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05E0BA4">
      <w:pPr>
        <w:pStyle w:val="65"/>
        <w:spacing w:line="360" w:lineRule="auto"/>
        <w:jc w:val="center"/>
        <w:rPr>
          <w:rFonts w:hint="default" w:ascii="Times New Roman" w:hAnsi="Times New Roman" w:eastAsia="宋体" w:cs="Times New Roman"/>
          <w:b/>
          <w:color w:val="auto"/>
          <w:kern w:val="2"/>
          <w:sz w:val="72"/>
          <w:szCs w:val="72"/>
          <w:lang w:val="en-US" w:eastAsia="zh-CN"/>
        </w:rPr>
      </w:pPr>
    </w:p>
    <w:p w14:paraId="28F14954">
      <w:pPr>
        <w:pStyle w:val="65"/>
        <w:spacing w:line="360" w:lineRule="auto"/>
        <w:jc w:val="center"/>
        <w:rPr>
          <w:rFonts w:hint="default" w:ascii="Times New Roman" w:hAnsi="Times New Roman" w:eastAsia="宋体" w:cs="Times New Roman"/>
          <w:b/>
          <w:color w:val="auto"/>
          <w:kern w:val="2"/>
          <w:sz w:val="72"/>
          <w:szCs w:val="72"/>
          <w:lang w:val="en-US" w:eastAsia="zh-CN"/>
        </w:rPr>
      </w:pPr>
      <w:r>
        <w:rPr>
          <w:rFonts w:hint="default" w:ascii="Times New Roman" w:hAnsi="Times New Roman" w:eastAsia="宋体" w:cs="Times New Roman"/>
          <w:b/>
          <w:color w:val="auto"/>
          <w:kern w:val="2"/>
          <w:sz w:val="72"/>
          <w:szCs w:val="72"/>
          <w:lang w:val="en-US" w:eastAsia="zh-CN"/>
        </w:rPr>
        <w:t>建设项目环境影响报告表</w:t>
      </w:r>
    </w:p>
    <w:p w14:paraId="7F558BD9">
      <w:pPr>
        <w:pStyle w:val="75"/>
        <w:spacing w:line="360" w:lineRule="auto"/>
        <w:jc w:val="center"/>
        <w:rPr>
          <w:rFonts w:hint="default" w:ascii="Times New Roman" w:hAnsi="Times New Roman" w:eastAsia="宋体" w:cs="Times New Roman"/>
          <w:b/>
          <w:color w:val="auto"/>
          <w:sz w:val="32"/>
          <w:szCs w:val="32"/>
          <w:lang w:eastAsia="zh-CN"/>
        </w:rPr>
      </w:pPr>
      <w:r>
        <w:rPr>
          <w:rFonts w:hint="default"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污染影响类</w:t>
      </w:r>
      <w:r>
        <w:rPr>
          <w:rFonts w:hint="eastAsia"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送审本</w:t>
      </w:r>
      <w:r>
        <w:rPr>
          <w:rFonts w:hint="eastAsia" w:ascii="Times New Roman" w:hAnsi="Times New Roman" w:eastAsia="宋体" w:cs="Times New Roman"/>
          <w:b/>
          <w:color w:val="auto"/>
          <w:sz w:val="32"/>
          <w:szCs w:val="32"/>
          <w:lang w:eastAsia="zh-CN"/>
        </w:rPr>
        <w:t>）</w:t>
      </w:r>
    </w:p>
    <w:p w14:paraId="0AE233E1">
      <w:pPr>
        <w:pStyle w:val="75"/>
        <w:spacing w:line="360" w:lineRule="auto"/>
        <w:rPr>
          <w:rFonts w:hint="default" w:ascii="Times New Roman" w:hAnsi="Times New Roman" w:eastAsia="宋体" w:cs="Times New Roman"/>
          <w:color w:val="auto"/>
          <w:lang w:eastAsia="zh-CN"/>
        </w:rPr>
      </w:pPr>
      <w:r>
        <w:rPr>
          <w:rFonts w:hint="eastAsia" w:ascii="Times New Roman" w:hAnsi="Times New Roman" w:eastAsia="宋体" w:cs="Times New Roman"/>
          <w:b/>
          <w:color w:val="auto"/>
          <w:sz w:val="32"/>
          <w:szCs w:val="32"/>
          <w:lang w:val="en-US" w:eastAsia="zh-CN"/>
        </w:rPr>
        <w:t xml:space="preserve"> </w:t>
      </w:r>
    </w:p>
    <w:p w14:paraId="1AB1BB8C">
      <w:pPr>
        <w:pStyle w:val="75"/>
        <w:spacing w:line="360" w:lineRule="auto"/>
        <w:rPr>
          <w:rFonts w:hint="default" w:ascii="Times New Roman" w:hAnsi="Times New Roman" w:eastAsia="宋体" w:cs="Times New Roman"/>
          <w:color w:val="auto"/>
          <w:lang w:eastAsia="zh-CN"/>
        </w:rPr>
      </w:pPr>
    </w:p>
    <w:p w14:paraId="17255D09">
      <w:pPr>
        <w:pStyle w:val="75"/>
        <w:spacing w:line="360" w:lineRule="auto"/>
        <w:rPr>
          <w:rFonts w:hint="default" w:ascii="Times New Roman" w:hAnsi="Times New Roman" w:eastAsia="宋体" w:cs="Times New Roman"/>
          <w:color w:val="auto"/>
          <w:lang w:eastAsia="zh-CN"/>
        </w:rPr>
      </w:pPr>
    </w:p>
    <w:p w14:paraId="1D9C0BD3">
      <w:pPr>
        <w:pStyle w:val="75"/>
        <w:spacing w:line="360" w:lineRule="auto"/>
        <w:rPr>
          <w:rFonts w:hint="default" w:ascii="Times New Roman" w:hAnsi="Times New Roman" w:eastAsia="宋体" w:cs="Times New Roman"/>
          <w:color w:val="auto"/>
          <w:lang w:eastAsia="zh-CN"/>
        </w:rPr>
      </w:pPr>
    </w:p>
    <w:p w14:paraId="30149624">
      <w:pPr>
        <w:spacing w:line="360" w:lineRule="auto"/>
        <w:rPr>
          <w:rFonts w:hint="default" w:ascii="Times New Roman" w:hAnsi="Times New Roman" w:eastAsia="宋体" w:cs="Times New Roman"/>
          <w:color w:val="auto"/>
          <w:sz w:val="28"/>
        </w:rPr>
      </w:pPr>
    </w:p>
    <w:tbl>
      <w:tblPr>
        <w:tblStyle w:val="28"/>
        <w:tblW w:w="444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57"/>
        <w:gridCol w:w="1124"/>
        <w:gridCol w:w="5382"/>
      </w:tblGrid>
      <w:tr w14:paraId="6EF7A5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063" w:type="pct"/>
            <w:tcBorders>
              <w:tl2br w:val="nil"/>
              <w:tr2bl w:val="nil"/>
            </w:tcBorders>
            <w:noWrap w:val="0"/>
            <w:vAlign w:val="center"/>
          </w:tcPr>
          <w:p w14:paraId="4CD4B9E8">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szCs w:val="32"/>
              </w:rPr>
              <w:t>项目名称</w:t>
            </w:r>
            <w:r>
              <w:rPr>
                <w:rFonts w:hint="eastAsia" w:cs="Times New Roman"/>
                <w:b/>
                <w:bCs w:val="0"/>
                <w:color w:val="auto"/>
                <w:sz w:val="32"/>
                <w:szCs w:val="32"/>
                <w:lang w:eastAsia="zh-CN"/>
              </w:rPr>
              <w:t>：</w:t>
            </w:r>
          </w:p>
        </w:tc>
        <w:tc>
          <w:tcPr>
            <w:tcW w:w="3936" w:type="pct"/>
            <w:gridSpan w:val="2"/>
            <w:tcBorders>
              <w:tl2br w:val="nil"/>
              <w:tr2bl w:val="nil"/>
            </w:tcBorders>
            <w:noWrap w:val="0"/>
            <w:vAlign w:val="center"/>
          </w:tcPr>
          <w:p w14:paraId="09CF8A8C">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szCs w:val="32"/>
                <w:u w:val="none"/>
                <w:vertAlign w:val="baseline"/>
                <w:lang w:eastAsia="zh-CN"/>
              </w:rPr>
              <w:t>遂宁市安居区年产2000套别墅门建设项目</w:t>
            </w:r>
          </w:p>
        </w:tc>
      </w:tr>
      <w:tr w14:paraId="55D32B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43" w:type="pct"/>
            <w:gridSpan w:val="2"/>
            <w:tcBorders>
              <w:tl2br w:val="nil"/>
              <w:tr2bl w:val="nil"/>
            </w:tcBorders>
            <w:noWrap w:val="0"/>
            <w:vAlign w:val="center"/>
          </w:tcPr>
          <w:p w14:paraId="2C2800A3">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rPr>
              <mc:AlternateContent>
                <mc:Choice Requires="wps">
                  <w:drawing>
                    <wp:anchor distT="0" distB="0" distL="114300" distR="114300" simplePos="0" relativeHeight="251662336" behindDoc="0" locked="0" layoutInCell="1" allowOverlap="1">
                      <wp:simplePos x="0" y="0"/>
                      <wp:positionH relativeFrom="column">
                        <wp:posOffset>1043305</wp:posOffset>
                      </wp:positionH>
                      <wp:positionV relativeFrom="paragraph">
                        <wp:posOffset>8255</wp:posOffset>
                      </wp:positionV>
                      <wp:extent cx="4124960" cy="9525"/>
                      <wp:effectExtent l="0" t="0" r="0" b="0"/>
                      <wp:wrapNone/>
                      <wp:docPr id="2" name="直线 1551"/>
                      <wp:cNvGraphicFramePr/>
                      <a:graphic xmlns:a="http://schemas.openxmlformats.org/drawingml/2006/main">
                        <a:graphicData uri="http://schemas.microsoft.com/office/word/2010/wordprocessingShape">
                          <wps:wsp>
                            <wps:cNvCnPr/>
                            <wps:spPr>
                              <a:xfrm>
                                <a:off x="0" y="0"/>
                                <a:ext cx="4124960" cy="9525"/>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1551" o:spid="_x0000_s1026" o:spt="20" style="position:absolute;left:0pt;margin-left:82.15pt;margin-top:0.65pt;height:0.75pt;width:324.8pt;z-index:251662336;mso-width-relative:page;mso-height-relative:page;" filled="f" stroked="t" coordsize="21600,21600" o:gfxdata="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qQy7rU&#10;AAAABwEAAA8AAAAAAAAAAQAgAAAAIgAAAGRycy9kb3ducmV2LnhtbFBLAQIUABQAAAAIAIdO4kA3&#10;Tc296wEAAOEDAAAOAAAAAAAAAAEAIAAAACMBAABkcnMvZTJvRG9jLnhtbFBLBQYAAAAABgAGAFkB&#10;AACABQ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szCs w:val="32"/>
              </w:rPr>
              <w:t>建设单位</w:t>
            </w:r>
            <w:r>
              <w:rPr>
                <w:rFonts w:hint="eastAsia" w:ascii="Times New Roman" w:hAnsi="Times New Roman" w:eastAsia="宋体" w:cs="Times New Roman"/>
                <w:b/>
                <w:bCs w:val="0"/>
                <w:color w:val="auto"/>
                <w:sz w:val="32"/>
                <w:szCs w:val="32"/>
                <w:lang w:eastAsia="zh-CN"/>
              </w:rPr>
              <w:t>（</w:t>
            </w:r>
            <w:r>
              <w:rPr>
                <w:rFonts w:hint="eastAsia" w:ascii="Times New Roman" w:hAnsi="Times New Roman" w:eastAsia="宋体" w:cs="Times New Roman"/>
                <w:b/>
                <w:bCs w:val="0"/>
                <w:color w:val="auto"/>
                <w:sz w:val="32"/>
                <w:szCs w:val="32"/>
                <w:lang w:val="en-US" w:eastAsia="zh-CN"/>
              </w:rPr>
              <w:t>盖章</w:t>
            </w:r>
            <w:r>
              <w:rPr>
                <w:rFonts w:hint="eastAsia" w:cs="Times New Roman"/>
                <w:b/>
                <w:bCs w:val="0"/>
                <w:color w:val="auto"/>
                <w:sz w:val="32"/>
                <w:szCs w:val="32"/>
                <w:lang w:eastAsia="zh-CN"/>
              </w:rPr>
              <w:t>）：</w:t>
            </w:r>
          </w:p>
        </w:tc>
        <w:tc>
          <w:tcPr>
            <w:tcW w:w="3256" w:type="pct"/>
            <w:tcBorders>
              <w:tl2br w:val="nil"/>
              <w:tr2bl w:val="nil"/>
            </w:tcBorders>
            <w:noWrap w:val="0"/>
            <w:vAlign w:val="center"/>
          </w:tcPr>
          <w:p w14:paraId="17407916">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lang w:eastAsia="zh-CN"/>
              </w:rPr>
              <w:t>四川必达门业有限公司</w:t>
            </w:r>
          </w:p>
        </w:tc>
      </w:tr>
      <w:tr w14:paraId="304684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063" w:type="pct"/>
            <w:tcBorders>
              <w:tl2br w:val="nil"/>
              <w:tr2bl w:val="nil"/>
            </w:tcBorders>
            <w:noWrap w:val="0"/>
            <w:vAlign w:val="center"/>
          </w:tcPr>
          <w:p w14:paraId="2F572C2A">
            <w:pPr>
              <w:spacing w:line="360" w:lineRule="auto"/>
              <w:jc w:val="left"/>
              <w:rPr>
                <w:rFonts w:hint="eastAsia" w:ascii="Times New Roman" w:hAnsi="Times New Roman" w:eastAsia="宋体" w:cs="Times New Roman"/>
                <w:b/>
                <w:bCs w:val="0"/>
                <w:color w:val="auto"/>
                <w:sz w:val="32"/>
                <w:szCs w:val="32"/>
                <w:lang w:eastAsia="zh-CN"/>
              </w:rPr>
            </w:pPr>
            <w:r>
              <w:rPr>
                <w:rFonts w:hint="default" w:ascii="Times New Roman" w:hAnsi="Times New Roman" w:eastAsia="宋体" w:cs="Times New Roman"/>
                <w:b/>
                <w:bCs w:val="0"/>
                <w:color w:val="auto"/>
                <w:sz w:val="32"/>
                <w:szCs w:val="32"/>
              </w:rPr>
              <w:t>编制日期</w:t>
            </w:r>
            <w:r>
              <w:rPr>
                <w:rFonts w:hint="eastAsia" w:cs="Times New Roman"/>
                <w:b/>
                <w:bCs w:val="0"/>
                <w:color w:val="auto"/>
                <w:sz w:val="32"/>
                <w:szCs w:val="32"/>
                <w:lang w:eastAsia="zh-CN"/>
              </w:rPr>
              <w:t>：</w:t>
            </w:r>
          </w:p>
        </w:tc>
        <w:tc>
          <w:tcPr>
            <w:tcW w:w="3936" w:type="pct"/>
            <w:gridSpan w:val="2"/>
            <w:tcBorders>
              <w:tl2br w:val="nil"/>
              <w:tr2bl w:val="nil"/>
            </w:tcBorders>
            <w:noWrap w:val="0"/>
            <w:vAlign w:val="center"/>
          </w:tcPr>
          <w:p w14:paraId="491742E0">
            <w:pPr>
              <w:spacing w:line="360" w:lineRule="auto"/>
              <w:jc w:val="center"/>
              <w:rPr>
                <w:rFonts w:hint="default" w:ascii="Times New Roman" w:hAnsi="Times New Roman" w:eastAsia="宋体" w:cs="Times New Roman"/>
                <w:b/>
                <w:bCs w:val="0"/>
                <w:color w:val="auto"/>
                <w:sz w:val="32"/>
              </w:rPr>
            </w:pPr>
            <w:r>
              <w:rPr>
                <w:rFonts w:hint="default" w:ascii="Times New Roman" w:hAnsi="Times New Roman" w:eastAsia="宋体" w:cs="Times New Roman"/>
                <w:color w:val="auto"/>
                <w:sz w:val="32"/>
              </w:rPr>
              <mc:AlternateContent>
                <mc:Choice Requires="wps">
                  <w:drawing>
                    <wp:anchor distT="0" distB="0" distL="114300" distR="114300" simplePos="0" relativeHeight="251661312" behindDoc="0" locked="0" layoutInCell="1" allowOverlap="1">
                      <wp:simplePos x="0" y="0"/>
                      <wp:positionH relativeFrom="column">
                        <wp:posOffset>580390</wp:posOffset>
                      </wp:positionH>
                      <wp:positionV relativeFrom="paragraph">
                        <wp:posOffset>7620</wp:posOffset>
                      </wp:positionV>
                      <wp:extent cx="3481705" cy="3810"/>
                      <wp:effectExtent l="0" t="0" r="0" b="0"/>
                      <wp:wrapNone/>
                      <wp:docPr id="1" name="直线 767"/>
                      <wp:cNvGraphicFramePr/>
                      <a:graphic xmlns:a="http://schemas.openxmlformats.org/drawingml/2006/main">
                        <a:graphicData uri="http://schemas.microsoft.com/office/word/2010/wordprocessingShape">
                          <wps:wsp>
                            <wps:cNvCnPr/>
                            <wps:spPr>
                              <a:xfrm>
                                <a:off x="0" y="0"/>
                                <a:ext cx="3481705" cy="381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45.7pt;margin-top:0.6pt;height:0.3pt;width:274.15pt;z-index:251661312;mso-width-relative:page;mso-height-relative:page;" filled="f" stroked="t" coordsize="21600,21600" o:gfxdata="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ZC&#10;yxPTAAAABgEAAA8AAAAAAAAAAQAgAAAAIgAAAGRycy9kb3ducmV2LnhtbFBLAQIUABQAAAAIAIdO&#10;4kCojxrJ7wEAAOADAAAOAAAAAAAAAAEAIAAAACIBAABkcnMvZTJvRG9jLnhtbFBLBQYAAAAABgAG&#10;AFkBAACDBQ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rPr>
              <w:t>202</w:t>
            </w:r>
            <w:r>
              <w:rPr>
                <w:rFonts w:hint="eastAsia" w:cs="Times New Roman"/>
                <w:b/>
                <w:bCs w:val="0"/>
                <w:color w:val="auto"/>
                <w:sz w:val="32"/>
                <w:lang w:val="en-US" w:eastAsia="zh-CN"/>
              </w:rPr>
              <w:t>4</w:t>
            </w:r>
            <w:r>
              <w:rPr>
                <w:rFonts w:hint="default" w:ascii="Times New Roman" w:hAnsi="Times New Roman" w:eastAsia="宋体" w:cs="Times New Roman"/>
                <w:b/>
                <w:bCs w:val="0"/>
                <w:color w:val="auto"/>
                <w:sz w:val="32"/>
              </w:rPr>
              <w:t>年</w:t>
            </w:r>
            <w:r>
              <w:rPr>
                <w:rFonts w:hint="eastAsia" w:cs="Times New Roman"/>
                <w:b/>
                <w:bCs w:val="0"/>
                <w:color w:val="auto"/>
                <w:sz w:val="32"/>
                <w:lang w:val="en-US" w:eastAsia="zh-CN"/>
              </w:rPr>
              <w:t>7</w:t>
            </w:r>
            <w:r>
              <w:rPr>
                <w:rFonts w:hint="default" w:ascii="Times New Roman" w:hAnsi="Times New Roman" w:eastAsia="宋体" w:cs="Times New Roman"/>
                <w:b/>
                <w:bCs w:val="0"/>
                <w:color w:val="auto"/>
                <w:sz w:val="32"/>
              </w:rPr>
              <w:t>月</w:t>
            </w:r>
          </w:p>
        </w:tc>
      </w:tr>
    </w:tbl>
    <w:p w14:paraId="2AB6F296">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32"/>
        </w:rPr>
        <mc:AlternateContent>
          <mc:Choice Requires="wps">
            <w:drawing>
              <wp:anchor distT="0" distB="0" distL="114300" distR="114300" simplePos="0" relativeHeight="251663360" behindDoc="0" locked="0" layoutInCell="1" allowOverlap="1">
                <wp:simplePos x="0" y="0"/>
                <wp:positionH relativeFrom="column">
                  <wp:posOffset>1242060</wp:posOffset>
                </wp:positionH>
                <wp:positionV relativeFrom="paragraph">
                  <wp:posOffset>1905</wp:posOffset>
                </wp:positionV>
                <wp:extent cx="4260850" cy="8255"/>
                <wp:effectExtent l="0" t="0" r="0" b="0"/>
                <wp:wrapNone/>
                <wp:docPr id="3" name="直线 767"/>
                <wp:cNvGraphicFramePr/>
                <a:graphic xmlns:a="http://schemas.openxmlformats.org/drawingml/2006/main">
                  <a:graphicData uri="http://schemas.microsoft.com/office/word/2010/wordprocessingShape">
                    <wps:wsp>
                      <wps:cNvCnPr/>
                      <wps:spPr>
                        <a:xfrm>
                          <a:off x="0" y="0"/>
                          <a:ext cx="4260850" cy="8255"/>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97.8pt;margin-top:0.15pt;height:0.65pt;width:335.5pt;z-index:251663360;mso-width-relative:page;mso-height-relative:page;" filled="f" stroked="t" coordsize="21600,21600" o:gfxdata="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LK7jKLT&#10;AAAABgEAAA8AAAAAAAAAAQAgAAAAIgAAAGRycy9kb3ducmV2LnhtbFBLAQIUABQAAAAIAIdO4kDU&#10;vpaY7AEAAOADAAAOAAAAAAAAAAEAIAAAACIBAABkcnMvZTJvRG9jLnhtbFBLBQYAAAAABgAGAFkB&#10;AACABQAAAAA=&#10;">
                <v:fill on="f" focussize="0,0"/>
                <v:stroke color="#000001" joinstyle="round"/>
                <v:imagedata o:title=""/>
                <o:lock v:ext="edit" aspectratio="f"/>
              </v:line>
            </w:pict>
          </mc:Fallback>
        </mc:AlternateContent>
      </w:r>
    </w:p>
    <w:p w14:paraId="70DC41C2">
      <w:pPr>
        <w:spacing w:line="360" w:lineRule="auto"/>
        <w:rPr>
          <w:rFonts w:hint="default" w:ascii="Times New Roman" w:hAnsi="Times New Roman" w:eastAsia="宋体" w:cs="Times New Roman"/>
          <w:color w:val="auto"/>
          <w:sz w:val="32"/>
        </w:rPr>
      </w:pPr>
      <w:r>
        <w:rPr>
          <w:rFonts w:hint="default" w:ascii="Times New Roman" w:hAnsi="Times New Roman" w:eastAsia="宋体" w:cs="Times New Roman"/>
          <w:color w:val="auto"/>
          <w:sz w:val="32"/>
        </w:rPr>
        <w:t xml:space="preserve">    </w:t>
      </w:r>
    </w:p>
    <w:p w14:paraId="197B2E9D">
      <w:pPr>
        <w:pStyle w:val="75"/>
        <w:spacing w:line="360" w:lineRule="auto"/>
        <w:rPr>
          <w:rFonts w:hint="eastAsia" w:ascii="Times New Roman" w:hAnsi="Times New Roman" w:eastAsia="宋体" w:cs="Times New Roman"/>
          <w:color w:val="auto"/>
          <w:lang w:val="en-US" w:eastAsia="zh-CN"/>
        </w:rPr>
      </w:pPr>
    </w:p>
    <w:p w14:paraId="0C3A2088">
      <w:pPr>
        <w:pStyle w:val="75"/>
        <w:spacing w:line="360" w:lineRule="auto"/>
        <w:rPr>
          <w:rFonts w:hint="default" w:ascii="Times New Roman" w:hAnsi="Times New Roman" w:eastAsia="宋体" w:cs="Times New Roman"/>
          <w:color w:val="auto"/>
          <w:lang w:eastAsia="zh-CN"/>
        </w:rPr>
      </w:pPr>
    </w:p>
    <w:p w14:paraId="6128F599">
      <w:pPr>
        <w:pStyle w:val="75"/>
        <w:spacing w:line="360" w:lineRule="auto"/>
        <w:rPr>
          <w:rFonts w:hint="default" w:ascii="Times New Roman" w:hAnsi="Times New Roman" w:eastAsia="宋体" w:cs="Times New Roman"/>
          <w:color w:val="auto"/>
          <w:lang w:eastAsia="zh-CN"/>
        </w:rPr>
      </w:pPr>
    </w:p>
    <w:p w14:paraId="28547B47">
      <w:pPr>
        <w:spacing w:before="145" w:beforeLines="50" w:line="360" w:lineRule="auto"/>
        <w:jc w:val="both"/>
        <w:rPr>
          <w:rFonts w:hint="default" w:ascii="Times New Roman" w:hAnsi="Times New Roman" w:eastAsia="宋体" w:cs="Times New Roman"/>
          <w:b/>
          <w:color w:val="auto"/>
          <w:sz w:val="32"/>
        </w:rPr>
      </w:pPr>
    </w:p>
    <w:tbl>
      <w:tblPr>
        <w:tblStyle w:val="28"/>
        <w:tblW w:w="852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4"/>
      </w:tblGrid>
      <w:tr w14:paraId="50F0E3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4" w:type="dxa"/>
            <w:tcBorders>
              <w:tl2br w:val="nil"/>
              <w:tr2bl w:val="nil"/>
            </w:tcBorders>
            <w:noWrap w:val="0"/>
            <w:vAlign w:val="center"/>
          </w:tcPr>
          <w:p w14:paraId="6D0CB8E6">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default" w:ascii="Times New Roman" w:hAnsi="Times New Roman" w:eastAsia="宋体" w:cs="Times New Roman"/>
                <w:b/>
                <w:bCs w:val="0"/>
                <w:color w:val="auto"/>
                <w:sz w:val="32"/>
                <w:szCs w:val="32"/>
                <w:u w:val="none"/>
                <w:vertAlign w:val="baseline"/>
                <w:lang w:eastAsia="zh-CN"/>
              </w:rPr>
              <w:t>中华人民共和国生态环境部制</w:t>
            </w:r>
          </w:p>
        </w:tc>
      </w:tr>
    </w:tbl>
    <w:p w14:paraId="00A18637">
      <w:pPr>
        <w:spacing w:before="145" w:beforeLines="50" w:line="360" w:lineRule="auto"/>
        <w:jc w:val="center"/>
        <w:rPr>
          <w:rFonts w:hint="default" w:ascii="Times New Roman" w:hAnsi="Times New Roman" w:eastAsia="宋体" w:cs="Times New Roman"/>
          <w:b/>
          <w:color w:val="auto"/>
          <w:sz w:val="32"/>
        </w:rPr>
        <w:sectPr>
          <w:headerReference r:id="rId3" w:type="default"/>
          <w:headerReference r:id="rId4" w:type="even"/>
          <w:footerReference r:id="rId5" w:type="even"/>
          <w:pgSz w:w="11906" w:h="16838"/>
          <w:pgMar w:top="1440" w:right="1417" w:bottom="1440" w:left="1417" w:header="851" w:footer="992" w:gutter="0"/>
          <w:pgBorders>
            <w:top w:val="none" w:sz="0" w:space="0"/>
            <w:left w:val="none" w:sz="0" w:space="0"/>
            <w:bottom w:val="none" w:sz="0" w:space="0"/>
            <w:right w:val="none" w:sz="0" w:space="0"/>
          </w:pgBorders>
          <w:pgNumType w:fmt="numberInDash" w:start="1"/>
          <w:cols w:space="720" w:num="1"/>
          <w:rtlGutter w:val="0"/>
          <w:docGrid w:type="lines" w:linePitch="290" w:charSpace="0"/>
        </w:sectPr>
      </w:pPr>
    </w:p>
    <w:p w14:paraId="4EE3FAF5">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w:t>
      </w:r>
    </w:p>
    <w:p w14:paraId="666973AF">
      <w:pPr>
        <w:spacing w:line="360" w:lineRule="auto"/>
        <w:rPr>
          <w:rFonts w:hint="default" w:ascii="Times New Roman" w:hAnsi="Times New Roman" w:eastAsia="宋体" w:cs="Times New Roman"/>
          <w:b/>
          <w:bCs/>
          <w:snapToGrid w:val="0"/>
          <w:color w:val="auto"/>
          <w:kern w:val="0"/>
          <w:sz w:val="28"/>
          <w:szCs w:val="28"/>
        </w:rPr>
      </w:pPr>
    </w:p>
    <w:p w14:paraId="0628BDD0">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5E2E7055">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46B99802">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58861ABC">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1B2DD942">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4DC41746">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2619AF56">
      <w:pPr>
        <w:spacing w:line="360" w:lineRule="auto"/>
        <w:rPr>
          <w:rFonts w:hint="default" w:ascii="Times New Roman" w:hAnsi="Times New Roman" w:eastAsia="宋体" w:cs="Times New Roman"/>
          <w:b/>
          <w:bCs/>
          <w:snapToGrid w:val="0"/>
          <w:color w:val="auto"/>
          <w:kern w:val="0"/>
          <w:sz w:val="28"/>
          <w:szCs w:val="28"/>
        </w:rPr>
      </w:pPr>
    </w:p>
    <w:p w14:paraId="13BD51D4">
      <w:pPr>
        <w:spacing w:line="360" w:lineRule="auto"/>
        <w:rPr>
          <w:rFonts w:hint="default" w:ascii="Times New Roman" w:hAnsi="Times New Roman" w:eastAsia="宋体" w:cs="Times New Roman"/>
          <w:b/>
          <w:bCs/>
          <w:snapToGrid w:val="0"/>
          <w:color w:val="auto"/>
          <w:kern w:val="0"/>
          <w:sz w:val="28"/>
          <w:szCs w:val="28"/>
        </w:rPr>
      </w:pPr>
    </w:p>
    <w:p w14:paraId="1DB6A32E">
      <w:pPr>
        <w:spacing w:line="360" w:lineRule="auto"/>
        <w:rPr>
          <w:rFonts w:hint="default" w:ascii="Times New Roman" w:hAnsi="Times New Roman" w:eastAsia="宋体" w:cs="Times New Roman"/>
          <w:b/>
          <w:bCs/>
          <w:snapToGrid w:val="0"/>
          <w:color w:val="auto"/>
          <w:kern w:val="0"/>
          <w:sz w:val="28"/>
          <w:szCs w:val="28"/>
        </w:rPr>
        <w:sectPr>
          <w:headerReference r:id="rId6" w:type="default"/>
          <w:footerReference r:id="rId7" w:type="default"/>
          <w:pgSz w:w="11906" w:h="16838"/>
          <w:pgMar w:top="1588" w:right="1134" w:bottom="158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7CC78F3D">
      <w:pPr>
        <w:spacing w:line="360" w:lineRule="auto"/>
        <w:jc w:val="center"/>
        <w:rPr>
          <w:rFonts w:hint="default" w:ascii="Times New Roman" w:hAnsi="Times New Roman" w:eastAsia="宋体" w:cs="Times New Roman"/>
          <w:b/>
          <w:bCs/>
          <w:snapToGrid w:val="0"/>
          <w:color w:val="auto"/>
          <w:kern w:val="0"/>
          <w:sz w:val="28"/>
          <w:szCs w:val="28"/>
        </w:rPr>
      </w:pPr>
      <w:r>
        <w:rPr>
          <w:rFonts w:hint="default" w:ascii="Times New Roman" w:hAnsi="Times New Roman" w:eastAsia="宋体" w:cs="Times New Roman"/>
          <w:b/>
          <w:bCs/>
          <w:snapToGrid w:val="0"/>
          <w:color w:val="auto"/>
          <w:kern w:val="0"/>
          <w:sz w:val="28"/>
          <w:szCs w:val="28"/>
        </w:rPr>
        <w:t>一</w:t>
      </w:r>
      <w:r>
        <w:rPr>
          <w:rFonts w:hint="eastAsia" w:cs="Times New Roman"/>
          <w:b/>
          <w:bCs/>
          <w:snapToGrid w:val="0"/>
          <w:color w:val="auto"/>
          <w:kern w:val="0"/>
          <w:sz w:val="28"/>
          <w:szCs w:val="28"/>
          <w:lang w:eastAsia="zh-CN"/>
        </w:rPr>
        <w:t>、</w:t>
      </w:r>
      <w:r>
        <w:rPr>
          <w:rFonts w:hint="default" w:ascii="Times New Roman" w:hAnsi="Times New Roman" w:eastAsia="宋体" w:cs="Times New Roman"/>
          <w:b/>
          <w:bCs/>
          <w:snapToGrid w:val="0"/>
          <w:color w:val="auto"/>
          <w:kern w:val="0"/>
          <w:sz w:val="28"/>
          <w:szCs w:val="28"/>
        </w:rPr>
        <w:t>建设项目基本情况</w:t>
      </w:r>
    </w:p>
    <w:tbl>
      <w:tblPr>
        <w:tblStyle w:val="28"/>
        <w:tblW w:w="49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469"/>
        <w:gridCol w:w="791"/>
        <w:gridCol w:w="2111"/>
        <w:gridCol w:w="1857"/>
        <w:gridCol w:w="3375"/>
      </w:tblGrid>
      <w:tr w14:paraId="6F5AA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3A20EE5C">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建设项目名称</w:t>
            </w:r>
          </w:p>
        </w:tc>
        <w:tc>
          <w:tcPr>
            <w:tcW w:w="3966" w:type="pct"/>
            <w:gridSpan w:val="3"/>
            <w:noWrap w:val="0"/>
            <w:vAlign w:val="center"/>
          </w:tcPr>
          <w:p w14:paraId="5D73B4C4">
            <w:pPr>
              <w:bidi w:val="0"/>
              <w:spacing w:line="360" w:lineRule="auto"/>
              <w:jc w:val="center"/>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eastAsia="zh-CN"/>
              </w:rPr>
              <w:t>遂宁市安居区年产2000套别墅门建设项目</w:t>
            </w:r>
          </w:p>
        </w:tc>
      </w:tr>
      <w:tr w14:paraId="2C8CC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7BFD5E7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项目代码</w:t>
            </w:r>
          </w:p>
        </w:tc>
        <w:tc>
          <w:tcPr>
            <w:tcW w:w="3966" w:type="pct"/>
            <w:gridSpan w:val="3"/>
            <w:noWrap w:val="0"/>
            <w:vAlign w:val="center"/>
          </w:tcPr>
          <w:p w14:paraId="34F7A83A">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2405-510904-04-01-230875</w:t>
            </w:r>
          </w:p>
        </w:tc>
      </w:tr>
      <w:tr w14:paraId="5FD8B2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41560A3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建设单位联系人</w:t>
            </w:r>
          </w:p>
        </w:tc>
        <w:tc>
          <w:tcPr>
            <w:tcW w:w="2111" w:type="dxa"/>
            <w:noWrap w:val="0"/>
            <w:vAlign w:val="center"/>
          </w:tcPr>
          <w:p w14:paraId="6629A5E0">
            <w:pPr>
              <w:bidi w:val="0"/>
              <w:spacing w:line="360" w:lineRule="auto"/>
              <w:jc w:val="center"/>
              <w:rPr>
                <w:rFonts w:hint="eastAsia" w:ascii="Times New Roman" w:hAnsi="Times New Roman" w:eastAsia="宋体" w:cs="Times New Roman"/>
                <w:color w:val="auto"/>
                <w:sz w:val="24"/>
                <w:szCs w:val="24"/>
                <w:lang w:eastAsia="zh-CN"/>
              </w:rPr>
            </w:pPr>
            <w:r>
              <w:rPr>
                <w:rFonts w:hint="eastAsia"/>
              </w:rPr>
              <w:t>夏国庆</w:t>
            </w:r>
          </w:p>
        </w:tc>
        <w:tc>
          <w:tcPr>
            <w:tcW w:w="1857" w:type="dxa"/>
            <w:noWrap w:val="0"/>
            <w:vAlign w:val="center"/>
          </w:tcPr>
          <w:p w14:paraId="08EAB874">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000000"/>
                <w:sz w:val="24"/>
                <w:szCs w:val="24"/>
              </w:rPr>
              <w:t>联系方式</w:t>
            </w:r>
          </w:p>
        </w:tc>
        <w:tc>
          <w:tcPr>
            <w:tcW w:w="3375" w:type="dxa"/>
            <w:noWrap w:val="0"/>
            <w:vAlign w:val="center"/>
          </w:tcPr>
          <w:p w14:paraId="3703AE18">
            <w:pPr>
              <w:bidi w:val="0"/>
              <w:spacing w:line="360" w:lineRule="auto"/>
              <w:jc w:val="center"/>
              <w:rPr>
                <w:rFonts w:hint="default" w:ascii="Times New Roman" w:hAnsi="Times New Roman" w:eastAsia="宋体" w:cs="Times New Roman"/>
                <w:color w:val="auto"/>
                <w:sz w:val="24"/>
                <w:szCs w:val="24"/>
              </w:rPr>
            </w:pPr>
            <w:r>
              <w:rPr>
                <w:rFonts w:hint="eastAsia" w:ascii="Times New Roman" w:hAnsi="Times New Roman" w:eastAsia="宋体" w:cs="Times New Roman"/>
                <w:color w:val="000000"/>
                <w:sz w:val="24"/>
                <w:szCs w:val="24"/>
                <w:lang w:val="en-US" w:eastAsia="zh-CN"/>
              </w:rPr>
              <w:t>13388352627</w:t>
            </w:r>
          </w:p>
        </w:tc>
      </w:tr>
      <w:tr w14:paraId="155D2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46A20D1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建设地点</w:t>
            </w:r>
          </w:p>
        </w:tc>
        <w:tc>
          <w:tcPr>
            <w:tcW w:w="7343" w:type="dxa"/>
            <w:gridSpan w:val="3"/>
            <w:noWrap w:val="0"/>
            <w:vAlign w:val="center"/>
          </w:tcPr>
          <w:p w14:paraId="2E19B938">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sz w:val="24"/>
                <w:szCs w:val="24"/>
                <w:lang w:eastAsia="zh-CN"/>
              </w:rPr>
              <w:t>遂宁市安居区安东大道26号1#厂房</w:t>
            </w:r>
          </w:p>
        </w:tc>
      </w:tr>
      <w:tr w14:paraId="5DB99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70A135FC">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地理坐标</w:t>
            </w:r>
          </w:p>
        </w:tc>
        <w:tc>
          <w:tcPr>
            <w:tcW w:w="3966" w:type="pct"/>
            <w:gridSpan w:val="3"/>
            <w:noWrap w:val="0"/>
            <w:vAlign w:val="center"/>
          </w:tcPr>
          <w:p w14:paraId="283EE88B">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E </w:t>
            </w:r>
            <w:r>
              <w:rPr>
                <w:rFonts w:hint="default" w:ascii="Times New Roman" w:hAnsi="Times New Roman" w:eastAsia="宋体" w:cs="Times New Roman"/>
                <w:sz w:val="24"/>
                <w:szCs w:val="24"/>
              </w:rPr>
              <w:t>105度</w:t>
            </w:r>
            <w:r>
              <w:rPr>
                <w:rFonts w:hint="eastAsia" w:ascii="Times New Roman" w:hAnsi="Times New Roman" w:eastAsia="宋体" w:cs="Times New Roman"/>
                <w:sz w:val="24"/>
                <w:szCs w:val="24"/>
                <w:lang w:val="en-US" w:eastAsia="zh-CN"/>
              </w:rPr>
              <w:t>29</w:t>
            </w:r>
            <w:r>
              <w:rPr>
                <w:rFonts w:hint="default" w:ascii="Times New Roman" w:hAnsi="Times New Roman" w:eastAsia="宋体" w:cs="Times New Roman"/>
                <w:sz w:val="24"/>
                <w:szCs w:val="24"/>
              </w:rPr>
              <w:t>分</w:t>
            </w:r>
            <w:r>
              <w:rPr>
                <w:rFonts w:hint="eastAsia" w:cs="Times New Roman"/>
                <w:sz w:val="24"/>
                <w:szCs w:val="24"/>
                <w:lang w:val="en-US" w:eastAsia="zh-CN"/>
              </w:rPr>
              <w:t>46.2176</w:t>
            </w:r>
            <w:r>
              <w:rPr>
                <w:rFonts w:hint="default" w:ascii="Times New Roman" w:hAnsi="Times New Roman" w:eastAsia="宋体" w:cs="Times New Roman"/>
                <w:sz w:val="24"/>
                <w:szCs w:val="24"/>
              </w:rPr>
              <w:t>秒</w:t>
            </w:r>
            <w:r>
              <w:rPr>
                <w:rFonts w:hint="eastAsia" w:cs="Times New Roman"/>
                <w:sz w:val="24"/>
                <w:szCs w:val="24"/>
                <w:lang w:eastAsia="zh-CN"/>
              </w:rPr>
              <w:t>，</w:t>
            </w:r>
            <w:r>
              <w:rPr>
                <w:rFonts w:hint="default" w:ascii="Times New Roman" w:hAnsi="Times New Roman" w:eastAsia="宋体" w:cs="Times New Roman"/>
                <w:sz w:val="24"/>
                <w:szCs w:val="24"/>
                <w:lang w:val="en-US" w:eastAsia="zh-CN"/>
              </w:rPr>
              <w:t xml:space="preserve">N </w:t>
            </w:r>
            <w:r>
              <w:rPr>
                <w:rFonts w:hint="default" w:ascii="Times New Roman" w:hAnsi="Times New Roman" w:eastAsia="宋体" w:cs="Times New Roman"/>
                <w:sz w:val="24"/>
                <w:szCs w:val="24"/>
              </w:rPr>
              <w:t>30度</w:t>
            </w:r>
            <w:r>
              <w:rPr>
                <w:rFonts w:hint="eastAsia" w:cs="Times New Roman"/>
                <w:sz w:val="24"/>
                <w:szCs w:val="24"/>
                <w:lang w:val="en-US" w:eastAsia="zh-CN"/>
              </w:rPr>
              <w:t>19</w:t>
            </w:r>
            <w:r>
              <w:rPr>
                <w:rFonts w:hint="default" w:ascii="Times New Roman" w:hAnsi="Times New Roman" w:eastAsia="宋体" w:cs="Times New Roman"/>
                <w:sz w:val="24"/>
                <w:szCs w:val="24"/>
              </w:rPr>
              <w:t>分</w:t>
            </w:r>
            <w:r>
              <w:rPr>
                <w:rFonts w:hint="eastAsia" w:cs="Times New Roman"/>
                <w:sz w:val="24"/>
                <w:szCs w:val="24"/>
                <w:lang w:val="en-US" w:eastAsia="zh-CN"/>
              </w:rPr>
              <w:t>40.1395</w:t>
            </w:r>
            <w:r>
              <w:rPr>
                <w:rFonts w:hint="default" w:ascii="Times New Roman" w:hAnsi="Times New Roman" w:eastAsia="宋体" w:cs="Times New Roman"/>
                <w:sz w:val="24"/>
                <w:szCs w:val="24"/>
              </w:rPr>
              <w:t>秒）</w:t>
            </w:r>
          </w:p>
        </w:tc>
      </w:tr>
      <w:tr w14:paraId="768D6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6330EB43">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国民经济</w:t>
            </w:r>
          </w:p>
          <w:p w14:paraId="3F4F938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行业类别</w:t>
            </w:r>
          </w:p>
        </w:tc>
        <w:tc>
          <w:tcPr>
            <w:tcW w:w="2111" w:type="dxa"/>
            <w:noWrap w:val="0"/>
            <w:vAlign w:val="center"/>
          </w:tcPr>
          <w:p w14:paraId="4EDDE85A">
            <w:pPr>
              <w:bidi w:val="0"/>
              <w:spacing w:line="360" w:lineRule="auto"/>
              <w:jc w:val="both"/>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lang w:val="en-US" w:eastAsia="zh-CN"/>
              </w:rPr>
              <w:t>C3312金属门窗制造</w:t>
            </w:r>
          </w:p>
        </w:tc>
        <w:tc>
          <w:tcPr>
            <w:tcW w:w="1857" w:type="dxa"/>
            <w:noWrap w:val="0"/>
            <w:vAlign w:val="center"/>
          </w:tcPr>
          <w:p w14:paraId="1CE4DFED">
            <w:pPr>
              <w:bidi w:val="0"/>
              <w:spacing w:line="360" w:lineRule="auto"/>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建设项目</w:t>
            </w:r>
          </w:p>
          <w:p w14:paraId="35DE2548">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行业类别</w:t>
            </w:r>
          </w:p>
        </w:tc>
        <w:tc>
          <w:tcPr>
            <w:tcW w:w="3375" w:type="dxa"/>
            <w:noWrap w:val="0"/>
            <w:vAlign w:val="center"/>
          </w:tcPr>
          <w:p w14:paraId="13E51FDD">
            <w:pPr>
              <w:bidi w:val="0"/>
              <w:spacing w:line="360" w:lineRule="auto"/>
              <w:jc w:val="both"/>
              <w:rPr>
                <w:rFonts w:hint="default" w:ascii="Times New Roman" w:hAnsi="Times New Roman" w:eastAsia="宋体" w:cs="Times New Roman"/>
                <w:color w:val="auto"/>
                <w:sz w:val="24"/>
                <w:szCs w:val="24"/>
                <w:lang w:eastAsia="zh-CN"/>
              </w:rPr>
            </w:pPr>
            <w:r>
              <w:rPr>
                <w:rFonts w:hint="eastAsia" w:ascii="宋体" w:hAnsi="宋体" w:eastAsia="宋体" w:cs="宋体"/>
                <w:sz w:val="24"/>
                <w:szCs w:val="24"/>
                <w:lang w:eastAsia="zh-CN"/>
              </w:rPr>
              <w:t>“三</w:t>
            </w:r>
            <w:r>
              <w:rPr>
                <w:rFonts w:hint="default" w:ascii="Times New Roman" w:hAnsi="Times New Roman" w:eastAsia="宋体" w:cs="Times New Roman"/>
                <w:sz w:val="24"/>
                <w:szCs w:val="24"/>
                <w:lang w:eastAsia="zh-CN"/>
              </w:rPr>
              <w:t>十、金属制品业：66、结构性金属制品制造331</w:t>
            </w:r>
            <w:r>
              <w:rPr>
                <w:rFonts w:hint="eastAsia" w:ascii="宋体" w:hAnsi="宋体" w:eastAsia="宋体" w:cs="宋体"/>
                <w:sz w:val="24"/>
                <w:szCs w:val="24"/>
                <w:lang w:eastAsia="zh-CN"/>
              </w:rPr>
              <w:t>”</w:t>
            </w:r>
            <w:r>
              <w:rPr>
                <w:rFonts w:hint="default" w:ascii="Times New Roman" w:hAnsi="Times New Roman" w:eastAsia="宋体" w:cs="Times New Roman"/>
                <w:sz w:val="24"/>
                <w:szCs w:val="24"/>
                <w:lang w:eastAsia="zh-CN"/>
              </w:rPr>
              <w:t>；其他；</w:t>
            </w:r>
          </w:p>
        </w:tc>
      </w:tr>
      <w:tr w14:paraId="39D5D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4564E6C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建设性质</w:t>
            </w:r>
          </w:p>
        </w:tc>
        <w:tc>
          <w:tcPr>
            <w:tcW w:w="1140" w:type="pct"/>
            <w:noWrap w:val="0"/>
            <w:vAlign w:val="center"/>
          </w:tcPr>
          <w:p w14:paraId="4AAD0C6A">
            <w:pPr>
              <w:bidi w:val="0"/>
              <w:spacing w:line="360" w:lineRule="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☑新建（迁建</w:t>
            </w:r>
            <w:r>
              <w:rPr>
                <w:rFonts w:hint="eastAsia" w:cs="Times New Roman"/>
                <w:color w:val="auto"/>
                <w:sz w:val="24"/>
                <w:szCs w:val="24"/>
                <w:lang w:eastAsia="zh-CN"/>
              </w:rPr>
              <w:t>）</w:t>
            </w:r>
          </w:p>
          <w:p w14:paraId="223EAB6C">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□改建</w:t>
            </w:r>
          </w:p>
          <w:p w14:paraId="3EBF0462">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□扩建</w:t>
            </w:r>
          </w:p>
          <w:p w14:paraId="01B0CE3F">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□技术改造</w:t>
            </w:r>
            <w:r>
              <w:rPr>
                <w:rFonts w:hint="default" w:ascii="Times New Roman" w:hAnsi="Times New Roman" w:eastAsia="宋体" w:cs="Times New Roman"/>
                <w:color w:val="auto"/>
                <w:sz w:val="24"/>
                <w:szCs w:val="24"/>
              </w:rPr>
              <w:tab/>
            </w:r>
          </w:p>
        </w:tc>
        <w:tc>
          <w:tcPr>
            <w:tcW w:w="1003" w:type="pct"/>
            <w:noWrap w:val="0"/>
            <w:vAlign w:val="center"/>
          </w:tcPr>
          <w:p w14:paraId="643D211A">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建设项目</w:t>
            </w:r>
          </w:p>
          <w:p w14:paraId="2F65E759">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申报情形</w:t>
            </w:r>
          </w:p>
        </w:tc>
        <w:tc>
          <w:tcPr>
            <w:tcW w:w="1823" w:type="pct"/>
            <w:noWrap w:val="0"/>
            <w:vAlign w:val="center"/>
          </w:tcPr>
          <w:p w14:paraId="321787EE">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 xml:space="preserve">☑首次申报项目             </w:t>
            </w:r>
          </w:p>
          <w:p w14:paraId="4AECC087">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不予批准后再次申报项目</w:t>
            </w:r>
          </w:p>
          <w:p w14:paraId="40935E9D">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 xml:space="preserve">超五年重新审核项目     </w:t>
            </w:r>
          </w:p>
          <w:p w14:paraId="4BD97FAF">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重大变动重新报批项目</w:t>
            </w:r>
          </w:p>
        </w:tc>
      </w:tr>
      <w:tr w14:paraId="22525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27452E93">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项目审批（核准/备案</w:t>
            </w:r>
            <w:r>
              <w:rPr>
                <w:rFonts w:hint="eastAsia" w:cs="Times New Roman"/>
                <w:b/>
                <w:bCs/>
                <w:color w:val="auto"/>
                <w:sz w:val="22"/>
                <w:szCs w:val="22"/>
                <w:lang w:eastAsia="zh-CN"/>
              </w:rPr>
              <w:t>）</w:t>
            </w:r>
            <w:r>
              <w:rPr>
                <w:rFonts w:hint="default" w:ascii="Times New Roman" w:hAnsi="Times New Roman" w:eastAsia="宋体" w:cs="Times New Roman"/>
                <w:b/>
                <w:bCs/>
                <w:color w:val="auto"/>
                <w:sz w:val="22"/>
                <w:szCs w:val="22"/>
              </w:rPr>
              <w:t>部门（选填</w:t>
            </w:r>
            <w:r>
              <w:rPr>
                <w:rFonts w:hint="eastAsia" w:cs="Times New Roman"/>
                <w:b/>
                <w:bCs/>
                <w:color w:val="auto"/>
                <w:sz w:val="22"/>
                <w:szCs w:val="22"/>
                <w:lang w:eastAsia="zh-CN"/>
              </w:rPr>
              <w:t>）</w:t>
            </w:r>
          </w:p>
        </w:tc>
        <w:tc>
          <w:tcPr>
            <w:tcW w:w="1140" w:type="pct"/>
            <w:noWrap w:val="0"/>
            <w:vAlign w:val="center"/>
          </w:tcPr>
          <w:p w14:paraId="68826C53">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val="en-US" w:eastAsia="zh-CN"/>
              </w:rPr>
              <w:t>遂宁市</w:t>
            </w:r>
            <w:r>
              <w:rPr>
                <w:rFonts w:hint="eastAsia" w:cs="Times New Roman"/>
                <w:color w:val="auto"/>
                <w:sz w:val="24"/>
                <w:szCs w:val="24"/>
                <w:lang w:eastAsia="zh-CN"/>
              </w:rPr>
              <w:t>安居区发展和改革局</w:t>
            </w:r>
          </w:p>
        </w:tc>
        <w:tc>
          <w:tcPr>
            <w:tcW w:w="1003" w:type="pct"/>
            <w:noWrap w:val="0"/>
            <w:vAlign w:val="center"/>
          </w:tcPr>
          <w:p w14:paraId="3BD61F2A">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1"/>
                <w:szCs w:val="21"/>
              </w:rPr>
              <w:t>项目审批（核准/备案</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文号（选填</w:t>
            </w:r>
            <w:r>
              <w:rPr>
                <w:rFonts w:hint="eastAsia" w:cs="Times New Roman"/>
                <w:b/>
                <w:bCs/>
                <w:color w:val="auto"/>
                <w:sz w:val="21"/>
                <w:szCs w:val="21"/>
                <w:lang w:eastAsia="zh-CN"/>
              </w:rPr>
              <w:t>）</w:t>
            </w:r>
          </w:p>
        </w:tc>
        <w:tc>
          <w:tcPr>
            <w:tcW w:w="1823" w:type="pct"/>
            <w:noWrap w:val="0"/>
            <w:vAlign w:val="center"/>
          </w:tcPr>
          <w:p w14:paraId="7BC49DA5">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川投资备【2405-510904-04-01-230875】FGQB-0085号</w:t>
            </w:r>
          </w:p>
        </w:tc>
      </w:tr>
      <w:tr w14:paraId="70A6D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66D0B120">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总投资（万元</w:t>
            </w:r>
            <w:r>
              <w:rPr>
                <w:rFonts w:hint="eastAsia" w:cs="Times New Roman"/>
                <w:b/>
                <w:bCs/>
                <w:color w:val="auto"/>
                <w:sz w:val="24"/>
                <w:szCs w:val="24"/>
                <w:lang w:eastAsia="zh-CN"/>
              </w:rPr>
              <w:t>）</w:t>
            </w:r>
          </w:p>
        </w:tc>
        <w:tc>
          <w:tcPr>
            <w:tcW w:w="1140" w:type="pct"/>
            <w:noWrap w:val="0"/>
            <w:vAlign w:val="center"/>
          </w:tcPr>
          <w:p w14:paraId="732E7720">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200.00</w:t>
            </w:r>
          </w:p>
        </w:tc>
        <w:tc>
          <w:tcPr>
            <w:tcW w:w="1003" w:type="pct"/>
            <w:noWrap w:val="0"/>
            <w:vAlign w:val="center"/>
          </w:tcPr>
          <w:p w14:paraId="5ABED0B7">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环保投资（万元</w:t>
            </w:r>
            <w:r>
              <w:rPr>
                <w:rFonts w:hint="eastAsia" w:cs="Times New Roman"/>
                <w:b/>
                <w:bCs/>
                <w:color w:val="auto"/>
                <w:sz w:val="22"/>
                <w:szCs w:val="22"/>
                <w:lang w:eastAsia="zh-CN"/>
              </w:rPr>
              <w:t>）</w:t>
            </w:r>
          </w:p>
        </w:tc>
        <w:tc>
          <w:tcPr>
            <w:tcW w:w="1823" w:type="pct"/>
            <w:noWrap w:val="0"/>
            <w:vAlign w:val="center"/>
          </w:tcPr>
          <w:p w14:paraId="24263757">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20.5</w:t>
            </w:r>
            <w:bookmarkStart w:id="0" w:name="_GoBack"/>
            <w:bookmarkEnd w:id="0"/>
          </w:p>
        </w:tc>
      </w:tr>
      <w:tr w14:paraId="57E915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66BF2087">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环保投资比例（%</w:t>
            </w:r>
            <w:r>
              <w:rPr>
                <w:rFonts w:hint="eastAsia" w:cs="Times New Roman"/>
                <w:b/>
                <w:bCs/>
                <w:color w:val="auto"/>
                <w:sz w:val="24"/>
                <w:szCs w:val="24"/>
                <w:lang w:eastAsia="zh-CN"/>
              </w:rPr>
              <w:t>）</w:t>
            </w:r>
          </w:p>
        </w:tc>
        <w:tc>
          <w:tcPr>
            <w:tcW w:w="1140" w:type="pct"/>
            <w:noWrap w:val="0"/>
            <w:vAlign w:val="center"/>
          </w:tcPr>
          <w:p w14:paraId="36099A57">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10.25</w:t>
            </w:r>
          </w:p>
        </w:tc>
        <w:tc>
          <w:tcPr>
            <w:tcW w:w="1003" w:type="pct"/>
            <w:noWrap w:val="0"/>
            <w:vAlign w:val="center"/>
          </w:tcPr>
          <w:p w14:paraId="3373C44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施工工期</w:t>
            </w:r>
          </w:p>
        </w:tc>
        <w:tc>
          <w:tcPr>
            <w:tcW w:w="1823" w:type="pct"/>
            <w:noWrap w:val="0"/>
            <w:vAlign w:val="center"/>
          </w:tcPr>
          <w:p w14:paraId="6136BC71">
            <w:pPr>
              <w:bidi w:val="0"/>
              <w:spacing w:line="360" w:lineRule="auto"/>
              <w:jc w:val="center"/>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个月</w:t>
            </w:r>
          </w:p>
        </w:tc>
      </w:tr>
      <w:tr w14:paraId="7C276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033" w:type="pct"/>
            <w:gridSpan w:val="3"/>
            <w:noWrap w:val="0"/>
            <w:vAlign w:val="center"/>
          </w:tcPr>
          <w:p w14:paraId="2FC2D9FC">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是否开工建设</w:t>
            </w:r>
          </w:p>
        </w:tc>
        <w:tc>
          <w:tcPr>
            <w:tcW w:w="1140" w:type="pct"/>
            <w:noWrap w:val="0"/>
            <w:vAlign w:val="center"/>
          </w:tcPr>
          <w:p w14:paraId="774805F0">
            <w:pPr>
              <w:bidi w:val="0"/>
              <w:spacing w:line="360" w:lineRule="auto"/>
              <w:jc w:val="left"/>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☑否</w:t>
            </w:r>
          </w:p>
          <w:p w14:paraId="7966AD46">
            <w:pPr>
              <w:bidi w:val="0"/>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□是</w:t>
            </w:r>
            <w:r>
              <w:rPr>
                <w:rFonts w:hint="eastAsia" w:cs="Times New Roman"/>
                <w:color w:val="auto"/>
                <w:sz w:val="24"/>
                <w:szCs w:val="24"/>
                <w:lang w:eastAsia="zh-CN"/>
              </w:rPr>
              <w:t>：</w:t>
            </w:r>
          </w:p>
        </w:tc>
        <w:tc>
          <w:tcPr>
            <w:tcW w:w="1003" w:type="pct"/>
            <w:noWrap w:val="0"/>
            <w:vAlign w:val="center"/>
          </w:tcPr>
          <w:p w14:paraId="58E27820">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用地（用海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面积（m</w:t>
            </w:r>
            <w:r>
              <w:rPr>
                <w:rFonts w:hint="default" w:ascii="Times New Roman" w:hAnsi="Times New Roman" w:eastAsia="宋体" w:cs="Times New Roman"/>
                <w:color w:val="auto"/>
                <w:sz w:val="24"/>
                <w:szCs w:val="24"/>
                <w:vertAlign w:val="superscript"/>
              </w:rPr>
              <w:t>2</w:t>
            </w:r>
            <w:r>
              <w:rPr>
                <w:rFonts w:hint="eastAsia" w:cs="Times New Roman"/>
                <w:color w:val="auto"/>
                <w:sz w:val="24"/>
                <w:szCs w:val="24"/>
                <w:lang w:eastAsia="zh-CN"/>
              </w:rPr>
              <w:t>）</w:t>
            </w:r>
          </w:p>
        </w:tc>
        <w:tc>
          <w:tcPr>
            <w:tcW w:w="1823" w:type="pct"/>
            <w:noWrap w:val="0"/>
            <w:vAlign w:val="center"/>
          </w:tcPr>
          <w:p w14:paraId="28C6C312">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2500.0</w:t>
            </w:r>
          </w:p>
        </w:tc>
      </w:tr>
      <w:tr w14:paraId="262F3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restart"/>
            <w:noWrap w:val="0"/>
            <w:vAlign w:val="center"/>
          </w:tcPr>
          <w:p w14:paraId="46FCC1BE">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1"/>
                <w:szCs w:val="21"/>
              </w:rPr>
              <w:t>专项评价设置情况</w:t>
            </w:r>
          </w:p>
        </w:tc>
        <w:tc>
          <w:tcPr>
            <w:tcW w:w="680" w:type="pct"/>
            <w:gridSpan w:val="2"/>
            <w:noWrap w:val="0"/>
            <w:vAlign w:val="center"/>
          </w:tcPr>
          <w:p w14:paraId="73357B66">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专项评价</w:t>
            </w:r>
          </w:p>
        </w:tc>
        <w:tc>
          <w:tcPr>
            <w:tcW w:w="2143" w:type="pct"/>
            <w:gridSpan w:val="2"/>
            <w:noWrap w:val="0"/>
            <w:vAlign w:val="center"/>
          </w:tcPr>
          <w:p w14:paraId="712BFEFE">
            <w:pPr>
              <w:bidi w:val="0"/>
              <w:spacing w:line="360" w:lineRule="auto"/>
              <w:jc w:val="center"/>
              <w:rPr>
                <w:rFonts w:hint="eastAsia"/>
                <w:b/>
                <w:bCs/>
                <w:color w:val="auto"/>
                <w:sz w:val="21"/>
                <w:szCs w:val="21"/>
                <w:lang w:eastAsia="zh-CN"/>
              </w:rPr>
            </w:pPr>
            <w:r>
              <w:rPr>
                <w:rFonts w:hint="eastAsia"/>
                <w:b/>
                <w:bCs/>
                <w:color w:val="auto"/>
                <w:sz w:val="21"/>
                <w:szCs w:val="21"/>
                <w:lang w:eastAsia="zh-CN"/>
              </w:rPr>
              <w:t>设置原则</w:t>
            </w:r>
          </w:p>
        </w:tc>
        <w:tc>
          <w:tcPr>
            <w:tcW w:w="1823" w:type="pct"/>
            <w:noWrap w:val="0"/>
            <w:vAlign w:val="center"/>
          </w:tcPr>
          <w:p w14:paraId="53DC6D48">
            <w:pPr>
              <w:bidi w:val="0"/>
              <w:spacing w:line="360" w:lineRule="auto"/>
              <w:jc w:val="center"/>
              <w:rPr>
                <w:rFonts w:hint="default" w:ascii="Times New Roman" w:hAnsi="Times New Roman" w:eastAsia="宋体" w:cs="Times New Roman"/>
                <w:b/>
                <w:bCs/>
                <w:color w:val="auto"/>
                <w:sz w:val="21"/>
                <w:szCs w:val="21"/>
              </w:rPr>
            </w:pPr>
            <w:r>
              <w:rPr>
                <w:rFonts w:hint="eastAsia"/>
                <w:b/>
                <w:bCs/>
                <w:color w:val="auto"/>
                <w:sz w:val="21"/>
                <w:szCs w:val="21"/>
                <w:lang w:eastAsia="zh-CN"/>
              </w:rPr>
              <w:t>本项目</w:t>
            </w:r>
          </w:p>
        </w:tc>
      </w:tr>
      <w:tr w14:paraId="34B82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0A214CFF">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7AD9B754">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大气</w:t>
            </w:r>
          </w:p>
        </w:tc>
        <w:tc>
          <w:tcPr>
            <w:tcW w:w="2143" w:type="pct"/>
            <w:gridSpan w:val="2"/>
            <w:noWrap w:val="0"/>
            <w:vAlign w:val="center"/>
          </w:tcPr>
          <w:p w14:paraId="5141CA08">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排放废气含有毒有害污染物、二噁英、苯并[α]芘、氰化物、氯气且厂界外500m范围内有环境空气保护目标的建设项目</w:t>
            </w:r>
          </w:p>
        </w:tc>
        <w:tc>
          <w:tcPr>
            <w:tcW w:w="1823" w:type="pct"/>
            <w:noWrap w:val="0"/>
            <w:vAlign w:val="center"/>
          </w:tcPr>
          <w:p w14:paraId="1EFEA182">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eastAsia="zh-CN"/>
              </w:rPr>
              <w:t>本</w:t>
            </w:r>
            <w:r>
              <w:rPr>
                <w:rFonts w:hint="default" w:ascii="Times New Roman" w:hAnsi="Times New Roman" w:eastAsia="宋体" w:cs="Times New Roman"/>
                <w:b w:val="0"/>
                <w:bCs w:val="0"/>
                <w:color w:val="auto"/>
                <w:sz w:val="21"/>
                <w:szCs w:val="21"/>
              </w:rPr>
              <w:t>项目排放废气不含有毒有害污染物、二噁英、苯并[α]芘、氰化物</w:t>
            </w:r>
            <w:r>
              <w:rPr>
                <w:rFonts w:hint="eastAsia" w:cs="Times New Roman"/>
                <w:b w:val="0"/>
                <w:bCs w:val="0"/>
                <w:color w:val="auto"/>
                <w:sz w:val="21"/>
                <w:szCs w:val="21"/>
                <w:lang w:val="en-US" w:eastAsia="zh-CN"/>
              </w:rPr>
              <w:t>及</w:t>
            </w:r>
            <w:r>
              <w:rPr>
                <w:rFonts w:hint="default" w:ascii="Times New Roman" w:hAnsi="Times New Roman" w:eastAsia="宋体" w:cs="Times New Roman"/>
                <w:b w:val="0"/>
                <w:bCs w:val="0"/>
                <w:color w:val="auto"/>
                <w:sz w:val="21"/>
                <w:szCs w:val="21"/>
              </w:rPr>
              <w:t>氯气</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不设大气环境影响专项评价</w:t>
            </w:r>
          </w:p>
        </w:tc>
      </w:tr>
      <w:tr w14:paraId="45675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586FAE96">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07E3228">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地表水</w:t>
            </w:r>
          </w:p>
        </w:tc>
        <w:tc>
          <w:tcPr>
            <w:tcW w:w="2143" w:type="pct"/>
            <w:gridSpan w:val="2"/>
            <w:noWrap w:val="0"/>
            <w:vAlign w:val="center"/>
          </w:tcPr>
          <w:p w14:paraId="4844393E">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新增工业废水直接排放建设项目（槽罐车外送污水处理厂的除外</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；新增废水直排的污水集中处理厂</w:t>
            </w:r>
          </w:p>
        </w:tc>
        <w:tc>
          <w:tcPr>
            <w:tcW w:w="1823" w:type="pct"/>
            <w:noWrap w:val="0"/>
            <w:vAlign w:val="center"/>
          </w:tcPr>
          <w:p w14:paraId="73DCFA45">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项目废水通过市政管网排入园区污水处理厂</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项目不设地表水专项评价。</w:t>
            </w:r>
          </w:p>
        </w:tc>
      </w:tr>
      <w:tr w14:paraId="3CA48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1B0D5384">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477A2774">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环境风险</w:t>
            </w:r>
          </w:p>
        </w:tc>
        <w:tc>
          <w:tcPr>
            <w:tcW w:w="2143" w:type="pct"/>
            <w:gridSpan w:val="2"/>
            <w:noWrap w:val="0"/>
            <w:vAlign w:val="center"/>
          </w:tcPr>
          <w:p w14:paraId="309229AA">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有毒有害和易燃易爆危险物质存储量超过临界量的建设项目。</w:t>
            </w:r>
          </w:p>
        </w:tc>
        <w:tc>
          <w:tcPr>
            <w:tcW w:w="1823" w:type="pct"/>
            <w:noWrap w:val="0"/>
            <w:vAlign w:val="center"/>
          </w:tcPr>
          <w:p w14:paraId="5FC0797B">
            <w:pPr>
              <w:bidi w:val="0"/>
              <w:spacing w:line="360" w:lineRule="auto"/>
              <w:jc w:val="both"/>
              <w:rPr>
                <w:rFonts w:hint="eastAsia" w:ascii="Times New Roman" w:hAnsi="Times New Roman" w:eastAsia="宋体" w:cs="Times New Roman"/>
                <w:b w:val="0"/>
                <w:bCs w:val="0"/>
                <w:color w:val="auto"/>
                <w:sz w:val="21"/>
                <w:szCs w:val="21"/>
                <w:lang w:eastAsia="zh-CN"/>
              </w:rPr>
            </w:pPr>
            <w:r>
              <w:rPr>
                <w:rFonts w:hint="eastAsia" w:cs="Times New Roman"/>
                <w:b w:val="0"/>
                <w:bCs w:val="0"/>
                <w:color w:val="auto"/>
                <w:sz w:val="21"/>
                <w:szCs w:val="21"/>
                <w:lang w:val="en-US" w:eastAsia="zh-CN"/>
              </w:rPr>
              <w:t>本项目</w:t>
            </w:r>
            <w:r>
              <w:rPr>
                <w:rFonts w:hint="default" w:ascii="Times New Roman" w:hAnsi="Times New Roman" w:eastAsia="宋体" w:cs="Times New Roman"/>
                <w:b w:val="0"/>
                <w:bCs w:val="0"/>
                <w:color w:val="auto"/>
                <w:sz w:val="21"/>
                <w:szCs w:val="21"/>
              </w:rPr>
              <w:t>主要有毒有害和易燃易爆危险物质存储量未超过临界量</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项目不设环境风险专项评价</w:t>
            </w:r>
            <w:r>
              <w:rPr>
                <w:rFonts w:hint="eastAsia" w:cs="Times New Roman"/>
                <w:b w:val="0"/>
                <w:bCs w:val="0"/>
                <w:color w:val="auto"/>
                <w:sz w:val="21"/>
                <w:szCs w:val="21"/>
                <w:lang w:eastAsia="zh-CN"/>
              </w:rPr>
              <w:t>。</w:t>
            </w:r>
          </w:p>
        </w:tc>
      </w:tr>
      <w:tr w14:paraId="2992A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46647DD4">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5E0834B">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生态</w:t>
            </w:r>
          </w:p>
        </w:tc>
        <w:tc>
          <w:tcPr>
            <w:tcW w:w="2143" w:type="pct"/>
            <w:gridSpan w:val="2"/>
            <w:noWrap w:val="0"/>
            <w:vAlign w:val="center"/>
          </w:tcPr>
          <w:p w14:paraId="52D01DF3">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取水口下游500m范围内有重要水生生物的自然产卵场、索饵场、越冬场和洄游通道的新增河道取水的污染类建设项目</w:t>
            </w:r>
          </w:p>
        </w:tc>
        <w:tc>
          <w:tcPr>
            <w:tcW w:w="1823" w:type="pct"/>
            <w:noWrap w:val="0"/>
            <w:vAlign w:val="center"/>
          </w:tcPr>
          <w:p w14:paraId="62BC2401">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本项目位于</w:t>
            </w:r>
            <w:r>
              <w:rPr>
                <w:rFonts w:hint="eastAsia" w:cs="Times New Roman"/>
                <w:b w:val="0"/>
                <w:bCs w:val="0"/>
                <w:color w:val="auto"/>
                <w:sz w:val="21"/>
                <w:szCs w:val="21"/>
                <w:lang w:val="en-US" w:eastAsia="zh-CN"/>
              </w:rPr>
              <w:t>工业</w:t>
            </w:r>
            <w:r>
              <w:rPr>
                <w:rFonts w:hint="default" w:ascii="Times New Roman" w:hAnsi="Times New Roman" w:eastAsia="宋体" w:cs="Times New Roman"/>
                <w:b w:val="0"/>
                <w:bCs w:val="0"/>
                <w:color w:val="auto"/>
                <w:sz w:val="21"/>
                <w:szCs w:val="21"/>
              </w:rPr>
              <w:t>园区内</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不涉及河道取水</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项目不设生态专项评价。</w:t>
            </w:r>
          </w:p>
        </w:tc>
      </w:tr>
      <w:tr w14:paraId="3C042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352" w:type="pct"/>
            <w:vMerge w:val="continue"/>
            <w:noWrap w:val="0"/>
            <w:vAlign w:val="center"/>
          </w:tcPr>
          <w:p w14:paraId="4DFCEAE5">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6D505C0">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海洋</w:t>
            </w:r>
          </w:p>
        </w:tc>
        <w:tc>
          <w:tcPr>
            <w:tcW w:w="2143" w:type="pct"/>
            <w:gridSpan w:val="2"/>
            <w:noWrap w:val="0"/>
            <w:vAlign w:val="center"/>
          </w:tcPr>
          <w:p w14:paraId="1A09A816">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海洋直接向海洋排放污染物的海洋工程建设项目</w:t>
            </w:r>
          </w:p>
        </w:tc>
        <w:tc>
          <w:tcPr>
            <w:tcW w:w="1823" w:type="pct"/>
            <w:noWrap w:val="0"/>
            <w:vAlign w:val="center"/>
          </w:tcPr>
          <w:p w14:paraId="04461413">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项目不</w:t>
            </w:r>
            <w:r>
              <w:rPr>
                <w:rFonts w:hint="eastAsia" w:cs="Times New Roman"/>
                <w:b w:val="0"/>
                <w:bCs w:val="0"/>
                <w:color w:val="auto"/>
                <w:sz w:val="21"/>
                <w:szCs w:val="21"/>
                <w:lang w:val="en-US" w:eastAsia="zh-CN"/>
              </w:rPr>
              <w:t>涉及</w:t>
            </w:r>
            <w:r>
              <w:rPr>
                <w:rFonts w:hint="default" w:ascii="Times New Roman" w:hAnsi="Times New Roman" w:eastAsia="宋体" w:cs="Times New Roman"/>
                <w:b w:val="0"/>
                <w:bCs w:val="0"/>
                <w:color w:val="auto"/>
                <w:sz w:val="21"/>
                <w:szCs w:val="21"/>
              </w:rPr>
              <w:t>海洋工程建设</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项目不设海洋专项评价。</w:t>
            </w:r>
          </w:p>
        </w:tc>
      </w:tr>
      <w:tr w14:paraId="21F01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606" w:type="pct"/>
            <w:gridSpan w:val="2"/>
            <w:noWrap w:val="0"/>
            <w:vAlign w:val="center"/>
          </w:tcPr>
          <w:p w14:paraId="40FB777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w:t>
            </w:r>
          </w:p>
          <w:p w14:paraId="5B2B8C4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6BDD6059">
            <w:pPr>
              <w:numPr>
                <w:ilvl w:val="0"/>
                <w:numId w:val="0"/>
              </w:numPr>
              <w:bidi w:val="0"/>
              <w:spacing w:line="360" w:lineRule="auto"/>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规划名称：</w:t>
            </w:r>
            <w:r>
              <w:rPr>
                <w:rFonts w:hint="eastAsia" w:cs="Times New Roman"/>
                <w:b w:val="0"/>
                <w:bCs w:val="0"/>
                <w:color w:val="auto"/>
                <w:sz w:val="24"/>
                <w:szCs w:val="24"/>
                <w:lang w:val="en-US" w:eastAsia="zh-CN"/>
              </w:rPr>
              <w:t>《遂宁市安居区工业集中发展区（含经开区）规划》；</w:t>
            </w:r>
          </w:p>
          <w:p w14:paraId="7E966167">
            <w:pPr>
              <w:numPr>
                <w:ilvl w:val="0"/>
                <w:numId w:val="0"/>
              </w:numPr>
              <w:bidi w:val="0"/>
              <w:spacing w:line="360" w:lineRule="auto"/>
              <w:jc w:val="both"/>
              <w:rPr>
                <w:rFonts w:hint="eastAsia" w:ascii="Times New Roman" w:hAnsi="Times New Roman" w:eastAsia="宋体" w:cs="Times New Roman"/>
                <w:b w:val="0"/>
                <w:bCs w:val="0"/>
                <w:color w:val="auto"/>
                <w:sz w:val="24"/>
                <w:szCs w:val="24"/>
                <w:lang w:eastAsia="zh-CN"/>
              </w:rPr>
            </w:pPr>
            <w:r>
              <w:rPr>
                <w:rFonts w:hint="eastAsia" w:cs="Times New Roman"/>
                <w:b/>
                <w:bCs/>
                <w:color w:val="auto"/>
                <w:sz w:val="24"/>
                <w:szCs w:val="24"/>
                <w:lang w:val="en-US" w:eastAsia="zh-CN"/>
              </w:rPr>
              <w:t>审批机关：</w:t>
            </w:r>
            <w:r>
              <w:rPr>
                <w:rFonts w:hint="eastAsia" w:cs="Times New Roman"/>
                <w:b w:val="0"/>
                <w:bCs w:val="0"/>
                <w:color w:val="auto"/>
                <w:sz w:val="24"/>
                <w:szCs w:val="24"/>
                <w:lang w:val="en-US" w:eastAsia="zh-CN"/>
              </w:rPr>
              <w:t>四川省人民政府；</w:t>
            </w:r>
            <w:r>
              <w:rPr>
                <w:rFonts w:hint="eastAsia" w:cs="Times New Roman"/>
                <w:b/>
                <w:bCs/>
                <w:color w:val="auto"/>
                <w:sz w:val="24"/>
                <w:szCs w:val="24"/>
                <w:lang w:val="en-US" w:eastAsia="zh-CN"/>
              </w:rPr>
              <w:t>审批文件名称及文号：</w:t>
            </w:r>
            <w:r>
              <w:rPr>
                <w:rFonts w:hint="eastAsia" w:cs="Times New Roman"/>
                <w:b w:val="0"/>
                <w:bCs w:val="0"/>
                <w:color w:val="auto"/>
                <w:sz w:val="24"/>
                <w:szCs w:val="24"/>
                <w:lang w:val="en-US" w:eastAsia="zh-CN"/>
              </w:rPr>
              <w:t>《四川省人民政府关于设立四川蒲江经济开发区等家省级开发区的批复》（川府函〔2019〕20号）</w:t>
            </w:r>
          </w:p>
        </w:tc>
      </w:tr>
      <w:tr w14:paraId="7A45C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606" w:type="pct"/>
            <w:gridSpan w:val="2"/>
            <w:noWrap w:val="0"/>
            <w:vAlign w:val="center"/>
          </w:tcPr>
          <w:p w14:paraId="07C7E28C">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规划环境影响评价</w:t>
            </w:r>
          </w:p>
          <w:p w14:paraId="39C5CC2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359A0F90">
            <w:pPr>
              <w:numPr>
                <w:ilvl w:val="0"/>
                <w:numId w:val="0"/>
              </w:numPr>
              <w:bidi w:val="0"/>
              <w:spacing w:line="360" w:lineRule="auto"/>
              <w:jc w:val="both"/>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bCs/>
                <w:color w:val="auto"/>
                <w:sz w:val="24"/>
                <w:szCs w:val="24"/>
              </w:rPr>
              <w:t>规划环评名称：《遂宁市安居区工业集中发展区（含经开区）规划环境影响报告书》；召集审查机关：</w:t>
            </w:r>
            <w:r>
              <w:rPr>
                <w:rFonts w:hint="default" w:ascii="Times New Roman" w:hAnsi="Times New Roman" w:eastAsia="宋体" w:cs="Times New Roman"/>
                <w:b w:val="0"/>
                <w:bCs w:val="0"/>
                <w:color w:val="auto"/>
                <w:sz w:val="24"/>
                <w:szCs w:val="24"/>
              </w:rPr>
              <w:t>四川省生态环境厅；</w:t>
            </w:r>
          </w:p>
          <w:p w14:paraId="44CE7F65">
            <w:pPr>
              <w:numPr>
                <w:ilvl w:val="0"/>
                <w:numId w:val="0"/>
              </w:numPr>
              <w:bidi w:val="0"/>
              <w:spacing w:line="360" w:lineRule="auto"/>
              <w:jc w:val="both"/>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审查文件名称及文号：</w:t>
            </w:r>
            <w:r>
              <w:rPr>
                <w:rFonts w:hint="default" w:ascii="Times New Roman" w:hAnsi="Times New Roman" w:eastAsia="宋体" w:cs="Times New Roman"/>
                <w:b w:val="0"/>
                <w:bCs w:val="0"/>
                <w:color w:val="auto"/>
                <w:sz w:val="24"/>
                <w:szCs w:val="24"/>
              </w:rPr>
              <w:t>（川环建函〔2020〕39号）《四川省生态环境厅关于印发遂宁市安居区工业集中发展区（含经开区）规划环境影响报告书审查意见的函》</w:t>
            </w:r>
            <w:r>
              <w:rPr>
                <w:rFonts w:hint="eastAsia" w:cs="Times New Roman"/>
                <w:b w:val="0"/>
                <w:bCs w:val="0"/>
                <w:color w:val="auto"/>
                <w:sz w:val="24"/>
                <w:szCs w:val="24"/>
                <w:lang w:eastAsia="zh-CN"/>
              </w:rPr>
              <w:t>（20</w:t>
            </w:r>
            <w:r>
              <w:rPr>
                <w:rFonts w:hint="eastAsia" w:cs="Times New Roman"/>
                <w:b w:val="0"/>
                <w:bCs w:val="0"/>
                <w:color w:val="auto"/>
                <w:sz w:val="24"/>
                <w:szCs w:val="24"/>
                <w:lang w:val="en-US" w:eastAsia="zh-CN"/>
              </w:rPr>
              <w:t>20</w:t>
            </w:r>
            <w:r>
              <w:rPr>
                <w:rFonts w:hint="eastAsia" w:cs="Times New Roman"/>
                <w:b w:val="0"/>
                <w:bCs w:val="0"/>
                <w:color w:val="auto"/>
                <w:sz w:val="24"/>
                <w:szCs w:val="24"/>
                <w:lang w:eastAsia="zh-CN"/>
              </w:rPr>
              <w:t>年</w:t>
            </w:r>
            <w:r>
              <w:rPr>
                <w:rFonts w:hint="eastAsia" w:cs="Times New Roman"/>
                <w:b w:val="0"/>
                <w:bCs w:val="0"/>
                <w:color w:val="auto"/>
                <w:sz w:val="24"/>
                <w:szCs w:val="24"/>
                <w:lang w:val="en-US" w:eastAsia="zh-CN"/>
              </w:rPr>
              <w:t>6</w:t>
            </w:r>
            <w:r>
              <w:rPr>
                <w:rFonts w:hint="eastAsia" w:cs="Times New Roman"/>
                <w:b w:val="0"/>
                <w:bCs w:val="0"/>
                <w:color w:val="auto"/>
                <w:sz w:val="24"/>
                <w:szCs w:val="24"/>
                <w:lang w:eastAsia="zh-CN"/>
              </w:rPr>
              <w:t>月</w:t>
            </w:r>
            <w:r>
              <w:rPr>
                <w:rFonts w:hint="eastAsia" w:cs="Times New Roman"/>
                <w:b w:val="0"/>
                <w:bCs w:val="0"/>
                <w:color w:val="auto"/>
                <w:sz w:val="24"/>
                <w:szCs w:val="24"/>
                <w:lang w:val="en-US" w:eastAsia="zh-CN"/>
              </w:rPr>
              <w:t>22</w:t>
            </w:r>
            <w:r>
              <w:rPr>
                <w:rFonts w:hint="eastAsia" w:cs="Times New Roman"/>
                <w:b w:val="0"/>
                <w:bCs w:val="0"/>
                <w:color w:val="auto"/>
                <w:sz w:val="24"/>
                <w:szCs w:val="24"/>
                <w:lang w:eastAsia="zh-CN"/>
              </w:rPr>
              <w:t>日）；</w:t>
            </w:r>
          </w:p>
        </w:tc>
      </w:tr>
      <w:tr w14:paraId="18EC8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606" w:type="pct"/>
            <w:gridSpan w:val="2"/>
            <w:noWrap w:val="0"/>
            <w:vAlign w:val="center"/>
          </w:tcPr>
          <w:p w14:paraId="79A9012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规划及规划环境影响评价符合性</w:t>
            </w:r>
          </w:p>
          <w:p w14:paraId="127C86D9">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475AE74A">
            <w:pPr>
              <w:numPr>
                <w:ilvl w:val="0"/>
                <w:numId w:val="3"/>
              </w:numPr>
              <w:bidi w:val="0"/>
              <w:spacing w:line="360" w:lineRule="auto"/>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与《遂宁市安居区工业集中发展区（含经开区）规划》的符合性</w:t>
            </w:r>
          </w:p>
          <w:p w14:paraId="01C44443">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四川省</w:t>
            </w:r>
            <w:r>
              <w:rPr>
                <w:rFonts w:hint="default" w:ascii="Times New Roman" w:hAnsi="Times New Roman" w:eastAsia="宋体" w:cs="Times New Roman"/>
                <w:color w:val="auto"/>
                <w:sz w:val="24"/>
                <w:szCs w:val="24"/>
              </w:rPr>
              <w:t>遂宁市安居区工业集中发展区（以</w:t>
            </w:r>
            <w:r>
              <w:rPr>
                <w:rFonts w:hint="eastAsia" w:ascii="宋体" w:hAnsi="宋体" w:eastAsia="宋体" w:cs="宋体"/>
                <w:color w:val="auto"/>
                <w:sz w:val="24"/>
                <w:szCs w:val="24"/>
              </w:rPr>
              <w:t>下简称“工业集中区”</w:t>
            </w:r>
            <w:r>
              <w:rPr>
                <w:rFonts w:hint="default" w:ascii="Times New Roman" w:hAnsi="Times New Roman" w:eastAsia="宋体" w:cs="Times New Roman"/>
                <w:color w:val="auto"/>
                <w:sz w:val="24"/>
                <w:szCs w:val="24"/>
              </w:rPr>
              <w:t>）成立于2007年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包括遂宁市安居区化工工业园（以下</w:t>
            </w:r>
            <w:r>
              <w:rPr>
                <w:rFonts w:hint="eastAsia" w:ascii="宋体" w:hAnsi="宋体" w:eastAsia="宋体" w:cs="宋体"/>
                <w:color w:val="auto"/>
                <w:sz w:val="24"/>
                <w:szCs w:val="24"/>
              </w:rPr>
              <w:t>简称“化工园”</w:t>
            </w:r>
            <w:r>
              <w:rPr>
                <w:rFonts w:hint="default" w:ascii="Times New Roman" w:hAnsi="Times New Roman" w:eastAsia="宋体" w:cs="Times New Roman"/>
                <w:color w:val="auto"/>
                <w:sz w:val="24"/>
                <w:szCs w:val="24"/>
              </w:rPr>
              <w:t>）和遂宁市安居区东部新城工业区（以下</w:t>
            </w:r>
            <w:r>
              <w:rPr>
                <w:rFonts w:hint="eastAsia" w:ascii="宋体" w:hAnsi="宋体" w:eastAsia="宋体" w:cs="宋体"/>
                <w:color w:val="auto"/>
                <w:sz w:val="24"/>
                <w:szCs w:val="24"/>
              </w:rPr>
              <w:t>简称“新城工业区”</w:t>
            </w:r>
            <w:r>
              <w:rPr>
                <w:rFonts w:hint="default" w:ascii="Times New Roman" w:hAnsi="Times New Roman" w:eastAsia="宋体" w:cs="Times New Roman"/>
                <w:color w:val="auto"/>
                <w:sz w:val="24"/>
                <w:szCs w:val="24"/>
              </w:rPr>
              <w:t>）；其中化工园规划面积为5.75平方公里</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重点发展天然气化工、盐化工</w:t>
            </w:r>
            <w:r>
              <w:rPr>
                <w:rFonts w:hint="eastAsia" w:cs="Times New Roman"/>
                <w:color w:val="auto"/>
                <w:sz w:val="24"/>
                <w:szCs w:val="24"/>
                <w:lang w:val="en-US" w:eastAsia="zh-CN"/>
              </w:rPr>
              <w:t>以及</w:t>
            </w:r>
            <w:r>
              <w:rPr>
                <w:rFonts w:hint="default" w:ascii="Times New Roman" w:hAnsi="Times New Roman" w:eastAsia="宋体" w:cs="Times New Roman"/>
                <w:color w:val="auto"/>
                <w:sz w:val="24"/>
                <w:szCs w:val="24"/>
              </w:rPr>
              <w:t>各类精细化工下游产业</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其规划环境影响报告书于2008年10月通过原四川省环境保护厅组织的审查（川环建函〔2008〕941号）；新城工业区规划面积为13.33</w:t>
            </w:r>
            <w:r>
              <w:rPr>
                <w:rFonts w:hint="eastAsia" w:cs="Times New Roman"/>
                <w:color w:val="auto"/>
                <w:sz w:val="24"/>
                <w:szCs w:val="24"/>
                <w:lang w:val="en-US" w:eastAsia="zh-CN"/>
              </w:rPr>
              <w:t>km</w:t>
            </w:r>
            <w:r>
              <w:rPr>
                <w:rFonts w:hint="eastAsia" w:cs="Times New Roman"/>
                <w:color w:val="auto"/>
                <w:sz w:val="24"/>
                <w:szCs w:val="24"/>
                <w:vertAlign w:val="superscript"/>
                <w:lang w:val="en-US" w:eastAsia="zh-CN"/>
              </w:rPr>
              <w:t>2</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主要发展机械电子、纺织及食品产业</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其规划环境影响报告书于2012年4月通过原四川省环境保护厅组织的审查（川环建函〔2012〕79号）。</w:t>
            </w:r>
          </w:p>
          <w:p w14:paraId="0E89F13D">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2019年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遂宁市安居区人民政府对工业集中区进行调整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并组织相关单位编制了《遂宁市安居区工业集中发展区（含经开区）规划环境影响报告书》</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根据《四川省生态环境厅关于〈遂宁市安居区工业集中发展区（含经开区）规划环境影响报告书〉审查意见的函》</w:t>
            </w:r>
            <w:r>
              <w:rPr>
                <w:rFonts w:hint="default" w:ascii="Times New Roman" w:hAnsi="Times New Roman" w:eastAsia="宋体" w:cs="Times New Roman"/>
                <w:b w:val="0"/>
                <w:bCs w:val="0"/>
                <w:color w:val="auto"/>
                <w:sz w:val="24"/>
                <w:szCs w:val="24"/>
              </w:rPr>
              <w:t>（川环建函〔2020〕39号）</w:t>
            </w:r>
            <w:r>
              <w:rPr>
                <w:rFonts w:hint="default" w:ascii="Times New Roman" w:hAnsi="Times New Roman" w:eastAsia="宋体" w:cs="Times New Roman"/>
                <w:color w:val="auto"/>
                <w:sz w:val="24"/>
                <w:szCs w:val="24"/>
              </w:rPr>
              <w:t>：规划面积22.76平方公里（包括四川遂宁安居经济开发区规划范围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该经开区于2019年1月由四川省人民政府以川府函〔2019〕20号文批准设立为省级开发区</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核准面积为8.086平方公里）</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四至范围为东至遂内高速</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北接国道318</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西靠中心城区</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南临琼江</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重点发展机械装备制造、精细化工产业</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辅助发展食品加工、新材料产业。</w:t>
            </w:r>
          </w:p>
          <w:p w14:paraId="47603EBE">
            <w:pPr>
              <w:numPr>
                <w:ilvl w:val="0"/>
                <w:numId w:val="0"/>
              </w:num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1</w:t>
            </w:r>
            <w:r>
              <w:rPr>
                <w:rFonts w:hint="default"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rPr>
              <w:t>项目</w:t>
            </w:r>
            <w:r>
              <w:rPr>
                <w:rFonts w:hint="eastAsia" w:cs="Times New Roman"/>
                <w:b/>
                <w:bCs/>
                <w:color w:val="auto"/>
                <w:sz w:val="21"/>
                <w:szCs w:val="21"/>
                <w:lang w:val="en-US" w:eastAsia="zh-CN"/>
              </w:rPr>
              <w:t>与</w:t>
            </w:r>
            <w:r>
              <w:rPr>
                <w:rFonts w:hint="default" w:ascii="Times New Roman" w:hAnsi="Times New Roman" w:eastAsia="宋体" w:cs="Times New Roman"/>
                <w:b/>
                <w:bCs/>
                <w:color w:val="auto"/>
                <w:sz w:val="21"/>
                <w:szCs w:val="21"/>
              </w:rPr>
              <w:t>安居区工业集中发展区（含经开区）规划情况符合性一览表</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448"/>
              <w:gridCol w:w="4577"/>
              <w:gridCol w:w="1281"/>
              <w:gridCol w:w="910"/>
            </w:tblGrid>
            <w:tr w14:paraId="3C909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1F7CDDB1">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分类</w:t>
                  </w:r>
                </w:p>
              </w:tc>
              <w:tc>
                <w:tcPr>
                  <w:tcW w:w="5025" w:type="dxa"/>
                  <w:gridSpan w:val="2"/>
                  <w:tcBorders>
                    <w:tl2br w:val="nil"/>
                    <w:tr2bl w:val="nil"/>
                  </w:tcBorders>
                  <w:noWrap w:val="0"/>
                  <w:vAlign w:val="center"/>
                </w:tcPr>
                <w:p w14:paraId="7F12862C">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规划内容</w:t>
                  </w:r>
                </w:p>
              </w:tc>
              <w:tc>
                <w:tcPr>
                  <w:tcW w:w="1281" w:type="dxa"/>
                  <w:tcBorders>
                    <w:tl2br w:val="nil"/>
                    <w:tr2bl w:val="nil"/>
                  </w:tcBorders>
                  <w:noWrap w:val="0"/>
                  <w:vAlign w:val="center"/>
                </w:tcPr>
                <w:p w14:paraId="78D40E2A">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本项目</w:t>
                  </w:r>
                </w:p>
              </w:tc>
              <w:tc>
                <w:tcPr>
                  <w:tcW w:w="910" w:type="dxa"/>
                  <w:tcBorders>
                    <w:tl2br w:val="nil"/>
                    <w:tr2bl w:val="nil"/>
                  </w:tcBorders>
                  <w:noWrap w:val="0"/>
                  <w:vAlign w:val="center"/>
                </w:tcPr>
                <w:p w14:paraId="723042A6">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符合性分析</w:t>
                  </w:r>
                </w:p>
              </w:tc>
            </w:tr>
            <w:tr w14:paraId="102C5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1A35E1A7">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规划范围</w:t>
                  </w:r>
                </w:p>
              </w:tc>
              <w:tc>
                <w:tcPr>
                  <w:tcW w:w="5025" w:type="dxa"/>
                  <w:gridSpan w:val="2"/>
                  <w:tcBorders>
                    <w:tl2br w:val="nil"/>
                    <w:tr2bl w:val="nil"/>
                  </w:tcBorders>
                  <w:noWrap w:val="0"/>
                  <w:vAlign w:val="center"/>
                </w:tcPr>
                <w:p w14:paraId="5015146E">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西靠中心城区</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东至遂内高速</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北接国道318</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南临琼江</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面积约22.76平方公里。</w:t>
                  </w:r>
                </w:p>
              </w:tc>
              <w:tc>
                <w:tcPr>
                  <w:tcW w:w="1281" w:type="dxa"/>
                  <w:vMerge w:val="restart"/>
                  <w:tcBorders>
                    <w:tl2br w:val="nil"/>
                    <w:tr2bl w:val="nil"/>
                  </w:tcBorders>
                  <w:noWrap w:val="0"/>
                  <w:vAlign w:val="center"/>
                </w:tcPr>
                <w:p w14:paraId="6A79BEE1">
                  <w:pPr>
                    <w:jc w:val="left"/>
                    <w:rPr>
                      <w:rFonts w:hint="eastAsia" w:cs="Times New Roman"/>
                      <w:bCs/>
                      <w:color w:val="auto"/>
                      <w:sz w:val="21"/>
                      <w:szCs w:val="21"/>
                      <w:lang w:val="en-US" w:eastAsia="zh-CN"/>
                    </w:rPr>
                  </w:pPr>
                  <w:r>
                    <w:rPr>
                      <w:rFonts w:hint="eastAsia" w:cs="Times New Roman"/>
                      <w:bCs/>
                      <w:color w:val="auto"/>
                      <w:sz w:val="21"/>
                      <w:szCs w:val="21"/>
                      <w:lang w:val="en-US" w:eastAsia="zh-CN"/>
                    </w:rPr>
                    <w:t>本项目为金属门窗制造项目，生产使用清洁能源</w:t>
                  </w:r>
                  <w:r>
                    <w:rPr>
                      <w:rFonts w:hint="eastAsia" w:cs="Times New Roman"/>
                      <w:b w:val="0"/>
                      <w:bCs/>
                      <w:color w:val="auto"/>
                      <w:sz w:val="21"/>
                      <w:szCs w:val="21"/>
                      <w:lang w:val="en-US" w:eastAsia="zh-CN"/>
                    </w:rPr>
                    <w:t>电能</w:t>
                  </w:r>
                  <w:r>
                    <w:rPr>
                      <w:rFonts w:hint="eastAsia" w:cs="Times New Roman"/>
                      <w:b w:val="0"/>
                      <w:bCs/>
                      <w:color w:val="auto"/>
                      <w:sz w:val="21"/>
                      <w:szCs w:val="21"/>
                      <w:highlight w:val="none"/>
                      <w:lang w:val="en-US" w:eastAsia="zh-CN"/>
                    </w:rPr>
                    <w:t>及天天然气，</w:t>
                  </w:r>
                  <w:r>
                    <w:rPr>
                      <w:rFonts w:hint="eastAsia" w:cs="Times New Roman"/>
                      <w:b w:val="0"/>
                      <w:bCs/>
                      <w:color w:val="auto"/>
                      <w:sz w:val="21"/>
                      <w:szCs w:val="21"/>
                      <w:lang w:val="en-US" w:eastAsia="zh-CN"/>
                    </w:rPr>
                    <w:t>排污量较少</w:t>
                  </w:r>
                  <w:r>
                    <w:rPr>
                      <w:rFonts w:hint="eastAsia" w:cs="Times New Roman"/>
                      <w:bCs/>
                      <w:color w:val="auto"/>
                      <w:sz w:val="21"/>
                      <w:szCs w:val="21"/>
                      <w:lang w:val="en-US" w:eastAsia="zh-CN"/>
                    </w:rPr>
                    <w:t>，不属于《产业结构调整指导目录（</w:t>
                  </w:r>
                </w:p>
                <w:p w14:paraId="04B63ADB">
                  <w:pPr>
                    <w:jc w:val="left"/>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val="en-US" w:eastAsia="zh-CN"/>
                    </w:rPr>
                    <w:t>2024年本）》中界定的限制类、淘汰类项目，与规划中产业定位相符，满足行业准入条件的项目；采用国内外先进技术，清洁生产水平能达到行业清洁生产标准二级标准要求；选址与周围环境相容，为园区允许类项目，满足入园要求；同时项目不在《四川省“两高”项目管理目录（试行）》中。</w:t>
                  </w:r>
                </w:p>
              </w:tc>
              <w:tc>
                <w:tcPr>
                  <w:tcW w:w="910" w:type="dxa"/>
                  <w:vMerge w:val="restart"/>
                  <w:tcBorders>
                    <w:tl2br w:val="nil"/>
                    <w:tr2bl w:val="nil"/>
                  </w:tcBorders>
                  <w:noWrap w:val="0"/>
                  <w:vAlign w:val="center"/>
                </w:tcPr>
                <w:p w14:paraId="56E44EF8">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 w:val="0"/>
                      <w:bCs/>
                      <w:color w:val="auto"/>
                      <w:sz w:val="21"/>
                      <w:szCs w:val="21"/>
                    </w:rPr>
                    <w:t>符合</w:t>
                  </w:r>
                </w:p>
              </w:tc>
            </w:tr>
            <w:tr w14:paraId="459B9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0B0426BB">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产业定位</w:t>
                  </w:r>
                </w:p>
              </w:tc>
              <w:tc>
                <w:tcPr>
                  <w:tcW w:w="5025" w:type="dxa"/>
                  <w:gridSpan w:val="2"/>
                  <w:tcBorders>
                    <w:tl2br w:val="nil"/>
                    <w:tr2bl w:val="nil"/>
                  </w:tcBorders>
                  <w:noWrap w:val="0"/>
                  <w:vAlign w:val="center"/>
                </w:tcPr>
                <w:p w14:paraId="392E38A4">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重点发展机械装备制造、精细化工产业</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辅助发展食品加工、新材料产业。</w:t>
                  </w:r>
                </w:p>
              </w:tc>
              <w:tc>
                <w:tcPr>
                  <w:tcW w:w="1281" w:type="dxa"/>
                  <w:vMerge w:val="continue"/>
                  <w:tcBorders>
                    <w:tl2br w:val="nil"/>
                    <w:tr2bl w:val="nil"/>
                  </w:tcBorders>
                  <w:noWrap w:val="0"/>
                  <w:vAlign w:val="center"/>
                </w:tcPr>
                <w:p w14:paraId="67519389">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7F03D6B0">
                  <w:pPr>
                    <w:jc w:val="center"/>
                    <w:rPr>
                      <w:rFonts w:hint="default" w:ascii="Times New Roman" w:hAnsi="Times New Roman" w:eastAsia="宋体" w:cs="Times New Roman"/>
                      <w:bCs/>
                      <w:color w:val="auto"/>
                      <w:sz w:val="21"/>
                      <w:szCs w:val="21"/>
                    </w:rPr>
                  </w:pPr>
                </w:p>
              </w:tc>
            </w:tr>
            <w:tr w14:paraId="3EDCC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restart"/>
                  <w:tcBorders>
                    <w:tl2br w:val="nil"/>
                    <w:tr2bl w:val="nil"/>
                  </w:tcBorders>
                  <w:noWrap w:val="0"/>
                  <w:vAlign w:val="center"/>
                </w:tcPr>
                <w:p w14:paraId="2C66726F">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w:t>
                  </w:r>
                </w:p>
                <w:p w14:paraId="732D25D4">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、禁止和允许入园行业名录</w:t>
                  </w:r>
                </w:p>
              </w:tc>
              <w:tc>
                <w:tcPr>
                  <w:tcW w:w="448" w:type="dxa"/>
                  <w:tcBorders>
                    <w:tl2br w:val="nil"/>
                    <w:tr2bl w:val="nil"/>
                  </w:tcBorders>
                  <w:noWrap w:val="0"/>
                  <w:vAlign w:val="center"/>
                </w:tcPr>
                <w:p w14:paraId="64045C96">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鼓励类</w:t>
                  </w:r>
                </w:p>
              </w:tc>
              <w:tc>
                <w:tcPr>
                  <w:tcW w:w="4577" w:type="dxa"/>
                  <w:tcBorders>
                    <w:tl2br w:val="nil"/>
                    <w:tr2bl w:val="nil"/>
                  </w:tcBorders>
                  <w:noWrap w:val="0"/>
                  <w:vAlign w:val="center"/>
                </w:tcPr>
                <w:p w14:paraId="5863D08F">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以园区确定的主导产业及其配套产业等符合产业政策和规划的行业；</w:t>
                  </w:r>
                </w:p>
                <w:p w14:paraId="3B624D22">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用水、节水、排水设计等清洁生产标准达到或优于国家先进水平的项目；</w:t>
                  </w:r>
                </w:p>
                <w:p w14:paraId="7542BB8C">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优先引入低污染、低能耗、高效益</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遵循清洁生产及循环经济的项目。</w:t>
                  </w:r>
                </w:p>
              </w:tc>
              <w:tc>
                <w:tcPr>
                  <w:tcW w:w="1281" w:type="dxa"/>
                  <w:vMerge w:val="continue"/>
                  <w:tcBorders>
                    <w:tl2br w:val="nil"/>
                    <w:tr2bl w:val="nil"/>
                  </w:tcBorders>
                  <w:noWrap w:val="0"/>
                  <w:vAlign w:val="center"/>
                </w:tcPr>
                <w:p w14:paraId="6D2ACD8D">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3F5ACD5E">
                  <w:pPr>
                    <w:jc w:val="center"/>
                    <w:rPr>
                      <w:rFonts w:hint="default" w:ascii="Times New Roman" w:hAnsi="Times New Roman" w:eastAsia="宋体" w:cs="Times New Roman"/>
                      <w:bCs/>
                      <w:color w:val="auto"/>
                      <w:sz w:val="21"/>
                      <w:szCs w:val="21"/>
                    </w:rPr>
                  </w:pPr>
                </w:p>
              </w:tc>
            </w:tr>
            <w:tr w14:paraId="6D11C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2" w:hRule="atLeast"/>
              </w:trPr>
              <w:tc>
                <w:tcPr>
                  <w:tcW w:w="689" w:type="dxa"/>
                  <w:vMerge w:val="continue"/>
                  <w:tcBorders>
                    <w:tl2br w:val="nil"/>
                    <w:tr2bl w:val="nil"/>
                  </w:tcBorders>
                  <w:noWrap w:val="0"/>
                  <w:vAlign w:val="center"/>
                </w:tcPr>
                <w:p w14:paraId="07DBB58A">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14:paraId="54D9A681">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禁止类</w:t>
                  </w:r>
                </w:p>
              </w:tc>
              <w:tc>
                <w:tcPr>
                  <w:tcW w:w="4577" w:type="dxa"/>
                  <w:tcBorders>
                    <w:tl2br w:val="nil"/>
                    <w:tr2bl w:val="nil"/>
                  </w:tcBorders>
                  <w:noWrap w:val="0"/>
                  <w:vAlign w:val="center"/>
                </w:tcPr>
                <w:p w14:paraId="5D2A8A28">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禁止引入不符合国家法律法规、行业准入条件的项目</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列入国家产能过剩的项目</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列入产业结构指导目录禁止类的项目。</w:t>
                  </w:r>
                </w:p>
                <w:p w14:paraId="25995EFB">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禁止引入不符合国家及省、市重金属污染防治规划要求的项目</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不符合国家或地方大气、水、土壤等污染防治要求的项目。</w:t>
                  </w:r>
                </w:p>
                <w:p w14:paraId="716B8823">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禁止引入清洁生产水平不能达到行业清洁生产标准二级标准要求或低于全国同类企业平均清洁生产水平的项目。</w:t>
                  </w:r>
                </w:p>
                <w:p w14:paraId="6B2B2F25">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严控主导产业以外的列入《环境保护综合名录》</w:t>
                  </w:r>
                  <w:r>
                    <w:rPr>
                      <w:rFonts w:hint="eastAsia" w:ascii="宋体" w:hAnsi="宋体" w:eastAsia="宋体" w:cs="宋体"/>
                      <w:bCs/>
                      <w:color w:val="auto"/>
                      <w:sz w:val="21"/>
                      <w:szCs w:val="21"/>
                    </w:rPr>
                    <w:t>“高污染”产品名</w:t>
                  </w:r>
                  <w:r>
                    <w:rPr>
                      <w:rFonts w:hint="default" w:ascii="Times New Roman" w:hAnsi="Times New Roman" w:eastAsia="宋体" w:cs="Times New Roman"/>
                      <w:bCs/>
                      <w:color w:val="auto"/>
                      <w:sz w:val="21"/>
                      <w:szCs w:val="21"/>
                    </w:rPr>
                    <w:t>录的项目。</w:t>
                  </w:r>
                </w:p>
                <w:p w14:paraId="6B398AA5">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禁止引入屠宰</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白酒、酒精制造</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味精、柠檬酸等排水量大的食品加工项目。</w:t>
                  </w:r>
                </w:p>
                <w:p w14:paraId="32053CB9">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禁止水污染物以总磷为主的肥料和日用化学产品制造</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农药制造</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炸药、火工及火焰产品制造。</w:t>
                  </w:r>
                </w:p>
                <w:p w14:paraId="35A303C2">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禁止新建铅蓄电池制造项目</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禁止专业电镀。</w:t>
                  </w:r>
                </w:p>
              </w:tc>
              <w:tc>
                <w:tcPr>
                  <w:tcW w:w="1281" w:type="dxa"/>
                  <w:vMerge w:val="continue"/>
                  <w:tcBorders>
                    <w:tl2br w:val="nil"/>
                    <w:tr2bl w:val="nil"/>
                  </w:tcBorders>
                  <w:noWrap w:val="0"/>
                  <w:vAlign w:val="center"/>
                </w:tcPr>
                <w:p w14:paraId="43B8F4EC">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6D199DAA">
                  <w:pPr>
                    <w:jc w:val="center"/>
                    <w:rPr>
                      <w:rFonts w:hint="default" w:ascii="Times New Roman" w:hAnsi="Times New Roman" w:eastAsia="宋体" w:cs="Times New Roman"/>
                      <w:bCs/>
                      <w:color w:val="auto"/>
                      <w:sz w:val="21"/>
                      <w:szCs w:val="21"/>
                    </w:rPr>
                  </w:pPr>
                </w:p>
              </w:tc>
            </w:tr>
            <w:tr w14:paraId="5B8A4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continue"/>
                  <w:tcBorders>
                    <w:tl2br w:val="nil"/>
                    <w:tr2bl w:val="nil"/>
                  </w:tcBorders>
                  <w:noWrap w:val="0"/>
                  <w:vAlign w:val="center"/>
                </w:tcPr>
                <w:p w14:paraId="3187D25C">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14:paraId="2C125A19">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允许类</w:t>
                  </w:r>
                </w:p>
              </w:tc>
              <w:tc>
                <w:tcPr>
                  <w:tcW w:w="4577" w:type="dxa"/>
                  <w:tcBorders>
                    <w:tl2br w:val="nil"/>
                    <w:tr2bl w:val="nil"/>
                  </w:tcBorders>
                  <w:noWrap w:val="0"/>
                  <w:vAlign w:val="center"/>
                </w:tcPr>
                <w:p w14:paraId="4EAEE1B7">
                  <w:pPr>
                    <w:numPr>
                      <w:ilvl w:val="0"/>
                      <w:numId w:val="0"/>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原则上未被列入上述鼓励类、负面清单的属允许发展类</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但在具体实施过程中切不可盲目引进项目</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应注意按如下原则要求：对于不属于规划区规划主导产业和重点发展方向的建设项目</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若与规划区产业定位有互补作用</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或属于规划区重要项目的下游企业</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或属于高品质、高附加值、低污染的企业</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或有利于规划区实现循环经济理念和可持续发展</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这一类企业若在建设项目环评中经论证分析与规划区规划无明显冲突</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不会影响规划区规划实施的</w:t>
                  </w:r>
                  <w:r>
                    <w:rPr>
                      <w:rFonts w:hint="eastAsia" w:cs="Times New Roman"/>
                      <w:bCs/>
                      <w:color w:val="auto"/>
                      <w:sz w:val="21"/>
                      <w:szCs w:val="21"/>
                      <w:lang w:eastAsia="zh-CN"/>
                    </w:rPr>
                    <w:t>，</w:t>
                  </w:r>
                  <w:r>
                    <w:rPr>
                      <w:rFonts w:hint="default" w:ascii="Times New Roman" w:hAnsi="Times New Roman" w:eastAsia="宋体" w:cs="Times New Roman"/>
                      <w:bCs/>
                      <w:color w:val="auto"/>
                      <w:sz w:val="21"/>
                      <w:szCs w:val="21"/>
                    </w:rPr>
                    <w:t>建议允许此类建设项目入驻</w:t>
                  </w:r>
                </w:p>
              </w:tc>
              <w:tc>
                <w:tcPr>
                  <w:tcW w:w="1281" w:type="dxa"/>
                  <w:vMerge w:val="continue"/>
                  <w:tcBorders>
                    <w:tl2br w:val="nil"/>
                    <w:tr2bl w:val="nil"/>
                  </w:tcBorders>
                  <w:noWrap w:val="0"/>
                  <w:vAlign w:val="center"/>
                </w:tcPr>
                <w:p w14:paraId="1E9DD881">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4477807C">
                  <w:pPr>
                    <w:jc w:val="center"/>
                    <w:rPr>
                      <w:rFonts w:hint="default" w:ascii="Times New Roman" w:hAnsi="Times New Roman" w:eastAsia="宋体" w:cs="Times New Roman"/>
                      <w:bCs/>
                      <w:color w:val="auto"/>
                      <w:sz w:val="21"/>
                      <w:szCs w:val="21"/>
                    </w:rPr>
                  </w:pPr>
                </w:p>
              </w:tc>
            </w:tr>
          </w:tbl>
          <w:p w14:paraId="2EC441C6">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eastAsia="zh-CN"/>
              </w:rPr>
            </w:pPr>
            <w:r>
              <w:rPr>
                <w:rFonts w:hint="eastAsia" w:cs="Times New Roman"/>
                <w:color w:val="auto"/>
                <w:sz w:val="24"/>
                <w:szCs w:val="24"/>
                <w:lang w:val="en-US" w:eastAsia="zh-CN"/>
              </w:rPr>
              <w:t>综上，本项目的选址建设符合四川省遂宁市安居区工业集中发展区（含经开区）规划。</w:t>
            </w:r>
          </w:p>
        </w:tc>
      </w:tr>
      <w:tr w14:paraId="5C28F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606" w:type="pct"/>
            <w:gridSpan w:val="2"/>
            <w:noWrap w:val="0"/>
            <w:vAlign w:val="center"/>
          </w:tcPr>
          <w:p w14:paraId="789B55B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其他符合性</w:t>
            </w:r>
          </w:p>
          <w:p w14:paraId="7FAB03D8">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55AA9EE1">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cs="Times New Roman"/>
                <w:b/>
                <w:bCs/>
                <w:color w:val="auto"/>
                <w:sz w:val="24"/>
                <w:szCs w:val="24"/>
                <w:lang w:val="en-US" w:eastAsia="zh-CN"/>
              </w:rPr>
              <w:t>与用地规划符合性分析</w:t>
            </w:r>
          </w:p>
          <w:p w14:paraId="42E172EF">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租赁遂宁聚辉得塑料制品有限公司已建标准厂房（附件4厂房租赁协议）建设；根据建设单位提供厂房《不动产权证书》（川（2023）安居区不动产权第0014273号）以及遂宁市安居区工业集中发展区控制性详细规划（2017-2030），本项目选址规划用地性质为工业用地。</w:t>
            </w:r>
          </w:p>
          <w:p w14:paraId="7E4587E0">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因此，本项目的建设与当地现行土地利用总体规划相符</w:t>
            </w:r>
            <w:r>
              <w:rPr>
                <w:rFonts w:hint="eastAsia" w:ascii="Times New Roman" w:hAnsi="Times New Roman" w:eastAsia="宋体" w:cs="Times New Roman"/>
                <w:b w:val="0"/>
                <w:bCs w:val="0"/>
                <w:color w:val="auto"/>
                <w:sz w:val="24"/>
                <w:szCs w:val="24"/>
                <w:lang w:val="en-US" w:eastAsia="zh-CN"/>
              </w:rPr>
              <w:t>。</w:t>
            </w:r>
          </w:p>
          <w:p w14:paraId="6F4D27D9">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产业政策符合性分析</w:t>
            </w:r>
          </w:p>
          <w:p w14:paraId="10BF074F">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本项目</w:t>
            </w:r>
            <w:r>
              <w:rPr>
                <w:rFonts w:hint="eastAsia" w:cs="Times New Roman"/>
                <w:b w:val="0"/>
                <w:bCs w:val="0"/>
                <w:color w:val="auto"/>
                <w:sz w:val="24"/>
                <w:szCs w:val="24"/>
                <w:lang w:val="en-US" w:eastAsia="zh-CN"/>
              </w:rPr>
              <w:t>主要生产非标金属别墅门，</w:t>
            </w:r>
            <w:r>
              <w:rPr>
                <w:rFonts w:hint="eastAsia" w:ascii="Times New Roman" w:hAnsi="Times New Roman" w:eastAsia="宋体" w:cs="Times New Roman"/>
                <w:b w:val="0"/>
                <w:bCs w:val="0"/>
                <w:color w:val="auto"/>
                <w:sz w:val="24"/>
                <w:szCs w:val="24"/>
                <w:lang w:val="en-US" w:eastAsia="zh-CN"/>
              </w:rPr>
              <w:t>根据（GB/T4754-2017）《国民经济行业分类》属于</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sz w:val="24"/>
                <w:szCs w:val="24"/>
                <w:lang w:eastAsia="zh-CN"/>
              </w:rPr>
              <w:t>金属门窗制造</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sz w:val="24"/>
                <w:szCs w:val="24"/>
                <w:lang w:eastAsia="zh-CN"/>
              </w:rPr>
              <w:t>C3312</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；对照国家发展改革委《产业结构调整指导目录</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20</w:t>
            </w:r>
            <w:r>
              <w:rPr>
                <w:rFonts w:hint="eastAsia" w:cs="Times New Roman"/>
                <w:b w:val="0"/>
                <w:bCs w:val="0"/>
                <w:color w:val="auto"/>
                <w:sz w:val="24"/>
                <w:szCs w:val="24"/>
                <w:lang w:val="en-US" w:eastAsia="zh-CN"/>
              </w:rPr>
              <w:t>24</w:t>
            </w:r>
            <w:r>
              <w:rPr>
                <w:rFonts w:hint="eastAsia" w:ascii="Times New Roman" w:hAnsi="Times New Roman" w:eastAsia="宋体" w:cs="Times New Roman"/>
                <w:b w:val="0"/>
                <w:bCs w:val="0"/>
                <w:color w:val="auto"/>
                <w:sz w:val="24"/>
                <w:szCs w:val="24"/>
                <w:lang w:val="en-US" w:eastAsia="zh-CN"/>
              </w:rPr>
              <w:t>年本</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》可知</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本项目</w:t>
            </w:r>
            <w:r>
              <w:rPr>
                <w:rFonts w:hint="eastAsia" w:cs="Times New Roman"/>
                <w:b w:val="0"/>
                <w:bCs w:val="0"/>
                <w:color w:val="auto"/>
                <w:sz w:val="24"/>
                <w:szCs w:val="24"/>
                <w:lang w:val="en-US" w:eastAsia="zh-CN"/>
              </w:rPr>
              <w:t>不属于其中的鼓励类、限制类且无淘汰类设备使用，为允许类项目；</w:t>
            </w: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，本</w:t>
            </w:r>
            <w:r>
              <w:rPr>
                <w:rFonts w:hint="eastAsia" w:ascii="Times New Roman" w:hAnsi="Times New Roman" w:eastAsia="宋体" w:cs="Times New Roman"/>
                <w:b w:val="0"/>
                <w:bCs w:val="0"/>
                <w:color w:val="auto"/>
                <w:sz w:val="24"/>
                <w:szCs w:val="24"/>
                <w:lang w:val="en-US" w:eastAsia="zh-CN"/>
              </w:rPr>
              <w:t>项目已取得</w:t>
            </w:r>
            <w:r>
              <w:rPr>
                <w:rFonts w:hint="eastAsia" w:cs="Times New Roman"/>
                <w:b w:val="0"/>
                <w:bCs w:val="0"/>
                <w:color w:val="auto"/>
                <w:sz w:val="24"/>
                <w:szCs w:val="24"/>
                <w:lang w:val="en-US" w:eastAsia="zh-CN"/>
              </w:rPr>
              <w:t>遂宁市安居区发展和改革局</w:t>
            </w:r>
            <w:r>
              <w:rPr>
                <w:rFonts w:hint="eastAsia" w:ascii="Times New Roman" w:hAnsi="Times New Roman" w:eastAsia="宋体" w:cs="Times New Roman"/>
                <w:b w:val="0"/>
                <w:bCs w:val="0"/>
                <w:color w:val="auto"/>
                <w:sz w:val="24"/>
                <w:szCs w:val="24"/>
                <w:lang w:val="en-US" w:eastAsia="zh-CN"/>
              </w:rPr>
              <w:t>出具的《四川省固定资产投资项目备案表》（川投资备【2405-5</w:t>
            </w:r>
          </w:p>
          <w:p w14:paraId="043AA7A1">
            <w:pPr>
              <w:numPr>
                <w:ilvl w:val="0"/>
                <w:numId w:val="0"/>
              </w:numPr>
              <w:bidi w:val="0"/>
              <w:spacing w:line="360" w:lineRule="auto"/>
              <w:rPr>
                <w:rFonts w:hint="eastAsia" w:ascii="Times New Roman" w:hAnsi="Times New Roman" w:eastAsia="宋体" w:cs="Times New Roman"/>
                <w:b w:val="0"/>
                <w:bCs w:val="0"/>
                <w:color w:val="FF0000"/>
                <w:sz w:val="24"/>
                <w:szCs w:val="24"/>
                <w:lang w:val="en-US" w:eastAsia="zh-CN"/>
              </w:rPr>
            </w:pPr>
            <w:r>
              <w:rPr>
                <w:rFonts w:hint="eastAsia" w:ascii="Times New Roman" w:hAnsi="Times New Roman" w:eastAsia="宋体" w:cs="Times New Roman"/>
                <w:b w:val="0"/>
                <w:bCs w:val="0"/>
                <w:color w:val="auto"/>
                <w:sz w:val="24"/>
                <w:szCs w:val="24"/>
                <w:lang w:val="en-US" w:eastAsia="zh-CN"/>
              </w:rPr>
              <w:t>10904-04-01-230875】FGQB-0085号</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w:t>
            </w:r>
          </w:p>
          <w:p w14:paraId="2F7343D6">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综上</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本项目的建设符合国家当前的产业政策。</w:t>
            </w:r>
          </w:p>
          <w:p w14:paraId="03963027">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国家相关政策及要求符合性分析</w:t>
            </w:r>
          </w:p>
          <w:p w14:paraId="630D66F1">
            <w:pPr>
              <w:numPr>
                <w:ilvl w:val="0"/>
                <w:numId w:val="7"/>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与《四川省、重庆市长江经济带发展负面清单实施细则（试行，2022版）》符合性分析</w:t>
            </w:r>
          </w:p>
          <w:p w14:paraId="32FCFB3C">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2022年8月25日，四川省及重庆市推动长江经济带发展领导小组办公室发布了《四川省、重庆市长江经济带发展负面清单实施细则（试行，2022版）》（川长江办〔2022〕17号）；根据文件精神，符合性分析如下：</w:t>
            </w:r>
          </w:p>
          <w:p w14:paraId="7542CA0E">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表1-2 项目与四川省、重庆市长江经济带发展负面清单实施细则符合性分析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90"/>
              <w:gridCol w:w="1774"/>
              <w:gridCol w:w="854"/>
            </w:tblGrid>
            <w:tr w14:paraId="7231F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5290" w:type="dxa"/>
                  <w:vAlign w:val="center"/>
                </w:tcPr>
                <w:p w14:paraId="7B29B0A9">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政策要求</w:t>
                  </w:r>
                </w:p>
              </w:tc>
              <w:tc>
                <w:tcPr>
                  <w:tcW w:w="1774" w:type="dxa"/>
                  <w:vAlign w:val="center"/>
                </w:tcPr>
                <w:p w14:paraId="447D5984">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854" w:type="dxa"/>
                  <w:vAlign w:val="center"/>
                </w:tcPr>
                <w:p w14:paraId="2C25AA47">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2BDC1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0F4A726F">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第九条禁止在饮用水水源准保护区的岸线和河段范围内新建、扩建对水体污染严重的建设项目</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禁止改建增加排污量的建设项目。</w:t>
                  </w:r>
                </w:p>
              </w:tc>
              <w:tc>
                <w:tcPr>
                  <w:tcW w:w="1774" w:type="dxa"/>
                  <w:vAlign w:val="center"/>
                </w:tcPr>
                <w:p w14:paraId="42C1FBA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不涉及饮</w:t>
                  </w:r>
                </w:p>
                <w:p w14:paraId="3ECFE3B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用水水源</w:t>
                  </w:r>
                </w:p>
              </w:tc>
              <w:tc>
                <w:tcPr>
                  <w:tcW w:w="854" w:type="dxa"/>
                  <w:vAlign w:val="center"/>
                </w:tcPr>
                <w:p w14:paraId="703399C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3B533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2CAC013D">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第十八条</w:t>
                  </w:r>
                  <w:r>
                    <w:rPr>
                      <w:rFonts w:hint="eastAsia"/>
                      <w:lang w:eastAsia="zh-CN"/>
                    </w:rPr>
                    <w:t>：</w:t>
                  </w:r>
                  <w:r>
                    <w:rPr>
                      <w:rFonts w:hint="eastAsia"/>
                    </w:rPr>
                    <w:t>禁止在长江干支流、重要湖泊岸线一公里范围内新建、扩建化工园区和化工项目</w:t>
                  </w:r>
                  <w:r>
                    <w:rPr>
                      <w:rFonts w:hint="eastAsia"/>
                      <w:lang w:eastAsia="zh-CN"/>
                    </w:rPr>
                    <w:t>。</w:t>
                  </w:r>
                </w:p>
              </w:tc>
              <w:tc>
                <w:tcPr>
                  <w:tcW w:w="1774" w:type="dxa"/>
                  <w:vAlign w:val="center"/>
                </w:tcPr>
                <w:p w14:paraId="018B48CD">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14:paraId="08CBBB21">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5A1A8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7DA1E418">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第二十一条禁止在合规园区外新建、扩建钢铁、石化、化工、焦化、建材、有色、制浆造纸等高污染项目。</w:t>
                  </w:r>
                </w:p>
              </w:tc>
              <w:tc>
                <w:tcPr>
                  <w:tcW w:w="1774" w:type="dxa"/>
                  <w:vAlign w:val="center"/>
                </w:tcPr>
                <w:p w14:paraId="277F4748">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14:paraId="019D26D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16A00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577F818F">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第二十三条禁止新建、扩建法律法规和相关政策明令禁止的落后产能项目。对《产业结构调整指导目录》中淘汰类项目</w:t>
                  </w:r>
                  <w:r>
                    <w:rPr>
                      <w:rFonts w:hint="eastAsia"/>
                      <w:lang w:eastAsia="zh-CN"/>
                    </w:rPr>
                    <w:t>，</w:t>
                  </w:r>
                  <w:r>
                    <w:rPr>
                      <w:rFonts w:hint="eastAsia"/>
                    </w:rPr>
                    <w:t>禁止投资；限制类的新建项目</w:t>
                  </w:r>
                  <w:r>
                    <w:rPr>
                      <w:rFonts w:hint="eastAsia"/>
                      <w:lang w:eastAsia="zh-CN"/>
                    </w:rPr>
                    <w:t>，</w:t>
                  </w:r>
                  <w:r>
                    <w:rPr>
                      <w:rFonts w:hint="eastAsia"/>
                    </w:rPr>
                    <w:t>禁止投资</w:t>
                  </w:r>
                  <w:r>
                    <w:rPr>
                      <w:rFonts w:hint="eastAsia"/>
                      <w:lang w:eastAsia="zh-CN"/>
                    </w:rPr>
                    <w:t>，</w:t>
                  </w:r>
                  <w:r>
                    <w:rPr>
                      <w:rFonts w:hint="eastAsia"/>
                    </w:rPr>
                    <w:t>对属于限制类的现有生产能力</w:t>
                  </w:r>
                  <w:r>
                    <w:rPr>
                      <w:rFonts w:hint="eastAsia"/>
                      <w:lang w:eastAsia="zh-CN"/>
                    </w:rPr>
                    <w:t>，</w:t>
                  </w:r>
                  <w:r>
                    <w:rPr>
                      <w:rFonts w:hint="eastAsia"/>
                    </w:rPr>
                    <w:t>允许企业在一定期限内采取措施改造升级。</w:t>
                  </w:r>
                </w:p>
              </w:tc>
              <w:tc>
                <w:tcPr>
                  <w:tcW w:w="1774" w:type="dxa"/>
                  <w:vAlign w:val="center"/>
                </w:tcPr>
                <w:p w14:paraId="5C2F8970">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属于《产业结构调整指导目录》中得允许类</w:t>
                  </w:r>
                </w:p>
              </w:tc>
              <w:tc>
                <w:tcPr>
                  <w:tcW w:w="854" w:type="dxa"/>
                  <w:vAlign w:val="center"/>
                </w:tcPr>
                <w:p w14:paraId="42B3AE6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bl>
          <w:p w14:paraId="6912B5EE">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根据以上分析，本项目的建设与《四川省、重庆市长江经济带发展负面清单实施细则（试行，2022版）》（川长江办〔2022〕17号）的政策要求相符。</w:t>
            </w:r>
          </w:p>
          <w:p w14:paraId="4A839B3D">
            <w:pPr>
              <w:numPr>
                <w:ilvl w:val="0"/>
                <w:numId w:val="7"/>
              </w:numPr>
              <w:bidi w:val="0"/>
              <w:spacing w:line="360" w:lineRule="auto"/>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与关于印发《四川省“两高”项目管理目录（试行）》的通知（川发改环资函〔2024〕259号）的相符性分析</w:t>
            </w:r>
          </w:p>
          <w:p w14:paraId="58AFD2B6">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本项目属于（C3312）金属门窗制造项目；根据《四川省“两高”项目管理目录（试行）》的通知（川发改环资函〔2024〕259号），本项目不属于四川省“两高”项目。</w:t>
            </w:r>
          </w:p>
          <w:p w14:paraId="5858FC64">
            <w:pPr>
              <w:numPr>
                <w:ilvl w:val="0"/>
                <w:numId w:val="7"/>
              </w:numPr>
              <w:bidi w:val="0"/>
              <w:spacing w:line="360" w:lineRule="auto"/>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与大气污染防治等相关规划符合性分析</w:t>
            </w:r>
          </w:p>
          <w:p w14:paraId="221AA829">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本项目与大气污染防治等相关规划政策符合性如下：</w:t>
            </w:r>
          </w:p>
          <w:p w14:paraId="49A11DAD">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表1-3 项目与挥发性有机污染物防治相关政策符合性分析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9"/>
              <w:gridCol w:w="2953"/>
              <w:gridCol w:w="2614"/>
              <w:gridCol w:w="872"/>
            </w:tblGrid>
            <w:tr w14:paraId="47A23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4424D5D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文件名称</w:t>
                  </w:r>
                </w:p>
              </w:tc>
              <w:tc>
                <w:tcPr>
                  <w:tcW w:w="2953" w:type="dxa"/>
                  <w:vAlign w:val="center"/>
                </w:tcPr>
                <w:p w14:paraId="6FE1714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相关要求</w:t>
                  </w:r>
                </w:p>
              </w:tc>
              <w:tc>
                <w:tcPr>
                  <w:tcW w:w="2614" w:type="dxa"/>
                  <w:vAlign w:val="center"/>
                </w:tcPr>
                <w:p w14:paraId="1DFF203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本项目执行情况</w:t>
                  </w:r>
                </w:p>
              </w:tc>
              <w:tc>
                <w:tcPr>
                  <w:tcW w:w="872" w:type="dxa"/>
                  <w:vAlign w:val="center"/>
                </w:tcPr>
                <w:p w14:paraId="62E87820">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14:paraId="7728B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14:paraId="0F91C11E">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w:t>
                  </w:r>
                  <w:r>
                    <w:rPr>
                      <w:rFonts w:hint="eastAsia" w:ascii="宋体" w:hAnsi="宋体" w:eastAsia="宋体" w:cs="宋体"/>
                      <w:b w:val="0"/>
                      <w:bCs w:val="0"/>
                      <w:color w:val="auto"/>
                      <w:sz w:val="21"/>
                      <w:szCs w:val="21"/>
                      <w:vertAlign w:val="baseline"/>
                    </w:rPr>
                    <w:t>“十三五”挥发性</w:t>
                  </w:r>
                  <w:r>
                    <w:rPr>
                      <w:rFonts w:hint="default" w:ascii="Times New Roman" w:hAnsi="Times New Roman" w:eastAsia="宋体" w:cs="Times New Roman"/>
                      <w:b w:val="0"/>
                      <w:bCs w:val="0"/>
                      <w:color w:val="auto"/>
                      <w:sz w:val="21"/>
                      <w:szCs w:val="21"/>
                      <w:vertAlign w:val="baseline"/>
                    </w:rPr>
                    <w:t>有机物污染防治工作方案》（环大气</w:t>
                  </w:r>
                  <w:r>
                    <w:rPr>
                      <w:rFonts w:hint="default" w:ascii="Times New Roman" w:hAnsi="Times New Roman" w:eastAsia="宋体" w:cs="Times New Roman"/>
                      <w:color w:val="auto"/>
                      <w:sz w:val="21"/>
                      <w:szCs w:val="21"/>
                    </w:rPr>
                    <w:t>〔20</w:t>
                  </w:r>
                  <w:r>
                    <w:rPr>
                      <w:rFonts w:hint="eastAsia" w:cs="Times New Roman"/>
                      <w:color w:val="auto"/>
                      <w:sz w:val="21"/>
                      <w:szCs w:val="21"/>
                      <w:lang w:val="en-US" w:eastAsia="zh-CN"/>
                    </w:rPr>
                    <w:t>17</w:t>
                  </w:r>
                  <w:r>
                    <w:rPr>
                      <w:rFonts w:hint="default" w:ascii="Times New Roman" w:hAnsi="Times New Roman" w:eastAsia="宋体" w:cs="Times New Roman"/>
                      <w:color w:val="auto"/>
                      <w:sz w:val="21"/>
                      <w:szCs w:val="21"/>
                    </w:rPr>
                    <w:t>〕</w:t>
                  </w:r>
                  <w:r>
                    <w:rPr>
                      <w:rFonts w:hint="default" w:ascii="Times New Roman" w:hAnsi="Times New Roman" w:eastAsia="宋体" w:cs="Times New Roman"/>
                      <w:b w:val="0"/>
                      <w:bCs w:val="0"/>
                      <w:color w:val="auto"/>
                      <w:sz w:val="21"/>
                      <w:szCs w:val="21"/>
                      <w:vertAlign w:val="baseline"/>
                    </w:rPr>
                    <w:t>121号</w:t>
                  </w:r>
                  <w:r>
                    <w:rPr>
                      <w:rFonts w:hint="eastAsia" w:cs="Times New Roman"/>
                      <w:b w:val="0"/>
                      <w:bCs w:val="0"/>
                      <w:color w:val="auto"/>
                      <w:sz w:val="21"/>
                      <w:szCs w:val="21"/>
                      <w:vertAlign w:val="baseline"/>
                      <w:lang w:eastAsia="zh-CN"/>
                    </w:rPr>
                    <w:t>）</w:t>
                  </w:r>
                </w:p>
              </w:tc>
              <w:tc>
                <w:tcPr>
                  <w:tcW w:w="2953" w:type="dxa"/>
                  <w:vAlign w:val="center"/>
                </w:tcPr>
                <w:p w14:paraId="7E28A088">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严格建设项目环境准入。提高VOCs排放重点行业环保准入门槛</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严格控制新增污染物排放量。重点地区要严格限制石化、化工、包装印刷、工业涂装等高VOCs排放建设项目。新建涉VOCs排放的工业企业要入园区</w:t>
                  </w:r>
                  <w:r>
                    <w:rPr>
                      <w:rFonts w:hint="eastAsia" w:cs="Times New Roman"/>
                      <w:b w:val="0"/>
                      <w:bCs w:val="0"/>
                      <w:color w:val="auto"/>
                      <w:sz w:val="21"/>
                      <w:szCs w:val="21"/>
                      <w:vertAlign w:val="baseline"/>
                      <w:lang w:eastAsia="zh-CN"/>
                    </w:rPr>
                    <w:t>。</w:t>
                  </w:r>
                </w:p>
              </w:tc>
              <w:tc>
                <w:tcPr>
                  <w:tcW w:w="2614" w:type="dxa"/>
                  <w:vMerge w:val="restart"/>
                  <w:vAlign w:val="center"/>
                </w:tcPr>
                <w:p w14:paraId="51AF9EE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不属于高VOCs排放</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重点行业</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塑粉固化、喷漆</w:t>
                  </w:r>
                  <w:r>
                    <w:rPr>
                      <w:rFonts w:hint="default" w:ascii="Times New Roman" w:hAnsi="Times New Roman" w:eastAsia="宋体" w:cs="Times New Roman"/>
                      <w:b w:val="0"/>
                      <w:bCs w:val="0"/>
                      <w:color w:val="auto"/>
                      <w:sz w:val="21"/>
                      <w:szCs w:val="21"/>
                      <w:vertAlign w:val="baseline"/>
                    </w:rPr>
                    <w:t>工序产生</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有机废气</w:t>
                  </w:r>
                  <w:r>
                    <w:rPr>
                      <w:rFonts w:hint="eastAsia" w:cs="Times New Roman"/>
                      <w:b w:val="0"/>
                      <w:bCs w:val="0"/>
                      <w:color w:val="auto"/>
                      <w:sz w:val="21"/>
                      <w:szCs w:val="21"/>
                      <w:vertAlign w:val="baseline"/>
                      <w:lang w:val="en-US" w:eastAsia="zh-CN"/>
                    </w:rPr>
                    <w:t>收集后，</w:t>
                  </w:r>
                  <w:r>
                    <w:rPr>
                      <w:rFonts w:hint="eastAsia" w:ascii="Times New Roman" w:hAnsi="Times New Roman" w:eastAsia="宋体" w:cs="Times New Roman"/>
                      <w:b w:val="0"/>
                      <w:bCs w:val="0"/>
                      <w:color w:val="auto"/>
                      <w:sz w:val="21"/>
                      <w:szCs w:val="21"/>
                      <w:vertAlign w:val="baseline"/>
                      <w:lang w:val="en-US" w:eastAsia="zh-CN"/>
                    </w:rPr>
                    <w:t>采取</w:t>
                  </w:r>
                  <w:r>
                    <w:rPr>
                      <w:rFonts w:hint="eastAsia" w:ascii="宋体" w:hAnsi="宋体" w:eastAsia="宋体" w:cs="宋体"/>
                      <w:b w:val="0"/>
                      <w:bCs w:val="0"/>
                      <w:color w:val="auto"/>
                      <w:sz w:val="21"/>
                      <w:szCs w:val="21"/>
                      <w:vertAlign w:val="baseline"/>
                    </w:rPr>
                    <w:t>“</w:t>
                  </w:r>
                  <w:r>
                    <w:rPr>
                      <w:rFonts w:hint="eastAsia" w:ascii="宋体" w:hAnsi="宋体" w:cs="宋体"/>
                      <w:b w:val="0"/>
                      <w:bCs w:val="0"/>
                      <w:color w:val="auto"/>
                      <w:sz w:val="21"/>
                      <w:szCs w:val="21"/>
                      <w:vertAlign w:val="baseline"/>
                      <w:lang w:eastAsia="zh-CN"/>
                    </w:rPr>
                    <w:t>水帘柜+喷淋塔+除雾器+二级活性炭吸附</w:t>
                  </w:r>
                  <w:r>
                    <w:rPr>
                      <w:rFonts w:hint="eastAsia" w:ascii="宋体" w:hAnsi="宋体" w:eastAsia="宋体" w:cs="宋体"/>
                      <w:b w:val="0"/>
                      <w:bCs w:val="0"/>
                      <w:color w:val="auto"/>
                      <w:sz w:val="21"/>
                      <w:szCs w:val="21"/>
                      <w:vertAlign w:val="baseline"/>
                    </w:rPr>
                    <w:t>”装置</w:t>
                  </w:r>
                  <w:r>
                    <w:rPr>
                      <w:rFonts w:hint="default" w:ascii="Times New Roman" w:hAnsi="Times New Roman" w:eastAsia="宋体" w:cs="Times New Roman"/>
                      <w:b w:val="0"/>
                      <w:bCs w:val="0"/>
                      <w:color w:val="auto"/>
                      <w:sz w:val="21"/>
                      <w:szCs w:val="21"/>
                      <w:vertAlign w:val="baseline"/>
                    </w:rPr>
                    <w:t>处理</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尾气通过15</w:t>
                  </w:r>
                  <w:r>
                    <w:rPr>
                      <w:rFonts w:hint="default" w:ascii="Times New Roman" w:hAnsi="Times New Roman" w:eastAsia="宋体" w:cs="Times New Roman"/>
                      <w:b w:val="0"/>
                      <w:bCs w:val="0"/>
                      <w:color w:val="auto"/>
                      <w:sz w:val="21"/>
                      <w:szCs w:val="21"/>
                      <w:vertAlign w:val="baseline"/>
                    </w:rPr>
                    <w:t>m高排气筒有组织排放</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选址</w:t>
                  </w:r>
                  <w:r>
                    <w:rPr>
                      <w:rFonts w:hint="default" w:ascii="Times New Roman" w:hAnsi="Times New Roman" w:eastAsia="宋体" w:cs="Times New Roman"/>
                      <w:b w:val="0"/>
                      <w:bCs w:val="0"/>
                      <w:color w:val="auto"/>
                      <w:sz w:val="21"/>
                      <w:szCs w:val="21"/>
                      <w:vertAlign w:val="baseline"/>
                    </w:rPr>
                    <w:t>位于遂宁市安居区工业集中发展区（含规划区）内</w:t>
                  </w:r>
                  <w:r>
                    <w:rPr>
                      <w:rFonts w:hint="eastAsia" w:ascii="Times New Roman" w:hAnsi="Times New Roman" w:eastAsia="宋体" w:cs="Times New Roman"/>
                      <w:b w:val="0"/>
                      <w:bCs w:val="0"/>
                      <w:color w:val="auto"/>
                      <w:sz w:val="21"/>
                      <w:szCs w:val="21"/>
                      <w:vertAlign w:val="baseline"/>
                      <w:lang w:eastAsia="zh-CN"/>
                    </w:rPr>
                    <w:t>。</w:t>
                  </w:r>
                </w:p>
              </w:tc>
              <w:tc>
                <w:tcPr>
                  <w:tcW w:w="872" w:type="dxa"/>
                  <w:vMerge w:val="restart"/>
                  <w:vAlign w:val="center"/>
                </w:tcPr>
                <w:p w14:paraId="1E7A44A9">
                  <w:pPr>
                    <w:numPr>
                      <w:ilvl w:val="0"/>
                      <w:numId w:val="0"/>
                    </w:numPr>
                    <w:bidi w:val="0"/>
                    <w:spacing w:line="240" w:lineRule="auto"/>
                    <w:jc w:val="center"/>
                    <w:rPr>
                      <w:rFonts w:hint="default"/>
                      <w:color w:val="auto"/>
                      <w:sz w:val="21"/>
                      <w:szCs w:val="21"/>
                    </w:rPr>
                  </w:pPr>
                  <w:r>
                    <w:rPr>
                      <w:rFonts w:hint="default" w:ascii="Times New Roman" w:hAnsi="Times New Roman" w:eastAsia="宋体" w:cs="Times New Roman"/>
                      <w:b w:val="0"/>
                      <w:bCs w:val="0"/>
                      <w:color w:val="auto"/>
                      <w:sz w:val="21"/>
                      <w:szCs w:val="21"/>
                      <w:vertAlign w:val="baseline"/>
                    </w:rPr>
                    <w:t>符合</w:t>
                  </w:r>
                </w:p>
              </w:tc>
            </w:tr>
            <w:tr w14:paraId="1F6A3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14:paraId="44D8520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2953" w:type="dxa"/>
                  <w:vAlign w:val="center"/>
                </w:tcPr>
                <w:p w14:paraId="3DAFF556">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加强废气收集与处理。对转运储存等要采取循环风烘干技术</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减少废气排放</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对收集的废气</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要建设吸附回收、吸附燃烧等高效治理设施</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确保达标排放</w:t>
                  </w:r>
                  <w:r>
                    <w:rPr>
                      <w:rFonts w:hint="eastAsia" w:cs="Times New Roman"/>
                      <w:b w:val="0"/>
                      <w:bCs w:val="0"/>
                      <w:color w:val="auto"/>
                      <w:sz w:val="21"/>
                      <w:szCs w:val="21"/>
                      <w:vertAlign w:val="baseline"/>
                      <w:lang w:eastAsia="zh-CN"/>
                    </w:rPr>
                    <w:t>。</w:t>
                  </w:r>
                </w:p>
              </w:tc>
              <w:tc>
                <w:tcPr>
                  <w:tcW w:w="2614" w:type="dxa"/>
                  <w:vMerge w:val="continue"/>
                  <w:vAlign w:val="center"/>
                </w:tcPr>
                <w:p w14:paraId="3D91F370">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14:paraId="433999D1">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14:paraId="76E00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14:paraId="2EBF9944">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《重点行业挥发性有机物综合治理方案》（环大气〔2019〕53号</w:t>
                  </w:r>
                  <w:r>
                    <w:rPr>
                      <w:rFonts w:hint="eastAsia" w:cs="Times New Roman"/>
                      <w:b w:val="0"/>
                      <w:bCs w:val="0"/>
                      <w:color w:val="auto"/>
                      <w:sz w:val="21"/>
                      <w:szCs w:val="21"/>
                      <w:vertAlign w:val="baseline"/>
                      <w:lang w:eastAsia="zh-CN"/>
                    </w:rPr>
                    <w:t>）</w:t>
                  </w:r>
                </w:p>
              </w:tc>
              <w:tc>
                <w:tcPr>
                  <w:tcW w:w="2953" w:type="dxa"/>
                  <w:vAlign w:val="center"/>
                </w:tcPr>
                <w:p w14:paraId="23B13FBF">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大力推进源头替代。从源头减少VOCs的产生</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加强设备与场所密闭管理。含VOCs物料生产与使用过程中</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应采取有效收集措施或在密闭空间中收集</w:t>
                  </w:r>
                  <w:r>
                    <w:rPr>
                      <w:rFonts w:hint="eastAsia" w:cs="Times New Roman"/>
                      <w:b w:val="0"/>
                      <w:bCs w:val="0"/>
                      <w:color w:val="auto"/>
                      <w:sz w:val="21"/>
                      <w:szCs w:val="21"/>
                      <w:vertAlign w:val="baseline"/>
                      <w:lang w:eastAsia="zh-CN"/>
                    </w:rPr>
                    <w:t>。</w:t>
                  </w:r>
                </w:p>
              </w:tc>
              <w:tc>
                <w:tcPr>
                  <w:tcW w:w="2614" w:type="dxa"/>
                  <w:vMerge w:val="restart"/>
                  <w:vAlign w:val="center"/>
                </w:tcPr>
                <w:p w14:paraId="7D057E9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喷涂</w:t>
                  </w:r>
                  <w:r>
                    <w:rPr>
                      <w:rFonts w:hint="eastAsia" w:ascii="Times New Roman" w:hAnsi="Times New Roman" w:eastAsia="宋体" w:cs="Times New Roman"/>
                      <w:b w:val="0"/>
                      <w:bCs w:val="0"/>
                      <w:color w:val="auto"/>
                      <w:sz w:val="21"/>
                      <w:szCs w:val="21"/>
                      <w:vertAlign w:val="baseline"/>
                      <w:lang w:val="en-US" w:eastAsia="zh-CN"/>
                    </w:rPr>
                    <w:t>使用的</w:t>
                  </w:r>
                  <w:r>
                    <w:rPr>
                      <w:rFonts w:hint="eastAsia" w:cs="Times New Roman"/>
                      <w:b w:val="0"/>
                      <w:bCs w:val="0"/>
                      <w:color w:val="auto"/>
                      <w:sz w:val="21"/>
                      <w:szCs w:val="21"/>
                      <w:vertAlign w:val="baseline"/>
                      <w:lang w:val="en-US" w:eastAsia="zh-CN"/>
                    </w:rPr>
                    <w:t>塑粉及水性漆</w:t>
                  </w:r>
                  <w:r>
                    <w:rPr>
                      <w:rFonts w:hint="eastAsia" w:ascii="Times New Roman" w:hAnsi="Times New Roman" w:eastAsia="宋体" w:cs="Times New Roman"/>
                      <w:b w:val="0"/>
                      <w:bCs w:val="0"/>
                      <w:color w:val="auto"/>
                      <w:sz w:val="21"/>
                      <w:szCs w:val="21"/>
                      <w:vertAlign w:val="baseline"/>
                      <w:lang w:val="en-US" w:eastAsia="zh-CN"/>
                    </w:rPr>
                    <w:t>均为含</w:t>
                  </w:r>
                  <w:r>
                    <w:rPr>
                      <w:rFonts w:hint="default" w:ascii="Times New Roman" w:hAnsi="Times New Roman" w:eastAsia="宋体" w:cs="Times New Roman"/>
                      <w:b w:val="0"/>
                      <w:bCs w:val="0"/>
                      <w:color w:val="auto"/>
                      <w:sz w:val="21"/>
                      <w:szCs w:val="21"/>
                      <w:vertAlign w:val="baseline"/>
                    </w:rPr>
                    <w:t>VOCs</w:t>
                  </w:r>
                  <w:r>
                    <w:rPr>
                      <w:rFonts w:hint="eastAsia" w:ascii="Times New Roman" w:hAnsi="Times New Roman" w:eastAsia="宋体" w:cs="Times New Roman"/>
                      <w:b w:val="0"/>
                      <w:bCs w:val="0"/>
                      <w:color w:val="auto"/>
                      <w:sz w:val="21"/>
                      <w:szCs w:val="21"/>
                      <w:vertAlign w:val="baseline"/>
                      <w:lang w:val="en-US" w:eastAsia="zh-CN"/>
                    </w:rPr>
                    <w:t>较少</w:t>
                  </w:r>
                  <w:r>
                    <w:rPr>
                      <w:rFonts w:hint="eastAsia" w:cs="Times New Roman"/>
                      <w:b w:val="0"/>
                      <w:bCs w:val="0"/>
                      <w:color w:val="auto"/>
                      <w:sz w:val="21"/>
                      <w:szCs w:val="21"/>
                      <w:vertAlign w:val="baseline"/>
                      <w:lang w:val="en-US" w:eastAsia="zh-CN"/>
                    </w:rPr>
                    <w:t>的原辅料</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塑粉固化、喷漆</w:t>
                  </w:r>
                  <w:r>
                    <w:rPr>
                      <w:rFonts w:hint="default" w:ascii="Times New Roman" w:hAnsi="Times New Roman" w:eastAsia="宋体" w:cs="Times New Roman"/>
                      <w:b w:val="0"/>
                      <w:bCs w:val="0"/>
                      <w:color w:val="auto"/>
                      <w:sz w:val="21"/>
                      <w:szCs w:val="21"/>
                      <w:vertAlign w:val="baseline"/>
                    </w:rPr>
                    <w:t>工序产生</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有机废气</w:t>
                  </w:r>
                  <w:r>
                    <w:rPr>
                      <w:rFonts w:hint="eastAsia" w:cs="Times New Roman"/>
                      <w:b w:val="0"/>
                      <w:bCs w:val="0"/>
                      <w:color w:val="auto"/>
                      <w:sz w:val="21"/>
                      <w:szCs w:val="21"/>
                      <w:vertAlign w:val="baseline"/>
                      <w:lang w:val="en-US" w:eastAsia="zh-CN"/>
                    </w:rPr>
                    <w:t>收集，</w:t>
                  </w:r>
                  <w:r>
                    <w:rPr>
                      <w:rFonts w:hint="eastAsia" w:ascii="Times New Roman" w:hAnsi="Times New Roman" w:eastAsia="宋体" w:cs="Times New Roman"/>
                      <w:b w:val="0"/>
                      <w:bCs w:val="0"/>
                      <w:color w:val="auto"/>
                      <w:sz w:val="21"/>
                      <w:szCs w:val="21"/>
                      <w:vertAlign w:val="baseline"/>
                      <w:lang w:val="en-US" w:eastAsia="zh-CN"/>
                    </w:rPr>
                    <w:t>采取</w:t>
                  </w:r>
                  <w:r>
                    <w:rPr>
                      <w:rFonts w:hint="eastAsia" w:ascii="宋体" w:hAnsi="宋体" w:eastAsia="宋体" w:cs="宋体"/>
                      <w:b w:val="0"/>
                      <w:bCs w:val="0"/>
                      <w:color w:val="auto"/>
                      <w:sz w:val="21"/>
                      <w:szCs w:val="21"/>
                      <w:vertAlign w:val="baseline"/>
                    </w:rPr>
                    <w:t>“</w:t>
                  </w:r>
                  <w:r>
                    <w:rPr>
                      <w:rFonts w:hint="eastAsia" w:ascii="宋体" w:hAnsi="宋体" w:cs="宋体"/>
                      <w:b w:val="0"/>
                      <w:bCs w:val="0"/>
                      <w:color w:val="auto"/>
                      <w:sz w:val="21"/>
                      <w:szCs w:val="21"/>
                      <w:vertAlign w:val="baseline"/>
                      <w:lang w:eastAsia="zh-CN"/>
                    </w:rPr>
                    <w:t>水帘柜+喷淋塔+除雾器+二级活性炭吸附</w:t>
                  </w:r>
                  <w:r>
                    <w:rPr>
                      <w:rFonts w:hint="eastAsia" w:ascii="宋体" w:hAnsi="宋体" w:eastAsia="宋体" w:cs="宋体"/>
                      <w:b w:val="0"/>
                      <w:bCs w:val="0"/>
                      <w:color w:val="auto"/>
                      <w:sz w:val="21"/>
                      <w:szCs w:val="21"/>
                      <w:vertAlign w:val="baseline"/>
                    </w:rPr>
                    <w:t>”装置</w:t>
                  </w:r>
                  <w:r>
                    <w:rPr>
                      <w:rFonts w:hint="default" w:ascii="Times New Roman" w:hAnsi="Times New Roman" w:eastAsia="宋体" w:cs="Times New Roman"/>
                      <w:b w:val="0"/>
                      <w:bCs w:val="0"/>
                      <w:color w:val="auto"/>
                      <w:sz w:val="21"/>
                      <w:szCs w:val="21"/>
                      <w:vertAlign w:val="baseline"/>
                    </w:rPr>
                    <w:t>处理</w:t>
                  </w:r>
                  <w:r>
                    <w:rPr>
                      <w:rFonts w:hint="eastAsia" w:cs="Times New Roman"/>
                      <w:b w:val="0"/>
                      <w:bCs w:val="0"/>
                      <w:color w:val="auto"/>
                      <w:sz w:val="21"/>
                      <w:szCs w:val="21"/>
                      <w:vertAlign w:val="baseline"/>
                      <w:lang w:val="en-US" w:eastAsia="zh-CN"/>
                    </w:rPr>
                    <w:t>后尾气通过15</w:t>
                  </w:r>
                  <w:r>
                    <w:rPr>
                      <w:rFonts w:hint="default" w:ascii="Times New Roman" w:hAnsi="Times New Roman" w:eastAsia="宋体" w:cs="Times New Roman"/>
                      <w:b w:val="0"/>
                      <w:bCs w:val="0"/>
                      <w:color w:val="auto"/>
                      <w:sz w:val="21"/>
                      <w:szCs w:val="21"/>
                      <w:vertAlign w:val="baseline"/>
                    </w:rPr>
                    <w:t>m高排气筒有组织排放</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废气采取负压管道直接收集。</w:t>
                  </w:r>
                </w:p>
              </w:tc>
              <w:tc>
                <w:tcPr>
                  <w:tcW w:w="872" w:type="dxa"/>
                  <w:vMerge w:val="restart"/>
                  <w:vAlign w:val="center"/>
                </w:tcPr>
                <w:p w14:paraId="05E0197C">
                  <w:pPr>
                    <w:numPr>
                      <w:ilvl w:val="0"/>
                      <w:numId w:val="0"/>
                    </w:numPr>
                    <w:bidi w:val="0"/>
                    <w:spacing w:line="240" w:lineRule="auto"/>
                    <w:jc w:val="center"/>
                    <w:rPr>
                      <w:rFonts w:hint="default"/>
                      <w:sz w:val="21"/>
                      <w:szCs w:val="21"/>
                    </w:rPr>
                  </w:pPr>
                  <w:r>
                    <w:rPr>
                      <w:rFonts w:hint="default" w:ascii="Times New Roman" w:hAnsi="Times New Roman" w:eastAsia="宋体" w:cs="Times New Roman"/>
                      <w:b w:val="0"/>
                      <w:bCs w:val="0"/>
                      <w:color w:val="auto"/>
                      <w:sz w:val="21"/>
                      <w:szCs w:val="21"/>
                      <w:vertAlign w:val="baseline"/>
                    </w:rPr>
                    <w:t>符合</w:t>
                  </w:r>
                </w:p>
              </w:tc>
            </w:tr>
            <w:tr w14:paraId="43EF2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14:paraId="0FF3703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2953" w:type="dxa"/>
                  <w:vAlign w:val="center"/>
                </w:tcPr>
                <w:p w14:paraId="402964AA">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全面加强无组织排放控制。重点对含VOCs物料储存、转移和输送、设备与管线组件泄漏、敞开液面逸散以及工艺过程等五类排放源实施管控</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通过采取设备与场所密闭、工艺改进、废气有效收集等措施</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削减VOCs无组织排放。提高废气收集率。遵</w:t>
                  </w:r>
                  <w:r>
                    <w:rPr>
                      <w:rFonts w:hint="eastAsia" w:ascii="宋体" w:hAnsi="宋体" w:eastAsia="宋体" w:cs="宋体"/>
                      <w:b w:val="0"/>
                      <w:bCs w:val="0"/>
                      <w:color w:val="auto"/>
                      <w:sz w:val="21"/>
                      <w:szCs w:val="21"/>
                      <w:vertAlign w:val="baseline"/>
                    </w:rPr>
                    <w:t>循“应收尽收、分质收集”的</w:t>
                  </w:r>
                  <w:r>
                    <w:rPr>
                      <w:rFonts w:hint="default" w:ascii="Times New Roman" w:hAnsi="Times New Roman" w:eastAsia="宋体" w:cs="Times New Roman"/>
                      <w:b w:val="0"/>
                      <w:bCs w:val="0"/>
                      <w:color w:val="auto"/>
                      <w:sz w:val="21"/>
                      <w:szCs w:val="21"/>
                      <w:vertAlign w:val="baseline"/>
                    </w:rPr>
                    <w:t>原则</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科学设计废气收集系统</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将无组织排放转变为有组织排放进行控制。采用全密闭集气罩或密闭空间的</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除行业有特殊要求外</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应保持微负压状态</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并根据相关规范合理设置通风量。采用局部集气罩的</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距集气罩开口面最远处的VOCs无组织排放位置</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控制风速应不低于0.3米/秒</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有行业要求的按相关规定执行。</w:t>
                  </w:r>
                </w:p>
              </w:tc>
              <w:tc>
                <w:tcPr>
                  <w:tcW w:w="2614" w:type="dxa"/>
                  <w:vMerge w:val="continue"/>
                  <w:vAlign w:val="center"/>
                </w:tcPr>
                <w:p w14:paraId="0BCAF480">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14:paraId="1E05827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14:paraId="484C6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114A00D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《挥发性有机物无组织排放控制标准》</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GB37822-2019</w:t>
                  </w:r>
                  <w:r>
                    <w:rPr>
                      <w:rFonts w:hint="eastAsia" w:cs="Times New Roman"/>
                      <w:b w:val="0"/>
                      <w:bCs w:val="0"/>
                      <w:color w:val="auto"/>
                      <w:sz w:val="21"/>
                      <w:szCs w:val="21"/>
                      <w:vertAlign w:val="baseline"/>
                      <w:lang w:eastAsia="zh-CN"/>
                    </w:rPr>
                    <w:t>）</w:t>
                  </w:r>
                </w:p>
              </w:tc>
              <w:tc>
                <w:tcPr>
                  <w:tcW w:w="2953" w:type="dxa"/>
                  <w:vAlign w:val="center"/>
                </w:tcPr>
                <w:p w14:paraId="0C31FC35">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VOCs质量占比大于等于10%的含VOCs产品</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其使用过程应采用密闭设备或在密闭空间内操作</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废气应排至VOCs废气收集处理系统；无法密闭的</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应采取局部气体收集措施</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废气应排至VOCs废气收集处理系统</w:t>
                  </w:r>
                  <w:r>
                    <w:rPr>
                      <w:rFonts w:hint="eastAsia" w:cs="Times New Roman"/>
                      <w:b w:val="0"/>
                      <w:bCs w:val="0"/>
                      <w:color w:val="auto"/>
                      <w:sz w:val="21"/>
                      <w:szCs w:val="21"/>
                      <w:vertAlign w:val="baseline"/>
                      <w:lang w:eastAsia="zh-CN"/>
                    </w:rPr>
                    <w:t>。</w:t>
                  </w:r>
                </w:p>
              </w:tc>
              <w:tc>
                <w:tcPr>
                  <w:tcW w:w="2614" w:type="dxa"/>
                  <w:vMerge w:val="continue"/>
                  <w:vAlign w:val="center"/>
                </w:tcPr>
                <w:p w14:paraId="2EB4E487">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Merge w:val="restart"/>
                  <w:vAlign w:val="center"/>
                </w:tcPr>
                <w:p w14:paraId="35CF2D21">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3727E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4607757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《四川省人民政府关于印发四川省打赢蓝天保卫战等九个实施方案的通知》（川府发〔2019〕4号</w:t>
                  </w:r>
                  <w:r>
                    <w:rPr>
                      <w:rFonts w:hint="eastAsia" w:cs="Times New Roman"/>
                      <w:b w:val="0"/>
                      <w:bCs w:val="0"/>
                      <w:color w:val="auto"/>
                      <w:sz w:val="21"/>
                      <w:szCs w:val="21"/>
                      <w:vertAlign w:val="baseline"/>
                      <w:lang w:eastAsia="zh-CN"/>
                    </w:rPr>
                    <w:t>）</w:t>
                  </w:r>
                </w:p>
              </w:tc>
              <w:tc>
                <w:tcPr>
                  <w:tcW w:w="2953" w:type="dxa"/>
                  <w:vAlign w:val="center"/>
                </w:tcPr>
                <w:p w14:paraId="0EF8420D">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强化挥发性有机物综合治理。严格涉及VOCs排放的建设项目环境准入</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加强源头控制。提高涉及VOCs排放行业环保准入门槛……。扎实推进重点领域VOCs治理。加强VOCs的收集和治理</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严格控制生产储存、装卸等环节的排放。</w:t>
                  </w:r>
                </w:p>
              </w:tc>
              <w:tc>
                <w:tcPr>
                  <w:tcW w:w="2614" w:type="dxa"/>
                  <w:vMerge w:val="continue"/>
                  <w:vAlign w:val="center"/>
                </w:tcPr>
                <w:p w14:paraId="3A241C57">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Merge w:val="continue"/>
                  <w:vAlign w:val="center"/>
                </w:tcPr>
                <w:p w14:paraId="083CA55F">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bl>
          <w:p w14:paraId="6D8F0213">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项目</w:t>
            </w:r>
            <w:r>
              <w:rPr>
                <w:rFonts w:hint="eastAsia" w:cs="Times New Roman"/>
                <w:b/>
                <w:bCs/>
                <w:color w:val="auto"/>
                <w:sz w:val="24"/>
                <w:szCs w:val="24"/>
                <w:lang w:val="en-US" w:eastAsia="zh-CN"/>
              </w:rPr>
              <w:t>与</w:t>
            </w:r>
            <w:r>
              <w:rPr>
                <w:rFonts w:hint="eastAsia" w:ascii="宋体" w:hAnsi="宋体" w:eastAsia="宋体" w:cs="宋体"/>
                <w:b/>
                <w:bCs/>
                <w:color w:val="auto"/>
                <w:sz w:val="24"/>
                <w:szCs w:val="24"/>
              </w:rPr>
              <w:t>“三线一单”符合</w:t>
            </w:r>
            <w:r>
              <w:rPr>
                <w:rFonts w:hint="default" w:ascii="Times New Roman" w:hAnsi="Times New Roman" w:eastAsia="宋体" w:cs="Times New Roman"/>
                <w:b/>
                <w:bCs/>
                <w:color w:val="auto"/>
                <w:sz w:val="24"/>
                <w:szCs w:val="24"/>
              </w:rPr>
              <w:t>性</w:t>
            </w:r>
            <w:r>
              <w:rPr>
                <w:rFonts w:hint="eastAsia" w:ascii="Times New Roman" w:hAnsi="Times New Roman" w:eastAsia="宋体" w:cs="Times New Roman"/>
                <w:b/>
                <w:bCs/>
                <w:color w:val="auto"/>
                <w:sz w:val="24"/>
                <w:szCs w:val="24"/>
                <w:lang w:val="en-US" w:eastAsia="zh-CN"/>
              </w:rPr>
              <w:t>分析</w:t>
            </w:r>
          </w:p>
          <w:p w14:paraId="706320DD">
            <w:pPr>
              <w:numPr>
                <w:ilvl w:val="0"/>
                <w:numId w:val="0"/>
              </w:numPr>
              <w:bidi w:val="0"/>
              <w:spacing w:line="360" w:lineRule="auto"/>
              <w:ind w:leftChars="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为更好的建立项目环评审批与规划环评</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现有项目环境管理</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区域环境质量联动机制</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更好地发挥环评制度从源头防范环境污染和生态破坏的作用</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加快推进改善环境质量</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环保部于2016年印发了《关于以改善环境质量为核心加强环境影响评价管理的通知》（环环评〔20</w:t>
            </w:r>
            <w:r>
              <w:rPr>
                <w:rFonts w:hint="eastAsia" w:cs="Times New Roman"/>
                <w:color w:val="auto"/>
                <w:sz w:val="24"/>
                <w:szCs w:val="24"/>
                <w:lang w:val="en-US" w:eastAsia="zh-CN"/>
              </w:rPr>
              <w:t>16</w:t>
            </w:r>
            <w:r>
              <w:rPr>
                <w:rFonts w:hint="default" w:ascii="Times New Roman" w:hAnsi="Times New Roman" w:eastAsia="宋体" w:cs="Times New Roman"/>
                <w:color w:val="auto"/>
                <w:sz w:val="24"/>
                <w:szCs w:val="24"/>
              </w:rPr>
              <w:t>〕150号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明确环境影响评价需要落实</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资源利用上限和环境准入负面清单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（简称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约束。</w:t>
            </w:r>
          </w:p>
          <w:p w14:paraId="152B0A45">
            <w:pPr>
              <w:numPr>
                <w:ilvl w:val="0"/>
                <w:numId w:val="0"/>
              </w:numPr>
              <w:bidi w:val="0"/>
              <w:spacing w:line="360" w:lineRule="auto"/>
              <w:ind w:leftChars="0"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根据四川省生态环境厅办公室发布《产业园区规划环评“三线一单”符合性分析技术要点（试行）》和《项目环评“三线一单”符合性分析技术要点（试行）》的通知</w:t>
            </w:r>
            <w:r>
              <w:rPr>
                <w:rFonts w:hint="default" w:ascii="Times New Roman" w:hAnsi="Times New Roman" w:eastAsia="宋体" w:cs="Times New Roman"/>
                <w:color w:val="auto"/>
                <w:sz w:val="24"/>
                <w:szCs w:val="24"/>
              </w:rPr>
              <w:t>（川环办函〔2021〕469号）相关</w:t>
            </w:r>
            <w:r>
              <w:rPr>
                <w:rFonts w:hint="eastAsia" w:ascii="宋体" w:hAnsi="宋体" w:eastAsia="宋体" w:cs="宋体"/>
                <w:color w:val="auto"/>
                <w:sz w:val="24"/>
                <w:szCs w:val="24"/>
              </w:rPr>
              <w:t>要求</w:t>
            </w:r>
            <w:r>
              <w:rPr>
                <w:rFonts w:hint="eastAsia" w:ascii="宋体" w:hAnsi="宋体" w:cs="宋体"/>
                <w:color w:val="auto"/>
                <w:sz w:val="24"/>
                <w:szCs w:val="24"/>
                <w:lang w:eastAsia="zh-CN"/>
              </w:rPr>
              <w:t>，</w:t>
            </w:r>
            <w:r>
              <w:rPr>
                <w:rFonts w:hint="eastAsia" w:ascii="宋体" w:hAnsi="宋体" w:eastAsia="宋体" w:cs="宋体"/>
                <w:color w:val="auto"/>
                <w:sz w:val="24"/>
                <w:szCs w:val="24"/>
              </w:rPr>
              <w:t>进行“三线一单”符合性分析</w:t>
            </w:r>
            <w:r>
              <w:rPr>
                <w:rFonts w:hint="eastAsia" w:ascii="宋体" w:hAnsi="宋体" w:cs="宋体"/>
                <w:color w:val="auto"/>
                <w:sz w:val="24"/>
                <w:szCs w:val="24"/>
                <w:lang w:eastAsia="zh-CN"/>
              </w:rPr>
              <w:t>，</w:t>
            </w:r>
            <w:r>
              <w:rPr>
                <w:rFonts w:hint="eastAsia" w:ascii="宋体" w:hAnsi="宋体" w:eastAsia="宋体" w:cs="宋体"/>
                <w:color w:val="auto"/>
                <w:sz w:val="24"/>
                <w:szCs w:val="24"/>
              </w:rPr>
              <w:t>具体如下：</w:t>
            </w:r>
          </w:p>
          <w:p w14:paraId="0EC7EE0D">
            <w:pPr>
              <w:numPr>
                <w:ilvl w:val="0"/>
                <w:numId w:val="8"/>
              </w:numPr>
              <w:bidi w:val="0"/>
              <w:spacing w:line="360" w:lineRule="auto"/>
              <w:ind w:leftChars="0" w:firstLine="482" w:firstLineChars="200"/>
              <w:rPr>
                <w:rFonts w:hint="eastAsia" w:cs="Times New Roman"/>
                <w:b/>
                <w:bCs/>
                <w:color w:val="auto"/>
                <w:sz w:val="24"/>
                <w:szCs w:val="24"/>
                <w:lang w:eastAsia="zh-CN"/>
              </w:rPr>
            </w:pPr>
            <w:r>
              <w:rPr>
                <w:rFonts w:hint="eastAsia" w:cs="Times New Roman"/>
                <w:b/>
                <w:bCs/>
                <w:color w:val="auto"/>
                <w:sz w:val="24"/>
                <w:szCs w:val="24"/>
                <w:lang w:val="en-US" w:eastAsia="zh-CN"/>
              </w:rPr>
              <w:t>与“生态保护红线”</w:t>
            </w:r>
            <w:r>
              <w:rPr>
                <w:rFonts w:hint="eastAsia" w:cs="Times New Roman"/>
                <w:b/>
                <w:bCs/>
                <w:color w:val="auto"/>
                <w:sz w:val="24"/>
                <w:szCs w:val="24"/>
                <w:lang w:eastAsia="zh-CN"/>
              </w:rPr>
              <w:t>符合性分析</w:t>
            </w:r>
          </w:p>
          <w:p w14:paraId="12BF24C2">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关于落实生态保护红线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资源利用上线和生态环境准人清单实施生态环境分区管控的通知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遂府函〔2021〕74号</w:t>
            </w:r>
            <w:r>
              <w:rPr>
                <w:rFonts w:hint="eastAsia" w:cs="Times New Roman"/>
                <w:color w:val="auto"/>
                <w:sz w:val="24"/>
                <w:szCs w:val="24"/>
                <w:lang w:eastAsia="zh-CN"/>
              </w:rPr>
              <w:t>）</w:t>
            </w:r>
            <w:r>
              <w:rPr>
                <w:rFonts w:hint="eastAsia" w:cs="Times New Roman"/>
                <w:color w:val="auto"/>
                <w:sz w:val="24"/>
                <w:szCs w:val="24"/>
                <w:lang w:val="en-US" w:eastAsia="zh-CN"/>
              </w:rPr>
              <w:t>及</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关于印发四川省生态保护红线方案的通知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（川府发〔2018〕24号</w:t>
            </w:r>
            <w:r>
              <w:rPr>
                <w:rFonts w:hint="eastAsia" w:cs="Times New Roman"/>
                <w:color w:val="auto"/>
                <w:sz w:val="24"/>
                <w:szCs w:val="24"/>
                <w:lang w:eastAsia="zh-CN"/>
              </w:rPr>
              <w:t>），本项目</w:t>
            </w:r>
            <w:r>
              <w:rPr>
                <w:rFonts w:hint="default" w:ascii="Times New Roman" w:hAnsi="Times New Roman" w:eastAsia="宋体" w:cs="Times New Roman"/>
                <w:color w:val="auto"/>
                <w:sz w:val="24"/>
                <w:szCs w:val="24"/>
              </w:rPr>
              <w:t>所在地不涉及生态保护红线。</w:t>
            </w:r>
          </w:p>
          <w:p w14:paraId="3BFBA078">
            <w:pPr>
              <w:numPr>
                <w:ilvl w:val="0"/>
                <w:numId w:val="0"/>
              </w:numPr>
              <w:bidi w:val="0"/>
              <w:spacing w:line="360" w:lineRule="auto"/>
              <w:ind w:firstLine="480" w:firstLineChars="200"/>
              <w:rPr>
                <w:rFonts w:hint="eastAsia" w:eastAsia="宋体"/>
                <w:lang w:val="en-US" w:eastAsia="zh-CN"/>
              </w:rPr>
            </w:pPr>
            <w:r>
              <w:rPr>
                <w:rFonts w:hint="eastAsia" w:cs="Times New Roman"/>
                <w:color w:val="auto"/>
                <w:sz w:val="24"/>
                <w:szCs w:val="24"/>
                <w:lang w:eastAsia="zh-CN"/>
              </w:rPr>
              <w:t>本项目</w:t>
            </w:r>
            <w:r>
              <w:rPr>
                <w:rFonts w:hint="eastAsia" w:cs="Times New Roman"/>
                <w:color w:val="auto"/>
                <w:sz w:val="24"/>
                <w:szCs w:val="24"/>
                <w:lang w:val="en-US" w:eastAsia="zh-CN"/>
              </w:rPr>
              <w:t>在</w:t>
            </w:r>
            <w:r>
              <w:rPr>
                <w:rFonts w:hint="default" w:ascii="Times New Roman" w:hAnsi="Times New Roman" w:eastAsia="宋体" w:cs="Times New Roman"/>
                <w:color w:val="auto"/>
                <w:sz w:val="24"/>
                <w:szCs w:val="24"/>
              </w:rPr>
              <w:t>遂宁市生态保护红线分布图中位置见图1-</w:t>
            </w:r>
            <w:r>
              <w:rPr>
                <w:rFonts w:hint="eastAsia" w:cs="Times New Roman"/>
                <w:color w:val="auto"/>
                <w:sz w:val="24"/>
                <w:szCs w:val="24"/>
                <w:lang w:val="en-US" w:eastAsia="zh-CN"/>
              </w:rPr>
              <w:t>1</w:t>
            </w:r>
            <w:r>
              <w:rPr>
                <w:rFonts w:hint="default" w:ascii="Times New Roman" w:hAnsi="Times New Roman" w:eastAsia="宋体" w:cs="Times New Roman"/>
                <w:color w:val="auto"/>
                <w:sz w:val="24"/>
                <w:szCs w:val="24"/>
              </w:rPr>
              <w:t>。</w:t>
            </w:r>
          </w:p>
          <w:p w14:paraId="66D10474">
            <w:pPr>
              <w:pStyle w:val="11"/>
              <w:spacing w:line="360" w:lineRule="auto"/>
              <w:jc w:val="center"/>
            </w:pPr>
            <w:r>
              <w:drawing>
                <wp:inline distT="0" distB="0" distL="114300" distR="114300">
                  <wp:extent cx="5006975" cy="3545205"/>
                  <wp:effectExtent l="0" t="0" r="3175" b="1714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3"/>
                          <a:stretch>
                            <a:fillRect/>
                          </a:stretch>
                        </pic:blipFill>
                        <pic:spPr>
                          <a:xfrm>
                            <a:off x="0" y="0"/>
                            <a:ext cx="5006975" cy="3545205"/>
                          </a:xfrm>
                          <a:prstGeom prst="rect">
                            <a:avLst/>
                          </a:prstGeom>
                          <a:noFill/>
                          <a:ln>
                            <a:noFill/>
                          </a:ln>
                        </pic:spPr>
                      </pic:pic>
                    </a:graphicData>
                  </a:graphic>
                </wp:inline>
              </w:drawing>
            </w:r>
          </w:p>
          <w:p w14:paraId="3D051C66">
            <w:pPr>
              <w:pStyle w:val="11"/>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 xml:space="preserve">图1-1 </w:t>
            </w:r>
            <w:r>
              <w:rPr>
                <w:rFonts w:hint="eastAsia" w:ascii="Times New Roman" w:hAnsi="Times New Roman" w:eastAsia="宋体" w:cs="Times New Roman"/>
                <w:b/>
                <w:bCs/>
                <w:color w:val="auto"/>
                <w:sz w:val="21"/>
                <w:szCs w:val="21"/>
                <w:lang w:val="en-US" w:eastAsia="zh-CN"/>
              </w:rPr>
              <w:t>项目与遂宁市生态保护红线的位置关系</w:t>
            </w:r>
            <w:r>
              <w:rPr>
                <w:rFonts w:hint="eastAsia" w:ascii="Times New Roman" w:hAnsi="Times New Roman" w:cs="Times New Roman"/>
                <w:b/>
                <w:bCs/>
                <w:color w:val="auto"/>
                <w:sz w:val="21"/>
                <w:szCs w:val="21"/>
                <w:lang w:val="en-US" w:eastAsia="zh-CN"/>
              </w:rPr>
              <w:t>图</w:t>
            </w:r>
          </w:p>
          <w:p w14:paraId="6DF8F22D">
            <w:pPr>
              <w:numPr>
                <w:ilvl w:val="0"/>
                <w:numId w:val="8"/>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与“三线一单”管</w:t>
            </w:r>
            <w:r>
              <w:rPr>
                <w:rFonts w:hint="default" w:ascii="Times New Roman" w:hAnsi="Times New Roman" w:eastAsia="宋体" w:cs="Times New Roman"/>
                <w:b/>
                <w:bCs/>
                <w:color w:val="auto"/>
                <w:sz w:val="24"/>
                <w:szCs w:val="24"/>
              </w:rPr>
              <w:t>控要求符合性</w:t>
            </w:r>
          </w:p>
          <w:p w14:paraId="025D612A">
            <w:pPr>
              <w:numPr>
                <w:ilvl w:val="0"/>
                <w:numId w:val="9"/>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环境管控单元</w:t>
            </w:r>
          </w:p>
          <w:p w14:paraId="13C003C9">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根据四川省</w:t>
            </w:r>
            <w:r>
              <w:rPr>
                <w:rFonts w:hint="eastAsia" w:ascii="宋体" w:hAnsi="宋体" w:eastAsia="宋体" w:cs="宋体"/>
                <w:color w:val="auto"/>
                <w:sz w:val="24"/>
                <w:szCs w:val="24"/>
              </w:rPr>
              <w:t>“三线一单”符</w:t>
            </w:r>
            <w:r>
              <w:rPr>
                <w:rFonts w:hint="default" w:ascii="Times New Roman" w:hAnsi="Times New Roman" w:eastAsia="宋体" w:cs="Times New Roman"/>
                <w:color w:val="auto"/>
                <w:sz w:val="24"/>
                <w:szCs w:val="24"/>
              </w:rPr>
              <w:t>合性分析</w:t>
            </w:r>
            <w:r>
              <w:rPr>
                <w:rFonts w:hint="eastAsia" w:ascii="Times New Roman" w:hAnsi="Times New Roman" w:eastAsia="宋体" w:cs="Times New Roman"/>
                <w:color w:val="auto"/>
                <w:sz w:val="24"/>
                <w:szCs w:val="24"/>
                <w:lang w:eastAsia="zh-CN"/>
              </w:rPr>
              <w:t>（https://www.sczwfw.gov.cn/tftb/jmo</w:t>
            </w:r>
          </w:p>
          <w:p w14:paraId="497C3BFA">
            <w:pPr>
              <w:numPr>
                <w:ilvl w:val="0"/>
                <w:numId w:val="0"/>
              </w:numPr>
              <w:bidi w:val="0"/>
              <w:spacing w:line="360" w:lineRule="auto"/>
            </w:pPr>
            <w:r>
              <w:rPr>
                <w:rFonts w:hint="eastAsia" w:ascii="Times New Roman" w:hAnsi="Times New Roman" w:eastAsia="宋体" w:cs="Times New Roman"/>
                <w:color w:val="auto"/>
                <w:sz w:val="24"/>
                <w:szCs w:val="24"/>
                <w:lang w:eastAsia="zh-CN"/>
              </w:rPr>
              <w:t>penpub/jmopen_files/webapp/html5/sxydctfx/index.html?areaCode=510000000000</w:t>
            </w:r>
            <w:r>
              <w:rPr>
                <w:rFonts w:hint="eastAsia" w:cs="Times New Roman"/>
                <w:color w:val="auto"/>
                <w:sz w:val="24"/>
                <w:szCs w:val="24"/>
                <w:lang w:eastAsia="zh-CN"/>
              </w:rPr>
              <w:t>）</w:t>
            </w:r>
            <w:r>
              <w:rPr>
                <w:rFonts w:hint="eastAsia" w:ascii="Times New Roman" w:hAnsi="Times New Roman" w:eastAsia="宋体" w:cs="Times New Roman"/>
                <w:color w:val="auto"/>
                <w:sz w:val="24"/>
                <w:szCs w:val="24"/>
                <w:lang w:eastAsia="zh-CN"/>
              </w:rPr>
              <w:t>查询</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本项目涉及的环境管控单元见下表</w:t>
            </w:r>
            <w:r>
              <w:rPr>
                <w:rFonts w:hint="default" w:ascii="Times New Roman" w:hAnsi="Times New Roman" w:eastAsia="宋体" w:cs="Times New Roman"/>
                <w:color w:val="auto"/>
                <w:sz w:val="24"/>
                <w:szCs w:val="24"/>
              </w:rPr>
              <w:t>1-</w:t>
            </w:r>
            <w:r>
              <w:rPr>
                <w:rFonts w:hint="eastAsia" w:cs="Times New Roman"/>
                <w:color w:val="auto"/>
                <w:sz w:val="24"/>
                <w:szCs w:val="24"/>
                <w:lang w:val="en-US" w:eastAsia="zh-CN"/>
              </w:rPr>
              <w:t>4，与管控单元相对位置如下图1-3：</w:t>
            </w:r>
            <w:r>
              <w:rPr>
                <w:rFonts w:hint="default" w:ascii="Times New Roman" w:hAnsi="Times New Roman" w:eastAsia="宋体" w:cs="Times New Roman"/>
                <w:color w:val="auto"/>
                <w:sz w:val="24"/>
                <w:szCs w:val="24"/>
                <w:lang w:val="en-US" w:eastAsia="zh-CN"/>
              </w:rPr>
              <w:t>（图中</w:t>
            </w:r>
            <w:r>
              <w:rPr>
                <w:rFonts w:hint="default" w:ascii="Times New Roman" w:hAnsi="Times New Roman" w:eastAsia="宋体" w:cs="Times New Roman"/>
                <w:color w:val="00FFFF"/>
                <w:sz w:val="24"/>
                <w:szCs w:val="24"/>
              </w:rPr>
              <w:t>▼</w:t>
            </w:r>
            <w:r>
              <w:rPr>
                <w:rFonts w:hint="default" w:ascii="Times New Roman" w:hAnsi="Times New Roman" w:eastAsia="宋体" w:cs="Times New Roman"/>
                <w:color w:val="auto"/>
                <w:sz w:val="24"/>
                <w:szCs w:val="24"/>
                <w:lang w:val="en-US" w:eastAsia="zh-CN"/>
              </w:rPr>
              <w:t>表示项目位置）</w:t>
            </w:r>
          </w:p>
          <w:p w14:paraId="495649A6">
            <w:pPr>
              <w:numPr>
                <w:ilvl w:val="0"/>
                <w:numId w:val="0"/>
              </w:numPr>
              <w:bidi w:val="0"/>
              <w:spacing w:line="360" w:lineRule="auto"/>
              <w:jc w:val="center"/>
              <w:rPr>
                <w:rFonts w:hint="default" w:ascii="Times New Roman" w:hAnsi="Times New Roman" w:eastAsia="宋体" w:cs="Times New Roman"/>
                <w:b/>
                <w:bCs/>
                <w:sz w:val="21"/>
                <w:szCs w:val="21"/>
              </w:rPr>
            </w:pPr>
            <w:r>
              <w:drawing>
                <wp:inline distT="0" distB="0" distL="114300" distR="114300">
                  <wp:extent cx="5018405" cy="4041140"/>
                  <wp:effectExtent l="0" t="0" r="10795" b="16510"/>
                  <wp:docPr id="15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5"/>
                          <pic:cNvPicPr>
                            <a:picLocks noChangeAspect="1"/>
                          </pic:cNvPicPr>
                        </pic:nvPicPr>
                        <pic:blipFill>
                          <a:blip r:embed="rId14"/>
                          <a:stretch>
                            <a:fillRect/>
                          </a:stretch>
                        </pic:blipFill>
                        <pic:spPr>
                          <a:xfrm>
                            <a:off x="0" y="0"/>
                            <a:ext cx="5018405" cy="4041140"/>
                          </a:xfrm>
                          <a:prstGeom prst="rect">
                            <a:avLst/>
                          </a:prstGeom>
                          <a:noFill/>
                          <a:ln>
                            <a:noFill/>
                          </a:ln>
                        </pic:spPr>
                      </pic:pic>
                    </a:graphicData>
                  </a:graphic>
                </wp:inline>
              </w:drawing>
            </w:r>
            <w:r>
              <w:rPr>
                <w:rFonts w:hint="default" w:ascii="Times New Roman" w:hAnsi="Times New Roman" w:eastAsia="宋体" w:cs="Times New Roman"/>
                <w:b/>
                <w:bCs/>
                <w:sz w:val="21"/>
                <w:szCs w:val="21"/>
              </w:rPr>
              <w:t>图1-</w:t>
            </w:r>
            <w:r>
              <w:rPr>
                <w:rFonts w:hint="eastAsia" w:cs="Times New Roman"/>
                <w:b/>
                <w:bCs/>
                <w:sz w:val="21"/>
                <w:szCs w:val="21"/>
                <w:lang w:val="en-US" w:eastAsia="zh-CN"/>
              </w:rPr>
              <w:t>2</w:t>
            </w:r>
            <w:r>
              <w:rPr>
                <w:rFonts w:hint="default" w:ascii="Times New Roman" w:hAnsi="Times New Roman" w:eastAsia="宋体" w:cs="Times New Roman"/>
                <w:b/>
                <w:bCs/>
                <w:sz w:val="21"/>
                <w:szCs w:val="21"/>
              </w:rPr>
              <w:t xml:space="preserve"> 四</w:t>
            </w:r>
            <w:r>
              <w:rPr>
                <w:rFonts w:hint="eastAsia" w:ascii="宋体" w:hAnsi="宋体" w:eastAsia="宋体" w:cs="宋体"/>
                <w:b/>
                <w:bCs/>
                <w:sz w:val="21"/>
                <w:szCs w:val="21"/>
              </w:rPr>
              <w:t>川省“三线一单”符合性</w:t>
            </w:r>
            <w:r>
              <w:rPr>
                <w:rFonts w:hint="default" w:ascii="Times New Roman" w:hAnsi="Times New Roman" w:eastAsia="宋体" w:cs="Times New Roman"/>
                <w:b/>
                <w:bCs/>
                <w:sz w:val="21"/>
                <w:szCs w:val="21"/>
              </w:rPr>
              <w:t>分析平台截图</w:t>
            </w:r>
          </w:p>
          <w:p w14:paraId="4E1BD694">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表1-4 项目涉及管控单元一览表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7"/>
              <w:gridCol w:w="2154"/>
              <w:gridCol w:w="932"/>
              <w:gridCol w:w="911"/>
              <w:gridCol w:w="1198"/>
              <w:gridCol w:w="1596"/>
            </w:tblGrid>
            <w:tr w14:paraId="65A9E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12D448D7">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1361" w:type="pct"/>
                  <w:noWrap w:val="0"/>
                  <w:vAlign w:val="center"/>
                </w:tcPr>
                <w:p w14:paraId="7EB845B4">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589" w:type="pct"/>
                  <w:noWrap w:val="0"/>
                  <w:vAlign w:val="center"/>
                </w:tcPr>
                <w:p w14:paraId="65D3C825">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所属市（州）</w:t>
                  </w:r>
                </w:p>
              </w:tc>
              <w:tc>
                <w:tcPr>
                  <w:tcW w:w="575" w:type="pct"/>
                  <w:noWrap w:val="0"/>
                  <w:vAlign w:val="center"/>
                </w:tcPr>
                <w:p w14:paraId="1B169A59">
                  <w:pPr>
                    <w:widowControl/>
                    <w:spacing w:line="240" w:lineRule="auto"/>
                    <w:ind w:firstLine="0" w:firstLineChars="0"/>
                    <w:jc w:val="center"/>
                    <w:rPr>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w:t>
                  </w:r>
                </w:p>
                <w:p w14:paraId="43E3EB86">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区县</w:t>
                  </w:r>
                </w:p>
              </w:tc>
              <w:tc>
                <w:tcPr>
                  <w:tcW w:w="757" w:type="pct"/>
                  <w:noWrap w:val="0"/>
                  <w:vAlign w:val="center"/>
                </w:tcPr>
                <w:p w14:paraId="71E70E29">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准入清单类型</w:t>
                  </w:r>
                </w:p>
              </w:tc>
              <w:tc>
                <w:tcPr>
                  <w:tcW w:w="1009" w:type="pct"/>
                  <w:noWrap w:val="0"/>
                  <w:vAlign w:val="center"/>
                </w:tcPr>
                <w:p w14:paraId="7AD26396">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管控类型</w:t>
                  </w:r>
                </w:p>
              </w:tc>
            </w:tr>
            <w:tr w14:paraId="397C4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406F4967">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YS5109042310002</w:t>
                  </w:r>
                </w:p>
              </w:tc>
              <w:tc>
                <w:tcPr>
                  <w:tcW w:w="1361" w:type="pct"/>
                  <w:noWrap w:val="0"/>
                  <w:vAlign w:val="center"/>
                </w:tcPr>
                <w:p w14:paraId="02657267">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89" w:type="pct"/>
                  <w:noWrap w:val="0"/>
                  <w:vAlign w:val="center"/>
                </w:tcPr>
                <w:p w14:paraId="17B7DB1D">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75" w:type="pct"/>
                  <w:noWrap w:val="0"/>
                  <w:vAlign w:val="center"/>
                </w:tcPr>
                <w:p w14:paraId="2845CB03">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57" w:type="pct"/>
                  <w:noWrap w:val="0"/>
                  <w:vAlign w:val="center"/>
                </w:tcPr>
                <w:p w14:paraId="7C237926">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大气环境管控分区</w:t>
                  </w:r>
                </w:p>
              </w:tc>
              <w:tc>
                <w:tcPr>
                  <w:tcW w:w="1009" w:type="pct"/>
                  <w:noWrap w:val="0"/>
                  <w:vAlign w:val="center"/>
                </w:tcPr>
                <w:p w14:paraId="7A9E4540">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大气环境高排放重点管控区</w:t>
                  </w:r>
                </w:p>
              </w:tc>
            </w:tr>
            <w:tr w14:paraId="6E0659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20521A58">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YS5109042540002</w:t>
                  </w:r>
                </w:p>
              </w:tc>
              <w:tc>
                <w:tcPr>
                  <w:tcW w:w="1361" w:type="pct"/>
                  <w:noWrap w:val="0"/>
                  <w:vAlign w:val="center"/>
                </w:tcPr>
                <w:p w14:paraId="0124B254">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四川安居经济开发区</w:t>
                  </w:r>
                </w:p>
              </w:tc>
              <w:tc>
                <w:tcPr>
                  <w:tcW w:w="589" w:type="pct"/>
                  <w:noWrap w:val="0"/>
                  <w:vAlign w:val="center"/>
                </w:tcPr>
                <w:p w14:paraId="0FB179DE">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75" w:type="pct"/>
                  <w:noWrap w:val="0"/>
                  <w:vAlign w:val="center"/>
                </w:tcPr>
                <w:p w14:paraId="0EB3BDE5">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57" w:type="pct"/>
                  <w:noWrap w:val="0"/>
                  <w:vAlign w:val="center"/>
                </w:tcPr>
                <w:p w14:paraId="2A098CCC">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资源管控分区</w:t>
                  </w:r>
                </w:p>
              </w:tc>
              <w:tc>
                <w:tcPr>
                  <w:tcW w:w="1009" w:type="pct"/>
                  <w:noWrap w:val="0"/>
                  <w:vAlign w:val="center"/>
                </w:tcPr>
                <w:p w14:paraId="461862D7">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高污染燃料禁燃区</w:t>
                  </w:r>
                </w:p>
              </w:tc>
            </w:tr>
            <w:tr w14:paraId="03530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3C6128D6">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YS5109042550001</w:t>
                  </w:r>
                </w:p>
              </w:tc>
              <w:tc>
                <w:tcPr>
                  <w:tcW w:w="1361" w:type="pct"/>
                  <w:noWrap w:val="0"/>
                  <w:vAlign w:val="center"/>
                </w:tcPr>
                <w:p w14:paraId="2BA7D356">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安居区自然资源重点管控区</w:t>
                  </w:r>
                </w:p>
              </w:tc>
              <w:tc>
                <w:tcPr>
                  <w:tcW w:w="589" w:type="pct"/>
                  <w:noWrap w:val="0"/>
                  <w:vAlign w:val="center"/>
                </w:tcPr>
                <w:p w14:paraId="7367AB58">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75" w:type="pct"/>
                  <w:noWrap w:val="0"/>
                  <w:vAlign w:val="center"/>
                </w:tcPr>
                <w:p w14:paraId="27341033">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57" w:type="pct"/>
                  <w:noWrap w:val="0"/>
                  <w:vAlign w:val="center"/>
                </w:tcPr>
                <w:p w14:paraId="510C829C">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资源管控分区</w:t>
                  </w:r>
                </w:p>
              </w:tc>
              <w:tc>
                <w:tcPr>
                  <w:tcW w:w="1009" w:type="pct"/>
                  <w:noWrap w:val="0"/>
                  <w:vAlign w:val="center"/>
                </w:tcPr>
                <w:p w14:paraId="4974C2F7">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自然资源重点管控区</w:t>
                  </w:r>
                </w:p>
              </w:tc>
            </w:tr>
            <w:tr w14:paraId="6D0A09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307FAD54">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ZH51090420003</w:t>
                  </w:r>
                </w:p>
              </w:tc>
              <w:tc>
                <w:tcPr>
                  <w:tcW w:w="1361" w:type="pct"/>
                  <w:noWrap w:val="0"/>
                  <w:vAlign w:val="center"/>
                </w:tcPr>
                <w:p w14:paraId="0230752C">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89" w:type="pct"/>
                  <w:noWrap w:val="0"/>
                  <w:vAlign w:val="center"/>
                </w:tcPr>
                <w:p w14:paraId="2DCFAA32">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75" w:type="pct"/>
                  <w:noWrap w:val="0"/>
                  <w:vAlign w:val="center"/>
                </w:tcPr>
                <w:p w14:paraId="7E71853E">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57" w:type="pct"/>
                  <w:noWrap w:val="0"/>
                  <w:vAlign w:val="center"/>
                </w:tcPr>
                <w:p w14:paraId="23A3A262">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环境综合管控单元</w:t>
                  </w:r>
                </w:p>
              </w:tc>
              <w:tc>
                <w:tcPr>
                  <w:tcW w:w="1009" w:type="pct"/>
                  <w:noWrap w:val="0"/>
                  <w:vAlign w:val="center"/>
                </w:tcPr>
                <w:p w14:paraId="4C84145D">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环境综合管控单元工业重点管控单元</w:t>
                  </w:r>
                </w:p>
              </w:tc>
            </w:tr>
          </w:tbl>
          <w:p w14:paraId="2350EA6D">
            <w:pPr>
              <w:numPr>
                <w:ilvl w:val="0"/>
                <w:numId w:val="0"/>
              </w:numPr>
              <w:bidi w:val="0"/>
              <w:spacing w:line="360" w:lineRule="auto"/>
              <w:jc w:val="center"/>
              <w:rPr>
                <w:rFonts w:hint="default" w:ascii="Helvetica" w:hAnsi="Helvetica" w:eastAsia="Helvetica"/>
                <w:sz w:val="28"/>
                <w:szCs w:val="24"/>
              </w:rPr>
            </w:pPr>
            <w:r>
              <w:rPr>
                <w:rFonts w:hint="default" w:ascii="Helvetica" w:hAnsi="Helvetica" w:eastAsia="Helvetica"/>
                <w:sz w:val="28"/>
                <w:szCs w:val="24"/>
              </w:rPr>
              <w:drawing>
                <wp:inline distT="0" distB="0" distL="114300" distR="114300">
                  <wp:extent cx="5036185" cy="3022600"/>
                  <wp:effectExtent l="0" t="0" r="12065" b="6350"/>
                  <wp:docPr id="1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4"/>
                          <pic:cNvPicPr>
                            <a:picLocks noChangeAspect="1"/>
                          </pic:cNvPicPr>
                        </pic:nvPicPr>
                        <pic:blipFill>
                          <a:blip r:embed="rId15"/>
                          <a:stretch>
                            <a:fillRect/>
                          </a:stretch>
                        </pic:blipFill>
                        <pic:spPr>
                          <a:xfrm>
                            <a:off x="0" y="0"/>
                            <a:ext cx="5036185" cy="3022600"/>
                          </a:xfrm>
                          <a:prstGeom prst="rect">
                            <a:avLst/>
                          </a:prstGeom>
                          <a:noFill/>
                          <a:ln>
                            <a:noFill/>
                          </a:ln>
                        </pic:spPr>
                      </pic:pic>
                    </a:graphicData>
                  </a:graphic>
                </wp:inline>
              </w:drawing>
            </w:r>
          </w:p>
          <w:p w14:paraId="2A9D546B">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 xml:space="preserve">图1-3 </w:t>
            </w:r>
            <w:r>
              <w:rPr>
                <w:rFonts w:hint="default" w:ascii="Times New Roman" w:hAnsi="Times New Roman" w:eastAsia="宋体" w:cs="Times New Roman"/>
                <w:b/>
                <w:bCs/>
                <w:color w:val="auto"/>
                <w:sz w:val="21"/>
                <w:szCs w:val="21"/>
              </w:rPr>
              <w:t>项目与管控单元相对位置如下图</w:t>
            </w:r>
          </w:p>
          <w:p w14:paraId="3F87AA6B">
            <w:pPr>
              <w:numPr>
                <w:ilvl w:val="0"/>
                <w:numId w:val="9"/>
              </w:numPr>
              <w:bidi w:val="0"/>
              <w:spacing w:line="360" w:lineRule="auto"/>
              <w:ind w:left="0" w:leftChars="0" w:firstLine="482" w:firstLineChars="200"/>
              <w:jc w:val="both"/>
              <w:rPr>
                <w:rFonts w:hint="eastAsia" w:ascii="Times New Roman" w:hAnsi="Times New Roman" w:eastAsia="宋体" w:cs="Times New Roman"/>
                <w:color w:val="auto"/>
                <w:sz w:val="24"/>
                <w:szCs w:val="24"/>
                <w:lang w:val="en-US" w:eastAsia="zh-CN"/>
              </w:rPr>
            </w:pPr>
            <w:r>
              <w:rPr>
                <w:rFonts w:hint="eastAsia" w:cs="Times New Roman"/>
                <w:b/>
                <w:bCs/>
                <w:color w:val="auto"/>
                <w:sz w:val="24"/>
                <w:szCs w:val="24"/>
                <w:lang w:val="en-US" w:eastAsia="zh-CN"/>
              </w:rPr>
              <w:t>生态环境准入清单符合性分析</w:t>
            </w:r>
          </w:p>
          <w:p w14:paraId="3679438E">
            <w:pPr>
              <w:numPr>
                <w:ilvl w:val="0"/>
                <w:numId w:val="0"/>
              </w:numPr>
              <w:bidi w:val="0"/>
              <w:spacing w:line="360" w:lineRule="auto"/>
              <w:jc w:val="both"/>
              <w:rPr>
                <w:rFonts w:hint="eastAsia" w:cs="Times New Roman"/>
                <w:b/>
                <w:bCs/>
                <w:color w:val="auto"/>
                <w:sz w:val="24"/>
                <w:szCs w:val="24"/>
                <w:lang w:val="en-US" w:eastAsia="zh-CN"/>
              </w:rPr>
            </w:pPr>
          </w:p>
          <w:p w14:paraId="09D9F15C">
            <w:pPr>
              <w:numPr>
                <w:ilvl w:val="0"/>
                <w:numId w:val="0"/>
              </w:numPr>
              <w:bidi w:val="0"/>
              <w:spacing w:line="360" w:lineRule="auto"/>
              <w:jc w:val="both"/>
              <w:rPr>
                <w:rFonts w:hint="eastAsia" w:cs="Times New Roman"/>
                <w:b/>
                <w:bCs/>
                <w:color w:val="auto"/>
                <w:sz w:val="24"/>
                <w:szCs w:val="24"/>
                <w:lang w:val="en-US" w:eastAsia="zh-CN"/>
              </w:rPr>
            </w:pPr>
          </w:p>
          <w:p w14:paraId="3A24BE96">
            <w:pPr>
              <w:numPr>
                <w:ilvl w:val="0"/>
                <w:numId w:val="0"/>
              </w:numPr>
              <w:bidi w:val="0"/>
              <w:spacing w:line="360" w:lineRule="auto"/>
              <w:jc w:val="both"/>
              <w:rPr>
                <w:rFonts w:hint="eastAsia" w:cs="Times New Roman"/>
                <w:b/>
                <w:bCs/>
                <w:color w:val="auto"/>
                <w:sz w:val="24"/>
                <w:szCs w:val="24"/>
                <w:lang w:val="en-US" w:eastAsia="zh-CN"/>
              </w:rPr>
            </w:pPr>
          </w:p>
          <w:p w14:paraId="114266C7">
            <w:pPr>
              <w:numPr>
                <w:ilvl w:val="0"/>
                <w:numId w:val="0"/>
              </w:numPr>
              <w:bidi w:val="0"/>
              <w:spacing w:line="360" w:lineRule="auto"/>
              <w:jc w:val="both"/>
              <w:rPr>
                <w:rFonts w:hint="eastAsia" w:cs="Times New Roman"/>
                <w:b/>
                <w:bCs/>
                <w:color w:val="auto"/>
                <w:sz w:val="24"/>
                <w:szCs w:val="24"/>
                <w:lang w:val="en-US" w:eastAsia="zh-CN"/>
              </w:rPr>
            </w:pPr>
          </w:p>
          <w:p w14:paraId="234C4195">
            <w:pPr>
              <w:numPr>
                <w:ilvl w:val="0"/>
                <w:numId w:val="0"/>
              </w:numPr>
              <w:bidi w:val="0"/>
              <w:spacing w:line="360" w:lineRule="auto"/>
              <w:jc w:val="both"/>
              <w:rPr>
                <w:rFonts w:hint="eastAsia" w:cs="Times New Roman"/>
                <w:b/>
                <w:bCs/>
                <w:color w:val="auto"/>
                <w:sz w:val="24"/>
                <w:szCs w:val="24"/>
                <w:lang w:val="en-US" w:eastAsia="zh-CN"/>
              </w:rPr>
            </w:pPr>
          </w:p>
          <w:p w14:paraId="01DFCE6C">
            <w:pPr>
              <w:numPr>
                <w:ilvl w:val="0"/>
                <w:numId w:val="0"/>
              </w:numPr>
              <w:bidi w:val="0"/>
              <w:spacing w:line="360" w:lineRule="auto"/>
              <w:jc w:val="both"/>
              <w:rPr>
                <w:rFonts w:hint="eastAsia" w:cs="Times New Roman"/>
                <w:b/>
                <w:bCs/>
                <w:color w:val="auto"/>
                <w:sz w:val="24"/>
                <w:szCs w:val="24"/>
                <w:lang w:val="en-US" w:eastAsia="zh-CN"/>
              </w:rPr>
            </w:pPr>
          </w:p>
          <w:p w14:paraId="47124125">
            <w:pPr>
              <w:numPr>
                <w:ilvl w:val="0"/>
                <w:numId w:val="0"/>
              </w:numPr>
              <w:bidi w:val="0"/>
              <w:spacing w:line="360" w:lineRule="auto"/>
              <w:jc w:val="both"/>
              <w:rPr>
                <w:rFonts w:hint="eastAsia" w:cs="Times New Roman"/>
                <w:b/>
                <w:bCs/>
                <w:color w:val="auto"/>
                <w:sz w:val="24"/>
                <w:szCs w:val="24"/>
                <w:lang w:val="en-US" w:eastAsia="zh-CN"/>
              </w:rPr>
            </w:pPr>
          </w:p>
          <w:p w14:paraId="4850D69C">
            <w:pPr>
              <w:numPr>
                <w:ilvl w:val="0"/>
                <w:numId w:val="0"/>
              </w:numPr>
              <w:bidi w:val="0"/>
              <w:spacing w:line="360" w:lineRule="auto"/>
              <w:jc w:val="both"/>
              <w:rPr>
                <w:rFonts w:hint="eastAsia" w:cs="Times New Roman"/>
                <w:b/>
                <w:bCs/>
                <w:color w:val="auto"/>
                <w:sz w:val="24"/>
                <w:szCs w:val="24"/>
                <w:lang w:val="en-US" w:eastAsia="zh-CN"/>
              </w:rPr>
            </w:pPr>
          </w:p>
          <w:p w14:paraId="7BB0C4F4">
            <w:pPr>
              <w:numPr>
                <w:ilvl w:val="0"/>
                <w:numId w:val="0"/>
              </w:numPr>
              <w:bidi w:val="0"/>
              <w:spacing w:line="360" w:lineRule="auto"/>
              <w:jc w:val="both"/>
              <w:rPr>
                <w:rFonts w:hint="eastAsia" w:cs="Times New Roman"/>
                <w:b/>
                <w:bCs/>
                <w:color w:val="auto"/>
                <w:sz w:val="24"/>
                <w:szCs w:val="24"/>
                <w:lang w:val="en-US" w:eastAsia="zh-CN"/>
              </w:rPr>
            </w:pPr>
          </w:p>
          <w:p w14:paraId="1440E54F">
            <w:pPr>
              <w:numPr>
                <w:ilvl w:val="0"/>
                <w:numId w:val="0"/>
              </w:numPr>
              <w:bidi w:val="0"/>
              <w:spacing w:line="360" w:lineRule="auto"/>
              <w:jc w:val="both"/>
              <w:rPr>
                <w:rFonts w:hint="eastAsia" w:cs="Times New Roman"/>
                <w:b/>
                <w:bCs/>
                <w:color w:val="auto"/>
                <w:sz w:val="24"/>
                <w:szCs w:val="24"/>
                <w:lang w:val="en-US" w:eastAsia="zh-CN"/>
              </w:rPr>
            </w:pPr>
          </w:p>
          <w:p w14:paraId="00DD523F">
            <w:pPr>
              <w:numPr>
                <w:ilvl w:val="0"/>
                <w:numId w:val="0"/>
              </w:numPr>
              <w:bidi w:val="0"/>
              <w:spacing w:line="360" w:lineRule="auto"/>
              <w:jc w:val="both"/>
              <w:rPr>
                <w:rFonts w:hint="eastAsia" w:cs="Times New Roman"/>
                <w:b/>
                <w:bCs/>
                <w:color w:val="auto"/>
                <w:sz w:val="24"/>
                <w:szCs w:val="24"/>
                <w:lang w:val="en-US" w:eastAsia="zh-CN"/>
              </w:rPr>
            </w:pPr>
          </w:p>
          <w:p w14:paraId="189EF7F7">
            <w:pPr>
              <w:numPr>
                <w:ilvl w:val="0"/>
                <w:numId w:val="0"/>
              </w:numPr>
              <w:bidi w:val="0"/>
              <w:spacing w:line="360" w:lineRule="auto"/>
              <w:jc w:val="both"/>
              <w:rPr>
                <w:rFonts w:hint="eastAsia" w:cs="Times New Roman"/>
                <w:b/>
                <w:bCs/>
                <w:color w:val="auto"/>
                <w:sz w:val="24"/>
                <w:szCs w:val="24"/>
                <w:lang w:val="en-US" w:eastAsia="zh-CN"/>
              </w:rPr>
            </w:pPr>
          </w:p>
          <w:p w14:paraId="595F9C77">
            <w:pPr>
              <w:numPr>
                <w:ilvl w:val="0"/>
                <w:numId w:val="0"/>
              </w:numPr>
              <w:bidi w:val="0"/>
              <w:spacing w:line="360" w:lineRule="auto"/>
              <w:jc w:val="both"/>
              <w:rPr>
                <w:rFonts w:hint="eastAsia" w:cs="Times New Roman"/>
                <w:b/>
                <w:bCs/>
                <w:color w:val="auto"/>
                <w:sz w:val="24"/>
                <w:szCs w:val="24"/>
                <w:lang w:val="en-US" w:eastAsia="zh-CN"/>
              </w:rPr>
            </w:pPr>
          </w:p>
          <w:p w14:paraId="5ED941EE">
            <w:pPr>
              <w:numPr>
                <w:ilvl w:val="0"/>
                <w:numId w:val="0"/>
              </w:numPr>
              <w:bidi w:val="0"/>
              <w:spacing w:line="360" w:lineRule="auto"/>
              <w:jc w:val="both"/>
              <w:rPr>
                <w:rFonts w:hint="eastAsia" w:ascii="Times New Roman" w:hAnsi="Times New Roman" w:eastAsia="宋体" w:cs="Times New Roman"/>
                <w:color w:val="auto"/>
                <w:sz w:val="24"/>
                <w:szCs w:val="24"/>
                <w:lang w:val="en-US" w:eastAsia="zh-CN"/>
              </w:rPr>
            </w:pPr>
          </w:p>
        </w:tc>
      </w:tr>
    </w:tbl>
    <w:p w14:paraId="51F0B174">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headerReference r:id="rId8" w:type="default"/>
          <w:footerReference r:id="rId9" w:type="default"/>
          <w:pgSz w:w="11906" w:h="16838"/>
          <w:pgMar w:top="1587" w:right="1417" w:bottom="1587" w:left="1417" w:header="851" w:footer="992" w:gutter="0"/>
          <w:pgBorders>
            <w:top w:val="none" w:sz="0" w:space="0"/>
            <w:left w:val="none" w:sz="0" w:space="0"/>
            <w:bottom w:val="none" w:sz="0" w:space="0"/>
            <w:right w:val="none" w:sz="0" w:space="0"/>
          </w:pgBorders>
          <w:pgNumType w:fmt="decimal" w:start="1"/>
          <w:cols w:space="0" w:num="1"/>
          <w:rtlGutter w:val="0"/>
          <w:docGrid w:type="lines" w:linePitch="312" w:charSpace="0"/>
        </w:sectPr>
      </w:pP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0"/>
      </w:tblGrid>
      <w:tr w14:paraId="69D29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80" w:type="dxa"/>
          </w:tcPr>
          <w:p w14:paraId="16E51DAC">
            <w:pPr>
              <w:tabs>
                <w:tab w:val="left" w:pos="7770"/>
              </w:tabs>
              <w:spacing w:line="360" w:lineRule="auto"/>
              <w:ind w:firstLine="480" w:firstLineChars="200"/>
              <w:jc w:val="both"/>
              <w:rPr>
                <w:rFonts w:hint="eastAsia" w:cs="Times New Roman"/>
                <w:b w:val="0"/>
                <w:bCs w:val="0"/>
                <w:color w:val="auto"/>
                <w:sz w:val="24"/>
                <w:szCs w:val="24"/>
                <w:lang w:eastAsia="zh-CN"/>
              </w:rPr>
            </w:pPr>
            <w:r>
              <w:rPr>
                <w:rFonts w:hint="eastAsia" w:cs="Times New Roman"/>
                <w:b w:val="0"/>
                <w:bCs w:val="0"/>
                <w:color w:val="auto"/>
                <w:sz w:val="24"/>
                <w:szCs w:val="24"/>
                <w:lang w:val="en-US" w:eastAsia="zh-CN"/>
              </w:rPr>
              <w:t>本项目与涉及的环境管控单元“三线一单”符合性分析如下表1-5</w:t>
            </w:r>
            <w:r>
              <w:rPr>
                <w:rFonts w:hint="eastAsia" w:cs="Times New Roman"/>
                <w:b w:val="0"/>
                <w:bCs w:val="0"/>
                <w:color w:val="auto"/>
                <w:sz w:val="24"/>
                <w:szCs w:val="24"/>
                <w:lang w:eastAsia="zh-CN"/>
              </w:rPr>
              <w:t>。</w:t>
            </w:r>
          </w:p>
          <w:p w14:paraId="4D0FB0AB">
            <w:pPr>
              <w:tabs>
                <w:tab w:val="left" w:pos="7770"/>
              </w:tabs>
              <w:spacing w:line="360" w:lineRule="auto"/>
              <w:jc w:val="center"/>
              <w:rPr>
                <w:rFonts w:hint="eastAsia" w:ascii="Times New Roman" w:hAnsi="Times New Roman" w:eastAsia="宋体" w:cs="Times New Roman"/>
                <w:b/>
                <w:bCs/>
                <w:color w:val="auto"/>
                <w:sz w:val="28"/>
                <w:szCs w:val="28"/>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表1-</w:t>
            </w:r>
            <w:r>
              <w:rPr>
                <w:rFonts w:hint="eastAsia" w:cs="Times New Roman"/>
                <w:b/>
                <w:bCs/>
                <w:color w:val="auto"/>
                <w:sz w:val="21"/>
                <w:szCs w:val="21"/>
                <w:vertAlign w:val="baseline"/>
                <w:lang w:val="en-US" w:eastAsia="zh-CN"/>
              </w:rPr>
              <w:t xml:space="preserve">5 </w:t>
            </w:r>
            <w:r>
              <w:rPr>
                <w:rFonts w:hint="eastAsia" w:ascii="Times New Roman" w:hAnsi="Times New Roman" w:eastAsia="宋体" w:cs="Times New Roman"/>
                <w:b/>
                <w:bCs/>
                <w:color w:val="auto"/>
                <w:sz w:val="21"/>
                <w:szCs w:val="21"/>
                <w:vertAlign w:val="baseline"/>
                <w:lang w:val="en-US" w:eastAsia="zh-CN"/>
              </w:rPr>
              <w:t>项目与“三线一单”相关要求的符合性分析</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9"/>
              <w:gridCol w:w="1061"/>
              <w:gridCol w:w="1365"/>
              <w:gridCol w:w="6631"/>
              <w:gridCol w:w="2574"/>
              <w:gridCol w:w="909"/>
            </w:tblGrid>
            <w:tr w14:paraId="5F61C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7D868439">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7E7B581A">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环境管控单元名称</w:t>
                  </w:r>
                </w:p>
              </w:tc>
              <w:tc>
                <w:tcPr>
                  <w:tcW w:w="2929" w:type="pct"/>
                  <w:gridSpan w:val="2"/>
                  <w:noWrap w:val="0"/>
                  <w:vAlign w:val="center"/>
                </w:tcPr>
                <w:p w14:paraId="2E6DD03C">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遂宁市普适性清单</w:t>
                  </w:r>
                </w:p>
              </w:tc>
              <w:tc>
                <w:tcPr>
                  <w:tcW w:w="942" w:type="pct"/>
                  <w:noWrap w:val="0"/>
                  <w:vAlign w:val="center"/>
                </w:tcPr>
                <w:p w14:paraId="7178D83C">
                  <w:pPr>
                    <w:numPr>
                      <w:ilvl w:val="0"/>
                      <w:numId w:val="0"/>
                    </w:numPr>
                    <w:bidi w:val="0"/>
                    <w:spacing w:line="240" w:lineRule="auto"/>
                    <w:ind w:left="0" w:leftChars="0" w:firstLine="0" w:firstLineChars="0"/>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26F6336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3AA9FC4B">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516EA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3351FBB0">
                  <w:pPr>
                    <w:pStyle w:val="91"/>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ZH51090420003</w:t>
                  </w:r>
                </w:p>
              </w:tc>
              <w:tc>
                <w:tcPr>
                  <w:tcW w:w="388" w:type="pct"/>
                  <w:vMerge w:val="restart"/>
                  <w:noWrap w:val="0"/>
                  <w:vAlign w:val="center"/>
                </w:tcPr>
                <w:p w14:paraId="12397C07">
                  <w:pPr>
                    <w:pStyle w:val="91"/>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2929" w:type="pct"/>
                  <w:gridSpan w:val="2"/>
                  <w:noWrap w:val="0"/>
                  <w:vAlign w:val="center"/>
                </w:tcPr>
                <w:p w14:paraId="6C53419C">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空间布局约束：</w:t>
                  </w:r>
                </w:p>
                <w:p w14:paraId="51026C80">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06A5738C">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禁止引入不符合园区用地性质或产业规划的工业企业。</w:t>
                  </w:r>
                </w:p>
                <w:p w14:paraId="4D499CCD">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禁止在长江干支流岸线一公里范围内新建、扩建化工园区和化工项目。</w:t>
                  </w:r>
                </w:p>
                <w:p w14:paraId="47A73D50">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禁止在长江流域河湖管理范围内倾倒、填埋、堆放、弃置、处理固体废物。</w:t>
                  </w:r>
                </w:p>
                <w:p w14:paraId="0B72969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限制开发建设活动的要求</w:t>
                  </w:r>
                </w:p>
                <w:p w14:paraId="416796DB">
                  <w:pPr>
                    <w:numPr>
                      <w:ilvl w:val="0"/>
                      <w:numId w:val="1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严控新建、扩建“两高”项目</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对现存企业执行最严格排放标准和总量控制要求。</w:t>
                  </w:r>
                </w:p>
                <w:p w14:paraId="75490751">
                  <w:pPr>
                    <w:numPr>
                      <w:ilvl w:val="0"/>
                      <w:numId w:val="1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长江干流及主要支流1公里范围内</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严控新建石油化工、煤化工、涉磷、造纸、印染、制革等项目。</w:t>
                  </w:r>
                </w:p>
                <w:p w14:paraId="02CA4A3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4FB5940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现有属于禁止引入产业门类的企业</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应按相关规定限期整治或退出。</w:t>
                  </w:r>
                </w:p>
                <w:p w14:paraId="437DF03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p w14:paraId="2918EECA">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70880FBC">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污染物排放管控：</w:t>
                  </w:r>
                </w:p>
                <w:p w14:paraId="7CCF9A5A">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允许排放量要求</w:t>
                  </w:r>
                </w:p>
                <w:p w14:paraId="7FCF12A5">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463B8A33">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76AFF282">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污水收集处理率达100%。</w:t>
                  </w:r>
                </w:p>
                <w:p w14:paraId="2C78352D">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园区污水处理厂达《城镇污水处理厂污染物排放标准》一级A标或更高标准。</w:t>
                  </w:r>
                </w:p>
                <w:p w14:paraId="70141711">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加快推进危险化学品生产企业搬迁改造工程。</w:t>
                  </w:r>
                </w:p>
                <w:p w14:paraId="66B0EF3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p w14:paraId="49CA7D57">
                  <w:pPr>
                    <w:numPr>
                      <w:ilvl w:val="0"/>
                      <w:numId w:val="1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0AC1CD7E">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上一年度水环境质量未完成目标的</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新建排放水污染的建设项目按照总量管控要求进行倍量削减替代。上一年度空气质量年平均浓度不达标的城市</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建设项目新增相关污染物按照总量管控要求进行倍量削减替代。</w:t>
                  </w:r>
                </w:p>
                <w:p w14:paraId="41EC9A2C">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把能源消耗与污染物排放总量指标作为环评审批的前置条件</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对新建排放</w:t>
                  </w:r>
                  <w:r>
                    <w:rPr>
                      <w:rFonts w:hint="eastAsia" w:cs="Times New Roman"/>
                      <w:b w:val="0"/>
                      <w:bCs w:val="0"/>
                      <w:color w:val="auto"/>
                      <w:sz w:val="21"/>
                      <w:szCs w:val="21"/>
                      <w:vertAlign w:val="baseline"/>
                      <w:lang w:val="en-US" w:eastAsia="zh-CN"/>
                    </w:rPr>
                    <w:t>二氧化硫</w:t>
                  </w:r>
                  <w:r>
                    <w:rPr>
                      <w:rFonts w:hint="eastAsia" w:ascii="Times New Roman" w:hAnsi="Times New Roman" w:eastAsia="宋体" w:cs="Times New Roman"/>
                      <w:b w:val="0"/>
                      <w:bCs w:val="0"/>
                      <w:color w:val="auto"/>
                      <w:sz w:val="21"/>
                      <w:szCs w:val="21"/>
                      <w:vertAlign w:val="baseline"/>
                      <w:lang w:val="en-US" w:eastAsia="zh-CN"/>
                    </w:rPr>
                    <w:t>、NOx、VOCs和工业烟粉尘的项目实施现役源2倍削减量替代</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其中</w:t>
                  </w:r>
                  <w:r>
                    <w:rPr>
                      <w:rFonts w:hint="eastAsia" w:cs="Times New Roman"/>
                      <w:b w:val="0"/>
                      <w:bCs w:val="0"/>
                      <w:color w:val="auto"/>
                      <w:sz w:val="21"/>
                      <w:szCs w:val="21"/>
                      <w:vertAlign w:val="baseline"/>
                      <w:lang w:val="en-US" w:eastAsia="zh-CN"/>
                    </w:rPr>
                    <w:t>的</w:t>
                  </w:r>
                  <w:r>
                    <w:rPr>
                      <w:rFonts w:hint="eastAsia" w:ascii="Times New Roman" w:hAnsi="Times New Roman" w:eastAsia="宋体" w:cs="Times New Roman"/>
                      <w:b w:val="0"/>
                      <w:bCs w:val="0"/>
                      <w:color w:val="auto"/>
                      <w:sz w:val="21"/>
                      <w:szCs w:val="21"/>
                      <w:vertAlign w:val="baseline"/>
                      <w:lang w:val="en-US" w:eastAsia="zh-CN"/>
                    </w:rPr>
                    <w:t>射洪市执行1.5倍削减量替代。</w:t>
                  </w:r>
                </w:p>
                <w:p w14:paraId="2ECBAE46">
                  <w:pPr>
                    <w:numPr>
                      <w:ilvl w:val="0"/>
                      <w:numId w:val="13"/>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新增源排放标准限值：对于国家排放标准中已规定大气污染物特别排放限值或特别控制要求的行业以及锅炉</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新建企业（项目）执行《四川省生态环境厅关于执行大气污染物特别排放限值的公告》</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2020年第2号</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中相应标准颗粒物、二氧化硫、氮氧化物和挥发性有机物特别排放限值和特别控制要求。</w:t>
                  </w:r>
                </w:p>
                <w:p w14:paraId="1696B3D5">
                  <w:pPr>
                    <w:numPr>
                      <w:ilvl w:val="0"/>
                      <w:numId w:val="13"/>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污染物排放绩效水平准入要求：（1）到2025年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煤矸石、粉煤灰、尾矿（共伴生矿）、冶炼渣、工业副产石膏、建筑垃圾、农作物秸秆等大宗固废的综合利用能力显著提升</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利用规模不断扩大</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新增大宗固废综合利用率达到60%</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存量大宗固废有序减少。（2）严格执行钢铁、水泥、平板玻璃等行业产能置换实施办法</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新建钢铁企业执行超低排放标准。（3）新、改扩建项目污染排放指标满足《四川省省级生态工业园区指标》综合类生态工业园区要求。</w:t>
                  </w:r>
                </w:p>
                <w:p w14:paraId="7D2B695D">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环境风险防控：</w:t>
                  </w:r>
                </w:p>
                <w:p w14:paraId="3543BED0">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联防联控要求</w:t>
                  </w:r>
                </w:p>
                <w:p w14:paraId="5AF1C45B">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加强成都平原经济区信息共享和联动合作</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协力推进产业和能源结构优化调整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加强大气污染源头防控</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加强潼遂合作。</w:t>
                  </w:r>
                </w:p>
                <w:p w14:paraId="138B97B8">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p w14:paraId="354514BC">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企业环境风险防控要求：涉及有毒有害、易燃易爆物质的新建、改扩建项目</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严控准入要求。</w:t>
                  </w:r>
                </w:p>
                <w:p w14:paraId="6F0AA127">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园区环境风险防控要求：构建三级环境风险防控体系</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强化危化品泄漏应急处置措施</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确保风险可控。针对化工园区进一步强化风险防控。</w:t>
                  </w:r>
                </w:p>
                <w:p w14:paraId="7C680B49">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用地环境风险防控要求：化工、电镀等行业企业拆除生产设施设备、构筑物和污染治理设施</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要事先制定残留污染物清理和安全处置方案</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要严格按照有关规定实施安全处理处置</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防范拆除活动污染土壤。</w:t>
                  </w:r>
                </w:p>
                <w:p w14:paraId="4EA6DA31">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资源开发利用效率要求：</w:t>
                  </w:r>
                </w:p>
                <w:p w14:paraId="57B2584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水资源利用总量要求</w:t>
                  </w:r>
                </w:p>
                <w:p w14:paraId="3B3E567E">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到2025年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万元工业增加值用水量下降到32.0m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重复利用率提高到84%；</w:t>
                  </w:r>
                </w:p>
                <w:p w14:paraId="27097F52">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至2030年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万元工业增加值用水量进一步减少为28.0m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重复利用率提高到85%；</w:t>
                  </w:r>
                </w:p>
                <w:p w14:paraId="079145C9">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新、改扩建项目水耗指标满足《四川省省级生态工业园区指标》综合类生态工业园区要求。</w:t>
                  </w:r>
                </w:p>
                <w:p w14:paraId="7D5A3B9B">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地下水开采要求</w:t>
                  </w:r>
                </w:p>
                <w:p w14:paraId="31BA34F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达到合理高效用水。</w:t>
                  </w:r>
                </w:p>
                <w:p w14:paraId="6F343A7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能源利用总量及效率要求</w:t>
                  </w:r>
                </w:p>
                <w:p w14:paraId="77FE4E0D">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扩大高污染燃料禁燃区范围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在市、县（区）、镇（乡）建成区全面实施“煤改气”“煤改电”。</w:t>
                  </w:r>
                </w:p>
                <w:p w14:paraId="7DE3F627">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新、改扩建项目能耗指标满足《四川省省级生态工业园区指标》综合类生态工业园区要求。</w:t>
                  </w:r>
                </w:p>
                <w:p w14:paraId="2C5E2B23">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实施新建项目与煤炭消费总量控制挂钩机制</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耗煤建设项目实行煤炭消耗等量减量替代。</w:t>
                  </w:r>
                </w:p>
                <w:p w14:paraId="54CBBF38">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提高煤炭利用效率和天然气利用占比</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工业领域有序推进“煤改电”和“煤改气”。</w:t>
                  </w:r>
                </w:p>
                <w:p w14:paraId="4887CCD4">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到2030年</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能源消费总量控制在1000万吨标准煤以内。</w:t>
                  </w:r>
                </w:p>
                <w:p w14:paraId="78450D02">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禁燃区要求</w:t>
                  </w:r>
                </w:p>
                <w:p w14:paraId="70F6A96A">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禁燃区内禁止燃烧以下高污染燃料：</w:t>
                  </w:r>
                </w:p>
                <w:p w14:paraId="04DA04D2">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煤炭及其制品（包括原煤、散煤、煤矸石、煤泥、煤粉、水浆煤、型煤、焦炭、兰炭、油类等常规燃料）。</w:t>
                  </w:r>
                </w:p>
                <w:p w14:paraId="23F0E27D">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石油焦、油页岩、原油、重油、渣油、煤焦油。</w:t>
                  </w:r>
                </w:p>
                <w:p w14:paraId="313EC55C">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非专用锅炉或未配置高效除尘设施的专用锅炉燃用的生物质成型燃料。</w:t>
                  </w:r>
                </w:p>
                <w:p w14:paraId="1A3FB756">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禁燃区内禁止新建、扩建燃用高污染燃料的锅炉、炉窑、炉灶等燃烧设施（集中供热、电厂锅炉除外）。</w:t>
                  </w:r>
                </w:p>
                <w:p w14:paraId="7B593E24">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自2020年1月1日起</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禁燃区内禁止销售高污染燃料。</w:t>
                  </w:r>
                </w:p>
                <w:p w14:paraId="5F568B2A">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加强对集中供热、电厂锅炉、10蒸吨时以上的在用燃煤锅炉以及改用清洁能源前的在用锅炉等燃烧设施的监管</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确保达标排放。</w:t>
                  </w:r>
                </w:p>
                <w:p w14:paraId="244B311A">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其他资源利用效率要求</w:t>
                  </w:r>
                </w:p>
                <w:p w14:paraId="2BEC2A74">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tc>
              <w:tc>
                <w:tcPr>
                  <w:tcW w:w="942" w:type="pct"/>
                  <w:noWrap w:val="0"/>
                  <w:vAlign w:val="center"/>
                </w:tcPr>
                <w:p w14:paraId="638467F4">
                  <w:pPr>
                    <w:numPr>
                      <w:ilvl w:val="0"/>
                      <w:numId w:val="0"/>
                    </w:numPr>
                    <w:bidi w:val="0"/>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eastAsia="zh-CN"/>
                    </w:rPr>
                    <w:t>项目</w:t>
                  </w:r>
                  <w:r>
                    <w:rPr>
                      <w:rFonts w:hint="eastAsia" w:cs="Times New Roman"/>
                      <w:b w:val="0"/>
                      <w:bCs w:val="0"/>
                      <w:color w:val="auto"/>
                      <w:sz w:val="21"/>
                      <w:szCs w:val="21"/>
                      <w:vertAlign w:val="baseline"/>
                      <w:lang w:val="en-US" w:eastAsia="zh-CN"/>
                    </w:rPr>
                    <w:t>属于金属门窗制造制造业</w:t>
                  </w:r>
                  <w:r>
                    <w:rPr>
                      <w:rFonts w:hint="eastAsia" w:cs="Times New Roman"/>
                      <w:b w:val="0"/>
                      <w:bCs w:val="0"/>
                      <w:color w:val="auto"/>
                      <w:sz w:val="21"/>
                      <w:szCs w:val="21"/>
                      <w:vertAlign w:val="baseline"/>
                      <w:lang w:eastAsia="zh-CN"/>
                    </w:rPr>
                    <w:t>，</w:t>
                  </w:r>
                  <w:r>
                    <w:rPr>
                      <w:rFonts w:hint="eastAsia" w:ascii="Times New Roman" w:hAnsi="Times New Roman" w:eastAsia="宋体" w:cs="Times New Roman"/>
                      <w:b w:val="0"/>
                      <w:bCs w:val="0"/>
                      <w:color w:val="auto"/>
                      <w:sz w:val="21"/>
                      <w:szCs w:val="21"/>
                      <w:vertAlign w:val="baseline"/>
                      <w:lang w:eastAsia="zh-CN"/>
                    </w:rPr>
                    <w:t>属于安居区工业集中发展区（含经开区）</w:t>
                  </w:r>
                  <w:r>
                    <w:rPr>
                      <w:rFonts w:hint="eastAsia" w:cs="Times New Roman"/>
                      <w:b w:val="0"/>
                      <w:bCs w:val="0"/>
                      <w:color w:val="auto"/>
                      <w:sz w:val="21"/>
                      <w:szCs w:val="21"/>
                      <w:vertAlign w:val="baseline"/>
                      <w:lang w:val="en-US" w:eastAsia="zh-CN"/>
                    </w:rPr>
                    <w:t>允许入园类项目，不涉及燃煤等高污染燃料使用，不涉及使用地下水不属于高排放、高能耗项目，不属于化工企业；在</w:t>
                  </w:r>
                  <w:r>
                    <w:rPr>
                      <w:rFonts w:hint="default" w:ascii="Times New Roman" w:hAnsi="Times New Roman" w:eastAsia="宋体" w:cs="Times New Roman"/>
                      <w:b w:val="0"/>
                      <w:bCs w:val="0"/>
                      <w:color w:val="auto"/>
                      <w:sz w:val="21"/>
                      <w:szCs w:val="21"/>
                      <w:vertAlign w:val="baseline"/>
                      <w:lang w:eastAsia="zh-CN"/>
                    </w:rPr>
                    <w:t>采取严格的环保措施治理后</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lang w:eastAsia="zh-CN"/>
                    </w:rPr>
                    <w:t>废气</w:t>
                  </w:r>
                  <w:r>
                    <w:rPr>
                      <w:rFonts w:hint="eastAsia" w:cs="Times New Roman"/>
                      <w:b w:val="0"/>
                      <w:bCs w:val="0"/>
                      <w:color w:val="auto"/>
                      <w:sz w:val="21"/>
                      <w:szCs w:val="21"/>
                      <w:vertAlign w:val="baseline"/>
                      <w:lang w:val="en-US" w:eastAsia="zh-CN"/>
                    </w:rPr>
                    <w:t>及</w:t>
                  </w:r>
                  <w:r>
                    <w:rPr>
                      <w:rFonts w:hint="default" w:ascii="Times New Roman" w:hAnsi="Times New Roman" w:eastAsia="宋体" w:cs="Times New Roman"/>
                      <w:b w:val="0"/>
                      <w:bCs w:val="0"/>
                      <w:color w:val="auto"/>
                      <w:sz w:val="21"/>
                      <w:szCs w:val="21"/>
                      <w:vertAlign w:val="baseline"/>
                      <w:lang w:eastAsia="zh-CN"/>
                    </w:rPr>
                    <w:t>噪声均能达标排放</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无生产废水外排，各类</w:t>
                  </w:r>
                  <w:r>
                    <w:rPr>
                      <w:rFonts w:hint="default" w:ascii="Times New Roman" w:hAnsi="Times New Roman" w:eastAsia="宋体" w:cs="Times New Roman"/>
                      <w:b w:val="0"/>
                      <w:bCs w:val="0"/>
                      <w:color w:val="auto"/>
                      <w:sz w:val="21"/>
                      <w:szCs w:val="21"/>
                      <w:vertAlign w:val="baseline"/>
                      <w:lang w:eastAsia="zh-CN"/>
                    </w:rPr>
                    <w:t>固废</w:t>
                  </w:r>
                  <w:r>
                    <w:rPr>
                      <w:rFonts w:hint="eastAsia" w:cs="Times New Roman"/>
                      <w:b w:val="0"/>
                      <w:bCs w:val="0"/>
                      <w:color w:val="auto"/>
                      <w:sz w:val="21"/>
                      <w:szCs w:val="21"/>
                      <w:vertAlign w:val="baseline"/>
                      <w:lang w:val="en-US" w:eastAsia="zh-CN"/>
                    </w:rPr>
                    <w:t>均</w:t>
                  </w:r>
                  <w:r>
                    <w:rPr>
                      <w:rFonts w:hint="default" w:ascii="Times New Roman" w:hAnsi="Times New Roman" w:eastAsia="宋体" w:cs="Times New Roman"/>
                      <w:b w:val="0"/>
                      <w:bCs w:val="0"/>
                      <w:color w:val="auto"/>
                      <w:sz w:val="21"/>
                      <w:szCs w:val="21"/>
                      <w:vertAlign w:val="baseline"/>
                      <w:lang w:eastAsia="zh-CN"/>
                    </w:rPr>
                    <w:t>妥善处置；</w:t>
                  </w:r>
                  <w:r>
                    <w:rPr>
                      <w:rFonts w:hint="eastAsia" w:ascii="Times New Roman" w:hAnsi="Times New Roman" w:eastAsia="宋体" w:cs="Times New Roman"/>
                      <w:b w:val="0"/>
                      <w:bCs w:val="0"/>
                      <w:color w:val="auto"/>
                      <w:sz w:val="21"/>
                      <w:szCs w:val="21"/>
                      <w:vertAlign w:val="baseline"/>
                      <w:lang w:val="en-US" w:eastAsia="zh-CN"/>
                    </w:rPr>
                    <w:t>不涉及</w:t>
                  </w:r>
                  <w:r>
                    <w:rPr>
                      <w:rFonts w:hint="default" w:ascii="Times New Roman" w:hAnsi="Times New Roman" w:eastAsia="宋体" w:cs="Times New Roman"/>
                      <w:b w:val="0"/>
                      <w:bCs w:val="0"/>
                      <w:color w:val="auto"/>
                      <w:sz w:val="21"/>
                      <w:szCs w:val="21"/>
                      <w:vertAlign w:val="baseline"/>
                      <w:lang w:eastAsia="zh-CN"/>
                    </w:rPr>
                    <w:t>自然保护敏感区</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lang w:eastAsia="zh-CN"/>
                    </w:rPr>
                    <w:t>环境风险系数较小</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lang w:eastAsia="zh-CN"/>
                    </w:rPr>
                    <w:t>风险可控</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lang w:eastAsia="zh-CN"/>
                    </w:rPr>
                    <w:t>可满足管控要求</w:t>
                  </w:r>
                  <w:r>
                    <w:rPr>
                      <w:rFonts w:hint="eastAsia" w:ascii="Times New Roman" w:hAnsi="Times New Roman" w:eastAsia="宋体" w:cs="Times New Roman"/>
                      <w:b w:val="0"/>
                      <w:bCs w:val="0"/>
                      <w:color w:val="auto"/>
                      <w:sz w:val="21"/>
                      <w:szCs w:val="21"/>
                      <w:vertAlign w:val="baseline"/>
                      <w:lang w:eastAsia="zh-CN"/>
                    </w:rPr>
                    <w:t>。</w:t>
                  </w:r>
                </w:p>
              </w:tc>
              <w:tc>
                <w:tcPr>
                  <w:tcW w:w="332" w:type="pct"/>
                  <w:noWrap w:val="0"/>
                  <w:vAlign w:val="center"/>
                </w:tcPr>
                <w:p w14:paraId="4FFF488F">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7C8E5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024E9255">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02CB5BFD">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74F5974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1ACA4858">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46080E0">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单元特性管控要求（环境综合管控单元工业重点管控单元</w:t>
                  </w:r>
                  <w:r>
                    <w:rPr>
                      <w:rFonts w:hint="eastAsia" w:cs="Times New Roman"/>
                      <w:b/>
                      <w:bCs/>
                      <w:color w:val="auto"/>
                      <w:sz w:val="21"/>
                      <w:szCs w:val="21"/>
                      <w:vertAlign w:val="baseline"/>
                      <w:lang w:val="en-US" w:eastAsia="zh-CN"/>
                    </w:rPr>
                    <w:t>）</w:t>
                  </w:r>
                </w:p>
              </w:tc>
              <w:tc>
                <w:tcPr>
                  <w:tcW w:w="942" w:type="pct"/>
                  <w:noWrap w:val="0"/>
                  <w:vAlign w:val="center"/>
                </w:tcPr>
                <w:p w14:paraId="03769265">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76FB81B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7EBEA351">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7564C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4D62724C">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691B1CA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601D56EB">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空间布</w:t>
                  </w:r>
                </w:p>
                <w:p w14:paraId="3EC0C0D8">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局约束</w:t>
                  </w:r>
                </w:p>
              </w:tc>
              <w:tc>
                <w:tcPr>
                  <w:tcW w:w="2429" w:type="pct"/>
                  <w:noWrap w:val="0"/>
                  <w:vAlign w:val="center"/>
                </w:tcPr>
                <w:p w14:paraId="6D8C874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2A6D560A">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禁止引入屠宰</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白酒、酒精制造</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味精、柠檬酸等排水量大的食品加工项目</w:t>
                  </w:r>
                </w:p>
                <w:p w14:paraId="6218D07E">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禁止水污染物以总磷为主的肥料和日用化学产品制造</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农药制造</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炸药、火工及火焰产品制造</w:t>
                  </w:r>
                </w:p>
                <w:p w14:paraId="4E46BFFF">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禁止新建铅蓄电池制造项目</w:t>
                  </w:r>
                </w:p>
                <w:p w14:paraId="2A637E52">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禁止专业电镀</w:t>
                  </w:r>
                </w:p>
                <w:p w14:paraId="1FC86CA0">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27F4AE74">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限制开发建设活动的要求</w:t>
                  </w:r>
                </w:p>
                <w:p w14:paraId="1F71D372">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严控涉及剧毒原料、废水排放量大以及可能造成水体重金属富集的项目</w:t>
                  </w:r>
                </w:p>
                <w:p w14:paraId="3AA44FF7">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靠近安置小区、学校侧的工业用地</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后续宜布局机械制造、物流等轻污染类项目</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新引入项目应充分论证环境相容性</w:t>
                  </w:r>
                </w:p>
                <w:p w14:paraId="772B872F">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5CFED1AA">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允许开发建设活动的要求</w:t>
                  </w:r>
                </w:p>
                <w:p w14:paraId="10DB7EA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223C4682">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与片区产业规划不符的现有企业适时迁入适宜片区</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精细化工片区内禁止新建居住、教育、医疗等敏感点</w:t>
                  </w:r>
                </w:p>
                <w:p w14:paraId="1574CADD">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3DC0E52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tc>
              <w:tc>
                <w:tcPr>
                  <w:tcW w:w="942" w:type="pct"/>
                  <w:noWrap w:val="0"/>
                  <w:vAlign w:val="center"/>
                </w:tcPr>
                <w:p w14:paraId="1DA437B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金属门窗制造生产，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，属于园区允许类建设项目。</w:t>
                  </w:r>
                </w:p>
              </w:tc>
              <w:tc>
                <w:tcPr>
                  <w:tcW w:w="332" w:type="pct"/>
                  <w:noWrap w:val="0"/>
                  <w:vAlign w:val="center"/>
                </w:tcPr>
                <w:p w14:paraId="55A48401">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5FA3C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39C1FE4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3D2BD071">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096D33B8">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w:t>
                  </w:r>
                </w:p>
                <w:p w14:paraId="1441108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管控</w:t>
                  </w:r>
                </w:p>
              </w:tc>
              <w:tc>
                <w:tcPr>
                  <w:tcW w:w="2429" w:type="pct"/>
                  <w:noWrap w:val="0"/>
                  <w:vAlign w:val="center"/>
                </w:tcPr>
                <w:p w14:paraId="5960213A">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1D1784C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3324B3B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695CC26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6B1877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w:t>
                  </w:r>
                </w:p>
                <w:p w14:paraId="7A6E3D25">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重点行业VOCs治理：（1）化工项目实施挥发性有机物综合整治</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兼顾解决恶臭、有毒有害等环境问题；推广低VOCs含量、低反应活性的原辅材料和产品。（2）工程机械制造行业</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推广使用高固体分、粉末涂料</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喷漆与烘干废气不得采用单一、低效的方式进行处理。（3）全面执行《挥发性有机物无组织排放控制标准》。</w:t>
                  </w:r>
                </w:p>
                <w:p w14:paraId="7A4CA205">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项目产生的生产废水由企业自行处理达到《污水综合排放标准》三级或相应的行业排放标准后排入园区污水处理厂处理达《城镇污水处理厂污染物排放标准》一级A标或更严格标准后排放。</w:t>
                  </w:r>
                </w:p>
                <w:p w14:paraId="747224C9">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76C09CB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w:t>
                  </w:r>
                </w:p>
                <w:p w14:paraId="518D775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34B421D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tc>
              <w:tc>
                <w:tcPr>
                  <w:tcW w:w="942" w:type="pct"/>
                  <w:noWrap w:val="0"/>
                  <w:vAlign w:val="center"/>
                </w:tcPr>
                <w:p w14:paraId="39BF682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固废收集处置率达100%</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满足管控要求。</w:t>
                  </w:r>
                </w:p>
              </w:tc>
              <w:tc>
                <w:tcPr>
                  <w:tcW w:w="332" w:type="pct"/>
                  <w:noWrap w:val="0"/>
                  <w:vAlign w:val="center"/>
                </w:tcPr>
                <w:p w14:paraId="2DB39984">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58E7E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66E6E53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0E72A1D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5375C65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环境风</w:t>
                  </w:r>
                </w:p>
                <w:p w14:paraId="492BF1A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险防控</w:t>
                  </w:r>
                </w:p>
              </w:tc>
              <w:tc>
                <w:tcPr>
                  <w:tcW w:w="2429" w:type="pct"/>
                  <w:noWrap w:val="0"/>
                  <w:vAlign w:val="center"/>
                </w:tcPr>
                <w:p w14:paraId="70204DC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严格管控类农用地管控要求</w:t>
                  </w:r>
                </w:p>
                <w:p w14:paraId="77D4F2C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3A01906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安全利用类农用地管控要求</w:t>
                  </w:r>
                </w:p>
                <w:p w14:paraId="74BF49F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207776A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污染地块管控要求</w:t>
                  </w:r>
                </w:p>
                <w:p w14:paraId="3E775B1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5CABD3F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w:t>
                  </w:r>
                </w:p>
                <w:p w14:paraId="702131B7">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强化园区环境风险管控。建立健全多级环境风险防控体系</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落实环境风险防范措施</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完善园区环境风险应急预案</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严格落实园区事故废水、废液收集、阻断、处置措施</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杜绝事故废水、废液等入河</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避免对下游“琼江翘嘴红鮊省级水产种质资源保护区”造成影响</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确保环境安全</w:t>
                  </w:r>
                </w:p>
                <w:p w14:paraId="459365E2">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3A016CC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w:t>
                  </w:r>
                </w:p>
                <w:p w14:paraId="50B1A92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65DE816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tc>
              <w:tc>
                <w:tcPr>
                  <w:tcW w:w="942" w:type="pct"/>
                  <w:noWrap w:val="0"/>
                  <w:vAlign w:val="center"/>
                </w:tcPr>
                <w:p w14:paraId="623D0D3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项目不涉及自然保护敏感区</w:t>
                  </w:r>
                  <w:r>
                    <w:rPr>
                      <w:rFonts w:hint="eastAsia" w:cs="Times New Roman"/>
                      <w:b w:val="0"/>
                      <w:bCs w:val="0"/>
                      <w:color w:val="auto"/>
                      <w:sz w:val="21"/>
                      <w:szCs w:val="21"/>
                      <w:vertAlign w:val="baseline"/>
                      <w:lang w:val="en-US" w:eastAsia="zh-CN"/>
                    </w:rPr>
                    <w:t>，在采取风险防范措施后</w:t>
                  </w:r>
                  <w:r>
                    <w:rPr>
                      <w:rFonts w:hint="eastAsia" w:ascii="Times New Roman" w:hAnsi="Times New Roman" w:eastAsia="宋体" w:cs="Times New Roman"/>
                      <w:b w:val="0"/>
                      <w:bCs w:val="0"/>
                      <w:color w:val="auto"/>
                      <w:sz w:val="21"/>
                      <w:szCs w:val="21"/>
                      <w:vertAlign w:val="baseline"/>
                      <w:lang w:val="en-US" w:eastAsia="zh-CN"/>
                    </w:rPr>
                    <w:t>风险可控</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环境风险系数较小</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可满足管控要求。</w:t>
                  </w:r>
                </w:p>
              </w:tc>
              <w:tc>
                <w:tcPr>
                  <w:tcW w:w="332" w:type="pct"/>
                  <w:noWrap w:val="0"/>
                  <w:vAlign w:val="center"/>
                </w:tcPr>
                <w:p w14:paraId="5F48D698">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5FFF9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674DC41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23D7B02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29B023BB">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资源开发效率要求</w:t>
                  </w:r>
                </w:p>
              </w:tc>
              <w:tc>
                <w:tcPr>
                  <w:tcW w:w="2429" w:type="pct"/>
                  <w:noWrap w:val="0"/>
                  <w:vAlign w:val="center"/>
                </w:tcPr>
                <w:p w14:paraId="72C474E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水资源利用效率要求</w:t>
                  </w:r>
                </w:p>
                <w:p w14:paraId="63A3808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59FE562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地下水开采要求</w:t>
                  </w:r>
                </w:p>
                <w:p w14:paraId="39B9785C">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安居区2030年地下水开采控制控制量保持在0.08亿m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以内。</w:t>
                  </w:r>
                </w:p>
                <w:p w14:paraId="5CF4B640">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达到合理高效用水。</w:t>
                  </w:r>
                </w:p>
                <w:p w14:paraId="7A4EC68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能源利用效率要求</w:t>
                  </w:r>
                </w:p>
                <w:p w14:paraId="216DB39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15C8DA1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其他资源利用效率要求</w:t>
                  </w:r>
                </w:p>
                <w:p w14:paraId="1E0C817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禁燃区管控要求：参照遂宁市总体准入要求-工业重点管控单元</w:t>
                  </w:r>
                </w:p>
              </w:tc>
              <w:tc>
                <w:tcPr>
                  <w:tcW w:w="942" w:type="pct"/>
                  <w:noWrap w:val="0"/>
                  <w:vAlign w:val="center"/>
                </w:tcPr>
                <w:p w14:paraId="5F049AD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2B315709">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07F6AC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5E00931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409BD56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48DFB665">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3D82BBAA">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4FADF738">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0763AC07">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56420514">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6DB609A4">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6535C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0504BE60">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YS5109042310002</w:t>
                  </w:r>
                </w:p>
              </w:tc>
              <w:tc>
                <w:tcPr>
                  <w:tcW w:w="388" w:type="pct"/>
                  <w:noWrap w:val="0"/>
                  <w:vAlign w:val="center"/>
                </w:tcPr>
                <w:p w14:paraId="6B7F8618">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500" w:type="pct"/>
                  <w:noWrap w:val="0"/>
                  <w:vAlign w:val="center"/>
                </w:tcPr>
                <w:p w14:paraId="4F6FB8CB">
                  <w:pPr>
                    <w:pStyle w:val="91"/>
                    <w:widowControl/>
                    <w:spacing w:line="240" w:lineRule="auto"/>
                    <w:ind w:firstLine="0" w:firstLineChars="0"/>
                    <w:jc w:val="center"/>
                    <w:rPr>
                      <w:rFonts w:hint="eastAsia" w:ascii="Times New Roman" w:hAnsi="Times New Roman" w:eastAsia="宋体" w:cs="Times New Roman"/>
                      <w:b/>
                      <w:bCs/>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污染物排放管控</w:t>
                  </w:r>
                </w:p>
              </w:tc>
              <w:tc>
                <w:tcPr>
                  <w:tcW w:w="2429" w:type="pct"/>
                  <w:noWrap w:val="0"/>
                  <w:vAlign w:val="center"/>
                </w:tcPr>
                <w:p w14:paraId="61D1E8AB">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大气环境质量执行标准</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《环境空气质量标准》（GB3095-2012）：二级</w:t>
                  </w:r>
                </w:p>
                <w:p w14:paraId="1ECF30EF">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区域大气污染物削减/替代要求</w:t>
                  </w:r>
                </w:p>
                <w:p w14:paraId="2C978CA2">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燃煤和其他能源大气污染控制要求</w:t>
                  </w:r>
                </w:p>
                <w:p w14:paraId="1D161A9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工业废气污染控制要求</w:t>
                  </w:r>
                </w:p>
                <w:p w14:paraId="0A8091B8">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全面淘汰10蒸吨/小时及以下燃煤锅炉</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原则上不再新建35蒸吨/小时及以下的燃煤锅炉</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推进县级及以上城市建成区淘汰35蒸吨/小时及以下燃煤锅炉</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以工业余热、电厂热力、清洁能源等替代煤炭。</w:t>
                  </w:r>
                </w:p>
                <w:p w14:paraId="3C109690">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加快推进火电、钢铁、铸造（含烧结、球团、高炉工序）水泥、焦化行业燃煤锅炉和工业炉窑超低排放改造及深度治理。稳步实施陶瓷、玻璃、铁合金、有色</w:t>
                  </w:r>
                  <w:r>
                    <w:rPr>
                      <w:rFonts w:hint="eastAsia" w:ascii="Times New Roman" w:hAnsi="Times New Roman" w:eastAsia="宋体" w:cs="Times New Roman"/>
                      <w:b w:val="0"/>
                      <w:bCs w:val="0"/>
                      <w:color w:val="auto"/>
                      <w:sz w:val="21"/>
                      <w:szCs w:val="21"/>
                      <w:highlight w:val="none"/>
                      <w:vertAlign w:val="baseline"/>
                      <w:lang w:val="en-US" w:eastAsia="zh-CN"/>
                    </w:rPr>
                    <w:t>、砖瓦等行业企业深度治理</w:t>
                  </w:r>
                  <w:r>
                    <w:rPr>
                      <w:rFonts w:hint="eastAsia" w:cs="Times New Roman"/>
                      <w:b w:val="0"/>
                      <w:bCs w:val="0"/>
                      <w:color w:val="auto"/>
                      <w:sz w:val="21"/>
                      <w:szCs w:val="21"/>
                      <w:highlight w:val="none"/>
                      <w:vertAlign w:val="baseline"/>
                      <w:lang w:val="en-US" w:eastAsia="zh-CN"/>
                    </w:rPr>
                    <w:t>，</w:t>
                  </w:r>
                  <w:r>
                    <w:rPr>
                      <w:rFonts w:hint="eastAsia" w:ascii="Times New Roman" w:hAnsi="Times New Roman" w:eastAsia="宋体" w:cs="Times New Roman"/>
                      <w:b w:val="0"/>
                      <w:bCs w:val="0"/>
                      <w:color w:val="auto"/>
                      <w:sz w:val="21"/>
                      <w:szCs w:val="21"/>
                      <w:highlight w:val="none"/>
                      <w:vertAlign w:val="baseline"/>
                      <w:lang w:val="en-US" w:eastAsia="zh-CN"/>
                    </w:rPr>
                    <w:t>推进工业炉窑煤改电（气）和低氮燃烧改造。全面加强钢铁、建材、有色、焦化、铸造重点行业无组织排放治理。生物质锅炉采用专用锅炉</w:t>
                  </w:r>
                  <w:r>
                    <w:rPr>
                      <w:rFonts w:hint="eastAsia" w:cs="Times New Roman"/>
                      <w:b w:val="0"/>
                      <w:bCs w:val="0"/>
                      <w:color w:val="auto"/>
                      <w:sz w:val="21"/>
                      <w:szCs w:val="21"/>
                      <w:highlight w:val="none"/>
                      <w:vertAlign w:val="baseline"/>
                      <w:lang w:val="en-US" w:eastAsia="zh-CN"/>
                    </w:rPr>
                    <w:t>，</w:t>
                  </w:r>
                  <w:r>
                    <w:rPr>
                      <w:rFonts w:hint="eastAsia" w:ascii="Times New Roman" w:hAnsi="Times New Roman" w:eastAsia="宋体" w:cs="Times New Roman"/>
                      <w:b w:val="0"/>
                      <w:bCs w:val="0"/>
                      <w:color w:val="auto"/>
                      <w:sz w:val="21"/>
                      <w:szCs w:val="21"/>
                      <w:highlight w:val="none"/>
                      <w:vertAlign w:val="baseline"/>
                      <w:lang w:val="en-US" w:eastAsia="zh-CN"/>
                    </w:rPr>
                    <w:t>配套布袋等高效除尘设施</w:t>
                  </w:r>
                  <w:r>
                    <w:rPr>
                      <w:rFonts w:hint="eastAsia" w:cs="Times New Roman"/>
                      <w:b w:val="0"/>
                      <w:bCs w:val="0"/>
                      <w:color w:val="auto"/>
                      <w:sz w:val="21"/>
                      <w:szCs w:val="21"/>
                      <w:highlight w:val="none"/>
                      <w:vertAlign w:val="baseline"/>
                      <w:lang w:val="en-US" w:eastAsia="zh-CN"/>
                    </w:rPr>
                    <w:t>，</w:t>
                  </w:r>
                  <w:r>
                    <w:rPr>
                      <w:rFonts w:hint="eastAsia" w:ascii="Times New Roman" w:hAnsi="Times New Roman" w:eastAsia="宋体" w:cs="Times New Roman"/>
                      <w:b w:val="0"/>
                      <w:bCs w:val="0"/>
                      <w:color w:val="auto"/>
                      <w:sz w:val="21"/>
                      <w:szCs w:val="21"/>
                      <w:highlight w:val="none"/>
                      <w:vertAlign w:val="baseline"/>
                      <w:lang w:val="en-US" w:eastAsia="zh-CN"/>
                    </w:rPr>
                    <w:t>禁止掺烧煤炭、垃圾等其他物料。</w:t>
                  </w:r>
                </w:p>
                <w:p w14:paraId="1B481B76">
                  <w:pPr>
                    <w:tabs>
                      <w:tab w:val="left" w:pos="7770"/>
                    </w:tabs>
                    <w:spacing w:line="240" w:lineRule="auto"/>
                    <w:jc w:val="both"/>
                    <w:rPr>
                      <w:rFonts w:hint="eastAsia" w:ascii="Times New Roman" w:hAnsi="Times New Roman" w:eastAsia="宋体" w:cs="Times New Roman"/>
                      <w:b w:val="0"/>
                      <w:bCs w:val="0"/>
                      <w:color w:val="auto"/>
                      <w:sz w:val="21"/>
                      <w:szCs w:val="21"/>
                      <w:highlight w:val="none"/>
                      <w:vertAlign w:val="baseline"/>
                      <w:lang w:val="en-US" w:eastAsia="zh-CN"/>
                    </w:rPr>
                  </w:pPr>
                  <w:r>
                    <w:rPr>
                      <w:rFonts w:hint="eastAsia" w:ascii="Times New Roman" w:hAnsi="Times New Roman" w:eastAsia="宋体" w:cs="Times New Roman"/>
                      <w:b w:val="0"/>
                      <w:bCs w:val="0"/>
                      <w:color w:val="auto"/>
                      <w:sz w:val="21"/>
                      <w:szCs w:val="21"/>
                      <w:highlight w:val="none"/>
                      <w:vertAlign w:val="baseline"/>
                      <w:lang w:val="en-US" w:eastAsia="zh-CN"/>
                    </w:rPr>
                    <w:t>机动车船大气污染控制要求</w:t>
                  </w:r>
                </w:p>
                <w:p w14:paraId="4AD91C5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扬尘污染控制要求</w:t>
                  </w:r>
                </w:p>
                <w:p w14:paraId="69BA6958">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农业生产经营活动大气污染控制要求</w:t>
                  </w:r>
                </w:p>
                <w:p w14:paraId="24F25602">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重点行业企业专项治理要求</w:t>
                  </w:r>
                </w:p>
                <w:p w14:paraId="076F5FE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加快实施低VOCs含量原辅材料替代。持续开展VOCs治理设施提级增效</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对采用单一低温等离子、光氧化、光催化以及非水溶性VOCs废气采用单一喷淋吸收等治理技术且无法稳定达标的</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加快推进升级改造。强化VOCs无组织排放整治。石化、化工等行业加强非正常工况废气排放管控。推进涉VOCs产业集群治理提升</w:t>
                  </w:r>
                </w:p>
                <w:p w14:paraId="160FEA95">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其他大气污染物排放管控要求</w:t>
                  </w:r>
                </w:p>
              </w:tc>
              <w:tc>
                <w:tcPr>
                  <w:tcW w:w="942" w:type="pct"/>
                  <w:noWrap w:val="0"/>
                  <w:vAlign w:val="center"/>
                </w:tcPr>
                <w:p w14:paraId="4F89C179">
                  <w:pPr>
                    <w:tabs>
                      <w:tab w:val="left" w:pos="7770"/>
                    </w:tabs>
                    <w:spacing w:line="240" w:lineRule="auto"/>
                    <w:jc w:val="both"/>
                    <w:rPr>
                      <w:rFonts w:hint="default" w:ascii="Times New Roman" w:hAnsi="Times New Roman" w:eastAsia="宋体" w:cs="Times New Roman"/>
                      <w:b/>
                      <w:bCs/>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固废收集处置率达100%</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满足管控要求。</w:t>
                  </w:r>
                </w:p>
              </w:tc>
              <w:tc>
                <w:tcPr>
                  <w:tcW w:w="332" w:type="pct"/>
                  <w:noWrap w:val="0"/>
                  <w:vAlign w:val="center"/>
                </w:tcPr>
                <w:p w14:paraId="7ECFCDF5">
                  <w:pPr>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4BE28D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0773757B">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2F7BDDD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57D14359">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06D83045">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7BA1536D">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04387ACE">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516DEB81">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6CA8D511">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5F0B4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vMerge w:val="restart"/>
                  <w:noWrap w:val="0"/>
                  <w:vAlign w:val="center"/>
                </w:tcPr>
                <w:p w14:paraId="221FEA05">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YS5109042540002</w:t>
                  </w:r>
                </w:p>
              </w:tc>
              <w:tc>
                <w:tcPr>
                  <w:tcW w:w="388" w:type="pct"/>
                  <w:vMerge w:val="restart"/>
                  <w:noWrap w:val="0"/>
                  <w:vAlign w:val="center"/>
                </w:tcPr>
                <w:p w14:paraId="75F39AD2">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500" w:type="pct"/>
                  <w:noWrap w:val="0"/>
                  <w:vAlign w:val="center"/>
                </w:tcPr>
                <w:p w14:paraId="7957DBD0">
                  <w:pPr>
                    <w:pStyle w:val="91"/>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空间布局约束</w:t>
                  </w:r>
                </w:p>
              </w:tc>
              <w:tc>
                <w:tcPr>
                  <w:tcW w:w="2429" w:type="pct"/>
                  <w:noWrap w:val="0"/>
                  <w:vAlign w:val="center"/>
                </w:tcPr>
                <w:p w14:paraId="27738D5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坚决遏制“两高一低”项目盲目发展</w:t>
                  </w:r>
                </w:p>
              </w:tc>
              <w:tc>
                <w:tcPr>
                  <w:tcW w:w="942" w:type="pct"/>
                  <w:noWrap w:val="0"/>
                  <w:vAlign w:val="center"/>
                </w:tcPr>
                <w:p w14:paraId="7CB5C66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金属门窗制造生产，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，不属于</w:t>
                  </w:r>
                  <w:r>
                    <w:rPr>
                      <w:rFonts w:hint="eastAsia" w:ascii="Times New Roman" w:hAnsi="Times New Roman" w:eastAsia="宋体" w:cs="Times New Roman"/>
                      <w:b w:val="0"/>
                      <w:bCs w:val="0"/>
                      <w:color w:val="auto"/>
                      <w:sz w:val="21"/>
                      <w:szCs w:val="21"/>
                      <w:vertAlign w:val="baseline"/>
                      <w:lang w:val="en-US" w:eastAsia="zh-CN"/>
                    </w:rPr>
                    <w:t>“两高一低”项目</w:t>
                  </w:r>
                  <w:r>
                    <w:rPr>
                      <w:rFonts w:hint="eastAsia" w:cs="Times New Roman"/>
                      <w:b w:val="0"/>
                      <w:bCs w:val="0"/>
                      <w:color w:val="auto"/>
                      <w:sz w:val="21"/>
                      <w:szCs w:val="21"/>
                      <w:vertAlign w:val="baseline"/>
                      <w:lang w:val="en-US" w:eastAsia="zh-CN"/>
                    </w:rPr>
                    <w:t>。</w:t>
                  </w:r>
                </w:p>
              </w:tc>
              <w:tc>
                <w:tcPr>
                  <w:tcW w:w="332" w:type="pct"/>
                  <w:noWrap w:val="0"/>
                  <w:vAlign w:val="center"/>
                </w:tcPr>
                <w:p w14:paraId="1AAB0779">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1F20DE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vMerge w:val="continue"/>
                  <w:noWrap w:val="0"/>
                  <w:vAlign w:val="center"/>
                </w:tcPr>
                <w:p w14:paraId="34820A35">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p>
              </w:tc>
              <w:tc>
                <w:tcPr>
                  <w:tcW w:w="388" w:type="pct"/>
                  <w:vMerge w:val="continue"/>
                  <w:noWrap w:val="0"/>
                  <w:vAlign w:val="center"/>
                </w:tcPr>
                <w:p w14:paraId="3B2155CC">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p>
              </w:tc>
              <w:tc>
                <w:tcPr>
                  <w:tcW w:w="500" w:type="pct"/>
                  <w:noWrap w:val="0"/>
                  <w:vAlign w:val="center"/>
                </w:tcPr>
                <w:p w14:paraId="7F84BD82">
                  <w:pPr>
                    <w:pStyle w:val="91"/>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0D1F69C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14:paraId="3847207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14:paraId="7C09C65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能源消耗、污染物排放不得超过能源利用上线控制性指标。</w:t>
                  </w:r>
                </w:p>
                <w:p w14:paraId="4CFE7422">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942" w:type="pct"/>
                  <w:noWrap w:val="0"/>
                  <w:vAlign w:val="center"/>
                </w:tcPr>
                <w:p w14:paraId="443C812D">
                  <w:pPr>
                    <w:tabs>
                      <w:tab w:val="left" w:pos="7770"/>
                    </w:tabs>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4D65554C">
                  <w:pPr>
                    <w:spacing w:line="240" w:lineRule="auto"/>
                    <w:jc w:val="center"/>
                    <w:rPr>
                      <w:rFonts w:hint="default" w:ascii="Times New Roman" w:hAnsi="Times New Roman" w:eastAsia="宋体" w:cs="Times New Roman"/>
                      <w:b w:val="0"/>
                      <w:bCs w:val="0"/>
                      <w:color w:val="auto"/>
                      <w:sz w:val="21"/>
                      <w:szCs w:val="21"/>
                      <w:vertAlign w:val="baseline"/>
                      <w:lang w:eastAsia="zh-CN"/>
                    </w:rPr>
                  </w:pPr>
                </w:p>
              </w:tc>
            </w:tr>
            <w:tr w14:paraId="5B6AE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0AE9CA6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1908DC71">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3F4F83CF">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19B22C68">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15A7EF5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0CF469C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69D7330A">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31021230">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2D87E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19C9975C">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YS5109042550001</w:t>
                  </w:r>
                </w:p>
              </w:tc>
              <w:tc>
                <w:tcPr>
                  <w:tcW w:w="388" w:type="pct"/>
                  <w:noWrap w:val="0"/>
                  <w:vAlign w:val="center"/>
                </w:tcPr>
                <w:p w14:paraId="4AAED046">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500" w:type="pct"/>
                  <w:noWrap w:val="0"/>
                  <w:vAlign w:val="center"/>
                </w:tcPr>
                <w:p w14:paraId="2CA9ACEC">
                  <w:pPr>
                    <w:pStyle w:val="91"/>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3A20855E">
                  <w:pPr>
                    <w:tabs>
                      <w:tab w:val="left" w:pos="7770"/>
                    </w:tabs>
                    <w:spacing w:line="240" w:lineRule="auto"/>
                    <w:jc w:val="both"/>
                    <w:rPr>
                      <w:rFonts w:hint="eastAsia"/>
                      <w:color w:val="auto"/>
                    </w:rPr>
                  </w:pPr>
                  <w:r>
                    <w:rPr>
                      <w:rFonts w:hint="eastAsia"/>
                      <w:color w:val="auto"/>
                    </w:rPr>
                    <w:t>土地资源开发效率要求</w:t>
                  </w:r>
                </w:p>
                <w:p w14:paraId="77A1B92F">
                  <w:pPr>
                    <w:tabs>
                      <w:tab w:val="left" w:pos="7770"/>
                    </w:tabs>
                    <w:spacing w:line="240" w:lineRule="auto"/>
                    <w:jc w:val="both"/>
                    <w:rPr>
                      <w:rFonts w:hint="eastAsia"/>
                      <w:color w:val="auto"/>
                    </w:rPr>
                  </w:pPr>
                  <w:r>
                    <w:rPr>
                      <w:rFonts w:hint="eastAsia"/>
                      <w:color w:val="auto"/>
                    </w:rPr>
                    <w:t>能源资源开发效率要求</w:t>
                  </w:r>
                </w:p>
                <w:p w14:paraId="2574C4F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olor w:val="auto"/>
                    </w:rPr>
                    <w:t>其他资源开发效率要求</w:t>
                  </w:r>
                </w:p>
              </w:tc>
              <w:tc>
                <w:tcPr>
                  <w:tcW w:w="942" w:type="pct"/>
                  <w:noWrap w:val="0"/>
                  <w:vAlign w:val="center"/>
                </w:tcPr>
                <w:p w14:paraId="2E39C594">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使用，水资源利用系数达到行业标准，不涉及新增用地，</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2B501B9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bl>
          <w:p w14:paraId="4180E9CB">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r>
              <w:rPr>
                <w:rFonts w:hint="eastAsia" w:ascii="Times New Roman" w:hAnsi="Times New Roman" w:eastAsia="宋体" w:cs="Times New Roman"/>
                <w:b w:val="0"/>
                <w:bCs w:val="0"/>
                <w:color w:val="auto"/>
                <w:sz w:val="24"/>
                <w:szCs w:val="24"/>
                <w:vertAlign w:val="baseline"/>
                <w:lang w:val="en-US" w:eastAsia="zh-CN"/>
              </w:rPr>
              <w:t>综上</w:t>
            </w:r>
            <w:r>
              <w:rPr>
                <w:rFonts w:hint="eastAsia" w:cs="Times New Roman"/>
                <w:b w:val="0"/>
                <w:bCs w:val="0"/>
                <w:color w:val="auto"/>
                <w:sz w:val="24"/>
                <w:szCs w:val="24"/>
                <w:vertAlign w:val="baseline"/>
                <w:lang w:val="en-US" w:eastAsia="zh-CN"/>
              </w:rPr>
              <w:t>，</w:t>
            </w:r>
            <w:r>
              <w:rPr>
                <w:rFonts w:hint="eastAsia" w:ascii="Times New Roman" w:hAnsi="Times New Roman" w:eastAsia="宋体" w:cs="Times New Roman"/>
                <w:b w:val="0"/>
                <w:bCs w:val="0"/>
                <w:color w:val="auto"/>
                <w:sz w:val="24"/>
                <w:szCs w:val="24"/>
                <w:vertAlign w:val="baseline"/>
                <w:lang w:val="en-US" w:eastAsia="zh-CN"/>
              </w:rPr>
              <w:t>本项目建设选址与遂宁市</w:t>
            </w:r>
            <w:r>
              <w:rPr>
                <w:rFonts w:hint="eastAsia" w:cs="Times New Roman"/>
                <w:b w:val="0"/>
                <w:bCs w:val="0"/>
                <w:color w:val="auto"/>
                <w:sz w:val="24"/>
                <w:szCs w:val="24"/>
                <w:vertAlign w:val="baseline"/>
                <w:lang w:val="en-US" w:eastAsia="zh-CN"/>
              </w:rPr>
              <w:t>安居区</w:t>
            </w:r>
            <w:r>
              <w:rPr>
                <w:rFonts w:hint="eastAsia" w:ascii="Times New Roman" w:hAnsi="Times New Roman" w:eastAsia="宋体" w:cs="Times New Roman"/>
                <w:b w:val="0"/>
                <w:bCs w:val="0"/>
                <w:color w:val="auto"/>
                <w:sz w:val="24"/>
                <w:szCs w:val="24"/>
                <w:vertAlign w:val="baseline"/>
                <w:lang w:val="en-US" w:eastAsia="zh-CN"/>
              </w:rPr>
              <w:t>“三线一单”生态环境分区管控相关要求相符。</w:t>
            </w:r>
          </w:p>
          <w:p w14:paraId="6110F57E">
            <w:pPr>
              <w:tabs>
                <w:tab w:val="left" w:pos="7770"/>
              </w:tabs>
              <w:spacing w:line="360" w:lineRule="auto"/>
              <w:jc w:val="both"/>
              <w:rPr>
                <w:rFonts w:hint="default" w:ascii="Times New Roman" w:hAnsi="Times New Roman" w:eastAsia="宋体" w:cs="Times New Roman"/>
                <w:b/>
                <w:bCs/>
                <w:color w:val="auto"/>
                <w:sz w:val="28"/>
                <w:szCs w:val="28"/>
                <w:vertAlign w:val="baseline"/>
                <w:lang w:val="en-US" w:eastAsia="zh-CN"/>
              </w:rPr>
            </w:pPr>
          </w:p>
        </w:tc>
      </w:tr>
    </w:tbl>
    <w:p w14:paraId="7A70E922">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pgSz w:w="16838" w:h="11906" w:orient="landscape"/>
          <w:pgMar w:top="1417" w:right="1587" w:bottom="1417" w:left="158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3F40E8AB">
      <w:pPr>
        <w:tabs>
          <w:tab w:val="left" w:pos="7770"/>
        </w:tabs>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二</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建设内容</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0"/>
        <w:gridCol w:w="8644"/>
      </w:tblGrid>
      <w:tr w14:paraId="4CD86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 w:hRule="atLeast"/>
          <w:jc w:val="center"/>
        </w:trPr>
        <w:tc>
          <w:tcPr>
            <w:tcW w:w="1123" w:type="dxa"/>
            <w:noWrap w:val="0"/>
            <w:vAlign w:val="center"/>
          </w:tcPr>
          <w:p w14:paraId="10DF82F7">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建设</w:t>
            </w:r>
          </w:p>
          <w:p w14:paraId="75B7BBA0">
            <w:pPr>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内容</w:t>
            </w:r>
          </w:p>
        </w:tc>
        <w:tc>
          <w:tcPr>
            <w:tcW w:w="8079" w:type="dxa"/>
            <w:noWrap w:val="0"/>
            <w:vAlign w:val="center"/>
          </w:tcPr>
          <w:p w14:paraId="2D1F8558">
            <w:pPr>
              <w:keepNext w:val="0"/>
              <w:keepLines w:val="0"/>
              <w:pageBreakBefore w:val="0"/>
              <w:widowControl w:val="0"/>
              <w:numPr>
                <w:ilvl w:val="0"/>
                <w:numId w:val="27"/>
              </w:numPr>
              <w:kinsoku/>
              <w:wordWrap/>
              <w:overflowPunct/>
              <w:topLinePunct w:val="0"/>
              <w:autoSpaceDE/>
              <w:autoSpaceDN/>
              <w:bidi w:val="0"/>
              <w:adjustRightInd/>
              <w:snapToGrid/>
              <w:spacing w:line="360" w:lineRule="auto"/>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项目由来</w:t>
            </w:r>
          </w:p>
          <w:p w14:paraId="3D9D278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四川必达门业有限公司（以下简称“必达门业”）成立于2024年3月，注册地位于遂宁市安居区安东大道26号1#厂房，是一家主要从事门窗制造加工、金属表面处理及热处理加工的企业。为了更好契合市场需求，2024年06月“必达门业”拟选址遂宁市安居区安东大道26号1#厂房，</w:t>
            </w:r>
            <w:r>
              <w:rPr>
                <w:rFonts w:hint="default" w:ascii="Times New Roman" w:hAnsi="Times New Roman" w:eastAsia="宋体" w:cs="Times New Roman"/>
                <w:b w:val="0"/>
                <w:bCs w:val="0"/>
                <w:color w:val="auto"/>
                <w:sz w:val="24"/>
                <w:szCs w:val="24"/>
                <w:lang w:val="en-US" w:eastAsia="zh-CN"/>
              </w:rPr>
              <w:t>租赁遂宁聚辉得塑料制品有限公司已建</w:t>
            </w:r>
            <w:r>
              <w:rPr>
                <w:rFonts w:hint="eastAsia" w:ascii="Times New Roman" w:hAnsi="Times New Roman" w:eastAsia="宋体" w:cs="Times New Roman"/>
                <w:b w:val="0"/>
                <w:bCs w:val="0"/>
                <w:color w:val="auto"/>
                <w:sz w:val="24"/>
                <w:szCs w:val="24"/>
                <w:lang w:val="en-US" w:eastAsia="zh-CN"/>
              </w:rPr>
              <w:t>成</w:t>
            </w:r>
            <w:r>
              <w:rPr>
                <w:rFonts w:hint="default" w:ascii="Times New Roman" w:hAnsi="Times New Roman" w:eastAsia="宋体" w:cs="Times New Roman"/>
                <w:b w:val="0"/>
                <w:bCs w:val="0"/>
                <w:color w:val="auto"/>
                <w:sz w:val="24"/>
                <w:szCs w:val="24"/>
                <w:lang w:val="en-US" w:eastAsia="zh-CN"/>
              </w:rPr>
              <w:t>标准厂房</w:t>
            </w:r>
            <w:r>
              <w:rPr>
                <w:rFonts w:hint="eastAsia" w:cs="Times New Roman"/>
                <w:b w:val="0"/>
                <w:bCs w:val="0"/>
                <w:color w:val="auto"/>
                <w:sz w:val="24"/>
                <w:szCs w:val="24"/>
                <w:lang w:val="en-US" w:eastAsia="zh-CN"/>
              </w:rPr>
              <w:t>，</w:t>
            </w:r>
            <w:r>
              <w:rPr>
                <w:rFonts w:hint="eastAsia" w:ascii="宋体" w:hAnsi="宋体" w:eastAsia="宋体" w:cs="宋体"/>
                <w:b w:val="0"/>
                <w:bCs w:val="0"/>
                <w:color w:val="auto"/>
                <w:sz w:val="24"/>
                <w:szCs w:val="24"/>
                <w:lang w:val="en-US" w:eastAsia="zh-CN"/>
              </w:rPr>
              <w:t>建设“遂宁市</w:t>
            </w:r>
            <w:r>
              <w:rPr>
                <w:rFonts w:hint="default" w:ascii="Times New Roman" w:hAnsi="Times New Roman" w:eastAsia="宋体" w:cs="Times New Roman"/>
                <w:b w:val="0"/>
                <w:bCs w:val="0"/>
                <w:color w:val="auto"/>
                <w:sz w:val="24"/>
                <w:szCs w:val="24"/>
                <w:lang w:val="en-US" w:eastAsia="zh-CN"/>
              </w:rPr>
              <w:t>安居区年产2000套别墅门建设</w:t>
            </w:r>
            <w:r>
              <w:rPr>
                <w:rFonts w:hint="eastAsia" w:ascii="宋体" w:hAnsi="宋体" w:eastAsia="宋体" w:cs="宋体"/>
                <w:b w:val="0"/>
                <w:bCs w:val="0"/>
                <w:color w:val="auto"/>
                <w:sz w:val="24"/>
                <w:szCs w:val="24"/>
                <w:lang w:val="en-US" w:eastAsia="zh-CN"/>
              </w:rPr>
              <w:t>项目”（以下</w:t>
            </w:r>
            <w:r>
              <w:rPr>
                <w:rFonts w:hint="default" w:ascii="Times New Roman" w:hAnsi="Times New Roman" w:eastAsia="宋体" w:cs="Times New Roman"/>
                <w:b w:val="0"/>
                <w:bCs w:val="0"/>
                <w:color w:val="auto"/>
                <w:sz w:val="24"/>
                <w:szCs w:val="24"/>
                <w:lang w:val="en-US" w:eastAsia="zh-CN"/>
              </w:rPr>
              <w:t>称</w:t>
            </w:r>
            <w:r>
              <w:rPr>
                <w:rFonts w:hint="eastAsia" w:cs="Times New Roman"/>
                <w:b w:val="0"/>
                <w:bCs w:val="0"/>
                <w:color w:val="auto"/>
                <w:sz w:val="24"/>
                <w:szCs w:val="24"/>
                <w:lang w:val="en-US" w:eastAsia="zh-CN"/>
              </w:rPr>
              <w:t>“本项目”）。</w:t>
            </w:r>
          </w:p>
          <w:p w14:paraId="3915E85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本项目总投资200.0万元，占地面积2500平方米；设置剪板机、冲床、折弯机及喷塑线、喷涂线、开平机、折边机等设备，建设非标别墅门生产线；预计年产2000套非标别墅门。</w:t>
            </w:r>
          </w:p>
          <w:p w14:paraId="6D61150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根据《中华人民共和国环境影响评价法》</w:t>
            </w:r>
            <w:r>
              <w:rPr>
                <w:rFonts w:hint="eastAsia" w:ascii="Times New Roman" w:hAnsi="Times New Roman" w:eastAsia="宋体"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《建设项目环境保护管理条例》中有关规定</w:t>
            </w:r>
            <w:r>
              <w:rPr>
                <w:rFonts w:hint="eastAsia" w:cs="Times New Roman"/>
                <w:b w:val="0"/>
                <w:bCs w:val="0"/>
                <w:color w:val="auto"/>
                <w:sz w:val="24"/>
                <w:szCs w:val="24"/>
                <w:lang w:val="en-US" w:eastAsia="zh-CN"/>
              </w:rPr>
              <w:t>，</w:t>
            </w:r>
            <w:r>
              <w:rPr>
                <w:rFonts w:hint="eastAsia" w:eastAsia="宋体"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项目应进行环境影响评价</w:t>
            </w: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根据《建设项目环境影响评价分类管理名录</w:t>
            </w:r>
            <w:r>
              <w:rPr>
                <w:rFonts w:hint="eastAsia" w:ascii="Times New Roman" w:hAnsi="Times New Roman" w:eastAsia="宋体" w:cs="Times New Roman"/>
                <w:b w:val="0"/>
                <w:bCs w:val="0"/>
                <w:color w:val="auto"/>
                <w:sz w:val="24"/>
                <w:szCs w:val="24"/>
                <w:lang w:val="en-US" w:eastAsia="zh-CN"/>
              </w:rPr>
              <w:t>（2021年版</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中相关内容</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项目类别</w:t>
            </w:r>
            <w:r>
              <w:rPr>
                <w:rFonts w:hint="eastAsia" w:ascii="Times New Roman" w:hAnsi="Times New Roman" w:eastAsia="宋体" w:cs="Times New Roman"/>
                <w:b w:val="0"/>
                <w:bCs w:val="0"/>
                <w:color w:val="auto"/>
                <w:sz w:val="24"/>
                <w:szCs w:val="24"/>
                <w:lang w:val="en-US" w:eastAsia="zh-CN"/>
              </w:rPr>
              <w:t>属于</w:t>
            </w:r>
            <w:r>
              <w:rPr>
                <w:rFonts w:hint="eastAsia" w:cs="Times New Roman"/>
                <w:b w:val="0"/>
                <w:bCs w:val="0"/>
                <w:color w:val="auto"/>
                <w:sz w:val="24"/>
                <w:szCs w:val="24"/>
                <w:lang w:val="en-US" w:eastAsia="zh-CN"/>
              </w:rPr>
              <w:t>：“三十、金属制品业33”中“66、结构性金属制品制造331”中“其他（仅分割、焊接、组装的除外；年用非溶剂型低VOCs含量涂料10吨以下的除外）”</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因此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应编制环境影响报告表</w:t>
            </w:r>
            <w:r>
              <w:rPr>
                <w:rFonts w:hint="eastAsia" w:cs="Times New Roman"/>
                <w:b w:val="0"/>
                <w:bCs w:val="0"/>
                <w:color w:val="auto"/>
                <w:sz w:val="24"/>
                <w:szCs w:val="24"/>
                <w:lang w:val="en-US" w:eastAsia="zh-CN"/>
              </w:rPr>
              <w:t>。</w:t>
            </w:r>
          </w:p>
          <w:p w14:paraId="1DC55B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受</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项目业主</w:t>
            </w:r>
            <w:r>
              <w:rPr>
                <w:rFonts w:hint="eastAsia" w:cs="Times New Roman"/>
                <w:b w:val="0"/>
                <w:bCs w:val="0"/>
                <w:color w:val="auto"/>
                <w:sz w:val="24"/>
                <w:szCs w:val="24"/>
                <w:lang w:val="en-US" w:eastAsia="zh-CN"/>
              </w:rPr>
              <w:t>四川必达门业有限公司</w:t>
            </w:r>
            <w:r>
              <w:rPr>
                <w:rFonts w:hint="default" w:ascii="Times New Roman" w:hAnsi="Times New Roman" w:eastAsia="宋体" w:cs="Times New Roman"/>
                <w:b w:val="0"/>
                <w:bCs w:val="0"/>
                <w:color w:val="auto"/>
                <w:sz w:val="24"/>
                <w:szCs w:val="24"/>
                <w:lang w:val="en-US" w:eastAsia="zh-CN"/>
              </w:rPr>
              <w:t>委托</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四川新云蓝天环保科技有限公司接受了该项目环境影响报告表编制工作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并开展了现场踏勘、资料收集整理工作</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评价单位在掌握了充分的资料数据基础上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按照有关技术规范要求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编制了</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项目环境影响报告表。</w:t>
            </w:r>
          </w:p>
          <w:p w14:paraId="066E4A77">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项目概况</w:t>
            </w:r>
          </w:p>
          <w:p w14:paraId="4B5140B5">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项目名称</w:t>
            </w:r>
            <w:r>
              <w:rPr>
                <w:rFonts w:hint="eastAsia" w:cs="Times New Roman"/>
                <w:b/>
                <w:bCs/>
                <w:color w:val="auto"/>
                <w:sz w:val="24"/>
                <w:szCs w:val="24"/>
                <w:lang w:val="en-US" w:eastAsia="zh-CN"/>
              </w:rPr>
              <w:t>、</w:t>
            </w:r>
            <w:r>
              <w:rPr>
                <w:rFonts w:hint="default" w:ascii="Times New Roman" w:hAnsi="Times New Roman" w:eastAsia="宋体" w:cs="Times New Roman"/>
                <w:b/>
                <w:bCs/>
                <w:color w:val="auto"/>
                <w:sz w:val="24"/>
                <w:szCs w:val="24"/>
                <w:lang w:val="en-US" w:eastAsia="zh-CN"/>
              </w:rPr>
              <w:t>性质</w:t>
            </w:r>
          </w:p>
          <w:p w14:paraId="4C8D6DE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项目名称</w:t>
            </w:r>
            <w:r>
              <w:rPr>
                <w:rFonts w:hint="eastAsia" w:cs="Times New Roman"/>
                <w:b w:val="0"/>
                <w:bCs w:val="0"/>
                <w:color w:val="auto"/>
                <w:sz w:val="24"/>
                <w:szCs w:val="24"/>
                <w:lang w:val="en-US" w:eastAsia="zh-CN"/>
              </w:rPr>
              <w:t>：遂宁市安居区年产2000套别墅门建设项目</w:t>
            </w:r>
          </w:p>
          <w:p w14:paraId="27C5DD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建设性质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新建</w:t>
            </w:r>
          </w:p>
          <w:p w14:paraId="7B4E0BF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建设地点：遂宁市安居区安东大道26号1</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厂房（地理坐标E 105.49620241</w:t>
            </w:r>
          </w:p>
          <w:p w14:paraId="70CFABC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N 30.32788252）</w:t>
            </w:r>
          </w:p>
          <w:p w14:paraId="1F5607DA">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产品方案</w:t>
            </w:r>
          </w:p>
          <w:p w14:paraId="3E0993B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项目具体产品型号规格及方案见下表</w:t>
            </w:r>
            <w:r>
              <w:rPr>
                <w:rFonts w:hint="eastAsia" w:cs="Times New Roman"/>
                <w:b w:val="0"/>
                <w:bCs w:val="0"/>
                <w:color w:val="auto"/>
                <w:sz w:val="24"/>
                <w:szCs w:val="24"/>
                <w:lang w:val="en-US" w:eastAsia="zh-CN"/>
              </w:rPr>
              <w:t>。</w:t>
            </w:r>
          </w:p>
          <w:p w14:paraId="233D812D">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 xml:space="preserve">1 </w:t>
            </w:r>
            <w:r>
              <w:rPr>
                <w:rFonts w:hint="default" w:ascii="Times New Roman" w:hAnsi="Times New Roman" w:eastAsia="宋体" w:cs="Times New Roman"/>
                <w:b/>
                <w:bCs/>
                <w:color w:val="auto"/>
                <w:sz w:val="21"/>
                <w:szCs w:val="21"/>
                <w:lang w:val="en-US" w:eastAsia="zh-CN"/>
              </w:rPr>
              <w:t>产品方案表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2156"/>
              <w:gridCol w:w="880"/>
              <w:gridCol w:w="1350"/>
              <w:gridCol w:w="3389"/>
            </w:tblGrid>
            <w:tr w14:paraId="2050A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3" w:type="dxa"/>
                  <w:vAlign w:val="center"/>
                </w:tcPr>
                <w:p w14:paraId="1A82E9E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序号</w:t>
                  </w:r>
                </w:p>
              </w:tc>
              <w:tc>
                <w:tcPr>
                  <w:tcW w:w="2156" w:type="dxa"/>
                  <w:vAlign w:val="center"/>
                </w:tcPr>
                <w:p w14:paraId="0700656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产品名称</w:t>
                  </w:r>
                </w:p>
              </w:tc>
              <w:tc>
                <w:tcPr>
                  <w:tcW w:w="880" w:type="dxa"/>
                  <w:vAlign w:val="center"/>
                </w:tcPr>
                <w:p w14:paraId="1E03107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1350" w:type="dxa"/>
                  <w:vAlign w:val="center"/>
                </w:tcPr>
                <w:p w14:paraId="7295553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年产量</w:t>
                  </w:r>
                </w:p>
              </w:tc>
              <w:tc>
                <w:tcPr>
                  <w:tcW w:w="3389" w:type="dxa"/>
                  <w:vAlign w:val="center"/>
                </w:tcPr>
                <w:p w14:paraId="1C59BC1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型号规格（mm）</w:t>
                  </w:r>
                </w:p>
              </w:tc>
            </w:tr>
            <w:tr w14:paraId="16B2D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3" w:type="dxa"/>
                  <w:vAlign w:val="center"/>
                </w:tcPr>
                <w:p w14:paraId="21CB20D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w:t>
                  </w:r>
                </w:p>
              </w:tc>
              <w:tc>
                <w:tcPr>
                  <w:tcW w:w="2156" w:type="dxa"/>
                  <w:vAlign w:val="center"/>
                </w:tcPr>
                <w:p w14:paraId="14DFD68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别墅门</w:t>
                  </w:r>
                </w:p>
              </w:tc>
              <w:tc>
                <w:tcPr>
                  <w:tcW w:w="880" w:type="dxa"/>
                  <w:vAlign w:val="center"/>
                </w:tcPr>
                <w:p w14:paraId="77BF32C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套</w:t>
                  </w:r>
                </w:p>
              </w:tc>
              <w:tc>
                <w:tcPr>
                  <w:tcW w:w="1350" w:type="dxa"/>
                  <w:vAlign w:val="center"/>
                </w:tcPr>
                <w:p w14:paraId="070C03C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2000</w:t>
                  </w:r>
                </w:p>
              </w:tc>
              <w:tc>
                <w:tcPr>
                  <w:tcW w:w="3389" w:type="dxa"/>
                  <w:vAlign w:val="center"/>
                </w:tcPr>
                <w:p w14:paraId="3E7F760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L：2500；D：120；H：1800</w:t>
                  </w:r>
                </w:p>
              </w:tc>
            </w:tr>
            <w:tr w14:paraId="0FA34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28" w:type="dxa"/>
                  <w:gridSpan w:val="5"/>
                  <w:vAlign w:val="center"/>
                </w:tcPr>
                <w:p w14:paraId="67BAC0E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注：</w:t>
                  </w:r>
                </w:p>
                <w:p w14:paraId="39014E0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①</w:t>
                  </w:r>
                  <w:r>
                    <w:rPr>
                      <w:rFonts w:hint="default" w:ascii="Times New Roman" w:hAnsi="Times New Roman" w:eastAsia="宋体" w:cs="Times New Roman"/>
                      <w:b w:val="0"/>
                      <w:bCs w:val="0"/>
                      <w:color w:val="auto"/>
                      <w:sz w:val="21"/>
                      <w:szCs w:val="21"/>
                      <w:vertAlign w:val="baseline"/>
                      <w:lang w:val="en-US" w:eastAsia="zh-CN"/>
                    </w:rPr>
                    <w:t>产品</w:t>
                  </w:r>
                  <w:r>
                    <w:rPr>
                      <w:rFonts w:hint="eastAsia" w:cs="Times New Roman"/>
                      <w:b w:val="0"/>
                      <w:bCs w:val="0"/>
                      <w:color w:val="auto"/>
                      <w:sz w:val="21"/>
                      <w:szCs w:val="21"/>
                      <w:vertAlign w:val="baseline"/>
                      <w:lang w:val="en-US" w:eastAsia="zh-CN"/>
                    </w:rPr>
                    <w:t>执行《防盗安全门通用技术条件》（GB 17565-2022）；</w:t>
                  </w:r>
                </w:p>
                <w:p w14:paraId="6B310FE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②别墅门</w:t>
                  </w:r>
                  <w:r>
                    <w:rPr>
                      <w:rFonts w:hint="default" w:ascii="Times New Roman" w:hAnsi="Times New Roman" w:eastAsia="宋体" w:cs="Times New Roman"/>
                      <w:b w:val="0"/>
                      <w:bCs w:val="0"/>
                      <w:color w:val="auto"/>
                      <w:sz w:val="21"/>
                      <w:szCs w:val="21"/>
                      <w:vertAlign w:val="baseline"/>
                      <w:lang w:val="en-US" w:eastAsia="zh-CN"/>
                    </w:rPr>
                    <w:t>产品</w:t>
                  </w:r>
                  <w:r>
                    <w:rPr>
                      <w:rFonts w:hint="eastAsia" w:ascii="Times New Roman" w:hAnsi="Times New Roman" w:eastAsia="宋体" w:cs="Times New Roman"/>
                      <w:b w:val="0"/>
                      <w:bCs w:val="0"/>
                      <w:color w:val="auto"/>
                      <w:sz w:val="21"/>
                      <w:szCs w:val="21"/>
                      <w:vertAlign w:val="baseline"/>
                      <w:lang w:val="en-US" w:eastAsia="zh-CN"/>
                    </w:rPr>
                    <w:t>为非标产品</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根据客户提供尺寸进行生产；</w:t>
                  </w:r>
                  <w:r>
                    <w:rPr>
                      <w:rFonts w:hint="eastAsia" w:cs="Times New Roman"/>
                      <w:b w:val="0"/>
                      <w:bCs w:val="0"/>
                      <w:color w:val="auto"/>
                      <w:sz w:val="21"/>
                      <w:szCs w:val="21"/>
                      <w:vertAlign w:val="baseline"/>
                      <w:lang w:val="en-US" w:eastAsia="zh-CN"/>
                    </w:rPr>
                    <w:t>建设单位根据市场经验得出的典型产品尺寸为L：2500mm*D：120mm*H：1800mm。</w:t>
                  </w:r>
                </w:p>
              </w:tc>
            </w:tr>
          </w:tbl>
          <w:p w14:paraId="23642880">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项目主要工程内容</w:t>
            </w:r>
          </w:p>
          <w:p w14:paraId="4328E6E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本项目由主体工程、辅助工程、储运工程、公用工程及环保工程组成；具体工程内容及所产生的环境问题见表2-</w:t>
            </w:r>
            <w:r>
              <w:rPr>
                <w:rFonts w:hint="eastAsia"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lang w:val="en-US" w:eastAsia="zh-CN"/>
              </w:rPr>
              <w:t>。</w:t>
            </w:r>
          </w:p>
          <w:p w14:paraId="353BA4A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highlight w:val="none"/>
                <w:lang w:val="en-US" w:eastAsia="zh-CN"/>
              </w:rPr>
            </w:pPr>
            <w:r>
              <w:rPr>
                <w:rFonts w:hint="eastAsia" w:cs="Times New Roman"/>
                <w:b/>
                <w:bCs/>
                <w:color w:val="auto"/>
                <w:sz w:val="21"/>
                <w:szCs w:val="21"/>
                <w:highlight w:val="none"/>
                <w:lang w:val="en-US" w:eastAsia="zh-CN"/>
              </w:rPr>
              <w:t>表2-2 项目主要工程内容及主要环境问题一览表</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0"/>
              <w:gridCol w:w="1096"/>
              <w:gridCol w:w="3823"/>
              <w:gridCol w:w="1096"/>
              <w:gridCol w:w="1099"/>
              <w:gridCol w:w="651"/>
            </w:tblGrid>
            <w:tr w14:paraId="52685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4A0F9A66">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工程类别</w:t>
                  </w:r>
                </w:p>
              </w:tc>
              <w:tc>
                <w:tcPr>
                  <w:tcW w:w="2922" w:type="pct"/>
                  <w:gridSpan w:val="2"/>
                  <w:vMerge w:val="restart"/>
                  <w:noWrap w:val="0"/>
                  <w:vAlign w:val="center"/>
                </w:tcPr>
                <w:p w14:paraId="3F3E3BE0">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建设内容及规模</w:t>
                  </w:r>
                </w:p>
              </w:tc>
              <w:tc>
                <w:tcPr>
                  <w:tcW w:w="1304" w:type="pct"/>
                  <w:gridSpan w:val="2"/>
                  <w:noWrap w:val="0"/>
                  <w:vAlign w:val="center"/>
                </w:tcPr>
                <w:p w14:paraId="5F7D6DAA">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可能产生的环境问题</w:t>
                  </w:r>
                </w:p>
              </w:tc>
              <w:tc>
                <w:tcPr>
                  <w:tcW w:w="386" w:type="pct"/>
                  <w:vMerge w:val="restart"/>
                  <w:noWrap w:val="0"/>
                  <w:vAlign w:val="center"/>
                </w:tcPr>
                <w:p w14:paraId="10F80F1F">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备注</w:t>
                  </w:r>
                </w:p>
              </w:tc>
            </w:tr>
            <w:tr w14:paraId="59B36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0584FE33">
                  <w:pPr>
                    <w:spacing w:line="240" w:lineRule="auto"/>
                    <w:jc w:val="center"/>
                    <w:rPr>
                      <w:rFonts w:hint="default" w:ascii="Times New Roman" w:hAnsi="Times New Roman" w:eastAsia="宋体" w:cs="Times New Roman"/>
                      <w:b/>
                      <w:bCs/>
                      <w:sz w:val="21"/>
                      <w:szCs w:val="21"/>
                    </w:rPr>
                  </w:pPr>
                </w:p>
              </w:tc>
              <w:tc>
                <w:tcPr>
                  <w:tcW w:w="2922" w:type="pct"/>
                  <w:gridSpan w:val="2"/>
                  <w:vMerge w:val="continue"/>
                  <w:noWrap w:val="0"/>
                  <w:vAlign w:val="center"/>
                </w:tcPr>
                <w:p w14:paraId="6CCFA172">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c>
                <w:tcPr>
                  <w:tcW w:w="651" w:type="pct"/>
                  <w:noWrap w:val="0"/>
                  <w:vAlign w:val="center"/>
                </w:tcPr>
                <w:p w14:paraId="7B8AD166">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施工期</w:t>
                  </w:r>
                </w:p>
              </w:tc>
              <w:tc>
                <w:tcPr>
                  <w:tcW w:w="653" w:type="pct"/>
                  <w:noWrap w:val="0"/>
                  <w:vAlign w:val="center"/>
                </w:tcPr>
                <w:p w14:paraId="44A6763A">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营运期</w:t>
                  </w:r>
                </w:p>
              </w:tc>
              <w:tc>
                <w:tcPr>
                  <w:tcW w:w="386" w:type="pct"/>
                  <w:vMerge w:val="continue"/>
                  <w:noWrap w:val="0"/>
                  <w:vAlign w:val="center"/>
                </w:tcPr>
                <w:p w14:paraId="62552527">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r>
            <w:tr w14:paraId="2DD38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noWrap w:val="0"/>
                  <w:vAlign w:val="center"/>
                </w:tcPr>
                <w:p w14:paraId="27850787">
                  <w:pPr>
                    <w:pStyle w:val="93"/>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主体</w:t>
                  </w:r>
                </w:p>
                <w:p w14:paraId="67C14A6C">
                  <w:pPr>
                    <w:pStyle w:val="93"/>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工程</w:t>
                  </w:r>
                </w:p>
              </w:tc>
              <w:tc>
                <w:tcPr>
                  <w:tcW w:w="651" w:type="pct"/>
                  <w:noWrap w:val="0"/>
                  <w:vAlign w:val="center"/>
                </w:tcPr>
                <w:p w14:paraId="28BF6129">
                  <w:pPr>
                    <w:autoSpaceDE w:val="0"/>
                    <w:autoSpaceDN w:val="0"/>
                    <w:adjustRightInd w:val="0"/>
                    <w:spacing w:line="240" w:lineRule="auto"/>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sz w:val="21"/>
                      <w:szCs w:val="21"/>
                    </w:rPr>
                    <w:t>生产车间</w:t>
                  </w:r>
                </w:p>
              </w:tc>
              <w:tc>
                <w:tcPr>
                  <w:tcW w:w="2271" w:type="pct"/>
                  <w:noWrap w:val="0"/>
                  <w:vAlign w:val="center"/>
                </w:tcPr>
                <w:p w14:paraId="2C79BAD0">
                  <w:pPr>
                    <w:autoSpaceDE w:val="0"/>
                    <w:autoSpaceDN w:val="0"/>
                    <w:adjustRightInd w:val="0"/>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auto"/>
                      <w:szCs w:val="21"/>
                      <w:lang w:eastAsia="zh-CN"/>
                    </w:rPr>
                    <w:t>钢结构厂房（1F）</w:t>
                  </w:r>
                  <w:r>
                    <w:rPr>
                      <w:rFonts w:hint="eastAsia" w:cs="Times New Roman"/>
                      <w:color w:val="auto"/>
                      <w:szCs w:val="21"/>
                      <w:lang w:eastAsia="zh-CN"/>
                    </w:rPr>
                    <w:t>，</w:t>
                  </w:r>
                  <w:r>
                    <w:rPr>
                      <w:rFonts w:hint="default" w:ascii="Times New Roman" w:hAnsi="Times New Roman" w:eastAsia="宋体" w:cs="Times New Roman"/>
                      <w:color w:val="auto"/>
                      <w:szCs w:val="21"/>
                      <w:lang w:eastAsia="zh-CN"/>
                    </w:rPr>
                    <w:t>位于</w:t>
                  </w:r>
                  <w:r>
                    <w:rPr>
                      <w:rFonts w:hint="eastAsia" w:ascii="Times New Roman" w:hAnsi="Times New Roman" w:eastAsia="宋体" w:cs="Times New Roman"/>
                      <w:color w:val="auto"/>
                      <w:szCs w:val="21"/>
                      <w:lang w:val="en-US" w:eastAsia="zh-CN"/>
                    </w:rPr>
                    <w:t>厂房</w:t>
                  </w:r>
                  <w:r>
                    <w:rPr>
                      <w:rFonts w:hint="eastAsia" w:cs="Times New Roman"/>
                      <w:color w:val="auto"/>
                      <w:szCs w:val="21"/>
                      <w:lang w:val="en-US" w:eastAsia="zh-CN"/>
                    </w:rPr>
                    <w:t>中部及南侧，</w:t>
                  </w:r>
                  <w:r>
                    <w:rPr>
                      <w:rFonts w:hint="default" w:ascii="Times New Roman" w:hAnsi="Times New Roman" w:eastAsia="宋体" w:cs="Times New Roman"/>
                      <w:color w:val="auto"/>
                      <w:szCs w:val="21"/>
                      <w:lang w:eastAsia="zh-CN"/>
                    </w:rPr>
                    <w:t>建筑面积约1</w:t>
                  </w:r>
                  <w:r>
                    <w:rPr>
                      <w:rFonts w:hint="eastAsia" w:cs="Times New Roman"/>
                      <w:color w:val="auto"/>
                      <w:szCs w:val="21"/>
                      <w:lang w:val="en-US" w:eastAsia="zh-CN"/>
                    </w:rPr>
                    <w:t>85</w:t>
                  </w:r>
                  <w:r>
                    <w:rPr>
                      <w:rFonts w:hint="default" w:ascii="Times New Roman" w:hAnsi="Times New Roman" w:eastAsia="宋体" w:cs="Times New Roman"/>
                      <w:color w:val="auto"/>
                      <w:szCs w:val="21"/>
                      <w:lang w:eastAsia="zh-CN"/>
                    </w:rPr>
                    <w:t>0m</w:t>
                  </w:r>
                  <w:r>
                    <w:rPr>
                      <w:rFonts w:hint="default" w:ascii="Times New Roman" w:hAnsi="Times New Roman" w:eastAsia="宋体" w:cs="Times New Roman"/>
                      <w:color w:val="auto"/>
                      <w:szCs w:val="21"/>
                      <w:vertAlign w:val="superscript"/>
                      <w:lang w:eastAsia="zh-CN"/>
                    </w:rPr>
                    <w:t>2</w:t>
                  </w:r>
                  <w:r>
                    <w:rPr>
                      <w:rFonts w:hint="eastAsia" w:cs="Times New Roman"/>
                      <w:color w:val="auto"/>
                      <w:szCs w:val="21"/>
                      <w:lang w:eastAsia="zh-CN"/>
                    </w:rPr>
                    <w:t>，</w:t>
                  </w:r>
                  <w:r>
                    <w:rPr>
                      <w:rFonts w:hint="default" w:ascii="Times New Roman" w:hAnsi="Times New Roman" w:eastAsia="宋体" w:cs="Times New Roman"/>
                      <w:color w:val="auto"/>
                      <w:szCs w:val="21"/>
                      <w:lang w:eastAsia="zh-CN"/>
                    </w:rPr>
                    <w:t>主要用于冲裁切割、折弯、焊接、</w:t>
                  </w:r>
                  <w:r>
                    <w:rPr>
                      <w:rFonts w:hint="eastAsia" w:cs="Times New Roman"/>
                      <w:color w:val="auto"/>
                      <w:szCs w:val="21"/>
                      <w:lang w:eastAsia="zh-CN"/>
                    </w:rPr>
                    <w:t>喷塑、</w:t>
                  </w:r>
                  <w:r>
                    <w:rPr>
                      <w:rFonts w:hint="eastAsia" w:cs="Times New Roman"/>
                      <w:color w:val="auto"/>
                      <w:szCs w:val="21"/>
                      <w:lang w:val="en-US" w:eastAsia="zh-CN"/>
                    </w:rPr>
                    <w:t>喷漆</w:t>
                  </w:r>
                  <w:r>
                    <w:rPr>
                      <w:rFonts w:hint="default" w:ascii="Times New Roman" w:hAnsi="Times New Roman" w:eastAsia="宋体" w:cs="Times New Roman"/>
                      <w:color w:val="auto"/>
                      <w:szCs w:val="21"/>
                      <w:lang w:eastAsia="zh-CN"/>
                    </w:rPr>
                    <w:t>等</w:t>
                  </w:r>
                  <w:r>
                    <w:rPr>
                      <w:rFonts w:hint="eastAsia" w:cs="Times New Roman"/>
                      <w:color w:val="auto"/>
                      <w:szCs w:val="21"/>
                      <w:lang w:val="en-US" w:eastAsia="zh-CN"/>
                    </w:rPr>
                    <w:t>生产</w:t>
                  </w:r>
                  <w:r>
                    <w:rPr>
                      <w:rFonts w:hint="default" w:ascii="Times New Roman" w:hAnsi="Times New Roman" w:eastAsia="宋体" w:cs="Times New Roman"/>
                      <w:color w:val="auto"/>
                      <w:szCs w:val="21"/>
                      <w:lang w:eastAsia="zh-CN"/>
                    </w:rPr>
                    <w:t>工序</w:t>
                  </w:r>
                  <w:r>
                    <w:rPr>
                      <w:rFonts w:hint="eastAsia" w:cs="Times New Roman"/>
                      <w:color w:val="auto"/>
                      <w:szCs w:val="21"/>
                      <w:lang w:val="en-US" w:eastAsia="zh-CN"/>
                    </w:rPr>
                    <w:t>；</w:t>
                  </w:r>
                </w:p>
              </w:tc>
              <w:tc>
                <w:tcPr>
                  <w:tcW w:w="651" w:type="pct"/>
                  <w:vMerge w:val="restart"/>
                  <w:noWrap w:val="0"/>
                  <w:vAlign w:val="center"/>
                </w:tcPr>
                <w:p w14:paraId="46C946A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设备安装噪声</w:t>
                  </w:r>
                </w:p>
                <w:p w14:paraId="67E9878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p w14:paraId="1D78E9B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安装人员生活</w:t>
                  </w:r>
                </w:p>
                <w:p w14:paraId="56BE3A9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污水</w:t>
                  </w:r>
                </w:p>
              </w:tc>
              <w:tc>
                <w:tcPr>
                  <w:tcW w:w="653" w:type="pct"/>
                  <w:noWrap w:val="0"/>
                  <w:vAlign w:val="center"/>
                </w:tcPr>
                <w:p w14:paraId="7A0BFBA7">
                  <w:pPr>
                    <w:pStyle w:val="93"/>
                    <w:spacing w:line="240" w:lineRule="auto"/>
                    <w:jc w:val="center"/>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sz w:val="21"/>
                      <w:szCs w:val="21"/>
                    </w:rPr>
                    <w:t>废气、噪声、固废</w:t>
                  </w:r>
                </w:p>
              </w:tc>
              <w:tc>
                <w:tcPr>
                  <w:tcW w:w="386" w:type="pct"/>
                  <w:vMerge w:val="restart"/>
                  <w:noWrap w:val="0"/>
                  <w:vAlign w:val="center"/>
                </w:tcPr>
                <w:p w14:paraId="3615E76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rPr>
                    <w:t>依托已建厂房，车间内部布置生产设施</w:t>
                  </w:r>
                </w:p>
              </w:tc>
            </w:tr>
            <w:tr w14:paraId="64EE6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2B6D19B5">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仓储工程</w:t>
                  </w:r>
                </w:p>
              </w:tc>
              <w:tc>
                <w:tcPr>
                  <w:tcW w:w="651" w:type="pct"/>
                  <w:noWrap w:val="0"/>
                  <w:vAlign w:val="center"/>
                </w:tcPr>
                <w:p w14:paraId="4D01ADFC">
                  <w:pPr>
                    <w:pStyle w:val="93"/>
                    <w:spacing w:line="240" w:lineRule="auto"/>
                    <w:jc w:val="center"/>
                    <w:rPr>
                      <w:rFonts w:hint="default" w:ascii="Times New Roman" w:hAnsi="Times New Roman" w:eastAsia="宋体" w:cs="Times New Roman"/>
                      <w:kern w:val="0"/>
                      <w:sz w:val="21"/>
                      <w:szCs w:val="21"/>
                      <w:lang w:val="en-US" w:eastAsia="zh-CN"/>
                    </w:rPr>
                  </w:pPr>
                  <w:r>
                    <w:rPr>
                      <w:rFonts w:hint="eastAsia" w:ascii="Times New Roman" w:hAnsi="Times New Roman" w:cs="Times New Roman"/>
                      <w:sz w:val="21"/>
                      <w:szCs w:val="21"/>
                      <w:lang w:val="en-US" w:eastAsia="zh-CN"/>
                    </w:rPr>
                    <w:t>原料堆场</w:t>
                  </w:r>
                </w:p>
              </w:tc>
              <w:tc>
                <w:tcPr>
                  <w:tcW w:w="2271" w:type="pct"/>
                  <w:noWrap w:val="0"/>
                  <w:vAlign w:val="center"/>
                </w:tcPr>
                <w:p w14:paraId="2362C9BE">
                  <w:pPr>
                    <w:pStyle w:val="93"/>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北</w:t>
                  </w:r>
                  <w:r>
                    <w:rPr>
                      <w:rFonts w:hint="eastAsia"/>
                    </w:rPr>
                    <w:t>侧</w:t>
                  </w:r>
                  <w:r>
                    <w:rPr>
                      <w:rFonts w:hint="eastAsia"/>
                      <w:lang w:eastAsia="zh-CN"/>
                    </w:rPr>
                    <w:t>，</w:t>
                  </w:r>
                  <w:r>
                    <w:rPr>
                      <w:rFonts w:hint="default" w:ascii="Times New Roman" w:hAnsi="Times New Roman" w:eastAsia="宋体" w:cs="Times New Roman"/>
                    </w:rPr>
                    <w:t>面积约为</w:t>
                  </w:r>
                  <w:r>
                    <w:rPr>
                      <w:rFonts w:hint="default" w:ascii="Times New Roman" w:hAnsi="Times New Roman" w:eastAsia="宋体" w:cs="Times New Roman"/>
                      <w:lang w:val="en-US" w:eastAsia="zh-CN"/>
                    </w:rPr>
                    <w:t>120.0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cs="Times New Roman"/>
                      <w:lang w:eastAsia="zh-CN"/>
                    </w:rPr>
                    <w:t>，</w:t>
                  </w:r>
                  <w:r>
                    <w:rPr>
                      <w:rFonts w:hint="eastAsia" w:cs="Times New Roman"/>
                      <w:color w:val="auto"/>
                      <w:szCs w:val="21"/>
                      <w:lang w:val="en-US" w:eastAsia="zh-CN"/>
                    </w:rPr>
                    <w:t>用于</w:t>
                  </w:r>
                  <w:r>
                    <w:rPr>
                      <w:rFonts w:hint="eastAsia"/>
                    </w:rPr>
                    <w:t>堆放原材料</w:t>
                  </w:r>
                  <w:r>
                    <w:rPr>
                      <w:rFonts w:hint="eastAsia"/>
                      <w:lang w:eastAsia="zh-CN"/>
                    </w:rPr>
                    <w:t>、</w:t>
                  </w:r>
                  <w:r>
                    <w:rPr>
                      <w:rFonts w:hint="eastAsia"/>
                      <w:lang w:val="en-US" w:eastAsia="zh-CN"/>
                    </w:rPr>
                    <w:t>零配件</w:t>
                  </w:r>
                  <w:r>
                    <w:rPr>
                      <w:rFonts w:hint="eastAsia"/>
                    </w:rPr>
                    <w:t>及放置</w:t>
                  </w:r>
                  <w:r>
                    <w:rPr>
                      <w:rFonts w:hint="eastAsia"/>
                      <w:lang w:val="en-US" w:eastAsia="zh-CN"/>
                    </w:rPr>
                    <w:t>生产</w:t>
                  </w:r>
                  <w:r>
                    <w:rPr>
                      <w:rFonts w:hint="eastAsia"/>
                    </w:rPr>
                    <w:t>设备维修</w:t>
                  </w:r>
                  <w:r>
                    <w:rPr>
                      <w:rFonts w:hint="eastAsia"/>
                      <w:lang w:eastAsia="zh-CN"/>
                    </w:rPr>
                    <w:t>、</w:t>
                  </w:r>
                  <w:r>
                    <w:rPr>
                      <w:rFonts w:hint="eastAsia"/>
                    </w:rPr>
                    <w:t>保养工具；</w:t>
                  </w:r>
                </w:p>
              </w:tc>
              <w:tc>
                <w:tcPr>
                  <w:tcW w:w="651" w:type="pct"/>
                  <w:vMerge w:val="continue"/>
                  <w:noWrap w:val="0"/>
                  <w:vAlign w:val="center"/>
                </w:tcPr>
                <w:p w14:paraId="31EE8F7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06DAF2A7">
                  <w:pPr>
                    <w:pStyle w:val="93"/>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固废</w:t>
                  </w:r>
                </w:p>
              </w:tc>
              <w:tc>
                <w:tcPr>
                  <w:tcW w:w="386" w:type="pct"/>
                  <w:vMerge w:val="continue"/>
                  <w:noWrap w:val="0"/>
                  <w:vAlign w:val="center"/>
                </w:tcPr>
                <w:p w14:paraId="45C5902F">
                  <w:p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p>
              </w:tc>
            </w:tr>
            <w:tr w14:paraId="799FC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2A9D5E47">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2D3D51DC">
                  <w:pPr>
                    <w:pStyle w:val="93"/>
                    <w:spacing w:line="240" w:lineRule="auto"/>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产品堆场</w:t>
                  </w:r>
                </w:p>
              </w:tc>
              <w:tc>
                <w:tcPr>
                  <w:tcW w:w="2271" w:type="pct"/>
                  <w:noWrap w:val="0"/>
                  <w:vAlign w:val="center"/>
                </w:tcPr>
                <w:p w14:paraId="6E6A2791">
                  <w:pPr>
                    <w:pStyle w:val="93"/>
                    <w:spacing w:line="240" w:lineRule="auto"/>
                    <w:jc w:val="both"/>
                    <w:rPr>
                      <w:rFonts w:hint="default" w:ascii="Times New Roman" w:hAnsi="Times New Roman" w:eastAsia="宋体" w:cs="Times New Roman"/>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西</w:t>
                  </w:r>
                  <w:r>
                    <w:rPr>
                      <w:rFonts w:hint="eastAsia"/>
                    </w:rPr>
                    <w:t>侧</w:t>
                  </w:r>
                  <w:r>
                    <w:rPr>
                      <w:rFonts w:hint="eastAsia"/>
                      <w:lang w:eastAsia="zh-CN"/>
                    </w:rPr>
                    <w:t>，</w:t>
                  </w:r>
                  <w:r>
                    <w:rPr>
                      <w:rFonts w:hint="default" w:ascii="Times New Roman" w:hAnsi="Times New Roman" w:eastAsia="宋体" w:cs="Times New Roman"/>
                    </w:rPr>
                    <w:t>面积约为</w:t>
                  </w:r>
                  <w:r>
                    <w:rPr>
                      <w:rFonts w:hint="eastAsia" w:ascii="Times New Roman" w:hAnsi="Times New Roman" w:cs="Times New Roman"/>
                      <w:lang w:val="en-US" w:eastAsia="zh-CN"/>
                    </w:rPr>
                    <w:t>350</w:t>
                  </w:r>
                  <w:r>
                    <w:rPr>
                      <w:rFonts w:hint="default" w:ascii="Times New Roman" w:hAnsi="Times New Roman" w:eastAsia="宋体" w:cs="Times New Roman"/>
                      <w:lang w:val="en-US" w:eastAsia="zh-CN"/>
                    </w:rPr>
                    <w:t>.0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cs="Times New Roman"/>
                      <w:lang w:eastAsia="zh-CN"/>
                    </w:rPr>
                    <w:t>，</w:t>
                  </w:r>
                  <w:r>
                    <w:rPr>
                      <w:rFonts w:hint="eastAsia" w:cs="Times New Roman"/>
                      <w:color w:val="auto"/>
                      <w:szCs w:val="21"/>
                      <w:lang w:val="en-US" w:eastAsia="zh-CN"/>
                    </w:rPr>
                    <w:t>用于</w:t>
                  </w:r>
                  <w:r>
                    <w:rPr>
                      <w:rFonts w:hint="eastAsia" w:ascii="Times New Roman" w:hAnsi="Times New Roman" w:cs="Times New Roman"/>
                      <w:sz w:val="21"/>
                      <w:szCs w:val="21"/>
                      <w:lang w:val="en-US" w:eastAsia="zh-CN"/>
                    </w:rPr>
                    <w:t>产品</w:t>
                  </w:r>
                  <w:r>
                    <w:rPr>
                      <w:rFonts w:hint="eastAsia"/>
                      <w:lang w:val="en-US" w:eastAsia="zh-CN"/>
                    </w:rPr>
                    <w:t>展示机存放</w:t>
                  </w:r>
                  <w:r>
                    <w:rPr>
                      <w:rFonts w:hint="eastAsia"/>
                    </w:rPr>
                    <w:t>；</w:t>
                  </w:r>
                </w:p>
              </w:tc>
              <w:tc>
                <w:tcPr>
                  <w:tcW w:w="651" w:type="pct"/>
                  <w:vMerge w:val="continue"/>
                  <w:noWrap w:val="0"/>
                  <w:vAlign w:val="center"/>
                </w:tcPr>
                <w:p w14:paraId="72BDC81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01D442BC">
                  <w:pPr>
                    <w:pStyle w:val="93"/>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vMerge w:val="continue"/>
                  <w:noWrap w:val="0"/>
                  <w:vAlign w:val="center"/>
                </w:tcPr>
                <w:p w14:paraId="2D11D283">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p>
              </w:tc>
            </w:tr>
            <w:tr w14:paraId="55F9D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noWrap w:val="0"/>
                  <w:vAlign w:val="center"/>
                </w:tcPr>
                <w:p w14:paraId="0F29243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辅助工程</w:t>
                  </w:r>
                </w:p>
              </w:tc>
              <w:tc>
                <w:tcPr>
                  <w:tcW w:w="651" w:type="pct"/>
                  <w:noWrap w:val="0"/>
                  <w:vAlign w:val="center"/>
                </w:tcPr>
                <w:p w14:paraId="3B601A2F">
                  <w:pPr>
                    <w:pStyle w:val="93"/>
                    <w:spacing w:line="240" w:lineRule="auto"/>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办公区域</w:t>
                  </w:r>
                </w:p>
              </w:tc>
              <w:tc>
                <w:tcPr>
                  <w:tcW w:w="2271" w:type="pct"/>
                  <w:noWrap w:val="0"/>
                  <w:vAlign w:val="center"/>
                </w:tcPr>
                <w:p w14:paraId="7D743BE0">
                  <w:pPr>
                    <w:pStyle w:val="93"/>
                    <w:spacing w:line="240" w:lineRule="auto"/>
                    <w:jc w:val="both"/>
                    <w:rPr>
                      <w:rFonts w:hint="default" w:ascii="Times New Roman" w:hAnsi="Times New Roman" w:eastAsia="宋体" w:cs="Times New Roman"/>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西北</w:t>
                  </w:r>
                  <w:r>
                    <w:rPr>
                      <w:rFonts w:hint="eastAsia"/>
                    </w:rPr>
                    <w:t>侧</w:t>
                  </w:r>
                  <w:r>
                    <w:rPr>
                      <w:rFonts w:hint="eastAsia"/>
                      <w:lang w:eastAsia="zh-CN"/>
                    </w:rPr>
                    <w:t>，</w:t>
                  </w:r>
                  <w:r>
                    <w:rPr>
                      <w:rFonts w:hint="default" w:ascii="Times New Roman" w:hAnsi="Times New Roman" w:eastAsia="宋体" w:cs="Times New Roman"/>
                    </w:rPr>
                    <w:t>面积约</w:t>
                  </w:r>
                  <w:r>
                    <w:rPr>
                      <w:rFonts w:hint="eastAsia" w:ascii="Times New Roman" w:hAnsi="Times New Roman" w:cs="Times New Roman"/>
                      <w:lang w:val="en-US" w:eastAsia="zh-CN"/>
                    </w:rPr>
                    <w:t>50</w:t>
                  </w:r>
                  <w:r>
                    <w:rPr>
                      <w:rFonts w:hint="default" w:ascii="Times New Roman" w:hAnsi="Times New Roman" w:eastAsia="宋体" w:cs="Times New Roman"/>
                      <w:lang w:val="en-US" w:eastAsia="zh-CN"/>
                    </w:rPr>
                    <w:t>.0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cs="Times New Roman"/>
                      <w:lang w:eastAsia="zh-CN"/>
                    </w:rPr>
                    <w:t>，</w:t>
                  </w:r>
                  <w:r>
                    <w:rPr>
                      <w:rFonts w:hint="eastAsia" w:cs="Times New Roman"/>
                      <w:color w:val="auto"/>
                      <w:szCs w:val="21"/>
                      <w:lang w:val="en-US" w:eastAsia="zh-CN"/>
                    </w:rPr>
                    <w:t>设置</w:t>
                  </w:r>
                  <w:r>
                    <w:rPr>
                      <w:rFonts w:hint="eastAsia"/>
                      <w:lang w:val="en-US" w:eastAsia="zh-CN"/>
                    </w:rPr>
                    <w:t>接待室、办公室</w:t>
                  </w:r>
                  <w:r>
                    <w:rPr>
                      <w:rFonts w:hint="eastAsia"/>
                    </w:rPr>
                    <w:t>；</w:t>
                  </w:r>
                </w:p>
              </w:tc>
              <w:tc>
                <w:tcPr>
                  <w:tcW w:w="651" w:type="pct"/>
                  <w:vMerge w:val="continue"/>
                  <w:noWrap w:val="0"/>
                  <w:vAlign w:val="center"/>
                </w:tcPr>
                <w:p w14:paraId="50310BD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6AEE3590">
                  <w:pPr>
                    <w:pStyle w:val="93"/>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生活污水生活垃圾</w:t>
                  </w:r>
                </w:p>
              </w:tc>
              <w:tc>
                <w:tcPr>
                  <w:tcW w:w="386" w:type="pct"/>
                  <w:vMerge w:val="continue"/>
                  <w:noWrap w:val="0"/>
                  <w:vAlign w:val="center"/>
                </w:tcPr>
                <w:p w14:paraId="0BE134A9">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p>
              </w:tc>
            </w:tr>
            <w:tr w14:paraId="4C8FA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restart"/>
                  <w:noWrap w:val="0"/>
                  <w:vAlign w:val="center"/>
                </w:tcPr>
                <w:p w14:paraId="6EDB8F3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公用工程</w:t>
                  </w:r>
                </w:p>
              </w:tc>
              <w:tc>
                <w:tcPr>
                  <w:tcW w:w="651" w:type="pct"/>
                  <w:noWrap w:val="0"/>
                  <w:vAlign w:val="center"/>
                </w:tcPr>
                <w:p w14:paraId="6C03A3C4">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eastAsia"/>
                    </w:rPr>
                    <w:t>供水</w:t>
                  </w:r>
                  <w:r>
                    <w:rPr>
                      <w:rFonts w:hint="default" w:ascii="Times New Roman" w:hAnsi="Times New Roman" w:eastAsia="宋体" w:cs="Times New Roman"/>
                      <w:color w:val="000000"/>
                      <w:sz w:val="21"/>
                      <w:szCs w:val="21"/>
                      <w:lang w:eastAsia="zh-CN"/>
                    </w:rPr>
                    <w:t>系统</w:t>
                  </w:r>
                </w:p>
              </w:tc>
              <w:tc>
                <w:tcPr>
                  <w:tcW w:w="2271" w:type="pct"/>
                  <w:noWrap w:val="0"/>
                  <w:vAlign w:val="center"/>
                </w:tcPr>
                <w:p w14:paraId="1DF5C8E7">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b w:val="0"/>
                      <w:bCs w:val="0"/>
                      <w:color w:val="auto"/>
                      <w:sz w:val="21"/>
                      <w:szCs w:val="21"/>
                      <w:vertAlign w:val="baseline"/>
                      <w:lang w:val="en-US" w:eastAsia="zh-CN"/>
                    </w:rPr>
                  </w:pPr>
                  <w:r>
                    <w:rPr>
                      <w:rFonts w:hint="eastAsia"/>
                    </w:rPr>
                    <w:t>依托厂区内现有供水设施</w:t>
                  </w:r>
                  <w:r>
                    <w:rPr>
                      <w:rFonts w:hint="eastAsia"/>
                      <w:lang w:eastAsia="zh-CN"/>
                    </w:rPr>
                    <w:t>，</w:t>
                  </w:r>
                  <w:r>
                    <w:rPr>
                      <w:rFonts w:hint="eastAsia"/>
                    </w:rPr>
                    <w:t>接市政供水管网</w:t>
                  </w:r>
                  <w:r>
                    <w:rPr>
                      <w:rFonts w:hint="eastAsia"/>
                      <w:lang w:eastAsia="zh-CN"/>
                    </w:rPr>
                    <w:t>；</w:t>
                  </w:r>
                </w:p>
              </w:tc>
              <w:tc>
                <w:tcPr>
                  <w:tcW w:w="651" w:type="pct"/>
                  <w:vMerge w:val="continue"/>
                  <w:noWrap w:val="0"/>
                  <w:vAlign w:val="center"/>
                </w:tcPr>
                <w:p w14:paraId="63BEF39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04BA7559">
                  <w:pPr>
                    <w:pStyle w:val="93"/>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sz w:val="21"/>
                      <w:szCs w:val="21"/>
                      <w:lang w:val="en-US" w:eastAsia="zh-CN"/>
                    </w:rPr>
                    <w:t>/</w:t>
                  </w:r>
                </w:p>
              </w:tc>
              <w:tc>
                <w:tcPr>
                  <w:tcW w:w="386" w:type="pct"/>
                  <w:vMerge w:val="continue"/>
                  <w:noWrap w:val="0"/>
                  <w:vAlign w:val="center"/>
                </w:tcPr>
                <w:p w14:paraId="5C8AC0B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p>
              </w:tc>
            </w:tr>
            <w:tr w14:paraId="7F17FA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47E62B8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2DDA04D9">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color w:val="auto"/>
                      <w:szCs w:val="21"/>
                      <w:lang w:eastAsia="zh-CN"/>
                    </w:rPr>
                  </w:pPr>
                  <w:r>
                    <w:rPr>
                      <w:rFonts w:hint="eastAsia"/>
                      <w:lang w:eastAsia="zh-CN"/>
                    </w:rPr>
                    <w:t>供电</w:t>
                  </w:r>
                  <w:r>
                    <w:rPr>
                      <w:rFonts w:hint="default" w:ascii="Times New Roman" w:hAnsi="Times New Roman" w:eastAsia="宋体" w:cs="Times New Roman"/>
                      <w:color w:val="000000"/>
                      <w:sz w:val="21"/>
                      <w:szCs w:val="21"/>
                      <w:lang w:eastAsia="zh-CN"/>
                    </w:rPr>
                    <w:t>系统</w:t>
                  </w:r>
                </w:p>
              </w:tc>
              <w:tc>
                <w:tcPr>
                  <w:tcW w:w="2271" w:type="pct"/>
                  <w:noWrap w:val="0"/>
                  <w:vAlign w:val="center"/>
                </w:tcPr>
                <w:p w14:paraId="0877FE6F">
                  <w:pPr>
                    <w:keepNext w:val="0"/>
                    <w:keepLines w:val="0"/>
                    <w:pageBreakBefore w:val="0"/>
                    <w:tabs>
                      <w:tab w:val="left" w:pos="1028"/>
                    </w:tabs>
                    <w:kinsoku/>
                    <w:wordWrap/>
                    <w:topLinePunct w:val="0"/>
                    <w:bidi w:val="0"/>
                    <w:spacing w:line="240" w:lineRule="auto"/>
                    <w:jc w:val="both"/>
                    <w:outlineLvl w:val="9"/>
                    <w:rPr>
                      <w:rFonts w:hint="eastAsia" w:eastAsia="宋体"/>
                      <w:lang w:eastAsia="zh-CN"/>
                    </w:rPr>
                  </w:pPr>
                  <w:r>
                    <w:rPr>
                      <w:rFonts w:hint="eastAsia"/>
                      <w:lang w:eastAsia="zh-CN"/>
                    </w:rPr>
                    <w:t>依托厂区内现有电力设施，接市政电网</w:t>
                  </w:r>
                </w:p>
              </w:tc>
              <w:tc>
                <w:tcPr>
                  <w:tcW w:w="651" w:type="pct"/>
                  <w:vMerge w:val="continue"/>
                  <w:noWrap w:val="0"/>
                  <w:vAlign w:val="center"/>
                </w:tcPr>
                <w:p w14:paraId="355A57B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7F435077">
                  <w:pPr>
                    <w:pStyle w:val="93"/>
                    <w:spacing w:line="240" w:lineRule="auto"/>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w:t>
                  </w:r>
                </w:p>
              </w:tc>
              <w:tc>
                <w:tcPr>
                  <w:tcW w:w="386" w:type="pct"/>
                  <w:noWrap w:val="0"/>
                  <w:vAlign w:val="center"/>
                </w:tcPr>
                <w:p w14:paraId="1DBC9C01">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依托</w:t>
                  </w:r>
                </w:p>
              </w:tc>
            </w:tr>
            <w:tr w14:paraId="791EF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1A89B77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3D3D3CFD">
                  <w:pPr>
                    <w:pStyle w:val="93"/>
                    <w:spacing w:line="240" w:lineRule="auto"/>
                    <w:rPr>
                      <w:rFonts w:hint="default" w:ascii="Times New Roman" w:hAnsi="Times New Roman" w:eastAsia="宋体" w:cs="Times New Roman"/>
                      <w:b w:val="0"/>
                      <w:bCs w:val="0"/>
                      <w:color w:val="auto"/>
                      <w:szCs w:val="21"/>
                      <w:lang w:eastAsia="zh-CN"/>
                    </w:rPr>
                  </w:pPr>
                  <w:r>
                    <w:rPr>
                      <w:rFonts w:hint="default" w:ascii="Times New Roman" w:hAnsi="Times New Roman" w:eastAsia="宋体" w:cs="Times New Roman"/>
                      <w:color w:val="000000"/>
                      <w:sz w:val="21"/>
                      <w:szCs w:val="21"/>
                      <w:lang w:eastAsia="zh-CN"/>
                    </w:rPr>
                    <w:t>供气系统</w:t>
                  </w:r>
                </w:p>
              </w:tc>
              <w:tc>
                <w:tcPr>
                  <w:tcW w:w="2271" w:type="pct"/>
                  <w:noWrap w:val="0"/>
                  <w:vAlign w:val="center"/>
                </w:tcPr>
                <w:p w14:paraId="7890C9CB">
                  <w:pPr>
                    <w:pStyle w:val="93"/>
                    <w:spacing w:line="240" w:lineRule="auto"/>
                    <w:jc w:val="both"/>
                    <w:rPr>
                      <w:rFonts w:hint="eastAsia"/>
                    </w:rPr>
                  </w:pPr>
                  <w:r>
                    <w:rPr>
                      <w:rFonts w:hint="default" w:ascii="Times New Roman" w:hAnsi="Times New Roman" w:eastAsia="宋体" w:cs="Times New Roman"/>
                      <w:color w:val="000000"/>
                      <w:sz w:val="21"/>
                      <w:szCs w:val="21"/>
                      <w:lang w:eastAsia="zh-CN"/>
                    </w:rPr>
                    <w:t>依托</w:t>
                  </w:r>
                  <w:r>
                    <w:rPr>
                      <w:rFonts w:hint="eastAsia"/>
                      <w:lang w:eastAsia="zh-CN"/>
                    </w:rPr>
                    <w:t>市政</w:t>
                  </w:r>
                  <w:r>
                    <w:rPr>
                      <w:rFonts w:hint="default" w:ascii="Times New Roman" w:hAnsi="Times New Roman" w:eastAsia="宋体" w:cs="Times New Roman"/>
                      <w:color w:val="000000"/>
                      <w:sz w:val="21"/>
                      <w:szCs w:val="21"/>
                      <w:lang w:eastAsia="zh-CN"/>
                    </w:rPr>
                    <w:t>既有天然气供给系统供应</w:t>
                  </w:r>
                  <w:r>
                    <w:rPr>
                      <w:rFonts w:hint="default" w:ascii="Times New Roman" w:hAnsi="Times New Roman" w:eastAsia="宋体" w:cs="Times New Roman"/>
                      <w:color w:val="000000"/>
                      <w:kern w:val="0"/>
                      <w:sz w:val="21"/>
                      <w:szCs w:val="21"/>
                    </w:rPr>
                    <w:t>；</w:t>
                  </w:r>
                </w:p>
              </w:tc>
              <w:tc>
                <w:tcPr>
                  <w:tcW w:w="651" w:type="pct"/>
                  <w:vMerge w:val="continue"/>
                  <w:noWrap w:val="0"/>
                  <w:vAlign w:val="center"/>
                </w:tcPr>
                <w:p w14:paraId="1C22F13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012021B1">
                  <w:pPr>
                    <w:pStyle w:val="93"/>
                    <w:spacing w:line="240" w:lineRule="auto"/>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w:t>
                  </w:r>
                </w:p>
              </w:tc>
              <w:tc>
                <w:tcPr>
                  <w:tcW w:w="386" w:type="pct"/>
                  <w:noWrap w:val="0"/>
                  <w:vAlign w:val="center"/>
                </w:tcPr>
                <w:p w14:paraId="2413D23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依托</w:t>
                  </w:r>
                </w:p>
              </w:tc>
            </w:tr>
            <w:tr w14:paraId="42A5B8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31342F7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1018BEBD">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color w:val="auto"/>
                      <w:szCs w:val="21"/>
                      <w:lang w:val="en-US" w:eastAsia="zh-CN"/>
                    </w:rPr>
                  </w:pPr>
                  <w:r>
                    <w:rPr>
                      <w:rFonts w:hint="eastAsia"/>
                      <w:color w:val="auto"/>
                    </w:rPr>
                    <w:t>排水系统</w:t>
                  </w:r>
                </w:p>
              </w:tc>
              <w:tc>
                <w:tcPr>
                  <w:tcW w:w="2271" w:type="pct"/>
                  <w:noWrap w:val="0"/>
                  <w:vAlign w:val="center"/>
                </w:tcPr>
                <w:p w14:paraId="7F7DF080">
                  <w:pPr>
                    <w:keepNext w:val="0"/>
                    <w:keepLines w:val="0"/>
                    <w:pageBreakBefore w:val="0"/>
                    <w:kinsoku/>
                    <w:wordWrap/>
                    <w:topLinePunct w:val="0"/>
                    <w:bidi w:val="0"/>
                    <w:spacing w:line="240" w:lineRule="auto"/>
                    <w:jc w:val="both"/>
                    <w:outlineLvl w:val="9"/>
                    <w:rPr>
                      <w:rFonts w:hint="eastAsia" w:eastAsia="宋体"/>
                      <w:color w:val="auto"/>
                      <w:lang w:eastAsia="zh-CN"/>
                    </w:rPr>
                  </w:pPr>
                  <w:r>
                    <w:rPr>
                      <w:rFonts w:hint="eastAsia"/>
                      <w:color w:val="auto"/>
                    </w:rPr>
                    <w:t>雨污分流</w:t>
                  </w:r>
                  <w:r>
                    <w:rPr>
                      <w:rFonts w:hint="eastAsia"/>
                      <w:color w:val="auto"/>
                      <w:lang w:eastAsia="zh-CN"/>
                    </w:rPr>
                    <w:t>；</w:t>
                  </w:r>
                </w:p>
              </w:tc>
              <w:tc>
                <w:tcPr>
                  <w:tcW w:w="651" w:type="pct"/>
                  <w:vMerge w:val="continue"/>
                  <w:noWrap w:val="0"/>
                  <w:vAlign w:val="center"/>
                </w:tcPr>
                <w:p w14:paraId="6680806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79C45121">
                  <w:pPr>
                    <w:pStyle w:val="93"/>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废水</w:t>
                  </w:r>
                </w:p>
              </w:tc>
              <w:tc>
                <w:tcPr>
                  <w:tcW w:w="386" w:type="pct"/>
                  <w:noWrap w:val="0"/>
                  <w:vAlign w:val="center"/>
                </w:tcPr>
                <w:p w14:paraId="50F9459F">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依托</w:t>
                  </w:r>
                </w:p>
              </w:tc>
            </w:tr>
            <w:tr w14:paraId="71430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restart"/>
                  <w:noWrap w:val="0"/>
                  <w:vAlign w:val="center"/>
                </w:tcPr>
                <w:p w14:paraId="4E09981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环保工程</w:t>
                  </w:r>
                </w:p>
              </w:tc>
              <w:tc>
                <w:tcPr>
                  <w:tcW w:w="651" w:type="pct"/>
                  <w:noWrap w:val="0"/>
                  <w:vAlign w:val="center"/>
                </w:tcPr>
                <w:p w14:paraId="6C8B2563">
                  <w:pPr>
                    <w:keepNext w:val="0"/>
                    <w:keepLines w:val="0"/>
                    <w:pageBreakBefore w:val="0"/>
                    <w:kinsoku/>
                    <w:wordWrap/>
                    <w:topLinePunct w:val="0"/>
                    <w:bidi w:val="0"/>
                    <w:spacing w:line="240" w:lineRule="auto"/>
                    <w:jc w:val="center"/>
                    <w:outlineLvl w:val="9"/>
                    <w:rPr>
                      <w:rFonts w:hint="eastAsia"/>
                      <w:color w:val="auto"/>
                    </w:rPr>
                  </w:pPr>
                  <w:r>
                    <w:rPr>
                      <w:rFonts w:hint="default" w:ascii="Times New Roman" w:hAnsi="Times New Roman" w:eastAsia="宋体" w:cs="Times New Roman"/>
                      <w:color w:val="auto"/>
                    </w:rPr>
                    <w:t>污水处理系统</w:t>
                  </w:r>
                </w:p>
              </w:tc>
              <w:tc>
                <w:tcPr>
                  <w:tcW w:w="2271" w:type="pct"/>
                  <w:noWrap w:val="0"/>
                  <w:vAlign w:val="center"/>
                </w:tcPr>
                <w:p w14:paraId="54D60DCD">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color w:val="auto"/>
                      <w:lang w:val="en-US" w:eastAsia="zh-CN"/>
                    </w:rPr>
                  </w:pPr>
                  <w:r>
                    <w:rPr>
                      <w:rFonts w:hint="default" w:ascii="Times New Roman" w:hAnsi="Times New Roman" w:eastAsia="宋体" w:cs="Times New Roman"/>
                      <w:color w:val="auto"/>
                    </w:rPr>
                    <w:t>依托租赁厂区已建总容积</w:t>
                  </w:r>
                  <w:r>
                    <w:rPr>
                      <w:rFonts w:hint="eastAsia" w:cs="Times New Roman"/>
                      <w:color w:val="auto"/>
                      <w:lang w:val="en-US" w:eastAsia="zh-CN"/>
                    </w:rPr>
                    <w:t>20.0</w:t>
                  </w:r>
                  <w:r>
                    <w:rPr>
                      <w:rFonts w:hint="default" w:ascii="Times New Roman" w:hAnsi="Times New Roman" w:eastAsia="宋体" w:cs="Times New Roman"/>
                      <w:color w:val="auto"/>
                    </w:rPr>
                    <w:t>m</w:t>
                  </w:r>
                  <w:r>
                    <w:rPr>
                      <w:rFonts w:hint="default" w:ascii="Times New Roman" w:hAnsi="Times New Roman" w:eastAsia="宋体" w:cs="Times New Roman"/>
                      <w:color w:val="auto"/>
                      <w:vertAlign w:val="superscript"/>
                    </w:rPr>
                    <w:t>3</w:t>
                  </w:r>
                  <w:r>
                    <w:rPr>
                      <w:rFonts w:hint="default" w:ascii="Times New Roman" w:hAnsi="Times New Roman" w:eastAsia="宋体" w:cs="Times New Roman"/>
                      <w:color w:val="auto"/>
                    </w:rPr>
                    <w:t>预处理池</w:t>
                  </w:r>
                  <w:r>
                    <w:rPr>
                      <w:rFonts w:hint="eastAsia" w:cs="Times New Roman"/>
                      <w:color w:val="auto"/>
                      <w:lang w:eastAsia="zh-CN"/>
                    </w:rPr>
                    <w:t>，</w:t>
                  </w:r>
                  <w:r>
                    <w:rPr>
                      <w:rFonts w:hint="default" w:ascii="Times New Roman" w:hAnsi="Times New Roman" w:eastAsia="宋体" w:cs="Times New Roman"/>
                      <w:color w:val="auto"/>
                    </w:rPr>
                    <w:t>用于预处理项目生活污水</w:t>
                  </w:r>
                  <w:r>
                    <w:rPr>
                      <w:rFonts w:hint="eastAsia" w:cs="Times New Roman"/>
                      <w:color w:val="auto"/>
                      <w:lang w:val="en-US" w:eastAsia="zh-CN"/>
                    </w:rPr>
                    <w:t>；</w:t>
                  </w:r>
                </w:p>
              </w:tc>
              <w:tc>
                <w:tcPr>
                  <w:tcW w:w="651" w:type="pct"/>
                  <w:vMerge w:val="continue"/>
                  <w:noWrap w:val="0"/>
                  <w:vAlign w:val="center"/>
                </w:tcPr>
                <w:p w14:paraId="1A5F5FA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13E0C038">
                  <w:pPr>
                    <w:pStyle w:val="93"/>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废水</w:t>
                  </w:r>
                </w:p>
              </w:tc>
              <w:tc>
                <w:tcPr>
                  <w:tcW w:w="386" w:type="pct"/>
                  <w:noWrap w:val="0"/>
                  <w:vAlign w:val="center"/>
                </w:tcPr>
                <w:p w14:paraId="6D1AADF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依托</w:t>
                  </w:r>
                </w:p>
              </w:tc>
            </w:tr>
            <w:tr w14:paraId="31E5C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2D0D6EAB">
                  <w:pPr>
                    <w:spacing w:line="240" w:lineRule="auto"/>
                    <w:jc w:val="center"/>
                    <w:rPr>
                      <w:rFonts w:hint="eastAsia"/>
                    </w:rPr>
                  </w:pPr>
                </w:p>
              </w:tc>
              <w:tc>
                <w:tcPr>
                  <w:tcW w:w="651" w:type="pct"/>
                  <w:vMerge w:val="restart"/>
                  <w:noWrap w:val="0"/>
                  <w:vAlign w:val="center"/>
                </w:tcPr>
                <w:p w14:paraId="75634038">
                  <w:pPr>
                    <w:numPr>
                      <w:ilvl w:val="0"/>
                      <w:numId w:val="0"/>
                    </w:numPr>
                    <w:spacing w:line="240" w:lineRule="auto"/>
                    <w:jc w:val="center"/>
                    <w:rPr>
                      <w:rFonts w:hint="eastAsia"/>
                    </w:rPr>
                  </w:pPr>
                  <w:r>
                    <w:rPr>
                      <w:rFonts w:hint="eastAsia"/>
                    </w:rPr>
                    <w:t>固体废物治理</w:t>
                  </w:r>
                </w:p>
              </w:tc>
              <w:tc>
                <w:tcPr>
                  <w:tcW w:w="2271" w:type="pct"/>
                  <w:noWrap w:val="0"/>
                  <w:vAlign w:val="center"/>
                </w:tcPr>
                <w:p w14:paraId="2D41A1D9">
                  <w:pPr>
                    <w:numPr>
                      <w:ilvl w:val="0"/>
                      <w:numId w:val="0"/>
                    </w:numPr>
                    <w:spacing w:line="240" w:lineRule="auto"/>
                    <w:jc w:val="both"/>
                    <w:rPr>
                      <w:rFonts w:hint="eastAsia"/>
                    </w:rPr>
                  </w:pPr>
                  <w:r>
                    <w:rPr>
                      <w:rFonts w:hint="eastAsia"/>
                    </w:rPr>
                    <w:t>一般固废堆放区</w:t>
                  </w:r>
                  <w:r>
                    <w:rPr>
                      <w:rFonts w:hint="eastAsia"/>
                      <w:lang w:eastAsia="zh-CN"/>
                    </w:rPr>
                    <w:t>：</w:t>
                  </w:r>
                  <w:r>
                    <w:rPr>
                      <w:rFonts w:hint="eastAsia"/>
                    </w:rPr>
                    <w:t>设置</w:t>
                  </w:r>
                  <w:r>
                    <w:rPr>
                      <w:rFonts w:hint="eastAsia"/>
                      <w:lang w:val="en-US" w:eastAsia="zh-CN"/>
                    </w:rPr>
                    <w:t>车间西</w:t>
                  </w:r>
                  <w:r>
                    <w:rPr>
                      <w:rFonts w:hint="eastAsia"/>
                    </w:rPr>
                    <w:t>南侧</w:t>
                  </w:r>
                  <w:r>
                    <w:rPr>
                      <w:rFonts w:hint="eastAsia"/>
                      <w:lang w:eastAsia="zh-CN"/>
                    </w:rPr>
                    <w:t>，</w:t>
                  </w:r>
                  <w:r>
                    <w:rPr>
                      <w:rFonts w:hint="eastAsia"/>
                    </w:rPr>
                    <w:t>用于项目一般固体废物的暂存</w:t>
                  </w:r>
                  <w:r>
                    <w:rPr>
                      <w:rFonts w:hint="eastAsia"/>
                      <w:lang w:eastAsia="zh-CN"/>
                    </w:rPr>
                    <w:t>，</w:t>
                  </w:r>
                  <w:r>
                    <w:rPr>
                      <w:rFonts w:hint="eastAsia"/>
                    </w:rPr>
                    <w:t>占地面积约</w:t>
                  </w:r>
                  <w:r>
                    <w:rPr>
                      <w:rFonts w:hint="eastAsia"/>
                      <w:lang w:val="en-US" w:eastAsia="zh-CN"/>
                    </w:rPr>
                    <w:t>5</w:t>
                  </w:r>
                  <w:r>
                    <w:rPr>
                      <w:rFonts w:hint="eastAsia"/>
                    </w:rPr>
                    <w:t>0</w:t>
                  </w:r>
                  <w:r>
                    <w:rPr>
                      <w:rFonts w:hint="eastAsia"/>
                      <w:lang w:val="en-US" w:eastAsia="zh-CN"/>
                    </w:rPr>
                    <w:t>.0</w:t>
                  </w:r>
                  <w:r>
                    <w:rPr>
                      <w:rFonts w:hint="eastAsia"/>
                    </w:rPr>
                    <w:t>m</w:t>
                  </w:r>
                  <w:r>
                    <w:rPr>
                      <w:rFonts w:hint="eastAsia"/>
                      <w:vertAlign w:val="superscript"/>
                    </w:rPr>
                    <w:t>2</w:t>
                  </w:r>
                  <w:r>
                    <w:rPr>
                      <w:rFonts w:hint="eastAsia"/>
                    </w:rPr>
                    <w:t>；</w:t>
                  </w:r>
                </w:p>
              </w:tc>
              <w:tc>
                <w:tcPr>
                  <w:tcW w:w="651" w:type="pct"/>
                  <w:vMerge w:val="continue"/>
                  <w:noWrap w:val="0"/>
                  <w:vAlign w:val="center"/>
                </w:tcPr>
                <w:p w14:paraId="24F048D3">
                  <w:pPr>
                    <w:numPr>
                      <w:ilvl w:val="0"/>
                      <w:numId w:val="0"/>
                    </w:numPr>
                    <w:spacing w:line="240" w:lineRule="auto"/>
                    <w:jc w:val="center"/>
                    <w:rPr>
                      <w:rFonts w:hint="eastAsia"/>
                    </w:rPr>
                  </w:pPr>
                </w:p>
              </w:tc>
              <w:tc>
                <w:tcPr>
                  <w:tcW w:w="653" w:type="pct"/>
                  <w:noWrap w:val="0"/>
                  <w:vAlign w:val="center"/>
                </w:tcPr>
                <w:p w14:paraId="79E96076">
                  <w:pPr>
                    <w:numPr>
                      <w:ilvl w:val="0"/>
                      <w:numId w:val="0"/>
                    </w:numPr>
                    <w:spacing w:line="240" w:lineRule="auto"/>
                    <w:jc w:val="center"/>
                    <w:rPr>
                      <w:rFonts w:hint="default" w:eastAsia="宋体"/>
                      <w:lang w:val="en-US" w:eastAsia="zh-CN"/>
                    </w:rPr>
                  </w:pPr>
                  <w:r>
                    <w:rPr>
                      <w:rFonts w:hint="eastAsia"/>
                      <w:lang w:val="en-US" w:eastAsia="zh-CN"/>
                    </w:rPr>
                    <w:t>一般固废</w:t>
                  </w:r>
                </w:p>
              </w:tc>
              <w:tc>
                <w:tcPr>
                  <w:tcW w:w="386" w:type="pct"/>
                  <w:noWrap w:val="0"/>
                  <w:vAlign w:val="center"/>
                </w:tcPr>
                <w:p w14:paraId="78575F0D">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14:paraId="7D3CF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2E81B219">
                  <w:pPr>
                    <w:spacing w:line="240" w:lineRule="auto"/>
                    <w:jc w:val="center"/>
                    <w:rPr>
                      <w:rFonts w:hint="eastAsia"/>
                    </w:rPr>
                  </w:pPr>
                </w:p>
              </w:tc>
              <w:tc>
                <w:tcPr>
                  <w:tcW w:w="651" w:type="pct"/>
                  <w:vMerge w:val="continue"/>
                  <w:noWrap w:val="0"/>
                  <w:vAlign w:val="center"/>
                </w:tcPr>
                <w:p w14:paraId="37A165BA">
                  <w:pPr>
                    <w:numPr>
                      <w:ilvl w:val="0"/>
                      <w:numId w:val="0"/>
                    </w:numPr>
                    <w:spacing w:line="240" w:lineRule="auto"/>
                    <w:jc w:val="center"/>
                    <w:rPr>
                      <w:rFonts w:hint="eastAsia"/>
                    </w:rPr>
                  </w:pPr>
                </w:p>
              </w:tc>
              <w:tc>
                <w:tcPr>
                  <w:tcW w:w="2271" w:type="pct"/>
                  <w:noWrap w:val="0"/>
                  <w:vAlign w:val="center"/>
                </w:tcPr>
                <w:p w14:paraId="70A44D8A">
                  <w:pPr>
                    <w:numPr>
                      <w:ilvl w:val="0"/>
                      <w:numId w:val="0"/>
                    </w:numPr>
                    <w:spacing w:line="240" w:lineRule="auto"/>
                    <w:jc w:val="both"/>
                    <w:rPr>
                      <w:rFonts w:hint="eastAsia" w:eastAsia="宋体"/>
                      <w:lang w:eastAsia="zh-CN"/>
                    </w:rPr>
                  </w:pPr>
                  <w:r>
                    <w:rPr>
                      <w:rFonts w:hint="eastAsia"/>
                    </w:rPr>
                    <w:t>危废暂存间</w:t>
                  </w:r>
                  <w:r>
                    <w:rPr>
                      <w:rFonts w:hint="eastAsia"/>
                      <w:lang w:eastAsia="zh-CN"/>
                    </w:rPr>
                    <w:t>：</w:t>
                  </w:r>
                  <w:r>
                    <w:rPr>
                      <w:rFonts w:hint="eastAsia"/>
                    </w:rPr>
                    <w:t>设置于车间</w:t>
                  </w:r>
                  <w:r>
                    <w:rPr>
                      <w:rFonts w:hint="eastAsia"/>
                      <w:lang w:val="en-US" w:eastAsia="zh-CN"/>
                    </w:rPr>
                    <w:t>西</w:t>
                  </w:r>
                  <w:r>
                    <w:rPr>
                      <w:rFonts w:hint="eastAsia"/>
                    </w:rPr>
                    <w:t>南侧</w:t>
                  </w:r>
                  <w:r>
                    <w:rPr>
                      <w:rFonts w:hint="eastAsia"/>
                      <w:lang w:eastAsia="zh-CN"/>
                    </w:rPr>
                    <w:t>，</w:t>
                  </w:r>
                  <w:r>
                    <w:rPr>
                      <w:rFonts w:hint="eastAsia"/>
                    </w:rPr>
                    <w:t>占地面积约</w:t>
                  </w:r>
                  <w:r>
                    <w:rPr>
                      <w:rFonts w:hint="eastAsia"/>
                      <w:lang w:val="en-US" w:eastAsia="zh-CN"/>
                    </w:rPr>
                    <w:t>5.0</w:t>
                  </w:r>
                  <w:r>
                    <w:rPr>
                      <w:rFonts w:hint="eastAsia"/>
                    </w:rPr>
                    <w:t>m</w:t>
                  </w:r>
                  <w:r>
                    <w:rPr>
                      <w:rFonts w:hint="eastAsia"/>
                      <w:vertAlign w:val="superscript"/>
                    </w:rPr>
                    <w:t>2</w:t>
                  </w:r>
                  <w:r>
                    <w:rPr>
                      <w:rFonts w:hint="eastAsia"/>
                      <w:lang w:eastAsia="zh-CN"/>
                    </w:rPr>
                    <w:t>；</w:t>
                  </w:r>
                </w:p>
              </w:tc>
              <w:tc>
                <w:tcPr>
                  <w:tcW w:w="651" w:type="pct"/>
                  <w:vMerge w:val="continue"/>
                  <w:noWrap w:val="0"/>
                  <w:vAlign w:val="center"/>
                </w:tcPr>
                <w:p w14:paraId="51B1E9A5">
                  <w:pPr>
                    <w:numPr>
                      <w:ilvl w:val="0"/>
                      <w:numId w:val="0"/>
                    </w:numPr>
                    <w:spacing w:line="240" w:lineRule="auto"/>
                    <w:jc w:val="center"/>
                    <w:rPr>
                      <w:rFonts w:hint="eastAsia"/>
                    </w:rPr>
                  </w:pPr>
                </w:p>
              </w:tc>
              <w:tc>
                <w:tcPr>
                  <w:tcW w:w="653" w:type="pct"/>
                  <w:noWrap w:val="0"/>
                  <w:vAlign w:val="center"/>
                </w:tcPr>
                <w:p w14:paraId="1A10E08A">
                  <w:pPr>
                    <w:numPr>
                      <w:ilvl w:val="0"/>
                      <w:numId w:val="0"/>
                    </w:numPr>
                    <w:spacing w:line="240" w:lineRule="auto"/>
                    <w:jc w:val="center"/>
                    <w:rPr>
                      <w:rFonts w:hint="default" w:eastAsia="宋体"/>
                      <w:lang w:val="en-US" w:eastAsia="zh-CN"/>
                    </w:rPr>
                  </w:pPr>
                  <w:r>
                    <w:rPr>
                      <w:rFonts w:hint="eastAsia"/>
                      <w:lang w:val="en-US" w:eastAsia="zh-CN"/>
                    </w:rPr>
                    <w:t>危险固废</w:t>
                  </w:r>
                </w:p>
              </w:tc>
              <w:tc>
                <w:tcPr>
                  <w:tcW w:w="386" w:type="pct"/>
                  <w:noWrap w:val="0"/>
                  <w:vAlign w:val="center"/>
                </w:tcPr>
                <w:p w14:paraId="44CE83A9">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14:paraId="0213F9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3CB051C5">
                  <w:pPr>
                    <w:spacing w:line="240" w:lineRule="auto"/>
                    <w:jc w:val="center"/>
                    <w:rPr>
                      <w:rFonts w:hint="eastAsia"/>
                    </w:rPr>
                  </w:pPr>
                </w:p>
              </w:tc>
              <w:tc>
                <w:tcPr>
                  <w:tcW w:w="651" w:type="pct"/>
                  <w:vMerge w:val="continue"/>
                  <w:noWrap w:val="0"/>
                  <w:vAlign w:val="center"/>
                </w:tcPr>
                <w:p w14:paraId="4EC38B99">
                  <w:pPr>
                    <w:numPr>
                      <w:ilvl w:val="0"/>
                      <w:numId w:val="0"/>
                    </w:numPr>
                    <w:spacing w:line="240" w:lineRule="auto"/>
                    <w:jc w:val="center"/>
                    <w:rPr>
                      <w:rFonts w:hint="eastAsia"/>
                    </w:rPr>
                  </w:pPr>
                </w:p>
              </w:tc>
              <w:tc>
                <w:tcPr>
                  <w:tcW w:w="2271" w:type="pct"/>
                  <w:noWrap w:val="0"/>
                  <w:vAlign w:val="center"/>
                </w:tcPr>
                <w:p w14:paraId="15E6BF37">
                  <w:pPr>
                    <w:numPr>
                      <w:ilvl w:val="0"/>
                      <w:numId w:val="0"/>
                    </w:numPr>
                    <w:spacing w:line="240" w:lineRule="auto"/>
                    <w:jc w:val="both"/>
                    <w:rPr>
                      <w:rFonts w:hint="eastAsia" w:eastAsia="宋体"/>
                      <w:lang w:eastAsia="zh-CN"/>
                    </w:rPr>
                  </w:pPr>
                  <w:r>
                    <w:rPr>
                      <w:rFonts w:hint="eastAsia"/>
                    </w:rPr>
                    <w:t>生活垃圾由当地环卫部门清运处置</w:t>
                  </w:r>
                  <w:r>
                    <w:rPr>
                      <w:rFonts w:hint="eastAsia"/>
                      <w:lang w:eastAsia="zh-CN"/>
                    </w:rPr>
                    <w:t>；</w:t>
                  </w:r>
                </w:p>
              </w:tc>
              <w:tc>
                <w:tcPr>
                  <w:tcW w:w="651" w:type="pct"/>
                  <w:vMerge w:val="continue"/>
                  <w:noWrap w:val="0"/>
                  <w:vAlign w:val="center"/>
                </w:tcPr>
                <w:p w14:paraId="35DD5FF0">
                  <w:pPr>
                    <w:numPr>
                      <w:ilvl w:val="0"/>
                      <w:numId w:val="0"/>
                    </w:numPr>
                    <w:spacing w:line="240" w:lineRule="auto"/>
                    <w:jc w:val="center"/>
                    <w:rPr>
                      <w:rFonts w:hint="eastAsia"/>
                    </w:rPr>
                  </w:pPr>
                </w:p>
              </w:tc>
              <w:tc>
                <w:tcPr>
                  <w:tcW w:w="653" w:type="pct"/>
                  <w:noWrap w:val="0"/>
                  <w:vAlign w:val="center"/>
                </w:tcPr>
                <w:p w14:paraId="1FDCECC3">
                  <w:pPr>
                    <w:numPr>
                      <w:ilvl w:val="0"/>
                      <w:numId w:val="0"/>
                    </w:numPr>
                    <w:spacing w:line="240" w:lineRule="auto"/>
                    <w:jc w:val="center"/>
                    <w:rPr>
                      <w:rFonts w:hint="default"/>
                      <w:lang w:val="en-US" w:eastAsia="zh-CN"/>
                    </w:rPr>
                  </w:pPr>
                  <w:r>
                    <w:rPr>
                      <w:rFonts w:hint="eastAsia"/>
                      <w:lang w:val="en-US" w:eastAsia="zh-CN"/>
                    </w:rPr>
                    <w:t>生活垃圾</w:t>
                  </w:r>
                </w:p>
              </w:tc>
              <w:tc>
                <w:tcPr>
                  <w:tcW w:w="386" w:type="pct"/>
                  <w:noWrap w:val="0"/>
                  <w:vAlign w:val="center"/>
                </w:tcPr>
                <w:p w14:paraId="1E9E564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59CAC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70452E20">
                  <w:pPr>
                    <w:spacing w:line="240" w:lineRule="auto"/>
                    <w:jc w:val="center"/>
                    <w:rPr>
                      <w:rFonts w:hint="eastAsia"/>
                    </w:rPr>
                  </w:pPr>
                </w:p>
              </w:tc>
              <w:tc>
                <w:tcPr>
                  <w:tcW w:w="651" w:type="pct"/>
                  <w:vMerge w:val="restart"/>
                  <w:noWrap w:val="0"/>
                  <w:vAlign w:val="center"/>
                </w:tcPr>
                <w:p w14:paraId="6FAF5BAF">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废气处置</w:t>
                  </w:r>
                </w:p>
                <w:p w14:paraId="4AA4915C">
                  <w:pPr>
                    <w:keepNext w:val="0"/>
                    <w:keepLines w:val="0"/>
                    <w:pageBreakBefore w:val="0"/>
                    <w:kinsoku/>
                    <w:wordWrap/>
                    <w:topLinePunct w:val="0"/>
                    <w:bidi w:val="0"/>
                    <w:spacing w:line="240" w:lineRule="auto"/>
                    <w:jc w:val="center"/>
                    <w:outlineLvl w:val="9"/>
                    <w:rPr>
                      <w:rFonts w:hint="eastAsia"/>
                    </w:rPr>
                  </w:pPr>
                  <w:r>
                    <w:rPr>
                      <w:rFonts w:hint="default" w:ascii="Times New Roman" w:hAnsi="Times New Roman" w:eastAsia="宋体" w:cs="Times New Roman"/>
                      <w:color w:val="auto"/>
                      <w:szCs w:val="21"/>
                    </w:rPr>
                    <w:t>系统</w:t>
                  </w:r>
                </w:p>
              </w:tc>
              <w:tc>
                <w:tcPr>
                  <w:tcW w:w="2271" w:type="pct"/>
                  <w:noWrap w:val="0"/>
                  <w:vAlign w:val="center"/>
                </w:tcPr>
                <w:p w14:paraId="2F41EC44">
                  <w:pPr>
                    <w:keepNext w:val="0"/>
                    <w:keepLines w:val="0"/>
                    <w:pageBreakBefore w:val="0"/>
                    <w:kinsoku/>
                    <w:wordWrap/>
                    <w:topLinePunct w:val="0"/>
                    <w:bidi w:val="0"/>
                    <w:spacing w:line="240" w:lineRule="auto"/>
                    <w:jc w:val="both"/>
                    <w:outlineLvl w:val="9"/>
                    <w:rPr>
                      <w:rFonts w:hint="eastAsia" w:eastAsia="宋体"/>
                      <w:lang w:eastAsia="zh-CN"/>
                    </w:rPr>
                  </w:pPr>
                  <w:r>
                    <w:rPr>
                      <w:rFonts w:hint="eastAsia"/>
                      <w:lang w:val="en-US" w:eastAsia="zh-CN"/>
                    </w:rPr>
                    <w:t>将</w:t>
                  </w:r>
                  <w:r>
                    <w:rPr>
                      <w:rFonts w:hint="eastAsia"/>
                    </w:rPr>
                    <w:t>喷漆房、</w:t>
                  </w:r>
                  <w:r>
                    <w:rPr>
                      <w:rFonts w:hint="eastAsia"/>
                      <w:lang w:val="en-US" w:eastAsia="zh-CN"/>
                    </w:rPr>
                    <w:t>烘箱设置为半</w:t>
                  </w:r>
                  <w:r>
                    <w:rPr>
                      <w:rFonts w:hint="eastAsia"/>
                    </w:rPr>
                    <w:t>密闭</w:t>
                  </w:r>
                  <w:r>
                    <w:rPr>
                      <w:rFonts w:hint="eastAsia"/>
                      <w:lang w:val="en-US" w:eastAsia="zh-CN"/>
                    </w:rPr>
                    <w:t>式</w:t>
                  </w:r>
                  <w:r>
                    <w:rPr>
                      <w:rFonts w:hint="eastAsia"/>
                      <w:lang w:eastAsia="zh-CN"/>
                    </w:rPr>
                    <w:t>，</w:t>
                  </w:r>
                  <w:r>
                    <w:rPr>
                      <w:rFonts w:hint="eastAsia"/>
                    </w:rPr>
                    <w:t>收集喷漆、烘干、固化过程产生的有机废气及</w:t>
                  </w:r>
                  <w:r>
                    <w:rPr>
                      <w:rFonts w:hint="eastAsia"/>
                      <w:lang w:val="en-US" w:eastAsia="zh-CN"/>
                    </w:rPr>
                    <w:t>漆雾（</w:t>
                  </w:r>
                  <w:r>
                    <w:rPr>
                      <w:rFonts w:hint="eastAsia"/>
                    </w:rPr>
                    <w:t>颗粒物</w:t>
                  </w:r>
                  <w:r>
                    <w:rPr>
                      <w:rFonts w:hint="eastAsia"/>
                      <w:lang w:val="en-US" w:eastAsia="zh-CN"/>
                    </w:rPr>
                    <w:t>）</w:t>
                  </w:r>
                  <w:r>
                    <w:rPr>
                      <w:rFonts w:hint="eastAsia"/>
                      <w:lang w:eastAsia="zh-CN"/>
                    </w:rPr>
                    <w:t>，</w:t>
                  </w:r>
                  <w:r>
                    <w:rPr>
                      <w:rFonts w:hint="eastAsia"/>
                      <w:lang w:val="en-US" w:eastAsia="zh-CN"/>
                    </w:rPr>
                    <w:t>废气</w:t>
                  </w:r>
                  <w:r>
                    <w:rPr>
                      <w:rFonts w:hint="eastAsia"/>
                    </w:rPr>
                    <w:t>收集后通过集气管道进入“</w:t>
                  </w:r>
                  <w:r>
                    <w:rPr>
                      <w:rFonts w:hint="eastAsia"/>
                      <w:lang w:eastAsia="zh-CN"/>
                    </w:rPr>
                    <w:t>水帘柜+喷淋塔+除雾器+二级活性炭吸附</w:t>
                  </w:r>
                  <w:r>
                    <w:rPr>
                      <w:rFonts w:hint="eastAsia"/>
                    </w:rPr>
                    <w:t>”装置处理</w:t>
                  </w:r>
                  <w:r>
                    <w:rPr>
                      <w:rFonts w:hint="eastAsia"/>
                      <w:lang w:eastAsia="zh-CN"/>
                    </w:rPr>
                    <w:t>，</w:t>
                  </w:r>
                  <w:r>
                    <w:rPr>
                      <w:rFonts w:hint="eastAsia"/>
                    </w:rPr>
                    <w:t>处理后的</w:t>
                  </w:r>
                  <w:r>
                    <w:rPr>
                      <w:rFonts w:hint="eastAsia"/>
                      <w:lang w:val="en-US" w:eastAsia="zh-CN"/>
                    </w:rPr>
                    <w:t>尾气</w:t>
                  </w:r>
                  <w:r>
                    <w:rPr>
                      <w:rFonts w:hint="eastAsia"/>
                    </w:rPr>
                    <w:t>通过</w:t>
                  </w:r>
                  <w:r>
                    <w:rPr>
                      <w:rFonts w:hint="eastAsia"/>
                      <w:lang w:val="en-US" w:eastAsia="zh-CN"/>
                    </w:rPr>
                    <w:t>配套</w:t>
                  </w:r>
                  <w:r>
                    <w:rPr>
                      <w:rFonts w:hint="eastAsia"/>
                    </w:rPr>
                    <w:t>15m排气筒</w:t>
                  </w:r>
                  <w:r>
                    <w:rPr>
                      <w:rFonts w:hint="eastAsia"/>
                      <w:lang w:eastAsia="zh-CN"/>
                    </w:rPr>
                    <w:t>（</w:t>
                  </w:r>
                  <w:r>
                    <w:rPr>
                      <w:rFonts w:hint="eastAsia"/>
                      <w:lang w:val="en-US" w:eastAsia="zh-CN"/>
                    </w:rPr>
                    <w:t>DA001</w:t>
                  </w:r>
                  <w:r>
                    <w:rPr>
                      <w:rFonts w:hint="eastAsia"/>
                      <w:lang w:eastAsia="zh-CN"/>
                    </w:rPr>
                    <w:t>）</w:t>
                  </w:r>
                  <w:r>
                    <w:rPr>
                      <w:rFonts w:hint="eastAsia"/>
                    </w:rPr>
                    <w:t>排放</w:t>
                  </w:r>
                  <w:r>
                    <w:rPr>
                      <w:rFonts w:hint="eastAsia"/>
                      <w:lang w:eastAsia="zh-CN"/>
                    </w:rPr>
                    <w:t>；</w:t>
                  </w:r>
                </w:p>
              </w:tc>
              <w:tc>
                <w:tcPr>
                  <w:tcW w:w="651" w:type="pct"/>
                  <w:vMerge w:val="continue"/>
                  <w:noWrap w:val="0"/>
                  <w:vAlign w:val="center"/>
                </w:tcPr>
                <w:p w14:paraId="6C034CCD">
                  <w:pPr>
                    <w:numPr>
                      <w:ilvl w:val="0"/>
                      <w:numId w:val="0"/>
                    </w:numPr>
                    <w:spacing w:line="240" w:lineRule="auto"/>
                    <w:jc w:val="center"/>
                    <w:rPr>
                      <w:rFonts w:hint="eastAsia"/>
                    </w:rPr>
                  </w:pPr>
                </w:p>
              </w:tc>
              <w:tc>
                <w:tcPr>
                  <w:tcW w:w="653" w:type="pct"/>
                  <w:noWrap w:val="0"/>
                  <w:vAlign w:val="center"/>
                </w:tcPr>
                <w:p w14:paraId="1AB56DC7">
                  <w:pPr>
                    <w:numPr>
                      <w:ilvl w:val="0"/>
                      <w:numId w:val="0"/>
                    </w:numPr>
                    <w:spacing w:line="240" w:lineRule="auto"/>
                    <w:jc w:val="center"/>
                    <w:rPr>
                      <w:rFonts w:hint="eastAsia" w:eastAsia="宋体"/>
                      <w:lang w:val="en-US" w:eastAsia="zh-CN"/>
                    </w:rPr>
                  </w:pPr>
                  <w:r>
                    <w:rPr>
                      <w:rFonts w:hint="eastAsia"/>
                      <w:lang w:val="en-US" w:eastAsia="zh-CN"/>
                    </w:rPr>
                    <w:t>粉尘、有机废气</w:t>
                  </w:r>
                </w:p>
              </w:tc>
              <w:tc>
                <w:tcPr>
                  <w:tcW w:w="386" w:type="pct"/>
                  <w:noWrap w:val="0"/>
                  <w:vAlign w:val="center"/>
                </w:tcPr>
                <w:p w14:paraId="71D16E43">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14:paraId="66A62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701993D3">
                  <w:pPr>
                    <w:spacing w:line="240" w:lineRule="auto"/>
                    <w:jc w:val="center"/>
                    <w:rPr>
                      <w:rFonts w:hint="eastAsia"/>
                    </w:rPr>
                  </w:pPr>
                </w:p>
              </w:tc>
              <w:tc>
                <w:tcPr>
                  <w:tcW w:w="651" w:type="pct"/>
                  <w:vMerge w:val="continue"/>
                  <w:noWrap w:val="0"/>
                  <w:vAlign w:val="center"/>
                </w:tcPr>
                <w:p w14:paraId="5822459B">
                  <w:pPr>
                    <w:keepNext w:val="0"/>
                    <w:keepLines w:val="0"/>
                    <w:pageBreakBefore w:val="0"/>
                    <w:kinsoku/>
                    <w:wordWrap/>
                    <w:topLinePunct w:val="0"/>
                    <w:bidi w:val="0"/>
                    <w:spacing w:line="240" w:lineRule="auto"/>
                    <w:jc w:val="center"/>
                    <w:outlineLvl w:val="9"/>
                    <w:rPr>
                      <w:rFonts w:hint="eastAsia"/>
                    </w:rPr>
                  </w:pPr>
                </w:p>
              </w:tc>
              <w:tc>
                <w:tcPr>
                  <w:tcW w:w="2271" w:type="pct"/>
                  <w:noWrap w:val="0"/>
                  <w:vAlign w:val="center"/>
                </w:tcPr>
                <w:p w14:paraId="52A1EAA6">
                  <w:pPr>
                    <w:keepNext w:val="0"/>
                    <w:keepLines w:val="0"/>
                    <w:pageBreakBefore w:val="0"/>
                    <w:kinsoku/>
                    <w:wordWrap/>
                    <w:topLinePunct w:val="0"/>
                    <w:bidi w:val="0"/>
                    <w:spacing w:line="240" w:lineRule="auto"/>
                    <w:jc w:val="both"/>
                    <w:outlineLvl w:val="9"/>
                    <w:rPr>
                      <w:rFonts w:hint="eastAsia" w:eastAsia="宋体"/>
                      <w:lang w:eastAsia="zh-CN"/>
                    </w:rPr>
                  </w:pPr>
                  <w:r>
                    <w:rPr>
                      <w:rFonts w:hint="eastAsia"/>
                    </w:rPr>
                    <w:t>在</w:t>
                  </w:r>
                  <w:r>
                    <w:rPr>
                      <w:rFonts w:hint="eastAsia"/>
                      <w:lang w:val="en-US" w:eastAsia="zh-CN"/>
                    </w:rPr>
                    <w:t>焊接</w:t>
                  </w:r>
                  <w:r>
                    <w:rPr>
                      <w:rFonts w:hint="eastAsia"/>
                    </w:rPr>
                    <w:t>工位安装移动</w:t>
                  </w:r>
                  <w:r>
                    <w:rPr>
                      <w:rFonts w:hint="eastAsia"/>
                      <w:lang w:val="en-US" w:eastAsia="zh-CN"/>
                    </w:rPr>
                    <w:t>焊烟净化器，</w:t>
                  </w:r>
                  <w:r>
                    <w:rPr>
                      <w:rFonts w:hint="eastAsia"/>
                    </w:rPr>
                    <w:t>焊接烟尘通过移动焊烟净化器收集后无组织排放</w:t>
                  </w:r>
                  <w:r>
                    <w:rPr>
                      <w:rFonts w:hint="eastAsia"/>
                      <w:lang w:eastAsia="zh-CN"/>
                    </w:rPr>
                    <w:t>；</w:t>
                  </w:r>
                </w:p>
              </w:tc>
              <w:tc>
                <w:tcPr>
                  <w:tcW w:w="651" w:type="pct"/>
                  <w:vMerge w:val="continue"/>
                  <w:noWrap w:val="0"/>
                  <w:vAlign w:val="center"/>
                </w:tcPr>
                <w:p w14:paraId="750C3ECF">
                  <w:pPr>
                    <w:numPr>
                      <w:ilvl w:val="0"/>
                      <w:numId w:val="0"/>
                    </w:numPr>
                    <w:spacing w:line="240" w:lineRule="auto"/>
                    <w:jc w:val="center"/>
                    <w:rPr>
                      <w:rFonts w:hint="eastAsia"/>
                    </w:rPr>
                  </w:pPr>
                </w:p>
              </w:tc>
              <w:tc>
                <w:tcPr>
                  <w:tcW w:w="653" w:type="pct"/>
                  <w:noWrap w:val="0"/>
                  <w:vAlign w:val="center"/>
                </w:tcPr>
                <w:p w14:paraId="28FDC35D">
                  <w:pPr>
                    <w:numPr>
                      <w:ilvl w:val="0"/>
                      <w:numId w:val="0"/>
                    </w:numPr>
                    <w:spacing w:line="240" w:lineRule="auto"/>
                    <w:jc w:val="center"/>
                    <w:rPr>
                      <w:rFonts w:hint="default"/>
                      <w:lang w:val="en-US" w:eastAsia="zh-CN"/>
                    </w:rPr>
                  </w:pPr>
                  <w:r>
                    <w:rPr>
                      <w:rFonts w:hint="eastAsia"/>
                      <w:lang w:val="en-US" w:eastAsia="zh-CN"/>
                    </w:rPr>
                    <w:t>焊接烟尘</w:t>
                  </w:r>
                </w:p>
              </w:tc>
              <w:tc>
                <w:tcPr>
                  <w:tcW w:w="386" w:type="pct"/>
                  <w:noWrap w:val="0"/>
                  <w:vAlign w:val="center"/>
                </w:tcPr>
                <w:p w14:paraId="7535464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119123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1CF92638">
                  <w:pPr>
                    <w:spacing w:line="240" w:lineRule="auto"/>
                    <w:jc w:val="center"/>
                    <w:rPr>
                      <w:rFonts w:hint="eastAsia"/>
                    </w:rPr>
                  </w:pPr>
                </w:p>
              </w:tc>
              <w:tc>
                <w:tcPr>
                  <w:tcW w:w="651" w:type="pct"/>
                  <w:vMerge w:val="continue"/>
                  <w:noWrap w:val="0"/>
                  <w:vAlign w:val="center"/>
                </w:tcPr>
                <w:p w14:paraId="1CB2DFE7">
                  <w:pPr>
                    <w:keepNext w:val="0"/>
                    <w:keepLines w:val="0"/>
                    <w:pageBreakBefore w:val="0"/>
                    <w:kinsoku/>
                    <w:wordWrap/>
                    <w:topLinePunct w:val="0"/>
                    <w:bidi w:val="0"/>
                    <w:spacing w:line="240" w:lineRule="auto"/>
                    <w:jc w:val="center"/>
                    <w:outlineLvl w:val="9"/>
                    <w:rPr>
                      <w:rFonts w:hint="eastAsia"/>
                    </w:rPr>
                  </w:pPr>
                </w:p>
              </w:tc>
              <w:tc>
                <w:tcPr>
                  <w:tcW w:w="2271" w:type="pct"/>
                  <w:noWrap w:val="0"/>
                  <w:vAlign w:val="center"/>
                </w:tcPr>
                <w:p w14:paraId="5DFB8572">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kern w:val="2"/>
                      <w:sz w:val="21"/>
                      <w:szCs w:val="24"/>
                      <w:lang w:val="en-US" w:eastAsia="zh-CN" w:bidi="ar-SA"/>
                    </w:rPr>
                  </w:pPr>
                  <w:r>
                    <w:rPr>
                      <w:rFonts w:hint="eastAsia"/>
                      <w:lang w:eastAsia="zh-CN"/>
                    </w:rPr>
                    <w:t>喷塑</w:t>
                  </w:r>
                  <w:r>
                    <w:rPr>
                      <w:rFonts w:hint="eastAsia"/>
                    </w:rPr>
                    <w:t>房为</w:t>
                  </w:r>
                  <w:r>
                    <w:rPr>
                      <w:rFonts w:hint="eastAsia"/>
                      <w:lang w:val="en-US" w:eastAsia="zh-CN"/>
                    </w:rPr>
                    <w:t>半</w:t>
                  </w:r>
                  <w:r>
                    <w:rPr>
                      <w:rFonts w:hint="eastAsia"/>
                    </w:rPr>
                    <w:t>密闭</w:t>
                  </w:r>
                  <w:r>
                    <w:rPr>
                      <w:rFonts w:hint="eastAsia"/>
                      <w:lang w:val="en-US" w:eastAsia="zh-CN"/>
                    </w:rPr>
                    <w:t>式</w:t>
                  </w:r>
                  <w:r>
                    <w:rPr>
                      <w:rFonts w:hint="eastAsia"/>
                    </w:rPr>
                    <w:t>装置</w:t>
                  </w:r>
                  <w:r>
                    <w:rPr>
                      <w:rFonts w:hint="eastAsia"/>
                      <w:lang w:eastAsia="zh-CN"/>
                    </w:rPr>
                    <w:t>，</w:t>
                  </w:r>
                  <w:r>
                    <w:rPr>
                      <w:rFonts w:hint="eastAsia"/>
                    </w:rPr>
                    <w:t>自带回收粉尘系统</w:t>
                  </w:r>
                  <w:r>
                    <w:rPr>
                      <w:rFonts w:hint="eastAsia"/>
                      <w:lang w:eastAsia="zh-CN"/>
                    </w:rPr>
                    <w:t>，</w:t>
                  </w:r>
                  <w:r>
                    <w:rPr>
                      <w:rFonts w:hint="eastAsia"/>
                    </w:rPr>
                    <w:t>喷塑过程产生的粉尘收集后通过集气管道进入“布袋除尘”装置处理后</w:t>
                  </w:r>
                  <w:r>
                    <w:rPr>
                      <w:rFonts w:hint="eastAsia"/>
                      <w:lang w:val="en-US" w:eastAsia="zh-CN"/>
                    </w:rPr>
                    <w:t>尾气</w:t>
                  </w:r>
                  <w:r>
                    <w:rPr>
                      <w:rFonts w:hint="eastAsia"/>
                    </w:rPr>
                    <w:t>通过15m排气筒</w:t>
                  </w:r>
                  <w:r>
                    <w:rPr>
                      <w:rFonts w:hint="eastAsia"/>
                      <w:lang w:eastAsia="zh-CN"/>
                    </w:rPr>
                    <w:t>（</w:t>
                  </w:r>
                  <w:r>
                    <w:rPr>
                      <w:rFonts w:hint="eastAsia"/>
                      <w:lang w:val="en-US" w:eastAsia="zh-CN"/>
                    </w:rPr>
                    <w:t>DA001</w:t>
                  </w:r>
                  <w:r>
                    <w:rPr>
                      <w:rFonts w:hint="eastAsia"/>
                      <w:lang w:eastAsia="zh-CN"/>
                    </w:rPr>
                    <w:t>）</w:t>
                  </w:r>
                  <w:r>
                    <w:rPr>
                      <w:rFonts w:hint="eastAsia"/>
                    </w:rPr>
                    <w:t>排放</w:t>
                  </w:r>
                  <w:r>
                    <w:rPr>
                      <w:rFonts w:hint="eastAsia"/>
                      <w:lang w:eastAsia="zh-CN"/>
                    </w:rPr>
                    <w:t>；</w:t>
                  </w:r>
                </w:p>
              </w:tc>
              <w:tc>
                <w:tcPr>
                  <w:tcW w:w="651" w:type="pct"/>
                  <w:vMerge w:val="continue"/>
                  <w:noWrap w:val="0"/>
                  <w:vAlign w:val="center"/>
                </w:tcPr>
                <w:p w14:paraId="69CD30A0">
                  <w:pPr>
                    <w:numPr>
                      <w:ilvl w:val="0"/>
                      <w:numId w:val="0"/>
                    </w:numPr>
                    <w:spacing w:line="240" w:lineRule="auto"/>
                    <w:jc w:val="center"/>
                    <w:rPr>
                      <w:rFonts w:hint="eastAsia"/>
                    </w:rPr>
                  </w:pPr>
                </w:p>
              </w:tc>
              <w:tc>
                <w:tcPr>
                  <w:tcW w:w="653" w:type="pct"/>
                  <w:noWrap w:val="0"/>
                  <w:vAlign w:val="center"/>
                </w:tcPr>
                <w:p w14:paraId="3C2C0A68">
                  <w:pPr>
                    <w:numPr>
                      <w:ilvl w:val="0"/>
                      <w:numId w:val="0"/>
                    </w:numPr>
                    <w:spacing w:line="240" w:lineRule="auto"/>
                    <w:jc w:val="center"/>
                    <w:rPr>
                      <w:rFonts w:hint="default"/>
                      <w:lang w:val="en-US" w:eastAsia="zh-CN"/>
                    </w:rPr>
                  </w:pPr>
                  <w:r>
                    <w:rPr>
                      <w:rFonts w:hint="eastAsia"/>
                      <w:lang w:val="en-US" w:eastAsia="zh-CN"/>
                    </w:rPr>
                    <w:t>粉尘</w:t>
                  </w:r>
                </w:p>
              </w:tc>
              <w:tc>
                <w:tcPr>
                  <w:tcW w:w="386" w:type="pct"/>
                  <w:noWrap w:val="0"/>
                  <w:vAlign w:val="center"/>
                </w:tcPr>
                <w:p w14:paraId="35FA1DC7">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2934F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148F8077">
                  <w:pPr>
                    <w:spacing w:line="240" w:lineRule="auto"/>
                    <w:jc w:val="center"/>
                    <w:rPr>
                      <w:rFonts w:hint="eastAsia"/>
                    </w:rPr>
                  </w:pPr>
                </w:p>
              </w:tc>
              <w:tc>
                <w:tcPr>
                  <w:tcW w:w="651" w:type="pct"/>
                  <w:vMerge w:val="continue"/>
                  <w:noWrap w:val="0"/>
                  <w:vAlign w:val="center"/>
                </w:tcPr>
                <w:p w14:paraId="7417F4D8">
                  <w:pPr>
                    <w:keepNext w:val="0"/>
                    <w:keepLines w:val="0"/>
                    <w:pageBreakBefore w:val="0"/>
                    <w:kinsoku/>
                    <w:wordWrap/>
                    <w:topLinePunct w:val="0"/>
                    <w:bidi w:val="0"/>
                    <w:spacing w:line="240" w:lineRule="auto"/>
                    <w:jc w:val="center"/>
                    <w:outlineLvl w:val="9"/>
                    <w:rPr>
                      <w:rFonts w:hint="eastAsia"/>
                    </w:rPr>
                  </w:pPr>
                </w:p>
              </w:tc>
              <w:tc>
                <w:tcPr>
                  <w:tcW w:w="2271" w:type="pct"/>
                  <w:noWrap w:val="0"/>
                  <w:vAlign w:val="center"/>
                </w:tcPr>
                <w:p w14:paraId="4B7D1132">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kern w:val="2"/>
                      <w:sz w:val="21"/>
                      <w:szCs w:val="24"/>
                      <w:lang w:val="en-US" w:eastAsia="zh-CN" w:bidi="ar-SA"/>
                    </w:rPr>
                  </w:pPr>
                  <w:r>
                    <w:rPr>
                      <w:rFonts w:hint="eastAsia"/>
                      <w:lang w:val="en-US" w:eastAsia="zh-CN"/>
                    </w:rPr>
                    <w:t>烘箱</w:t>
                  </w:r>
                  <w:r>
                    <w:rPr>
                      <w:rFonts w:hint="eastAsia"/>
                    </w:rPr>
                    <w:t>采用天然气为烘干、固化供热</w:t>
                  </w:r>
                  <w:r>
                    <w:rPr>
                      <w:rFonts w:hint="eastAsia"/>
                      <w:lang w:eastAsia="zh-CN"/>
                    </w:rPr>
                    <w:t>，</w:t>
                  </w:r>
                  <w:r>
                    <w:rPr>
                      <w:rFonts w:hint="eastAsia"/>
                    </w:rPr>
                    <w:t>天然气燃烧废气</w:t>
                  </w:r>
                  <w:r>
                    <w:rPr>
                      <w:rFonts w:hint="eastAsia"/>
                      <w:lang w:val="en-US" w:eastAsia="zh-CN"/>
                    </w:rPr>
                    <w:t>经</w:t>
                  </w:r>
                  <w:r>
                    <w:rPr>
                      <w:rFonts w:hint="eastAsia"/>
                    </w:rPr>
                    <w:t>收集后</w:t>
                  </w:r>
                  <w:r>
                    <w:rPr>
                      <w:rFonts w:hint="eastAsia"/>
                      <w:lang w:eastAsia="zh-CN"/>
                    </w:rPr>
                    <w:t>，</w:t>
                  </w:r>
                  <w:r>
                    <w:rPr>
                      <w:rFonts w:hint="eastAsia"/>
                    </w:rPr>
                    <w:t>通过15m排气筒</w:t>
                  </w:r>
                  <w:r>
                    <w:rPr>
                      <w:rFonts w:hint="eastAsia"/>
                      <w:lang w:eastAsia="zh-CN"/>
                    </w:rPr>
                    <w:t>（</w:t>
                  </w:r>
                  <w:r>
                    <w:rPr>
                      <w:rFonts w:hint="eastAsia"/>
                      <w:lang w:val="en-US" w:eastAsia="zh-CN"/>
                    </w:rPr>
                    <w:t>DA001</w:t>
                  </w:r>
                  <w:r>
                    <w:rPr>
                      <w:rFonts w:hint="eastAsia"/>
                      <w:lang w:eastAsia="zh-CN"/>
                    </w:rPr>
                    <w:t>）</w:t>
                  </w:r>
                  <w:r>
                    <w:rPr>
                      <w:rFonts w:hint="eastAsia"/>
                    </w:rPr>
                    <w:t>排放</w:t>
                  </w:r>
                  <w:r>
                    <w:rPr>
                      <w:rFonts w:hint="eastAsia"/>
                      <w:lang w:eastAsia="zh-CN"/>
                    </w:rPr>
                    <w:t>；</w:t>
                  </w:r>
                </w:p>
              </w:tc>
              <w:tc>
                <w:tcPr>
                  <w:tcW w:w="651" w:type="pct"/>
                  <w:vMerge w:val="continue"/>
                  <w:noWrap w:val="0"/>
                  <w:vAlign w:val="center"/>
                </w:tcPr>
                <w:p w14:paraId="2FFFDCD2">
                  <w:pPr>
                    <w:numPr>
                      <w:ilvl w:val="0"/>
                      <w:numId w:val="0"/>
                    </w:numPr>
                    <w:spacing w:line="240" w:lineRule="auto"/>
                    <w:jc w:val="center"/>
                    <w:rPr>
                      <w:rFonts w:hint="eastAsia"/>
                    </w:rPr>
                  </w:pPr>
                </w:p>
              </w:tc>
              <w:tc>
                <w:tcPr>
                  <w:tcW w:w="653" w:type="pct"/>
                  <w:noWrap w:val="0"/>
                  <w:vAlign w:val="center"/>
                </w:tcPr>
                <w:p w14:paraId="2E34740D">
                  <w:pPr>
                    <w:numPr>
                      <w:ilvl w:val="0"/>
                      <w:numId w:val="0"/>
                    </w:numPr>
                    <w:spacing w:line="240" w:lineRule="auto"/>
                    <w:jc w:val="center"/>
                    <w:rPr>
                      <w:rFonts w:hint="eastAsia"/>
                      <w:lang w:val="en-US" w:eastAsia="zh-CN"/>
                    </w:rPr>
                  </w:pPr>
                  <w:r>
                    <w:rPr>
                      <w:rFonts w:hint="eastAsia"/>
                    </w:rPr>
                    <w:t>燃烧废气</w:t>
                  </w:r>
                </w:p>
              </w:tc>
              <w:tc>
                <w:tcPr>
                  <w:tcW w:w="386" w:type="pct"/>
                  <w:noWrap w:val="0"/>
                  <w:vAlign w:val="center"/>
                </w:tcPr>
                <w:p w14:paraId="73978831">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1D49E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67B9566F">
                  <w:pPr>
                    <w:spacing w:line="240" w:lineRule="auto"/>
                    <w:jc w:val="center"/>
                    <w:rPr>
                      <w:rFonts w:hint="eastAsia"/>
                    </w:rPr>
                  </w:pPr>
                </w:p>
              </w:tc>
              <w:tc>
                <w:tcPr>
                  <w:tcW w:w="651" w:type="pct"/>
                  <w:noWrap w:val="0"/>
                  <w:vAlign w:val="center"/>
                </w:tcPr>
                <w:p w14:paraId="6A7B5F0E">
                  <w:pPr>
                    <w:keepNext w:val="0"/>
                    <w:keepLines w:val="0"/>
                    <w:pageBreakBefore w:val="0"/>
                    <w:kinsoku/>
                    <w:wordWrap/>
                    <w:topLinePunct w:val="0"/>
                    <w:bidi w:val="0"/>
                    <w:spacing w:line="240" w:lineRule="auto"/>
                    <w:jc w:val="center"/>
                    <w:outlineLvl w:val="9"/>
                    <w:rPr>
                      <w:rFonts w:hint="eastAsia"/>
                    </w:rPr>
                  </w:pPr>
                  <w:r>
                    <w:rPr>
                      <w:rFonts w:hint="eastAsia"/>
                    </w:rPr>
                    <w:t>噪声治理</w:t>
                  </w:r>
                </w:p>
              </w:tc>
              <w:tc>
                <w:tcPr>
                  <w:tcW w:w="2271" w:type="pct"/>
                  <w:noWrap w:val="0"/>
                  <w:vAlign w:val="center"/>
                </w:tcPr>
                <w:p w14:paraId="3717A90E">
                  <w:pPr>
                    <w:keepNext w:val="0"/>
                    <w:keepLines w:val="0"/>
                    <w:pageBreakBefore w:val="0"/>
                    <w:kinsoku/>
                    <w:wordWrap/>
                    <w:topLinePunct w:val="0"/>
                    <w:bidi w:val="0"/>
                    <w:spacing w:line="240" w:lineRule="auto"/>
                    <w:jc w:val="both"/>
                    <w:outlineLvl w:val="9"/>
                    <w:rPr>
                      <w:rFonts w:hint="eastAsia"/>
                    </w:rPr>
                  </w:pPr>
                  <w:r>
                    <w:rPr>
                      <w:rFonts w:hint="eastAsia"/>
                    </w:rPr>
                    <w:t>加装减震垫、隔声罩、消声器、建筑隔声等；</w:t>
                  </w:r>
                </w:p>
              </w:tc>
              <w:tc>
                <w:tcPr>
                  <w:tcW w:w="651" w:type="pct"/>
                  <w:vMerge w:val="continue"/>
                  <w:noWrap w:val="0"/>
                  <w:vAlign w:val="center"/>
                </w:tcPr>
                <w:p w14:paraId="5AE0558E">
                  <w:pPr>
                    <w:numPr>
                      <w:ilvl w:val="0"/>
                      <w:numId w:val="0"/>
                    </w:numPr>
                    <w:spacing w:line="240" w:lineRule="auto"/>
                    <w:jc w:val="center"/>
                    <w:rPr>
                      <w:rFonts w:hint="eastAsia"/>
                    </w:rPr>
                  </w:pPr>
                </w:p>
              </w:tc>
              <w:tc>
                <w:tcPr>
                  <w:tcW w:w="653" w:type="pct"/>
                  <w:noWrap w:val="0"/>
                  <w:vAlign w:val="center"/>
                </w:tcPr>
                <w:p w14:paraId="4035FD92">
                  <w:pPr>
                    <w:numPr>
                      <w:ilvl w:val="0"/>
                      <w:numId w:val="0"/>
                    </w:numPr>
                    <w:spacing w:line="240" w:lineRule="auto"/>
                    <w:ind w:left="0" w:leftChars="0" w:firstLine="0" w:firstLineChars="0"/>
                    <w:jc w:val="center"/>
                    <w:rPr>
                      <w:rFonts w:hint="eastAsia" w:ascii="Times New Roman" w:hAnsi="Times New Roman" w:eastAsia="宋体" w:cs="Times New Roman"/>
                      <w:kern w:val="2"/>
                      <w:sz w:val="21"/>
                      <w:szCs w:val="24"/>
                      <w:lang w:val="en-US" w:eastAsia="zh-CN" w:bidi="ar-SA"/>
                    </w:rPr>
                  </w:pPr>
                  <w:r>
                    <w:rPr>
                      <w:rFonts w:hint="default" w:ascii="Times New Roman" w:hAnsi="Times New Roman" w:eastAsia="宋体" w:cs="Times New Roman"/>
                      <w:sz w:val="21"/>
                      <w:szCs w:val="21"/>
                    </w:rPr>
                    <w:t>噪声</w:t>
                  </w:r>
                </w:p>
              </w:tc>
              <w:tc>
                <w:tcPr>
                  <w:tcW w:w="386" w:type="pct"/>
                  <w:noWrap w:val="0"/>
                  <w:vAlign w:val="center"/>
                </w:tcPr>
                <w:p w14:paraId="73FFBF39">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533B2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5D66A771">
                  <w:pPr>
                    <w:spacing w:line="240" w:lineRule="auto"/>
                    <w:jc w:val="center"/>
                    <w:rPr>
                      <w:rFonts w:hint="eastAsia"/>
                    </w:rPr>
                  </w:pPr>
                </w:p>
              </w:tc>
              <w:tc>
                <w:tcPr>
                  <w:tcW w:w="651" w:type="pct"/>
                  <w:noWrap w:val="0"/>
                  <w:vAlign w:val="center"/>
                </w:tcPr>
                <w:p w14:paraId="74BED22D">
                  <w:pPr>
                    <w:numPr>
                      <w:ilvl w:val="0"/>
                      <w:numId w:val="0"/>
                    </w:numPr>
                    <w:spacing w:line="240" w:lineRule="auto"/>
                    <w:jc w:val="center"/>
                    <w:rPr>
                      <w:rFonts w:hint="eastAsia"/>
                    </w:rPr>
                  </w:pPr>
                  <w:r>
                    <w:rPr>
                      <w:rFonts w:hint="eastAsia"/>
                    </w:rPr>
                    <w:t>地下水防渗</w:t>
                  </w:r>
                </w:p>
              </w:tc>
              <w:tc>
                <w:tcPr>
                  <w:tcW w:w="2271" w:type="pct"/>
                  <w:noWrap w:val="0"/>
                  <w:vAlign w:val="center"/>
                </w:tcPr>
                <w:p w14:paraId="5F0701FE">
                  <w:pPr>
                    <w:numPr>
                      <w:ilvl w:val="0"/>
                      <w:numId w:val="0"/>
                    </w:numPr>
                    <w:spacing w:line="240" w:lineRule="auto"/>
                    <w:jc w:val="both"/>
                    <w:rPr>
                      <w:rFonts w:hint="eastAsia"/>
                    </w:rPr>
                  </w:pPr>
                  <w:r>
                    <w:rPr>
                      <w:rFonts w:hint="eastAsia"/>
                    </w:rPr>
                    <w:t>危废暂存间进行重点防渗处理</w:t>
                  </w:r>
                  <w:r>
                    <w:rPr>
                      <w:rFonts w:hint="eastAsia"/>
                      <w:lang w:eastAsia="zh-CN"/>
                    </w:rPr>
                    <w:t>，</w:t>
                  </w:r>
                  <w:r>
                    <w:rPr>
                      <w:rFonts w:hint="eastAsia"/>
                    </w:rPr>
                    <w:t>满足等效黏土防渗层</w:t>
                  </w:r>
                </w:p>
                <w:p w14:paraId="45BC3C52">
                  <w:pPr>
                    <w:numPr>
                      <w:ilvl w:val="0"/>
                      <w:numId w:val="0"/>
                    </w:numPr>
                    <w:spacing w:line="240" w:lineRule="auto"/>
                    <w:jc w:val="both"/>
                    <w:rPr>
                      <w:rFonts w:hint="eastAsia" w:eastAsia="宋体"/>
                      <w:lang w:eastAsia="zh-CN"/>
                    </w:rPr>
                  </w:pPr>
                  <w:r>
                    <w:rPr>
                      <w:rFonts w:hint="eastAsia"/>
                    </w:rPr>
                    <w:t>Mb≥6.0m</w:t>
                  </w:r>
                  <w:r>
                    <w:rPr>
                      <w:rFonts w:hint="eastAsia"/>
                      <w:lang w:eastAsia="zh-CN"/>
                    </w:rPr>
                    <w:t>，</w:t>
                  </w:r>
                  <w:r>
                    <w:rPr>
                      <w:rFonts w:hint="eastAsia"/>
                    </w:rPr>
                    <w:t>K≤1.0×10</w:t>
                  </w:r>
                  <w:r>
                    <w:rPr>
                      <w:rFonts w:hint="eastAsia"/>
                      <w:vertAlign w:val="superscript"/>
                      <w:lang w:val="en-US" w:eastAsia="zh-CN"/>
                    </w:rPr>
                    <w:t>-</w:t>
                  </w:r>
                  <w:r>
                    <w:rPr>
                      <w:rFonts w:hint="eastAsia"/>
                      <w:vertAlign w:val="superscript"/>
                    </w:rPr>
                    <w:t>10</w:t>
                  </w:r>
                  <w:r>
                    <w:rPr>
                      <w:rFonts w:hint="eastAsia"/>
                    </w:rPr>
                    <w:t>cm/s</w:t>
                  </w:r>
                  <w:r>
                    <w:rPr>
                      <w:rFonts w:hint="eastAsia"/>
                      <w:lang w:eastAsia="zh-CN"/>
                    </w:rPr>
                    <w:t>；</w:t>
                  </w:r>
                </w:p>
              </w:tc>
              <w:tc>
                <w:tcPr>
                  <w:tcW w:w="651" w:type="pct"/>
                  <w:vMerge w:val="continue"/>
                  <w:noWrap w:val="0"/>
                  <w:vAlign w:val="center"/>
                </w:tcPr>
                <w:p w14:paraId="25BA4490">
                  <w:pPr>
                    <w:numPr>
                      <w:ilvl w:val="0"/>
                      <w:numId w:val="0"/>
                    </w:numPr>
                    <w:spacing w:line="240" w:lineRule="auto"/>
                    <w:jc w:val="center"/>
                    <w:rPr>
                      <w:rFonts w:hint="eastAsia"/>
                    </w:rPr>
                  </w:pPr>
                </w:p>
              </w:tc>
              <w:tc>
                <w:tcPr>
                  <w:tcW w:w="653" w:type="pct"/>
                  <w:noWrap w:val="0"/>
                  <w:vAlign w:val="center"/>
                </w:tcPr>
                <w:p w14:paraId="6434D920">
                  <w:pPr>
                    <w:numPr>
                      <w:ilvl w:val="0"/>
                      <w:numId w:val="0"/>
                    </w:numPr>
                    <w:spacing w:line="240" w:lineRule="auto"/>
                    <w:jc w:val="center"/>
                    <w:rPr>
                      <w:rFonts w:hint="eastAsia" w:eastAsia="宋体"/>
                      <w:lang w:val="en-US" w:eastAsia="zh-CN"/>
                    </w:rPr>
                  </w:pPr>
                  <w:r>
                    <w:rPr>
                      <w:rFonts w:hint="eastAsia"/>
                      <w:lang w:val="en-US" w:eastAsia="zh-CN"/>
                    </w:rPr>
                    <w:t>风险</w:t>
                  </w:r>
                </w:p>
              </w:tc>
              <w:tc>
                <w:tcPr>
                  <w:tcW w:w="386" w:type="pct"/>
                  <w:noWrap w:val="0"/>
                  <w:vAlign w:val="center"/>
                </w:tcPr>
                <w:p w14:paraId="718B3BC4">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bl>
          <w:p w14:paraId="01A048E7">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主要原辅材料及设备</w:t>
            </w:r>
          </w:p>
          <w:p w14:paraId="4C605195">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主要原辅材料</w:t>
            </w:r>
          </w:p>
          <w:p w14:paraId="5166F35B">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原辅材料用量</w:t>
            </w:r>
          </w:p>
          <w:p w14:paraId="1C04799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本项目主要原辅材料用量根据业主提供产品所需原辅料配比核算，主要原辅材料及能源消耗统计见下表。</w:t>
            </w:r>
          </w:p>
          <w:p w14:paraId="20D5E069">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3</w:t>
            </w:r>
            <w:r>
              <w:rPr>
                <w:rFonts w:hint="default" w:ascii="Times New Roman" w:hAnsi="Times New Roman" w:eastAsia="宋体" w:cs="Times New Roman"/>
                <w:b/>
                <w:bCs/>
                <w:color w:val="auto"/>
                <w:sz w:val="21"/>
                <w:szCs w:val="21"/>
                <w:lang w:val="en-US" w:eastAsia="zh-CN"/>
              </w:rPr>
              <w:t xml:space="preserve"> 主要原辅材料年用量</w:t>
            </w:r>
          </w:p>
          <w:tbl>
            <w:tblPr>
              <w:tblStyle w:val="2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7"/>
              <w:gridCol w:w="2235"/>
              <w:gridCol w:w="685"/>
              <w:gridCol w:w="1095"/>
              <w:gridCol w:w="1447"/>
              <w:gridCol w:w="1226"/>
              <w:gridCol w:w="738"/>
            </w:tblGrid>
            <w:tr w14:paraId="071B6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987" w:type="dxa"/>
                  <w:shd w:val="clear" w:color="auto" w:fill="FFFFFF"/>
                  <w:noWrap w:val="0"/>
                  <w:vAlign w:val="center"/>
                </w:tcPr>
                <w:p w14:paraId="0BB62029">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分类</w:t>
                  </w:r>
                </w:p>
              </w:tc>
              <w:tc>
                <w:tcPr>
                  <w:tcW w:w="2920" w:type="dxa"/>
                  <w:gridSpan w:val="2"/>
                  <w:shd w:val="clear" w:color="auto" w:fill="FFFFFF"/>
                  <w:noWrap w:val="0"/>
                  <w:vAlign w:val="center"/>
                </w:tcPr>
                <w:p w14:paraId="6DBD0554">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名称</w:t>
                  </w:r>
                </w:p>
              </w:tc>
              <w:tc>
                <w:tcPr>
                  <w:tcW w:w="1095" w:type="dxa"/>
                  <w:shd w:val="clear" w:color="auto" w:fill="FFFFFF"/>
                  <w:noWrap w:val="0"/>
                  <w:vAlign w:val="center"/>
                </w:tcPr>
                <w:p w14:paraId="5903946B">
                  <w:pPr>
                    <w:adjustRightInd w:val="0"/>
                    <w:snapToGrid w:val="0"/>
                    <w:spacing w:line="240" w:lineRule="auto"/>
                    <w:jc w:val="center"/>
                    <w:rPr>
                      <w:rFonts w:hint="default" w:ascii="Times New Roman" w:hAnsi="Times New Roman" w:eastAsia="宋体" w:cs="Times New Roman"/>
                      <w:b/>
                      <w:bCs/>
                      <w:color w:val="auto"/>
                      <w:sz w:val="21"/>
                      <w:szCs w:val="21"/>
                      <w:u w:val="none"/>
                      <w:lang w:eastAsia="zh-CN"/>
                    </w:rPr>
                  </w:pPr>
                  <w:r>
                    <w:rPr>
                      <w:rFonts w:hint="default" w:ascii="Times New Roman" w:hAnsi="Times New Roman" w:eastAsia="宋体" w:cs="Times New Roman"/>
                      <w:b/>
                      <w:bCs/>
                      <w:color w:val="auto"/>
                      <w:sz w:val="21"/>
                      <w:szCs w:val="21"/>
                      <w:u w:val="none"/>
                      <w:lang w:eastAsia="zh-CN"/>
                    </w:rPr>
                    <w:t>年耗量</w:t>
                  </w:r>
                </w:p>
              </w:tc>
              <w:tc>
                <w:tcPr>
                  <w:tcW w:w="1447" w:type="dxa"/>
                  <w:shd w:val="clear" w:color="auto" w:fill="FFFFFF"/>
                  <w:noWrap w:val="0"/>
                  <w:vAlign w:val="center"/>
                </w:tcPr>
                <w:p w14:paraId="7C85E60C">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lang w:eastAsia="zh-CN"/>
                    </w:rPr>
                    <w:t>最大暂存量</w:t>
                  </w:r>
                </w:p>
              </w:tc>
              <w:tc>
                <w:tcPr>
                  <w:tcW w:w="1226" w:type="dxa"/>
                  <w:shd w:val="clear" w:color="auto" w:fill="FFFFFF"/>
                  <w:noWrap w:val="0"/>
                  <w:vAlign w:val="center"/>
                </w:tcPr>
                <w:p w14:paraId="7AA1A8C0">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lang w:eastAsia="zh-CN"/>
                    </w:rPr>
                    <w:t>储存位置</w:t>
                  </w:r>
                </w:p>
              </w:tc>
              <w:tc>
                <w:tcPr>
                  <w:tcW w:w="738" w:type="dxa"/>
                  <w:shd w:val="clear" w:color="auto" w:fill="FFFFFF"/>
                  <w:noWrap w:val="0"/>
                  <w:vAlign w:val="center"/>
                </w:tcPr>
                <w:p w14:paraId="7CB20008">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lang w:eastAsia="zh-CN"/>
                    </w:rPr>
                    <w:t>来源</w:t>
                  </w:r>
                </w:p>
              </w:tc>
            </w:tr>
            <w:tr w14:paraId="0DD872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987" w:type="dxa"/>
                  <w:vMerge w:val="restart"/>
                  <w:shd w:val="clear" w:color="auto" w:fill="FFFFFF"/>
                  <w:noWrap w:val="0"/>
                  <w:vAlign w:val="center"/>
                </w:tcPr>
                <w:p w14:paraId="77EA340C">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原料</w:t>
                  </w:r>
                </w:p>
              </w:tc>
              <w:tc>
                <w:tcPr>
                  <w:tcW w:w="2920" w:type="dxa"/>
                  <w:gridSpan w:val="2"/>
                  <w:shd w:val="clear" w:color="auto" w:fill="FFFFFF"/>
                  <w:noWrap w:val="0"/>
                  <w:vAlign w:val="center"/>
                </w:tcPr>
                <w:p w14:paraId="310BCFF8">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eastAsia"/>
                      <w:sz w:val="21"/>
                      <w:szCs w:val="21"/>
                    </w:rPr>
                    <w:t>镀锌板</w:t>
                  </w:r>
                </w:p>
              </w:tc>
              <w:tc>
                <w:tcPr>
                  <w:tcW w:w="1095" w:type="dxa"/>
                  <w:shd w:val="clear" w:color="auto" w:fill="FFFFFF"/>
                  <w:noWrap w:val="0"/>
                  <w:vAlign w:val="center"/>
                </w:tcPr>
                <w:p w14:paraId="3D1349F2">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u w:val="none"/>
                      <w:lang w:val="en-US"/>
                    </w:rPr>
                  </w:pPr>
                  <w:r>
                    <w:rPr>
                      <w:rFonts w:hint="eastAsia" w:cs="Times New Roman"/>
                      <w:i w:val="0"/>
                      <w:iCs w:val="0"/>
                      <w:color w:val="000000"/>
                      <w:kern w:val="0"/>
                      <w:sz w:val="21"/>
                      <w:szCs w:val="21"/>
                      <w:u w:val="none"/>
                      <w:lang w:val="en-US" w:eastAsia="zh-CN" w:bidi="ar"/>
                    </w:rPr>
                    <w:t>50.0</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shd w:val="clear" w:color="auto" w:fill="FFFFFF"/>
                  <w:noWrap w:val="0"/>
                  <w:vAlign w:val="center"/>
                </w:tcPr>
                <w:p w14:paraId="75AF407A">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u w:val="none"/>
                      <w:lang w:val="en-US"/>
                    </w:rPr>
                  </w:pPr>
                  <w:r>
                    <w:rPr>
                      <w:rFonts w:hint="eastAsia" w:cs="Times New Roman"/>
                      <w:i w:val="0"/>
                      <w:iCs w:val="0"/>
                      <w:color w:val="000000"/>
                      <w:kern w:val="0"/>
                      <w:sz w:val="21"/>
                      <w:szCs w:val="21"/>
                      <w:u w:val="none"/>
                      <w:lang w:val="en-US" w:eastAsia="zh-CN" w:bidi="ar"/>
                    </w:rPr>
                    <w:t>5.0</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restart"/>
                  <w:shd w:val="clear" w:color="auto" w:fill="FFFFFF"/>
                  <w:noWrap w:val="0"/>
                  <w:vAlign w:val="center"/>
                </w:tcPr>
                <w:p w14:paraId="5297B860">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eastAsia" w:ascii="Times New Roman" w:hAnsi="Times New Roman" w:cs="Times New Roman"/>
                      <w:sz w:val="21"/>
                      <w:szCs w:val="21"/>
                      <w:lang w:val="en-US" w:eastAsia="zh-CN"/>
                    </w:rPr>
                    <w:t>原料库房</w:t>
                  </w:r>
                </w:p>
              </w:tc>
              <w:tc>
                <w:tcPr>
                  <w:tcW w:w="738" w:type="dxa"/>
                  <w:vMerge w:val="restart"/>
                  <w:shd w:val="clear" w:color="auto" w:fill="FFFFFF"/>
                  <w:noWrap w:val="0"/>
                  <w:vAlign w:val="center"/>
                </w:tcPr>
                <w:p w14:paraId="32F382CE">
                  <w:pPr>
                    <w:adjustRightInd w:val="0"/>
                    <w:snapToGrid w:val="0"/>
                    <w:spacing w:line="240" w:lineRule="auto"/>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外购</w:t>
                  </w:r>
                </w:p>
                <w:p w14:paraId="4FA7456F">
                  <w:pPr>
                    <w:adjustRightInd w:val="0"/>
                    <w:snapToGrid w:val="0"/>
                    <w:spacing w:line="240" w:lineRule="auto"/>
                    <w:jc w:val="center"/>
                    <w:rPr>
                      <w:rFonts w:hint="eastAsia" w:ascii="Times New Roman" w:hAnsi="Times New Roman" w:eastAsia="宋体" w:cs="Times New Roman"/>
                      <w:b w:val="0"/>
                      <w:bCs w:val="0"/>
                      <w:color w:val="auto"/>
                      <w:sz w:val="21"/>
                      <w:szCs w:val="21"/>
                      <w:u w:val="none"/>
                      <w:lang w:val="en-US" w:eastAsia="zh-CN"/>
                    </w:rPr>
                  </w:pPr>
                  <w:r>
                    <w:rPr>
                      <w:rFonts w:hint="eastAsia" w:ascii="Times New Roman" w:hAnsi="Times New Roman" w:eastAsia="宋体" w:cs="Times New Roman"/>
                      <w:color w:val="auto"/>
                      <w:szCs w:val="21"/>
                      <w:lang w:val="en-US" w:eastAsia="zh-CN"/>
                    </w:rPr>
                    <w:t>新料</w:t>
                  </w:r>
                </w:p>
              </w:tc>
            </w:tr>
            <w:tr w14:paraId="1081B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87" w:type="dxa"/>
                  <w:vMerge w:val="continue"/>
                  <w:noWrap w:val="0"/>
                  <w:vAlign w:val="center"/>
                </w:tcPr>
                <w:p w14:paraId="712F6657">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3C34DBBF">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二氧化碳保护焊丝</w:t>
                  </w:r>
                </w:p>
              </w:tc>
              <w:tc>
                <w:tcPr>
                  <w:tcW w:w="1095" w:type="dxa"/>
                  <w:noWrap w:val="0"/>
                  <w:vAlign w:val="center"/>
                </w:tcPr>
                <w:p w14:paraId="0E36F777">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000000"/>
                      <w:kern w:val="0"/>
                      <w:sz w:val="21"/>
                      <w:szCs w:val="21"/>
                      <w:u w:val="none"/>
                      <w:lang w:val="en-US" w:eastAsia="zh-CN" w:bidi="ar"/>
                    </w:rPr>
                    <w:t>3.5</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noWrap w:val="0"/>
                  <w:vAlign w:val="center"/>
                </w:tcPr>
                <w:p w14:paraId="33CAEF39">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000000"/>
                      <w:kern w:val="0"/>
                      <w:sz w:val="21"/>
                      <w:szCs w:val="21"/>
                      <w:u w:val="none"/>
                      <w:lang w:val="en-US" w:eastAsia="zh-CN" w:bidi="ar"/>
                    </w:rPr>
                    <w:t>0.5</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3573023A">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738" w:type="dxa"/>
                  <w:vMerge w:val="continue"/>
                  <w:noWrap w:val="0"/>
                  <w:vAlign w:val="center"/>
                </w:tcPr>
                <w:p w14:paraId="5A228BB3">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r>
            <w:tr w14:paraId="0C8675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87" w:type="dxa"/>
                  <w:vMerge w:val="continue"/>
                  <w:noWrap w:val="0"/>
                  <w:vAlign w:val="center"/>
                </w:tcPr>
                <w:p w14:paraId="27D63FC5">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0F47FCB5">
                  <w:pPr>
                    <w:jc w:val="center"/>
                    <w:rPr>
                      <w:rFonts w:hint="eastAsia"/>
                      <w:sz w:val="21"/>
                      <w:szCs w:val="21"/>
                      <w:lang w:val="en-US" w:eastAsia="zh-CN"/>
                    </w:rPr>
                  </w:pPr>
                  <w:r>
                    <w:rPr>
                      <w:rFonts w:hint="eastAsia"/>
                      <w:sz w:val="21"/>
                      <w:szCs w:val="21"/>
                      <w:lang w:val="en-US" w:eastAsia="zh-CN"/>
                    </w:rPr>
                    <w:t>二氧化碳</w:t>
                  </w:r>
                </w:p>
              </w:tc>
              <w:tc>
                <w:tcPr>
                  <w:tcW w:w="1095" w:type="dxa"/>
                  <w:noWrap w:val="0"/>
                  <w:vAlign w:val="center"/>
                </w:tcPr>
                <w:p w14:paraId="7761E6C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1.8t</w:t>
                  </w:r>
                </w:p>
              </w:tc>
              <w:tc>
                <w:tcPr>
                  <w:tcW w:w="1447" w:type="dxa"/>
                  <w:noWrap w:val="0"/>
                  <w:vAlign w:val="center"/>
                </w:tcPr>
                <w:p w14:paraId="0E4B753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0.35</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3BF827D0">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738" w:type="dxa"/>
                  <w:vMerge w:val="continue"/>
                  <w:noWrap w:val="0"/>
                  <w:vAlign w:val="center"/>
                </w:tcPr>
                <w:p w14:paraId="266536BA">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r>
            <w:tr w14:paraId="188B0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87" w:type="dxa"/>
                  <w:vMerge w:val="continue"/>
                  <w:noWrap w:val="0"/>
                  <w:vAlign w:val="center"/>
                </w:tcPr>
                <w:p w14:paraId="3352E179">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44883591">
                  <w:pPr>
                    <w:jc w:val="center"/>
                    <w:rPr>
                      <w:rFonts w:hint="eastAsia"/>
                      <w:sz w:val="21"/>
                      <w:szCs w:val="21"/>
                      <w:lang w:val="en-US" w:eastAsia="zh-CN"/>
                    </w:rPr>
                  </w:pPr>
                  <w:r>
                    <w:rPr>
                      <w:rFonts w:hint="eastAsia"/>
                      <w:sz w:val="21"/>
                      <w:szCs w:val="21"/>
                      <w:lang w:val="en-US" w:eastAsia="zh-CN"/>
                    </w:rPr>
                    <w:t>蜂窝纸</w:t>
                  </w:r>
                </w:p>
              </w:tc>
              <w:tc>
                <w:tcPr>
                  <w:tcW w:w="1095" w:type="dxa"/>
                  <w:noWrap w:val="0"/>
                  <w:vAlign w:val="center"/>
                </w:tcPr>
                <w:p w14:paraId="257F2BF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2.0</w:t>
                  </w:r>
                </w:p>
              </w:tc>
              <w:tc>
                <w:tcPr>
                  <w:tcW w:w="1447" w:type="dxa"/>
                  <w:noWrap w:val="0"/>
                  <w:vAlign w:val="center"/>
                </w:tcPr>
                <w:p w14:paraId="626EFBF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0.5</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097287AC">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738" w:type="dxa"/>
                  <w:vMerge w:val="continue"/>
                  <w:noWrap w:val="0"/>
                  <w:vAlign w:val="center"/>
                </w:tcPr>
                <w:p w14:paraId="438E27F2">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r>
            <w:tr w14:paraId="7CA06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87" w:type="dxa"/>
                  <w:vMerge w:val="continue"/>
                  <w:noWrap w:val="0"/>
                  <w:vAlign w:val="center"/>
                </w:tcPr>
                <w:p w14:paraId="42DA7393">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4A354B43">
                  <w:pPr>
                    <w:jc w:val="center"/>
                    <w:rPr>
                      <w:rFonts w:hint="eastAsia"/>
                      <w:sz w:val="21"/>
                      <w:szCs w:val="21"/>
                      <w:lang w:val="en-US" w:eastAsia="zh-CN"/>
                    </w:rPr>
                  </w:pPr>
                  <w:r>
                    <w:rPr>
                      <w:rFonts w:hint="eastAsia"/>
                      <w:sz w:val="21"/>
                      <w:szCs w:val="21"/>
                      <w:lang w:val="en-US" w:eastAsia="zh-CN"/>
                    </w:rPr>
                    <w:t>发泡胶</w:t>
                  </w:r>
                </w:p>
              </w:tc>
              <w:tc>
                <w:tcPr>
                  <w:tcW w:w="1095" w:type="dxa"/>
                  <w:noWrap w:val="0"/>
                  <w:vAlign w:val="center"/>
                </w:tcPr>
                <w:p w14:paraId="45EE191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1.0</w:t>
                  </w:r>
                </w:p>
              </w:tc>
              <w:tc>
                <w:tcPr>
                  <w:tcW w:w="1447" w:type="dxa"/>
                  <w:noWrap w:val="0"/>
                  <w:vAlign w:val="center"/>
                </w:tcPr>
                <w:p w14:paraId="7D1FEC7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0.2</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078E9BB1">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738" w:type="dxa"/>
                  <w:vMerge w:val="continue"/>
                  <w:noWrap w:val="0"/>
                  <w:vAlign w:val="center"/>
                </w:tcPr>
                <w:p w14:paraId="7B1DF2C3">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r>
            <w:tr w14:paraId="4D4D6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987" w:type="dxa"/>
                  <w:vMerge w:val="continue"/>
                  <w:noWrap w:val="0"/>
                  <w:vAlign w:val="center"/>
                </w:tcPr>
                <w:p w14:paraId="10BD21A3">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28660656">
                  <w:pPr>
                    <w:jc w:val="center"/>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塑粉</w:t>
                  </w:r>
                </w:p>
              </w:tc>
              <w:tc>
                <w:tcPr>
                  <w:tcW w:w="1095" w:type="dxa"/>
                  <w:noWrap w:val="0"/>
                  <w:vAlign w:val="center"/>
                </w:tcPr>
                <w:p w14:paraId="5E4C61BF">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000000"/>
                      <w:kern w:val="0"/>
                      <w:sz w:val="21"/>
                      <w:szCs w:val="21"/>
                      <w:u w:val="none"/>
                      <w:lang w:val="en-US" w:eastAsia="zh-CN" w:bidi="ar"/>
                    </w:rPr>
                    <w:t>3.36</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noWrap w:val="0"/>
                  <w:vAlign w:val="center"/>
                </w:tcPr>
                <w:p w14:paraId="097D5FF9">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000000"/>
                      <w:kern w:val="0"/>
                      <w:sz w:val="21"/>
                      <w:szCs w:val="21"/>
                      <w:u w:val="none"/>
                      <w:lang w:val="en-US" w:eastAsia="zh-CN" w:bidi="ar"/>
                    </w:rPr>
                    <w:t>0.55</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5DD4E42A">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738" w:type="dxa"/>
                  <w:vMerge w:val="continue"/>
                  <w:noWrap w:val="0"/>
                  <w:vAlign w:val="center"/>
                </w:tcPr>
                <w:p w14:paraId="7AFFAEBE">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3F5B1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987" w:type="dxa"/>
                  <w:vMerge w:val="continue"/>
                  <w:noWrap w:val="0"/>
                  <w:vAlign w:val="center"/>
                </w:tcPr>
                <w:p w14:paraId="3E0D080D">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08F72FB8">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rPr>
                    <w:t>水性醇酸磁漆</w:t>
                  </w:r>
                </w:p>
              </w:tc>
              <w:tc>
                <w:tcPr>
                  <w:tcW w:w="1095" w:type="dxa"/>
                  <w:noWrap w:val="0"/>
                  <w:vAlign w:val="center"/>
                </w:tcPr>
                <w:p w14:paraId="53A99D5B">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rPr>
                    <w:t>3.92</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noWrap w:val="0"/>
                  <w:vAlign w:val="center"/>
                </w:tcPr>
                <w:p w14:paraId="7FC9F1B3">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000000"/>
                      <w:kern w:val="0"/>
                      <w:sz w:val="21"/>
                      <w:szCs w:val="21"/>
                      <w:u w:val="none"/>
                      <w:lang w:val="en-US" w:eastAsia="zh-CN" w:bidi="ar"/>
                    </w:rPr>
                    <w:t>0.5</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280E5417">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738" w:type="dxa"/>
                  <w:vMerge w:val="continue"/>
                  <w:noWrap w:val="0"/>
                  <w:vAlign w:val="center"/>
                </w:tcPr>
                <w:p w14:paraId="310D3929">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65E8D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987" w:type="dxa"/>
                  <w:vMerge w:val="continue"/>
                  <w:noWrap w:val="0"/>
                  <w:vAlign w:val="center"/>
                </w:tcPr>
                <w:p w14:paraId="2F3FC979">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0394F8AB">
                  <w:pPr>
                    <w:spacing w:line="240" w:lineRule="auto"/>
                    <w:jc w:val="center"/>
                    <w:rPr>
                      <w:rFonts w:hint="eastAsia"/>
                      <w:sz w:val="21"/>
                      <w:szCs w:val="21"/>
                      <w:lang w:val="en-US" w:eastAsia="zh-CN"/>
                    </w:rPr>
                  </w:pPr>
                  <w:r>
                    <w:rPr>
                      <w:rFonts w:hint="eastAsia"/>
                    </w:rPr>
                    <w:t>水性五分哑清面漆</w:t>
                  </w:r>
                </w:p>
              </w:tc>
              <w:tc>
                <w:tcPr>
                  <w:tcW w:w="1095" w:type="dxa"/>
                  <w:noWrap w:val="0"/>
                  <w:vAlign w:val="center"/>
                </w:tcPr>
                <w:p w14:paraId="78D73E1A">
                  <w:pPr>
                    <w:keepNext w:val="0"/>
                    <w:keepLines w:val="0"/>
                    <w:widowControl/>
                    <w:suppressLineNumbers w:val="0"/>
                    <w:jc w:val="center"/>
                    <w:textAlignment w:val="center"/>
                    <w:rPr>
                      <w:rFonts w:hint="eastAsia" w:cs="Times New Roman"/>
                      <w:i w:val="0"/>
                      <w:iCs w:val="0"/>
                      <w:color w:val="000000"/>
                      <w:kern w:val="0"/>
                      <w:sz w:val="21"/>
                      <w:szCs w:val="21"/>
                      <w:u w:val="none"/>
                      <w:lang w:val="en-US" w:eastAsia="zh-CN" w:bidi="ar"/>
                    </w:rPr>
                  </w:pPr>
                  <w:r>
                    <w:rPr>
                      <w:rFonts w:hint="eastAsia"/>
                    </w:rPr>
                    <w:t>1.62</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noWrap w:val="0"/>
                  <w:vAlign w:val="center"/>
                </w:tcPr>
                <w:p w14:paraId="4A097A5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0.2</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2328F28C">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738" w:type="dxa"/>
                  <w:vMerge w:val="continue"/>
                  <w:noWrap w:val="0"/>
                  <w:vAlign w:val="center"/>
                </w:tcPr>
                <w:p w14:paraId="61C87A82">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1D5CD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987" w:type="dxa"/>
                  <w:vMerge w:val="continue"/>
                  <w:noWrap w:val="0"/>
                  <w:vAlign w:val="center"/>
                </w:tcPr>
                <w:p w14:paraId="00C0907F">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77786E5F">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sz w:val="21"/>
                      <w:szCs w:val="21"/>
                    </w:rPr>
                    <w:t>五金配件</w:t>
                  </w:r>
                </w:p>
              </w:tc>
              <w:tc>
                <w:tcPr>
                  <w:tcW w:w="1095" w:type="dxa"/>
                  <w:noWrap w:val="0"/>
                  <w:vAlign w:val="center"/>
                </w:tcPr>
                <w:p w14:paraId="48E862B3">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000000"/>
                      <w:kern w:val="0"/>
                      <w:sz w:val="21"/>
                      <w:szCs w:val="21"/>
                      <w:u w:val="none"/>
                      <w:lang w:val="en-US" w:eastAsia="zh-CN" w:bidi="ar"/>
                    </w:rPr>
                    <w:t>5.0</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noWrap w:val="0"/>
                  <w:vAlign w:val="center"/>
                </w:tcPr>
                <w:p w14:paraId="6BD79388">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000000"/>
                      <w:kern w:val="0"/>
                      <w:sz w:val="21"/>
                      <w:szCs w:val="21"/>
                      <w:u w:val="none"/>
                      <w:lang w:val="en-US" w:eastAsia="zh-CN" w:bidi="ar"/>
                    </w:rPr>
                    <w:t>1.0</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37BBB2FD">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738" w:type="dxa"/>
                  <w:vMerge w:val="continue"/>
                  <w:noWrap w:val="0"/>
                  <w:vAlign w:val="center"/>
                </w:tcPr>
                <w:p w14:paraId="25782395">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7FAEB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987" w:type="dxa"/>
                  <w:vMerge w:val="continue"/>
                  <w:noWrap w:val="0"/>
                  <w:vAlign w:val="center"/>
                </w:tcPr>
                <w:p w14:paraId="565297DE">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920" w:type="dxa"/>
                  <w:gridSpan w:val="2"/>
                  <w:noWrap w:val="0"/>
                  <w:vAlign w:val="center"/>
                </w:tcPr>
                <w:p w14:paraId="2C4F602F">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保护膜</w:t>
                  </w:r>
                </w:p>
              </w:tc>
              <w:tc>
                <w:tcPr>
                  <w:tcW w:w="1095" w:type="dxa"/>
                  <w:noWrap w:val="0"/>
                  <w:vAlign w:val="center"/>
                </w:tcPr>
                <w:p w14:paraId="5DA64290">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000000"/>
                      <w:kern w:val="0"/>
                      <w:sz w:val="21"/>
                      <w:szCs w:val="21"/>
                      <w:u w:val="none"/>
                      <w:lang w:val="en-US" w:eastAsia="zh-CN" w:bidi="ar"/>
                    </w:rPr>
                    <w:t>0.2</w:t>
                  </w:r>
                  <w:r>
                    <w:rPr>
                      <w:rFonts w:hint="eastAsia" w:ascii="Times New Roman" w:hAnsi="Times New Roman" w:eastAsia="宋体" w:cs="Times New Roman"/>
                      <w:i w:val="0"/>
                      <w:iCs w:val="0"/>
                      <w:color w:val="000000"/>
                      <w:kern w:val="0"/>
                      <w:sz w:val="21"/>
                      <w:szCs w:val="21"/>
                      <w:u w:val="none"/>
                      <w:lang w:val="en-US" w:eastAsia="zh-CN" w:bidi="ar"/>
                    </w:rPr>
                    <w:t>t</w:t>
                  </w:r>
                </w:p>
              </w:tc>
              <w:tc>
                <w:tcPr>
                  <w:tcW w:w="1447" w:type="dxa"/>
                  <w:noWrap w:val="0"/>
                  <w:vAlign w:val="center"/>
                </w:tcPr>
                <w:p w14:paraId="24DC7C77">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000000"/>
                      <w:kern w:val="0"/>
                      <w:sz w:val="21"/>
                      <w:szCs w:val="21"/>
                      <w:u w:val="none"/>
                      <w:lang w:val="en-US" w:eastAsia="zh-CN" w:bidi="ar"/>
                    </w:rPr>
                    <w:t>0.05</w:t>
                  </w:r>
                  <w:r>
                    <w:rPr>
                      <w:rFonts w:hint="eastAsia" w:ascii="Times New Roman" w:hAnsi="Times New Roman" w:eastAsia="宋体" w:cs="Times New Roman"/>
                      <w:i w:val="0"/>
                      <w:iCs w:val="0"/>
                      <w:color w:val="000000"/>
                      <w:kern w:val="0"/>
                      <w:sz w:val="21"/>
                      <w:szCs w:val="21"/>
                      <w:u w:val="none"/>
                      <w:lang w:val="en-US" w:eastAsia="zh-CN" w:bidi="ar"/>
                    </w:rPr>
                    <w:t>t</w:t>
                  </w:r>
                </w:p>
              </w:tc>
              <w:tc>
                <w:tcPr>
                  <w:tcW w:w="1226" w:type="dxa"/>
                  <w:vMerge w:val="continue"/>
                  <w:noWrap w:val="0"/>
                  <w:vAlign w:val="center"/>
                </w:tcPr>
                <w:p w14:paraId="2C767DB7">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738" w:type="dxa"/>
                  <w:vMerge w:val="continue"/>
                  <w:noWrap w:val="0"/>
                  <w:vAlign w:val="center"/>
                </w:tcPr>
                <w:p w14:paraId="7212608C">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7B926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8413" w:type="dxa"/>
                  <w:gridSpan w:val="7"/>
                  <w:noWrap w:val="0"/>
                  <w:vAlign w:val="center"/>
                </w:tcPr>
                <w:p w14:paraId="59550CF9">
                  <w:pPr>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bCs/>
                      <w:color w:val="auto"/>
                      <w:sz w:val="21"/>
                      <w:szCs w:val="21"/>
                      <w:u w:val="none"/>
                    </w:rPr>
                    <w:t>资源</w:t>
                  </w:r>
                  <w:r>
                    <w:rPr>
                      <w:rFonts w:hint="default" w:ascii="Times New Roman" w:hAnsi="Times New Roman" w:eastAsia="宋体" w:cs="Times New Roman"/>
                      <w:b/>
                      <w:bCs/>
                      <w:color w:val="auto"/>
                      <w:sz w:val="21"/>
                      <w:szCs w:val="21"/>
                      <w:u w:val="none"/>
                      <w:lang w:eastAsia="zh-CN"/>
                    </w:rPr>
                    <w:t>、</w:t>
                  </w:r>
                  <w:r>
                    <w:rPr>
                      <w:rFonts w:hint="default" w:ascii="Times New Roman" w:hAnsi="Times New Roman" w:eastAsia="宋体" w:cs="Times New Roman"/>
                      <w:b/>
                      <w:bCs/>
                      <w:color w:val="auto"/>
                      <w:sz w:val="21"/>
                      <w:szCs w:val="21"/>
                      <w:u w:val="none"/>
                    </w:rPr>
                    <w:t>能源消耗</w:t>
                  </w:r>
                </w:p>
              </w:tc>
            </w:tr>
            <w:tr w14:paraId="2859B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987" w:type="dxa"/>
                  <w:vMerge w:val="restart"/>
                  <w:noWrap w:val="0"/>
                  <w:vAlign w:val="center"/>
                </w:tcPr>
                <w:p w14:paraId="4549CF25">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ascii="Times New Roman" w:hAnsi="Times New Roman" w:cs="Times New Roman"/>
                      <w:b w:val="0"/>
                      <w:bCs w:val="0"/>
                      <w:i w:val="0"/>
                      <w:iCs w:val="0"/>
                      <w:color w:val="auto"/>
                      <w:kern w:val="0"/>
                      <w:sz w:val="21"/>
                      <w:szCs w:val="21"/>
                      <w:u w:val="none"/>
                      <w:lang w:val="en-US" w:eastAsia="zh-CN" w:bidi="ar"/>
                    </w:rPr>
                    <w:t>辅料</w:t>
                  </w:r>
                </w:p>
              </w:tc>
              <w:tc>
                <w:tcPr>
                  <w:tcW w:w="2235" w:type="dxa"/>
                  <w:noWrap w:val="0"/>
                  <w:vAlign w:val="center"/>
                </w:tcPr>
                <w:p w14:paraId="4C669A88">
                  <w:pPr>
                    <w:jc w:val="center"/>
                    <w:rPr>
                      <w:rFonts w:hint="eastAsia"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color w:val="auto"/>
                      <w:szCs w:val="21"/>
                    </w:rPr>
                    <w:t>润滑油</w:t>
                  </w:r>
                  <w:r>
                    <w:rPr>
                      <w:rFonts w:hint="eastAsia" w:cs="Times New Roman"/>
                      <w:color w:val="auto"/>
                      <w:szCs w:val="21"/>
                      <w:lang w:val="en-US" w:eastAsia="zh-CN"/>
                    </w:rPr>
                    <w:t>（</w:t>
                  </w:r>
                  <w:r>
                    <w:rPr>
                      <w:rFonts w:hint="default" w:ascii="Times New Roman" w:hAnsi="Times New Roman" w:eastAsia="宋体" w:cs="Times New Roman"/>
                      <w:color w:val="auto"/>
                      <w:szCs w:val="21"/>
                      <w:lang w:val="en-US" w:eastAsia="zh-CN"/>
                    </w:rPr>
                    <w:t>设备维护</w:t>
                  </w:r>
                  <w:r>
                    <w:rPr>
                      <w:rFonts w:hint="eastAsia" w:cs="Times New Roman"/>
                      <w:color w:val="auto"/>
                      <w:szCs w:val="21"/>
                      <w:lang w:val="en-US" w:eastAsia="zh-CN"/>
                    </w:rPr>
                    <w:t>）</w:t>
                  </w:r>
                </w:p>
              </w:tc>
              <w:tc>
                <w:tcPr>
                  <w:tcW w:w="1780" w:type="dxa"/>
                  <w:gridSpan w:val="2"/>
                  <w:noWrap w:val="0"/>
                  <w:vAlign w:val="center"/>
                </w:tcPr>
                <w:p w14:paraId="1252180F">
                  <w:pPr>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lang w:val="en-US" w:eastAsia="zh-CN"/>
                    </w:rPr>
                    <w:t>0.</w:t>
                  </w:r>
                  <w:r>
                    <w:rPr>
                      <w:rFonts w:hint="eastAsia" w:cs="Times New Roman"/>
                      <w:color w:val="auto"/>
                      <w:szCs w:val="21"/>
                      <w:lang w:val="en-US" w:eastAsia="zh-CN"/>
                    </w:rPr>
                    <w:t>05</w:t>
                  </w:r>
                  <w:r>
                    <w:rPr>
                      <w:rFonts w:hint="default" w:ascii="Times New Roman" w:hAnsi="Times New Roman" w:eastAsia="宋体" w:cs="Times New Roman"/>
                      <w:color w:val="auto"/>
                      <w:szCs w:val="21"/>
                      <w:lang w:val="en-US" w:eastAsia="zh-CN"/>
                    </w:rPr>
                    <w:t>t</w:t>
                  </w:r>
                </w:p>
              </w:tc>
              <w:tc>
                <w:tcPr>
                  <w:tcW w:w="1447" w:type="dxa"/>
                  <w:noWrap w:val="0"/>
                  <w:vAlign w:val="center"/>
                </w:tcPr>
                <w:p w14:paraId="56D802CC">
                  <w:pPr>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lang w:val="en-US" w:eastAsia="zh-CN"/>
                    </w:rPr>
                    <w:t>0.</w:t>
                  </w:r>
                  <w:r>
                    <w:rPr>
                      <w:rFonts w:hint="eastAsia" w:cs="Times New Roman"/>
                      <w:color w:val="auto"/>
                      <w:szCs w:val="21"/>
                      <w:lang w:val="en-US" w:eastAsia="zh-CN"/>
                    </w:rPr>
                    <w:t>05</w:t>
                  </w:r>
                  <w:r>
                    <w:rPr>
                      <w:rFonts w:hint="default" w:ascii="Times New Roman" w:hAnsi="Times New Roman" w:eastAsia="宋体" w:cs="Times New Roman"/>
                      <w:color w:val="auto"/>
                      <w:szCs w:val="21"/>
                      <w:lang w:val="en-US" w:eastAsia="zh-CN"/>
                    </w:rPr>
                    <w:t>t</w:t>
                  </w:r>
                </w:p>
              </w:tc>
              <w:tc>
                <w:tcPr>
                  <w:tcW w:w="1226" w:type="dxa"/>
                  <w:noWrap w:val="0"/>
                  <w:vAlign w:val="center"/>
                </w:tcPr>
                <w:p w14:paraId="0391ECDA">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eastAsia" w:ascii="Times New Roman" w:hAnsi="Times New Roman" w:cs="Times New Roman"/>
                      <w:sz w:val="21"/>
                      <w:szCs w:val="21"/>
                      <w:lang w:val="en-US" w:eastAsia="zh-CN"/>
                    </w:rPr>
                    <w:t>原料库房</w:t>
                  </w:r>
                </w:p>
              </w:tc>
              <w:tc>
                <w:tcPr>
                  <w:tcW w:w="738" w:type="dxa"/>
                  <w:noWrap w:val="0"/>
                  <w:vAlign w:val="center"/>
                </w:tcPr>
                <w:p w14:paraId="21A7188B">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rPr>
                    <w:t>外购</w:t>
                  </w:r>
                </w:p>
              </w:tc>
            </w:tr>
            <w:tr w14:paraId="593FC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987" w:type="dxa"/>
                  <w:vMerge w:val="continue"/>
                  <w:noWrap w:val="0"/>
                  <w:vAlign w:val="center"/>
                </w:tcPr>
                <w:p w14:paraId="00758DA9">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235" w:type="dxa"/>
                  <w:noWrap w:val="0"/>
                  <w:vAlign w:val="center"/>
                </w:tcPr>
                <w:p w14:paraId="398C526E">
                  <w:pPr>
                    <w:adjustRightInd w:val="0"/>
                    <w:snapToGrid w:val="0"/>
                    <w:spacing w:line="240" w:lineRule="auto"/>
                    <w:jc w:val="center"/>
                    <w:rPr>
                      <w:rFonts w:hint="default" w:ascii="Times New Roman" w:hAnsi="Times New Roman" w:eastAsia="宋体" w:cs="Times New Roman"/>
                      <w:b w:val="0"/>
                      <w:bCs w:val="0"/>
                      <w:color w:val="auto"/>
                      <w:kern w:val="2"/>
                      <w:sz w:val="21"/>
                      <w:szCs w:val="21"/>
                      <w:highlight w:val="yellow"/>
                      <w:u w:val="none"/>
                      <w:lang w:val="en-US" w:eastAsia="zh-CN" w:bidi="ar-SA"/>
                    </w:rPr>
                  </w:pPr>
                  <w:r>
                    <w:rPr>
                      <w:rFonts w:hint="default" w:ascii="Times New Roman" w:hAnsi="Times New Roman" w:eastAsia="宋体" w:cs="Times New Roman"/>
                      <w:b w:val="0"/>
                      <w:bCs w:val="0"/>
                      <w:i w:val="0"/>
                      <w:iCs w:val="0"/>
                      <w:color w:val="auto"/>
                      <w:kern w:val="0"/>
                      <w:sz w:val="21"/>
                      <w:szCs w:val="21"/>
                      <w:u w:val="none"/>
                      <w:lang w:val="en-US" w:eastAsia="zh-CN" w:bidi="ar"/>
                    </w:rPr>
                    <w:t>电</w:t>
                  </w:r>
                </w:p>
              </w:tc>
              <w:tc>
                <w:tcPr>
                  <w:tcW w:w="1780" w:type="dxa"/>
                  <w:gridSpan w:val="2"/>
                  <w:noWrap w:val="0"/>
                  <w:vAlign w:val="center"/>
                </w:tcPr>
                <w:p w14:paraId="48936E5A">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highlight w:val="none"/>
                      <w:u w:val="none"/>
                      <w:lang w:val="en-US" w:eastAsia="zh-CN"/>
                    </w:rPr>
                    <w:t>1.0</w:t>
                  </w:r>
                  <w:r>
                    <w:rPr>
                      <w:rFonts w:hint="default" w:ascii="Times New Roman" w:hAnsi="Times New Roman" w:eastAsia="宋体" w:cs="Times New Roman"/>
                      <w:b w:val="0"/>
                      <w:bCs w:val="0"/>
                      <w:color w:val="auto"/>
                      <w:sz w:val="21"/>
                      <w:szCs w:val="21"/>
                      <w:u w:val="none"/>
                    </w:rPr>
                    <w:t>万kW·a</w:t>
                  </w:r>
                </w:p>
              </w:tc>
              <w:tc>
                <w:tcPr>
                  <w:tcW w:w="3411" w:type="dxa"/>
                  <w:gridSpan w:val="3"/>
                  <w:noWrap w:val="0"/>
                  <w:vAlign w:val="center"/>
                </w:tcPr>
                <w:p w14:paraId="1181E686">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b w:val="0"/>
                      <w:bCs w:val="0"/>
                      <w:color w:val="auto"/>
                      <w:sz w:val="21"/>
                      <w:szCs w:val="21"/>
                      <w:u w:val="none"/>
                    </w:rPr>
                    <w:t>市政</w:t>
                  </w:r>
                  <w:r>
                    <w:rPr>
                      <w:rFonts w:hint="default" w:ascii="Times New Roman" w:hAnsi="Times New Roman" w:eastAsia="宋体" w:cs="Times New Roman"/>
                      <w:b w:val="0"/>
                      <w:bCs w:val="0"/>
                      <w:color w:val="auto"/>
                      <w:sz w:val="21"/>
                      <w:szCs w:val="21"/>
                      <w:u w:val="none"/>
                      <w:lang w:val="en-US" w:eastAsia="zh-CN"/>
                    </w:rPr>
                    <w:t>供</w:t>
                  </w:r>
                  <w:r>
                    <w:rPr>
                      <w:rFonts w:hint="default" w:ascii="Times New Roman" w:hAnsi="Times New Roman" w:eastAsia="宋体" w:cs="Times New Roman"/>
                      <w:b w:val="0"/>
                      <w:bCs w:val="0"/>
                      <w:color w:val="auto"/>
                      <w:sz w:val="21"/>
                      <w:szCs w:val="21"/>
                      <w:u w:val="none"/>
                    </w:rPr>
                    <w:t>电网</w:t>
                  </w:r>
                </w:p>
              </w:tc>
            </w:tr>
            <w:tr w14:paraId="631E9F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987" w:type="dxa"/>
                  <w:vMerge w:val="continue"/>
                  <w:noWrap w:val="0"/>
                  <w:vAlign w:val="center"/>
                </w:tcPr>
                <w:p w14:paraId="012F1DB5">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235" w:type="dxa"/>
                  <w:noWrap w:val="0"/>
                  <w:vAlign w:val="center"/>
                </w:tcPr>
                <w:p w14:paraId="1B039574">
                  <w:pPr>
                    <w:adjustRightInd w:val="0"/>
                    <w:snapToGrid w:val="0"/>
                    <w:spacing w:line="240" w:lineRule="auto"/>
                    <w:jc w:val="center"/>
                    <w:rPr>
                      <w:rFonts w:hint="default" w:ascii="Times New Roman" w:hAnsi="Times New Roman" w:eastAsia="宋体" w:cs="Times New Roman"/>
                      <w:b w:val="0"/>
                      <w:bCs w:val="0"/>
                      <w:color w:val="auto"/>
                      <w:kern w:val="2"/>
                      <w:sz w:val="21"/>
                      <w:szCs w:val="21"/>
                      <w:highlight w:val="yellow"/>
                      <w:u w:val="none"/>
                      <w:lang w:val="en-US" w:eastAsia="zh-CN" w:bidi="ar-SA"/>
                    </w:rPr>
                  </w:pPr>
                  <w:r>
                    <w:rPr>
                      <w:rFonts w:hint="default" w:ascii="Times New Roman" w:hAnsi="Times New Roman" w:eastAsia="宋体" w:cs="Times New Roman"/>
                      <w:b w:val="0"/>
                      <w:bCs w:val="0"/>
                      <w:i w:val="0"/>
                      <w:iCs w:val="0"/>
                      <w:color w:val="auto"/>
                      <w:kern w:val="0"/>
                      <w:sz w:val="21"/>
                      <w:szCs w:val="21"/>
                      <w:u w:val="none"/>
                      <w:lang w:val="en-US" w:eastAsia="zh-CN" w:bidi="ar"/>
                    </w:rPr>
                    <w:t>水</w:t>
                  </w:r>
                </w:p>
              </w:tc>
              <w:tc>
                <w:tcPr>
                  <w:tcW w:w="1780" w:type="dxa"/>
                  <w:gridSpan w:val="2"/>
                  <w:noWrap w:val="0"/>
                  <w:vAlign w:val="center"/>
                </w:tcPr>
                <w:p w14:paraId="3D75B3A2">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highlight w:val="none"/>
                      <w:u w:val="none"/>
                      <w:lang w:val="en-US" w:eastAsia="zh-CN"/>
                    </w:rPr>
                    <w:t>320.0</w:t>
                  </w:r>
                  <w:r>
                    <w:rPr>
                      <w:rFonts w:hint="default" w:ascii="Times New Roman" w:hAnsi="Times New Roman" w:eastAsia="宋体" w:cs="Times New Roman"/>
                      <w:b w:val="0"/>
                      <w:bCs w:val="0"/>
                      <w:color w:val="auto"/>
                      <w:sz w:val="21"/>
                      <w:szCs w:val="21"/>
                      <w:highlight w:val="none"/>
                      <w:u w:val="none"/>
                      <w:lang w:val="en-US" w:eastAsia="zh-CN"/>
                    </w:rPr>
                    <w:t>m</w:t>
                  </w:r>
                  <w:r>
                    <w:rPr>
                      <w:rFonts w:hint="default" w:ascii="Times New Roman" w:hAnsi="Times New Roman" w:eastAsia="宋体" w:cs="Times New Roman"/>
                      <w:b w:val="0"/>
                      <w:bCs w:val="0"/>
                      <w:color w:val="auto"/>
                      <w:sz w:val="21"/>
                      <w:szCs w:val="21"/>
                      <w:highlight w:val="none"/>
                      <w:u w:val="none"/>
                      <w:vertAlign w:val="superscript"/>
                      <w:lang w:val="en-US" w:eastAsia="zh-CN"/>
                    </w:rPr>
                    <w:t>3</w:t>
                  </w:r>
                  <w:r>
                    <w:rPr>
                      <w:rFonts w:hint="default" w:ascii="Times New Roman" w:hAnsi="Times New Roman" w:eastAsia="宋体" w:cs="Times New Roman"/>
                      <w:b w:val="0"/>
                      <w:bCs w:val="0"/>
                      <w:color w:val="auto"/>
                      <w:sz w:val="21"/>
                      <w:szCs w:val="21"/>
                      <w:highlight w:val="none"/>
                      <w:u w:val="none"/>
                    </w:rPr>
                    <w:t>/a</w:t>
                  </w:r>
                </w:p>
              </w:tc>
              <w:tc>
                <w:tcPr>
                  <w:tcW w:w="3411" w:type="dxa"/>
                  <w:gridSpan w:val="3"/>
                  <w:noWrap w:val="0"/>
                  <w:vAlign w:val="center"/>
                </w:tcPr>
                <w:p w14:paraId="67549949">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b w:val="0"/>
                      <w:bCs w:val="0"/>
                      <w:color w:val="auto"/>
                      <w:sz w:val="21"/>
                      <w:szCs w:val="21"/>
                      <w:u w:val="none"/>
                    </w:rPr>
                    <w:t>市政自来水管网</w:t>
                  </w:r>
                </w:p>
              </w:tc>
            </w:tr>
            <w:tr w14:paraId="3281E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987" w:type="dxa"/>
                  <w:vMerge w:val="continue"/>
                  <w:noWrap w:val="0"/>
                  <w:vAlign w:val="center"/>
                </w:tcPr>
                <w:p w14:paraId="23D26A23">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235" w:type="dxa"/>
                  <w:noWrap w:val="0"/>
                  <w:vAlign w:val="center"/>
                </w:tcPr>
                <w:p w14:paraId="30218DC8">
                  <w:pPr>
                    <w:adjustRightInd w:val="0"/>
                    <w:snapToGrid w:val="0"/>
                    <w:spacing w:line="240" w:lineRule="auto"/>
                    <w:jc w:val="center"/>
                    <w:rPr>
                      <w:rFonts w:hint="default" w:cs="Times New Roman"/>
                      <w:b w:val="0"/>
                      <w:bCs w:val="0"/>
                      <w:color w:val="auto"/>
                      <w:sz w:val="21"/>
                      <w:szCs w:val="21"/>
                      <w:highlight w:val="none"/>
                      <w:u w:val="none"/>
                      <w:lang w:val="en-US" w:eastAsia="zh-CN"/>
                    </w:rPr>
                  </w:pPr>
                  <w:r>
                    <w:rPr>
                      <w:rFonts w:hint="eastAsia" w:cs="Times New Roman"/>
                      <w:b w:val="0"/>
                      <w:bCs w:val="0"/>
                      <w:i w:val="0"/>
                      <w:iCs w:val="0"/>
                      <w:color w:val="auto"/>
                      <w:kern w:val="0"/>
                      <w:sz w:val="21"/>
                      <w:szCs w:val="21"/>
                      <w:u w:val="none"/>
                      <w:lang w:val="en-US" w:eastAsia="zh-CN" w:bidi="ar"/>
                    </w:rPr>
                    <w:t>天然气（灌装）</w:t>
                  </w:r>
                </w:p>
              </w:tc>
              <w:tc>
                <w:tcPr>
                  <w:tcW w:w="1780" w:type="dxa"/>
                  <w:gridSpan w:val="2"/>
                  <w:noWrap w:val="0"/>
                  <w:vAlign w:val="center"/>
                </w:tcPr>
                <w:p w14:paraId="74BCC02C">
                  <w:pPr>
                    <w:adjustRightInd w:val="0"/>
                    <w:snapToGrid w:val="0"/>
                    <w:spacing w:line="240" w:lineRule="auto"/>
                    <w:jc w:val="center"/>
                    <w:rPr>
                      <w:rFonts w:hint="eastAsia"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highlight w:val="none"/>
                      <w:u w:val="none"/>
                      <w:lang w:val="en-US" w:eastAsia="zh-CN"/>
                    </w:rPr>
                    <w:t>9.6万</w:t>
                  </w:r>
                  <w:r>
                    <w:rPr>
                      <w:rFonts w:hint="default" w:ascii="Times New Roman" w:hAnsi="Times New Roman" w:eastAsia="宋体" w:cs="Times New Roman"/>
                      <w:b w:val="0"/>
                      <w:bCs w:val="0"/>
                      <w:color w:val="auto"/>
                      <w:sz w:val="21"/>
                      <w:szCs w:val="21"/>
                      <w:highlight w:val="none"/>
                      <w:u w:val="none"/>
                      <w:lang w:val="en-US" w:eastAsia="zh-CN"/>
                    </w:rPr>
                    <w:t>m</w:t>
                  </w:r>
                  <w:r>
                    <w:rPr>
                      <w:rFonts w:hint="default" w:ascii="Times New Roman" w:hAnsi="Times New Roman" w:eastAsia="宋体" w:cs="Times New Roman"/>
                      <w:b w:val="0"/>
                      <w:bCs w:val="0"/>
                      <w:color w:val="auto"/>
                      <w:sz w:val="21"/>
                      <w:szCs w:val="21"/>
                      <w:highlight w:val="none"/>
                      <w:u w:val="none"/>
                      <w:vertAlign w:val="superscript"/>
                      <w:lang w:val="en-US" w:eastAsia="zh-CN"/>
                    </w:rPr>
                    <w:t>3</w:t>
                  </w:r>
                  <w:r>
                    <w:rPr>
                      <w:rFonts w:hint="default" w:ascii="Times New Roman" w:hAnsi="Times New Roman" w:eastAsia="宋体" w:cs="Times New Roman"/>
                      <w:b w:val="0"/>
                      <w:bCs w:val="0"/>
                      <w:color w:val="auto"/>
                      <w:sz w:val="21"/>
                      <w:szCs w:val="21"/>
                      <w:highlight w:val="none"/>
                      <w:u w:val="none"/>
                    </w:rPr>
                    <w:t>/a</w:t>
                  </w:r>
                </w:p>
              </w:tc>
              <w:tc>
                <w:tcPr>
                  <w:tcW w:w="3411" w:type="dxa"/>
                  <w:gridSpan w:val="3"/>
                  <w:noWrap w:val="0"/>
                  <w:vAlign w:val="center"/>
                </w:tcPr>
                <w:p w14:paraId="1053AFC0">
                  <w:pPr>
                    <w:adjustRightInd w:val="0"/>
                    <w:snapToGrid w:val="0"/>
                    <w:spacing w:line="240" w:lineRule="auto"/>
                    <w:jc w:val="center"/>
                    <w:rPr>
                      <w:rFonts w:hint="eastAsia" w:ascii="Times New Roman" w:hAnsi="Times New Roman" w:eastAsia="宋体" w:cs="Times New Roman"/>
                      <w:b w:val="0"/>
                      <w:bCs w:val="0"/>
                      <w:color w:val="auto"/>
                      <w:sz w:val="21"/>
                      <w:szCs w:val="21"/>
                      <w:u w:val="none"/>
                      <w:lang w:val="en-US" w:eastAsia="zh-CN"/>
                    </w:rPr>
                  </w:pPr>
                  <w:r>
                    <w:rPr>
                      <w:rFonts w:hint="default" w:ascii="Times New Roman" w:hAnsi="Times New Roman" w:eastAsia="宋体" w:cs="Times New Roman"/>
                      <w:b w:val="0"/>
                      <w:bCs w:val="0"/>
                      <w:color w:val="auto"/>
                      <w:sz w:val="21"/>
                      <w:szCs w:val="21"/>
                      <w:u w:val="none"/>
                    </w:rPr>
                    <w:t>天然气供应站</w:t>
                  </w:r>
                  <w:r>
                    <w:rPr>
                      <w:rFonts w:hint="eastAsia" w:cs="Times New Roman"/>
                      <w:b w:val="0"/>
                      <w:bCs w:val="0"/>
                      <w:color w:val="auto"/>
                      <w:sz w:val="21"/>
                      <w:szCs w:val="21"/>
                      <w:u w:val="none"/>
                      <w:lang w:val="en-US" w:eastAsia="zh-CN"/>
                    </w:rPr>
                    <w:t>点（灌装）</w:t>
                  </w:r>
                </w:p>
              </w:tc>
            </w:tr>
          </w:tbl>
          <w:p w14:paraId="58230F8A">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原辅材料主要理化性质及用途</w:t>
            </w:r>
          </w:p>
          <w:p w14:paraId="7B7A032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热固性粉末：</w:t>
            </w:r>
            <w:r>
              <w:rPr>
                <w:rFonts w:hint="eastAsia" w:cs="Times New Roman"/>
                <w:b w:val="0"/>
                <w:bCs w:val="0"/>
                <w:color w:val="auto"/>
                <w:sz w:val="24"/>
                <w:szCs w:val="24"/>
                <w:lang w:val="en-US" w:eastAsia="zh-CN"/>
              </w:rPr>
              <w:t>主要为环氧树脂粉末，是一种新型的不含溶剂100%固体粉末状涂料，主要由环氧树脂、固化剂、颜料、填料和其它助剂组成，具有无溶剂、低污染、可回收、环保、节省能源和资源和涂膜机械强度高等特点，由于具有优异的与金属粘合力、防腐蚀性、硬度、柔韧性和冲击强度，所以是热固性粉末涂料中首先应用的品种；其主要成分见表2-4。</w:t>
            </w:r>
          </w:p>
          <w:p w14:paraId="1F798685">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表2-4 塑粉主要成分一览表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0"/>
              <w:gridCol w:w="1175"/>
              <w:gridCol w:w="6573"/>
            </w:tblGrid>
            <w:tr w14:paraId="35449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7" w:hRule="atLeast"/>
              </w:trPr>
              <w:tc>
                <w:tcPr>
                  <w:tcW w:w="397" w:type="pct"/>
                  <w:tcBorders>
                    <w:tl2br w:val="nil"/>
                    <w:tr2bl w:val="nil"/>
                  </w:tcBorders>
                  <w:noWrap w:val="0"/>
                  <w:vAlign w:val="center"/>
                </w:tcPr>
                <w:p w14:paraId="78E3174E">
                  <w:pPr>
                    <w:spacing w:line="240" w:lineRule="auto"/>
                    <w:jc w:val="center"/>
                    <w:rPr>
                      <w:rFonts w:hint="default" w:ascii="Times New Roman" w:hAnsi="Times New Roman" w:eastAsia="宋体" w:cs="Times New Roman"/>
                      <w:b/>
                      <w:bCs/>
                      <w:color w:val="000000"/>
                      <w:sz w:val="21"/>
                      <w:szCs w:val="21"/>
                      <w:lang w:val="en-US" w:eastAsia="zh-CN"/>
                    </w:rPr>
                  </w:pPr>
                  <w:r>
                    <w:rPr>
                      <w:rFonts w:hint="default" w:ascii="Times New Roman" w:hAnsi="Times New Roman" w:eastAsia="宋体" w:cs="Times New Roman"/>
                      <w:b/>
                      <w:bCs/>
                      <w:color w:val="000000"/>
                      <w:sz w:val="21"/>
                      <w:szCs w:val="21"/>
                      <w:lang w:val="en-US" w:eastAsia="zh-CN"/>
                    </w:rPr>
                    <w:t>序号</w:t>
                  </w:r>
                </w:p>
              </w:tc>
              <w:tc>
                <w:tcPr>
                  <w:tcW w:w="697" w:type="pct"/>
                  <w:tcBorders>
                    <w:tl2br w:val="nil"/>
                    <w:tr2bl w:val="nil"/>
                  </w:tcBorders>
                  <w:noWrap w:val="0"/>
                  <w:vAlign w:val="center"/>
                </w:tcPr>
                <w:p w14:paraId="5632EDBF">
                  <w:pPr>
                    <w:spacing w:line="240" w:lineRule="auto"/>
                    <w:jc w:val="center"/>
                    <w:rPr>
                      <w:rFonts w:hint="default" w:ascii="Times New Roman" w:hAnsi="Times New Roman" w:eastAsia="宋体" w:cs="Times New Roman"/>
                      <w:b/>
                      <w:bCs/>
                      <w:color w:val="000000"/>
                      <w:sz w:val="21"/>
                      <w:szCs w:val="21"/>
                      <w:lang w:val="en-US" w:eastAsia="zh-CN"/>
                    </w:rPr>
                  </w:pPr>
                  <w:r>
                    <w:rPr>
                      <w:rFonts w:hint="default" w:ascii="Times New Roman" w:hAnsi="Times New Roman" w:eastAsia="宋体" w:cs="Times New Roman"/>
                      <w:b/>
                      <w:bCs/>
                      <w:color w:val="000000"/>
                      <w:sz w:val="21"/>
                      <w:szCs w:val="21"/>
                      <w:lang w:val="en-US" w:eastAsia="zh-CN"/>
                    </w:rPr>
                    <w:t>名称</w:t>
                  </w:r>
                </w:p>
              </w:tc>
              <w:tc>
                <w:tcPr>
                  <w:tcW w:w="3904" w:type="pct"/>
                  <w:tcBorders>
                    <w:tl2br w:val="nil"/>
                    <w:tr2bl w:val="nil"/>
                  </w:tcBorders>
                  <w:noWrap w:val="0"/>
                  <w:vAlign w:val="center"/>
                </w:tcPr>
                <w:p w14:paraId="3D495B70">
                  <w:pPr>
                    <w:keepNext w:val="0"/>
                    <w:keepLines w:val="0"/>
                    <w:pageBreakBefore w:val="0"/>
                    <w:widowControl w:val="0"/>
                    <w:kinsoku/>
                    <w:wordWrap/>
                    <w:overflowPunct/>
                    <w:topLinePunct w:val="0"/>
                    <w:bidi w:val="0"/>
                    <w:adjustRightInd/>
                    <w:snapToGrid/>
                    <w:jc w:val="center"/>
                    <w:textAlignment w:val="auto"/>
                    <w:rPr>
                      <w:rFonts w:hint="default" w:ascii="Times New Roman" w:hAnsi="Times New Roman" w:eastAsia="宋体" w:cs="Times New Roman"/>
                      <w:b/>
                      <w:bCs/>
                      <w:color w:val="000000"/>
                      <w:sz w:val="21"/>
                      <w:szCs w:val="21"/>
                      <w:lang w:val="en-US" w:eastAsia="zh-CN"/>
                    </w:rPr>
                  </w:pPr>
                  <w:r>
                    <w:rPr>
                      <w:rFonts w:hint="default" w:ascii="Times New Roman" w:hAnsi="Times New Roman" w:eastAsia="宋体" w:cs="Times New Roman"/>
                      <w:b/>
                      <w:bCs/>
                      <w:color w:val="000000"/>
                      <w:sz w:val="21"/>
                      <w:szCs w:val="21"/>
                      <w:lang w:val="en-US" w:eastAsia="zh-CN"/>
                    </w:rPr>
                    <w:t>性质及成分</w:t>
                  </w:r>
                </w:p>
              </w:tc>
            </w:tr>
            <w:tr w14:paraId="096B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8" w:hRule="atLeast"/>
              </w:trPr>
              <w:tc>
                <w:tcPr>
                  <w:tcW w:w="397" w:type="pct"/>
                  <w:tcBorders>
                    <w:tl2br w:val="nil"/>
                    <w:tr2bl w:val="nil"/>
                  </w:tcBorders>
                  <w:noWrap w:val="0"/>
                  <w:vAlign w:val="center"/>
                </w:tcPr>
                <w:p w14:paraId="6E04C283">
                  <w:pPr>
                    <w:spacing w:line="240" w:lineRule="auto"/>
                    <w:jc w:val="center"/>
                    <w:rPr>
                      <w:rFonts w:hint="default" w:ascii="Times New Roman" w:hAnsi="Times New Roman" w:eastAsia="宋体" w:cs="Times New Roman"/>
                      <w:color w:val="000000"/>
                      <w:sz w:val="21"/>
                      <w:szCs w:val="21"/>
                      <w:lang w:val="en-US" w:eastAsia="zh-CN"/>
                    </w:rPr>
                  </w:pPr>
                  <w:r>
                    <w:rPr>
                      <w:rFonts w:hint="eastAsia" w:ascii="Times New Roman" w:hAnsi="Times New Roman" w:eastAsia="宋体" w:cs="Times New Roman"/>
                      <w:color w:val="000000"/>
                      <w:sz w:val="21"/>
                      <w:szCs w:val="21"/>
                      <w:lang w:val="en-US" w:eastAsia="zh-CN"/>
                    </w:rPr>
                    <w:t>1</w:t>
                  </w:r>
                </w:p>
              </w:tc>
              <w:tc>
                <w:tcPr>
                  <w:tcW w:w="697" w:type="pct"/>
                  <w:tcBorders>
                    <w:tl2br w:val="nil"/>
                    <w:tr2bl w:val="nil"/>
                  </w:tcBorders>
                  <w:noWrap w:val="0"/>
                  <w:vAlign w:val="center"/>
                </w:tcPr>
                <w:p w14:paraId="4FBE4D4F">
                  <w:pPr>
                    <w:spacing w:line="240" w:lineRule="auto"/>
                    <w:jc w:val="center"/>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塑粉</w:t>
                  </w:r>
                </w:p>
              </w:tc>
              <w:tc>
                <w:tcPr>
                  <w:tcW w:w="3904" w:type="pct"/>
                  <w:tcBorders>
                    <w:tl2br w:val="nil"/>
                    <w:tr2bl w:val="nil"/>
                  </w:tcBorders>
                  <w:noWrap w:val="0"/>
                  <w:vAlign w:val="center"/>
                </w:tcPr>
                <w:p w14:paraId="1D460887">
                  <w:pPr>
                    <w:spacing w:line="240" w:lineRule="auto"/>
                    <w:jc w:val="both"/>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热固性粉末涂料</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比重：1.2~1.8；</w:t>
                  </w:r>
                </w:p>
                <w:p w14:paraId="62B7092F">
                  <w:pPr>
                    <w:spacing w:line="240" w:lineRule="auto"/>
                    <w:jc w:val="both"/>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水平流动性（180℃）：22～35mm；</w:t>
                  </w:r>
                </w:p>
                <w:p w14:paraId="4B4E5EBC">
                  <w:pPr>
                    <w:spacing w:line="240" w:lineRule="auto"/>
                    <w:jc w:val="both"/>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粒度分布：100%小于125μm</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其中85%以上在60~90μm之间</w:t>
                  </w:r>
                  <w:r>
                    <w:rPr>
                      <w:rFonts w:hint="eastAsia" w:ascii="Times New Roman" w:hAnsi="Times New Roman" w:eastAsia="宋体"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热固性聚酯粉末涂料其独特性质表现在耐候性、耐紫外旋光性能。另外由于聚酯树脂带有极性基团</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上粉率高</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烘烤过程中不易泛黄</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光泽度高</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流平性好</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漆膜丰满</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颜色浅等特性</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因而具有很好的装饰性。不燃</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具有腐蚀性、刺激性</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主要成分为环氧树脂、甲酯、钛白粉、硫酸钡等</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固化条件为180℃/20min</w:t>
                  </w:r>
                  <w:r>
                    <w:rPr>
                      <w:rFonts w:hint="eastAsia" w:ascii="Times New Roman" w:hAnsi="Times New Roman" w:eastAsia="宋体" w:cs="Times New Roman"/>
                      <w:color w:val="000000"/>
                      <w:sz w:val="21"/>
                      <w:szCs w:val="21"/>
                      <w:lang w:val="en-US" w:eastAsia="zh-CN"/>
                    </w:rPr>
                    <w:t>。</w:t>
                  </w:r>
                </w:p>
              </w:tc>
            </w:tr>
          </w:tbl>
          <w:p w14:paraId="161ADF00">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塑粉用量的计算</w:t>
            </w:r>
          </w:p>
          <w:p w14:paraId="64FCEB1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表2-5 塑粉使用量计算表</w:t>
            </w:r>
          </w:p>
          <w:tbl>
            <w:tblPr>
              <w:tblStyle w:val="28"/>
              <w:tblW w:w="84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1"/>
              <w:gridCol w:w="1296"/>
              <w:gridCol w:w="1296"/>
              <w:gridCol w:w="1296"/>
              <w:gridCol w:w="1296"/>
              <w:gridCol w:w="1296"/>
              <w:gridCol w:w="1297"/>
            </w:tblGrid>
            <w:tr w14:paraId="33477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1" w:type="dxa"/>
                  <w:vAlign w:val="center"/>
                </w:tcPr>
                <w:p w14:paraId="7D24767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lang w:val="en-US" w:eastAsia="zh-CN"/>
                    </w:rPr>
                    <w:t>涂料种类</w:t>
                  </w:r>
                </w:p>
              </w:tc>
              <w:tc>
                <w:tcPr>
                  <w:tcW w:w="1296" w:type="dxa"/>
                  <w:vAlign w:val="center"/>
                </w:tcPr>
                <w:p w14:paraId="366A9CD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涂料密度</w:t>
                  </w:r>
                </w:p>
                <w:p w14:paraId="7354895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g/cm³</w:t>
                  </w:r>
                  <w:r>
                    <w:rPr>
                      <w:rFonts w:hint="eastAsia" w:ascii="Times New Roman" w:hAnsi="Times New Roman" w:eastAsia="宋体" w:cs="Times New Roman"/>
                      <w:b w:val="0"/>
                      <w:bCs w:val="0"/>
                      <w:color w:val="auto"/>
                      <w:sz w:val="21"/>
                      <w:szCs w:val="21"/>
                      <w:vertAlign w:val="baseline"/>
                      <w:lang w:val="en-US" w:eastAsia="zh-CN"/>
                    </w:rPr>
                    <w:t>）</w:t>
                  </w:r>
                </w:p>
              </w:tc>
              <w:tc>
                <w:tcPr>
                  <w:tcW w:w="1296" w:type="dxa"/>
                  <w:vAlign w:val="center"/>
                </w:tcPr>
                <w:p w14:paraId="1AE815F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干涂膜厚度</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μm</w:t>
                  </w:r>
                  <w:r>
                    <w:rPr>
                      <w:rFonts w:hint="eastAsia" w:ascii="Times New Roman" w:hAnsi="Times New Roman" w:eastAsia="宋体" w:cs="Times New Roman"/>
                      <w:b w:val="0"/>
                      <w:bCs w:val="0"/>
                      <w:color w:val="auto"/>
                      <w:sz w:val="21"/>
                      <w:szCs w:val="21"/>
                      <w:vertAlign w:val="baseline"/>
                      <w:lang w:val="en-US" w:eastAsia="zh-CN"/>
                    </w:rPr>
                    <w:t>）</w:t>
                  </w:r>
                </w:p>
              </w:tc>
              <w:tc>
                <w:tcPr>
                  <w:tcW w:w="1296" w:type="dxa"/>
                  <w:vAlign w:val="center"/>
                </w:tcPr>
                <w:p w14:paraId="40E6248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涂装面积</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m</w:t>
                  </w:r>
                  <w:r>
                    <w:rPr>
                      <w:rFonts w:hint="default" w:ascii="Times New Roman" w:hAnsi="Times New Roman" w:eastAsia="宋体" w:cs="Times New Roman"/>
                      <w:b w:val="0"/>
                      <w:bCs w:val="0"/>
                      <w:color w:val="auto"/>
                      <w:sz w:val="21"/>
                      <w:szCs w:val="21"/>
                      <w:vertAlign w:val="superscript"/>
                      <w:lang w:val="en-US" w:eastAsia="zh-CN"/>
                    </w:rPr>
                    <w:t>2</w:t>
                  </w:r>
                  <w:r>
                    <w:rPr>
                      <w:rFonts w:hint="default" w:ascii="Times New Roman" w:hAnsi="Times New Roman" w:eastAsia="宋体" w:cs="Times New Roman"/>
                      <w:b w:val="0"/>
                      <w:bCs w:val="0"/>
                      <w:color w:val="auto"/>
                      <w:sz w:val="21"/>
                      <w:szCs w:val="21"/>
                      <w:vertAlign w:val="baseline"/>
                      <w:lang w:val="en-US" w:eastAsia="zh-CN"/>
                    </w:rPr>
                    <w:t>/a</w:t>
                  </w:r>
                  <w:r>
                    <w:rPr>
                      <w:rFonts w:hint="eastAsia" w:ascii="Times New Roman" w:hAnsi="Times New Roman" w:eastAsia="宋体" w:cs="Times New Roman"/>
                      <w:b w:val="0"/>
                      <w:bCs w:val="0"/>
                      <w:color w:val="auto"/>
                      <w:sz w:val="21"/>
                      <w:szCs w:val="21"/>
                      <w:vertAlign w:val="baseline"/>
                      <w:lang w:val="en-US" w:eastAsia="zh-CN"/>
                    </w:rPr>
                    <w:t>）</w:t>
                  </w:r>
                </w:p>
              </w:tc>
              <w:tc>
                <w:tcPr>
                  <w:tcW w:w="1296" w:type="dxa"/>
                  <w:vAlign w:val="center"/>
                </w:tcPr>
                <w:p w14:paraId="4D4537C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附着率</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w:t>
                  </w:r>
                </w:p>
              </w:tc>
              <w:tc>
                <w:tcPr>
                  <w:tcW w:w="1296" w:type="dxa"/>
                  <w:vAlign w:val="center"/>
                </w:tcPr>
                <w:p w14:paraId="5206E11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上粉量</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t/a</w:t>
                  </w:r>
                  <w:r>
                    <w:rPr>
                      <w:rFonts w:hint="eastAsia" w:ascii="Times New Roman" w:hAnsi="Times New Roman" w:eastAsia="宋体" w:cs="Times New Roman"/>
                      <w:b w:val="0"/>
                      <w:bCs w:val="0"/>
                      <w:color w:val="auto"/>
                      <w:sz w:val="21"/>
                      <w:szCs w:val="21"/>
                      <w:vertAlign w:val="baseline"/>
                      <w:lang w:val="en-US" w:eastAsia="zh-CN"/>
                    </w:rPr>
                    <w:t>）</w:t>
                  </w:r>
                </w:p>
              </w:tc>
              <w:tc>
                <w:tcPr>
                  <w:tcW w:w="1297" w:type="dxa"/>
                  <w:vAlign w:val="center"/>
                </w:tcPr>
                <w:p w14:paraId="0A26121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喷粉量</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t/a</w:t>
                  </w:r>
                  <w:r>
                    <w:rPr>
                      <w:rFonts w:hint="eastAsia" w:ascii="Times New Roman" w:hAnsi="Times New Roman" w:eastAsia="宋体" w:cs="Times New Roman"/>
                      <w:b w:val="0"/>
                      <w:bCs w:val="0"/>
                      <w:color w:val="auto"/>
                      <w:sz w:val="21"/>
                      <w:szCs w:val="21"/>
                      <w:vertAlign w:val="baseline"/>
                      <w:lang w:val="en-US" w:eastAsia="zh-CN"/>
                    </w:rPr>
                    <w:t>）</w:t>
                  </w:r>
                </w:p>
              </w:tc>
            </w:tr>
            <w:tr w14:paraId="183CE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1" w:type="dxa"/>
                  <w:vAlign w:val="center"/>
                </w:tcPr>
                <w:p w14:paraId="5B23994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塑粉</w:t>
                  </w:r>
                </w:p>
              </w:tc>
              <w:tc>
                <w:tcPr>
                  <w:tcW w:w="1296" w:type="dxa"/>
                  <w:vAlign w:val="center"/>
                </w:tcPr>
                <w:p w14:paraId="697535E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1.6</w:t>
                  </w:r>
                </w:p>
              </w:tc>
              <w:tc>
                <w:tcPr>
                  <w:tcW w:w="1296" w:type="dxa"/>
                  <w:vAlign w:val="center"/>
                </w:tcPr>
                <w:p w14:paraId="562A885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100</w:t>
                  </w:r>
                </w:p>
              </w:tc>
              <w:tc>
                <w:tcPr>
                  <w:tcW w:w="1296" w:type="dxa"/>
                  <w:vAlign w:val="center"/>
                </w:tcPr>
                <w:p w14:paraId="471C858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20064</w:t>
                  </w:r>
                </w:p>
              </w:tc>
              <w:tc>
                <w:tcPr>
                  <w:tcW w:w="1296" w:type="dxa"/>
                  <w:vAlign w:val="center"/>
                </w:tcPr>
                <w:p w14:paraId="5958EF0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70.0</w:t>
                  </w:r>
                </w:p>
              </w:tc>
              <w:tc>
                <w:tcPr>
                  <w:tcW w:w="1296" w:type="dxa"/>
                  <w:vAlign w:val="center"/>
                </w:tcPr>
                <w:p w14:paraId="0CCB5E2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3.22</w:t>
                  </w:r>
                </w:p>
              </w:tc>
              <w:tc>
                <w:tcPr>
                  <w:tcW w:w="1297" w:type="dxa"/>
                  <w:vAlign w:val="center"/>
                </w:tcPr>
                <w:p w14:paraId="0FEF6C4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3.36</w:t>
                  </w:r>
                </w:p>
              </w:tc>
            </w:tr>
            <w:tr w14:paraId="21B6A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28" w:type="dxa"/>
                  <w:gridSpan w:val="7"/>
                  <w:vAlign w:val="center"/>
                </w:tcPr>
                <w:p w14:paraId="06118EE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注：附着率为喷粉过程附着利用率，</w:t>
                  </w:r>
                  <w:r>
                    <w:rPr>
                      <w:rFonts w:hint="default" w:ascii="Times New Roman" w:hAnsi="Times New Roman" w:eastAsia="宋体" w:cs="Times New Roman"/>
                      <w:b w:val="0"/>
                      <w:bCs w:val="0"/>
                      <w:color w:val="auto"/>
                      <w:sz w:val="21"/>
                      <w:szCs w:val="21"/>
                      <w:vertAlign w:val="baseline"/>
                      <w:lang w:val="en-US" w:eastAsia="zh-CN"/>
                    </w:rPr>
                    <w:t>上粉量</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喷粉量</w:t>
                  </w:r>
                  <w:r>
                    <w:rPr>
                      <w:rFonts w:hint="eastAsia" w:ascii="Times New Roman" w:hAnsi="Times New Roman" w:eastAsia="宋体" w:cs="Times New Roman"/>
                      <w:b w:val="0"/>
                      <w:bCs w:val="0"/>
                      <w:color w:val="auto"/>
                      <w:sz w:val="21"/>
                      <w:szCs w:val="21"/>
                      <w:vertAlign w:val="baseline"/>
                      <w:lang w:val="en-US" w:eastAsia="zh-CN"/>
                    </w:rPr>
                    <w:t>均含喷粉过程未利用塑粉经布袋除尘器收集后回用量。</w:t>
                  </w:r>
                </w:p>
              </w:tc>
            </w:tr>
          </w:tbl>
          <w:p w14:paraId="6087687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水性漆：</w:t>
            </w:r>
            <w:r>
              <w:rPr>
                <w:rFonts w:hint="eastAsia" w:cs="Times New Roman"/>
                <w:b w:val="0"/>
                <w:bCs w:val="0"/>
                <w:color w:val="auto"/>
                <w:sz w:val="24"/>
                <w:szCs w:val="24"/>
                <w:lang w:val="en-US" w:eastAsia="zh-CN"/>
              </w:rPr>
              <w:t>根据项目业主提供的水性漆检测报告，其主要成分见表2-6。</w:t>
            </w:r>
          </w:p>
          <w:p w14:paraId="55A7E44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6 水性漆</w:t>
            </w:r>
            <w:r>
              <w:rPr>
                <w:rFonts w:hint="default" w:ascii="Times New Roman" w:hAnsi="Times New Roman" w:eastAsia="宋体" w:cs="Times New Roman"/>
                <w:b/>
                <w:bCs/>
                <w:color w:val="auto"/>
                <w:sz w:val="21"/>
                <w:szCs w:val="21"/>
                <w:lang w:val="en-US" w:eastAsia="zh-CN"/>
              </w:rPr>
              <w:t>理化性质及成分参数一览表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696"/>
              <w:gridCol w:w="7026"/>
            </w:tblGrid>
            <w:tr w14:paraId="72583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jc w:val="center"/>
              </w:trPr>
              <w:tc>
                <w:tcPr>
                  <w:tcW w:w="413" w:type="pct"/>
                  <w:tcBorders>
                    <w:tl2br w:val="nil"/>
                    <w:tr2bl w:val="nil"/>
                  </w:tcBorders>
                  <w:noWrap w:val="0"/>
                  <w:vAlign w:val="center"/>
                </w:tcPr>
                <w:p w14:paraId="5688E224">
                  <w:pPr>
                    <w:spacing w:line="240" w:lineRule="auto"/>
                    <w:jc w:val="center"/>
                    <w:rPr>
                      <w:rFonts w:hint="default" w:ascii="Times New Roman" w:hAnsi="Times New Roman" w:eastAsia="宋体" w:cs="Times New Roman"/>
                      <w:b/>
                      <w:bCs/>
                      <w:color w:val="000000"/>
                      <w:sz w:val="21"/>
                      <w:szCs w:val="21"/>
                      <w:lang w:val="en-US" w:eastAsia="zh-CN"/>
                    </w:rPr>
                  </w:pPr>
                  <w:r>
                    <w:rPr>
                      <w:rFonts w:hint="default" w:ascii="Times New Roman" w:hAnsi="Times New Roman" w:eastAsia="宋体" w:cs="Times New Roman"/>
                      <w:b/>
                      <w:bCs/>
                      <w:color w:val="000000"/>
                      <w:sz w:val="21"/>
                      <w:szCs w:val="21"/>
                      <w:lang w:val="en-US" w:eastAsia="zh-CN"/>
                    </w:rPr>
                    <w:t>序号</w:t>
                  </w:r>
                </w:p>
              </w:tc>
              <w:tc>
                <w:tcPr>
                  <w:tcW w:w="413" w:type="pct"/>
                  <w:tcBorders>
                    <w:tl2br w:val="nil"/>
                    <w:tr2bl w:val="nil"/>
                  </w:tcBorders>
                  <w:noWrap w:val="0"/>
                  <w:vAlign w:val="center"/>
                </w:tcPr>
                <w:p w14:paraId="020DD0FA">
                  <w:pPr>
                    <w:spacing w:line="240" w:lineRule="auto"/>
                    <w:jc w:val="center"/>
                    <w:rPr>
                      <w:rFonts w:hint="default" w:ascii="Times New Roman" w:hAnsi="Times New Roman" w:eastAsia="宋体" w:cs="Times New Roman"/>
                      <w:b/>
                      <w:bCs/>
                      <w:color w:val="000000"/>
                      <w:sz w:val="21"/>
                      <w:szCs w:val="21"/>
                      <w:lang w:val="en-US" w:eastAsia="zh-CN"/>
                    </w:rPr>
                  </w:pPr>
                  <w:r>
                    <w:rPr>
                      <w:rFonts w:hint="default" w:ascii="Times New Roman" w:hAnsi="Times New Roman" w:eastAsia="宋体" w:cs="Times New Roman"/>
                      <w:b/>
                      <w:bCs/>
                      <w:color w:val="000000"/>
                      <w:sz w:val="21"/>
                      <w:szCs w:val="21"/>
                      <w:lang w:val="en-US" w:eastAsia="zh-CN"/>
                    </w:rPr>
                    <w:t>名称</w:t>
                  </w:r>
                </w:p>
              </w:tc>
              <w:tc>
                <w:tcPr>
                  <w:tcW w:w="4173" w:type="pct"/>
                  <w:tcBorders>
                    <w:tl2br w:val="nil"/>
                    <w:tr2bl w:val="nil"/>
                  </w:tcBorders>
                  <w:noWrap w:val="0"/>
                  <w:vAlign w:val="center"/>
                </w:tcPr>
                <w:p w14:paraId="7FBBB8F9">
                  <w:pPr>
                    <w:keepNext w:val="0"/>
                    <w:keepLines w:val="0"/>
                    <w:pageBreakBefore w:val="0"/>
                    <w:widowControl w:val="0"/>
                    <w:kinsoku/>
                    <w:wordWrap/>
                    <w:overflowPunct/>
                    <w:topLinePunct w:val="0"/>
                    <w:bidi w:val="0"/>
                    <w:adjustRightInd/>
                    <w:snapToGrid/>
                    <w:jc w:val="center"/>
                    <w:textAlignment w:val="auto"/>
                    <w:rPr>
                      <w:rFonts w:hint="default" w:ascii="Times New Roman" w:hAnsi="Times New Roman" w:eastAsia="宋体" w:cs="Times New Roman"/>
                      <w:b/>
                      <w:bCs/>
                      <w:color w:val="000000"/>
                      <w:sz w:val="21"/>
                      <w:szCs w:val="21"/>
                      <w:lang w:val="en-US" w:eastAsia="zh-CN"/>
                    </w:rPr>
                  </w:pPr>
                  <w:r>
                    <w:rPr>
                      <w:rFonts w:hint="default" w:ascii="Times New Roman" w:hAnsi="Times New Roman" w:eastAsia="宋体" w:cs="Times New Roman"/>
                      <w:b/>
                      <w:bCs/>
                      <w:color w:val="000000"/>
                      <w:sz w:val="21"/>
                      <w:szCs w:val="21"/>
                      <w:lang w:val="en-US" w:eastAsia="zh-CN"/>
                    </w:rPr>
                    <w:t>理化性质及成分</w:t>
                  </w:r>
                </w:p>
              </w:tc>
            </w:tr>
            <w:tr w14:paraId="4AF7D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3" w:type="pct"/>
                  <w:tcBorders>
                    <w:tl2br w:val="nil"/>
                    <w:tr2bl w:val="nil"/>
                  </w:tcBorders>
                  <w:noWrap w:val="0"/>
                  <w:vAlign w:val="center"/>
                </w:tcPr>
                <w:p w14:paraId="2A7B24A0">
                  <w:pPr>
                    <w:spacing w:line="240" w:lineRule="auto"/>
                    <w:jc w:val="center"/>
                    <w:rPr>
                      <w:rFonts w:hint="default" w:ascii="Times New Roman" w:hAnsi="Times New Roman" w:eastAsia="宋体" w:cs="Times New Roman"/>
                      <w:color w:val="000000"/>
                      <w:sz w:val="21"/>
                      <w:szCs w:val="21"/>
                      <w:highlight w:val="none"/>
                      <w:lang w:val="en-US" w:eastAsia="zh-CN"/>
                    </w:rPr>
                  </w:pPr>
                  <w:r>
                    <w:rPr>
                      <w:rFonts w:hint="eastAsia" w:cs="Times New Roman"/>
                      <w:color w:val="000000"/>
                      <w:sz w:val="21"/>
                      <w:szCs w:val="21"/>
                      <w:highlight w:val="none"/>
                      <w:lang w:val="en-US" w:eastAsia="zh-CN"/>
                    </w:rPr>
                    <w:t>1</w:t>
                  </w:r>
                </w:p>
              </w:tc>
              <w:tc>
                <w:tcPr>
                  <w:tcW w:w="413" w:type="pct"/>
                  <w:tcBorders>
                    <w:tl2br w:val="nil"/>
                    <w:tr2bl w:val="nil"/>
                  </w:tcBorders>
                  <w:noWrap w:val="0"/>
                  <w:vAlign w:val="center"/>
                </w:tcPr>
                <w:p w14:paraId="7D99C802">
                  <w:pPr>
                    <w:spacing w:line="240" w:lineRule="auto"/>
                    <w:jc w:val="center"/>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color w:val="000000"/>
                      <w:sz w:val="21"/>
                      <w:szCs w:val="21"/>
                      <w:highlight w:val="none"/>
                      <w:lang w:val="en-US" w:eastAsia="zh-CN"/>
                    </w:rPr>
                    <w:t>水性</w:t>
                  </w:r>
                  <w:r>
                    <w:rPr>
                      <w:rFonts w:hint="eastAsia" w:ascii="Times New Roman" w:hAnsi="Times New Roman" w:eastAsia="宋体" w:cs="Times New Roman"/>
                      <w:color w:val="000000"/>
                      <w:sz w:val="21"/>
                      <w:szCs w:val="21"/>
                      <w:highlight w:val="none"/>
                      <w:lang w:val="en-US" w:eastAsia="zh-CN"/>
                    </w:rPr>
                    <w:t>醇酸磁</w:t>
                  </w:r>
                  <w:r>
                    <w:rPr>
                      <w:rFonts w:hint="default" w:ascii="Times New Roman" w:hAnsi="Times New Roman" w:eastAsia="宋体" w:cs="Times New Roman"/>
                      <w:color w:val="000000"/>
                      <w:sz w:val="21"/>
                      <w:szCs w:val="21"/>
                      <w:highlight w:val="none"/>
                      <w:lang w:val="en-US" w:eastAsia="zh-CN"/>
                    </w:rPr>
                    <w:t>漆</w:t>
                  </w:r>
                </w:p>
              </w:tc>
              <w:tc>
                <w:tcPr>
                  <w:tcW w:w="4173" w:type="pct"/>
                  <w:tcBorders>
                    <w:tl2br w:val="nil"/>
                    <w:tr2bl w:val="nil"/>
                  </w:tcBorders>
                  <w:noWrap w:val="0"/>
                  <w:vAlign w:val="center"/>
                </w:tcPr>
                <w:p w14:paraId="6C86CAFF">
                  <w:pPr>
                    <w:jc w:val="both"/>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b/>
                      <w:bCs/>
                      <w:color w:val="000000"/>
                      <w:sz w:val="21"/>
                      <w:szCs w:val="21"/>
                      <w:lang w:val="en-US" w:eastAsia="zh-CN"/>
                    </w:rPr>
                    <w:t>成分：</w:t>
                  </w:r>
                  <w:r>
                    <w:rPr>
                      <w:rFonts w:hint="default" w:ascii="Times New Roman" w:hAnsi="Times New Roman" w:eastAsia="宋体" w:cs="Times New Roman"/>
                      <w:color w:val="000000"/>
                      <w:sz w:val="21"/>
                      <w:szCs w:val="21"/>
                      <w:highlight w:val="none"/>
                      <w:lang w:val="en-US" w:eastAsia="zh-CN"/>
                    </w:rPr>
                    <w:t>水性醇酸树脂25-35%、水性填料5-10%、水性助剂0.3-0.5%、水性沉淀硫酸钡10-25%、水性有机颜料5-10%、水性无机颜料5-10%、水性助溶剂1-2%、水性催干剂0.6-0.9%、去离子水15-30%。</w:t>
                  </w:r>
                </w:p>
                <w:p w14:paraId="2E6242DD">
                  <w:pPr>
                    <w:jc w:val="both"/>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b/>
                      <w:bCs/>
                      <w:color w:val="000000"/>
                      <w:sz w:val="21"/>
                      <w:szCs w:val="21"/>
                      <w:highlight w:val="none"/>
                      <w:lang w:val="en-US" w:eastAsia="zh-CN"/>
                    </w:rPr>
                    <w:t>理化性质：</w:t>
                  </w:r>
                  <w:r>
                    <w:rPr>
                      <w:rFonts w:hint="default" w:ascii="Times New Roman" w:hAnsi="Times New Roman" w:eastAsia="宋体" w:cs="Times New Roman"/>
                      <w:color w:val="000000"/>
                      <w:sz w:val="21"/>
                      <w:szCs w:val="21"/>
                      <w:highlight w:val="none"/>
                      <w:lang w:val="en-US" w:eastAsia="zh-CN"/>
                    </w:rPr>
                    <w:t>pH值7-9，平均比重1.1（相对于水），可溶于水，沸点/熔点范围110℃，密度约为1.3g/cm</w:t>
                  </w:r>
                  <w:r>
                    <w:rPr>
                      <w:rFonts w:hint="default" w:ascii="Times New Roman" w:hAnsi="Times New Roman" w:eastAsia="宋体" w:cs="Times New Roman"/>
                      <w:color w:val="000000"/>
                      <w:sz w:val="21"/>
                      <w:szCs w:val="21"/>
                      <w:highlight w:val="none"/>
                      <w:vertAlign w:val="superscript"/>
                      <w:lang w:val="en-US" w:eastAsia="zh-CN"/>
                    </w:rPr>
                    <w:t>3</w:t>
                  </w:r>
                  <w:r>
                    <w:rPr>
                      <w:rFonts w:hint="default" w:ascii="Times New Roman" w:hAnsi="Times New Roman" w:eastAsia="宋体" w:cs="Times New Roman"/>
                      <w:color w:val="000000"/>
                      <w:sz w:val="21"/>
                      <w:szCs w:val="21"/>
                      <w:highlight w:val="none"/>
                      <w:lang w:val="en-US" w:eastAsia="zh-CN"/>
                    </w:rPr>
                    <w:t>。</w:t>
                  </w:r>
                </w:p>
              </w:tc>
            </w:tr>
            <w:tr w14:paraId="42A34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3" w:type="pct"/>
                  <w:tcBorders>
                    <w:tl2br w:val="nil"/>
                    <w:tr2bl w:val="nil"/>
                  </w:tcBorders>
                  <w:noWrap w:val="0"/>
                  <w:vAlign w:val="center"/>
                </w:tcPr>
                <w:p w14:paraId="644A1E99">
                  <w:pPr>
                    <w:spacing w:line="240" w:lineRule="auto"/>
                    <w:jc w:val="center"/>
                    <w:rPr>
                      <w:rFonts w:hint="default" w:ascii="Times New Roman" w:hAnsi="Times New Roman" w:eastAsia="宋体" w:cs="Times New Roman"/>
                      <w:color w:val="000000"/>
                      <w:sz w:val="21"/>
                      <w:szCs w:val="21"/>
                      <w:highlight w:val="none"/>
                      <w:lang w:val="en-US" w:eastAsia="zh-CN"/>
                    </w:rPr>
                  </w:pPr>
                  <w:r>
                    <w:rPr>
                      <w:rFonts w:hint="eastAsia" w:cs="Times New Roman"/>
                      <w:color w:val="000000"/>
                      <w:sz w:val="21"/>
                      <w:szCs w:val="21"/>
                      <w:highlight w:val="none"/>
                      <w:lang w:val="en-US" w:eastAsia="zh-CN"/>
                    </w:rPr>
                    <w:t>2</w:t>
                  </w:r>
                </w:p>
              </w:tc>
              <w:tc>
                <w:tcPr>
                  <w:tcW w:w="413" w:type="pct"/>
                  <w:tcBorders>
                    <w:tl2br w:val="nil"/>
                    <w:tr2bl w:val="nil"/>
                  </w:tcBorders>
                  <w:noWrap w:val="0"/>
                  <w:vAlign w:val="center"/>
                </w:tcPr>
                <w:p w14:paraId="1A3D0463">
                  <w:pPr>
                    <w:spacing w:line="240" w:lineRule="auto"/>
                    <w:jc w:val="center"/>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color w:val="000000"/>
                      <w:sz w:val="21"/>
                      <w:szCs w:val="21"/>
                      <w:highlight w:val="none"/>
                      <w:lang w:val="en-US" w:eastAsia="zh-CN"/>
                    </w:rPr>
                    <w:t>水性五分哑清面漆</w:t>
                  </w:r>
                </w:p>
              </w:tc>
              <w:tc>
                <w:tcPr>
                  <w:tcW w:w="4173" w:type="pct"/>
                  <w:tcBorders>
                    <w:tl2br w:val="nil"/>
                    <w:tr2bl w:val="nil"/>
                  </w:tcBorders>
                  <w:noWrap w:val="0"/>
                  <w:vAlign w:val="center"/>
                </w:tcPr>
                <w:p w14:paraId="020C46EB">
                  <w:pPr>
                    <w:jc w:val="both"/>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b/>
                      <w:bCs/>
                      <w:color w:val="000000"/>
                      <w:sz w:val="21"/>
                      <w:szCs w:val="21"/>
                      <w:highlight w:val="none"/>
                      <w:lang w:val="en-US" w:eastAsia="zh-CN"/>
                    </w:rPr>
                    <w:t>成分：</w:t>
                  </w:r>
                  <w:r>
                    <w:rPr>
                      <w:rFonts w:hint="default" w:ascii="Times New Roman" w:hAnsi="Times New Roman" w:eastAsia="宋体" w:cs="Times New Roman"/>
                      <w:color w:val="000000"/>
                      <w:sz w:val="21"/>
                      <w:szCs w:val="21"/>
                      <w:highlight w:val="none"/>
                      <w:lang w:val="en-US" w:eastAsia="zh-CN"/>
                    </w:rPr>
                    <w:t>水性丙烯酸乳液75-95%、水0-15%、1，2-丙丁醇1-2%、二乙二醇丁醚1-3%、二丙二醇丁醚1-2%、二氧化硅1-3%。</w:t>
                  </w:r>
                </w:p>
                <w:p w14:paraId="10452BCC">
                  <w:pPr>
                    <w:jc w:val="both"/>
                    <w:rPr>
                      <w:rFonts w:hint="default" w:ascii="Times New Roman" w:hAnsi="Times New Roman" w:eastAsia="宋体" w:cs="Times New Roman"/>
                      <w:color w:val="000000"/>
                      <w:sz w:val="21"/>
                      <w:szCs w:val="21"/>
                      <w:highlight w:val="none"/>
                      <w:lang w:val="en-US" w:eastAsia="zh-CN"/>
                    </w:rPr>
                  </w:pPr>
                  <w:r>
                    <w:rPr>
                      <w:rFonts w:hint="default" w:ascii="Times New Roman" w:hAnsi="Times New Roman" w:eastAsia="宋体" w:cs="Times New Roman"/>
                      <w:b/>
                      <w:bCs/>
                      <w:color w:val="000000"/>
                      <w:sz w:val="21"/>
                      <w:szCs w:val="21"/>
                      <w:highlight w:val="none"/>
                      <w:lang w:val="en-US" w:eastAsia="zh-CN"/>
                    </w:rPr>
                    <w:t>理化性质：</w:t>
                  </w:r>
                  <w:r>
                    <w:rPr>
                      <w:rFonts w:hint="default" w:ascii="Times New Roman" w:hAnsi="Times New Roman" w:eastAsia="宋体" w:cs="Times New Roman"/>
                      <w:color w:val="000000"/>
                      <w:sz w:val="21"/>
                      <w:szCs w:val="21"/>
                      <w:highlight w:val="none"/>
                      <w:lang w:val="en-US" w:eastAsia="zh-CN"/>
                    </w:rPr>
                    <w:t>乳白色液体，pH值7-9，平均比重1.04-1.09（相对于水），可溶于水，沸点/熔点范围100℃，密度约为1.04g/cm</w:t>
                  </w:r>
                  <w:r>
                    <w:rPr>
                      <w:rFonts w:hint="default" w:ascii="Times New Roman" w:hAnsi="Times New Roman" w:eastAsia="宋体" w:cs="Times New Roman"/>
                      <w:color w:val="000000"/>
                      <w:sz w:val="21"/>
                      <w:szCs w:val="21"/>
                      <w:highlight w:val="none"/>
                      <w:vertAlign w:val="superscript"/>
                      <w:lang w:val="en-US" w:eastAsia="zh-CN"/>
                    </w:rPr>
                    <w:t>3</w:t>
                  </w:r>
                  <w:r>
                    <w:rPr>
                      <w:rFonts w:hint="default" w:ascii="Times New Roman" w:hAnsi="Times New Roman" w:eastAsia="宋体" w:cs="Times New Roman"/>
                      <w:color w:val="000000"/>
                      <w:sz w:val="21"/>
                      <w:szCs w:val="21"/>
                      <w:highlight w:val="none"/>
                      <w:lang w:val="en-US" w:eastAsia="zh-CN"/>
                    </w:rPr>
                    <w:t>。</w:t>
                  </w:r>
                </w:p>
              </w:tc>
            </w:tr>
          </w:tbl>
          <w:p w14:paraId="7D5FC46C">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水性漆用量估算</w:t>
            </w:r>
          </w:p>
          <w:p w14:paraId="0598037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建设单位提供的资料，喷涂工序需进行色漆、清漆各一次；喷涂工序采用空气喷涂喷枪，根据《现代涂装手册》（化学工业出版社，陈治良主编）第四章空气喷涂可知，空气喷涂的涂料利用率一般为50%，即约有50%的涂料（成膜物质，非挥发性）形成漆膜固定在工件上。</w:t>
            </w:r>
          </w:p>
          <w:p w14:paraId="1F6437C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根据《涂装技术使用手册》（叶扬详主编，机械工业出版社出版）的涂料用量计算公式：</w:t>
            </w:r>
          </w:p>
          <w:p w14:paraId="3CA8018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m=ρδsη×10</w:t>
            </w:r>
            <w:r>
              <w:rPr>
                <w:rFonts w:hint="default" w:ascii="Times New Roman" w:hAnsi="Times New Roman" w:eastAsia="宋体" w:cs="Times New Roman"/>
                <w:b w:val="0"/>
                <w:bCs w:val="0"/>
                <w:color w:val="auto"/>
                <w:sz w:val="24"/>
                <w:szCs w:val="24"/>
                <w:vertAlign w:val="superscript"/>
                <w:lang w:val="en-US" w:eastAsia="zh-CN"/>
              </w:rPr>
              <w:t>-6</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NV·ε</w:t>
            </w:r>
            <w:r>
              <w:rPr>
                <w:rFonts w:hint="eastAsia" w:ascii="Times New Roman" w:hAnsi="Times New Roman" w:eastAsia="宋体" w:cs="Times New Roman"/>
                <w:b w:val="0"/>
                <w:bCs w:val="0"/>
                <w:color w:val="auto"/>
                <w:sz w:val="24"/>
                <w:szCs w:val="24"/>
                <w:lang w:val="en-US" w:eastAsia="zh-CN"/>
              </w:rPr>
              <w:t>）</w:t>
            </w:r>
          </w:p>
          <w:p w14:paraId="582E7E0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其中：m—油漆总用量</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t/a；</w:t>
            </w:r>
          </w:p>
          <w:p w14:paraId="7C32E0B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ρ—油漆密度</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g/cm</w:t>
            </w:r>
            <w:r>
              <w:rPr>
                <w:rFonts w:hint="default" w:ascii="Times New Roman" w:hAnsi="Times New Roman" w:eastAsia="宋体" w:cs="Times New Roman"/>
                <w:b w:val="0"/>
                <w:bCs w:val="0"/>
                <w:color w:val="auto"/>
                <w:sz w:val="24"/>
                <w:szCs w:val="24"/>
                <w:vertAlign w:val="superscript"/>
                <w:lang w:val="en-US" w:eastAsia="zh-CN"/>
              </w:rPr>
              <w:t>3</w:t>
            </w:r>
            <w:r>
              <w:rPr>
                <w:rFonts w:hint="default" w:ascii="Times New Roman" w:hAnsi="Times New Roman" w:eastAsia="宋体" w:cs="Times New Roman"/>
                <w:b w:val="0"/>
                <w:bCs w:val="0"/>
                <w:color w:val="auto"/>
                <w:sz w:val="24"/>
                <w:szCs w:val="24"/>
                <w:lang w:val="en-US" w:eastAsia="zh-CN"/>
              </w:rPr>
              <w:t>；</w:t>
            </w:r>
          </w:p>
          <w:p w14:paraId="2912A86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δ—涂层厚度</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μm；</w:t>
            </w:r>
          </w:p>
          <w:p w14:paraId="19776D4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η—该涂料组分所占涂料比例</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p>
          <w:p w14:paraId="030D4D1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s—刷漆总面积</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m</w:t>
            </w:r>
            <w:r>
              <w:rPr>
                <w:rFonts w:hint="default" w:ascii="Times New Roman" w:hAnsi="Times New Roman" w:eastAsia="宋体" w:cs="Times New Roman"/>
                <w:b w:val="0"/>
                <w:bCs w:val="0"/>
                <w:color w:val="auto"/>
                <w:sz w:val="24"/>
                <w:szCs w:val="24"/>
                <w:vertAlign w:val="superscript"/>
                <w:lang w:val="en-US" w:eastAsia="zh-CN"/>
              </w:rPr>
              <w:t>2</w:t>
            </w:r>
            <w:r>
              <w:rPr>
                <w:rFonts w:hint="default" w:ascii="Times New Roman" w:hAnsi="Times New Roman" w:eastAsia="宋体" w:cs="Times New Roman"/>
                <w:b w:val="0"/>
                <w:bCs w:val="0"/>
                <w:color w:val="auto"/>
                <w:sz w:val="24"/>
                <w:szCs w:val="24"/>
                <w:lang w:val="en-US" w:eastAsia="zh-CN"/>
              </w:rPr>
              <w:t>/a；</w:t>
            </w:r>
          </w:p>
          <w:p w14:paraId="43A6ACA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NV—油漆中的固体分</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p>
          <w:p w14:paraId="798F087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ε—上漆率</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p>
          <w:p w14:paraId="2AB606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根据企业提供的资料，本项目年生产别墅门2000套，按典型产品尺寸核算喷涂面积约20064m</w:t>
            </w:r>
            <w:r>
              <w:rPr>
                <w:rFonts w:hint="eastAsia" w:cs="Times New Roman"/>
                <w:b w:val="0"/>
                <w:bCs w:val="0"/>
                <w:color w:val="auto"/>
                <w:sz w:val="24"/>
                <w:szCs w:val="24"/>
                <w:vertAlign w:val="superscript"/>
                <w:lang w:val="en-US" w:eastAsia="zh-CN"/>
              </w:rPr>
              <w:t>2</w:t>
            </w:r>
            <w:r>
              <w:rPr>
                <w:rFonts w:hint="eastAsia" w:cs="Times New Roman"/>
                <w:b w:val="0"/>
                <w:bCs w:val="0"/>
                <w:color w:val="auto"/>
                <w:sz w:val="24"/>
                <w:szCs w:val="24"/>
                <w:lang w:val="en-US" w:eastAsia="zh-CN"/>
              </w:rPr>
              <w:t>，色漆喷涂厚度为50</w:t>
            </w:r>
            <w:r>
              <w:rPr>
                <w:rFonts w:hint="default" w:ascii="Times New Roman" w:hAnsi="Times New Roman" w:eastAsia="宋体" w:cs="Times New Roman"/>
                <w:b w:val="0"/>
                <w:bCs w:val="0"/>
                <w:color w:val="auto"/>
                <w:sz w:val="24"/>
                <w:szCs w:val="24"/>
                <w:lang w:val="en-US" w:eastAsia="zh-CN"/>
              </w:rPr>
              <w:t>μm</w:t>
            </w:r>
            <w:r>
              <w:rPr>
                <w:rFonts w:hint="eastAsia" w:cs="Times New Roman"/>
                <w:b w:val="0"/>
                <w:bCs w:val="0"/>
                <w:color w:val="auto"/>
                <w:sz w:val="24"/>
                <w:szCs w:val="24"/>
                <w:lang w:val="en-US" w:eastAsia="zh-CN"/>
              </w:rPr>
              <w:t>，清漆喷涂厚度为30</w:t>
            </w:r>
            <w:r>
              <w:rPr>
                <w:rFonts w:hint="default" w:ascii="Times New Roman" w:hAnsi="Times New Roman" w:eastAsia="宋体" w:cs="Times New Roman"/>
                <w:b w:val="0"/>
                <w:bCs w:val="0"/>
                <w:color w:val="auto"/>
                <w:sz w:val="24"/>
                <w:szCs w:val="24"/>
                <w:lang w:val="en-US" w:eastAsia="zh-CN"/>
              </w:rPr>
              <w:t>μm</w:t>
            </w:r>
            <w:r>
              <w:rPr>
                <w:rFonts w:hint="eastAsia" w:cs="Times New Roman"/>
                <w:b w:val="0"/>
                <w:bCs w:val="0"/>
                <w:color w:val="auto"/>
                <w:sz w:val="24"/>
                <w:szCs w:val="24"/>
                <w:lang w:val="en-US" w:eastAsia="zh-CN"/>
              </w:rPr>
              <w:t>；通过计算可得本项目水性漆用量，详见表2-7。</w:t>
            </w:r>
          </w:p>
          <w:p w14:paraId="24C166C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val="0"/>
                <w:bCs w:val="0"/>
                <w:color w:val="auto"/>
                <w:sz w:val="24"/>
                <w:szCs w:val="24"/>
                <w:lang w:val="en-US" w:eastAsia="zh-CN"/>
              </w:rPr>
            </w:pPr>
            <w:r>
              <w:rPr>
                <w:rFonts w:hint="eastAsia" w:cs="Times New Roman"/>
                <w:b/>
                <w:bCs/>
                <w:color w:val="auto"/>
                <w:sz w:val="21"/>
                <w:szCs w:val="21"/>
                <w:lang w:val="en-US" w:eastAsia="zh-CN"/>
              </w:rPr>
              <w:t>表2-7 项目水性漆用量估算一览表</w:t>
            </w:r>
          </w:p>
          <w:tbl>
            <w:tblPr>
              <w:tblStyle w:val="27"/>
              <w:tblW w:w="8418"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28" w:type="dxa"/>
                <w:left w:w="57" w:type="dxa"/>
                <w:bottom w:w="28" w:type="dxa"/>
                <w:right w:w="57" w:type="dxa"/>
              </w:tblCellMar>
            </w:tblPr>
            <w:tblGrid>
              <w:gridCol w:w="1026"/>
              <w:gridCol w:w="647"/>
              <w:gridCol w:w="1322"/>
              <w:gridCol w:w="1106"/>
              <w:gridCol w:w="1247"/>
              <w:gridCol w:w="834"/>
              <w:gridCol w:w="1300"/>
              <w:gridCol w:w="936"/>
            </w:tblGrid>
            <w:tr w14:paraId="3DBFE87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90" w:hRule="atLeast"/>
                <w:jc w:val="center"/>
              </w:trPr>
              <w:tc>
                <w:tcPr>
                  <w:tcW w:w="609" w:type="pct"/>
                  <w:tcBorders>
                    <w:tl2br w:val="nil"/>
                    <w:tr2bl w:val="nil"/>
                  </w:tcBorders>
                  <w:noWrap w:val="0"/>
                  <w:vAlign w:val="center"/>
                </w:tcPr>
                <w:p w14:paraId="66315A50">
                  <w:pPr>
                    <w:pStyle w:val="100"/>
                    <w:bidi w:val="0"/>
                    <w:spacing w:line="240" w:lineRule="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涂料种类</w:t>
                  </w:r>
                </w:p>
              </w:tc>
              <w:tc>
                <w:tcPr>
                  <w:tcW w:w="384" w:type="pct"/>
                  <w:tcBorders>
                    <w:tl2br w:val="nil"/>
                    <w:tr2bl w:val="nil"/>
                  </w:tcBorders>
                  <w:noWrap w:val="0"/>
                  <w:vAlign w:val="center"/>
                </w:tcPr>
                <w:p w14:paraId="4D64ED62">
                  <w:pPr>
                    <w:pStyle w:val="100"/>
                    <w:bidi w:val="0"/>
                    <w:spacing w:line="240" w:lineRule="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en-US" w:eastAsia="zh-CN"/>
                    </w:rPr>
                    <w:t>喷涂次数</w:t>
                  </w:r>
                </w:p>
              </w:tc>
              <w:tc>
                <w:tcPr>
                  <w:tcW w:w="785" w:type="pct"/>
                  <w:tcBorders>
                    <w:tl2br w:val="nil"/>
                    <w:tr2bl w:val="nil"/>
                  </w:tcBorders>
                  <w:noWrap w:val="0"/>
                  <w:vAlign w:val="center"/>
                </w:tcPr>
                <w:p w14:paraId="364734A0">
                  <w:pPr>
                    <w:pStyle w:val="100"/>
                    <w:bidi w:val="0"/>
                    <w:spacing w:line="240" w:lineRule="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喷涂</w:t>
                  </w:r>
                  <w:r>
                    <w:rPr>
                      <w:rFonts w:hint="default" w:ascii="Times New Roman" w:hAnsi="Times New Roman" w:eastAsia="宋体" w:cs="Times New Roman"/>
                      <w:b/>
                      <w:bCs/>
                      <w:color w:val="auto"/>
                      <w:sz w:val="21"/>
                      <w:szCs w:val="21"/>
                      <w:lang w:val="en-US" w:eastAsia="zh-CN"/>
                    </w:rPr>
                    <w:t>总</w:t>
                  </w:r>
                  <w:r>
                    <w:rPr>
                      <w:rFonts w:hint="default" w:ascii="Times New Roman" w:hAnsi="Times New Roman" w:eastAsia="宋体" w:cs="Times New Roman"/>
                      <w:b/>
                      <w:bCs/>
                      <w:color w:val="auto"/>
                      <w:sz w:val="21"/>
                      <w:szCs w:val="21"/>
                    </w:rPr>
                    <w:t>面积</w:t>
                  </w:r>
                  <w:r>
                    <w:rPr>
                      <w:rFonts w:hint="eastAsia" w:ascii="Times New Roman" w:hAnsi="Times New Roman" w:eastAsia="宋体" w:cs="Times New Roman"/>
                      <w:b/>
                      <w:bCs/>
                      <w:color w:val="auto"/>
                      <w:sz w:val="21"/>
                      <w:szCs w:val="21"/>
                      <w:lang w:eastAsia="zh-CN"/>
                    </w:rPr>
                    <w:t>（</w:t>
                  </w:r>
                  <w:r>
                    <w:rPr>
                      <w:rFonts w:hint="default" w:ascii="Times New Roman" w:hAnsi="Times New Roman" w:eastAsia="宋体" w:cs="Times New Roman"/>
                      <w:b/>
                      <w:bCs/>
                      <w:color w:val="auto"/>
                      <w:sz w:val="21"/>
                      <w:szCs w:val="21"/>
                    </w:rPr>
                    <w:t>m</w:t>
                  </w:r>
                  <w:r>
                    <w:rPr>
                      <w:rFonts w:hint="default" w:ascii="Times New Roman" w:hAnsi="Times New Roman" w:eastAsia="宋体" w:cs="Times New Roman"/>
                      <w:b/>
                      <w:bCs/>
                      <w:color w:val="auto"/>
                      <w:sz w:val="21"/>
                      <w:szCs w:val="21"/>
                      <w:vertAlign w:val="superscript"/>
                    </w:rPr>
                    <w:t>2</w:t>
                  </w:r>
                  <w:r>
                    <w:rPr>
                      <w:rFonts w:hint="eastAsia" w:ascii="Times New Roman" w:hAnsi="Times New Roman" w:eastAsia="宋体" w:cs="Times New Roman"/>
                      <w:b/>
                      <w:bCs/>
                      <w:color w:val="auto"/>
                      <w:sz w:val="21"/>
                      <w:szCs w:val="21"/>
                      <w:lang w:eastAsia="zh-CN"/>
                    </w:rPr>
                    <w:t>）</w:t>
                  </w:r>
                </w:p>
              </w:tc>
              <w:tc>
                <w:tcPr>
                  <w:tcW w:w="656" w:type="pct"/>
                  <w:tcBorders>
                    <w:tl2br w:val="nil"/>
                    <w:tr2bl w:val="nil"/>
                  </w:tcBorders>
                  <w:noWrap w:val="0"/>
                  <w:vAlign w:val="center"/>
                </w:tcPr>
                <w:p w14:paraId="7D149923">
                  <w:pPr>
                    <w:pStyle w:val="100"/>
                    <w:bidi w:val="0"/>
                    <w:spacing w:line="240" w:lineRule="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lang w:val="en-US" w:eastAsia="zh-CN"/>
                    </w:rPr>
                    <w:t>漆膜厚度</w:t>
                  </w:r>
                  <w:r>
                    <w:rPr>
                      <w:rFonts w:hint="eastAsia" w:ascii="Times New Roman" w:hAnsi="Times New Roman" w:eastAsia="宋体" w:cs="Times New Roman"/>
                      <w:b/>
                      <w:bCs/>
                      <w:color w:val="auto"/>
                      <w:sz w:val="21"/>
                      <w:szCs w:val="21"/>
                      <w:lang w:val="en-US" w:eastAsia="zh-CN"/>
                    </w:rPr>
                    <w:t>（</w:t>
                  </w:r>
                  <w:r>
                    <w:rPr>
                      <w:rFonts w:hint="default" w:ascii="Times New Roman" w:hAnsi="Times New Roman" w:eastAsia="宋体" w:cs="Times New Roman"/>
                      <w:b/>
                      <w:bCs/>
                      <w:color w:val="auto"/>
                      <w:sz w:val="21"/>
                      <w:szCs w:val="21"/>
                      <w:lang w:val="en-US" w:eastAsia="zh-CN"/>
                    </w:rPr>
                    <w:t>um</w:t>
                  </w:r>
                  <w:r>
                    <w:rPr>
                      <w:rFonts w:hint="eastAsia" w:ascii="Times New Roman" w:hAnsi="Times New Roman" w:eastAsia="宋体" w:cs="Times New Roman"/>
                      <w:b/>
                      <w:bCs/>
                      <w:color w:val="auto"/>
                      <w:sz w:val="21"/>
                      <w:szCs w:val="21"/>
                      <w:lang w:val="en-US" w:eastAsia="zh-CN"/>
                    </w:rPr>
                    <w:t>）</w:t>
                  </w:r>
                </w:p>
              </w:tc>
              <w:tc>
                <w:tcPr>
                  <w:tcW w:w="740" w:type="pct"/>
                  <w:tcBorders>
                    <w:tl2br w:val="nil"/>
                    <w:tr2bl w:val="nil"/>
                  </w:tcBorders>
                  <w:noWrap w:val="0"/>
                  <w:vAlign w:val="center"/>
                </w:tcPr>
                <w:p w14:paraId="2D8F6D16">
                  <w:pPr>
                    <w:pStyle w:val="100"/>
                    <w:bidi w:val="0"/>
                    <w:spacing w:line="240" w:lineRule="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涂料密度（g/cm</w:t>
                  </w:r>
                  <w:r>
                    <w:rPr>
                      <w:rFonts w:hint="default" w:ascii="Times New Roman" w:hAnsi="Times New Roman" w:eastAsia="宋体" w:cs="Times New Roman"/>
                      <w:b/>
                      <w:bCs/>
                      <w:color w:val="auto"/>
                      <w:sz w:val="21"/>
                      <w:szCs w:val="21"/>
                      <w:vertAlign w:val="superscript"/>
                      <w:lang w:val="en-US" w:eastAsia="zh-CN"/>
                    </w:rPr>
                    <w:t>3</w:t>
                  </w:r>
                  <w:r>
                    <w:rPr>
                      <w:rFonts w:hint="default" w:ascii="Times New Roman" w:hAnsi="Times New Roman" w:eastAsia="宋体" w:cs="Times New Roman"/>
                      <w:b/>
                      <w:bCs/>
                      <w:color w:val="auto"/>
                      <w:sz w:val="21"/>
                      <w:szCs w:val="21"/>
                      <w:lang w:val="en-US" w:eastAsia="zh-CN"/>
                    </w:rPr>
                    <w:t>）</w:t>
                  </w:r>
                </w:p>
              </w:tc>
              <w:tc>
                <w:tcPr>
                  <w:tcW w:w="495" w:type="pct"/>
                  <w:tcBorders>
                    <w:tl2br w:val="nil"/>
                    <w:tr2bl w:val="nil"/>
                  </w:tcBorders>
                  <w:noWrap w:val="0"/>
                  <w:vAlign w:val="center"/>
                </w:tcPr>
                <w:p w14:paraId="687AAFBE">
                  <w:pPr>
                    <w:pStyle w:val="100"/>
                    <w:bidi w:val="0"/>
                    <w:spacing w:line="240" w:lineRule="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固含量</w:t>
                  </w:r>
                  <w:r>
                    <w:rPr>
                      <w:rFonts w:hint="eastAsia" w:ascii="Times New Roman" w:hAnsi="Times New Roman" w:eastAsia="宋体" w:cs="Times New Roman"/>
                      <w:b/>
                      <w:bCs/>
                      <w:color w:val="auto"/>
                      <w:sz w:val="21"/>
                      <w:szCs w:val="21"/>
                      <w:lang w:val="en-US" w:eastAsia="zh-CN"/>
                    </w:rPr>
                    <w:t>（</w:t>
                  </w:r>
                  <w:r>
                    <w:rPr>
                      <w:rFonts w:hint="default" w:ascii="Times New Roman" w:hAnsi="Times New Roman" w:eastAsia="宋体" w:cs="Times New Roman"/>
                      <w:b/>
                      <w:bCs/>
                      <w:color w:val="auto"/>
                      <w:sz w:val="21"/>
                      <w:szCs w:val="21"/>
                      <w:lang w:val="en-US" w:eastAsia="zh-CN"/>
                    </w:rPr>
                    <w:t>%</w:t>
                  </w:r>
                  <w:r>
                    <w:rPr>
                      <w:rFonts w:hint="eastAsia" w:ascii="Times New Roman" w:hAnsi="Times New Roman" w:eastAsia="宋体" w:cs="Times New Roman"/>
                      <w:b/>
                      <w:bCs/>
                      <w:color w:val="auto"/>
                      <w:sz w:val="21"/>
                      <w:szCs w:val="21"/>
                      <w:lang w:val="en-US" w:eastAsia="zh-CN"/>
                    </w:rPr>
                    <w:t>）</w:t>
                  </w:r>
                </w:p>
              </w:tc>
              <w:tc>
                <w:tcPr>
                  <w:tcW w:w="772" w:type="pct"/>
                  <w:tcBorders>
                    <w:tl2br w:val="nil"/>
                    <w:tr2bl w:val="nil"/>
                  </w:tcBorders>
                  <w:noWrap w:val="0"/>
                  <w:vAlign w:val="center"/>
                </w:tcPr>
                <w:p w14:paraId="1CA3F710">
                  <w:pPr>
                    <w:pStyle w:val="100"/>
                    <w:bidi w:val="0"/>
                    <w:spacing w:line="240" w:lineRule="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喷涂涂着率</w:t>
                  </w:r>
                  <w:r>
                    <w:rPr>
                      <w:rFonts w:hint="eastAsia" w:ascii="Times New Roman" w:hAnsi="Times New Roman" w:eastAsia="宋体" w:cs="Times New Roman"/>
                      <w:b/>
                      <w:bCs/>
                      <w:color w:val="auto"/>
                      <w:sz w:val="21"/>
                      <w:szCs w:val="21"/>
                      <w:lang w:val="en-US" w:eastAsia="zh-CN"/>
                    </w:rPr>
                    <w:t>（</w:t>
                  </w:r>
                  <w:r>
                    <w:rPr>
                      <w:rFonts w:hint="default" w:ascii="Times New Roman" w:hAnsi="Times New Roman" w:eastAsia="宋体" w:cs="Times New Roman"/>
                      <w:b/>
                      <w:bCs/>
                      <w:color w:val="auto"/>
                      <w:sz w:val="21"/>
                      <w:szCs w:val="21"/>
                      <w:lang w:val="en-US" w:eastAsia="zh-CN"/>
                    </w:rPr>
                    <w:t>%</w:t>
                  </w:r>
                  <w:r>
                    <w:rPr>
                      <w:rFonts w:hint="eastAsia" w:ascii="Times New Roman" w:hAnsi="Times New Roman" w:eastAsia="宋体" w:cs="Times New Roman"/>
                      <w:b/>
                      <w:bCs/>
                      <w:color w:val="auto"/>
                      <w:sz w:val="21"/>
                      <w:szCs w:val="21"/>
                      <w:lang w:val="en-US" w:eastAsia="zh-CN"/>
                    </w:rPr>
                    <w:t>）</w:t>
                  </w:r>
                </w:p>
              </w:tc>
              <w:tc>
                <w:tcPr>
                  <w:tcW w:w="555" w:type="pct"/>
                  <w:tcBorders>
                    <w:tl2br w:val="nil"/>
                    <w:tr2bl w:val="nil"/>
                  </w:tcBorders>
                  <w:noWrap w:val="0"/>
                  <w:vAlign w:val="center"/>
                </w:tcPr>
                <w:p w14:paraId="5ED62193">
                  <w:pPr>
                    <w:pStyle w:val="100"/>
                    <w:bidi w:val="0"/>
                    <w:spacing w:line="240" w:lineRule="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年用量（t）</w:t>
                  </w:r>
                </w:p>
              </w:tc>
            </w:tr>
            <w:tr w14:paraId="46F2F5E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28" w:type="dxa"/>
                  <w:left w:w="57" w:type="dxa"/>
                  <w:bottom w:w="28" w:type="dxa"/>
                  <w:right w:w="57" w:type="dxa"/>
                </w:tblCellMar>
              </w:tblPrEx>
              <w:trPr>
                <w:trHeight w:val="295" w:hRule="atLeast"/>
                <w:jc w:val="center"/>
              </w:trPr>
              <w:tc>
                <w:tcPr>
                  <w:tcW w:w="609" w:type="pct"/>
                  <w:tcBorders>
                    <w:tl2br w:val="nil"/>
                    <w:tr2bl w:val="nil"/>
                  </w:tcBorders>
                  <w:noWrap w:val="0"/>
                  <w:vAlign w:val="center"/>
                </w:tcPr>
                <w:p w14:paraId="3CDBE1DE">
                  <w:pPr>
                    <w:pStyle w:val="100"/>
                    <w:bidi w:val="0"/>
                    <w:spacing w:line="240" w:lineRule="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水性醇酸磁漆</w:t>
                  </w:r>
                </w:p>
              </w:tc>
              <w:tc>
                <w:tcPr>
                  <w:tcW w:w="384" w:type="pct"/>
                  <w:tcBorders>
                    <w:tl2br w:val="nil"/>
                    <w:tr2bl w:val="nil"/>
                  </w:tcBorders>
                  <w:noWrap w:val="0"/>
                  <w:vAlign w:val="center"/>
                </w:tcPr>
                <w:p w14:paraId="3E4D54C9">
                  <w:pPr>
                    <w:pStyle w:val="100"/>
                    <w:bidi w:val="0"/>
                    <w:spacing w:line="240" w:lineRule="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1次</w:t>
                  </w:r>
                </w:p>
              </w:tc>
              <w:tc>
                <w:tcPr>
                  <w:tcW w:w="785" w:type="pct"/>
                  <w:tcBorders>
                    <w:tl2br w:val="nil"/>
                    <w:tr2bl w:val="nil"/>
                  </w:tcBorders>
                  <w:noWrap w:val="0"/>
                  <w:vAlign w:val="center"/>
                </w:tcPr>
                <w:p w14:paraId="6171F13D">
                  <w:pPr>
                    <w:pStyle w:val="100"/>
                    <w:bidi w:val="0"/>
                    <w:spacing w:line="240" w:lineRule="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20064</w:t>
                  </w:r>
                </w:p>
              </w:tc>
              <w:tc>
                <w:tcPr>
                  <w:tcW w:w="656" w:type="pct"/>
                  <w:tcBorders>
                    <w:tl2br w:val="nil"/>
                    <w:tr2bl w:val="nil"/>
                  </w:tcBorders>
                  <w:noWrap w:val="0"/>
                  <w:vAlign w:val="center"/>
                </w:tcPr>
                <w:p w14:paraId="6C641D78">
                  <w:pPr>
                    <w:pStyle w:val="100"/>
                    <w:bidi w:val="0"/>
                    <w:spacing w:line="240" w:lineRule="auto"/>
                    <w:rPr>
                      <w:rFonts w:hint="default" w:ascii="Times New Roman" w:hAnsi="Times New Roman" w:eastAsia="宋体" w:cs="Times New Roman"/>
                      <w:color w:val="000000"/>
                      <w:sz w:val="21"/>
                      <w:szCs w:val="21"/>
                      <w:lang w:val="en-US" w:eastAsia="zh-CN"/>
                    </w:rPr>
                  </w:pPr>
                  <w:r>
                    <w:rPr>
                      <w:rFonts w:hint="eastAsia" w:ascii="Times New Roman" w:hAnsi="Times New Roman" w:eastAsia="宋体" w:cs="Times New Roman"/>
                      <w:color w:val="000000"/>
                      <w:sz w:val="21"/>
                      <w:szCs w:val="21"/>
                      <w:lang w:val="en-US" w:eastAsia="zh-CN"/>
                    </w:rPr>
                    <w:t>50</w:t>
                  </w:r>
                </w:p>
              </w:tc>
              <w:tc>
                <w:tcPr>
                  <w:tcW w:w="740" w:type="pct"/>
                  <w:tcBorders>
                    <w:tl2br w:val="nil"/>
                    <w:tr2bl w:val="nil"/>
                  </w:tcBorders>
                  <w:noWrap w:val="0"/>
                  <w:vAlign w:val="center"/>
                </w:tcPr>
                <w:p w14:paraId="4A11C215">
                  <w:pPr>
                    <w:pStyle w:val="100"/>
                    <w:bidi w:val="0"/>
                    <w:spacing w:line="240" w:lineRule="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1.3</w:t>
                  </w:r>
                  <w:r>
                    <w:rPr>
                      <w:rFonts w:hint="eastAsia" w:ascii="Times New Roman" w:hAnsi="Times New Roman" w:eastAsia="宋体" w:cs="Times New Roman"/>
                      <w:color w:val="000000"/>
                      <w:sz w:val="21"/>
                      <w:szCs w:val="21"/>
                      <w:lang w:val="en-US" w:eastAsia="zh-CN"/>
                    </w:rPr>
                    <w:t>0</w:t>
                  </w:r>
                </w:p>
              </w:tc>
              <w:tc>
                <w:tcPr>
                  <w:tcW w:w="495" w:type="pct"/>
                  <w:tcBorders>
                    <w:tl2br w:val="nil"/>
                    <w:tr2bl w:val="nil"/>
                  </w:tcBorders>
                  <w:noWrap w:val="0"/>
                  <w:vAlign w:val="center"/>
                </w:tcPr>
                <w:p w14:paraId="117B574E">
                  <w:pPr>
                    <w:pStyle w:val="100"/>
                    <w:bidi w:val="0"/>
                    <w:spacing w:line="240" w:lineRule="auto"/>
                    <w:rPr>
                      <w:rFonts w:hint="default" w:ascii="Times New Roman" w:hAnsi="Times New Roman" w:eastAsia="宋体" w:cs="Times New Roman"/>
                      <w:color w:val="000000"/>
                      <w:sz w:val="21"/>
                      <w:szCs w:val="21"/>
                      <w:lang w:val="en-US" w:eastAsia="zh-CN"/>
                    </w:rPr>
                  </w:pPr>
                  <w:r>
                    <w:rPr>
                      <w:rFonts w:hint="eastAsia" w:ascii="Times New Roman" w:hAnsi="Times New Roman" w:eastAsia="宋体" w:cs="Times New Roman"/>
                      <w:color w:val="000000"/>
                      <w:sz w:val="21"/>
                      <w:szCs w:val="21"/>
                      <w:lang w:val="en-US" w:eastAsia="zh-CN"/>
                    </w:rPr>
                    <w:t>66.6</w:t>
                  </w:r>
                </w:p>
              </w:tc>
              <w:tc>
                <w:tcPr>
                  <w:tcW w:w="772" w:type="pct"/>
                  <w:tcBorders>
                    <w:tl2br w:val="nil"/>
                    <w:tr2bl w:val="nil"/>
                  </w:tcBorders>
                  <w:noWrap w:val="0"/>
                  <w:vAlign w:val="center"/>
                </w:tcPr>
                <w:p w14:paraId="72A28473">
                  <w:pPr>
                    <w:pStyle w:val="100"/>
                    <w:bidi w:val="0"/>
                    <w:spacing w:line="240" w:lineRule="auto"/>
                    <w:rPr>
                      <w:rFonts w:hint="default" w:ascii="Times New Roman" w:hAnsi="Times New Roman" w:eastAsia="宋体" w:cs="Times New Roman"/>
                      <w:color w:val="000000"/>
                      <w:sz w:val="21"/>
                      <w:szCs w:val="21"/>
                      <w:lang w:val="en-US" w:eastAsia="zh-CN"/>
                    </w:rPr>
                  </w:pPr>
                  <w:r>
                    <w:rPr>
                      <w:rFonts w:hint="eastAsia" w:ascii="Times New Roman" w:hAnsi="Times New Roman" w:eastAsia="宋体" w:cs="Times New Roman"/>
                      <w:color w:val="000000"/>
                      <w:sz w:val="21"/>
                      <w:szCs w:val="21"/>
                      <w:lang w:val="en-US" w:eastAsia="zh-CN"/>
                    </w:rPr>
                    <w:t>50</w:t>
                  </w:r>
                </w:p>
              </w:tc>
              <w:tc>
                <w:tcPr>
                  <w:tcW w:w="555" w:type="pct"/>
                  <w:tcBorders>
                    <w:tl2br w:val="nil"/>
                    <w:tr2bl w:val="nil"/>
                  </w:tcBorders>
                  <w:noWrap w:val="0"/>
                  <w:vAlign w:val="center"/>
                </w:tcPr>
                <w:p w14:paraId="35EE1E23">
                  <w:pPr>
                    <w:pStyle w:val="100"/>
                    <w:bidi w:val="0"/>
                    <w:spacing w:line="240" w:lineRule="auto"/>
                    <w:rPr>
                      <w:rFonts w:hint="default" w:ascii="Times New Roman" w:hAnsi="Times New Roman" w:eastAsia="宋体" w:cs="Times New Roman"/>
                      <w:color w:val="000000"/>
                      <w:sz w:val="21"/>
                      <w:szCs w:val="21"/>
                      <w:lang w:val="en-US" w:eastAsia="zh-CN"/>
                    </w:rPr>
                  </w:pPr>
                  <w:r>
                    <w:rPr>
                      <w:rFonts w:hint="eastAsia" w:ascii="Times New Roman" w:hAnsi="Times New Roman" w:eastAsia="宋体" w:cs="Times New Roman"/>
                      <w:color w:val="000000"/>
                      <w:sz w:val="21"/>
                      <w:szCs w:val="21"/>
                      <w:lang w:val="en-US" w:eastAsia="zh-CN"/>
                    </w:rPr>
                    <w:t>3.92</w:t>
                  </w:r>
                </w:p>
              </w:tc>
            </w:tr>
            <w:tr w14:paraId="1FC1C98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28" w:type="dxa"/>
                  <w:left w:w="57" w:type="dxa"/>
                  <w:bottom w:w="28" w:type="dxa"/>
                  <w:right w:w="57" w:type="dxa"/>
                </w:tblCellMar>
              </w:tblPrEx>
              <w:trPr>
                <w:trHeight w:val="295" w:hRule="atLeast"/>
                <w:jc w:val="center"/>
              </w:trPr>
              <w:tc>
                <w:tcPr>
                  <w:tcW w:w="609" w:type="pct"/>
                  <w:tcBorders>
                    <w:tl2br w:val="nil"/>
                    <w:tr2bl w:val="nil"/>
                  </w:tcBorders>
                  <w:noWrap w:val="0"/>
                  <w:vAlign w:val="center"/>
                </w:tcPr>
                <w:p w14:paraId="74C42127">
                  <w:pPr>
                    <w:pStyle w:val="100"/>
                    <w:bidi w:val="0"/>
                    <w:spacing w:line="240" w:lineRule="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水性五分哑清面漆</w:t>
                  </w:r>
                </w:p>
              </w:tc>
              <w:tc>
                <w:tcPr>
                  <w:tcW w:w="384" w:type="pct"/>
                  <w:tcBorders>
                    <w:tl2br w:val="nil"/>
                    <w:tr2bl w:val="nil"/>
                  </w:tcBorders>
                  <w:noWrap w:val="0"/>
                  <w:vAlign w:val="center"/>
                </w:tcPr>
                <w:p w14:paraId="75A3A43F">
                  <w:pPr>
                    <w:pStyle w:val="100"/>
                    <w:bidi w:val="0"/>
                    <w:spacing w:line="240" w:lineRule="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1次</w:t>
                  </w:r>
                </w:p>
              </w:tc>
              <w:tc>
                <w:tcPr>
                  <w:tcW w:w="785" w:type="pct"/>
                  <w:tcBorders>
                    <w:tl2br w:val="nil"/>
                    <w:tr2bl w:val="nil"/>
                  </w:tcBorders>
                  <w:noWrap w:val="0"/>
                  <w:vAlign w:val="center"/>
                </w:tcPr>
                <w:p w14:paraId="1E7BCC42">
                  <w:pPr>
                    <w:pStyle w:val="100"/>
                    <w:bidi w:val="0"/>
                    <w:spacing w:line="240" w:lineRule="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20064</w:t>
                  </w:r>
                </w:p>
              </w:tc>
              <w:tc>
                <w:tcPr>
                  <w:tcW w:w="656" w:type="pct"/>
                  <w:tcBorders>
                    <w:tl2br w:val="nil"/>
                    <w:tr2bl w:val="nil"/>
                  </w:tcBorders>
                  <w:noWrap w:val="0"/>
                  <w:vAlign w:val="center"/>
                </w:tcPr>
                <w:p w14:paraId="5D9A594C">
                  <w:pPr>
                    <w:pStyle w:val="100"/>
                    <w:bidi w:val="0"/>
                    <w:spacing w:line="240" w:lineRule="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30</w:t>
                  </w:r>
                </w:p>
              </w:tc>
              <w:tc>
                <w:tcPr>
                  <w:tcW w:w="740" w:type="pct"/>
                  <w:tcBorders>
                    <w:tl2br w:val="nil"/>
                    <w:tr2bl w:val="nil"/>
                  </w:tcBorders>
                  <w:noWrap w:val="0"/>
                  <w:vAlign w:val="center"/>
                </w:tcPr>
                <w:p w14:paraId="09E81F88">
                  <w:pPr>
                    <w:pStyle w:val="100"/>
                    <w:bidi w:val="0"/>
                    <w:spacing w:line="240" w:lineRule="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1.04</w:t>
                  </w:r>
                </w:p>
              </w:tc>
              <w:tc>
                <w:tcPr>
                  <w:tcW w:w="495" w:type="pct"/>
                  <w:tcBorders>
                    <w:tl2br w:val="nil"/>
                    <w:tr2bl w:val="nil"/>
                  </w:tcBorders>
                  <w:noWrap w:val="0"/>
                  <w:vAlign w:val="center"/>
                </w:tcPr>
                <w:p w14:paraId="04C5AB0A">
                  <w:pPr>
                    <w:pStyle w:val="100"/>
                    <w:bidi w:val="0"/>
                    <w:spacing w:line="240" w:lineRule="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78.0</w:t>
                  </w:r>
                </w:p>
              </w:tc>
              <w:tc>
                <w:tcPr>
                  <w:tcW w:w="772" w:type="pct"/>
                  <w:tcBorders>
                    <w:tl2br w:val="nil"/>
                    <w:tr2bl w:val="nil"/>
                  </w:tcBorders>
                  <w:noWrap w:val="0"/>
                  <w:vAlign w:val="center"/>
                </w:tcPr>
                <w:p w14:paraId="33DEF7CA">
                  <w:pPr>
                    <w:pStyle w:val="100"/>
                    <w:bidi w:val="0"/>
                    <w:spacing w:line="240" w:lineRule="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50</w:t>
                  </w:r>
                </w:p>
              </w:tc>
              <w:tc>
                <w:tcPr>
                  <w:tcW w:w="555" w:type="pct"/>
                  <w:tcBorders>
                    <w:tl2br w:val="nil"/>
                    <w:tr2bl w:val="nil"/>
                  </w:tcBorders>
                  <w:noWrap w:val="0"/>
                  <w:vAlign w:val="center"/>
                </w:tcPr>
                <w:p w14:paraId="4B04C98C">
                  <w:pPr>
                    <w:pStyle w:val="100"/>
                    <w:bidi w:val="0"/>
                    <w:spacing w:line="240" w:lineRule="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1.62</w:t>
                  </w:r>
                </w:p>
              </w:tc>
            </w:tr>
          </w:tbl>
          <w:p w14:paraId="28D4675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润滑油：液态，用于生产设备维护保养。包括高沸点、高分子量烃类和非烃类混合物。</w:t>
            </w:r>
          </w:p>
          <w:p w14:paraId="5A1675C9">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生产设备清单</w:t>
            </w:r>
          </w:p>
          <w:p w14:paraId="5BE487D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本项目主要设备情况见表2-8。</w:t>
            </w:r>
          </w:p>
          <w:p w14:paraId="4B4892F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 xml:space="preserve">8 </w:t>
            </w:r>
            <w:r>
              <w:rPr>
                <w:rFonts w:hint="default" w:ascii="Times New Roman" w:hAnsi="Times New Roman" w:eastAsia="宋体" w:cs="Times New Roman"/>
                <w:b/>
                <w:bCs/>
                <w:color w:val="auto"/>
                <w:sz w:val="21"/>
                <w:szCs w:val="21"/>
                <w:lang w:val="en-US" w:eastAsia="zh-CN"/>
              </w:rPr>
              <w:t>主要生产设备</w:t>
            </w:r>
            <w:r>
              <w:rPr>
                <w:rFonts w:hint="eastAsia" w:cs="Times New Roman"/>
                <w:b/>
                <w:bCs/>
                <w:color w:val="auto"/>
                <w:sz w:val="21"/>
                <w:szCs w:val="21"/>
                <w:lang w:val="en-US" w:eastAsia="zh-CN"/>
              </w:rPr>
              <w:t>一览</w:t>
            </w:r>
            <w:r>
              <w:rPr>
                <w:rFonts w:hint="default" w:ascii="Times New Roman" w:hAnsi="Times New Roman" w:eastAsia="宋体" w:cs="Times New Roman"/>
                <w:b/>
                <w:bCs/>
                <w:color w:val="auto"/>
                <w:sz w:val="21"/>
                <w:szCs w:val="21"/>
                <w:lang w:val="en-US" w:eastAsia="zh-CN"/>
              </w:rPr>
              <w:t>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3"/>
              <w:gridCol w:w="2203"/>
              <w:gridCol w:w="1909"/>
              <w:gridCol w:w="1139"/>
              <w:gridCol w:w="1683"/>
              <w:gridCol w:w="808"/>
            </w:tblGrid>
            <w:tr w14:paraId="4C6C6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673" w:type="dxa"/>
                  <w:shd w:val="clear" w:color="auto" w:fill="FFFFFF"/>
                  <w:noWrap w:val="0"/>
                  <w:vAlign w:val="center"/>
                </w:tcPr>
                <w:p w14:paraId="5C90A58A">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序号</w:t>
                  </w:r>
                </w:p>
              </w:tc>
              <w:tc>
                <w:tcPr>
                  <w:tcW w:w="2203" w:type="dxa"/>
                  <w:shd w:val="clear" w:color="auto" w:fill="FFFFFF"/>
                  <w:noWrap w:val="0"/>
                  <w:vAlign w:val="center"/>
                </w:tcPr>
                <w:p w14:paraId="46BBDF62">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设备名称</w:t>
                  </w:r>
                </w:p>
              </w:tc>
              <w:tc>
                <w:tcPr>
                  <w:tcW w:w="1909" w:type="dxa"/>
                  <w:shd w:val="clear" w:color="auto" w:fill="FFFFFF"/>
                  <w:noWrap w:val="0"/>
                  <w:vAlign w:val="center"/>
                </w:tcPr>
                <w:p w14:paraId="77BAB65B">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型号</w:t>
                  </w:r>
                </w:p>
              </w:tc>
              <w:tc>
                <w:tcPr>
                  <w:tcW w:w="1139" w:type="dxa"/>
                  <w:shd w:val="clear" w:color="auto" w:fill="FFFFFF"/>
                  <w:noWrap w:val="0"/>
                  <w:vAlign w:val="center"/>
                </w:tcPr>
                <w:p w14:paraId="7FC60AB5">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数量</w:t>
                  </w:r>
                </w:p>
              </w:tc>
              <w:tc>
                <w:tcPr>
                  <w:tcW w:w="1683" w:type="dxa"/>
                  <w:shd w:val="clear" w:color="auto" w:fill="FFFFFF"/>
                  <w:noWrap w:val="0"/>
                  <w:vAlign w:val="center"/>
                </w:tcPr>
                <w:p w14:paraId="2C734F07">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使用工序</w:t>
                  </w:r>
                </w:p>
              </w:tc>
              <w:tc>
                <w:tcPr>
                  <w:tcW w:w="808" w:type="dxa"/>
                  <w:shd w:val="clear" w:color="auto" w:fill="FFFFFF"/>
                  <w:noWrap w:val="0"/>
                  <w:vAlign w:val="center"/>
                </w:tcPr>
                <w:p w14:paraId="30832887">
                  <w:pPr>
                    <w:widowControl/>
                    <w:adjustRightInd w:val="0"/>
                    <w:snapToGrid w:val="0"/>
                    <w:spacing w:line="240" w:lineRule="auto"/>
                    <w:jc w:val="center"/>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备注</w:t>
                  </w:r>
                </w:p>
              </w:tc>
            </w:tr>
            <w:tr w14:paraId="15EE9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671EC797">
                  <w:pPr>
                    <w:spacing w:line="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2203" w:type="dxa"/>
                  <w:noWrap w:val="0"/>
                  <w:vAlign w:val="center"/>
                </w:tcPr>
                <w:p w14:paraId="18EC3B59">
                  <w:pPr>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sz w:val="21"/>
                      <w:szCs w:val="21"/>
                      <w:lang w:val="en-US" w:eastAsia="zh-CN"/>
                    </w:rPr>
                    <w:t>剪板机</w:t>
                  </w:r>
                </w:p>
              </w:tc>
              <w:tc>
                <w:tcPr>
                  <w:tcW w:w="1909" w:type="dxa"/>
                  <w:noWrap w:val="0"/>
                  <w:vAlign w:val="center"/>
                </w:tcPr>
                <w:p w14:paraId="6922611F">
                  <w:pPr>
                    <w:jc w:val="center"/>
                    <w:rPr>
                      <w:rFonts w:hint="default" w:ascii="Times New Roman" w:hAnsi="Times New Roman" w:eastAsia="宋体" w:cs="Times New Roman"/>
                      <w:color w:val="auto"/>
                      <w:sz w:val="21"/>
                      <w:szCs w:val="21"/>
                      <w:lang w:val="en-US" w:eastAsia="zh-CN"/>
                    </w:rPr>
                  </w:pPr>
                  <w:r>
                    <w:rPr>
                      <w:rFonts w:hint="eastAsia"/>
                      <w:sz w:val="21"/>
                      <w:szCs w:val="21"/>
                      <w:lang w:val="en-US" w:eastAsia="zh-CN"/>
                    </w:rPr>
                    <w:t>4*2500米</w:t>
                  </w:r>
                </w:p>
              </w:tc>
              <w:tc>
                <w:tcPr>
                  <w:tcW w:w="1139" w:type="dxa"/>
                  <w:noWrap w:val="0"/>
                  <w:vAlign w:val="center"/>
                </w:tcPr>
                <w:p w14:paraId="486C45EF">
                  <w:pPr>
                    <w:jc w:val="center"/>
                    <w:rPr>
                      <w:rFonts w:hint="default" w:ascii="Times New Roman" w:hAnsi="Times New Roman" w:eastAsia="宋体" w:cs="Times New Roman"/>
                      <w:color w:val="auto"/>
                      <w:kern w:val="0"/>
                      <w:sz w:val="21"/>
                      <w:szCs w:val="21"/>
                      <w:lang w:val="en-US" w:eastAsia="zh-CN"/>
                    </w:rPr>
                  </w:pPr>
                  <w:r>
                    <w:rPr>
                      <w:rFonts w:hint="eastAsia"/>
                      <w:sz w:val="21"/>
                      <w:szCs w:val="21"/>
                      <w:lang w:val="en-US" w:eastAsia="zh-CN"/>
                    </w:rPr>
                    <w:t>1</w:t>
                  </w:r>
                </w:p>
              </w:tc>
              <w:tc>
                <w:tcPr>
                  <w:tcW w:w="1683" w:type="dxa"/>
                  <w:noWrap w:val="0"/>
                  <w:vAlign w:val="center"/>
                </w:tcPr>
                <w:p w14:paraId="72F37A04">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剪板、下料</w:t>
                  </w:r>
                </w:p>
              </w:tc>
              <w:tc>
                <w:tcPr>
                  <w:tcW w:w="808" w:type="dxa"/>
                  <w:noWrap w:val="0"/>
                  <w:vAlign w:val="center"/>
                </w:tcPr>
                <w:p w14:paraId="5C6946C3">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t>
                  </w:r>
                </w:p>
              </w:tc>
            </w:tr>
            <w:tr w14:paraId="47C7D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280D830E">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2</w:t>
                  </w:r>
                </w:p>
              </w:tc>
              <w:tc>
                <w:tcPr>
                  <w:tcW w:w="2203" w:type="dxa"/>
                  <w:noWrap w:val="0"/>
                  <w:vAlign w:val="center"/>
                </w:tcPr>
                <w:p w14:paraId="290038AA">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sz w:val="21"/>
                      <w:szCs w:val="21"/>
                      <w:lang w:val="en-US" w:eastAsia="zh-CN"/>
                    </w:rPr>
                    <w:t>冲床</w:t>
                  </w:r>
                </w:p>
              </w:tc>
              <w:tc>
                <w:tcPr>
                  <w:tcW w:w="1909" w:type="dxa"/>
                  <w:noWrap w:val="0"/>
                  <w:vAlign w:val="center"/>
                </w:tcPr>
                <w:p w14:paraId="528EA8A4">
                  <w:pPr>
                    <w:jc w:val="center"/>
                    <w:rPr>
                      <w:rFonts w:hint="default" w:ascii="Times New Roman" w:hAnsi="Times New Roman" w:eastAsia="宋体" w:cs="Times New Roman"/>
                      <w:color w:val="auto"/>
                      <w:kern w:val="0"/>
                      <w:sz w:val="21"/>
                      <w:szCs w:val="21"/>
                      <w:lang w:val="en-US" w:eastAsia="zh-CN" w:bidi="ar-SA"/>
                    </w:rPr>
                  </w:pPr>
                  <w:r>
                    <w:rPr>
                      <w:rFonts w:hint="eastAsia"/>
                      <w:sz w:val="21"/>
                      <w:szCs w:val="21"/>
                      <w:lang w:val="en-US" w:eastAsia="zh-CN"/>
                    </w:rPr>
                    <w:t>J23-25T</w:t>
                  </w:r>
                </w:p>
              </w:tc>
              <w:tc>
                <w:tcPr>
                  <w:tcW w:w="1139" w:type="dxa"/>
                  <w:noWrap w:val="0"/>
                  <w:vAlign w:val="center"/>
                </w:tcPr>
                <w:p w14:paraId="7FA5D92C">
                  <w:pPr>
                    <w:jc w:val="center"/>
                    <w:rPr>
                      <w:rFonts w:hint="default" w:ascii="Times New Roman" w:hAnsi="Times New Roman" w:eastAsia="宋体" w:cs="Times New Roman"/>
                      <w:b/>
                      <w:bCs/>
                      <w:color w:val="auto"/>
                      <w:kern w:val="2"/>
                      <w:sz w:val="21"/>
                      <w:szCs w:val="21"/>
                      <w:lang w:val="en-US" w:eastAsia="zh-CN" w:bidi="ar-SA"/>
                    </w:rPr>
                  </w:pPr>
                  <w:r>
                    <w:rPr>
                      <w:rFonts w:hint="eastAsia"/>
                      <w:sz w:val="21"/>
                      <w:szCs w:val="21"/>
                      <w:lang w:val="en-US" w:eastAsia="zh-CN"/>
                    </w:rPr>
                    <w:t>2</w:t>
                  </w:r>
                </w:p>
              </w:tc>
              <w:tc>
                <w:tcPr>
                  <w:tcW w:w="1683" w:type="dxa"/>
                  <w:noWrap w:val="0"/>
                  <w:vAlign w:val="center"/>
                </w:tcPr>
                <w:p w14:paraId="63ADA3C5">
                  <w:pPr>
                    <w:widowControl/>
                    <w:adjustRightInd w:val="0"/>
                    <w:snapToGrid w:val="0"/>
                    <w:spacing w:line="240" w:lineRule="auto"/>
                    <w:jc w:val="center"/>
                    <w:rPr>
                      <w:rFonts w:hint="eastAsia" w:ascii="Times New Roman" w:hAnsi="Times New Roman" w:eastAsia="宋体" w:cs="Times New Roman"/>
                      <w:color w:val="auto"/>
                      <w:kern w:val="0"/>
                      <w:sz w:val="21"/>
                      <w:szCs w:val="21"/>
                      <w:lang w:eastAsia="zh-CN"/>
                    </w:rPr>
                  </w:pPr>
                  <w:r>
                    <w:rPr>
                      <w:rFonts w:hint="eastAsia" w:cs="Times New Roman"/>
                      <w:color w:val="auto"/>
                      <w:kern w:val="0"/>
                      <w:sz w:val="21"/>
                      <w:szCs w:val="21"/>
                      <w:lang w:val="en-US" w:eastAsia="zh-CN"/>
                    </w:rPr>
                    <w:t>冲压</w:t>
                  </w:r>
                </w:p>
              </w:tc>
              <w:tc>
                <w:tcPr>
                  <w:tcW w:w="808" w:type="dxa"/>
                  <w:noWrap w:val="0"/>
                  <w:vAlign w:val="center"/>
                </w:tcPr>
                <w:p w14:paraId="329CF30A">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lang w:val="en-US" w:eastAsia="zh-CN"/>
                    </w:rPr>
                    <w:t>/</w:t>
                  </w:r>
                </w:p>
              </w:tc>
            </w:tr>
            <w:tr w14:paraId="2288B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7688C2B3">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3</w:t>
                  </w:r>
                </w:p>
              </w:tc>
              <w:tc>
                <w:tcPr>
                  <w:tcW w:w="2203" w:type="dxa"/>
                  <w:noWrap w:val="0"/>
                  <w:vAlign w:val="center"/>
                </w:tcPr>
                <w:p w14:paraId="33451858">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激光</w:t>
                  </w:r>
                  <w:r>
                    <w:rPr>
                      <w:rFonts w:hint="default" w:ascii="Times New Roman" w:hAnsi="Times New Roman" w:eastAsia="宋体" w:cs="Times New Roman"/>
                      <w:sz w:val="21"/>
                      <w:szCs w:val="21"/>
                      <w:lang w:val="en-US" w:eastAsia="zh-CN"/>
                    </w:rPr>
                    <w:t>切割机</w:t>
                  </w:r>
                </w:p>
              </w:tc>
              <w:tc>
                <w:tcPr>
                  <w:tcW w:w="1909" w:type="dxa"/>
                  <w:noWrap w:val="0"/>
                  <w:vAlign w:val="center"/>
                </w:tcPr>
                <w:p w14:paraId="1625EC1E">
                  <w:pPr>
                    <w:jc w:val="center"/>
                    <w:rPr>
                      <w:rFonts w:hint="default"/>
                      <w:sz w:val="21"/>
                      <w:szCs w:val="21"/>
                      <w:lang w:val="en-US" w:eastAsia="zh-CN"/>
                    </w:rPr>
                  </w:pPr>
                  <w:r>
                    <w:rPr>
                      <w:rFonts w:hint="eastAsia"/>
                      <w:sz w:val="21"/>
                      <w:szCs w:val="21"/>
                      <w:lang w:val="en-US" w:eastAsia="zh-CN"/>
                    </w:rPr>
                    <w:t>/</w:t>
                  </w:r>
                </w:p>
              </w:tc>
              <w:tc>
                <w:tcPr>
                  <w:tcW w:w="1139" w:type="dxa"/>
                  <w:noWrap w:val="0"/>
                  <w:vAlign w:val="center"/>
                </w:tcPr>
                <w:p w14:paraId="7C24B32E">
                  <w:pPr>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w:t>
                  </w:r>
                </w:p>
              </w:tc>
              <w:tc>
                <w:tcPr>
                  <w:tcW w:w="1683" w:type="dxa"/>
                  <w:noWrap w:val="0"/>
                  <w:vAlign w:val="center"/>
                </w:tcPr>
                <w:p w14:paraId="52FB6F04">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sz w:val="21"/>
                      <w:szCs w:val="21"/>
                      <w:lang w:val="en-US" w:eastAsia="zh-CN"/>
                    </w:rPr>
                    <w:t>切割</w:t>
                  </w:r>
                  <w:r>
                    <w:rPr>
                      <w:rFonts w:hint="eastAsia" w:cs="Times New Roman"/>
                      <w:color w:val="auto"/>
                      <w:sz w:val="21"/>
                      <w:szCs w:val="21"/>
                      <w:lang w:val="en-US" w:eastAsia="zh-CN"/>
                    </w:rPr>
                    <w:t>、下料</w:t>
                  </w:r>
                </w:p>
              </w:tc>
              <w:tc>
                <w:tcPr>
                  <w:tcW w:w="808" w:type="dxa"/>
                  <w:noWrap w:val="0"/>
                  <w:vAlign w:val="center"/>
                </w:tcPr>
                <w:p w14:paraId="37A585EC">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p>
              </w:tc>
            </w:tr>
            <w:tr w14:paraId="29D57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061E674F">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4</w:t>
                  </w:r>
                </w:p>
              </w:tc>
              <w:tc>
                <w:tcPr>
                  <w:tcW w:w="2203" w:type="dxa"/>
                  <w:noWrap w:val="0"/>
                  <w:vAlign w:val="center"/>
                </w:tcPr>
                <w:p w14:paraId="5B4AFEF1">
                  <w:pPr>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sz w:val="21"/>
                      <w:szCs w:val="21"/>
                      <w:lang w:val="en-US" w:eastAsia="zh-CN"/>
                    </w:rPr>
                    <w:t>折弯机</w:t>
                  </w:r>
                </w:p>
              </w:tc>
              <w:tc>
                <w:tcPr>
                  <w:tcW w:w="1909" w:type="dxa"/>
                  <w:noWrap w:val="0"/>
                  <w:vAlign w:val="center"/>
                </w:tcPr>
                <w:p w14:paraId="07F69D6E">
                  <w:pPr>
                    <w:jc w:val="center"/>
                    <w:rPr>
                      <w:rFonts w:hint="default" w:ascii="Times New Roman" w:hAnsi="Times New Roman" w:eastAsia="宋体" w:cs="Times New Roman"/>
                      <w:color w:val="auto"/>
                      <w:kern w:val="0"/>
                      <w:sz w:val="21"/>
                      <w:szCs w:val="21"/>
                      <w:lang w:val="en-US" w:eastAsia="zh-CN" w:bidi="ar-SA"/>
                    </w:rPr>
                  </w:pPr>
                  <w:r>
                    <w:rPr>
                      <w:rFonts w:hint="eastAsia"/>
                      <w:sz w:val="21"/>
                      <w:szCs w:val="21"/>
                      <w:lang w:val="en-US" w:eastAsia="zh-CN"/>
                    </w:rPr>
                    <w:t>63T*2500米</w:t>
                  </w:r>
                </w:p>
              </w:tc>
              <w:tc>
                <w:tcPr>
                  <w:tcW w:w="1139" w:type="dxa"/>
                  <w:noWrap w:val="0"/>
                  <w:vAlign w:val="center"/>
                </w:tcPr>
                <w:p w14:paraId="1CC80E88">
                  <w:pPr>
                    <w:jc w:val="center"/>
                    <w:rPr>
                      <w:rFonts w:hint="default" w:ascii="Times New Roman" w:hAnsi="Times New Roman" w:eastAsia="宋体" w:cs="Times New Roman"/>
                      <w:color w:val="auto"/>
                      <w:kern w:val="0"/>
                      <w:sz w:val="21"/>
                      <w:szCs w:val="21"/>
                      <w:lang w:val="en-US" w:eastAsia="zh-CN" w:bidi="ar-SA"/>
                    </w:rPr>
                  </w:pPr>
                  <w:r>
                    <w:rPr>
                      <w:rFonts w:hint="eastAsia" w:eastAsia="宋体"/>
                      <w:sz w:val="21"/>
                      <w:szCs w:val="21"/>
                      <w:lang w:val="en-US" w:eastAsia="zh-CN"/>
                    </w:rPr>
                    <w:t>3</w:t>
                  </w:r>
                </w:p>
              </w:tc>
              <w:tc>
                <w:tcPr>
                  <w:tcW w:w="1683" w:type="dxa"/>
                  <w:noWrap w:val="0"/>
                  <w:vAlign w:val="center"/>
                </w:tcPr>
                <w:p w14:paraId="354F6D2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sz w:val="21"/>
                      <w:szCs w:val="21"/>
                      <w:lang w:val="en-US" w:eastAsia="zh-CN"/>
                    </w:rPr>
                    <w:t>折弯</w:t>
                  </w:r>
                  <w:r>
                    <w:rPr>
                      <w:rFonts w:hint="eastAsia" w:cs="Times New Roman"/>
                      <w:sz w:val="21"/>
                      <w:szCs w:val="21"/>
                      <w:lang w:val="en-US" w:eastAsia="zh-CN"/>
                    </w:rPr>
                    <w:t>定形</w:t>
                  </w:r>
                </w:p>
              </w:tc>
              <w:tc>
                <w:tcPr>
                  <w:tcW w:w="808" w:type="dxa"/>
                  <w:noWrap w:val="0"/>
                  <w:vAlign w:val="center"/>
                </w:tcPr>
                <w:p w14:paraId="4E1EDF58">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lang w:val="en-US" w:eastAsia="zh-CN"/>
                    </w:rPr>
                    <w:t>/</w:t>
                  </w:r>
                </w:p>
              </w:tc>
            </w:tr>
            <w:tr w14:paraId="4F2A9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189A786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5</w:t>
                  </w:r>
                </w:p>
              </w:tc>
              <w:tc>
                <w:tcPr>
                  <w:tcW w:w="2203" w:type="dxa"/>
                  <w:noWrap w:val="0"/>
                  <w:vAlign w:val="center"/>
                </w:tcPr>
                <w:p w14:paraId="4280A19A">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sz w:val="21"/>
                      <w:szCs w:val="21"/>
                      <w:lang w:val="en-US" w:eastAsia="zh-CN"/>
                    </w:rPr>
                    <w:t>热压机</w:t>
                  </w:r>
                </w:p>
              </w:tc>
              <w:tc>
                <w:tcPr>
                  <w:tcW w:w="1909" w:type="dxa"/>
                  <w:noWrap w:val="0"/>
                  <w:vAlign w:val="center"/>
                </w:tcPr>
                <w:p w14:paraId="3DC5B63E">
                  <w:pPr>
                    <w:jc w:val="center"/>
                    <w:rPr>
                      <w:rFonts w:hint="default" w:ascii="Times New Roman" w:hAnsi="Times New Roman" w:eastAsia="宋体" w:cs="Times New Roman"/>
                      <w:color w:val="auto"/>
                      <w:kern w:val="2"/>
                      <w:sz w:val="21"/>
                      <w:szCs w:val="21"/>
                      <w:lang w:val="en-US" w:eastAsia="zh-CN" w:bidi="ar-SA"/>
                    </w:rPr>
                  </w:pPr>
                  <w:r>
                    <w:rPr>
                      <w:rFonts w:hint="eastAsia"/>
                      <w:sz w:val="21"/>
                      <w:szCs w:val="21"/>
                      <w:lang w:val="en-US" w:eastAsia="zh-CN"/>
                    </w:rPr>
                    <w:t>1.2*2.8米</w:t>
                  </w:r>
                </w:p>
              </w:tc>
              <w:tc>
                <w:tcPr>
                  <w:tcW w:w="1139" w:type="dxa"/>
                  <w:noWrap w:val="0"/>
                  <w:vAlign w:val="center"/>
                </w:tcPr>
                <w:p w14:paraId="3AED9959">
                  <w:pPr>
                    <w:jc w:val="center"/>
                    <w:rPr>
                      <w:rFonts w:hint="default" w:ascii="Times New Roman" w:hAnsi="Times New Roman" w:eastAsia="宋体" w:cs="Times New Roman"/>
                      <w:color w:val="auto"/>
                      <w:kern w:val="0"/>
                      <w:sz w:val="21"/>
                      <w:szCs w:val="21"/>
                      <w:lang w:val="en-US" w:eastAsia="zh-CN" w:bidi="ar-SA"/>
                    </w:rPr>
                  </w:pPr>
                  <w:r>
                    <w:rPr>
                      <w:rFonts w:hint="eastAsia"/>
                      <w:sz w:val="21"/>
                      <w:szCs w:val="21"/>
                      <w:lang w:val="en-US" w:eastAsia="zh-CN"/>
                    </w:rPr>
                    <w:t>1</w:t>
                  </w:r>
                </w:p>
              </w:tc>
              <w:tc>
                <w:tcPr>
                  <w:tcW w:w="1683" w:type="dxa"/>
                  <w:noWrap w:val="0"/>
                  <w:vAlign w:val="center"/>
                </w:tcPr>
                <w:p w14:paraId="294AE72B">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lang w:val="en-US" w:eastAsia="zh-CN"/>
                    </w:rPr>
                    <w:t>热压</w:t>
                  </w:r>
                  <w:r>
                    <w:rPr>
                      <w:rFonts w:hint="eastAsia" w:cs="Times New Roman"/>
                      <w:sz w:val="21"/>
                      <w:szCs w:val="21"/>
                      <w:lang w:val="en-US" w:eastAsia="zh-CN"/>
                    </w:rPr>
                    <w:t>固定</w:t>
                  </w:r>
                </w:p>
              </w:tc>
              <w:tc>
                <w:tcPr>
                  <w:tcW w:w="808" w:type="dxa"/>
                  <w:noWrap w:val="0"/>
                  <w:vAlign w:val="center"/>
                </w:tcPr>
                <w:p w14:paraId="4CE89DE6">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t>
                  </w:r>
                </w:p>
              </w:tc>
            </w:tr>
            <w:tr w14:paraId="33865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27002AE1">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6</w:t>
                  </w:r>
                </w:p>
              </w:tc>
              <w:tc>
                <w:tcPr>
                  <w:tcW w:w="2203" w:type="dxa"/>
                  <w:noWrap w:val="0"/>
                  <w:vAlign w:val="center"/>
                </w:tcPr>
                <w:p w14:paraId="7AA0C9F4">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喷塑</w:t>
                  </w:r>
                  <w:r>
                    <w:rPr>
                      <w:rFonts w:hint="default" w:ascii="Times New Roman" w:hAnsi="Times New Roman" w:eastAsia="宋体" w:cs="Times New Roman"/>
                      <w:sz w:val="21"/>
                      <w:szCs w:val="21"/>
                      <w:lang w:val="en-US" w:eastAsia="zh-CN"/>
                    </w:rPr>
                    <w:t>房</w:t>
                  </w:r>
                </w:p>
              </w:tc>
              <w:tc>
                <w:tcPr>
                  <w:tcW w:w="1909" w:type="dxa"/>
                  <w:noWrap w:val="0"/>
                  <w:vAlign w:val="center"/>
                </w:tcPr>
                <w:p w14:paraId="15205D82">
                  <w:pPr>
                    <w:jc w:val="center"/>
                    <w:rPr>
                      <w:rFonts w:hint="default"/>
                      <w:sz w:val="21"/>
                      <w:szCs w:val="21"/>
                      <w:lang w:val="en-US" w:eastAsia="zh-CN"/>
                    </w:rPr>
                  </w:pPr>
                  <w:r>
                    <w:rPr>
                      <w:rFonts w:hint="eastAsia"/>
                      <w:sz w:val="21"/>
                      <w:szCs w:val="21"/>
                      <w:lang w:val="en-US" w:eastAsia="zh-CN"/>
                    </w:rPr>
                    <w:t>/</w:t>
                  </w:r>
                </w:p>
              </w:tc>
              <w:tc>
                <w:tcPr>
                  <w:tcW w:w="1139" w:type="dxa"/>
                  <w:noWrap w:val="0"/>
                  <w:vAlign w:val="center"/>
                </w:tcPr>
                <w:p w14:paraId="23B4F554">
                  <w:pPr>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w:t>
                  </w:r>
                </w:p>
              </w:tc>
              <w:tc>
                <w:tcPr>
                  <w:tcW w:w="1683" w:type="dxa"/>
                  <w:noWrap w:val="0"/>
                  <w:vAlign w:val="center"/>
                </w:tcPr>
                <w:p w14:paraId="43725BE9">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eastAsia" w:cs="Times New Roman"/>
                      <w:sz w:val="21"/>
                      <w:szCs w:val="21"/>
                      <w:lang w:val="en-US" w:eastAsia="zh-CN"/>
                    </w:rPr>
                    <w:t>喷塑</w:t>
                  </w:r>
                </w:p>
              </w:tc>
              <w:tc>
                <w:tcPr>
                  <w:tcW w:w="808" w:type="dxa"/>
                  <w:noWrap w:val="0"/>
                  <w:vAlign w:val="center"/>
                </w:tcPr>
                <w:p w14:paraId="398F5B06">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p>
              </w:tc>
            </w:tr>
            <w:tr w14:paraId="3F9AA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3CE949A5">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7</w:t>
                  </w:r>
                </w:p>
              </w:tc>
              <w:tc>
                <w:tcPr>
                  <w:tcW w:w="2203" w:type="dxa"/>
                  <w:noWrap w:val="0"/>
                  <w:vAlign w:val="center"/>
                </w:tcPr>
                <w:p w14:paraId="64BB59AD">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烘箱</w:t>
                  </w:r>
                </w:p>
              </w:tc>
              <w:tc>
                <w:tcPr>
                  <w:tcW w:w="1909" w:type="dxa"/>
                  <w:noWrap w:val="0"/>
                  <w:vAlign w:val="center"/>
                </w:tcPr>
                <w:p w14:paraId="4D8E0AA9">
                  <w:pPr>
                    <w:jc w:val="center"/>
                    <w:rPr>
                      <w:rFonts w:hint="default"/>
                      <w:sz w:val="21"/>
                      <w:szCs w:val="21"/>
                      <w:lang w:val="en-US" w:eastAsia="zh-CN"/>
                    </w:rPr>
                  </w:pPr>
                  <w:r>
                    <w:rPr>
                      <w:rFonts w:hint="eastAsia"/>
                      <w:sz w:val="21"/>
                      <w:szCs w:val="21"/>
                      <w:lang w:val="en-US" w:eastAsia="zh-CN"/>
                    </w:rPr>
                    <w:t>/</w:t>
                  </w:r>
                </w:p>
              </w:tc>
              <w:tc>
                <w:tcPr>
                  <w:tcW w:w="1139" w:type="dxa"/>
                  <w:noWrap w:val="0"/>
                  <w:vAlign w:val="center"/>
                </w:tcPr>
                <w:p w14:paraId="279E5835">
                  <w:pPr>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w:t>
                  </w:r>
                </w:p>
              </w:tc>
              <w:tc>
                <w:tcPr>
                  <w:tcW w:w="1683" w:type="dxa"/>
                  <w:noWrap w:val="0"/>
                  <w:vAlign w:val="center"/>
                </w:tcPr>
                <w:p w14:paraId="3646B90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烘干、固化</w:t>
                  </w:r>
                </w:p>
              </w:tc>
              <w:tc>
                <w:tcPr>
                  <w:tcW w:w="808" w:type="dxa"/>
                  <w:noWrap w:val="0"/>
                  <w:vAlign w:val="center"/>
                </w:tcPr>
                <w:p w14:paraId="42D340EC">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p>
              </w:tc>
            </w:tr>
            <w:tr w14:paraId="75788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11501F4B">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8</w:t>
                  </w:r>
                </w:p>
              </w:tc>
              <w:tc>
                <w:tcPr>
                  <w:tcW w:w="2203" w:type="dxa"/>
                  <w:noWrap w:val="0"/>
                  <w:vAlign w:val="center"/>
                </w:tcPr>
                <w:p w14:paraId="06B13DBF">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sz w:val="21"/>
                      <w:szCs w:val="21"/>
                      <w:lang w:val="en-US" w:eastAsia="zh-CN"/>
                    </w:rPr>
                    <w:t>喷涂线</w:t>
                  </w:r>
                </w:p>
              </w:tc>
              <w:tc>
                <w:tcPr>
                  <w:tcW w:w="1909" w:type="dxa"/>
                  <w:noWrap w:val="0"/>
                  <w:vAlign w:val="center"/>
                </w:tcPr>
                <w:p w14:paraId="08018042">
                  <w:pPr>
                    <w:jc w:val="center"/>
                    <w:rPr>
                      <w:rFonts w:hint="default" w:ascii="Times New Roman" w:hAnsi="Times New Roman" w:eastAsia="宋体" w:cs="Times New Roman"/>
                      <w:color w:val="auto"/>
                      <w:kern w:val="2"/>
                      <w:sz w:val="21"/>
                      <w:szCs w:val="21"/>
                      <w:lang w:val="en-US" w:eastAsia="zh-CN" w:bidi="ar-SA"/>
                    </w:rPr>
                  </w:pPr>
                  <w:r>
                    <w:rPr>
                      <w:rFonts w:hint="eastAsia"/>
                      <w:sz w:val="21"/>
                      <w:szCs w:val="21"/>
                      <w:lang w:val="en-US" w:eastAsia="zh-CN"/>
                    </w:rPr>
                    <w:t>3.3*4.3*32米</w:t>
                  </w:r>
                </w:p>
              </w:tc>
              <w:tc>
                <w:tcPr>
                  <w:tcW w:w="1139" w:type="dxa"/>
                  <w:noWrap w:val="0"/>
                  <w:vAlign w:val="center"/>
                </w:tcPr>
                <w:p w14:paraId="09D0732F">
                  <w:pPr>
                    <w:jc w:val="center"/>
                    <w:rPr>
                      <w:rFonts w:hint="default" w:ascii="Times New Roman" w:hAnsi="Times New Roman" w:eastAsia="宋体" w:cs="Times New Roman"/>
                      <w:color w:val="auto"/>
                      <w:kern w:val="2"/>
                      <w:sz w:val="21"/>
                      <w:szCs w:val="21"/>
                      <w:lang w:val="en-US" w:eastAsia="zh-CN" w:bidi="ar-SA"/>
                    </w:rPr>
                  </w:pPr>
                  <w:r>
                    <w:rPr>
                      <w:rFonts w:hint="eastAsia"/>
                      <w:sz w:val="21"/>
                      <w:szCs w:val="21"/>
                      <w:lang w:val="en-US" w:eastAsia="zh-CN"/>
                    </w:rPr>
                    <w:t>1</w:t>
                  </w:r>
                </w:p>
              </w:tc>
              <w:tc>
                <w:tcPr>
                  <w:tcW w:w="1683" w:type="dxa"/>
                  <w:noWrap w:val="0"/>
                  <w:vAlign w:val="center"/>
                </w:tcPr>
                <w:p w14:paraId="2438DEAD">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lang w:val="en-US" w:eastAsia="zh-CN"/>
                    </w:rPr>
                    <w:t>喷涂</w:t>
                  </w:r>
                </w:p>
              </w:tc>
              <w:tc>
                <w:tcPr>
                  <w:tcW w:w="808" w:type="dxa"/>
                  <w:noWrap w:val="0"/>
                  <w:vAlign w:val="center"/>
                </w:tcPr>
                <w:p w14:paraId="79679856">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t>
                  </w:r>
                </w:p>
              </w:tc>
            </w:tr>
            <w:tr w14:paraId="76111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6B55098E">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9</w:t>
                  </w:r>
                </w:p>
              </w:tc>
              <w:tc>
                <w:tcPr>
                  <w:tcW w:w="2203" w:type="dxa"/>
                  <w:noWrap w:val="0"/>
                  <w:vAlign w:val="center"/>
                </w:tcPr>
                <w:p w14:paraId="20612755">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sz w:val="21"/>
                      <w:szCs w:val="21"/>
                      <w:lang w:val="en-US" w:eastAsia="zh-CN"/>
                    </w:rPr>
                    <w:t>二氧化碳保护焊机</w:t>
                  </w:r>
                </w:p>
              </w:tc>
              <w:tc>
                <w:tcPr>
                  <w:tcW w:w="1909" w:type="dxa"/>
                  <w:noWrap w:val="0"/>
                  <w:vAlign w:val="center"/>
                </w:tcPr>
                <w:p w14:paraId="69AA6171">
                  <w:pPr>
                    <w:jc w:val="center"/>
                    <w:rPr>
                      <w:rFonts w:hint="default" w:ascii="Times New Roman" w:hAnsi="Times New Roman" w:eastAsia="宋体" w:cs="Times New Roman"/>
                      <w:color w:val="auto"/>
                      <w:kern w:val="2"/>
                      <w:sz w:val="21"/>
                      <w:szCs w:val="21"/>
                      <w:lang w:val="en-US" w:eastAsia="zh-CN" w:bidi="ar-SA"/>
                    </w:rPr>
                  </w:pPr>
                  <w:r>
                    <w:rPr>
                      <w:rFonts w:hint="eastAsia"/>
                      <w:sz w:val="21"/>
                      <w:szCs w:val="21"/>
                      <w:lang w:val="en-US" w:eastAsia="zh-CN"/>
                    </w:rPr>
                    <w:t>NBC-270</w:t>
                  </w:r>
                </w:p>
              </w:tc>
              <w:tc>
                <w:tcPr>
                  <w:tcW w:w="1139" w:type="dxa"/>
                  <w:noWrap w:val="0"/>
                  <w:vAlign w:val="center"/>
                </w:tcPr>
                <w:p w14:paraId="0F89220B">
                  <w:pPr>
                    <w:jc w:val="center"/>
                    <w:rPr>
                      <w:rFonts w:hint="default" w:ascii="Times New Roman" w:hAnsi="Times New Roman" w:eastAsia="宋体" w:cs="Times New Roman"/>
                      <w:color w:val="auto"/>
                      <w:kern w:val="0"/>
                      <w:sz w:val="21"/>
                      <w:szCs w:val="21"/>
                      <w:lang w:val="en-US" w:eastAsia="zh-CN" w:bidi="ar-SA"/>
                    </w:rPr>
                  </w:pPr>
                  <w:r>
                    <w:rPr>
                      <w:rFonts w:hint="eastAsia"/>
                      <w:sz w:val="21"/>
                      <w:szCs w:val="21"/>
                      <w:lang w:val="en-US" w:eastAsia="zh-CN"/>
                    </w:rPr>
                    <w:t>3</w:t>
                  </w:r>
                </w:p>
              </w:tc>
              <w:tc>
                <w:tcPr>
                  <w:tcW w:w="1683" w:type="dxa"/>
                  <w:noWrap w:val="0"/>
                  <w:vAlign w:val="center"/>
                </w:tcPr>
                <w:p w14:paraId="4A731B37">
                  <w:pPr>
                    <w:widowControl/>
                    <w:adjustRightInd w:val="0"/>
                    <w:snapToGrid w:val="0"/>
                    <w:spacing w:line="240"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rPr>
                    <w:t>焊接</w:t>
                  </w:r>
                </w:p>
              </w:tc>
              <w:tc>
                <w:tcPr>
                  <w:tcW w:w="808" w:type="dxa"/>
                  <w:noWrap w:val="0"/>
                  <w:vAlign w:val="center"/>
                </w:tcPr>
                <w:p w14:paraId="3985CCC0">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t>
                  </w:r>
                </w:p>
              </w:tc>
            </w:tr>
            <w:tr w14:paraId="76135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73" w:type="dxa"/>
                  <w:noWrap w:val="0"/>
                  <w:vAlign w:val="center"/>
                </w:tcPr>
                <w:p w14:paraId="17AE0D42">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10</w:t>
                  </w:r>
                </w:p>
              </w:tc>
              <w:tc>
                <w:tcPr>
                  <w:tcW w:w="2203" w:type="dxa"/>
                  <w:noWrap w:val="0"/>
                  <w:vAlign w:val="center"/>
                </w:tcPr>
                <w:p w14:paraId="1A871DC1">
                  <w:pPr>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sz w:val="21"/>
                      <w:szCs w:val="21"/>
                      <w:lang w:val="en-US" w:eastAsia="zh-CN"/>
                    </w:rPr>
                    <w:t>开平机</w:t>
                  </w:r>
                </w:p>
              </w:tc>
              <w:tc>
                <w:tcPr>
                  <w:tcW w:w="1909" w:type="dxa"/>
                  <w:noWrap w:val="0"/>
                  <w:vAlign w:val="center"/>
                </w:tcPr>
                <w:p w14:paraId="73995D3C">
                  <w:pPr>
                    <w:jc w:val="center"/>
                    <w:rPr>
                      <w:rFonts w:hint="default" w:ascii="Times New Roman" w:hAnsi="Times New Roman" w:eastAsia="宋体" w:cs="Times New Roman"/>
                      <w:color w:val="auto"/>
                      <w:kern w:val="0"/>
                      <w:sz w:val="21"/>
                      <w:szCs w:val="21"/>
                      <w:lang w:val="en-US" w:eastAsia="zh-CN" w:bidi="ar-SA"/>
                    </w:rPr>
                  </w:pPr>
                  <w:r>
                    <w:rPr>
                      <w:rFonts w:hint="eastAsia"/>
                      <w:sz w:val="21"/>
                      <w:szCs w:val="21"/>
                      <w:lang w:val="en-US" w:eastAsia="zh-CN"/>
                    </w:rPr>
                    <w:t>KPJ-700</w:t>
                  </w:r>
                </w:p>
              </w:tc>
              <w:tc>
                <w:tcPr>
                  <w:tcW w:w="1139" w:type="dxa"/>
                  <w:noWrap w:val="0"/>
                  <w:vAlign w:val="center"/>
                </w:tcPr>
                <w:p w14:paraId="2D216C6B">
                  <w:pPr>
                    <w:jc w:val="center"/>
                    <w:rPr>
                      <w:rFonts w:hint="default" w:ascii="Times New Roman" w:hAnsi="Times New Roman" w:eastAsia="宋体" w:cs="Times New Roman"/>
                      <w:color w:val="auto"/>
                      <w:kern w:val="0"/>
                      <w:sz w:val="21"/>
                      <w:szCs w:val="21"/>
                      <w:lang w:val="en-US" w:eastAsia="zh-CN" w:bidi="ar-SA"/>
                    </w:rPr>
                  </w:pPr>
                  <w:r>
                    <w:rPr>
                      <w:rFonts w:hint="eastAsia"/>
                      <w:sz w:val="21"/>
                      <w:szCs w:val="21"/>
                      <w:lang w:val="en-US" w:eastAsia="zh-CN"/>
                    </w:rPr>
                    <w:t>1</w:t>
                  </w:r>
                </w:p>
              </w:tc>
              <w:tc>
                <w:tcPr>
                  <w:tcW w:w="1683" w:type="dxa"/>
                  <w:noWrap w:val="0"/>
                  <w:vAlign w:val="center"/>
                </w:tcPr>
                <w:p w14:paraId="2D4F1C1C">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lang w:val="en-US" w:eastAsia="zh-CN"/>
                    </w:rPr>
                    <w:t>开平</w:t>
                  </w:r>
                  <w:r>
                    <w:rPr>
                      <w:rFonts w:hint="eastAsia" w:cs="Times New Roman"/>
                      <w:sz w:val="21"/>
                      <w:szCs w:val="21"/>
                      <w:lang w:val="en-US" w:eastAsia="zh-CN"/>
                    </w:rPr>
                    <w:t>定形</w:t>
                  </w:r>
                </w:p>
              </w:tc>
              <w:tc>
                <w:tcPr>
                  <w:tcW w:w="808" w:type="dxa"/>
                  <w:noWrap w:val="0"/>
                  <w:vAlign w:val="center"/>
                </w:tcPr>
                <w:p w14:paraId="5B1B3488">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t>
                  </w:r>
                </w:p>
              </w:tc>
            </w:tr>
            <w:tr w14:paraId="01FD81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4962541B">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11</w:t>
                  </w:r>
                </w:p>
              </w:tc>
              <w:tc>
                <w:tcPr>
                  <w:tcW w:w="2203" w:type="dxa"/>
                  <w:noWrap w:val="0"/>
                  <w:vAlign w:val="center"/>
                </w:tcPr>
                <w:p w14:paraId="505ECD8C">
                  <w:pPr>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sz w:val="21"/>
                      <w:szCs w:val="21"/>
                      <w:lang w:val="en-US" w:eastAsia="zh-CN"/>
                    </w:rPr>
                    <w:t>折边机</w:t>
                  </w:r>
                </w:p>
              </w:tc>
              <w:tc>
                <w:tcPr>
                  <w:tcW w:w="1909" w:type="dxa"/>
                  <w:noWrap w:val="0"/>
                  <w:vAlign w:val="center"/>
                </w:tcPr>
                <w:p w14:paraId="7E06BED9">
                  <w:pPr>
                    <w:jc w:val="center"/>
                    <w:rPr>
                      <w:rFonts w:hint="default" w:ascii="Times New Roman" w:hAnsi="Times New Roman" w:eastAsia="宋体" w:cs="Times New Roman"/>
                      <w:color w:val="auto"/>
                      <w:kern w:val="0"/>
                      <w:sz w:val="21"/>
                      <w:szCs w:val="21"/>
                      <w:lang w:val="en-US" w:eastAsia="zh-CN"/>
                    </w:rPr>
                  </w:pPr>
                  <w:r>
                    <w:rPr>
                      <w:rFonts w:hint="eastAsia"/>
                      <w:sz w:val="21"/>
                      <w:szCs w:val="21"/>
                      <w:lang w:val="en-US" w:eastAsia="zh-CN"/>
                    </w:rPr>
                    <w:t>YZ-1300</w:t>
                  </w:r>
                </w:p>
              </w:tc>
              <w:tc>
                <w:tcPr>
                  <w:tcW w:w="1139" w:type="dxa"/>
                  <w:noWrap w:val="0"/>
                  <w:vAlign w:val="center"/>
                </w:tcPr>
                <w:p w14:paraId="2462CE62">
                  <w:pPr>
                    <w:jc w:val="center"/>
                    <w:rPr>
                      <w:rFonts w:hint="default" w:ascii="Times New Roman" w:hAnsi="Times New Roman" w:eastAsia="宋体" w:cs="Times New Roman"/>
                      <w:color w:val="auto"/>
                      <w:kern w:val="2"/>
                      <w:sz w:val="21"/>
                      <w:szCs w:val="21"/>
                      <w:lang w:val="en-US" w:eastAsia="zh-CN" w:bidi="ar-SA"/>
                    </w:rPr>
                  </w:pPr>
                  <w:r>
                    <w:rPr>
                      <w:rFonts w:hint="eastAsia"/>
                      <w:sz w:val="21"/>
                      <w:szCs w:val="21"/>
                      <w:lang w:val="en-US" w:eastAsia="zh-CN"/>
                    </w:rPr>
                    <w:t>1</w:t>
                  </w:r>
                </w:p>
              </w:tc>
              <w:tc>
                <w:tcPr>
                  <w:tcW w:w="1683" w:type="dxa"/>
                  <w:noWrap w:val="0"/>
                  <w:vAlign w:val="center"/>
                </w:tcPr>
                <w:p w14:paraId="259CAD1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sz w:val="21"/>
                      <w:szCs w:val="21"/>
                      <w:lang w:val="en-US" w:eastAsia="zh-CN"/>
                    </w:rPr>
                    <w:t>折边</w:t>
                  </w:r>
                  <w:r>
                    <w:rPr>
                      <w:rFonts w:hint="eastAsia" w:cs="Times New Roman"/>
                      <w:sz w:val="21"/>
                      <w:szCs w:val="21"/>
                      <w:lang w:val="en-US" w:eastAsia="zh-CN"/>
                    </w:rPr>
                    <w:t>定形</w:t>
                  </w:r>
                </w:p>
              </w:tc>
              <w:tc>
                <w:tcPr>
                  <w:tcW w:w="808" w:type="dxa"/>
                  <w:noWrap w:val="0"/>
                  <w:vAlign w:val="center"/>
                </w:tcPr>
                <w:p w14:paraId="408D8303">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w:t>
                  </w:r>
                </w:p>
              </w:tc>
            </w:tr>
            <w:tr w14:paraId="2EA4A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5F059B15">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12</w:t>
                  </w:r>
                </w:p>
              </w:tc>
              <w:tc>
                <w:tcPr>
                  <w:tcW w:w="2203" w:type="dxa"/>
                  <w:noWrap w:val="0"/>
                  <w:vAlign w:val="center"/>
                </w:tcPr>
                <w:p w14:paraId="2F746DAF">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水帘柜+喷淋塔+除雾器+二级活性炭吸附</w:t>
                  </w:r>
                </w:p>
              </w:tc>
              <w:tc>
                <w:tcPr>
                  <w:tcW w:w="1909" w:type="dxa"/>
                  <w:noWrap w:val="0"/>
                  <w:vAlign w:val="center"/>
                </w:tcPr>
                <w:p w14:paraId="28F05F01">
                  <w:pPr>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w:t>
                  </w:r>
                </w:p>
              </w:tc>
              <w:tc>
                <w:tcPr>
                  <w:tcW w:w="1139" w:type="dxa"/>
                  <w:noWrap w:val="0"/>
                  <w:vAlign w:val="center"/>
                </w:tcPr>
                <w:p w14:paraId="3E90C890">
                  <w:pPr>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w:t>
                  </w:r>
                </w:p>
              </w:tc>
              <w:tc>
                <w:tcPr>
                  <w:tcW w:w="1683" w:type="dxa"/>
                  <w:noWrap w:val="0"/>
                  <w:vAlign w:val="center"/>
                </w:tcPr>
                <w:p w14:paraId="44D38A7D">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废气治理</w:t>
                  </w:r>
                </w:p>
              </w:tc>
              <w:tc>
                <w:tcPr>
                  <w:tcW w:w="808" w:type="dxa"/>
                  <w:noWrap w:val="0"/>
                  <w:vAlign w:val="center"/>
                </w:tcPr>
                <w:p w14:paraId="60C95FD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bl>
          <w:p w14:paraId="43BCE87C">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选址及平面布置</w:t>
            </w:r>
          </w:p>
          <w:p w14:paraId="669626A3">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603D0993">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选址情况</w:t>
            </w:r>
          </w:p>
          <w:p w14:paraId="218C952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color w:val="auto"/>
                <w:sz w:val="24"/>
                <w:szCs w:val="24"/>
                <w:lang w:val="en-US" w:eastAsia="zh-CN"/>
              </w:rPr>
              <w:t>根据现场踏勘，本</w:t>
            </w:r>
            <w:r>
              <w:rPr>
                <w:rFonts w:hint="eastAsia" w:cs="Times New Roman"/>
                <w:b w:val="0"/>
                <w:bCs w:val="0"/>
                <w:color w:val="auto"/>
                <w:sz w:val="24"/>
                <w:szCs w:val="24"/>
                <w:lang w:val="en-US" w:eastAsia="zh-CN"/>
              </w:rPr>
              <w:t>项目位于“聚辉得塑料制品”厂区内西侧，周围500m范围内均为工业企业；场界东侧与遂宁芯塑建材有限公司相邻；北侧约178m处为遂宁云内动力机械制造有限公司；场界西北侧182m处为江汽物流，约252m处为遂宁市东乘车辆有限公司；场界西侧约152m处为JAC江汽物流商用车储运公司及四川讴神机械制造有限公司；场界南侧约12m处为四川优弗利防护科技有限公司，约83m处为四川博正达机械密封有限公司，约246m处为啸驰电气股份有限公司，约383m处为中国华西遂宁安居项目部；场界西南侧413m处为四川裕能新能源电池材料有限公司。</w:t>
            </w:r>
          </w:p>
          <w:p w14:paraId="142EC5A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本项目距琼江最近距离约</w:t>
            </w:r>
            <w:r>
              <w:rPr>
                <w:rFonts w:hint="eastAsia" w:cs="Times New Roman"/>
                <w:b w:val="0"/>
                <w:bCs w:val="0"/>
                <w:color w:val="auto"/>
                <w:sz w:val="24"/>
                <w:szCs w:val="24"/>
                <w:lang w:val="en-US" w:eastAsia="zh-CN"/>
              </w:rPr>
              <w:t>758m</w:t>
            </w:r>
            <w:r>
              <w:rPr>
                <w:rFonts w:hint="eastAsia" w:cs="Times New Roman"/>
                <w:color w:val="auto"/>
                <w:sz w:val="24"/>
                <w:szCs w:val="24"/>
                <w:lang w:val="en-US" w:eastAsia="zh-CN"/>
              </w:rPr>
              <w:t>（见附图2：外环境关系图），外环境关系如下表所示。</w:t>
            </w:r>
          </w:p>
          <w:p w14:paraId="6C834A4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表2-9 项目外环境关系一览表</w:t>
            </w:r>
          </w:p>
          <w:tbl>
            <w:tblPr>
              <w:tblStyle w:val="28"/>
              <w:tblW w:w="8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47"/>
              <w:gridCol w:w="856"/>
              <w:gridCol w:w="997"/>
              <w:gridCol w:w="1667"/>
              <w:gridCol w:w="1351"/>
            </w:tblGrid>
            <w:tr w14:paraId="285FD0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547" w:type="dxa"/>
                  <w:noWrap w:val="0"/>
                  <w:vAlign w:val="center"/>
                </w:tcPr>
                <w:p w14:paraId="07383C09">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856" w:type="dxa"/>
                  <w:noWrap w:val="0"/>
                  <w:vAlign w:val="center"/>
                </w:tcPr>
                <w:p w14:paraId="70F8322E">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方位</w:t>
                  </w:r>
                </w:p>
              </w:tc>
              <w:tc>
                <w:tcPr>
                  <w:tcW w:w="997" w:type="dxa"/>
                  <w:noWrap w:val="0"/>
                  <w:vAlign w:val="center"/>
                </w:tcPr>
                <w:p w14:paraId="3AEA4FDB">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距离</w:t>
                  </w:r>
                </w:p>
              </w:tc>
              <w:tc>
                <w:tcPr>
                  <w:tcW w:w="1667" w:type="dxa"/>
                  <w:noWrap w:val="0"/>
                  <w:vAlign w:val="center"/>
                </w:tcPr>
                <w:p w14:paraId="70F0F620">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性质</w:t>
                  </w:r>
                </w:p>
              </w:tc>
              <w:tc>
                <w:tcPr>
                  <w:tcW w:w="1351" w:type="dxa"/>
                  <w:noWrap w:val="0"/>
                  <w:vAlign w:val="center"/>
                </w:tcPr>
                <w:p w14:paraId="7F2C4281">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备注</w:t>
                  </w:r>
                </w:p>
              </w:tc>
            </w:tr>
            <w:tr w14:paraId="6DFEC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547" w:type="dxa"/>
                  <w:noWrap w:val="0"/>
                  <w:vAlign w:val="center"/>
                </w:tcPr>
                <w:p w14:paraId="605653E0">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遂宁芯塑建材有限公司</w:t>
                  </w:r>
                </w:p>
              </w:tc>
              <w:tc>
                <w:tcPr>
                  <w:tcW w:w="856" w:type="dxa"/>
                  <w:noWrap w:val="0"/>
                  <w:vAlign w:val="center"/>
                </w:tcPr>
                <w:p w14:paraId="3203E6E4">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w:t>
                  </w:r>
                </w:p>
              </w:tc>
              <w:tc>
                <w:tcPr>
                  <w:tcW w:w="997" w:type="dxa"/>
                  <w:noWrap w:val="0"/>
                  <w:vAlign w:val="center"/>
                </w:tcPr>
                <w:p w14:paraId="63B6D8C5">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相邻</w:t>
                  </w:r>
                </w:p>
              </w:tc>
              <w:tc>
                <w:tcPr>
                  <w:tcW w:w="1667" w:type="dxa"/>
                  <w:noWrap w:val="0"/>
                  <w:vAlign w:val="center"/>
                </w:tcPr>
                <w:p w14:paraId="5FE5565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塑料构件</w:t>
                  </w:r>
                  <w:r>
                    <w:rPr>
                      <w:rFonts w:hint="eastAsia" w:cs="Times New Roman"/>
                      <w:b w:val="0"/>
                      <w:bCs w:val="0"/>
                      <w:color w:val="auto"/>
                      <w:sz w:val="21"/>
                      <w:szCs w:val="21"/>
                      <w:lang w:val="en-US" w:eastAsia="zh-CN"/>
                    </w:rPr>
                    <w:t>制造</w:t>
                  </w:r>
                </w:p>
              </w:tc>
              <w:tc>
                <w:tcPr>
                  <w:tcW w:w="1351" w:type="dxa"/>
                  <w:noWrap w:val="0"/>
                  <w:vAlign w:val="center"/>
                </w:tcPr>
                <w:p w14:paraId="4D293560">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6EDF8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547" w:type="dxa"/>
                  <w:noWrap w:val="0"/>
                  <w:vAlign w:val="center"/>
                </w:tcPr>
                <w:p w14:paraId="68045276">
                  <w:pPr>
                    <w:bidi w:val="0"/>
                    <w:spacing w:line="240" w:lineRule="auto"/>
                    <w:jc w:val="center"/>
                    <w:rPr>
                      <w:rFonts w:hint="eastAsia"/>
                    </w:rPr>
                  </w:pPr>
                  <w:r>
                    <w:rPr>
                      <w:rFonts w:hint="eastAsia"/>
                    </w:rPr>
                    <w:t>遂宁云内动力机械制造有限公司</w:t>
                  </w:r>
                </w:p>
              </w:tc>
              <w:tc>
                <w:tcPr>
                  <w:tcW w:w="856" w:type="dxa"/>
                  <w:noWrap w:val="0"/>
                  <w:vAlign w:val="center"/>
                </w:tcPr>
                <w:p w14:paraId="37BF675D">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北</w:t>
                  </w:r>
                </w:p>
              </w:tc>
              <w:tc>
                <w:tcPr>
                  <w:tcW w:w="997" w:type="dxa"/>
                  <w:noWrap w:val="0"/>
                  <w:vAlign w:val="center"/>
                </w:tcPr>
                <w:p w14:paraId="2E3D526B">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178m</w:t>
                  </w:r>
                </w:p>
              </w:tc>
              <w:tc>
                <w:tcPr>
                  <w:tcW w:w="1667" w:type="dxa"/>
                  <w:noWrap w:val="0"/>
                  <w:vAlign w:val="center"/>
                </w:tcPr>
                <w:p w14:paraId="24BAF8D3">
                  <w:pPr>
                    <w:bidi w:val="0"/>
                    <w:spacing w:line="240" w:lineRule="auto"/>
                    <w:jc w:val="center"/>
                    <w:rPr>
                      <w:rFonts w:hint="default" w:cs="Times New Roman"/>
                      <w:b w:val="0"/>
                      <w:bCs w:val="0"/>
                      <w:sz w:val="21"/>
                      <w:szCs w:val="21"/>
                      <w:vertAlign w:val="baseline"/>
                      <w:lang w:val="en-US" w:eastAsia="zh-CN"/>
                    </w:rPr>
                  </w:pPr>
                  <w:r>
                    <w:rPr>
                      <w:rFonts w:hint="default" w:cs="Times New Roman"/>
                      <w:b w:val="0"/>
                      <w:bCs w:val="0"/>
                      <w:sz w:val="21"/>
                      <w:szCs w:val="21"/>
                      <w:vertAlign w:val="baseline"/>
                      <w:lang w:val="en-US" w:eastAsia="zh-CN"/>
                    </w:rPr>
                    <w:t>机械部件</w:t>
                  </w:r>
                  <w:r>
                    <w:rPr>
                      <w:rFonts w:hint="eastAsia" w:cs="Times New Roman"/>
                      <w:b w:val="0"/>
                      <w:bCs w:val="0"/>
                      <w:color w:val="auto"/>
                      <w:sz w:val="21"/>
                      <w:szCs w:val="21"/>
                      <w:lang w:val="en-US" w:eastAsia="zh-CN"/>
                    </w:rPr>
                    <w:t>制造</w:t>
                  </w:r>
                </w:p>
              </w:tc>
              <w:tc>
                <w:tcPr>
                  <w:tcW w:w="1351" w:type="dxa"/>
                  <w:noWrap w:val="0"/>
                  <w:vAlign w:val="center"/>
                </w:tcPr>
                <w:p w14:paraId="07F37FBB">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748EA7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547" w:type="dxa"/>
                  <w:noWrap w:val="0"/>
                  <w:vAlign w:val="center"/>
                </w:tcPr>
                <w:p w14:paraId="0015A580">
                  <w:pPr>
                    <w:bidi w:val="0"/>
                    <w:spacing w:line="240" w:lineRule="auto"/>
                    <w:jc w:val="center"/>
                    <w:rPr>
                      <w:rFonts w:hint="eastAsia"/>
                    </w:rPr>
                  </w:pPr>
                  <w:r>
                    <w:rPr>
                      <w:rFonts w:hint="eastAsia"/>
                    </w:rPr>
                    <w:t>遂宁市东乘车辆有限公司</w:t>
                  </w:r>
                </w:p>
              </w:tc>
              <w:tc>
                <w:tcPr>
                  <w:tcW w:w="856" w:type="dxa"/>
                  <w:noWrap w:val="0"/>
                  <w:vAlign w:val="center"/>
                </w:tcPr>
                <w:p w14:paraId="05488878">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西北</w:t>
                  </w:r>
                </w:p>
              </w:tc>
              <w:tc>
                <w:tcPr>
                  <w:tcW w:w="997" w:type="dxa"/>
                  <w:noWrap w:val="0"/>
                  <w:vAlign w:val="center"/>
                </w:tcPr>
                <w:p w14:paraId="4E48532B">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252</w:t>
                  </w:r>
                  <w:r>
                    <w:rPr>
                      <w:rFonts w:hint="default" w:ascii="Times New Roman" w:hAnsi="Times New Roman" w:eastAsia="宋体" w:cs="Times New Roman"/>
                      <w:b w:val="0"/>
                      <w:bCs w:val="0"/>
                      <w:sz w:val="21"/>
                      <w:szCs w:val="21"/>
                      <w:vertAlign w:val="baseline"/>
                      <w:lang w:val="en-US" w:eastAsia="zh-CN"/>
                    </w:rPr>
                    <w:t>m</w:t>
                  </w:r>
                </w:p>
              </w:tc>
              <w:tc>
                <w:tcPr>
                  <w:tcW w:w="1667" w:type="dxa"/>
                  <w:noWrap w:val="0"/>
                  <w:vAlign w:val="center"/>
                </w:tcPr>
                <w:p w14:paraId="630C23A1">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汽车配件</w:t>
                  </w:r>
                  <w:r>
                    <w:rPr>
                      <w:rFonts w:hint="eastAsia" w:cs="Times New Roman"/>
                      <w:b w:val="0"/>
                      <w:bCs w:val="0"/>
                      <w:color w:val="auto"/>
                      <w:sz w:val="21"/>
                      <w:szCs w:val="21"/>
                      <w:lang w:val="en-US" w:eastAsia="zh-CN"/>
                    </w:rPr>
                    <w:t>制造</w:t>
                  </w:r>
                </w:p>
              </w:tc>
              <w:tc>
                <w:tcPr>
                  <w:tcW w:w="1351" w:type="dxa"/>
                  <w:noWrap w:val="0"/>
                  <w:vAlign w:val="center"/>
                </w:tcPr>
                <w:p w14:paraId="391DBEBC">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1E640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547" w:type="dxa"/>
                  <w:noWrap w:val="0"/>
                  <w:vAlign w:val="center"/>
                </w:tcPr>
                <w:p w14:paraId="4B5F1DBC">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JAC江汽物流商用车储运公司</w:t>
                  </w:r>
                </w:p>
              </w:tc>
              <w:tc>
                <w:tcPr>
                  <w:tcW w:w="856" w:type="dxa"/>
                  <w:noWrap w:val="0"/>
                  <w:vAlign w:val="center"/>
                </w:tcPr>
                <w:p w14:paraId="4C70410F">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西</w:t>
                  </w:r>
                </w:p>
              </w:tc>
              <w:tc>
                <w:tcPr>
                  <w:tcW w:w="997" w:type="dxa"/>
                  <w:noWrap w:val="0"/>
                  <w:vAlign w:val="center"/>
                </w:tcPr>
                <w:p w14:paraId="1171A6C9">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152</w:t>
                  </w:r>
                  <w:r>
                    <w:rPr>
                      <w:rFonts w:hint="default" w:ascii="Times New Roman" w:hAnsi="Times New Roman" w:eastAsia="宋体" w:cs="Times New Roman"/>
                      <w:b w:val="0"/>
                      <w:bCs w:val="0"/>
                      <w:sz w:val="21"/>
                      <w:szCs w:val="21"/>
                      <w:vertAlign w:val="baseline"/>
                      <w:lang w:val="en-US" w:eastAsia="zh-CN"/>
                    </w:rPr>
                    <w:t>m</w:t>
                  </w:r>
                </w:p>
              </w:tc>
              <w:tc>
                <w:tcPr>
                  <w:tcW w:w="1667" w:type="dxa"/>
                  <w:noWrap w:val="0"/>
                  <w:vAlign w:val="center"/>
                </w:tcPr>
                <w:p w14:paraId="560DABFB">
                  <w:pPr>
                    <w:bidi w:val="0"/>
                    <w:spacing w:line="240" w:lineRule="auto"/>
                    <w:jc w:val="center"/>
                    <w:rPr>
                      <w:rFonts w:hint="eastAsia" w:cs="Times New Roman"/>
                      <w:b w:val="0"/>
                      <w:bCs w:val="0"/>
                      <w:color w:val="auto"/>
                      <w:sz w:val="21"/>
                      <w:szCs w:val="21"/>
                      <w:lang w:val="en-US" w:eastAsia="zh-CN"/>
                    </w:rPr>
                  </w:pPr>
                  <w:r>
                    <w:rPr>
                      <w:rFonts w:hint="eastAsia"/>
                      <w:lang w:val="en-US" w:eastAsia="zh-CN"/>
                    </w:rPr>
                    <w:t>物流运输</w:t>
                  </w:r>
                </w:p>
              </w:tc>
              <w:tc>
                <w:tcPr>
                  <w:tcW w:w="1351" w:type="dxa"/>
                  <w:noWrap w:val="0"/>
                  <w:vAlign w:val="center"/>
                </w:tcPr>
                <w:p w14:paraId="61267087">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2DC39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547" w:type="dxa"/>
                  <w:noWrap w:val="0"/>
                  <w:vAlign w:val="center"/>
                </w:tcPr>
                <w:p w14:paraId="00D34BC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四川讴神机械制造有限公司</w:t>
                  </w:r>
                </w:p>
              </w:tc>
              <w:tc>
                <w:tcPr>
                  <w:tcW w:w="856" w:type="dxa"/>
                  <w:noWrap w:val="0"/>
                  <w:vAlign w:val="center"/>
                </w:tcPr>
                <w:p w14:paraId="49878669">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西</w:t>
                  </w:r>
                </w:p>
              </w:tc>
              <w:tc>
                <w:tcPr>
                  <w:tcW w:w="997" w:type="dxa"/>
                  <w:noWrap w:val="0"/>
                  <w:vAlign w:val="center"/>
                </w:tcPr>
                <w:p w14:paraId="028288FA">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color w:val="auto"/>
                      <w:sz w:val="21"/>
                      <w:szCs w:val="21"/>
                      <w:lang w:val="en-US" w:eastAsia="zh-CN"/>
                    </w:rPr>
                    <w:t>152</w:t>
                  </w:r>
                  <w:r>
                    <w:rPr>
                      <w:rFonts w:hint="default" w:ascii="Times New Roman" w:hAnsi="Times New Roman" w:eastAsia="宋体" w:cs="Times New Roman"/>
                      <w:b w:val="0"/>
                      <w:bCs w:val="0"/>
                      <w:sz w:val="21"/>
                      <w:szCs w:val="21"/>
                      <w:vertAlign w:val="baseline"/>
                      <w:lang w:val="en-US" w:eastAsia="zh-CN"/>
                    </w:rPr>
                    <w:t>m</w:t>
                  </w:r>
                </w:p>
              </w:tc>
              <w:tc>
                <w:tcPr>
                  <w:tcW w:w="1667" w:type="dxa"/>
                  <w:noWrap w:val="0"/>
                  <w:vAlign w:val="center"/>
                </w:tcPr>
                <w:p w14:paraId="56A554EB">
                  <w:pPr>
                    <w:bidi w:val="0"/>
                    <w:spacing w:line="240" w:lineRule="auto"/>
                    <w:jc w:val="center"/>
                    <w:rPr>
                      <w:rFonts w:hint="default" w:cs="Times New Roman"/>
                      <w:b w:val="0"/>
                      <w:bCs w:val="0"/>
                      <w:sz w:val="21"/>
                      <w:szCs w:val="21"/>
                      <w:lang w:val="en-US" w:eastAsia="zh-CN"/>
                    </w:rPr>
                  </w:pPr>
                  <w:r>
                    <w:rPr>
                      <w:rFonts w:hint="eastAsia" w:cs="Times New Roman"/>
                      <w:b w:val="0"/>
                      <w:bCs w:val="0"/>
                      <w:sz w:val="21"/>
                      <w:szCs w:val="21"/>
                      <w:vertAlign w:val="baseline"/>
                      <w:lang w:val="en-US" w:eastAsia="zh-CN"/>
                    </w:rPr>
                    <w:t>汽车配件</w:t>
                  </w:r>
                  <w:r>
                    <w:rPr>
                      <w:rFonts w:hint="eastAsia" w:cs="Times New Roman"/>
                      <w:b w:val="0"/>
                      <w:bCs w:val="0"/>
                      <w:color w:val="auto"/>
                      <w:sz w:val="21"/>
                      <w:szCs w:val="21"/>
                      <w:lang w:val="en-US" w:eastAsia="zh-CN"/>
                    </w:rPr>
                    <w:t>制造</w:t>
                  </w:r>
                </w:p>
              </w:tc>
              <w:tc>
                <w:tcPr>
                  <w:tcW w:w="1351" w:type="dxa"/>
                  <w:noWrap w:val="0"/>
                  <w:vAlign w:val="center"/>
                </w:tcPr>
                <w:p w14:paraId="5F7A18B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6EC0E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547" w:type="dxa"/>
                  <w:noWrap w:val="0"/>
                  <w:vAlign w:val="center"/>
                </w:tcPr>
                <w:p w14:paraId="0637ADE1">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四川优弗利防护科技有限公司</w:t>
                  </w:r>
                </w:p>
              </w:tc>
              <w:tc>
                <w:tcPr>
                  <w:tcW w:w="856" w:type="dxa"/>
                  <w:noWrap w:val="0"/>
                  <w:vAlign w:val="center"/>
                </w:tcPr>
                <w:p w14:paraId="4E00927F">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南</w:t>
                  </w:r>
                </w:p>
              </w:tc>
              <w:tc>
                <w:tcPr>
                  <w:tcW w:w="997" w:type="dxa"/>
                  <w:noWrap w:val="0"/>
                  <w:vAlign w:val="center"/>
                </w:tcPr>
                <w:p w14:paraId="4D6BBDB7">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12m</w:t>
                  </w:r>
                </w:p>
              </w:tc>
              <w:tc>
                <w:tcPr>
                  <w:tcW w:w="1667" w:type="dxa"/>
                  <w:noWrap w:val="0"/>
                  <w:vAlign w:val="center"/>
                </w:tcPr>
                <w:p w14:paraId="7FC6DF77">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安全防护产品</w:t>
                  </w:r>
                </w:p>
              </w:tc>
              <w:tc>
                <w:tcPr>
                  <w:tcW w:w="1351" w:type="dxa"/>
                  <w:noWrap w:val="0"/>
                  <w:vAlign w:val="center"/>
                </w:tcPr>
                <w:p w14:paraId="1DEE7F25">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w:t>
                  </w:r>
                </w:p>
              </w:tc>
            </w:tr>
            <w:tr w14:paraId="1A229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547" w:type="dxa"/>
                  <w:noWrap w:val="0"/>
                  <w:vAlign w:val="center"/>
                </w:tcPr>
                <w:p w14:paraId="51B21063">
                  <w:pPr>
                    <w:bidi w:val="0"/>
                    <w:spacing w:line="240" w:lineRule="auto"/>
                    <w:jc w:val="center"/>
                    <w:rPr>
                      <w:rFonts w:hint="eastAsia"/>
                    </w:rPr>
                  </w:pPr>
                  <w:r>
                    <w:rPr>
                      <w:rFonts w:hint="eastAsia"/>
                    </w:rPr>
                    <w:t>四川博正达机械密封有限公司</w:t>
                  </w:r>
                </w:p>
              </w:tc>
              <w:tc>
                <w:tcPr>
                  <w:tcW w:w="856" w:type="dxa"/>
                  <w:noWrap w:val="0"/>
                  <w:vAlign w:val="center"/>
                </w:tcPr>
                <w:p w14:paraId="1FAE45FA">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南</w:t>
                  </w:r>
                </w:p>
              </w:tc>
              <w:tc>
                <w:tcPr>
                  <w:tcW w:w="997" w:type="dxa"/>
                  <w:noWrap w:val="0"/>
                  <w:vAlign w:val="center"/>
                </w:tcPr>
                <w:p w14:paraId="55ED7AC5">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83</w:t>
                  </w:r>
                  <w:r>
                    <w:rPr>
                      <w:rFonts w:hint="default" w:ascii="Times New Roman" w:hAnsi="Times New Roman" w:eastAsia="宋体" w:cs="Times New Roman"/>
                      <w:b w:val="0"/>
                      <w:bCs w:val="0"/>
                      <w:sz w:val="21"/>
                      <w:szCs w:val="21"/>
                      <w:vertAlign w:val="baseline"/>
                      <w:lang w:val="en-US" w:eastAsia="zh-CN"/>
                    </w:rPr>
                    <w:t>m</w:t>
                  </w:r>
                </w:p>
              </w:tc>
              <w:tc>
                <w:tcPr>
                  <w:tcW w:w="1667" w:type="dxa"/>
                  <w:noWrap w:val="0"/>
                  <w:vAlign w:val="center"/>
                </w:tcPr>
                <w:p w14:paraId="11D21FC5">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rPr>
                    <w:t>金属制品</w:t>
                  </w:r>
                  <w:r>
                    <w:rPr>
                      <w:rFonts w:hint="eastAsia" w:cs="Times New Roman"/>
                      <w:b w:val="0"/>
                      <w:bCs w:val="0"/>
                      <w:color w:val="auto"/>
                      <w:sz w:val="21"/>
                      <w:szCs w:val="21"/>
                      <w:lang w:val="en-US" w:eastAsia="zh-CN"/>
                    </w:rPr>
                    <w:t>制造</w:t>
                  </w:r>
                </w:p>
              </w:tc>
              <w:tc>
                <w:tcPr>
                  <w:tcW w:w="1351" w:type="dxa"/>
                  <w:noWrap w:val="0"/>
                  <w:vAlign w:val="center"/>
                </w:tcPr>
                <w:p w14:paraId="7538D2FA">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5677C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547" w:type="dxa"/>
                  <w:noWrap w:val="0"/>
                  <w:vAlign w:val="center"/>
                </w:tcPr>
                <w:p w14:paraId="190065F1">
                  <w:pPr>
                    <w:bidi w:val="0"/>
                    <w:spacing w:line="240" w:lineRule="auto"/>
                    <w:jc w:val="center"/>
                    <w:rPr>
                      <w:rFonts w:hint="eastAsia"/>
                    </w:rPr>
                  </w:pPr>
                  <w:r>
                    <w:rPr>
                      <w:rFonts w:hint="eastAsia"/>
                    </w:rPr>
                    <w:t>啸驰电气股份有限公司</w:t>
                  </w:r>
                </w:p>
              </w:tc>
              <w:tc>
                <w:tcPr>
                  <w:tcW w:w="856" w:type="dxa"/>
                  <w:noWrap w:val="0"/>
                  <w:vAlign w:val="center"/>
                </w:tcPr>
                <w:p w14:paraId="0235F6E0">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南</w:t>
                  </w:r>
                </w:p>
              </w:tc>
              <w:tc>
                <w:tcPr>
                  <w:tcW w:w="997" w:type="dxa"/>
                  <w:noWrap w:val="0"/>
                  <w:vAlign w:val="center"/>
                </w:tcPr>
                <w:p w14:paraId="27806FA7">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246m</w:t>
                  </w:r>
                </w:p>
              </w:tc>
              <w:tc>
                <w:tcPr>
                  <w:tcW w:w="1667" w:type="dxa"/>
                  <w:noWrap w:val="0"/>
                  <w:vAlign w:val="center"/>
                </w:tcPr>
                <w:p w14:paraId="6FA80AA2">
                  <w:pPr>
                    <w:bidi w:val="0"/>
                    <w:spacing w:line="240" w:lineRule="auto"/>
                    <w:jc w:val="center"/>
                    <w:rPr>
                      <w:rFonts w:hint="eastAsia"/>
                      <w:lang w:val="en-US" w:eastAsia="zh-CN"/>
                    </w:rPr>
                  </w:pPr>
                  <w:r>
                    <w:rPr>
                      <w:rFonts w:hint="eastAsia"/>
                      <w:lang w:val="en-US" w:eastAsia="zh-CN"/>
                    </w:rPr>
                    <w:t>机械部件</w:t>
                  </w:r>
                  <w:r>
                    <w:rPr>
                      <w:rFonts w:hint="eastAsia" w:cs="Times New Roman"/>
                      <w:b w:val="0"/>
                      <w:bCs w:val="0"/>
                      <w:color w:val="auto"/>
                      <w:sz w:val="21"/>
                      <w:szCs w:val="21"/>
                      <w:lang w:val="en-US" w:eastAsia="zh-CN"/>
                    </w:rPr>
                    <w:t>制造</w:t>
                  </w:r>
                </w:p>
              </w:tc>
              <w:tc>
                <w:tcPr>
                  <w:tcW w:w="1351" w:type="dxa"/>
                  <w:noWrap w:val="0"/>
                  <w:vAlign w:val="center"/>
                </w:tcPr>
                <w:p w14:paraId="5E83CB3B">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72B08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547" w:type="dxa"/>
                  <w:noWrap w:val="0"/>
                  <w:vAlign w:val="center"/>
                </w:tcPr>
                <w:p w14:paraId="6FB0E083">
                  <w:pPr>
                    <w:bidi w:val="0"/>
                    <w:spacing w:line="240" w:lineRule="auto"/>
                    <w:jc w:val="center"/>
                    <w:rPr>
                      <w:rFonts w:hint="eastAsia"/>
                    </w:rPr>
                  </w:pPr>
                  <w:r>
                    <w:rPr>
                      <w:rFonts w:hint="eastAsia"/>
                    </w:rPr>
                    <w:t>中国华西遂宁安居项目部</w:t>
                  </w:r>
                </w:p>
              </w:tc>
              <w:tc>
                <w:tcPr>
                  <w:tcW w:w="856" w:type="dxa"/>
                  <w:noWrap w:val="0"/>
                  <w:vAlign w:val="center"/>
                </w:tcPr>
                <w:p w14:paraId="2D637E3C">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南</w:t>
                  </w:r>
                </w:p>
              </w:tc>
              <w:tc>
                <w:tcPr>
                  <w:tcW w:w="997" w:type="dxa"/>
                  <w:noWrap w:val="0"/>
                  <w:vAlign w:val="center"/>
                </w:tcPr>
                <w:p w14:paraId="3E5F750D">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383m</w:t>
                  </w:r>
                </w:p>
              </w:tc>
              <w:tc>
                <w:tcPr>
                  <w:tcW w:w="1667" w:type="dxa"/>
                  <w:noWrap w:val="0"/>
                  <w:vAlign w:val="center"/>
                </w:tcPr>
                <w:p w14:paraId="289DE24D">
                  <w:pPr>
                    <w:bidi w:val="0"/>
                    <w:spacing w:line="240" w:lineRule="auto"/>
                    <w:jc w:val="center"/>
                    <w:rPr>
                      <w:rFonts w:hint="default"/>
                      <w:lang w:val="en-US" w:eastAsia="zh-CN"/>
                    </w:rPr>
                  </w:pPr>
                  <w:r>
                    <w:rPr>
                      <w:rFonts w:hint="eastAsia"/>
                      <w:lang w:val="en-US" w:eastAsia="zh-CN"/>
                    </w:rPr>
                    <w:t>施工管理</w:t>
                  </w:r>
                </w:p>
              </w:tc>
              <w:tc>
                <w:tcPr>
                  <w:tcW w:w="1351" w:type="dxa"/>
                  <w:noWrap w:val="0"/>
                  <w:vAlign w:val="center"/>
                </w:tcPr>
                <w:p w14:paraId="594DEAD9">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4DD79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547" w:type="dxa"/>
                  <w:noWrap w:val="0"/>
                  <w:vAlign w:val="center"/>
                </w:tcPr>
                <w:p w14:paraId="4AA88172">
                  <w:pPr>
                    <w:bidi w:val="0"/>
                    <w:spacing w:line="240" w:lineRule="auto"/>
                    <w:jc w:val="center"/>
                    <w:rPr>
                      <w:rFonts w:hint="eastAsia"/>
                    </w:rPr>
                  </w:pPr>
                  <w:r>
                    <w:rPr>
                      <w:rFonts w:hint="eastAsia"/>
                    </w:rPr>
                    <w:t>四川裕能新能源电池材料有限公司</w:t>
                  </w:r>
                </w:p>
              </w:tc>
              <w:tc>
                <w:tcPr>
                  <w:tcW w:w="856" w:type="dxa"/>
                  <w:noWrap w:val="0"/>
                  <w:vAlign w:val="center"/>
                </w:tcPr>
                <w:p w14:paraId="6A030457">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西南</w:t>
                  </w:r>
                </w:p>
              </w:tc>
              <w:tc>
                <w:tcPr>
                  <w:tcW w:w="997" w:type="dxa"/>
                  <w:noWrap w:val="0"/>
                  <w:vAlign w:val="center"/>
                </w:tcPr>
                <w:p w14:paraId="3724CB0E">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413m</w:t>
                  </w:r>
                </w:p>
              </w:tc>
              <w:tc>
                <w:tcPr>
                  <w:tcW w:w="1667" w:type="dxa"/>
                  <w:noWrap w:val="0"/>
                  <w:vAlign w:val="center"/>
                </w:tcPr>
                <w:p w14:paraId="3EF7D73E">
                  <w:pPr>
                    <w:bidi w:val="0"/>
                    <w:spacing w:line="240" w:lineRule="auto"/>
                    <w:jc w:val="center"/>
                    <w:rPr>
                      <w:rFonts w:hint="eastAsia"/>
                      <w:lang w:val="en-US" w:eastAsia="zh-CN"/>
                    </w:rPr>
                  </w:pPr>
                  <w:r>
                    <w:rPr>
                      <w:rFonts w:hint="eastAsia"/>
                      <w:lang w:val="en-US" w:eastAsia="zh-CN"/>
                    </w:rPr>
                    <w:t>电子材料制造</w:t>
                  </w:r>
                </w:p>
              </w:tc>
              <w:tc>
                <w:tcPr>
                  <w:tcW w:w="1351" w:type="dxa"/>
                  <w:noWrap w:val="0"/>
                  <w:vAlign w:val="center"/>
                </w:tcPr>
                <w:p w14:paraId="5BE77AA9">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0EB403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547" w:type="dxa"/>
                  <w:noWrap w:val="0"/>
                  <w:vAlign w:val="center"/>
                </w:tcPr>
                <w:p w14:paraId="3CAC3EE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琼江</w:t>
                  </w:r>
                </w:p>
              </w:tc>
              <w:tc>
                <w:tcPr>
                  <w:tcW w:w="856" w:type="dxa"/>
                  <w:noWrap w:val="0"/>
                  <w:vAlign w:val="center"/>
                </w:tcPr>
                <w:p w14:paraId="1BFC8D3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西</w:t>
                  </w:r>
                </w:p>
              </w:tc>
              <w:tc>
                <w:tcPr>
                  <w:tcW w:w="997" w:type="dxa"/>
                  <w:noWrap w:val="0"/>
                  <w:vAlign w:val="center"/>
                </w:tcPr>
                <w:p w14:paraId="641170A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758</w:t>
                  </w:r>
                  <w:r>
                    <w:rPr>
                      <w:rFonts w:hint="default" w:ascii="Times New Roman" w:hAnsi="Times New Roman" w:eastAsia="宋体" w:cs="Times New Roman"/>
                      <w:b w:val="0"/>
                      <w:bCs w:val="0"/>
                      <w:color w:val="auto"/>
                      <w:sz w:val="21"/>
                      <w:szCs w:val="21"/>
                      <w:lang w:val="en-US" w:eastAsia="zh-CN"/>
                    </w:rPr>
                    <w:t>m</w:t>
                  </w:r>
                </w:p>
              </w:tc>
              <w:tc>
                <w:tcPr>
                  <w:tcW w:w="1667" w:type="dxa"/>
                  <w:noWrap w:val="0"/>
                  <w:vAlign w:val="center"/>
                </w:tcPr>
                <w:p w14:paraId="05B3A88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受纳水体</w:t>
                  </w:r>
                </w:p>
              </w:tc>
              <w:tc>
                <w:tcPr>
                  <w:tcW w:w="1351" w:type="dxa"/>
                  <w:noWrap w:val="0"/>
                  <w:vAlign w:val="center"/>
                </w:tcPr>
                <w:p w14:paraId="25487BE0">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行洪、灌溉</w:t>
                  </w:r>
                </w:p>
              </w:tc>
            </w:tr>
          </w:tbl>
          <w:p w14:paraId="2D6D3AEF">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选址所在地环境敏感程度</w:t>
            </w:r>
          </w:p>
          <w:p w14:paraId="725C266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本项目选址不涉及生活饮用水源和风景名胜区、基本农田保护区、自然保护区等需要特殊保护区域，</w:t>
            </w:r>
            <w:r>
              <w:rPr>
                <w:rFonts w:hint="eastAsia" w:cs="Times New Roman"/>
                <w:color w:val="auto"/>
                <w:sz w:val="24"/>
                <w:szCs w:val="24"/>
                <w:lang w:val="en-US" w:eastAsia="zh-CN"/>
              </w:rPr>
              <w:t>厂区周围无名胜古迹和重点文物保护等单位；</w:t>
            </w:r>
            <w:r>
              <w:rPr>
                <w:rFonts w:hint="eastAsia" w:cs="Times New Roman"/>
                <w:b w:val="0"/>
                <w:bCs w:val="0"/>
                <w:color w:val="auto"/>
                <w:sz w:val="24"/>
                <w:szCs w:val="24"/>
                <w:lang w:val="en-US" w:eastAsia="zh-CN"/>
              </w:rPr>
              <w:t>所在区域环境敏感程度一般。</w:t>
            </w:r>
          </w:p>
          <w:p w14:paraId="560DF783">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7D8EFD1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①外环境对本项目影响分析</w:t>
            </w:r>
          </w:p>
          <w:p w14:paraId="02557D7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本项目场址四周无大型重污染企业，所在区域交通便利，供排水、供电、供气等配套设施均已完善，能够满足项目投产后需求，外环境对本项目不存在制约因素。</w:t>
            </w:r>
          </w:p>
          <w:p w14:paraId="4FC2ECC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②本项目对外环境影响分析</w:t>
            </w:r>
          </w:p>
          <w:p w14:paraId="3A96995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现场踏勘，本项目位于工业园区内，周边均为工业企业，周围500m范围内无居民等环境敏感目标；主要污染因素为营运期产生的有机废气、生活污水及设备噪声；废气通过废气治理设施处理后达标排放；生活污水依托厂区已建生活污水预处理池处理后通过市政污水管网进入龙眼井污水处理厂处理达标后排放；噪声经距离衰减、建筑隔声等降噪措施，能够实现达标排放；固废妥善、有效的处置，对周围环境无明显影响；因此，项目只要严格落实本报告中提出的各项污染防治措施，确保防治设施正常运行前提下，不会对主要环境敏感点及周围其它企业产生明显环境影响。周围其他工业企业均不属于重污染型污染企业，也不会对本项目产生明显环境影响。</w:t>
            </w:r>
          </w:p>
          <w:p w14:paraId="46956A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综上分析，本项目选址处外环境相容性较好，无明显的环境制约因素，从环保角度分析，选址合理可行。</w:t>
            </w:r>
          </w:p>
          <w:p w14:paraId="68FE1F91">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平面布置合理性分析</w:t>
            </w:r>
          </w:p>
          <w:p w14:paraId="229EA70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本项目根据“分区合理、工艺流畅、物流短捷、突出环保”的原则，结合场地的用地条件及生产工艺，综合考虑环保、消防、劳动卫生等要求，对车间进行了统筹安排，总平面布置详见附图3厂区平面布置图。</w:t>
            </w:r>
          </w:p>
          <w:p w14:paraId="6EC512A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业主提供厂区平面布置设计资料，本项目整个厂区呈规则长方形，所有工艺及办公用房均布置于厂房内；场内分区包括办公区、生产区（机加工区、焊接区、表面处理区）、原料堆场、成品堆场、固废暂存区；主要出入口均位于厂区西侧，靠近厂区道路，方便原料和产品的运输；办公区单独设置，避免其交错影响；主要加工车间位于厂区正中，按照生产流程依次布设设备，加工完成后送入成品区堆存。</w:t>
            </w:r>
          </w:p>
          <w:p w14:paraId="2E83CD3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从整体上看，对于本项目平面布局合理性分析如下：</w:t>
            </w:r>
          </w:p>
          <w:p w14:paraId="6100AB3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①生产流畅性：本项目原料和成品库存均靠近厂区出入口，方便运输车辆转运原料和成品，生产区域位于车间内部；整个生产流程合理，进出与场内设施不会互相干扰，布置合理。</w:t>
            </w:r>
          </w:p>
          <w:p w14:paraId="6875E66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环境影响；主要污染源自于生产区，主要环境影响为有机废气、噪声，将生产区域布置在厂区较深的内部，车间四周封闭，降低了生产过程中废气和设备噪声对周围环境的影响，同时设置抽排风系统+“水帘柜+喷淋塔+除雾器+二级活性炭吸附”对生产过程中产生的喷漆废气、固化有机废气进行处理。</w:t>
            </w:r>
          </w:p>
          <w:p w14:paraId="191F8BC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总体而言，厂区总体布置功能分区清晰，污染物能进行有效隔离，工艺流程较顺畅，物流短捷；充分考虑消防、环保、安全，节约投资与占地，总体布置从环境保护角度分析是合理的。</w:t>
            </w:r>
          </w:p>
          <w:p w14:paraId="2F3F5D23">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项目劳动定员及生产制度</w:t>
            </w:r>
          </w:p>
          <w:p w14:paraId="7C22B30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本项目生产岗位和劳动定员根据工艺流程及设备操作要求确定。</w:t>
            </w:r>
          </w:p>
          <w:p w14:paraId="4ACF732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劳动定员：劳动定员15人。</w:t>
            </w:r>
          </w:p>
          <w:p w14:paraId="0F806DF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生产制度：全年实行一班工作制，每班8小时；全年工作300天；厂区不提供食宿。</w:t>
            </w:r>
          </w:p>
          <w:p w14:paraId="70B442C1">
            <w:pPr>
              <w:keepNext w:val="0"/>
              <w:keepLines w:val="0"/>
              <w:pageBreakBefore w:val="0"/>
              <w:widowControl w:val="0"/>
              <w:numPr>
                <w:ilvl w:val="0"/>
                <w:numId w:val="27"/>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公用工程与辅助设施</w:t>
            </w:r>
          </w:p>
          <w:p w14:paraId="5F41901D">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给水</w:t>
            </w:r>
          </w:p>
          <w:p w14:paraId="2E0E47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本项目用水为生活用水及生产用水，均由市政供水管网供给。</w:t>
            </w:r>
          </w:p>
          <w:p w14:paraId="4C3A82BF">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eastAsia" w:cs="Times New Roman"/>
                <w:b/>
                <w:bCs/>
                <w:color w:val="auto"/>
                <w:sz w:val="24"/>
                <w:szCs w:val="24"/>
                <w:lang w:val="en-US" w:eastAsia="zh-CN"/>
              </w:rPr>
              <w:t>生活用水</w:t>
            </w:r>
          </w:p>
          <w:p w14:paraId="5F78CE8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参照《关于印发（四川省用水定额）的通知》（川府函〔2021〕8号），生活用水量取50L/人·天，则本项目生活用水量约为0.75m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/d，225.0m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w:t>
            </w:r>
          </w:p>
          <w:p w14:paraId="18E94C8E">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生产用水</w:t>
            </w:r>
          </w:p>
          <w:p w14:paraId="55CF605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本项目</w:t>
            </w:r>
            <w:r>
              <w:rPr>
                <w:rFonts w:hint="default" w:ascii="Times New Roman" w:hAnsi="Times New Roman" w:eastAsia="宋体" w:cs="Times New Roman"/>
                <w:color w:val="auto"/>
                <w:sz w:val="24"/>
                <w:szCs w:val="24"/>
                <w:lang w:val="en-US" w:eastAsia="zh-CN"/>
              </w:rPr>
              <w:t>生产用水</w:t>
            </w:r>
            <w:r>
              <w:rPr>
                <w:rFonts w:hint="eastAsia" w:cs="Times New Roman"/>
                <w:color w:val="auto"/>
                <w:sz w:val="24"/>
                <w:szCs w:val="24"/>
                <w:lang w:val="en-US" w:eastAsia="zh-CN"/>
              </w:rPr>
              <w:t>主要为</w:t>
            </w:r>
            <w:r>
              <w:rPr>
                <w:rFonts w:hint="default" w:ascii="Times New Roman" w:hAnsi="Times New Roman" w:eastAsia="宋体" w:cs="Times New Roman"/>
                <w:color w:val="auto"/>
                <w:sz w:val="24"/>
                <w:szCs w:val="24"/>
                <w:lang w:val="en-US" w:eastAsia="zh-CN"/>
              </w:rPr>
              <w:t>水性漆调配用水</w:t>
            </w:r>
            <w:r>
              <w:rPr>
                <w:rFonts w:hint="eastAsia" w:cs="Times New Roman"/>
                <w:color w:val="auto"/>
                <w:sz w:val="24"/>
                <w:szCs w:val="24"/>
                <w:lang w:val="en-US" w:eastAsia="zh-CN"/>
              </w:rPr>
              <w:t>及热压过程循环水。</w:t>
            </w:r>
            <w:r>
              <w:rPr>
                <w:rFonts w:hint="default" w:ascii="Times New Roman" w:hAnsi="Times New Roman" w:eastAsia="宋体" w:cs="Times New Roman"/>
                <w:color w:val="auto"/>
                <w:sz w:val="24"/>
                <w:szCs w:val="24"/>
                <w:lang w:val="en-US" w:eastAsia="zh-CN"/>
              </w:rPr>
              <w:t>根据建设单位提供资料</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使用的水性</w:t>
            </w:r>
            <w:r>
              <w:rPr>
                <w:rFonts w:hint="eastAsia" w:cs="Times New Roman"/>
                <w:color w:val="auto"/>
                <w:sz w:val="24"/>
                <w:szCs w:val="24"/>
                <w:lang w:val="en-US" w:eastAsia="zh-CN"/>
              </w:rPr>
              <w:t>色漆、</w:t>
            </w:r>
            <w:r>
              <w:rPr>
                <w:rFonts w:hint="default" w:ascii="Times New Roman" w:hAnsi="Times New Roman" w:eastAsia="宋体" w:cs="Times New Roman"/>
                <w:color w:val="auto"/>
                <w:sz w:val="24"/>
                <w:szCs w:val="24"/>
                <w:lang w:val="en-US" w:eastAsia="zh-CN"/>
              </w:rPr>
              <w:t>水性</w:t>
            </w:r>
            <w:r>
              <w:rPr>
                <w:rFonts w:hint="eastAsia" w:cs="Times New Roman"/>
                <w:color w:val="auto"/>
                <w:sz w:val="24"/>
                <w:szCs w:val="24"/>
                <w:lang w:val="en-US" w:eastAsia="zh-CN"/>
              </w:rPr>
              <w:t>面漆</w:t>
            </w:r>
            <w:r>
              <w:rPr>
                <w:rFonts w:hint="default" w:ascii="Times New Roman" w:hAnsi="Times New Roman" w:eastAsia="宋体" w:cs="Times New Roman"/>
                <w:color w:val="auto"/>
                <w:sz w:val="24"/>
                <w:szCs w:val="24"/>
                <w:lang w:val="en-US" w:eastAsia="zh-CN"/>
              </w:rPr>
              <w:t>与水</w:t>
            </w:r>
            <w:r>
              <w:rPr>
                <w:rFonts w:hint="eastAsia" w:cs="Times New Roman"/>
                <w:color w:val="auto"/>
                <w:sz w:val="24"/>
                <w:szCs w:val="24"/>
                <w:lang w:val="en-US" w:eastAsia="zh-CN"/>
              </w:rPr>
              <w:t>的</w:t>
            </w:r>
            <w:r>
              <w:rPr>
                <w:rFonts w:hint="default" w:ascii="Times New Roman" w:hAnsi="Times New Roman" w:eastAsia="宋体" w:cs="Times New Roman"/>
                <w:color w:val="auto"/>
                <w:sz w:val="24"/>
                <w:szCs w:val="24"/>
                <w:lang w:val="en-US" w:eastAsia="zh-CN"/>
              </w:rPr>
              <w:t>调配比例</w:t>
            </w:r>
            <w:r>
              <w:rPr>
                <w:rFonts w:hint="eastAsia" w:cs="Times New Roman"/>
                <w:color w:val="auto"/>
                <w:sz w:val="24"/>
                <w:szCs w:val="24"/>
                <w:lang w:val="en-US" w:eastAsia="zh-CN"/>
              </w:rPr>
              <w:t>分别为10</w:t>
            </w:r>
            <w:r>
              <w:rPr>
                <w:rFonts w:hint="default"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1；项目</w:t>
            </w:r>
            <w:r>
              <w:rPr>
                <w:rFonts w:hint="default" w:ascii="Times New Roman" w:hAnsi="Times New Roman" w:eastAsia="宋体" w:cs="Times New Roman"/>
                <w:color w:val="auto"/>
                <w:sz w:val="24"/>
                <w:szCs w:val="24"/>
                <w:lang w:val="en-US" w:eastAsia="zh-CN"/>
              </w:rPr>
              <w:t>水性</w:t>
            </w:r>
            <w:r>
              <w:rPr>
                <w:rFonts w:hint="eastAsia" w:cs="Times New Roman"/>
                <w:color w:val="auto"/>
                <w:sz w:val="24"/>
                <w:szCs w:val="24"/>
                <w:lang w:val="en-US" w:eastAsia="zh-CN"/>
              </w:rPr>
              <w:t>色漆</w:t>
            </w:r>
            <w:r>
              <w:rPr>
                <w:rFonts w:hint="default" w:ascii="Times New Roman" w:hAnsi="Times New Roman" w:eastAsia="宋体" w:cs="Times New Roman"/>
                <w:color w:val="auto"/>
                <w:sz w:val="24"/>
                <w:szCs w:val="24"/>
                <w:lang w:val="en-US" w:eastAsia="zh-CN"/>
              </w:rPr>
              <w:t>用量为3.92t/a</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水性</w:t>
            </w:r>
            <w:r>
              <w:rPr>
                <w:rFonts w:hint="eastAsia" w:cs="Times New Roman"/>
                <w:color w:val="auto"/>
                <w:sz w:val="24"/>
                <w:szCs w:val="24"/>
                <w:lang w:val="en-US" w:eastAsia="zh-CN"/>
              </w:rPr>
              <w:t>面漆</w:t>
            </w:r>
            <w:r>
              <w:rPr>
                <w:rFonts w:hint="default" w:ascii="Times New Roman" w:hAnsi="Times New Roman" w:eastAsia="宋体" w:cs="Times New Roman"/>
                <w:color w:val="auto"/>
                <w:sz w:val="24"/>
                <w:szCs w:val="24"/>
                <w:lang w:val="en-US" w:eastAsia="zh-CN"/>
              </w:rPr>
              <w:t>用量为1.62t/a</w:t>
            </w:r>
            <w:r>
              <w:rPr>
                <w:rFonts w:hint="eastAsia" w:cs="Times New Roman"/>
                <w:color w:val="auto"/>
                <w:sz w:val="24"/>
                <w:szCs w:val="24"/>
                <w:lang w:val="en-US" w:eastAsia="zh-CN"/>
              </w:rPr>
              <w:t>，配比用水总量为0.72</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喷漆工件全部</w:t>
            </w:r>
            <w:r>
              <w:rPr>
                <w:rFonts w:hint="eastAsia" w:cs="Times New Roman"/>
                <w:color w:val="auto"/>
                <w:sz w:val="24"/>
                <w:szCs w:val="24"/>
                <w:lang w:val="en-US" w:eastAsia="zh-CN"/>
              </w:rPr>
              <w:t>烘干，</w:t>
            </w:r>
            <w:r>
              <w:rPr>
                <w:rFonts w:hint="default" w:ascii="Times New Roman" w:hAnsi="Times New Roman" w:eastAsia="宋体" w:cs="Times New Roman"/>
                <w:color w:val="auto"/>
                <w:sz w:val="24"/>
                <w:szCs w:val="24"/>
                <w:lang w:val="en-US" w:eastAsia="zh-CN"/>
              </w:rPr>
              <w:t>水性漆水分全部蒸发</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发泡及热压过程需要</w:t>
            </w:r>
            <w:r>
              <w:rPr>
                <w:rFonts w:hint="eastAsia" w:cs="Times New Roman"/>
                <w:color w:val="auto"/>
                <w:sz w:val="24"/>
                <w:szCs w:val="24"/>
                <w:lang w:val="en-US" w:eastAsia="zh-CN"/>
              </w:rPr>
              <w:t>使用热水</w:t>
            </w:r>
            <w:r>
              <w:rPr>
                <w:rFonts w:hint="default" w:ascii="Times New Roman" w:hAnsi="Times New Roman" w:eastAsia="宋体" w:cs="Times New Roman"/>
                <w:color w:val="auto"/>
                <w:sz w:val="24"/>
                <w:szCs w:val="24"/>
                <w:lang w:val="en-US" w:eastAsia="zh-CN"/>
              </w:rPr>
              <w:t>加热，</w:t>
            </w:r>
            <w:r>
              <w:rPr>
                <w:rFonts w:hint="eastAsia" w:cs="Times New Roman"/>
                <w:color w:val="auto"/>
                <w:sz w:val="24"/>
                <w:szCs w:val="24"/>
                <w:lang w:val="en-US" w:eastAsia="zh-CN"/>
              </w:rPr>
              <w:t>使用电热水器</w:t>
            </w:r>
            <w:r>
              <w:rPr>
                <w:rFonts w:hint="default" w:ascii="Times New Roman" w:hAnsi="Times New Roman" w:eastAsia="宋体" w:cs="Times New Roman"/>
                <w:color w:val="auto"/>
                <w:sz w:val="24"/>
                <w:szCs w:val="24"/>
                <w:lang w:val="en-US" w:eastAsia="zh-CN"/>
              </w:rPr>
              <w:t>提供热水</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使用后的热水回流至</w:t>
            </w:r>
            <w:r>
              <w:rPr>
                <w:rFonts w:hint="eastAsia" w:cs="Times New Roman"/>
                <w:color w:val="auto"/>
                <w:sz w:val="24"/>
                <w:szCs w:val="24"/>
                <w:lang w:val="en-US" w:eastAsia="zh-CN"/>
              </w:rPr>
              <w:t>热水器</w:t>
            </w:r>
            <w:r>
              <w:rPr>
                <w:rFonts w:hint="default" w:ascii="Times New Roman" w:hAnsi="Times New Roman" w:eastAsia="宋体" w:cs="Times New Roman"/>
                <w:color w:val="auto"/>
                <w:sz w:val="24"/>
                <w:szCs w:val="24"/>
                <w:lang w:val="en-US" w:eastAsia="zh-CN"/>
              </w:rPr>
              <w:t>循环使用，损耗量定期补充</w:t>
            </w:r>
            <w:r>
              <w:rPr>
                <w:rFonts w:hint="eastAsia" w:cs="Times New Roman"/>
                <w:color w:val="auto"/>
                <w:sz w:val="24"/>
                <w:szCs w:val="24"/>
                <w:lang w:val="en-US" w:eastAsia="zh-CN"/>
              </w:rPr>
              <w:t>；热压</w:t>
            </w:r>
            <w:r>
              <w:rPr>
                <w:rFonts w:hint="default" w:ascii="Times New Roman" w:hAnsi="Times New Roman" w:eastAsia="宋体" w:cs="Times New Roman"/>
                <w:color w:val="auto"/>
                <w:sz w:val="24"/>
                <w:szCs w:val="24"/>
                <w:lang w:val="en-US" w:eastAsia="zh-CN"/>
              </w:rPr>
              <w:t>发泡加热水日补水量为0.2m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/d</w:t>
            </w:r>
            <w:r>
              <w:rPr>
                <w:rFonts w:hint="eastAsia" w:cs="Times New Roman"/>
                <w:color w:val="auto"/>
                <w:sz w:val="24"/>
                <w:szCs w:val="24"/>
                <w:lang w:val="en-US" w:eastAsia="zh-CN"/>
              </w:rPr>
              <w:t>（60.0</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w:t>
            </w:r>
          </w:p>
          <w:p w14:paraId="697CD681">
            <w:pPr>
              <w:keepNext w:val="0"/>
              <w:keepLines w:val="0"/>
              <w:pageBreakBefore w:val="0"/>
              <w:widowControl w:val="0"/>
              <w:numPr>
                <w:ilvl w:val="0"/>
                <w:numId w:val="36"/>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水帘喷漆用水</w:t>
            </w:r>
          </w:p>
          <w:p w14:paraId="6773B19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项目拟配套1台水帘</w:t>
            </w:r>
            <w:r>
              <w:rPr>
                <w:rFonts w:hint="eastAsia" w:cs="Times New Roman"/>
                <w:color w:val="auto"/>
                <w:sz w:val="24"/>
                <w:szCs w:val="24"/>
                <w:lang w:val="en-US" w:eastAsia="zh-CN"/>
              </w:rPr>
              <w:t>喷漆房</w:t>
            </w:r>
            <w:r>
              <w:rPr>
                <w:rFonts w:hint="default" w:ascii="Times New Roman" w:hAnsi="Times New Roman" w:eastAsia="宋体" w:cs="Times New Roman"/>
                <w:color w:val="auto"/>
                <w:sz w:val="24"/>
                <w:szCs w:val="24"/>
                <w:lang w:val="en-US" w:eastAsia="zh-CN"/>
              </w:rPr>
              <w:t>，喷漆过程产生的漆雾由风机引至水帘中，水帘柜自带循环水池容积约为1.</w:t>
            </w:r>
            <w:r>
              <w:rPr>
                <w:rFonts w:hint="eastAsia"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（尺寸为2.4m×1.5m×0.</w:t>
            </w:r>
            <w:r>
              <w:rPr>
                <w:rFonts w:hint="eastAsia"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m），水帘柜中实际水量约占总容积的80%，即项目水帘循环水量约</w:t>
            </w:r>
            <w:r>
              <w:rPr>
                <w:rFonts w:hint="eastAsia" w:cs="Times New Roman"/>
                <w:color w:val="auto"/>
                <w:sz w:val="24"/>
                <w:szCs w:val="24"/>
                <w:lang w:val="en-US" w:eastAsia="zh-CN"/>
              </w:rPr>
              <w:t>1.44</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水帘柜用水经捞渣后循环使用，每年更换一次，更换后补充用水为</w:t>
            </w:r>
            <w:r>
              <w:rPr>
                <w:rFonts w:hint="eastAsia" w:cs="Times New Roman"/>
                <w:color w:val="auto"/>
                <w:sz w:val="24"/>
                <w:szCs w:val="24"/>
                <w:lang w:val="en-US" w:eastAsia="zh-CN"/>
              </w:rPr>
              <w:t>1.44</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水帘柜用水因蒸发等损耗，每天需补充的水量约为循环水量的5%，补充水量为0.0</w:t>
            </w:r>
            <w:r>
              <w:rPr>
                <w:rFonts w:hint="eastAsia" w:cs="Times New Roman"/>
                <w:color w:val="auto"/>
                <w:sz w:val="24"/>
                <w:szCs w:val="24"/>
                <w:lang w:val="en-US" w:eastAsia="zh-CN"/>
              </w:rPr>
              <w:t>72</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/d，则每年补充新鲜水量为</w:t>
            </w:r>
            <w:r>
              <w:rPr>
                <w:rFonts w:hint="eastAsia" w:cs="Times New Roman"/>
                <w:color w:val="auto"/>
                <w:sz w:val="24"/>
                <w:szCs w:val="24"/>
                <w:lang w:val="en-US" w:eastAsia="zh-CN"/>
              </w:rPr>
              <w:t>21.6</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/a。</w:t>
            </w:r>
          </w:p>
          <w:p w14:paraId="480F4592">
            <w:pPr>
              <w:keepNext w:val="0"/>
              <w:keepLines w:val="0"/>
              <w:pageBreakBefore w:val="0"/>
              <w:widowControl w:val="0"/>
              <w:numPr>
                <w:ilvl w:val="0"/>
                <w:numId w:val="36"/>
              </w:numPr>
              <w:kinsoku/>
              <w:wordWrap/>
              <w:overflowPunct/>
              <w:topLinePunct w:val="0"/>
              <w:autoSpaceDE/>
              <w:autoSpaceDN/>
              <w:bidi w:val="0"/>
              <w:adjustRightInd/>
              <w:snapToGrid/>
              <w:spacing w:line="360" w:lineRule="auto"/>
              <w:ind w:left="0" w:leftChars="0"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喷淋塔用水</w:t>
            </w:r>
          </w:p>
          <w:p w14:paraId="1A8EF6A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项目废气处理设施拟配套1个喷淋塔，喷淋塔水量约</w:t>
            </w:r>
            <w:r>
              <w:rPr>
                <w:rFonts w:hint="eastAsia" w:cs="Times New Roman"/>
                <w:color w:val="auto"/>
                <w:sz w:val="24"/>
                <w:szCs w:val="24"/>
                <w:lang w:val="en-US" w:eastAsia="zh-CN"/>
              </w:rPr>
              <w:t>0.8</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。为保证水质满足废气的处理效果，水喷淋系统循环水使用一段时间后需定期更换，</w:t>
            </w:r>
            <w:r>
              <w:rPr>
                <w:rFonts w:hint="eastAsia" w:cs="Times New Roman"/>
                <w:color w:val="auto"/>
                <w:sz w:val="24"/>
                <w:szCs w:val="24"/>
                <w:lang w:val="en-US" w:eastAsia="zh-CN"/>
              </w:rPr>
              <w:t>拟</w:t>
            </w:r>
            <w:r>
              <w:rPr>
                <w:rFonts w:hint="default" w:ascii="Times New Roman" w:hAnsi="Times New Roman" w:eastAsia="宋体" w:cs="Times New Roman"/>
                <w:color w:val="auto"/>
                <w:sz w:val="24"/>
                <w:szCs w:val="24"/>
                <w:lang w:val="en-US" w:eastAsia="zh-CN"/>
              </w:rPr>
              <w:t>每年更换一次，更换后补充用水为</w:t>
            </w:r>
            <w:r>
              <w:rPr>
                <w:rFonts w:hint="eastAsia" w:cs="Times New Roman"/>
                <w:color w:val="auto"/>
                <w:sz w:val="24"/>
                <w:szCs w:val="24"/>
                <w:lang w:val="en-US" w:eastAsia="zh-CN"/>
              </w:rPr>
              <w:t>0.8</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。因蒸发等损耗，喷淋塔每天需补充的水量约为循环水量的1%，循环期间补充新鲜水量约</w:t>
            </w:r>
            <w:r>
              <w:rPr>
                <w:rFonts w:hint="eastAsia" w:cs="Times New Roman"/>
                <w:color w:val="auto"/>
                <w:sz w:val="24"/>
                <w:szCs w:val="24"/>
                <w:lang w:val="en-US" w:eastAsia="zh-CN"/>
              </w:rPr>
              <w:t>为</w:t>
            </w:r>
            <w:r>
              <w:rPr>
                <w:rFonts w:hint="default" w:ascii="Times New Roman" w:hAnsi="Times New Roman" w:eastAsia="宋体" w:cs="Times New Roman"/>
                <w:color w:val="auto"/>
                <w:sz w:val="24"/>
                <w:szCs w:val="24"/>
                <w:lang w:val="en-US" w:eastAsia="zh-CN"/>
              </w:rPr>
              <w:t>0.00</w:t>
            </w:r>
            <w:r>
              <w:rPr>
                <w:rFonts w:hint="eastAsia"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/d，则项目每年需补充新鲜水量为</w:t>
            </w:r>
            <w:r>
              <w:rPr>
                <w:rFonts w:hint="eastAsia" w:cs="Times New Roman"/>
                <w:color w:val="auto"/>
                <w:sz w:val="24"/>
                <w:szCs w:val="24"/>
                <w:lang w:val="en-US" w:eastAsia="zh-CN"/>
              </w:rPr>
              <w:t>2.4</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/a。</w:t>
            </w:r>
          </w:p>
          <w:p w14:paraId="5DBB4CE8">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排水</w:t>
            </w:r>
          </w:p>
          <w:p w14:paraId="207F40F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本项目采用雨、污分流制，雨水通过厂房雨水管网排放；生产过程中水帘喷漆用水更换产生的废水量为1.44m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/a（0.005m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/d），更换的废水委托有资质的单位进行处置；喷淋塔用水更换产生的废水量为0.8m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/a（0.003m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/d），更换的废水委托有资质的单位进行处置。</w:t>
            </w:r>
          </w:p>
          <w:p w14:paraId="72C68AF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本项目营运期外排废水主要为人员生活污水，排污系数按0.85计，则生活污水产生量为0.638m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/d（191.25m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/a），主要污染物为氨氮、CODcr等；经租赁厂区生活污水预处理池处理达标后排入市政污水管网，进入安居区龙眼井污水处理厂处理达《城镇污水处理厂污染物排放标准》（GB18918-2002）一级A标后最终排入琼江。</w:t>
            </w:r>
          </w:p>
          <w:p w14:paraId="4B504A5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0601779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本项目水平衡图如下：</w:t>
            </w:r>
          </w:p>
          <w:p w14:paraId="26E6EC6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sz w:val="24"/>
              </w:rPr>
            </w:pPr>
            <w:r>
              <w:rPr>
                <w:sz w:val="24"/>
              </w:rPr>
              <mc:AlternateContent>
                <mc:Choice Requires="wpc">
                  <w:drawing>
                    <wp:inline distT="0" distB="0" distL="0" distR="0">
                      <wp:extent cx="4625975" cy="3658870"/>
                      <wp:effectExtent l="0" t="0" r="22225" b="17780"/>
                      <wp:docPr id="125" name="画布 312"/>
                      <wp:cNvGraphicFramePr/>
                      <a:graphic xmlns:a="http://schemas.openxmlformats.org/drawingml/2006/main">
                        <a:graphicData uri="http://schemas.microsoft.com/office/word/2010/wordprocessingCanvas">
                          <wpc:wpc>
                            <wpc:bg>
                              <a:noFill/>
                            </wpc:bg>
                            <wpc:whole>
                              <a:ln>
                                <a:noFill/>
                              </a:ln>
                            </wpc:whole>
                            <wpg:wgp>
                              <wpg:cNvPr id="10" name="组合 4"/>
                              <wpg:cNvGrpSpPr/>
                              <wpg:grpSpPr>
                                <a:xfrm>
                                  <a:off x="18250" y="90805"/>
                                  <a:ext cx="4581192" cy="1253490"/>
                                  <a:chOff x="3644" y="6475"/>
                                  <a:chExt cx="7694" cy="1767"/>
                                </a:xfrm>
                              </wpg:grpSpPr>
                              <wpg:grpSp>
                                <wpg:cNvPr id="11" name="组合 7"/>
                                <wpg:cNvGrpSpPr/>
                                <wpg:grpSpPr>
                                  <a:xfrm>
                                    <a:off x="3644" y="6475"/>
                                    <a:ext cx="7694" cy="1767"/>
                                    <a:chOff x="4011" y="7981"/>
                                    <a:chExt cx="7694" cy="1767"/>
                                  </a:xfrm>
                                </wpg:grpSpPr>
                                <wps:wsp>
                                  <wps:cNvPr id="4" name="文本框 13"/>
                                  <wps:cNvSpPr txBox="1"/>
                                  <wps:spPr>
                                    <a:xfrm>
                                      <a:off x="7862" y="9118"/>
                                      <a:ext cx="829"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49D08CC">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0.638</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 name="文本框 5"/>
                                  <wps:cNvSpPr txBox="1"/>
                                  <wps:spPr>
                                    <a:xfrm>
                                      <a:off x="6990" y="9298"/>
                                      <a:ext cx="854" cy="4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F8F5232">
                                        <w:pPr>
                                          <w:jc w:val="center"/>
                                          <w:rPr>
                                            <w:rFonts w:hint="eastAsia"/>
                                            <w:lang w:val="en-US" w:eastAsia="zh-CN"/>
                                          </w:rPr>
                                        </w:pPr>
                                        <w:r>
                                          <w:rPr>
                                            <w:rFonts w:hint="eastAsia"/>
                                            <w:lang w:val="en-US" w:eastAsia="zh-CN"/>
                                          </w:rPr>
                                          <w:t>琼江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 name="文本框 13"/>
                                  <wps:cNvSpPr txBox="1"/>
                                  <wps:spPr>
                                    <a:xfrm>
                                      <a:off x="7395" y="8678"/>
                                      <a:ext cx="854"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B57BA3">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0.638</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 name="文本框 15"/>
                                  <wps:cNvSpPr txBox="1"/>
                                  <wps:spPr>
                                    <a:xfrm>
                                      <a:off x="7331" y="7981"/>
                                      <a:ext cx="1555" cy="3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D24652">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0.112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 name="曲线连接符 16"/>
                                  <wps:cNvCnPr>
                                    <a:stCxn id="13" idx="0"/>
                                    <a:endCxn id="10" idx="1"/>
                                  </wps:cNvCnPr>
                                  <wps:spPr>
                                    <a:xfrm rot="16200000">
                                      <a:off x="6876" y="8043"/>
                                      <a:ext cx="327" cy="583"/>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9" name="文本框 2"/>
                                  <wps:cNvSpPr txBox="1"/>
                                  <wps:spPr>
                                    <a:xfrm>
                                      <a:off x="6100" y="8499"/>
                                      <a:ext cx="1297"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A10692">
                                        <w:pPr>
                                          <w:jc w:val="center"/>
                                          <w:rPr>
                                            <w:rFonts w:hint="default" w:eastAsiaTheme="minorEastAsia"/>
                                            <w:lang w:val="en-US" w:eastAsia="zh-CN"/>
                                          </w:rPr>
                                        </w:pPr>
                                        <w:r>
                                          <w:rPr>
                                            <w:rFonts w:hint="eastAsia"/>
                                            <w:lang w:val="en-US" w:eastAsia="zh-CN"/>
                                          </w:rPr>
                                          <w:t>生活用水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 name="文本框 12"/>
                                  <wps:cNvSpPr txBox="1"/>
                                  <wps:spPr>
                                    <a:xfrm>
                                      <a:off x="5280" y="8316"/>
                                      <a:ext cx="1120" cy="39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035873">
                                        <w:pPr>
                                          <w:jc w:val="center"/>
                                          <w:rPr>
                                            <w:rFonts w:hint="default" w:cs="Times New Roman"/>
                                            <w:lang w:val="en-US" w:eastAsia="zh-CN"/>
                                          </w:rPr>
                                        </w:pPr>
                                        <w:r>
                                          <w:rPr>
                                            <w:rFonts w:hint="eastAsia" w:cs="Times New Roman"/>
                                            <w:lang w:val="en-US" w:eastAsia="zh-CN"/>
                                          </w:rPr>
                                          <w:t>0.75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1"/>
                                  <wps:cNvSpPr txBox="1"/>
                                  <wps:spPr>
                                    <a:xfrm>
                                      <a:off x="4011" y="8517"/>
                                      <a:ext cx="1133" cy="3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860ACF">
                                        <w:pPr>
                                          <w:spacing w:line="240" w:lineRule="auto"/>
                                          <w:jc w:val="center"/>
                                          <w:rPr>
                                            <w:rFonts w:hint="eastAsia" w:eastAsiaTheme="minorEastAsia"/>
                                            <w:lang w:val="en-US" w:eastAsia="zh-CN"/>
                                          </w:rPr>
                                        </w:pPr>
                                        <w:r>
                                          <w:rPr>
                                            <w:rFonts w:hint="eastAsia"/>
                                            <w:lang w:val="en-US" w:eastAsia="zh-CN"/>
                                          </w:rPr>
                                          <w:t>新鲜水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 name="文本框 3"/>
                                  <wps:cNvSpPr txBox="1"/>
                                  <wps:spPr>
                                    <a:xfrm>
                                      <a:off x="8261" y="8518"/>
                                      <a:ext cx="1246" cy="37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F39875F">
                                        <w:pPr>
                                          <w:jc w:val="center"/>
                                          <w:rPr>
                                            <w:rFonts w:hint="eastAsia"/>
                                            <w:lang w:val="en-US" w:eastAsia="zh-CN"/>
                                          </w:rPr>
                                        </w:pPr>
                                        <w:r>
                                          <w:rPr>
                                            <w:rFonts w:hint="eastAsia"/>
                                            <w:lang w:val="en-US" w:eastAsia="zh-CN"/>
                                          </w:rPr>
                                          <w:t>预处理池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直接箭头连接符 10"/>
                                  <wps:cNvCnPr/>
                                  <wps:spPr>
                                    <a:xfrm flipH="1">
                                      <a:off x="10719" y="8922"/>
                                      <a:ext cx="4" cy="393"/>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7" name="直接箭头连接符 7"/>
                                  <wps:cNvCnPr>
                                    <a:stCxn id="18" idx="3"/>
                                    <a:endCxn id="27" idx="1"/>
                                  </wps:cNvCnPr>
                                  <wps:spPr>
                                    <a:xfrm>
                                      <a:off x="9507" y="8703"/>
                                      <a:ext cx="356" cy="4"/>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9" name="直接箭头连接符 8"/>
                                  <wps:cNvCnPr>
                                    <a:stCxn id="13" idx="3"/>
                                    <a:endCxn id="18" idx="1"/>
                                  </wps:cNvCnPr>
                                  <wps:spPr>
                                    <a:xfrm flipV="1">
                                      <a:off x="7396" y="8703"/>
                                      <a:ext cx="865" cy="2"/>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9" name="直接箭头连接符 11"/>
                                  <wps:cNvCnPr>
                                    <a:stCxn id="28" idx="1"/>
                                    <a:endCxn id="8" idx="3"/>
                                  </wps:cNvCnPr>
                                  <wps:spPr>
                                    <a:xfrm flipH="1" flipV="1">
                                      <a:off x="7844" y="9523"/>
                                      <a:ext cx="861" cy="7"/>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0" name="文本框 6"/>
                                  <wps:cNvSpPr txBox="1"/>
                                  <wps:spPr>
                                    <a:xfrm>
                                      <a:off x="9863" y="8510"/>
                                      <a:ext cx="1823" cy="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B6ABB6">
                                        <w:pPr>
                                          <w:jc w:val="center"/>
                                          <w:rPr>
                                            <w:rFonts w:hint="default" w:eastAsiaTheme="minorEastAsia"/>
                                            <w:lang w:val="en-US" w:eastAsia="zh-CN"/>
                                          </w:rPr>
                                        </w:pPr>
                                        <w:r>
                                          <w:rPr>
                                            <w:rFonts w:hint="eastAsia"/>
                                            <w:lang w:val="en-US" w:eastAsia="zh-CN"/>
                                          </w:rPr>
                                          <w:t>市政污水管网</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5" name="文本框 4"/>
                                  <wps:cNvSpPr txBox="1"/>
                                  <wps:spPr>
                                    <a:xfrm>
                                      <a:off x="8705" y="9323"/>
                                      <a:ext cx="300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F6DD00">
                                        <w:pPr>
                                          <w:jc w:val="center"/>
                                          <w:rPr>
                                            <w:rFonts w:hint="eastAsia"/>
                                            <w:sz w:val="21"/>
                                            <w:szCs w:val="21"/>
                                            <w:lang w:val="en-US" w:eastAsia="zh-CN"/>
                                          </w:rPr>
                                        </w:pPr>
                                        <w:r>
                                          <w:rPr>
                                            <w:rFonts w:hint="eastAsia"/>
                                            <w:sz w:val="21"/>
                                            <w:szCs w:val="21"/>
                                            <w:lang w:val="en-US" w:eastAsia="zh-CN"/>
                                          </w:rPr>
                                          <w:t>安居区龙眼井污水处理厂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6" name="文本框 14"/>
                                  <wps:cNvSpPr txBox="1"/>
                                  <wps:spPr>
                                    <a:xfrm>
                                      <a:off x="10735" y="8908"/>
                                      <a:ext cx="853" cy="40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B370CF">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0.638</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37" name="直接箭头连接符 8"/>
                                <wps:cNvCnPr>
                                  <a:stCxn id="23" idx="3"/>
                                  <a:endCxn id="19" idx="1"/>
                                </wps:cNvCnPr>
                                <wps:spPr>
                                  <a:xfrm>
                                    <a:off x="4777" y="7196"/>
                                    <a:ext cx="957" cy="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g:wgp>
                            <wps:wsp>
                              <wps:cNvPr id="38" name="文本框 2"/>
                              <wps:cNvSpPr txBox="1"/>
                              <wps:spPr>
                                <a:xfrm>
                                  <a:off x="1242695" y="1428750"/>
                                  <a:ext cx="772160" cy="292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F3B35D">
                                    <w:pPr>
                                      <w:jc w:val="center"/>
                                      <w:rPr>
                                        <w:rFonts w:hint="default" w:eastAsiaTheme="minorEastAsia"/>
                                        <w:lang w:val="en-US" w:eastAsia="zh-CN"/>
                                      </w:rPr>
                                    </w:pPr>
                                    <w:r>
                                      <w:rPr>
                                        <w:rFonts w:hint="eastAsia"/>
                                        <w:lang w:val="en-US" w:eastAsia="zh-CN"/>
                                      </w:rPr>
                                      <w:t>调漆用水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9" name="文本框 2"/>
                              <wps:cNvSpPr txBox="1"/>
                              <wps:spPr>
                                <a:xfrm>
                                  <a:off x="1241425" y="1932305"/>
                                  <a:ext cx="772160" cy="292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66198A">
                                    <w:pPr>
                                      <w:jc w:val="center"/>
                                      <w:rPr>
                                        <w:rFonts w:hint="default" w:eastAsiaTheme="minorEastAsia"/>
                                        <w:lang w:val="en-US" w:eastAsia="zh-CN"/>
                                      </w:rPr>
                                    </w:pPr>
                                    <w:r>
                                      <w:rPr>
                                        <w:rFonts w:hint="eastAsia"/>
                                        <w:lang w:val="en-US" w:eastAsia="zh-CN"/>
                                      </w:rPr>
                                      <w:t>热压用水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0" name="肘形连接符 5"/>
                              <wps:cNvCnPr>
                                <a:stCxn id="23" idx="3"/>
                                <a:endCxn id="38" idx="1"/>
                              </wps:cNvCnPr>
                              <wps:spPr>
                                <a:xfrm>
                                  <a:off x="692785" y="601980"/>
                                  <a:ext cx="549910" cy="973455"/>
                                </a:xfrm>
                                <a:prstGeom prst="bentConnector3">
                                  <a:avLst>
                                    <a:gd name="adj1" fmla="val 500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41" name="肘形连接符 6"/>
                              <wps:cNvCnPr/>
                              <wps:spPr>
                                <a:xfrm>
                                  <a:off x="692785" y="601980"/>
                                  <a:ext cx="548640" cy="1477010"/>
                                </a:xfrm>
                                <a:prstGeom prst="bentConnector3">
                                  <a:avLst>
                                    <a:gd name="adj1" fmla="val 500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42" name="文本框 12"/>
                              <wps:cNvSpPr txBox="1"/>
                              <wps:spPr>
                                <a:xfrm>
                                  <a:off x="796290" y="1713865"/>
                                  <a:ext cx="662305" cy="284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3B6F9BE">
                                    <w:pPr>
                                      <w:jc w:val="center"/>
                                      <w:rPr>
                                        <w:rFonts w:hint="default" w:cs="Times New Roman"/>
                                        <w:lang w:val="en-US" w:eastAsia="zh-CN"/>
                                      </w:rPr>
                                    </w:pPr>
                                    <w:r>
                                      <w:rPr>
                                        <w:rFonts w:hint="eastAsia" w:cs="Times New Roman"/>
                                        <w:lang w:val="en-US" w:eastAsia="zh-CN"/>
                                      </w:rPr>
                                      <w:t>0.20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3" name="文本框 12"/>
                              <wps:cNvSpPr txBox="1"/>
                              <wps:spPr>
                                <a:xfrm>
                                  <a:off x="857250" y="1165225"/>
                                  <a:ext cx="666750" cy="284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EECBDA">
                                    <w:pPr>
                                      <w:jc w:val="center"/>
                                      <w:rPr>
                                        <w:rFonts w:hint="default" w:cs="Times New Roman"/>
                                        <w:lang w:val="en-US" w:eastAsia="zh-CN"/>
                                      </w:rPr>
                                    </w:pPr>
                                    <w:r>
                                      <w:rPr>
                                        <w:rFonts w:hint="eastAsia" w:cs="Times New Roman"/>
                                        <w:lang w:val="en-US" w:eastAsia="zh-CN"/>
                                      </w:rPr>
                                      <w:t>0.003</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4" name="文本框 15"/>
                              <wps:cNvSpPr txBox="1"/>
                              <wps:spPr>
                                <a:xfrm>
                                  <a:off x="2366645" y="1445260"/>
                                  <a:ext cx="925830" cy="2698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B58196">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0.003</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5" name="文本框 15"/>
                              <wps:cNvSpPr txBox="1"/>
                              <wps:spPr>
                                <a:xfrm>
                                  <a:off x="2370455" y="1939925"/>
                                  <a:ext cx="925830" cy="2698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94D7273">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0.20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6" name="直接箭头连接符 8"/>
                              <wps:cNvCnPr>
                                <a:stCxn id="39" idx="3"/>
                                <a:endCxn id="45" idx="1"/>
                              </wps:cNvCnPr>
                              <wps:spPr>
                                <a:xfrm flipV="1">
                                  <a:off x="2013585" y="2075180"/>
                                  <a:ext cx="356870" cy="3810"/>
                                </a:xfrm>
                                <a:prstGeom prst="straightConnector1">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7" name="直接箭头连接符 8"/>
                              <wps:cNvCnPr>
                                <a:stCxn id="38" idx="3"/>
                                <a:endCxn id="44" idx="1"/>
                              </wps:cNvCnPr>
                              <wps:spPr>
                                <a:xfrm>
                                  <a:off x="2014855" y="1575435"/>
                                  <a:ext cx="351790" cy="5080"/>
                                </a:xfrm>
                                <a:prstGeom prst="straightConnector1">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 name="文本框 2"/>
                              <wps:cNvSpPr txBox="1"/>
                              <wps:spPr>
                                <a:xfrm>
                                  <a:off x="1243965" y="3332480"/>
                                  <a:ext cx="897255" cy="292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088152D">
                                    <w:pPr>
                                      <w:jc w:val="center"/>
                                      <w:rPr>
                                        <w:rFonts w:hint="default" w:eastAsiaTheme="minorEastAsia"/>
                                        <w:lang w:val="en-US" w:eastAsia="zh-CN"/>
                                      </w:rPr>
                                    </w:pPr>
                                    <w:r>
                                      <w:rPr>
                                        <w:rFonts w:hint="eastAsia"/>
                                        <w:lang w:val="en-US" w:eastAsia="zh-CN"/>
                                      </w:rPr>
                                      <w:t>水帘柜用水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 name="文本框 2"/>
                              <wps:cNvSpPr txBox="1"/>
                              <wps:spPr>
                                <a:xfrm>
                                  <a:off x="1242695" y="2638425"/>
                                  <a:ext cx="900430" cy="292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917F6A">
                                    <w:pPr>
                                      <w:jc w:val="center"/>
                                      <w:rPr>
                                        <w:rFonts w:hint="default" w:eastAsiaTheme="minorEastAsia"/>
                                        <w:lang w:val="en-US" w:eastAsia="zh-CN"/>
                                      </w:rPr>
                                    </w:pPr>
                                    <w:r>
                                      <w:rPr>
                                        <w:rFonts w:hint="eastAsia"/>
                                        <w:lang w:val="en-US" w:eastAsia="zh-CN"/>
                                      </w:rPr>
                                      <w:t>喷淋塔用水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 name="肘形连接符 6"/>
                              <wps:cNvCnPr>
                                <a:stCxn id="23" idx="3"/>
                                <a:endCxn id="17" idx="1"/>
                              </wps:cNvCnPr>
                              <wps:spPr>
                                <a:xfrm>
                                  <a:off x="692785" y="601980"/>
                                  <a:ext cx="549910" cy="2183130"/>
                                </a:xfrm>
                                <a:prstGeom prst="bentConnector3">
                                  <a:avLst>
                                    <a:gd name="adj1" fmla="val 500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22" name="肘形连接符 6"/>
                              <wps:cNvCnPr>
                                <a:stCxn id="23" idx="3"/>
                                <a:endCxn id="14" idx="1"/>
                              </wps:cNvCnPr>
                              <wps:spPr>
                                <a:xfrm>
                                  <a:off x="692785" y="601980"/>
                                  <a:ext cx="551180" cy="2877185"/>
                                </a:xfrm>
                                <a:prstGeom prst="bentConnector3">
                                  <a:avLst>
                                    <a:gd name="adj1" fmla="val 500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28" name="曲线连接符 16"/>
                              <wps:cNvCnPr>
                                <a:stCxn id="17" idx="0"/>
                                <a:endCxn id="66" idx="1"/>
                              </wps:cNvCnPr>
                              <wps:spPr>
                                <a:xfrm rot="16200000">
                                  <a:off x="1775143" y="2365058"/>
                                  <a:ext cx="191135" cy="355600"/>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6" name="文本框 15"/>
                              <wps:cNvSpPr txBox="1"/>
                              <wps:spPr>
                                <a:xfrm>
                                  <a:off x="2048510" y="2312035"/>
                                  <a:ext cx="925830" cy="2698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A0AAA7">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0.008</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7" name="文本框 12"/>
                              <wps:cNvSpPr txBox="1"/>
                              <wps:spPr>
                                <a:xfrm>
                                  <a:off x="827405" y="2379345"/>
                                  <a:ext cx="666750" cy="3136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DB4F14">
                                    <w:pPr>
                                      <w:jc w:val="center"/>
                                      <w:rPr>
                                        <w:rFonts w:hint="default" w:cs="Times New Roman"/>
                                        <w:lang w:val="en-US" w:eastAsia="zh-CN"/>
                                      </w:rPr>
                                    </w:pPr>
                                    <w:r>
                                      <w:rPr>
                                        <w:rFonts w:hint="eastAsia" w:cs="Times New Roman"/>
                                        <w:lang w:val="en-US" w:eastAsia="zh-CN"/>
                                      </w:rPr>
                                      <w:t>0.011</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8" name="曲线连接符 16"/>
                              <wps:cNvCnPr>
                                <a:stCxn id="14" idx="0"/>
                                <a:endCxn id="69" idx="1"/>
                              </wps:cNvCnPr>
                              <wps:spPr>
                                <a:xfrm rot="16200000">
                                  <a:off x="1775460" y="3032760"/>
                                  <a:ext cx="217170" cy="382270"/>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9" name="文本框 15"/>
                              <wps:cNvSpPr txBox="1"/>
                              <wps:spPr>
                                <a:xfrm>
                                  <a:off x="2075180" y="2980055"/>
                                  <a:ext cx="925830" cy="2698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E758F6">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0.072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0" name="文本框 12"/>
                              <wps:cNvSpPr txBox="1"/>
                              <wps:spPr>
                                <a:xfrm>
                                  <a:off x="865505" y="3037205"/>
                                  <a:ext cx="628650" cy="3136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70C0BC6">
                                    <w:pPr>
                                      <w:jc w:val="center"/>
                                      <w:rPr>
                                        <w:rFonts w:hint="default" w:cs="Times New Roman"/>
                                        <w:lang w:val="en-US" w:eastAsia="zh-CN"/>
                                      </w:rPr>
                                    </w:pPr>
                                    <w:r>
                                      <w:rPr>
                                        <w:rFonts w:hint="eastAsia" w:cs="Times New Roman"/>
                                        <w:lang w:val="en-US" w:eastAsia="zh-CN"/>
                                      </w:rPr>
                                      <w:t>0.077</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4" name="文本框 4"/>
                              <wps:cNvSpPr txBox="1"/>
                              <wps:spPr>
                                <a:xfrm>
                                  <a:off x="3682365" y="2854325"/>
                                  <a:ext cx="943610" cy="4908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62135D">
                                    <w:pPr>
                                      <w:jc w:val="center"/>
                                      <w:rPr>
                                        <w:rFonts w:hint="eastAsia"/>
                                        <w:sz w:val="21"/>
                                        <w:szCs w:val="21"/>
                                        <w:lang w:val="en-US" w:eastAsia="zh-CN"/>
                                      </w:rPr>
                                    </w:pPr>
                                    <w:r>
                                      <w:rPr>
                                        <w:rFonts w:hint="eastAsia"/>
                                        <w:sz w:val="21"/>
                                        <w:szCs w:val="21"/>
                                        <w:lang w:val="en-US" w:eastAsia="zh-CN"/>
                                      </w:rPr>
                                      <w:t>有资质的单位进行处置</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5" name="肘形连接符 6"/>
                              <wps:cNvCnPr>
                                <a:stCxn id="17" idx="3"/>
                                <a:endCxn id="74" idx="1"/>
                              </wps:cNvCnPr>
                              <wps:spPr>
                                <a:xfrm>
                                  <a:off x="2143125" y="2785110"/>
                                  <a:ext cx="1539240" cy="314960"/>
                                </a:xfrm>
                                <a:prstGeom prst="bentConnector3">
                                  <a:avLst>
                                    <a:gd name="adj1" fmla="val 76815"/>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76" name="肘形连接符 6"/>
                              <wps:cNvCnPr>
                                <a:stCxn id="14" idx="3"/>
                                <a:endCxn id="74" idx="1"/>
                              </wps:cNvCnPr>
                              <wps:spPr>
                                <a:xfrm flipV="1">
                                  <a:off x="2141220" y="3100070"/>
                                  <a:ext cx="1541145" cy="379095"/>
                                </a:xfrm>
                                <a:prstGeom prst="bentConnector3">
                                  <a:avLst>
                                    <a:gd name="adj1" fmla="val 76802"/>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77" name="文本框 12"/>
                              <wps:cNvSpPr txBox="1"/>
                              <wps:spPr>
                                <a:xfrm>
                                  <a:off x="2955925" y="2509520"/>
                                  <a:ext cx="666750" cy="3136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30304D">
                                    <w:pPr>
                                      <w:jc w:val="center"/>
                                      <w:rPr>
                                        <w:rFonts w:hint="default" w:cs="Times New Roman"/>
                                        <w:lang w:val="en-US" w:eastAsia="zh-CN"/>
                                      </w:rPr>
                                    </w:pPr>
                                    <w:r>
                                      <w:rPr>
                                        <w:rFonts w:hint="eastAsia" w:cs="Times New Roman"/>
                                        <w:lang w:val="en-US" w:eastAsia="zh-CN"/>
                                      </w:rPr>
                                      <w:t>0.003</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8" name="文本框 12"/>
                              <wps:cNvSpPr txBox="1"/>
                              <wps:spPr>
                                <a:xfrm>
                                  <a:off x="2715260" y="3191510"/>
                                  <a:ext cx="666750" cy="3136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08DC7C4">
                                    <w:pPr>
                                      <w:jc w:val="center"/>
                                      <w:rPr>
                                        <w:rFonts w:hint="default" w:cs="Times New Roman"/>
                                        <w:lang w:val="en-US" w:eastAsia="zh-CN"/>
                                      </w:rPr>
                                    </w:pPr>
                                    <w:r>
                                      <w:rPr>
                                        <w:rFonts w:hint="eastAsia" w:cs="Times New Roman"/>
                                        <w:lang w:val="en-US" w:eastAsia="zh-CN"/>
                                      </w:rPr>
                                      <w:t>0.005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9" name="文本框 12"/>
                              <wps:cNvSpPr txBox="1"/>
                              <wps:spPr>
                                <a:xfrm>
                                  <a:off x="3828415" y="2560955"/>
                                  <a:ext cx="666750" cy="3136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EC4F0A">
                                    <w:pPr>
                                      <w:jc w:val="center"/>
                                      <w:rPr>
                                        <w:rFonts w:hint="default" w:cs="Times New Roman"/>
                                        <w:lang w:val="en-US" w:eastAsia="zh-CN"/>
                                      </w:rPr>
                                    </w:pPr>
                                    <w:r>
                                      <w:rPr>
                                        <w:rFonts w:hint="eastAsia" w:cs="Times New Roman"/>
                                        <w:lang w:val="en-US" w:eastAsia="zh-CN"/>
                                      </w:rPr>
                                      <w:t>0.008</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0" name="文本框 12"/>
                              <wps:cNvSpPr txBox="1"/>
                              <wps:spPr>
                                <a:xfrm>
                                  <a:off x="40005" y="180340"/>
                                  <a:ext cx="666750" cy="3003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BBA8949">
                                    <w:pPr>
                                      <w:jc w:val="center"/>
                                      <w:rPr>
                                        <w:rFonts w:hint="default" w:cs="Times New Roman"/>
                                        <w:lang w:val="en-US" w:eastAsia="zh-CN"/>
                                      </w:rPr>
                                    </w:pPr>
                                    <w:r>
                                      <w:rPr>
                                        <w:rFonts w:hint="eastAsia" w:cs="Times New Roman"/>
                                        <w:lang w:val="en-US" w:eastAsia="zh-CN"/>
                                      </w:rPr>
                                      <w:t>1.041</w:t>
                                    </w:r>
                                  </w:p>
                                </w:txbxContent>
                              </wps:txbx>
                              <wps:bodyPr rot="0" spcFirstLastPara="0" vertOverflow="overflow" horzOverflow="overflow" vert="horz" wrap="square" lIns="91440" tIns="45720" rIns="91440" bIns="45720" numCol="1" spcCol="0" rtlCol="0" fromWordArt="0" anchor="t" anchorCtr="0" forceAA="0" compatLnSpc="1">
                                <a:noAutofit/>
                              </wps:bodyPr>
                            </wps:wsp>
                          </wpc:wpc>
                        </a:graphicData>
                      </a:graphic>
                    </wp:inline>
                  </w:drawing>
                </mc:Choice>
                <mc:Fallback>
                  <w:pict>
                    <v:group id="画布 312" o:spid="_x0000_s1026" o:spt="203" style="height:288.1pt;width:364.25pt;" coordsize="4625975,3658870" editas="canvas" o:gfxdata="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">
                      <o:lock v:ext="edit" aspectratio="f"/>
                      <v:shape id="画布 312" o:spid="_x0000_s1026" style="position:absolute;left:0;top:0;height:3658870;width:4625975;" filled="f" stroked="f" coordsize="21600,21600" o:gfxdata="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">
                        <v:fill on="f" focussize="0,0"/>
                        <v:stroke on="f"/>
                        <v:imagedata o:title=""/>
                        <o:lock v:ext="edit" aspectratio="f"/>
                      </v:shape>
                      <v:group id="组合 4" o:spid="_x0000_s1026" o:spt="203" style="position:absolute;left:18250;top:90805;height:1253490;width:4581192;" coordorigin="3644,6475" coordsize="7694,1767" o:gfxdata="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">
                        <o:lock v:ext="edit" aspectratio="f"/>
                        <v:group id="组合 7" o:spid="_x0000_s1026" o:spt="203" style="position:absolute;left:3644;top:6475;height:1767;width:7694;" coordorigin="4011,7981" coordsize="7694,1767"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shape id="文本框 13" o:spid="_x0000_s1026" o:spt="202" type="#_x0000_t202" style="position:absolute;left:7862;top:9118;height:413;width:829;" filled="f" stroked="f" coordsize="21600,21600" o:gfxdata="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FjIe/&#10;AAAA2g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449D08CC">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0.638</w:t>
                                  </w:r>
                                </w:p>
                              </w:txbxContent>
                            </v:textbox>
                          </v:shape>
                          <v:shape id="_x0000_s1026" o:spid="_x0000_s1026" o:spt="202" type="#_x0000_t202" style="position:absolute;left:6990;top:9298;height:450;width:854;" fillcolor="#FFFFFF [3201]" filled="t" stroked="f" coordsize="21600,21600" o:gfxdata="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WD/f8twAAANo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14:paraId="2F8F5232">
                                  <w:pPr>
                                    <w:jc w:val="center"/>
                                    <w:rPr>
                                      <w:rFonts w:hint="eastAsia"/>
                                      <w:lang w:val="en-US" w:eastAsia="zh-CN"/>
                                    </w:rPr>
                                  </w:pPr>
                                  <w:r>
                                    <w:rPr>
                                      <w:rFonts w:hint="eastAsia"/>
                                      <w:lang w:val="en-US" w:eastAsia="zh-CN"/>
                                    </w:rPr>
                                    <w:t>琼江</w:t>
                                  </w:r>
                                </w:p>
                              </w:txbxContent>
                            </v:textbox>
                          </v:shape>
                          <v:shape id="文本框 13" o:spid="_x0000_s1026" o:spt="202" type="#_x0000_t202" style="position:absolute;left:7395;top:8678;height:413;width:854;" filled="f" stroked="f" coordsize="21600,21600" o:gfxdata="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U+oY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63B57BA3">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0.638</w:t>
                                  </w:r>
                                </w:p>
                              </w:txbxContent>
                            </v:textbox>
                          </v:shape>
                          <v:shape id="文本框 15" o:spid="_x0000_s1026" o:spt="202" type="#_x0000_t202" style="position:absolute;left:7331;top:7981;height:380;width:1555;" fillcolor="#FFFFFF [3201]" filled="t" stroked="t" coordsize="21600,21600" o:gfxdata="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cUb/J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53D24652">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0.112</w:t>
                                  </w:r>
                                </w:p>
                              </w:txbxContent>
                            </v:textbox>
                          </v:shape>
                          <v:shape id="曲线连接符 16" o:spid="_x0000_s1026" o:spt="37" type="#_x0000_t37" style="position:absolute;left:6876;top:8043;height:583;width:327;rotation:-5898240f;" filled="f" stroked="t" coordsize="21600,21600" o:gfxdata="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8CvQAA&#10;ANsAAAAPAAAAAAAAAAEAIAAAACIAAABkcnMvZG93bnJldi54bWxQSwECFAAUAAAACACHTuJAMy8F&#10;njsAAAA5AAAAEAAAAAAAAAABACAAAAAMAQAAZHJzL3NoYXBleG1sLnhtbFBLBQYAAAAABgAGAFsB&#10;AAC2AwAAAAA=&#10;">
                            <v:fill on="f" focussize="0,0"/>
                            <v:stroke color="#000000 [3213]" joinstyle="round" dashstyle="dash" endarrow="block"/>
                            <v:imagedata o:title=""/>
                            <o:lock v:ext="edit" aspectratio="f"/>
                          </v:shape>
                          <v:shape id="文本框 2" o:spid="_x0000_s1026" o:spt="202" type="#_x0000_t202" style="position:absolute;left:6100;top:8499;height:413;width:1297;" fillcolor="#FFFFFF [3201]" filled="t" stroked="t" coordsize="21600,21600" o:gfxdata="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bc4ru7UAAADb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37A10692">
                                  <w:pPr>
                                    <w:jc w:val="center"/>
                                    <w:rPr>
                                      <w:rFonts w:hint="default" w:eastAsiaTheme="minorEastAsia"/>
                                      <w:lang w:val="en-US" w:eastAsia="zh-CN"/>
                                    </w:rPr>
                                  </w:pPr>
                                  <w:r>
                                    <w:rPr>
                                      <w:rFonts w:hint="eastAsia"/>
                                      <w:lang w:val="en-US" w:eastAsia="zh-CN"/>
                                    </w:rPr>
                                    <w:t>生活用水</w:t>
                                  </w:r>
                                </w:p>
                              </w:txbxContent>
                            </v:textbox>
                          </v:shape>
                          <v:shape id="文本框 12" o:spid="_x0000_s1026" o:spt="202" type="#_x0000_t202" style="position:absolute;left:5280;top:8316;height:392;width:1120;" filled="f" stroked="f" coordsize="21600,21600" o:gfxdata="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BCam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0E035873">
                                  <w:pPr>
                                    <w:jc w:val="center"/>
                                    <w:rPr>
                                      <w:rFonts w:hint="default" w:cs="Times New Roman"/>
                                      <w:lang w:val="en-US" w:eastAsia="zh-CN"/>
                                    </w:rPr>
                                  </w:pPr>
                                  <w:r>
                                    <w:rPr>
                                      <w:rFonts w:hint="eastAsia" w:cs="Times New Roman"/>
                                      <w:lang w:val="en-US" w:eastAsia="zh-CN"/>
                                    </w:rPr>
                                    <w:t>0.75</w:t>
                                  </w:r>
                                </w:p>
                              </w:txbxContent>
                            </v:textbox>
                          </v:shape>
                          <v:shape id="文本框 1" o:spid="_x0000_s1026" o:spt="202" type="#_x0000_t202" style="position:absolute;left:4011;top:8517;height:369;width:1133;" fillcolor="#FFFFFF [3201]" filled="t" stroked="t" coordsize="21600,21600" o:gfxdata="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JK1uy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60860ACF">
                                  <w:pPr>
                                    <w:spacing w:line="240" w:lineRule="auto"/>
                                    <w:jc w:val="center"/>
                                    <w:rPr>
                                      <w:rFonts w:hint="eastAsia" w:eastAsiaTheme="minorEastAsia"/>
                                      <w:lang w:val="en-US" w:eastAsia="zh-CN"/>
                                    </w:rPr>
                                  </w:pPr>
                                  <w:r>
                                    <w:rPr>
                                      <w:rFonts w:hint="eastAsia"/>
                                      <w:lang w:val="en-US" w:eastAsia="zh-CN"/>
                                    </w:rPr>
                                    <w:t>新鲜水</w:t>
                                  </w:r>
                                </w:p>
                              </w:txbxContent>
                            </v:textbox>
                          </v:shape>
                          <v:shape id="文本框 3" o:spid="_x0000_s1026" o:spt="202" type="#_x0000_t202" style="position:absolute;left:8261;top:8518;height:372;width:1246;" fillcolor="#FFFFFF [3201]" filled="t" stroked="t" coordsize="21600,21600" o:gfxdata="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No06Y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6F39875F">
                                  <w:pPr>
                                    <w:jc w:val="center"/>
                                    <w:rPr>
                                      <w:rFonts w:hint="eastAsia"/>
                                      <w:lang w:val="en-US" w:eastAsia="zh-CN"/>
                                    </w:rPr>
                                  </w:pPr>
                                  <w:r>
                                    <w:rPr>
                                      <w:rFonts w:hint="eastAsia"/>
                                      <w:lang w:val="en-US" w:eastAsia="zh-CN"/>
                                    </w:rPr>
                                    <w:t>预处理池</w:t>
                                  </w:r>
                                </w:p>
                              </w:txbxContent>
                            </v:textbox>
                          </v:shape>
                          <v:shape id="直接箭头连接符 10" o:spid="_x0000_s1026" o:spt="32" type="#_x0000_t32" style="position:absolute;left:10719;top:8922;flip:x;height:393;width:4;" filled="f" stroked="t" coordsize="21600,21600" o:gfxdata="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gjyW74A&#10;AADb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_x0000_s1026" o:spid="_x0000_s1026" o:spt="32" type="#_x0000_t32" style="position:absolute;left:9507;top:8703;height:4;width:356;" filled="f" stroked="t" coordsize="21600,21600" o:gfxdata="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uUl+7sAAADa&#10;AAAADwAAAAAAAAABACAAAAAiAAAAZHJzL2Rvd25yZXYueG1sUEsBAhQAFAAAAAgAh07iQDMvBZ47&#10;AAAAOQAAABAAAAAAAAAAAQAgAAAACgEAAGRycy9zaGFwZXhtbC54bWxQSwUGAAAAAAYABgBbAQAA&#10;tAMAAAAA&#10;">
                            <v:fill on="f" focussize="0,0"/>
                            <v:stroke color="#000000 [3213]" joinstyle="round" dashstyle="longDash" endarrow="block"/>
                            <v:imagedata o:title=""/>
                            <o:lock v:ext="edit" aspectratio="f"/>
                          </v:shape>
                          <v:shape id="直接箭头连接符 8" o:spid="_x0000_s1026" o:spt="32" type="#_x0000_t32" style="position:absolute;left:7396;top:8703;flip:y;height:2;width:865;" filled="f" stroked="t" coordsize="21600,21600" o:gfxdata="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qbKV74A&#10;AADa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11" o:spid="_x0000_s1026" o:spt="32" type="#_x0000_t32" style="position:absolute;left:7844;top:9523;flip:x y;height:7;width:861;" filled="f" stroked="t" coordsize="21600,21600" o:gfxdata="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VcNbLsAAADb&#10;AAAADwAAAAAAAAABACAAAAAiAAAAZHJzL2Rvd25yZXYueG1sUEsBAhQAFAAAAAgAh07iQDMvBZ47&#10;AAAAOQAAABAAAAAAAAAAAQAgAAAACgEAAGRycy9zaGFwZXhtbC54bWxQSwUGAAAAAAYABgBbAQAA&#10;tAMAAAAA&#10;">
                            <v:fill on="f" focussize="0,0"/>
                            <v:stroke color="#000000 [3213]" joinstyle="round" dashstyle="longDashDotDot" endarrow="block"/>
                            <v:imagedata o:title=""/>
                            <o:lock v:ext="edit" aspectratio="f"/>
                          </v:shape>
                          <v:shape id="文本框 6" o:spid="_x0000_s1026" o:spt="202" type="#_x0000_t202" style="position:absolute;left:9863;top:8510;height:395;width:1823;" fillcolor="#FFFFFF [3201]" filled="t" stroked="t" coordsize="21600,21600" o:gfxdata="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3Qd5G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31B6ABB6">
                                  <w:pPr>
                                    <w:jc w:val="center"/>
                                    <w:rPr>
                                      <w:rFonts w:hint="default" w:eastAsiaTheme="minorEastAsia"/>
                                      <w:lang w:val="en-US" w:eastAsia="zh-CN"/>
                                    </w:rPr>
                                  </w:pPr>
                                  <w:r>
                                    <w:rPr>
                                      <w:rFonts w:hint="eastAsia"/>
                                      <w:lang w:val="en-US" w:eastAsia="zh-CN"/>
                                    </w:rPr>
                                    <w:t>市政污水管网</w:t>
                                  </w:r>
                                </w:p>
                              </w:txbxContent>
                            </v:textbox>
                          </v:shape>
                          <v:shape id="文本框 4" o:spid="_x0000_s1026" o:spt="202" type="#_x0000_t202" style="position:absolute;left:8705;top:9323;height:413;width:3000;" fillcolor="#FFFFFF [3201]" filled="t" stroked="t" coordsize="21600,21600" o:gfxdata="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nNn3e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39F6DD00">
                                  <w:pPr>
                                    <w:jc w:val="center"/>
                                    <w:rPr>
                                      <w:rFonts w:hint="eastAsia"/>
                                      <w:sz w:val="21"/>
                                      <w:szCs w:val="21"/>
                                      <w:lang w:val="en-US" w:eastAsia="zh-CN"/>
                                    </w:rPr>
                                  </w:pPr>
                                  <w:r>
                                    <w:rPr>
                                      <w:rFonts w:hint="eastAsia"/>
                                      <w:sz w:val="21"/>
                                      <w:szCs w:val="21"/>
                                      <w:lang w:val="en-US" w:eastAsia="zh-CN"/>
                                    </w:rPr>
                                    <w:t>安居区龙眼井污水处理厂</w:t>
                                  </w:r>
                                </w:p>
                              </w:txbxContent>
                            </v:textbox>
                          </v:shape>
                          <v:shape id="文本框 14" o:spid="_x0000_s1026" o:spt="202" type="#_x0000_t202" style="position:absolute;left:10735;top:8908;height:406;width:853;" filled="f" stroked="f" coordsize="21600,21600" o:gfxdata="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0K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4B370CF">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0.638</w:t>
                                  </w:r>
                                </w:p>
                              </w:txbxContent>
                            </v:textbox>
                          </v:shape>
                        </v:group>
                        <v:shape id="直接箭头连接符 8" o:spid="_x0000_s1026" o:spt="32" type="#_x0000_t32" style="position:absolute;left:4777;top:7196;height:4;width:957;" filled="f" stroked="t" coordsize="21600,21600" o:gfxdata="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9At7r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group>
                      <v:shape id="文本框 2" o:spid="_x0000_s1026" o:spt="202" type="#_x0000_t202" style="position:absolute;left:1242695;top:1428750;height:292735;width:77216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uRjOqtQAAAAFAQAADwAAAAAAAAABACAAAAAiAAAAZHJzL2Rvd25yZXYueG1sUEsBAhQAFAAAAAgA&#10;h07iQAnQJJNiAgAAwwQAAA4AAAAAAAAAAQAgAAAAIwEAAGRycy9lMm9Eb2MueG1sUEsFBgAAAAAG&#10;AAYAWQEAAPcFAAAAAA==&#10;">
                        <v:fill on="t" focussize="0,0"/>
                        <v:stroke weight="0.5pt" color="#000000 [3204]" joinstyle="round"/>
                        <v:imagedata o:title=""/>
                        <o:lock v:ext="edit" aspectratio="f"/>
                        <v:textbox>
                          <w:txbxContent>
                            <w:p w14:paraId="04F3B35D">
                              <w:pPr>
                                <w:jc w:val="center"/>
                                <w:rPr>
                                  <w:rFonts w:hint="default" w:eastAsiaTheme="minorEastAsia"/>
                                  <w:lang w:val="en-US" w:eastAsia="zh-CN"/>
                                </w:rPr>
                              </w:pPr>
                              <w:r>
                                <w:rPr>
                                  <w:rFonts w:hint="eastAsia"/>
                                  <w:lang w:val="en-US" w:eastAsia="zh-CN"/>
                                </w:rPr>
                                <w:t>调漆用水</w:t>
                              </w:r>
                            </w:p>
                          </w:txbxContent>
                        </v:textbox>
                      </v:shape>
                      <v:shape id="文本框 2" o:spid="_x0000_s1026" o:spt="202" type="#_x0000_t202" style="position:absolute;left:1241425;top:1932305;height:292735;width:77216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uRjOqtQAAAAFAQAADwAAAAAAAAABACAAAAAiAAAAZHJzL2Rvd25yZXYueG1sUEsBAhQAFAAA&#10;AAgAh07iQCWlGX1lAgAAwwQAAA4AAAAAAAAAAQAgAAAAIwEAAGRycy9lMm9Eb2MueG1sUEsFBgAA&#10;AAAGAAYAWQEAAPoFAAAAAA==&#10;">
                        <v:fill on="t" focussize="0,0"/>
                        <v:stroke weight="0.5pt" color="#000000 [3204]" joinstyle="round"/>
                        <v:imagedata o:title=""/>
                        <o:lock v:ext="edit" aspectratio="f"/>
                        <v:textbox>
                          <w:txbxContent>
                            <w:p w14:paraId="3766198A">
                              <w:pPr>
                                <w:jc w:val="center"/>
                                <w:rPr>
                                  <w:rFonts w:hint="default" w:eastAsiaTheme="minorEastAsia"/>
                                  <w:lang w:val="en-US" w:eastAsia="zh-CN"/>
                                </w:rPr>
                              </w:pPr>
                              <w:r>
                                <w:rPr>
                                  <w:rFonts w:hint="eastAsia"/>
                                  <w:lang w:val="en-US" w:eastAsia="zh-CN"/>
                                </w:rPr>
                                <w:t>热压用水</w:t>
                              </w:r>
                            </w:p>
                          </w:txbxContent>
                        </v:textbox>
                      </v:shape>
                      <v:shape id="肘形连接符 5" o:spid="_x0000_s1026" o:spt="34" type="#_x0000_t34" style="position:absolute;left:692785;top:601980;height:973455;width:549910;" filled="f" stroked="t" coordsize="21600,21600" o:gfxdata="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R83ZRdYAAAAFAQAADwAAAAAAAAAB&#10;ACAAAAAiAAAAZHJzL2Rvd25yZXYueG1sUEsBAhQAFAAAAAgAh07iQGIx1OpLAgAAaAQAAA4AAAAA&#10;AAAAAQAgAAAAJQEAAGRycy9lMm9Eb2MueG1sUEsFBgAAAAAGAAYAWQEAAOIFAAAAAA==&#10;" adj="10800">
                        <v:fill on="f" focussize="0,0"/>
                        <v:stroke color="#000000 [3213]" joinstyle="round" endarrow="block"/>
                        <v:imagedata o:title=""/>
                        <o:lock v:ext="edit" aspectratio="f"/>
                      </v:shape>
                      <v:shape id="肘形连接符 6" o:spid="_x0000_s1026" o:spt="34" type="#_x0000_t34" style="position:absolute;left:692785;top:601980;height:1477010;width:548640;" filled="f" stroked="t" coordsize="21600,21600" o:gfxdata="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HzdlF1gAAAAUBAAAPAAAAAAAAAAEAIAAAACIAAABkcnMvZG93bnJldi54bWxQSwECFAAU&#10;AAAACACHTuJAEuzd1iwCAAAnBAAADgAAAAAAAAABACAAAAAlAQAAZHJzL2Uyb0RvYy54bWxQSwUG&#10;AAAAAAYABgBZAQAAwwUAAAAA&#10;" adj="10800">
                        <v:fill on="f" focussize="0,0"/>
                        <v:stroke color="#000000 [3213]" joinstyle="round" endarrow="block"/>
                        <v:imagedata o:title=""/>
                        <o:lock v:ext="edit" aspectratio="f"/>
                      </v:shape>
                      <v:shape id="文本框 12" o:spid="_x0000_s1026" o:spt="202" type="#_x0000_t202" style="position:absolute;left:796290;top:1713865;height:284480;width:662305;"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qg4nvNcAAAAFAQAADwAAAAAAAAAB&#10;ACAAAAAiAAAAZHJzL2Rvd25yZXYueG1sUEsBAhQAFAAAAAgAh07iQIIcrglKAgAAcgQAAA4AAAAA&#10;AAAAAQAgAAAAJgEAAGRycy9lMm9Eb2MueG1sUEsFBgAAAAAGAAYAWQEAAOIFAAAAAA==&#10;">
                        <v:fill on="f" focussize="0,0"/>
                        <v:stroke on="f" weight="0.5pt"/>
                        <v:imagedata o:title=""/>
                        <o:lock v:ext="edit" aspectratio="f"/>
                        <v:textbox>
                          <w:txbxContent>
                            <w:p w14:paraId="43B6F9BE">
                              <w:pPr>
                                <w:jc w:val="center"/>
                                <w:rPr>
                                  <w:rFonts w:hint="default" w:cs="Times New Roman"/>
                                  <w:lang w:val="en-US" w:eastAsia="zh-CN"/>
                                </w:rPr>
                              </w:pPr>
                              <w:r>
                                <w:rPr>
                                  <w:rFonts w:hint="eastAsia" w:cs="Times New Roman"/>
                                  <w:lang w:val="en-US" w:eastAsia="zh-CN"/>
                                </w:rPr>
                                <w:t>0.20</w:t>
                              </w:r>
                            </w:p>
                          </w:txbxContent>
                        </v:textbox>
                      </v:shape>
                      <v:shape id="文本框 12" o:spid="_x0000_s1026" o:spt="202" type="#_x0000_t202" style="position:absolute;left:857250;top:1165225;height:284480;width:6667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oOJ7zXAAAABQEAAA8AAAAAAAAAAQAgAAAA&#10;IgAAAGRycy9kb3ducmV2LnhtbFBLAQIUABQAAAAIAIdO4kCKNjsuRQIAAHIEAAAOAAAAAAAAAAEA&#10;IAAAACYBAABkcnMvZTJvRG9jLnhtbFBLBQYAAAAABgAGAFkBAADdBQAAAAA=&#10;">
                        <v:fill on="f" focussize="0,0"/>
                        <v:stroke on="f" weight="0.5pt"/>
                        <v:imagedata o:title=""/>
                        <o:lock v:ext="edit" aspectratio="f"/>
                        <v:textbox>
                          <w:txbxContent>
                            <w:p w14:paraId="25EECBDA">
                              <w:pPr>
                                <w:jc w:val="center"/>
                                <w:rPr>
                                  <w:rFonts w:hint="default" w:cs="Times New Roman"/>
                                  <w:lang w:val="en-US" w:eastAsia="zh-CN"/>
                                </w:rPr>
                              </w:pPr>
                              <w:r>
                                <w:rPr>
                                  <w:rFonts w:hint="eastAsia" w:cs="Times New Roman"/>
                                  <w:lang w:val="en-US" w:eastAsia="zh-CN"/>
                                </w:rPr>
                                <w:t>0.003</w:t>
                              </w:r>
                            </w:p>
                          </w:txbxContent>
                        </v:textbox>
                      </v:shape>
                      <v:shape id="文本框 15" o:spid="_x0000_s1026" o:spt="202" type="#_x0000_t202" style="position:absolute;left:2366645;top:1445260;height:269875;width:92583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LkYzqrUAAAABQEAAA8AAAAAAAAAAQAgAAAAIgAAAGRycy9kb3ducmV2LnhtbFBLAQIUABQA&#10;AAAIAIdO4kBvXWIlZgIAAMQEAAAOAAAAAAAAAAEAIAAAACMBAABkcnMvZTJvRG9jLnhtbFBLBQYA&#10;AAAABgAGAFkBAAD7BQAAAAA=&#10;">
                        <v:fill on="t" focussize="0,0"/>
                        <v:stroke weight="0.5pt" color="#000000 [3204]" joinstyle="round"/>
                        <v:imagedata o:title=""/>
                        <o:lock v:ext="edit" aspectratio="f"/>
                        <v:textbox>
                          <w:txbxContent>
                            <w:p w14:paraId="5FB58196">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0.003</w:t>
                              </w:r>
                            </w:p>
                          </w:txbxContent>
                        </v:textbox>
                      </v:shape>
                      <v:shape id="文本框 15" o:spid="_x0000_s1026" o:spt="202" type="#_x0000_t202" style="position:absolute;left:2370455;top:1939925;height:269875;width:92583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uRjOqtQAAAAFAQAADwAAAAAAAAABACAAAAAiAAAAZHJzL2Rvd25yZXYueG1sUEsBAhQAFAAA&#10;AAgAh07iQLizN8tlAgAAxAQAAA4AAAAAAAAAAQAgAAAAIwEAAGRycy9lMm9Eb2MueG1sUEsFBgAA&#10;AAAGAAYAWQEAAPoFAAAAAA==&#10;">
                        <v:fill on="t" focussize="0,0"/>
                        <v:stroke weight="0.5pt" color="#000000 [3204]" joinstyle="round"/>
                        <v:imagedata o:title=""/>
                        <o:lock v:ext="edit" aspectratio="f"/>
                        <v:textbox>
                          <w:txbxContent>
                            <w:p w14:paraId="094D7273">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0.20</w:t>
                              </w:r>
                            </w:p>
                          </w:txbxContent>
                        </v:textbox>
                      </v:shape>
                      <v:shape id="直接箭头连接符 8" o:spid="_x0000_s1026" o:spt="32" type="#_x0000_t32" style="position:absolute;left:2013585;top:2075180;flip:y;height:3810;width:356870;" filled="f" stroked="t" coordsize="21600,21600" o:gfxdata="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h9WbO0gAAAAUBAAAPAAAAAAAAAAEAIAAAACIAAABkcnMvZG93&#10;bnJldi54bWxQSwECFAAUAAAACACHTuJAgNZUjD8CAABOBAAADgAAAAAAAAABACAAAAAhAQAAZHJz&#10;L2Uyb0RvYy54bWxQSwUGAAAAAAYABgBZAQAA0gUAAAAA&#10;">
                        <v:fill on="f" focussize="0,0"/>
                        <v:stroke color="#000000 [3213]" joinstyle="round" dashstyle="dash" endarrow="block"/>
                        <v:imagedata o:title=""/>
                        <o:lock v:ext="edit" aspectratio="f"/>
                      </v:shape>
                      <v:shape id="直接箭头连接符 8" o:spid="_x0000_s1026" o:spt="32" type="#_x0000_t32" style="position:absolute;left:2014855;top:1575435;height:5080;width:351790;" filled="f" stroked="t" coordsize="21600,21600" o:gfxdata="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P1jNqzTAAAABQEAAA8AAAAAAAAAAQAgAAAAIgAAAGRycy9kb3ducmV2&#10;LnhtbFBLAQIUABQAAAAIAIdO4kCcEUWCOgIAAEQEAAAOAAAAAAAAAAEAIAAAACIBAABkcnMvZTJv&#10;RG9jLnhtbFBLBQYAAAAABgAGAFkBAADOBQAAAAA=&#10;">
                        <v:fill on="f" focussize="0,0"/>
                        <v:stroke color="#000000 [3213]" joinstyle="round" dashstyle="dash" endarrow="block"/>
                        <v:imagedata o:title=""/>
                        <o:lock v:ext="edit" aspectratio="f"/>
                      </v:shape>
                      <v:shape id="文本框 2" o:spid="_x0000_s1026" o:spt="202" type="#_x0000_t202" style="position:absolute;left:1243965;top:3332480;height:292735;width:897255;"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LkYzqrUAAAABQEAAA8AAAAAAAAAAQAgAAAAIgAAAGRycy9kb3ducmV2LnhtbFBLAQIUABQAAAAI&#10;AIdO4kDG/7VKYwIAAMMEAAAOAAAAAAAAAAEAIAAAACMBAABkcnMvZTJvRG9jLnhtbFBLBQYAAAAA&#10;BgAGAFkBAAD4BQAAAAA=&#10;">
                        <v:fill on="t" focussize="0,0"/>
                        <v:stroke weight="0.5pt" color="#000000 [3204]" joinstyle="round"/>
                        <v:imagedata o:title=""/>
                        <o:lock v:ext="edit" aspectratio="f"/>
                        <v:textbox>
                          <w:txbxContent>
                            <w:p w14:paraId="7088152D">
                              <w:pPr>
                                <w:jc w:val="center"/>
                                <w:rPr>
                                  <w:rFonts w:hint="default" w:eastAsiaTheme="minorEastAsia"/>
                                  <w:lang w:val="en-US" w:eastAsia="zh-CN"/>
                                </w:rPr>
                              </w:pPr>
                              <w:r>
                                <w:rPr>
                                  <w:rFonts w:hint="eastAsia"/>
                                  <w:lang w:val="en-US" w:eastAsia="zh-CN"/>
                                </w:rPr>
                                <w:t>水帘柜用水</w:t>
                              </w:r>
                            </w:p>
                          </w:txbxContent>
                        </v:textbox>
                      </v:shape>
                      <v:shape id="文本框 2" o:spid="_x0000_s1026" o:spt="202" type="#_x0000_t202" style="position:absolute;left:1242695;top:2638425;height:292735;width:90043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uRjOqtQAAAAFAQAADwAAAAAAAAABACAAAAAiAAAAZHJzL2Rvd25yZXYueG1sUEsBAhQAFAAA&#10;AAgAh07iQKkeixplAgAAwwQAAA4AAAAAAAAAAQAgAAAAIwEAAGRycy9lMm9Eb2MueG1sUEsFBgAA&#10;AAAGAAYAWQEAAPoFAAAAAA==&#10;">
                        <v:fill on="t" focussize="0,0"/>
                        <v:stroke weight="0.5pt" color="#000000 [3204]" joinstyle="round"/>
                        <v:imagedata o:title=""/>
                        <o:lock v:ext="edit" aspectratio="f"/>
                        <v:textbox>
                          <w:txbxContent>
                            <w:p w14:paraId="5B917F6A">
                              <w:pPr>
                                <w:jc w:val="center"/>
                                <w:rPr>
                                  <w:rFonts w:hint="default" w:eastAsiaTheme="minorEastAsia"/>
                                  <w:lang w:val="en-US" w:eastAsia="zh-CN"/>
                                </w:rPr>
                              </w:pPr>
                              <w:r>
                                <w:rPr>
                                  <w:rFonts w:hint="eastAsia"/>
                                  <w:lang w:val="en-US" w:eastAsia="zh-CN"/>
                                </w:rPr>
                                <w:t>喷淋塔用水</w:t>
                              </w:r>
                            </w:p>
                          </w:txbxContent>
                        </v:textbox>
                      </v:shape>
                      <v:shape id="肘形连接符 6" o:spid="_x0000_s1026" o:spt="34" type="#_x0000_t34" style="position:absolute;left:692785;top:601980;height:2183130;width:549910;" filled="f" stroked="t" coordsize="21600,21600" o:gfxdata="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R83ZRdYAAAAFAQAADwAAAAAAAAAB&#10;ACAAAAAiAAAAZHJzL2Rvd25yZXYueG1sUEsBAhQAFAAAAAgAh07iQBBI3ZBLAgAAaQQAAA4AAAAA&#10;AAAAAQAgAAAAJQEAAGRycy9lMm9Eb2MueG1sUEsFBgAAAAAGAAYAWQEAAOIFAAAAAA==&#10;" adj="10800">
                        <v:fill on="f" focussize="0,0"/>
                        <v:stroke color="#000000 [3213]" joinstyle="round" endarrow="block"/>
                        <v:imagedata o:title=""/>
                        <o:lock v:ext="edit" aspectratio="f"/>
                      </v:shape>
                      <v:shape id="肘形连接符 6" o:spid="_x0000_s1026" o:spt="34" type="#_x0000_t34" style="position:absolute;left:692785;top:601980;height:2877185;width:551180;" filled="f" stroked="t" coordsize="21600,21600" o:gfxdata="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EfN2UXWAAAABQEAAA8AAAAAAAAAAQAg&#10;AAAAIgAAAGRycy9kb3ducmV2LnhtbFBLAQIUABQAAAAIAIdO4kCC/nKKSQIAAGkEAAAOAAAAAAAA&#10;AAEAIAAAACUBAABkcnMvZTJvRG9jLnhtbFBLBQYAAAAABgAGAFkBAADgBQAAAAA=&#10;" adj="10800">
                        <v:fill on="f" focussize="0,0"/>
                        <v:stroke color="#000000 [3213]" joinstyle="round" endarrow="block"/>
                        <v:imagedata o:title=""/>
                        <o:lock v:ext="edit" aspectratio="f"/>
                      </v:shape>
                      <v:shape id="曲线连接符 16" o:spid="_x0000_s1026" o:spt="37" type="#_x0000_t37" style="position:absolute;left:1775143;top:2365058;height:355600;width:191135;rotation:-5898240f;" filled="f" stroked="t" coordsize="21600,21600" o:gfxdata="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vRwi5tYAAAAFAQAADwAAAAAAAAABACAAAAAiAAAAZHJz&#10;L2Rvd25yZXYueG1sUEsBAhQAFAAAAAgAh07iQEIb5xg/AgAATgQAAA4AAAAAAAAAAQAgAAAAJQEA&#10;AGRycy9lMm9Eb2MueG1sUEsFBgAAAAAGAAYAWQEAANYFAAAAAA==&#10;">
                        <v:fill on="f" focussize="0,0"/>
                        <v:stroke color="#000000 [3213]" joinstyle="round" dashstyle="dash" endarrow="block"/>
                        <v:imagedata o:title=""/>
                        <o:lock v:ext="edit" aspectratio="f"/>
                      </v:shape>
                      <v:shape id="文本框 15" o:spid="_x0000_s1026" o:spt="202" type="#_x0000_t202" style="position:absolute;left:2048510;top:2312035;height:269875;width:92583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LkYzqrUAAAABQEAAA8AAAAAAAAAAQAgAAAAIgAAAGRycy9kb3ducmV2LnhtbFBLAQIUABQA&#10;AAAIAIdO4kAupRcPZgIAAMQEAAAOAAAAAAAAAAEAIAAAACMBAABkcnMvZTJvRG9jLnhtbFBLBQYA&#10;AAAABgAGAFkBAAD7BQAAAAA=&#10;">
                        <v:fill on="t" focussize="0,0"/>
                        <v:stroke weight="0.5pt" color="#000000 [3204]" joinstyle="round"/>
                        <v:imagedata o:title=""/>
                        <o:lock v:ext="edit" aspectratio="f"/>
                        <v:textbox>
                          <w:txbxContent>
                            <w:p w14:paraId="49A0AAA7">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0.008</w:t>
                              </w:r>
                            </w:p>
                          </w:txbxContent>
                        </v:textbox>
                      </v:shape>
                      <v:shape id="文本框 12" o:spid="_x0000_s1026" o:spt="202" type="#_x0000_t202" style="position:absolute;left:827405;top:2379345;height:313690;width:6667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qDie81wAAAAUBAAAPAAAAAAAAAAEA&#10;IAAAACIAAABkcnMvZG93bnJldi54bWxQSwECFAAUAAAACACHTuJAAUFaPkkCAAByBAAADgAAAAAA&#10;AAABACAAAAAmAQAAZHJzL2Uyb0RvYy54bWxQSwUGAAAAAAYABgBZAQAA4QUAAAAA&#10;">
                        <v:fill on="f" focussize="0,0"/>
                        <v:stroke on="f" weight="0.5pt"/>
                        <v:imagedata o:title=""/>
                        <o:lock v:ext="edit" aspectratio="f"/>
                        <v:textbox>
                          <w:txbxContent>
                            <w:p w14:paraId="21DB4F14">
                              <w:pPr>
                                <w:jc w:val="center"/>
                                <w:rPr>
                                  <w:rFonts w:hint="default" w:cs="Times New Roman"/>
                                  <w:lang w:val="en-US" w:eastAsia="zh-CN"/>
                                </w:rPr>
                              </w:pPr>
                              <w:r>
                                <w:rPr>
                                  <w:rFonts w:hint="eastAsia" w:cs="Times New Roman"/>
                                  <w:lang w:val="en-US" w:eastAsia="zh-CN"/>
                                </w:rPr>
                                <w:t>0.011</w:t>
                              </w:r>
                            </w:p>
                          </w:txbxContent>
                        </v:textbox>
                      </v:shape>
                      <v:shape id="曲线连接符 16" o:spid="_x0000_s1026" o:spt="37" type="#_x0000_t37" style="position:absolute;left:1775460;top:3032760;height:382270;width:217170;rotation:-5898240f;" filled="f" stroked="t" coordsize="21600,21600" o:gfxdata="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9HCLm1gAAAAUBAAAPAAAAAAAAAAEAIAAAACIAAABkcnMv&#10;ZG93bnJldi54bWxQSwECFAAUAAAACACHTuJAPk++2z4CAABOBAAADgAAAAAAAAABACAAAAAlAQAA&#10;ZHJzL2Uyb0RvYy54bWxQSwUGAAAAAAYABgBZAQAA1QUAAAAA&#10;">
                        <v:fill on="f" focussize="0,0"/>
                        <v:stroke color="#000000 [3213]" joinstyle="round" dashstyle="dash" endarrow="block"/>
                        <v:imagedata o:title=""/>
                        <o:lock v:ext="edit" aspectratio="f"/>
                      </v:shape>
                      <v:shape id="文本框 15" o:spid="_x0000_s1026" o:spt="202" type="#_x0000_t202" style="position:absolute;left:2075180;top:2980055;height:269875;width:92583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LkYzqrUAAAABQEAAA8AAAAAAAAAAQAgAAAAIgAAAGRycy9kb3ducmV2LnhtbFBLAQIUABQA&#10;AAAIAIdO4kCL+g7/ZgIAAMQEAAAOAAAAAAAAAAEAIAAAACMBAABkcnMvZTJvRG9jLnhtbFBLBQYA&#10;AAAABgAGAFkBAAD7BQAAAAA=&#10;">
                        <v:fill on="t" focussize="0,0"/>
                        <v:stroke weight="0.5pt" color="#000000 [3204]" joinstyle="round"/>
                        <v:imagedata o:title=""/>
                        <o:lock v:ext="edit" aspectratio="f"/>
                        <v:textbox>
                          <w:txbxContent>
                            <w:p w14:paraId="48E758F6">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0.072</w:t>
                              </w:r>
                            </w:p>
                          </w:txbxContent>
                        </v:textbox>
                      </v:shape>
                      <v:shape id="文本框 12" o:spid="_x0000_s1026" o:spt="202" type="#_x0000_t202" style="position:absolute;left:865505;top:3037205;height:313690;width:6286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oOJ7zXAAAABQEAAA8AAAAAAAAAAQAgAAAA&#10;IgAAAGRycy9kb3ducmV2LnhtbFBLAQIUABQAAAAIAIdO4kBHi4KtRQIAAHIEAAAOAAAAAAAAAAEA&#10;IAAAACYBAABkcnMvZTJvRG9jLnhtbFBLBQYAAAAABgAGAFkBAADdBQAAAAA=&#10;">
                        <v:fill on="f" focussize="0,0"/>
                        <v:stroke on="f" weight="0.5pt"/>
                        <v:imagedata o:title=""/>
                        <o:lock v:ext="edit" aspectratio="f"/>
                        <v:textbox>
                          <w:txbxContent>
                            <w:p w14:paraId="770C0BC6">
                              <w:pPr>
                                <w:jc w:val="center"/>
                                <w:rPr>
                                  <w:rFonts w:hint="default" w:cs="Times New Roman"/>
                                  <w:lang w:val="en-US" w:eastAsia="zh-CN"/>
                                </w:rPr>
                              </w:pPr>
                              <w:r>
                                <w:rPr>
                                  <w:rFonts w:hint="eastAsia" w:cs="Times New Roman"/>
                                  <w:lang w:val="en-US" w:eastAsia="zh-CN"/>
                                </w:rPr>
                                <w:t>0.077</w:t>
                              </w:r>
                            </w:p>
                          </w:txbxContent>
                        </v:textbox>
                      </v:shape>
                      <v:shape id="文本框 4" o:spid="_x0000_s1026" o:spt="202" type="#_x0000_t202" style="position:absolute;left:3682365;top:2854325;height:490855;width:943610;" fillcolor="#FFFFFF [3201]" filled="t" stroked="t" coordsize="21600,21600" o:gfxdata="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uRjOqtQAAAAFAQAADwAAAAAAAAABACAAAAAiAAAAZHJzL2Rvd25yZXYueG1sUEsBAhQA&#10;FAAAAAgAh07iQKjj+GtoAgAAwwQAAA4AAAAAAAAAAQAgAAAAIwEAAGRycy9lMm9Eb2MueG1sUEsF&#10;BgAAAAAGAAYAWQEAAP0FAAAAAA==&#10;">
                        <v:fill on="t" focussize="0,0"/>
                        <v:stroke weight="0.5pt" color="#000000 [3204]" joinstyle="round"/>
                        <v:imagedata o:title=""/>
                        <o:lock v:ext="edit" aspectratio="f"/>
                        <v:textbox>
                          <w:txbxContent>
                            <w:p w14:paraId="5A62135D">
                              <w:pPr>
                                <w:jc w:val="center"/>
                                <w:rPr>
                                  <w:rFonts w:hint="eastAsia"/>
                                  <w:sz w:val="21"/>
                                  <w:szCs w:val="21"/>
                                  <w:lang w:val="en-US" w:eastAsia="zh-CN"/>
                                </w:rPr>
                              </w:pPr>
                              <w:r>
                                <w:rPr>
                                  <w:rFonts w:hint="eastAsia"/>
                                  <w:sz w:val="21"/>
                                  <w:szCs w:val="21"/>
                                  <w:lang w:val="en-US" w:eastAsia="zh-CN"/>
                                </w:rPr>
                                <w:t>有资质的单位进行处置</w:t>
                              </w:r>
                            </w:p>
                          </w:txbxContent>
                        </v:textbox>
                      </v:shape>
                      <v:shape id="肘形连接符 6" o:spid="_x0000_s1026" o:spt="34" type="#_x0000_t34" style="position:absolute;left:2143125;top:2785110;height:314960;width:1539240;" filled="f" stroked="t" coordsize="21600,21600" o:gfxdata="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BN0K5TYAAAABQEAAA8AAAAA&#10;AAAAAQAgAAAAIgAAAGRycy9kb3ducmV2LnhtbFBLAQIUABQAAAAIAIdO4kDJBN0eTQIAAGsEAAAO&#10;AAAAAAAAAAEAIAAAACcBAABkcnMvZTJvRG9jLnhtbFBLBQYAAAAABgAGAFkBAADmBQAAAAA=&#10;" adj="16592">
                        <v:fill on="f" focussize="0,0"/>
                        <v:stroke color="#000000 [3213]" joinstyle="round" endarrow="block"/>
                        <v:imagedata o:title=""/>
                        <o:lock v:ext="edit" aspectratio="f"/>
                      </v:shape>
                      <v:shape id="肘形连接符 6" o:spid="_x0000_s1026" o:spt="34" type="#_x0000_t34" style="position:absolute;left:2141220;top:3100070;flip:y;height:379095;width:1541145;" filled="f" stroked="t" coordsize="21600,21600" o:gfxdata="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qRVos0wAAAAUBAAAPAAAA&#10;AAAAAAEAIAAAACIAAABkcnMvZG93bnJldi54bWxQSwECFAAUAAAACACHTuJAVrNPLlMCAAB1BAAA&#10;DgAAAAAAAAABACAAAAAiAQAAZHJzL2Uyb0RvYy54bWxQSwUGAAAAAAYABgBZAQAA5wUAAAAA&#10;" adj="16589">
                        <v:fill on="f" focussize="0,0"/>
                        <v:stroke color="#000000 [3213]" joinstyle="round" endarrow="block"/>
                        <v:imagedata o:title=""/>
                        <o:lock v:ext="edit" aspectratio="f"/>
                      </v:shape>
                      <v:shape id="文本框 12" o:spid="_x0000_s1026" o:spt="202" type="#_x0000_t202" style="position:absolute;left:2955925;top:2509520;height:313690;width:6667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qg4nvNcAAAAFAQAADwAAAAAAAAABACAA&#10;AAAiAAAAZHJzL2Rvd25yZXYueG1sUEsBAhQAFAAAAAgAh07iQAQmqv9HAgAAcwQAAA4AAAAAAAAA&#10;AQAgAAAAJgEAAGRycy9lMm9Eb2MueG1sUEsFBgAAAAAGAAYAWQEAAN8FAAAAAA==&#10;">
                        <v:fill on="f" focussize="0,0"/>
                        <v:stroke on="f" weight="0.5pt"/>
                        <v:imagedata o:title=""/>
                        <o:lock v:ext="edit" aspectratio="f"/>
                        <v:textbox>
                          <w:txbxContent>
                            <w:p w14:paraId="6F30304D">
                              <w:pPr>
                                <w:jc w:val="center"/>
                                <w:rPr>
                                  <w:rFonts w:hint="default" w:cs="Times New Roman"/>
                                  <w:lang w:val="en-US" w:eastAsia="zh-CN"/>
                                </w:rPr>
                              </w:pPr>
                              <w:r>
                                <w:rPr>
                                  <w:rFonts w:hint="eastAsia" w:cs="Times New Roman"/>
                                  <w:lang w:val="en-US" w:eastAsia="zh-CN"/>
                                </w:rPr>
                                <w:t>0.003</w:t>
                              </w:r>
                            </w:p>
                          </w:txbxContent>
                        </v:textbox>
                      </v:shape>
                      <v:shape id="文本框 12" o:spid="_x0000_s1026" o:spt="202" type="#_x0000_t202" style="position:absolute;left:2715260;top:3191510;height:313690;width:6667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oOJ7zXAAAABQEAAA8AAAAAAAAAAQAgAAAA&#10;IgAAAGRycy9kb3ducmV2LnhtbFBLAQIUABQAAAAIAIdO4kCjJQdqRQIAAHMEAAAOAAAAAAAAAAEA&#10;IAAAACYBAABkcnMvZTJvRG9jLnhtbFBLBQYAAAAABgAGAFkBAADdBQAAAAA=&#10;">
                        <v:fill on="f" focussize="0,0"/>
                        <v:stroke on="f" weight="0.5pt"/>
                        <v:imagedata o:title=""/>
                        <o:lock v:ext="edit" aspectratio="f"/>
                        <v:textbox>
                          <w:txbxContent>
                            <w:p w14:paraId="608DC7C4">
                              <w:pPr>
                                <w:jc w:val="center"/>
                                <w:rPr>
                                  <w:rFonts w:hint="default" w:cs="Times New Roman"/>
                                  <w:lang w:val="en-US" w:eastAsia="zh-CN"/>
                                </w:rPr>
                              </w:pPr>
                              <w:r>
                                <w:rPr>
                                  <w:rFonts w:hint="eastAsia" w:cs="Times New Roman"/>
                                  <w:lang w:val="en-US" w:eastAsia="zh-CN"/>
                                </w:rPr>
                                <w:t>0.005</w:t>
                              </w:r>
                            </w:p>
                          </w:txbxContent>
                        </v:textbox>
                      </v:shape>
                      <v:shape id="文本框 12" o:spid="_x0000_s1026" o:spt="202" type="#_x0000_t202" style="position:absolute;left:3828415;top:2560955;height:313690;width:6667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qg4nvNcAAAAFAQAADwAAAAAAAAAB&#10;ACAAAAAiAAAAZHJzL2Rvd25yZXYueG1sUEsBAhQAFAAAAAgAh07iQGClCBBKAgAAcwQAAA4AAAAA&#10;AAAAAQAgAAAAJgEAAGRycy9lMm9Eb2MueG1sUEsFBgAAAAAGAAYAWQEAAOIFAAAAAA==&#10;">
                        <v:fill on="f" focussize="0,0"/>
                        <v:stroke on="f" weight="0.5pt"/>
                        <v:imagedata o:title=""/>
                        <o:lock v:ext="edit" aspectratio="f"/>
                        <v:textbox>
                          <w:txbxContent>
                            <w:p w14:paraId="7DEC4F0A">
                              <w:pPr>
                                <w:jc w:val="center"/>
                                <w:rPr>
                                  <w:rFonts w:hint="default" w:cs="Times New Roman"/>
                                  <w:lang w:val="en-US" w:eastAsia="zh-CN"/>
                                </w:rPr>
                              </w:pPr>
                              <w:r>
                                <w:rPr>
                                  <w:rFonts w:hint="eastAsia" w:cs="Times New Roman"/>
                                  <w:lang w:val="en-US" w:eastAsia="zh-CN"/>
                                </w:rPr>
                                <w:t>0.008</w:t>
                              </w:r>
                            </w:p>
                          </w:txbxContent>
                        </v:textbox>
                      </v:shape>
                      <v:shape id="文本框 12" o:spid="_x0000_s1026" o:spt="202" type="#_x0000_t202" style="position:absolute;left:40005;top:180340;height:300355;width:666750;" filled="f" stroked="f" coordsize="21600,21600" o:gfxdata="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qg4nvNcAAAAFAQAADwAAAAAAAAABACAAAAAiAAAA&#10;ZHJzL2Rvd25yZXYueG1sUEsBAhQAFAAAAAgAh07iQBBtmdZBAgAAcAQAAA4AAAAAAAAAAQAgAAAA&#10;JgEAAGRycy9lMm9Eb2MueG1sUEsFBgAAAAAGAAYAWQEAANkFAAAAAA==&#10;">
                        <v:fill on="f" focussize="0,0"/>
                        <v:stroke on="f" weight="0.5pt"/>
                        <v:imagedata o:title=""/>
                        <o:lock v:ext="edit" aspectratio="f"/>
                        <v:textbox>
                          <w:txbxContent>
                            <w:p w14:paraId="5BBA8949">
                              <w:pPr>
                                <w:jc w:val="center"/>
                                <w:rPr>
                                  <w:rFonts w:hint="default" w:cs="Times New Roman"/>
                                  <w:lang w:val="en-US" w:eastAsia="zh-CN"/>
                                </w:rPr>
                              </w:pPr>
                              <w:r>
                                <w:rPr>
                                  <w:rFonts w:hint="eastAsia" w:cs="Times New Roman"/>
                                  <w:lang w:val="en-US" w:eastAsia="zh-CN"/>
                                </w:rPr>
                                <w:t>1.041</w:t>
                              </w:r>
                            </w:p>
                          </w:txbxContent>
                        </v:textbox>
                      </v:shape>
                      <w10:wrap type="none"/>
                      <w10:anchorlock/>
                    </v:group>
                  </w:pict>
                </mc:Fallback>
              </mc:AlternateContent>
            </w:r>
          </w:p>
          <w:p w14:paraId="2617831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图2-1 项目水平衡 （m</w:t>
            </w:r>
            <w:r>
              <w:rPr>
                <w:rFonts w:hint="eastAsia" w:cs="Times New Roman"/>
                <w:b/>
                <w:bCs/>
                <w:color w:val="auto"/>
                <w:sz w:val="21"/>
                <w:szCs w:val="21"/>
                <w:vertAlign w:val="superscript"/>
                <w:lang w:val="en-US" w:eastAsia="zh-CN"/>
              </w:rPr>
              <w:t>3</w:t>
            </w:r>
            <w:r>
              <w:rPr>
                <w:rFonts w:hint="eastAsia" w:cs="Times New Roman"/>
                <w:b/>
                <w:bCs/>
                <w:color w:val="auto"/>
                <w:sz w:val="21"/>
                <w:szCs w:val="21"/>
                <w:lang w:val="en-US" w:eastAsia="zh-CN"/>
              </w:rPr>
              <w:t>/d）</w:t>
            </w:r>
          </w:p>
          <w:p w14:paraId="4C44A39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本项目给排水情况见下表。</w:t>
            </w:r>
          </w:p>
          <w:p w14:paraId="6148C89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表2-10 项目用水情况表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2"/>
              <w:gridCol w:w="1436"/>
              <w:gridCol w:w="846"/>
              <w:gridCol w:w="1588"/>
              <w:gridCol w:w="1588"/>
              <w:gridCol w:w="1588"/>
            </w:tblGrid>
            <w:tr w14:paraId="67E93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79A141D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436" w:type="dxa"/>
                  <w:vAlign w:val="center"/>
                </w:tcPr>
                <w:p w14:paraId="542E6EF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用水定额</w:t>
                  </w:r>
                </w:p>
              </w:tc>
              <w:tc>
                <w:tcPr>
                  <w:tcW w:w="846" w:type="dxa"/>
                  <w:vAlign w:val="center"/>
                </w:tcPr>
                <w:p w14:paraId="44E5852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数量</w:t>
                  </w:r>
                </w:p>
              </w:tc>
              <w:tc>
                <w:tcPr>
                  <w:tcW w:w="1588" w:type="dxa"/>
                  <w:vAlign w:val="center"/>
                </w:tcPr>
                <w:p w14:paraId="781EA34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/d）</w:t>
                  </w:r>
                </w:p>
              </w:tc>
              <w:tc>
                <w:tcPr>
                  <w:tcW w:w="1588" w:type="dxa"/>
                  <w:vAlign w:val="center"/>
                </w:tcPr>
                <w:p w14:paraId="55AA466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损耗量（m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/d）</w:t>
                  </w:r>
                </w:p>
              </w:tc>
              <w:tc>
                <w:tcPr>
                  <w:tcW w:w="1588" w:type="dxa"/>
                  <w:vAlign w:val="center"/>
                </w:tcPr>
                <w:p w14:paraId="3F31160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排水量（m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/d）</w:t>
                  </w:r>
                </w:p>
              </w:tc>
            </w:tr>
            <w:tr w14:paraId="7EC684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382" w:type="dxa"/>
                  <w:vAlign w:val="center"/>
                </w:tcPr>
                <w:p w14:paraId="40E5438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生活用水</w:t>
                  </w:r>
                </w:p>
              </w:tc>
              <w:tc>
                <w:tcPr>
                  <w:tcW w:w="1436" w:type="dxa"/>
                  <w:vAlign w:val="center"/>
                </w:tcPr>
                <w:p w14:paraId="22B4C30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50L/人·d</w:t>
                  </w:r>
                </w:p>
              </w:tc>
              <w:tc>
                <w:tcPr>
                  <w:tcW w:w="846" w:type="dxa"/>
                  <w:vAlign w:val="center"/>
                </w:tcPr>
                <w:p w14:paraId="7EC1353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15人</w:t>
                  </w:r>
                </w:p>
              </w:tc>
              <w:tc>
                <w:tcPr>
                  <w:tcW w:w="1588" w:type="dxa"/>
                  <w:vAlign w:val="center"/>
                </w:tcPr>
                <w:p w14:paraId="55C216DF">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0.75</w:t>
                  </w:r>
                </w:p>
              </w:tc>
              <w:tc>
                <w:tcPr>
                  <w:tcW w:w="1588" w:type="dxa"/>
                  <w:vAlign w:val="center"/>
                </w:tcPr>
                <w:p w14:paraId="35843085">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0.112</w:t>
                  </w:r>
                </w:p>
              </w:tc>
              <w:tc>
                <w:tcPr>
                  <w:tcW w:w="1588" w:type="dxa"/>
                  <w:vAlign w:val="center"/>
                </w:tcPr>
                <w:p w14:paraId="2CC3757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0.638</w:t>
                  </w:r>
                </w:p>
              </w:tc>
            </w:tr>
            <w:tr w14:paraId="6FD1B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10C87F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调漆用水</w:t>
                  </w:r>
                </w:p>
              </w:tc>
              <w:tc>
                <w:tcPr>
                  <w:tcW w:w="1436" w:type="dxa"/>
                  <w:vAlign w:val="center"/>
                </w:tcPr>
                <w:p w14:paraId="2B15D4F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846" w:type="dxa"/>
                  <w:vAlign w:val="center"/>
                </w:tcPr>
                <w:p w14:paraId="2620525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1588" w:type="dxa"/>
                  <w:vAlign w:val="center"/>
                </w:tcPr>
                <w:p w14:paraId="41E08134">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0.003</w:t>
                  </w:r>
                </w:p>
              </w:tc>
              <w:tc>
                <w:tcPr>
                  <w:tcW w:w="1588" w:type="dxa"/>
                  <w:vAlign w:val="center"/>
                </w:tcPr>
                <w:p w14:paraId="37EEF96D">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c>
                <w:tcPr>
                  <w:tcW w:w="1588" w:type="dxa"/>
                  <w:vAlign w:val="center"/>
                </w:tcPr>
                <w:p w14:paraId="6746AF7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r>
            <w:tr w14:paraId="35D7C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15A56E6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热压用水</w:t>
                  </w:r>
                </w:p>
              </w:tc>
              <w:tc>
                <w:tcPr>
                  <w:tcW w:w="1436" w:type="dxa"/>
                  <w:vAlign w:val="center"/>
                </w:tcPr>
                <w:p w14:paraId="6CA0338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846" w:type="dxa"/>
                  <w:vAlign w:val="center"/>
                </w:tcPr>
                <w:p w14:paraId="635123C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1588" w:type="dxa"/>
                  <w:vAlign w:val="center"/>
                </w:tcPr>
                <w:p w14:paraId="275DB1D9">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0.2</w:t>
                  </w:r>
                </w:p>
              </w:tc>
              <w:tc>
                <w:tcPr>
                  <w:tcW w:w="1588" w:type="dxa"/>
                  <w:vAlign w:val="center"/>
                </w:tcPr>
                <w:p w14:paraId="7B9A9D3D">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w:t>
                  </w:r>
                </w:p>
              </w:tc>
              <w:tc>
                <w:tcPr>
                  <w:tcW w:w="1588" w:type="dxa"/>
                  <w:vAlign w:val="center"/>
                </w:tcPr>
                <w:p w14:paraId="15E7E38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r>
            <w:tr w14:paraId="7BC8E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2A068E28">
                  <w:pPr>
                    <w:jc w:val="center"/>
                    <w:rPr>
                      <w:rFonts w:hint="eastAsia" w:cs="Times New Roman"/>
                      <w:b w:val="0"/>
                      <w:bCs w:val="0"/>
                      <w:color w:val="auto"/>
                      <w:sz w:val="21"/>
                      <w:szCs w:val="21"/>
                      <w:vertAlign w:val="baseline"/>
                      <w:lang w:val="en-US" w:eastAsia="zh-CN"/>
                    </w:rPr>
                  </w:pPr>
                  <w:r>
                    <w:rPr>
                      <w:rFonts w:hint="eastAsia"/>
                      <w:lang w:val="en-US" w:eastAsia="zh-CN"/>
                    </w:rPr>
                    <w:t>喷淋塔用水</w:t>
                  </w:r>
                </w:p>
              </w:tc>
              <w:tc>
                <w:tcPr>
                  <w:tcW w:w="1436" w:type="dxa"/>
                  <w:vAlign w:val="center"/>
                </w:tcPr>
                <w:p w14:paraId="0555FC5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846" w:type="dxa"/>
                  <w:vAlign w:val="center"/>
                </w:tcPr>
                <w:p w14:paraId="3935082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1588" w:type="dxa"/>
                  <w:vAlign w:val="center"/>
                </w:tcPr>
                <w:p w14:paraId="716200C6">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0.011</w:t>
                  </w:r>
                </w:p>
              </w:tc>
              <w:tc>
                <w:tcPr>
                  <w:tcW w:w="1588" w:type="dxa"/>
                  <w:vAlign w:val="center"/>
                </w:tcPr>
                <w:p w14:paraId="2711B3C4">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0.011</w:t>
                  </w:r>
                </w:p>
              </w:tc>
              <w:tc>
                <w:tcPr>
                  <w:tcW w:w="1588" w:type="dxa"/>
                  <w:vAlign w:val="center"/>
                </w:tcPr>
                <w:p w14:paraId="23C2786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3ABA6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vAlign w:val="center"/>
                </w:tcPr>
                <w:p w14:paraId="3BB3634B">
                  <w:pPr>
                    <w:jc w:val="center"/>
                    <w:rPr>
                      <w:rFonts w:hint="eastAsia" w:cs="Times New Roman"/>
                      <w:b w:val="0"/>
                      <w:bCs w:val="0"/>
                      <w:color w:val="auto"/>
                      <w:sz w:val="21"/>
                      <w:szCs w:val="21"/>
                      <w:vertAlign w:val="baseline"/>
                      <w:lang w:val="en-US" w:eastAsia="zh-CN"/>
                    </w:rPr>
                  </w:pPr>
                  <w:r>
                    <w:rPr>
                      <w:rFonts w:hint="eastAsia"/>
                      <w:lang w:val="en-US" w:eastAsia="zh-CN"/>
                    </w:rPr>
                    <w:t>水帘柜用水</w:t>
                  </w:r>
                </w:p>
              </w:tc>
              <w:tc>
                <w:tcPr>
                  <w:tcW w:w="1436" w:type="dxa"/>
                  <w:vAlign w:val="center"/>
                </w:tcPr>
                <w:p w14:paraId="150BCD1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846" w:type="dxa"/>
                  <w:vAlign w:val="center"/>
                </w:tcPr>
                <w:p w14:paraId="63F1032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1588" w:type="dxa"/>
                  <w:vAlign w:val="center"/>
                </w:tcPr>
                <w:p w14:paraId="3BF4380A">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0.077</w:t>
                  </w:r>
                </w:p>
              </w:tc>
              <w:tc>
                <w:tcPr>
                  <w:tcW w:w="1588" w:type="dxa"/>
                  <w:vAlign w:val="center"/>
                </w:tcPr>
                <w:p w14:paraId="59B793C3">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0.077</w:t>
                  </w:r>
                </w:p>
              </w:tc>
              <w:tc>
                <w:tcPr>
                  <w:tcW w:w="1588" w:type="dxa"/>
                  <w:vAlign w:val="center"/>
                </w:tcPr>
                <w:p w14:paraId="044A9F0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16BF4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64" w:type="dxa"/>
                  <w:gridSpan w:val="3"/>
                  <w:vAlign w:val="center"/>
                </w:tcPr>
                <w:p w14:paraId="2B456EA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合计</w:t>
                  </w:r>
                </w:p>
              </w:tc>
              <w:tc>
                <w:tcPr>
                  <w:tcW w:w="1588" w:type="dxa"/>
                  <w:vAlign w:val="center"/>
                </w:tcPr>
                <w:p w14:paraId="64D3154C">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1.041</w:t>
                  </w:r>
                </w:p>
              </w:tc>
              <w:tc>
                <w:tcPr>
                  <w:tcW w:w="1588" w:type="dxa"/>
                  <w:vAlign w:val="center"/>
                </w:tcPr>
                <w:p w14:paraId="648DB652">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0.403</w:t>
                  </w:r>
                </w:p>
              </w:tc>
              <w:tc>
                <w:tcPr>
                  <w:tcW w:w="1588" w:type="dxa"/>
                  <w:vAlign w:val="center"/>
                </w:tcPr>
                <w:p w14:paraId="45390E0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0.638</w:t>
                  </w:r>
                </w:p>
              </w:tc>
            </w:tr>
          </w:tbl>
          <w:p w14:paraId="7679A4D3">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供电</w:t>
            </w:r>
          </w:p>
          <w:p w14:paraId="30BEF46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本项目主要生产设备采用电能，用电依托厂区现有供电设施，现有供电设施齐全、完善，电力供应有保障。</w:t>
            </w:r>
          </w:p>
          <w:p w14:paraId="19D42A5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23AD737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38594EF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28889273">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Times New Roman"/>
                <w:color w:val="auto"/>
                <w:sz w:val="24"/>
                <w:szCs w:val="24"/>
                <w:lang w:val="en-US" w:eastAsia="zh-CN"/>
              </w:rPr>
            </w:pPr>
          </w:p>
        </w:tc>
      </w:tr>
      <w:tr w14:paraId="0F2404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1210" w:type="dxa"/>
            <w:noWrap w:val="0"/>
            <w:vAlign w:val="center"/>
          </w:tcPr>
          <w:p w14:paraId="7D182DD3">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工艺流程和产排污</w:t>
            </w:r>
          </w:p>
          <w:p w14:paraId="0414492A">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环节</w:t>
            </w:r>
          </w:p>
        </w:tc>
        <w:tc>
          <w:tcPr>
            <w:tcW w:w="8644" w:type="dxa"/>
            <w:noWrap w:val="0"/>
            <w:vAlign w:val="center"/>
          </w:tcPr>
          <w:p w14:paraId="78696ED2">
            <w:pPr>
              <w:numPr>
                <w:ilvl w:val="0"/>
                <w:numId w:val="37"/>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工艺流程简述</w:t>
            </w:r>
          </w:p>
          <w:p w14:paraId="012B7595">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根据工程特点</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其对环境影响因素可分为两个阶段</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施工期和营运期</w:t>
            </w:r>
            <w:r>
              <w:rPr>
                <w:rFonts w:hint="default" w:ascii="Times New Roman" w:hAnsi="Times New Roman" w:eastAsia="宋体" w:cs="Times New Roman"/>
                <w:color w:val="auto"/>
                <w:sz w:val="24"/>
                <w:szCs w:val="24"/>
              </w:rPr>
              <w:t>。</w:t>
            </w:r>
          </w:p>
          <w:p w14:paraId="7A96534C">
            <w:pPr>
              <w:numPr>
                <w:ilvl w:val="0"/>
                <w:numId w:val="38"/>
              </w:numPr>
              <w:spacing w:line="360" w:lineRule="auto"/>
              <w:ind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施工期工程分析</w:t>
            </w:r>
          </w:p>
          <w:p w14:paraId="5C8AB6CB">
            <w:pPr>
              <w:numPr>
                <w:ilvl w:val="0"/>
                <w:numId w:val="0"/>
              </w:numPr>
              <w:spacing w:line="360" w:lineRule="auto"/>
              <w:ind w:firstLine="480" w:firstLineChars="200"/>
              <w:jc w:val="both"/>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本项目依托现有标准厂房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施工期无土建工程</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主要为设备安装调试；施工期工艺流程及污染物产生点位见下图2-</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w:t>
            </w:r>
          </w:p>
          <w:p w14:paraId="3A7D0B09">
            <w:pPr>
              <w:numPr>
                <w:ilvl w:val="0"/>
                <w:numId w:val="0"/>
              </w:numPr>
              <w:spacing w:line="360" w:lineRule="auto"/>
              <w:jc w:val="center"/>
            </w:pPr>
            <w:r>
              <w:drawing>
                <wp:inline distT="0" distB="0" distL="114300" distR="114300">
                  <wp:extent cx="4494530" cy="1933575"/>
                  <wp:effectExtent l="0" t="0" r="1270"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6"/>
                          <a:stretch>
                            <a:fillRect/>
                          </a:stretch>
                        </pic:blipFill>
                        <pic:spPr>
                          <a:xfrm>
                            <a:off x="0" y="0"/>
                            <a:ext cx="4494530" cy="1933575"/>
                          </a:xfrm>
                          <a:prstGeom prst="rect">
                            <a:avLst/>
                          </a:prstGeom>
                          <a:noFill/>
                          <a:ln>
                            <a:noFill/>
                          </a:ln>
                        </pic:spPr>
                      </pic:pic>
                    </a:graphicData>
                  </a:graphic>
                </wp:inline>
              </w:drawing>
            </w:r>
          </w:p>
          <w:p w14:paraId="5D12598B">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图2-</w:t>
            </w:r>
            <w:r>
              <w:rPr>
                <w:rFonts w:hint="eastAsia"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 xml:space="preserve"> 施工期工艺流程及产污环节图</w:t>
            </w:r>
          </w:p>
          <w:p w14:paraId="19CD04B4">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主要</w:t>
            </w:r>
            <w:r>
              <w:rPr>
                <w:rFonts w:hint="eastAsia" w:cs="Times New Roman"/>
                <w:b/>
                <w:bCs/>
                <w:color w:val="auto"/>
                <w:sz w:val="24"/>
                <w:szCs w:val="24"/>
                <w:lang w:val="en-US" w:eastAsia="zh-CN"/>
              </w:rPr>
              <w:t>施工</w:t>
            </w:r>
            <w:r>
              <w:rPr>
                <w:rFonts w:hint="default" w:ascii="Times New Roman" w:hAnsi="Times New Roman" w:eastAsia="宋体" w:cs="Times New Roman"/>
                <w:b/>
                <w:bCs/>
                <w:color w:val="auto"/>
                <w:sz w:val="24"/>
                <w:szCs w:val="24"/>
              </w:rPr>
              <w:t>工序为：</w:t>
            </w:r>
          </w:p>
          <w:p w14:paraId="321C7F02">
            <w:pPr>
              <w:numPr>
                <w:ilvl w:val="0"/>
                <w:numId w:val="39"/>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厂房改造</w:t>
            </w:r>
          </w:p>
          <w:p w14:paraId="306D8D5E">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对现有空置的标准厂房按照要求进行改造</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厂房改造时</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钻机、电锤等施工过程中产生的扬尘和噪声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以及表面粉刷产生装修废气、建筑垃圾</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施工工人产生的生活污水和生活垃圾等。</w:t>
            </w:r>
          </w:p>
          <w:p w14:paraId="460B6D85">
            <w:pPr>
              <w:numPr>
                <w:ilvl w:val="0"/>
                <w:numId w:val="39"/>
              </w:numPr>
              <w:spacing w:line="360" w:lineRule="auto"/>
              <w:ind w:left="0" w:leftChars="0"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设备安装</w:t>
            </w:r>
          </w:p>
          <w:p w14:paraId="67ADC9A7">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主要包括生产设备、废气处理设备和办公设备的安装</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其主要污染物为设备安装噪声和废包装材料</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施工工人产生的生活污水和生活垃圾等。</w:t>
            </w:r>
          </w:p>
          <w:p w14:paraId="7B183668">
            <w:pPr>
              <w:numPr>
                <w:ilvl w:val="0"/>
                <w:numId w:val="39"/>
              </w:numPr>
              <w:spacing w:line="360" w:lineRule="auto"/>
              <w:ind w:left="0" w:leftChars="0"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设备调试</w:t>
            </w:r>
          </w:p>
          <w:p w14:paraId="4BAF70D2">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设备调试阶段和废气处理设备运行时将产生设备噪声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施工工人产生的生活污水和生活垃圾等。</w:t>
            </w:r>
          </w:p>
          <w:p w14:paraId="4078CF0F">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由于施工期污染物排放量均很少</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时间</w:t>
            </w:r>
            <w:r>
              <w:rPr>
                <w:rFonts w:hint="eastAsia" w:cs="Times New Roman"/>
                <w:color w:val="auto"/>
                <w:sz w:val="24"/>
                <w:szCs w:val="24"/>
                <w:lang w:val="en-US" w:eastAsia="zh-CN"/>
              </w:rPr>
              <w:t>较</w:t>
            </w:r>
            <w:r>
              <w:rPr>
                <w:rFonts w:hint="default" w:ascii="Times New Roman" w:hAnsi="Times New Roman" w:eastAsia="宋体" w:cs="Times New Roman"/>
                <w:color w:val="auto"/>
                <w:sz w:val="24"/>
                <w:szCs w:val="24"/>
              </w:rPr>
              <w:t>短</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不会对环境产生显著影响</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本次评价不做重点分析</w:t>
            </w:r>
            <w:r>
              <w:rPr>
                <w:rFonts w:hint="eastAsia" w:cs="Times New Roman"/>
                <w:color w:val="auto"/>
                <w:sz w:val="24"/>
                <w:szCs w:val="24"/>
                <w:lang w:eastAsia="zh-CN"/>
              </w:rPr>
              <w:t>。</w:t>
            </w:r>
          </w:p>
          <w:p w14:paraId="1A89C119">
            <w:pPr>
              <w:numPr>
                <w:ilvl w:val="0"/>
                <w:numId w:val="38"/>
              </w:numPr>
              <w:spacing w:line="360" w:lineRule="auto"/>
              <w:ind w:left="0" w:leftChars="0"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营运期工艺分析</w:t>
            </w:r>
          </w:p>
          <w:p w14:paraId="1B59FBDD">
            <w:pPr>
              <w:numPr>
                <w:ilvl w:val="0"/>
                <w:numId w:val="40"/>
              </w:numPr>
              <w:spacing w:line="360" w:lineRule="auto"/>
              <w:ind w:firstLine="482"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bCs/>
                <w:color w:val="auto"/>
                <w:sz w:val="24"/>
                <w:szCs w:val="24"/>
              </w:rPr>
              <w:t>营运期工艺流程</w:t>
            </w:r>
          </w:p>
          <w:p w14:paraId="53627F7D">
            <w:pPr>
              <w:numPr>
                <w:ilvl w:val="0"/>
                <w:numId w:val="0"/>
              </w:numPr>
              <w:spacing w:line="360" w:lineRule="auto"/>
              <w:ind w:firstLine="480" w:firstLineChars="200"/>
              <w:jc w:val="both"/>
              <w:rPr>
                <w:rFonts w:hint="default" w:ascii="Times New Roman" w:hAnsi="Times New Roman" w:eastAsia="宋体" w:cs="Times New Roman"/>
                <w:b/>
                <w:bCs/>
                <w:color w:val="auto"/>
                <w:sz w:val="24"/>
                <w:szCs w:val="24"/>
                <w:lang w:val="en-US" w:eastAsia="zh-CN"/>
              </w:rPr>
            </w:pPr>
            <w:r>
              <w:rPr>
                <w:rFonts w:hint="eastAsia" w:cs="Times New Roman"/>
                <w:b w:val="0"/>
                <w:bCs w:val="0"/>
                <w:color w:val="auto"/>
                <w:sz w:val="24"/>
                <w:szCs w:val="24"/>
                <w:lang w:val="en-US" w:eastAsia="zh-CN"/>
              </w:rPr>
              <w:t>本项目主要以镀锌板为原料，通过机加工后，再经喷塑、喷漆处理得到成品别墅门；</w:t>
            </w:r>
            <w:r>
              <w:rPr>
                <w:rFonts w:hint="eastAsia" w:cs="Times New Roman"/>
                <w:b/>
                <w:bCs/>
                <w:color w:val="auto"/>
                <w:sz w:val="24"/>
                <w:szCs w:val="24"/>
                <w:lang w:val="en-US" w:eastAsia="zh-CN"/>
              </w:rPr>
              <w:t>生产工艺流程及产污位置见下图：</w:t>
            </w:r>
          </w:p>
          <w:p w14:paraId="311241B1">
            <w:pPr>
              <w:numPr>
                <w:ilvl w:val="0"/>
                <w:numId w:val="0"/>
              </w:numPr>
              <w:spacing w:line="360" w:lineRule="auto"/>
              <w:jc w:val="center"/>
              <w:rPr>
                <w:sz w:val="24"/>
              </w:rPr>
            </w:pPr>
            <w:r>
              <w:rPr>
                <w:sz w:val="24"/>
              </w:rPr>
              <mc:AlternateContent>
                <mc:Choice Requires="wpc">
                  <w:drawing>
                    <wp:inline distT="0" distB="0" distL="0" distR="0">
                      <wp:extent cx="5263515" cy="7401560"/>
                      <wp:effectExtent l="4445" t="4445" r="8890" b="0"/>
                      <wp:docPr id="301" name="画布 312"/>
                      <wp:cNvGraphicFramePr/>
                      <a:graphic xmlns:a="http://schemas.openxmlformats.org/drawingml/2006/main">
                        <a:graphicData uri="http://schemas.microsoft.com/office/word/2010/wordprocessingCanvas">
                          <wpc:wpc>
                            <wpc:bg>
                              <a:noFill/>
                            </wpc:bg>
                            <wpc:whole>
                              <a:ln>
                                <a:noFill/>
                              </a:ln>
                            </wpc:whole>
                            <wps:wsp>
                              <wps:cNvPr id="31" name="Rectangle 1366"/>
                              <wps:cNvSpPr>
                                <a:spLocks noChangeArrowheads="1"/>
                              </wps:cNvSpPr>
                              <wps:spPr bwMode="auto">
                                <a:xfrm>
                                  <a:off x="2439670" y="3015615"/>
                                  <a:ext cx="784860" cy="29972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39B949D8">
                                    <w:pPr>
                                      <w:jc w:val="center"/>
                                      <w:rPr>
                                        <w:rFonts w:hint="eastAsia" w:eastAsia="宋体"/>
                                        <w:lang w:val="en-US" w:eastAsia="zh-CN"/>
                                      </w:rPr>
                                    </w:pPr>
                                    <w:r>
                                      <w:rPr>
                                        <w:rFonts w:hint="eastAsia"/>
                                        <w:lang w:val="en-US" w:eastAsia="zh-CN"/>
                                      </w:rPr>
                                      <w:t>胶合</w:t>
                                    </w:r>
                                  </w:p>
                                </w:txbxContent>
                              </wps:txbx>
                              <wps:bodyPr rot="0" vert="horz" wrap="square" lIns="91440" tIns="45720" rIns="91440" bIns="45720" anchor="t" anchorCtr="0" upright="1">
                                <a:noAutofit/>
                              </wps:bodyPr>
                            </wps:wsp>
                            <wps:wsp>
                              <wps:cNvPr id="32" name="Rectangle 1990"/>
                              <wps:cNvSpPr>
                                <a:spLocks noChangeArrowheads="1"/>
                              </wps:cNvSpPr>
                              <wps:spPr bwMode="auto">
                                <a:xfrm>
                                  <a:off x="2446020" y="528320"/>
                                  <a:ext cx="763905" cy="27813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0AA52113">
                                    <w:pPr>
                                      <w:jc w:val="center"/>
                                      <w:rPr>
                                        <w:rFonts w:hint="default" w:eastAsia="宋体"/>
                                        <w:lang w:val="en-US" w:eastAsia="zh-CN"/>
                                      </w:rPr>
                                    </w:pPr>
                                    <w:r>
                                      <w:rPr>
                                        <w:rFonts w:hint="eastAsia"/>
                                        <w:lang w:val="en-US" w:eastAsia="zh-CN"/>
                                      </w:rPr>
                                      <w:t>校平</w:t>
                                    </w:r>
                                  </w:p>
                                </w:txbxContent>
                              </wps:txbx>
                              <wps:bodyPr rot="0" vert="horz" wrap="square" lIns="91440" tIns="45720" rIns="91440" bIns="45720" anchor="t" anchorCtr="0" upright="1">
                                <a:noAutofit/>
                              </wps:bodyPr>
                            </wps:wsp>
                            <wps:wsp>
                              <wps:cNvPr id="33" name="AutoShape 1991"/>
                              <wps:cNvCnPr>
                                <a:cxnSpLocks noChangeShapeType="1"/>
                                <a:stCxn id="47" idx="2"/>
                                <a:endCxn id="44" idx="0"/>
                              </wps:cNvCnPr>
                              <wps:spPr bwMode="auto">
                                <a:xfrm>
                                  <a:off x="2832735" y="1808480"/>
                                  <a:ext cx="635" cy="201295"/>
                                </a:xfrm>
                                <a:prstGeom prst="straightConnector1">
                                  <a:avLst/>
                                </a:prstGeom>
                                <a:noFill/>
                                <a:ln w="9525">
                                  <a:solidFill>
                                    <a:srgbClr val="000000"/>
                                  </a:solidFill>
                                  <a:round/>
                                  <a:tailEnd type="triangle" w="med" len="med"/>
                                </a:ln>
                                <a:effectLst/>
                              </wps:spPr>
                              <wps:bodyPr/>
                            </wps:wsp>
                            <wps:wsp>
                              <wps:cNvPr id="34" name="AutoShape 1992"/>
                              <wps:cNvCnPr>
                                <a:cxnSpLocks noChangeShapeType="1"/>
                                <a:stCxn id="60" idx="2"/>
                                <a:endCxn id="31" idx="0"/>
                              </wps:cNvCnPr>
                              <wps:spPr bwMode="auto">
                                <a:xfrm flipH="1">
                                  <a:off x="2832100" y="2789555"/>
                                  <a:ext cx="5080" cy="226060"/>
                                </a:xfrm>
                                <a:prstGeom prst="straightConnector1">
                                  <a:avLst/>
                                </a:prstGeom>
                                <a:noFill/>
                                <a:ln w="9525">
                                  <a:solidFill>
                                    <a:srgbClr val="000000"/>
                                  </a:solidFill>
                                  <a:round/>
                                  <a:tailEnd type="triangle" w="med" len="med"/>
                                </a:ln>
                                <a:effectLst/>
                              </wps:spPr>
                              <wps:bodyPr/>
                            </wps:wsp>
                            <wps:wsp>
                              <wps:cNvPr id="229" name="AutoShape 1992"/>
                              <wps:cNvCnPr>
                                <a:cxnSpLocks noChangeShapeType="1"/>
                                <a:stCxn id="37" idx="3"/>
                                <a:endCxn id="32" idx="1"/>
                              </wps:cNvCnPr>
                              <wps:spPr bwMode="auto">
                                <a:xfrm>
                                  <a:off x="1981835" y="665480"/>
                                  <a:ext cx="464185" cy="1905"/>
                                </a:xfrm>
                                <a:prstGeom prst="straightConnector1">
                                  <a:avLst/>
                                </a:prstGeom>
                                <a:noFill/>
                                <a:ln w="9525">
                                  <a:solidFill>
                                    <a:srgbClr val="000000"/>
                                  </a:solidFill>
                                  <a:prstDash val="lgDashDotDot"/>
                                  <a:round/>
                                  <a:tailEnd type="triangle" w="med" len="med"/>
                                </a:ln>
                                <a:effectLst/>
                              </wps:spPr>
                              <wps:bodyPr/>
                            </wps:wsp>
                            <wps:wsp>
                              <wps:cNvPr id="230" name="Rectangle 1363"/>
                              <wps:cNvSpPr>
                                <a:spLocks noChangeArrowheads="1"/>
                              </wps:cNvSpPr>
                              <wps:spPr bwMode="auto">
                                <a:xfrm>
                                  <a:off x="1322070" y="525780"/>
                                  <a:ext cx="659765" cy="279400"/>
                                </a:xfrm>
                                <a:prstGeom prst="rect">
                                  <a:avLst/>
                                </a:prstGeom>
                                <a:noFill/>
                                <a:ln>
                                  <a:noFill/>
                                </a:ln>
                                <a:effectLst/>
                              </wps:spPr>
                              <wps:txbx>
                                <w:txbxContent>
                                  <w:p w14:paraId="6C97FF13">
                                    <w:pPr>
                                      <w:jc w:val="center"/>
                                      <w:rPr>
                                        <w:rFonts w:hint="eastAsia" w:eastAsia="宋体"/>
                                        <w:lang w:val="en-US" w:eastAsia="zh-CN"/>
                                      </w:rPr>
                                    </w:pPr>
                                    <w:r>
                                      <w:rPr>
                                        <w:rFonts w:hint="eastAsia"/>
                                        <w:lang w:val="en-US" w:eastAsia="zh-CN"/>
                                      </w:rPr>
                                      <w:t>镀锌板</w:t>
                                    </w:r>
                                  </w:p>
                                </w:txbxContent>
                              </wps:txbx>
                              <wps:bodyPr rot="0" vert="horz" wrap="square" lIns="91440" tIns="45720" rIns="91440" bIns="45720" anchor="t" anchorCtr="0" upright="1">
                                <a:noAutofit/>
                              </wps:bodyPr>
                            </wps:wsp>
                            <wps:wsp>
                              <wps:cNvPr id="231" name="AutoShape 1365"/>
                              <wps:cNvCnPr>
                                <a:cxnSpLocks noChangeShapeType="1"/>
                                <a:stCxn id="46" idx="3"/>
                                <a:endCxn id="98" idx="1"/>
                              </wps:cNvCnPr>
                              <wps:spPr bwMode="auto">
                                <a:xfrm>
                                  <a:off x="3222625" y="1162685"/>
                                  <a:ext cx="471170" cy="5080"/>
                                </a:xfrm>
                                <a:prstGeom prst="straightConnector1">
                                  <a:avLst/>
                                </a:prstGeom>
                                <a:noFill/>
                                <a:ln w="9525">
                                  <a:solidFill>
                                    <a:srgbClr val="000000"/>
                                  </a:solidFill>
                                  <a:prstDash val="lgDash"/>
                                  <a:round/>
                                  <a:tailEnd type="triangle" w="med" len="med"/>
                                </a:ln>
                                <a:effectLst/>
                              </wps:spPr>
                              <wps:bodyPr/>
                            </wps:wsp>
                            <wps:wsp>
                              <wps:cNvPr id="232" name="AutoShape 1365"/>
                              <wps:cNvCnPr>
                                <a:cxnSpLocks noChangeShapeType="1"/>
                                <a:stCxn id="42" idx="2"/>
                                <a:endCxn id="32" idx="0"/>
                              </wps:cNvCnPr>
                              <wps:spPr bwMode="auto">
                                <a:xfrm flipH="1">
                                  <a:off x="2828290" y="297180"/>
                                  <a:ext cx="1905" cy="231140"/>
                                </a:xfrm>
                                <a:prstGeom prst="straightConnector1">
                                  <a:avLst/>
                                </a:prstGeom>
                                <a:noFill/>
                                <a:ln w="9525">
                                  <a:solidFill>
                                    <a:srgbClr val="000000"/>
                                  </a:solidFill>
                                  <a:prstDash val="lgDashDotDot"/>
                                  <a:round/>
                                  <a:tailEnd type="triangle" w="med" len="med"/>
                                </a:ln>
                                <a:effectLst/>
                              </wps:spPr>
                              <wps:bodyPr/>
                            </wps:wsp>
                            <wps:wsp>
                              <wps:cNvPr id="233" name="Rectangle 1363"/>
                              <wps:cNvSpPr>
                                <a:spLocks noChangeArrowheads="1"/>
                              </wps:cNvSpPr>
                              <wps:spPr bwMode="auto">
                                <a:xfrm>
                                  <a:off x="3733800" y="7136765"/>
                                  <a:ext cx="963930" cy="257810"/>
                                </a:xfrm>
                                <a:prstGeom prst="rect">
                                  <a:avLst/>
                                </a:prstGeom>
                                <a:noFill/>
                                <a:ln>
                                  <a:noFill/>
                                </a:ln>
                                <a:effectLst/>
                              </wps:spPr>
                              <wps:txbx>
                                <w:txbxContent>
                                  <w:p w14:paraId="6687F0E2">
                                    <w:pPr>
                                      <w:jc w:val="center"/>
                                      <w:rPr>
                                        <w:rFonts w:hint="eastAsia" w:eastAsia="宋体"/>
                                        <w:lang w:val="en-US" w:eastAsia="zh-CN"/>
                                      </w:rPr>
                                    </w:pPr>
                                    <w:r>
                                      <w:rPr>
                                        <w:rFonts w:hint="eastAsia"/>
                                        <w:lang w:val="en-US" w:eastAsia="zh-CN"/>
                                      </w:rPr>
                                      <w:t>入库</w:t>
                                    </w:r>
                                  </w:p>
                                </w:txbxContent>
                              </wps:txbx>
                              <wps:bodyPr rot="0" vert="horz" wrap="square" lIns="91440" tIns="45720" rIns="91440" bIns="45720" anchor="t" anchorCtr="0" upright="1">
                                <a:noAutofit/>
                              </wps:bodyPr>
                            </wps:wsp>
                            <wps:wsp>
                              <wps:cNvPr id="234" name="Rectangle 1990"/>
                              <wps:cNvSpPr>
                                <a:spLocks noChangeArrowheads="1"/>
                              </wps:cNvSpPr>
                              <wps:spPr bwMode="auto">
                                <a:xfrm>
                                  <a:off x="2448560" y="0"/>
                                  <a:ext cx="762635" cy="29718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5A731C70">
                                    <w:pPr>
                                      <w:jc w:val="center"/>
                                      <w:rPr>
                                        <w:rFonts w:hint="eastAsia" w:eastAsia="宋体"/>
                                        <w:lang w:val="en-US" w:eastAsia="zh-CN"/>
                                      </w:rPr>
                                    </w:pPr>
                                    <w:r>
                                      <w:rPr>
                                        <w:rFonts w:hint="eastAsia"/>
                                        <w:lang w:val="en-US" w:eastAsia="zh-CN"/>
                                      </w:rPr>
                                      <w:t>剪切</w:t>
                                    </w:r>
                                  </w:p>
                                </w:txbxContent>
                              </wps:txbx>
                              <wps:bodyPr rot="0" vert="horz" wrap="square" lIns="91440" tIns="45720" rIns="91440" bIns="45720" anchor="t" anchorCtr="0" upright="1">
                                <a:noAutofit/>
                              </wps:bodyPr>
                            </wps:wsp>
                            <wps:wsp>
                              <wps:cNvPr id="235" name="Rectangle 1363"/>
                              <wps:cNvSpPr>
                                <a:spLocks noChangeArrowheads="1"/>
                              </wps:cNvSpPr>
                              <wps:spPr bwMode="auto">
                                <a:xfrm>
                                  <a:off x="3697605" y="2499995"/>
                                  <a:ext cx="966470" cy="290195"/>
                                </a:xfrm>
                                <a:prstGeom prst="rect">
                                  <a:avLst/>
                                </a:prstGeom>
                                <a:noFill/>
                                <a:ln>
                                  <a:solidFill>
                                    <a:schemeClr val="tx1"/>
                                  </a:solidFill>
                                  <a:prstDash val="lgDash"/>
                                </a:ln>
                                <a:effectLst/>
                              </wps:spPr>
                              <wps:txbx>
                                <w:txbxContent>
                                  <w:p w14:paraId="7D616B44">
                                    <w:pPr>
                                      <w:jc w:val="center"/>
                                      <w:rPr>
                                        <w:rFonts w:hint="eastAsia"/>
                                      </w:rPr>
                                    </w:pPr>
                                    <w:r>
                                      <w:rPr>
                                        <w:rFonts w:hint="eastAsia"/>
                                      </w:rPr>
                                      <w:t>粉尘、噪声</w:t>
                                    </w:r>
                                  </w:p>
                                </w:txbxContent>
                              </wps:txbx>
                              <wps:bodyPr rot="0" vert="horz" wrap="square" lIns="91440" tIns="45720" rIns="91440" bIns="45720" anchor="t" anchorCtr="0" upright="1">
                                <a:noAutofit/>
                              </wps:bodyPr>
                            </wps:wsp>
                            <wps:wsp>
                              <wps:cNvPr id="236" name="Rectangle 1990"/>
                              <wps:cNvSpPr>
                                <a:spLocks noChangeArrowheads="1"/>
                              </wps:cNvSpPr>
                              <wps:spPr bwMode="auto">
                                <a:xfrm>
                                  <a:off x="2439670" y="2009775"/>
                                  <a:ext cx="786765" cy="28257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1A137756">
                                    <w:pPr>
                                      <w:jc w:val="center"/>
                                      <w:rPr>
                                        <w:rFonts w:hint="eastAsia" w:eastAsia="宋体"/>
                                        <w:lang w:val="en-US" w:eastAsia="zh-CN"/>
                                      </w:rPr>
                                    </w:pPr>
                                    <w:r>
                                      <w:rPr>
                                        <w:rFonts w:hint="eastAsia"/>
                                        <w:lang w:val="en-US" w:eastAsia="zh-CN"/>
                                      </w:rPr>
                                      <w:t>焊接</w:t>
                                    </w:r>
                                  </w:p>
                                </w:txbxContent>
                              </wps:txbx>
                              <wps:bodyPr rot="0" vert="horz" wrap="square" lIns="91440" tIns="45720" rIns="91440" bIns="45720" anchor="t" anchorCtr="0" upright="1">
                                <a:noAutofit/>
                              </wps:bodyPr>
                            </wps:wsp>
                            <wps:wsp>
                              <wps:cNvPr id="237" name="Rectangle 1990"/>
                              <wps:cNvSpPr>
                                <a:spLocks noChangeArrowheads="1"/>
                              </wps:cNvSpPr>
                              <wps:spPr bwMode="auto">
                                <a:xfrm>
                                  <a:off x="1321435" y="4558665"/>
                                  <a:ext cx="668655" cy="302260"/>
                                </a:xfrm>
                                <a:prstGeom prst="rect">
                                  <a:avLst/>
                                </a:prstGeom>
                                <a:gradFill rotWithShape="0">
                                  <a:gsLst>
                                    <a:gs pos="0">
                                      <a:srgbClr val="FFFFFF"/>
                                    </a:gs>
                                    <a:gs pos="100000">
                                      <a:srgbClr val="FFFFFF"/>
                                    </a:gs>
                                  </a:gsLst>
                                  <a:lin ang="0"/>
                                </a:gradFill>
                                <a:ln w="15875">
                                  <a:noFill/>
                                  <a:miter lim="800000"/>
                                </a:ln>
                                <a:effectLst/>
                              </wps:spPr>
                              <wps:txbx>
                                <w:txbxContent>
                                  <w:p w14:paraId="07E71A78">
                                    <w:pPr>
                                      <w:jc w:val="center"/>
                                      <w:rPr>
                                        <w:rFonts w:hint="eastAsia" w:eastAsia="宋体"/>
                                        <w:lang w:val="en-US" w:eastAsia="zh-CN"/>
                                      </w:rPr>
                                    </w:pPr>
                                    <w:r>
                                      <w:rPr>
                                        <w:rFonts w:hint="eastAsia"/>
                                        <w:lang w:val="en-US" w:eastAsia="zh-CN"/>
                                      </w:rPr>
                                      <w:t>天然气</w:t>
                                    </w:r>
                                  </w:p>
                                </w:txbxContent>
                              </wps:txbx>
                              <wps:bodyPr rot="0" vert="horz" wrap="square" lIns="91440" tIns="45720" rIns="91440" bIns="45720" anchor="t" anchorCtr="0" upright="1">
                                <a:noAutofit/>
                              </wps:bodyPr>
                            </wps:wsp>
                            <wps:wsp>
                              <wps:cNvPr id="238" name="Rectangle 1990"/>
                              <wps:cNvSpPr>
                                <a:spLocks noChangeArrowheads="1"/>
                              </wps:cNvSpPr>
                              <wps:spPr bwMode="auto">
                                <a:xfrm>
                                  <a:off x="2440305" y="1012190"/>
                                  <a:ext cx="782320" cy="300990"/>
                                </a:xfrm>
                                <a:prstGeom prst="rect">
                                  <a:avLst/>
                                </a:prstGeom>
                                <a:gradFill rotWithShape="0">
                                  <a:gsLst>
                                    <a:gs pos="0">
                                      <a:srgbClr val="FFFFFF"/>
                                    </a:gs>
                                    <a:gs pos="100000">
                                      <a:srgbClr val="FFFFFF"/>
                                    </a:gs>
                                  </a:gsLst>
                                  <a:lin ang="0"/>
                                </a:gradFill>
                                <a:ln w="15875">
                                  <a:solidFill>
                                    <a:srgbClr val="000000"/>
                                  </a:solidFill>
                                  <a:miter lim="800000"/>
                                </a:ln>
                                <a:effectLst/>
                              </wps:spPr>
                              <wps:txbx>
                                <w:txbxContent>
                                  <w:p w14:paraId="2F32713C">
                                    <w:pPr>
                                      <w:jc w:val="center"/>
                                      <w:rPr>
                                        <w:rFonts w:hint="default" w:eastAsia="宋体"/>
                                        <w:lang w:val="en-US" w:eastAsia="zh-CN"/>
                                      </w:rPr>
                                    </w:pPr>
                                    <w:r>
                                      <w:rPr>
                                        <w:rFonts w:hint="eastAsia"/>
                                        <w:lang w:val="en-US" w:eastAsia="zh-CN"/>
                                      </w:rPr>
                                      <w:t>冲压</w:t>
                                    </w:r>
                                  </w:p>
                                </w:txbxContent>
                              </wps:txbx>
                              <wps:bodyPr rot="0" vert="horz" wrap="square" lIns="91440" tIns="45720" rIns="91440" bIns="45720" anchor="t" anchorCtr="0" upright="1">
                                <a:noAutofit/>
                              </wps:bodyPr>
                            </wps:wsp>
                            <wps:wsp>
                              <wps:cNvPr id="239" name="Rectangle 1990"/>
                              <wps:cNvSpPr>
                                <a:spLocks noChangeArrowheads="1"/>
                              </wps:cNvSpPr>
                              <wps:spPr bwMode="auto">
                                <a:xfrm>
                                  <a:off x="2439670" y="1521460"/>
                                  <a:ext cx="785495" cy="287020"/>
                                </a:xfrm>
                                <a:prstGeom prst="rect">
                                  <a:avLst/>
                                </a:prstGeom>
                                <a:gradFill rotWithShape="0">
                                  <a:gsLst>
                                    <a:gs pos="0">
                                      <a:srgbClr val="FFFFFF"/>
                                    </a:gs>
                                    <a:gs pos="100000">
                                      <a:srgbClr val="FFFFFF"/>
                                    </a:gs>
                                  </a:gsLst>
                                  <a:lin ang="0"/>
                                </a:gradFill>
                                <a:ln w="15875">
                                  <a:solidFill>
                                    <a:srgbClr val="000000"/>
                                  </a:solidFill>
                                  <a:miter lim="800000"/>
                                </a:ln>
                                <a:effectLst/>
                              </wps:spPr>
                              <wps:txbx>
                                <w:txbxContent>
                                  <w:p w14:paraId="2876DC16">
                                    <w:pPr>
                                      <w:jc w:val="center"/>
                                      <w:rPr>
                                        <w:rFonts w:hint="eastAsia" w:eastAsia="宋体"/>
                                        <w:lang w:val="en-US" w:eastAsia="zh-CN"/>
                                      </w:rPr>
                                    </w:pPr>
                                    <w:r>
                                      <w:rPr>
                                        <w:rFonts w:hint="eastAsia"/>
                                        <w:lang w:val="en-US" w:eastAsia="zh-CN"/>
                                      </w:rPr>
                                      <w:t>折弯</w:t>
                                    </w:r>
                                  </w:p>
                                </w:txbxContent>
                              </wps:txbx>
                              <wps:bodyPr rot="0" vert="horz" wrap="square" lIns="91440" tIns="45720" rIns="91440" bIns="45720" anchor="t" anchorCtr="0" upright="1">
                                <a:noAutofit/>
                              </wps:bodyPr>
                            </wps:wsp>
                            <wps:wsp>
                              <wps:cNvPr id="240" name="肘形连接符 10"/>
                              <wps:cNvCnPr>
                                <a:stCxn id="37" idx="3"/>
                                <a:endCxn id="42" idx="1"/>
                              </wps:cNvCnPr>
                              <wps:spPr>
                                <a:xfrm flipV="1">
                                  <a:off x="1981835" y="148590"/>
                                  <a:ext cx="466725" cy="516890"/>
                                </a:xfrm>
                                <a:prstGeom prst="bentConnector3">
                                  <a:avLst>
                                    <a:gd name="adj1" fmla="val 50068"/>
                                  </a:avLst>
                                </a:prstGeom>
                                <a:ln w="9525">
                                  <a:solidFill>
                                    <a:schemeClr val="tx1"/>
                                  </a:solidFill>
                                  <a:prstDash val="lgDashDotDot"/>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241" name="AutoShape 1365"/>
                              <wps:cNvCnPr>
                                <a:cxnSpLocks noChangeShapeType="1"/>
                                <a:stCxn id="42" idx="3"/>
                                <a:endCxn id="57" idx="1"/>
                              </wps:cNvCnPr>
                              <wps:spPr bwMode="auto">
                                <a:xfrm flipV="1">
                                  <a:off x="3211195" y="147955"/>
                                  <a:ext cx="483235" cy="635"/>
                                </a:xfrm>
                                <a:prstGeom prst="straightConnector1">
                                  <a:avLst/>
                                </a:prstGeom>
                                <a:noFill/>
                                <a:ln w="9525">
                                  <a:solidFill>
                                    <a:srgbClr val="000000"/>
                                  </a:solidFill>
                                  <a:prstDash val="lgDash"/>
                                  <a:round/>
                                  <a:tailEnd type="triangle" w="med" len="med"/>
                                </a:ln>
                                <a:effectLst/>
                              </wps:spPr>
                              <wps:bodyPr/>
                            </wps:wsp>
                            <wps:wsp>
                              <wps:cNvPr id="242" name="AutoShape 1992"/>
                              <wps:cNvCnPr>
                                <a:cxnSpLocks noChangeShapeType="1"/>
                                <a:stCxn id="44" idx="2"/>
                                <a:endCxn id="60" idx="0"/>
                              </wps:cNvCnPr>
                              <wps:spPr bwMode="auto">
                                <a:xfrm>
                                  <a:off x="2833370" y="2292350"/>
                                  <a:ext cx="3810" cy="215900"/>
                                </a:xfrm>
                                <a:prstGeom prst="straightConnector1">
                                  <a:avLst/>
                                </a:prstGeom>
                                <a:noFill/>
                                <a:ln w="9525">
                                  <a:solidFill>
                                    <a:srgbClr val="000000"/>
                                  </a:solidFill>
                                  <a:round/>
                                  <a:tailEnd type="triangle" w="med" len="med"/>
                                </a:ln>
                                <a:effectLst/>
                              </wps:spPr>
                              <wps:bodyPr/>
                            </wps:wsp>
                            <wps:wsp>
                              <wps:cNvPr id="243" name="AutoShape 1992"/>
                              <wps:cNvCnPr>
                                <a:cxnSpLocks noChangeShapeType="1"/>
                                <a:stCxn id="46" idx="2"/>
                                <a:endCxn id="47" idx="0"/>
                              </wps:cNvCnPr>
                              <wps:spPr bwMode="auto">
                                <a:xfrm>
                                  <a:off x="2831465" y="1313180"/>
                                  <a:ext cx="1270" cy="208280"/>
                                </a:xfrm>
                                <a:prstGeom prst="straightConnector1">
                                  <a:avLst/>
                                </a:prstGeom>
                                <a:noFill/>
                                <a:ln w="9525">
                                  <a:solidFill>
                                    <a:srgbClr val="000000"/>
                                  </a:solidFill>
                                  <a:round/>
                                  <a:tailEnd type="triangle" w="med" len="med"/>
                                </a:ln>
                                <a:effectLst/>
                              </wps:spPr>
                              <wps:bodyPr/>
                            </wps:wsp>
                            <wps:wsp>
                              <wps:cNvPr id="244" name="AutoShape 1992"/>
                              <wps:cNvCnPr>
                                <a:cxnSpLocks noChangeShapeType="1"/>
                                <a:stCxn id="31" idx="2"/>
                                <a:endCxn id="69" idx="0"/>
                              </wps:cNvCnPr>
                              <wps:spPr bwMode="auto">
                                <a:xfrm flipH="1">
                                  <a:off x="2829560" y="3315335"/>
                                  <a:ext cx="2540" cy="233680"/>
                                </a:xfrm>
                                <a:prstGeom prst="straightConnector1">
                                  <a:avLst/>
                                </a:prstGeom>
                                <a:noFill/>
                                <a:ln w="9525">
                                  <a:solidFill>
                                    <a:srgbClr val="000000"/>
                                  </a:solidFill>
                                  <a:round/>
                                  <a:tailEnd type="triangle" w="med" len="med"/>
                                </a:ln>
                                <a:effectLst/>
                              </wps:spPr>
                              <wps:bodyPr/>
                            </wps:wsp>
                            <wps:wsp>
                              <wps:cNvPr id="245" name="Rectangle 1363"/>
                              <wps:cNvSpPr>
                                <a:spLocks noChangeArrowheads="1"/>
                              </wps:cNvSpPr>
                              <wps:spPr bwMode="auto">
                                <a:xfrm>
                                  <a:off x="3694430" y="9525"/>
                                  <a:ext cx="1127125" cy="276225"/>
                                </a:xfrm>
                                <a:prstGeom prst="rect">
                                  <a:avLst/>
                                </a:prstGeom>
                                <a:noFill/>
                                <a:ln>
                                  <a:solidFill>
                                    <a:schemeClr val="tx1"/>
                                  </a:solidFill>
                                  <a:prstDash val="lgDash"/>
                                </a:ln>
                                <a:effectLst/>
                              </wps:spPr>
                              <wps:txbx>
                                <w:txbxContent>
                                  <w:p w14:paraId="6AB4D15C">
                                    <w:pPr>
                                      <w:jc w:val="center"/>
                                      <w:rPr>
                                        <w:rFonts w:hint="eastAsia" w:eastAsia="宋体"/>
                                        <w:lang w:eastAsia="zh-CN"/>
                                      </w:rPr>
                                    </w:pPr>
                                    <w:r>
                                      <w:rPr>
                                        <w:rFonts w:hint="eastAsia"/>
                                      </w:rPr>
                                      <w:t>边角料、</w:t>
                                    </w:r>
                                    <w:r>
                                      <w:rPr>
                                        <w:rFonts w:hint="eastAsia"/>
                                        <w:lang w:val="en-US" w:eastAsia="zh-CN"/>
                                      </w:rPr>
                                      <w:t>噪声</w:t>
                                    </w:r>
                                  </w:p>
                                </w:txbxContent>
                              </wps:txbx>
                              <wps:bodyPr rot="0" vert="horz" wrap="square" lIns="91440" tIns="45720" rIns="91440" bIns="45720" anchor="t" anchorCtr="0" upright="1">
                                <a:noAutofit/>
                              </wps:bodyPr>
                            </wps:wsp>
                            <wps:wsp>
                              <wps:cNvPr id="246" name="AutoShape 1365"/>
                              <wps:cNvCnPr>
                                <a:cxnSpLocks noChangeShapeType="1"/>
                                <a:stCxn id="32" idx="3"/>
                                <a:endCxn id="97" idx="1"/>
                              </wps:cNvCnPr>
                              <wps:spPr bwMode="auto">
                                <a:xfrm flipV="1">
                                  <a:off x="3209925" y="665480"/>
                                  <a:ext cx="484505" cy="1905"/>
                                </a:xfrm>
                                <a:prstGeom prst="straightConnector1">
                                  <a:avLst/>
                                </a:prstGeom>
                                <a:noFill/>
                                <a:ln w="9525">
                                  <a:solidFill>
                                    <a:srgbClr val="000000"/>
                                  </a:solidFill>
                                  <a:prstDash val="lgDash"/>
                                  <a:round/>
                                  <a:tailEnd type="triangle" w="med" len="med"/>
                                </a:ln>
                                <a:effectLst/>
                              </wps:spPr>
                              <wps:bodyPr/>
                            </wps:wsp>
                            <wps:wsp>
                              <wps:cNvPr id="247" name="Rectangle 1990"/>
                              <wps:cNvSpPr>
                                <a:spLocks noChangeArrowheads="1"/>
                              </wps:cNvSpPr>
                              <wps:spPr bwMode="auto">
                                <a:xfrm>
                                  <a:off x="2441575" y="2508250"/>
                                  <a:ext cx="790575" cy="28130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5D6D39CD">
                                    <w:pPr>
                                      <w:jc w:val="center"/>
                                      <w:rPr>
                                        <w:rFonts w:hint="eastAsia" w:eastAsia="宋体"/>
                                        <w:lang w:val="en-US" w:eastAsia="zh-CN"/>
                                      </w:rPr>
                                    </w:pPr>
                                    <w:r>
                                      <w:rPr>
                                        <w:rFonts w:hint="eastAsia"/>
                                        <w:lang w:val="en-US" w:eastAsia="zh-CN"/>
                                      </w:rPr>
                                      <w:t>打磨</w:t>
                                    </w:r>
                                  </w:p>
                                </w:txbxContent>
                              </wps:txbx>
                              <wps:bodyPr rot="0" vert="horz" wrap="square" lIns="91440" tIns="45720" rIns="91440" bIns="45720" anchor="t" anchorCtr="0" upright="1">
                                <a:noAutofit/>
                              </wps:bodyPr>
                            </wps:wsp>
                            <wps:wsp>
                              <wps:cNvPr id="248" name="Rectangle 1363"/>
                              <wps:cNvSpPr>
                                <a:spLocks noChangeArrowheads="1"/>
                              </wps:cNvSpPr>
                              <wps:spPr bwMode="auto">
                                <a:xfrm>
                                  <a:off x="758825" y="3028950"/>
                                  <a:ext cx="1229995" cy="280670"/>
                                </a:xfrm>
                                <a:prstGeom prst="rect">
                                  <a:avLst/>
                                </a:prstGeom>
                                <a:noFill/>
                                <a:ln>
                                  <a:noFill/>
                                </a:ln>
                                <a:effectLst/>
                              </wps:spPr>
                              <wps:txbx>
                                <w:txbxContent>
                                  <w:p w14:paraId="63F26DDA">
                                    <w:pPr>
                                      <w:jc w:val="center"/>
                                      <w:rPr>
                                        <w:rFonts w:hint="eastAsia"/>
                                      </w:rPr>
                                    </w:pPr>
                                    <w:r>
                                      <w:rPr>
                                        <w:rFonts w:hint="eastAsia"/>
                                      </w:rPr>
                                      <w:t>蜂窝纸、发泡胶</w:t>
                                    </w:r>
                                  </w:p>
                                </w:txbxContent>
                              </wps:txbx>
                              <wps:bodyPr rot="0" vert="horz" wrap="square" lIns="91440" tIns="45720" rIns="91440" bIns="45720" anchor="t" anchorCtr="0" upright="1">
                                <a:noAutofit/>
                              </wps:bodyPr>
                            </wps:wsp>
                            <wps:wsp>
                              <wps:cNvPr id="249" name="Rectangle 1363"/>
                              <wps:cNvSpPr>
                                <a:spLocks noChangeArrowheads="1"/>
                              </wps:cNvSpPr>
                              <wps:spPr bwMode="auto">
                                <a:xfrm>
                                  <a:off x="1106170" y="2018665"/>
                                  <a:ext cx="880110" cy="268605"/>
                                </a:xfrm>
                                <a:prstGeom prst="rect">
                                  <a:avLst/>
                                </a:prstGeom>
                                <a:noFill/>
                                <a:ln>
                                  <a:noFill/>
                                </a:ln>
                                <a:effectLst/>
                              </wps:spPr>
                              <wps:txbx>
                                <w:txbxContent>
                                  <w:p w14:paraId="5D3DFA1D">
                                    <w:pPr>
                                      <w:jc w:val="center"/>
                                      <w:rPr>
                                        <w:rFonts w:hint="default" w:eastAsia="宋体"/>
                                        <w:lang w:val="en-US" w:eastAsia="zh-CN"/>
                                      </w:rPr>
                                    </w:pPr>
                                    <w:r>
                                      <w:rPr>
                                        <w:rFonts w:hint="eastAsia" w:eastAsia="宋体"/>
                                        <w:lang w:val="en-US" w:eastAsia="zh-CN"/>
                                      </w:rPr>
                                      <w:t>焊丝</w:t>
                                    </w:r>
                                    <w:r>
                                      <w:rPr>
                                        <w:rFonts w:hint="eastAsia"/>
                                        <w:lang w:val="en-US" w:eastAsia="zh-CN"/>
                                      </w:rPr>
                                      <w:t>、CO</w:t>
                                    </w:r>
                                    <w:r>
                                      <w:rPr>
                                        <w:rFonts w:hint="eastAsia"/>
                                        <w:vertAlign w:val="subscript"/>
                                        <w:lang w:val="en-US" w:eastAsia="zh-CN"/>
                                      </w:rPr>
                                      <w:t>2</w:t>
                                    </w:r>
                                  </w:p>
                                </w:txbxContent>
                              </wps:txbx>
                              <wps:bodyPr rot="0" vert="horz" wrap="square" lIns="91440" tIns="45720" rIns="91440" bIns="45720" anchor="t" anchorCtr="0" upright="1">
                                <a:noAutofit/>
                              </wps:bodyPr>
                            </wps:wsp>
                            <wps:wsp>
                              <wps:cNvPr id="250" name="Rectangle 1990"/>
                              <wps:cNvSpPr>
                                <a:spLocks noChangeArrowheads="1"/>
                              </wps:cNvSpPr>
                              <wps:spPr bwMode="auto">
                                <a:xfrm>
                                  <a:off x="1427480" y="4051935"/>
                                  <a:ext cx="559435" cy="291465"/>
                                </a:xfrm>
                                <a:prstGeom prst="rect">
                                  <a:avLst/>
                                </a:prstGeom>
                                <a:noFill/>
                                <a:ln w="9525">
                                  <a:noFill/>
                                  <a:miter lim="800000"/>
                                </a:ln>
                                <a:effectLst/>
                              </wps:spPr>
                              <wps:txbx>
                                <w:txbxContent>
                                  <w:p w14:paraId="074B5281">
                                    <w:pPr>
                                      <w:jc w:val="center"/>
                                      <w:rPr>
                                        <w:rFonts w:hint="default" w:eastAsia="宋体"/>
                                        <w:lang w:val="en-US" w:eastAsia="zh-CN"/>
                                      </w:rPr>
                                    </w:pPr>
                                    <w:r>
                                      <w:rPr>
                                        <w:rFonts w:hint="eastAsia"/>
                                        <w:lang w:val="en-US" w:eastAsia="zh-CN"/>
                                      </w:rPr>
                                      <w:t>塑粉</w:t>
                                    </w:r>
                                  </w:p>
                                </w:txbxContent>
                              </wps:txbx>
                              <wps:bodyPr rot="0" vert="horz" wrap="square" lIns="91440" tIns="45720" rIns="91440" bIns="45720" anchor="t" anchorCtr="0" upright="1">
                                <a:noAutofit/>
                              </wps:bodyPr>
                            </wps:wsp>
                            <wps:wsp>
                              <wps:cNvPr id="251" name="Rectangle 1363"/>
                              <wps:cNvSpPr>
                                <a:spLocks noChangeArrowheads="1"/>
                              </wps:cNvSpPr>
                              <wps:spPr bwMode="auto">
                                <a:xfrm>
                                  <a:off x="1986280" y="7059295"/>
                                  <a:ext cx="1699895" cy="304800"/>
                                </a:xfrm>
                                <a:prstGeom prst="rect">
                                  <a:avLst/>
                                </a:prstGeom>
                                <a:noFill/>
                                <a:ln>
                                  <a:noFill/>
                                </a:ln>
                                <a:effectLst/>
                              </wps:spPr>
                              <wps:txbx>
                                <w:txbxContent>
                                  <w:p w14:paraId="2F734E1A">
                                    <w:pPr>
                                      <w:jc w:val="center"/>
                                      <w:rPr>
                                        <w:rFonts w:hint="eastAsia"/>
                                        <w:lang w:val="en-US" w:eastAsia="zh-CN"/>
                                      </w:rPr>
                                    </w:pPr>
                                    <w:r>
                                      <w:rPr>
                                        <w:rFonts w:hint="eastAsia"/>
                                      </w:rPr>
                                      <w:t>胶条、锁具铰链等五金件</w:t>
                                    </w:r>
                                  </w:p>
                                </w:txbxContent>
                              </wps:txbx>
                              <wps:bodyPr rot="0" vert="horz" wrap="square" lIns="91440" tIns="45720" rIns="91440" bIns="45720" anchor="t" anchorCtr="0" upright="1">
                                <a:noAutofit/>
                              </wps:bodyPr>
                            </wps:wsp>
                            <wps:wsp>
                              <wps:cNvPr id="252" name="Rectangle 1990"/>
                              <wps:cNvSpPr>
                                <a:spLocks noChangeArrowheads="1"/>
                              </wps:cNvSpPr>
                              <wps:spPr bwMode="auto">
                                <a:xfrm>
                                  <a:off x="2440305" y="3549015"/>
                                  <a:ext cx="777875" cy="28702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2892094A">
                                    <w:pPr>
                                      <w:jc w:val="center"/>
                                      <w:rPr>
                                        <w:rFonts w:hint="eastAsia" w:ascii="Times New Roman" w:hAnsi="Times New Roman" w:eastAsia="宋体" w:cs="Times New Roman"/>
                                        <w:lang w:val="en-US" w:eastAsia="zh-CN"/>
                                      </w:rPr>
                                    </w:pPr>
                                    <w:r>
                                      <w:rPr>
                                        <w:rFonts w:hint="eastAsia" w:cs="Times New Roman"/>
                                        <w:lang w:val="en-US" w:eastAsia="zh-CN"/>
                                      </w:rPr>
                                      <w:t>热压</w:t>
                                    </w:r>
                                  </w:p>
                                </w:txbxContent>
                              </wps:txbx>
                              <wps:bodyPr rot="0" vert="horz" wrap="square" lIns="91440" tIns="45720" rIns="91440" bIns="45720" anchor="t" anchorCtr="0" upright="1">
                                <a:noAutofit/>
                              </wps:bodyPr>
                            </wps:wsp>
                            <wps:wsp>
                              <wps:cNvPr id="253" name="AutoShape 1992"/>
                              <wps:cNvCnPr>
                                <a:cxnSpLocks noChangeShapeType="1"/>
                                <a:stCxn id="32" idx="2"/>
                                <a:endCxn id="46" idx="0"/>
                              </wps:cNvCnPr>
                              <wps:spPr bwMode="auto">
                                <a:xfrm>
                                  <a:off x="2828290" y="806450"/>
                                  <a:ext cx="3175" cy="205740"/>
                                </a:xfrm>
                                <a:prstGeom prst="straightConnector1">
                                  <a:avLst/>
                                </a:prstGeom>
                                <a:noFill/>
                                <a:ln w="9525">
                                  <a:solidFill>
                                    <a:srgbClr val="000000"/>
                                  </a:solidFill>
                                  <a:round/>
                                  <a:tailEnd type="triangle" w="med" len="med"/>
                                </a:ln>
                                <a:effectLst/>
                              </wps:spPr>
                              <wps:bodyPr/>
                            </wps:wsp>
                            <wps:wsp>
                              <wps:cNvPr id="254" name="Rectangle 1363"/>
                              <wps:cNvSpPr>
                                <a:spLocks noChangeArrowheads="1"/>
                              </wps:cNvSpPr>
                              <wps:spPr bwMode="auto">
                                <a:xfrm>
                                  <a:off x="1040130" y="3560445"/>
                                  <a:ext cx="946150" cy="268605"/>
                                </a:xfrm>
                                <a:prstGeom prst="rect">
                                  <a:avLst/>
                                </a:prstGeom>
                                <a:noFill/>
                                <a:ln>
                                  <a:noFill/>
                                </a:ln>
                                <a:effectLst/>
                              </wps:spPr>
                              <wps:txbx>
                                <w:txbxContent>
                                  <w:p w14:paraId="7BE3656C">
                                    <w:pPr>
                                      <w:jc w:val="center"/>
                                      <w:rPr>
                                        <w:rFonts w:hint="eastAsia"/>
                                      </w:rPr>
                                    </w:pPr>
                                    <w:r>
                                      <w:rPr>
                                        <w:rFonts w:hint="eastAsia"/>
                                      </w:rPr>
                                      <w:t>空压机余热</w:t>
                                    </w:r>
                                  </w:p>
                                </w:txbxContent>
                              </wps:txbx>
                              <wps:bodyPr rot="0" vert="horz" wrap="square" lIns="91440" tIns="45720" rIns="91440" bIns="45720" anchor="t" anchorCtr="0" upright="1">
                                <a:noAutofit/>
                              </wps:bodyPr>
                            </wps:wsp>
                            <wps:wsp>
                              <wps:cNvPr id="255" name="Rectangle 1990"/>
                              <wps:cNvSpPr>
                                <a:spLocks noChangeArrowheads="1"/>
                              </wps:cNvSpPr>
                              <wps:spPr bwMode="auto">
                                <a:xfrm>
                                  <a:off x="2441575" y="4056380"/>
                                  <a:ext cx="777875" cy="27305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1A7955AD">
                                    <w:pPr>
                                      <w:jc w:val="center"/>
                                      <w:rPr>
                                        <w:rFonts w:hint="default" w:ascii="Times New Roman" w:hAnsi="Times New Roman" w:eastAsia="宋体" w:cs="Times New Roman"/>
                                        <w:lang w:val="en-US" w:eastAsia="zh-CN"/>
                                      </w:rPr>
                                    </w:pPr>
                                    <w:r>
                                      <w:rPr>
                                        <w:rFonts w:hint="eastAsia" w:cs="Times New Roman"/>
                                        <w:lang w:val="en-US" w:eastAsia="zh-CN"/>
                                      </w:rPr>
                                      <w:t>喷塑</w:t>
                                    </w:r>
                                  </w:p>
                                </w:txbxContent>
                              </wps:txbx>
                              <wps:bodyPr rot="0" vert="horz" wrap="square" lIns="91440" tIns="45720" rIns="91440" bIns="45720" anchor="t" anchorCtr="0" upright="1">
                                <a:noAutofit/>
                              </wps:bodyPr>
                            </wps:wsp>
                            <wps:wsp>
                              <wps:cNvPr id="256" name="AutoShape 1992"/>
                              <wps:cNvCnPr>
                                <a:cxnSpLocks noChangeShapeType="1"/>
                                <a:stCxn id="69" idx="2"/>
                                <a:endCxn id="61" idx="0"/>
                              </wps:cNvCnPr>
                              <wps:spPr bwMode="auto">
                                <a:xfrm>
                                  <a:off x="2829560" y="3836035"/>
                                  <a:ext cx="1270" cy="220345"/>
                                </a:xfrm>
                                <a:prstGeom prst="straightConnector1">
                                  <a:avLst/>
                                </a:prstGeom>
                                <a:noFill/>
                                <a:ln w="9525">
                                  <a:solidFill>
                                    <a:srgbClr val="000000"/>
                                  </a:solidFill>
                                  <a:round/>
                                  <a:tailEnd type="triangle" w="med" len="med"/>
                                </a:ln>
                                <a:effectLst/>
                              </wps:spPr>
                              <wps:bodyPr/>
                            </wps:wsp>
                            <wps:wsp>
                              <wps:cNvPr id="257" name="Rectangle 1990"/>
                              <wps:cNvSpPr>
                                <a:spLocks noChangeArrowheads="1"/>
                              </wps:cNvSpPr>
                              <wps:spPr bwMode="auto">
                                <a:xfrm>
                                  <a:off x="3733800" y="6563995"/>
                                  <a:ext cx="963930" cy="28829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182EBAF8">
                                    <w:pPr>
                                      <w:jc w:val="center"/>
                                      <w:rPr>
                                        <w:rFonts w:hint="default" w:ascii="Times New Roman" w:hAnsi="Times New Roman" w:eastAsia="宋体" w:cs="Times New Roman"/>
                                        <w:lang w:val="en-US" w:eastAsia="zh-CN"/>
                                      </w:rPr>
                                    </w:pPr>
                                    <w:r>
                                      <w:rPr>
                                        <w:rFonts w:hint="eastAsia" w:cs="Times New Roman"/>
                                        <w:lang w:val="en-US" w:eastAsia="zh-CN"/>
                                      </w:rPr>
                                      <w:t>质检、包装</w:t>
                                    </w:r>
                                  </w:p>
                                </w:txbxContent>
                              </wps:txbx>
                              <wps:bodyPr rot="0" vert="horz" wrap="square" lIns="91440" tIns="45720" rIns="91440" bIns="45720" anchor="t" anchorCtr="0" upright="1">
                                <a:noAutofit/>
                              </wps:bodyPr>
                            </wps:wsp>
                            <wps:wsp>
                              <wps:cNvPr id="258" name="Rectangle 1990"/>
                              <wps:cNvSpPr>
                                <a:spLocks noChangeArrowheads="1"/>
                              </wps:cNvSpPr>
                              <wps:spPr bwMode="auto">
                                <a:xfrm>
                                  <a:off x="2449830" y="6567805"/>
                                  <a:ext cx="777875" cy="28257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106F183D">
                                    <w:pPr>
                                      <w:jc w:val="center"/>
                                      <w:rPr>
                                        <w:rFonts w:hint="default" w:ascii="Times New Roman" w:hAnsi="Times New Roman" w:eastAsia="宋体" w:cs="Times New Roman"/>
                                        <w:lang w:val="en-US" w:eastAsia="zh-CN"/>
                                      </w:rPr>
                                    </w:pPr>
                                    <w:r>
                                      <w:rPr>
                                        <w:rFonts w:hint="eastAsia" w:cs="Times New Roman"/>
                                        <w:lang w:val="en-US" w:eastAsia="zh-CN"/>
                                      </w:rPr>
                                      <w:t>装配</w:t>
                                    </w:r>
                                  </w:p>
                                </w:txbxContent>
                              </wps:txbx>
                              <wps:bodyPr rot="0" vert="horz" wrap="square" lIns="91440" tIns="45720" rIns="91440" bIns="45720" anchor="t" anchorCtr="0" upright="1">
                                <a:noAutofit/>
                              </wps:bodyPr>
                            </wps:wsp>
                            <wps:wsp>
                              <wps:cNvPr id="259" name="Rectangle 1990"/>
                              <wps:cNvSpPr>
                                <a:spLocks noChangeArrowheads="1"/>
                              </wps:cNvSpPr>
                              <wps:spPr bwMode="auto">
                                <a:xfrm>
                                  <a:off x="245745" y="5506720"/>
                                  <a:ext cx="786765" cy="28321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0971E4BF">
                                    <w:pPr>
                                      <w:jc w:val="center"/>
                                      <w:rPr>
                                        <w:rFonts w:hint="default" w:ascii="Times New Roman" w:hAnsi="Times New Roman" w:eastAsia="宋体" w:cs="Times New Roman"/>
                                        <w:lang w:val="en-US" w:eastAsia="zh-CN"/>
                                      </w:rPr>
                                    </w:pPr>
                                    <w:r>
                                      <w:rPr>
                                        <w:rFonts w:hint="eastAsia" w:cs="Times New Roman"/>
                                        <w:lang w:val="en-US" w:eastAsia="zh-CN"/>
                                      </w:rPr>
                                      <w:t>烘干</w:t>
                                    </w:r>
                                  </w:p>
                                </w:txbxContent>
                              </wps:txbx>
                              <wps:bodyPr rot="0" vert="horz" wrap="square" lIns="91440" tIns="45720" rIns="91440" bIns="45720" anchor="t" anchorCtr="0" upright="1">
                                <a:noAutofit/>
                              </wps:bodyPr>
                            </wps:wsp>
                            <wps:wsp>
                              <wps:cNvPr id="260" name="Rectangle 1990"/>
                              <wps:cNvSpPr>
                                <a:spLocks noChangeArrowheads="1"/>
                              </wps:cNvSpPr>
                              <wps:spPr bwMode="auto">
                                <a:xfrm>
                                  <a:off x="2437765" y="5130800"/>
                                  <a:ext cx="777875" cy="26670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789CEDEE">
                                    <w:pPr>
                                      <w:jc w:val="center"/>
                                      <w:rPr>
                                        <w:rFonts w:hint="default" w:ascii="Times New Roman" w:hAnsi="Times New Roman" w:eastAsia="宋体" w:cs="Times New Roman"/>
                                        <w:lang w:val="en-US" w:eastAsia="zh-CN"/>
                                      </w:rPr>
                                    </w:pPr>
                                    <w:r>
                                      <w:rPr>
                                        <w:rFonts w:hint="eastAsia" w:cs="Times New Roman"/>
                                        <w:lang w:val="en-US" w:eastAsia="zh-CN"/>
                                      </w:rPr>
                                      <w:t>喷色漆</w:t>
                                    </w:r>
                                  </w:p>
                                </w:txbxContent>
                              </wps:txbx>
                              <wps:bodyPr rot="0" vert="horz" wrap="square" lIns="91440" tIns="45720" rIns="91440" bIns="45720" anchor="t" anchorCtr="0" upright="1">
                                <a:noAutofit/>
                              </wps:bodyPr>
                            </wps:wsp>
                            <wps:wsp>
                              <wps:cNvPr id="261" name="Rectangle 1990"/>
                              <wps:cNvSpPr>
                                <a:spLocks noChangeArrowheads="1"/>
                              </wps:cNvSpPr>
                              <wps:spPr bwMode="auto">
                                <a:xfrm>
                                  <a:off x="2429510" y="4575810"/>
                                  <a:ext cx="805180" cy="28067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78ED108E">
                                    <w:pPr>
                                      <w:jc w:val="center"/>
                                      <w:rPr>
                                        <w:rFonts w:hint="default" w:ascii="Times New Roman" w:hAnsi="Times New Roman" w:eastAsia="宋体" w:cs="Times New Roman"/>
                                        <w:lang w:val="en-US" w:eastAsia="zh-CN"/>
                                      </w:rPr>
                                    </w:pPr>
                                    <w:r>
                                      <w:rPr>
                                        <w:rFonts w:hint="eastAsia" w:cs="Times New Roman"/>
                                        <w:lang w:val="en-US" w:eastAsia="zh-CN"/>
                                      </w:rPr>
                                      <w:t>固化</w:t>
                                    </w:r>
                                  </w:p>
                                </w:txbxContent>
                              </wps:txbx>
                              <wps:bodyPr rot="0" vert="horz" wrap="square" lIns="91440" tIns="45720" rIns="91440" bIns="45720" anchor="t" anchorCtr="0" upright="1">
                                <a:noAutofit/>
                              </wps:bodyPr>
                            </wps:wsp>
                            <wps:wsp>
                              <wps:cNvPr id="262" name="AutoShape 1992"/>
                              <wps:cNvCnPr>
                                <a:cxnSpLocks noChangeShapeType="1"/>
                                <a:stCxn id="258" idx="3"/>
                                <a:endCxn id="257" idx="1"/>
                              </wps:cNvCnPr>
                              <wps:spPr bwMode="auto">
                                <a:xfrm flipV="1">
                                  <a:off x="3227705" y="6708140"/>
                                  <a:ext cx="506095" cy="1270"/>
                                </a:xfrm>
                                <a:prstGeom prst="straightConnector1">
                                  <a:avLst/>
                                </a:prstGeom>
                                <a:noFill/>
                                <a:ln w="9525">
                                  <a:solidFill>
                                    <a:srgbClr val="000000"/>
                                  </a:solidFill>
                                  <a:round/>
                                  <a:tailEnd type="triangle" w="med" len="med"/>
                                </a:ln>
                                <a:effectLst/>
                              </wps:spPr>
                              <wps:bodyPr/>
                            </wps:wsp>
                            <wps:wsp>
                              <wps:cNvPr id="263" name="AutoShape 1992"/>
                              <wps:cNvCnPr>
                                <a:cxnSpLocks noChangeShapeType="1"/>
                                <a:stCxn id="259" idx="2"/>
                                <a:endCxn id="49" idx="0"/>
                              </wps:cNvCnPr>
                              <wps:spPr bwMode="auto">
                                <a:xfrm flipH="1">
                                  <a:off x="636270" y="5789930"/>
                                  <a:ext cx="3175" cy="247650"/>
                                </a:xfrm>
                                <a:prstGeom prst="straightConnector1">
                                  <a:avLst/>
                                </a:prstGeom>
                                <a:noFill/>
                                <a:ln w="9525">
                                  <a:solidFill>
                                    <a:srgbClr val="000000"/>
                                  </a:solidFill>
                                  <a:round/>
                                  <a:tailEnd type="triangle" w="med" len="med"/>
                                </a:ln>
                                <a:effectLst/>
                              </wps:spPr>
                              <wps:bodyPr/>
                            </wps:wsp>
                            <wps:wsp>
                              <wps:cNvPr id="264" name="AutoShape 1992"/>
                              <wps:cNvCnPr>
                                <a:cxnSpLocks noChangeShapeType="1"/>
                                <a:stCxn id="78" idx="2"/>
                                <a:endCxn id="77" idx="0"/>
                              </wps:cNvCnPr>
                              <wps:spPr bwMode="auto">
                                <a:xfrm flipH="1">
                                  <a:off x="2827020" y="4856480"/>
                                  <a:ext cx="5080" cy="274320"/>
                                </a:xfrm>
                                <a:prstGeom prst="straightConnector1">
                                  <a:avLst/>
                                </a:prstGeom>
                                <a:noFill/>
                                <a:ln w="9525">
                                  <a:solidFill>
                                    <a:srgbClr val="000000"/>
                                  </a:solidFill>
                                  <a:round/>
                                  <a:tailEnd type="triangle" w="med" len="med"/>
                                </a:ln>
                                <a:effectLst/>
                              </wps:spPr>
                              <wps:bodyPr/>
                            </wps:wsp>
                            <wps:wsp>
                              <wps:cNvPr id="265" name="AutoShape 1992"/>
                              <wps:cNvCnPr>
                                <a:cxnSpLocks noChangeShapeType="1"/>
                                <a:stCxn id="61" idx="2"/>
                                <a:endCxn id="78" idx="0"/>
                              </wps:cNvCnPr>
                              <wps:spPr bwMode="auto">
                                <a:xfrm>
                                  <a:off x="2830830" y="4329430"/>
                                  <a:ext cx="1270" cy="246380"/>
                                </a:xfrm>
                                <a:prstGeom prst="straightConnector1">
                                  <a:avLst/>
                                </a:prstGeom>
                                <a:noFill/>
                                <a:ln w="9525">
                                  <a:solidFill>
                                    <a:srgbClr val="000000"/>
                                  </a:solidFill>
                                  <a:round/>
                                  <a:tailEnd type="triangle" w="med" len="med"/>
                                </a:ln>
                                <a:effectLst/>
                              </wps:spPr>
                              <wps:bodyPr/>
                            </wps:wsp>
                            <wps:wsp>
                              <wps:cNvPr id="266" name="AutoShape 1992"/>
                              <wps:cNvCnPr>
                                <a:cxnSpLocks noChangeShapeType="1"/>
                                <a:stCxn id="49" idx="3"/>
                                <a:endCxn id="53" idx="1"/>
                              </wps:cNvCnPr>
                              <wps:spPr bwMode="auto">
                                <a:xfrm>
                                  <a:off x="1024890" y="6179185"/>
                                  <a:ext cx="323215" cy="1905"/>
                                </a:xfrm>
                                <a:prstGeom prst="straightConnector1">
                                  <a:avLst/>
                                </a:prstGeom>
                                <a:noFill/>
                                <a:ln w="9525">
                                  <a:solidFill>
                                    <a:srgbClr val="000000"/>
                                  </a:solidFill>
                                  <a:round/>
                                  <a:tailEnd type="triangle" w="med" len="med"/>
                                </a:ln>
                                <a:effectLst/>
                              </wps:spPr>
                              <wps:bodyPr/>
                            </wps:wsp>
                            <wps:wsp>
                              <wps:cNvPr id="267" name="AutoShape 1992"/>
                              <wps:cNvCnPr>
                                <a:cxnSpLocks noChangeShapeType="1"/>
                                <a:stCxn id="257" idx="2"/>
                                <a:endCxn id="233" idx="0"/>
                              </wps:cNvCnPr>
                              <wps:spPr bwMode="auto">
                                <a:xfrm>
                                  <a:off x="4215765" y="6852285"/>
                                  <a:ext cx="0" cy="284480"/>
                                </a:xfrm>
                                <a:prstGeom prst="straightConnector1">
                                  <a:avLst/>
                                </a:prstGeom>
                                <a:noFill/>
                                <a:ln w="9525">
                                  <a:solidFill>
                                    <a:srgbClr val="000000"/>
                                  </a:solidFill>
                                  <a:round/>
                                  <a:tailEnd type="triangle" w="med" len="med"/>
                                </a:ln>
                                <a:effectLst/>
                              </wps:spPr>
                              <wps:bodyPr/>
                            </wps:wsp>
                            <wps:wsp>
                              <wps:cNvPr id="268" name="AutoShape 1992"/>
                              <wps:cNvCnPr>
                                <a:cxnSpLocks noChangeShapeType="1"/>
                                <a:stCxn id="65" idx="3"/>
                                <a:endCxn id="44" idx="1"/>
                              </wps:cNvCnPr>
                              <wps:spPr bwMode="auto">
                                <a:xfrm flipV="1">
                                  <a:off x="1986280" y="2151380"/>
                                  <a:ext cx="453390" cy="1905"/>
                                </a:xfrm>
                                <a:prstGeom prst="straightConnector1">
                                  <a:avLst/>
                                </a:prstGeom>
                                <a:noFill/>
                                <a:ln w="9525">
                                  <a:solidFill>
                                    <a:srgbClr val="000000"/>
                                  </a:solidFill>
                                  <a:prstDash val="lgDashDotDot"/>
                                  <a:round/>
                                  <a:tailEnd type="triangle" w="med" len="med"/>
                                </a:ln>
                                <a:effectLst/>
                              </wps:spPr>
                              <wps:bodyPr/>
                            </wps:wsp>
                            <wps:wsp>
                              <wps:cNvPr id="269" name="AutoShape 1992"/>
                              <wps:cNvCnPr>
                                <a:cxnSpLocks noChangeShapeType="1"/>
                                <a:stCxn id="63" idx="3"/>
                                <a:endCxn id="31" idx="1"/>
                              </wps:cNvCnPr>
                              <wps:spPr bwMode="auto">
                                <a:xfrm flipV="1">
                                  <a:off x="1988820" y="3165475"/>
                                  <a:ext cx="450850" cy="3810"/>
                                </a:xfrm>
                                <a:prstGeom prst="straightConnector1">
                                  <a:avLst/>
                                </a:prstGeom>
                                <a:noFill/>
                                <a:ln w="9525">
                                  <a:solidFill>
                                    <a:srgbClr val="000000"/>
                                  </a:solidFill>
                                  <a:prstDash val="lgDashDotDot"/>
                                  <a:round/>
                                  <a:tailEnd type="triangle" w="med" len="med"/>
                                </a:ln>
                                <a:effectLst/>
                              </wps:spPr>
                              <wps:bodyPr/>
                            </wps:wsp>
                            <wps:wsp>
                              <wps:cNvPr id="270" name="AutoShape 1992"/>
                              <wps:cNvCnPr>
                                <a:cxnSpLocks noChangeShapeType="1"/>
                                <a:stCxn id="45" idx="3"/>
                                <a:endCxn id="78" idx="1"/>
                              </wps:cNvCnPr>
                              <wps:spPr bwMode="auto">
                                <a:xfrm>
                                  <a:off x="1990090" y="4709795"/>
                                  <a:ext cx="439420" cy="6350"/>
                                </a:xfrm>
                                <a:prstGeom prst="straightConnector1">
                                  <a:avLst/>
                                </a:prstGeom>
                                <a:noFill/>
                                <a:ln w="9525">
                                  <a:solidFill>
                                    <a:srgbClr val="000000"/>
                                  </a:solidFill>
                                  <a:prstDash val="lgDashDotDot"/>
                                  <a:round/>
                                  <a:tailEnd type="triangle" w="med" len="med"/>
                                </a:ln>
                                <a:effectLst/>
                              </wps:spPr>
                              <wps:bodyPr/>
                            </wps:wsp>
                            <wps:wsp>
                              <wps:cNvPr id="271" name="AutoShape 1992"/>
                              <wps:cNvCnPr>
                                <a:cxnSpLocks noChangeShapeType="1"/>
                                <a:stCxn id="67" idx="3"/>
                                <a:endCxn id="61" idx="1"/>
                              </wps:cNvCnPr>
                              <wps:spPr bwMode="auto">
                                <a:xfrm flipV="1">
                                  <a:off x="1986915" y="4192905"/>
                                  <a:ext cx="454660" cy="5080"/>
                                </a:xfrm>
                                <a:prstGeom prst="straightConnector1">
                                  <a:avLst/>
                                </a:prstGeom>
                                <a:noFill/>
                                <a:ln w="9525">
                                  <a:solidFill>
                                    <a:srgbClr val="000000"/>
                                  </a:solidFill>
                                  <a:prstDash val="lgDashDotDot"/>
                                  <a:round/>
                                  <a:tailEnd type="triangle" w="med" len="med"/>
                                </a:ln>
                                <a:effectLst/>
                              </wps:spPr>
                              <wps:bodyPr/>
                            </wps:wsp>
                            <wps:wsp>
                              <wps:cNvPr id="272" name="AutoShape 1992"/>
                              <wps:cNvCnPr>
                                <a:cxnSpLocks noChangeShapeType="1"/>
                                <a:stCxn id="71" idx="3"/>
                                <a:endCxn id="69" idx="1"/>
                              </wps:cNvCnPr>
                              <wps:spPr bwMode="auto">
                                <a:xfrm flipV="1">
                                  <a:off x="1986280" y="3692525"/>
                                  <a:ext cx="454025" cy="2540"/>
                                </a:xfrm>
                                <a:prstGeom prst="straightConnector1">
                                  <a:avLst/>
                                </a:prstGeom>
                                <a:noFill/>
                                <a:ln w="9525">
                                  <a:solidFill>
                                    <a:srgbClr val="000000"/>
                                  </a:solidFill>
                                  <a:prstDash val="lgDashDotDot"/>
                                  <a:round/>
                                  <a:tailEnd type="triangle" w="med" len="med"/>
                                </a:ln>
                                <a:effectLst/>
                              </wps:spPr>
                              <wps:bodyPr/>
                            </wps:wsp>
                            <wps:wsp>
                              <wps:cNvPr id="273" name="Rectangle 1990"/>
                              <wps:cNvSpPr>
                                <a:spLocks noChangeArrowheads="1"/>
                              </wps:cNvSpPr>
                              <wps:spPr bwMode="auto">
                                <a:xfrm>
                                  <a:off x="1177925" y="5116830"/>
                                  <a:ext cx="806450" cy="291465"/>
                                </a:xfrm>
                                <a:prstGeom prst="rect">
                                  <a:avLst/>
                                </a:prstGeom>
                                <a:noFill/>
                                <a:ln w="9525">
                                  <a:noFill/>
                                  <a:miter lim="800000"/>
                                </a:ln>
                                <a:effectLst/>
                              </wps:spPr>
                              <wps:txbx>
                                <w:txbxContent>
                                  <w:p w14:paraId="2B77D93C">
                                    <w:pPr>
                                      <w:jc w:val="center"/>
                                      <w:rPr>
                                        <w:rFonts w:hint="default" w:eastAsia="宋体"/>
                                        <w:lang w:val="en-US" w:eastAsia="zh-CN"/>
                                      </w:rPr>
                                    </w:pPr>
                                    <w:r>
                                      <w:rPr>
                                        <w:rFonts w:hint="eastAsia"/>
                                        <w:lang w:val="en-US" w:eastAsia="zh-CN"/>
                                      </w:rPr>
                                      <w:t>水性色漆</w:t>
                                    </w:r>
                                  </w:p>
                                </w:txbxContent>
                              </wps:txbx>
                              <wps:bodyPr rot="0" vert="horz" wrap="square" lIns="91440" tIns="45720" rIns="91440" bIns="45720" anchor="t" anchorCtr="0" upright="1">
                                <a:noAutofit/>
                              </wps:bodyPr>
                            </wps:wsp>
                            <wps:wsp>
                              <wps:cNvPr id="274" name="AutoShape 1992"/>
                              <wps:cNvCnPr>
                                <a:cxnSpLocks noChangeShapeType="1"/>
                                <a:stCxn id="275" idx="2"/>
                                <a:endCxn id="259" idx="0"/>
                              </wps:cNvCnPr>
                              <wps:spPr bwMode="auto">
                                <a:xfrm flipH="1">
                                  <a:off x="639445" y="5297170"/>
                                  <a:ext cx="1270" cy="209550"/>
                                </a:xfrm>
                                <a:prstGeom prst="straightConnector1">
                                  <a:avLst/>
                                </a:prstGeom>
                                <a:noFill/>
                                <a:ln w="9525">
                                  <a:solidFill>
                                    <a:srgbClr val="000000"/>
                                  </a:solidFill>
                                  <a:prstDash val="lgDashDotDot"/>
                                  <a:round/>
                                  <a:tailEnd type="triangle" w="med" len="med"/>
                                </a:ln>
                                <a:effectLst/>
                              </wps:spPr>
                              <wps:bodyPr/>
                            </wps:wsp>
                            <wps:wsp>
                              <wps:cNvPr id="92" name="AutoShape 1992"/>
                              <wps:cNvCnPr>
                                <a:cxnSpLocks noChangeShapeType="1"/>
                                <a:stCxn id="90" idx="3"/>
                                <a:endCxn id="77" idx="1"/>
                              </wps:cNvCnPr>
                              <wps:spPr bwMode="auto">
                                <a:xfrm>
                                  <a:off x="1984375" y="5262880"/>
                                  <a:ext cx="453390" cy="1270"/>
                                </a:xfrm>
                                <a:prstGeom prst="straightConnector1">
                                  <a:avLst/>
                                </a:prstGeom>
                                <a:noFill/>
                                <a:ln w="9525">
                                  <a:solidFill>
                                    <a:srgbClr val="000000"/>
                                  </a:solidFill>
                                  <a:prstDash val="lgDashDotDot"/>
                                  <a:round/>
                                  <a:tailEnd type="triangle" w="med" len="med"/>
                                </a:ln>
                                <a:effectLst/>
                              </wps:spPr>
                              <wps:bodyPr/>
                            </wps:wsp>
                            <wps:wsp>
                              <wps:cNvPr id="275" name="Rectangle 1990"/>
                              <wps:cNvSpPr>
                                <a:spLocks noChangeArrowheads="1"/>
                              </wps:cNvSpPr>
                              <wps:spPr bwMode="auto">
                                <a:xfrm>
                                  <a:off x="306070" y="5003165"/>
                                  <a:ext cx="668655" cy="294005"/>
                                </a:xfrm>
                                <a:prstGeom prst="rect">
                                  <a:avLst/>
                                </a:prstGeom>
                                <a:gradFill rotWithShape="0">
                                  <a:gsLst>
                                    <a:gs pos="0">
                                      <a:srgbClr val="FFFFFF"/>
                                    </a:gs>
                                    <a:gs pos="100000">
                                      <a:srgbClr val="FFFFFF"/>
                                    </a:gs>
                                  </a:gsLst>
                                  <a:lin ang="0"/>
                                </a:gradFill>
                                <a:ln w="15875">
                                  <a:noFill/>
                                  <a:miter lim="800000"/>
                                </a:ln>
                                <a:effectLst/>
                              </wps:spPr>
                              <wps:txbx>
                                <w:txbxContent>
                                  <w:p w14:paraId="740BC601">
                                    <w:pPr>
                                      <w:jc w:val="center"/>
                                      <w:rPr>
                                        <w:rFonts w:hint="eastAsia" w:eastAsia="宋体"/>
                                        <w:lang w:val="en-US" w:eastAsia="zh-CN"/>
                                      </w:rPr>
                                    </w:pPr>
                                    <w:r>
                                      <w:rPr>
                                        <w:rFonts w:hint="eastAsia"/>
                                        <w:lang w:val="en-US" w:eastAsia="zh-CN"/>
                                      </w:rPr>
                                      <w:t>天然气</w:t>
                                    </w:r>
                                  </w:p>
                                </w:txbxContent>
                              </wps:txbx>
                              <wps:bodyPr rot="0" vert="horz" wrap="square" lIns="91440" tIns="45720" rIns="91440" bIns="45720" anchor="t" anchorCtr="0" upright="1">
                                <a:noAutofit/>
                              </wps:bodyPr>
                            </wps:wsp>
                            <wps:wsp>
                              <wps:cNvPr id="276" name="AutoShape 1992"/>
                              <wps:cNvCnPr>
                                <a:cxnSpLocks noChangeShapeType="1"/>
                                <a:stCxn id="251" idx="0"/>
                                <a:endCxn id="258" idx="2"/>
                              </wps:cNvCnPr>
                              <wps:spPr bwMode="auto">
                                <a:xfrm flipV="1">
                                  <a:off x="2836545" y="6850380"/>
                                  <a:ext cx="2540" cy="208915"/>
                                </a:xfrm>
                                <a:prstGeom prst="straightConnector1">
                                  <a:avLst/>
                                </a:prstGeom>
                                <a:noFill/>
                                <a:ln w="9525">
                                  <a:solidFill>
                                    <a:srgbClr val="000000"/>
                                  </a:solidFill>
                                  <a:prstDash val="lgDashDotDot"/>
                                  <a:round/>
                                  <a:tailEnd type="triangle" w="med" len="med"/>
                                </a:ln>
                                <a:effectLst/>
                              </wps:spPr>
                              <wps:bodyPr/>
                            </wps:wsp>
                            <wps:wsp>
                              <wps:cNvPr id="277" name="Rectangle 1990"/>
                              <wps:cNvSpPr>
                                <a:spLocks noChangeArrowheads="1"/>
                              </wps:cNvSpPr>
                              <wps:spPr bwMode="auto">
                                <a:xfrm>
                                  <a:off x="4594860" y="6889115"/>
                                  <a:ext cx="668655" cy="283210"/>
                                </a:xfrm>
                                <a:prstGeom prst="rect">
                                  <a:avLst/>
                                </a:prstGeom>
                                <a:gradFill rotWithShape="0">
                                  <a:gsLst>
                                    <a:gs pos="0">
                                      <a:srgbClr val="FFFFFF"/>
                                    </a:gs>
                                    <a:gs pos="100000">
                                      <a:srgbClr val="FFFFFF"/>
                                    </a:gs>
                                  </a:gsLst>
                                  <a:lin ang="0"/>
                                </a:gradFill>
                                <a:ln w="15875">
                                  <a:noFill/>
                                  <a:miter lim="800000"/>
                                </a:ln>
                                <a:effectLst/>
                              </wps:spPr>
                              <wps:txbx>
                                <w:txbxContent>
                                  <w:p w14:paraId="1C6311D4">
                                    <w:pPr>
                                      <w:jc w:val="center"/>
                                      <w:rPr>
                                        <w:rFonts w:hint="default" w:eastAsia="宋体"/>
                                        <w:lang w:val="en-US" w:eastAsia="zh-CN"/>
                                      </w:rPr>
                                    </w:pPr>
                                    <w:r>
                                      <w:rPr>
                                        <w:rFonts w:hint="eastAsia"/>
                                        <w:lang w:val="en-US" w:eastAsia="zh-CN"/>
                                      </w:rPr>
                                      <w:t>保护膜</w:t>
                                    </w:r>
                                  </w:p>
                                </w:txbxContent>
                              </wps:txbx>
                              <wps:bodyPr rot="0" vert="horz" wrap="square" lIns="91440" tIns="45720" rIns="91440" bIns="45720" anchor="t" anchorCtr="0" upright="1">
                                <a:noAutofit/>
                              </wps:bodyPr>
                            </wps:wsp>
                            <wps:wsp>
                              <wps:cNvPr id="279" name="Rectangle 1363"/>
                              <wps:cNvSpPr>
                                <a:spLocks noChangeArrowheads="1"/>
                              </wps:cNvSpPr>
                              <wps:spPr bwMode="auto">
                                <a:xfrm>
                                  <a:off x="3694430" y="522605"/>
                                  <a:ext cx="1127125" cy="285750"/>
                                </a:xfrm>
                                <a:prstGeom prst="rect">
                                  <a:avLst/>
                                </a:prstGeom>
                                <a:noFill/>
                                <a:ln>
                                  <a:solidFill>
                                    <a:schemeClr val="tx1"/>
                                  </a:solidFill>
                                  <a:prstDash val="lgDash"/>
                                </a:ln>
                                <a:effectLst/>
                              </wps:spPr>
                              <wps:txbx>
                                <w:txbxContent>
                                  <w:p w14:paraId="24B30990">
                                    <w:pPr>
                                      <w:jc w:val="center"/>
                                      <w:rPr>
                                        <w:rFonts w:hint="eastAsia" w:eastAsia="宋体"/>
                                        <w:lang w:eastAsia="zh-CN"/>
                                      </w:rPr>
                                    </w:pPr>
                                    <w:r>
                                      <w:rPr>
                                        <w:rFonts w:hint="eastAsia"/>
                                        <w:lang w:val="en-US" w:eastAsia="zh-CN"/>
                                      </w:rPr>
                                      <w:t>噪声</w:t>
                                    </w:r>
                                  </w:p>
                                </w:txbxContent>
                              </wps:txbx>
                              <wps:bodyPr rot="0" vert="horz" wrap="square" lIns="91440" tIns="45720" rIns="91440" bIns="45720" anchor="t" anchorCtr="0" upright="1">
                                <a:noAutofit/>
                              </wps:bodyPr>
                            </wps:wsp>
                            <wps:wsp>
                              <wps:cNvPr id="98" name="Rectangle 1363"/>
                              <wps:cNvSpPr>
                                <a:spLocks noChangeArrowheads="1"/>
                              </wps:cNvSpPr>
                              <wps:spPr bwMode="auto">
                                <a:xfrm>
                                  <a:off x="3693795" y="1031240"/>
                                  <a:ext cx="1127125" cy="272415"/>
                                </a:xfrm>
                                <a:prstGeom prst="rect">
                                  <a:avLst/>
                                </a:prstGeom>
                                <a:noFill/>
                                <a:ln>
                                  <a:solidFill>
                                    <a:schemeClr val="tx1"/>
                                  </a:solidFill>
                                  <a:prstDash val="lgDash"/>
                                </a:ln>
                                <a:effectLst/>
                              </wps:spPr>
                              <wps:txbx>
                                <w:txbxContent>
                                  <w:p w14:paraId="4210CC15">
                                    <w:pPr>
                                      <w:jc w:val="center"/>
                                      <w:rPr>
                                        <w:rFonts w:hint="eastAsia" w:eastAsia="宋体"/>
                                        <w:lang w:eastAsia="zh-CN"/>
                                      </w:rPr>
                                    </w:pPr>
                                    <w:r>
                                      <w:rPr>
                                        <w:rFonts w:hint="eastAsia"/>
                                      </w:rPr>
                                      <w:t>边角料、</w:t>
                                    </w:r>
                                    <w:r>
                                      <w:rPr>
                                        <w:rFonts w:hint="eastAsia"/>
                                        <w:lang w:val="en-US" w:eastAsia="zh-CN"/>
                                      </w:rPr>
                                      <w:t>噪声</w:t>
                                    </w:r>
                                  </w:p>
                                </w:txbxContent>
                              </wps:txbx>
                              <wps:bodyPr rot="0" vert="horz" wrap="square" lIns="91440" tIns="45720" rIns="91440" bIns="45720" anchor="t" anchorCtr="0" upright="1">
                                <a:noAutofit/>
                              </wps:bodyPr>
                            </wps:wsp>
                            <wps:wsp>
                              <wps:cNvPr id="280" name="Rectangle 1363"/>
                              <wps:cNvSpPr>
                                <a:spLocks noChangeArrowheads="1"/>
                              </wps:cNvSpPr>
                              <wps:spPr bwMode="auto">
                                <a:xfrm>
                                  <a:off x="3691255" y="1525905"/>
                                  <a:ext cx="1127125" cy="285750"/>
                                </a:xfrm>
                                <a:prstGeom prst="rect">
                                  <a:avLst/>
                                </a:prstGeom>
                                <a:noFill/>
                                <a:ln>
                                  <a:solidFill>
                                    <a:schemeClr val="tx1"/>
                                  </a:solidFill>
                                  <a:prstDash val="lgDash"/>
                                </a:ln>
                                <a:effectLst/>
                              </wps:spPr>
                              <wps:txbx>
                                <w:txbxContent>
                                  <w:p w14:paraId="2FBAB0C0">
                                    <w:pPr>
                                      <w:jc w:val="center"/>
                                      <w:rPr>
                                        <w:rFonts w:hint="eastAsia" w:eastAsia="宋体"/>
                                        <w:lang w:eastAsia="zh-CN"/>
                                      </w:rPr>
                                    </w:pPr>
                                    <w:r>
                                      <w:rPr>
                                        <w:rFonts w:hint="eastAsia"/>
                                        <w:lang w:val="en-US" w:eastAsia="zh-CN"/>
                                      </w:rPr>
                                      <w:t>噪声</w:t>
                                    </w:r>
                                  </w:p>
                                </w:txbxContent>
                              </wps:txbx>
                              <wps:bodyPr rot="0" vert="horz" wrap="square" lIns="91440" tIns="45720" rIns="91440" bIns="45720" anchor="t" anchorCtr="0" upright="1">
                                <a:noAutofit/>
                              </wps:bodyPr>
                            </wps:wsp>
                            <wps:wsp>
                              <wps:cNvPr id="281" name="AutoShape 1365"/>
                              <wps:cNvCnPr>
                                <a:cxnSpLocks noChangeShapeType="1"/>
                                <a:stCxn id="47" idx="3"/>
                                <a:endCxn id="99" idx="1"/>
                              </wps:cNvCnPr>
                              <wps:spPr bwMode="auto">
                                <a:xfrm>
                                  <a:off x="3225165" y="1664970"/>
                                  <a:ext cx="466090" cy="3810"/>
                                </a:xfrm>
                                <a:prstGeom prst="straightConnector1">
                                  <a:avLst/>
                                </a:prstGeom>
                                <a:noFill/>
                                <a:ln w="9525">
                                  <a:solidFill>
                                    <a:srgbClr val="000000"/>
                                  </a:solidFill>
                                  <a:prstDash val="lgDash"/>
                                  <a:round/>
                                  <a:tailEnd type="triangle" w="med" len="med"/>
                                </a:ln>
                                <a:effectLst/>
                              </wps:spPr>
                              <wps:bodyPr/>
                            </wps:wsp>
                            <wps:wsp>
                              <wps:cNvPr id="282" name="Rectangle 1363"/>
                              <wps:cNvSpPr>
                                <a:spLocks noChangeArrowheads="1"/>
                              </wps:cNvSpPr>
                              <wps:spPr bwMode="auto">
                                <a:xfrm>
                                  <a:off x="3691255" y="2021840"/>
                                  <a:ext cx="1485265" cy="266700"/>
                                </a:xfrm>
                                <a:prstGeom prst="rect">
                                  <a:avLst/>
                                </a:prstGeom>
                                <a:noFill/>
                                <a:ln>
                                  <a:solidFill>
                                    <a:schemeClr val="tx1"/>
                                  </a:solidFill>
                                  <a:prstDash val="lgDash"/>
                                </a:ln>
                                <a:effectLst/>
                              </wps:spPr>
                              <wps:txbx>
                                <w:txbxContent>
                                  <w:p w14:paraId="2F5E845D">
                                    <w:pPr>
                                      <w:jc w:val="center"/>
                                      <w:rPr>
                                        <w:rFonts w:hint="eastAsia" w:eastAsia="宋体"/>
                                        <w:lang w:eastAsia="zh-CN"/>
                                      </w:rPr>
                                    </w:pPr>
                                    <w:r>
                                      <w:rPr>
                                        <w:rFonts w:hint="eastAsia"/>
                                        <w:lang w:val="en-US" w:eastAsia="zh-CN"/>
                                      </w:rPr>
                                      <w:t>烟尘</w:t>
                                    </w:r>
                                    <w:r>
                                      <w:rPr>
                                        <w:rFonts w:hint="eastAsia"/>
                                      </w:rPr>
                                      <w:t>、</w:t>
                                    </w:r>
                                    <w:r>
                                      <w:rPr>
                                        <w:rFonts w:hint="eastAsia"/>
                                        <w:lang w:val="en-US" w:eastAsia="zh-CN"/>
                                      </w:rPr>
                                      <w:t>废焊材、噪声</w:t>
                                    </w:r>
                                  </w:p>
                                </w:txbxContent>
                              </wps:txbx>
                              <wps:bodyPr rot="0" vert="horz" wrap="square" lIns="91440" tIns="45720" rIns="91440" bIns="45720" anchor="t" anchorCtr="0" upright="1">
                                <a:noAutofit/>
                              </wps:bodyPr>
                            </wps:wsp>
                            <wps:wsp>
                              <wps:cNvPr id="283" name="AutoShape 1365"/>
                              <wps:cNvCnPr>
                                <a:cxnSpLocks noChangeShapeType="1"/>
                                <a:stCxn id="44" idx="3"/>
                                <a:endCxn id="101" idx="1"/>
                              </wps:cNvCnPr>
                              <wps:spPr bwMode="auto">
                                <a:xfrm>
                                  <a:off x="3226435" y="2151380"/>
                                  <a:ext cx="464820" cy="3810"/>
                                </a:xfrm>
                                <a:prstGeom prst="straightConnector1">
                                  <a:avLst/>
                                </a:prstGeom>
                                <a:noFill/>
                                <a:ln w="9525">
                                  <a:solidFill>
                                    <a:srgbClr val="000000"/>
                                  </a:solidFill>
                                  <a:prstDash val="lgDash"/>
                                  <a:round/>
                                  <a:tailEnd type="triangle" w="med" len="med"/>
                                </a:ln>
                                <a:effectLst/>
                              </wps:spPr>
                              <wps:bodyPr/>
                            </wps:wsp>
                            <wps:wsp>
                              <wps:cNvPr id="284" name="AutoShape 1365"/>
                              <wps:cNvCnPr>
                                <a:cxnSpLocks noChangeShapeType="1"/>
                                <a:stCxn id="60" idx="3"/>
                                <a:endCxn id="43" idx="1"/>
                              </wps:cNvCnPr>
                              <wps:spPr bwMode="auto">
                                <a:xfrm flipV="1">
                                  <a:off x="3232150" y="2645410"/>
                                  <a:ext cx="465455" cy="3810"/>
                                </a:xfrm>
                                <a:prstGeom prst="straightConnector1">
                                  <a:avLst/>
                                </a:prstGeom>
                                <a:noFill/>
                                <a:ln w="9525">
                                  <a:solidFill>
                                    <a:srgbClr val="000000"/>
                                  </a:solidFill>
                                  <a:prstDash val="lgDash"/>
                                  <a:round/>
                                  <a:tailEnd type="triangle" w="med" len="med"/>
                                </a:ln>
                                <a:effectLst/>
                              </wps:spPr>
                              <wps:bodyPr/>
                            </wps:wsp>
                            <wps:wsp>
                              <wps:cNvPr id="285" name="Rectangle 1363"/>
                              <wps:cNvSpPr>
                                <a:spLocks noChangeArrowheads="1"/>
                              </wps:cNvSpPr>
                              <wps:spPr bwMode="auto">
                                <a:xfrm>
                                  <a:off x="3703955" y="3020695"/>
                                  <a:ext cx="1094105" cy="290195"/>
                                </a:xfrm>
                                <a:prstGeom prst="rect">
                                  <a:avLst/>
                                </a:prstGeom>
                                <a:noFill/>
                                <a:ln>
                                  <a:solidFill>
                                    <a:schemeClr val="tx1"/>
                                  </a:solidFill>
                                  <a:prstDash val="lgDash"/>
                                </a:ln>
                                <a:effectLst/>
                              </wps:spPr>
                              <wps:txbx>
                                <w:txbxContent>
                                  <w:p w14:paraId="598F9611">
                                    <w:pPr>
                                      <w:jc w:val="center"/>
                                      <w:rPr>
                                        <w:rFonts w:hint="eastAsia" w:eastAsia="宋体"/>
                                        <w:lang w:val="en-US" w:eastAsia="zh-CN"/>
                                      </w:rPr>
                                    </w:pPr>
                                    <w:r>
                                      <w:rPr>
                                        <w:rFonts w:hint="eastAsia"/>
                                        <w:lang w:val="en-US" w:eastAsia="zh-CN"/>
                                      </w:rPr>
                                      <w:t>胶合有机废气</w:t>
                                    </w:r>
                                  </w:p>
                                </w:txbxContent>
                              </wps:txbx>
                              <wps:bodyPr rot="0" vert="horz" wrap="square" lIns="91440" tIns="45720" rIns="91440" bIns="45720" anchor="t" anchorCtr="0" upright="1">
                                <a:noAutofit/>
                              </wps:bodyPr>
                            </wps:wsp>
                            <wps:wsp>
                              <wps:cNvPr id="286" name="AutoShape 1365"/>
                              <wps:cNvCnPr>
                                <a:cxnSpLocks noChangeShapeType="1"/>
                                <a:stCxn id="31" idx="3"/>
                                <a:endCxn id="104" idx="1"/>
                              </wps:cNvCnPr>
                              <wps:spPr bwMode="auto">
                                <a:xfrm>
                                  <a:off x="3224530" y="3165475"/>
                                  <a:ext cx="479425" cy="635"/>
                                </a:xfrm>
                                <a:prstGeom prst="straightConnector1">
                                  <a:avLst/>
                                </a:prstGeom>
                                <a:noFill/>
                                <a:ln w="9525">
                                  <a:solidFill>
                                    <a:srgbClr val="000000"/>
                                  </a:solidFill>
                                  <a:prstDash val="lgDash"/>
                                  <a:round/>
                                  <a:tailEnd type="triangle" w="med" len="med"/>
                                </a:ln>
                                <a:effectLst/>
                              </wps:spPr>
                              <wps:bodyPr/>
                            </wps:wsp>
                            <wps:wsp>
                              <wps:cNvPr id="287" name="Rectangle 1363"/>
                              <wps:cNvSpPr>
                                <a:spLocks noChangeArrowheads="1"/>
                              </wps:cNvSpPr>
                              <wps:spPr bwMode="auto">
                                <a:xfrm>
                                  <a:off x="3698240" y="4046220"/>
                                  <a:ext cx="966470" cy="290195"/>
                                </a:xfrm>
                                <a:prstGeom prst="rect">
                                  <a:avLst/>
                                </a:prstGeom>
                                <a:noFill/>
                                <a:ln>
                                  <a:solidFill>
                                    <a:schemeClr val="tx1"/>
                                  </a:solidFill>
                                  <a:prstDash val="lgDash"/>
                                </a:ln>
                                <a:effectLst/>
                              </wps:spPr>
                              <wps:txbx>
                                <w:txbxContent>
                                  <w:p w14:paraId="713FE4F8">
                                    <w:pPr>
                                      <w:jc w:val="center"/>
                                      <w:rPr>
                                        <w:rFonts w:hint="eastAsia"/>
                                      </w:rPr>
                                    </w:pPr>
                                    <w:r>
                                      <w:rPr>
                                        <w:rFonts w:hint="eastAsia"/>
                                      </w:rPr>
                                      <w:t>粉尘</w:t>
                                    </w:r>
                                  </w:p>
                                </w:txbxContent>
                              </wps:txbx>
                              <wps:bodyPr rot="0" vert="horz" wrap="square" lIns="91440" tIns="45720" rIns="91440" bIns="45720" anchor="t" anchorCtr="0" upright="1">
                                <a:noAutofit/>
                              </wps:bodyPr>
                            </wps:wsp>
                            <wps:wsp>
                              <wps:cNvPr id="288" name="AutoShape 1365"/>
                              <wps:cNvCnPr>
                                <a:cxnSpLocks noChangeShapeType="1"/>
                                <a:stCxn id="61" idx="3"/>
                                <a:endCxn id="106" idx="1"/>
                              </wps:cNvCnPr>
                              <wps:spPr bwMode="auto">
                                <a:xfrm flipV="1">
                                  <a:off x="3219450" y="4191635"/>
                                  <a:ext cx="478790" cy="1270"/>
                                </a:xfrm>
                                <a:prstGeom prst="straightConnector1">
                                  <a:avLst/>
                                </a:prstGeom>
                                <a:noFill/>
                                <a:ln w="9525">
                                  <a:solidFill>
                                    <a:srgbClr val="000000"/>
                                  </a:solidFill>
                                  <a:prstDash val="lgDash"/>
                                  <a:round/>
                                  <a:tailEnd type="triangle" w="med" len="med"/>
                                </a:ln>
                                <a:effectLst/>
                              </wps:spPr>
                              <wps:bodyPr/>
                            </wps:wsp>
                            <wps:wsp>
                              <wps:cNvPr id="289" name="Rectangle 1363"/>
                              <wps:cNvSpPr>
                                <a:spLocks noChangeArrowheads="1"/>
                              </wps:cNvSpPr>
                              <wps:spPr bwMode="auto">
                                <a:xfrm>
                                  <a:off x="3703955" y="4483735"/>
                                  <a:ext cx="1217295" cy="473075"/>
                                </a:xfrm>
                                <a:prstGeom prst="rect">
                                  <a:avLst/>
                                </a:prstGeom>
                                <a:noFill/>
                                <a:ln>
                                  <a:solidFill>
                                    <a:schemeClr val="tx1"/>
                                  </a:solidFill>
                                  <a:prstDash val="lgDash"/>
                                </a:ln>
                                <a:effectLst/>
                              </wps:spPr>
                              <wps:txbx>
                                <w:txbxContent>
                                  <w:p w14:paraId="269BFCEA">
                                    <w:pPr>
                                      <w:jc w:val="both"/>
                                      <w:rPr>
                                        <w:rFonts w:hint="default" w:eastAsia="宋体"/>
                                        <w:lang w:val="en-US" w:eastAsia="zh-CN"/>
                                      </w:rPr>
                                    </w:pPr>
                                    <w:r>
                                      <w:rPr>
                                        <w:rFonts w:hint="eastAsia"/>
                                        <w:lang w:val="en-US" w:eastAsia="zh-CN"/>
                                      </w:rPr>
                                      <w:t>固化有机废气、燃烧废气</w:t>
                                    </w:r>
                                  </w:p>
                                </w:txbxContent>
                              </wps:txbx>
                              <wps:bodyPr rot="0" vert="horz" wrap="square" lIns="91440" tIns="45720" rIns="91440" bIns="45720" anchor="t" anchorCtr="0" upright="1">
                                <a:noAutofit/>
                              </wps:bodyPr>
                            </wps:wsp>
                            <wps:wsp>
                              <wps:cNvPr id="290" name="AutoShape 1365"/>
                              <wps:cNvCnPr>
                                <a:cxnSpLocks noChangeShapeType="1"/>
                                <a:stCxn id="78" idx="3"/>
                                <a:endCxn id="108" idx="1"/>
                              </wps:cNvCnPr>
                              <wps:spPr bwMode="auto">
                                <a:xfrm>
                                  <a:off x="3234690" y="4716145"/>
                                  <a:ext cx="469265" cy="4445"/>
                                </a:xfrm>
                                <a:prstGeom prst="straightConnector1">
                                  <a:avLst/>
                                </a:prstGeom>
                                <a:noFill/>
                                <a:ln w="9525">
                                  <a:solidFill>
                                    <a:srgbClr val="000000"/>
                                  </a:solidFill>
                                  <a:prstDash val="lgDash"/>
                                  <a:round/>
                                  <a:tailEnd type="triangle" w="med" len="med"/>
                                </a:ln>
                                <a:effectLst/>
                              </wps:spPr>
                              <wps:bodyPr/>
                            </wps:wsp>
                            <wps:wsp>
                              <wps:cNvPr id="291" name="Rectangle 1363"/>
                              <wps:cNvSpPr>
                                <a:spLocks noChangeArrowheads="1"/>
                              </wps:cNvSpPr>
                              <wps:spPr bwMode="auto">
                                <a:xfrm>
                                  <a:off x="3709670" y="5137150"/>
                                  <a:ext cx="966470" cy="269240"/>
                                </a:xfrm>
                                <a:prstGeom prst="rect">
                                  <a:avLst/>
                                </a:prstGeom>
                                <a:noFill/>
                                <a:ln>
                                  <a:solidFill>
                                    <a:schemeClr val="tx1"/>
                                  </a:solidFill>
                                  <a:prstDash val="lgDash"/>
                                </a:ln>
                                <a:effectLst/>
                              </wps:spPr>
                              <wps:txbx>
                                <w:txbxContent>
                                  <w:p w14:paraId="64EADF2D">
                                    <w:pPr>
                                      <w:jc w:val="center"/>
                                      <w:rPr>
                                        <w:rFonts w:hint="default" w:eastAsia="宋体"/>
                                        <w:lang w:val="en-US" w:eastAsia="zh-CN"/>
                                      </w:rPr>
                                    </w:pPr>
                                    <w:r>
                                      <w:rPr>
                                        <w:rFonts w:hint="eastAsia"/>
                                        <w:lang w:val="en-US" w:eastAsia="zh-CN"/>
                                      </w:rPr>
                                      <w:t>喷漆废气</w:t>
                                    </w:r>
                                  </w:p>
                                </w:txbxContent>
                              </wps:txbx>
                              <wps:bodyPr rot="0" vert="horz" wrap="square" lIns="91440" tIns="45720" rIns="91440" bIns="45720" anchor="t" anchorCtr="0" upright="1">
                                <a:noAutofit/>
                              </wps:bodyPr>
                            </wps:wsp>
                            <wps:wsp>
                              <wps:cNvPr id="292" name="AutoShape 1365"/>
                              <wps:cNvCnPr>
                                <a:cxnSpLocks noChangeShapeType="1"/>
                                <a:stCxn id="77" idx="3"/>
                                <a:endCxn id="110" idx="1"/>
                              </wps:cNvCnPr>
                              <wps:spPr bwMode="auto">
                                <a:xfrm>
                                  <a:off x="3215640" y="5264150"/>
                                  <a:ext cx="494030" cy="7620"/>
                                </a:xfrm>
                                <a:prstGeom prst="straightConnector1">
                                  <a:avLst/>
                                </a:prstGeom>
                                <a:noFill/>
                                <a:ln w="9525">
                                  <a:solidFill>
                                    <a:srgbClr val="000000"/>
                                  </a:solidFill>
                                  <a:prstDash val="lgDash"/>
                                  <a:round/>
                                  <a:tailEnd type="triangle" w="med" len="med"/>
                                </a:ln>
                                <a:effectLst/>
                              </wps:spPr>
                              <wps:bodyPr/>
                            </wps:wsp>
                            <wps:wsp>
                              <wps:cNvPr id="293" name="Rectangle 1363"/>
                              <wps:cNvSpPr>
                                <a:spLocks noChangeArrowheads="1"/>
                              </wps:cNvSpPr>
                              <wps:spPr bwMode="auto">
                                <a:xfrm>
                                  <a:off x="0" y="4234815"/>
                                  <a:ext cx="1217295" cy="473075"/>
                                </a:xfrm>
                                <a:prstGeom prst="rect">
                                  <a:avLst/>
                                </a:prstGeom>
                                <a:noFill/>
                                <a:ln>
                                  <a:solidFill>
                                    <a:schemeClr val="tx1"/>
                                  </a:solidFill>
                                  <a:prstDash val="lgDash"/>
                                </a:ln>
                                <a:effectLst/>
                              </wps:spPr>
                              <wps:txbx>
                                <w:txbxContent>
                                  <w:p w14:paraId="6A916AD9">
                                    <w:pPr>
                                      <w:jc w:val="both"/>
                                      <w:rPr>
                                        <w:rFonts w:hint="default" w:eastAsia="宋体"/>
                                        <w:lang w:val="en-US" w:eastAsia="zh-CN"/>
                                      </w:rPr>
                                    </w:pPr>
                                    <w:r>
                                      <w:rPr>
                                        <w:rFonts w:hint="eastAsia"/>
                                        <w:lang w:val="en-US" w:eastAsia="zh-CN"/>
                                      </w:rPr>
                                      <w:t>烘干有机废气、燃烧废气</w:t>
                                    </w:r>
                                  </w:p>
                                </w:txbxContent>
                              </wps:txbx>
                              <wps:bodyPr rot="0" vert="horz" wrap="square" lIns="91440" tIns="45720" rIns="91440" bIns="45720" anchor="t" anchorCtr="0" upright="1">
                                <a:noAutofit/>
                              </wps:bodyPr>
                            </wps:wsp>
                            <wps:wsp>
                              <wps:cNvPr id="295" name="Rectangle 1363"/>
                              <wps:cNvSpPr>
                                <a:spLocks noChangeArrowheads="1"/>
                              </wps:cNvSpPr>
                              <wps:spPr bwMode="auto">
                                <a:xfrm>
                                  <a:off x="3731895" y="6122035"/>
                                  <a:ext cx="966470" cy="283210"/>
                                </a:xfrm>
                                <a:prstGeom prst="rect">
                                  <a:avLst/>
                                </a:prstGeom>
                                <a:noFill/>
                                <a:ln>
                                  <a:solidFill>
                                    <a:schemeClr val="tx1"/>
                                  </a:solidFill>
                                  <a:prstDash val="lgDash"/>
                                </a:ln>
                                <a:effectLst/>
                              </wps:spPr>
                              <wps:txbx>
                                <w:txbxContent>
                                  <w:p w14:paraId="1A646A6C">
                                    <w:pPr>
                                      <w:jc w:val="center"/>
                                      <w:rPr>
                                        <w:rFonts w:hint="default" w:eastAsia="宋体"/>
                                        <w:lang w:val="en-US" w:eastAsia="zh-CN"/>
                                      </w:rPr>
                                    </w:pPr>
                                    <w:r>
                                      <w:rPr>
                                        <w:rFonts w:hint="eastAsia"/>
                                        <w:lang w:val="en-US" w:eastAsia="zh-CN"/>
                                      </w:rPr>
                                      <w:t>废包装物</w:t>
                                    </w:r>
                                  </w:p>
                                </w:txbxContent>
                              </wps:txbx>
                              <wps:bodyPr rot="0" vert="horz" wrap="square" lIns="91440" tIns="45720" rIns="91440" bIns="45720" anchor="t" anchorCtr="0" upright="1">
                                <a:noAutofit/>
                              </wps:bodyPr>
                            </wps:wsp>
                            <wps:wsp>
                              <wps:cNvPr id="296" name="AutoShape 1365"/>
                              <wps:cNvCnPr>
                                <a:cxnSpLocks noChangeShapeType="1"/>
                                <a:stCxn id="257" idx="0"/>
                                <a:endCxn id="295" idx="2"/>
                              </wps:cNvCnPr>
                              <wps:spPr bwMode="auto">
                                <a:xfrm flipH="1" flipV="1">
                                  <a:off x="4215130" y="6405245"/>
                                  <a:ext cx="635" cy="158750"/>
                                </a:xfrm>
                                <a:prstGeom prst="straightConnector1">
                                  <a:avLst/>
                                </a:prstGeom>
                                <a:noFill/>
                                <a:ln w="9525">
                                  <a:solidFill>
                                    <a:srgbClr val="000000"/>
                                  </a:solidFill>
                                  <a:prstDash val="lgDash"/>
                                  <a:round/>
                                  <a:tailEnd type="triangle" w="med" len="med"/>
                                </a:ln>
                                <a:effectLst/>
                              </wps:spPr>
                              <wps:bodyPr/>
                            </wps:wsp>
                            <wps:wsp>
                              <wps:cNvPr id="48" name="肘形连接符 10"/>
                              <wps:cNvCnPr>
                                <a:stCxn id="260" idx="2"/>
                                <a:endCxn id="259" idx="3"/>
                              </wps:cNvCnPr>
                              <wps:spPr>
                                <a:xfrm rot="5400000">
                                  <a:off x="1804353" y="4625658"/>
                                  <a:ext cx="250825" cy="1794510"/>
                                </a:xfrm>
                                <a:prstGeom prst="bentConnector2">
                                  <a:avLst/>
                                </a:prstGeom>
                                <a:ln w="9525">
                                  <a:solidFill>
                                    <a:schemeClr val="tx1"/>
                                  </a:solidFill>
                                  <a:prstDash val="solid"/>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49" name="Rectangle 1990"/>
                              <wps:cNvSpPr>
                                <a:spLocks noChangeArrowheads="1"/>
                              </wps:cNvSpPr>
                              <wps:spPr bwMode="auto">
                                <a:xfrm>
                                  <a:off x="247015" y="6037580"/>
                                  <a:ext cx="777875" cy="28257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4F678835">
                                    <w:pPr>
                                      <w:jc w:val="center"/>
                                      <w:rPr>
                                        <w:rFonts w:hint="default" w:ascii="Times New Roman" w:hAnsi="Times New Roman" w:eastAsia="宋体" w:cs="Times New Roman"/>
                                        <w:lang w:val="en-US" w:eastAsia="zh-CN"/>
                                      </w:rPr>
                                    </w:pPr>
                                    <w:r>
                                      <w:rPr>
                                        <w:rFonts w:hint="eastAsia" w:cs="Times New Roman"/>
                                        <w:lang w:val="en-US" w:eastAsia="zh-CN"/>
                                      </w:rPr>
                                      <w:t>拉丝</w:t>
                                    </w:r>
                                  </w:p>
                                </w:txbxContent>
                              </wps:txbx>
                              <wps:bodyPr rot="0" vert="horz" wrap="square" lIns="91440" tIns="45720" rIns="91440" bIns="45720" anchor="t" anchorCtr="0" upright="1">
                                <a:noAutofit/>
                              </wps:bodyPr>
                            </wps:wsp>
                            <wps:wsp>
                              <wps:cNvPr id="50" name="肘形连接符 10"/>
                              <wps:cNvCnPr>
                                <a:stCxn id="259" idx="1"/>
                              </wps:cNvCnPr>
                              <wps:spPr>
                                <a:xfrm rot="10800000">
                                  <a:off x="137795" y="4719955"/>
                                  <a:ext cx="107950" cy="927735"/>
                                </a:xfrm>
                                <a:prstGeom prst="bentConnector2">
                                  <a:avLst/>
                                </a:prstGeom>
                                <a:ln w="9525">
                                  <a:solidFill>
                                    <a:schemeClr val="tx1"/>
                                  </a:solidFill>
                                  <a:prstDash val="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51" name="Rectangle 1990"/>
                              <wps:cNvSpPr>
                                <a:spLocks noChangeArrowheads="1"/>
                              </wps:cNvSpPr>
                              <wps:spPr bwMode="auto">
                                <a:xfrm>
                                  <a:off x="237490" y="6590665"/>
                                  <a:ext cx="806450" cy="291465"/>
                                </a:xfrm>
                                <a:prstGeom prst="rect">
                                  <a:avLst/>
                                </a:prstGeom>
                                <a:noFill/>
                                <a:ln w="9525">
                                  <a:noFill/>
                                  <a:miter lim="800000"/>
                                </a:ln>
                                <a:effectLst/>
                              </wps:spPr>
                              <wps:txbx>
                                <w:txbxContent>
                                  <w:p w14:paraId="03E20E63">
                                    <w:pPr>
                                      <w:jc w:val="center"/>
                                      <w:rPr>
                                        <w:rFonts w:hint="default" w:eastAsia="宋体"/>
                                        <w:lang w:val="en-US" w:eastAsia="zh-CN"/>
                                      </w:rPr>
                                    </w:pPr>
                                    <w:r>
                                      <w:rPr>
                                        <w:rFonts w:hint="eastAsia"/>
                                        <w:lang w:val="en-US" w:eastAsia="zh-CN"/>
                                      </w:rPr>
                                      <w:t>水性色漆</w:t>
                                    </w:r>
                                  </w:p>
                                </w:txbxContent>
                              </wps:txbx>
                              <wps:bodyPr rot="0" vert="horz" wrap="square" lIns="91440" tIns="45720" rIns="91440" bIns="45720" anchor="t" anchorCtr="0" upright="1">
                                <a:noAutofit/>
                              </wps:bodyPr>
                            </wps:wsp>
                            <wps:wsp>
                              <wps:cNvPr id="52" name="AutoShape 1992"/>
                              <wps:cNvCnPr>
                                <a:cxnSpLocks noChangeShapeType="1"/>
                                <a:stCxn id="51" idx="0"/>
                                <a:endCxn id="49" idx="2"/>
                              </wps:cNvCnPr>
                              <wps:spPr bwMode="auto">
                                <a:xfrm flipH="1" flipV="1">
                                  <a:off x="636270" y="6320155"/>
                                  <a:ext cx="4445" cy="270510"/>
                                </a:xfrm>
                                <a:prstGeom prst="straightConnector1">
                                  <a:avLst/>
                                </a:prstGeom>
                                <a:noFill/>
                                <a:ln w="9525">
                                  <a:solidFill>
                                    <a:srgbClr val="000000"/>
                                  </a:solidFill>
                                  <a:prstDash val="lgDashDotDot"/>
                                  <a:round/>
                                  <a:tailEnd type="triangle" w="med" len="med"/>
                                </a:ln>
                                <a:effectLst/>
                              </wps:spPr>
                              <wps:bodyPr/>
                            </wps:wsp>
                            <wps:wsp>
                              <wps:cNvPr id="53" name="Rectangle 1990"/>
                              <wps:cNvSpPr>
                                <a:spLocks noChangeArrowheads="1"/>
                              </wps:cNvSpPr>
                              <wps:spPr bwMode="auto">
                                <a:xfrm>
                                  <a:off x="1348105" y="6040755"/>
                                  <a:ext cx="777875" cy="28067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29D274F4">
                                    <w:pPr>
                                      <w:jc w:val="center"/>
                                      <w:rPr>
                                        <w:rFonts w:hint="default" w:ascii="Times New Roman" w:hAnsi="Times New Roman" w:eastAsia="宋体" w:cs="Times New Roman"/>
                                        <w:lang w:val="en-US" w:eastAsia="zh-CN"/>
                                      </w:rPr>
                                    </w:pPr>
                                    <w:r>
                                      <w:rPr>
                                        <w:rFonts w:hint="eastAsia" w:cs="Times New Roman"/>
                                        <w:lang w:val="en-US" w:eastAsia="zh-CN"/>
                                      </w:rPr>
                                      <w:t>喷面漆</w:t>
                                    </w:r>
                                  </w:p>
                                </w:txbxContent>
                              </wps:txbx>
                              <wps:bodyPr rot="0" vert="horz" wrap="square" lIns="91440" tIns="45720" rIns="91440" bIns="45720" anchor="t" anchorCtr="0" upright="1">
                                <a:noAutofit/>
                              </wps:bodyPr>
                            </wps:wsp>
                            <wps:wsp>
                              <wps:cNvPr id="54" name="Rectangle 1990"/>
                              <wps:cNvSpPr>
                                <a:spLocks noChangeArrowheads="1"/>
                              </wps:cNvSpPr>
                              <wps:spPr bwMode="auto">
                                <a:xfrm>
                                  <a:off x="1347470" y="6591300"/>
                                  <a:ext cx="788035" cy="287020"/>
                                </a:xfrm>
                                <a:prstGeom prst="rect">
                                  <a:avLst/>
                                </a:prstGeom>
                                <a:noFill/>
                                <a:ln w="9525">
                                  <a:noFill/>
                                  <a:miter lim="800000"/>
                                </a:ln>
                                <a:effectLst/>
                              </wps:spPr>
                              <wps:txbx>
                                <w:txbxContent>
                                  <w:p w14:paraId="77993C4B">
                                    <w:pPr>
                                      <w:jc w:val="center"/>
                                      <w:rPr>
                                        <w:rFonts w:hint="default" w:eastAsia="宋体"/>
                                        <w:lang w:val="en-US" w:eastAsia="zh-CN"/>
                                      </w:rPr>
                                    </w:pPr>
                                    <w:r>
                                      <w:rPr>
                                        <w:rFonts w:hint="eastAsia"/>
                                        <w:lang w:val="en-US" w:eastAsia="zh-CN"/>
                                      </w:rPr>
                                      <w:t>水性面漆</w:t>
                                    </w:r>
                                  </w:p>
                                </w:txbxContent>
                              </wps:txbx>
                              <wps:bodyPr rot="0" vert="horz" wrap="square" lIns="91440" tIns="45720" rIns="91440" bIns="45720" anchor="t" anchorCtr="0" upright="1">
                                <a:noAutofit/>
                              </wps:bodyPr>
                            </wps:wsp>
                            <wps:wsp>
                              <wps:cNvPr id="55" name="AutoShape 1992"/>
                              <wps:cNvCnPr>
                                <a:cxnSpLocks noChangeShapeType="1"/>
                                <a:stCxn id="54" idx="0"/>
                                <a:endCxn id="53" idx="2"/>
                              </wps:cNvCnPr>
                              <wps:spPr bwMode="auto">
                                <a:xfrm flipH="1" flipV="1">
                                  <a:off x="1737360" y="6321425"/>
                                  <a:ext cx="4445" cy="269875"/>
                                </a:xfrm>
                                <a:prstGeom prst="straightConnector1">
                                  <a:avLst/>
                                </a:prstGeom>
                                <a:noFill/>
                                <a:ln w="9525">
                                  <a:solidFill>
                                    <a:srgbClr val="000000"/>
                                  </a:solidFill>
                                  <a:prstDash val="lgDashDotDot"/>
                                  <a:round/>
                                  <a:tailEnd type="triangle" w="med" len="med"/>
                                </a:ln>
                                <a:effectLst/>
                              </wps:spPr>
                              <wps:bodyPr/>
                            </wps:wsp>
                            <wps:wsp>
                              <wps:cNvPr id="56" name="Rectangle 1990"/>
                              <wps:cNvSpPr>
                                <a:spLocks noChangeArrowheads="1"/>
                              </wps:cNvSpPr>
                              <wps:spPr bwMode="auto">
                                <a:xfrm>
                                  <a:off x="2444750" y="6038850"/>
                                  <a:ext cx="786765" cy="28321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12000024">
                                    <w:pPr>
                                      <w:jc w:val="center"/>
                                      <w:rPr>
                                        <w:rFonts w:hint="default" w:ascii="Times New Roman" w:hAnsi="Times New Roman" w:eastAsia="宋体" w:cs="Times New Roman"/>
                                        <w:lang w:val="en-US" w:eastAsia="zh-CN"/>
                                      </w:rPr>
                                    </w:pPr>
                                    <w:r>
                                      <w:rPr>
                                        <w:rFonts w:hint="eastAsia" w:cs="Times New Roman"/>
                                        <w:lang w:val="en-US" w:eastAsia="zh-CN"/>
                                      </w:rPr>
                                      <w:t>烘干</w:t>
                                    </w:r>
                                  </w:p>
                                </w:txbxContent>
                              </wps:txbx>
                              <wps:bodyPr rot="0" vert="horz" wrap="square" lIns="91440" tIns="45720" rIns="91440" bIns="45720" anchor="t" anchorCtr="0" upright="1">
                                <a:noAutofit/>
                              </wps:bodyPr>
                            </wps:wsp>
                            <wps:wsp>
                              <wps:cNvPr id="57" name="AutoShape 1992"/>
                              <wps:cNvCnPr>
                                <a:cxnSpLocks noChangeShapeType="1"/>
                                <a:stCxn id="53" idx="3"/>
                                <a:endCxn id="56" idx="1"/>
                              </wps:cNvCnPr>
                              <wps:spPr bwMode="auto">
                                <a:xfrm flipV="1">
                                  <a:off x="2125980" y="6180455"/>
                                  <a:ext cx="318770" cy="635"/>
                                </a:xfrm>
                                <a:prstGeom prst="straightConnector1">
                                  <a:avLst/>
                                </a:prstGeom>
                                <a:noFill/>
                                <a:ln w="9525">
                                  <a:solidFill>
                                    <a:srgbClr val="000000"/>
                                  </a:solidFill>
                                  <a:round/>
                                  <a:tailEnd type="triangle" w="med" len="med"/>
                                </a:ln>
                                <a:effectLst/>
                              </wps:spPr>
                              <wps:bodyPr/>
                            </wps:wsp>
                            <wps:wsp>
                              <wps:cNvPr id="58" name="Rectangle 1363"/>
                              <wps:cNvSpPr>
                                <a:spLocks noChangeArrowheads="1"/>
                              </wps:cNvSpPr>
                              <wps:spPr bwMode="auto">
                                <a:xfrm>
                                  <a:off x="3722370" y="5760720"/>
                                  <a:ext cx="966470" cy="269240"/>
                                </a:xfrm>
                                <a:prstGeom prst="rect">
                                  <a:avLst/>
                                </a:prstGeom>
                                <a:noFill/>
                                <a:ln>
                                  <a:solidFill>
                                    <a:schemeClr val="tx1"/>
                                  </a:solidFill>
                                  <a:prstDash val="lgDash"/>
                                </a:ln>
                                <a:effectLst/>
                              </wps:spPr>
                              <wps:txbx>
                                <w:txbxContent>
                                  <w:p w14:paraId="26A2471C">
                                    <w:pPr>
                                      <w:jc w:val="center"/>
                                      <w:rPr>
                                        <w:rFonts w:hint="default" w:eastAsia="宋体"/>
                                        <w:lang w:val="en-US" w:eastAsia="zh-CN"/>
                                      </w:rPr>
                                    </w:pPr>
                                    <w:r>
                                      <w:rPr>
                                        <w:rFonts w:hint="eastAsia"/>
                                        <w:lang w:val="en-US" w:eastAsia="zh-CN"/>
                                      </w:rPr>
                                      <w:t>喷漆废气</w:t>
                                    </w:r>
                                  </w:p>
                                </w:txbxContent>
                              </wps:txbx>
                              <wps:bodyPr rot="0" vert="horz" wrap="square" lIns="91440" tIns="45720" rIns="91440" bIns="45720" anchor="t" anchorCtr="0" upright="1">
                                <a:noAutofit/>
                              </wps:bodyPr>
                            </wps:wsp>
                            <wps:wsp>
                              <wps:cNvPr id="59" name="肘形连接符 10"/>
                              <wps:cNvCnPr>
                                <a:stCxn id="53" idx="0"/>
                                <a:endCxn id="58" idx="1"/>
                              </wps:cNvCnPr>
                              <wps:spPr>
                                <a:xfrm rot="16200000">
                                  <a:off x="2657158" y="4975543"/>
                                  <a:ext cx="145415" cy="1985010"/>
                                </a:xfrm>
                                <a:prstGeom prst="bentConnector2">
                                  <a:avLst/>
                                </a:prstGeom>
                                <a:ln w="9525">
                                  <a:solidFill>
                                    <a:schemeClr val="tx1"/>
                                  </a:solidFill>
                                  <a:prstDash val="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60" name="肘形连接符 10"/>
                              <wps:cNvCnPr/>
                              <wps:spPr>
                                <a:xfrm rot="16200000">
                                  <a:off x="2232660" y="4547235"/>
                                  <a:ext cx="147320" cy="2840990"/>
                                </a:xfrm>
                                <a:prstGeom prst="bentConnector2">
                                  <a:avLst/>
                                </a:prstGeom>
                                <a:ln w="9525">
                                  <a:solidFill>
                                    <a:schemeClr val="tx1"/>
                                  </a:solidFill>
                                  <a:prstDash val="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62" name="AutoShape 1992"/>
                              <wps:cNvCnPr>
                                <a:cxnSpLocks noChangeShapeType="1"/>
                                <a:stCxn id="56" idx="2"/>
                                <a:endCxn id="258" idx="0"/>
                              </wps:cNvCnPr>
                              <wps:spPr bwMode="auto">
                                <a:xfrm>
                                  <a:off x="2838450" y="6322060"/>
                                  <a:ext cx="635" cy="245745"/>
                                </a:xfrm>
                                <a:prstGeom prst="straightConnector1">
                                  <a:avLst/>
                                </a:prstGeom>
                                <a:noFill/>
                                <a:ln w="9525">
                                  <a:solidFill>
                                    <a:srgbClr val="000000"/>
                                  </a:solidFill>
                                  <a:round/>
                                  <a:tailEnd type="triangle" w="med" len="med"/>
                                </a:ln>
                                <a:effectLst/>
                              </wps:spPr>
                              <wps:bodyPr/>
                            </wps:wsp>
                            <wps:wsp>
                              <wps:cNvPr id="63" name="肘形连接符 10"/>
                              <wps:cNvCnPr>
                                <a:stCxn id="277" idx="0"/>
                                <a:endCxn id="257" idx="3"/>
                              </wps:cNvCnPr>
                              <wps:spPr>
                                <a:xfrm rot="16200000" flipV="1">
                                  <a:off x="4723130" y="6682740"/>
                                  <a:ext cx="180975" cy="231775"/>
                                </a:xfrm>
                                <a:prstGeom prst="bentConnector2">
                                  <a:avLst/>
                                </a:prstGeom>
                                <a:ln w="9525">
                                  <a:solidFill>
                                    <a:schemeClr val="tx1"/>
                                  </a:solidFill>
                                  <a:prstDash val="lgDashDotDot"/>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64" name="Rectangle 1363"/>
                              <wps:cNvSpPr>
                                <a:spLocks noChangeArrowheads="1"/>
                              </wps:cNvSpPr>
                              <wps:spPr bwMode="auto">
                                <a:xfrm>
                                  <a:off x="0" y="6920865"/>
                                  <a:ext cx="1788160" cy="282575"/>
                                </a:xfrm>
                                <a:prstGeom prst="rect">
                                  <a:avLst/>
                                </a:prstGeom>
                                <a:noFill/>
                                <a:ln>
                                  <a:solidFill>
                                    <a:schemeClr val="tx1"/>
                                  </a:solidFill>
                                  <a:prstDash val="lgDash"/>
                                </a:ln>
                                <a:effectLst/>
                              </wps:spPr>
                              <wps:txbx>
                                <w:txbxContent>
                                  <w:p w14:paraId="55F0CBD3">
                                    <w:pPr>
                                      <w:jc w:val="both"/>
                                      <w:rPr>
                                        <w:rFonts w:hint="default" w:eastAsia="宋体"/>
                                        <w:lang w:val="en-US" w:eastAsia="zh-CN"/>
                                      </w:rPr>
                                    </w:pPr>
                                    <w:r>
                                      <w:rPr>
                                        <w:rFonts w:hint="eastAsia"/>
                                        <w:lang w:val="en-US" w:eastAsia="zh-CN"/>
                                      </w:rPr>
                                      <w:t>烘干有机废气、燃烧废气</w:t>
                                    </w:r>
                                  </w:p>
                                </w:txbxContent>
                              </wps:txbx>
                              <wps:bodyPr rot="0" vert="horz" wrap="square" lIns="91440" tIns="45720" rIns="91440" bIns="45720" anchor="t" anchorCtr="0" upright="1">
                                <a:noAutofit/>
                              </wps:bodyPr>
                            </wps:wsp>
                            <wps:wsp>
                              <wps:cNvPr id="65" name="肘形连接符 10"/>
                              <wps:cNvCnPr/>
                              <wps:spPr>
                                <a:xfrm rot="10800000" flipV="1">
                                  <a:off x="1793875" y="6259195"/>
                                  <a:ext cx="656590" cy="798195"/>
                                </a:xfrm>
                                <a:prstGeom prst="bentConnector3">
                                  <a:avLst>
                                    <a:gd name="adj1" fmla="val 29497"/>
                                  </a:avLst>
                                </a:prstGeom>
                                <a:ln w="9525">
                                  <a:solidFill>
                                    <a:schemeClr val="tx1"/>
                                  </a:solidFill>
                                  <a:prstDash val="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c:wpc>
                        </a:graphicData>
                      </a:graphic>
                    </wp:inline>
                  </w:drawing>
                </mc:Choice>
                <mc:Fallback>
                  <w:pict>
                    <v:group id="画布 312" o:spid="_x0000_s1026" o:spt="203" style="height:582.8pt;width:414.45pt;" coordsize="5263515,7401560" editas="canvas"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">
                      <o:lock v:ext="edit" aspectratio="f"/>
                      <v:shape id="画布 312" o:spid="_x0000_s1026" style="position:absolute;left:0;top:0;height:7401560;width:5263515;"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">
                        <v:fill on="f" focussize="0,0"/>
                        <v:stroke on="f"/>
                        <v:imagedata o:title=""/>
                        <o:lock v:ext="edit" aspectratio="f"/>
                      </v:shape>
                      <v:rect id="Rectangle 1366" o:spid="_x0000_s1026" o:spt="1" style="position:absolute;left:2439670;top:3015615;height:299720;width:784860;"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ZFXVotcAAAAGAQAADwAAAAAAAAABACAAAAAiAAAAZHJz&#10;L2Rvd25yZXYueG1sUEsBAhQAFAAAAAgAh07iQBfwZql3AgAAFA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39B949D8">
                              <w:pPr>
                                <w:jc w:val="center"/>
                                <w:rPr>
                                  <w:rFonts w:hint="eastAsia" w:eastAsia="宋体"/>
                                  <w:lang w:val="en-US" w:eastAsia="zh-CN"/>
                                </w:rPr>
                              </w:pPr>
                              <w:r>
                                <w:rPr>
                                  <w:rFonts w:hint="eastAsia"/>
                                  <w:lang w:val="en-US" w:eastAsia="zh-CN"/>
                                </w:rPr>
                                <w:t>胶合</w:t>
                              </w:r>
                            </w:p>
                          </w:txbxContent>
                        </v:textbox>
                      </v:rect>
                      <v:rect id="Rectangle 1990" o:spid="_x0000_s1026" o:spt="1" style="position:absolute;left:2446020;top:528320;height:278130;width:76390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ZFXVotcAAAAGAQAADwAAAAAAAAABACAAAAAiAAAAZHJz&#10;L2Rvd25yZXYueG1sUEsBAhQAFAAAAAgAh07iQMkV5mh3AgAAEw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0AA52113">
                              <w:pPr>
                                <w:jc w:val="center"/>
                                <w:rPr>
                                  <w:rFonts w:hint="default" w:eastAsia="宋体"/>
                                  <w:lang w:val="en-US" w:eastAsia="zh-CN"/>
                                </w:rPr>
                              </w:pPr>
                              <w:r>
                                <w:rPr>
                                  <w:rFonts w:hint="eastAsia"/>
                                  <w:lang w:val="en-US" w:eastAsia="zh-CN"/>
                                </w:rPr>
                                <w:t>校平</w:t>
                              </w:r>
                            </w:p>
                          </w:txbxContent>
                        </v:textbox>
                      </v:rect>
                      <v:shape id="AutoShape 1991" o:spid="_x0000_s1026" o:spt="32" type="#_x0000_t32" style="position:absolute;left:2832735;top:1808480;height:201295;width:635;"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jXq6n9cAAAAGAQAA&#10;DwAAAAAAAAABACAAAAAiAAAAZHJzL2Rvd25yZXYueG1sUEsBAhQAFAAAAAgAh07iQLFFh70aAgAA&#10;NAQAAA4AAAAAAAAAAQAgAAAAJgEAAGRycy9lMm9Eb2MueG1sUEsFBgAAAAAGAAYAWQEAALIFAAAA&#10;AA==&#10;">
                        <v:fill on="f" focussize="0,0"/>
                        <v:stroke color="#000000" joinstyle="round" endarrow="block"/>
                        <v:imagedata o:title=""/>
                        <o:lock v:ext="edit" aspectratio="f"/>
                      </v:shape>
                      <v:shape id="AutoShape 1992" o:spid="_x0000_s1026" o:spt="32" type="#_x0000_t32" style="position:absolute;left:2832100;top:2789555;flip:x;height:226060;width:5080;" filled="f" stroked="t" coordsize="21600,21600" o:gfxdata="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9Yh25&#10;1gAAAAYBAAAPAAAAAAAAAAEAIAAAACIAAABkcnMvZG93bnJldi54bWxQSwECFAAUAAAACACHTuJA&#10;NxIbOiMCAAA/BAAADgAAAAAAAAABACAAAAAlAQAAZHJzL2Uyb0RvYy54bWxQSwUGAAAAAAYABgBZ&#10;AQAAugUAAAAA&#10;">
                        <v:fill on="f" focussize="0,0"/>
                        <v:stroke color="#000000" joinstyle="round" endarrow="block"/>
                        <v:imagedata o:title=""/>
                        <o:lock v:ext="edit" aspectratio="f"/>
                      </v:shape>
                      <v:shape id="AutoShape 1992" o:spid="_x0000_s1026" o:spt="32" type="#_x0000_t32" style="position:absolute;left:1981835;top:665480;height:1905;width:464185;" filled="f" stroked="t" coordsize="21600,21600" o:gfxdata="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XFEmbUAAAABgEAAA8AAAAAAAAAAQAgAAAAIgAAAGRycy9kb3ducmV2LnhtbFBLAQIUABQA&#10;AAAIAIdO4kDaPKgqLQIAAFUEAAAOAAAAAAAAAAEAIAAAACMBAABkcnMvZTJvRG9jLnhtbFBLBQYA&#10;AAAABgAGAFkBAADCBQAAAAA=&#10;">
                        <v:fill on="f" focussize="0,0"/>
                        <v:stroke color="#000000" joinstyle="round" dashstyle="longDashDotDot" endarrow="block"/>
                        <v:imagedata o:title=""/>
                        <o:lock v:ext="edit" aspectratio="f"/>
                      </v:shape>
                      <v:rect id="Rectangle 1363" o:spid="_x0000_s1026" o:spt="1" style="position:absolute;left:1322070;top:525780;height:279400;width:659765;"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A55vlHXAAAABgEAAA8AAAAA&#10;AAAAAQAgAAAAIgAAAGRycy9kb3ducmV2LnhtbFBLAQIUABQAAAAIAIdO4kD6eJ5kFQIAACgEAAAO&#10;AAAAAAAAAAEAIAAAACYBAABkcnMvZTJvRG9jLnhtbFBLBQYAAAAABgAGAFkBAACtBQAAAAA=&#10;">
                        <v:fill on="f" focussize="0,0"/>
                        <v:stroke on="f"/>
                        <v:imagedata o:title=""/>
                        <o:lock v:ext="edit" aspectratio="f"/>
                        <v:textbox>
                          <w:txbxContent>
                            <w:p w14:paraId="6C97FF13">
                              <w:pPr>
                                <w:jc w:val="center"/>
                                <w:rPr>
                                  <w:rFonts w:hint="eastAsia" w:eastAsia="宋体"/>
                                  <w:lang w:val="en-US" w:eastAsia="zh-CN"/>
                                </w:rPr>
                              </w:pPr>
                              <w:r>
                                <w:rPr>
                                  <w:rFonts w:hint="eastAsia"/>
                                  <w:lang w:val="en-US" w:eastAsia="zh-CN"/>
                                </w:rPr>
                                <w:t>镀锌板</w:t>
                              </w:r>
                            </w:p>
                          </w:txbxContent>
                        </v:textbox>
                      </v:rect>
                      <v:shape id="AutoShape 1365" o:spid="_x0000_s1026" o:spt="32" type="#_x0000_t32" style="position:absolute;left:3222625;top:1162685;height:5080;width:471170;" filled="f" stroked="t" coordsize="21600,21600" o:gfxdata="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7fkaj1gAAAAYBAAAPAAAAAAAAAAEAIAAAACIAAABkcnMvZG93bnJldi54bWxQSwECFAAU&#10;AAAACACHTuJA9MsuoSwCAABQBAAADgAAAAAAAAABACAAAAAlAQAAZHJzL2Uyb0RvYy54bWxQSwUG&#10;AAAAAAYABgBZAQAAwwUAAAAA&#10;">
                        <v:fill on="f" focussize="0,0"/>
                        <v:stroke color="#000000" joinstyle="round" dashstyle="longDash" endarrow="block"/>
                        <v:imagedata o:title=""/>
                        <o:lock v:ext="edit" aspectratio="f"/>
                      </v:shape>
                      <v:shape id="AutoShape 1365" o:spid="_x0000_s1026" o:spt="32" type="#_x0000_t32" style="position:absolute;left:2828290;top:297180;flip:x;height:231140;width:1905;"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rJW1fTAAAABgEAAA8AAAAAAAAAAQAgAAAAIgAAAGRycy9kb3ducmV2LnhtbFBLAQIU&#10;ABQAAAAIAIdO4kD/48VpMQIAAF8EAAAOAAAAAAAAAAEAIAAAACIBAABkcnMvZTJvRG9jLnhtbFBL&#10;BQYAAAAABgAGAFkBAADFBQAAAAA=&#10;">
                        <v:fill on="f" focussize="0,0"/>
                        <v:stroke color="#000000" joinstyle="round" dashstyle="longDashDotDot" endarrow="block"/>
                        <v:imagedata o:title=""/>
                        <o:lock v:ext="edit" aspectratio="f"/>
                      </v:shape>
                      <v:rect id="Rectangle 1363" o:spid="_x0000_s1026" o:spt="1" style="position:absolute;left:3733800;top:7136765;height:257810;width:963930;"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Dnm+UdcAAAAGAQAADwAA&#10;AAAAAAABACAAAAAiAAAAZHJzL2Rvd25yZXYueG1sUEsBAhQAFAAAAAgAh07iQC2E2KwXAgAAKQQA&#10;AA4AAAAAAAAAAQAgAAAAJgEAAGRycy9lMm9Eb2MueG1sUEsFBgAAAAAGAAYAWQEAAK8FAAAAAA==&#10;">
                        <v:fill on="f" focussize="0,0"/>
                        <v:stroke on="f"/>
                        <v:imagedata o:title=""/>
                        <o:lock v:ext="edit" aspectratio="f"/>
                        <v:textbox>
                          <w:txbxContent>
                            <w:p w14:paraId="6687F0E2">
                              <w:pPr>
                                <w:jc w:val="center"/>
                                <w:rPr>
                                  <w:rFonts w:hint="eastAsia" w:eastAsia="宋体"/>
                                  <w:lang w:val="en-US" w:eastAsia="zh-CN"/>
                                </w:rPr>
                              </w:pPr>
                              <w:r>
                                <w:rPr>
                                  <w:rFonts w:hint="eastAsia"/>
                                  <w:lang w:val="en-US" w:eastAsia="zh-CN"/>
                                </w:rPr>
                                <w:t>入库</w:t>
                              </w:r>
                            </w:p>
                          </w:txbxContent>
                        </v:textbox>
                      </v:rect>
                      <v:rect id="Rectangle 1990" o:spid="_x0000_s1026" o:spt="1" style="position:absolute;left:2448560;top:0;height:297180;width:76263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kVdWi1wAAAAYBAAAPAAAAAAAAAAEAIAAAACIAAABkcnMvZG93bnJl&#10;di54bWxQSwECFAAUAAAACACHTuJAoQSIonACAAAPBQAADgAAAAAAAAABACAAAAAmAQAAZHJzL2Uy&#10;b0RvYy54bWxQSwUGAAAAAAYABgBZAQAACAYAAAAA&#10;">
                        <v:fill type="gradient" on="t" color2="#FFFFFF" angle="90" focus="100%" focussize="0,0">
                          <o:fill type="gradientUnscaled" v:ext="backwardCompatible"/>
                        </v:fill>
                        <v:stroke color="#000000" miterlimit="8" joinstyle="miter"/>
                        <v:imagedata o:title=""/>
                        <o:lock v:ext="edit" aspectratio="f"/>
                        <v:textbox>
                          <w:txbxContent>
                            <w:p w14:paraId="5A731C70">
                              <w:pPr>
                                <w:jc w:val="center"/>
                                <w:rPr>
                                  <w:rFonts w:hint="eastAsia" w:eastAsia="宋体"/>
                                  <w:lang w:val="en-US" w:eastAsia="zh-CN"/>
                                </w:rPr>
                              </w:pPr>
                              <w:r>
                                <w:rPr>
                                  <w:rFonts w:hint="eastAsia"/>
                                  <w:lang w:val="en-US" w:eastAsia="zh-CN"/>
                                </w:rPr>
                                <w:t>剪切</w:t>
                              </w:r>
                            </w:p>
                          </w:txbxContent>
                        </v:textbox>
                      </v:rect>
                      <v:rect id="Rectangle 1363" o:spid="_x0000_s1026" o:spt="1" style="position:absolute;left:3697605;top:2499995;height:290195;width:966470;"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08acXVAAAABgEAAA8AAAAAAAAAAQAgAAAAIgAAAGRycy9kb3ducmV2Lnht&#10;bFBLAQIUABQAAAAIAIdO4kABfypiNQIAAGwEAAAOAAAAAAAAAAEAIAAAACQBAABkcnMvZTJvRG9j&#10;LnhtbFBLBQYAAAAABgAGAFkBAADLBQAAAAA=&#10;">
                        <v:fill on="f" focussize="0,0"/>
                        <v:stroke color="#000000 [3213]" joinstyle="round" dashstyle="longDash"/>
                        <v:imagedata o:title=""/>
                        <o:lock v:ext="edit" aspectratio="f"/>
                        <v:textbox>
                          <w:txbxContent>
                            <w:p w14:paraId="7D616B44">
                              <w:pPr>
                                <w:jc w:val="center"/>
                                <w:rPr>
                                  <w:rFonts w:hint="eastAsia"/>
                                </w:rPr>
                              </w:pPr>
                              <w:r>
                                <w:rPr>
                                  <w:rFonts w:hint="eastAsia"/>
                                </w:rPr>
                                <w:t>粉尘、噪声</w:t>
                              </w:r>
                            </w:p>
                          </w:txbxContent>
                        </v:textbox>
                      </v:rect>
                      <v:rect id="Rectangle 1990" o:spid="_x0000_s1026" o:spt="1" style="position:absolute;left:2439670;top:2009775;height:282575;width:78676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ZFXVotcAAAAGAQAADwAAAAAAAAABACAAAAAiAAAAZHJz&#10;L2Rvd25yZXYueG1sUEsBAhQAFAAAAAgAh07iQI3m9It3AgAAFQ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1A137756">
                              <w:pPr>
                                <w:jc w:val="center"/>
                                <w:rPr>
                                  <w:rFonts w:hint="eastAsia" w:eastAsia="宋体"/>
                                  <w:lang w:val="en-US" w:eastAsia="zh-CN"/>
                                </w:rPr>
                              </w:pPr>
                              <w:r>
                                <w:rPr>
                                  <w:rFonts w:hint="eastAsia"/>
                                  <w:lang w:val="en-US" w:eastAsia="zh-CN"/>
                                </w:rPr>
                                <w:t>焊接</w:t>
                              </w:r>
                            </w:p>
                          </w:txbxContent>
                        </v:textbox>
                      </v:rect>
                      <v:rect id="Rectangle 1990" o:spid="_x0000_s1026" o:spt="1" style="position:absolute;left:1321435;top:4558665;height:302260;width:668655;" fillcolor="#FFFFFF" filled="t" stroked="f" coordsize="21600,21600" o:gfxdata="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oGzvLWAAAABgEAAA8AAAAAAAAAAQAgAAAAIgAAAGRycy9kb3ducmV2&#10;LnhtbFBLAQIUABQAAAAIAIdO4kBugQPEcAIAAO0EAAAOAAAAAAAAAAEAIAAAACUBAABkcnMvZTJv&#10;RG9jLnhtbFBLBQYAAAAABgAGAFkBAAAHBgAAAAA=&#10;">
                        <v:fill type="gradient" on="t" color2="#FFFFFF" angle="90" focus="100%" focussize="0,0">
                          <o:fill type="gradientUnscaled" v:ext="backwardCompatible"/>
                        </v:fill>
                        <v:stroke on="f" weight="1.25pt" miterlimit="8" joinstyle="miter"/>
                        <v:imagedata o:title=""/>
                        <o:lock v:ext="edit" aspectratio="f"/>
                        <v:textbox>
                          <w:txbxContent>
                            <w:p w14:paraId="07E71A78">
                              <w:pPr>
                                <w:jc w:val="center"/>
                                <w:rPr>
                                  <w:rFonts w:hint="eastAsia" w:eastAsia="宋体"/>
                                  <w:lang w:val="en-US" w:eastAsia="zh-CN"/>
                                </w:rPr>
                              </w:pPr>
                              <w:r>
                                <w:rPr>
                                  <w:rFonts w:hint="eastAsia"/>
                                  <w:lang w:val="en-US" w:eastAsia="zh-CN"/>
                                </w:rPr>
                                <w:t>天然气</w:t>
                              </w:r>
                            </w:p>
                          </w:txbxContent>
                        </v:textbox>
                      </v:rect>
                      <v:rect id="Rectangle 1990" o:spid="_x0000_s1026" o:spt="1" style="position:absolute;left:2440305;top:1012190;height:300990;width:782320;" fillcolor="#FFFFFF" filled="t" stroked="t" coordsize="21600,21600" o:gfxdata="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qGlvwNUAAAAGAQAADwAAAAAAAAABACAAAAAiAAAAZHJzL2Rv&#10;d25yZXYueG1sUEsBAhQAFAAAAAgAh07iQMNFqT12AgAAFgUAAA4AAAAAAAAAAQAgAAAAJAEAAGRy&#10;cy9lMm9Eb2MueG1sUEsFBgAAAAAGAAYAWQEAAAwGAAAAAA==&#10;">
                        <v:fill type="gradient" on="t" color2="#FFFFFF" angle="90" focus="100%" focussize="0,0">
                          <o:fill type="gradientUnscaled" v:ext="backwardCompatible"/>
                        </v:fill>
                        <v:stroke weight="1.25pt" color="#000000" miterlimit="8" joinstyle="miter"/>
                        <v:imagedata o:title=""/>
                        <o:lock v:ext="edit" aspectratio="f"/>
                        <v:textbox>
                          <w:txbxContent>
                            <w:p w14:paraId="2F32713C">
                              <w:pPr>
                                <w:jc w:val="center"/>
                                <w:rPr>
                                  <w:rFonts w:hint="default" w:eastAsia="宋体"/>
                                  <w:lang w:val="en-US" w:eastAsia="zh-CN"/>
                                </w:rPr>
                              </w:pPr>
                              <w:r>
                                <w:rPr>
                                  <w:rFonts w:hint="eastAsia"/>
                                  <w:lang w:val="en-US" w:eastAsia="zh-CN"/>
                                </w:rPr>
                                <w:t>冲压</w:t>
                              </w:r>
                            </w:p>
                          </w:txbxContent>
                        </v:textbox>
                      </v:rect>
                      <v:rect id="Rectangle 1990" o:spid="_x0000_s1026" o:spt="1" style="position:absolute;left:2439670;top:1521460;height:287020;width:785495;" fillcolor="#FFFFFF" filled="t" stroked="t" coordsize="21600,21600" o:gfxdata="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hpb8DVAAAABgEAAA8AAAAAAAAAAQAgAAAAIgAAAGRycy9k&#10;b3ducmV2LnhtbFBLAQIUABQAAAAIAIdO4kBpqQ8OdwIAABYFAAAOAAAAAAAAAAEAIAAAACQBAABk&#10;cnMvZTJvRG9jLnhtbFBLBQYAAAAABgAGAFkBAAANBgAAAAA=&#10;">
                        <v:fill type="gradient" on="t" color2="#FFFFFF" angle="90" focus="100%" focussize="0,0">
                          <o:fill type="gradientUnscaled" v:ext="backwardCompatible"/>
                        </v:fill>
                        <v:stroke weight="1.25pt" color="#000000" miterlimit="8" joinstyle="miter"/>
                        <v:imagedata o:title=""/>
                        <o:lock v:ext="edit" aspectratio="f"/>
                        <v:textbox>
                          <w:txbxContent>
                            <w:p w14:paraId="2876DC16">
                              <w:pPr>
                                <w:jc w:val="center"/>
                                <w:rPr>
                                  <w:rFonts w:hint="eastAsia" w:eastAsia="宋体"/>
                                  <w:lang w:val="en-US" w:eastAsia="zh-CN"/>
                                </w:rPr>
                              </w:pPr>
                              <w:r>
                                <w:rPr>
                                  <w:rFonts w:hint="eastAsia"/>
                                  <w:lang w:val="en-US" w:eastAsia="zh-CN"/>
                                </w:rPr>
                                <w:t>折弯</w:t>
                              </w:r>
                            </w:p>
                          </w:txbxContent>
                        </v:textbox>
                      </v:rect>
                      <v:shape id="肘形连接符 10" o:spid="_x0000_s1026" o:spt="34" type="#_x0000_t34" style="position:absolute;left:1981835;top:148590;flip:y;height:516890;width:466725;" filled="f" stroked="t" coordsize="21600,21600" o:gfxdata="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E2/VfLTAAAABgEA&#10;AA8AAAAAAAAAAQAgAAAAIgAAAGRycy9kb3ducmV2LnhtbFBLAQIUABQAAAAIAIdO4kBGNVkXWAIA&#10;AHwEAAAOAAAAAAAAAAEAIAAAACIBAABkcnMvZTJvRG9jLnhtbFBLBQYAAAAABgAGAFkBAADsBQAA&#10;AAA=&#10;" adj="10815">
                        <v:fill on="f" focussize="0,0"/>
                        <v:stroke color="#000000 [3213]" joinstyle="round" dashstyle="longDashDotDot" endarrow="block"/>
                        <v:imagedata o:title=""/>
                        <o:lock v:ext="edit" aspectratio="f"/>
                      </v:shape>
                      <v:shape id="AutoShape 1365" o:spid="_x0000_s1026" o:spt="32" type="#_x0000_t32" style="position:absolute;left:3211195;top:147955;flip:y;height:635;width:483235;" filled="f" stroked="t" coordsize="21600,21600" o:gfxdata="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BziQg1gAAAAYBAAAPAAAAAAAAAAEAIAAAACIAAABkcnMvZG93bnJldi54bWxQSwEC&#10;FAAUAAAACACHTuJASzB8Ui8CAABYBAAADgAAAAAAAAABACAAAAAlAQAAZHJzL2Uyb0RvYy54bWxQ&#10;SwUGAAAAAAYABgBZAQAAxgUAAAAA&#10;">
                        <v:fill on="f" focussize="0,0"/>
                        <v:stroke color="#000000" joinstyle="round" dashstyle="longDash" endarrow="block"/>
                        <v:imagedata o:title=""/>
                        <o:lock v:ext="edit" aspectratio="f"/>
                      </v:shape>
                      <v:shape id="AutoShape 1992" o:spid="_x0000_s1026" o:spt="32" type="#_x0000_t32" style="position:absolute;left:2833370;top:2292350;height:215900;width:3810;"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jXq6n9cAAAAG&#10;AQAADwAAAAAAAAABACAAAAAiAAAAZHJzL2Rvd25yZXYueG1sUEsBAhQAFAAAAAgAh07iQBEVpbMd&#10;AgAANgQAAA4AAAAAAAAAAQAgAAAAJgEAAGRycy9lMm9Eb2MueG1sUEsFBgAAAAAGAAYAWQEAALUF&#10;AAAAAA==&#10;">
                        <v:fill on="f" focussize="0,0"/>
                        <v:stroke color="#000000" joinstyle="round" endarrow="block"/>
                        <v:imagedata o:title=""/>
                        <o:lock v:ext="edit" aspectratio="f"/>
                      </v:shape>
                      <v:shape id="AutoShape 1992" o:spid="_x0000_s1026" o:spt="32" type="#_x0000_t32" style="position:absolute;left:2831465;top:1313180;height:208280;width:1270;"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jXq6n9cAAAAG&#10;AQAADwAAAAAAAAABACAAAAAiAAAAZHJzL2Rvd25yZXYueG1sUEsBAhQAFAAAAAgAh07iQFQx1l0d&#10;AgAANgQAAA4AAAAAAAAAAQAgAAAAJgEAAGRycy9lMm9Eb2MueG1sUEsFBgAAAAAGAAYAWQEAALUF&#10;AAAAAA==&#10;">
                        <v:fill on="f" focussize="0,0"/>
                        <v:stroke color="#000000" joinstyle="round" endarrow="block"/>
                        <v:imagedata o:title=""/>
                        <o:lock v:ext="edit" aspectratio="f"/>
                      </v:shape>
                      <v:shape id="AutoShape 1992" o:spid="_x0000_s1026" o:spt="32" type="#_x0000_t32" style="position:absolute;left:2829560;top:3315335;flip:x;height:233680;width:2540;" filled="f" stroked="t" coordsize="21600,21600" o:gfxdata="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9Yh25&#10;1gAAAAYBAAAPAAAAAAAAAAEAIAAAACIAAABkcnMvZG93bnJldi54bWxQSwECFAAUAAAACACHTuJA&#10;W68wbCMCAABABAAADgAAAAAAAAABACAAAAAlAQAAZHJzL2Uyb0RvYy54bWxQSwUGAAAAAAYABgBZ&#10;AQAAugUAAAAA&#10;">
                        <v:fill on="f" focussize="0,0"/>
                        <v:stroke color="#000000" joinstyle="round" endarrow="block"/>
                        <v:imagedata o:title=""/>
                        <o:lock v:ext="edit" aspectratio="f"/>
                      </v:shape>
                      <v:rect id="Rectangle 1363" o:spid="_x0000_s1026" o:spt="1" style="position:absolute;left:3694430;top:9525;height:276225;width:112712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08acXVAAAABgEAAA8AAAAAAAAAAQAgAAAAIgAAAGRycy9kb3ducmV2Lnht&#10;bFBLAQIUABQAAAAIAIdO4kBVufOONQIAAGoEAAAOAAAAAAAAAAEAIAAAACQBAABkcnMvZTJvRG9j&#10;LnhtbFBLBQYAAAAABgAGAFkBAADLBQAAAAA=&#10;">
                        <v:fill on="f" focussize="0,0"/>
                        <v:stroke color="#000000 [3213]" joinstyle="round" dashstyle="longDash"/>
                        <v:imagedata o:title=""/>
                        <o:lock v:ext="edit" aspectratio="f"/>
                        <v:textbox>
                          <w:txbxContent>
                            <w:p w14:paraId="6AB4D15C">
                              <w:pPr>
                                <w:jc w:val="center"/>
                                <w:rPr>
                                  <w:rFonts w:hint="eastAsia" w:eastAsia="宋体"/>
                                  <w:lang w:eastAsia="zh-CN"/>
                                </w:rPr>
                              </w:pPr>
                              <w:r>
                                <w:rPr>
                                  <w:rFonts w:hint="eastAsia"/>
                                </w:rPr>
                                <w:t>边角料、</w:t>
                              </w:r>
                              <w:r>
                                <w:rPr>
                                  <w:rFonts w:hint="eastAsia"/>
                                  <w:lang w:val="en-US" w:eastAsia="zh-CN"/>
                                </w:rPr>
                                <w:t>噪声</w:t>
                              </w:r>
                            </w:p>
                          </w:txbxContent>
                        </v:textbox>
                      </v:rect>
                      <v:shape id="AutoShape 1365" o:spid="_x0000_s1026" o:spt="32" type="#_x0000_t32" style="position:absolute;left:3209925;top:665480;flip:y;height:1905;width:484505;" filled="f" stroked="t" coordsize="21600,21600" o:gfxdata="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BziQg1gAAAAYBAAAPAAAAAAAAAAEAIAAAACIAAABkcnMvZG93bnJldi54bWxQSwEC&#10;FAAUAAAACACHTuJApLBEHy8CAABZBAAADgAAAAAAAAABACAAAAAlAQAAZHJzL2Uyb0RvYy54bWxQ&#10;SwUGAAAAAAYABgBZAQAAxgUAAAAA&#10;">
                        <v:fill on="f" focussize="0,0"/>
                        <v:stroke color="#000000" joinstyle="round" dashstyle="longDash" endarrow="block"/>
                        <v:imagedata o:title=""/>
                        <o:lock v:ext="edit" aspectratio="f"/>
                      </v:shape>
                      <v:rect id="Rectangle 1990" o:spid="_x0000_s1026" o:spt="1" style="position:absolute;left:2441575;top:2508250;height:281305;width:7905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BkVdWi1wAAAAYBAAAPAAAAAAAAAAEAIAAAACIAAABkcnMvZG93&#10;bnJldi54bWxQSwECFAAUAAAACACHTuJAi92sgHMCAAAVBQAADgAAAAAAAAABACAAAAAmAQAAZHJz&#10;L2Uyb0RvYy54bWxQSwUGAAAAAAYABgBZAQAACwYAAAAA&#10;">
                        <v:fill type="gradient" on="t" color2="#FFFFFF" angle="90" focus="100%" focussize="0,0">
                          <o:fill type="gradientUnscaled" v:ext="backwardCompatible"/>
                        </v:fill>
                        <v:stroke color="#000000" miterlimit="8" joinstyle="miter"/>
                        <v:imagedata o:title=""/>
                        <o:lock v:ext="edit" aspectratio="f"/>
                        <v:textbox>
                          <w:txbxContent>
                            <w:p w14:paraId="5D6D39CD">
                              <w:pPr>
                                <w:jc w:val="center"/>
                                <w:rPr>
                                  <w:rFonts w:hint="eastAsia" w:eastAsia="宋体"/>
                                  <w:lang w:val="en-US" w:eastAsia="zh-CN"/>
                                </w:rPr>
                              </w:pPr>
                              <w:r>
                                <w:rPr>
                                  <w:rFonts w:hint="eastAsia"/>
                                  <w:lang w:val="en-US" w:eastAsia="zh-CN"/>
                                </w:rPr>
                                <w:t>打磨</w:t>
                              </w:r>
                            </w:p>
                          </w:txbxContent>
                        </v:textbox>
                      </v:rect>
                      <v:rect id="Rectangle 1363" o:spid="_x0000_s1026" o:spt="1" style="position:absolute;left:758825;top:3028950;height:280670;width:1229995;"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Oeb5R1wAAAAYBAAAPAAAA&#10;AAAAAAEAIAAAACIAAABkcnMvZG93bnJldi54bWxQSwECFAAUAAAACACHTuJAX1qAshYCAAApBAAA&#10;DgAAAAAAAAABACAAAAAmAQAAZHJzL2Uyb0RvYy54bWxQSwUGAAAAAAYABgBZAQAArgUAAAAA&#10;">
                        <v:fill on="f" focussize="0,0"/>
                        <v:stroke on="f"/>
                        <v:imagedata o:title=""/>
                        <o:lock v:ext="edit" aspectratio="f"/>
                        <v:textbox>
                          <w:txbxContent>
                            <w:p w14:paraId="63F26DDA">
                              <w:pPr>
                                <w:jc w:val="center"/>
                                <w:rPr>
                                  <w:rFonts w:hint="eastAsia"/>
                                </w:rPr>
                              </w:pPr>
                              <w:r>
                                <w:rPr>
                                  <w:rFonts w:hint="eastAsia"/>
                                </w:rPr>
                                <w:t>蜂窝纸、发泡胶</w:t>
                              </w:r>
                            </w:p>
                          </w:txbxContent>
                        </v:textbox>
                      </v:rect>
                      <v:rect id="Rectangle 1363" o:spid="_x0000_s1026" o:spt="1" style="position:absolute;left:1106170;top:2018665;height:268605;width:880110;"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A55vlHXAAAABgEAAA8AAAAA&#10;AAAAAQAgAAAAIgAAAGRycy9kb3ducmV2LnhtbFBLAQIUABQAAAAIAIdO4kDrtDyOFQIAACkEAAAO&#10;AAAAAAAAAAEAIAAAACYBAABkcnMvZTJvRG9jLnhtbFBLBQYAAAAABgAGAFkBAACtBQAAAAA=&#10;">
                        <v:fill on="f" focussize="0,0"/>
                        <v:stroke on="f"/>
                        <v:imagedata o:title=""/>
                        <o:lock v:ext="edit" aspectratio="f"/>
                        <v:textbox>
                          <w:txbxContent>
                            <w:p w14:paraId="5D3DFA1D">
                              <w:pPr>
                                <w:jc w:val="center"/>
                                <w:rPr>
                                  <w:rFonts w:hint="default" w:eastAsia="宋体"/>
                                  <w:lang w:val="en-US" w:eastAsia="zh-CN"/>
                                </w:rPr>
                              </w:pPr>
                              <w:r>
                                <w:rPr>
                                  <w:rFonts w:hint="eastAsia" w:eastAsia="宋体"/>
                                  <w:lang w:val="en-US" w:eastAsia="zh-CN"/>
                                </w:rPr>
                                <w:t>焊丝</w:t>
                              </w:r>
                              <w:r>
                                <w:rPr>
                                  <w:rFonts w:hint="eastAsia"/>
                                  <w:lang w:val="en-US" w:eastAsia="zh-CN"/>
                                </w:rPr>
                                <w:t>、CO</w:t>
                              </w:r>
                              <w:r>
                                <w:rPr>
                                  <w:rFonts w:hint="eastAsia"/>
                                  <w:vertAlign w:val="subscript"/>
                                  <w:lang w:val="en-US" w:eastAsia="zh-CN"/>
                                </w:rPr>
                                <w:t>2</w:t>
                              </w:r>
                            </w:p>
                          </w:txbxContent>
                        </v:textbox>
                      </v:rect>
                      <v:rect id="Rectangle 1990" o:spid="_x0000_s1026" o:spt="1" style="position:absolute;left:1427480;top:4051935;height:291465;width:559435;"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A55vlHXAAAABgEAAA8AAAAAAAAAAQAgAAAAIgAAAGRycy9kb3ducmV2LnhtbFBLAQIUABQA&#10;AAAIAIdO4kB6YjZYKgIAAEkEAAAOAAAAAAAAAAEAIAAAACYBAABkcnMvZTJvRG9jLnhtbFBLBQYA&#10;AAAABgAGAFkBAADCBQAAAAA=&#10;">
                        <v:fill on="f" focussize="0,0"/>
                        <v:stroke on="f" miterlimit="8" joinstyle="miter"/>
                        <v:imagedata o:title=""/>
                        <o:lock v:ext="edit" aspectratio="f"/>
                        <v:textbox>
                          <w:txbxContent>
                            <w:p w14:paraId="074B5281">
                              <w:pPr>
                                <w:jc w:val="center"/>
                                <w:rPr>
                                  <w:rFonts w:hint="default" w:eastAsia="宋体"/>
                                  <w:lang w:val="en-US" w:eastAsia="zh-CN"/>
                                </w:rPr>
                              </w:pPr>
                              <w:r>
                                <w:rPr>
                                  <w:rFonts w:hint="eastAsia"/>
                                  <w:lang w:val="en-US" w:eastAsia="zh-CN"/>
                                </w:rPr>
                                <w:t>塑粉</w:t>
                              </w:r>
                            </w:p>
                          </w:txbxContent>
                        </v:textbox>
                      </v:rect>
                      <v:rect id="Rectangle 1363" o:spid="_x0000_s1026" o:spt="1" style="position:absolute;left:1986280;top:7059295;height:304800;width:1699895;"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A55vlHXAAAABgEAAA8A&#10;AAAAAAAAAQAgAAAAIgAAAGRycy9kb3ducmV2LnhtbFBLAQIUABQAAAAIAIdO4kDW0LDmGAIAACoE&#10;AAAOAAAAAAAAAAEAIAAAACYBAABkcnMvZTJvRG9jLnhtbFBLBQYAAAAABgAGAFkBAACwBQAAAAA=&#10;">
                        <v:fill on="f" focussize="0,0"/>
                        <v:stroke on="f"/>
                        <v:imagedata o:title=""/>
                        <o:lock v:ext="edit" aspectratio="f"/>
                        <v:textbox>
                          <w:txbxContent>
                            <w:p w14:paraId="2F734E1A">
                              <w:pPr>
                                <w:jc w:val="center"/>
                                <w:rPr>
                                  <w:rFonts w:hint="eastAsia"/>
                                  <w:lang w:val="en-US" w:eastAsia="zh-CN"/>
                                </w:rPr>
                              </w:pPr>
                              <w:r>
                                <w:rPr>
                                  <w:rFonts w:hint="eastAsia"/>
                                </w:rPr>
                                <w:t>胶条、锁具铰链等五金件</w:t>
                              </w:r>
                            </w:p>
                          </w:txbxContent>
                        </v:textbox>
                      </v:rect>
                      <v:rect id="Rectangle 1990" o:spid="_x0000_s1026" o:spt="1" style="position:absolute;left:2440305;top:3549015;height:287020;width:7778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&#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GRV1aLXAAAABgEAAA8AAAAAAAAAAQAgAAAAIgAAAGRy&#10;cy9kb3ducmV2LnhtbFBLAQIUABQAAAAIAIdO4kAuYAtfeAIAABUFAAAOAAAAAAAAAAEAIAAAACYB&#10;AABkcnMvZTJvRG9jLnhtbFBLBQYAAAAABgAGAFkBAAAQBgAAAAA=&#10;">
                        <v:fill type="gradient" on="t" color2="#FFFFFF" angle="90" focus="100%" focussize="0,0">
                          <o:fill type="gradientUnscaled" v:ext="backwardCompatible"/>
                        </v:fill>
                        <v:stroke color="#000000" miterlimit="8" joinstyle="miter"/>
                        <v:imagedata o:title=""/>
                        <o:lock v:ext="edit" aspectratio="f"/>
                        <v:textbox>
                          <w:txbxContent>
                            <w:p w14:paraId="2892094A">
                              <w:pPr>
                                <w:jc w:val="center"/>
                                <w:rPr>
                                  <w:rFonts w:hint="eastAsia" w:ascii="Times New Roman" w:hAnsi="Times New Roman" w:eastAsia="宋体" w:cs="Times New Roman"/>
                                  <w:lang w:val="en-US" w:eastAsia="zh-CN"/>
                                </w:rPr>
                              </w:pPr>
                              <w:r>
                                <w:rPr>
                                  <w:rFonts w:hint="eastAsia" w:cs="Times New Roman"/>
                                  <w:lang w:val="en-US" w:eastAsia="zh-CN"/>
                                </w:rPr>
                                <w:t>热压</w:t>
                              </w:r>
                            </w:p>
                          </w:txbxContent>
                        </v:textbox>
                      </v:rect>
                      <v:shape id="AutoShape 1992" o:spid="_x0000_s1026" o:spt="32" type="#_x0000_t32" style="position:absolute;left:2828290;top:806450;height:205740;width:3175;"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Nerqf1wAA&#10;AAYBAAAPAAAAAAAAAAEAIAAAACIAAABkcnMvZG93bnJldi54bWxQSwECFAAUAAAACACHTuJAflpn&#10;kR8CAAA1BAAADgAAAAAAAAABACAAAAAmAQAAZHJzL2Uyb0RvYy54bWxQSwUGAAAAAAYABgBZAQAA&#10;twUAAAAA&#10;">
                        <v:fill on="f" focussize="0,0"/>
                        <v:stroke color="#000000" joinstyle="round" endarrow="block"/>
                        <v:imagedata o:title=""/>
                        <o:lock v:ext="edit" aspectratio="f"/>
                      </v:shape>
                      <v:rect id="Rectangle 1363" o:spid="_x0000_s1026" o:spt="1" style="position:absolute;left:1040130;top:3560445;height:268605;width:946150;"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Oeb5R1wAAAAYBAAAPAAAA&#10;AAAAAAEAIAAAACIAAABkcnMvZG93bnJldi54bWxQSwECFAAUAAAACACHTuJAv8bQ9xYCAAApBAAA&#10;DgAAAAAAAAABACAAAAAmAQAAZHJzL2Uyb0RvYy54bWxQSwUGAAAAAAYABgBZAQAArgUAAAAA&#10;">
                        <v:fill on="f" focussize="0,0"/>
                        <v:stroke on="f"/>
                        <v:imagedata o:title=""/>
                        <o:lock v:ext="edit" aspectratio="f"/>
                        <v:textbox>
                          <w:txbxContent>
                            <w:p w14:paraId="7BE3656C">
                              <w:pPr>
                                <w:jc w:val="center"/>
                                <w:rPr>
                                  <w:rFonts w:hint="eastAsia"/>
                                </w:rPr>
                              </w:pPr>
                              <w:r>
                                <w:rPr>
                                  <w:rFonts w:hint="eastAsia"/>
                                </w:rPr>
                                <w:t>空压机余热</w:t>
                              </w:r>
                            </w:p>
                          </w:txbxContent>
                        </v:textbox>
                      </v:rect>
                      <v:rect id="Rectangle 1990" o:spid="_x0000_s1026" o:spt="1" style="position:absolute;left:2441575;top:4056380;height:273050;width:7778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GRV1aLXAAAABgEAAA8AAAAAAAAAAQAgAAAAIgAAAGRycy9k&#10;b3ducmV2LnhtbFBLAQIUABQAAAAIAIdO4kBiYKBfdQIAABUFAAAOAAAAAAAAAAEAIAAAACYBAABk&#10;cnMvZTJvRG9jLnhtbFBLBQYAAAAABgAGAFkBAAANBgAAAAA=&#10;">
                        <v:fill type="gradient" on="t" color2="#FFFFFF" angle="90" focus="100%" focussize="0,0">
                          <o:fill type="gradientUnscaled" v:ext="backwardCompatible"/>
                        </v:fill>
                        <v:stroke color="#000000" miterlimit="8" joinstyle="miter"/>
                        <v:imagedata o:title=""/>
                        <o:lock v:ext="edit" aspectratio="f"/>
                        <v:textbox>
                          <w:txbxContent>
                            <w:p w14:paraId="1A7955AD">
                              <w:pPr>
                                <w:jc w:val="center"/>
                                <w:rPr>
                                  <w:rFonts w:hint="default" w:ascii="Times New Roman" w:hAnsi="Times New Roman" w:eastAsia="宋体" w:cs="Times New Roman"/>
                                  <w:lang w:val="en-US" w:eastAsia="zh-CN"/>
                                </w:rPr>
                              </w:pPr>
                              <w:r>
                                <w:rPr>
                                  <w:rFonts w:hint="eastAsia" w:cs="Times New Roman"/>
                                  <w:lang w:val="en-US" w:eastAsia="zh-CN"/>
                                </w:rPr>
                                <w:t>喷塑</w:t>
                              </w:r>
                            </w:p>
                          </w:txbxContent>
                        </v:textbox>
                      </v:rect>
                      <v:shape id="AutoShape 1992" o:spid="_x0000_s1026" o:spt="32" type="#_x0000_t32" style="position:absolute;left:2829560;top:3836035;height:220345;width:1270;"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jXq6n9cAAAAG&#10;AQAADwAAAAAAAAABACAAAAAiAAAAZHJzL2Rvd25yZXYueG1sUEsBAhQAFAAAAAgAh07iQFumjOkd&#10;AgAANgQAAA4AAAAAAAAAAQAgAAAAJgEAAGRycy9lMm9Eb2MueG1sUEsFBgAAAAAGAAYAWQEAALUF&#10;AAAAAA==&#10;">
                        <v:fill on="f" focussize="0,0"/>
                        <v:stroke color="#000000" joinstyle="round" endarrow="block"/>
                        <v:imagedata o:title=""/>
                        <o:lock v:ext="edit" aspectratio="f"/>
                      </v:shape>
                      <v:rect id="Rectangle 1990" o:spid="_x0000_s1026" o:spt="1" style="position:absolute;left:3733800;top:6563995;height:288290;width:963930;"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kVdWi1wAAAAYBAAAPAAAAAAAAAAEAIAAAACIAAABk&#10;cnMvZG93bnJldi54bWxQSwECFAAUAAAACACHTuJAvO3w13kCAAAVBQAADgAAAAAAAAABACAAAAAm&#10;AQAAZHJzL2Uyb0RvYy54bWxQSwUGAAAAAAYABgBZAQAAEQYAAAAA&#10;">
                        <v:fill type="gradient" on="t" color2="#FFFFFF" angle="90" focus="100%" focussize="0,0">
                          <o:fill type="gradientUnscaled" v:ext="backwardCompatible"/>
                        </v:fill>
                        <v:stroke color="#000000" miterlimit="8" joinstyle="miter"/>
                        <v:imagedata o:title=""/>
                        <o:lock v:ext="edit" aspectratio="f"/>
                        <v:textbox>
                          <w:txbxContent>
                            <w:p w14:paraId="182EBAF8">
                              <w:pPr>
                                <w:jc w:val="center"/>
                                <w:rPr>
                                  <w:rFonts w:hint="default" w:ascii="Times New Roman" w:hAnsi="Times New Roman" w:eastAsia="宋体" w:cs="Times New Roman"/>
                                  <w:lang w:val="en-US" w:eastAsia="zh-CN"/>
                                </w:rPr>
                              </w:pPr>
                              <w:r>
                                <w:rPr>
                                  <w:rFonts w:hint="eastAsia" w:cs="Times New Roman"/>
                                  <w:lang w:val="en-US" w:eastAsia="zh-CN"/>
                                </w:rPr>
                                <w:t>质检、包装</w:t>
                              </w:r>
                            </w:p>
                          </w:txbxContent>
                        </v:textbox>
                      </v:rect>
                      <v:rect id="Rectangle 1990" o:spid="_x0000_s1026" o:spt="1" style="position:absolute;left:2449830;top:6567805;height:282575;width:7778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ZFXVotcAAAAGAQAADwAAAAAAAAABACAAAAAiAAAAZHJz&#10;L2Rvd25yZXYueG1sUEsBAhQAFAAAAAgAh07iQKY1K9F3AgAAFQ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106F183D">
                              <w:pPr>
                                <w:jc w:val="center"/>
                                <w:rPr>
                                  <w:rFonts w:hint="default" w:ascii="Times New Roman" w:hAnsi="Times New Roman" w:eastAsia="宋体" w:cs="Times New Roman"/>
                                  <w:lang w:val="en-US" w:eastAsia="zh-CN"/>
                                </w:rPr>
                              </w:pPr>
                              <w:r>
                                <w:rPr>
                                  <w:rFonts w:hint="eastAsia" w:cs="Times New Roman"/>
                                  <w:lang w:val="en-US" w:eastAsia="zh-CN"/>
                                </w:rPr>
                                <w:t>装配</w:t>
                              </w:r>
                            </w:p>
                          </w:txbxContent>
                        </v:textbox>
                      </v:rect>
                      <v:rect id="Rectangle 1990" o:spid="_x0000_s1026" o:spt="1" style="position:absolute;left:245745;top:5506720;height:283210;width:78676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GRV1aLXAAAABgEAAA8AAAAAAAAAAQAgAAAAIgAAAGRycy9k&#10;b3ducmV2LnhtbFBLAQIUABQAAAAIAIdO4kASShPFdQIAABQFAAAOAAAAAAAAAAEAIAAAACYBAABk&#10;cnMvZTJvRG9jLnhtbFBLBQYAAAAABgAGAFkBAAANBgAAAAA=&#10;">
                        <v:fill type="gradient" on="t" color2="#FFFFFF" angle="90" focus="100%" focussize="0,0">
                          <o:fill type="gradientUnscaled" v:ext="backwardCompatible"/>
                        </v:fill>
                        <v:stroke color="#000000" miterlimit="8" joinstyle="miter"/>
                        <v:imagedata o:title=""/>
                        <o:lock v:ext="edit" aspectratio="f"/>
                        <v:textbox>
                          <w:txbxContent>
                            <w:p w14:paraId="0971E4BF">
                              <w:pPr>
                                <w:jc w:val="center"/>
                                <w:rPr>
                                  <w:rFonts w:hint="default" w:ascii="Times New Roman" w:hAnsi="Times New Roman" w:eastAsia="宋体" w:cs="Times New Roman"/>
                                  <w:lang w:val="en-US" w:eastAsia="zh-CN"/>
                                </w:rPr>
                              </w:pPr>
                              <w:r>
                                <w:rPr>
                                  <w:rFonts w:hint="eastAsia" w:cs="Times New Roman"/>
                                  <w:lang w:val="en-US" w:eastAsia="zh-CN"/>
                                </w:rPr>
                                <w:t>烘干</w:t>
                              </w:r>
                            </w:p>
                          </w:txbxContent>
                        </v:textbox>
                      </v:rect>
                      <v:rect id="Rectangle 1990" o:spid="_x0000_s1026" o:spt="1" style="position:absolute;left:2437765;top:5130800;height:266700;width:7778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&#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GRV1aLXAAAABgEAAA8AAAAAAAAAAQAgAAAAIgAAAGRy&#10;cy9kb3ducmV2LnhtbFBLAQIUABQAAAAIAIdO4kBIALAReAIAABUFAAAOAAAAAAAAAAEAIAAAACYB&#10;AABkcnMvZTJvRG9jLnhtbFBLBQYAAAAABgAGAFkBAAAQBgAAAAA=&#10;">
                        <v:fill type="gradient" on="t" color2="#FFFFFF" angle="90" focus="100%" focussize="0,0">
                          <o:fill type="gradientUnscaled" v:ext="backwardCompatible"/>
                        </v:fill>
                        <v:stroke color="#000000" miterlimit="8" joinstyle="miter"/>
                        <v:imagedata o:title=""/>
                        <o:lock v:ext="edit" aspectratio="f"/>
                        <v:textbox>
                          <w:txbxContent>
                            <w:p w14:paraId="789CEDEE">
                              <w:pPr>
                                <w:jc w:val="center"/>
                                <w:rPr>
                                  <w:rFonts w:hint="default" w:ascii="Times New Roman" w:hAnsi="Times New Roman" w:eastAsia="宋体" w:cs="Times New Roman"/>
                                  <w:lang w:val="en-US" w:eastAsia="zh-CN"/>
                                </w:rPr>
                              </w:pPr>
                              <w:r>
                                <w:rPr>
                                  <w:rFonts w:hint="eastAsia" w:cs="Times New Roman"/>
                                  <w:lang w:val="en-US" w:eastAsia="zh-CN"/>
                                </w:rPr>
                                <w:t>喷色漆</w:t>
                              </w:r>
                            </w:p>
                          </w:txbxContent>
                        </v:textbox>
                      </v:rect>
                      <v:rect id="Rectangle 1990" o:spid="_x0000_s1026" o:spt="1" style="position:absolute;left:2429510;top:4575810;height:280670;width:805180;"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GRV1aLXAAAABgEAAA8AAAAAAAAAAQAgAAAAIgAAAGRycy9k&#10;b3ducmV2LnhtbFBLAQIUABQAAAAIAIdO4kClpBfVdQIAABUFAAAOAAAAAAAAAAEAIAAAACYBAABk&#10;cnMvZTJvRG9jLnhtbFBLBQYAAAAABgAGAFkBAAANBgAAAAA=&#10;">
                        <v:fill type="gradient" on="t" color2="#FFFFFF" angle="90" focus="100%" focussize="0,0">
                          <o:fill type="gradientUnscaled" v:ext="backwardCompatible"/>
                        </v:fill>
                        <v:stroke color="#000000" miterlimit="8" joinstyle="miter"/>
                        <v:imagedata o:title=""/>
                        <o:lock v:ext="edit" aspectratio="f"/>
                        <v:textbox>
                          <w:txbxContent>
                            <w:p w14:paraId="78ED108E">
                              <w:pPr>
                                <w:jc w:val="center"/>
                                <w:rPr>
                                  <w:rFonts w:hint="default" w:ascii="Times New Roman" w:hAnsi="Times New Roman" w:eastAsia="宋体" w:cs="Times New Roman"/>
                                  <w:lang w:val="en-US" w:eastAsia="zh-CN"/>
                                </w:rPr>
                              </w:pPr>
                              <w:r>
                                <w:rPr>
                                  <w:rFonts w:hint="eastAsia" w:cs="Times New Roman"/>
                                  <w:lang w:val="en-US" w:eastAsia="zh-CN"/>
                                </w:rPr>
                                <w:t>固化</w:t>
                              </w:r>
                            </w:p>
                          </w:txbxContent>
                        </v:textbox>
                      </v:rect>
                      <v:shape id="AutoShape 1992" o:spid="_x0000_s1026" o:spt="32" type="#_x0000_t32" style="position:absolute;left:3227705;top:6708140;flip:y;height:1270;width:506095;" filled="f" stroked="t" coordsize="21600,21600" o:gfxdata="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1i&#10;HbnWAAAABgEAAA8AAAAAAAAAAQAgAAAAIgAAAGRycy9kb3ducmV2LnhtbFBLAQIUABQAAAAIAIdO&#10;4kA+IONDJQIAAEIEAAAOAAAAAAAAAAEAIAAAACUBAABkcnMvZTJvRG9jLnhtbFBLBQYAAAAABgAG&#10;AFkBAAC8BQAAAAA=&#10;">
                        <v:fill on="f" focussize="0,0"/>
                        <v:stroke color="#000000" joinstyle="round" endarrow="block"/>
                        <v:imagedata o:title=""/>
                        <o:lock v:ext="edit" aspectratio="f"/>
                      </v:shape>
                      <v:shape id="AutoShape 1992" o:spid="_x0000_s1026" o:spt="32" type="#_x0000_t32" style="position:absolute;left:636270;top:5789930;flip:x;height:247650;width:3175;" filled="f" stroked="t" coordsize="21600,21600" o:gfxdata="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1i&#10;HbnWAAAABgEAAA8AAAAAAAAAAQAgAAAAIgAAAGRycy9kb3ducmV2LnhtbFBLAQIUABQAAAAIAIdO&#10;4kBJmDn1JQIAAEAEAAAOAAAAAAAAAAEAIAAAACUBAABkcnMvZTJvRG9jLnhtbFBLBQYAAAAABgAG&#10;AFkBAAC8BQAAAAA=&#10;">
                        <v:fill on="f" focussize="0,0"/>
                        <v:stroke color="#000000" joinstyle="round" endarrow="block"/>
                        <v:imagedata o:title=""/>
                        <o:lock v:ext="edit" aspectratio="f"/>
                      </v:shape>
                      <v:shape id="AutoShape 1992" o:spid="_x0000_s1026" o:spt="32" type="#_x0000_t32" style="position:absolute;left:2827020;top:4856480;flip:x;height:274320;width:5080;" filled="f" stroked="t" coordsize="21600,21600" o:gfxdata="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9Yh25&#10;1gAAAAYBAAAPAAAAAAAAAAEAIAAAACIAAABkcnMvZG93bnJldi54bWxQSwECFAAUAAAACACHTuJA&#10;lrEzBCMCAABABAAADgAAAAAAAAABACAAAAAlAQAAZHJzL2Uyb0RvYy54bWxQSwUGAAAAAAYABgBZ&#10;AQAAugUAAAAA&#10;">
                        <v:fill on="f" focussize="0,0"/>
                        <v:stroke color="#000000" joinstyle="round" endarrow="block"/>
                        <v:imagedata o:title=""/>
                        <o:lock v:ext="edit" aspectratio="f"/>
                      </v:shape>
                      <v:shape id="AutoShape 1992" o:spid="_x0000_s1026" o:spt="32" type="#_x0000_t32" style="position:absolute;left:2830830;top:4329430;height:246380;width:1270;"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Nerqf1wAA&#10;AAYBAAAPAAAAAAAAAAEAIAAAACIAAABkcnMvZG93bnJldi54bWxQSwECFAAUAAAACACHTuJA9g9T&#10;oR8CAAA2BAAADgAAAAAAAAABACAAAAAmAQAAZHJzL2Uyb0RvYy54bWxQSwUGAAAAAAYABgBZAQAA&#10;twUAAAAA&#10;">
                        <v:fill on="f" focussize="0,0"/>
                        <v:stroke color="#000000" joinstyle="round" endarrow="block"/>
                        <v:imagedata o:title=""/>
                        <o:lock v:ext="edit" aspectratio="f"/>
                      </v:shape>
                      <v:shape id="AutoShape 1992" o:spid="_x0000_s1026" o:spt="32" type="#_x0000_t32" style="position:absolute;left:1024890;top:6179185;height:1905;width:323215;"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Nerqf1wAA&#10;AAYBAAAPAAAAAAAAAAEAIAAAACIAAABkcnMvZG93bnJldi54bWxQSwECFAAUAAAACACHTuJAzFCM&#10;DB8CAAA2BAAADgAAAAAAAAABACAAAAAmAQAAZHJzL2Uyb0RvYy54bWxQSwUGAAAAAAYABgBZAQAA&#10;twUAAAAA&#10;">
                        <v:fill on="f" focussize="0,0"/>
                        <v:stroke color="#000000" joinstyle="round" endarrow="block"/>
                        <v:imagedata o:title=""/>
                        <o:lock v:ext="edit" aspectratio="f"/>
                      </v:shape>
                      <v:shape id="AutoShape 1992" o:spid="_x0000_s1026" o:spt="32" type="#_x0000_t32" style="position:absolute;left:4215765;top:6852285;height:284480;width:0;"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jXq6n9cAAAAG&#10;AQAADwAAAAAAAAABACAAAAAiAAAAZHJzL2Rvd25yZXYueG1sUEsBAhQAFAAAAAgAh07iQPVtVzsd&#10;AgAANQQAAA4AAAAAAAAAAQAgAAAAJgEAAGRycy9lMm9Eb2MueG1sUEsFBgAAAAAGAAYAWQEAALUF&#10;AAAAAA==&#10;">
                        <v:fill on="f" focussize="0,0"/>
                        <v:stroke color="#000000" joinstyle="round" endarrow="block"/>
                        <v:imagedata o:title=""/>
                        <o:lock v:ext="edit" aspectratio="f"/>
                      </v:shape>
                      <v:shape id="AutoShape 1992" o:spid="_x0000_s1026" o:spt="32" type="#_x0000_t32" style="position:absolute;left:1986280;top:2151380;flip:y;height:1905;width:453390;"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FrJW1fTAAAABgEAAA8AAAAAAAAAAQAgAAAAIgAAAGRycy9kb3ducmV2LnhtbFBL&#10;AQIUABQAAAAIAIdO4kC3Ha2fNAIAAGAEAAAOAAAAAAAAAAEAIAAAACIBAABkcnMvZTJvRG9jLnht&#10;bFBLBQYAAAAABgAGAFkBAADIBQAAAAA=&#10;">
                        <v:fill on="f" focussize="0,0"/>
                        <v:stroke color="#000000" joinstyle="round" dashstyle="longDashDotDot" endarrow="block"/>
                        <v:imagedata o:title=""/>
                        <o:lock v:ext="edit" aspectratio="f"/>
                      </v:shape>
                      <v:shape id="AutoShape 1992" o:spid="_x0000_s1026" o:spt="32" type="#_x0000_t32" style="position:absolute;left:1988820;top:3165475;flip:y;height:3810;width:450850;"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slbV9MAAAAGAQAADwAAAAAAAAABACAAAAAiAAAAZHJzL2Rvd25yZXYueG1s&#10;UEsBAhQAFAAAAAgAh07iQDjDlcU2AgAAYAQAAA4AAAAAAAAAAQAgAAAAIgEAAGRycy9lMm9Eb2Mu&#10;eG1sUEsFBgAAAAAGAAYAWQEAAMoFAAAAAA==&#10;">
                        <v:fill on="f" focussize="0,0"/>
                        <v:stroke color="#000000" joinstyle="round" dashstyle="longDashDotDot" endarrow="block"/>
                        <v:imagedata o:title=""/>
                        <o:lock v:ext="edit" aspectratio="f"/>
                      </v:shape>
                      <v:shape id="AutoShape 1992" o:spid="_x0000_s1026" o:spt="32" type="#_x0000_t32" style="position:absolute;left:1990090;top:4709795;height:6350;width:439420;" filled="f" stroked="t" coordsize="21600,21600" o:gfxdata="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XFEmbUAAAABgEAAA8AAAAAAAAAAQAgAAAAIgAAAGRycy9kb3ducmV2LnhtbFBLAQIU&#10;ABQAAAAIAIdO4kAXd+skMAIAAFYEAAAOAAAAAAAAAAEAIAAAACMBAABkcnMvZTJvRG9jLnhtbFBL&#10;BQYAAAAABgAGAFkBAADFBQAAAAA=&#10;">
                        <v:fill on="f" focussize="0,0"/>
                        <v:stroke color="#000000" joinstyle="round" dashstyle="longDashDotDot" endarrow="block"/>
                        <v:imagedata o:title=""/>
                        <o:lock v:ext="edit" aspectratio="f"/>
                      </v:shape>
                      <v:shape id="AutoShape 1992" o:spid="_x0000_s1026" o:spt="32" type="#_x0000_t32" style="position:absolute;left:1986915;top:4192905;flip:y;height:5080;width:454660;"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ayVtX0wAAAAYBAAAPAAAAAAAAAAEAIAAAACIAAABkcnMvZG93bnJldi54&#10;bWxQSwECFAAUAAAACACHTuJAXFQJ5TgCAABgBAAADgAAAAAAAAABACAAAAAiAQAAZHJzL2Uyb0Rv&#10;Yy54bWxQSwUGAAAAAAYABgBZAQAAzAUAAAAA&#10;">
                        <v:fill on="f" focussize="0,0"/>
                        <v:stroke color="#000000" joinstyle="round" dashstyle="longDashDotDot" endarrow="block"/>
                        <v:imagedata o:title=""/>
                        <o:lock v:ext="edit" aspectratio="f"/>
                      </v:shape>
                      <v:shape id="AutoShape 1992" o:spid="_x0000_s1026" o:spt="32" type="#_x0000_t32" style="position:absolute;left:1986280;top:3692525;flip:y;height:2540;width:454025;"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rJW1fTAAAABgEAAA8AAAAAAAAAAQAgAAAAIgAAAGRycy9kb3ducmV2LnhtbFBLAQIU&#10;ABQAAAAIAIdO4kAT+00jMQIAAGAEAAAOAAAAAAAAAAEAIAAAACIBAABkcnMvZTJvRG9jLnhtbFBL&#10;BQYAAAAABgAGAFkBAADFBQAAAAA=&#10;">
                        <v:fill on="f" focussize="0,0"/>
                        <v:stroke color="#000000" joinstyle="round" dashstyle="longDashDotDot" endarrow="block"/>
                        <v:imagedata o:title=""/>
                        <o:lock v:ext="edit" aspectratio="f"/>
                      </v:shape>
                      <v:rect id="Rectangle 1990" o:spid="_x0000_s1026" o:spt="1" style="position:absolute;left:1177925;top:5116830;height:291465;width:806450;"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Oeb5R1wAAAAYBAAAPAAAAAAAAAAEAIAAAACIAAABkcnMvZG93bnJldi54bWxQSwECFAAUAAAA&#10;CACHTuJA4enhnSgCAABJBAAADgAAAAAAAAABACAAAAAmAQAAZHJzL2Uyb0RvYy54bWxQSwUGAAAA&#10;AAYABgBZAQAAwAUAAAAA&#10;">
                        <v:fill on="f" focussize="0,0"/>
                        <v:stroke on="f" miterlimit="8" joinstyle="miter"/>
                        <v:imagedata o:title=""/>
                        <o:lock v:ext="edit" aspectratio="f"/>
                        <v:textbox>
                          <w:txbxContent>
                            <w:p w14:paraId="2B77D93C">
                              <w:pPr>
                                <w:jc w:val="center"/>
                                <w:rPr>
                                  <w:rFonts w:hint="default" w:eastAsia="宋体"/>
                                  <w:lang w:val="en-US" w:eastAsia="zh-CN"/>
                                </w:rPr>
                              </w:pPr>
                              <w:r>
                                <w:rPr>
                                  <w:rFonts w:hint="eastAsia"/>
                                  <w:lang w:val="en-US" w:eastAsia="zh-CN"/>
                                </w:rPr>
                                <w:t>水性色漆</w:t>
                              </w:r>
                            </w:p>
                          </w:txbxContent>
                        </v:textbox>
                      </v:rect>
                      <v:shape id="AutoShape 1992" o:spid="_x0000_s1026" o:spt="32" type="#_x0000_t32" style="position:absolute;left:639445;top:5297170;flip:x;height:209550;width:1270;"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slbV9MAAAAGAQAADwAAAAAAAAABACAAAAAiAAAAZHJzL2Rvd25yZXYueG1sUEsB&#10;AhQAFAAAAAgAh07iQEsyk8ozAgAAYQQAAA4AAAAAAAAAAQAgAAAAIgEAAGRycy9lMm9Eb2MueG1s&#10;UEsFBgAAAAAGAAYAWQEAAMcFAAAAAA==&#10;">
                        <v:fill on="f" focussize="0,0"/>
                        <v:stroke color="#000000" joinstyle="round" dashstyle="longDashDotDot" endarrow="block"/>
                        <v:imagedata o:title=""/>
                        <o:lock v:ext="edit" aspectratio="f"/>
                      </v:shape>
                      <v:shape id="AutoShape 1992" o:spid="_x0000_s1026" o:spt="32" type="#_x0000_t32" style="position:absolute;left:1984375;top:5262880;height:1270;width:453390;" filled="f" stroked="t" coordsize="21600,21600" o:gfxdata="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tcUSZtQAAAAGAQAADwAAAAAAAAABACAAAAAiAAAAZHJzL2Rvd25yZXYueG1sUEsBAhQA&#10;FAAAAAgAh07iQFjKh40vAgAAVQQAAA4AAAAAAAAAAQAgAAAAIwEAAGRycy9lMm9Eb2MueG1sUEsF&#10;BgAAAAAGAAYAWQEAAMQFAAAAAA==&#10;">
                        <v:fill on="f" focussize="0,0"/>
                        <v:stroke color="#000000" joinstyle="round" dashstyle="longDashDotDot" endarrow="block"/>
                        <v:imagedata o:title=""/>
                        <o:lock v:ext="edit" aspectratio="f"/>
                      </v:shape>
                      <v:rect id="Rectangle 1990" o:spid="_x0000_s1026" o:spt="1" style="position:absolute;left:306070;top:5003165;height:294005;width:668655;" fillcolor="#FFFFFF" filled="t" stroked="f" coordsize="21600,21600" o:gfxdata="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KBs7y1gAAAAYBAAAPAAAAAAAAAAEAIAAAACIAAABkcnMvZG93bnJldi54&#10;bWxQSwECFAAUAAAACACHTuJAlnexlG4CAADsBAAADgAAAAAAAAABACAAAAAlAQAAZHJzL2Uyb0Rv&#10;Yy54bWxQSwUGAAAAAAYABgBZAQAABQYAAAAA&#10;">
                        <v:fill type="gradient" on="t" color2="#FFFFFF" angle="90" focus="100%" focussize="0,0">
                          <o:fill type="gradientUnscaled" v:ext="backwardCompatible"/>
                        </v:fill>
                        <v:stroke on="f" weight="1.25pt" miterlimit="8" joinstyle="miter"/>
                        <v:imagedata o:title=""/>
                        <o:lock v:ext="edit" aspectratio="f"/>
                        <v:textbox>
                          <w:txbxContent>
                            <w:p w14:paraId="740BC601">
                              <w:pPr>
                                <w:jc w:val="center"/>
                                <w:rPr>
                                  <w:rFonts w:hint="eastAsia" w:eastAsia="宋体"/>
                                  <w:lang w:val="en-US" w:eastAsia="zh-CN"/>
                                </w:rPr>
                              </w:pPr>
                              <w:r>
                                <w:rPr>
                                  <w:rFonts w:hint="eastAsia"/>
                                  <w:lang w:val="en-US" w:eastAsia="zh-CN"/>
                                </w:rPr>
                                <w:t>天然气</w:t>
                              </w:r>
                            </w:p>
                          </w:txbxContent>
                        </v:textbox>
                      </v:rect>
                      <v:shape id="AutoShape 1992" o:spid="_x0000_s1026" o:spt="32" type="#_x0000_t32" style="position:absolute;left:2836545;top:6850380;flip:y;height:208915;width:2540;" filled="f" stroked="t" coordsize="21600,21600" o:gfxdata="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FrJW1fTAAAABgEAAA8AAAAAAAAAAQAgAAAAIgAAAGRycy9kb3ducmV2LnhtbFBL&#10;AQIUABQAAAAIAIdO4kCF0PPRNAIAAGIEAAAOAAAAAAAAAAEAIAAAACIBAABkcnMvZTJvRG9jLnht&#10;bFBLBQYAAAAABgAGAFkBAADIBQAAAAA=&#10;">
                        <v:fill on="f" focussize="0,0"/>
                        <v:stroke color="#000000" joinstyle="round" dashstyle="longDashDotDot" endarrow="block"/>
                        <v:imagedata o:title=""/>
                        <o:lock v:ext="edit" aspectratio="f"/>
                      </v:shape>
                      <v:rect id="Rectangle 1990" o:spid="_x0000_s1026" o:spt="1" style="position:absolute;left:4594860;top:6889115;height:283210;width:668655;" fillcolor="#FFFFFF" filled="t" stroked="f" coordsize="21600,21600" o:gfxdata="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oGzvLWAAAABgEAAA8AAAAAAAAAAQAgAAAAIgAAAGRycy9kb3ducmV2&#10;LnhtbFBLAQIUABQAAAAIAIdO4kAf/KOZcAIAAO0EAAAOAAAAAAAAAAEAIAAAACUBAABkcnMvZTJv&#10;RG9jLnhtbFBLBQYAAAAABgAGAFkBAAAHBgAAAAA=&#10;">
                        <v:fill type="gradient" on="t" color2="#FFFFFF" angle="90" focus="100%" focussize="0,0">
                          <o:fill type="gradientUnscaled" v:ext="backwardCompatible"/>
                        </v:fill>
                        <v:stroke on="f" weight="1.25pt" miterlimit="8" joinstyle="miter"/>
                        <v:imagedata o:title=""/>
                        <o:lock v:ext="edit" aspectratio="f"/>
                        <v:textbox>
                          <w:txbxContent>
                            <w:p w14:paraId="1C6311D4">
                              <w:pPr>
                                <w:jc w:val="center"/>
                                <w:rPr>
                                  <w:rFonts w:hint="default" w:eastAsia="宋体"/>
                                  <w:lang w:val="en-US" w:eastAsia="zh-CN"/>
                                </w:rPr>
                              </w:pPr>
                              <w:r>
                                <w:rPr>
                                  <w:rFonts w:hint="eastAsia"/>
                                  <w:lang w:val="en-US" w:eastAsia="zh-CN"/>
                                </w:rPr>
                                <w:t>保护膜</w:t>
                              </w:r>
                            </w:p>
                          </w:txbxContent>
                        </v:textbox>
                      </v:rect>
                      <v:rect id="Rectangle 1363" o:spid="_x0000_s1026" o:spt="1" style="position:absolute;left:3694430;top:522605;height:285750;width:112712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AtPGnF1QAAAAYBAAAPAAAAAAAAAAEAIAAAACIAAABkcnMvZG93bnJl&#10;di54bWxQSwECFAAUAAAACACHTuJAtvOtdDkCAABsBAAADgAAAAAAAAABACAAAAAkAQAAZHJzL2Uy&#10;b0RvYy54bWxQSwUGAAAAAAYABgBZAQAAzwUAAAAA&#10;">
                        <v:fill on="f" focussize="0,0"/>
                        <v:stroke color="#000000 [3213]" joinstyle="round" dashstyle="longDash"/>
                        <v:imagedata o:title=""/>
                        <o:lock v:ext="edit" aspectratio="f"/>
                        <v:textbox>
                          <w:txbxContent>
                            <w:p w14:paraId="24B30990">
                              <w:pPr>
                                <w:jc w:val="center"/>
                                <w:rPr>
                                  <w:rFonts w:hint="eastAsia" w:eastAsia="宋体"/>
                                  <w:lang w:eastAsia="zh-CN"/>
                                </w:rPr>
                              </w:pPr>
                              <w:r>
                                <w:rPr>
                                  <w:rFonts w:hint="eastAsia"/>
                                  <w:lang w:val="en-US" w:eastAsia="zh-CN"/>
                                </w:rPr>
                                <w:t>噪声</w:t>
                              </w:r>
                            </w:p>
                          </w:txbxContent>
                        </v:textbox>
                      </v:rect>
                      <v:rect id="Rectangle 1363" o:spid="_x0000_s1026" o:spt="1" style="position:absolute;left:3693795;top:1031240;height:272415;width:112712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08acXVAAAABgEAAA8AAAAAAAAAAQAgAAAAIgAAAGRycy9kb3ducmV2Lnht&#10;bFBLAQIUABQAAAAIAIdO4kBuGuA0NQIAAGwEAAAOAAAAAAAAAAEAIAAAACQBAABkcnMvZTJvRG9j&#10;LnhtbFBLBQYAAAAABgAGAFkBAADLBQAAAAA=&#10;">
                        <v:fill on="f" focussize="0,0"/>
                        <v:stroke color="#000000 [3213]" joinstyle="round" dashstyle="longDash"/>
                        <v:imagedata o:title=""/>
                        <o:lock v:ext="edit" aspectratio="f"/>
                        <v:textbox>
                          <w:txbxContent>
                            <w:p w14:paraId="4210CC15">
                              <w:pPr>
                                <w:jc w:val="center"/>
                                <w:rPr>
                                  <w:rFonts w:hint="eastAsia" w:eastAsia="宋体"/>
                                  <w:lang w:eastAsia="zh-CN"/>
                                </w:rPr>
                              </w:pPr>
                              <w:r>
                                <w:rPr>
                                  <w:rFonts w:hint="eastAsia"/>
                                </w:rPr>
                                <w:t>边角料、</w:t>
                              </w:r>
                              <w:r>
                                <w:rPr>
                                  <w:rFonts w:hint="eastAsia"/>
                                  <w:lang w:val="en-US" w:eastAsia="zh-CN"/>
                                </w:rPr>
                                <w:t>噪声</w:t>
                              </w:r>
                            </w:p>
                          </w:txbxContent>
                        </v:textbox>
                      </v:rect>
                      <v:rect id="Rectangle 1363" o:spid="_x0000_s1026" o:spt="1" style="position:absolute;left:3691255;top:1525905;height:285750;width:112712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C08acXVAAAABgEAAA8AAAAAAAAAAQAgAAAAIgAAAGRycy9kb3ducmV2&#10;LnhtbFBLAQIUABQAAAAIAIdO4kBz2+QuOAIAAG0EAAAOAAAAAAAAAAEAIAAAACQBAABkcnMvZTJv&#10;RG9jLnhtbFBLBQYAAAAABgAGAFkBAADOBQAAAAA=&#10;">
                        <v:fill on="f" focussize="0,0"/>
                        <v:stroke color="#000000 [3213]" joinstyle="round" dashstyle="longDash"/>
                        <v:imagedata o:title=""/>
                        <o:lock v:ext="edit" aspectratio="f"/>
                        <v:textbox>
                          <w:txbxContent>
                            <w:p w14:paraId="2FBAB0C0">
                              <w:pPr>
                                <w:jc w:val="center"/>
                                <w:rPr>
                                  <w:rFonts w:hint="eastAsia" w:eastAsia="宋体"/>
                                  <w:lang w:eastAsia="zh-CN"/>
                                </w:rPr>
                              </w:pPr>
                              <w:r>
                                <w:rPr>
                                  <w:rFonts w:hint="eastAsia"/>
                                  <w:lang w:val="en-US" w:eastAsia="zh-CN"/>
                                </w:rPr>
                                <w:t>噪声</w:t>
                              </w:r>
                            </w:p>
                          </w:txbxContent>
                        </v:textbox>
                      </v:rect>
                      <v:shape id="AutoShape 1365" o:spid="_x0000_s1026" o:spt="32" type="#_x0000_t32" style="position:absolute;left:3225165;top:1664970;height:3810;width:466090;" filled="f" stroked="t" coordsize="21600,21600" o:gfxdata="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7fkaj1gAAAAYBAAAPAAAAAAAAAAEAIAAAACIAAABkcnMvZG93bnJldi54bWxQSwECFAAU&#10;AAAACACHTuJAsqs0CCwCAABQBAAADgAAAAAAAAABACAAAAAlAQAAZHJzL2Uyb0RvYy54bWxQSwUG&#10;AAAAAAYABgBZAQAAwwUAAAAA&#10;">
                        <v:fill on="f" focussize="0,0"/>
                        <v:stroke color="#000000" joinstyle="round" dashstyle="longDash" endarrow="block"/>
                        <v:imagedata o:title=""/>
                        <o:lock v:ext="edit" aspectratio="f"/>
                      </v:shape>
                      <v:rect id="Rectangle 1363" o:spid="_x0000_s1026" o:spt="1" style="position:absolute;left:3691255;top:2021840;height:266700;width:148526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TxpxdUAAAAGAQAADwAAAAAAAAABACAAAAAiAAAAZHJzL2Rvd25yZXYu&#10;eG1sUEsBAhQAFAAAAAgAh07iQNHk1cY3AgAAbQQAAA4AAAAAAAAAAQAgAAAAJAEAAGRycy9lMm9E&#10;b2MueG1sUEsFBgAAAAAGAAYAWQEAAM0FAAAAAA==&#10;">
                        <v:fill on="f" focussize="0,0"/>
                        <v:stroke color="#000000 [3213]" joinstyle="round" dashstyle="longDash"/>
                        <v:imagedata o:title=""/>
                        <o:lock v:ext="edit" aspectratio="f"/>
                        <v:textbox>
                          <w:txbxContent>
                            <w:p w14:paraId="2F5E845D">
                              <w:pPr>
                                <w:jc w:val="center"/>
                                <w:rPr>
                                  <w:rFonts w:hint="eastAsia" w:eastAsia="宋体"/>
                                  <w:lang w:eastAsia="zh-CN"/>
                                </w:rPr>
                              </w:pPr>
                              <w:r>
                                <w:rPr>
                                  <w:rFonts w:hint="eastAsia"/>
                                  <w:lang w:val="en-US" w:eastAsia="zh-CN"/>
                                </w:rPr>
                                <w:t>烟尘</w:t>
                              </w:r>
                              <w:r>
                                <w:rPr>
                                  <w:rFonts w:hint="eastAsia"/>
                                </w:rPr>
                                <w:t>、</w:t>
                              </w:r>
                              <w:r>
                                <w:rPr>
                                  <w:rFonts w:hint="eastAsia"/>
                                  <w:lang w:val="en-US" w:eastAsia="zh-CN"/>
                                </w:rPr>
                                <w:t>废焊材、噪声</w:t>
                              </w:r>
                            </w:p>
                          </w:txbxContent>
                        </v:textbox>
                      </v:rect>
                      <v:shape id="AutoShape 1365" o:spid="_x0000_s1026" o:spt="32" type="#_x0000_t32" style="position:absolute;left:3226435;top:2151380;height:3810;width:464820;" filled="f" stroked="t" coordsize="21600,21600" o:gfxdata="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7fkaj1gAAAAYBAAAPAAAAAAAAAAEAIAAAACIAAABkcnMvZG93bnJldi54bWxQSwECFAAU&#10;AAAACACHTuJARJgh/iwCAABRBAAADgAAAAAAAAABACAAAAAlAQAAZHJzL2Uyb0RvYy54bWxQSwUG&#10;AAAAAAYABgBZAQAAwwUAAAAA&#10;">
                        <v:fill on="f" focussize="0,0"/>
                        <v:stroke color="#000000" joinstyle="round" dashstyle="longDash" endarrow="block"/>
                        <v:imagedata o:title=""/>
                        <o:lock v:ext="edit" aspectratio="f"/>
                      </v:shape>
                      <v:shape id="AutoShape 1365" o:spid="_x0000_s1026" o:spt="32" type="#_x0000_t32" style="position:absolute;left:3232150;top:2645410;flip:y;height:3810;width:465455;" filled="f" stroked="t" coordsize="21600,21600" o:gfxdata="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HOJCDWAAAABgEAAA8AAAAAAAAAAQAgAAAAIgAAAGRycy9kb3ducmV2LnhtbFBL&#10;AQIUABQAAAAIAIdO4kCPKZZrMQIAAFoEAAAOAAAAAAAAAAEAIAAAACUBAABkcnMvZTJvRG9jLnht&#10;bFBLBQYAAAAABgAGAFkBAADIBQAAAAA=&#10;">
                        <v:fill on="f" focussize="0,0"/>
                        <v:stroke color="#000000" joinstyle="round" dashstyle="longDash" endarrow="block"/>
                        <v:imagedata o:title=""/>
                        <o:lock v:ext="edit" aspectratio="f"/>
                      </v:shape>
                      <v:rect id="Rectangle 1363" o:spid="_x0000_s1026" o:spt="1" style="position:absolute;left:3703955;top:3020695;height:290195;width:109410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TxpxdUAAAAGAQAADwAAAAAAAAABACAAAAAiAAAAZHJzL2Rvd25yZXYu&#10;eG1sUEsBAhQAFAAAAAgAh07iQC36S2w3AgAAbQQAAA4AAAAAAAAAAQAgAAAAJAEAAGRycy9lMm9E&#10;b2MueG1sUEsFBgAAAAAGAAYAWQEAAM0FAAAAAA==&#10;">
                        <v:fill on="f" focussize="0,0"/>
                        <v:stroke color="#000000 [3213]" joinstyle="round" dashstyle="longDash"/>
                        <v:imagedata o:title=""/>
                        <o:lock v:ext="edit" aspectratio="f"/>
                        <v:textbox>
                          <w:txbxContent>
                            <w:p w14:paraId="598F9611">
                              <w:pPr>
                                <w:jc w:val="center"/>
                                <w:rPr>
                                  <w:rFonts w:hint="eastAsia" w:eastAsia="宋体"/>
                                  <w:lang w:val="en-US" w:eastAsia="zh-CN"/>
                                </w:rPr>
                              </w:pPr>
                              <w:r>
                                <w:rPr>
                                  <w:rFonts w:hint="eastAsia"/>
                                  <w:lang w:val="en-US" w:eastAsia="zh-CN"/>
                                </w:rPr>
                                <w:t>胶合有机废气</w:t>
                              </w:r>
                            </w:p>
                          </w:txbxContent>
                        </v:textbox>
                      </v:rect>
                      <v:shape id="AutoShape 1365" o:spid="_x0000_s1026" o:spt="32" type="#_x0000_t32" style="position:absolute;left:3224530;top:3165475;height:635;width:479425;" filled="f" stroked="t" coordsize="21600,21600" o:gfxdata="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t+RqPWAAAABgEAAA8AAAAAAAAAAQAgAAAAIgAAAGRycy9kb3ducmV2LnhtbFBLAQIUABQA&#10;AAAIAIdO4kBuxNB1KwIAAFAEAAAOAAAAAAAAAAEAIAAAACUBAABkcnMvZTJvRG9jLnhtbFBLBQYA&#10;AAAABgAGAFkBAADCBQAAAAA=&#10;">
                        <v:fill on="f" focussize="0,0"/>
                        <v:stroke color="#000000" joinstyle="round" dashstyle="longDash" endarrow="block"/>
                        <v:imagedata o:title=""/>
                        <o:lock v:ext="edit" aspectratio="f"/>
                      </v:shape>
                      <v:rect id="Rectangle 1363" o:spid="_x0000_s1026" o:spt="1" style="position:absolute;left:3698240;top:4046220;height:290195;width:966470;"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tPGnF1QAAAAYBAAAPAAAAAAAAAAEAIAAAACIAAABkcnMvZG93bnJldi54&#10;bWxQSwECFAAUAAAACACHTuJAXoocWzYCAABsBAAADgAAAAAAAAABACAAAAAkAQAAZHJzL2Uyb0Rv&#10;Yy54bWxQSwUGAAAAAAYABgBZAQAAzAUAAAAA&#10;">
                        <v:fill on="f" focussize="0,0"/>
                        <v:stroke color="#000000 [3213]" joinstyle="round" dashstyle="longDash"/>
                        <v:imagedata o:title=""/>
                        <o:lock v:ext="edit" aspectratio="f"/>
                        <v:textbox>
                          <w:txbxContent>
                            <w:p w14:paraId="713FE4F8">
                              <w:pPr>
                                <w:jc w:val="center"/>
                                <w:rPr>
                                  <w:rFonts w:hint="eastAsia"/>
                                </w:rPr>
                              </w:pPr>
                              <w:r>
                                <w:rPr>
                                  <w:rFonts w:hint="eastAsia"/>
                                </w:rPr>
                                <w:t>粉尘</w:t>
                              </w:r>
                            </w:p>
                          </w:txbxContent>
                        </v:textbox>
                      </v:rect>
                      <v:shape id="AutoShape 1365" o:spid="_x0000_s1026" o:spt="32" type="#_x0000_t32" style="position:absolute;left:3219450;top:4191635;flip:y;height:1270;width:478790;" filled="f" stroked="t" coordsize="21600,21600" o:gfxdata="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EHOJCDWAAAABgEAAA8AAAAAAAAAAQAgAAAAIgAAAGRycy9kb3ducmV2Lnht&#10;bFBLAQIUABQAAAAIAIdO4kCsFagNNAIAAFsEAAAOAAAAAAAAAAEAIAAAACUBAABkcnMvZTJvRG9j&#10;LnhtbFBLBQYAAAAABgAGAFkBAADLBQAAAAA=&#10;">
                        <v:fill on="f" focussize="0,0"/>
                        <v:stroke color="#000000" joinstyle="round" dashstyle="longDash" endarrow="block"/>
                        <v:imagedata o:title=""/>
                        <o:lock v:ext="edit" aspectratio="f"/>
                      </v:shape>
                      <v:rect id="Rectangle 1363" o:spid="_x0000_s1026" o:spt="1" style="position:absolute;left:3703955;top:4483735;height:473075;width:121729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C08acXVAAAABgEAAA8AAAAAAAAAAQAgAAAAIgAAAGRycy9kb3ducmV2&#10;LnhtbFBLAQIUABQAAAAIAIdO4kDLcALlOAIAAG0EAAAOAAAAAAAAAAEAIAAAACQBAABkcnMvZTJv&#10;RG9jLnhtbFBLBQYAAAAABgAGAFkBAADOBQAAAAA=&#10;">
                        <v:fill on="f" focussize="0,0"/>
                        <v:stroke color="#000000 [3213]" joinstyle="round" dashstyle="longDash"/>
                        <v:imagedata o:title=""/>
                        <o:lock v:ext="edit" aspectratio="f"/>
                        <v:textbox>
                          <w:txbxContent>
                            <w:p w14:paraId="269BFCEA">
                              <w:pPr>
                                <w:jc w:val="both"/>
                                <w:rPr>
                                  <w:rFonts w:hint="default" w:eastAsia="宋体"/>
                                  <w:lang w:val="en-US" w:eastAsia="zh-CN"/>
                                </w:rPr>
                              </w:pPr>
                              <w:r>
                                <w:rPr>
                                  <w:rFonts w:hint="eastAsia"/>
                                  <w:lang w:val="en-US" w:eastAsia="zh-CN"/>
                                </w:rPr>
                                <w:t>固化有机废气、燃烧废气</w:t>
                              </w:r>
                            </w:p>
                          </w:txbxContent>
                        </v:textbox>
                      </v:rect>
                      <v:shape id="AutoShape 1365" o:spid="_x0000_s1026" o:spt="32" type="#_x0000_t32" style="position:absolute;left:3234690;top:4716145;height:4445;width:469265;" filled="f" stroked="t" coordsize="21600,21600" o:gfxdata="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7fkaj1gAAAAYBAAAPAAAAAAAAAAEAIAAAACIAAABkcnMvZG93bnJldi54bWxQSwECFAAUAAAA&#10;CACHTuJA7loatSkCAABRBAAADgAAAAAAAAABACAAAAAlAQAAZHJzL2Uyb0RvYy54bWxQSwUGAAAA&#10;AAYABgBZAQAAwAUAAAAA&#10;">
                        <v:fill on="f" focussize="0,0"/>
                        <v:stroke color="#000000" joinstyle="round" dashstyle="longDash" endarrow="block"/>
                        <v:imagedata o:title=""/>
                        <o:lock v:ext="edit" aspectratio="f"/>
                      </v:shape>
                      <v:rect id="Rectangle 1363" o:spid="_x0000_s1026" o:spt="1" style="position:absolute;left:3709670;top:5137150;height:269240;width:966470;"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tPGnF1QAAAAYBAAAPAAAAAAAAAAEAIAAAACIAAABkcnMvZG93bnJldi54&#10;bWxQSwECFAAUAAAACACHTuJA8ij7ujYCAABsBAAADgAAAAAAAAABACAAAAAkAQAAZHJzL2Uyb0Rv&#10;Yy54bWxQSwUGAAAAAAYABgBZAQAAzAUAAAAA&#10;">
                        <v:fill on="f" focussize="0,0"/>
                        <v:stroke color="#000000 [3213]" joinstyle="round" dashstyle="longDash"/>
                        <v:imagedata o:title=""/>
                        <o:lock v:ext="edit" aspectratio="f"/>
                        <v:textbox>
                          <w:txbxContent>
                            <w:p w14:paraId="64EADF2D">
                              <w:pPr>
                                <w:jc w:val="center"/>
                                <w:rPr>
                                  <w:rFonts w:hint="default" w:eastAsia="宋体"/>
                                  <w:lang w:val="en-US" w:eastAsia="zh-CN"/>
                                </w:rPr>
                              </w:pPr>
                              <w:r>
                                <w:rPr>
                                  <w:rFonts w:hint="eastAsia"/>
                                  <w:lang w:val="en-US" w:eastAsia="zh-CN"/>
                                </w:rPr>
                                <w:t>喷漆废气</w:t>
                              </w:r>
                            </w:p>
                          </w:txbxContent>
                        </v:textbox>
                      </v:rect>
                      <v:shape id="AutoShape 1365" o:spid="_x0000_s1026" o:spt="32" type="#_x0000_t32" style="position:absolute;left:3215640;top:5264150;height:7620;width:494030;" filled="f" stroked="t" coordsize="21600,21600" o:gfxdata="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35Go9YAAAAGAQAADwAAAAAAAAABACAAAAAiAAAAZHJzL2Rvd25yZXYueG1sUEsBAhQA&#10;FAAAAAgAh07iQFzYCf8tAgAAUQQAAA4AAAAAAAAAAQAgAAAAJQEAAGRycy9lMm9Eb2MueG1sUEsF&#10;BgAAAAAGAAYAWQEAAMQFAAAAAA==&#10;">
                        <v:fill on="f" focussize="0,0"/>
                        <v:stroke color="#000000" joinstyle="round" dashstyle="longDash" endarrow="block"/>
                        <v:imagedata o:title=""/>
                        <o:lock v:ext="edit" aspectratio="f"/>
                      </v:shape>
                      <v:rect id="Rectangle 1363" o:spid="_x0000_s1026" o:spt="1" style="position:absolute;left:0;top:4234815;height:473075;width:1217295;"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C08acXVAAAABgEAAA8AAAAAAAAAAQAgAAAAIgAAAGRycy9kb3ducmV2LnhtbFBL&#10;AQIUABQAAAAIAIdO4kCC4qjHMgIAAGcEAAAOAAAAAAAAAAEAIAAAACQBAABkcnMvZTJvRG9jLnht&#10;bFBLBQYAAAAABgAGAFkBAADIBQAAAAA=&#10;">
                        <v:fill on="f" focussize="0,0"/>
                        <v:stroke color="#000000 [3213]" joinstyle="round" dashstyle="longDash"/>
                        <v:imagedata o:title=""/>
                        <o:lock v:ext="edit" aspectratio="f"/>
                        <v:textbox>
                          <w:txbxContent>
                            <w:p w14:paraId="6A916AD9">
                              <w:pPr>
                                <w:jc w:val="both"/>
                                <w:rPr>
                                  <w:rFonts w:hint="default" w:eastAsia="宋体"/>
                                  <w:lang w:val="en-US" w:eastAsia="zh-CN"/>
                                </w:rPr>
                              </w:pPr>
                              <w:r>
                                <w:rPr>
                                  <w:rFonts w:hint="eastAsia"/>
                                  <w:lang w:val="en-US" w:eastAsia="zh-CN"/>
                                </w:rPr>
                                <w:t>烘干有机废气、燃烧废气</w:t>
                              </w:r>
                            </w:p>
                          </w:txbxContent>
                        </v:textbox>
                      </v:rect>
                      <v:rect id="Rectangle 1363" o:spid="_x0000_s1026" o:spt="1" style="position:absolute;left:3731895;top:6122035;height:283210;width:966470;"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C08acXVAAAABgEAAA8AAAAAAAAAAQAgAAAAIgAAAGRycy9kb3ducmV2&#10;LnhtbFBLAQIUABQAAAAIAIdO4kBfoTXBOAIAAGwEAAAOAAAAAAAAAAEAIAAAACQBAABkcnMvZTJv&#10;RG9jLnhtbFBLBQYAAAAABgAGAFkBAADOBQAAAAA=&#10;">
                        <v:fill on="f" focussize="0,0"/>
                        <v:stroke color="#000000 [3213]" joinstyle="round" dashstyle="longDash"/>
                        <v:imagedata o:title=""/>
                        <o:lock v:ext="edit" aspectratio="f"/>
                        <v:textbox>
                          <w:txbxContent>
                            <w:p w14:paraId="1A646A6C">
                              <w:pPr>
                                <w:jc w:val="center"/>
                                <w:rPr>
                                  <w:rFonts w:hint="default" w:eastAsia="宋体"/>
                                  <w:lang w:val="en-US" w:eastAsia="zh-CN"/>
                                </w:rPr>
                              </w:pPr>
                              <w:r>
                                <w:rPr>
                                  <w:rFonts w:hint="eastAsia"/>
                                  <w:lang w:val="en-US" w:eastAsia="zh-CN"/>
                                </w:rPr>
                                <w:t>废包装物</w:t>
                              </w:r>
                            </w:p>
                          </w:txbxContent>
                        </v:textbox>
                      </v:rect>
                      <v:shape id="AutoShape 1365" o:spid="_x0000_s1026" o:spt="32" type="#_x0000_t32" style="position:absolute;left:4215130;top:6405245;flip:x y;height:158750;width:635;" filled="f" stroked="t" coordsize="21600,21600" o:gfxdata="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Js8e7HUAAAABgEAAA8AAAAAAAAAAQAgAAAAIgAAAGRycy9kb3ducmV2Lnht&#10;bFBLAQIUABQAAAAIAIdO4kBC7SWsNgIAAGUEAAAOAAAAAAAAAAEAIAAAACMBAABkcnMvZTJvRG9j&#10;LnhtbFBLBQYAAAAABgAGAFkBAADLBQAAAAA=&#10;">
                        <v:fill on="f" focussize="0,0"/>
                        <v:stroke color="#000000" joinstyle="round" dashstyle="longDash" endarrow="block"/>
                        <v:imagedata o:title=""/>
                        <o:lock v:ext="edit" aspectratio="f"/>
                      </v:shape>
                      <v:shape id="肘形连接符 10" o:spid="_x0000_s1026" o:spt="33" type="#_x0000_t33" style="position:absolute;left:1804353;top:4625658;height:1794510;width:250825;rotation:5898240f;" filled="f" stroked="t" coordsize="21600,21600" o:gfxdata="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y4sl+1wAAAAYBAAAPAAAAAAAAAAEAIAAAACIAAABkcnMv&#10;ZG93bnJldi54bWxQSwECFAAUAAAACACHTuJA7c8FxD0CAABPBAAADgAAAAAAAAABACAAAAAmAQAA&#10;ZHJzL2Uyb0RvYy54bWxQSwUGAAAAAAYABgBZAQAA1QUAAAAA&#10;">
                        <v:fill on="f" focussize="0,0"/>
                        <v:stroke color="#000000 [3213]" joinstyle="round" endarrow="block"/>
                        <v:imagedata o:title=""/>
                        <o:lock v:ext="edit" aspectratio="f"/>
                      </v:shape>
                      <v:rect id="Rectangle 1990" o:spid="_x0000_s1026" o:spt="1" style="position:absolute;left:247015;top:6037580;height:282575;width:7778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ZFXVotcAAAAGAQAADwAAAAAAAAABACAAAAAiAAAAZHJzL2Rv&#10;d25yZXYueG1sUEsBAhQAFAAAAAgAh07iQG9vr2h0AgAAEwUAAA4AAAAAAAAAAQAgAAAAJgEAAGRy&#10;cy9lMm9Eb2MueG1sUEsFBgAAAAAGAAYAWQEAAAwGAAAAAA==&#10;">
                        <v:fill type="gradient" on="t" color2="#FFFFFF" angle="90" focus="100%" focussize="0,0">
                          <o:fill type="gradientUnscaled" v:ext="backwardCompatible"/>
                        </v:fill>
                        <v:stroke color="#000000" miterlimit="8" joinstyle="miter"/>
                        <v:imagedata o:title=""/>
                        <o:lock v:ext="edit" aspectratio="f"/>
                        <v:textbox>
                          <w:txbxContent>
                            <w:p w14:paraId="4F678835">
                              <w:pPr>
                                <w:jc w:val="center"/>
                                <w:rPr>
                                  <w:rFonts w:hint="default" w:ascii="Times New Roman" w:hAnsi="Times New Roman" w:eastAsia="宋体" w:cs="Times New Roman"/>
                                  <w:lang w:val="en-US" w:eastAsia="zh-CN"/>
                                </w:rPr>
                              </w:pPr>
                              <w:r>
                                <w:rPr>
                                  <w:rFonts w:hint="eastAsia" w:cs="Times New Roman"/>
                                  <w:lang w:val="en-US" w:eastAsia="zh-CN"/>
                                </w:rPr>
                                <w:t>拉丝</w:t>
                              </w:r>
                            </w:p>
                          </w:txbxContent>
                        </v:textbox>
                      </v:rect>
                      <v:shape id="肘形连接符 10" o:spid="_x0000_s1026" o:spt="33" type="#_x0000_t33" style="position:absolute;left:137795;top:4719955;height:927735;width:107950;rotation:11796480f;" filled="f" stroked="t" coordsize="21600,21600" o:gfxdata="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CCMRAjVAAAABgEAAA8AAAAAAAAAAQAgAAAAIgAAAGRycy9kb3ducmV2LnhtbFBL&#10;AQIUABQAAAAIAIdO4kC4fvISMgIAADEEAAAOAAAAAAAAAAEAIAAAACQBAABkcnMvZTJvRG9jLnht&#10;bFBLBQYAAAAABgAGAFkBAADIBQAAAAA=&#10;">
                        <v:fill on="f" focussize="0,0"/>
                        <v:stroke color="#000000 [3213]" joinstyle="round" dashstyle="dash" endarrow="block"/>
                        <v:imagedata o:title=""/>
                        <o:lock v:ext="edit" aspectratio="f"/>
                      </v:shape>
                      <v:rect id="Rectangle 1990" o:spid="_x0000_s1026" o:spt="1" style="position:absolute;left:237490;top:6590665;height:291465;width:806450;"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Dnm+UdcAAAAGAQAADwAAAAAAAAABACAAAAAiAAAAZHJzL2Rvd25yZXYueG1sUEsBAhQAFAAAAAgA&#10;h07iQEckCMkmAgAARwQAAA4AAAAAAAAAAQAgAAAAJgEAAGRycy9lMm9Eb2MueG1sUEsFBgAAAAAG&#10;AAYAWQEAAL4FAAAAAA==&#10;">
                        <v:fill on="f" focussize="0,0"/>
                        <v:stroke on="f" miterlimit="8" joinstyle="miter"/>
                        <v:imagedata o:title=""/>
                        <o:lock v:ext="edit" aspectratio="f"/>
                        <v:textbox>
                          <w:txbxContent>
                            <w:p w14:paraId="03E20E63">
                              <w:pPr>
                                <w:jc w:val="center"/>
                                <w:rPr>
                                  <w:rFonts w:hint="default" w:eastAsia="宋体"/>
                                  <w:lang w:val="en-US" w:eastAsia="zh-CN"/>
                                </w:rPr>
                              </w:pPr>
                              <w:r>
                                <w:rPr>
                                  <w:rFonts w:hint="eastAsia"/>
                                  <w:lang w:val="en-US" w:eastAsia="zh-CN"/>
                                </w:rPr>
                                <w:t>水性色漆</w:t>
                              </w:r>
                            </w:p>
                          </w:txbxContent>
                        </v:textbox>
                      </v:rect>
                      <v:shape id="AutoShape 1992" o:spid="_x0000_s1026" o:spt="32" type="#_x0000_t32" style="position:absolute;left:636270;top:6320155;flip:x y;height:270510;width:4445;" filled="f" stroked="t" coordsize="21600,21600" o:gfxdata="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RnBYbVAAAABgEAAA8AAAAAAAAAAQAgAAAAIgAAAGRycy9kb3ducmV2Lnht&#10;bFBLAQIUABQAAAAIAIdO4kCO/7D8NQIAAGgEAAAOAAAAAAAAAAEAIAAAACQBAABkcnMvZTJvRG9j&#10;LnhtbFBLBQYAAAAABgAGAFkBAADLBQAAAAA=&#10;">
                        <v:fill on="f" focussize="0,0"/>
                        <v:stroke color="#000000" joinstyle="round" dashstyle="longDashDotDot" endarrow="block"/>
                        <v:imagedata o:title=""/>
                        <o:lock v:ext="edit" aspectratio="f"/>
                      </v:shape>
                      <v:rect id="Rectangle 1990" o:spid="_x0000_s1026" o:spt="1" style="position:absolute;left:1348105;top:6040755;height:280670;width:77787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ZFXVotcAAAAGAQAADwAAAAAAAAABACAAAAAiAAAAZHJz&#10;L2Rvd25yZXYueG1sUEsBAhQAFAAAAAgAh07iQBPq8Bx3AgAAFA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29D274F4">
                              <w:pPr>
                                <w:jc w:val="center"/>
                                <w:rPr>
                                  <w:rFonts w:hint="default" w:ascii="Times New Roman" w:hAnsi="Times New Roman" w:eastAsia="宋体" w:cs="Times New Roman"/>
                                  <w:lang w:val="en-US" w:eastAsia="zh-CN"/>
                                </w:rPr>
                              </w:pPr>
                              <w:r>
                                <w:rPr>
                                  <w:rFonts w:hint="eastAsia" w:cs="Times New Roman"/>
                                  <w:lang w:val="en-US" w:eastAsia="zh-CN"/>
                                </w:rPr>
                                <w:t>喷面漆</w:t>
                              </w:r>
                            </w:p>
                          </w:txbxContent>
                        </v:textbox>
                      </v:rect>
                      <v:rect id="Rectangle 1990" o:spid="_x0000_s1026" o:spt="1" style="position:absolute;left:1347470;top:6591300;height:287020;width:788035;" filled="f" stroked="f" coordsize="21600,21600" o:gfxdata="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Oeb5R1wAAAAYBAAAPAAAAAAAAAAEAIAAAACIAAABkcnMvZG93bnJldi54bWxQSwECFAAU&#10;AAAACACHTuJAJzJw5ysCAABIBAAADgAAAAAAAAABACAAAAAmAQAAZHJzL2Uyb0RvYy54bWxQSwUG&#10;AAAAAAYABgBZAQAAwwUAAAAA&#10;">
                        <v:fill on="f" focussize="0,0"/>
                        <v:stroke on="f" miterlimit="8" joinstyle="miter"/>
                        <v:imagedata o:title=""/>
                        <o:lock v:ext="edit" aspectratio="f"/>
                        <v:textbox>
                          <w:txbxContent>
                            <w:p w14:paraId="77993C4B">
                              <w:pPr>
                                <w:jc w:val="center"/>
                                <w:rPr>
                                  <w:rFonts w:hint="default" w:eastAsia="宋体"/>
                                  <w:lang w:val="en-US" w:eastAsia="zh-CN"/>
                                </w:rPr>
                              </w:pPr>
                              <w:r>
                                <w:rPr>
                                  <w:rFonts w:hint="eastAsia"/>
                                  <w:lang w:val="en-US" w:eastAsia="zh-CN"/>
                                </w:rPr>
                                <w:t>水性面漆</w:t>
                              </w:r>
                            </w:p>
                          </w:txbxContent>
                        </v:textbox>
                      </v:rect>
                      <v:shape id="AutoShape 1992" o:spid="_x0000_s1026" o:spt="32" type="#_x0000_t32" style="position:absolute;left:1737360;top:6321425;flip:x y;height:269875;width:4445;" filled="f" stroked="t" coordsize="21600,21600" o:gfxdata="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CRnBYbVAAAABgEAAA8AAAAAAAAAAQAgAAAAIgAAAGRycy9kb3ducmV2&#10;LnhtbFBLAQIUABQAAAAIAIdO4kDXolOfOAIAAGkEAAAOAAAAAAAAAAEAIAAAACQBAABkcnMvZTJv&#10;RG9jLnhtbFBLBQYAAAAABgAGAFkBAADOBQAAAAA=&#10;">
                        <v:fill on="f" focussize="0,0"/>
                        <v:stroke color="#000000" joinstyle="round" dashstyle="longDashDotDot" endarrow="block"/>
                        <v:imagedata o:title=""/>
                        <o:lock v:ext="edit" aspectratio="f"/>
                      </v:shape>
                      <v:rect id="Rectangle 1990" o:spid="_x0000_s1026" o:spt="1" style="position:absolute;left:2444750;top:6038850;height:283210;width:786765;" fillcolor="#FFFFFF" filled="t" stroked="t" coordsize="21600,21600" o:gfxdata="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ZFXVotcAAAAGAQAADwAAAAAAAAABACAAAAAiAAAAZHJz&#10;L2Rvd25yZXYueG1sUEsBAhQAFAAAAAgAh07iQG5EiyR3AgAAFA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12000024">
                              <w:pPr>
                                <w:jc w:val="center"/>
                                <w:rPr>
                                  <w:rFonts w:hint="default" w:ascii="Times New Roman" w:hAnsi="Times New Roman" w:eastAsia="宋体" w:cs="Times New Roman"/>
                                  <w:lang w:val="en-US" w:eastAsia="zh-CN"/>
                                </w:rPr>
                              </w:pPr>
                              <w:r>
                                <w:rPr>
                                  <w:rFonts w:hint="eastAsia" w:cs="Times New Roman"/>
                                  <w:lang w:val="en-US" w:eastAsia="zh-CN"/>
                                </w:rPr>
                                <w:t>烘干</w:t>
                              </w:r>
                            </w:p>
                          </w:txbxContent>
                        </v:textbox>
                      </v:rect>
                      <v:shape id="AutoShape 1992" o:spid="_x0000_s1026" o:spt="32" type="#_x0000_t32" style="position:absolute;left:2125980;top:6180455;flip:y;height:635;width:318770;" filled="f" stroked="t" coordsize="21600,21600" o:gfxdata="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vWIdudYA&#10;AAAGAQAADwAAAAAAAAABACAAAAAiAAAAZHJzL2Rvd25yZXYueG1sUEsBAhQAFAAAAAgAh07iQPr7&#10;NJwhAgAAPgQAAA4AAAAAAAAAAQAgAAAAJQEAAGRycy9lMm9Eb2MueG1sUEsFBgAAAAAGAAYAWQEA&#10;ALgFAAAAAA==&#10;">
                        <v:fill on="f" focussize="0,0"/>
                        <v:stroke color="#000000" joinstyle="round" endarrow="block"/>
                        <v:imagedata o:title=""/>
                        <o:lock v:ext="edit" aspectratio="f"/>
                      </v:shape>
                      <v:rect id="Rectangle 1363" o:spid="_x0000_s1026" o:spt="1" style="position:absolute;left:3722370;top:5760720;height:269240;width:966470;"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LTxpxdUAAAAGAQAADwAAAAAAAAABACAAAAAiAAAAZHJzL2Rvd25yZXYueG1s&#10;UEsBAhQAFAAAAAgAh07iQA0DF+I0AgAAawQAAA4AAAAAAAAAAQAgAAAAJAEAAGRycy9lMm9Eb2Mu&#10;eG1sUEsFBgAAAAAGAAYAWQEAAMoFAAAAAA==&#10;">
                        <v:fill on="f" focussize="0,0"/>
                        <v:stroke color="#000000 [3213]" joinstyle="round" dashstyle="longDash"/>
                        <v:imagedata o:title=""/>
                        <o:lock v:ext="edit" aspectratio="f"/>
                        <v:textbox>
                          <w:txbxContent>
                            <w:p w14:paraId="26A2471C">
                              <w:pPr>
                                <w:jc w:val="center"/>
                                <w:rPr>
                                  <w:rFonts w:hint="default" w:eastAsia="宋体"/>
                                  <w:lang w:val="en-US" w:eastAsia="zh-CN"/>
                                </w:rPr>
                              </w:pPr>
                              <w:r>
                                <w:rPr>
                                  <w:rFonts w:hint="eastAsia"/>
                                  <w:lang w:val="en-US" w:eastAsia="zh-CN"/>
                                </w:rPr>
                                <w:t>喷漆废气</w:t>
                              </w:r>
                            </w:p>
                          </w:txbxContent>
                        </v:textbox>
                      </v:rect>
                      <v:shape id="肘形连接符 10" o:spid="_x0000_s1026" o:spt="33" type="#_x0000_t33" style="position:absolute;left:2657158;top:4975543;height:1985010;width:145415;rotation:-5898240f;" filled="f" stroked="t" coordsize="21600,21600" o:gfxdata="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KyhcA9QAAAAGAQAADwAAAAAAAAABACAAAAAiAAAAZHJzL2Rv&#10;d25yZXYueG1sUEsBAhQAFAAAAAgAh07iQP/NMY8+AgAATQQAAA4AAAAAAAAAAQAgAAAAIwEAAGRy&#10;cy9lMm9Eb2MueG1sUEsFBgAAAAAGAAYAWQEAANMFAAAAAA==&#10;">
                        <v:fill on="f" focussize="0,0"/>
                        <v:stroke color="#000000 [3213]" joinstyle="round" dashstyle="dash" endarrow="block"/>
                        <v:imagedata o:title=""/>
                        <o:lock v:ext="edit" aspectratio="f"/>
                      </v:shape>
                      <v:shape id="肘形连接符 10" o:spid="_x0000_s1026" o:spt="33" type="#_x0000_t33" style="position:absolute;left:2232660;top:4547235;height:2840990;width:147320;rotation:-5898240f;" filled="f" stroked="t" coordsize="21600,21600" o:gfxdata="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soXAPU&#10;AAAABgEAAA8AAAAAAAAAAQAgAAAAIgAAAGRycy9kb3ducmV2LnhtbFBLAQIUABQAAAAIAIdO4kAX&#10;fQZdJAIAAAsEAAAOAAAAAAAAAAEAIAAAACMBAABkcnMvZTJvRG9jLnhtbFBLBQYAAAAABgAGAFkB&#10;AAC5BQAAAAA=&#10;">
                        <v:fill on="f" focussize="0,0"/>
                        <v:stroke color="#000000 [3213]" joinstyle="round" dashstyle="dash" endarrow="block"/>
                        <v:imagedata o:title=""/>
                        <o:lock v:ext="edit" aspectratio="f"/>
                      </v:shape>
                      <v:shape id="AutoShape 1992" o:spid="_x0000_s1026" o:spt="32" type="#_x0000_t32" style="position:absolute;left:2838450;top:6322060;height:245745;width:635;" filled="f" stroked="t" coordsize="21600,21600" o:gfxdata="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Nerqf1wAA&#10;AAYBAAAPAAAAAAAAAAEAIAAAACIAAABkcnMvZG93bnJldi54bWxQSwECFAAUAAAACACHTuJASVbn&#10;8B8CAAA1BAAADgAAAAAAAAABACAAAAAmAQAAZHJzL2Uyb0RvYy54bWxQSwUGAAAAAAYABgBZAQAA&#10;twUAAAAA&#10;">
                        <v:fill on="f" focussize="0,0"/>
                        <v:stroke color="#000000" joinstyle="round" endarrow="block"/>
                        <v:imagedata o:title=""/>
                        <o:lock v:ext="edit" aspectratio="f"/>
                      </v:shape>
                      <v:shape id="肘形连接符 10" o:spid="_x0000_s1026" o:spt="33" type="#_x0000_t33" style="position:absolute;left:4723130;top:6682740;flip:y;height:231775;width:180975;rotation:5898240f;" filled="f" stroked="t" coordsize="21600,21600" o:gfxdata="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zqRNzWAAAABgEAAA8AAAAAAAAAAQAg&#10;AAAAIgAAAGRycy9kb3ducmV2LnhtbFBLAQIUABQAAAAIAIdO4kDDjI0SSQIAAGAEAAAOAAAAAAAA&#10;AAEAIAAAACUBAABkcnMvZTJvRG9jLnhtbFBLBQYAAAAABgAGAFkBAADgBQAAAAA=&#10;">
                        <v:fill on="f" focussize="0,0"/>
                        <v:stroke color="#000000 [3213]" joinstyle="round" dashstyle="longDashDotDot" endarrow="block"/>
                        <v:imagedata o:title=""/>
                        <o:lock v:ext="edit" aspectratio="f"/>
                      </v:shape>
                      <v:rect id="Rectangle 1363" o:spid="_x0000_s1026" o:spt="1" style="position:absolute;left:0;top:6920865;height:282575;width:1788160;" filled="f" stroked="t" coordsize="21600,21600" o:gfxdata="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LTxpxdUAAAAGAQAADwAAAAAAAAABACAAAAAiAAAAZHJzL2Rvd25yZXYueG1sUEsB&#10;AhQAFAAAAAgAh07iQAQSjQgxAgAAZgQAAA4AAAAAAAAAAQAgAAAAJAEAAGRycy9lMm9Eb2MueG1s&#10;UEsFBgAAAAAGAAYAWQEAAMcFAAAAAA==&#10;">
                        <v:fill on="f" focussize="0,0"/>
                        <v:stroke color="#000000 [3213]" joinstyle="round" dashstyle="longDash"/>
                        <v:imagedata o:title=""/>
                        <o:lock v:ext="edit" aspectratio="f"/>
                        <v:textbox>
                          <w:txbxContent>
                            <w:p w14:paraId="55F0CBD3">
                              <w:pPr>
                                <w:jc w:val="both"/>
                                <w:rPr>
                                  <w:rFonts w:hint="default" w:eastAsia="宋体"/>
                                  <w:lang w:val="en-US" w:eastAsia="zh-CN"/>
                                </w:rPr>
                              </w:pPr>
                              <w:r>
                                <w:rPr>
                                  <w:rFonts w:hint="eastAsia"/>
                                  <w:lang w:val="en-US" w:eastAsia="zh-CN"/>
                                </w:rPr>
                                <w:t>烘干有机废气、燃烧废气</w:t>
                              </w:r>
                            </w:p>
                          </w:txbxContent>
                        </v:textbox>
                      </v:rect>
                      <v:shape id="肘形连接符 10" o:spid="_x0000_s1026" o:spt="34" type="#_x0000_t34" style="position:absolute;left:1793875;top:6259195;flip:y;height:798195;width:656590;rotation:11796480f;" filled="f" stroked="t" coordsize="21600,21600" o:gfxdata="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h1ZTE1QAAAAYBAAAPAAAAAAAAAAEAIAAAACIAAABkcnMv&#10;ZG93bnJldi54bWxQSwECFAAUAAAACACHTuJARHTsTT8CAABBBAAADgAAAAAAAAABACAAAAAkAQAA&#10;ZHJzL2Uyb0RvYy54bWxQSwUGAAAAAAYABgBZAQAA1QUAAAAA&#10;" adj="6371">
                        <v:fill on="f" focussize="0,0"/>
                        <v:stroke color="#000000 [3213]" joinstyle="round" dashstyle="dash" endarrow="block"/>
                        <v:imagedata o:title=""/>
                        <o:lock v:ext="edit" aspectratio="f"/>
                      </v:shape>
                      <w10:wrap type="none"/>
                      <w10:anchorlock/>
                    </v:group>
                  </w:pict>
                </mc:Fallback>
              </mc:AlternateContent>
            </w:r>
          </w:p>
          <w:p w14:paraId="4A7BCE68">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图</w:t>
            </w:r>
            <w:r>
              <w:rPr>
                <w:rFonts w:hint="eastAsia" w:cs="Times New Roman"/>
                <w:b/>
                <w:bCs/>
                <w:color w:val="auto"/>
                <w:sz w:val="21"/>
                <w:szCs w:val="21"/>
                <w:lang w:val="en-US" w:eastAsia="zh-CN"/>
              </w:rPr>
              <w:t>2-3</w:t>
            </w:r>
            <w:r>
              <w:rPr>
                <w:rFonts w:hint="default" w:ascii="Times New Roman" w:hAnsi="Times New Roman" w:eastAsia="宋体" w:cs="Times New Roman"/>
                <w:b/>
                <w:bCs/>
                <w:color w:val="auto"/>
                <w:sz w:val="21"/>
                <w:szCs w:val="21"/>
                <w:lang w:val="en-US" w:eastAsia="zh-CN"/>
              </w:rPr>
              <w:t xml:space="preserve"> 生产工艺流程及排污节点图</w:t>
            </w:r>
          </w:p>
          <w:p w14:paraId="5BAF3CFF">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具体工艺流程如下所述：</w:t>
            </w:r>
          </w:p>
          <w:p w14:paraId="3DEAF647">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剪切</w:t>
            </w:r>
          </w:p>
          <w:p w14:paraId="1352AF56">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lang w:val="en-US" w:eastAsia="zh-CN"/>
              </w:rPr>
              <w:t>外购的</w:t>
            </w:r>
            <w:r>
              <w:rPr>
                <w:rFonts w:hint="eastAsia" w:cs="Times New Roman"/>
                <w:b w:val="0"/>
                <w:bCs w:val="0"/>
                <w:color w:val="auto"/>
                <w:sz w:val="24"/>
                <w:szCs w:val="24"/>
                <w:lang w:val="en-US" w:eastAsia="zh-CN"/>
              </w:rPr>
              <w:t>镀</w:t>
            </w:r>
            <w:r>
              <w:rPr>
                <w:rFonts w:hint="eastAsia" w:cs="Times New Roman"/>
                <w:b w:val="0"/>
                <w:bCs w:val="0"/>
                <w:color w:val="auto"/>
                <w:sz w:val="24"/>
                <w:szCs w:val="24"/>
                <w:highlight w:val="none"/>
                <w:lang w:val="en-US" w:eastAsia="zh-CN"/>
              </w:rPr>
              <w:t>锌板分为两种，一种为根据企业生产需要而定制尺寸的镀锌板，另一种为需要</w:t>
            </w:r>
            <w:r>
              <w:rPr>
                <w:rFonts w:hint="default" w:ascii="Times New Roman" w:hAnsi="Times New Roman" w:eastAsia="宋体" w:cs="Times New Roman"/>
                <w:b w:val="0"/>
                <w:bCs w:val="0"/>
                <w:color w:val="auto"/>
                <w:sz w:val="24"/>
                <w:szCs w:val="24"/>
                <w:highlight w:val="none"/>
                <w:lang w:val="en-US" w:eastAsia="zh-CN"/>
              </w:rPr>
              <w:t>根据产品的尺寸</w:t>
            </w:r>
            <w:r>
              <w:rPr>
                <w:rFonts w:hint="eastAsia" w:cs="Times New Roman"/>
                <w:b w:val="0"/>
                <w:bCs w:val="0"/>
                <w:color w:val="auto"/>
                <w:sz w:val="24"/>
                <w:szCs w:val="24"/>
                <w:highlight w:val="none"/>
                <w:lang w:val="en-US" w:eastAsia="zh-CN"/>
              </w:rPr>
              <w:t>需</w:t>
            </w:r>
            <w:r>
              <w:rPr>
                <w:rFonts w:hint="default" w:ascii="Times New Roman" w:hAnsi="Times New Roman" w:eastAsia="宋体" w:cs="Times New Roman"/>
                <w:b w:val="0"/>
                <w:bCs w:val="0"/>
                <w:color w:val="auto"/>
                <w:sz w:val="24"/>
                <w:szCs w:val="24"/>
                <w:highlight w:val="none"/>
                <w:lang w:val="en-US" w:eastAsia="zh-CN"/>
              </w:rPr>
              <w:t>利用</w:t>
            </w:r>
            <w:r>
              <w:rPr>
                <w:rFonts w:hint="eastAsia" w:cs="Times New Roman"/>
                <w:b w:val="0"/>
                <w:bCs w:val="0"/>
                <w:color w:val="auto"/>
                <w:sz w:val="24"/>
                <w:szCs w:val="24"/>
                <w:highlight w:val="none"/>
                <w:lang w:val="en-US" w:eastAsia="zh-CN"/>
              </w:rPr>
              <w:t>激光</w:t>
            </w:r>
            <w:r>
              <w:rPr>
                <w:rFonts w:hint="default" w:ascii="Times New Roman" w:hAnsi="Times New Roman" w:eastAsia="宋体" w:cs="Times New Roman"/>
                <w:b w:val="0"/>
                <w:bCs w:val="0"/>
                <w:color w:val="auto"/>
                <w:sz w:val="24"/>
                <w:szCs w:val="24"/>
                <w:highlight w:val="none"/>
                <w:lang w:val="en-US" w:eastAsia="zh-CN"/>
              </w:rPr>
              <w:t>切割机、剪板机等设备进行剪切机械加工处理</w:t>
            </w:r>
            <w:r>
              <w:rPr>
                <w:rFonts w:hint="eastAsia" w:cs="Times New Roman"/>
                <w:b w:val="0"/>
                <w:bCs w:val="0"/>
                <w:color w:val="auto"/>
                <w:sz w:val="24"/>
                <w:szCs w:val="24"/>
                <w:highlight w:val="none"/>
                <w:lang w:val="en-US" w:eastAsia="zh-CN"/>
              </w:rPr>
              <w:t>的镀锌板；</w:t>
            </w:r>
            <w:r>
              <w:rPr>
                <w:rFonts w:hint="default" w:ascii="Times New Roman" w:hAnsi="Times New Roman" w:eastAsia="宋体" w:cs="Times New Roman"/>
                <w:b w:val="0"/>
                <w:bCs w:val="0"/>
                <w:color w:val="auto"/>
                <w:sz w:val="24"/>
                <w:szCs w:val="24"/>
                <w:highlight w:val="none"/>
                <w:lang w:val="en-US" w:eastAsia="zh-CN"/>
              </w:rPr>
              <w:t>此工序会产生设备噪声</w:t>
            </w:r>
            <w:r>
              <w:rPr>
                <w:rFonts w:hint="eastAsia" w:cs="Times New Roman"/>
                <w:b w:val="0"/>
                <w:bCs w:val="0"/>
                <w:color w:val="auto"/>
                <w:sz w:val="24"/>
                <w:szCs w:val="24"/>
                <w:highlight w:val="none"/>
                <w:lang w:val="en-US" w:eastAsia="zh-CN"/>
              </w:rPr>
              <w:t>、</w:t>
            </w:r>
            <w:r>
              <w:rPr>
                <w:rFonts w:hint="default" w:ascii="Times New Roman" w:hAnsi="Times New Roman" w:eastAsia="宋体" w:cs="Times New Roman"/>
                <w:b w:val="0"/>
                <w:bCs w:val="0"/>
                <w:color w:val="auto"/>
                <w:sz w:val="24"/>
                <w:szCs w:val="24"/>
                <w:highlight w:val="none"/>
                <w:lang w:val="en-US" w:eastAsia="zh-CN"/>
              </w:rPr>
              <w:t>金属边角料</w:t>
            </w:r>
            <w:r>
              <w:rPr>
                <w:rFonts w:hint="eastAsia" w:cs="Times New Roman"/>
                <w:b w:val="0"/>
                <w:bCs w:val="0"/>
                <w:color w:val="auto"/>
                <w:sz w:val="24"/>
                <w:szCs w:val="24"/>
                <w:highlight w:val="none"/>
                <w:lang w:val="en-US" w:eastAsia="zh-CN"/>
              </w:rPr>
              <w:t>及</w:t>
            </w:r>
            <w:r>
              <w:rPr>
                <w:rFonts w:hint="default" w:ascii="Times New Roman" w:hAnsi="Times New Roman" w:eastAsia="宋体" w:cs="Times New Roman"/>
                <w:b w:val="0"/>
                <w:bCs w:val="0"/>
                <w:color w:val="auto"/>
                <w:sz w:val="24"/>
                <w:szCs w:val="24"/>
                <w:highlight w:val="none"/>
                <w:lang w:val="en-US" w:eastAsia="zh-CN"/>
              </w:rPr>
              <w:t>割机</w:t>
            </w:r>
            <w:r>
              <w:rPr>
                <w:rFonts w:hint="eastAsia" w:cs="Times New Roman"/>
                <w:b w:val="0"/>
                <w:bCs w:val="0"/>
                <w:color w:val="auto"/>
                <w:sz w:val="24"/>
                <w:szCs w:val="24"/>
                <w:highlight w:val="none"/>
                <w:lang w:val="en-US" w:eastAsia="zh-CN"/>
              </w:rPr>
              <w:t>粉尘</w:t>
            </w:r>
            <w:r>
              <w:rPr>
                <w:rFonts w:hint="default" w:ascii="Times New Roman" w:hAnsi="Times New Roman" w:eastAsia="宋体" w:cs="Times New Roman"/>
                <w:b w:val="0"/>
                <w:bCs w:val="0"/>
                <w:color w:val="auto"/>
                <w:sz w:val="24"/>
                <w:szCs w:val="24"/>
                <w:highlight w:val="none"/>
                <w:lang w:val="en-US" w:eastAsia="zh-CN"/>
              </w:rPr>
              <w:t>。</w:t>
            </w:r>
          </w:p>
          <w:p w14:paraId="1FC6675B">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highlight w:val="none"/>
                <w:lang w:val="en-US" w:eastAsia="zh-CN"/>
              </w:rPr>
            </w:pPr>
            <w:r>
              <w:rPr>
                <w:rFonts w:hint="eastAsia" w:cs="Times New Roman"/>
                <w:b w:val="0"/>
                <w:bCs w:val="0"/>
                <w:color w:val="auto"/>
                <w:sz w:val="24"/>
                <w:szCs w:val="24"/>
                <w:highlight w:val="none"/>
                <w:lang w:val="en-US" w:eastAsia="zh-CN"/>
              </w:rPr>
              <w:t>根据业主介绍，</w:t>
            </w:r>
            <w:r>
              <w:rPr>
                <w:rFonts w:hint="default" w:ascii="Times New Roman" w:hAnsi="Times New Roman" w:eastAsia="宋体" w:cs="Times New Roman"/>
                <w:b w:val="0"/>
                <w:bCs w:val="0"/>
                <w:color w:val="auto"/>
                <w:sz w:val="24"/>
                <w:szCs w:val="24"/>
                <w:highlight w:val="none"/>
                <w:lang w:val="en-US" w:eastAsia="zh-CN"/>
              </w:rPr>
              <w:t>激光切割下料规模约为</w:t>
            </w:r>
            <w:r>
              <w:rPr>
                <w:rFonts w:hint="eastAsia" w:cs="Times New Roman"/>
                <w:b w:val="0"/>
                <w:bCs w:val="0"/>
                <w:color w:val="auto"/>
                <w:sz w:val="24"/>
                <w:szCs w:val="24"/>
                <w:lang w:val="en-US" w:eastAsia="zh-CN"/>
              </w:rPr>
              <w:t>镀</w:t>
            </w:r>
            <w:r>
              <w:rPr>
                <w:rFonts w:hint="eastAsia" w:cs="Times New Roman"/>
                <w:b w:val="0"/>
                <w:bCs w:val="0"/>
                <w:color w:val="auto"/>
                <w:sz w:val="24"/>
                <w:szCs w:val="24"/>
                <w:highlight w:val="none"/>
                <w:lang w:val="en-US" w:eastAsia="zh-CN"/>
              </w:rPr>
              <w:t>锌板</w:t>
            </w:r>
            <w:r>
              <w:rPr>
                <w:rFonts w:hint="default" w:ascii="Times New Roman" w:hAnsi="Times New Roman" w:eastAsia="宋体" w:cs="Times New Roman"/>
                <w:b w:val="0"/>
                <w:bCs w:val="0"/>
                <w:color w:val="auto"/>
                <w:sz w:val="24"/>
                <w:szCs w:val="24"/>
                <w:highlight w:val="none"/>
                <w:lang w:val="en-US" w:eastAsia="zh-CN"/>
              </w:rPr>
              <w:t>用量的</w:t>
            </w:r>
            <w:r>
              <w:rPr>
                <w:rFonts w:hint="eastAsia" w:cs="Times New Roman"/>
                <w:b w:val="0"/>
                <w:bCs w:val="0"/>
                <w:color w:val="auto"/>
                <w:sz w:val="24"/>
                <w:szCs w:val="24"/>
                <w:highlight w:val="none"/>
                <w:lang w:val="en-US" w:eastAsia="zh-CN"/>
              </w:rPr>
              <w:t>10.0</w:t>
            </w:r>
            <w:r>
              <w:rPr>
                <w:rFonts w:hint="default" w:ascii="Times New Roman" w:hAnsi="Times New Roman" w:eastAsia="宋体" w:cs="Times New Roman"/>
                <w:b w:val="0"/>
                <w:bCs w:val="0"/>
                <w:color w:val="auto"/>
                <w:sz w:val="24"/>
                <w:szCs w:val="24"/>
                <w:highlight w:val="none"/>
                <w:lang w:val="en-US" w:eastAsia="zh-CN"/>
              </w:rPr>
              <w:t>%，即切割下料材料约</w:t>
            </w:r>
            <w:r>
              <w:rPr>
                <w:rFonts w:hint="eastAsia" w:cs="Times New Roman"/>
                <w:b w:val="0"/>
                <w:bCs w:val="0"/>
                <w:color w:val="auto"/>
                <w:sz w:val="24"/>
                <w:szCs w:val="24"/>
                <w:highlight w:val="none"/>
                <w:lang w:val="en-US" w:eastAsia="zh-CN"/>
              </w:rPr>
              <w:t>5.0</w:t>
            </w:r>
            <w:r>
              <w:rPr>
                <w:rFonts w:hint="default" w:ascii="Times New Roman" w:hAnsi="Times New Roman" w:eastAsia="宋体" w:cs="Times New Roman"/>
                <w:b w:val="0"/>
                <w:bCs w:val="0"/>
                <w:color w:val="auto"/>
                <w:sz w:val="24"/>
                <w:szCs w:val="24"/>
                <w:highlight w:val="none"/>
                <w:lang w:val="en-US" w:eastAsia="zh-CN"/>
              </w:rPr>
              <w:t>t/a。参考《排放源统计调查产排污核算方法和系数手册》（公告2021年第24号）</w:t>
            </w:r>
            <w:r>
              <w:rPr>
                <w:rFonts w:hint="eastAsia" w:ascii="宋体" w:hAnsi="宋体" w:eastAsia="宋体" w:cs="宋体"/>
                <w:b w:val="0"/>
                <w:bCs w:val="0"/>
                <w:color w:val="auto"/>
                <w:sz w:val="24"/>
                <w:szCs w:val="24"/>
                <w:highlight w:val="none"/>
                <w:lang w:val="en-US" w:eastAsia="zh-CN"/>
              </w:rPr>
              <w:t>中“机械行业系数手册”推荐</w:t>
            </w:r>
            <w:r>
              <w:rPr>
                <w:rFonts w:hint="default" w:ascii="Times New Roman" w:hAnsi="Times New Roman" w:eastAsia="宋体" w:cs="Times New Roman"/>
                <w:b w:val="0"/>
                <w:bCs w:val="0"/>
                <w:color w:val="auto"/>
                <w:sz w:val="24"/>
                <w:szCs w:val="24"/>
                <w:highlight w:val="none"/>
                <w:lang w:val="en-US" w:eastAsia="zh-CN"/>
              </w:rPr>
              <w:t>产污系数</w:t>
            </w:r>
            <w:r>
              <w:rPr>
                <w:rFonts w:hint="eastAsia" w:cs="Times New Roman"/>
                <w:b w:val="0"/>
                <w:bCs w:val="0"/>
                <w:color w:val="auto"/>
                <w:sz w:val="24"/>
                <w:szCs w:val="24"/>
                <w:highlight w:val="none"/>
                <w:lang w:val="en-US" w:eastAsia="zh-CN"/>
              </w:rPr>
              <w:t>，粉尘（颗粒物）产污1.10千克/吨-原料；</w:t>
            </w:r>
            <w:r>
              <w:rPr>
                <w:rFonts w:hint="default" w:ascii="Times New Roman" w:hAnsi="Times New Roman" w:eastAsia="宋体" w:cs="Times New Roman"/>
                <w:b w:val="0"/>
                <w:bCs w:val="0"/>
                <w:color w:val="auto"/>
                <w:sz w:val="24"/>
                <w:szCs w:val="24"/>
                <w:highlight w:val="none"/>
                <w:lang w:val="en-US" w:eastAsia="zh-CN"/>
              </w:rPr>
              <w:t>则</w:t>
            </w:r>
            <w:r>
              <w:rPr>
                <w:rFonts w:hint="eastAsia" w:cs="Times New Roman"/>
                <w:b w:val="0"/>
                <w:bCs w:val="0"/>
                <w:color w:val="auto"/>
                <w:sz w:val="24"/>
                <w:szCs w:val="24"/>
                <w:highlight w:val="none"/>
                <w:lang w:val="en-US" w:eastAsia="zh-CN"/>
              </w:rPr>
              <w:t>项目</w:t>
            </w:r>
            <w:r>
              <w:rPr>
                <w:rFonts w:hint="default" w:ascii="Times New Roman" w:hAnsi="Times New Roman" w:eastAsia="宋体" w:cs="Times New Roman"/>
                <w:b w:val="0"/>
                <w:bCs w:val="0"/>
                <w:color w:val="auto"/>
                <w:sz w:val="24"/>
                <w:szCs w:val="24"/>
                <w:highlight w:val="none"/>
                <w:lang w:val="en-US" w:eastAsia="zh-CN"/>
              </w:rPr>
              <w:t>切割工序</w:t>
            </w:r>
            <w:r>
              <w:rPr>
                <w:rFonts w:hint="eastAsia" w:cs="Times New Roman"/>
                <w:b w:val="0"/>
                <w:bCs w:val="0"/>
                <w:color w:val="auto"/>
                <w:sz w:val="24"/>
                <w:szCs w:val="24"/>
                <w:highlight w:val="none"/>
                <w:lang w:val="en-US" w:eastAsia="zh-CN"/>
              </w:rPr>
              <w:t>粉尘（颗粒物）</w:t>
            </w:r>
            <w:r>
              <w:rPr>
                <w:rFonts w:hint="default" w:ascii="Times New Roman" w:hAnsi="Times New Roman" w:eastAsia="宋体" w:cs="Times New Roman"/>
                <w:b w:val="0"/>
                <w:bCs w:val="0"/>
                <w:color w:val="auto"/>
                <w:sz w:val="24"/>
                <w:szCs w:val="24"/>
                <w:highlight w:val="none"/>
                <w:lang w:val="en-US" w:eastAsia="zh-CN"/>
              </w:rPr>
              <w:t>产生量</w:t>
            </w:r>
            <w:r>
              <w:rPr>
                <w:rFonts w:hint="eastAsia" w:cs="Times New Roman"/>
                <w:b w:val="0"/>
                <w:bCs w:val="0"/>
                <w:color w:val="auto"/>
                <w:sz w:val="24"/>
                <w:szCs w:val="24"/>
                <w:highlight w:val="none"/>
                <w:lang w:val="en-US" w:eastAsia="zh-CN"/>
              </w:rPr>
              <w:t>约</w:t>
            </w:r>
            <w:r>
              <w:rPr>
                <w:rFonts w:hint="default" w:ascii="Times New Roman" w:hAnsi="Times New Roman" w:eastAsia="宋体" w:cs="Times New Roman"/>
                <w:b w:val="0"/>
                <w:bCs w:val="0"/>
                <w:color w:val="auto"/>
                <w:sz w:val="24"/>
                <w:szCs w:val="24"/>
                <w:highlight w:val="none"/>
                <w:lang w:val="en-US" w:eastAsia="zh-CN"/>
              </w:rPr>
              <w:t>为0.0</w:t>
            </w:r>
            <w:r>
              <w:rPr>
                <w:rFonts w:hint="eastAsia" w:cs="Times New Roman"/>
                <w:b w:val="0"/>
                <w:bCs w:val="0"/>
                <w:color w:val="auto"/>
                <w:sz w:val="24"/>
                <w:szCs w:val="24"/>
                <w:highlight w:val="none"/>
                <w:lang w:val="en-US" w:eastAsia="zh-CN"/>
              </w:rPr>
              <w:t>055</w:t>
            </w:r>
            <w:r>
              <w:rPr>
                <w:rFonts w:hint="default" w:ascii="Times New Roman" w:hAnsi="Times New Roman" w:eastAsia="宋体" w:cs="Times New Roman"/>
                <w:b w:val="0"/>
                <w:bCs w:val="0"/>
                <w:color w:val="auto"/>
                <w:sz w:val="24"/>
                <w:szCs w:val="24"/>
                <w:highlight w:val="none"/>
                <w:lang w:val="en-US" w:eastAsia="zh-CN"/>
              </w:rPr>
              <w:t>t/a</w:t>
            </w:r>
            <w:r>
              <w:rPr>
                <w:rFonts w:hint="eastAsia" w:cs="Times New Roman"/>
                <w:b w:val="0"/>
                <w:bCs w:val="0"/>
                <w:color w:val="auto"/>
                <w:sz w:val="24"/>
                <w:szCs w:val="24"/>
                <w:highlight w:val="none"/>
                <w:lang w:val="en-US" w:eastAsia="zh-CN"/>
              </w:rPr>
              <w:t>，主要为金属粉尘，经激光切割机自带滤筒除尘系统处理（收集率80%，除尘效率85%）后尾气在车间内呈无组织排放，排放量较少（0.00176t/a），再经车间沉降，对周围环境无明显影响，后续不再进行达标分析。</w:t>
            </w:r>
          </w:p>
          <w:p w14:paraId="577F1CEB">
            <w:pPr>
              <w:numPr>
                <w:ilvl w:val="0"/>
                <w:numId w:val="41"/>
              </w:numPr>
              <w:spacing w:line="360" w:lineRule="auto"/>
              <w:ind w:left="0" w:leftChars="0" w:firstLine="480" w:firstLineChars="200"/>
              <w:jc w:val="both"/>
              <w:rPr>
                <w:rFonts w:hint="eastAsia" w:cs="Times New Roman"/>
                <w:b w:val="0"/>
                <w:bCs w:val="0"/>
                <w:color w:val="auto"/>
                <w:sz w:val="24"/>
                <w:szCs w:val="24"/>
                <w:highlight w:val="none"/>
                <w:lang w:val="en-US" w:eastAsia="zh-CN"/>
              </w:rPr>
            </w:pPr>
            <w:r>
              <w:rPr>
                <w:rFonts w:hint="eastAsia" w:cs="Times New Roman"/>
                <w:b w:val="0"/>
                <w:bCs w:val="0"/>
                <w:color w:val="auto"/>
                <w:sz w:val="24"/>
                <w:szCs w:val="24"/>
                <w:highlight w:val="none"/>
                <w:lang w:val="en-US" w:eastAsia="zh-CN"/>
              </w:rPr>
              <w:t>校平</w:t>
            </w:r>
          </w:p>
          <w:p w14:paraId="1CD02083">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highlight w:val="none"/>
                <w:lang w:val="en-US" w:eastAsia="zh-CN"/>
              </w:rPr>
              <w:t>将</w:t>
            </w:r>
            <w:r>
              <w:rPr>
                <w:rFonts w:hint="eastAsia" w:cs="Times New Roman"/>
                <w:b w:val="0"/>
                <w:bCs w:val="0"/>
                <w:color w:val="auto"/>
                <w:sz w:val="24"/>
                <w:szCs w:val="24"/>
                <w:highlight w:val="none"/>
                <w:lang w:val="en-US" w:eastAsia="zh-CN"/>
              </w:rPr>
              <w:t>外购及剪切后的镀锌板</w:t>
            </w:r>
            <w:r>
              <w:rPr>
                <w:rFonts w:hint="default" w:ascii="Times New Roman" w:hAnsi="Times New Roman" w:eastAsia="宋体" w:cs="Times New Roman"/>
                <w:b w:val="0"/>
                <w:bCs w:val="0"/>
                <w:color w:val="auto"/>
                <w:sz w:val="24"/>
                <w:szCs w:val="24"/>
                <w:highlight w:val="none"/>
                <w:lang w:val="en-US" w:eastAsia="zh-CN"/>
              </w:rPr>
              <w:t>通过开平机进行校平</w:t>
            </w:r>
            <w:r>
              <w:rPr>
                <w:rFonts w:hint="eastAsia" w:cs="Times New Roman"/>
                <w:b w:val="0"/>
                <w:bCs w:val="0"/>
                <w:color w:val="auto"/>
                <w:sz w:val="24"/>
                <w:szCs w:val="24"/>
                <w:highlight w:val="none"/>
                <w:lang w:val="en-US" w:eastAsia="zh-CN"/>
              </w:rPr>
              <w:t>；</w:t>
            </w:r>
            <w:r>
              <w:rPr>
                <w:rFonts w:hint="default" w:ascii="Times New Roman" w:hAnsi="Times New Roman" w:eastAsia="宋体" w:cs="Times New Roman"/>
                <w:b w:val="0"/>
                <w:bCs w:val="0"/>
                <w:color w:val="auto"/>
                <w:sz w:val="24"/>
                <w:szCs w:val="24"/>
                <w:lang w:val="en-US" w:eastAsia="zh-CN"/>
              </w:rPr>
              <w:t>此工序会产生设备噪声</w:t>
            </w:r>
            <w:r>
              <w:rPr>
                <w:rFonts w:hint="eastAsia" w:cs="Times New Roman"/>
                <w:b w:val="0"/>
                <w:bCs w:val="0"/>
                <w:color w:val="auto"/>
                <w:sz w:val="24"/>
                <w:szCs w:val="24"/>
                <w:lang w:val="en-US" w:eastAsia="zh-CN"/>
              </w:rPr>
              <w:t>。</w:t>
            </w:r>
          </w:p>
          <w:p w14:paraId="61239D02">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冲压</w:t>
            </w:r>
          </w:p>
          <w:p w14:paraId="7B7E81ED">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经过冲床对板材进行冲缺、冲铰链孔、冲猫眼、冲锁孔和拉手孔</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此工序会产生设备噪声及金属边角料。</w:t>
            </w:r>
          </w:p>
          <w:p w14:paraId="35FBC192">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折弯</w:t>
            </w:r>
          </w:p>
          <w:p w14:paraId="49672605">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根据客户订单要求尺寸对板材高度、宽度及厚度进行折弯成型</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此工序会产生设备噪声。</w:t>
            </w:r>
          </w:p>
          <w:p w14:paraId="7D9CAD1F">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焊接</w:t>
            </w:r>
          </w:p>
          <w:p w14:paraId="516BD8D4">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将弯折好的门框、面板等工件采用CO</w:t>
            </w:r>
            <w:r>
              <w:rPr>
                <w:rFonts w:hint="default" w:ascii="Times New Roman" w:hAnsi="Times New Roman" w:eastAsia="宋体" w:cs="Times New Roman"/>
                <w:b w:val="0"/>
                <w:bCs w:val="0"/>
                <w:color w:val="auto"/>
                <w:sz w:val="24"/>
                <w:szCs w:val="24"/>
                <w:vertAlign w:val="subscript"/>
                <w:lang w:val="en-US" w:eastAsia="zh-CN"/>
              </w:rPr>
              <w:t>2</w:t>
            </w:r>
            <w:r>
              <w:rPr>
                <w:rFonts w:hint="default" w:ascii="Times New Roman" w:hAnsi="Times New Roman" w:eastAsia="宋体" w:cs="Times New Roman"/>
                <w:b w:val="0"/>
                <w:bCs w:val="0"/>
                <w:color w:val="auto"/>
                <w:sz w:val="24"/>
                <w:szCs w:val="24"/>
                <w:lang w:val="en-US" w:eastAsia="zh-CN"/>
              </w:rPr>
              <w:t>气体保护焊对各衔接点进行焊接紧固</w:t>
            </w:r>
            <w:r>
              <w:rPr>
                <w:rFonts w:hint="eastAsia" w:cs="Times New Roman"/>
                <w:b w:val="0"/>
                <w:bCs w:val="0"/>
                <w:color w:val="auto"/>
                <w:sz w:val="24"/>
                <w:szCs w:val="24"/>
                <w:lang w:val="en-US" w:eastAsia="zh-CN"/>
              </w:rPr>
              <w:t>成型，焊料为二氧化碳保护焊丝；焊接成型后再使用矫正机对构件进行校正；此工序会产生</w:t>
            </w:r>
            <w:r>
              <w:rPr>
                <w:rFonts w:hint="default" w:ascii="Times New Roman" w:hAnsi="Times New Roman" w:eastAsia="宋体" w:cs="Times New Roman"/>
                <w:b w:val="0"/>
                <w:bCs w:val="0"/>
                <w:color w:val="auto"/>
                <w:sz w:val="24"/>
                <w:szCs w:val="24"/>
                <w:lang w:val="en-US" w:eastAsia="zh-CN"/>
              </w:rPr>
              <w:t>焊接烟尘</w:t>
            </w:r>
            <w:r>
              <w:rPr>
                <w:rFonts w:hint="eastAsia" w:cs="Times New Roman"/>
                <w:b w:val="0"/>
                <w:bCs w:val="0"/>
                <w:color w:val="auto"/>
                <w:sz w:val="24"/>
                <w:szCs w:val="24"/>
                <w:lang w:val="en-US" w:eastAsia="zh-CN"/>
              </w:rPr>
              <w:t>和废焊条</w:t>
            </w:r>
            <w:r>
              <w:rPr>
                <w:rFonts w:hint="default" w:ascii="Times New Roman" w:hAnsi="Times New Roman" w:eastAsia="宋体" w:cs="Times New Roman"/>
                <w:b w:val="0"/>
                <w:bCs w:val="0"/>
                <w:color w:val="auto"/>
                <w:sz w:val="24"/>
                <w:szCs w:val="24"/>
                <w:lang w:val="en-US" w:eastAsia="zh-CN"/>
              </w:rPr>
              <w:t>。</w:t>
            </w:r>
          </w:p>
          <w:p w14:paraId="765075BF">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打磨</w:t>
            </w:r>
          </w:p>
          <w:p w14:paraId="5322A35E">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焊接接头较大时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采用粗砂轮或砂布进行磨削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去除焊渣和尖峰</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并使焊缝表面平整</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此工序会产生打磨</w:t>
            </w:r>
            <w:r>
              <w:rPr>
                <w:rFonts w:hint="eastAsia" w:cs="Times New Roman"/>
                <w:b w:val="0"/>
                <w:bCs w:val="0"/>
                <w:color w:val="auto"/>
                <w:sz w:val="24"/>
                <w:szCs w:val="24"/>
                <w:lang w:val="en-US" w:eastAsia="zh-CN"/>
              </w:rPr>
              <w:t>粉尘</w:t>
            </w:r>
            <w:r>
              <w:rPr>
                <w:rFonts w:hint="default" w:ascii="Times New Roman" w:hAnsi="Times New Roman" w:eastAsia="宋体" w:cs="Times New Roman"/>
                <w:b w:val="0"/>
                <w:bCs w:val="0"/>
                <w:color w:val="auto"/>
                <w:sz w:val="24"/>
                <w:szCs w:val="24"/>
                <w:lang w:val="en-US" w:eastAsia="zh-CN"/>
              </w:rPr>
              <w:t>。</w:t>
            </w:r>
          </w:p>
          <w:p w14:paraId="3283F090">
            <w:pPr>
              <w:numPr>
                <w:ilvl w:val="0"/>
                <w:numId w:val="41"/>
              </w:numPr>
              <w:spacing w:line="360" w:lineRule="auto"/>
              <w:ind w:left="0" w:leftChars="0"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胶合</w:t>
            </w:r>
          </w:p>
          <w:p w14:paraId="3A1EB6F5">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将</w:t>
            </w:r>
            <w:r>
              <w:rPr>
                <w:rFonts w:hint="eastAsia" w:cs="Times New Roman"/>
                <w:b w:val="0"/>
                <w:bCs w:val="0"/>
                <w:color w:val="auto"/>
                <w:sz w:val="24"/>
                <w:szCs w:val="24"/>
                <w:lang w:val="en-US" w:eastAsia="zh-CN"/>
              </w:rPr>
              <w:t>按尺寸</w:t>
            </w:r>
            <w:r>
              <w:rPr>
                <w:rFonts w:hint="default" w:ascii="Times New Roman" w:hAnsi="Times New Roman" w:eastAsia="宋体" w:cs="Times New Roman"/>
                <w:b w:val="0"/>
                <w:bCs w:val="0"/>
                <w:color w:val="auto"/>
                <w:sz w:val="24"/>
                <w:szCs w:val="24"/>
                <w:lang w:val="en-US" w:eastAsia="zh-CN"/>
              </w:rPr>
              <w:t>切割好的</w:t>
            </w:r>
            <w:r>
              <w:rPr>
                <w:rFonts w:hint="eastAsia" w:cs="Times New Roman"/>
                <w:b w:val="0"/>
                <w:bCs w:val="0"/>
                <w:color w:val="auto"/>
                <w:sz w:val="24"/>
                <w:szCs w:val="24"/>
                <w:lang w:val="en-US" w:eastAsia="zh-CN"/>
              </w:rPr>
              <w:t>蜂窝纸</w:t>
            </w:r>
            <w:r>
              <w:rPr>
                <w:rFonts w:hint="default" w:ascii="Times New Roman" w:hAnsi="Times New Roman" w:eastAsia="宋体" w:cs="Times New Roman"/>
                <w:b w:val="0"/>
                <w:bCs w:val="0"/>
                <w:color w:val="auto"/>
                <w:sz w:val="24"/>
                <w:szCs w:val="24"/>
                <w:lang w:val="en-US" w:eastAsia="zh-CN"/>
              </w:rPr>
              <w:t>以点涂的方式涂抹上</w:t>
            </w:r>
            <w:r>
              <w:rPr>
                <w:rFonts w:hint="eastAsia" w:cs="Times New Roman"/>
                <w:b w:val="0"/>
                <w:bCs w:val="0"/>
                <w:color w:val="auto"/>
                <w:sz w:val="24"/>
                <w:szCs w:val="24"/>
                <w:lang w:val="en-US" w:eastAsia="zh-CN"/>
              </w:rPr>
              <w:t>定量发泡胶后，</w:t>
            </w:r>
            <w:r>
              <w:rPr>
                <w:rFonts w:hint="default" w:ascii="Times New Roman" w:hAnsi="Times New Roman" w:eastAsia="宋体" w:cs="Times New Roman"/>
                <w:b w:val="0"/>
                <w:bCs w:val="0"/>
                <w:color w:val="auto"/>
                <w:sz w:val="24"/>
                <w:szCs w:val="24"/>
                <w:lang w:val="en-US" w:eastAsia="zh-CN"/>
              </w:rPr>
              <w:t>与门面板粘合在一起</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填充门板间空隙</w:t>
            </w:r>
            <w:r>
              <w:rPr>
                <w:rFonts w:hint="eastAsia" w:cs="Times New Roman"/>
                <w:b w:val="0"/>
                <w:bCs w:val="0"/>
                <w:color w:val="auto"/>
                <w:sz w:val="24"/>
                <w:szCs w:val="24"/>
                <w:lang w:val="en-US" w:eastAsia="zh-CN"/>
              </w:rPr>
              <w:t>。本项目</w:t>
            </w:r>
            <w:r>
              <w:rPr>
                <w:rFonts w:hint="default" w:ascii="Times New Roman" w:hAnsi="Times New Roman" w:eastAsia="宋体" w:cs="Times New Roman"/>
                <w:b w:val="0"/>
                <w:bCs w:val="0"/>
                <w:color w:val="auto"/>
                <w:sz w:val="24"/>
                <w:szCs w:val="24"/>
                <w:lang w:val="en-US" w:eastAsia="zh-CN"/>
              </w:rPr>
              <w:t>不涉及胶料调配</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均外购成品胶料</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胶合工艺均在涂胶机上进行。</w:t>
            </w:r>
          </w:p>
          <w:p w14:paraId="019B58DD">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热压</w:t>
            </w:r>
          </w:p>
          <w:p w14:paraId="3102049D">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通过</w:t>
            </w:r>
            <w:r>
              <w:rPr>
                <w:rFonts w:hint="default" w:ascii="Times New Roman" w:hAnsi="Times New Roman" w:eastAsia="宋体" w:cs="Times New Roman"/>
                <w:b w:val="0"/>
                <w:bCs w:val="0"/>
                <w:color w:val="auto"/>
                <w:sz w:val="24"/>
                <w:szCs w:val="24"/>
                <w:lang w:val="en-US" w:eastAsia="zh-CN"/>
              </w:rPr>
              <w:t>热压机</w:t>
            </w:r>
            <w:r>
              <w:rPr>
                <w:rFonts w:hint="eastAsia" w:cs="Times New Roman"/>
                <w:b w:val="0"/>
                <w:bCs w:val="0"/>
                <w:color w:val="auto"/>
                <w:sz w:val="24"/>
                <w:szCs w:val="24"/>
                <w:lang w:val="en-US" w:eastAsia="zh-CN"/>
              </w:rPr>
              <w:t>对胶合后的</w:t>
            </w:r>
            <w:r>
              <w:rPr>
                <w:rFonts w:hint="default" w:ascii="Times New Roman" w:hAnsi="Times New Roman" w:eastAsia="宋体" w:cs="Times New Roman"/>
                <w:b w:val="0"/>
                <w:bCs w:val="0"/>
                <w:color w:val="auto"/>
                <w:sz w:val="24"/>
                <w:szCs w:val="24"/>
                <w:lang w:val="en-US" w:eastAsia="zh-CN"/>
              </w:rPr>
              <w:t>门板</w:t>
            </w:r>
            <w:r>
              <w:rPr>
                <w:rFonts w:hint="eastAsia" w:cs="Times New Roman"/>
                <w:b w:val="0"/>
                <w:bCs w:val="0"/>
                <w:color w:val="auto"/>
                <w:sz w:val="24"/>
                <w:szCs w:val="24"/>
                <w:lang w:val="en-US" w:eastAsia="zh-CN"/>
              </w:rPr>
              <w:t>进行</w:t>
            </w:r>
            <w:r>
              <w:rPr>
                <w:rFonts w:hint="default" w:ascii="Times New Roman" w:hAnsi="Times New Roman" w:eastAsia="宋体" w:cs="Times New Roman"/>
                <w:b w:val="0"/>
                <w:bCs w:val="0"/>
                <w:color w:val="auto"/>
                <w:sz w:val="24"/>
                <w:szCs w:val="24"/>
                <w:lang w:val="en-US" w:eastAsia="zh-CN"/>
              </w:rPr>
              <w:t>热压</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热压过程需要加热</w:t>
            </w:r>
            <w:r>
              <w:rPr>
                <w:rFonts w:hint="eastAsia" w:cs="Times New Roman"/>
                <w:b w:val="0"/>
                <w:bCs w:val="0"/>
                <w:color w:val="auto"/>
                <w:sz w:val="24"/>
                <w:szCs w:val="24"/>
                <w:lang w:val="en-US" w:eastAsia="zh-CN"/>
              </w:rPr>
              <w:t>，通过电加热</w:t>
            </w:r>
            <w:r>
              <w:rPr>
                <w:rFonts w:hint="default" w:ascii="Times New Roman" w:hAnsi="Times New Roman" w:eastAsia="宋体" w:cs="Times New Roman"/>
                <w:b w:val="0"/>
                <w:bCs w:val="0"/>
                <w:color w:val="auto"/>
                <w:sz w:val="24"/>
                <w:szCs w:val="24"/>
                <w:lang w:val="en-US" w:eastAsia="zh-CN"/>
              </w:rPr>
              <w:t>提供的热水</w:t>
            </w:r>
            <w:r>
              <w:rPr>
                <w:rFonts w:hint="eastAsia" w:cs="Times New Roman"/>
                <w:b w:val="0"/>
                <w:bCs w:val="0"/>
                <w:color w:val="auto"/>
                <w:sz w:val="24"/>
                <w:szCs w:val="24"/>
                <w:lang w:val="en-US" w:eastAsia="zh-CN"/>
              </w:rPr>
              <w:t>供热，</w:t>
            </w:r>
            <w:r>
              <w:rPr>
                <w:rFonts w:hint="default" w:ascii="Times New Roman" w:hAnsi="Times New Roman" w:eastAsia="宋体" w:cs="Times New Roman"/>
                <w:b w:val="0"/>
                <w:bCs w:val="0"/>
                <w:color w:val="auto"/>
                <w:sz w:val="24"/>
                <w:szCs w:val="24"/>
                <w:lang w:val="en-US" w:eastAsia="zh-CN"/>
              </w:rPr>
              <w:t>使用后的热水回流至</w:t>
            </w:r>
            <w:r>
              <w:rPr>
                <w:rFonts w:hint="eastAsia" w:cs="Times New Roman"/>
                <w:b w:val="0"/>
                <w:bCs w:val="0"/>
                <w:color w:val="auto"/>
                <w:sz w:val="24"/>
                <w:szCs w:val="24"/>
                <w:lang w:val="en-US" w:eastAsia="zh-CN"/>
              </w:rPr>
              <w:t>热水器，</w:t>
            </w:r>
            <w:r>
              <w:rPr>
                <w:rFonts w:hint="default" w:ascii="Times New Roman" w:hAnsi="Times New Roman" w:eastAsia="宋体" w:cs="Times New Roman"/>
                <w:b w:val="0"/>
                <w:bCs w:val="0"/>
                <w:color w:val="auto"/>
                <w:sz w:val="24"/>
                <w:szCs w:val="24"/>
                <w:lang w:val="en-US" w:eastAsia="zh-CN"/>
              </w:rPr>
              <w:t>循环使用。</w:t>
            </w:r>
          </w:p>
          <w:p w14:paraId="03553636">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喷塑</w:t>
            </w:r>
          </w:p>
          <w:p w14:paraId="7F46A2EB">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焊接打磨后</w:t>
            </w:r>
            <w:r>
              <w:rPr>
                <w:rFonts w:hint="default" w:ascii="Times New Roman" w:hAnsi="Times New Roman" w:eastAsia="宋体" w:cs="Times New Roman"/>
                <w:b w:val="0"/>
                <w:bCs w:val="0"/>
                <w:color w:val="auto"/>
                <w:sz w:val="24"/>
                <w:szCs w:val="24"/>
                <w:lang w:val="en-US" w:eastAsia="zh-CN"/>
              </w:rPr>
              <w:t>的门框</w:t>
            </w:r>
            <w:r>
              <w:rPr>
                <w:rFonts w:hint="eastAsia"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热压后的门板工件需进行喷塑</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喷塑在半密闭的</w:t>
            </w:r>
            <w:r>
              <w:rPr>
                <w:rFonts w:hint="eastAsia" w:cs="Times New Roman"/>
                <w:b w:val="0"/>
                <w:bCs w:val="0"/>
                <w:color w:val="auto"/>
                <w:sz w:val="24"/>
                <w:szCs w:val="24"/>
                <w:lang w:val="en-US" w:eastAsia="zh-CN"/>
              </w:rPr>
              <w:t>喷塑</w:t>
            </w:r>
            <w:r>
              <w:rPr>
                <w:rFonts w:hint="default" w:ascii="Times New Roman" w:hAnsi="Times New Roman" w:eastAsia="宋体" w:cs="Times New Roman"/>
                <w:b w:val="0"/>
                <w:bCs w:val="0"/>
                <w:color w:val="auto"/>
                <w:sz w:val="24"/>
                <w:szCs w:val="24"/>
                <w:lang w:val="en-US" w:eastAsia="zh-CN"/>
              </w:rPr>
              <w:t>室内进行</w:t>
            </w:r>
            <w:r>
              <w:rPr>
                <w:rFonts w:hint="eastAsia" w:cs="Times New Roman"/>
                <w:b w:val="0"/>
                <w:bCs w:val="0"/>
                <w:color w:val="auto"/>
                <w:sz w:val="24"/>
                <w:szCs w:val="24"/>
                <w:lang w:val="en-US" w:eastAsia="zh-CN"/>
              </w:rPr>
              <w:t>，喷塑</w:t>
            </w:r>
            <w:r>
              <w:rPr>
                <w:rFonts w:hint="default" w:ascii="Times New Roman" w:hAnsi="Times New Roman" w:eastAsia="宋体" w:cs="Times New Roman"/>
                <w:b w:val="0"/>
                <w:bCs w:val="0"/>
                <w:color w:val="auto"/>
                <w:sz w:val="24"/>
                <w:szCs w:val="24"/>
                <w:lang w:val="en-US" w:eastAsia="zh-CN"/>
              </w:rPr>
              <w:t>主要通过人工手持喷枪在</w:t>
            </w:r>
            <w:r>
              <w:rPr>
                <w:rFonts w:hint="eastAsia" w:cs="Times New Roman"/>
                <w:b w:val="0"/>
                <w:bCs w:val="0"/>
                <w:color w:val="auto"/>
                <w:sz w:val="24"/>
                <w:szCs w:val="24"/>
                <w:lang w:val="en-US" w:eastAsia="zh-CN"/>
              </w:rPr>
              <w:t>喷塑</w:t>
            </w:r>
            <w:r>
              <w:rPr>
                <w:rFonts w:hint="default" w:ascii="Times New Roman" w:hAnsi="Times New Roman" w:eastAsia="宋体" w:cs="Times New Roman"/>
                <w:b w:val="0"/>
                <w:bCs w:val="0"/>
                <w:color w:val="auto"/>
                <w:sz w:val="24"/>
                <w:szCs w:val="24"/>
                <w:lang w:val="en-US" w:eastAsia="zh-CN"/>
              </w:rPr>
              <w:t>室内对工件进行喷涂</w:t>
            </w:r>
            <w:r>
              <w:rPr>
                <w:rFonts w:hint="eastAsia" w:cs="Times New Roman"/>
                <w:b w:val="0"/>
                <w:bCs w:val="0"/>
                <w:color w:val="auto"/>
                <w:sz w:val="24"/>
                <w:szCs w:val="24"/>
                <w:lang w:val="en-US" w:eastAsia="zh-CN"/>
              </w:rPr>
              <w:t>；喷塑</w:t>
            </w:r>
            <w:r>
              <w:rPr>
                <w:rFonts w:hint="default" w:ascii="Times New Roman" w:hAnsi="Times New Roman" w:eastAsia="宋体" w:cs="Times New Roman"/>
                <w:b w:val="0"/>
                <w:bCs w:val="0"/>
                <w:color w:val="auto"/>
                <w:sz w:val="24"/>
                <w:szCs w:val="24"/>
                <w:lang w:val="en-US" w:eastAsia="zh-CN"/>
              </w:rPr>
              <w:t>采用静电喷涂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利用电晕放电现象使粉末涂料吸附在工件上。</w:t>
            </w:r>
            <w:r>
              <w:rPr>
                <w:rFonts w:hint="eastAsia" w:cs="Times New Roman"/>
                <w:b w:val="0"/>
                <w:bCs w:val="0"/>
                <w:color w:val="auto"/>
                <w:sz w:val="24"/>
                <w:szCs w:val="24"/>
                <w:lang w:val="en-US" w:eastAsia="zh-CN"/>
              </w:rPr>
              <w:t>喷塑</w:t>
            </w:r>
            <w:r>
              <w:rPr>
                <w:rFonts w:hint="default" w:ascii="Times New Roman" w:hAnsi="Times New Roman" w:eastAsia="宋体" w:cs="Times New Roman"/>
                <w:b w:val="0"/>
                <w:bCs w:val="0"/>
                <w:color w:val="auto"/>
                <w:sz w:val="24"/>
                <w:szCs w:val="24"/>
                <w:lang w:val="en-US" w:eastAsia="zh-CN"/>
              </w:rPr>
              <w:t>过程喷枪接负极</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工件接地</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正极</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粉末涂料由供粉系统借助压缩空气气体送入喷枪</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在喷枪前端加有高压静电发生器产生的高压</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由于电晕放电</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在其附近产生密集的电荷</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粉末由枪嘴喷出时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构成回路形成带电涂料粒子</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受静电力的作用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被吸到与其极性相反的工件上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随着喷上的粉末增多</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电荷积聚也越多</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当达到一定厚度时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由于产生静电排斥作用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便不继续吸附</w:t>
            </w:r>
            <w:r>
              <w:rPr>
                <w:rFonts w:hint="eastAsia" w:cs="Times New Roman"/>
                <w:b w:val="0"/>
                <w:bCs w:val="0"/>
                <w:color w:val="auto"/>
                <w:sz w:val="24"/>
                <w:szCs w:val="24"/>
                <w:lang w:val="en-US" w:eastAsia="zh-CN"/>
              </w:rPr>
              <w:t>作业，</w:t>
            </w:r>
            <w:r>
              <w:rPr>
                <w:rFonts w:hint="default" w:ascii="Times New Roman" w:hAnsi="Times New Roman" w:eastAsia="宋体" w:cs="Times New Roman"/>
                <w:b w:val="0"/>
                <w:bCs w:val="0"/>
                <w:color w:val="auto"/>
                <w:sz w:val="24"/>
                <w:szCs w:val="24"/>
                <w:lang w:val="en-US" w:eastAsia="zh-CN"/>
              </w:rPr>
              <w:t>从而使整个工件获得一定厚度的粉膜涂层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厚度约50～60µm</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r>
              <w:rPr>
                <w:rFonts w:hint="eastAsia" w:cs="Times New Roman"/>
                <w:b w:val="0"/>
                <w:bCs w:val="0"/>
                <w:color w:val="auto"/>
                <w:sz w:val="24"/>
                <w:szCs w:val="24"/>
                <w:lang w:val="en-US" w:eastAsia="zh-CN"/>
              </w:rPr>
              <w:t>喷塑</w:t>
            </w:r>
            <w:r>
              <w:rPr>
                <w:rFonts w:hint="default" w:ascii="Times New Roman" w:hAnsi="Times New Roman" w:eastAsia="宋体" w:cs="Times New Roman"/>
                <w:b w:val="0"/>
                <w:bCs w:val="0"/>
                <w:color w:val="auto"/>
                <w:sz w:val="24"/>
                <w:szCs w:val="24"/>
                <w:lang w:val="en-US" w:eastAsia="zh-CN"/>
              </w:rPr>
              <w:t>时会有大量含尘废气产生</w:t>
            </w:r>
            <w:r>
              <w:rPr>
                <w:rFonts w:hint="eastAsia" w:cs="Times New Roman"/>
                <w:b w:val="0"/>
                <w:bCs w:val="0"/>
                <w:color w:val="auto"/>
                <w:sz w:val="24"/>
                <w:szCs w:val="24"/>
                <w:lang w:val="en-US" w:eastAsia="zh-CN"/>
              </w:rPr>
              <w:t>，业主拟在喷塑</w:t>
            </w:r>
            <w:r>
              <w:rPr>
                <w:rFonts w:hint="default" w:ascii="Times New Roman" w:hAnsi="Times New Roman" w:eastAsia="宋体" w:cs="Times New Roman"/>
                <w:b w:val="0"/>
                <w:bCs w:val="0"/>
                <w:color w:val="auto"/>
                <w:sz w:val="24"/>
                <w:szCs w:val="24"/>
                <w:lang w:val="en-US" w:eastAsia="zh-CN"/>
              </w:rPr>
              <w:t>室</w:t>
            </w:r>
            <w:r>
              <w:rPr>
                <w:rFonts w:hint="eastAsia" w:cs="Times New Roman"/>
                <w:b w:val="0"/>
                <w:bCs w:val="0"/>
                <w:color w:val="auto"/>
                <w:sz w:val="24"/>
                <w:szCs w:val="24"/>
                <w:lang w:val="en-US" w:eastAsia="zh-CN"/>
              </w:rPr>
              <w:t>一侧</w:t>
            </w:r>
            <w:r>
              <w:rPr>
                <w:rFonts w:hint="default" w:ascii="Times New Roman" w:hAnsi="Times New Roman" w:eastAsia="宋体" w:cs="Times New Roman"/>
                <w:b w:val="0"/>
                <w:bCs w:val="0"/>
                <w:color w:val="auto"/>
                <w:sz w:val="24"/>
                <w:szCs w:val="24"/>
                <w:lang w:val="en-US" w:eastAsia="zh-CN"/>
              </w:rPr>
              <w:t>设置1套粉尘收集装置</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粉尘经收集后进入布袋除尘器进行处理</w:t>
            </w:r>
            <w:r>
              <w:rPr>
                <w:rFonts w:hint="eastAsia" w:cs="Times New Roman"/>
                <w:b w:val="0"/>
                <w:bCs w:val="0"/>
                <w:color w:val="auto"/>
                <w:sz w:val="24"/>
                <w:szCs w:val="24"/>
                <w:lang w:val="en-US" w:eastAsia="zh-CN"/>
              </w:rPr>
              <w:t>，收集的塑粉直接</w:t>
            </w:r>
            <w:r>
              <w:rPr>
                <w:rFonts w:hint="default" w:ascii="Times New Roman" w:hAnsi="Times New Roman" w:eastAsia="宋体" w:cs="Times New Roman"/>
                <w:b w:val="0"/>
                <w:bCs w:val="0"/>
                <w:color w:val="auto"/>
                <w:sz w:val="24"/>
                <w:szCs w:val="24"/>
                <w:lang w:val="en-US" w:eastAsia="zh-CN"/>
              </w:rPr>
              <w:t>回用</w:t>
            </w:r>
            <w:r>
              <w:rPr>
                <w:rFonts w:hint="eastAsia" w:cs="Times New Roman"/>
                <w:b w:val="0"/>
                <w:bCs w:val="0"/>
                <w:color w:val="auto"/>
                <w:sz w:val="24"/>
                <w:szCs w:val="24"/>
                <w:lang w:val="en-US" w:eastAsia="zh-CN"/>
              </w:rPr>
              <w:t>；</w:t>
            </w:r>
            <w:r>
              <w:rPr>
                <w:rFonts w:hint="eastAsia" w:cs="Times New Roman"/>
                <w:b/>
                <w:bCs/>
                <w:color w:val="auto"/>
                <w:sz w:val="24"/>
                <w:szCs w:val="24"/>
                <w:lang w:val="en-US" w:eastAsia="zh-CN"/>
              </w:rPr>
              <w:t>因此，不会产生固废粉尘</w:t>
            </w:r>
            <w:r>
              <w:rPr>
                <w:rFonts w:hint="eastAsia" w:cs="Times New Roman"/>
                <w:b w:val="0"/>
                <w:bCs w:val="0"/>
                <w:color w:val="auto"/>
                <w:sz w:val="24"/>
                <w:szCs w:val="24"/>
                <w:lang w:val="en-US" w:eastAsia="zh-CN"/>
              </w:rPr>
              <w:t>。</w:t>
            </w:r>
          </w:p>
          <w:p w14:paraId="54D0E0EA">
            <w:pPr>
              <w:numPr>
                <w:ilvl w:val="0"/>
                <w:numId w:val="41"/>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固化</w:t>
            </w:r>
          </w:p>
          <w:p w14:paraId="25FE8A9A">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将喷</w:t>
            </w:r>
            <w:r>
              <w:rPr>
                <w:rFonts w:hint="eastAsia" w:cs="Times New Roman"/>
                <w:b w:val="0"/>
                <w:bCs w:val="0"/>
                <w:color w:val="auto"/>
                <w:sz w:val="24"/>
                <w:szCs w:val="24"/>
                <w:lang w:val="en-US" w:eastAsia="zh-CN"/>
              </w:rPr>
              <w:t>塑</w:t>
            </w:r>
            <w:r>
              <w:rPr>
                <w:rFonts w:hint="default" w:ascii="Times New Roman" w:hAnsi="Times New Roman" w:eastAsia="宋体" w:cs="Times New Roman"/>
                <w:b w:val="0"/>
                <w:bCs w:val="0"/>
                <w:color w:val="auto"/>
                <w:sz w:val="24"/>
                <w:szCs w:val="24"/>
                <w:lang w:val="en-US" w:eastAsia="zh-CN"/>
              </w:rPr>
              <w:t>好的半成品工件转移至烘箱内</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通过</w:t>
            </w:r>
            <w:r>
              <w:rPr>
                <w:rFonts w:hint="eastAsia" w:cs="Times New Roman"/>
                <w:b w:val="0"/>
                <w:bCs w:val="0"/>
                <w:color w:val="auto"/>
                <w:sz w:val="24"/>
                <w:szCs w:val="24"/>
                <w:lang w:val="en-US" w:eastAsia="zh-CN"/>
              </w:rPr>
              <w:t>天然气</w:t>
            </w:r>
            <w:r>
              <w:rPr>
                <w:rFonts w:hint="default" w:ascii="Times New Roman" w:hAnsi="Times New Roman" w:eastAsia="宋体" w:cs="Times New Roman"/>
                <w:b w:val="0"/>
                <w:bCs w:val="0"/>
                <w:color w:val="auto"/>
                <w:sz w:val="24"/>
                <w:szCs w:val="24"/>
                <w:lang w:val="en-US" w:eastAsia="zh-CN"/>
              </w:rPr>
              <w:t>燃烧加热机加热循环空气的方式</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循环空气在固化烘干通道内循环</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为固化烘干工序提供热量</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固化温度控制在180～200℃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使工件表面粉层固化成为均匀的膜层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喷涂材料牢牢嵌入产品表面</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从而实现喷涂材料对钢材的长期保护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此工序会产生固化有机废气</w:t>
            </w:r>
            <w:r>
              <w:rPr>
                <w:rFonts w:hint="eastAsia" w:cs="Times New Roman"/>
                <w:b w:val="0"/>
                <w:bCs w:val="0"/>
                <w:color w:val="auto"/>
                <w:sz w:val="24"/>
                <w:szCs w:val="24"/>
                <w:lang w:val="en-US" w:eastAsia="zh-CN"/>
              </w:rPr>
              <w:t>、天然气</w:t>
            </w:r>
            <w:r>
              <w:rPr>
                <w:rFonts w:hint="default" w:ascii="Times New Roman" w:hAnsi="Times New Roman" w:eastAsia="宋体" w:cs="Times New Roman"/>
                <w:b w:val="0"/>
                <w:bCs w:val="0"/>
                <w:color w:val="auto"/>
                <w:sz w:val="24"/>
                <w:szCs w:val="24"/>
                <w:lang w:val="en-US" w:eastAsia="zh-CN"/>
              </w:rPr>
              <w:t>燃烧废气</w:t>
            </w:r>
            <w:r>
              <w:rPr>
                <w:rFonts w:hint="eastAsia" w:cs="Times New Roman"/>
                <w:b w:val="0"/>
                <w:bCs w:val="0"/>
                <w:color w:val="auto"/>
                <w:sz w:val="24"/>
                <w:szCs w:val="24"/>
                <w:lang w:val="en-US" w:eastAsia="zh-CN"/>
              </w:rPr>
              <w:t>。</w:t>
            </w:r>
          </w:p>
          <w:p w14:paraId="52A7F36F">
            <w:pPr>
              <w:numPr>
                <w:ilvl w:val="0"/>
                <w:numId w:val="41"/>
              </w:numPr>
              <w:spacing w:line="360" w:lineRule="auto"/>
              <w:ind w:left="0" w:leftChars="0"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喷漆、烘干</w:t>
            </w:r>
          </w:p>
          <w:p w14:paraId="0F764A2F">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在半密闭的喷漆房内，工人用移动式喷枪对工件表面进行喷漆处理；项目工件依次喷底漆、面漆，先涂装底漆，第二次涂装面漆；在两次喷漆之间需进行拉丝处理，使用毛刷沾浸不同颜色的水性色漆在工件上拉画出设计的图案后再喷涂面漆，</w:t>
            </w:r>
            <w:r>
              <w:rPr>
                <w:rFonts w:hint="eastAsia" w:cs="Times New Roman"/>
                <w:b/>
                <w:bCs/>
                <w:color w:val="auto"/>
                <w:sz w:val="24"/>
                <w:szCs w:val="24"/>
                <w:lang w:val="en-US" w:eastAsia="zh-CN"/>
              </w:rPr>
              <w:t>拉丝使用的涂料较少，时间较短，不会产生颗粒物，因此拉丝过程产生的少量有机物纳入喷漆废气一并核算</w:t>
            </w:r>
            <w:r>
              <w:rPr>
                <w:rFonts w:hint="eastAsia" w:cs="Times New Roman"/>
                <w:b w:val="0"/>
                <w:bCs w:val="0"/>
                <w:color w:val="auto"/>
                <w:sz w:val="24"/>
                <w:szCs w:val="24"/>
                <w:lang w:val="en-US" w:eastAsia="zh-CN"/>
              </w:rPr>
              <w:t>；两次喷漆后的工件均需进入烘箱烘干（与固化工序共用烘箱）；喷漆房工作时密闭，可大大减少有机废气的无组织排放。喷漆房喷底、面漆过程中产生的废气经先进行“水帘柜+喷淋塔”除尘处理，再与烘干废气、喷塑固化废气一并进入配套的“二级活性炭吸附”设施处理后高空达标排放。</w:t>
            </w:r>
          </w:p>
          <w:p w14:paraId="3BE4596F">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天然气燃烧加热机固化、烘干过程产生的天然气燃烧废气经收集后与治理设施处理后的有机废气一并高空外排。</w:t>
            </w:r>
          </w:p>
          <w:p w14:paraId="18CA4CFB">
            <w:pPr>
              <w:numPr>
                <w:ilvl w:val="0"/>
                <w:numId w:val="41"/>
              </w:numPr>
              <w:spacing w:line="360" w:lineRule="auto"/>
              <w:ind w:left="0" w:leftChars="0"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装配、包装</w:t>
            </w:r>
          </w:p>
          <w:p w14:paraId="1BB7046E">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将外购的门锁、铰链和插销等零件与烘干后的门框、门板进行装配，并在门的外表面贴保护膜，保护门的表面质量在加工、搬运过程中不被损坏，最后进行质检、包装。</w:t>
            </w:r>
          </w:p>
          <w:p w14:paraId="766B9A41">
            <w:pPr>
              <w:numPr>
                <w:ilvl w:val="0"/>
                <w:numId w:val="40"/>
              </w:numPr>
              <w:spacing w:line="360" w:lineRule="auto"/>
              <w:ind w:left="0" w:leftChars="0" w:firstLine="482" w:firstLineChars="200"/>
              <w:jc w:val="both"/>
              <w:rPr>
                <w:rFonts w:hint="eastAsia" w:cs="Times New Roman"/>
                <w:b/>
                <w:bCs/>
                <w:color w:val="auto"/>
                <w:sz w:val="24"/>
                <w:szCs w:val="24"/>
                <w:lang w:val="en-US" w:eastAsia="zh-CN"/>
              </w:rPr>
            </w:pPr>
            <w:r>
              <w:rPr>
                <w:rFonts w:hint="eastAsia" w:cs="Times New Roman"/>
                <w:b/>
                <w:bCs/>
                <w:color w:val="auto"/>
                <w:sz w:val="24"/>
                <w:szCs w:val="24"/>
                <w:lang w:val="en-US" w:eastAsia="zh-CN"/>
              </w:rPr>
              <w:t>产排污环节分析</w:t>
            </w:r>
          </w:p>
          <w:p w14:paraId="2C7AE1FF">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根据对项目生产工艺、生产设备及原辅材料的分析，运营期主要污染工序及污染物种类如下表2-11。</w:t>
            </w:r>
          </w:p>
          <w:p w14:paraId="0F0AB4D5">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11</w:t>
            </w:r>
            <w:r>
              <w:rPr>
                <w:rFonts w:hint="default" w:ascii="Times New Roman" w:hAnsi="Times New Roman" w:eastAsia="宋体" w:cs="Times New Roman"/>
                <w:b/>
                <w:bCs/>
                <w:color w:val="auto"/>
                <w:sz w:val="21"/>
                <w:szCs w:val="21"/>
                <w:lang w:val="en-US" w:eastAsia="zh-CN"/>
              </w:rPr>
              <w:t xml:space="preserve"> 项目主要产污环节汇总</w:t>
            </w:r>
          </w:p>
          <w:tbl>
            <w:tblPr>
              <w:tblStyle w:val="28"/>
              <w:tblW w:w="8426"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960"/>
              <w:gridCol w:w="2666"/>
              <w:gridCol w:w="2007"/>
              <w:gridCol w:w="2793"/>
            </w:tblGrid>
            <w:tr w14:paraId="4F22F75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960" w:type="dxa"/>
                  <w:tcBorders>
                    <w:tl2br w:val="nil"/>
                    <w:tr2bl w:val="nil"/>
                  </w:tcBorders>
                  <w:noWrap w:val="0"/>
                  <w:vAlign w:val="center"/>
                </w:tcPr>
                <w:p w14:paraId="3DEB4F76">
                  <w:pPr>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类别</w:t>
                  </w:r>
                </w:p>
              </w:tc>
              <w:tc>
                <w:tcPr>
                  <w:tcW w:w="2666" w:type="dxa"/>
                  <w:tcBorders>
                    <w:tl2br w:val="nil"/>
                    <w:tr2bl w:val="nil"/>
                  </w:tcBorders>
                  <w:noWrap w:val="0"/>
                  <w:vAlign w:val="center"/>
                </w:tcPr>
                <w:p w14:paraId="18538296">
                  <w:pPr>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污染源</w:t>
                  </w:r>
                </w:p>
              </w:tc>
              <w:tc>
                <w:tcPr>
                  <w:tcW w:w="2007" w:type="dxa"/>
                  <w:tcBorders>
                    <w:tl2br w:val="nil"/>
                    <w:tr2bl w:val="nil"/>
                  </w:tcBorders>
                  <w:noWrap w:val="0"/>
                  <w:vAlign w:val="center"/>
                </w:tcPr>
                <w:p w14:paraId="5DF6BFB4">
                  <w:pPr>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污染物种类</w:t>
                  </w:r>
                </w:p>
              </w:tc>
              <w:tc>
                <w:tcPr>
                  <w:tcW w:w="2793" w:type="dxa"/>
                  <w:tcBorders>
                    <w:tl2br w:val="nil"/>
                    <w:tr2bl w:val="nil"/>
                  </w:tcBorders>
                  <w:noWrap w:val="0"/>
                  <w:vAlign w:val="center"/>
                </w:tcPr>
                <w:p w14:paraId="37F07AF6">
                  <w:pPr>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产污工序或位置</w:t>
                  </w:r>
                </w:p>
              </w:tc>
            </w:tr>
            <w:tr w14:paraId="0479EF0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960" w:type="dxa"/>
                  <w:vMerge w:val="restart"/>
                  <w:tcBorders>
                    <w:tl2br w:val="nil"/>
                    <w:tr2bl w:val="nil"/>
                  </w:tcBorders>
                  <w:noWrap w:val="0"/>
                  <w:vAlign w:val="center"/>
                </w:tcPr>
                <w:p w14:paraId="33CCDE77">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w:t>
                  </w:r>
                </w:p>
              </w:tc>
              <w:tc>
                <w:tcPr>
                  <w:tcW w:w="2666" w:type="dxa"/>
                  <w:tcBorders>
                    <w:tl2br w:val="nil"/>
                    <w:tr2bl w:val="nil"/>
                  </w:tcBorders>
                  <w:noWrap w:val="0"/>
                  <w:vAlign w:val="center"/>
                </w:tcPr>
                <w:p w14:paraId="0B383032">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pacing w:val="0"/>
                      <w:position w:val="0"/>
                      <w:sz w:val="21"/>
                      <w:szCs w:val="21"/>
                      <w:highlight w:val="none"/>
                      <w:lang w:val="en-US" w:eastAsia="zh-CN"/>
                    </w:rPr>
                    <w:t>焊接</w:t>
                  </w:r>
                  <w:r>
                    <w:rPr>
                      <w:rFonts w:hint="eastAsia" w:ascii="Times New Roman" w:hAnsi="Times New Roman" w:eastAsia="宋体" w:cs="Times New Roman"/>
                      <w:color w:val="auto"/>
                      <w:spacing w:val="0"/>
                      <w:position w:val="0"/>
                      <w:sz w:val="21"/>
                      <w:szCs w:val="21"/>
                      <w:highlight w:val="none"/>
                      <w:lang w:val="en-US" w:eastAsia="zh-CN"/>
                    </w:rPr>
                    <w:t>烟尘</w:t>
                  </w:r>
                </w:p>
              </w:tc>
              <w:tc>
                <w:tcPr>
                  <w:tcW w:w="2007" w:type="dxa"/>
                  <w:tcBorders>
                    <w:tl2br w:val="nil"/>
                    <w:tr2bl w:val="nil"/>
                  </w:tcBorders>
                  <w:noWrap w:val="0"/>
                  <w:vAlign w:val="center"/>
                </w:tcPr>
                <w:p w14:paraId="15F03A87">
                  <w:pPr>
                    <w:spacing w:line="240" w:lineRule="auto"/>
                    <w:jc w:val="center"/>
                    <w:rPr>
                      <w:rFonts w:hint="default" w:ascii="Times New Roman" w:hAnsi="Times New Roman" w:eastAsia="宋体" w:cs="Times New Roman"/>
                      <w:color w:val="auto"/>
                      <w:spacing w:val="0"/>
                      <w:position w:val="0"/>
                      <w:sz w:val="21"/>
                      <w:szCs w:val="21"/>
                      <w:highlight w:val="none"/>
                      <w:lang w:val="en-US" w:eastAsia="zh-CN"/>
                    </w:rPr>
                  </w:pPr>
                  <w:r>
                    <w:rPr>
                      <w:rFonts w:hint="default" w:ascii="Times New Roman" w:hAnsi="Times New Roman" w:eastAsia="宋体" w:cs="Times New Roman"/>
                      <w:color w:val="auto"/>
                      <w:spacing w:val="0"/>
                      <w:position w:val="0"/>
                      <w:sz w:val="21"/>
                      <w:szCs w:val="21"/>
                      <w:highlight w:val="none"/>
                      <w:lang w:val="en-US" w:eastAsia="zh-CN"/>
                    </w:rPr>
                    <w:t>颗粒物</w:t>
                  </w:r>
                </w:p>
              </w:tc>
              <w:tc>
                <w:tcPr>
                  <w:tcW w:w="2793" w:type="dxa"/>
                  <w:tcBorders>
                    <w:tl2br w:val="nil"/>
                    <w:tr2bl w:val="nil"/>
                  </w:tcBorders>
                  <w:noWrap w:val="0"/>
                  <w:vAlign w:val="center"/>
                </w:tcPr>
                <w:p w14:paraId="2CD923C8">
                  <w:pPr>
                    <w:spacing w:line="240" w:lineRule="auto"/>
                    <w:jc w:val="center"/>
                    <w:rPr>
                      <w:rFonts w:hint="default" w:ascii="Times New Roman" w:hAnsi="Times New Roman" w:eastAsia="宋体" w:cs="Times New Roman"/>
                      <w:color w:val="auto"/>
                      <w:sz w:val="21"/>
                      <w:szCs w:val="21"/>
                      <w:lang w:val="en-US"/>
                    </w:rPr>
                  </w:pPr>
                  <w:r>
                    <w:rPr>
                      <w:rFonts w:hint="eastAsia" w:ascii="Times New Roman" w:hAnsi="Times New Roman" w:eastAsia="宋体" w:cs="Times New Roman"/>
                      <w:color w:val="auto"/>
                      <w:spacing w:val="0"/>
                      <w:position w:val="0"/>
                      <w:sz w:val="21"/>
                      <w:szCs w:val="21"/>
                      <w:highlight w:val="none"/>
                      <w:lang w:val="en-US" w:eastAsia="zh-CN"/>
                    </w:rPr>
                    <w:t>焊接工序</w:t>
                  </w:r>
                </w:p>
              </w:tc>
            </w:tr>
            <w:tr w14:paraId="31D3832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960" w:type="dxa"/>
                  <w:vMerge w:val="continue"/>
                  <w:tcBorders>
                    <w:tl2br w:val="nil"/>
                    <w:tr2bl w:val="nil"/>
                  </w:tcBorders>
                  <w:noWrap w:val="0"/>
                  <w:vAlign w:val="center"/>
                </w:tcPr>
                <w:p w14:paraId="40BCF606">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364E538F">
                  <w:pPr>
                    <w:spacing w:line="240" w:lineRule="auto"/>
                    <w:jc w:val="center"/>
                    <w:rPr>
                      <w:rFonts w:hint="default" w:ascii="Times New Roman" w:hAnsi="Times New Roman" w:eastAsia="宋体" w:cs="Times New Roman"/>
                      <w:color w:val="auto"/>
                      <w:spacing w:val="0"/>
                      <w:position w:val="0"/>
                      <w:sz w:val="21"/>
                      <w:szCs w:val="21"/>
                      <w:highlight w:val="none"/>
                      <w:lang w:val="en-US" w:eastAsia="zh-CN"/>
                    </w:rPr>
                  </w:pPr>
                  <w:r>
                    <w:rPr>
                      <w:rFonts w:hint="eastAsia" w:ascii="Times New Roman" w:hAnsi="Times New Roman" w:eastAsia="宋体" w:cs="Times New Roman"/>
                      <w:color w:val="auto"/>
                      <w:spacing w:val="0"/>
                      <w:position w:val="0"/>
                      <w:sz w:val="21"/>
                      <w:szCs w:val="21"/>
                      <w:highlight w:val="none"/>
                      <w:lang w:val="en-US" w:eastAsia="zh-CN"/>
                    </w:rPr>
                    <w:t>打磨粉尘</w:t>
                  </w:r>
                </w:p>
              </w:tc>
              <w:tc>
                <w:tcPr>
                  <w:tcW w:w="2007" w:type="dxa"/>
                  <w:tcBorders>
                    <w:tl2br w:val="nil"/>
                    <w:tr2bl w:val="nil"/>
                  </w:tcBorders>
                  <w:noWrap w:val="0"/>
                  <w:vAlign w:val="center"/>
                </w:tcPr>
                <w:p w14:paraId="58AA5C9B">
                  <w:pPr>
                    <w:spacing w:line="240" w:lineRule="auto"/>
                    <w:jc w:val="center"/>
                    <w:rPr>
                      <w:rFonts w:hint="eastAsia" w:ascii="Times New Roman" w:hAnsi="Times New Roman" w:eastAsia="宋体" w:cs="Times New Roman"/>
                      <w:color w:val="auto"/>
                      <w:spacing w:val="0"/>
                      <w:position w:val="0"/>
                      <w:sz w:val="21"/>
                      <w:szCs w:val="21"/>
                      <w:highlight w:val="none"/>
                      <w:lang w:val="en-US" w:eastAsia="zh-CN"/>
                    </w:rPr>
                  </w:pPr>
                  <w:r>
                    <w:rPr>
                      <w:rFonts w:hint="default" w:ascii="Times New Roman" w:hAnsi="Times New Roman" w:eastAsia="宋体" w:cs="Times New Roman"/>
                      <w:color w:val="auto"/>
                      <w:spacing w:val="0"/>
                      <w:position w:val="0"/>
                      <w:sz w:val="21"/>
                      <w:szCs w:val="21"/>
                      <w:highlight w:val="none"/>
                      <w:lang w:val="en-US" w:eastAsia="zh-CN"/>
                    </w:rPr>
                    <w:t>颗粒物</w:t>
                  </w:r>
                </w:p>
              </w:tc>
              <w:tc>
                <w:tcPr>
                  <w:tcW w:w="2793" w:type="dxa"/>
                  <w:tcBorders>
                    <w:tl2br w:val="nil"/>
                    <w:tr2bl w:val="nil"/>
                  </w:tcBorders>
                  <w:noWrap w:val="0"/>
                  <w:vAlign w:val="center"/>
                </w:tcPr>
                <w:p w14:paraId="4AC64945">
                  <w:pPr>
                    <w:spacing w:line="240" w:lineRule="auto"/>
                    <w:jc w:val="center"/>
                    <w:rPr>
                      <w:rFonts w:hint="eastAsia" w:ascii="Times New Roman" w:hAnsi="Times New Roman" w:eastAsia="宋体" w:cs="Times New Roman"/>
                      <w:color w:val="auto"/>
                      <w:spacing w:val="0"/>
                      <w:position w:val="0"/>
                      <w:sz w:val="21"/>
                      <w:szCs w:val="21"/>
                      <w:highlight w:val="none"/>
                      <w:lang w:val="en-US" w:eastAsia="zh-CN"/>
                    </w:rPr>
                  </w:pPr>
                  <w:r>
                    <w:rPr>
                      <w:rFonts w:hint="eastAsia" w:ascii="Times New Roman" w:hAnsi="Times New Roman" w:eastAsia="宋体" w:cs="Times New Roman"/>
                      <w:color w:val="auto"/>
                      <w:spacing w:val="0"/>
                      <w:position w:val="0"/>
                      <w:sz w:val="21"/>
                      <w:szCs w:val="21"/>
                      <w:highlight w:val="none"/>
                      <w:lang w:val="en-US" w:eastAsia="zh-CN"/>
                    </w:rPr>
                    <w:t>打磨工序</w:t>
                  </w:r>
                </w:p>
              </w:tc>
            </w:tr>
            <w:tr w14:paraId="252893D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960" w:type="dxa"/>
                  <w:vMerge w:val="continue"/>
                  <w:tcBorders>
                    <w:tl2br w:val="nil"/>
                    <w:tr2bl w:val="nil"/>
                  </w:tcBorders>
                  <w:noWrap w:val="0"/>
                  <w:vAlign w:val="center"/>
                </w:tcPr>
                <w:p w14:paraId="1FE72FD7">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7630CB07">
                  <w:pPr>
                    <w:spacing w:line="240" w:lineRule="auto"/>
                    <w:jc w:val="center"/>
                    <w:rPr>
                      <w:rFonts w:hint="default" w:ascii="Times New Roman" w:hAnsi="Times New Roman" w:eastAsia="宋体" w:cs="Times New Roman"/>
                      <w:color w:val="auto"/>
                      <w:sz w:val="21"/>
                      <w:szCs w:val="21"/>
                      <w:lang w:eastAsia="zh-CN"/>
                    </w:rPr>
                  </w:pPr>
                  <w:r>
                    <w:rPr>
                      <w:rFonts w:hint="eastAsia"/>
                    </w:rPr>
                    <w:t>喷塑粉尘</w:t>
                  </w:r>
                </w:p>
              </w:tc>
              <w:tc>
                <w:tcPr>
                  <w:tcW w:w="2007" w:type="dxa"/>
                  <w:tcBorders>
                    <w:tl2br w:val="nil"/>
                    <w:tr2bl w:val="nil"/>
                  </w:tcBorders>
                  <w:noWrap w:val="0"/>
                  <w:vAlign w:val="center"/>
                </w:tcPr>
                <w:p w14:paraId="10417A66">
                  <w:pPr>
                    <w:spacing w:line="240" w:lineRule="auto"/>
                    <w:jc w:val="center"/>
                    <w:rPr>
                      <w:rFonts w:hint="eastAsia"/>
                    </w:rPr>
                  </w:pPr>
                  <w:r>
                    <w:rPr>
                      <w:rFonts w:hint="default" w:ascii="Times New Roman" w:hAnsi="Times New Roman" w:eastAsia="宋体" w:cs="Times New Roman"/>
                      <w:color w:val="auto"/>
                      <w:spacing w:val="0"/>
                      <w:position w:val="0"/>
                      <w:sz w:val="21"/>
                      <w:szCs w:val="21"/>
                      <w:highlight w:val="none"/>
                      <w:lang w:val="en-US" w:eastAsia="zh-CN"/>
                    </w:rPr>
                    <w:t>颗粒物</w:t>
                  </w:r>
                </w:p>
              </w:tc>
              <w:tc>
                <w:tcPr>
                  <w:tcW w:w="2793" w:type="dxa"/>
                  <w:tcBorders>
                    <w:tl2br w:val="nil"/>
                    <w:tr2bl w:val="nil"/>
                  </w:tcBorders>
                  <w:noWrap w:val="0"/>
                  <w:vAlign w:val="center"/>
                </w:tcPr>
                <w:p w14:paraId="030F8ABC">
                  <w:pPr>
                    <w:spacing w:line="240" w:lineRule="auto"/>
                    <w:jc w:val="center"/>
                    <w:rPr>
                      <w:rFonts w:hint="default" w:ascii="Times New Roman" w:hAnsi="Times New Roman" w:eastAsia="宋体" w:cs="Times New Roman"/>
                      <w:color w:val="auto"/>
                      <w:sz w:val="21"/>
                      <w:szCs w:val="21"/>
                    </w:rPr>
                  </w:pPr>
                  <w:r>
                    <w:rPr>
                      <w:rFonts w:hint="eastAsia"/>
                    </w:rPr>
                    <w:t>喷塑</w:t>
                  </w:r>
                  <w:r>
                    <w:rPr>
                      <w:rFonts w:hint="default" w:ascii="Times New Roman" w:hAnsi="Times New Roman" w:eastAsia="宋体" w:cs="Times New Roman"/>
                      <w:color w:val="auto"/>
                      <w:sz w:val="21"/>
                      <w:szCs w:val="21"/>
                      <w:lang w:eastAsia="zh-CN"/>
                    </w:rPr>
                    <w:t>工序</w:t>
                  </w:r>
                </w:p>
              </w:tc>
            </w:tr>
            <w:tr w14:paraId="350FA87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960" w:type="dxa"/>
                  <w:vMerge w:val="continue"/>
                  <w:tcBorders>
                    <w:tl2br w:val="nil"/>
                    <w:tr2bl w:val="nil"/>
                  </w:tcBorders>
                  <w:noWrap w:val="0"/>
                  <w:vAlign w:val="center"/>
                </w:tcPr>
                <w:p w14:paraId="3B1196F0">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6C745824">
                  <w:pPr>
                    <w:spacing w:line="240" w:lineRule="auto"/>
                    <w:jc w:val="center"/>
                    <w:rPr>
                      <w:rFonts w:hint="eastAsia" w:ascii="Times New Roman" w:hAnsi="Times New Roman" w:eastAsia="宋体" w:cs="Times New Roman"/>
                      <w:color w:val="auto"/>
                      <w:sz w:val="21"/>
                      <w:szCs w:val="21"/>
                      <w:lang w:eastAsia="zh-CN"/>
                    </w:rPr>
                  </w:pPr>
                  <w:r>
                    <w:rPr>
                      <w:rFonts w:hint="eastAsia" w:eastAsia="宋体"/>
                      <w:lang w:val="en-US" w:eastAsia="zh-CN"/>
                    </w:rPr>
                    <w:t>固化废气</w:t>
                  </w:r>
                </w:p>
              </w:tc>
              <w:tc>
                <w:tcPr>
                  <w:tcW w:w="2007" w:type="dxa"/>
                  <w:tcBorders>
                    <w:tl2br w:val="nil"/>
                    <w:tr2bl w:val="nil"/>
                  </w:tcBorders>
                  <w:noWrap w:val="0"/>
                  <w:vAlign w:val="center"/>
                </w:tcPr>
                <w:p w14:paraId="1AA9DD7A">
                  <w:pPr>
                    <w:spacing w:line="240" w:lineRule="auto"/>
                    <w:jc w:val="center"/>
                    <w:rPr>
                      <w:rFonts w:hint="default" w:eastAsia="宋体"/>
                      <w:lang w:val="en-US" w:eastAsia="zh-CN"/>
                    </w:rPr>
                  </w:pPr>
                  <w:r>
                    <w:rPr>
                      <w:rFonts w:hint="eastAsia"/>
                      <w:lang w:val="en-US" w:eastAsia="zh-CN"/>
                    </w:rPr>
                    <w:t>VOCs</w:t>
                  </w:r>
                </w:p>
              </w:tc>
              <w:tc>
                <w:tcPr>
                  <w:tcW w:w="2793" w:type="dxa"/>
                  <w:tcBorders>
                    <w:tl2br w:val="nil"/>
                    <w:tr2bl w:val="nil"/>
                  </w:tcBorders>
                  <w:noWrap w:val="0"/>
                  <w:vAlign w:val="center"/>
                </w:tcPr>
                <w:p w14:paraId="11FE2519">
                  <w:pPr>
                    <w:spacing w:line="240" w:lineRule="auto"/>
                    <w:jc w:val="center"/>
                    <w:rPr>
                      <w:rFonts w:hint="default" w:ascii="Times New Roman" w:hAnsi="Times New Roman" w:eastAsia="宋体" w:cs="Times New Roman"/>
                      <w:color w:val="auto"/>
                      <w:sz w:val="21"/>
                      <w:szCs w:val="21"/>
                      <w:lang w:eastAsia="zh-CN"/>
                    </w:rPr>
                  </w:pPr>
                  <w:r>
                    <w:rPr>
                      <w:rFonts w:hint="eastAsia" w:eastAsia="宋体"/>
                      <w:lang w:val="en-US" w:eastAsia="zh-CN"/>
                    </w:rPr>
                    <w:t>固化</w:t>
                  </w:r>
                  <w:r>
                    <w:rPr>
                      <w:rFonts w:hint="default" w:ascii="Times New Roman" w:hAnsi="Times New Roman" w:eastAsia="宋体" w:cs="Times New Roman"/>
                      <w:color w:val="auto"/>
                      <w:sz w:val="21"/>
                      <w:szCs w:val="21"/>
                      <w:lang w:eastAsia="zh-CN"/>
                    </w:rPr>
                    <w:t>工序</w:t>
                  </w:r>
                </w:p>
              </w:tc>
            </w:tr>
            <w:tr w14:paraId="782AC83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960" w:type="dxa"/>
                  <w:vMerge w:val="continue"/>
                  <w:tcBorders>
                    <w:tl2br w:val="nil"/>
                    <w:tr2bl w:val="nil"/>
                  </w:tcBorders>
                  <w:noWrap w:val="0"/>
                  <w:vAlign w:val="center"/>
                </w:tcPr>
                <w:p w14:paraId="242DB591">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428D5B4E">
                  <w:pPr>
                    <w:spacing w:line="240" w:lineRule="auto"/>
                    <w:jc w:val="center"/>
                    <w:rPr>
                      <w:rFonts w:hint="eastAsia" w:eastAsia="宋体"/>
                      <w:lang w:val="en-US" w:eastAsia="zh-CN"/>
                    </w:rPr>
                  </w:pPr>
                  <w:r>
                    <w:rPr>
                      <w:rFonts w:hint="eastAsia" w:eastAsia="宋体"/>
                      <w:lang w:val="en-US" w:eastAsia="zh-CN"/>
                    </w:rPr>
                    <w:t>喷漆废气</w:t>
                  </w:r>
                </w:p>
              </w:tc>
              <w:tc>
                <w:tcPr>
                  <w:tcW w:w="2007" w:type="dxa"/>
                  <w:tcBorders>
                    <w:tl2br w:val="nil"/>
                    <w:tr2bl w:val="nil"/>
                  </w:tcBorders>
                  <w:noWrap w:val="0"/>
                  <w:vAlign w:val="center"/>
                </w:tcPr>
                <w:p w14:paraId="0E47390C">
                  <w:pPr>
                    <w:spacing w:line="240" w:lineRule="auto"/>
                    <w:jc w:val="center"/>
                    <w:rPr>
                      <w:rFonts w:hint="eastAsia" w:eastAsia="宋体"/>
                      <w:lang w:val="en-US" w:eastAsia="zh-CN"/>
                    </w:rPr>
                  </w:pPr>
                  <w:r>
                    <w:rPr>
                      <w:rFonts w:hint="default" w:ascii="Times New Roman" w:hAnsi="Times New Roman" w:eastAsia="宋体" w:cs="Times New Roman"/>
                      <w:color w:val="auto"/>
                      <w:spacing w:val="0"/>
                      <w:position w:val="0"/>
                      <w:sz w:val="21"/>
                      <w:szCs w:val="21"/>
                      <w:highlight w:val="none"/>
                      <w:lang w:val="en-US" w:eastAsia="zh-CN"/>
                    </w:rPr>
                    <w:t>颗粒物</w:t>
                  </w:r>
                  <w:r>
                    <w:rPr>
                      <w:rFonts w:hint="eastAsia" w:cs="Times New Roman"/>
                      <w:color w:val="auto"/>
                      <w:spacing w:val="0"/>
                      <w:position w:val="0"/>
                      <w:sz w:val="21"/>
                      <w:szCs w:val="21"/>
                      <w:highlight w:val="none"/>
                      <w:lang w:val="en-US" w:eastAsia="zh-CN"/>
                    </w:rPr>
                    <w:t>、</w:t>
                  </w:r>
                  <w:r>
                    <w:rPr>
                      <w:rFonts w:hint="eastAsia"/>
                      <w:lang w:val="en-US" w:eastAsia="zh-CN"/>
                    </w:rPr>
                    <w:t>VOCs</w:t>
                  </w:r>
                </w:p>
              </w:tc>
              <w:tc>
                <w:tcPr>
                  <w:tcW w:w="2793" w:type="dxa"/>
                  <w:tcBorders>
                    <w:tl2br w:val="nil"/>
                    <w:tr2bl w:val="nil"/>
                  </w:tcBorders>
                  <w:noWrap w:val="0"/>
                  <w:vAlign w:val="center"/>
                </w:tcPr>
                <w:p w14:paraId="7A636470">
                  <w:pPr>
                    <w:spacing w:line="240" w:lineRule="auto"/>
                    <w:jc w:val="center"/>
                    <w:rPr>
                      <w:rFonts w:hint="eastAsia" w:eastAsia="宋体"/>
                      <w:lang w:val="en-US" w:eastAsia="zh-CN"/>
                    </w:rPr>
                  </w:pPr>
                  <w:r>
                    <w:rPr>
                      <w:rFonts w:hint="eastAsia" w:eastAsia="宋体"/>
                      <w:lang w:val="en-US" w:eastAsia="zh-CN"/>
                    </w:rPr>
                    <w:t>喷漆</w:t>
                  </w:r>
                  <w:r>
                    <w:rPr>
                      <w:rFonts w:hint="default" w:ascii="Times New Roman" w:hAnsi="Times New Roman" w:eastAsia="宋体" w:cs="Times New Roman"/>
                      <w:color w:val="auto"/>
                      <w:sz w:val="21"/>
                      <w:szCs w:val="21"/>
                      <w:lang w:eastAsia="zh-CN"/>
                    </w:rPr>
                    <w:t>工序</w:t>
                  </w:r>
                </w:p>
              </w:tc>
            </w:tr>
            <w:tr w14:paraId="7FBA071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960" w:type="dxa"/>
                  <w:vMerge w:val="continue"/>
                  <w:tcBorders>
                    <w:tl2br w:val="nil"/>
                    <w:tr2bl w:val="nil"/>
                  </w:tcBorders>
                  <w:noWrap w:val="0"/>
                  <w:vAlign w:val="center"/>
                </w:tcPr>
                <w:p w14:paraId="032465FB">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7FCDEC87">
                  <w:pPr>
                    <w:spacing w:line="240" w:lineRule="auto"/>
                    <w:jc w:val="center"/>
                    <w:rPr>
                      <w:rFonts w:hint="eastAsia" w:eastAsia="宋体"/>
                      <w:lang w:val="en-US" w:eastAsia="zh-CN"/>
                    </w:rPr>
                  </w:pPr>
                  <w:r>
                    <w:rPr>
                      <w:rFonts w:hint="eastAsia" w:eastAsia="宋体"/>
                      <w:lang w:val="en-US" w:eastAsia="zh-CN"/>
                    </w:rPr>
                    <w:t>烘干废气</w:t>
                  </w:r>
                </w:p>
              </w:tc>
              <w:tc>
                <w:tcPr>
                  <w:tcW w:w="2007" w:type="dxa"/>
                  <w:tcBorders>
                    <w:tl2br w:val="nil"/>
                    <w:tr2bl w:val="nil"/>
                  </w:tcBorders>
                  <w:noWrap w:val="0"/>
                  <w:vAlign w:val="center"/>
                </w:tcPr>
                <w:p w14:paraId="0F85CCE5">
                  <w:pPr>
                    <w:spacing w:line="240" w:lineRule="auto"/>
                    <w:jc w:val="center"/>
                    <w:rPr>
                      <w:rFonts w:hint="eastAsia" w:eastAsia="宋体"/>
                      <w:lang w:val="en-US" w:eastAsia="zh-CN"/>
                    </w:rPr>
                  </w:pPr>
                  <w:r>
                    <w:rPr>
                      <w:rFonts w:hint="eastAsia"/>
                      <w:lang w:val="en-US" w:eastAsia="zh-CN"/>
                    </w:rPr>
                    <w:t>VOCs</w:t>
                  </w:r>
                </w:p>
              </w:tc>
              <w:tc>
                <w:tcPr>
                  <w:tcW w:w="2793" w:type="dxa"/>
                  <w:tcBorders>
                    <w:tl2br w:val="nil"/>
                    <w:tr2bl w:val="nil"/>
                  </w:tcBorders>
                  <w:noWrap w:val="0"/>
                  <w:vAlign w:val="center"/>
                </w:tcPr>
                <w:p w14:paraId="56849FB4">
                  <w:pPr>
                    <w:spacing w:line="240" w:lineRule="auto"/>
                    <w:jc w:val="center"/>
                    <w:rPr>
                      <w:rFonts w:hint="eastAsia" w:eastAsia="宋体"/>
                      <w:lang w:val="en-US" w:eastAsia="zh-CN"/>
                    </w:rPr>
                  </w:pPr>
                  <w:r>
                    <w:rPr>
                      <w:rFonts w:hint="eastAsia" w:eastAsia="宋体"/>
                      <w:lang w:val="en-US" w:eastAsia="zh-CN"/>
                    </w:rPr>
                    <w:t>烘干</w:t>
                  </w:r>
                  <w:r>
                    <w:rPr>
                      <w:rFonts w:hint="default" w:ascii="Times New Roman" w:hAnsi="Times New Roman" w:eastAsia="宋体" w:cs="Times New Roman"/>
                      <w:color w:val="auto"/>
                      <w:sz w:val="21"/>
                      <w:szCs w:val="21"/>
                      <w:lang w:eastAsia="zh-CN"/>
                    </w:rPr>
                    <w:t>工序</w:t>
                  </w:r>
                </w:p>
              </w:tc>
            </w:tr>
            <w:tr w14:paraId="5853F3E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960" w:type="dxa"/>
                  <w:vMerge w:val="continue"/>
                  <w:tcBorders>
                    <w:tl2br w:val="nil"/>
                    <w:tr2bl w:val="nil"/>
                  </w:tcBorders>
                  <w:noWrap w:val="0"/>
                  <w:vAlign w:val="center"/>
                </w:tcPr>
                <w:p w14:paraId="7986AAF4">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39D91330">
                  <w:pPr>
                    <w:spacing w:line="240" w:lineRule="auto"/>
                    <w:jc w:val="center"/>
                    <w:rPr>
                      <w:rFonts w:hint="default" w:eastAsia="宋体"/>
                      <w:lang w:val="en-US" w:eastAsia="zh-CN"/>
                    </w:rPr>
                  </w:pPr>
                  <w:r>
                    <w:rPr>
                      <w:rFonts w:hint="eastAsia" w:eastAsia="宋体"/>
                      <w:lang w:val="en-US" w:eastAsia="zh-CN"/>
                    </w:rPr>
                    <w:t>天然气燃烧废气</w:t>
                  </w:r>
                </w:p>
              </w:tc>
              <w:tc>
                <w:tcPr>
                  <w:tcW w:w="2007" w:type="dxa"/>
                  <w:tcBorders>
                    <w:tl2br w:val="nil"/>
                    <w:tr2bl w:val="nil"/>
                  </w:tcBorders>
                  <w:noWrap w:val="0"/>
                  <w:vAlign w:val="center"/>
                </w:tcPr>
                <w:p w14:paraId="71E0177E">
                  <w:pPr>
                    <w:spacing w:line="240" w:lineRule="auto"/>
                    <w:jc w:val="center"/>
                    <w:rPr>
                      <w:rFonts w:hint="eastAsia" w:eastAsia="宋体"/>
                      <w:lang w:val="en-US" w:eastAsia="zh-CN"/>
                    </w:rPr>
                  </w:pPr>
                  <w:r>
                    <w:rPr>
                      <w:rFonts w:hint="eastAsia" w:eastAsia="宋体"/>
                      <w:lang w:val="en-US" w:eastAsia="zh-CN"/>
                    </w:rPr>
                    <w:t>烟尘</w:t>
                  </w:r>
                  <w:r>
                    <w:rPr>
                      <w:rFonts w:hint="eastAsia"/>
                      <w:lang w:val="en-US" w:eastAsia="zh-CN"/>
                    </w:rPr>
                    <w:t>、SO</w:t>
                  </w:r>
                  <w:r>
                    <w:rPr>
                      <w:rFonts w:hint="eastAsia"/>
                      <w:vertAlign w:val="subscript"/>
                      <w:lang w:val="en-US" w:eastAsia="zh-CN"/>
                    </w:rPr>
                    <w:t>2</w:t>
                  </w:r>
                  <w:r>
                    <w:rPr>
                      <w:rFonts w:hint="eastAsia"/>
                      <w:lang w:val="en-US" w:eastAsia="zh-CN"/>
                    </w:rPr>
                    <w:t>、NO</w:t>
                  </w:r>
                  <w:r>
                    <w:rPr>
                      <w:rFonts w:hint="eastAsia"/>
                      <w:vertAlign w:val="subscript"/>
                      <w:lang w:val="en-US" w:eastAsia="zh-CN"/>
                    </w:rPr>
                    <w:t>X</w:t>
                  </w:r>
                </w:p>
              </w:tc>
              <w:tc>
                <w:tcPr>
                  <w:tcW w:w="2793" w:type="dxa"/>
                  <w:tcBorders>
                    <w:tl2br w:val="nil"/>
                    <w:tr2bl w:val="nil"/>
                  </w:tcBorders>
                  <w:noWrap w:val="0"/>
                  <w:vAlign w:val="center"/>
                </w:tcPr>
                <w:p w14:paraId="7A66198F">
                  <w:pPr>
                    <w:spacing w:line="240" w:lineRule="auto"/>
                    <w:jc w:val="center"/>
                    <w:rPr>
                      <w:rFonts w:hint="eastAsia" w:eastAsia="宋体"/>
                      <w:lang w:val="en-US" w:eastAsia="zh-CN"/>
                    </w:rPr>
                  </w:pPr>
                  <w:r>
                    <w:rPr>
                      <w:rFonts w:hint="eastAsia" w:eastAsia="宋体"/>
                      <w:lang w:val="en-US" w:eastAsia="zh-CN"/>
                    </w:rPr>
                    <w:t>天然气燃烧加热机</w:t>
                  </w:r>
                </w:p>
              </w:tc>
            </w:tr>
            <w:tr w14:paraId="2A3557D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960" w:type="dxa"/>
                  <w:tcBorders>
                    <w:tl2br w:val="nil"/>
                    <w:tr2bl w:val="nil"/>
                  </w:tcBorders>
                  <w:noWrap w:val="0"/>
                  <w:vAlign w:val="center"/>
                </w:tcPr>
                <w:p w14:paraId="41B8676A">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tc>
              <w:tc>
                <w:tcPr>
                  <w:tcW w:w="2666" w:type="dxa"/>
                  <w:tcBorders>
                    <w:tl2br w:val="nil"/>
                    <w:tr2bl w:val="nil"/>
                  </w:tcBorders>
                  <w:noWrap w:val="0"/>
                  <w:vAlign w:val="center"/>
                </w:tcPr>
                <w:p w14:paraId="265E9EAE">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w:t>
                  </w:r>
                </w:p>
              </w:tc>
              <w:tc>
                <w:tcPr>
                  <w:tcW w:w="2007" w:type="dxa"/>
                  <w:tcBorders>
                    <w:tl2br w:val="nil"/>
                    <w:tr2bl w:val="nil"/>
                  </w:tcBorders>
                  <w:noWrap w:val="0"/>
                  <w:vAlign w:val="center"/>
                </w:tcPr>
                <w:p w14:paraId="4C6601CD">
                  <w:pPr>
                    <w:spacing w:line="240" w:lineRule="auto"/>
                    <w:jc w:val="center"/>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COD、NH</w:t>
                  </w:r>
                  <w:r>
                    <w:rPr>
                      <w:rFonts w:hint="default" w:ascii="Times New Roman" w:hAnsi="Times New Roman" w:eastAsia="宋体" w:cs="Times New Roman"/>
                      <w:color w:val="auto"/>
                      <w:sz w:val="21"/>
                      <w:szCs w:val="21"/>
                      <w:vertAlign w:val="subscript"/>
                    </w:rPr>
                    <w:t>3</w:t>
                  </w:r>
                  <w:r>
                    <w:rPr>
                      <w:rFonts w:hint="default" w:ascii="Times New Roman" w:hAnsi="Times New Roman" w:eastAsia="宋体" w:cs="Times New Roman"/>
                      <w:color w:val="auto"/>
                      <w:sz w:val="21"/>
                      <w:szCs w:val="21"/>
                    </w:rPr>
                    <w:t>-N</w:t>
                  </w:r>
                  <w:r>
                    <w:rPr>
                      <w:rFonts w:hint="eastAsia" w:cs="Times New Roman"/>
                      <w:color w:val="auto"/>
                      <w:sz w:val="21"/>
                      <w:szCs w:val="21"/>
                      <w:lang w:val="en-US" w:eastAsia="zh-CN"/>
                    </w:rPr>
                    <w:t>等</w:t>
                  </w:r>
                </w:p>
              </w:tc>
              <w:tc>
                <w:tcPr>
                  <w:tcW w:w="2793" w:type="dxa"/>
                  <w:tcBorders>
                    <w:tl2br w:val="nil"/>
                    <w:tr2bl w:val="nil"/>
                  </w:tcBorders>
                  <w:noWrap w:val="0"/>
                  <w:vAlign w:val="center"/>
                </w:tcPr>
                <w:p w14:paraId="451721B2">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办公及生活区</w:t>
                  </w:r>
                </w:p>
              </w:tc>
            </w:tr>
            <w:tr w14:paraId="79C0DD3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960" w:type="dxa"/>
                  <w:vMerge w:val="restart"/>
                  <w:tcBorders>
                    <w:tl2br w:val="nil"/>
                    <w:tr2bl w:val="nil"/>
                  </w:tcBorders>
                  <w:noWrap w:val="0"/>
                  <w:vAlign w:val="center"/>
                </w:tcPr>
                <w:p w14:paraId="28884540">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w:t>
                  </w:r>
                </w:p>
              </w:tc>
              <w:tc>
                <w:tcPr>
                  <w:tcW w:w="2666" w:type="dxa"/>
                  <w:tcBorders>
                    <w:tl2br w:val="nil"/>
                    <w:tr2bl w:val="nil"/>
                  </w:tcBorders>
                  <w:noWrap w:val="0"/>
                  <w:vAlign w:val="center"/>
                </w:tcPr>
                <w:p w14:paraId="08F4FD7A">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生活垃圾</w:t>
                  </w:r>
                </w:p>
              </w:tc>
              <w:tc>
                <w:tcPr>
                  <w:tcW w:w="2007" w:type="dxa"/>
                  <w:tcBorders>
                    <w:tl2br w:val="nil"/>
                    <w:tr2bl w:val="nil"/>
                  </w:tcBorders>
                  <w:noWrap w:val="0"/>
                  <w:vAlign w:val="center"/>
                </w:tcPr>
                <w:p w14:paraId="05CFAD3B">
                  <w:p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生活固废</w:t>
                  </w:r>
                </w:p>
              </w:tc>
              <w:tc>
                <w:tcPr>
                  <w:tcW w:w="2793" w:type="dxa"/>
                  <w:tcBorders>
                    <w:tl2br w:val="nil"/>
                    <w:tr2bl w:val="nil"/>
                  </w:tcBorders>
                  <w:noWrap w:val="0"/>
                  <w:vAlign w:val="center"/>
                </w:tcPr>
                <w:p w14:paraId="60115559">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办公及生活区</w:t>
                  </w:r>
                </w:p>
              </w:tc>
            </w:tr>
            <w:tr w14:paraId="749B205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60" w:type="dxa"/>
                  <w:vMerge w:val="continue"/>
                  <w:tcBorders>
                    <w:tl2br w:val="nil"/>
                    <w:tr2bl w:val="nil"/>
                  </w:tcBorders>
                  <w:noWrap w:val="0"/>
                  <w:vAlign w:val="center"/>
                </w:tcPr>
                <w:p w14:paraId="376EB6A9">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06FD2639">
                  <w:pPr>
                    <w:spacing w:line="240" w:lineRule="auto"/>
                    <w:jc w:val="center"/>
                    <w:rPr>
                      <w:rFonts w:hint="default" w:ascii="Times New Roman" w:hAnsi="Times New Roman" w:eastAsia="宋体" w:cs="Times New Roman"/>
                      <w:color w:val="auto"/>
                      <w:sz w:val="21"/>
                      <w:szCs w:val="21"/>
                    </w:rPr>
                  </w:pPr>
                  <w:r>
                    <w:rPr>
                      <w:rFonts w:hint="eastAsia"/>
                    </w:rPr>
                    <w:t>金属边角料</w:t>
                  </w:r>
                </w:p>
              </w:tc>
              <w:tc>
                <w:tcPr>
                  <w:tcW w:w="2007" w:type="dxa"/>
                  <w:tcBorders>
                    <w:tl2br w:val="nil"/>
                    <w:tr2bl w:val="nil"/>
                  </w:tcBorders>
                  <w:noWrap w:val="0"/>
                  <w:vAlign w:val="center"/>
                </w:tcPr>
                <w:p w14:paraId="5091E069">
                  <w:pPr>
                    <w:spacing w:line="240" w:lineRule="auto"/>
                    <w:jc w:val="center"/>
                    <w:rPr>
                      <w:rFonts w:hint="default" w:eastAsia="宋体"/>
                      <w:lang w:val="en-US" w:eastAsia="zh-CN"/>
                    </w:rPr>
                  </w:pPr>
                  <w:r>
                    <w:rPr>
                      <w:rFonts w:hint="eastAsia"/>
                      <w:lang w:val="en-US" w:eastAsia="zh-CN"/>
                    </w:rPr>
                    <w:t>一般固废</w:t>
                  </w:r>
                </w:p>
              </w:tc>
              <w:tc>
                <w:tcPr>
                  <w:tcW w:w="2793" w:type="dxa"/>
                  <w:tcBorders>
                    <w:tl2br w:val="nil"/>
                    <w:tr2bl w:val="nil"/>
                  </w:tcBorders>
                  <w:noWrap w:val="0"/>
                  <w:vAlign w:val="center"/>
                </w:tcPr>
                <w:p w14:paraId="5D98D196">
                  <w:pPr>
                    <w:spacing w:line="240" w:lineRule="auto"/>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剪切、冲压</w:t>
                  </w:r>
                  <w:r>
                    <w:rPr>
                      <w:rFonts w:hint="default" w:ascii="Times New Roman" w:hAnsi="Times New Roman" w:eastAsia="宋体" w:cs="Times New Roman"/>
                      <w:color w:val="auto"/>
                      <w:sz w:val="21"/>
                      <w:szCs w:val="21"/>
                      <w:lang w:eastAsia="zh-CN"/>
                    </w:rPr>
                    <w:t>工序</w:t>
                  </w:r>
                </w:p>
              </w:tc>
            </w:tr>
            <w:tr w14:paraId="78D78EA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960" w:type="dxa"/>
                  <w:vMerge w:val="continue"/>
                  <w:tcBorders>
                    <w:tl2br w:val="nil"/>
                    <w:tr2bl w:val="nil"/>
                  </w:tcBorders>
                  <w:noWrap w:val="0"/>
                  <w:vAlign w:val="center"/>
                </w:tcPr>
                <w:p w14:paraId="7C7485A3">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4EA5273A">
                  <w:pPr>
                    <w:spacing w:line="240" w:lineRule="auto"/>
                    <w:jc w:val="center"/>
                    <w:rPr>
                      <w:rFonts w:hint="default" w:ascii="Times New Roman" w:hAnsi="Times New Roman" w:eastAsia="宋体" w:cs="Times New Roman"/>
                      <w:color w:val="auto"/>
                      <w:sz w:val="21"/>
                      <w:szCs w:val="21"/>
                    </w:rPr>
                  </w:pPr>
                  <w:r>
                    <w:rPr>
                      <w:rFonts w:hint="eastAsia"/>
                    </w:rPr>
                    <w:t>废焊料</w:t>
                  </w:r>
                </w:p>
              </w:tc>
              <w:tc>
                <w:tcPr>
                  <w:tcW w:w="2007" w:type="dxa"/>
                  <w:tcBorders>
                    <w:tl2br w:val="nil"/>
                    <w:tr2bl w:val="nil"/>
                  </w:tcBorders>
                  <w:noWrap w:val="0"/>
                  <w:vAlign w:val="center"/>
                </w:tcPr>
                <w:p w14:paraId="40AD4497">
                  <w:pPr>
                    <w:spacing w:line="240" w:lineRule="auto"/>
                    <w:jc w:val="center"/>
                    <w:rPr>
                      <w:rFonts w:hint="eastAsia"/>
                    </w:rPr>
                  </w:pPr>
                  <w:r>
                    <w:rPr>
                      <w:rFonts w:hint="eastAsia"/>
                      <w:lang w:val="en-US" w:eastAsia="zh-CN"/>
                    </w:rPr>
                    <w:t>一般固废</w:t>
                  </w:r>
                </w:p>
              </w:tc>
              <w:tc>
                <w:tcPr>
                  <w:tcW w:w="2793" w:type="dxa"/>
                  <w:tcBorders>
                    <w:tl2br w:val="nil"/>
                    <w:tr2bl w:val="nil"/>
                  </w:tcBorders>
                  <w:noWrap w:val="0"/>
                  <w:vAlign w:val="center"/>
                </w:tcPr>
                <w:p w14:paraId="3CF65ECA">
                  <w:pPr>
                    <w:spacing w:line="240" w:lineRule="auto"/>
                    <w:jc w:val="center"/>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pacing w:val="0"/>
                      <w:position w:val="0"/>
                      <w:sz w:val="21"/>
                      <w:szCs w:val="21"/>
                      <w:highlight w:val="none"/>
                      <w:lang w:val="en-US" w:eastAsia="zh-CN"/>
                    </w:rPr>
                    <w:t>焊接工序</w:t>
                  </w:r>
                </w:p>
              </w:tc>
            </w:tr>
            <w:tr w14:paraId="4FF6218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960" w:type="dxa"/>
                  <w:vMerge w:val="continue"/>
                  <w:tcBorders>
                    <w:tl2br w:val="nil"/>
                    <w:tr2bl w:val="nil"/>
                  </w:tcBorders>
                  <w:noWrap w:val="0"/>
                  <w:vAlign w:val="center"/>
                </w:tcPr>
                <w:p w14:paraId="7513F7E0">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58CC4345">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废包装材料</w:t>
                  </w:r>
                </w:p>
              </w:tc>
              <w:tc>
                <w:tcPr>
                  <w:tcW w:w="2007" w:type="dxa"/>
                  <w:tcBorders>
                    <w:tl2br w:val="nil"/>
                    <w:tr2bl w:val="nil"/>
                  </w:tcBorders>
                  <w:noWrap w:val="0"/>
                  <w:vAlign w:val="center"/>
                </w:tcPr>
                <w:p w14:paraId="4E6DE430">
                  <w:pPr>
                    <w:spacing w:line="240" w:lineRule="auto"/>
                    <w:jc w:val="center"/>
                    <w:rPr>
                      <w:rFonts w:hint="eastAsia"/>
                    </w:rPr>
                  </w:pPr>
                  <w:r>
                    <w:rPr>
                      <w:rFonts w:hint="eastAsia"/>
                      <w:lang w:val="en-US" w:eastAsia="zh-CN"/>
                    </w:rPr>
                    <w:t>一般固废</w:t>
                  </w:r>
                </w:p>
              </w:tc>
              <w:tc>
                <w:tcPr>
                  <w:tcW w:w="2793" w:type="dxa"/>
                  <w:tcBorders>
                    <w:tl2br w:val="nil"/>
                    <w:tr2bl w:val="nil"/>
                  </w:tcBorders>
                  <w:noWrap w:val="0"/>
                  <w:vAlign w:val="center"/>
                </w:tcPr>
                <w:p w14:paraId="021A45F6">
                  <w:p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原辅料拆包、产品包装</w:t>
                  </w:r>
                </w:p>
              </w:tc>
            </w:tr>
            <w:tr w14:paraId="76B8301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960" w:type="dxa"/>
                  <w:vMerge w:val="continue"/>
                  <w:tcBorders>
                    <w:tl2br w:val="nil"/>
                    <w:tr2bl w:val="nil"/>
                  </w:tcBorders>
                  <w:noWrap w:val="0"/>
                  <w:vAlign w:val="center"/>
                </w:tcPr>
                <w:p w14:paraId="622C4AD5">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1445B0FD">
                  <w:pPr>
                    <w:spacing w:line="240" w:lineRule="auto"/>
                    <w:jc w:val="center"/>
                    <w:rPr>
                      <w:rFonts w:hint="eastAsia"/>
                      <w:lang w:val="en-US" w:eastAsia="zh-CN"/>
                    </w:rPr>
                  </w:pPr>
                  <w:r>
                    <w:rPr>
                      <w:rFonts w:hint="eastAsia"/>
                      <w:lang w:val="en-US" w:eastAsia="zh-CN"/>
                    </w:rPr>
                    <w:t>漆渣</w:t>
                  </w:r>
                </w:p>
              </w:tc>
              <w:tc>
                <w:tcPr>
                  <w:tcW w:w="2007" w:type="dxa"/>
                  <w:tcBorders>
                    <w:tl2br w:val="nil"/>
                    <w:tr2bl w:val="nil"/>
                  </w:tcBorders>
                  <w:noWrap w:val="0"/>
                  <w:vAlign w:val="center"/>
                </w:tcPr>
                <w:p w14:paraId="61F95E06">
                  <w:pPr>
                    <w:spacing w:line="240" w:lineRule="auto"/>
                    <w:jc w:val="center"/>
                    <w:rPr>
                      <w:rFonts w:hint="eastAsia"/>
                      <w:lang w:val="en-US" w:eastAsia="zh-CN"/>
                    </w:rPr>
                  </w:pPr>
                  <w:r>
                    <w:rPr>
                      <w:rFonts w:hint="eastAsia"/>
                      <w:lang w:val="en-US" w:eastAsia="zh-CN"/>
                    </w:rPr>
                    <w:t>一般固废</w:t>
                  </w:r>
                </w:p>
              </w:tc>
              <w:tc>
                <w:tcPr>
                  <w:tcW w:w="2793" w:type="dxa"/>
                  <w:tcBorders>
                    <w:tl2br w:val="nil"/>
                    <w:tr2bl w:val="nil"/>
                  </w:tcBorders>
                  <w:noWrap w:val="0"/>
                  <w:vAlign w:val="center"/>
                </w:tcPr>
                <w:p w14:paraId="36CE6CE6">
                  <w:pPr>
                    <w:spacing w:line="240" w:lineRule="auto"/>
                    <w:jc w:val="center"/>
                    <w:rPr>
                      <w:rFonts w:hint="default"/>
                      <w:lang w:val="en-US" w:eastAsia="zh-CN"/>
                    </w:rPr>
                  </w:pPr>
                  <w:r>
                    <w:rPr>
                      <w:rFonts w:hint="eastAsia"/>
                      <w:lang w:val="en-US" w:eastAsia="zh-CN"/>
                    </w:rPr>
                    <w:t>漆雾</w:t>
                  </w:r>
                  <w:r>
                    <w:rPr>
                      <w:rFonts w:hint="default" w:ascii="Times New Roman" w:hAnsi="Times New Roman" w:eastAsia="宋体" w:cs="Times New Roman"/>
                      <w:color w:val="auto"/>
                      <w:sz w:val="21"/>
                      <w:szCs w:val="21"/>
                      <w:lang w:eastAsia="zh-CN"/>
                    </w:rPr>
                    <w:t>废气治理</w:t>
                  </w:r>
                </w:p>
              </w:tc>
            </w:tr>
            <w:tr w14:paraId="12BACC4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7" w:hRule="atLeast"/>
                <w:jc w:val="center"/>
              </w:trPr>
              <w:tc>
                <w:tcPr>
                  <w:tcW w:w="960" w:type="dxa"/>
                  <w:vMerge w:val="continue"/>
                  <w:tcBorders>
                    <w:tl2br w:val="nil"/>
                    <w:tr2bl w:val="nil"/>
                  </w:tcBorders>
                  <w:noWrap w:val="0"/>
                  <w:vAlign w:val="center"/>
                </w:tcPr>
                <w:p w14:paraId="227028FF">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3C573C21">
                  <w:pPr>
                    <w:spacing w:line="240" w:lineRule="auto"/>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废润滑油桶</w:t>
                  </w:r>
                </w:p>
              </w:tc>
              <w:tc>
                <w:tcPr>
                  <w:tcW w:w="2007" w:type="dxa"/>
                  <w:tcBorders>
                    <w:tl2br w:val="nil"/>
                    <w:tr2bl w:val="nil"/>
                  </w:tcBorders>
                  <w:noWrap w:val="0"/>
                  <w:vAlign w:val="center"/>
                </w:tcPr>
                <w:p w14:paraId="3C938716">
                  <w:p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危险固废</w:t>
                  </w:r>
                </w:p>
              </w:tc>
              <w:tc>
                <w:tcPr>
                  <w:tcW w:w="2793" w:type="dxa"/>
                  <w:tcBorders>
                    <w:tl2br w:val="nil"/>
                    <w:tr2bl w:val="nil"/>
                  </w:tcBorders>
                  <w:noWrap w:val="0"/>
                  <w:vAlign w:val="center"/>
                </w:tcPr>
                <w:p w14:paraId="74694A03">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设备维修保养</w:t>
                  </w:r>
                </w:p>
              </w:tc>
            </w:tr>
            <w:tr w14:paraId="741EF7B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7" w:hRule="atLeast"/>
                <w:jc w:val="center"/>
              </w:trPr>
              <w:tc>
                <w:tcPr>
                  <w:tcW w:w="960" w:type="dxa"/>
                  <w:vMerge w:val="continue"/>
                  <w:tcBorders>
                    <w:tl2br w:val="nil"/>
                    <w:tr2bl w:val="nil"/>
                  </w:tcBorders>
                  <w:noWrap w:val="0"/>
                  <w:vAlign w:val="center"/>
                </w:tcPr>
                <w:p w14:paraId="56E56109">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3D132412">
                  <w:pPr>
                    <w:spacing w:line="240" w:lineRule="auto"/>
                    <w:jc w:val="center"/>
                    <w:rPr>
                      <w:rFonts w:hint="default" w:ascii="Times New Roman" w:hAnsi="Times New Roman" w:eastAsia="宋体" w:cs="Times New Roman"/>
                      <w:color w:val="auto"/>
                      <w:sz w:val="21"/>
                      <w:szCs w:val="21"/>
                    </w:rPr>
                  </w:pPr>
                  <w:r>
                    <w:rPr>
                      <w:rFonts w:hint="eastAsia"/>
                    </w:rPr>
                    <w:t>沾油废物</w:t>
                  </w:r>
                </w:p>
              </w:tc>
              <w:tc>
                <w:tcPr>
                  <w:tcW w:w="2007" w:type="dxa"/>
                  <w:tcBorders>
                    <w:tl2br w:val="nil"/>
                    <w:tr2bl w:val="nil"/>
                  </w:tcBorders>
                  <w:noWrap w:val="0"/>
                  <w:vAlign w:val="center"/>
                </w:tcPr>
                <w:p w14:paraId="63407B97">
                  <w:pPr>
                    <w:spacing w:line="240" w:lineRule="auto"/>
                    <w:jc w:val="center"/>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危险固废</w:t>
                  </w:r>
                </w:p>
              </w:tc>
              <w:tc>
                <w:tcPr>
                  <w:tcW w:w="2793" w:type="dxa"/>
                  <w:tcBorders>
                    <w:tl2br w:val="nil"/>
                    <w:tr2bl w:val="nil"/>
                  </w:tcBorders>
                  <w:noWrap w:val="0"/>
                  <w:vAlign w:val="center"/>
                </w:tcPr>
                <w:p w14:paraId="76913C21">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设备维修保养</w:t>
                  </w:r>
                </w:p>
              </w:tc>
            </w:tr>
            <w:tr w14:paraId="5E4C5DD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7" w:hRule="atLeast"/>
                <w:jc w:val="center"/>
              </w:trPr>
              <w:tc>
                <w:tcPr>
                  <w:tcW w:w="960" w:type="dxa"/>
                  <w:vMerge w:val="continue"/>
                  <w:tcBorders>
                    <w:tl2br w:val="nil"/>
                    <w:tr2bl w:val="nil"/>
                  </w:tcBorders>
                  <w:noWrap w:val="0"/>
                  <w:vAlign w:val="center"/>
                </w:tcPr>
                <w:p w14:paraId="02D6D827">
                  <w:pPr>
                    <w:spacing w:line="240" w:lineRule="auto"/>
                    <w:jc w:val="center"/>
                    <w:rPr>
                      <w:rFonts w:hint="default" w:ascii="Times New Roman" w:hAnsi="Times New Roman" w:eastAsia="宋体" w:cs="Times New Roman"/>
                      <w:color w:val="auto"/>
                      <w:sz w:val="21"/>
                      <w:szCs w:val="21"/>
                    </w:rPr>
                  </w:pPr>
                </w:p>
              </w:tc>
              <w:tc>
                <w:tcPr>
                  <w:tcW w:w="2666" w:type="dxa"/>
                  <w:tcBorders>
                    <w:tl2br w:val="nil"/>
                    <w:tr2bl w:val="nil"/>
                  </w:tcBorders>
                  <w:noWrap w:val="0"/>
                  <w:vAlign w:val="center"/>
                </w:tcPr>
                <w:p w14:paraId="5F10BFE7">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废活性炭</w:t>
                  </w:r>
                </w:p>
              </w:tc>
              <w:tc>
                <w:tcPr>
                  <w:tcW w:w="2007" w:type="dxa"/>
                  <w:tcBorders>
                    <w:tl2br w:val="nil"/>
                    <w:tr2bl w:val="nil"/>
                  </w:tcBorders>
                  <w:noWrap w:val="0"/>
                  <w:vAlign w:val="center"/>
                </w:tcPr>
                <w:p w14:paraId="2EA53097">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危险固废</w:t>
                  </w:r>
                </w:p>
              </w:tc>
              <w:tc>
                <w:tcPr>
                  <w:tcW w:w="2793" w:type="dxa"/>
                  <w:tcBorders>
                    <w:tl2br w:val="nil"/>
                    <w:tr2bl w:val="nil"/>
                  </w:tcBorders>
                  <w:noWrap w:val="0"/>
                  <w:vAlign w:val="center"/>
                </w:tcPr>
                <w:p w14:paraId="14F19AC4">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有机</w:t>
                  </w:r>
                  <w:r>
                    <w:rPr>
                      <w:rFonts w:hint="default" w:ascii="Times New Roman" w:hAnsi="Times New Roman" w:eastAsia="宋体" w:cs="Times New Roman"/>
                      <w:color w:val="auto"/>
                      <w:sz w:val="21"/>
                      <w:szCs w:val="21"/>
                      <w:lang w:eastAsia="zh-CN"/>
                    </w:rPr>
                    <w:t>废气治理</w:t>
                  </w:r>
                </w:p>
              </w:tc>
            </w:tr>
            <w:tr w14:paraId="523263D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960" w:type="dxa"/>
                  <w:tcBorders>
                    <w:tl2br w:val="nil"/>
                    <w:tr2bl w:val="nil"/>
                  </w:tcBorders>
                  <w:noWrap w:val="0"/>
                  <w:vAlign w:val="center"/>
                </w:tcPr>
                <w:p w14:paraId="0E5D092D">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666" w:type="dxa"/>
                  <w:tcBorders>
                    <w:tl2br w:val="nil"/>
                    <w:tr2bl w:val="nil"/>
                  </w:tcBorders>
                  <w:noWrap w:val="0"/>
                  <w:vAlign w:val="center"/>
                </w:tcPr>
                <w:p w14:paraId="48A17091">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007" w:type="dxa"/>
                  <w:tcBorders>
                    <w:tl2br w:val="nil"/>
                    <w:tr2bl w:val="nil"/>
                  </w:tcBorders>
                  <w:noWrap w:val="0"/>
                  <w:vAlign w:val="center"/>
                </w:tcPr>
                <w:p w14:paraId="16C12443">
                  <w:pPr>
                    <w:spacing w:line="240"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2793" w:type="dxa"/>
                  <w:tcBorders>
                    <w:tl2br w:val="nil"/>
                    <w:tr2bl w:val="nil"/>
                  </w:tcBorders>
                  <w:noWrap w:val="0"/>
                  <w:vAlign w:val="center"/>
                </w:tcPr>
                <w:p w14:paraId="13A4706E">
                  <w:pPr>
                    <w:spacing w:line="240" w:lineRule="auto"/>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设备噪声</w:t>
                  </w:r>
                  <w:r>
                    <w:rPr>
                      <w:rFonts w:hint="default" w:ascii="Times New Roman" w:hAnsi="Times New Roman" w:eastAsia="宋体" w:cs="Times New Roman"/>
                      <w:color w:val="auto"/>
                      <w:sz w:val="21"/>
                      <w:szCs w:val="21"/>
                      <w:lang w:eastAsia="zh-CN"/>
                    </w:rPr>
                    <w:t>、机械噪声</w:t>
                  </w:r>
                </w:p>
              </w:tc>
            </w:tr>
          </w:tbl>
          <w:p w14:paraId="284C70FE">
            <w:pPr>
              <w:numPr>
                <w:ilvl w:val="0"/>
                <w:numId w:val="40"/>
              </w:numPr>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物料平衡核算</w:t>
            </w:r>
          </w:p>
          <w:p w14:paraId="3CC1CB6D">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本项目</w:t>
            </w:r>
            <w:r>
              <w:rPr>
                <w:rFonts w:hint="eastAsia" w:cs="Times New Roman"/>
                <w:b w:val="0"/>
                <w:bCs w:val="0"/>
                <w:color w:val="auto"/>
                <w:sz w:val="24"/>
                <w:szCs w:val="24"/>
                <w:highlight w:val="none"/>
                <w:lang w:val="en-US" w:eastAsia="zh-CN"/>
              </w:rPr>
              <w:t>塑粉及</w:t>
            </w:r>
            <w:r>
              <w:rPr>
                <w:rFonts w:hint="default" w:ascii="Times New Roman" w:hAnsi="Times New Roman" w:eastAsia="宋体" w:cs="Times New Roman"/>
                <w:b w:val="0"/>
                <w:bCs w:val="0"/>
                <w:color w:val="auto"/>
                <w:sz w:val="24"/>
                <w:szCs w:val="24"/>
                <w:highlight w:val="none"/>
                <w:lang w:val="en-US" w:eastAsia="zh-CN"/>
              </w:rPr>
              <w:t>水性漆物料平衡见表2-</w:t>
            </w:r>
            <w:r>
              <w:rPr>
                <w:rFonts w:hint="eastAsia" w:cs="Times New Roman"/>
                <w:b w:val="0"/>
                <w:bCs w:val="0"/>
                <w:color w:val="auto"/>
                <w:sz w:val="24"/>
                <w:szCs w:val="24"/>
                <w:highlight w:val="none"/>
                <w:lang w:val="en-US" w:eastAsia="zh-CN"/>
              </w:rPr>
              <w:t>12</w:t>
            </w:r>
            <w:r>
              <w:rPr>
                <w:rFonts w:hint="default" w:ascii="Times New Roman" w:hAnsi="Times New Roman" w:eastAsia="宋体" w:cs="Times New Roman"/>
                <w:b w:val="0"/>
                <w:bCs w:val="0"/>
                <w:color w:val="auto"/>
                <w:sz w:val="24"/>
                <w:szCs w:val="24"/>
                <w:highlight w:val="none"/>
                <w:lang w:val="en-US" w:eastAsia="zh-CN"/>
              </w:rPr>
              <w:t>。</w:t>
            </w:r>
          </w:p>
          <w:p w14:paraId="431FA931">
            <w:pPr>
              <w:numPr>
                <w:ilvl w:val="0"/>
                <w:numId w:val="0"/>
              </w:numPr>
              <w:spacing w:line="360" w:lineRule="auto"/>
              <w:jc w:val="center"/>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lang w:val="en-US" w:eastAsia="zh-CN"/>
              </w:rPr>
              <w:t>表2-</w:t>
            </w:r>
            <w:r>
              <w:rPr>
                <w:rFonts w:hint="eastAsia" w:cs="Times New Roman"/>
                <w:b/>
                <w:bCs/>
                <w:color w:val="auto"/>
                <w:sz w:val="21"/>
                <w:szCs w:val="21"/>
                <w:highlight w:val="none"/>
                <w:lang w:val="en-US" w:eastAsia="zh-CN"/>
              </w:rPr>
              <w:t xml:space="preserve">12 </w:t>
            </w:r>
            <w:r>
              <w:rPr>
                <w:rFonts w:hint="default" w:ascii="Times New Roman" w:hAnsi="Times New Roman" w:eastAsia="宋体" w:cs="Times New Roman"/>
                <w:b/>
                <w:bCs/>
                <w:color w:val="auto"/>
                <w:sz w:val="21"/>
                <w:szCs w:val="21"/>
                <w:highlight w:val="none"/>
                <w:lang w:val="en-US" w:eastAsia="zh-CN"/>
              </w:rPr>
              <w:t>水性漆物料平衡表</w:t>
            </w:r>
            <w:r>
              <w:rPr>
                <w:rFonts w:hint="eastAsia" w:cs="Times New Roman"/>
                <w:b/>
                <w:bCs/>
                <w:color w:val="auto"/>
                <w:sz w:val="21"/>
                <w:szCs w:val="21"/>
                <w:highlight w:val="none"/>
                <w:lang w:val="en-US" w:eastAsia="zh-CN"/>
              </w:rPr>
              <w:t xml:space="preserve">  </w:t>
            </w:r>
            <w:r>
              <w:rPr>
                <w:rFonts w:hint="default" w:ascii="Times New Roman" w:hAnsi="Times New Roman" w:eastAsia="宋体" w:cs="Times New Roman"/>
                <w:b/>
                <w:bCs/>
                <w:color w:val="auto"/>
                <w:sz w:val="21"/>
                <w:szCs w:val="21"/>
                <w:highlight w:val="none"/>
                <w:lang w:val="en-US" w:eastAsia="zh-CN"/>
              </w:rPr>
              <w:t>单位：t/a</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2"/>
              <w:gridCol w:w="1966"/>
              <w:gridCol w:w="719"/>
              <w:gridCol w:w="1073"/>
              <w:gridCol w:w="687"/>
              <w:gridCol w:w="876"/>
              <w:gridCol w:w="1477"/>
              <w:gridCol w:w="958"/>
            </w:tblGrid>
            <w:tr w14:paraId="13E9E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57" w:type="dxa"/>
                  <w:gridSpan w:val="3"/>
                  <w:vAlign w:val="center"/>
                </w:tcPr>
                <w:p w14:paraId="1EFF079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投入</w:t>
                  </w:r>
                </w:p>
              </w:tc>
              <w:tc>
                <w:tcPr>
                  <w:tcW w:w="5071" w:type="dxa"/>
                  <w:gridSpan w:val="5"/>
                  <w:vAlign w:val="center"/>
                </w:tcPr>
                <w:p w14:paraId="533055B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产出</w:t>
                  </w:r>
                </w:p>
              </w:tc>
            </w:tr>
            <w:tr w14:paraId="69C9DC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gridSpan w:val="2"/>
                  <w:vAlign w:val="center"/>
                </w:tcPr>
                <w:p w14:paraId="107227E0">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物料名称</w:t>
                  </w:r>
                </w:p>
              </w:tc>
              <w:tc>
                <w:tcPr>
                  <w:tcW w:w="719" w:type="dxa"/>
                  <w:vAlign w:val="center"/>
                </w:tcPr>
                <w:p w14:paraId="1903571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数量</w:t>
                  </w:r>
                </w:p>
              </w:tc>
              <w:tc>
                <w:tcPr>
                  <w:tcW w:w="4113" w:type="dxa"/>
                  <w:gridSpan w:val="4"/>
                  <w:vAlign w:val="center"/>
                </w:tcPr>
                <w:p w14:paraId="4B5C5C9F">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物料名称</w:t>
                  </w:r>
                </w:p>
              </w:tc>
              <w:tc>
                <w:tcPr>
                  <w:tcW w:w="958" w:type="dxa"/>
                  <w:vAlign w:val="center"/>
                </w:tcPr>
                <w:p w14:paraId="3CD8B3DE">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数量</w:t>
                  </w:r>
                </w:p>
              </w:tc>
            </w:tr>
            <w:tr w14:paraId="08DAB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gridSpan w:val="2"/>
                  <w:vAlign w:val="center"/>
                </w:tcPr>
                <w:p w14:paraId="7682D16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塑粉</w:t>
                  </w:r>
                </w:p>
              </w:tc>
              <w:tc>
                <w:tcPr>
                  <w:tcW w:w="719" w:type="dxa"/>
                  <w:vAlign w:val="center"/>
                </w:tcPr>
                <w:p w14:paraId="0EE98F4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3.36</w:t>
                  </w:r>
                </w:p>
              </w:tc>
              <w:tc>
                <w:tcPr>
                  <w:tcW w:w="1073" w:type="dxa"/>
                  <w:vAlign w:val="center"/>
                </w:tcPr>
                <w:p w14:paraId="4764633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进入产品</w:t>
                  </w:r>
                </w:p>
              </w:tc>
              <w:tc>
                <w:tcPr>
                  <w:tcW w:w="3040" w:type="dxa"/>
                  <w:gridSpan w:val="3"/>
                  <w:vAlign w:val="center"/>
                </w:tcPr>
                <w:p w14:paraId="7C861E7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漆膜</w:t>
                  </w:r>
                </w:p>
              </w:tc>
              <w:tc>
                <w:tcPr>
                  <w:tcW w:w="958" w:type="dxa"/>
                  <w:vAlign w:val="center"/>
                </w:tcPr>
                <w:p w14:paraId="03237510">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5.3704</w:t>
                  </w:r>
                </w:p>
              </w:tc>
            </w:tr>
            <w:tr w14:paraId="503456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trPr>
              <w:tc>
                <w:tcPr>
                  <w:tcW w:w="2638" w:type="dxa"/>
                  <w:gridSpan w:val="2"/>
                  <w:vMerge w:val="restart"/>
                  <w:vAlign w:val="center"/>
                </w:tcPr>
                <w:p w14:paraId="036250F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水性色漆</w:t>
                  </w:r>
                </w:p>
              </w:tc>
              <w:tc>
                <w:tcPr>
                  <w:tcW w:w="719" w:type="dxa"/>
                  <w:vMerge w:val="restart"/>
                  <w:vAlign w:val="center"/>
                </w:tcPr>
                <w:p w14:paraId="178523F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3.92</w:t>
                  </w:r>
                </w:p>
              </w:tc>
              <w:tc>
                <w:tcPr>
                  <w:tcW w:w="1073" w:type="dxa"/>
                  <w:vMerge w:val="restart"/>
                  <w:vAlign w:val="center"/>
                </w:tcPr>
                <w:p w14:paraId="120F4F5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废气</w:t>
                  </w:r>
                </w:p>
              </w:tc>
              <w:tc>
                <w:tcPr>
                  <w:tcW w:w="687" w:type="dxa"/>
                  <w:vMerge w:val="restart"/>
                  <w:vAlign w:val="center"/>
                </w:tcPr>
                <w:p w14:paraId="3B4A23C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喷塑</w:t>
                  </w:r>
                </w:p>
              </w:tc>
              <w:tc>
                <w:tcPr>
                  <w:tcW w:w="876" w:type="dxa"/>
                  <w:vMerge w:val="restart"/>
                  <w:vAlign w:val="center"/>
                </w:tcPr>
                <w:p w14:paraId="0F5D5DF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1477" w:type="dxa"/>
                  <w:vAlign w:val="center"/>
                </w:tcPr>
                <w:p w14:paraId="3E9F68A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有组织排放量</w:t>
                  </w:r>
                </w:p>
              </w:tc>
              <w:tc>
                <w:tcPr>
                  <w:tcW w:w="958" w:type="dxa"/>
                  <w:vAlign w:val="center"/>
                </w:tcPr>
                <w:p w14:paraId="69DFB2AB">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0.04</w:t>
                  </w:r>
                </w:p>
              </w:tc>
            </w:tr>
            <w:tr w14:paraId="71AF1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trPr>
              <w:tc>
                <w:tcPr>
                  <w:tcW w:w="2638" w:type="dxa"/>
                  <w:gridSpan w:val="2"/>
                  <w:vMerge w:val="continue"/>
                  <w:vAlign w:val="center"/>
                </w:tcPr>
                <w:p w14:paraId="3F40E0E0">
                  <w:pPr>
                    <w:spacing w:line="240" w:lineRule="auto"/>
                    <w:jc w:val="center"/>
                    <w:rPr>
                      <w:rFonts w:hint="default" w:ascii="Times New Roman" w:hAnsi="Times New Roman" w:eastAsia="宋体" w:cs="Times New Roman"/>
                      <w:sz w:val="21"/>
                      <w:szCs w:val="21"/>
                    </w:rPr>
                  </w:pPr>
                </w:p>
              </w:tc>
              <w:tc>
                <w:tcPr>
                  <w:tcW w:w="719" w:type="dxa"/>
                  <w:vMerge w:val="continue"/>
                  <w:vAlign w:val="center"/>
                </w:tcPr>
                <w:p w14:paraId="297B244C">
                  <w:pPr>
                    <w:spacing w:line="240" w:lineRule="auto"/>
                    <w:jc w:val="center"/>
                    <w:rPr>
                      <w:rFonts w:hint="default" w:ascii="Times New Roman" w:hAnsi="Times New Roman" w:eastAsia="宋体" w:cs="Times New Roman"/>
                      <w:sz w:val="21"/>
                      <w:szCs w:val="21"/>
                    </w:rPr>
                  </w:pPr>
                </w:p>
              </w:tc>
              <w:tc>
                <w:tcPr>
                  <w:tcW w:w="1073" w:type="dxa"/>
                  <w:vMerge w:val="continue"/>
                  <w:vAlign w:val="center"/>
                </w:tcPr>
                <w:p w14:paraId="7EF36FFF">
                  <w:pPr>
                    <w:spacing w:line="240" w:lineRule="auto"/>
                    <w:jc w:val="center"/>
                    <w:rPr>
                      <w:rFonts w:hint="default" w:ascii="Times New Roman" w:hAnsi="Times New Roman" w:eastAsia="宋体" w:cs="Times New Roman"/>
                      <w:sz w:val="21"/>
                      <w:szCs w:val="21"/>
                    </w:rPr>
                  </w:pPr>
                </w:p>
              </w:tc>
              <w:tc>
                <w:tcPr>
                  <w:tcW w:w="687" w:type="dxa"/>
                  <w:vMerge w:val="continue"/>
                  <w:vAlign w:val="center"/>
                </w:tcPr>
                <w:p w14:paraId="4CCF85B2">
                  <w:pPr>
                    <w:spacing w:line="240" w:lineRule="auto"/>
                    <w:jc w:val="center"/>
                    <w:rPr>
                      <w:rFonts w:hint="default" w:ascii="Times New Roman" w:hAnsi="Times New Roman" w:eastAsia="宋体" w:cs="Times New Roman"/>
                      <w:sz w:val="21"/>
                      <w:szCs w:val="21"/>
                    </w:rPr>
                  </w:pPr>
                </w:p>
              </w:tc>
              <w:tc>
                <w:tcPr>
                  <w:tcW w:w="876" w:type="dxa"/>
                  <w:vMerge w:val="continue"/>
                  <w:vAlign w:val="center"/>
                </w:tcPr>
                <w:p w14:paraId="0939C52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477" w:type="dxa"/>
                  <w:vAlign w:val="center"/>
                </w:tcPr>
                <w:p w14:paraId="60BC8879">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无组织排放量</w:t>
                  </w:r>
                </w:p>
              </w:tc>
              <w:tc>
                <w:tcPr>
                  <w:tcW w:w="958" w:type="dxa"/>
                  <w:vAlign w:val="center"/>
                </w:tcPr>
                <w:p w14:paraId="7F6CC81D">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0.101</w:t>
                  </w:r>
                </w:p>
              </w:tc>
            </w:tr>
            <w:tr w14:paraId="2DF33F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2" w:type="dxa"/>
                  <w:vMerge w:val="restart"/>
                  <w:vAlign w:val="center"/>
                </w:tcPr>
                <w:p w14:paraId="22AE15E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其中</w:t>
                  </w:r>
                </w:p>
              </w:tc>
              <w:tc>
                <w:tcPr>
                  <w:tcW w:w="1966" w:type="dxa"/>
                  <w:vAlign w:val="center"/>
                </w:tcPr>
                <w:p w14:paraId="5DEC7EC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固体组份</w:t>
                  </w:r>
                </w:p>
              </w:tc>
              <w:tc>
                <w:tcPr>
                  <w:tcW w:w="719" w:type="dxa"/>
                  <w:vAlign w:val="center"/>
                </w:tcPr>
                <w:p w14:paraId="2E60A3D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2.61</w:t>
                  </w:r>
                </w:p>
              </w:tc>
              <w:tc>
                <w:tcPr>
                  <w:tcW w:w="1073" w:type="dxa"/>
                  <w:vMerge w:val="continue"/>
                  <w:vAlign w:val="center"/>
                </w:tcPr>
                <w:p w14:paraId="48553D0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87" w:type="dxa"/>
                  <w:vMerge w:val="restart"/>
                  <w:vAlign w:val="center"/>
                </w:tcPr>
                <w:p w14:paraId="6C1C775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喷漆</w:t>
                  </w:r>
                </w:p>
              </w:tc>
              <w:tc>
                <w:tcPr>
                  <w:tcW w:w="876" w:type="dxa"/>
                  <w:vMerge w:val="restart"/>
                  <w:vAlign w:val="center"/>
                </w:tcPr>
                <w:p w14:paraId="20F2510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1477" w:type="dxa"/>
                  <w:vAlign w:val="center"/>
                </w:tcPr>
                <w:p w14:paraId="5EFE394A">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有组织排放量</w:t>
                  </w:r>
                </w:p>
              </w:tc>
              <w:tc>
                <w:tcPr>
                  <w:tcW w:w="958" w:type="dxa"/>
                  <w:vAlign w:val="center"/>
                </w:tcPr>
                <w:p w14:paraId="2711E881">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0.184</w:t>
                  </w:r>
                </w:p>
              </w:tc>
            </w:tr>
            <w:tr w14:paraId="1912A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2" w:type="dxa"/>
                  <w:vMerge w:val="continue"/>
                  <w:vAlign w:val="center"/>
                </w:tcPr>
                <w:p w14:paraId="508E94A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966" w:type="dxa"/>
                  <w:vAlign w:val="center"/>
                </w:tcPr>
                <w:p w14:paraId="4175ED6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挥发性有机物3.4%</w:t>
                  </w:r>
                </w:p>
              </w:tc>
              <w:tc>
                <w:tcPr>
                  <w:tcW w:w="719" w:type="dxa"/>
                  <w:vAlign w:val="center"/>
                </w:tcPr>
                <w:p w14:paraId="591A368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0.13</w:t>
                  </w:r>
                </w:p>
              </w:tc>
              <w:tc>
                <w:tcPr>
                  <w:tcW w:w="1073" w:type="dxa"/>
                  <w:vMerge w:val="continue"/>
                  <w:vAlign w:val="center"/>
                </w:tcPr>
                <w:p w14:paraId="3021019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87" w:type="dxa"/>
                  <w:vMerge w:val="continue"/>
                  <w:vAlign w:val="center"/>
                </w:tcPr>
                <w:p w14:paraId="5592C75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876" w:type="dxa"/>
                  <w:vMerge w:val="continue"/>
                  <w:vAlign w:val="center"/>
                </w:tcPr>
                <w:p w14:paraId="68DA366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477" w:type="dxa"/>
                  <w:vAlign w:val="center"/>
                </w:tcPr>
                <w:p w14:paraId="3533A000">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无组织排放量</w:t>
                  </w:r>
                </w:p>
              </w:tc>
              <w:tc>
                <w:tcPr>
                  <w:tcW w:w="958" w:type="dxa"/>
                  <w:vAlign w:val="center"/>
                </w:tcPr>
                <w:p w14:paraId="32FB6711">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0.097</w:t>
                  </w:r>
                </w:p>
              </w:tc>
            </w:tr>
            <w:tr w14:paraId="761FE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2" w:type="dxa"/>
                  <w:vMerge w:val="continue"/>
                  <w:vAlign w:val="center"/>
                </w:tcPr>
                <w:p w14:paraId="3C0B426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966" w:type="dxa"/>
                  <w:vAlign w:val="center"/>
                </w:tcPr>
                <w:p w14:paraId="6698386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水份</w:t>
                  </w:r>
                </w:p>
              </w:tc>
              <w:tc>
                <w:tcPr>
                  <w:tcW w:w="719" w:type="dxa"/>
                  <w:vAlign w:val="center"/>
                </w:tcPr>
                <w:p w14:paraId="621858E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1.18</w:t>
                  </w:r>
                </w:p>
              </w:tc>
              <w:tc>
                <w:tcPr>
                  <w:tcW w:w="1073" w:type="dxa"/>
                  <w:vMerge w:val="continue"/>
                  <w:vAlign w:val="center"/>
                </w:tcPr>
                <w:p w14:paraId="3B12F67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87" w:type="dxa"/>
                  <w:vMerge w:val="continue"/>
                  <w:vAlign w:val="center"/>
                </w:tcPr>
                <w:p w14:paraId="06EE94E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876" w:type="dxa"/>
                  <w:vMerge w:val="restart"/>
                  <w:vAlign w:val="center"/>
                </w:tcPr>
                <w:p w14:paraId="2E8B621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VOCs</w:t>
                  </w:r>
                </w:p>
              </w:tc>
              <w:tc>
                <w:tcPr>
                  <w:tcW w:w="1477" w:type="dxa"/>
                  <w:vAlign w:val="center"/>
                </w:tcPr>
                <w:p w14:paraId="1568839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有组织排放量</w:t>
                  </w:r>
                </w:p>
              </w:tc>
              <w:tc>
                <w:tcPr>
                  <w:tcW w:w="958" w:type="dxa"/>
                  <w:vAlign w:val="center"/>
                </w:tcPr>
                <w:p w14:paraId="325BF90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0.021</w:t>
                  </w:r>
                </w:p>
              </w:tc>
            </w:tr>
            <w:tr w14:paraId="434A61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638" w:type="dxa"/>
                  <w:gridSpan w:val="2"/>
                  <w:vAlign w:val="center"/>
                </w:tcPr>
                <w:p w14:paraId="5014C6B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水性面漆</w:t>
                  </w:r>
                </w:p>
              </w:tc>
              <w:tc>
                <w:tcPr>
                  <w:tcW w:w="719" w:type="dxa"/>
                  <w:vAlign w:val="center"/>
                </w:tcPr>
                <w:p w14:paraId="4107F99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1.62</w:t>
                  </w:r>
                </w:p>
              </w:tc>
              <w:tc>
                <w:tcPr>
                  <w:tcW w:w="1073" w:type="dxa"/>
                  <w:vMerge w:val="continue"/>
                  <w:vAlign w:val="center"/>
                </w:tcPr>
                <w:p w14:paraId="571B275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87" w:type="dxa"/>
                  <w:vMerge w:val="continue"/>
                  <w:vAlign w:val="center"/>
                </w:tcPr>
                <w:p w14:paraId="6298D1C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876" w:type="dxa"/>
                  <w:vMerge w:val="continue"/>
                  <w:vAlign w:val="center"/>
                </w:tcPr>
                <w:p w14:paraId="0296469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477" w:type="dxa"/>
                  <w:vAlign w:val="center"/>
                </w:tcPr>
                <w:p w14:paraId="6FF22F6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无组织排放量</w:t>
                  </w:r>
                </w:p>
              </w:tc>
              <w:tc>
                <w:tcPr>
                  <w:tcW w:w="958" w:type="dxa"/>
                  <w:vAlign w:val="center"/>
                </w:tcPr>
                <w:p w14:paraId="1963671A">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0.011</w:t>
                  </w:r>
                </w:p>
              </w:tc>
            </w:tr>
            <w:tr w14:paraId="3AF72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2" w:type="dxa"/>
                  <w:vMerge w:val="restart"/>
                  <w:vAlign w:val="center"/>
                </w:tcPr>
                <w:p w14:paraId="04DBEC5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其中</w:t>
                  </w:r>
                </w:p>
              </w:tc>
              <w:tc>
                <w:tcPr>
                  <w:tcW w:w="1966" w:type="dxa"/>
                  <w:vAlign w:val="center"/>
                </w:tcPr>
                <w:p w14:paraId="18BFFA8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固体组份</w:t>
                  </w:r>
                </w:p>
              </w:tc>
              <w:tc>
                <w:tcPr>
                  <w:tcW w:w="719" w:type="dxa"/>
                  <w:vAlign w:val="center"/>
                </w:tcPr>
                <w:p w14:paraId="2785D58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1.27</w:t>
                  </w:r>
                </w:p>
              </w:tc>
              <w:tc>
                <w:tcPr>
                  <w:tcW w:w="1073" w:type="dxa"/>
                  <w:vMerge w:val="continue"/>
                  <w:vAlign w:val="center"/>
                </w:tcPr>
                <w:p w14:paraId="2787C78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87" w:type="dxa"/>
                  <w:vMerge w:val="restart"/>
                  <w:vAlign w:val="center"/>
                </w:tcPr>
                <w:p w14:paraId="6B6FD7C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固化烘干</w:t>
                  </w:r>
                </w:p>
              </w:tc>
              <w:tc>
                <w:tcPr>
                  <w:tcW w:w="876" w:type="dxa"/>
                  <w:vMerge w:val="restart"/>
                  <w:vAlign w:val="center"/>
                </w:tcPr>
                <w:p w14:paraId="38B7526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VOCs</w:t>
                  </w:r>
                </w:p>
              </w:tc>
              <w:tc>
                <w:tcPr>
                  <w:tcW w:w="1477" w:type="dxa"/>
                  <w:vAlign w:val="center"/>
                </w:tcPr>
                <w:p w14:paraId="5984C0B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有组织排放量</w:t>
                  </w:r>
                </w:p>
              </w:tc>
              <w:tc>
                <w:tcPr>
                  <w:tcW w:w="958" w:type="dxa"/>
                  <w:vAlign w:val="center"/>
                </w:tcPr>
                <w:p w14:paraId="532786D9">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0.0034</w:t>
                  </w:r>
                </w:p>
              </w:tc>
            </w:tr>
            <w:tr w14:paraId="1100DA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2" w:type="dxa"/>
                  <w:vMerge w:val="continue"/>
                  <w:vAlign w:val="center"/>
                </w:tcPr>
                <w:p w14:paraId="7B7492A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966" w:type="dxa"/>
                  <w:vAlign w:val="center"/>
                </w:tcPr>
                <w:p w14:paraId="2BA42BD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挥发性有机物7.0%</w:t>
                  </w:r>
                </w:p>
              </w:tc>
              <w:tc>
                <w:tcPr>
                  <w:tcW w:w="719" w:type="dxa"/>
                  <w:vAlign w:val="center"/>
                </w:tcPr>
                <w:p w14:paraId="0D68EC8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0.12</w:t>
                  </w:r>
                </w:p>
              </w:tc>
              <w:tc>
                <w:tcPr>
                  <w:tcW w:w="1073" w:type="dxa"/>
                  <w:vMerge w:val="continue"/>
                  <w:vAlign w:val="center"/>
                </w:tcPr>
                <w:p w14:paraId="33A64E3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87" w:type="dxa"/>
                  <w:vMerge w:val="continue"/>
                  <w:vAlign w:val="center"/>
                </w:tcPr>
                <w:p w14:paraId="0425F9E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876" w:type="dxa"/>
                  <w:vMerge w:val="continue"/>
                  <w:vAlign w:val="center"/>
                </w:tcPr>
                <w:p w14:paraId="3073B43A">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p>
              </w:tc>
              <w:tc>
                <w:tcPr>
                  <w:tcW w:w="1477" w:type="dxa"/>
                  <w:vAlign w:val="center"/>
                </w:tcPr>
                <w:p w14:paraId="60A3AC51">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无组织排放量</w:t>
                  </w:r>
                </w:p>
              </w:tc>
              <w:tc>
                <w:tcPr>
                  <w:tcW w:w="958" w:type="dxa"/>
                  <w:vAlign w:val="center"/>
                </w:tcPr>
                <w:p w14:paraId="6BA9DB4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0.0022</w:t>
                  </w:r>
                </w:p>
              </w:tc>
            </w:tr>
            <w:tr w14:paraId="4F37A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72" w:type="dxa"/>
                  <w:vMerge w:val="continue"/>
                  <w:vAlign w:val="center"/>
                </w:tcPr>
                <w:p w14:paraId="2B9E78D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966" w:type="dxa"/>
                  <w:vAlign w:val="center"/>
                </w:tcPr>
                <w:p w14:paraId="146394A7">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水份</w:t>
                  </w:r>
                </w:p>
              </w:tc>
              <w:tc>
                <w:tcPr>
                  <w:tcW w:w="719" w:type="dxa"/>
                  <w:vAlign w:val="center"/>
                </w:tcPr>
                <w:p w14:paraId="094FADE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0.23</w:t>
                  </w:r>
                </w:p>
              </w:tc>
              <w:tc>
                <w:tcPr>
                  <w:tcW w:w="1073" w:type="dxa"/>
                  <w:vAlign w:val="center"/>
                </w:tcPr>
                <w:p w14:paraId="1242372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固废</w:t>
                  </w:r>
                </w:p>
              </w:tc>
              <w:tc>
                <w:tcPr>
                  <w:tcW w:w="3040" w:type="dxa"/>
                  <w:gridSpan w:val="3"/>
                  <w:vAlign w:val="center"/>
                </w:tcPr>
                <w:p w14:paraId="6512995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清捞</w:t>
                  </w:r>
                  <w:r>
                    <w:rPr>
                      <w:rFonts w:hint="default" w:ascii="Times New Roman" w:hAnsi="Times New Roman" w:eastAsia="宋体" w:cs="Times New Roman"/>
                      <w:b w:val="0"/>
                      <w:bCs w:val="0"/>
                      <w:color w:val="auto"/>
                      <w:sz w:val="21"/>
                      <w:szCs w:val="21"/>
                      <w:vertAlign w:val="baseline"/>
                      <w:lang w:val="en-US" w:eastAsia="zh-CN"/>
                    </w:rPr>
                    <w:t>漆渣</w:t>
                  </w:r>
                </w:p>
              </w:tc>
              <w:tc>
                <w:tcPr>
                  <w:tcW w:w="958" w:type="dxa"/>
                  <w:vAlign w:val="center"/>
                </w:tcPr>
                <w:p w14:paraId="7AE135C7">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1.66</w:t>
                  </w:r>
                </w:p>
              </w:tc>
            </w:tr>
            <w:tr w14:paraId="2C390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638" w:type="dxa"/>
                  <w:gridSpan w:val="2"/>
                  <w:vAlign w:val="center"/>
                </w:tcPr>
                <w:p w14:paraId="5345B2F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调配水</w:t>
                  </w:r>
                </w:p>
              </w:tc>
              <w:tc>
                <w:tcPr>
                  <w:tcW w:w="719" w:type="dxa"/>
                  <w:vAlign w:val="center"/>
                </w:tcPr>
                <w:p w14:paraId="4E58674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0.72</w:t>
                  </w:r>
                </w:p>
              </w:tc>
              <w:tc>
                <w:tcPr>
                  <w:tcW w:w="4113" w:type="dxa"/>
                  <w:gridSpan w:val="4"/>
                  <w:vAlign w:val="center"/>
                </w:tcPr>
                <w:p w14:paraId="07B68EA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水份蒸发</w:t>
                  </w:r>
                </w:p>
              </w:tc>
              <w:tc>
                <w:tcPr>
                  <w:tcW w:w="958" w:type="dxa"/>
                  <w:vAlign w:val="center"/>
                </w:tcPr>
                <w:p w14:paraId="116A7F2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2.13</w:t>
                  </w:r>
                </w:p>
              </w:tc>
            </w:tr>
            <w:tr w14:paraId="03F80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638" w:type="dxa"/>
                  <w:gridSpan w:val="2"/>
                  <w:vAlign w:val="center"/>
                </w:tcPr>
                <w:p w14:paraId="5ED3D18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合计</w:t>
                  </w:r>
                </w:p>
              </w:tc>
              <w:tc>
                <w:tcPr>
                  <w:tcW w:w="719" w:type="dxa"/>
                  <w:vAlign w:val="center"/>
                </w:tcPr>
                <w:p w14:paraId="0F63CFB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9.62</w:t>
                  </w:r>
                </w:p>
              </w:tc>
              <w:tc>
                <w:tcPr>
                  <w:tcW w:w="4113" w:type="dxa"/>
                  <w:gridSpan w:val="4"/>
                  <w:vAlign w:val="center"/>
                </w:tcPr>
                <w:p w14:paraId="60EAB48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合计</w:t>
                  </w:r>
                </w:p>
              </w:tc>
              <w:tc>
                <w:tcPr>
                  <w:tcW w:w="958" w:type="dxa"/>
                  <w:vAlign w:val="center"/>
                </w:tcPr>
                <w:p w14:paraId="4AB3DB4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9.62</w:t>
                  </w:r>
                </w:p>
              </w:tc>
            </w:tr>
          </w:tbl>
          <w:p w14:paraId="2FA6FF00">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r w14:paraId="67E0E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210" w:type="dxa"/>
            <w:noWrap w:val="0"/>
            <w:vAlign w:val="center"/>
          </w:tcPr>
          <w:p w14:paraId="33B128F7">
            <w:pPr>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与项目有关的原有环境污染问题</w:t>
            </w:r>
          </w:p>
        </w:tc>
        <w:tc>
          <w:tcPr>
            <w:tcW w:w="8644" w:type="dxa"/>
            <w:noWrap w:val="0"/>
            <w:vAlign w:val="top"/>
          </w:tcPr>
          <w:p w14:paraId="30C59D77">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本项目属新建项目</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租用四川聚辉得科技有限公司位于遂宁市安居区工业集中发展区（含经开区）内的现有厂房建设。</w:t>
            </w:r>
          </w:p>
          <w:p w14:paraId="53D1BF30">
            <w:pPr>
              <w:numPr>
                <w:ilvl w:val="0"/>
                <w:numId w:val="0"/>
              </w:numPr>
              <w:spacing w:line="360" w:lineRule="auto"/>
              <w:ind w:firstLine="480" w:firstLineChars="200"/>
              <w:jc w:val="both"/>
              <w:rPr>
                <w:rFonts w:hint="eastAsia"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根据调查</w:t>
            </w:r>
            <w:r>
              <w:rPr>
                <w:rFonts w:hint="eastAsia" w:cs="Times New Roman"/>
                <w:color w:val="auto"/>
                <w:sz w:val="24"/>
                <w:szCs w:val="24"/>
                <w:highlight w:val="none"/>
                <w:lang w:val="en-US" w:eastAsia="zh-CN"/>
              </w:rPr>
              <w:t>，拟</w:t>
            </w:r>
            <w:r>
              <w:rPr>
                <w:rFonts w:hint="default" w:ascii="Times New Roman" w:hAnsi="Times New Roman" w:eastAsia="宋体" w:cs="Times New Roman"/>
                <w:color w:val="auto"/>
                <w:sz w:val="24"/>
                <w:szCs w:val="24"/>
                <w:highlight w:val="none"/>
                <w:lang w:val="en-US" w:eastAsia="zh-CN"/>
              </w:rPr>
              <w:t>租赁</w:t>
            </w:r>
            <w:r>
              <w:rPr>
                <w:rFonts w:hint="eastAsia" w:cs="Times New Roman"/>
                <w:color w:val="auto"/>
                <w:sz w:val="24"/>
                <w:szCs w:val="24"/>
                <w:highlight w:val="none"/>
                <w:lang w:val="en-US" w:eastAsia="zh-CN"/>
              </w:rPr>
              <w:t>的</w:t>
            </w:r>
            <w:r>
              <w:rPr>
                <w:rFonts w:hint="default" w:ascii="Times New Roman" w:hAnsi="Times New Roman" w:eastAsia="宋体" w:cs="Times New Roman"/>
                <w:color w:val="auto"/>
                <w:sz w:val="24"/>
                <w:szCs w:val="24"/>
                <w:highlight w:val="none"/>
                <w:lang w:val="en-US" w:eastAsia="zh-CN"/>
              </w:rPr>
              <w:t>厂房</w:t>
            </w:r>
            <w:r>
              <w:rPr>
                <w:rFonts w:hint="eastAsia" w:cs="Times New Roman"/>
                <w:color w:val="auto"/>
                <w:sz w:val="24"/>
                <w:szCs w:val="24"/>
                <w:highlight w:val="none"/>
                <w:lang w:val="en-US" w:eastAsia="zh-CN"/>
              </w:rPr>
              <w:t>为四川亿利汽车零部件有限公司修建，用于“汽车进排气系统生产项目”建设，并2018年9月取得环评批复（遂安环评函〔2018〕15号）；由于经营问题，四川亿利汽车零部件有限公司在完成厂区厂房及配套设施建设后并未进行“汽车进排气系统生产项目”的建设运营，因此“汽车进排气系统生产项目”未进行环保验收；2023年四川亿利汽车零部件有限公司将厂区厂房及配套设施整体转让给</w:t>
            </w:r>
            <w:r>
              <w:rPr>
                <w:rFonts w:hint="default" w:ascii="Times New Roman" w:hAnsi="Times New Roman" w:eastAsia="宋体" w:cs="Times New Roman"/>
                <w:color w:val="auto"/>
                <w:sz w:val="24"/>
                <w:szCs w:val="24"/>
                <w:highlight w:val="none"/>
                <w:lang w:val="en-US" w:eastAsia="zh-CN"/>
              </w:rPr>
              <w:t>四川聚辉得科技有限公司</w:t>
            </w:r>
            <w:r>
              <w:rPr>
                <w:rFonts w:hint="eastAsia" w:cs="Times New Roman"/>
                <w:color w:val="auto"/>
                <w:sz w:val="24"/>
                <w:szCs w:val="24"/>
                <w:highlight w:val="none"/>
                <w:lang w:val="en-US" w:eastAsia="zh-CN"/>
              </w:rPr>
              <w:t>。</w:t>
            </w:r>
          </w:p>
          <w:p w14:paraId="7AB72425">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四川聚辉得科技有限公司</w:t>
            </w:r>
            <w:r>
              <w:rPr>
                <w:rFonts w:hint="eastAsia" w:cs="Times New Roman"/>
                <w:color w:val="auto"/>
                <w:sz w:val="24"/>
                <w:szCs w:val="24"/>
                <w:highlight w:val="none"/>
                <w:lang w:val="en-US" w:eastAsia="zh-CN"/>
              </w:rPr>
              <w:t>在购得该厂区厂房及配套设施建设后并未进行生产项目的建设运营；拟</w:t>
            </w:r>
            <w:r>
              <w:rPr>
                <w:rFonts w:hint="default" w:ascii="Times New Roman" w:hAnsi="Times New Roman" w:eastAsia="宋体" w:cs="Times New Roman"/>
                <w:color w:val="auto"/>
                <w:sz w:val="24"/>
                <w:szCs w:val="24"/>
                <w:highlight w:val="none"/>
                <w:lang w:val="en-US" w:eastAsia="zh-CN"/>
              </w:rPr>
              <w:t>租赁</w:t>
            </w:r>
            <w:r>
              <w:rPr>
                <w:rFonts w:hint="eastAsia" w:cs="Times New Roman"/>
                <w:color w:val="auto"/>
                <w:sz w:val="24"/>
                <w:szCs w:val="24"/>
                <w:highlight w:val="none"/>
                <w:lang w:val="en-US" w:eastAsia="zh-CN"/>
              </w:rPr>
              <w:t>的</w:t>
            </w:r>
            <w:r>
              <w:rPr>
                <w:rFonts w:hint="default" w:ascii="Times New Roman" w:hAnsi="Times New Roman" w:eastAsia="宋体" w:cs="Times New Roman"/>
                <w:color w:val="auto"/>
                <w:sz w:val="24"/>
                <w:szCs w:val="24"/>
                <w:highlight w:val="none"/>
                <w:lang w:val="en-US" w:eastAsia="zh-CN"/>
              </w:rPr>
              <w:t>厂房在完成主体建设后一直</w:t>
            </w:r>
            <w:r>
              <w:rPr>
                <w:rFonts w:hint="eastAsia" w:cs="Times New Roman"/>
                <w:color w:val="auto"/>
                <w:sz w:val="24"/>
                <w:szCs w:val="24"/>
                <w:highlight w:val="none"/>
                <w:lang w:val="en-US" w:eastAsia="zh-CN"/>
              </w:rPr>
              <w:t>处于</w:t>
            </w:r>
            <w:r>
              <w:rPr>
                <w:rFonts w:hint="eastAsia" w:ascii="Times New Roman" w:hAnsi="Times New Roman" w:cs="Times New Roman"/>
                <w:color w:val="auto"/>
                <w:sz w:val="24"/>
                <w:szCs w:val="24"/>
                <w:highlight w:val="none"/>
                <w:lang w:val="en-US" w:eastAsia="zh-CN"/>
              </w:rPr>
              <w:t>闲置</w:t>
            </w:r>
            <w:r>
              <w:rPr>
                <w:rFonts w:hint="eastAsia" w:cs="Times New Roman"/>
                <w:color w:val="auto"/>
                <w:sz w:val="24"/>
                <w:szCs w:val="24"/>
                <w:highlight w:val="none"/>
                <w:lang w:val="en-US" w:eastAsia="zh-CN"/>
              </w:rPr>
              <w:t>状态，</w:t>
            </w:r>
            <w:r>
              <w:rPr>
                <w:rFonts w:hint="default" w:ascii="Times New Roman" w:hAnsi="Times New Roman" w:eastAsia="宋体" w:cs="Times New Roman"/>
                <w:color w:val="auto"/>
                <w:sz w:val="24"/>
                <w:szCs w:val="24"/>
                <w:highlight w:val="none"/>
                <w:lang w:val="en-US" w:eastAsia="zh-CN"/>
              </w:rPr>
              <w:t>不存在与本项目有关的原有污染及环境问题。</w:t>
            </w:r>
          </w:p>
          <w:p w14:paraId="7143FE56">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1662B6D9">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4DC6A77C">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20212150">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31F6C16">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94D28B4">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02FDE35D">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112FFCA">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bl>
    <w:p w14:paraId="0609B7B0">
      <w:pPr>
        <w:spacing w:line="360" w:lineRule="auto"/>
        <w:jc w:val="center"/>
        <w:rPr>
          <w:rFonts w:hint="default" w:ascii="Times New Roman" w:hAnsi="Times New Roman" w:eastAsia="宋体" w:cs="Times New Roman"/>
          <w:b/>
          <w:bCs/>
          <w:color w:val="auto"/>
          <w:sz w:val="28"/>
          <w:szCs w:val="28"/>
        </w:rPr>
      </w:pPr>
      <w:r>
        <w:rPr>
          <w:rFonts w:hint="eastAsia" w:ascii="Times New Roman" w:hAnsi="Times New Roman" w:eastAsia="宋体" w:cs="Times New Roman"/>
          <w:b/>
          <w:bCs/>
          <w:color w:val="auto"/>
          <w:sz w:val="28"/>
          <w:szCs w:val="28"/>
          <w:lang w:val="en-US" w:eastAsia="zh-CN"/>
        </w:rPr>
        <w:t>三</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生态环境现状</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保护目标及评价标准</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454"/>
      </w:tblGrid>
      <w:tr w14:paraId="41F5A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12850085">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区域环境质量</w:t>
            </w:r>
          </w:p>
          <w:p w14:paraId="779C69AC">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现状</w:t>
            </w:r>
          </w:p>
        </w:tc>
        <w:tc>
          <w:tcPr>
            <w:tcW w:w="8454" w:type="dxa"/>
            <w:noWrap w:val="0"/>
            <w:vAlign w:val="center"/>
          </w:tcPr>
          <w:p w14:paraId="218032FE">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建设项目所在地区域环境质量现状及主要环境问题（环境空气、地面水、地下水、声环 境、辐射环境、生态环境等</w:t>
            </w:r>
            <w:r>
              <w:rPr>
                <w:rFonts w:hint="eastAsia" w:cs="Times New Roman"/>
                <w:b/>
                <w:bCs/>
                <w:sz w:val="24"/>
                <w:szCs w:val="24"/>
                <w:lang w:val="en-US" w:eastAsia="zh-CN"/>
              </w:rPr>
              <w:t>）</w:t>
            </w:r>
          </w:p>
          <w:p w14:paraId="35C547F2">
            <w:pPr>
              <w:numPr>
                <w:ilvl w:val="0"/>
                <w:numId w:val="42"/>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大气环境质量现状</w:t>
            </w:r>
          </w:p>
          <w:p w14:paraId="2A966108">
            <w:pPr>
              <w:numPr>
                <w:ilvl w:val="0"/>
                <w:numId w:val="43"/>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sz w:val="24"/>
                <w:szCs w:val="24"/>
                <w:lang w:val="en-US" w:eastAsia="zh-CN"/>
              </w:rPr>
              <w:t>达标区判定</w:t>
            </w:r>
          </w:p>
          <w:p w14:paraId="0FC88870">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根据《建设项目环境影响报告表编制技术指南（污染影响类）》（试行）中</w:t>
            </w:r>
            <w:r>
              <w:rPr>
                <w:rFonts w:hint="eastAsia" w:ascii="宋体" w:hAnsi="宋体" w:eastAsia="宋体" w:cs="宋体"/>
                <w:color w:val="auto"/>
                <w:sz w:val="24"/>
                <w:szCs w:val="24"/>
                <w:lang w:val="en-US" w:eastAsia="zh-CN"/>
              </w:rPr>
              <w:t>“大气</w:t>
            </w:r>
            <w:r>
              <w:rPr>
                <w:rFonts w:hint="default" w:ascii="Times New Roman" w:hAnsi="Times New Roman" w:eastAsia="宋体" w:cs="Times New Roman"/>
                <w:color w:val="auto"/>
                <w:sz w:val="24"/>
                <w:szCs w:val="24"/>
                <w:lang w:val="en-US" w:eastAsia="zh-CN"/>
              </w:rPr>
              <w:t>环境；常规污染物引用与建设项目距离近的有效数据</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包括近3年的规划环境影响评价的监测数据</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国家、地方环境空气质量监测网数据或生态环境主管部门公开发布的质量数据等。</w:t>
            </w:r>
            <w:r>
              <w:rPr>
                <w:rFonts w:hint="eastAsia" w:ascii="宋体" w:hAnsi="宋体" w:eastAsia="宋体" w:cs="宋体"/>
                <w:color w:val="auto"/>
                <w:sz w:val="24"/>
                <w:szCs w:val="24"/>
                <w:lang w:val="en-US" w:eastAsia="zh-CN"/>
              </w:rPr>
              <w:t>”故本</w:t>
            </w:r>
            <w:r>
              <w:rPr>
                <w:rFonts w:hint="default" w:ascii="Times New Roman" w:hAnsi="Times New Roman" w:eastAsia="宋体" w:cs="Times New Roman"/>
                <w:color w:val="auto"/>
                <w:sz w:val="24"/>
                <w:szCs w:val="24"/>
                <w:lang w:val="en-US" w:eastAsia="zh-CN"/>
              </w:rPr>
              <w:t>次环境空气质量现状评价采用遂宁市</w:t>
            </w:r>
            <w:r>
              <w:rPr>
                <w:rFonts w:hint="eastAsia" w:cs="Times New Roman"/>
                <w:color w:val="auto"/>
                <w:sz w:val="24"/>
                <w:szCs w:val="24"/>
                <w:lang w:val="en-US" w:eastAsia="zh-CN"/>
              </w:rPr>
              <w:t>安居生态环境局</w:t>
            </w: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年1月</w:t>
            </w:r>
            <w:r>
              <w:rPr>
                <w:rFonts w:hint="eastAsia"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日发布的</w:t>
            </w:r>
            <w:r>
              <w:rPr>
                <w:rFonts w:hint="eastAsia" w:cs="Times New Roman"/>
                <w:color w:val="auto"/>
                <w:sz w:val="24"/>
                <w:szCs w:val="24"/>
                <w:lang w:val="en-US" w:eastAsia="zh-CN"/>
              </w:rPr>
              <w:t>《2023年度遂宁市安居区环境质量公告》</w:t>
            </w:r>
            <w:r>
              <w:rPr>
                <w:rFonts w:hint="default" w:ascii="Times New Roman" w:hAnsi="Times New Roman" w:eastAsia="宋体" w:cs="Times New Roman"/>
                <w:color w:val="auto"/>
                <w:sz w:val="24"/>
                <w:szCs w:val="24"/>
                <w:lang w:val="en-US" w:eastAsia="zh-CN"/>
              </w:rPr>
              <w:t>中的数据。</w:t>
            </w:r>
          </w:p>
          <w:p w14:paraId="4B6C0002">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年安居区环境空气质量详见下表3-1。</w:t>
            </w:r>
          </w:p>
          <w:p w14:paraId="5EE33EB3">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表3-1</w:t>
            </w:r>
            <w:r>
              <w:rPr>
                <w:rFonts w:hint="eastAsia"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202</w:t>
            </w:r>
            <w:r>
              <w:rPr>
                <w:rFonts w:hint="eastAsia" w:cs="Times New Roman"/>
                <w:b/>
                <w:bCs/>
                <w:color w:val="auto"/>
                <w:sz w:val="21"/>
                <w:szCs w:val="21"/>
                <w:lang w:val="en-US" w:eastAsia="zh-CN"/>
              </w:rPr>
              <w:t>3年度</w:t>
            </w:r>
            <w:r>
              <w:rPr>
                <w:rFonts w:hint="default" w:ascii="Times New Roman" w:hAnsi="Times New Roman" w:eastAsia="宋体" w:cs="Times New Roman"/>
                <w:b/>
                <w:bCs/>
                <w:color w:val="auto"/>
                <w:sz w:val="21"/>
                <w:szCs w:val="21"/>
                <w:lang w:val="en-US" w:eastAsia="zh-CN"/>
              </w:rPr>
              <w:t>安居区</w:t>
            </w:r>
            <w:r>
              <w:rPr>
                <w:rFonts w:hint="eastAsia" w:cs="Times New Roman"/>
                <w:b/>
                <w:bCs/>
                <w:color w:val="auto"/>
                <w:sz w:val="21"/>
                <w:szCs w:val="21"/>
                <w:lang w:val="en-US" w:eastAsia="zh-CN"/>
              </w:rPr>
              <w:t>城区环境空气质量主要污染物浓度</w:t>
            </w:r>
            <w:r>
              <w:rPr>
                <w:rFonts w:hint="default" w:ascii="Times New Roman" w:hAnsi="Times New Roman" w:eastAsia="宋体" w:cs="Times New Roman"/>
                <w:b/>
                <w:bCs/>
                <w:color w:val="auto"/>
                <w:sz w:val="21"/>
                <w:szCs w:val="21"/>
                <w:lang w:val="en-US" w:eastAsia="zh-CN"/>
              </w:rPr>
              <w:t>统计表</w:t>
            </w:r>
          </w:p>
          <w:tbl>
            <w:tblPr>
              <w:tblStyle w:val="27"/>
              <w:tblW w:w="824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94"/>
              <w:gridCol w:w="1153"/>
              <w:gridCol w:w="1238"/>
              <w:gridCol w:w="1620"/>
              <w:gridCol w:w="1337"/>
            </w:tblGrid>
            <w:tr w14:paraId="3E2309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7CD771E3">
                  <w:pPr>
                    <w:pStyle w:val="11"/>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各县区、园区</w:t>
                  </w:r>
                </w:p>
              </w:tc>
              <w:tc>
                <w:tcPr>
                  <w:tcW w:w="5348" w:type="dxa"/>
                  <w:gridSpan w:val="4"/>
                  <w:noWrap w:val="0"/>
                  <w:vAlign w:val="center"/>
                </w:tcPr>
                <w:p w14:paraId="0F887490">
                  <w:pPr>
                    <w:pStyle w:val="11"/>
                    <w:spacing w:line="240" w:lineRule="auto"/>
                    <w:jc w:val="center"/>
                    <w:rPr>
                      <w:rFonts w:hint="default" w:ascii="Times New Roman" w:hAnsi="Times New Roman" w:eastAsia="宋体" w:cs="Times New Roman"/>
                      <w:b/>
                      <w:bCs/>
                      <w:color w:val="auto"/>
                      <w:sz w:val="21"/>
                      <w:szCs w:val="21"/>
                    </w:rPr>
                  </w:pPr>
                  <w:r>
                    <w:rPr>
                      <w:rFonts w:hint="eastAsia"/>
                    </w:rPr>
                    <w:t>安居区年均值</w:t>
                  </w:r>
                </w:p>
              </w:tc>
            </w:tr>
            <w:tr w14:paraId="11083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14E0F2A6">
                  <w:pPr>
                    <w:pStyle w:val="11"/>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监测站点</w:t>
                  </w:r>
                </w:p>
              </w:tc>
              <w:tc>
                <w:tcPr>
                  <w:tcW w:w="5348" w:type="dxa"/>
                  <w:gridSpan w:val="4"/>
                  <w:noWrap w:val="0"/>
                  <w:vAlign w:val="center"/>
                </w:tcPr>
                <w:p w14:paraId="4845513C">
                  <w:pPr>
                    <w:pStyle w:val="11"/>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安居检察院</w:t>
                  </w:r>
                </w:p>
              </w:tc>
            </w:tr>
            <w:tr w14:paraId="20F1CC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50C712FB">
                  <w:pPr>
                    <w:pStyle w:val="11"/>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r>
                    <w:rPr>
                      <w:rFonts w:hint="eastAsia" w:ascii="Times New Roman" w:hAnsi="Times New Roman" w:cs="Times New Roman"/>
                      <w:b w:val="0"/>
                      <w:bCs w:val="0"/>
                      <w:color w:val="auto"/>
                      <w:sz w:val="21"/>
                      <w:szCs w:val="21"/>
                      <w:lang w:val="en-US" w:eastAsia="zh-CN"/>
                    </w:rPr>
                    <w:t>判定</w:t>
                  </w:r>
                </w:p>
              </w:tc>
              <w:tc>
                <w:tcPr>
                  <w:tcW w:w="1153" w:type="dxa"/>
                  <w:noWrap w:val="0"/>
                  <w:vAlign w:val="center"/>
                </w:tcPr>
                <w:p w14:paraId="2F528E9E">
                  <w:pPr>
                    <w:pStyle w:val="11"/>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监测</w:t>
                  </w:r>
                  <w:r>
                    <w:rPr>
                      <w:rFonts w:hint="default" w:ascii="Times New Roman" w:hAnsi="Times New Roman" w:eastAsia="宋体" w:cs="Times New Roman"/>
                      <w:b w:val="0"/>
                      <w:bCs w:val="0"/>
                      <w:color w:val="auto"/>
                      <w:sz w:val="21"/>
                      <w:szCs w:val="21"/>
                      <w:lang w:eastAsia="zh-CN"/>
                    </w:rPr>
                    <w:t>值</w:t>
                  </w:r>
                </w:p>
              </w:tc>
              <w:tc>
                <w:tcPr>
                  <w:tcW w:w="1238" w:type="dxa"/>
                  <w:noWrap w:val="0"/>
                  <w:vAlign w:val="center"/>
                </w:tcPr>
                <w:p w14:paraId="4452DE68">
                  <w:pPr>
                    <w:pStyle w:val="11"/>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标准值</w:t>
                  </w:r>
                </w:p>
              </w:tc>
              <w:tc>
                <w:tcPr>
                  <w:tcW w:w="1620" w:type="dxa"/>
                  <w:noWrap w:val="0"/>
                  <w:vAlign w:val="center"/>
                </w:tcPr>
                <w:p w14:paraId="2FFF6CD4">
                  <w:pPr>
                    <w:pStyle w:val="11"/>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占标率</w:t>
                  </w:r>
                  <w:r>
                    <w:rPr>
                      <w:rFonts w:hint="eastAsia" w:ascii="Times New Roman" w:hAnsi="Times New Roman" w:cs="Times New Roman"/>
                      <w:b w:val="0"/>
                      <w:bCs w:val="0"/>
                      <w:color w:val="auto"/>
                      <w:sz w:val="21"/>
                      <w:szCs w:val="21"/>
                      <w:lang w:eastAsia="zh-CN"/>
                    </w:rPr>
                    <w:t>（</w:t>
                  </w:r>
                  <w:r>
                    <w:rPr>
                      <w:rFonts w:hint="eastAsia" w:ascii="Times New Roman" w:hAnsi="Times New Roman" w:cs="Times New Roman"/>
                      <w:b w:val="0"/>
                      <w:bCs w:val="0"/>
                      <w:color w:val="auto"/>
                      <w:sz w:val="21"/>
                      <w:szCs w:val="21"/>
                      <w:lang w:val="en-US" w:eastAsia="zh-CN"/>
                    </w:rPr>
                    <w:t>%</w:t>
                  </w:r>
                  <w:r>
                    <w:rPr>
                      <w:rFonts w:hint="eastAsia" w:ascii="Times New Roman" w:hAnsi="Times New Roman" w:cs="Times New Roman"/>
                      <w:b w:val="0"/>
                      <w:bCs w:val="0"/>
                      <w:color w:val="auto"/>
                      <w:sz w:val="21"/>
                      <w:szCs w:val="21"/>
                      <w:lang w:eastAsia="zh-CN"/>
                    </w:rPr>
                    <w:t>）</w:t>
                  </w:r>
                </w:p>
              </w:tc>
              <w:tc>
                <w:tcPr>
                  <w:tcW w:w="1337" w:type="dxa"/>
                  <w:noWrap w:val="0"/>
                  <w:vAlign w:val="center"/>
                </w:tcPr>
                <w:p w14:paraId="6B633128">
                  <w:pPr>
                    <w:pStyle w:val="11"/>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达标情况</w:t>
                  </w:r>
                </w:p>
              </w:tc>
            </w:tr>
            <w:tr w14:paraId="1D9D8E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526FE422">
                  <w:pPr>
                    <w:pStyle w:val="11"/>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SO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0B2CCDE0">
                  <w:pPr>
                    <w:pStyle w:val="11"/>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5.3</w:t>
                  </w:r>
                </w:p>
              </w:tc>
              <w:tc>
                <w:tcPr>
                  <w:tcW w:w="1238" w:type="dxa"/>
                  <w:noWrap w:val="0"/>
                  <w:vAlign w:val="center"/>
                </w:tcPr>
                <w:p w14:paraId="6B432299">
                  <w:pPr>
                    <w:pStyle w:val="11"/>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60</w:t>
                  </w:r>
                </w:p>
              </w:tc>
              <w:tc>
                <w:tcPr>
                  <w:tcW w:w="1620" w:type="dxa"/>
                  <w:noWrap w:val="0"/>
                  <w:vAlign w:val="center"/>
                </w:tcPr>
                <w:p w14:paraId="13626CD2">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8.83%</w:t>
                  </w:r>
                </w:p>
              </w:tc>
              <w:tc>
                <w:tcPr>
                  <w:tcW w:w="1337" w:type="dxa"/>
                  <w:noWrap w:val="0"/>
                  <w:vAlign w:val="center"/>
                </w:tcPr>
                <w:p w14:paraId="7739CF89">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p>
              </w:tc>
            </w:tr>
            <w:tr w14:paraId="497A6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673F9488">
                  <w:pPr>
                    <w:pStyle w:val="11"/>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NO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59E8C616">
                  <w:pPr>
                    <w:pStyle w:val="11"/>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9.8</w:t>
                  </w:r>
                </w:p>
              </w:tc>
              <w:tc>
                <w:tcPr>
                  <w:tcW w:w="1238" w:type="dxa"/>
                  <w:noWrap w:val="0"/>
                  <w:vAlign w:val="center"/>
                </w:tcPr>
                <w:p w14:paraId="6A28CAA6">
                  <w:pPr>
                    <w:pStyle w:val="11"/>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40</w:t>
                  </w:r>
                </w:p>
              </w:tc>
              <w:tc>
                <w:tcPr>
                  <w:tcW w:w="1620" w:type="dxa"/>
                  <w:noWrap w:val="0"/>
                  <w:vAlign w:val="center"/>
                </w:tcPr>
                <w:p w14:paraId="2FAC070E">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24.50%</w:t>
                  </w:r>
                </w:p>
              </w:tc>
              <w:tc>
                <w:tcPr>
                  <w:tcW w:w="1337" w:type="dxa"/>
                  <w:noWrap w:val="0"/>
                  <w:vAlign w:val="center"/>
                </w:tcPr>
                <w:p w14:paraId="0263AA83">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523584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0CC196CE">
                  <w:pPr>
                    <w:pStyle w:val="11"/>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8h</w:t>
                  </w:r>
                  <w:r>
                    <w:rPr>
                      <w:rFonts w:hint="eastAsia"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rPr>
                    <w:t>90百分位</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430F1A0E">
                  <w:pPr>
                    <w:pStyle w:val="11"/>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144.6</w:t>
                  </w:r>
                </w:p>
              </w:tc>
              <w:tc>
                <w:tcPr>
                  <w:tcW w:w="1238" w:type="dxa"/>
                  <w:noWrap w:val="0"/>
                  <w:vAlign w:val="center"/>
                </w:tcPr>
                <w:p w14:paraId="165881C5">
                  <w:pPr>
                    <w:pStyle w:val="11"/>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160</w:t>
                  </w:r>
                </w:p>
              </w:tc>
              <w:tc>
                <w:tcPr>
                  <w:tcW w:w="1620" w:type="dxa"/>
                  <w:noWrap w:val="0"/>
                  <w:vAlign w:val="center"/>
                </w:tcPr>
                <w:p w14:paraId="78D5AC6F">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90.38%</w:t>
                  </w:r>
                </w:p>
              </w:tc>
              <w:tc>
                <w:tcPr>
                  <w:tcW w:w="1337" w:type="dxa"/>
                  <w:noWrap w:val="0"/>
                  <w:vAlign w:val="center"/>
                </w:tcPr>
                <w:p w14:paraId="5E21F39D">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7BB759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60AA7FA2">
                  <w:pPr>
                    <w:pStyle w:val="11"/>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CO</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95百分位</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m</w:t>
                  </w:r>
                  <w:r>
                    <w:rPr>
                      <w:rFonts w:hint="default" w:ascii="Times New Roman" w:hAnsi="Times New Roman" w:eastAsia="宋体" w:cs="Times New Roman"/>
                      <w:color w:val="auto"/>
                      <w:sz w:val="21"/>
                      <w:szCs w:val="21"/>
                    </w:rPr>
                    <w:t>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45611BCE">
                  <w:pPr>
                    <w:pStyle w:val="11"/>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1238" w:type="dxa"/>
                  <w:noWrap w:val="0"/>
                  <w:vAlign w:val="center"/>
                </w:tcPr>
                <w:p w14:paraId="0249FCEE">
                  <w:pPr>
                    <w:pStyle w:val="11"/>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w:t>
                  </w:r>
                </w:p>
              </w:tc>
              <w:tc>
                <w:tcPr>
                  <w:tcW w:w="1620" w:type="dxa"/>
                  <w:noWrap w:val="0"/>
                  <w:vAlign w:val="center"/>
                </w:tcPr>
                <w:p w14:paraId="1BE7B856">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27.50%</w:t>
                  </w:r>
                </w:p>
              </w:tc>
              <w:tc>
                <w:tcPr>
                  <w:tcW w:w="1337" w:type="dxa"/>
                  <w:noWrap w:val="0"/>
                  <w:vAlign w:val="center"/>
                </w:tcPr>
                <w:p w14:paraId="133AA70D">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591EE0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08FE204C">
                  <w:pPr>
                    <w:pStyle w:val="11"/>
                    <w:spacing w:line="240" w:lineRule="auto"/>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10</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500E3FCB">
                  <w:pPr>
                    <w:pStyle w:val="11"/>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42</w:t>
                  </w:r>
                </w:p>
              </w:tc>
              <w:tc>
                <w:tcPr>
                  <w:tcW w:w="1238" w:type="dxa"/>
                  <w:noWrap w:val="0"/>
                  <w:vAlign w:val="center"/>
                </w:tcPr>
                <w:p w14:paraId="71852BC1">
                  <w:pPr>
                    <w:pStyle w:val="11"/>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70</w:t>
                  </w:r>
                </w:p>
              </w:tc>
              <w:tc>
                <w:tcPr>
                  <w:tcW w:w="1620" w:type="dxa"/>
                  <w:noWrap w:val="0"/>
                  <w:vAlign w:val="center"/>
                </w:tcPr>
                <w:p w14:paraId="0A6B60ED">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60.00%</w:t>
                  </w:r>
                </w:p>
              </w:tc>
              <w:tc>
                <w:tcPr>
                  <w:tcW w:w="1337" w:type="dxa"/>
                  <w:noWrap w:val="0"/>
                  <w:vAlign w:val="center"/>
                </w:tcPr>
                <w:p w14:paraId="1B657FAD">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235633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45C6403C">
                  <w:pPr>
                    <w:pStyle w:val="11"/>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2.5</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4651CED9">
                  <w:pPr>
                    <w:pStyle w:val="11"/>
                    <w:spacing w:line="240" w:lineRule="auto"/>
                    <w:jc w:val="center"/>
                    <w:rPr>
                      <w:rFonts w:hint="default" w:ascii="Times New Roman" w:hAnsi="Times New Roman" w:eastAsia="宋体" w:cs="Times New Roman"/>
                      <w:color w:val="auto"/>
                      <w:sz w:val="21"/>
                      <w:szCs w:val="21"/>
                      <w:lang w:val="en-US"/>
                    </w:rPr>
                  </w:pPr>
                  <w:r>
                    <w:rPr>
                      <w:rFonts w:hint="eastAsia" w:ascii="Times New Roman" w:hAnsi="Times New Roman" w:cs="Times New Roman"/>
                      <w:b w:val="0"/>
                      <w:bCs w:val="0"/>
                      <w:color w:val="auto"/>
                      <w:sz w:val="21"/>
                      <w:szCs w:val="21"/>
                      <w:lang w:val="en-US" w:eastAsia="zh-CN"/>
                    </w:rPr>
                    <w:t>19.8</w:t>
                  </w:r>
                </w:p>
              </w:tc>
              <w:tc>
                <w:tcPr>
                  <w:tcW w:w="1238" w:type="dxa"/>
                  <w:noWrap w:val="0"/>
                  <w:vAlign w:val="center"/>
                </w:tcPr>
                <w:p w14:paraId="693B013A">
                  <w:pPr>
                    <w:pStyle w:val="11"/>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35</w:t>
                  </w:r>
                </w:p>
              </w:tc>
              <w:tc>
                <w:tcPr>
                  <w:tcW w:w="1620" w:type="dxa"/>
                  <w:noWrap w:val="0"/>
                  <w:vAlign w:val="center"/>
                </w:tcPr>
                <w:p w14:paraId="7C2D66CF">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56.57%</w:t>
                  </w:r>
                </w:p>
              </w:tc>
              <w:tc>
                <w:tcPr>
                  <w:tcW w:w="1337" w:type="dxa"/>
                  <w:noWrap w:val="0"/>
                  <w:vAlign w:val="center"/>
                </w:tcPr>
                <w:p w14:paraId="2BC1B0EB">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bl>
          <w:p w14:paraId="3F1B0AF2">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color w:val="auto"/>
                <w:sz w:val="24"/>
                <w:szCs w:val="24"/>
                <w:lang w:val="en-US" w:eastAsia="zh-CN"/>
              </w:rPr>
              <w:t>根据上表3-</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分析</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项目所在区域空气质量现状各项指标均能达到《环境空气质量标准》（GB3095-2012</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中</w:t>
            </w:r>
            <w:r>
              <w:rPr>
                <w:rFonts w:hint="default" w:ascii="Times New Roman" w:hAnsi="Times New Roman" w:eastAsia="宋体" w:cs="Times New Roman"/>
                <w:color w:val="auto"/>
                <w:sz w:val="24"/>
                <w:szCs w:val="24"/>
                <w:lang w:val="en-US" w:eastAsia="zh-CN"/>
              </w:rPr>
              <w:t>二级标准要求</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属于环境空气质量达标区域</w:t>
            </w:r>
            <w:r>
              <w:rPr>
                <w:rFonts w:hint="default" w:ascii="Times New Roman" w:hAnsi="Times New Roman" w:eastAsia="宋体" w:cs="Times New Roman"/>
                <w:b w:val="0"/>
                <w:bCs w:val="0"/>
                <w:color w:val="auto"/>
                <w:sz w:val="24"/>
                <w:szCs w:val="24"/>
                <w:lang w:val="en-US" w:eastAsia="zh-CN"/>
              </w:rPr>
              <w:t>。</w:t>
            </w:r>
          </w:p>
          <w:p w14:paraId="356CC10D">
            <w:pPr>
              <w:numPr>
                <w:ilvl w:val="0"/>
                <w:numId w:val="43"/>
              </w:numPr>
              <w:bidi w:val="0"/>
              <w:spacing w:line="360" w:lineRule="auto"/>
              <w:ind w:left="0" w:leftChars="0" w:firstLine="482" w:firstLineChars="200"/>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区域特征污染物环境质量现状监测</w:t>
            </w:r>
          </w:p>
          <w:p w14:paraId="1A71B97D">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为了解项目所在区域附近大气环境质量现状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本次引用</w:t>
            </w:r>
            <w:r>
              <w:rPr>
                <w:rFonts w:hint="eastAsia" w:cs="Times New Roman"/>
                <w:b w:val="0"/>
                <w:bCs w:val="0"/>
                <w:color w:val="auto"/>
                <w:sz w:val="24"/>
                <w:szCs w:val="24"/>
                <w:lang w:val="en-US" w:eastAsia="zh-CN"/>
              </w:rPr>
              <w:t>四川九诚检测技术有限公司</w:t>
            </w:r>
            <w:r>
              <w:rPr>
                <w:rFonts w:hint="default" w:ascii="Times New Roman" w:hAnsi="Times New Roman" w:eastAsia="宋体" w:cs="Times New Roman"/>
                <w:b w:val="0"/>
                <w:bCs w:val="0"/>
                <w:color w:val="auto"/>
                <w:sz w:val="24"/>
                <w:szCs w:val="24"/>
                <w:lang w:val="en-US" w:eastAsia="zh-CN"/>
              </w:rPr>
              <w:t>于202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年01月</w:t>
            </w:r>
            <w:r>
              <w:rPr>
                <w:rFonts w:hint="eastAsia" w:cs="Times New Roman"/>
                <w:b w:val="0"/>
                <w:bCs w:val="0"/>
                <w:color w:val="auto"/>
                <w:sz w:val="24"/>
                <w:szCs w:val="24"/>
                <w:lang w:val="en-US" w:eastAsia="zh-CN"/>
              </w:rPr>
              <w:t>18</w:t>
            </w:r>
            <w:r>
              <w:rPr>
                <w:rFonts w:hint="default" w:ascii="Times New Roman" w:hAnsi="Times New Roman" w:eastAsia="宋体" w:cs="Times New Roman"/>
                <w:b w:val="0"/>
                <w:bCs w:val="0"/>
                <w:color w:val="auto"/>
                <w:sz w:val="24"/>
                <w:szCs w:val="24"/>
                <w:lang w:val="en-US" w:eastAsia="zh-CN"/>
              </w:rPr>
              <w:t>日至202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w:t>
            </w:r>
            <w:r>
              <w:rPr>
                <w:rFonts w:hint="eastAsia" w:cs="Times New Roman"/>
                <w:b w:val="0"/>
                <w:bCs w:val="0"/>
                <w:color w:val="auto"/>
                <w:sz w:val="24"/>
                <w:szCs w:val="24"/>
                <w:lang w:val="en-US" w:eastAsia="zh-CN"/>
              </w:rPr>
              <w:t>01</w:t>
            </w:r>
            <w:r>
              <w:rPr>
                <w:rFonts w:hint="default" w:ascii="Times New Roman" w:hAnsi="Times New Roman" w:eastAsia="宋体" w:cs="Times New Roman"/>
                <w:b w:val="0"/>
                <w:bCs w:val="0"/>
                <w:color w:val="auto"/>
                <w:sz w:val="24"/>
                <w:szCs w:val="24"/>
                <w:lang w:val="en-US" w:eastAsia="zh-CN"/>
              </w:rPr>
              <w:t>月</w:t>
            </w:r>
            <w:r>
              <w:rPr>
                <w:rFonts w:hint="eastAsia" w:cs="Times New Roman"/>
                <w:b w:val="0"/>
                <w:bCs w:val="0"/>
                <w:color w:val="auto"/>
                <w:sz w:val="24"/>
                <w:szCs w:val="24"/>
                <w:lang w:val="en-US" w:eastAsia="zh-CN"/>
              </w:rPr>
              <w:t>25</w:t>
            </w:r>
            <w:r>
              <w:rPr>
                <w:rFonts w:hint="default" w:ascii="Times New Roman" w:hAnsi="Times New Roman" w:eastAsia="宋体" w:cs="Times New Roman"/>
                <w:b w:val="0"/>
                <w:bCs w:val="0"/>
                <w:color w:val="auto"/>
                <w:sz w:val="24"/>
                <w:szCs w:val="24"/>
                <w:lang w:val="en-US" w:eastAsia="zh-CN"/>
              </w:rPr>
              <w:t>日</w:t>
            </w:r>
            <w:r>
              <w:rPr>
                <w:rFonts w:hint="eastAsia" w:ascii="宋体" w:hAnsi="宋体" w:eastAsia="宋体" w:cs="宋体"/>
                <w:b w:val="0"/>
                <w:bCs w:val="0"/>
                <w:color w:val="auto"/>
                <w:sz w:val="24"/>
                <w:szCs w:val="24"/>
                <w:lang w:val="en-US" w:eastAsia="zh-CN"/>
              </w:rPr>
              <w:t>对遂宁市云华新材料科技有限公司“遂宁市安居区废旧塑料综合优化再生资源利用回收建设项目”</w:t>
            </w:r>
            <w:r>
              <w:rPr>
                <w:rFonts w:hint="default" w:ascii="Times New Roman" w:hAnsi="Times New Roman" w:eastAsia="宋体" w:cs="Times New Roman"/>
                <w:b w:val="0"/>
                <w:bCs w:val="0"/>
                <w:color w:val="auto"/>
                <w:sz w:val="24"/>
                <w:szCs w:val="24"/>
                <w:lang w:val="en-US" w:eastAsia="zh-CN"/>
              </w:rPr>
              <w:t>区域大气环境特征污物</w:t>
            </w:r>
            <w:r>
              <w:rPr>
                <w:rFonts w:hint="eastAsia" w:cs="Times New Roman"/>
                <w:b w:val="0"/>
                <w:bCs w:val="0"/>
                <w:color w:val="auto"/>
                <w:sz w:val="24"/>
                <w:szCs w:val="24"/>
                <w:lang w:val="en-US" w:eastAsia="zh-CN"/>
              </w:rPr>
              <w:t>TVOC、</w:t>
            </w:r>
            <w:r>
              <w:rPr>
                <w:rFonts w:hint="default" w:ascii="Times New Roman" w:hAnsi="Times New Roman" w:eastAsia="宋体" w:cs="Times New Roman"/>
                <w:b w:val="0"/>
                <w:bCs w:val="0"/>
                <w:color w:val="auto"/>
                <w:sz w:val="24"/>
                <w:szCs w:val="24"/>
                <w:lang w:val="en-US" w:eastAsia="zh-CN"/>
              </w:rPr>
              <w:t>TSP进行环境质量现状监测的结果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该项目位于本项目</w:t>
            </w:r>
            <w:r>
              <w:rPr>
                <w:rFonts w:hint="eastAsia" w:cs="Times New Roman"/>
                <w:b w:val="0"/>
                <w:bCs w:val="0"/>
                <w:color w:val="auto"/>
                <w:sz w:val="24"/>
                <w:szCs w:val="24"/>
                <w:lang w:val="en-US" w:eastAsia="zh-CN"/>
              </w:rPr>
              <w:t>北</w:t>
            </w:r>
            <w:r>
              <w:rPr>
                <w:rFonts w:hint="default" w:ascii="Times New Roman" w:hAnsi="Times New Roman" w:eastAsia="宋体" w:cs="Times New Roman"/>
                <w:b w:val="0"/>
                <w:bCs w:val="0"/>
                <w:color w:val="auto"/>
                <w:sz w:val="24"/>
                <w:szCs w:val="24"/>
                <w:lang w:val="en-US" w:eastAsia="zh-CN"/>
              </w:rPr>
              <w:t>侧</w:t>
            </w:r>
            <w:r>
              <w:rPr>
                <w:rFonts w:hint="eastAsia" w:cs="Times New Roman"/>
                <w:b w:val="0"/>
                <w:bCs w:val="0"/>
                <w:color w:val="auto"/>
                <w:sz w:val="24"/>
                <w:szCs w:val="24"/>
                <w:lang w:val="en-US" w:eastAsia="zh-CN"/>
              </w:rPr>
              <w:t>2.948k</w:t>
            </w:r>
            <w:r>
              <w:rPr>
                <w:rFonts w:hint="default" w:ascii="Times New Roman" w:hAnsi="Times New Roman" w:eastAsia="宋体" w:cs="Times New Roman"/>
                <w:b w:val="0"/>
                <w:bCs w:val="0"/>
                <w:color w:val="auto"/>
                <w:sz w:val="24"/>
                <w:szCs w:val="24"/>
                <w:lang w:val="en-US" w:eastAsia="zh-CN"/>
              </w:rPr>
              <w:t>m处</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监测天数为</w:t>
            </w:r>
            <w:r>
              <w:rPr>
                <w:rFonts w:hint="eastAsia" w:cs="Times New Roman"/>
                <w:b w:val="0"/>
                <w:bCs w:val="0"/>
                <w:color w:val="auto"/>
                <w:sz w:val="24"/>
                <w:szCs w:val="24"/>
                <w:lang w:val="en-US" w:eastAsia="zh-CN"/>
              </w:rPr>
              <w:t>7</w:t>
            </w:r>
            <w:r>
              <w:rPr>
                <w:rFonts w:hint="default" w:ascii="Times New Roman" w:hAnsi="Times New Roman" w:eastAsia="宋体" w:cs="Times New Roman"/>
                <w:b w:val="0"/>
                <w:bCs w:val="0"/>
                <w:color w:val="auto"/>
                <w:sz w:val="24"/>
                <w:szCs w:val="24"/>
                <w:lang w:val="en-US" w:eastAsia="zh-CN"/>
              </w:rPr>
              <w:t>天</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满足引用要求</w:t>
            </w:r>
            <w:r>
              <w:rPr>
                <w:rFonts w:hint="eastAsia" w:cs="Times New Roman"/>
                <w:b w:val="0"/>
                <w:bCs w:val="0"/>
                <w:color w:val="auto"/>
                <w:sz w:val="24"/>
                <w:szCs w:val="24"/>
                <w:lang w:val="en-US" w:eastAsia="zh-CN"/>
              </w:rPr>
              <w:t>。</w:t>
            </w:r>
          </w:p>
          <w:p w14:paraId="6FB02457">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本项目所在地区</w:t>
            </w:r>
            <w:r>
              <w:rPr>
                <w:rFonts w:hint="eastAsia" w:cs="Times New Roman"/>
                <w:b w:val="0"/>
                <w:bCs w:val="0"/>
                <w:color w:val="auto"/>
                <w:sz w:val="24"/>
                <w:szCs w:val="24"/>
                <w:lang w:val="en-US" w:eastAsia="zh-CN"/>
              </w:rPr>
              <w:t>TVOC、</w:t>
            </w:r>
            <w:r>
              <w:rPr>
                <w:rFonts w:hint="default" w:ascii="Times New Roman" w:hAnsi="Times New Roman" w:eastAsia="宋体" w:cs="Times New Roman"/>
                <w:b w:val="0"/>
                <w:bCs w:val="0"/>
                <w:color w:val="auto"/>
                <w:sz w:val="24"/>
                <w:szCs w:val="24"/>
                <w:lang w:val="en-US" w:eastAsia="zh-CN"/>
              </w:rPr>
              <w:t>TSP环境空气质量现状见下表。</w:t>
            </w:r>
          </w:p>
          <w:p w14:paraId="5E7FF4FB">
            <w:pPr>
              <w:numPr>
                <w:ilvl w:val="0"/>
                <w:numId w:val="44"/>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监测点位置</w:t>
            </w:r>
          </w:p>
          <w:p w14:paraId="6295D03F">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监测点位置见表3-</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w:t>
            </w:r>
          </w:p>
          <w:p w14:paraId="22FAB8A6">
            <w:pPr>
              <w:numPr>
                <w:ilvl w:val="0"/>
                <w:numId w:val="0"/>
              </w:numPr>
              <w:bidi w:val="0"/>
              <w:spacing w:line="360" w:lineRule="auto"/>
              <w:jc w:val="center"/>
              <w:rPr>
                <w:rFonts w:hint="default" w:ascii="Times New Roman" w:hAnsi="Times New Roman" w:eastAsia="宋体" w:cs="Times New Roman"/>
                <w:b/>
                <w:bCs/>
                <w:i w:val="0"/>
                <w:iCs w:val="0"/>
                <w:color w:val="auto"/>
                <w:sz w:val="21"/>
                <w:szCs w:val="21"/>
                <w:lang w:val="en-US" w:eastAsia="zh-CN"/>
              </w:rPr>
            </w:pPr>
            <w:r>
              <w:rPr>
                <w:rFonts w:hint="default" w:ascii="Times New Roman" w:hAnsi="Times New Roman" w:eastAsia="宋体" w:cs="Times New Roman"/>
                <w:b/>
                <w:bCs/>
                <w:i w:val="0"/>
                <w:iCs w:val="0"/>
                <w:color w:val="auto"/>
                <w:sz w:val="21"/>
                <w:szCs w:val="21"/>
                <w:lang w:val="en-US" w:eastAsia="zh-CN"/>
              </w:rPr>
              <w:t>表3-</w:t>
            </w:r>
            <w:r>
              <w:rPr>
                <w:rFonts w:hint="eastAsia" w:cs="Times New Roman"/>
                <w:b/>
                <w:bCs/>
                <w:i w:val="0"/>
                <w:iCs w:val="0"/>
                <w:color w:val="auto"/>
                <w:sz w:val="21"/>
                <w:szCs w:val="21"/>
                <w:lang w:val="en-US" w:eastAsia="zh-CN"/>
              </w:rPr>
              <w:t>2</w:t>
            </w:r>
            <w:r>
              <w:rPr>
                <w:rFonts w:hint="default" w:ascii="Times New Roman" w:hAnsi="Times New Roman" w:eastAsia="宋体" w:cs="Times New Roman"/>
                <w:b/>
                <w:bCs/>
                <w:i w:val="0"/>
                <w:iCs w:val="0"/>
                <w:color w:val="auto"/>
                <w:sz w:val="21"/>
                <w:szCs w:val="21"/>
                <w:lang w:val="en-US" w:eastAsia="zh-CN"/>
              </w:rPr>
              <w:t xml:space="preserve"> 大气监测点位置</w:t>
            </w:r>
          </w:p>
          <w:tbl>
            <w:tblPr>
              <w:tblStyle w:val="27"/>
              <w:tblW w:w="8263" w:type="dxa"/>
              <w:jc w:val="center"/>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1"/>
              <w:gridCol w:w="2362"/>
              <w:gridCol w:w="1481"/>
              <w:gridCol w:w="2208"/>
              <w:gridCol w:w="1511"/>
            </w:tblGrid>
            <w:tr w14:paraId="09FCA0E9">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0" w:space="0"/>
                    <w:bottom w:val="single" w:color="auto" w:sz="4" w:space="0"/>
                    <w:right w:val="single" w:color="auto" w:sz="4" w:space="0"/>
                  </w:tcBorders>
                  <w:noWrap w:val="0"/>
                  <w:vAlign w:val="center"/>
                </w:tcPr>
                <w:p w14:paraId="1A29032B">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点号</w:t>
                  </w:r>
                </w:p>
              </w:tc>
              <w:tc>
                <w:tcPr>
                  <w:tcW w:w="3843" w:type="dxa"/>
                  <w:gridSpan w:val="2"/>
                  <w:tcBorders>
                    <w:top w:val="single" w:color="auto" w:sz="4" w:space="0"/>
                    <w:left w:val="single" w:color="auto" w:sz="4" w:space="0"/>
                    <w:bottom w:val="single" w:color="auto" w:sz="4" w:space="0"/>
                    <w:right w:val="single" w:color="auto" w:sz="4" w:space="0"/>
                  </w:tcBorders>
                  <w:noWrap w:val="0"/>
                  <w:vAlign w:val="center"/>
                </w:tcPr>
                <w:p w14:paraId="77DF1155">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位置</w:t>
                  </w:r>
                </w:p>
              </w:tc>
              <w:tc>
                <w:tcPr>
                  <w:tcW w:w="2208" w:type="dxa"/>
                  <w:tcBorders>
                    <w:top w:val="single" w:color="auto" w:sz="4" w:space="0"/>
                    <w:left w:val="single" w:color="auto" w:sz="4" w:space="0"/>
                    <w:bottom w:val="single" w:color="auto" w:sz="4" w:space="0"/>
                    <w:right w:val="single" w:color="auto" w:sz="4" w:space="0"/>
                  </w:tcBorders>
                  <w:noWrap w:val="0"/>
                  <w:vAlign w:val="center"/>
                </w:tcPr>
                <w:p w14:paraId="60B7D0CA">
                  <w:pPr>
                    <w:spacing w:line="240" w:lineRule="auto"/>
                    <w:jc w:val="center"/>
                    <w:rPr>
                      <w:rFonts w:hint="default" w:ascii="Times New Roman" w:hAnsi="Times New Roman" w:eastAsia="宋体" w:cs="Times New Roman"/>
                      <w:b/>
                      <w:bCs/>
                      <w:i w:val="0"/>
                      <w:iCs w:val="0"/>
                      <w:sz w:val="21"/>
                      <w:szCs w:val="21"/>
                      <w:lang w:eastAsia="zh-CN"/>
                    </w:rPr>
                  </w:pPr>
                  <w:r>
                    <w:rPr>
                      <w:rFonts w:hint="default" w:ascii="Times New Roman" w:hAnsi="Times New Roman" w:eastAsia="宋体" w:cs="Times New Roman"/>
                      <w:b/>
                      <w:bCs/>
                      <w:i w:val="0"/>
                      <w:iCs w:val="0"/>
                      <w:sz w:val="21"/>
                      <w:szCs w:val="21"/>
                      <w:lang w:eastAsia="zh-CN"/>
                    </w:rPr>
                    <w:t>监测频次</w:t>
                  </w:r>
                </w:p>
              </w:tc>
              <w:tc>
                <w:tcPr>
                  <w:tcW w:w="1511" w:type="dxa"/>
                  <w:tcBorders>
                    <w:top w:val="single" w:color="auto" w:sz="4" w:space="0"/>
                    <w:left w:val="single" w:color="auto" w:sz="4" w:space="0"/>
                    <w:bottom w:val="single" w:color="auto" w:sz="4" w:space="0"/>
                    <w:right w:val="single" w:color="auto" w:sz="4" w:space="0"/>
                  </w:tcBorders>
                  <w:noWrap w:val="0"/>
                  <w:vAlign w:val="center"/>
                </w:tcPr>
                <w:p w14:paraId="58BA53A5">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备注</w:t>
                  </w:r>
                </w:p>
              </w:tc>
            </w:tr>
            <w:tr w14:paraId="327141A5">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14:paraId="3515DF17">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2362" w:type="dxa"/>
                  <w:tcBorders>
                    <w:top w:val="single" w:color="auto" w:sz="4" w:space="0"/>
                    <w:left w:val="single" w:color="auto" w:sz="4" w:space="0"/>
                    <w:bottom w:val="single" w:color="auto" w:sz="4" w:space="0"/>
                    <w:right w:val="single" w:color="auto" w:sz="4" w:space="0"/>
                  </w:tcBorders>
                  <w:noWrap w:val="0"/>
                  <w:vAlign w:val="center"/>
                </w:tcPr>
                <w:p w14:paraId="3858F211">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659370ED">
                  <w:pPr>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w:t>
                  </w:r>
                  <w:r>
                    <w:rPr>
                      <w:rFonts w:hint="eastAsia" w:cs="Times New Roman"/>
                      <w:sz w:val="21"/>
                      <w:szCs w:val="21"/>
                      <w:lang w:val="en-US" w:eastAsia="zh-CN"/>
                    </w:rPr>
                    <w:t>东</w:t>
                  </w:r>
                  <w:r>
                    <w:rPr>
                      <w:rFonts w:hint="eastAsia" w:ascii="Times New Roman" w:hAnsi="Times New Roman" w:eastAsia="宋体" w:cs="Times New Roman"/>
                      <w:sz w:val="21"/>
                      <w:szCs w:val="21"/>
                      <w:lang w:val="en-US" w:eastAsia="zh-CN"/>
                    </w:rPr>
                    <w:t>北侧</w:t>
                  </w:r>
                  <w:r>
                    <w:rPr>
                      <w:rFonts w:hint="eastAsia" w:cs="Times New Roman"/>
                      <w:sz w:val="21"/>
                      <w:szCs w:val="21"/>
                      <w:lang w:val="en-US" w:eastAsia="zh-CN"/>
                    </w:rPr>
                    <w:t>2948</w:t>
                  </w:r>
                  <w:r>
                    <w:rPr>
                      <w:rFonts w:hint="eastAsia" w:ascii="Times New Roman" w:hAnsi="Times New Roman" w:eastAsia="宋体" w:cs="Times New Roman"/>
                      <w:sz w:val="21"/>
                      <w:szCs w:val="21"/>
                      <w:lang w:val="en-US" w:eastAsia="zh-CN"/>
                    </w:rPr>
                    <w:t>m</w:t>
                  </w:r>
                </w:p>
              </w:tc>
              <w:tc>
                <w:tcPr>
                  <w:tcW w:w="2208" w:type="dxa"/>
                  <w:vMerge w:val="restart"/>
                  <w:tcBorders>
                    <w:top w:val="single" w:color="auto" w:sz="4" w:space="0"/>
                    <w:left w:val="single" w:color="auto" w:sz="4" w:space="0"/>
                    <w:right w:val="single" w:color="auto" w:sz="4" w:space="0"/>
                  </w:tcBorders>
                  <w:noWrap w:val="0"/>
                  <w:vAlign w:val="center"/>
                </w:tcPr>
                <w:p w14:paraId="37A6542F">
                  <w:pPr>
                    <w:spacing w:line="240" w:lineRule="auto"/>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连续7天</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每天4次</w:t>
                  </w:r>
                </w:p>
              </w:tc>
              <w:tc>
                <w:tcPr>
                  <w:tcW w:w="1511" w:type="dxa"/>
                  <w:vMerge w:val="restart"/>
                  <w:tcBorders>
                    <w:top w:val="single" w:color="auto" w:sz="4" w:space="0"/>
                    <w:left w:val="single" w:color="auto" w:sz="4" w:space="0"/>
                    <w:right w:val="single" w:color="auto" w:sz="4" w:space="0"/>
                  </w:tcBorders>
                  <w:noWrap w:val="0"/>
                  <w:vAlign w:val="center"/>
                </w:tcPr>
                <w:p w14:paraId="6225A000">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TVOC、TSP</w:t>
                  </w:r>
                </w:p>
              </w:tc>
            </w:tr>
            <w:tr w14:paraId="79C596B1">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14:paraId="14E7A835">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2362" w:type="dxa"/>
                  <w:tcBorders>
                    <w:top w:val="single" w:color="auto" w:sz="4" w:space="0"/>
                    <w:left w:val="single" w:color="auto" w:sz="4" w:space="0"/>
                    <w:bottom w:val="single" w:color="auto" w:sz="4" w:space="0"/>
                    <w:right w:val="single" w:color="auto" w:sz="4" w:space="0"/>
                  </w:tcBorders>
                  <w:noWrap w:val="0"/>
                  <w:vAlign w:val="center"/>
                </w:tcPr>
                <w:p w14:paraId="24261BD4">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r>
                    <w:rPr>
                      <w:rFonts w:hint="default" w:ascii="Times New Roman" w:hAnsi="Times New Roman" w:eastAsia="宋体" w:cs="Times New Roman"/>
                      <w:sz w:val="21"/>
                      <w:szCs w:val="21"/>
                      <w:lang w:eastAsia="zh-CN"/>
                    </w:rPr>
                    <w:t>下风向</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34C1C02E">
                  <w:pPr>
                    <w:spacing w:line="240" w:lineRule="auto"/>
                    <w:jc w:val="center"/>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本项目西北侧</w:t>
                  </w:r>
                  <w:r>
                    <w:rPr>
                      <w:rFonts w:hint="eastAsia" w:cs="Times New Roman"/>
                      <w:sz w:val="21"/>
                      <w:szCs w:val="21"/>
                      <w:lang w:val="en-US" w:eastAsia="zh-CN"/>
                    </w:rPr>
                    <w:t>2935</w:t>
                  </w:r>
                  <w:r>
                    <w:rPr>
                      <w:rFonts w:hint="eastAsia" w:ascii="Times New Roman" w:hAnsi="Times New Roman" w:eastAsia="宋体" w:cs="Times New Roman"/>
                      <w:sz w:val="21"/>
                      <w:szCs w:val="21"/>
                      <w:lang w:val="en-US" w:eastAsia="zh-CN"/>
                    </w:rPr>
                    <w:t>m</w:t>
                  </w:r>
                </w:p>
              </w:tc>
              <w:tc>
                <w:tcPr>
                  <w:tcW w:w="2208" w:type="dxa"/>
                  <w:vMerge w:val="continue"/>
                  <w:tcBorders>
                    <w:left w:val="single" w:color="auto" w:sz="4" w:space="0"/>
                    <w:right w:val="single" w:color="auto" w:sz="4" w:space="0"/>
                  </w:tcBorders>
                  <w:noWrap w:val="0"/>
                  <w:vAlign w:val="center"/>
                </w:tcPr>
                <w:p w14:paraId="0779A9F1">
                  <w:pPr>
                    <w:spacing w:line="240" w:lineRule="auto"/>
                    <w:jc w:val="center"/>
                    <w:rPr>
                      <w:rFonts w:hint="default" w:ascii="Times New Roman" w:hAnsi="Times New Roman" w:eastAsia="宋体" w:cs="Times New Roman"/>
                      <w:sz w:val="21"/>
                      <w:szCs w:val="21"/>
                      <w:lang w:eastAsia="zh-CN"/>
                    </w:rPr>
                  </w:pPr>
                </w:p>
              </w:tc>
              <w:tc>
                <w:tcPr>
                  <w:tcW w:w="1511" w:type="dxa"/>
                  <w:vMerge w:val="continue"/>
                  <w:tcBorders>
                    <w:left w:val="single" w:color="auto" w:sz="4" w:space="0"/>
                    <w:bottom w:val="single" w:color="auto" w:sz="4" w:space="0"/>
                    <w:right w:val="single" w:color="auto" w:sz="4" w:space="0"/>
                  </w:tcBorders>
                  <w:noWrap w:val="0"/>
                  <w:vAlign w:val="center"/>
                </w:tcPr>
                <w:p w14:paraId="17450F00">
                  <w:pPr>
                    <w:spacing w:line="240" w:lineRule="auto"/>
                    <w:jc w:val="center"/>
                    <w:rPr>
                      <w:rFonts w:hint="default" w:ascii="Times New Roman" w:hAnsi="Times New Roman" w:eastAsia="宋体" w:cs="Times New Roman"/>
                      <w:sz w:val="21"/>
                      <w:szCs w:val="21"/>
                      <w:lang w:val="en-US" w:eastAsia="zh-CN"/>
                    </w:rPr>
                  </w:pPr>
                </w:p>
              </w:tc>
            </w:tr>
          </w:tbl>
          <w:p w14:paraId="690876FA">
            <w:pPr>
              <w:numPr>
                <w:ilvl w:val="0"/>
                <w:numId w:val="44"/>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监测因子</w:t>
            </w:r>
          </w:p>
          <w:p w14:paraId="192A9A60">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监测因子：TVOC、TSP。</w:t>
            </w:r>
          </w:p>
          <w:p w14:paraId="798C3145">
            <w:pPr>
              <w:numPr>
                <w:ilvl w:val="0"/>
                <w:numId w:val="44"/>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采样及分析方法</w:t>
            </w:r>
          </w:p>
          <w:p w14:paraId="7C5D4D44">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采样按规范执行</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分析方法采用《环境空气质量标准》（GB3095-2012）中的规定方法。</w:t>
            </w:r>
          </w:p>
          <w:p w14:paraId="51EA27D7">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表3-3 大气污染物监测方法来源</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3879"/>
              <w:gridCol w:w="2153"/>
              <w:gridCol w:w="1290"/>
            </w:tblGrid>
            <w:tr w14:paraId="6B053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14:paraId="31DC3C4B">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项目</w:t>
                  </w:r>
                </w:p>
              </w:tc>
              <w:tc>
                <w:tcPr>
                  <w:tcW w:w="3879" w:type="dxa"/>
                  <w:vAlign w:val="center"/>
                </w:tcPr>
                <w:p w14:paraId="0C8B46D1">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监测方法</w:t>
                  </w:r>
                </w:p>
              </w:tc>
              <w:tc>
                <w:tcPr>
                  <w:tcW w:w="2153" w:type="dxa"/>
                  <w:vAlign w:val="center"/>
                </w:tcPr>
                <w:p w14:paraId="66169CE5">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方法来源</w:t>
                  </w:r>
                </w:p>
              </w:tc>
              <w:tc>
                <w:tcPr>
                  <w:tcW w:w="1290" w:type="dxa"/>
                  <w:vAlign w:val="center"/>
                </w:tcPr>
                <w:p w14:paraId="6BD4EE9A">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使用仪器</w:t>
                  </w:r>
                </w:p>
              </w:tc>
            </w:tr>
            <w:tr w14:paraId="19126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14:paraId="2B8E3110">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lang w:val="en-US" w:eastAsia="zh-CN"/>
                    </w:rPr>
                    <w:t>TVOC</w:t>
                  </w:r>
                </w:p>
              </w:tc>
              <w:tc>
                <w:tcPr>
                  <w:tcW w:w="3879" w:type="dxa"/>
                  <w:vAlign w:val="center"/>
                </w:tcPr>
                <w:p w14:paraId="16B13A5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环境空气总烃、甲烷、非甲烷总烃的测定直接进样-气相色谱法HJ583-2010</w:t>
                  </w:r>
                </w:p>
              </w:tc>
              <w:tc>
                <w:tcPr>
                  <w:tcW w:w="2153" w:type="dxa"/>
                  <w:vAlign w:val="center"/>
                </w:tcPr>
                <w:p w14:paraId="1F16A49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空气和废气监测分析方法（四版）</w:t>
                  </w:r>
                </w:p>
              </w:tc>
              <w:tc>
                <w:tcPr>
                  <w:tcW w:w="1290" w:type="dxa"/>
                  <w:vAlign w:val="center"/>
                </w:tcPr>
                <w:p w14:paraId="5A05A08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气相色谱仪</w:t>
                  </w:r>
                </w:p>
                <w:p w14:paraId="64212EB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GC-9790</w:t>
                  </w:r>
                </w:p>
              </w:tc>
            </w:tr>
            <w:tr w14:paraId="58360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14:paraId="4667D4A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TSP</w:t>
                  </w:r>
                </w:p>
              </w:tc>
              <w:tc>
                <w:tcPr>
                  <w:tcW w:w="3879" w:type="dxa"/>
                  <w:vAlign w:val="center"/>
                </w:tcPr>
                <w:p w14:paraId="480E46ED">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重量法</w:t>
                  </w:r>
                </w:p>
              </w:tc>
              <w:tc>
                <w:tcPr>
                  <w:tcW w:w="2153" w:type="dxa"/>
                  <w:vAlign w:val="center"/>
                </w:tcPr>
                <w:p w14:paraId="7AC95A60">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GBT/15432-1995</w:t>
                  </w:r>
                </w:p>
              </w:tc>
              <w:tc>
                <w:tcPr>
                  <w:tcW w:w="1290" w:type="dxa"/>
                  <w:vAlign w:val="center"/>
                </w:tcPr>
                <w:p w14:paraId="2080302C">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电子天平</w:t>
                  </w:r>
                </w:p>
              </w:tc>
            </w:tr>
          </w:tbl>
          <w:p w14:paraId="46F913CA">
            <w:pPr>
              <w:numPr>
                <w:ilvl w:val="0"/>
                <w:numId w:val="44"/>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评价标准</w:t>
            </w:r>
          </w:p>
          <w:p w14:paraId="2A519B03">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TSP执行《环境空气质量标准》（GB3095-2012）二级标准。TVOC（非甲烷总烃）执行《环境影响评价技术导则大气环境》（HJ2.2-2018）中表D.1中相关空气质量浓度参考限值</w:t>
            </w:r>
            <w:r>
              <w:rPr>
                <w:rFonts w:hint="eastAsia" w:ascii="Times New Roman" w:hAnsi="Times New Roman" w:eastAsia="宋体" w:cs="Times New Roman"/>
                <w:b w:val="0"/>
                <w:bCs w:val="0"/>
                <w:color w:val="auto"/>
                <w:sz w:val="24"/>
                <w:szCs w:val="24"/>
                <w:lang w:val="en-US" w:eastAsia="zh-CN"/>
              </w:rPr>
              <w:t>。</w:t>
            </w:r>
          </w:p>
          <w:p w14:paraId="0499B976">
            <w:pPr>
              <w:numPr>
                <w:ilvl w:val="0"/>
                <w:numId w:val="44"/>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监测结果统计与评价</w:t>
            </w:r>
          </w:p>
          <w:p w14:paraId="2A48E831">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监测结果见表3-</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w:t>
            </w:r>
          </w:p>
          <w:p w14:paraId="5D55A23F">
            <w:pPr>
              <w:numPr>
                <w:ilvl w:val="0"/>
                <w:numId w:val="0"/>
              </w:numPr>
              <w:bidi w:val="0"/>
              <w:spacing w:line="360" w:lineRule="auto"/>
              <w:jc w:val="center"/>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-4 </w:t>
            </w:r>
            <w:r>
              <w:rPr>
                <w:rFonts w:hint="default" w:ascii="Times New Roman" w:hAnsi="Times New Roman" w:eastAsia="宋体" w:cs="Times New Roman"/>
                <w:b/>
                <w:bCs/>
                <w:color w:val="auto"/>
                <w:sz w:val="21"/>
                <w:szCs w:val="21"/>
                <w:lang w:val="en-US" w:eastAsia="zh-CN"/>
              </w:rPr>
              <w:t>项目区域特征污染物环境质量现状监测结果统计表（单位：ug/m</w:t>
            </w:r>
            <w:r>
              <w:rPr>
                <w:rFonts w:hint="default" w:ascii="Times New Roman" w:hAnsi="Times New Roman" w:eastAsia="宋体" w:cs="Times New Roman"/>
                <w:b/>
                <w:bCs/>
                <w:color w:val="auto"/>
                <w:sz w:val="21"/>
                <w:szCs w:val="21"/>
                <w:vertAlign w:val="superscript"/>
                <w:lang w:val="en-US" w:eastAsia="zh-CN"/>
              </w:rPr>
              <w:t>3</w:t>
            </w:r>
            <w:r>
              <w:rPr>
                <w:rFonts w:hint="default" w:ascii="Times New Roman" w:hAnsi="Times New Roman" w:eastAsia="宋体" w:cs="Times New Roman"/>
                <w:b/>
                <w:bCs/>
                <w:color w:val="auto"/>
                <w:sz w:val="21"/>
                <w:szCs w:val="21"/>
                <w:lang w:val="en-US" w:eastAsia="zh-CN"/>
              </w:rPr>
              <w:t>）</w:t>
            </w:r>
          </w:p>
          <w:tbl>
            <w:tblPr>
              <w:tblStyle w:val="27"/>
              <w:tblW w:w="8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4"/>
              <w:gridCol w:w="825"/>
              <w:gridCol w:w="834"/>
              <w:gridCol w:w="839"/>
              <w:gridCol w:w="839"/>
              <w:gridCol w:w="839"/>
              <w:gridCol w:w="839"/>
              <w:gridCol w:w="839"/>
              <w:gridCol w:w="839"/>
              <w:gridCol w:w="842"/>
            </w:tblGrid>
            <w:tr w14:paraId="75A52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restart"/>
                  <w:tcBorders>
                    <w:tl2br w:val="nil"/>
                    <w:tr2bl w:val="nil"/>
                  </w:tcBorders>
                  <w:noWrap w:val="0"/>
                  <w:vAlign w:val="center"/>
                </w:tcPr>
                <w:p w14:paraId="7A0E14D9">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14F4AF4A">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14:paraId="6CFA4F71">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14:paraId="7AC7590F">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2CBC78CD">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14:paraId="26D2E9E0">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color w:val="000000"/>
                      <w:sz w:val="21"/>
                      <w:szCs w:val="21"/>
                    </w:rPr>
                    <w:t>检测项目、频次及结果</w:t>
                  </w:r>
                </w:p>
              </w:tc>
            </w:tr>
            <w:tr w14:paraId="62B8D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continue"/>
                  <w:tcBorders>
                    <w:tl2br w:val="nil"/>
                    <w:tr2bl w:val="nil"/>
                  </w:tcBorders>
                  <w:noWrap w:val="0"/>
                  <w:vAlign w:val="center"/>
                </w:tcPr>
                <w:p w14:paraId="65ACF3A9">
                  <w:pPr>
                    <w:pStyle w:val="87"/>
                    <w:jc w:val="center"/>
                    <w:rPr>
                      <w:rFonts w:hint="default" w:ascii="Times New Roman" w:hAnsi="Times New Roman" w:eastAsia="宋体" w:cs="Times New Roman"/>
                      <w:b/>
                      <w:bCs/>
                      <w:sz w:val="21"/>
                      <w:szCs w:val="21"/>
                    </w:rPr>
                  </w:pPr>
                </w:p>
              </w:tc>
              <w:tc>
                <w:tcPr>
                  <w:tcW w:w="825" w:type="dxa"/>
                  <w:vMerge w:val="continue"/>
                  <w:tcBorders>
                    <w:tl2br w:val="nil"/>
                    <w:tr2bl w:val="nil"/>
                  </w:tcBorders>
                  <w:noWrap w:val="0"/>
                  <w:vAlign w:val="center"/>
                </w:tcPr>
                <w:p w14:paraId="4E16FF22">
                  <w:pPr>
                    <w:pStyle w:val="87"/>
                    <w:jc w:val="center"/>
                    <w:rPr>
                      <w:rFonts w:hint="default" w:ascii="Times New Roman" w:hAnsi="Times New Roman" w:eastAsia="宋体" w:cs="Times New Roman"/>
                      <w:b/>
                      <w:bCs/>
                      <w:sz w:val="21"/>
                      <w:szCs w:val="21"/>
                    </w:rPr>
                  </w:pPr>
                </w:p>
              </w:tc>
              <w:tc>
                <w:tcPr>
                  <w:tcW w:w="834" w:type="dxa"/>
                  <w:vMerge w:val="continue"/>
                  <w:tcBorders>
                    <w:tl2br w:val="nil"/>
                    <w:tr2bl w:val="nil"/>
                  </w:tcBorders>
                  <w:noWrap w:val="0"/>
                  <w:vAlign w:val="center"/>
                </w:tcPr>
                <w:p w14:paraId="1ADA3FE3">
                  <w:pPr>
                    <w:pStyle w:val="87"/>
                    <w:jc w:val="center"/>
                    <w:rPr>
                      <w:rFonts w:hint="default" w:ascii="Times New Roman" w:hAnsi="Times New Roman" w:eastAsia="宋体" w:cs="Times New Roman"/>
                      <w:b/>
                      <w:bCs/>
                      <w:sz w:val="21"/>
                      <w:szCs w:val="21"/>
                    </w:rPr>
                  </w:pPr>
                </w:p>
              </w:tc>
              <w:tc>
                <w:tcPr>
                  <w:tcW w:w="839" w:type="dxa"/>
                  <w:tcBorders>
                    <w:tl2br w:val="nil"/>
                    <w:tr2bl w:val="nil"/>
                  </w:tcBorders>
                  <w:noWrap w:val="0"/>
                  <w:vAlign w:val="center"/>
                </w:tcPr>
                <w:p w14:paraId="27CB3758">
                  <w:pPr>
                    <w:pStyle w:val="87"/>
                    <w:ind w:firstLine="0" w:firstLineChars="0"/>
                    <w:jc w:val="center"/>
                    <w:rPr>
                      <w:rFonts w:hint="default" w:ascii="Times New Roman" w:hAnsi="Times New Roman" w:eastAsia="宋体" w:cs="Times New Roman"/>
                      <w:b/>
                      <w:bCs/>
                      <w:sz w:val="15"/>
                      <w:szCs w:val="15"/>
                      <w:lang w:val="en-US" w:eastAsia="zh-CN"/>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14:paraId="00456634">
                  <w:pPr>
                    <w:jc w:val="center"/>
                    <w:rPr>
                      <w:rFonts w:hint="default" w:ascii="Times New Roman" w:hAnsi="Times New Roman" w:eastAsia="宋体" w:cs="Times New Roman"/>
                      <w:b/>
                      <w:bCs/>
                      <w:sz w:val="15"/>
                      <w:szCs w:val="15"/>
                      <w:lang w:val="en-US"/>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14:paraId="5403572E">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14:paraId="6A74B08D">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14:paraId="68D2CCB1">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14:paraId="260F9B0B">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14:paraId="074AC0A9">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2024.1.25</w:t>
                  </w:r>
                </w:p>
              </w:tc>
            </w:tr>
            <w:tr w14:paraId="7CE21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14:paraId="2AAA8203">
                  <w:pPr>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14:paraId="080652A2">
                  <w:pPr>
                    <w:pStyle w:val="87"/>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TSP</w:t>
                  </w:r>
                </w:p>
              </w:tc>
              <w:tc>
                <w:tcPr>
                  <w:tcW w:w="834" w:type="dxa"/>
                  <w:tcBorders>
                    <w:tl2br w:val="nil"/>
                    <w:tr2bl w:val="nil"/>
                  </w:tcBorders>
                  <w:noWrap w:val="0"/>
                  <w:vAlign w:val="center"/>
                </w:tcPr>
                <w:p w14:paraId="6F34F0BC">
                  <w:pPr>
                    <w:pStyle w:val="87"/>
                    <w:jc w:val="center"/>
                    <w:rPr>
                      <w:rFonts w:hint="default" w:ascii="Times New Roman" w:hAnsi="Times New Roman" w:eastAsia="宋体" w:cs="Times New Roman"/>
                      <w:b w:val="0"/>
                      <w:bCs w:val="0"/>
                      <w:sz w:val="20"/>
                      <w:szCs w:val="20"/>
                      <w:lang w:eastAsia="zh-CN"/>
                    </w:rPr>
                  </w:pPr>
                  <w:r>
                    <w:rPr>
                      <w:rFonts w:hint="default" w:ascii="Times New Roman" w:hAnsi="Times New Roman" w:eastAsia="宋体" w:cs="Times New Roman"/>
                      <w:b w:val="0"/>
                      <w:bCs w:val="0"/>
                      <w:sz w:val="20"/>
                      <w:szCs w:val="20"/>
                      <w:lang w:val="en-US" w:eastAsia="zh-CN"/>
                    </w:rPr>
                    <w:t>日均值</w:t>
                  </w:r>
                </w:p>
              </w:tc>
              <w:tc>
                <w:tcPr>
                  <w:tcW w:w="839" w:type="dxa"/>
                  <w:tcBorders>
                    <w:tl2br w:val="nil"/>
                    <w:tr2bl w:val="nil"/>
                  </w:tcBorders>
                  <w:noWrap w:val="0"/>
                  <w:vAlign w:val="center"/>
                </w:tcPr>
                <w:p w14:paraId="580477E5">
                  <w:pPr>
                    <w:pStyle w:val="87"/>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12</w:t>
                  </w:r>
                </w:p>
              </w:tc>
              <w:tc>
                <w:tcPr>
                  <w:tcW w:w="839" w:type="dxa"/>
                  <w:tcBorders>
                    <w:tl2br w:val="nil"/>
                    <w:tr2bl w:val="nil"/>
                  </w:tcBorders>
                  <w:noWrap w:val="0"/>
                  <w:vAlign w:val="center"/>
                </w:tcPr>
                <w:p w14:paraId="2136A178">
                  <w:pPr>
                    <w:pStyle w:val="87"/>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43</w:t>
                  </w:r>
                </w:p>
              </w:tc>
              <w:tc>
                <w:tcPr>
                  <w:tcW w:w="839" w:type="dxa"/>
                  <w:tcBorders>
                    <w:tl2br w:val="nil"/>
                    <w:tr2bl w:val="nil"/>
                  </w:tcBorders>
                  <w:noWrap w:val="0"/>
                  <w:vAlign w:val="center"/>
                </w:tcPr>
                <w:p w14:paraId="437D2349">
                  <w:pPr>
                    <w:pStyle w:val="87"/>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07</w:t>
                  </w:r>
                </w:p>
              </w:tc>
              <w:tc>
                <w:tcPr>
                  <w:tcW w:w="839" w:type="dxa"/>
                  <w:tcBorders>
                    <w:tl2br w:val="nil"/>
                    <w:tr2bl w:val="nil"/>
                  </w:tcBorders>
                  <w:noWrap w:val="0"/>
                  <w:vAlign w:val="center"/>
                </w:tcPr>
                <w:p w14:paraId="39E5EF93">
                  <w:pPr>
                    <w:pStyle w:val="87"/>
                    <w:ind w:firstLine="0" w:firstLineChars="0"/>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06</w:t>
                  </w:r>
                </w:p>
              </w:tc>
              <w:tc>
                <w:tcPr>
                  <w:tcW w:w="839" w:type="dxa"/>
                  <w:tcBorders>
                    <w:tl2br w:val="nil"/>
                    <w:tr2bl w:val="nil"/>
                  </w:tcBorders>
                  <w:noWrap w:val="0"/>
                  <w:vAlign w:val="center"/>
                </w:tcPr>
                <w:p w14:paraId="4D15D17C">
                  <w:pPr>
                    <w:pStyle w:val="87"/>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39</w:t>
                  </w:r>
                </w:p>
              </w:tc>
              <w:tc>
                <w:tcPr>
                  <w:tcW w:w="839" w:type="dxa"/>
                  <w:tcBorders>
                    <w:tl2br w:val="nil"/>
                    <w:tr2bl w:val="nil"/>
                  </w:tcBorders>
                  <w:noWrap w:val="0"/>
                  <w:vAlign w:val="center"/>
                </w:tcPr>
                <w:p w14:paraId="72DB9AD1">
                  <w:pPr>
                    <w:pStyle w:val="87"/>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22</w:t>
                  </w:r>
                </w:p>
              </w:tc>
              <w:tc>
                <w:tcPr>
                  <w:tcW w:w="842" w:type="dxa"/>
                  <w:tcBorders>
                    <w:tl2br w:val="nil"/>
                    <w:tr2bl w:val="nil"/>
                  </w:tcBorders>
                  <w:noWrap w:val="0"/>
                  <w:vAlign w:val="center"/>
                </w:tcPr>
                <w:p w14:paraId="555A6B27">
                  <w:pPr>
                    <w:pStyle w:val="87"/>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18</w:t>
                  </w:r>
                </w:p>
              </w:tc>
            </w:tr>
            <w:tr w14:paraId="6AA10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14:paraId="01D8BC13">
                  <w:pPr>
                    <w:spacing w:line="240" w:lineRule="auto"/>
                    <w:jc w:val="center"/>
                    <w:rPr>
                      <w:rFonts w:hint="default" w:ascii="Times New Roman" w:hAnsi="Times New Roman" w:eastAsia="宋体" w:cs="Times New Roman"/>
                      <w:b w:val="0"/>
                      <w:bCs w:val="0"/>
                      <w:sz w:val="21"/>
                      <w:szCs w:val="21"/>
                      <w:lang w:val="en-US"/>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14:paraId="423B05A7">
                  <w:pPr>
                    <w:pStyle w:val="87"/>
                    <w:jc w:val="center"/>
                    <w:rPr>
                      <w:rFonts w:hint="default" w:ascii="Times New Roman" w:hAnsi="Times New Roman" w:eastAsia="宋体" w:cs="Times New Roman"/>
                      <w:b w:val="0"/>
                      <w:bCs w:val="0"/>
                      <w:sz w:val="21"/>
                      <w:szCs w:val="21"/>
                    </w:rPr>
                  </w:pPr>
                </w:p>
              </w:tc>
              <w:tc>
                <w:tcPr>
                  <w:tcW w:w="834" w:type="dxa"/>
                  <w:tcBorders>
                    <w:tl2br w:val="nil"/>
                    <w:tr2bl w:val="nil"/>
                  </w:tcBorders>
                  <w:noWrap w:val="0"/>
                  <w:vAlign w:val="center"/>
                </w:tcPr>
                <w:p w14:paraId="5A29193A">
                  <w:pPr>
                    <w:pStyle w:val="87"/>
                    <w:ind w:firstLine="0" w:firstLineChars="0"/>
                    <w:jc w:val="center"/>
                    <w:rPr>
                      <w:rFonts w:hint="default" w:ascii="Times New Roman" w:hAnsi="Times New Roman" w:eastAsia="宋体" w:cs="Times New Roman"/>
                      <w:b w:val="0"/>
                      <w:bCs w:val="0"/>
                      <w:sz w:val="20"/>
                      <w:szCs w:val="20"/>
                      <w:lang w:val="en-US" w:eastAsia="zh-CN"/>
                    </w:rPr>
                  </w:pPr>
                  <w:r>
                    <w:rPr>
                      <w:rFonts w:hint="default" w:ascii="Times New Roman" w:hAnsi="Times New Roman" w:eastAsia="宋体" w:cs="Times New Roman"/>
                      <w:b w:val="0"/>
                      <w:bCs w:val="0"/>
                      <w:kern w:val="2"/>
                      <w:sz w:val="20"/>
                      <w:szCs w:val="20"/>
                      <w:lang w:val="en-US" w:eastAsia="zh-CN" w:bidi="ar-SA"/>
                    </w:rPr>
                    <w:t>日均值</w:t>
                  </w:r>
                </w:p>
              </w:tc>
              <w:tc>
                <w:tcPr>
                  <w:tcW w:w="839" w:type="dxa"/>
                  <w:tcBorders>
                    <w:tl2br w:val="nil"/>
                    <w:tr2bl w:val="nil"/>
                  </w:tcBorders>
                  <w:noWrap w:val="0"/>
                  <w:vAlign w:val="center"/>
                </w:tcPr>
                <w:p w14:paraId="08A77C8E">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09</w:t>
                  </w:r>
                </w:p>
              </w:tc>
              <w:tc>
                <w:tcPr>
                  <w:tcW w:w="839" w:type="dxa"/>
                  <w:tcBorders>
                    <w:tl2br w:val="nil"/>
                    <w:tr2bl w:val="nil"/>
                  </w:tcBorders>
                  <w:noWrap w:val="0"/>
                  <w:vAlign w:val="center"/>
                </w:tcPr>
                <w:p w14:paraId="481F359F">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41</w:t>
                  </w:r>
                </w:p>
              </w:tc>
              <w:tc>
                <w:tcPr>
                  <w:tcW w:w="839" w:type="dxa"/>
                  <w:tcBorders>
                    <w:tl2br w:val="nil"/>
                    <w:tr2bl w:val="nil"/>
                  </w:tcBorders>
                  <w:noWrap w:val="0"/>
                  <w:vAlign w:val="center"/>
                </w:tcPr>
                <w:p w14:paraId="00F30AE1">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11</w:t>
                  </w:r>
                </w:p>
              </w:tc>
              <w:tc>
                <w:tcPr>
                  <w:tcW w:w="839" w:type="dxa"/>
                  <w:tcBorders>
                    <w:tl2br w:val="nil"/>
                    <w:tr2bl w:val="nil"/>
                  </w:tcBorders>
                  <w:noWrap w:val="0"/>
                  <w:vAlign w:val="center"/>
                </w:tcPr>
                <w:p w14:paraId="2BF18383">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24</w:t>
                  </w:r>
                </w:p>
              </w:tc>
              <w:tc>
                <w:tcPr>
                  <w:tcW w:w="839" w:type="dxa"/>
                  <w:tcBorders>
                    <w:tl2br w:val="nil"/>
                    <w:tr2bl w:val="nil"/>
                  </w:tcBorders>
                  <w:noWrap w:val="0"/>
                  <w:vAlign w:val="center"/>
                </w:tcPr>
                <w:p w14:paraId="1FB5A4DF">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12</w:t>
                  </w:r>
                </w:p>
              </w:tc>
              <w:tc>
                <w:tcPr>
                  <w:tcW w:w="839" w:type="dxa"/>
                  <w:tcBorders>
                    <w:tl2br w:val="nil"/>
                    <w:tr2bl w:val="nil"/>
                  </w:tcBorders>
                  <w:noWrap w:val="0"/>
                  <w:vAlign w:val="center"/>
                </w:tcPr>
                <w:p w14:paraId="0F0D8838">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44</w:t>
                  </w:r>
                </w:p>
              </w:tc>
              <w:tc>
                <w:tcPr>
                  <w:tcW w:w="842" w:type="dxa"/>
                  <w:tcBorders>
                    <w:tl2br w:val="nil"/>
                    <w:tr2bl w:val="nil"/>
                  </w:tcBorders>
                  <w:noWrap w:val="0"/>
                  <w:vAlign w:val="center"/>
                </w:tcPr>
                <w:p w14:paraId="63857350">
                  <w:pPr>
                    <w:pStyle w:val="87"/>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07</w:t>
                  </w:r>
                </w:p>
              </w:tc>
            </w:tr>
            <w:tr w14:paraId="4BE68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2F06AE25">
                  <w:pPr>
                    <w:pStyle w:val="87"/>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14:paraId="76999EF9">
                  <w:pPr>
                    <w:pStyle w:val="87"/>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000000"/>
                      <w:sz w:val="21"/>
                      <w:szCs w:val="21"/>
                      <w:lang w:val="en-US" w:eastAsia="zh-CN"/>
                    </w:rPr>
                    <w:t>300</w:t>
                  </w:r>
                </w:p>
              </w:tc>
            </w:tr>
            <w:tr w14:paraId="5F658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62219E31">
                  <w:pPr>
                    <w:pStyle w:val="11"/>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14:paraId="130596A8">
                  <w:pPr>
                    <w:pStyle w:val="11"/>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lang w:val="en-US" w:eastAsia="zh-CN"/>
                    </w:rPr>
                    <w:t>0.</w:t>
                  </w:r>
                  <w:r>
                    <w:rPr>
                      <w:rFonts w:hint="eastAsia" w:ascii="Times New Roman" w:hAnsi="Times New Roman" w:eastAsia="宋体" w:cs="Times New Roman"/>
                      <w:color w:val="000000"/>
                      <w:sz w:val="21"/>
                      <w:szCs w:val="21"/>
                      <w:lang w:val="en-US" w:eastAsia="zh-CN"/>
                    </w:rPr>
                    <w:t>48</w:t>
                  </w:r>
                </w:p>
              </w:tc>
            </w:tr>
            <w:tr w14:paraId="2D4418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424FC1BC">
                  <w:pPr>
                    <w:pStyle w:val="11"/>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14:paraId="7F1CE7B7">
                  <w:pPr>
                    <w:pStyle w:val="11"/>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rPr>
                    <w:t>0</w:t>
                  </w:r>
                </w:p>
              </w:tc>
            </w:tr>
            <w:tr w14:paraId="2BF65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vMerge w:val="restart"/>
                  <w:tcBorders>
                    <w:tl2br w:val="nil"/>
                    <w:tr2bl w:val="nil"/>
                  </w:tcBorders>
                  <w:noWrap w:val="0"/>
                  <w:vAlign w:val="center"/>
                </w:tcPr>
                <w:p w14:paraId="5E29FBC0">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615A8971">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14:paraId="78F8BA9D">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14:paraId="2FA02BFA">
                  <w:pPr>
                    <w:pStyle w:val="87"/>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673918D9">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14:paraId="3F087312">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color w:val="000000"/>
                      <w:sz w:val="21"/>
                      <w:szCs w:val="21"/>
                    </w:rPr>
                    <w:t>检测项目、频次及结果</w:t>
                  </w:r>
                </w:p>
              </w:tc>
            </w:tr>
            <w:tr w14:paraId="304BA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vMerge w:val="continue"/>
                  <w:tcBorders>
                    <w:tl2br w:val="nil"/>
                    <w:tr2bl w:val="nil"/>
                  </w:tcBorders>
                  <w:noWrap w:val="0"/>
                  <w:vAlign w:val="center"/>
                </w:tcPr>
                <w:p w14:paraId="2CA2F9BA">
                  <w:pPr>
                    <w:pStyle w:val="87"/>
                    <w:ind w:firstLine="0" w:firstLineChars="0"/>
                    <w:jc w:val="center"/>
                    <w:rPr>
                      <w:rFonts w:hint="default" w:ascii="Times New Roman" w:hAnsi="Times New Roman" w:eastAsia="宋体" w:cs="Times New Roman"/>
                      <w:color w:val="000000"/>
                      <w:sz w:val="21"/>
                      <w:szCs w:val="21"/>
                    </w:rPr>
                  </w:pPr>
                </w:p>
              </w:tc>
              <w:tc>
                <w:tcPr>
                  <w:tcW w:w="825" w:type="dxa"/>
                  <w:vMerge w:val="continue"/>
                  <w:tcBorders>
                    <w:tl2br w:val="nil"/>
                    <w:tr2bl w:val="nil"/>
                  </w:tcBorders>
                  <w:noWrap w:val="0"/>
                  <w:vAlign w:val="center"/>
                </w:tcPr>
                <w:p w14:paraId="4FA43566">
                  <w:pPr>
                    <w:pStyle w:val="87"/>
                    <w:ind w:firstLine="0" w:firstLineChars="0"/>
                    <w:jc w:val="center"/>
                    <w:rPr>
                      <w:rFonts w:hint="default" w:ascii="Times New Roman" w:hAnsi="Times New Roman" w:eastAsia="宋体" w:cs="Times New Roman"/>
                      <w:color w:val="000000"/>
                      <w:sz w:val="21"/>
                      <w:szCs w:val="21"/>
                    </w:rPr>
                  </w:pPr>
                </w:p>
              </w:tc>
              <w:tc>
                <w:tcPr>
                  <w:tcW w:w="834" w:type="dxa"/>
                  <w:vMerge w:val="continue"/>
                  <w:tcBorders>
                    <w:tl2br w:val="nil"/>
                    <w:tr2bl w:val="nil"/>
                  </w:tcBorders>
                  <w:noWrap w:val="0"/>
                  <w:vAlign w:val="center"/>
                </w:tcPr>
                <w:p w14:paraId="39AF0082">
                  <w:pPr>
                    <w:pStyle w:val="87"/>
                    <w:ind w:firstLine="0" w:firstLineChars="0"/>
                    <w:jc w:val="center"/>
                    <w:rPr>
                      <w:rFonts w:hint="default" w:ascii="Times New Roman" w:hAnsi="Times New Roman" w:eastAsia="宋体" w:cs="Times New Roman"/>
                      <w:color w:val="000000"/>
                      <w:sz w:val="21"/>
                      <w:szCs w:val="21"/>
                    </w:rPr>
                  </w:pPr>
                </w:p>
              </w:tc>
              <w:tc>
                <w:tcPr>
                  <w:tcW w:w="839" w:type="dxa"/>
                  <w:tcBorders>
                    <w:tl2br w:val="nil"/>
                    <w:tr2bl w:val="nil"/>
                  </w:tcBorders>
                  <w:noWrap w:val="0"/>
                  <w:vAlign w:val="center"/>
                </w:tcPr>
                <w:p w14:paraId="3B5B88F7">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14:paraId="4EE66720">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14:paraId="09D60432">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14:paraId="417ECE6E">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14:paraId="26D22A4D">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14:paraId="6A3DFF87">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14:paraId="00710CEF">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2024.1.25</w:t>
                  </w:r>
                </w:p>
              </w:tc>
            </w:tr>
            <w:tr w14:paraId="2E790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tcBorders>
                    <w:tl2br w:val="nil"/>
                    <w:tr2bl w:val="nil"/>
                  </w:tcBorders>
                  <w:noWrap w:val="0"/>
                  <w:vAlign w:val="center"/>
                </w:tcPr>
                <w:p w14:paraId="41EE4929">
                  <w:pPr>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14:paraId="4C60514B">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val="0"/>
                      <w:bCs w:val="0"/>
                      <w:sz w:val="21"/>
                      <w:szCs w:val="21"/>
                      <w:lang w:val="en-US" w:eastAsia="zh-CN"/>
                    </w:rPr>
                    <w:t>TVOC</w:t>
                  </w:r>
                </w:p>
              </w:tc>
              <w:tc>
                <w:tcPr>
                  <w:tcW w:w="834" w:type="dxa"/>
                  <w:tcBorders>
                    <w:tl2br w:val="nil"/>
                    <w:tr2bl w:val="nil"/>
                  </w:tcBorders>
                  <w:noWrap w:val="0"/>
                  <w:vAlign w:val="center"/>
                </w:tcPr>
                <w:p w14:paraId="0B3E1132">
                  <w:pPr>
                    <w:ind w:firstLine="0" w:firstLineChars="0"/>
                    <w:jc w:val="both"/>
                    <w:rPr>
                      <w:rFonts w:hint="default" w:ascii="Times New Roman" w:hAnsi="Times New Roman" w:eastAsia="宋体" w:cs="Times New Roman"/>
                      <w:color w:val="000000"/>
                      <w:sz w:val="20"/>
                      <w:szCs w:val="20"/>
                    </w:rPr>
                  </w:pPr>
                  <w:r>
                    <w:rPr>
                      <w:rFonts w:hint="default" w:ascii="Times New Roman" w:hAnsi="Times New Roman" w:eastAsia="宋体" w:cs="Times New Roman"/>
                      <w:b w:val="0"/>
                      <w:bCs w:val="0"/>
                      <w:sz w:val="20"/>
                      <w:szCs w:val="20"/>
                      <w:lang w:val="en-US" w:eastAsia="zh-CN"/>
                    </w:rPr>
                    <w:t>平均值</w:t>
                  </w:r>
                </w:p>
              </w:tc>
              <w:tc>
                <w:tcPr>
                  <w:tcW w:w="839" w:type="dxa"/>
                  <w:tcBorders>
                    <w:tl2br w:val="nil"/>
                    <w:tr2bl w:val="nil"/>
                  </w:tcBorders>
                  <w:noWrap w:val="0"/>
                  <w:vAlign w:val="center"/>
                </w:tcPr>
                <w:p w14:paraId="28B27781">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0.052</w:t>
                  </w:r>
                </w:p>
              </w:tc>
              <w:tc>
                <w:tcPr>
                  <w:tcW w:w="839" w:type="dxa"/>
                  <w:tcBorders>
                    <w:tl2br w:val="nil"/>
                    <w:tr2bl w:val="nil"/>
                  </w:tcBorders>
                  <w:noWrap w:val="0"/>
                  <w:vAlign w:val="center"/>
                </w:tcPr>
                <w:p w14:paraId="7B6AB7E3">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0.025</w:t>
                  </w:r>
                </w:p>
              </w:tc>
              <w:tc>
                <w:tcPr>
                  <w:tcW w:w="839" w:type="dxa"/>
                  <w:tcBorders>
                    <w:tl2br w:val="nil"/>
                    <w:tr2bl w:val="nil"/>
                  </w:tcBorders>
                  <w:noWrap w:val="0"/>
                  <w:vAlign w:val="center"/>
                </w:tcPr>
                <w:p w14:paraId="1A2D51E4">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0.036</w:t>
                  </w:r>
                </w:p>
              </w:tc>
              <w:tc>
                <w:tcPr>
                  <w:tcW w:w="839" w:type="dxa"/>
                  <w:tcBorders>
                    <w:tl2br w:val="nil"/>
                    <w:tr2bl w:val="nil"/>
                  </w:tcBorders>
                  <w:noWrap w:val="0"/>
                  <w:vAlign w:val="center"/>
                </w:tcPr>
                <w:p w14:paraId="7FCEDB5D">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0.027</w:t>
                  </w:r>
                </w:p>
              </w:tc>
              <w:tc>
                <w:tcPr>
                  <w:tcW w:w="839" w:type="dxa"/>
                  <w:tcBorders>
                    <w:tl2br w:val="nil"/>
                    <w:tr2bl w:val="nil"/>
                  </w:tcBorders>
                  <w:noWrap w:val="0"/>
                  <w:vAlign w:val="center"/>
                </w:tcPr>
                <w:p w14:paraId="6F46E7BB">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0.011</w:t>
                  </w:r>
                </w:p>
              </w:tc>
              <w:tc>
                <w:tcPr>
                  <w:tcW w:w="839" w:type="dxa"/>
                  <w:tcBorders>
                    <w:tl2br w:val="nil"/>
                    <w:tr2bl w:val="nil"/>
                  </w:tcBorders>
                  <w:noWrap w:val="0"/>
                  <w:vAlign w:val="center"/>
                </w:tcPr>
                <w:p w14:paraId="68F2B48C">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0.062</w:t>
                  </w:r>
                </w:p>
              </w:tc>
              <w:tc>
                <w:tcPr>
                  <w:tcW w:w="842" w:type="dxa"/>
                  <w:tcBorders>
                    <w:tl2br w:val="nil"/>
                    <w:tr2bl w:val="nil"/>
                  </w:tcBorders>
                  <w:noWrap w:val="0"/>
                  <w:vAlign w:val="center"/>
                </w:tcPr>
                <w:p w14:paraId="359CF045">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0.069</w:t>
                  </w:r>
                </w:p>
              </w:tc>
            </w:tr>
            <w:tr w14:paraId="6F000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tcBorders>
                    <w:tl2br w:val="nil"/>
                    <w:tr2bl w:val="nil"/>
                  </w:tcBorders>
                  <w:noWrap w:val="0"/>
                  <w:vAlign w:val="center"/>
                </w:tcPr>
                <w:p w14:paraId="4A579EB2">
                  <w:pPr>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14:paraId="37FAE1EA">
                  <w:pPr>
                    <w:pStyle w:val="87"/>
                    <w:ind w:firstLine="0" w:firstLineChars="0"/>
                    <w:jc w:val="center"/>
                    <w:rPr>
                      <w:rFonts w:hint="default" w:ascii="Times New Roman" w:hAnsi="Times New Roman" w:eastAsia="宋体" w:cs="Times New Roman"/>
                      <w:color w:val="000000"/>
                      <w:sz w:val="21"/>
                      <w:szCs w:val="21"/>
                    </w:rPr>
                  </w:pPr>
                </w:p>
              </w:tc>
              <w:tc>
                <w:tcPr>
                  <w:tcW w:w="834" w:type="dxa"/>
                  <w:tcBorders>
                    <w:tl2br w:val="nil"/>
                    <w:tr2bl w:val="nil"/>
                  </w:tcBorders>
                  <w:noWrap w:val="0"/>
                  <w:vAlign w:val="center"/>
                </w:tcPr>
                <w:p w14:paraId="6195BA15">
                  <w:pPr>
                    <w:ind w:firstLine="0" w:firstLineChars="0"/>
                    <w:jc w:val="both"/>
                    <w:rPr>
                      <w:rFonts w:hint="default" w:ascii="Times New Roman" w:hAnsi="Times New Roman" w:eastAsia="宋体" w:cs="Times New Roman"/>
                      <w:color w:val="000000"/>
                      <w:sz w:val="20"/>
                      <w:szCs w:val="20"/>
                    </w:rPr>
                  </w:pPr>
                  <w:r>
                    <w:rPr>
                      <w:rFonts w:hint="default" w:ascii="Times New Roman" w:hAnsi="Times New Roman" w:eastAsia="宋体" w:cs="Times New Roman"/>
                      <w:b w:val="0"/>
                      <w:bCs w:val="0"/>
                      <w:sz w:val="20"/>
                      <w:szCs w:val="20"/>
                      <w:lang w:val="en-US" w:eastAsia="zh-CN"/>
                    </w:rPr>
                    <w:t>平均值</w:t>
                  </w:r>
                </w:p>
              </w:tc>
              <w:tc>
                <w:tcPr>
                  <w:tcW w:w="839" w:type="dxa"/>
                  <w:tcBorders>
                    <w:tl2br w:val="nil"/>
                    <w:tr2bl w:val="nil"/>
                  </w:tcBorders>
                  <w:noWrap w:val="0"/>
                  <w:vAlign w:val="center"/>
                </w:tcPr>
                <w:p w14:paraId="6526076D">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0.052</w:t>
                  </w:r>
                </w:p>
              </w:tc>
              <w:tc>
                <w:tcPr>
                  <w:tcW w:w="839" w:type="dxa"/>
                  <w:tcBorders>
                    <w:tl2br w:val="nil"/>
                    <w:tr2bl w:val="nil"/>
                  </w:tcBorders>
                  <w:noWrap w:val="0"/>
                  <w:vAlign w:val="center"/>
                </w:tcPr>
                <w:p w14:paraId="2A24AED0">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0.016</w:t>
                  </w:r>
                </w:p>
              </w:tc>
              <w:tc>
                <w:tcPr>
                  <w:tcW w:w="839" w:type="dxa"/>
                  <w:tcBorders>
                    <w:tl2br w:val="nil"/>
                    <w:tr2bl w:val="nil"/>
                  </w:tcBorders>
                  <w:noWrap w:val="0"/>
                  <w:vAlign w:val="center"/>
                </w:tcPr>
                <w:p w14:paraId="0E5211B7">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0.030</w:t>
                  </w:r>
                </w:p>
              </w:tc>
              <w:tc>
                <w:tcPr>
                  <w:tcW w:w="839" w:type="dxa"/>
                  <w:tcBorders>
                    <w:tl2br w:val="nil"/>
                    <w:tr2bl w:val="nil"/>
                  </w:tcBorders>
                  <w:noWrap w:val="0"/>
                  <w:vAlign w:val="center"/>
                </w:tcPr>
                <w:p w14:paraId="52B9A8FC">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0.015</w:t>
                  </w:r>
                </w:p>
              </w:tc>
              <w:tc>
                <w:tcPr>
                  <w:tcW w:w="839" w:type="dxa"/>
                  <w:tcBorders>
                    <w:tl2br w:val="nil"/>
                    <w:tr2bl w:val="nil"/>
                  </w:tcBorders>
                  <w:noWrap w:val="0"/>
                  <w:vAlign w:val="center"/>
                </w:tcPr>
                <w:p w14:paraId="32B5F9FE">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0.015</w:t>
                  </w:r>
                </w:p>
              </w:tc>
              <w:tc>
                <w:tcPr>
                  <w:tcW w:w="839" w:type="dxa"/>
                  <w:tcBorders>
                    <w:tl2br w:val="nil"/>
                    <w:tr2bl w:val="nil"/>
                  </w:tcBorders>
                  <w:noWrap w:val="0"/>
                  <w:vAlign w:val="center"/>
                </w:tcPr>
                <w:p w14:paraId="55AF21A8">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0.067</w:t>
                  </w:r>
                </w:p>
              </w:tc>
              <w:tc>
                <w:tcPr>
                  <w:tcW w:w="842" w:type="dxa"/>
                  <w:tcBorders>
                    <w:tl2br w:val="nil"/>
                    <w:tr2bl w:val="nil"/>
                  </w:tcBorders>
                  <w:noWrap w:val="0"/>
                  <w:vAlign w:val="center"/>
                </w:tcPr>
                <w:p w14:paraId="519868FA">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0.094</w:t>
                  </w:r>
                </w:p>
              </w:tc>
            </w:tr>
            <w:tr w14:paraId="29570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14:paraId="5A98D260">
                  <w:pPr>
                    <w:pStyle w:val="87"/>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14:paraId="0363B6BA">
                  <w:pPr>
                    <w:pStyle w:val="87"/>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1.2</w:t>
                  </w:r>
                </w:p>
              </w:tc>
            </w:tr>
            <w:tr w14:paraId="56F18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14:paraId="173C0782">
                  <w:pPr>
                    <w:pStyle w:val="11"/>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14:paraId="3FA720F6">
                  <w:pPr>
                    <w:pStyle w:val="11"/>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0.078</w:t>
                  </w:r>
                </w:p>
              </w:tc>
            </w:tr>
            <w:tr w14:paraId="4E255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14:paraId="64B28769">
                  <w:pPr>
                    <w:pStyle w:val="11"/>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14:paraId="12D45C76">
                  <w:pPr>
                    <w:pStyle w:val="11"/>
                    <w:jc w:val="center"/>
                    <w:rPr>
                      <w:rFonts w:hint="default" w:ascii="Times New Roman" w:hAnsi="Times New Roman" w:eastAsia="宋体" w:cs="Times New Roman"/>
                      <w:color w:val="000000"/>
                      <w:sz w:val="21"/>
                      <w:szCs w:val="21"/>
                    </w:rPr>
                  </w:pPr>
                  <w:r>
                    <w:rPr>
                      <w:rFonts w:ascii="Times New Roman" w:hAnsi="Times New Roman" w:cs="Times New Roman"/>
                      <w:color w:val="000000"/>
                    </w:rPr>
                    <w:t>0</w:t>
                  </w:r>
                </w:p>
              </w:tc>
            </w:tr>
          </w:tbl>
          <w:p w14:paraId="2C217F94">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由上表可知</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项目所在区域</w:t>
            </w:r>
            <w:r>
              <w:rPr>
                <w:rFonts w:hint="eastAsia" w:cs="Times New Roman"/>
                <w:b w:val="0"/>
                <w:bCs w:val="0"/>
                <w:color w:val="auto"/>
                <w:sz w:val="24"/>
                <w:szCs w:val="24"/>
                <w:lang w:val="en-US" w:eastAsia="zh-CN"/>
              </w:rPr>
              <w:t>TVOC浓度达到《环境影响评价技术导则大气环境》（HJ2.2-2018）中附录D.1其他污染物空气质量浓度参考限值，</w:t>
            </w:r>
            <w:r>
              <w:rPr>
                <w:rFonts w:hint="default" w:ascii="Times New Roman" w:hAnsi="Times New Roman" w:eastAsia="宋体" w:cs="Times New Roman"/>
                <w:b w:val="0"/>
                <w:bCs w:val="0"/>
                <w:color w:val="auto"/>
                <w:sz w:val="24"/>
                <w:szCs w:val="24"/>
                <w:lang w:val="en-US" w:eastAsia="zh-CN"/>
              </w:rPr>
              <w:t>TSP满足《环境空气质量标准》（GB3095-2012）二级标准</w:t>
            </w:r>
            <w:r>
              <w:rPr>
                <w:rFonts w:hint="eastAsia" w:cs="Times New Roman"/>
                <w:b w:val="0"/>
                <w:bCs w:val="0"/>
                <w:color w:val="auto"/>
                <w:sz w:val="24"/>
                <w:szCs w:val="24"/>
                <w:lang w:val="en-US" w:eastAsia="zh-CN"/>
              </w:rPr>
              <w:t>，项目所在区域环境质量现状良好</w:t>
            </w:r>
            <w:r>
              <w:rPr>
                <w:rFonts w:hint="default" w:ascii="Times New Roman" w:hAnsi="Times New Roman" w:eastAsia="宋体" w:cs="Times New Roman"/>
                <w:b w:val="0"/>
                <w:bCs w:val="0"/>
                <w:color w:val="auto"/>
                <w:sz w:val="24"/>
                <w:szCs w:val="24"/>
                <w:lang w:val="en-US" w:eastAsia="zh-CN"/>
              </w:rPr>
              <w:t>。</w:t>
            </w:r>
          </w:p>
          <w:p w14:paraId="3E1D6715">
            <w:pPr>
              <w:numPr>
                <w:ilvl w:val="0"/>
                <w:numId w:val="42"/>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color w:val="auto"/>
                <w:sz w:val="24"/>
                <w:szCs w:val="24"/>
                <w:lang w:val="en-US" w:eastAsia="zh-CN"/>
              </w:rPr>
              <w:t>地表水环境质量现状</w:t>
            </w:r>
          </w:p>
          <w:p w14:paraId="6B0F8118">
            <w:pPr>
              <w:numPr>
                <w:ilvl w:val="0"/>
                <w:numId w:val="45"/>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地表水环境质量现状监测</w:t>
            </w:r>
          </w:p>
          <w:p w14:paraId="11D01F2D">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根据《建设项目环境影响报告表编制技术指南（污染影响类）》（试行）的要求：引用与建设项目距离近的有效数据</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包括近3年的规划环境影响评价的监测数据</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所在流域控制单元内国家、地方控制断面监测数据</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生态环境主管部门发布的水环境质量数据或地表水达标情况的结论。</w:t>
            </w:r>
          </w:p>
          <w:p w14:paraId="4CE42F27">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本项目附近地表水体为琼江</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位于项目</w:t>
            </w:r>
            <w:r>
              <w:rPr>
                <w:rFonts w:hint="eastAsia" w:cs="Times New Roman"/>
                <w:sz w:val="24"/>
                <w:szCs w:val="24"/>
                <w:lang w:val="en-US" w:eastAsia="zh-CN"/>
              </w:rPr>
              <w:t>厂界西</w:t>
            </w:r>
            <w:r>
              <w:rPr>
                <w:rFonts w:hint="eastAsia" w:ascii="Times New Roman" w:hAnsi="Times New Roman" w:eastAsia="宋体" w:cs="Times New Roman"/>
                <w:sz w:val="24"/>
                <w:szCs w:val="24"/>
                <w:lang w:val="en-US" w:eastAsia="zh-CN"/>
              </w:rPr>
              <w:t>侧</w:t>
            </w:r>
            <w:r>
              <w:rPr>
                <w:rFonts w:hint="eastAsia" w:cs="Times New Roman"/>
                <w:sz w:val="24"/>
                <w:szCs w:val="24"/>
                <w:lang w:val="en-US" w:eastAsia="zh-CN"/>
              </w:rPr>
              <w:t>758m处</w:t>
            </w:r>
            <w:r>
              <w:rPr>
                <w:rFonts w:hint="eastAsia" w:ascii="Times New Roman" w:hAnsi="Times New Roman" w:eastAsia="宋体" w:cs="Times New Roman"/>
                <w:sz w:val="24"/>
                <w:szCs w:val="24"/>
                <w:lang w:val="en-US" w:eastAsia="zh-CN"/>
              </w:rPr>
              <w:t>。为了解项目所在区域地表水环境质量现状</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本次环评引用2024年1月15日遂宁市安居区人民政府发布的《2023年度遂宁市安居区环境质量公告》中数据。</w:t>
            </w:r>
          </w:p>
          <w:p w14:paraId="0901DC32">
            <w:pPr>
              <w:numPr>
                <w:ilvl w:val="0"/>
                <w:numId w:val="0"/>
              </w:numPr>
              <w:bidi w:val="0"/>
              <w:spacing w:line="360" w:lineRule="auto"/>
              <w:jc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5 </w:t>
            </w:r>
            <w:r>
              <w:rPr>
                <w:rFonts w:hint="eastAsia" w:ascii="Times New Roman" w:hAnsi="Times New Roman" w:eastAsia="宋体" w:cs="Times New Roman"/>
                <w:b/>
                <w:bCs/>
                <w:sz w:val="21"/>
                <w:szCs w:val="21"/>
                <w:lang w:val="en-US" w:eastAsia="zh-CN"/>
              </w:rPr>
              <w:t>2023年遂宁市安居区河流水质评价结果表</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180"/>
              <w:gridCol w:w="1082"/>
              <w:gridCol w:w="1125"/>
              <w:gridCol w:w="1318"/>
              <w:gridCol w:w="1287"/>
              <w:gridCol w:w="1385"/>
            </w:tblGrid>
            <w:tr w14:paraId="633FF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Align w:val="center"/>
                </w:tcPr>
                <w:p w14:paraId="301EDAC9">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河流</w:t>
                  </w:r>
                </w:p>
                <w:p w14:paraId="405072D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180" w:type="dxa"/>
                  <w:vAlign w:val="center"/>
                </w:tcPr>
                <w:p w14:paraId="108BA6C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断面名称</w:t>
                  </w:r>
                </w:p>
              </w:tc>
              <w:tc>
                <w:tcPr>
                  <w:tcW w:w="1082" w:type="dxa"/>
                  <w:vAlign w:val="center"/>
                </w:tcPr>
                <w:p w14:paraId="360BE63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所在地</w:t>
                  </w:r>
                </w:p>
              </w:tc>
              <w:tc>
                <w:tcPr>
                  <w:tcW w:w="1125" w:type="dxa"/>
                  <w:vAlign w:val="center"/>
                </w:tcPr>
                <w:p w14:paraId="66D3E1E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规定类别</w:t>
                  </w:r>
                </w:p>
              </w:tc>
              <w:tc>
                <w:tcPr>
                  <w:tcW w:w="1318" w:type="dxa"/>
                  <w:vAlign w:val="center"/>
                </w:tcPr>
                <w:p w14:paraId="5B09F36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上年度类别</w:t>
                  </w:r>
                </w:p>
              </w:tc>
              <w:tc>
                <w:tcPr>
                  <w:tcW w:w="1287" w:type="dxa"/>
                  <w:vAlign w:val="center"/>
                </w:tcPr>
                <w:p w14:paraId="381FF49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本年度类别</w:t>
                  </w:r>
                </w:p>
              </w:tc>
              <w:tc>
                <w:tcPr>
                  <w:tcW w:w="1385" w:type="dxa"/>
                  <w:vAlign w:val="center"/>
                </w:tcPr>
                <w:p w14:paraId="3DD485C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主要污染指标/超标倍数</w:t>
                  </w:r>
                </w:p>
              </w:tc>
            </w:tr>
            <w:tr w14:paraId="02204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restart"/>
                  <w:vAlign w:val="center"/>
                </w:tcPr>
                <w:p w14:paraId="63D3634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琼江</w:t>
                  </w:r>
                </w:p>
              </w:tc>
              <w:tc>
                <w:tcPr>
                  <w:tcW w:w="1180" w:type="dxa"/>
                  <w:vAlign w:val="center"/>
                </w:tcPr>
                <w:p w14:paraId="3D79DABB">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跑马滩</w:t>
                  </w:r>
                </w:p>
              </w:tc>
              <w:tc>
                <w:tcPr>
                  <w:tcW w:w="1082" w:type="dxa"/>
                  <w:vAlign w:val="center"/>
                </w:tcPr>
                <w:p w14:paraId="4610B07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凤凰街道</w:t>
                  </w:r>
                </w:p>
              </w:tc>
              <w:tc>
                <w:tcPr>
                  <w:tcW w:w="1125" w:type="dxa"/>
                  <w:vAlign w:val="center"/>
                </w:tcPr>
                <w:p w14:paraId="1DFD117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09A4AB44">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14:paraId="373BEEA2">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0D3A345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71602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14:paraId="704090D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14:paraId="5E74E9F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大安</w:t>
                  </w:r>
                </w:p>
              </w:tc>
              <w:tc>
                <w:tcPr>
                  <w:tcW w:w="1082" w:type="dxa"/>
                  <w:vAlign w:val="center"/>
                </w:tcPr>
                <w:p w14:paraId="35B0EA7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rPr>
                    <w:t>三家镇</w:t>
                  </w:r>
                </w:p>
              </w:tc>
              <w:tc>
                <w:tcPr>
                  <w:tcW w:w="1125" w:type="dxa"/>
                  <w:vAlign w:val="center"/>
                </w:tcPr>
                <w:p w14:paraId="38C1678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5115806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14:paraId="29113E3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37556DB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45F7FF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14:paraId="4AF2DB7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14:paraId="0675A38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白鹤桥</w:t>
                  </w:r>
                </w:p>
              </w:tc>
              <w:tc>
                <w:tcPr>
                  <w:tcW w:w="1082" w:type="dxa"/>
                  <w:vAlign w:val="center"/>
                </w:tcPr>
                <w:p w14:paraId="0F15D209">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磨溪镇</w:t>
                  </w:r>
                </w:p>
              </w:tc>
              <w:tc>
                <w:tcPr>
                  <w:tcW w:w="1125" w:type="dxa"/>
                  <w:vAlign w:val="center"/>
                </w:tcPr>
                <w:p w14:paraId="5EB00C7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1016437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Ⅳ</w:t>
                  </w:r>
                </w:p>
              </w:tc>
              <w:tc>
                <w:tcPr>
                  <w:tcW w:w="1287" w:type="dxa"/>
                  <w:vAlign w:val="center"/>
                </w:tcPr>
                <w:p w14:paraId="6D3199C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38EB2D79">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6C6A7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238" w:type="dxa"/>
                  <w:gridSpan w:val="7"/>
                  <w:vAlign w:val="center"/>
                </w:tcPr>
                <w:p w14:paraId="39C724DD">
                  <w:pPr>
                    <w:numPr>
                      <w:ilvl w:val="0"/>
                      <w:numId w:val="0"/>
                    </w:numPr>
                    <w:bidi w:val="0"/>
                    <w:spacing w:line="240" w:lineRule="auto"/>
                    <w:ind w:left="0" w:leftChars="0" w:firstLine="0" w:firstLineChars="0"/>
                    <w:jc w:val="both"/>
                    <w:rPr>
                      <w:rFonts w:hint="eastAsia"/>
                      <w:b/>
                      <w:bCs/>
                    </w:rPr>
                  </w:pPr>
                  <w:r>
                    <w:rPr>
                      <w:rFonts w:hint="eastAsia"/>
                      <w:b/>
                      <w:bCs/>
                    </w:rPr>
                    <w:t>注：</w:t>
                  </w:r>
                </w:p>
                <w:p w14:paraId="63A3967D">
                  <w:pPr>
                    <w:numPr>
                      <w:ilvl w:val="0"/>
                      <w:numId w:val="46"/>
                    </w:numPr>
                    <w:bidi w:val="0"/>
                    <w:spacing w:line="240" w:lineRule="auto"/>
                    <w:ind w:left="0" w:leftChars="0" w:firstLine="0" w:firstLineChars="0"/>
                    <w:jc w:val="both"/>
                    <w:rPr>
                      <w:rFonts w:hint="eastAsia"/>
                    </w:rPr>
                  </w:pPr>
                  <w:r>
                    <w:rPr>
                      <w:rFonts w:hint="eastAsia"/>
                    </w:rPr>
                    <w:t>地表水环境评价执行《地表水环境质量标准》（GB3838-2002）和《地表水环境质量评价办法（试行）》（环办〔2011〕22号）。</w:t>
                  </w:r>
                </w:p>
                <w:p w14:paraId="61698EF9">
                  <w:pPr>
                    <w:numPr>
                      <w:ilvl w:val="0"/>
                      <w:numId w:val="46"/>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21项评价指标为：pH、溶解氧、高锰酸盐指数、五日生化需氧量、氨氮、酚、石油类、汞、铅、镉、阴离子表面活性剂、铬（六价）、氟化物、总磷、氰化物、化学需氧量、硫化物、砷、铜、锌、硒。</w:t>
                  </w:r>
                </w:p>
                <w:p w14:paraId="3E1606FF">
                  <w:pPr>
                    <w:numPr>
                      <w:ilvl w:val="0"/>
                      <w:numId w:val="46"/>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超过Ⅲ类水质标准的指标为断面污染指标</w:t>
                  </w:r>
                  <w:r>
                    <w:rPr>
                      <w:rFonts w:hint="eastAsia"/>
                      <w:lang w:eastAsia="zh-CN"/>
                    </w:rPr>
                    <w:t>，</w:t>
                  </w:r>
                  <w:r>
                    <w:rPr>
                      <w:rFonts w:hint="eastAsia"/>
                    </w:rPr>
                    <w:t>取超标倍数最大的前三项为主要污染指标。</w:t>
                  </w:r>
                </w:p>
              </w:tc>
            </w:tr>
          </w:tbl>
          <w:p w14:paraId="3B861621">
            <w:pPr>
              <w:numPr>
                <w:ilvl w:val="0"/>
                <w:numId w:val="4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评价结论</w:t>
            </w:r>
          </w:p>
          <w:p w14:paraId="453CF2F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根据环境质量公报数据进行分析，所在的安居区监测断面水质为Ⅲ类，满足《地表水环境质量标准》（GB3838-2002）中的Ⅲ类水域水质要求，故项目所在区域地表水环境质量良好。</w:t>
            </w:r>
          </w:p>
          <w:p w14:paraId="0609138A">
            <w:pPr>
              <w:numPr>
                <w:ilvl w:val="0"/>
                <w:numId w:val="42"/>
              </w:numPr>
              <w:bidi w:val="0"/>
              <w:spacing w:line="360" w:lineRule="auto"/>
              <w:ind w:left="0" w:leftChars="0"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声环境质量现状</w:t>
            </w:r>
          </w:p>
          <w:p w14:paraId="280A3F2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厂界外周边50米范围内存在声环境保护目标的建设项目</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应监测保护目标声环境质量现状并评价达标情况</w:t>
            </w:r>
            <w:r>
              <w:rPr>
                <w:rFonts w:hint="eastAsia" w:ascii="Times New Roman" w:hAnsi="Times New Roman" w:eastAsia="宋体" w:cs="Times New Roman"/>
                <w:sz w:val="24"/>
                <w:szCs w:val="24"/>
                <w:lang w:val="en-US" w:eastAsia="zh-CN"/>
              </w:rPr>
              <w:t>”。</w:t>
            </w:r>
          </w:p>
          <w:p w14:paraId="2D1C0BC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根据现场踏勘</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项目厂界外周边50米范围内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不存在声环境保护目标；因此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无需对声环境质量现状达标情况进行监测评价。</w:t>
            </w:r>
          </w:p>
          <w:p w14:paraId="7118306B">
            <w:pPr>
              <w:numPr>
                <w:ilvl w:val="0"/>
                <w:numId w:val="42"/>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5303B71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产业园区外建设项目新增用地且用地范围内含有生态环境保护目标时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应进行生态现状调查</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w:t>
            </w:r>
          </w:p>
          <w:p w14:paraId="010F01A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本项目选址遂宁市安居区工业集中发展区</w:t>
            </w:r>
            <w:r>
              <w:rPr>
                <w:rFonts w:hint="default" w:ascii="Times New Roman" w:hAnsi="Times New Roman" w:eastAsia="宋体" w:cs="Times New Roman"/>
                <w:sz w:val="24"/>
                <w:szCs w:val="24"/>
                <w:lang w:val="en-US" w:eastAsia="zh-CN"/>
              </w:rPr>
              <w:t>内且用地范围内无生态环境保护目标存在</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可不进行生态现状调查。</w:t>
            </w:r>
          </w:p>
          <w:p w14:paraId="5C8A1FBB">
            <w:pPr>
              <w:numPr>
                <w:ilvl w:val="0"/>
                <w:numId w:val="42"/>
              </w:numPr>
              <w:bidi w:val="0"/>
              <w:spacing w:line="360" w:lineRule="auto"/>
              <w:ind w:left="0" w:leftChars="0"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地下水、土壤环境</w:t>
            </w:r>
          </w:p>
          <w:p w14:paraId="1E2DD4D4">
            <w:pPr>
              <w:numPr>
                <w:ilvl w:val="0"/>
                <w:numId w:val="0"/>
              </w:numPr>
              <w:bidi w:val="0"/>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本项目车间内部均进行了地面硬化</w:t>
            </w:r>
            <w:r>
              <w:rPr>
                <w:rFonts w:hint="eastAsia" w:cs="Times New Roman"/>
                <w:color w:val="auto"/>
                <w:sz w:val="24"/>
                <w:szCs w:val="24"/>
                <w:lang w:val="en-US" w:eastAsia="zh-CN"/>
              </w:rPr>
              <w:t>，区域</w:t>
            </w:r>
            <w:r>
              <w:rPr>
                <w:rFonts w:hint="eastAsia" w:ascii="Times New Roman" w:hAnsi="Times New Roman" w:cs="Times New Roman"/>
                <w:color w:val="auto"/>
                <w:sz w:val="24"/>
                <w:szCs w:val="24"/>
                <w:lang w:val="en-US" w:eastAsia="zh-CN"/>
              </w:rPr>
              <w:t>采取</w:t>
            </w:r>
            <w:r>
              <w:rPr>
                <w:rFonts w:hint="eastAsia" w:cs="Times New Roman"/>
                <w:color w:val="auto"/>
                <w:sz w:val="24"/>
                <w:szCs w:val="24"/>
                <w:lang w:val="en-US" w:eastAsia="zh-CN"/>
              </w:rPr>
              <w:t>分区防渗</w:t>
            </w:r>
            <w:r>
              <w:rPr>
                <w:rFonts w:hint="eastAsia" w:ascii="Times New Roman" w:hAnsi="Times New Roman" w:cs="Times New Roman"/>
                <w:color w:val="auto"/>
                <w:sz w:val="24"/>
                <w:szCs w:val="24"/>
                <w:lang w:val="en-US" w:eastAsia="zh-CN"/>
              </w:rPr>
              <w:t>措施</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基本不存在土壤、地下水环境污染途径</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另外项目所在区域不涉及集中式饮用水源和其他特殊地下水资源保护区</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因此</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不开展区域地下水、土壤环境质量现状调查。</w:t>
            </w:r>
          </w:p>
        </w:tc>
      </w:tr>
      <w:tr w14:paraId="42E2D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163D6494">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环境保护目标</w:t>
            </w:r>
          </w:p>
        </w:tc>
        <w:tc>
          <w:tcPr>
            <w:tcW w:w="8454" w:type="dxa"/>
            <w:noWrap w:val="0"/>
            <w:vAlign w:val="center"/>
          </w:tcPr>
          <w:p w14:paraId="57400A1F">
            <w:pPr>
              <w:bidi w:val="0"/>
              <w:spacing w:line="360" w:lineRule="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主要环境保护目标（列出名单及保护级别</w:t>
            </w:r>
            <w:r>
              <w:rPr>
                <w:rFonts w:hint="eastAsia" w:cs="Times New Roman"/>
                <w:b/>
                <w:bCs/>
                <w:color w:val="auto"/>
                <w:sz w:val="24"/>
                <w:szCs w:val="24"/>
                <w:lang w:val="en-US" w:eastAsia="zh-CN"/>
              </w:rPr>
              <w:t>）</w:t>
            </w:r>
          </w:p>
          <w:p w14:paraId="0DECE1DD">
            <w:p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踏勘，本项目周边500m范围内无居民区，周边主要为已建工业厂房及空地，外环境较简单，园区内道路已基本建成，交通便利；周边无集中式饮用水源地、自然保护区、风景名胜区等环境保护目标。因此，本项目外环境较简单。</w:t>
            </w:r>
          </w:p>
          <w:p w14:paraId="7E178E19">
            <w:pPr>
              <w:numPr>
                <w:ilvl w:val="0"/>
                <w:numId w:val="47"/>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大气环境保护目标</w:t>
            </w:r>
          </w:p>
          <w:p w14:paraId="1E85F383">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本项目大气环境保护目标为所在区域大气环境，确保周边环境敏感点大气环境功能不因项目实施而改变，即周围500m范围内大气环境质量执行《环境空气质量标准》（GB3095-2012）中二级标准。</w:t>
            </w:r>
          </w:p>
          <w:p w14:paraId="11557D2F">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根据现场调查，本项目场界周边500m范围内无住宅、医院、学校等大气环境保护目标。</w:t>
            </w:r>
          </w:p>
          <w:p w14:paraId="0406E45F">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声环境保护目标</w:t>
            </w:r>
          </w:p>
          <w:p w14:paraId="44382ABE">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本项目声环境保护目标为拟建地块为中心50m范围内的噪声敏感区，确保项目实施后不产生噪声扰民现象。</w:t>
            </w:r>
          </w:p>
          <w:p w14:paraId="322DD180">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根据现场调查，本项目厂界外50m范围内无声环境保护目标。</w:t>
            </w:r>
          </w:p>
          <w:p w14:paraId="00DCA37B">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地表水环境保护目标</w:t>
            </w:r>
          </w:p>
          <w:p w14:paraId="4547A9B2">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本项目区域周围最近地表水体为西侧约758.0m处的琼江，水质执行《地表水环境质量标准》（GB3838-2002）中Ⅲ类水域标准。</w:t>
            </w:r>
          </w:p>
          <w:p w14:paraId="19E57A07">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地下水环境保护目标</w:t>
            </w:r>
          </w:p>
          <w:p w14:paraId="3EBB397D">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根据现场调查，本项目厂界外500m范围内无地下水集中式饮用水水源和热水、矿泉水、温泉等特殊的地下水环境保护目标。</w:t>
            </w:r>
          </w:p>
          <w:p w14:paraId="2A95DBF0">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土壤环境保护目标</w:t>
            </w:r>
          </w:p>
          <w:p w14:paraId="173B8E1F">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本项目位于工业园区，土壤环境不敏感。</w:t>
            </w:r>
          </w:p>
          <w:p w14:paraId="60DF6C33">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生态环境保护目标</w:t>
            </w:r>
          </w:p>
          <w:p w14:paraId="0F42E60A">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根据现场调查，本项目不涉及自然保护区、风景名胜区、文物古迹等需要特殊保护的环境敏感目标。</w:t>
            </w:r>
          </w:p>
          <w:p w14:paraId="2CF6557F">
            <w:pPr>
              <w:numPr>
                <w:ilvl w:val="0"/>
                <w:numId w:val="0"/>
              </w:numPr>
              <w:bidi w:val="0"/>
              <w:spacing w:line="360" w:lineRule="auto"/>
              <w:ind w:firstLine="480" w:firstLineChars="200"/>
              <w:rPr>
                <w:rFonts w:hint="default" w:ascii="Times New Roman" w:hAnsi="Times New Roman" w:eastAsia="宋体" w:cs="Times New Roman"/>
                <w:b/>
                <w:bCs/>
                <w:color w:val="auto"/>
                <w:sz w:val="24"/>
                <w:szCs w:val="24"/>
                <w:lang w:val="en-US" w:eastAsia="zh-CN"/>
              </w:rPr>
            </w:pPr>
            <w:r>
              <w:rPr>
                <w:rFonts w:hint="eastAsia" w:cs="Times New Roman"/>
                <w:color w:val="auto"/>
                <w:sz w:val="24"/>
                <w:szCs w:val="24"/>
                <w:lang w:val="en-US" w:eastAsia="zh-CN"/>
              </w:rPr>
              <w:t>综上，基于以上污染控制目标和环境保护范围划分，在进行现场踏勘的基础上，本次评价对工程周边重点环境保护目标进行了筛选和统计，本项目周围不存在特殊环境保护目标。</w:t>
            </w:r>
          </w:p>
        </w:tc>
      </w:tr>
      <w:tr w14:paraId="44E3A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46CCA1AA">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污染物排放控制标准</w:t>
            </w:r>
          </w:p>
        </w:tc>
        <w:tc>
          <w:tcPr>
            <w:tcW w:w="8454" w:type="dxa"/>
            <w:noWrap w:val="0"/>
            <w:vAlign w:val="center"/>
          </w:tcPr>
          <w:p w14:paraId="2059F565">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本项目污染物排放执行以下标准</w:t>
            </w:r>
            <w:r>
              <w:rPr>
                <w:rFonts w:hint="eastAsia" w:cs="Times New Roman"/>
                <w:b/>
                <w:bCs/>
                <w:sz w:val="24"/>
                <w:szCs w:val="24"/>
                <w:lang w:val="en-US" w:eastAsia="zh-CN"/>
              </w:rPr>
              <w:t>：</w:t>
            </w:r>
          </w:p>
          <w:p w14:paraId="1CBD091E">
            <w:pPr>
              <w:numPr>
                <w:ilvl w:val="0"/>
                <w:numId w:val="48"/>
              </w:numPr>
              <w:bidi w:val="0"/>
              <w:spacing w:line="360" w:lineRule="auto"/>
              <w:ind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大气污染物</w:t>
            </w:r>
          </w:p>
          <w:p w14:paraId="6EAA6D0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本项目运营期有机废气排放执行《四川省固定污染源大气挥发性有机物排放标准》（DB51/2377-2017）第二阶段中的有组织及无组织排放标准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SO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、颗粒物、NO</w:t>
            </w:r>
            <w:r>
              <w:rPr>
                <w:rFonts w:hint="default" w:ascii="Times New Roman" w:hAnsi="Times New Roman" w:eastAsia="宋体" w:cs="Times New Roman"/>
                <w:sz w:val="24"/>
                <w:szCs w:val="24"/>
                <w:vertAlign w:val="subscript"/>
                <w:lang w:val="en-US" w:eastAsia="zh-CN"/>
              </w:rPr>
              <w:t>X</w:t>
            </w:r>
            <w:r>
              <w:rPr>
                <w:rFonts w:hint="default" w:ascii="Times New Roman" w:hAnsi="Times New Roman" w:eastAsia="宋体" w:cs="Times New Roman"/>
                <w:sz w:val="24"/>
                <w:szCs w:val="24"/>
                <w:lang w:val="en-US" w:eastAsia="zh-CN"/>
              </w:rPr>
              <w:t>排放执行《大气污染物综合排放标准》（GB16297-1996）表</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lang w:val="en-US" w:eastAsia="zh-CN"/>
              </w:rPr>
              <w:t>二级标准及无组织排放厂界监控浓度限值；具体标准值见下表。</w:t>
            </w:r>
          </w:p>
          <w:p w14:paraId="5D980F14">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6</w:t>
            </w:r>
            <w:r>
              <w:rPr>
                <w:rFonts w:hint="default" w:ascii="Times New Roman" w:hAnsi="Times New Roman" w:eastAsia="宋体" w:cs="Times New Roman"/>
                <w:b/>
                <w:bCs/>
                <w:sz w:val="21"/>
                <w:szCs w:val="21"/>
                <w:lang w:val="en-US" w:eastAsia="zh-CN"/>
              </w:rPr>
              <w:t xml:space="preserve"> 废气排放执行的标准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31"/>
              <w:gridCol w:w="1844"/>
              <w:gridCol w:w="1430"/>
              <w:gridCol w:w="1067"/>
              <w:gridCol w:w="1288"/>
              <w:gridCol w:w="1668"/>
            </w:tblGrid>
            <w:tr w14:paraId="513F8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565" w:type="pct"/>
                  <w:vMerge w:val="restart"/>
                  <w:noWrap w:val="0"/>
                  <w:vAlign w:val="center"/>
                </w:tcPr>
                <w:p w14:paraId="41AC0FBB">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w:t>
                  </w:r>
                </w:p>
              </w:tc>
              <w:tc>
                <w:tcPr>
                  <w:tcW w:w="1120" w:type="pct"/>
                  <w:vMerge w:val="restart"/>
                  <w:noWrap w:val="0"/>
                  <w:vAlign w:val="center"/>
                </w:tcPr>
                <w:p w14:paraId="3F489358">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最高允许排放浓度（mg/m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bCs/>
                      <w:sz w:val="21"/>
                      <w:szCs w:val="21"/>
                    </w:rPr>
                    <w:t>）</w:t>
                  </w:r>
                </w:p>
              </w:tc>
              <w:tc>
                <w:tcPr>
                  <w:tcW w:w="1517" w:type="pct"/>
                  <w:gridSpan w:val="2"/>
                  <w:noWrap w:val="0"/>
                  <w:vAlign w:val="center"/>
                </w:tcPr>
                <w:p w14:paraId="39236D69">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最高允许排放速率</w:t>
                  </w:r>
                </w:p>
                <w:p w14:paraId="09983A46">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（kg/h）</w:t>
                  </w:r>
                </w:p>
              </w:tc>
              <w:tc>
                <w:tcPr>
                  <w:tcW w:w="1796" w:type="pct"/>
                  <w:gridSpan w:val="2"/>
                  <w:noWrap w:val="0"/>
                  <w:vAlign w:val="center"/>
                </w:tcPr>
                <w:p w14:paraId="18457BBC">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无组织排放监控浓度限值</w:t>
                  </w:r>
                </w:p>
              </w:tc>
            </w:tr>
            <w:tr w14:paraId="6FCBA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565" w:type="pct"/>
                  <w:vMerge w:val="continue"/>
                  <w:noWrap w:val="0"/>
                  <w:vAlign w:val="center"/>
                </w:tcPr>
                <w:p w14:paraId="4D711918">
                  <w:pPr>
                    <w:adjustRightInd w:val="0"/>
                    <w:snapToGrid w:val="0"/>
                    <w:spacing w:line="240" w:lineRule="auto"/>
                    <w:jc w:val="center"/>
                    <w:rPr>
                      <w:rFonts w:hint="default" w:ascii="Times New Roman" w:hAnsi="Times New Roman" w:eastAsia="宋体" w:cs="Times New Roman"/>
                      <w:b w:val="0"/>
                      <w:bCs w:val="0"/>
                      <w:sz w:val="21"/>
                      <w:szCs w:val="21"/>
                    </w:rPr>
                  </w:pPr>
                </w:p>
              </w:tc>
              <w:tc>
                <w:tcPr>
                  <w:tcW w:w="1120" w:type="pct"/>
                  <w:vMerge w:val="continue"/>
                  <w:noWrap w:val="0"/>
                  <w:vAlign w:val="center"/>
                </w:tcPr>
                <w:p w14:paraId="39F5BB57">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c>
                <w:tcPr>
                  <w:tcW w:w="868" w:type="pct"/>
                  <w:noWrap w:val="0"/>
                  <w:vAlign w:val="center"/>
                </w:tcPr>
                <w:p w14:paraId="63FC2D59">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排气筒（m）</w:t>
                  </w:r>
                </w:p>
              </w:tc>
              <w:tc>
                <w:tcPr>
                  <w:tcW w:w="648" w:type="pct"/>
                  <w:noWrap w:val="0"/>
                  <w:vAlign w:val="center"/>
                </w:tcPr>
                <w:p w14:paraId="256A4CF8">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val="en-US" w:eastAsia="zh-CN"/>
                    </w:rPr>
                    <w:t>二级</w:t>
                  </w:r>
                </w:p>
              </w:tc>
              <w:tc>
                <w:tcPr>
                  <w:tcW w:w="782" w:type="pct"/>
                  <w:noWrap w:val="0"/>
                  <w:vAlign w:val="center"/>
                </w:tcPr>
                <w:p w14:paraId="70E287ED">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监控点</w:t>
                  </w:r>
                </w:p>
              </w:tc>
              <w:tc>
                <w:tcPr>
                  <w:tcW w:w="1013" w:type="pct"/>
                  <w:noWrap w:val="0"/>
                  <w:vAlign w:val="center"/>
                </w:tcPr>
                <w:p w14:paraId="133DE24C">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浓度（mg/m</w:t>
                  </w:r>
                  <w:r>
                    <w:rPr>
                      <w:rFonts w:hint="default" w:ascii="Times New Roman" w:hAnsi="Times New Roman" w:eastAsia="宋体" w:cs="Times New Roman"/>
                      <w:b w:val="0"/>
                      <w:bCs w:val="0"/>
                      <w:sz w:val="21"/>
                      <w:szCs w:val="21"/>
                      <w:vertAlign w:val="superscript"/>
                    </w:rPr>
                    <w:t>3</w:t>
                  </w:r>
                  <w:r>
                    <w:rPr>
                      <w:rFonts w:hint="default" w:ascii="Times New Roman" w:hAnsi="Times New Roman" w:eastAsia="宋体" w:cs="Times New Roman"/>
                      <w:b w:val="0"/>
                      <w:bCs w:val="0"/>
                      <w:sz w:val="21"/>
                      <w:szCs w:val="21"/>
                    </w:rPr>
                    <w:t>）</w:t>
                  </w:r>
                </w:p>
              </w:tc>
            </w:tr>
            <w:tr w14:paraId="1E0DE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65" w:type="pct"/>
                  <w:noWrap w:val="0"/>
                  <w:vAlign w:val="center"/>
                </w:tcPr>
                <w:p w14:paraId="5B806894">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eastAsia" w:cs="Times New Roman"/>
                      <w:sz w:val="21"/>
                      <w:szCs w:val="21"/>
                      <w:lang w:val="en-US" w:eastAsia="zh-CN"/>
                    </w:rPr>
                    <w:t>SO</w:t>
                  </w:r>
                  <w:r>
                    <w:rPr>
                      <w:rFonts w:hint="eastAsia" w:cs="Times New Roman"/>
                      <w:sz w:val="21"/>
                      <w:szCs w:val="21"/>
                      <w:vertAlign w:val="subscript"/>
                      <w:lang w:val="en-US" w:eastAsia="zh-CN"/>
                    </w:rPr>
                    <w:t>2</w:t>
                  </w:r>
                </w:p>
              </w:tc>
              <w:tc>
                <w:tcPr>
                  <w:tcW w:w="1120" w:type="pct"/>
                  <w:noWrap w:val="0"/>
                  <w:vAlign w:val="center"/>
                </w:tcPr>
                <w:p w14:paraId="65034F5E">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550（其他）</w:t>
                  </w:r>
                </w:p>
              </w:tc>
              <w:tc>
                <w:tcPr>
                  <w:tcW w:w="868" w:type="pct"/>
                  <w:noWrap w:val="0"/>
                  <w:vAlign w:val="center"/>
                </w:tcPr>
                <w:p w14:paraId="6E7AD9E7">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15</w:t>
                  </w:r>
                </w:p>
              </w:tc>
              <w:tc>
                <w:tcPr>
                  <w:tcW w:w="648" w:type="pct"/>
                  <w:noWrap w:val="0"/>
                  <w:vAlign w:val="center"/>
                </w:tcPr>
                <w:p w14:paraId="615BACAC">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2.6</w:t>
                  </w:r>
                </w:p>
              </w:tc>
              <w:tc>
                <w:tcPr>
                  <w:tcW w:w="782" w:type="pct"/>
                  <w:vMerge w:val="restart"/>
                  <w:noWrap w:val="0"/>
                  <w:vAlign w:val="center"/>
                </w:tcPr>
                <w:p w14:paraId="1E7669F1">
                  <w:pPr>
                    <w:adjustRightInd w:val="0"/>
                    <w:snapToGrid w:val="0"/>
                    <w:spacing w:line="240" w:lineRule="auto"/>
                    <w:jc w:val="center"/>
                    <w:rPr>
                      <w:rFonts w:hint="eastAsia"/>
                    </w:rPr>
                  </w:pPr>
                  <w:r>
                    <w:rPr>
                      <w:rFonts w:hint="eastAsia"/>
                    </w:rPr>
                    <w:t>周界外浓</w:t>
                  </w:r>
                </w:p>
                <w:p w14:paraId="1546BFD5">
                  <w:pPr>
                    <w:adjustRightInd w:val="0"/>
                    <w:snapToGrid w:val="0"/>
                    <w:spacing w:line="240" w:lineRule="auto"/>
                    <w:jc w:val="center"/>
                    <w:rPr>
                      <w:rFonts w:hint="eastAsia"/>
                    </w:rPr>
                  </w:pPr>
                  <w:r>
                    <w:rPr>
                      <w:rFonts w:hint="eastAsia"/>
                    </w:rPr>
                    <w:t>度最高点</w:t>
                  </w:r>
                </w:p>
              </w:tc>
              <w:tc>
                <w:tcPr>
                  <w:tcW w:w="1013" w:type="pct"/>
                  <w:noWrap w:val="0"/>
                  <w:vAlign w:val="center"/>
                </w:tcPr>
                <w:p w14:paraId="5B6A661F">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0.40</w:t>
                  </w:r>
                </w:p>
              </w:tc>
            </w:tr>
            <w:tr w14:paraId="5331B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65" w:type="pct"/>
                  <w:noWrap w:val="0"/>
                  <w:vAlign w:val="center"/>
                </w:tcPr>
                <w:p w14:paraId="1B5517CE">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sz w:val="21"/>
                      <w:szCs w:val="21"/>
                      <w:lang w:val="en-US" w:eastAsia="zh-CN"/>
                    </w:rPr>
                    <w:t>NO</w:t>
                  </w:r>
                  <w:r>
                    <w:rPr>
                      <w:rFonts w:hint="eastAsia" w:cs="Times New Roman"/>
                      <w:sz w:val="21"/>
                      <w:szCs w:val="21"/>
                      <w:vertAlign w:val="subscript"/>
                      <w:lang w:val="en-US" w:eastAsia="zh-CN"/>
                    </w:rPr>
                    <w:t>X</w:t>
                  </w:r>
                </w:p>
              </w:tc>
              <w:tc>
                <w:tcPr>
                  <w:tcW w:w="1120" w:type="pct"/>
                  <w:noWrap w:val="0"/>
                  <w:vAlign w:val="center"/>
                </w:tcPr>
                <w:p w14:paraId="49E5D933">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240（其他）</w:t>
                  </w:r>
                </w:p>
              </w:tc>
              <w:tc>
                <w:tcPr>
                  <w:tcW w:w="868" w:type="pct"/>
                  <w:noWrap w:val="0"/>
                  <w:vAlign w:val="center"/>
                </w:tcPr>
                <w:p w14:paraId="44E2D0F5">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15</w:t>
                  </w:r>
                </w:p>
              </w:tc>
              <w:tc>
                <w:tcPr>
                  <w:tcW w:w="648" w:type="pct"/>
                  <w:noWrap w:val="0"/>
                  <w:vAlign w:val="center"/>
                </w:tcPr>
                <w:p w14:paraId="271E47AC">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0.77</w:t>
                  </w:r>
                </w:p>
              </w:tc>
              <w:tc>
                <w:tcPr>
                  <w:tcW w:w="782" w:type="pct"/>
                  <w:vMerge w:val="continue"/>
                  <w:noWrap w:val="0"/>
                  <w:vAlign w:val="center"/>
                </w:tcPr>
                <w:p w14:paraId="0D8119BF">
                  <w:pPr>
                    <w:adjustRightInd w:val="0"/>
                    <w:snapToGrid w:val="0"/>
                    <w:spacing w:line="240" w:lineRule="auto"/>
                    <w:jc w:val="center"/>
                    <w:rPr>
                      <w:rFonts w:hint="eastAsia"/>
                    </w:rPr>
                  </w:pPr>
                </w:p>
              </w:tc>
              <w:tc>
                <w:tcPr>
                  <w:tcW w:w="1013" w:type="pct"/>
                  <w:noWrap w:val="0"/>
                  <w:vAlign w:val="center"/>
                </w:tcPr>
                <w:p w14:paraId="46A8D6F8">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0.12</w:t>
                  </w:r>
                </w:p>
              </w:tc>
            </w:tr>
            <w:tr w14:paraId="40163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65" w:type="pct"/>
                  <w:noWrap w:val="0"/>
                  <w:vAlign w:val="center"/>
                </w:tcPr>
                <w:p w14:paraId="5C1AA2EB">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颗粒物</w:t>
                  </w:r>
                </w:p>
              </w:tc>
              <w:tc>
                <w:tcPr>
                  <w:tcW w:w="1120" w:type="pct"/>
                  <w:noWrap w:val="0"/>
                  <w:vAlign w:val="center"/>
                </w:tcPr>
                <w:p w14:paraId="0304EB7D">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120（其他）</w:t>
                  </w:r>
                </w:p>
              </w:tc>
              <w:tc>
                <w:tcPr>
                  <w:tcW w:w="868" w:type="pct"/>
                  <w:noWrap w:val="0"/>
                  <w:vAlign w:val="center"/>
                </w:tcPr>
                <w:p w14:paraId="5269BF08">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15</w:t>
                  </w:r>
                </w:p>
              </w:tc>
              <w:tc>
                <w:tcPr>
                  <w:tcW w:w="648" w:type="pct"/>
                  <w:noWrap w:val="0"/>
                  <w:vAlign w:val="center"/>
                </w:tcPr>
                <w:p w14:paraId="1521FE58">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val="en-US" w:eastAsia="zh-CN"/>
                    </w:rPr>
                    <w:t>3.5</w:t>
                  </w:r>
                </w:p>
              </w:tc>
              <w:tc>
                <w:tcPr>
                  <w:tcW w:w="782" w:type="pct"/>
                  <w:vMerge w:val="continue"/>
                  <w:noWrap w:val="0"/>
                  <w:vAlign w:val="center"/>
                </w:tcPr>
                <w:p w14:paraId="78AC5A3A">
                  <w:pPr>
                    <w:adjustRightInd w:val="0"/>
                    <w:snapToGrid w:val="0"/>
                    <w:spacing w:line="240" w:lineRule="auto"/>
                    <w:jc w:val="center"/>
                    <w:rPr>
                      <w:rFonts w:hint="default" w:ascii="Times New Roman" w:hAnsi="Times New Roman" w:eastAsia="宋体" w:cs="Times New Roman"/>
                      <w:b w:val="0"/>
                      <w:bCs w:val="0"/>
                      <w:sz w:val="21"/>
                      <w:szCs w:val="21"/>
                    </w:rPr>
                  </w:pPr>
                </w:p>
              </w:tc>
              <w:tc>
                <w:tcPr>
                  <w:tcW w:w="1013" w:type="pct"/>
                  <w:noWrap w:val="0"/>
                  <w:vAlign w:val="center"/>
                </w:tcPr>
                <w:p w14:paraId="208098EF">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1.0</w:t>
                  </w:r>
                </w:p>
              </w:tc>
            </w:tr>
            <w:tr w14:paraId="39CF0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565" w:type="pct"/>
                  <w:noWrap w:val="0"/>
                  <w:vAlign w:val="center"/>
                </w:tcPr>
                <w:p w14:paraId="4A0EEC67">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VOCs</w:t>
                  </w:r>
                </w:p>
              </w:tc>
              <w:tc>
                <w:tcPr>
                  <w:tcW w:w="1120" w:type="pct"/>
                  <w:noWrap w:val="0"/>
                  <w:vAlign w:val="center"/>
                </w:tcPr>
                <w:p w14:paraId="06E4EE3F">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60</w:t>
                  </w:r>
                  <w:r>
                    <w:rPr>
                      <w:rFonts w:hint="eastAsia" w:cs="Times New Roman"/>
                      <w:b w:val="0"/>
                      <w:bCs w:val="0"/>
                      <w:sz w:val="21"/>
                      <w:szCs w:val="21"/>
                      <w:lang w:val="en-US" w:eastAsia="zh-CN"/>
                    </w:rPr>
                    <w:t>（表面涂装）</w:t>
                  </w:r>
                </w:p>
              </w:tc>
              <w:tc>
                <w:tcPr>
                  <w:tcW w:w="868" w:type="pct"/>
                  <w:noWrap w:val="0"/>
                  <w:vAlign w:val="center"/>
                </w:tcPr>
                <w:p w14:paraId="49C15327">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15</w:t>
                  </w:r>
                </w:p>
              </w:tc>
              <w:tc>
                <w:tcPr>
                  <w:tcW w:w="648" w:type="pct"/>
                  <w:noWrap w:val="0"/>
                  <w:vAlign w:val="center"/>
                </w:tcPr>
                <w:p w14:paraId="3856FADE">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3.4</w:t>
                  </w:r>
                </w:p>
              </w:tc>
              <w:tc>
                <w:tcPr>
                  <w:tcW w:w="782" w:type="pct"/>
                  <w:vMerge w:val="continue"/>
                  <w:noWrap w:val="0"/>
                  <w:vAlign w:val="center"/>
                </w:tcPr>
                <w:p w14:paraId="165E2B09">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c>
                <w:tcPr>
                  <w:tcW w:w="1013" w:type="pct"/>
                  <w:noWrap w:val="0"/>
                  <w:vAlign w:val="center"/>
                </w:tcPr>
                <w:p w14:paraId="3424EFDC">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2.0</w:t>
                  </w:r>
                </w:p>
              </w:tc>
            </w:tr>
          </w:tbl>
          <w:p w14:paraId="04302515">
            <w:pPr>
              <w:numPr>
                <w:ilvl w:val="0"/>
                <w:numId w:val="48"/>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废水</w:t>
            </w:r>
          </w:p>
          <w:p w14:paraId="6CB5D41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运营期废水执行《污水综合排放标准》（GB8978-1996</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中的三级排放标准</w:t>
            </w:r>
            <w:r>
              <w:rPr>
                <w:rFonts w:hint="eastAsia" w:cs="Times New Roman"/>
                <w:sz w:val="24"/>
                <w:szCs w:val="24"/>
                <w:lang w:val="en-US" w:eastAsia="zh-CN"/>
              </w:rPr>
              <w:t>，其中</w:t>
            </w:r>
            <w:r>
              <w:rPr>
                <w:rFonts w:hint="eastAsia" w:ascii="Times New Roman" w:hAnsi="Times New Roman" w:eastAsia="宋体" w:cs="Times New Roman"/>
                <w:sz w:val="24"/>
                <w:szCs w:val="24"/>
                <w:lang w:val="en-US" w:eastAsia="zh-CN"/>
              </w:rPr>
              <w:t>氨氮、总磷</w:t>
            </w:r>
            <w:r>
              <w:rPr>
                <w:rFonts w:hint="eastAsia" w:cs="Times New Roman"/>
                <w:sz w:val="24"/>
                <w:szCs w:val="24"/>
                <w:lang w:val="en-US" w:eastAsia="zh-CN"/>
              </w:rPr>
              <w:t xml:space="preserve"> </w:t>
            </w:r>
            <w:r>
              <w:rPr>
                <w:rFonts w:hint="eastAsia" w:ascii="Times New Roman" w:hAnsi="Times New Roman" w:eastAsia="宋体" w:cs="Times New Roman"/>
                <w:sz w:val="24"/>
                <w:szCs w:val="24"/>
                <w:lang w:val="en-US" w:eastAsia="zh-CN"/>
              </w:rPr>
              <w:t>执行遂宁市安居区龙眼井工业污水处理厂污水纳管排放标准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具体标准见表3-</w:t>
            </w:r>
            <w:r>
              <w:rPr>
                <w:rFonts w:hint="eastAsia" w:cs="Times New Roman"/>
                <w:sz w:val="24"/>
                <w:szCs w:val="24"/>
                <w:lang w:val="en-US" w:eastAsia="zh-CN"/>
              </w:rPr>
              <w:t>7。</w:t>
            </w:r>
          </w:p>
          <w:p w14:paraId="2548F19C">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7 </w:t>
            </w:r>
            <w:r>
              <w:rPr>
                <w:rFonts w:hint="default" w:ascii="Times New Roman" w:hAnsi="Times New Roman" w:eastAsia="宋体" w:cs="Times New Roman"/>
                <w:b/>
                <w:bCs/>
                <w:sz w:val="21"/>
                <w:szCs w:val="21"/>
                <w:lang w:val="en-US" w:eastAsia="zh-CN"/>
              </w:rPr>
              <w:t>污水排放标准   单位：mg/L</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pH无量纲</w:t>
            </w:r>
          </w:p>
          <w:tbl>
            <w:tblPr>
              <w:tblStyle w:val="27"/>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244"/>
              <w:gridCol w:w="800"/>
              <w:gridCol w:w="610"/>
              <w:gridCol w:w="580"/>
              <w:gridCol w:w="1040"/>
              <w:gridCol w:w="810"/>
              <w:gridCol w:w="700"/>
              <w:gridCol w:w="661"/>
              <w:gridCol w:w="749"/>
            </w:tblGrid>
            <w:tr w14:paraId="2FF2052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90" w:hRule="atLeast"/>
                <w:jc w:val="center"/>
              </w:trPr>
              <w:tc>
                <w:tcPr>
                  <w:tcW w:w="2244" w:type="dxa"/>
                  <w:tcBorders>
                    <w:tl2br w:val="nil"/>
                    <w:tr2bl w:val="nil"/>
                  </w:tcBorders>
                  <w:noWrap w:val="0"/>
                  <w:tcMar>
                    <w:left w:w="28" w:type="dxa"/>
                    <w:right w:w="28" w:type="dxa"/>
                  </w:tcMar>
                  <w:vAlign w:val="center"/>
                </w:tcPr>
                <w:p w14:paraId="4077B01A">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污染物</w:t>
                  </w:r>
                </w:p>
              </w:tc>
              <w:tc>
                <w:tcPr>
                  <w:tcW w:w="800" w:type="dxa"/>
                  <w:tcBorders>
                    <w:tl2br w:val="nil"/>
                    <w:tr2bl w:val="nil"/>
                  </w:tcBorders>
                  <w:noWrap w:val="0"/>
                  <w:tcMar>
                    <w:left w:w="28" w:type="dxa"/>
                    <w:right w:w="28" w:type="dxa"/>
                  </w:tcMar>
                  <w:vAlign w:val="center"/>
                </w:tcPr>
                <w:p w14:paraId="30D3EDC1">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pH</w:t>
                  </w:r>
                </w:p>
              </w:tc>
              <w:tc>
                <w:tcPr>
                  <w:tcW w:w="610" w:type="dxa"/>
                  <w:tcBorders>
                    <w:tl2br w:val="nil"/>
                    <w:tr2bl w:val="nil"/>
                  </w:tcBorders>
                  <w:noWrap w:val="0"/>
                  <w:tcMar>
                    <w:left w:w="28" w:type="dxa"/>
                    <w:right w:w="28" w:type="dxa"/>
                  </w:tcMar>
                  <w:vAlign w:val="center"/>
                </w:tcPr>
                <w:p w14:paraId="45021E32">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COD</w:t>
                  </w:r>
                </w:p>
              </w:tc>
              <w:tc>
                <w:tcPr>
                  <w:tcW w:w="580" w:type="dxa"/>
                  <w:tcBorders>
                    <w:tl2br w:val="nil"/>
                    <w:tr2bl w:val="nil"/>
                  </w:tcBorders>
                  <w:noWrap w:val="0"/>
                  <w:tcMar>
                    <w:left w:w="28" w:type="dxa"/>
                    <w:right w:w="28" w:type="dxa"/>
                  </w:tcMar>
                  <w:vAlign w:val="center"/>
                </w:tcPr>
                <w:p w14:paraId="116873E5">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SS</w:t>
                  </w:r>
                </w:p>
              </w:tc>
              <w:tc>
                <w:tcPr>
                  <w:tcW w:w="1040" w:type="dxa"/>
                  <w:tcBorders>
                    <w:tl2br w:val="nil"/>
                    <w:tr2bl w:val="nil"/>
                  </w:tcBorders>
                  <w:noWrap w:val="0"/>
                  <w:tcMar>
                    <w:left w:w="28" w:type="dxa"/>
                    <w:right w:w="28" w:type="dxa"/>
                  </w:tcMar>
                  <w:vAlign w:val="center"/>
                </w:tcPr>
                <w:p w14:paraId="2287BEE4">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eastAsia="zh-CN"/>
                    </w:rPr>
                    <w:t>动植物油</w:t>
                  </w:r>
                </w:p>
              </w:tc>
              <w:tc>
                <w:tcPr>
                  <w:tcW w:w="810" w:type="dxa"/>
                  <w:tcBorders>
                    <w:tl2br w:val="nil"/>
                    <w:tr2bl w:val="nil"/>
                  </w:tcBorders>
                  <w:noWrap w:val="0"/>
                  <w:tcMar>
                    <w:left w:w="28" w:type="dxa"/>
                    <w:right w:w="28" w:type="dxa"/>
                  </w:tcMar>
                  <w:vAlign w:val="center"/>
                </w:tcPr>
                <w:p w14:paraId="7D2F269E">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氨氮</w:t>
                  </w:r>
                </w:p>
              </w:tc>
              <w:tc>
                <w:tcPr>
                  <w:tcW w:w="700" w:type="dxa"/>
                  <w:tcBorders>
                    <w:tl2br w:val="nil"/>
                    <w:tr2bl w:val="nil"/>
                  </w:tcBorders>
                  <w:noWrap w:val="0"/>
                  <w:tcMar>
                    <w:left w:w="28" w:type="dxa"/>
                    <w:right w:w="28" w:type="dxa"/>
                  </w:tcMar>
                  <w:vAlign w:val="center"/>
                </w:tcPr>
                <w:p w14:paraId="6C6953CB">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总磷</w:t>
                  </w:r>
                </w:p>
              </w:tc>
              <w:tc>
                <w:tcPr>
                  <w:tcW w:w="661" w:type="dxa"/>
                  <w:tcBorders>
                    <w:tl2br w:val="nil"/>
                    <w:tr2bl w:val="nil"/>
                  </w:tcBorders>
                  <w:noWrap w:val="0"/>
                  <w:tcMar>
                    <w:left w:w="28" w:type="dxa"/>
                    <w:right w:w="28" w:type="dxa"/>
                  </w:tcMar>
                  <w:vAlign w:val="center"/>
                </w:tcPr>
                <w:p w14:paraId="700463C3">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val="en-US" w:eastAsia="zh-CN"/>
                    </w:rPr>
                    <w:t>总氮</w:t>
                  </w:r>
                </w:p>
              </w:tc>
              <w:tc>
                <w:tcPr>
                  <w:tcW w:w="749" w:type="dxa"/>
                  <w:tcBorders>
                    <w:tl2br w:val="nil"/>
                    <w:tr2bl w:val="nil"/>
                  </w:tcBorders>
                  <w:noWrap w:val="0"/>
                  <w:tcMar>
                    <w:left w:w="28" w:type="dxa"/>
                    <w:right w:w="28" w:type="dxa"/>
                  </w:tcMar>
                  <w:vAlign w:val="center"/>
                </w:tcPr>
                <w:p w14:paraId="11B04FAF">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BOD</w:t>
                  </w:r>
                  <w:r>
                    <w:rPr>
                      <w:rFonts w:hint="default" w:ascii="Times New Roman" w:hAnsi="Times New Roman" w:eastAsia="宋体" w:cs="Times New Roman"/>
                      <w:b/>
                      <w:bCs/>
                      <w:color w:val="auto"/>
                      <w:sz w:val="21"/>
                      <w:szCs w:val="21"/>
                      <w:highlight w:val="none"/>
                      <w:vertAlign w:val="subscript"/>
                    </w:rPr>
                    <w:t>5</w:t>
                  </w:r>
                </w:p>
              </w:tc>
            </w:tr>
            <w:tr w14:paraId="67A5634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58C1C055">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GB8978</w:t>
                  </w:r>
                  <w:r>
                    <w:rPr>
                      <w:rFonts w:hint="eastAsia" w:cs="Times New Roman"/>
                      <w:bCs/>
                      <w:color w:val="auto"/>
                      <w:sz w:val="21"/>
                      <w:szCs w:val="21"/>
                      <w:highlight w:val="none"/>
                      <w:lang w:val="en-US" w:eastAsia="zh-CN"/>
                    </w:rPr>
                    <w:t>-</w:t>
                  </w:r>
                  <w:r>
                    <w:rPr>
                      <w:rFonts w:hint="default" w:ascii="Times New Roman" w:hAnsi="Times New Roman" w:eastAsia="宋体" w:cs="Times New Roman"/>
                      <w:bCs/>
                      <w:color w:val="auto"/>
                      <w:sz w:val="21"/>
                      <w:szCs w:val="21"/>
                      <w:highlight w:val="none"/>
                    </w:rPr>
                    <w:t>1996三级标准</w:t>
                  </w:r>
                </w:p>
              </w:tc>
              <w:tc>
                <w:tcPr>
                  <w:tcW w:w="800" w:type="dxa"/>
                  <w:tcBorders>
                    <w:tl2br w:val="nil"/>
                    <w:tr2bl w:val="nil"/>
                  </w:tcBorders>
                  <w:noWrap w:val="0"/>
                  <w:tcMar>
                    <w:left w:w="28" w:type="dxa"/>
                    <w:right w:w="28" w:type="dxa"/>
                  </w:tcMar>
                  <w:vAlign w:val="center"/>
                </w:tcPr>
                <w:p w14:paraId="4E45641B">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14:paraId="0FCCF8B0">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500</w:t>
                  </w:r>
                </w:p>
              </w:tc>
              <w:tc>
                <w:tcPr>
                  <w:tcW w:w="580" w:type="dxa"/>
                  <w:tcBorders>
                    <w:tl2br w:val="nil"/>
                    <w:tr2bl w:val="nil"/>
                  </w:tcBorders>
                  <w:noWrap w:val="0"/>
                  <w:tcMar>
                    <w:left w:w="28" w:type="dxa"/>
                    <w:right w:w="28" w:type="dxa"/>
                  </w:tcMar>
                  <w:vAlign w:val="center"/>
                </w:tcPr>
                <w:p w14:paraId="2C51FA3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400</w:t>
                  </w:r>
                </w:p>
              </w:tc>
              <w:tc>
                <w:tcPr>
                  <w:tcW w:w="1040" w:type="dxa"/>
                  <w:tcBorders>
                    <w:tl2br w:val="nil"/>
                    <w:tr2bl w:val="nil"/>
                  </w:tcBorders>
                  <w:noWrap w:val="0"/>
                  <w:tcMar>
                    <w:left w:w="28" w:type="dxa"/>
                    <w:right w:w="28" w:type="dxa"/>
                  </w:tcMar>
                  <w:vAlign w:val="center"/>
                </w:tcPr>
                <w:p w14:paraId="1F9537CC">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14:paraId="1EE09C0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00" w:type="dxa"/>
                  <w:tcBorders>
                    <w:tl2br w:val="nil"/>
                    <w:tr2bl w:val="nil"/>
                  </w:tcBorders>
                  <w:noWrap w:val="0"/>
                  <w:tcMar>
                    <w:left w:w="28" w:type="dxa"/>
                    <w:right w:w="28" w:type="dxa"/>
                  </w:tcMar>
                  <w:vAlign w:val="center"/>
                </w:tcPr>
                <w:p w14:paraId="755A078F">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661" w:type="dxa"/>
                  <w:tcBorders>
                    <w:tl2br w:val="nil"/>
                    <w:tr2bl w:val="nil"/>
                  </w:tcBorders>
                  <w:noWrap w:val="0"/>
                  <w:tcMar>
                    <w:left w:w="28" w:type="dxa"/>
                    <w:right w:w="28" w:type="dxa"/>
                  </w:tcMar>
                  <w:vAlign w:val="center"/>
                </w:tcPr>
                <w:p w14:paraId="543DB35C">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49" w:type="dxa"/>
                  <w:tcBorders>
                    <w:tl2br w:val="nil"/>
                    <w:tr2bl w:val="nil"/>
                  </w:tcBorders>
                  <w:noWrap w:val="0"/>
                  <w:tcMar>
                    <w:left w:w="28" w:type="dxa"/>
                    <w:right w:w="28" w:type="dxa"/>
                  </w:tcMar>
                  <w:vAlign w:val="center"/>
                </w:tcPr>
                <w:p w14:paraId="10D4A8C5">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300</w:t>
                  </w:r>
                </w:p>
              </w:tc>
            </w:tr>
            <w:tr w14:paraId="3D56B66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5B470DD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color w:val="auto"/>
                      <w:sz w:val="21"/>
                      <w:szCs w:val="21"/>
                      <w:highlight w:val="none"/>
                    </w:rPr>
                    <w:t>龙眼井工业污水处理厂污水纳管排放标准</w:t>
                  </w:r>
                </w:p>
              </w:tc>
              <w:tc>
                <w:tcPr>
                  <w:tcW w:w="800" w:type="dxa"/>
                  <w:tcBorders>
                    <w:tl2br w:val="nil"/>
                    <w:tr2bl w:val="nil"/>
                  </w:tcBorders>
                  <w:noWrap w:val="0"/>
                  <w:tcMar>
                    <w:left w:w="28" w:type="dxa"/>
                    <w:right w:w="28" w:type="dxa"/>
                  </w:tcMar>
                  <w:vAlign w:val="center"/>
                </w:tcPr>
                <w:p w14:paraId="0ED390DB">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14:paraId="51AEC6BC">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500</w:t>
                  </w:r>
                </w:p>
              </w:tc>
              <w:tc>
                <w:tcPr>
                  <w:tcW w:w="580" w:type="dxa"/>
                  <w:tcBorders>
                    <w:tl2br w:val="nil"/>
                    <w:tr2bl w:val="nil"/>
                  </w:tcBorders>
                  <w:noWrap w:val="0"/>
                  <w:tcMar>
                    <w:left w:w="28" w:type="dxa"/>
                    <w:right w:w="28" w:type="dxa"/>
                  </w:tcMar>
                  <w:vAlign w:val="center"/>
                </w:tcPr>
                <w:p w14:paraId="2158EF09">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400</w:t>
                  </w:r>
                </w:p>
              </w:tc>
              <w:tc>
                <w:tcPr>
                  <w:tcW w:w="1040" w:type="dxa"/>
                  <w:tcBorders>
                    <w:tl2br w:val="nil"/>
                    <w:tr2bl w:val="nil"/>
                  </w:tcBorders>
                  <w:noWrap w:val="0"/>
                  <w:tcMar>
                    <w:left w:w="28" w:type="dxa"/>
                    <w:right w:w="28" w:type="dxa"/>
                  </w:tcMar>
                  <w:vAlign w:val="center"/>
                </w:tcPr>
                <w:p w14:paraId="0F51BCB3">
                  <w:pPr>
                    <w:spacing w:line="240" w:lineRule="auto"/>
                    <w:jc w:val="center"/>
                    <w:rPr>
                      <w:rFonts w:hint="default" w:ascii="Times New Roman" w:hAnsi="Times New Roman" w:eastAsia="宋体" w:cs="Times New Roman"/>
                      <w:bCs/>
                      <w:color w:val="auto"/>
                      <w:sz w:val="21"/>
                      <w:szCs w:val="21"/>
                      <w:highlight w:val="none"/>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14:paraId="7FB4E82C">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w:t>
                  </w:r>
                </w:p>
              </w:tc>
              <w:tc>
                <w:tcPr>
                  <w:tcW w:w="700" w:type="dxa"/>
                  <w:tcBorders>
                    <w:tl2br w:val="nil"/>
                    <w:tr2bl w:val="nil"/>
                  </w:tcBorders>
                  <w:noWrap w:val="0"/>
                  <w:tcMar>
                    <w:left w:w="28" w:type="dxa"/>
                    <w:right w:w="28" w:type="dxa"/>
                  </w:tcMar>
                  <w:vAlign w:val="center"/>
                </w:tcPr>
                <w:p w14:paraId="60D58712">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8</w:t>
                  </w:r>
                </w:p>
              </w:tc>
              <w:tc>
                <w:tcPr>
                  <w:tcW w:w="661" w:type="dxa"/>
                  <w:tcBorders>
                    <w:tl2br w:val="nil"/>
                    <w:tr2bl w:val="nil"/>
                  </w:tcBorders>
                  <w:noWrap w:val="0"/>
                  <w:tcMar>
                    <w:left w:w="28" w:type="dxa"/>
                    <w:right w:w="28" w:type="dxa"/>
                  </w:tcMar>
                  <w:vAlign w:val="center"/>
                </w:tcPr>
                <w:p w14:paraId="1B861C5F">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70</w:t>
                  </w:r>
                </w:p>
              </w:tc>
              <w:tc>
                <w:tcPr>
                  <w:tcW w:w="749" w:type="dxa"/>
                  <w:tcBorders>
                    <w:tl2br w:val="nil"/>
                    <w:tr2bl w:val="nil"/>
                  </w:tcBorders>
                  <w:noWrap w:val="0"/>
                  <w:tcMar>
                    <w:left w:w="28" w:type="dxa"/>
                    <w:right w:w="28" w:type="dxa"/>
                  </w:tcMar>
                  <w:vAlign w:val="center"/>
                </w:tcPr>
                <w:p w14:paraId="5A9C564C">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300</w:t>
                  </w:r>
                </w:p>
              </w:tc>
            </w:tr>
          </w:tbl>
          <w:p w14:paraId="1DBDFF9F">
            <w:pPr>
              <w:numPr>
                <w:ilvl w:val="0"/>
                <w:numId w:val="4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w:t>
            </w:r>
          </w:p>
          <w:p w14:paraId="0DEB883E">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运营期厂界噪声执行（GB12348-2008</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《工业企业厂界环境噪声排放标准》3类标准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具体标准值见表3-</w:t>
            </w:r>
            <w:r>
              <w:rPr>
                <w:rFonts w:hint="eastAsia" w:cs="Times New Roman"/>
                <w:sz w:val="24"/>
                <w:szCs w:val="24"/>
                <w:lang w:val="en-US" w:eastAsia="zh-CN"/>
              </w:rPr>
              <w:t>8：</w:t>
            </w:r>
          </w:p>
          <w:p w14:paraId="54C055AD">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ascii="Times New Roman" w:hAnsi="Times New Roman" w:eastAsia="宋体" w:cs="Times New Roman"/>
                <w:b/>
                <w:bCs/>
                <w:sz w:val="21"/>
                <w:szCs w:val="21"/>
                <w:lang w:val="en-US" w:eastAsia="zh-CN"/>
              </w:rPr>
              <w:t>3-</w:t>
            </w:r>
            <w:r>
              <w:rPr>
                <w:rFonts w:hint="eastAsia" w:cs="Times New Roman"/>
                <w:b/>
                <w:bCs/>
                <w:sz w:val="21"/>
                <w:szCs w:val="21"/>
                <w:lang w:val="en-US" w:eastAsia="zh-CN"/>
              </w:rPr>
              <w:t>8</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工业企业厂界环境噪声排放标准值</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654"/>
              <w:gridCol w:w="718"/>
              <w:gridCol w:w="5962"/>
            </w:tblGrid>
            <w:tr w14:paraId="35ABC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363581CB">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654" w:type="dxa"/>
                  <w:noWrap w:val="0"/>
                  <w:vAlign w:val="center"/>
                </w:tcPr>
                <w:p w14:paraId="3A45AF0A">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昼间</w:t>
                  </w:r>
                </w:p>
              </w:tc>
              <w:tc>
                <w:tcPr>
                  <w:tcW w:w="718" w:type="dxa"/>
                  <w:noWrap w:val="0"/>
                  <w:vAlign w:val="center"/>
                </w:tcPr>
                <w:p w14:paraId="099D684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夜间</w:t>
                  </w:r>
                </w:p>
              </w:tc>
              <w:tc>
                <w:tcPr>
                  <w:tcW w:w="5962" w:type="dxa"/>
                  <w:noWrap w:val="0"/>
                  <w:vAlign w:val="center"/>
                </w:tcPr>
                <w:p w14:paraId="4F00C8C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标准来源</w:t>
                  </w:r>
                </w:p>
              </w:tc>
            </w:tr>
            <w:tr w14:paraId="652A8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50E4701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运营期</w:t>
                  </w:r>
                </w:p>
              </w:tc>
              <w:tc>
                <w:tcPr>
                  <w:tcW w:w="654" w:type="dxa"/>
                  <w:noWrap w:val="0"/>
                  <w:vAlign w:val="center"/>
                </w:tcPr>
                <w:p w14:paraId="1C50227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65</w:t>
                  </w:r>
                </w:p>
              </w:tc>
              <w:tc>
                <w:tcPr>
                  <w:tcW w:w="718" w:type="dxa"/>
                  <w:noWrap w:val="0"/>
                  <w:vAlign w:val="center"/>
                </w:tcPr>
                <w:p w14:paraId="33775CE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55</w:t>
                  </w:r>
                </w:p>
              </w:tc>
              <w:tc>
                <w:tcPr>
                  <w:tcW w:w="5962" w:type="dxa"/>
                  <w:noWrap w:val="0"/>
                  <w:vAlign w:val="center"/>
                </w:tcPr>
                <w:p w14:paraId="4A62200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《工业企业厂界环境噪声排放标准》（GB12348-2008</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中</w:t>
                  </w:r>
                  <w:r>
                    <w:rPr>
                      <w:rFonts w:hint="eastAsia" w:cs="Times New Roman"/>
                      <w:sz w:val="21"/>
                      <w:szCs w:val="21"/>
                      <w:lang w:val="en-US" w:eastAsia="zh-CN"/>
                    </w:rPr>
                    <w:t>3</w:t>
                  </w:r>
                  <w:r>
                    <w:rPr>
                      <w:rFonts w:hint="default" w:ascii="Times New Roman" w:hAnsi="Times New Roman" w:eastAsia="宋体" w:cs="Times New Roman"/>
                      <w:sz w:val="21"/>
                      <w:szCs w:val="21"/>
                      <w:lang w:val="en-US" w:eastAsia="zh-CN"/>
                    </w:rPr>
                    <w:t>类</w:t>
                  </w:r>
                </w:p>
              </w:tc>
            </w:tr>
          </w:tbl>
          <w:p w14:paraId="3BD51F36">
            <w:pPr>
              <w:numPr>
                <w:ilvl w:val="0"/>
                <w:numId w:val="4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固体废弃物</w:t>
            </w:r>
          </w:p>
          <w:p w14:paraId="1746904B">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sz w:val="24"/>
                <w:szCs w:val="24"/>
                <w:lang w:val="en-US" w:eastAsia="zh-CN"/>
              </w:rPr>
              <w:t>本项目危险废物分类收集、暂存、收运及处理过程执行《危险废物贮存污染控制标准》（GB18597-20</w:t>
            </w:r>
            <w:r>
              <w:rPr>
                <w:rFonts w:hint="eastAsia" w:cs="Times New Roman"/>
                <w:sz w:val="24"/>
                <w:szCs w:val="24"/>
                <w:lang w:val="en-US" w:eastAsia="zh-CN"/>
              </w:rPr>
              <w:t>2</w:t>
            </w:r>
            <w:r>
              <w:rPr>
                <w:rFonts w:hint="eastAsia" w:ascii="Times New Roman" w:hAnsi="Times New Roman" w:eastAsia="宋体" w:cs="Times New Roman"/>
                <w:sz w:val="24"/>
                <w:szCs w:val="24"/>
                <w:lang w:val="en-US" w:eastAsia="zh-CN"/>
              </w:rPr>
              <w:t>3）中的有关要求规定</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一般工业固体废弃物贮存过程执行《一般工业固体废物贮存和填埋污染控制标准》（GB18599-2020）中的有关要求规定；生活垃圾按照《四川省生活垃圾分类和处置工作方案》（川办函〔2019〕69号）中相关要求执行</w:t>
            </w:r>
            <w:r>
              <w:rPr>
                <w:rFonts w:hint="eastAsia" w:cs="Times New Roman"/>
                <w:sz w:val="24"/>
                <w:szCs w:val="24"/>
                <w:lang w:val="en-US" w:eastAsia="zh-CN"/>
              </w:rPr>
              <w:t>。</w:t>
            </w:r>
          </w:p>
        </w:tc>
      </w:tr>
      <w:tr w14:paraId="66C89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116" w:type="dxa"/>
            <w:noWrap w:val="0"/>
            <w:vAlign w:val="center"/>
          </w:tcPr>
          <w:p w14:paraId="1C09C37F">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总量控制指标</w:t>
            </w:r>
          </w:p>
        </w:tc>
        <w:tc>
          <w:tcPr>
            <w:tcW w:w="8454" w:type="dxa"/>
            <w:noWrap w:val="0"/>
            <w:vAlign w:val="center"/>
          </w:tcPr>
          <w:p w14:paraId="1771E633">
            <w:pPr>
              <w:numPr>
                <w:ilvl w:val="0"/>
                <w:numId w:val="49"/>
              </w:numPr>
              <w:bidi w:val="0"/>
              <w:spacing w:line="360" w:lineRule="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总量控制主要因子</w:t>
            </w:r>
          </w:p>
          <w:p w14:paraId="37B66BB1">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lang w:val="en-US" w:eastAsia="zh-CN"/>
              </w:rPr>
              <w:t>根据国务院印发</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国发〔2016〕74号</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w:t>
            </w:r>
            <w:r>
              <w:rPr>
                <w:rFonts w:hint="eastAsia" w:ascii="宋体" w:hAnsi="宋体" w:eastAsia="宋体" w:cs="宋体"/>
                <w:color w:val="auto"/>
                <w:sz w:val="24"/>
                <w:szCs w:val="24"/>
                <w:lang w:val="en-US" w:eastAsia="zh-CN"/>
              </w:rPr>
              <w:t>“十三五”节</w:t>
            </w:r>
            <w:r>
              <w:rPr>
                <w:rFonts w:hint="default" w:ascii="Times New Roman" w:hAnsi="Times New Roman" w:eastAsia="宋体" w:cs="Times New Roman"/>
                <w:color w:val="auto"/>
                <w:sz w:val="24"/>
                <w:szCs w:val="24"/>
                <w:lang w:val="en-US" w:eastAsia="zh-CN"/>
              </w:rPr>
              <w:t>能减排综合工作方案》</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确</w:t>
            </w:r>
            <w:r>
              <w:rPr>
                <w:rFonts w:hint="eastAsia" w:ascii="宋体" w:hAnsi="宋体" w:eastAsia="宋体" w:cs="宋体"/>
                <w:color w:val="auto"/>
                <w:sz w:val="24"/>
                <w:szCs w:val="24"/>
                <w:lang w:val="en-US" w:eastAsia="zh-CN"/>
              </w:rPr>
              <w:t>定“十三五”各地区</w:t>
            </w:r>
            <w:r>
              <w:rPr>
                <w:rFonts w:hint="default" w:ascii="Times New Roman" w:hAnsi="Times New Roman" w:eastAsia="宋体" w:cs="Times New Roman"/>
                <w:color w:val="auto"/>
                <w:sz w:val="24"/>
                <w:szCs w:val="24"/>
                <w:lang w:val="en-US" w:eastAsia="zh-CN"/>
              </w:rPr>
              <w:t>化学需氧量（COD）、氨氮（NH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-N）、二氧化硫（SO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）、氮氧化物（NOx）排放总量控制和结合环境质量改善要求</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实施行业、区域、流域重点污染物总量减排</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在重点行业、重点区域推进挥发性有机物</w:t>
            </w:r>
            <w:r>
              <w:rPr>
                <w:rFonts w:hint="default" w:ascii="Times New Roman" w:hAnsi="Times New Roman" w:eastAsia="宋体" w:cs="Times New Roman"/>
                <w:color w:val="auto"/>
                <w:sz w:val="24"/>
                <w:szCs w:val="24"/>
                <w:highlight w:val="none"/>
                <w:lang w:val="en-US" w:eastAsia="zh-CN"/>
              </w:rPr>
              <w:t>排放总量控制</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对重点行业的重点重金属排放实施总量控制。</w:t>
            </w:r>
          </w:p>
          <w:p w14:paraId="3A3D0054">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综上所述</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根据本项目的排污特点</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确定本项目总量控制因子如下：</w:t>
            </w:r>
          </w:p>
          <w:p w14:paraId="7E8B0B15">
            <w:p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废气：颗粒物、</w:t>
            </w:r>
            <w:r>
              <w:rPr>
                <w:rFonts w:hint="eastAsia" w:cs="Times New Roman"/>
                <w:color w:val="auto"/>
                <w:sz w:val="24"/>
                <w:szCs w:val="24"/>
                <w:highlight w:val="none"/>
                <w:lang w:val="en-US" w:eastAsia="zh-CN"/>
              </w:rPr>
              <w:t>VOCs</w:t>
            </w:r>
          </w:p>
          <w:p w14:paraId="7A6411DC">
            <w:p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废水：COD、NH</w:t>
            </w:r>
            <w:r>
              <w:rPr>
                <w:rFonts w:hint="default" w:ascii="Times New Roman" w:hAnsi="Times New Roman" w:eastAsia="宋体" w:cs="Times New Roman"/>
                <w:color w:val="auto"/>
                <w:sz w:val="24"/>
                <w:szCs w:val="24"/>
                <w:highlight w:val="none"/>
                <w:vertAlign w:val="subscript"/>
                <w:lang w:val="en-US" w:eastAsia="zh-CN"/>
              </w:rPr>
              <w:t>3</w:t>
            </w:r>
            <w:r>
              <w:rPr>
                <w:rFonts w:hint="default" w:ascii="Times New Roman" w:hAnsi="Times New Roman" w:eastAsia="宋体" w:cs="Times New Roman"/>
                <w:color w:val="auto"/>
                <w:sz w:val="24"/>
                <w:szCs w:val="24"/>
                <w:highlight w:val="none"/>
                <w:lang w:val="en-US" w:eastAsia="zh-CN"/>
              </w:rPr>
              <w:t>-N。</w:t>
            </w:r>
          </w:p>
          <w:p w14:paraId="6A6AEB24">
            <w:pPr>
              <w:numPr>
                <w:ilvl w:val="0"/>
                <w:numId w:val="49"/>
              </w:numPr>
              <w:bidi w:val="0"/>
              <w:spacing w:line="360" w:lineRule="auto"/>
              <w:ind w:left="0" w:leftChars="0" w:firstLine="0" w:firstLineChars="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污染物总量指标</w:t>
            </w:r>
          </w:p>
          <w:p w14:paraId="46EC1D53">
            <w:pPr>
              <w:numPr>
                <w:ilvl w:val="0"/>
                <w:numId w:val="50"/>
              </w:numPr>
              <w:bidi w:val="0"/>
              <w:spacing w:line="360" w:lineRule="auto"/>
              <w:ind w:firstLine="482"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废水</w:t>
            </w:r>
          </w:p>
          <w:p w14:paraId="7F545CDD">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按照《关于贯彻落实&lt;建设项目主要污染物排放总量指标审核及管理暂行办法&gt;的通知》（川环办发〔2015〕333号）文件要求</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结合</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项目编制情况</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采用排放标准法进行</w:t>
            </w:r>
            <w:r>
              <w:rPr>
                <w:rFonts w:hint="eastAsia" w:cs="Times New Roman"/>
                <w:color w:val="auto"/>
                <w:sz w:val="24"/>
                <w:szCs w:val="24"/>
                <w:lang w:val="en-US" w:eastAsia="zh-CN"/>
              </w:rPr>
              <w:t>核算</w:t>
            </w:r>
            <w:r>
              <w:rPr>
                <w:rFonts w:hint="default" w:ascii="Times New Roman" w:hAnsi="Times New Roman" w:eastAsia="宋体" w:cs="Times New Roman"/>
                <w:color w:val="auto"/>
                <w:sz w:val="24"/>
                <w:szCs w:val="24"/>
                <w:lang w:val="en-US" w:eastAsia="zh-CN"/>
              </w:rPr>
              <w:t>：</w:t>
            </w:r>
          </w:p>
          <w:p w14:paraId="0814917F">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企业排口：</w:t>
            </w:r>
          </w:p>
          <w:p w14:paraId="6E62038A">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COD：</w:t>
            </w:r>
            <w:r>
              <w:rPr>
                <w:rFonts w:hint="eastAsia" w:cs="Times New Roman"/>
                <w:color w:val="auto"/>
                <w:sz w:val="24"/>
                <w:szCs w:val="24"/>
                <w:lang w:val="en-US" w:eastAsia="zh-CN"/>
              </w:rPr>
              <w:t>191.25</w:t>
            </w:r>
            <w:r>
              <w:rPr>
                <w:rFonts w:hint="default"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500</w:t>
            </w:r>
            <w:r>
              <w:rPr>
                <w:rFonts w:hint="default" w:ascii="Times New Roman" w:hAnsi="Times New Roman" w:eastAsia="宋体" w:cs="Times New Roman"/>
                <w:color w:val="auto"/>
                <w:sz w:val="24"/>
                <w:szCs w:val="24"/>
                <w:lang w:val="en-US" w:eastAsia="zh-CN"/>
              </w:rPr>
              <w:t>mg/L/1000/1000=</w:t>
            </w:r>
            <w:r>
              <w:rPr>
                <w:rFonts w:hint="eastAsia" w:cs="Times New Roman"/>
                <w:color w:val="auto"/>
                <w:sz w:val="24"/>
                <w:szCs w:val="24"/>
                <w:lang w:val="en-US" w:eastAsia="zh-CN"/>
              </w:rPr>
              <w:t>0.0956</w:t>
            </w:r>
            <w:r>
              <w:rPr>
                <w:rFonts w:hint="default" w:ascii="Times New Roman" w:hAnsi="Times New Roman" w:eastAsia="宋体" w:cs="Times New Roman"/>
                <w:color w:val="auto"/>
                <w:sz w:val="24"/>
                <w:szCs w:val="24"/>
                <w:lang w:val="en-US" w:eastAsia="zh-CN"/>
              </w:rPr>
              <w:t>t/a</w:t>
            </w:r>
          </w:p>
          <w:p w14:paraId="27E499B9">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r>
              <w:rPr>
                <w:rFonts w:hint="eastAsia" w:cs="Times New Roman"/>
                <w:color w:val="auto"/>
                <w:sz w:val="24"/>
                <w:szCs w:val="24"/>
                <w:lang w:val="en-US" w:eastAsia="zh-CN"/>
              </w:rPr>
              <w:t>191.25</w:t>
            </w:r>
            <w:r>
              <w:rPr>
                <w:rFonts w:hint="default"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45</w:t>
            </w:r>
            <w:r>
              <w:rPr>
                <w:rFonts w:hint="default" w:ascii="Times New Roman" w:hAnsi="Times New Roman" w:eastAsia="宋体" w:cs="Times New Roman"/>
                <w:color w:val="auto"/>
                <w:sz w:val="24"/>
                <w:szCs w:val="24"/>
                <w:lang w:val="en-US" w:eastAsia="zh-CN"/>
              </w:rPr>
              <w:t>mg/L/1000/1000=</w:t>
            </w:r>
            <w:r>
              <w:rPr>
                <w:rFonts w:hint="eastAsia" w:cs="Times New Roman"/>
                <w:color w:val="auto"/>
                <w:sz w:val="24"/>
                <w:szCs w:val="24"/>
                <w:lang w:val="en-US" w:eastAsia="zh-CN"/>
              </w:rPr>
              <w:t>0.0086</w:t>
            </w:r>
            <w:r>
              <w:rPr>
                <w:rFonts w:hint="default" w:ascii="Times New Roman" w:hAnsi="Times New Roman" w:eastAsia="宋体" w:cs="Times New Roman"/>
                <w:color w:val="auto"/>
                <w:sz w:val="24"/>
                <w:szCs w:val="24"/>
                <w:lang w:val="en-US" w:eastAsia="zh-CN"/>
              </w:rPr>
              <w:t>t/a</w:t>
            </w:r>
          </w:p>
          <w:p w14:paraId="4F3A4772">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污水处理厂排口：</w:t>
            </w:r>
          </w:p>
          <w:p w14:paraId="08562D4A">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COD：</w:t>
            </w:r>
            <w:r>
              <w:rPr>
                <w:rFonts w:hint="eastAsia" w:cs="Times New Roman"/>
                <w:color w:val="auto"/>
                <w:sz w:val="24"/>
                <w:szCs w:val="24"/>
                <w:lang w:val="en-US" w:eastAsia="zh-CN"/>
              </w:rPr>
              <w:t>191.25</w:t>
            </w:r>
            <w:r>
              <w:rPr>
                <w:rFonts w:hint="default" w:ascii="Times New Roman" w:hAnsi="Times New Roman" w:eastAsia="宋体" w:cs="Times New Roman"/>
                <w:color w:val="auto"/>
                <w:sz w:val="24"/>
                <w:szCs w:val="24"/>
                <w:lang w:val="en-US" w:eastAsia="zh-CN"/>
              </w:rPr>
              <w:t>t/a×50mg/L/1000/1000=</w:t>
            </w:r>
            <w:r>
              <w:rPr>
                <w:rFonts w:hint="eastAsia" w:cs="Times New Roman"/>
                <w:color w:val="auto"/>
                <w:sz w:val="24"/>
                <w:szCs w:val="24"/>
                <w:lang w:val="en-US" w:eastAsia="zh-CN"/>
              </w:rPr>
              <w:t>0.0096</w:t>
            </w:r>
            <w:r>
              <w:rPr>
                <w:rFonts w:hint="default" w:ascii="Times New Roman" w:hAnsi="Times New Roman" w:eastAsia="宋体" w:cs="Times New Roman"/>
                <w:color w:val="auto"/>
                <w:sz w:val="24"/>
                <w:szCs w:val="24"/>
                <w:lang w:val="en-US" w:eastAsia="zh-CN"/>
              </w:rPr>
              <w:t>t/a</w:t>
            </w:r>
          </w:p>
          <w:p w14:paraId="177499FA">
            <w:pPr>
              <w:numPr>
                <w:ilvl w:val="0"/>
                <w:numId w:val="0"/>
              </w:numPr>
              <w:bidi w:val="0"/>
              <w:spacing w:line="360" w:lineRule="auto"/>
              <w:ind w:firstLine="480" w:firstLineChars="200"/>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r>
              <w:rPr>
                <w:rFonts w:hint="eastAsia" w:cs="Times New Roman"/>
                <w:color w:val="auto"/>
                <w:sz w:val="24"/>
                <w:szCs w:val="24"/>
                <w:lang w:val="en-US" w:eastAsia="zh-CN"/>
              </w:rPr>
              <w:t>191.25</w:t>
            </w:r>
            <w:r>
              <w:rPr>
                <w:rFonts w:hint="default" w:ascii="Times New Roman" w:hAnsi="Times New Roman" w:eastAsia="宋体" w:cs="Times New Roman"/>
                <w:color w:val="auto"/>
                <w:sz w:val="24"/>
                <w:szCs w:val="24"/>
                <w:lang w:val="en-US" w:eastAsia="zh-CN"/>
              </w:rPr>
              <w:t>t/a×5mg/L/1000/1000=</w:t>
            </w:r>
            <w:r>
              <w:rPr>
                <w:rFonts w:hint="eastAsia" w:cs="Times New Roman"/>
                <w:color w:val="auto"/>
                <w:sz w:val="24"/>
                <w:szCs w:val="24"/>
                <w:lang w:val="en-US" w:eastAsia="zh-CN"/>
              </w:rPr>
              <w:t>0.0010</w:t>
            </w:r>
            <w:r>
              <w:rPr>
                <w:rFonts w:hint="default" w:ascii="Times New Roman" w:hAnsi="Times New Roman" w:eastAsia="宋体" w:cs="Times New Roman"/>
                <w:color w:val="auto"/>
                <w:sz w:val="24"/>
                <w:szCs w:val="24"/>
                <w:lang w:val="en-US" w:eastAsia="zh-CN"/>
              </w:rPr>
              <w:t>t/a</w:t>
            </w:r>
          </w:p>
          <w:p w14:paraId="00D10E4B">
            <w:pPr>
              <w:numPr>
                <w:ilvl w:val="0"/>
                <w:numId w:val="50"/>
              </w:numPr>
              <w:bidi w:val="0"/>
              <w:spacing w:line="360" w:lineRule="auto"/>
              <w:ind w:left="0" w:leftChars="0" w:firstLine="482" w:firstLineChars="20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废气</w:t>
            </w:r>
          </w:p>
          <w:p w14:paraId="6E108C74">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按照《关于贯彻落实&lt;建设项目主要污染物总量控制指标审核及管理暂行办法&gt;的通知》（川环办发</w:t>
            </w:r>
            <w:r>
              <w:rPr>
                <w:rFonts w:hint="default" w:ascii="Times New Roman" w:hAnsi="Times New Roman" w:eastAsia="宋体" w:cs="Times New Roman"/>
                <w:color w:val="auto"/>
                <w:sz w:val="24"/>
                <w:szCs w:val="24"/>
                <w:lang w:val="en-US" w:eastAsia="zh-CN"/>
              </w:rPr>
              <w:t>〔2015〕</w:t>
            </w:r>
            <w:r>
              <w:rPr>
                <w:rFonts w:hint="eastAsia" w:ascii="Times New Roman" w:hAnsi="Times New Roman" w:eastAsia="宋体" w:cs="Times New Roman"/>
                <w:color w:val="auto"/>
                <w:sz w:val="24"/>
                <w:szCs w:val="24"/>
                <w:lang w:val="en-US" w:eastAsia="zh-CN"/>
              </w:rPr>
              <w:t>333号）文件要求</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根据《建设项目主要污染物总量控制指标审核及管理暂行办法》（环发</w:t>
            </w:r>
            <w:r>
              <w:rPr>
                <w:rFonts w:hint="default" w:ascii="Times New Roman" w:hAnsi="Times New Roman" w:eastAsia="宋体" w:cs="Times New Roman"/>
                <w:color w:val="auto"/>
                <w:sz w:val="24"/>
                <w:szCs w:val="24"/>
                <w:lang w:val="en-US" w:eastAsia="zh-CN"/>
              </w:rPr>
              <w:t>〔201</w:t>
            </w:r>
            <w:r>
              <w:rPr>
                <w:rFonts w:hint="eastAsia"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197号）在污染物排放总量审核中明确“火电、钢铁、水泥、造纸、印染行业建设项目所需替代的主要污染物排放总量指标采用绩效方法核定。其他行业依照国家或地方污染物排放标准及单位产品基准排水量（行业最高允许排水量）、烟气量等予以核定”。</w:t>
            </w:r>
          </w:p>
          <w:p w14:paraId="293871CC">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根据项目</w:t>
            </w:r>
            <w:r>
              <w:rPr>
                <w:rFonts w:hint="eastAsia" w:cs="Times New Roman"/>
                <w:color w:val="auto"/>
                <w:sz w:val="24"/>
                <w:szCs w:val="24"/>
                <w:lang w:val="en-US" w:eastAsia="zh-CN"/>
              </w:rPr>
              <w:t>工程分析，本</w:t>
            </w:r>
            <w:r>
              <w:rPr>
                <w:rFonts w:hint="eastAsia" w:ascii="Times New Roman" w:hAnsi="Times New Roman" w:eastAsia="宋体" w:cs="Times New Roman"/>
                <w:color w:val="auto"/>
                <w:sz w:val="24"/>
                <w:szCs w:val="24"/>
                <w:lang w:val="en-US" w:eastAsia="zh-CN"/>
              </w:rPr>
              <w:t>项目运营期废气主要为</w:t>
            </w:r>
            <w:r>
              <w:rPr>
                <w:rFonts w:hint="eastAsia" w:cs="Times New Roman"/>
                <w:color w:val="auto"/>
                <w:sz w:val="24"/>
                <w:szCs w:val="24"/>
                <w:lang w:val="en-US" w:eastAsia="zh-CN"/>
              </w:rPr>
              <w:t>有机废气及粉尘废气</w:t>
            </w:r>
            <w:r>
              <w:rPr>
                <w:rFonts w:hint="eastAsia" w:ascii="Times New Roman" w:hAnsi="Times New Roman" w:eastAsia="宋体" w:cs="Times New Roman"/>
                <w:color w:val="auto"/>
                <w:sz w:val="24"/>
                <w:szCs w:val="24"/>
                <w:lang w:val="en-US" w:eastAsia="zh-CN"/>
              </w:rPr>
              <w:t>（颗粒物）；经估算</w:t>
            </w:r>
            <w:r>
              <w:rPr>
                <w:rFonts w:hint="eastAsia" w:cs="Times New Roman"/>
                <w:color w:val="auto"/>
                <w:sz w:val="24"/>
                <w:szCs w:val="24"/>
                <w:lang w:val="en-US" w:eastAsia="zh-CN"/>
              </w:rPr>
              <w:t>各污染物排放量为：</w:t>
            </w:r>
          </w:p>
          <w:p w14:paraId="02245744">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VOCs=有组织（0.0244）+无组织（0.0147）</w:t>
            </w:r>
            <w:r>
              <w:rPr>
                <w:rFonts w:hint="eastAsia" w:cs="Times New Roman"/>
                <w:b w:val="0"/>
                <w:bCs w:val="0"/>
                <w:color w:val="auto"/>
                <w:sz w:val="24"/>
                <w:szCs w:val="24"/>
                <w:lang w:val="en-US" w:eastAsia="zh-CN"/>
              </w:rPr>
              <w:t>=</w:t>
            </w:r>
            <w:r>
              <w:rPr>
                <w:rFonts w:hint="eastAsia" w:cs="Times New Roman"/>
                <w:color w:val="auto"/>
                <w:sz w:val="24"/>
                <w:szCs w:val="24"/>
                <w:lang w:val="en-US" w:eastAsia="zh-CN"/>
              </w:rPr>
              <w:t>0.0391</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r>
              <w:rPr>
                <w:rFonts w:hint="eastAsia" w:cs="Times New Roman"/>
                <w:b w:val="0"/>
                <w:bCs w:val="0"/>
                <w:color w:val="auto"/>
                <w:sz w:val="24"/>
                <w:szCs w:val="24"/>
                <w:lang w:val="en-US" w:eastAsia="zh-CN"/>
              </w:rPr>
              <w:t>；</w:t>
            </w:r>
          </w:p>
          <w:p w14:paraId="41496FEF">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颗粒物=有组织（0.224）+无组织（0.231）</w:t>
            </w:r>
            <w:r>
              <w:rPr>
                <w:rFonts w:hint="eastAsia" w:cs="Times New Roman"/>
                <w:b w:val="0"/>
                <w:bCs w:val="0"/>
                <w:color w:val="auto"/>
                <w:sz w:val="24"/>
                <w:szCs w:val="24"/>
                <w:lang w:val="en-US" w:eastAsia="zh-CN"/>
              </w:rPr>
              <w:t>=</w:t>
            </w:r>
            <w:r>
              <w:rPr>
                <w:rFonts w:hint="eastAsia" w:cs="Times New Roman"/>
                <w:color w:val="auto"/>
                <w:sz w:val="24"/>
                <w:szCs w:val="24"/>
                <w:lang w:val="en-US" w:eastAsia="zh-CN"/>
              </w:rPr>
              <w:t>0.455</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4AE16E63">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SO</w:t>
            </w:r>
            <w:r>
              <w:rPr>
                <w:rFonts w:hint="eastAsia" w:ascii="Times New Roman" w:hAnsi="Times New Roman" w:eastAsia="宋体" w:cs="Times New Roman"/>
                <w:b w:val="0"/>
                <w:bCs w:val="0"/>
                <w:color w:val="auto"/>
                <w:sz w:val="24"/>
                <w:szCs w:val="24"/>
                <w:vertAlign w:val="subscript"/>
                <w:lang w:val="en-US" w:eastAsia="zh-CN"/>
              </w:rPr>
              <w:t>2</w:t>
            </w:r>
            <w:r>
              <w:rPr>
                <w:rFonts w:hint="eastAsia" w:cs="Times New Roman"/>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0.01</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7271E011">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NO</w:t>
            </w:r>
            <w:r>
              <w:rPr>
                <w:rFonts w:hint="eastAsia" w:ascii="Times New Roman" w:hAnsi="Times New Roman" w:eastAsia="宋体" w:cs="Times New Roman"/>
                <w:b w:val="0"/>
                <w:bCs w:val="0"/>
                <w:color w:val="auto"/>
                <w:sz w:val="24"/>
                <w:szCs w:val="24"/>
                <w:vertAlign w:val="subscript"/>
                <w:lang w:val="en-US" w:eastAsia="zh-CN"/>
              </w:rPr>
              <w:t>X</w:t>
            </w:r>
            <w:r>
              <w:rPr>
                <w:rFonts w:hint="eastAsia" w:cs="Times New Roman"/>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0.07</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076F4F5F">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则本项目总量控制指标及建议量如下</w:t>
            </w:r>
            <w:r>
              <w:rPr>
                <w:rFonts w:hint="eastAsia" w:cs="Times New Roman"/>
                <w:b w:val="0"/>
                <w:bCs w:val="0"/>
                <w:color w:val="auto"/>
                <w:sz w:val="24"/>
                <w:szCs w:val="24"/>
                <w:lang w:val="en-US" w:eastAsia="zh-CN"/>
              </w:rPr>
              <w:t>：</w:t>
            </w:r>
          </w:p>
          <w:p w14:paraId="04F5195C">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9 </w:t>
            </w:r>
            <w:r>
              <w:rPr>
                <w:rFonts w:hint="eastAsia" w:ascii="Times New Roman" w:hAnsi="Times New Roman" w:eastAsia="宋体" w:cs="Times New Roman"/>
                <w:b/>
                <w:bCs/>
                <w:color w:val="auto"/>
                <w:sz w:val="21"/>
                <w:szCs w:val="21"/>
                <w:lang w:val="en-US" w:eastAsia="zh-CN"/>
              </w:rPr>
              <w:t>项目</w:t>
            </w:r>
            <w:r>
              <w:rPr>
                <w:rFonts w:hint="eastAsia" w:cs="Times New Roman"/>
                <w:b/>
                <w:bCs/>
                <w:color w:val="auto"/>
                <w:sz w:val="21"/>
                <w:szCs w:val="21"/>
                <w:lang w:val="en-US" w:eastAsia="zh-CN"/>
              </w:rPr>
              <w:t>污染物</w:t>
            </w:r>
            <w:r>
              <w:rPr>
                <w:rFonts w:hint="eastAsia" w:ascii="Times New Roman" w:hAnsi="Times New Roman" w:eastAsia="宋体" w:cs="Times New Roman"/>
                <w:b/>
                <w:bCs/>
                <w:color w:val="auto"/>
                <w:sz w:val="21"/>
                <w:szCs w:val="21"/>
                <w:lang w:val="en-US" w:eastAsia="zh-CN"/>
              </w:rPr>
              <w:t>总量控制指标</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6"/>
              <w:gridCol w:w="3206"/>
              <w:gridCol w:w="1190"/>
              <w:gridCol w:w="2266"/>
            </w:tblGrid>
            <w:tr w14:paraId="19AAF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 w:hRule="atLeast"/>
              </w:trPr>
              <w:tc>
                <w:tcPr>
                  <w:tcW w:w="1576" w:type="dxa"/>
                  <w:noWrap w:val="0"/>
                  <w:vAlign w:val="center"/>
                </w:tcPr>
                <w:p w14:paraId="43666E1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3206" w:type="dxa"/>
                  <w:noWrap w:val="0"/>
                  <w:vAlign w:val="center"/>
                </w:tcPr>
                <w:p w14:paraId="4AFCC8B2">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污染物名称</w:t>
                  </w:r>
                </w:p>
              </w:tc>
              <w:tc>
                <w:tcPr>
                  <w:tcW w:w="1190" w:type="dxa"/>
                  <w:noWrap w:val="0"/>
                  <w:vAlign w:val="center"/>
                </w:tcPr>
                <w:p w14:paraId="05FA28DB">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2266" w:type="dxa"/>
                  <w:noWrap w:val="0"/>
                  <w:vAlign w:val="center"/>
                </w:tcPr>
                <w:p w14:paraId="5C180A10">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建议指标</w:t>
                  </w:r>
                </w:p>
              </w:tc>
            </w:tr>
            <w:tr w14:paraId="4604A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14:paraId="233705A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废水</w:t>
                  </w:r>
                  <w:r>
                    <w:rPr>
                      <w:rFonts w:hint="eastAsia" w:ascii="Times New Roman" w:hAnsi="Times New Roman" w:eastAsia="宋体" w:cs="Times New Roman"/>
                      <w:b w:val="0"/>
                      <w:bCs w:val="0"/>
                      <w:color w:val="auto"/>
                      <w:sz w:val="21"/>
                      <w:szCs w:val="21"/>
                      <w:vertAlign w:val="baseline"/>
                      <w:lang w:val="en-US" w:eastAsia="zh-CN"/>
                    </w:rPr>
                    <w:t>污染物</w:t>
                  </w:r>
                </w:p>
              </w:tc>
              <w:tc>
                <w:tcPr>
                  <w:tcW w:w="6662" w:type="dxa"/>
                  <w:gridSpan w:val="3"/>
                  <w:noWrap w:val="0"/>
                  <w:vAlign w:val="center"/>
                </w:tcPr>
                <w:p w14:paraId="2746EF89">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企业排口</w:t>
                  </w:r>
                </w:p>
              </w:tc>
            </w:tr>
            <w:tr w14:paraId="7E4DD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3354C558">
                  <w:pPr>
                    <w:bidi w:val="0"/>
                    <w:spacing w:line="240" w:lineRule="auto"/>
                    <w:jc w:val="center"/>
                    <w:rPr>
                      <w:b w:val="0"/>
                      <w:bCs w:val="0"/>
                    </w:rPr>
                  </w:pPr>
                </w:p>
              </w:tc>
              <w:tc>
                <w:tcPr>
                  <w:tcW w:w="3206" w:type="dxa"/>
                  <w:noWrap w:val="0"/>
                  <w:vAlign w:val="center"/>
                </w:tcPr>
                <w:p w14:paraId="258B3FCF">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14:paraId="7EACF02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36ED12AA">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0.0956</w:t>
                  </w:r>
                </w:p>
              </w:tc>
            </w:tr>
            <w:tr w14:paraId="1581C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45600B03">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6BBB60E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14:paraId="7028113A">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79E71969">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0.0086</w:t>
                  </w:r>
                </w:p>
              </w:tc>
            </w:tr>
            <w:tr w14:paraId="75E4A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78386B4C">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662" w:type="dxa"/>
                  <w:gridSpan w:val="3"/>
                  <w:noWrap w:val="0"/>
                  <w:vAlign w:val="center"/>
                </w:tcPr>
                <w:p w14:paraId="053F0C6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污水处理厂排口</w:t>
                  </w:r>
                </w:p>
              </w:tc>
            </w:tr>
            <w:tr w14:paraId="27651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03C23E95">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5B24DD2E">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14:paraId="24EF3CF3">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7C3354A3">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0.0096</w:t>
                  </w:r>
                </w:p>
              </w:tc>
            </w:tr>
            <w:tr w14:paraId="10562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74FFA628">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2777A589">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14:paraId="17AE0C9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4660B724">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0.0010</w:t>
                  </w:r>
                </w:p>
              </w:tc>
            </w:tr>
            <w:tr w14:paraId="55925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14:paraId="5B8055A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大气污染物</w:t>
                  </w:r>
                </w:p>
              </w:tc>
              <w:tc>
                <w:tcPr>
                  <w:tcW w:w="3206" w:type="dxa"/>
                  <w:noWrap w:val="0"/>
                  <w:vAlign w:val="center"/>
                </w:tcPr>
                <w:p w14:paraId="6625AC1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kern w:val="28"/>
                      <w:sz w:val="21"/>
                      <w:szCs w:val="21"/>
                      <w:vertAlign w:val="baseline"/>
                      <w:lang w:val="en-US" w:eastAsia="zh-CN"/>
                    </w:rPr>
                    <w:t>VOCs</w:t>
                  </w:r>
                </w:p>
              </w:tc>
              <w:tc>
                <w:tcPr>
                  <w:tcW w:w="1190" w:type="dxa"/>
                  <w:noWrap w:val="0"/>
                  <w:vAlign w:val="center"/>
                </w:tcPr>
                <w:p w14:paraId="00AEED8A">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7882C7C2">
                  <w:pPr>
                    <w:numPr>
                      <w:ilvl w:val="0"/>
                      <w:numId w:val="0"/>
                    </w:numPr>
                    <w:bidi w:val="0"/>
                    <w:spacing w:line="240" w:lineRule="auto"/>
                    <w:ind w:left="0" w:leftChars="0" w:firstLine="0" w:firstLineChars="0"/>
                    <w:jc w:val="center"/>
                    <w:rPr>
                      <w:rFonts w:hint="default"/>
                      <w:color w:val="auto"/>
                      <w:lang w:val="en-US" w:eastAsia="zh-CN"/>
                    </w:rPr>
                  </w:pPr>
                  <w:r>
                    <w:rPr>
                      <w:rFonts w:hint="eastAsia" w:cs="Times New Roman"/>
                      <w:i w:val="0"/>
                      <w:iCs w:val="0"/>
                      <w:color w:val="auto"/>
                      <w:kern w:val="0"/>
                      <w:sz w:val="21"/>
                      <w:szCs w:val="21"/>
                      <w:u w:val="none"/>
                      <w:lang w:val="en-US" w:eastAsia="zh-CN" w:bidi="ar"/>
                    </w:rPr>
                    <w:t>0.0391</w:t>
                  </w:r>
                </w:p>
              </w:tc>
            </w:tr>
            <w:tr w14:paraId="63EC62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continue"/>
                  <w:noWrap w:val="0"/>
                  <w:vAlign w:val="center"/>
                </w:tcPr>
                <w:p w14:paraId="07A677E1">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575FF887">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eastAsia="宋体" w:cs="Times New Roman"/>
                      <w:b w:val="0"/>
                      <w:bCs w:val="0"/>
                      <w:color w:val="auto"/>
                      <w:kern w:val="28"/>
                      <w:sz w:val="21"/>
                      <w:szCs w:val="21"/>
                      <w:vertAlign w:val="baseline"/>
                      <w:lang w:val="en-US" w:eastAsia="zh-CN"/>
                    </w:rPr>
                    <w:t>颗粒物</w:t>
                  </w:r>
                </w:p>
              </w:tc>
              <w:tc>
                <w:tcPr>
                  <w:tcW w:w="1190" w:type="dxa"/>
                  <w:noWrap w:val="0"/>
                  <w:vAlign w:val="center"/>
                </w:tcPr>
                <w:p w14:paraId="265CDA8F">
                  <w:pPr>
                    <w:numPr>
                      <w:ilvl w:val="0"/>
                      <w:numId w:val="0"/>
                    </w:numPr>
                    <w:bidi w:val="0"/>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109C0975">
                  <w:pPr>
                    <w:numPr>
                      <w:ilvl w:val="0"/>
                      <w:numId w:val="0"/>
                    </w:numPr>
                    <w:bidi w:val="0"/>
                    <w:spacing w:line="240" w:lineRule="auto"/>
                    <w:ind w:left="0" w:leftChars="0" w:firstLine="0" w:firstLineChars="0"/>
                    <w:jc w:val="center"/>
                    <w:rPr>
                      <w:rFonts w:hint="default"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0.455</w:t>
                  </w:r>
                </w:p>
              </w:tc>
            </w:tr>
            <w:tr w14:paraId="66527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continue"/>
                  <w:noWrap w:val="0"/>
                  <w:vAlign w:val="center"/>
                </w:tcPr>
                <w:p w14:paraId="2157FA00">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09A98664">
                  <w:pPr>
                    <w:pStyle w:val="36"/>
                    <w:spacing w:line="240" w:lineRule="auto"/>
                    <w:jc w:val="center"/>
                    <w:rPr>
                      <w:rFonts w:hint="eastAsia"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sz w:val="21"/>
                      <w:szCs w:val="21"/>
                      <w:vertAlign w:val="baseline"/>
                    </w:rPr>
                    <w:t>SO</w:t>
                  </w:r>
                  <w:r>
                    <w:rPr>
                      <w:rFonts w:hint="default" w:ascii="Times New Roman" w:hAnsi="Times New Roman" w:eastAsia="宋体" w:cs="Times New Roman"/>
                      <w:b w:val="0"/>
                      <w:bCs/>
                      <w:sz w:val="21"/>
                      <w:szCs w:val="21"/>
                      <w:vertAlign w:val="subscript"/>
                    </w:rPr>
                    <w:t>2</w:t>
                  </w:r>
                </w:p>
              </w:tc>
              <w:tc>
                <w:tcPr>
                  <w:tcW w:w="1190" w:type="dxa"/>
                  <w:noWrap w:val="0"/>
                  <w:vAlign w:val="center"/>
                </w:tcPr>
                <w:p w14:paraId="78BF418C">
                  <w:pPr>
                    <w:numPr>
                      <w:ilvl w:val="0"/>
                      <w:numId w:val="0"/>
                    </w:numPr>
                    <w:bidi w:val="0"/>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3B69EA81">
                  <w:pPr>
                    <w:keepNext w:val="0"/>
                    <w:keepLines w:val="0"/>
                    <w:widowControl/>
                    <w:suppressLineNumbers w:val="0"/>
                    <w:jc w:val="center"/>
                    <w:textAlignment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0.01</w:t>
                  </w:r>
                </w:p>
              </w:tc>
            </w:tr>
            <w:tr w14:paraId="2F5B5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continue"/>
                  <w:noWrap w:val="0"/>
                  <w:vAlign w:val="center"/>
                </w:tcPr>
                <w:p w14:paraId="732F5AA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6251704F">
                  <w:pPr>
                    <w:pStyle w:val="36"/>
                    <w:spacing w:line="240" w:lineRule="auto"/>
                    <w:jc w:val="center"/>
                    <w:rPr>
                      <w:rFonts w:hint="eastAsia"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sz w:val="21"/>
                      <w:szCs w:val="21"/>
                      <w:vertAlign w:val="baseline"/>
                    </w:rPr>
                    <w:t>NO</w:t>
                  </w:r>
                  <w:r>
                    <w:rPr>
                      <w:rFonts w:hint="default" w:ascii="Times New Roman" w:hAnsi="Times New Roman" w:eastAsia="宋体" w:cs="Times New Roman"/>
                      <w:b w:val="0"/>
                      <w:bCs/>
                      <w:sz w:val="21"/>
                      <w:szCs w:val="21"/>
                      <w:vertAlign w:val="subscript"/>
                    </w:rPr>
                    <w:t>X</w:t>
                  </w:r>
                </w:p>
              </w:tc>
              <w:tc>
                <w:tcPr>
                  <w:tcW w:w="1190" w:type="dxa"/>
                  <w:noWrap w:val="0"/>
                  <w:vAlign w:val="center"/>
                </w:tcPr>
                <w:p w14:paraId="0E557E8B">
                  <w:pPr>
                    <w:numPr>
                      <w:ilvl w:val="0"/>
                      <w:numId w:val="0"/>
                    </w:numPr>
                    <w:bidi w:val="0"/>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44DEEE11">
                  <w:pPr>
                    <w:keepNext w:val="0"/>
                    <w:keepLines w:val="0"/>
                    <w:widowControl/>
                    <w:suppressLineNumbers w:val="0"/>
                    <w:jc w:val="center"/>
                    <w:textAlignment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0.07</w:t>
                  </w:r>
                </w:p>
              </w:tc>
            </w:tr>
          </w:tbl>
          <w:p w14:paraId="623F680B">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本次总量指标核算结果为建议指标，实际总量控制指标以生态环境局下达为准。</w:t>
            </w:r>
          </w:p>
          <w:p w14:paraId="26791062">
            <w:pPr>
              <w:bidi w:val="0"/>
              <w:spacing w:line="360" w:lineRule="auto"/>
              <w:rPr>
                <w:rFonts w:hint="default" w:cs="Times New Roman"/>
                <w:color w:val="auto"/>
                <w:sz w:val="24"/>
                <w:szCs w:val="24"/>
                <w:lang w:val="en-US" w:eastAsia="zh-CN"/>
              </w:rPr>
            </w:pPr>
          </w:p>
          <w:p w14:paraId="228A6605">
            <w:pPr>
              <w:bidi w:val="0"/>
              <w:spacing w:line="360" w:lineRule="auto"/>
              <w:rPr>
                <w:rFonts w:hint="eastAsia" w:cs="Times New Roman"/>
                <w:color w:val="auto"/>
                <w:sz w:val="24"/>
                <w:szCs w:val="24"/>
                <w:lang w:val="en-US" w:eastAsia="zh-CN"/>
              </w:rPr>
            </w:pPr>
          </w:p>
          <w:p w14:paraId="5A0144DA">
            <w:pPr>
              <w:bidi w:val="0"/>
              <w:spacing w:line="360" w:lineRule="auto"/>
              <w:rPr>
                <w:rFonts w:hint="eastAsia" w:cs="Times New Roman"/>
                <w:color w:val="auto"/>
                <w:sz w:val="24"/>
                <w:szCs w:val="24"/>
                <w:lang w:val="en-US" w:eastAsia="zh-CN"/>
              </w:rPr>
            </w:pPr>
          </w:p>
          <w:p w14:paraId="507994A9">
            <w:pPr>
              <w:bidi w:val="0"/>
              <w:spacing w:line="360" w:lineRule="auto"/>
              <w:rPr>
                <w:rFonts w:hint="eastAsia" w:cs="Times New Roman"/>
                <w:color w:val="auto"/>
                <w:sz w:val="24"/>
                <w:szCs w:val="24"/>
                <w:lang w:val="en-US" w:eastAsia="zh-CN"/>
              </w:rPr>
            </w:pPr>
          </w:p>
          <w:p w14:paraId="5E860CE5">
            <w:pPr>
              <w:bidi w:val="0"/>
              <w:spacing w:line="360" w:lineRule="auto"/>
              <w:rPr>
                <w:rFonts w:hint="eastAsia" w:cs="Times New Roman"/>
                <w:color w:val="auto"/>
                <w:sz w:val="24"/>
                <w:szCs w:val="24"/>
                <w:lang w:val="en-US" w:eastAsia="zh-CN"/>
              </w:rPr>
            </w:pPr>
          </w:p>
          <w:p w14:paraId="02D4A51B">
            <w:pPr>
              <w:bidi w:val="0"/>
              <w:spacing w:line="360" w:lineRule="auto"/>
              <w:rPr>
                <w:rFonts w:hint="eastAsia" w:cs="Times New Roman"/>
                <w:color w:val="auto"/>
                <w:sz w:val="24"/>
                <w:szCs w:val="24"/>
                <w:lang w:val="en-US" w:eastAsia="zh-CN"/>
              </w:rPr>
            </w:pPr>
          </w:p>
          <w:p w14:paraId="469262E0">
            <w:pPr>
              <w:bidi w:val="0"/>
              <w:spacing w:line="360" w:lineRule="auto"/>
              <w:rPr>
                <w:rFonts w:hint="eastAsia" w:cs="Times New Roman"/>
                <w:color w:val="auto"/>
                <w:sz w:val="24"/>
                <w:szCs w:val="24"/>
                <w:lang w:val="en-US" w:eastAsia="zh-CN"/>
              </w:rPr>
            </w:pPr>
          </w:p>
          <w:p w14:paraId="1C6E959E">
            <w:pPr>
              <w:bidi w:val="0"/>
              <w:spacing w:line="360" w:lineRule="auto"/>
              <w:rPr>
                <w:rFonts w:hint="eastAsia" w:cs="Times New Roman"/>
                <w:color w:val="auto"/>
                <w:sz w:val="24"/>
                <w:szCs w:val="24"/>
                <w:lang w:val="en-US" w:eastAsia="zh-CN"/>
              </w:rPr>
            </w:pPr>
          </w:p>
          <w:p w14:paraId="56213EE5">
            <w:pPr>
              <w:bidi w:val="0"/>
              <w:spacing w:line="360" w:lineRule="auto"/>
              <w:rPr>
                <w:rFonts w:hint="eastAsia" w:cs="Times New Roman"/>
                <w:color w:val="auto"/>
                <w:sz w:val="24"/>
                <w:szCs w:val="24"/>
                <w:lang w:val="en-US" w:eastAsia="zh-CN"/>
              </w:rPr>
            </w:pPr>
          </w:p>
          <w:p w14:paraId="656C94BE">
            <w:pPr>
              <w:bidi w:val="0"/>
              <w:spacing w:line="360" w:lineRule="auto"/>
              <w:rPr>
                <w:rFonts w:hint="eastAsia" w:cs="Times New Roman"/>
                <w:color w:val="auto"/>
                <w:sz w:val="24"/>
                <w:szCs w:val="24"/>
                <w:lang w:val="en-US" w:eastAsia="zh-CN"/>
              </w:rPr>
            </w:pPr>
          </w:p>
          <w:p w14:paraId="6E9D0964">
            <w:pPr>
              <w:bidi w:val="0"/>
              <w:spacing w:line="360" w:lineRule="auto"/>
              <w:rPr>
                <w:rFonts w:hint="eastAsia" w:cs="Times New Roman"/>
                <w:color w:val="auto"/>
                <w:sz w:val="24"/>
                <w:szCs w:val="24"/>
                <w:lang w:val="en-US" w:eastAsia="zh-CN"/>
              </w:rPr>
            </w:pPr>
          </w:p>
          <w:p w14:paraId="3F8FF056">
            <w:pPr>
              <w:bidi w:val="0"/>
              <w:spacing w:line="360" w:lineRule="auto"/>
              <w:rPr>
                <w:rFonts w:hint="eastAsia" w:cs="Times New Roman"/>
                <w:color w:val="auto"/>
                <w:sz w:val="24"/>
                <w:szCs w:val="24"/>
                <w:lang w:val="en-US" w:eastAsia="zh-CN"/>
              </w:rPr>
            </w:pPr>
          </w:p>
          <w:p w14:paraId="709D8C24">
            <w:pPr>
              <w:bidi w:val="0"/>
              <w:spacing w:line="360" w:lineRule="auto"/>
              <w:rPr>
                <w:rFonts w:hint="eastAsia" w:cs="Times New Roman"/>
                <w:color w:val="auto"/>
                <w:sz w:val="24"/>
                <w:szCs w:val="24"/>
                <w:lang w:val="en-US" w:eastAsia="zh-CN"/>
              </w:rPr>
            </w:pPr>
          </w:p>
          <w:p w14:paraId="2F9CA756">
            <w:pPr>
              <w:bidi w:val="0"/>
              <w:spacing w:line="360" w:lineRule="auto"/>
              <w:rPr>
                <w:rFonts w:hint="eastAsia" w:cs="Times New Roman"/>
                <w:color w:val="auto"/>
                <w:sz w:val="24"/>
                <w:szCs w:val="24"/>
                <w:lang w:val="en-US" w:eastAsia="zh-CN"/>
              </w:rPr>
            </w:pPr>
          </w:p>
          <w:p w14:paraId="64D90A19">
            <w:pPr>
              <w:bidi w:val="0"/>
              <w:spacing w:line="360" w:lineRule="auto"/>
              <w:rPr>
                <w:rFonts w:hint="eastAsia" w:cs="Times New Roman"/>
                <w:color w:val="auto"/>
                <w:sz w:val="24"/>
                <w:szCs w:val="24"/>
                <w:lang w:val="en-US" w:eastAsia="zh-CN"/>
              </w:rPr>
            </w:pPr>
          </w:p>
          <w:p w14:paraId="21227D34">
            <w:pPr>
              <w:bidi w:val="0"/>
              <w:spacing w:line="360" w:lineRule="auto"/>
              <w:rPr>
                <w:rFonts w:hint="eastAsia" w:cs="Times New Roman"/>
                <w:color w:val="auto"/>
                <w:sz w:val="24"/>
                <w:szCs w:val="24"/>
                <w:lang w:val="en-US" w:eastAsia="zh-CN"/>
              </w:rPr>
            </w:pPr>
          </w:p>
          <w:p w14:paraId="7A72F178">
            <w:pPr>
              <w:bidi w:val="0"/>
              <w:spacing w:line="360" w:lineRule="auto"/>
              <w:rPr>
                <w:rFonts w:hint="eastAsia" w:cs="Times New Roman"/>
                <w:color w:val="auto"/>
                <w:sz w:val="24"/>
                <w:szCs w:val="24"/>
                <w:lang w:val="en-US" w:eastAsia="zh-CN"/>
              </w:rPr>
            </w:pPr>
          </w:p>
          <w:p w14:paraId="3A9FE2DD">
            <w:pPr>
              <w:bidi w:val="0"/>
              <w:spacing w:line="360" w:lineRule="auto"/>
              <w:rPr>
                <w:rFonts w:hint="eastAsia" w:cs="Times New Roman"/>
                <w:color w:val="auto"/>
                <w:sz w:val="24"/>
                <w:szCs w:val="24"/>
                <w:lang w:val="en-US" w:eastAsia="zh-CN"/>
              </w:rPr>
            </w:pPr>
          </w:p>
          <w:p w14:paraId="4EB35270">
            <w:pPr>
              <w:bidi w:val="0"/>
              <w:spacing w:line="360" w:lineRule="auto"/>
              <w:rPr>
                <w:rFonts w:hint="eastAsia" w:cs="Times New Roman"/>
                <w:color w:val="auto"/>
                <w:sz w:val="24"/>
                <w:szCs w:val="24"/>
                <w:lang w:val="en-US" w:eastAsia="zh-CN"/>
              </w:rPr>
            </w:pPr>
          </w:p>
          <w:p w14:paraId="6B17D611">
            <w:pPr>
              <w:bidi w:val="0"/>
              <w:spacing w:line="360" w:lineRule="auto"/>
              <w:rPr>
                <w:rFonts w:hint="eastAsia" w:cs="Times New Roman"/>
                <w:color w:val="auto"/>
                <w:sz w:val="24"/>
                <w:szCs w:val="24"/>
                <w:lang w:val="en-US" w:eastAsia="zh-CN"/>
              </w:rPr>
            </w:pPr>
          </w:p>
          <w:p w14:paraId="0A2F2EFB">
            <w:pPr>
              <w:bidi w:val="0"/>
              <w:spacing w:line="360" w:lineRule="auto"/>
              <w:rPr>
                <w:rFonts w:hint="default" w:cs="Times New Roman"/>
                <w:color w:val="auto"/>
                <w:sz w:val="24"/>
                <w:szCs w:val="24"/>
                <w:lang w:val="en-US" w:eastAsia="zh-CN"/>
              </w:rPr>
            </w:pPr>
          </w:p>
          <w:p w14:paraId="0538E5D5">
            <w:pPr>
              <w:bidi w:val="0"/>
              <w:spacing w:line="360" w:lineRule="auto"/>
              <w:rPr>
                <w:rFonts w:hint="default" w:ascii="Times New Roman" w:hAnsi="Times New Roman" w:eastAsia="宋体" w:cs="Times New Roman"/>
                <w:color w:val="auto"/>
                <w:sz w:val="24"/>
                <w:szCs w:val="24"/>
                <w:lang w:val="en-US" w:eastAsia="zh-CN"/>
              </w:rPr>
            </w:pPr>
          </w:p>
        </w:tc>
      </w:tr>
    </w:tbl>
    <w:p w14:paraId="02F80D79">
      <w:pPr>
        <w:spacing w:line="360" w:lineRule="auto"/>
        <w:rPr>
          <w:rFonts w:hint="default" w:ascii="Times New Roman" w:hAnsi="Times New Roman" w:eastAsia="宋体" w:cs="Times New Roman"/>
          <w:b/>
          <w:bCs/>
          <w:color w:val="auto"/>
          <w:kern w:val="28"/>
          <w:sz w:val="28"/>
          <w:szCs w:val="28"/>
        </w:rPr>
        <w:sectPr>
          <w:pgSz w:w="11906" w:h="16838"/>
          <w:pgMar w:top="1587" w:right="1417" w:bottom="1587" w:left="141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0B7E0648">
      <w:pPr>
        <w:spacing w:line="360" w:lineRule="auto"/>
        <w:jc w:val="center"/>
        <w:rPr>
          <w:rFonts w:hint="default" w:ascii="Times New Roman" w:hAnsi="Times New Roman" w:eastAsia="宋体" w:cs="Times New Roman"/>
          <w:b/>
          <w:bCs/>
          <w:color w:val="auto"/>
          <w:kern w:val="28"/>
          <w:sz w:val="28"/>
          <w:szCs w:val="28"/>
        </w:rPr>
      </w:pPr>
      <w:r>
        <w:rPr>
          <w:rFonts w:hint="eastAsia" w:ascii="Times New Roman" w:hAnsi="Times New Roman" w:eastAsia="宋体" w:cs="Times New Roman"/>
          <w:b/>
          <w:bCs/>
          <w:color w:val="auto"/>
          <w:kern w:val="28"/>
          <w:sz w:val="28"/>
          <w:szCs w:val="28"/>
          <w:lang w:val="en-US" w:eastAsia="zh-CN"/>
        </w:rPr>
        <w:t>四</w:t>
      </w:r>
      <w:r>
        <w:rPr>
          <w:rFonts w:hint="eastAsia" w:cs="Times New Roman"/>
          <w:b/>
          <w:bCs/>
          <w:color w:val="auto"/>
          <w:kern w:val="28"/>
          <w:sz w:val="28"/>
          <w:szCs w:val="28"/>
          <w:lang w:val="en-US" w:eastAsia="zh-CN"/>
        </w:rPr>
        <w:t>、</w:t>
      </w:r>
      <w:r>
        <w:rPr>
          <w:rFonts w:hint="eastAsia" w:ascii="Times New Roman" w:hAnsi="Times New Roman" w:eastAsia="宋体" w:cs="Times New Roman"/>
          <w:b/>
          <w:bCs/>
          <w:color w:val="auto"/>
          <w:kern w:val="28"/>
          <w:sz w:val="28"/>
          <w:szCs w:val="28"/>
          <w:lang w:val="en-US" w:eastAsia="zh-CN"/>
        </w:rPr>
        <w:t>主要环境影响和保护措施</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539"/>
      </w:tblGrid>
      <w:tr w14:paraId="4A96E7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120A2419">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施工期环境保护措施</w:t>
            </w:r>
          </w:p>
        </w:tc>
        <w:tc>
          <w:tcPr>
            <w:tcW w:w="8539" w:type="dxa"/>
            <w:noWrap w:val="0"/>
            <w:vAlign w:val="center"/>
          </w:tcPr>
          <w:p w14:paraId="39951F61">
            <w:pPr>
              <w:numPr>
                <w:ilvl w:val="0"/>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highlight w:val="none"/>
                <w:lang w:val="en-US" w:eastAsia="zh-CN"/>
              </w:rPr>
              <w:t>本项目租赁已建厂房进行建设</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厂房及配套设施均已建成</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在已建厂房内进行生产车间的内部调整分区及购置安装生产设备</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无其它土建及房建工程</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故本次评价不对施工期进行环境影响评价。</w:t>
            </w:r>
          </w:p>
        </w:tc>
      </w:tr>
      <w:tr w14:paraId="216B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atLeast"/>
          <w:jc w:val="center"/>
        </w:trPr>
        <w:tc>
          <w:tcPr>
            <w:tcW w:w="1116" w:type="dxa"/>
            <w:noWrap w:val="0"/>
            <w:vAlign w:val="center"/>
          </w:tcPr>
          <w:p w14:paraId="6DABBBB8">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运营期环境影响和保护措施</w:t>
            </w:r>
          </w:p>
        </w:tc>
        <w:tc>
          <w:tcPr>
            <w:tcW w:w="8539" w:type="dxa"/>
            <w:noWrap w:val="0"/>
            <w:vAlign w:val="center"/>
          </w:tcPr>
          <w:p w14:paraId="494589D0">
            <w:pPr>
              <w:numPr>
                <w:ilvl w:val="0"/>
                <w:numId w:val="51"/>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营运期污染物治理及排放</w:t>
            </w:r>
          </w:p>
          <w:p w14:paraId="17EEA922">
            <w:pPr>
              <w:numPr>
                <w:ilvl w:val="0"/>
                <w:numId w:val="52"/>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废水</w:t>
            </w:r>
          </w:p>
          <w:p w14:paraId="1868618A">
            <w:pPr>
              <w:numPr>
                <w:ilvl w:val="0"/>
                <w:numId w:val="53"/>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废水类别及污染物种类</w:t>
            </w:r>
          </w:p>
          <w:p w14:paraId="1F53DCBA">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w:t>
            </w:r>
            <w:r>
              <w:rPr>
                <w:rFonts w:hint="eastAsia" w:cs="Times New Roman"/>
                <w:sz w:val="24"/>
                <w:szCs w:val="24"/>
                <w:lang w:val="en-US" w:eastAsia="zh-CN"/>
              </w:rPr>
              <w:t>运营期水帘喷漆用水更换产生的废水及喷淋塔用水更换产生的废水委托有资质的单位进行处置，无</w:t>
            </w:r>
            <w:r>
              <w:rPr>
                <w:rFonts w:hint="eastAsia" w:ascii="Times New Roman" w:hAnsi="Times New Roman" w:eastAsia="宋体" w:cs="Times New Roman"/>
                <w:sz w:val="24"/>
                <w:szCs w:val="24"/>
                <w:lang w:val="en-US" w:eastAsia="zh-CN"/>
              </w:rPr>
              <w:t>生产废水</w:t>
            </w:r>
            <w:r>
              <w:rPr>
                <w:rFonts w:hint="eastAsia" w:cs="Times New Roman"/>
                <w:sz w:val="24"/>
                <w:szCs w:val="24"/>
                <w:lang w:val="en-US" w:eastAsia="zh-CN"/>
              </w:rPr>
              <w:t>外排；</w:t>
            </w:r>
            <w:r>
              <w:rPr>
                <w:rFonts w:hint="eastAsia" w:cs="Times New Roman"/>
                <w:color w:val="auto"/>
                <w:sz w:val="24"/>
                <w:szCs w:val="24"/>
                <w:lang w:val="en-US" w:eastAsia="zh-CN"/>
              </w:rPr>
              <w:t>生产使用的发泡热压加热水在使用后，热水回流至加热机加热后循环使用，不外排；企业外排</w:t>
            </w:r>
            <w:r>
              <w:rPr>
                <w:rFonts w:hint="eastAsia" w:cs="Times New Roman"/>
                <w:sz w:val="24"/>
                <w:szCs w:val="24"/>
                <w:lang w:val="en-US" w:eastAsia="zh-CN"/>
              </w:rPr>
              <w:t>废水主要为职工生活污水，产生量约为</w:t>
            </w:r>
            <w:r>
              <w:rPr>
                <w:rFonts w:hint="eastAsia" w:cs="Times New Roman"/>
                <w:color w:val="auto"/>
                <w:sz w:val="24"/>
                <w:szCs w:val="24"/>
                <w:lang w:val="en-US" w:eastAsia="zh-CN"/>
              </w:rPr>
              <w:t>0.638m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/d（191.25m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eastAsia" w:cs="Times New Roman"/>
                <w:sz w:val="24"/>
                <w:szCs w:val="24"/>
                <w:lang w:val="en-US" w:eastAsia="zh-CN"/>
              </w:rPr>
              <w:t>。参照《排放源统计调查产排污核算方法和系数手册》（生态环境部公告2021年第24号）中《生活污染源产排污系数手册》，污水水质情况见下表表4-1。</w:t>
            </w:r>
          </w:p>
          <w:p w14:paraId="2F66B09B">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表4-1 项目污水水质一览表</w:t>
            </w:r>
          </w:p>
          <w:tbl>
            <w:tblPr>
              <w:tblStyle w:val="28"/>
              <w:tblW w:w="8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941"/>
              <w:gridCol w:w="944"/>
              <w:gridCol w:w="944"/>
              <w:gridCol w:w="944"/>
              <w:gridCol w:w="944"/>
              <w:gridCol w:w="944"/>
              <w:gridCol w:w="948"/>
            </w:tblGrid>
            <w:tr w14:paraId="0E6BE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55965E36">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产排污环节</w:t>
                  </w:r>
                </w:p>
              </w:tc>
              <w:tc>
                <w:tcPr>
                  <w:tcW w:w="5668" w:type="dxa"/>
                  <w:gridSpan w:val="6"/>
                  <w:vAlign w:val="center"/>
                </w:tcPr>
                <w:p w14:paraId="4C14FAE1">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b w:val="0"/>
                      <w:bCs w:val="0"/>
                    </w:rPr>
                    <w:t>员工工作</w:t>
                  </w:r>
                </w:p>
              </w:tc>
            </w:tr>
            <w:tr w14:paraId="127BD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0DB64E94">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类别</w:t>
                  </w:r>
                </w:p>
              </w:tc>
              <w:tc>
                <w:tcPr>
                  <w:tcW w:w="5668" w:type="dxa"/>
                  <w:gridSpan w:val="6"/>
                  <w:vAlign w:val="center"/>
                </w:tcPr>
                <w:p w14:paraId="679B068E">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生活污水</w:t>
                  </w:r>
                </w:p>
              </w:tc>
            </w:tr>
            <w:tr w14:paraId="40523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49379EC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污染物种类</w:t>
                  </w:r>
                </w:p>
              </w:tc>
              <w:tc>
                <w:tcPr>
                  <w:tcW w:w="944" w:type="dxa"/>
                  <w:vAlign w:val="center"/>
                </w:tcPr>
                <w:p w14:paraId="1CA3667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944" w:type="dxa"/>
                  <w:vAlign w:val="center"/>
                </w:tcPr>
                <w:p w14:paraId="329F82B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944" w:type="dxa"/>
                  <w:vAlign w:val="center"/>
                </w:tcPr>
                <w:p w14:paraId="2E307C8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944" w:type="dxa"/>
                  <w:vAlign w:val="center"/>
                </w:tcPr>
                <w:p w14:paraId="55812DB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TN</w:t>
                  </w:r>
                </w:p>
              </w:tc>
              <w:tc>
                <w:tcPr>
                  <w:tcW w:w="944" w:type="dxa"/>
                  <w:vAlign w:val="center"/>
                </w:tcPr>
                <w:p w14:paraId="3E05192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c>
                <w:tcPr>
                  <w:tcW w:w="948" w:type="dxa"/>
                  <w:vAlign w:val="center"/>
                </w:tcPr>
                <w:p w14:paraId="683A6AD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r>
            <w:tr w14:paraId="32BB3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71ADFD5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742CF64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w:t>
                  </w:r>
                </w:p>
              </w:tc>
              <w:tc>
                <w:tcPr>
                  <w:tcW w:w="1941" w:type="dxa"/>
                  <w:vAlign w:val="center"/>
                </w:tcPr>
                <w:p w14:paraId="161F5D8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废水产生量（t/a）</w:t>
                  </w:r>
                </w:p>
              </w:tc>
              <w:tc>
                <w:tcPr>
                  <w:tcW w:w="5668" w:type="dxa"/>
                  <w:gridSpan w:val="6"/>
                  <w:vAlign w:val="center"/>
                </w:tcPr>
                <w:p w14:paraId="72C7543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191.25</w:t>
                  </w:r>
                </w:p>
              </w:tc>
            </w:tr>
            <w:tr w14:paraId="342DD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66B96DF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371E740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产生浓度（mg/L）</w:t>
                  </w:r>
                </w:p>
              </w:tc>
              <w:tc>
                <w:tcPr>
                  <w:tcW w:w="944" w:type="dxa"/>
                  <w:vAlign w:val="center"/>
                </w:tcPr>
                <w:p w14:paraId="468DCBA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285</w:t>
                  </w:r>
                </w:p>
              </w:tc>
              <w:tc>
                <w:tcPr>
                  <w:tcW w:w="944" w:type="dxa"/>
                  <w:vAlign w:val="center"/>
                </w:tcPr>
                <w:p w14:paraId="755B29E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160</w:t>
                  </w:r>
                </w:p>
              </w:tc>
              <w:tc>
                <w:tcPr>
                  <w:tcW w:w="944" w:type="dxa"/>
                  <w:vAlign w:val="center"/>
                </w:tcPr>
                <w:p w14:paraId="3E182A3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150</w:t>
                  </w:r>
                </w:p>
              </w:tc>
              <w:tc>
                <w:tcPr>
                  <w:tcW w:w="944" w:type="dxa"/>
                  <w:vAlign w:val="center"/>
                </w:tcPr>
                <w:p w14:paraId="06B04A5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40</w:t>
                  </w:r>
                </w:p>
              </w:tc>
              <w:tc>
                <w:tcPr>
                  <w:tcW w:w="944" w:type="dxa"/>
                  <w:vAlign w:val="center"/>
                </w:tcPr>
                <w:p w14:paraId="4816E82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c>
                <w:tcPr>
                  <w:tcW w:w="948" w:type="dxa"/>
                  <w:vAlign w:val="center"/>
                </w:tcPr>
                <w:p w14:paraId="167740B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w:t>
                  </w:r>
                </w:p>
              </w:tc>
            </w:tr>
            <w:tr w14:paraId="1F475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5C9C746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43C0E48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产生量（t/a）</w:t>
                  </w:r>
                </w:p>
              </w:tc>
              <w:tc>
                <w:tcPr>
                  <w:tcW w:w="944" w:type="dxa"/>
                  <w:vAlign w:val="center"/>
                </w:tcPr>
                <w:p w14:paraId="52180C1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0.055</w:t>
                  </w:r>
                </w:p>
              </w:tc>
              <w:tc>
                <w:tcPr>
                  <w:tcW w:w="944" w:type="dxa"/>
                  <w:vAlign w:val="center"/>
                </w:tcPr>
                <w:p w14:paraId="0041FFB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0.031</w:t>
                  </w:r>
                </w:p>
              </w:tc>
              <w:tc>
                <w:tcPr>
                  <w:tcW w:w="944" w:type="dxa"/>
                  <w:vAlign w:val="center"/>
                </w:tcPr>
                <w:p w14:paraId="6773B560">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0.029</w:t>
                  </w:r>
                </w:p>
              </w:tc>
              <w:tc>
                <w:tcPr>
                  <w:tcW w:w="944" w:type="dxa"/>
                  <w:vAlign w:val="center"/>
                </w:tcPr>
                <w:p w14:paraId="15308B02">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0.008</w:t>
                  </w:r>
                </w:p>
              </w:tc>
              <w:tc>
                <w:tcPr>
                  <w:tcW w:w="944" w:type="dxa"/>
                  <w:vAlign w:val="center"/>
                </w:tcPr>
                <w:p w14:paraId="1ECE0F9A">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0.001</w:t>
                  </w:r>
                </w:p>
              </w:tc>
              <w:tc>
                <w:tcPr>
                  <w:tcW w:w="948" w:type="dxa"/>
                  <w:vAlign w:val="center"/>
                </w:tcPr>
                <w:p w14:paraId="34808473">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0.005</w:t>
                  </w:r>
                </w:p>
              </w:tc>
            </w:tr>
            <w:tr w14:paraId="4BEBD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5" w:type="dxa"/>
                  <w:vMerge w:val="restart"/>
                  <w:vAlign w:val="center"/>
                </w:tcPr>
                <w:p w14:paraId="19D09E3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治理措施</w:t>
                  </w:r>
                </w:p>
              </w:tc>
              <w:tc>
                <w:tcPr>
                  <w:tcW w:w="1941" w:type="dxa"/>
                  <w:vAlign w:val="center"/>
                </w:tcPr>
                <w:p w14:paraId="085C368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工艺</w:t>
                  </w:r>
                </w:p>
              </w:tc>
              <w:tc>
                <w:tcPr>
                  <w:tcW w:w="5668" w:type="dxa"/>
                  <w:gridSpan w:val="6"/>
                  <w:vAlign w:val="center"/>
                </w:tcPr>
                <w:p w14:paraId="3D0BCEE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生活污水预处理池</w:t>
                  </w:r>
                </w:p>
              </w:tc>
            </w:tr>
            <w:tr w14:paraId="12AC1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1AE70E5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6B9253A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是否为可行技术</w:t>
                  </w:r>
                </w:p>
              </w:tc>
              <w:tc>
                <w:tcPr>
                  <w:tcW w:w="5668" w:type="dxa"/>
                  <w:gridSpan w:val="6"/>
                  <w:vAlign w:val="center"/>
                </w:tcPr>
                <w:p w14:paraId="780EE07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w:t>
                  </w:r>
                </w:p>
              </w:tc>
            </w:tr>
            <w:tr w14:paraId="2ABF5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602C6EF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排放形式</w:t>
                  </w:r>
                </w:p>
              </w:tc>
              <w:tc>
                <w:tcPr>
                  <w:tcW w:w="5668" w:type="dxa"/>
                  <w:gridSpan w:val="6"/>
                  <w:vAlign w:val="center"/>
                </w:tcPr>
                <w:p w14:paraId="1A159D8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间接排放</w:t>
                  </w:r>
                </w:p>
              </w:tc>
            </w:tr>
            <w:tr w14:paraId="795EB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65E3687D">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7946FF3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w:t>
                  </w:r>
                </w:p>
              </w:tc>
              <w:tc>
                <w:tcPr>
                  <w:tcW w:w="1941" w:type="dxa"/>
                  <w:vAlign w:val="center"/>
                </w:tcPr>
                <w:p w14:paraId="2BEBBA8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废水排放量（t/a）</w:t>
                  </w:r>
                </w:p>
              </w:tc>
              <w:tc>
                <w:tcPr>
                  <w:tcW w:w="5668" w:type="dxa"/>
                  <w:gridSpan w:val="6"/>
                  <w:vAlign w:val="center"/>
                </w:tcPr>
                <w:p w14:paraId="0361AC3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191.25</w:t>
                  </w:r>
                </w:p>
              </w:tc>
            </w:tr>
            <w:tr w14:paraId="3CCF64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4F03141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2943118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排放浓度（mg/L）</w:t>
                  </w:r>
                </w:p>
              </w:tc>
              <w:tc>
                <w:tcPr>
                  <w:tcW w:w="944" w:type="dxa"/>
                  <w:vAlign w:val="center"/>
                </w:tcPr>
                <w:p w14:paraId="76A9AB1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185</w:t>
                  </w:r>
                </w:p>
              </w:tc>
              <w:tc>
                <w:tcPr>
                  <w:tcW w:w="944" w:type="dxa"/>
                  <w:vAlign w:val="center"/>
                </w:tcPr>
                <w:p w14:paraId="44D5D1E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125</w:t>
                  </w:r>
                </w:p>
              </w:tc>
              <w:tc>
                <w:tcPr>
                  <w:tcW w:w="944" w:type="dxa"/>
                  <w:vAlign w:val="center"/>
                </w:tcPr>
                <w:p w14:paraId="52805EE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65</w:t>
                  </w:r>
                </w:p>
              </w:tc>
              <w:tc>
                <w:tcPr>
                  <w:tcW w:w="944" w:type="dxa"/>
                  <w:vAlign w:val="center"/>
                </w:tcPr>
                <w:p w14:paraId="0019D1BF">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4" w:type="dxa"/>
                  <w:vAlign w:val="center"/>
                </w:tcPr>
                <w:p w14:paraId="42336F4B">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8" w:type="dxa"/>
                  <w:vAlign w:val="center"/>
                </w:tcPr>
                <w:p w14:paraId="603FDF88">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w:t>
                  </w:r>
                </w:p>
              </w:tc>
            </w:tr>
            <w:tr w14:paraId="0F0C7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56A0909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3A91E3B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排放量（t/a）</w:t>
                  </w:r>
                </w:p>
              </w:tc>
              <w:tc>
                <w:tcPr>
                  <w:tcW w:w="944" w:type="dxa"/>
                  <w:vAlign w:val="center"/>
                </w:tcPr>
                <w:p w14:paraId="72B5ADF3">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0.035</w:t>
                  </w:r>
                </w:p>
              </w:tc>
              <w:tc>
                <w:tcPr>
                  <w:tcW w:w="944" w:type="dxa"/>
                  <w:vAlign w:val="center"/>
                </w:tcPr>
                <w:p w14:paraId="1F0D030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0.024</w:t>
                  </w:r>
                </w:p>
              </w:tc>
              <w:tc>
                <w:tcPr>
                  <w:tcW w:w="944" w:type="dxa"/>
                  <w:vAlign w:val="center"/>
                </w:tcPr>
                <w:p w14:paraId="2144F308">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0.012</w:t>
                  </w:r>
                </w:p>
              </w:tc>
              <w:tc>
                <w:tcPr>
                  <w:tcW w:w="944" w:type="dxa"/>
                  <w:vAlign w:val="center"/>
                </w:tcPr>
                <w:p w14:paraId="5CE614F9">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0.005</w:t>
                  </w:r>
                </w:p>
              </w:tc>
              <w:tc>
                <w:tcPr>
                  <w:tcW w:w="944" w:type="dxa"/>
                  <w:vAlign w:val="center"/>
                </w:tcPr>
                <w:p w14:paraId="419AA7C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0.0005</w:t>
                  </w:r>
                </w:p>
              </w:tc>
              <w:tc>
                <w:tcPr>
                  <w:tcW w:w="948" w:type="dxa"/>
                  <w:vAlign w:val="center"/>
                </w:tcPr>
                <w:p w14:paraId="4EB4F804">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r>
          </w:tbl>
          <w:p w14:paraId="4E666076">
            <w:pPr>
              <w:numPr>
                <w:ilvl w:val="0"/>
                <w:numId w:val="0"/>
              </w:numPr>
              <w:bidi w:val="0"/>
              <w:spacing w:line="360" w:lineRule="auto"/>
              <w:ind w:firstLine="480" w:firstLineChars="200"/>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根据废水处理“分类收集、分质处理”的原则；</w:t>
            </w:r>
            <w:r>
              <w:rPr>
                <w:rFonts w:hint="eastAsia" w:cs="Times New Roman"/>
                <w:sz w:val="24"/>
                <w:szCs w:val="24"/>
                <w:lang w:val="en-US" w:eastAsia="zh-CN"/>
              </w:rPr>
              <w:t>本项目生活污水进入厂区生活污水预处理池处理后，通过市政污水管网最终流入安居区龙眼井污水处理厂处理达《城镇污水处理厂污染物排放标准》（GB18918-2002）一级A标准后排入涪江。</w:t>
            </w:r>
          </w:p>
          <w:p w14:paraId="59C0A670">
            <w:pPr>
              <w:numPr>
                <w:ilvl w:val="0"/>
                <w:numId w:val="53"/>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排放口情况</w:t>
            </w:r>
          </w:p>
          <w:p w14:paraId="3E8517A2">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本项目主要外排废水为员工生活污水，属于间接排放，间接排放口基本情况如下表所示。</w:t>
            </w:r>
          </w:p>
          <w:p w14:paraId="4154CCBD">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表4-2 废水间接排放口基本情况表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510"/>
              <w:gridCol w:w="830"/>
              <w:gridCol w:w="743"/>
              <w:gridCol w:w="740"/>
              <w:gridCol w:w="707"/>
              <w:gridCol w:w="860"/>
              <w:gridCol w:w="868"/>
            </w:tblGrid>
            <w:tr w14:paraId="74A78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05565F23">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序号</w:t>
                  </w:r>
                </w:p>
              </w:tc>
              <w:tc>
                <w:tcPr>
                  <w:tcW w:w="4748" w:type="dxa"/>
                  <w:gridSpan w:val="6"/>
                  <w:vAlign w:val="center"/>
                </w:tcPr>
                <w:p w14:paraId="0C1B69E8">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1</w:t>
                  </w:r>
                </w:p>
              </w:tc>
            </w:tr>
            <w:tr w14:paraId="1BA84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75" w:type="dxa"/>
                  <w:gridSpan w:val="2"/>
                  <w:vAlign w:val="center"/>
                </w:tcPr>
                <w:p w14:paraId="6F20133E">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排放口编号</w:t>
                  </w:r>
                </w:p>
              </w:tc>
              <w:tc>
                <w:tcPr>
                  <w:tcW w:w="4748" w:type="dxa"/>
                  <w:gridSpan w:val="6"/>
                  <w:vAlign w:val="center"/>
                </w:tcPr>
                <w:p w14:paraId="09550207">
                  <w:pPr>
                    <w:numPr>
                      <w:ilvl w:val="0"/>
                      <w:numId w:val="0"/>
                    </w:numPr>
                    <w:bidi w:val="0"/>
                    <w:spacing w:line="240" w:lineRule="auto"/>
                    <w:jc w:val="center"/>
                    <w:rPr>
                      <w:rFonts w:hint="eastAsia" w:cs="Times New Roman"/>
                      <w:sz w:val="21"/>
                      <w:szCs w:val="21"/>
                      <w:vertAlign w:val="baseline"/>
                      <w:lang w:val="en-US" w:eastAsia="zh-CN"/>
                    </w:rPr>
                  </w:pPr>
                  <w:r>
                    <w:rPr>
                      <w:rFonts w:hint="eastAsia"/>
                      <w:lang w:val="en-US" w:eastAsia="zh-CN"/>
                    </w:rPr>
                    <w:t>DW00</w:t>
                  </w:r>
                  <w:r>
                    <w:rPr>
                      <w:rFonts w:hint="eastAsia"/>
                    </w:rPr>
                    <w:t>1</w:t>
                  </w:r>
                </w:p>
              </w:tc>
            </w:tr>
            <w:tr w14:paraId="1AB18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4D5E4D8E">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排放口地理坐标</w:t>
                  </w:r>
                </w:p>
              </w:tc>
              <w:tc>
                <w:tcPr>
                  <w:tcW w:w="4748" w:type="dxa"/>
                  <w:gridSpan w:val="6"/>
                  <w:vAlign w:val="center"/>
                </w:tcPr>
                <w:p w14:paraId="5F8C40F9">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E 105.495699 ，N 30.327869</w:t>
                  </w:r>
                </w:p>
              </w:tc>
            </w:tr>
            <w:tr w14:paraId="743403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777C02B2">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废水排放量（t/a）</w:t>
                  </w:r>
                </w:p>
              </w:tc>
              <w:tc>
                <w:tcPr>
                  <w:tcW w:w="4748" w:type="dxa"/>
                  <w:gridSpan w:val="6"/>
                  <w:vAlign w:val="center"/>
                </w:tcPr>
                <w:p w14:paraId="2B8E2CD7">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191.25</w:t>
                  </w:r>
                </w:p>
              </w:tc>
            </w:tr>
            <w:tr w14:paraId="2ECE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3A5889C6">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排放去向</w:t>
                  </w:r>
                </w:p>
              </w:tc>
              <w:tc>
                <w:tcPr>
                  <w:tcW w:w="4748" w:type="dxa"/>
                  <w:gridSpan w:val="6"/>
                  <w:vAlign w:val="center"/>
                </w:tcPr>
                <w:p w14:paraId="4AF46B0D">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进入城市污水处理厂</w:t>
                  </w:r>
                </w:p>
              </w:tc>
            </w:tr>
            <w:tr w14:paraId="6DF97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44D1F337">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排放规律</w:t>
                  </w:r>
                </w:p>
              </w:tc>
              <w:tc>
                <w:tcPr>
                  <w:tcW w:w="4748" w:type="dxa"/>
                  <w:gridSpan w:val="6"/>
                  <w:vAlign w:val="center"/>
                </w:tcPr>
                <w:p w14:paraId="77B33D79">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间断排放，排放期间流量不稳定且无规律，但不属于冲击型排放</w:t>
                  </w:r>
                </w:p>
              </w:tc>
            </w:tr>
            <w:tr w14:paraId="4DB68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0374F2C8">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间歇排放时段</w:t>
                  </w:r>
                </w:p>
              </w:tc>
              <w:tc>
                <w:tcPr>
                  <w:tcW w:w="4748" w:type="dxa"/>
                  <w:gridSpan w:val="6"/>
                  <w:vAlign w:val="center"/>
                </w:tcPr>
                <w:p w14:paraId="730BEE21">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无固定时段</w:t>
                  </w:r>
                </w:p>
              </w:tc>
            </w:tr>
            <w:tr w14:paraId="12D3E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restart"/>
                  <w:vAlign w:val="center"/>
                </w:tcPr>
                <w:p w14:paraId="54A62D87">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受纳污水处理设施信息</w:t>
                  </w:r>
                </w:p>
              </w:tc>
              <w:tc>
                <w:tcPr>
                  <w:tcW w:w="2510" w:type="dxa"/>
                  <w:vAlign w:val="center"/>
                </w:tcPr>
                <w:p w14:paraId="5B65745B">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名称</w:t>
                  </w:r>
                </w:p>
              </w:tc>
              <w:tc>
                <w:tcPr>
                  <w:tcW w:w="4748" w:type="dxa"/>
                  <w:gridSpan w:val="6"/>
                  <w:vAlign w:val="center"/>
                </w:tcPr>
                <w:p w14:paraId="04EFFAB6">
                  <w:pPr>
                    <w:numPr>
                      <w:ilvl w:val="0"/>
                      <w:numId w:val="0"/>
                    </w:numPr>
                    <w:bidi w:val="0"/>
                    <w:spacing w:line="240" w:lineRule="auto"/>
                    <w:jc w:val="center"/>
                    <w:rPr>
                      <w:rFonts w:hint="eastAsia" w:eastAsia="宋体" w:cs="Times New Roman"/>
                      <w:color w:val="auto"/>
                      <w:sz w:val="21"/>
                      <w:szCs w:val="21"/>
                      <w:vertAlign w:val="baseline"/>
                      <w:lang w:val="en-US" w:eastAsia="zh-CN"/>
                    </w:rPr>
                  </w:pPr>
                  <w:r>
                    <w:rPr>
                      <w:rFonts w:hint="eastAsia"/>
                      <w:color w:val="auto"/>
                      <w:lang w:eastAsia="zh-CN"/>
                    </w:rPr>
                    <w:t>安居区龙眼井污水处理厂</w:t>
                  </w:r>
                </w:p>
              </w:tc>
            </w:tr>
            <w:tr w14:paraId="56643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continue"/>
                  <w:vAlign w:val="center"/>
                </w:tcPr>
                <w:p w14:paraId="21E9F769">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07A98774">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污染物种类</w:t>
                  </w:r>
                </w:p>
              </w:tc>
              <w:tc>
                <w:tcPr>
                  <w:tcW w:w="830" w:type="dxa"/>
                  <w:vAlign w:val="center"/>
                </w:tcPr>
                <w:p w14:paraId="1F1D8D3F">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COD</w:t>
                  </w:r>
                  <w:r>
                    <w:rPr>
                      <w:rFonts w:hint="default" w:ascii="Times New Roman" w:hAnsi="Times New Roman" w:eastAsia="宋体" w:cs="Times New Roman"/>
                      <w:color w:val="auto"/>
                      <w:sz w:val="21"/>
                      <w:szCs w:val="21"/>
                      <w:vertAlign w:val="subscript"/>
                      <w:lang w:val="en-US" w:eastAsia="zh-CN"/>
                    </w:rPr>
                    <w:t>Cr</w:t>
                  </w:r>
                </w:p>
              </w:tc>
              <w:tc>
                <w:tcPr>
                  <w:tcW w:w="743" w:type="dxa"/>
                  <w:vAlign w:val="center"/>
                </w:tcPr>
                <w:p w14:paraId="4A9F094D">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BOD</w:t>
                  </w:r>
                  <w:r>
                    <w:rPr>
                      <w:rFonts w:hint="default" w:ascii="Times New Roman" w:hAnsi="Times New Roman" w:eastAsia="宋体" w:cs="Times New Roman"/>
                      <w:color w:val="auto"/>
                      <w:sz w:val="21"/>
                      <w:szCs w:val="21"/>
                      <w:vertAlign w:val="subscript"/>
                      <w:lang w:val="en-US" w:eastAsia="zh-CN"/>
                    </w:rPr>
                    <w:t>5</w:t>
                  </w:r>
                </w:p>
              </w:tc>
              <w:tc>
                <w:tcPr>
                  <w:tcW w:w="740" w:type="dxa"/>
                  <w:vAlign w:val="center"/>
                </w:tcPr>
                <w:p w14:paraId="68201884">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SS</w:t>
                  </w:r>
                </w:p>
              </w:tc>
              <w:tc>
                <w:tcPr>
                  <w:tcW w:w="707" w:type="dxa"/>
                  <w:vAlign w:val="center"/>
                </w:tcPr>
                <w:p w14:paraId="14BC98C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TN</w:t>
                  </w:r>
                </w:p>
              </w:tc>
              <w:tc>
                <w:tcPr>
                  <w:tcW w:w="860" w:type="dxa"/>
                  <w:vAlign w:val="center"/>
                </w:tcPr>
                <w:p w14:paraId="64476B98">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TP</w:t>
                  </w:r>
                </w:p>
              </w:tc>
              <w:tc>
                <w:tcPr>
                  <w:tcW w:w="868" w:type="dxa"/>
                  <w:vAlign w:val="center"/>
                </w:tcPr>
                <w:p w14:paraId="61231482">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NH</w:t>
                  </w:r>
                  <w:r>
                    <w:rPr>
                      <w:rFonts w:hint="default" w:ascii="Times New Roman" w:hAnsi="Times New Roman" w:eastAsia="宋体" w:cs="Times New Roman"/>
                      <w:color w:val="auto"/>
                      <w:sz w:val="21"/>
                      <w:szCs w:val="21"/>
                      <w:vertAlign w:val="subscript"/>
                      <w:lang w:val="en-US" w:eastAsia="zh-CN"/>
                    </w:rPr>
                    <w:t>3</w:t>
                  </w:r>
                  <w:r>
                    <w:rPr>
                      <w:rFonts w:hint="default" w:ascii="Times New Roman" w:hAnsi="Times New Roman" w:eastAsia="宋体" w:cs="Times New Roman"/>
                      <w:color w:val="auto"/>
                      <w:sz w:val="21"/>
                      <w:szCs w:val="21"/>
                      <w:vertAlign w:val="baseline"/>
                      <w:lang w:val="en-US" w:eastAsia="zh-CN"/>
                    </w:rPr>
                    <w:t>-N</w:t>
                  </w:r>
                </w:p>
              </w:tc>
            </w:tr>
            <w:tr w14:paraId="4EE98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14:paraId="036D60E6">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5685017F">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国家或地方污染物排放标准浓度限值（mg/L）</w:t>
                  </w:r>
                </w:p>
              </w:tc>
              <w:tc>
                <w:tcPr>
                  <w:tcW w:w="830" w:type="dxa"/>
                  <w:vAlign w:val="center"/>
                </w:tcPr>
                <w:p w14:paraId="7D30A5AE">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c>
                <w:tcPr>
                  <w:tcW w:w="743" w:type="dxa"/>
                  <w:vAlign w:val="center"/>
                </w:tcPr>
                <w:p w14:paraId="3B73725B">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740" w:type="dxa"/>
                  <w:vAlign w:val="center"/>
                </w:tcPr>
                <w:p w14:paraId="2F7E3823">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707" w:type="dxa"/>
                  <w:vAlign w:val="center"/>
                </w:tcPr>
                <w:p w14:paraId="76966622">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15</w:t>
                  </w:r>
                </w:p>
              </w:tc>
              <w:tc>
                <w:tcPr>
                  <w:tcW w:w="860" w:type="dxa"/>
                  <w:vAlign w:val="center"/>
                </w:tcPr>
                <w:p w14:paraId="24735E7A">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0.5</w:t>
                  </w:r>
                </w:p>
              </w:tc>
              <w:tc>
                <w:tcPr>
                  <w:tcW w:w="868" w:type="dxa"/>
                  <w:vAlign w:val="center"/>
                </w:tcPr>
                <w:p w14:paraId="50F9AFC3">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r>
            <w:tr w14:paraId="08561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065" w:type="dxa"/>
                  <w:vMerge w:val="restart"/>
                  <w:vAlign w:val="center"/>
                </w:tcPr>
                <w:p w14:paraId="12FCD7BC">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废水</w:t>
                  </w:r>
                  <w:r>
                    <w:rPr>
                      <w:rFonts w:hint="default" w:ascii="Times New Roman" w:hAnsi="Times New Roman" w:eastAsia="宋体" w:cs="Times New Roman"/>
                      <w:color w:val="auto"/>
                      <w:sz w:val="21"/>
                      <w:szCs w:val="21"/>
                      <w:vertAlign w:val="baseline"/>
                      <w:lang w:val="en-US" w:eastAsia="zh-CN"/>
                    </w:rPr>
                    <w:t>处理后污染物</w:t>
                  </w:r>
                </w:p>
                <w:p w14:paraId="57AC86EB">
                  <w:pPr>
                    <w:numPr>
                      <w:ilvl w:val="0"/>
                      <w:numId w:val="0"/>
                    </w:numPr>
                    <w:bidi w:val="0"/>
                    <w:spacing w:line="240" w:lineRule="auto"/>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w:t>
                  </w:r>
                </w:p>
              </w:tc>
              <w:tc>
                <w:tcPr>
                  <w:tcW w:w="2510" w:type="dxa"/>
                  <w:vAlign w:val="center"/>
                </w:tcPr>
                <w:p w14:paraId="1FB1BA6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废水排放量（t/a</w:t>
                  </w:r>
                  <w:r>
                    <w:rPr>
                      <w:rFonts w:hint="eastAsia" w:cs="Times New Roman"/>
                      <w:color w:val="auto"/>
                      <w:sz w:val="21"/>
                      <w:szCs w:val="21"/>
                      <w:vertAlign w:val="baseline"/>
                      <w:lang w:val="en-US" w:eastAsia="zh-CN"/>
                    </w:rPr>
                    <w:t>）</w:t>
                  </w:r>
                </w:p>
              </w:tc>
              <w:tc>
                <w:tcPr>
                  <w:tcW w:w="4748" w:type="dxa"/>
                  <w:gridSpan w:val="6"/>
                  <w:vAlign w:val="center"/>
                </w:tcPr>
                <w:p w14:paraId="2F029377">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191.25</w:t>
                  </w:r>
                </w:p>
              </w:tc>
            </w:tr>
            <w:tr w14:paraId="158C4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14:paraId="551BDEF6">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17B7EAC1">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排放量（t/a</w:t>
                  </w:r>
                  <w:r>
                    <w:rPr>
                      <w:rFonts w:hint="eastAsia" w:cs="Times New Roman"/>
                      <w:color w:val="auto"/>
                      <w:sz w:val="21"/>
                      <w:szCs w:val="21"/>
                      <w:vertAlign w:val="baseline"/>
                      <w:lang w:val="en-US" w:eastAsia="zh-CN"/>
                    </w:rPr>
                    <w:t>）</w:t>
                  </w:r>
                </w:p>
              </w:tc>
              <w:tc>
                <w:tcPr>
                  <w:tcW w:w="830" w:type="dxa"/>
                  <w:vAlign w:val="center"/>
                </w:tcPr>
                <w:p w14:paraId="0A7EEB7F">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0.0096</w:t>
                  </w:r>
                </w:p>
              </w:tc>
              <w:tc>
                <w:tcPr>
                  <w:tcW w:w="743" w:type="dxa"/>
                  <w:vAlign w:val="center"/>
                </w:tcPr>
                <w:p w14:paraId="4FC07C13">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w:t>
                  </w:r>
                  <w:r>
                    <w:rPr>
                      <w:rFonts w:hint="eastAsia" w:ascii="Times New Roman" w:hAnsi="Times New Roman" w:eastAsia="宋体" w:cs="Times New Roman"/>
                      <w:i w:val="0"/>
                      <w:iCs w:val="0"/>
                      <w:color w:val="000000"/>
                      <w:kern w:val="0"/>
                      <w:sz w:val="21"/>
                      <w:szCs w:val="21"/>
                      <w:u w:val="none"/>
                      <w:lang w:val="en-US" w:eastAsia="zh-CN" w:bidi="ar"/>
                    </w:rPr>
                    <w:t>2</w:t>
                  </w:r>
                </w:p>
              </w:tc>
              <w:tc>
                <w:tcPr>
                  <w:tcW w:w="740" w:type="dxa"/>
                  <w:vAlign w:val="center"/>
                </w:tcPr>
                <w:p w14:paraId="5A87B1D5">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w:t>
                  </w:r>
                  <w:r>
                    <w:rPr>
                      <w:rFonts w:hint="eastAsia" w:ascii="Times New Roman" w:hAnsi="Times New Roman" w:eastAsia="宋体" w:cs="Times New Roman"/>
                      <w:i w:val="0"/>
                      <w:iCs w:val="0"/>
                      <w:color w:val="000000"/>
                      <w:kern w:val="0"/>
                      <w:sz w:val="21"/>
                      <w:szCs w:val="21"/>
                      <w:u w:val="none"/>
                      <w:lang w:val="en-US" w:eastAsia="zh-CN" w:bidi="ar"/>
                    </w:rPr>
                    <w:t>2</w:t>
                  </w:r>
                </w:p>
              </w:tc>
              <w:tc>
                <w:tcPr>
                  <w:tcW w:w="707" w:type="dxa"/>
                  <w:vAlign w:val="center"/>
                </w:tcPr>
                <w:p w14:paraId="52988F7C">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w:t>
                  </w:r>
                  <w:r>
                    <w:rPr>
                      <w:rFonts w:hint="eastAsia" w:ascii="Times New Roman" w:hAnsi="Times New Roman" w:eastAsia="宋体" w:cs="Times New Roman"/>
                      <w:i w:val="0"/>
                      <w:iCs w:val="0"/>
                      <w:color w:val="000000"/>
                      <w:kern w:val="0"/>
                      <w:sz w:val="21"/>
                      <w:szCs w:val="21"/>
                      <w:u w:val="none"/>
                      <w:lang w:val="en-US" w:eastAsia="zh-CN" w:bidi="ar"/>
                    </w:rPr>
                    <w:t>3</w:t>
                  </w:r>
                </w:p>
              </w:tc>
              <w:tc>
                <w:tcPr>
                  <w:tcW w:w="860" w:type="dxa"/>
                  <w:vAlign w:val="center"/>
                </w:tcPr>
                <w:p w14:paraId="3F112200">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0.0001</w:t>
                  </w:r>
                </w:p>
              </w:tc>
              <w:tc>
                <w:tcPr>
                  <w:tcW w:w="868" w:type="dxa"/>
                  <w:vAlign w:val="center"/>
                </w:tcPr>
                <w:p w14:paraId="0BCAA4E8">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0.001</w:t>
                  </w:r>
                </w:p>
              </w:tc>
            </w:tr>
          </w:tbl>
          <w:p w14:paraId="3D4A2AAA">
            <w:pPr>
              <w:numPr>
                <w:ilvl w:val="0"/>
                <w:numId w:val="53"/>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废水影响分析</w:t>
            </w:r>
          </w:p>
          <w:p w14:paraId="1F8C3CED">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评价主要从水污染控制和水环境影响减缓措施有效性评价及依托污水处理设施的环境可行性评价。</w:t>
            </w:r>
          </w:p>
          <w:p w14:paraId="0B9563E9">
            <w:pPr>
              <w:numPr>
                <w:ilvl w:val="0"/>
                <w:numId w:val="54"/>
              </w:numPr>
              <w:bidi w:val="0"/>
              <w:spacing w:line="360" w:lineRule="auto"/>
              <w:ind w:firstLine="482" w:firstLineChars="200"/>
              <w:rPr>
                <w:rFonts w:hint="eastAsia" w:cs="Times New Roman"/>
                <w:color w:val="auto"/>
                <w:sz w:val="24"/>
                <w:szCs w:val="24"/>
                <w:lang w:val="en-US" w:eastAsia="zh-CN"/>
              </w:rPr>
            </w:pPr>
            <w:r>
              <w:rPr>
                <w:rFonts w:hint="eastAsia" w:cs="Times New Roman"/>
                <w:b/>
                <w:bCs/>
                <w:sz w:val="24"/>
                <w:szCs w:val="24"/>
                <w:lang w:val="en-US" w:eastAsia="zh-CN"/>
              </w:rPr>
              <w:t>措施有效性分析</w:t>
            </w:r>
          </w:p>
          <w:p w14:paraId="36CD016C">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本项目生活污水来自厂区员工日常生活，属于典型的城市生活用水，主要污染物成分为COD</w:t>
            </w:r>
            <w:r>
              <w:rPr>
                <w:rFonts w:hint="eastAsia" w:cs="Times New Roman"/>
                <w:sz w:val="24"/>
                <w:szCs w:val="24"/>
                <w:vertAlign w:val="subscript"/>
                <w:lang w:val="en-US" w:eastAsia="zh-CN"/>
              </w:rPr>
              <w:t>Cr</w:t>
            </w:r>
            <w:r>
              <w:rPr>
                <w:rFonts w:hint="eastAsia" w:cs="Times New Roman"/>
                <w:sz w:val="24"/>
                <w:szCs w:val="24"/>
                <w:lang w:val="en-US" w:eastAsia="zh-CN"/>
              </w:rPr>
              <w:t>、BOD</w:t>
            </w:r>
            <w:r>
              <w:rPr>
                <w:rFonts w:hint="eastAsia" w:cs="Times New Roman"/>
                <w:sz w:val="24"/>
                <w:szCs w:val="24"/>
                <w:vertAlign w:val="subscript"/>
                <w:lang w:val="en-US" w:eastAsia="zh-CN"/>
              </w:rPr>
              <w:t>5</w:t>
            </w:r>
            <w:r>
              <w:rPr>
                <w:rFonts w:hint="eastAsia" w:cs="Times New Roman"/>
                <w:sz w:val="24"/>
                <w:szCs w:val="24"/>
                <w:lang w:val="en-US" w:eastAsia="zh-CN"/>
              </w:rPr>
              <w:t>、SS、氨氮等，经常规污水预处理池处理后出水水质能满足安居区龙眼井污水处理厂的接</w:t>
            </w:r>
            <w:r>
              <w:rPr>
                <w:rFonts w:hint="eastAsia" w:cs="Times New Roman"/>
                <w:color w:val="auto"/>
                <w:sz w:val="24"/>
                <w:szCs w:val="24"/>
                <w:lang w:val="en-US" w:eastAsia="zh-CN"/>
              </w:rPr>
              <w:t>管要求。</w:t>
            </w:r>
          </w:p>
          <w:p w14:paraId="4F066B64">
            <w:pPr>
              <w:numPr>
                <w:ilvl w:val="0"/>
                <w:numId w:val="54"/>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依托可行性分析</w:t>
            </w:r>
          </w:p>
          <w:p w14:paraId="3E48B876">
            <w:pPr>
              <w:numPr>
                <w:ilvl w:val="0"/>
                <w:numId w:val="0"/>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①废水治理措施依托可行性分</w:t>
            </w:r>
          </w:p>
          <w:p w14:paraId="44FFBF95">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根据现场调查，租赁四川聚辉得有限公司厂区已建1个容积为20.0m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的生活污水预处理池，位于厂区西侧。根据业主提供资料，生活污水预处理池剩余容积约10.0m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，污水停留周期按24h计，污水变化系数按1.2计；经核算，本项目生活污水预处理所需处理池容积应不小于0.077m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。因此，租赁厂区污水预处理池容量可满足本项目污水的处理要求。</w:t>
            </w:r>
          </w:p>
          <w:p w14:paraId="3B736903">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color w:val="auto"/>
                <w:sz w:val="24"/>
                <w:szCs w:val="24"/>
                <w:lang w:val="en-US" w:eastAsia="zh-CN"/>
              </w:rPr>
              <w:t>本项目废水种类只包括生活污水，经污水预处理池处理后污水主要污染物为化学需氧量和氨氮等，不存在有毒有害物质，能够满足（GB8978-1996）《污水综合排放标准》三级标准。因此，依托厂区现有污水预处理池处理废水可行</w:t>
            </w:r>
            <w:r>
              <w:rPr>
                <w:rFonts w:hint="eastAsia" w:cs="Times New Roman"/>
                <w:sz w:val="24"/>
                <w:szCs w:val="24"/>
                <w:lang w:val="en-US" w:eastAsia="zh-CN"/>
              </w:rPr>
              <w:t>。</w:t>
            </w:r>
          </w:p>
          <w:p w14:paraId="584155A1">
            <w:pPr>
              <w:numPr>
                <w:ilvl w:val="0"/>
                <w:numId w:val="0"/>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②依托安居区龙眼井污水处理厂处理可行性分析</w:t>
            </w:r>
          </w:p>
          <w:p w14:paraId="159FFFDB">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龙眼井污水处理厂位于安居区龙眼井村，占地面积约50亩，设计废水处理规模为1.6万m</w:t>
            </w:r>
            <w:r>
              <w:rPr>
                <w:rFonts w:hint="eastAsia" w:cs="Times New Roman"/>
                <w:sz w:val="24"/>
                <w:szCs w:val="24"/>
                <w:vertAlign w:val="superscript"/>
                <w:lang w:val="en-US" w:eastAsia="zh-CN"/>
              </w:rPr>
              <w:t>3</w:t>
            </w:r>
            <w:r>
              <w:rPr>
                <w:rFonts w:hint="eastAsia" w:cs="Times New Roman"/>
                <w:sz w:val="24"/>
                <w:szCs w:val="24"/>
                <w:lang w:val="en-US" w:eastAsia="zh-CN"/>
              </w:rPr>
              <w:t>/d，采用CASS+D型滤池污水处理工艺，尾水达《城镇污水处理厂污染物排放标准》（GB18918-2002）中一级A标准排入琼江；龙眼井污水处理厂工程于2013年10月开工建设，已于2015年4月完工并投入运行。</w:t>
            </w:r>
          </w:p>
          <w:p w14:paraId="12F88EB3">
            <w:pPr>
              <w:numPr>
                <w:ilvl w:val="0"/>
                <w:numId w:val="55"/>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纳管可行性</w:t>
            </w:r>
          </w:p>
          <w:p w14:paraId="7F4F6F3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根据现场调查，本项</w:t>
            </w:r>
            <w:r>
              <w:rPr>
                <w:rFonts w:hint="default" w:ascii="Times New Roman" w:hAnsi="Times New Roman" w:cs="Times New Roman"/>
                <w:sz w:val="24"/>
                <w:szCs w:val="24"/>
                <w:lang w:val="en-US" w:eastAsia="zh-CN"/>
              </w:rPr>
              <w:t>目所在的遂宁市安居区安东大道26号</w:t>
            </w:r>
            <w:r>
              <w:rPr>
                <w:rFonts w:hint="eastAsia" w:cs="Times New Roman"/>
                <w:sz w:val="24"/>
                <w:szCs w:val="24"/>
                <w:lang w:val="en-US" w:eastAsia="zh-CN"/>
              </w:rPr>
              <w:t>污水管网已经全部建成且与龙眼井污水处理厂相接；因此，本项目位于龙眼井污水处理厂的纳污范围内，生活污水经预处理达标后，在厂区西侧与市政污水管网碰管后可排入龙眼井污水处理厂进行处理。</w:t>
            </w:r>
          </w:p>
          <w:p w14:paraId="42363AC3">
            <w:pPr>
              <w:numPr>
                <w:ilvl w:val="0"/>
                <w:numId w:val="55"/>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水质可行性</w:t>
            </w:r>
          </w:p>
          <w:p w14:paraId="1296580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为保证物龙眼井污水处理厂正常有效地运转，需严格控制污水处理厂接纳的工业、企业所排出的废水水质，其接纳水质必须达到（GB8978-1996）《污水综合排放标准》三级标准或或相应行业预处理标准限值要求。根据工程分析，本项目外排废水污染物浓度均可达到《污水综合排放标准》（GB8978-1996）三级标准要求，满足污水处理厂进水水质要求，符合其纳管水质标准。</w:t>
            </w:r>
          </w:p>
          <w:p w14:paraId="68F26E2E">
            <w:pPr>
              <w:numPr>
                <w:ilvl w:val="0"/>
                <w:numId w:val="55"/>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水量可行性</w:t>
            </w:r>
          </w:p>
          <w:p w14:paraId="7BD8D798">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龙眼井污水处理厂设计处理能力为1.6万m</w:t>
            </w:r>
            <w:r>
              <w:rPr>
                <w:rFonts w:hint="eastAsia" w:cs="Times New Roman"/>
                <w:sz w:val="24"/>
                <w:szCs w:val="24"/>
                <w:vertAlign w:val="superscript"/>
                <w:lang w:val="en-US" w:eastAsia="zh-CN"/>
              </w:rPr>
              <w:t>3</w:t>
            </w:r>
            <w:r>
              <w:rPr>
                <w:rFonts w:hint="eastAsia" w:cs="Times New Roman"/>
                <w:sz w:val="24"/>
                <w:szCs w:val="24"/>
                <w:lang w:val="en-US" w:eastAsia="zh-CN"/>
              </w:rPr>
              <w:t>/d；同时，龙眼井污水处理厂现阶段处理量约为1.40万m</w:t>
            </w:r>
            <w:r>
              <w:rPr>
                <w:rFonts w:hint="eastAsia" w:cs="Times New Roman"/>
                <w:sz w:val="24"/>
                <w:szCs w:val="24"/>
                <w:vertAlign w:val="superscript"/>
                <w:lang w:val="en-US" w:eastAsia="zh-CN"/>
              </w:rPr>
              <w:t>3</w:t>
            </w:r>
            <w:r>
              <w:rPr>
                <w:rFonts w:hint="eastAsia" w:cs="Times New Roman"/>
                <w:sz w:val="24"/>
                <w:szCs w:val="24"/>
                <w:lang w:val="en-US" w:eastAsia="zh-CN"/>
              </w:rPr>
              <w:t>/d，剩余约2000m</w:t>
            </w:r>
            <w:r>
              <w:rPr>
                <w:rFonts w:hint="eastAsia" w:cs="Times New Roman"/>
                <w:sz w:val="24"/>
                <w:szCs w:val="24"/>
                <w:vertAlign w:val="superscript"/>
                <w:lang w:val="en-US" w:eastAsia="zh-CN"/>
              </w:rPr>
              <w:t>3</w:t>
            </w:r>
            <w:r>
              <w:rPr>
                <w:rFonts w:hint="eastAsia" w:cs="Times New Roman"/>
                <w:sz w:val="24"/>
                <w:szCs w:val="24"/>
                <w:lang w:val="en-US" w:eastAsia="zh-CN"/>
              </w:rPr>
              <w:t>/d处理量，有足够容量处理本项目的废水（项目外排废水总量为0.638m</w:t>
            </w:r>
            <w:r>
              <w:rPr>
                <w:rFonts w:hint="eastAsia" w:cs="Times New Roman"/>
                <w:sz w:val="24"/>
                <w:szCs w:val="24"/>
                <w:vertAlign w:val="superscript"/>
                <w:lang w:val="en-US" w:eastAsia="zh-CN"/>
              </w:rPr>
              <w:t>3</w:t>
            </w:r>
            <w:r>
              <w:rPr>
                <w:rFonts w:hint="eastAsia" w:cs="Times New Roman"/>
                <w:sz w:val="24"/>
                <w:szCs w:val="24"/>
                <w:lang w:val="en-US" w:eastAsia="zh-CN"/>
              </w:rPr>
              <w:t>/d）。</w:t>
            </w:r>
          </w:p>
          <w:p w14:paraId="04E41B9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综上，从纳管范围、水质达标以及处理能力而言，本项目废水排入安居区龙眼井污水处理厂进行处理是可行的。</w:t>
            </w:r>
          </w:p>
          <w:p w14:paraId="2A5F84C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本项目营运期废水产生及排放统计情况见表4-3。</w:t>
            </w:r>
          </w:p>
          <w:p w14:paraId="749DD235">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表4-3 项目废水产生及排放情况表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1287"/>
              <w:gridCol w:w="3638"/>
              <w:gridCol w:w="2123"/>
            </w:tblGrid>
            <w:tr w14:paraId="4272B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75" w:type="dxa"/>
                  <w:vAlign w:val="center"/>
                </w:tcPr>
                <w:p w14:paraId="63A773A1">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污染源</w:t>
                  </w:r>
                </w:p>
              </w:tc>
              <w:tc>
                <w:tcPr>
                  <w:tcW w:w="1287" w:type="dxa"/>
                  <w:vAlign w:val="center"/>
                </w:tcPr>
                <w:p w14:paraId="7C5FF05E">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排放量</w:t>
                  </w:r>
                </w:p>
              </w:tc>
              <w:tc>
                <w:tcPr>
                  <w:tcW w:w="3638" w:type="dxa"/>
                  <w:vAlign w:val="center"/>
                </w:tcPr>
                <w:p w14:paraId="4202C914">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处理方式</w:t>
                  </w:r>
                </w:p>
              </w:tc>
              <w:tc>
                <w:tcPr>
                  <w:tcW w:w="2123" w:type="dxa"/>
                  <w:vAlign w:val="center"/>
                </w:tcPr>
                <w:p w14:paraId="5CCC4DA9">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排放情况</w:t>
                  </w:r>
                </w:p>
              </w:tc>
            </w:tr>
            <w:tr w14:paraId="0D699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14:paraId="67EFC1F2">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生活污水</w:t>
                  </w:r>
                </w:p>
              </w:tc>
              <w:tc>
                <w:tcPr>
                  <w:tcW w:w="1287" w:type="dxa"/>
                  <w:vAlign w:val="center"/>
                </w:tcPr>
                <w:p w14:paraId="238B2E80">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0.638m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/d</w:t>
                  </w:r>
                </w:p>
              </w:tc>
              <w:tc>
                <w:tcPr>
                  <w:tcW w:w="3638" w:type="dxa"/>
                  <w:vAlign w:val="center"/>
                </w:tcPr>
                <w:p w14:paraId="0A14685F">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污水经厂区生活污水预处理池收集处理后，进入安居区龙眼井污水处理厂进行处理</w:t>
                  </w:r>
                </w:p>
              </w:tc>
              <w:tc>
                <w:tcPr>
                  <w:tcW w:w="2123" w:type="dxa"/>
                  <w:vAlign w:val="center"/>
                </w:tcPr>
                <w:p w14:paraId="4F50E50A">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安居区龙眼井污水处理厂处理后达标排入琼江</w:t>
                  </w:r>
                </w:p>
              </w:tc>
            </w:tr>
            <w:tr w14:paraId="17DD1C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14:paraId="45B15C50">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水帘柜废水</w:t>
                  </w:r>
                </w:p>
              </w:tc>
              <w:tc>
                <w:tcPr>
                  <w:tcW w:w="1287" w:type="dxa"/>
                  <w:vAlign w:val="center"/>
                </w:tcPr>
                <w:p w14:paraId="591C6137">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0.005m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/d</w:t>
                  </w:r>
                </w:p>
              </w:tc>
              <w:tc>
                <w:tcPr>
                  <w:tcW w:w="3638" w:type="dxa"/>
                  <w:vAlign w:val="center"/>
                </w:tcPr>
                <w:p w14:paraId="453D94DD">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委托有资质的单位进行处置</w:t>
                  </w:r>
                </w:p>
              </w:tc>
              <w:tc>
                <w:tcPr>
                  <w:tcW w:w="2123" w:type="dxa"/>
                  <w:vAlign w:val="center"/>
                </w:tcPr>
                <w:p w14:paraId="26EF7331">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w:t>
                  </w:r>
                </w:p>
              </w:tc>
            </w:tr>
            <w:tr w14:paraId="42DD2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14:paraId="57C985D7">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喷淋塔废水</w:t>
                  </w:r>
                </w:p>
              </w:tc>
              <w:tc>
                <w:tcPr>
                  <w:tcW w:w="1287" w:type="dxa"/>
                  <w:vAlign w:val="center"/>
                </w:tcPr>
                <w:p w14:paraId="14310E7D">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0.003m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/d</w:t>
                  </w:r>
                </w:p>
              </w:tc>
              <w:tc>
                <w:tcPr>
                  <w:tcW w:w="3638" w:type="dxa"/>
                  <w:vAlign w:val="center"/>
                </w:tcPr>
                <w:p w14:paraId="47072797">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委托有资质的单位进行处置</w:t>
                  </w:r>
                </w:p>
              </w:tc>
              <w:tc>
                <w:tcPr>
                  <w:tcW w:w="2123" w:type="dxa"/>
                  <w:vAlign w:val="center"/>
                </w:tcPr>
                <w:p w14:paraId="6787DB8B">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w:t>
                  </w:r>
                </w:p>
              </w:tc>
            </w:tr>
          </w:tbl>
          <w:p w14:paraId="08D4698A">
            <w:pPr>
              <w:numPr>
                <w:ilvl w:val="0"/>
                <w:numId w:val="53"/>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监测计划</w:t>
            </w:r>
          </w:p>
          <w:p w14:paraId="0AE21B87">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highlight w:val="none"/>
                <w:lang w:val="en-US" w:eastAsia="zh-CN"/>
              </w:rPr>
              <w:t>本项目外排废水主要为生活污水，参考《排污许可证申请与核发技术规范铁路、船舶、航空航天和其他运输设备制造业》（HJ1124-2020）规定：单独排向</w:t>
            </w:r>
            <w:r>
              <w:rPr>
                <w:rFonts w:hint="eastAsia" w:cs="Times New Roman"/>
                <w:sz w:val="24"/>
                <w:szCs w:val="24"/>
                <w:lang w:val="en-US" w:eastAsia="zh-CN"/>
              </w:rPr>
              <w:t>市政污水处理厂的生活污水不要求开展自行监测</w:t>
            </w:r>
            <w:r>
              <w:rPr>
                <w:rFonts w:hint="eastAsia" w:cs="Times New Roman"/>
                <w:color w:val="auto"/>
                <w:sz w:val="24"/>
                <w:szCs w:val="24"/>
                <w:lang w:val="en-US" w:eastAsia="zh-CN"/>
              </w:rPr>
              <w:t>。</w:t>
            </w:r>
          </w:p>
          <w:p w14:paraId="6F8B92E4">
            <w:pPr>
              <w:numPr>
                <w:ilvl w:val="0"/>
                <w:numId w:val="52"/>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废气</w:t>
            </w:r>
          </w:p>
          <w:p w14:paraId="282D4475">
            <w:pPr>
              <w:numPr>
                <w:ilvl w:val="0"/>
                <w:numId w:val="56"/>
              </w:numPr>
              <w:bidi w:val="0"/>
              <w:spacing w:line="360" w:lineRule="auto"/>
              <w:ind w:firstLine="482" w:firstLineChars="200"/>
              <w:rPr>
                <w:rFonts w:hint="eastAsia" w:cs="Times New Roman"/>
                <w:b/>
                <w:bCs/>
                <w:sz w:val="24"/>
                <w:szCs w:val="24"/>
                <w:lang w:val="en-US" w:eastAsia="zh-CN"/>
              </w:rPr>
            </w:pPr>
            <w:r>
              <w:rPr>
                <w:rFonts w:hint="eastAsia" w:ascii="Times New Roman" w:hAnsi="Times New Roman" w:eastAsia="宋体" w:cs="Times New Roman"/>
                <w:b/>
                <w:bCs/>
                <w:sz w:val="24"/>
                <w:szCs w:val="24"/>
                <w:lang w:val="en-US" w:eastAsia="zh-CN"/>
              </w:rPr>
              <w:t>产排污环节及污染物种类</w:t>
            </w:r>
          </w:p>
          <w:p w14:paraId="63F33C8A">
            <w:pPr>
              <w:numPr>
                <w:ilvl w:val="0"/>
                <w:numId w:val="0"/>
              </w:numPr>
              <w:bidi w:val="0"/>
              <w:spacing w:line="360" w:lineRule="auto"/>
              <w:ind w:firstLine="480" w:firstLineChars="200"/>
              <w:rPr>
                <w:rFonts w:hint="default" w:ascii="Times New Roman" w:hAnsi="Times New Roman" w:eastAsia="宋体" w:cs="Times New Roman"/>
                <w:b/>
                <w:bCs/>
                <w:sz w:val="21"/>
                <w:szCs w:val="21"/>
                <w:lang w:val="en-US" w:eastAsia="zh-CN"/>
              </w:rPr>
            </w:pPr>
            <w:r>
              <w:rPr>
                <w:rFonts w:hint="eastAsia" w:cs="Times New Roman"/>
                <w:sz w:val="24"/>
                <w:szCs w:val="24"/>
                <w:lang w:val="en-US" w:eastAsia="zh-CN"/>
              </w:rPr>
              <w:t>根据工艺流程分析，本项目营运期产生的废气主要包括：焊接烟尘、打磨粉尘、热压废气、喷塑粉尘、喷漆废气、固化烘干废气及天然气燃烧废气。</w:t>
            </w:r>
          </w:p>
          <w:p w14:paraId="16FA083A">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bCs/>
                <w:sz w:val="24"/>
                <w:szCs w:val="24"/>
                <w:lang w:val="en-US" w:eastAsia="zh-CN"/>
              </w:rPr>
              <w:t>污染物源强核算</w:t>
            </w:r>
          </w:p>
          <w:p w14:paraId="23734AFB">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焊接烟尘</w:t>
            </w:r>
          </w:p>
          <w:p w14:paraId="13C76C3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根据</w:t>
            </w:r>
            <w:r>
              <w:rPr>
                <w:rFonts w:hint="eastAsia" w:cs="Times New Roman"/>
                <w:b w:val="0"/>
                <w:bCs w:val="0"/>
                <w:sz w:val="24"/>
                <w:szCs w:val="24"/>
                <w:lang w:val="en-US" w:eastAsia="zh-CN"/>
              </w:rPr>
              <w:t>生态环境部《排放源统计调查产排污核算方法和系数手册》（公告2021年第24号）</w:t>
            </w:r>
            <w:r>
              <w:rPr>
                <w:rFonts w:hint="default" w:ascii="Times New Roman" w:hAnsi="Times New Roman" w:eastAsia="宋体" w:cs="Times New Roman"/>
                <w:b w:val="0"/>
                <w:bCs w:val="0"/>
                <w:sz w:val="24"/>
                <w:szCs w:val="24"/>
                <w:lang w:val="en-US" w:eastAsia="zh-CN"/>
              </w:rPr>
              <w:t>中机械行业系数手册预处理核算环节中焊接工序颗粒物产生量为9.19千克/吨-原料</w:t>
            </w:r>
            <w:r>
              <w:rPr>
                <w:rFonts w:hint="eastAsia" w:cs="Times New Roman"/>
                <w:b w:val="0"/>
                <w:bCs w:val="0"/>
                <w:sz w:val="24"/>
                <w:szCs w:val="24"/>
                <w:lang w:val="en-US" w:eastAsia="zh-CN"/>
              </w:rPr>
              <w:t>，</w:t>
            </w:r>
            <w:r>
              <w:rPr>
                <w:rFonts w:hint="default" w:ascii="Times New Roman" w:hAnsi="Times New Roman" w:eastAsia="宋体" w:cs="Times New Roman"/>
                <w:b w:val="0"/>
                <w:bCs w:val="0"/>
                <w:sz w:val="24"/>
                <w:szCs w:val="24"/>
                <w:lang w:val="en-US" w:eastAsia="zh-CN"/>
              </w:rPr>
              <w:t>根据建设单位提供资</w:t>
            </w:r>
            <w:r>
              <w:rPr>
                <w:rFonts w:hint="default" w:ascii="Times New Roman" w:hAnsi="Times New Roman" w:eastAsia="宋体" w:cs="Times New Roman"/>
                <w:b w:val="0"/>
                <w:bCs w:val="0"/>
                <w:sz w:val="24"/>
                <w:szCs w:val="24"/>
                <w:highlight w:val="none"/>
                <w:lang w:val="en-US" w:eastAsia="zh-CN"/>
              </w:rPr>
              <w:t>料</w:t>
            </w:r>
            <w:r>
              <w:rPr>
                <w:rFonts w:hint="eastAsia" w:cs="Times New Roman"/>
                <w:b w:val="0"/>
                <w:bCs w:val="0"/>
                <w:sz w:val="24"/>
                <w:szCs w:val="24"/>
                <w:highlight w:val="none"/>
                <w:lang w:val="en-US" w:eastAsia="zh-CN"/>
              </w:rPr>
              <w:t>，</w:t>
            </w:r>
            <w:r>
              <w:rPr>
                <w:rFonts w:hint="default" w:ascii="Times New Roman" w:hAnsi="Times New Roman" w:eastAsia="宋体" w:cs="Times New Roman"/>
                <w:b w:val="0"/>
                <w:bCs w:val="0"/>
                <w:sz w:val="24"/>
                <w:szCs w:val="24"/>
                <w:highlight w:val="none"/>
                <w:lang w:val="en-US" w:eastAsia="zh-CN"/>
              </w:rPr>
              <w:t>二氧化碳保护焊丝使用量为</w:t>
            </w:r>
            <w:r>
              <w:rPr>
                <w:rFonts w:hint="eastAsia" w:cs="Times New Roman"/>
                <w:b w:val="0"/>
                <w:bCs w:val="0"/>
                <w:sz w:val="24"/>
                <w:szCs w:val="24"/>
                <w:highlight w:val="none"/>
                <w:lang w:val="en-US" w:eastAsia="zh-CN"/>
              </w:rPr>
              <w:t>3.5</w:t>
            </w:r>
            <w:r>
              <w:rPr>
                <w:rFonts w:hint="default" w:ascii="Times New Roman" w:hAnsi="Times New Roman" w:eastAsia="宋体" w:cs="Times New Roman"/>
                <w:b w:val="0"/>
                <w:bCs w:val="0"/>
                <w:sz w:val="24"/>
                <w:szCs w:val="24"/>
                <w:highlight w:val="none"/>
                <w:lang w:val="en-US" w:eastAsia="zh-CN"/>
              </w:rPr>
              <w:t>t/a</w:t>
            </w:r>
            <w:r>
              <w:rPr>
                <w:rFonts w:hint="eastAsia" w:cs="Times New Roman"/>
                <w:b w:val="0"/>
                <w:bCs w:val="0"/>
                <w:sz w:val="24"/>
                <w:szCs w:val="24"/>
                <w:highlight w:val="none"/>
                <w:lang w:val="en-US" w:eastAsia="zh-CN"/>
              </w:rPr>
              <w:t>，</w:t>
            </w:r>
            <w:r>
              <w:rPr>
                <w:rFonts w:hint="default" w:ascii="Times New Roman" w:hAnsi="Times New Roman" w:eastAsia="宋体" w:cs="Times New Roman"/>
                <w:b w:val="0"/>
                <w:bCs w:val="0"/>
                <w:sz w:val="24"/>
                <w:szCs w:val="24"/>
                <w:highlight w:val="none"/>
                <w:lang w:val="en-US" w:eastAsia="zh-CN"/>
              </w:rPr>
              <w:t>焊接</w:t>
            </w:r>
            <w:r>
              <w:rPr>
                <w:rFonts w:hint="default" w:ascii="Times New Roman" w:hAnsi="Times New Roman" w:eastAsia="宋体" w:cs="Times New Roman"/>
                <w:b w:val="0"/>
                <w:bCs w:val="0"/>
                <w:sz w:val="24"/>
                <w:szCs w:val="24"/>
                <w:lang w:val="en-US" w:eastAsia="zh-CN"/>
              </w:rPr>
              <w:t>过程中颗粒物产生总量为0.</w:t>
            </w:r>
            <w:r>
              <w:rPr>
                <w:rFonts w:hint="eastAsia" w:cs="Times New Roman"/>
                <w:b w:val="0"/>
                <w:bCs w:val="0"/>
                <w:sz w:val="24"/>
                <w:szCs w:val="24"/>
                <w:lang w:val="en-US" w:eastAsia="zh-CN"/>
              </w:rPr>
              <w:t>032</w:t>
            </w:r>
            <w:r>
              <w:rPr>
                <w:rFonts w:hint="default" w:ascii="Times New Roman" w:hAnsi="Times New Roman" w:eastAsia="宋体" w:cs="Times New Roman"/>
                <w:b w:val="0"/>
                <w:bCs w:val="0"/>
                <w:sz w:val="24"/>
                <w:szCs w:val="24"/>
                <w:lang w:val="en-US" w:eastAsia="zh-CN"/>
              </w:rPr>
              <w:t>t/a。</w:t>
            </w:r>
          </w:p>
          <w:p w14:paraId="2A2C3673">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打磨粉尘</w:t>
            </w:r>
          </w:p>
          <w:p w14:paraId="3C072CE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当焊接出现较大焊接点时，需手工打磨后，才能进入喷塑工序。根据生态环境部《排放源统计调查产排污核算方法和系数手册》（公告2021年第24号）机械行业系数手册-06-预处理-打磨中“颗粒物产污系数为2.19kg/吨-原料”，考虑到项目使用镀锌钢板且打磨工序为出现较大焊接点时才进行打磨；因此，原料用量考虑取钢材总耗材量的十分之一；项目年用镀锌钢板量为50.0吨，即原料用量为5.0t/a，则抛丸工序的颗粒物产生量为0.011t/a。</w:t>
            </w:r>
          </w:p>
          <w:p w14:paraId="7544D5F8">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热压废气</w:t>
            </w:r>
          </w:p>
          <w:p w14:paraId="5882087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lang w:val="en-US" w:eastAsia="zh-CN"/>
              </w:rPr>
            </w:pPr>
            <w:r>
              <w:rPr>
                <w:rFonts w:hint="eastAsia" w:cs="Times New Roman"/>
                <w:b w:val="0"/>
                <w:bCs w:val="0"/>
                <w:sz w:val="24"/>
                <w:szCs w:val="24"/>
                <w:lang w:val="en-US" w:eastAsia="zh-CN"/>
              </w:rPr>
              <w:t>本项目所使用的发泡胶主要成分为聚氨酯预聚体﹑发泡剂﹑催化剂及交联剂等；是一种乳黄色粉末，分解温度为110℃左右，燃烧温度在250℃以上；项目热压过程中加热温度约为90℃左右；参考《排放源统计调查产排污核算方法和系数手册》（公告2021年第24号）中“211木质家具制造行业系数”中“热压胶压—原料（胶粘剂（固体热熔））”产污系数，VOCs产生系数1.5g/kg胶粘剂；项目发泡胶用量为1.0t，因此热压过程中VOCs产生量为1.50kg/a。</w:t>
            </w:r>
          </w:p>
          <w:p w14:paraId="0444314C">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喷塑粉尘</w:t>
            </w:r>
          </w:p>
          <w:p w14:paraId="1590671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FF0000"/>
                <w:sz w:val="24"/>
                <w:szCs w:val="24"/>
                <w:lang w:val="en-US" w:eastAsia="zh-CN"/>
              </w:rPr>
            </w:pPr>
            <w:r>
              <w:rPr>
                <w:rFonts w:hint="eastAsia" w:cs="Times New Roman"/>
                <w:b w:val="0"/>
                <w:bCs w:val="0"/>
                <w:sz w:val="24"/>
                <w:szCs w:val="24"/>
                <w:lang w:val="en-US" w:eastAsia="zh-CN"/>
              </w:rPr>
              <w:t>静电喷塑作业在半密闭的喷塑房内进行，喷塑过程中，粉末涂料通过喷枪喷塑在工件表面上，未附着的粉末在喷塑房内逸散；参考《排放源统计调查产排污核算方法和系数手册》（公告2021年第24号）中“机械行业系数手册”推荐产污系</w:t>
            </w:r>
            <w:r>
              <w:rPr>
                <w:rFonts w:hint="eastAsia" w:cs="Times New Roman"/>
                <w:b w:val="0"/>
                <w:bCs w:val="0"/>
                <w:color w:val="auto"/>
                <w:sz w:val="24"/>
                <w:szCs w:val="24"/>
                <w:lang w:val="en-US" w:eastAsia="zh-CN"/>
              </w:rPr>
              <w:t>数，喷塑工艺颗粒物产生系数为300kg/t-原料；热固性粉末用量3.36t/a，则粉尘产生量为1.01t/a。</w:t>
            </w:r>
          </w:p>
          <w:p w14:paraId="4D4D1BC6">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喷漆废气</w:t>
            </w:r>
          </w:p>
          <w:p w14:paraId="3F7CF3E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本项目使用水性漆喷漆过程会产生漆雾（以颗粒物计）及少量有机废气（以非甲烷总烃计）。</w:t>
            </w:r>
          </w:p>
          <w:p w14:paraId="3DC71B6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A、漆雾</w:t>
            </w:r>
          </w:p>
          <w:p w14:paraId="7D2E03D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喷漆在半密闭的喷漆房内进行；在喷漆过程中，水性漆在高压下由喷枪喷出而雾化，其中大约50%（上漆率）可附着在产品表面构成漆膜，其余50%则散逸在喷漆房中，形成过喷漆雾，漆雾的主要成分为水性漆的固体分；本项目水性漆用量为5.54t/a（水性醇酸磁漆3.92t/a+水性五分哑清面漆1.62t/a），其中固分含量分别为66.6%、78%，则漆雾的产生量为1.94t/a。</w:t>
            </w:r>
          </w:p>
          <w:p w14:paraId="1C5982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B、有机废气</w:t>
            </w:r>
          </w:p>
          <w:p w14:paraId="2BD0F48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水性漆用量为5.54t/a（3.92t/a+1.62t/a），参考《排放源统计调查产排污核算方法和系数手册》中“机械行业系数手册”推荐产污系数，“喷漆（水性漆）”工序挥发性有机物产污量占总挥发性有机物排放量的90%；则本项目喷漆工序VOCs产生量约0.22t/a。</w:t>
            </w:r>
          </w:p>
          <w:p w14:paraId="4961A972">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烘干固化废气</w:t>
            </w:r>
          </w:p>
          <w:p w14:paraId="1DDCAA5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本项目喷粉及喷漆后的工件均需要在烘箱内烘干固化，加热烘干固化过程会产生少量挥发性有机物（VOCs）。</w:t>
            </w:r>
          </w:p>
          <w:p w14:paraId="22CEF816">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喷粉固化废气</w:t>
            </w:r>
          </w:p>
          <w:p w14:paraId="0812F1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参考生态环境部（公告2021年第24号）《排放源统计调查产排污核算方法和系数手册》中“机械行业系数手册”推荐产污系数，“喷塑后烘干”工序挥发性有机物产污系数为1.2kg/t-原料，本项目热固性粉末利用量为3.22t/a，则烘干固化工序挥发性有机物产生量为0.004t/a。</w:t>
            </w:r>
          </w:p>
          <w:p w14:paraId="5EA23D7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B、喷漆烘干废气</w:t>
            </w:r>
          </w:p>
          <w:p w14:paraId="77F3F1E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按最不利情况：喷漆后水性漆中剩余挥发份全部挥发，核算烘干过程有机废气产生量；项目水性漆用量为5.54t/a（3.92t/a+1.62t/a），各挥发份占比分别为3.4%、7.0%，喷漆有机废气产生量为0.22t/a；则项目烘干过程有机废气产生量为0.03t/a。</w:t>
            </w:r>
          </w:p>
          <w:p w14:paraId="6B13702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综上，本项目烘干固化工序VOCs产生量为0.034t/a。</w:t>
            </w:r>
          </w:p>
          <w:p w14:paraId="7D269375">
            <w:pPr>
              <w:keepNext w:val="0"/>
              <w:keepLines w:val="0"/>
              <w:pageBreakBefore w:val="0"/>
              <w:widowControl w:val="0"/>
              <w:numPr>
                <w:ilvl w:val="0"/>
                <w:numId w:val="57"/>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燃烧废气</w:t>
            </w:r>
          </w:p>
          <w:p w14:paraId="7C25B16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本项目烘干房烘干、固化加热采用天然气燃烧供热；设置燃烧机作为燃烧供热装置，燃烧热气通过供热管网间接进入烘干、固化区域；燃烧机采用直接燃烧供热，将产生燃烧废气，其主要成分为SO</w:t>
            </w:r>
            <w:r>
              <w:rPr>
                <w:rFonts w:hint="eastAsia" w:cs="Times New Roman"/>
                <w:b w:val="0"/>
                <w:bCs w:val="0"/>
                <w:sz w:val="24"/>
                <w:szCs w:val="24"/>
                <w:vertAlign w:val="subscript"/>
                <w:lang w:val="en-US" w:eastAsia="zh-CN"/>
              </w:rPr>
              <w:t>2</w:t>
            </w:r>
            <w:r>
              <w:rPr>
                <w:rFonts w:hint="eastAsia" w:cs="Times New Roman"/>
                <w:b w:val="0"/>
                <w:bCs w:val="0"/>
                <w:sz w:val="24"/>
                <w:szCs w:val="24"/>
                <w:lang w:val="en-US" w:eastAsia="zh-CN"/>
              </w:rPr>
              <w:t>、NO</w:t>
            </w:r>
            <w:r>
              <w:rPr>
                <w:rFonts w:hint="eastAsia" w:cs="Times New Roman"/>
                <w:b w:val="0"/>
                <w:bCs w:val="0"/>
                <w:sz w:val="24"/>
                <w:szCs w:val="24"/>
                <w:vertAlign w:val="subscript"/>
                <w:lang w:val="en-US" w:eastAsia="zh-CN"/>
              </w:rPr>
              <w:t>X</w:t>
            </w:r>
            <w:r>
              <w:rPr>
                <w:rFonts w:hint="eastAsia" w:cs="Times New Roman"/>
                <w:b w:val="0"/>
                <w:bCs w:val="0"/>
                <w:sz w:val="24"/>
                <w:szCs w:val="24"/>
                <w:lang w:val="en-US" w:eastAsia="zh-CN"/>
              </w:rPr>
              <w:t>、颗粒物。参考《排放源统计调查产排污核算方法和系数手册》（公告2021年第24号）中的“机械行业系数手册”推荐产污系数进行计算，产污系数见下表4-4。</w:t>
            </w:r>
          </w:p>
          <w:p w14:paraId="5C6370F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val="0"/>
                <w:bCs w:val="0"/>
                <w:sz w:val="21"/>
                <w:szCs w:val="21"/>
                <w:lang w:val="en-US" w:eastAsia="zh-CN"/>
              </w:rPr>
            </w:pPr>
            <w:r>
              <w:rPr>
                <w:rFonts w:hint="eastAsia" w:cs="Times New Roman"/>
                <w:b/>
                <w:bCs/>
                <w:sz w:val="21"/>
                <w:szCs w:val="21"/>
                <w:lang w:val="en-US" w:eastAsia="zh-CN"/>
              </w:rPr>
              <w:t>表4-4 燃烧废气产污系数</w:t>
            </w:r>
          </w:p>
          <w:tbl>
            <w:tblPr>
              <w:tblStyle w:val="28"/>
              <w:tblW w:w="8306"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190"/>
              <w:gridCol w:w="1288"/>
              <w:gridCol w:w="1625"/>
              <w:gridCol w:w="2556"/>
              <w:gridCol w:w="1647"/>
            </w:tblGrid>
            <w:tr w14:paraId="34593E1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190" w:type="dxa"/>
                  <w:tcBorders>
                    <w:tl2br w:val="nil"/>
                    <w:tr2bl w:val="nil"/>
                  </w:tcBorders>
                  <w:noWrap w:val="0"/>
                  <w:vAlign w:val="center"/>
                </w:tcPr>
                <w:p w14:paraId="5E5A6CAB">
                  <w:pPr>
                    <w:pStyle w:val="36"/>
                    <w:spacing w:line="240" w:lineRule="auto"/>
                    <w:jc w:val="center"/>
                    <w:rPr>
                      <w:rFonts w:hint="default" w:ascii="Times New Roman" w:hAnsi="Times New Roman" w:eastAsia="宋体" w:cs="Times New Roman"/>
                      <w:b/>
                      <w:bCs w:val="0"/>
                      <w:sz w:val="21"/>
                      <w:szCs w:val="21"/>
                      <w:vertAlign w:val="baseline"/>
                    </w:rPr>
                  </w:pPr>
                  <w:r>
                    <w:rPr>
                      <w:rFonts w:hint="eastAsia" w:ascii="Times New Roman" w:hAnsi="Times New Roman" w:eastAsia="宋体" w:cs="Times New Roman"/>
                      <w:b/>
                      <w:bCs w:val="0"/>
                      <w:sz w:val="21"/>
                      <w:szCs w:val="21"/>
                      <w:vertAlign w:val="baseline"/>
                      <w:lang w:eastAsia="zh-CN"/>
                    </w:rPr>
                    <w:t>原料</w:t>
                  </w:r>
                  <w:r>
                    <w:rPr>
                      <w:rFonts w:hint="default" w:ascii="Times New Roman" w:hAnsi="Times New Roman" w:eastAsia="宋体" w:cs="Times New Roman"/>
                      <w:b/>
                      <w:bCs w:val="0"/>
                      <w:sz w:val="21"/>
                      <w:szCs w:val="21"/>
                      <w:vertAlign w:val="baseline"/>
                    </w:rPr>
                    <w:t>名称</w:t>
                  </w:r>
                </w:p>
              </w:tc>
              <w:tc>
                <w:tcPr>
                  <w:tcW w:w="1288" w:type="dxa"/>
                  <w:tcBorders>
                    <w:tl2br w:val="nil"/>
                    <w:tr2bl w:val="nil"/>
                  </w:tcBorders>
                  <w:noWrap w:val="0"/>
                  <w:vAlign w:val="center"/>
                </w:tcPr>
                <w:p w14:paraId="5C8034C7">
                  <w:pPr>
                    <w:pStyle w:val="36"/>
                    <w:spacing w:line="240" w:lineRule="auto"/>
                    <w:jc w:val="center"/>
                    <w:rPr>
                      <w:rFonts w:hint="default" w:ascii="Times New Roman" w:hAnsi="Times New Roman" w:eastAsia="宋体" w:cs="Times New Roman"/>
                      <w:b/>
                      <w:bCs w:val="0"/>
                      <w:sz w:val="21"/>
                      <w:szCs w:val="21"/>
                      <w:vertAlign w:val="baseline"/>
                    </w:rPr>
                  </w:pPr>
                  <w:r>
                    <w:rPr>
                      <w:rFonts w:hint="default" w:ascii="Times New Roman" w:hAnsi="Times New Roman" w:eastAsia="宋体" w:cs="Times New Roman"/>
                      <w:b/>
                      <w:bCs w:val="0"/>
                      <w:sz w:val="21"/>
                      <w:szCs w:val="21"/>
                      <w:vertAlign w:val="baseline"/>
                    </w:rPr>
                    <w:t>工艺名称</w:t>
                  </w:r>
                </w:p>
              </w:tc>
              <w:tc>
                <w:tcPr>
                  <w:tcW w:w="1625" w:type="dxa"/>
                  <w:tcBorders>
                    <w:tl2br w:val="nil"/>
                    <w:tr2bl w:val="nil"/>
                  </w:tcBorders>
                  <w:noWrap w:val="0"/>
                  <w:vAlign w:val="center"/>
                </w:tcPr>
                <w:p w14:paraId="451266AE">
                  <w:pPr>
                    <w:pStyle w:val="36"/>
                    <w:spacing w:line="240" w:lineRule="auto"/>
                    <w:jc w:val="center"/>
                    <w:rPr>
                      <w:rFonts w:hint="default" w:ascii="Times New Roman" w:hAnsi="Times New Roman" w:eastAsia="宋体" w:cs="Times New Roman"/>
                      <w:b/>
                      <w:bCs w:val="0"/>
                      <w:sz w:val="21"/>
                      <w:szCs w:val="21"/>
                      <w:vertAlign w:val="baseline"/>
                    </w:rPr>
                  </w:pPr>
                  <w:r>
                    <w:rPr>
                      <w:rFonts w:hint="default" w:ascii="Times New Roman" w:hAnsi="Times New Roman" w:eastAsia="宋体" w:cs="Times New Roman"/>
                      <w:b/>
                      <w:bCs w:val="0"/>
                      <w:sz w:val="21"/>
                      <w:szCs w:val="21"/>
                      <w:vertAlign w:val="baseline"/>
                    </w:rPr>
                    <w:t>污染物指标</w:t>
                  </w:r>
                </w:p>
              </w:tc>
              <w:tc>
                <w:tcPr>
                  <w:tcW w:w="2556" w:type="dxa"/>
                  <w:tcBorders>
                    <w:tl2br w:val="nil"/>
                    <w:tr2bl w:val="nil"/>
                  </w:tcBorders>
                  <w:noWrap w:val="0"/>
                  <w:vAlign w:val="center"/>
                </w:tcPr>
                <w:p w14:paraId="5878F26F">
                  <w:pPr>
                    <w:pStyle w:val="36"/>
                    <w:spacing w:line="240" w:lineRule="auto"/>
                    <w:jc w:val="center"/>
                    <w:rPr>
                      <w:rFonts w:hint="default" w:ascii="Times New Roman" w:hAnsi="Times New Roman" w:eastAsia="宋体" w:cs="Times New Roman"/>
                      <w:b/>
                      <w:bCs w:val="0"/>
                      <w:sz w:val="21"/>
                      <w:szCs w:val="21"/>
                      <w:vertAlign w:val="baseline"/>
                    </w:rPr>
                  </w:pPr>
                  <w:r>
                    <w:rPr>
                      <w:rFonts w:hint="default" w:ascii="Times New Roman" w:hAnsi="Times New Roman" w:eastAsia="宋体" w:cs="Times New Roman"/>
                      <w:b/>
                      <w:bCs w:val="0"/>
                      <w:sz w:val="21"/>
                      <w:szCs w:val="21"/>
                      <w:vertAlign w:val="baseline"/>
                    </w:rPr>
                    <w:t>单位</w:t>
                  </w:r>
                </w:p>
              </w:tc>
              <w:tc>
                <w:tcPr>
                  <w:tcW w:w="1647" w:type="dxa"/>
                  <w:tcBorders>
                    <w:tl2br w:val="nil"/>
                    <w:tr2bl w:val="nil"/>
                  </w:tcBorders>
                  <w:noWrap w:val="0"/>
                  <w:vAlign w:val="center"/>
                </w:tcPr>
                <w:p w14:paraId="58747882">
                  <w:pPr>
                    <w:pStyle w:val="36"/>
                    <w:spacing w:line="240" w:lineRule="auto"/>
                    <w:jc w:val="center"/>
                    <w:rPr>
                      <w:rFonts w:hint="default" w:ascii="Times New Roman" w:hAnsi="Times New Roman" w:eastAsia="宋体" w:cs="Times New Roman"/>
                      <w:b/>
                      <w:bCs w:val="0"/>
                      <w:sz w:val="21"/>
                      <w:szCs w:val="21"/>
                      <w:vertAlign w:val="baseline"/>
                    </w:rPr>
                  </w:pPr>
                  <w:r>
                    <w:rPr>
                      <w:rFonts w:hint="default" w:ascii="Times New Roman" w:hAnsi="Times New Roman" w:eastAsia="宋体" w:cs="Times New Roman"/>
                      <w:b/>
                      <w:bCs w:val="0"/>
                      <w:sz w:val="21"/>
                      <w:szCs w:val="21"/>
                      <w:vertAlign w:val="baseline"/>
                    </w:rPr>
                    <w:t>产污系数</w:t>
                  </w:r>
                </w:p>
              </w:tc>
            </w:tr>
            <w:tr w14:paraId="220B1B1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1190" w:type="dxa"/>
                  <w:vMerge w:val="restart"/>
                  <w:tcBorders>
                    <w:tl2br w:val="nil"/>
                    <w:tr2bl w:val="nil"/>
                  </w:tcBorders>
                  <w:noWrap w:val="0"/>
                  <w:vAlign w:val="center"/>
                </w:tcPr>
                <w:p w14:paraId="4448303E">
                  <w:pPr>
                    <w:pStyle w:val="36"/>
                    <w:spacing w:line="240" w:lineRule="auto"/>
                    <w:jc w:val="center"/>
                    <w:rPr>
                      <w:rFonts w:hint="default" w:ascii="Times New Roman" w:hAnsi="Times New Roman" w:eastAsia="宋体" w:cs="Times New Roman"/>
                      <w:b w:val="0"/>
                      <w:bCs/>
                      <w:sz w:val="21"/>
                      <w:szCs w:val="21"/>
                      <w:vertAlign w:val="baseline"/>
                      <w:lang w:val="en-US" w:eastAsia="zh-CN"/>
                    </w:rPr>
                  </w:pPr>
                  <w:r>
                    <w:rPr>
                      <w:rFonts w:hint="eastAsia" w:ascii="Times New Roman" w:eastAsia="宋体" w:cs="Times New Roman"/>
                      <w:b w:val="0"/>
                      <w:bCs/>
                      <w:sz w:val="21"/>
                      <w:szCs w:val="21"/>
                      <w:vertAlign w:val="baseline"/>
                      <w:lang w:val="en-US" w:eastAsia="zh-CN"/>
                    </w:rPr>
                    <w:t>天然气</w:t>
                  </w:r>
                </w:p>
              </w:tc>
              <w:tc>
                <w:tcPr>
                  <w:tcW w:w="1288" w:type="dxa"/>
                  <w:vMerge w:val="restart"/>
                  <w:tcBorders>
                    <w:tl2br w:val="nil"/>
                    <w:tr2bl w:val="nil"/>
                  </w:tcBorders>
                  <w:noWrap w:val="0"/>
                  <w:vAlign w:val="center"/>
                </w:tcPr>
                <w:p w14:paraId="16496472">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燃气</w:t>
                  </w:r>
                  <w:r>
                    <w:rPr>
                      <w:rFonts w:hint="eastAsia" w:ascii="Times New Roman" w:eastAsia="宋体" w:cs="Times New Roman"/>
                      <w:b w:val="0"/>
                      <w:bCs/>
                      <w:sz w:val="21"/>
                      <w:szCs w:val="21"/>
                      <w:vertAlign w:val="baseline"/>
                      <w:lang w:val="en-US" w:eastAsia="zh-CN"/>
                    </w:rPr>
                    <w:t>供热</w:t>
                  </w:r>
                </w:p>
              </w:tc>
              <w:tc>
                <w:tcPr>
                  <w:tcW w:w="1625" w:type="dxa"/>
                  <w:tcBorders>
                    <w:tl2br w:val="nil"/>
                    <w:tr2bl w:val="nil"/>
                  </w:tcBorders>
                  <w:noWrap w:val="0"/>
                  <w:vAlign w:val="center"/>
                </w:tcPr>
                <w:p w14:paraId="6FB8104E">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工业废气量</w:t>
                  </w:r>
                </w:p>
              </w:tc>
              <w:tc>
                <w:tcPr>
                  <w:tcW w:w="2556" w:type="dxa"/>
                  <w:tcBorders>
                    <w:tl2br w:val="nil"/>
                    <w:tr2bl w:val="nil"/>
                  </w:tcBorders>
                  <w:noWrap w:val="0"/>
                  <w:vAlign w:val="center"/>
                </w:tcPr>
                <w:p w14:paraId="10DC8AB0">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标立方米/立方米</w:t>
                  </w:r>
                  <w:r>
                    <w:rPr>
                      <w:rFonts w:hint="eastAsia" w:ascii="Times New Roman" w:eastAsia="宋体" w:cs="Times New Roman"/>
                      <w:b w:val="0"/>
                      <w:bCs/>
                      <w:sz w:val="21"/>
                      <w:szCs w:val="21"/>
                      <w:vertAlign w:val="baseline"/>
                      <w:lang w:eastAsia="zh-CN"/>
                    </w:rPr>
                    <w:t>－</w:t>
                  </w:r>
                  <w:r>
                    <w:rPr>
                      <w:rFonts w:hint="default" w:ascii="Times New Roman" w:hAnsi="Times New Roman" w:eastAsia="宋体" w:cs="Times New Roman"/>
                      <w:b w:val="0"/>
                      <w:bCs/>
                      <w:sz w:val="21"/>
                      <w:szCs w:val="21"/>
                      <w:vertAlign w:val="baseline"/>
                    </w:rPr>
                    <w:t>原料</w:t>
                  </w:r>
                </w:p>
              </w:tc>
              <w:tc>
                <w:tcPr>
                  <w:tcW w:w="1647" w:type="dxa"/>
                  <w:tcBorders>
                    <w:tl2br w:val="nil"/>
                    <w:tr2bl w:val="nil"/>
                  </w:tcBorders>
                  <w:noWrap w:val="0"/>
                  <w:vAlign w:val="center"/>
                </w:tcPr>
                <w:p w14:paraId="769513BB">
                  <w:pPr>
                    <w:pStyle w:val="36"/>
                    <w:spacing w:line="240" w:lineRule="auto"/>
                    <w:jc w:val="center"/>
                    <w:rPr>
                      <w:rFonts w:hint="default" w:ascii="Times New Roman" w:hAnsi="Times New Roman" w:eastAsia="宋体" w:cs="Times New Roman"/>
                      <w:b w:val="0"/>
                      <w:bCs/>
                      <w:sz w:val="21"/>
                      <w:szCs w:val="21"/>
                      <w:vertAlign w:val="baseline"/>
                      <w:lang w:val="en-US" w:eastAsia="zh-CN"/>
                    </w:rPr>
                  </w:pPr>
                  <w:r>
                    <w:rPr>
                      <w:rFonts w:hint="eastAsia" w:ascii="Times New Roman" w:eastAsia="宋体" w:cs="Times New Roman"/>
                      <w:b w:val="0"/>
                      <w:bCs/>
                      <w:sz w:val="21"/>
                      <w:szCs w:val="21"/>
                      <w:vertAlign w:val="baseline"/>
                      <w:lang w:val="en-US" w:eastAsia="zh-CN"/>
                    </w:rPr>
                    <w:t>13.6</w:t>
                  </w:r>
                </w:p>
              </w:tc>
            </w:tr>
            <w:tr w14:paraId="54BB5B3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1190" w:type="dxa"/>
                  <w:vMerge w:val="continue"/>
                  <w:tcBorders>
                    <w:tl2br w:val="nil"/>
                    <w:tr2bl w:val="nil"/>
                  </w:tcBorders>
                  <w:noWrap w:val="0"/>
                  <w:vAlign w:val="center"/>
                </w:tcPr>
                <w:p w14:paraId="5B836D62">
                  <w:pPr>
                    <w:pStyle w:val="36"/>
                    <w:spacing w:line="240" w:lineRule="auto"/>
                    <w:jc w:val="center"/>
                    <w:rPr>
                      <w:rFonts w:hint="default" w:ascii="Times New Roman" w:hAnsi="Times New Roman" w:eastAsia="宋体" w:cs="Times New Roman"/>
                      <w:b w:val="0"/>
                      <w:bCs/>
                      <w:sz w:val="21"/>
                      <w:szCs w:val="21"/>
                      <w:vertAlign w:val="baseline"/>
                    </w:rPr>
                  </w:pPr>
                </w:p>
              </w:tc>
              <w:tc>
                <w:tcPr>
                  <w:tcW w:w="1288" w:type="dxa"/>
                  <w:vMerge w:val="continue"/>
                  <w:tcBorders>
                    <w:tl2br w:val="nil"/>
                    <w:tr2bl w:val="nil"/>
                  </w:tcBorders>
                  <w:noWrap w:val="0"/>
                  <w:vAlign w:val="center"/>
                </w:tcPr>
                <w:p w14:paraId="443D4D59">
                  <w:pPr>
                    <w:pStyle w:val="36"/>
                    <w:spacing w:line="240" w:lineRule="auto"/>
                    <w:jc w:val="center"/>
                    <w:rPr>
                      <w:rFonts w:hint="default" w:ascii="Times New Roman" w:hAnsi="Times New Roman" w:eastAsia="宋体" w:cs="Times New Roman"/>
                      <w:b w:val="0"/>
                      <w:bCs/>
                      <w:sz w:val="21"/>
                      <w:szCs w:val="21"/>
                      <w:vertAlign w:val="baseline"/>
                    </w:rPr>
                  </w:pPr>
                </w:p>
              </w:tc>
              <w:tc>
                <w:tcPr>
                  <w:tcW w:w="1625" w:type="dxa"/>
                  <w:tcBorders>
                    <w:tl2br w:val="nil"/>
                    <w:tr2bl w:val="nil"/>
                  </w:tcBorders>
                  <w:noWrap w:val="0"/>
                  <w:vAlign w:val="center"/>
                </w:tcPr>
                <w:p w14:paraId="1D2BB4E6">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SO</w:t>
                  </w:r>
                  <w:r>
                    <w:rPr>
                      <w:rFonts w:hint="default" w:ascii="Times New Roman" w:hAnsi="Times New Roman" w:eastAsia="宋体" w:cs="Times New Roman"/>
                      <w:b w:val="0"/>
                      <w:bCs/>
                      <w:sz w:val="21"/>
                      <w:szCs w:val="21"/>
                      <w:vertAlign w:val="subscript"/>
                    </w:rPr>
                    <w:t>2</w:t>
                  </w:r>
                </w:p>
              </w:tc>
              <w:tc>
                <w:tcPr>
                  <w:tcW w:w="2556" w:type="dxa"/>
                  <w:tcBorders>
                    <w:tl2br w:val="nil"/>
                    <w:tr2bl w:val="nil"/>
                  </w:tcBorders>
                  <w:noWrap w:val="0"/>
                  <w:vAlign w:val="center"/>
                </w:tcPr>
                <w:p w14:paraId="2D63A0CD">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千克/立方米</w:t>
                  </w:r>
                  <w:r>
                    <w:rPr>
                      <w:rFonts w:hint="eastAsia" w:ascii="Times New Roman" w:eastAsia="宋体" w:cs="Times New Roman"/>
                      <w:b w:val="0"/>
                      <w:bCs/>
                      <w:sz w:val="21"/>
                      <w:szCs w:val="21"/>
                      <w:vertAlign w:val="baseline"/>
                      <w:lang w:eastAsia="zh-CN"/>
                    </w:rPr>
                    <w:t>－</w:t>
                  </w:r>
                  <w:r>
                    <w:rPr>
                      <w:rFonts w:hint="default" w:ascii="Times New Roman" w:hAnsi="Times New Roman" w:eastAsia="宋体" w:cs="Times New Roman"/>
                      <w:b w:val="0"/>
                      <w:bCs/>
                      <w:sz w:val="21"/>
                      <w:szCs w:val="21"/>
                      <w:vertAlign w:val="baseline"/>
                    </w:rPr>
                    <w:t>原料</w:t>
                  </w:r>
                </w:p>
              </w:tc>
              <w:tc>
                <w:tcPr>
                  <w:tcW w:w="1647" w:type="dxa"/>
                  <w:tcBorders>
                    <w:tl2br w:val="nil"/>
                    <w:tr2bl w:val="nil"/>
                  </w:tcBorders>
                  <w:noWrap w:val="0"/>
                  <w:vAlign w:val="center"/>
                </w:tcPr>
                <w:p w14:paraId="5D31EC67">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0.0</w:t>
                  </w:r>
                  <w:r>
                    <w:rPr>
                      <w:rFonts w:hint="eastAsia" w:ascii="Times New Roman" w:eastAsia="宋体" w:cs="Times New Roman"/>
                      <w:b w:val="0"/>
                      <w:bCs/>
                      <w:sz w:val="21"/>
                      <w:szCs w:val="21"/>
                      <w:vertAlign w:val="baseline"/>
                      <w:lang w:val="en-US" w:eastAsia="zh-CN"/>
                    </w:rPr>
                    <w:t>0000</w:t>
                  </w:r>
                  <w:r>
                    <w:rPr>
                      <w:rFonts w:hint="default" w:ascii="Times New Roman" w:hAnsi="Times New Roman" w:eastAsia="宋体" w:cs="Times New Roman"/>
                      <w:b w:val="0"/>
                      <w:bCs/>
                      <w:sz w:val="21"/>
                      <w:szCs w:val="21"/>
                      <w:vertAlign w:val="baseline"/>
                    </w:rPr>
                    <w:t>2S</w:t>
                  </w:r>
                </w:p>
              </w:tc>
            </w:tr>
            <w:tr w14:paraId="360640D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1190" w:type="dxa"/>
                  <w:vMerge w:val="continue"/>
                  <w:tcBorders>
                    <w:tl2br w:val="nil"/>
                    <w:tr2bl w:val="nil"/>
                  </w:tcBorders>
                  <w:noWrap w:val="0"/>
                  <w:vAlign w:val="center"/>
                </w:tcPr>
                <w:p w14:paraId="1F4036A7">
                  <w:pPr>
                    <w:pStyle w:val="36"/>
                    <w:spacing w:line="240" w:lineRule="auto"/>
                    <w:jc w:val="center"/>
                    <w:rPr>
                      <w:rFonts w:hint="default" w:ascii="Times New Roman" w:hAnsi="Times New Roman" w:eastAsia="宋体" w:cs="Times New Roman"/>
                      <w:b w:val="0"/>
                      <w:bCs/>
                      <w:sz w:val="21"/>
                      <w:szCs w:val="21"/>
                      <w:vertAlign w:val="baseline"/>
                    </w:rPr>
                  </w:pPr>
                </w:p>
              </w:tc>
              <w:tc>
                <w:tcPr>
                  <w:tcW w:w="1288" w:type="dxa"/>
                  <w:vMerge w:val="continue"/>
                  <w:tcBorders>
                    <w:tl2br w:val="nil"/>
                    <w:tr2bl w:val="nil"/>
                  </w:tcBorders>
                  <w:noWrap w:val="0"/>
                  <w:vAlign w:val="center"/>
                </w:tcPr>
                <w:p w14:paraId="4539EEDA">
                  <w:pPr>
                    <w:pStyle w:val="36"/>
                    <w:spacing w:line="240" w:lineRule="auto"/>
                    <w:jc w:val="center"/>
                    <w:rPr>
                      <w:rFonts w:hint="default" w:ascii="Times New Roman" w:hAnsi="Times New Roman" w:eastAsia="宋体" w:cs="Times New Roman"/>
                      <w:b w:val="0"/>
                      <w:bCs/>
                      <w:sz w:val="21"/>
                      <w:szCs w:val="21"/>
                      <w:vertAlign w:val="baseline"/>
                    </w:rPr>
                  </w:pPr>
                </w:p>
              </w:tc>
              <w:tc>
                <w:tcPr>
                  <w:tcW w:w="1625" w:type="dxa"/>
                  <w:tcBorders>
                    <w:tl2br w:val="nil"/>
                    <w:tr2bl w:val="nil"/>
                  </w:tcBorders>
                  <w:noWrap w:val="0"/>
                  <w:vAlign w:val="center"/>
                </w:tcPr>
                <w:p w14:paraId="1D24873C">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NO</w:t>
                  </w:r>
                  <w:r>
                    <w:rPr>
                      <w:rFonts w:hint="default" w:ascii="Times New Roman" w:hAnsi="Times New Roman" w:eastAsia="宋体" w:cs="Times New Roman"/>
                      <w:b w:val="0"/>
                      <w:bCs/>
                      <w:sz w:val="21"/>
                      <w:szCs w:val="21"/>
                      <w:vertAlign w:val="subscript"/>
                    </w:rPr>
                    <w:t>X</w:t>
                  </w:r>
                </w:p>
              </w:tc>
              <w:tc>
                <w:tcPr>
                  <w:tcW w:w="2556" w:type="dxa"/>
                  <w:tcBorders>
                    <w:tl2br w:val="nil"/>
                    <w:tr2bl w:val="nil"/>
                  </w:tcBorders>
                  <w:noWrap w:val="0"/>
                  <w:vAlign w:val="center"/>
                </w:tcPr>
                <w:p w14:paraId="3F60EC86">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千克/立方米</w:t>
                  </w:r>
                  <w:r>
                    <w:rPr>
                      <w:rFonts w:hint="eastAsia" w:ascii="Times New Roman" w:eastAsia="宋体" w:cs="Times New Roman"/>
                      <w:b w:val="0"/>
                      <w:bCs/>
                      <w:sz w:val="21"/>
                      <w:szCs w:val="21"/>
                      <w:vertAlign w:val="baseline"/>
                      <w:lang w:eastAsia="zh-CN"/>
                    </w:rPr>
                    <w:t>－</w:t>
                  </w:r>
                  <w:r>
                    <w:rPr>
                      <w:rFonts w:hint="default" w:ascii="Times New Roman" w:hAnsi="Times New Roman" w:eastAsia="宋体" w:cs="Times New Roman"/>
                      <w:b w:val="0"/>
                      <w:bCs/>
                      <w:sz w:val="21"/>
                      <w:szCs w:val="21"/>
                      <w:vertAlign w:val="baseline"/>
                    </w:rPr>
                    <w:t>原料</w:t>
                  </w:r>
                </w:p>
              </w:tc>
              <w:tc>
                <w:tcPr>
                  <w:tcW w:w="1647" w:type="dxa"/>
                  <w:tcBorders>
                    <w:tl2br w:val="nil"/>
                    <w:tr2bl w:val="nil"/>
                  </w:tcBorders>
                  <w:noWrap w:val="0"/>
                  <w:vAlign w:val="center"/>
                </w:tcPr>
                <w:p w14:paraId="62DD9220">
                  <w:pPr>
                    <w:pStyle w:val="36"/>
                    <w:spacing w:line="240" w:lineRule="auto"/>
                    <w:jc w:val="center"/>
                    <w:rPr>
                      <w:rFonts w:hint="default" w:ascii="Times New Roman" w:hAnsi="Times New Roman" w:eastAsia="宋体" w:cs="Times New Roman"/>
                      <w:b w:val="0"/>
                      <w:bCs/>
                      <w:sz w:val="21"/>
                      <w:szCs w:val="21"/>
                      <w:vertAlign w:val="baseline"/>
                      <w:lang w:val="en-US" w:eastAsia="zh-CN"/>
                    </w:rPr>
                  </w:pPr>
                  <w:r>
                    <w:rPr>
                      <w:rFonts w:hint="eastAsia" w:ascii="Times New Roman" w:eastAsia="宋体" w:cs="Times New Roman"/>
                      <w:b w:val="0"/>
                      <w:bCs/>
                      <w:sz w:val="21"/>
                      <w:szCs w:val="21"/>
                      <w:vertAlign w:val="baseline"/>
                      <w:lang w:val="en-US" w:eastAsia="zh-CN"/>
                    </w:rPr>
                    <w:t>0.00187</w:t>
                  </w:r>
                </w:p>
              </w:tc>
            </w:tr>
            <w:tr w14:paraId="7DD4FBF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1190" w:type="dxa"/>
                  <w:vMerge w:val="continue"/>
                  <w:tcBorders>
                    <w:tl2br w:val="nil"/>
                    <w:tr2bl w:val="nil"/>
                  </w:tcBorders>
                  <w:noWrap w:val="0"/>
                  <w:vAlign w:val="center"/>
                </w:tcPr>
                <w:p w14:paraId="28C189FD">
                  <w:pPr>
                    <w:pStyle w:val="36"/>
                    <w:spacing w:line="240" w:lineRule="auto"/>
                    <w:jc w:val="center"/>
                    <w:rPr>
                      <w:rFonts w:hint="default" w:ascii="Times New Roman" w:hAnsi="Times New Roman" w:eastAsia="宋体" w:cs="Times New Roman"/>
                      <w:b w:val="0"/>
                      <w:bCs/>
                      <w:sz w:val="21"/>
                      <w:szCs w:val="21"/>
                      <w:vertAlign w:val="baseline"/>
                    </w:rPr>
                  </w:pPr>
                </w:p>
              </w:tc>
              <w:tc>
                <w:tcPr>
                  <w:tcW w:w="1288" w:type="dxa"/>
                  <w:vMerge w:val="continue"/>
                  <w:tcBorders>
                    <w:tl2br w:val="nil"/>
                    <w:tr2bl w:val="nil"/>
                  </w:tcBorders>
                  <w:noWrap w:val="0"/>
                  <w:vAlign w:val="center"/>
                </w:tcPr>
                <w:p w14:paraId="0063BD51">
                  <w:pPr>
                    <w:pStyle w:val="36"/>
                    <w:spacing w:line="240" w:lineRule="auto"/>
                    <w:jc w:val="center"/>
                    <w:rPr>
                      <w:rFonts w:hint="default" w:ascii="Times New Roman" w:hAnsi="Times New Roman" w:eastAsia="宋体" w:cs="Times New Roman"/>
                      <w:b w:val="0"/>
                      <w:bCs/>
                      <w:sz w:val="21"/>
                      <w:szCs w:val="21"/>
                      <w:vertAlign w:val="baseline"/>
                    </w:rPr>
                  </w:pPr>
                </w:p>
              </w:tc>
              <w:tc>
                <w:tcPr>
                  <w:tcW w:w="1625" w:type="dxa"/>
                  <w:tcBorders>
                    <w:tl2br w:val="nil"/>
                    <w:tr2bl w:val="nil"/>
                  </w:tcBorders>
                  <w:noWrap w:val="0"/>
                  <w:vAlign w:val="center"/>
                </w:tcPr>
                <w:p w14:paraId="4C63FFFC">
                  <w:pPr>
                    <w:pStyle w:val="36"/>
                    <w:spacing w:line="240" w:lineRule="auto"/>
                    <w:jc w:val="center"/>
                    <w:rPr>
                      <w:rFonts w:hint="eastAsia" w:ascii="Times New Roman" w:hAnsi="Times New Roman" w:eastAsia="宋体" w:cs="Times New Roman"/>
                      <w:b w:val="0"/>
                      <w:bCs/>
                      <w:sz w:val="21"/>
                      <w:szCs w:val="21"/>
                      <w:vertAlign w:val="baseline"/>
                      <w:lang w:eastAsia="zh-CN"/>
                    </w:rPr>
                  </w:pPr>
                  <w:r>
                    <w:rPr>
                      <w:rFonts w:hint="eastAsia" w:ascii="Times New Roman" w:eastAsia="宋体" w:cs="Times New Roman"/>
                      <w:b w:val="0"/>
                      <w:bCs/>
                      <w:sz w:val="21"/>
                      <w:szCs w:val="21"/>
                      <w:vertAlign w:val="baseline"/>
                      <w:lang w:val="en-US" w:eastAsia="zh-CN"/>
                    </w:rPr>
                    <w:t>颗粒物</w:t>
                  </w:r>
                </w:p>
              </w:tc>
              <w:tc>
                <w:tcPr>
                  <w:tcW w:w="2556" w:type="dxa"/>
                  <w:tcBorders>
                    <w:tl2br w:val="nil"/>
                    <w:tr2bl w:val="nil"/>
                  </w:tcBorders>
                  <w:noWrap w:val="0"/>
                  <w:vAlign w:val="center"/>
                </w:tcPr>
                <w:p w14:paraId="6AA47E47">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rPr>
                    <w:t>千克/立方米</w:t>
                  </w:r>
                  <w:r>
                    <w:rPr>
                      <w:rFonts w:hint="eastAsia" w:ascii="Times New Roman" w:eastAsia="宋体" w:cs="Times New Roman"/>
                      <w:b w:val="0"/>
                      <w:bCs/>
                      <w:sz w:val="21"/>
                      <w:szCs w:val="21"/>
                      <w:vertAlign w:val="baseline"/>
                      <w:lang w:eastAsia="zh-CN"/>
                    </w:rPr>
                    <w:t>－</w:t>
                  </w:r>
                  <w:r>
                    <w:rPr>
                      <w:rFonts w:hint="default" w:ascii="Times New Roman" w:hAnsi="Times New Roman" w:eastAsia="宋体" w:cs="Times New Roman"/>
                      <w:b w:val="0"/>
                      <w:bCs/>
                      <w:sz w:val="21"/>
                      <w:szCs w:val="21"/>
                      <w:vertAlign w:val="baseline"/>
                    </w:rPr>
                    <w:t>原料</w:t>
                  </w:r>
                </w:p>
              </w:tc>
              <w:tc>
                <w:tcPr>
                  <w:tcW w:w="1647" w:type="dxa"/>
                  <w:tcBorders>
                    <w:tl2br w:val="nil"/>
                    <w:tr2bl w:val="nil"/>
                  </w:tcBorders>
                  <w:noWrap w:val="0"/>
                  <w:vAlign w:val="center"/>
                </w:tcPr>
                <w:p w14:paraId="4D7889F9">
                  <w:pPr>
                    <w:pStyle w:val="36"/>
                    <w:spacing w:line="240" w:lineRule="auto"/>
                    <w:jc w:val="center"/>
                    <w:rPr>
                      <w:rFonts w:hint="default" w:ascii="Times New Roman" w:hAnsi="Times New Roman" w:eastAsia="宋体" w:cs="Times New Roman"/>
                      <w:b w:val="0"/>
                      <w:bCs/>
                      <w:sz w:val="21"/>
                      <w:szCs w:val="21"/>
                      <w:vertAlign w:val="baseline"/>
                      <w:lang w:val="en-US"/>
                    </w:rPr>
                  </w:pPr>
                  <w:r>
                    <w:rPr>
                      <w:rFonts w:hint="eastAsia" w:ascii="Times New Roman" w:eastAsia="宋体" w:cs="Times New Roman"/>
                      <w:b w:val="0"/>
                      <w:bCs/>
                      <w:sz w:val="21"/>
                      <w:szCs w:val="21"/>
                      <w:vertAlign w:val="baseline"/>
                      <w:lang w:val="en-US" w:eastAsia="zh-CN"/>
                    </w:rPr>
                    <w:t>0.000286</w:t>
                  </w:r>
                </w:p>
              </w:tc>
            </w:tr>
            <w:tr w14:paraId="77112FC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61" w:hRule="atLeast"/>
                <w:jc w:val="center"/>
              </w:trPr>
              <w:tc>
                <w:tcPr>
                  <w:tcW w:w="8306" w:type="dxa"/>
                  <w:gridSpan w:val="5"/>
                  <w:tcBorders>
                    <w:tl2br w:val="nil"/>
                    <w:tr2bl w:val="nil"/>
                  </w:tcBorders>
                  <w:noWrap w:val="0"/>
                  <w:vAlign w:val="center"/>
                </w:tcPr>
                <w:p w14:paraId="42744A0F">
                  <w:pPr>
                    <w:pStyle w:val="36"/>
                    <w:spacing w:line="240" w:lineRule="auto"/>
                    <w:jc w:val="both"/>
                    <w:rPr>
                      <w:rFonts w:hint="eastAsia" w:ascii="Times New Roman" w:hAnsi="Times New Roman" w:eastAsia="宋体" w:cs="Times New Roman"/>
                      <w:b w:val="0"/>
                      <w:bCs/>
                      <w:sz w:val="21"/>
                      <w:szCs w:val="21"/>
                      <w:vertAlign w:val="baseline"/>
                      <w:lang w:eastAsia="zh-CN"/>
                    </w:rPr>
                  </w:pPr>
                  <w:r>
                    <w:rPr>
                      <w:rFonts w:hint="eastAsia" w:ascii="Times New Roman" w:hAnsi="Times New Roman" w:eastAsia="宋体" w:cs="Times New Roman"/>
                      <w:b w:val="0"/>
                      <w:bCs/>
                      <w:sz w:val="21"/>
                      <w:szCs w:val="21"/>
                      <w:vertAlign w:val="baseline"/>
                    </w:rPr>
                    <w:t>注：S指燃气含硫量，为燃气收到基硫分含量，单位为mg/m</w:t>
                  </w:r>
                  <w:r>
                    <w:rPr>
                      <w:rFonts w:hint="eastAsia" w:ascii="Times New Roman" w:hAnsi="Times New Roman" w:eastAsia="宋体" w:cs="Times New Roman"/>
                      <w:b w:val="0"/>
                      <w:bCs/>
                      <w:sz w:val="21"/>
                      <w:szCs w:val="21"/>
                      <w:vertAlign w:val="superscript"/>
                    </w:rPr>
                    <w:t>3</w:t>
                  </w:r>
                  <w:r>
                    <w:rPr>
                      <w:rFonts w:hint="eastAsia" w:ascii="Times New Roman" w:hAnsi="Times New Roman" w:eastAsia="宋体" w:cs="Times New Roman"/>
                      <w:b w:val="0"/>
                      <w:bCs/>
                      <w:sz w:val="21"/>
                      <w:szCs w:val="21"/>
                      <w:vertAlign w:val="baseline"/>
                      <w:lang w:eastAsia="zh-CN"/>
                    </w:rPr>
                    <w:t>；</w:t>
                  </w:r>
                  <w:r>
                    <w:rPr>
                      <w:rFonts w:hint="eastAsia" w:ascii="Times New Roman" w:hAnsi="Times New Roman" w:eastAsia="宋体" w:cs="Times New Roman"/>
                      <w:b w:val="0"/>
                      <w:bCs/>
                      <w:sz w:val="21"/>
                      <w:szCs w:val="21"/>
                      <w:vertAlign w:val="baseline"/>
                    </w:rPr>
                    <w:t>天然气含硫量参照《天然气》（GB17820-2018）中规定的二类气质标准，取最大值100。</w:t>
                  </w:r>
                </w:p>
              </w:tc>
            </w:tr>
          </w:tbl>
          <w:p w14:paraId="79B04DE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根据建设单位提供项目烘干房燃烧机工作参数，燃烧机工作时，天然气供气量为40m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/h；烘干房固化、烘干各需时间4h，则天然气年用量9.6万m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；燃烧废气污染物最大产生量和排放量如表4-5。</w:t>
            </w:r>
          </w:p>
          <w:p w14:paraId="741FF42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5</w:t>
            </w:r>
            <w:r>
              <w:rPr>
                <w:rFonts w:hint="default" w:ascii="Times New Roman" w:hAnsi="Times New Roman" w:eastAsia="宋体" w:cs="Times New Roman"/>
                <w:b/>
                <w:bCs/>
                <w:sz w:val="21"/>
                <w:szCs w:val="21"/>
                <w:lang w:val="en-US" w:eastAsia="zh-CN"/>
              </w:rPr>
              <w:t xml:space="preserve"> 燃烧废气产污系数</w:t>
            </w:r>
          </w:p>
          <w:tbl>
            <w:tblPr>
              <w:tblStyle w:val="28"/>
              <w:tblW w:w="83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9"/>
              <w:gridCol w:w="1769"/>
              <w:gridCol w:w="1606"/>
              <w:gridCol w:w="1770"/>
              <w:gridCol w:w="1752"/>
            </w:tblGrid>
            <w:tr w14:paraId="42C1B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9" w:type="dxa"/>
                  <w:noWrap w:val="0"/>
                  <w:vAlign w:val="center"/>
                </w:tcPr>
                <w:p w14:paraId="68BE9591">
                  <w:pPr>
                    <w:pStyle w:val="36"/>
                    <w:spacing w:line="240" w:lineRule="auto"/>
                    <w:jc w:val="center"/>
                    <w:rPr>
                      <w:rFonts w:hint="default" w:ascii="Times New Roman" w:hAnsi="Times New Roman" w:eastAsia="宋体" w:cs="Times New Roman"/>
                      <w:bCs/>
                      <w:color w:val="auto"/>
                      <w:sz w:val="21"/>
                      <w:szCs w:val="21"/>
                      <w:vertAlign w:val="baseline"/>
                      <w:lang w:val="en-US" w:eastAsia="zh-CN"/>
                    </w:rPr>
                  </w:pPr>
                  <w:r>
                    <w:rPr>
                      <w:rFonts w:hint="default" w:ascii="Times New Roman" w:hAnsi="Times New Roman" w:eastAsia="宋体" w:cs="Times New Roman"/>
                      <w:bCs/>
                      <w:color w:val="auto"/>
                      <w:sz w:val="21"/>
                      <w:szCs w:val="21"/>
                      <w:vertAlign w:val="baseline"/>
                      <w:lang w:val="en-US" w:eastAsia="zh-CN"/>
                    </w:rPr>
                    <w:t>污染物</w:t>
                  </w:r>
                </w:p>
              </w:tc>
              <w:tc>
                <w:tcPr>
                  <w:tcW w:w="1769" w:type="dxa"/>
                  <w:noWrap w:val="0"/>
                  <w:vAlign w:val="center"/>
                </w:tcPr>
                <w:p w14:paraId="4632652E">
                  <w:pPr>
                    <w:pStyle w:val="36"/>
                    <w:spacing w:line="240" w:lineRule="auto"/>
                    <w:jc w:val="center"/>
                    <w:rPr>
                      <w:rFonts w:hint="default" w:ascii="Times New Roman" w:hAnsi="Times New Roman" w:eastAsia="宋体" w:cs="Times New Roman"/>
                      <w:bCs/>
                      <w:color w:val="auto"/>
                      <w:sz w:val="21"/>
                      <w:szCs w:val="21"/>
                      <w:vertAlign w:val="baseline"/>
                      <w:lang w:val="en-US" w:eastAsia="zh-CN"/>
                    </w:rPr>
                  </w:pPr>
                  <w:r>
                    <w:rPr>
                      <w:rFonts w:hint="default" w:ascii="Times New Roman" w:hAnsi="Times New Roman" w:eastAsia="宋体" w:cs="Times New Roman"/>
                      <w:bCs/>
                      <w:color w:val="auto"/>
                      <w:sz w:val="21"/>
                      <w:szCs w:val="21"/>
                      <w:vertAlign w:val="baseline"/>
                      <w:lang w:val="en-US" w:eastAsia="zh-CN"/>
                    </w:rPr>
                    <w:t>产生量</w:t>
                  </w:r>
                </w:p>
              </w:tc>
              <w:tc>
                <w:tcPr>
                  <w:tcW w:w="1606" w:type="dxa"/>
                  <w:noWrap w:val="0"/>
                  <w:vAlign w:val="center"/>
                </w:tcPr>
                <w:p w14:paraId="5FD2AE6E">
                  <w:pPr>
                    <w:pStyle w:val="36"/>
                    <w:spacing w:line="240" w:lineRule="auto"/>
                    <w:jc w:val="center"/>
                    <w:rPr>
                      <w:rFonts w:hint="default" w:ascii="Times New Roman" w:hAnsi="Times New Roman" w:eastAsia="宋体" w:cs="Times New Roman"/>
                      <w:bCs/>
                      <w:color w:val="auto"/>
                      <w:sz w:val="21"/>
                      <w:szCs w:val="21"/>
                      <w:vertAlign w:val="baseline"/>
                      <w:lang w:val="en-US" w:eastAsia="zh-CN"/>
                    </w:rPr>
                  </w:pPr>
                  <w:r>
                    <w:rPr>
                      <w:rFonts w:hint="default" w:ascii="Times New Roman" w:hAnsi="Times New Roman" w:eastAsia="宋体" w:cs="Times New Roman"/>
                      <w:bCs/>
                      <w:color w:val="auto"/>
                      <w:sz w:val="21"/>
                      <w:szCs w:val="21"/>
                      <w:vertAlign w:val="baseline"/>
                      <w:lang w:val="en-US" w:eastAsia="zh-CN"/>
                    </w:rPr>
                    <w:t>产生浓度</w:t>
                  </w:r>
                </w:p>
              </w:tc>
              <w:tc>
                <w:tcPr>
                  <w:tcW w:w="1770" w:type="dxa"/>
                  <w:noWrap w:val="0"/>
                  <w:vAlign w:val="center"/>
                </w:tcPr>
                <w:p w14:paraId="0F9831B7">
                  <w:pPr>
                    <w:pStyle w:val="36"/>
                    <w:spacing w:line="240" w:lineRule="auto"/>
                    <w:jc w:val="center"/>
                    <w:rPr>
                      <w:rFonts w:hint="default" w:ascii="Times New Roman" w:hAnsi="Times New Roman" w:eastAsia="宋体" w:cs="Times New Roman"/>
                      <w:bCs/>
                      <w:color w:val="auto"/>
                      <w:sz w:val="21"/>
                      <w:szCs w:val="21"/>
                      <w:vertAlign w:val="baseline"/>
                      <w:lang w:val="en-US" w:eastAsia="zh-CN"/>
                    </w:rPr>
                  </w:pPr>
                  <w:r>
                    <w:rPr>
                      <w:rFonts w:hint="default" w:ascii="Times New Roman" w:hAnsi="Times New Roman" w:eastAsia="宋体" w:cs="Times New Roman"/>
                      <w:bCs/>
                      <w:color w:val="auto"/>
                      <w:sz w:val="21"/>
                      <w:szCs w:val="21"/>
                      <w:vertAlign w:val="baseline"/>
                      <w:lang w:val="en-US" w:eastAsia="zh-CN"/>
                    </w:rPr>
                    <w:t>排放量</w:t>
                  </w:r>
                </w:p>
              </w:tc>
              <w:tc>
                <w:tcPr>
                  <w:tcW w:w="1752" w:type="dxa"/>
                  <w:noWrap w:val="0"/>
                  <w:vAlign w:val="center"/>
                </w:tcPr>
                <w:p w14:paraId="6C00C5E0">
                  <w:pPr>
                    <w:pStyle w:val="36"/>
                    <w:spacing w:line="240" w:lineRule="auto"/>
                    <w:jc w:val="center"/>
                    <w:rPr>
                      <w:rFonts w:hint="default" w:ascii="Times New Roman" w:hAnsi="Times New Roman" w:eastAsia="宋体" w:cs="Times New Roman"/>
                      <w:bCs/>
                      <w:color w:val="auto"/>
                      <w:sz w:val="21"/>
                      <w:szCs w:val="21"/>
                      <w:vertAlign w:val="baseline"/>
                      <w:lang w:val="en-US" w:eastAsia="zh-CN"/>
                    </w:rPr>
                  </w:pPr>
                  <w:r>
                    <w:rPr>
                      <w:rFonts w:hint="default" w:ascii="Times New Roman" w:hAnsi="Times New Roman" w:eastAsia="宋体" w:cs="Times New Roman"/>
                      <w:bCs/>
                      <w:color w:val="auto"/>
                      <w:sz w:val="21"/>
                      <w:szCs w:val="21"/>
                      <w:vertAlign w:val="baseline"/>
                      <w:lang w:val="en-US" w:eastAsia="zh-CN"/>
                    </w:rPr>
                    <w:t>排放浓度</w:t>
                  </w:r>
                </w:p>
              </w:tc>
            </w:tr>
            <w:tr w14:paraId="1372F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9" w:type="dxa"/>
                  <w:noWrap w:val="0"/>
                  <w:vAlign w:val="center"/>
                </w:tcPr>
                <w:p w14:paraId="7B051672">
                  <w:pPr>
                    <w:pStyle w:val="36"/>
                    <w:spacing w:line="240" w:lineRule="auto"/>
                    <w:jc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工业废气量</w:t>
                  </w:r>
                </w:p>
              </w:tc>
              <w:tc>
                <w:tcPr>
                  <w:tcW w:w="1769" w:type="dxa"/>
                  <w:noWrap w:val="0"/>
                  <w:vAlign w:val="center"/>
                </w:tcPr>
                <w:p w14:paraId="3199045C">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1305602Nm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r>
                    <w:rPr>
                      <w:rFonts w:hint="default" w:ascii="Times New Roman" w:hAnsi="Times New Roman" w:eastAsia="宋体" w:cs="Times New Roman"/>
                      <w:i w:val="0"/>
                      <w:iCs w:val="0"/>
                      <w:color w:val="000000"/>
                      <w:kern w:val="0"/>
                      <w:sz w:val="21"/>
                      <w:szCs w:val="21"/>
                      <w:u w:val="none"/>
                      <w:lang w:val="en-US" w:eastAsia="zh-CN" w:bidi="ar"/>
                    </w:rPr>
                    <w:t>/a</w:t>
                  </w:r>
                </w:p>
              </w:tc>
              <w:tc>
                <w:tcPr>
                  <w:tcW w:w="1606" w:type="dxa"/>
                  <w:noWrap w:val="0"/>
                  <w:vAlign w:val="center"/>
                </w:tcPr>
                <w:p w14:paraId="4321731D">
                  <w:pPr>
                    <w:jc w:val="center"/>
                    <w:rPr>
                      <w:rFonts w:hint="default" w:ascii="Times New Roman" w:hAnsi="Times New Roman" w:eastAsia="宋体" w:cs="Times New Roman"/>
                      <w:b w:val="0"/>
                      <w:bCs/>
                      <w:color w:val="auto"/>
                      <w:sz w:val="21"/>
                      <w:szCs w:val="21"/>
                      <w:vertAlign w:val="baseline"/>
                      <w:lang w:val="en-US" w:eastAsia="zh-CN"/>
                    </w:rPr>
                  </w:pPr>
                  <w:r>
                    <w:rPr>
                      <w:rFonts w:hint="eastAsia" w:ascii="Times New Roman" w:hAnsi="Times New Roman" w:eastAsia="宋体" w:cs="Times New Roman"/>
                      <w:b w:val="0"/>
                      <w:bCs/>
                      <w:color w:val="auto"/>
                      <w:sz w:val="21"/>
                      <w:szCs w:val="21"/>
                      <w:vertAlign w:val="baseline"/>
                      <w:lang w:val="en-US" w:eastAsia="zh-CN"/>
                    </w:rPr>
                    <w:t>/</w:t>
                  </w:r>
                </w:p>
              </w:tc>
              <w:tc>
                <w:tcPr>
                  <w:tcW w:w="1770" w:type="dxa"/>
                  <w:noWrap w:val="0"/>
                  <w:vAlign w:val="center"/>
                </w:tcPr>
                <w:p w14:paraId="2349962A">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544</w:t>
                  </w:r>
                  <w:r>
                    <w:rPr>
                      <w:rFonts w:hint="eastAsia" w:ascii="Times New Roman" w:hAnsi="Times New Roman" w:eastAsia="宋体" w:cs="Times New Roman"/>
                      <w:i w:val="0"/>
                      <w:iCs w:val="0"/>
                      <w:color w:val="000000"/>
                      <w:kern w:val="0"/>
                      <w:sz w:val="21"/>
                      <w:szCs w:val="21"/>
                      <w:u w:val="none"/>
                      <w:lang w:val="en-US" w:eastAsia="zh-CN" w:bidi="ar"/>
                    </w:rPr>
                    <w:t>.0</w:t>
                  </w:r>
                  <w:r>
                    <w:rPr>
                      <w:rFonts w:hint="default" w:ascii="Times New Roman" w:hAnsi="Times New Roman" w:eastAsia="宋体" w:cs="Times New Roman"/>
                      <w:i w:val="0"/>
                      <w:iCs w:val="0"/>
                      <w:color w:val="000000"/>
                      <w:kern w:val="0"/>
                      <w:sz w:val="21"/>
                      <w:szCs w:val="21"/>
                      <w:u w:val="none"/>
                      <w:lang w:val="en-US" w:eastAsia="zh-CN" w:bidi="ar"/>
                    </w:rPr>
                    <w:t>Nm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r>
                    <w:rPr>
                      <w:rFonts w:hint="default" w:ascii="Times New Roman" w:hAnsi="Times New Roman" w:eastAsia="宋体" w:cs="Times New Roman"/>
                      <w:i w:val="0"/>
                      <w:iCs w:val="0"/>
                      <w:color w:val="000000"/>
                      <w:kern w:val="0"/>
                      <w:sz w:val="21"/>
                      <w:szCs w:val="21"/>
                      <w:u w:val="none"/>
                      <w:lang w:val="en-US" w:eastAsia="zh-CN" w:bidi="ar"/>
                    </w:rPr>
                    <w:t>/</w:t>
                  </w:r>
                  <w:r>
                    <w:rPr>
                      <w:rFonts w:hint="eastAsia" w:ascii="Times New Roman" w:hAnsi="Times New Roman" w:eastAsia="宋体" w:cs="Times New Roman"/>
                      <w:i w:val="0"/>
                      <w:iCs w:val="0"/>
                      <w:color w:val="000000"/>
                      <w:kern w:val="0"/>
                      <w:sz w:val="21"/>
                      <w:szCs w:val="21"/>
                      <w:u w:val="none"/>
                      <w:lang w:val="en-US" w:eastAsia="zh-CN" w:bidi="ar"/>
                    </w:rPr>
                    <w:t>h</w:t>
                  </w:r>
                </w:p>
              </w:tc>
              <w:tc>
                <w:tcPr>
                  <w:tcW w:w="1752" w:type="dxa"/>
                  <w:noWrap w:val="0"/>
                  <w:vAlign w:val="center"/>
                </w:tcPr>
                <w:p w14:paraId="5FF31B6F">
                  <w:pPr>
                    <w:jc w:val="center"/>
                    <w:rPr>
                      <w:rFonts w:hint="default" w:ascii="Times New Roman" w:hAnsi="Times New Roman" w:eastAsia="宋体" w:cs="Times New Roman"/>
                      <w:b w:val="0"/>
                      <w:bCs/>
                      <w:color w:val="auto"/>
                      <w:sz w:val="21"/>
                      <w:szCs w:val="21"/>
                      <w:vertAlign w:val="baseline"/>
                      <w:lang w:val="en-US" w:eastAsia="zh-CN"/>
                    </w:rPr>
                  </w:pPr>
                  <w:r>
                    <w:rPr>
                      <w:rFonts w:hint="eastAsia" w:ascii="Times New Roman" w:hAnsi="Times New Roman" w:eastAsia="宋体" w:cs="Times New Roman"/>
                      <w:b w:val="0"/>
                      <w:bCs/>
                      <w:color w:val="auto"/>
                      <w:sz w:val="21"/>
                      <w:szCs w:val="21"/>
                      <w:vertAlign w:val="baseline"/>
                      <w:lang w:val="en-US" w:eastAsia="zh-CN"/>
                    </w:rPr>
                    <w:t>/</w:t>
                  </w:r>
                </w:p>
              </w:tc>
            </w:tr>
            <w:tr w14:paraId="3D0B76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9" w:type="dxa"/>
                  <w:noWrap w:val="0"/>
                  <w:vAlign w:val="center"/>
                </w:tcPr>
                <w:p w14:paraId="448974E3">
                  <w:pPr>
                    <w:pStyle w:val="36"/>
                    <w:spacing w:line="240" w:lineRule="auto"/>
                    <w:jc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SO</w:t>
                  </w:r>
                  <w:r>
                    <w:rPr>
                      <w:rFonts w:hint="default" w:ascii="Times New Roman" w:hAnsi="Times New Roman" w:eastAsia="宋体" w:cs="Times New Roman"/>
                      <w:b w:val="0"/>
                      <w:bCs/>
                      <w:sz w:val="21"/>
                      <w:szCs w:val="21"/>
                      <w:vertAlign w:val="subscript"/>
                    </w:rPr>
                    <w:t>2</w:t>
                  </w:r>
                </w:p>
              </w:tc>
              <w:tc>
                <w:tcPr>
                  <w:tcW w:w="1769" w:type="dxa"/>
                  <w:noWrap w:val="0"/>
                  <w:vAlign w:val="center"/>
                </w:tcPr>
                <w:p w14:paraId="18FD4388">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19.20kg/a</w:t>
                  </w:r>
                </w:p>
              </w:tc>
              <w:tc>
                <w:tcPr>
                  <w:tcW w:w="1606" w:type="dxa"/>
                  <w:noWrap w:val="0"/>
                  <w:vAlign w:val="center"/>
                </w:tcPr>
                <w:p w14:paraId="3A619DB2">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14.70mg/m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c>
                <w:tcPr>
                  <w:tcW w:w="1770" w:type="dxa"/>
                  <w:noWrap w:val="0"/>
                  <w:vAlign w:val="center"/>
                </w:tcPr>
                <w:p w14:paraId="5F952DE7">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0.01kg/</w:t>
                  </w:r>
                  <w:r>
                    <w:rPr>
                      <w:rFonts w:hint="eastAsia" w:ascii="Times New Roman" w:hAnsi="Times New Roman" w:eastAsia="宋体" w:cs="Times New Roman"/>
                      <w:i w:val="0"/>
                      <w:iCs w:val="0"/>
                      <w:color w:val="000000"/>
                      <w:kern w:val="0"/>
                      <w:sz w:val="21"/>
                      <w:szCs w:val="21"/>
                      <w:u w:val="none"/>
                      <w:lang w:val="en-US" w:eastAsia="zh-CN" w:bidi="ar"/>
                    </w:rPr>
                    <w:t>h</w:t>
                  </w:r>
                </w:p>
              </w:tc>
              <w:tc>
                <w:tcPr>
                  <w:tcW w:w="1752" w:type="dxa"/>
                  <w:noWrap w:val="0"/>
                  <w:vAlign w:val="center"/>
                </w:tcPr>
                <w:p w14:paraId="19C75975">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14.70mg/m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r>
            <w:tr w14:paraId="5FCCA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9" w:type="dxa"/>
                  <w:noWrap w:val="0"/>
                  <w:vAlign w:val="center"/>
                </w:tcPr>
                <w:p w14:paraId="6A921179">
                  <w:pPr>
                    <w:pStyle w:val="36"/>
                    <w:spacing w:line="240" w:lineRule="auto"/>
                    <w:jc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NO</w:t>
                  </w:r>
                  <w:r>
                    <w:rPr>
                      <w:rFonts w:hint="default" w:ascii="Times New Roman" w:hAnsi="Times New Roman" w:eastAsia="宋体" w:cs="Times New Roman"/>
                      <w:b w:val="0"/>
                      <w:bCs/>
                      <w:sz w:val="21"/>
                      <w:szCs w:val="21"/>
                      <w:vertAlign w:val="subscript"/>
                    </w:rPr>
                    <w:t>X</w:t>
                  </w:r>
                </w:p>
              </w:tc>
              <w:tc>
                <w:tcPr>
                  <w:tcW w:w="1769" w:type="dxa"/>
                  <w:noWrap w:val="0"/>
                  <w:vAlign w:val="center"/>
                </w:tcPr>
                <w:p w14:paraId="69C6DD13">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179.52kg/a</w:t>
                  </w:r>
                </w:p>
              </w:tc>
              <w:tc>
                <w:tcPr>
                  <w:tcW w:w="1606" w:type="dxa"/>
                  <w:noWrap w:val="0"/>
                  <w:vAlign w:val="center"/>
                </w:tcPr>
                <w:p w14:paraId="78906775">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68.75mg/m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c>
                <w:tcPr>
                  <w:tcW w:w="1770" w:type="dxa"/>
                  <w:noWrap w:val="0"/>
                  <w:vAlign w:val="center"/>
                </w:tcPr>
                <w:p w14:paraId="33EECCE2">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0.07kg/</w:t>
                  </w:r>
                  <w:r>
                    <w:rPr>
                      <w:rFonts w:hint="eastAsia" w:ascii="Times New Roman" w:hAnsi="Times New Roman" w:eastAsia="宋体" w:cs="Times New Roman"/>
                      <w:i w:val="0"/>
                      <w:iCs w:val="0"/>
                      <w:color w:val="000000"/>
                      <w:kern w:val="0"/>
                      <w:sz w:val="21"/>
                      <w:szCs w:val="21"/>
                      <w:u w:val="none"/>
                      <w:lang w:val="en-US" w:eastAsia="zh-CN" w:bidi="ar"/>
                    </w:rPr>
                    <w:t>h</w:t>
                  </w:r>
                </w:p>
              </w:tc>
              <w:tc>
                <w:tcPr>
                  <w:tcW w:w="1752" w:type="dxa"/>
                  <w:noWrap w:val="0"/>
                  <w:vAlign w:val="center"/>
                </w:tcPr>
                <w:p w14:paraId="4CA234D0">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68.75mg/m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r>
            <w:tr w14:paraId="24112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9" w:type="dxa"/>
                  <w:noWrap w:val="0"/>
                  <w:vAlign w:val="center"/>
                </w:tcPr>
                <w:p w14:paraId="0C75D34F">
                  <w:pPr>
                    <w:pStyle w:val="36"/>
                    <w:spacing w:line="240" w:lineRule="auto"/>
                    <w:jc w:val="center"/>
                    <w:rPr>
                      <w:rFonts w:hint="default" w:ascii="Times New Roman" w:hAnsi="Times New Roman" w:eastAsia="宋体" w:cs="Times New Roman"/>
                      <w:b w:val="0"/>
                      <w:bCs/>
                      <w:sz w:val="21"/>
                      <w:szCs w:val="21"/>
                      <w:vertAlign w:val="baseline"/>
                    </w:rPr>
                  </w:pPr>
                  <w:r>
                    <w:rPr>
                      <w:rFonts w:hint="default" w:ascii="Times New Roman" w:hAnsi="Times New Roman" w:eastAsia="宋体" w:cs="Times New Roman"/>
                      <w:b w:val="0"/>
                      <w:bCs/>
                      <w:sz w:val="21"/>
                      <w:szCs w:val="21"/>
                      <w:vertAlign w:val="baseline"/>
                      <w:lang w:val="en-US" w:eastAsia="zh-CN"/>
                    </w:rPr>
                    <w:t>颗粒物</w:t>
                  </w:r>
                </w:p>
              </w:tc>
              <w:tc>
                <w:tcPr>
                  <w:tcW w:w="1769" w:type="dxa"/>
                  <w:noWrap w:val="0"/>
                  <w:vAlign w:val="center"/>
                </w:tcPr>
                <w:p w14:paraId="0DB08694">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27.45kg/a</w:t>
                  </w:r>
                </w:p>
              </w:tc>
              <w:tc>
                <w:tcPr>
                  <w:tcW w:w="1606" w:type="dxa"/>
                  <w:noWrap w:val="0"/>
                  <w:vAlign w:val="center"/>
                </w:tcPr>
                <w:p w14:paraId="69A45539">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21.02mg/m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c>
                <w:tcPr>
                  <w:tcW w:w="1770" w:type="dxa"/>
                  <w:noWrap w:val="0"/>
                  <w:vAlign w:val="center"/>
                </w:tcPr>
                <w:p w14:paraId="6D8F2D8C">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0.01kg/</w:t>
                  </w:r>
                  <w:r>
                    <w:rPr>
                      <w:rFonts w:hint="eastAsia" w:ascii="Times New Roman" w:hAnsi="Times New Roman" w:eastAsia="宋体" w:cs="Times New Roman"/>
                      <w:i w:val="0"/>
                      <w:iCs w:val="0"/>
                      <w:color w:val="000000"/>
                      <w:kern w:val="0"/>
                      <w:sz w:val="21"/>
                      <w:szCs w:val="21"/>
                      <w:u w:val="none"/>
                      <w:lang w:val="en-US" w:eastAsia="zh-CN" w:bidi="ar"/>
                    </w:rPr>
                    <w:t>h</w:t>
                  </w:r>
                </w:p>
              </w:tc>
              <w:tc>
                <w:tcPr>
                  <w:tcW w:w="1752" w:type="dxa"/>
                  <w:noWrap w:val="0"/>
                  <w:vAlign w:val="center"/>
                </w:tcPr>
                <w:p w14:paraId="24B191DD">
                  <w:pPr>
                    <w:keepNext w:val="0"/>
                    <w:keepLines w:val="0"/>
                    <w:widowControl/>
                    <w:suppressLineNumbers w:val="0"/>
                    <w:jc w:val="center"/>
                    <w:textAlignment w:val="center"/>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21.02mg/m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r>
            <w:tr w14:paraId="570C2C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06" w:type="dxa"/>
                  <w:gridSpan w:val="5"/>
                  <w:noWrap w:val="0"/>
                  <w:vAlign w:val="center"/>
                </w:tcPr>
                <w:p w14:paraId="7B93D502">
                  <w:pPr>
                    <w:pStyle w:val="36"/>
                    <w:spacing w:line="240" w:lineRule="auto"/>
                    <w:jc w:val="both"/>
                    <w:rPr>
                      <w:rFonts w:hint="default" w:ascii="Times New Roman" w:hAnsi="Times New Roman" w:eastAsia="宋体" w:cs="Times New Roman"/>
                      <w:b w:val="0"/>
                      <w:bCs/>
                      <w:color w:val="auto"/>
                      <w:sz w:val="21"/>
                      <w:szCs w:val="21"/>
                      <w:vertAlign w:val="baseline"/>
                      <w:lang w:val="en-US" w:eastAsia="zh-CN"/>
                    </w:rPr>
                  </w:pPr>
                  <w:r>
                    <w:rPr>
                      <w:rFonts w:hint="default" w:ascii="Times New Roman" w:hAnsi="Times New Roman" w:eastAsia="宋体" w:cs="Times New Roman"/>
                      <w:b w:val="0"/>
                      <w:bCs/>
                      <w:color w:val="auto"/>
                      <w:sz w:val="21"/>
                      <w:szCs w:val="21"/>
                      <w:vertAlign w:val="baseline"/>
                      <w:lang w:val="en-US" w:eastAsia="zh-CN"/>
                    </w:rPr>
                    <w:t>采用低氮燃烧，效率以50%计；</w:t>
                  </w:r>
                </w:p>
              </w:tc>
            </w:tr>
          </w:tbl>
          <w:p w14:paraId="2F160D5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综上，各生产工序废气种类及源强如下表所示。</w:t>
            </w:r>
          </w:p>
          <w:p w14:paraId="7D1273E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表4-6 项目各工序废气源强一览表</w:t>
            </w:r>
          </w:p>
          <w:tbl>
            <w:tblPr>
              <w:tblStyle w:val="28"/>
              <w:tblW w:w="8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5"/>
              <w:gridCol w:w="1739"/>
              <w:gridCol w:w="1694"/>
              <w:gridCol w:w="1667"/>
              <w:gridCol w:w="2126"/>
            </w:tblGrid>
            <w:tr w14:paraId="16C1D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jc w:val="center"/>
              </w:trPr>
              <w:tc>
                <w:tcPr>
                  <w:tcW w:w="1125" w:type="dxa"/>
                  <w:noWrap w:val="0"/>
                  <w:vAlign w:val="center"/>
                </w:tcPr>
                <w:p w14:paraId="49DF2AE1">
                  <w:pPr>
                    <w:pStyle w:val="23"/>
                    <w:numPr>
                      <w:ilvl w:val="0"/>
                      <w:numId w:val="0"/>
                    </w:numPr>
                    <w:spacing w:line="240" w:lineRule="auto"/>
                    <w:jc w:val="right"/>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产污</w:t>
                  </w:r>
                </w:p>
                <w:p w14:paraId="286E0021">
                  <w:pPr>
                    <w:pStyle w:val="23"/>
                    <w:numPr>
                      <w:ilvl w:val="0"/>
                      <w:numId w:val="0"/>
                    </w:numPr>
                    <w:spacing w:line="240" w:lineRule="auto"/>
                    <w:jc w:val="both"/>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工序</w:t>
                  </w:r>
                </w:p>
              </w:tc>
              <w:tc>
                <w:tcPr>
                  <w:tcW w:w="1739" w:type="dxa"/>
                  <w:noWrap w:val="0"/>
                  <w:vAlign w:val="center"/>
                </w:tcPr>
                <w:p w14:paraId="345AA9EB">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废气种类</w:t>
                  </w:r>
                </w:p>
              </w:tc>
              <w:tc>
                <w:tcPr>
                  <w:tcW w:w="1694" w:type="dxa"/>
                  <w:noWrap w:val="0"/>
                  <w:vAlign w:val="center"/>
                </w:tcPr>
                <w:p w14:paraId="1C52FE24">
                  <w:pPr>
                    <w:pStyle w:val="23"/>
                    <w:numPr>
                      <w:ilvl w:val="0"/>
                      <w:numId w:val="0"/>
                    </w:numPr>
                    <w:spacing w:line="240" w:lineRule="auto"/>
                    <w:jc w:val="center"/>
                    <w:rPr>
                      <w:rFonts w:hint="default" w:ascii="Times New Roman" w:hAnsi="Times New Roman"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污染因子</w:t>
                  </w:r>
                </w:p>
              </w:tc>
              <w:tc>
                <w:tcPr>
                  <w:tcW w:w="1667" w:type="dxa"/>
                  <w:noWrap w:val="0"/>
                  <w:vAlign w:val="center"/>
                </w:tcPr>
                <w:p w14:paraId="5EABA152">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eastAsia="宋体" w:cs="Times New Roman"/>
                      <w:b/>
                      <w:bCs/>
                      <w:color w:val="auto"/>
                      <w:kern w:val="2"/>
                      <w:sz w:val="21"/>
                      <w:szCs w:val="21"/>
                      <w:vertAlign w:val="baseline"/>
                      <w:lang w:val="en-US" w:eastAsia="zh-CN"/>
                    </w:rPr>
                    <w:t>产生量</w:t>
                  </w:r>
                  <w:r>
                    <w:rPr>
                      <w:rFonts w:hint="default" w:ascii="Times New Roman" w:hAnsi="Times New Roman" w:eastAsia="宋体" w:cs="Times New Roman"/>
                      <w:b/>
                      <w:bCs/>
                      <w:color w:val="auto"/>
                      <w:kern w:val="2"/>
                      <w:sz w:val="21"/>
                      <w:szCs w:val="21"/>
                      <w:vertAlign w:val="baseline"/>
                      <w:lang w:val="en-US" w:eastAsia="zh-CN"/>
                    </w:rPr>
                    <w:t>（t</w:t>
                  </w:r>
                  <w:r>
                    <w:rPr>
                      <w:rFonts w:hint="eastAsia" w:ascii="Times New Roman" w:hAnsi="Times New Roman" w:cs="Times New Roman"/>
                      <w:b/>
                      <w:bCs/>
                      <w:color w:val="auto"/>
                      <w:kern w:val="2"/>
                      <w:sz w:val="21"/>
                      <w:szCs w:val="21"/>
                      <w:vertAlign w:val="baseline"/>
                      <w:lang w:val="en-US" w:eastAsia="zh-CN"/>
                    </w:rPr>
                    <w:t>/a</w:t>
                  </w:r>
                  <w:r>
                    <w:rPr>
                      <w:rFonts w:hint="default" w:ascii="Times New Roman" w:hAnsi="Times New Roman" w:eastAsia="宋体" w:cs="Times New Roman"/>
                      <w:b/>
                      <w:bCs/>
                      <w:color w:val="auto"/>
                      <w:kern w:val="2"/>
                      <w:sz w:val="21"/>
                      <w:szCs w:val="21"/>
                      <w:vertAlign w:val="baseline"/>
                      <w:lang w:val="en-US" w:eastAsia="zh-CN"/>
                    </w:rPr>
                    <w:t>）</w:t>
                  </w:r>
                </w:p>
              </w:tc>
              <w:tc>
                <w:tcPr>
                  <w:tcW w:w="2126" w:type="dxa"/>
                  <w:noWrap w:val="0"/>
                  <w:vAlign w:val="center"/>
                </w:tcPr>
                <w:p w14:paraId="46595A17">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排放速率（kg/h）</w:t>
                  </w:r>
                </w:p>
              </w:tc>
            </w:tr>
            <w:tr w14:paraId="3E96B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noWrap w:val="0"/>
                  <w:vAlign w:val="center"/>
                </w:tcPr>
                <w:p w14:paraId="2E2EECED">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焊接</w:t>
                  </w:r>
                </w:p>
              </w:tc>
              <w:tc>
                <w:tcPr>
                  <w:tcW w:w="1739" w:type="dxa"/>
                  <w:noWrap w:val="0"/>
                  <w:vAlign w:val="center"/>
                </w:tcPr>
                <w:p w14:paraId="26938A62">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焊接烟尘</w:t>
                  </w:r>
                </w:p>
              </w:tc>
              <w:tc>
                <w:tcPr>
                  <w:tcW w:w="1694" w:type="dxa"/>
                  <w:noWrap w:val="0"/>
                  <w:vAlign w:val="center"/>
                </w:tcPr>
                <w:p w14:paraId="19FF176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1667" w:type="dxa"/>
                  <w:noWrap w:val="0"/>
                  <w:vAlign w:val="center"/>
                </w:tcPr>
                <w:p w14:paraId="625C274C">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0.032</w:t>
                  </w:r>
                </w:p>
              </w:tc>
              <w:tc>
                <w:tcPr>
                  <w:tcW w:w="2126" w:type="dxa"/>
                  <w:noWrap w:val="0"/>
                  <w:vAlign w:val="center"/>
                </w:tcPr>
                <w:p w14:paraId="3C2198EB">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0.027</w:t>
                  </w:r>
                </w:p>
              </w:tc>
            </w:tr>
            <w:tr w14:paraId="7CDD5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25" w:type="dxa"/>
                  <w:noWrap w:val="0"/>
                  <w:vAlign w:val="center"/>
                </w:tcPr>
                <w:p w14:paraId="47855788">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打磨</w:t>
                  </w:r>
                </w:p>
              </w:tc>
              <w:tc>
                <w:tcPr>
                  <w:tcW w:w="1739" w:type="dxa"/>
                  <w:noWrap w:val="0"/>
                  <w:vAlign w:val="center"/>
                </w:tcPr>
                <w:p w14:paraId="7C683301">
                  <w:pPr>
                    <w:pStyle w:val="23"/>
                    <w:numPr>
                      <w:ilvl w:val="0"/>
                      <w:numId w:val="0"/>
                    </w:numPr>
                    <w:spacing w:line="240" w:lineRule="auto"/>
                    <w:ind w:left="0" w:leftChars="0" w:firstLine="0" w:firstLineChars="0"/>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打磨粉尘</w:t>
                  </w:r>
                </w:p>
              </w:tc>
              <w:tc>
                <w:tcPr>
                  <w:tcW w:w="1694" w:type="dxa"/>
                  <w:noWrap w:val="0"/>
                  <w:vAlign w:val="center"/>
                </w:tcPr>
                <w:p w14:paraId="4F21D35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1667" w:type="dxa"/>
                  <w:noWrap w:val="0"/>
                  <w:vAlign w:val="center"/>
                </w:tcPr>
                <w:p w14:paraId="1E11A3CE">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0.011</w:t>
                  </w:r>
                </w:p>
              </w:tc>
              <w:tc>
                <w:tcPr>
                  <w:tcW w:w="2126" w:type="dxa"/>
                  <w:noWrap w:val="0"/>
                  <w:vAlign w:val="center"/>
                </w:tcPr>
                <w:p w14:paraId="07C5C56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0.018</w:t>
                  </w:r>
                </w:p>
              </w:tc>
            </w:tr>
            <w:tr w14:paraId="1F5C6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1125" w:type="dxa"/>
                  <w:noWrap w:val="0"/>
                  <w:vAlign w:val="center"/>
                </w:tcPr>
                <w:p w14:paraId="509EEA4F">
                  <w:pPr>
                    <w:pStyle w:val="23"/>
                    <w:spacing w:line="240" w:lineRule="auto"/>
                    <w:jc w:val="center"/>
                    <w:rPr>
                      <w:rFonts w:hint="default" w:ascii="Times New Roman" w:hAnsi="Times New Roman" w:eastAsia="宋体" w:cs="Times New Roman"/>
                      <w:sz w:val="21"/>
                      <w:szCs w:val="21"/>
                    </w:rPr>
                  </w:pPr>
                  <w:r>
                    <w:rPr>
                      <w:rFonts w:hint="eastAsia" w:ascii="Times New Roman" w:hAnsi="Times New Roman" w:eastAsia="宋体" w:cs="Times New Roman"/>
                      <w:b w:val="0"/>
                      <w:bCs w:val="0"/>
                      <w:color w:val="auto"/>
                      <w:kern w:val="2"/>
                      <w:sz w:val="21"/>
                      <w:szCs w:val="21"/>
                      <w:vertAlign w:val="baseline"/>
                      <w:lang w:val="en-US" w:eastAsia="zh-CN"/>
                    </w:rPr>
                    <w:t>热压</w:t>
                  </w:r>
                </w:p>
              </w:tc>
              <w:tc>
                <w:tcPr>
                  <w:tcW w:w="1739" w:type="dxa"/>
                  <w:noWrap w:val="0"/>
                  <w:vAlign w:val="center"/>
                </w:tcPr>
                <w:p w14:paraId="18F41310">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热压废气</w:t>
                  </w:r>
                </w:p>
              </w:tc>
              <w:tc>
                <w:tcPr>
                  <w:tcW w:w="1694" w:type="dxa"/>
                  <w:noWrap w:val="0"/>
                  <w:vAlign w:val="center"/>
                </w:tcPr>
                <w:p w14:paraId="02A2A1F2">
                  <w:pPr>
                    <w:pStyle w:val="23"/>
                    <w:numPr>
                      <w:ilvl w:val="0"/>
                      <w:numId w:val="0"/>
                    </w:numPr>
                    <w:spacing w:line="240" w:lineRule="auto"/>
                    <w:ind w:left="0" w:leftChars="0" w:firstLine="0" w:firstLineChars="0"/>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VOCs</w:t>
                  </w:r>
                </w:p>
              </w:tc>
              <w:tc>
                <w:tcPr>
                  <w:tcW w:w="1667" w:type="dxa"/>
                  <w:noWrap w:val="0"/>
                  <w:vAlign w:val="center"/>
                </w:tcPr>
                <w:p w14:paraId="1C3BAF8D">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1.5*10</w:t>
                  </w:r>
                  <w:r>
                    <w:rPr>
                      <w:rFonts w:hint="eastAsia" w:ascii="Times New Roman" w:hAnsi="Times New Roman" w:cs="Times New Roman"/>
                      <w:b w:val="0"/>
                      <w:bCs w:val="0"/>
                      <w:color w:val="auto"/>
                      <w:kern w:val="2"/>
                      <w:sz w:val="21"/>
                      <w:szCs w:val="21"/>
                      <w:vertAlign w:val="superscript"/>
                      <w:lang w:val="en-US" w:eastAsia="zh-CN"/>
                    </w:rPr>
                    <w:t>-3</w:t>
                  </w:r>
                </w:p>
              </w:tc>
              <w:tc>
                <w:tcPr>
                  <w:tcW w:w="2126" w:type="dxa"/>
                  <w:noWrap w:val="0"/>
                  <w:vAlign w:val="center"/>
                </w:tcPr>
                <w:p w14:paraId="70B090C3">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0.001</w:t>
                  </w:r>
                </w:p>
              </w:tc>
            </w:tr>
            <w:tr w14:paraId="62944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1125" w:type="dxa"/>
                  <w:noWrap w:val="0"/>
                  <w:vAlign w:val="center"/>
                </w:tcPr>
                <w:p w14:paraId="4EBD6FBC">
                  <w:pPr>
                    <w:pStyle w:val="23"/>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喷塑</w:t>
                  </w:r>
                </w:p>
              </w:tc>
              <w:tc>
                <w:tcPr>
                  <w:tcW w:w="1739" w:type="dxa"/>
                  <w:noWrap w:val="0"/>
                  <w:vAlign w:val="center"/>
                </w:tcPr>
                <w:p w14:paraId="45D9039B">
                  <w:pPr>
                    <w:pStyle w:val="23"/>
                    <w:spacing w:line="240" w:lineRule="auto"/>
                    <w:jc w:val="center"/>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b w:val="0"/>
                      <w:bCs w:val="0"/>
                      <w:color w:val="auto"/>
                      <w:kern w:val="2"/>
                      <w:sz w:val="21"/>
                      <w:szCs w:val="21"/>
                      <w:vertAlign w:val="baseline"/>
                      <w:lang w:val="en-US" w:eastAsia="zh-CN"/>
                    </w:rPr>
                    <w:t>喷塑粉尘</w:t>
                  </w:r>
                </w:p>
              </w:tc>
              <w:tc>
                <w:tcPr>
                  <w:tcW w:w="1694" w:type="dxa"/>
                  <w:noWrap w:val="0"/>
                  <w:vAlign w:val="center"/>
                </w:tcPr>
                <w:p w14:paraId="51913D61">
                  <w:pPr>
                    <w:pStyle w:val="23"/>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1667" w:type="dxa"/>
                  <w:noWrap w:val="0"/>
                  <w:vAlign w:val="center"/>
                </w:tcPr>
                <w:p w14:paraId="0D9A4904">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1.01</w:t>
                  </w:r>
                </w:p>
              </w:tc>
              <w:tc>
                <w:tcPr>
                  <w:tcW w:w="2126" w:type="dxa"/>
                  <w:noWrap w:val="0"/>
                  <w:vAlign w:val="center"/>
                </w:tcPr>
                <w:p w14:paraId="2F874D32">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1.683</w:t>
                  </w:r>
                </w:p>
              </w:tc>
            </w:tr>
            <w:tr w14:paraId="31E82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25" w:type="dxa"/>
                  <w:vMerge w:val="restart"/>
                  <w:noWrap w:val="0"/>
                  <w:vAlign w:val="center"/>
                </w:tcPr>
                <w:p w14:paraId="1F575EB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喷漆</w:t>
                  </w:r>
                </w:p>
              </w:tc>
              <w:tc>
                <w:tcPr>
                  <w:tcW w:w="1739" w:type="dxa"/>
                  <w:vMerge w:val="restart"/>
                  <w:noWrap w:val="0"/>
                  <w:vAlign w:val="center"/>
                </w:tcPr>
                <w:p w14:paraId="28CFBCAC">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喷漆废气</w:t>
                  </w:r>
                </w:p>
              </w:tc>
              <w:tc>
                <w:tcPr>
                  <w:tcW w:w="1694" w:type="dxa"/>
                  <w:noWrap w:val="0"/>
                  <w:vAlign w:val="center"/>
                </w:tcPr>
                <w:p w14:paraId="54CE8A9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1667" w:type="dxa"/>
                  <w:noWrap w:val="0"/>
                  <w:vAlign w:val="center"/>
                </w:tcPr>
                <w:p w14:paraId="1D7EB6F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1.94</w:t>
                  </w:r>
                </w:p>
              </w:tc>
              <w:tc>
                <w:tcPr>
                  <w:tcW w:w="2126" w:type="dxa"/>
                  <w:noWrap w:val="0"/>
                  <w:vAlign w:val="center"/>
                </w:tcPr>
                <w:p w14:paraId="31C60F5C">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3.233</w:t>
                  </w:r>
                </w:p>
              </w:tc>
            </w:tr>
            <w:tr w14:paraId="201D7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25" w:type="dxa"/>
                  <w:vMerge w:val="continue"/>
                  <w:noWrap w:val="0"/>
                  <w:vAlign w:val="center"/>
                </w:tcPr>
                <w:p w14:paraId="1640DDCD">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739" w:type="dxa"/>
                  <w:vMerge w:val="continue"/>
                  <w:noWrap w:val="0"/>
                  <w:vAlign w:val="center"/>
                </w:tcPr>
                <w:p w14:paraId="3229832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p>
              </w:tc>
              <w:tc>
                <w:tcPr>
                  <w:tcW w:w="1694" w:type="dxa"/>
                  <w:noWrap w:val="0"/>
                  <w:vAlign w:val="center"/>
                </w:tcPr>
                <w:p w14:paraId="7249025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color w:val="auto"/>
                      <w:sz w:val="21"/>
                      <w:szCs w:val="21"/>
                      <w:lang w:val="en-US" w:eastAsia="zh-CN"/>
                    </w:rPr>
                    <w:t>VOCs</w:t>
                  </w:r>
                </w:p>
              </w:tc>
              <w:tc>
                <w:tcPr>
                  <w:tcW w:w="1667" w:type="dxa"/>
                  <w:noWrap w:val="0"/>
                  <w:vAlign w:val="center"/>
                </w:tcPr>
                <w:p w14:paraId="14981DDE">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0.22</w:t>
                  </w:r>
                </w:p>
              </w:tc>
              <w:tc>
                <w:tcPr>
                  <w:tcW w:w="2126" w:type="dxa"/>
                  <w:noWrap w:val="0"/>
                  <w:vAlign w:val="center"/>
                </w:tcPr>
                <w:p w14:paraId="5420EA94">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0.367</w:t>
                  </w:r>
                </w:p>
              </w:tc>
            </w:tr>
            <w:tr w14:paraId="022BC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25" w:type="dxa"/>
                  <w:noWrap w:val="0"/>
                  <w:vAlign w:val="center"/>
                </w:tcPr>
                <w:p w14:paraId="3D5BD0AF">
                  <w:pPr>
                    <w:pStyle w:val="23"/>
                    <w:spacing w:line="240" w:lineRule="auto"/>
                    <w:jc w:val="center"/>
                    <w:rPr>
                      <w:rFonts w:hint="default" w:ascii="Times New Roman" w:hAnsi="Times New Roman" w:eastAsia="宋体" w:cs="Times New Roman"/>
                      <w:sz w:val="21"/>
                      <w:szCs w:val="21"/>
                    </w:rPr>
                  </w:pPr>
                  <w:r>
                    <w:rPr>
                      <w:rFonts w:hint="eastAsia" w:ascii="Times New Roman" w:hAnsi="Times New Roman" w:eastAsia="宋体" w:cs="Times New Roman"/>
                      <w:b w:val="0"/>
                      <w:bCs w:val="0"/>
                      <w:color w:val="auto"/>
                      <w:kern w:val="2"/>
                      <w:sz w:val="21"/>
                      <w:szCs w:val="21"/>
                      <w:vertAlign w:val="baseline"/>
                      <w:lang w:val="en-US" w:eastAsia="zh-CN"/>
                    </w:rPr>
                    <w:t>固化</w:t>
                  </w:r>
                </w:p>
              </w:tc>
              <w:tc>
                <w:tcPr>
                  <w:tcW w:w="1739" w:type="dxa"/>
                  <w:noWrap w:val="0"/>
                  <w:vAlign w:val="center"/>
                </w:tcPr>
                <w:p w14:paraId="6C509830">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固化废气</w:t>
                  </w:r>
                </w:p>
              </w:tc>
              <w:tc>
                <w:tcPr>
                  <w:tcW w:w="1694" w:type="dxa"/>
                  <w:noWrap w:val="0"/>
                  <w:vAlign w:val="center"/>
                </w:tcPr>
                <w:p w14:paraId="2D85271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color w:val="auto"/>
                      <w:sz w:val="21"/>
                      <w:szCs w:val="21"/>
                      <w:lang w:val="en-US" w:eastAsia="zh-CN"/>
                    </w:rPr>
                    <w:t>VOCs</w:t>
                  </w:r>
                </w:p>
              </w:tc>
              <w:tc>
                <w:tcPr>
                  <w:tcW w:w="1667" w:type="dxa"/>
                  <w:noWrap w:val="0"/>
                  <w:vAlign w:val="center"/>
                </w:tcPr>
                <w:p w14:paraId="48DAD0F8">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0.004</w:t>
                  </w:r>
                </w:p>
              </w:tc>
              <w:tc>
                <w:tcPr>
                  <w:tcW w:w="2126" w:type="dxa"/>
                  <w:noWrap w:val="0"/>
                  <w:vAlign w:val="center"/>
                </w:tcPr>
                <w:p w14:paraId="4664EF2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r>
            <w:tr w14:paraId="74CE4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noWrap w:val="0"/>
                  <w:vAlign w:val="center"/>
                </w:tcPr>
                <w:p w14:paraId="775293F0">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烘干</w:t>
                  </w:r>
                </w:p>
              </w:tc>
              <w:tc>
                <w:tcPr>
                  <w:tcW w:w="1739" w:type="dxa"/>
                  <w:noWrap w:val="0"/>
                  <w:vAlign w:val="center"/>
                </w:tcPr>
                <w:p w14:paraId="6E69513D">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烘干废气</w:t>
                  </w:r>
                </w:p>
              </w:tc>
              <w:tc>
                <w:tcPr>
                  <w:tcW w:w="1694" w:type="dxa"/>
                  <w:noWrap w:val="0"/>
                  <w:vAlign w:val="center"/>
                </w:tcPr>
                <w:p w14:paraId="0FA5193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color w:val="auto"/>
                      <w:sz w:val="21"/>
                      <w:szCs w:val="21"/>
                      <w:lang w:val="en-US" w:eastAsia="zh-CN"/>
                    </w:rPr>
                    <w:t>VOCs</w:t>
                  </w:r>
                </w:p>
              </w:tc>
              <w:tc>
                <w:tcPr>
                  <w:tcW w:w="1667" w:type="dxa"/>
                  <w:noWrap w:val="0"/>
                  <w:vAlign w:val="center"/>
                </w:tcPr>
                <w:p w14:paraId="5DA7F6A5">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0.03</w:t>
                  </w:r>
                </w:p>
              </w:tc>
              <w:tc>
                <w:tcPr>
                  <w:tcW w:w="2126" w:type="dxa"/>
                  <w:noWrap w:val="0"/>
                  <w:vAlign w:val="center"/>
                </w:tcPr>
                <w:p w14:paraId="5085DF5D">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0.025</w:t>
                  </w:r>
                </w:p>
              </w:tc>
            </w:tr>
            <w:tr w14:paraId="04FB4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vMerge w:val="restart"/>
                  <w:noWrap w:val="0"/>
                  <w:vAlign w:val="center"/>
                </w:tcPr>
                <w:p w14:paraId="6CE7BF3B">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燃气燃烧</w:t>
                  </w:r>
                </w:p>
              </w:tc>
              <w:tc>
                <w:tcPr>
                  <w:tcW w:w="1739" w:type="dxa"/>
                  <w:vMerge w:val="restart"/>
                  <w:noWrap w:val="0"/>
                  <w:vAlign w:val="center"/>
                </w:tcPr>
                <w:p w14:paraId="601B7D66">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燃烧废气</w:t>
                  </w:r>
                </w:p>
              </w:tc>
              <w:tc>
                <w:tcPr>
                  <w:tcW w:w="1694" w:type="dxa"/>
                  <w:noWrap w:val="0"/>
                  <w:vAlign w:val="center"/>
                </w:tcPr>
                <w:p w14:paraId="2CC7FE35">
                  <w:pPr>
                    <w:pStyle w:val="36"/>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SO</w:t>
                  </w:r>
                  <w:r>
                    <w:rPr>
                      <w:rFonts w:hint="default" w:ascii="Times New Roman" w:hAnsi="Times New Roman" w:eastAsia="宋体" w:cs="Times New Roman"/>
                      <w:b w:val="0"/>
                      <w:bCs/>
                      <w:sz w:val="21"/>
                      <w:szCs w:val="21"/>
                      <w:vertAlign w:val="subscript"/>
                    </w:rPr>
                    <w:t>2</w:t>
                  </w:r>
                </w:p>
              </w:tc>
              <w:tc>
                <w:tcPr>
                  <w:tcW w:w="1667" w:type="dxa"/>
                  <w:noWrap w:val="0"/>
                  <w:vAlign w:val="center"/>
                </w:tcPr>
                <w:p w14:paraId="268042E9">
                  <w:pPr>
                    <w:keepNext w:val="0"/>
                    <w:keepLines w:val="0"/>
                    <w:widowControl/>
                    <w:suppressLineNumbers w:val="0"/>
                    <w:jc w:val="center"/>
                    <w:textAlignment w:val="center"/>
                    <w:rPr>
                      <w:rFonts w:hint="eastAsia" w:ascii="Times New Roman" w:hAnsi="Times New Roman"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19.20</w:t>
                  </w:r>
                  <w:r>
                    <w:rPr>
                      <w:rFonts w:hint="eastAsia" w:ascii="Times New Roman" w:hAnsi="Times New Roman" w:cs="Times New Roman"/>
                      <w:b w:val="0"/>
                      <w:bCs w:val="0"/>
                      <w:color w:val="auto"/>
                      <w:kern w:val="2"/>
                      <w:sz w:val="21"/>
                      <w:szCs w:val="21"/>
                      <w:vertAlign w:val="baseline"/>
                      <w:lang w:val="en-US" w:eastAsia="zh-CN"/>
                    </w:rPr>
                    <w:t>*10</w:t>
                  </w:r>
                  <w:r>
                    <w:rPr>
                      <w:rFonts w:hint="eastAsia" w:ascii="Times New Roman" w:hAnsi="Times New Roman" w:cs="Times New Roman"/>
                      <w:b w:val="0"/>
                      <w:bCs w:val="0"/>
                      <w:color w:val="auto"/>
                      <w:kern w:val="2"/>
                      <w:sz w:val="21"/>
                      <w:szCs w:val="21"/>
                      <w:vertAlign w:val="superscript"/>
                      <w:lang w:val="en-US" w:eastAsia="zh-CN"/>
                    </w:rPr>
                    <w:t>-3</w:t>
                  </w:r>
                </w:p>
              </w:tc>
              <w:tc>
                <w:tcPr>
                  <w:tcW w:w="2126" w:type="dxa"/>
                  <w:noWrap w:val="0"/>
                  <w:vAlign w:val="center"/>
                </w:tcPr>
                <w:p w14:paraId="71200773">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w:t>
                  </w:r>
                </w:p>
              </w:tc>
            </w:tr>
            <w:tr w14:paraId="3B8FC3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vMerge w:val="continue"/>
                  <w:noWrap w:val="0"/>
                  <w:vAlign w:val="center"/>
                </w:tcPr>
                <w:p w14:paraId="328DC397">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p>
              </w:tc>
              <w:tc>
                <w:tcPr>
                  <w:tcW w:w="1739" w:type="dxa"/>
                  <w:vMerge w:val="continue"/>
                  <w:noWrap w:val="0"/>
                  <w:vAlign w:val="center"/>
                </w:tcPr>
                <w:p w14:paraId="6AE0C37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694" w:type="dxa"/>
                  <w:noWrap w:val="0"/>
                  <w:vAlign w:val="center"/>
                </w:tcPr>
                <w:p w14:paraId="58E7CD8B">
                  <w:pPr>
                    <w:pStyle w:val="36"/>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NO</w:t>
                  </w:r>
                  <w:r>
                    <w:rPr>
                      <w:rFonts w:hint="default" w:ascii="Times New Roman" w:hAnsi="Times New Roman" w:eastAsia="宋体" w:cs="Times New Roman"/>
                      <w:b w:val="0"/>
                      <w:bCs/>
                      <w:sz w:val="21"/>
                      <w:szCs w:val="21"/>
                      <w:vertAlign w:val="subscript"/>
                    </w:rPr>
                    <w:t>X</w:t>
                  </w:r>
                </w:p>
              </w:tc>
              <w:tc>
                <w:tcPr>
                  <w:tcW w:w="1667" w:type="dxa"/>
                  <w:noWrap w:val="0"/>
                  <w:vAlign w:val="center"/>
                </w:tcPr>
                <w:p w14:paraId="1FA59091">
                  <w:pPr>
                    <w:keepNext w:val="0"/>
                    <w:keepLines w:val="0"/>
                    <w:widowControl/>
                    <w:suppressLineNumbers w:val="0"/>
                    <w:jc w:val="center"/>
                    <w:textAlignment w:val="center"/>
                    <w:rPr>
                      <w:rFonts w:hint="eastAsia" w:ascii="Times New Roman" w:hAnsi="Times New Roman"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179.52</w:t>
                  </w:r>
                  <w:r>
                    <w:rPr>
                      <w:rFonts w:hint="eastAsia" w:ascii="Times New Roman" w:hAnsi="Times New Roman" w:cs="Times New Roman"/>
                      <w:b w:val="0"/>
                      <w:bCs w:val="0"/>
                      <w:color w:val="auto"/>
                      <w:kern w:val="2"/>
                      <w:sz w:val="21"/>
                      <w:szCs w:val="21"/>
                      <w:vertAlign w:val="baseline"/>
                      <w:lang w:val="en-US" w:eastAsia="zh-CN"/>
                    </w:rPr>
                    <w:t>*10</w:t>
                  </w:r>
                  <w:r>
                    <w:rPr>
                      <w:rFonts w:hint="eastAsia" w:ascii="Times New Roman" w:hAnsi="Times New Roman" w:cs="Times New Roman"/>
                      <w:b w:val="0"/>
                      <w:bCs w:val="0"/>
                      <w:color w:val="auto"/>
                      <w:kern w:val="2"/>
                      <w:sz w:val="21"/>
                      <w:szCs w:val="21"/>
                      <w:vertAlign w:val="superscript"/>
                      <w:lang w:val="en-US" w:eastAsia="zh-CN"/>
                    </w:rPr>
                    <w:t>-3</w:t>
                  </w:r>
                </w:p>
              </w:tc>
              <w:tc>
                <w:tcPr>
                  <w:tcW w:w="2126" w:type="dxa"/>
                  <w:noWrap w:val="0"/>
                  <w:vAlign w:val="center"/>
                </w:tcPr>
                <w:p w14:paraId="50B5F4A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w:t>
                  </w:r>
                </w:p>
              </w:tc>
            </w:tr>
            <w:tr w14:paraId="134FF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25" w:type="dxa"/>
                  <w:vMerge w:val="continue"/>
                  <w:noWrap w:val="0"/>
                  <w:vAlign w:val="center"/>
                </w:tcPr>
                <w:p w14:paraId="06A1B196">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p>
              </w:tc>
              <w:tc>
                <w:tcPr>
                  <w:tcW w:w="1739" w:type="dxa"/>
                  <w:vMerge w:val="continue"/>
                  <w:noWrap w:val="0"/>
                  <w:vAlign w:val="center"/>
                </w:tcPr>
                <w:p w14:paraId="551C8AC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694" w:type="dxa"/>
                  <w:noWrap w:val="0"/>
                  <w:vAlign w:val="center"/>
                </w:tcPr>
                <w:p w14:paraId="637E8E86">
                  <w:pPr>
                    <w:pStyle w:val="36"/>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sz w:val="21"/>
                      <w:szCs w:val="21"/>
                      <w:vertAlign w:val="baseline"/>
                      <w:lang w:val="en-US" w:eastAsia="zh-CN"/>
                    </w:rPr>
                    <w:t>颗粒物</w:t>
                  </w:r>
                </w:p>
              </w:tc>
              <w:tc>
                <w:tcPr>
                  <w:tcW w:w="1667" w:type="dxa"/>
                  <w:noWrap w:val="0"/>
                  <w:vAlign w:val="center"/>
                </w:tcPr>
                <w:p w14:paraId="6FF1C2D8">
                  <w:pPr>
                    <w:keepNext w:val="0"/>
                    <w:keepLines w:val="0"/>
                    <w:widowControl/>
                    <w:suppressLineNumbers w:val="0"/>
                    <w:jc w:val="center"/>
                    <w:textAlignment w:val="center"/>
                    <w:rPr>
                      <w:rFonts w:hint="eastAsia" w:ascii="Times New Roman" w:hAnsi="Times New Roman"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27.45</w:t>
                  </w:r>
                  <w:r>
                    <w:rPr>
                      <w:rFonts w:hint="eastAsia" w:ascii="Times New Roman" w:hAnsi="Times New Roman" w:cs="Times New Roman"/>
                      <w:b w:val="0"/>
                      <w:bCs w:val="0"/>
                      <w:color w:val="auto"/>
                      <w:kern w:val="2"/>
                      <w:sz w:val="21"/>
                      <w:szCs w:val="21"/>
                      <w:vertAlign w:val="baseline"/>
                      <w:lang w:val="en-US" w:eastAsia="zh-CN"/>
                    </w:rPr>
                    <w:t>*10</w:t>
                  </w:r>
                  <w:r>
                    <w:rPr>
                      <w:rFonts w:hint="eastAsia" w:ascii="Times New Roman" w:hAnsi="Times New Roman" w:cs="Times New Roman"/>
                      <w:b w:val="0"/>
                      <w:bCs w:val="0"/>
                      <w:color w:val="auto"/>
                      <w:kern w:val="2"/>
                      <w:sz w:val="21"/>
                      <w:szCs w:val="21"/>
                      <w:vertAlign w:val="superscript"/>
                      <w:lang w:val="en-US" w:eastAsia="zh-CN"/>
                    </w:rPr>
                    <w:t>-3</w:t>
                  </w:r>
                </w:p>
              </w:tc>
              <w:tc>
                <w:tcPr>
                  <w:tcW w:w="2126" w:type="dxa"/>
                  <w:noWrap w:val="0"/>
                  <w:vAlign w:val="center"/>
                </w:tcPr>
                <w:p w14:paraId="1B458CBB">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w:t>
                  </w:r>
                </w:p>
              </w:tc>
            </w:tr>
            <w:tr w14:paraId="5031F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51" w:type="dxa"/>
                  <w:gridSpan w:val="5"/>
                  <w:noWrap w:val="0"/>
                  <w:vAlign w:val="center"/>
                </w:tcPr>
                <w:p w14:paraId="44035E13">
                  <w:pPr>
                    <w:keepNext w:val="0"/>
                    <w:keepLines w:val="0"/>
                    <w:widowControl/>
                    <w:suppressLineNumbers w:val="0"/>
                    <w:jc w:val="both"/>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注：根据建设单位提供资料，各生产工序工作时间约为；①</w:t>
                  </w:r>
                  <w:r>
                    <w:rPr>
                      <w:rFonts w:hint="eastAsia" w:ascii="Times New Roman" w:hAnsi="Times New Roman" w:eastAsia="宋体" w:cs="Times New Roman"/>
                      <w:b w:val="0"/>
                      <w:bCs w:val="0"/>
                      <w:color w:val="auto"/>
                      <w:kern w:val="2"/>
                      <w:sz w:val="21"/>
                      <w:szCs w:val="21"/>
                      <w:vertAlign w:val="baseline"/>
                      <w:lang w:val="en-US" w:eastAsia="zh-CN"/>
                    </w:rPr>
                    <w:t>焊接</w:t>
                  </w:r>
                  <w:r>
                    <w:rPr>
                      <w:rFonts w:hint="eastAsia" w:ascii="Times New Roman" w:hAnsi="Times New Roman" w:eastAsia="宋体" w:cs="Times New Roman"/>
                      <w:i w:val="0"/>
                      <w:iCs w:val="0"/>
                      <w:color w:val="000000"/>
                      <w:kern w:val="0"/>
                      <w:sz w:val="21"/>
                      <w:szCs w:val="21"/>
                      <w:u w:val="none"/>
                      <w:lang w:val="en-US" w:eastAsia="zh-CN" w:bidi="ar"/>
                    </w:rPr>
                    <w:t>4h/d；②</w:t>
                  </w:r>
                  <w:r>
                    <w:rPr>
                      <w:rFonts w:hint="eastAsia" w:ascii="Times New Roman" w:hAnsi="Times New Roman" w:eastAsia="宋体" w:cs="Times New Roman"/>
                      <w:b w:val="0"/>
                      <w:bCs w:val="0"/>
                      <w:color w:val="auto"/>
                      <w:kern w:val="2"/>
                      <w:sz w:val="21"/>
                      <w:szCs w:val="21"/>
                      <w:vertAlign w:val="baseline"/>
                      <w:lang w:val="en-US" w:eastAsia="zh-CN"/>
                    </w:rPr>
                    <w:t>打磨</w:t>
                  </w:r>
                  <w:r>
                    <w:rPr>
                      <w:rFonts w:hint="eastAsia" w:ascii="Times New Roman" w:hAnsi="Times New Roman" w:eastAsia="宋体" w:cs="Times New Roman"/>
                      <w:i w:val="0"/>
                      <w:iCs w:val="0"/>
                      <w:color w:val="000000"/>
                      <w:kern w:val="0"/>
                      <w:sz w:val="21"/>
                      <w:szCs w:val="21"/>
                      <w:u w:val="none"/>
                      <w:lang w:val="en-US" w:eastAsia="zh-CN" w:bidi="ar"/>
                    </w:rPr>
                    <w:t>2h/d；③</w:t>
                  </w:r>
                  <w:r>
                    <w:rPr>
                      <w:rFonts w:hint="eastAsia" w:ascii="Times New Roman" w:hAnsi="Times New Roman" w:eastAsia="宋体" w:cs="Times New Roman"/>
                      <w:b w:val="0"/>
                      <w:bCs w:val="0"/>
                      <w:color w:val="auto"/>
                      <w:kern w:val="2"/>
                      <w:sz w:val="21"/>
                      <w:szCs w:val="21"/>
                      <w:vertAlign w:val="baseline"/>
                      <w:lang w:val="en-US" w:eastAsia="zh-CN"/>
                    </w:rPr>
                    <w:t>热压</w:t>
                  </w:r>
                  <w:r>
                    <w:rPr>
                      <w:rFonts w:hint="eastAsia" w:ascii="Times New Roman" w:hAnsi="Times New Roman" w:eastAsia="宋体" w:cs="Times New Roman"/>
                      <w:i w:val="0"/>
                      <w:iCs w:val="0"/>
                      <w:color w:val="000000"/>
                      <w:kern w:val="0"/>
                      <w:sz w:val="21"/>
                      <w:szCs w:val="21"/>
                      <w:u w:val="none"/>
                      <w:lang w:val="en-US" w:eastAsia="zh-CN" w:bidi="ar"/>
                    </w:rPr>
                    <w:t>4h/d；④</w:t>
                  </w:r>
                  <w:r>
                    <w:rPr>
                      <w:rFonts w:hint="eastAsia" w:ascii="Times New Roman" w:hAnsi="Times New Roman" w:eastAsia="宋体" w:cs="Times New Roman"/>
                      <w:b w:val="0"/>
                      <w:bCs w:val="0"/>
                      <w:color w:val="auto"/>
                      <w:kern w:val="2"/>
                      <w:sz w:val="21"/>
                      <w:szCs w:val="21"/>
                      <w:vertAlign w:val="baseline"/>
                      <w:lang w:val="en-US" w:eastAsia="zh-CN"/>
                    </w:rPr>
                    <w:t>喷塑</w:t>
                  </w:r>
                  <w:r>
                    <w:rPr>
                      <w:rFonts w:hint="eastAsia" w:ascii="Times New Roman" w:hAnsi="Times New Roman" w:eastAsia="宋体" w:cs="Times New Roman"/>
                      <w:i w:val="0"/>
                      <w:iCs w:val="0"/>
                      <w:color w:val="000000"/>
                      <w:kern w:val="0"/>
                      <w:sz w:val="21"/>
                      <w:szCs w:val="21"/>
                      <w:u w:val="none"/>
                      <w:lang w:val="en-US" w:eastAsia="zh-CN" w:bidi="ar"/>
                    </w:rPr>
                    <w:t>2h/d；⑤</w:t>
                  </w:r>
                  <w:r>
                    <w:rPr>
                      <w:rFonts w:hint="eastAsia" w:ascii="Times New Roman" w:hAnsi="Times New Roman" w:eastAsia="宋体" w:cs="Times New Roman"/>
                      <w:b w:val="0"/>
                      <w:bCs w:val="0"/>
                      <w:color w:val="auto"/>
                      <w:kern w:val="2"/>
                      <w:sz w:val="21"/>
                      <w:szCs w:val="21"/>
                      <w:vertAlign w:val="baseline"/>
                      <w:lang w:val="en-US" w:eastAsia="zh-CN"/>
                    </w:rPr>
                    <w:t>喷漆</w:t>
                  </w:r>
                  <w:r>
                    <w:rPr>
                      <w:rFonts w:hint="eastAsia" w:ascii="Times New Roman" w:hAnsi="Times New Roman" w:eastAsia="宋体" w:cs="Times New Roman"/>
                      <w:i w:val="0"/>
                      <w:iCs w:val="0"/>
                      <w:color w:val="000000"/>
                      <w:kern w:val="0"/>
                      <w:sz w:val="21"/>
                      <w:szCs w:val="21"/>
                      <w:u w:val="none"/>
                      <w:lang w:val="en-US" w:eastAsia="zh-CN" w:bidi="ar"/>
                    </w:rPr>
                    <w:t>2h/d；⑥</w:t>
                  </w:r>
                  <w:r>
                    <w:rPr>
                      <w:rFonts w:hint="eastAsia" w:ascii="Times New Roman" w:hAnsi="Times New Roman" w:eastAsia="宋体" w:cs="Times New Roman"/>
                      <w:b w:val="0"/>
                      <w:bCs w:val="0"/>
                      <w:color w:val="auto"/>
                      <w:kern w:val="2"/>
                      <w:sz w:val="21"/>
                      <w:szCs w:val="21"/>
                      <w:vertAlign w:val="baseline"/>
                      <w:lang w:val="en-US" w:eastAsia="zh-CN"/>
                    </w:rPr>
                    <w:t>固化</w:t>
                  </w:r>
                  <w:r>
                    <w:rPr>
                      <w:rFonts w:hint="eastAsia" w:ascii="Times New Roman" w:hAnsi="Times New Roman" w:eastAsia="宋体" w:cs="Times New Roman"/>
                      <w:i w:val="0"/>
                      <w:iCs w:val="0"/>
                      <w:color w:val="000000"/>
                      <w:kern w:val="0"/>
                      <w:sz w:val="21"/>
                      <w:szCs w:val="21"/>
                      <w:u w:val="none"/>
                      <w:lang w:val="en-US" w:eastAsia="zh-CN" w:bidi="ar"/>
                    </w:rPr>
                    <w:t>4h/d；⑦</w:t>
                  </w:r>
                  <w:r>
                    <w:rPr>
                      <w:rFonts w:hint="eastAsia" w:ascii="Times New Roman" w:hAnsi="Times New Roman" w:eastAsia="宋体" w:cs="Times New Roman"/>
                      <w:b w:val="0"/>
                      <w:bCs w:val="0"/>
                      <w:color w:val="auto"/>
                      <w:kern w:val="2"/>
                      <w:sz w:val="21"/>
                      <w:szCs w:val="21"/>
                      <w:vertAlign w:val="baseline"/>
                      <w:lang w:val="en-US" w:eastAsia="zh-CN"/>
                    </w:rPr>
                    <w:t>烘干</w:t>
                  </w:r>
                  <w:r>
                    <w:rPr>
                      <w:rFonts w:hint="eastAsia" w:ascii="Times New Roman" w:hAnsi="Times New Roman" w:eastAsia="宋体" w:cs="Times New Roman"/>
                      <w:i w:val="0"/>
                      <w:iCs w:val="0"/>
                      <w:color w:val="000000"/>
                      <w:kern w:val="0"/>
                      <w:sz w:val="21"/>
                      <w:szCs w:val="21"/>
                      <w:u w:val="none"/>
                      <w:lang w:val="en-US" w:eastAsia="zh-CN" w:bidi="ar"/>
                    </w:rPr>
                    <w:t>4h/d；⑧</w:t>
                  </w:r>
                  <w:r>
                    <w:rPr>
                      <w:rFonts w:hint="eastAsia" w:ascii="Times New Roman" w:hAnsi="Times New Roman" w:eastAsia="宋体" w:cs="Times New Roman"/>
                      <w:b w:val="0"/>
                      <w:bCs w:val="0"/>
                      <w:color w:val="auto"/>
                      <w:kern w:val="2"/>
                      <w:sz w:val="21"/>
                      <w:szCs w:val="21"/>
                      <w:vertAlign w:val="baseline"/>
                      <w:lang w:val="en-US" w:eastAsia="zh-CN"/>
                    </w:rPr>
                    <w:t>燃气燃烧</w:t>
                  </w:r>
                  <w:r>
                    <w:rPr>
                      <w:rFonts w:hint="eastAsia" w:ascii="Times New Roman" w:hAnsi="Times New Roman" w:eastAsia="宋体" w:cs="Times New Roman"/>
                      <w:i w:val="0"/>
                      <w:iCs w:val="0"/>
                      <w:color w:val="000000"/>
                      <w:kern w:val="0"/>
                      <w:sz w:val="21"/>
                      <w:szCs w:val="21"/>
                      <w:u w:val="none"/>
                      <w:lang w:val="en-US" w:eastAsia="zh-CN" w:bidi="ar"/>
                    </w:rPr>
                    <w:t>8h/d；</w:t>
                  </w:r>
                </w:p>
              </w:tc>
            </w:tr>
          </w:tbl>
          <w:p w14:paraId="1B9180A3">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sz w:val="24"/>
                <w:szCs w:val="24"/>
                <w:lang w:val="en-US" w:eastAsia="zh-CN"/>
              </w:rPr>
            </w:pPr>
            <w:r>
              <w:rPr>
                <w:rFonts w:hint="eastAsia" w:ascii="Times New Roman" w:hAnsi="Times New Roman" w:eastAsia="宋体" w:cs="Times New Roman"/>
                <w:b/>
                <w:bCs/>
                <w:sz w:val="24"/>
                <w:szCs w:val="24"/>
                <w:lang w:val="en-US" w:eastAsia="zh-CN"/>
              </w:rPr>
              <w:t>废气治理措施</w:t>
            </w:r>
          </w:p>
          <w:p w14:paraId="28032BBA">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焊接烟尘</w:t>
            </w:r>
          </w:p>
          <w:p w14:paraId="7D2D817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本项目车间内设焊接加工区，配套设置1台移动式烟尘净化器，烟尘捕集率取90%，处理效率按95%计，焊接烟尘经移动式烟尘净化器处理后以无组织形式排放；则项目焊接烟尘无组织排放量为0.005t/a（0.004kg/h）。</w:t>
            </w:r>
          </w:p>
          <w:p w14:paraId="09AD473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2）打磨粉尘</w:t>
            </w:r>
          </w:p>
          <w:p w14:paraId="38305B5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车间内设打磨加工区；由于打磨工作量相对少，打磨过程中产生的主要为金属碎屑、金属粉尘，质量较大、沉降较快，仅有少部分（10%）颗粒物随着机械的运动而在空气中短暂停留，经车间遮挡后沉降；因此，无明显打磨粉尘产生，对周围环境的影响无明显影响。</w:t>
            </w:r>
          </w:p>
          <w:p w14:paraId="4BC9E28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环评要求建设单位打磨后及时清理地面尘粒，避免二次起尘。</w:t>
            </w:r>
          </w:p>
          <w:p w14:paraId="5AF7057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3）热压废气</w:t>
            </w:r>
          </w:p>
          <w:p w14:paraId="6BED50B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根据生态环境部《重点行业挥发性有机物综合治理方案》：“企业采用符合国家有关低VOCs含量产品规定的涂料、油墨、胶粘剂等，排放浓度稳定达标且排放速率、排放绩效等满足相关规定的，相应生产工序可不要求建设末端治理设施。使用的原辅材料VOCs含量（质量比）低于10%的工序，可不要求采取无组织排放收集措施”。</w:t>
            </w:r>
          </w:p>
          <w:p w14:paraId="4CEF5A7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本项目热压工序采用的热固发泡胶中VOCs含量（质量比）低于10%，属于低挥发性的原料；因此，本项目热压废气（VOCs）可不采取末端治理措施，生产工序不需密闭，废气为无组织排放，排放量1.5*10</w:t>
            </w:r>
            <w:r>
              <w:rPr>
                <w:rFonts w:hint="eastAsia" w:cs="Times New Roman"/>
                <w:sz w:val="24"/>
                <w:szCs w:val="24"/>
                <w:vertAlign w:val="superscript"/>
                <w:lang w:val="en-US" w:eastAsia="zh-CN"/>
              </w:rPr>
              <w:t>-3</w:t>
            </w:r>
            <w:r>
              <w:rPr>
                <w:rFonts w:hint="eastAsia" w:cs="Times New Roman"/>
                <w:sz w:val="24"/>
                <w:szCs w:val="24"/>
                <w:lang w:val="en-US" w:eastAsia="zh-CN"/>
              </w:rPr>
              <w:t>t/a（0.001kg/h）。</w:t>
            </w:r>
          </w:p>
          <w:p w14:paraId="7F3DC57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4）喷塑粉尘</w:t>
            </w:r>
          </w:p>
          <w:p w14:paraId="395B635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喷塑房设为半密闭（仅留工件出入口），且喷涂作业时无人员和物料进出，依靠风机成负压状态；类比同类项目，收集率可达90%；喷塑过程未附着塑粉自动进入回收系统（配套布袋除尘器）处理后经15m排气筒（DA001）排放，回收系统配套布袋除尘器的除尘效率可达95%以上；根据业主提供的喷塑房设计资料，回收系统设风机总风量为6000m</w:t>
            </w:r>
            <w:r>
              <w:rPr>
                <w:rFonts w:hint="eastAsia" w:cs="Times New Roman"/>
                <w:sz w:val="24"/>
                <w:szCs w:val="24"/>
                <w:vertAlign w:val="superscript"/>
                <w:lang w:val="en-US" w:eastAsia="zh-CN"/>
              </w:rPr>
              <w:t>3</w:t>
            </w:r>
            <w:r>
              <w:rPr>
                <w:rFonts w:hint="eastAsia" w:cs="Times New Roman"/>
                <w:sz w:val="24"/>
                <w:szCs w:val="24"/>
                <w:lang w:val="en-US" w:eastAsia="zh-CN"/>
              </w:rPr>
              <w:t>/h；则项目喷塑过程粉尘有组织排放量为0.04t/a，排放速率0.076kg/h，排放浓度12.63mg/m</w:t>
            </w:r>
            <w:r>
              <w:rPr>
                <w:rFonts w:hint="eastAsia" w:cs="Times New Roman"/>
                <w:sz w:val="24"/>
                <w:szCs w:val="24"/>
                <w:vertAlign w:val="superscript"/>
                <w:lang w:val="en-US" w:eastAsia="zh-CN"/>
              </w:rPr>
              <w:t>3</w:t>
            </w:r>
            <w:r>
              <w:rPr>
                <w:rFonts w:hint="eastAsia" w:cs="Times New Roman"/>
                <w:sz w:val="24"/>
                <w:szCs w:val="24"/>
                <w:lang w:val="en-US" w:eastAsia="zh-CN"/>
              </w:rPr>
              <w:t>，满足《大气污染物综合排放标准》表2“颗粒物”排放浓度限值要求，达标排放；未被收集的粉尘以无组织形式扩散，无组织排放量为0.101t/a（0.168kg/h）。</w:t>
            </w:r>
          </w:p>
          <w:p w14:paraId="181697F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5）喷漆废气</w:t>
            </w:r>
          </w:p>
          <w:p w14:paraId="6C242A7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喷漆工序在半密闭的喷漆房内，喷涂作业时无人员和物料进出，依靠风机成负压状态，类比同类项目，收集率可达95%；喷涂过程产生的漆雾经负压收集，进入“水帘柜+喷淋塔+除雾器+二级活性炭吸附”装置处理后通过一根15m高排气筒（DA001）排放。根据企业提供资料，喷漆房体积为50*3=150m</w:t>
            </w:r>
            <w:r>
              <w:rPr>
                <w:rFonts w:hint="eastAsia" w:cs="Times New Roman"/>
                <w:sz w:val="24"/>
                <w:szCs w:val="24"/>
                <w:vertAlign w:val="superscript"/>
                <w:lang w:val="en-US" w:eastAsia="zh-CN"/>
              </w:rPr>
              <w:t>3</w:t>
            </w:r>
            <w:r>
              <w:rPr>
                <w:rFonts w:hint="eastAsia" w:cs="Times New Roman"/>
                <w:sz w:val="24"/>
                <w:szCs w:val="24"/>
                <w:lang w:val="en-US" w:eastAsia="zh-CN"/>
              </w:rPr>
              <w:t>，换气次数按60次/h，则需要风量为150*60=9000m</w:t>
            </w:r>
            <w:r>
              <w:rPr>
                <w:rFonts w:hint="eastAsia" w:cs="Times New Roman"/>
                <w:sz w:val="24"/>
                <w:szCs w:val="24"/>
                <w:vertAlign w:val="superscript"/>
                <w:lang w:val="en-US" w:eastAsia="zh-CN"/>
              </w:rPr>
              <w:t>3</w:t>
            </w:r>
            <w:r>
              <w:rPr>
                <w:rFonts w:hint="eastAsia" w:cs="Times New Roman"/>
                <w:sz w:val="24"/>
                <w:szCs w:val="24"/>
                <w:lang w:val="en-US" w:eastAsia="zh-CN"/>
              </w:rPr>
              <w:t>/h，设置风机风量为1.0万m</w:t>
            </w:r>
            <w:r>
              <w:rPr>
                <w:rFonts w:hint="eastAsia" w:cs="Times New Roman"/>
                <w:sz w:val="24"/>
                <w:szCs w:val="24"/>
                <w:vertAlign w:val="superscript"/>
                <w:lang w:val="en-US" w:eastAsia="zh-CN"/>
              </w:rPr>
              <w:t>3</w:t>
            </w:r>
            <w:r>
              <w:rPr>
                <w:rFonts w:hint="eastAsia" w:cs="Times New Roman"/>
                <w:sz w:val="24"/>
                <w:szCs w:val="24"/>
                <w:lang w:val="en-US" w:eastAsia="zh-CN"/>
              </w:rPr>
              <w:t>/h，满足收集需求；漆雾中颗粒物及有机废气处理效率均为90%，处理后喷漆废气中颗粒物有组织排放量约为0.184t/a，排放速率0.307kg/h，30.72mg/m</w:t>
            </w:r>
            <w:r>
              <w:rPr>
                <w:rFonts w:hint="eastAsia" w:cs="Times New Roman"/>
                <w:sz w:val="24"/>
                <w:szCs w:val="24"/>
                <w:vertAlign w:val="superscript"/>
                <w:lang w:val="en-US" w:eastAsia="zh-CN"/>
              </w:rPr>
              <w:t>3</w:t>
            </w:r>
            <w:r>
              <w:rPr>
                <w:rFonts w:hint="eastAsia" w:cs="Times New Roman"/>
                <w:sz w:val="24"/>
                <w:szCs w:val="24"/>
                <w:lang w:val="en-US" w:eastAsia="zh-CN"/>
              </w:rPr>
              <w:t>，无组织排放量约为0.097t/a，0.162kg/h；VOCs有组织排放量约为0.021t/a，0.035kg/h，排放浓度3.483mg/m</w:t>
            </w:r>
            <w:r>
              <w:rPr>
                <w:rFonts w:hint="eastAsia" w:cs="Times New Roman"/>
                <w:sz w:val="24"/>
                <w:szCs w:val="24"/>
                <w:vertAlign w:val="superscript"/>
                <w:lang w:val="en-US" w:eastAsia="zh-CN"/>
              </w:rPr>
              <w:t>3</w:t>
            </w:r>
            <w:r>
              <w:rPr>
                <w:rFonts w:hint="eastAsia" w:cs="Times New Roman"/>
                <w:sz w:val="24"/>
                <w:szCs w:val="24"/>
                <w:lang w:val="en-US" w:eastAsia="zh-CN"/>
              </w:rPr>
              <w:t>，无组织排放量约为0.011t/a，0.018kg/h。</w:t>
            </w:r>
          </w:p>
          <w:p w14:paraId="069414F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6）烘干固化废气</w:t>
            </w:r>
          </w:p>
          <w:p w14:paraId="73E7D7A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本项目喷粉及喷漆后的工件均需要在烘箱内烘干固化，烘箱内烘干废气采用抽风管道直接收集，烘箱进出口处散弥废气采用集气烟罩收集，烘箱拟设置风机风量5000m</w:t>
            </w:r>
            <w:r>
              <w:rPr>
                <w:rFonts w:hint="eastAsia" w:cs="Times New Roman"/>
                <w:sz w:val="24"/>
                <w:szCs w:val="24"/>
                <w:vertAlign w:val="superscript"/>
                <w:lang w:val="en-US" w:eastAsia="zh-CN"/>
              </w:rPr>
              <w:t>3</w:t>
            </w:r>
            <w:r>
              <w:rPr>
                <w:rFonts w:hint="eastAsia" w:cs="Times New Roman"/>
                <w:sz w:val="24"/>
                <w:szCs w:val="24"/>
                <w:lang w:val="en-US" w:eastAsia="zh-CN"/>
              </w:rPr>
              <w:t>/h，收集效率取95%，废气经收集后与喷漆废气经同一套“喷淋塔+除雾器+二级活性炭吸附”装置处理，烘干固化有机废气经处理后通过15m高排气筒DA001排放；处理后固化废气VOCs有组织排放量约为0.0004t/a，排放速率0.0003kg/h，0.0063mg/m</w:t>
            </w:r>
            <w:r>
              <w:rPr>
                <w:rFonts w:hint="eastAsia" w:cs="Times New Roman"/>
                <w:sz w:val="24"/>
                <w:szCs w:val="24"/>
                <w:vertAlign w:val="superscript"/>
                <w:lang w:val="en-US" w:eastAsia="zh-CN"/>
              </w:rPr>
              <w:t>3</w:t>
            </w:r>
            <w:r>
              <w:rPr>
                <w:rFonts w:hint="eastAsia" w:cs="Times New Roman"/>
                <w:sz w:val="24"/>
                <w:szCs w:val="24"/>
                <w:lang w:val="en-US" w:eastAsia="zh-CN"/>
              </w:rPr>
              <w:t>，无组织排放量约为0.0002t/a，0.0002kg/h；喷漆烘干废气VOCs有组织排放量约为0.003t/a，0.002kg/h，0.475mg/m</w:t>
            </w:r>
            <w:r>
              <w:rPr>
                <w:rFonts w:hint="eastAsia" w:cs="Times New Roman"/>
                <w:sz w:val="24"/>
                <w:szCs w:val="24"/>
                <w:vertAlign w:val="superscript"/>
                <w:lang w:val="en-US" w:eastAsia="zh-CN"/>
              </w:rPr>
              <w:t>3</w:t>
            </w:r>
            <w:r>
              <w:rPr>
                <w:rFonts w:hint="eastAsia" w:cs="Times New Roman"/>
                <w:sz w:val="24"/>
                <w:szCs w:val="24"/>
                <w:lang w:val="en-US" w:eastAsia="zh-CN"/>
              </w:rPr>
              <w:t>，无组织排放量约为0.002t/a，0.001kg/h。</w:t>
            </w:r>
          </w:p>
          <w:p w14:paraId="319EF9A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7）燃烧废气</w:t>
            </w:r>
          </w:p>
          <w:p w14:paraId="5A78F53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sz w:val="24"/>
                <w:szCs w:val="24"/>
                <w:lang w:val="en-US" w:eastAsia="zh-CN"/>
              </w:rPr>
              <w:t>本项目天然气燃烧机燃烧产生的燃烧废气通过抽风管道集气后经15m高排气筒（DA001）排放</w:t>
            </w:r>
            <w:r>
              <w:rPr>
                <w:rFonts w:hint="eastAsia" w:cs="Times New Roman"/>
                <w:b w:val="0"/>
                <w:bCs w:val="0"/>
                <w:sz w:val="24"/>
                <w:szCs w:val="24"/>
                <w:lang w:val="en-US" w:eastAsia="zh-CN"/>
              </w:rPr>
              <w:t>。</w:t>
            </w:r>
          </w:p>
          <w:p w14:paraId="38C29CD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表4-7 项目营运期废气治理措施一览表</w:t>
            </w:r>
          </w:p>
          <w:tbl>
            <w:tblPr>
              <w:tblStyle w:val="28"/>
              <w:tblW w:w="8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4"/>
              <w:gridCol w:w="1254"/>
              <w:gridCol w:w="1256"/>
              <w:gridCol w:w="3414"/>
              <w:gridCol w:w="1173"/>
            </w:tblGrid>
            <w:tr w14:paraId="2A1D7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jc w:val="center"/>
              </w:trPr>
              <w:tc>
                <w:tcPr>
                  <w:tcW w:w="1254" w:type="dxa"/>
                  <w:noWrap w:val="0"/>
                  <w:vAlign w:val="center"/>
                </w:tcPr>
                <w:p w14:paraId="1EDDA7D8">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工序</w:t>
                  </w:r>
                </w:p>
              </w:tc>
              <w:tc>
                <w:tcPr>
                  <w:tcW w:w="1254" w:type="dxa"/>
                  <w:noWrap w:val="0"/>
                  <w:vAlign w:val="center"/>
                </w:tcPr>
                <w:p w14:paraId="0E52E664">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废气种类</w:t>
                  </w:r>
                </w:p>
              </w:tc>
              <w:tc>
                <w:tcPr>
                  <w:tcW w:w="1256" w:type="dxa"/>
                  <w:noWrap w:val="0"/>
                  <w:vAlign w:val="center"/>
                </w:tcPr>
                <w:p w14:paraId="6532B554">
                  <w:pPr>
                    <w:pStyle w:val="23"/>
                    <w:numPr>
                      <w:ilvl w:val="0"/>
                      <w:numId w:val="0"/>
                    </w:numPr>
                    <w:spacing w:line="240" w:lineRule="auto"/>
                    <w:jc w:val="center"/>
                    <w:rPr>
                      <w:rFonts w:hint="default" w:ascii="Times New Roman" w:hAnsi="Times New Roman"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污染因子</w:t>
                  </w:r>
                </w:p>
              </w:tc>
              <w:tc>
                <w:tcPr>
                  <w:tcW w:w="3414" w:type="dxa"/>
                  <w:noWrap w:val="0"/>
                  <w:vAlign w:val="center"/>
                </w:tcPr>
                <w:p w14:paraId="2381E85B">
                  <w:pPr>
                    <w:numPr>
                      <w:ilvl w:val="0"/>
                      <w:numId w:val="0"/>
                    </w:numPr>
                    <w:bidi w:val="0"/>
                    <w:spacing w:line="240" w:lineRule="auto"/>
                    <w:ind w:left="0" w:leftChars="0" w:firstLine="0" w:firstLineChars="0"/>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拟治理措施</w:t>
                  </w:r>
                </w:p>
              </w:tc>
              <w:tc>
                <w:tcPr>
                  <w:tcW w:w="1173" w:type="dxa"/>
                  <w:noWrap w:val="0"/>
                  <w:vAlign w:val="center"/>
                </w:tcPr>
                <w:p w14:paraId="21FBE976">
                  <w:pPr>
                    <w:numPr>
                      <w:ilvl w:val="0"/>
                      <w:numId w:val="0"/>
                    </w:numPr>
                    <w:bidi w:val="0"/>
                    <w:spacing w:line="240" w:lineRule="auto"/>
                    <w:ind w:left="0" w:leftChars="0" w:firstLine="0" w:firstLineChars="0"/>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排放方式</w:t>
                  </w:r>
                </w:p>
              </w:tc>
            </w:tr>
            <w:tr w14:paraId="02193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4" w:type="dxa"/>
                  <w:noWrap w:val="0"/>
                  <w:vAlign w:val="center"/>
                </w:tcPr>
                <w:p w14:paraId="7B6BD308">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焊接</w:t>
                  </w:r>
                </w:p>
              </w:tc>
              <w:tc>
                <w:tcPr>
                  <w:tcW w:w="1254" w:type="dxa"/>
                  <w:noWrap w:val="0"/>
                  <w:vAlign w:val="center"/>
                </w:tcPr>
                <w:p w14:paraId="7C546921">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焊接烟尘</w:t>
                  </w:r>
                </w:p>
              </w:tc>
              <w:tc>
                <w:tcPr>
                  <w:tcW w:w="1256" w:type="dxa"/>
                  <w:noWrap w:val="0"/>
                  <w:vAlign w:val="center"/>
                </w:tcPr>
                <w:p w14:paraId="3139717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3414" w:type="dxa"/>
                  <w:noWrap w:val="0"/>
                  <w:vAlign w:val="center"/>
                </w:tcPr>
                <w:p w14:paraId="48C64FB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sz w:val="21"/>
                      <w:szCs w:val="21"/>
                    </w:rPr>
                    <w:t>移动式烟尘净化器</w:t>
                  </w:r>
                </w:p>
              </w:tc>
              <w:tc>
                <w:tcPr>
                  <w:tcW w:w="1173" w:type="dxa"/>
                  <w:noWrap w:val="0"/>
                  <w:vAlign w:val="center"/>
                </w:tcPr>
                <w:p w14:paraId="2001A0A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i w:val="0"/>
                      <w:iCs w:val="0"/>
                      <w:color w:val="000000"/>
                      <w:kern w:val="0"/>
                      <w:sz w:val="21"/>
                      <w:szCs w:val="21"/>
                      <w:u w:val="none"/>
                      <w:lang w:val="en-US" w:eastAsia="zh-CN" w:bidi="ar"/>
                    </w:rPr>
                    <w:t>无组织</w:t>
                  </w:r>
                </w:p>
              </w:tc>
            </w:tr>
            <w:tr w14:paraId="5C43C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54" w:type="dxa"/>
                  <w:noWrap w:val="0"/>
                  <w:vAlign w:val="center"/>
                </w:tcPr>
                <w:p w14:paraId="60C25244">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打磨</w:t>
                  </w:r>
                </w:p>
              </w:tc>
              <w:tc>
                <w:tcPr>
                  <w:tcW w:w="1254" w:type="dxa"/>
                  <w:noWrap w:val="0"/>
                  <w:vAlign w:val="center"/>
                </w:tcPr>
                <w:p w14:paraId="59618ECD">
                  <w:pPr>
                    <w:pStyle w:val="23"/>
                    <w:numPr>
                      <w:ilvl w:val="0"/>
                      <w:numId w:val="0"/>
                    </w:numPr>
                    <w:spacing w:line="240" w:lineRule="auto"/>
                    <w:ind w:left="0" w:leftChars="0" w:firstLine="0" w:firstLineChars="0"/>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打磨粉尘</w:t>
                  </w:r>
                </w:p>
              </w:tc>
              <w:tc>
                <w:tcPr>
                  <w:tcW w:w="1256" w:type="dxa"/>
                  <w:noWrap w:val="0"/>
                  <w:vAlign w:val="center"/>
                </w:tcPr>
                <w:p w14:paraId="4B1336A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3414" w:type="dxa"/>
                  <w:noWrap w:val="0"/>
                  <w:vAlign w:val="center"/>
                </w:tcPr>
                <w:p w14:paraId="7046ABCF">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w:t>
                  </w:r>
                </w:p>
              </w:tc>
              <w:tc>
                <w:tcPr>
                  <w:tcW w:w="1173" w:type="dxa"/>
                  <w:noWrap w:val="0"/>
                  <w:vAlign w:val="center"/>
                </w:tcPr>
                <w:p w14:paraId="5D5F2208">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i w:val="0"/>
                      <w:iCs w:val="0"/>
                      <w:color w:val="000000"/>
                      <w:kern w:val="0"/>
                      <w:sz w:val="21"/>
                      <w:szCs w:val="21"/>
                      <w:u w:val="none"/>
                      <w:lang w:val="en-US" w:eastAsia="zh-CN" w:bidi="ar"/>
                    </w:rPr>
                    <w:t>无组织</w:t>
                  </w:r>
                </w:p>
              </w:tc>
            </w:tr>
            <w:tr w14:paraId="16E8D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1254" w:type="dxa"/>
                  <w:noWrap w:val="0"/>
                  <w:vAlign w:val="center"/>
                </w:tcPr>
                <w:p w14:paraId="2B8F616C">
                  <w:pPr>
                    <w:pStyle w:val="23"/>
                    <w:spacing w:line="240" w:lineRule="auto"/>
                    <w:jc w:val="center"/>
                    <w:rPr>
                      <w:rFonts w:hint="default" w:ascii="Times New Roman" w:hAnsi="Times New Roman" w:eastAsia="宋体" w:cs="Times New Roman"/>
                      <w:sz w:val="21"/>
                      <w:szCs w:val="21"/>
                    </w:rPr>
                  </w:pPr>
                  <w:r>
                    <w:rPr>
                      <w:rFonts w:hint="eastAsia" w:ascii="Times New Roman" w:hAnsi="Times New Roman" w:eastAsia="宋体" w:cs="Times New Roman"/>
                      <w:b w:val="0"/>
                      <w:bCs w:val="0"/>
                      <w:color w:val="auto"/>
                      <w:kern w:val="2"/>
                      <w:sz w:val="21"/>
                      <w:szCs w:val="21"/>
                      <w:vertAlign w:val="baseline"/>
                      <w:lang w:val="en-US" w:eastAsia="zh-CN"/>
                    </w:rPr>
                    <w:t>热压</w:t>
                  </w:r>
                </w:p>
              </w:tc>
              <w:tc>
                <w:tcPr>
                  <w:tcW w:w="1254" w:type="dxa"/>
                  <w:noWrap w:val="0"/>
                  <w:vAlign w:val="center"/>
                </w:tcPr>
                <w:p w14:paraId="61FC4A28">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热压废气</w:t>
                  </w:r>
                </w:p>
              </w:tc>
              <w:tc>
                <w:tcPr>
                  <w:tcW w:w="1256" w:type="dxa"/>
                  <w:noWrap w:val="0"/>
                  <w:vAlign w:val="center"/>
                </w:tcPr>
                <w:p w14:paraId="1920156F">
                  <w:pPr>
                    <w:pStyle w:val="23"/>
                    <w:numPr>
                      <w:ilvl w:val="0"/>
                      <w:numId w:val="0"/>
                    </w:numPr>
                    <w:spacing w:line="240" w:lineRule="auto"/>
                    <w:ind w:left="0" w:leftChars="0" w:firstLine="0" w:firstLineChars="0"/>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VOCs</w:t>
                  </w:r>
                </w:p>
              </w:tc>
              <w:tc>
                <w:tcPr>
                  <w:tcW w:w="3414" w:type="dxa"/>
                  <w:noWrap w:val="0"/>
                  <w:vAlign w:val="center"/>
                </w:tcPr>
                <w:p w14:paraId="3DF28329">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车间密闭</w:t>
                  </w:r>
                </w:p>
              </w:tc>
              <w:tc>
                <w:tcPr>
                  <w:tcW w:w="1173" w:type="dxa"/>
                  <w:noWrap w:val="0"/>
                  <w:vAlign w:val="center"/>
                </w:tcPr>
                <w:p w14:paraId="7364A133">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i w:val="0"/>
                      <w:iCs w:val="0"/>
                      <w:color w:val="000000"/>
                      <w:kern w:val="0"/>
                      <w:sz w:val="21"/>
                      <w:szCs w:val="21"/>
                      <w:u w:val="none"/>
                      <w:lang w:val="en-US" w:eastAsia="zh-CN" w:bidi="ar"/>
                    </w:rPr>
                    <w:t>无组织</w:t>
                  </w:r>
                </w:p>
              </w:tc>
            </w:tr>
            <w:tr w14:paraId="7E1F7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1254" w:type="dxa"/>
                  <w:noWrap w:val="0"/>
                  <w:vAlign w:val="center"/>
                </w:tcPr>
                <w:p w14:paraId="0329172D">
                  <w:pPr>
                    <w:pStyle w:val="23"/>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喷塑</w:t>
                  </w:r>
                </w:p>
              </w:tc>
              <w:tc>
                <w:tcPr>
                  <w:tcW w:w="1254" w:type="dxa"/>
                  <w:noWrap w:val="0"/>
                  <w:vAlign w:val="center"/>
                </w:tcPr>
                <w:p w14:paraId="48B054A7">
                  <w:pPr>
                    <w:pStyle w:val="23"/>
                    <w:spacing w:line="240" w:lineRule="auto"/>
                    <w:jc w:val="center"/>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b w:val="0"/>
                      <w:bCs w:val="0"/>
                      <w:color w:val="auto"/>
                      <w:kern w:val="2"/>
                      <w:sz w:val="21"/>
                      <w:szCs w:val="21"/>
                      <w:vertAlign w:val="baseline"/>
                      <w:lang w:val="en-US" w:eastAsia="zh-CN"/>
                    </w:rPr>
                    <w:t>喷塑粉尘</w:t>
                  </w:r>
                </w:p>
              </w:tc>
              <w:tc>
                <w:tcPr>
                  <w:tcW w:w="1256" w:type="dxa"/>
                  <w:noWrap w:val="0"/>
                  <w:vAlign w:val="center"/>
                </w:tcPr>
                <w:p w14:paraId="76F3B4C0">
                  <w:pPr>
                    <w:pStyle w:val="23"/>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3414" w:type="dxa"/>
                  <w:noWrap w:val="0"/>
                  <w:vAlign w:val="center"/>
                </w:tcPr>
                <w:p w14:paraId="18BC4213">
                  <w:pPr>
                    <w:pStyle w:val="23"/>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r>
                    <w:rPr>
                      <w:rFonts w:hint="eastAsia"/>
                      <w:sz w:val="21"/>
                      <w:szCs w:val="21"/>
                    </w:rPr>
                    <w:t>布袋除尘器</w:t>
                  </w:r>
                  <w:r>
                    <w:rPr>
                      <w:rFonts w:hint="eastAsia"/>
                      <w:sz w:val="21"/>
                      <w:szCs w:val="21"/>
                      <w:lang w:val="en-US" w:eastAsia="zh-CN"/>
                    </w:rPr>
                    <w:t>+</w:t>
                  </w:r>
                  <w:r>
                    <w:rPr>
                      <w:rFonts w:hint="default" w:ascii="Times New Roman" w:hAnsi="Times New Roman" w:eastAsia="宋体" w:cs="Times New Roman"/>
                      <w:sz w:val="21"/>
                      <w:szCs w:val="21"/>
                      <w:lang w:val="en-US" w:eastAsia="zh-CN"/>
                    </w:rPr>
                    <w:t>15m排气筒</w:t>
                  </w:r>
                  <w:r>
                    <w:rPr>
                      <w:rFonts w:hint="eastAsia" w:ascii="Times New Roman" w:hAnsi="Times New Roman" w:eastAsia="宋体" w:cs="Times New Roman"/>
                      <w:sz w:val="21"/>
                      <w:szCs w:val="21"/>
                      <w:lang w:val="en-US" w:eastAsia="zh-CN"/>
                    </w:rPr>
                    <w:t>（DA001）</w:t>
                  </w:r>
                </w:p>
              </w:tc>
              <w:tc>
                <w:tcPr>
                  <w:tcW w:w="1173" w:type="dxa"/>
                  <w:noWrap w:val="0"/>
                  <w:vAlign w:val="center"/>
                </w:tcPr>
                <w:p w14:paraId="4146FB59">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cs="Times New Roman"/>
                      <w:i w:val="0"/>
                      <w:iCs w:val="0"/>
                      <w:color w:val="000000"/>
                      <w:kern w:val="0"/>
                      <w:sz w:val="21"/>
                      <w:szCs w:val="21"/>
                      <w:u w:val="none"/>
                      <w:lang w:val="en-US" w:eastAsia="zh-CN" w:bidi="ar"/>
                    </w:rPr>
                    <w:t>有</w:t>
                  </w:r>
                  <w:r>
                    <w:rPr>
                      <w:rFonts w:hint="eastAsia" w:ascii="Times New Roman" w:hAnsi="Times New Roman" w:eastAsia="宋体" w:cs="Times New Roman"/>
                      <w:i w:val="0"/>
                      <w:iCs w:val="0"/>
                      <w:color w:val="000000"/>
                      <w:kern w:val="0"/>
                      <w:sz w:val="21"/>
                      <w:szCs w:val="21"/>
                      <w:u w:val="none"/>
                      <w:lang w:val="en-US" w:eastAsia="zh-CN" w:bidi="ar"/>
                    </w:rPr>
                    <w:t>组织</w:t>
                  </w:r>
                </w:p>
              </w:tc>
            </w:tr>
            <w:tr w14:paraId="0F21F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54" w:type="dxa"/>
                  <w:vMerge w:val="restart"/>
                  <w:noWrap w:val="0"/>
                  <w:vAlign w:val="center"/>
                </w:tcPr>
                <w:p w14:paraId="71928972">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喷漆</w:t>
                  </w:r>
                </w:p>
              </w:tc>
              <w:tc>
                <w:tcPr>
                  <w:tcW w:w="1254" w:type="dxa"/>
                  <w:vMerge w:val="restart"/>
                  <w:noWrap w:val="0"/>
                  <w:vAlign w:val="center"/>
                </w:tcPr>
                <w:p w14:paraId="5F5C7D5D">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喷漆废气</w:t>
                  </w:r>
                </w:p>
              </w:tc>
              <w:tc>
                <w:tcPr>
                  <w:tcW w:w="1256" w:type="dxa"/>
                  <w:noWrap w:val="0"/>
                  <w:vAlign w:val="center"/>
                </w:tcPr>
                <w:p w14:paraId="64C53CF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3414" w:type="dxa"/>
                  <w:vMerge w:val="restart"/>
                  <w:noWrap w:val="0"/>
                  <w:vAlign w:val="center"/>
                </w:tcPr>
                <w:p w14:paraId="30EDB792">
                  <w:pPr>
                    <w:pStyle w:val="23"/>
                    <w:numPr>
                      <w:ilvl w:val="0"/>
                      <w:numId w:val="0"/>
                    </w:numPr>
                    <w:spacing w:line="240" w:lineRule="auto"/>
                    <w:jc w:val="both"/>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“水帘柜+喷淋塔+除雾器+二级活性炭吸附”</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15</w:t>
                  </w:r>
                  <w:r>
                    <w:rPr>
                      <w:rFonts w:hint="eastAsia" w:ascii="Times New Roman" w:hAnsi="Times New Roman" w:eastAsia="宋体" w:cs="Times New Roman"/>
                      <w:sz w:val="21"/>
                      <w:szCs w:val="21"/>
                      <w:lang w:val="en-US" w:eastAsia="zh-CN"/>
                    </w:rPr>
                    <w:t>.0</w:t>
                  </w:r>
                  <w:r>
                    <w:rPr>
                      <w:rFonts w:hint="default" w:ascii="Times New Roman" w:hAnsi="Times New Roman" w:eastAsia="宋体" w:cs="Times New Roman"/>
                      <w:sz w:val="21"/>
                      <w:szCs w:val="21"/>
                      <w:lang w:val="en-US" w:eastAsia="zh-CN"/>
                    </w:rPr>
                    <w:t>m排气筒</w:t>
                  </w:r>
                  <w:r>
                    <w:rPr>
                      <w:rFonts w:hint="eastAsia" w:ascii="Times New Roman" w:hAnsi="Times New Roman" w:eastAsia="宋体" w:cs="Times New Roman"/>
                      <w:sz w:val="21"/>
                      <w:szCs w:val="21"/>
                      <w:lang w:val="en-US" w:eastAsia="zh-CN"/>
                    </w:rPr>
                    <w:t>（DA001）</w:t>
                  </w:r>
                </w:p>
              </w:tc>
              <w:tc>
                <w:tcPr>
                  <w:tcW w:w="1173" w:type="dxa"/>
                  <w:vMerge w:val="restart"/>
                  <w:noWrap w:val="0"/>
                  <w:vAlign w:val="center"/>
                </w:tcPr>
                <w:p w14:paraId="293D9A3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有</w:t>
                  </w:r>
                  <w:r>
                    <w:rPr>
                      <w:rFonts w:hint="eastAsia" w:ascii="Times New Roman" w:hAnsi="Times New Roman" w:eastAsia="宋体" w:cs="Times New Roman"/>
                      <w:i w:val="0"/>
                      <w:iCs w:val="0"/>
                      <w:color w:val="000000"/>
                      <w:kern w:val="0"/>
                      <w:sz w:val="21"/>
                      <w:szCs w:val="21"/>
                      <w:u w:val="none"/>
                      <w:lang w:val="en-US" w:eastAsia="zh-CN" w:bidi="ar"/>
                    </w:rPr>
                    <w:t>组织</w:t>
                  </w:r>
                </w:p>
              </w:tc>
            </w:tr>
            <w:tr w14:paraId="1327D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54" w:type="dxa"/>
                  <w:vMerge w:val="continue"/>
                  <w:noWrap w:val="0"/>
                  <w:vAlign w:val="center"/>
                </w:tcPr>
                <w:p w14:paraId="30FA6F2C">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254" w:type="dxa"/>
                  <w:vMerge w:val="continue"/>
                  <w:noWrap w:val="0"/>
                  <w:vAlign w:val="center"/>
                </w:tcPr>
                <w:p w14:paraId="1589682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p>
              </w:tc>
              <w:tc>
                <w:tcPr>
                  <w:tcW w:w="1256" w:type="dxa"/>
                  <w:noWrap w:val="0"/>
                  <w:vAlign w:val="center"/>
                </w:tcPr>
                <w:p w14:paraId="3BCA7DC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color w:val="auto"/>
                      <w:sz w:val="21"/>
                      <w:szCs w:val="21"/>
                      <w:lang w:val="en-US" w:eastAsia="zh-CN"/>
                    </w:rPr>
                    <w:t>VOCs</w:t>
                  </w:r>
                </w:p>
              </w:tc>
              <w:tc>
                <w:tcPr>
                  <w:tcW w:w="3414" w:type="dxa"/>
                  <w:vMerge w:val="continue"/>
                  <w:noWrap w:val="0"/>
                  <w:vAlign w:val="center"/>
                </w:tcPr>
                <w:p w14:paraId="2318E8ED">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173" w:type="dxa"/>
                  <w:vMerge w:val="continue"/>
                  <w:noWrap w:val="0"/>
                  <w:vAlign w:val="center"/>
                </w:tcPr>
                <w:p w14:paraId="11ECCB55">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p>
              </w:tc>
            </w:tr>
            <w:tr w14:paraId="1E375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54" w:type="dxa"/>
                  <w:noWrap w:val="0"/>
                  <w:vAlign w:val="center"/>
                </w:tcPr>
                <w:p w14:paraId="23A576C1">
                  <w:pPr>
                    <w:pStyle w:val="23"/>
                    <w:spacing w:line="240" w:lineRule="auto"/>
                    <w:jc w:val="center"/>
                    <w:rPr>
                      <w:rFonts w:hint="default" w:ascii="Times New Roman" w:hAnsi="Times New Roman" w:eastAsia="宋体" w:cs="Times New Roman"/>
                      <w:sz w:val="21"/>
                      <w:szCs w:val="21"/>
                    </w:rPr>
                  </w:pPr>
                  <w:r>
                    <w:rPr>
                      <w:rFonts w:hint="eastAsia" w:ascii="Times New Roman" w:hAnsi="Times New Roman" w:eastAsia="宋体" w:cs="Times New Roman"/>
                      <w:b w:val="0"/>
                      <w:bCs w:val="0"/>
                      <w:color w:val="auto"/>
                      <w:kern w:val="2"/>
                      <w:sz w:val="21"/>
                      <w:szCs w:val="21"/>
                      <w:vertAlign w:val="baseline"/>
                      <w:lang w:val="en-US" w:eastAsia="zh-CN"/>
                    </w:rPr>
                    <w:t>固化</w:t>
                  </w:r>
                </w:p>
              </w:tc>
              <w:tc>
                <w:tcPr>
                  <w:tcW w:w="1254" w:type="dxa"/>
                  <w:noWrap w:val="0"/>
                  <w:vAlign w:val="center"/>
                </w:tcPr>
                <w:p w14:paraId="24082679">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固化废气</w:t>
                  </w:r>
                </w:p>
              </w:tc>
              <w:tc>
                <w:tcPr>
                  <w:tcW w:w="1256" w:type="dxa"/>
                  <w:noWrap w:val="0"/>
                  <w:vAlign w:val="center"/>
                </w:tcPr>
                <w:p w14:paraId="13271A1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color w:val="auto"/>
                      <w:sz w:val="21"/>
                      <w:szCs w:val="21"/>
                      <w:lang w:val="en-US" w:eastAsia="zh-CN"/>
                    </w:rPr>
                    <w:t>VOCs</w:t>
                  </w:r>
                </w:p>
              </w:tc>
              <w:tc>
                <w:tcPr>
                  <w:tcW w:w="3414" w:type="dxa"/>
                  <w:vMerge w:val="continue"/>
                  <w:noWrap w:val="0"/>
                  <w:vAlign w:val="center"/>
                </w:tcPr>
                <w:p w14:paraId="760C6686">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173" w:type="dxa"/>
                  <w:vMerge w:val="continue"/>
                  <w:noWrap w:val="0"/>
                  <w:vAlign w:val="center"/>
                </w:tcPr>
                <w:p w14:paraId="777534DF">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p>
              </w:tc>
            </w:tr>
            <w:tr w14:paraId="71D3B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4" w:type="dxa"/>
                  <w:noWrap w:val="0"/>
                  <w:vAlign w:val="center"/>
                </w:tcPr>
                <w:p w14:paraId="0C79F79A">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烘干</w:t>
                  </w:r>
                </w:p>
              </w:tc>
              <w:tc>
                <w:tcPr>
                  <w:tcW w:w="1254" w:type="dxa"/>
                  <w:noWrap w:val="0"/>
                  <w:vAlign w:val="center"/>
                </w:tcPr>
                <w:p w14:paraId="64402F4B">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烘干废气</w:t>
                  </w:r>
                </w:p>
              </w:tc>
              <w:tc>
                <w:tcPr>
                  <w:tcW w:w="1256" w:type="dxa"/>
                  <w:noWrap w:val="0"/>
                  <w:vAlign w:val="center"/>
                </w:tcPr>
                <w:p w14:paraId="51CE088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color w:val="auto"/>
                      <w:sz w:val="21"/>
                      <w:szCs w:val="21"/>
                      <w:lang w:val="en-US" w:eastAsia="zh-CN"/>
                    </w:rPr>
                    <w:t>VOCs</w:t>
                  </w:r>
                </w:p>
              </w:tc>
              <w:tc>
                <w:tcPr>
                  <w:tcW w:w="3414" w:type="dxa"/>
                  <w:vMerge w:val="continue"/>
                  <w:noWrap w:val="0"/>
                  <w:vAlign w:val="center"/>
                </w:tcPr>
                <w:p w14:paraId="31DEC9EF">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173" w:type="dxa"/>
                  <w:vMerge w:val="continue"/>
                  <w:noWrap w:val="0"/>
                  <w:vAlign w:val="center"/>
                </w:tcPr>
                <w:p w14:paraId="035A210B">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p>
              </w:tc>
            </w:tr>
            <w:tr w14:paraId="28667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4" w:type="dxa"/>
                  <w:vMerge w:val="restart"/>
                  <w:noWrap w:val="0"/>
                  <w:vAlign w:val="center"/>
                </w:tcPr>
                <w:p w14:paraId="1FBBFA0C">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燃气燃烧</w:t>
                  </w:r>
                </w:p>
              </w:tc>
              <w:tc>
                <w:tcPr>
                  <w:tcW w:w="1254" w:type="dxa"/>
                  <w:vMerge w:val="restart"/>
                  <w:noWrap w:val="0"/>
                  <w:vAlign w:val="center"/>
                </w:tcPr>
                <w:p w14:paraId="0D8F44AD">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燃烧废气</w:t>
                  </w:r>
                </w:p>
              </w:tc>
              <w:tc>
                <w:tcPr>
                  <w:tcW w:w="1256" w:type="dxa"/>
                  <w:noWrap w:val="0"/>
                  <w:vAlign w:val="center"/>
                </w:tcPr>
                <w:p w14:paraId="6948478B">
                  <w:pPr>
                    <w:pStyle w:val="36"/>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SO</w:t>
                  </w:r>
                  <w:r>
                    <w:rPr>
                      <w:rFonts w:hint="default" w:ascii="Times New Roman" w:hAnsi="Times New Roman" w:eastAsia="宋体" w:cs="Times New Roman"/>
                      <w:b w:val="0"/>
                      <w:bCs/>
                      <w:sz w:val="21"/>
                      <w:szCs w:val="21"/>
                      <w:vertAlign w:val="subscript"/>
                    </w:rPr>
                    <w:t>2</w:t>
                  </w:r>
                </w:p>
              </w:tc>
              <w:tc>
                <w:tcPr>
                  <w:tcW w:w="3414" w:type="dxa"/>
                  <w:vMerge w:val="restart"/>
                  <w:noWrap w:val="0"/>
                  <w:vAlign w:val="center"/>
                </w:tcPr>
                <w:p w14:paraId="0A3344CD">
                  <w:pPr>
                    <w:keepNext w:val="0"/>
                    <w:keepLines w:val="0"/>
                    <w:widowControl/>
                    <w:suppressLineNumbers w:val="0"/>
                    <w:jc w:val="center"/>
                    <w:textAlignment w:val="center"/>
                    <w:rPr>
                      <w:rFonts w:hint="eastAsia" w:ascii="Times New Roman" w:hAnsi="Times New Roman" w:cs="Times New Roman"/>
                      <w:b w:val="0"/>
                      <w:bCs w:val="0"/>
                      <w:color w:val="auto"/>
                      <w:kern w:val="2"/>
                      <w:sz w:val="21"/>
                      <w:szCs w:val="21"/>
                      <w:vertAlign w:val="baseline"/>
                      <w:lang w:val="en-US" w:eastAsia="zh-CN"/>
                    </w:rPr>
                  </w:pPr>
                  <w:r>
                    <w:rPr>
                      <w:rFonts w:hint="default" w:ascii="Times New Roman" w:hAnsi="Times New Roman" w:eastAsia="宋体" w:cs="Times New Roman"/>
                      <w:sz w:val="21"/>
                      <w:szCs w:val="21"/>
                      <w:lang w:val="en-US" w:eastAsia="zh-CN"/>
                    </w:rPr>
                    <w:t>15m排气筒</w:t>
                  </w:r>
                  <w:r>
                    <w:rPr>
                      <w:rFonts w:hint="eastAsia" w:ascii="Times New Roman" w:hAnsi="Times New Roman" w:eastAsia="宋体" w:cs="Times New Roman"/>
                      <w:sz w:val="21"/>
                      <w:szCs w:val="21"/>
                      <w:lang w:val="en-US" w:eastAsia="zh-CN"/>
                    </w:rPr>
                    <w:t>（DA001）</w:t>
                  </w:r>
                </w:p>
              </w:tc>
              <w:tc>
                <w:tcPr>
                  <w:tcW w:w="1173" w:type="dxa"/>
                  <w:vMerge w:val="restart"/>
                  <w:noWrap w:val="0"/>
                  <w:vAlign w:val="center"/>
                </w:tcPr>
                <w:p w14:paraId="3DE3D0A2">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cs="Times New Roman"/>
                      <w:i w:val="0"/>
                      <w:iCs w:val="0"/>
                      <w:color w:val="000000"/>
                      <w:kern w:val="0"/>
                      <w:sz w:val="21"/>
                      <w:szCs w:val="21"/>
                      <w:u w:val="none"/>
                      <w:lang w:val="en-US" w:eastAsia="zh-CN" w:bidi="ar"/>
                    </w:rPr>
                    <w:t>有</w:t>
                  </w:r>
                  <w:r>
                    <w:rPr>
                      <w:rFonts w:hint="eastAsia" w:ascii="Times New Roman" w:hAnsi="Times New Roman" w:eastAsia="宋体" w:cs="Times New Roman"/>
                      <w:i w:val="0"/>
                      <w:iCs w:val="0"/>
                      <w:color w:val="000000"/>
                      <w:kern w:val="0"/>
                      <w:sz w:val="21"/>
                      <w:szCs w:val="21"/>
                      <w:u w:val="none"/>
                      <w:lang w:val="en-US" w:eastAsia="zh-CN" w:bidi="ar"/>
                    </w:rPr>
                    <w:t>组织</w:t>
                  </w:r>
                </w:p>
              </w:tc>
            </w:tr>
            <w:tr w14:paraId="73CAD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4" w:type="dxa"/>
                  <w:vMerge w:val="continue"/>
                  <w:noWrap w:val="0"/>
                  <w:vAlign w:val="center"/>
                </w:tcPr>
                <w:p w14:paraId="45F60487">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p>
              </w:tc>
              <w:tc>
                <w:tcPr>
                  <w:tcW w:w="1254" w:type="dxa"/>
                  <w:vMerge w:val="continue"/>
                  <w:noWrap w:val="0"/>
                  <w:vAlign w:val="center"/>
                </w:tcPr>
                <w:p w14:paraId="5C571CA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256" w:type="dxa"/>
                  <w:noWrap w:val="0"/>
                  <w:vAlign w:val="center"/>
                </w:tcPr>
                <w:p w14:paraId="023DC253">
                  <w:pPr>
                    <w:pStyle w:val="36"/>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sz w:val="21"/>
                      <w:szCs w:val="21"/>
                      <w:vertAlign w:val="baseline"/>
                    </w:rPr>
                    <w:t>NO</w:t>
                  </w:r>
                  <w:r>
                    <w:rPr>
                      <w:rFonts w:hint="default" w:ascii="Times New Roman" w:hAnsi="Times New Roman" w:eastAsia="宋体" w:cs="Times New Roman"/>
                      <w:b w:val="0"/>
                      <w:bCs/>
                      <w:sz w:val="21"/>
                      <w:szCs w:val="21"/>
                      <w:vertAlign w:val="subscript"/>
                    </w:rPr>
                    <w:t>X</w:t>
                  </w:r>
                </w:p>
              </w:tc>
              <w:tc>
                <w:tcPr>
                  <w:tcW w:w="3414" w:type="dxa"/>
                  <w:vMerge w:val="continue"/>
                  <w:noWrap w:val="0"/>
                  <w:vAlign w:val="center"/>
                </w:tcPr>
                <w:p w14:paraId="4B63FA6D">
                  <w:pPr>
                    <w:keepNext w:val="0"/>
                    <w:keepLines w:val="0"/>
                    <w:widowControl/>
                    <w:suppressLineNumbers w:val="0"/>
                    <w:jc w:val="center"/>
                    <w:textAlignment w:val="center"/>
                    <w:rPr>
                      <w:rFonts w:hint="eastAsia" w:ascii="Times New Roman" w:hAnsi="Times New Roman" w:cs="Times New Roman"/>
                      <w:b w:val="0"/>
                      <w:bCs w:val="0"/>
                      <w:color w:val="auto"/>
                      <w:kern w:val="2"/>
                      <w:sz w:val="21"/>
                      <w:szCs w:val="21"/>
                      <w:vertAlign w:val="baseline"/>
                      <w:lang w:val="en-US" w:eastAsia="zh-CN"/>
                    </w:rPr>
                  </w:pPr>
                </w:p>
              </w:tc>
              <w:tc>
                <w:tcPr>
                  <w:tcW w:w="1173" w:type="dxa"/>
                  <w:vMerge w:val="continue"/>
                  <w:noWrap w:val="0"/>
                  <w:vAlign w:val="center"/>
                </w:tcPr>
                <w:p w14:paraId="172A5CB1">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p>
              </w:tc>
            </w:tr>
            <w:tr w14:paraId="61BA8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4" w:type="dxa"/>
                  <w:vMerge w:val="continue"/>
                  <w:noWrap w:val="0"/>
                  <w:vAlign w:val="center"/>
                </w:tcPr>
                <w:p w14:paraId="0005C619">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p>
              </w:tc>
              <w:tc>
                <w:tcPr>
                  <w:tcW w:w="1254" w:type="dxa"/>
                  <w:vMerge w:val="continue"/>
                  <w:noWrap w:val="0"/>
                  <w:vAlign w:val="center"/>
                </w:tcPr>
                <w:p w14:paraId="5FE61EC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256" w:type="dxa"/>
                  <w:noWrap w:val="0"/>
                  <w:vAlign w:val="center"/>
                </w:tcPr>
                <w:p w14:paraId="037FADB7">
                  <w:pPr>
                    <w:pStyle w:val="36"/>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sz w:val="21"/>
                      <w:szCs w:val="21"/>
                      <w:vertAlign w:val="baseline"/>
                      <w:lang w:val="en-US" w:eastAsia="zh-CN"/>
                    </w:rPr>
                    <w:t>颗粒物</w:t>
                  </w:r>
                </w:p>
              </w:tc>
              <w:tc>
                <w:tcPr>
                  <w:tcW w:w="3414" w:type="dxa"/>
                  <w:vMerge w:val="continue"/>
                  <w:noWrap w:val="0"/>
                  <w:vAlign w:val="center"/>
                </w:tcPr>
                <w:p w14:paraId="21B02D9F">
                  <w:pPr>
                    <w:keepNext w:val="0"/>
                    <w:keepLines w:val="0"/>
                    <w:widowControl/>
                    <w:suppressLineNumbers w:val="0"/>
                    <w:jc w:val="center"/>
                    <w:textAlignment w:val="center"/>
                    <w:rPr>
                      <w:rFonts w:hint="eastAsia" w:ascii="Times New Roman" w:hAnsi="Times New Roman" w:cs="Times New Roman"/>
                      <w:b w:val="0"/>
                      <w:bCs w:val="0"/>
                      <w:color w:val="auto"/>
                      <w:kern w:val="2"/>
                      <w:sz w:val="21"/>
                      <w:szCs w:val="21"/>
                      <w:vertAlign w:val="baseline"/>
                      <w:lang w:val="en-US" w:eastAsia="zh-CN"/>
                    </w:rPr>
                  </w:pPr>
                </w:p>
              </w:tc>
              <w:tc>
                <w:tcPr>
                  <w:tcW w:w="1173" w:type="dxa"/>
                  <w:vMerge w:val="continue"/>
                  <w:noWrap w:val="0"/>
                  <w:vAlign w:val="center"/>
                </w:tcPr>
                <w:p w14:paraId="77E3CD3D">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p>
              </w:tc>
            </w:tr>
          </w:tbl>
          <w:p w14:paraId="0B6F6152">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cs="Times New Roman"/>
                <w:b/>
                <w:bCs/>
                <w:sz w:val="24"/>
                <w:szCs w:val="24"/>
                <w:lang w:val="en-US" w:eastAsia="zh-CN"/>
              </w:rPr>
              <w:t>废气处理措施可行性分析</w:t>
            </w:r>
          </w:p>
          <w:p w14:paraId="0B9F8CD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经查阅，本行业</w:t>
            </w:r>
            <w:r>
              <w:rPr>
                <w:rFonts w:hint="eastAsia" w:cs="Times New Roman"/>
                <w:b w:val="0"/>
                <w:bCs w:val="0"/>
                <w:sz w:val="24"/>
                <w:szCs w:val="24"/>
                <w:lang w:val="en-US" w:eastAsia="zh-CN"/>
              </w:rPr>
              <w:t>（金属门窗制造）</w:t>
            </w:r>
            <w:r>
              <w:rPr>
                <w:rFonts w:hint="eastAsia" w:ascii="Times New Roman" w:hAnsi="Times New Roman" w:eastAsia="宋体" w:cs="Times New Roman"/>
                <w:b w:val="0"/>
                <w:bCs w:val="0"/>
                <w:sz w:val="24"/>
                <w:szCs w:val="24"/>
                <w:lang w:val="en-US" w:eastAsia="zh-CN"/>
              </w:rPr>
              <w:t>无排污许可证申请与核发技术规范，</w:t>
            </w:r>
            <w:r>
              <w:rPr>
                <w:rFonts w:hint="eastAsia" w:cs="Times New Roman"/>
                <w:b w:val="0"/>
                <w:bCs w:val="0"/>
                <w:sz w:val="24"/>
                <w:szCs w:val="24"/>
                <w:lang w:val="en-US" w:eastAsia="zh-CN"/>
              </w:rPr>
              <w:t>因此评价</w:t>
            </w:r>
            <w:r>
              <w:rPr>
                <w:rFonts w:hint="eastAsia" w:ascii="Times New Roman" w:hAnsi="Times New Roman" w:eastAsia="宋体" w:cs="Times New Roman"/>
                <w:b w:val="0"/>
                <w:bCs w:val="0"/>
                <w:sz w:val="24"/>
                <w:szCs w:val="24"/>
                <w:lang w:val="en-US" w:eastAsia="zh-CN"/>
              </w:rPr>
              <w:t>参考《排污许可证申请与核发技术规范铁路、船舶、航空航天和其他运输设备制造业》（HJ1124-2020）表C.4其他运输设备制造排污单位废气污染防治可行技术参考表</w:t>
            </w:r>
            <w:r>
              <w:rPr>
                <w:rFonts w:hint="eastAsia" w:cs="Times New Roman"/>
                <w:b w:val="0"/>
                <w:bCs w:val="0"/>
                <w:sz w:val="24"/>
                <w:szCs w:val="24"/>
                <w:lang w:val="en-US" w:eastAsia="zh-CN"/>
              </w:rPr>
              <w:t>中相应生产单元推荐可行性技术。</w:t>
            </w:r>
          </w:p>
          <w:p w14:paraId="59D3C6D8">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焊接废气污染防治措施及可行性分析</w:t>
            </w:r>
          </w:p>
          <w:p w14:paraId="7DB83BA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根据《排污许可证申请与核发技术规范铁路、船舶、航空航天和其他运输设备制造业》（HJ1124-2020）中关于</w:t>
            </w:r>
            <w:r>
              <w:rPr>
                <w:rFonts w:hint="eastAsia" w:cs="Times New Roman"/>
                <w:b w:val="0"/>
                <w:bCs w:val="0"/>
                <w:sz w:val="24"/>
                <w:szCs w:val="24"/>
                <w:lang w:val="en-US" w:eastAsia="zh-CN"/>
              </w:rPr>
              <w:t>焊接烟尘</w:t>
            </w:r>
            <w:r>
              <w:rPr>
                <w:rFonts w:hint="eastAsia" w:ascii="Times New Roman" w:hAnsi="Times New Roman" w:eastAsia="宋体" w:cs="Times New Roman"/>
                <w:b w:val="0"/>
                <w:bCs w:val="0"/>
                <w:sz w:val="24"/>
                <w:szCs w:val="24"/>
                <w:lang w:val="en-US" w:eastAsia="zh-CN"/>
              </w:rPr>
              <w:t>处理规范</w:t>
            </w:r>
            <w:r>
              <w:rPr>
                <w:rFonts w:hint="eastAsia" w:cs="Times New Roman"/>
                <w:b w:val="0"/>
                <w:bCs w:val="0"/>
                <w:sz w:val="24"/>
                <w:szCs w:val="24"/>
                <w:lang w:val="en-US" w:eastAsia="zh-CN"/>
              </w:rPr>
              <w:t>，焊接烟尘</w:t>
            </w:r>
            <w:r>
              <w:rPr>
                <w:rFonts w:hint="eastAsia" w:ascii="Times New Roman" w:hAnsi="Times New Roman" w:eastAsia="宋体" w:cs="Times New Roman"/>
                <w:b w:val="0"/>
                <w:bCs w:val="0"/>
                <w:sz w:val="24"/>
                <w:szCs w:val="24"/>
                <w:lang w:val="en-US" w:eastAsia="zh-CN"/>
              </w:rPr>
              <w:t>治理</w:t>
            </w:r>
            <w:r>
              <w:rPr>
                <w:rFonts w:hint="eastAsia" w:cs="Times New Roman"/>
                <w:b w:val="0"/>
                <w:bCs w:val="0"/>
                <w:sz w:val="24"/>
                <w:szCs w:val="24"/>
                <w:lang w:val="en-US" w:eastAsia="zh-CN"/>
              </w:rPr>
              <w:t>采取</w:t>
            </w:r>
            <w:r>
              <w:rPr>
                <w:rFonts w:hint="eastAsia" w:ascii="Times New Roman" w:hAnsi="Times New Roman" w:eastAsia="宋体" w:cs="Times New Roman"/>
                <w:b w:val="0"/>
                <w:bCs w:val="0"/>
                <w:sz w:val="24"/>
                <w:szCs w:val="24"/>
                <w:lang w:val="en-US" w:eastAsia="zh-CN"/>
              </w:rPr>
              <w:t>袋式除尘</w:t>
            </w:r>
            <w:r>
              <w:rPr>
                <w:rFonts w:hint="eastAsia" w:cs="Times New Roman"/>
                <w:b w:val="0"/>
                <w:bCs w:val="0"/>
                <w:sz w:val="24"/>
                <w:szCs w:val="24"/>
                <w:lang w:val="en-US" w:eastAsia="zh-CN"/>
              </w:rPr>
              <w:t>为</w:t>
            </w:r>
            <w:r>
              <w:rPr>
                <w:rFonts w:hint="eastAsia" w:ascii="Times New Roman" w:hAnsi="Times New Roman" w:eastAsia="宋体" w:cs="Times New Roman"/>
                <w:b w:val="0"/>
                <w:bCs w:val="0"/>
                <w:sz w:val="24"/>
                <w:szCs w:val="24"/>
                <w:lang w:val="en-US" w:eastAsia="zh-CN"/>
              </w:rPr>
              <w:t>可行技术</w:t>
            </w:r>
            <w:r>
              <w:rPr>
                <w:rFonts w:hint="eastAsia" w:cs="Times New Roman"/>
                <w:b w:val="0"/>
                <w:bCs w:val="0"/>
                <w:sz w:val="24"/>
                <w:szCs w:val="24"/>
                <w:lang w:val="en-US" w:eastAsia="zh-CN"/>
              </w:rPr>
              <w:t>。</w:t>
            </w:r>
          </w:p>
          <w:p w14:paraId="5D41D9F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工作原理：净化器内部的高压风机在吸气臂罩口形成负压区域，烟尘在负压作用下由吸气臂进入净化器设备中（收集效率＞90%），经过预过滤滤网去除一部分粉尘；之后，经初净化的气体进入滤筒区，污染物留在滤筒表层，清洁空气通过滤筒内部流入风机，再排入室内，滤筒表层污染物不断沉积，定期开启清灰系统，将滤筒表层污染物去除至集尘抽屉中；净化器处理效率＞95%；该类净化器目前已广泛应用于机械加工行业烟尘的处理，采取该类型净化器是可行的。</w:t>
            </w:r>
          </w:p>
          <w:p w14:paraId="04E82E6C">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喷塑废气污染防治措施及可行性分析</w:t>
            </w:r>
          </w:p>
          <w:p w14:paraId="1706519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根据《排污许可证申请与核发技术规范铁路、船舶、航空航天和其他运输设备制造业》（HJ1124-2020）中关于</w:t>
            </w:r>
            <w:r>
              <w:rPr>
                <w:rFonts w:hint="eastAsia" w:cs="Times New Roman"/>
                <w:b w:val="0"/>
                <w:bCs w:val="0"/>
                <w:sz w:val="24"/>
                <w:szCs w:val="24"/>
                <w:lang w:val="en-US" w:eastAsia="zh-CN"/>
              </w:rPr>
              <w:t>粉末喷涂室</w:t>
            </w:r>
            <w:r>
              <w:rPr>
                <w:rFonts w:hint="eastAsia" w:ascii="Times New Roman" w:hAnsi="Times New Roman" w:eastAsia="宋体" w:cs="Times New Roman"/>
                <w:b w:val="0"/>
                <w:bCs w:val="0"/>
                <w:sz w:val="24"/>
                <w:szCs w:val="24"/>
                <w:lang w:val="en-US" w:eastAsia="zh-CN"/>
              </w:rPr>
              <w:t>处理规范</w:t>
            </w:r>
            <w:r>
              <w:rPr>
                <w:rFonts w:hint="eastAsia" w:cs="Times New Roman"/>
                <w:b w:val="0"/>
                <w:bCs w:val="0"/>
                <w:sz w:val="24"/>
                <w:szCs w:val="24"/>
                <w:lang w:val="en-US" w:eastAsia="zh-CN"/>
              </w:rPr>
              <w:t>，颗粒物</w:t>
            </w:r>
            <w:r>
              <w:rPr>
                <w:rFonts w:hint="eastAsia" w:ascii="Times New Roman" w:hAnsi="Times New Roman" w:eastAsia="宋体" w:cs="Times New Roman"/>
                <w:b w:val="0"/>
                <w:bCs w:val="0"/>
                <w:sz w:val="24"/>
                <w:szCs w:val="24"/>
                <w:lang w:val="en-US" w:eastAsia="zh-CN"/>
              </w:rPr>
              <w:t>治理</w:t>
            </w:r>
            <w:r>
              <w:rPr>
                <w:rFonts w:hint="eastAsia" w:cs="Times New Roman"/>
                <w:b w:val="0"/>
                <w:bCs w:val="0"/>
                <w:sz w:val="24"/>
                <w:szCs w:val="24"/>
                <w:lang w:val="en-US" w:eastAsia="zh-CN"/>
              </w:rPr>
              <w:t>采取</w:t>
            </w:r>
            <w:r>
              <w:rPr>
                <w:rFonts w:hint="eastAsia" w:ascii="Times New Roman" w:hAnsi="Times New Roman" w:eastAsia="宋体" w:cs="Times New Roman"/>
                <w:b w:val="0"/>
                <w:bCs w:val="0"/>
                <w:sz w:val="24"/>
                <w:szCs w:val="24"/>
                <w:lang w:val="en-US" w:eastAsia="zh-CN"/>
              </w:rPr>
              <w:t>袋式除尘</w:t>
            </w:r>
            <w:r>
              <w:rPr>
                <w:rFonts w:hint="eastAsia" w:cs="Times New Roman"/>
                <w:b w:val="0"/>
                <w:bCs w:val="0"/>
                <w:sz w:val="24"/>
                <w:szCs w:val="24"/>
                <w:lang w:val="en-US" w:eastAsia="zh-CN"/>
              </w:rPr>
              <w:t>为</w:t>
            </w:r>
            <w:r>
              <w:rPr>
                <w:rFonts w:hint="eastAsia" w:ascii="Times New Roman" w:hAnsi="Times New Roman" w:eastAsia="宋体" w:cs="Times New Roman"/>
                <w:b w:val="0"/>
                <w:bCs w:val="0"/>
                <w:sz w:val="24"/>
                <w:szCs w:val="24"/>
                <w:lang w:val="en-US" w:eastAsia="zh-CN"/>
              </w:rPr>
              <w:t>可行技术</w:t>
            </w:r>
            <w:r>
              <w:rPr>
                <w:rFonts w:hint="eastAsia" w:cs="Times New Roman"/>
                <w:b w:val="0"/>
                <w:bCs w:val="0"/>
                <w:sz w:val="24"/>
                <w:szCs w:val="24"/>
                <w:lang w:val="en-US" w:eastAsia="zh-CN"/>
              </w:rPr>
              <w:t>。</w:t>
            </w:r>
          </w:p>
          <w:p w14:paraId="536AFEBD">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喷漆废气污染防治措施及可行性分析</w:t>
            </w:r>
          </w:p>
          <w:p w14:paraId="732E15E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根据《排污许可证申请与核发技术规范</w:t>
            </w:r>
            <w:r>
              <w:rPr>
                <w:rFonts w:hint="eastAsia" w:cs="Times New Roman"/>
                <w:b w:val="0"/>
                <w:bCs w:val="0"/>
                <w:sz w:val="24"/>
                <w:szCs w:val="24"/>
                <w:lang w:val="en-US" w:eastAsia="zh-CN"/>
              </w:rPr>
              <w:t xml:space="preserve"> </w:t>
            </w:r>
            <w:r>
              <w:rPr>
                <w:rFonts w:hint="eastAsia" w:ascii="Times New Roman" w:hAnsi="Times New Roman" w:eastAsia="宋体" w:cs="Times New Roman"/>
                <w:b w:val="0"/>
                <w:bCs w:val="0"/>
                <w:sz w:val="24"/>
                <w:szCs w:val="24"/>
                <w:lang w:val="en-US" w:eastAsia="zh-CN"/>
              </w:rPr>
              <w:t>铁路、船舶、航空航天和其他运输设备制造业》（HJ1124-2020）中关于</w:t>
            </w:r>
            <w:r>
              <w:rPr>
                <w:rFonts w:hint="eastAsia" w:cs="Times New Roman"/>
                <w:b w:val="0"/>
                <w:bCs w:val="0"/>
                <w:sz w:val="24"/>
                <w:szCs w:val="24"/>
                <w:lang w:val="en-US" w:eastAsia="zh-CN"/>
              </w:rPr>
              <w:t>喷漆室（段）</w:t>
            </w:r>
            <w:r>
              <w:rPr>
                <w:rFonts w:hint="eastAsia" w:ascii="Times New Roman" w:hAnsi="Times New Roman" w:eastAsia="宋体" w:cs="Times New Roman"/>
                <w:b w:val="0"/>
                <w:bCs w:val="0"/>
                <w:sz w:val="24"/>
                <w:szCs w:val="24"/>
                <w:lang w:val="en-US" w:eastAsia="zh-CN"/>
              </w:rPr>
              <w:t>处理规范</w:t>
            </w:r>
            <w:r>
              <w:rPr>
                <w:rFonts w:hint="eastAsia" w:cs="Times New Roman"/>
                <w:b w:val="0"/>
                <w:bCs w:val="0"/>
                <w:sz w:val="24"/>
                <w:szCs w:val="24"/>
                <w:lang w:val="en-US" w:eastAsia="zh-CN"/>
              </w:rPr>
              <w:t>，颗粒物推荐可行技术有密闭喷漆室，文丘里/水旋/水帘、石灰粉吸附、纸盒过滤、化学纤维过滤等，有机废气推荐可行技术有热力焚烧/催化焚烧、吸附/浓缩+热力燃烧/催化氧化等。</w:t>
            </w:r>
          </w:p>
          <w:p w14:paraId="4276BDE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本项目漆雾（颗粒物）治理措施为“密闭喷漆室+水帘”，属于水帘；喷漆有机废气治理措施为二级活性炭吸附，属于</w:t>
            </w:r>
            <w:r>
              <w:rPr>
                <w:rFonts w:hint="eastAsia" w:ascii="Times New Roman" w:hAnsi="Times New Roman" w:eastAsia="宋体" w:cs="Times New Roman"/>
                <w:b w:val="0"/>
                <w:bCs w:val="0"/>
                <w:sz w:val="24"/>
                <w:szCs w:val="24"/>
                <w:lang w:val="en-US" w:eastAsia="zh-CN"/>
              </w:rPr>
              <w:t>吸附处理</w:t>
            </w:r>
            <w:r>
              <w:rPr>
                <w:rFonts w:hint="eastAsia" w:cs="Times New Roman"/>
                <w:b w:val="0"/>
                <w:bCs w:val="0"/>
                <w:sz w:val="24"/>
                <w:szCs w:val="24"/>
                <w:lang w:val="en-US" w:eastAsia="zh-CN"/>
              </w:rPr>
              <w:t>，均为推荐的可行</w:t>
            </w:r>
            <w:r>
              <w:rPr>
                <w:rFonts w:hint="eastAsia" w:ascii="Times New Roman" w:hAnsi="Times New Roman" w:eastAsia="宋体" w:cs="Times New Roman"/>
                <w:b w:val="0"/>
                <w:bCs w:val="0"/>
                <w:sz w:val="24"/>
                <w:szCs w:val="24"/>
                <w:lang w:val="en-US" w:eastAsia="zh-CN"/>
              </w:rPr>
              <w:t>技术。</w:t>
            </w:r>
          </w:p>
          <w:p w14:paraId="2C78010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有机废气采取二级活性炭吸附处理的方式进行处理，“两级活性炭吸附”采用蜂窝状活性炭，具有良好的过滤性和吸附性能；根据企业提供的设计方案，活性炭的碘值不低于800毫克/克，横向强度不低于0.3MPa，纵向强度不低于0.9MPa</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活性炭吸附床设计参数：过滤时风速为1.0m/s，停留时间</w:t>
            </w:r>
            <w:r>
              <w:rPr>
                <w:rFonts w:hint="eastAsia" w:cs="Times New Roman"/>
                <w:b w:val="0"/>
                <w:bCs w:val="0"/>
                <w:sz w:val="24"/>
                <w:szCs w:val="24"/>
                <w:lang w:val="en-US" w:eastAsia="zh-CN"/>
              </w:rPr>
              <w:t>2.0</w:t>
            </w:r>
            <w:r>
              <w:rPr>
                <w:rFonts w:hint="eastAsia" w:ascii="Times New Roman" w:hAnsi="Times New Roman" w:eastAsia="宋体" w:cs="Times New Roman"/>
                <w:b w:val="0"/>
                <w:bCs w:val="0"/>
                <w:sz w:val="24"/>
                <w:szCs w:val="24"/>
                <w:lang w:val="en-US" w:eastAsia="zh-CN"/>
              </w:rPr>
              <w:t>s</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吸附</w:t>
            </w:r>
            <w:r>
              <w:rPr>
                <w:rFonts w:hint="eastAsia" w:cs="Times New Roman"/>
                <w:b w:val="0"/>
                <w:bCs w:val="0"/>
                <w:sz w:val="24"/>
                <w:szCs w:val="24"/>
                <w:lang w:val="en-US" w:eastAsia="zh-CN"/>
              </w:rPr>
              <w:t>时</w:t>
            </w:r>
            <w:r>
              <w:rPr>
                <w:rFonts w:hint="eastAsia" w:ascii="Times New Roman" w:hAnsi="Times New Roman" w:eastAsia="宋体" w:cs="Times New Roman"/>
                <w:b w:val="0"/>
                <w:bCs w:val="0"/>
                <w:sz w:val="24"/>
                <w:szCs w:val="24"/>
                <w:lang w:val="en-US" w:eastAsia="zh-CN"/>
              </w:rPr>
              <w:t>温度宜低于40℃</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因此，采用的有机废气处理技术为可行技术。</w:t>
            </w:r>
          </w:p>
          <w:p w14:paraId="656FD44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活性炭吸附</w:t>
            </w:r>
            <w:r>
              <w:rPr>
                <w:rFonts w:hint="eastAsia" w:ascii="Times New Roman" w:hAnsi="Times New Roman" w:eastAsia="宋体" w:cs="Times New Roman"/>
                <w:b/>
                <w:bCs/>
                <w:sz w:val="24"/>
                <w:szCs w:val="24"/>
                <w:lang w:val="en-US" w:eastAsia="zh-CN"/>
              </w:rPr>
              <w:t>工作原理</w:t>
            </w:r>
            <w:r>
              <w:rPr>
                <w:rFonts w:hint="eastAsia" w:ascii="Times New Roman" w:hAnsi="Times New Roman" w:eastAsia="宋体" w:cs="Times New Roman"/>
                <w:b w:val="0"/>
                <w:bCs w:val="0"/>
                <w:sz w:val="24"/>
                <w:szCs w:val="24"/>
                <w:lang w:val="en-US" w:eastAsia="zh-CN"/>
              </w:rPr>
              <w:t>：由于活性炭固体表面上存在着未平衡和未饱和的分子引力或化学键力，因此当此固体表面与气体接触时，就能吸引气体分子，使其浓聚并保持在固体表面，此现象称为吸附。利用固体表面的吸附能力，使废气与大表面的多孔性固体物质相接触，废气中的污染物被吸附在固体表面上，使其与气体混合物分离，达到净化目的。</w:t>
            </w:r>
            <w:r>
              <w:rPr>
                <w:rFonts w:hint="eastAsia" w:cs="Times New Roman"/>
                <w:b/>
                <w:bCs/>
                <w:sz w:val="24"/>
                <w:szCs w:val="24"/>
                <w:lang w:val="en-US" w:eastAsia="zh-CN"/>
              </w:rPr>
              <w:t>吸附效率</w:t>
            </w:r>
            <w:r>
              <w:rPr>
                <w:rFonts w:hint="eastAsia" w:cs="Times New Roman"/>
                <w:b w:val="0"/>
                <w:bCs w:val="0"/>
                <w:sz w:val="24"/>
                <w:szCs w:val="24"/>
                <w:lang w:val="en-US" w:eastAsia="zh-CN"/>
              </w:rPr>
              <w:t>参考《挥发性有机物治理使用手册（第二版）》中第3部分VOCs废气收集与末端治理技术指南，采取＞800mg/g碘值含量的活性炭，并且保证气体流速≤1.20m/s，及时更换吸附剂等措施，最终可达到90%的吸附效率；本次评价二级活性炭总处理效率按90%计。</w:t>
            </w:r>
          </w:p>
          <w:p w14:paraId="6984E48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2020年挥发性有机物治理攻坚方案》通知，对于采用颗粒状、柱状等活性炭吸附的，应选择碘值不低于800毫克/克的活性炭；采用蜂窝状活性炭吸附的，建议选择与碘值800毫克/克颗粒状、柱状等活性炭吸附效率相当的蜂窝状活性炭，并按照设计要求足量添加、及时更换</w:t>
            </w:r>
            <w:r>
              <w:rPr>
                <w:rFonts w:hint="eastAsia" w:cs="Times New Roman"/>
                <w:b w:val="0"/>
                <w:bCs w:val="0"/>
                <w:sz w:val="24"/>
                <w:szCs w:val="24"/>
                <w:lang w:val="en-US" w:eastAsia="zh-CN"/>
              </w:rPr>
              <w:t>。</w:t>
            </w:r>
          </w:p>
          <w:p w14:paraId="0074BD7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4）</w:t>
            </w:r>
            <w:r>
              <w:rPr>
                <w:rFonts w:hint="eastAsia" w:ascii="Times New Roman" w:hAnsi="Times New Roman" w:eastAsia="宋体" w:cs="Times New Roman"/>
                <w:b w:val="0"/>
                <w:bCs w:val="0"/>
                <w:sz w:val="24"/>
                <w:szCs w:val="24"/>
                <w:lang w:val="en-US" w:eastAsia="zh-CN"/>
              </w:rPr>
              <w:t>烘干固化废气</w:t>
            </w:r>
          </w:p>
          <w:p w14:paraId="26E0F9B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根据《排污许可证申请与核发技术规范</w:t>
            </w:r>
            <w:r>
              <w:rPr>
                <w:rFonts w:hint="eastAsia" w:cs="Times New Roman"/>
                <w:b w:val="0"/>
                <w:bCs w:val="0"/>
                <w:sz w:val="24"/>
                <w:szCs w:val="24"/>
                <w:lang w:val="en-US" w:eastAsia="zh-CN"/>
              </w:rPr>
              <w:t xml:space="preserve"> </w:t>
            </w:r>
            <w:r>
              <w:rPr>
                <w:rFonts w:hint="eastAsia" w:ascii="Times New Roman" w:hAnsi="Times New Roman" w:eastAsia="宋体" w:cs="Times New Roman"/>
                <w:b w:val="0"/>
                <w:bCs w:val="0"/>
                <w:sz w:val="24"/>
                <w:szCs w:val="24"/>
                <w:lang w:val="en-US" w:eastAsia="zh-CN"/>
              </w:rPr>
              <w:t>铁路、船舶、航空航天和其他运输设备制造业》（HJ1124-2020）中关于</w:t>
            </w:r>
            <w:r>
              <w:rPr>
                <w:rFonts w:hint="eastAsia" w:cs="Times New Roman"/>
                <w:b w:val="0"/>
                <w:bCs w:val="0"/>
                <w:sz w:val="24"/>
                <w:szCs w:val="24"/>
                <w:lang w:val="en-US" w:eastAsia="zh-CN"/>
              </w:rPr>
              <w:t>烘干室（段）</w:t>
            </w:r>
            <w:r>
              <w:rPr>
                <w:rFonts w:hint="eastAsia" w:ascii="Times New Roman" w:hAnsi="Times New Roman" w:eastAsia="宋体" w:cs="Times New Roman"/>
                <w:b w:val="0"/>
                <w:bCs w:val="0"/>
                <w:sz w:val="24"/>
                <w:szCs w:val="24"/>
                <w:lang w:val="en-US" w:eastAsia="zh-CN"/>
              </w:rPr>
              <w:t>处理规范</w:t>
            </w:r>
            <w:r>
              <w:rPr>
                <w:rFonts w:hint="eastAsia" w:cs="Times New Roman"/>
                <w:b w:val="0"/>
                <w:bCs w:val="0"/>
                <w:sz w:val="24"/>
                <w:szCs w:val="24"/>
                <w:lang w:val="en-US" w:eastAsia="zh-CN"/>
              </w:rPr>
              <w:t>，有机废气治理采取吸附处理为推荐可行技术</w:t>
            </w:r>
            <w:r>
              <w:rPr>
                <w:rFonts w:hint="eastAsia" w:ascii="Times New Roman" w:hAnsi="Times New Roman" w:eastAsia="宋体" w:cs="Times New Roman"/>
                <w:b w:val="0"/>
                <w:bCs w:val="0"/>
                <w:sz w:val="24"/>
                <w:szCs w:val="24"/>
                <w:lang w:val="en-US" w:eastAsia="zh-CN"/>
              </w:rPr>
              <w:t>。</w:t>
            </w:r>
          </w:p>
          <w:p w14:paraId="75B05133">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废气达标排放情况分析</w:t>
            </w:r>
          </w:p>
          <w:p w14:paraId="5BA6B502">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废气污染物有组织排放情况</w:t>
            </w:r>
          </w:p>
          <w:p w14:paraId="360157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本项目废气产排情况及排放达标分析见下表。</w:t>
            </w:r>
          </w:p>
          <w:p w14:paraId="3CED8094">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8</w:t>
            </w:r>
            <w:r>
              <w:rPr>
                <w:rFonts w:hint="eastAsia" w:ascii="Times New Roman" w:hAnsi="Times New Roman" w:eastAsia="宋体" w:cs="Times New Roman"/>
                <w:b/>
                <w:bCs/>
                <w:sz w:val="21"/>
                <w:szCs w:val="21"/>
                <w:lang w:val="en-US" w:eastAsia="zh-CN"/>
              </w:rPr>
              <w:t xml:space="preserve"> 项目废气有组织排放核算表</w:t>
            </w:r>
          </w:p>
          <w:tbl>
            <w:tblPr>
              <w:tblStyle w:val="28"/>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0"/>
              <w:gridCol w:w="1189"/>
              <w:gridCol w:w="1232"/>
              <w:gridCol w:w="911"/>
              <w:gridCol w:w="1393"/>
              <w:gridCol w:w="1168"/>
              <w:gridCol w:w="1137"/>
            </w:tblGrid>
            <w:tr w14:paraId="76A0E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20" w:type="dxa"/>
                  <w:vAlign w:val="center"/>
                </w:tcPr>
                <w:p w14:paraId="03652F6B">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排放口编号</w:t>
                  </w:r>
                </w:p>
              </w:tc>
              <w:tc>
                <w:tcPr>
                  <w:tcW w:w="1189" w:type="dxa"/>
                  <w:vAlign w:val="center"/>
                </w:tcPr>
                <w:p w14:paraId="1C055ADB">
                  <w:pPr>
                    <w:pStyle w:val="23"/>
                    <w:numPr>
                      <w:ilvl w:val="0"/>
                      <w:numId w:val="0"/>
                    </w:numPr>
                    <w:spacing w:line="240" w:lineRule="auto"/>
                    <w:ind w:left="0" w:leftChars="0" w:firstLine="0" w:firstLineChars="0"/>
                    <w:jc w:val="center"/>
                    <w:rPr>
                      <w:rFonts w:hint="eastAsia" w:ascii="Times New Roman" w:hAnsi="Times New Roman" w:eastAsia="宋体" w:cs="Times New Roman"/>
                      <w:b/>
                      <w:bCs/>
                      <w:color w:val="auto"/>
                      <w:kern w:val="2"/>
                      <w:sz w:val="21"/>
                      <w:szCs w:val="21"/>
                      <w:vertAlign w:val="baseline"/>
                      <w:lang w:val="en-US" w:eastAsia="zh-CN" w:bidi="ar-SA"/>
                    </w:rPr>
                  </w:pPr>
                  <w:r>
                    <w:rPr>
                      <w:rFonts w:hint="eastAsia" w:ascii="Times New Roman" w:hAnsi="Times New Roman" w:cs="Times New Roman"/>
                      <w:b/>
                      <w:bCs/>
                      <w:color w:val="auto"/>
                      <w:kern w:val="2"/>
                      <w:sz w:val="21"/>
                      <w:szCs w:val="21"/>
                      <w:vertAlign w:val="baseline"/>
                      <w:lang w:val="en-US" w:eastAsia="zh-CN"/>
                    </w:rPr>
                    <w:t>废气种类</w:t>
                  </w:r>
                </w:p>
              </w:tc>
              <w:tc>
                <w:tcPr>
                  <w:tcW w:w="1232" w:type="dxa"/>
                  <w:vAlign w:val="center"/>
                </w:tcPr>
                <w:p w14:paraId="5C5BF453">
                  <w:pPr>
                    <w:numPr>
                      <w:ilvl w:val="0"/>
                      <w:numId w:val="0"/>
                    </w:numPr>
                    <w:bidi w:val="0"/>
                    <w:spacing w:line="240" w:lineRule="auto"/>
                    <w:ind w:left="0" w:leftChars="0" w:firstLine="0" w:firstLineChars="0"/>
                    <w:jc w:val="center"/>
                    <w:rPr>
                      <w:rFonts w:hint="eastAsia" w:ascii="Times New Roman" w:hAnsi="Times New Roman" w:eastAsia="宋体" w:cs="Times New Roman"/>
                      <w:b/>
                      <w:bCs/>
                      <w:color w:val="auto"/>
                      <w:kern w:val="2"/>
                      <w:sz w:val="21"/>
                      <w:szCs w:val="21"/>
                      <w:vertAlign w:val="baseline"/>
                      <w:lang w:val="en-US" w:eastAsia="zh-CN" w:bidi="ar-SA"/>
                    </w:rPr>
                  </w:pPr>
                  <w:r>
                    <w:rPr>
                      <w:rFonts w:hint="eastAsia" w:ascii="Times New Roman" w:hAnsi="Times New Roman" w:eastAsia="宋体" w:cs="Times New Roman"/>
                      <w:b/>
                      <w:bCs/>
                      <w:sz w:val="21"/>
                      <w:szCs w:val="21"/>
                      <w:vertAlign w:val="baseline"/>
                      <w:lang w:val="en-US" w:eastAsia="zh-CN"/>
                    </w:rPr>
                    <w:t>废气量</w:t>
                  </w:r>
                </w:p>
              </w:tc>
              <w:tc>
                <w:tcPr>
                  <w:tcW w:w="911" w:type="dxa"/>
                  <w:vAlign w:val="center"/>
                </w:tcPr>
                <w:p w14:paraId="7E154FB8">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1393" w:type="dxa"/>
                  <w:vAlign w:val="center"/>
                </w:tcPr>
                <w:p w14:paraId="4F1458C1">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排放浓度</w:t>
                  </w:r>
                </w:p>
              </w:tc>
              <w:tc>
                <w:tcPr>
                  <w:tcW w:w="1168" w:type="dxa"/>
                  <w:vAlign w:val="center"/>
                </w:tcPr>
                <w:p w14:paraId="7D6482F0">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排放速率</w:t>
                  </w:r>
                </w:p>
              </w:tc>
              <w:tc>
                <w:tcPr>
                  <w:tcW w:w="1137" w:type="dxa"/>
                  <w:vAlign w:val="center"/>
                </w:tcPr>
                <w:p w14:paraId="47AA19C1">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年排放量</w:t>
                  </w:r>
                </w:p>
              </w:tc>
            </w:tr>
            <w:tr w14:paraId="311BD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320" w:type="dxa"/>
                  <w:vMerge w:val="restart"/>
                  <w:vAlign w:val="center"/>
                </w:tcPr>
                <w:p w14:paraId="6024761F">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DA001</w:t>
                  </w:r>
                </w:p>
              </w:tc>
              <w:tc>
                <w:tcPr>
                  <w:tcW w:w="1189" w:type="dxa"/>
                  <w:vAlign w:val="center"/>
                </w:tcPr>
                <w:p w14:paraId="69641FED">
                  <w:pPr>
                    <w:pStyle w:val="23"/>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喷塑粉尘</w:t>
                  </w:r>
                </w:p>
              </w:tc>
              <w:tc>
                <w:tcPr>
                  <w:tcW w:w="1232" w:type="dxa"/>
                  <w:vAlign w:val="center"/>
                </w:tcPr>
                <w:p w14:paraId="505B417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eastAsia="宋体" w:cs="Times New Roman"/>
                      <w:b w:val="0"/>
                      <w:bCs w:val="0"/>
                      <w:color w:val="auto"/>
                      <w:kern w:val="2"/>
                      <w:sz w:val="21"/>
                      <w:szCs w:val="21"/>
                      <w:vertAlign w:val="baseline"/>
                      <w:lang w:val="en-US" w:eastAsia="zh-CN" w:bidi="ar-SA"/>
                    </w:rPr>
                    <w:t>6000m</w:t>
                  </w:r>
                  <w:r>
                    <w:rPr>
                      <w:rFonts w:hint="eastAsia" w:eastAsia="宋体" w:cs="Times New Roman"/>
                      <w:b w:val="0"/>
                      <w:bCs w:val="0"/>
                      <w:color w:val="auto"/>
                      <w:kern w:val="2"/>
                      <w:sz w:val="21"/>
                      <w:szCs w:val="21"/>
                      <w:vertAlign w:val="superscript"/>
                      <w:lang w:val="en-US" w:eastAsia="zh-CN" w:bidi="ar-SA"/>
                    </w:rPr>
                    <w:t>3</w:t>
                  </w:r>
                  <w:r>
                    <w:rPr>
                      <w:rFonts w:hint="eastAsia" w:eastAsia="宋体" w:cs="Times New Roman"/>
                      <w:b w:val="0"/>
                      <w:bCs w:val="0"/>
                      <w:color w:val="auto"/>
                      <w:kern w:val="2"/>
                      <w:sz w:val="21"/>
                      <w:szCs w:val="21"/>
                      <w:vertAlign w:val="baseline"/>
                      <w:lang w:val="en-US" w:eastAsia="zh-CN" w:bidi="ar-SA"/>
                    </w:rPr>
                    <w:t>/h</w:t>
                  </w:r>
                </w:p>
              </w:tc>
              <w:tc>
                <w:tcPr>
                  <w:tcW w:w="911" w:type="dxa"/>
                  <w:vAlign w:val="center"/>
                </w:tcPr>
                <w:p w14:paraId="64C7354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vertAlign w:val="baseline"/>
                      <w:lang w:val="en-US" w:eastAsia="zh-CN"/>
                    </w:rPr>
                    <w:t>颗粒物</w:t>
                  </w:r>
                </w:p>
              </w:tc>
              <w:tc>
                <w:tcPr>
                  <w:tcW w:w="1393" w:type="dxa"/>
                  <w:vAlign w:val="center"/>
                </w:tcPr>
                <w:p w14:paraId="5A6340DD">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12.63mg/m</w:t>
                  </w:r>
                  <w:r>
                    <w:rPr>
                      <w:rFonts w:hint="eastAsia" w:cs="Times New Roman"/>
                      <w:sz w:val="21"/>
                      <w:szCs w:val="21"/>
                      <w:vertAlign w:val="superscript"/>
                      <w:lang w:val="en-US" w:eastAsia="zh-CN"/>
                    </w:rPr>
                    <w:t>3</w:t>
                  </w:r>
                </w:p>
              </w:tc>
              <w:tc>
                <w:tcPr>
                  <w:tcW w:w="1168" w:type="dxa"/>
                  <w:vAlign w:val="center"/>
                </w:tcPr>
                <w:p w14:paraId="6BD64D1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0.076kg/h</w:t>
                  </w:r>
                </w:p>
              </w:tc>
              <w:tc>
                <w:tcPr>
                  <w:tcW w:w="1137" w:type="dxa"/>
                  <w:vAlign w:val="center"/>
                </w:tcPr>
                <w:p w14:paraId="52EE56FC">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0.04t/a</w:t>
                  </w:r>
                </w:p>
              </w:tc>
            </w:tr>
            <w:tr w14:paraId="3508F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1F4044E5">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p>
              </w:tc>
              <w:tc>
                <w:tcPr>
                  <w:tcW w:w="1189" w:type="dxa"/>
                  <w:vMerge w:val="restart"/>
                  <w:vAlign w:val="center"/>
                </w:tcPr>
                <w:p w14:paraId="7AE2E0E5">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喷漆废气</w:t>
                  </w:r>
                </w:p>
              </w:tc>
              <w:tc>
                <w:tcPr>
                  <w:tcW w:w="1232" w:type="dxa"/>
                  <w:vMerge w:val="restart"/>
                  <w:vAlign w:val="center"/>
                </w:tcPr>
                <w:p w14:paraId="6A66672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eastAsia="宋体" w:cs="Times New Roman"/>
                      <w:b w:val="0"/>
                      <w:bCs w:val="0"/>
                      <w:color w:val="auto"/>
                      <w:kern w:val="2"/>
                      <w:sz w:val="21"/>
                      <w:szCs w:val="21"/>
                      <w:vertAlign w:val="baseline"/>
                      <w:lang w:val="en-US" w:eastAsia="zh-CN" w:bidi="ar-SA"/>
                    </w:rPr>
                    <w:t>10000m</w:t>
                  </w:r>
                  <w:r>
                    <w:rPr>
                      <w:rFonts w:hint="eastAsia" w:eastAsia="宋体" w:cs="Times New Roman"/>
                      <w:b w:val="0"/>
                      <w:bCs w:val="0"/>
                      <w:color w:val="auto"/>
                      <w:kern w:val="2"/>
                      <w:sz w:val="21"/>
                      <w:szCs w:val="21"/>
                      <w:vertAlign w:val="superscript"/>
                      <w:lang w:val="en-US" w:eastAsia="zh-CN" w:bidi="ar-SA"/>
                    </w:rPr>
                    <w:t>3</w:t>
                  </w:r>
                  <w:r>
                    <w:rPr>
                      <w:rFonts w:hint="eastAsia" w:eastAsia="宋体" w:cs="Times New Roman"/>
                      <w:b w:val="0"/>
                      <w:bCs w:val="0"/>
                      <w:color w:val="auto"/>
                      <w:kern w:val="2"/>
                      <w:sz w:val="21"/>
                      <w:szCs w:val="21"/>
                      <w:vertAlign w:val="baseline"/>
                      <w:lang w:val="en-US" w:eastAsia="zh-CN" w:bidi="ar-SA"/>
                    </w:rPr>
                    <w:t>/h</w:t>
                  </w:r>
                </w:p>
              </w:tc>
              <w:tc>
                <w:tcPr>
                  <w:tcW w:w="911" w:type="dxa"/>
                  <w:vAlign w:val="center"/>
                </w:tcPr>
                <w:p w14:paraId="35C0553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eastAsia" w:cs="Times New Roman"/>
                      <w:b w:val="0"/>
                      <w:bCs w:val="0"/>
                      <w:color w:val="auto"/>
                      <w:sz w:val="21"/>
                      <w:szCs w:val="21"/>
                      <w:vertAlign w:val="baseline"/>
                      <w:lang w:val="en-US" w:eastAsia="zh-CN"/>
                    </w:rPr>
                    <w:t>颗粒物</w:t>
                  </w:r>
                </w:p>
              </w:tc>
              <w:tc>
                <w:tcPr>
                  <w:tcW w:w="1393" w:type="dxa"/>
                  <w:vAlign w:val="center"/>
                </w:tcPr>
                <w:p w14:paraId="4F1C53D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sz w:val="21"/>
                      <w:szCs w:val="21"/>
                      <w:lang w:val="en-US" w:eastAsia="zh-CN"/>
                    </w:rPr>
                    <w:t>30.72mg/m</w:t>
                  </w:r>
                  <w:r>
                    <w:rPr>
                      <w:rFonts w:hint="eastAsia" w:cs="Times New Roman"/>
                      <w:sz w:val="21"/>
                      <w:szCs w:val="21"/>
                      <w:vertAlign w:val="superscript"/>
                      <w:lang w:val="en-US" w:eastAsia="zh-CN"/>
                    </w:rPr>
                    <w:t>3</w:t>
                  </w:r>
                </w:p>
              </w:tc>
              <w:tc>
                <w:tcPr>
                  <w:tcW w:w="1168" w:type="dxa"/>
                  <w:vAlign w:val="center"/>
                </w:tcPr>
                <w:p w14:paraId="49F09B18">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0.307kg/h</w:t>
                  </w:r>
                </w:p>
              </w:tc>
              <w:tc>
                <w:tcPr>
                  <w:tcW w:w="1137" w:type="dxa"/>
                  <w:vAlign w:val="center"/>
                </w:tcPr>
                <w:p w14:paraId="54F4315C">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0.184t/a</w:t>
                  </w:r>
                </w:p>
              </w:tc>
            </w:tr>
            <w:tr w14:paraId="772A8E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25E74098">
                  <w:pPr>
                    <w:keepNext w:val="0"/>
                    <w:keepLines w:val="0"/>
                    <w:widowControl/>
                    <w:suppressLineNumbers w:val="0"/>
                    <w:jc w:val="center"/>
                    <w:textAlignment w:val="center"/>
                  </w:pPr>
                </w:p>
              </w:tc>
              <w:tc>
                <w:tcPr>
                  <w:tcW w:w="1189" w:type="dxa"/>
                  <w:vMerge w:val="continue"/>
                  <w:vAlign w:val="center"/>
                </w:tcPr>
                <w:p w14:paraId="37A9085C">
                  <w:pPr>
                    <w:pStyle w:val="23"/>
                    <w:spacing w:line="240" w:lineRule="auto"/>
                    <w:jc w:val="center"/>
                    <w:rPr>
                      <w:rFonts w:hint="default" w:ascii="Times New Roman" w:hAnsi="Times New Roman" w:eastAsia="宋体" w:cs="Times New Roman"/>
                      <w:b w:val="0"/>
                      <w:bCs w:val="0"/>
                      <w:sz w:val="21"/>
                      <w:szCs w:val="21"/>
                      <w:vertAlign w:val="baseline"/>
                      <w:lang w:val="en-US" w:eastAsia="zh-CN"/>
                    </w:rPr>
                  </w:pPr>
                </w:p>
              </w:tc>
              <w:tc>
                <w:tcPr>
                  <w:tcW w:w="1232" w:type="dxa"/>
                  <w:vMerge w:val="continue"/>
                  <w:vAlign w:val="center"/>
                </w:tcPr>
                <w:p w14:paraId="4B6B73A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p>
              </w:tc>
              <w:tc>
                <w:tcPr>
                  <w:tcW w:w="911" w:type="dxa"/>
                  <w:vAlign w:val="center"/>
                </w:tcPr>
                <w:p w14:paraId="5C24133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color w:val="auto"/>
                      <w:sz w:val="21"/>
                      <w:szCs w:val="21"/>
                      <w:lang w:val="en-US" w:eastAsia="zh-CN"/>
                    </w:rPr>
                    <w:t>VOCs</w:t>
                  </w:r>
                </w:p>
              </w:tc>
              <w:tc>
                <w:tcPr>
                  <w:tcW w:w="1393" w:type="dxa"/>
                  <w:vAlign w:val="center"/>
                </w:tcPr>
                <w:p w14:paraId="254A62BB">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sz w:val="21"/>
                      <w:szCs w:val="21"/>
                      <w:lang w:val="en-US" w:eastAsia="zh-CN"/>
                    </w:rPr>
                    <w:t>3.483mg/m</w:t>
                  </w:r>
                  <w:r>
                    <w:rPr>
                      <w:rFonts w:hint="default" w:ascii="Times New Roman" w:hAnsi="Times New Roman" w:eastAsia="宋体" w:cs="Times New Roman"/>
                      <w:sz w:val="21"/>
                      <w:szCs w:val="21"/>
                      <w:vertAlign w:val="superscript"/>
                      <w:lang w:val="en-US" w:eastAsia="zh-CN"/>
                    </w:rPr>
                    <w:t>3</w:t>
                  </w:r>
                </w:p>
              </w:tc>
              <w:tc>
                <w:tcPr>
                  <w:tcW w:w="1168" w:type="dxa"/>
                  <w:vAlign w:val="center"/>
                </w:tcPr>
                <w:p w14:paraId="7A4E2DA7">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sz w:val="21"/>
                      <w:szCs w:val="21"/>
                      <w:lang w:val="en-US" w:eastAsia="zh-CN"/>
                    </w:rPr>
                    <w:t>0.035kg/h</w:t>
                  </w:r>
                </w:p>
              </w:tc>
              <w:tc>
                <w:tcPr>
                  <w:tcW w:w="1137" w:type="dxa"/>
                  <w:vAlign w:val="center"/>
                </w:tcPr>
                <w:p w14:paraId="399E13F6">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0.021t/a</w:t>
                  </w:r>
                </w:p>
              </w:tc>
            </w:tr>
            <w:tr w14:paraId="72626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499C8DB7">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Align w:val="center"/>
                </w:tcPr>
                <w:p w14:paraId="277795C3">
                  <w:pPr>
                    <w:pStyle w:val="23"/>
                    <w:spacing w:line="240" w:lineRule="auto"/>
                    <w:jc w:val="center"/>
                    <w:rPr>
                      <w:rFonts w:hint="default" w:ascii="Times New Roman" w:hAnsi="Times New Roman" w:eastAsia="宋体" w:cs="Times New Roman"/>
                      <w:b w:val="0"/>
                      <w:bCs w:val="0"/>
                      <w:kern w:val="0"/>
                      <w:sz w:val="21"/>
                      <w:szCs w:val="21"/>
                      <w:vertAlign w:val="baseline"/>
                      <w:lang w:val="en-US" w:eastAsia="zh-CN" w:bidi="ar-SA"/>
                    </w:rPr>
                  </w:pPr>
                  <w:r>
                    <w:rPr>
                      <w:rFonts w:hint="eastAsia" w:ascii="Times New Roman" w:hAnsi="Times New Roman" w:eastAsia="宋体" w:cs="Times New Roman"/>
                      <w:b w:val="0"/>
                      <w:bCs w:val="0"/>
                      <w:color w:val="auto"/>
                      <w:kern w:val="2"/>
                      <w:sz w:val="21"/>
                      <w:szCs w:val="21"/>
                      <w:vertAlign w:val="baseline"/>
                      <w:lang w:val="en-US" w:eastAsia="zh-CN"/>
                    </w:rPr>
                    <w:t>固化废气</w:t>
                  </w:r>
                </w:p>
              </w:tc>
              <w:tc>
                <w:tcPr>
                  <w:tcW w:w="1232" w:type="dxa"/>
                  <w:vMerge w:val="restart"/>
                  <w:vAlign w:val="center"/>
                </w:tcPr>
                <w:p w14:paraId="3E59946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eastAsia="宋体" w:cs="Times New Roman"/>
                      <w:b w:val="0"/>
                      <w:bCs w:val="0"/>
                      <w:color w:val="auto"/>
                      <w:kern w:val="2"/>
                      <w:sz w:val="21"/>
                      <w:szCs w:val="21"/>
                      <w:vertAlign w:val="baseline"/>
                      <w:lang w:val="en-US" w:eastAsia="zh-CN" w:bidi="ar-SA"/>
                    </w:rPr>
                    <w:t>5000m</w:t>
                  </w:r>
                  <w:r>
                    <w:rPr>
                      <w:rFonts w:hint="eastAsia" w:eastAsia="宋体" w:cs="Times New Roman"/>
                      <w:b w:val="0"/>
                      <w:bCs w:val="0"/>
                      <w:color w:val="auto"/>
                      <w:kern w:val="2"/>
                      <w:sz w:val="21"/>
                      <w:szCs w:val="21"/>
                      <w:vertAlign w:val="superscript"/>
                      <w:lang w:val="en-US" w:eastAsia="zh-CN" w:bidi="ar-SA"/>
                    </w:rPr>
                    <w:t>3</w:t>
                  </w:r>
                  <w:r>
                    <w:rPr>
                      <w:rFonts w:hint="eastAsia" w:eastAsia="宋体" w:cs="Times New Roman"/>
                      <w:b w:val="0"/>
                      <w:bCs w:val="0"/>
                      <w:color w:val="auto"/>
                      <w:kern w:val="2"/>
                      <w:sz w:val="21"/>
                      <w:szCs w:val="21"/>
                      <w:vertAlign w:val="baseline"/>
                      <w:lang w:val="en-US" w:eastAsia="zh-CN" w:bidi="ar-SA"/>
                    </w:rPr>
                    <w:t>/h</w:t>
                  </w:r>
                </w:p>
              </w:tc>
              <w:tc>
                <w:tcPr>
                  <w:tcW w:w="911" w:type="dxa"/>
                  <w:vAlign w:val="center"/>
                </w:tcPr>
                <w:p w14:paraId="74AAD98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color w:val="auto"/>
                      <w:sz w:val="21"/>
                      <w:szCs w:val="21"/>
                      <w:lang w:val="en-US" w:eastAsia="zh-CN"/>
                    </w:rPr>
                    <w:t>VOCs</w:t>
                  </w:r>
                </w:p>
              </w:tc>
              <w:tc>
                <w:tcPr>
                  <w:tcW w:w="1393" w:type="dxa"/>
                  <w:vAlign w:val="center"/>
                </w:tcPr>
                <w:p w14:paraId="0729E965">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0.0063mg/m</w:t>
                  </w:r>
                  <w:r>
                    <w:rPr>
                      <w:rFonts w:hint="default" w:ascii="Times New Roman" w:hAnsi="Times New Roman" w:eastAsia="宋体" w:cs="Times New Roman"/>
                      <w:sz w:val="21"/>
                      <w:szCs w:val="21"/>
                      <w:vertAlign w:val="superscript"/>
                      <w:lang w:val="en-US" w:eastAsia="zh-CN"/>
                    </w:rPr>
                    <w:t>3</w:t>
                  </w:r>
                </w:p>
              </w:tc>
              <w:tc>
                <w:tcPr>
                  <w:tcW w:w="1168" w:type="dxa"/>
                  <w:vAlign w:val="center"/>
                </w:tcPr>
                <w:p w14:paraId="76D8A686">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0.0003kg/h</w:t>
                  </w:r>
                </w:p>
              </w:tc>
              <w:tc>
                <w:tcPr>
                  <w:tcW w:w="1137" w:type="dxa"/>
                  <w:vAlign w:val="center"/>
                </w:tcPr>
                <w:p w14:paraId="503B4E70">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0.0004t/a</w:t>
                  </w:r>
                </w:p>
              </w:tc>
            </w:tr>
            <w:tr w14:paraId="5C7D90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0230E26C">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Align w:val="center"/>
                </w:tcPr>
                <w:p w14:paraId="59D2F3B6">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kern w:val="0"/>
                      <w:sz w:val="21"/>
                      <w:szCs w:val="21"/>
                      <w:vertAlign w:val="baseline"/>
                      <w:lang w:val="en-US" w:eastAsia="zh-CN" w:bidi="ar-SA"/>
                    </w:rPr>
                  </w:pPr>
                  <w:r>
                    <w:rPr>
                      <w:rFonts w:hint="eastAsia" w:ascii="Times New Roman" w:hAnsi="Times New Roman" w:eastAsia="宋体" w:cs="Times New Roman"/>
                      <w:b w:val="0"/>
                      <w:bCs w:val="0"/>
                      <w:color w:val="auto"/>
                      <w:kern w:val="2"/>
                      <w:sz w:val="21"/>
                      <w:szCs w:val="21"/>
                      <w:vertAlign w:val="baseline"/>
                      <w:lang w:val="en-US" w:eastAsia="zh-CN"/>
                    </w:rPr>
                    <w:t>烘干废气</w:t>
                  </w:r>
                </w:p>
              </w:tc>
              <w:tc>
                <w:tcPr>
                  <w:tcW w:w="1232" w:type="dxa"/>
                  <w:vMerge w:val="continue"/>
                  <w:vAlign w:val="center"/>
                </w:tcPr>
                <w:p w14:paraId="65ABCE6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p>
              </w:tc>
              <w:tc>
                <w:tcPr>
                  <w:tcW w:w="911" w:type="dxa"/>
                  <w:vAlign w:val="center"/>
                </w:tcPr>
                <w:p w14:paraId="19E2C1B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color w:val="auto"/>
                      <w:sz w:val="21"/>
                      <w:szCs w:val="21"/>
                      <w:lang w:val="en-US" w:eastAsia="zh-CN"/>
                    </w:rPr>
                    <w:t>VOCs</w:t>
                  </w:r>
                </w:p>
              </w:tc>
              <w:tc>
                <w:tcPr>
                  <w:tcW w:w="1393" w:type="dxa"/>
                  <w:vAlign w:val="center"/>
                </w:tcPr>
                <w:p w14:paraId="4AEE5422">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0.475mg/m</w:t>
                  </w:r>
                  <w:r>
                    <w:rPr>
                      <w:rFonts w:hint="default" w:ascii="Times New Roman" w:hAnsi="Times New Roman" w:eastAsia="宋体" w:cs="Times New Roman"/>
                      <w:sz w:val="21"/>
                      <w:szCs w:val="21"/>
                      <w:vertAlign w:val="superscript"/>
                      <w:lang w:val="en-US" w:eastAsia="zh-CN"/>
                    </w:rPr>
                    <w:t>3</w:t>
                  </w:r>
                </w:p>
              </w:tc>
              <w:tc>
                <w:tcPr>
                  <w:tcW w:w="1168" w:type="dxa"/>
                  <w:vAlign w:val="center"/>
                </w:tcPr>
                <w:p w14:paraId="1B3C31FA">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0.002kg/h</w:t>
                  </w:r>
                </w:p>
              </w:tc>
              <w:tc>
                <w:tcPr>
                  <w:tcW w:w="1137" w:type="dxa"/>
                  <w:vAlign w:val="center"/>
                </w:tcPr>
                <w:p w14:paraId="2ECC3900">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0.003t/a</w:t>
                  </w:r>
                </w:p>
              </w:tc>
            </w:tr>
            <w:tr w14:paraId="04050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11CB4B3B">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Merge w:val="restart"/>
                  <w:vAlign w:val="center"/>
                </w:tcPr>
                <w:p w14:paraId="5B3FDBC9">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kern w:val="0"/>
                      <w:sz w:val="21"/>
                      <w:szCs w:val="21"/>
                      <w:vertAlign w:val="baseline"/>
                      <w:lang w:val="en-US" w:eastAsia="zh-CN" w:bidi="ar-SA"/>
                    </w:rPr>
                  </w:pPr>
                  <w:r>
                    <w:rPr>
                      <w:rFonts w:hint="eastAsia" w:ascii="Times New Roman" w:hAnsi="Times New Roman" w:eastAsia="宋体" w:cs="Times New Roman"/>
                      <w:b w:val="0"/>
                      <w:bCs w:val="0"/>
                      <w:color w:val="auto"/>
                      <w:kern w:val="2"/>
                      <w:sz w:val="21"/>
                      <w:szCs w:val="21"/>
                      <w:vertAlign w:val="baseline"/>
                      <w:lang w:val="en-US" w:eastAsia="zh-CN"/>
                    </w:rPr>
                    <w:t>燃烧废气</w:t>
                  </w:r>
                </w:p>
              </w:tc>
              <w:tc>
                <w:tcPr>
                  <w:tcW w:w="1232" w:type="dxa"/>
                  <w:vMerge w:val="restart"/>
                  <w:vAlign w:val="center"/>
                </w:tcPr>
                <w:p w14:paraId="1624AB35">
                  <w:pPr>
                    <w:pStyle w:val="36"/>
                    <w:spacing w:line="240" w:lineRule="auto"/>
                    <w:jc w:val="center"/>
                    <w:rPr>
                      <w:rFonts w:hint="default" w:ascii="Times New Roman" w:hAnsi="Times New Roman" w:eastAsia="宋体" w:cs="Times New Roman"/>
                      <w:b w:val="0"/>
                      <w:bCs/>
                      <w:color w:val="auto"/>
                      <w:kern w:val="2"/>
                      <w:sz w:val="21"/>
                      <w:szCs w:val="21"/>
                      <w:vertAlign w:val="baseline"/>
                      <w:lang w:val="en-US" w:eastAsia="zh-CN" w:bidi="ar-SA"/>
                    </w:rPr>
                  </w:pPr>
                  <w:r>
                    <w:rPr>
                      <w:rFonts w:hint="default" w:ascii="Times New Roman" w:hAnsi="Times New Roman" w:eastAsia="宋体" w:cs="Times New Roman"/>
                      <w:b w:val="0"/>
                      <w:bCs/>
                      <w:i w:val="0"/>
                      <w:iCs w:val="0"/>
                      <w:color w:val="000000"/>
                      <w:kern w:val="0"/>
                      <w:sz w:val="21"/>
                      <w:szCs w:val="21"/>
                      <w:u w:val="none"/>
                      <w:lang w:val="en-US" w:eastAsia="zh-CN" w:bidi="ar"/>
                    </w:rPr>
                    <w:t>544</w:t>
                  </w:r>
                  <w:r>
                    <w:rPr>
                      <w:rFonts w:hint="eastAsia" w:ascii="Times New Roman" w:hAnsi="Times New Roman" w:eastAsia="宋体" w:cs="Times New Roman"/>
                      <w:b w:val="0"/>
                      <w:bCs/>
                      <w:i w:val="0"/>
                      <w:iCs w:val="0"/>
                      <w:color w:val="000000"/>
                      <w:kern w:val="0"/>
                      <w:sz w:val="21"/>
                      <w:szCs w:val="21"/>
                      <w:u w:val="none"/>
                      <w:lang w:val="en-US" w:eastAsia="zh-CN" w:bidi="ar"/>
                    </w:rPr>
                    <w:t>.0</w:t>
                  </w:r>
                  <w:r>
                    <w:rPr>
                      <w:rFonts w:hint="default" w:ascii="Times New Roman" w:hAnsi="Times New Roman" w:eastAsia="宋体" w:cs="Times New Roman"/>
                      <w:b w:val="0"/>
                      <w:bCs/>
                      <w:i w:val="0"/>
                      <w:iCs w:val="0"/>
                      <w:color w:val="000000"/>
                      <w:kern w:val="0"/>
                      <w:sz w:val="21"/>
                      <w:szCs w:val="21"/>
                      <w:u w:val="none"/>
                      <w:lang w:val="en-US" w:eastAsia="zh-CN" w:bidi="ar"/>
                    </w:rPr>
                    <w:t>m</w:t>
                  </w:r>
                  <w:r>
                    <w:rPr>
                      <w:rFonts w:hint="default" w:ascii="Times New Roman" w:hAnsi="Times New Roman" w:eastAsia="宋体" w:cs="Times New Roman"/>
                      <w:b w:val="0"/>
                      <w:bCs/>
                      <w:i w:val="0"/>
                      <w:iCs w:val="0"/>
                      <w:color w:val="000000"/>
                      <w:kern w:val="0"/>
                      <w:sz w:val="21"/>
                      <w:szCs w:val="21"/>
                      <w:u w:val="none"/>
                      <w:vertAlign w:val="superscript"/>
                      <w:lang w:val="en-US" w:eastAsia="zh-CN" w:bidi="ar"/>
                    </w:rPr>
                    <w:t>3</w:t>
                  </w:r>
                  <w:r>
                    <w:rPr>
                      <w:rFonts w:hint="default" w:ascii="Times New Roman" w:hAnsi="Times New Roman" w:eastAsia="宋体" w:cs="Times New Roman"/>
                      <w:b w:val="0"/>
                      <w:bCs/>
                      <w:i w:val="0"/>
                      <w:iCs w:val="0"/>
                      <w:color w:val="000000"/>
                      <w:kern w:val="0"/>
                      <w:sz w:val="21"/>
                      <w:szCs w:val="21"/>
                      <w:u w:val="none"/>
                      <w:lang w:val="en-US" w:eastAsia="zh-CN" w:bidi="ar"/>
                    </w:rPr>
                    <w:t>/</w:t>
                  </w:r>
                  <w:r>
                    <w:rPr>
                      <w:rFonts w:hint="eastAsia" w:ascii="Times New Roman" w:hAnsi="Times New Roman" w:eastAsia="宋体" w:cs="Times New Roman"/>
                      <w:b w:val="0"/>
                      <w:bCs/>
                      <w:i w:val="0"/>
                      <w:iCs w:val="0"/>
                      <w:color w:val="000000"/>
                      <w:kern w:val="0"/>
                      <w:sz w:val="21"/>
                      <w:szCs w:val="21"/>
                      <w:u w:val="none"/>
                      <w:lang w:val="en-US" w:eastAsia="zh-CN" w:bidi="ar"/>
                    </w:rPr>
                    <w:t>h</w:t>
                  </w:r>
                </w:p>
              </w:tc>
              <w:tc>
                <w:tcPr>
                  <w:tcW w:w="911" w:type="dxa"/>
                  <w:vAlign w:val="center"/>
                </w:tcPr>
                <w:p w14:paraId="55529123">
                  <w:pPr>
                    <w:pStyle w:val="36"/>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sz w:val="21"/>
                      <w:szCs w:val="21"/>
                      <w:vertAlign w:val="baseline"/>
                    </w:rPr>
                    <w:t>SO</w:t>
                  </w:r>
                  <w:r>
                    <w:rPr>
                      <w:rFonts w:hint="default" w:ascii="Times New Roman" w:hAnsi="Times New Roman" w:eastAsia="宋体" w:cs="Times New Roman"/>
                      <w:b w:val="0"/>
                      <w:bCs/>
                      <w:sz w:val="21"/>
                      <w:szCs w:val="21"/>
                      <w:vertAlign w:val="subscript"/>
                    </w:rPr>
                    <w:t>2</w:t>
                  </w:r>
                </w:p>
              </w:tc>
              <w:tc>
                <w:tcPr>
                  <w:tcW w:w="1393" w:type="dxa"/>
                  <w:vAlign w:val="center"/>
                </w:tcPr>
                <w:p w14:paraId="71CA018F">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14.70mg/m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c>
                <w:tcPr>
                  <w:tcW w:w="1168" w:type="dxa"/>
                  <w:vAlign w:val="center"/>
                </w:tcPr>
                <w:p w14:paraId="6A209F28">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0.01kg/</w:t>
                  </w:r>
                  <w:r>
                    <w:rPr>
                      <w:rFonts w:hint="eastAsia" w:ascii="Times New Roman" w:hAnsi="Times New Roman" w:eastAsia="宋体" w:cs="Times New Roman"/>
                      <w:i w:val="0"/>
                      <w:iCs w:val="0"/>
                      <w:color w:val="000000"/>
                      <w:kern w:val="0"/>
                      <w:sz w:val="21"/>
                      <w:szCs w:val="21"/>
                      <w:u w:val="none"/>
                      <w:lang w:val="en-US" w:eastAsia="zh-CN" w:bidi="ar"/>
                    </w:rPr>
                    <w:t>h</w:t>
                  </w:r>
                </w:p>
              </w:tc>
              <w:tc>
                <w:tcPr>
                  <w:tcW w:w="1137" w:type="dxa"/>
                  <w:vAlign w:val="center"/>
                </w:tcPr>
                <w:p w14:paraId="7BF49A7B">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19.20kg/a</w:t>
                  </w:r>
                </w:p>
              </w:tc>
            </w:tr>
            <w:tr w14:paraId="444476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3CA76861">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Merge w:val="continue"/>
                  <w:vAlign w:val="center"/>
                </w:tcPr>
                <w:p w14:paraId="2291533C">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232" w:type="dxa"/>
                  <w:vMerge w:val="continue"/>
                  <w:vAlign w:val="center"/>
                </w:tcPr>
                <w:p w14:paraId="7D933CB2">
                  <w:pPr>
                    <w:pStyle w:val="36"/>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p>
              </w:tc>
              <w:tc>
                <w:tcPr>
                  <w:tcW w:w="911" w:type="dxa"/>
                  <w:vAlign w:val="center"/>
                </w:tcPr>
                <w:p w14:paraId="3E38F016">
                  <w:pPr>
                    <w:pStyle w:val="36"/>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sz w:val="21"/>
                      <w:szCs w:val="21"/>
                      <w:vertAlign w:val="baseline"/>
                    </w:rPr>
                    <w:t>NO</w:t>
                  </w:r>
                  <w:r>
                    <w:rPr>
                      <w:rFonts w:hint="default" w:ascii="Times New Roman" w:hAnsi="Times New Roman" w:eastAsia="宋体" w:cs="Times New Roman"/>
                      <w:b w:val="0"/>
                      <w:bCs/>
                      <w:sz w:val="21"/>
                      <w:szCs w:val="21"/>
                      <w:vertAlign w:val="subscript"/>
                    </w:rPr>
                    <w:t>X</w:t>
                  </w:r>
                </w:p>
              </w:tc>
              <w:tc>
                <w:tcPr>
                  <w:tcW w:w="1393" w:type="dxa"/>
                  <w:vAlign w:val="center"/>
                </w:tcPr>
                <w:p w14:paraId="39680120">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68.75mg/m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c>
                <w:tcPr>
                  <w:tcW w:w="1168" w:type="dxa"/>
                  <w:vAlign w:val="center"/>
                </w:tcPr>
                <w:p w14:paraId="048D34C3">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0.07kg/</w:t>
                  </w:r>
                  <w:r>
                    <w:rPr>
                      <w:rFonts w:hint="eastAsia" w:ascii="Times New Roman" w:hAnsi="Times New Roman" w:eastAsia="宋体" w:cs="Times New Roman"/>
                      <w:i w:val="0"/>
                      <w:iCs w:val="0"/>
                      <w:color w:val="000000"/>
                      <w:kern w:val="0"/>
                      <w:sz w:val="21"/>
                      <w:szCs w:val="21"/>
                      <w:u w:val="none"/>
                      <w:lang w:val="en-US" w:eastAsia="zh-CN" w:bidi="ar"/>
                    </w:rPr>
                    <w:t>h</w:t>
                  </w:r>
                </w:p>
              </w:tc>
              <w:tc>
                <w:tcPr>
                  <w:tcW w:w="1137" w:type="dxa"/>
                  <w:vAlign w:val="center"/>
                </w:tcPr>
                <w:p w14:paraId="06FEFA77">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179.52kg/a</w:t>
                  </w:r>
                </w:p>
              </w:tc>
            </w:tr>
            <w:tr w14:paraId="497AD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320" w:type="dxa"/>
                  <w:vMerge w:val="continue"/>
                  <w:vAlign w:val="center"/>
                </w:tcPr>
                <w:p w14:paraId="2DE99040">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Merge w:val="continue"/>
                  <w:vAlign w:val="center"/>
                </w:tcPr>
                <w:p w14:paraId="0F5EA0CF">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232" w:type="dxa"/>
                  <w:vMerge w:val="continue"/>
                  <w:vAlign w:val="center"/>
                </w:tcPr>
                <w:p w14:paraId="71E78485">
                  <w:pPr>
                    <w:pStyle w:val="36"/>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p>
              </w:tc>
              <w:tc>
                <w:tcPr>
                  <w:tcW w:w="911" w:type="dxa"/>
                  <w:vAlign w:val="center"/>
                </w:tcPr>
                <w:p w14:paraId="40CEA544">
                  <w:pPr>
                    <w:pStyle w:val="36"/>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sz w:val="21"/>
                      <w:szCs w:val="21"/>
                      <w:vertAlign w:val="baseline"/>
                      <w:lang w:val="en-US" w:eastAsia="zh-CN"/>
                    </w:rPr>
                    <w:t>颗粒物</w:t>
                  </w:r>
                </w:p>
              </w:tc>
              <w:tc>
                <w:tcPr>
                  <w:tcW w:w="1393" w:type="dxa"/>
                  <w:vAlign w:val="center"/>
                </w:tcPr>
                <w:p w14:paraId="6FD4EE1B">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21.02mg/m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p>
              </w:tc>
              <w:tc>
                <w:tcPr>
                  <w:tcW w:w="1168" w:type="dxa"/>
                  <w:vAlign w:val="center"/>
                </w:tcPr>
                <w:p w14:paraId="2DC41207">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0.01kg/</w:t>
                  </w:r>
                  <w:r>
                    <w:rPr>
                      <w:rFonts w:hint="eastAsia" w:ascii="Times New Roman" w:hAnsi="Times New Roman" w:eastAsia="宋体" w:cs="Times New Roman"/>
                      <w:i w:val="0"/>
                      <w:iCs w:val="0"/>
                      <w:color w:val="000000"/>
                      <w:kern w:val="0"/>
                      <w:sz w:val="21"/>
                      <w:szCs w:val="21"/>
                      <w:u w:val="none"/>
                      <w:lang w:val="en-US" w:eastAsia="zh-CN" w:bidi="ar"/>
                    </w:rPr>
                    <w:t>h</w:t>
                  </w:r>
                </w:p>
              </w:tc>
              <w:tc>
                <w:tcPr>
                  <w:tcW w:w="1137" w:type="dxa"/>
                  <w:vAlign w:val="center"/>
                </w:tcPr>
                <w:p w14:paraId="34B56AC2">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27.45kg/a</w:t>
                  </w:r>
                </w:p>
              </w:tc>
            </w:tr>
            <w:tr w14:paraId="6FC7A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1320" w:type="dxa"/>
                  <w:vMerge w:val="continue"/>
                  <w:vAlign w:val="center"/>
                </w:tcPr>
                <w:p w14:paraId="36D64CC3">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Merge w:val="restart"/>
                  <w:vAlign w:val="center"/>
                </w:tcPr>
                <w:p w14:paraId="3431E311">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合计</w:t>
                  </w:r>
                </w:p>
              </w:tc>
              <w:tc>
                <w:tcPr>
                  <w:tcW w:w="1232" w:type="dxa"/>
                  <w:vAlign w:val="center"/>
                </w:tcPr>
                <w:p w14:paraId="266E6A2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sz w:val="21"/>
                      <w:szCs w:val="21"/>
                      <w:lang w:val="en-US" w:eastAsia="zh-CN"/>
                    </w:rPr>
                    <w:t>VOCs</w:t>
                  </w:r>
                </w:p>
              </w:tc>
              <w:tc>
                <w:tcPr>
                  <w:tcW w:w="2304" w:type="dxa"/>
                  <w:gridSpan w:val="2"/>
                  <w:vAlign w:val="center"/>
                </w:tcPr>
                <w:p w14:paraId="546393AC">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sz w:val="21"/>
                      <w:szCs w:val="21"/>
                      <w:lang w:val="en-US" w:eastAsia="zh-CN"/>
                    </w:rPr>
                    <w:t>3.483mg/m</w:t>
                  </w:r>
                  <w:r>
                    <w:rPr>
                      <w:rFonts w:hint="default" w:ascii="Times New Roman" w:hAnsi="Times New Roman" w:eastAsia="宋体" w:cs="Times New Roman"/>
                      <w:sz w:val="21"/>
                      <w:szCs w:val="21"/>
                      <w:vertAlign w:val="superscript"/>
                      <w:lang w:val="en-US" w:eastAsia="zh-CN"/>
                    </w:rPr>
                    <w:t>3</w:t>
                  </w:r>
                  <w:r>
                    <w:rPr>
                      <w:rFonts w:hint="default" w:ascii="Times New Roman" w:hAnsi="Times New Roman" w:eastAsia="宋体" w:cs="Times New Roman"/>
                      <w:b w:val="0"/>
                      <w:bCs w:val="0"/>
                      <w:color w:val="auto"/>
                      <w:sz w:val="21"/>
                      <w:szCs w:val="21"/>
                      <w:lang w:val="en-US" w:eastAsia="zh-CN"/>
                    </w:rPr>
                    <w:t>（max）</w:t>
                  </w:r>
                </w:p>
              </w:tc>
              <w:tc>
                <w:tcPr>
                  <w:tcW w:w="1168" w:type="dxa"/>
                  <w:vAlign w:val="center"/>
                </w:tcPr>
                <w:p w14:paraId="78919E4E">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sz w:val="21"/>
                      <w:szCs w:val="21"/>
                      <w:lang w:val="en-US" w:eastAsia="zh-CN"/>
                    </w:rPr>
                    <w:t>0.035kg/h</w:t>
                  </w:r>
                </w:p>
              </w:tc>
              <w:tc>
                <w:tcPr>
                  <w:tcW w:w="1137" w:type="dxa"/>
                  <w:vAlign w:val="center"/>
                </w:tcPr>
                <w:p w14:paraId="63132F26">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0.025</w:t>
                  </w:r>
                  <w:r>
                    <w:rPr>
                      <w:rFonts w:hint="default" w:ascii="Times New Roman" w:hAnsi="Times New Roman" w:eastAsia="宋体" w:cs="Times New Roman"/>
                      <w:sz w:val="21"/>
                      <w:szCs w:val="21"/>
                      <w:lang w:val="en-US" w:eastAsia="zh-CN"/>
                    </w:rPr>
                    <w:t>t/a</w:t>
                  </w:r>
                </w:p>
              </w:tc>
            </w:tr>
            <w:tr w14:paraId="7FA39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1320" w:type="dxa"/>
                  <w:vMerge w:val="continue"/>
                  <w:vAlign w:val="center"/>
                </w:tcPr>
                <w:p w14:paraId="3094F2A3">
                  <w:pPr>
                    <w:keepNext w:val="0"/>
                    <w:keepLines w:val="0"/>
                    <w:widowControl/>
                    <w:suppressLineNumbers w:val="0"/>
                    <w:jc w:val="center"/>
                    <w:textAlignment w:val="center"/>
                  </w:pPr>
                </w:p>
              </w:tc>
              <w:tc>
                <w:tcPr>
                  <w:tcW w:w="1189" w:type="dxa"/>
                  <w:vMerge w:val="continue"/>
                  <w:vAlign w:val="center"/>
                </w:tcPr>
                <w:p w14:paraId="1735C4A1">
                  <w:pPr>
                    <w:keepNext w:val="0"/>
                    <w:keepLines w:val="0"/>
                    <w:widowControl/>
                    <w:suppressLineNumbers w:val="0"/>
                    <w:jc w:val="center"/>
                    <w:textAlignment w:val="center"/>
                  </w:pPr>
                </w:p>
              </w:tc>
              <w:tc>
                <w:tcPr>
                  <w:tcW w:w="1232" w:type="dxa"/>
                  <w:vAlign w:val="center"/>
                </w:tcPr>
                <w:p w14:paraId="3F3892AE">
                  <w:pPr>
                    <w:pStyle w:val="36"/>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rPr>
                    <w:t>SO</w:t>
                  </w:r>
                  <w:r>
                    <w:rPr>
                      <w:rFonts w:hint="default" w:ascii="Times New Roman" w:hAnsi="Times New Roman" w:eastAsia="宋体" w:cs="Times New Roman"/>
                      <w:b w:val="0"/>
                      <w:bCs w:val="0"/>
                      <w:sz w:val="21"/>
                      <w:szCs w:val="21"/>
                      <w:vertAlign w:val="subscript"/>
                    </w:rPr>
                    <w:t>2</w:t>
                  </w:r>
                </w:p>
              </w:tc>
              <w:tc>
                <w:tcPr>
                  <w:tcW w:w="2304" w:type="dxa"/>
                  <w:gridSpan w:val="2"/>
                  <w:vAlign w:val="center"/>
                </w:tcPr>
                <w:p w14:paraId="6E083ECB">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14.70mg/m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r>
                    <w:rPr>
                      <w:rFonts w:hint="default" w:ascii="Times New Roman" w:hAnsi="Times New Roman" w:eastAsia="宋体" w:cs="Times New Roman"/>
                      <w:b w:val="0"/>
                      <w:bCs w:val="0"/>
                      <w:color w:val="auto"/>
                      <w:sz w:val="21"/>
                      <w:szCs w:val="21"/>
                      <w:lang w:val="en-US" w:eastAsia="zh-CN"/>
                    </w:rPr>
                    <w:t>（max）</w:t>
                  </w:r>
                </w:p>
              </w:tc>
              <w:tc>
                <w:tcPr>
                  <w:tcW w:w="1168" w:type="dxa"/>
                  <w:vAlign w:val="center"/>
                </w:tcPr>
                <w:p w14:paraId="3B701423">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0.01kg/</w:t>
                  </w:r>
                  <w:r>
                    <w:rPr>
                      <w:rFonts w:hint="eastAsia" w:ascii="Times New Roman" w:hAnsi="Times New Roman" w:eastAsia="宋体" w:cs="Times New Roman"/>
                      <w:i w:val="0"/>
                      <w:iCs w:val="0"/>
                      <w:color w:val="000000"/>
                      <w:kern w:val="0"/>
                      <w:sz w:val="21"/>
                      <w:szCs w:val="21"/>
                      <w:u w:val="none"/>
                      <w:lang w:val="en-US" w:eastAsia="zh-CN" w:bidi="ar"/>
                    </w:rPr>
                    <w:t>h</w:t>
                  </w:r>
                </w:p>
              </w:tc>
              <w:tc>
                <w:tcPr>
                  <w:tcW w:w="1137" w:type="dxa"/>
                  <w:vAlign w:val="center"/>
                </w:tcPr>
                <w:p w14:paraId="19F66178">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19.20kg/a</w:t>
                  </w:r>
                </w:p>
              </w:tc>
            </w:tr>
            <w:tr w14:paraId="3B3EB3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1320" w:type="dxa"/>
                  <w:vMerge w:val="continue"/>
                  <w:vAlign w:val="center"/>
                </w:tcPr>
                <w:p w14:paraId="3D9ABD8B">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Merge w:val="continue"/>
                  <w:vAlign w:val="center"/>
                </w:tcPr>
                <w:p w14:paraId="6ADE1863">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232" w:type="dxa"/>
                  <w:vAlign w:val="center"/>
                </w:tcPr>
                <w:p w14:paraId="0BBD73AE">
                  <w:pPr>
                    <w:pStyle w:val="36"/>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rPr>
                    <w:t>NO</w:t>
                  </w:r>
                  <w:r>
                    <w:rPr>
                      <w:rFonts w:hint="default" w:ascii="Times New Roman" w:hAnsi="Times New Roman" w:eastAsia="宋体" w:cs="Times New Roman"/>
                      <w:b w:val="0"/>
                      <w:bCs w:val="0"/>
                      <w:sz w:val="21"/>
                      <w:szCs w:val="21"/>
                      <w:vertAlign w:val="subscript"/>
                    </w:rPr>
                    <w:t>X</w:t>
                  </w:r>
                </w:p>
              </w:tc>
              <w:tc>
                <w:tcPr>
                  <w:tcW w:w="2304" w:type="dxa"/>
                  <w:gridSpan w:val="2"/>
                  <w:vAlign w:val="center"/>
                </w:tcPr>
                <w:p w14:paraId="356D9BBE">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68.75mg/m</w:t>
                  </w:r>
                  <w:r>
                    <w:rPr>
                      <w:rFonts w:hint="default" w:ascii="Times New Roman" w:hAnsi="Times New Roman" w:eastAsia="宋体" w:cs="Times New Roman"/>
                      <w:i w:val="0"/>
                      <w:iCs w:val="0"/>
                      <w:color w:val="000000"/>
                      <w:kern w:val="0"/>
                      <w:sz w:val="21"/>
                      <w:szCs w:val="21"/>
                      <w:u w:val="none"/>
                      <w:vertAlign w:val="superscript"/>
                      <w:lang w:val="en-US" w:eastAsia="zh-CN" w:bidi="ar"/>
                    </w:rPr>
                    <w:t>3</w:t>
                  </w:r>
                  <w:r>
                    <w:rPr>
                      <w:rFonts w:hint="default" w:ascii="Times New Roman" w:hAnsi="Times New Roman" w:eastAsia="宋体" w:cs="Times New Roman"/>
                      <w:b w:val="0"/>
                      <w:bCs w:val="0"/>
                      <w:color w:val="auto"/>
                      <w:sz w:val="21"/>
                      <w:szCs w:val="21"/>
                      <w:lang w:val="en-US" w:eastAsia="zh-CN"/>
                    </w:rPr>
                    <w:t>（max）</w:t>
                  </w:r>
                </w:p>
              </w:tc>
              <w:tc>
                <w:tcPr>
                  <w:tcW w:w="1168" w:type="dxa"/>
                  <w:vAlign w:val="center"/>
                </w:tcPr>
                <w:p w14:paraId="1F040135">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0.07kg/</w:t>
                  </w:r>
                  <w:r>
                    <w:rPr>
                      <w:rFonts w:hint="eastAsia" w:ascii="Times New Roman" w:hAnsi="Times New Roman" w:eastAsia="宋体" w:cs="Times New Roman"/>
                      <w:i w:val="0"/>
                      <w:iCs w:val="0"/>
                      <w:color w:val="000000"/>
                      <w:kern w:val="0"/>
                      <w:sz w:val="21"/>
                      <w:szCs w:val="21"/>
                      <w:u w:val="none"/>
                      <w:lang w:val="en-US" w:eastAsia="zh-CN" w:bidi="ar"/>
                    </w:rPr>
                    <w:t>h</w:t>
                  </w:r>
                </w:p>
              </w:tc>
              <w:tc>
                <w:tcPr>
                  <w:tcW w:w="1137" w:type="dxa"/>
                  <w:vAlign w:val="center"/>
                </w:tcPr>
                <w:p w14:paraId="3EA7D099">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179.52kg/a</w:t>
                  </w:r>
                </w:p>
              </w:tc>
            </w:tr>
            <w:tr w14:paraId="425C6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1320" w:type="dxa"/>
                  <w:vMerge w:val="continue"/>
                  <w:vAlign w:val="center"/>
                </w:tcPr>
                <w:p w14:paraId="7E5B912B">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89" w:type="dxa"/>
                  <w:vMerge w:val="continue"/>
                  <w:vAlign w:val="center"/>
                </w:tcPr>
                <w:p w14:paraId="69A8581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232" w:type="dxa"/>
                  <w:vAlign w:val="center"/>
                </w:tcPr>
                <w:p w14:paraId="7CE64060">
                  <w:pPr>
                    <w:pStyle w:val="36"/>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颗粒物</w:t>
                  </w:r>
                </w:p>
              </w:tc>
              <w:tc>
                <w:tcPr>
                  <w:tcW w:w="2304" w:type="dxa"/>
                  <w:gridSpan w:val="2"/>
                  <w:vAlign w:val="center"/>
                </w:tcPr>
                <w:p w14:paraId="37E8BBAA">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sz w:val="21"/>
                      <w:szCs w:val="21"/>
                      <w:lang w:val="en-US" w:eastAsia="zh-CN"/>
                    </w:rPr>
                    <w:t>30.72mg/m</w:t>
                  </w:r>
                  <w:r>
                    <w:rPr>
                      <w:rFonts w:hint="eastAsia" w:cs="Times New Roman"/>
                      <w:sz w:val="21"/>
                      <w:szCs w:val="21"/>
                      <w:vertAlign w:val="superscript"/>
                      <w:lang w:val="en-US" w:eastAsia="zh-CN"/>
                    </w:rPr>
                    <w:t>3</w:t>
                  </w:r>
                  <w:r>
                    <w:rPr>
                      <w:rFonts w:hint="default" w:ascii="Times New Roman" w:hAnsi="Times New Roman" w:eastAsia="宋体" w:cs="Times New Roman"/>
                      <w:b w:val="0"/>
                      <w:bCs w:val="0"/>
                      <w:color w:val="auto"/>
                      <w:sz w:val="21"/>
                      <w:szCs w:val="21"/>
                      <w:lang w:val="en-US" w:eastAsia="zh-CN"/>
                    </w:rPr>
                    <w:t>（max）</w:t>
                  </w:r>
                </w:p>
              </w:tc>
              <w:tc>
                <w:tcPr>
                  <w:tcW w:w="1168" w:type="dxa"/>
                  <w:vAlign w:val="center"/>
                </w:tcPr>
                <w:p w14:paraId="592B9AEF">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eastAsia" w:cs="Times New Roman"/>
                      <w:sz w:val="21"/>
                      <w:szCs w:val="21"/>
                      <w:lang w:val="en-US" w:eastAsia="zh-CN"/>
                    </w:rPr>
                    <w:t>0.307kg/h</w:t>
                  </w:r>
                </w:p>
              </w:tc>
              <w:tc>
                <w:tcPr>
                  <w:tcW w:w="1137" w:type="dxa"/>
                  <w:vAlign w:val="center"/>
                </w:tcPr>
                <w:p w14:paraId="746C88FA">
                  <w:pPr>
                    <w:keepNext w:val="0"/>
                    <w:keepLines w:val="0"/>
                    <w:widowControl/>
                    <w:suppressLineNumbers w:val="0"/>
                    <w:jc w:val="center"/>
                    <w:textAlignment w:val="center"/>
                    <w:rPr>
                      <w:rFonts w:hint="default" w:ascii="Times New Roman" w:hAnsi="Times New Roman" w:eastAsia="宋体" w:cs="Times New Roman"/>
                      <w:b w:val="0"/>
                      <w:bCs w:val="0"/>
                      <w:kern w:val="2"/>
                      <w:sz w:val="21"/>
                      <w:szCs w:val="21"/>
                      <w:vertAlign w:val="baseline"/>
                      <w:lang w:val="en-US" w:eastAsia="zh-CN" w:bidi="ar-SA"/>
                    </w:rPr>
                  </w:pPr>
                  <w:r>
                    <w:rPr>
                      <w:rFonts w:hint="eastAsia" w:cs="Times New Roman"/>
                      <w:b w:val="0"/>
                      <w:bCs w:val="0"/>
                      <w:sz w:val="21"/>
                      <w:szCs w:val="21"/>
                      <w:vertAlign w:val="baseline"/>
                      <w:lang w:val="en-US" w:eastAsia="zh-CN"/>
                    </w:rPr>
                    <w:t>0.252</w:t>
                  </w:r>
                  <w:r>
                    <w:rPr>
                      <w:rFonts w:hint="default" w:ascii="Times New Roman" w:hAnsi="Times New Roman" w:eastAsia="宋体" w:cs="Times New Roman"/>
                      <w:sz w:val="21"/>
                      <w:szCs w:val="21"/>
                      <w:lang w:val="en-US" w:eastAsia="zh-CN"/>
                    </w:rPr>
                    <w:t>t/a</w:t>
                  </w:r>
                </w:p>
              </w:tc>
            </w:tr>
            <w:tr w14:paraId="6A209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8350" w:type="dxa"/>
                  <w:gridSpan w:val="7"/>
                  <w:vAlign w:val="center"/>
                </w:tcPr>
                <w:p w14:paraId="73405848">
                  <w:pPr>
                    <w:keepNext w:val="0"/>
                    <w:keepLines w:val="0"/>
                    <w:widowControl/>
                    <w:suppressLineNumbers w:val="0"/>
                    <w:jc w:val="both"/>
                    <w:textAlignment w:val="center"/>
                    <w:rPr>
                      <w:rFonts w:hint="default" w:cs="Times New Roman"/>
                      <w:b w:val="0"/>
                      <w:bCs w:val="0"/>
                      <w:sz w:val="21"/>
                      <w:szCs w:val="21"/>
                      <w:vertAlign w:val="baseline"/>
                      <w:lang w:val="en-US" w:eastAsia="zh-CN"/>
                    </w:rPr>
                  </w:pPr>
                  <w:r>
                    <w:rPr>
                      <w:rFonts w:hint="eastAsia" w:cs="Times New Roman"/>
                      <w:b/>
                      <w:bCs/>
                      <w:sz w:val="21"/>
                      <w:szCs w:val="21"/>
                      <w:vertAlign w:val="baseline"/>
                      <w:lang w:val="en-US" w:eastAsia="zh-CN"/>
                    </w:rPr>
                    <w:t>注：</w:t>
                  </w:r>
                  <w:r>
                    <w:rPr>
                      <w:rFonts w:hint="eastAsia" w:cs="Times New Roman"/>
                      <w:b w:val="0"/>
                      <w:bCs w:val="0"/>
                      <w:sz w:val="21"/>
                      <w:szCs w:val="21"/>
                      <w:vertAlign w:val="baseline"/>
                      <w:lang w:val="en-US" w:eastAsia="zh-CN"/>
                    </w:rPr>
                    <w:t>项目各生产工序不会在同一时间段进行，因此排放浓度及排放速率取最大值；</w:t>
                  </w:r>
                </w:p>
              </w:tc>
            </w:tr>
          </w:tbl>
          <w:p w14:paraId="6A14084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本项目废气有组织排放参数见下表。</w:t>
            </w:r>
          </w:p>
          <w:p w14:paraId="6E04656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9</w:t>
            </w:r>
            <w:r>
              <w:rPr>
                <w:rFonts w:hint="eastAsia" w:ascii="Times New Roman" w:hAnsi="Times New Roman" w:eastAsia="宋体" w:cs="Times New Roman"/>
                <w:b/>
                <w:bCs/>
                <w:sz w:val="21"/>
                <w:szCs w:val="21"/>
                <w:lang w:val="en-US" w:eastAsia="zh-CN"/>
              </w:rPr>
              <w:t xml:space="preserve"> 项目废气污染物排放口汇总表</w:t>
            </w:r>
          </w:p>
          <w:tbl>
            <w:tblPr>
              <w:tblStyle w:val="28"/>
              <w:tblW w:w="503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
              <w:gridCol w:w="1295"/>
              <w:gridCol w:w="1157"/>
              <w:gridCol w:w="1295"/>
              <w:gridCol w:w="1050"/>
              <w:gridCol w:w="1081"/>
              <w:gridCol w:w="1106"/>
            </w:tblGrid>
            <w:tr w14:paraId="32640A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Align w:val="center"/>
                </w:tcPr>
                <w:p w14:paraId="668128A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产排污环节</w:t>
                  </w:r>
                </w:p>
              </w:tc>
              <w:tc>
                <w:tcPr>
                  <w:tcW w:w="2237" w:type="pct"/>
                  <w:gridSpan w:val="3"/>
                  <w:vAlign w:val="center"/>
                </w:tcPr>
                <w:p w14:paraId="389BFD1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eastAsia" w:ascii="Times New Roman" w:hAnsi="Times New Roman" w:eastAsia="宋体" w:cs="Times New Roman"/>
                      <w:b w:val="0"/>
                      <w:bCs w:val="0"/>
                      <w:color w:val="auto"/>
                      <w:kern w:val="2"/>
                      <w:sz w:val="21"/>
                      <w:szCs w:val="21"/>
                      <w:vertAlign w:val="baseline"/>
                      <w:lang w:val="en-US" w:eastAsia="zh-CN"/>
                    </w:rPr>
                    <w:t>喷漆</w:t>
                  </w:r>
                  <w:r>
                    <w:rPr>
                      <w:rFonts w:hint="default" w:ascii="Times New Roman" w:hAnsi="Times New Roman" w:eastAsia="宋体" w:cs="Times New Roman"/>
                      <w:b w:val="0"/>
                      <w:bCs w:val="0"/>
                      <w:color w:val="auto"/>
                      <w:kern w:val="28"/>
                      <w:sz w:val="21"/>
                      <w:szCs w:val="21"/>
                      <w:vertAlign w:val="baseline"/>
                      <w:lang w:val="en-US" w:eastAsia="zh-CN"/>
                    </w:rPr>
                    <w:t>工序、烘干固化工序</w:t>
                  </w:r>
                </w:p>
              </w:tc>
              <w:tc>
                <w:tcPr>
                  <w:tcW w:w="1933" w:type="pct"/>
                  <w:gridSpan w:val="3"/>
                  <w:vAlign w:val="center"/>
                </w:tcPr>
                <w:p w14:paraId="0648F94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喷塑</w:t>
                  </w:r>
                  <w:r>
                    <w:rPr>
                      <w:rFonts w:hint="default" w:ascii="Times New Roman" w:hAnsi="Times New Roman" w:eastAsia="宋体" w:cs="Times New Roman"/>
                      <w:b w:val="0"/>
                      <w:bCs w:val="0"/>
                      <w:color w:val="auto"/>
                      <w:kern w:val="28"/>
                      <w:sz w:val="21"/>
                      <w:szCs w:val="21"/>
                      <w:vertAlign w:val="baseline"/>
                      <w:lang w:val="en-US" w:eastAsia="zh-CN"/>
                    </w:rPr>
                    <w:t>工序</w:t>
                  </w:r>
                </w:p>
              </w:tc>
            </w:tr>
            <w:tr w14:paraId="1EC164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Align w:val="center"/>
                </w:tcPr>
                <w:p w14:paraId="762B467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w:t>
                  </w:r>
                </w:p>
              </w:tc>
              <w:tc>
                <w:tcPr>
                  <w:tcW w:w="2237" w:type="pct"/>
                  <w:gridSpan w:val="3"/>
                  <w:vAlign w:val="center"/>
                </w:tcPr>
                <w:p w14:paraId="6670D8C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颗粒物</w:t>
                  </w:r>
                  <w:r>
                    <w:rPr>
                      <w:rFonts w:hint="eastAsia" w:eastAsia="宋体" w:cs="Times New Roman"/>
                      <w:b w:val="0"/>
                      <w:bCs w:val="0"/>
                      <w:color w:val="auto"/>
                      <w:kern w:val="28"/>
                      <w:sz w:val="21"/>
                      <w:szCs w:val="21"/>
                      <w:vertAlign w:val="baseline"/>
                      <w:lang w:val="en-US" w:eastAsia="zh-CN"/>
                    </w:rPr>
                    <w:t>、</w:t>
                  </w:r>
                  <w:r>
                    <w:rPr>
                      <w:rFonts w:hint="default" w:ascii="Times New Roman" w:hAnsi="Times New Roman" w:eastAsia="宋体" w:cs="Times New Roman"/>
                      <w:b w:val="0"/>
                      <w:bCs w:val="0"/>
                      <w:color w:val="auto"/>
                      <w:kern w:val="28"/>
                      <w:sz w:val="21"/>
                      <w:szCs w:val="21"/>
                      <w:vertAlign w:val="baseline"/>
                      <w:lang w:val="en-US" w:eastAsia="zh-CN"/>
                    </w:rPr>
                    <w:t>VOCs</w:t>
                  </w:r>
                </w:p>
              </w:tc>
              <w:tc>
                <w:tcPr>
                  <w:tcW w:w="1933" w:type="pct"/>
                  <w:gridSpan w:val="3"/>
                  <w:vAlign w:val="center"/>
                </w:tcPr>
                <w:p w14:paraId="57E01DC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颗粒物</w:t>
                  </w:r>
                </w:p>
              </w:tc>
            </w:tr>
            <w:tr w14:paraId="78838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restart"/>
                  <w:vAlign w:val="center"/>
                </w:tcPr>
                <w:p w14:paraId="3707886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治理设施</w:t>
                  </w:r>
                </w:p>
              </w:tc>
              <w:tc>
                <w:tcPr>
                  <w:tcW w:w="2237" w:type="pct"/>
                  <w:gridSpan w:val="3"/>
                  <w:vAlign w:val="center"/>
                </w:tcPr>
                <w:p w14:paraId="28167B7B">
                  <w:pPr>
                    <w:widowControl/>
                    <w:snapToGrid w:val="0"/>
                    <w:spacing w:line="240" w:lineRule="auto"/>
                    <w:ind w:firstLine="0" w:firstLineChars="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治理工艺</w:t>
                  </w:r>
                </w:p>
              </w:tc>
              <w:tc>
                <w:tcPr>
                  <w:tcW w:w="1933" w:type="pct"/>
                  <w:gridSpan w:val="3"/>
                  <w:vAlign w:val="center"/>
                </w:tcPr>
                <w:p w14:paraId="249A8BCA">
                  <w:pPr>
                    <w:widowControl/>
                    <w:snapToGrid w:val="0"/>
                    <w:spacing w:line="240" w:lineRule="auto"/>
                    <w:ind w:firstLine="0" w:firstLineChars="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治理工艺</w:t>
                  </w:r>
                </w:p>
              </w:tc>
            </w:tr>
            <w:tr w14:paraId="36BEE9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3FDF937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2237" w:type="pct"/>
                  <w:gridSpan w:val="3"/>
                  <w:vAlign w:val="center"/>
                </w:tcPr>
                <w:p w14:paraId="02BD95C4">
                  <w:pPr>
                    <w:widowControl/>
                    <w:snapToGrid w:val="0"/>
                    <w:spacing w:line="240" w:lineRule="auto"/>
                    <w:ind w:firstLine="0" w:firstLineChars="0"/>
                    <w:jc w:val="center"/>
                    <w:rPr>
                      <w:rFonts w:hint="eastAsia" w:ascii="宋体" w:hAnsi="宋体" w:eastAsia="宋体" w:cs="宋体"/>
                      <w:b w:val="0"/>
                      <w:bCs w:val="0"/>
                      <w:color w:val="auto"/>
                      <w:sz w:val="21"/>
                      <w:szCs w:val="21"/>
                    </w:rPr>
                  </w:pPr>
                  <w:r>
                    <w:rPr>
                      <w:rFonts w:hint="eastAsia" w:cs="Times New Roman"/>
                      <w:b w:val="0"/>
                      <w:bCs w:val="0"/>
                      <w:color w:val="auto"/>
                      <w:kern w:val="2"/>
                      <w:sz w:val="21"/>
                      <w:szCs w:val="21"/>
                      <w:vertAlign w:val="baseline"/>
                      <w:lang w:val="en-US" w:eastAsia="zh-CN"/>
                    </w:rPr>
                    <w:t>水帘柜+喷淋塔+除雾器+二级活性炭吸附</w:t>
                  </w:r>
                </w:p>
              </w:tc>
              <w:tc>
                <w:tcPr>
                  <w:tcW w:w="1933" w:type="pct"/>
                  <w:gridSpan w:val="3"/>
                  <w:vAlign w:val="center"/>
                </w:tcPr>
                <w:p w14:paraId="264C3F00">
                  <w:pPr>
                    <w:widowControl/>
                    <w:snapToGrid w:val="0"/>
                    <w:spacing w:line="240" w:lineRule="auto"/>
                    <w:ind w:firstLine="0" w:firstLineChars="0"/>
                    <w:jc w:val="center"/>
                    <w:rPr>
                      <w:rFonts w:hint="eastAsia" w:ascii="宋体" w:hAnsi="宋体" w:eastAsia="宋体" w:cs="宋体"/>
                      <w:b w:val="0"/>
                      <w:bCs w:val="0"/>
                      <w:color w:val="auto"/>
                      <w:sz w:val="21"/>
                      <w:szCs w:val="21"/>
                      <w:lang w:eastAsia="zh-CN"/>
                    </w:rPr>
                  </w:pPr>
                  <w:r>
                    <w:rPr>
                      <w:rFonts w:hint="eastAsia" w:ascii="宋体" w:hAnsi="宋体" w:cs="宋体"/>
                      <w:b w:val="0"/>
                      <w:bCs w:val="0"/>
                      <w:color w:val="auto"/>
                      <w:sz w:val="21"/>
                      <w:szCs w:val="21"/>
                      <w:lang w:val="en-US" w:eastAsia="zh-CN"/>
                    </w:rPr>
                    <w:t>布袋</w:t>
                  </w:r>
                  <w:r>
                    <w:rPr>
                      <w:rFonts w:hint="eastAsia" w:ascii="宋体" w:hAnsi="宋体" w:eastAsia="宋体" w:cs="宋体"/>
                      <w:b w:val="0"/>
                      <w:bCs w:val="0"/>
                      <w:color w:val="auto"/>
                      <w:sz w:val="21"/>
                      <w:szCs w:val="21"/>
                    </w:rPr>
                    <w:t>除尘器</w:t>
                  </w:r>
                </w:p>
              </w:tc>
            </w:tr>
            <w:tr w14:paraId="4B1AE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2E4F865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773" w:type="pct"/>
                  <w:vAlign w:val="center"/>
                </w:tcPr>
                <w:p w14:paraId="5D2FD89F">
                  <w:pPr>
                    <w:widowControl/>
                    <w:snapToGrid w:val="0"/>
                    <w:spacing w:line="240" w:lineRule="auto"/>
                    <w:ind w:firstLine="0" w:firstLineChars="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kern w:val="0"/>
                      <w:sz w:val="21"/>
                      <w:szCs w:val="21"/>
                    </w:rPr>
                    <w:t>数量（套</w:t>
                  </w:r>
                  <w:r>
                    <w:rPr>
                      <w:rFonts w:hint="default" w:ascii="Times New Roman" w:hAnsi="Times New Roman" w:eastAsia="宋体" w:cs="Times New Roman"/>
                      <w:b/>
                      <w:bCs/>
                      <w:color w:val="auto"/>
                      <w:kern w:val="0"/>
                      <w:sz w:val="21"/>
                      <w:szCs w:val="21"/>
                      <w:lang w:eastAsia="zh-CN"/>
                    </w:rPr>
                    <w:t>）</w:t>
                  </w:r>
                </w:p>
              </w:tc>
              <w:tc>
                <w:tcPr>
                  <w:tcW w:w="690" w:type="pct"/>
                  <w:vAlign w:val="center"/>
                </w:tcPr>
                <w:p w14:paraId="08043ACA">
                  <w:pPr>
                    <w:widowControl/>
                    <w:snapToGrid w:val="0"/>
                    <w:spacing w:line="240" w:lineRule="auto"/>
                    <w:ind w:firstLine="0" w:firstLineChars="0"/>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rPr>
                    <w:t>单台风量（m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/h）</w:t>
                  </w:r>
                </w:p>
              </w:tc>
              <w:tc>
                <w:tcPr>
                  <w:tcW w:w="773" w:type="pct"/>
                  <w:vAlign w:val="center"/>
                </w:tcPr>
                <w:p w14:paraId="37293F6F">
                  <w:pPr>
                    <w:widowControl/>
                    <w:snapToGrid w:val="0"/>
                    <w:spacing w:line="240" w:lineRule="auto"/>
                    <w:ind w:firstLine="0" w:firstLineChars="0"/>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rPr>
                    <w:t>系统总风量（m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/h）</w:t>
                  </w:r>
                </w:p>
              </w:tc>
              <w:tc>
                <w:tcPr>
                  <w:tcW w:w="627" w:type="pct"/>
                  <w:vAlign w:val="center"/>
                </w:tcPr>
                <w:p w14:paraId="6BF7FD88">
                  <w:pPr>
                    <w:widowControl/>
                    <w:snapToGrid w:val="0"/>
                    <w:spacing w:line="240" w:lineRule="auto"/>
                    <w:ind w:firstLine="0" w:firstLineChars="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kern w:val="0"/>
                      <w:sz w:val="21"/>
                      <w:szCs w:val="21"/>
                    </w:rPr>
                    <w:t>数量（套</w:t>
                  </w:r>
                  <w:r>
                    <w:rPr>
                      <w:rFonts w:hint="default" w:ascii="Times New Roman" w:hAnsi="Times New Roman" w:eastAsia="宋体" w:cs="Times New Roman"/>
                      <w:b/>
                      <w:bCs/>
                      <w:color w:val="auto"/>
                      <w:kern w:val="0"/>
                      <w:sz w:val="21"/>
                      <w:szCs w:val="21"/>
                      <w:lang w:eastAsia="zh-CN"/>
                    </w:rPr>
                    <w:t>）</w:t>
                  </w:r>
                </w:p>
              </w:tc>
              <w:tc>
                <w:tcPr>
                  <w:tcW w:w="645" w:type="pct"/>
                  <w:vAlign w:val="center"/>
                </w:tcPr>
                <w:p w14:paraId="13C1BAC3">
                  <w:pPr>
                    <w:widowControl/>
                    <w:snapToGrid w:val="0"/>
                    <w:spacing w:line="240" w:lineRule="auto"/>
                    <w:ind w:firstLine="0" w:firstLineChars="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rPr>
                    <w:t>单台风量（m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/h）</w:t>
                  </w:r>
                </w:p>
              </w:tc>
              <w:tc>
                <w:tcPr>
                  <w:tcW w:w="660" w:type="pct"/>
                  <w:vAlign w:val="center"/>
                </w:tcPr>
                <w:p w14:paraId="3B5C02E6">
                  <w:pPr>
                    <w:widowControl/>
                    <w:snapToGrid w:val="0"/>
                    <w:spacing w:line="240" w:lineRule="auto"/>
                    <w:ind w:firstLine="0" w:firstLineChars="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rPr>
                    <w:t>系统总风量（m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/h）</w:t>
                  </w:r>
                </w:p>
              </w:tc>
            </w:tr>
            <w:tr w14:paraId="59171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828" w:type="pct"/>
                  <w:vMerge w:val="continue"/>
                  <w:vAlign w:val="center"/>
                </w:tcPr>
                <w:p w14:paraId="005600A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773" w:type="pct"/>
                  <w:vMerge w:val="restart"/>
                  <w:vAlign w:val="center"/>
                </w:tcPr>
                <w:p w14:paraId="7F3A887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690" w:type="pct"/>
                  <w:vAlign w:val="center"/>
                </w:tcPr>
                <w:p w14:paraId="5F34500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000</w:t>
                  </w:r>
                </w:p>
              </w:tc>
              <w:tc>
                <w:tcPr>
                  <w:tcW w:w="773" w:type="pct"/>
                  <w:vMerge w:val="restart"/>
                  <w:vAlign w:val="center"/>
                </w:tcPr>
                <w:p w14:paraId="46A1497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15000</w:t>
                  </w:r>
                </w:p>
              </w:tc>
              <w:tc>
                <w:tcPr>
                  <w:tcW w:w="627" w:type="pct"/>
                  <w:vMerge w:val="restart"/>
                  <w:vAlign w:val="center"/>
                </w:tcPr>
                <w:p w14:paraId="3AF1011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645" w:type="pct"/>
                  <w:vMerge w:val="restart"/>
                  <w:vAlign w:val="center"/>
                </w:tcPr>
                <w:p w14:paraId="3DDD6E3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6000</w:t>
                  </w:r>
                </w:p>
              </w:tc>
              <w:tc>
                <w:tcPr>
                  <w:tcW w:w="660" w:type="pct"/>
                  <w:vMerge w:val="restart"/>
                  <w:vAlign w:val="center"/>
                </w:tcPr>
                <w:p w14:paraId="1212FA3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6000</w:t>
                  </w:r>
                </w:p>
              </w:tc>
            </w:tr>
            <w:tr w14:paraId="507F4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828" w:type="pct"/>
                  <w:vMerge w:val="continue"/>
                  <w:vAlign w:val="center"/>
                </w:tcPr>
                <w:p w14:paraId="393A796C">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pPr>
                </w:p>
              </w:tc>
              <w:tc>
                <w:tcPr>
                  <w:tcW w:w="773" w:type="pct"/>
                  <w:vMerge w:val="continue"/>
                  <w:vAlign w:val="center"/>
                </w:tcPr>
                <w:p w14:paraId="2B0127B6">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pPr>
                </w:p>
              </w:tc>
              <w:tc>
                <w:tcPr>
                  <w:tcW w:w="690" w:type="pct"/>
                  <w:vAlign w:val="center"/>
                </w:tcPr>
                <w:p w14:paraId="6A7438F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5000</w:t>
                  </w:r>
                </w:p>
              </w:tc>
              <w:tc>
                <w:tcPr>
                  <w:tcW w:w="773" w:type="pct"/>
                  <w:vMerge w:val="continue"/>
                  <w:vAlign w:val="center"/>
                </w:tcPr>
                <w:p w14:paraId="67C0D569">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627" w:type="pct"/>
                  <w:vMerge w:val="continue"/>
                  <w:vAlign w:val="center"/>
                </w:tcPr>
                <w:p w14:paraId="7C99E8AB">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645" w:type="pct"/>
                  <w:vMerge w:val="continue"/>
                  <w:vAlign w:val="center"/>
                </w:tcPr>
                <w:p w14:paraId="224D9925">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660" w:type="pct"/>
                  <w:vMerge w:val="continue"/>
                  <w:vAlign w:val="center"/>
                </w:tcPr>
                <w:p w14:paraId="6D56234B">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749DE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restart"/>
                  <w:vAlign w:val="center"/>
                </w:tcPr>
                <w:p w14:paraId="2D96987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排放口基本情况</w:t>
                  </w:r>
                </w:p>
              </w:tc>
              <w:tc>
                <w:tcPr>
                  <w:tcW w:w="773" w:type="pct"/>
                  <w:vAlign w:val="center"/>
                </w:tcPr>
                <w:p w14:paraId="165A83C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数量（个）</w:t>
                  </w:r>
                </w:p>
              </w:tc>
              <w:tc>
                <w:tcPr>
                  <w:tcW w:w="2091" w:type="pct"/>
                  <w:gridSpan w:val="3"/>
                  <w:vAlign w:val="center"/>
                </w:tcPr>
                <w:p w14:paraId="2F14CD1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高度（m）</w:t>
                  </w:r>
                </w:p>
              </w:tc>
              <w:tc>
                <w:tcPr>
                  <w:tcW w:w="1306" w:type="pct"/>
                  <w:gridSpan w:val="2"/>
                  <w:vAlign w:val="center"/>
                </w:tcPr>
                <w:p w14:paraId="1D1AD95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内径（m）</w:t>
                  </w:r>
                </w:p>
              </w:tc>
            </w:tr>
            <w:tr w14:paraId="348DF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3EF18E4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37F36AE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2091" w:type="pct"/>
                  <w:gridSpan w:val="3"/>
                  <w:vAlign w:val="center"/>
                </w:tcPr>
                <w:p w14:paraId="67B1D87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w:t>
                  </w:r>
                </w:p>
              </w:tc>
              <w:tc>
                <w:tcPr>
                  <w:tcW w:w="1306" w:type="pct"/>
                  <w:gridSpan w:val="2"/>
                  <w:vAlign w:val="center"/>
                </w:tcPr>
                <w:p w14:paraId="61C3274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0.4</w:t>
                  </w:r>
                </w:p>
              </w:tc>
            </w:tr>
            <w:tr w14:paraId="48487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07CE70B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76970B9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kern w:val="0"/>
                      <w:sz w:val="21"/>
                      <w:szCs w:val="21"/>
                      <w:lang w:val="en-US" w:eastAsia="zh-CN"/>
                    </w:rPr>
                    <w:t>温度</w:t>
                  </w:r>
                </w:p>
              </w:tc>
              <w:tc>
                <w:tcPr>
                  <w:tcW w:w="2091" w:type="pct"/>
                  <w:gridSpan w:val="3"/>
                  <w:vAlign w:val="center"/>
                </w:tcPr>
                <w:p w14:paraId="6C5DE63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kern w:val="0"/>
                      <w:sz w:val="21"/>
                      <w:szCs w:val="21"/>
                      <w:lang w:val="en-US" w:eastAsia="zh-CN"/>
                    </w:rPr>
                    <w:t>编号及名称</w:t>
                  </w:r>
                </w:p>
              </w:tc>
              <w:tc>
                <w:tcPr>
                  <w:tcW w:w="1306" w:type="pct"/>
                  <w:gridSpan w:val="2"/>
                  <w:vAlign w:val="center"/>
                </w:tcPr>
                <w:p w14:paraId="7E3FF61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kern w:val="0"/>
                      <w:sz w:val="21"/>
                      <w:szCs w:val="21"/>
                      <w:lang w:val="en-US" w:eastAsia="zh-CN"/>
                    </w:rPr>
                    <w:t>类型</w:t>
                  </w:r>
                </w:p>
              </w:tc>
            </w:tr>
            <w:tr w14:paraId="3A1B8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56BA745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75EBF39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常温</w:t>
                  </w:r>
                </w:p>
              </w:tc>
              <w:tc>
                <w:tcPr>
                  <w:tcW w:w="2091" w:type="pct"/>
                  <w:gridSpan w:val="3"/>
                  <w:vAlign w:val="center"/>
                </w:tcPr>
                <w:p w14:paraId="3F8263D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DA001：废气排放口</w:t>
                  </w:r>
                </w:p>
              </w:tc>
              <w:tc>
                <w:tcPr>
                  <w:tcW w:w="1306" w:type="pct"/>
                  <w:gridSpan w:val="2"/>
                  <w:vAlign w:val="center"/>
                </w:tcPr>
                <w:p w14:paraId="50F134D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一般排放口</w:t>
                  </w:r>
                </w:p>
              </w:tc>
            </w:tr>
            <w:tr w14:paraId="38DAF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2624A64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4171" w:type="pct"/>
                  <w:gridSpan w:val="6"/>
                  <w:vAlign w:val="center"/>
                </w:tcPr>
                <w:p w14:paraId="405D1DD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地理坐标</w:t>
                  </w:r>
                </w:p>
              </w:tc>
            </w:tr>
            <w:tr w14:paraId="3AC12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828" w:type="pct"/>
                  <w:vMerge w:val="continue"/>
                  <w:vAlign w:val="center"/>
                </w:tcPr>
                <w:p w14:paraId="10DB54D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4171" w:type="pct"/>
                  <w:gridSpan w:val="6"/>
                  <w:vAlign w:val="center"/>
                </w:tcPr>
                <w:p w14:paraId="5B539E4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经度：105.49789</w:t>
                  </w:r>
                  <w:r>
                    <w:rPr>
                      <w:rFonts w:hint="eastAsia" w:eastAsia="宋体" w:cs="Times New Roman"/>
                      <w:b w:val="0"/>
                      <w:bCs w:val="0"/>
                      <w:color w:val="auto"/>
                      <w:sz w:val="21"/>
                      <w:szCs w:val="21"/>
                      <w:vertAlign w:val="baseline"/>
                      <w:lang w:val="en-US" w:eastAsia="zh-CN"/>
                    </w:rPr>
                    <w:t>8</w:t>
                  </w:r>
                  <w:r>
                    <w:rPr>
                      <w:rFonts w:hint="default" w:ascii="Times New Roman" w:hAnsi="Times New Roman" w:eastAsia="宋体" w:cs="Times New Roman"/>
                      <w:b w:val="0"/>
                      <w:bCs w:val="0"/>
                      <w:color w:val="auto"/>
                      <w:sz w:val="21"/>
                      <w:szCs w:val="21"/>
                      <w:vertAlign w:val="baseline"/>
                      <w:lang w:val="en-US" w:eastAsia="zh-CN"/>
                    </w:rPr>
                    <w:t xml:space="preserve"> </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纬度：30.32741</w:t>
                  </w:r>
                  <w:r>
                    <w:rPr>
                      <w:rFonts w:hint="eastAsia" w:eastAsia="宋体" w:cs="Times New Roman"/>
                      <w:b w:val="0"/>
                      <w:bCs w:val="0"/>
                      <w:color w:val="auto"/>
                      <w:sz w:val="21"/>
                      <w:szCs w:val="21"/>
                      <w:vertAlign w:val="baseline"/>
                      <w:lang w:val="en-US" w:eastAsia="zh-CN"/>
                    </w:rPr>
                    <w:t>4</w:t>
                  </w:r>
                </w:p>
              </w:tc>
            </w:tr>
          </w:tbl>
          <w:p w14:paraId="550FA46A">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废气污染物无组织排放情况</w:t>
            </w:r>
          </w:p>
          <w:p w14:paraId="613460A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本项目未收集的废气中VOCs、</w:t>
            </w:r>
            <w:r>
              <w:rPr>
                <w:rFonts w:hint="eastAsia" w:cs="Times New Roman"/>
                <w:b w:val="0"/>
                <w:bCs w:val="0"/>
                <w:sz w:val="24"/>
                <w:szCs w:val="24"/>
                <w:lang w:val="en-US" w:eastAsia="zh-CN"/>
              </w:rPr>
              <w:t>颗粒物</w:t>
            </w:r>
            <w:r>
              <w:rPr>
                <w:rFonts w:hint="eastAsia" w:ascii="Times New Roman" w:hAnsi="Times New Roman" w:eastAsia="宋体" w:cs="Times New Roman"/>
                <w:b w:val="0"/>
                <w:bCs w:val="0"/>
                <w:sz w:val="24"/>
                <w:szCs w:val="24"/>
                <w:lang w:val="en-US" w:eastAsia="zh-CN"/>
              </w:rPr>
              <w:t>通过车间排风无组织排放</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无组织排放情况见下表。</w:t>
            </w:r>
          </w:p>
          <w:p w14:paraId="0278A163">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10 </w:t>
            </w:r>
            <w:r>
              <w:rPr>
                <w:rFonts w:hint="eastAsia" w:ascii="Times New Roman" w:hAnsi="Times New Roman" w:eastAsia="宋体" w:cs="Times New Roman"/>
                <w:b/>
                <w:bCs/>
                <w:sz w:val="21"/>
                <w:szCs w:val="21"/>
                <w:lang w:val="en-US" w:eastAsia="zh-CN"/>
              </w:rPr>
              <w:t>项目废气无组织排放核算表</w:t>
            </w:r>
          </w:p>
          <w:tbl>
            <w:tblPr>
              <w:tblStyle w:val="28"/>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7"/>
              <w:gridCol w:w="1307"/>
              <w:gridCol w:w="1157"/>
              <w:gridCol w:w="2334"/>
              <w:gridCol w:w="2192"/>
            </w:tblGrid>
            <w:tr w14:paraId="6E934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vAlign w:val="center"/>
                </w:tcPr>
                <w:p w14:paraId="4579C5E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排放源</w:t>
                  </w:r>
                </w:p>
              </w:tc>
              <w:tc>
                <w:tcPr>
                  <w:tcW w:w="1307" w:type="dxa"/>
                  <w:vAlign w:val="center"/>
                </w:tcPr>
                <w:p w14:paraId="1AE5B5BA">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废气种类</w:t>
                  </w:r>
                </w:p>
              </w:tc>
              <w:tc>
                <w:tcPr>
                  <w:tcW w:w="1157" w:type="dxa"/>
                  <w:vAlign w:val="center"/>
                </w:tcPr>
                <w:p w14:paraId="77193882">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污染物</w:t>
                  </w:r>
                </w:p>
              </w:tc>
              <w:tc>
                <w:tcPr>
                  <w:tcW w:w="2334" w:type="dxa"/>
                  <w:vAlign w:val="center"/>
                </w:tcPr>
                <w:p w14:paraId="4935640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排放速率（kg/h）</w:t>
                  </w:r>
                </w:p>
              </w:tc>
              <w:tc>
                <w:tcPr>
                  <w:tcW w:w="2192" w:type="dxa"/>
                  <w:vAlign w:val="center"/>
                </w:tcPr>
                <w:p w14:paraId="7E81B40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年排放量（t/a）</w:t>
                  </w:r>
                </w:p>
              </w:tc>
            </w:tr>
            <w:tr w14:paraId="44A58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vMerge w:val="restart"/>
                  <w:vAlign w:val="center"/>
                </w:tcPr>
                <w:p w14:paraId="1E076D2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别墅门生产区域</w:t>
                  </w:r>
                </w:p>
              </w:tc>
              <w:tc>
                <w:tcPr>
                  <w:tcW w:w="1307" w:type="dxa"/>
                  <w:vAlign w:val="center"/>
                </w:tcPr>
                <w:p w14:paraId="48F091C8">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焊接烟尘</w:t>
                  </w:r>
                </w:p>
              </w:tc>
              <w:tc>
                <w:tcPr>
                  <w:tcW w:w="1157" w:type="dxa"/>
                  <w:vAlign w:val="center"/>
                </w:tcPr>
                <w:p w14:paraId="6EAE137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2334" w:type="dxa"/>
                  <w:vAlign w:val="center"/>
                </w:tcPr>
                <w:p w14:paraId="6F7ACCD0">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0.004</w:t>
                  </w:r>
                </w:p>
              </w:tc>
              <w:tc>
                <w:tcPr>
                  <w:tcW w:w="2192" w:type="dxa"/>
                  <w:vAlign w:val="center"/>
                </w:tcPr>
                <w:p w14:paraId="0123A5B8">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0.005</w:t>
                  </w:r>
                </w:p>
              </w:tc>
            </w:tr>
            <w:tr w14:paraId="6AFC47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vMerge w:val="continue"/>
                  <w:vAlign w:val="center"/>
                </w:tcPr>
                <w:p w14:paraId="3BEA2E0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p>
              </w:tc>
              <w:tc>
                <w:tcPr>
                  <w:tcW w:w="1307" w:type="dxa"/>
                  <w:vAlign w:val="center"/>
                </w:tcPr>
                <w:p w14:paraId="5A755A30">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打磨粉尘</w:t>
                  </w:r>
                </w:p>
              </w:tc>
              <w:tc>
                <w:tcPr>
                  <w:tcW w:w="1157" w:type="dxa"/>
                  <w:vAlign w:val="center"/>
                </w:tcPr>
                <w:p w14:paraId="4E3DCBB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2334" w:type="dxa"/>
                  <w:vAlign w:val="center"/>
                </w:tcPr>
                <w:p w14:paraId="1B2BEA0E">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0.018</w:t>
                  </w:r>
                </w:p>
              </w:tc>
              <w:tc>
                <w:tcPr>
                  <w:tcW w:w="2192" w:type="dxa"/>
                  <w:vAlign w:val="center"/>
                </w:tcPr>
                <w:p w14:paraId="2932BEAF">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0.011</w:t>
                  </w:r>
                </w:p>
              </w:tc>
            </w:tr>
            <w:tr w14:paraId="367AD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vMerge w:val="continue"/>
                  <w:vAlign w:val="center"/>
                </w:tcPr>
                <w:p w14:paraId="320DF832">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p>
              </w:tc>
              <w:tc>
                <w:tcPr>
                  <w:tcW w:w="1307" w:type="dxa"/>
                  <w:vAlign w:val="center"/>
                </w:tcPr>
                <w:p w14:paraId="51A12212">
                  <w:pPr>
                    <w:pStyle w:val="23"/>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热压废气</w:t>
                  </w:r>
                </w:p>
              </w:tc>
              <w:tc>
                <w:tcPr>
                  <w:tcW w:w="1157" w:type="dxa"/>
                  <w:vAlign w:val="center"/>
                </w:tcPr>
                <w:p w14:paraId="5DFD2B7D">
                  <w:pPr>
                    <w:pStyle w:val="23"/>
                    <w:numPr>
                      <w:ilvl w:val="0"/>
                      <w:numId w:val="0"/>
                    </w:numPr>
                    <w:spacing w:line="24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auto"/>
                      <w:sz w:val="21"/>
                      <w:szCs w:val="21"/>
                      <w:lang w:val="en-US" w:eastAsia="zh-CN"/>
                    </w:rPr>
                    <w:t>VOCs</w:t>
                  </w:r>
                </w:p>
              </w:tc>
              <w:tc>
                <w:tcPr>
                  <w:tcW w:w="2334" w:type="dxa"/>
                  <w:vAlign w:val="center"/>
                </w:tcPr>
                <w:p w14:paraId="146938C8">
                  <w:pPr>
                    <w:pStyle w:val="23"/>
                    <w:spacing w:line="240" w:lineRule="auto"/>
                    <w:jc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0.001</w:t>
                  </w:r>
                </w:p>
              </w:tc>
              <w:tc>
                <w:tcPr>
                  <w:tcW w:w="2192" w:type="dxa"/>
                  <w:vAlign w:val="center"/>
                </w:tcPr>
                <w:p w14:paraId="6188B72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b w:val="0"/>
                      <w:bCs w:val="0"/>
                      <w:color w:val="auto"/>
                      <w:kern w:val="2"/>
                      <w:sz w:val="21"/>
                      <w:szCs w:val="21"/>
                      <w:vertAlign w:val="baseline"/>
                      <w:lang w:val="en-US" w:eastAsia="zh-CN"/>
                    </w:rPr>
                    <w:t>1.5*10</w:t>
                  </w:r>
                  <w:r>
                    <w:rPr>
                      <w:rFonts w:hint="default" w:ascii="Times New Roman" w:hAnsi="Times New Roman" w:eastAsia="宋体" w:cs="Times New Roman"/>
                      <w:b w:val="0"/>
                      <w:bCs w:val="0"/>
                      <w:color w:val="auto"/>
                      <w:kern w:val="2"/>
                      <w:sz w:val="21"/>
                      <w:szCs w:val="21"/>
                      <w:vertAlign w:val="superscript"/>
                      <w:lang w:val="en-US" w:eastAsia="zh-CN"/>
                    </w:rPr>
                    <w:t>-3</w:t>
                  </w:r>
                </w:p>
              </w:tc>
            </w:tr>
            <w:tr w14:paraId="38947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387" w:type="dxa"/>
                  <w:vMerge w:val="continue"/>
                  <w:vAlign w:val="center"/>
                </w:tcPr>
                <w:p w14:paraId="2A19025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p>
              </w:tc>
              <w:tc>
                <w:tcPr>
                  <w:tcW w:w="1307" w:type="dxa"/>
                  <w:vAlign w:val="center"/>
                </w:tcPr>
                <w:p w14:paraId="7E7B072B">
                  <w:pPr>
                    <w:pStyle w:val="23"/>
                    <w:spacing w:line="240" w:lineRule="auto"/>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喷塑粉尘</w:t>
                  </w:r>
                </w:p>
              </w:tc>
              <w:tc>
                <w:tcPr>
                  <w:tcW w:w="1157" w:type="dxa"/>
                  <w:vAlign w:val="center"/>
                </w:tcPr>
                <w:p w14:paraId="75DDB603">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颗粒物</w:t>
                  </w:r>
                </w:p>
              </w:tc>
              <w:tc>
                <w:tcPr>
                  <w:tcW w:w="2334" w:type="dxa"/>
                  <w:vAlign w:val="center"/>
                </w:tcPr>
                <w:p w14:paraId="4CCD52C5">
                  <w:pPr>
                    <w:pStyle w:val="23"/>
                    <w:spacing w:line="240" w:lineRule="auto"/>
                    <w:jc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0.168</w:t>
                  </w:r>
                </w:p>
              </w:tc>
              <w:tc>
                <w:tcPr>
                  <w:tcW w:w="2192" w:type="dxa"/>
                  <w:vAlign w:val="center"/>
                </w:tcPr>
                <w:p w14:paraId="2895ED18">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0.10</w:t>
                  </w:r>
                  <w:r>
                    <w:rPr>
                      <w:rFonts w:hint="eastAsia" w:cs="Times New Roman"/>
                      <w:i w:val="0"/>
                      <w:iCs w:val="0"/>
                      <w:color w:val="000000"/>
                      <w:kern w:val="0"/>
                      <w:sz w:val="21"/>
                      <w:szCs w:val="21"/>
                      <w:u w:val="none"/>
                      <w:lang w:val="en-US" w:eastAsia="zh-CN" w:bidi="ar"/>
                    </w:rPr>
                    <w:t>1</w:t>
                  </w:r>
                </w:p>
              </w:tc>
            </w:tr>
            <w:tr w14:paraId="5FCF4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387" w:type="dxa"/>
                  <w:vMerge w:val="continue"/>
                  <w:vAlign w:val="center"/>
                </w:tcPr>
                <w:p w14:paraId="294CECA6">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307" w:type="dxa"/>
                  <w:vMerge w:val="restart"/>
                  <w:vAlign w:val="center"/>
                </w:tcPr>
                <w:p w14:paraId="7E5D8F1F">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喷漆废气</w:t>
                  </w:r>
                </w:p>
              </w:tc>
              <w:tc>
                <w:tcPr>
                  <w:tcW w:w="1157" w:type="dxa"/>
                  <w:vAlign w:val="center"/>
                </w:tcPr>
                <w:p w14:paraId="470AAF4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颗粒物</w:t>
                  </w:r>
                </w:p>
              </w:tc>
              <w:tc>
                <w:tcPr>
                  <w:tcW w:w="2334" w:type="dxa"/>
                  <w:vAlign w:val="center"/>
                </w:tcPr>
                <w:p w14:paraId="3637F1A9">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0.162</w:t>
                  </w:r>
                </w:p>
              </w:tc>
              <w:tc>
                <w:tcPr>
                  <w:tcW w:w="2192" w:type="dxa"/>
                  <w:vAlign w:val="center"/>
                </w:tcPr>
                <w:p w14:paraId="686EAE21">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0.097</w:t>
                  </w:r>
                </w:p>
              </w:tc>
            </w:tr>
            <w:tr w14:paraId="74B3BB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387" w:type="dxa"/>
                  <w:vMerge w:val="continue"/>
                  <w:vAlign w:val="center"/>
                </w:tcPr>
                <w:p w14:paraId="67608FB9">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307" w:type="dxa"/>
                  <w:vMerge w:val="continue"/>
                  <w:vAlign w:val="center"/>
                </w:tcPr>
                <w:p w14:paraId="36248D3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157" w:type="dxa"/>
                  <w:vAlign w:val="center"/>
                </w:tcPr>
                <w:p w14:paraId="51924EC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color w:val="auto"/>
                      <w:sz w:val="21"/>
                      <w:szCs w:val="21"/>
                      <w:lang w:val="en-US" w:eastAsia="zh-CN"/>
                    </w:rPr>
                    <w:t>VOCs</w:t>
                  </w:r>
                </w:p>
              </w:tc>
              <w:tc>
                <w:tcPr>
                  <w:tcW w:w="2334" w:type="dxa"/>
                  <w:vAlign w:val="center"/>
                </w:tcPr>
                <w:p w14:paraId="01C2580F">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0.018</w:t>
                  </w:r>
                </w:p>
              </w:tc>
              <w:tc>
                <w:tcPr>
                  <w:tcW w:w="2192" w:type="dxa"/>
                  <w:vAlign w:val="center"/>
                </w:tcPr>
                <w:p w14:paraId="1673C60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0.011</w:t>
                  </w:r>
                </w:p>
              </w:tc>
            </w:tr>
            <w:tr w14:paraId="17934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387" w:type="dxa"/>
                  <w:vMerge w:val="continue"/>
                  <w:vAlign w:val="center"/>
                </w:tcPr>
                <w:p w14:paraId="2C8547E1">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307" w:type="dxa"/>
                  <w:vAlign w:val="center"/>
                </w:tcPr>
                <w:p w14:paraId="1611D0D5">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固化废气</w:t>
                  </w:r>
                </w:p>
              </w:tc>
              <w:tc>
                <w:tcPr>
                  <w:tcW w:w="1157" w:type="dxa"/>
                  <w:vAlign w:val="center"/>
                </w:tcPr>
                <w:p w14:paraId="427E810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color w:val="auto"/>
                      <w:sz w:val="21"/>
                      <w:szCs w:val="21"/>
                      <w:lang w:val="en-US" w:eastAsia="zh-CN"/>
                    </w:rPr>
                    <w:t>VOCs</w:t>
                  </w:r>
                </w:p>
              </w:tc>
              <w:tc>
                <w:tcPr>
                  <w:tcW w:w="2334" w:type="dxa"/>
                  <w:vAlign w:val="center"/>
                </w:tcPr>
                <w:p w14:paraId="22DF160A">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0.0002</w:t>
                  </w:r>
                </w:p>
              </w:tc>
              <w:tc>
                <w:tcPr>
                  <w:tcW w:w="2192" w:type="dxa"/>
                  <w:vAlign w:val="center"/>
                </w:tcPr>
                <w:p w14:paraId="45831799">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0.0002</w:t>
                  </w:r>
                </w:p>
              </w:tc>
            </w:tr>
            <w:tr w14:paraId="16CCD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87" w:type="dxa"/>
                  <w:vMerge w:val="continue"/>
                  <w:vAlign w:val="center"/>
                </w:tcPr>
                <w:p w14:paraId="4AD613A1">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p>
              </w:tc>
              <w:tc>
                <w:tcPr>
                  <w:tcW w:w="1307" w:type="dxa"/>
                  <w:vAlign w:val="center"/>
                </w:tcPr>
                <w:p w14:paraId="34C2EDB4">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烘干废气</w:t>
                  </w:r>
                </w:p>
              </w:tc>
              <w:tc>
                <w:tcPr>
                  <w:tcW w:w="1157" w:type="dxa"/>
                  <w:vAlign w:val="center"/>
                </w:tcPr>
                <w:p w14:paraId="5A11428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color w:val="auto"/>
                      <w:sz w:val="21"/>
                      <w:szCs w:val="21"/>
                      <w:lang w:val="en-US" w:eastAsia="zh-CN"/>
                    </w:rPr>
                    <w:t>VOCs</w:t>
                  </w:r>
                </w:p>
              </w:tc>
              <w:tc>
                <w:tcPr>
                  <w:tcW w:w="2334" w:type="dxa"/>
                  <w:vAlign w:val="center"/>
                </w:tcPr>
                <w:p w14:paraId="6EFFE351">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0.001</w:t>
                  </w:r>
                </w:p>
              </w:tc>
              <w:tc>
                <w:tcPr>
                  <w:tcW w:w="2192" w:type="dxa"/>
                  <w:vAlign w:val="center"/>
                </w:tcPr>
                <w:p w14:paraId="530ECCE6">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0.002</w:t>
                  </w:r>
                </w:p>
              </w:tc>
            </w:tr>
            <w:tr w14:paraId="320DC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387" w:type="dxa"/>
                  <w:vMerge w:val="continue"/>
                  <w:vAlign w:val="center"/>
                </w:tcPr>
                <w:p w14:paraId="207DA190">
                  <w:pPr>
                    <w:keepNext w:val="0"/>
                    <w:keepLines w:val="0"/>
                    <w:widowControl/>
                    <w:suppressLineNumbers w:val="0"/>
                    <w:jc w:val="center"/>
                    <w:textAlignment w:val="center"/>
                    <w:rPr>
                      <w:rFonts w:hint="eastAsia" w:ascii="Times New Roman" w:hAnsi="Times New Roman" w:eastAsia="宋体" w:cs="Times New Roman"/>
                      <w:b w:val="0"/>
                      <w:bCs w:val="0"/>
                      <w:sz w:val="21"/>
                      <w:szCs w:val="21"/>
                      <w:vertAlign w:val="baseline"/>
                      <w:lang w:val="en-US" w:eastAsia="zh-CN"/>
                    </w:rPr>
                  </w:pPr>
                </w:p>
              </w:tc>
              <w:tc>
                <w:tcPr>
                  <w:tcW w:w="1307" w:type="dxa"/>
                  <w:vMerge w:val="restart"/>
                  <w:vAlign w:val="center"/>
                </w:tcPr>
                <w:p w14:paraId="5B936540">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合计</w:t>
                  </w:r>
                </w:p>
              </w:tc>
              <w:tc>
                <w:tcPr>
                  <w:tcW w:w="1157" w:type="dxa"/>
                  <w:vAlign w:val="center"/>
                </w:tcPr>
                <w:p w14:paraId="2163E61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2334" w:type="dxa"/>
                  <w:vAlign w:val="center"/>
                </w:tcPr>
                <w:p w14:paraId="2DA2D250">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0.168</w:t>
                  </w:r>
                  <w:r>
                    <w:rPr>
                      <w:rFonts w:hint="default" w:ascii="Times New Roman" w:hAnsi="Times New Roman" w:eastAsia="宋体" w:cs="Times New Roman"/>
                      <w:b w:val="0"/>
                      <w:bCs w:val="0"/>
                      <w:color w:val="auto"/>
                      <w:sz w:val="21"/>
                      <w:szCs w:val="21"/>
                      <w:lang w:val="en-US" w:eastAsia="zh-CN"/>
                    </w:rPr>
                    <w:t>（max）</w:t>
                  </w:r>
                </w:p>
              </w:tc>
              <w:tc>
                <w:tcPr>
                  <w:tcW w:w="2192" w:type="dxa"/>
                  <w:vAlign w:val="center"/>
                </w:tcPr>
                <w:p w14:paraId="5F578039">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0.214</w:t>
                  </w:r>
                </w:p>
              </w:tc>
            </w:tr>
            <w:tr w14:paraId="00428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387" w:type="dxa"/>
                  <w:vMerge w:val="continue"/>
                  <w:vAlign w:val="center"/>
                </w:tcPr>
                <w:p w14:paraId="3D84A68E">
                  <w:pPr>
                    <w:keepNext w:val="0"/>
                    <w:keepLines w:val="0"/>
                    <w:widowControl/>
                    <w:suppressLineNumbers w:val="0"/>
                    <w:jc w:val="center"/>
                    <w:textAlignment w:val="center"/>
                    <w:rPr>
                      <w:rFonts w:hint="eastAsia" w:ascii="Times New Roman" w:hAnsi="Times New Roman" w:eastAsia="宋体" w:cs="Times New Roman"/>
                      <w:b w:val="0"/>
                      <w:bCs w:val="0"/>
                      <w:sz w:val="21"/>
                      <w:szCs w:val="21"/>
                      <w:vertAlign w:val="baseline"/>
                      <w:lang w:val="en-US" w:eastAsia="zh-CN"/>
                    </w:rPr>
                  </w:pPr>
                </w:p>
              </w:tc>
              <w:tc>
                <w:tcPr>
                  <w:tcW w:w="1307" w:type="dxa"/>
                  <w:vMerge w:val="continue"/>
                  <w:vAlign w:val="center"/>
                </w:tcPr>
                <w:p w14:paraId="0AA2C527">
                  <w:pPr>
                    <w:keepNext w:val="0"/>
                    <w:keepLines w:val="0"/>
                    <w:widowControl/>
                    <w:suppressLineNumbers w:val="0"/>
                    <w:jc w:val="center"/>
                    <w:textAlignment w:val="center"/>
                    <w:rPr>
                      <w:rFonts w:hint="eastAsia" w:ascii="Times New Roman" w:hAnsi="Times New Roman" w:eastAsia="宋体" w:cs="Times New Roman"/>
                      <w:b w:val="0"/>
                      <w:bCs w:val="0"/>
                      <w:sz w:val="21"/>
                      <w:szCs w:val="21"/>
                      <w:vertAlign w:val="baseline"/>
                      <w:lang w:val="en-US" w:eastAsia="zh-CN"/>
                    </w:rPr>
                  </w:pPr>
                </w:p>
              </w:tc>
              <w:tc>
                <w:tcPr>
                  <w:tcW w:w="1157" w:type="dxa"/>
                  <w:vAlign w:val="center"/>
                </w:tcPr>
                <w:p w14:paraId="28CCCD98">
                  <w:pPr>
                    <w:pStyle w:val="23"/>
                    <w:numPr>
                      <w:ilvl w:val="0"/>
                      <w:numId w:val="0"/>
                    </w:numPr>
                    <w:spacing w:line="240" w:lineRule="auto"/>
                    <w:ind w:left="0" w:leftChars="0" w:firstLine="0" w:firstLineChars="0"/>
                    <w:jc w:val="center"/>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color w:val="auto"/>
                      <w:sz w:val="21"/>
                      <w:szCs w:val="21"/>
                      <w:lang w:val="en-US" w:eastAsia="zh-CN"/>
                    </w:rPr>
                    <w:t>VOCs</w:t>
                  </w:r>
                </w:p>
              </w:tc>
              <w:tc>
                <w:tcPr>
                  <w:tcW w:w="2334" w:type="dxa"/>
                  <w:vAlign w:val="center"/>
                </w:tcPr>
                <w:p w14:paraId="0E3594FA">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0.018</w:t>
                  </w:r>
                  <w:r>
                    <w:rPr>
                      <w:rFonts w:hint="default" w:ascii="Times New Roman" w:hAnsi="Times New Roman" w:eastAsia="宋体" w:cs="Times New Roman"/>
                      <w:b w:val="0"/>
                      <w:bCs w:val="0"/>
                      <w:color w:val="auto"/>
                      <w:sz w:val="21"/>
                      <w:szCs w:val="21"/>
                      <w:lang w:val="en-US" w:eastAsia="zh-CN"/>
                    </w:rPr>
                    <w:t>（max）</w:t>
                  </w:r>
                </w:p>
              </w:tc>
              <w:tc>
                <w:tcPr>
                  <w:tcW w:w="2192" w:type="dxa"/>
                  <w:vAlign w:val="center"/>
                </w:tcPr>
                <w:p w14:paraId="125B045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0.015</w:t>
                  </w:r>
                </w:p>
              </w:tc>
            </w:tr>
          </w:tbl>
          <w:p w14:paraId="27966AD0">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非正常工况废气排放情况</w:t>
            </w:r>
          </w:p>
          <w:p w14:paraId="5E75B88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非正常排放主要包括设备开停车、检修状况以及废气处理设施发生故障导致污染物排放达不到应有的效率。</w:t>
            </w:r>
          </w:p>
          <w:p w14:paraId="78E779E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根据企业提供资料，</w:t>
            </w:r>
            <w:r>
              <w:rPr>
                <w:rFonts w:hint="eastAsia" w:cs="Times New Roman"/>
                <w:b w:val="0"/>
                <w:bCs w:val="0"/>
                <w:sz w:val="24"/>
                <w:szCs w:val="24"/>
                <w:lang w:val="en-US" w:eastAsia="zh-CN"/>
              </w:rPr>
              <w:t>本</w:t>
            </w:r>
            <w:r>
              <w:rPr>
                <w:rFonts w:hint="eastAsia" w:ascii="Times New Roman" w:hAnsi="Times New Roman" w:eastAsia="宋体" w:cs="Times New Roman"/>
                <w:b w:val="0"/>
                <w:bCs w:val="0"/>
                <w:sz w:val="24"/>
                <w:szCs w:val="24"/>
                <w:lang w:val="en-US" w:eastAsia="zh-CN"/>
              </w:rPr>
              <w:t>项目开工时，首先运行所有的废气处理设施；</w:t>
            </w:r>
            <w:r>
              <w:rPr>
                <w:rFonts w:hint="eastAsia" w:cs="Times New Roman"/>
                <w:b w:val="0"/>
                <w:bCs w:val="0"/>
                <w:sz w:val="24"/>
                <w:szCs w:val="24"/>
                <w:lang w:val="en-US" w:eastAsia="zh-CN"/>
              </w:rPr>
              <w:t>在</w:t>
            </w:r>
            <w:r>
              <w:rPr>
                <w:rFonts w:hint="eastAsia" w:ascii="Times New Roman" w:hAnsi="Times New Roman" w:eastAsia="宋体" w:cs="Times New Roman"/>
                <w:b w:val="0"/>
                <w:bCs w:val="0"/>
                <w:sz w:val="24"/>
                <w:szCs w:val="24"/>
                <w:lang w:val="en-US" w:eastAsia="zh-CN"/>
              </w:rPr>
              <w:t>车间停工时，所有的废气处理装置继续运转，待工艺中的</w:t>
            </w:r>
            <w:r>
              <w:rPr>
                <w:rFonts w:hint="eastAsia" w:cs="Times New Roman"/>
                <w:b w:val="0"/>
                <w:bCs w:val="0"/>
                <w:sz w:val="24"/>
                <w:szCs w:val="24"/>
                <w:lang w:val="en-US" w:eastAsia="zh-CN"/>
              </w:rPr>
              <w:t>各类</w:t>
            </w:r>
            <w:r>
              <w:rPr>
                <w:rFonts w:hint="eastAsia" w:ascii="Times New Roman" w:hAnsi="Times New Roman" w:eastAsia="宋体" w:cs="Times New Roman"/>
                <w:b w:val="0"/>
                <w:bCs w:val="0"/>
                <w:sz w:val="24"/>
                <w:szCs w:val="24"/>
                <w:lang w:val="en-US" w:eastAsia="zh-CN"/>
              </w:rPr>
              <w:t>废气没有排出之后才逐台关闭</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这样，车间在开、停车时排出污染物均得到有效处理，经排气筒排出的污染物浓度和正常生产时基本一致。同时电气、排风等系统均设置备用系统，每年检修一次，基本上能保证无故障运行。废气处理设施（粉尘处理系统、有机废气处理系统）发生故障时，维护不到位或设备故障</w:t>
            </w:r>
            <w:r>
              <w:rPr>
                <w:rFonts w:hint="eastAsia" w:eastAsia="宋体"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有机废气处理系统活性炭投加不正常等情况，导致处理效率降低或未处理直接排放，非正常情况</w:t>
            </w:r>
            <w:r>
              <w:rPr>
                <w:rFonts w:hint="eastAsia" w:cs="Times New Roman"/>
                <w:b w:val="0"/>
                <w:bCs w:val="0"/>
                <w:sz w:val="24"/>
                <w:szCs w:val="24"/>
                <w:lang w:val="en-US" w:eastAsia="zh-CN"/>
              </w:rPr>
              <w:t>下</w:t>
            </w:r>
            <w:r>
              <w:rPr>
                <w:rFonts w:hint="eastAsia" w:ascii="Times New Roman" w:hAnsi="Times New Roman" w:eastAsia="宋体" w:cs="Times New Roman"/>
                <w:b w:val="0"/>
                <w:bCs w:val="0"/>
                <w:sz w:val="24"/>
                <w:szCs w:val="24"/>
                <w:lang w:val="en-US" w:eastAsia="zh-CN"/>
              </w:rPr>
              <w:t>有机废气吸附、除尘器除尘效率均按0%计。</w:t>
            </w:r>
          </w:p>
          <w:p w14:paraId="53D835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本报告废气非正常排放考虑处理时间30min、装置处理效率为0的情况</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非正常排放情况及概率见下表。</w:t>
            </w:r>
          </w:p>
          <w:p w14:paraId="131349E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11</w:t>
            </w:r>
            <w:r>
              <w:rPr>
                <w:rFonts w:hint="eastAsia" w:ascii="Times New Roman" w:hAnsi="Times New Roman" w:eastAsia="宋体" w:cs="Times New Roman"/>
                <w:b/>
                <w:bCs/>
                <w:sz w:val="21"/>
                <w:szCs w:val="21"/>
                <w:lang w:val="en-US" w:eastAsia="zh-CN"/>
              </w:rPr>
              <w:t xml:space="preserve"> 非正常排放情况及概率分析</w:t>
            </w:r>
          </w:p>
          <w:tbl>
            <w:tblPr>
              <w:tblStyle w:val="28"/>
              <w:tblW w:w="84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1"/>
              <w:gridCol w:w="1089"/>
              <w:gridCol w:w="1105"/>
              <w:gridCol w:w="1903"/>
              <w:gridCol w:w="1800"/>
              <w:gridCol w:w="1221"/>
            </w:tblGrid>
            <w:tr w14:paraId="0BD7B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1" w:type="dxa"/>
                  <w:vAlign w:val="center"/>
                </w:tcPr>
                <w:p w14:paraId="23471064">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污染物种类</w:t>
                  </w:r>
                </w:p>
              </w:tc>
              <w:tc>
                <w:tcPr>
                  <w:tcW w:w="1089" w:type="dxa"/>
                  <w:vAlign w:val="center"/>
                </w:tcPr>
                <w:p w14:paraId="727385F3">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排放情况</w:t>
                  </w:r>
                </w:p>
              </w:tc>
              <w:tc>
                <w:tcPr>
                  <w:tcW w:w="1105" w:type="dxa"/>
                  <w:vAlign w:val="center"/>
                </w:tcPr>
                <w:p w14:paraId="70D33055">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污染因子</w:t>
                  </w:r>
                </w:p>
              </w:tc>
              <w:tc>
                <w:tcPr>
                  <w:tcW w:w="1903" w:type="dxa"/>
                  <w:vAlign w:val="center"/>
                </w:tcPr>
                <w:p w14:paraId="24F672E3">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w:t>
                  </w:r>
                  <w:r>
                    <w:rPr>
                      <w:rFonts w:hint="eastAsia" w:cs="Times New Roman"/>
                      <w:b/>
                      <w:bCs/>
                      <w:sz w:val="21"/>
                      <w:szCs w:val="21"/>
                      <w:vertAlign w:val="baseline"/>
                      <w:lang w:val="en-US" w:eastAsia="zh-CN"/>
                    </w:rPr>
                    <w:t>浓度</w:t>
                  </w:r>
                  <w:r>
                    <w:rPr>
                      <w:rFonts w:hint="eastAsia" w:ascii="Times New Roman" w:hAnsi="Times New Roman" w:eastAsia="宋体" w:cs="Times New Roman"/>
                      <w:b/>
                      <w:bCs/>
                      <w:sz w:val="21"/>
                      <w:szCs w:val="21"/>
                      <w:vertAlign w:val="baseline"/>
                      <w:lang w:val="en-US" w:eastAsia="zh-CN"/>
                    </w:rPr>
                    <w:t>（</w:t>
                  </w:r>
                  <w:r>
                    <w:rPr>
                      <w:rFonts w:hint="eastAsia" w:cs="Times New Roman"/>
                      <w:b/>
                      <w:bCs/>
                      <w:sz w:val="21"/>
                      <w:szCs w:val="21"/>
                      <w:vertAlign w:val="baseline"/>
                      <w:lang w:val="en-US" w:eastAsia="zh-CN"/>
                    </w:rPr>
                    <w:t>mg</w:t>
                  </w:r>
                  <w:r>
                    <w:rPr>
                      <w:rFonts w:hint="eastAsia" w:ascii="Times New Roman" w:hAnsi="Times New Roman" w:eastAsia="宋体" w:cs="Times New Roman"/>
                      <w:b/>
                      <w:bCs/>
                      <w:sz w:val="21"/>
                      <w:szCs w:val="21"/>
                      <w:vertAlign w:val="baseline"/>
                      <w:lang w:val="en-US" w:eastAsia="zh-CN"/>
                    </w:rPr>
                    <w:t>/</w:t>
                  </w:r>
                  <w:r>
                    <w:rPr>
                      <w:rFonts w:hint="eastAsia" w:cs="Times New Roman"/>
                      <w:b/>
                      <w:bCs/>
                      <w:sz w:val="21"/>
                      <w:szCs w:val="21"/>
                      <w:vertAlign w:val="baseline"/>
                      <w:lang w:val="en-US" w:eastAsia="zh-CN"/>
                    </w:rPr>
                    <w:t>m</w:t>
                  </w:r>
                  <w:r>
                    <w:rPr>
                      <w:rFonts w:hint="eastAsia" w:cs="Times New Roman"/>
                      <w:b/>
                      <w:bCs/>
                      <w:sz w:val="21"/>
                      <w:szCs w:val="21"/>
                      <w:vertAlign w:val="superscript"/>
                      <w:lang w:val="en-US" w:eastAsia="zh-CN"/>
                    </w:rPr>
                    <w:t>3</w:t>
                  </w:r>
                  <w:r>
                    <w:rPr>
                      <w:rFonts w:hint="eastAsia" w:ascii="Times New Roman" w:hAnsi="Times New Roman" w:eastAsia="宋体" w:cs="Times New Roman"/>
                      <w:b/>
                      <w:bCs/>
                      <w:sz w:val="21"/>
                      <w:szCs w:val="21"/>
                      <w:vertAlign w:val="baseline"/>
                      <w:lang w:val="en-US" w:eastAsia="zh-CN"/>
                    </w:rPr>
                    <w:t>）</w:t>
                  </w:r>
                </w:p>
              </w:tc>
              <w:tc>
                <w:tcPr>
                  <w:tcW w:w="1800" w:type="dxa"/>
                  <w:vAlign w:val="center"/>
                </w:tcPr>
                <w:p w14:paraId="5A04BF4F">
                  <w:pPr>
                    <w:numPr>
                      <w:ilvl w:val="0"/>
                      <w:numId w:val="0"/>
                    </w:numPr>
                    <w:bidi w:val="0"/>
                    <w:spacing w:line="240" w:lineRule="auto"/>
                    <w:ind w:left="0" w:leftChars="0" w:firstLine="0" w:firstLineChars="0"/>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排放情况（</w:t>
                  </w:r>
                  <w:r>
                    <w:rPr>
                      <w:rFonts w:hint="eastAsia" w:cs="Times New Roman"/>
                      <w:b/>
                      <w:bCs/>
                      <w:sz w:val="21"/>
                      <w:szCs w:val="21"/>
                      <w:vertAlign w:val="baseline"/>
                      <w:lang w:val="en-US" w:eastAsia="zh-CN"/>
                    </w:rPr>
                    <w:t>k</w:t>
                  </w:r>
                  <w:r>
                    <w:rPr>
                      <w:rFonts w:hint="eastAsia" w:ascii="Times New Roman" w:hAnsi="Times New Roman" w:eastAsia="宋体" w:cs="Times New Roman"/>
                      <w:b/>
                      <w:bCs/>
                      <w:sz w:val="21"/>
                      <w:szCs w:val="21"/>
                      <w:vertAlign w:val="baseline"/>
                      <w:lang w:val="en-US" w:eastAsia="zh-CN"/>
                    </w:rPr>
                    <w:t>g/h）</w:t>
                  </w:r>
                </w:p>
              </w:tc>
              <w:tc>
                <w:tcPr>
                  <w:tcW w:w="1221" w:type="dxa"/>
                  <w:vAlign w:val="center"/>
                </w:tcPr>
                <w:p w14:paraId="07038CEC">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概率（%）</w:t>
                  </w:r>
                </w:p>
              </w:tc>
            </w:tr>
            <w:tr w14:paraId="5CCDA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91" w:type="dxa"/>
                  <w:vAlign w:val="center"/>
                </w:tcPr>
                <w:p w14:paraId="7B2E6D2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焊接烟尘</w:t>
                  </w:r>
                </w:p>
              </w:tc>
              <w:tc>
                <w:tcPr>
                  <w:tcW w:w="1089" w:type="dxa"/>
                  <w:vMerge w:val="restart"/>
                  <w:vAlign w:val="center"/>
                </w:tcPr>
                <w:p w14:paraId="78741084">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非正常工况</w:t>
                  </w:r>
                </w:p>
              </w:tc>
              <w:tc>
                <w:tcPr>
                  <w:tcW w:w="1105" w:type="dxa"/>
                  <w:vAlign w:val="center"/>
                </w:tcPr>
                <w:p w14:paraId="2888DE30">
                  <w:pPr>
                    <w:pStyle w:val="23"/>
                    <w:numPr>
                      <w:ilvl w:val="0"/>
                      <w:numId w:val="0"/>
                    </w:numPr>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1903" w:type="dxa"/>
                  <w:vAlign w:val="center"/>
                </w:tcPr>
                <w:p w14:paraId="217D033B">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2"/>
                      <w:sz w:val="21"/>
                      <w:szCs w:val="21"/>
                      <w:u w:val="none"/>
                      <w:lang w:val="en-US" w:eastAsia="zh-CN" w:bidi="ar-SA"/>
                    </w:rPr>
                    <w:t>/</w:t>
                  </w:r>
                </w:p>
              </w:tc>
              <w:tc>
                <w:tcPr>
                  <w:tcW w:w="1800" w:type="dxa"/>
                  <w:vAlign w:val="center"/>
                </w:tcPr>
                <w:p w14:paraId="734C0A43">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0.027</w:t>
                  </w:r>
                </w:p>
              </w:tc>
              <w:tc>
                <w:tcPr>
                  <w:tcW w:w="1221" w:type="dxa"/>
                  <w:vAlign w:val="center"/>
                </w:tcPr>
                <w:p w14:paraId="32801ED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1次/年</w:t>
                  </w:r>
                </w:p>
              </w:tc>
            </w:tr>
            <w:tr w14:paraId="69B72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91" w:type="dxa"/>
                  <w:vAlign w:val="center"/>
                </w:tcPr>
                <w:p w14:paraId="747649D6">
                  <w:pPr>
                    <w:pStyle w:val="23"/>
                    <w:spacing w:line="240" w:lineRule="auto"/>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喷塑粉尘</w:t>
                  </w:r>
                </w:p>
              </w:tc>
              <w:tc>
                <w:tcPr>
                  <w:tcW w:w="1089" w:type="dxa"/>
                  <w:vMerge w:val="continue"/>
                  <w:vAlign w:val="center"/>
                </w:tcPr>
                <w:p w14:paraId="77C86480">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p>
              </w:tc>
              <w:tc>
                <w:tcPr>
                  <w:tcW w:w="1105" w:type="dxa"/>
                  <w:vAlign w:val="center"/>
                </w:tcPr>
                <w:p w14:paraId="70BC0BF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1903" w:type="dxa"/>
                  <w:vAlign w:val="center"/>
                </w:tcPr>
                <w:p w14:paraId="4DFAD64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252.6</w:t>
                  </w:r>
                </w:p>
              </w:tc>
              <w:tc>
                <w:tcPr>
                  <w:tcW w:w="1800" w:type="dxa"/>
                  <w:vAlign w:val="center"/>
                </w:tcPr>
                <w:p w14:paraId="23C7EB6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1.52</w:t>
                  </w:r>
                </w:p>
              </w:tc>
              <w:tc>
                <w:tcPr>
                  <w:tcW w:w="1221" w:type="dxa"/>
                  <w:vAlign w:val="center"/>
                </w:tcPr>
                <w:p w14:paraId="6DB94F0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1次/年</w:t>
                  </w:r>
                </w:p>
              </w:tc>
            </w:tr>
            <w:tr w14:paraId="7E90C3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291" w:type="dxa"/>
                  <w:vMerge w:val="restart"/>
                  <w:vAlign w:val="center"/>
                </w:tcPr>
                <w:p w14:paraId="0D80A606">
                  <w:pPr>
                    <w:pStyle w:val="23"/>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喷漆废气</w:t>
                  </w:r>
                </w:p>
              </w:tc>
              <w:tc>
                <w:tcPr>
                  <w:tcW w:w="1089" w:type="dxa"/>
                  <w:vMerge w:val="continue"/>
                  <w:vAlign w:val="center"/>
                </w:tcPr>
                <w:p w14:paraId="3F717E26">
                  <w:pPr>
                    <w:numPr>
                      <w:ilvl w:val="0"/>
                      <w:numId w:val="0"/>
                    </w:numPr>
                    <w:bidi w:val="0"/>
                    <w:spacing w:line="240" w:lineRule="auto"/>
                    <w:jc w:val="center"/>
                    <w:rPr>
                      <w:rFonts w:hint="eastAsia" w:cs="Times New Roman"/>
                      <w:sz w:val="21"/>
                      <w:szCs w:val="21"/>
                      <w:vertAlign w:val="baseline"/>
                      <w:lang w:val="en-US" w:eastAsia="zh-CN"/>
                    </w:rPr>
                  </w:pPr>
                </w:p>
              </w:tc>
              <w:tc>
                <w:tcPr>
                  <w:tcW w:w="1105" w:type="dxa"/>
                  <w:vAlign w:val="center"/>
                </w:tcPr>
                <w:p w14:paraId="3BBEBB4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颗粒物</w:t>
                  </w:r>
                </w:p>
              </w:tc>
              <w:tc>
                <w:tcPr>
                  <w:tcW w:w="1903" w:type="dxa"/>
                  <w:vAlign w:val="center"/>
                </w:tcPr>
                <w:p w14:paraId="33416076">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307.2</w:t>
                  </w:r>
                </w:p>
              </w:tc>
              <w:tc>
                <w:tcPr>
                  <w:tcW w:w="1800" w:type="dxa"/>
                  <w:vAlign w:val="center"/>
                </w:tcPr>
                <w:p w14:paraId="0CC4490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3.07</w:t>
                  </w:r>
                </w:p>
              </w:tc>
              <w:tc>
                <w:tcPr>
                  <w:tcW w:w="1221" w:type="dxa"/>
                  <w:vMerge w:val="restart"/>
                  <w:vAlign w:val="center"/>
                </w:tcPr>
                <w:p w14:paraId="059A793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1次/年</w:t>
                  </w:r>
                </w:p>
              </w:tc>
            </w:tr>
            <w:tr w14:paraId="3FA27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291" w:type="dxa"/>
                  <w:vMerge w:val="continue"/>
                  <w:vAlign w:val="center"/>
                </w:tcPr>
                <w:p w14:paraId="330CA6CA">
                  <w:pPr>
                    <w:numPr>
                      <w:ilvl w:val="0"/>
                      <w:numId w:val="0"/>
                    </w:numPr>
                    <w:bidi w:val="0"/>
                    <w:spacing w:line="240" w:lineRule="auto"/>
                    <w:jc w:val="center"/>
                    <w:rPr>
                      <w:rFonts w:hint="eastAsia" w:cs="Times New Roman"/>
                      <w:sz w:val="21"/>
                      <w:szCs w:val="21"/>
                      <w:vertAlign w:val="baseline"/>
                      <w:lang w:val="en-US" w:eastAsia="zh-CN"/>
                    </w:rPr>
                  </w:pPr>
                </w:p>
              </w:tc>
              <w:tc>
                <w:tcPr>
                  <w:tcW w:w="1089" w:type="dxa"/>
                  <w:vMerge w:val="continue"/>
                  <w:vAlign w:val="center"/>
                </w:tcPr>
                <w:p w14:paraId="0EE484F8">
                  <w:pPr>
                    <w:numPr>
                      <w:ilvl w:val="0"/>
                      <w:numId w:val="0"/>
                    </w:numPr>
                    <w:bidi w:val="0"/>
                    <w:spacing w:line="240" w:lineRule="auto"/>
                    <w:jc w:val="center"/>
                    <w:rPr>
                      <w:rFonts w:hint="eastAsia" w:cs="Times New Roman"/>
                      <w:sz w:val="21"/>
                      <w:szCs w:val="21"/>
                      <w:vertAlign w:val="baseline"/>
                      <w:lang w:val="en-US" w:eastAsia="zh-CN"/>
                    </w:rPr>
                  </w:pPr>
                </w:p>
              </w:tc>
              <w:tc>
                <w:tcPr>
                  <w:tcW w:w="1105" w:type="dxa"/>
                  <w:vAlign w:val="center"/>
                </w:tcPr>
                <w:p w14:paraId="0E33C70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color w:val="auto"/>
                      <w:sz w:val="21"/>
                      <w:szCs w:val="21"/>
                      <w:lang w:val="en-US" w:eastAsia="zh-CN"/>
                    </w:rPr>
                    <w:t>VOCs</w:t>
                  </w:r>
                </w:p>
              </w:tc>
              <w:tc>
                <w:tcPr>
                  <w:tcW w:w="1903" w:type="dxa"/>
                  <w:vAlign w:val="center"/>
                </w:tcPr>
                <w:p w14:paraId="079C94B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34.83</w:t>
                  </w:r>
                </w:p>
              </w:tc>
              <w:tc>
                <w:tcPr>
                  <w:tcW w:w="1800" w:type="dxa"/>
                  <w:vAlign w:val="center"/>
                </w:tcPr>
                <w:p w14:paraId="66AD2AC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0.35</w:t>
                  </w:r>
                </w:p>
              </w:tc>
              <w:tc>
                <w:tcPr>
                  <w:tcW w:w="1221" w:type="dxa"/>
                  <w:vMerge w:val="continue"/>
                  <w:vAlign w:val="center"/>
                </w:tcPr>
                <w:p w14:paraId="71426D2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r>
            <w:tr w14:paraId="1D356B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291" w:type="dxa"/>
                  <w:vAlign w:val="center"/>
                </w:tcPr>
                <w:p w14:paraId="738C173B">
                  <w:pPr>
                    <w:pStyle w:val="23"/>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固化废气</w:t>
                  </w:r>
                </w:p>
              </w:tc>
              <w:tc>
                <w:tcPr>
                  <w:tcW w:w="1089" w:type="dxa"/>
                  <w:vMerge w:val="continue"/>
                  <w:vAlign w:val="center"/>
                </w:tcPr>
                <w:p w14:paraId="27C32848">
                  <w:pPr>
                    <w:numPr>
                      <w:ilvl w:val="0"/>
                      <w:numId w:val="0"/>
                    </w:numPr>
                    <w:bidi w:val="0"/>
                    <w:spacing w:line="240" w:lineRule="auto"/>
                    <w:jc w:val="center"/>
                    <w:rPr>
                      <w:rFonts w:hint="eastAsia" w:cs="Times New Roman"/>
                      <w:sz w:val="21"/>
                      <w:szCs w:val="21"/>
                      <w:vertAlign w:val="baseline"/>
                      <w:lang w:val="en-US" w:eastAsia="zh-CN"/>
                    </w:rPr>
                  </w:pPr>
                </w:p>
              </w:tc>
              <w:tc>
                <w:tcPr>
                  <w:tcW w:w="1105" w:type="dxa"/>
                  <w:vAlign w:val="center"/>
                </w:tcPr>
                <w:p w14:paraId="0E4E13E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color w:val="auto"/>
                      <w:sz w:val="21"/>
                      <w:szCs w:val="21"/>
                      <w:lang w:val="en-US" w:eastAsia="zh-CN"/>
                    </w:rPr>
                    <w:t>VOCs</w:t>
                  </w:r>
                </w:p>
              </w:tc>
              <w:tc>
                <w:tcPr>
                  <w:tcW w:w="1903" w:type="dxa"/>
                  <w:vAlign w:val="center"/>
                </w:tcPr>
                <w:p w14:paraId="205683A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0.063</w:t>
                  </w:r>
                </w:p>
              </w:tc>
              <w:tc>
                <w:tcPr>
                  <w:tcW w:w="1800" w:type="dxa"/>
                  <w:vAlign w:val="center"/>
                </w:tcPr>
                <w:p w14:paraId="6788307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0.003</w:t>
                  </w:r>
                </w:p>
              </w:tc>
              <w:tc>
                <w:tcPr>
                  <w:tcW w:w="1221" w:type="dxa"/>
                  <w:vAlign w:val="center"/>
                </w:tcPr>
                <w:p w14:paraId="0F29B92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1次/年</w:t>
                  </w:r>
                </w:p>
              </w:tc>
            </w:tr>
            <w:tr w14:paraId="62B46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291" w:type="dxa"/>
                  <w:vAlign w:val="center"/>
                </w:tcPr>
                <w:p w14:paraId="76B03B04">
                  <w:pPr>
                    <w:pStyle w:val="23"/>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rPr>
                    <w:t>烘干废气</w:t>
                  </w:r>
                </w:p>
              </w:tc>
              <w:tc>
                <w:tcPr>
                  <w:tcW w:w="1089" w:type="dxa"/>
                  <w:vMerge w:val="continue"/>
                  <w:vAlign w:val="center"/>
                </w:tcPr>
                <w:p w14:paraId="288AA1B2">
                  <w:pPr>
                    <w:numPr>
                      <w:ilvl w:val="0"/>
                      <w:numId w:val="0"/>
                    </w:numPr>
                    <w:bidi w:val="0"/>
                    <w:spacing w:line="240" w:lineRule="auto"/>
                    <w:jc w:val="center"/>
                    <w:rPr>
                      <w:rFonts w:hint="eastAsia" w:cs="Times New Roman"/>
                      <w:sz w:val="21"/>
                      <w:szCs w:val="21"/>
                      <w:vertAlign w:val="baseline"/>
                      <w:lang w:val="en-US" w:eastAsia="zh-CN"/>
                    </w:rPr>
                  </w:pPr>
                </w:p>
              </w:tc>
              <w:tc>
                <w:tcPr>
                  <w:tcW w:w="1105" w:type="dxa"/>
                  <w:vAlign w:val="center"/>
                </w:tcPr>
                <w:p w14:paraId="2F06D15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color w:val="auto"/>
                      <w:sz w:val="21"/>
                      <w:szCs w:val="21"/>
                      <w:lang w:val="en-US" w:eastAsia="zh-CN"/>
                    </w:rPr>
                    <w:t>VOCs</w:t>
                  </w:r>
                </w:p>
              </w:tc>
              <w:tc>
                <w:tcPr>
                  <w:tcW w:w="1903" w:type="dxa"/>
                  <w:vAlign w:val="center"/>
                </w:tcPr>
                <w:p w14:paraId="025D5C2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4.75</w:t>
                  </w:r>
                </w:p>
              </w:tc>
              <w:tc>
                <w:tcPr>
                  <w:tcW w:w="1800" w:type="dxa"/>
                  <w:vAlign w:val="center"/>
                </w:tcPr>
                <w:p w14:paraId="081ECA1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0.02</w:t>
                  </w:r>
                </w:p>
              </w:tc>
              <w:tc>
                <w:tcPr>
                  <w:tcW w:w="1221" w:type="dxa"/>
                  <w:vAlign w:val="center"/>
                </w:tcPr>
                <w:p w14:paraId="4F1585A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1次/年</w:t>
                  </w:r>
                </w:p>
              </w:tc>
            </w:tr>
          </w:tbl>
          <w:p w14:paraId="7770690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由上表可看出，事故情况下污染物的排放浓度会有一定程度的增加，超过相关排放标准。</w:t>
            </w:r>
            <w:r>
              <w:rPr>
                <w:rFonts w:hint="eastAsia" w:cs="Times New Roman"/>
                <w:b w:val="0"/>
                <w:bCs w:val="0"/>
                <w:sz w:val="24"/>
                <w:szCs w:val="24"/>
                <w:lang w:val="en-US" w:eastAsia="zh-CN"/>
              </w:rPr>
              <w:t>本</w:t>
            </w:r>
            <w:r>
              <w:rPr>
                <w:rFonts w:hint="eastAsia" w:ascii="Times New Roman" w:hAnsi="Times New Roman" w:eastAsia="宋体" w:cs="Times New Roman"/>
                <w:b w:val="0"/>
                <w:bCs w:val="0"/>
                <w:sz w:val="24"/>
                <w:szCs w:val="24"/>
                <w:lang w:val="en-US" w:eastAsia="zh-CN"/>
              </w:rPr>
              <w:t>项目建设运行后，企业应加强在岗人员培训和对工艺设备运行的管理，尽量降低、避免非正常情况的发生，当工艺废气处理装置出现故障不能短时间恢复时，应立即进行检修，直至恢复正常使用后方能继续生产</w:t>
            </w:r>
            <w:r>
              <w:rPr>
                <w:rFonts w:hint="eastAsia" w:cs="Times New Roman"/>
                <w:b w:val="0"/>
                <w:bCs w:val="0"/>
                <w:sz w:val="24"/>
                <w:szCs w:val="24"/>
                <w:lang w:val="en-US" w:eastAsia="zh-CN"/>
              </w:rPr>
              <w:t>。</w:t>
            </w:r>
          </w:p>
          <w:p w14:paraId="60689058">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环境影响分析</w:t>
            </w:r>
          </w:p>
          <w:p w14:paraId="746C6B9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w:t>
            </w:r>
            <w:r>
              <w:rPr>
                <w:rFonts w:hint="eastAsia" w:cs="Times New Roman"/>
                <w:b w:val="0"/>
                <w:bCs w:val="0"/>
                <w:sz w:val="24"/>
                <w:szCs w:val="24"/>
                <w:lang w:val="en-US" w:eastAsia="zh-CN"/>
              </w:rPr>
              <w:t>喷漆废气、固化废气、烘干废气经收集，设置水帘柜+喷淋塔+除雾器+二级活性炭吸附</w:t>
            </w:r>
            <w:r>
              <w:rPr>
                <w:rFonts w:hint="eastAsia" w:ascii="Times New Roman" w:hAnsi="Times New Roman" w:eastAsia="宋体" w:cs="Times New Roman"/>
                <w:b w:val="0"/>
                <w:bCs w:val="0"/>
                <w:sz w:val="24"/>
                <w:szCs w:val="24"/>
                <w:lang w:val="en-US" w:eastAsia="zh-CN"/>
              </w:rPr>
              <w:t>装置处理后</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由</w:t>
            </w:r>
            <w:r>
              <w:rPr>
                <w:rFonts w:hint="eastAsia" w:cs="Times New Roman"/>
                <w:b w:val="0"/>
                <w:bCs w:val="0"/>
                <w:sz w:val="24"/>
                <w:szCs w:val="24"/>
                <w:lang w:val="en-US" w:eastAsia="zh-CN"/>
              </w:rPr>
              <w:t>配套</w:t>
            </w:r>
            <w:r>
              <w:rPr>
                <w:rFonts w:hint="eastAsia" w:ascii="Times New Roman" w:hAnsi="Times New Roman" w:eastAsia="宋体" w:cs="Times New Roman"/>
                <w:b w:val="0"/>
                <w:bCs w:val="0"/>
                <w:sz w:val="24"/>
                <w:szCs w:val="24"/>
                <w:lang w:val="en-US" w:eastAsia="zh-CN"/>
              </w:rPr>
              <w:t>15m排气筒</w:t>
            </w:r>
            <w:r>
              <w:rPr>
                <w:rFonts w:hint="eastAsia" w:cs="Times New Roman"/>
                <w:b w:val="0"/>
                <w:bCs w:val="0"/>
                <w:sz w:val="24"/>
                <w:szCs w:val="24"/>
                <w:lang w:val="en-US" w:eastAsia="zh-CN"/>
              </w:rPr>
              <w:t>（DA001）</w:t>
            </w:r>
            <w:r>
              <w:rPr>
                <w:rFonts w:hint="eastAsia" w:ascii="Times New Roman" w:hAnsi="Times New Roman" w:eastAsia="宋体" w:cs="Times New Roman"/>
                <w:b w:val="0"/>
                <w:bCs w:val="0"/>
                <w:sz w:val="24"/>
                <w:szCs w:val="24"/>
                <w:lang w:val="en-US" w:eastAsia="zh-CN"/>
              </w:rPr>
              <w:t>排放；处理后</w:t>
            </w:r>
            <w:r>
              <w:rPr>
                <w:rFonts w:hint="eastAsia" w:cs="Times New Roman"/>
                <w:b w:val="0"/>
                <w:bCs w:val="0"/>
                <w:sz w:val="24"/>
                <w:szCs w:val="24"/>
                <w:lang w:val="en-US" w:eastAsia="zh-CN"/>
              </w:rPr>
              <w:t>颗粒物排放速率、排放浓度满足《大气污染物综合排放标准》（GB16297-1996）表2所列二级标准，</w:t>
            </w:r>
            <w:r>
              <w:rPr>
                <w:rFonts w:hint="eastAsia" w:ascii="Times New Roman" w:hAnsi="Times New Roman" w:eastAsia="宋体" w:cs="Times New Roman"/>
                <w:b w:val="0"/>
                <w:bCs w:val="0"/>
                <w:sz w:val="24"/>
                <w:szCs w:val="24"/>
                <w:lang w:val="en-US" w:eastAsia="zh-CN"/>
              </w:rPr>
              <w:t>VOCs</w:t>
            </w:r>
            <w:r>
              <w:rPr>
                <w:rFonts w:hint="eastAsia" w:cs="Times New Roman"/>
                <w:b w:val="0"/>
                <w:bCs w:val="0"/>
                <w:sz w:val="24"/>
                <w:szCs w:val="24"/>
                <w:lang w:val="en-US" w:eastAsia="zh-CN"/>
              </w:rPr>
              <w:t>排放速率、排放浓度</w:t>
            </w:r>
            <w:r>
              <w:rPr>
                <w:rFonts w:hint="eastAsia" w:ascii="Times New Roman" w:hAnsi="Times New Roman" w:eastAsia="宋体" w:cs="Times New Roman"/>
                <w:b w:val="0"/>
                <w:bCs w:val="0"/>
                <w:sz w:val="24"/>
                <w:szCs w:val="24"/>
                <w:lang w:val="en-US" w:eastAsia="zh-CN"/>
              </w:rPr>
              <w:t>满足《四川省固定污染源大气挥发性有机物排放标准》（DB51/2377-2017）中相关排放标准要求</w:t>
            </w:r>
            <w:r>
              <w:rPr>
                <w:rFonts w:hint="eastAsia" w:cs="Times New Roman"/>
                <w:b w:val="0"/>
                <w:bCs w:val="0"/>
                <w:sz w:val="24"/>
                <w:szCs w:val="24"/>
                <w:lang w:val="en-US" w:eastAsia="zh-CN"/>
              </w:rPr>
              <w:t>；喷塑粉尘经收集，设置</w:t>
            </w:r>
            <w:r>
              <w:rPr>
                <w:rFonts w:hint="eastAsia" w:eastAsia="宋体" w:cs="Times New Roman"/>
                <w:b w:val="0"/>
                <w:bCs w:val="0"/>
                <w:sz w:val="24"/>
                <w:szCs w:val="24"/>
                <w:lang w:val="en-US" w:eastAsia="zh-CN"/>
              </w:rPr>
              <w:t>布袋除尘器</w:t>
            </w:r>
            <w:r>
              <w:rPr>
                <w:rFonts w:hint="eastAsia" w:ascii="Times New Roman" w:hAnsi="Times New Roman" w:eastAsia="宋体" w:cs="Times New Roman"/>
                <w:b w:val="0"/>
                <w:bCs w:val="0"/>
                <w:sz w:val="24"/>
                <w:szCs w:val="24"/>
                <w:lang w:val="en-US" w:eastAsia="zh-CN"/>
              </w:rPr>
              <w:t>处理后</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由15m排气筒</w:t>
            </w:r>
            <w:r>
              <w:rPr>
                <w:rFonts w:hint="eastAsia" w:cs="Times New Roman"/>
                <w:b w:val="0"/>
                <w:bCs w:val="0"/>
                <w:sz w:val="24"/>
                <w:szCs w:val="24"/>
                <w:lang w:val="en-US" w:eastAsia="zh-CN"/>
              </w:rPr>
              <w:t>（DA001）</w:t>
            </w:r>
            <w:r>
              <w:rPr>
                <w:rFonts w:hint="eastAsia" w:ascii="Times New Roman" w:hAnsi="Times New Roman" w:eastAsia="宋体" w:cs="Times New Roman"/>
                <w:b w:val="0"/>
                <w:bCs w:val="0"/>
                <w:sz w:val="24"/>
                <w:szCs w:val="24"/>
                <w:lang w:val="en-US" w:eastAsia="zh-CN"/>
              </w:rPr>
              <w:t>排放；</w:t>
            </w:r>
            <w:r>
              <w:rPr>
                <w:rFonts w:hint="eastAsia" w:cs="Times New Roman"/>
                <w:b w:val="0"/>
                <w:bCs w:val="0"/>
                <w:sz w:val="24"/>
                <w:szCs w:val="24"/>
                <w:lang w:val="en-US" w:eastAsia="zh-CN"/>
              </w:rPr>
              <w:t>颗粒物排放速率、排放浓度满足《大气污染物综合排放标准》（GB16297-1996）表2二级标准，无组织排放废气采用机械通风换气的方式实现厂界达标。</w:t>
            </w:r>
          </w:p>
          <w:p w14:paraId="42DDCCD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另外，企业应加强对废气处理设备的维护和管理，尽量减少无组织废气的排放，并在车间内设置排气扇，加强车间通风换气，降低无组织废气对周围环境的影响。</w:t>
            </w:r>
          </w:p>
          <w:p w14:paraId="2C350B4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综上</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本项目在严格落实废气污染治理措施、制定完善的环境管理制度并有效执行的前提下</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废气排放对周边环境影响可接受。</w:t>
            </w:r>
          </w:p>
          <w:p w14:paraId="7E132998">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监测要求</w:t>
            </w:r>
          </w:p>
          <w:p w14:paraId="186054A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根据《排污单位自行监测技术指南总则》（HJ819-2017）等规范的自行监测要求，建设单位废气监测点位、监测因子、监测频次等要求见表4-</w:t>
            </w:r>
            <w:r>
              <w:rPr>
                <w:rFonts w:hint="eastAsia" w:cs="Times New Roman"/>
                <w:b w:val="0"/>
                <w:bCs w:val="0"/>
                <w:sz w:val="24"/>
                <w:szCs w:val="24"/>
                <w:lang w:val="en-US" w:eastAsia="zh-CN"/>
              </w:rPr>
              <w:t>12</w:t>
            </w:r>
            <w:r>
              <w:rPr>
                <w:rFonts w:hint="eastAsia" w:ascii="Times New Roman" w:hAnsi="Times New Roman" w:eastAsia="宋体" w:cs="Times New Roman"/>
                <w:b w:val="0"/>
                <w:bCs w:val="0"/>
                <w:sz w:val="24"/>
                <w:szCs w:val="24"/>
                <w:lang w:val="en-US" w:eastAsia="zh-CN"/>
              </w:rPr>
              <w:t>。</w:t>
            </w:r>
          </w:p>
          <w:p w14:paraId="2D9CBABF">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12</w:t>
            </w:r>
            <w:r>
              <w:rPr>
                <w:rFonts w:hint="default" w:ascii="Times New Roman" w:hAnsi="Times New Roman" w:eastAsia="宋体" w:cs="Times New Roman"/>
                <w:b/>
                <w:bCs/>
                <w:sz w:val="21"/>
                <w:szCs w:val="21"/>
                <w:lang w:val="en-US" w:eastAsia="zh-CN"/>
              </w:rPr>
              <w:t xml:space="preserve"> 自行监测要求一览表</w:t>
            </w:r>
          </w:p>
          <w:tbl>
            <w:tblPr>
              <w:tblStyle w:val="28"/>
              <w:tblW w:w="83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88"/>
              <w:gridCol w:w="2788"/>
              <w:gridCol w:w="2789"/>
            </w:tblGrid>
            <w:tr w14:paraId="59ACC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88" w:type="dxa"/>
                  <w:vAlign w:val="center"/>
                </w:tcPr>
                <w:p w14:paraId="47E71B7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序号</w:t>
                  </w:r>
                </w:p>
              </w:tc>
              <w:tc>
                <w:tcPr>
                  <w:tcW w:w="2788" w:type="dxa"/>
                  <w:vAlign w:val="center"/>
                </w:tcPr>
                <w:p w14:paraId="6179785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w:t>
                  </w:r>
                </w:p>
              </w:tc>
              <w:tc>
                <w:tcPr>
                  <w:tcW w:w="2789" w:type="dxa"/>
                  <w:vAlign w:val="center"/>
                </w:tcPr>
                <w:p w14:paraId="4C21B956">
                  <w:pPr>
                    <w:pStyle w:val="36"/>
                    <w:spacing w:line="240" w:lineRule="auto"/>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eastAsia" w:ascii="Times New Roman" w:eastAsia="宋体" w:cs="Times New Roman"/>
                      <w:b w:val="0"/>
                      <w:bCs w:val="0"/>
                      <w:color w:val="000000"/>
                      <w:kern w:val="2"/>
                      <w:sz w:val="21"/>
                      <w:szCs w:val="21"/>
                      <w:vertAlign w:val="baseline"/>
                      <w:lang w:val="en-US" w:eastAsia="zh-CN" w:bidi="ar-SA"/>
                    </w:rPr>
                    <w:t>2</w:t>
                  </w:r>
                </w:p>
              </w:tc>
            </w:tr>
            <w:tr w14:paraId="16A95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88" w:type="dxa"/>
                  <w:vAlign w:val="center"/>
                </w:tcPr>
                <w:p w14:paraId="2044299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排放口编号/监测点位</w:t>
                  </w:r>
                </w:p>
              </w:tc>
              <w:tc>
                <w:tcPr>
                  <w:tcW w:w="2788" w:type="dxa"/>
                  <w:vAlign w:val="center"/>
                </w:tcPr>
                <w:p w14:paraId="0A459F4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DA001</w:t>
                  </w:r>
                </w:p>
              </w:tc>
              <w:tc>
                <w:tcPr>
                  <w:tcW w:w="2789" w:type="dxa"/>
                  <w:vAlign w:val="center"/>
                </w:tcPr>
                <w:p w14:paraId="00D67FCF">
                  <w:pPr>
                    <w:pStyle w:val="36"/>
                    <w:spacing w:line="240" w:lineRule="auto"/>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eastAsia" w:ascii="Times New Roman" w:eastAsia="宋体" w:cs="Times New Roman"/>
                      <w:b w:val="0"/>
                      <w:bCs w:val="0"/>
                      <w:color w:val="000000"/>
                      <w:kern w:val="2"/>
                      <w:sz w:val="21"/>
                      <w:szCs w:val="21"/>
                      <w:vertAlign w:val="baseline"/>
                      <w:lang w:val="en-US" w:eastAsia="zh-CN" w:bidi="ar-SA"/>
                    </w:rPr>
                    <w:t>/</w:t>
                  </w:r>
                </w:p>
              </w:tc>
            </w:tr>
            <w:tr w14:paraId="28288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788" w:type="dxa"/>
                  <w:vAlign w:val="center"/>
                </w:tcPr>
                <w:p w14:paraId="748EDA5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排放口名称/监测点位名称</w:t>
                  </w:r>
                </w:p>
              </w:tc>
              <w:tc>
                <w:tcPr>
                  <w:tcW w:w="2788" w:type="dxa"/>
                  <w:vAlign w:val="center"/>
                </w:tcPr>
                <w:p w14:paraId="1E54564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废气排气筒</w:t>
                  </w:r>
                </w:p>
              </w:tc>
              <w:tc>
                <w:tcPr>
                  <w:tcW w:w="2789" w:type="dxa"/>
                  <w:vAlign w:val="center"/>
                </w:tcPr>
                <w:p w14:paraId="4C22583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无组织（厂界）</w:t>
                  </w:r>
                </w:p>
              </w:tc>
            </w:tr>
            <w:tr w14:paraId="77501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788" w:type="dxa"/>
                  <w:vAlign w:val="center"/>
                </w:tcPr>
                <w:p w14:paraId="4AB066E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监测内容</w:t>
                  </w:r>
                </w:p>
              </w:tc>
              <w:tc>
                <w:tcPr>
                  <w:tcW w:w="2788" w:type="dxa"/>
                  <w:vAlign w:val="center"/>
                </w:tcPr>
                <w:p w14:paraId="1CE2BE1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eastAsia"/>
                    </w:rPr>
                    <w:t>烟气含湿量，烟气量，烟气温度，烟气流速</w:t>
                  </w:r>
                </w:p>
              </w:tc>
              <w:tc>
                <w:tcPr>
                  <w:tcW w:w="2789" w:type="dxa"/>
                  <w:vAlign w:val="center"/>
                </w:tcPr>
                <w:p w14:paraId="525F8F0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rPr>
                    <w:t>温度，气压，风速，风向</w:t>
                  </w:r>
                </w:p>
              </w:tc>
            </w:tr>
            <w:tr w14:paraId="1C7D2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788" w:type="dxa"/>
                  <w:vAlign w:val="center"/>
                </w:tcPr>
                <w:p w14:paraId="5F3DBB4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污染物名称</w:t>
                  </w:r>
                </w:p>
              </w:tc>
              <w:tc>
                <w:tcPr>
                  <w:tcW w:w="2788" w:type="dxa"/>
                  <w:vAlign w:val="center"/>
                </w:tcPr>
                <w:p w14:paraId="55274D7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sz w:val="21"/>
                      <w:szCs w:val="21"/>
                      <w:vertAlign w:val="baseline"/>
                    </w:rPr>
                    <w:t>SO</w:t>
                  </w:r>
                  <w:r>
                    <w:rPr>
                      <w:rFonts w:hint="default" w:ascii="Times New Roman" w:hAnsi="Times New Roman" w:eastAsia="宋体" w:cs="Times New Roman"/>
                      <w:b w:val="0"/>
                      <w:bCs w:val="0"/>
                      <w:sz w:val="21"/>
                      <w:szCs w:val="21"/>
                      <w:vertAlign w:val="subscript"/>
                    </w:rPr>
                    <w:t>2</w:t>
                  </w:r>
                  <w:r>
                    <w:rPr>
                      <w:rFonts w:hint="eastAsia" w:eastAsia="宋体" w:cs="Times New Roman"/>
                      <w:b w:val="0"/>
                      <w:bCs w:val="0"/>
                      <w:sz w:val="21"/>
                      <w:szCs w:val="21"/>
                      <w:vertAlign w:val="baseline"/>
                      <w:lang w:eastAsia="zh-CN"/>
                    </w:rPr>
                    <w:t>、</w:t>
                  </w:r>
                  <w:r>
                    <w:rPr>
                      <w:rFonts w:hint="default" w:ascii="Times New Roman" w:hAnsi="Times New Roman" w:eastAsia="宋体" w:cs="Times New Roman"/>
                      <w:b w:val="0"/>
                      <w:bCs w:val="0"/>
                      <w:sz w:val="21"/>
                      <w:szCs w:val="21"/>
                      <w:vertAlign w:val="baseline"/>
                    </w:rPr>
                    <w:t>NO</w:t>
                  </w:r>
                  <w:r>
                    <w:rPr>
                      <w:rFonts w:hint="default" w:ascii="Times New Roman" w:hAnsi="Times New Roman" w:eastAsia="宋体" w:cs="Times New Roman"/>
                      <w:b w:val="0"/>
                      <w:bCs w:val="0"/>
                      <w:sz w:val="21"/>
                      <w:szCs w:val="21"/>
                      <w:vertAlign w:val="subscript"/>
                    </w:rPr>
                    <w:t>X</w:t>
                  </w:r>
                  <w:r>
                    <w:rPr>
                      <w:rFonts w:hint="default" w:ascii="Times New Roman" w:hAnsi="Times New Roman" w:eastAsia="宋体" w:cs="Times New Roman"/>
                      <w:sz w:val="21"/>
                      <w:szCs w:val="21"/>
                      <w:lang w:val="en-US" w:eastAsia="zh-CN"/>
                    </w:rPr>
                    <w:t>、VOCs、</w:t>
                  </w:r>
                  <w:r>
                    <w:rPr>
                      <w:rFonts w:hint="eastAsia" w:ascii="Times New Roman" w:hAnsi="Times New Roman" w:eastAsia="宋体" w:cs="Times New Roman"/>
                      <w:sz w:val="21"/>
                      <w:szCs w:val="21"/>
                      <w:lang w:val="en-US" w:eastAsia="zh-CN"/>
                    </w:rPr>
                    <w:t>颗粒物</w:t>
                  </w:r>
                </w:p>
              </w:tc>
              <w:tc>
                <w:tcPr>
                  <w:tcW w:w="2789" w:type="dxa"/>
                  <w:vAlign w:val="center"/>
                </w:tcPr>
                <w:p w14:paraId="5A60172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r>
                    <w:rPr>
                      <w:rFonts w:hint="eastAsia" w:ascii="Times New Roman" w:hAnsi="Times New Roman" w:eastAsia="宋体" w:cs="Times New Roman"/>
                      <w:sz w:val="21"/>
                      <w:szCs w:val="21"/>
                      <w:lang w:val="en-US" w:eastAsia="zh-CN"/>
                    </w:rPr>
                    <w:t>颗粒物</w:t>
                  </w:r>
                </w:p>
              </w:tc>
            </w:tr>
            <w:tr w14:paraId="65938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788" w:type="dxa"/>
                  <w:vAlign w:val="center"/>
                </w:tcPr>
                <w:p w14:paraId="4DEC168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手工监测采样方法及个数</w:t>
                  </w:r>
                </w:p>
              </w:tc>
              <w:tc>
                <w:tcPr>
                  <w:tcW w:w="2788" w:type="dxa"/>
                  <w:vAlign w:val="center"/>
                </w:tcPr>
                <w:p w14:paraId="05E7AD9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连续1h采样</w:t>
                  </w:r>
                </w:p>
              </w:tc>
              <w:tc>
                <w:tcPr>
                  <w:tcW w:w="2789" w:type="dxa"/>
                  <w:vAlign w:val="center"/>
                </w:tcPr>
                <w:p w14:paraId="38D7BE4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瞬时采样至少3个瞬时样</w:t>
                  </w:r>
                </w:p>
              </w:tc>
            </w:tr>
            <w:tr w14:paraId="2A6137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788" w:type="dxa"/>
                  <w:vAlign w:val="center"/>
                </w:tcPr>
                <w:p w14:paraId="767EF5B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手工监测频次</w:t>
                  </w:r>
                </w:p>
              </w:tc>
              <w:tc>
                <w:tcPr>
                  <w:tcW w:w="2788" w:type="dxa"/>
                  <w:vAlign w:val="center"/>
                </w:tcPr>
                <w:p w14:paraId="5D88BF3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1次/年</w:t>
                  </w:r>
                </w:p>
              </w:tc>
              <w:tc>
                <w:tcPr>
                  <w:tcW w:w="2789" w:type="dxa"/>
                  <w:vAlign w:val="center"/>
                </w:tcPr>
                <w:p w14:paraId="3EF7CEA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1次/年</w:t>
                  </w:r>
                </w:p>
              </w:tc>
            </w:tr>
            <w:tr w14:paraId="250B1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788" w:type="dxa"/>
                  <w:vAlign w:val="center"/>
                </w:tcPr>
                <w:p w14:paraId="3C0B6A6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执行标准</w:t>
                  </w:r>
                </w:p>
              </w:tc>
              <w:tc>
                <w:tcPr>
                  <w:tcW w:w="5577" w:type="dxa"/>
                  <w:gridSpan w:val="2"/>
                  <w:vAlign w:val="center"/>
                </w:tcPr>
                <w:p w14:paraId="659CFB6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Times New Roman" w:hAnsi="Times New Roman" w:eastAsia="宋体" w:cs="Times New Roman"/>
                      <w:sz w:val="21"/>
                      <w:szCs w:val="21"/>
                      <w:lang w:eastAsia="zh-CN"/>
                    </w:rPr>
                  </w:pPr>
                  <w:r>
                    <w:rPr>
                      <w:rFonts w:hint="eastAsia"/>
                    </w:rPr>
                    <w:t>（DB51/2377-2017）</w:t>
                  </w:r>
                  <w:r>
                    <w:rPr>
                      <w:rFonts w:hint="eastAsia"/>
                      <w:lang w:eastAsia="zh-CN"/>
                    </w:rPr>
                    <w:t>、</w:t>
                  </w:r>
                  <w:r>
                    <w:rPr>
                      <w:rFonts w:hint="eastAsia"/>
                    </w:rPr>
                    <w:t>（GB16297-1996）</w:t>
                  </w:r>
                  <w:r>
                    <w:rPr>
                      <w:rFonts w:hint="eastAsia"/>
                      <w:lang w:eastAsia="zh-CN"/>
                    </w:rPr>
                    <w:t>；</w:t>
                  </w:r>
                </w:p>
              </w:tc>
            </w:tr>
          </w:tbl>
          <w:p w14:paraId="4ED7E965">
            <w:pPr>
              <w:keepNext w:val="0"/>
              <w:keepLines w:val="0"/>
              <w:pageBreakBefore w:val="0"/>
              <w:widowControl w:val="0"/>
              <w:numPr>
                <w:ilvl w:val="0"/>
                <w:numId w:val="5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噪声</w:t>
            </w:r>
          </w:p>
          <w:p w14:paraId="620F883A">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噪声源强</w:t>
            </w:r>
          </w:p>
          <w:p w14:paraId="5FE1E27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本项目噪声来源于冲床、切割机、开平机、折边机和风机等设备运行时所产生的噪声；经查询相关资料，噪声值约为75～85dB（A），</w:t>
            </w:r>
            <w:r>
              <w:rPr>
                <w:rFonts w:hint="eastAsia" w:ascii="Times New Roman" w:hAnsi="Times New Roman" w:eastAsia="宋体" w:cs="Times New Roman"/>
                <w:sz w:val="24"/>
                <w:szCs w:val="24"/>
                <w:lang w:val="en-US" w:eastAsia="zh-CN"/>
              </w:rPr>
              <w:t>主要噪声源特性及源强见下表。</w:t>
            </w:r>
          </w:p>
          <w:p w14:paraId="26F0B58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4-13 </w:t>
            </w:r>
            <w:r>
              <w:rPr>
                <w:rFonts w:hint="eastAsia" w:ascii="Times New Roman" w:hAnsi="Times New Roman" w:eastAsia="宋体" w:cs="Times New Roman"/>
                <w:b/>
                <w:bCs/>
                <w:sz w:val="21"/>
                <w:szCs w:val="21"/>
                <w:lang w:val="en-US" w:eastAsia="zh-CN"/>
              </w:rPr>
              <w:t>项目主要噪声源特性及源强一览表</w:t>
            </w:r>
          </w:p>
          <w:tbl>
            <w:tblPr>
              <w:tblStyle w:val="28"/>
              <w:tblW w:w="8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
              <w:gridCol w:w="381"/>
              <w:gridCol w:w="670"/>
              <w:gridCol w:w="671"/>
              <w:gridCol w:w="547"/>
              <w:gridCol w:w="548"/>
              <w:gridCol w:w="325"/>
              <w:gridCol w:w="550"/>
              <w:gridCol w:w="315"/>
              <w:gridCol w:w="398"/>
              <w:gridCol w:w="775"/>
              <w:gridCol w:w="587"/>
              <w:gridCol w:w="588"/>
              <w:gridCol w:w="712"/>
              <w:gridCol w:w="533"/>
            </w:tblGrid>
            <w:tr w14:paraId="2DB3D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 w:hRule="atLeast"/>
              </w:trPr>
              <w:tc>
                <w:tcPr>
                  <w:tcW w:w="422" w:type="pct"/>
                  <w:vMerge w:val="restart"/>
                  <w:vAlign w:val="center"/>
                </w:tcPr>
                <w:p w14:paraId="3D72CB00">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声源</w:t>
                  </w:r>
                </w:p>
                <w:p w14:paraId="489059F4">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名称</w:t>
                  </w:r>
                </w:p>
              </w:tc>
              <w:tc>
                <w:tcPr>
                  <w:tcW w:w="229" w:type="pct"/>
                  <w:vMerge w:val="restart"/>
                  <w:vAlign w:val="center"/>
                </w:tcPr>
                <w:p w14:paraId="468E05ED">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产生位置</w:t>
                  </w:r>
                </w:p>
              </w:tc>
              <w:tc>
                <w:tcPr>
                  <w:tcW w:w="403" w:type="pct"/>
                  <w:vMerge w:val="restart"/>
                  <w:vAlign w:val="center"/>
                </w:tcPr>
                <w:p w14:paraId="1AB52D13">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声功率级</w:t>
                  </w:r>
                </w:p>
                <w:p w14:paraId="1FD0CC22">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dB（A）</w:t>
                  </w:r>
                </w:p>
              </w:tc>
              <w:tc>
                <w:tcPr>
                  <w:tcW w:w="404" w:type="pct"/>
                  <w:vMerge w:val="restart"/>
                  <w:vAlign w:val="center"/>
                </w:tcPr>
                <w:p w14:paraId="16E886C0">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控制</w:t>
                  </w:r>
                </w:p>
                <w:p w14:paraId="7C791AFC">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措施</w:t>
                  </w:r>
                </w:p>
              </w:tc>
              <w:tc>
                <w:tcPr>
                  <w:tcW w:w="855" w:type="pct"/>
                  <w:gridSpan w:val="3"/>
                  <w:vAlign w:val="center"/>
                </w:tcPr>
                <w:p w14:paraId="321B8D72">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空间相对位置</w:t>
                  </w:r>
                </w:p>
              </w:tc>
              <w:tc>
                <w:tcPr>
                  <w:tcW w:w="331" w:type="pct"/>
                  <w:vMerge w:val="restart"/>
                  <w:vAlign w:val="center"/>
                </w:tcPr>
                <w:p w14:paraId="34E20134">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数量</w:t>
                  </w:r>
                </w:p>
                <w:p w14:paraId="573B2DE3">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（台/套）</w:t>
                  </w:r>
                </w:p>
              </w:tc>
              <w:tc>
                <w:tcPr>
                  <w:tcW w:w="429" w:type="pct"/>
                  <w:gridSpan w:val="2"/>
                  <w:vMerge w:val="restart"/>
                  <w:vAlign w:val="center"/>
                </w:tcPr>
                <w:p w14:paraId="0AC28EE2">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室内边界距离</w:t>
                  </w:r>
                </w:p>
              </w:tc>
              <w:tc>
                <w:tcPr>
                  <w:tcW w:w="466" w:type="pct"/>
                  <w:vMerge w:val="restart"/>
                  <w:vAlign w:val="center"/>
                </w:tcPr>
                <w:p w14:paraId="5BAFF28E">
                  <w:pPr>
                    <w:numPr>
                      <w:ilvl w:val="0"/>
                      <w:numId w:val="0"/>
                    </w:numPr>
                    <w:spacing w:line="240" w:lineRule="auto"/>
                    <w:ind w:left="0" w:leftChars="0" w:firstLine="0" w:firstLineChars="0"/>
                    <w:jc w:val="center"/>
                    <w:rPr>
                      <w:rFonts w:hint="eastAsia"/>
                      <w:b/>
                      <w:bCs/>
                      <w:sz w:val="16"/>
                      <w:szCs w:val="16"/>
                    </w:rPr>
                  </w:pPr>
                  <w:r>
                    <w:rPr>
                      <w:rFonts w:hint="eastAsia"/>
                      <w:b/>
                      <w:bCs/>
                      <w:sz w:val="16"/>
                      <w:szCs w:val="16"/>
                    </w:rPr>
                    <w:t>室内边界声级</w:t>
                  </w:r>
                  <w:r>
                    <w:rPr>
                      <w:rFonts w:hint="default" w:ascii="Times New Roman" w:hAnsi="Times New Roman" w:eastAsia="宋体" w:cs="Times New Roman"/>
                      <w:b/>
                      <w:bCs/>
                      <w:i w:val="0"/>
                      <w:iCs w:val="0"/>
                      <w:color w:val="auto"/>
                      <w:sz w:val="16"/>
                      <w:szCs w:val="16"/>
                      <w:vertAlign w:val="baseline"/>
                      <w:lang w:val="en-US" w:eastAsia="zh-CN"/>
                    </w:rPr>
                    <w:t>dB（A）</w:t>
                  </w:r>
                </w:p>
              </w:tc>
              <w:tc>
                <w:tcPr>
                  <w:tcW w:w="353" w:type="pct"/>
                  <w:vMerge w:val="restart"/>
                  <w:vAlign w:val="center"/>
                </w:tcPr>
                <w:p w14:paraId="72438362">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运行时间段</w:t>
                  </w:r>
                </w:p>
              </w:tc>
              <w:tc>
                <w:tcPr>
                  <w:tcW w:w="354" w:type="pct"/>
                  <w:vMerge w:val="restart"/>
                  <w:vAlign w:val="center"/>
                </w:tcPr>
                <w:p w14:paraId="3279A940">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建筑物插入损失</w:t>
                  </w:r>
                </w:p>
              </w:tc>
              <w:tc>
                <w:tcPr>
                  <w:tcW w:w="749" w:type="pct"/>
                  <w:gridSpan w:val="2"/>
                  <w:vAlign w:val="center"/>
                </w:tcPr>
                <w:p w14:paraId="044EC535">
                  <w:pPr>
                    <w:numPr>
                      <w:ilvl w:val="0"/>
                      <w:numId w:val="0"/>
                    </w:numPr>
                    <w:spacing w:line="240" w:lineRule="auto"/>
                    <w:jc w:val="center"/>
                    <w:rPr>
                      <w:rFonts w:hint="eastAsia"/>
                      <w:b/>
                      <w:bCs/>
                      <w:sz w:val="16"/>
                      <w:szCs w:val="16"/>
                    </w:rPr>
                  </w:pPr>
                  <w:r>
                    <w:rPr>
                      <w:rFonts w:hint="eastAsia"/>
                      <w:b/>
                      <w:bCs/>
                      <w:sz w:val="16"/>
                      <w:szCs w:val="16"/>
                    </w:rPr>
                    <w:t>建筑物</w:t>
                  </w:r>
                </w:p>
                <w:p w14:paraId="7EC7D438">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外噪声</w:t>
                  </w:r>
                </w:p>
              </w:tc>
            </w:tr>
            <w:tr w14:paraId="3AE18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 w:hRule="atLeast"/>
              </w:trPr>
              <w:tc>
                <w:tcPr>
                  <w:tcW w:w="422" w:type="pct"/>
                  <w:vMerge w:val="continue"/>
                  <w:vAlign w:val="center"/>
                </w:tcPr>
                <w:p w14:paraId="5E87E1FC">
                  <w:pPr>
                    <w:spacing w:line="240" w:lineRule="auto"/>
                    <w:jc w:val="center"/>
                    <w:rPr>
                      <w:rFonts w:hint="default" w:ascii="Times New Roman" w:hAnsi="Times New Roman" w:eastAsia="宋体" w:cs="Times New Roman"/>
                      <w:b/>
                      <w:bCs/>
                      <w:sz w:val="16"/>
                      <w:szCs w:val="16"/>
                    </w:rPr>
                  </w:pPr>
                </w:p>
              </w:tc>
              <w:tc>
                <w:tcPr>
                  <w:tcW w:w="229" w:type="pct"/>
                  <w:vMerge w:val="continue"/>
                  <w:vAlign w:val="center"/>
                </w:tcPr>
                <w:p w14:paraId="61718169">
                  <w:pPr>
                    <w:spacing w:line="240" w:lineRule="auto"/>
                    <w:jc w:val="center"/>
                    <w:rPr>
                      <w:rFonts w:hint="default" w:ascii="Times New Roman" w:hAnsi="Times New Roman" w:eastAsia="宋体" w:cs="Times New Roman"/>
                      <w:b/>
                      <w:bCs/>
                      <w:sz w:val="16"/>
                      <w:szCs w:val="16"/>
                    </w:rPr>
                  </w:pPr>
                </w:p>
              </w:tc>
              <w:tc>
                <w:tcPr>
                  <w:tcW w:w="403" w:type="pct"/>
                  <w:vMerge w:val="continue"/>
                  <w:vAlign w:val="center"/>
                </w:tcPr>
                <w:p w14:paraId="0C2B5195">
                  <w:pPr>
                    <w:spacing w:line="240" w:lineRule="auto"/>
                    <w:jc w:val="center"/>
                    <w:rPr>
                      <w:rFonts w:hint="default" w:ascii="Times New Roman" w:hAnsi="Times New Roman" w:eastAsia="宋体" w:cs="Times New Roman"/>
                      <w:b/>
                      <w:bCs/>
                      <w:sz w:val="16"/>
                      <w:szCs w:val="16"/>
                    </w:rPr>
                  </w:pPr>
                </w:p>
              </w:tc>
              <w:tc>
                <w:tcPr>
                  <w:tcW w:w="404" w:type="pct"/>
                  <w:vMerge w:val="continue"/>
                  <w:vAlign w:val="center"/>
                </w:tcPr>
                <w:p w14:paraId="04184D14">
                  <w:pPr>
                    <w:spacing w:line="240" w:lineRule="auto"/>
                    <w:jc w:val="center"/>
                    <w:rPr>
                      <w:b/>
                      <w:bCs/>
                      <w:sz w:val="16"/>
                      <w:szCs w:val="16"/>
                    </w:rPr>
                  </w:pPr>
                </w:p>
              </w:tc>
              <w:tc>
                <w:tcPr>
                  <w:tcW w:w="329" w:type="pct"/>
                  <w:vAlign w:val="center"/>
                </w:tcPr>
                <w:p w14:paraId="0A79B6B6">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X</w:t>
                  </w:r>
                </w:p>
              </w:tc>
              <w:tc>
                <w:tcPr>
                  <w:tcW w:w="330" w:type="pct"/>
                  <w:vAlign w:val="center"/>
                </w:tcPr>
                <w:p w14:paraId="36A12018">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Y</w:t>
                  </w:r>
                </w:p>
              </w:tc>
              <w:tc>
                <w:tcPr>
                  <w:tcW w:w="195" w:type="pct"/>
                  <w:vAlign w:val="center"/>
                </w:tcPr>
                <w:p w14:paraId="09F68FF8">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Z</w:t>
                  </w:r>
                </w:p>
              </w:tc>
              <w:tc>
                <w:tcPr>
                  <w:tcW w:w="331" w:type="pct"/>
                  <w:vMerge w:val="continue"/>
                  <w:vAlign w:val="center"/>
                </w:tcPr>
                <w:p w14:paraId="7D101023">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29" w:type="pct"/>
                  <w:gridSpan w:val="2"/>
                  <w:vMerge w:val="continue"/>
                  <w:vAlign w:val="center"/>
                </w:tcPr>
                <w:p w14:paraId="24A68CC7">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66" w:type="pct"/>
                  <w:vMerge w:val="continue"/>
                  <w:vAlign w:val="center"/>
                </w:tcPr>
                <w:p w14:paraId="4F1F49EE">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353" w:type="pct"/>
                  <w:vMerge w:val="continue"/>
                  <w:vAlign w:val="center"/>
                </w:tcPr>
                <w:p w14:paraId="169C657C">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354" w:type="pct"/>
                  <w:vMerge w:val="continue"/>
                  <w:vAlign w:val="center"/>
                </w:tcPr>
                <w:p w14:paraId="3D5A9308">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28" w:type="pct"/>
                  <w:vAlign w:val="center"/>
                </w:tcPr>
                <w:p w14:paraId="6EED0BD7">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声压级dB（A）</w:t>
                  </w:r>
                </w:p>
              </w:tc>
              <w:tc>
                <w:tcPr>
                  <w:tcW w:w="321" w:type="pct"/>
                  <w:vAlign w:val="center"/>
                </w:tcPr>
                <w:p w14:paraId="00E2B186">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距离m</w:t>
                  </w:r>
                </w:p>
              </w:tc>
            </w:tr>
            <w:tr w14:paraId="49CD69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restart"/>
                  <w:vAlign w:val="center"/>
                </w:tcPr>
                <w:p w14:paraId="5807E63C">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冲床</w:t>
                  </w:r>
                </w:p>
              </w:tc>
              <w:tc>
                <w:tcPr>
                  <w:tcW w:w="229" w:type="pct"/>
                  <w:vMerge w:val="restart"/>
                  <w:vAlign w:val="center"/>
                </w:tcPr>
                <w:p w14:paraId="7CDAAA04">
                  <w:pPr>
                    <w:numPr>
                      <w:ilvl w:val="0"/>
                      <w:numId w:val="0"/>
                    </w:numPr>
                    <w:spacing w:line="240" w:lineRule="auto"/>
                    <w:ind w:left="0" w:leftChars="0" w:firstLine="0" w:firstLineChars="0"/>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生产</w:t>
                  </w:r>
                </w:p>
                <w:p w14:paraId="66719E66">
                  <w:pPr>
                    <w:numPr>
                      <w:ilvl w:val="0"/>
                      <w:numId w:val="0"/>
                    </w:numPr>
                    <w:spacing w:line="240" w:lineRule="auto"/>
                    <w:ind w:left="0" w:leftChars="0" w:firstLine="0" w:firstLineChars="0"/>
                    <w:jc w:val="center"/>
                    <w:rPr>
                      <w:rFonts w:hint="default" w:ascii="Times New Roman" w:hAnsi="Times New Roman" w:eastAsia="宋体" w:cs="Times New Roman"/>
                      <w:color w:val="auto"/>
                      <w:kern w:val="2"/>
                      <w:sz w:val="16"/>
                      <w:szCs w:val="16"/>
                      <w:vertAlign w:val="baseline"/>
                      <w:lang w:val="en-US" w:eastAsia="zh-CN" w:bidi="ar-SA"/>
                    </w:rPr>
                  </w:pPr>
                  <w:r>
                    <w:rPr>
                      <w:rFonts w:hint="eastAsia" w:ascii="Times New Roman" w:hAnsi="Times New Roman" w:eastAsia="宋体" w:cs="Times New Roman"/>
                      <w:color w:val="auto"/>
                      <w:kern w:val="2"/>
                      <w:sz w:val="16"/>
                      <w:szCs w:val="16"/>
                      <w:vertAlign w:val="baseline"/>
                      <w:lang w:val="en-US" w:eastAsia="zh-CN" w:bidi="ar-SA"/>
                    </w:rPr>
                    <w:t>厂房内</w:t>
                  </w:r>
                </w:p>
              </w:tc>
              <w:tc>
                <w:tcPr>
                  <w:tcW w:w="403" w:type="pct"/>
                  <w:vMerge w:val="restart"/>
                  <w:vAlign w:val="center"/>
                </w:tcPr>
                <w:p w14:paraId="665783C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ascii="Times New Roman" w:hAnsi="Times New Roman" w:eastAsia="宋体" w:cs="Times New Roman"/>
                      <w:sz w:val="16"/>
                      <w:szCs w:val="16"/>
                      <w:vertAlign w:val="baseline"/>
                      <w:lang w:val="en-US" w:eastAsia="zh-CN"/>
                    </w:rPr>
                    <w:t>85</w:t>
                  </w:r>
                </w:p>
              </w:tc>
              <w:tc>
                <w:tcPr>
                  <w:tcW w:w="404" w:type="pct"/>
                  <w:vMerge w:val="restart"/>
                  <w:vAlign w:val="center"/>
                </w:tcPr>
                <w:p w14:paraId="0D290211">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基础减震、厂房隔声</w:t>
                  </w:r>
                  <w:r>
                    <w:rPr>
                      <w:rFonts w:hint="default" w:ascii="Times New Roman" w:hAnsi="Times New Roman" w:eastAsia="宋体" w:cs="Times New Roman"/>
                      <w:b w:val="0"/>
                      <w:bCs w:val="0"/>
                      <w:color w:val="auto"/>
                      <w:sz w:val="16"/>
                      <w:szCs w:val="16"/>
                      <w:vertAlign w:val="baseline"/>
                      <w:lang w:val="en-US" w:eastAsia="zh-CN"/>
                    </w:rPr>
                    <w:t>、隔声罩、</w:t>
                  </w:r>
                  <w:r>
                    <w:rPr>
                      <w:rFonts w:hint="default" w:ascii="Times New Roman" w:hAnsi="Times New Roman" w:eastAsia="宋体" w:cs="Times New Roman"/>
                      <w:sz w:val="16"/>
                      <w:szCs w:val="16"/>
                    </w:rPr>
                    <w:t>合理布局、定期维护</w:t>
                  </w:r>
                </w:p>
              </w:tc>
              <w:tc>
                <w:tcPr>
                  <w:tcW w:w="329" w:type="pct"/>
                  <w:vMerge w:val="restart"/>
                  <w:vAlign w:val="center"/>
                </w:tcPr>
                <w:p w14:paraId="59F0CDD5">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105.49630433</w:t>
                  </w:r>
                </w:p>
              </w:tc>
              <w:tc>
                <w:tcPr>
                  <w:tcW w:w="330" w:type="pct"/>
                  <w:vMerge w:val="restart"/>
                  <w:vAlign w:val="center"/>
                </w:tcPr>
                <w:p w14:paraId="0355E06F">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30.32793229</w:t>
                  </w:r>
                </w:p>
              </w:tc>
              <w:tc>
                <w:tcPr>
                  <w:tcW w:w="195" w:type="pct"/>
                  <w:vMerge w:val="restart"/>
                  <w:vAlign w:val="center"/>
                </w:tcPr>
                <w:p w14:paraId="75A909D9">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4BBA558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2</w:t>
                  </w:r>
                </w:p>
              </w:tc>
              <w:tc>
                <w:tcPr>
                  <w:tcW w:w="189" w:type="pct"/>
                  <w:vAlign w:val="center"/>
                </w:tcPr>
                <w:p w14:paraId="6D2ED8D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3ACD181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w:t>
                  </w:r>
                </w:p>
              </w:tc>
              <w:tc>
                <w:tcPr>
                  <w:tcW w:w="775" w:type="dxa"/>
                  <w:vAlign w:val="center"/>
                </w:tcPr>
                <w:p w14:paraId="110866C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64.52 </w:t>
                  </w:r>
                </w:p>
              </w:tc>
              <w:tc>
                <w:tcPr>
                  <w:tcW w:w="353" w:type="pct"/>
                  <w:vMerge w:val="restart"/>
                  <w:vAlign w:val="center"/>
                </w:tcPr>
                <w:p w14:paraId="3A406C5A">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10816640">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6EA8BE9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48.52 </w:t>
                  </w:r>
                </w:p>
              </w:tc>
              <w:tc>
                <w:tcPr>
                  <w:tcW w:w="321" w:type="pct"/>
                  <w:vMerge w:val="restart"/>
                  <w:vAlign w:val="center"/>
                </w:tcPr>
                <w:p w14:paraId="5F90011D">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01404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continue"/>
                  <w:vAlign w:val="center"/>
                </w:tcPr>
                <w:p w14:paraId="1A1CC317">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09580B14">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1BB556BF">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3A6CBB7C">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06D87E48">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3F6CB49F">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2C29809A">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4094A239">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0270A21C">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5FD6A045">
                  <w:pPr>
                    <w:spacing w:line="240" w:lineRule="auto"/>
                    <w:jc w:val="center"/>
                    <w:rPr>
                      <w:rFonts w:hint="default" w:ascii="Times New Roman" w:hAnsi="Times New Roman" w:eastAsia="宋体" w:cs="Times New Roman"/>
                      <w:sz w:val="16"/>
                      <w:szCs w:val="16"/>
                    </w:rPr>
                  </w:pPr>
                </w:p>
              </w:tc>
              <w:tc>
                <w:tcPr>
                  <w:tcW w:w="189" w:type="pct"/>
                  <w:vAlign w:val="center"/>
                </w:tcPr>
                <w:p w14:paraId="5A59059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50240C4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30</w:t>
                  </w:r>
                </w:p>
              </w:tc>
              <w:tc>
                <w:tcPr>
                  <w:tcW w:w="775" w:type="dxa"/>
                  <w:vAlign w:val="center"/>
                </w:tcPr>
                <w:p w14:paraId="1C9D631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52.84 </w:t>
                  </w:r>
                </w:p>
              </w:tc>
              <w:tc>
                <w:tcPr>
                  <w:tcW w:w="353" w:type="pct"/>
                  <w:vMerge w:val="continue"/>
                  <w:vAlign w:val="center"/>
                </w:tcPr>
                <w:p w14:paraId="2278304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070439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0BD70AC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36.84 </w:t>
                  </w:r>
                </w:p>
              </w:tc>
              <w:tc>
                <w:tcPr>
                  <w:tcW w:w="321" w:type="pct"/>
                  <w:vMerge w:val="continue"/>
                  <w:vAlign w:val="center"/>
                </w:tcPr>
                <w:p w14:paraId="4CF8C02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1425D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6E1700D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0738347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66F4C52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229" w:type="pct"/>
                  <w:vMerge w:val="continue"/>
                  <w:vAlign w:val="center"/>
                </w:tcPr>
                <w:p w14:paraId="4E1D9BE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41686AD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09C1C88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6FD9316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1F27B05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6C20D9D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4000862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0B7AF11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364917C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20</w:t>
                  </w:r>
                </w:p>
              </w:tc>
              <w:tc>
                <w:tcPr>
                  <w:tcW w:w="775" w:type="dxa"/>
                  <w:vAlign w:val="center"/>
                </w:tcPr>
                <w:p w14:paraId="4CB504B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55.48 </w:t>
                  </w:r>
                </w:p>
              </w:tc>
              <w:tc>
                <w:tcPr>
                  <w:tcW w:w="353" w:type="pct"/>
                  <w:vMerge w:val="continue"/>
                  <w:vAlign w:val="center"/>
                </w:tcPr>
                <w:p w14:paraId="46E82CC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0B0839F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3401AA53">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39.48 </w:t>
                  </w:r>
                </w:p>
              </w:tc>
              <w:tc>
                <w:tcPr>
                  <w:tcW w:w="321" w:type="pct"/>
                  <w:vMerge w:val="continue"/>
                  <w:vAlign w:val="center"/>
                </w:tcPr>
                <w:p w14:paraId="142609D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05CD8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2087B90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48E52564">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78F0743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229" w:type="pct"/>
                  <w:vMerge w:val="continue"/>
                  <w:vAlign w:val="center"/>
                </w:tcPr>
                <w:p w14:paraId="2C771A7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69A45EB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2E0A653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6F9104B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7FD7021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1D35AAB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07949C4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3057984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4F544C2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70</w:t>
                  </w:r>
                </w:p>
              </w:tc>
              <w:tc>
                <w:tcPr>
                  <w:tcW w:w="775" w:type="dxa"/>
                  <w:vAlign w:val="center"/>
                </w:tcPr>
                <w:p w14:paraId="0C512FF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47.32 </w:t>
                  </w:r>
                </w:p>
              </w:tc>
              <w:tc>
                <w:tcPr>
                  <w:tcW w:w="353" w:type="pct"/>
                  <w:vMerge w:val="continue"/>
                  <w:vAlign w:val="center"/>
                </w:tcPr>
                <w:p w14:paraId="0094CD4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467865B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41450F5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31.32 </w:t>
                  </w:r>
                </w:p>
              </w:tc>
              <w:tc>
                <w:tcPr>
                  <w:tcW w:w="321" w:type="pct"/>
                  <w:vMerge w:val="continue"/>
                  <w:vAlign w:val="center"/>
                </w:tcPr>
                <w:p w14:paraId="17B94F8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4B8F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restart"/>
                  <w:vAlign w:val="center"/>
                </w:tcPr>
                <w:p w14:paraId="0426E0BD">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切割机</w:t>
                  </w:r>
                </w:p>
              </w:tc>
              <w:tc>
                <w:tcPr>
                  <w:tcW w:w="229" w:type="pct"/>
                  <w:vMerge w:val="continue"/>
                  <w:vAlign w:val="center"/>
                </w:tcPr>
                <w:p w14:paraId="4E2D0313">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371B1AE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85</w:t>
                  </w:r>
                </w:p>
              </w:tc>
              <w:tc>
                <w:tcPr>
                  <w:tcW w:w="404" w:type="pct"/>
                  <w:vMerge w:val="continue"/>
                  <w:vAlign w:val="center"/>
                </w:tcPr>
                <w:p w14:paraId="79BB7033">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0D078AF4">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105.49643844</w:t>
                  </w:r>
                </w:p>
              </w:tc>
              <w:tc>
                <w:tcPr>
                  <w:tcW w:w="330" w:type="pct"/>
                  <w:vMerge w:val="restart"/>
                  <w:vAlign w:val="center"/>
                </w:tcPr>
                <w:p w14:paraId="16C7A1C6">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30.32816612</w:t>
                  </w:r>
                </w:p>
              </w:tc>
              <w:tc>
                <w:tcPr>
                  <w:tcW w:w="195" w:type="pct"/>
                  <w:vMerge w:val="restart"/>
                  <w:vAlign w:val="center"/>
                </w:tcPr>
                <w:p w14:paraId="5387E7AC">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689383B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w:t>
                  </w:r>
                </w:p>
              </w:tc>
              <w:tc>
                <w:tcPr>
                  <w:tcW w:w="189" w:type="pct"/>
                  <w:vAlign w:val="center"/>
                </w:tcPr>
                <w:p w14:paraId="6428223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12C7126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w:t>
                  </w:r>
                </w:p>
              </w:tc>
              <w:tc>
                <w:tcPr>
                  <w:tcW w:w="775" w:type="dxa"/>
                  <w:vAlign w:val="center"/>
                </w:tcPr>
                <w:p w14:paraId="4583C98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64.52 </w:t>
                  </w:r>
                </w:p>
              </w:tc>
              <w:tc>
                <w:tcPr>
                  <w:tcW w:w="353" w:type="pct"/>
                  <w:vMerge w:val="restart"/>
                  <w:vAlign w:val="center"/>
                </w:tcPr>
                <w:p w14:paraId="389BB40C">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54C0A9F5">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14:paraId="4144C40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48.52 </w:t>
                  </w:r>
                </w:p>
              </w:tc>
              <w:tc>
                <w:tcPr>
                  <w:tcW w:w="321" w:type="pct"/>
                  <w:vMerge w:val="restart"/>
                  <w:vAlign w:val="center"/>
                </w:tcPr>
                <w:p w14:paraId="781A390A">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21099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25063DED">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1AAADABE">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0E7A320B">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04B78F52">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00F4265F">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7A0E165D">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1C9CF64A">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768CEDD6">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3C272F58">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70DDE268">
                  <w:pPr>
                    <w:spacing w:line="240" w:lineRule="auto"/>
                    <w:jc w:val="center"/>
                    <w:rPr>
                      <w:rFonts w:hint="default" w:ascii="Times New Roman" w:hAnsi="Times New Roman" w:eastAsia="宋体" w:cs="Times New Roman"/>
                      <w:sz w:val="16"/>
                      <w:szCs w:val="16"/>
                    </w:rPr>
                  </w:pPr>
                </w:p>
              </w:tc>
              <w:tc>
                <w:tcPr>
                  <w:tcW w:w="189" w:type="pct"/>
                  <w:vAlign w:val="center"/>
                </w:tcPr>
                <w:p w14:paraId="20EE7CA5">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S</w:t>
                  </w:r>
                </w:p>
              </w:tc>
              <w:tc>
                <w:tcPr>
                  <w:tcW w:w="398" w:type="dxa"/>
                  <w:vAlign w:val="center"/>
                </w:tcPr>
                <w:p w14:paraId="7EA34CD5">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80</w:t>
                  </w:r>
                </w:p>
              </w:tc>
              <w:tc>
                <w:tcPr>
                  <w:tcW w:w="775" w:type="dxa"/>
                  <w:vAlign w:val="center"/>
                </w:tcPr>
                <w:p w14:paraId="2FDC195F">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 xml:space="preserve">46.45 </w:t>
                  </w:r>
                </w:p>
              </w:tc>
              <w:tc>
                <w:tcPr>
                  <w:tcW w:w="353" w:type="pct"/>
                  <w:vMerge w:val="continue"/>
                  <w:vAlign w:val="center"/>
                </w:tcPr>
                <w:p w14:paraId="6AD49260">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1A15266E">
                  <w:pPr>
                    <w:spacing w:line="240" w:lineRule="auto"/>
                    <w:jc w:val="center"/>
                    <w:rPr>
                      <w:rFonts w:hint="default" w:ascii="Times New Roman" w:hAnsi="Times New Roman" w:eastAsia="宋体" w:cs="Times New Roman"/>
                      <w:sz w:val="16"/>
                      <w:szCs w:val="16"/>
                    </w:rPr>
                  </w:pPr>
                </w:p>
              </w:tc>
              <w:tc>
                <w:tcPr>
                  <w:tcW w:w="712" w:type="dxa"/>
                  <w:vAlign w:val="center"/>
                </w:tcPr>
                <w:p w14:paraId="5BDAB706">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 xml:space="preserve">30.45 </w:t>
                  </w:r>
                </w:p>
              </w:tc>
              <w:tc>
                <w:tcPr>
                  <w:tcW w:w="321" w:type="pct"/>
                  <w:vMerge w:val="continue"/>
                  <w:vAlign w:val="center"/>
                </w:tcPr>
                <w:p w14:paraId="59026A3A">
                  <w:pPr>
                    <w:spacing w:line="240" w:lineRule="auto"/>
                    <w:jc w:val="center"/>
                    <w:rPr>
                      <w:rFonts w:hint="eastAsia"/>
                      <w:sz w:val="16"/>
                      <w:szCs w:val="16"/>
                    </w:rPr>
                  </w:pPr>
                </w:p>
              </w:tc>
            </w:tr>
            <w:tr w14:paraId="27D84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5335634F">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185361B6">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329C251D">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18062FD4">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243091C4">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441C605A">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45FAE52D">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1A1B94FD">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61F2EC60">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71961081">
                  <w:pPr>
                    <w:spacing w:line="240" w:lineRule="auto"/>
                    <w:jc w:val="center"/>
                    <w:rPr>
                      <w:rFonts w:hint="default" w:ascii="Times New Roman" w:hAnsi="Times New Roman" w:eastAsia="宋体" w:cs="Times New Roman"/>
                      <w:sz w:val="16"/>
                      <w:szCs w:val="16"/>
                    </w:rPr>
                  </w:pPr>
                </w:p>
              </w:tc>
              <w:tc>
                <w:tcPr>
                  <w:tcW w:w="189" w:type="pct"/>
                  <w:vAlign w:val="center"/>
                </w:tcPr>
                <w:p w14:paraId="044BEA8A">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W</w:t>
                  </w:r>
                </w:p>
              </w:tc>
              <w:tc>
                <w:tcPr>
                  <w:tcW w:w="398" w:type="dxa"/>
                  <w:vAlign w:val="center"/>
                </w:tcPr>
                <w:p w14:paraId="2F264B9D">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20</w:t>
                  </w:r>
                </w:p>
              </w:tc>
              <w:tc>
                <w:tcPr>
                  <w:tcW w:w="775" w:type="dxa"/>
                  <w:vAlign w:val="center"/>
                </w:tcPr>
                <w:p w14:paraId="491B208C">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 xml:space="preserve">55.48 </w:t>
                  </w:r>
                </w:p>
              </w:tc>
              <w:tc>
                <w:tcPr>
                  <w:tcW w:w="353" w:type="pct"/>
                  <w:vMerge w:val="continue"/>
                  <w:vAlign w:val="center"/>
                </w:tcPr>
                <w:p w14:paraId="25F8C35B">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29A5AFCC">
                  <w:pPr>
                    <w:spacing w:line="240" w:lineRule="auto"/>
                    <w:jc w:val="center"/>
                    <w:rPr>
                      <w:rFonts w:hint="default" w:ascii="Times New Roman" w:hAnsi="Times New Roman" w:eastAsia="宋体" w:cs="Times New Roman"/>
                      <w:sz w:val="16"/>
                      <w:szCs w:val="16"/>
                    </w:rPr>
                  </w:pPr>
                </w:p>
              </w:tc>
              <w:tc>
                <w:tcPr>
                  <w:tcW w:w="712" w:type="dxa"/>
                  <w:vAlign w:val="center"/>
                </w:tcPr>
                <w:p w14:paraId="44AA3E99">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 xml:space="preserve">39.48 </w:t>
                  </w:r>
                </w:p>
              </w:tc>
              <w:tc>
                <w:tcPr>
                  <w:tcW w:w="321" w:type="pct"/>
                  <w:vMerge w:val="continue"/>
                  <w:vAlign w:val="center"/>
                </w:tcPr>
                <w:p w14:paraId="5E37C6FD">
                  <w:pPr>
                    <w:spacing w:line="240" w:lineRule="auto"/>
                    <w:jc w:val="center"/>
                    <w:rPr>
                      <w:rFonts w:hint="eastAsia"/>
                      <w:sz w:val="16"/>
                      <w:szCs w:val="16"/>
                    </w:rPr>
                  </w:pPr>
                </w:p>
              </w:tc>
            </w:tr>
            <w:tr w14:paraId="2AAC7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02CD065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783744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6AD0F811">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186FA999">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42091C5D">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0CA12D21">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77634DC4">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2ECF0244">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2568153D">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3841607F">
                  <w:pPr>
                    <w:spacing w:line="240" w:lineRule="auto"/>
                    <w:jc w:val="center"/>
                    <w:rPr>
                      <w:rFonts w:hint="default" w:ascii="Times New Roman" w:hAnsi="Times New Roman" w:eastAsia="宋体" w:cs="Times New Roman"/>
                      <w:sz w:val="16"/>
                      <w:szCs w:val="16"/>
                    </w:rPr>
                  </w:pPr>
                </w:p>
              </w:tc>
              <w:tc>
                <w:tcPr>
                  <w:tcW w:w="189" w:type="pct"/>
                  <w:vAlign w:val="center"/>
                </w:tcPr>
                <w:p w14:paraId="5963CEB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N</w:t>
                  </w:r>
                </w:p>
              </w:tc>
              <w:tc>
                <w:tcPr>
                  <w:tcW w:w="398" w:type="dxa"/>
                  <w:vAlign w:val="center"/>
                </w:tcPr>
                <w:p w14:paraId="3C5969D8">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20</w:t>
                  </w:r>
                </w:p>
              </w:tc>
              <w:tc>
                <w:tcPr>
                  <w:tcW w:w="775" w:type="dxa"/>
                  <w:vAlign w:val="center"/>
                </w:tcPr>
                <w:p w14:paraId="7AAD4B1C">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 xml:space="preserve">55.48 </w:t>
                  </w:r>
                </w:p>
              </w:tc>
              <w:tc>
                <w:tcPr>
                  <w:tcW w:w="353" w:type="pct"/>
                  <w:vMerge w:val="continue"/>
                  <w:vAlign w:val="center"/>
                </w:tcPr>
                <w:p w14:paraId="59125EC2">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579A82DC">
                  <w:pPr>
                    <w:spacing w:line="240" w:lineRule="auto"/>
                    <w:jc w:val="center"/>
                    <w:rPr>
                      <w:rFonts w:hint="default" w:ascii="Times New Roman" w:hAnsi="Times New Roman" w:eastAsia="宋体" w:cs="Times New Roman"/>
                      <w:sz w:val="16"/>
                      <w:szCs w:val="16"/>
                    </w:rPr>
                  </w:pPr>
                </w:p>
              </w:tc>
              <w:tc>
                <w:tcPr>
                  <w:tcW w:w="712" w:type="dxa"/>
                  <w:vAlign w:val="center"/>
                </w:tcPr>
                <w:p w14:paraId="4EF4C67E">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 xml:space="preserve">39.48 </w:t>
                  </w:r>
                </w:p>
              </w:tc>
              <w:tc>
                <w:tcPr>
                  <w:tcW w:w="321" w:type="pct"/>
                  <w:vMerge w:val="continue"/>
                  <w:vAlign w:val="center"/>
                </w:tcPr>
                <w:p w14:paraId="0ABBF801">
                  <w:pPr>
                    <w:spacing w:line="240" w:lineRule="auto"/>
                    <w:jc w:val="center"/>
                    <w:rPr>
                      <w:rFonts w:hint="eastAsia"/>
                      <w:sz w:val="16"/>
                      <w:szCs w:val="16"/>
                    </w:rPr>
                  </w:pPr>
                </w:p>
              </w:tc>
            </w:tr>
            <w:tr w14:paraId="5872C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restart"/>
                  <w:vAlign w:val="center"/>
                </w:tcPr>
                <w:p w14:paraId="4F094D8A">
                  <w:pPr>
                    <w:widowControl/>
                    <w:adjustRightInd w:val="0"/>
                    <w:snapToGrid w:val="0"/>
                    <w:spacing w:line="240" w:lineRule="auto"/>
                    <w:jc w:val="center"/>
                    <w:rPr>
                      <w:rFonts w:hint="default" w:ascii="Times New Roman" w:hAnsi="Times New Roman" w:eastAsia="宋体" w:cs="Times New Roman"/>
                      <w:color w:val="auto"/>
                      <w:kern w:val="2"/>
                      <w:sz w:val="16"/>
                      <w:szCs w:val="16"/>
                      <w:vertAlign w:val="baseline"/>
                      <w:lang w:val="en-US" w:eastAsia="zh-CN" w:bidi="ar-SA"/>
                    </w:rPr>
                  </w:pPr>
                  <w:r>
                    <w:rPr>
                      <w:rFonts w:hint="eastAsia"/>
                      <w:sz w:val="16"/>
                      <w:szCs w:val="16"/>
                    </w:rPr>
                    <w:t>开平机</w:t>
                  </w:r>
                </w:p>
              </w:tc>
              <w:tc>
                <w:tcPr>
                  <w:tcW w:w="229" w:type="pct"/>
                  <w:vMerge w:val="continue"/>
                  <w:vAlign w:val="center"/>
                </w:tcPr>
                <w:p w14:paraId="17149CA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16"/>
                      <w:szCs w:val="16"/>
                      <w:vertAlign w:val="baseline"/>
                      <w:lang w:val="en-US" w:eastAsia="zh-CN" w:bidi="ar-SA"/>
                    </w:rPr>
                  </w:pPr>
                </w:p>
              </w:tc>
              <w:tc>
                <w:tcPr>
                  <w:tcW w:w="403" w:type="pct"/>
                  <w:vMerge w:val="restart"/>
                  <w:vAlign w:val="center"/>
                </w:tcPr>
                <w:p w14:paraId="6F1795A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16"/>
                      <w:szCs w:val="16"/>
                      <w:vertAlign w:val="baseline"/>
                      <w:lang w:val="en-US" w:eastAsia="zh-CN"/>
                    </w:rPr>
                  </w:pPr>
                  <w:r>
                    <w:rPr>
                      <w:rFonts w:hint="eastAsia" w:cs="Times New Roman"/>
                      <w:sz w:val="16"/>
                      <w:szCs w:val="16"/>
                      <w:vertAlign w:val="baseline"/>
                      <w:lang w:val="en-US" w:eastAsia="zh-CN"/>
                    </w:rPr>
                    <w:t>75</w:t>
                  </w:r>
                </w:p>
              </w:tc>
              <w:tc>
                <w:tcPr>
                  <w:tcW w:w="404" w:type="pct"/>
                  <w:vMerge w:val="continue"/>
                  <w:vAlign w:val="center"/>
                </w:tcPr>
                <w:p w14:paraId="17F6283E">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66027542">
                  <w:pPr>
                    <w:numPr>
                      <w:ilvl w:val="0"/>
                      <w:numId w:val="0"/>
                    </w:numPr>
                    <w:spacing w:line="240" w:lineRule="auto"/>
                    <w:jc w:val="center"/>
                    <w:rPr>
                      <w:rFonts w:hint="eastAsia" w:ascii="Times New Roman" w:hAnsi="Times New Roman" w:eastAsia="宋体" w:cs="Times New Roman"/>
                      <w:b w:val="0"/>
                      <w:bCs w:val="0"/>
                      <w:color w:val="auto"/>
                      <w:sz w:val="16"/>
                      <w:szCs w:val="16"/>
                      <w:vertAlign w:val="baseline"/>
                      <w:lang w:val="en-US" w:eastAsia="zh-CN"/>
                    </w:rPr>
                  </w:pPr>
                  <w:r>
                    <w:rPr>
                      <w:rFonts w:hint="eastAsia"/>
                      <w:sz w:val="16"/>
                      <w:szCs w:val="16"/>
                    </w:rPr>
                    <w:t>105.49625337</w:t>
                  </w:r>
                </w:p>
              </w:tc>
              <w:tc>
                <w:tcPr>
                  <w:tcW w:w="330" w:type="pct"/>
                  <w:vMerge w:val="restart"/>
                  <w:vAlign w:val="center"/>
                </w:tcPr>
                <w:p w14:paraId="30F8CD97">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30.32779107</w:t>
                  </w:r>
                </w:p>
              </w:tc>
              <w:tc>
                <w:tcPr>
                  <w:tcW w:w="195" w:type="pct"/>
                  <w:vMerge w:val="restart"/>
                  <w:vAlign w:val="center"/>
                </w:tcPr>
                <w:p w14:paraId="70EFD9DD">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59560CC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w:t>
                  </w:r>
                </w:p>
              </w:tc>
              <w:tc>
                <w:tcPr>
                  <w:tcW w:w="189" w:type="pct"/>
                  <w:vAlign w:val="center"/>
                </w:tcPr>
                <w:p w14:paraId="3D998630">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50300DA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w:t>
                  </w:r>
                </w:p>
              </w:tc>
              <w:tc>
                <w:tcPr>
                  <w:tcW w:w="775" w:type="dxa"/>
                  <w:vAlign w:val="center"/>
                </w:tcPr>
                <w:p w14:paraId="5CBF7E1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54.52 </w:t>
                  </w:r>
                </w:p>
              </w:tc>
              <w:tc>
                <w:tcPr>
                  <w:tcW w:w="353" w:type="pct"/>
                  <w:vMerge w:val="restart"/>
                  <w:vAlign w:val="center"/>
                </w:tcPr>
                <w:p w14:paraId="3AE7A6B4">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69BBA3A0">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14:paraId="1AEF6E4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38.52 </w:t>
                  </w:r>
                </w:p>
              </w:tc>
              <w:tc>
                <w:tcPr>
                  <w:tcW w:w="321" w:type="pct"/>
                  <w:vMerge w:val="restart"/>
                  <w:vAlign w:val="center"/>
                </w:tcPr>
                <w:p w14:paraId="6E04E597">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1916A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651E2B06">
                  <w:pPr>
                    <w:spacing w:line="240" w:lineRule="auto"/>
                    <w:jc w:val="center"/>
                    <w:rPr>
                      <w:rFonts w:hint="default" w:ascii="Times New Roman" w:hAnsi="Times New Roman" w:eastAsia="宋体" w:cs="Times New Roman"/>
                      <w:sz w:val="16"/>
                      <w:szCs w:val="16"/>
                    </w:rPr>
                  </w:pPr>
                </w:p>
              </w:tc>
              <w:tc>
                <w:tcPr>
                  <w:tcW w:w="229" w:type="pct"/>
                  <w:vMerge w:val="continue"/>
                  <w:vAlign w:val="center"/>
                </w:tcPr>
                <w:p w14:paraId="3EFC1D7D">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34B1488F">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37A882E4">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65C4FFE5">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02105FA3">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31F868B7">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5843E6A8">
                  <w:pPr>
                    <w:spacing w:line="240" w:lineRule="auto"/>
                    <w:jc w:val="center"/>
                    <w:rPr>
                      <w:rFonts w:hint="default" w:ascii="Times New Roman" w:hAnsi="Times New Roman" w:eastAsia="宋体" w:cs="Times New Roman"/>
                      <w:sz w:val="16"/>
                      <w:szCs w:val="16"/>
                    </w:rPr>
                  </w:pPr>
                </w:p>
              </w:tc>
              <w:tc>
                <w:tcPr>
                  <w:tcW w:w="189" w:type="pct"/>
                  <w:vAlign w:val="center"/>
                </w:tcPr>
                <w:p w14:paraId="226B2ED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008319E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50</w:t>
                  </w:r>
                </w:p>
              </w:tc>
              <w:tc>
                <w:tcPr>
                  <w:tcW w:w="775" w:type="dxa"/>
                  <w:vAlign w:val="center"/>
                </w:tcPr>
                <w:p w14:paraId="7BD9DB9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39.52 </w:t>
                  </w:r>
                </w:p>
              </w:tc>
              <w:tc>
                <w:tcPr>
                  <w:tcW w:w="353" w:type="pct"/>
                  <w:vMerge w:val="continue"/>
                  <w:vAlign w:val="center"/>
                </w:tcPr>
                <w:p w14:paraId="0508F4A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F8772F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2DEEC473">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23.52 </w:t>
                  </w:r>
                </w:p>
              </w:tc>
              <w:tc>
                <w:tcPr>
                  <w:tcW w:w="321" w:type="pct"/>
                  <w:vMerge w:val="continue"/>
                  <w:vAlign w:val="center"/>
                </w:tcPr>
                <w:p w14:paraId="565B134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321F3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2C550A1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597C444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08D6836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7A228D5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0AEEF41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04F06CB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140B0D3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65EC94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552E2B8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71DC2D4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20</w:t>
                  </w:r>
                </w:p>
              </w:tc>
              <w:tc>
                <w:tcPr>
                  <w:tcW w:w="775" w:type="dxa"/>
                  <w:vAlign w:val="center"/>
                </w:tcPr>
                <w:p w14:paraId="5E6BB38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45.48 </w:t>
                  </w:r>
                </w:p>
              </w:tc>
              <w:tc>
                <w:tcPr>
                  <w:tcW w:w="353" w:type="pct"/>
                  <w:vMerge w:val="continue"/>
                  <w:vAlign w:val="center"/>
                </w:tcPr>
                <w:p w14:paraId="49782DF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56C0F6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0BBA5C5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29.48 </w:t>
                  </w:r>
                </w:p>
              </w:tc>
              <w:tc>
                <w:tcPr>
                  <w:tcW w:w="321" w:type="pct"/>
                  <w:vMerge w:val="continue"/>
                  <w:vAlign w:val="center"/>
                </w:tcPr>
                <w:p w14:paraId="2FE3390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0A751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0B28C1F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5F18FAA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0FECA64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1249F09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154E3A7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1E5ACFE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04341C5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1783C16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2EDCD6C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3149B6B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50</w:t>
                  </w:r>
                </w:p>
              </w:tc>
              <w:tc>
                <w:tcPr>
                  <w:tcW w:w="775" w:type="dxa"/>
                  <w:vAlign w:val="center"/>
                </w:tcPr>
                <w:p w14:paraId="6F3B394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39.52 </w:t>
                  </w:r>
                </w:p>
              </w:tc>
              <w:tc>
                <w:tcPr>
                  <w:tcW w:w="353" w:type="pct"/>
                  <w:vMerge w:val="continue"/>
                  <w:vAlign w:val="center"/>
                </w:tcPr>
                <w:p w14:paraId="4F23C9E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527705F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27F040B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23.52 </w:t>
                  </w:r>
                </w:p>
              </w:tc>
              <w:tc>
                <w:tcPr>
                  <w:tcW w:w="321" w:type="pct"/>
                  <w:vMerge w:val="continue"/>
                  <w:vAlign w:val="center"/>
                </w:tcPr>
                <w:p w14:paraId="6AA0DD1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3DC714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restart"/>
                  <w:vAlign w:val="center"/>
                </w:tcPr>
                <w:p w14:paraId="77B755A1">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折边机</w:t>
                  </w:r>
                </w:p>
              </w:tc>
              <w:tc>
                <w:tcPr>
                  <w:tcW w:w="229" w:type="pct"/>
                  <w:vMerge w:val="continue"/>
                  <w:vAlign w:val="center"/>
                </w:tcPr>
                <w:p w14:paraId="581457B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37C4071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75</w:t>
                  </w:r>
                </w:p>
              </w:tc>
              <w:tc>
                <w:tcPr>
                  <w:tcW w:w="404" w:type="pct"/>
                  <w:vMerge w:val="continue"/>
                  <w:vAlign w:val="center"/>
                </w:tcPr>
                <w:p w14:paraId="31FB4EC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2EAE118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105.49615815</w:t>
                  </w:r>
                </w:p>
              </w:tc>
              <w:tc>
                <w:tcPr>
                  <w:tcW w:w="330" w:type="pct"/>
                  <w:vMerge w:val="restart"/>
                  <w:vAlign w:val="center"/>
                </w:tcPr>
                <w:p w14:paraId="49D333C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30.32780959</w:t>
                  </w:r>
                </w:p>
              </w:tc>
              <w:tc>
                <w:tcPr>
                  <w:tcW w:w="195" w:type="pct"/>
                  <w:vMerge w:val="restart"/>
                  <w:vAlign w:val="center"/>
                </w:tcPr>
                <w:p w14:paraId="7CFFFDC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331" w:type="pct"/>
                  <w:vMerge w:val="restart"/>
                  <w:vAlign w:val="center"/>
                </w:tcPr>
                <w:p w14:paraId="435DABF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w:t>
                  </w:r>
                </w:p>
              </w:tc>
              <w:tc>
                <w:tcPr>
                  <w:tcW w:w="189" w:type="pct"/>
                  <w:vAlign w:val="center"/>
                </w:tcPr>
                <w:p w14:paraId="02AA3F70">
                  <w:pPr>
                    <w:numPr>
                      <w:ilvl w:val="0"/>
                      <w:numId w:val="0"/>
                    </w:numPr>
                    <w:spacing w:line="240" w:lineRule="auto"/>
                    <w:ind w:left="0" w:leftChars="0" w:firstLine="0" w:firstLineChars="0"/>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E</w:t>
                  </w:r>
                </w:p>
              </w:tc>
              <w:tc>
                <w:tcPr>
                  <w:tcW w:w="398" w:type="dxa"/>
                  <w:vAlign w:val="center"/>
                </w:tcPr>
                <w:p w14:paraId="497364F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5</w:t>
                  </w:r>
                </w:p>
              </w:tc>
              <w:tc>
                <w:tcPr>
                  <w:tcW w:w="775" w:type="dxa"/>
                  <w:vAlign w:val="center"/>
                </w:tcPr>
                <w:p w14:paraId="6B59B08E">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 xml:space="preserve">54.52 </w:t>
                  </w:r>
                </w:p>
              </w:tc>
              <w:tc>
                <w:tcPr>
                  <w:tcW w:w="353" w:type="pct"/>
                  <w:vMerge w:val="restart"/>
                  <w:vAlign w:val="center"/>
                </w:tcPr>
                <w:p w14:paraId="000EF69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5EAEA7A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02484F07">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 xml:space="preserve">38.52 </w:t>
                  </w:r>
                </w:p>
              </w:tc>
              <w:tc>
                <w:tcPr>
                  <w:tcW w:w="321" w:type="pct"/>
                  <w:vMerge w:val="restart"/>
                  <w:vAlign w:val="center"/>
                </w:tcPr>
                <w:p w14:paraId="04F4448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14:paraId="649AA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788D348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4D514D0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4E47FCE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146FC86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7D1960E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5761845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700E78C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21B772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5EE18A86">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S</w:t>
                  </w:r>
                </w:p>
              </w:tc>
              <w:tc>
                <w:tcPr>
                  <w:tcW w:w="398" w:type="dxa"/>
                  <w:vAlign w:val="center"/>
                </w:tcPr>
                <w:p w14:paraId="167A9FB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70</w:t>
                  </w:r>
                </w:p>
              </w:tc>
              <w:tc>
                <w:tcPr>
                  <w:tcW w:w="775" w:type="dxa"/>
                  <w:vAlign w:val="center"/>
                </w:tcPr>
                <w:p w14:paraId="36EAD80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 xml:space="preserve">37.32 </w:t>
                  </w:r>
                </w:p>
              </w:tc>
              <w:tc>
                <w:tcPr>
                  <w:tcW w:w="353" w:type="pct"/>
                  <w:vMerge w:val="continue"/>
                  <w:vAlign w:val="center"/>
                </w:tcPr>
                <w:p w14:paraId="015E59A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0CFA9E3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53F545C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 xml:space="preserve">21.32 </w:t>
                  </w:r>
                </w:p>
              </w:tc>
              <w:tc>
                <w:tcPr>
                  <w:tcW w:w="321" w:type="pct"/>
                  <w:vMerge w:val="continue"/>
                  <w:vAlign w:val="center"/>
                </w:tcPr>
                <w:p w14:paraId="586F37A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41762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245AD0A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1536975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3A4FA2E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59ACA65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19E3140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498CB9F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7E72F97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AEF1F1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B0E62A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61E221D6">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20</w:t>
                  </w:r>
                </w:p>
              </w:tc>
              <w:tc>
                <w:tcPr>
                  <w:tcW w:w="775" w:type="dxa"/>
                  <w:vAlign w:val="center"/>
                </w:tcPr>
                <w:p w14:paraId="2DE3577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45.48 </w:t>
                  </w:r>
                </w:p>
              </w:tc>
              <w:tc>
                <w:tcPr>
                  <w:tcW w:w="353" w:type="pct"/>
                  <w:vMerge w:val="continue"/>
                  <w:vAlign w:val="center"/>
                </w:tcPr>
                <w:p w14:paraId="6A198D2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5B62896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71F1486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29.48 </w:t>
                  </w:r>
                </w:p>
              </w:tc>
              <w:tc>
                <w:tcPr>
                  <w:tcW w:w="321" w:type="pct"/>
                  <w:vMerge w:val="continue"/>
                  <w:vAlign w:val="center"/>
                </w:tcPr>
                <w:p w14:paraId="3F5EC0C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7A8A2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0A13928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51E3C46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4A37A6C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433AF4A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34B778E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67F87AE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4F114C2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6C4AC45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5347E8F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334EE24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30</w:t>
                  </w:r>
                </w:p>
              </w:tc>
              <w:tc>
                <w:tcPr>
                  <w:tcW w:w="775" w:type="dxa"/>
                  <w:vAlign w:val="center"/>
                </w:tcPr>
                <w:p w14:paraId="502663D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42.84 </w:t>
                  </w:r>
                </w:p>
              </w:tc>
              <w:tc>
                <w:tcPr>
                  <w:tcW w:w="353" w:type="pct"/>
                  <w:vMerge w:val="continue"/>
                  <w:vAlign w:val="center"/>
                </w:tcPr>
                <w:p w14:paraId="6471A3B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187F06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39B4617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26.84 </w:t>
                  </w:r>
                </w:p>
              </w:tc>
              <w:tc>
                <w:tcPr>
                  <w:tcW w:w="321" w:type="pct"/>
                  <w:vMerge w:val="continue"/>
                  <w:vAlign w:val="center"/>
                </w:tcPr>
                <w:p w14:paraId="53471BB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052456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restart"/>
                  <w:vAlign w:val="center"/>
                </w:tcPr>
                <w:p w14:paraId="60C2C16E">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color w:val="000000"/>
                      <w:kern w:val="0"/>
                      <w:sz w:val="16"/>
                      <w:szCs w:val="16"/>
                      <w:lang w:val="en-US" w:eastAsia="zh-CN"/>
                    </w:rPr>
                    <w:t>废气处理装置风机</w:t>
                  </w:r>
                </w:p>
              </w:tc>
              <w:tc>
                <w:tcPr>
                  <w:tcW w:w="229" w:type="pct"/>
                  <w:vMerge w:val="restart"/>
                  <w:vAlign w:val="center"/>
                </w:tcPr>
                <w:p w14:paraId="1AA45F0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室外</w:t>
                  </w:r>
                </w:p>
              </w:tc>
              <w:tc>
                <w:tcPr>
                  <w:tcW w:w="403" w:type="pct"/>
                  <w:vMerge w:val="restart"/>
                  <w:vAlign w:val="center"/>
                </w:tcPr>
                <w:p w14:paraId="08C187F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85</w:t>
                  </w:r>
                </w:p>
              </w:tc>
              <w:tc>
                <w:tcPr>
                  <w:tcW w:w="404" w:type="pct"/>
                  <w:vMerge w:val="continue"/>
                  <w:vAlign w:val="center"/>
                </w:tcPr>
                <w:p w14:paraId="4F54FB7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31FD9B2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105.49602136</w:t>
                  </w:r>
                </w:p>
              </w:tc>
              <w:tc>
                <w:tcPr>
                  <w:tcW w:w="330" w:type="pct"/>
                  <w:vMerge w:val="restart"/>
                  <w:vAlign w:val="center"/>
                </w:tcPr>
                <w:p w14:paraId="7FFDA1F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30.32743222</w:t>
                  </w:r>
                </w:p>
              </w:tc>
              <w:tc>
                <w:tcPr>
                  <w:tcW w:w="195" w:type="pct"/>
                  <w:vMerge w:val="restart"/>
                  <w:vAlign w:val="center"/>
                </w:tcPr>
                <w:p w14:paraId="7068092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331" w:type="pct"/>
                  <w:vMerge w:val="restart"/>
                  <w:vAlign w:val="center"/>
                </w:tcPr>
                <w:p w14:paraId="4B992AE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3</w:t>
                  </w:r>
                </w:p>
              </w:tc>
              <w:tc>
                <w:tcPr>
                  <w:tcW w:w="189" w:type="pct"/>
                  <w:vAlign w:val="center"/>
                </w:tcPr>
                <w:p w14:paraId="4F2BD22D">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61CD61C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w:t>
                  </w:r>
                </w:p>
              </w:tc>
              <w:tc>
                <w:tcPr>
                  <w:tcW w:w="775" w:type="dxa"/>
                  <w:vAlign w:val="center"/>
                </w:tcPr>
                <w:p w14:paraId="524F0EC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64.52 </w:t>
                  </w:r>
                </w:p>
              </w:tc>
              <w:tc>
                <w:tcPr>
                  <w:tcW w:w="353" w:type="pct"/>
                  <w:vMerge w:val="restart"/>
                  <w:vAlign w:val="center"/>
                </w:tcPr>
                <w:p w14:paraId="12CC656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07C217E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18C4B89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48.52 </w:t>
                  </w:r>
                </w:p>
              </w:tc>
              <w:tc>
                <w:tcPr>
                  <w:tcW w:w="321" w:type="pct"/>
                  <w:vMerge w:val="restart"/>
                  <w:vAlign w:val="center"/>
                </w:tcPr>
                <w:p w14:paraId="3FE4E2B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14:paraId="44F87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6FC509B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7356B04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5247836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2AF52F0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5B664FA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0EC32CF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7C5006D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0656594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6CEEF17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21CC3A29">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10</w:t>
                  </w:r>
                </w:p>
              </w:tc>
              <w:tc>
                <w:tcPr>
                  <w:tcW w:w="775" w:type="dxa"/>
                  <w:vAlign w:val="center"/>
                </w:tcPr>
                <w:p w14:paraId="0A3E73B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60.00 </w:t>
                  </w:r>
                </w:p>
              </w:tc>
              <w:tc>
                <w:tcPr>
                  <w:tcW w:w="353" w:type="pct"/>
                  <w:vMerge w:val="continue"/>
                  <w:vAlign w:val="center"/>
                </w:tcPr>
                <w:p w14:paraId="68F7B65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E6B9B0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4D4ACF4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44.00 </w:t>
                  </w:r>
                </w:p>
              </w:tc>
              <w:tc>
                <w:tcPr>
                  <w:tcW w:w="321" w:type="pct"/>
                  <w:vMerge w:val="continue"/>
                  <w:vAlign w:val="center"/>
                </w:tcPr>
                <w:p w14:paraId="4032927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009A7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6D12748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7F53B78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339AE50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6D9D248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7EB4DD3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08B2900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34C5776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118EAA0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3208413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0A5EA92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20</w:t>
                  </w:r>
                </w:p>
              </w:tc>
              <w:tc>
                <w:tcPr>
                  <w:tcW w:w="775" w:type="dxa"/>
                  <w:vAlign w:val="center"/>
                </w:tcPr>
                <w:p w14:paraId="5DF284C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55.48 </w:t>
                  </w:r>
                </w:p>
              </w:tc>
              <w:tc>
                <w:tcPr>
                  <w:tcW w:w="353" w:type="pct"/>
                  <w:vMerge w:val="continue"/>
                  <w:vAlign w:val="center"/>
                </w:tcPr>
                <w:p w14:paraId="6F0D0FE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2EDE44C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5F7165A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39.48 </w:t>
                  </w:r>
                </w:p>
              </w:tc>
              <w:tc>
                <w:tcPr>
                  <w:tcW w:w="321" w:type="pct"/>
                  <w:vMerge w:val="continue"/>
                  <w:vAlign w:val="center"/>
                </w:tcPr>
                <w:p w14:paraId="0057820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16C13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78F4F54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05815E1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2D31659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22BB20F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4941B4A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3DD0699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77E96D7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91FB5B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03D26E2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7971095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90</w:t>
                  </w:r>
                </w:p>
              </w:tc>
              <w:tc>
                <w:tcPr>
                  <w:tcW w:w="775" w:type="dxa"/>
                  <w:vAlign w:val="center"/>
                </w:tcPr>
                <w:p w14:paraId="6E578C8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45.69 </w:t>
                  </w:r>
                </w:p>
              </w:tc>
              <w:tc>
                <w:tcPr>
                  <w:tcW w:w="353" w:type="pct"/>
                  <w:vMerge w:val="continue"/>
                  <w:vAlign w:val="center"/>
                </w:tcPr>
                <w:p w14:paraId="42C8F5F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31428EB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708AFAE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 xml:space="preserve">29.69 </w:t>
                  </w:r>
                </w:p>
              </w:tc>
              <w:tc>
                <w:tcPr>
                  <w:tcW w:w="321" w:type="pct"/>
                  <w:vMerge w:val="continue"/>
                  <w:vAlign w:val="center"/>
                </w:tcPr>
                <w:p w14:paraId="1751802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bl>
          <w:p w14:paraId="590E656F">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噪声防治措施</w:t>
            </w:r>
          </w:p>
          <w:p w14:paraId="316A770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为了减少项目噪声对周围声环境的影响，本项目采取的噪声防治措施，分别从源头、传播等环节进行噪声防治，建设单位采取下列措施：</w:t>
            </w:r>
          </w:p>
          <w:p w14:paraId="6FCDDF85">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优选设备：设备选型时，应选用低噪声设备，从源头上降低噪声；</w:t>
            </w:r>
          </w:p>
          <w:p w14:paraId="195B2BF0">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合理布局：场区在规划设计阶段，将生产加工区布置在车间中部；</w:t>
            </w:r>
          </w:p>
          <w:p w14:paraId="28495884">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基础减振：对产噪设备安装减振基座、密封罩等措施；</w:t>
            </w:r>
          </w:p>
          <w:p w14:paraId="42A40A6A">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隔声治理：生产设备安装在车间内，通过车间及厂区墙体双重建筑物隔声降噪。</w:t>
            </w:r>
          </w:p>
          <w:p w14:paraId="03318B1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评价建议增加以下措施，减轻项目噪声对外环境产生的影响：</w:t>
            </w:r>
          </w:p>
          <w:p w14:paraId="732A3694">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设备应定期检修和维护，保证设备正常运转，避免由于设备松动、故障产生较大噪声。</w:t>
            </w:r>
          </w:p>
          <w:p w14:paraId="0796FBFB">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加强管理，促进文明生产，减少人为因素噪声排放，合理安排生产。</w:t>
            </w:r>
          </w:p>
          <w:p w14:paraId="31627DA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生产车间为钢结构，其噪声削减能力在15~40dB（A）之间，本评价按照噪声削减15dB（A）进行计算；废气处理装置风机设隔声罩、减振垫，采用软管连接等措施，其噪声削减能力以10dB（A）进行计算，设置于构筑物内。</w:t>
            </w:r>
          </w:p>
          <w:p w14:paraId="184B7DDF">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预测模式</w:t>
            </w:r>
          </w:p>
          <w:p w14:paraId="5BE84B1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固定声源的噪声向周围传播过程中</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会发生反射、折射、衍射</w:t>
            </w:r>
            <w:r>
              <w:rPr>
                <w:rFonts w:hint="eastAsia" w:cs="Times New Roman"/>
                <w:sz w:val="24"/>
                <w:szCs w:val="24"/>
                <w:lang w:val="en-US" w:eastAsia="zh-CN"/>
              </w:rPr>
              <w:t>以及</w:t>
            </w:r>
            <w:r>
              <w:rPr>
                <w:rFonts w:hint="eastAsia" w:ascii="Times New Roman" w:hAnsi="Times New Roman" w:eastAsia="宋体" w:cs="Times New Roman"/>
                <w:sz w:val="24"/>
                <w:szCs w:val="24"/>
                <w:lang w:val="en-US" w:eastAsia="zh-CN"/>
              </w:rPr>
              <w:t>吸收等现象。因此</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随传播距离的增加而产生的衰减量并不按简单的几何规律计算。</w:t>
            </w:r>
          </w:p>
          <w:p w14:paraId="55B53F8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w:t>
            </w:r>
            <w:r>
              <w:rPr>
                <w:rFonts w:hint="default" w:ascii="Times New Roman" w:hAnsi="Times New Roman" w:eastAsia="宋体" w:cs="Times New Roman"/>
                <w:sz w:val="24"/>
                <w:szCs w:val="24"/>
                <w:lang w:val="en-US" w:eastAsia="zh-CN"/>
              </w:rPr>
              <w:t>《环境影响评价技术导则</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声环境》（HJ2.4-2021</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对室内声源的预测方法</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声源位于室内</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室内声源可采用等效室外声源声功率级法进行计算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在不考虑空气吸收、声波反射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而只考虑声能随距离衰减的情况下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其噪声衰减公式如下</w:t>
            </w:r>
            <w:r>
              <w:rPr>
                <w:rFonts w:hint="eastAsia" w:cs="Times New Roman"/>
                <w:sz w:val="24"/>
                <w:szCs w:val="24"/>
                <w:lang w:val="en-US" w:eastAsia="zh-CN"/>
              </w:rPr>
              <w:t>：</w:t>
            </w:r>
          </w:p>
          <w:p w14:paraId="3588F92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①对于室内点声源，先按下式计算其等效室外声源声功率级，然后按室外点声源预测方法计算预测点的A声级。</w:t>
            </w:r>
          </w:p>
          <w:p w14:paraId="63C731E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W</w:t>
            </w: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+10lgS</w:t>
            </w:r>
          </w:p>
          <w:p w14:paraId="7EEC7D1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-（TL+6）</w:t>
            </w:r>
          </w:p>
          <w:p w14:paraId="7CB8AD7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＝L</w:t>
            </w:r>
            <w:r>
              <w:rPr>
                <w:rFonts w:hint="eastAsia" w:cs="Times New Roman"/>
                <w:sz w:val="24"/>
                <w:szCs w:val="24"/>
                <w:vertAlign w:val="subscript"/>
                <w:lang w:val="en-US" w:eastAsia="zh-CN"/>
              </w:rPr>
              <w:t>e</w:t>
            </w:r>
            <w:r>
              <w:rPr>
                <w:rFonts w:hint="eastAsia" w:cs="Times New Roman"/>
                <w:sz w:val="24"/>
                <w:szCs w:val="24"/>
                <w:lang w:val="en-US" w:eastAsia="zh-CN"/>
              </w:rPr>
              <w:t>+10lg（</w:t>
            </w:r>
            <w:r>
              <w:rPr>
                <w:rFonts w:hint="eastAsia" w:cs="Times New Roman"/>
                <w:position w:val="-24"/>
                <w:sz w:val="24"/>
                <w:szCs w:val="24"/>
                <w:lang w:val="en-US" w:eastAsia="zh-CN"/>
              </w:rPr>
              <w:object>
                <v:shape id="_x0000_i1025" o:spt="75" type="#_x0000_t75" style="height:31pt;width:52pt;" o:ole="t" filled="f" o:preferrelative="t" stroked="f" coordsize="21600,21600">
                  <v:path/>
                  <v:fill on="f" focussize="0,0"/>
                  <v:stroke on="f"/>
                  <v:imagedata r:id="rId18" o:title=""/>
                  <o:lock v:ext="edit" aspectratio="t"/>
                  <w10:wrap type="none"/>
                  <w10:anchorlock/>
                </v:shape>
                <o:OLEObject Type="Embed" ProgID="Equation.KSEE3" ShapeID="_x0000_i1025" DrawAspect="Content" ObjectID="_1468075725" r:id="rId17">
                  <o:LockedField>false</o:LockedField>
                </o:OLEObject>
              </w:object>
            </w:r>
            <w:r>
              <w:rPr>
                <w:rFonts w:hint="eastAsia" w:cs="Times New Roman"/>
                <w:sz w:val="24"/>
                <w:szCs w:val="24"/>
                <w:lang w:val="en-US" w:eastAsia="zh-CN"/>
              </w:rPr>
              <w:t>）</w:t>
            </w:r>
          </w:p>
          <w:p w14:paraId="418260D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w:t>
            </w:r>
            <w:r>
              <w:rPr>
                <w:rFonts w:hint="default" w:ascii="Times New Roman" w:hAnsi="Times New Roman" w:eastAsia="宋体" w:cs="Times New Roman"/>
                <w:sz w:val="24"/>
                <w:szCs w:val="24"/>
                <w:vertAlign w:val="subscript"/>
                <w:lang w:val="en-US" w:eastAsia="zh-CN"/>
              </w:rPr>
              <w:t>w</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等效室外声源的声功率级；</w:t>
            </w:r>
          </w:p>
          <w:p w14:paraId="46F8BBF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e</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室内声源的声功率级；</w:t>
            </w:r>
          </w:p>
          <w:p w14:paraId="4322656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透声面积；</w:t>
            </w:r>
          </w:p>
          <w:p w14:paraId="52A1321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室内靠近围护结构处的声压级；</w:t>
            </w:r>
          </w:p>
          <w:p w14:paraId="140737C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室外靠近围护结构处的声压级；</w:t>
            </w:r>
          </w:p>
          <w:p w14:paraId="3BF2723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隔墙（或窗户）隔离声量；</w:t>
            </w:r>
          </w:p>
          <w:p w14:paraId="579B84C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声源到靠近围护结构某点处的距离；</w:t>
            </w:r>
          </w:p>
          <w:p w14:paraId="755627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房间常数；</w:t>
            </w:r>
          </w:p>
          <w:p w14:paraId="163260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指向性因数。</w:t>
            </w:r>
          </w:p>
          <w:p w14:paraId="3DB5CC3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②噪声源至某一预测点的计算公式：</w:t>
            </w:r>
          </w:p>
          <w:p w14:paraId="6B5E278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w:t>
            </w: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（r0）</w:t>
            </w:r>
            <w:r>
              <w:rPr>
                <w:rFonts w:hint="default" w:ascii="Times New Roman" w:hAnsi="Times New Roman" w:eastAsia="宋体" w:cs="Times New Roman"/>
                <w:sz w:val="24"/>
                <w:szCs w:val="24"/>
                <w:lang w:val="en-US" w:eastAsia="zh-CN"/>
              </w:rPr>
              <w:t>-20lg（r/r0）-△L</w:t>
            </w:r>
          </w:p>
          <w:p w14:paraId="0F8FAD1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6AE7176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r0</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7558F6E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距声源的距离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p>
          <w:p w14:paraId="2EEECD7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距声源1m；</w:t>
            </w:r>
          </w:p>
          <w:p w14:paraId="7E88FCD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各种因素引起的衰减量（包括声屏障、空气吸收等）</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76E3AFC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③多个噪声源叠加的影响预测模式：</w:t>
            </w:r>
          </w:p>
          <w:p w14:paraId="436D726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现场有多台设备同时运转</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其噪声情况应是这些设备总叠加。多个噪声源叠加后的总声压级</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按下式计算：</w:t>
            </w:r>
          </w:p>
          <w:p w14:paraId="1EA1910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vertAlign w:val="subscript"/>
                <w:lang w:val="en-US" w:eastAsia="zh-CN"/>
              </w:rPr>
              <w:t>t</w:t>
            </w:r>
            <w:r>
              <w:rPr>
                <w:rFonts w:hint="default" w:ascii="Times New Roman" w:hAnsi="Times New Roman" w:eastAsia="宋体" w:cs="Times New Roman"/>
                <w:sz w:val="24"/>
                <w:szCs w:val="24"/>
                <w:lang w:val="en-US" w:eastAsia="zh-CN"/>
              </w:rPr>
              <w:t>=10lg（</w:t>
            </w:r>
            <w:r>
              <w:rPr>
                <w:rFonts w:hint="default" w:ascii="Times New Roman" w:hAnsi="Times New Roman" w:eastAsia="宋体" w:cs="Times New Roman"/>
                <w:position w:val="-28"/>
                <w:sz w:val="24"/>
                <w:szCs w:val="24"/>
                <w:lang w:val="en-US" w:eastAsia="zh-CN"/>
              </w:rPr>
              <w:object>
                <v:shape id="_x0000_i1026" o:spt="75" type="#_x0000_t75" style="height:34pt;width:49pt;" o:ole="t" filled="f" o:preferrelative="t" stroked="f" coordsize="21600,21600">
                  <v:path/>
                  <v:fill on="f" focussize="0,0"/>
                  <v:stroke on="f"/>
                  <v:imagedata r:id="rId20" o:title=""/>
                  <o:lock v:ext="edit" aspectratio="t"/>
                  <w10:wrap type="none"/>
                  <w10:anchorlock/>
                </v:shape>
                <o:OLEObject Type="Embed" ProgID="Equation.KSEE3" ShapeID="_x0000_i1026" DrawAspect="Content" ObjectID="_1468075726" r:id="rId19">
                  <o:LockedField>false</o:LockedField>
                </o:OLEObject>
              </w:object>
            </w:r>
            <w:r>
              <w:rPr>
                <w:rFonts w:hint="eastAsia" w:cs="Times New Roman"/>
                <w:sz w:val="24"/>
                <w:szCs w:val="24"/>
                <w:lang w:val="en-US" w:eastAsia="zh-CN"/>
              </w:rPr>
              <w:t>）</w:t>
            </w:r>
          </w:p>
          <w:p w14:paraId="6E3F189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式中：n</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声源总数；</w:t>
            </w:r>
          </w:p>
          <w:p w14:paraId="364172C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LPi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第i个声源对某点产生的声压级dB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4CD7578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某点总的声压级dB（A）</w:t>
            </w:r>
            <w:r>
              <w:rPr>
                <w:rFonts w:hint="eastAsia" w:cs="Times New Roman"/>
                <w:sz w:val="24"/>
                <w:szCs w:val="24"/>
                <w:lang w:val="en-US" w:eastAsia="zh-CN"/>
              </w:rPr>
              <w:t>。</w:t>
            </w:r>
          </w:p>
          <w:p w14:paraId="60F4AAF7">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噪声预测结果及影响分析</w:t>
            </w:r>
          </w:p>
          <w:p w14:paraId="1B8A658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经计算，</w:t>
            </w:r>
            <w:r>
              <w:rPr>
                <w:rFonts w:hint="default" w:ascii="Times New Roman" w:hAnsi="Times New Roman" w:eastAsia="宋体" w:cs="Times New Roman"/>
                <w:sz w:val="24"/>
                <w:szCs w:val="24"/>
                <w:lang w:val="en-US" w:eastAsia="zh-CN"/>
              </w:rPr>
              <w:t>具体预测结果如下所示：</w:t>
            </w:r>
          </w:p>
          <w:p w14:paraId="2538440D">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4</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厂界噪声预测结果</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3"/>
              <w:gridCol w:w="1707"/>
              <w:gridCol w:w="1135"/>
              <w:gridCol w:w="1298"/>
              <w:gridCol w:w="755"/>
              <w:gridCol w:w="755"/>
              <w:gridCol w:w="1855"/>
            </w:tblGrid>
            <w:tr w14:paraId="0F6D5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Merge w:val="restart"/>
                  <w:vAlign w:val="center"/>
                </w:tcPr>
                <w:p w14:paraId="26773C94">
                  <w:pPr>
                    <w:numPr>
                      <w:ilvl w:val="0"/>
                      <w:numId w:val="0"/>
                    </w:numPr>
                    <w:tabs>
                      <w:tab w:val="center" w:pos="670"/>
                      <w:tab w:val="right" w:pos="1221"/>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编号</w:t>
                  </w:r>
                </w:p>
              </w:tc>
              <w:tc>
                <w:tcPr>
                  <w:tcW w:w="1027" w:type="pct"/>
                  <w:vMerge w:val="restart"/>
                  <w:vAlign w:val="center"/>
                </w:tcPr>
                <w:p w14:paraId="66E217D9">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预测点位</w:t>
                  </w:r>
                </w:p>
              </w:tc>
              <w:tc>
                <w:tcPr>
                  <w:tcW w:w="683" w:type="pct"/>
                  <w:vMerge w:val="restart"/>
                  <w:vAlign w:val="center"/>
                </w:tcPr>
                <w:p w14:paraId="6E3A4229">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预测时段</w:t>
                  </w:r>
                </w:p>
              </w:tc>
              <w:tc>
                <w:tcPr>
                  <w:tcW w:w="781" w:type="pct"/>
                  <w:vMerge w:val="restart"/>
                  <w:vAlign w:val="center"/>
                </w:tcPr>
                <w:p w14:paraId="7F988473">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噪声贡献值</w:t>
                  </w:r>
                </w:p>
              </w:tc>
              <w:tc>
                <w:tcPr>
                  <w:tcW w:w="908" w:type="pct"/>
                  <w:gridSpan w:val="2"/>
                  <w:vAlign w:val="center"/>
                </w:tcPr>
                <w:p w14:paraId="65624CFB">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排放标准</w:t>
                  </w:r>
                </w:p>
              </w:tc>
              <w:tc>
                <w:tcPr>
                  <w:tcW w:w="1116" w:type="pct"/>
                  <w:vMerge w:val="restart"/>
                  <w:vAlign w:val="center"/>
                </w:tcPr>
                <w:p w14:paraId="08E6638C">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超标量（dB（A））</w:t>
                  </w:r>
                </w:p>
              </w:tc>
            </w:tr>
            <w:tr w14:paraId="359AF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Merge w:val="continue"/>
                  <w:vAlign w:val="center"/>
                </w:tcPr>
                <w:p w14:paraId="42A55D23">
                  <w:pPr>
                    <w:numPr>
                      <w:ilvl w:val="0"/>
                      <w:numId w:val="0"/>
                    </w:numPr>
                    <w:tabs>
                      <w:tab w:val="center" w:pos="670"/>
                      <w:tab w:val="right" w:pos="1221"/>
                    </w:tabs>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1027" w:type="pct"/>
                  <w:vMerge w:val="continue"/>
                  <w:vAlign w:val="center"/>
                </w:tcPr>
                <w:p w14:paraId="0258B988">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683" w:type="pct"/>
                  <w:vMerge w:val="continue"/>
                  <w:vAlign w:val="center"/>
                </w:tcPr>
                <w:p w14:paraId="2B41956D">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781" w:type="pct"/>
                  <w:vMerge w:val="continue"/>
                  <w:vAlign w:val="center"/>
                </w:tcPr>
                <w:p w14:paraId="0D0E2691">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454" w:type="pct"/>
                  <w:vAlign w:val="center"/>
                </w:tcPr>
                <w:p w14:paraId="01C2AE56">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昼间</w:t>
                  </w:r>
                </w:p>
              </w:tc>
              <w:tc>
                <w:tcPr>
                  <w:tcW w:w="454" w:type="pct"/>
                  <w:vAlign w:val="center"/>
                </w:tcPr>
                <w:p w14:paraId="32C7BC34">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夜间</w:t>
                  </w:r>
                </w:p>
              </w:tc>
              <w:tc>
                <w:tcPr>
                  <w:tcW w:w="1116" w:type="pct"/>
                  <w:vMerge w:val="continue"/>
                  <w:vAlign w:val="center"/>
                </w:tcPr>
                <w:p w14:paraId="059EE116">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r>
            <w:tr w14:paraId="180FF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6D84AA2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N1</w:t>
                  </w:r>
                </w:p>
              </w:tc>
              <w:tc>
                <w:tcPr>
                  <w:tcW w:w="1027" w:type="pct"/>
                  <w:vAlign w:val="center"/>
                </w:tcPr>
                <w:p w14:paraId="1527369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w:t>
                  </w:r>
                  <w:r>
                    <w:rPr>
                      <w:rFonts w:hint="eastAsia" w:cs="Times New Roman"/>
                      <w:b w:val="0"/>
                      <w:bCs w:val="0"/>
                      <w:color w:val="auto"/>
                      <w:sz w:val="21"/>
                      <w:szCs w:val="21"/>
                      <w:vertAlign w:val="baseline"/>
                      <w:lang w:val="en-US" w:eastAsia="zh-CN"/>
                    </w:rPr>
                    <w:t>东</w:t>
                  </w:r>
                  <w:r>
                    <w:rPr>
                      <w:rFonts w:hint="eastAsia" w:ascii="Times New Roman" w:hAnsi="Times New Roman" w:eastAsia="宋体" w:cs="Times New Roman"/>
                      <w:b w:val="0"/>
                      <w:bCs w:val="0"/>
                      <w:color w:val="auto"/>
                      <w:sz w:val="21"/>
                      <w:szCs w:val="21"/>
                      <w:vertAlign w:val="baseline"/>
                      <w:lang w:val="en-US" w:eastAsia="zh-CN"/>
                    </w:rPr>
                    <w:t>侧</w:t>
                  </w:r>
                  <w:r>
                    <w:rPr>
                      <w:rFonts w:hint="eastAsia" w:cs="Times New Roman"/>
                      <w:b w:val="0"/>
                      <w:bCs w:val="0"/>
                      <w:color w:val="auto"/>
                      <w:sz w:val="21"/>
                      <w:szCs w:val="21"/>
                      <w:vertAlign w:val="baseline"/>
                      <w:lang w:val="en-US" w:eastAsia="zh-CN"/>
                    </w:rPr>
                    <w:t>1m处</w:t>
                  </w:r>
                </w:p>
              </w:tc>
              <w:tc>
                <w:tcPr>
                  <w:tcW w:w="683" w:type="pct"/>
                  <w:vAlign w:val="center"/>
                </w:tcPr>
                <w:p w14:paraId="02357B5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0E873ED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53.57</w:t>
                  </w:r>
                </w:p>
              </w:tc>
              <w:tc>
                <w:tcPr>
                  <w:tcW w:w="454" w:type="pct"/>
                  <w:vAlign w:val="center"/>
                </w:tcPr>
                <w:p w14:paraId="2387F04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587B41F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41791E47">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14:paraId="01DDB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3CF8416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2</w:t>
                  </w:r>
                </w:p>
              </w:tc>
              <w:tc>
                <w:tcPr>
                  <w:tcW w:w="1027" w:type="pct"/>
                  <w:vAlign w:val="center"/>
                </w:tcPr>
                <w:p w14:paraId="34C7F2C1">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w:t>
                  </w:r>
                  <w:r>
                    <w:rPr>
                      <w:rFonts w:hint="eastAsia" w:cs="Times New Roman"/>
                      <w:b w:val="0"/>
                      <w:bCs w:val="0"/>
                      <w:color w:val="auto"/>
                      <w:sz w:val="21"/>
                      <w:szCs w:val="21"/>
                      <w:vertAlign w:val="baseline"/>
                      <w:lang w:val="en-US" w:eastAsia="zh-CN"/>
                    </w:rPr>
                    <w:t>南</w:t>
                  </w:r>
                  <w:r>
                    <w:rPr>
                      <w:rFonts w:hint="eastAsia" w:ascii="Times New Roman" w:hAnsi="Times New Roman" w:eastAsia="宋体" w:cs="Times New Roman"/>
                      <w:b w:val="0"/>
                      <w:bCs w:val="0"/>
                      <w:color w:val="auto"/>
                      <w:sz w:val="21"/>
                      <w:szCs w:val="21"/>
                      <w:vertAlign w:val="baseline"/>
                      <w:lang w:val="en-US" w:eastAsia="zh-CN"/>
                    </w:rPr>
                    <w:t>侧</w:t>
                  </w:r>
                  <w:r>
                    <w:rPr>
                      <w:rFonts w:hint="eastAsia" w:cs="Times New Roman"/>
                      <w:b w:val="0"/>
                      <w:bCs w:val="0"/>
                      <w:color w:val="auto"/>
                      <w:sz w:val="21"/>
                      <w:szCs w:val="21"/>
                      <w:vertAlign w:val="baseline"/>
                      <w:lang w:val="en-US" w:eastAsia="zh-CN"/>
                    </w:rPr>
                    <w:t>1m处</w:t>
                  </w:r>
                </w:p>
              </w:tc>
              <w:tc>
                <w:tcPr>
                  <w:tcW w:w="683" w:type="pct"/>
                  <w:vAlign w:val="center"/>
                </w:tcPr>
                <w:p w14:paraId="065EA501">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1D1BF31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44.97</w:t>
                  </w:r>
                </w:p>
              </w:tc>
              <w:tc>
                <w:tcPr>
                  <w:tcW w:w="454" w:type="pct"/>
                  <w:vAlign w:val="center"/>
                </w:tcPr>
                <w:p w14:paraId="19A4BE8D">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69420F3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2F9EC74E">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14:paraId="56939B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6D43F66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3</w:t>
                  </w:r>
                </w:p>
              </w:tc>
              <w:tc>
                <w:tcPr>
                  <w:tcW w:w="1027" w:type="pct"/>
                  <w:vAlign w:val="center"/>
                </w:tcPr>
                <w:p w14:paraId="50B74EBA">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场界西侧</w:t>
                  </w:r>
                  <w:r>
                    <w:rPr>
                      <w:rFonts w:hint="eastAsia" w:cs="Times New Roman"/>
                      <w:b w:val="0"/>
                      <w:bCs w:val="0"/>
                      <w:color w:val="auto"/>
                      <w:sz w:val="21"/>
                      <w:szCs w:val="21"/>
                      <w:vertAlign w:val="baseline"/>
                      <w:lang w:val="en-US" w:eastAsia="zh-CN"/>
                    </w:rPr>
                    <w:t>1m处</w:t>
                  </w:r>
                </w:p>
              </w:tc>
              <w:tc>
                <w:tcPr>
                  <w:tcW w:w="683" w:type="pct"/>
                  <w:vAlign w:val="center"/>
                </w:tcPr>
                <w:p w14:paraId="29829C1E">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5CEE86C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44.53</w:t>
                  </w:r>
                </w:p>
              </w:tc>
              <w:tc>
                <w:tcPr>
                  <w:tcW w:w="454" w:type="pct"/>
                  <w:vAlign w:val="center"/>
                </w:tcPr>
                <w:p w14:paraId="523E6690">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335D7DF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5F7E882B">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14:paraId="2527A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3E108AD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4</w:t>
                  </w:r>
                </w:p>
              </w:tc>
              <w:tc>
                <w:tcPr>
                  <w:tcW w:w="1027" w:type="pct"/>
                  <w:vAlign w:val="center"/>
                </w:tcPr>
                <w:p w14:paraId="647A30CE">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场界北侧</w:t>
                  </w:r>
                  <w:r>
                    <w:rPr>
                      <w:rFonts w:hint="eastAsia" w:cs="Times New Roman"/>
                      <w:b w:val="0"/>
                      <w:bCs w:val="0"/>
                      <w:color w:val="auto"/>
                      <w:sz w:val="21"/>
                      <w:szCs w:val="21"/>
                      <w:vertAlign w:val="baseline"/>
                      <w:lang w:val="en-US" w:eastAsia="zh-CN"/>
                    </w:rPr>
                    <w:t>1m处</w:t>
                  </w:r>
                </w:p>
              </w:tc>
              <w:tc>
                <w:tcPr>
                  <w:tcW w:w="683" w:type="pct"/>
                  <w:vAlign w:val="center"/>
                </w:tcPr>
                <w:p w14:paraId="20D20589">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61D410A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40.74</w:t>
                  </w:r>
                </w:p>
              </w:tc>
              <w:tc>
                <w:tcPr>
                  <w:tcW w:w="454" w:type="pct"/>
                  <w:vAlign w:val="center"/>
                </w:tcPr>
                <w:p w14:paraId="10010B77">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2E27E74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72DFACBF">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bl>
          <w:p w14:paraId="70EB5CD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由表4-1</w:t>
            </w:r>
            <w:r>
              <w:rPr>
                <w:rFonts w:hint="eastAsia" w:cs="Times New Roman"/>
                <w:sz w:val="24"/>
                <w:szCs w:val="24"/>
                <w:lang w:val="en-US" w:eastAsia="zh-CN"/>
              </w:rPr>
              <w:t>4</w:t>
            </w:r>
            <w:r>
              <w:rPr>
                <w:rFonts w:hint="default" w:ascii="Times New Roman" w:hAnsi="Times New Roman" w:eastAsia="宋体" w:cs="Times New Roman"/>
                <w:sz w:val="24"/>
                <w:szCs w:val="24"/>
                <w:lang w:val="en-US" w:eastAsia="zh-CN"/>
              </w:rPr>
              <w:t>预测结果可知</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项目投入运营后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通过选用低噪声设备</w:t>
            </w:r>
            <w:r>
              <w:rPr>
                <w:rFonts w:hint="eastAsia" w:cs="Times New Roman"/>
                <w:sz w:val="24"/>
                <w:szCs w:val="24"/>
                <w:lang w:val="en-US" w:eastAsia="zh-CN"/>
              </w:rPr>
              <w:t>，将</w:t>
            </w:r>
            <w:r>
              <w:rPr>
                <w:rFonts w:hint="default" w:ascii="Times New Roman" w:hAnsi="Times New Roman" w:eastAsia="宋体" w:cs="Times New Roman"/>
                <w:sz w:val="24"/>
                <w:szCs w:val="24"/>
                <w:lang w:val="en-US" w:eastAsia="zh-CN"/>
              </w:rPr>
              <w:t>设备设置于室内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加强设备</w:t>
            </w:r>
            <w:r>
              <w:rPr>
                <w:rFonts w:hint="eastAsia" w:cs="Times New Roman"/>
                <w:sz w:val="24"/>
                <w:szCs w:val="24"/>
                <w:lang w:val="en-US" w:eastAsia="zh-CN"/>
              </w:rPr>
              <w:t>保养</w:t>
            </w:r>
            <w:r>
              <w:rPr>
                <w:rFonts w:hint="default" w:ascii="Times New Roman" w:hAnsi="Times New Roman" w:eastAsia="宋体" w:cs="Times New Roman"/>
                <w:sz w:val="24"/>
                <w:szCs w:val="24"/>
                <w:lang w:val="en-US" w:eastAsia="zh-CN"/>
              </w:rPr>
              <w:t>维修</w:t>
            </w:r>
            <w:r>
              <w:rPr>
                <w:rFonts w:hint="eastAsia" w:cs="Times New Roman"/>
                <w:sz w:val="24"/>
                <w:szCs w:val="24"/>
                <w:lang w:val="en-US" w:eastAsia="zh-CN"/>
              </w:rPr>
              <w:t>以及</w:t>
            </w:r>
            <w:r>
              <w:rPr>
                <w:rFonts w:hint="default" w:ascii="Times New Roman" w:hAnsi="Times New Roman" w:eastAsia="宋体" w:cs="Times New Roman"/>
                <w:sz w:val="24"/>
                <w:szCs w:val="24"/>
                <w:lang w:val="en-US" w:eastAsia="zh-CN"/>
              </w:rPr>
              <w:t>对各种机械设备运行噪声采取相应的消声、隔声、减振等防护措施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经室内墙壁屏蔽和吸声处理后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厂界</w:t>
            </w:r>
            <w:r>
              <w:rPr>
                <w:rFonts w:hint="eastAsia" w:cs="Times New Roman"/>
                <w:sz w:val="24"/>
                <w:szCs w:val="24"/>
                <w:lang w:val="en-US" w:eastAsia="zh-CN"/>
              </w:rPr>
              <w:t>四周</w:t>
            </w:r>
            <w:r>
              <w:rPr>
                <w:rFonts w:hint="default" w:ascii="Times New Roman" w:hAnsi="Times New Roman" w:eastAsia="宋体" w:cs="Times New Roman"/>
                <w:sz w:val="24"/>
                <w:szCs w:val="24"/>
                <w:lang w:val="en-US" w:eastAsia="zh-CN"/>
              </w:rPr>
              <w:t>昼间噪声排放能满足《工业企业厂界环境噪声排放标准》（GB12348-2008）中3类标准值类标准（昼间≤65dB（A）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夜间≤55dB（A））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可以做到厂界达标且项目周边50米范围内无声环境敏感点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项目运行后产生的噪声不会对区域声环境产生明显不利影响。</w:t>
            </w:r>
          </w:p>
          <w:p w14:paraId="0FFBAFBA">
            <w:pPr>
              <w:numPr>
                <w:ilvl w:val="0"/>
                <w:numId w:val="62"/>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监测要求</w:t>
            </w:r>
          </w:p>
          <w:p w14:paraId="74C7257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根据《排污单位自行监测技术指南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总则》（HJ819-2017）等规范的自行监测要求</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项目营运期噪声日常监测要求如下表所示。</w:t>
            </w:r>
          </w:p>
          <w:p w14:paraId="67A57FFC">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5</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噪声监测计划表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1"/>
              <w:gridCol w:w="1660"/>
              <w:gridCol w:w="1693"/>
              <w:gridCol w:w="1125"/>
              <w:gridCol w:w="2714"/>
            </w:tblGrid>
            <w:tr w14:paraId="4D691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14:paraId="7F3EFBF0">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1660" w:type="dxa"/>
                  <w:vAlign w:val="center"/>
                </w:tcPr>
                <w:p w14:paraId="65BB245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监测点位</w:t>
                  </w:r>
                </w:p>
              </w:tc>
              <w:tc>
                <w:tcPr>
                  <w:tcW w:w="1693" w:type="dxa"/>
                  <w:vAlign w:val="center"/>
                </w:tcPr>
                <w:p w14:paraId="44D1C012">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监测项目</w:t>
                  </w:r>
                </w:p>
              </w:tc>
              <w:tc>
                <w:tcPr>
                  <w:tcW w:w="1125" w:type="dxa"/>
                  <w:vAlign w:val="center"/>
                </w:tcPr>
                <w:p w14:paraId="681B1AF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监测频次</w:t>
                  </w:r>
                </w:p>
              </w:tc>
              <w:tc>
                <w:tcPr>
                  <w:tcW w:w="2714" w:type="dxa"/>
                  <w:vAlign w:val="center"/>
                </w:tcPr>
                <w:p w14:paraId="4EDF78D6">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执行标准</w:t>
                  </w:r>
                </w:p>
              </w:tc>
            </w:tr>
            <w:tr w14:paraId="0A624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14:paraId="45D70909">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噪声监测</w:t>
                  </w:r>
                </w:p>
              </w:tc>
              <w:tc>
                <w:tcPr>
                  <w:tcW w:w="1660" w:type="dxa"/>
                  <w:vAlign w:val="center"/>
                </w:tcPr>
                <w:p w14:paraId="2C88DBE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sz w:val="21"/>
                      <w:szCs w:val="21"/>
                      <w:lang w:val="en-US" w:eastAsia="zh-CN"/>
                    </w:rPr>
                    <w:t>项目</w:t>
                  </w:r>
                  <w:r>
                    <w:rPr>
                      <w:rFonts w:hint="default" w:ascii="Times New Roman" w:hAnsi="Times New Roman" w:eastAsia="宋体" w:cs="Times New Roman"/>
                      <w:sz w:val="21"/>
                      <w:szCs w:val="21"/>
                      <w:lang w:val="en-US" w:eastAsia="zh-CN"/>
                    </w:rPr>
                    <w:t>厂界外1m</w:t>
                  </w:r>
                </w:p>
              </w:tc>
              <w:tc>
                <w:tcPr>
                  <w:tcW w:w="1693" w:type="dxa"/>
                  <w:vAlign w:val="center"/>
                </w:tcPr>
                <w:p w14:paraId="3E155B86">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等效连续A声级</w:t>
                  </w:r>
                </w:p>
              </w:tc>
              <w:tc>
                <w:tcPr>
                  <w:tcW w:w="1125" w:type="dxa"/>
                  <w:vAlign w:val="center"/>
                </w:tcPr>
                <w:p w14:paraId="14DC5801">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1季度/次</w:t>
                  </w:r>
                </w:p>
              </w:tc>
              <w:tc>
                <w:tcPr>
                  <w:tcW w:w="2714" w:type="dxa"/>
                  <w:vAlign w:val="center"/>
                </w:tcPr>
                <w:p w14:paraId="5021B68C">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（GB12348-2008）3 类标准</w:t>
                  </w:r>
                </w:p>
              </w:tc>
            </w:tr>
          </w:tbl>
          <w:p w14:paraId="53BE0316">
            <w:pPr>
              <w:numPr>
                <w:ilvl w:val="0"/>
                <w:numId w:val="52"/>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固废</w:t>
            </w:r>
          </w:p>
          <w:p w14:paraId="10FB5D13">
            <w:pPr>
              <w:numPr>
                <w:ilvl w:val="0"/>
                <w:numId w:val="65"/>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废物类别</w:t>
            </w:r>
          </w:p>
          <w:p w14:paraId="375884C6">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按“资源化、减量化、无害化”处理原则对固废进行处置；生产过程中产生的固废包括生活垃圾、一般固废和危险废物；其中一般固废包括废包装材料、废边角料、焊渣、清捞漆渣等；危险废物包括废润滑油桶、沾油废物、废活性炭等。</w:t>
            </w:r>
          </w:p>
          <w:p w14:paraId="6D20E80F">
            <w:pPr>
              <w:numPr>
                <w:ilvl w:val="0"/>
                <w:numId w:val="65"/>
              </w:numPr>
              <w:bidi w:val="0"/>
              <w:spacing w:line="360" w:lineRule="auto"/>
              <w:ind w:left="0" w:leftChars="0" w:firstLine="480" w:firstLineChars="200"/>
              <w:rPr>
                <w:rFonts w:hint="eastAsia" w:cs="Times New Roman"/>
                <w:sz w:val="24"/>
                <w:szCs w:val="24"/>
                <w:lang w:val="en-US" w:eastAsia="zh-CN"/>
              </w:rPr>
            </w:pPr>
            <w:r>
              <w:rPr>
                <w:rFonts w:hint="eastAsia" w:cs="Times New Roman"/>
                <w:sz w:val="24"/>
                <w:szCs w:val="24"/>
                <w:lang w:val="en-US" w:eastAsia="zh-CN"/>
              </w:rPr>
              <w:t>固体废物产生情况</w:t>
            </w:r>
          </w:p>
          <w:p w14:paraId="369C7353">
            <w:pPr>
              <w:numPr>
                <w:ilvl w:val="0"/>
                <w:numId w:val="66"/>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生活垃圾</w:t>
            </w:r>
          </w:p>
          <w:p w14:paraId="78C35943">
            <w:pPr>
              <w:numPr>
                <w:ilvl w:val="0"/>
                <w:numId w:val="0"/>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本项目员工共</w:t>
            </w:r>
            <w:r>
              <w:rPr>
                <w:rFonts w:hint="eastAsia" w:cs="Times New Roman"/>
                <w:b w:val="0"/>
                <w:bCs w:val="0"/>
                <w:sz w:val="24"/>
                <w:szCs w:val="24"/>
                <w:lang w:val="en-US" w:eastAsia="zh-CN"/>
              </w:rPr>
              <w:t>15</w:t>
            </w:r>
            <w:r>
              <w:rPr>
                <w:rFonts w:hint="default" w:ascii="Times New Roman" w:hAnsi="Times New Roman" w:eastAsia="宋体" w:cs="Times New Roman"/>
                <w:b w:val="0"/>
                <w:bCs w:val="0"/>
                <w:sz w:val="24"/>
                <w:szCs w:val="24"/>
                <w:lang w:val="en-US" w:eastAsia="zh-CN"/>
              </w:rPr>
              <w:t>人</w:t>
            </w:r>
            <w:r>
              <w:rPr>
                <w:rFonts w:hint="eastAsia" w:cs="Times New Roman"/>
                <w:b w:val="0"/>
                <w:bCs w:val="0"/>
                <w:sz w:val="24"/>
                <w:szCs w:val="24"/>
                <w:lang w:val="en-US" w:eastAsia="zh-CN"/>
              </w:rPr>
              <w:t>，</w:t>
            </w:r>
            <w:r>
              <w:rPr>
                <w:rFonts w:hint="default" w:ascii="Times New Roman" w:hAnsi="Times New Roman" w:eastAsia="宋体" w:cs="Times New Roman"/>
                <w:b w:val="0"/>
                <w:bCs w:val="0"/>
                <w:sz w:val="24"/>
                <w:szCs w:val="24"/>
                <w:lang w:val="en-US" w:eastAsia="zh-CN"/>
              </w:rPr>
              <w:t>按照产生0.5kg/d-人生活垃圾计算</w:t>
            </w:r>
            <w:r>
              <w:rPr>
                <w:rFonts w:hint="eastAsia" w:cs="Times New Roman"/>
                <w:b w:val="0"/>
                <w:bCs w:val="0"/>
                <w:sz w:val="24"/>
                <w:szCs w:val="24"/>
                <w:lang w:val="en-US" w:eastAsia="zh-CN"/>
              </w:rPr>
              <w:t>，</w:t>
            </w:r>
            <w:r>
              <w:rPr>
                <w:rFonts w:hint="default" w:ascii="Times New Roman" w:hAnsi="Times New Roman" w:eastAsia="宋体" w:cs="Times New Roman"/>
                <w:b w:val="0"/>
                <w:bCs w:val="0"/>
                <w:sz w:val="24"/>
                <w:szCs w:val="24"/>
                <w:lang w:val="en-US" w:eastAsia="zh-CN"/>
              </w:rPr>
              <w:t>每年产生</w:t>
            </w:r>
            <w:r>
              <w:rPr>
                <w:rFonts w:hint="eastAsia" w:cs="Times New Roman"/>
                <w:b w:val="0"/>
                <w:bCs w:val="0"/>
                <w:sz w:val="24"/>
                <w:szCs w:val="24"/>
                <w:lang w:val="en-US" w:eastAsia="zh-CN"/>
              </w:rPr>
              <w:t>2.25</w:t>
            </w:r>
            <w:r>
              <w:rPr>
                <w:rFonts w:hint="default" w:ascii="Times New Roman" w:hAnsi="Times New Roman" w:eastAsia="宋体" w:cs="Times New Roman"/>
                <w:b w:val="0"/>
                <w:bCs w:val="0"/>
                <w:sz w:val="24"/>
                <w:szCs w:val="24"/>
                <w:lang w:val="en-US" w:eastAsia="zh-CN"/>
              </w:rPr>
              <w:t>t生活垃圾</w:t>
            </w:r>
            <w:r>
              <w:rPr>
                <w:rFonts w:hint="eastAsia" w:cs="Times New Roman"/>
                <w:b w:val="0"/>
                <w:bCs w:val="0"/>
                <w:sz w:val="24"/>
                <w:szCs w:val="24"/>
                <w:lang w:val="en-US" w:eastAsia="zh-CN"/>
              </w:rPr>
              <w:t>，</w:t>
            </w:r>
            <w:r>
              <w:rPr>
                <w:rFonts w:hint="default" w:ascii="Times New Roman" w:hAnsi="Times New Roman" w:eastAsia="宋体" w:cs="Times New Roman"/>
                <w:b w:val="0"/>
                <w:bCs w:val="0"/>
                <w:sz w:val="24"/>
                <w:szCs w:val="24"/>
                <w:lang w:val="en-US" w:eastAsia="zh-CN"/>
              </w:rPr>
              <w:t>收集后由当地环卫部门统一收运处理。</w:t>
            </w:r>
          </w:p>
          <w:p w14:paraId="77692EDA">
            <w:pPr>
              <w:numPr>
                <w:ilvl w:val="0"/>
                <w:numId w:val="66"/>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一般固体废物</w:t>
            </w:r>
          </w:p>
          <w:p w14:paraId="44B63441">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①废边角料</w:t>
            </w:r>
          </w:p>
          <w:p w14:paraId="6DEA593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切割、打磨等工序会产生少量废金属边角料，包括切割下来的废金属及打扫收集到的车间大粒径金属颗粒沉降物，产生量为原材料用量的5%；因此，废边角料产生量约为2.5t/a；收集后，暂存于一般固废间，定期外售废品回收站。</w:t>
            </w:r>
          </w:p>
          <w:p w14:paraId="1F7BE6F6">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②废包装材料</w:t>
            </w:r>
          </w:p>
          <w:p w14:paraId="1F157775">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本项目原辅材料拆封及产品包装时会产生废包装材料，主要为包装袋、废塑料膜、水性漆废包装桶等，属于一般固体废物07类，分类代码331-999-07，产生量约0.5t/a；集中收集后，定期外售废品回收站。</w:t>
            </w:r>
          </w:p>
          <w:p w14:paraId="3FAE46CB">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③焊渣</w:t>
            </w:r>
          </w:p>
          <w:p w14:paraId="1547DCB2">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焊接过程中使用焊丝会产生焊渣；根据湖北大学学报《机加工行业环境影响评价中常见污染物源强估算及污染治理》2010年第32卷第3期，焊渣产生量焊条使用量*（1/11+4%）+焊丝使用量*4%；本项目焊丝用量为3.5t/a，则焊渣产生量约为0.14t/a；属于一般工业固废，收集后，暂存于一般固废间，定期外售废品回收站。</w:t>
            </w:r>
          </w:p>
          <w:p w14:paraId="4E2474FD">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④漆渣</w:t>
            </w:r>
          </w:p>
          <w:p w14:paraId="3CE72B61">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根据工程分析，项目水帘柜捕集漆雾废漆渣产生量约为1.66/a；根据《国家危险废物名录》（2021年版）附录：使用水性漆进行喷漆、上漆过程中产生的废物不属于危险废物；其属于一般固体废物99类，分类代码为331-999-99；漆渣集中收集，暂存于一般固废间，定期交由有相关处理能力的单位合理处置。</w:t>
            </w:r>
          </w:p>
          <w:p w14:paraId="4EAB71C9">
            <w:pPr>
              <w:numPr>
                <w:ilvl w:val="0"/>
                <w:numId w:val="66"/>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w:t>
            </w:r>
          </w:p>
          <w:p w14:paraId="70EB8DAF">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①废润滑油（桶）、沾油废物</w:t>
            </w:r>
          </w:p>
          <w:p w14:paraId="29A04E27">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机械设备定期维护保养过程中均会使用机器润滑油，以保证机器设备的正常运转；通常润滑油采用人工加注方式，润滑油一般都全部利用，不会产生废弃润滑油，只是在加注过程中，因工人操作原因，会有少量油滴沾染在工人佩戴的手套上，产生废沾油劳保用品；项目生产设备维护和保养期间产生的废润滑油（桶）产生量为0.05t/a，含油废棉纱手套产生量约为0.02t/a。</w:t>
            </w:r>
          </w:p>
          <w:p w14:paraId="13AA5CC8">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根据《国家危险废物名录》（2021年版）：废润滑油桶属于HW08废矿物油类（危废编码：900-249-08），废含油棉纱、手套属于HW49其他废物（危废代码：900-041-49）。</w:t>
            </w:r>
          </w:p>
          <w:p w14:paraId="740E9433">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②废活性炭</w:t>
            </w:r>
          </w:p>
          <w:p w14:paraId="45BCF786">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根据《现代涂装手册》（陈治良主编化学工业出版社2010年1月</w:t>
            </w:r>
            <w:r>
              <w:rPr>
                <w:rFonts w:hint="eastAsia" w:cs="Times New Roman"/>
                <w:b w:val="0"/>
                <w:bCs w:val="0"/>
                <w:color w:val="auto"/>
                <w:sz w:val="24"/>
                <w:szCs w:val="24"/>
                <w:vertAlign w:val="baseline"/>
                <w:lang w:val="en-US" w:eastAsia="zh-CN"/>
              </w:rPr>
              <w:t xml:space="preserve"> </w:t>
            </w:r>
            <w:r>
              <w:rPr>
                <w:rFonts w:hint="default" w:ascii="Times New Roman" w:hAnsi="Times New Roman" w:eastAsia="宋体" w:cs="Times New Roman"/>
                <w:b w:val="0"/>
                <w:bCs w:val="0"/>
                <w:color w:val="auto"/>
                <w:sz w:val="24"/>
                <w:szCs w:val="24"/>
                <w:vertAlign w:val="baseline"/>
                <w:lang w:val="en-US" w:eastAsia="zh-CN"/>
              </w:rPr>
              <w:t>北京第一版）第22章页码815页：活性炭对挥发性有机物的吸附容量大约在10%-40%范围内</w:t>
            </w:r>
            <w:r>
              <w:rPr>
                <w:rFonts w:hint="eastAsia" w:cs="Times New Roman"/>
                <w:b w:val="0"/>
                <w:bCs w:val="0"/>
                <w:color w:val="auto"/>
                <w:sz w:val="24"/>
                <w:szCs w:val="24"/>
                <w:vertAlign w:val="baseline"/>
                <w:lang w:val="en-US" w:eastAsia="zh-CN"/>
              </w:rPr>
              <w:t>，</w:t>
            </w:r>
            <w:r>
              <w:rPr>
                <w:rFonts w:hint="default" w:ascii="Times New Roman" w:hAnsi="Times New Roman" w:eastAsia="宋体" w:cs="Times New Roman"/>
                <w:b w:val="0"/>
                <w:bCs w:val="0"/>
                <w:color w:val="auto"/>
                <w:sz w:val="24"/>
                <w:szCs w:val="24"/>
                <w:vertAlign w:val="baseline"/>
                <w:lang w:val="en-US" w:eastAsia="zh-CN"/>
              </w:rPr>
              <w:t>一般为25%左右。故本环评活性炭吸附容量取25%（0.25</w:t>
            </w:r>
            <w:r>
              <w:rPr>
                <w:rFonts w:hint="eastAsia" w:cs="Times New Roman"/>
                <w:b w:val="0"/>
                <w:bCs w:val="0"/>
                <w:color w:val="auto"/>
                <w:sz w:val="24"/>
                <w:szCs w:val="24"/>
                <w:vertAlign w:val="baseline"/>
                <w:lang w:val="en-US" w:eastAsia="zh-CN"/>
              </w:rPr>
              <w:t>k</w:t>
            </w:r>
            <w:r>
              <w:rPr>
                <w:rFonts w:hint="default" w:ascii="Times New Roman" w:hAnsi="Times New Roman" w:eastAsia="宋体" w:cs="Times New Roman"/>
                <w:b w:val="0"/>
                <w:bCs w:val="0"/>
                <w:color w:val="auto"/>
                <w:sz w:val="24"/>
                <w:szCs w:val="24"/>
                <w:vertAlign w:val="baseline"/>
                <w:lang w:val="en-US" w:eastAsia="zh-CN"/>
              </w:rPr>
              <w:t>g/</w:t>
            </w:r>
            <w:r>
              <w:rPr>
                <w:rFonts w:hint="eastAsia" w:cs="Times New Roman"/>
                <w:b w:val="0"/>
                <w:bCs w:val="0"/>
                <w:color w:val="auto"/>
                <w:sz w:val="24"/>
                <w:szCs w:val="24"/>
                <w:vertAlign w:val="baseline"/>
                <w:lang w:val="en-US" w:eastAsia="zh-CN"/>
              </w:rPr>
              <w:t>k</w:t>
            </w:r>
            <w:r>
              <w:rPr>
                <w:rFonts w:hint="default" w:ascii="Times New Roman" w:hAnsi="Times New Roman" w:eastAsia="宋体" w:cs="Times New Roman"/>
                <w:b w:val="0"/>
                <w:bCs w:val="0"/>
                <w:color w:val="auto"/>
                <w:sz w:val="24"/>
                <w:szCs w:val="24"/>
                <w:vertAlign w:val="baseline"/>
                <w:lang w:val="en-US" w:eastAsia="zh-CN"/>
              </w:rPr>
              <w:t>g）。根据上述废气源强核算可知</w:t>
            </w:r>
            <w:r>
              <w:rPr>
                <w:rFonts w:hint="eastAsia" w:cs="Times New Roman"/>
                <w:b w:val="0"/>
                <w:bCs w:val="0"/>
                <w:color w:val="auto"/>
                <w:sz w:val="24"/>
                <w:szCs w:val="24"/>
                <w:vertAlign w:val="baseline"/>
                <w:lang w:val="en-US" w:eastAsia="zh-CN"/>
              </w:rPr>
              <w:t>，</w:t>
            </w:r>
            <w:r>
              <w:rPr>
                <w:rFonts w:hint="default" w:ascii="Times New Roman" w:hAnsi="Times New Roman" w:eastAsia="宋体" w:cs="Times New Roman"/>
                <w:b w:val="0"/>
                <w:bCs w:val="0"/>
                <w:color w:val="auto"/>
                <w:sz w:val="24"/>
                <w:szCs w:val="24"/>
                <w:vertAlign w:val="baseline"/>
                <w:lang w:val="en-US" w:eastAsia="zh-CN"/>
              </w:rPr>
              <w:t>本项目有机废气经活性炭吸附的量为</w:t>
            </w:r>
            <w:r>
              <w:rPr>
                <w:rFonts w:hint="eastAsia" w:cs="Times New Roman"/>
                <w:b w:val="0"/>
                <w:bCs w:val="0"/>
                <w:color w:val="auto"/>
                <w:sz w:val="24"/>
                <w:szCs w:val="24"/>
                <w:vertAlign w:val="baseline"/>
                <w:lang w:val="en-US" w:eastAsia="zh-CN"/>
              </w:rPr>
              <w:t>0.22</w:t>
            </w:r>
            <w:r>
              <w:rPr>
                <w:rFonts w:hint="default" w:ascii="Times New Roman" w:hAnsi="Times New Roman" w:eastAsia="宋体" w:cs="Times New Roman"/>
                <w:b w:val="0"/>
                <w:bCs w:val="0"/>
                <w:color w:val="auto"/>
                <w:sz w:val="24"/>
                <w:szCs w:val="24"/>
                <w:vertAlign w:val="baseline"/>
                <w:lang w:val="en-US" w:eastAsia="zh-CN"/>
              </w:rPr>
              <w:t>t/a。由此可知需要的活性炭量约为</w:t>
            </w:r>
            <w:r>
              <w:rPr>
                <w:rFonts w:hint="eastAsia" w:cs="Times New Roman"/>
                <w:b w:val="0"/>
                <w:bCs w:val="0"/>
                <w:color w:val="auto"/>
                <w:sz w:val="24"/>
                <w:szCs w:val="24"/>
                <w:vertAlign w:val="baseline"/>
                <w:lang w:val="en-US" w:eastAsia="zh-CN"/>
              </w:rPr>
              <w:t>0.88</w:t>
            </w:r>
            <w:r>
              <w:rPr>
                <w:rFonts w:hint="default" w:ascii="Times New Roman" w:hAnsi="Times New Roman" w:eastAsia="宋体" w:cs="Times New Roman"/>
                <w:b w:val="0"/>
                <w:bCs w:val="0"/>
                <w:color w:val="auto"/>
                <w:sz w:val="24"/>
                <w:szCs w:val="24"/>
                <w:vertAlign w:val="baseline"/>
                <w:lang w:val="en-US" w:eastAsia="zh-CN"/>
              </w:rPr>
              <w:t>t/a。</w:t>
            </w:r>
          </w:p>
          <w:p w14:paraId="09D70EF1">
            <w:pPr>
              <w:numPr>
                <w:ilvl w:val="0"/>
                <w:numId w:val="0"/>
              </w:numPr>
              <w:spacing w:line="360" w:lineRule="auto"/>
              <w:ind w:firstLine="480" w:firstLineChars="200"/>
              <w:jc w:val="both"/>
              <w:rPr>
                <w:rFonts w:hint="eastAsia" w:ascii="宋体" w:hAnsi="宋体" w:cs="宋体"/>
                <w:b w:val="0"/>
                <w:bCs w:val="0"/>
                <w:color w:val="auto"/>
                <w:sz w:val="24"/>
                <w:szCs w:val="24"/>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本项</w:t>
            </w:r>
            <w:r>
              <w:rPr>
                <w:rFonts w:hint="eastAsia" w:ascii="宋体" w:hAnsi="宋体" w:eastAsia="宋体" w:cs="宋体"/>
                <w:b w:val="0"/>
                <w:bCs w:val="0"/>
                <w:color w:val="auto"/>
                <w:sz w:val="24"/>
                <w:szCs w:val="24"/>
                <w:vertAlign w:val="baseline"/>
                <w:lang w:val="en-US" w:eastAsia="zh-CN"/>
              </w:rPr>
              <w:t>目“两级活性炭吸附”装置设计</w:t>
            </w:r>
            <w:r>
              <w:rPr>
                <w:rFonts w:hint="eastAsia" w:ascii="宋体" w:hAnsi="宋体" w:cs="宋体"/>
                <w:b w:val="0"/>
                <w:bCs w:val="0"/>
                <w:color w:val="auto"/>
                <w:sz w:val="24"/>
                <w:szCs w:val="24"/>
                <w:vertAlign w:val="baseline"/>
                <w:lang w:val="en-US" w:eastAsia="zh-CN"/>
              </w:rPr>
              <w:t>参数如下：</w:t>
            </w:r>
          </w:p>
          <w:p w14:paraId="3091BD03">
            <w:pPr>
              <w:numPr>
                <w:ilvl w:val="0"/>
                <w:numId w:val="0"/>
              </w:numPr>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表4-1</w:t>
            </w:r>
            <w:r>
              <w:rPr>
                <w:rFonts w:hint="eastAsia" w:cs="Times New Roman"/>
                <w:b/>
                <w:bCs/>
                <w:color w:val="auto"/>
                <w:sz w:val="21"/>
                <w:szCs w:val="21"/>
                <w:vertAlign w:val="baseline"/>
                <w:lang w:val="en-US" w:eastAsia="zh-CN"/>
              </w:rPr>
              <w:t xml:space="preserve">6 </w:t>
            </w:r>
            <w:r>
              <w:rPr>
                <w:rFonts w:hint="eastAsia" w:ascii="宋体" w:hAnsi="宋体" w:eastAsia="宋体" w:cs="宋体"/>
                <w:b/>
                <w:bCs/>
                <w:color w:val="auto"/>
                <w:sz w:val="21"/>
                <w:szCs w:val="21"/>
                <w:vertAlign w:val="baseline"/>
                <w:lang w:val="en-US" w:eastAsia="zh-CN"/>
              </w:rPr>
              <w:t>“两级活性炭吸附”装置</w:t>
            </w:r>
            <w:r>
              <w:rPr>
                <w:rFonts w:hint="default" w:ascii="Times New Roman" w:hAnsi="Times New Roman" w:eastAsia="宋体" w:cs="Times New Roman"/>
                <w:b/>
                <w:bCs/>
                <w:color w:val="auto"/>
                <w:sz w:val="21"/>
                <w:szCs w:val="21"/>
                <w:vertAlign w:val="baseline"/>
                <w:lang w:val="en-US" w:eastAsia="zh-CN"/>
              </w:rPr>
              <w:t>设计参数</w:t>
            </w:r>
            <w:r>
              <w:rPr>
                <w:rFonts w:hint="eastAsia" w:ascii="Times New Roman" w:hAnsi="Times New Roman" w:eastAsia="宋体" w:cs="Times New Roman"/>
                <w:b/>
                <w:bCs/>
                <w:color w:val="auto"/>
                <w:sz w:val="21"/>
                <w:szCs w:val="21"/>
                <w:vertAlign w:val="baseline"/>
                <w:lang w:val="en-US" w:eastAsia="zh-CN"/>
              </w:rPr>
              <w:t>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40"/>
              <w:gridCol w:w="2434"/>
              <w:gridCol w:w="3449"/>
            </w:tblGrid>
            <w:tr w14:paraId="3F10A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12049957">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处理风量</w:t>
                  </w:r>
                </w:p>
              </w:tc>
              <w:tc>
                <w:tcPr>
                  <w:tcW w:w="2434" w:type="dxa"/>
                  <w:vAlign w:val="center"/>
                </w:tcPr>
                <w:p w14:paraId="20C78463">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年吸附有机废气量</w:t>
                  </w:r>
                </w:p>
              </w:tc>
              <w:tc>
                <w:tcPr>
                  <w:tcW w:w="3449" w:type="dxa"/>
                </w:tcPr>
                <w:p w14:paraId="391CB96E">
                  <w:pPr>
                    <w:numPr>
                      <w:ilvl w:val="0"/>
                      <w:numId w:val="0"/>
                    </w:numPr>
                    <w:spacing w:line="240" w:lineRule="auto"/>
                    <w:jc w:val="center"/>
                    <w:rPr>
                      <w:rFonts w:hint="eastAsia"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单级活性炭吸附装置设计尺寸</w:t>
                  </w:r>
                </w:p>
              </w:tc>
            </w:tr>
            <w:tr w14:paraId="64A14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082BE783">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000m</w:t>
                  </w:r>
                  <w:r>
                    <w:rPr>
                      <w:rFonts w:hint="default" w:ascii="Times New Roman" w:hAnsi="Times New Roman" w:eastAsia="宋体" w:cs="Times New Roman"/>
                      <w:b w:val="0"/>
                      <w:bCs w:val="0"/>
                      <w:color w:val="auto"/>
                      <w:sz w:val="21"/>
                      <w:szCs w:val="21"/>
                      <w:vertAlign w:val="superscript"/>
                      <w:lang w:val="en-US" w:eastAsia="zh-CN"/>
                    </w:rPr>
                    <w:t>3</w:t>
                  </w:r>
                  <w:r>
                    <w:rPr>
                      <w:rFonts w:hint="default" w:ascii="Times New Roman" w:hAnsi="Times New Roman" w:eastAsia="宋体" w:cs="Times New Roman"/>
                      <w:b w:val="0"/>
                      <w:bCs w:val="0"/>
                      <w:color w:val="auto"/>
                      <w:sz w:val="21"/>
                      <w:szCs w:val="21"/>
                      <w:vertAlign w:val="baseline"/>
                      <w:lang w:val="en-US" w:eastAsia="zh-CN"/>
                    </w:rPr>
                    <w:t>/h</w:t>
                  </w:r>
                  <w:r>
                    <w:rPr>
                      <w:rFonts w:hint="eastAsia" w:cs="Times New Roman"/>
                      <w:b w:val="0"/>
                      <w:bCs w:val="0"/>
                      <w:color w:val="auto"/>
                      <w:sz w:val="21"/>
                      <w:szCs w:val="21"/>
                      <w:vertAlign w:val="baseline"/>
                      <w:lang w:val="en-US" w:eastAsia="zh-CN"/>
                    </w:rPr>
                    <w:t>或</w:t>
                  </w:r>
                  <w:r>
                    <w:rPr>
                      <w:rFonts w:hint="default" w:ascii="Times New Roman" w:hAnsi="Times New Roman" w:eastAsia="宋体" w:cs="Times New Roman"/>
                      <w:b w:val="0"/>
                      <w:bCs w:val="0"/>
                      <w:color w:val="auto"/>
                      <w:sz w:val="21"/>
                      <w:szCs w:val="21"/>
                      <w:vertAlign w:val="baseline"/>
                      <w:lang w:val="en-US" w:eastAsia="zh-CN"/>
                    </w:rPr>
                    <w:t>5000m</w:t>
                  </w:r>
                  <w:r>
                    <w:rPr>
                      <w:rFonts w:hint="default" w:ascii="Times New Roman" w:hAnsi="Times New Roman" w:eastAsia="宋体" w:cs="Times New Roman"/>
                      <w:b w:val="0"/>
                      <w:bCs w:val="0"/>
                      <w:color w:val="auto"/>
                      <w:sz w:val="21"/>
                      <w:szCs w:val="21"/>
                      <w:vertAlign w:val="superscript"/>
                      <w:lang w:val="en-US" w:eastAsia="zh-CN"/>
                    </w:rPr>
                    <w:t>3</w:t>
                  </w:r>
                  <w:r>
                    <w:rPr>
                      <w:rFonts w:hint="default" w:ascii="Times New Roman" w:hAnsi="Times New Roman" w:eastAsia="宋体" w:cs="Times New Roman"/>
                      <w:b w:val="0"/>
                      <w:bCs w:val="0"/>
                      <w:color w:val="auto"/>
                      <w:sz w:val="21"/>
                      <w:szCs w:val="21"/>
                      <w:vertAlign w:val="baseline"/>
                      <w:lang w:val="en-US" w:eastAsia="zh-CN"/>
                    </w:rPr>
                    <w:t>/h</w:t>
                  </w:r>
                </w:p>
              </w:tc>
              <w:tc>
                <w:tcPr>
                  <w:tcW w:w="2434" w:type="dxa"/>
                  <w:vAlign w:val="center"/>
                </w:tcPr>
                <w:p w14:paraId="1F21FBDA">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0.22</w:t>
                  </w:r>
                  <w:r>
                    <w:rPr>
                      <w:rFonts w:hint="eastAsia" w:ascii="Times New Roman" w:hAnsi="Times New Roman" w:eastAsia="宋体" w:cs="Times New Roman"/>
                      <w:b w:val="0"/>
                      <w:bCs w:val="0"/>
                      <w:color w:val="auto"/>
                      <w:sz w:val="21"/>
                      <w:szCs w:val="21"/>
                      <w:vertAlign w:val="baseline"/>
                      <w:lang w:val="en-US" w:eastAsia="zh-CN"/>
                    </w:rPr>
                    <w:t>t</w:t>
                  </w:r>
                </w:p>
              </w:tc>
              <w:tc>
                <w:tcPr>
                  <w:tcW w:w="3449" w:type="dxa"/>
                </w:tcPr>
                <w:p w14:paraId="5605FDF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eastAsia="宋体" w:cs="Times New Roman"/>
                      <w:b w:val="0"/>
                      <w:bCs w:val="0"/>
                      <w:color w:val="auto"/>
                      <w:sz w:val="21"/>
                      <w:szCs w:val="21"/>
                      <w:vertAlign w:val="baseline"/>
                      <w:lang w:val="en-US" w:eastAsia="zh-CN"/>
                    </w:rPr>
                    <w:t>1.5</w:t>
                  </w:r>
                  <w:r>
                    <w:rPr>
                      <w:rFonts w:hint="default" w:ascii="Times New Roman" w:hAnsi="Times New Roman" w:eastAsia="宋体" w:cs="Times New Roman"/>
                      <w:b w:val="0"/>
                      <w:bCs w:val="0"/>
                      <w:color w:val="auto"/>
                      <w:sz w:val="21"/>
                      <w:szCs w:val="21"/>
                      <w:vertAlign w:val="baseline"/>
                      <w:lang w:val="en-US" w:eastAsia="zh-CN"/>
                    </w:rPr>
                    <w:t>m×</w:t>
                  </w:r>
                  <w:r>
                    <w:rPr>
                      <w:rFonts w:hint="eastAsia" w:eastAsia="宋体"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m×</w:t>
                  </w:r>
                  <w:r>
                    <w:rPr>
                      <w:rFonts w:hint="eastAsia" w:eastAsia="宋体"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m</w:t>
                  </w:r>
                </w:p>
              </w:tc>
            </w:tr>
            <w:tr w14:paraId="6070A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4CC039F4">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活性炭厚度</w:t>
                  </w:r>
                </w:p>
              </w:tc>
              <w:tc>
                <w:tcPr>
                  <w:tcW w:w="2434" w:type="dxa"/>
                  <w:vAlign w:val="center"/>
                </w:tcPr>
                <w:p w14:paraId="6DFE25FD">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活性炭层数</w:t>
                  </w:r>
                </w:p>
              </w:tc>
              <w:tc>
                <w:tcPr>
                  <w:tcW w:w="3449" w:type="dxa"/>
                </w:tcPr>
                <w:p w14:paraId="410A8396">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活性炭密度</w:t>
                  </w:r>
                </w:p>
              </w:tc>
            </w:tr>
            <w:tr w14:paraId="54407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62D22CE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w:t>
                  </w:r>
                  <w:r>
                    <w:rPr>
                      <w:rFonts w:hint="eastAsia" w:eastAsia="宋体" w:cs="Times New Roman"/>
                      <w:b w:val="0"/>
                      <w:bCs w:val="0"/>
                      <w:color w:val="auto"/>
                      <w:sz w:val="21"/>
                      <w:szCs w:val="21"/>
                      <w:vertAlign w:val="baseline"/>
                      <w:lang w:val="en-US" w:eastAsia="zh-CN"/>
                    </w:rPr>
                    <w:t>1</w:t>
                  </w:r>
                  <w:r>
                    <w:rPr>
                      <w:rFonts w:hint="default" w:ascii="Times New Roman" w:hAnsi="Times New Roman" w:eastAsia="宋体" w:cs="Times New Roman"/>
                      <w:b w:val="0"/>
                      <w:bCs w:val="0"/>
                      <w:color w:val="auto"/>
                      <w:sz w:val="21"/>
                      <w:szCs w:val="21"/>
                      <w:vertAlign w:val="baseline"/>
                      <w:lang w:val="en-US" w:eastAsia="zh-CN"/>
                    </w:rPr>
                    <w:t>m</w:t>
                  </w:r>
                </w:p>
              </w:tc>
              <w:tc>
                <w:tcPr>
                  <w:tcW w:w="2434" w:type="dxa"/>
                  <w:vAlign w:val="center"/>
                </w:tcPr>
                <w:p w14:paraId="68B2B5D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eastAsia="宋体" w:cs="Times New Roman"/>
                      <w:b w:val="0"/>
                      <w:bCs w:val="0"/>
                      <w:color w:val="auto"/>
                      <w:sz w:val="21"/>
                      <w:szCs w:val="21"/>
                      <w:vertAlign w:val="baseline"/>
                      <w:lang w:val="en-US" w:eastAsia="zh-CN"/>
                    </w:rPr>
                    <w:t>10</w:t>
                  </w:r>
                </w:p>
              </w:tc>
              <w:tc>
                <w:tcPr>
                  <w:tcW w:w="3449" w:type="dxa"/>
                </w:tcPr>
                <w:p w14:paraId="5A6EC84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0.5g/cm</w:t>
                  </w:r>
                  <w:r>
                    <w:rPr>
                      <w:rFonts w:hint="default" w:ascii="Times New Roman" w:hAnsi="Times New Roman" w:eastAsia="宋体" w:cs="Times New Roman"/>
                      <w:b w:val="0"/>
                      <w:bCs w:val="0"/>
                      <w:color w:val="auto"/>
                      <w:sz w:val="24"/>
                      <w:szCs w:val="24"/>
                      <w:vertAlign w:val="superscript"/>
                      <w:lang w:val="en-US" w:eastAsia="zh-CN"/>
                    </w:rPr>
                    <w:t>3</w:t>
                  </w:r>
                </w:p>
              </w:tc>
            </w:tr>
            <w:tr w14:paraId="20CF4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4FA35AA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过滤风速</w:t>
                  </w:r>
                </w:p>
              </w:tc>
              <w:tc>
                <w:tcPr>
                  <w:tcW w:w="2434" w:type="dxa"/>
                  <w:vAlign w:val="center"/>
                </w:tcPr>
                <w:p w14:paraId="3400D53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单次活性炭装载量</w:t>
                  </w:r>
                </w:p>
              </w:tc>
              <w:tc>
                <w:tcPr>
                  <w:tcW w:w="3449" w:type="dxa"/>
                </w:tcPr>
                <w:p w14:paraId="0910AA89">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活性炭更换</w:t>
                  </w:r>
                  <w:r>
                    <w:rPr>
                      <w:rFonts w:hint="eastAsia" w:ascii="Times New Roman" w:hAnsi="Times New Roman" w:eastAsia="宋体" w:cs="Times New Roman"/>
                      <w:b/>
                      <w:bCs/>
                      <w:color w:val="auto"/>
                      <w:sz w:val="21"/>
                      <w:szCs w:val="21"/>
                      <w:vertAlign w:val="baseline"/>
                      <w:lang w:val="en-US" w:eastAsia="zh-CN"/>
                    </w:rPr>
                    <w:t>频次</w:t>
                  </w:r>
                </w:p>
              </w:tc>
            </w:tr>
            <w:tr w14:paraId="01803F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4931E32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eastAsia="宋体" w:cs="Times New Roman"/>
                      <w:b w:val="0"/>
                      <w:bCs w:val="0"/>
                      <w:color w:val="auto"/>
                      <w:sz w:val="21"/>
                      <w:szCs w:val="21"/>
                      <w:vertAlign w:val="baseline"/>
                      <w:lang w:val="en-US" w:eastAsia="zh-CN"/>
                    </w:rPr>
                    <w:t>1.35</w:t>
                  </w:r>
                  <w:r>
                    <w:rPr>
                      <w:rFonts w:hint="default" w:ascii="Times New Roman" w:hAnsi="Times New Roman" w:eastAsia="宋体" w:cs="Times New Roman"/>
                      <w:b w:val="0"/>
                      <w:bCs w:val="0"/>
                      <w:color w:val="auto"/>
                      <w:sz w:val="21"/>
                      <w:szCs w:val="21"/>
                      <w:vertAlign w:val="baseline"/>
                      <w:lang w:val="en-US" w:eastAsia="zh-CN"/>
                    </w:rPr>
                    <w:t>s</w:t>
                  </w:r>
                </w:p>
              </w:tc>
              <w:tc>
                <w:tcPr>
                  <w:tcW w:w="2434" w:type="dxa"/>
                  <w:vAlign w:val="center"/>
                </w:tcPr>
                <w:p w14:paraId="5A357A5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eastAsia="宋体" w:cs="Times New Roman"/>
                      <w:b w:val="0"/>
                      <w:bCs w:val="0"/>
                      <w:color w:val="auto"/>
                      <w:sz w:val="21"/>
                      <w:szCs w:val="21"/>
                      <w:vertAlign w:val="baseline"/>
                      <w:lang w:val="en-US" w:eastAsia="zh-CN"/>
                    </w:rPr>
                    <w:t>1.0</w:t>
                  </w:r>
                  <w:r>
                    <w:rPr>
                      <w:rFonts w:hint="eastAsia" w:ascii="Times New Roman" w:hAnsi="Times New Roman" w:eastAsia="宋体" w:cs="Times New Roman"/>
                      <w:b w:val="0"/>
                      <w:bCs w:val="0"/>
                      <w:color w:val="auto"/>
                      <w:sz w:val="21"/>
                      <w:szCs w:val="21"/>
                      <w:vertAlign w:val="baseline"/>
                      <w:lang w:val="en-US" w:eastAsia="zh-CN"/>
                    </w:rPr>
                    <w:t>t</w:t>
                  </w:r>
                </w:p>
              </w:tc>
              <w:tc>
                <w:tcPr>
                  <w:tcW w:w="3449" w:type="dxa"/>
                </w:tcPr>
                <w:p w14:paraId="1DD42392">
                  <w:pPr>
                    <w:numPr>
                      <w:ilvl w:val="0"/>
                      <w:numId w:val="0"/>
                    </w:numPr>
                    <w:spacing w:line="240" w:lineRule="auto"/>
                    <w:jc w:val="center"/>
                    <w:rPr>
                      <w:rFonts w:hint="default" w:ascii="Times New Roman" w:hAnsi="Times New Roman" w:eastAsia="宋体" w:cs="Times New Roman"/>
                      <w:b w:val="0"/>
                      <w:bCs w:val="0"/>
                      <w:color w:val="auto"/>
                      <w:sz w:val="24"/>
                      <w:szCs w:val="24"/>
                      <w:vertAlign w:val="baseline"/>
                      <w:lang w:val="en-US" w:eastAsia="zh-CN"/>
                    </w:rPr>
                  </w:pPr>
                  <w:r>
                    <w:rPr>
                      <w:rFonts w:hint="eastAsia" w:eastAsia="宋体" w:cs="Times New Roman"/>
                      <w:b w:val="0"/>
                      <w:bCs w:val="0"/>
                      <w:color w:val="auto"/>
                      <w:sz w:val="21"/>
                      <w:szCs w:val="21"/>
                      <w:vertAlign w:val="baseline"/>
                      <w:lang w:val="en-US" w:eastAsia="zh-CN"/>
                    </w:rPr>
                    <w:t>340d/</w:t>
                  </w:r>
                  <w:r>
                    <w:rPr>
                      <w:rFonts w:hint="eastAsia" w:ascii="Times New Roman" w:hAnsi="Times New Roman" w:eastAsia="宋体" w:cs="Times New Roman"/>
                      <w:b w:val="0"/>
                      <w:bCs w:val="0"/>
                      <w:color w:val="auto"/>
                      <w:sz w:val="21"/>
                      <w:szCs w:val="21"/>
                      <w:vertAlign w:val="baseline"/>
                      <w:lang w:val="en-US" w:eastAsia="zh-CN"/>
                    </w:rPr>
                    <w:t>次</w:t>
                  </w:r>
                </w:p>
              </w:tc>
            </w:tr>
            <w:tr w14:paraId="0083B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4950F562">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年产生废活性炭量</w:t>
                  </w:r>
                </w:p>
              </w:tc>
              <w:tc>
                <w:tcPr>
                  <w:tcW w:w="2434" w:type="dxa"/>
                  <w:vAlign w:val="center"/>
                </w:tcPr>
                <w:p w14:paraId="355C4FDD">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排气筒编号</w:t>
                  </w:r>
                </w:p>
              </w:tc>
              <w:tc>
                <w:tcPr>
                  <w:tcW w:w="3449" w:type="dxa"/>
                </w:tcPr>
                <w:p w14:paraId="73F6FFC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0DCD7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0" w:type="dxa"/>
                </w:tcPr>
                <w:p w14:paraId="11B4DF8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eastAsia="宋体" w:cs="Times New Roman"/>
                      <w:b w:val="0"/>
                      <w:bCs w:val="0"/>
                      <w:color w:val="auto"/>
                      <w:sz w:val="21"/>
                      <w:szCs w:val="21"/>
                      <w:vertAlign w:val="baseline"/>
                      <w:lang w:val="en-US" w:eastAsia="zh-CN"/>
                    </w:rPr>
                    <w:t>1.1t</w:t>
                  </w:r>
                </w:p>
              </w:tc>
              <w:tc>
                <w:tcPr>
                  <w:tcW w:w="2434" w:type="dxa"/>
                  <w:vAlign w:val="center"/>
                </w:tcPr>
                <w:p w14:paraId="69FC964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DA001</w:t>
                  </w:r>
                </w:p>
              </w:tc>
              <w:tc>
                <w:tcPr>
                  <w:tcW w:w="3449" w:type="dxa"/>
                </w:tcPr>
                <w:p w14:paraId="4E4651C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bl>
          <w:p w14:paraId="5641CDCD">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vertAlign w:val="baseline"/>
                <w:lang w:val="en-US" w:eastAsia="zh-CN"/>
              </w:rPr>
            </w:pPr>
            <w:r>
              <w:rPr>
                <w:rFonts w:hint="eastAsia" w:cs="Times New Roman"/>
                <w:b w:val="0"/>
                <w:bCs w:val="0"/>
                <w:color w:val="auto"/>
                <w:sz w:val="24"/>
                <w:szCs w:val="24"/>
                <w:vertAlign w:val="baseline"/>
                <w:lang w:val="en-US" w:eastAsia="zh-CN"/>
              </w:rPr>
              <w:t>综上，</w:t>
            </w:r>
            <w:r>
              <w:rPr>
                <w:rFonts w:hint="default" w:ascii="Times New Roman" w:hAnsi="Times New Roman" w:eastAsia="宋体" w:cs="Times New Roman"/>
                <w:b w:val="0"/>
                <w:bCs w:val="0"/>
                <w:color w:val="auto"/>
                <w:sz w:val="24"/>
                <w:szCs w:val="24"/>
                <w:vertAlign w:val="baseline"/>
                <w:lang w:val="en-US" w:eastAsia="zh-CN"/>
              </w:rPr>
              <w:t>本项目废活性炭的产生量为</w:t>
            </w:r>
            <w:r>
              <w:rPr>
                <w:rFonts w:hint="eastAsia" w:cs="Times New Roman"/>
                <w:b w:val="0"/>
                <w:bCs w:val="0"/>
                <w:color w:val="auto"/>
                <w:sz w:val="24"/>
                <w:szCs w:val="24"/>
                <w:vertAlign w:val="baseline"/>
                <w:lang w:val="en-US" w:eastAsia="zh-CN"/>
              </w:rPr>
              <w:t>1.10</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（0.88</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+0.22</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w:t>
            </w:r>
            <w:r>
              <w:rPr>
                <w:rFonts w:hint="default" w:ascii="Times New Roman" w:hAnsi="Times New Roman" w:eastAsia="宋体" w:cs="Times New Roman"/>
                <w:b w:val="0"/>
                <w:bCs w:val="0"/>
                <w:color w:val="auto"/>
                <w:sz w:val="24"/>
                <w:szCs w:val="24"/>
                <w:vertAlign w:val="baseline"/>
                <w:lang w:val="en-US" w:eastAsia="zh-CN"/>
              </w:rPr>
              <w:t>。</w:t>
            </w:r>
          </w:p>
          <w:p w14:paraId="3EA98259">
            <w:pPr>
              <w:numPr>
                <w:ilvl w:val="0"/>
                <w:numId w:val="65"/>
              </w:numPr>
              <w:spacing w:line="360" w:lineRule="auto"/>
              <w:ind w:left="0" w:leftChars="0"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项目固体废物贮存场所分析</w:t>
            </w:r>
          </w:p>
          <w:p w14:paraId="4F1DA00A">
            <w:pPr>
              <w:numPr>
                <w:ilvl w:val="0"/>
                <w:numId w:val="67"/>
              </w:numPr>
              <w:spacing w:line="360" w:lineRule="auto"/>
              <w:ind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一般工业固废环境影响分析</w:t>
            </w:r>
          </w:p>
          <w:p w14:paraId="6410B17A">
            <w:pPr>
              <w:numPr>
                <w:ilvl w:val="0"/>
                <w:numId w:val="0"/>
              </w:numPr>
              <w:spacing w:line="360" w:lineRule="auto"/>
              <w:ind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①一般工业固废贮存及处置影响分析</w:t>
            </w:r>
          </w:p>
          <w:p w14:paraId="6664C3E4">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本项目在车间内西北侧设置一般固废堆放区，建筑面积50.0m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，最大暂存量为25.0t（固废密度取1.0t/m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堆高1.0m，容积率50%核算）；生产过程中产生废包装材料、废边角料、焊渣、漆渣分类收集暂存一般固废堆放区，定期外售物资回收单位或交由有相关处理能力的单位合理处置。一般固废堆放区采取防风防雨防晒措施，各类固废应分类收集，按《环境保护图形标志—固体废物贮存（处置）场》（GB15562.2-1995）修改单（2023-07-01）设置警示标识；设置应符合《一般工业固体废物贮存和填埋污染控制标准》（GB18599-2020）相关要求；本项目一般工业固废为固体，贮存在包装袋（桶）内，在贮存过程中不会对环境空气、地表水、地下水、土壤等产生影响。</w:t>
            </w:r>
          </w:p>
          <w:p w14:paraId="693A810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②环境管理</w:t>
            </w:r>
          </w:p>
          <w:p w14:paraId="074FD64D">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建设方应严格按照《中华人民共和国固体废物污染环境防治法》要求，建立健全一般工业固废产生、收集、贮存、运输、利用、处置全过程的污染环境防治责任制度，建立工业固体废物管理台账，如实记录产生一般工业固废的种类、数量、流向、贮存、利用、处置等信息，实现一般工业固体废物可追溯、可查询。</w:t>
            </w:r>
          </w:p>
          <w:p w14:paraId="0AFCBFCF">
            <w:pPr>
              <w:numPr>
                <w:ilvl w:val="0"/>
                <w:numId w:val="67"/>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危险废物环境影响分析</w:t>
            </w:r>
          </w:p>
          <w:p w14:paraId="2EF4C921">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①危险废物贮存场所及处置环境影响分析</w:t>
            </w:r>
          </w:p>
          <w:p w14:paraId="2C6A3C18">
            <w:pPr>
              <w:numPr>
                <w:ilvl w:val="0"/>
                <w:numId w:val="68"/>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产生的危险废物按照废物类别分类、分区暂存入厂内危废贮存间内，危废贮存间按照《危险废物贮存污染控制标准》（GB18597-2023）要求建设，采取“四防”（防风、防雨、防晒、防渗漏）措施，危险废物均采取密封桶装或袋装并采用托盘进行分类、分区收集，并张贴危险废物标志牌。</w:t>
            </w:r>
          </w:p>
          <w:p w14:paraId="5CE9207F">
            <w:pPr>
              <w:numPr>
                <w:ilvl w:val="0"/>
                <w:numId w:val="68"/>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项目产生的各类危险废物以固体形式存在，危废贮存在包装袋或包装桶内，贮存场所地面铺设抗渗混凝土及耐腐蚀硬化地面表面无裂隙；因此，贮存过程中对环境空气、地表水、地下水、土壤等环境基本无影响。</w:t>
            </w:r>
          </w:p>
          <w:p w14:paraId="2253BD43">
            <w:pPr>
              <w:numPr>
                <w:ilvl w:val="0"/>
                <w:numId w:val="68"/>
              </w:numPr>
              <w:bidi w:val="0"/>
              <w:spacing w:line="360" w:lineRule="auto"/>
              <w:ind w:firstLine="480" w:firstLineChars="200"/>
              <w:rPr>
                <w:rFonts w:hint="eastAsia" w:cs="Times New Roman"/>
                <w:b/>
                <w:bCs/>
                <w:sz w:val="21"/>
                <w:szCs w:val="21"/>
                <w:lang w:val="en-US" w:eastAsia="zh-CN"/>
              </w:rPr>
            </w:pPr>
            <w:r>
              <w:rPr>
                <w:rFonts w:hint="eastAsia" w:cs="Times New Roman"/>
                <w:b w:val="0"/>
                <w:bCs w:val="0"/>
                <w:sz w:val="24"/>
                <w:szCs w:val="24"/>
                <w:lang w:val="en-US" w:eastAsia="zh-CN"/>
              </w:rPr>
              <w:t>危废贮存能力：在车间内西北侧设置危废贮存间，建筑面积5.0m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，可用于本项目危险废物的贮存，危险废物贮存场所情况见下表，可满足日常生产产生的危废贮存需求。</w:t>
            </w:r>
          </w:p>
          <w:p w14:paraId="1F3A54E4">
            <w:pPr>
              <w:numPr>
                <w:ilvl w:val="0"/>
                <w:numId w:val="0"/>
              </w:numPr>
              <w:bidi w:val="0"/>
              <w:spacing w:line="360" w:lineRule="auto"/>
              <w:jc w:val="center"/>
              <w:rPr>
                <w:rFonts w:hint="eastAsia" w:cs="Times New Roman"/>
                <w:b/>
                <w:bCs/>
                <w:sz w:val="21"/>
                <w:szCs w:val="21"/>
                <w:lang w:val="en-US" w:eastAsia="zh-CN"/>
              </w:rPr>
            </w:pPr>
            <w:r>
              <w:rPr>
                <w:rFonts w:hint="eastAsia" w:cs="Times New Roman"/>
                <w:b/>
                <w:bCs/>
                <w:sz w:val="21"/>
                <w:szCs w:val="21"/>
                <w:lang w:val="en-US" w:eastAsia="zh-CN"/>
              </w:rPr>
              <w:t>表4-17 运营期危险废物贮存场所（设施）基本情况</w:t>
            </w:r>
          </w:p>
          <w:tbl>
            <w:tblPr>
              <w:tblStyle w:val="28"/>
              <w:tblW w:w="83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1327"/>
              <w:gridCol w:w="876"/>
              <w:gridCol w:w="1224"/>
              <w:gridCol w:w="663"/>
              <w:gridCol w:w="715"/>
              <w:gridCol w:w="1022"/>
              <w:gridCol w:w="655"/>
              <w:gridCol w:w="804"/>
            </w:tblGrid>
            <w:tr w14:paraId="0533D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 w:hRule="atLeast"/>
                <w:jc w:val="center"/>
              </w:trPr>
              <w:tc>
                <w:tcPr>
                  <w:tcW w:w="1063" w:type="dxa"/>
                  <w:vAlign w:val="center"/>
                </w:tcPr>
                <w:p w14:paraId="5E6B0BFF">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贮存场所</w:t>
                  </w:r>
                </w:p>
                <w:p w14:paraId="7B1B95B6">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（设施）</w:t>
                  </w:r>
                </w:p>
                <w:p w14:paraId="2E85E8A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名称</w:t>
                  </w:r>
                </w:p>
              </w:tc>
              <w:tc>
                <w:tcPr>
                  <w:tcW w:w="1327" w:type="dxa"/>
                  <w:vAlign w:val="center"/>
                </w:tcPr>
                <w:p w14:paraId="44A902B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危险废物名称</w:t>
                  </w:r>
                </w:p>
              </w:tc>
              <w:tc>
                <w:tcPr>
                  <w:tcW w:w="876" w:type="dxa"/>
                  <w:vAlign w:val="center"/>
                </w:tcPr>
                <w:p w14:paraId="3DF4A5AC">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w:t>
                  </w:r>
                </w:p>
                <w:p w14:paraId="0CF3847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物类别</w:t>
                  </w:r>
                </w:p>
              </w:tc>
              <w:tc>
                <w:tcPr>
                  <w:tcW w:w="1224" w:type="dxa"/>
                  <w:vAlign w:val="center"/>
                </w:tcPr>
                <w:p w14:paraId="0D080641">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危险废物代码</w:t>
                  </w:r>
                </w:p>
              </w:tc>
              <w:tc>
                <w:tcPr>
                  <w:tcW w:w="663" w:type="dxa"/>
                  <w:vAlign w:val="center"/>
                </w:tcPr>
                <w:p w14:paraId="5307EA0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位置</w:t>
                  </w:r>
                </w:p>
              </w:tc>
              <w:tc>
                <w:tcPr>
                  <w:tcW w:w="715" w:type="dxa"/>
                  <w:vAlign w:val="center"/>
                </w:tcPr>
                <w:p w14:paraId="2534DD2F">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占地</w:t>
                  </w:r>
                </w:p>
                <w:p w14:paraId="4C5E0B32">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面积</w:t>
                  </w:r>
                </w:p>
              </w:tc>
              <w:tc>
                <w:tcPr>
                  <w:tcW w:w="1022" w:type="dxa"/>
                  <w:vAlign w:val="center"/>
                </w:tcPr>
                <w:p w14:paraId="173CF0B3">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14:paraId="0FE1FD51">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方式</w:t>
                  </w:r>
                </w:p>
              </w:tc>
              <w:tc>
                <w:tcPr>
                  <w:tcW w:w="655" w:type="dxa"/>
                  <w:vAlign w:val="center"/>
                </w:tcPr>
                <w:p w14:paraId="41AE5D16">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14:paraId="05A8DCC5">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能力</w:t>
                  </w:r>
                </w:p>
              </w:tc>
              <w:tc>
                <w:tcPr>
                  <w:tcW w:w="804" w:type="dxa"/>
                  <w:vAlign w:val="center"/>
                </w:tcPr>
                <w:p w14:paraId="528A1CB7">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14:paraId="6BEDCFEC">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周期</w:t>
                  </w:r>
                </w:p>
              </w:tc>
            </w:tr>
            <w:tr w14:paraId="5C79B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restart"/>
                  <w:vAlign w:val="center"/>
                </w:tcPr>
                <w:p w14:paraId="1F7F6682">
                  <w:pPr>
                    <w:numPr>
                      <w:ilvl w:val="0"/>
                      <w:numId w:val="0"/>
                    </w:numPr>
                    <w:spacing w:line="240" w:lineRule="auto"/>
                    <w:jc w:val="center"/>
                    <w:rPr>
                      <w:rFonts w:hint="eastAsia"/>
                      <w:sz w:val="21"/>
                      <w:szCs w:val="21"/>
                    </w:rPr>
                  </w:pPr>
                  <w:r>
                    <w:rPr>
                      <w:rFonts w:hint="eastAsia"/>
                      <w:sz w:val="21"/>
                      <w:szCs w:val="21"/>
                    </w:rPr>
                    <w:t>危废</w:t>
                  </w:r>
                </w:p>
                <w:p w14:paraId="4ED9492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sz w:val="21"/>
                      <w:szCs w:val="21"/>
                    </w:rPr>
                    <w:t>暂存间</w:t>
                  </w:r>
                </w:p>
              </w:tc>
              <w:tc>
                <w:tcPr>
                  <w:tcW w:w="1327" w:type="dxa"/>
                  <w:vAlign w:val="center"/>
                </w:tcPr>
                <w:p w14:paraId="4EBB8115">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r>
                    <w:rPr>
                      <w:rFonts w:hint="eastAsia"/>
                      <w:sz w:val="21"/>
                      <w:szCs w:val="21"/>
                      <w:lang w:eastAsia="zh-CN"/>
                    </w:rPr>
                    <w:t>废润滑油桶</w:t>
                  </w:r>
                </w:p>
              </w:tc>
              <w:tc>
                <w:tcPr>
                  <w:tcW w:w="876" w:type="dxa"/>
                  <w:vAlign w:val="center"/>
                </w:tcPr>
                <w:p w14:paraId="57C779F9">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r>
                    <w:rPr>
                      <w:rFonts w:hint="eastAsia"/>
                      <w:sz w:val="21"/>
                      <w:szCs w:val="21"/>
                    </w:rPr>
                    <w:t>HW08</w:t>
                  </w:r>
                </w:p>
              </w:tc>
              <w:tc>
                <w:tcPr>
                  <w:tcW w:w="1224" w:type="dxa"/>
                  <w:vAlign w:val="center"/>
                </w:tcPr>
                <w:p w14:paraId="2266639D">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r>
                    <w:rPr>
                      <w:rFonts w:hint="eastAsia"/>
                      <w:sz w:val="21"/>
                      <w:szCs w:val="21"/>
                    </w:rPr>
                    <w:t>900-249-08</w:t>
                  </w:r>
                </w:p>
              </w:tc>
              <w:tc>
                <w:tcPr>
                  <w:tcW w:w="663" w:type="dxa"/>
                  <w:vMerge w:val="restart"/>
                  <w:vAlign w:val="center"/>
                </w:tcPr>
                <w:p w14:paraId="6BE2B5B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lang w:val="en-US" w:eastAsia="zh-CN"/>
                    </w:rPr>
                    <w:t>车间</w:t>
                  </w:r>
                  <w:r>
                    <w:rPr>
                      <w:rFonts w:hint="eastAsia"/>
                    </w:rPr>
                    <w:t>内西</w:t>
                  </w:r>
                  <w:r>
                    <w:rPr>
                      <w:rFonts w:hint="eastAsia"/>
                      <w:lang w:val="en-US" w:eastAsia="zh-CN"/>
                    </w:rPr>
                    <w:t>北</w:t>
                  </w:r>
                  <w:r>
                    <w:rPr>
                      <w:rFonts w:hint="eastAsia"/>
                    </w:rPr>
                    <w:t>侧</w:t>
                  </w:r>
                </w:p>
              </w:tc>
              <w:tc>
                <w:tcPr>
                  <w:tcW w:w="715" w:type="dxa"/>
                  <w:vMerge w:val="restart"/>
                  <w:vAlign w:val="center"/>
                </w:tcPr>
                <w:p w14:paraId="2ED1AB56">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sz w:val="21"/>
                      <w:szCs w:val="21"/>
                      <w:lang w:val="en-US" w:eastAsia="zh-CN"/>
                    </w:rPr>
                    <w:t>5.0</w:t>
                  </w:r>
                  <w:r>
                    <w:rPr>
                      <w:rFonts w:hint="eastAsia"/>
                      <w:sz w:val="21"/>
                      <w:szCs w:val="21"/>
                    </w:rPr>
                    <w:t>m</w:t>
                  </w:r>
                  <w:r>
                    <w:rPr>
                      <w:rFonts w:hint="eastAsia"/>
                      <w:sz w:val="21"/>
                      <w:szCs w:val="21"/>
                      <w:vertAlign w:val="superscript"/>
                      <w:lang w:val="en-US" w:eastAsia="zh-CN"/>
                    </w:rPr>
                    <w:t>2</w:t>
                  </w:r>
                </w:p>
              </w:tc>
              <w:tc>
                <w:tcPr>
                  <w:tcW w:w="1022" w:type="dxa"/>
                  <w:vAlign w:val="center"/>
                </w:tcPr>
                <w:p w14:paraId="5691D1D5">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袋装</w:t>
                  </w:r>
                </w:p>
              </w:tc>
              <w:tc>
                <w:tcPr>
                  <w:tcW w:w="655" w:type="dxa"/>
                  <w:vAlign w:val="center"/>
                </w:tcPr>
                <w:p w14:paraId="5B348245">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0.05t</w:t>
                  </w:r>
                </w:p>
              </w:tc>
              <w:tc>
                <w:tcPr>
                  <w:tcW w:w="804" w:type="dxa"/>
                  <w:vAlign w:val="center"/>
                </w:tcPr>
                <w:p w14:paraId="6438F879">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r w14:paraId="79A569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14:paraId="3609949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27" w:type="dxa"/>
                  <w:vAlign w:val="center"/>
                </w:tcPr>
                <w:p w14:paraId="51ECF517">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沾油废物</w:t>
                  </w:r>
                </w:p>
              </w:tc>
              <w:tc>
                <w:tcPr>
                  <w:tcW w:w="876" w:type="dxa"/>
                  <w:vAlign w:val="center"/>
                </w:tcPr>
                <w:p w14:paraId="38FB32AD">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HW49</w:t>
                  </w:r>
                </w:p>
              </w:tc>
              <w:tc>
                <w:tcPr>
                  <w:tcW w:w="1224" w:type="dxa"/>
                  <w:vAlign w:val="center"/>
                </w:tcPr>
                <w:p w14:paraId="316FB18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900-041-49</w:t>
                  </w:r>
                </w:p>
              </w:tc>
              <w:tc>
                <w:tcPr>
                  <w:tcW w:w="663" w:type="dxa"/>
                  <w:vMerge w:val="continue"/>
                  <w:vAlign w:val="center"/>
                </w:tcPr>
                <w:p w14:paraId="4855F27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5" w:type="dxa"/>
                  <w:vMerge w:val="continue"/>
                  <w:vAlign w:val="center"/>
                </w:tcPr>
                <w:p w14:paraId="0808434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22" w:type="dxa"/>
                  <w:vAlign w:val="center"/>
                </w:tcPr>
                <w:p w14:paraId="6E0A8B1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袋装</w:t>
                  </w:r>
                </w:p>
              </w:tc>
              <w:tc>
                <w:tcPr>
                  <w:tcW w:w="655" w:type="dxa"/>
                  <w:vAlign w:val="center"/>
                </w:tcPr>
                <w:p w14:paraId="3998A17D">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0.05t</w:t>
                  </w:r>
                </w:p>
              </w:tc>
              <w:tc>
                <w:tcPr>
                  <w:tcW w:w="804" w:type="dxa"/>
                  <w:vAlign w:val="center"/>
                </w:tcPr>
                <w:p w14:paraId="543C4590">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r w14:paraId="1C982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14:paraId="33B3F7B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27" w:type="dxa"/>
                  <w:vAlign w:val="center"/>
                </w:tcPr>
                <w:p w14:paraId="6DD63AAF">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废活性炭</w:t>
                  </w:r>
                </w:p>
              </w:tc>
              <w:tc>
                <w:tcPr>
                  <w:tcW w:w="876" w:type="dxa"/>
                  <w:vAlign w:val="center"/>
                </w:tcPr>
                <w:p w14:paraId="563D62D9">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sz w:val="21"/>
                      <w:szCs w:val="21"/>
                      <w:vertAlign w:val="baseline"/>
                      <w:lang w:val="en-US" w:eastAsia="zh-CN"/>
                    </w:rPr>
                    <w:t>HW49</w:t>
                  </w:r>
                </w:p>
              </w:tc>
              <w:tc>
                <w:tcPr>
                  <w:tcW w:w="1224" w:type="dxa"/>
                  <w:vAlign w:val="center"/>
                </w:tcPr>
                <w:p w14:paraId="6C30385A">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900-039-49</w:t>
                  </w:r>
                </w:p>
              </w:tc>
              <w:tc>
                <w:tcPr>
                  <w:tcW w:w="663" w:type="dxa"/>
                  <w:vMerge w:val="continue"/>
                  <w:vAlign w:val="center"/>
                </w:tcPr>
                <w:p w14:paraId="655DFE25">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p>
              </w:tc>
              <w:tc>
                <w:tcPr>
                  <w:tcW w:w="715" w:type="dxa"/>
                  <w:vMerge w:val="continue"/>
                  <w:vAlign w:val="center"/>
                </w:tcPr>
                <w:p w14:paraId="6189D2A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p>
              </w:tc>
              <w:tc>
                <w:tcPr>
                  <w:tcW w:w="1022" w:type="dxa"/>
                  <w:vAlign w:val="center"/>
                </w:tcPr>
                <w:p w14:paraId="64BEC83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0"/>
                      <w:szCs w:val="20"/>
                      <w:vertAlign w:val="baseline"/>
                      <w:lang w:val="en-US" w:eastAsia="zh-CN"/>
                    </w:rPr>
                    <w:t>密封桶装</w:t>
                  </w:r>
                </w:p>
              </w:tc>
              <w:tc>
                <w:tcPr>
                  <w:tcW w:w="655" w:type="dxa"/>
                  <w:vAlign w:val="center"/>
                </w:tcPr>
                <w:p w14:paraId="420409C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1.50t</w:t>
                  </w:r>
                </w:p>
              </w:tc>
              <w:tc>
                <w:tcPr>
                  <w:tcW w:w="804" w:type="dxa"/>
                  <w:vAlign w:val="center"/>
                </w:tcPr>
                <w:p w14:paraId="35708AFE">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bl>
          <w:p w14:paraId="5BDA18D9">
            <w:pPr>
              <w:numPr>
                <w:ilvl w:val="0"/>
                <w:numId w:val="68"/>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厂内运输过程环境影响分析</w:t>
            </w:r>
          </w:p>
          <w:p w14:paraId="18763A85">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危险废物从车间内产生工艺环节包装后由工人运送到贮存场所，运送过程中危险废物均有妥善包装，因此危险废物产生散落、泄漏的可能性很小；如果万一发生散落或泄漏，由于危险废物运输量较少且厂区地面均为硬化处理，可以确保及时进行收集，故本项目危险废物在厂内运输过程基本不会对周围环境产生明显不利影响。</w:t>
            </w:r>
          </w:p>
          <w:p w14:paraId="74AA70DD">
            <w:pPr>
              <w:numPr>
                <w:ilvl w:val="0"/>
                <w:numId w:val="68"/>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委托处置过程环境影响分析</w:t>
            </w:r>
          </w:p>
          <w:p w14:paraId="0975BFDE">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本项目危险废物需全部交由具有相应处理资质的单位进行处置，处置单位应持有《危险废物经营许可证》，具有收集、运输、贮存、处理处置及综合利用本项目危险废物的相应资质。</w:t>
            </w:r>
          </w:p>
          <w:p w14:paraId="37034A77">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综上所述，项目固体废物分类收集、分类处理，不会对环境造成二次污染，固体废物处置具有可行性。</w:t>
            </w:r>
          </w:p>
          <w:p w14:paraId="5C2FE6AE">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②环境管理</w:t>
            </w:r>
          </w:p>
          <w:p w14:paraId="53A90AC2">
            <w:pPr>
              <w:numPr>
                <w:ilvl w:val="0"/>
                <w:numId w:val="69"/>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全过程管理要求</w:t>
            </w:r>
          </w:p>
          <w:p w14:paraId="6C7A3986">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产生的危险废物从收集、贮存、运输、利用、处置各环节严格执行《危险废物收集贮存运输技术规范》（HJ2025-2012）的相关要求。危险废物暂存过程中满足《危险废物贮存污染控制标准》（GB18597-2023）中的相关规定，危险废物的贮存容器满足下列要求：</w:t>
            </w:r>
          </w:p>
          <w:p w14:paraId="61C2C7BF">
            <w:pPr>
              <w:numPr>
                <w:ilvl w:val="0"/>
                <w:numId w:val="7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使用符合标准的容器盛装危险废物；</w:t>
            </w:r>
          </w:p>
          <w:p w14:paraId="16D011C6">
            <w:pPr>
              <w:numPr>
                <w:ilvl w:val="0"/>
                <w:numId w:val="7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装载危险废物的容器及材质满足相应的强度要求；</w:t>
            </w:r>
          </w:p>
          <w:p w14:paraId="42FC5DBB">
            <w:pPr>
              <w:numPr>
                <w:ilvl w:val="0"/>
                <w:numId w:val="7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装载危险废物的容器完好无损；</w:t>
            </w:r>
          </w:p>
          <w:p w14:paraId="72E52F0A">
            <w:pPr>
              <w:numPr>
                <w:ilvl w:val="0"/>
                <w:numId w:val="7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盛装危险废物的容器材质和衬里与危险废物相容（不相互反应）。</w:t>
            </w:r>
          </w:p>
          <w:p w14:paraId="45A62C5D">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危险废物贮存设施的运行与管理按照下列要求执行：</w:t>
            </w:r>
          </w:p>
          <w:p w14:paraId="742CB784">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不将不相容的废物混合或合并存放；</w:t>
            </w:r>
          </w:p>
          <w:p w14:paraId="6F9FA2BE">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做好危险废物情况的记录，记录上注明危险废物的名称、源、数量、特性和包装容器的类别、入库日期、存放库位、废物出库日期及接收单位名称。危险废物的记录和货单在危险废物回取后继续保留三年；</w:t>
            </w:r>
          </w:p>
          <w:p w14:paraId="4DA88953">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定期对所贮存的危险废物包装容器及贮存设施进行检查，发现破损，及时采取措施清理更换。</w:t>
            </w:r>
          </w:p>
          <w:p w14:paraId="2415A8A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本项目运营期产生的危险废物在转移过程中，严格执行《危险废物转移联单管理办法》（生态环境部公安部交通运输部部令第23号）的相关规定。</w:t>
            </w:r>
          </w:p>
          <w:p w14:paraId="011C8355">
            <w:pPr>
              <w:numPr>
                <w:ilvl w:val="0"/>
                <w:numId w:val="69"/>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日常管理要求</w:t>
            </w:r>
          </w:p>
          <w:p w14:paraId="6C7EF5D7">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设专职人员负责本厂内的废物管理并对委托的具有相应处理资质的单位进行监督；</w:t>
            </w:r>
          </w:p>
          <w:p w14:paraId="6BC4730E">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对全部废物进行分类界定，对列入危险废物名录中的废物登记建帐进行全过程监管；</w:t>
            </w:r>
          </w:p>
          <w:p w14:paraId="222BDE62">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根据危险废物的性质、形态，选择安全的包装材料和包装方式，包装容器的外面必须有表示废物形态、性质的明显标志，并向运输者和接受者提供安全保护要求的文字说明；</w:t>
            </w:r>
          </w:p>
          <w:p w14:paraId="66B6C78E">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危险废物的贮存设施符合国家标准和有关规定，有防渗漏、防雨淋、防流失措施，并设置识别危险废物的明显标志；</w:t>
            </w:r>
          </w:p>
          <w:p w14:paraId="568E1FC4">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禁止将危险废物与一般固体废物、生活垃圾及其它废物混合堆放；</w:t>
            </w:r>
          </w:p>
          <w:p w14:paraId="3C6AF70E">
            <w:pPr>
              <w:numPr>
                <w:ilvl w:val="0"/>
                <w:numId w:val="7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b w:val="0"/>
                <w:bCs w:val="0"/>
                <w:sz w:val="24"/>
                <w:szCs w:val="24"/>
                <w:lang w:val="en-US" w:eastAsia="zh-CN"/>
              </w:rPr>
              <w:t>定期向环境主管部门汇报固体废物的处置情况，接受环境主管部门的指导和监督管理。</w:t>
            </w:r>
          </w:p>
          <w:p w14:paraId="06553BF3">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项目运营期固体废物产生</w:t>
            </w:r>
            <w:r>
              <w:rPr>
                <w:rFonts w:hint="eastAsia" w:cs="Times New Roman"/>
                <w:sz w:val="24"/>
                <w:szCs w:val="24"/>
                <w:lang w:val="en-US" w:eastAsia="zh-CN"/>
              </w:rPr>
              <w:t>处置</w:t>
            </w:r>
            <w:r>
              <w:rPr>
                <w:rFonts w:hint="default" w:ascii="Times New Roman" w:hAnsi="Times New Roman" w:eastAsia="宋体" w:cs="Times New Roman"/>
                <w:sz w:val="24"/>
                <w:szCs w:val="24"/>
                <w:lang w:val="en-US" w:eastAsia="zh-CN"/>
              </w:rPr>
              <w:t>情况见表4-</w:t>
            </w:r>
            <w:r>
              <w:rPr>
                <w:rFonts w:hint="eastAsia" w:cs="Times New Roman"/>
                <w:sz w:val="24"/>
                <w:szCs w:val="24"/>
                <w:lang w:val="en-US" w:eastAsia="zh-CN"/>
              </w:rPr>
              <w:t>18。</w:t>
            </w:r>
          </w:p>
          <w:p w14:paraId="63D634D9">
            <w:pPr>
              <w:numPr>
                <w:ilvl w:val="0"/>
                <w:numId w:val="0"/>
              </w:numPr>
              <w:bidi w:val="0"/>
              <w:spacing w:line="360" w:lineRule="auto"/>
              <w:jc w:val="center"/>
              <w:rPr>
                <w:rFonts w:hint="eastAsia" w:cs="Times New Roman"/>
                <w:b/>
                <w:bCs/>
                <w:sz w:val="21"/>
                <w:szCs w:val="21"/>
                <w:lang w:val="en-US" w:eastAsia="zh-CN"/>
              </w:rPr>
            </w:pPr>
            <w:r>
              <w:rPr>
                <w:rFonts w:hint="default" w:ascii="Times New Roman" w:hAnsi="Times New Roman" w:eastAsia="宋体" w:cs="Times New Roman"/>
                <w:b/>
                <w:bCs/>
                <w:sz w:val="21"/>
                <w:szCs w:val="21"/>
                <w:lang w:val="en-US" w:eastAsia="zh-CN"/>
              </w:rPr>
              <w:t>表4-1</w:t>
            </w:r>
            <w:r>
              <w:rPr>
                <w:rFonts w:hint="eastAsia" w:cs="Times New Roman"/>
                <w:b/>
                <w:bCs/>
                <w:sz w:val="21"/>
                <w:szCs w:val="21"/>
                <w:lang w:val="en-US" w:eastAsia="zh-CN"/>
              </w:rPr>
              <w:t>8</w:t>
            </w:r>
            <w:r>
              <w:rPr>
                <w:rFonts w:hint="default" w:ascii="Times New Roman" w:hAnsi="Times New Roman" w:eastAsia="宋体" w:cs="Times New Roman"/>
                <w:b/>
                <w:bCs/>
                <w:sz w:val="21"/>
                <w:szCs w:val="21"/>
                <w:lang w:val="en-US" w:eastAsia="zh-CN"/>
              </w:rPr>
              <w:t xml:space="preserve"> 固体废物污染源源强核算结果及相关参数一览表</w:t>
            </w:r>
          </w:p>
          <w:tbl>
            <w:tblPr>
              <w:tblStyle w:val="27"/>
              <w:tblW w:w="83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425"/>
              <w:gridCol w:w="1495"/>
              <w:gridCol w:w="1510"/>
              <w:gridCol w:w="1754"/>
              <w:gridCol w:w="1531"/>
            </w:tblGrid>
            <w:tr w14:paraId="246E03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blHeader/>
                <w:jc w:val="center"/>
              </w:trPr>
              <w:tc>
                <w:tcPr>
                  <w:tcW w:w="2073" w:type="dxa"/>
                  <w:gridSpan w:val="2"/>
                  <w:tcBorders>
                    <w:tl2br w:val="nil"/>
                    <w:tr2bl w:val="nil"/>
                  </w:tcBorders>
                  <w:shd w:val="clear" w:color="000000" w:fill="FFFFFF"/>
                  <w:noWrap w:val="0"/>
                  <w:vAlign w:val="center"/>
                </w:tcPr>
                <w:p w14:paraId="5189F520">
                  <w:pPr>
                    <w:widowControl/>
                    <w:jc w:val="center"/>
                    <w:rPr>
                      <w:rFonts w:hint="eastAsia" w:ascii="Times New Roman" w:hAnsi="Times New Roman" w:eastAsia="宋体" w:cs="Times New Roman"/>
                      <w:b/>
                      <w:bCs/>
                      <w:color w:val="000000"/>
                      <w:kern w:val="0"/>
                      <w:sz w:val="21"/>
                      <w:szCs w:val="21"/>
                      <w:lang w:eastAsia="zh-CN"/>
                    </w:rPr>
                  </w:pPr>
                  <w:r>
                    <w:rPr>
                      <w:rFonts w:hint="eastAsia" w:cs="Times New Roman"/>
                      <w:b/>
                      <w:bCs/>
                      <w:color w:val="000000"/>
                      <w:kern w:val="0"/>
                      <w:sz w:val="21"/>
                      <w:szCs w:val="21"/>
                      <w:lang w:eastAsia="zh-CN"/>
                    </w:rPr>
                    <w:t>产生环节</w:t>
                  </w:r>
                </w:p>
              </w:tc>
              <w:tc>
                <w:tcPr>
                  <w:tcW w:w="1495" w:type="dxa"/>
                  <w:tcBorders>
                    <w:tl2br w:val="nil"/>
                    <w:tr2bl w:val="nil"/>
                  </w:tcBorders>
                  <w:shd w:val="clear" w:color="000000" w:fill="FFFFFF"/>
                  <w:noWrap w:val="0"/>
                  <w:vAlign w:val="center"/>
                </w:tcPr>
                <w:p w14:paraId="7F1D4D04">
                  <w:pPr>
                    <w:widowControl/>
                    <w:jc w:val="center"/>
                    <w:rPr>
                      <w:rFonts w:hint="eastAsia"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切割下料</w:t>
                  </w:r>
                </w:p>
              </w:tc>
              <w:tc>
                <w:tcPr>
                  <w:tcW w:w="1510" w:type="dxa"/>
                  <w:tcBorders>
                    <w:tl2br w:val="nil"/>
                    <w:tr2bl w:val="nil"/>
                  </w:tcBorders>
                  <w:shd w:val="clear" w:color="000000" w:fill="FFFFFF"/>
                  <w:noWrap w:val="0"/>
                  <w:vAlign w:val="center"/>
                </w:tcPr>
                <w:p w14:paraId="264D24AC">
                  <w:pPr>
                    <w:widowControl/>
                    <w:jc w:val="center"/>
                    <w:rPr>
                      <w:rFonts w:hint="default"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原辅料拆包</w:t>
                  </w:r>
                </w:p>
              </w:tc>
              <w:tc>
                <w:tcPr>
                  <w:tcW w:w="1754" w:type="dxa"/>
                  <w:tcBorders>
                    <w:tl2br w:val="nil"/>
                    <w:tr2bl w:val="nil"/>
                  </w:tcBorders>
                  <w:shd w:val="clear" w:color="000000" w:fill="FFFFFF"/>
                  <w:noWrap w:val="0"/>
                  <w:vAlign w:val="center"/>
                </w:tcPr>
                <w:p w14:paraId="38299EFA">
                  <w:pPr>
                    <w:widowControl/>
                    <w:jc w:val="center"/>
                    <w:rPr>
                      <w:rFonts w:hint="default"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焊接</w:t>
                  </w:r>
                </w:p>
              </w:tc>
              <w:tc>
                <w:tcPr>
                  <w:tcW w:w="1531" w:type="dxa"/>
                  <w:tcBorders>
                    <w:tl2br w:val="nil"/>
                    <w:tr2bl w:val="nil"/>
                  </w:tcBorders>
                  <w:shd w:val="clear" w:color="000000" w:fill="FFFFFF"/>
                  <w:noWrap w:val="0"/>
                  <w:vAlign w:val="center"/>
                </w:tcPr>
                <w:p w14:paraId="0840BEAE">
                  <w:pPr>
                    <w:widowControl/>
                    <w:jc w:val="center"/>
                    <w:rPr>
                      <w:rFonts w:hint="default" w:ascii="Times New Roman" w:hAnsi="Times New Roman" w:cs="Times New Roman"/>
                      <w:b/>
                      <w:bCs/>
                      <w:color w:val="000000"/>
                      <w:kern w:val="0"/>
                      <w:sz w:val="21"/>
                      <w:szCs w:val="21"/>
                      <w:lang w:val="en-US"/>
                    </w:rPr>
                  </w:pPr>
                  <w:r>
                    <w:rPr>
                      <w:rFonts w:hint="eastAsia" w:cs="Times New Roman"/>
                      <w:b/>
                      <w:bCs/>
                      <w:color w:val="000000"/>
                      <w:kern w:val="0"/>
                      <w:sz w:val="21"/>
                      <w:szCs w:val="21"/>
                      <w:lang w:val="en-US" w:eastAsia="zh-CN"/>
                    </w:rPr>
                    <w:t>废气治理</w:t>
                  </w:r>
                </w:p>
              </w:tc>
            </w:tr>
            <w:tr w14:paraId="0EB03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466F7E76">
                  <w:pPr>
                    <w:numPr>
                      <w:ilvl w:val="0"/>
                      <w:numId w:val="0"/>
                    </w:numPr>
                    <w:spacing w:line="240" w:lineRule="auto"/>
                    <w:ind w:left="0" w:leftChars="0" w:firstLine="0" w:firstLineChars="0"/>
                    <w:jc w:val="center"/>
                    <w:rPr>
                      <w:rFonts w:hint="default" w:ascii="Times New Roman" w:hAnsi="Times New Roman" w:eastAsia="宋体" w:cs="Times New Roman"/>
                      <w:b/>
                      <w:bCs/>
                      <w:color w:val="000000"/>
                      <w:kern w:val="0"/>
                      <w:szCs w:val="21"/>
                      <w:lang w:eastAsia="zh-CN"/>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14:paraId="091C1CB5">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000000"/>
                      <w:kern w:val="0"/>
                      <w:szCs w:val="21"/>
                      <w:lang w:eastAsia="zh-CN"/>
                    </w:rPr>
                  </w:pPr>
                  <w:r>
                    <w:rPr>
                      <w:rFonts w:hint="eastAsia"/>
                    </w:rPr>
                    <w:t>废边角料</w:t>
                  </w:r>
                </w:p>
              </w:tc>
              <w:tc>
                <w:tcPr>
                  <w:tcW w:w="1510" w:type="dxa"/>
                  <w:tcBorders>
                    <w:tl2br w:val="nil"/>
                    <w:tr2bl w:val="nil"/>
                  </w:tcBorders>
                  <w:noWrap w:val="0"/>
                  <w:vAlign w:val="center"/>
                </w:tcPr>
                <w:p w14:paraId="108E9FC7">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szCs w:val="21"/>
                      <w:lang w:val="en-US" w:eastAsia="zh-CN"/>
                    </w:rPr>
                  </w:pPr>
                  <w:r>
                    <w:rPr>
                      <w:rFonts w:hint="default" w:ascii="Times New Roman" w:hAnsi="Times New Roman" w:cs="Times New Roman"/>
                      <w:b w:val="0"/>
                      <w:bCs w:val="0"/>
                      <w:color w:val="000000"/>
                      <w:kern w:val="0"/>
                      <w:szCs w:val="21"/>
                      <w:lang w:eastAsia="zh-CN"/>
                    </w:rPr>
                    <w:t>废包装材料</w:t>
                  </w:r>
                </w:p>
              </w:tc>
              <w:tc>
                <w:tcPr>
                  <w:tcW w:w="1754" w:type="dxa"/>
                  <w:tcBorders>
                    <w:tl2br w:val="nil"/>
                    <w:tr2bl w:val="nil"/>
                  </w:tcBorders>
                  <w:noWrap w:val="0"/>
                  <w:vAlign w:val="center"/>
                </w:tcPr>
                <w:p w14:paraId="535C2DDF">
                  <w:pPr>
                    <w:numPr>
                      <w:ilvl w:val="0"/>
                      <w:numId w:val="0"/>
                    </w:numPr>
                    <w:spacing w:line="240" w:lineRule="auto"/>
                    <w:ind w:left="0" w:leftChars="0" w:firstLine="0" w:firstLineChars="0"/>
                    <w:jc w:val="center"/>
                    <w:rPr>
                      <w:rFonts w:hint="default" w:ascii="Times New Roman" w:hAnsi="Times New Roman" w:cs="Times New Roman"/>
                      <w:b w:val="0"/>
                      <w:bCs w:val="0"/>
                      <w:color w:val="000000"/>
                      <w:kern w:val="0"/>
                      <w:szCs w:val="21"/>
                      <w:lang w:val="en-US" w:eastAsia="zh-CN"/>
                    </w:rPr>
                  </w:pPr>
                  <w:r>
                    <w:rPr>
                      <w:rFonts w:hint="eastAsia" w:cs="Times New Roman"/>
                      <w:b w:val="0"/>
                      <w:bCs w:val="0"/>
                      <w:color w:val="000000"/>
                      <w:kern w:val="0"/>
                      <w:szCs w:val="21"/>
                      <w:lang w:val="en-US" w:eastAsia="zh-CN"/>
                    </w:rPr>
                    <w:t>焊渣</w:t>
                  </w:r>
                </w:p>
              </w:tc>
              <w:tc>
                <w:tcPr>
                  <w:tcW w:w="1531" w:type="dxa"/>
                  <w:tcBorders>
                    <w:tl2br w:val="nil"/>
                    <w:tr2bl w:val="nil"/>
                  </w:tcBorders>
                  <w:noWrap w:val="0"/>
                  <w:vAlign w:val="center"/>
                </w:tcPr>
                <w:p w14:paraId="704CD98D">
                  <w:pPr>
                    <w:numPr>
                      <w:ilvl w:val="0"/>
                      <w:numId w:val="0"/>
                    </w:numPr>
                    <w:spacing w:line="240" w:lineRule="auto"/>
                    <w:ind w:left="0" w:leftChars="0" w:firstLine="0" w:firstLineChars="0"/>
                    <w:jc w:val="center"/>
                    <w:rPr>
                      <w:rFonts w:hint="default" w:ascii="Times New Roman" w:hAnsi="Times New Roman" w:cs="Times New Roman"/>
                      <w:b w:val="0"/>
                      <w:bCs w:val="0"/>
                      <w:color w:val="000000"/>
                      <w:kern w:val="0"/>
                      <w:szCs w:val="21"/>
                      <w:lang w:eastAsia="zh-CN"/>
                    </w:rPr>
                  </w:pPr>
                  <w:r>
                    <w:rPr>
                      <w:rFonts w:hint="eastAsia" w:cs="Times New Roman"/>
                      <w:b w:val="0"/>
                      <w:bCs w:val="0"/>
                      <w:color w:val="auto"/>
                      <w:kern w:val="0"/>
                      <w:sz w:val="21"/>
                      <w:szCs w:val="21"/>
                      <w:lang w:val="en-US" w:eastAsia="zh-CN"/>
                    </w:rPr>
                    <w:t>漆渣</w:t>
                  </w:r>
                </w:p>
              </w:tc>
            </w:tr>
            <w:tr w14:paraId="69B57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23827F4A">
                  <w:pPr>
                    <w:widowControl/>
                    <w:jc w:val="center"/>
                    <w:rPr>
                      <w:rFonts w:hint="default" w:ascii="Times New Roman" w:hAnsi="Times New Roman" w:eastAsia="宋体" w:cs="Times New Roman"/>
                      <w:b/>
                      <w:bCs/>
                      <w:color w:val="000000"/>
                      <w:kern w:val="0"/>
                      <w:szCs w:val="21"/>
                      <w:lang w:eastAsia="zh-CN"/>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14:paraId="067FB8D5">
                  <w:pPr>
                    <w:widowControl/>
                    <w:jc w:val="center"/>
                    <w:rPr>
                      <w:rFonts w:hint="eastAsia" w:ascii="Times New Roman" w:hAnsi="Times New Roman" w:eastAsia="宋体" w:cs="Times New Roman"/>
                      <w:b w:val="0"/>
                      <w:bCs w:val="0"/>
                      <w:color w:val="000000"/>
                      <w:kern w:val="0"/>
                      <w:szCs w:val="21"/>
                      <w:lang w:val="en-US" w:eastAsia="zh-CN"/>
                    </w:rPr>
                  </w:pPr>
                  <w:r>
                    <w:rPr>
                      <w:rFonts w:hint="default" w:ascii="Times New Roman" w:hAnsi="Times New Roman" w:cs="Times New Roman"/>
                      <w:b w:val="0"/>
                      <w:bCs w:val="0"/>
                      <w:color w:val="000000"/>
                      <w:kern w:val="0"/>
                      <w:sz w:val="21"/>
                      <w:szCs w:val="21"/>
                    </w:rPr>
                    <w:t>一般固废</w:t>
                  </w:r>
                </w:p>
              </w:tc>
              <w:tc>
                <w:tcPr>
                  <w:tcW w:w="1510" w:type="dxa"/>
                  <w:tcBorders>
                    <w:tl2br w:val="nil"/>
                    <w:tr2bl w:val="nil"/>
                  </w:tcBorders>
                  <w:noWrap w:val="0"/>
                  <w:vAlign w:val="center"/>
                </w:tcPr>
                <w:p w14:paraId="63D449E4">
                  <w:pPr>
                    <w:widowControl/>
                    <w:jc w:val="center"/>
                    <w:rPr>
                      <w:rFonts w:hint="default" w:ascii="Times New Roman" w:hAnsi="Times New Roman" w:cs="Times New Roman"/>
                      <w:b w:val="0"/>
                      <w:bCs w:val="0"/>
                      <w:color w:val="000000"/>
                      <w:szCs w:val="21"/>
                      <w:lang w:val="en-US" w:eastAsia="zh-CN"/>
                    </w:rPr>
                  </w:pPr>
                  <w:r>
                    <w:rPr>
                      <w:rFonts w:hint="default" w:ascii="Times New Roman" w:hAnsi="Times New Roman" w:cs="Times New Roman"/>
                      <w:b w:val="0"/>
                      <w:bCs w:val="0"/>
                      <w:color w:val="000000"/>
                      <w:kern w:val="0"/>
                      <w:sz w:val="21"/>
                      <w:szCs w:val="21"/>
                    </w:rPr>
                    <w:t>一般固废</w:t>
                  </w:r>
                </w:p>
              </w:tc>
              <w:tc>
                <w:tcPr>
                  <w:tcW w:w="1754" w:type="dxa"/>
                  <w:tcBorders>
                    <w:tl2br w:val="nil"/>
                    <w:tr2bl w:val="nil"/>
                  </w:tcBorders>
                  <w:noWrap w:val="0"/>
                  <w:vAlign w:val="center"/>
                </w:tcPr>
                <w:p w14:paraId="5316BCAF">
                  <w:pPr>
                    <w:widowControl/>
                    <w:jc w:val="center"/>
                    <w:rPr>
                      <w:rFonts w:hint="default" w:ascii="Times New Roman" w:hAnsi="Times New Roman" w:cs="Times New Roman"/>
                      <w:b w:val="0"/>
                      <w:bCs w:val="0"/>
                      <w:color w:val="000000"/>
                      <w:kern w:val="0"/>
                      <w:szCs w:val="21"/>
                      <w:lang w:eastAsia="zh-CN"/>
                    </w:rPr>
                  </w:pPr>
                  <w:r>
                    <w:rPr>
                      <w:rFonts w:hint="default" w:ascii="Times New Roman" w:hAnsi="Times New Roman" w:cs="Times New Roman"/>
                      <w:b w:val="0"/>
                      <w:bCs w:val="0"/>
                      <w:color w:val="000000"/>
                      <w:kern w:val="0"/>
                      <w:sz w:val="21"/>
                      <w:szCs w:val="21"/>
                    </w:rPr>
                    <w:t>一般固废</w:t>
                  </w:r>
                </w:p>
              </w:tc>
              <w:tc>
                <w:tcPr>
                  <w:tcW w:w="1531" w:type="dxa"/>
                  <w:tcBorders>
                    <w:tl2br w:val="nil"/>
                    <w:tr2bl w:val="nil"/>
                  </w:tcBorders>
                  <w:noWrap w:val="0"/>
                  <w:vAlign w:val="center"/>
                </w:tcPr>
                <w:p w14:paraId="5731AEDA">
                  <w:pPr>
                    <w:widowControl/>
                    <w:jc w:val="center"/>
                    <w:rPr>
                      <w:rFonts w:hint="default" w:ascii="Times New Roman" w:hAnsi="Times New Roman" w:cs="Times New Roman"/>
                      <w:b w:val="0"/>
                      <w:bCs w:val="0"/>
                      <w:color w:val="000000"/>
                      <w:kern w:val="0"/>
                      <w:szCs w:val="21"/>
                      <w:lang w:eastAsia="zh-CN"/>
                    </w:rPr>
                  </w:pPr>
                  <w:r>
                    <w:rPr>
                      <w:rFonts w:hint="default" w:ascii="Times New Roman" w:hAnsi="Times New Roman" w:cs="Times New Roman"/>
                      <w:b w:val="0"/>
                      <w:bCs w:val="0"/>
                      <w:color w:val="000000"/>
                      <w:kern w:val="0"/>
                      <w:sz w:val="21"/>
                      <w:szCs w:val="21"/>
                    </w:rPr>
                    <w:t>一般固废</w:t>
                  </w:r>
                </w:p>
              </w:tc>
            </w:tr>
            <w:tr w14:paraId="48DFD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22B3635C">
                  <w:pPr>
                    <w:widowControl/>
                    <w:spacing w:line="240" w:lineRule="auto"/>
                    <w:jc w:val="center"/>
                    <w:rPr>
                      <w:rFonts w:hint="eastAsia" w:ascii="Times New Roman" w:hAnsi="Times New Roman" w:eastAsia="宋体" w:cs="Times New Roman"/>
                      <w:b/>
                      <w:bCs/>
                      <w:color w:val="auto"/>
                      <w:kern w:val="0"/>
                      <w:szCs w:val="21"/>
                      <w:lang w:eastAsia="zh-CN"/>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14:paraId="6A046383">
                  <w:pPr>
                    <w:widowControl/>
                    <w:spacing w:line="240" w:lineRule="auto"/>
                    <w:jc w:val="center"/>
                    <w:rPr>
                      <w:rFonts w:hint="default" w:ascii="Times New Roman" w:hAnsi="Times New Roman" w:eastAsia="宋体" w:cs="Times New Roman"/>
                      <w:b w:val="0"/>
                      <w:bCs w:val="0"/>
                      <w:color w:val="auto"/>
                      <w:kern w:val="0"/>
                      <w:szCs w:val="21"/>
                      <w:lang w:val="en-US" w:eastAsia="zh-CN"/>
                    </w:rPr>
                  </w:pPr>
                  <w:r>
                    <w:rPr>
                      <w:rFonts w:hint="eastAsia" w:cs="Times New Roman"/>
                      <w:b w:val="0"/>
                      <w:bCs w:val="0"/>
                      <w:color w:val="auto"/>
                      <w:kern w:val="0"/>
                      <w:szCs w:val="21"/>
                      <w:lang w:val="en-US" w:eastAsia="zh-CN"/>
                    </w:rPr>
                    <w:t>146-009-99</w:t>
                  </w:r>
                </w:p>
              </w:tc>
              <w:tc>
                <w:tcPr>
                  <w:tcW w:w="1510" w:type="dxa"/>
                  <w:tcBorders>
                    <w:tl2br w:val="nil"/>
                    <w:tr2bl w:val="nil"/>
                  </w:tcBorders>
                  <w:noWrap w:val="0"/>
                  <w:vAlign w:val="center"/>
                </w:tcPr>
                <w:p w14:paraId="1CA01E48">
                  <w:pPr>
                    <w:widowControl/>
                    <w:spacing w:line="240" w:lineRule="auto"/>
                    <w:jc w:val="center"/>
                    <w:rPr>
                      <w:rFonts w:hint="default" w:ascii="Times New Roman" w:hAnsi="Times New Roman" w:cs="Times New Roman"/>
                      <w:b w:val="0"/>
                      <w:bCs w:val="0"/>
                      <w:color w:val="auto"/>
                      <w:szCs w:val="21"/>
                      <w:lang w:val="en-US" w:eastAsia="zh-CN"/>
                    </w:rPr>
                  </w:pPr>
                  <w:r>
                    <w:rPr>
                      <w:rFonts w:hint="eastAsia" w:cs="Times New Roman"/>
                      <w:b w:val="0"/>
                      <w:bCs w:val="0"/>
                      <w:color w:val="auto"/>
                      <w:kern w:val="0"/>
                      <w:szCs w:val="21"/>
                      <w:lang w:val="en-US" w:eastAsia="zh-CN"/>
                    </w:rPr>
                    <w:t>331-999-07</w:t>
                  </w:r>
                </w:p>
              </w:tc>
              <w:tc>
                <w:tcPr>
                  <w:tcW w:w="1754" w:type="dxa"/>
                  <w:tcBorders>
                    <w:tl2br w:val="nil"/>
                    <w:tr2bl w:val="nil"/>
                  </w:tcBorders>
                  <w:noWrap w:val="0"/>
                  <w:vAlign w:val="center"/>
                </w:tcPr>
                <w:p w14:paraId="33D6BC65">
                  <w:pPr>
                    <w:widowControl/>
                    <w:spacing w:line="240" w:lineRule="auto"/>
                    <w:jc w:val="center"/>
                    <w:rPr>
                      <w:rFonts w:hint="default" w:ascii="Times New Roman" w:hAnsi="Times New Roman" w:cs="Times New Roman"/>
                      <w:b w:val="0"/>
                      <w:bCs w:val="0"/>
                      <w:color w:val="auto"/>
                      <w:kern w:val="0"/>
                      <w:szCs w:val="21"/>
                      <w:lang w:val="en-US" w:eastAsia="zh-CN"/>
                    </w:rPr>
                  </w:pPr>
                  <w:r>
                    <w:rPr>
                      <w:rFonts w:hint="eastAsia" w:cs="Times New Roman"/>
                      <w:b w:val="0"/>
                      <w:bCs w:val="0"/>
                      <w:color w:val="auto"/>
                      <w:kern w:val="0"/>
                      <w:szCs w:val="21"/>
                      <w:lang w:val="en-US" w:eastAsia="zh-CN"/>
                    </w:rPr>
                    <w:t>/</w:t>
                  </w:r>
                </w:p>
              </w:tc>
              <w:tc>
                <w:tcPr>
                  <w:tcW w:w="1531" w:type="dxa"/>
                  <w:tcBorders>
                    <w:tl2br w:val="nil"/>
                    <w:tr2bl w:val="nil"/>
                  </w:tcBorders>
                  <w:noWrap w:val="0"/>
                  <w:vAlign w:val="center"/>
                </w:tcPr>
                <w:p w14:paraId="1749B62B">
                  <w:pPr>
                    <w:widowControl/>
                    <w:spacing w:line="240" w:lineRule="auto"/>
                    <w:jc w:val="center"/>
                    <w:rPr>
                      <w:rFonts w:hint="default" w:ascii="Times New Roman" w:hAnsi="Times New Roman" w:cs="Times New Roman"/>
                      <w:b w:val="0"/>
                      <w:bCs w:val="0"/>
                      <w:color w:val="auto"/>
                      <w:kern w:val="0"/>
                      <w:szCs w:val="21"/>
                      <w:lang w:eastAsia="zh-CN"/>
                    </w:rPr>
                  </w:pPr>
                  <w:r>
                    <w:rPr>
                      <w:rFonts w:hint="eastAsia" w:ascii="Times New Roman" w:hAnsi="Times New Roman" w:eastAsia="宋体" w:cs="Times New Roman"/>
                      <w:b w:val="0"/>
                      <w:bCs w:val="0"/>
                      <w:color w:val="auto"/>
                      <w:kern w:val="0"/>
                      <w:sz w:val="21"/>
                      <w:szCs w:val="21"/>
                      <w:lang w:val="en-US" w:eastAsia="zh-CN"/>
                    </w:rPr>
                    <w:t>331-999-99</w:t>
                  </w:r>
                </w:p>
              </w:tc>
            </w:tr>
            <w:tr w14:paraId="00F7A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14:paraId="6DC6B286">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14:paraId="052838E6">
                  <w:pPr>
                    <w:widowControl/>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14:paraId="7F8D85B7">
                  <w:pPr>
                    <w:widowControl/>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510" w:type="dxa"/>
                  <w:tcBorders>
                    <w:tl2br w:val="nil"/>
                    <w:tr2bl w:val="nil"/>
                  </w:tcBorders>
                  <w:noWrap w:val="0"/>
                  <w:vAlign w:val="center"/>
                </w:tcPr>
                <w:p w14:paraId="6BF7687D">
                  <w:pPr>
                    <w:widowControl/>
                    <w:jc w:val="center"/>
                    <w:rPr>
                      <w:rFonts w:hint="eastAsia" w:ascii="Times New Roman" w:hAnsi="Times New Roman" w:eastAsia="宋体" w:cs="Times New Roman"/>
                      <w:b w:val="0"/>
                      <w:bCs w:val="0"/>
                      <w:color w:val="auto"/>
                      <w:sz w:val="21"/>
                      <w:szCs w:val="21"/>
                      <w:lang w:val="en-US" w:eastAsia="zh-CN"/>
                    </w:rPr>
                  </w:pPr>
                  <w:r>
                    <w:rPr>
                      <w:rFonts w:hint="eastAsia" w:cs="Times New Roman"/>
                      <w:b w:val="0"/>
                      <w:bCs w:val="0"/>
                      <w:color w:val="auto"/>
                      <w:kern w:val="0"/>
                      <w:sz w:val="21"/>
                      <w:szCs w:val="21"/>
                      <w:lang w:val="en-US" w:eastAsia="zh-CN"/>
                    </w:rPr>
                    <w:t>类比法</w:t>
                  </w:r>
                </w:p>
              </w:tc>
              <w:tc>
                <w:tcPr>
                  <w:tcW w:w="1754" w:type="dxa"/>
                  <w:tcBorders>
                    <w:tl2br w:val="nil"/>
                    <w:tr2bl w:val="nil"/>
                  </w:tcBorders>
                  <w:noWrap w:val="0"/>
                  <w:vAlign w:val="center"/>
                </w:tcPr>
                <w:p w14:paraId="6B53CE1E">
                  <w:pPr>
                    <w:widowControl/>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531" w:type="dxa"/>
                  <w:tcBorders>
                    <w:tl2br w:val="nil"/>
                    <w:tr2bl w:val="nil"/>
                  </w:tcBorders>
                  <w:noWrap w:val="0"/>
                  <w:vAlign w:val="center"/>
                </w:tcPr>
                <w:p w14:paraId="18DB6A18">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产污系数法</w:t>
                  </w:r>
                </w:p>
              </w:tc>
            </w:tr>
            <w:tr w14:paraId="3B8E5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5C1F6E8B">
                  <w:pPr>
                    <w:widowControl/>
                    <w:spacing w:line="240" w:lineRule="auto"/>
                    <w:jc w:val="center"/>
                    <w:rPr>
                      <w:rFonts w:hint="default"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683DCF77">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14:paraId="1558DEB0">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2.5</w:t>
                  </w:r>
                </w:p>
              </w:tc>
              <w:tc>
                <w:tcPr>
                  <w:tcW w:w="1510" w:type="dxa"/>
                  <w:tcBorders>
                    <w:tl2br w:val="nil"/>
                    <w:tr2bl w:val="nil"/>
                  </w:tcBorders>
                  <w:noWrap w:val="0"/>
                  <w:vAlign w:val="center"/>
                </w:tcPr>
                <w:p w14:paraId="599E022F">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0.5</w:t>
                  </w:r>
                </w:p>
              </w:tc>
              <w:tc>
                <w:tcPr>
                  <w:tcW w:w="1754" w:type="dxa"/>
                  <w:tcBorders>
                    <w:tl2br w:val="nil"/>
                    <w:tr2bl w:val="nil"/>
                  </w:tcBorders>
                  <w:noWrap w:val="0"/>
                  <w:vAlign w:val="center"/>
                </w:tcPr>
                <w:p w14:paraId="043B8155">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0.14</w:t>
                  </w:r>
                </w:p>
              </w:tc>
              <w:tc>
                <w:tcPr>
                  <w:tcW w:w="1531" w:type="dxa"/>
                  <w:tcBorders>
                    <w:tl2br w:val="nil"/>
                    <w:tr2bl w:val="nil"/>
                  </w:tcBorders>
                  <w:noWrap w:val="0"/>
                  <w:vAlign w:val="center"/>
                </w:tcPr>
                <w:p w14:paraId="447EF4AB">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1.66</w:t>
                  </w:r>
                </w:p>
              </w:tc>
            </w:tr>
            <w:tr w14:paraId="5176E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239154E4">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1E0901EA">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14:paraId="00BA4C07">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14:paraId="5A0A5A23">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14:paraId="572AF5AE">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14:paraId="35A333F5">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r>
            <w:tr w14:paraId="257B1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668EA6BA">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08D6A280">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14:paraId="24891BD7">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6C0354A9">
                  <w:pPr>
                    <w:widowControl/>
                    <w:spacing w:line="240" w:lineRule="auto"/>
                    <w:jc w:val="center"/>
                    <w:rPr>
                      <w:rFonts w:hint="default" w:ascii="Times New Roman" w:hAnsi="Times New Roman" w:eastAsia="宋体" w:cs="Times New Roman"/>
                      <w:b w:val="0"/>
                      <w:bCs w:val="0"/>
                      <w:color w:val="auto"/>
                      <w:kern w:val="0"/>
                      <w:sz w:val="21"/>
                      <w:szCs w:val="21"/>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63C3FC27">
                  <w:pPr>
                    <w:widowControl/>
                    <w:spacing w:line="240" w:lineRule="auto"/>
                    <w:jc w:val="center"/>
                    <w:rPr>
                      <w:rFonts w:hint="default" w:ascii="Times New Roman" w:hAnsi="Times New Roman" w:eastAsia="宋体" w:cs="Times New Roman"/>
                      <w:b w:val="0"/>
                      <w:bCs w:val="0"/>
                      <w:color w:val="auto"/>
                      <w:kern w:val="0"/>
                      <w:sz w:val="21"/>
                      <w:szCs w:val="21"/>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458871DE">
                  <w:pPr>
                    <w:widowControl/>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kern w:val="0"/>
                      <w:sz w:val="21"/>
                      <w:szCs w:val="21"/>
                      <w:lang w:val="en-US" w:eastAsia="zh-CN"/>
                    </w:rPr>
                    <w:t>/</w:t>
                  </w:r>
                </w:p>
              </w:tc>
            </w:tr>
            <w:tr w14:paraId="52858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72A20354">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58C53A0F">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14:paraId="05A2011D">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22FA1BC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5DB184D3">
                  <w:pPr>
                    <w:widowControl/>
                    <w:spacing w:line="240" w:lineRule="auto"/>
                    <w:jc w:val="center"/>
                    <w:rPr>
                      <w:rFonts w:hint="eastAsia" w:ascii="Times New Roman" w:hAnsi="Times New Roman" w:eastAsia="宋体" w:cs="Times New Roman"/>
                      <w:b w:val="0"/>
                      <w:bCs w:val="0"/>
                      <w:color w:val="auto"/>
                      <w:kern w:val="0"/>
                      <w:sz w:val="21"/>
                      <w:szCs w:val="21"/>
                      <w:lang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088F2A06">
                  <w:pPr>
                    <w:widowControl/>
                    <w:spacing w:line="240" w:lineRule="auto"/>
                    <w:jc w:val="center"/>
                    <w:rPr>
                      <w:rFonts w:hint="eastAsia" w:ascii="Times New Roman" w:hAnsi="Times New Roman" w:eastAsia="宋体" w:cs="Times New Roman"/>
                      <w:b w:val="0"/>
                      <w:bCs w:val="0"/>
                      <w:color w:val="auto"/>
                      <w:kern w:val="0"/>
                      <w:sz w:val="21"/>
                      <w:szCs w:val="21"/>
                      <w:lang w:eastAsia="zh-CN"/>
                    </w:rPr>
                  </w:pPr>
                  <w:r>
                    <w:rPr>
                      <w:rFonts w:hint="eastAsia" w:cs="Times New Roman"/>
                      <w:b w:val="0"/>
                      <w:bCs w:val="0"/>
                      <w:color w:val="auto"/>
                      <w:kern w:val="0"/>
                      <w:sz w:val="21"/>
                      <w:szCs w:val="21"/>
                      <w:lang w:val="en-US" w:eastAsia="zh-CN"/>
                    </w:rPr>
                    <w:t>/</w:t>
                  </w:r>
                </w:p>
              </w:tc>
            </w:tr>
            <w:tr w14:paraId="5DB7C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14:paraId="28679D33">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14:paraId="34A99515">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14:paraId="5F815C5D">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堆存</w:t>
                  </w:r>
                </w:p>
              </w:tc>
              <w:tc>
                <w:tcPr>
                  <w:tcW w:w="1510" w:type="dxa"/>
                  <w:tcBorders>
                    <w:tl2br w:val="nil"/>
                    <w:tr2bl w:val="nil"/>
                  </w:tcBorders>
                  <w:noWrap w:val="0"/>
                  <w:vAlign w:val="center"/>
                </w:tcPr>
                <w:p w14:paraId="24D411B5">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堆存</w:t>
                  </w:r>
                </w:p>
              </w:tc>
              <w:tc>
                <w:tcPr>
                  <w:tcW w:w="1754" w:type="dxa"/>
                  <w:tcBorders>
                    <w:tl2br w:val="nil"/>
                    <w:tr2bl w:val="nil"/>
                  </w:tcBorders>
                  <w:noWrap w:val="0"/>
                  <w:vAlign w:val="center"/>
                </w:tcPr>
                <w:p w14:paraId="57A23770">
                  <w:pPr>
                    <w:widowControl/>
                    <w:spacing w:line="240" w:lineRule="auto"/>
                    <w:jc w:val="center"/>
                    <w:rPr>
                      <w:rFonts w:hint="default" w:ascii="Times New Roman" w:hAnsi="Times New Roman" w:cs="Times New Roman"/>
                      <w:b w:val="0"/>
                      <w:bCs w:val="0"/>
                      <w:color w:val="auto"/>
                      <w:kern w:val="0"/>
                      <w:sz w:val="21"/>
                      <w:szCs w:val="21"/>
                    </w:rPr>
                  </w:pPr>
                  <w:r>
                    <w:rPr>
                      <w:rFonts w:hint="eastAsia" w:cs="Times New Roman"/>
                      <w:b w:val="0"/>
                      <w:bCs w:val="0"/>
                      <w:color w:val="auto"/>
                      <w:kern w:val="0"/>
                      <w:sz w:val="21"/>
                      <w:szCs w:val="21"/>
                      <w:lang w:val="en-US" w:eastAsia="zh-CN"/>
                    </w:rPr>
                    <w:t>堆存</w:t>
                  </w:r>
                </w:p>
              </w:tc>
              <w:tc>
                <w:tcPr>
                  <w:tcW w:w="1531" w:type="dxa"/>
                  <w:tcBorders>
                    <w:tl2br w:val="nil"/>
                    <w:tr2bl w:val="nil"/>
                  </w:tcBorders>
                  <w:noWrap w:val="0"/>
                  <w:vAlign w:val="center"/>
                </w:tcPr>
                <w:p w14:paraId="21A6791E">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堆存</w:t>
                  </w:r>
                </w:p>
              </w:tc>
            </w:tr>
            <w:tr w14:paraId="2972D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4173C4DF">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0E73779C">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14:paraId="40C187FB">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2.5</w:t>
                  </w:r>
                </w:p>
              </w:tc>
              <w:tc>
                <w:tcPr>
                  <w:tcW w:w="1510" w:type="dxa"/>
                  <w:tcBorders>
                    <w:tl2br w:val="nil"/>
                    <w:tr2bl w:val="nil"/>
                  </w:tcBorders>
                  <w:noWrap w:val="0"/>
                  <w:vAlign w:val="center"/>
                </w:tcPr>
                <w:p w14:paraId="6873C72A">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0.5</w:t>
                  </w:r>
                </w:p>
              </w:tc>
              <w:tc>
                <w:tcPr>
                  <w:tcW w:w="1754" w:type="dxa"/>
                  <w:tcBorders>
                    <w:tl2br w:val="nil"/>
                    <w:tr2bl w:val="nil"/>
                  </w:tcBorders>
                  <w:noWrap w:val="0"/>
                  <w:vAlign w:val="center"/>
                </w:tcPr>
                <w:p w14:paraId="7BA91DBB">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0.14</w:t>
                  </w:r>
                </w:p>
              </w:tc>
              <w:tc>
                <w:tcPr>
                  <w:tcW w:w="1531" w:type="dxa"/>
                  <w:tcBorders>
                    <w:tl2br w:val="nil"/>
                    <w:tr2bl w:val="nil"/>
                  </w:tcBorders>
                  <w:noWrap w:val="0"/>
                  <w:vAlign w:val="center"/>
                </w:tcPr>
                <w:p w14:paraId="46C38F47">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1.66</w:t>
                  </w:r>
                </w:p>
              </w:tc>
            </w:tr>
            <w:tr w14:paraId="1BA8C1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6793FA8B">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最终去向</w:t>
                  </w:r>
                </w:p>
              </w:tc>
              <w:tc>
                <w:tcPr>
                  <w:tcW w:w="4759" w:type="dxa"/>
                  <w:gridSpan w:val="3"/>
                  <w:tcBorders>
                    <w:tl2br w:val="nil"/>
                    <w:tr2bl w:val="nil"/>
                  </w:tcBorders>
                  <w:noWrap w:val="0"/>
                  <w:vAlign w:val="center"/>
                </w:tcPr>
                <w:p w14:paraId="4AA8A997">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外售废品回收站</w:t>
                  </w:r>
                </w:p>
              </w:tc>
              <w:tc>
                <w:tcPr>
                  <w:tcW w:w="1531" w:type="dxa"/>
                  <w:tcBorders>
                    <w:tl2br w:val="nil"/>
                    <w:tr2bl w:val="nil"/>
                  </w:tcBorders>
                  <w:noWrap w:val="0"/>
                  <w:vAlign w:val="center"/>
                </w:tcPr>
                <w:p w14:paraId="6D2E734F">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eastAsia="宋体" w:cs="Times New Roman"/>
                      <w:b w:val="0"/>
                      <w:bCs w:val="0"/>
                      <w:sz w:val="21"/>
                      <w:szCs w:val="21"/>
                      <w:vertAlign w:val="baseline"/>
                      <w:lang w:val="en-US" w:eastAsia="zh-CN"/>
                    </w:rPr>
                    <w:t>交</w:t>
                  </w:r>
                  <w:r>
                    <w:rPr>
                      <w:rFonts w:hint="default" w:ascii="Times New Roman" w:hAnsi="Times New Roman" w:eastAsia="宋体" w:cs="Times New Roman"/>
                      <w:b w:val="0"/>
                      <w:bCs w:val="0"/>
                      <w:sz w:val="21"/>
                      <w:szCs w:val="21"/>
                      <w:vertAlign w:val="baseline"/>
                      <w:lang w:val="en-US" w:eastAsia="zh-CN"/>
                    </w:rPr>
                    <w:t>有</w:t>
                  </w:r>
                  <w:r>
                    <w:rPr>
                      <w:rFonts w:hint="eastAsia" w:eastAsia="宋体" w:cs="Times New Roman"/>
                      <w:b w:val="0"/>
                      <w:bCs w:val="0"/>
                      <w:sz w:val="21"/>
                      <w:szCs w:val="21"/>
                      <w:vertAlign w:val="baseline"/>
                      <w:lang w:val="en-US" w:eastAsia="zh-CN"/>
                    </w:rPr>
                    <w:t>处理能力</w:t>
                  </w:r>
                  <w:r>
                    <w:rPr>
                      <w:rFonts w:hint="default" w:ascii="Times New Roman" w:hAnsi="Times New Roman" w:eastAsia="宋体" w:cs="Times New Roman"/>
                      <w:b w:val="0"/>
                      <w:bCs w:val="0"/>
                      <w:sz w:val="21"/>
                      <w:szCs w:val="21"/>
                      <w:vertAlign w:val="baseline"/>
                      <w:lang w:val="en-US" w:eastAsia="zh-CN"/>
                    </w:rPr>
                    <w:t>单位</w:t>
                  </w:r>
                  <w:r>
                    <w:rPr>
                      <w:rFonts w:hint="eastAsia" w:eastAsia="宋体" w:cs="Times New Roman"/>
                      <w:b w:val="0"/>
                      <w:bCs w:val="0"/>
                      <w:sz w:val="21"/>
                      <w:szCs w:val="21"/>
                      <w:vertAlign w:val="baseline"/>
                      <w:lang w:val="en-US" w:eastAsia="zh-CN"/>
                    </w:rPr>
                    <w:t>合理处置</w:t>
                  </w:r>
                </w:p>
              </w:tc>
            </w:tr>
            <w:tr w14:paraId="6D701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3339E8B5">
                  <w:pPr>
                    <w:widowControl/>
                    <w:jc w:val="center"/>
                    <w:rPr>
                      <w:rFonts w:hint="eastAsia" w:cs="Times New Roman"/>
                      <w:b w:val="0"/>
                      <w:bCs w:val="0"/>
                      <w:color w:val="auto"/>
                      <w:kern w:val="0"/>
                      <w:sz w:val="21"/>
                      <w:szCs w:val="21"/>
                      <w:lang w:val="en-US" w:eastAsia="zh-CN"/>
                    </w:rPr>
                  </w:pPr>
                  <w:r>
                    <w:rPr>
                      <w:rFonts w:hint="eastAsia" w:cs="Times New Roman"/>
                      <w:b/>
                      <w:bCs/>
                      <w:color w:val="000000"/>
                      <w:kern w:val="0"/>
                      <w:sz w:val="21"/>
                      <w:szCs w:val="21"/>
                      <w:lang w:eastAsia="zh-CN"/>
                    </w:rPr>
                    <w:t>产生环节</w:t>
                  </w:r>
                </w:p>
              </w:tc>
              <w:tc>
                <w:tcPr>
                  <w:tcW w:w="1495" w:type="dxa"/>
                  <w:tcBorders>
                    <w:tl2br w:val="nil"/>
                    <w:tr2bl w:val="nil"/>
                  </w:tcBorders>
                  <w:noWrap w:val="0"/>
                  <w:vAlign w:val="center"/>
                </w:tcPr>
                <w:p w14:paraId="2572193E">
                  <w:pPr>
                    <w:widowControl/>
                    <w:jc w:val="center"/>
                    <w:rPr>
                      <w:rFonts w:hint="eastAsia" w:cs="Times New Roman"/>
                      <w:b w:val="0"/>
                      <w:bCs w:val="0"/>
                      <w:color w:val="auto"/>
                      <w:kern w:val="0"/>
                      <w:sz w:val="21"/>
                      <w:szCs w:val="21"/>
                      <w:lang w:val="en-US" w:eastAsia="zh-CN"/>
                    </w:rPr>
                  </w:pPr>
                  <w:r>
                    <w:rPr>
                      <w:rFonts w:hint="eastAsia" w:cs="Times New Roman"/>
                      <w:b/>
                      <w:bCs/>
                      <w:color w:val="000000"/>
                      <w:kern w:val="0"/>
                      <w:sz w:val="21"/>
                      <w:szCs w:val="21"/>
                      <w:lang w:val="en-US" w:eastAsia="zh-CN"/>
                    </w:rPr>
                    <w:t>设备保养</w:t>
                  </w:r>
                </w:p>
              </w:tc>
              <w:tc>
                <w:tcPr>
                  <w:tcW w:w="1510" w:type="dxa"/>
                  <w:tcBorders>
                    <w:tl2br w:val="nil"/>
                    <w:tr2bl w:val="nil"/>
                  </w:tcBorders>
                  <w:noWrap w:val="0"/>
                  <w:vAlign w:val="center"/>
                </w:tcPr>
                <w:p w14:paraId="6365A488">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设备保养</w:t>
                  </w:r>
                </w:p>
              </w:tc>
              <w:tc>
                <w:tcPr>
                  <w:tcW w:w="1754" w:type="dxa"/>
                  <w:tcBorders>
                    <w:tl2br w:val="nil"/>
                    <w:tr2bl w:val="nil"/>
                  </w:tcBorders>
                  <w:noWrap w:val="0"/>
                  <w:vAlign w:val="center"/>
                </w:tcPr>
                <w:p w14:paraId="306E5B48">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废气治理</w:t>
                  </w:r>
                </w:p>
              </w:tc>
              <w:tc>
                <w:tcPr>
                  <w:tcW w:w="1531" w:type="dxa"/>
                  <w:tcBorders>
                    <w:tl2br w:val="nil"/>
                    <w:tr2bl w:val="nil"/>
                  </w:tcBorders>
                  <w:noWrap w:val="0"/>
                  <w:vAlign w:val="center"/>
                </w:tcPr>
                <w:p w14:paraId="4011619D">
                  <w:pPr>
                    <w:widowControl/>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kern w:val="0"/>
                      <w:sz w:val="21"/>
                      <w:szCs w:val="21"/>
                      <w:lang w:val="en-US" w:eastAsia="zh-CN"/>
                    </w:rPr>
                    <w:t>/</w:t>
                  </w:r>
                </w:p>
              </w:tc>
            </w:tr>
            <w:tr w14:paraId="01CEE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6FF68A2E">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14:paraId="6EAD2DA2">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废润滑油桶</w:t>
                  </w:r>
                </w:p>
              </w:tc>
              <w:tc>
                <w:tcPr>
                  <w:tcW w:w="1510" w:type="dxa"/>
                  <w:tcBorders>
                    <w:tl2br w:val="nil"/>
                    <w:tr2bl w:val="nil"/>
                  </w:tcBorders>
                  <w:noWrap w:val="0"/>
                  <w:vAlign w:val="center"/>
                </w:tcPr>
                <w:p w14:paraId="0810ADF8">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rPr>
                    <w:t>沾油废物</w:t>
                  </w:r>
                </w:p>
              </w:tc>
              <w:tc>
                <w:tcPr>
                  <w:tcW w:w="1754" w:type="dxa"/>
                  <w:tcBorders>
                    <w:tl2br w:val="nil"/>
                    <w:tr2bl w:val="nil"/>
                  </w:tcBorders>
                  <w:noWrap w:val="0"/>
                  <w:vAlign w:val="center"/>
                </w:tcPr>
                <w:p w14:paraId="2F08C1A9">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000000"/>
                      <w:kern w:val="0"/>
                      <w:szCs w:val="21"/>
                      <w:lang w:val="en-US" w:eastAsia="zh-CN"/>
                    </w:rPr>
                    <w:t>废活性炭</w:t>
                  </w:r>
                </w:p>
              </w:tc>
              <w:tc>
                <w:tcPr>
                  <w:tcW w:w="1531" w:type="dxa"/>
                  <w:tcBorders>
                    <w:tl2br w:val="nil"/>
                    <w:tr2bl w:val="nil"/>
                  </w:tcBorders>
                  <w:noWrap w:val="0"/>
                  <w:vAlign w:val="center"/>
                </w:tcPr>
                <w:p w14:paraId="024208F9">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25B1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6A8B8209">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14:paraId="1EDE9E21">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b w:val="0"/>
                      <w:bCs w:val="0"/>
                    </w:rPr>
                    <w:t>危险废物</w:t>
                  </w:r>
                </w:p>
              </w:tc>
              <w:tc>
                <w:tcPr>
                  <w:tcW w:w="1510" w:type="dxa"/>
                  <w:tcBorders>
                    <w:tl2br w:val="nil"/>
                    <w:tr2bl w:val="nil"/>
                  </w:tcBorders>
                  <w:noWrap w:val="0"/>
                  <w:vAlign w:val="center"/>
                </w:tcPr>
                <w:p w14:paraId="25293755">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b w:val="0"/>
                      <w:bCs w:val="0"/>
                    </w:rPr>
                    <w:t>危险废物</w:t>
                  </w:r>
                </w:p>
              </w:tc>
              <w:tc>
                <w:tcPr>
                  <w:tcW w:w="1754" w:type="dxa"/>
                  <w:tcBorders>
                    <w:tl2br w:val="nil"/>
                    <w:tr2bl w:val="nil"/>
                  </w:tcBorders>
                  <w:noWrap w:val="0"/>
                  <w:vAlign w:val="center"/>
                </w:tcPr>
                <w:p w14:paraId="65C904C4">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b w:val="0"/>
                      <w:bCs w:val="0"/>
                    </w:rPr>
                    <w:t>危险废物</w:t>
                  </w:r>
                </w:p>
              </w:tc>
              <w:tc>
                <w:tcPr>
                  <w:tcW w:w="1531" w:type="dxa"/>
                  <w:tcBorders>
                    <w:tl2br w:val="nil"/>
                    <w:tr2bl w:val="nil"/>
                  </w:tcBorders>
                  <w:noWrap w:val="0"/>
                  <w:vAlign w:val="center"/>
                </w:tcPr>
                <w:p w14:paraId="0FD9EA4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DD67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1487D53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14:paraId="0D89C541">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900-249-08</w:t>
                  </w:r>
                </w:p>
              </w:tc>
              <w:tc>
                <w:tcPr>
                  <w:tcW w:w="1510" w:type="dxa"/>
                  <w:tcBorders>
                    <w:tl2br w:val="nil"/>
                    <w:tr2bl w:val="nil"/>
                  </w:tcBorders>
                  <w:noWrap w:val="0"/>
                  <w:vAlign w:val="center"/>
                </w:tcPr>
                <w:p w14:paraId="774B6D4E">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kern w:val="2"/>
                      <w:sz w:val="21"/>
                      <w:szCs w:val="21"/>
                      <w:vertAlign w:val="baseline"/>
                      <w:lang w:val="en-US" w:eastAsia="zh-CN" w:bidi="ar-SA"/>
                    </w:rPr>
                    <w:t>900-041-49</w:t>
                  </w:r>
                </w:p>
              </w:tc>
              <w:tc>
                <w:tcPr>
                  <w:tcW w:w="1754" w:type="dxa"/>
                  <w:tcBorders>
                    <w:tl2br w:val="nil"/>
                    <w:tr2bl w:val="nil"/>
                  </w:tcBorders>
                  <w:noWrap w:val="0"/>
                  <w:vAlign w:val="center"/>
                </w:tcPr>
                <w:p w14:paraId="3E88382B">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rPr>
                    <w:t>900-039-49</w:t>
                  </w:r>
                </w:p>
              </w:tc>
              <w:tc>
                <w:tcPr>
                  <w:tcW w:w="1531" w:type="dxa"/>
                  <w:tcBorders>
                    <w:tl2br w:val="nil"/>
                    <w:tr2bl w:val="nil"/>
                  </w:tcBorders>
                  <w:noWrap w:val="0"/>
                  <w:vAlign w:val="center"/>
                </w:tcPr>
                <w:p w14:paraId="1BFC699B">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3C3C1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14:paraId="3B1AE13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14:paraId="1D836F65">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14:paraId="028F9022">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类比法</w:t>
                  </w:r>
                </w:p>
              </w:tc>
              <w:tc>
                <w:tcPr>
                  <w:tcW w:w="1510" w:type="dxa"/>
                  <w:tcBorders>
                    <w:tl2br w:val="nil"/>
                    <w:tr2bl w:val="nil"/>
                  </w:tcBorders>
                  <w:noWrap w:val="0"/>
                  <w:vAlign w:val="center"/>
                </w:tcPr>
                <w:p w14:paraId="0C840033">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类比法</w:t>
                  </w:r>
                </w:p>
              </w:tc>
              <w:tc>
                <w:tcPr>
                  <w:tcW w:w="1754" w:type="dxa"/>
                  <w:tcBorders>
                    <w:tl2br w:val="nil"/>
                    <w:tr2bl w:val="nil"/>
                  </w:tcBorders>
                  <w:noWrap w:val="0"/>
                  <w:vAlign w:val="center"/>
                </w:tcPr>
                <w:p w14:paraId="05F919C5">
                  <w:pPr>
                    <w:widowControl/>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531" w:type="dxa"/>
                  <w:tcBorders>
                    <w:tl2br w:val="nil"/>
                    <w:tr2bl w:val="nil"/>
                  </w:tcBorders>
                  <w:noWrap w:val="0"/>
                  <w:vAlign w:val="center"/>
                </w:tcPr>
                <w:p w14:paraId="0EC7428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FA0E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5B308337">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14:paraId="4D0B3EFC">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14:paraId="1E6C7AC5">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c>
                <w:tcPr>
                  <w:tcW w:w="1510" w:type="dxa"/>
                  <w:tcBorders>
                    <w:tl2br w:val="nil"/>
                    <w:tr2bl w:val="nil"/>
                  </w:tcBorders>
                  <w:noWrap w:val="0"/>
                  <w:vAlign w:val="center"/>
                </w:tcPr>
                <w:p w14:paraId="5D837CE0">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0.02</w:t>
                  </w:r>
                </w:p>
              </w:tc>
              <w:tc>
                <w:tcPr>
                  <w:tcW w:w="1754" w:type="dxa"/>
                  <w:tcBorders>
                    <w:tl2br w:val="nil"/>
                    <w:tr2bl w:val="nil"/>
                  </w:tcBorders>
                  <w:noWrap w:val="0"/>
                  <w:vAlign w:val="center"/>
                </w:tcPr>
                <w:p w14:paraId="07E716C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1.10</w:t>
                  </w:r>
                </w:p>
              </w:tc>
              <w:tc>
                <w:tcPr>
                  <w:tcW w:w="1531" w:type="dxa"/>
                  <w:tcBorders>
                    <w:tl2br w:val="nil"/>
                    <w:tr2bl w:val="nil"/>
                  </w:tcBorders>
                  <w:noWrap w:val="0"/>
                  <w:vAlign w:val="center"/>
                </w:tcPr>
                <w:p w14:paraId="6F759F4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117FF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45A12C29">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14:paraId="68A24854">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14:paraId="0430D4A9">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14:paraId="72375EF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14:paraId="3EC8239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14:paraId="5BE11A4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7F084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22378C05">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14:paraId="3ECA3768">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14:paraId="5AE45761">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10" w:type="dxa"/>
                  <w:tcBorders>
                    <w:tl2br w:val="nil"/>
                    <w:tr2bl w:val="nil"/>
                  </w:tcBorders>
                  <w:noWrap w:val="0"/>
                  <w:vAlign w:val="center"/>
                </w:tcPr>
                <w:p w14:paraId="2A52574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r>
                    <w:rPr>
                      <w:rFonts w:hint="eastAsia" w:cs="Times New Roman"/>
                      <w:b w:val="0"/>
                      <w:bCs w:val="0"/>
                      <w:color w:val="auto"/>
                      <w:kern w:val="2"/>
                      <w:sz w:val="21"/>
                      <w:szCs w:val="21"/>
                      <w:vertAlign w:val="baseline"/>
                      <w:lang w:val="en-US" w:eastAsia="zh-CN" w:bidi="ar-SA"/>
                    </w:rPr>
                    <w:t>、纤维</w:t>
                  </w:r>
                </w:p>
              </w:tc>
              <w:tc>
                <w:tcPr>
                  <w:tcW w:w="1754" w:type="dxa"/>
                  <w:tcBorders>
                    <w:tl2br w:val="nil"/>
                    <w:tr2bl w:val="nil"/>
                  </w:tcBorders>
                  <w:noWrap w:val="0"/>
                  <w:vAlign w:val="center"/>
                </w:tcPr>
                <w:p w14:paraId="04545492">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color w:val="auto"/>
                      <w:sz w:val="21"/>
                      <w:szCs w:val="21"/>
                      <w:lang w:val="en-US" w:eastAsia="zh-CN"/>
                    </w:rPr>
                    <w:t>有机废气</w:t>
                  </w:r>
                </w:p>
              </w:tc>
              <w:tc>
                <w:tcPr>
                  <w:tcW w:w="1531" w:type="dxa"/>
                  <w:tcBorders>
                    <w:tl2br w:val="nil"/>
                    <w:tr2bl w:val="nil"/>
                  </w:tcBorders>
                  <w:noWrap w:val="0"/>
                  <w:vAlign w:val="center"/>
                </w:tcPr>
                <w:p w14:paraId="00D3765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110F0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63112FE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14:paraId="6B240747">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14:paraId="2C01B50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10" w:type="dxa"/>
                  <w:tcBorders>
                    <w:tl2br w:val="nil"/>
                    <w:tr2bl w:val="nil"/>
                  </w:tcBorders>
                  <w:noWrap w:val="0"/>
                  <w:vAlign w:val="center"/>
                </w:tcPr>
                <w:p w14:paraId="1C00780F">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754" w:type="dxa"/>
                  <w:tcBorders>
                    <w:tl2br w:val="nil"/>
                    <w:tr2bl w:val="nil"/>
                  </w:tcBorders>
                  <w:noWrap w:val="0"/>
                  <w:vAlign w:val="center"/>
                </w:tcPr>
                <w:p w14:paraId="6BFBE99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有机废气</w:t>
                  </w:r>
                </w:p>
              </w:tc>
              <w:tc>
                <w:tcPr>
                  <w:tcW w:w="1531" w:type="dxa"/>
                  <w:tcBorders>
                    <w:tl2br w:val="nil"/>
                    <w:tr2bl w:val="nil"/>
                  </w:tcBorders>
                  <w:noWrap w:val="0"/>
                  <w:vAlign w:val="center"/>
                </w:tcPr>
                <w:p w14:paraId="60728E3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5FE19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14:paraId="1677A0B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14:paraId="57FBA9E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14:paraId="1174E6A5">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510" w:type="dxa"/>
                  <w:tcBorders>
                    <w:tl2br w:val="nil"/>
                    <w:tr2bl w:val="nil"/>
                  </w:tcBorders>
                  <w:noWrap w:val="0"/>
                  <w:vAlign w:val="center"/>
                </w:tcPr>
                <w:p w14:paraId="2BEEA0D7">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14:paraId="18EF0E9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密封桶装贮存</w:t>
                  </w:r>
                </w:p>
              </w:tc>
              <w:tc>
                <w:tcPr>
                  <w:tcW w:w="1531" w:type="dxa"/>
                  <w:tcBorders>
                    <w:tl2br w:val="nil"/>
                    <w:tr2bl w:val="nil"/>
                  </w:tcBorders>
                  <w:noWrap w:val="0"/>
                  <w:vAlign w:val="center"/>
                </w:tcPr>
                <w:p w14:paraId="3AE612F2">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7DAB0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69BD202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14:paraId="22969F25">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14:paraId="3E8B8B81">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c>
                <w:tcPr>
                  <w:tcW w:w="1510" w:type="dxa"/>
                  <w:tcBorders>
                    <w:tl2br w:val="nil"/>
                    <w:tr2bl w:val="nil"/>
                  </w:tcBorders>
                  <w:noWrap w:val="0"/>
                  <w:vAlign w:val="center"/>
                </w:tcPr>
                <w:p w14:paraId="260DA044">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0.02</w:t>
                  </w:r>
                </w:p>
              </w:tc>
              <w:tc>
                <w:tcPr>
                  <w:tcW w:w="1754" w:type="dxa"/>
                  <w:tcBorders>
                    <w:tl2br w:val="nil"/>
                    <w:tr2bl w:val="nil"/>
                  </w:tcBorders>
                  <w:noWrap w:val="0"/>
                  <w:vAlign w:val="center"/>
                </w:tcPr>
                <w:p w14:paraId="4533C701">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1.10</w:t>
                  </w:r>
                </w:p>
              </w:tc>
              <w:tc>
                <w:tcPr>
                  <w:tcW w:w="1531" w:type="dxa"/>
                  <w:tcBorders>
                    <w:tl2br w:val="nil"/>
                    <w:tr2bl w:val="nil"/>
                  </w:tcBorders>
                  <w:noWrap w:val="0"/>
                  <w:vAlign w:val="center"/>
                </w:tcPr>
                <w:p w14:paraId="0FCD9FA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r w14:paraId="475D7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2CAD5C9F">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最终去向</w:t>
                  </w:r>
                </w:p>
              </w:tc>
              <w:tc>
                <w:tcPr>
                  <w:tcW w:w="4759" w:type="dxa"/>
                  <w:gridSpan w:val="3"/>
                  <w:tcBorders>
                    <w:tl2br w:val="nil"/>
                    <w:tr2bl w:val="nil"/>
                  </w:tcBorders>
                  <w:noWrap w:val="0"/>
                  <w:vAlign w:val="center"/>
                </w:tcPr>
                <w:p w14:paraId="3DD6991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委托有资质单位处理</w:t>
                  </w:r>
                </w:p>
              </w:tc>
              <w:tc>
                <w:tcPr>
                  <w:tcW w:w="1531" w:type="dxa"/>
                  <w:tcBorders>
                    <w:tl2br w:val="nil"/>
                    <w:tr2bl w:val="nil"/>
                  </w:tcBorders>
                  <w:noWrap w:val="0"/>
                  <w:vAlign w:val="center"/>
                </w:tcPr>
                <w:p w14:paraId="3CE6E43B">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r>
          </w:tbl>
          <w:p w14:paraId="44F3CF59">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cs="Times New Roman"/>
                <w:b w:val="0"/>
                <w:bCs w:val="0"/>
                <w:sz w:val="24"/>
                <w:szCs w:val="24"/>
                <w:lang w:val="en-US" w:eastAsia="zh-CN"/>
              </w:rPr>
              <w:t>综上，在落实各类固废治理措施前提下，各类固体废物能得到妥善处置，项目不排放固废，不会对厂内环境及周边环境产生二次污染。项目固体废弃物经上述措施妥善处置，不会对环境造成影响</w:t>
            </w:r>
            <w:r>
              <w:rPr>
                <w:rFonts w:hint="default" w:ascii="Times New Roman" w:hAnsi="Times New Roman" w:eastAsia="宋体" w:cs="Times New Roman"/>
                <w:color w:val="auto"/>
                <w:sz w:val="24"/>
                <w:szCs w:val="24"/>
                <w:lang w:val="en-US" w:eastAsia="zh-CN"/>
              </w:rPr>
              <w:t>。</w:t>
            </w:r>
          </w:p>
          <w:p w14:paraId="20E6A0E9">
            <w:pPr>
              <w:numPr>
                <w:ilvl w:val="0"/>
                <w:numId w:val="52"/>
              </w:numPr>
              <w:bidi w:val="0"/>
              <w:spacing w:line="360" w:lineRule="auto"/>
              <w:ind w:left="0" w:leftChars="0" w:firstLine="482" w:firstLineChars="200"/>
              <w:rPr>
                <w:rFonts w:hint="eastAsia"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地下水、土壤影响分析</w:t>
            </w:r>
          </w:p>
          <w:p w14:paraId="05FC00B0">
            <w:pPr>
              <w:numPr>
                <w:ilvl w:val="0"/>
                <w:numId w:val="73"/>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源头控制</w:t>
            </w:r>
          </w:p>
          <w:p w14:paraId="385A85B5">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主要包括在工艺、管道、设备、污水产生及储存构筑物采取相应措施，防止和降低污染物跑、冒、滴、漏，将污染物泄漏的环境风险事故降到最低程度；管线敷设尽量采用“可视化”原则，即管道尽可能地上敷设，做到污染物“早发现早处理”，减少由于埋地管道泄漏而造成的地下水污染；加强各类危险废物的管理，及时清运，避免厂区内长时间堆存。</w:t>
            </w:r>
          </w:p>
          <w:p w14:paraId="4B114D0F">
            <w:pPr>
              <w:numPr>
                <w:ilvl w:val="0"/>
                <w:numId w:val="73"/>
              </w:numPr>
              <w:bidi w:val="0"/>
              <w:spacing w:line="360" w:lineRule="auto"/>
              <w:ind w:left="0" w:leftChars="0"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分区防渗</w:t>
            </w:r>
          </w:p>
          <w:p w14:paraId="45A62EDC">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结合建设场区生产设备、污染物储存等布局，实行重点污染防治区、一般污染防治区和简单污染防治区有区别的防渗原则。</w:t>
            </w:r>
          </w:p>
          <w:p w14:paraId="671E31F0">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表4-19 分区防渗一览表</w:t>
            </w:r>
          </w:p>
          <w:tbl>
            <w:tblPr>
              <w:tblStyle w:val="28"/>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
              <w:gridCol w:w="1338"/>
              <w:gridCol w:w="1360"/>
              <w:gridCol w:w="3740"/>
              <w:gridCol w:w="1108"/>
            </w:tblGrid>
            <w:tr w14:paraId="40E50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391BD1B4">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分区</w:t>
                  </w:r>
                </w:p>
              </w:tc>
              <w:tc>
                <w:tcPr>
                  <w:tcW w:w="1338" w:type="dxa"/>
                  <w:vAlign w:val="center"/>
                </w:tcPr>
                <w:p w14:paraId="4630421D">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项目</w:t>
                  </w:r>
                </w:p>
              </w:tc>
              <w:tc>
                <w:tcPr>
                  <w:tcW w:w="1360" w:type="dxa"/>
                  <w:vAlign w:val="center"/>
                </w:tcPr>
                <w:p w14:paraId="7160AA54">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防渗措施</w:t>
                  </w:r>
                </w:p>
              </w:tc>
              <w:tc>
                <w:tcPr>
                  <w:tcW w:w="3740" w:type="dxa"/>
                  <w:vAlign w:val="center"/>
                </w:tcPr>
                <w:p w14:paraId="09F153B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达到效果</w:t>
                  </w:r>
                </w:p>
              </w:tc>
              <w:tc>
                <w:tcPr>
                  <w:tcW w:w="1108" w:type="dxa"/>
                  <w:vAlign w:val="center"/>
                </w:tcPr>
                <w:p w14:paraId="08CD5217">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备注</w:t>
                  </w:r>
                </w:p>
              </w:tc>
            </w:tr>
            <w:tr w14:paraId="76070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4081937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重点防渗</w:t>
                  </w:r>
                </w:p>
              </w:tc>
              <w:tc>
                <w:tcPr>
                  <w:tcW w:w="1338" w:type="dxa"/>
                  <w:vAlign w:val="center"/>
                </w:tcPr>
                <w:p w14:paraId="0CC46F3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危险废物暂存间</w:t>
                  </w:r>
                  <w:r>
                    <w:rPr>
                      <w:rFonts w:hint="eastAsia" w:cs="Times New Roman"/>
                      <w:b w:val="0"/>
                      <w:bCs w:val="0"/>
                      <w:color w:val="auto"/>
                      <w:sz w:val="21"/>
                      <w:szCs w:val="21"/>
                      <w:vertAlign w:val="baseline"/>
                      <w:lang w:val="en-US" w:eastAsia="zh-CN"/>
                    </w:rPr>
                    <w:t>、喷漆房区域</w:t>
                  </w:r>
                </w:p>
              </w:tc>
              <w:tc>
                <w:tcPr>
                  <w:tcW w:w="1360" w:type="dxa"/>
                  <w:vAlign w:val="center"/>
                </w:tcPr>
                <w:p w14:paraId="6B667BF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防渗混凝土+2mmHDPE材料或其它人工防渗层</w:t>
                  </w:r>
                </w:p>
              </w:tc>
              <w:tc>
                <w:tcPr>
                  <w:tcW w:w="3740" w:type="dxa"/>
                  <w:vAlign w:val="center"/>
                </w:tcPr>
                <w:p w14:paraId="5A3E6D6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防渗结构层渗透系数不应大于1.0×10</w:t>
                  </w:r>
                  <w:r>
                    <w:rPr>
                      <w:rFonts w:hint="default" w:ascii="Times New Roman" w:hAnsi="Times New Roman" w:eastAsia="宋体" w:cs="Times New Roman"/>
                      <w:b w:val="0"/>
                      <w:bCs w:val="0"/>
                      <w:color w:val="auto"/>
                      <w:sz w:val="21"/>
                      <w:szCs w:val="21"/>
                      <w:vertAlign w:val="superscript"/>
                      <w:lang w:val="en-US" w:eastAsia="zh-CN"/>
                    </w:rPr>
                    <w:t>-10</w:t>
                  </w:r>
                  <w:r>
                    <w:rPr>
                      <w:rFonts w:hint="default" w:ascii="Times New Roman" w:hAnsi="Times New Roman" w:eastAsia="宋体" w:cs="Times New Roman"/>
                      <w:b w:val="0"/>
                      <w:bCs w:val="0"/>
                      <w:color w:val="auto"/>
                      <w:sz w:val="21"/>
                      <w:szCs w:val="21"/>
                      <w:vertAlign w:val="baseline"/>
                      <w:lang w:val="en-US" w:eastAsia="zh-CN"/>
                    </w:rPr>
                    <w:t>cm/s；或参考《危险废物填埋污染控制标准》（GB18598-2019）</w:t>
                  </w:r>
                </w:p>
              </w:tc>
              <w:tc>
                <w:tcPr>
                  <w:tcW w:w="1108" w:type="dxa"/>
                  <w:vAlign w:val="center"/>
                </w:tcPr>
                <w:p w14:paraId="5451A3E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新增</w:t>
                  </w:r>
                </w:p>
              </w:tc>
            </w:tr>
            <w:tr w14:paraId="6B465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35E8605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一般防渗</w:t>
                  </w:r>
                </w:p>
              </w:tc>
              <w:tc>
                <w:tcPr>
                  <w:tcW w:w="1338" w:type="dxa"/>
                  <w:vAlign w:val="center"/>
                </w:tcPr>
                <w:p w14:paraId="6E79770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原料库房</w:t>
                  </w:r>
                </w:p>
              </w:tc>
              <w:tc>
                <w:tcPr>
                  <w:tcW w:w="1360" w:type="dxa"/>
                  <w:vAlign w:val="center"/>
                </w:tcPr>
                <w:p w14:paraId="478337F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防渗混凝土防渗</w:t>
                  </w:r>
                </w:p>
              </w:tc>
              <w:tc>
                <w:tcPr>
                  <w:tcW w:w="3740" w:type="dxa"/>
                  <w:vAlign w:val="center"/>
                </w:tcPr>
                <w:p w14:paraId="3E87E2E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等效黏土防渗层Mb≥1.5m</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K≤1×10</w:t>
                  </w:r>
                  <w:r>
                    <w:rPr>
                      <w:rFonts w:hint="default" w:ascii="Times New Roman" w:hAnsi="Times New Roman" w:eastAsia="宋体" w:cs="Times New Roman"/>
                      <w:b w:val="0"/>
                      <w:bCs w:val="0"/>
                      <w:color w:val="auto"/>
                      <w:sz w:val="21"/>
                      <w:szCs w:val="21"/>
                      <w:vertAlign w:val="superscript"/>
                      <w:lang w:val="en-US" w:eastAsia="zh-CN"/>
                    </w:rPr>
                    <w:t>-7</w:t>
                  </w:r>
                  <w:r>
                    <w:rPr>
                      <w:rFonts w:hint="default" w:ascii="Times New Roman" w:hAnsi="Times New Roman" w:eastAsia="宋体" w:cs="Times New Roman"/>
                      <w:b w:val="0"/>
                      <w:bCs w:val="0"/>
                      <w:color w:val="auto"/>
                      <w:sz w:val="21"/>
                      <w:szCs w:val="21"/>
                      <w:vertAlign w:val="baseline"/>
                      <w:lang w:val="en-US" w:eastAsia="zh-CN"/>
                    </w:rPr>
                    <w:t>cm/s；或参考《生活垃圾填埋场污染物控制标准》</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GB16889-2008</w:t>
                  </w:r>
                  <w:r>
                    <w:rPr>
                      <w:rFonts w:hint="eastAsia" w:cs="Times New Roman"/>
                      <w:b w:val="0"/>
                      <w:bCs w:val="0"/>
                      <w:color w:val="auto"/>
                      <w:sz w:val="21"/>
                      <w:szCs w:val="21"/>
                      <w:vertAlign w:val="baseline"/>
                      <w:lang w:val="en-US" w:eastAsia="zh-CN"/>
                    </w:rPr>
                    <w:t>）</w:t>
                  </w:r>
                </w:p>
              </w:tc>
              <w:tc>
                <w:tcPr>
                  <w:tcW w:w="1108" w:type="dxa"/>
                  <w:vMerge w:val="restart"/>
                  <w:vAlign w:val="center"/>
                </w:tcPr>
                <w:p w14:paraId="3C1A5E5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生产车间</w:t>
                  </w:r>
                  <w:r>
                    <w:rPr>
                      <w:rFonts w:hint="eastAsia" w:cs="Times New Roman"/>
                      <w:b w:val="0"/>
                      <w:bCs w:val="0"/>
                      <w:color w:val="auto"/>
                      <w:sz w:val="21"/>
                      <w:szCs w:val="21"/>
                      <w:vertAlign w:val="baseline"/>
                      <w:lang w:val="en-US" w:eastAsia="zh-CN"/>
                    </w:rPr>
                    <w:t>为</w:t>
                  </w:r>
                  <w:r>
                    <w:rPr>
                      <w:rFonts w:hint="default" w:ascii="Times New Roman" w:hAnsi="Times New Roman" w:eastAsia="宋体" w:cs="Times New Roman"/>
                      <w:b w:val="0"/>
                      <w:bCs w:val="0"/>
                      <w:color w:val="auto"/>
                      <w:sz w:val="21"/>
                      <w:szCs w:val="21"/>
                      <w:vertAlign w:val="baseline"/>
                      <w:lang w:val="en-US" w:eastAsia="zh-CN"/>
                    </w:rPr>
                    <w:t>已建设施</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防渗措施满足防渗要求</w:t>
                  </w:r>
                </w:p>
              </w:tc>
            </w:tr>
            <w:tr w14:paraId="65E45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081715C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简单防渗</w:t>
                  </w:r>
                </w:p>
              </w:tc>
              <w:tc>
                <w:tcPr>
                  <w:tcW w:w="1338" w:type="dxa"/>
                  <w:vAlign w:val="center"/>
                </w:tcPr>
                <w:p w14:paraId="11C6AC9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车间及</w:t>
                  </w:r>
                  <w:r>
                    <w:rPr>
                      <w:rFonts w:hint="default" w:ascii="Times New Roman" w:hAnsi="Times New Roman" w:eastAsia="宋体" w:cs="Times New Roman"/>
                      <w:b w:val="0"/>
                      <w:bCs w:val="0"/>
                      <w:color w:val="auto"/>
                      <w:sz w:val="21"/>
                      <w:szCs w:val="21"/>
                      <w:vertAlign w:val="baseline"/>
                      <w:lang w:val="en-US" w:eastAsia="zh-CN"/>
                    </w:rPr>
                    <w:t>办公生活区</w:t>
                  </w:r>
                </w:p>
              </w:tc>
              <w:tc>
                <w:tcPr>
                  <w:tcW w:w="1360" w:type="dxa"/>
                  <w:vAlign w:val="center"/>
                </w:tcPr>
                <w:p w14:paraId="1DFB9E4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地面硬化</w:t>
                  </w:r>
                </w:p>
              </w:tc>
              <w:tc>
                <w:tcPr>
                  <w:tcW w:w="3740" w:type="dxa"/>
                  <w:vAlign w:val="center"/>
                </w:tcPr>
                <w:p w14:paraId="46C353E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一般地面硬化</w:t>
                  </w:r>
                </w:p>
              </w:tc>
              <w:tc>
                <w:tcPr>
                  <w:tcW w:w="1108" w:type="dxa"/>
                  <w:vMerge w:val="continue"/>
                  <w:vAlign w:val="center"/>
                </w:tcPr>
                <w:p w14:paraId="1C0A888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bl>
          <w:p w14:paraId="5E3AEB6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在严格执行以上污染预防措施的基础上</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并在加强维护和厂区环境管理的前提下</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项目建设不会对地下水及土壤产生影响</w:t>
            </w:r>
            <w:r>
              <w:rPr>
                <w:rFonts w:hint="default" w:ascii="Times New Roman" w:hAnsi="Times New Roman" w:eastAsia="宋体" w:cs="Times New Roman"/>
                <w:sz w:val="24"/>
                <w:szCs w:val="24"/>
                <w:lang w:val="en-US" w:eastAsia="zh-CN"/>
              </w:rPr>
              <w:t>。</w:t>
            </w:r>
          </w:p>
          <w:p w14:paraId="76E95261">
            <w:pPr>
              <w:numPr>
                <w:ilvl w:val="0"/>
                <w:numId w:val="5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w:t>
            </w:r>
          </w:p>
          <w:p w14:paraId="2DB3FEA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环境风险评价的目的是分析和预测建设项目存在的潜在危险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建设项目建设和运行期间发生的突发性事件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有毒有害和易燃易爆等物质的泄漏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所造成的人身安全与环境影响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提出合理可行的防范、应急措施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以使事故率、损失达到可接受水平。</w:t>
            </w:r>
          </w:p>
          <w:p w14:paraId="4BA87DA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环境风险评价应把事故引起厂（场）界外人群的伤害、环境质量的恶化及对生态系统影响的预测和防护作为评价工作重点。本章主要通过对主要风险源识别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分析可能造成的影响程度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提出应急与缓解措施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使项目的风险事故影响达到可接受水平。</w:t>
            </w:r>
          </w:p>
          <w:p w14:paraId="458615F6">
            <w:pPr>
              <w:numPr>
                <w:ilvl w:val="0"/>
                <w:numId w:val="74"/>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风险识别</w:t>
            </w:r>
          </w:p>
          <w:p w14:paraId="7715E727">
            <w:pPr>
              <w:numPr>
                <w:ilvl w:val="0"/>
                <w:numId w:val="75"/>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风险物质调查</w:t>
            </w:r>
          </w:p>
          <w:p w14:paraId="63B172F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根据原辅材料成分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对比（HJ/T 169－2018）中</w:t>
            </w:r>
            <w:r>
              <w:rPr>
                <w:rFonts w:hint="eastAsia" w:ascii="宋体" w:hAnsi="宋体" w:eastAsia="宋体" w:cs="宋体"/>
                <w:sz w:val="24"/>
                <w:szCs w:val="24"/>
                <w:lang w:val="en-US" w:eastAsia="zh-CN"/>
              </w:rPr>
              <w:t>“附录</w:t>
            </w:r>
            <w:r>
              <w:rPr>
                <w:rFonts w:hint="default" w:ascii="Times New Roman" w:hAnsi="Times New Roman" w:eastAsia="宋体" w:cs="Times New Roman"/>
                <w:sz w:val="24"/>
                <w:szCs w:val="24"/>
                <w:lang w:val="en-US" w:eastAsia="zh-CN"/>
              </w:rPr>
              <w:t>B重点关注的危险物质及临界</w:t>
            </w:r>
            <w:r>
              <w:rPr>
                <w:rFonts w:hint="eastAsia" w:ascii="宋体" w:hAnsi="宋体" w:eastAsia="宋体" w:cs="宋体"/>
                <w:sz w:val="24"/>
                <w:szCs w:val="24"/>
                <w:lang w:val="en-US" w:eastAsia="zh-CN"/>
              </w:rPr>
              <w:t>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本项目涉及风险物质主要为矿物油（润滑油）。</w:t>
            </w:r>
          </w:p>
          <w:p w14:paraId="2354C4CD">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风险生产装置调查</w:t>
            </w:r>
          </w:p>
          <w:p w14:paraId="057852E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本项目生产装置风险主要是矿物油（润滑油）泄漏事故对环境的影响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此类事故是由矿物油（润滑油）盛装容器或机械设备泄漏所造成的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若防腐防渗处理不到位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或设施设备老化</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有可能发生泄漏污染事故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可能会渗入地下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从而造成地下水、土壤的污染事故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应该引起关注和警惕。</w:t>
            </w:r>
          </w:p>
          <w:p w14:paraId="2E86176A">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风险贮运系统调查</w:t>
            </w:r>
          </w:p>
          <w:p w14:paraId="019CCEB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本项目从其他公司采购原辅料</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种类较少</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由于供货周期灵活频繁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储存量不大</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无重大事件发生</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但由于为保证生产需要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在原料间会贮存一定量的矿物油（润滑油）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为溶液状态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在贮存过程中可能泄露并进入外环境。</w:t>
            </w:r>
          </w:p>
          <w:p w14:paraId="459F4954">
            <w:pPr>
              <w:numPr>
                <w:ilvl w:val="0"/>
                <w:numId w:val="7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风险潜势初判</w:t>
            </w:r>
          </w:p>
          <w:p w14:paraId="7C7DAAB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w:t>
            </w:r>
            <w:r>
              <w:rPr>
                <w:rFonts w:hint="eastAsia" w:ascii="宋体" w:hAnsi="宋体" w:eastAsia="宋体" w:cs="宋体"/>
                <w:sz w:val="24"/>
                <w:szCs w:val="24"/>
                <w:lang w:val="en-US" w:eastAsia="zh-CN"/>
              </w:rPr>
              <w:t xml:space="preserve">“附录 </w:t>
            </w:r>
            <w:r>
              <w:rPr>
                <w:rFonts w:hint="default" w:ascii="Times New Roman" w:hAnsi="Times New Roman" w:eastAsia="宋体" w:cs="Times New Roman"/>
                <w:sz w:val="24"/>
                <w:szCs w:val="24"/>
                <w:lang w:val="en-US" w:eastAsia="zh-CN"/>
              </w:rPr>
              <w:t>C危险物质及工艺系统危险性（P）的</w:t>
            </w:r>
            <w:r>
              <w:rPr>
                <w:rFonts w:hint="eastAsia" w:ascii="宋体" w:hAnsi="宋体" w:eastAsia="宋体" w:cs="宋体"/>
                <w:sz w:val="24"/>
                <w:szCs w:val="24"/>
                <w:lang w:val="en-US" w:eastAsia="zh-CN"/>
              </w:rPr>
              <w:t>分级”</w:t>
            </w:r>
            <w:r>
              <w:rPr>
                <w:rFonts w:hint="default" w:ascii="Times New Roman" w:hAnsi="Times New Roman" w:eastAsia="宋体" w:cs="Times New Roman"/>
                <w:sz w:val="24"/>
                <w:szCs w:val="24"/>
                <w:lang w:val="en-US" w:eastAsia="zh-CN"/>
              </w:rPr>
              <w:t>（HJ/T 169－2018）中</w:t>
            </w:r>
            <w:r>
              <w:rPr>
                <w:rFonts w:hint="eastAsia" w:ascii="宋体" w:hAnsi="宋体" w:eastAsia="宋体" w:cs="宋体"/>
                <w:sz w:val="24"/>
                <w:szCs w:val="24"/>
                <w:lang w:val="en-US" w:eastAsia="zh-CN"/>
              </w:rPr>
              <w:t>的“</w:t>
            </w:r>
            <w:r>
              <w:rPr>
                <w:rFonts w:hint="default" w:ascii="Times New Roman" w:hAnsi="Times New Roman" w:eastAsia="宋体" w:cs="Times New Roman"/>
                <w:sz w:val="24"/>
                <w:szCs w:val="24"/>
                <w:lang w:val="en-US" w:eastAsia="zh-CN"/>
              </w:rPr>
              <w:t>C.1.1危险物质数量与临界量比值（Q）</w:t>
            </w:r>
            <w:r>
              <w:rPr>
                <w:rFonts w:hint="eastAsia" w:ascii="宋体" w:hAnsi="宋体" w:eastAsia="宋体" w:cs="宋体"/>
                <w:sz w:val="24"/>
                <w:szCs w:val="24"/>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计算所涉及的每种危险物质在厂界内的最大存在总量与其在附录 B 中对应临界量的比值Q。</w:t>
            </w:r>
          </w:p>
          <w:p w14:paraId="04BB60B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本项目的Q值如下：</w:t>
            </w:r>
          </w:p>
          <w:p w14:paraId="4C151509">
            <w:pPr>
              <w:numPr>
                <w:ilvl w:val="0"/>
                <w:numId w:val="0"/>
              </w:numPr>
              <w:bidi w:val="0"/>
              <w:spacing w:line="360" w:lineRule="auto"/>
              <w:ind w:firstLine="420" w:firstLineChars="200"/>
              <w:rPr>
                <w:rFonts w:hint="default"/>
                <w:color w:val="auto"/>
                <w:lang w:val="en-US" w:eastAsia="zh-CN"/>
              </w:rPr>
            </w:pPr>
            <w:r>
              <w:rPr>
                <w:rFonts w:hint="default"/>
                <w:color w:val="auto"/>
                <w:position w:val="-32"/>
                <w:lang w:val="en-US" w:eastAsia="zh-CN"/>
              </w:rPr>
              <w:object>
                <v:shape id="_x0000_i1027" o:spt="75" type="#_x0000_t75" style="height:36pt;width:146pt;" o:ole="t" filled="f" o:preferrelative="t" stroked="f" coordsize="21600,21600">
                  <v:path/>
                  <v:fill on="f" focussize="0,0"/>
                  <v:stroke on="f"/>
                  <v:imagedata r:id="rId22" o:title=""/>
                  <o:lock v:ext="edit" aspectratio="t"/>
                  <w10:wrap type="none"/>
                  <w10:anchorlock/>
                </v:shape>
                <o:OLEObject Type="Embed" ProgID="Equation.KSEE3" ShapeID="_x0000_i1027" DrawAspect="Content" ObjectID="_1468075727" r:id="rId21">
                  <o:LockedField>false</o:LockedField>
                </o:OLEObject>
              </w:object>
            </w:r>
          </w:p>
          <w:p w14:paraId="001283F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式中：q矿物油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本项目的最大存在总量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t；</w:t>
            </w:r>
          </w:p>
          <w:p w14:paraId="72A16C6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Q矿物油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润滑油的临界量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t。</w:t>
            </w:r>
          </w:p>
          <w:p w14:paraId="21397FC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当 Q＜1 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该项目环境风险潜势为Ⅰ。</w:t>
            </w:r>
          </w:p>
          <w:p w14:paraId="3F484716">
            <w:pPr>
              <w:numPr>
                <w:ilvl w:val="0"/>
                <w:numId w:val="0"/>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sz w:val="24"/>
                <w:szCs w:val="24"/>
                <w:lang w:val="en-US" w:eastAsia="zh-CN"/>
              </w:rPr>
              <w:t>根据本项目润滑油使用情况</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最大存在量约</w:t>
            </w:r>
            <w:r>
              <w:rPr>
                <w:rFonts w:hint="eastAsia" w:cs="Times New Roman"/>
                <w:sz w:val="24"/>
                <w:szCs w:val="24"/>
                <w:lang w:val="en-US" w:eastAsia="zh-CN"/>
              </w:rPr>
              <w:t>0.05</w:t>
            </w:r>
            <w:r>
              <w:rPr>
                <w:rFonts w:hint="default" w:ascii="Times New Roman" w:hAnsi="Times New Roman" w:eastAsia="宋体" w:cs="Times New Roman"/>
                <w:sz w:val="24"/>
                <w:szCs w:val="24"/>
                <w:lang w:val="en-US" w:eastAsia="zh-CN"/>
              </w:rPr>
              <w:t>t。根据</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HJ/T 169</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2018</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中</w:t>
            </w:r>
            <w:r>
              <w:rPr>
                <w:rFonts w:hint="eastAsia" w:ascii="宋体" w:hAnsi="宋体" w:eastAsia="宋体" w:cs="宋体"/>
                <w:sz w:val="24"/>
                <w:szCs w:val="24"/>
                <w:lang w:val="en-US" w:eastAsia="zh-CN"/>
              </w:rPr>
              <w:t>“附录</w:t>
            </w:r>
            <w:r>
              <w:rPr>
                <w:rFonts w:hint="default" w:ascii="Times New Roman" w:hAnsi="Times New Roman" w:eastAsia="宋体" w:cs="Times New Roman"/>
                <w:sz w:val="24"/>
                <w:szCs w:val="24"/>
                <w:lang w:val="en-US" w:eastAsia="zh-CN"/>
              </w:rPr>
              <w:t>B重点关注的危险物质及临界</w:t>
            </w:r>
            <w:r>
              <w:rPr>
                <w:rFonts w:hint="eastAsia" w:ascii="宋体" w:hAnsi="宋体" w:eastAsia="宋体" w:cs="宋体"/>
                <w:sz w:val="24"/>
                <w:szCs w:val="24"/>
                <w:lang w:val="en-US" w:eastAsia="zh-CN"/>
              </w:rPr>
              <w:t>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矿物油临界量为2500t。经上式计算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本项目Q值为0.0</w:t>
            </w:r>
            <w:r>
              <w:rPr>
                <w:rFonts w:hint="eastAsia" w:cs="Times New Roman"/>
                <w:sz w:val="24"/>
                <w:szCs w:val="24"/>
                <w:lang w:val="en-US" w:eastAsia="zh-CN"/>
              </w:rPr>
              <w:t>0</w:t>
            </w:r>
            <w:r>
              <w:rPr>
                <w:rFonts w:hint="default" w:ascii="Times New Roman" w:hAnsi="Times New Roman" w:eastAsia="宋体" w:cs="Times New Roman"/>
                <w:sz w:val="24"/>
                <w:szCs w:val="24"/>
                <w:lang w:val="en-US" w:eastAsia="zh-CN"/>
              </w:rPr>
              <w:t>00</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小于1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本项目环境风险潜势为I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风险评价工作等级属于简单分析</w:t>
            </w:r>
            <w:r>
              <w:rPr>
                <w:rFonts w:hint="eastAsia" w:cs="Times New Roman"/>
                <w:sz w:val="24"/>
                <w:szCs w:val="24"/>
                <w:lang w:val="en-US" w:eastAsia="zh-CN"/>
              </w:rPr>
              <w:t>。</w:t>
            </w:r>
          </w:p>
          <w:p w14:paraId="53AB2F54">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环境敏感目标概况</w:t>
            </w:r>
          </w:p>
          <w:p w14:paraId="68991D7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根据项目外环境关系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项目四周多为</w:t>
            </w:r>
            <w:r>
              <w:rPr>
                <w:rFonts w:hint="eastAsia" w:cs="Times New Roman"/>
                <w:sz w:val="24"/>
                <w:szCs w:val="24"/>
                <w:lang w:val="en-US" w:eastAsia="zh-CN"/>
              </w:rPr>
              <w:t>已建企业，</w:t>
            </w:r>
            <w:r>
              <w:rPr>
                <w:rFonts w:hint="default" w:ascii="Times New Roman" w:hAnsi="Times New Roman" w:eastAsia="宋体" w:cs="Times New Roman"/>
                <w:sz w:val="24"/>
                <w:szCs w:val="24"/>
                <w:lang w:val="en-US" w:eastAsia="zh-CN"/>
              </w:rPr>
              <w:t>附近无风险敏感目标。</w:t>
            </w:r>
          </w:p>
          <w:p w14:paraId="1C1EA037">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环境风险识别</w:t>
            </w:r>
          </w:p>
          <w:p w14:paraId="0B8FDFF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项目主要危险物质为矿物油（润滑油）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主要环境风险体现于矿物油（润滑油）泄漏事故对环境的影响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此类事故是由矿物油（润滑油）盛装容器或机械设备泄漏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若防腐防渗处理不到位或设施设备老化</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可能发生泄漏污染事故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可能会渗入地下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从而造成地下水、土壤的污染事故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应该引起关注和警惕。</w:t>
            </w:r>
          </w:p>
          <w:p w14:paraId="08AD85E1">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环境风险分析</w:t>
            </w:r>
          </w:p>
          <w:p w14:paraId="3CB4553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根据风险识别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项目对环境影响要素主要体现在泄露污染事故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可能会渗入地下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从而造成地下水、土壤的污染事故；设备老化、停电、设备损坏、电路故障等导致废气治理设施不能有效运行。</w:t>
            </w:r>
          </w:p>
          <w:p w14:paraId="31AC5D13">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环境风险防范措施及应急要求</w:t>
            </w:r>
          </w:p>
          <w:p w14:paraId="7644E00D">
            <w:pPr>
              <w:numPr>
                <w:ilvl w:val="0"/>
                <w:numId w:val="76"/>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风险防范措施</w:t>
            </w:r>
          </w:p>
          <w:p w14:paraId="7E3AC4E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针对项目储存和使用危险品性质特征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本环评提出如下风险管理及减缓风险措施要求：</w:t>
            </w:r>
          </w:p>
          <w:p w14:paraId="0F866E69">
            <w:pPr>
              <w:numPr>
                <w:ilvl w:val="0"/>
                <w:numId w:val="77"/>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对润滑油的管理提出相应的管理、使用要求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并严格按照《管理、使用要求》进行日常监督、管理；库房远离火源、电源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加强管理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严禁烟火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避免安全事故导致化学品进入环境带来此生环境影响。</w:t>
            </w:r>
          </w:p>
          <w:p w14:paraId="32B9F5A5">
            <w:pPr>
              <w:numPr>
                <w:ilvl w:val="0"/>
                <w:numId w:val="77"/>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强化风险意识、加强安全管理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严格按操作规程操作</w:t>
            </w:r>
          </w:p>
          <w:p w14:paraId="73E813A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①原辅料必须设置专用场地进行保管</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并设专人管理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原辅材料进出厂区必须进行核查登记</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并定期检查库存</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做好防腐防渗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定期检查设施完好状态是防止发生泄漏事故的关键。</w:t>
            </w:r>
          </w:p>
          <w:p w14:paraId="4AC180E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②本项目环境风险防范措施重点在于防腐防渗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为防止可能发生的泄漏事故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建设单位对润滑油储存区做好防渗防漏处理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若发现泄露</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及时采取措施防止污染扩散。</w:t>
            </w:r>
          </w:p>
          <w:p w14:paraId="7AB31C3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③加强项目营运期间的管理工作和对职工的教育工作</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 xml:space="preserve"> 使其在日常生产过程中树立良好的风险意识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增强职工风险意识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提高事故自救能力</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制定和强化各种安全管理、安全生产的规程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减少人为风险事故（如误操作）的发生</w:t>
            </w:r>
            <w:r>
              <w:rPr>
                <w:rFonts w:hint="eastAsia" w:cs="Times New Roman"/>
                <w:sz w:val="24"/>
                <w:szCs w:val="24"/>
                <w:lang w:val="en-US" w:eastAsia="zh-CN"/>
              </w:rPr>
              <w:t>。</w:t>
            </w:r>
          </w:p>
          <w:p w14:paraId="3695FB5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④严格执行防火、防爆、防雷击、防毒害等各项要求；按照《建筑灭火器配置设计规范》（GBJ140-90）规定</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配置相应的灭火器类型（干粉灭火器等）与数量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并在火灾危险场所设置报警装置；严禁区内有明火出现；</w:t>
            </w:r>
          </w:p>
          <w:p w14:paraId="6EB3FFC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⑤制订发生事故时迅速撤离泄漏污染区人员至安全区的方案</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一旦发生事故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则要根据具体情况采取应急措施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切断泄火源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控制事故扩大</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立即报警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采取遏制泄漏物进入环境的紧急措施。</w:t>
            </w:r>
          </w:p>
          <w:p w14:paraId="4B22EF7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⑥应制定应急处理措施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编制事故应急预案</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应对意外突发事件。</w:t>
            </w:r>
          </w:p>
          <w:p w14:paraId="7AB44449">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废气治理设施发生故障的应急措施</w:t>
            </w:r>
          </w:p>
          <w:p w14:paraId="293A533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非正常工况下大气污染物排放是指大气污染防治设施发生故障</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未经处理的废气直接排入大气后对环境大气有不利影响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如设备老化</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设备损坏、电路故障设备检修、污染物排放控制措施达不到应有效率、工艺设备运转异常等情况下的排放。</w:t>
            </w:r>
          </w:p>
          <w:p w14:paraId="687A33D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本项目生产系统运行时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在废气处理设施失效的情况下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会造成废气事故性排放</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事故性排放考虑该</w:t>
            </w:r>
            <w:r>
              <w:rPr>
                <w:rFonts w:hint="eastAsia" w:cs="Times New Roman"/>
                <w:sz w:val="24"/>
                <w:szCs w:val="24"/>
                <w:lang w:val="en-US" w:eastAsia="zh-CN"/>
              </w:rPr>
              <w:t>处理</w:t>
            </w:r>
            <w:r>
              <w:rPr>
                <w:rFonts w:hint="default" w:ascii="Times New Roman" w:hAnsi="Times New Roman" w:eastAsia="宋体" w:cs="Times New Roman"/>
                <w:sz w:val="24"/>
                <w:szCs w:val="24"/>
                <w:lang w:val="en-US" w:eastAsia="zh-CN"/>
              </w:rPr>
              <w:t>装置完全失效情况</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即废气的各污染物去除效率降为0%。建议项目方在使用废气处理设施时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应制定严格的管理制度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指定专人负责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做好各管道的密闭管理工作。定期进行设备维护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检查与更换相关部件</w:t>
            </w:r>
            <w:r>
              <w:rPr>
                <w:rFonts w:hint="eastAsia" w:cs="Times New Roman"/>
                <w:sz w:val="24"/>
                <w:szCs w:val="24"/>
                <w:lang w:val="en-US" w:eastAsia="zh-CN"/>
              </w:rPr>
              <w:t>并</w:t>
            </w:r>
            <w:r>
              <w:rPr>
                <w:rFonts w:hint="default" w:ascii="Times New Roman" w:hAnsi="Times New Roman" w:eastAsia="宋体" w:cs="Times New Roman"/>
                <w:sz w:val="24"/>
                <w:szCs w:val="24"/>
                <w:lang w:val="en-US" w:eastAsia="zh-CN"/>
              </w:rPr>
              <w:t>定期监测取样</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确保污染物处理效率</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以免造成非正常排放事故的发生。</w:t>
            </w:r>
          </w:p>
          <w:p w14:paraId="6E5DCEF2">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与区域应急救援体系联动</w:t>
            </w:r>
          </w:p>
          <w:p w14:paraId="471EF8A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除公司内部成立突发环境事件应急救援小组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对突发环境事件实施应急处置工作</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公司还应与所在区域处置突发环境事件的应急机构保持联动关系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确保公司一旦发生突发环境事件</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能够及时上报事件情况</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并在内部救援力量不足时能够在第一时间向地方政府机构寻求专业救助。</w:t>
            </w:r>
          </w:p>
          <w:p w14:paraId="1A85F98B">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环境风险分析结论</w:t>
            </w:r>
          </w:p>
          <w:p w14:paraId="0665D88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经过风险分析和评价得出结论：本项目事故风险水平较低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在进一步采取安全防范措施和事故应急预案后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满足国家相关规定。项目对厂外环境的风险影响处于可以接受的范围内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但企业仍需要提高风险管理水平和强化风险防范措施。</w:t>
            </w:r>
          </w:p>
          <w:p w14:paraId="10768309">
            <w:pPr>
              <w:numPr>
                <w:ilvl w:val="0"/>
                <w:numId w:val="0"/>
              </w:numPr>
              <w:bidi w:val="0"/>
              <w:spacing w:line="360" w:lineRule="auto"/>
              <w:ind w:firstLine="480" w:firstLineChars="200"/>
              <w:rPr>
                <w:rFonts w:hint="default" w:ascii="Times New Roman" w:hAnsi="Times New Roman" w:eastAsia="宋体" w:cs="Times New Roman"/>
                <w:b/>
                <w:bCs/>
                <w:color w:val="FF0000"/>
                <w:sz w:val="24"/>
                <w:szCs w:val="24"/>
                <w:lang w:val="en-US" w:eastAsia="zh-CN"/>
              </w:rPr>
            </w:pP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只要严格遵守各项安全操作规程和制度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加强安全管理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在落实一系列事故防范措施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制定完备的环境风险应急预案和应急组织结构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保证事故防范措施等的前提下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本项目环境风险可防控</w:t>
            </w:r>
            <w:r>
              <w:rPr>
                <w:rFonts w:hint="eastAsia" w:ascii="Times New Roman" w:hAnsi="Times New Roman" w:eastAsia="宋体" w:cs="Times New Roman"/>
                <w:color w:val="auto"/>
                <w:sz w:val="24"/>
                <w:szCs w:val="24"/>
                <w:lang w:val="en-US" w:eastAsia="zh-CN"/>
              </w:rPr>
              <w:t>。</w:t>
            </w:r>
          </w:p>
          <w:p w14:paraId="3354653E">
            <w:pPr>
              <w:numPr>
                <w:ilvl w:val="0"/>
                <w:numId w:val="5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6515165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项目所在地主要为城市生态环境</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区域内人员、工业企业活动频繁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不存在原生植被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所在区域内无野生动物及珍稀植物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无生态环境保护目标存在。</w:t>
            </w:r>
          </w:p>
          <w:p w14:paraId="39CEDA39">
            <w:pPr>
              <w:numPr>
                <w:ilvl w:val="0"/>
                <w:numId w:val="5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环境管理和环保标识牌要求</w:t>
            </w:r>
          </w:p>
          <w:p w14:paraId="49B769B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环境管理是组成落实、检查和监督</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项目的一项生产监督活动</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必须纳入日常性的生产管理轨道和重要的议事日程。建设项目在投产营运期间</w:t>
            </w:r>
            <w:r>
              <w:rPr>
                <w:rFonts w:hint="eastAsia" w:cs="Times New Roman"/>
                <w:sz w:val="24"/>
                <w:szCs w:val="24"/>
                <w:lang w:val="en-US" w:eastAsia="zh-CN"/>
              </w:rPr>
              <w:t>会</w:t>
            </w:r>
            <w:r>
              <w:rPr>
                <w:rFonts w:hint="default" w:ascii="Times New Roman" w:hAnsi="Times New Roman" w:eastAsia="宋体" w:cs="Times New Roman"/>
                <w:sz w:val="24"/>
                <w:szCs w:val="24"/>
                <w:lang w:val="en-US" w:eastAsia="zh-CN"/>
              </w:rPr>
              <w:t>对周围环境产生一定的影响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因此必须采取一定措施将不利影响减轻或消除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为此需要建立环境保护管理机构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及时掌握项目的施工或运行所造成的环境影响程度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了解环境保护措施所获取的效益</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以便进行必要的调整和补充。</w:t>
            </w:r>
          </w:p>
          <w:p w14:paraId="6D5E2F13">
            <w:pPr>
              <w:numPr>
                <w:ilvl w:val="0"/>
                <w:numId w:val="78"/>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w:t>
            </w:r>
          </w:p>
          <w:p w14:paraId="6AD1B88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本工程在整个工程的生产过程中会产生废气、噪声、固废等污染因素</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会对周围环境造成一定的影响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因此除工程本身配套的污染防治措施之外</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必须把环境保护工作纳入正常的生产管理之中</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建立健全各项管理和监测制度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设置环境保护管理机构和制定科学的监控计划</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确保项目在工程施工和运行期间各项环保治理措施自行认真落实</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做到最大限度地减少污染。</w:t>
            </w:r>
          </w:p>
          <w:p w14:paraId="606339E9">
            <w:pPr>
              <w:numPr>
                <w:ilvl w:val="0"/>
                <w:numId w:val="7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环境管理的原则</w:t>
            </w:r>
          </w:p>
          <w:p w14:paraId="51B5957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项目建设中</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是以保护环境和资源、同时实施环境保护建设与改善、实现区域经济可持续发展为目标。在项目实施的各阶段</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将遵循下述基本原则。</w:t>
            </w:r>
          </w:p>
          <w:p w14:paraId="51406B5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①符合区域建设总体规划及区域与企业长远利益；</w:t>
            </w:r>
          </w:p>
          <w:p w14:paraId="765A2F5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②国家有关污染控制的法律、法规标准；</w:t>
            </w:r>
          </w:p>
          <w:p w14:paraId="2DC6E9F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③国家和当地保护矿产资源、水资源、改善生态环境的要求；</w:t>
            </w:r>
          </w:p>
          <w:p w14:paraId="66C22A1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④国家和当地环境管理的政策要求；</w:t>
            </w:r>
          </w:p>
          <w:p w14:paraId="0D6E397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⑤国家和当地环境可持续发展要求。</w:t>
            </w:r>
          </w:p>
          <w:p w14:paraId="388F520D">
            <w:pPr>
              <w:numPr>
                <w:ilvl w:val="0"/>
                <w:numId w:val="79"/>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环境管理体系</w:t>
            </w:r>
          </w:p>
          <w:p w14:paraId="2C4FA48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为加强环境保护管理工作</w:t>
            </w:r>
            <w:r>
              <w:rPr>
                <w:rFonts w:hint="eastAsia" w:cs="Times New Roman"/>
                <w:sz w:val="24"/>
                <w:szCs w:val="24"/>
                <w:lang w:val="en-US" w:eastAsia="zh-CN"/>
              </w:rPr>
              <w:t>，企业</w:t>
            </w:r>
            <w:r>
              <w:rPr>
                <w:rFonts w:hint="default" w:ascii="Times New Roman" w:hAnsi="Times New Roman" w:eastAsia="宋体" w:cs="Times New Roman"/>
                <w:sz w:val="24"/>
                <w:szCs w:val="24"/>
                <w:lang w:val="en-US" w:eastAsia="zh-CN"/>
              </w:rPr>
              <w:t>在生产过程中应设置专门的环境保护管理科室</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负责组织、落实、监督本项目的环境保护管理工作</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并在主要污染工序设专门兼职环保管理员。企业应制定《环境保护管理制度》</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对环保工作要有明确的职责分工。</w:t>
            </w:r>
          </w:p>
          <w:p w14:paraId="4D4627B4">
            <w:pPr>
              <w:numPr>
                <w:ilvl w:val="0"/>
                <w:numId w:val="7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排污口规范化设置</w:t>
            </w:r>
          </w:p>
          <w:p w14:paraId="7D671BC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根据国家标准《环境保护图形标志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》和国家环保总局《排污口规范化整治要求》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的技术要求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企业所有排放口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包括水、气、声</w:t>
            </w:r>
            <w:r>
              <w:rPr>
                <w:rFonts w:hint="eastAsia" w:cs="Times New Roman"/>
                <w:sz w:val="24"/>
                <w:szCs w:val="24"/>
                <w:lang w:val="en-US" w:eastAsia="zh-CN"/>
              </w:rPr>
              <w:t>及</w:t>
            </w:r>
            <w:r>
              <w:rPr>
                <w:rFonts w:hint="default" w:ascii="Times New Roman" w:hAnsi="Times New Roman" w:eastAsia="宋体" w:cs="Times New Roman"/>
                <w:sz w:val="24"/>
                <w:szCs w:val="24"/>
                <w:lang w:val="en-US" w:eastAsia="zh-CN"/>
              </w:rPr>
              <w:t>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w:t>
            </w:r>
            <w:r>
              <w:rPr>
                <w:rFonts w:hint="eastAsia" w:ascii="宋体" w:hAnsi="宋体" w:eastAsia="宋体" w:cs="宋体"/>
                <w:sz w:val="24"/>
                <w:szCs w:val="24"/>
                <w:lang w:val="en-US" w:eastAsia="zh-CN"/>
              </w:rPr>
              <w:t>按照“</w:t>
            </w:r>
            <w:r>
              <w:rPr>
                <w:rFonts w:hint="default" w:ascii="Times New Roman" w:hAnsi="Times New Roman" w:eastAsia="宋体" w:cs="Times New Roman"/>
                <w:sz w:val="24"/>
                <w:szCs w:val="24"/>
                <w:lang w:val="en-US" w:eastAsia="zh-CN"/>
              </w:rPr>
              <w:t>便于采样、便于计量检测、便于日常现场监督检查</w:t>
            </w:r>
            <w:r>
              <w:rPr>
                <w:rFonts w:hint="eastAsia" w:ascii="宋体" w:hAnsi="宋体" w:eastAsia="宋体" w:cs="宋体"/>
                <w:sz w:val="24"/>
                <w:szCs w:val="24"/>
                <w:lang w:val="en-US" w:eastAsia="zh-CN"/>
              </w:rPr>
              <w:t>”的原</w:t>
            </w:r>
            <w:r>
              <w:rPr>
                <w:rFonts w:hint="default" w:ascii="Times New Roman" w:hAnsi="Times New Roman" w:eastAsia="宋体" w:cs="Times New Roman"/>
                <w:sz w:val="24"/>
                <w:szCs w:val="24"/>
                <w:lang w:val="en-US" w:eastAsia="zh-CN"/>
              </w:rPr>
              <w:t>则和规范化要求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设置与之相适应的环境保护图形标志牌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绘制企业排污口分布图</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同时对污水排放口安装流量计</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对治理设施安装运行监控装置、排污口规范化要符合有关要求。</w:t>
            </w:r>
          </w:p>
          <w:p w14:paraId="0554C9C8">
            <w:pPr>
              <w:numPr>
                <w:ilvl w:val="0"/>
                <w:numId w:val="8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废水排放口</w:t>
            </w:r>
          </w:p>
          <w:p w14:paraId="0789C30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根据《排污口设置及规范化整治管理办法》第十二条规定</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对排污口进行规范化整治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以满足当地环境主管部门的管理要求。企业必须做好地下管网的铺设工作</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实现雨污分流。</w:t>
            </w:r>
          </w:p>
          <w:p w14:paraId="776C4174">
            <w:pPr>
              <w:numPr>
                <w:ilvl w:val="0"/>
                <w:numId w:val="8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废气排放口</w:t>
            </w:r>
          </w:p>
          <w:p w14:paraId="2A8D03A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建设单位需按《排污口设置及规范化整治管理办法》要求进行废水排污口规范化设计。排气筒</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烟囱</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应设置便于采样、监测的采样口和采样监测平台。有净化设施的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应在其进出口分别设置采样口。环境保护图形标志牌应设在排气筒附近地面醒目处。</w:t>
            </w:r>
          </w:p>
          <w:p w14:paraId="2BCE9A74">
            <w:pPr>
              <w:numPr>
                <w:ilvl w:val="0"/>
                <w:numId w:val="8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固定噪声污染源扰民处规范化整治</w:t>
            </w:r>
          </w:p>
          <w:p w14:paraId="798AC14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对固定噪声污染源（即其产生的噪声超标国家标准并干扰他人正常生活、工作和学习的固定噪声源）对边界影响最大处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设置环境噪声监测点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并在该处附近醒目处设置环境保护图形标志牌；边界上有若干个在声环境中相对独立的固定噪声污染源扰民处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应分别设置环境噪声监测点和环境保护图形标志牌。</w:t>
            </w:r>
          </w:p>
          <w:p w14:paraId="10217D27">
            <w:pPr>
              <w:numPr>
                <w:ilvl w:val="0"/>
                <w:numId w:val="8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固废堆放规范化整治</w:t>
            </w:r>
          </w:p>
          <w:p w14:paraId="181507A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固废堆场应设置环境保护图形标志牌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将</w:t>
            </w:r>
            <w:r>
              <w:rPr>
                <w:rFonts w:hint="eastAsia" w:cs="Times New Roman"/>
                <w:sz w:val="24"/>
                <w:szCs w:val="24"/>
                <w:lang w:val="en-US" w:eastAsia="zh-CN"/>
              </w:rPr>
              <w:t>产生的</w:t>
            </w:r>
            <w:r>
              <w:rPr>
                <w:rFonts w:hint="default" w:ascii="Times New Roman" w:hAnsi="Times New Roman" w:eastAsia="宋体" w:cs="Times New Roman"/>
                <w:sz w:val="24"/>
                <w:szCs w:val="24"/>
                <w:lang w:val="en-US" w:eastAsia="zh-CN"/>
              </w:rPr>
              <w:t>生活垃圾、工业固废等分开堆放</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做到防火、防扬散、防渗漏</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确保不对周围环境形成二次污染。</w:t>
            </w:r>
            <w:r>
              <w:rPr>
                <w:rFonts w:hint="eastAsia" w:cs="Times New Roman"/>
                <w:sz w:val="24"/>
                <w:szCs w:val="24"/>
                <w:lang w:val="en-US" w:eastAsia="zh-CN"/>
              </w:rPr>
              <w:t>一般</w:t>
            </w:r>
            <w:r>
              <w:rPr>
                <w:rFonts w:hint="default" w:ascii="Times New Roman" w:hAnsi="Times New Roman" w:eastAsia="宋体" w:cs="Times New Roman"/>
                <w:sz w:val="24"/>
                <w:szCs w:val="24"/>
                <w:lang w:val="en-US" w:eastAsia="zh-CN"/>
              </w:rPr>
              <w:t>工业固废暂存库应根据（GB15562.2-1995）《环境保护图形标志—固体废物贮存（处置）场》修改单（2023-07-01）的要求设置</w:t>
            </w:r>
            <w:r>
              <w:rPr>
                <w:rFonts w:hint="eastAsia" w:cs="Times New Roman"/>
                <w:sz w:val="24"/>
                <w:szCs w:val="24"/>
                <w:lang w:val="en-US" w:eastAsia="zh-CN"/>
              </w:rPr>
              <w:t>相应</w:t>
            </w:r>
            <w:r>
              <w:rPr>
                <w:rFonts w:hint="default" w:ascii="Times New Roman" w:hAnsi="Times New Roman" w:eastAsia="宋体" w:cs="Times New Roman"/>
                <w:sz w:val="24"/>
                <w:szCs w:val="24"/>
                <w:lang w:val="en-US" w:eastAsia="zh-CN"/>
              </w:rPr>
              <w:t>环境保护图形标志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标志牌应设在与之功能相应的醒目处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标志牌必须保护持清晰、完整。当发现形象损坏、颜色污染或有变化、退色等不符合本标准的情况</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应及时修复或更换。检查时间至少每半年一次。</w:t>
            </w:r>
          </w:p>
          <w:p w14:paraId="09CF256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w:t>
            </w:r>
            <w:r>
              <w:rPr>
                <w:rFonts w:hint="eastAsia" w:ascii="宋体" w:hAnsi="宋体" w:eastAsia="宋体" w:cs="宋体"/>
                <w:sz w:val="24"/>
                <w:szCs w:val="24"/>
                <w:lang w:val="en-US" w:eastAsia="zh-CN"/>
              </w:rPr>
              <w:t>目区“三废”及</w:t>
            </w:r>
            <w:r>
              <w:rPr>
                <w:rFonts w:hint="default" w:ascii="Times New Roman" w:hAnsi="Times New Roman" w:eastAsia="宋体" w:cs="Times New Roman"/>
                <w:sz w:val="24"/>
                <w:szCs w:val="24"/>
                <w:lang w:val="en-US" w:eastAsia="zh-CN"/>
              </w:rPr>
              <w:t>噪声排放点应设置明显标志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标志的设置应执行《环境保护图形标志排放口（源）》（GBl5562.1-1995）的有关规定。排污口规范化整治应符合国家、省、市有关规定</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并通过主管环保部门认证和验收。排放口图形标志见表4-</w:t>
            </w:r>
            <w:r>
              <w:rPr>
                <w:rFonts w:hint="eastAsia" w:cs="Times New Roman"/>
                <w:sz w:val="24"/>
                <w:szCs w:val="24"/>
                <w:lang w:val="en-US" w:eastAsia="zh-CN"/>
              </w:rPr>
              <w:t>20</w:t>
            </w:r>
            <w:r>
              <w:rPr>
                <w:rFonts w:hint="default" w:ascii="Times New Roman" w:hAnsi="Times New Roman" w:eastAsia="宋体" w:cs="Times New Roman"/>
                <w:sz w:val="24"/>
                <w:szCs w:val="24"/>
                <w:lang w:val="en-US" w:eastAsia="zh-CN"/>
              </w:rPr>
              <w:t>。</w:t>
            </w:r>
          </w:p>
          <w:p w14:paraId="6439DBEF">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20 </w:t>
            </w:r>
            <w:r>
              <w:rPr>
                <w:rFonts w:hint="default" w:ascii="Times New Roman" w:hAnsi="Times New Roman" w:eastAsia="宋体" w:cs="Times New Roman"/>
                <w:b/>
                <w:bCs/>
                <w:sz w:val="21"/>
                <w:szCs w:val="21"/>
                <w:lang w:val="en-US" w:eastAsia="zh-CN"/>
              </w:rPr>
              <w:t>排放口图形标志</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955"/>
              <w:gridCol w:w="1955"/>
              <w:gridCol w:w="1700"/>
              <w:gridCol w:w="1983"/>
            </w:tblGrid>
            <w:tr w14:paraId="75C3F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30" w:type="dxa"/>
                  <w:vAlign w:val="center"/>
                </w:tcPr>
                <w:p w14:paraId="00E068A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序号</w:t>
                  </w:r>
                </w:p>
              </w:tc>
              <w:tc>
                <w:tcPr>
                  <w:tcW w:w="1955" w:type="dxa"/>
                  <w:vAlign w:val="center"/>
                </w:tcPr>
                <w:p w14:paraId="1F79048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提示图形符号</w:t>
                  </w:r>
                </w:p>
              </w:tc>
              <w:tc>
                <w:tcPr>
                  <w:tcW w:w="1955" w:type="dxa"/>
                  <w:vAlign w:val="center"/>
                </w:tcPr>
                <w:p w14:paraId="2E51533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警告图形符号</w:t>
                  </w:r>
                </w:p>
              </w:tc>
              <w:tc>
                <w:tcPr>
                  <w:tcW w:w="1700" w:type="dxa"/>
                  <w:vAlign w:val="center"/>
                </w:tcPr>
                <w:p w14:paraId="79558BD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983" w:type="dxa"/>
                  <w:vAlign w:val="center"/>
                </w:tcPr>
                <w:p w14:paraId="6D40C063">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功能</w:t>
                  </w:r>
                </w:p>
              </w:tc>
            </w:tr>
            <w:tr w14:paraId="1E92A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6F7AF5E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1955" w:type="dxa"/>
                  <w:vAlign w:val="center"/>
                </w:tcPr>
                <w:p w14:paraId="286FDC2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845" cy="918845"/>
                        <wp:effectExtent l="0" t="0" r="14605" b="146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3"/>
                                <a:stretch>
                                  <a:fillRect/>
                                </a:stretch>
                              </pic:blipFill>
                              <pic:spPr>
                                <a:xfrm>
                                  <a:off x="0" y="0"/>
                                  <a:ext cx="918845" cy="918845"/>
                                </a:xfrm>
                                <a:prstGeom prst="rect">
                                  <a:avLst/>
                                </a:prstGeom>
                                <a:noFill/>
                                <a:ln>
                                  <a:noFill/>
                                </a:ln>
                              </pic:spPr>
                            </pic:pic>
                          </a:graphicData>
                        </a:graphic>
                      </wp:inline>
                    </w:drawing>
                  </w:r>
                </w:p>
              </w:tc>
              <w:tc>
                <w:tcPr>
                  <w:tcW w:w="1955" w:type="dxa"/>
                  <w:vAlign w:val="center"/>
                </w:tcPr>
                <w:p w14:paraId="1AC124A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44220"/>
                        <wp:effectExtent l="0" t="0" r="15240" b="17780"/>
                        <wp:docPr id="8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9"/>
                                <pic:cNvPicPr>
                                  <a:picLocks noChangeAspect="1"/>
                                </pic:cNvPicPr>
                              </pic:nvPicPr>
                              <pic:blipFill>
                                <a:blip r:embed="rId24"/>
                                <a:stretch>
                                  <a:fillRect/>
                                </a:stretch>
                              </pic:blipFill>
                              <pic:spPr>
                                <a:xfrm>
                                  <a:off x="0" y="0"/>
                                  <a:ext cx="918210" cy="744220"/>
                                </a:xfrm>
                                <a:prstGeom prst="rect">
                                  <a:avLst/>
                                </a:prstGeom>
                                <a:noFill/>
                                <a:ln>
                                  <a:noFill/>
                                </a:ln>
                              </pic:spPr>
                            </pic:pic>
                          </a:graphicData>
                        </a:graphic>
                      </wp:inline>
                    </w:drawing>
                  </w:r>
                </w:p>
              </w:tc>
              <w:tc>
                <w:tcPr>
                  <w:tcW w:w="1700" w:type="dxa"/>
                  <w:vAlign w:val="center"/>
                </w:tcPr>
                <w:p w14:paraId="0E1D12D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废气排放口</w:t>
                  </w:r>
                </w:p>
              </w:tc>
              <w:tc>
                <w:tcPr>
                  <w:tcW w:w="1983" w:type="dxa"/>
                  <w:vAlign w:val="center"/>
                </w:tcPr>
                <w:p w14:paraId="6F988B9B">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表示废气向大气环境排放</w:t>
                  </w:r>
                </w:p>
              </w:tc>
            </w:tr>
            <w:tr w14:paraId="6414D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1C626C3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1955" w:type="dxa"/>
                  <w:vAlign w:val="center"/>
                </w:tcPr>
                <w:p w14:paraId="33686A8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3130" cy="909955"/>
                        <wp:effectExtent l="0" t="0" r="1270" b="444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5"/>
                                <a:stretch>
                                  <a:fillRect/>
                                </a:stretch>
                              </pic:blipFill>
                              <pic:spPr>
                                <a:xfrm>
                                  <a:off x="0" y="0"/>
                                  <a:ext cx="913130" cy="909955"/>
                                </a:xfrm>
                                <a:prstGeom prst="rect">
                                  <a:avLst/>
                                </a:prstGeom>
                                <a:noFill/>
                                <a:ln>
                                  <a:noFill/>
                                </a:ln>
                              </pic:spPr>
                            </pic:pic>
                          </a:graphicData>
                        </a:graphic>
                      </wp:inline>
                    </w:drawing>
                  </w:r>
                </w:p>
              </w:tc>
              <w:tc>
                <w:tcPr>
                  <w:tcW w:w="1955" w:type="dxa"/>
                  <w:vAlign w:val="center"/>
                </w:tcPr>
                <w:p w14:paraId="2FBA2EC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03580"/>
                        <wp:effectExtent l="0" t="0" r="15240" b="1270"/>
                        <wp:docPr id="8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
                                <pic:cNvPicPr>
                                  <a:picLocks noChangeAspect="1"/>
                                </pic:cNvPicPr>
                              </pic:nvPicPr>
                              <pic:blipFill>
                                <a:blip r:embed="rId26"/>
                                <a:stretch>
                                  <a:fillRect/>
                                </a:stretch>
                              </pic:blipFill>
                              <pic:spPr>
                                <a:xfrm>
                                  <a:off x="0" y="0"/>
                                  <a:ext cx="918210" cy="703580"/>
                                </a:xfrm>
                                <a:prstGeom prst="rect">
                                  <a:avLst/>
                                </a:prstGeom>
                                <a:noFill/>
                                <a:ln>
                                  <a:noFill/>
                                </a:ln>
                              </pic:spPr>
                            </pic:pic>
                          </a:graphicData>
                        </a:graphic>
                      </wp:inline>
                    </w:drawing>
                  </w:r>
                </w:p>
              </w:tc>
              <w:tc>
                <w:tcPr>
                  <w:tcW w:w="1700" w:type="dxa"/>
                  <w:vAlign w:val="center"/>
                </w:tcPr>
                <w:p w14:paraId="35DF16A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一般固体废物</w:t>
                  </w:r>
                </w:p>
              </w:tc>
              <w:tc>
                <w:tcPr>
                  <w:tcW w:w="1983" w:type="dxa"/>
                  <w:vAlign w:val="center"/>
                </w:tcPr>
                <w:p w14:paraId="0330AFA1">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表示一般固体废物贮存、处置场</w:t>
                  </w:r>
                </w:p>
              </w:tc>
            </w:tr>
            <w:tr w14:paraId="6BBFD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5099DA11">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3</w:t>
                  </w:r>
                </w:p>
              </w:tc>
              <w:tc>
                <w:tcPr>
                  <w:tcW w:w="1955" w:type="dxa"/>
                  <w:vAlign w:val="center"/>
                </w:tcPr>
                <w:p w14:paraId="4D8CEA1F">
                  <w:pPr>
                    <w:numPr>
                      <w:ilvl w:val="0"/>
                      <w:numId w:val="0"/>
                    </w:numPr>
                    <w:bidi w:val="0"/>
                    <w:spacing w:line="240" w:lineRule="auto"/>
                    <w:ind w:left="0" w:leftChars="0" w:firstLine="0" w:firstLineChars="0"/>
                    <w:jc w:val="center"/>
                    <w:rPr>
                      <w:sz w:val="21"/>
                      <w:szCs w:val="21"/>
                    </w:rPr>
                  </w:pPr>
                  <w:r>
                    <w:drawing>
                      <wp:inline distT="0" distB="0" distL="114300" distR="114300">
                        <wp:extent cx="1103630" cy="670560"/>
                        <wp:effectExtent l="0" t="0" r="1270" b="15240"/>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27"/>
                                <a:stretch>
                                  <a:fillRect/>
                                </a:stretch>
                              </pic:blipFill>
                              <pic:spPr>
                                <a:xfrm>
                                  <a:off x="0" y="0"/>
                                  <a:ext cx="1103630" cy="670560"/>
                                </a:xfrm>
                                <a:prstGeom prst="rect">
                                  <a:avLst/>
                                </a:prstGeom>
                                <a:noFill/>
                                <a:ln>
                                  <a:noFill/>
                                </a:ln>
                              </pic:spPr>
                            </pic:pic>
                          </a:graphicData>
                        </a:graphic>
                      </wp:inline>
                    </w:drawing>
                  </w:r>
                </w:p>
              </w:tc>
              <w:tc>
                <w:tcPr>
                  <w:tcW w:w="1955" w:type="dxa"/>
                  <w:vAlign w:val="center"/>
                </w:tcPr>
                <w:p w14:paraId="52010208">
                  <w:pPr>
                    <w:numPr>
                      <w:ilvl w:val="0"/>
                      <w:numId w:val="0"/>
                    </w:numPr>
                    <w:bidi w:val="0"/>
                    <w:spacing w:line="240" w:lineRule="auto"/>
                    <w:ind w:left="0" w:leftChars="0" w:firstLine="0" w:firstLineChars="0"/>
                    <w:jc w:val="center"/>
                    <w:rPr>
                      <w:sz w:val="21"/>
                      <w:szCs w:val="21"/>
                    </w:rPr>
                  </w:pPr>
                  <w:r>
                    <w:drawing>
                      <wp:inline distT="0" distB="0" distL="114300" distR="114300">
                        <wp:extent cx="827405" cy="953135"/>
                        <wp:effectExtent l="0" t="0" r="10795" b="18415"/>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28"/>
                                <a:stretch>
                                  <a:fillRect/>
                                </a:stretch>
                              </pic:blipFill>
                              <pic:spPr>
                                <a:xfrm>
                                  <a:off x="0" y="0"/>
                                  <a:ext cx="827405" cy="953135"/>
                                </a:xfrm>
                                <a:prstGeom prst="rect">
                                  <a:avLst/>
                                </a:prstGeom>
                                <a:noFill/>
                                <a:ln>
                                  <a:noFill/>
                                </a:ln>
                              </pic:spPr>
                            </pic:pic>
                          </a:graphicData>
                        </a:graphic>
                      </wp:inline>
                    </w:drawing>
                  </w:r>
                </w:p>
              </w:tc>
              <w:tc>
                <w:tcPr>
                  <w:tcW w:w="1700" w:type="dxa"/>
                  <w:vAlign w:val="center"/>
                </w:tcPr>
                <w:p w14:paraId="36122CC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危险废物</w:t>
                  </w:r>
                </w:p>
              </w:tc>
              <w:tc>
                <w:tcPr>
                  <w:tcW w:w="1983" w:type="dxa"/>
                  <w:vAlign w:val="center"/>
                </w:tcPr>
                <w:p w14:paraId="7F5EB7F1">
                  <w:pPr>
                    <w:numPr>
                      <w:ilvl w:val="0"/>
                      <w:numId w:val="0"/>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表示危险废物贮存、处置场</w:t>
                  </w:r>
                </w:p>
              </w:tc>
            </w:tr>
            <w:tr w14:paraId="28679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7C52518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1955" w:type="dxa"/>
                  <w:vAlign w:val="center"/>
                </w:tcPr>
                <w:p w14:paraId="5E9A2C6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08685" cy="908685"/>
                        <wp:effectExtent l="0" t="0" r="5715" b="5715"/>
                        <wp:docPr id="6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7"/>
                                <pic:cNvPicPr>
                                  <a:picLocks noChangeAspect="1"/>
                                </pic:cNvPicPr>
                              </pic:nvPicPr>
                              <pic:blipFill>
                                <a:blip r:embed="rId29"/>
                                <a:stretch>
                                  <a:fillRect/>
                                </a:stretch>
                              </pic:blipFill>
                              <pic:spPr>
                                <a:xfrm>
                                  <a:off x="0" y="0"/>
                                  <a:ext cx="908685" cy="908685"/>
                                </a:xfrm>
                                <a:prstGeom prst="rect">
                                  <a:avLst/>
                                </a:prstGeom>
                                <a:noFill/>
                                <a:ln>
                                  <a:noFill/>
                                </a:ln>
                              </pic:spPr>
                            </pic:pic>
                          </a:graphicData>
                        </a:graphic>
                      </wp:inline>
                    </w:drawing>
                  </w:r>
                </w:p>
              </w:tc>
              <w:tc>
                <w:tcPr>
                  <w:tcW w:w="1955" w:type="dxa"/>
                  <w:vAlign w:val="center"/>
                </w:tcPr>
                <w:p w14:paraId="118AF5F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49300"/>
                        <wp:effectExtent l="0" t="0" r="15875" b="12700"/>
                        <wp:docPr id="8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
                                <pic:cNvPicPr>
                                  <a:picLocks noChangeAspect="1"/>
                                </pic:cNvPicPr>
                              </pic:nvPicPr>
                              <pic:blipFill>
                                <a:blip r:embed="rId30"/>
                                <a:stretch>
                                  <a:fillRect/>
                                </a:stretch>
                              </pic:blipFill>
                              <pic:spPr>
                                <a:xfrm>
                                  <a:off x="0" y="0"/>
                                  <a:ext cx="917575" cy="749300"/>
                                </a:xfrm>
                                <a:prstGeom prst="rect">
                                  <a:avLst/>
                                </a:prstGeom>
                                <a:noFill/>
                                <a:ln>
                                  <a:noFill/>
                                </a:ln>
                              </pic:spPr>
                            </pic:pic>
                          </a:graphicData>
                        </a:graphic>
                      </wp:inline>
                    </w:drawing>
                  </w:r>
                </w:p>
              </w:tc>
              <w:tc>
                <w:tcPr>
                  <w:tcW w:w="1700" w:type="dxa"/>
                  <w:vAlign w:val="center"/>
                </w:tcPr>
                <w:p w14:paraId="05AA812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噪声排放源</w:t>
                  </w:r>
                </w:p>
              </w:tc>
              <w:tc>
                <w:tcPr>
                  <w:tcW w:w="1983" w:type="dxa"/>
                  <w:vAlign w:val="center"/>
                </w:tcPr>
                <w:p w14:paraId="62B6343B">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表示噪声向外环境排放</w:t>
                  </w:r>
                </w:p>
              </w:tc>
            </w:tr>
            <w:tr w14:paraId="7830C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2" w:hRule="atLeast"/>
              </w:trPr>
              <w:tc>
                <w:tcPr>
                  <w:tcW w:w="730" w:type="dxa"/>
                  <w:vAlign w:val="center"/>
                </w:tcPr>
                <w:p w14:paraId="0FC9CF5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w:t>
                  </w:r>
                </w:p>
              </w:tc>
              <w:tc>
                <w:tcPr>
                  <w:tcW w:w="1955" w:type="dxa"/>
                  <w:vAlign w:val="center"/>
                </w:tcPr>
                <w:p w14:paraId="3178F07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871855" cy="888365"/>
                        <wp:effectExtent l="0" t="0" r="4445" b="6985"/>
                        <wp:docPr id="8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
                                <pic:cNvPicPr>
                                  <a:picLocks noChangeAspect="1"/>
                                </pic:cNvPicPr>
                              </pic:nvPicPr>
                              <pic:blipFill>
                                <a:blip r:embed="rId31"/>
                                <a:stretch>
                                  <a:fillRect/>
                                </a:stretch>
                              </pic:blipFill>
                              <pic:spPr>
                                <a:xfrm>
                                  <a:off x="0" y="0"/>
                                  <a:ext cx="871855" cy="888365"/>
                                </a:xfrm>
                                <a:prstGeom prst="rect">
                                  <a:avLst/>
                                </a:prstGeom>
                                <a:noFill/>
                                <a:ln>
                                  <a:noFill/>
                                </a:ln>
                              </pic:spPr>
                            </pic:pic>
                          </a:graphicData>
                        </a:graphic>
                      </wp:inline>
                    </w:drawing>
                  </w:r>
                </w:p>
              </w:tc>
              <w:tc>
                <w:tcPr>
                  <w:tcW w:w="1955" w:type="dxa"/>
                  <w:vAlign w:val="center"/>
                </w:tcPr>
                <w:p w14:paraId="2AE5982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84225"/>
                        <wp:effectExtent l="0" t="0" r="15875" b="15875"/>
                        <wp:docPr id="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2"/>
                                <pic:cNvPicPr>
                                  <a:picLocks noChangeAspect="1"/>
                                </pic:cNvPicPr>
                              </pic:nvPicPr>
                              <pic:blipFill>
                                <a:blip r:embed="rId32"/>
                                <a:stretch>
                                  <a:fillRect/>
                                </a:stretch>
                              </pic:blipFill>
                              <pic:spPr>
                                <a:xfrm>
                                  <a:off x="0" y="0"/>
                                  <a:ext cx="917575" cy="784225"/>
                                </a:xfrm>
                                <a:prstGeom prst="rect">
                                  <a:avLst/>
                                </a:prstGeom>
                                <a:noFill/>
                                <a:ln>
                                  <a:noFill/>
                                </a:ln>
                              </pic:spPr>
                            </pic:pic>
                          </a:graphicData>
                        </a:graphic>
                      </wp:inline>
                    </w:drawing>
                  </w:r>
                </w:p>
              </w:tc>
              <w:tc>
                <w:tcPr>
                  <w:tcW w:w="1700" w:type="dxa"/>
                  <w:vAlign w:val="center"/>
                </w:tcPr>
                <w:p w14:paraId="2E2E8CD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废水排放口</w:t>
                  </w:r>
                </w:p>
              </w:tc>
              <w:tc>
                <w:tcPr>
                  <w:tcW w:w="1983" w:type="dxa"/>
                  <w:vAlign w:val="center"/>
                </w:tcPr>
                <w:p w14:paraId="17406F7C">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表示废水向外环境排放</w:t>
                  </w:r>
                </w:p>
              </w:tc>
            </w:tr>
          </w:tbl>
          <w:p w14:paraId="35B3A67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p>
        </w:tc>
      </w:tr>
      <w:tr w14:paraId="0B21B1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15C1AFEC">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环保</w:t>
            </w:r>
          </w:p>
          <w:p w14:paraId="5EB72EE0">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投资</w:t>
            </w:r>
          </w:p>
        </w:tc>
        <w:tc>
          <w:tcPr>
            <w:tcW w:w="8539" w:type="dxa"/>
            <w:noWrap w:val="0"/>
            <w:vAlign w:val="center"/>
          </w:tcPr>
          <w:p w14:paraId="7B0E183C">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本项目建设总投资</w:t>
            </w:r>
            <w:r>
              <w:rPr>
                <w:rFonts w:hint="eastAsia" w:cs="Times New Roman"/>
                <w:color w:val="auto"/>
                <w:sz w:val="24"/>
                <w:szCs w:val="24"/>
                <w:lang w:val="en-US" w:eastAsia="zh-CN"/>
              </w:rPr>
              <w:t>200.0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，其中</w:t>
            </w:r>
            <w:r>
              <w:rPr>
                <w:rFonts w:hint="eastAsia" w:ascii="Times New Roman" w:hAnsi="Times New Roman" w:eastAsia="宋体" w:cs="Times New Roman"/>
                <w:color w:val="auto"/>
                <w:sz w:val="24"/>
                <w:szCs w:val="24"/>
                <w:lang w:val="en-US" w:eastAsia="zh-CN"/>
              </w:rPr>
              <w:t>环保投资</w:t>
            </w:r>
            <w:r>
              <w:rPr>
                <w:rFonts w:hint="default" w:ascii="Times New Roman" w:hAnsi="Times New Roman" w:eastAsia="宋体" w:cs="Times New Roman"/>
                <w:color w:val="auto"/>
                <w:sz w:val="24"/>
                <w:szCs w:val="24"/>
                <w:lang w:val="en-US" w:eastAsia="zh-CN"/>
              </w:rPr>
              <w:t>估算约</w:t>
            </w:r>
            <w:r>
              <w:rPr>
                <w:rFonts w:hint="eastAsia" w:cs="Times New Roman"/>
                <w:color w:val="auto"/>
                <w:sz w:val="24"/>
                <w:szCs w:val="24"/>
                <w:lang w:val="en-US" w:eastAsia="zh-CN"/>
              </w:rPr>
              <w:t>20.5</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占项目总投资的</w:t>
            </w:r>
            <w:r>
              <w:rPr>
                <w:rFonts w:hint="eastAsia" w:cs="Times New Roman"/>
                <w:color w:val="auto"/>
                <w:sz w:val="24"/>
                <w:szCs w:val="24"/>
                <w:lang w:val="en-US" w:eastAsia="zh-CN"/>
              </w:rPr>
              <w:t>10.25</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环保设施及投资详见下表</w:t>
            </w:r>
            <w:r>
              <w:rPr>
                <w:rFonts w:hint="default" w:ascii="Times New Roman" w:hAnsi="Times New Roman" w:eastAsia="宋体" w:cs="Times New Roman"/>
                <w:color w:val="auto"/>
                <w:sz w:val="24"/>
                <w:szCs w:val="24"/>
                <w:lang w:val="en-US" w:eastAsia="zh-CN"/>
              </w:rPr>
              <w:t>。</w:t>
            </w:r>
          </w:p>
          <w:p w14:paraId="2BA9DD68">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表4-</w:t>
            </w:r>
            <w:r>
              <w:rPr>
                <w:rFonts w:hint="eastAsia" w:cs="Times New Roman"/>
                <w:b/>
                <w:bCs/>
                <w:color w:val="auto"/>
                <w:sz w:val="21"/>
                <w:szCs w:val="21"/>
                <w:lang w:val="en-US" w:eastAsia="zh-CN"/>
              </w:rPr>
              <w:t>21</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项目环保投资估算情况一览表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407"/>
              <w:gridCol w:w="4050"/>
              <w:gridCol w:w="1235"/>
              <w:gridCol w:w="852"/>
            </w:tblGrid>
            <w:tr w14:paraId="06FDD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0" w:type="pct"/>
                  <w:noWrap w:val="0"/>
                  <w:vAlign w:val="center"/>
                </w:tcPr>
                <w:p w14:paraId="0AF66B1C">
                  <w:pPr>
                    <w:jc w:val="center"/>
                    <w:rPr>
                      <w:rFonts w:hint="eastAsia" w:eastAsia="宋体"/>
                      <w:b/>
                      <w:bCs/>
                      <w:szCs w:val="21"/>
                      <w:lang w:eastAsia="zh-CN"/>
                    </w:rPr>
                  </w:pPr>
                  <w:r>
                    <w:rPr>
                      <w:rFonts w:hint="eastAsia"/>
                      <w:b/>
                      <w:bCs/>
                      <w:lang w:val="en-US" w:eastAsia="zh-CN"/>
                    </w:rPr>
                    <w:t>类别</w:t>
                  </w:r>
                </w:p>
              </w:tc>
              <w:tc>
                <w:tcPr>
                  <w:tcW w:w="3283" w:type="pct"/>
                  <w:gridSpan w:val="2"/>
                  <w:noWrap w:val="0"/>
                  <w:vAlign w:val="center"/>
                </w:tcPr>
                <w:p w14:paraId="45015901">
                  <w:pPr>
                    <w:jc w:val="center"/>
                    <w:rPr>
                      <w:b/>
                      <w:bCs/>
                      <w:szCs w:val="21"/>
                    </w:rPr>
                  </w:pPr>
                  <w:r>
                    <w:rPr>
                      <w:b/>
                      <w:bCs/>
                    </w:rPr>
                    <w:t>项目</w:t>
                  </w:r>
                </w:p>
              </w:tc>
              <w:tc>
                <w:tcPr>
                  <w:tcW w:w="743" w:type="pct"/>
                  <w:noWrap w:val="0"/>
                  <w:vAlign w:val="center"/>
                </w:tcPr>
                <w:p w14:paraId="3FFFAACC">
                  <w:pPr>
                    <w:jc w:val="center"/>
                    <w:rPr>
                      <w:b/>
                      <w:bCs/>
                    </w:rPr>
                  </w:pPr>
                  <w:r>
                    <w:rPr>
                      <w:b/>
                      <w:bCs/>
                    </w:rPr>
                    <w:t>投资估算</w:t>
                  </w:r>
                </w:p>
                <w:p w14:paraId="1EA087B1">
                  <w:pPr>
                    <w:jc w:val="center"/>
                    <w:rPr>
                      <w:rFonts w:hint="eastAsia" w:eastAsia="宋体"/>
                      <w:b/>
                      <w:bCs/>
                      <w:szCs w:val="21"/>
                      <w:lang w:eastAsia="zh-CN"/>
                    </w:rPr>
                  </w:pPr>
                  <w:r>
                    <w:rPr>
                      <w:b/>
                      <w:bCs/>
                    </w:rPr>
                    <w:t>（万元</w:t>
                  </w:r>
                  <w:r>
                    <w:rPr>
                      <w:rFonts w:hint="eastAsia"/>
                      <w:b/>
                      <w:bCs/>
                      <w:lang w:eastAsia="zh-CN"/>
                    </w:rPr>
                    <w:t>）</w:t>
                  </w:r>
                </w:p>
              </w:tc>
              <w:tc>
                <w:tcPr>
                  <w:tcW w:w="512" w:type="pct"/>
                  <w:noWrap w:val="0"/>
                  <w:vAlign w:val="center"/>
                </w:tcPr>
                <w:p w14:paraId="7A5322EE">
                  <w:pPr>
                    <w:jc w:val="center"/>
                    <w:rPr>
                      <w:b/>
                      <w:bCs/>
                      <w:szCs w:val="21"/>
                    </w:rPr>
                  </w:pPr>
                  <w:r>
                    <w:rPr>
                      <w:b/>
                      <w:bCs/>
                    </w:rPr>
                    <w:t>备注</w:t>
                  </w:r>
                </w:p>
              </w:tc>
            </w:tr>
            <w:tr w14:paraId="6FFE5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restart"/>
                  <w:noWrap w:val="0"/>
                  <w:vAlign w:val="center"/>
                </w:tcPr>
                <w:p w14:paraId="59491A01">
                  <w:pPr>
                    <w:jc w:val="center"/>
                    <w:rPr>
                      <w:szCs w:val="21"/>
                    </w:rPr>
                  </w:pPr>
                  <w:r>
                    <w:t>废水</w:t>
                  </w:r>
                </w:p>
              </w:tc>
              <w:tc>
                <w:tcPr>
                  <w:tcW w:w="846" w:type="pct"/>
                  <w:noWrap w:val="0"/>
                  <w:vAlign w:val="center"/>
                </w:tcPr>
                <w:p w14:paraId="068B8841">
                  <w:pPr>
                    <w:jc w:val="center"/>
                    <w:rPr>
                      <w:szCs w:val="21"/>
                    </w:rPr>
                  </w:pPr>
                  <w:r>
                    <w:rPr>
                      <w:rFonts w:hint="eastAsia"/>
                      <w:lang w:val="en-US" w:eastAsia="zh-CN"/>
                    </w:rPr>
                    <w:t>生产废</w:t>
                  </w:r>
                  <w:r>
                    <w:t>水</w:t>
                  </w:r>
                </w:p>
              </w:tc>
              <w:tc>
                <w:tcPr>
                  <w:tcW w:w="2436" w:type="pct"/>
                  <w:noWrap w:val="0"/>
                  <w:vAlign w:val="center"/>
                </w:tcPr>
                <w:p w14:paraId="6D40DF32">
                  <w:pPr>
                    <w:jc w:val="both"/>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厂区实行清污分流、雨污分流</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水帘</w:t>
                  </w:r>
                  <w:r>
                    <w:rPr>
                      <w:rFonts w:hint="eastAsia" w:cs="Times New Roman"/>
                      <w:sz w:val="21"/>
                      <w:szCs w:val="21"/>
                      <w:lang w:val="en-US" w:eastAsia="zh-CN"/>
                    </w:rPr>
                    <w:t>柜</w:t>
                  </w:r>
                  <w:r>
                    <w:rPr>
                      <w:rFonts w:hint="default" w:ascii="Times New Roman" w:hAnsi="Times New Roman" w:eastAsia="宋体" w:cs="Times New Roman"/>
                      <w:sz w:val="21"/>
                      <w:szCs w:val="21"/>
                      <w:lang w:val="en-US" w:eastAsia="zh-CN"/>
                    </w:rPr>
                    <w:t>废水及喷淋塔废水</w:t>
                  </w:r>
                  <w:r>
                    <w:rPr>
                      <w:rFonts w:hint="eastAsia" w:cs="Times New Roman"/>
                      <w:sz w:val="21"/>
                      <w:szCs w:val="21"/>
                      <w:lang w:val="en-US" w:eastAsia="zh-CN"/>
                    </w:rPr>
                    <w:t>定期</w:t>
                  </w:r>
                  <w:r>
                    <w:rPr>
                      <w:rFonts w:hint="default" w:ascii="Times New Roman" w:hAnsi="Times New Roman" w:eastAsia="宋体" w:cs="Times New Roman"/>
                      <w:sz w:val="21"/>
                      <w:szCs w:val="21"/>
                      <w:lang w:val="en-US" w:eastAsia="zh-CN"/>
                    </w:rPr>
                    <w:t>委托有资质的单位进行处置</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发泡热压加热水循环使用，不产生生产废水；</w:t>
                  </w:r>
                </w:p>
              </w:tc>
              <w:tc>
                <w:tcPr>
                  <w:tcW w:w="743" w:type="pct"/>
                  <w:noWrap w:val="0"/>
                  <w:vAlign w:val="center"/>
                </w:tcPr>
                <w:p w14:paraId="5BBEEC94">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0.5</w:t>
                  </w:r>
                </w:p>
              </w:tc>
              <w:tc>
                <w:tcPr>
                  <w:tcW w:w="512" w:type="pct"/>
                  <w:noWrap w:val="0"/>
                  <w:vAlign w:val="center"/>
                </w:tcPr>
                <w:p w14:paraId="257D853A">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新建</w:t>
                  </w:r>
                </w:p>
              </w:tc>
            </w:tr>
            <w:tr w14:paraId="1CF7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35E19183">
                  <w:pPr>
                    <w:jc w:val="center"/>
                  </w:pPr>
                </w:p>
              </w:tc>
              <w:tc>
                <w:tcPr>
                  <w:tcW w:w="846" w:type="pct"/>
                  <w:noWrap w:val="0"/>
                  <w:vAlign w:val="center"/>
                </w:tcPr>
                <w:p w14:paraId="5A18279E">
                  <w:pPr>
                    <w:jc w:val="center"/>
                  </w:pPr>
                  <w:r>
                    <w:t>生活污水</w:t>
                  </w:r>
                </w:p>
              </w:tc>
              <w:tc>
                <w:tcPr>
                  <w:tcW w:w="2436" w:type="pct"/>
                  <w:noWrap w:val="0"/>
                  <w:vAlign w:val="center"/>
                </w:tcPr>
                <w:p w14:paraId="6F50584B">
                  <w:pPr>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进入租赁厂区生活污水预处理池处理后进入污水处理厂进行处理；</w:t>
                  </w:r>
                </w:p>
              </w:tc>
              <w:tc>
                <w:tcPr>
                  <w:tcW w:w="743" w:type="pct"/>
                  <w:noWrap w:val="0"/>
                  <w:vAlign w:val="center"/>
                </w:tcPr>
                <w:p w14:paraId="400B72A2">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p>
              </w:tc>
              <w:tc>
                <w:tcPr>
                  <w:tcW w:w="512" w:type="pct"/>
                  <w:noWrap w:val="0"/>
                  <w:vAlign w:val="center"/>
                </w:tcPr>
                <w:p w14:paraId="05A538EC">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依托</w:t>
                  </w:r>
                </w:p>
              </w:tc>
            </w:tr>
            <w:tr w14:paraId="27C6D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restart"/>
                  <w:noWrap w:val="0"/>
                  <w:vAlign w:val="center"/>
                </w:tcPr>
                <w:p w14:paraId="7576A46A">
                  <w:pPr>
                    <w:jc w:val="center"/>
                    <w:rPr>
                      <w:szCs w:val="21"/>
                    </w:rPr>
                  </w:pPr>
                  <w:r>
                    <w:t>废气</w:t>
                  </w:r>
                </w:p>
              </w:tc>
              <w:tc>
                <w:tcPr>
                  <w:tcW w:w="846" w:type="pct"/>
                  <w:noWrap w:val="0"/>
                  <w:vAlign w:val="center"/>
                </w:tcPr>
                <w:p w14:paraId="2A80996D">
                  <w:pPr>
                    <w:jc w:val="center"/>
                    <w:rPr>
                      <w:rFonts w:hint="eastAsia"/>
                    </w:rPr>
                  </w:pPr>
                  <w:r>
                    <w:rPr>
                      <w:rFonts w:hint="eastAsia"/>
                    </w:rPr>
                    <w:t>焊接烟尘</w:t>
                  </w:r>
                </w:p>
              </w:tc>
              <w:tc>
                <w:tcPr>
                  <w:tcW w:w="2436" w:type="pct"/>
                  <w:noWrap w:val="0"/>
                  <w:vAlign w:val="center"/>
                </w:tcPr>
                <w:p w14:paraId="2D3C1B83">
                  <w:pPr>
                    <w:jc w:val="both"/>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rPr>
                    <w:t>经移动式烟尘净化器处理后以无组织形式排放</w:t>
                  </w:r>
                  <w:r>
                    <w:rPr>
                      <w:rFonts w:hint="default" w:ascii="Times New Roman" w:hAnsi="Times New Roman" w:eastAsia="宋体" w:cs="Times New Roman"/>
                      <w:sz w:val="21"/>
                      <w:szCs w:val="21"/>
                      <w:lang w:eastAsia="zh-CN"/>
                    </w:rPr>
                    <w:t>；</w:t>
                  </w:r>
                </w:p>
              </w:tc>
              <w:tc>
                <w:tcPr>
                  <w:tcW w:w="743" w:type="pct"/>
                  <w:noWrap w:val="0"/>
                  <w:vAlign w:val="center"/>
                </w:tcPr>
                <w:p w14:paraId="0D4EDD54">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0.5</w:t>
                  </w:r>
                </w:p>
              </w:tc>
              <w:tc>
                <w:tcPr>
                  <w:tcW w:w="512" w:type="pct"/>
                  <w:noWrap w:val="0"/>
                  <w:vAlign w:val="center"/>
                </w:tcPr>
                <w:p w14:paraId="2C658385">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新建</w:t>
                  </w:r>
                </w:p>
              </w:tc>
            </w:tr>
            <w:tr w14:paraId="3D154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11EDF25F">
                  <w:pPr>
                    <w:jc w:val="center"/>
                  </w:pPr>
                </w:p>
              </w:tc>
              <w:tc>
                <w:tcPr>
                  <w:tcW w:w="846" w:type="pct"/>
                  <w:noWrap w:val="0"/>
                  <w:vAlign w:val="center"/>
                </w:tcPr>
                <w:p w14:paraId="06C44C09">
                  <w:pPr>
                    <w:jc w:val="center"/>
                    <w:rPr>
                      <w:rFonts w:hint="eastAsia"/>
                    </w:rPr>
                  </w:pPr>
                  <w:r>
                    <w:rPr>
                      <w:rFonts w:hint="eastAsia"/>
                    </w:rPr>
                    <w:t>喷塑粉尘</w:t>
                  </w:r>
                </w:p>
              </w:tc>
              <w:tc>
                <w:tcPr>
                  <w:tcW w:w="2436" w:type="pct"/>
                  <w:noWrap w:val="0"/>
                  <w:vAlign w:val="center"/>
                </w:tcPr>
                <w:p w14:paraId="06504F57">
                  <w:pPr>
                    <w:jc w:val="both"/>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经</w:t>
                  </w:r>
                  <w:r>
                    <w:rPr>
                      <w:rFonts w:hint="default" w:ascii="Times New Roman" w:hAnsi="Times New Roman" w:eastAsia="宋体" w:cs="Times New Roman"/>
                      <w:sz w:val="21"/>
                      <w:szCs w:val="21"/>
                    </w:rPr>
                    <w:t>喷塑房</w:t>
                  </w:r>
                  <w:r>
                    <w:rPr>
                      <w:rFonts w:hint="default" w:ascii="Times New Roman" w:hAnsi="Times New Roman" w:eastAsia="宋体" w:cs="Times New Roman"/>
                      <w:sz w:val="21"/>
                      <w:szCs w:val="21"/>
                      <w:lang w:val="en-US" w:eastAsia="zh-CN"/>
                    </w:rPr>
                    <w:t>配套</w:t>
                  </w:r>
                  <w:r>
                    <w:rPr>
                      <w:rFonts w:hint="default" w:ascii="Times New Roman" w:hAnsi="Times New Roman" w:eastAsia="宋体" w:cs="Times New Roman"/>
                      <w:sz w:val="21"/>
                      <w:szCs w:val="21"/>
                    </w:rPr>
                    <w:t>回收系统（布袋除尘器）处理后</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通过</w:t>
                  </w:r>
                  <w:r>
                    <w:rPr>
                      <w:rFonts w:hint="default" w:ascii="Times New Roman" w:hAnsi="Times New Roman" w:eastAsia="宋体" w:cs="Times New Roman"/>
                      <w:sz w:val="21"/>
                      <w:szCs w:val="21"/>
                    </w:rPr>
                    <w:t>15m排气筒排放</w:t>
                  </w:r>
                  <w:r>
                    <w:rPr>
                      <w:rFonts w:hint="default" w:ascii="Times New Roman" w:hAnsi="Times New Roman" w:eastAsia="宋体" w:cs="Times New Roman"/>
                      <w:sz w:val="21"/>
                      <w:szCs w:val="21"/>
                      <w:lang w:eastAsia="zh-CN"/>
                    </w:rPr>
                    <w:t>；</w:t>
                  </w:r>
                </w:p>
              </w:tc>
              <w:tc>
                <w:tcPr>
                  <w:tcW w:w="743" w:type="pct"/>
                  <w:noWrap w:val="0"/>
                  <w:vAlign w:val="center"/>
                </w:tcPr>
                <w:p w14:paraId="0E808429">
                  <w:pPr>
                    <w:pStyle w:val="23"/>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2.5</w:t>
                  </w:r>
                </w:p>
              </w:tc>
              <w:tc>
                <w:tcPr>
                  <w:tcW w:w="512" w:type="pct"/>
                  <w:noWrap w:val="0"/>
                  <w:vAlign w:val="center"/>
                </w:tcPr>
                <w:p w14:paraId="374DD03E">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新建</w:t>
                  </w:r>
                </w:p>
              </w:tc>
            </w:tr>
            <w:tr w14:paraId="6DABA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57579E4C">
                  <w:pPr>
                    <w:jc w:val="center"/>
                  </w:pPr>
                </w:p>
              </w:tc>
              <w:tc>
                <w:tcPr>
                  <w:tcW w:w="846" w:type="pct"/>
                  <w:noWrap w:val="0"/>
                  <w:vAlign w:val="center"/>
                </w:tcPr>
                <w:p w14:paraId="55399A97">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喷漆废气</w:t>
                  </w:r>
                </w:p>
              </w:tc>
              <w:tc>
                <w:tcPr>
                  <w:tcW w:w="2436" w:type="pct"/>
                  <w:vMerge w:val="restart"/>
                  <w:noWrap w:val="0"/>
                  <w:vAlign w:val="center"/>
                </w:tcPr>
                <w:p w14:paraId="37B55419">
                  <w:pPr>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经喷漆房、烘箱配套废气收集管道收集后汇入</w:t>
                  </w:r>
                  <w:r>
                    <w:rPr>
                      <w:rFonts w:hint="eastAsia" w:ascii="宋体" w:hAnsi="宋体" w:eastAsia="宋体" w:cs="宋体"/>
                      <w:sz w:val="21"/>
                      <w:szCs w:val="21"/>
                      <w:lang w:val="en-US" w:eastAsia="zh-CN"/>
                    </w:rPr>
                    <w:t>一套“</w:t>
                  </w:r>
                  <w:r>
                    <w:rPr>
                      <w:rFonts w:hint="eastAsia" w:ascii="宋体" w:hAnsi="宋体" w:cs="宋体"/>
                      <w:sz w:val="21"/>
                      <w:szCs w:val="21"/>
                      <w:lang w:val="en-US" w:eastAsia="zh-CN"/>
                    </w:rPr>
                    <w:t>水帘柜+喷淋塔+除雾器+二级活性炭吸附</w:t>
                  </w:r>
                  <w:r>
                    <w:rPr>
                      <w:rFonts w:hint="eastAsia" w:ascii="宋体" w:hAnsi="宋体" w:eastAsia="宋体" w:cs="宋体"/>
                      <w:sz w:val="21"/>
                      <w:szCs w:val="21"/>
                      <w:lang w:val="en-US" w:eastAsia="zh-CN"/>
                    </w:rPr>
                    <w:t>”装置处</w:t>
                  </w:r>
                  <w:r>
                    <w:rPr>
                      <w:rFonts w:hint="default" w:ascii="Times New Roman" w:hAnsi="Times New Roman" w:eastAsia="宋体" w:cs="Times New Roman"/>
                      <w:sz w:val="21"/>
                      <w:szCs w:val="21"/>
                      <w:lang w:val="en-US" w:eastAsia="zh-CN"/>
                    </w:rPr>
                    <w:t>理后，通过</w:t>
                  </w:r>
                  <w:r>
                    <w:rPr>
                      <w:rFonts w:hint="default" w:ascii="Times New Roman" w:hAnsi="Times New Roman" w:eastAsia="宋体" w:cs="Times New Roman"/>
                      <w:sz w:val="21"/>
                      <w:szCs w:val="21"/>
                    </w:rPr>
                    <w:t>15m排气筒排放</w:t>
                  </w:r>
                  <w:r>
                    <w:rPr>
                      <w:rFonts w:hint="default" w:ascii="Times New Roman" w:hAnsi="Times New Roman" w:eastAsia="宋体" w:cs="Times New Roman"/>
                      <w:sz w:val="21"/>
                      <w:szCs w:val="21"/>
                      <w:lang w:eastAsia="zh-CN"/>
                    </w:rPr>
                    <w:t>；</w:t>
                  </w:r>
                </w:p>
              </w:tc>
              <w:tc>
                <w:tcPr>
                  <w:tcW w:w="743" w:type="pct"/>
                  <w:vMerge w:val="restart"/>
                  <w:noWrap w:val="0"/>
                  <w:vAlign w:val="center"/>
                </w:tcPr>
                <w:p w14:paraId="7074E231">
                  <w:pPr>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9.0</w:t>
                  </w:r>
                </w:p>
              </w:tc>
              <w:tc>
                <w:tcPr>
                  <w:tcW w:w="512" w:type="pct"/>
                  <w:vMerge w:val="restart"/>
                  <w:noWrap w:val="0"/>
                  <w:vAlign w:val="center"/>
                </w:tcPr>
                <w:p w14:paraId="1E7A30F5">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新建</w:t>
                  </w:r>
                </w:p>
              </w:tc>
            </w:tr>
            <w:tr w14:paraId="7BD3F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3BFF9237">
                  <w:pPr>
                    <w:jc w:val="center"/>
                    <w:rPr>
                      <w:szCs w:val="21"/>
                    </w:rPr>
                  </w:pPr>
                </w:p>
              </w:tc>
              <w:tc>
                <w:tcPr>
                  <w:tcW w:w="846" w:type="pct"/>
                  <w:noWrap w:val="0"/>
                  <w:vAlign w:val="center"/>
                </w:tcPr>
                <w:p w14:paraId="314C3EAE">
                  <w:pPr>
                    <w:pStyle w:val="23"/>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固化废气</w:t>
                  </w:r>
                </w:p>
              </w:tc>
              <w:tc>
                <w:tcPr>
                  <w:tcW w:w="2436" w:type="pct"/>
                  <w:vMerge w:val="continue"/>
                  <w:noWrap w:val="0"/>
                  <w:vAlign w:val="center"/>
                </w:tcPr>
                <w:p w14:paraId="7DA3B1BD">
                  <w:pPr>
                    <w:jc w:val="both"/>
                    <w:rPr>
                      <w:rFonts w:hint="eastAsia" w:eastAsia="宋体"/>
                      <w:szCs w:val="21"/>
                      <w:lang w:eastAsia="zh-CN"/>
                    </w:rPr>
                  </w:pPr>
                </w:p>
              </w:tc>
              <w:tc>
                <w:tcPr>
                  <w:tcW w:w="743" w:type="pct"/>
                  <w:vMerge w:val="continue"/>
                  <w:noWrap w:val="0"/>
                  <w:vAlign w:val="center"/>
                </w:tcPr>
                <w:p w14:paraId="39FF6E15">
                  <w:pPr>
                    <w:jc w:val="center"/>
                    <w:rPr>
                      <w:rFonts w:hint="default" w:eastAsia="宋体"/>
                      <w:szCs w:val="21"/>
                      <w:lang w:val="en-US" w:eastAsia="zh-CN"/>
                    </w:rPr>
                  </w:pPr>
                </w:p>
              </w:tc>
              <w:tc>
                <w:tcPr>
                  <w:tcW w:w="512" w:type="pct"/>
                  <w:vMerge w:val="continue"/>
                  <w:noWrap w:val="0"/>
                  <w:vAlign w:val="center"/>
                </w:tcPr>
                <w:p w14:paraId="01DD27ED">
                  <w:pPr>
                    <w:jc w:val="center"/>
                    <w:rPr>
                      <w:rFonts w:hint="eastAsia" w:eastAsia="宋体"/>
                      <w:szCs w:val="21"/>
                      <w:lang w:val="en-US" w:eastAsia="zh-CN"/>
                    </w:rPr>
                  </w:pPr>
                </w:p>
              </w:tc>
            </w:tr>
            <w:tr w14:paraId="07731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3630F1C9">
                  <w:pPr>
                    <w:jc w:val="center"/>
                  </w:pPr>
                </w:p>
              </w:tc>
              <w:tc>
                <w:tcPr>
                  <w:tcW w:w="846" w:type="pct"/>
                  <w:noWrap w:val="0"/>
                  <w:vAlign w:val="center"/>
                </w:tcPr>
                <w:p w14:paraId="59E00B6C">
                  <w:pPr>
                    <w:pStyle w:val="23"/>
                    <w:numPr>
                      <w:ilvl w:val="0"/>
                      <w:numId w:val="0"/>
                    </w:numPr>
                    <w:spacing w:line="24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烘干废气</w:t>
                  </w:r>
                </w:p>
              </w:tc>
              <w:tc>
                <w:tcPr>
                  <w:tcW w:w="2436" w:type="pct"/>
                  <w:vMerge w:val="continue"/>
                  <w:noWrap w:val="0"/>
                  <w:vAlign w:val="center"/>
                </w:tcPr>
                <w:p w14:paraId="29D2BE17">
                  <w:pPr>
                    <w:jc w:val="both"/>
                    <w:rPr>
                      <w:rFonts w:hint="eastAsia" w:eastAsia="宋体"/>
                      <w:lang w:eastAsia="zh-CN"/>
                    </w:rPr>
                  </w:pPr>
                </w:p>
              </w:tc>
              <w:tc>
                <w:tcPr>
                  <w:tcW w:w="743" w:type="pct"/>
                  <w:vMerge w:val="continue"/>
                  <w:noWrap w:val="0"/>
                  <w:vAlign w:val="center"/>
                </w:tcPr>
                <w:p w14:paraId="6EDF5ED3">
                  <w:pPr>
                    <w:jc w:val="center"/>
                    <w:rPr>
                      <w:rFonts w:hint="default"/>
                      <w:lang w:val="en-US" w:eastAsia="zh-CN"/>
                    </w:rPr>
                  </w:pPr>
                </w:p>
              </w:tc>
              <w:tc>
                <w:tcPr>
                  <w:tcW w:w="512" w:type="pct"/>
                  <w:vMerge w:val="continue"/>
                  <w:noWrap w:val="0"/>
                  <w:vAlign w:val="center"/>
                </w:tcPr>
                <w:p w14:paraId="3A5A3AB9">
                  <w:pPr>
                    <w:jc w:val="center"/>
                    <w:rPr>
                      <w:rFonts w:hint="eastAsia"/>
                      <w:szCs w:val="21"/>
                      <w:lang w:val="en-US" w:eastAsia="zh-CN"/>
                    </w:rPr>
                  </w:pPr>
                </w:p>
              </w:tc>
            </w:tr>
            <w:tr w14:paraId="3A727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1C090E8C">
                  <w:pPr>
                    <w:jc w:val="center"/>
                  </w:pPr>
                </w:p>
              </w:tc>
              <w:tc>
                <w:tcPr>
                  <w:tcW w:w="846" w:type="pct"/>
                  <w:noWrap w:val="0"/>
                  <w:vAlign w:val="center"/>
                </w:tcPr>
                <w:p w14:paraId="123BD91E">
                  <w:pPr>
                    <w:pStyle w:val="23"/>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燃烧废气</w:t>
                  </w:r>
                </w:p>
              </w:tc>
              <w:tc>
                <w:tcPr>
                  <w:tcW w:w="2436" w:type="pct"/>
                  <w:noWrap w:val="0"/>
                  <w:vAlign w:val="center"/>
                </w:tcPr>
                <w:p w14:paraId="36B39EAA">
                  <w:pPr>
                    <w:jc w:val="both"/>
                    <w:rPr>
                      <w:rFonts w:hint="eastAsia" w:eastAsia="宋体"/>
                      <w:lang w:eastAsia="zh-CN"/>
                    </w:rPr>
                  </w:pPr>
                  <w:r>
                    <w:rPr>
                      <w:rFonts w:hint="default" w:ascii="Times New Roman" w:hAnsi="Times New Roman" w:eastAsia="宋体" w:cs="Times New Roman"/>
                      <w:sz w:val="21"/>
                      <w:szCs w:val="21"/>
                      <w:lang w:val="en-US" w:eastAsia="zh-CN"/>
                    </w:rPr>
                    <w:t>通过</w:t>
                  </w:r>
                  <w:r>
                    <w:rPr>
                      <w:rFonts w:hint="default" w:ascii="Times New Roman" w:hAnsi="Times New Roman" w:eastAsia="宋体" w:cs="Times New Roman"/>
                      <w:sz w:val="21"/>
                      <w:szCs w:val="21"/>
                    </w:rPr>
                    <w:t>15m排气筒排放</w:t>
                  </w:r>
                  <w:r>
                    <w:rPr>
                      <w:rFonts w:hint="eastAsia" w:cs="Times New Roman"/>
                      <w:sz w:val="21"/>
                      <w:szCs w:val="21"/>
                      <w:lang w:eastAsia="zh-CN"/>
                    </w:rPr>
                    <w:t>；</w:t>
                  </w:r>
                </w:p>
              </w:tc>
              <w:tc>
                <w:tcPr>
                  <w:tcW w:w="743" w:type="pct"/>
                  <w:vMerge w:val="continue"/>
                  <w:noWrap w:val="0"/>
                  <w:vAlign w:val="center"/>
                </w:tcPr>
                <w:p w14:paraId="510117FC">
                  <w:pPr>
                    <w:jc w:val="center"/>
                    <w:rPr>
                      <w:rFonts w:hint="default"/>
                      <w:lang w:val="en-US" w:eastAsia="zh-CN"/>
                    </w:rPr>
                  </w:pPr>
                </w:p>
              </w:tc>
              <w:tc>
                <w:tcPr>
                  <w:tcW w:w="512" w:type="pct"/>
                  <w:vMerge w:val="continue"/>
                  <w:noWrap w:val="0"/>
                  <w:vAlign w:val="center"/>
                </w:tcPr>
                <w:p w14:paraId="299D684F">
                  <w:pPr>
                    <w:jc w:val="center"/>
                    <w:rPr>
                      <w:rFonts w:hint="eastAsia"/>
                      <w:szCs w:val="21"/>
                      <w:lang w:val="en-US" w:eastAsia="zh-CN"/>
                    </w:rPr>
                  </w:pPr>
                </w:p>
              </w:tc>
            </w:tr>
            <w:tr w14:paraId="30F19D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noWrap w:val="0"/>
                  <w:vAlign w:val="center"/>
                </w:tcPr>
                <w:p w14:paraId="10C7737A">
                  <w:pPr>
                    <w:widowControl/>
                    <w:jc w:val="center"/>
                    <w:rPr>
                      <w:szCs w:val="21"/>
                    </w:rPr>
                  </w:pPr>
                  <w:r>
                    <w:t>噪声防治</w:t>
                  </w:r>
                </w:p>
              </w:tc>
              <w:tc>
                <w:tcPr>
                  <w:tcW w:w="3283" w:type="pct"/>
                  <w:gridSpan w:val="2"/>
                  <w:noWrap w:val="0"/>
                  <w:vAlign w:val="center"/>
                </w:tcPr>
                <w:p w14:paraId="60BA8632">
                  <w:pPr>
                    <w:jc w:val="both"/>
                    <w:rPr>
                      <w:rFonts w:hint="eastAsia" w:eastAsia="宋体"/>
                      <w:sz w:val="21"/>
                      <w:szCs w:val="21"/>
                      <w:lang w:eastAsia="zh-CN"/>
                    </w:rPr>
                  </w:pPr>
                  <w:r>
                    <w:rPr>
                      <w:rFonts w:hint="eastAsia"/>
                      <w:sz w:val="21"/>
                      <w:szCs w:val="21"/>
                    </w:rPr>
                    <w:t>选用低噪声设备、</w:t>
                  </w:r>
                  <w:r>
                    <w:rPr>
                      <w:rFonts w:hint="eastAsia"/>
                      <w:sz w:val="21"/>
                      <w:szCs w:val="21"/>
                      <w:lang w:eastAsia="zh-CN"/>
                    </w:rPr>
                    <w:t>装置，</w:t>
                  </w:r>
                  <w:r>
                    <w:rPr>
                      <w:rFonts w:hint="eastAsia"/>
                      <w:sz w:val="21"/>
                      <w:szCs w:val="21"/>
                    </w:rPr>
                    <w:t>风机设隔声罩、加装减振垫、吸声棉</w:t>
                  </w:r>
                  <w:r>
                    <w:rPr>
                      <w:rFonts w:hint="eastAsia"/>
                      <w:sz w:val="21"/>
                      <w:szCs w:val="21"/>
                      <w:lang w:eastAsia="zh-CN"/>
                    </w:rPr>
                    <w:t>、</w:t>
                  </w:r>
                  <w:r>
                    <w:rPr>
                      <w:rFonts w:hint="eastAsia"/>
                      <w:sz w:val="21"/>
                      <w:szCs w:val="21"/>
                    </w:rPr>
                    <w:t>采用软管连接等措施</w:t>
                  </w:r>
                  <w:r>
                    <w:rPr>
                      <w:rFonts w:hint="eastAsia"/>
                      <w:sz w:val="21"/>
                      <w:szCs w:val="21"/>
                      <w:lang w:eastAsia="zh-CN"/>
                    </w:rPr>
                    <w:t>；</w:t>
                  </w:r>
                </w:p>
              </w:tc>
              <w:tc>
                <w:tcPr>
                  <w:tcW w:w="743" w:type="pct"/>
                  <w:noWrap w:val="0"/>
                  <w:vAlign w:val="center"/>
                </w:tcPr>
                <w:p w14:paraId="761AD670">
                  <w:pPr>
                    <w:jc w:val="center"/>
                    <w:rPr>
                      <w:rFonts w:hint="default"/>
                      <w:sz w:val="21"/>
                      <w:szCs w:val="21"/>
                      <w:lang w:val="en-US" w:eastAsia="zh-CN"/>
                    </w:rPr>
                  </w:pPr>
                  <w:r>
                    <w:rPr>
                      <w:rFonts w:hint="eastAsia"/>
                      <w:sz w:val="21"/>
                      <w:szCs w:val="21"/>
                      <w:lang w:val="en-US" w:eastAsia="zh-CN"/>
                    </w:rPr>
                    <w:t>2.0</w:t>
                  </w:r>
                </w:p>
              </w:tc>
              <w:tc>
                <w:tcPr>
                  <w:tcW w:w="512" w:type="pct"/>
                  <w:noWrap w:val="0"/>
                  <w:vAlign w:val="center"/>
                </w:tcPr>
                <w:p w14:paraId="5A645C7B">
                  <w:pPr>
                    <w:jc w:val="center"/>
                    <w:rPr>
                      <w:sz w:val="21"/>
                      <w:szCs w:val="21"/>
                    </w:rPr>
                  </w:pPr>
                  <w:r>
                    <w:rPr>
                      <w:rFonts w:hint="eastAsia"/>
                      <w:sz w:val="21"/>
                      <w:szCs w:val="21"/>
                      <w:lang w:val="en-US" w:eastAsia="zh-CN"/>
                    </w:rPr>
                    <w:t>新建</w:t>
                  </w:r>
                </w:p>
              </w:tc>
            </w:tr>
            <w:tr w14:paraId="59D56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restart"/>
                  <w:noWrap w:val="0"/>
                  <w:vAlign w:val="center"/>
                </w:tcPr>
                <w:p w14:paraId="3E8F5020">
                  <w:pPr>
                    <w:jc w:val="center"/>
                    <w:rPr>
                      <w:szCs w:val="21"/>
                    </w:rPr>
                  </w:pPr>
                  <w:r>
                    <w:t>固废</w:t>
                  </w:r>
                </w:p>
              </w:tc>
              <w:tc>
                <w:tcPr>
                  <w:tcW w:w="846" w:type="pct"/>
                  <w:noWrap w:val="0"/>
                  <w:vAlign w:val="center"/>
                </w:tcPr>
                <w:p w14:paraId="6CF98EA8">
                  <w:pPr>
                    <w:jc w:val="center"/>
                    <w:rPr>
                      <w:sz w:val="21"/>
                      <w:szCs w:val="21"/>
                    </w:rPr>
                  </w:pPr>
                  <w:r>
                    <w:rPr>
                      <w:rFonts w:hint="eastAsia"/>
                      <w:sz w:val="21"/>
                      <w:szCs w:val="21"/>
                    </w:rPr>
                    <w:t>生活垃圾</w:t>
                  </w:r>
                </w:p>
              </w:tc>
              <w:tc>
                <w:tcPr>
                  <w:tcW w:w="2436" w:type="pct"/>
                  <w:noWrap w:val="0"/>
                  <w:vAlign w:val="center"/>
                </w:tcPr>
                <w:p w14:paraId="755C63FA">
                  <w:pPr>
                    <w:jc w:val="both"/>
                    <w:rPr>
                      <w:rFonts w:hint="default" w:eastAsia="宋体"/>
                      <w:sz w:val="21"/>
                      <w:szCs w:val="21"/>
                      <w:lang w:val="en-US" w:eastAsia="zh-CN"/>
                    </w:rPr>
                  </w:pPr>
                  <w:r>
                    <w:rPr>
                      <w:rFonts w:hint="eastAsia"/>
                      <w:sz w:val="21"/>
                      <w:szCs w:val="21"/>
                      <w:lang w:val="en-US" w:eastAsia="zh-CN"/>
                    </w:rPr>
                    <w:t>集中收集后交由环卫部门统一清运处理；</w:t>
                  </w:r>
                </w:p>
              </w:tc>
              <w:tc>
                <w:tcPr>
                  <w:tcW w:w="743" w:type="pct"/>
                  <w:noWrap w:val="0"/>
                  <w:vAlign w:val="center"/>
                </w:tcPr>
                <w:p w14:paraId="7270151F">
                  <w:pPr>
                    <w:jc w:val="center"/>
                    <w:rPr>
                      <w:rFonts w:hint="default" w:eastAsia="宋体"/>
                      <w:sz w:val="21"/>
                      <w:szCs w:val="21"/>
                      <w:lang w:val="en-US" w:eastAsia="zh-CN"/>
                    </w:rPr>
                  </w:pPr>
                  <w:r>
                    <w:rPr>
                      <w:rFonts w:hint="eastAsia"/>
                      <w:sz w:val="21"/>
                      <w:szCs w:val="21"/>
                      <w:lang w:val="en-US" w:eastAsia="zh-CN"/>
                    </w:rPr>
                    <w:t>0.5</w:t>
                  </w:r>
                </w:p>
              </w:tc>
              <w:tc>
                <w:tcPr>
                  <w:tcW w:w="512" w:type="pct"/>
                  <w:vMerge w:val="restart"/>
                  <w:noWrap w:val="0"/>
                  <w:vAlign w:val="center"/>
                </w:tcPr>
                <w:p w14:paraId="260528A4">
                  <w:pPr>
                    <w:pStyle w:val="24"/>
                    <w:widowControl w:val="0"/>
                    <w:jc w:val="center"/>
                    <w:rPr>
                      <w:rFonts w:ascii="Times New Roman" w:hAnsi="Times New Roman"/>
                      <w:color w:val="auto"/>
                      <w:sz w:val="21"/>
                      <w:szCs w:val="21"/>
                    </w:rPr>
                  </w:pPr>
                  <w:r>
                    <w:rPr>
                      <w:rFonts w:ascii="Times New Roman" w:hAnsi="Times New Roman"/>
                      <w:color w:val="auto"/>
                      <w:sz w:val="21"/>
                      <w:szCs w:val="21"/>
                    </w:rPr>
                    <w:t>新建</w:t>
                  </w:r>
                </w:p>
              </w:tc>
            </w:tr>
            <w:tr w14:paraId="56AAA5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36BC6CE5">
                  <w:pPr>
                    <w:jc w:val="center"/>
                  </w:pPr>
                </w:p>
              </w:tc>
              <w:tc>
                <w:tcPr>
                  <w:tcW w:w="846" w:type="pct"/>
                  <w:noWrap w:val="0"/>
                  <w:vAlign w:val="center"/>
                </w:tcPr>
                <w:p w14:paraId="6778CAB2">
                  <w:pPr>
                    <w:widowControl/>
                    <w:spacing w:line="240" w:lineRule="auto"/>
                    <w:jc w:val="center"/>
                    <w:rPr>
                      <w:rFonts w:hint="eastAsia"/>
                      <w:sz w:val="21"/>
                      <w:szCs w:val="21"/>
                    </w:rPr>
                  </w:pPr>
                  <w:r>
                    <w:rPr>
                      <w:rFonts w:hint="eastAsia"/>
                    </w:rPr>
                    <w:t>一般固废</w:t>
                  </w:r>
                </w:p>
              </w:tc>
              <w:tc>
                <w:tcPr>
                  <w:tcW w:w="2436" w:type="pct"/>
                  <w:noWrap w:val="0"/>
                  <w:vAlign w:val="center"/>
                </w:tcPr>
                <w:p w14:paraId="5C4D229C">
                  <w:pPr>
                    <w:jc w:val="both"/>
                    <w:rPr>
                      <w:rFonts w:hint="eastAsia"/>
                      <w:sz w:val="21"/>
                      <w:szCs w:val="21"/>
                      <w:lang w:val="en-US" w:eastAsia="zh-CN"/>
                    </w:rPr>
                  </w:pPr>
                  <w:r>
                    <w:rPr>
                      <w:rFonts w:hint="eastAsia"/>
                    </w:rPr>
                    <w:t>一般固废堆</w:t>
                  </w:r>
                  <w:r>
                    <w:rPr>
                      <w:rFonts w:hint="eastAsia"/>
                      <w:lang w:eastAsia="zh-CN"/>
                    </w:rPr>
                    <w:t>放区</w:t>
                  </w:r>
                  <w:r>
                    <w:rPr>
                      <w:rFonts w:hint="eastAsia"/>
                    </w:rPr>
                    <w:t>（</w:t>
                  </w:r>
                  <w:r>
                    <w:rPr>
                      <w:rFonts w:hint="eastAsia"/>
                      <w:lang w:val="en-US" w:eastAsia="zh-CN"/>
                    </w:rPr>
                    <w:t>50</w:t>
                  </w:r>
                  <w:r>
                    <w:rPr>
                      <w:rFonts w:hint="eastAsia"/>
                    </w:rPr>
                    <w:t>.0m</w:t>
                  </w:r>
                  <w:r>
                    <w:rPr>
                      <w:rFonts w:hint="eastAsia"/>
                      <w:vertAlign w:val="superscript"/>
                    </w:rPr>
                    <w:t>2</w:t>
                  </w:r>
                  <w:r>
                    <w:rPr>
                      <w:rFonts w:hint="eastAsia"/>
                    </w:rPr>
                    <w:t>）；</w:t>
                  </w:r>
                  <w:r>
                    <w:rPr>
                      <w:rFonts w:hint="default" w:ascii="Times New Roman" w:hAnsi="Times New Roman" w:cs="Times New Roman"/>
                      <w:lang w:val="en-US" w:eastAsia="zh-CN"/>
                    </w:rPr>
                    <w:t>焊渣、包装材料、废边角料、</w:t>
                  </w:r>
                  <w:r>
                    <w:rPr>
                      <w:rFonts w:hint="eastAsia" w:cs="Times New Roman"/>
                      <w:lang w:val="en-US" w:eastAsia="zh-CN"/>
                    </w:rPr>
                    <w:t>漆渣</w:t>
                  </w:r>
                  <w:r>
                    <w:rPr>
                      <w:rFonts w:hint="default" w:ascii="Times New Roman" w:hAnsi="Times New Roman" w:cs="Times New Roman"/>
                    </w:rPr>
                    <w:t>分类收集暂存一般固废暂存</w:t>
                  </w:r>
                  <w:r>
                    <w:rPr>
                      <w:rFonts w:hint="default" w:ascii="Times New Roman" w:hAnsi="Times New Roman" w:cs="Times New Roman"/>
                      <w:lang w:val="en-US" w:eastAsia="zh-CN"/>
                    </w:rPr>
                    <w:t>区</w:t>
                  </w:r>
                  <w:r>
                    <w:rPr>
                      <w:rFonts w:hint="default" w:ascii="Times New Roman" w:hAnsi="Times New Roman" w:cs="Times New Roman"/>
                    </w:rPr>
                    <w:t>；</w:t>
                  </w:r>
                  <w:r>
                    <w:rPr>
                      <w:rFonts w:hint="default" w:ascii="Times New Roman" w:hAnsi="Times New Roman" w:cs="Times New Roman"/>
                      <w:lang w:val="en-US" w:eastAsia="zh-CN"/>
                    </w:rPr>
                    <w:t>焊渣</w:t>
                  </w:r>
                  <w:r>
                    <w:rPr>
                      <w:rFonts w:hint="eastAsia" w:cs="Times New Roman"/>
                      <w:lang w:val="en-US" w:eastAsia="zh-CN"/>
                    </w:rPr>
                    <w:t>、</w:t>
                  </w:r>
                  <w:r>
                    <w:rPr>
                      <w:rFonts w:hint="default" w:ascii="Times New Roman" w:hAnsi="Times New Roman" w:cs="Times New Roman"/>
                      <w:lang w:val="en-US" w:eastAsia="zh-CN"/>
                    </w:rPr>
                    <w:t>包装材料、废边角料</w:t>
                  </w:r>
                  <w:r>
                    <w:rPr>
                      <w:rFonts w:hint="default" w:ascii="Times New Roman" w:hAnsi="Times New Roman" w:cs="Times New Roman"/>
                      <w:b w:val="0"/>
                      <w:bCs w:val="0"/>
                      <w:color w:val="auto"/>
                      <w:kern w:val="0"/>
                      <w:sz w:val="21"/>
                      <w:szCs w:val="21"/>
                      <w:lang w:val="en-US" w:eastAsia="zh-CN"/>
                    </w:rPr>
                    <w:t>外售废品回收站</w:t>
                  </w:r>
                  <w:r>
                    <w:rPr>
                      <w:rFonts w:hint="default" w:ascii="Times New Roman" w:hAnsi="Times New Roman" w:cs="Times New Roman"/>
                      <w:lang w:eastAsia="zh-CN"/>
                    </w:rPr>
                    <w:t>，</w:t>
                  </w:r>
                  <w:r>
                    <w:rPr>
                      <w:rFonts w:hint="eastAsia" w:cs="Times New Roman"/>
                      <w:lang w:val="en-US" w:eastAsia="zh-CN"/>
                    </w:rPr>
                    <w:t>漆渣</w:t>
                  </w:r>
                  <w:r>
                    <w:rPr>
                      <w:rFonts w:hint="default" w:ascii="Times New Roman" w:hAnsi="Times New Roman" w:cs="Times New Roman"/>
                    </w:rPr>
                    <w:t>交有处理能力单位合理处置；</w:t>
                  </w:r>
                </w:p>
              </w:tc>
              <w:tc>
                <w:tcPr>
                  <w:tcW w:w="743" w:type="pct"/>
                  <w:noWrap w:val="0"/>
                  <w:vAlign w:val="center"/>
                </w:tcPr>
                <w:p w14:paraId="0C70F7C8">
                  <w:pPr>
                    <w:jc w:val="center"/>
                    <w:rPr>
                      <w:rFonts w:hint="default"/>
                      <w:sz w:val="21"/>
                      <w:szCs w:val="21"/>
                      <w:lang w:val="en-US" w:eastAsia="zh-CN"/>
                    </w:rPr>
                  </w:pPr>
                  <w:r>
                    <w:rPr>
                      <w:rFonts w:hint="eastAsia"/>
                      <w:sz w:val="21"/>
                      <w:szCs w:val="21"/>
                      <w:lang w:val="en-US" w:eastAsia="zh-CN"/>
                    </w:rPr>
                    <w:t>2.0</w:t>
                  </w:r>
                </w:p>
              </w:tc>
              <w:tc>
                <w:tcPr>
                  <w:tcW w:w="512" w:type="pct"/>
                  <w:vMerge w:val="continue"/>
                  <w:noWrap w:val="0"/>
                  <w:vAlign w:val="center"/>
                </w:tcPr>
                <w:p w14:paraId="0AC163F2">
                  <w:pPr>
                    <w:pStyle w:val="24"/>
                    <w:widowControl w:val="0"/>
                    <w:jc w:val="center"/>
                    <w:rPr>
                      <w:rFonts w:ascii="Times New Roman" w:hAnsi="Times New Roman"/>
                      <w:color w:val="auto"/>
                      <w:sz w:val="21"/>
                      <w:szCs w:val="21"/>
                    </w:rPr>
                  </w:pPr>
                </w:p>
              </w:tc>
            </w:tr>
            <w:tr w14:paraId="2E045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147A7964">
                  <w:pPr>
                    <w:jc w:val="center"/>
                  </w:pPr>
                </w:p>
              </w:tc>
              <w:tc>
                <w:tcPr>
                  <w:tcW w:w="846" w:type="pct"/>
                  <w:noWrap w:val="0"/>
                  <w:vAlign w:val="center"/>
                </w:tcPr>
                <w:p w14:paraId="30E16E45">
                  <w:pPr>
                    <w:numPr>
                      <w:ilvl w:val="0"/>
                      <w:numId w:val="0"/>
                    </w:numPr>
                    <w:spacing w:line="240" w:lineRule="auto"/>
                    <w:ind w:left="0" w:leftChars="0" w:firstLine="0" w:firstLineChars="0"/>
                    <w:jc w:val="center"/>
                    <w:rPr>
                      <w:rFonts w:hint="eastAsia"/>
                    </w:rPr>
                  </w:pPr>
                  <w:r>
                    <w:rPr>
                      <w:rFonts w:hint="eastAsia"/>
                    </w:rPr>
                    <w:t>危险废物</w:t>
                  </w:r>
                </w:p>
              </w:tc>
              <w:tc>
                <w:tcPr>
                  <w:tcW w:w="2436" w:type="pct"/>
                  <w:noWrap w:val="0"/>
                  <w:vAlign w:val="center"/>
                </w:tcPr>
                <w:p w14:paraId="5879037A">
                  <w:pPr>
                    <w:widowControl/>
                    <w:spacing w:line="240" w:lineRule="auto"/>
                    <w:jc w:val="both"/>
                    <w:rPr>
                      <w:rFonts w:hint="eastAsia"/>
                      <w:szCs w:val="21"/>
                      <w:lang w:val="en-US" w:eastAsia="zh-CN"/>
                    </w:rPr>
                  </w:pPr>
                  <w:r>
                    <w:rPr>
                      <w:rFonts w:hint="eastAsia"/>
                    </w:rPr>
                    <w:t>危险废物暂存间（</w:t>
                  </w:r>
                  <w:r>
                    <w:rPr>
                      <w:rFonts w:hint="eastAsia"/>
                      <w:lang w:val="en-US" w:eastAsia="zh-CN"/>
                    </w:rPr>
                    <w:t>5</w:t>
                  </w:r>
                  <w:r>
                    <w:rPr>
                      <w:rFonts w:hint="eastAsia"/>
                    </w:rPr>
                    <w:t>.0m</w:t>
                  </w:r>
                  <w:r>
                    <w:rPr>
                      <w:rFonts w:hint="eastAsia"/>
                      <w:vertAlign w:val="superscript"/>
                    </w:rPr>
                    <w:t>2</w:t>
                  </w:r>
                  <w:r>
                    <w:rPr>
                      <w:rFonts w:hint="eastAsia"/>
                    </w:rPr>
                    <w:t>）；废活性炭、废润滑油桶、沾油废物分类收集</w:t>
                  </w:r>
                  <w:r>
                    <w:rPr>
                      <w:rFonts w:hint="eastAsia"/>
                      <w:lang w:eastAsia="zh-CN"/>
                    </w:rPr>
                    <w:t>，</w:t>
                  </w:r>
                  <w:r>
                    <w:rPr>
                      <w:rFonts w:hint="eastAsia"/>
                    </w:rPr>
                    <w:t>在危险废物暂存间暂存后</w:t>
                  </w:r>
                  <w:r>
                    <w:rPr>
                      <w:rFonts w:hint="eastAsia"/>
                      <w:lang w:eastAsia="zh-CN"/>
                    </w:rPr>
                    <w:t>，</w:t>
                  </w:r>
                  <w:r>
                    <w:rPr>
                      <w:rFonts w:hint="eastAsia"/>
                    </w:rPr>
                    <w:t>定期由有资质单位</w:t>
                  </w:r>
                  <w:r>
                    <w:rPr>
                      <w:rFonts w:hint="eastAsia"/>
                      <w:lang w:val="en-US" w:eastAsia="zh-CN"/>
                    </w:rPr>
                    <w:t>转运</w:t>
                  </w:r>
                  <w:r>
                    <w:rPr>
                      <w:rFonts w:hint="eastAsia"/>
                    </w:rPr>
                    <w:t>处置；</w:t>
                  </w:r>
                </w:p>
              </w:tc>
              <w:tc>
                <w:tcPr>
                  <w:tcW w:w="743" w:type="pct"/>
                  <w:noWrap w:val="0"/>
                  <w:vAlign w:val="center"/>
                </w:tcPr>
                <w:p w14:paraId="56424181">
                  <w:pPr>
                    <w:jc w:val="center"/>
                    <w:rPr>
                      <w:rFonts w:hint="default"/>
                      <w:lang w:val="en-US" w:eastAsia="zh-CN"/>
                    </w:rPr>
                  </w:pPr>
                  <w:r>
                    <w:rPr>
                      <w:rFonts w:hint="eastAsia"/>
                      <w:lang w:val="en-US" w:eastAsia="zh-CN"/>
                    </w:rPr>
                    <w:t>2.5</w:t>
                  </w:r>
                </w:p>
              </w:tc>
              <w:tc>
                <w:tcPr>
                  <w:tcW w:w="512" w:type="pct"/>
                  <w:vMerge w:val="continue"/>
                  <w:noWrap w:val="0"/>
                  <w:vAlign w:val="center"/>
                </w:tcPr>
                <w:p w14:paraId="59043049">
                  <w:pPr>
                    <w:pStyle w:val="24"/>
                    <w:widowControl w:val="0"/>
                    <w:jc w:val="center"/>
                    <w:rPr>
                      <w:rFonts w:ascii="Times New Roman" w:hAnsi="Times New Roman"/>
                      <w:color w:val="auto"/>
                      <w:sz w:val="21"/>
                      <w:szCs w:val="21"/>
                    </w:rPr>
                  </w:pPr>
                </w:p>
              </w:tc>
            </w:tr>
            <w:tr w14:paraId="0659A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254A4D0C">
                  <w:pPr>
                    <w:widowControl/>
                    <w:spacing w:line="240" w:lineRule="auto"/>
                    <w:jc w:val="center"/>
                    <w:rPr>
                      <w:rFonts w:hint="default"/>
                      <w:szCs w:val="21"/>
                      <w:lang w:val="en-US"/>
                    </w:rPr>
                  </w:pPr>
                  <w:r>
                    <w:rPr>
                      <w:rFonts w:hint="eastAsia"/>
                    </w:rPr>
                    <w:t>排污口规范化建设</w:t>
                  </w:r>
                </w:p>
              </w:tc>
              <w:tc>
                <w:tcPr>
                  <w:tcW w:w="743" w:type="pct"/>
                  <w:noWrap w:val="0"/>
                  <w:vAlign w:val="center"/>
                </w:tcPr>
                <w:p w14:paraId="1EBE52D7">
                  <w:pPr>
                    <w:jc w:val="center"/>
                    <w:rPr>
                      <w:rFonts w:hint="default"/>
                      <w:szCs w:val="21"/>
                      <w:lang w:val="en-US" w:eastAsia="zh-CN"/>
                    </w:rPr>
                  </w:pPr>
                  <w:r>
                    <w:rPr>
                      <w:rFonts w:hint="eastAsia"/>
                      <w:szCs w:val="21"/>
                      <w:lang w:val="en-US" w:eastAsia="zh-CN"/>
                    </w:rPr>
                    <w:t>1.0</w:t>
                  </w:r>
                </w:p>
              </w:tc>
              <w:tc>
                <w:tcPr>
                  <w:tcW w:w="512" w:type="pct"/>
                  <w:noWrap w:val="0"/>
                  <w:vAlign w:val="center"/>
                </w:tcPr>
                <w:p w14:paraId="7AE43118">
                  <w:pPr>
                    <w:widowControl/>
                    <w:jc w:val="center"/>
                    <w:rPr>
                      <w:kern w:val="0"/>
                      <w:szCs w:val="21"/>
                    </w:rPr>
                  </w:pPr>
                  <w:r>
                    <w:rPr>
                      <w:rFonts w:ascii="Times New Roman" w:hAnsi="Times New Roman"/>
                      <w:color w:val="auto"/>
                      <w:sz w:val="21"/>
                      <w:szCs w:val="21"/>
                    </w:rPr>
                    <w:t>新建</w:t>
                  </w:r>
                </w:p>
              </w:tc>
            </w:tr>
            <w:tr w14:paraId="21D6A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744" w:type="pct"/>
                  <w:gridSpan w:val="3"/>
                  <w:noWrap w:val="0"/>
                  <w:vAlign w:val="center"/>
                </w:tcPr>
                <w:p w14:paraId="18D6607D">
                  <w:pPr>
                    <w:jc w:val="center"/>
                    <w:rPr>
                      <w:szCs w:val="21"/>
                    </w:rPr>
                  </w:pPr>
                  <w:r>
                    <w:t>合计</w:t>
                  </w:r>
                </w:p>
              </w:tc>
              <w:tc>
                <w:tcPr>
                  <w:tcW w:w="743" w:type="pct"/>
                  <w:noWrap w:val="0"/>
                  <w:vAlign w:val="center"/>
                </w:tcPr>
                <w:p w14:paraId="35811562">
                  <w:pPr>
                    <w:jc w:val="center"/>
                    <w:rPr>
                      <w:rFonts w:hint="default" w:eastAsia="宋体"/>
                      <w:szCs w:val="21"/>
                      <w:lang w:val="en-US" w:eastAsia="zh-CN"/>
                    </w:rPr>
                  </w:pPr>
                  <w:r>
                    <w:rPr>
                      <w:rFonts w:hint="eastAsia"/>
                      <w:lang w:val="en-US" w:eastAsia="zh-CN"/>
                    </w:rPr>
                    <w:t>20.5</w:t>
                  </w:r>
                </w:p>
              </w:tc>
              <w:tc>
                <w:tcPr>
                  <w:tcW w:w="512" w:type="pct"/>
                  <w:noWrap w:val="0"/>
                  <w:vAlign w:val="center"/>
                </w:tcPr>
                <w:p w14:paraId="68AA3D19">
                  <w:pPr>
                    <w:jc w:val="center"/>
                    <w:rPr>
                      <w:rFonts w:hint="eastAsia" w:eastAsia="宋体"/>
                      <w:szCs w:val="21"/>
                      <w:lang w:val="en-US" w:eastAsia="zh-CN"/>
                    </w:rPr>
                  </w:pPr>
                  <w:r>
                    <w:rPr>
                      <w:rFonts w:hint="eastAsia"/>
                      <w:szCs w:val="21"/>
                      <w:lang w:val="en-US" w:eastAsia="zh-CN"/>
                    </w:rPr>
                    <w:t>/</w:t>
                  </w:r>
                </w:p>
              </w:tc>
            </w:tr>
          </w:tbl>
          <w:p w14:paraId="22F21C85">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p>
          <w:p w14:paraId="761E278E">
            <w:pPr>
              <w:numPr>
                <w:ilvl w:val="0"/>
                <w:numId w:val="0"/>
              </w:numPr>
              <w:bidi w:val="0"/>
              <w:spacing w:line="360" w:lineRule="auto"/>
              <w:jc w:val="both"/>
              <w:rPr>
                <w:rFonts w:hint="eastAsia" w:cs="Times New Roman"/>
                <w:sz w:val="24"/>
                <w:szCs w:val="24"/>
                <w:lang w:val="en-US" w:eastAsia="zh-CN"/>
              </w:rPr>
            </w:pPr>
          </w:p>
          <w:p w14:paraId="4F1F28E1">
            <w:pPr>
              <w:numPr>
                <w:ilvl w:val="0"/>
                <w:numId w:val="0"/>
              </w:numPr>
              <w:bidi w:val="0"/>
              <w:spacing w:line="360" w:lineRule="auto"/>
              <w:jc w:val="both"/>
              <w:rPr>
                <w:rFonts w:hint="eastAsia" w:cs="Times New Roman"/>
                <w:sz w:val="24"/>
                <w:szCs w:val="24"/>
                <w:lang w:val="en-US" w:eastAsia="zh-CN"/>
              </w:rPr>
            </w:pPr>
          </w:p>
          <w:p w14:paraId="00598987">
            <w:pPr>
              <w:numPr>
                <w:ilvl w:val="0"/>
                <w:numId w:val="0"/>
              </w:numPr>
              <w:bidi w:val="0"/>
              <w:spacing w:line="360" w:lineRule="auto"/>
              <w:jc w:val="both"/>
              <w:rPr>
                <w:rFonts w:hint="eastAsia" w:cs="Times New Roman"/>
                <w:sz w:val="24"/>
                <w:szCs w:val="24"/>
                <w:lang w:val="en-US" w:eastAsia="zh-CN"/>
              </w:rPr>
            </w:pPr>
          </w:p>
          <w:p w14:paraId="03707EC6">
            <w:pPr>
              <w:numPr>
                <w:ilvl w:val="0"/>
                <w:numId w:val="0"/>
              </w:numPr>
              <w:bidi w:val="0"/>
              <w:spacing w:line="360" w:lineRule="auto"/>
              <w:jc w:val="both"/>
              <w:rPr>
                <w:rFonts w:hint="eastAsia" w:cs="Times New Roman"/>
                <w:sz w:val="24"/>
                <w:szCs w:val="24"/>
                <w:lang w:val="en-US" w:eastAsia="zh-CN"/>
              </w:rPr>
            </w:pPr>
          </w:p>
          <w:p w14:paraId="31F21E79">
            <w:pPr>
              <w:numPr>
                <w:ilvl w:val="0"/>
                <w:numId w:val="0"/>
              </w:numPr>
              <w:bidi w:val="0"/>
              <w:spacing w:line="360" w:lineRule="auto"/>
              <w:jc w:val="both"/>
              <w:rPr>
                <w:rFonts w:hint="eastAsia" w:cs="Times New Roman"/>
                <w:sz w:val="24"/>
                <w:szCs w:val="24"/>
                <w:lang w:val="en-US" w:eastAsia="zh-CN"/>
              </w:rPr>
            </w:pPr>
          </w:p>
          <w:p w14:paraId="63275EC5">
            <w:pPr>
              <w:numPr>
                <w:ilvl w:val="0"/>
                <w:numId w:val="0"/>
              </w:numPr>
              <w:bidi w:val="0"/>
              <w:spacing w:line="360" w:lineRule="auto"/>
              <w:jc w:val="both"/>
              <w:rPr>
                <w:rFonts w:hint="eastAsia" w:cs="Times New Roman"/>
                <w:sz w:val="24"/>
                <w:szCs w:val="24"/>
                <w:lang w:val="en-US" w:eastAsia="zh-CN"/>
              </w:rPr>
            </w:pPr>
          </w:p>
          <w:p w14:paraId="6F91D948">
            <w:pPr>
              <w:numPr>
                <w:ilvl w:val="0"/>
                <w:numId w:val="0"/>
              </w:numPr>
              <w:bidi w:val="0"/>
              <w:spacing w:line="360" w:lineRule="auto"/>
              <w:jc w:val="both"/>
              <w:rPr>
                <w:rFonts w:hint="eastAsia" w:cs="Times New Roman"/>
                <w:sz w:val="24"/>
                <w:szCs w:val="24"/>
                <w:lang w:val="en-US" w:eastAsia="zh-CN"/>
              </w:rPr>
            </w:pPr>
          </w:p>
          <w:p w14:paraId="41BE0043">
            <w:pPr>
              <w:numPr>
                <w:ilvl w:val="0"/>
                <w:numId w:val="0"/>
              </w:numPr>
              <w:bidi w:val="0"/>
              <w:spacing w:line="360" w:lineRule="auto"/>
              <w:jc w:val="both"/>
              <w:rPr>
                <w:rFonts w:hint="eastAsia" w:cs="Times New Roman"/>
                <w:sz w:val="24"/>
                <w:szCs w:val="24"/>
                <w:lang w:val="en-US" w:eastAsia="zh-CN"/>
              </w:rPr>
            </w:pPr>
          </w:p>
          <w:p w14:paraId="11116A68">
            <w:pPr>
              <w:numPr>
                <w:ilvl w:val="0"/>
                <w:numId w:val="0"/>
              </w:numPr>
              <w:bidi w:val="0"/>
              <w:spacing w:line="360" w:lineRule="auto"/>
              <w:jc w:val="both"/>
              <w:rPr>
                <w:rFonts w:hint="eastAsia" w:cs="Times New Roman"/>
                <w:sz w:val="24"/>
                <w:szCs w:val="24"/>
                <w:lang w:val="en-US" w:eastAsia="zh-CN"/>
              </w:rPr>
            </w:pPr>
          </w:p>
          <w:p w14:paraId="52909E36">
            <w:pPr>
              <w:numPr>
                <w:ilvl w:val="0"/>
                <w:numId w:val="0"/>
              </w:numPr>
              <w:bidi w:val="0"/>
              <w:spacing w:line="360" w:lineRule="auto"/>
              <w:jc w:val="both"/>
              <w:rPr>
                <w:rFonts w:hint="eastAsia" w:cs="Times New Roman"/>
                <w:sz w:val="24"/>
                <w:szCs w:val="24"/>
                <w:lang w:val="en-US" w:eastAsia="zh-CN"/>
              </w:rPr>
            </w:pPr>
          </w:p>
          <w:p w14:paraId="1DAF93B5">
            <w:pPr>
              <w:numPr>
                <w:ilvl w:val="0"/>
                <w:numId w:val="0"/>
              </w:numPr>
              <w:bidi w:val="0"/>
              <w:spacing w:line="360" w:lineRule="auto"/>
              <w:jc w:val="both"/>
              <w:rPr>
                <w:rFonts w:hint="eastAsia" w:cs="Times New Roman"/>
                <w:sz w:val="24"/>
                <w:szCs w:val="24"/>
                <w:lang w:val="en-US" w:eastAsia="zh-CN"/>
              </w:rPr>
            </w:pPr>
          </w:p>
          <w:p w14:paraId="2CC7CB98">
            <w:pPr>
              <w:numPr>
                <w:ilvl w:val="0"/>
                <w:numId w:val="0"/>
              </w:numPr>
              <w:bidi w:val="0"/>
              <w:spacing w:line="360" w:lineRule="auto"/>
              <w:jc w:val="both"/>
              <w:rPr>
                <w:rFonts w:hint="eastAsia" w:cs="Times New Roman"/>
                <w:sz w:val="24"/>
                <w:szCs w:val="24"/>
                <w:lang w:val="en-US" w:eastAsia="zh-CN"/>
              </w:rPr>
            </w:pPr>
          </w:p>
          <w:p w14:paraId="07A25C46">
            <w:pPr>
              <w:numPr>
                <w:ilvl w:val="0"/>
                <w:numId w:val="0"/>
              </w:numPr>
              <w:bidi w:val="0"/>
              <w:spacing w:line="360" w:lineRule="auto"/>
              <w:jc w:val="both"/>
              <w:rPr>
                <w:rFonts w:hint="eastAsia" w:cs="Times New Roman"/>
                <w:sz w:val="24"/>
                <w:szCs w:val="24"/>
                <w:lang w:val="en-US" w:eastAsia="zh-CN"/>
              </w:rPr>
            </w:pPr>
          </w:p>
          <w:p w14:paraId="035480F0">
            <w:pPr>
              <w:numPr>
                <w:ilvl w:val="0"/>
                <w:numId w:val="0"/>
              </w:numPr>
              <w:bidi w:val="0"/>
              <w:spacing w:line="360" w:lineRule="auto"/>
              <w:jc w:val="both"/>
              <w:rPr>
                <w:rFonts w:hint="eastAsia" w:cs="Times New Roman"/>
                <w:sz w:val="24"/>
                <w:szCs w:val="24"/>
                <w:lang w:val="en-US" w:eastAsia="zh-CN"/>
              </w:rPr>
            </w:pPr>
          </w:p>
          <w:p w14:paraId="52CBDAAB">
            <w:pPr>
              <w:numPr>
                <w:ilvl w:val="0"/>
                <w:numId w:val="0"/>
              </w:numPr>
              <w:bidi w:val="0"/>
              <w:spacing w:line="360" w:lineRule="auto"/>
              <w:jc w:val="both"/>
              <w:rPr>
                <w:rFonts w:hint="eastAsia" w:cs="Times New Roman"/>
                <w:sz w:val="24"/>
                <w:szCs w:val="24"/>
                <w:lang w:val="en-US" w:eastAsia="zh-CN"/>
              </w:rPr>
            </w:pPr>
          </w:p>
          <w:p w14:paraId="4801336E">
            <w:pPr>
              <w:numPr>
                <w:ilvl w:val="0"/>
                <w:numId w:val="0"/>
              </w:numPr>
              <w:bidi w:val="0"/>
              <w:spacing w:line="360" w:lineRule="auto"/>
              <w:jc w:val="both"/>
              <w:rPr>
                <w:rFonts w:hint="eastAsia" w:cs="Times New Roman"/>
                <w:sz w:val="24"/>
                <w:szCs w:val="24"/>
                <w:lang w:val="en-US" w:eastAsia="zh-CN"/>
              </w:rPr>
            </w:pPr>
          </w:p>
          <w:p w14:paraId="1A7FC174">
            <w:pPr>
              <w:numPr>
                <w:ilvl w:val="0"/>
                <w:numId w:val="0"/>
              </w:numPr>
              <w:bidi w:val="0"/>
              <w:spacing w:line="360" w:lineRule="auto"/>
              <w:jc w:val="both"/>
              <w:rPr>
                <w:rFonts w:hint="eastAsia" w:cs="Times New Roman"/>
                <w:sz w:val="24"/>
                <w:szCs w:val="24"/>
                <w:lang w:val="en-US" w:eastAsia="zh-CN"/>
              </w:rPr>
            </w:pPr>
          </w:p>
          <w:p w14:paraId="5C31E541">
            <w:pPr>
              <w:numPr>
                <w:ilvl w:val="0"/>
                <w:numId w:val="0"/>
              </w:numPr>
              <w:bidi w:val="0"/>
              <w:spacing w:line="360" w:lineRule="auto"/>
              <w:jc w:val="both"/>
              <w:rPr>
                <w:rFonts w:hint="eastAsia" w:cs="Times New Roman"/>
                <w:sz w:val="24"/>
                <w:szCs w:val="24"/>
                <w:lang w:val="en-US" w:eastAsia="zh-CN"/>
              </w:rPr>
            </w:pPr>
          </w:p>
          <w:p w14:paraId="10C7D830">
            <w:pPr>
              <w:numPr>
                <w:ilvl w:val="0"/>
                <w:numId w:val="0"/>
              </w:numPr>
              <w:bidi w:val="0"/>
              <w:spacing w:line="360" w:lineRule="auto"/>
              <w:jc w:val="both"/>
              <w:rPr>
                <w:rFonts w:hint="eastAsia" w:cs="Times New Roman"/>
                <w:sz w:val="24"/>
                <w:szCs w:val="24"/>
                <w:lang w:val="en-US" w:eastAsia="zh-CN"/>
              </w:rPr>
            </w:pPr>
          </w:p>
          <w:p w14:paraId="5EF9AD7D">
            <w:pPr>
              <w:numPr>
                <w:ilvl w:val="0"/>
                <w:numId w:val="0"/>
              </w:numPr>
              <w:bidi w:val="0"/>
              <w:spacing w:line="360" w:lineRule="auto"/>
              <w:jc w:val="both"/>
              <w:rPr>
                <w:rFonts w:hint="default" w:cs="Times New Roman"/>
                <w:sz w:val="24"/>
                <w:szCs w:val="24"/>
                <w:lang w:val="en-US" w:eastAsia="zh-CN"/>
              </w:rPr>
            </w:pPr>
          </w:p>
          <w:p w14:paraId="7B3161B6">
            <w:pPr>
              <w:numPr>
                <w:ilvl w:val="0"/>
                <w:numId w:val="0"/>
              </w:numPr>
              <w:bidi w:val="0"/>
              <w:spacing w:line="360" w:lineRule="auto"/>
              <w:jc w:val="both"/>
              <w:rPr>
                <w:rFonts w:hint="eastAsia" w:cs="Times New Roman"/>
                <w:sz w:val="24"/>
                <w:szCs w:val="24"/>
                <w:lang w:val="en-US" w:eastAsia="zh-CN"/>
              </w:rPr>
            </w:pPr>
          </w:p>
          <w:p w14:paraId="0267DD59">
            <w:pPr>
              <w:numPr>
                <w:ilvl w:val="0"/>
                <w:numId w:val="0"/>
              </w:numPr>
              <w:bidi w:val="0"/>
              <w:spacing w:line="360" w:lineRule="auto"/>
              <w:jc w:val="both"/>
              <w:rPr>
                <w:rFonts w:hint="eastAsia" w:cs="Times New Roman"/>
                <w:sz w:val="24"/>
                <w:szCs w:val="24"/>
                <w:lang w:val="en-US" w:eastAsia="zh-CN"/>
              </w:rPr>
            </w:pPr>
          </w:p>
          <w:p w14:paraId="2209ED91">
            <w:pPr>
              <w:numPr>
                <w:ilvl w:val="0"/>
                <w:numId w:val="0"/>
              </w:numPr>
              <w:bidi w:val="0"/>
              <w:spacing w:line="360" w:lineRule="auto"/>
              <w:jc w:val="both"/>
              <w:rPr>
                <w:rFonts w:hint="eastAsia" w:cs="Times New Roman"/>
                <w:sz w:val="24"/>
                <w:szCs w:val="24"/>
                <w:lang w:val="en-US" w:eastAsia="zh-CN"/>
              </w:rPr>
            </w:pPr>
          </w:p>
          <w:p w14:paraId="44D0FB38">
            <w:pPr>
              <w:numPr>
                <w:ilvl w:val="0"/>
                <w:numId w:val="0"/>
              </w:numPr>
              <w:bidi w:val="0"/>
              <w:spacing w:line="360" w:lineRule="auto"/>
              <w:jc w:val="both"/>
              <w:rPr>
                <w:rFonts w:hint="default" w:ascii="Times New Roman" w:hAnsi="Times New Roman" w:eastAsia="宋体" w:cs="Times New Roman"/>
                <w:sz w:val="24"/>
                <w:szCs w:val="24"/>
                <w:lang w:val="en-US" w:eastAsia="zh-CN"/>
              </w:rPr>
            </w:pPr>
          </w:p>
        </w:tc>
      </w:tr>
    </w:tbl>
    <w:p w14:paraId="672DED20">
      <w:pPr>
        <w:spacing w:line="360" w:lineRule="auto"/>
        <w:jc w:val="center"/>
        <w:rPr>
          <w:rFonts w:hint="default" w:ascii="Times New Roman" w:hAnsi="Times New Roman" w:eastAsia="宋体" w:cs="Times New Roman"/>
          <w:b/>
          <w:bCs/>
          <w:color w:val="auto"/>
          <w:sz w:val="24"/>
        </w:rPr>
      </w:pPr>
      <w:r>
        <w:rPr>
          <w:rFonts w:hint="eastAsia" w:ascii="Times New Roman" w:hAnsi="Times New Roman" w:eastAsia="宋体" w:cs="Times New Roman"/>
          <w:b/>
          <w:bCs/>
          <w:color w:val="auto"/>
          <w:sz w:val="28"/>
          <w:szCs w:val="28"/>
          <w:lang w:val="en-US" w:eastAsia="zh-CN"/>
        </w:rPr>
        <w:t>五</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环境保护措施监督检查清单</w:t>
      </w:r>
    </w:p>
    <w:tbl>
      <w:tblPr>
        <w:tblStyle w:val="27"/>
        <w:tblW w:w="49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47"/>
        <w:gridCol w:w="1848"/>
        <w:gridCol w:w="1340"/>
        <w:gridCol w:w="3058"/>
        <w:gridCol w:w="2426"/>
      </w:tblGrid>
      <w:tr w14:paraId="747E9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tcBorders>
              <w:tl2br w:val="nil"/>
              <w:tr2bl w:val="nil"/>
            </w:tcBorders>
            <w:noWrap w:val="0"/>
            <w:vAlign w:val="top"/>
          </w:tcPr>
          <w:p w14:paraId="037FC15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righ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lang w:eastAsia="zh-CN"/>
              </w:rPr>
              <w:t>　</w:t>
            </w:r>
            <w:r>
              <w:rPr>
                <w:rFonts w:hint="default" w:ascii="Times New Roman" w:hAnsi="Times New Roman" w:eastAsia="宋体" w:cs="Times New Roman"/>
                <w:b/>
                <w:bCs/>
                <w:sz w:val="21"/>
                <w:szCs w:val="21"/>
              </w:rPr>
              <w:t>内容</w:t>
            </w:r>
          </w:p>
          <w:p w14:paraId="17CD1CE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lef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要素</w:t>
            </w:r>
          </w:p>
        </w:tc>
        <w:tc>
          <w:tcPr>
            <w:tcW w:w="941" w:type="pct"/>
            <w:tcBorders>
              <w:tl2br w:val="nil"/>
              <w:tr2bl w:val="nil"/>
            </w:tcBorders>
            <w:noWrap w:val="0"/>
            <w:vAlign w:val="center"/>
          </w:tcPr>
          <w:p w14:paraId="20035A9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排放口</w:t>
            </w:r>
            <w:r>
              <w:rPr>
                <w:rFonts w:hint="eastAsia" w:ascii="Times New Roman" w:hAnsi="Times New Roman" w:eastAsia="宋体" w:cs="Times New Roman"/>
                <w:b/>
                <w:bCs/>
                <w:sz w:val="21"/>
                <w:szCs w:val="21"/>
                <w:lang w:eastAsia="zh-CN"/>
              </w:rPr>
              <w:t>（</w:t>
            </w:r>
            <w:r>
              <w:rPr>
                <w:rFonts w:hint="default" w:ascii="Times New Roman" w:hAnsi="Times New Roman" w:eastAsia="宋体" w:cs="Times New Roman"/>
                <w:b/>
                <w:bCs/>
                <w:sz w:val="21"/>
                <w:szCs w:val="21"/>
              </w:rPr>
              <w:t>编号、名称</w:t>
            </w:r>
            <w:r>
              <w:rPr>
                <w:rFonts w:hint="eastAsia" w:cs="Times New Roman"/>
                <w:b/>
                <w:bCs/>
                <w:sz w:val="21"/>
                <w:szCs w:val="21"/>
                <w:lang w:eastAsia="zh-CN"/>
              </w:rPr>
              <w:t>）</w:t>
            </w:r>
            <w:r>
              <w:rPr>
                <w:rFonts w:hint="default" w:ascii="Times New Roman" w:hAnsi="Times New Roman" w:eastAsia="宋体" w:cs="Times New Roman"/>
                <w:b/>
                <w:bCs/>
                <w:sz w:val="21"/>
                <w:szCs w:val="21"/>
              </w:rPr>
              <w:t>/污染源</w:t>
            </w:r>
          </w:p>
        </w:tc>
        <w:tc>
          <w:tcPr>
            <w:tcW w:w="682" w:type="pct"/>
            <w:tcBorders>
              <w:tl2br w:val="nil"/>
              <w:tr2bl w:val="nil"/>
            </w:tcBorders>
            <w:noWrap w:val="0"/>
            <w:vAlign w:val="center"/>
          </w:tcPr>
          <w:p w14:paraId="3EB8DF3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污染物项目</w:t>
            </w:r>
          </w:p>
        </w:tc>
        <w:tc>
          <w:tcPr>
            <w:tcW w:w="1557" w:type="pct"/>
            <w:tcBorders>
              <w:tl2br w:val="nil"/>
              <w:tr2bl w:val="nil"/>
            </w:tcBorders>
            <w:noWrap w:val="0"/>
            <w:vAlign w:val="center"/>
          </w:tcPr>
          <w:p w14:paraId="13D5209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环境保护措施</w:t>
            </w:r>
          </w:p>
        </w:tc>
        <w:tc>
          <w:tcPr>
            <w:tcW w:w="1235" w:type="pct"/>
            <w:tcBorders>
              <w:tl2br w:val="nil"/>
              <w:tr2bl w:val="nil"/>
            </w:tcBorders>
            <w:noWrap w:val="0"/>
            <w:vAlign w:val="center"/>
          </w:tcPr>
          <w:p w14:paraId="2B07E6B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执行标准</w:t>
            </w:r>
          </w:p>
        </w:tc>
      </w:tr>
      <w:tr w14:paraId="333AF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restart"/>
            <w:tcBorders>
              <w:tl2br w:val="nil"/>
              <w:tr2bl w:val="nil"/>
            </w:tcBorders>
            <w:noWrap w:val="0"/>
            <w:vAlign w:val="center"/>
          </w:tcPr>
          <w:p w14:paraId="00A9973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大气</w:t>
            </w:r>
          </w:p>
          <w:p w14:paraId="64CF0D77">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w:t>
            </w:r>
          </w:p>
        </w:tc>
        <w:tc>
          <w:tcPr>
            <w:tcW w:w="941" w:type="pct"/>
            <w:vMerge w:val="restart"/>
            <w:tcBorders>
              <w:tl2br w:val="nil"/>
              <w:tr2bl w:val="nil"/>
            </w:tcBorders>
            <w:noWrap w:val="0"/>
            <w:vAlign w:val="center"/>
          </w:tcPr>
          <w:p w14:paraId="281B91CF">
            <w:pPr>
              <w:widowControl/>
              <w:adjustRightInd w:val="0"/>
              <w:snapToGrid w:val="0"/>
              <w:jc w:val="center"/>
              <w:textAlignment w:val="center"/>
              <w:rPr>
                <w:rFonts w:hint="default" w:ascii="Times New Roman" w:hAnsi="Times New Roman" w:eastAsia="宋体" w:cs="Times New Roman"/>
                <w:color w:val="auto"/>
                <w:kern w:val="0"/>
                <w:sz w:val="21"/>
                <w:szCs w:val="21"/>
                <w:lang w:bidi="ar"/>
              </w:rPr>
            </w:pPr>
            <w:r>
              <w:rPr>
                <w:rFonts w:hint="default" w:ascii="Times New Roman" w:hAnsi="Times New Roman" w:eastAsia="宋体" w:cs="Times New Roman"/>
                <w:color w:val="auto"/>
                <w:kern w:val="0"/>
                <w:sz w:val="21"/>
                <w:szCs w:val="21"/>
                <w:lang w:bidi="ar"/>
              </w:rPr>
              <w:t>DA0</w:t>
            </w:r>
            <w:r>
              <w:rPr>
                <w:rFonts w:hint="default" w:ascii="Times New Roman" w:hAnsi="Times New Roman" w:eastAsia="宋体" w:cs="Times New Roman"/>
                <w:color w:val="auto"/>
                <w:kern w:val="0"/>
                <w:sz w:val="21"/>
                <w:szCs w:val="21"/>
                <w:lang w:val="en-US" w:eastAsia="zh-CN" w:bidi="ar"/>
              </w:rPr>
              <w:t>0</w:t>
            </w:r>
            <w:r>
              <w:rPr>
                <w:rFonts w:hint="default" w:ascii="Times New Roman" w:hAnsi="Times New Roman" w:eastAsia="宋体" w:cs="Times New Roman"/>
                <w:color w:val="auto"/>
                <w:kern w:val="0"/>
                <w:sz w:val="21"/>
                <w:szCs w:val="21"/>
                <w:lang w:bidi="ar"/>
              </w:rPr>
              <w:t>1</w:t>
            </w:r>
          </w:p>
          <w:p w14:paraId="01325951">
            <w:pPr>
              <w:widowControl/>
              <w:adjustRightInd w:val="0"/>
              <w:snapToGrid w:val="0"/>
              <w:jc w:val="center"/>
              <w:textAlignment w:val="center"/>
              <w:rPr>
                <w:rFonts w:hint="default"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bidi="ar"/>
              </w:rPr>
              <w:t>废气</w:t>
            </w:r>
            <w:r>
              <w:rPr>
                <w:rFonts w:hint="default" w:ascii="Times New Roman" w:hAnsi="Times New Roman" w:eastAsia="宋体" w:cs="Times New Roman"/>
                <w:color w:val="auto"/>
                <w:kern w:val="0"/>
                <w:sz w:val="21"/>
                <w:szCs w:val="21"/>
                <w:lang w:val="en-US" w:eastAsia="zh-CN" w:bidi="ar"/>
              </w:rPr>
              <w:t>排气筒</w:t>
            </w:r>
          </w:p>
        </w:tc>
        <w:tc>
          <w:tcPr>
            <w:tcW w:w="682" w:type="pct"/>
            <w:tcBorders>
              <w:tl2br w:val="nil"/>
              <w:tr2bl w:val="nil"/>
            </w:tcBorders>
            <w:noWrap w:val="0"/>
            <w:vAlign w:val="center"/>
          </w:tcPr>
          <w:p w14:paraId="7CA41C8B">
            <w:pPr>
              <w:jc w:val="center"/>
              <w:rPr>
                <w:rFonts w:hint="default" w:ascii="Times New Roman" w:hAnsi="Times New Roman" w:eastAsia="宋体" w:cs="Times New Roman"/>
                <w:color w:val="auto"/>
                <w:sz w:val="21"/>
                <w:szCs w:val="21"/>
                <w:lang w:val="en-US" w:eastAsia="zh-CN"/>
              </w:rPr>
            </w:pPr>
            <w:r>
              <w:rPr>
                <w:rFonts w:hint="eastAsia"/>
                <w:color w:val="auto"/>
              </w:rPr>
              <w:t>焊接烟尘</w:t>
            </w:r>
          </w:p>
        </w:tc>
        <w:tc>
          <w:tcPr>
            <w:tcW w:w="1557" w:type="pct"/>
            <w:tcBorders>
              <w:tl2br w:val="nil"/>
              <w:tr2bl w:val="nil"/>
            </w:tcBorders>
            <w:noWrap w:val="0"/>
            <w:vAlign w:val="center"/>
          </w:tcPr>
          <w:p w14:paraId="476EA971">
            <w:pPr>
              <w:jc w:val="both"/>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经移动式烟尘净化器处理后以无组织形式排放</w:t>
            </w:r>
            <w:r>
              <w:rPr>
                <w:rFonts w:hint="default" w:ascii="Times New Roman" w:hAnsi="Times New Roman" w:eastAsia="宋体" w:cs="Times New Roman"/>
                <w:color w:val="auto"/>
                <w:sz w:val="21"/>
                <w:szCs w:val="21"/>
                <w:lang w:eastAsia="zh-CN"/>
              </w:rPr>
              <w:t>；</w:t>
            </w:r>
          </w:p>
        </w:tc>
        <w:tc>
          <w:tcPr>
            <w:tcW w:w="1235" w:type="pct"/>
            <w:vMerge w:val="restart"/>
            <w:tcBorders>
              <w:tl2br w:val="nil"/>
              <w:tr2bl w:val="nil"/>
            </w:tcBorders>
            <w:noWrap w:val="0"/>
            <w:vAlign w:val="center"/>
          </w:tcPr>
          <w:p w14:paraId="099F45D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执行《大气污染物综合排放标准》（GB16297-199</w:t>
            </w:r>
          </w:p>
          <w:p w14:paraId="2307754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6）二级标准</w:t>
            </w:r>
          </w:p>
        </w:tc>
      </w:tr>
      <w:tr w14:paraId="4ECA9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continue"/>
            <w:tcBorders>
              <w:tl2br w:val="nil"/>
              <w:tr2bl w:val="nil"/>
            </w:tcBorders>
            <w:noWrap w:val="0"/>
            <w:vAlign w:val="center"/>
          </w:tcPr>
          <w:p w14:paraId="1A4637B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p>
        </w:tc>
        <w:tc>
          <w:tcPr>
            <w:tcW w:w="941" w:type="pct"/>
            <w:vMerge w:val="continue"/>
            <w:tcBorders>
              <w:tl2br w:val="nil"/>
              <w:tr2bl w:val="nil"/>
            </w:tcBorders>
            <w:noWrap w:val="0"/>
            <w:vAlign w:val="center"/>
          </w:tcPr>
          <w:p w14:paraId="372A9B43">
            <w:pPr>
              <w:widowControl/>
              <w:adjustRightInd w:val="0"/>
              <w:snapToGrid w:val="0"/>
              <w:jc w:val="center"/>
              <w:textAlignment w:val="center"/>
              <w:rPr>
                <w:rFonts w:hint="eastAsia" w:cs="Times New Roman"/>
                <w:color w:val="auto"/>
                <w:kern w:val="0"/>
                <w:sz w:val="21"/>
                <w:szCs w:val="21"/>
                <w:lang w:val="en-US" w:eastAsia="zh-CN" w:bidi="ar"/>
              </w:rPr>
            </w:pPr>
          </w:p>
        </w:tc>
        <w:tc>
          <w:tcPr>
            <w:tcW w:w="682" w:type="pct"/>
            <w:tcBorders>
              <w:tl2br w:val="nil"/>
              <w:tr2bl w:val="nil"/>
            </w:tcBorders>
            <w:noWrap w:val="0"/>
            <w:vAlign w:val="center"/>
          </w:tcPr>
          <w:p w14:paraId="7D86AF2F">
            <w:pPr>
              <w:jc w:val="center"/>
              <w:rPr>
                <w:rFonts w:hint="default" w:ascii="Times New Roman" w:hAnsi="Times New Roman" w:eastAsia="宋体" w:cs="Times New Roman"/>
                <w:color w:val="auto"/>
                <w:sz w:val="21"/>
                <w:szCs w:val="21"/>
                <w:lang w:val="en-US" w:eastAsia="zh-CN"/>
              </w:rPr>
            </w:pPr>
            <w:r>
              <w:rPr>
                <w:rFonts w:hint="eastAsia"/>
                <w:color w:val="auto"/>
              </w:rPr>
              <w:t>喷塑粉尘</w:t>
            </w:r>
          </w:p>
        </w:tc>
        <w:tc>
          <w:tcPr>
            <w:tcW w:w="1557" w:type="pct"/>
            <w:tcBorders>
              <w:tl2br w:val="nil"/>
              <w:tr2bl w:val="nil"/>
            </w:tcBorders>
            <w:noWrap w:val="0"/>
            <w:vAlign w:val="center"/>
          </w:tcPr>
          <w:p w14:paraId="428ACC9D">
            <w:pPr>
              <w:jc w:val="both"/>
              <w:rPr>
                <w:rFonts w:hint="eastAsia"/>
                <w:color w:val="auto"/>
              </w:rPr>
            </w:pPr>
            <w:r>
              <w:rPr>
                <w:rFonts w:hint="default" w:ascii="Times New Roman" w:hAnsi="Times New Roman" w:eastAsia="宋体" w:cs="Times New Roman"/>
                <w:color w:val="auto"/>
                <w:sz w:val="21"/>
                <w:szCs w:val="21"/>
                <w:lang w:val="en-US" w:eastAsia="zh-CN"/>
              </w:rPr>
              <w:t>经</w:t>
            </w:r>
            <w:r>
              <w:rPr>
                <w:rFonts w:hint="default" w:ascii="Times New Roman" w:hAnsi="Times New Roman" w:eastAsia="宋体" w:cs="Times New Roman"/>
                <w:color w:val="auto"/>
                <w:sz w:val="21"/>
                <w:szCs w:val="21"/>
              </w:rPr>
              <w:t>喷塑房</w:t>
            </w:r>
            <w:r>
              <w:rPr>
                <w:rFonts w:hint="default" w:ascii="Times New Roman" w:hAnsi="Times New Roman" w:eastAsia="宋体" w:cs="Times New Roman"/>
                <w:color w:val="auto"/>
                <w:sz w:val="21"/>
                <w:szCs w:val="21"/>
                <w:lang w:val="en-US" w:eastAsia="zh-CN"/>
              </w:rPr>
              <w:t>配套</w:t>
            </w:r>
            <w:r>
              <w:rPr>
                <w:rFonts w:hint="default" w:ascii="Times New Roman" w:hAnsi="Times New Roman" w:eastAsia="宋体" w:cs="Times New Roman"/>
                <w:color w:val="auto"/>
                <w:sz w:val="21"/>
                <w:szCs w:val="21"/>
              </w:rPr>
              <w:t>回收系统（布袋除尘器）处理后</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通过</w:t>
            </w:r>
            <w:r>
              <w:rPr>
                <w:rFonts w:hint="default" w:ascii="Times New Roman" w:hAnsi="Times New Roman" w:eastAsia="宋体" w:cs="Times New Roman"/>
                <w:color w:val="auto"/>
                <w:sz w:val="21"/>
                <w:szCs w:val="21"/>
              </w:rPr>
              <w:t>15m排气筒</w:t>
            </w:r>
            <w:r>
              <w:rPr>
                <w:rFonts w:hint="eastAsia" w:cs="Times New Roman"/>
                <w:color w:val="auto"/>
                <w:sz w:val="21"/>
                <w:szCs w:val="21"/>
                <w:lang w:eastAsia="zh-CN"/>
              </w:rPr>
              <w:t>（</w:t>
            </w:r>
            <w:r>
              <w:rPr>
                <w:rFonts w:hint="eastAsia" w:cs="Times New Roman"/>
                <w:color w:val="auto"/>
                <w:sz w:val="21"/>
                <w:szCs w:val="21"/>
                <w:lang w:val="en-US" w:eastAsia="zh-CN"/>
              </w:rPr>
              <w:t>DA001</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排放</w:t>
            </w:r>
            <w:r>
              <w:rPr>
                <w:rFonts w:hint="default" w:ascii="Times New Roman" w:hAnsi="Times New Roman" w:eastAsia="宋体" w:cs="Times New Roman"/>
                <w:color w:val="auto"/>
                <w:sz w:val="21"/>
                <w:szCs w:val="21"/>
                <w:lang w:eastAsia="zh-CN"/>
              </w:rPr>
              <w:t>；</w:t>
            </w:r>
          </w:p>
        </w:tc>
        <w:tc>
          <w:tcPr>
            <w:tcW w:w="1235" w:type="pct"/>
            <w:vMerge w:val="continue"/>
            <w:tcBorders>
              <w:tl2br w:val="nil"/>
              <w:tr2bl w:val="nil"/>
            </w:tcBorders>
            <w:noWrap w:val="0"/>
            <w:vAlign w:val="center"/>
          </w:tcPr>
          <w:p w14:paraId="42FA543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kern w:val="0"/>
                <w:sz w:val="21"/>
                <w:szCs w:val="21"/>
              </w:rPr>
            </w:pPr>
          </w:p>
        </w:tc>
      </w:tr>
      <w:tr w14:paraId="4BC0D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584" w:type="pct"/>
            <w:vMerge w:val="continue"/>
            <w:tcBorders>
              <w:tl2br w:val="nil"/>
              <w:tr2bl w:val="nil"/>
            </w:tcBorders>
            <w:noWrap w:val="0"/>
            <w:vAlign w:val="center"/>
          </w:tcPr>
          <w:p w14:paraId="089A4D47">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p>
        </w:tc>
        <w:tc>
          <w:tcPr>
            <w:tcW w:w="941" w:type="pct"/>
            <w:vMerge w:val="continue"/>
            <w:tcBorders>
              <w:tl2br w:val="nil"/>
              <w:tr2bl w:val="nil"/>
            </w:tcBorders>
            <w:noWrap w:val="0"/>
            <w:vAlign w:val="center"/>
          </w:tcPr>
          <w:p w14:paraId="434C2B51">
            <w:pPr>
              <w:widowControl/>
              <w:adjustRightInd w:val="0"/>
              <w:snapToGrid w:val="0"/>
              <w:jc w:val="center"/>
              <w:textAlignment w:val="center"/>
              <w:rPr>
                <w:rFonts w:hint="eastAsia" w:cs="Times New Roman"/>
                <w:color w:val="auto"/>
                <w:kern w:val="0"/>
                <w:sz w:val="21"/>
                <w:szCs w:val="21"/>
                <w:lang w:val="en-US" w:eastAsia="zh-CN" w:bidi="ar"/>
              </w:rPr>
            </w:pPr>
          </w:p>
        </w:tc>
        <w:tc>
          <w:tcPr>
            <w:tcW w:w="682" w:type="pct"/>
            <w:tcBorders>
              <w:tl2br w:val="nil"/>
              <w:tr2bl w:val="nil"/>
            </w:tcBorders>
            <w:noWrap w:val="0"/>
            <w:vAlign w:val="center"/>
          </w:tcPr>
          <w:p w14:paraId="659C432A">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喷漆废气</w:t>
            </w:r>
          </w:p>
        </w:tc>
        <w:tc>
          <w:tcPr>
            <w:tcW w:w="1557" w:type="pct"/>
            <w:vMerge w:val="restart"/>
            <w:tcBorders>
              <w:tl2br w:val="nil"/>
              <w:tr2bl w:val="nil"/>
            </w:tcBorders>
            <w:noWrap w:val="0"/>
            <w:vAlign w:val="center"/>
          </w:tcPr>
          <w:p w14:paraId="4AC83AC3">
            <w:pPr>
              <w:jc w:val="both"/>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经喷漆房、烘箱配套废气收集</w:t>
            </w:r>
          </w:p>
          <w:p w14:paraId="22D7B948">
            <w:pPr>
              <w:jc w:val="both"/>
              <w:rPr>
                <w:rFonts w:hint="eastAsia"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管道收集后汇入</w:t>
            </w:r>
            <w:r>
              <w:rPr>
                <w:rFonts w:hint="eastAsia" w:ascii="宋体" w:hAnsi="宋体" w:eastAsia="宋体" w:cs="宋体"/>
                <w:color w:val="auto"/>
                <w:sz w:val="21"/>
                <w:szCs w:val="21"/>
                <w:lang w:val="en-US" w:eastAsia="zh-CN"/>
              </w:rPr>
              <w:t>一套“</w:t>
            </w:r>
            <w:r>
              <w:rPr>
                <w:rFonts w:hint="eastAsia" w:ascii="宋体" w:hAnsi="宋体" w:cs="宋体"/>
                <w:color w:val="auto"/>
                <w:sz w:val="21"/>
                <w:szCs w:val="21"/>
                <w:lang w:val="en-US" w:eastAsia="zh-CN"/>
              </w:rPr>
              <w:t>水帘柜+喷淋塔+除雾器+二级活性炭吸附</w:t>
            </w:r>
            <w:r>
              <w:rPr>
                <w:rFonts w:hint="eastAsia" w:ascii="宋体" w:hAnsi="宋体" w:eastAsia="宋体" w:cs="宋体"/>
                <w:color w:val="auto"/>
                <w:sz w:val="21"/>
                <w:szCs w:val="21"/>
                <w:lang w:val="en-US" w:eastAsia="zh-CN"/>
              </w:rPr>
              <w:t>”装置处</w:t>
            </w:r>
            <w:r>
              <w:rPr>
                <w:rFonts w:hint="default" w:ascii="Times New Roman" w:hAnsi="Times New Roman" w:eastAsia="宋体" w:cs="Times New Roman"/>
                <w:color w:val="auto"/>
                <w:sz w:val="21"/>
                <w:szCs w:val="21"/>
                <w:lang w:val="en-US" w:eastAsia="zh-CN"/>
              </w:rPr>
              <w:t>理后，通过</w:t>
            </w:r>
            <w:r>
              <w:rPr>
                <w:rFonts w:hint="default" w:ascii="Times New Roman" w:hAnsi="Times New Roman" w:eastAsia="宋体" w:cs="Times New Roman"/>
                <w:color w:val="auto"/>
                <w:sz w:val="21"/>
                <w:szCs w:val="21"/>
              </w:rPr>
              <w:t>15m排气筒</w:t>
            </w:r>
            <w:r>
              <w:rPr>
                <w:rFonts w:hint="eastAsia" w:cs="Times New Roman"/>
                <w:color w:val="auto"/>
                <w:sz w:val="21"/>
                <w:szCs w:val="21"/>
                <w:lang w:eastAsia="zh-CN"/>
              </w:rPr>
              <w:t>（</w:t>
            </w:r>
            <w:r>
              <w:rPr>
                <w:rFonts w:hint="eastAsia" w:cs="Times New Roman"/>
                <w:color w:val="auto"/>
                <w:sz w:val="21"/>
                <w:szCs w:val="21"/>
                <w:lang w:val="en-US" w:eastAsia="zh-CN"/>
              </w:rPr>
              <w:t>DA00</w:t>
            </w:r>
          </w:p>
          <w:p w14:paraId="326719A7">
            <w:pPr>
              <w:jc w:val="both"/>
              <w:rPr>
                <w:rFonts w:hint="eastAsia"/>
                <w:color w:val="auto"/>
              </w:rPr>
            </w:pPr>
            <w:r>
              <w:rPr>
                <w:rFonts w:hint="eastAsia" w:cs="Times New Roman"/>
                <w:color w:val="auto"/>
                <w:sz w:val="21"/>
                <w:szCs w:val="21"/>
                <w:lang w:val="en-US" w:eastAsia="zh-CN"/>
              </w:rPr>
              <w:t>1</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排放</w:t>
            </w:r>
            <w:r>
              <w:rPr>
                <w:rFonts w:hint="default" w:ascii="Times New Roman" w:hAnsi="Times New Roman" w:eastAsia="宋体" w:cs="Times New Roman"/>
                <w:color w:val="auto"/>
                <w:sz w:val="21"/>
                <w:szCs w:val="21"/>
                <w:lang w:eastAsia="zh-CN"/>
              </w:rPr>
              <w:t>；</w:t>
            </w:r>
          </w:p>
        </w:tc>
        <w:tc>
          <w:tcPr>
            <w:tcW w:w="1235" w:type="pct"/>
            <w:vMerge w:val="restart"/>
            <w:tcBorders>
              <w:tl2br w:val="nil"/>
              <w:tr2bl w:val="nil"/>
            </w:tcBorders>
            <w:noWrap w:val="0"/>
            <w:vAlign w:val="center"/>
          </w:tcPr>
          <w:p w14:paraId="382F9667">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执行《四川省固定污染源大气挥发性有机物排放标准》（DB51/2377-201</w:t>
            </w:r>
          </w:p>
          <w:p w14:paraId="38CA429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7）</w:t>
            </w:r>
            <w:r>
              <w:rPr>
                <w:rFonts w:hint="eastAsia" w:cs="Times New Roman"/>
                <w:color w:val="auto"/>
                <w:kern w:val="0"/>
                <w:sz w:val="21"/>
                <w:szCs w:val="21"/>
                <w:lang w:val="en-US" w:eastAsia="zh-CN"/>
              </w:rPr>
              <w:t>及</w:t>
            </w:r>
            <w:r>
              <w:rPr>
                <w:rFonts w:hint="default" w:ascii="Times New Roman" w:hAnsi="Times New Roman" w:eastAsia="宋体" w:cs="Times New Roman"/>
                <w:color w:val="auto"/>
                <w:kern w:val="0"/>
                <w:sz w:val="21"/>
                <w:szCs w:val="21"/>
              </w:rPr>
              <w:t>《大气污染物综合排放标准》（GB16297-19</w:t>
            </w:r>
          </w:p>
          <w:p w14:paraId="0763F0A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96）二级标准</w:t>
            </w:r>
          </w:p>
        </w:tc>
      </w:tr>
      <w:tr w14:paraId="05830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584" w:type="pct"/>
            <w:vMerge w:val="continue"/>
            <w:tcBorders>
              <w:tl2br w:val="nil"/>
              <w:tr2bl w:val="nil"/>
            </w:tcBorders>
            <w:noWrap w:val="0"/>
            <w:vAlign w:val="center"/>
          </w:tcPr>
          <w:p w14:paraId="4A919F2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1" w:type="pct"/>
            <w:vMerge w:val="continue"/>
            <w:tcBorders>
              <w:tl2br w:val="nil"/>
              <w:tr2bl w:val="nil"/>
            </w:tcBorders>
            <w:noWrap w:val="0"/>
            <w:vAlign w:val="center"/>
          </w:tcPr>
          <w:p w14:paraId="0B884530">
            <w:pPr>
              <w:widowControl/>
              <w:adjustRightInd w:val="0"/>
              <w:snapToGrid w:val="0"/>
              <w:jc w:val="center"/>
              <w:textAlignment w:val="center"/>
              <w:rPr>
                <w:rFonts w:hint="eastAsia" w:cs="Times New Roman"/>
                <w:color w:val="FF0000"/>
                <w:kern w:val="0"/>
                <w:sz w:val="21"/>
                <w:szCs w:val="21"/>
                <w:lang w:val="en-US" w:eastAsia="zh-CN" w:bidi="ar"/>
              </w:rPr>
            </w:pPr>
          </w:p>
        </w:tc>
        <w:tc>
          <w:tcPr>
            <w:tcW w:w="682" w:type="pct"/>
            <w:tcBorders>
              <w:tl2br w:val="nil"/>
              <w:tr2bl w:val="nil"/>
            </w:tcBorders>
            <w:noWrap w:val="0"/>
            <w:vAlign w:val="center"/>
          </w:tcPr>
          <w:p w14:paraId="5C331D3A">
            <w:pPr>
              <w:pStyle w:val="23"/>
              <w:spacing w:line="240" w:lineRule="auto"/>
              <w:jc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固化废气</w:t>
            </w:r>
          </w:p>
        </w:tc>
        <w:tc>
          <w:tcPr>
            <w:tcW w:w="1557" w:type="pct"/>
            <w:vMerge w:val="continue"/>
            <w:tcBorders>
              <w:tl2br w:val="nil"/>
              <w:tr2bl w:val="nil"/>
            </w:tcBorders>
            <w:noWrap w:val="0"/>
            <w:vAlign w:val="center"/>
          </w:tcPr>
          <w:p w14:paraId="4EF20EAF">
            <w:pPr>
              <w:jc w:val="both"/>
              <w:rPr>
                <w:rFonts w:hint="eastAsia"/>
                <w:color w:val="FF0000"/>
              </w:rPr>
            </w:pPr>
          </w:p>
        </w:tc>
        <w:tc>
          <w:tcPr>
            <w:tcW w:w="1235" w:type="pct"/>
            <w:vMerge w:val="continue"/>
            <w:tcBorders>
              <w:tl2br w:val="nil"/>
              <w:tr2bl w:val="nil"/>
            </w:tcBorders>
            <w:noWrap w:val="0"/>
            <w:vAlign w:val="center"/>
          </w:tcPr>
          <w:p w14:paraId="4588B47F">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FF0000"/>
                <w:kern w:val="0"/>
                <w:sz w:val="21"/>
                <w:szCs w:val="21"/>
              </w:rPr>
            </w:pPr>
          </w:p>
        </w:tc>
      </w:tr>
      <w:tr w14:paraId="475BD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continue"/>
            <w:tcBorders>
              <w:tl2br w:val="nil"/>
              <w:tr2bl w:val="nil"/>
            </w:tcBorders>
            <w:noWrap w:val="0"/>
            <w:vAlign w:val="center"/>
          </w:tcPr>
          <w:p w14:paraId="07564CD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1" w:type="pct"/>
            <w:vMerge w:val="continue"/>
            <w:tcBorders>
              <w:tl2br w:val="nil"/>
              <w:tr2bl w:val="nil"/>
            </w:tcBorders>
            <w:noWrap w:val="0"/>
            <w:vAlign w:val="center"/>
          </w:tcPr>
          <w:p w14:paraId="632FFC73">
            <w:pPr>
              <w:widowControl/>
              <w:adjustRightInd w:val="0"/>
              <w:snapToGrid w:val="0"/>
              <w:jc w:val="center"/>
              <w:textAlignment w:val="center"/>
              <w:rPr>
                <w:rFonts w:hint="eastAsia" w:cs="Times New Roman"/>
                <w:color w:val="FF0000"/>
                <w:kern w:val="0"/>
                <w:sz w:val="21"/>
                <w:szCs w:val="21"/>
                <w:lang w:val="en-US" w:eastAsia="zh-CN" w:bidi="ar"/>
              </w:rPr>
            </w:pPr>
          </w:p>
        </w:tc>
        <w:tc>
          <w:tcPr>
            <w:tcW w:w="682" w:type="pct"/>
            <w:tcBorders>
              <w:tl2br w:val="nil"/>
              <w:tr2bl w:val="nil"/>
            </w:tcBorders>
            <w:noWrap w:val="0"/>
            <w:vAlign w:val="center"/>
          </w:tcPr>
          <w:p w14:paraId="01D067D1">
            <w:pPr>
              <w:pStyle w:val="23"/>
              <w:numPr>
                <w:ilvl w:val="0"/>
                <w:numId w:val="0"/>
              </w:numPr>
              <w:spacing w:line="240" w:lineRule="auto"/>
              <w:ind w:left="0" w:leftChars="0" w:firstLine="0" w:firstLineChars="0"/>
              <w:jc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烘干废气</w:t>
            </w:r>
          </w:p>
        </w:tc>
        <w:tc>
          <w:tcPr>
            <w:tcW w:w="1557" w:type="pct"/>
            <w:vMerge w:val="continue"/>
            <w:tcBorders>
              <w:tl2br w:val="nil"/>
              <w:tr2bl w:val="nil"/>
            </w:tcBorders>
            <w:noWrap w:val="0"/>
            <w:vAlign w:val="center"/>
          </w:tcPr>
          <w:p w14:paraId="336D2129">
            <w:pPr>
              <w:jc w:val="both"/>
              <w:rPr>
                <w:rFonts w:hint="eastAsia"/>
                <w:color w:val="FF0000"/>
              </w:rPr>
            </w:pPr>
          </w:p>
        </w:tc>
        <w:tc>
          <w:tcPr>
            <w:tcW w:w="1235" w:type="pct"/>
            <w:vMerge w:val="continue"/>
            <w:tcBorders>
              <w:tl2br w:val="nil"/>
              <w:tr2bl w:val="nil"/>
            </w:tcBorders>
            <w:noWrap w:val="0"/>
            <w:vAlign w:val="center"/>
          </w:tcPr>
          <w:p w14:paraId="7B4B0EE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FF0000"/>
                <w:kern w:val="0"/>
                <w:sz w:val="21"/>
                <w:szCs w:val="21"/>
              </w:rPr>
            </w:pPr>
          </w:p>
        </w:tc>
      </w:tr>
      <w:tr w14:paraId="6E8D61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584" w:type="pct"/>
            <w:vMerge w:val="continue"/>
            <w:tcBorders>
              <w:tl2br w:val="nil"/>
              <w:tr2bl w:val="nil"/>
            </w:tcBorders>
            <w:noWrap w:val="0"/>
            <w:vAlign w:val="center"/>
          </w:tcPr>
          <w:p w14:paraId="1E05037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1" w:type="pct"/>
            <w:vMerge w:val="continue"/>
            <w:tcBorders>
              <w:tl2br w:val="nil"/>
              <w:tr2bl w:val="nil"/>
            </w:tcBorders>
            <w:noWrap w:val="0"/>
            <w:vAlign w:val="center"/>
          </w:tcPr>
          <w:p w14:paraId="6EB12948">
            <w:pPr>
              <w:jc w:val="center"/>
              <w:rPr>
                <w:rFonts w:hint="default" w:ascii="Times New Roman" w:hAnsi="Times New Roman" w:eastAsia="宋体" w:cs="Times New Roman"/>
                <w:color w:val="FF0000"/>
                <w:sz w:val="21"/>
                <w:szCs w:val="21"/>
                <w:lang w:val="en-US" w:eastAsia="zh-CN"/>
              </w:rPr>
            </w:pPr>
          </w:p>
        </w:tc>
        <w:tc>
          <w:tcPr>
            <w:tcW w:w="682" w:type="pct"/>
            <w:tcBorders>
              <w:tl2br w:val="nil"/>
              <w:tr2bl w:val="nil"/>
            </w:tcBorders>
            <w:noWrap w:val="0"/>
            <w:vAlign w:val="center"/>
          </w:tcPr>
          <w:p w14:paraId="15E3902C">
            <w:pPr>
              <w:pStyle w:val="23"/>
              <w:numPr>
                <w:ilvl w:val="0"/>
                <w:numId w:val="0"/>
              </w:numPr>
              <w:spacing w:line="240" w:lineRule="auto"/>
              <w:ind w:left="0" w:leftChars="0" w:firstLine="0" w:firstLineChars="0"/>
              <w:jc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rPr>
              <w:t>燃烧废气</w:t>
            </w:r>
          </w:p>
        </w:tc>
        <w:tc>
          <w:tcPr>
            <w:tcW w:w="1557" w:type="pct"/>
            <w:tcBorders>
              <w:tl2br w:val="nil"/>
              <w:tr2bl w:val="nil"/>
            </w:tcBorders>
            <w:noWrap w:val="0"/>
            <w:vAlign w:val="center"/>
          </w:tcPr>
          <w:p w14:paraId="41538EB1">
            <w:pPr>
              <w:jc w:val="both"/>
              <w:rPr>
                <w:rFonts w:hint="default" w:ascii="Times New Roman" w:hAnsi="Times New Roman" w:eastAsia="宋体" w:cs="Times New Roman"/>
                <w:color w:val="FF0000"/>
                <w:sz w:val="21"/>
                <w:szCs w:val="21"/>
                <w:lang w:val="en-US" w:eastAsia="zh-CN"/>
              </w:rPr>
            </w:pPr>
            <w:r>
              <w:rPr>
                <w:rFonts w:hint="default" w:ascii="Times New Roman" w:hAnsi="Times New Roman" w:eastAsia="宋体" w:cs="Times New Roman"/>
                <w:sz w:val="21"/>
                <w:szCs w:val="21"/>
                <w:lang w:val="en-US" w:eastAsia="zh-CN"/>
              </w:rPr>
              <w:t>通过</w:t>
            </w:r>
            <w:r>
              <w:rPr>
                <w:rFonts w:hint="default" w:ascii="Times New Roman" w:hAnsi="Times New Roman" w:eastAsia="宋体" w:cs="Times New Roman"/>
                <w:sz w:val="21"/>
                <w:szCs w:val="21"/>
              </w:rPr>
              <w:t>15m排气筒</w:t>
            </w:r>
            <w:r>
              <w:rPr>
                <w:rFonts w:hint="eastAsia" w:cs="Times New Roman"/>
                <w:sz w:val="21"/>
                <w:szCs w:val="21"/>
                <w:lang w:eastAsia="zh-CN"/>
              </w:rPr>
              <w:t>（</w:t>
            </w:r>
            <w:r>
              <w:rPr>
                <w:rFonts w:hint="eastAsia" w:cs="Times New Roman"/>
                <w:sz w:val="21"/>
                <w:szCs w:val="21"/>
                <w:lang w:val="en-US" w:eastAsia="zh-CN"/>
              </w:rPr>
              <w:t>DA001</w:t>
            </w:r>
            <w:r>
              <w:rPr>
                <w:rFonts w:hint="eastAsia" w:cs="Times New Roman"/>
                <w:sz w:val="21"/>
                <w:szCs w:val="21"/>
                <w:lang w:eastAsia="zh-CN"/>
              </w:rPr>
              <w:t>）</w:t>
            </w:r>
            <w:r>
              <w:rPr>
                <w:rFonts w:hint="default" w:ascii="Times New Roman" w:hAnsi="Times New Roman" w:eastAsia="宋体" w:cs="Times New Roman"/>
                <w:sz w:val="21"/>
                <w:szCs w:val="21"/>
              </w:rPr>
              <w:t>排放</w:t>
            </w:r>
            <w:r>
              <w:rPr>
                <w:rFonts w:hint="eastAsia" w:cs="Times New Roman"/>
                <w:sz w:val="21"/>
                <w:szCs w:val="21"/>
                <w:lang w:eastAsia="zh-CN"/>
              </w:rPr>
              <w:t>；</w:t>
            </w:r>
          </w:p>
        </w:tc>
        <w:tc>
          <w:tcPr>
            <w:tcW w:w="1235" w:type="pct"/>
            <w:vMerge w:val="continue"/>
            <w:tcBorders>
              <w:tl2br w:val="nil"/>
              <w:tr2bl w:val="nil"/>
            </w:tcBorders>
            <w:noWrap w:val="0"/>
            <w:vAlign w:val="center"/>
          </w:tcPr>
          <w:p w14:paraId="72FAB11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FF0000"/>
                <w:kern w:val="0"/>
                <w:sz w:val="21"/>
                <w:szCs w:val="21"/>
              </w:rPr>
            </w:pPr>
          </w:p>
        </w:tc>
      </w:tr>
      <w:tr w14:paraId="5D04F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584" w:type="pct"/>
            <w:vMerge w:val="continue"/>
            <w:tcBorders>
              <w:tl2br w:val="nil"/>
              <w:tr2bl w:val="nil"/>
            </w:tcBorders>
            <w:noWrap w:val="0"/>
            <w:vAlign w:val="center"/>
          </w:tcPr>
          <w:p w14:paraId="2AFB014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1" w:type="pct"/>
            <w:vMerge w:val="restart"/>
            <w:tcBorders>
              <w:tl2br w:val="nil"/>
              <w:tr2bl w:val="nil"/>
            </w:tcBorders>
            <w:noWrap w:val="0"/>
            <w:vAlign w:val="center"/>
          </w:tcPr>
          <w:p w14:paraId="74E0E7A3">
            <w:pPr>
              <w:widowControl/>
              <w:adjustRightInd w:val="0"/>
              <w:snapToGrid w:val="0"/>
              <w:spacing w:line="240" w:lineRule="auto"/>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无组织有机废气</w:t>
            </w:r>
          </w:p>
        </w:tc>
        <w:tc>
          <w:tcPr>
            <w:tcW w:w="682" w:type="pct"/>
            <w:tcBorders>
              <w:tl2br w:val="nil"/>
              <w:tr2bl w:val="nil"/>
            </w:tcBorders>
            <w:noWrap w:val="0"/>
            <w:vAlign w:val="center"/>
          </w:tcPr>
          <w:p w14:paraId="43E6348C">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VOCs</w:t>
            </w:r>
          </w:p>
        </w:tc>
        <w:tc>
          <w:tcPr>
            <w:tcW w:w="1557" w:type="pct"/>
            <w:vMerge w:val="restart"/>
            <w:tcBorders>
              <w:tl2br w:val="nil"/>
              <w:tr2bl w:val="nil"/>
            </w:tcBorders>
            <w:noWrap w:val="0"/>
            <w:vAlign w:val="center"/>
          </w:tcPr>
          <w:p w14:paraId="2B01F731">
            <w:pPr>
              <w:spacing w:line="240" w:lineRule="auto"/>
              <w:jc w:val="both"/>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通风换气</w:t>
            </w:r>
            <w:r>
              <w:rPr>
                <w:rFonts w:hint="eastAsia" w:ascii="Times New Roman" w:hAnsi="Times New Roman" w:eastAsia="宋体" w:cs="Times New Roman"/>
                <w:color w:val="auto"/>
                <w:sz w:val="21"/>
                <w:szCs w:val="21"/>
                <w:lang w:val="en-US" w:eastAsia="zh-CN"/>
              </w:rPr>
              <w:t>；</w:t>
            </w:r>
          </w:p>
        </w:tc>
        <w:tc>
          <w:tcPr>
            <w:tcW w:w="1235" w:type="pct"/>
            <w:vMerge w:val="continue"/>
            <w:tcBorders>
              <w:tl2br w:val="nil"/>
              <w:tr2bl w:val="nil"/>
            </w:tcBorders>
            <w:noWrap w:val="0"/>
            <w:vAlign w:val="center"/>
          </w:tcPr>
          <w:p w14:paraId="4328AE3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FF0000"/>
                <w:kern w:val="0"/>
                <w:sz w:val="21"/>
                <w:szCs w:val="21"/>
              </w:rPr>
            </w:pPr>
          </w:p>
        </w:tc>
      </w:tr>
      <w:tr w14:paraId="349F6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continue"/>
            <w:tcBorders>
              <w:tl2br w:val="nil"/>
              <w:tr2bl w:val="nil"/>
            </w:tcBorders>
            <w:noWrap w:val="0"/>
            <w:vAlign w:val="center"/>
          </w:tcPr>
          <w:p w14:paraId="3569B66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1" w:type="pct"/>
            <w:vMerge w:val="continue"/>
            <w:tcBorders>
              <w:tl2br w:val="nil"/>
              <w:tr2bl w:val="nil"/>
            </w:tcBorders>
            <w:noWrap w:val="0"/>
            <w:vAlign w:val="center"/>
          </w:tcPr>
          <w:p w14:paraId="6D17D25E">
            <w:pPr>
              <w:widowControl/>
              <w:adjustRightInd w:val="0"/>
              <w:snapToGrid w:val="0"/>
              <w:spacing w:line="240" w:lineRule="auto"/>
              <w:jc w:val="center"/>
              <w:textAlignment w:val="center"/>
              <w:rPr>
                <w:rFonts w:hint="default" w:ascii="Times New Roman" w:hAnsi="Times New Roman" w:eastAsia="宋体" w:cs="Times New Roman"/>
                <w:color w:val="FF0000"/>
                <w:sz w:val="21"/>
                <w:szCs w:val="21"/>
                <w:lang w:val="en-US" w:eastAsia="zh-CN"/>
              </w:rPr>
            </w:pPr>
          </w:p>
        </w:tc>
        <w:tc>
          <w:tcPr>
            <w:tcW w:w="682" w:type="pct"/>
            <w:tcBorders>
              <w:tl2br w:val="nil"/>
              <w:tr2bl w:val="nil"/>
            </w:tcBorders>
            <w:noWrap w:val="0"/>
            <w:vAlign w:val="center"/>
          </w:tcPr>
          <w:p w14:paraId="153D424A">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颗粒物</w:t>
            </w:r>
          </w:p>
        </w:tc>
        <w:tc>
          <w:tcPr>
            <w:tcW w:w="1557" w:type="pct"/>
            <w:vMerge w:val="continue"/>
            <w:tcBorders>
              <w:tl2br w:val="nil"/>
              <w:tr2bl w:val="nil"/>
            </w:tcBorders>
            <w:noWrap w:val="0"/>
            <w:vAlign w:val="center"/>
          </w:tcPr>
          <w:p w14:paraId="2FE3C7AA">
            <w:pPr>
              <w:spacing w:line="240" w:lineRule="auto"/>
              <w:jc w:val="both"/>
              <w:rPr>
                <w:rFonts w:hint="default" w:ascii="Times New Roman" w:hAnsi="Times New Roman" w:eastAsia="宋体" w:cs="Times New Roman"/>
                <w:color w:val="FF0000"/>
                <w:sz w:val="21"/>
                <w:szCs w:val="21"/>
                <w:lang w:val="en-US" w:eastAsia="zh-CN"/>
              </w:rPr>
            </w:pPr>
          </w:p>
        </w:tc>
        <w:tc>
          <w:tcPr>
            <w:tcW w:w="1235" w:type="pct"/>
            <w:vMerge w:val="continue"/>
            <w:tcBorders>
              <w:tl2br w:val="nil"/>
              <w:tr2bl w:val="nil"/>
            </w:tcBorders>
            <w:noWrap w:val="0"/>
            <w:vAlign w:val="center"/>
          </w:tcPr>
          <w:p w14:paraId="7A629A9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FF0000"/>
                <w:kern w:val="0"/>
                <w:sz w:val="21"/>
                <w:szCs w:val="21"/>
              </w:rPr>
            </w:pPr>
          </w:p>
        </w:tc>
      </w:tr>
      <w:tr w14:paraId="758B6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84" w:type="pct"/>
            <w:vMerge w:val="restart"/>
            <w:tcBorders>
              <w:tl2br w:val="nil"/>
              <w:tr2bl w:val="nil"/>
            </w:tcBorders>
            <w:noWrap w:val="0"/>
            <w:vAlign w:val="center"/>
          </w:tcPr>
          <w:p w14:paraId="6FA07D3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地表水</w:t>
            </w:r>
          </w:p>
          <w:p w14:paraId="548456F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w:t>
            </w:r>
          </w:p>
        </w:tc>
        <w:tc>
          <w:tcPr>
            <w:tcW w:w="941" w:type="pct"/>
            <w:tcBorders>
              <w:tl2br w:val="nil"/>
              <w:tr2bl w:val="nil"/>
            </w:tcBorders>
            <w:noWrap w:val="0"/>
            <w:vAlign w:val="center"/>
          </w:tcPr>
          <w:p w14:paraId="2650886E">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生活污水</w:t>
            </w:r>
          </w:p>
        </w:tc>
        <w:tc>
          <w:tcPr>
            <w:tcW w:w="682" w:type="pct"/>
            <w:tcBorders>
              <w:tl2br w:val="nil"/>
              <w:tr2bl w:val="nil"/>
            </w:tcBorders>
            <w:noWrap w:val="0"/>
            <w:vAlign w:val="center"/>
          </w:tcPr>
          <w:p w14:paraId="61A4291B">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lang w:val="en-US" w:eastAsia="zh-CN"/>
              </w:rPr>
              <w:t>COD、悬浮物、BOD</w:t>
            </w:r>
            <w:r>
              <w:rPr>
                <w:rFonts w:hint="default" w:ascii="Times New Roman" w:hAnsi="Times New Roman" w:eastAsia="宋体" w:cs="Times New Roman"/>
                <w:color w:val="auto"/>
                <w:kern w:val="0"/>
                <w:sz w:val="21"/>
                <w:szCs w:val="21"/>
                <w:vertAlign w:val="subscript"/>
                <w:lang w:val="en-US" w:eastAsia="zh-CN"/>
              </w:rPr>
              <w:t>5</w:t>
            </w:r>
            <w:r>
              <w:rPr>
                <w:rFonts w:hint="default" w:ascii="Times New Roman" w:hAnsi="Times New Roman" w:eastAsia="宋体" w:cs="Times New Roman"/>
                <w:color w:val="auto"/>
                <w:kern w:val="0"/>
                <w:sz w:val="21"/>
                <w:szCs w:val="21"/>
                <w:lang w:val="en-US" w:eastAsia="zh-CN"/>
              </w:rPr>
              <w:t>、NH</w:t>
            </w:r>
            <w:r>
              <w:rPr>
                <w:rFonts w:hint="default" w:ascii="Times New Roman" w:hAnsi="Times New Roman" w:eastAsia="宋体" w:cs="Times New Roman"/>
                <w:color w:val="auto"/>
                <w:kern w:val="0"/>
                <w:sz w:val="21"/>
                <w:szCs w:val="21"/>
                <w:vertAlign w:val="subscript"/>
                <w:lang w:val="en-US" w:eastAsia="zh-CN"/>
              </w:rPr>
              <w:t>3</w:t>
            </w:r>
            <w:r>
              <w:rPr>
                <w:rFonts w:hint="default" w:ascii="Times New Roman" w:hAnsi="Times New Roman" w:eastAsia="宋体" w:cs="Times New Roman"/>
                <w:color w:val="auto"/>
                <w:kern w:val="0"/>
                <w:sz w:val="21"/>
                <w:szCs w:val="21"/>
                <w:lang w:val="en-US" w:eastAsia="zh-CN"/>
              </w:rPr>
              <w:t>-N</w:t>
            </w:r>
          </w:p>
        </w:tc>
        <w:tc>
          <w:tcPr>
            <w:tcW w:w="1557" w:type="pct"/>
            <w:tcBorders>
              <w:tl2br w:val="nil"/>
              <w:tr2bl w:val="nil"/>
            </w:tcBorders>
            <w:noWrap w:val="0"/>
            <w:vAlign w:val="center"/>
          </w:tcPr>
          <w:p w14:paraId="67E4F32D">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经</w:t>
            </w:r>
            <w:r>
              <w:rPr>
                <w:rFonts w:hint="default" w:ascii="Times New Roman" w:hAnsi="Times New Roman" w:eastAsia="宋体" w:cs="Times New Roman"/>
                <w:color w:val="auto"/>
                <w:sz w:val="21"/>
                <w:szCs w:val="21"/>
                <w:lang w:val="en-US" w:eastAsia="zh-CN"/>
              </w:rPr>
              <w:t>厂区</w:t>
            </w:r>
            <w:r>
              <w:rPr>
                <w:rFonts w:hint="default" w:ascii="Times New Roman" w:hAnsi="Times New Roman" w:eastAsia="宋体" w:cs="Times New Roman"/>
                <w:color w:val="auto"/>
                <w:sz w:val="21"/>
                <w:szCs w:val="21"/>
                <w:lang w:eastAsia="zh-CN"/>
              </w:rPr>
              <w:t>预处理池</w:t>
            </w:r>
            <w:r>
              <w:rPr>
                <w:rFonts w:hint="default" w:ascii="Times New Roman" w:hAnsi="Times New Roman" w:eastAsia="宋体" w:cs="Times New Roman"/>
                <w:color w:val="auto"/>
                <w:sz w:val="21"/>
                <w:szCs w:val="21"/>
              </w:rPr>
              <w:t>预处理后</w:t>
            </w:r>
            <w:r>
              <w:rPr>
                <w:rFonts w:hint="default" w:ascii="Times New Roman" w:hAnsi="Times New Roman" w:eastAsia="宋体" w:cs="Times New Roman"/>
                <w:color w:val="auto"/>
                <w:sz w:val="21"/>
                <w:szCs w:val="21"/>
                <w:lang w:val="en-US" w:eastAsia="zh-CN"/>
              </w:rPr>
              <w:t>通过</w:t>
            </w:r>
            <w:r>
              <w:rPr>
                <w:rFonts w:hint="default" w:ascii="Times New Roman" w:hAnsi="Times New Roman" w:eastAsia="宋体" w:cs="Times New Roman"/>
                <w:color w:val="auto"/>
                <w:sz w:val="21"/>
                <w:szCs w:val="21"/>
              </w:rPr>
              <w:t>市政管网排入进入</w:t>
            </w:r>
            <w:r>
              <w:rPr>
                <w:rFonts w:hint="default" w:ascii="Times New Roman" w:hAnsi="Times New Roman" w:eastAsia="宋体" w:cs="Times New Roman"/>
                <w:color w:val="auto"/>
                <w:sz w:val="21"/>
                <w:szCs w:val="21"/>
                <w:lang w:eastAsia="zh-CN"/>
              </w:rPr>
              <w:t>安居区龙眼井污水处理厂</w:t>
            </w:r>
            <w:r>
              <w:rPr>
                <w:rFonts w:hint="default" w:ascii="Times New Roman" w:hAnsi="Times New Roman" w:eastAsia="宋体" w:cs="Times New Roman"/>
                <w:color w:val="auto"/>
                <w:sz w:val="21"/>
                <w:szCs w:val="21"/>
              </w:rPr>
              <w:t>处理</w:t>
            </w:r>
            <w:r>
              <w:rPr>
                <w:rFonts w:hint="default" w:ascii="Times New Roman" w:hAnsi="Times New Roman" w:eastAsia="宋体" w:cs="Times New Roman"/>
                <w:color w:val="auto"/>
                <w:sz w:val="21"/>
                <w:szCs w:val="21"/>
                <w:lang w:eastAsia="zh-CN"/>
              </w:rPr>
              <w:t>；</w:t>
            </w:r>
          </w:p>
        </w:tc>
        <w:tc>
          <w:tcPr>
            <w:tcW w:w="1235" w:type="pct"/>
            <w:tcBorders>
              <w:tl2br w:val="nil"/>
              <w:tr2bl w:val="nil"/>
            </w:tcBorders>
            <w:noWrap w:val="0"/>
            <w:vAlign w:val="center"/>
          </w:tcPr>
          <w:p w14:paraId="16DEA14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《污水综合排放标准》（GB8978-1996）表4中三级标准</w:t>
            </w:r>
          </w:p>
        </w:tc>
      </w:tr>
      <w:tr w14:paraId="4C504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584" w:type="pct"/>
            <w:vMerge w:val="continue"/>
            <w:tcBorders>
              <w:tl2br w:val="nil"/>
              <w:tr2bl w:val="nil"/>
            </w:tcBorders>
            <w:noWrap w:val="0"/>
            <w:vAlign w:val="center"/>
          </w:tcPr>
          <w:p w14:paraId="6B0B0C6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p>
        </w:tc>
        <w:tc>
          <w:tcPr>
            <w:tcW w:w="941" w:type="pct"/>
            <w:tcBorders>
              <w:tl2br w:val="nil"/>
              <w:tr2bl w:val="nil"/>
            </w:tcBorders>
            <w:noWrap w:val="0"/>
            <w:vAlign w:val="center"/>
          </w:tcPr>
          <w:p w14:paraId="418DD472">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生产废水</w:t>
            </w:r>
          </w:p>
        </w:tc>
        <w:tc>
          <w:tcPr>
            <w:tcW w:w="682" w:type="pct"/>
            <w:tcBorders>
              <w:tl2br w:val="nil"/>
              <w:tr2bl w:val="nil"/>
            </w:tcBorders>
            <w:noWrap w:val="0"/>
            <w:vAlign w:val="center"/>
          </w:tcPr>
          <w:p w14:paraId="6DCE843C">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cs="Times New Roman"/>
                <w:color w:val="auto"/>
                <w:sz w:val="21"/>
                <w:szCs w:val="21"/>
                <w:vertAlign w:val="baseline"/>
                <w:lang w:val="en-US" w:eastAsia="zh-CN"/>
              </w:rPr>
              <w:t>/</w:t>
            </w:r>
          </w:p>
        </w:tc>
        <w:tc>
          <w:tcPr>
            <w:tcW w:w="1557" w:type="pct"/>
            <w:tcBorders>
              <w:tl2br w:val="nil"/>
              <w:tr2bl w:val="nil"/>
            </w:tcBorders>
            <w:noWrap w:val="0"/>
            <w:vAlign w:val="center"/>
          </w:tcPr>
          <w:p w14:paraId="71F9F587">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发泡热压加热水循环使用，不产生生产废水；</w:t>
            </w:r>
            <w:r>
              <w:rPr>
                <w:rFonts w:hint="default" w:ascii="Times New Roman" w:hAnsi="Times New Roman" w:eastAsia="宋体" w:cs="Times New Roman"/>
                <w:sz w:val="21"/>
                <w:szCs w:val="21"/>
                <w:lang w:val="en-US" w:eastAsia="zh-CN"/>
              </w:rPr>
              <w:t>水帘</w:t>
            </w:r>
            <w:r>
              <w:rPr>
                <w:rFonts w:hint="eastAsia" w:cs="Times New Roman"/>
                <w:sz w:val="21"/>
                <w:szCs w:val="21"/>
                <w:lang w:val="en-US" w:eastAsia="zh-CN"/>
              </w:rPr>
              <w:t>柜</w:t>
            </w:r>
            <w:r>
              <w:rPr>
                <w:rFonts w:hint="default" w:ascii="Times New Roman" w:hAnsi="Times New Roman" w:eastAsia="宋体" w:cs="Times New Roman"/>
                <w:sz w:val="21"/>
                <w:szCs w:val="21"/>
                <w:lang w:val="en-US" w:eastAsia="zh-CN"/>
              </w:rPr>
              <w:t>废水及喷淋塔废水</w:t>
            </w:r>
            <w:r>
              <w:rPr>
                <w:rFonts w:hint="eastAsia" w:cs="Times New Roman"/>
                <w:sz w:val="21"/>
                <w:szCs w:val="21"/>
                <w:lang w:val="en-US" w:eastAsia="zh-CN"/>
              </w:rPr>
              <w:t>定期</w:t>
            </w:r>
            <w:r>
              <w:rPr>
                <w:rFonts w:hint="default" w:ascii="Times New Roman" w:hAnsi="Times New Roman" w:eastAsia="宋体" w:cs="Times New Roman"/>
                <w:sz w:val="21"/>
                <w:szCs w:val="21"/>
                <w:lang w:val="en-US" w:eastAsia="zh-CN"/>
              </w:rPr>
              <w:t>委托有资质的单位进行处置</w:t>
            </w:r>
            <w:r>
              <w:rPr>
                <w:rFonts w:hint="eastAsia" w:cs="Times New Roman"/>
                <w:sz w:val="21"/>
                <w:szCs w:val="21"/>
                <w:lang w:val="en-US" w:eastAsia="zh-CN"/>
              </w:rPr>
              <w:t>；</w:t>
            </w:r>
          </w:p>
        </w:tc>
        <w:tc>
          <w:tcPr>
            <w:tcW w:w="1235" w:type="pct"/>
            <w:tcBorders>
              <w:tl2br w:val="nil"/>
              <w:tr2bl w:val="nil"/>
            </w:tcBorders>
            <w:noWrap w:val="0"/>
            <w:vAlign w:val="center"/>
          </w:tcPr>
          <w:p w14:paraId="01B9D81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cs="Times New Roman"/>
                <w:color w:val="auto"/>
                <w:kern w:val="0"/>
                <w:sz w:val="21"/>
                <w:szCs w:val="21"/>
                <w:lang w:val="en-US" w:eastAsia="zh-CN"/>
              </w:rPr>
              <w:t>/</w:t>
            </w:r>
          </w:p>
        </w:tc>
      </w:tr>
      <w:tr w14:paraId="0958C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584" w:type="pct"/>
            <w:tcBorders>
              <w:tl2br w:val="nil"/>
              <w:tr2bl w:val="nil"/>
            </w:tcBorders>
            <w:noWrap w:val="0"/>
            <w:vAlign w:val="center"/>
          </w:tcPr>
          <w:p w14:paraId="0EB0FD0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声环境</w:t>
            </w:r>
          </w:p>
        </w:tc>
        <w:tc>
          <w:tcPr>
            <w:tcW w:w="941" w:type="pct"/>
            <w:tcBorders>
              <w:tl2br w:val="nil"/>
              <w:tr2bl w:val="nil"/>
            </w:tcBorders>
            <w:noWrap w:val="0"/>
            <w:vAlign w:val="center"/>
          </w:tcPr>
          <w:p w14:paraId="3700C3EB">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机械设备</w:t>
            </w:r>
          </w:p>
        </w:tc>
        <w:tc>
          <w:tcPr>
            <w:tcW w:w="682" w:type="pct"/>
            <w:tcBorders>
              <w:tl2br w:val="nil"/>
              <w:tr2bl w:val="nil"/>
            </w:tcBorders>
            <w:noWrap w:val="0"/>
            <w:vAlign w:val="center"/>
          </w:tcPr>
          <w:p w14:paraId="20D111AF">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pacing w:val="8"/>
                <w:kern w:val="2"/>
                <w:sz w:val="21"/>
                <w:szCs w:val="21"/>
                <w:lang w:val="en-US" w:eastAsia="zh-CN" w:bidi="ar-SA"/>
              </w:rPr>
            </w:pPr>
            <w:r>
              <w:rPr>
                <w:rFonts w:hint="default" w:ascii="Times New Roman" w:hAnsi="Times New Roman" w:eastAsia="宋体" w:cs="Times New Roman"/>
                <w:color w:val="auto"/>
                <w:spacing w:val="8"/>
                <w:kern w:val="2"/>
                <w:sz w:val="21"/>
                <w:szCs w:val="21"/>
                <w:lang w:val="en-US" w:eastAsia="zh-CN" w:bidi="ar-SA"/>
              </w:rPr>
              <w:t>等效连续A声级</w:t>
            </w:r>
            <w:r>
              <w:rPr>
                <w:rFonts w:hint="eastAsia" w:cs="Times New Roman"/>
                <w:color w:val="auto"/>
                <w:spacing w:val="8"/>
                <w:kern w:val="2"/>
                <w:sz w:val="21"/>
                <w:szCs w:val="21"/>
                <w:lang w:val="en-US" w:eastAsia="zh-CN" w:bidi="ar-SA"/>
              </w:rPr>
              <w:t>，</w:t>
            </w:r>
            <w:r>
              <w:rPr>
                <w:rFonts w:hint="default" w:ascii="Times New Roman" w:hAnsi="Times New Roman" w:eastAsia="宋体" w:cs="Times New Roman"/>
                <w:color w:val="auto"/>
                <w:spacing w:val="8"/>
                <w:kern w:val="2"/>
                <w:sz w:val="21"/>
                <w:szCs w:val="21"/>
                <w:lang w:val="en-US" w:eastAsia="zh-CN" w:bidi="ar-SA"/>
              </w:rPr>
              <w:t>Leq</w:t>
            </w:r>
          </w:p>
        </w:tc>
        <w:tc>
          <w:tcPr>
            <w:tcW w:w="1557" w:type="pct"/>
            <w:tcBorders>
              <w:tl2br w:val="nil"/>
              <w:tr2bl w:val="nil"/>
            </w:tcBorders>
            <w:noWrap w:val="0"/>
            <w:vAlign w:val="center"/>
          </w:tcPr>
          <w:p w14:paraId="420B0CD3">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color w:val="auto"/>
                <w:sz w:val="21"/>
                <w:szCs w:val="21"/>
              </w:rPr>
              <w:t>优化布局</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选用低噪声设备</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并采取隔声、减振、消声等降噪措施</w:t>
            </w:r>
            <w:r>
              <w:rPr>
                <w:rFonts w:hint="eastAsia" w:cs="Times New Roman"/>
                <w:color w:val="auto"/>
                <w:sz w:val="21"/>
                <w:szCs w:val="21"/>
                <w:lang w:eastAsia="zh-CN"/>
              </w:rPr>
              <w:t>；</w:t>
            </w:r>
          </w:p>
        </w:tc>
        <w:tc>
          <w:tcPr>
            <w:tcW w:w="1235" w:type="pct"/>
            <w:tcBorders>
              <w:tl2br w:val="nil"/>
              <w:tr2bl w:val="nil"/>
            </w:tcBorders>
            <w:noWrap w:val="0"/>
            <w:vAlign w:val="center"/>
          </w:tcPr>
          <w:p w14:paraId="00A6CBC2">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rPr>
              <w:t>执行</w:t>
            </w:r>
            <w:r>
              <w:rPr>
                <w:rFonts w:hint="default" w:ascii="Times New Roman" w:hAnsi="Times New Roman" w:eastAsia="宋体" w:cs="Times New Roman"/>
                <w:color w:val="auto"/>
                <w:sz w:val="21"/>
                <w:szCs w:val="21"/>
                <w:lang w:val="en-US" w:eastAsia="zh-CN"/>
              </w:rPr>
              <w:t>《工业企业厂界环境噪声排放标准》</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GB12348</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2008</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中的</w:t>
            </w:r>
            <w:r>
              <w:rPr>
                <w:rFonts w:hint="eastAsia" w:cs="Times New Roman"/>
                <w:color w:val="auto"/>
                <w:sz w:val="21"/>
                <w:szCs w:val="21"/>
                <w:lang w:val="en-US" w:eastAsia="zh-CN"/>
              </w:rPr>
              <w:t>3</w:t>
            </w:r>
            <w:r>
              <w:rPr>
                <w:rFonts w:hint="default" w:ascii="Times New Roman" w:hAnsi="Times New Roman" w:eastAsia="宋体" w:cs="Times New Roman"/>
                <w:color w:val="auto"/>
                <w:sz w:val="21"/>
                <w:szCs w:val="21"/>
                <w:lang w:val="en-US" w:eastAsia="zh-CN"/>
              </w:rPr>
              <w:t>类标准限值</w:t>
            </w:r>
          </w:p>
        </w:tc>
      </w:tr>
      <w:tr w14:paraId="175E5E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restart"/>
            <w:tcBorders>
              <w:tl2br w:val="nil"/>
              <w:tr2bl w:val="nil"/>
            </w:tcBorders>
            <w:noWrap w:val="0"/>
            <w:vAlign w:val="center"/>
          </w:tcPr>
          <w:p w14:paraId="14496E2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固体</w:t>
            </w:r>
          </w:p>
          <w:p w14:paraId="70C9525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废物</w:t>
            </w:r>
          </w:p>
        </w:tc>
        <w:tc>
          <w:tcPr>
            <w:tcW w:w="941" w:type="pct"/>
            <w:tcBorders>
              <w:tl2br w:val="nil"/>
              <w:tr2bl w:val="nil"/>
            </w:tcBorders>
            <w:noWrap w:val="0"/>
            <w:vAlign w:val="center"/>
          </w:tcPr>
          <w:p w14:paraId="4BAA7871">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生活垃圾</w:t>
            </w:r>
          </w:p>
        </w:tc>
        <w:tc>
          <w:tcPr>
            <w:tcW w:w="2239" w:type="pct"/>
            <w:gridSpan w:val="2"/>
            <w:tcBorders>
              <w:tl2br w:val="nil"/>
              <w:tr2bl w:val="nil"/>
            </w:tcBorders>
            <w:noWrap w:val="0"/>
            <w:vAlign w:val="center"/>
          </w:tcPr>
          <w:p w14:paraId="33889FC9">
            <w:pPr>
              <w:widowControl/>
              <w:spacing w:line="240" w:lineRule="auto"/>
              <w:jc w:val="both"/>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集中收集后交由环卫部门统一清运处理；</w:t>
            </w:r>
          </w:p>
        </w:tc>
        <w:tc>
          <w:tcPr>
            <w:tcW w:w="1235" w:type="pct"/>
            <w:tcBorders>
              <w:tl2br w:val="nil"/>
              <w:tr2bl w:val="nil"/>
            </w:tcBorders>
            <w:noWrap w:val="0"/>
            <w:vAlign w:val="center"/>
          </w:tcPr>
          <w:p w14:paraId="7EA9E2FC">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33CEC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continue"/>
            <w:tcBorders>
              <w:tl2br w:val="nil"/>
              <w:tr2bl w:val="nil"/>
            </w:tcBorders>
            <w:noWrap w:val="0"/>
            <w:vAlign w:val="center"/>
          </w:tcPr>
          <w:p w14:paraId="527382A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p>
        </w:tc>
        <w:tc>
          <w:tcPr>
            <w:tcW w:w="941" w:type="pct"/>
            <w:tcBorders>
              <w:tl2br w:val="nil"/>
              <w:tr2bl w:val="nil"/>
            </w:tcBorders>
            <w:noWrap w:val="0"/>
            <w:vAlign w:val="center"/>
          </w:tcPr>
          <w:p w14:paraId="09552B41">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一般固废</w:t>
            </w:r>
          </w:p>
        </w:tc>
        <w:tc>
          <w:tcPr>
            <w:tcW w:w="2239" w:type="pct"/>
            <w:gridSpan w:val="2"/>
            <w:tcBorders>
              <w:tl2br w:val="nil"/>
              <w:tr2bl w:val="nil"/>
            </w:tcBorders>
            <w:noWrap w:val="0"/>
            <w:vAlign w:val="center"/>
          </w:tcPr>
          <w:p w14:paraId="607368BE">
            <w:pPr>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lang w:val="en-US" w:eastAsia="zh-CN"/>
              </w:rPr>
              <w:t>焊渣、包装材料、废边角料、</w:t>
            </w:r>
            <w:r>
              <w:rPr>
                <w:rFonts w:hint="eastAsia" w:cs="Times New Roman"/>
                <w:color w:val="auto"/>
                <w:lang w:val="en-US" w:eastAsia="zh-CN"/>
              </w:rPr>
              <w:t>漆渣</w:t>
            </w:r>
            <w:r>
              <w:rPr>
                <w:rFonts w:hint="default" w:ascii="Times New Roman" w:hAnsi="Times New Roman" w:cs="Times New Roman"/>
                <w:color w:val="auto"/>
              </w:rPr>
              <w:t>分类收集暂存一般固废暂存</w:t>
            </w:r>
            <w:r>
              <w:rPr>
                <w:rFonts w:hint="default" w:ascii="Times New Roman" w:hAnsi="Times New Roman" w:cs="Times New Roman"/>
                <w:color w:val="auto"/>
                <w:lang w:val="en-US" w:eastAsia="zh-CN"/>
              </w:rPr>
              <w:t>区</w:t>
            </w:r>
            <w:r>
              <w:rPr>
                <w:rFonts w:hint="default" w:ascii="Times New Roman" w:hAnsi="Times New Roman" w:cs="Times New Roman"/>
                <w:color w:val="auto"/>
              </w:rPr>
              <w:t>；</w:t>
            </w:r>
            <w:r>
              <w:rPr>
                <w:rFonts w:hint="default" w:ascii="Times New Roman" w:hAnsi="Times New Roman" w:cs="Times New Roman"/>
                <w:color w:val="auto"/>
                <w:lang w:val="en-US" w:eastAsia="zh-CN"/>
              </w:rPr>
              <w:t>包装材料、废边角料</w:t>
            </w:r>
            <w:r>
              <w:rPr>
                <w:rFonts w:hint="eastAsia" w:cs="Times New Roman"/>
                <w:color w:val="auto"/>
                <w:lang w:val="en-US" w:eastAsia="zh-CN"/>
              </w:rPr>
              <w:t>、</w:t>
            </w:r>
            <w:r>
              <w:rPr>
                <w:rFonts w:hint="default" w:ascii="Times New Roman" w:hAnsi="Times New Roman" w:cs="Times New Roman"/>
                <w:color w:val="auto"/>
                <w:lang w:val="en-US" w:eastAsia="zh-CN"/>
              </w:rPr>
              <w:t>焊渣</w:t>
            </w:r>
            <w:r>
              <w:rPr>
                <w:rFonts w:hint="default" w:ascii="Times New Roman" w:hAnsi="Times New Roman" w:cs="Times New Roman"/>
                <w:b w:val="0"/>
                <w:bCs w:val="0"/>
                <w:color w:val="auto"/>
                <w:kern w:val="0"/>
                <w:sz w:val="21"/>
                <w:szCs w:val="21"/>
                <w:lang w:val="en-US" w:eastAsia="zh-CN"/>
              </w:rPr>
              <w:t>外售废品回收站</w:t>
            </w:r>
            <w:r>
              <w:rPr>
                <w:rFonts w:hint="default" w:ascii="Times New Roman" w:hAnsi="Times New Roman" w:cs="Times New Roman"/>
                <w:color w:val="auto"/>
                <w:lang w:eastAsia="zh-CN"/>
              </w:rPr>
              <w:t>，</w:t>
            </w:r>
            <w:r>
              <w:rPr>
                <w:rFonts w:hint="eastAsia" w:cs="Times New Roman"/>
                <w:color w:val="auto"/>
                <w:lang w:val="en-US" w:eastAsia="zh-CN"/>
              </w:rPr>
              <w:t>漆渣</w:t>
            </w:r>
            <w:r>
              <w:rPr>
                <w:rFonts w:hint="default" w:ascii="Times New Roman" w:hAnsi="Times New Roman" w:cs="Times New Roman"/>
                <w:color w:val="auto"/>
              </w:rPr>
              <w:t>交有处理能力单位合理处置；</w:t>
            </w:r>
          </w:p>
        </w:tc>
        <w:tc>
          <w:tcPr>
            <w:tcW w:w="1235" w:type="pct"/>
            <w:tcBorders>
              <w:tl2br w:val="nil"/>
              <w:tr2bl w:val="nil"/>
            </w:tcBorders>
            <w:noWrap w:val="0"/>
            <w:vAlign w:val="center"/>
          </w:tcPr>
          <w:p w14:paraId="7E19F532">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执行《一般工业固体废物贮存、处置场污染控制标准》（GB18599-2020</w:t>
            </w:r>
            <w:r>
              <w:rPr>
                <w:rFonts w:hint="eastAsia" w:cs="Times New Roman"/>
                <w:color w:val="auto"/>
                <w:sz w:val="21"/>
                <w:szCs w:val="21"/>
                <w:lang w:val="en-US" w:eastAsia="zh-CN"/>
              </w:rPr>
              <w:t>）</w:t>
            </w:r>
          </w:p>
        </w:tc>
      </w:tr>
      <w:tr w14:paraId="50806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vMerge w:val="continue"/>
            <w:tcBorders>
              <w:tl2br w:val="nil"/>
              <w:tr2bl w:val="nil"/>
            </w:tcBorders>
            <w:noWrap w:val="0"/>
            <w:vAlign w:val="center"/>
          </w:tcPr>
          <w:p w14:paraId="111FF67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rPr>
            </w:pPr>
          </w:p>
        </w:tc>
        <w:tc>
          <w:tcPr>
            <w:tcW w:w="941" w:type="pct"/>
            <w:tcBorders>
              <w:tl2br w:val="nil"/>
              <w:tr2bl w:val="nil"/>
            </w:tcBorders>
            <w:noWrap w:val="0"/>
            <w:vAlign w:val="center"/>
          </w:tcPr>
          <w:p w14:paraId="375EA615">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危险废物</w:t>
            </w:r>
          </w:p>
        </w:tc>
        <w:tc>
          <w:tcPr>
            <w:tcW w:w="2239" w:type="pct"/>
            <w:gridSpan w:val="2"/>
            <w:tcBorders>
              <w:tl2br w:val="nil"/>
              <w:tr2bl w:val="nil"/>
            </w:tcBorders>
            <w:noWrap w:val="0"/>
            <w:vAlign w:val="center"/>
          </w:tcPr>
          <w:p w14:paraId="65F7D61F">
            <w:pPr>
              <w:widowControl/>
              <w:spacing w:line="240" w:lineRule="auto"/>
              <w:jc w:val="both"/>
              <w:rPr>
                <w:rFonts w:hint="default" w:ascii="Times New Roman" w:hAnsi="Times New Roman" w:eastAsia="宋体" w:cs="Times New Roman"/>
                <w:color w:val="auto"/>
                <w:sz w:val="21"/>
                <w:szCs w:val="21"/>
                <w:lang w:val="en-US" w:eastAsia="zh-CN"/>
              </w:rPr>
            </w:pPr>
            <w:r>
              <w:rPr>
                <w:rFonts w:hint="eastAsia"/>
                <w:color w:val="auto"/>
              </w:rPr>
              <w:t>废活性炭、废润滑油桶、沾油废物分类收集在危险废物暂存间暂存后</w:t>
            </w:r>
            <w:r>
              <w:rPr>
                <w:rFonts w:hint="eastAsia"/>
                <w:color w:val="auto"/>
                <w:lang w:eastAsia="zh-CN"/>
              </w:rPr>
              <w:t>，</w:t>
            </w:r>
            <w:r>
              <w:rPr>
                <w:rFonts w:hint="eastAsia"/>
                <w:color w:val="auto"/>
              </w:rPr>
              <w:t>定期由有资质单位</w:t>
            </w:r>
            <w:r>
              <w:rPr>
                <w:rFonts w:hint="eastAsia"/>
                <w:color w:val="auto"/>
                <w:lang w:val="en-US" w:eastAsia="zh-CN"/>
              </w:rPr>
              <w:t>转运</w:t>
            </w:r>
            <w:r>
              <w:rPr>
                <w:rFonts w:hint="eastAsia"/>
                <w:color w:val="auto"/>
              </w:rPr>
              <w:t>处置；</w:t>
            </w:r>
          </w:p>
        </w:tc>
        <w:tc>
          <w:tcPr>
            <w:tcW w:w="1235" w:type="pct"/>
            <w:tcBorders>
              <w:tl2br w:val="nil"/>
              <w:tr2bl w:val="nil"/>
            </w:tcBorders>
            <w:noWrap w:val="0"/>
            <w:vAlign w:val="center"/>
          </w:tcPr>
          <w:p w14:paraId="494023FE">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执行《危险废物贮存污染控制标准》（</w:t>
            </w:r>
            <w:r>
              <w:rPr>
                <w:rFonts w:hint="eastAsia" w:cs="Times New Roman"/>
                <w:color w:val="auto"/>
                <w:sz w:val="21"/>
                <w:szCs w:val="21"/>
                <w:lang w:val="en-US" w:eastAsia="zh-CN"/>
              </w:rPr>
              <w:t>GB18597-2023</w:t>
            </w:r>
            <w:r>
              <w:rPr>
                <w:rFonts w:hint="default" w:ascii="Times New Roman" w:hAnsi="Times New Roman" w:eastAsia="宋体" w:cs="Times New Roman"/>
                <w:color w:val="auto"/>
                <w:sz w:val="21"/>
                <w:szCs w:val="21"/>
                <w:lang w:val="en-US" w:eastAsia="zh-CN"/>
              </w:rPr>
              <w:t>）</w:t>
            </w:r>
          </w:p>
        </w:tc>
      </w:tr>
      <w:tr w14:paraId="108EC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4" w:type="pct"/>
            <w:tcBorders>
              <w:tl2br w:val="nil"/>
              <w:tr2bl w:val="nil"/>
            </w:tcBorders>
            <w:noWrap w:val="0"/>
            <w:vAlign w:val="center"/>
          </w:tcPr>
          <w:p w14:paraId="162CA2A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土壤及地下水污染防治措施</w:t>
            </w:r>
          </w:p>
        </w:tc>
        <w:tc>
          <w:tcPr>
            <w:tcW w:w="4415" w:type="pct"/>
            <w:gridSpan w:val="4"/>
            <w:tcBorders>
              <w:tl2br w:val="nil"/>
              <w:tr2bl w:val="nil"/>
            </w:tcBorders>
            <w:noWrap w:val="0"/>
            <w:vAlign w:val="center"/>
          </w:tcPr>
          <w:p w14:paraId="5620EBFF">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危险废物暂存间区域设</w:t>
            </w:r>
            <w:r>
              <w:rPr>
                <w:rFonts w:hint="default" w:ascii="Times New Roman" w:hAnsi="Times New Roman" w:eastAsia="宋体" w:cs="Times New Roman"/>
                <w:sz w:val="21"/>
                <w:szCs w:val="21"/>
                <w:lang w:val="en-US" w:eastAsia="zh-CN"/>
              </w:rPr>
              <w:t>为重点防渗区</w:t>
            </w:r>
            <w:r>
              <w:rPr>
                <w:rFonts w:hint="eastAsia" w:cs="Times New Roman"/>
                <w:sz w:val="21"/>
                <w:szCs w:val="21"/>
                <w:lang w:val="en-US" w:eastAsia="zh-CN"/>
              </w:rPr>
              <w:t>，</w:t>
            </w:r>
            <w:r>
              <w:rPr>
                <w:rFonts w:hint="eastAsia" w:ascii="Times New Roman" w:hAnsi="Times New Roman" w:cs="Times New Roman"/>
                <w:sz w:val="21"/>
                <w:szCs w:val="21"/>
                <w:lang w:val="en-US" w:eastAsia="zh-CN"/>
              </w:rPr>
              <w:t>按</w:t>
            </w:r>
            <w:r>
              <w:rPr>
                <w:rFonts w:hint="default" w:ascii="Times New Roman" w:hAnsi="Times New Roman" w:eastAsia="宋体" w:cs="Times New Roman"/>
                <w:sz w:val="21"/>
                <w:szCs w:val="21"/>
                <w:lang w:val="en-US" w:eastAsia="zh-CN"/>
              </w:rPr>
              <w:t>《危险废物填埋污染控制标准》（GB18598</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2019）设计</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采用天然或人工材料构筑防渗层</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渗透系数≤10</w:t>
            </w:r>
            <w:r>
              <w:rPr>
                <w:rFonts w:hint="default" w:ascii="Times New Roman" w:hAnsi="Times New Roman" w:eastAsia="宋体" w:cs="Times New Roman"/>
                <w:sz w:val="21"/>
                <w:szCs w:val="21"/>
                <w:vertAlign w:val="superscript"/>
                <w:lang w:val="en-US" w:eastAsia="zh-CN"/>
              </w:rPr>
              <w:t>-10</w:t>
            </w:r>
            <w:r>
              <w:rPr>
                <w:rFonts w:hint="default" w:ascii="Times New Roman" w:hAnsi="Times New Roman" w:eastAsia="宋体" w:cs="Times New Roman"/>
                <w:sz w:val="21"/>
                <w:szCs w:val="21"/>
                <w:lang w:val="en-US" w:eastAsia="zh-CN"/>
              </w:rPr>
              <w:t>cm/s。</w:t>
            </w:r>
            <w:r>
              <w:rPr>
                <w:rFonts w:hint="eastAsia" w:cs="Times New Roman"/>
                <w:sz w:val="21"/>
                <w:szCs w:val="21"/>
                <w:lang w:val="en-US" w:eastAsia="zh-CN"/>
              </w:rPr>
              <w:t>喷漆房</w:t>
            </w:r>
            <w:r>
              <w:rPr>
                <w:rFonts w:hint="default" w:ascii="Times New Roman" w:hAnsi="Times New Roman" w:eastAsia="宋体" w:cs="Times New Roman"/>
                <w:sz w:val="21"/>
                <w:szCs w:val="21"/>
                <w:lang w:val="en-US" w:eastAsia="zh-CN"/>
              </w:rPr>
              <w:t>为一般防渗区</w:t>
            </w:r>
            <w:r>
              <w:rPr>
                <w:rFonts w:hint="eastAsia" w:cs="Times New Roman"/>
                <w:sz w:val="21"/>
                <w:szCs w:val="21"/>
                <w:lang w:val="en-US" w:eastAsia="zh-CN"/>
              </w:rPr>
              <w:t>，</w:t>
            </w:r>
            <w:r>
              <w:rPr>
                <w:rFonts w:hint="eastAsia" w:ascii="Times New Roman" w:hAnsi="Times New Roman" w:cs="Times New Roman"/>
                <w:sz w:val="21"/>
                <w:szCs w:val="21"/>
                <w:lang w:val="en-US" w:eastAsia="zh-CN"/>
              </w:rPr>
              <w:t>按</w:t>
            </w:r>
            <w:r>
              <w:rPr>
                <w:rFonts w:hint="default" w:ascii="Times New Roman" w:hAnsi="Times New Roman" w:eastAsia="宋体" w:cs="Times New Roman"/>
                <w:sz w:val="21"/>
                <w:szCs w:val="21"/>
                <w:lang w:val="en-US" w:eastAsia="zh-CN"/>
              </w:rPr>
              <w:t>《一般工业固体废物贮存和填埋污染控制标准》（GB18599-2020）设计</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应采用天然或人工材料构筑防渗层</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渗透系数≤10</w:t>
            </w:r>
            <w:r>
              <w:rPr>
                <w:rFonts w:hint="default" w:ascii="Times New Roman" w:hAnsi="Times New Roman" w:eastAsia="宋体" w:cs="Times New Roman"/>
                <w:sz w:val="21"/>
                <w:szCs w:val="21"/>
                <w:vertAlign w:val="superscript"/>
                <w:lang w:val="en-US" w:eastAsia="zh-CN"/>
              </w:rPr>
              <w:t>-7</w:t>
            </w:r>
            <w:r>
              <w:rPr>
                <w:rFonts w:hint="default" w:ascii="Times New Roman" w:hAnsi="Times New Roman" w:eastAsia="宋体" w:cs="Times New Roman"/>
                <w:sz w:val="21"/>
                <w:szCs w:val="21"/>
                <w:lang w:val="en-US" w:eastAsia="zh-CN"/>
              </w:rPr>
              <w:t>cm/s</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同时</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日常加强对车间设备的管理</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防止跑、冒、滴、漏等现象产生；经防渗、防腐处理后的设备、地坪等经常使用区域</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一旦发现有破损、渗漏等情况</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应及时更换新的设备或重新做防腐处理</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确保项目不造成地下水的污染</w:t>
            </w:r>
            <w:r>
              <w:rPr>
                <w:rFonts w:hint="eastAsia" w:cs="Times New Roman"/>
                <w:sz w:val="21"/>
                <w:szCs w:val="21"/>
                <w:lang w:val="en-US" w:eastAsia="zh-CN"/>
              </w:rPr>
              <w:t>。</w:t>
            </w:r>
          </w:p>
        </w:tc>
      </w:tr>
      <w:tr w14:paraId="50E89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584" w:type="pct"/>
            <w:tcBorders>
              <w:tl2br w:val="nil"/>
              <w:tr2bl w:val="nil"/>
            </w:tcBorders>
            <w:noWrap w:val="0"/>
            <w:vAlign w:val="center"/>
          </w:tcPr>
          <w:p w14:paraId="6C7C3D5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生态保护措施</w:t>
            </w:r>
          </w:p>
        </w:tc>
        <w:tc>
          <w:tcPr>
            <w:tcW w:w="4415" w:type="pct"/>
            <w:gridSpan w:val="4"/>
            <w:tcBorders>
              <w:tl2br w:val="nil"/>
              <w:tr2bl w:val="nil"/>
            </w:tcBorders>
            <w:noWrap w:val="0"/>
            <w:vAlign w:val="center"/>
          </w:tcPr>
          <w:p w14:paraId="17C53DC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无</w:t>
            </w:r>
          </w:p>
        </w:tc>
      </w:tr>
      <w:tr w14:paraId="5FB81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jc w:val="center"/>
        </w:trPr>
        <w:tc>
          <w:tcPr>
            <w:tcW w:w="584" w:type="pct"/>
            <w:tcBorders>
              <w:tl2br w:val="nil"/>
              <w:tr2bl w:val="nil"/>
            </w:tcBorders>
            <w:noWrap w:val="0"/>
            <w:vAlign w:val="center"/>
          </w:tcPr>
          <w:p w14:paraId="676E023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环境风险</w:t>
            </w:r>
          </w:p>
          <w:p w14:paraId="6A90C82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防范措施</w:t>
            </w:r>
          </w:p>
        </w:tc>
        <w:tc>
          <w:tcPr>
            <w:tcW w:w="4415" w:type="pct"/>
            <w:gridSpan w:val="4"/>
            <w:tcBorders>
              <w:tl2br w:val="nil"/>
              <w:tr2bl w:val="nil"/>
            </w:tcBorders>
            <w:noWrap w:val="0"/>
            <w:vAlign w:val="center"/>
          </w:tcPr>
          <w:p w14:paraId="4E4CE0B5">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rPr>
            </w:pPr>
            <w:r>
              <w:rPr>
                <w:rFonts w:hint="eastAsia"/>
              </w:rPr>
              <w:t>①应当在生产车间和仓库内配备相应数量的灭火器并定期对灭火器的质量进行检查</w:t>
            </w:r>
            <w:r>
              <w:rPr>
                <w:rFonts w:hint="eastAsia"/>
                <w:lang w:eastAsia="zh-CN"/>
              </w:rPr>
              <w:t>，</w:t>
            </w:r>
            <w:r>
              <w:rPr>
                <w:rFonts w:hint="eastAsia"/>
              </w:rPr>
              <w:t>以备火灾发生时能够正常使用。</w:t>
            </w:r>
          </w:p>
          <w:p w14:paraId="36D49C1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rPr>
            </w:pPr>
            <w:r>
              <w:rPr>
                <w:rFonts w:hint="eastAsia"/>
              </w:rPr>
              <w:t>②严格加强车间管理</w:t>
            </w:r>
            <w:r>
              <w:rPr>
                <w:rFonts w:hint="eastAsia"/>
                <w:lang w:eastAsia="zh-CN"/>
              </w:rPr>
              <w:t>，</w:t>
            </w:r>
            <w:r>
              <w:rPr>
                <w:rFonts w:hint="eastAsia"/>
              </w:rPr>
              <w:t>规范车间各单元的布置情况</w:t>
            </w:r>
            <w:r>
              <w:rPr>
                <w:rFonts w:hint="eastAsia"/>
                <w:lang w:eastAsia="zh-CN"/>
              </w:rPr>
              <w:t>，</w:t>
            </w:r>
            <w:r>
              <w:rPr>
                <w:rFonts w:hint="eastAsia"/>
              </w:rPr>
              <w:t>预留足够的消防通道。</w:t>
            </w:r>
          </w:p>
          <w:p w14:paraId="6F1157F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ascii="Times New Roman" w:hAnsi="Times New Roman" w:eastAsia="宋体" w:cs="Times New Roman"/>
                <w:sz w:val="21"/>
                <w:szCs w:val="21"/>
                <w:lang w:val="en-US" w:eastAsia="zh-CN"/>
              </w:rPr>
            </w:pPr>
            <w:r>
              <w:rPr>
                <w:rFonts w:hint="eastAsia"/>
              </w:rPr>
              <w:t>③加强员工的整体消防安全意识</w:t>
            </w:r>
            <w:r>
              <w:rPr>
                <w:rFonts w:hint="eastAsia"/>
                <w:lang w:eastAsia="zh-CN"/>
              </w:rPr>
              <w:t>，</w:t>
            </w:r>
            <w:r>
              <w:rPr>
                <w:rFonts w:hint="eastAsia"/>
              </w:rPr>
              <w:t>除了让企业管理人员参加社会消防安全知识培训外</w:t>
            </w:r>
            <w:r>
              <w:rPr>
                <w:rFonts w:hint="eastAsia"/>
                <w:lang w:eastAsia="zh-CN"/>
              </w:rPr>
              <w:t>，</w:t>
            </w:r>
            <w:r>
              <w:rPr>
                <w:rFonts w:hint="eastAsia"/>
              </w:rPr>
              <w:t>还要对员工进行安全教育</w:t>
            </w:r>
            <w:r>
              <w:rPr>
                <w:rFonts w:hint="eastAsia"/>
                <w:lang w:eastAsia="zh-CN"/>
              </w:rPr>
              <w:t>，</w:t>
            </w:r>
            <w:r>
              <w:rPr>
                <w:rFonts w:hint="eastAsia"/>
              </w:rPr>
              <w:t>使其掌握防火、灭火、逃生的基础知识</w:t>
            </w:r>
            <w:r>
              <w:rPr>
                <w:rFonts w:hint="eastAsia"/>
                <w:lang w:eastAsia="zh-CN"/>
              </w:rPr>
              <w:t>，</w:t>
            </w:r>
            <w:r>
              <w:rPr>
                <w:rFonts w:hint="eastAsia"/>
              </w:rPr>
              <w:t>提高其处理突发事件的能力</w:t>
            </w:r>
            <w:r>
              <w:rPr>
                <w:rFonts w:hint="eastAsia"/>
                <w:lang w:eastAsia="zh-CN"/>
              </w:rPr>
              <w:t>。</w:t>
            </w:r>
          </w:p>
        </w:tc>
      </w:tr>
      <w:tr w14:paraId="2F8F2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9" w:hRule="atLeast"/>
          <w:jc w:val="center"/>
        </w:trPr>
        <w:tc>
          <w:tcPr>
            <w:tcW w:w="584" w:type="pct"/>
            <w:tcBorders>
              <w:tl2br w:val="nil"/>
              <w:tr2bl w:val="nil"/>
            </w:tcBorders>
            <w:noWrap w:val="0"/>
            <w:vAlign w:val="center"/>
          </w:tcPr>
          <w:p w14:paraId="49EBE4F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其他环境</w:t>
            </w:r>
          </w:p>
          <w:p w14:paraId="5C5C4EB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管理要求</w:t>
            </w:r>
          </w:p>
        </w:tc>
        <w:tc>
          <w:tcPr>
            <w:tcW w:w="4415" w:type="pct"/>
            <w:gridSpan w:val="4"/>
            <w:tcBorders>
              <w:tl2br w:val="nil"/>
              <w:tr2bl w:val="nil"/>
            </w:tcBorders>
            <w:noWrap w:val="0"/>
            <w:vAlign w:val="center"/>
          </w:tcPr>
          <w:p w14:paraId="39A3BA3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要求建设单位严格按报告表提出的污染治理设施及环保对策措施逐项实施</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做好生产设备及污染治理设施运行台账</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做到达标排放</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项目建成后</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及时进行环境保护验收</w:t>
            </w:r>
            <w:r>
              <w:rPr>
                <w:rFonts w:hint="eastAsia" w:cs="Times New Roman"/>
                <w:sz w:val="21"/>
                <w:szCs w:val="21"/>
                <w:lang w:val="en-US" w:eastAsia="zh-CN"/>
              </w:rPr>
              <w:t>。</w:t>
            </w:r>
          </w:p>
        </w:tc>
      </w:tr>
    </w:tbl>
    <w:p w14:paraId="7328822E">
      <w:pPr>
        <w:pStyle w:val="36"/>
        <w:spacing w:line="360" w:lineRule="auto"/>
        <w:rPr>
          <w:rFonts w:hint="default" w:ascii="Times New Roman" w:hAnsi="Times New Roman" w:eastAsia="宋体" w:cs="Times New Roman"/>
          <w:b w:val="0"/>
          <w:snapToGrid w:val="0"/>
          <w:color w:val="auto"/>
          <w:sz w:val="28"/>
          <w:szCs w:val="28"/>
        </w:rPr>
        <w:sectPr>
          <w:headerReference r:id="rId10"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pPr>
    </w:p>
    <w:p w14:paraId="2DD8F6D3">
      <w:pPr>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六</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结论</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0"/>
      </w:tblGrid>
      <w:tr w14:paraId="3CB6D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9570" w:type="dxa"/>
            <w:noWrap w:val="0"/>
            <w:vAlign w:val="center"/>
          </w:tcPr>
          <w:p w14:paraId="5BF633A7">
            <w:pPr>
              <w:bidi w:val="0"/>
              <w:spacing w:line="360" w:lineRule="auto"/>
              <w:ind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根据前文分析可知</w:t>
            </w:r>
            <w:r>
              <w:rPr>
                <w:rFonts w:hint="eastAsia"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本次评价结论如下</w:t>
            </w:r>
            <w:r>
              <w:rPr>
                <w:rFonts w:hint="eastAsia" w:cs="Times New Roman"/>
                <w:b/>
                <w:bCs/>
                <w:color w:val="auto"/>
                <w:sz w:val="24"/>
                <w:szCs w:val="24"/>
                <w:lang w:val="en-US" w:eastAsia="zh-CN"/>
              </w:rPr>
              <w:t>：</w:t>
            </w:r>
          </w:p>
          <w:p w14:paraId="28CF5AD8">
            <w:p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从环境角度而言</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遂宁市安居区年产2000套别墅门建设项目</w:t>
            </w:r>
            <w:r>
              <w:rPr>
                <w:rFonts w:hint="eastAsia" w:ascii="Times New Roman" w:hAnsi="Times New Roman" w:eastAsia="宋体" w:cs="Times New Roman"/>
                <w:color w:val="auto"/>
                <w:sz w:val="24"/>
                <w:szCs w:val="24"/>
                <w:lang w:val="en-US" w:eastAsia="zh-CN"/>
              </w:rPr>
              <w:t>”选址</w:t>
            </w:r>
            <w:r>
              <w:rPr>
                <w:rFonts w:hint="eastAsia" w:cs="Times New Roman"/>
                <w:color w:val="auto"/>
                <w:sz w:val="24"/>
                <w:szCs w:val="24"/>
                <w:lang w:val="en-US" w:eastAsia="zh-CN"/>
              </w:rPr>
              <w:t>遂宁市安居区安东大道26号租赁遂宁聚辉得塑料制品有限公</w:t>
            </w:r>
            <w:r>
              <w:rPr>
                <w:rFonts w:hint="default" w:ascii="Times New Roman" w:hAnsi="Times New Roman" w:cs="Times New Roman"/>
                <w:color w:val="auto"/>
                <w:sz w:val="24"/>
                <w:szCs w:val="24"/>
                <w:lang w:val="en-US" w:eastAsia="zh-CN"/>
              </w:rPr>
              <w:t>司已建</w:t>
            </w:r>
            <w:r>
              <w:rPr>
                <w:rFonts w:hint="default" w:ascii="Times New Roman" w:hAnsi="Times New Roman" w:eastAsia="宋体" w:cs="Times New Roman"/>
                <w:color w:val="auto"/>
                <w:sz w:val="24"/>
                <w:szCs w:val="24"/>
                <w:lang w:val="en-US" w:eastAsia="zh-CN"/>
              </w:rPr>
              <w:t>成1#标</w:t>
            </w:r>
            <w:r>
              <w:rPr>
                <w:rFonts w:hint="default" w:ascii="Times New Roman" w:hAnsi="Times New Roman" w:cs="Times New Roman"/>
                <w:color w:val="auto"/>
                <w:sz w:val="24"/>
                <w:szCs w:val="24"/>
                <w:lang w:val="en-US" w:eastAsia="zh-CN"/>
              </w:rPr>
              <w:t>准</w:t>
            </w:r>
            <w:r>
              <w:rPr>
                <w:rFonts w:hint="eastAsia" w:cs="Times New Roman"/>
                <w:color w:val="auto"/>
                <w:sz w:val="24"/>
                <w:szCs w:val="24"/>
                <w:lang w:val="en-US" w:eastAsia="zh-CN"/>
              </w:rPr>
              <w:t>厂房</w:t>
            </w:r>
            <w:r>
              <w:rPr>
                <w:rFonts w:hint="eastAsia" w:ascii="Times New Roman" w:hAnsi="Times New Roman" w:eastAsia="宋体" w:cs="Times New Roman"/>
                <w:color w:val="auto"/>
                <w:sz w:val="24"/>
                <w:szCs w:val="24"/>
                <w:lang w:val="en-US" w:eastAsia="zh-CN"/>
              </w:rPr>
              <w:t>实施建设是可行的</w:t>
            </w:r>
            <w:r>
              <w:rPr>
                <w:rFonts w:hint="eastAsia" w:cs="Times New Roman"/>
                <w:color w:val="auto"/>
                <w:sz w:val="24"/>
                <w:szCs w:val="24"/>
                <w:lang w:val="en-US" w:eastAsia="zh-CN"/>
              </w:rPr>
              <w:t>。</w:t>
            </w:r>
          </w:p>
          <w:p w14:paraId="02086009">
            <w:pPr>
              <w:bidi w:val="0"/>
              <w:spacing w:line="360" w:lineRule="auto"/>
              <w:ind w:firstLine="480" w:firstLineChars="200"/>
              <w:rPr>
                <w:rFonts w:hint="eastAsia" w:cs="Times New Roman"/>
                <w:color w:val="auto"/>
                <w:sz w:val="24"/>
                <w:szCs w:val="24"/>
                <w:lang w:val="en-US" w:eastAsia="zh-CN"/>
              </w:rPr>
            </w:pPr>
          </w:p>
          <w:p w14:paraId="3A39F03B">
            <w:pPr>
              <w:bidi w:val="0"/>
              <w:spacing w:line="360" w:lineRule="auto"/>
              <w:ind w:firstLine="480" w:firstLineChars="200"/>
              <w:rPr>
                <w:rFonts w:hint="eastAsia" w:cs="Times New Roman"/>
                <w:color w:val="auto"/>
                <w:sz w:val="24"/>
                <w:szCs w:val="24"/>
                <w:lang w:val="en-US" w:eastAsia="zh-CN"/>
              </w:rPr>
            </w:pPr>
          </w:p>
          <w:p w14:paraId="6AC16923">
            <w:pPr>
              <w:bidi w:val="0"/>
              <w:spacing w:line="360" w:lineRule="auto"/>
              <w:rPr>
                <w:rFonts w:hint="default" w:cs="Times New Roman"/>
                <w:color w:val="auto"/>
                <w:sz w:val="24"/>
                <w:szCs w:val="24"/>
                <w:lang w:val="en-US" w:eastAsia="zh-CN"/>
              </w:rPr>
            </w:pPr>
          </w:p>
          <w:p w14:paraId="28B99537">
            <w:pPr>
              <w:bidi w:val="0"/>
              <w:spacing w:line="360" w:lineRule="auto"/>
              <w:ind w:firstLine="480" w:firstLineChars="200"/>
              <w:rPr>
                <w:rFonts w:hint="eastAsia" w:cs="Times New Roman"/>
                <w:color w:val="auto"/>
                <w:sz w:val="24"/>
                <w:szCs w:val="24"/>
                <w:lang w:val="en-US" w:eastAsia="zh-CN"/>
              </w:rPr>
            </w:pPr>
          </w:p>
          <w:p w14:paraId="56CC2DD3">
            <w:pPr>
              <w:bidi w:val="0"/>
              <w:spacing w:line="360" w:lineRule="auto"/>
              <w:ind w:firstLine="480" w:firstLineChars="200"/>
              <w:rPr>
                <w:rFonts w:hint="eastAsia" w:cs="Times New Roman"/>
                <w:color w:val="auto"/>
                <w:sz w:val="24"/>
                <w:szCs w:val="24"/>
                <w:lang w:val="en-US" w:eastAsia="zh-CN"/>
              </w:rPr>
            </w:pPr>
          </w:p>
          <w:p w14:paraId="40E5BD66">
            <w:pPr>
              <w:bidi w:val="0"/>
              <w:spacing w:line="360" w:lineRule="auto"/>
              <w:ind w:firstLine="480" w:firstLineChars="200"/>
              <w:rPr>
                <w:rFonts w:hint="eastAsia" w:cs="Times New Roman"/>
                <w:color w:val="auto"/>
                <w:sz w:val="24"/>
                <w:szCs w:val="24"/>
                <w:lang w:val="en-US" w:eastAsia="zh-CN"/>
              </w:rPr>
            </w:pPr>
          </w:p>
          <w:p w14:paraId="3AA7977F">
            <w:pPr>
              <w:bidi w:val="0"/>
              <w:spacing w:line="360" w:lineRule="auto"/>
              <w:ind w:firstLine="480" w:firstLineChars="200"/>
              <w:rPr>
                <w:rFonts w:hint="eastAsia" w:cs="Times New Roman"/>
                <w:color w:val="auto"/>
                <w:sz w:val="24"/>
                <w:szCs w:val="24"/>
                <w:lang w:val="en-US" w:eastAsia="zh-CN"/>
              </w:rPr>
            </w:pPr>
          </w:p>
          <w:p w14:paraId="70CF3917">
            <w:pPr>
              <w:bidi w:val="0"/>
              <w:spacing w:line="360" w:lineRule="auto"/>
              <w:ind w:firstLine="480" w:firstLineChars="200"/>
              <w:rPr>
                <w:rFonts w:hint="eastAsia" w:cs="Times New Roman"/>
                <w:color w:val="auto"/>
                <w:sz w:val="24"/>
                <w:szCs w:val="24"/>
                <w:lang w:val="en-US" w:eastAsia="zh-CN"/>
              </w:rPr>
            </w:pPr>
          </w:p>
          <w:p w14:paraId="425466BE">
            <w:pPr>
              <w:bidi w:val="0"/>
              <w:spacing w:line="360" w:lineRule="auto"/>
              <w:ind w:firstLine="480" w:firstLineChars="200"/>
              <w:rPr>
                <w:rFonts w:hint="eastAsia" w:cs="Times New Roman"/>
                <w:color w:val="auto"/>
                <w:sz w:val="24"/>
                <w:szCs w:val="24"/>
                <w:lang w:val="en-US" w:eastAsia="zh-CN"/>
              </w:rPr>
            </w:pPr>
          </w:p>
          <w:p w14:paraId="7F905626">
            <w:pPr>
              <w:bidi w:val="0"/>
              <w:spacing w:line="360" w:lineRule="auto"/>
              <w:ind w:firstLine="480" w:firstLineChars="200"/>
              <w:rPr>
                <w:rFonts w:hint="eastAsia" w:cs="Times New Roman"/>
                <w:color w:val="auto"/>
                <w:sz w:val="24"/>
                <w:szCs w:val="24"/>
                <w:lang w:val="en-US" w:eastAsia="zh-CN"/>
              </w:rPr>
            </w:pPr>
          </w:p>
          <w:p w14:paraId="3DF4D777">
            <w:pPr>
              <w:bidi w:val="0"/>
              <w:spacing w:line="360" w:lineRule="auto"/>
              <w:ind w:firstLine="480" w:firstLineChars="200"/>
              <w:rPr>
                <w:rFonts w:hint="eastAsia" w:cs="Times New Roman"/>
                <w:color w:val="auto"/>
                <w:sz w:val="24"/>
                <w:szCs w:val="24"/>
                <w:lang w:val="en-US" w:eastAsia="zh-CN"/>
              </w:rPr>
            </w:pPr>
          </w:p>
          <w:p w14:paraId="0EDC4784">
            <w:pPr>
              <w:bidi w:val="0"/>
              <w:spacing w:line="360" w:lineRule="auto"/>
              <w:ind w:firstLine="480" w:firstLineChars="200"/>
              <w:rPr>
                <w:rFonts w:hint="eastAsia" w:cs="Times New Roman"/>
                <w:color w:val="auto"/>
                <w:sz w:val="24"/>
                <w:szCs w:val="24"/>
                <w:lang w:val="en-US" w:eastAsia="zh-CN"/>
              </w:rPr>
            </w:pPr>
          </w:p>
          <w:p w14:paraId="29F7A569">
            <w:pPr>
              <w:bidi w:val="0"/>
              <w:spacing w:line="360" w:lineRule="auto"/>
              <w:ind w:firstLine="480" w:firstLineChars="200"/>
              <w:rPr>
                <w:rFonts w:hint="eastAsia" w:cs="Times New Roman"/>
                <w:color w:val="auto"/>
                <w:sz w:val="24"/>
                <w:szCs w:val="24"/>
                <w:lang w:val="en-US" w:eastAsia="zh-CN"/>
              </w:rPr>
            </w:pPr>
          </w:p>
          <w:p w14:paraId="0CB80131">
            <w:pPr>
              <w:bidi w:val="0"/>
              <w:spacing w:line="360" w:lineRule="auto"/>
              <w:ind w:firstLine="480" w:firstLineChars="200"/>
              <w:rPr>
                <w:rFonts w:hint="eastAsia" w:cs="Times New Roman"/>
                <w:color w:val="auto"/>
                <w:sz w:val="24"/>
                <w:szCs w:val="24"/>
                <w:lang w:val="en-US" w:eastAsia="zh-CN"/>
              </w:rPr>
            </w:pPr>
          </w:p>
          <w:p w14:paraId="4B5B5665">
            <w:pPr>
              <w:bidi w:val="0"/>
              <w:spacing w:line="360" w:lineRule="auto"/>
              <w:ind w:firstLine="480" w:firstLineChars="200"/>
              <w:rPr>
                <w:rFonts w:hint="eastAsia" w:cs="Times New Roman"/>
                <w:color w:val="auto"/>
                <w:sz w:val="24"/>
                <w:szCs w:val="24"/>
                <w:lang w:val="en-US" w:eastAsia="zh-CN"/>
              </w:rPr>
            </w:pPr>
          </w:p>
          <w:p w14:paraId="65953C25">
            <w:pPr>
              <w:bidi w:val="0"/>
              <w:spacing w:line="360" w:lineRule="auto"/>
              <w:ind w:firstLine="480" w:firstLineChars="200"/>
              <w:rPr>
                <w:rFonts w:hint="eastAsia" w:cs="Times New Roman"/>
                <w:color w:val="auto"/>
                <w:sz w:val="24"/>
                <w:szCs w:val="24"/>
                <w:lang w:val="en-US" w:eastAsia="zh-CN"/>
              </w:rPr>
            </w:pPr>
          </w:p>
          <w:p w14:paraId="70556BC5">
            <w:pPr>
              <w:bidi w:val="0"/>
              <w:spacing w:line="360" w:lineRule="auto"/>
              <w:ind w:firstLine="480" w:firstLineChars="200"/>
              <w:rPr>
                <w:rFonts w:hint="eastAsia" w:cs="Times New Roman"/>
                <w:color w:val="auto"/>
                <w:sz w:val="24"/>
                <w:szCs w:val="24"/>
                <w:lang w:val="en-US" w:eastAsia="zh-CN"/>
              </w:rPr>
            </w:pPr>
          </w:p>
          <w:p w14:paraId="0C66EAD0">
            <w:pPr>
              <w:bidi w:val="0"/>
              <w:spacing w:line="360" w:lineRule="auto"/>
              <w:ind w:firstLine="480" w:firstLineChars="200"/>
              <w:rPr>
                <w:rFonts w:hint="eastAsia" w:cs="Times New Roman"/>
                <w:color w:val="auto"/>
                <w:sz w:val="24"/>
                <w:szCs w:val="24"/>
                <w:lang w:val="en-US" w:eastAsia="zh-CN"/>
              </w:rPr>
            </w:pPr>
          </w:p>
          <w:p w14:paraId="2BAD283D">
            <w:pPr>
              <w:bidi w:val="0"/>
              <w:spacing w:line="360" w:lineRule="auto"/>
              <w:ind w:firstLine="480" w:firstLineChars="200"/>
              <w:rPr>
                <w:rFonts w:hint="eastAsia" w:cs="Times New Roman"/>
                <w:color w:val="auto"/>
                <w:sz w:val="24"/>
                <w:szCs w:val="24"/>
                <w:lang w:val="en-US" w:eastAsia="zh-CN"/>
              </w:rPr>
            </w:pPr>
          </w:p>
          <w:p w14:paraId="2EC96E9D">
            <w:pPr>
              <w:bidi w:val="0"/>
              <w:spacing w:line="360" w:lineRule="auto"/>
              <w:ind w:firstLine="480" w:firstLineChars="200"/>
              <w:rPr>
                <w:rFonts w:hint="eastAsia" w:cs="Times New Roman"/>
                <w:color w:val="auto"/>
                <w:sz w:val="24"/>
                <w:szCs w:val="24"/>
                <w:lang w:val="en-US" w:eastAsia="zh-CN"/>
              </w:rPr>
            </w:pPr>
          </w:p>
          <w:p w14:paraId="499194D5">
            <w:pPr>
              <w:bidi w:val="0"/>
              <w:spacing w:line="360" w:lineRule="auto"/>
              <w:ind w:firstLine="480" w:firstLineChars="200"/>
              <w:rPr>
                <w:rFonts w:hint="eastAsia" w:cs="Times New Roman"/>
                <w:color w:val="auto"/>
                <w:sz w:val="24"/>
                <w:szCs w:val="24"/>
                <w:lang w:val="en-US" w:eastAsia="zh-CN"/>
              </w:rPr>
            </w:pPr>
          </w:p>
          <w:p w14:paraId="6FE798BA">
            <w:pPr>
              <w:bidi w:val="0"/>
              <w:spacing w:line="360" w:lineRule="auto"/>
              <w:rPr>
                <w:rFonts w:hint="default" w:cs="Times New Roman"/>
                <w:color w:val="auto"/>
                <w:sz w:val="24"/>
                <w:szCs w:val="24"/>
                <w:lang w:val="en-US" w:eastAsia="zh-CN"/>
              </w:rPr>
            </w:pPr>
          </w:p>
          <w:p w14:paraId="18033135">
            <w:pPr>
              <w:bidi w:val="0"/>
              <w:spacing w:line="360" w:lineRule="auto"/>
              <w:rPr>
                <w:rFonts w:hint="default" w:ascii="Times New Roman" w:hAnsi="Times New Roman" w:eastAsia="宋体" w:cs="Times New Roman"/>
                <w:color w:val="auto"/>
                <w:sz w:val="24"/>
                <w:szCs w:val="24"/>
                <w:lang w:val="en-US" w:eastAsia="zh-CN"/>
              </w:rPr>
            </w:pPr>
          </w:p>
        </w:tc>
      </w:tr>
    </w:tbl>
    <w:p w14:paraId="3DD4680C">
      <w:pPr>
        <w:spacing w:line="360" w:lineRule="auto"/>
        <w:rPr>
          <w:rFonts w:hint="default" w:ascii="Times New Roman" w:hAnsi="Times New Roman" w:eastAsia="宋体" w:cs="Times New Roman"/>
          <w:color w:val="auto"/>
        </w:rPr>
      </w:pPr>
    </w:p>
    <w:sectPr>
      <w:headerReference r:id="rId11"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0D"/>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lotter">
    <w:altName w:val="Lucida Console"/>
    <w:panose1 w:val="00000000000000000000"/>
    <w:charset w:val="00"/>
    <w:family w:val="modern"/>
    <w:pitch w:val="default"/>
    <w:sig w:usb0="00000000" w:usb1="00000000" w:usb2="00000000" w:usb3="00000000" w:csb0="00000001" w:csb1="00000000"/>
  </w:font>
  <w:font w:name="Wingdings 2">
    <w:altName w:val="Wingdings"/>
    <w:panose1 w:val="05020102010507070707"/>
    <w:charset w:val="02"/>
    <w:family w:val="auto"/>
    <w:pitch w:val="default"/>
    <w:sig w:usb0="00000000" w:usb1="00000000" w:usb2="00000000" w:usb3="00000000" w:csb0="80000000" w:csb1="00000000"/>
  </w:font>
  <w:font w:name="TimesNewRoman">
    <w:altName w:val="Times New Roman"/>
    <w:panose1 w:val="00000000000000000000"/>
    <w:charset w:val="00"/>
    <w:family w:val="roman"/>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方正仿宋简体">
    <w:panose1 w:val="02000000000000000000"/>
    <w:charset w:val="86"/>
    <w:family w:val="auto"/>
    <w:pitch w:val="default"/>
    <w:sig w:usb0="A00002BF" w:usb1="184F6CFA" w:usb2="00000012" w:usb3="00000000" w:csb0="00040001" w:csb1="00000000"/>
  </w:font>
  <w:font w:name="仿宋">
    <w:panose1 w:val="02010609060101010101"/>
    <w:charset w:val="86"/>
    <w:family w:val="auto"/>
    <w:pitch w:val="default"/>
    <w:sig w:usb0="800002BF" w:usb1="38CF7CFA" w:usb2="00000016" w:usb3="00000000" w:csb0="00040001" w:csb1="00000000"/>
  </w:font>
  <w:font w:name="Helvetica">
    <w:altName w:val="Arial"/>
    <w:panose1 w:val="00000000000000000000"/>
    <w:charset w:val="00"/>
    <w:family w:val="roman"/>
    <w:pitch w:val="default"/>
    <w:sig w:usb0="00000000" w:usb1="00000000" w:usb2="00000000" w:usb3="00000000" w:csb0="00000001" w:csb1="00000000"/>
  </w:font>
  <w:font w:name="Lucida Console">
    <w:panose1 w:val="020B0609040504020204"/>
    <w:charset w:val="00"/>
    <w:family w:val="auto"/>
    <w:pitch w:val="default"/>
    <w:sig w:usb0="8000028F" w:usb1="00001800" w:usb2="00000000" w:usb3="00000000" w:csb0="0000001F" w:csb1="D7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84952F">
    <w:pPr>
      <w:pStyle w:val="15"/>
      <w:framePr w:wrap="around" w:vAnchor="text" w:hAnchor="margin" w:xAlign="center" w:y="1"/>
      <w:rPr>
        <w:rStyle w:val="33"/>
      </w:rPr>
    </w:pPr>
    <w:r>
      <w:fldChar w:fldCharType="begin"/>
    </w:r>
    <w:r>
      <w:rPr>
        <w:rStyle w:val="33"/>
      </w:rPr>
      <w:instrText xml:space="preserve">PAGE  </w:instrText>
    </w:r>
    <w:r>
      <w:fldChar w:fldCharType="end"/>
    </w:r>
  </w:p>
  <w:p w14:paraId="597FB663">
    <w:pPr>
      <w:pStyle w:val="1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83F088">
    <w:pPr>
      <w:pStyle w:val="15"/>
    </w:pPr>
    <w:r>
      <w:br w:type="textWrapp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B5A20D">
    <w:pPr>
      <w:pStyle w:val="15"/>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EB87D2">
                          <w:pPr>
                            <w:pStyle w:val="15"/>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oCZg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ToCZgzAgAAYwQAAA4AAAAAAAAAAQAgAAAAHwEAAGRycy9lMm9Eb2MueG1sUEsF&#10;BgAAAAAGAAYAWQEAAMQFAAAAAA==&#10;">
              <v:fill on="f" focussize="0,0"/>
              <v:stroke on="f" weight="0.5pt"/>
              <v:imagedata o:title=""/>
              <o:lock v:ext="edit" aspectratio="f"/>
              <v:textbox inset="0mm,0mm,0mm,0mm" style="mso-fit-shape-to-text:t;">
                <w:txbxContent>
                  <w:p w14:paraId="61EB87D2">
                    <w:pPr>
                      <w:pStyle w:val="15"/>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41DFA9">
    <w:pPr>
      <w:pStyle w:val="1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DE0A8B">
    <w:pPr>
      <w:pStyle w:val="16"/>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1D9420">
    <w:pPr>
      <w:pStyle w:val="16"/>
      <w:pBdr>
        <w:bottom w:val="none" w:color="auto" w:sz="0" w:space="0"/>
      </w:pBdr>
      <w:snapToGrid/>
      <w:jc w:val="both"/>
      <w:rPr>
        <w:rFonts w:hint="eastAsia"/>
      </w:rPr>
    </w:pPr>
    <w:r>
      <w:rPr>
        <w:rFonts w:hint="eastAsia"/>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9F3470">
    <w:pPr>
      <w:pStyle w:val="16"/>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8D682">
    <w:pPr>
      <w:pStyle w:val="16"/>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56C58A">
    <w:pPr>
      <w:pStyle w:val="16"/>
      <w:pBdr>
        <w:bottom w:val="none" w:color="auto" w:sz="0" w:space="0"/>
      </w:pBdr>
      <w:jc w:val="both"/>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931908"/>
    <w:multiLevelType w:val="singleLevel"/>
    <w:tmpl w:val="85931908"/>
    <w:lvl w:ilvl="0" w:tentative="0">
      <w:start w:val="1"/>
      <w:numFmt w:val="decimal"/>
      <w:suff w:val="nothing"/>
      <w:lvlText w:val="%1、"/>
      <w:lvlJc w:val="left"/>
    </w:lvl>
  </w:abstractNum>
  <w:abstractNum w:abstractNumId="1">
    <w:nsid w:val="891051DC"/>
    <w:multiLevelType w:val="singleLevel"/>
    <w:tmpl w:val="891051DC"/>
    <w:lvl w:ilvl="0" w:tentative="0">
      <w:start w:val="1"/>
      <w:numFmt w:val="decimal"/>
      <w:suff w:val="nothing"/>
      <w:lvlText w:val="（%1）"/>
      <w:lvlJc w:val="left"/>
    </w:lvl>
  </w:abstractNum>
  <w:abstractNum w:abstractNumId="2">
    <w:nsid w:val="8D1BBF3A"/>
    <w:multiLevelType w:val="singleLevel"/>
    <w:tmpl w:val="8D1BBF3A"/>
    <w:lvl w:ilvl="0" w:tentative="0">
      <w:start w:val="1"/>
      <w:numFmt w:val="lowerLetter"/>
      <w:lvlText w:val="%1."/>
      <w:lvlJc w:val="left"/>
      <w:pPr>
        <w:tabs>
          <w:tab w:val="left" w:pos="312"/>
        </w:tabs>
      </w:pPr>
    </w:lvl>
  </w:abstractNum>
  <w:abstractNum w:abstractNumId="3">
    <w:nsid w:val="8DE024EF"/>
    <w:multiLevelType w:val="singleLevel"/>
    <w:tmpl w:val="8DE024EF"/>
    <w:lvl w:ilvl="0" w:tentative="0">
      <w:start w:val="1"/>
      <w:numFmt w:val="decimal"/>
      <w:suff w:val="nothing"/>
      <w:lvlText w:val="%1、"/>
      <w:lvlJc w:val="left"/>
    </w:lvl>
  </w:abstractNum>
  <w:abstractNum w:abstractNumId="4">
    <w:nsid w:val="9161D469"/>
    <w:multiLevelType w:val="singleLevel"/>
    <w:tmpl w:val="9161D469"/>
    <w:lvl w:ilvl="0" w:tentative="0">
      <w:start w:val="1"/>
      <w:numFmt w:val="decimal"/>
      <w:suff w:val="nothing"/>
      <w:lvlText w:val="%1、"/>
      <w:lvlJc w:val="left"/>
    </w:lvl>
  </w:abstractNum>
  <w:abstractNum w:abstractNumId="5">
    <w:nsid w:val="936152DB"/>
    <w:multiLevelType w:val="singleLevel"/>
    <w:tmpl w:val="936152DB"/>
    <w:lvl w:ilvl="0" w:tentative="0">
      <w:start w:val="1"/>
      <w:numFmt w:val="decimal"/>
      <w:suff w:val="nothing"/>
      <w:lvlText w:val="%1、"/>
      <w:lvlJc w:val="left"/>
    </w:lvl>
  </w:abstractNum>
  <w:abstractNum w:abstractNumId="6">
    <w:nsid w:val="9483CD90"/>
    <w:multiLevelType w:val="singleLevel"/>
    <w:tmpl w:val="9483CD90"/>
    <w:lvl w:ilvl="0" w:tentative="0">
      <w:start w:val="1"/>
      <w:numFmt w:val="decimal"/>
      <w:suff w:val="nothing"/>
      <w:lvlText w:val="（%1）"/>
      <w:lvlJc w:val="left"/>
    </w:lvl>
  </w:abstractNum>
  <w:abstractNum w:abstractNumId="7">
    <w:nsid w:val="98F09D24"/>
    <w:multiLevelType w:val="singleLevel"/>
    <w:tmpl w:val="98F09D24"/>
    <w:lvl w:ilvl="0" w:tentative="0">
      <w:start w:val="1"/>
      <w:numFmt w:val="decimal"/>
      <w:suff w:val="nothing"/>
      <w:lvlText w:val="（%1）"/>
      <w:lvlJc w:val="left"/>
    </w:lvl>
  </w:abstractNum>
  <w:abstractNum w:abstractNumId="8">
    <w:nsid w:val="9D985F0C"/>
    <w:multiLevelType w:val="singleLevel"/>
    <w:tmpl w:val="9D985F0C"/>
    <w:lvl w:ilvl="0" w:tentative="0">
      <w:start w:val="1"/>
      <w:numFmt w:val="chineseCounting"/>
      <w:suff w:val="nothing"/>
      <w:lvlText w:val="%1、"/>
      <w:lvlJc w:val="left"/>
      <w:rPr>
        <w:rFonts w:hint="eastAsia"/>
      </w:rPr>
    </w:lvl>
  </w:abstractNum>
  <w:abstractNum w:abstractNumId="9">
    <w:nsid w:val="9DB5ACCD"/>
    <w:multiLevelType w:val="singleLevel"/>
    <w:tmpl w:val="9DB5ACCD"/>
    <w:lvl w:ilvl="0" w:tentative="0">
      <w:start w:val="1"/>
      <w:numFmt w:val="decimal"/>
      <w:suff w:val="nothing"/>
      <w:lvlText w:val="%1、"/>
      <w:lvlJc w:val="left"/>
    </w:lvl>
  </w:abstractNum>
  <w:abstractNum w:abstractNumId="10">
    <w:nsid w:val="9F869FA5"/>
    <w:multiLevelType w:val="singleLevel"/>
    <w:tmpl w:val="9F869FA5"/>
    <w:lvl w:ilvl="0" w:tentative="0">
      <w:start w:val="1"/>
      <w:numFmt w:val="chineseCounting"/>
      <w:suff w:val="nothing"/>
      <w:lvlText w:val="%1、"/>
      <w:lvlJc w:val="left"/>
      <w:rPr>
        <w:rFonts w:hint="eastAsia"/>
      </w:rPr>
    </w:lvl>
  </w:abstractNum>
  <w:abstractNum w:abstractNumId="11">
    <w:nsid w:val="A1394EF4"/>
    <w:multiLevelType w:val="singleLevel"/>
    <w:tmpl w:val="A1394EF4"/>
    <w:lvl w:ilvl="0" w:tentative="0">
      <w:start w:val="1"/>
      <w:numFmt w:val="decimal"/>
      <w:suff w:val="nothing"/>
      <w:lvlText w:val="%1、"/>
      <w:lvlJc w:val="left"/>
    </w:lvl>
  </w:abstractNum>
  <w:abstractNum w:abstractNumId="12">
    <w:nsid w:val="A31406D3"/>
    <w:multiLevelType w:val="singleLevel"/>
    <w:tmpl w:val="A31406D3"/>
    <w:lvl w:ilvl="0" w:tentative="0">
      <w:start w:val="1"/>
      <w:numFmt w:val="chineseCounting"/>
      <w:suff w:val="nothing"/>
      <w:lvlText w:val="（%1）"/>
      <w:lvlJc w:val="left"/>
      <w:rPr>
        <w:rFonts w:hint="eastAsia"/>
      </w:rPr>
    </w:lvl>
  </w:abstractNum>
  <w:abstractNum w:abstractNumId="13">
    <w:nsid w:val="A6450AC5"/>
    <w:multiLevelType w:val="singleLevel"/>
    <w:tmpl w:val="A6450AC5"/>
    <w:lvl w:ilvl="0" w:tentative="0">
      <w:start w:val="1"/>
      <w:numFmt w:val="decimal"/>
      <w:suff w:val="nothing"/>
      <w:lvlText w:val="（%1）"/>
      <w:lvlJc w:val="left"/>
    </w:lvl>
  </w:abstractNum>
  <w:abstractNum w:abstractNumId="14">
    <w:nsid w:val="AA54A175"/>
    <w:multiLevelType w:val="singleLevel"/>
    <w:tmpl w:val="AA54A175"/>
    <w:lvl w:ilvl="0" w:tentative="0">
      <w:start w:val="1"/>
      <w:numFmt w:val="decimal"/>
      <w:suff w:val="nothing"/>
      <w:lvlText w:val="（%1）"/>
      <w:lvlJc w:val="left"/>
      <w:rPr>
        <w:rFonts w:hint="default"/>
        <w:b/>
        <w:bCs/>
      </w:rPr>
    </w:lvl>
  </w:abstractNum>
  <w:abstractNum w:abstractNumId="15">
    <w:nsid w:val="AC3AD894"/>
    <w:multiLevelType w:val="singleLevel"/>
    <w:tmpl w:val="AC3AD894"/>
    <w:lvl w:ilvl="0" w:tentative="0">
      <w:start w:val="1"/>
      <w:numFmt w:val="decimal"/>
      <w:suff w:val="nothing"/>
      <w:lvlText w:val="%1、"/>
      <w:lvlJc w:val="left"/>
    </w:lvl>
  </w:abstractNum>
  <w:abstractNum w:abstractNumId="16">
    <w:nsid w:val="ADCC212B"/>
    <w:multiLevelType w:val="singleLevel"/>
    <w:tmpl w:val="ADCC212B"/>
    <w:lvl w:ilvl="0" w:tentative="0">
      <w:start w:val="1"/>
      <w:numFmt w:val="decimal"/>
      <w:suff w:val="nothing"/>
      <w:lvlText w:val="%1、"/>
      <w:lvlJc w:val="left"/>
    </w:lvl>
  </w:abstractNum>
  <w:abstractNum w:abstractNumId="17">
    <w:nsid w:val="B225E513"/>
    <w:multiLevelType w:val="singleLevel"/>
    <w:tmpl w:val="B225E513"/>
    <w:lvl w:ilvl="0" w:tentative="0">
      <w:start w:val="1"/>
      <w:numFmt w:val="decimal"/>
      <w:suff w:val="nothing"/>
      <w:lvlText w:val="%1）"/>
      <w:lvlJc w:val="left"/>
    </w:lvl>
  </w:abstractNum>
  <w:abstractNum w:abstractNumId="18">
    <w:nsid w:val="B3954680"/>
    <w:multiLevelType w:val="singleLevel"/>
    <w:tmpl w:val="B3954680"/>
    <w:lvl w:ilvl="0" w:tentative="0">
      <w:start w:val="1"/>
      <w:numFmt w:val="decimal"/>
      <w:suff w:val="nothing"/>
      <w:lvlText w:val="%1、"/>
      <w:lvlJc w:val="left"/>
    </w:lvl>
  </w:abstractNum>
  <w:abstractNum w:abstractNumId="19">
    <w:nsid w:val="B6F3B86D"/>
    <w:multiLevelType w:val="singleLevel"/>
    <w:tmpl w:val="B6F3B86D"/>
    <w:lvl w:ilvl="0" w:tentative="0">
      <w:start w:val="1"/>
      <w:numFmt w:val="bullet"/>
      <w:pStyle w:val="12"/>
      <w:lvlText w:val=""/>
      <w:lvlJc w:val="left"/>
      <w:pPr>
        <w:tabs>
          <w:tab w:val="left" w:pos="2040"/>
        </w:tabs>
        <w:ind w:left="2040" w:hanging="360"/>
      </w:pPr>
      <w:rPr>
        <w:rFonts w:hint="default" w:ascii="Wingdings" w:hAnsi="Wingdings"/>
      </w:rPr>
    </w:lvl>
  </w:abstractNum>
  <w:abstractNum w:abstractNumId="20">
    <w:nsid w:val="BC9430B7"/>
    <w:multiLevelType w:val="singleLevel"/>
    <w:tmpl w:val="BC9430B7"/>
    <w:lvl w:ilvl="0" w:tentative="0">
      <w:start w:val="1"/>
      <w:numFmt w:val="decimal"/>
      <w:suff w:val="nothing"/>
      <w:lvlText w:val="（%1）"/>
      <w:lvlJc w:val="left"/>
    </w:lvl>
  </w:abstractNum>
  <w:abstractNum w:abstractNumId="21">
    <w:nsid w:val="C58F3EAD"/>
    <w:multiLevelType w:val="singleLevel"/>
    <w:tmpl w:val="C58F3EAD"/>
    <w:lvl w:ilvl="0" w:tentative="0">
      <w:start w:val="1"/>
      <w:numFmt w:val="decimal"/>
      <w:suff w:val="nothing"/>
      <w:lvlText w:val="%1）"/>
      <w:lvlJc w:val="left"/>
    </w:lvl>
  </w:abstractNum>
  <w:abstractNum w:abstractNumId="22">
    <w:nsid w:val="C6E7735D"/>
    <w:multiLevelType w:val="singleLevel"/>
    <w:tmpl w:val="C6E7735D"/>
    <w:lvl w:ilvl="0" w:tentative="0">
      <w:start w:val="1"/>
      <w:numFmt w:val="decimal"/>
      <w:suff w:val="nothing"/>
      <w:lvlText w:val="%1）"/>
      <w:lvlJc w:val="left"/>
    </w:lvl>
  </w:abstractNum>
  <w:abstractNum w:abstractNumId="23">
    <w:nsid w:val="C7762107"/>
    <w:multiLevelType w:val="singleLevel"/>
    <w:tmpl w:val="C7762107"/>
    <w:lvl w:ilvl="0" w:tentative="0">
      <w:start w:val="1"/>
      <w:numFmt w:val="decimal"/>
      <w:suff w:val="nothing"/>
      <w:lvlText w:val="（%1）"/>
      <w:lvlJc w:val="left"/>
    </w:lvl>
  </w:abstractNum>
  <w:abstractNum w:abstractNumId="24">
    <w:nsid w:val="C7BB0F75"/>
    <w:multiLevelType w:val="singleLevel"/>
    <w:tmpl w:val="C7BB0F75"/>
    <w:lvl w:ilvl="0" w:tentative="0">
      <w:start w:val="1"/>
      <w:numFmt w:val="decimal"/>
      <w:suff w:val="nothing"/>
      <w:lvlText w:val="（%1）"/>
      <w:lvlJc w:val="left"/>
    </w:lvl>
  </w:abstractNum>
  <w:abstractNum w:abstractNumId="25">
    <w:nsid w:val="C996541B"/>
    <w:multiLevelType w:val="singleLevel"/>
    <w:tmpl w:val="C996541B"/>
    <w:lvl w:ilvl="0" w:tentative="0">
      <w:start w:val="1"/>
      <w:numFmt w:val="decimal"/>
      <w:suff w:val="nothing"/>
      <w:lvlText w:val="%1、"/>
      <w:lvlJc w:val="left"/>
    </w:lvl>
  </w:abstractNum>
  <w:abstractNum w:abstractNumId="26">
    <w:nsid w:val="D61EC91A"/>
    <w:multiLevelType w:val="singleLevel"/>
    <w:tmpl w:val="D61EC91A"/>
    <w:lvl w:ilvl="0" w:tentative="0">
      <w:start w:val="1"/>
      <w:numFmt w:val="decimal"/>
      <w:suff w:val="nothing"/>
      <w:lvlText w:val="（%1）"/>
      <w:lvlJc w:val="left"/>
    </w:lvl>
  </w:abstractNum>
  <w:abstractNum w:abstractNumId="27">
    <w:nsid w:val="D7EEE5C4"/>
    <w:multiLevelType w:val="singleLevel"/>
    <w:tmpl w:val="D7EEE5C4"/>
    <w:lvl w:ilvl="0" w:tentative="0">
      <w:start w:val="1"/>
      <w:numFmt w:val="decimal"/>
      <w:suff w:val="nothing"/>
      <w:lvlText w:val="（%1）"/>
      <w:lvlJc w:val="left"/>
    </w:lvl>
  </w:abstractNum>
  <w:abstractNum w:abstractNumId="28">
    <w:nsid w:val="D988FD5E"/>
    <w:multiLevelType w:val="singleLevel"/>
    <w:tmpl w:val="D988FD5E"/>
    <w:lvl w:ilvl="0" w:tentative="0">
      <w:start w:val="1"/>
      <w:numFmt w:val="decimal"/>
      <w:suff w:val="nothing"/>
      <w:lvlText w:val="（%1）"/>
      <w:lvlJc w:val="left"/>
    </w:lvl>
  </w:abstractNum>
  <w:abstractNum w:abstractNumId="29">
    <w:nsid w:val="DD359D03"/>
    <w:multiLevelType w:val="singleLevel"/>
    <w:tmpl w:val="DD359D03"/>
    <w:lvl w:ilvl="0" w:tentative="0">
      <w:start w:val="1"/>
      <w:numFmt w:val="chineseCounting"/>
      <w:suff w:val="nothing"/>
      <w:lvlText w:val="（%1）"/>
      <w:lvlJc w:val="left"/>
      <w:rPr>
        <w:rFonts w:hint="eastAsia"/>
      </w:rPr>
    </w:lvl>
  </w:abstractNum>
  <w:abstractNum w:abstractNumId="30">
    <w:nsid w:val="E2255CA8"/>
    <w:multiLevelType w:val="singleLevel"/>
    <w:tmpl w:val="E2255CA8"/>
    <w:lvl w:ilvl="0" w:tentative="0">
      <w:start w:val="1"/>
      <w:numFmt w:val="decimal"/>
      <w:suff w:val="nothing"/>
      <w:lvlText w:val="%1、"/>
      <w:lvlJc w:val="left"/>
    </w:lvl>
  </w:abstractNum>
  <w:abstractNum w:abstractNumId="31">
    <w:nsid w:val="E513FDF1"/>
    <w:multiLevelType w:val="singleLevel"/>
    <w:tmpl w:val="E513FDF1"/>
    <w:lvl w:ilvl="0" w:tentative="0">
      <w:start w:val="1"/>
      <w:numFmt w:val="decimal"/>
      <w:suff w:val="nothing"/>
      <w:lvlText w:val="%1、"/>
      <w:lvlJc w:val="left"/>
    </w:lvl>
  </w:abstractNum>
  <w:abstractNum w:abstractNumId="32">
    <w:nsid w:val="E895467D"/>
    <w:multiLevelType w:val="singleLevel"/>
    <w:tmpl w:val="E895467D"/>
    <w:lvl w:ilvl="0" w:tentative="0">
      <w:start w:val="1"/>
      <w:numFmt w:val="decimal"/>
      <w:suff w:val="nothing"/>
      <w:lvlText w:val="%1、"/>
      <w:lvlJc w:val="left"/>
    </w:lvl>
  </w:abstractNum>
  <w:abstractNum w:abstractNumId="33">
    <w:nsid w:val="EB06BCF4"/>
    <w:multiLevelType w:val="singleLevel"/>
    <w:tmpl w:val="EB06BCF4"/>
    <w:lvl w:ilvl="0" w:tentative="0">
      <w:start w:val="1"/>
      <w:numFmt w:val="decimal"/>
      <w:suff w:val="nothing"/>
      <w:lvlText w:val="%1、"/>
      <w:lvlJc w:val="left"/>
    </w:lvl>
  </w:abstractNum>
  <w:abstractNum w:abstractNumId="34">
    <w:nsid w:val="EBC8F2E0"/>
    <w:multiLevelType w:val="singleLevel"/>
    <w:tmpl w:val="EBC8F2E0"/>
    <w:lvl w:ilvl="0" w:tentative="0">
      <w:start w:val="1"/>
      <w:numFmt w:val="decimal"/>
      <w:suff w:val="nothing"/>
      <w:lvlText w:val="%1）"/>
      <w:lvlJc w:val="left"/>
    </w:lvl>
  </w:abstractNum>
  <w:abstractNum w:abstractNumId="35">
    <w:nsid w:val="EE56A0F6"/>
    <w:multiLevelType w:val="singleLevel"/>
    <w:tmpl w:val="EE56A0F6"/>
    <w:lvl w:ilvl="0" w:tentative="0">
      <w:start w:val="1"/>
      <w:numFmt w:val="decimal"/>
      <w:suff w:val="nothing"/>
      <w:lvlText w:val="%1、"/>
      <w:lvlJc w:val="left"/>
    </w:lvl>
  </w:abstractNum>
  <w:abstractNum w:abstractNumId="36">
    <w:nsid w:val="EF0AD8C1"/>
    <w:multiLevelType w:val="singleLevel"/>
    <w:tmpl w:val="EF0AD8C1"/>
    <w:lvl w:ilvl="0" w:tentative="0">
      <w:start w:val="1"/>
      <w:numFmt w:val="decimal"/>
      <w:suff w:val="nothing"/>
      <w:lvlText w:val="%1、"/>
      <w:lvlJc w:val="left"/>
    </w:lvl>
  </w:abstractNum>
  <w:abstractNum w:abstractNumId="37">
    <w:nsid w:val="EFF5D5F2"/>
    <w:multiLevelType w:val="singleLevel"/>
    <w:tmpl w:val="EFF5D5F2"/>
    <w:lvl w:ilvl="0" w:tentative="0">
      <w:start w:val="1"/>
      <w:numFmt w:val="lowerLetter"/>
      <w:lvlText w:val="%1."/>
      <w:lvlJc w:val="left"/>
      <w:pPr>
        <w:tabs>
          <w:tab w:val="left" w:pos="312"/>
        </w:tabs>
      </w:pPr>
    </w:lvl>
  </w:abstractNum>
  <w:abstractNum w:abstractNumId="38">
    <w:nsid w:val="F1928F04"/>
    <w:multiLevelType w:val="singleLevel"/>
    <w:tmpl w:val="F1928F04"/>
    <w:lvl w:ilvl="0" w:tentative="0">
      <w:start w:val="1"/>
      <w:numFmt w:val="decimal"/>
      <w:suff w:val="nothing"/>
      <w:lvlText w:val="%1、"/>
      <w:lvlJc w:val="left"/>
    </w:lvl>
  </w:abstractNum>
  <w:abstractNum w:abstractNumId="39">
    <w:nsid w:val="F6EEC5EF"/>
    <w:multiLevelType w:val="singleLevel"/>
    <w:tmpl w:val="F6EEC5EF"/>
    <w:lvl w:ilvl="0" w:tentative="0">
      <w:start w:val="1"/>
      <w:numFmt w:val="decimal"/>
      <w:suff w:val="nothing"/>
      <w:lvlText w:val="%1）"/>
      <w:lvlJc w:val="left"/>
    </w:lvl>
  </w:abstractNum>
  <w:abstractNum w:abstractNumId="40">
    <w:nsid w:val="F9EDB187"/>
    <w:multiLevelType w:val="singleLevel"/>
    <w:tmpl w:val="F9EDB187"/>
    <w:lvl w:ilvl="0" w:tentative="0">
      <w:start w:val="1"/>
      <w:numFmt w:val="decimal"/>
      <w:suff w:val="nothing"/>
      <w:lvlText w:val="%1、"/>
      <w:lvlJc w:val="left"/>
    </w:lvl>
  </w:abstractNum>
  <w:abstractNum w:abstractNumId="41">
    <w:nsid w:val="FA758123"/>
    <w:multiLevelType w:val="singleLevel"/>
    <w:tmpl w:val="FA758123"/>
    <w:lvl w:ilvl="0" w:tentative="0">
      <w:start w:val="1"/>
      <w:numFmt w:val="decimal"/>
      <w:suff w:val="nothing"/>
      <w:lvlText w:val="%1）"/>
      <w:lvlJc w:val="left"/>
    </w:lvl>
  </w:abstractNum>
  <w:abstractNum w:abstractNumId="42">
    <w:nsid w:val="FBD59AA7"/>
    <w:multiLevelType w:val="singleLevel"/>
    <w:tmpl w:val="FBD59AA7"/>
    <w:lvl w:ilvl="0" w:tentative="0">
      <w:start w:val="1"/>
      <w:numFmt w:val="decimal"/>
      <w:suff w:val="nothing"/>
      <w:lvlText w:val="%1、"/>
      <w:lvlJc w:val="left"/>
    </w:lvl>
  </w:abstractNum>
  <w:abstractNum w:abstractNumId="43">
    <w:nsid w:val="004E1229"/>
    <w:multiLevelType w:val="singleLevel"/>
    <w:tmpl w:val="004E1229"/>
    <w:lvl w:ilvl="0" w:tentative="0">
      <w:start w:val="1"/>
      <w:numFmt w:val="decimal"/>
      <w:suff w:val="nothing"/>
      <w:lvlText w:val="%1、"/>
      <w:lvlJc w:val="left"/>
    </w:lvl>
  </w:abstractNum>
  <w:abstractNum w:abstractNumId="44">
    <w:nsid w:val="00668ED7"/>
    <w:multiLevelType w:val="singleLevel"/>
    <w:tmpl w:val="00668ED7"/>
    <w:lvl w:ilvl="0" w:tentative="0">
      <w:start w:val="1"/>
      <w:numFmt w:val="upperLetter"/>
      <w:suff w:val="nothing"/>
      <w:lvlText w:val="%1、"/>
      <w:lvlJc w:val="left"/>
    </w:lvl>
  </w:abstractNum>
  <w:abstractNum w:abstractNumId="45">
    <w:nsid w:val="0167E8AA"/>
    <w:multiLevelType w:val="singleLevel"/>
    <w:tmpl w:val="0167E8AA"/>
    <w:lvl w:ilvl="0" w:tentative="0">
      <w:start w:val="1"/>
      <w:numFmt w:val="decimal"/>
      <w:suff w:val="nothing"/>
      <w:lvlText w:val="（%1）"/>
      <w:lvlJc w:val="left"/>
    </w:lvl>
  </w:abstractNum>
  <w:abstractNum w:abstractNumId="46">
    <w:nsid w:val="03523BFF"/>
    <w:multiLevelType w:val="singleLevel"/>
    <w:tmpl w:val="03523BFF"/>
    <w:lvl w:ilvl="0" w:tentative="0">
      <w:start w:val="1"/>
      <w:numFmt w:val="decimal"/>
      <w:suff w:val="nothing"/>
      <w:lvlText w:val="%1、"/>
      <w:lvlJc w:val="left"/>
    </w:lvl>
  </w:abstractNum>
  <w:abstractNum w:abstractNumId="47">
    <w:nsid w:val="0875A95A"/>
    <w:multiLevelType w:val="singleLevel"/>
    <w:tmpl w:val="0875A95A"/>
    <w:lvl w:ilvl="0" w:tentative="0">
      <w:start w:val="1"/>
      <w:numFmt w:val="decimal"/>
      <w:suff w:val="nothing"/>
      <w:lvlText w:val="%1）"/>
      <w:lvlJc w:val="left"/>
    </w:lvl>
  </w:abstractNum>
  <w:abstractNum w:abstractNumId="48">
    <w:nsid w:val="08CB4950"/>
    <w:multiLevelType w:val="singleLevel"/>
    <w:tmpl w:val="08CB4950"/>
    <w:lvl w:ilvl="0" w:tentative="0">
      <w:start w:val="1"/>
      <w:numFmt w:val="decimal"/>
      <w:suff w:val="nothing"/>
      <w:lvlText w:val="%1）"/>
      <w:lvlJc w:val="left"/>
    </w:lvl>
  </w:abstractNum>
  <w:abstractNum w:abstractNumId="49">
    <w:nsid w:val="130158B7"/>
    <w:multiLevelType w:val="singleLevel"/>
    <w:tmpl w:val="130158B7"/>
    <w:lvl w:ilvl="0" w:tentative="0">
      <w:start w:val="1"/>
      <w:numFmt w:val="decimal"/>
      <w:suff w:val="nothing"/>
      <w:lvlText w:val="（%1）"/>
      <w:lvlJc w:val="left"/>
    </w:lvl>
  </w:abstractNum>
  <w:abstractNum w:abstractNumId="50">
    <w:nsid w:val="20D408D9"/>
    <w:multiLevelType w:val="singleLevel"/>
    <w:tmpl w:val="20D408D9"/>
    <w:lvl w:ilvl="0" w:tentative="0">
      <w:start w:val="1"/>
      <w:numFmt w:val="decimal"/>
      <w:suff w:val="nothing"/>
      <w:lvlText w:val="%1、"/>
      <w:lvlJc w:val="left"/>
    </w:lvl>
  </w:abstractNum>
  <w:abstractNum w:abstractNumId="51">
    <w:nsid w:val="24A54BC1"/>
    <w:multiLevelType w:val="singleLevel"/>
    <w:tmpl w:val="24A54BC1"/>
    <w:lvl w:ilvl="0" w:tentative="0">
      <w:start w:val="1"/>
      <w:numFmt w:val="decimal"/>
      <w:suff w:val="nothing"/>
      <w:lvlText w:val="（%1）"/>
      <w:lvlJc w:val="left"/>
    </w:lvl>
  </w:abstractNum>
  <w:abstractNum w:abstractNumId="52">
    <w:nsid w:val="2849F5C3"/>
    <w:multiLevelType w:val="singleLevel"/>
    <w:tmpl w:val="2849F5C3"/>
    <w:lvl w:ilvl="0" w:tentative="0">
      <w:start w:val="1"/>
      <w:numFmt w:val="decimal"/>
      <w:suff w:val="nothing"/>
      <w:lvlText w:val="%1、"/>
      <w:lvlJc w:val="left"/>
    </w:lvl>
  </w:abstractNum>
  <w:abstractNum w:abstractNumId="53">
    <w:nsid w:val="28798327"/>
    <w:multiLevelType w:val="singleLevel"/>
    <w:tmpl w:val="28798327"/>
    <w:lvl w:ilvl="0" w:tentative="0">
      <w:start w:val="1"/>
      <w:numFmt w:val="decimal"/>
      <w:suff w:val="nothing"/>
      <w:lvlText w:val="%1）"/>
      <w:lvlJc w:val="left"/>
    </w:lvl>
  </w:abstractNum>
  <w:abstractNum w:abstractNumId="54">
    <w:nsid w:val="2AB0D5D2"/>
    <w:multiLevelType w:val="singleLevel"/>
    <w:tmpl w:val="2AB0D5D2"/>
    <w:lvl w:ilvl="0" w:tentative="0">
      <w:start w:val="1"/>
      <w:numFmt w:val="decimal"/>
      <w:suff w:val="nothing"/>
      <w:lvlText w:val="%1）"/>
      <w:lvlJc w:val="left"/>
    </w:lvl>
  </w:abstractNum>
  <w:abstractNum w:abstractNumId="55">
    <w:nsid w:val="2AB73EC3"/>
    <w:multiLevelType w:val="singleLevel"/>
    <w:tmpl w:val="2AB73EC3"/>
    <w:lvl w:ilvl="0" w:tentative="0">
      <w:start w:val="1"/>
      <w:numFmt w:val="decimal"/>
      <w:suff w:val="nothing"/>
      <w:lvlText w:val="%1、"/>
      <w:lvlJc w:val="left"/>
    </w:lvl>
  </w:abstractNum>
  <w:abstractNum w:abstractNumId="56">
    <w:nsid w:val="2CD3B18C"/>
    <w:multiLevelType w:val="singleLevel"/>
    <w:tmpl w:val="2CD3B18C"/>
    <w:lvl w:ilvl="0" w:tentative="0">
      <w:start w:val="1"/>
      <w:numFmt w:val="decimal"/>
      <w:suff w:val="nothing"/>
      <w:lvlText w:val="%1）"/>
      <w:lvlJc w:val="left"/>
    </w:lvl>
  </w:abstractNum>
  <w:abstractNum w:abstractNumId="57">
    <w:nsid w:val="2DB8985C"/>
    <w:multiLevelType w:val="singleLevel"/>
    <w:tmpl w:val="2DB8985C"/>
    <w:lvl w:ilvl="0" w:tentative="0">
      <w:start w:val="1"/>
      <w:numFmt w:val="decimal"/>
      <w:suff w:val="nothing"/>
      <w:lvlText w:val="%1、"/>
      <w:lvlJc w:val="left"/>
    </w:lvl>
  </w:abstractNum>
  <w:abstractNum w:abstractNumId="58">
    <w:nsid w:val="32194F76"/>
    <w:multiLevelType w:val="singleLevel"/>
    <w:tmpl w:val="32194F76"/>
    <w:lvl w:ilvl="0" w:tentative="0">
      <w:start w:val="1"/>
      <w:numFmt w:val="decimal"/>
      <w:suff w:val="nothing"/>
      <w:lvlText w:val="%1、"/>
      <w:lvlJc w:val="left"/>
    </w:lvl>
  </w:abstractNum>
  <w:abstractNum w:abstractNumId="59">
    <w:nsid w:val="35E2ED27"/>
    <w:multiLevelType w:val="singleLevel"/>
    <w:tmpl w:val="35E2ED27"/>
    <w:lvl w:ilvl="0" w:tentative="0">
      <w:start w:val="1"/>
      <w:numFmt w:val="decimal"/>
      <w:suff w:val="nothing"/>
      <w:lvlText w:val="（%1）"/>
      <w:lvlJc w:val="left"/>
    </w:lvl>
  </w:abstractNum>
  <w:abstractNum w:abstractNumId="60">
    <w:nsid w:val="389405D7"/>
    <w:multiLevelType w:val="singleLevel"/>
    <w:tmpl w:val="389405D7"/>
    <w:lvl w:ilvl="0" w:tentative="0">
      <w:start w:val="1"/>
      <w:numFmt w:val="decimal"/>
      <w:suff w:val="nothing"/>
      <w:lvlText w:val="%1、"/>
      <w:lvlJc w:val="left"/>
    </w:lvl>
  </w:abstractNum>
  <w:abstractNum w:abstractNumId="61">
    <w:nsid w:val="39456CC2"/>
    <w:multiLevelType w:val="singleLevel"/>
    <w:tmpl w:val="39456CC2"/>
    <w:lvl w:ilvl="0" w:tentative="0">
      <w:start w:val="1"/>
      <w:numFmt w:val="chineseCounting"/>
      <w:suff w:val="nothing"/>
      <w:lvlText w:val="（%1）"/>
      <w:lvlJc w:val="left"/>
      <w:rPr>
        <w:rFonts w:hint="eastAsia"/>
      </w:rPr>
    </w:lvl>
  </w:abstractNum>
  <w:abstractNum w:abstractNumId="62">
    <w:nsid w:val="413D574B"/>
    <w:multiLevelType w:val="singleLevel"/>
    <w:tmpl w:val="413D574B"/>
    <w:lvl w:ilvl="0" w:tentative="0">
      <w:start w:val="1"/>
      <w:numFmt w:val="lowerLetter"/>
      <w:lvlText w:val="%1."/>
      <w:lvlJc w:val="left"/>
      <w:pPr>
        <w:tabs>
          <w:tab w:val="left" w:pos="312"/>
        </w:tabs>
      </w:pPr>
    </w:lvl>
  </w:abstractNum>
  <w:abstractNum w:abstractNumId="63">
    <w:nsid w:val="43ED16CB"/>
    <w:multiLevelType w:val="singleLevel"/>
    <w:tmpl w:val="43ED16CB"/>
    <w:lvl w:ilvl="0" w:tentative="0">
      <w:start w:val="1"/>
      <w:numFmt w:val="decimal"/>
      <w:suff w:val="nothing"/>
      <w:lvlText w:val="（%1）"/>
      <w:lvlJc w:val="left"/>
    </w:lvl>
  </w:abstractNum>
  <w:abstractNum w:abstractNumId="64">
    <w:nsid w:val="52A93480"/>
    <w:multiLevelType w:val="singleLevel"/>
    <w:tmpl w:val="52A93480"/>
    <w:lvl w:ilvl="0" w:tentative="0">
      <w:start w:val="1"/>
      <w:numFmt w:val="chineseCounting"/>
      <w:suff w:val="nothing"/>
      <w:lvlText w:val="%1、"/>
      <w:lvlJc w:val="left"/>
      <w:rPr>
        <w:rFonts w:hint="eastAsia"/>
      </w:rPr>
    </w:lvl>
  </w:abstractNum>
  <w:abstractNum w:abstractNumId="65">
    <w:nsid w:val="58107342"/>
    <w:multiLevelType w:val="multilevel"/>
    <w:tmpl w:val="58107342"/>
    <w:lvl w:ilvl="0" w:tentative="0">
      <w:start w:val="1"/>
      <w:numFmt w:val="chineseCounting"/>
      <w:suff w:val="space"/>
      <w:lvlText w:val="第%1章"/>
      <w:lvlJc w:val="center"/>
      <w:pPr>
        <w:tabs>
          <w:tab w:val="left" w:pos="420"/>
        </w:tabs>
        <w:ind w:left="0" w:firstLine="0"/>
      </w:pPr>
      <w:rPr>
        <w:rFonts w:hint="eastAsia" w:ascii="宋体" w:hAnsi="宋体" w:eastAsia="宋体" w:cs="宋体"/>
      </w:rPr>
    </w:lvl>
    <w:lvl w:ilvl="1" w:tentative="0">
      <w:start w:val="1"/>
      <w:numFmt w:val="decimal"/>
      <w:isLgl/>
      <w:suff w:val="space"/>
      <w:lvlText w:val="%1.%2"/>
      <w:lvlJc w:val="left"/>
      <w:pPr>
        <w:tabs>
          <w:tab w:val="left" w:pos="420"/>
        </w:tabs>
        <w:ind w:left="0" w:firstLine="0"/>
      </w:pPr>
      <w:rPr>
        <w:rFonts w:hint="eastAsia" w:ascii="宋体" w:hAnsi="宋体" w:eastAsia="宋体" w:cs="宋体"/>
        <w:b/>
        <w:bCs/>
        <w:sz w:val="30"/>
        <w:szCs w:val="30"/>
      </w:rPr>
    </w:lvl>
    <w:lvl w:ilvl="2" w:tentative="0">
      <w:start w:val="1"/>
      <w:numFmt w:val="decimal"/>
      <w:isLgl/>
      <w:suff w:val="space"/>
      <w:lvlText w:val="%1.%2.%3"/>
      <w:lvlJc w:val="left"/>
      <w:pPr>
        <w:tabs>
          <w:tab w:val="left" w:pos="420"/>
        </w:tabs>
        <w:ind w:left="0" w:firstLine="0"/>
      </w:pPr>
      <w:rPr>
        <w:rFonts w:hint="eastAsia" w:ascii="宋体" w:hAnsi="宋体" w:eastAsia="宋体" w:cs="宋体"/>
        <w:b/>
        <w:bCs/>
        <w:sz w:val="28"/>
        <w:szCs w:val="28"/>
      </w:rPr>
    </w:lvl>
    <w:lvl w:ilvl="3" w:tentative="0">
      <w:start w:val="1"/>
      <w:numFmt w:val="decimal"/>
      <w:pStyle w:val="70"/>
      <w:isLgl/>
      <w:suff w:val="space"/>
      <w:lvlText w:val="%1.%2.%3.%4"/>
      <w:lvlJc w:val="left"/>
      <w:pPr>
        <w:tabs>
          <w:tab w:val="left" w:pos="420"/>
        </w:tabs>
        <w:ind w:left="0" w:firstLine="0"/>
      </w:pPr>
      <w:rPr>
        <w:rFonts w:hint="eastAsia" w:ascii="宋体" w:hAnsi="宋体" w:eastAsia="宋体" w:cs="宋体"/>
        <w:b/>
        <w:bCs/>
        <w:sz w:val="24"/>
        <w:szCs w:val="24"/>
      </w:rPr>
    </w:lvl>
    <w:lvl w:ilvl="4" w:tentative="0">
      <w:start w:val="1"/>
      <w:numFmt w:val="decimal"/>
      <w:isLgl/>
      <w:suff w:val="space"/>
      <w:lvlText w:val="%1.%2.%3.%4.%5"/>
      <w:lvlJc w:val="left"/>
      <w:pPr>
        <w:tabs>
          <w:tab w:val="left" w:pos="420"/>
        </w:tabs>
        <w:ind w:left="0" w:firstLine="0"/>
      </w:pPr>
      <w:rPr>
        <w:rFonts w:hint="eastAsia" w:ascii="宋体" w:hAnsi="宋体" w:eastAsia="宋体" w:cs="宋体"/>
        <w:sz w:val="24"/>
        <w:szCs w:val="24"/>
      </w:rPr>
    </w:lvl>
    <w:lvl w:ilvl="5" w:tentative="0">
      <w:start w:val="1"/>
      <w:numFmt w:val="decimal"/>
      <w:isLgl/>
      <w:suff w:val="space"/>
      <w:lvlText w:val="%1.%2.%3.%4.%5.%6"/>
      <w:lvlJc w:val="left"/>
      <w:pPr>
        <w:tabs>
          <w:tab w:val="left" w:pos="420"/>
        </w:tabs>
        <w:ind w:left="0" w:firstLine="0"/>
      </w:pPr>
      <w:rPr>
        <w:rFonts w:hint="eastAsia" w:ascii="宋体" w:hAnsi="宋体" w:eastAsia="宋体" w:cs="宋体"/>
      </w:rPr>
    </w:lvl>
    <w:lvl w:ilvl="6" w:tentative="0">
      <w:start w:val="1"/>
      <w:numFmt w:val="decimal"/>
      <w:isLgl/>
      <w:lvlText w:val="%1.%2.%3.%4.%5.%6.%7."/>
      <w:lvlJc w:val="left"/>
      <w:pPr>
        <w:tabs>
          <w:tab w:val="left" w:pos="420"/>
        </w:tabs>
        <w:ind w:left="1275" w:hanging="1275"/>
      </w:pPr>
      <w:rPr>
        <w:rFonts w:hint="eastAsia" w:ascii="宋体" w:hAnsi="宋体" w:eastAsia="宋体" w:cs="宋体"/>
      </w:rPr>
    </w:lvl>
    <w:lvl w:ilvl="7" w:tentative="0">
      <w:start w:val="1"/>
      <w:numFmt w:val="decimal"/>
      <w:isLgl/>
      <w:lvlText w:val="%1.%2.%3.%4.%5.%6.%7.%8."/>
      <w:lvlJc w:val="left"/>
      <w:pPr>
        <w:ind w:left="1418" w:hanging="1418"/>
      </w:pPr>
      <w:rPr>
        <w:rFonts w:hint="eastAsia" w:ascii="宋体" w:hAnsi="宋体" w:eastAsia="宋体" w:cs="宋体"/>
      </w:rPr>
    </w:lvl>
    <w:lvl w:ilvl="8" w:tentative="0">
      <w:start w:val="1"/>
      <w:numFmt w:val="decimal"/>
      <w:isLgl/>
      <w:lvlText w:val="%1.%2.%3.%4.%5.%6.%7.%8.%9."/>
      <w:lvlJc w:val="left"/>
      <w:pPr>
        <w:ind w:left="1558" w:hanging="1558"/>
      </w:pPr>
      <w:rPr>
        <w:rFonts w:hint="eastAsia" w:ascii="宋体" w:hAnsi="宋体" w:eastAsia="宋体" w:cs="宋体"/>
      </w:rPr>
    </w:lvl>
  </w:abstractNum>
  <w:abstractNum w:abstractNumId="66">
    <w:nsid w:val="585D7983"/>
    <w:multiLevelType w:val="singleLevel"/>
    <w:tmpl w:val="585D7983"/>
    <w:lvl w:ilvl="0" w:tentative="0">
      <w:start w:val="1"/>
      <w:numFmt w:val="upperLetter"/>
      <w:suff w:val="nothing"/>
      <w:lvlText w:val="%1、"/>
      <w:lvlJc w:val="left"/>
    </w:lvl>
  </w:abstractNum>
  <w:abstractNum w:abstractNumId="67">
    <w:nsid w:val="5A961364"/>
    <w:multiLevelType w:val="singleLevel"/>
    <w:tmpl w:val="5A961364"/>
    <w:lvl w:ilvl="0" w:tentative="0">
      <w:start w:val="1"/>
      <w:numFmt w:val="decimal"/>
      <w:suff w:val="nothing"/>
      <w:lvlText w:val="（%1）"/>
      <w:lvlJc w:val="left"/>
    </w:lvl>
  </w:abstractNum>
  <w:abstractNum w:abstractNumId="68">
    <w:nsid w:val="5B8DCCE5"/>
    <w:multiLevelType w:val="singleLevel"/>
    <w:tmpl w:val="5B8DCCE5"/>
    <w:lvl w:ilvl="0" w:tentative="0">
      <w:start w:val="1"/>
      <w:numFmt w:val="chineseCounting"/>
      <w:suff w:val="nothing"/>
      <w:lvlText w:val="（%1）"/>
      <w:lvlJc w:val="left"/>
      <w:rPr>
        <w:rFonts w:hint="eastAsia"/>
      </w:rPr>
    </w:lvl>
  </w:abstractNum>
  <w:abstractNum w:abstractNumId="69">
    <w:nsid w:val="5D29763C"/>
    <w:multiLevelType w:val="singleLevel"/>
    <w:tmpl w:val="5D29763C"/>
    <w:lvl w:ilvl="0" w:tentative="0">
      <w:start w:val="1"/>
      <w:numFmt w:val="chineseCounting"/>
      <w:suff w:val="nothing"/>
      <w:lvlText w:val="（%1）"/>
      <w:lvlJc w:val="left"/>
      <w:rPr>
        <w:rFonts w:hint="eastAsia"/>
        <w:b/>
        <w:bCs/>
      </w:rPr>
    </w:lvl>
  </w:abstractNum>
  <w:abstractNum w:abstractNumId="70">
    <w:nsid w:val="61798DAC"/>
    <w:multiLevelType w:val="singleLevel"/>
    <w:tmpl w:val="61798DAC"/>
    <w:lvl w:ilvl="0" w:tentative="0">
      <w:start w:val="1"/>
      <w:numFmt w:val="decimal"/>
      <w:suff w:val="nothing"/>
      <w:lvlText w:val="%1、"/>
      <w:lvlJc w:val="left"/>
    </w:lvl>
  </w:abstractNum>
  <w:abstractNum w:abstractNumId="71">
    <w:nsid w:val="628A5334"/>
    <w:multiLevelType w:val="singleLevel"/>
    <w:tmpl w:val="628A5334"/>
    <w:lvl w:ilvl="0" w:tentative="0">
      <w:start w:val="1"/>
      <w:numFmt w:val="decimal"/>
      <w:suff w:val="nothing"/>
      <w:lvlText w:val="%1、"/>
      <w:lvlJc w:val="left"/>
    </w:lvl>
  </w:abstractNum>
  <w:abstractNum w:abstractNumId="72">
    <w:nsid w:val="675B6EA6"/>
    <w:multiLevelType w:val="singleLevel"/>
    <w:tmpl w:val="675B6EA6"/>
    <w:lvl w:ilvl="0" w:tentative="0">
      <w:start w:val="1"/>
      <w:numFmt w:val="decimal"/>
      <w:suff w:val="nothing"/>
      <w:lvlText w:val="（%1）"/>
      <w:lvlJc w:val="left"/>
    </w:lvl>
  </w:abstractNum>
  <w:abstractNum w:abstractNumId="73">
    <w:nsid w:val="6E94F85A"/>
    <w:multiLevelType w:val="singleLevel"/>
    <w:tmpl w:val="6E94F85A"/>
    <w:lvl w:ilvl="0" w:tentative="0">
      <w:start w:val="1"/>
      <w:numFmt w:val="decimal"/>
      <w:suff w:val="nothing"/>
      <w:lvlText w:val="%1、"/>
      <w:lvlJc w:val="left"/>
    </w:lvl>
  </w:abstractNum>
  <w:abstractNum w:abstractNumId="74">
    <w:nsid w:val="707F702E"/>
    <w:multiLevelType w:val="singleLevel"/>
    <w:tmpl w:val="707F702E"/>
    <w:lvl w:ilvl="0" w:tentative="0">
      <w:start w:val="1"/>
      <w:numFmt w:val="upperLetter"/>
      <w:suff w:val="nothing"/>
      <w:lvlText w:val="%1、"/>
      <w:lvlJc w:val="left"/>
    </w:lvl>
  </w:abstractNum>
  <w:abstractNum w:abstractNumId="75">
    <w:nsid w:val="73813568"/>
    <w:multiLevelType w:val="singleLevel"/>
    <w:tmpl w:val="73813568"/>
    <w:lvl w:ilvl="0" w:tentative="0">
      <w:start w:val="1"/>
      <w:numFmt w:val="decimal"/>
      <w:suff w:val="nothing"/>
      <w:lvlText w:val="%1、"/>
      <w:lvlJc w:val="left"/>
    </w:lvl>
  </w:abstractNum>
  <w:abstractNum w:abstractNumId="76">
    <w:nsid w:val="78D5CF98"/>
    <w:multiLevelType w:val="singleLevel"/>
    <w:tmpl w:val="78D5CF98"/>
    <w:lvl w:ilvl="0" w:tentative="0">
      <w:start w:val="1"/>
      <w:numFmt w:val="decimal"/>
      <w:suff w:val="nothing"/>
      <w:lvlText w:val="（%1）"/>
      <w:lvlJc w:val="left"/>
    </w:lvl>
  </w:abstractNum>
  <w:abstractNum w:abstractNumId="77">
    <w:nsid w:val="79B27F7D"/>
    <w:multiLevelType w:val="singleLevel"/>
    <w:tmpl w:val="79B27F7D"/>
    <w:lvl w:ilvl="0" w:tentative="0">
      <w:start w:val="1"/>
      <w:numFmt w:val="decimal"/>
      <w:suff w:val="nothing"/>
      <w:lvlText w:val="%1）"/>
      <w:lvlJc w:val="left"/>
    </w:lvl>
  </w:abstractNum>
  <w:abstractNum w:abstractNumId="78">
    <w:nsid w:val="7AB92CF9"/>
    <w:multiLevelType w:val="singleLevel"/>
    <w:tmpl w:val="7AB92CF9"/>
    <w:lvl w:ilvl="0" w:tentative="0">
      <w:start w:val="1"/>
      <w:numFmt w:val="decimal"/>
      <w:suff w:val="nothing"/>
      <w:lvlText w:val="%1、"/>
      <w:lvlJc w:val="left"/>
    </w:lvl>
  </w:abstractNum>
  <w:abstractNum w:abstractNumId="79">
    <w:nsid w:val="7F1264DB"/>
    <w:multiLevelType w:val="singleLevel"/>
    <w:tmpl w:val="7F1264DB"/>
    <w:lvl w:ilvl="0" w:tentative="0">
      <w:start w:val="1"/>
      <w:numFmt w:val="upperLetter"/>
      <w:suff w:val="nothing"/>
      <w:lvlText w:val="%1、"/>
      <w:lvlJc w:val="left"/>
    </w:lvl>
  </w:abstractNum>
  <w:num w:numId="1">
    <w:abstractNumId w:val="19"/>
  </w:num>
  <w:num w:numId="2">
    <w:abstractNumId w:val="65"/>
  </w:num>
  <w:num w:numId="3">
    <w:abstractNumId w:val="69"/>
  </w:num>
  <w:num w:numId="4">
    <w:abstractNumId w:val="55"/>
  </w:num>
  <w:num w:numId="5">
    <w:abstractNumId w:val="42"/>
  </w:num>
  <w:num w:numId="6">
    <w:abstractNumId w:val="29"/>
  </w:num>
  <w:num w:numId="7">
    <w:abstractNumId w:val="36"/>
  </w:num>
  <w:num w:numId="8">
    <w:abstractNumId w:val="75"/>
  </w:num>
  <w:num w:numId="9">
    <w:abstractNumId w:val="26"/>
  </w:num>
  <w:num w:numId="10">
    <w:abstractNumId w:val="30"/>
  </w:num>
  <w:num w:numId="11">
    <w:abstractNumId w:val="50"/>
  </w:num>
  <w:num w:numId="12">
    <w:abstractNumId w:val="73"/>
  </w:num>
  <w:num w:numId="13">
    <w:abstractNumId w:val="71"/>
  </w:num>
  <w:num w:numId="14">
    <w:abstractNumId w:val="6"/>
  </w:num>
  <w:num w:numId="15">
    <w:abstractNumId w:val="58"/>
  </w:num>
  <w:num w:numId="16">
    <w:abstractNumId w:val="4"/>
  </w:num>
  <w:num w:numId="17">
    <w:abstractNumId w:val="60"/>
  </w:num>
  <w:num w:numId="18">
    <w:abstractNumId w:val="35"/>
  </w:num>
  <w:num w:numId="19">
    <w:abstractNumId w:val="72"/>
  </w:num>
  <w:num w:numId="20">
    <w:abstractNumId w:val="5"/>
  </w:num>
  <w:num w:numId="21">
    <w:abstractNumId w:val="40"/>
  </w:num>
  <w:num w:numId="22">
    <w:abstractNumId w:val="38"/>
  </w:num>
  <w:num w:numId="23">
    <w:abstractNumId w:val="31"/>
  </w:num>
  <w:num w:numId="24">
    <w:abstractNumId w:val="43"/>
  </w:num>
  <w:num w:numId="25">
    <w:abstractNumId w:val="32"/>
  </w:num>
  <w:num w:numId="26">
    <w:abstractNumId w:val="33"/>
  </w:num>
  <w:num w:numId="27">
    <w:abstractNumId w:val="68"/>
  </w:num>
  <w:num w:numId="28">
    <w:abstractNumId w:val="15"/>
  </w:num>
  <w:num w:numId="29">
    <w:abstractNumId w:val="3"/>
  </w:num>
  <w:num w:numId="30">
    <w:abstractNumId w:val="20"/>
  </w:num>
  <w:num w:numId="31">
    <w:abstractNumId w:val="77"/>
  </w:num>
  <w:num w:numId="32">
    <w:abstractNumId w:val="0"/>
  </w:num>
  <w:num w:numId="33">
    <w:abstractNumId w:val="14"/>
  </w:num>
  <w:num w:numId="34">
    <w:abstractNumId w:val="57"/>
  </w:num>
  <w:num w:numId="35">
    <w:abstractNumId w:val="7"/>
  </w:num>
  <w:num w:numId="36">
    <w:abstractNumId w:val="39"/>
  </w:num>
  <w:num w:numId="37">
    <w:abstractNumId w:val="8"/>
  </w:num>
  <w:num w:numId="38">
    <w:abstractNumId w:val="61"/>
  </w:num>
  <w:num w:numId="39">
    <w:abstractNumId w:val="28"/>
  </w:num>
  <w:num w:numId="40">
    <w:abstractNumId w:val="9"/>
  </w:num>
  <w:num w:numId="41">
    <w:abstractNumId w:val="49"/>
  </w:num>
  <w:num w:numId="42">
    <w:abstractNumId w:val="10"/>
  </w:num>
  <w:num w:numId="43">
    <w:abstractNumId w:val="25"/>
  </w:num>
  <w:num w:numId="44">
    <w:abstractNumId w:val="23"/>
  </w:num>
  <w:num w:numId="45">
    <w:abstractNumId w:val="46"/>
  </w:num>
  <w:num w:numId="46">
    <w:abstractNumId w:val="63"/>
  </w:num>
  <w:num w:numId="47">
    <w:abstractNumId w:val="78"/>
  </w:num>
  <w:num w:numId="48">
    <w:abstractNumId w:val="52"/>
  </w:num>
  <w:num w:numId="49">
    <w:abstractNumId w:val="12"/>
  </w:num>
  <w:num w:numId="50">
    <w:abstractNumId w:val="16"/>
  </w:num>
  <w:num w:numId="51">
    <w:abstractNumId w:val="64"/>
  </w:num>
  <w:num w:numId="52">
    <w:abstractNumId w:val="11"/>
  </w:num>
  <w:num w:numId="53">
    <w:abstractNumId w:val="1"/>
  </w:num>
  <w:num w:numId="54">
    <w:abstractNumId w:val="22"/>
  </w:num>
  <w:num w:numId="55">
    <w:abstractNumId w:val="74"/>
  </w:num>
  <w:num w:numId="56">
    <w:abstractNumId w:val="45"/>
  </w:num>
  <w:num w:numId="57">
    <w:abstractNumId w:val="56"/>
  </w:num>
  <w:num w:numId="58">
    <w:abstractNumId w:val="44"/>
  </w:num>
  <w:num w:numId="59">
    <w:abstractNumId w:val="17"/>
  </w:num>
  <w:num w:numId="60">
    <w:abstractNumId w:val="21"/>
  </w:num>
  <w:num w:numId="61">
    <w:abstractNumId w:val="48"/>
  </w:num>
  <w:num w:numId="62">
    <w:abstractNumId w:val="67"/>
  </w:num>
  <w:num w:numId="63">
    <w:abstractNumId w:val="53"/>
  </w:num>
  <w:num w:numId="64">
    <w:abstractNumId w:val="47"/>
  </w:num>
  <w:num w:numId="65">
    <w:abstractNumId w:val="59"/>
  </w:num>
  <w:num w:numId="66">
    <w:abstractNumId w:val="41"/>
  </w:num>
  <w:num w:numId="67">
    <w:abstractNumId w:val="34"/>
  </w:num>
  <w:num w:numId="68">
    <w:abstractNumId w:val="66"/>
  </w:num>
  <w:num w:numId="69">
    <w:abstractNumId w:val="79"/>
  </w:num>
  <w:num w:numId="70">
    <w:abstractNumId w:val="2"/>
  </w:num>
  <w:num w:numId="71">
    <w:abstractNumId w:val="37"/>
  </w:num>
  <w:num w:numId="72">
    <w:abstractNumId w:val="62"/>
  </w:num>
  <w:num w:numId="73">
    <w:abstractNumId w:val="24"/>
  </w:num>
  <w:num w:numId="74">
    <w:abstractNumId w:val="70"/>
  </w:num>
  <w:num w:numId="75">
    <w:abstractNumId w:val="76"/>
  </w:num>
  <w:num w:numId="76">
    <w:abstractNumId w:val="51"/>
  </w:num>
  <w:num w:numId="77">
    <w:abstractNumId w:val="54"/>
  </w:num>
  <w:num w:numId="78">
    <w:abstractNumId w:val="18"/>
  </w:num>
  <w:num w:numId="79">
    <w:abstractNumId w:val="27"/>
  </w:num>
  <w:num w:numId="8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JkZjNkNDljZGYwOTYwNDM5MDZiNmM4MDljMzFiMjgifQ=="/>
  </w:docVars>
  <w:rsids>
    <w:rsidRoot w:val="00172A27"/>
    <w:rsid w:val="000001C9"/>
    <w:rsid w:val="00000A3D"/>
    <w:rsid w:val="00000AF1"/>
    <w:rsid w:val="00000E23"/>
    <w:rsid w:val="00001D10"/>
    <w:rsid w:val="00001EB0"/>
    <w:rsid w:val="00002464"/>
    <w:rsid w:val="00002669"/>
    <w:rsid w:val="000027E6"/>
    <w:rsid w:val="00002B11"/>
    <w:rsid w:val="0000364A"/>
    <w:rsid w:val="00003DBA"/>
    <w:rsid w:val="00003EC6"/>
    <w:rsid w:val="00004549"/>
    <w:rsid w:val="00004939"/>
    <w:rsid w:val="00005314"/>
    <w:rsid w:val="00005402"/>
    <w:rsid w:val="00005AD0"/>
    <w:rsid w:val="00005B64"/>
    <w:rsid w:val="00005BC2"/>
    <w:rsid w:val="00005DB4"/>
    <w:rsid w:val="00006307"/>
    <w:rsid w:val="0000631F"/>
    <w:rsid w:val="00006371"/>
    <w:rsid w:val="00006888"/>
    <w:rsid w:val="0000691E"/>
    <w:rsid w:val="00006BF2"/>
    <w:rsid w:val="000072BD"/>
    <w:rsid w:val="000079B4"/>
    <w:rsid w:val="00007AD2"/>
    <w:rsid w:val="00007B16"/>
    <w:rsid w:val="00007B9F"/>
    <w:rsid w:val="00007D11"/>
    <w:rsid w:val="00007DBC"/>
    <w:rsid w:val="00007F67"/>
    <w:rsid w:val="000101B7"/>
    <w:rsid w:val="00010918"/>
    <w:rsid w:val="00010F50"/>
    <w:rsid w:val="00011412"/>
    <w:rsid w:val="000115BD"/>
    <w:rsid w:val="00011781"/>
    <w:rsid w:val="000117A8"/>
    <w:rsid w:val="000118A6"/>
    <w:rsid w:val="00011D36"/>
    <w:rsid w:val="00011DC5"/>
    <w:rsid w:val="00011FCB"/>
    <w:rsid w:val="0001220B"/>
    <w:rsid w:val="0001222C"/>
    <w:rsid w:val="000133C0"/>
    <w:rsid w:val="0001347A"/>
    <w:rsid w:val="000137C5"/>
    <w:rsid w:val="00013E60"/>
    <w:rsid w:val="00014272"/>
    <w:rsid w:val="0001454C"/>
    <w:rsid w:val="0001459D"/>
    <w:rsid w:val="00014682"/>
    <w:rsid w:val="0001497E"/>
    <w:rsid w:val="00015070"/>
    <w:rsid w:val="000155B3"/>
    <w:rsid w:val="00015730"/>
    <w:rsid w:val="00016CE2"/>
    <w:rsid w:val="000170C9"/>
    <w:rsid w:val="0001749A"/>
    <w:rsid w:val="00017910"/>
    <w:rsid w:val="00017BD1"/>
    <w:rsid w:val="00017CFF"/>
    <w:rsid w:val="00017DA5"/>
    <w:rsid w:val="00017E08"/>
    <w:rsid w:val="00017EDE"/>
    <w:rsid w:val="00020082"/>
    <w:rsid w:val="00020121"/>
    <w:rsid w:val="0002117A"/>
    <w:rsid w:val="00021239"/>
    <w:rsid w:val="00021A7B"/>
    <w:rsid w:val="00021FCC"/>
    <w:rsid w:val="000227A6"/>
    <w:rsid w:val="00022D61"/>
    <w:rsid w:val="00022FF2"/>
    <w:rsid w:val="000231F5"/>
    <w:rsid w:val="000238AE"/>
    <w:rsid w:val="00023FD4"/>
    <w:rsid w:val="00023FFD"/>
    <w:rsid w:val="000241EA"/>
    <w:rsid w:val="000244E6"/>
    <w:rsid w:val="00024D35"/>
    <w:rsid w:val="000253D9"/>
    <w:rsid w:val="000257F1"/>
    <w:rsid w:val="00025A3E"/>
    <w:rsid w:val="00025E2A"/>
    <w:rsid w:val="000266B7"/>
    <w:rsid w:val="0002685A"/>
    <w:rsid w:val="00026928"/>
    <w:rsid w:val="00026E90"/>
    <w:rsid w:val="000273CC"/>
    <w:rsid w:val="000276CD"/>
    <w:rsid w:val="0002797A"/>
    <w:rsid w:val="00030F06"/>
    <w:rsid w:val="00031575"/>
    <w:rsid w:val="00031970"/>
    <w:rsid w:val="00031FE5"/>
    <w:rsid w:val="000320C2"/>
    <w:rsid w:val="000326D1"/>
    <w:rsid w:val="000326EE"/>
    <w:rsid w:val="00032737"/>
    <w:rsid w:val="00032BA1"/>
    <w:rsid w:val="00032C20"/>
    <w:rsid w:val="0003307B"/>
    <w:rsid w:val="0003334B"/>
    <w:rsid w:val="00033778"/>
    <w:rsid w:val="00033971"/>
    <w:rsid w:val="00034644"/>
    <w:rsid w:val="0003471A"/>
    <w:rsid w:val="00034726"/>
    <w:rsid w:val="0003497E"/>
    <w:rsid w:val="00035223"/>
    <w:rsid w:val="000355A7"/>
    <w:rsid w:val="000355FC"/>
    <w:rsid w:val="000358BD"/>
    <w:rsid w:val="00036DD8"/>
    <w:rsid w:val="000371CA"/>
    <w:rsid w:val="00037DAD"/>
    <w:rsid w:val="00040001"/>
    <w:rsid w:val="00040102"/>
    <w:rsid w:val="00040170"/>
    <w:rsid w:val="00040BAC"/>
    <w:rsid w:val="00040D7E"/>
    <w:rsid w:val="00040DEE"/>
    <w:rsid w:val="00040E96"/>
    <w:rsid w:val="0004121D"/>
    <w:rsid w:val="00041287"/>
    <w:rsid w:val="00041CAD"/>
    <w:rsid w:val="0004215C"/>
    <w:rsid w:val="000423F0"/>
    <w:rsid w:val="00042444"/>
    <w:rsid w:val="00042841"/>
    <w:rsid w:val="000429E9"/>
    <w:rsid w:val="00043144"/>
    <w:rsid w:val="0004357C"/>
    <w:rsid w:val="00043764"/>
    <w:rsid w:val="00043851"/>
    <w:rsid w:val="00043CB6"/>
    <w:rsid w:val="0004431E"/>
    <w:rsid w:val="000447FC"/>
    <w:rsid w:val="00044C93"/>
    <w:rsid w:val="00044EF2"/>
    <w:rsid w:val="000451B8"/>
    <w:rsid w:val="00045BAD"/>
    <w:rsid w:val="00045D5E"/>
    <w:rsid w:val="00045E8F"/>
    <w:rsid w:val="000462E4"/>
    <w:rsid w:val="0004632A"/>
    <w:rsid w:val="000467FD"/>
    <w:rsid w:val="00046B09"/>
    <w:rsid w:val="00046CA0"/>
    <w:rsid w:val="000475B5"/>
    <w:rsid w:val="00047650"/>
    <w:rsid w:val="000506BA"/>
    <w:rsid w:val="00050735"/>
    <w:rsid w:val="00050C08"/>
    <w:rsid w:val="00050CB1"/>
    <w:rsid w:val="00050D9B"/>
    <w:rsid w:val="00050D9C"/>
    <w:rsid w:val="00050DED"/>
    <w:rsid w:val="00051144"/>
    <w:rsid w:val="0005128B"/>
    <w:rsid w:val="00051D47"/>
    <w:rsid w:val="0005231B"/>
    <w:rsid w:val="0005233E"/>
    <w:rsid w:val="000534DE"/>
    <w:rsid w:val="00053875"/>
    <w:rsid w:val="0005439B"/>
    <w:rsid w:val="00055377"/>
    <w:rsid w:val="000553D7"/>
    <w:rsid w:val="0005583F"/>
    <w:rsid w:val="00055A6C"/>
    <w:rsid w:val="00056194"/>
    <w:rsid w:val="00056382"/>
    <w:rsid w:val="000565FE"/>
    <w:rsid w:val="00056A3F"/>
    <w:rsid w:val="00056B13"/>
    <w:rsid w:val="00056C2D"/>
    <w:rsid w:val="00056F1F"/>
    <w:rsid w:val="00057CDE"/>
    <w:rsid w:val="00057E9D"/>
    <w:rsid w:val="00057F48"/>
    <w:rsid w:val="00060276"/>
    <w:rsid w:val="00060952"/>
    <w:rsid w:val="00060ABD"/>
    <w:rsid w:val="00060C6A"/>
    <w:rsid w:val="00060CCA"/>
    <w:rsid w:val="00060CD6"/>
    <w:rsid w:val="00060E45"/>
    <w:rsid w:val="000612BF"/>
    <w:rsid w:val="000614F7"/>
    <w:rsid w:val="00061693"/>
    <w:rsid w:val="0006216B"/>
    <w:rsid w:val="00062B05"/>
    <w:rsid w:val="00062BDA"/>
    <w:rsid w:val="00063034"/>
    <w:rsid w:val="00063546"/>
    <w:rsid w:val="00063A3C"/>
    <w:rsid w:val="00064730"/>
    <w:rsid w:val="00064CCE"/>
    <w:rsid w:val="00064DAD"/>
    <w:rsid w:val="00064F2C"/>
    <w:rsid w:val="00065076"/>
    <w:rsid w:val="00065663"/>
    <w:rsid w:val="00065759"/>
    <w:rsid w:val="00065890"/>
    <w:rsid w:val="00066217"/>
    <w:rsid w:val="000668E9"/>
    <w:rsid w:val="00066A41"/>
    <w:rsid w:val="00066EBC"/>
    <w:rsid w:val="0006704A"/>
    <w:rsid w:val="00067588"/>
    <w:rsid w:val="00067AE8"/>
    <w:rsid w:val="00067BCD"/>
    <w:rsid w:val="00067E42"/>
    <w:rsid w:val="000705FE"/>
    <w:rsid w:val="00070AB6"/>
    <w:rsid w:val="000711EE"/>
    <w:rsid w:val="00071960"/>
    <w:rsid w:val="00071ACB"/>
    <w:rsid w:val="00072339"/>
    <w:rsid w:val="000726D7"/>
    <w:rsid w:val="00072A81"/>
    <w:rsid w:val="00072C34"/>
    <w:rsid w:val="00072FFE"/>
    <w:rsid w:val="00073CB0"/>
    <w:rsid w:val="00073CBD"/>
    <w:rsid w:val="00073F95"/>
    <w:rsid w:val="00074523"/>
    <w:rsid w:val="000749E3"/>
    <w:rsid w:val="00074C59"/>
    <w:rsid w:val="00074D8A"/>
    <w:rsid w:val="00075A48"/>
    <w:rsid w:val="00075ACD"/>
    <w:rsid w:val="0007630F"/>
    <w:rsid w:val="00076791"/>
    <w:rsid w:val="00076D34"/>
    <w:rsid w:val="00076D77"/>
    <w:rsid w:val="00076DA9"/>
    <w:rsid w:val="00077994"/>
    <w:rsid w:val="00080067"/>
    <w:rsid w:val="000809DE"/>
    <w:rsid w:val="00080FA2"/>
    <w:rsid w:val="00081744"/>
    <w:rsid w:val="00081B70"/>
    <w:rsid w:val="00081C20"/>
    <w:rsid w:val="00081DB9"/>
    <w:rsid w:val="000821F7"/>
    <w:rsid w:val="00083412"/>
    <w:rsid w:val="0008387E"/>
    <w:rsid w:val="00083903"/>
    <w:rsid w:val="00084075"/>
    <w:rsid w:val="00084A25"/>
    <w:rsid w:val="00084A49"/>
    <w:rsid w:val="00084CD8"/>
    <w:rsid w:val="0008560C"/>
    <w:rsid w:val="00085C5F"/>
    <w:rsid w:val="000862B9"/>
    <w:rsid w:val="0008685A"/>
    <w:rsid w:val="00086A83"/>
    <w:rsid w:val="00086CE0"/>
    <w:rsid w:val="0008711F"/>
    <w:rsid w:val="000878A1"/>
    <w:rsid w:val="000878D8"/>
    <w:rsid w:val="000905E6"/>
    <w:rsid w:val="0009075B"/>
    <w:rsid w:val="00090A3D"/>
    <w:rsid w:val="00090C2B"/>
    <w:rsid w:val="00091121"/>
    <w:rsid w:val="00091295"/>
    <w:rsid w:val="00091794"/>
    <w:rsid w:val="00091962"/>
    <w:rsid w:val="00091A72"/>
    <w:rsid w:val="00092509"/>
    <w:rsid w:val="000925A2"/>
    <w:rsid w:val="0009280D"/>
    <w:rsid w:val="00092A27"/>
    <w:rsid w:val="000935D5"/>
    <w:rsid w:val="00093F13"/>
    <w:rsid w:val="000942B7"/>
    <w:rsid w:val="000948B9"/>
    <w:rsid w:val="00094E6E"/>
    <w:rsid w:val="00095046"/>
    <w:rsid w:val="000950A8"/>
    <w:rsid w:val="0009511B"/>
    <w:rsid w:val="000953C6"/>
    <w:rsid w:val="000958AB"/>
    <w:rsid w:val="0009590A"/>
    <w:rsid w:val="00095BD7"/>
    <w:rsid w:val="00095D95"/>
    <w:rsid w:val="0009625D"/>
    <w:rsid w:val="0009634B"/>
    <w:rsid w:val="0009658C"/>
    <w:rsid w:val="000969AD"/>
    <w:rsid w:val="000969B6"/>
    <w:rsid w:val="00096BF9"/>
    <w:rsid w:val="00097173"/>
    <w:rsid w:val="00097202"/>
    <w:rsid w:val="000972D2"/>
    <w:rsid w:val="000976EF"/>
    <w:rsid w:val="00097916"/>
    <w:rsid w:val="000A0511"/>
    <w:rsid w:val="000A0A1D"/>
    <w:rsid w:val="000A0E8D"/>
    <w:rsid w:val="000A107C"/>
    <w:rsid w:val="000A12CD"/>
    <w:rsid w:val="000A16D0"/>
    <w:rsid w:val="000A1D14"/>
    <w:rsid w:val="000A250E"/>
    <w:rsid w:val="000A3140"/>
    <w:rsid w:val="000A339E"/>
    <w:rsid w:val="000A502B"/>
    <w:rsid w:val="000A5E63"/>
    <w:rsid w:val="000A6125"/>
    <w:rsid w:val="000A6433"/>
    <w:rsid w:val="000A653D"/>
    <w:rsid w:val="000A6AB6"/>
    <w:rsid w:val="000A6BEE"/>
    <w:rsid w:val="000A6D54"/>
    <w:rsid w:val="000A7564"/>
    <w:rsid w:val="000A7DB0"/>
    <w:rsid w:val="000B0FFD"/>
    <w:rsid w:val="000B1302"/>
    <w:rsid w:val="000B1964"/>
    <w:rsid w:val="000B1C31"/>
    <w:rsid w:val="000B1CA9"/>
    <w:rsid w:val="000B1E1E"/>
    <w:rsid w:val="000B289B"/>
    <w:rsid w:val="000B2910"/>
    <w:rsid w:val="000B29C0"/>
    <w:rsid w:val="000B3E43"/>
    <w:rsid w:val="000B4850"/>
    <w:rsid w:val="000B49CB"/>
    <w:rsid w:val="000B4DAC"/>
    <w:rsid w:val="000B54FD"/>
    <w:rsid w:val="000B5FDC"/>
    <w:rsid w:val="000B6281"/>
    <w:rsid w:val="000B641B"/>
    <w:rsid w:val="000B6A48"/>
    <w:rsid w:val="000B6DF7"/>
    <w:rsid w:val="000B6F0F"/>
    <w:rsid w:val="000B7205"/>
    <w:rsid w:val="000B7605"/>
    <w:rsid w:val="000B7819"/>
    <w:rsid w:val="000B7BE7"/>
    <w:rsid w:val="000C0160"/>
    <w:rsid w:val="000C024B"/>
    <w:rsid w:val="000C02C8"/>
    <w:rsid w:val="000C02E6"/>
    <w:rsid w:val="000C0318"/>
    <w:rsid w:val="000C0378"/>
    <w:rsid w:val="000C086B"/>
    <w:rsid w:val="000C15C6"/>
    <w:rsid w:val="000C17DB"/>
    <w:rsid w:val="000C1926"/>
    <w:rsid w:val="000C1FF9"/>
    <w:rsid w:val="000C20DC"/>
    <w:rsid w:val="000C229F"/>
    <w:rsid w:val="000C334C"/>
    <w:rsid w:val="000C35BB"/>
    <w:rsid w:val="000C3768"/>
    <w:rsid w:val="000C3DA7"/>
    <w:rsid w:val="000C3E14"/>
    <w:rsid w:val="000C3E42"/>
    <w:rsid w:val="000C4302"/>
    <w:rsid w:val="000C472E"/>
    <w:rsid w:val="000C492D"/>
    <w:rsid w:val="000C5217"/>
    <w:rsid w:val="000C547A"/>
    <w:rsid w:val="000C5BFB"/>
    <w:rsid w:val="000C6528"/>
    <w:rsid w:val="000C66F4"/>
    <w:rsid w:val="000C6E66"/>
    <w:rsid w:val="000C6F14"/>
    <w:rsid w:val="000C6F77"/>
    <w:rsid w:val="000C70F4"/>
    <w:rsid w:val="000C75BF"/>
    <w:rsid w:val="000C7CA5"/>
    <w:rsid w:val="000C7CDD"/>
    <w:rsid w:val="000C7D13"/>
    <w:rsid w:val="000C7FD5"/>
    <w:rsid w:val="000D0353"/>
    <w:rsid w:val="000D103B"/>
    <w:rsid w:val="000D1062"/>
    <w:rsid w:val="000D1CC7"/>
    <w:rsid w:val="000D2017"/>
    <w:rsid w:val="000D2147"/>
    <w:rsid w:val="000D2288"/>
    <w:rsid w:val="000D2490"/>
    <w:rsid w:val="000D29E8"/>
    <w:rsid w:val="000D3025"/>
    <w:rsid w:val="000D336B"/>
    <w:rsid w:val="000D33C7"/>
    <w:rsid w:val="000D37CD"/>
    <w:rsid w:val="000D3A70"/>
    <w:rsid w:val="000D43B7"/>
    <w:rsid w:val="000D46D5"/>
    <w:rsid w:val="000D4945"/>
    <w:rsid w:val="000D50DA"/>
    <w:rsid w:val="000D56C4"/>
    <w:rsid w:val="000D6083"/>
    <w:rsid w:val="000D63C3"/>
    <w:rsid w:val="000D692A"/>
    <w:rsid w:val="000D73B9"/>
    <w:rsid w:val="000D7457"/>
    <w:rsid w:val="000D75CD"/>
    <w:rsid w:val="000D775D"/>
    <w:rsid w:val="000D7F8C"/>
    <w:rsid w:val="000E0031"/>
    <w:rsid w:val="000E038A"/>
    <w:rsid w:val="000E0730"/>
    <w:rsid w:val="000E0DCF"/>
    <w:rsid w:val="000E1091"/>
    <w:rsid w:val="000E10E8"/>
    <w:rsid w:val="000E11A0"/>
    <w:rsid w:val="000E13B1"/>
    <w:rsid w:val="000E1EFE"/>
    <w:rsid w:val="000E2043"/>
    <w:rsid w:val="000E22F4"/>
    <w:rsid w:val="000E244D"/>
    <w:rsid w:val="000E27FA"/>
    <w:rsid w:val="000E28F5"/>
    <w:rsid w:val="000E321B"/>
    <w:rsid w:val="000E3312"/>
    <w:rsid w:val="000E37CF"/>
    <w:rsid w:val="000E3B80"/>
    <w:rsid w:val="000E46E3"/>
    <w:rsid w:val="000E4DD4"/>
    <w:rsid w:val="000E50F5"/>
    <w:rsid w:val="000E51F7"/>
    <w:rsid w:val="000E57B7"/>
    <w:rsid w:val="000E5B7A"/>
    <w:rsid w:val="000E5C78"/>
    <w:rsid w:val="000E6095"/>
    <w:rsid w:val="000E6773"/>
    <w:rsid w:val="000E6C59"/>
    <w:rsid w:val="000E6CCE"/>
    <w:rsid w:val="000E6CDF"/>
    <w:rsid w:val="000E6E51"/>
    <w:rsid w:val="000E7041"/>
    <w:rsid w:val="000E711E"/>
    <w:rsid w:val="000E7260"/>
    <w:rsid w:val="000E7782"/>
    <w:rsid w:val="000E7976"/>
    <w:rsid w:val="000E7B1F"/>
    <w:rsid w:val="000E7F8F"/>
    <w:rsid w:val="000F0D1A"/>
    <w:rsid w:val="000F1010"/>
    <w:rsid w:val="000F10DF"/>
    <w:rsid w:val="000F1319"/>
    <w:rsid w:val="000F155B"/>
    <w:rsid w:val="000F1A6B"/>
    <w:rsid w:val="000F1B96"/>
    <w:rsid w:val="000F1EB7"/>
    <w:rsid w:val="000F2130"/>
    <w:rsid w:val="000F241A"/>
    <w:rsid w:val="000F28CA"/>
    <w:rsid w:val="000F3A57"/>
    <w:rsid w:val="000F3D05"/>
    <w:rsid w:val="000F463D"/>
    <w:rsid w:val="000F4770"/>
    <w:rsid w:val="000F495C"/>
    <w:rsid w:val="000F4A0F"/>
    <w:rsid w:val="000F4DED"/>
    <w:rsid w:val="000F5215"/>
    <w:rsid w:val="000F5E30"/>
    <w:rsid w:val="000F6111"/>
    <w:rsid w:val="000F685D"/>
    <w:rsid w:val="000F6B1E"/>
    <w:rsid w:val="000F723E"/>
    <w:rsid w:val="000F7E20"/>
    <w:rsid w:val="0010031B"/>
    <w:rsid w:val="00100502"/>
    <w:rsid w:val="00101AE9"/>
    <w:rsid w:val="00101B33"/>
    <w:rsid w:val="00101BD1"/>
    <w:rsid w:val="00101C23"/>
    <w:rsid w:val="001020D7"/>
    <w:rsid w:val="00102665"/>
    <w:rsid w:val="001029B4"/>
    <w:rsid w:val="00102A7F"/>
    <w:rsid w:val="00102F0C"/>
    <w:rsid w:val="00102F16"/>
    <w:rsid w:val="00103463"/>
    <w:rsid w:val="001038BF"/>
    <w:rsid w:val="00103D70"/>
    <w:rsid w:val="0010449E"/>
    <w:rsid w:val="001046BE"/>
    <w:rsid w:val="001047B2"/>
    <w:rsid w:val="00105A45"/>
    <w:rsid w:val="001060CC"/>
    <w:rsid w:val="00106160"/>
    <w:rsid w:val="00106B25"/>
    <w:rsid w:val="001072FB"/>
    <w:rsid w:val="00107538"/>
    <w:rsid w:val="00107E23"/>
    <w:rsid w:val="00107F03"/>
    <w:rsid w:val="00107F35"/>
    <w:rsid w:val="00110236"/>
    <w:rsid w:val="0011052C"/>
    <w:rsid w:val="00110ADF"/>
    <w:rsid w:val="00110BCF"/>
    <w:rsid w:val="00110CA8"/>
    <w:rsid w:val="001113BD"/>
    <w:rsid w:val="00111EFA"/>
    <w:rsid w:val="00112124"/>
    <w:rsid w:val="00112498"/>
    <w:rsid w:val="001129AB"/>
    <w:rsid w:val="001137AD"/>
    <w:rsid w:val="00113821"/>
    <w:rsid w:val="00114C4E"/>
    <w:rsid w:val="00114C5E"/>
    <w:rsid w:val="001150E8"/>
    <w:rsid w:val="00115231"/>
    <w:rsid w:val="00115617"/>
    <w:rsid w:val="001158F1"/>
    <w:rsid w:val="00115E24"/>
    <w:rsid w:val="001160C9"/>
    <w:rsid w:val="001166E8"/>
    <w:rsid w:val="001168DC"/>
    <w:rsid w:val="00116B53"/>
    <w:rsid w:val="0011760F"/>
    <w:rsid w:val="00117720"/>
    <w:rsid w:val="00117CB8"/>
    <w:rsid w:val="00117CD6"/>
    <w:rsid w:val="00120098"/>
    <w:rsid w:val="00120391"/>
    <w:rsid w:val="00120773"/>
    <w:rsid w:val="00120B12"/>
    <w:rsid w:val="00120B4E"/>
    <w:rsid w:val="00120E01"/>
    <w:rsid w:val="00121417"/>
    <w:rsid w:val="001218E4"/>
    <w:rsid w:val="00121B5E"/>
    <w:rsid w:val="00121EFB"/>
    <w:rsid w:val="001220C0"/>
    <w:rsid w:val="00122941"/>
    <w:rsid w:val="00122AA5"/>
    <w:rsid w:val="00122AF3"/>
    <w:rsid w:val="00122CC3"/>
    <w:rsid w:val="00122E1A"/>
    <w:rsid w:val="0012316D"/>
    <w:rsid w:val="001234F6"/>
    <w:rsid w:val="00123A58"/>
    <w:rsid w:val="00123E47"/>
    <w:rsid w:val="0012416A"/>
    <w:rsid w:val="00124582"/>
    <w:rsid w:val="00125237"/>
    <w:rsid w:val="00125296"/>
    <w:rsid w:val="00125327"/>
    <w:rsid w:val="00126068"/>
    <w:rsid w:val="00126174"/>
    <w:rsid w:val="001263AE"/>
    <w:rsid w:val="001265BF"/>
    <w:rsid w:val="00126689"/>
    <w:rsid w:val="001272EF"/>
    <w:rsid w:val="00127684"/>
    <w:rsid w:val="00127A07"/>
    <w:rsid w:val="00127CAE"/>
    <w:rsid w:val="00127ED7"/>
    <w:rsid w:val="001306C1"/>
    <w:rsid w:val="00130E79"/>
    <w:rsid w:val="001314E4"/>
    <w:rsid w:val="001315D9"/>
    <w:rsid w:val="001315E0"/>
    <w:rsid w:val="00131BDB"/>
    <w:rsid w:val="00131CFB"/>
    <w:rsid w:val="00131F9B"/>
    <w:rsid w:val="0013215F"/>
    <w:rsid w:val="0013217C"/>
    <w:rsid w:val="001322BB"/>
    <w:rsid w:val="0013242E"/>
    <w:rsid w:val="001325FB"/>
    <w:rsid w:val="00132615"/>
    <w:rsid w:val="0013270A"/>
    <w:rsid w:val="00132C1D"/>
    <w:rsid w:val="00133387"/>
    <w:rsid w:val="00133B70"/>
    <w:rsid w:val="00134056"/>
    <w:rsid w:val="001340C8"/>
    <w:rsid w:val="00134A22"/>
    <w:rsid w:val="00134FD8"/>
    <w:rsid w:val="00135135"/>
    <w:rsid w:val="00135163"/>
    <w:rsid w:val="00135D5C"/>
    <w:rsid w:val="0013638A"/>
    <w:rsid w:val="00136D5C"/>
    <w:rsid w:val="00137480"/>
    <w:rsid w:val="00137CA2"/>
    <w:rsid w:val="00137E9F"/>
    <w:rsid w:val="00137ED4"/>
    <w:rsid w:val="001400A2"/>
    <w:rsid w:val="0014048F"/>
    <w:rsid w:val="001418B7"/>
    <w:rsid w:val="001419F0"/>
    <w:rsid w:val="001425D1"/>
    <w:rsid w:val="00142F30"/>
    <w:rsid w:val="001432B1"/>
    <w:rsid w:val="00143351"/>
    <w:rsid w:val="00143353"/>
    <w:rsid w:val="00143584"/>
    <w:rsid w:val="001441F5"/>
    <w:rsid w:val="00144BEA"/>
    <w:rsid w:val="0014503A"/>
    <w:rsid w:val="00145B9F"/>
    <w:rsid w:val="00145E38"/>
    <w:rsid w:val="0014604D"/>
    <w:rsid w:val="00146068"/>
    <w:rsid w:val="0014609B"/>
    <w:rsid w:val="00146253"/>
    <w:rsid w:val="001464AF"/>
    <w:rsid w:val="001465E9"/>
    <w:rsid w:val="0014668A"/>
    <w:rsid w:val="0014687B"/>
    <w:rsid w:val="00147346"/>
    <w:rsid w:val="001479BD"/>
    <w:rsid w:val="00147A40"/>
    <w:rsid w:val="00147BF1"/>
    <w:rsid w:val="00150829"/>
    <w:rsid w:val="001509B7"/>
    <w:rsid w:val="00150EAD"/>
    <w:rsid w:val="00151250"/>
    <w:rsid w:val="00151D79"/>
    <w:rsid w:val="001527C8"/>
    <w:rsid w:val="001528ED"/>
    <w:rsid w:val="00152C45"/>
    <w:rsid w:val="00152D3B"/>
    <w:rsid w:val="001530F6"/>
    <w:rsid w:val="00153106"/>
    <w:rsid w:val="0015326C"/>
    <w:rsid w:val="0015387C"/>
    <w:rsid w:val="00153C13"/>
    <w:rsid w:val="00153FDF"/>
    <w:rsid w:val="00154274"/>
    <w:rsid w:val="0015433E"/>
    <w:rsid w:val="00154426"/>
    <w:rsid w:val="00154C0B"/>
    <w:rsid w:val="00155351"/>
    <w:rsid w:val="00155AF7"/>
    <w:rsid w:val="00155F68"/>
    <w:rsid w:val="00156434"/>
    <w:rsid w:val="0015647A"/>
    <w:rsid w:val="00156626"/>
    <w:rsid w:val="001569B7"/>
    <w:rsid w:val="001570FF"/>
    <w:rsid w:val="001572DC"/>
    <w:rsid w:val="001574BE"/>
    <w:rsid w:val="00160BC6"/>
    <w:rsid w:val="00160F43"/>
    <w:rsid w:val="0016109C"/>
    <w:rsid w:val="001613C3"/>
    <w:rsid w:val="0016159E"/>
    <w:rsid w:val="001635A9"/>
    <w:rsid w:val="00163902"/>
    <w:rsid w:val="00163920"/>
    <w:rsid w:val="00163940"/>
    <w:rsid w:val="001639C8"/>
    <w:rsid w:val="00163BC2"/>
    <w:rsid w:val="00164570"/>
    <w:rsid w:val="0016484B"/>
    <w:rsid w:val="00164A47"/>
    <w:rsid w:val="00164E72"/>
    <w:rsid w:val="00164F7A"/>
    <w:rsid w:val="001653AC"/>
    <w:rsid w:val="001657AA"/>
    <w:rsid w:val="00165FFE"/>
    <w:rsid w:val="00166251"/>
    <w:rsid w:val="00166971"/>
    <w:rsid w:val="001669D4"/>
    <w:rsid w:val="00166B5D"/>
    <w:rsid w:val="00166F61"/>
    <w:rsid w:val="00166FF0"/>
    <w:rsid w:val="001674E0"/>
    <w:rsid w:val="00167985"/>
    <w:rsid w:val="001701D3"/>
    <w:rsid w:val="00170385"/>
    <w:rsid w:val="001703F4"/>
    <w:rsid w:val="0017102D"/>
    <w:rsid w:val="001713DB"/>
    <w:rsid w:val="00171C34"/>
    <w:rsid w:val="00171E27"/>
    <w:rsid w:val="00172854"/>
    <w:rsid w:val="001729FC"/>
    <w:rsid w:val="00172E78"/>
    <w:rsid w:val="00174117"/>
    <w:rsid w:val="001743AC"/>
    <w:rsid w:val="00174DDB"/>
    <w:rsid w:val="00175045"/>
    <w:rsid w:val="00175E2B"/>
    <w:rsid w:val="00175EC0"/>
    <w:rsid w:val="00176090"/>
    <w:rsid w:val="00176ADD"/>
    <w:rsid w:val="00177AA0"/>
    <w:rsid w:val="00177F12"/>
    <w:rsid w:val="0018099E"/>
    <w:rsid w:val="00180E67"/>
    <w:rsid w:val="00181103"/>
    <w:rsid w:val="0018165C"/>
    <w:rsid w:val="00181C93"/>
    <w:rsid w:val="00181E9E"/>
    <w:rsid w:val="00181F38"/>
    <w:rsid w:val="001822FC"/>
    <w:rsid w:val="0018262B"/>
    <w:rsid w:val="001826BE"/>
    <w:rsid w:val="0018274C"/>
    <w:rsid w:val="00182789"/>
    <w:rsid w:val="001828D3"/>
    <w:rsid w:val="0018297D"/>
    <w:rsid w:val="0018330A"/>
    <w:rsid w:val="00183711"/>
    <w:rsid w:val="00183905"/>
    <w:rsid w:val="00183D3A"/>
    <w:rsid w:val="00184288"/>
    <w:rsid w:val="001846A2"/>
    <w:rsid w:val="00184708"/>
    <w:rsid w:val="001847C3"/>
    <w:rsid w:val="00184BBC"/>
    <w:rsid w:val="00185065"/>
    <w:rsid w:val="001855EC"/>
    <w:rsid w:val="00185876"/>
    <w:rsid w:val="00185D44"/>
    <w:rsid w:val="00185FC5"/>
    <w:rsid w:val="001861CE"/>
    <w:rsid w:val="00186BF0"/>
    <w:rsid w:val="00186D7E"/>
    <w:rsid w:val="00186FAA"/>
    <w:rsid w:val="0018708F"/>
    <w:rsid w:val="00187853"/>
    <w:rsid w:val="00187897"/>
    <w:rsid w:val="001878C6"/>
    <w:rsid w:val="00187A76"/>
    <w:rsid w:val="00190025"/>
    <w:rsid w:val="001904F1"/>
    <w:rsid w:val="001905C8"/>
    <w:rsid w:val="001909C6"/>
    <w:rsid w:val="00190A4F"/>
    <w:rsid w:val="0019115F"/>
    <w:rsid w:val="0019118C"/>
    <w:rsid w:val="0019125A"/>
    <w:rsid w:val="0019202F"/>
    <w:rsid w:val="00192474"/>
    <w:rsid w:val="001927B6"/>
    <w:rsid w:val="00192FEE"/>
    <w:rsid w:val="001936BC"/>
    <w:rsid w:val="0019384F"/>
    <w:rsid w:val="00193C86"/>
    <w:rsid w:val="00194111"/>
    <w:rsid w:val="00194855"/>
    <w:rsid w:val="00194A0F"/>
    <w:rsid w:val="00194A13"/>
    <w:rsid w:val="00195ADC"/>
    <w:rsid w:val="00195C5D"/>
    <w:rsid w:val="00195DE3"/>
    <w:rsid w:val="001960F9"/>
    <w:rsid w:val="00196918"/>
    <w:rsid w:val="00196FA3"/>
    <w:rsid w:val="00196FC7"/>
    <w:rsid w:val="001978C2"/>
    <w:rsid w:val="00197CCF"/>
    <w:rsid w:val="001A050A"/>
    <w:rsid w:val="001A065D"/>
    <w:rsid w:val="001A0E0F"/>
    <w:rsid w:val="001A10A1"/>
    <w:rsid w:val="001A1170"/>
    <w:rsid w:val="001A1383"/>
    <w:rsid w:val="001A19C6"/>
    <w:rsid w:val="001A1A13"/>
    <w:rsid w:val="001A285D"/>
    <w:rsid w:val="001A2968"/>
    <w:rsid w:val="001A30CA"/>
    <w:rsid w:val="001A339F"/>
    <w:rsid w:val="001A3AAA"/>
    <w:rsid w:val="001A40DE"/>
    <w:rsid w:val="001A41C7"/>
    <w:rsid w:val="001A4716"/>
    <w:rsid w:val="001A485E"/>
    <w:rsid w:val="001A50B4"/>
    <w:rsid w:val="001A5B5F"/>
    <w:rsid w:val="001A5BBD"/>
    <w:rsid w:val="001A5F89"/>
    <w:rsid w:val="001A638C"/>
    <w:rsid w:val="001A64C4"/>
    <w:rsid w:val="001A6C08"/>
    <w:rsid w:val="001A7107"/>
    <w:rsid w:val="001A78D7"/>
    <w:rsid w:val="001A7D01"/>
    <w:rsid w:val="001A7E7D"/>
    <w:rsid w:val="001B038F"/>
    <w:rsid w:val="001B07C8"/>
    <w:rsid w:val="001B098F"/>
    <w:rsid w:val="001B0C19"/>
    <w:rsid w:val="001B10DC"/>
    <w:rsid w:val="001B1781"/>
    <w:rsid w:val="001B1A65"/>
    <w:rsid w:val="001B1A66"/>
    <w:rsid w:val="001B1B63"/>
    <w:rsid w:val="001B223C"/>
    <w:rsid w:val="001B2940"/>
    <w:rsid w:val="001B296A"/>
    <w:rsid w:val="001B2D26"/>
    <w:rsid w:val="001B2D2B"/>
    <w:rsid w:val="001B2E96"/>
    <w:rsid w:val="001B2FBD"/>
    <w:rsid w:val="001B32E1"/>
    <w:rsid w:val="001B332C"/>
    <w:rsid w:val="001B3A47"/>
    <w:rsid w:val="001B420D"/>
    <w:rsid w:val="001B44E9"/>
    <w:rsid w:val="001B473A"/>
    <w:rsid w:val="001B4EF9"/>
    <w:rsid w:val="001B52F9"/>
    <w:rsid w:val="001B534D"/>
    <w:rsid w:val="001B56F7"/>
    <w:rsid w:val="001B5758"/>
    <w:rsid w:val="001B5D8D"/>
    <w:rsid w:val="001B5E8D"/>
    <w:rsid w:val="001B634D"/>
    <w:rsid w:val="001B6519"/>
    <w:rsid w:val="001B65A8"/>
    <w:rsid w:val="001B6835"/>
    <w:rsid w:val="001B7AEB"/>
    <w:rsid w:val="001B7C40"/>
    <w:rsid w:val="001B7F5F"/>
    <w:rsid w:val="001C0129"/>
    <w:rsid w:val="001C01B2"/>
    <w:rsid w:val="001C0695"/>
    <w:rsid w:val="001C14F7"/>
    <w:rsid w:val="001C186F"/>
    <w:rsid w:val="001C194F"/>
    <w:rsid w:val="001C1BE6"/>
    <w:rsid w:val="001C1F19"/>
    <w:rsid w:val="001C211C"/>
    <w:rsid w:val="001C2176"/>
    <w:rsid w:val="001C21A6"/>
    <w:rsid w:val="001C22D3"/>
    <w:rsid w:val="001C2550"/>
    <w:rsid w:val="001C2AD8"/>
    <w:rsid w:val="001C306D"/>
    <w:rsid w:val="001C3A34"/>
    <w:rsid w:val="001C427A"/>
    <w:rsid w:val="001C442E"/>
    <w:rsid w:val="001C4C31"/>
    <w:rsid w:val="001C54D1"/>
    <w:rsid w:val="001C577C"/>
    <w:rsid w:val="001C58E6"/>
    <w:rsid w:val="001C631A"/>
    <w:rsid w:val="001C66B5"/>
    <w:rsid w:val="001C6B5C"/>
    <w:rsid w:val="001C6B64"/>
    <w:rsid w:val="001C6D2F"/>
    <w:rsid w:val="001C6E5F"/>
    <w:rsid w:val="001C71C0"/>
    <w:rsid w:val="001C73B2"/>
    <w:rsid w:val="001C74E0"/>
    <w:rsid w:val="001C783D"/>
    <w:rsid w:val="001C78A3"/>
    <w:rsid w:val="001C7ACA"/>
    <w:rsid w:val="001D0204"/>
    <w:rsid w:val="001D05EE"/>
    <w:rsid w:val="001D16EE"/>
    <w:rsid w:val="001D1AD5"/>
    <w:rsid w:val="001D1C23"/>
    <w:rsid w:val="001D24F6"/>
    <w:rsid w:val="001D2578"/>
    <w:rsid w:val="001D2E25"/>
    <w:rsid w:val="001D308E"/>
    <w:rsid w:val="001D31BA"/>
    <w:rsid w:val="001D370F"/>
    <w:rsid w:val="001D4206"/>
    <w:rsid w:val="001D474B"/>
    <w:rsid w:val="001D4931"/>
    <w:rsid w:val="001D4E64"/>
    <w:rsid w:val="001D4F89"/>
    <w:rsid w:val="001D52F8"/>
    <w:rsid w:val="001D5BE3"/>
    <w:rsid w:val="001D5E29"/>
    <w:rsid w:val="001D5EE8"/>
    <w:rsid w:val="001D5FB4"/>
    <w:rsid w:val="001D6A61"/>
    <w:rsid w:val="001D70F3"/>
    <w:rsid w:val="001D73C5"/>
    <w:rsid w:val="001D77B2"/>
    <w:rsid w:val="001E00DF"/>
    <w:rsid w:val="001E0909"/>
    <w:rsid w:val="001E0EC4"/>
    <w:rsid w:val="001E0F52"/>
    <w:rsid w:val="001E0F85"/>
    <w:rsid w:val="001E1088"/>
    <w:rsid w:val="001E137B"/>
    <w:rsid w:val="001E17DA"/>
    <w:rsid w:val="001E1B6B"/>
    <w:rsid w:val="001E1C00"/>
    <w:rsid w:val="001E1F0F"/>
    <w:rsid w:val="001E232C"/>
    <w:rsid w:val="001E23EA"/>
    <w:rsid w:val="001E27AE"/>
    <w:rsid w:val="001E27B1"/>
    <w:rsid w:val="001E2E36"/>
    <w:rsid w:val="001E2FB7"/>
    <w:rsid w:val="001E342F"/>
    <w:rsid w:val="001E41DC"/>
    <w:rsid w:val="001E4A0F"/>
    <w:rsid w:val="001E4C26"/>
    <w:rsid w:val="001E4CC0"/>
    <w:rsid w:val="001E4E0D"/>
    <w:rsid w:val="001E5588"/>
    <w:rsid w:val="001E597B"/>
    <w:rsid w:val="001E5A1C"/>
    <w:rsid w:val="001E5C4B"/>
    <w:rsid w:val="001E5D7D"/>
    <w:rsid w:val="001E6235"/>
    <w:rsid w:val="001E6504"/>
    <w:rsid w:val="001E67BE"/>
    <w:rsid w:val="001E6B5F"/>
    <w:rsid w:val="001E6BB2"/>
    <w:rsid w:val="001E6DCC"/>
    <w:rsid w:val="001E72F8"/>
    <w:rsid w:val="001E7391"/>
    <w:rsid w:val="001E750D"/>
    <w:rsid w:val="001E7E2D"/>
    <w:rsid w:val="001F09C5"/>
    <w:rsid w:val="001F0B44"/>
    <w:rsid w:val="001F0C02"/>
    <w:rsid w:val="001F0CE6"/>
    <w:rsid w:val="001F10F8"/>
    <w:rsid w:val="001F1145"/>
    <w:rsid w:val="001F13C9"/>
    <w:rsid w:val="001F1D2C"/>
    <w:rsid w:val="001F1E69"/>
    <w:rsid w:val="001F2667"/>
    <w:rsid w:val="001F296B"/>
    <w:rsid w:val="001F3505"/>
    <w:rsid w:val="001F3587"/>
    <w:rsid w:val="001F38D3"/>
    <w:rsid w:val="001F39EC"/>
    <w:rsid w:val="001F3BB0"/>
    <w:rsid w:val="001F3D07"/>
    <w:rsid w:val="001F4398"/>
    <w:rsid w:val="001F43FA"/>
    <w:rsid w:val="001F44F9"/>
    <w:rsid w:val="001F4D12"/>
    <w:rsid w:val="001F4FB8"/>
    <w:rsid w:val="001F50CF"/>
    <w:rsid w:val="001F5CE4"/>
    <w:rsid w:val="001F6446"/>
    <w:rsid w:val="001F644B"/>
    <w:rsid w:val="001F6B9B"/>
    <w:rsid w:val="001F712F"/>
    <w:rsid w:val="001F74A6"/>
    <w:rsid w:val="001F7786"/>
    <w:rsid w:val="001F7F33"/>
    <w:rsid w:val="001F7F6A"/>
    <w:rsid w:val="001F7F7E"/>
    <w:rsid w:val="002001B0"/>
    <w:rsid w:val="002003C1"/>
    <w:rsid w:val="002010C0"/>
    <w:rsid w:val="002014F9"/>
    <w:rsid w:val="00201643"/>
    <w:rsid w:val="00201D90"/>
    <w:rsid w:val="00201EFF"/>
    <w:rsid w:val="00202B9D"/>
    <w:rsid w:val="00202F02"/>
    <w:rsid w:val="00203262"/>
    <w:rsid w:val="00203474"/>
    <w:rsid w:val="00203817"/>
    <w:rsid w:val="002039F9"/>
    <w:rsid w:val="00203C07"/>
    <w:rsid w:val="00203D1A"/>
    <w:rsid w:val="00203E65"/>
    <w:rsid w:val="00203EE4"/>
    <w:rsid w:val="00203F2A"/>
    <w:rsid w:val="00203FBE"/>
    <w:rsid w:val="00204201"/>
    <w:rsid w:val="002043BE"/>
    <w:rsid w:val="00204ACB"/>
    <w:rsid w:val="00205242"/>
    <w:rsid w:val="00205320"/>
    <w:rsid w:val="00205FB4"/>
    <w:rsid w:val="0020619A"/>
    <w:rsid w:val="00206274"/>
    <w:rsid w:val="00206E4D"/>
    <w:rsid w:val="0020709F"/>
    <w:rsid w:val="00207156"/>
    <w:rsid w:val="002073FC"/>
    <w:rsid w:val="00207696"/>
    <w:rsid w:val="00207852"/>
    <w:rsid w:val="00207E65"/>
    <w:rsid w:val="00207EE9"/>
    <w:rsid w:val="00210819"/>
    <w:rsid w:val="00210D2B"/>
    <w:rsid w:val="00210DEA"/>
    <w:rsid w:val="00211D46"/>
    <w:rsid w:val="002122EE"/>
    <w:rsid w:val="0021262B"/>
    <w:rsid w:val="00212C21"/>
    <w:rsid w:val="0021310C"/>
    <w:rsid w:val="00213627"/>
    <w:rsid w:val="00213874"/>
    <w:rsid w:val="00213991"/>
    <w:rsid w:val="00213B35"/>
    <w:rsid w:val="00213D7A"/>
    <w:rsid w:val="002143BF"/>
    <w:rsid w:val="0021446A"/>
    <w:rsid w:val="002148B2"/>
    <w:rsid w:val="00214D7B"/>
    <w:rsid w:val="00214DC1"/>
    <w:rsid w:val="00215083"/>
    <w:rsid w:val="002152DC"/>
    <w:rsid w:val="002153ED"/>
    <w:rsid w:val="00215617"/>
    <w:rsid w:val="00216462"/>
    <w:rsid w:val="00216600"/>
    <w:rsid w:val="00216886"/>
    <w:rsid w:val="002170D5"/>
    <w:rsid w:val="00217540"/>
    <w:rsid w:val="002175FA"/>
    <w:rsid w:val="00217D4E"/>
    <w:rsid w:val="002206F2"/>
    <w:rsid w:val="002209A9"/>
    <w:rsid w:val="00220D7F"/>
    <w:rsid w:val="00220FE6"/>
    <w:rsid w:val="0022181C"/>
    <w:rsid w:val="00221D01"/>
    <w:rsid w:val="002221FB"/>
    <w:rsid w:val="002222FA"/>
    <w:rsid w:val="002224EA"/>
    <w:rsid w:val="0022257F"/>
    <w:rsid w:val="00222822"/>
    <w:rsid w:val="00222922"/>
    <w:rsid w:val="002229A6"/>
    <w:rsid w:val="00222AD7"/>
    <w:rsid w:val="00222ED8"/>
    <w:rsid w:val="00223323"/>
    <w:rsid w:val="00223926"/>
    <w:rsid w:val="00223E66"/>
    <w:rsid w:val="00223FF4"/>
    <w:rsid w:val="002240FD"/>
    <w:rsid w:val="00224A1B"/>
    <w:rsid w:val="00224AB1"/>
    <w:rsid w:val="00225378"/>
    <w:rsid w:val="0022558D"/>
    <w:rsid w:val="002257B6"/>
    <w:rsid w:val="00225CF3"/>
    <w:rsid w:val="00226434"/>
    <w:rsid w:val="002265E4"/>
    <w:rsid w:val="002268ED"/>
    <w:rsid w:val="00227D4C"/>
    <w:rsid w:val="00227EE5"/>
    <w:rsid w:val="002303A8"/>
    <w:rsid w:val="00230B82"/>
    <w:rsid w:val="00230C56"/>
    <w:rsid w:val="00230E7E"/>
    <w:rsid w:val="00231567"/>
    <w:rsid w:val="0023166F"/>
    <w:rsid w:val="002320D9"/>
    <w:rsid w:val="00232561"/>
    <w:rsid w:val="002336BC"/>
    <w:rsid w:val="00233716"/>
    <w:rsid w:val="0023390E"/>
    <w:rsid w:val="002339D8"/>
    <w:rsid w:val="002339FF"/>
    <w:rsid w:val="002342CC"/>
    <w:rsid w:val="0023440A"/>
    <w:rsid w:val="0023448C"/>
    <w:rsid w:val="00234513"/>
    <w:rsid w:val="00234E27"/>
    <w:rsid w:val="00235618"/>
    <w:rsid w:val="002366B8"/>
    <w:rsid w:val="002367BB"/>
    <w:rsid w:val="0024010E"/>
    <w:rsid w:val="0024059F"/>
    <w:rsid w:val="00240944"/>
    <w:rsid w:val="002410F1"/>
    <w:rsid w:val="00241431"/>
    <w:rsid w:val="00241A11"/>
    <w:rsid w:val="00241E9B"/>
    <w:rsid w:val="00241F52"/>
    <w:rsid w:val="00242197"/>
    <w:rsid w:val="00242728"/>
    <w:rsid w:val="00242D4D"/>
    <w:rsid w:val="00242D78"/>
    <w:rsid w:val="002431C7"/>
    <w:rsid w:val="00243340"/>
    <w:rsid w:val="00243D9A"/>
    <w:rsid w:val="002440C5"/>
    <w:rsid w:val="00244197"/>
    <w:rsid w:val="002442C6"/>
    <w:rsid w:val="00244B1B"/>
    <w:rsid w:val="00244DFE"/>
    <w:rsid w:val="00244ECA"/>
    <w:rsid w:val="00245072"/>
    <w:rsid w:val="00245190"/>
    <w:rsid w:val="002452F5"/>
    <w:rsid w:val="002454FC"/>
    <w:rsid w:val="00245C87"/>
    <w:rsid w:val="0024600F"/>
    <w:rsid w:val="00246089"/>
    <w:rsid w:val="00246195"/>
    <w:rsid w:val="00246554"/>
    <w:rsid w:val="00246687"/>
    <w:rsid w:val="002469C7"/>
    <w:rsid w:val="00247BDE"/>
    <w:rsid w:val="00250024"/>
    <w:rsid w:val="0025002A"/>
    <w:rsid w:val="00250B28"/>
    <w:rsid w:val="00251482"/>
    <w:rsid w:val="00251501"/>
    <w:rsid w:val="0025191C"/>
    <w:rsid w:val="00251A15"/>
    <w:rsid w:val="00251D40"/>
    <w:rsid w:val="002523D9"/>
    <w:rsid w:val="0025247C"/>
    <w:rsid w:val="002531C1"/>
    <w:rsid w:val="002533ED"/>
    <w:rsid w:val="0025362B"/>
    <w:rsid w:val="002537DA"/>
    <w:rsid w:val="0025397F"/>
    <w:rsid w:val="00254004"/>
    <w:rsid w:val="00254283"/>
    <w:rsid w:val="002543DA"/>
    <w:rsid w:val="00254EFA"/>
    <w:rsid w:val="00254F8F"/>
    <w:rsid w:val="00255017"/>
    <w:rsid w:val="0025531A"/>
    <w:rsid w:val="00255469"/>
    <w:rsid w:val="00255647"/>
    <w:rsid w:val="002560B4"/>
    <w:rsid w:val="0025619F"/>
    <w:rsid w:val="002564AF"/>
    <w:rsid w:val="002565C9"/>
    <w:rsid w:val="002567B2"/>
    <w:rsid w:val="002568A7"/>
    <w:rsid w:val="00256BC0"/>
    <w:rsid w:val="00257084"/>
    <w:rsid w:val="002570D0"/>
    <w:rsid w:val="00257173"/>
    <w:rsid w:val="002573E5"/>
    <w:rsid w:val="002577EA"/>
    <w:rsid w:val="00257ABD"/>
    <w:rsid w:val="00260F0A"/>
    <w:rsid w:val="00261030"/>
    <w:rsid w:val="002613CE"/>
    <w:rsid w:val="002614E1"/>
    <w:rsid w:val="00261644"/>
    <w:rsid w:val="00261702"/>
    <w:rsid w:val="00261A73"/>
    <w:rsid w:val="00261EFC"/>
    <w:rsid w:val="00262045"/>
    <w:rsid w:val="00262B0D"/>
    <w:rsid w:val="00262B3A"/>
    <w:rsid w:val="00262C42"/>
    <w:rsid w:val="00262F0D"/>
    <w:rsid w:val="002630BB"/>
    <w:rsid w:val="002635E9"/>
    <w:rsid w:val="00263B35"/>
    <w:rsid w:val="00263F8E"/>
    <w:rsid w:val="0026445B"/>
    <w:rsid w:val="002646DE"/>
    <w:rsid w:val="002648FB"/>
    <w:rsid w:val="00264F67"/>
    <w:rsid w:val="002651E0"/>
    <w:rsid w:val="00265336"/>
    <w:rsid w:val="002653EA"/>
    <w:rsid w:val="00265473"/>
    <w:rsid w:val="00265876"/>
    <w:rsid w:val="00265BDB"/>
    <w:rsid w:val="00266564"/>
    <w:rsid w:val="00266EC5"/>
    <w:rsid w:val="00267270"/>
    <w:rsid w:val="0026737A"/>
    <w:rsid w:val="002673DE"/>
    <w:rsid w:val="00267A4F"/>
    <w:rsid w:val="00267B12"/>
    <w:rsid w:val="00267DA1"/>
    <w:rsid w:val="002701F7"/>
    <w:rsid w:val="00270BE1"/>
    <w:rsid w:val="00270DA2"/>
    <w:rsid w:val="00270EB1"/>
    <w:rsid w:val="0027194D"/>
    <w:rsid w:val="002719BA"/>
    <w:rsid w:val="00272012"/>
    <w:rsid w:val="00272657"/>
    <w:rsid w:val="0027288D"/>
    <w:rsid w:val="002728D1"/>
    <w:rsid w:val="00273070"/>
    <w:rsid w:val="00273736"/>
    <w:rsid w:val="00273B04"/>
    <w:rsid w:val="002742A6"/>
    <w:rsid w:val="00274870"/>
    <w:rsid w:val="00274A54"/>
    <w:rsid w:val="00274ED3"/>
    <w:rsid w:val="00275E51"/>
    <w:rsid w:val="002760F5"/>
    <w:rsid w:val="0027660F"/>
    <w:rsid w:val="00276672"/>
    <w:rsid w:val="002769A6"/>
    <w:rsid w:val="00276E33"/>
    <w:rsid w:val="00276F20"/>
    <w:rsid w:val="002778BE"/>
    <w:rsid w:val="00277F1E"/>
    <w:rsid w:val="00280167"/>
    <w:rsid w:val="0028062F"/>
    <w:rsid w:val="002806BB"/>
    <w:rsid w:val="00280874"/>
    <w:rsid w:val="002813D7"/>
    <w:rsid w:val="00281BAA"/>
    <w:rsid w:val="00281FA8"/>
    <w:rsid w:val="00282A79"/>
    <w:rsid w:val="00282C9B"/>
    <w:rsid w:val="00283583"/>
    <w:rsid w:val="00283DE9"/>
    <w:rsid w:val="0028412F"/>
    <w:rsid w:val="002847EB"/>
    <w:rsid w:val="0028506A"/>
    <w:rsid w:val="00285085"/>
    <w:rsid w:val="002850EB"/>
    <w:rsid w:val="0028538A"/>
    <w:rsid w:val="00285691"/>
    <w:rsid w:val="00285CAC"/>
    <w:rsid w:val="00285CFE"/>
    <w:rsid w:val="00285D00"/>
    <w:rsid w:val="00285F87"/>
    <w:rsid w:val="002860AF"/>
    <w:rsid w:val="00286694"/>
    <w:rsid w:val="00286875"/>
    <w:rsid w:val="00286ADC"/>
    <w:rsid w:val="00286B73"/>
    <w:rsid w:val="002870C7"/>
    <w:rsid w:val="00287202"/>
    <w:rsid w:val="002878A6"/>
    <w:rsid w:val="00287904"/>
    <w:rsid w:val="0029080D"/>
    <w:rsid w:val="00291345"/>
    <w:rsid w:val="00291E8F"/>
    <w:rsid w:val="0029259F"/>
    <w:rsid w:val="00292659"/>
    <w:rsid w:val="00292669"/>
    <w:rsid w:val="00292950"/>
    <w:rsid w:val="002929C8"/>
    <w:rsid w:val="00292BAB"/>
    <w:rsid w:val="00292BB6"/>
    <w:rsid w:val="00292C05"/>
    <w:rsid w:val="002934F6"/>
    <w:rsid w:val="002935E9"/>
    <w:rsid w:val="00293764"/>
    <w:rsid w:val="00293E18"/>
    <w:rsid w:val="00293EF5"/>
    <w:rsid w:val="00294473"/>
    <w:rsid w:val="0029463B"/>
    <w:rsid w:val="00294835"/>
    <w:rsid w:val="00294959"/>
    <w:rsid w:val="00294DEF"/>
    <w:rsid w:val="00295CAB"/>
    <w:rsid w:val="00295E17"/>
    <w:rsid w:val="002962A3"/>
    <w:rsid w:val="00296707"/>
    <w:rsid w:val="00296830"/>
    <w:rsid w:val="002968DD"/>
    <w:rsid w:val="00296A63"/>
    <w:rsid w:val="00296A7B"/>
    <w:rsid w:val="00296FC7"/>
    <w:rsid w:val="002974E4"/>
    <w:rsid w:val="002976D4"/>
    <w:rsid w:val="00297E67"/>
    <w:rsid w:val="002A0168"/>
    <w:rsid w:val="002A0184"/>
    <w:rsid w:val="002A098D"/>
    <w:rsid w:val="002A0B82"/>
    <w:rsid w:val="002A0DEE"/>
    <w:rsid w:val="002A1E50"/>
    <w:rsid w:val="002A20EB"/>
    <w:rsid w:val="002A23D0"/>
    <w:rsid w:val="002A26E6"/>
    <w:rsid w:val="002A2868"/>
    <w:rsid w:val="002A2AD7"/>
    <w:rsid w:val="002A2E04"/>
    <w:rsid w:val="002A3680"/>
    <w:rsid w:val="002A391D"/>
    <w:rsid w:val="002A3964"/>
    <w:rsid w:val="002A39D8"/>
    <w:rsid w:val="002A43E8"/>
    <w:rsid w:val="002A454A"/>
    <w:rsid w:val="002A48B1"/>
    <w:rsid w:val="002A5664"/>
    <w:rsid w:val="002A5CDD"/>
    <w:rsid w:val="002A5D1F"/>
    <w:rsid w:val="002A63E1"/>
    <w:rsid w:val="002A6A1C"/>
    <w:rsid w:val="002A6E59"/>
    <w:rsid w:val="002A7629"/>
    <w:rsid w:val="002A79DF"/>
    <w:rsid w:val="002A7A69"/>
    <w:rsid w:val="002A7BC3"/>
    <w:rsid w:val="002B0011"/>
    <w:rsid w:val="002B04B3"/>
    <w:rsid w:val="002B04FF"/>
    <w:rsid w:val="002B06D1"/>
    <w:rsid w:val="002B0A89"/>
    <w:rsid w:val="002B0DA1"/>
    <w:rsid w:val="002B0E59"/>
    <w:rsid w:val="002B0F7C"/>
    <w:rsid w:val="002B100C"/>
    <w:rsid w:val="002B122B"/>
    <w:rsid w:val="002B1517"/>
    <w:rsid w:val="002B1852"/>
    <w:rsid w:val="002B2915"/>
    <w:rsid w:val="002B2C0D"/>
    <w:rsid w:val="002B2E0B"/>
    <w:rsid w:val="002B2FA9"/>
    <w:rsid w:val="002B2FD8"/>
    <w:rsid w:val="002B307E"/>
    <w:rsid w:val="002B30D5"/>
    <w:rsid w:val="002B3362"/>
    <w:rsid w:val="002B3D0B"/>
    <w:rsid w:val="002B4266"/>
    <w:rsid w:val="002B4463"/>
    <w:rsid w:val="002B479B"/>
    <w:rsid w:val="002B4DFE"/>
    <w:rsid w:val="002B51EA"/>
    <w:rsid w:val="002B5563"/>
    <w:rsid w:val="002B603A"/>
    <w:rsid w:val="002B651F"/>
    <w:rsid w:val="002B664E"/>
    <w:rsid w:val="002B6A83"/>
    <w:rsid w:val="002B6B32"/>
    <w:rsid w:val="002B6DB8"/>
    <w:rsid w:val="002B6F97"/>
    <w:rsid w:val="002B706B"/>
    <w:rsid w:val="002B71A8"/>
    <w:rsid w:val="002B7282"/>
    <w:rsid w:val="002C0342"/>
    <w:rsid w:val="002C0382"/>
    <w:rsid w:val="002C03A3"/>
    <w:rsid w:val="002C0DFA"/>
    <w:rsid w:val="002C0E92"/>
    <w:rsid w:val="002C0F85"/>
    <w:rsid w:val="002C1570"/>
    <w:rsid w:val="002C1997"/>
    <w:rsid w:val="002C1CA7"/>
    <w:rsid w:val="002C1CB2"/>
    <w:rsid w:val="002C2439"/>
    <w:rsid w:val="002C2FB6"/>
    <w:rsid w:val="002C4455"/>
    <w:rsid w:val="002C44DC"/>
    <w:rsid w:val="002C46FD"/>
    <w:rsid w:val="002C5615"/>
    <w:rsid w:val="002C5918"/>
    <w:rsid w:val="002C5AA8"/>
    <w:rsid w:val="002C5F21"/>
    <w:rsid w:val="002C6779"/>
    <w:rsid w:val="002C6C43"/>
    <w:rsid w:val="002C7839"/>
    <w:rsid w:val="002C7E91"/>
    <w:rsid w:val="002D0088"/>
    <w:rsid w:val="002D014E"/>
    <w:rsid w:val="002D0421"/>
    <w:rsid w:val="002D0A4F"/>
    <w:rsid w:val="002D1464"/>
    <w:rsid w:val="002D1994"/>
    <w:rsid w:val="002D1CD0"/>
    <w:rsid w:val="002D1D53"/>
    <w:rsid w:val="002D1DCA"/>
    <w:rsid w:val="002D2253"/>
    <w:rsid w:val="002D22B7"/>
    <w:rsid w:val="002D2648"/>
    <w:rsid w:val="002D269B"/>
    <w:rsid w:val="002D2ADA"/>
    <w:rsid w:val="002D2C2A"/>
    <w:rsid w:val="002D2D91"/>
    <w:rsid w:val="002D2F0A"/>
    <w:rsid w:val="002D30D3"/>
    <w:rsid w:val="002D3C2E"/>
    <w:rsid w:val="002D41F8"/>
    <w:rsid w:val="002D4588"/>
    <w:rsid w:val="002D4BD3"/>
    <w:rsid w:val="002D4CC9"/>
    <w:rsid w:val="002D59B3"/>
    <w:rsid w:val="002D5CF0"/>
    <w:rsid w:val="002D5DAD"/>
    <w:rsid w:val="002D5EA2"/>
    <w:rsid w:val="002D64B5"/>
    <w:rsid w:val="002D6990"/>
    <w:rsid w:val="002D6A9F"/>
    <w:rsid w:val="002D6C16"/>
    <w:rsid w:val="002D7675"/>
    <w:rsid w:val="002D7776"/>
    <w:rsid w:val="002D7B81"/>
    <w:rsid w:val="002D7B89"/>
    <w:rsid w:val="002D7DB3"/>
    <w:rsid w:val="002D7FCA"/>
    <w:rsid w:val="002E01C1"/>
    <w:rsid w:val="002E0404"/>
    <w:rsid w:val="002E0880"/>
    <w:rsid w:val="002E1BF9"/>
    <w:rsid w:val="002E1E3E"/>
    <w:rsid w:val="002E1F6F"/>
    <w:rsid w:val="002E21F1"/>
    <w:rsid w:val="002E2889"/>
    <w:rsid w:val="002E2E3B"/>
    <w:rsid w:val="002E2EB0"/>
    <w:rsid w:val="002E315D"/>
    <w:rsid w:val="002E36B2"/>
    <w:rsid w:val="002E4058"/>
    <w:rsid w:val="002E40EE"/>
    <w:rsid w:val="002E47E5"/>
    <w:rsid w:val="002E5063"/>
    <w:rsid w:val="002E558D"/>
    <w:rsid w:val="002E5872"/>
    <w:rsid w:val="002E5B21"/>
    <w:rsid w:val="002E5BDC"/>
    <w:rsid w:val="002E61CB"/>
    <w:rsid w:val="002E65B4"/>
    <w:rsid w:val="002E6AE1"/>
    <w:rsid w:val="002E6AE6"/>
    <w:rsid w:val="002E73D4"/>
    <w:rsid w:val="002E7616"/>
    <w:rsid w:val="002E789A"/>
    <w:rsid w:val="002F03DC"/>
    <w:rsid w:val="002F0815"/>
    <w:rsid w:val="002F091D"/>
    <w:rsid w:val="002F0A2A"/>
    <w:rsid w:val="002F0DEB"/>
    <w:rsid w:val="002F0FB7"/>
    <w:rsid w:val="002F110E"/>
    <w:rsid w:val="002F15FA"/>
    <w:rsid w:val="002F17A3"/>
    <w:rsid w:val="002F1BC8"/>
    <w:rsid w:val="002F1C41"/>
    <w:rsid w:val="002F2472"/>
    <w:rsid w:val="002F2ADE"/>
    <w:rsid w:val="002F3126"/>
    <w:rsid w:val="002F31D1"/>
    <w:rsid w:val="002F3BBF"/>
    <w:rsid w:val="002F3DA4"/>
    <w:rsid w:val="002F3F77"/>
    <w:rsid w:val="002F4073"/>
    <w:rsid w:val="002F4163"/>
    <w:rsid w:val="002F427D"/>
    <w:rsid w:val="002F42FA"/>
    <w:rsid w:val="002F4608"/>
    <w:rsid w:val="002F47FF"/>
    <w:rsid w:val="002F49E2"/>
    <w:rsid w:val="002F4A05"/>
    <w:rsid w:val="002F4CF5"/>
    <w:rsid w:val="002F519C"/>
    <w:rsid w:val="002F5DD1"/>
    <w:rsid w:val="002F611D"/>
    <w:rsid w:val="002F64D7"/>
    <w:rsid w:val="002F693D"/>
    <w:rsid w:val="002F6B15"/>
    <w:rsid w:val="002F6FC3"/>
    <w:rsid w:val="002F78C8"/>
    <w:rsid w:val="002F7C84"/>
    <w:rsid w:val="002F7D30"/>
    <w:rsid w:val="002F7E82"/>
    <w:rsid w:val="003002EE"/>
    <w:rsid w:val="0030068A"/>
    <w:rsid w:val="003006D4"/>
    <w:rsid w:val="003008C6"/>
    <w:rsid w:val="00300901"/>
    <w:rsid w:val="00300B0C"/>
    <w:rsid w:val="00300D6E"/>
    <w:rsid w:val="003018A1"/>
    <w:rsid w:val="00301CE8"/>
    <w:rsid w:val="00301E25"/>
    <w:rsid w:val="00301E87"/>
    <w:rsid w:val="00301F6F"/>
    <w:rsid w:val="00302004"/>
    <w:rsid w:val="003023EE"/>
    <w:rsid w:val="0030286E"/>
    <w:rsid w:val="0030289C"/>
    <w:rsid w:val="003029FD"/>
    <w:rsid w:val="00302D77"/>
    <w:rsid w:val="00303F39"/>
    <w:rsid w:val="0030481D"/>
    <w:rsid w:val="003048FC"/>
    <w:rsid w:val="003049BF"/>
    <w:rsid w:val="00304A07"/>
    <w:rsid w:val="00304BBF"/>
    <w:rsid w:val="00304C1D"/>
    <w:rsid w:val="00304E44"/>
    <w:rsid w:val="00304FF5"/>
    <w:rsid w:val="0030517A"/>
    <w:rsid w:val="0030537A"/>
    <w:rsid w:val="0030575D"/>
    <w:rsid w:val="00305B53"/>
    <w:rsid w:val="00306045"/>
    <w:rsid w:val="003060DC"/>
    <w:rsid w:val="00306765"/>
    <w:rsid w:val="00306BCC"/>
    <w:rsid w:val="003070B6"/>
    <w:rsid w:val="00307A95"/>
    <w:rsid w:val="00307C56"/>
    <w:rsid w:val="00310732"/>
    <w:rsid w:val="003115DC"/>
    <w:rsid w:val="00311880"/>
    <w:rsid w:val="00311A5F"/>
    <w:rsid w:val="003124EF"/>
    <w:rsid w:val="00312A0B"/>
    <w:rsid w:val="00312B16"/>
    <w:rsid w:val="00312C55"/>
    <w:rsid w:val="00312D55"/>
    <w:rsid w:val="003135CB"/>
    <w:rsid w:val="0031380D"/>
    <w:rsid w:val="003139DB"/>
    <w:rsid w:val="00313B3D"/>
    <w:rsid w:val="00313B47"/>
    <w:rsid w:val="00313F09"/>
    <w:rsid w:val="00314AED"/>
    <w:rsid w:val="00314FC1"/>
    <w:rsid w:val="00316793"/>
    <w:rsid w:val="00316FB6"/>
    <w:rsid w:val="00316FF5"/>
    <w:rsid w:val="0031774E"/>
    <w:rsid w:val="003179E5"/>
    <w:rsid w:val="00320370"/>
    <w:rsid w:val="0032084C"/>
    <w:rsid w:val="00320BB2"/>
    <w:rsid w:val="00320CC9"/>
    <w:rsid w:val="00321CF0"/>
    <w:rsid w:val="00322048"/>
    <w:rsid w:val="003226A3"/>
    <w:rsid w:val="00322B33"/>
    <w:rsid w:val="0032304D"/>
    <w:rsid w:val="003230E3"/>
    <w:rsid w:val="003232EE"/>
    <w:rsid w:val="0032391C"/>
    <w:rsid w:val="00323AAB"/>
    <w:rsid w:val="00323ADE"/>
    <w:rsid w:val="00323D2D"/>
    <w:rsid w:val="00323E68"/>
    <w:rsid w:val="003241D6"/>
    <w:rsid w:val="00324377"/>
    <w:rsid w:val="00324E14"/>
    <w:rsid w:val="00325079"/>
    <w:rsid w:val="003251D4"/>
    <w:rsid w:val="00325DEF"/>
    <w:rsid w:val="00326255"/>
    <w:rsid w:val="00326481"/>
    <w:rsid w:val="00326CE8"/>
    <w:rsid w:val="00326D22"/>
    <w:rsid w:val="0032756F"/>
    <w:rsid w:val="00327BC9"/>
    <w:rsid w:val="00327CB1"/>
    <w:rsid w:val="00327D2D"/>
    <w:rsid w:val="00327FC5"/>
    <w:rsid w:val="0033015B"/>
    <w:rsid w:val="00330B00"/>
    <w:rsid w:val="0033113E"/>
    <w:rsid w:val="00331154"/>
    <w:rsid w:val="00331CBA"/>
    <w:rsid w:val="00331CFC"/>
    <w:rsid w:val="00331E35"/>
    <w:rsid w:val="0033208D"/>
    <w:rsid w:val="00332BE8"/>
    <w:rsid w:val="00332D08"/>
    <w:rsid w:val="00332D5C"/>
    <w:rsid w:val="00332ED0"/>
    <w:rsid w:val="00333180"/>
    <w:rsid w:val="0033347F"/>
    <w:rsid w:val="003334E0"/>
    <w:rsid w:val="0033366E"/>
    <w:rsid w:val="00333A2A"/>
    <w:rsid w:val="00333FBD"/>
    <w:rsid w:val="00334585"/>
    <w:rsid w:val="00334882"/>
    <w:rsid w:val="00334B30"/>
    <w:rsid w:val="0033506C"/>
    <w:rsid w:val="003357D8"/>
    <w:rsid w:val="00335B8D"/>
    <w:rsid w:val="00335F54"/>
    <w:rsid w:val="00336B63"/>
    <w:rsid w:val="00336F7C"/>
    <w:rsid w:val="00337EC0"/>
    <w:rsid w:val="003402BE"/>
    <w:rsid w:val="003403B8"/>
    <w:rsid w:val="00340C10"/>
    <w:rsid w:val="00340C3B"/>
    <w:rsid w:val="00340EE7"/>
    <w:rsid w:val="00341871"/>
    <w:rsid w:val="0034225D"/>
    <w:rsid w:val="003431D1"/>
    <w:rsid w:val="00343437"/>
    <w:rsid w:val="0034373C"/>
    <w:rsid w:val="00343C5B"/>
    <w:rsid w:val="0034427A"/>
    <w:rsid w:val="00344EC1"/>
    <w:rsid w:val="003452DD"/>
    <w:rsid w:val="00345EEA"/>
    <w:rsid w:val="00346163"/>
    <w:rsid w:val="003467C6"/>
    <w:rsid w:val="00346BAE"/>
    <w:rsid w:val="0034701A"/>
    <w:rsid w:val="003471E1"/>
    <w:rsid w:val="00347FA2"/>
    <w:rsid w:val="0035001E"/>
    <w:rsid w:val="00350671"/>
    <w:rsid w:val="00350C70"/>
    <w:rsid w:val="0035100B"/>
    <w:rsid w:val="0035138F"/>
    <w:rsid w:val="00351447"/>
    <w:rsid w:val="00351550"/>
    <w:rsid w:val="00351D6A"/>
    <w:rsid w:val="00351F44"/>
    <w:rsid w:val="00352757"/>
    <w:rsid w:val="00352BF9"/>
    <w:rsid w:val="00352E67"/>
    <w:rsid w:val="0035383C"/>
    <w:rsid w:val="00354024"/>
    <w:rsid w:val="0035424A"/>
    <w:rsid w:val="00354F76"/>
    <w:rsid w:val="003550AC"/>
    <w:rsid w:val="00355524"/>
    <w:rsid w:val="003557F0"/>
    <w:rsid w:val="00355F16"/>
    <w:rsid w:val="00357428"/>
    <w:rsid w:val="003574DD"/>
    <w:rsid w:val="00357F4A"/>
    <w:rsid w:val="00360F84"/>
    <w:rsid w:val="00361026"/>
    <w:rsid w:val="00361BAF"/>
    <w:rsid w:val="0036200F"/>
    <w:rsid w:val="00362120"/>
    <w:rsid w:val="003623AB"/>
    <w:rsid w:val="003626EC"/>
    <w:rsid w:val="003629B9"/>
    <w:rsid w:val="00362B16"/>
    <w:rsid w:val="00362C66"/>
    <w:rsid w:val="00363071"/>
    <w:rsid w:val="003636FB"/>
    <w:rsid w:val="0036372A"/>
    <w:rsid w:val="00364065"/>
    <w:rsid w:val="00364677"/>
    <w:rsid w:val="00364BBA"/>
    <w:rsid w:val="00364D6D"/>
    <w:rsid w:val="0036509C"/>
    <w:rsid w:val="003657E3"/>
    <w:rsid w:val="00365C56"/>
    <w:rsid w:val="00366130"/>
    <w:rsid w:val="003668B1"/>
    <w:rsid w:val="00366AEB"/>
    <w:rsid w:val="00366C1D"/>
    <w:rsid w:val="00366FB6"/>
    <w:rsid w:val="0036741A"/>
    <w:rsid w:val="003674AE"/>
    <w:rsid w:val="0036783C"/>
    <w:rsid w:val="003702F4"/>
    <w:rsid w:val="00370B17"/>
    <w:rsid w:val="003710F9"/>
    <w:rsid w:val="00371FF1"/>
    <w:rsid w:val="00372949"/>
    <w:rsid w:val="00372981"/>
    <w:rsid w:val="00372A25"/>
    <w:rsid w:val="00372A3D"/>
    <w:rsid w:val="00372CAD"/>
    <w:rsid w:val="00372F91"/>
    <w:rsid w:val="00373135"/>
    <w:rsid w:val="0037317A"/>
    <w:rsid w:val="003736BD"/>
    <w:rsid w:val="00374050"/>
    <w:rsid w:val="0037421D"/>
    <w:rsid w:val="003746D2"/>
    <w:rsid w:val="00374930"/>
    <w:rsid w:val="00374DCF"/>
    <w:rsid w:val="00375030"/>
    <w:rsid w:val="0037505A"/>
    <w:rsid w:val="00375134"/>
    <w:rsid w:val="00375BE0"/>
    <w:rsid w:val="00376412"/>
    <w:rsid w:val="00376B2C"/>
    <w:rsid w:val="00376B76"/>
    <w:rsid w:val="00377076"/>
    <w:rsid w:val="00377747"/>
    <w:rsid w:val="00377763"/>
    <w:rsid w:val="00377A74"/>
    <w:rsid w:val="00380130"/>
    <w:rsid w:val="00380D63"/>
    <w:rsid w:val="00381040"/>
    <w:rsid w:val="00381795"/>
    <w:rsid w:val="00381A7B"/>
    <w:rsid w:val="00381B31"/>
    <w:rsid w:val="00381BAB"/>
    <w:rsid w:val="0038292C"/>
    <w:rsid w:val="00382D72"/>
    <w:rsid w:val="00382DEE"/>
    <w:rsid w:val="00383206"/>
    <w:rsid w:val="003838DF"/>
    <w:rsid w:val="00383D3C"/>
    <w:rsid w:val="00383F06"/>
    <w:rsid w:val="00384421"/>
    <w:rsid w:val="00384693"/>
    <w:rsid w:val="003846BD"/>
    <w:rsid w:val="003848A7"/>
    <w:rsid w:val="00384B9C"/>
    <w:rsid w:val="00384F38"/>
    <w:rsid w:val="0038543C"/>
    <w:rsid w:val="00385650"/>
    <w:rsid w:val="003857E0"/>
    <w:rsid w:val="00385B62"/>
    <w:rsid w:val="00385DBC"/>
    <w:rsid w:val="00386C60"/>
    <w:rsid w:val="00387049"/>
    <w:rsid w:val="0038718B"/>
    <w:rsid w:val="00387434"/>
    <w:rsid w:val="0038780E"/>
    <w:rsid w:val="00387A45"/>
    <w:rsid w:val="00387BF7"/>
    <w:rsid w:val="00390620"/>
    <w:rsid w:val="00390628"/>
    <w:rsid w:val="003910AF"/>
    <w:rsid w:val="00391862"/>
    <w:rsid w:val="00391910"/>
    <w:rsid w:val="00391BB5"/>
    <w:rsid w:val="00392263"/>
    <w:rsid w:val="003923C9"/>
    <w:rsid w:val="00392608"/>
    <w:rsid w:val="00392C1E"/>
    <w:rsid w:val="00392EFC"/>
    <w:rsid w:val="00393390"/>
    <w:rsid w:val="00393B2E"/>
    <w:rsid w:val="00393D8C"/>
    <w:rsid w:val="00393EC8"/>
    <w:rsid w:val="00393EF0"/>
    <w:rsid w:val="0039449B"/>
    <w:rsid w:val="00394580"/>
    <w:rsid w:val="0039458D"/>
    <w:rsid w:val="00394CB3"/>
    <w:rsid w:val="0039500D"/>
    <w:rsid w:val="003958C2"/>
    <w:rsid w:val="003959BC"/>
    <w:rsid w:val="00396E9F"/>
    <w:rsid w:val="00397101"/>
    <w:rsid w:val="003972D4"/>
    <w:rsid w:val="0039760B"/>
    <w:rsid w:val="0039782C"/>
    <w:rsid w:val="00397FDD"/>
    <w:rsid w:val="003A09C7"/>
    <w:rsid w:val="003A09D2"/>
    <w:rsid w:val="003A0A13"/>
    <w:rsid w:val="003A136F"/>
    <w:rsid w:val="003A16AE"/>
    <w:rsid w:val="003A1912"/>
    <w:rsid w:val="003A1BD1"/>
    <w:rsid w:val="003A2447"/>
    <w:rsid w:val="003A25EC"/>
    <w:rsid w:val="003A2630"/>
    <w:rsid w:val="003A2A88"/>
    <w:rsid w:val="003A3053"/>
    <w:rsid w:val="003A31DC"/>
    <w:rsid w:val="003A325C"/>
    <w:rsid w:val="003A35F6"/>
    <w:rsid w:val="003A3A3B"/>
    <w:rsid w:val="003A48A9"/>
    <w:rsid w:val="003A4ACC"/>
    <w:rsid w:val="003A4B88"/>
    <w:rsid w:val="003A5311"/>
    <w:rsid w:val="003A5D12"/>
    <w:rsid w:val="003A60D4"/>
    <w:rsid w:val="003A6319"/>
    <w:rsid w:val="003A6371"/>
    <w:rsid w:val="003A65DD"/>
    <w:rsid w:val="003A6A92"/>
    <w:rsid w:val="003A6AD3"/>
    <w:rsid w:val="003A6B66"/>
    <w:rsid w:val="003A796C"/>
    <w:rsid w:val="003B036D"/>
    <w:rsid w:val="003B0BEB"/>
    <w:rsid w:val="003B0EFC"/>
    <w:rsid w:val="003B1703"/>
    <w:rsid w:val="003B1880"/>
    <w:rsid w:val="003B1B76"/>
    <w:rsid w:val="003B1D05"/>
    <w:rsid w:val="003B2198"/>
    <w:rsid w:val="003B2435"/>
    <w:rsid w:val="003B2AC6"/>
    <w:rsid w:val="003B2B4C"/>
    <w:rsid w:val="003B2B62"/>
    <w:rsid w:val="003B2CA8"/>
    <w:rsid w:val="003B2DA2"/>
    <w:rsid w:val="003B33A6"/>
    <w:rsid w:val="003B432D"/>
    <w:rsid w:val="003B43E0"/>
    <w:rsid w:val="003B4C36"/>
    <w:rsid w:val="003B51B8"/>
    <w:rsid w:val="003B5436"/>
    <w:rsid w:val="003B62DD"/>
    <w:rsid w:val="003B6AEA"/>
    <w:rsid w:val="003B6B02"/>
    <w:rsid w:val="003B7598"/>
    <w:rsid w:val="003B77B5"/>
    <w:rsid w:val="003B7A19"/>
    <w:rsid w:val="003C044F"/>
    <w:rsid w:val="003C07B8"/>
    <w:rsid w:val="003C0859"/>
    <w:rsid w:val="003C08EB"/>
    <w:rsid w:val="003C0AA1"/>
    <w:rsid w:val="003C0C0C"/>
    <w:rsid w:val="003C0DB0"/>
    <w:rsid w:val="003C12DA"/>
    <w:rsid w:val="003C14AE"/>
    <w:rsid w:val="003C1EA1"/>
    <w:rsid w:val="003C29D6"/>
    <w:rsid w:val="003C29E5"/>
    <w:rsid w:val="003C2E01"/>
    <w:rsid w:val="003C3552"/>
    <w:rsid w:val="003C3EA2"/>
    <w:rsid w:val="003C3FB8"/>
    <w:rsid w:val="003C4218"/>
    <w:rsid w:val="003C436A"/>
    <w:rsid w:val="003C4402"/>
    <w:rsid w:val="003C45B2"/>
    <w:rsid w:val="003C465D"/>
    <w:rsid w:val="003C468C"/>
    <w:rsid w:val="003C50A8"/>
    <w:rsid w:val="003C5D0A"/>
    <w:rsid w:val="003C5E4D"/>
    <w:rsid w:val="003C5F63"/>
    <w:rsid w:val="003C6656"/>
    <w:rsid w:val="003C66D4"/>
    <w:rsid w:val="003C6A01"/>
    <w:rsid w:val="003C6D11"/>
    <w:rsid w:val="003C7042"/>
    <w:rsid w:val="003C753B"/>
    <w:rsid w:val="003C7559"/>
    <w:rsid w:val="003C7C81"/>
    <w:rsid w:val="003C7DE9"/>
    <w:rsid w:val="003C7F13"/>
    <w:rsid w:val="003D0404"/>
    <w:rsid w:val="003D0BF9"/>
    <w:rsid w:val="003D0F6D"/>
    <w:rsid w:val="003D16F0"/>
    <w:rsid w:val="003D18CC"/>
    <w:rsid w:val="003D1D46"/>
    <w:rsid w:val="003D1F43"/>
    <w:rsid w:val="003D1F8F"/>
    <w:rsid w:val="003D21B2"/>
    <w:rsid w:val="003D2286"/>
    <w:rsid w:val="003D2C89"/>
    <w:rsid w:val="003D2E54"/>
    <w:rsid w:val="003D3403"/>
    <w:rsid w:val="003D35CD"/>
    <w:rsid w:val="003D3814"/>
    <w:rsid w:val="003D3B6E"/>
    <w:rsid w:val="003D49CE"/>
    <w:rsid w:val="003D4A11"/>
    <w:rsid w:val="003D680D"/>
    <w:rsid w:val="003D6FE9"/>
    <w:rsid w:val="003D78A5"/>
    <w:rsid w:val="003D7AF9"/>
    <w:rsid w:val="003D7FD2"/>
    <w:rsid w:val="003E01F9"/>
    <w:rsid w:val="003E03F7"/>
    <w:rsid w:val="003E0B4F"/>
    <w:rsid w:val="003E0D7D"/>
    <w:rsid w:val="003E1814"/>
    <w:rsid w:val="003E1991"/>
    <w:rsid w:val="003E1B89"/>
    <w:rsid w:val="003E1BE0"/>
    <w:rsid w:val="003E2074"/>
    <w:rsid w:val="003E266F"/>
    <w:rsid w:val="003E275B"/>
    <w:rsid w:val="003E287A"/>
    <w:rsid w:val="003E288B"/>
    <w:rsid w:val="003E2BAE"/>
    <w:rsid w:val="003E30CC"/>
    <w:rsid w:val="003E33E0"/>
    <w:rsid w:val="003E37C4"/>
    <w:rsid w:val="003E38B6"/>
    <w:rsid w:val="003E3B90"/>
    <w:rsid w:val="003E3BFD"/>
    <w:rsid w:val="003E3CD8"/>
    <w:rsid w:val="003E48B8"/>
    <w:rsid w:val="003E499C"/>
    <w:rsid w:val="003E50FD"/>
    <w:rsid w:val="003E526D"/>
    <w:rsid w:val="003E57B8"/>
    <w:rsid w:val="003E66C8"/>
    <w:rsid w:val="003E6DE4"/>
    <w:rsid w:val="003E7294"/>
    <w:rsid w:val="003E73D2"/>
    <w:rsid w:val="003E7436"/>
    <w:rsid w:val="003E75CA"/>
    <w:rsid w:val="003E783E"/>
    <w:rsid w:val="003F017A"/>
    <w:rsid w:val="003F03C9"/>
    <w:rsid w:val="003F049A"/>
    <w:rsid w:val="003F0A95"/>
    <w:rsid w:val="003F0C42"/>
    <w:rsid w:val="003F10F6"/>
    <w:rsid w:val="003F1794"/>
    <w:rsid w:val="003F20C8"/>
    <w:rsid w:val="003F23CE"/>
    <w:rsid w:val="003F259D"/>
    <w:rsid w:val="003F26BC"/>
    <w:rsid w:val="003F2730"/>
    <w:rsid w:val="003F2B25"/>
    <w:rsid w:val="003F2B55"/>
    <w:rsid w:val="003F2C13"/>
    <w:rsid w:val="003F36F8"/>
    <w:rsid w:val="003F3F50"/>
    <w:rsid w:val="003F417C"/>
    <w:rsid w:val="003F4276"/>
    <w:rsid w:val="003F42F4"/>
    <w:rsid w:val="003F53FC"/>
    <w:rsid w:val="003F55C7"/>
    <w:rsid w:val="003F56B7"/>
    <w:rsid w:val="003F5F2A"/>
    <w:rsid w:val="003F61B4"/>
    <w:rsid w:val="003F648D"/>
    <w:rsid w:val="003F6F8D"/>
    <w:rsid w:val="003F7095"/>
    <w:rsid w:val="003F70B1"/>
    <w:rsid w:val="003F79DC"/>
    <w:rsid w:val="003F7ABB"/>
    <w:rsid w:val="00400643"/>
    <w:rsid w:val="00400B3C"/>
    <w:rsid w:val="00400B84"/>
    <w:rsid w:val="00401123"/>
    <w:rsid w:val="0040116A"/>
    <w:rsid w:val="004014E7"/>
    <w:rsid w:val="00401560"/>
    <w:rsid w:val="00401BAD"/>
    <w:rsid w:val="00401F1B"/>
    <w:rsid w:val="004022A0"/>
    <w:rsid w:val="00402464"/>
    <w:rsid w:val="00402480"/>
    <w:rsid w:val="00402787"/>
    <w:rsid w:val="00403575"/>
    <w:rsid w:val="004039FC"/>
    <w:rsid w:val="00403F3F"/>
    <w:rsid w:val="00403F67"/>
    <w:rsid w:val="00404963"/>
    <w:rsid w:val="00404B0D"/>
    <w:rsid w:val="00404CE7"/>
    <w:rsid w:val="00405784"/>
    <w:rsid w:val="004057B0"/>
    <w:rsid w:val="00405B0E"/>
    <w:rsid w:val="00405D09"/>
    <w:rsid w:val="0040643B"/>
    <w:rsid w:val="0040667E"/>
    <w:rsid w:val="00406707"/>
    <w:rsid w:val="004067B5"/>
    <w:rsid w:val="004068A5"/>
    <w:rsid w:val="00406908"/>
    <w:rsid w:val="00406A57"/>
    <w:rsid w:val="00406C02"/>
    <w:rsid w:val="004072E8"/>
    <w:rsid w:val="00407385"/>
    <w:rsid w:val="004077BB"/>
    <w:rsid w:val="0040798B"/>
    <w:rsid w:val="004079B6"/>
    <w:rsid w:val="00407A9D"/>
    <w:rsid w:val="004101FB"/>
    <w:rsid w:val="00410311"/>
    <w:rsid w:val="00410784"/>
    <w:rsid w:val="004107B4"/>
    <w:rsid w:val="00410D34"/>
    <w:rsid w:val="00411044"/>
    <w:rsid w:val="00411257"/>
    <w:rsid w:val="00411296"/>
    <w:rsid w:val="004116FE"/>
    <w:rsid w:val="00411CA3"/>
    <w:rsid w:val="00412102"/>
    <w:rsid w:val="00412459"/>
    <w:rsid w:val="00412504"/>
    <w:rsid w:val="00412CE1"/>
    <w:rsid w:val="00413A2F"/>
    <w:rsid w:val="00413CB6"/>
    <w:rsid w:val="004142C7"/>
    <w:rsid w:val="004142CE"/>
    <w:rsid w:val="004143D6"/>
    <w:rsid w:val="00414798"/>
    <w:rsid w:val="004147B8"/>
    <w:rsid w:val="00414A1D"/>
    <w:rsid w:val="004155E4"/>
    <w:rsid w:val="004157A8"/>
    <w:rsid w:val="00416738"/>
    <w:rsid w:val="00416E5E"/>
    <w:rsid w:val="00417445"/>
    <w:rsid w:val="00417E56"/>
    <w:rsid w:val="004200A4"/>
    <w:rsid w:val="00420D27"/>
    <w:rsid w:val="00421CEE"/>
    <w:rsid w:val="00421D40"/>
    <w:rsid w:val="00421DA5"/>
    <w:rsid w:val="00422208"/>
    <w:rsid w:val="004225D5"/>
    <w:rsid w:val="00422ACA"/>
    <w:rsid w:val="0042321A"/>
    <w:rsid w:val="004233A1"/>
    <w:rsid w:val="004235BD"/>
    <w:rsid w:val="00423C6D"/>
    <w:rsid w:val="00424AA6"/>
    <w:rsid w:val="00424ABE"/>
    <w:rsid w:val="00424D30"/>
    <w:rsid w:val="00424E98"/>
    <w:rsid w:val="00425A1B"/>
    <w:rsid w:val="00425A74"/>
    <w:rsid w:val="004263F7"/>
    <w:rsid w:val="00426407"/>
    <w:rsid w:val="004265F6"/>
    <w:rsid w:val="004267C4"/>
    <w:rsid w:val="00426934"/>
    <w:rsid w:val="00426D7E"/>
    <w:rsid w:val="00426F10"/>
    <w:rsid w:val="0042727C"/>
    <w:rsid w:val="00427882"/>
    <w:rsid w:val="0042795D"/>
    <w:rsid w:val="004307CA"/>
    <w:rsid w:val="0043081F"/>
    <w:rsid w:val="00430AE3"/>
    <w:rsid w:val="00430C41"/>
    <w:rsid w:val="004311E8"/>
    <w:rsid w:val="0043127B"/>
    <w:rsid w:val="00431540"/>
    <w:rsid w:val="00431752"/>
    <w:rsid w:val="004322E1"/>
    <w:rsid w:val="00432659"/>
    <w:rsid w:val="00432C75"/>
    <w:rsid w:val="00433253"/>
    <w:rsid w:val="00433623"/>
    <w:rsid w:val="00433678"/>
    <w:rsid w:val="004337F0"/>
    <w:rsid w:val="00433E53"/>
    <w:rsid w:val="00434081"/>
    <w:rsid w:val="0043409A"/>
    <w:rsid w:val="004347F8"/>
    <w:rsid w:val="00434E3A"/>
    <w:rsid w:val="0043518B"/>
    <w:rsid w:val="004353EB"/>
    <w:rsid w:val="00435452"/>
    <w:rsid w:val="00435849"/>
    <w:rsid w:val="00435861"/>
    <w:rsid w:val="00435CBA"/>
    <w:rsid w:val="00435EE7"/>
    <w:rsid w:val="004369F6"/>
    <w:rsid w:val="00437701"/>
    <w:rsid w:val="00437711"/>
    <w:rsid w:val="004377A3"/>
    <w:rsid w:val="0043780D"/>
    <w:rsid w:val="00437AA6"/>
    <w:rsid w:val="00437B79"/>
    <w:rsid w:val="00437C69"/>
    <w:rsid w:val="00437F4D"/>
    <w:rsid w:val="00440A85"/>
    <w:rsid w:val="00440B30"/>
    <w:rsid w:val="004412D5"/>
    <w:rsid w:val="0044160D"/>
    <w:rsid w:val="00441793"/>
    <w:rsid w:val="00441A79"/>
    <w:rsid w:val="00441D69"/>
    <w:rsid w:val="00441DC5"/>
    <w:rsid w:val="00441DEB"/>
    <w:rsid w:val="0044265F"/>
    <w:rsid w:val="00442845"/>
    <w:rsid w:val="00442AEE"/>
    <w:rsid w:val="00442BE9"/>
    <w:rsid w:val="00443182"/>
    <w:rsid w:val="0044335A"/>
    <w:rsid w:val="00443660"/>
    <w:rsid w:val="0044392B"/>
    <w:rsid w:val="00444195"/>
    <w:rsid w:val="004447C0"/>
    <w:rsid w:val="00444964"/>
    <w:rsid w:val="00444D90"/>
    <w:rsid w:val="00444F9E"/>
    <w:rsid w:val="004458C5"/>
    <w:rsid w:val="00446342"/>
    <w:rsid w:val="00446760"/>
    <w:rsid w:val="00447139"/>
    <w:rsid w:val="00447464"/>
    <w:rsid w:val="004476E5"/>
    <w:rsid w:val="004479E5"/>
    <w:rsid w:val="00447F36"/>
    <w:rsid w:val="00450C11"/>
    <w:rsid w:val="004510F1"/>
    <w:rsid w:val="00451110"/>
    <w:rsid w:val="0045112C"/>
    <w:rsid w:val="004512BB"/>
    <w:rsid w:val="00452C7A"/>
    <w:rsid w:val="00453366"/>
    <w:rsid w:val="004536B0"/>
    <w:rsid w:val="00454623"/>
    <w:rsid w:val="0045487E"/>
    <w:rsid w:val="00454A3D"/>
    <w:rsid w:val="00455111"/>
    <w:rsid w:val="00455398"/>
    <w:rsid w:val="004554B7"/>
    <w:rsid w:val="0045602F"/>
    <w:rsid w:val="004561B1"/>
    <w:rsid w:val="004561BF"/>
    <w:rsid w:val="0045629F"/>
    <w:rsid w:val="00456A04"/>
    <w:rsid w:val="00456BD2"/>
    <w:rsid w:val="004571EB"/>
    <w:rsid w:val="004579A2"/>
    <w:rsid w:val="00457ADB"/>
    <w:rsid w:val="00457AE8"/>
    <w:rsid w:val="00457B3A"/>
    <w:rsid w:val="00457D54"/>
    <w:rsid w:val="00457DDA"/>
    <w:rsid w:val="0046032E"/>
    <w:rsid w:val="004604E8"/>
    <w:rsid w:val="00460932"/>
    <w:rsid w:val="00460BCF"/>
    <w:rsid w:val="00460DD6"/>
    <w:rsid w:val="004610BB"/>
    <w:rsid w:val="00461324"/>
    <w:rsid w:val="00461D7A"/>
    <w:rsid w:val="00462766"/>
    <w:rsid w:val="00462B9B"/>
    <w:rsid w:val="00462BFE"/>
    <w:rsid w:val="00462F65"/>
    <w:rsid w:val="0046341B"/>
    <w:rsid w:val="0046375D"/>
    <w:rsid w:val="004637C1"/>
    <w:rsid w:val="00463EDA"/>
    <w:rsid w:val="00464891"/>
    <w:rsid w:val="00464C0C"/>
    <w:rsid w:val="004650E0"/>
    <w:rsid w:val="0046550B"/>
    <w:rsid w:val="00465D62"/>
    <w:rsid w:val="00466135"/>
    <w:rsid w:val="004667D8"/>
    <w:rsid w:val="00466892"/>
    <w:rsid w:val="00466A26"/>
    <w:rsid w:val="00466D0D"/>
    <w:rsid w:val="00466E57"/>
    <w:rsid w:val="004672B9"/>
    <w:rsid w:val="004678C7"/>
    <w:rsid w:val="00467CDB"/>
    <w:rsid w:val="0047040B"/>
    <w:rsid w:val="0047043D"/>
    <w:rsid w:val="00470635"/>
    <w:rsid w:val="00470CAF"/>
    <w:rsid w:val="0047102D"/>
    <w:rsid w:val="0047108C"/>
    <w:rsid w:val="004716B8"/>
    <w:rsid w:val="00471D2B"/>
    <w:rsid w:val="00472431"/>
    <w:rsid w:val="00472E84"/>
    <w:rsid w:val="00473031"/>
    <w:rsid w:val="00473335"/>
    <w:rsid w:val="00474236"/>
    <w:rsid w:val="00474990"/>
    <w:rsid w:val="00474A0A"/>
    <w:rsid w:val="00474AE9"/>
    <w:rsid w:val="00474F37"/>
    <w:rsid w:val="00475216"/>
    <w:rsid w:val="004757F9"/>
    <w:rsid w:val="00475EC6"/>
    <w:rsid w:val="0047654E"/>
    <w:rsid w:val="0047675B"/>
    <w:rsid w:val="00476A89"/>
    <w:rsid w:val="00477081"/>
    <w:rsid w:val="004775FF"/>
    <w:rsid w:val="0047765A"/>
    <w:rsid w:val="0048007E"/>
    <w:rsid w:val="0048020E"/>
    <w:rsid w:val="0048091E"/>
    <w:rsid w:val="00480972"/>
    <w:rsid w:val="004809AB"/>
    <w:rsid w:val="00480AF6"/>
    <w:rsid w:val="004811B5"/>
    <w:rsid w:val="004811C1"/>
    <w:rsid w:val="00481283"/>
    <w:rsid w:val="0048146E"/>
    <w:rsid w:val="004815BB"/>
    <w:rsid w:val="00481E3A"/>
    <w:rsid w:val="00481FAC"/>
    <w:rsid w:val="00482E13"/>
    <w:rsid w:val="00482E1E"/>
    <w:rsid w:val="00482E9D"/>
    <w:rsid w:val="004835D7"/>
    <w:rsid w:val="004835F9"/>
    <w:rsid w:val="00483BBC"/>
    <w:rsid w:val="00483DAA"/>
    <w:rsid w:val="00483ED2"/>
    <w:rsid w:val="004844F8"/>
    <w:rsid w:val="004847E5"/>
    <w:rsid w:val="0048486F"/>
    <w:rsid w:val="00484E53"/>
    <w:rsid w:val="004853F8"/>
    <w:rsid w:val="0048587A"/>
    <w:rsid w:val="00485E66"/>
    <w:rsid w:val="004867DB"/>
    <w:rsid w:val="00486B2A"/>
    <w:rsid w:val="00486B71"/>
    <w:rsid w:val="00486D35"/>
    <w:rsid w:val="00486E55"/>
    <w:rsid w:val="00486E8F"/>
    <w:rsid w:val="004870BF"/>
    <w:rsid w:val="00487519"/>
    <w:rsid w:val="0048762C"/>
    <w:rsid w:val="00487B06"/>
    <w:rsid w:val="00487B27"/>
    <w:rsid w:val="00487BB1"/>
    <w:rsid w:val="00490B57"/>
    <w:rsid w:val="00490B58"/>
    <w:rsid w:val="00491006"/>
    <w:rsid w:val="00491104"/>
    <w:rsid w:val="0049149F"/>
    <w:rsid w:val="00491A33"/>
    <w:rsid w:val="00491B33"/>
    <w:rsid w:val="00491C8A"/>
    <w:rsid w:val="00491CB4"/>
    <w:rsid w:val="00492102"/>
    <w:rsid w:val="00492703"/>
    <w:rsid w:val="004927C9"/>
    <w:rsid w:val="00492C94"/>
    <w:rsid w:val="00492D54"/>
    <w:rsid w:val="00492D8C"/>
    <w:rsid w:val="00492E3A"/>
    <w:rsid w:val="0049339A"/>
    <w:rsid w:val="00493515"/>
    <w:rsid w:val="004935BF"/>
    <w:rsid w:val="00493C12"/>
    <w:rsid w:val="00493D46"/>
    <w:rsid w:val="0049433C"/>
    <w:rsid w:val="00494D69"/>
    <w:rsid w:val="00494FFB"/>
    <w:rsid w:val="004954EA"/>
    <w:rsid w:val="004958E1"/>
    <w:rsid w:val="00495D73"/>
    <w:rsid w:val="0049608A"/>
    <w:rsid w:val="004967B7"/>
    <w:rsid w:val="00496DA9"/>
    <w:rsid w:val="00497459"/>
    <w:rsid w:val="0049748C"/>
    <w:rsid w:val="004974E5"/>
    <w:rsid w:val="004976AF"/>
    <w:rsid w:val="00497B6B"/>
    <w:rsid w:val="00497F77"/>
    <w:rsid w:val="004A0370"/>
    <w:rsid w:val="004A06E0"/>
    <w:rsid w:val="004A0826"/>
    <w:rsid w:val="004A0AE3"/>
    <w:rsid w:val="004A0B2F"/>
    <w:rsid w:val="004A0E42"/>
    <w:rsid w:val="004A0F80"/>
    <w:rsid w:val="004A1174"/>
    <w:rsid w:val="004A125D"/>
    <w:rsid w:val="004A1407"/>
    <w:rsid w:val="004A151F"/>
    <w:rsid w:val="004A15C4"/>
    <w:rsid w:val="004A15F1"/>
    <w:rsid w:val="004A17D7"/>
    <w:rsid w:val="004A1885"/>
    <w:rsid w:val="004A1AC7"/>
    <w:rsid w:val="004A1E83"/>
    <w:rsid w:val="004A1EA1"/>
    <w:rsid w:val="004A2089"/>
    <w:rsid w:val="004A2446"/>
    <w:rsid w:val="004A26BC"/>
    <w:rsid w:val="004A2792"/>
    <w:rsid w:val="004A2813"/>
    <w:rsid w:val="004A29D8"/>
    <w:rsid w:val="004A2FAD"/>
    <w:rsid w:val="004A2FC0"/>
    <w:rsid w:val="004A3053"/>
    <w:rsid w:val="004A3083"/>
    <w:rsid w:val="004A4607"/>
    <w:rsid w:val="004A4C6B"/>
    <w:rsid w:val="004A4CE9"/>
    <w:rsid w:val="004A56D5"/>
    <w:rsid w:val="004A5889"/>
    <w:rsid w:val="004A5BE1"/>
    <w:rsid w:val="004A6415"/>
    <w:rsid w:val="004A6512"/>
    <w:rsid w:val="004A6522"/>
    <w:rsid w:val="004A698F"/>
    <w:rsid w:val="004A6B74"/>
    <w:rsid w:val="004A727E"/>
    <w:rsid w:val="004A7760"/>
    <w:rsid w:val="004A7BB4"/>
    <w:rsid w:val="004A7BD0"/>
    <w:rsid w:val="004B03C8"/>
    <w:rsid w:val="004B09F6"/>
    <w:rsid w:val="004B0A2D"/>
    <w:rsid w:val="004B0A7B"/>
    <w:rsid w:val="004B0CD5"/>
    <w:rsid w:val="004B0D73"/>
    <w:rsid w:val="004B102E"/>
    <w:rsid w:val="004B1909"/>
    <w:rsid w:val="004B1CB3"/>
    <w:rsid w:val="004B1F62"/>
    <w:rsid w:val="004B2AA2"/>
    <w:rsid w:val="004B2B21"/>
    <w:rsid w:val="004B2B8F"/>
    <w:rsid w:val="004B2C15"/>
    <w:rsid w:val="004B2E6F"/>
    <w:rsid w:val="004B3973"/>
    <w:rsid w:val="004B3A10"/>
    <w:rsid w:val="004B3A23"/>
    <w:rsid w:val="004B3A39"/>
    <w:rsid w:val="004B3BF2"/>
    <w:rsid w:val="004B3D42"/>
    <w:rsid w:val="004B3EC1"/>
    <w:rsid w:val="004B3FD8"/>
    <w:rsid w:val="004B44AF"/>
    <w:rsid w:val="004B4531"/>
    <w:rsid w:val="004B46FA"/>
    <w:rsid w:val="004B4BEA"/>
    <w:rsid w:val="004B5C78"/>
    <w:rsid w:val="004B6072"/>
    <w:rsid w:val="004B653A"/>
    <w:rsid w:val="004B675A"/>
    <w:rsid w:val="004B6A79"/>
    <w:rsid w:val="004B70B4"/>
    <w:rsid w:val="004B7857"/>
    <w:rsid w:val="004B7D1F"/>
    <w:rsid w:val="004B7E7B"/>
    <w:rsid w:val="004C0647"/>
    <w:rsid w:val="004C0CC0"/>
    <w:rsid w:val="004C1086"/>
    <w:rsid w:val="004C13D8"/>
    <w:rsid w:val="004C1413"/>
    <w:rsid w:val="004C1466"/>
    <w:rsid w:val="004C1631"/>
    <w:rsid w:val="004C1A30"/>
    <w:rsid w:val="004C1DE1"/>
    <w:rsid w:val="004C2169"/>
    <w:rsid w:val="004C22B8"/>
    <w:rsid w:val="004C2379"/>
    <w:rsid w:val="004C2957"/>
    <w:rsid w:val="004C2D8D"/>
    <w:rsid w:val="004C2E71"/>
    <w:rsid w:val="004C3888"/>
    <w:rsid w:val="004C3A2A"/>
    <w:rsid w:val="004C3C50"/>
    <w:rsid w:val="004C3D27"/>
    <w:rsid w:val="004C41D2"/>
    <w:rsid w:val="004C438D"/>
    <w:rsid w:val="004C5282"/>
    <w:rsid w:val="004C5468"/>
    <w:rsid w:val="004C57C9"/>
    <w:rsid w:val="004C5ADE"/>
    <w:rsid w:val="004C5D15"/>
    <w:rsid w:val="004C5D47"/>
    <w:rsid w:val="004C601E"/>
    <w:rsid w:val="004C66B8"/>
    <w:rsid w:val="004C69A6"/>
    <w:rsid w:val="004C6CB7"/>
    <w:rsid w:val="004C734B"/>
    <w:rsid w:val="004C7EA1"/>
    <w:rsid w:val="004D0E3A"/>
    <w:rsid w:val="004D1240"/>
    <w:rsid w:val="004D1467"/>
    <w:rsid w:val="004D150A"/>
    <w:rsid w:val="004D16CE"/>
    <w:rsid w:val="004D1FD3"/>
    <w:rsid w:val="004D20FC"/>
    <w:rsid w:val="004D24DF"/>
    <w:rsid w:val="004D2550"/>
    <w:rsid w:val="004D268A"/>
    <w:rsid w:val="004D2A44"/>
    <w:rsid w:val="004D2ECC"/>
    <w:rsid w:val="004D37C3"/>
    <w:rsid w:val="004D37ED"/>
    <w:rsid w:val="004D3C16"/>
    <w:rsid w:val="004D3D2C"/>
    <w:rsid w:val="004D4673"/>
    <w:rsid w:val="004D49D1"/>
    <w:rsid w:val="004D4AC9"/>
    <w:rsid w:val="004D4AEB"/>
    <w:rsid w:val="004D4CEB"/>
    <w:rsid w:val="004D4D5C"/>
    <w:rsid w:val="004D4DC6"/>
    <w:rsid w:val="004D51AB"/>
    <w:rsid w:val="004D5C00"/>
    <w:rsid w:val="004D5DA7"/>
    <w:rsid w:val="004D5EFF"/>
    <w:rsid w:val="004D6155"/>
    <w:rsid w:val="004D671E"/>
    <w:rsid w:val="004D6899"/>
    <w:rsid w:val="004D68F8"/>
    <w:rsid w:val="004D692B"/>
    <w:rsid w:val="004D6A39"/>
    <w:rsid w:val="004D7C05"/>
    <w:rsid w:val="004D7D58"/>
    <w:rsid w:val="004E00E0"/>
    <w:rsid w:val="004E0863"/>
    <w:rsid w:val="004E1366"/>
    <w:rsid w:val="004E1EC3"/>
    <w:rsid w:val="004E23CC"/>
    <w:rsid w:val="004E2611"/>
    <w:rsid w:val="004E29E9"/>
    <w:rsid w:val="004E2A93"/>
    <w:rsid w:val="004E2AF4"/>
    <w:rsid w:val="004E2BCC"/>
    <w:rsid w:val="004E3347"/>
    <w:rsid w:val="004E3DEF"/>
    <w:rsid w:val="004E3E6C"/>
    <w:rsid w:val="004E415E"/>
    <w:rsid w:val="004E43BF"/>
    <w:rsid w:val="004E4445"/>
    <w:rsid w:val="004E44FB"/>
    <w:rsid w:val="004E45FE"/>
    <w:rsid w:val="004E4F2C"/>
    <w:rsid w:val="004E5DA4"/>
    <w:rsid w:val="004E5F7C"/>
    <w:rsid w:val="004E6079"/>
    <w:rsid w:val="004E616D"/>
    <w:rsid w:val="004E619C"/>
    <w:rsid w:val="004E6288"/>
    <w:rsid w:val="004E6389"/>
    <w:rsid w:val="004E662D"/>
    <w:rsid w:val="004E6D13"/>
    <w:rsid w:val="004F01B8"/>
    <w:rsid w:val="004F05D1"/>
    <w:rsid w:val="004F08E5"/>
    <w:rsid w:val="004F0B96"/>
    <w:rsid w:val="004F0DFA"/>
    <w:rsid w:val="004F1218"/>
    <w:rsid w:val="004F164C"/>
    <w:rsid w:val="004F1689"/>
    <w:rsid w:val="004F16BE"/>
    <w:rsid w:val="004F19C2"/>
    <w:rsid w:val="004F1A40"/>
    <w:rsid w:val="004F1ABB"/>
    <w:rsid w:val="004F1DDC"/>
    <w:rsid w:val="004F2507"/>
    <w:rsid w:val="004F31D6"/>
    <w:rsid w:val="004F36F3"/>
    <w:rsid w:val="004F384C"/>
    <w:rsid w:val="004F3ADF"/>
    <w:rsid w:val="004F3DE9"/>
    <w:rsid w:val="004F3F52"/>
    <w:rsid w:val="004F4293"/>
    <w:rsid w:val="004F44E5"/>
    <w:rsid w:val="004F44FC"/>
    <w:rsid w:val="004F4716"/>
    <w:rsid w:val="004F48A3"/>
    <w:rsid w:val="004F4C9C"/>
    <w:rsid w:val="004F4CBA"/>
    <w:rsid w:val="004F596E"/>
    <w:rsid w:val="004F5FB2"/>
    <w:rsid w:val="004F679E"/>
    <w:rsid w:val="004F6AE2"/>
    <w:rsid w:val="004F6B0C"/>
    <w:rsid w:val="004F7F17"/>
    <w:rsid w:val="0050021E"/>
    <w:rsid w:val="0050023D"/>
    <w:rsid w:val="00500416"/>
    <w:rsid w:val="005004F7"/>
    <w:rsid w:val="00500645"/>
    <w:rsid w:val="0050076E"/>
    <w:rsid w:val="005009F5"/>
    <w:rsid w:val="00500B1D"/>
    <w:rsid w:val="0050178E"/>
    <w:rsid w:val="00501DC5"/>
    <w:rsid w:val="00501EA5"/>
    <w:rsid w:val="00501EE6"/>
    <w:rsid w:val="00502267"/>
    <w:rsid w:val="00502276"/>
    <w:rsid w:val="00502C7D"/>
    <w:rsid w:val="00502F93"/>
    <w:rsid w:val="005034E8"/>
    <w:rsid w:val="005037A7"/>
    <w:rsid w:val="00503B14"/>
    <w:rsid w:val="00503CB0"/>
    <w:rsid w:val="00504981"/>
    <w:rsid w:val="00504BAC"/>
    <w:rsid w:val="00505279"/>
    <w:rsid w:val="005053FA"/>
    <w:rsid w:val="00505CC8"/>
    <w:rsid w:val="00505CEC"/>
    <w:rsid w:val="00506141"/>
    <w:rsid w:val="00506351"/>
    <w:rsid w:val="0050638A"/>
    <w:rsid w:val="005066B3"/>
    <w:rsid w:val="005066DD"/>
    <w:rsid w:val="0050767B"/>
    <w:rsid w:val="00507A1C"/>
    <w:rsid w:val="00507FA4"/>
    <w:rsid w:val="00510079"/>
    <w:rsid w:val="00510A4A"/>
    <w:rsid w:val="00510BBA"/>
    <w:rsid w:val="00510C14"/>
    <w:rsid w:val="00510D4A"/>
    <w:rsid w:val="005110EA"/>
    <w:rsid w:val="005110F7"/>
    <w:rsid w:val="005112A8"/>
    <w:rsid w:val="0051139E"/>
    <w:rsid w:val="005113D1"/>
    <w:rsid w:val="0051164F"/>
    <w:rsid w:val="0051191F"/>
    <w:rsid w:val="00511C05"/>
    <w:rsid w:val="00511CE4"/>
    <w:rsid w:val="00511ED0"/>
    <w:rsid w:val="00512683"/>
    <w:rsid w:val="00512FB4"/>
    <w:rsid w:val="0051308B"/>
    <w:rsid w:val="00513355"/>
    <w:rsid w:val="00513587"/>
    <w:rsid w:val="005138DC"/>
    <w:rsid w:val="0051445B"/>
    <w:rsid w:val="005144D0"/>
    <w:rsid w:val="0051461A"/>
    <w:rsid w:val="005156CB"/>
    <w:rsid w:val="00515751"/>
    <w:rsid w:val="00515927"/>
    <w:rsid w:val="00515A69"/>
    <w:rsid w:val="00515D04"/>
    <w:rsid w:val="00515FAA"/>
    <w:rsid w:val="00516139"/>
    <w:rsid w:val="0051618F"/>
    <w:rsid w:val="0051731D"/>
    <w:rsid w:val="00517771"/>
    <w:rsid w:val="0051790A"/>
    <w:rsid w:val="0052000B"/>
    <w:rsid w:val="00520202"/>
    <w:rsid w:val="0052039A"/>
    <w:rsid w:val="00520897"/>
    <w:rsid w:val="00520DB4"/>
    <w:rsid w:val="00520F8D"/>
    <w:rsid w:val="00521214"/>
    <w:rsid w:val="005216AE"/>
    <w:rsid w:val="00521D92"/>
    <w:rsid w:val="00522102"/>
    <w:rsid w:val="00522347"/>
    <w:rsid w:val="005224ED"/>
    <w:rsid w:val="00522A30"/>
    <w:rsid w:val="00522ADB"/>
    <w:rsid w:val="00522B3B"/>
    <w:rsid w:val="00522DB6"/>
    <w:rsid w:val="0052302A"/>
    <w:rsid w:val="00523EB0"/>
    <w:rsid w:val="00524020"/>
    <w:rsid w:val="00524630"/>
    <w:rsid w:val="00524BBE"/>
    <w:rsid w:val="00524D02"/>
    <w:rsid w:val="00524EB3"/>
    <w:rsid w:val="005258B2"/>
    <w:rsid w:val="00527255"/>
    <w:rsid w:val="00527776"/>
    <w:rsid w:val="00527AAA"/>
    <w:rsid w:val="00530278"/>
    <w:rsid w:val="00530532"/>
    <w:rsid w:val="005307AF"/>
    <w:rsid w:val="00530CC3"/>
    <w:rsid w:val="00530D03"/>
    <w:rsid w:val="00530E4E"/>
    <w:rsid w:val="00530E6C"/>
    <w:rsid w:val="00530E6D"/>
    <w:rsid w:val="00530F11"/>
    <w:rsid w:val="00530FD0"/>
    <w:rsid w:val="005310D9"/>
    <w:rsid w:val="0053140E"/>
    <w:rsid w:val="00531538"/>
    <w:rsid w:val="005319D6"/>
    <w:rsid w:val="00531A71"/>
    <w:rsid w:val="00531B58"/>
    <w:rsid w:val="00531C82"/>
    <w:rsid w:val="00531EEC"/>
    <w:rsid w:val="00532380"/>
    <w:rsid w:val="00533580"/>
    <w:rsid w:val="0053358A"/>
    <w:rsid w:val="0053365D"/>
    <w:rsid w:val="00533B0C"/>
    <w:rsid w:val="00533B6F"/>
    <w:rsid w:val="00533C6A"/>
    <w:rsid w:val="00533D40"/>
    <w:rsid w:val="00533EE1"/>
    <w:rsid w:val="00533FA7"/>
    <w:rsid w:val="0053402F"/>
    <w:rsid w:val="0053439D"/>
    <w:rsid w:val="005345C0"/>
    <w:rsid w:val="00535787"/>
    <w:rsid w:val="00535AE9"/>
    <w:rsid w:val="00535E7A"/>
    <w:rsid w:val="0053644F"/>
    <w:rsid w:val="005366B7"/>
    <w:rsid w:val="005367A6"/>
    <w:rsid w:val="00537169"/>
    <w:rsid w:val="0053782C"/>
    <w:rsid w:val="00537907"/>
    <w:rsid w:val="00537B50"/>
    <w:rsid w:val="00537C28"/>
    <w:rsid w:val="00537F61"/>
    <w:rsid w:val="005403F4"/>
    <w:rsid w:val="00540722"/>
    <w:rsid w:val="0054072E"/>
    <w:rsid w:val="005410FA"/>
    <w:rsid w:val="00541610"/>
    <w:rsid w:val="00541643"/>
    <w:rsid w:val="005416C8"/>
    <w:rsid w:val="00541D73"/>
    <w:rsid w:val="00541DF1"/>
    <w:rsid w:val="0054257F"/>
    <w:rsid w:val="005425AC"/>
    <w:rsid w:val="005425DB"/>
    <w:rsid w:val="0054298A"/>
    <w:rsid w:val="00542C14"/>
    <w:rsid w:val="00543B1B"/>
    <w:rsid w:val="00543B88"/>
    <w:rsid w:val="00543E1C"/>
    <w:rsid w:val="00544662"/>
    <w:rsid w:val="005449E7"/>
    <w:rsid w:val="005451CB"/>
    <w:rsid w:val="005454D0"/>
    <w:rsid w:val="00545517"/>
    <w:rsid w:val="0054579E"/>
    <w:rsid w:val="00545B65"/>
    <w:rsid w:val="00545BA3"/>
    <w:rsid w:val="00546841"/>
    <w:rsid w:val="00546A63"/>
    <w:rsid w:val="00546B6A"/>
    <w:rsid w:val="0054785D"/>
    <w:rsid w:val="00547AE5"/>
    <w:rsid w:val="00547B97"/>
    <w:rsid w:val="005501F1"/>
    <w:rsid w:val="00550C52"/>
    <w:rsid w:val="005514B6"/>
    <w:rsid w:val="00551781"/>
    <w:rsid w:val="00552353"/>
    <w:rsid w:val="005524BE"/>
    <w:rsid w:val="00552590"/>
    <w:rsid w:val="00552766"/>
    <w:rsid w:val="00552E11"/>
    <w:rsid w:val="00552F7C"/>
    <w:rsid w:val="005535D3"/>
    <w:rsid w:val="00553867"/>
    <w:rsid w:val="0055389B"/>
    <w:rsid w:val="005539A0"/>
    <w:rsid w:val="00553C17"/>
    <w:rsid w:val="00553E33"/>
    <w:rsid w:val="00553E5A"/>
    <w:rsid w:val="005543C3"/>
    <w:rsid w:val="0055469E"/>
    <w:rsid w:val="005547F7"/>
    <w:rsid w:val="00554ADD"/>
    <w:rsid w:val="00554CAB"/>
    <w:rsid w:val="00554D20"/>
    <w:rsid w:val="00554FB4"/>
    <w:rsid w:val="00554FD6"/>
    <w:rsid w:val="00555311"/>
    <w:rsid w:val="00555764"/>
    <w:rsid w:val="00555868"/>
    <w:rsid w:val="00555B02"/>
    <w:rsid w:val="00555E32"/>
    <w:rsid w:val="0055643F"/>
    <w:rsid w:val="005565BD"/>
    <w:rsid w:val="00556BA8"/>
    <w:rsid w:val="00556E50"/>
    <w:rsid w:val="0055732C"/>
    <w:rsid w:val="005576CA"/>
    <w:rsid w:val="00557C5B"/>
    <w:rsid w:val="00557DA3"/>
    <w:rsid w:val="00560296"/>
    <w:rsid w:val="005606A2"/>
    <w:rsid w:val="00560727"/>
    <w:rsid w:val="0056155A"/>
    <w:rsid w:val="005618F8"/>
    <w:rsid w:val="005621EE"/>
    <w:rsid w:val="00562967"/>
    <w:rsid w:val="00562EC7"/>
    <w:rsid w:val="00562F45"/>
    <w:rsid w:val="00563019"/>
    <w:rsid w:val="005631D8"/>
    <w:rsid w:val="0056338D"/>
    <w:rsid w:val="005634FD"/>
    <w:rsid w:val="0056351B"/>
    <w:rsid w:val="00563A18"/>
    <w:rsid w:val="00564EC7"/>
    <w:rsid w:val="00564FC8"/>
    <w:rsid w:val="0056518D"/>
    <w:rsid w:val="0056535B"/>
    <w:rsid w:val="00565662"/>
    <w:rsid w:val="00565737"/>
    <w:rsid w:val="00565867"/>
    <w:rsid w:val="00565A20"/>
    <w:rsid w:val="00565B2B"/>
    <w:rsid w:val="00565EE5"/>
    <w:rsid w:val="005661CE"/>
    <w:rsid w:val="00566665"/>
    <w:rsid w:val="00566A6C"/>
    <w:rsid w:val="00566B72"/>
    <w:rsid w:val="00566DCC"/>
    <w:rsid w:val="00566FAC"/>
    <w:rsid w:val="005672D0"/>
    <w:rsid w:val="00567618"/>
    <w:rsid w:val="005679AA"/>
    <w:rsid w:val="00567B5F"/>
    <w:rsid w:val="00567F65"/>
    <w:rsid w:val="00570109"/>
    <w:rsid w:val="005708D3"/>
    <w:rsid w:val="00570934"/>
    <w:rsid w:val="00570C4E"/>
    <w:rsid w:val="00570F1B"/>
    <w:rsid w:val="005710DC"/>
    <w:rsid w:val="005713C3"/>
    <w:rsid w:val="005714C6"/>
    <w:rsid w:val="0057190D"/>
    <w:rsid w:val="00571958"/>
    <w:rsid w:val="005721E9"/>
    <w:rsid w:val="0057257B"/>
    <w:rsid w:val="0057267B"/>
    <w:rsid w:val="00572D1E"/>
    <w:rsid w:val="00572E54"/>
    <w:rsid w:val="00573204"/>
    <w:rsid w:val="005734E3"/>
    <w:rsid w:val="00573A48"/>
    <w:rsid w:val="00573DE1"/>
    <w:rsid w:val="00573DFF"/>
    <w:rsid w:val="00573E1B"/>
    <w:rsid w:val="005747E8"/>
    <w:rsid w:val="00574945"/>
    <w:rsid w:val="00574DA7"/>
    <w:rsid w:val="00574F43"/>
    <w:rsid w:val="0057549E"/>
    <w:rsid w:val="00575620"/>
    <w:rsid w:val="00575A5C"/>
    <w:rsid w:val="00575F5F"/>
    <w:rsid w:val="00576560"/>
    <w:rsid w:val="00576BB7"/>
    <w:rsid w:val="00576BF4"/>
    <w:rsid w:val="00576F3D"/>
    <w:rsid w:val="00576F3E"/>
    <w:rsid w:val="00577491"/>
    <w:rsid w:val="00577718"/>
    <w:rsid w:val="0057777C"/>
    <w:rsid w:val="005778DD"/>
    <w:rsid w:val="005778F2"/>
    <w:rsid w:val="00577DBC"/>
    <w:rsid w:val="00577E34"/>
    <w:rsid w:val="00577ECF"/>
    <w:rsid w:val="00580133"/>
    <w:rsid w:val="00580176"/>
    <w:rsid w:val="0058038C"/>
    <w:rsid w:val="005805F4"/>
    <w:rsid w:val="00580881"/>
    <w:rsid w:val="00580E61"/>
    <w:rsid w:val="00580E87"/>
    <w:rsid w:val="00580F48"/>
    <w:rsid w:val="005813D1"/>
    <w:rsid w:val="005815E6"/>
    <w:rsid w:val="00581A64"/>
    <w:rsid w:val="00581E1A"/>
    <w:rsid w:val="00581FCA"/>
    <w:rsid w:val="0058222B"/>
    <w:rsid w:val="005822E8"/>
    <w:rsid w:val="00582C3F"/>
    <w:rsid w:val="0058310F"/>
    <w:rsid w:val="0058334E"/>
    <w:rsid w:val="005838F2"/>
    <w:rsid w:val="00583C3F"/>
    <w:rsid w:val="00584179"/>
    <w:rsid w:val="005842D6"/>
    <w:rsid w:val="005843FC"/>
    <w:rsid w:val="0058523E"/>
    <w:rsid w:val="00585B2F"/>
    <w:rsid w:val="00585C45"/>
    <w:rsid w:val="00586404"/>
    <w:rsid w:val="00586CDC"/>
    <w:rsid w:val="00586FEC"/>
    <w:rsid w:val="005870B5"/>
    <w:rsid w:val="005900CB"/>
    <w:rsid w:val="00590198"/>
    <w:rsid w:val="00590217"/>
    <w:rsid w:val="00590783"/>
    <w:rsid w:val="00590BBA"/>
    <w:rsid w:val="0059106A"/>
    <w:rsid w:val="00591102"/>
    <w:rsid w:val="00591180"/>
    <w:rsid w:val="005913E7"/>
    <w:rsid w:val="0059151A"/>
    <w:rsid w:val="00591D2E"/>
    <w:rsid w:val="00592421"/>
    <w:rsid w:val="0059242C"/>
    <w:rsid w:val="005927AC"/>
    <w:rsid w:val="00592E2E"/>
    <w:rsid w:val="00593490"/>
    <w:rsid w:val="005934EC"/>
    <w:rsid w:val="005935B2"/>
    <w:rsid w:val="00593704"/>
    <w:rsid w:val="00593740"/>
    <w:rsid w:val="00593B26"/>
    <w:rsid w:val="0059406B"/>
    <w:rsid w:val="005947F2"/>
    <w:rsid w:val="00594B05"/>
    <w:rsid w:val="00594C39"/>
    <w:rsid w:val="00595214"/>
    <w:rsid w:val="0059521E"/>
    <w:rsid w:val="0059548D"/>
    <w:rsid w:val="005954BA"/>
    <w:rsid w:val="00595858"/>
    <w:rsid w:val="00595C55"/>
    <w:rsid w:val="00595FB3"/>
    <w:rsid w:val="005967BF"/>
    <w:rsid w:val="00596BCF"/>
    <w:rsid w:val="00596D22"/>
    <w:rsid w:val="00596F17"/>
    <w:rsid w:val="00596FFB"/>
    <w:rsid w:val="0059710F"/>
    <w:rsid w:val="00597408"/>
    <w:rsid w:val="00597A29"/>
    <w:rsid w:val="00597A6C"/>
    <w:rsid w:val="00597D0B"/>
    <w:rsid w:val="00597F98"/>
    <w:rsid w:val="005A0169"/>
    <w:rsid w:val="005A047E"/>
    <w:rsid w:val="005A06E7"/>
    <w:rsid w:val="005A097B"/>
    <w:rsid w:val="005A0A13"/>
    <w:rsid w:val="005A0D91"/>
    <w:rsid w:val="005A1478"/>
    <w:rsid w:val="005A14F8"/>
    <w:rsid w:val="005A1AA5"/>
    <w:rsid w:val="005A1E16"/>
    <w:rsid w:val="005A1F62"/>
    <w:rsid w:val="005A205F"/>
    <w:rsid w:val="005A27FA"/>
    <w:rsid w:val="005A2A71"/>
    <w:rsid w:val="005A2E74"/>
    <w:rsid w:val="005A2EB1"/>
    <w:rsid w:val="005A3622"/>
    <w:rsid w:val="005A461A"/>
    <w:rsid w:val="005A4AF0"/>
    <w:rsid w:val="005A4D64"/>
    <w:rsid w:val="005A5997"/>
    <w:rsid w:val="005A5C8C"/>
    <w:rsid w:val="005A5CD4"/>
    <w:rsid w:val="005A60BF"/>
    <w:rsid w:val="005A64E8"/>
    <w:rsid w:val="005A69E2"/>
    <w:rsid w:val="005A6A1B"/>
    <w:rsid w:val="005A6C0C"/>
    <w:rsid w:val="005A7020"/>
    <w:rsid w:val="005A71B4"/>
    <w:rsid w:val="005A7208"/>
    <w:rsid w:val="005A7228"/>
    <w:rsid w:val="005A770C"/>
    <w:rsid w:val="005A7E29"/>
    <w:rsid w:val="005B04FF"/>
    <w:rsid w:val="005B08A7"/>
    <w:rsid w:val="005B14EA"/>
    <w:rsid w:val="005B1F0C"/>
    <w:rsid w:val="005B21B4"/>
    <w:rsid w:val="005B2204"/>
    <w:rsid w:val="005B226F"/>
    <w:rsid w:val="005B2FA3"/>
    <w:rsid w:val="005B32F6"/>
    <w:rsid w:val="005B37D4"/>
    <w:rsid w:val="005B3D60"/>
    <w:rsid w:val="005B3FD3"/>
    <w:rsid w:val="005B4070"/>
    <w:rsid w:val="005B4684"/>
    <w:rsid w:val="005B47BA"/>
    <w:rsid w:val="005B4987"/>
    <w:rsid w:val="005B4B7B"/>
    <w:rsid w:val="005B4EA0"/>
    <w:rsid w:val="005B56DD"/>
    <w:rsid w:val="005B5A8B"/>
    <w:rsid w:val="005B5D5C"/>
    <w:rsid w:val="005B6190"/>
    <w:rsid w:val="005B64E0"/>
    <w:rsid w:val="005B6545"/>
    <w:rsid w:val="005B6E4C"/>
    <w:rsid w:val="005B72DA"/>
    <w:rsid w:val="005B744D"/>
    <w:rsid w:val="005B7E2F"/>
    <w:rsid w:val="005B7EB2"/>
    <w:rsid w:val="005C0153"/>
    <w:rsid w:val="005C027D"/>
    <w:rsid w:val="005C088A"/>
    <w:rsid w:val="005C0916"/>
    <w:rsid w:val="005C0D67"/>
    <w:rsid w:val="005C1119"/>
    <w:rsid w:val="005C11CA"/>
    <w:rsid w:val="005C236E"/>
    <w:rsid w:val="005C2DD5"/>
    <w:rsid w:val="005C379D"/>
    <w:rsid w:val="005C37FA"/>
    <w:rsid w:val="005C3AA6"/>
    <w:rsid w:val="005C4250"/>
    <w:rsid w:val="005C4C61"/>
    <w:rsid w:val="005C4F56"/>
    <w:rsid w:val="005C54E3"/>
    <w:rsid w:val="005C5CCE"/>
    <w:rsid w:val="005C6155"/>
    <w:rsid w:val="005C62CF"/>
    <w:rsid w:val="005C69F6"/>
    <w:rsid w:val="005C6ADC"/>
    <w:rsid w:val="005C6EDA"/>
    <w:rsid w:val="005C7106"/>
    <w:rsid w:val="005C755B"/>
    <w:rsid w:val="005C7816"/>
    <w:rsid w:val="005C7F62"/>
    <w:rsid w:val="005D0003"/>
    <w:rsid w:val="005D01D8"/>
    <w:rsid w:val="005D06D2"/>
    <w:rsid w:val="005D0A4C"/>
    <w:rsid w:val="005D0B5E"/>
    <w:rsid w:val="005D0ED1"/>
    <w:rsid w:val="005D1537"/>
    <w:rsid w:val="005D1549"/>
    <w:rsid w:val="005D159F"/>
    <w:rsid w:val="005D1665"/>
    <w:rsid w:val="005D21F6"/>
    <w:rsid w:val="005D2311"/>
    <w:rsid w:val="005D240A"/>
    <w:rsid w:val="005D24FE"/>
    <w:rsid w:val="005D286A"/>
    <w:rsid w:val="005D28DA"/>
    <w:rsid w:val="005D2B2E"/>
    <w:rsid w:val="005D2EC8"/>
    <w:rsid w:val="005D30DD"/>
    <w:rsid w:val="005D34C8"/>
    <w:rsid w:val="005D36B1"/>
    <w:rsid w:val="005D3748"/>
    <w:rsid w:val="005D3B85"/>
    <w:rsid w:val="005D3D8A"/>
    <w:rsid w:val="005D4115"/>
    <w:rsid w:val="005D4603"/>
    <w:rsid w:val="005D4A7A"/>
    <w:rsid w:val="005D4C11"/>
    <w:rsid w:val="005D53F5"/>
    <w:rsid w:val="005D582E"/>
    <w:rsid w:val="005D64AC"/>
    <w:rsid w:val="005D6651"/>
    <w:rsid w:val="005D68E9"/>
    <w:rsid w:val="005D6B7C"/>
    <w:rsid w:val="005D7004"/>
    <w:rsid w:val="005D78F6"/>
    <w:rsid w:val="005E0354"/>
    <w:rsid w:val="005E0AA6"/>
    <w:rsid w:val="005E0ECD"/>
    <w:rsid w:val="005E1D6B"/>
    <w:rsid w:val="005E1E07"/>
    <w:rsid w:val="005E2089"/>
    <w:rsid w:val="005E2149"/>
    <w:rsid w:val="005E2246"/>
    <w:rsid w:val="005E2322"/>
    <w:rsid w:val="005E2360"/>
    <w:rsid w:val="005E2754"/>
    <w:rsid w:val="005E2E5D"/>
    <w:rsid w:val="005E2F2F"/>
    <w:rsid w:val="005E37A1"/>
    <w:rsid w:val="005E3B89"/>
    <w:rsid w:val="005E3D66"/>
    <w:rsid w:val="005E50E8"/>
    <w:rsid w:val="005E51BB"/>
    <w:rsid w:val="005E6C2E"/>
    <w:rsid w:val="005E6D23"/>
    <w:rsid w:val="005E71F2"/>
    <w:rsid w:val="005E766E"/>
    <w:rsid w:val="005E787D"/>
    <w:rsid w:val="005E7AC0"/>
    <w:rsid w:val="005E7FFA"/>
    <w:rsid w:val="005F0B7F"/>
    <w:rsid w:val="005F0D0D"/>
    <w:rsid w:val="005F1366"/>
    <w:rsid w:val="005F14D6"/>
    <w:rsid w:val="005F1536"/>
    <w:rsid w:val="005F1612"/>
    <w:rsid w:val="005F19C2"/>
    <w:rsid w:val="005F1CFD"/>
    <w:rsid w:val="005F2005"/>
    <w:rsid w:val="005F2035"/>
    <w:rsid w:val="005F2417"/>
    <w:rsid w:val="005F2A4D"/>
    <w:rsid w:val="005F2E55"/>
    <w:rsid w:val="005F3530"/>
    <w:rsid w:val="005F37BA"/>
    <w:rsid w:val="005F38DE"/>
    <w:rsid w:val="005F3B4A"/>
    <w:rsid w:val="005F44BB"/>
    <w:rsid w:val="005F4967"/>
    <w:rsid w:val="005F54A0"/>
    <w:rsid w:val="005F571F"/>
    <w:rsid w:val="005F5837"/>
    <w:rsid w:val="005F58BA"/>
    <w:rsid w:val="005F5E4F"/>
    <w:rsid w:val="005F6211"/>
    <w:rsid w:val="005F65B3"/>
    <w:rsid w:val="005F65CD"/>
    <w:rsid w:val="005F69E9"/>
    <w:rsid w:val="005F6AA2"/>
    <w:rsid w:val="005F6D36"/>
    <w:rsid w:val="005F70C5"/>
    <w:rsid w:val="005F73B5"/>
    <w:rsid w:val="005F76B1"/>
    <w:rsid w:val="005F78EB"/>
    <w:rsid w:val="00600623"/>
    <w:rsid w:val="00600F69"/>
    <w:rsid w:val="0060151D"/>
    <w:rsid w:val="0060176D"/>
    <w:rsid w:val="00601966"/>
    <w:rsid w:val="00601DEE"/>
    <w:rsid w:val="00602125"/>
    <w:rsid w:val="00602435"/>
    <w:rsid w:val="006026C2"/>
    <w:rsid w:val="006029B8"/>
    <w:rsid w:val="00602AC0"/>
    <w:rsid w:val="00602CA3"/>
    <w:rsid w:val="00602FFA"/>
    <w:rsid w:val="00603351"/>
    <w:rsid w:val="0060416F"/>
    <w:rsid w:val="00604F44"/>
    <w:rsid w:val="00604F48"/>
    <w:rsid w:val="00604F5B"/>
    <w:rsid w:val="006057C4"/>
    <w:rsid w:val="00605A11"/>
    <w:rsid w:val="00605E5D"/>
    <w:rsid w:val="00606443"/>
    <w:rsid w:val="006068F3"/>
    <w:rsid w:val="006071AF"/>
    <w:rsid w:val="00607263"/>
    <w:rsid w:val="006074DB"/>
    <w:rsid w:val="00607535"/>
    <w:rsid w:val="006075D4"/>
    <w:rsid w:val="00607D3B"/>
    <w:rsid w:val="00607E13"/>
    <w:rsid w:val="006100F9"/>
    <w:rsid w:val="00610597"/>
    <w:rsid w:val="006106BE"/>
    <w:rsid w:val="00610975"/>
    <w:rsid w:val="0061099E"/>
    <w:rsid w:val="006109A9"/>
    <w:rsid w:val="006112EB"/>
    <w:rsid w:val="006116CA"/>
    <w:rsid w:val="00611A87"/>
    <w:rsid w:val="00611C91"/>
    <w:rsid w:val="00611DEE"/>
    <w:rsid w:val="00612918"/>
    <w:rsid w:val="0061355F"/>
    <w:rsid w:val="0061359C"/>
    <w:rsid w:val="00613824"/>
    <w:rsid w:val="0061391D"/>
    <w:rsid w:val="00613978"/>
    <w:rsid w:val="00613B73"/>
    <w:rsid w:val="006140F3"/>
    <w:rsid w:val="006146FC"/>
    <w:rsid w:val="0061492E"/>
    <w:rsid w:val="00614C94"/>
    <w:rsid w:val="00614E5C"/>
    <w:rsid w:val="00614FF1"/>
    <w:rsid w:val="006156C1"/>
    <w:rsid w:val="00615BE7"/>
    <w:rsid w:val="00615EA1"/>
    <w:rsid w:val="006160CE"/>
    <w:rsid w:val="00616419"/>
    <w:rsid w:val="0061641A"/>
    <w:rsid w:val="00616901"/>
    <w:rsid w:val="00617D30"/>
    <w:rsid w:val="00617F5A"/>
    <w:rsid w:val="00620223"/>
    <w:rsid w:val="00620339"/>
    <w:rsid w:val="0062067A"/>
    <w:rsid w:val="00620A5B"/>
    <w:rsid w:val="00620D56"/>
    <w:rsid w:val="00620F1C"/>
    <w:rsid w:val="00621249"/>
    <w:rsid w:val="00621DE7"/>
    <w:rsid w:val="00622450"/>
    <w:rsid w:val="00622895"/>
    <w:rsid w:val="00622ABD"/>
    <w:rsid w:val="00623011"/>
    <w:rsid w:val="0062310E"/>
    <w:rsid w:val="006232E7"/>
    <w:rsid w:val="00623634"/>
    <w:rsid w:val="0062396F"/>
    <w:rsid w:val="00623B6D"/>
    <w:rsid w:val="0062404B"/>
    <w:rsid w:val="006243D3"/>
    <w:rsid w:val="006245C2"/>
    <w:rsid w:val="00625ACA"/>
    <w:rsid w:val="00625B2E"/>
    <w:rsid w:val="00625FBE"/>
    <w:rsid w:val="00626814"/>
    <w:rsid w:val="00626EEE"/>
    <w:rsid w:val="006271A0"/>
    <w:rsid w:val="0062768E"/>
    <w:rsid w:val="00627A44"/>
    <w:rsid w:val="00627C3B"/>
    <w:rsid w:val="00627E2C"/>
    <w:rsid w:val="00627F9A"/>
    <w:rsid w:val="0063064B"/>
    <w:rsid w:val="00630D5F"/>
    <w:rsid w:val="006313C9"/>
    <w:rsid w:val="006316AF"/>
    <w:rsid w:val="006318E5"/>
    <w:rsid w:val="006319F8"/>
    <w:rsid w:val="00631BF6"/>
    <w:rsid w:val="00631C88"/>
    <w:rsid w:val="00633030"/>
    <w:rsid w:val="00633231"/>
    <w:rsid w:val="00633267"/>
    <w:rsid w:val="006336EF"/>
    <w:rsid w:val="0063386C"/>
    <w:rsid w:val="00633972"/>
    <w:rsid w:val="00633AE2"/>
    <w:rsid w:val="00634004"/>
    <w:rsid w:val="00634422"/>
    <w:rsid w:val="00634D0E"/>
    <w:rsid w:val="0063565C"/>
    <w:rsid w:val="0063590B"/>
    <w:rsid w:val="00635C3E"/>
    <w:rsid w:val="006363D2"/>
    <w:rsid w:val="006365DE"/>
    <w:rsid w:val="00636B19"/>
    <w:rsid w:val="00636B95"/>
    <w:rsid w:val="00637077"/>
    <w:rsid w:val="0063747B"/>
    <w:rsid w:val="00637A8F"/>
    <w:rsid w:val="00637B69"/>
    <w:rsid w:val="00640481"/>
    <w:rsid w:val="00640495"/>
    <w:rsid w:val="006404F7"/>
    <w:rsid w:val="00640D55"/>
    <w:rsid w:val="00640F33"/>
    <w:rsid w:val="00641E35"/>
    <w:rsid w:val="00642946"/>
    <w:rsid w:val="00642A91"/>
    <w:rsid w:val="00642AEA"/>
    <w:rsid w:val="006430A4"/>
    <w:rsid w:val="006436B7"/>
    <w:rsid w:val="006438F4"/>
    <w:rsid w:val="00643BE3"/>
    <w:rsid w:val="00643D76"/>
    <w:rsid w:val="0064490D"/>
    <w:rsid w:val="00644BD0"/>
    <w:rsid w:val="00644BD1"/>
    <w:rsid w:val="0064552D"/>
    <w:rsid w:val="0064589B"/>
    <w:rsid w:val="00645991"/>
    <w:rsid w:val="00645B8E"/>
    <w:rsid w:val="00645C37"/>
    <w:rsid w:val="006462B5"/>
    <w:rsid w:val="006465C5"/>
    <w:rsid w:val="00646687"/>
    <w:rsid w:val="00646AA4"/>
    <w:rsid w:val="00646EDD"/>
    <w:rsid w:val="00647089"/>
    <w:rsid w:val="00647D0E"/>
    <w:rsid w:val="00647DE5"/>
    <w:rsid w:val="00650234"/>
    <w:rsid w:val="0065057D"/>
    <w:rsid w:val="0065061E"/>
    <w:rsid w:val="00650D2D"/>
    <w:rsid w:val="00651A36"/>
    <w:rsid w:val="00651C73"/>
    <w:rsid w:val="006522BF"/>
    <w:rsid w:val="006522E6"/>
    <w:rsid w:val="0065261F"/>
    <w:rsid w:val="00652B4B"/>
    <w:rsid w:val="00652C08"/>
    <w:rsid w:val="00653033"/>
    <w:rsid w:val="00653BD8"/>
    <w:rsid w:val="00653CB4"/>
    <w:rsid w:val="00653DC7"/>
    <w:rsid w:val="006542B3"/>
    <w:rsid w:val="00654E0C"/>
    <w:rsid w:val="00654E4F"/>
    <w:rsid w:val="00654FC1"/>
    <w:rsid w:val="0065504E"/>
    <w:rsid w:val="0065509B"/>
    <w:rsid w:val="0065515A"/>
    <w:rsid w:val="006554E5"/>
    <w:rsid w:val="00655B59"/>
    <w:rsid w:val="00655BA8"/>
    <w:rsid w:val="0065600F"/>
    <w:rsid w:val="00656CC7"/>
    <w:rsid w:val="00656F65"/>
    <w:rsid w:val="00656F8E"/>
    <w:rsid w:val="006571C5"/>
    <w:rsid w:val="0065733D"/>
    <w:rsid w:val="00657904"/>
    <w:rsid w:val="00660E83"/>
    <w:rsid w:val="00661709"/>
    <w:rsid w:val="006618B9"/>
    <w:rsid w:val="006619E0"/>
    <w:rsid w:val="00661B29"/>
    <w:rsid w:val="00662B44"/>
    <w:rsid w:val="00663A47"/>
    <w:rsid w:val="00663AFC"/>
    <w:rsid w:val="0066479E"/>
    <w:rsid w:val="00664ABA"/>
    <w:rsid w:val="00664DF7"/>
    <w:rsid w:val="00664E42"/>
    <w:rsid w:val="006650E9"/>
    <w:rsid w:val="006653FB"/>
    <w:rsid w:val="0066581F"/>
    <w:rsid w:val="00665AC5"/>
    <w:rsid w:val="00665BF4"/>
    <w:rsid w:val="006661EB"/>
    <w:rsid w:val="00666316"/>
    <w:rsid w:val="006663E7"/>
    <w:rsid w:val="006664B3"/>
    <w:rsid w:val="006665B4"/>
    <w:rsid w:val="006667F2"/>
    <w:rsid w:val="00667160"/>
    <w:rsid w:val="0066735D"/>
    <w:rsid w:val="006674DB"/>
    <w:rsid w:val="00667668"/>
    <w:rsid w:val="006677C5"/>
    <w:rsid w:val="006677E6"/>
    <w:rsid w:val="0066795B"/>
    <w:rsid w:val="00667A08"/>
    <w:rsid w:val="00667CCE"/>
    <w:rsid w:val="0067062E"/>
    <w:rsid w:val="00670664"/>
    <w:rsid w:val="0067092F"/>
    <w:rsid w:val="00670DCD"/>
    <w:rsid w:val="00670EBD"/>
    <w:rsid w:val="00670F73"/>
    <w:rsid w:val="006711D5"/>
    <w:rsid w:val="00672070"/>
    <w:rsid w:val="00672225"/>
    <w:rsid w:val="006722F8"/>
    <w:rsid w:val="00672A5C"/>
    <w:rsid w:val="00673C45"/>
    <w:rsid w:val="00673FA6"/>
    <w:rsid w:val="006749AB"/>
    <w:rsid w:val="00674F5D"/>
    <w:rsid w:val="0067516B"/>
    <w:rsid w:val="0067559C"/>
    <w:rsid w:val="00675887"/>
    <w:rsid w:val="00675D56"/>
    <w:rsid w:val="0067603F"/>
    <w:rsid w:val="0067611A"/>
    <w:rsid w:val="006762A7"/>
    <w:rsid w:val="00676A4C"/>
    <w:rsid w:val="0067722F"/>
    <w:rsid w:val="00677390"/>
    <w:rsid w:val="006773D9"/>
    <w:rsid w:val="006777CF"/>
    <w:rsid w:val="00677E26"/>
    <w:rsid w:val="00677FF6"/>
    <w:rsid w:val="006802AB"/>
    <w:rsid w:val="006802CA"/>
    <w:rsid w:val="00680670"/>
    <w:rsid w:val="00680DAE"/>
    <w:rsid w:val="006810BE"/>
    <w:rsid w:val="006814A9"/>
    <w:rsid w:val="006814E7"/>
    <w:rsid w:val="00681887"/>
    <w:rsid w:val="00681ACD"/>
    <w:rsid w:val="00681C60"/>
    <w:rsid w:val="00681D5B"/>
    <w:rsid w:val="006820D0"/>
    <w:rsid w:val="00682607"/>
    <w:rsid w:val="00682B63"/>
    <w:rsid w:val="006839ED"/>
    <w:rsid w:val="00684669"/>
    <w:rsid w:val="006848B6"/>
    <w:rsid w:val="00684C78"/>
    <w:rsid w:val="006857B6"/>
    <w:rsid w:val="006859B5"/>
    <w:rsid w:val="00686054"/>
    <w:rsid w:val="006860B1"/>
    <w:rsid w:val="006866FE"/>
    <w:rsid w:val="00686818"/>
    <w:rsid w:val="006869C5"/>
    <w:rsid w:val="006870BA"/>
    <w:rsid w:val="00687183"/>
    <w:rsid w:val="006874C8"/>
    <w:rsid w:val="006874CC"/>
    <w:rsid w:val="006878CE"/>
    <w:rsid w:val="00687D57"/>
    <w:rsid w:val="00690446"/>
    <w:rsid w:val="00690908"/>
    <w:rsid w:val="00690958"/>
    <w:rsid w:val="00690CF1"/>
    <w:rsid w:val="006910B1"/>
    <w:rsid w:val="00691177"/>
    <w:rsid w:val="0069188F"/>
    <w:rsid w:val="00691CFD"/>
    <w:rsid w:val="00691FC8"/>
    <w:rsid w:val="006922E8"/>
    <w:rsid w:val="0069268F"/>
    <w:rsid w:val="006927D3"/>
    <w:rsid w:val="006927E6"/>
    <w:rsid w:val="006928F8"/>
    <w:rsid w:val="00692BFC"/>
    <w:rsid w:val="0069336A"/>
    <w:rsid w:val="0069353F"/>
    <w:rsid w:val="00693B13"/>
    <w:rsid w:val="00693C16"/>
    <w:rsid w:val="0069485A"/>
    <w:rsid w:val="00694D5E"/>
    <w:rsid w:val="0069513F"/>
    <w:rsid w:val="00695303"/>
    <w:rsid w:val="006953EE"/>
    <w:rsid w:val="0069544C"/>
    <w:rsid w:val="00695A2A"/>
    <w:rsid w:val="00695B86"/>
    <w:rsid w:val="0069615C"/>
    <w:rsid w:val="006966A3"/>
    <w:rsid w:val="00696B02"/>
    <w:rsid w:val="00696F5E"/>
    <w:rsid w:val="006979A0"/>
    <w:rsid w:val="006A02F3"/>
    <w:rsid w:val="006A031A"/>
    <w:rsid w:val="006A0367"/>
    <w:rsid w:val="006A03F6"/>
    <w:rsid w:val="006A0A3E"/>
    <w:rsid w:val="006A12D6"/>
    <w:rsid w:val="006A170C"/>
    <w:rsid w:val="006A177F"/>
    <w:rsid w:val="006A1AB6"/>
    <w:rsid w:val="006A1D88"/>
    <w:rsid w:val="006A2144"/>
    <w:rsid w:val="006A2447"/>
    <w:rsid w:val="006A389D"/>
    <w:rsid w:val="006A3AAD"/>
    <w:rsid w:val="006A411C"/>
    <w:rsid w:val="006A4145"/>
    <w:rsid w:val="006A43B0"/>
    <w:rsid w:val="006A4550"/>
    <w:rsid w:val="006A50A8"/>
    <w:rsid w:val="006A5175"/>
    <w:rsid w:val="006A523F"/>
    <w:rsid w:val="006A54B7"/>
    <w:rsid w:val="006A59A4"/>
    <w:rsid w:val="006A5E20"/>
    <w:rsid w:val="006A5EA2"/>
    <w:rsid w:val="006A5F29"/>
    <w:rsid w:val="006A60C6"/>
    <w:rsid w:val="006A614A"/>
    <w:rsid w:val="006A680A"/>
    <w:rsid w:val="006A69AE"/>
    <w:rsid w:val="006A6A2E"/>
    <w:rsid w:val="006A7482"/>
    <w:rsid w:val="006A7989"/>
    <w:rsid w:val="006A79DD"/>
    <w:rsid w:val="006B03C6"/>
    <w:rsid w:val="006B1221"/>
    <w:rsid w:val="006B13F0"/>
    <w:rsid w:val="006B158C"/>
    <w:rsid w:val="006B1A5A"/>
    <w:rsid w:val="006B1AB8"/>
    <w:rsid w:val="006B1DBE"/>
    <w:rsid w:val="006B28FA"/>
    <w:rsid w:val="006B2F7F"/>
    <w:rsid w:val="006B332E"/>
    <w:rsid w:val="006B3602"/>
    <w:rsid w:val="006B374D"/>
    <w:rsid w:val="006B3947"/>
    <w:rsid w:val="006B3A5B"/>
    <w:rsid w:val="006B3CF9"/>
    <w:rsid w:val="006B4B20"/>
    <w:rsid w:val="006B4BA5"/>
    <w:rsid w:val="006B4BBD"/>
    <w:rsid w:val="006B4CCD"/>
    <w:rsid w:val="006B4EC1"/>
    <w:rsid w:val="006B51A9"/>
    <w:rsid w:val="006B5386"/>
    <w:rsid w:val="006B5929"/>
    <w:rsid w:val="006B6913"/>
    <w:rsid w:val="006B6CF7"/>
    <w:rsid w:val="006B6D1F"/>
    <w:rsid w:val="006B6D22"/>
    <w:rsid w:val="006B6F08"/>
    <w:rsid w:val="006B73E8"/>
    <w:rsid w:val="006B7583"/>
    <w:rsid w:val="006B793E"/>
    <w:rsid w:val="006B7AC4"/>
    <w:rsid w:val="006C0428"/>
    <w:rsid w:val="006C0753"/>
    <w:rsid w:val="006C0821"/>
    <w:rsid w:val="006C11F2"/>
    <w:rsid w:val="006C134B"/>
    <w:rsid w:val="006C148B"/>
    <w:rsid w:val="006C16F3"/>
    <w:rsid w:val="006C1A08"/>
    <w:rsid w:val="006C250D"/>
    <w:rsid w:val="006C2C0A"/>
    <w:rsid w:val="006C30CC"/>
    <w:rsid w:val="006C3911"/>
    <w:rsid w:val="006C3A0D"/>
    <w:rsid w:val="006C3BB8"/>
    <w:rsid w:val="006C3E76"/>
    <w:rsid w:val="006C45AB"/>
    <w:rsid w:val="006C4786"/>
    <w:rsid w:val="006C4C9A"/>
    <w:rsid w:val="006C4D85"/>
    <w:rsid w:val="006C54A1"/>
    <w:rsid w:val="006C5CE1"/>
    <w:rsid w:val="006C6B63"/>
    <w:rsid w:val="006C6CCB"/>
    <w:rsid w:val="006C6CD0"/>
    <w:rsid w:val="006C714E"/>
    <w:rsid w:val="006C72C7"/>
    <w:rsid w:val="006C75CD"/>
    <w:rsid w:val="006C7648"/>
    <w:rsid w:val="006D02CA"/>
    <w:rsid w:val="006D037A"/>
    <w:rsid w:val="006D061F"/>
    <w:rsid w:val="006D08FD"/>
    <w:rsid w:val="006D0F86"/>
    <w:rsid w:val="006D10F4"/>
    <w:rsid w:val="006D1385"/>
    <w:rsid w:val="006D1858"/>
    <w:rsid w:val="006D1AB3"/>
    <w:rsid w:val="006D1F82"/>
    <w:rsid w:val="006D231F"/>
    <w:rsid w:val="006D2B84"/>
    <w:rsid w:val="006D2C0B"/>
    <w:rsid w:val="006D2E39"/>
    <w:rsid w:val="006D3C71"/>
    <w:rsid w:val="006D4635"/>
    <w:rsid w:val="006D4711"/>
    <w:rsid w:val="006D47A1"/>
    <w:rsid w:val="006D4AF2"/>
    <w:rsid w:val="006D4F74"/>
    <w:rsid w:val="006D4F85"/>
    <w:rsid w:val="006D5437"/>
    <w:rsid w:val="006D55D1"/>
    <w:rsid w:val="006D5EE2"/>
    <w:rsid w:val="006D5FEC"/>
    <w:rsid w:val="006D66DE"/>
    <w:rsid w:val="006D687F"/>
    <w:rsid w:val="006D77FC"/>
    <w:rsid w:val="006D787C"/>
    <w:rsid w:val="006D7885"/>
    <w:rsid w:val="006D7CCA"/>
    <w:rsid w:val="006D7D32"/>
    <w:rsid w:val="006D7DFC"/>
    <w:rsid w:val="006E0175"/>
    <w:rsid w:val="006E05BE"/>
    <w:rsid w:val="006E0A8C"/>
    <w:rsid w:val="006E0B1A"/>
    <w:rsid w:val="006E107D"/>
    <w:rsid w:val="006E18A0"/>
    <w:rsid w:val="006E256C"/>
    <w:rsid w:val="006E29DB"/>
    <w:rsid w:val="006E2A97"/>
    <w:rsid w:val="006E2B26"/>
    <w:rsid w:val="006E2E74"/>
    <w:rsid w:val="006E32EF"/>
    <w:rsid w:val="006E33D8"/>
    <w:rsid w:val="006E3463"/>
    <w:rsid w:val="006E34E5"/>
    <w:rsid w:val="006E3BE9"/>
    <w:rsid w:val="006E3D7A"/>
    <w:rsid w:val="006E40DA"/>
    <w:rsid w:val="006E49AB"/>
    <w:rsid w:val="006E54B3"/>
    <w:rsid w:val="006E55B7"/>
    <w:rsid w:val="006E5791"/>
    <w:rsid w:val="006E5C31"/>
    <w:rsid w:val="006E5F16"/>
    <w:rsid w:val="006E5F8D"/>
    <w:rsid w:val="006E6026"/>
    <w:rsid w:val="006E6973"/>
    <w:rsid w:val="006E6D63"/>
    <w:rsid w:val="006E734E"/>
    <w:rsid w:val="006E752F"/>
    <w:rsid w:val="006F05FA"/>
    <w:rsid w:val="006F0772"/>
    <w:rsid w:val="006F0DE8"/>
    <w:rsid w:val="006F101F"/>
    <w:rsid w:val="006F118A"/>
    <w:rsid w:val="006F1784"/>
    <w:rsid w:val="006F194B"/>
    <w:rsid w:val="006F2483"/>
    <w:rsid w:val="006F2B42"/>
    <w:rsid w:val="006F2CFB"/>
    <w:rsid w:val="006F30BF"/>
    <w:rsid w:val="006F33B5"/>
    <w:rsid w:val="006F345A"/>
    <w:rsid w:val="006F387C"/>
    <w:rsid w:val="006F4099"/>
    <w:rsid w:val="006F415F"/>
    <w:rsid w:val="006F4209"/>
    <w:rsid w:val="006F42B5"/>
    <w:rsid w:val="006F42E2"/>
    <w:rsid w:val="006F43B5"/>
    <w:rsid w:val="006F48D1"/>
    <w:rsid w:val="006F4A7F"/>
    <w:rsid w:val="006F4B87"/>
    <w:rsid w:val="006F4CFA"/>
    <w:rsid w:val="006F4EF3"/>
    <w:rsid w:val="006F5491"/>
    <w:rsid w:val="006F54B6"/>
    <w:rsid w:val="006F5620"/>
    <w:rsid w:val="006F58FE"/>
    <w:rsid w:val="006F5B03"/>
    <w:rsid w:val="006F5E4A"/>
    <w:rsid w:val="006F6649"/>
    <w:rsid w:val="006F7075"/>
    <w:rsid w:val="006F74D9"/>
    <w:rsid w:val="006F764F"/>
    <w:rsid w:val="006F7D69"/>
    <w:rsid w:val="00700186"/>
    <w:rsid w:val="007001D4"/>
    <w:rsid w:val="00700270"/>
    <w:rsid w:val="00700364"/>
    <w:rsid w:val="007006FE"/>
    <w:rsid w:val="007007DA"/>
    <w:rsid w:val="00700F25"/>
    <w:rsid w:val="00700F7C"/>
    <w:rsid w:val="0070129D"/>
    <w:rsid w:val="00701971"/>
    <w:rsid w:val="00701DE7"/>
    <w:rsid w:val="00702588"/>
    <w:rsid w:val="0070294A"/>
    <w:rsid w:val="00702B7A"/>
    <w:rsid w:val="00702DF3"/>
    <w:rsid w:val="0070327C"/>
    <w:rsid w:val="007032F8"/>
    <w:rsid w:val="007032FB"/>
    <w:rsid w:val="007036C6"/>
    <w:rsid w:val="00703C71"/>
    <w:rsid w:val="0070404D"/>
    <w:rsid w:val="00704104"/>
    <w:rsid w:val="00704691"/>
    <w:rsid w:val="00704863"/>
    <w:rsid w:val="00704BC3"/>
    <w:rsid w:val="00704D82"/>
    <w:rsid w:val="007050C6"/>
    <w:rsid w:val="00705191"/>
    <w:rsid w:val="00705BD5"/>
    <w:rsid w:val="00706057"/>
    <w:rsid w:val="00706569"/>
    <w:rsid w:val="0070674E"/>
    <w:rsid w:val="00706BED"/>
    <w:rsid w:val="00706D5F"/>
    <w:rsid w:val="00706F0C"/>
    <w:rsid w:val="007072D4"/>
    <w:rsid w:val="0070760E"/>
    <w:rsid w:val="00707AB6"/>
    <w:rsid w:val="00710489"/>
    <w:rsid w:val="00710FDB"/>
    <w:rsid w:val="007110EE"/>
    <w:rsid w:val="007110FD"/>
    <w:rsid w:val="0071147C"/>
    <w:rsid w:val="007116F6"/>
    <w:rsid w:val="00711A9C"/>
    <w:rsid w:val="00711CDB"/>
    <w:rsid w:val="00712661"/>
    <w:rsid w:val="00713331"/>
    <w:rsid w:val="0071382B"/>
    <w:rsid w:val="00713CBA"/>
    <w:rsid w:val="007142CE"/>
    <w:rsid w:val="0071494F"/>
    <w:rsid w:val="007150D9"/>
    <w:rsid w:val="00715840"/>
    <w:rsid w:val="00715AA9"/>
    <w:rsid w:val="00715AF0"/>
    <w:rsid w:val="00715CC8"/>
    <w:rsid w:val="0071625B"/>
    <w:rsid w:val="00716BB3"/>
    <w:rsid w:val="00716EAD"/>
    <w:rsid w:val="007177EE"/>
    <w:rsid w:val="00717D7D"/>
    <w:rsid w:val="00720A2A"/>
    <w:rsid w:val="00720C15"/>
    <w:rsid w:val="007211A6"/>
    <w:rsid w:val="007214E0"/>
    <w:rsid w:val="00721648"/>
    <w:rsid w:val="007219CB"/>
    <w:rsid w:val="00721B07"/>
    <w:rsid w:val="00722FF6"/>
    <w:rsid w:val="007230EE"/>
    <w:rsid w:val="00723573"/>
    <w:rsid w:val="007236CA"/>
    <w:rsid w:val="00723AEA"/>
    <w:rsid w:val="0072400D"/>
    <w:rsid w:val="00724546"/>
    <w:rsid w:val="00724552"/>
    <w:rsid w:val="00724876"/>
    <w:rsid w:val="007256AA"/>
    <w:rsid w:val="007256E1"/>
    <w:rsid w:val="0072572E"/>
    <w:rsid w:val="00725AAB"/>
    <w:rsid w:val="00725F20"/>
    <w:rsid w:val="00725F9B"/>
    <w:rsid w:val="00726537"/>
    <w:rsid w:val="00726598"/>
    <w:rsid w:val="00726EBF"/>
    <w:rsid w:val="00727118"/>
    <w:rsid w:val="007271E6"/>
    <w:rsid w:val="007301CD"/>
    <w:rsid w:val="00730340"/>
    <w:rsid w:val="007304E6"/>
    <w:rsid w:val="00730CE9"/>
    <w:rsid w:val="00730DB4"/>
    <w:rsid w:val="00730FE5"/>
    <w:rsid w:val="00732078"/>
    <w:rsid w:val="0073240C"/>
    <w:rsid w:val="00732518"/>
    <w:rsid w:val="007331BA"/>
    <w:rsid w:val="00733E26"/>
    <w:rsid w:val="00733EAB"/>
    <w:rsid w:val="00734349"/>
    <w:rsid w:val="007345B0"/>
    <w:rsid w:val="00735856"/>
    <w:rsid w:val="00735991"/>
    <w:rsid w:val="00735AA6"/>
    <w:rsid w:val="00736355"/>
    <w:rsid w:val="007363EF"/>
    <w:rsid w:val="00736EB4"/>
    <w:rsid w:val="007373CC"/>
    <w:rsid w:val="007374C3"/>
    <w:rsid w:val="007402CA"/>
    <w:rsid w:val="00740867"/>
    <w:rsid w:val="00740A4B"/>
    <w:rsid w:val="00740B97"/>
    <w:rsid w:val="00740CE5"/>
    <w:rsid w:val="00741755"/>
    <w:rsid w:val="00742040"/>
    <w:rsid w:val="00742610"/>
    <w:rsid w:val="00742737"/>
    <w:rsid w:val="00742888"/>
    <w:rsid w:val="00742AFE"/>
    <w:rsid w:val="00743077"/>
    <w:rsid w:val="00743C01"/>
    <w:rsid w:val="00743D68"/>
    <w:rsid w:val="007440EE"/>
    <w:rsid w:val="007447C1"/>
    <w:rsid w:val="0074562B"/>
    <w:rsid w:val="00745B06"/>
    <w:rsid w:val="00745D3E"/>
    <w:rsid w:val="00745F47"/>
    <w:rsid w:val="00745F89"/>
    <w:rsid w:val="00746247"/>
    <w:rsid w:val="0074677A"/>
    <w:rsid w:val="00746954"/>
    <w:rsid w:val="00746C85"/>
    <w:rsid w:val="00746F70"/>
    <w:rsid w:val="007471DA"/>
    <w:rsid w:val="00747C9F"/>
    <w:rsid w:val="00747D36"/>
    <w:rsid w:val="007501FE"/>
    <w:rsid w:val="0075033E"/>
    <w:rsid w:val="0075095D"/>
    <w:rsid w:val="00750AA2"/>
    <w:rsid w:val="00750B17"/>
    <w:rsid w:val="00750DA7"/>
    <w:rsid w:val="00750FEE"/>
    <w:rsid w:val="0075101F"/>
    <w:rsid w:val="00751522"/>
    <w:rsid w:val="00751822"/>
    <w:rsid w:val="00751928"/>
    <w:rsid w:val="0075194C"/>
    <w:rsid w:val="00751ACA"/>
    <w:rsid w:val="00751F64"/>
    <w:rsid w:val="007527B7"/>
    <w:rsid w:val="00752B1F"/>
    <w:rsid w:val="00752E18"/>
    <w:rsid w:val="00752F33"/>
    <w:rsid w:val="00752FD9"/>
    <w:rsid w:val="00753115"/>
    <w:rsid w:val="007535E1"/>
    <w:rsid w:val="007545F4"/>
    <w:rsid w:val="00754CD4"/>
    <w:rsid w:val="00754E4C"/>
    <w:rsid w:val="00754E84"/>
    <w:rsid w:val="00754FB5"/>
    <w:rsid w:val="007556EF"/>
    <w:rsid w:val="00755811"/>
    <w:rsid w:val="00755829"/>
    <w:rsid w:val="007558C9"/>
    <w:rsid w:val="00755DBE"/>
    <w:rsid w:val="0075612C"/>
    <w:rsid w:val="0075628D"/>
    <w:rsid w:val="007568E1"/>
    <w:rsid w:val="007569A9"/>
    <w:rsid w:val="00756C16"/>
    <w:rsid w:val="00756D51"/>
    <w:rsid w:val="00757062"/>
    <w:rsid w:val="00757610"/>
    <w:rsid w:val="007578E4"/>
    <w:rsid w:val="00757944"/>
    <w:rsid w:val="00757AD6"/>
    <w:rsid w:val="00757B9E"/>
    <w:rsid w:val="007605E4"/>
    <w:rsid w:val="00760669"/>
    <w:rsid w:val="007608B9"/>
    <w:rsid w:val="00760958"/>
    <w:rsid w:val="00760D42"/>
    <w:rsid w:val="00761454"/>
    <w:rsid w:val="00761A0D"/>
    <w:rsid w:val="00761E37"/>
    <w:rsid w:val="007624EE"/>
    <w:rsid w:val="007629A5"/>
    <w:rsid w:val="007629DE"/>
    <w:rsid w:val="007637A4"/>
    <w:rsid w:val="007638E0"/>
    <w:rsid w:val="0076399F"/>
    <w:rsid w:val="00763A51"/>
    <w:rsid w:val="0076439F"/>
    <w:rsid w:val="0076447C"/>
    <w:rsid w:val="00764523"/>
    <w:rsid w:val="007646B7"/>
    <w:rsid w:val="00765395"/>
    <w:rsid w:val="00765609"/>
    <w:rsid w:val="00765781"/>
    <w:rsid w:val="00765FE6"/>
    <w:rsid w:val="00766051"/>
    <w:rsid w:val="00766ABE"/>
    <w:rsid w:val="00766AFC"/>
    <w:rsid w:val="007670FA"/>
    <w:rsid w:val="007678D8"/>
    <w:rsid w:val="00770307"/>
    <w:rsid w:val="0077031F"/>
    <w:rsid w:val="00770377"/>
    <w:rsid w:val="00770591"/>
    <w:rsid w:val="007709BF"/>
    <w:rsid w:val="00770AC6"/>
    <w:rsid w:val="00770E02"/>
    <w:rsid w:val="00770F5E"/>
    <w:rsid w:val="00770FC8"/>
    <w:rsid w:val="00771070"/>
    <w:rsid w:val="007716D0"/>
    <w:rsid w:val="00771836"/>
    <w:rsid w:val="007718F4"/>
    <w:rsid w:val="00771D33"/>
    <w:rsid w:val="00771E8D"/>
    <w:rsid w:val="00771F9E"/>
    <w:rsid w:val="007728EA"/>
    <w:rsid w:val="00772943"/>
    <w:rsid w:val="00772C17"/>
    <w:rsid w:val="00773502"/>
    <w:rsid w:val="00773510"/>
    <w:rsid w:val="00773547"/>
    <w:rsid w:val="00773916"/>
    <w:rsid w:val="00773E64"/>
    <w:rsid w:val="007743EF"/>
    <w:rsid w:val="00774D40"/>
    <w:rsid w:val="0077502A"/>
    <w:rsid w:val="007753B9"/>
    <w:rsid w:val="007754B2"/>
    <w:rsid w:val="00775675"/>
    <w:rsid w:val="007759E0"/>
    <w:rsid w:val="00775F33"/>
    <w:rsid w:val="007762D3"/>
    <w:rsid w:val="007763EA"/>
    <w:rsid w:val="00776638"/>
    <w:rsid w:val="00776648"/>
    <w:rsid w:val="00776682"/>
    <w:rsid w:val="00776E05"/>
    <w:rsid w:val="0077726A"/>
    <w:rsid w:val="007774A2"/>
    <w:rsid w:val="00777FD3"/>
    <w:rsid w:val="0078030E"/>
    <w:rsid w:val="007806AC"/>
    <w:rsid w:val="00780795"/>
    <w:rsid w:val="007807DA"/>
    <w:rsid w:val="00781202"/>
    <w:rsid w:val="00781996"/>
    <w:rsid w:val="007819DF"/>
    <w:rsid w:val="00781A93"/>
    <w:rsid w:val="00782258"/>
    <w:rsid w:val="0078251F"/>
    <w:rsid w:val="00782769"/>
    <w:rsid w:val="0078289E"/>
    <w:rsid w:val="007828D0"/>
    <w:rsid w:val="00782A35"/>
    <w:rsid w:val="00782B22"/>
    <w:rsid w:val="00782BB8"/>
    <w:rsid w:val="00782E6C"/>
    <w:rsid w:val="00783731"/>
    <w:rsid w:val="00783E37"/>
    <w:rsid w:val="0078455D"/>
    <w:rsid w:val="00784A7E"/>
    <w:rsid w:val="00785372"/>
    <w:rsid w:val="0078544A"/>
    <w:rsid w:val="00785538"/>
    <w:rsid w:val="007856D0"/>
    <w:rsid w:val="007857C7"/>
    <w:rsid w:val="00785F13"/>
    <w:rsid w:val="0078606F"/>
    <w:rsid w:val="00786230"/>
    <w:rsid w:val="007862CB"/>
    <w:rsid w:val="007868AE"/>
    <w:rsid w:val="00786C5B"/>
    <w:rsid w:val="0078768E"/>
    <w:rsid w:val="0078785E"/>
    <w:rsid w:val="0078787A"/>
    <w:rsid w:val="00787934"/>
    <w:rsid w:val="00787B9F"/>
    <w:rsid w:val="00787D52"/>
    <w:rsid w:val="00790250"/>
    <w:rsid w:val="00790442"/>
    <w:rsid w:val="007909FA"/>
    <w:rsid w:val="00790ABA"/>
    <w:rsid w:val="00791081"/>
    <w:rsid w:val="00791C47"/>
    <w:rsid w:val="0079203E"/>
    <w:rsid w:val="0079208E"/>
    <w:rsid w:val="007924A6"/>
    <w:rsid w:val="00792ADB"/>
    <w:rsid w:val="00792BB8"/>
    <w:rsid w:val="00792F25"/>
    <w:rsid w:val="00792FFF"/>
    <w:rsid w:val="0079321F"/>
    <w:rsid w:val="00793224"/>
    <w:rsid w:val="0079395A"/>
    <w:rsid w:val="007939D8"/>
    <w:rsid w:val="00793CD3"/>
    <w:rsid w:val="00794366"/>
    <w:rsid w:val="00794513"/>
    <w:rsid w:val="00794595"/>
    <w:rsid w:val="00794849"/>
    <w:rsid w:val="00794957"/>
    <w:rsid w:val="00794BE1"/>
    <w:rsid w:val="00795701"/>
    <w:rsid w:val="00795A3D"/>
    <w:rsid w:val="00795AB5"/>
    <w:rsid w:val="00795C38"/>
    <w:rsid w:val="00795E79"/>
    <w:rsid w:val="00795EB3"/>
    <w:rsid w:val="007962A0"/>
    <w:rsid w:val="007967FB"/>
    <w:rsid w:val="007971CF"/>
    <w:rsid w:val="00797396"/>
    <w:rsid w:val="00797737"/>
    <w:rsid w:val="00797D91"/>
    <w:rsid w:val="00797E24"/>
    <w:rsid w:val="007A0491"/>
    <w:rsid w:val="007A0710"/>
    <w:rsid w:val="007A088D"/>
    <w:rsid w:val="007A0AA4"/>
    <w:rsid w:val="007A1658"/>
    <w:rsid w:val="007A1746"/>
    <w:rsid w:val="007A1AF1"/>
    <w:rsid w:val="007A2483"/>
    <w:rsid w:val="007A297A"/>
    <w:rsid w:val="007A2ABC"/>
    <w:rsid w:val="007A2C17"/>
    <w:rsid w:val="007A310B"/>
    <w:rsid w:val="007A312D"/>
    <w:rsid w:val="007A332A"/>
    <w:rsid w:val="007A3406"/>
    <w:rsid w:val="007A36B3"/>
    <w:rsid w:val="007A36FD"/>
    <w:rsid w:val="007A3B50"/>
    <w:rsid w:val="007A3FCF"/>
    <w:rsid w:val="007A4716"/>
    <w:rsid w:val="007A51B4"/>
    <w:rsid w:val="007A5456"/>
    <w:rsid w:val="007A54BC"/>
    <w:rsid w:val="007A583B"/>
    <w:rsid w:val="007A5C18"/>
    <w:rsid w:val="007A5C2E"/>
    <w:rsid w:val="007A5C91"/>
    <w:rsid w:val="007A603D"/>
    <w:rsid w:val="007A63EF"/>
    <w:rsid w:val="007A6AF2"/>
    <w:rsid w:val="007A6E8B"/>
    <w:rsid w:val="007A6F2E"/>
    <w:rsid w:val="007A6F63"/>
    <w:rsid w:val="007A7698"/>
    <w:rsid w:val="007A79E5"/>
    <w:rsid w:val="007B0235"/>
    <w:rsid w:val="007B0335"/>
    <w:rsid w:val="007B1287"/>
    <w:rsid w:val="007B1544"/>
    <w:rsid w:val="007B16AC"/>
    <w:rsid w:val="007B16ED"/>
    <w:rsid w:val="007B196D"/>
    <w:rsid w:val="007B1C7E"/>
    <w:rsid w:val="007B1FDE"/>
    <w:rsid w:val="007B2236"/>
    <w:rsid w:val="007B235C"/>
    <w:rsid w:val="007B2651"/>
    <w:rsid w:val="007B2894"/>
    <w:rsid w:val="007B29A7"/>
    <w:rsid w:val="007B2E18"/>
    <w:rsid w:val="007B360C"/>
    <w:rsid w:val="007B384B"/>
    <w:rsid w:val="007B3EF7"/>
    <w:rsid w:val="007B4069"/>
    <w:rsid w:val="007B47A4"/>
    <w:rsid w:val="007B4AC3"/>
    <w:rsid w:val="007B4CEF"/>
    <w:rsid w:val="007B4D36"/>
    <w:rsid w:val="007B50B5"/>
    <w:rsid w:val="007B5113"/>
    <w:rsid w:val="007B5367"/>
    <w:rsid w:val="007B548F"/>
    <w:rsid w:val="007B5A53"/>
    <w:rsid w:val="007B644F"/>
    <w:rsid w:val="007B6A03"/>
    <w:rsid w:val="007B6D5B"/>
    <w:rsid w:val="007B6F55"/>
    <w:rsid w:val="007B7067"/>
    <w:rsid w:val="007B762A"/>
    <w:rsid w:val="007B7916"/>
    <w:rsid w:val="007B7CA1"/>
    <w:rsid w:val="007B7E9A"/>
    <w:rsid w:val="007B7EE0"/>
    <w:rsid w:val="007C000E"/>
    <w:rsid w:val="007C03D2"/>
    <w:rsid w:val="007C1564"/>
    <w:rsid w:val="007C184E"/>
    <w:rsid w:val="007C187C"/>
    <w:rsid w:val="007C1999"/>
    <w:rsid w:val="007C2111"/>
    <w:rsid w:val="007C21E8"/>
    <w:rsid w:val="007C22D8"/>
    <w:rsid w:val="007C264A"/>
    <w:rsid w:val="007C27D9"/>
    <w:rsid w:val="007C295E"/>
    <w:rsid w:val="007C3AF6"/>
    <w:rsid w:val="007C3C58"/>
    <w:rsid w:val="007C464C"/>
    <w:rsid w:val="007C4696"/>
    <w:rsid w:val="007C472A"/>
    <w:rsid w:val="007C4E1C"/>
    <w:rsid w:val="007C5882"/>
    <w:rsid w:val="007C596F"/>
    <w:rsid w:val="007C59EC"/>
    <w:rsid w:val="007C5CD8"/>
    <w:rsid w:val="007C5CE6"/>
    <w:rsid w:val="007C6101"/>
    <w:rsid w:val="007C64DA"/>
    <w:rsid w:val="007C72AE"/>
    <w:rsid w:val="007C76C3"/>
    <w:rsid w:val="007C76EC"/>
    <w:rsid w:val="007C7756"/>
    <w:rsid w:val="007C77FF"/>
    <w:rsid w:val="007C7D74"/>
    <w:rsid w:val="007C7D83"/>
    <w:rsid w:val="007D0072"/>
    <w:rsid w:val="007D042B"/>
    <w:rsid w:val="007D049E"/>
    <w:rsid w:val="007D0748"/>
    <w:rsid w:val="007D1226"/>
    <w:rsid w:val="007D14C2"/>
    <w:rsid w:val="007D16CA"/>
    <w:rsid w:val="007D1CD3"/>
    <w:rsid w:val="007D1D62"/>
    <w:rsid w:val="007D26F9"/>
    <w:rsid w:val="007D2E1E"/>
    <w:rsid w:val="007D2F49"/>
    <w:rsid w:val="007D324C"/>
    <w:rsid w:val="007D3278"/>
    <w:rsid w:val="007D374A"/>
    <w:rsid w:val="007D45B2"/>
    <w:rsid w:val="007D4710"/>
    <w:rsid w:val="007D4D59"/>
    <w:rsid w:val="007D4FE5"/>
    <w:rsid w:val="007D52D5"/>
    <w:rsid w:val="007D5D8E"/>
    <w:rsid w:val="007D61A1"/>
    <w:rsid w:val="007D673A"/>
    <w:rsid w:val="007D695F"/>
    <w:rsid w:val="007D6999"/>
    <w:rsid w:val="007D6E67"/>
    <w:rsid w:val="007D6F8E"/>
    <w:rsid w:val="007E022C"/>
    <w:rsid w:val="007E0522"/>
    <w:rsid w:val="007E0532"/>
    <w:rsid w:val="007E06D8"/>
    <w:rsid w:val="007E0BFD"/>
    <w:rsid w:val="007E0CB4"/>
    <w:rsid w:val="007E10DB"/>
    <w:rsid w:val="007E170E"/>
    <w:rsid w:val="007E2047"/>
    <w:rsid w:val="007E20ED"/>
    <w:rsid w:val="007E2A00"/>
    <w:rsid w:val="007E2BD4"/>
    <w:rsid w:val="007E3013"/>
    <w:rsid w:val="007E30BB"/>
    <w:rsid w:val="007E364C"/>
    <w:rsid w:val="007E36D6"/>
    <w:rsid w:val="007E385B"/>
    <w:rsid w:val="007E38F9"/>
    <w:rsid w:val="007E3A30"/>
    <w:rsid w:val="007E3FF3"/>
    <w:rsid w:val="007E40D0"/>
    <w:rsid w:val="007E4721"/>
    <w:rsid w:val="007E48BE"/>
    <w:rsid w:val="007E4C5A"/>
    <w:rsid w:val="007E4CA5"/>
    <w:rsid w:val="007E4DF3"/>
    <w:rsid w:val="007E5958"/>
    <w:rsid w:val="007E5B12"/>
    <w:rsid w:val="007E5B89"/>
    <w:rsid w:val="007E65C9"/>
    <w:rsid w:val="007E6C38"/>
    <w:rsid w:val="007E7170"/>
    <w:rsid w:val="007E74B0"/>
    <w:rsid w:val="007E7D44"/>
    <w:rsid w:val="007F02C3"/>
    <w:rsid w:val="007F03E4"/>
    <w:rsid w:val="007F0620"/>
    <w:rsid w:val="007F0A1D"/>
    <w:rsid w:val="007F100F"/>
    <w:rsid w:val="007F11F0"/>
    <w:rsid w:val="007F1258"/>
    <w:rsid w:val="007F1787"/>
    <w:rsid w:val="007F1E54"/>
    <w:rsid w:val="007F22F2"/>
    <w:rsid w:val="007F2468"/>
    <w:rsid w:val="007F27CB"/>
    <w:rsid w:val="007F33D3"/>
    <w:rsid w:val="007F3E58"/>
    <w:rsid w:val="007F3ED7"/>
    <w:rsid w:val="007F5643"/>
    <w:rsid w:val="007F5689"/>
    <w:rsid w:val="007F6552"/>
    <w:rsid w:val="007F67EF"/>
    <w:rsid w:val="007F68FB"/>
    <w:rsid w:val="007F69A6"/>
    <w:rsid w:val="007F6F15"/>
    <w:rsid w:val="007F70BE"/>
    <w:rsid w:val="007F7237"/>
    <w:rsid w:val="007F738E"/>
    <w:rsid w:val="00800057"/>
    <w:rsid w:val="00800CA5"/>
    <w:rsid w:val="00801551"/>
    <w:rsid w:val="0080168E"/>
    <w:rsid w:val="00801845"/>
    <w:rsid w:val="00801921"/>
    <w:rsid w:val="00801999"/>
    <w:rsid w:val="00801E7D"/>
    <w:rsid w:val="00801F00"/>
    <w:rsid w:val="00801F4E"/>
    <w:rsid w:val="00802866"/>
    <w:rsid w:val="00802BF3"/>
    <w:rsid w:val="00802C17"/>
    <w:rsid w:val="00803524"/>
    <w:rsid w:val="00803B1D"/>
    <w:rsid w:val="00803B60"/>
    <w:rsid w:val="00803CB7"/>
    <w:rsid w:val="00804DB7"/>
    <w:rsid w:val="00805397"/>
    <w:rsid w:val="008053BE"/>
    <w:rsid w:val="008054BE"/>
    <w:rsid w:val="008055AF"/>
    <w:rsid w:val="00805A36"/>
    <w:rsid w:val="00805F01"/>
    <w:rsid w:val="0080666A"/>
    <w:rsid w:val="008068B2"/>
    <w:rsid w:val="00806CB7"/>
    <w:rsid w:val="00806D00"/>
    <w:rsid w:val="00806D22"/>
    <w:rsid w:val="00807BFB"/>
    <w:rsid w:val="00807CC5"/>
    <w:rsid w:val="00807F94"/>
    <w:rsid w:val="008103AA"/>
    <w:rsid w:val="008107C9"/>
    <w:rsid w:val="00810836"/>
    <w:rsid w:val="008109DE"/>
    <w:rsid w:val="00810B78"/>
    <w:rsid w:val="00810D94"/>
    <w:rsid w:val="00811A8E"/>
    <w:rsid w:val="008122E8"/>
    <w:rsid w:val="008129CE"/>
    <w:rsid w:val="00812EBC"/>
    <w:rsid w:val="00813077"/>
    <w:rsid w:val="008133D6"/>
    <w:rsid w:val="00813565"/>
    <w:rsid w:val="00813DE2"/>
    <w:rsid w:val="00814284"/>
    <w:rsid w:val="008142F1"/>
    <w:rsid w:val="008148E3"/>
    <w:rsid w:val="008149B1"/>
    <w:rsid w:val="00814B8B"/>
    <w:rsid w:val="00814B9F"/>
    <w:rsid w:val="00814DDC"/>
    <w:rsid w:val="00814F76"/>
    <w:rsid w:val="008152C6"/>
    <w:rsid w:val="0081548A"/>
    <w:rsid w:val="008155E7"/>
    <w:rsid w:val="008157E8"/>
    <w:rsid w:val="00815906"/>
    <w:rsid w:val="0081591B"/>
    <w:rsid w:val="00815BC5"/>
    <w:rsid w:val="00815E43"/>
    <w:rsid w:val="00816061"/>
    <w:rsid w:val="00816D26"/>
    <w:rsid w:val="00817833"/>
    <w:rsid w:val="00817DF7"/>
    <w:rsid w:val="00820617"/>
    <w:rsid w:val="00820967"/>
    <w:rsid w:val="00820C3C"/>
    <w:rsid w:val="00820D36"/>
    <w:rsid w:val="0082178B"/>
    <w:rsid w:val="00821D40"/>
    <w:rsid w:val="00822060"/>
    <w:rsid w:val="0082301A"/>
    <w:rsid w:val="00823FDB"/>
    <w:rsid w:val="00824069"/>
    <w:rsid w:val="008245ED"/>
    <w:rsid w:val="008251ED"/>
    <w:rsid w:val="00825712"/>
    <w:rsid w:val="00825808"/>
    <w:rsid w:val="0082617B"/>
    <w:rsid w:val="008263F2"/>
    <w:rsid w:val="008263FC"/>
    <w:rsid w:val="00826B0B"/>
    <w:rsid w:val="00826D16"/>
    <w:rsid w:val="00827239"/>
    <w:rsid w:val="00827FEA"/>
    <w:rsid w:val="008301D4"/>
    <w:rsid w:val="0083050D"/>
    <w:rsid w:val="008305CB"/>
    <w:rsid w:val="008307A8"/>
    <w:rsid w:val="00830ABE"/>
    <w:rsid w:val="008314DD"/>
    <w:rsid w:val="0083162A"/>
    <w:rsid w:val="00831E58"/>
    <w:rsid w:val="008320A0"/>
    <w:rsid w:val="00832194"/>
    <w:rsid w:val="00832A73"/>
    <w:rsid w:val="00832A9D"/>
    <w:rsid w:val="00832E2C"/>
    <w:rsid w:val="00833330"/>
    <w:rsid w:val="008334D5"/>
    <w:rsid w:val="008339C3"/>
    <w:rsid w:val="00833DD5"/>
    <w:rsid w:val="00833E5B"/>
    <w:rsid w:val="00834C9E"/>
    <w:rsid w:val="00834F85"/>
    <w:rsid w:val="00835126"/>
    <w:rsid w:val="00835780"/>
    <w:rsid w:val="00835D78"/>
    <w:rsid w:val="008365F0"/>
    <w:rsid w:val="00836653"/>
    <w:rsid w:val="008367D2"/>
    <w:rsid w:val="00836D57"/>
    <w:rsid w:val="0083717E"/>
    <w:rsid w:val="00837599"/>
    <w:rsid w:val="008379A8"/>
    <w:rsid w:val="00837D08"/>
    <w:rsid w:val="00840B28"/>
    <w:rsid w:val="00840BEA"/>
    <w:rsid w:val="00840DCE"/>
    <w:rsid w:val="00842A8E"/>
    <w:rsid w:val="0084405A"/>
    <w:rsid w:val="00844206"/>
    <w:rsid w:val="00844285"/>
    <w:rsid w:val="00844AA3"/>
    <w:rsid w:val="00844B9B"/>
    <w:rsid w:val="00844E48"/>
    <w:rsid w:val="008455B3"/>
    <w:rsid w:val="008455EB"/>
    <w:rsid w:val="0084565C"/>
    <w:rsid w:val="0084570A"/>
    <w:rsid w:val="00845A64"/>
    <w:rsid w:val="00845F8A"/>
    <w:rsid w:val="00846509"/>
    <w:rsid w:val="0084661B"/>
    <w:rsid w:val="00846CD0"/>
    <w:rsid w:val="00846E47"/>
    <w:rsid w:val="00847194"/>
    <w:rsid w:val="0084745C"/>
    <w:rsid w:val="0084770B"/>
    <w:rsid w:val="00847DE1"/>
    <w:rsid w:val="00847F7E"/>
    <w:rsid w:val="0085005A"/>
    <w:rsid w:val="008504F5"/>
    <w:rsid w:val="00850544"/>
    <w:rsid w:val="00850784"/>
    <w:rsid w:val="00850F08"/>
    <w:rsid w:val="00850FC5"/>
    <w:rsid w:val="0085126F"/>
    <w:rsid w:val="008512C8"/>
    <w:rsid w:val="008513BA"/>
    <w:rsid w:val="008517E7"/>
    <w:rsid w:val="00851B2B"/>
    <w:rsid w:val="008534E5"/>
    <w:rsid w:val="008536DD"/>
    <w:rsid w:val="008537C3"/>
    <w:rsid w:val="00853890"/>
    <w:rsid w:val="008545F4"/>
    <w:rsid w:val="00854B6D"/>
    <w:rsid w:val="00854FC8"/>
    <w:rsid w:val="008555EF"/>
    <w:rsid w:val="00855FF4"/>
    <w:rsid w:val="008560C2"/>
    <w:rsid w:val="008563E3"/>
    <w:rsid w:val="008564E7"/>
    <w:rsid w:val="008565A2"/>
    <w:rsid w:val="00856C93"/>
    <w:rsid w:val="0085743E"/>
    <w:rsid w:val="0085750A"/>
    <w:rsid w:val="0085779E"/>
    <w:rsid w:val="00857A9E"/>
    <w:rsid w:val="00857F61"/>
    <w:rsid w:val="008604D4"/>
    <w:rsid w:val="0086054B"/>
    <w:rsid w:val="00860EF8"/>
    <w:rsid w:val="00861DAB"/>
    <w:rsid w:val="00861DD7"/>
    <w:rsid w:val="0086235F"/>
    <w:rsid w:val="00862371"/>
    <w:rsid w:val="0086240C"/>
    <w:rsid w:val="00862451"/>
    <w:rsid w:val="008627AF"/>
    <w:rsid w:val="00862BC7"/>
    <w:rsid w:val="00863353"/>
    <w:rsid w:val="00863667"/>
    <w:rsid w:val="00863ADE"/>
    <w:rsid w:val="00863F07"/>
    <w:rsid w:val="0086418D"/>
    <w:rsid w:val="008641F0"/>
    <w:rsid w:val="008648C8"/>
    <w:rsid w:val="00864C9C"/>
    <w:rsid w:val="0086536B"/>
    <w:rsid w:val="0086593D"/>
    <w:rsid w:val="00865956"/>
    <w:rsid w:val="0086599C"/>
    <w:rsid w:val="008665D6"/>
    <w:rsid w:val="008666F7"/>
    <w:rsid w:val="008674AF"/>
    <w:rsid w:val="00867797"/>
    <w:rsid w:val="0086796C"/>
    <w:rsid w:val="00867AA2"/>
    <w:rsid w:val="00867AEF"/>
    <w:rsid w:val="00867F54"/>
    <w:rsid w:val="00867F63"/>
    <w:rsid w:val="00867FFD"/>
    <w:rsid w:val="00870588"/>
    <w:rsid w:val="00870776"/>
    <w:rsid w:val="00870968"/>
    <w:rsid w:val="00870BC5"/>
    <w:rsid w:val="00870D75"/>
    <w:rsid w:val="00871440"/>
    <w:rsid w:val="0087167F"/>
    <w:rsid w:val="008717C1"/>
    <w:rsid w:val="0087183F"/>
    <w:rsid w:val="0087196B"/>
    <w:rsid w:val="00871B7A"/>
    <w:rsid w:val="00871F5C"/>
    <w:rsid w:val="008720DD"/>
    <w:rsid w:val="00872612"/>
    <w:rsid w:val="0087270A"/>
    <w:rsid w:val="00872BE1"/>
    <w:rsid w:val="008730B0"/>
    <w:rsid w:val="008730DE"/>
    <w:rsid w:val="0087363C"/>
    <w:rsid w:val="008738E3"/>
    <w:rsid w:val="008740D7"/>
    <w:rsid w:val="00874384"/>
    <w:rsid w:val="00874458"/>
    <w:rsid w:val="00874CDF"/>
    <w:rsid w:val="00874F89"/>
    <w:rsid w:val="0087519C"/>
    <w:rsid w:val="0087560C"/>
    <w:rsid w:val="00875B0D"/>
    <w:rsid w:val="00875EE5"/>
    <w:rsid w:val="00876A3A"/>
    <w:rsid w:val="00876B84"/>
    <w:rsid w:val="00876F27"/>
    <w:rsid w:val="00877C83"/>
    <w:rsid w:val="008805B8"/>
    <w:rsid w:val="00880E52"/>
    <w:rsid w:val="00880F21"/>
    <w:rsid w:val="00881465"/>
    <w:rsid w:val="0088184E"/>
    <w:rsid w:val="0088193F"/>
    <w:rsid w:val="00881C76"/>
    <w:rsid w:val="00881E9D"/>
    <w:rsid w:val="008824B0"/>
    <w:rsid w:val="00882AEA"/>
    <w:rsid w:val="008834FE"/>
    <w:rsid w:val="008836BB"/>
    <w:rsid w:val="008838C6"/>
    <w:rsid w:val="00884148"/>
    <w:rsid w:val="008844CD"/>
    <w:rsid w:val="00884516"/>
    <w:rsid w:val="0088460B"/>
    <w:rsid w:val="00884AA3"/>
    <w:rsid w:val="00884BBC"/>
    <w:rsid w:val="00885180"/>
    <w:rsid w:val="00886655"/>
    <w:rsid w:val="00886BA4"/>
    <w:rsid w:val="00886C65"/>
    <w:rsid w:val="00886CF8"/>
    <w:rsid w:val="00886D44"/>
    <w:rsid w:val="008870E1"/>
    <w:rsid w:val="008872A9"/>
    <w:rsid w:val="00887730"/>
    <w:rsid w:val="00887845"/>
    <w:rsid w:val="008878D1"/>
    <w:rsid w:val="0089072B"/>
    <w:rsid w:val="00890885"/>
    <w:rsid w:val="00890C81"/>
    <w:rsid w:val="00890CF3"/>
    <w:rsid w:val="00891578"/>
    <w:rsid w:val="0089179F"/>
    <w:rsid w:val="0089189B"/>
    <w:rsid w:val="0089249E"/>
    <w:rsid w:val="0089292A"/>
    <w:rsid w:val="00892D97"/>
    <w:rsid w:val="00892E78"/>
    <w:rsid w:val="00892EA9"/>
    <w:rsid w:val="00893063"/>
    <w:rsid w:val="00893213"/>
    <w:rsid w:val="00893660"/>
    <w:rsid w:val="00893A25"/>
    <w:rsid w:val="00893B59"/>
    <w:rsid w:val="00893D1D"/>
    <w:rsid w:val="0089430B"/>
    <w:rsid w:val="008944D6"/>
    <w:rsid w:val="00894C1A"/>
    <w:rsid w:val="00895045"/>
    <w:rsid w:val="00895782"/>
    <w:rsid w:val="008963C9"/>
    <w:rsid w:val="00896425"/>
    <w:rsid w:val="0089692D"/>
    <w:rsid w:val="00896BD6"/>
    <w:rsid w:val="00897844"/>
    <w:rsid w:val="00897864"/>
    <w:rsid w:val="00897A2B"/>
    <w:rsid w:val="008A0229"/>
    <w:rsid w:val="008A02AE"/>
    <w:rsid w:val="008A0DD0"/>
    <w:rsid w:val="008A0DE6"/>
    <w:rsid w:val="008A167D"/>
    <w:rsid w:val="008A1B0C"/>
    <w:rsid w:val="008A24A2"/>
    <w:rsid w:val="008A24FC"/>
    <w:rsid w:val="008A258C"/>
    <w:rsid w:val="008A2627"/>
    <w:rsid w:val="008A281B"/>
    <w:rsid w:val="008A2A73"/>
    <w:rsid w:val="008A2BB2"/>
    <w:rsid w:val="008A3411"/>
    <w:rsid w:val="008A3C07"/>
    <w:rsid w:val="008A42AC"/>
    <w:rsid w:val="008A4789"/>
    <w:rsid w:val="008A554A"/>
    <w:rsid w:val="008A5C9B"/>
    <w:rsid w:val="008A5D04"/>
    <w:rsid w:val="008A5DEC"/>
    <w:rsid w:val="008A6589"/>
    <w:rsid w:val="008A677F"/>
    <w:rsid w:val="008A74D6"/>
    <w:rsid w:val="008A7659"/>
    <w:rsid w:val="008B00F6"/>
    <w:rsid w:val="008B0CC7"/>
    <w:rsid w:val="008B1A05"/>
    <w:rsid w:val="008B1B10"/>
    <w:rsid w:val="008B2342"/>
    <w:rsid w:val="008B26CD"/>
    <w:rsid w:val="008B31B0"/>
    <w:rsid w:val="008B32FD"/>
    <w:rsid w:val="008B357C"/>
    <w:rsid w:val="008B36CC"/>
    <w:rsid w:val="008B429F"/>
    <w:rsid w:val="008B45A0"/>
    <w:rsid w:val="008B4850"/>
    <w:rsid w:val="008B50FD"/>
    <w:rsid w:val="008B5320"/>
    <w:rsid w:val="008B56AB"/>
    <w:rsid w:val="008B58BC"/>
    <w:rsid w:val="008B5913"/>
    <w:rsid w:val="008B5989"/>
    <w:rsid w:val="008B686E"/>
    <w:rsid w:val="008B691F"/>
    <w:rsid w:val="008B6B1A"/>
    <w:rsid w:val="008B719C"/>
    <w:rsid w:val="008B7267"/>
    <w:rsid w:val="008B73C2"/>
    <w:rsid w:val="008B74AE"/>
    <w:rsid w:val="008B7968"/>
    <w:rsid w:val="008B7D75"/>
    <w:rsid w:val="008B7F03"/>
    <w:rsid w:val="008C0105"/>
    <w:rsid w:val="008C03F1"/>
    <w:rsid w:val="008C141D"/>
    <w:rsid w:val="008C146F"/>
    <w:rsid w:val="008C1588"/>
    <w:rsid w:val="008C24D1"/>
    <w:rsid w:val="008C257E"/>
    <w:rsid w:val="008C2635"/>
    <w:rsid w:val="008C28FB"/>
    <w:rsid w:val="008C291E"/>
    <w:rsid w:val="008C2CC3"/>
    <w:rsid w:val="008C32BF"/>
    <w:rsid w:val="008C3531"/>
    <w:rsid w:val="008C38D6"/>
    <w:rsid w:val="008C3F60"/>
    <w:rsid w:val="008C4048"/>
    <w:rsid w:val="008C453C"/>
    <w:rsid w:val="008C5530"/>
    <w:rsid w:val="008C56C7"/>
    <w:rsid w:val="008C58F7"/>
    <w:rsid w:val="008C596F"/>
    <w:rsid w:val="008C5C89"/>
    <w:rsid w:val="008C617B"/>
    <w:rsid w:val="008C6395"/>
    <w:rsid w:val="008C65F5"/>
    <w:rsid w:val="008C6B0C"/>
    <w:rsid w:val="008C6C88"/>
    <w:rsid w:val="008C6D5C"/>
    <w:rsid w:val="008C6FB8"/>
    <w:rsid w:val="008C74A0"/>
    <w:rsid w:val="008C7AE7"/>
    <w:rsid w:val="008C7E8C"/>
    <w:rsid w:val="008D0848"/>
    <w:rsid w:val="008D09DD"/>
    <w:rsid w:val="008D0ABD"/>
    <w:rsid w:val="008D0CE6"/>
    <w:rsid w:val="008D0E30"/>
    <w:rsid w:val="008D17D4"/>
    <w:rsid w:val="008D26D8"/>
    <w:rsid w:val="008D287C"/>
    <w:rsid w:val="008D313A"/>
    <w:rsid w:val="008D40BE"/>
    <w:rsid w:val="008D462E"/>
    <w:rsid w:val="008D484F"/>
    <w:rsid w:val="008D4A14"/>
    <w:rsid w:val="008D4B23"/>
    <w:rsid w:val="008D4EE8"/>
    <w:rsid w:val="008D4EF4"/>
    <w:rsid w:val="008D599B"/>
    <w:rsid w:val="008D59EB"/>
    <w:rsid w:val="008D5B45"/>
    <w:rsid w:val="008D5B6E"/>
    <w:rsid w:val="008D6947"/>
    <w:rsid w:val="008D7908"/>
    <w:rsid w:val="008D7A22"/>
    <w:rsid w:val="008D7EED"/>
    <w:rsid w:val="008E00A1"/>
    <w:rsid w:val="008E06DC"/>
    <w:rsid w:val="008E088E"/>
    <w:rsid w:val="008E0E13"/>
    <w:rsid w:val="008E1C82"/>
    <w:rsid w:val="008E1DD5"/>
    <w:rsid w:val="008E1E0F"/>
    <w:rsid w:val="008E1E7F"/>
    <w:rsid w:val="008E22F4"/>
    <w:rsid w:val="008E2487"/>
    <w:rsid w:val="008E277D"/>
    <w:rsid w:val="008E2D44"/>
    <w:rsid w:val="008E2F34"/>
    <w:rsid w:val="008E334A"/>
    <w:rsid w:val="008E3674"/>
    <w:rsid w:val="008E3D3A"/>
    <w:rsid w:val="008E3F2E"/>
    <w:rsid w:val="008E4434"/>
    <w:rsid w:val="008E4B61"/>
    <w:rsid w:val="008E521B"/>
    <w:rsid w:val="008E5453"/>
    <w:rsid w:val="008E57A2"/>
    <w:rsid w:val="008E5B1C"/>
    <w:rsid w:val="008E5D4F"/>
    <w:rsid w:val="008E678D"/>
    <w:rsid w:val="008E6E83"/>
    <w:rsid w:val="008E7761"/>
    <w:rsid w:val="008E7AFF"/>
    <w:rsid w:val="008E7DEC"/>
    <w:rsid w:val="008E7ED0"/>
    <w:rsid w:val="008F024B"/>
    <w:rsid w:val="008F029B"/>
    <w:rsid w:val="008F091D"/>
    <w:rsid w:val="008F0E7A"/>
    <w:rsid w:val="008F0F12"/>
    <w:rsid w:val="008F1210"/>
    <w:rsid w:val="008F127C"/>
    <w:rsid w:val="008F1764"/>
    <w:rsid w:val="008F1877"/>
    <w:rsid w:val="008F1B8A"/>
    <w:rsid w:val="008F260D"/>
    <w:rsid w:val="008F2CF6"/>
    <w:rsid w:val="008F30F3"/>
    <w:rsid w:val="008F3450"/>
    <w:rsid w:val="008F3A29"/>
    <w:rsid w:val="008F3A8D"/>
    <w:rsid w:val="008F3E52"/>
    <w:rsid w:val="008F411B"/>
    <w:rsid w:val="008F435A"/>
    <w:rsid w:val="008F47AD"/>
    <w:rsid w:val="008F49D6"/>
    <w:rsid w:val="008F50FA"/>
    <w:rsid w:val="008F5B3D"/>
    <w:rsid w:val="008F5DC8"/>
    <w:rsid w:val="008F5F8D"/>
    <w:rsid w:val="008F611B"/>
    <w:rsid w:val="008F66C5"/>
    <w:rsid w:val="008F6EB2"/>
    <w:rsid w:val="008F720E"/>
    <w:rsid w:val="008F7390"/>
    <w:rsid w:val="008F743C"/>
    <w:rsid w:val="008F770E"/>
    <w:rsid w:val="008F77F1"/>
    <w:rsid w:val="008F7F2C"/>
    <w:rsid w:val="00900A03"/>
    <w:rsid w:val="00900CF0"/>
    <w:rsid w:val="00901292"/>
    <w:rsid w:val="009018C8"/>
    <w:rsid w:val="00901A34"/>
    <w:rsid w:val="00901A8D"/>
    <w:rsid w:val="00901C69"/>
    <w:rsid w:val="00901FFB"/>
    <w:rsid w:val="00902C2A"/>
    <w:rsid w:val="00902E5F"/>
    <w:rsid w:val="00902EEE"/>
    <w:rsid w:val="00903290"/>
    <w:rsid w:val="00903340"/>
    <w:rsid w:val="00903500"/>
    <w:rsid w:val="0090384B"/>
    <w:rsid w:val="00903CE0"/>
    <w:rsid w:val="00903E0C"/>
    <w:rsid w:val="00903FB3"/>
    <w:rsid w:val="00904214"/>
    <w:rsid w:val="00904B54"/>
    <w:rsid w:val="0090588E"/>
    <w:rsid w:val="009063A2"/>
    <w:rsid w:val="009067D0"/>
    <w:rsid w:val="00906967"/>
    <w:rsid w:val="009070D7"/>
    <w:rsid w:val="0090761F"/>
    <w:rsid w:val="009079CB"/>
    <w:rsid w:val="00907B0D"/>
    <w:rsid w:val="00907DCD"/>
    <w:rsid w:val="00910721"/>
    <w:rsid w:val="009108C7"/>
    <w:rsid w:val="009113C0"/>
    <w:rsid w:val="00911400"/>
    <w:rsid w:val="00911667"/>
    <w:rsid w:val="009118AE"/>
    <w:rsid w:val="00911BB9"/>
    <w:rsid w:val="00911D44"/>
    <w:rsid w:val="00911E3B"/>
    <w:rsid w:val="00911F77"/>
    <w:rsid w:val="009122C0"/>
    <w:rsid w:val="00912306"/>
    <w:rsid w:val="0091243D"/>
    <w:rsid w:val="009124FD"/>
    <w:rsid w:val="009126EA"/>
    <w:rsid w:val="00912FE9"/>
    <w:rsid w:val="009132CD"/>
    <w:rsid w:val="009136B3"/>
    <w:rsid w:val="00913768"/>
    <w:rsid w:val="00913E69"/>
    <w:rsid w:val="009141ED"/>
    <w:rsid w:val="00914253"/>
    <w:rsid w:val="00914A34"/>
    <w:rsid w:val="00914FF1"/>
    <w:rsid w:val="0091578C"/>
    <w:rsid w:val="00915969"/>
    <w:rsid w:val="00915E59"/>
    <w:rsid w:val="00916220"/>
    <w:rsid w:val="009162DB"/>
    <w:rsid w:val="0091635D"/>
    <w:rsid w:val="00916C57"/>
    <w:rsid w:val="00916D76"/>
    <w:rsid w:val="00917267"/>
    <w:rsid w:val="00917488"/>
    <w:rsid w:val="00917B3D"/>
    <w:rsid w:val="00917C6D"/>
    <w:rsid w:val="00917C94"/>
    <w:rsid w:val="00920527"/>
    <w:rsid w:val="00920562"/>
    <w:rsid w:val="00920697"/>
    <w:rsid w:val="00920750"/>
    <w:rsid w:val="00920C51"/>
    <w:rsid w:val="00921066"/>
    <w:rsid w:val="00921120"/>
    <w:rsid w:val="00921395"/>
    <w:rsid w:val="009213A8"/>
    <w:rsid w:val="00921528"/>
    <w:rsid w:val="00921572"/>
    <w:rsid w:val="009222D4"/>
    <w:rsid w:val="00922379"/>
    <w:rsid w:val="00922FDB"/>
    <w:rsid w:val="009231C1"/>
    <w:rsid w:val="00923664"/>
    <w:rsid w:val="009238A6"/>
    <w:rsid w:val="009238F6"/>
    <w:rsid w:val="009239C9"/>
    <w:rsid w:val="00923B18"/>
    <w:rsid w:val="00923EB2"/>
    <w:rsid w:val="00924083"/>
    <w:rsid w:val="00924413"/>
    <w:rsid w:val="009244E2"/>
    <w:rsid w:val="00924613"/>
    <w:rsid w:val="00924C22"/>
    <w:rsid w:val="00924E52"/>
    <w:rsid w:val="00924F91"/>
    <w:rsid w:val="009254C6"/>
    <w:rsid w:val="0092592E"/>
    <w:rsid w:val="00925EDE"/>
    <w:rsid w:val="00926210"/>
    <w:rsid w:val="0092627B"/>
    <w:rsid w:val="009269A2"/>
    <w:rsid w:val="00926B68"/>
    <w:rsid w:val="00926DD1"/>
    <w:rsid w:val="00926FCB"/>
    <w:rsid w:val="00927BA6"/>
    <w:rsid w:val="00927EF0"/>
    <w:rsid w:val="009303E3"/>
    <w:rsid w:val="00930759"/>
    <w:rsid w:val="009308D2"/>
    <w:rsid w:val="00931293"/>
    <w:rsid w:val="00931ED7"/>
    <w:rsid w:val="00932216"/>
    <w:rsid w:val="009328A0"/>
    <w:rsid w:val="009329BD"/>
    <w:rsid w:val="00932B08"/>
    <w:rsid w:val="00932CE6"/>
    <w:rsid w:val="00932E09"/>
    <w:rsid w:val="00932FB2"/>
    <w:rsid w:val="009330E7"/>
    <w:rsid w:val="0093354D"/>
    <w:rsid w:val="00933583"/>
    <w:rsid w:val="0093360B"/>
    <w:rsid w:val="00933BDA"/>
    <w:rsid w:val="00934059"/>
    <w:rsid w:val="009341D2"/>
    <w:rsid w:val="0093444C"/>
    <w:rsid w:val="00934F60"/>
    <w:rsid w:val="00935371"/>
    <w:rsid w:val="009354C1"/>
    <w:rsid w:val="009354FD"/>
    <w:rsid w:val="00935D51"/>
    <w:rsid w:val="00935FEF"/>
    <w:rsid w:val="009360EA"/>
    <w:rsid w:val="00936276"/>
    <w:rsid w:val="009364F7"/>
    <w:rsid w:val="009366F3"/>
    <w:rsid w:val="00936CBD"/>
    <w:rsid w:val="00936FE2"/>
    <w:rsid w:val="009376D8"/>
    <w:rsid w:val="00937B30"/>
    <w:rsid w:val="00940484"/>
    <w:rsid w:val="009409C0"/>
    <w:rsid w:val="0094108D"/>
    <w:rsid w:val="0094155F"/>
    <w:rsid w:val="0094201F"/>
    <w:rsid w:val="00942036"/>
    <w:rsid w:val="00942539"/>
    <w:rsid w:val="009432C4"/>
    <w:rsid w:val="00944049"/>
    <w:rsid w:val="009444C8"/>
    <w:rsid w:val="00944B5D"/>
    <w:rsid w:val="00944EE4"/>
    <w:rsid w:val="009451A6"/>
    <w:rsid w:val="00945316"/>
    <w:rsid w:val="00945B83"/>
    <w:rsid w:val="00945C63"/>
    <w:rsid w:val="009460D7"/>
    <w:rsid w:val="0094628A"/>
    <w:rsid w:val="009467D1"/>
    <w:rsid w:val="00947353"/>
    <w:rsid w:val="00947F44"/>
    <w:rsid w:val="009502FF"/>
    <w:rsid w:val="0095049D"/>
    <w:rsid w:val="00950AD2"/>
    <w:rsid w:val="00950D86"/>
    <w:rsid w:val="00950E31"/>
    <w:rsid w:val="009512AA"/>
    <w:rsid w:val="00951431"/>
    <w:rsid w:val="00951D6B"/>
    <w:rsid w:val="00951EC2"/>
    <w:rsid w:val="00951EF3"/>
    <w:rsid w:val="00951F6C"/>
    <w:rsid w:val="00951FEE"/>
    <w:rsid w:val="00952308"/>
    <w:rsid w:val="0095239F"/>
    <w:rsid w:val="00952B96"/>
    <w:rsid w:val="00952FE9"/>
    <w:rsid w:val="00953257"/>
    <w:rsid w:val="009533DF"/>
    <w:rsid w:val="00953540"/>
    <w:rsid w:val="009535E7"/>
    <w:rsid w:val="009537EC"/>
    <w:rsid w:val="00953A73"/>
    <w:rsid w:val="00954155"/>
    <w:rsid w:val="0095419E"/>
    <w:rsid w:val="009547DF"/>
    <w:rsid w:val="0095512A"/>
    <w:rsid w:val="009559C9"/>
    <w:rsid w:val="00955C1F"/>
    <w:rsid w:val="009563F6"/>
    <w:rsid w:val="009567E2"/>
    <w:rsid w:val="00956A38"/>
    <w:rsid w:val="00956E4D"/>
    <w:rsid w:val="009570BD"/>
    <w:rsid w:val="0095717A"/>
    <w:rsid w:val="00957419"/>
    <w:rsid w:val="00957448"/>
    <w:rsid w:val="009574ED"/>
    <w:rsid w:val="00957E22"/>
    <w:rsid w:val="00960263"/>
    <w:rsid w:val="00960586"/>
    <w:rsid w:val="009605F1"/>
    <w:rsid w:val="00960AD5"/>
    <w:rsid w:val="009612D4"/>
    <w:rsid w:val="00961ABA"/>
    <w:rsid w:val="00961CE7"/>
    <w:rsid w:val="00961CFE"/>
    <w:rsid w:val="009621D2"/>
    <w:rsid w:val="009623E8"/>
    <w:rsid w:val="0096243E"/>
    <w:rsid w:val="00962AA3"/>
    <w:rsid w:val="00962AE4"/>
    <w:rsid w:val="00962D26"/>
    <w:rsid w:val="00963289"/>
    <w:rsid w:val="009634A6"/>
    <w:rsid w:val="009641F5"/>
    <w:rsid w:val="009642E9"/>
    <w:rsid w:val="009643CB"/>
    <w:rsid w:val="009643F9"/>
    <w:rsid w:val="009645E8"/>
    <w:rsid w:val="00964898"/>
    <w:rsid w:val="00964B72"/>
    <w:rsid w:val="00964E67"/>
    <w:rsid w:val="009653B4"/>
    <w:rsid w:val="009657E7"/>
    <w:rsid w:val="00965956"/>
    <w:rsid w:val="00965AF8"/>
    <w:rsid w:val="00965C5C"/>
    <w:rsid w:val="009660A0"/>
    <w:rsid w:val="009660DD"/>
    <w:rsid w:val="00966108"/>
    <w:rsid w:val="0096612E"/>
    <w:rsid w:val="009662D6"/>
    <w:rsid w:val="00966310"/>
    <w:rsid w:val="00966AC2"/>
    <w:rsid w:val="00966FFD"/>
    <w:rsid w:val="00967239"/>
    <w:rsid w:val="00970C8B"/>
    <w:rsid w:val="00970D0C"/>
    <w:rsid w:val="00971380"/>
    <w:rsid w:val="00971911"/>
    <w:rsid w:val="00972704"/>
    <w:rsid w:val="009727DD"/>
    <w:rsid w:val="0097288E"/>
    <w:rsid w:val="009728C2"/>
    <w:rsid w:val="009730B5"/>
    <w:rsid w:val="00973881"/>
    <w:rsid w:val="009739BD"/>
    <w:rsid w:val="009739C7"/>
    <w:rsid w:val="009751F2"/>
    <w:rsid w:val="009755B4"/>
    <w:rsid w:val="00975732"/>
    <w:rsid w:val="00975A21"/>
    <w:rsid w:val="00975C6D"/>
    <w:rsid w:val="00976315"/>
    <w:rsid w:val="00977178"/>
    <w:rsid w:val="009771F2"/>
    <w:rsid w:val="0097746B"/>
    <w:rsid w:val="009776C2"/>
    <w:rsid w:val="00977B14"/>
    <w:rsid w:val="009801CF"/>
    <w:rsid w:val="00980349"/>
    <w:rsid w:val="00980459"/>
    <w:rsid w:val="0098052B"/>
    <w:rsid w:val="00980CB1"/>
    <w:rsid w:val="00980E98"/>
    <w:rsid w:val="00980E9E"/>
    <w:rsid w:val="00981181"/>
    <w:rsid w:val="00981362"/>
    <w:rsid w:val="00981A64"/>
    <w:rsid w:val="00981B4A"/>
    <w:rsid w:val="00981DE7"/>
    <w:rsid w:val="009821EB"/>
    <w:rsid w:val="00982448"/>
    <w:rsid w:val="009824CE"/>
    <w:rsid w:val="0098335F"/>
    <w:rsid w:val="009834CF"/>
    <w:rsid w:val="0098388D"/>
    <w:rsid w:val="009839C4"/>
    <w:rsid w:val="00983ED0"/>
    <w:rsid w:val="00985656"/>
    <w:rsid w:val="00985DC9"/>
    <w:rsid w:val="00985E22"/>
    <w:rsid w:val="00986184"/>
    <w:rsid w:val="0098620E"/>
    <w:rsid w:val="00986210"/>
    <w:rsid w:val="0098642C"/>
    <w:rsid w:val="009865AA"/>
    <w:rsid w:val="0098699F"/>
    <w:rsid w:val="00986B6C"/>
    <w:rsid w:val="00986D7E"/>
    <w:rsid w:val="00987193"/>
    <w:rsid w:val="0098745F"/>
    <w:rsid w:val="00987704"/>
    <w:rsid w:val="009877D2"/>
    <w:rsid w:val="009878BF"/>
    <w:rsid w:val="009879C6"/>
    <w:rsid w:val="00987BAD"/>
    <w:rsid w:val="009900BD"/>
    <w:rsid w:val="0099022F"/>
    <w:rsid w:val="00990549"/>
    <w:rsid w:val="00990717"/>
    <w:rsid w:val="00990D3C"/>
    <w:rsid w:val="009911FC"/>
    <w:rsid w:val="009916C6"/>
    <w:rsid w:val="0099170E"/>
    <w:rsid w:val="0099184E"/>
    <w:rsid w:val="00991ADF"/>
    <w:rsid w:val="0099212A"/>
    <w:rsid w:val="00992500"/>
    <w:rsid w:val="00992F27"/>
    <w:rsid w:val="00992FEC"/>
    <w:rsid w:val="0099349D"/>
    <w:rsid w:val="009938DF"/>
    <w:rsid w:val="00993A1A"/>
    <w:rsid w:val="00993D3F"/>
    <w:rsid w:val="00993F09"/>
    <w:rsid w:val="009943D7"/>
    <w:rsid w:val="00994620"/>
    <w:rsid w:val="00995795"/>
    <w:rsid w:val="00995DF9"/>
    <w:rsid w:val="009961C3"/>
    <w:rsid w:val="00996456"/>
    <w:rsid w:val="009970E0"/>
    <w:rsid w:val="009978EC"/>
    <w:rsid w:val="00997C75"/>
    <w:rsid w:val="00997D30"/>
    <w:rsid w:val="009A0097"/>
    <w:rsid w:val="009A020C"/>
    <w:rsid w:val="009A0A6A"/>
    <w:rsid w:val="009A0C8A"/>
    <w:rsid w:val="009A0D96"/>
    <w:rsid w:val="009A0E4E"/>
    <w:rsid w:val="009A1030"/>
    <w:rsid w:val="009A13B3"/>
    <w:rsid w:val="009A1641"/>
    <w:rsid w:val="009A1D4E"/>
    <w:rsid w:val="009A1E0A"/>
    <w:rsid w:val="009A20FF"/>
    <w:rsid w:val="009A3160"/>
    <w:rsid w:val="009A3406"/>
    <w:rsid w:val="009A37BE"/>
    <w:rsid w:val="009A3A0E"/>
    <w:rsid w:val="009A3C97"/>
    <w:rsid w:val="009A41D7"/>
    <w:rsid w:val="009A41EA"/>
    <w:rsid w:val="009A4617"/>
    <w:rsid w:val="009A4C59"/>
    <w:rsid w:val="009A50C8"/>
    <w:rsid w:val="009A55EE"/>
    <w:rsid w:val="009A5D88"/>
    <w:rsid w:val="009A6A76"/>
    <w:rsid w:val="009A6FDC"/>
    <w:rsid w:val="009A7032"/>
    <w:rsid w:val="009A7205"/>
    <w:rsid w:val="009A7605"/>
    <w:rsid w:val="009A7B6F"/>
    <w:rsid w:val="009A7CA5"/>
    <w:rsid w:val="009A7ED4"/>
    <w:rsid w:val="009B04D8"/>
    <w:rsid w:val="009B0C57"/>
    <w:rsid w:val="009B0CA7"/>
    <w:rsid w:val="009B0E5E"/>
    <w:rsid w:val="009B10A9"/>
    <w:rsid w:val="009B1414"/>
    <w:rsid w:val="009B1714"/>
    <w:rsid w:val="009B1EAB"/>
    <w:rsid w:val="009B2270"/>
    <w:rsid w:val="009B27B5"/>
    <w:rsid w:val="009B2B11"/>
    <w:rsid w:val="009B324F"/>
    <w:rsid w:val="009B329B"/>
    <w:rsid w:val="009B36C4"/>
    <w:rsid w:val="009B3894"/>
    <w:rsid w:val="009B3CED"/>
    <w:rsid w:val="009B3F8C"/>
    <w:rsid w:val="009B4045"/>
    <w:rsid w:val="009B4A56"/>
    <w:rsid w:val="009B4C4E"/>
    <w:rsid w:val="009B5087"/>
    <w:rsid w:val="009B52B8"/>
    <w:rsid w:val="009B5AD4"/>
    <w:rsid w:val="009B5B7F"/>
    <w:rsid w:val="009B61B9"/>
    <w:rsid w:val="009B665E"/>
    <w:rsid w:val="009B6E51"/>
    <w:rsid w:val="009B7594"/>
    <w:rsid w:val="009B763E"/>
    <w:rsid w:val="009B7EA2"/>
    <w:rsid w:val="009C005B"/>
    <w:rsid w:val="009C0538"/>
    <w:rsid w:val="009C07E2"/>
    <w:rsid w:val="009C0CAF"/>
    <w:rsid w:val="009C119D"/>
    <w:rsid w:val="009C18D5"/>
    <w:rsid w:val="009C1A92"/>
    <w:rsid w:val="009C1C71"/>
    <w:rsid w:val="009C1DBB"/>
    <w:rsid w:val="009C1F5D"/>
    <w:rsid w:val="009C23C5"/>
    <w:rsid w:val="009C277E"/>
    <w:rsid w:val="009C29C3"/>
    <w:rsid w:val="009C337D"/>
    <w:rsid w:val="009C338B"/>
    <w:rsid w:val="009C3ACE"/>
    <w:rsid w:val="009C3CBC"/>
    <w:rsid w:val="009C3E65"/>
    <w:rsid w:val="009C496A"/>
    <w:rsid w:val="009C4B93"/>
    <w:rsid w:val="009C500B"/>
    <w:rsid w:val="009C5CB4"/>
    <w:rsid w:val="009C6630"/>
    <w:rsid w:val="009C6C43"/>
    <w:rsid w:val="009C71A7"/>
    <w:rsid w:val="009C730B"/>
    <w:rsid w:val="009C7669"/>
    <w:rsid w:val="009C779F"/>
    <w:rsid w:val="009C77B1"/>
    <w:rsid w:val="009C7A72"/>
    <w:rsid w:val="009C7F8A"/>
    <w:rsid w:val="009D049C"/>
    <w:rsid w:val="009D0B10"/>
    <w:rsid w:val="009D0CFC"/>
    <w:rsid w:val="009D0F0C"/>
    <w:rsid w:val="009D149B"/>
    <w:rsid w:val="009D16EA"/>
    <w:rsid w:val="009D1744"/>
    <w:rsid w:val="009D2458"/>
    <w:rsid w:val="009D2905"/>
    <w:rsid w:val="009D2AFF"/>
    <w:rsid w:val="009D3880"/>
    <w:rsid w:val="009D38A1"/>
    <w:rsid w:val="009D3BE3"/>
    <w:rsid w:val="009D415B"/>
    <w:rsid w:val="009D4CE7"/>
    <w:rsid w:val="009D4F6B"/>
    <w:rsid w:val="009D5151"/>
    <w:rsid w:val="009D5372"/>
    <w:rsid w:val="009D5ED3"/>
    <w:rsid w:val="009D5FCE"/>
    <w:rsid w:val="009D6192"/>
    <w:rsid w:val="009D6B03"/>
    <w:rsid w:val="009D6FE6"/>
    <w:rsid w:val="009D73E1"/>
    <w:rsid w:val="009D74C1"/>
    <w:rsid w:val="009D75BC"/>
    <w:rsid w:val="009D7685"/>
    <w:rsid w:val="009D7725"/>
    <w:rsid w:val="009D7894"/>
    <w:rsid w:val="009D7DE9"/>
    <w:rsid w:val="009E00FE"/>
    <w:rsid w:val="009E0952"/>
    <w:rsid w:val="009E098B"/>
    <w:rsid w:val="009E0D0E"/>
    <w:rsid w:val="009E0DD3"/>
    <w:rsid w:val="009E0F6D"/>
    <w:rsid w:val="009E15B0"/>
    <w:rsid w:val="009E1B5B"/>
    <w:rsid w:val="009E20BD"/>
    <w:rsid w:val="009E24A9"/>
    <w:rsid w:val="009E2A1A"/>
    <w:rsid w:val="009E2B97"/>
    <w:rsid w:val="009E2CB3"/>
    <w:rsid w:val="009E2D3B"/>
    <w:rsid w:val="009E2F1C"/>
    <w:rsid w:val="009E3BE7"/>
    <w:rsid w:val="009E3F59"/>
    <w:rsid w:val="009E42C0"/>
    <w:rsid w:val="009E45FD"/>
    <w:rsid w:val="009E484F"/>
    <w:rsid w:val="009E623C"/>
    <w:rsid w:val="009E70F5"/>
    <w:rsid w:val="009E74BC"/>
    <w:rsid w:val="009E7EBB"/>
    <w:rsid w:val="009E7FFB"/>
    <w:rsid w:val="009F037C"/>
    <w:rsid w:val="009F0645"/>
    <w:rsid w:val="009F082C"/>
    <w:rsid w:val="009F129E"/>
    <w:rsid w:val="009F1920"/>
    <w:rsid w:val="009F19E2"/>
    <w:rsid w:val="009F1C70"/>
    <w:rsid w:val="009F2672"/>
    <w:rsid w:val="009F2B80"/>
    <w:rsid w:val="009F2E16"/>
    <w:rsid w:val="009F2E6D"/>
    <w:rsid w:val="009F3084"/>
    <w:rsid w:val="009F3177"/>
    <w:rsid w:val="009F36F2"/>
    <w:rsid w:val="009F3CAE"/>
    <w:rsid w:val="009F4DB2"/>
    <w:rsid w:val="009F4E89"/>
    <w:rsid w:val="009F51A8"/>
    <w:rsid w:val="009F584A"/>
    <w:rsid w:val="009F589B"/>
    <w:rsid w:val="009F58A4"/>
    <w:rsid w:val="009F5E1E"/>
    <w:rsid w:val="009F5FD7"/>
    <w:rsid w:val="009F6CD8"/>
    <w:rsid w:val="009F6F06"/>
    <w:rsid w:val="009F6F10"/>
    <w:rsid w:val="009F6F17"/>
    <w:rsid w:val="009F7630"/>
    <w:rsid w:val="009F7673"/>
    <w:rsid w:val="009F7BD2"/>
    <w:rsid w:val="00A00010"/>
    <w:rsid w:val="00A001D1"/>
    <w:rsid w:val="00A003E3"/>
    <w:rsid w:val="00A00BB4"/>
    <w:rsid w:val="00A00CD5"/>
    <w:rsid w:val="00A01076"/>
    <w:rsid w:val="00A01873"/>
    <w:rsid w:val="00A01A8B"/>
    <w:rsid w:val="00A01C0F"/>
    <w:rsid w:val="00A01C21"/>
    <w:rsid w:val="00A01F8D"/>
    <w:rsid w:val="00A022EF"/>
    <w:rsid w:val="00A02557"/>
    <w:rsid w:val="00A0260C"/>
    <w:rsid w:val="00A02681"/>
    <w:rsid w:val="00A02E30"/>
    <w:rsid w:val="00A03248"/>
    <w:rsid w:val="00A03724"/>
    <w:rsid w:val="00A044AF"/>
    <w:rsid w:val="00A0489F"/>
    <w:rsid w:val="00A04941"/>
    <w:rsid w:val="00A04AD5"/>
    <w:rsid w:val="00A0546D"/>
    <w:rsid w:val="00A054BF"/>
    <w:rsid w:val="00A0586A"/>
    <w:rsid w:val="00A060B4"/>
    <w:rsid w:val="00A0655D"/>
    <w:rsid w:val="00A066AE"/>
    <w:rsid w:val="00A06B5F"/>
    <w:rsid w:val="00A06DF8"/>
    <w:rsid w:val="00A07216"/>
    <w:rsid w:val="00A072DB"/>
    <w:rsid w:val="00A0739C"/>
    <w:rsid w:val="00A0750F"/>
    <w:rsid w:val="00A076AC"/>
    <w:rsid w:val="00A07804"/>
    <w:rsid w:val="00A07EA3"/>
    <w:rsid w:val="00A103B5"/>
    <w:rsid w:val="00A10724"/>
    <w:rsid w:val="00A10993"/>
    <w:rsid w:val="00A1099D"/>
    <w:rsid w:val="00A109DA"/>
    <w:rsid w:val="00A10E2F"/>
    <w:rsid w:val="00A10F77"/>
    <w:rsid w:val="00A11044"/>
    <w:rsid w:val="00A1125F"/>
    <w:rsid w:val="00A112AB"/>
    <w:rsid w:val="00A11553"/>
    <w:rsid w:val="00A117F0"/>
    <w:rsid w:val="00A11B9F"/>
    <w:rsid w:val="00A11BCA"/>
    <w:rsid w:val="00A11BFE"/>
    <w:rsid w:val="00A11F50"/>
    <w:rsid w:val="00A11F7F"/>
    <w:rsid w:val="00A1219B"/>
    <w:rsid w:val="00A12744"/>
    <w:rsid w:val="00A127CF"/>
    <w:rsid w:val="00A129DA"/>
    <w:rsid w:val="00A12EA7"/>
    <w:rsid w:val="00A130E8"/>
    <w:rsid w:val="00A131E5"/>
    <w:rsid w:val="00A13A59"/>
    <w:rsid w:val="00A13FB2"/>
    <w:rsid w:val="00A13FE7"/>
    <w:rsid w:val="00A14034"/>
    <w:rsid w:val="00A1434B"/>
    <w:rsid w:val="00A14720"/>
    <w:rsid w:val="00A1498A"/>
    <w:rsid w:val="00A1567C"/>
    <w:rsid w:val="00A168A9"/>
    <w:rsid w:val="00A1742A"/>
    <w:rsid w:val="00A1756F"/>
    <w:rsid w:val="00A17593"/>
    <w:rsid w:val="00A175BD"/>
    <w:rsid w:val="00A17A28"/>
    <w:rsid w:val="00A17D13"/>
    <w:rsid w:val="00A20330"/>
    <w:rsid w:val="00A204B7"/>
    <w:rsid w:val="00A2053B"/>
    <w:rsid w:val="00A20C25"/>
    <w:rsid w:val="00A21899"/>
    <w:rsid w:val="00A21C60"/>
    <w:rsid w:val="00A220C9"/>
    <w:rsid w:val="00A22595"/>
    <w:rsid w:val="00A23115"/>
    <w:rsid w:val="00A23305"/>
    <w:rsid w:val="00A24ABD"/>
    <w:rsid w:val="00A25C08"/>
    <w:rsid w:val="00A26199"/>
    <w:rsid w:val="00A26283"/>
    <w:rsid w:val="00A27849"/>
    <w:rsid w:val="00A279A8"/>
    <w:rsid w:val="00A27A6F"/>
    <w:rsid w:val="00A27F13"/>
    <w:rsid w:val="00A3031A"/>
    <w:rsid w:val="00A30686"/>
    <w:rsid w:val="00A30831"/>
    <w:rsid w:val="00A30B82"/>
    <w:rsid w:val="00A30C4E"/>
    <w:rsid w:val="00A30ECC"/>
    <w:rsid w:val="00A30ED9"/>
    <w:rsid w:val="00A31241"/>
    <w:rsid w:val="00A3148E"/>
    <w:rsid w:val="00A3212E"/>
    <w:rsid w:val="00A3258C"/>
    <w:rsid w:val="00A3295D"/>
    <w:rsid w:val="00A32A0F"/>
    <w:rsid w:val="00A32A19"/>
    <w:rsid w:val="00A32A41"/>
    <w:rsid w:val="00A32EA4"/>
    <w:rsid w:val="00A32EC2"/>
    <w:rsid w:val="00A33226"/>
    <w:rsid w:val="00A3356D"/>
    <w:rsid w:val="00A33AA5"/>
    <w:rsid w:val="00A33C05"/>
    <w:rsid w:val="00A33D5D"/>
    <w:rsid w:val="00A33D6C"/>
    <w:rsid w:val="00A33EAB"/>
    <w:rsid w:val="00A3403F"/>
    <w:rsid w:val="00A3409F"/>
    <w:rsid w:val="00A3443E"/>
    <w:rsid w:val="00A34AEC"/>
    <w:rsid w:val="00A34F31"/>
    <w:rsid w:val="00A35053"/>
    <w:rsid w:val="00A35246"/>
    <w:rsid w:val="00A35D88"/>
    <w:rsid w:val="00A35F83"/>
    <w:rsid w:val="00A3618B"/>
    <w:rsid w:val="00A364B9"/>
    <w:rsid w:val="00A36EEF"/>
    <w:rsid w:val="00A36F27"/>
    <w:rsid w:val="00A3782B"/>
    <w:rsid w:val="00A37AA1"/>
    <w:rsid w:val="00A37F1D"/>
    <w:rsid w:val="00A403C6"/>
    <w:rsid w:val="00A403DD"/>
    <w:rsid w:val="00A40F42"/>
    <w:rsid w:val="00A40F8D"/>
    <w:rsid w:val="00A410CB"/>
    <w:rsid w:val="00A41465"/>
    <w:rsid w:val="00A41735"/>
    <w:rsid w:val="00A421B0"/>
    <w:rsid w:val="00A42231"/>
    <w:rsid w:val="00A426A0"/>
    <w:rsid w:val="00A42A9B"/>
    <w:rsid w:val="00A43012"/>
    <w:rsid w:val="00A43162"/>
    <w:rsid w:val="00A4328A"/>
    <w:rsid w:val="00A4351D"/>
    <w:rsid w:val="00A43B32"/>
    <w:rsid w:val="00A43B81"/>
    <w:rsid w:val="00A43C22"/>
    <w:rsid w:val="00A44418"/>
    <w:rsid w:val="00A44FD4"/>
    <w:rsid w:val="00A45B48"/>
    <w:rsid w:val="00A45CE8"/>
    <w:rsid w:val="00A4628B"/>
    <w:rsid w:val="00A4658C"/>
    <w:rsid w:val="00A467E9"/>
    <w:rsid w:val="00A47B4B"/>
    <w:rsid w:val="00A50227"/>
    <w:rsid w:val="00A503BA"/>
    <w:rsid w:val="00A5047B"/>
    <w:rsid w:val="00A50B8E"/>
    <w:rsid w:val="00A51D31"/>
    <w:rsid w:val="00A520E3"/>
    <w:rsid w:val="00A52655"/>
    <w:rsid w:val="00A52F8A"/>
    <w:rsid w:val="00A53840"/>
    <w:rsid w:val="00A53A0F"/>
    <w:rsid w:val="00A53C4E"/>
    <w:rsid w:val="00A53C68"/>
    <w:rsid w:val="00A53FBB"/>
    <w:rsid w:val="00A54805"/>
    <w:rsid w:val="00A55104"/>
    <w:rsid w:val="00A55436"/>
    <w:rsid w:val="00A55635"/>
    <w:rsid w:val="00A55810"/>
    <w:rsid w:val="00A55D9E"/>
    <w:rsid w:val="00A56019"/>
    <w:rsid w:val="00A56C41"/>
    <w:rsid w:val="00A5740F"/>
    <w:rsid w:val="00A5742A"/>
    <w:rsid w:val="00A57496"/>
    <w:rsid w:val="00A575F4"/>
    <w:rsid w:val="00A57719"/>
    <w:rsid w:val="00A577AF"/>
    <w:rsid w:val="00A57970"/>
    <w:rsid w:val="00A57A39"/>
    <w:rsid w:val="00A57DBA"/>
    <w:rsid w:val="00A57F82"/>
    <w:rsid w:val="00A6115E"/>
    <w:rsid w:val="00A615D8"/>
    <w:rsid w:val="00A617E6"/>
    <w:rsid w:val="00A62378"/>
    <w:rsid w:val="00A626CE"/>
    <w:rsid w:val="00A632A7"/>
    <w:rsid w:val="00A636A4"/>
    <w:rsid w:val="00A63AF1"/>
    <w:rsid w:val="00A63D1C"/>
    <w:rsid w:val="00A646B6"/>
    <w:rsid w:val="00A654EB"/>
    <w:rsid w:val="00A658F4"/>
    <w:rsid w:val="00A6604B"/>
    <w:rsid w:val="00A66B45"/>
    <w:rsid w:val="00A6706A"/>
    <w:rsid w:val="00A67D02"/>
    <w:rsid w:val="00A67D58"/>
    <w:rsid w:val="00A67EEF"/>
    <w:rsid w:val="00A703B7"/>
    <w:rsid w:val="00A7063D"/>
    <w:rsid w:val="00A7078F"/>
    <w:rsid w:val="00A713DC"/>
    <w:rsid w:val="00A71448"/>
    <w:rsid w:val="00A718B3"/>
    <w:rsid w:val="00A71BAD"/>
    <w:rsid w:val="00A721CA"/>
    <w:rsid w:val="00A72960"/>
    <w:rsid w:val="00A72967"/>
    <w:rsid w:val="00A72EB3"/>
    <w:rsid w:val="00A7302B"/>
    <w:rsid w:val="00A738B6"/>
    <w:rsid w:val="00A73AFE"/>
    <w:rsid w:val="00A73E8F"/>
    <w:rsid w:val="00A74147"/>
    <w:rsid w:val="00A746E5"/>
    <w:rsid w:val="00A74B62"/>
    <w:rsid w:val="00A74D7F"/>
    <w:rsid w:val="00A74DD9"/>
    <w:rsid w:val="00A7516E"/>
    <w:rsid w:val="00A75B74"/>
    <w:rsid w:val="00A75D66"/>
    <w:rsid w:val="00A75FA0"/>
    <w:rsid w:val="00A76277"/>
    <w:rsid w:val="00A7658F"/>
    <w:rsid w:val="00A768B6"/>
    <w:rsid w:val="00A769E2"/>
    <w:rsid w:val="00A76DCB"/>
    <w:rsid w:val="00A76FA9"/>
    <w:rsid w:val="00A7716B"/>
    <w:rsid w:val="00A77242"/>
    <w:rsid w:val="00A776B9"/>
    <w:rsid w:val="00A779EF"/>
    <w:rsid w:val="00A77BD8"/>
    <w:rsid w:val="00A80993"/>
    <w:rsid w:val="00A81443"/>
    <w:rsid w:val="00A818D4"/>
    <w:rsid w:val="00A81D22"/>
    <w:rsid w:val="00A81D95"/>
    <w:rsid w:val="00A8212A"/>
    <w:rsid w:val="00A8246E"/>
    <w:rsid w:val="00A825AD"/>
    <w:rsid w:val="00A8285E"/>
    <w:rsid w:val="00A83820"/>
    <w:rsid w:val="00A83AD0"/>
    <w:rsid w:val="00A83CC7"/>
    <w:rsid w:val="00A83CDF"/>
    <w:rsid w:val="00A83FCC"/>
    <w:rsid w:val="00A842E1"/>
    <w:rsid w:val="00A84C43"/>
    <w:rsid w:val="00A84EC4"/>
    <w:rsid w:val="00A851DD"/>
    <w:rsid w:val="00A853D0"/>
    <w:rsid w:val="00A855CE"/>
    <w:rsid w:val="00A85AD3"/>
    <w:rsid w:val="00A86557"/>
    <w:rsid w:val="00A86667"/>
    <w:rsid w:val="00A86C18"/>
    <w:rsid w:val="00A86DDA"/>
    <w:rsid w:val="00A876B0"/>
    <w:rsid w:val="00A876DD"/>
    <w:rsid w:val="00A877A5"/>
    <w:rsid w:val="00A8797F"/>
    <w:rsid w:val="00A87F74"/>
    <w:rsid w:val="00A90058"/>
    <w:rsid w:val="00A90436"/>
    <w:rsid w:val="00A908E8"/>
    <w:rsid w:val="00A9090A"/>
    <w:rsid w:val="00A90D71"/>
    <w:rsid w:val="00A90EF4"/>
    <w:rsid w:val="00A91D33"/>
    <w:rsid w:val="00A91FD2"/>
    <w:rsid w:val="00A92025"/>
    <w:rsid w:val="00A92629"/>
    <w:rsid w:val="00A92B6C"/>
    <w:rsid w:val="00A93281"/>
    <w:rsid w:val="00A93341"/>
    <w:rsid w:val="00A93D3B"/>
    <w:rsid w:val="00A93FAE"/>
    <w:rsid w:val="00A94C48"/>
    <w:rsid w:val="00A94D0C"/>
    <w:rsid w:val="00A95446"/>
    <w:rsid w:val="00A95702"/>
    <w:rsid w:val="00A95915"/>
    <w:rsid w:val="00A95A9A"/>
    <w:rsid w:val="00A95FC5"/>
    <w:rsid w:val="00A96741"/>
    <w:rsid w:val="00A96B80"/>
    <w:rsid w:val="00A97848"/>
    <w:rsid w:val="00A97919"/>
    <w:rsid w:val="00A979BB"/>
    <w:rsid w:val="00A97B47"/>
    <w:rsid w:val="00A97CEC"/>
    <w:rsid w:val="00A97E66"/>
    <w:rsid w:val="00AA02B8"/>
    <w:rsid w:val="00AA1236"/>
    <w:rsid w:val="00AA1442"/>
    <w:rsid w:val="00AA2A65"/>
    <w:rsid w:val="00AA31F1"/>
    <w:rsid w:val="00AA33CF"/>
    <w:rsid w:val="00AA3503"/>
    <w:rsid w:val="00AA380A"/>
    <w:rsid w:val="00AA3CEC"/>
    <w:rsid w:val="00AA40D5"/>
    <w:rsid w:val="00AA4468"/>
    <w:rsid w:val="00AA46CA"/>
    <w:rsid w:val="00AA474A"/>
    <w:rsid w:val="00AA4926"/>
    <w:rsid w:val="00AA49F0"/>
    <w:rsid w:val="00AA505D"/>
    <w:rsid w:val="00AA544D"/>
    <w:rsid w:val="00AA61A3"/>
    <w:rsid w:val="00AA68C9"/>
    <w:rsid w:val="00AA6B5A"/>
    <w:rsid w:val="00AA6E6D"/>
    <w:rsid w:val="00AA7622"/>
    <w:rsid w:val="00AA76B5"/>
    <w:rsid w:val="00AA77D8"/>
    <w:rsid w:val="00AA785F"/>
    <w:rsid w:val="00AA7FAB"/>
    <w:rsid w:val="00AB06CD"/>
    <w:rsid w:val="00AB1521"/>
    <w:rsid w:val="00AB1555"/>
    <w:rsid w:val="00AB1812"/>
    <w:rsid w:val="00AB19DA"/>
    <w:rsid w:val="00AB1CAC"/>
    <w:rsid w:val="00AB1FC8"/>
    <w:rsid w:val="00AB200D"/>
    <w:rsid w:val="00AB28B9"/>
    <w:rsid w:val="00AB28C2"/>
    <w:rsid w:val="00AB2921"/>
    <w:rsid w:val="00AB2D90"/>
    <w:rsid w:val="00AB3423"/>
    <w:rsid w:val="00AB354F"/>
    <w:rsid w:val="00AB35A4"/>
    <w:rsid w:val="00AB4351"/>
    <w:rsid w:val="00AB487E"/>
    <w:rsid w:val="00AB49B0"/>
    <w:rsid w:val="00AB5BF9"/>
    <w:rsid w:val="00AB5CBC"/>
    <w:rsid w:val="00AB625F"/>
    <w:rsid w:val="00AB65D1"/>
    <w:rsid w:val="00AB6626"/>
    <w:rsid w:val="00AB66F1"/>
    <w:rsid w:val="00AB68F3"/>
    <w:rsid w:val="00AB698A"/>
    <w:rsid w:val="00AB6A0B"/>
    <w:rsid w:val="00AB6C40"/>
    <w:rsid w:val="00AB6DFF"/>
    <w:rsid w:val="00AB7314"/>
    <w:rsid w:val="00AB7417"/>
    <w:rsid w:val="00AB77DD"/>
    <w:rsid w:val="00AB7A64"/>
    <w:rsid w:val="00AC03CF"/>
    <w:rsid w:val="00AC0797"/>
    <w:rsid w:val="00AC0866"/>
    <w:rsid w:val="00AC1013"/>
    <w:rsid w:val="00AC1146"/>
    <w:rsid w:val="00AC1C13"/>
    <w:rsid w:val="00AC2467"/>
    <w:rsid w:val="00AC2D22"/>
    <w:rsid w:val="00AC3504"/>
    <w:rsid w:val="00AC37BF"/>
    <w:rsid w:val="00AC3853"/>
    <w:rsid w:val="00AC4419"/>
    <w:rsid w:val="00AC48BF"/>
    <w:rsid w:val="00AC5D61"/>
    <w:rsid w:val="00AC779A"/>
    <w:rsid w:val="00AC7893"/>
    <w:rsid w:val="00AC7923"/>
    <w:rsid w:val="00AC7D72"/>
    <w:rsid w:val="00AD04F4"/>
    <w:rsid w:val="00AD050B"/>
    <w:rsid w:val="00AD0EA7"/>
    <w:rsid w:val="00AD1546"/>
    <w:rsid w:val="00AD1561"/>
    <w:rsid w:val="00AD1AF3"/>
    <w:rsid w:val="00AD1F37"/>
    <w:rsid w:val="00AD25AB"/>
    <w:rsid w:val="00AD280F"/>
    <w:rsid w:val="00AD2A98"/>
    <w:rsid w:val="00AD2BDE"/>
    <w:rsid w:val="00AD311A"/>
    <w:rsid w:val="00AD3352"/>
    <w:rsid w:val="00AD346C"/>
    <w:rsid w:val="00AD386F"/>
    <w:rsid w:val="00AD4325"/>
    <w:rsid w:val="00AD5125"/>
    <w:rsid w:val="00AD558A"/>
    <w:rsid w:val="00AD58DE"/>
    <w:rsid w:val="00AD6484"/>
    <w:rsid w:val="00AD7173"/>
    <w:rsid w:val="00AD7338"/>
    <w:rsid w:val="00AD73AC"/>
    <w:rsid w:val="00AD7460"/>
    <w:rsid w:val="00AD7CB9"/>
    <w:rsid w:val="00AE0358"/>
    <w:rsid w:val="00AE0BD6"/>
    <w:rsid w:val="00AE0FC1"/>
    <w:rsid w:val="00AE17FD"/>
    <w:rsid w:val="00AE1AB3"/>
    <w:rsid w:val="00AE224F"/>
    <w:rsid w:val="00AE24C8"/>
    <w:rsid w:val="00AE2729"/>
    <w:rsid w:val="00AE30C4"/>
    <w:rsid w:val="00AE3A02"/>
    <w:rsid w:val="00AE3BA1"/>
    <w:rsid w:val="00AE3C61"/>
    <w:rsid w:val="00AE4383"/>
    <w:rsid w:val="00AE47D7"/>
    <w:rsid w:val="00AE4876"/>
    <w:rsid w:val="00AE4A31"/>
    <w:rsid w:val="00AE4BB6"/>
    <w:rsid w:val="00AE4D00"/>
    <w:rsid w:val="00AE4D3C"/>
    <w:rsid w:val="00AE50BA"/>
    <w:rsid w:val="00AE5156"/>
    <w:rsid w:val="00AE51EF"/>
    <w:rsid w:val="00AE544F"/>
    <w:rsid w:val="00AE55FB"/>
    <w:rsid w:val="00AE5745"/>
    <w:rsid w:val="00AE5FC9"/>
    <w:rsid w:val="00AE6058"/>
    <w:rsid w:val="00AE6F65"/>
    <w:rsid w:val="00AE7066"/>
    <w:rsid w:val="00AE7180"/>
    <w:rsid w:val="00AE75FE"/>
    <w:rsid w:val="00AE7AE9"/>
    <w:rsid w:val="00AE7BD3"/>
    <w:rsid w:val="00AE7D74"/>
    <w:rsid w:val="00AE7EC7"/>
    <w:rsid w:val="00AF03DD"/>
    <w:rsid w:val="00AF06F3"/>
    <w:rsid w:val="00AF0815"/>
    <w:rsid w:val="00AF0E07"/>
    <w:rsid w:val="00AF1302"/>
    <w:rsid w:val="00AF13EA"/>
    <w:rsid w:val="00AF18A0"/>
    <w:rsid w:val="00AF224A"/>
    <w:rsid w:val="00AF248E"/>
    <w:rsid w:val="00AF262D"/>
    <w:rsid w:val="00AF272A"/>
    <w:rsid w:val="00AF3003"/>
    <w:rsid w:val="00AF38FA"/>
    <w:rsid w:val="00AF39BC"/>
    <w:rsid w:val="00AF418A"/>
    <w:rsid w:val="00AF4745"/>
    <w:rsid w:val="00AF48E7"/>
    <w:rsid w:val="00AF53A9"/>
    <w:rsid w:val="00AF591D"/>
    <w:rsid w:val="00AF5AE3"/>
    <w:rsid w:val="00AF5C50"/>
    <w:rsid w:val="00AF6160"/>
    <w:rsid w:val="00AF6234"/>
    <w:rsid w:val="00AF679D"/>
    <w:rsid w:val="00AF6B2C"/>
    <w:rsid w:val="00AF6BE9"/>
    <w:rsid w:val="00AF6FD9"/>
    <w:rsid w:val="00AF70E0"/>
    <w:rsid w:val="00AF7370"/>
    <w:rsid w:val="00AF73EC"/>
    <w:rsid w:val="00AF7A48"/>
    <w:rsid w:val="00AF7B92"/>
    <w:rsid w:val="00AF7CD3"/>
    <w:rsid w:val="00B00269"/>
    <w:rsid w:val="00B0074F"/>
    <w:rsid w:val="00B00BD6"/>
    <w:rsid w:val="00B0116C"/>
    <w:rsid w:val="00B018B8"/>
    <w:rsid w:val="00B02AC0"/>
    <w:rsid w:val="00B02B13"/>
    <w:rsid w:val="00B03712"/>
    <w:rsid w:val="00B041AB"/>
    <w:rsid w:val="00B0459B"/>
    <w:rsid w:val="00B04CD4"/>
    <w:rsid w:val="00B04EAC"/>
    <w:rsid w:val="00B05029"/>
    <w:rsid w:val="00B0507A"/>
    <w:rsid w:val="00B054A6"/>
    <w:rsid w:val="00B05908"/>
    <w:rsid w:val="00B05AF0"/>
    <w:rsid w:val="00B05C85"/>
    <w:rsid w:val="00B05DBF"/>
    <w:rsid w:val="00B05E6C"/>
    <w:rsid w:val="00B06089"/>
    <w:rsid w:val="00B0646A"/>
    <w:rsid w:val="00B06CC0"/>
    <w:rsid w:val="00B06E28"/>
    <w:rsid w:val="00B06E9E"/>
    <w:rsid w:val="00B06FD9"/>
    <w:rsid w:val="00B07058"/>
    <w:rsid w:val="00B0737D"/>
    <w:rsid w:val="00B107C6"/>
    <w:rsid w:val="00B107DB"/>
    <w:rsid w:val="00B11A45"/>
    <w:rsid w:val="00B11B91"/>
    <w:rsid w:val="00B11C46"/>
    <w:rsid w:val="00B11DBC"/>
    <w:rsid w:val="00B12376"/>
    <w:rsid w:val="00B123FE"/>
    <w:rsid w:val="00B125AE"/>
    <w:rsid w:val="00B127F3"/>
    <w:rsid w:val="00B12A73"/>
    <w:rsid w:val="00B130CC"/>
    <w:rsid w:val="00B13186"/>
    <w:rsid w:val="00B13314"/>
    <w:rsid w:val="00B13456"/>
    <w:rsid w:val="00B13914"/>
    <w:rsid w:val="00B13F6B"/>
    <w:rsid w:val="00B143C7"/>
    <w:rsid w:val="00B143EE"/>
    <w:rsid w:val="00B14EEB"/>
    <w:rsid w:val="00B159B3"/>
    <w:rsid w:val="00B15A75"/>
    <w:rsid w:val="00B15CE1"/>
    <w:rsid w:val="00B168CB"/>
    <w:rsid w:val="00B1692E"/>
    <w:rsid w:val="00B16C80"/>
    <w:rsid w:val="00B16E23"/>
    <w:rsid w:val="00B1719A"/>
    <w:rsid w:val="00B171D0"/>
    <w:rsid w:val="00B17391"/>
    <w:rsid w:val="00B1759B"/>
    <w:rsid w:val="00B175EA"/>
    <w:rsid w:val="00B176AF"/>
    <w:rsid w:val="00B17934"/>
    <w:rsid w:val="00B17953"/>
    <w:rsid w:val="00B17A2A"/>
    <w:rsid w:val="00B17CF4"/>
    <w:rsid w:val="00B20371"/>
    <w:rsid w:val="00B20DF2"/>
    <w:rsid w:val="00B21248"/>
    <w:rsid w:val="00B21756"/>
    <w:rsid w:val="00B21B64"/>
    <w:rsid w:val="00B21F07"/>
    <w:rsid w:val="00B21FEA"/>
    <w:rsid w:val="00B22188"/>
    <w:rsid w:val="00B22F52"/>
    <w:rsid w:val="00B230B5"/>
    <w:rsid w:val="00B231EF"/>
    <w:rsid w:val="00B2341C"/>
    <w:rsid w:val="00B23702"/>
    <w:rsid w:val="00B23C7E"/>
    <w:rsid w:val="00B24334"/>
    <w:rsid w:val="00B2436B"/>
    <w:rsid w:val="00B24616"/>
    <w:rsid w:val="00B24949"/>
    <w:rsid w:val="00B2494E"/>
    <w:rsid w:val="00B24A51"/>
    <w:rsid w:val="00B24C18"/>
    <w:rsid w:val="00B24CFD"/>
    <w:rsid w:val="00B254AA"/>
    <w:rsid w:val="00B25811"/>
    <w:rsid w:val="00B25A61"/>
    <w:rsid w:val="00B262F4"/>
    <w:rsid w:val="00B26549"/>
    <w:rsid w:val="00B26933"/>
    <w:rsid w:val="00B26E77"/>
    <w:rsid w:val="00B277BF"/>
    <w:rsid w:val="00B27E97"/>
    <w:rsid w:val="00B30470"/>
    <w:rsid w:val="00B30905"/>
    <w:rsid w:val="00B30AB5"/>
    <w:rsid w:val="00B30BFA"/>
    <w:rsid w:val="00B30C8E"/>
    <w:rsid w:val="00B30DB1"/>
    <w:rsid w:val="00B312C7"/>
    <w:rsid w:val="00B313A8"/>
    <w:rsid w:val="00B314DE"/>
    <w:rsid w:val="00B315CD"/>
    <w:rsid w:val="00B31A9D"/>
    <w:rsid w:val="00B323EC"/>
    <w:rsid w:val="00B3270E"/>
    <w:rsid w:val="00B3279E"/>
    <w:rsid w:val="00B32AD2"/>
    <w:rsid w:val="00B32BDD"/>
    <w:rsid w:val="00B32FAA"/>
    <w:rsid w:val="00B3324C"/>
    <w:rsid w:val="00B3333A"/>
    <w:rsid w:val="00B333F0"/>
    <w:rsid w:val="00B33607"/>
    <w:rsid w:val="00B336AB"/>
    <w:rsid w:val="00B33F8C"/>
    <w:rsid w:val="00B346BE"/>
    <w:rsid w:val="00B34B9A"/>
    <w:rsid w:val="00B34BF2"/>
    <w:rsid w:val="00B34CA1"/>
    <w:rsid w:val="00B35314"/>
    <w:rsid w:val="00B3574D"/>
    <w:rsid w:val="00B358A1"/>
    <w:rsid w:val="00B35E8E"/>
    <w:rsid w:val="00B36279"/>
    <w:rsid w:val="00B36AC4"/>
    <w:rsid w:val="00B3739E"/>
    <w:rsid w:val="00B37841"/>
    <w:rsid w:val="00B37946"/>
    <w:rsid w:val="00B40292"/>
    <w:rsid w:val="00B403FD"/>
    <w:rsid w:val="00B404FB"/>
    <w:rsid w:val="00B406FB"/>
    <w:rsid w:val="00B40A03"/>
    <w:rsid w:val="00B40B2C"/>
    <w:rsid w:val="00B40CD9"/>
    <w:rsid w:val="00B40DED"/>
    <w:rsid w:val="00B41203"/>
    <w:rsid w:val="00B4139A"/>
    <w:rsid w:val="00B4142E"/>
    <w:rsid w:val="00B4180C"/>
    <w:rsid w:val="00B41818"/>
    <w:rsid w:val="00B42A11"/>
    <w:rsid w:val="00B42F40"/>
    <w:rsid w:val="00B430D7"/>
    <w:rsid w:val="00B43341"/>
    <w:rsid w:val="00B436E9"/>
    <w:rsid w:val="00B43822"/>
    <w:rsid w:val="00B43CFD"/>
    <w:rsid w:val="00B43DC3"/>
    <w:rsid w:val="00B440D7"/>
    <w:rsid w:val="00B441C2"/>
    <w:rsid w:val="00B44373"/>
    <w:rsid w:val="00B44426"/>
    <w:rsid w:val="00B44A3C"/>
    <w:rsid w:val="00B45047"/>
    <w:rsid w:val="00B4522A"/>
    <w:rsid w:val="00B45999"/>
    <w:rsid w:val="00B45C05"/>
    <w:rsid w:val="00B4612B"/>
    <w:rsid w:val="00B46826"/>
    <w:rsid w:val="00B46918"/>
    <w:rsid w:val="00B469FC"/>
    <w:rsid w:val="00B46C2D"/>
    <w:rsid w:val="00B5123D"/>
    <w:rsid w:val="00B51858"/>
    <w:rsid w:val="00B51958"/>
    <w:rsid w:val="00B51BAF"/>
    <w:rsid w:val="00B5214D"/>
    <w:rsid w:val="00B522A8"/>
    <w:rsid w:val="00B52457"/>
    <w:rsid w:val="00B52690"/>
    <w:rsid w:val="00B5297C"/>
    <w:rsid w:val="00B52E13"/>
    <w:rsid w:val="00B537C5"/>
    <w:rsid w:val="00B539EF"/>
    <w:rsid w:val="00B53CA3"/>
    <w:rsid w:val="00B5443F"/>
    <w:rsid w:val="00B545D2"/>
    <w:rsid w:val="00B54741"/>
    <w:rsid w:val="00B54B23"/>
    <w:rsid w:val="00B54BF9"/>
    <w:rsid w:val="00B556FC"/>
    <w:rsid w:val="00B559D6"/>
    <w:rsid w:val="00B561ED"/>
    <w:rsid w:val="00B562C6"/>
    <w:rsid w:val="00B565A9"/>
    <w:rsid w:val="00B577A9"/>
    <w:rsid w:val="00B57B8C"/>
    <w:rsid w:val="00B57C91"/>
    <w:rsid w:val="00B60091"/>
    <w:rsid w:val="00B600C8"/>
    <w:rsid w:val="00B602F9"/>
    <w:rsid w:val="00B60454"/>
    <w:rsid w:val="00B60479"/>
    <w:rsid w:val="00B60AA6"/>
    <w:rsid w:val="00B60FB9"/>
    <w:rsid w:val="00B610D8"/>
    <w:rsid w:val="00B61643"/>
    <w:rsid w:val="00B617BA"/>
    <w:rsid w:val="00B61856"/>
    <w:rsid w:val="00B61CE8"/>
    <w:rsid w:val="00B61DAD"/>
    <w:rsid w:val="00B62B0F"/>
    <w:rsid w:val="00B62BA3"/>
    <w:rsid w:val="00B62E5F"/>
    <w:rsid w:val="00B64038"/>
    <w:rsid w:val="00B646E8"/>
    <w:rsid w:val="00B6470A"/>
    <w:rsid w:val="00B647A8"/>
    <w:rsid w:val="00B648D2"/>
    <w:rsid w:val="00B65327"/>
    <w:rsid w:val="00B6567A"/>
    <w:rsid w:val="00B6568B"/>
    <w:rsid w:val="00B657C6"/>
    <w:rsid w:val="00B65895"/>
    <w:rsid w:val="00B6597E"/>
    <w:rsid w:val="00B65AF9"/>
    <w:rsid w:val="00B65EF0"/>
    <w:rsid w:val="00B66491"/>
    <w:rsid w:val="00B66666"/>
    <w:rsid w:val="00B66B03"/>
    <w:rsid w:val="00B66B8A"/>
    <w:rsid w:val="00B67033"/>
    <w:rsid w:val="00B671DA"/>
    <w:rsid w:val="00B6725B"/>
    <w:rsid w:val="00B67580"/>
    <w:rsid w:val="00B677DE"/>
    <w:rsid w:val="00B67E2D"/>
    <w:rsid w:val="00B67E92"/>
    <w:rsid w:val="00B703F1"/>
    <w:rsid w:val="00B705B2"/>
    <w:rsid w:val="00B709F7"/>
    <w:rsid w:val="00B70B72"/>
    <w:rsid w:val="00B70C33"/>
    <w:rsid w:val="00B70F5B"/>
    <w:rsid w:val="00B71A4F"/>
    <w:rsid w:val="00B71B6E"/>
    <w:rsid w:val="00B721F5"/>
    <w:rsid w:val="00B726BB"/>
    <w:rsid w:val="00B728B3"/>
    <w:rsid w:val="00B72920"/>
    <w:rsid w:val="00B72E4A"/>
    <w:rsid w:val="00B73D53"/>
    <w:rsid w:val="00B73D80"/>
    <w:rsid w:val="00B73E62"/>
    <w:rsid w:val="00B73EAE"/>
    <w:rsid w:val="00B741F9"/>
    <w:rsid w:val="00B74C88"/>
    <w:rsid w:val="00B754E2"/>
    <w:rsid w:val="00B754FF"/>
    <w:rsid w:val="00B758EF"/>
    <w:rsid w:val="00B75A24"/>
    <w:rsid w:val="00B75B30"/>
    <w:rsid w:val="00B75D44"/>
    <w:rsid w:val="00B762B4"/>
    <w:rsid w:val="00B76483"/>
    <w:rsid w:val="00B76546"/>
    <w:rsid w:val="00B7673C"/>
    <w:rsid w:val="00B76D49"/>
    <w:rsid w:val="00B76D6B"/>
    <w:rsid w:val="00B76E80"/>
    <w:rsid w:val="00B77104"/>
    <w:rsid w:val="00B77AE9"/>
    <w:rsid w:val="00B77B86"/>
    <w:rsid w:val="00B80120"/>
    <w:rsid w:val="00B8024F"/>
    <w:rsid w:val="00B80579"/>
    <w:rsid w:val="00B80F62"/>
    <w:rsid w:val="00B80FDD"/>
    <w:rsid w:val="00B811BF"/>
    <w:rsid w:val="00B81249"/>
    <w:rsid w:val="00B815D4"/>
    <w:rsid w:val="00B81C96"/>
    <w:rsid w:val="00B81DBD"/>
    <w:rsid w:val="00B81FCA"/>
    <w:rsid w:val="00B82408"/>
    <w:rsid w:val="00B82B8B"/>
    <w:rsid w:val="00B82FD6"/>
    <w:rsid w:val="00B83053"/>
    <w:rsid w:val="00B83250"/>
    <w:rsid w:val="00B83D4E"/>
    <w:rsid w:val="00B83F2B"/>
    <w:rsid w:val="00B840C6"/>
    <w:rsid w:val="00B84E0C"/>
    <w:rsid w:val="00B84F06"/>
    <w:rsid w:val="00B85196"/>
    <w:rsid w:val="00B852B2"/>
    <w:rsid w:val="00B85638"/>
    <w:rsid w:val="00B8581A"/>
    <w:rsid w:val="00B8597A"/>
    <w:rsid w:val="00B85984"/>
    <w:rsid w:val="00B85A06"/>
    <w:rsid w:val="00B85BF4"/>
    <w:rsid w:val="00B85E15"/>
    <w:rsid w:val="00B861AB"/>
    <w:rsid w:val="00B868B1"/>
    <w:rsid w:val="00B868E4"/>
    <w:rsid w:val="00B86968"/>
    <w:rsid w:val="00B86FCB"/>
    <w:rsid w:val="00B900C0"/>
    <w:rsid w:val="00B90C51"/>
    <w:rsid w:val="00B90E0A"/>
    <w:rsid w:val="00B9113F"/>
    <w:rsid w:val="00B91326"/>
    <w:rsid w:val="00B91BDB"/>
    <w:rsid w:val="00B93079"/>
    <w:rsid w:val="00B935F7"/>
    <w:rsid w:val="00B93A51"/>
    <w:rsid w:val="00B93A9F"/>
    <w:rsid w:val="00B93B12"/>
    <w:rsid w:val="00B93DA5"/>
    <w:rsid w:val="00B93F2F"/>
    <w:rsid w:val="00B943DE"/>
    <w:rsid w:val="00B947B9"/>
    <w:rsid w:val="00B94F69"/>
    <w:rsid w:val="00B94F7C"/>
    <w:rsid w:val="00B952C7"/>
    <w:rsid w:val="00B95CDD"/>
    <w:rsid w:val="00B95E50"/>
    <w:rsid w:val="00B96932"/>
    <w:rsid w:val="00B96C0A"/>
    <w:rsid w:val="00B97CAB"/>
    <w:rsid w:val="00B97FD3"/>
    <w:rsid w:val="00BA00B1"/>
    <w:rsid w:val="00BA0680"/>
    <w:rsid w:val="00BA0C9F"/>
    <w:rsid w:val="00BA0F9D"/>
    <w:rsid w:val="00BA138E"/>
    <w:rsid w:val="00BA1BCF"/>
    <w:rsid w:val="00BA1DA8"/>
    <w:rsid w:val="00BA207A"/>
    <w:rsid w:val="00BA2112"/>
    <w:rsid w:val="00BA2403"/>
    <w:rsid w:val="00BA2ACE"/>
    <w:rsid w:val="00BA3372"/>
    <w:rsid w:val="00BA3710"/>
    <w:rsid w:val="00BA3D66"/>
    <w:rsid w:val="00BA3D8B"/>
    <w:rsid w:val="00BA3F58"/>
    <w:rsid w:val="00BA4066"/>
    <w:rsid w:val="00BA4238"/>
    <w:rsid w:val="00BA4583"/>
    <w:rsid w:val="00BA48DB"/>
    <w:rsid w:val="00BA4C67"/>
    <w:rsid w:val="00BA4DE8"/>
    <w:rsid w:val="00BA512E"/>
    <w:rsid w:val="00BA54E7"/>
    <w:rsid w:val="00BA5900"/>
    <w:rsid w:val="00BA59FF"/>
    <w:rsid w:val="00BA5F95"/>
    <w:rsid w:val="00BA6208"/>
    <w:rsid w:val="00BA63A2"/>
    <w:rsid w:val="00BA653F"/>
    <w:rsid w:val="00BA654F"/>
    <w:rsid w:val="00BA65BF"/>
    <w:rsid w:val="00BA67B7"/>
    <w:rsid w:val="00BA6A57"/>
    <w:rsid w:val="00BA6B5E"/>
    <w:rsid w:val="00BA6F95"/>
    <w:rsid w:val="00BA7030"/>
    <w:rsid w:val="00BA7559"/>
    <w:rsid w:val="00BA7D69"/>
    <w:rsid w:val="00BA7E6C"/>
    <w:rsid w:val="00BB0184"/>
    <w:rsid w:val="00BB0DC0"/>
    <w:rsid w:val="00BB10BA"/>
    <w:rsid w:val="00BB13D6"/>
    <w:rsid w:val="00BB1499"/>
    <w:rsid w:val="00BB186D"/>
    <w:rsid w:val="00BB26EA"/>
    <w:rsid w:val="00BB2C64"/>
    <w:rsid w:val="00BB2F99"/>
    <w:rsid w:val="00BB362D"/>
    <w:rsid w:val="00BB3B3F"/>
    <w:rsid w:val="00BB4096"/>
    <w:rsid w:val="00BB40A3"/>
    <w:rsid w:val="00BB4148"/>
    <w:rsid w:val="00BB4B6D"/>
    <w:rsid w:val="00BB4CFD"/>
    <w:rsid w:val="00BB5027"/>
    <w:rsid w:val="00BB53F3"/>
    <w:rsid w:val="00BB5D30"/>
    <w:rsid w:val="00BB64A6"/>
    <w:rsid w:val="00BB68AD"/>
    <w:rsid w:val="00BB691D"/>
    <w:rsid w:val="00BB6F41"/>
    <w:rsid w:val="00BB72A1"/>
    <w:rsid w:val="00BB74A4"/>
    <w:rsid w:val="00BB7B8E"/>
    <w:rsid w:val="00BB7DDD"/>
    <w:rsid w:val="00BC05B8"/>
    <w:rsid w:val="00BC07A0"/>
    <w:rsid w:val="00BC08FE"/>
    <w:rsid w:val="00BC0A97"/>
    <w:rsid w:val="00BC0B8E"/>
    <w:rsid w:val="00BC11BB"/>
    <w:rsid w:val="00BC15C6"/>
    <w:rsid w:val="00BC20AE"/>
    <w:rsid w:val="00BC3111"/>
    <w:rsid w:val="00BC3602"/>
    <w:rsid w:val="00BC3692"/>
    <w:rsid w:val="00BC379D"/>
    <w:rsid w:val="00BC3A1F"/>
    <w:rsid w:val="00BC3F6C"/>
    <w:rsid w:val="00BC40E5"/>
    <w:rsid w:val="00BC423F"/>
    <w:rsid w:val="00BC4547"/>
    <w:rsid w:val="00BC4656"/>
    <w:rsid w:val="00BC4DA7"/>
    <w:rsid w:val="00BC51BB"/>
    <w:rsid w:val="00BC53B4"/>
    <w:rsid w:val="00BC57CD"/>
    <w:rsid w:val="00BC5B1D"/>
    <w:rsid w:val="00BC5C60"/>
    <w:rsid w:val="00BC6461"/>
    <w:rsid w:val="00BC6A5F"/>
    <w:rsid w:val="00BC6A78"/>
    <w:rsid w:val="00BC6AB5"/>
    <w:rsid w:val="00BC74CA"/>
    <w:rsid w:val="00BC757B"/>
    <w:rsid w:val="00BC7C27"/>
    <w:rsid w:val="00BC7CED"/>
    <w:rsid w:val="00BC7ECC"/>
    <w:rsid w:val="00BD02F5"/>
    <w:rsid w:val="00BD0669"/>
    <w:rsid w:val="00BD08C2"/>
    <w:rsid w:val="00BD09DE"/>
    <w:rsid w:val="00BD0BED"/>
    <w:rsid w:val="00BD0DA7"/>
    <w:rsid w:val="00BD1601"/>
    <w:rsid w:val="00BD185A"/>
    <w:rsid w:val="00BD1F2C"/>
    <w:rsid w:val="00BD206A"/>
    <w:rsid w:val="00BD2740"/>
    <w:rsid w:val="00BD2914"/>
    <w:rsid w:val="00BD2A84"/>
    <w:rsid w:val="00BD2EAC"/>
    <w:rsid w:val="00BD2F3D"/>
    <w:rsid w:val="00BD313A"/>
    <w:rsid w:val="00BD31A1"/>
    <w:rsid w:val="00BD352F"/>
    <w:rsid w:val="00BD364D"/>
    <w:rsid w:val="00BD450F"/>
    <w:rsid w:val="00BD4742"/>
    <w:rsid w:val="00BD489F"/>
    <w:rsid w:val="00BD4AC4"/>
    <w:rsid w:val="00BD4C24"/>
    <w:rsid w:val="00BD4D29"/>
    <w:rsid w:val="00BD51BB"/>
    <w:rsid w:val="00BD5379"/>
    <w:rsid w:val="00BD53AB"/>
    <w:rsid w:val="00BD53BE"/>
    <w:rsid w:val="00BD5545"/>
    <w:rsid w:val="00BD601B"/>
    <w:rsid w:val="00BD61E7"/>
    <w:rsid w:val="00BD64C6"/>
    <w:rsid w:val="00BD6633"/>
    <w:rsid w:val="00BD6973"/>
    <w:rsid w:val="00BD6D02"/>
    <w:rsid w:val="00BD7890"/>
    <w:rsid w:val="00BD7ED3"/>
    <w:rsid w:val="00BE0367"/>
    <w:rsid w:val="00BE0549"/>
    <w:rsid w:val="00BE07BA"/>
    <w:rsid w:val="00BE08D4"/>
    <w:rsid w:val="00BE0E94"/>
    <w:rsid w:val="00BE0EEE"/>
    <w:rsid w:val="00BE0F19"/>
    <w:rsid w:val="00BE1256"/>
    <w:rsid w:val="00BE1545"/>
    <w:rsid w:val="00BE154C"/>
    <w:rsid w:val="00BE1774"/>
    <w:rsid w:val="00BE18D7"/>
    <w:rsid w:val="00BE1F3F"/>
    <w:rsid w:val="00BE2BB9"/>
    <w:rsid w:val="00BE3134"/>
    <w:rsid w:val="00BE320D"/>
    <w:rsid w:val="00BE32F3"/>
    <w:rsid w:val="00BE38A0"/>
    <w:rsid w:val="00BE39DD"/>
    <w:rsid w:val="00BE43CD"/>
    <w:rsid w:val="00BE44C9"/>
    <w:rsid w:val="00BE4CBA"/>
    <w:rsid w:val="00BE538A"/>
    <w:rsid w:val="00BE54CD"/>
    <w:rsid w:val="00BE578A"/>
    <w:rsid w:val="00BE5F05"/>
    <w:rsid w:val="00BE66FF"/>
    <w:rsid w:val="00BE67F9"/>
    <w:rsid w:val="00BE69D8"/>
    <w:rsid w:val="00BE6B99"/>
    <w:rsid w:val="00BE6D5C"/>
    <w:rsid w:val="00BE6E82"/>
    <w:rsid w:val="00BE7058"/>
    <w:rsid w:val="00BE7797"/>
    <w:rsid w:val="00BE7AD9"/>
    <w:rsid w:val="00BE7D38"/>
    <w:rsid w:val="00BF0299"/>
    <w:rsid w:val="00BF0B4D"/>
    <w:rsid w:val="00BF0C21"/>
    <w:rsid w:val="00BF0E19"/>
    <w:rsid w:val="00BF1822"/>
    <w:rsid w:val="00BF1B29"/>
    <w:rsid w:val="00BF1BD4"/>
    <w:rsid w:val="00BF27B2"/>
    <w:rsid w:val="00BF3140"/>
    <w:rsid w:val="00BF3168"/>
    <w:rsid w:val="00BF33C0"/>
    <w:rsid w:val="00BF3CAB"/>
    <w:rsid w:val="00BF43CC"/>
    <w:rsid w:val="00BF43CE"/>
    <w:rsid w:val="00BF462C"/>
    <w:rsid w:val="00BF4822"/>
    <w:rsid w:val="00BF4C16"/>
    <w:rsid w:val="00BF4F32"/>
    <w:rsid w:val="00BF5006"/>
    <w:rsid w:val="00BF5340"/>
    <w:rsid w:val="00BF55CA"/>
    <w:rsid w:val="00BF5972"/>
    <w:rsid w:val="00BF5DEC"/>
    <w:rsid w:val="00BF6753"/>
    <w:rsid w:val="00BF6C1A"/>
    <w:rsid w:val="00BF6E91"/>
    <w:rsid w:val="00BF75EB"/>
    <w:rsid w:val="00BF76D9"/>
    <w:rsid w:val="00C000AA"/>
    <w:rsid w:val="00C0017B"/>
    <w:rsid w:val="00C00A4F"/>
    <w:rsid w:val="00C00AF9"/>
    <w:rsid w:val="00C00C9F"/>
    <w:rsid w:val="00C02126"/>
    <w:rsid w:val="00C02646"/>
    <w:rsid w:val="00C0266C"/>
    <w:rsid w:val="00C02DA6"/>
    <w:rsid w:val="00C03D88"/>
    <w:rsid w:val="00C03E34"/>
    <w:rsid w:val="00C03EA0"/>
    <w:rsid w:val="00C03FC9"/>
    <w:rsid w:val="00C04C75"/>
    <w:rsid w:val="00C0509B"/>
    <w:rsid w:val="00C054A4"/>
    <w:rsid w:val="00C058AA"/>
    <w:rsid w:val="00C05DAA"/>
    <w:rsid w:val="00C05E4B"/>
    <w:rsid w:val="00C06192"/>
    <w:rsid w:val="00C06614"/>
    <w:rsid w:val="00C0669C"/>
    <w:rsid w:val="00C075F2"/>
    <w:rsid w:val="00C07747"/>
    <w:rsid w:val="00C07808"/>
    <w:rsid w:val="00C07F41"/>
    <w:rsid w:val="00C105C5"/>
    <w:rsid w:val="00C10974"/>
    <w:rsid w:val="00C1153A"/>
    <w:rsid w:val="00C1153B"/>
    <w:rsid w:val="00C11802"/>
    <w:rsid w:val="00C11F5C"/>
    <w:rsid w:val="00C12033"/>
    <w:rsid w:val="00C12077"/>
    <w:rsid w:val="00C1221B"/>
    <w:rsid w:val="00C12385"/>
    <w:rsid w:val="00C127E3"/>
    <w:rsid w:val="00C1283D"/>
    <w:rsid w:val="00C12AB9"/>
    <w:rsid w:val="00C12DE3"/>
    <w:rsid w:val="00C12FDD"/>
    <w:rsid w:val="00C135C6"/>
    <w:rsid w:val="00C13BF2"/>
    <w:rsid w:val="00C14000"/>
    <w:rsid w:val="00C140EF"/>
    <w:rsid w:val="00C1418D"/>
    <w:rsid w:val="00C142F3"/>
    <w:rsid w:val="00C14668"/>
    <w:rsid w:val="00C148CB"/>
    <w:rsid w:val="00C1499D"/>
    <w:rsid w:val="00C14B91"/>
    <w:rsid w:val="00C14BD2"/>
    <w:rsid w:val="00C14EF8"/>
    <w:rsid w:val="00C150EF"/>
    <w:rsid w:val="00C157AA"/>
    <w:rsid w:val="00C159A3"/>
    <w:rsid w:val="00C15B02"/>
    <w:rsid w:val="00C15E9D"/>
    <w:rsid w:val="00C160CA"/>
    <w:rsid w:val="00C167D0"/>
    <w:rsid w:val="00C17219"/>
    <w:rsid w:val="00C17582"/>
    <w:rsid w:val="00C17C5D"/>
    <w:rsid w:val="00C200C3"/>
    <w:rsid w:val="00C20BD3"/>
    <w:rsid w:val="00C20D94"/>
    <w:rsid w:val="00C20EED"/>
    <w:rsid w:val="00C21710"/>
    <w:rsid w:val="00C22174"/>
    <w:rsid w:val="00C2225A"/>
    <w:rsid w:val="00C22443"/>
    <w:rsid w:val="00C22675"/>
    <w:rsid w:val="00C227D6"/>
    <w:rsid w:val="00C22B8C"/>
    <w:rsid w:val="00C22DF7"/>
    <w:rsid w:val="00C22ECA"/>
    <w:rsid w:val="00C23712"/>
    <w:rsid w:val="00C2410B"/>
    <w:rsid w:val="00C24861"/>
    <w:rsid w:val="00C2496D"/>
    <w:rsid w:val="00C24F8B"/>
    <w:rsid w:val="00C25128"/>
    <w:rsid w:val="00C253AA"/>
    <w:rsid w:val="00C25820"/>
    <w:rsid w:val="00C25A81"/>
    <w:rsid w:val="00C26035"/>
    <w:rsid w:val="00C2605E"/>
    <w:rsid w:val="00C26EBB"/>
    <w:rsid w:val="00C26F9F"/>
    <w:rsid w:val="00C270C1"/>
    <w:rsid w:val="00C274C0"/>
    <w:rsid w:val="00C2788C"/>
    <w:rsid w:val="00C304E3"/>
    <w:rsid w:val="00C30557"/>
    <w:rsid w:val="00C30726"/>
    <w:rsid w:val="00C30909"/>
    <w:rsid w:val="00C30B5A"/>
    <w:rsid w:val="00C30C4B"/>
    <w:rsid w:val="00C31A29"/>
    <w:rsid w:val="00C31AAD"/>
    <w:rsid w:val="00C31D87"/>
    <w:rsid w:val="00C31E26"/>
    <w:rsid w:val="00C327F5"/>
    <w:rsid w:val="00C33A5E"/>
    <w:rsid w:val="00C33E5A"/>
    <w:rsid w:val="00C345F8"/>
    <w:rsid w:val="00C3466C"/>
    <w:rsid w:val="00C34872"/>
    <w:rsid w:val="00C34A34"/>
    <w:rsid w:val="00C34ADF"/>
    <w:rsid w:val="00C34DAD"/>
    <w:rsid w:val="00C35051"/>
    <w:rsid w:val="00C3508C"/>
    <w:rsid w:val="00C352F3"/>
    <w:rsid w:val="00C35354"/>
    <w:rsid w:val="00C35F88"/>
    <w:rsid w:val="00C361B7"/>
    <w:rsid w:val="00C3663D"/>
    <w:rsid w:val="00C36922"/>
    <w:rsid w:val="00C36B5B"/>
    <w:rsid w:val="00C36B69"/>
    <w:rsid w:val="00C374F8"/>
    <w:rsid w:val="00C376A9"/>
    <w:rsid w:val="00C378EB"/>
    <w:rsid w:val="00C3798C"/>
    <w:rsid w:val="00C37C9A"/>
    <w:rsid w:val="00C40733"/>
    <w:rsid w:val="00C40A1F"/>
    <w:rsid w:val="00C40C0A"/>
    <w:rsid w:val="00C413AB"/>
    <w:rsid w:val="00C414C4"/>
    <w:rsid w:val="00C414D5"/>
    <w:rsid w:val="00C42416"/>
    <w:rsid w:val="00C424FF"/>
    <w:rsid w:val="00C42753"/>
    <w:rsid w:val="00C42D75"/>
    <w:rsid w:val="00C43018"/>
    <w:rsid w:val="00C433F5"/>
    <w:rsid w:val="00C4401B"/>
    <w:rsid w:val="00C44DC1"/>
    <w:rsid w:val="00C452B2"/>
    <w:rsid w:val="00C4533C"/>
    <w:rsid w:val="00C4535B"/>
    <w:rsid w:val="00C4535D"/>
    <w:rsid w:val="00C456CB"/>
    <w:rsid w:val="00C45DB4"/>
    <w:rsid w:val="00C46541"/>
    <w:rsid w:val="00C46B95"/>
    <w:rsid w:val="00C46FE9"/>
    <w:rsid w:val="00C47037"/>
    <w:rsid w:val="00C47DB6"/>
    <w:rsid w:val="00C501EF"/>
    <w:rsid w:val="00C50276"/>
    <w:rsid w:val="00C50B26"/>
    <w:rsid w:val="00C5107B"/>
    <w:rsid w:val="00C51828"/>
    <w:rsid w:val="00C51917"/>
    <w:rsid w:val="00C51A27"/>
    <w:rsid w:val="00C521EC"/>
    <w:rsid w:val="00C528D4"/>
    <w:rsid w:val="00C52A2C"/>
    <w:rsid w:val="00C52F8F"/>
    <w:rsid w:val="00C530A6"/>
    <w:rsid w:val="00C543C5"/>
    <w:rsid w:val="00C547A9"/>
    <w:rsid w:val="00C54CD7"/>
    <w:rsid w:val="00C5509F"/>
    <w:rsid w:val="00C55149"/>
    <w:rsid w:val="00C55163"/>
    <w:rsid w:val="00C55B03"/>
    <w:rsid w:val="00C55C4A"/>
    <w:rsid w:val="00C56C2A"/>
    <w:rsid w:val="00C570AF"/>
    <w:rsid w:val="00C572FF"/>
    <w:rsid w:val="00C574CB"/>
    <w:rsid w:val="00C57586"/>
    <w:rsid w:val="00C57813"/>
    <w:rsid w:val="00C57C6A"/>
    <w:rsid w:val="00C57EBB"/>
    <w:rsid w:val="00C601AB"/>
    <w:rsid w:val="00C603FA"/>
    <w:rsid w:val="00C604E6"/>
    <w:rsid w:val="00C60575"/>
    <w:rsid w:val="00C60F78"/>
    <w:rsid w:val="00C610A0"/>
    <w:rsid w:val="00C6167F"/>
    <w:rsid w:val="00C6268F"/>
    <w:rsid w:val="00C62A79"/>
    <w:rsid w:val="00C62E02"/>
    <w:rsid w:val="00C62E2F"/>
    <w:rsid w:val="00C62E60"/>
    <w:rsid w:val="00C62E83"/>
    <w:rsid w:val="00C63124"/>
    <w:rsid w:val="00C63718"/>
    <w:rsid w:val="00C63F1C"/>
    <w:rsid w:val="00C6466E"/>
    <w:rsid w:val="00C64EAA"/>
    <w:rsid w:val="00C64F4F"/>
    <w:rsid w:val="00C64F5F"/>
    <w:rsid w:val="00C64FE3"/>
    <w:rsid w:val="00C6532F"/>
    <w:rsid w:val="00C656F5"/>
    <w:rsid w:val="00C65834"/>
    <w:rsid w:val="00C6598F"/>
    <w:rsid w:val="00C65997"/>
    <w:rsid w:val="00C66097"/>
    <w:rsid w:val="00C6620B"/>
    <w:rsid w:val="00C6637F"/>
    <w:rsid w:val="00C66B0D"/>
    <w:rsid w:val="00C66CFB"/>
    <w:rsid w:val="00C66D27"/>
    <w:rsid w:val="00C671DB"/>
    <w:rsid w:val="00C7031E"/>
    <w:rsid w:val="00C710D7"/>
    <w:rsid w:val="00C71B16"/>
    <w:rsid w:val="00C71E91"/>
    <w:rsid w:val="00C71F0B"/>
    <w:rsid w:val="00C7224A"/>
    <w:rsid w:val="00C722C1"/>
    <w:rsid w:val="00C723D1"/>
    <w:rsid w:val="00C72517"/>
    <w:rsid w:val="00C72647"/>
    <w:rsid w:val="00C726F6"/>
    <w:rsid w:val="00C72AEC"/>
    <w:rsid w:val="00C730CC"/>
    <w:rsid w:val="00C730DF"/>
    <w:rsid w:val="00C7370B"/>
    <w:rsid w:val="00C73CBC"/>
    <w:rsid w:val="00C742F5"/>
    <w:rsid w:val="00C74ED0"/>
    <w:rsid w:val="00C75253"/>
    <w:rsid w:val="00C75A90"/>
    <w:rsid w:val="00C75E6A"/>
    <w:rsid w:val="00C761E7"/>
    <w:rsid w:val="00C76729"/>
    <w:rsid w:val="00C76F79"/>
    <w:rsid w:val="00C77170"/>
    <w:rsid w:val="00C775D1"/>
    <w:rsid w:val="00C778DB"/>
    <w:rsid w:val="00C779DB"/>
    <w:rsid w:val="00C8006B"/>
    <w:rsid w:val="00C801F3"/>
    <w:rsid w:val="00C803D3"/>
    <w:rsid w:val="00C80722"/>
    <w:rsid w:val="00C808C3"/>
    <w:rsid w:val="00C80DA5"/>
    <w:rsid w:val="00C812F6"/>
    <w:rsid w:val="00C81725"/>
    <w:rsid w:val="00C81C94"/>
    <w:rsid w:val="00C81CB7"/>
    <w:rsid w:val="00C81D07"/>
    <w:rsid w:val="00C81E58"/>
    <w:rsid w:val="00C81F47"/>
    <w:rsid w:val="00C820EF"/>
    <w:rsid w:val="00C82607"/>
    <w:rsid w:val="00C82738"/>
    <w:rsid w:val="00C8291D"/>
    <w:rsid w:val="00C82A16"/>
    <w:rsid w:val="00C82CCF"/>
    <w:rsid w:val="00C82F77"/>
    <w:rsid w:val="00C82FFA"/>
    <w:rsid w:val="00C8348C"/>
    <w:rsid w:val="00C834A1"/>
    <w:rsid w:val="00C835B4"/>
    <w:rsid w:val="00C83970"/>
    <w:rsid w:val="00C83CC3"/>
    <w:rsid w:val="00C83F0F"/>
    <w:rsid w:val="00C84079"/>
    <w:rsid w:val="00C84168"/>
    <w:rsid w:val="00C8425F"/>
    <w:rsid w:val="00C8465C"/>
    <w:rsid w:val="00C849C7"/>
    <w:rsid w:val="00C84B4C"/>
    <w:rsid w:val="00C84C14"/>
    <w:rsid w:val="00C84C20"/>
    <w:rsid w:val="00C84CE2"/>
    <w:rsid w:val="00C84E0E"/>
    <w:rsid w:val="00C84E9C"/>
    <w:rsid w:val="00C84EBF"/>
    <w:rsid w:val="00C84EF0"/>
    <w:rsid w:val="00C84FED"/>
    <w:rsid w:val="00C8514E"/>
    <w:rsid w:val="00C85F20"/>
    <w:rsid w:val="00C860A2"/>
    <w:rsid w:val="00C86B70"/>
    <w:rsid w:val="00C870B7"/>
    <w:rsid w:val="00C87137"/>
    <w:rsid w:val="00C87191"/>
    <w:rsid w:val="00C87642"/>
    <w:rsid w:val="00C8779D"/>
    <w:rsid w:val="00C879B4"/>
    <w:rsid w:val="00C911E6"/>
    <w:rsid w:val="00C91885"/>
    <w:rsid w:val="00C91B5F"/>
    <w:rsid w:val="00C91C98"/>
    <w:rsid w:val="00C91FEB"/>
    <w:rsid w:val="00C92451"/>
    <w:rsid w:val="00C924FE"/>
    <w:rsid w:val="00C926D8"/>
    <w:rsid w:val="00C9289D"/>
    <w:rsid w:val="00C92B7A"/>
    <w:rsid w:val="00C937FC"/>
    <w:rsid w:val="00C9466D"/>
    <w:rsid w:val="00C94A33"/>
    <w:rsid w:val="00C951DF"/>
    <w:rsid w:val="00C962A6"/>
    <w:rsid w:val="00C964F9"/>
    <w:rsid w:val="00C966C0"/>
    <w:rsid w:val="00C96963"/>
    <w:rsid w:val="00C96F6D"/>
    <w:rsid w:val="00C97061"/>
    <w:rsid w:val="00C97719"/>
    <w:rsid w:val="00C977FA"/>
    <w:rsid w:val="00C979E7"/>
    <w:rsid w:val="00CA0A51"/>
    <w:rsid w:val="00CA0D0D"/>
    <w:rsid w:val="00CA108B"/>
    <w:rsid w:val="00CA14CB"/>
    <w:rsid w:val="00CA1554"/>
    <w:rsid w:val="00CA15B4"/>
    <w:rsid w:val="00CA186D"/>
    <w:rsid w:val="00CA1D68"/>
    <w:rsid w:val="00CA2189"/>
    <w:rsid w:val="00CA284A"/>
    <w:rsid w:val="00CA39D9"/>
    <w:rsid w:val="00CA3A1D"/>
    <w:rsid w:val="00CA3CDF"/>
    <w:rsid w:val="00CA3D2D"/>
    <w:rsid w:val="00CA4809"/>
    <w:rsid w:val="00CA4B30"/>
    <w:rsid w:val="00CA4B64"/>
    <w:rsid w:val="00CA4E6E"/>
    <w:rsid w:val="00CA5053"/>
    <w:rsid w:val="00CA50D0"/>
    <w:rsid w:val="00CA5854"/>
    <w:rsid w:val="00CA5F4D"/>
    <w:rsid w:val="00CA60C7"/>
    <w:rsid w:val="00CA64FC"/>
    <w:rsid w:val="00CA7719"/>
    <w:rsid w:val="00CA7D10"/>
    <w:rsid w:val="00CA7EEA"/>
    <w:rsid w:val="00CB0A57"/>
    <w:rsid w:val="00CB0A7A"/>
    <w:rsid w:val="00CB0CF9"/>
    <w:rsid w:val="00CB0FE9"/>
    <w:rsid w:val="00CB1576"/>
    <w:rsid w:val="00CB16FF"/>
    <w:rsid w:val="00CB1848"/>
    <w:rsid w:val="00CB187E"/>
    <w:rsid w:val="00CB1AEC"/>
    <w:rsid w:val="00CB21EB"/>
    <w:rsid w:val="00CB2C42"/>
    <w:rsid w:val="00CB2E32"/>
    <w:rsid w:val="00CB36CA"/>
    <w:rsid w:val="00CB37E2"/>
    <w:rsid w:val="00CB3B5B"/>
    <w:rsid w:val="00CB3C62"/>
    <w:rsid w:val="00CB3F2F"/>
    <w:rsid w:val="00CB3F90"/>
    <w:rsid w:val="00CB41E7"/>
    <w:rsid w:val="00CB45FE"/>
    <w:rsid w:val="00CB4AD4"/>
    <w:rsid w:val="00CB56BB"/>
    <w:rsid w:val="00CB5A10"/>
    <w:rsid w:val="00CB5CEC"/>
    <w:rsid w:val="00CB643B"/>
    <w:rsid w:val="00CB6D6F"/>
    <w:rsid w:val="00CB79DD"/>
    <w:rsid w:val="00CB79F3"/>
    <w:rsid w:val="00CB7B60"/>
    <w:rsid w:val="00CB7D07"/>
    <w:rsid w:val="00CC0709"/>
    <w:rsid w:val="00CC08EA"/>
    <w:rsid w:val="00CC0A65"/>
    <w:rsid w:val="00CC1510"/>
    <w:rsid w:val="00CC156E"/>
    <w:rsid w:val="00CC1DD9"/>
    <w:rsid w:val="00CC223A"/>
    <w:rsid w:val="00CC27D9"/>
    <w:rsid w:val="00CC308E"/>
    <w:rsid w:val="00CC315C"/>
    <w:rsid w:val="00CC340A"/>
    <w:rsid w:val="00CC34CC"/>
    <w:rsid w:val="00CC35E5"/>
    <w:rsid w:val="00CC3733"/>
    <w:rsid w:val="00CC3C59"/>
    <w:rsid w:val="00CC3C88"/>
    <w:rsid w:val="00CC3FD0"/>
    <w:rsid w:val="00CC4138"/>
    <w:rsid w:val="00CC4523"/>
    <w:rsid w:val="00CC5023"/>
    <w:rsid w:val="00CC519B"/>
    <w:rsid w:val="00CC57F5"/>
    <w:rsid w:val="00CC5AC8"/>
    <w:rsid w:val="00CC5C41"/>
    <w:rsid w:val="00CC5CA7"/>
    <w:rsid w:val="00CC5D54"/>
    <w:rsid w:val="00CC5EC1"/>
    <w:rsid w:val="00CC65D4"/>
    <w:rsid w:val="00CC664D"/>
    <w:rsid w:val="00CC6A04"/>
    <w:rsid w:val="00CC726D"/>
    <w:rsid w:val="00CC7679"/>
    <w:rsid w:val="00CC7881"/>
    <w:rsid w:val="00CC7D8E"/>
    <w:rsid w:val="00CC7E97"/>
    <w:rsid w:val="00CD0086"/>
    <w:rsid w:val="00CD0977"/>
    <w:rsid w:val="00CD0DEC"/>
    <w:rsid w:val="00CD1066"/>
    <w:rsid w:val="00CD1788"/>
    <w:rsid w:val="00CD1C29"/>
    <w:rsid w:val="00CD24D0"/>
    <w:rsid w:val="00CD2C5D"/>
    <w:rsid w:val="00CD3082"/>
    <w:rsid w:val="00CD32E8"/>
    <w:rsid w:val="00CD3F7E"/>
    <w:rsid w:val="00CD418F"/>
    <w:rsid w:val="00CD43DE"/>
    <w:rsid w:val="00CD444A"/>
    <w:rsid w:val="00CD4466"/>
    <w:rsid w:val="00CD451B"/>
    <w:rsid w:val="00CD4723"/>
    <w:rsid w:val="00CD4B32"/>
    <w:rsid w:val="00CD4EEC"/>
    <w:rsid w:val="00CD4FCD"/>
    <w:rsid w:val="00CD5028"/>
    <w:rsid w:val="00CD509B"/>
    <w:rsid w:val="00CD54F4"/>
    <w:rsid w:val="00CD5B71"/>
    <w:rsid w:val="00CD5BC6"/>
    <w:rsid w:val="00CD6B2B"/>
    <w:rsid w:val="00CD701B"/>
    <w:rsid w:val="00CD71EA"/>
    <w:rsid w:val="00CE02AB"/>
    <w:rsid w:val="00CE0FE8"/>
    <w:rsid w:val="00CE106C"/>
    <w:rsid w:val="00CE18EC"/>
    <w:rsid w:val="00CE1AE5"/>
    <w:rsid w:val="00CE227E"/>
    <w:rsid w:val="00CE23BC"/>
    <w:rsid w:val="00CE26AE"/>
    <w:rsid w:val="00CE2891"/>
    <w:rsid w:val="00CE2A16"/>
    <w:rsid w:val="00CE2DB6"/>
    <w:rsid w:val="00CE2F8E"/>
    <w:rsid w:val="00CE3630"/>
    <w:rsid w:val="00CE3D17"/>
    <w:rsid w:val="00CE4367"/>
    <w:rsid w:val="00CE47A8"/>
    <w:rsid w:val="00CE4ADA"/>
    <w:rsid w:val="00CE4BFA"/>
    <w:rsid w:val="00CE51EC"/>
    <w:rsid w:val="00CE583E"/>
    <w:rsid w:val="00CE664A"/>
    <w:rsid w:val="00CE6D02"/>
    <w:rsid w:val="00CE6F5E"/>
    <w:rsid w:val="00CE6F75"/>
    <w:rsid w:val="00CE72AE"/>
    <w:rsid w:val="00CE7325"/>
    <w:rsid w:val="00CE7605"/>
    <w:rsid w:val="00CE76BA"/>
    <w:rsid w:val="00CE7EEE"/>
    <w:rsid w:val="00CF029D"/>
    <w:rsid w:val="00CF0314"/>
    <w:rsid w:val="00CF06AB"/>
    <w:rsid w:val="00CF0AAF"/>
    <w:rsid w:val="00CF101F"/>
    <w:rsid w:val="00CF1572"/>
    <w:rsid w:val="00CF16DC"/>
    <w:rsid w:val="00CF17CA"/>
    <w:rsid w:val="00CF17ED"/>
    <w:rsid w:val="00CF2486"/>
    <w:rsid w:val="00CF278B"/>
    <w:rsid w:val="00CF27C7"/>
    <w:rsid w:val="00CF2963"/>
    <w:rsid w:val="00CF2AFB"/>
    <w:rsid w:val="00CF2DB5"/>
    <w:rsid w:val="00CF319D"/>
    <w:rsid w:val="00CF32C0"/>
    <w:rsid w:val="00CF3752"/>
    <w:rsid w:val="00CF3852"/>
    <w:rsid w:val="00CF3A5C"/>
    <w:rsid w:val="00CF3B3E"/>
    <w:rsid w:val="00CF3C3C"/>
    <w:rsid w:val="00CF3EC5"/>
    <w:rsid w:val="00CF3F30"/>
    <w:rsid w:val="00CF427F"/>
    <w:rsid w:val="00CF43E6"/>
    <w:rsid w:val="00CF47F8"/>
    <w:rsid w:val="00CF4927"/>
    <w:rsid w:val="00CF4931"/>
    <w:rsid w:val="00CF497C"/>
    <w:rsid w:val="00CF4B35"/>
    <w:rsid w:val="00CF4DA6"/>
    <w:rsid w:val="00CF4DBD"/>
    <w:rsid w:val="00CF4E9E"/>
    <w:rsid w:val="00CF5500"/>
    <w:rsid w:val="00CF5907"/>
    <w:rsid w:val="00CF5975"/>
    <w:rsid w:val="00CF6487"/>
    <w:rsid w:val="00CF6AA8"/>
    <w:rsid w:val="00CF6E43"/>
    <w:rsid w:val="00CF6FF1"/>
    <w:rsid w:val="00CF7175"/>
    <w:rsid w:val="00CF71C1"/>
    <w:rsid w:val="00CF7857"/>
    <w:rsid w:val="00CF789A"/>
    <w:rsid w:val="00CF7B21"/>
    <w:rsid w:val="00D004E7"/>
    <w:rsid w:val="00D0091D"/>
    <w:rsid w:val="00D00C66"/>
    <w:rsid w:val="00D01B24"/>
    <w:rsid w:val="00D01F13"/>
    <w:rsid w:val="00D0224D"/>
    <w:rsid w:val="00D02378"/>
    <w:rsid w:val="00D02D49"/>
    <w:rsid w:val="00D03026"/>
    <w:rsid w:val="00D032C5"/>
    <w:rsid w:val="00D03311"/>
    <w:rsid w:val="00D03715"/>
    <w:rsid w:val="00D03D9D"/>
    <w:rsid w:val="00D03F05"/>
    <w:rsid w:val="00D044FE"/>
    <w:rsid w:val="00D0458F"/>
    <w:rsid w:val="00D0472C"/>
    <w:rsid w:val="00D049AC"/>
    <w:rsid w:val="00D04B15"/>
    <w:rsid w:val="00D04EB0"/>
    <w:rsid w:val="00D05B87"/>
    <w:rsid w:val="00D060B9"/>
    <w:rsid w:val="00D0677F"/>
    <w:rsid w:val="00D06B77"/>
    <w:rsid w:val="00D0737F"/>
    <w:rsid w:val="00D074CA"/>
    <w:rsid w:val="00D078A6"/>
    <w:rsid w:val="00D078FD"/>
    <w:rsid w:val="00D07DDB"/>
    <w:rsid w:val="00D10E28"/>
    <w:rsid w:val="00D1102F"/>
    <w:rsid w:val="00D111C9"/>
    <w:rsid w:val="00D11438"/>
    <w:rsid w:val="00D117B6"/>
    <w:rsid w:val="00D117D4"/>
    <w:rsid w:val="00D11855"/>
    <w:rsid w:val="00D1186E"/>
    <w:rsid w:val="00D119F1"/>
    <w:rsid w:val="00D11F38"/>
    <w:rsid w:val="00D120E1"/>
    <w:rsid w:val="00D122EB"/>
    <w:rsid w:val="00D12784"/>
    <w:rsid w:val="00D12E74"/>
    <w:rsid w:val="00D136AB"/>
    <w:rsid w:val="00D139DD"/>
    <w:rsid w:val="00D1407A"/>
    <w:rsid w:val="00D1463F"/>
    <w:rsid w:val="00D14B8F"/>
    <w:rsid w:val="00D14C27"/>
    <w:rsid w:val="00D14FA5"/>
    <w:rsid w:val="00D152FB"/>
    <w:rsid w:val="00D15AE6"/>
    <w:rsid w:val="00D15FF8"/>
    <w:rsid w:val="00D160E4"/>
    <w:rsid w:val="00D161EE"/>
    <w:rsid w:val="00D1630D"/>
    <w:rsid w:val="00D1635C"/>
    <w:rsid w:val="00D16510"/>
    <w:rsid w:val="00D16A9A"/>
    <w:rsid w:val="00D16B82"/>
    <w:rsid w:val="00D16C6B"/>
    <w:rsid w:val="00D16D15"/>
    <w:rsid w:val="00D174B0"/>
    <w:rsid w:val="00D20B4D"/>
    <w:rsid w:val="00D21057"/>
    <w:rsid w:val="00D21949"/>
    <w:rsid w:val="00D2249D"/>
    <w:rsid w:val="00D235E3"/>
    <w:rsid w:val="00D239A6"/>
    <w:rsid w:val="00D2457D"/>
    <w:rsid w:val="00D24B0E"/>
    <w:rsid w:val="00D258D7"/>
    <w:rsid w:val="00D25A34"/>
    <w:rsid w:val="00D25D50"/>
    <w:rsid w:val="00D26139"/>
    <w:rsid w:val="00D26634"/>
    <w:rsid w:val="00D2666D"/>
    <w:rsid w:val="00D26699"/>
    <w:rsid w:val="00D26D9F"/>
    <w:rsid w:val="00D27B34"/>
    <w:rsid w:val="00D27D07"/>
    <w:rsid w:val="00D30444"/>
    <w:rsid w:val="00D30600"/>
    <w:rsid w:val="00D30BA9"/>
    <w:rsid w:val="00D3287F"/>
    <w:rsid w:val="00D32933"/>
    <w:rsid w:val="00D3294E"/>
    <w:rsid w:val="00D32F73"/>
    <w:rsid w:val="00D32FE3"/>
    <w:rsid w:val="00D339DB"/>
    <w:rsid w:val="00D33A4A"/>
    <w:rsid w:val="00D33AB6"/>
    <w:rsid w:val="00D33E52"/>
    <w:rsid w:val="00D346DD"/>
    <w:rsid w:val="00D35110"/>
    <w:rsid w:val="00D35581"/>
    <w:rsid w:val="00D35AE2"/>
    <w:rsid w:val="00D35DDC"/>
    <w:rsid w:val="00D35FBC"/>
    <w:rsid w:val="00D363E6"/>
    <w:rsid w:val="00D36A5F"/>
    <w:rsid w:val="00D36D6B"/>
    <w:rsid w:val="00D36DE8"/>
    <w:rsid w:val="00D36E1B"/>
    <w:rsid w:val="00D37691"/>
    <w:rsid w:val="00D377D3"/>
    <w:rsid w:val="00D40653"/>
    <w:rsid w:val="00D40872"/>
    <w:rsid w:val="00D409ED"/>
    <w:rsid w:val="00D40A33"/>
    <w:rsid w:val="00D40CCC"/>
    <w:rsid w:val="00D40CDA"/>
    <w:rsid w:val="00D40D69"/>
    <w:rsid w:val="00D41034"/>
    <w:rsid w:val="00D4133A"/>
    <w:rsid w:val="00D413D1"/>
    <w:rsid w:val="00D42B17"/>
    <w:rsid w:val="00D42CB9"/>
    <w:rsid w:val="00D43078"/>
    <w:rsid w:val="00D4375B"/>
    <w:rsid w:val="00D43B9C"/>
    <w:rsid w:val="00D43C5D"/>
    <w:rsid w:val="00D4428D"/>
    <w:rsid w:val="00D4460A"/>
    <w:rsid w:val="00D44782"/>
    <w:rsid w:val="00D44DDF"/>
    <w:rsid w:val="00D4511D"/>
    <w:rsid w:val="00D453B1"/>
    <w:rsid w:val="00D45C6B"/>
    <w:rsid w:val="00D45D9A"/>
    <w:rsid w:val="00D45F9F"/>
    <w:rsid w:val="00D46366"/>
    <w:rsid w:val="00D465AC"/>
    <w:rsid w:val="00D466E9"/>
    <w:rsid w:val="00D46ACF"/>
    <w:rsid w:val="00D46B38"/>
    <w:rsid w:val="00D4731E"/>
    <w:rsid w:val="00D474EC"/>
    <w:rsid w:val="00D4789E"/>
    <w:rsid w:val="00D4799C"/>
    <w:rsid w:val="00D47DEB"/>
    <w:rsid w:val="00D47E58"/>
    <w:rsid w:val="00D5063D"/>
    <w:rsid w:val="00D50E40"/>
    <w:rsid w:val="00D51018"/>
    <w:rsid w:val="00D51805"/>
    <w:rsid w:val="00D528F6"/>
    <w:rsid w:val="00D52B02"/>
    <w:rsid w:val="00D52D78"/>
    <w:rsid w:val="00D5336C"/>
    <w:rsid w:val="00D53EC2"/>
    <w:rsid w:val="00D54721"/>
    <w:rsid w:val="00D54E1F"/>
    <w:rsid w:val="00D551BC"/>
    <w:rsid w:val="00D55292"/>
    <w:rsid w:val="00D55773"/>
    <w:rsid w:val="00D55C46"/>
    <w:rsid w:val="00D55DC6"/>
    <w:rsid w:val="00D55E56"/>
    <w:rsid w:val="00D5688F"/>
    <w:rsid w:val="00D572D3"/>
    <w:rsid w:val="00D60388"/>
    <w:rsid w:val="00D6081C"/>
    <w:rsid w:val="00D60CAA"/>
    <w:rsid w:val="00D61596"/>
    <w:rsid w:val="00D61726"/>
    <w:rsid w:val="00D61791"/>
    <w:rsid w:val="00D6190A"/>
    <w:rsid w:val="00D61B26"/>
    <w:rsid w:val="00D62045"/>
    <w:rsid w:val="00D62448"/>
    <w:rsid w:val="00D625CB"/>
    <w:rsid w:val="00D626CE"/>
    <w:rsid w:val="00D62781"/>
    <w:rsid w:val="00D62B48"/>
    <w:rsid w:val="00D62B82"/>
    <w:rsid w:val="00D63143"/>
    <w:rsid w:val="00D63309"/>
    <w:rsid w:val="00D6330D"/>
    <w:rsid w:val="00D633B4"/>
    <w:rsid w:val="00D634A6"/>
    <w:rsid w:val="00D63DCF"/>
    <w:rsid w:val="00D63E39"/>
    <w:rsid w:val="00D64853"/>
    <w:rsid w:val="00D649F3"/>
    <w:rsid w:val="00D64A8E"/>
    <w:rsid w:val="00D64C1D"/>
    <w:rsid w:val="00D65442"/>
    <w:rsid w:val="00D65C8C"/>
    <w:rsid w:val="00D65F8D"/>
    <w:rsid w:val="00D660A7"/>
    <w:rsid w:val="00D6636C"/>
    <w:rsid w:val="00D6694F"/>
    <w:rsid w:val="00D66B7F"/>
    <w:rsid w:val="00D673A0"/>
    <w:rsid w:val="00D67405"/>
    <w:rsid w:val="00D67701"/>
    <w:rsid w:val="00D678B0"/>
    <w:rsid w:val="00D678E9"/>
    <w:rsid w:val="00D70246"/>
    <w:rsid w:val="00D70253"/>
    <w:rsid w:val="00D708B1"/>
    <w:rsid w:val="00D70A40"/>
    <w:rsid w:val="00D70AD1"/>
    <w:rsid w:val="00D70CE9"/>
    <w:rsid w:val="00D7108F"/>
    <w:rsid w:val="00D71568"/>
    <w:rsid w:val="00D71A04"/>
    <w:rsid w:val="00D7231E"/>
    <w:rsid w:val="00D725F8"/>
    <w:rsid w:val="00D728A1"/>
    <w:rsid w:val="00D72C4D"/>
    <w:rsid w:val="00D72E64"/>
    <w:rsid w:val="00D73165"/>
    <w:rsid w:val="00D736A4"/>
    <w:rsid w:val="00D73760"/>
    <w:rsid w:val="00D7402B"/>
    <w:rsid w:val="00D740CF"/>
    <w:rsid w:val="00D7463B"/>
    <w:rsid w:val="00D746CA"/>
    <w:rsid w:val="00D74D65"/>
    <w:rsid w:val="00D75AAB"/>
    <w:rsid w:val="00D761AC"/>
    <w:rsid w:val="00D76732"/>
    <w:rsid w:val="00D76762"/>
    <w:rsid w:val="00D768B3"/>
    <w:rsid w:val="00D768C6"/>
    <w:rsid w:val="00D76C7D"/>
    <w:rsid w:val="00D77222"/>
    <w:rsid w:val="00D773A4"/>
    <w:rsid w:val="00D778EB"/>
    <w:rsid w:val="00D77C30"/>
    <w:rsid w:val="00D804AA"/>
    <w:rsid w:val="00D814D8"/>
    <w:rsid w:val="00D8164B"/>
    <w:rsid w:val="00D817AB"/>
    <w:rsid w:val="00D81E2E"/>
    <w:rsid w:val="00D824C2"/>
    <w:rsid w:val="00D829AA"/>
    <w:rsid w:val="00D82C4F"/>
    <w:rsid w:val="00D82E5C"/>
    <w:rsid w:val="00D83186"/>
    <w:rsid w:val="00D8429A"/>
    <w:rsid w:val="00D84526"/>
    <w:rsid w:val="00D84CAE"/>
    <w:rsid w:val="00D85174"/>
    <w:rsid w:val="00D853EC"/>
    <w:rsid w:val="00D8556E"/>
    <w:rsid w:val="00D8590A"/>
    <w:rsid w:val="00D85CC2"/>
    <w:rsid w:val="00D85D05"/>
    <w:rsid w:val="00D85F47"/>
    <w:rsid w:val="00D8606A"/>
    <w:rsid w:val="00D86331"/>
    <w:rsid w:val="00D8640E"/>
    <w:rsid w:val="00D865B6"/>
    <w:rsid w:val="00D869BC"/>
    <w:rsid w:val="00D86AC0"/>
    <w:rsid w:val="00D86AFF"/>
    <w:rsid w:val="00D86DA2"/>
    <w:rsid w:val="00D86E4E"/>
    <w:rsid w:val="00D872E1"/>
    <w:rsid w:val="00D87553"/>
    <w:rsid w:val="00D87911"/>
    <w:rsid w:val="00D87C7C"/>
    <w:rsid w:val="00D87E34"/>
    <w:rsid w:val="00D9012D"/>
    <w:rsid w:val="00D90144"/>
    <w:rsid w:val="00D907D5"/>
    <w:rsid w:val="00D91726"/>
    <w:rsid w:val="00D91EDB"/>
    <w:rsid w:val="00D92A16"/>
    <w:rsid w:val="00D92D4C"/>
    <w:rsid w:val="00D931E2"/>
    <w:rsid w:val="00D93436"/>
    <w:rsid w:val="00D9387B"/>
    <w:rsid w:val="00D93A23"/>
    <w:rsid w:val="00D93B1F"/>
    <w:rsid w:val="00D9411D"/>
    <w:rsid w:val="00D94FD1"/>
    <w:rsid w:val="00D95104"/>
    <w:rsid w:val="00D953E2"/>
    <w:rsid w:val="00D95A01"/>
    <w:rsid w:val="00D95B9B"/>
    <w:rsid w:val="00D9637F"/>
    <w:rsid w:val="00D96557"/>
    <w:rsid w:val="00D96D17"/>
    <w:rsid w:val="00D96DAE"/>
    <w:rsid w:val="00D96DEE"/>
    <w:rsid w:val="00D96EEE"/>
    <w:rsid w:val="00D9764C"/>
    <w:rsid w:val="00D9793E"/>
    <w:rsid w:val="00D97D15"/>
    <w:rsid w:val="00DA00DD"/>
    <w:rsid w:val="00DA09FB"/>
    <w:rsid w:val="00DA0FD2"/>
    <w:rsid w:val="00DA1066"/>
    <w:rsid w:val="00DA1130"/>
    <w:rsid w:val="00DA148B"/>
    <w:rsid w:val="00DA1673"/>
    <w:rsid w:val="00DA175F"/>
    <w:rsid w:val="00DA1A0B"/>
    <w:rsid w:val="00DA1E0A"/>
    <w:rsid w:val="00DA1FD0"/>
    <w:rsid w:val="00DA2078"/>
    <w:rsid w:val="00DA21AB"/>
    <w:rsid w:val="00DA2431"/>
    <w:rsid w:val="00DA2D08"/>
    <w:rsid w:val="00DA2EDE"/>
    <w:rsid w:val="00DA3469"/>
    <w:rsid w:val="00DA3822"/>
    <w:rsid w:val="00DA3E42"/>
    <w:rsid w:val="00DA3EA5"/>
    <w:rsid w:val="00DA5090"/>
    <w:rsid w:val="00DA510B"/>
    <w:rsid w:val="00DA55A5"/>
    <w:rsid w:val="00DA5707"/>
    <w:rsid w:val="00DA5C53"/>
    <w:rsid w:val="00DA6824"/>
    <w:rsid w:val="00DA707A"/>
    <w:rsid w:val="00DA71A9"/>
    <w:rsid w:val="00DA731E"/>
    <w:rsid w:val="00DA7EDC"/>
    <w:rsid w:val="00DB04DD"/>
    <w:rsid w:val="00DB05AF"/>
    <w:rsid w:val="00DB1904"/>
    <w:rsid w:val="00DB1FF2"/>
    <w:rsid w:val="00DB2EF9"/>
    <w:rsid w:val="00DB309E"/>
    <w:rsid w:val="00DB3BD6"/>
    <w:rsid w:val="00DB4211"/>
    <w:rsid w:val="00DB423B"/>
    <w:rsid w:val="00DB430E"/>
    <w:rsid w:val="00DB4978"/>
    <w:rsid w:val="00DB4AD7"/>
    <w:rsid w:val="00DB4BEA"/>
    <w:rsid w:val="00DB502F"/>
    <w:rsid w:val="00DB5610"/>
    <w:rsid w:val="00DB563D"/>
    <w:rsid w:val="00DB5B8F"/>
    <w:rsid w:val="00DB5BDE"/>
    <w:rsid w:val="00DB6146"/>
    <w:rsid w:val="00DB6195"/>
    <w:rsid w:val="00DB73E4"/>
    <w:rsid w:val="00DB78B2"/>
    <w:rsid w:val="00DB7A89"/>
    <w:rsid w:val="00DB7DED"/>
    <w:rsid w:val="00DC0150"/>
    <w:rsid w:val="00DC093B"/>
    <w:rsid w:val="00DC0E01"/>
    <w:rsid w:val="00DC10EF"/>
    <w:rsid w:val="00DC1359"/>
    <w:rsid w:val="00DC158C"/>
    <w:rsid w:val="00DC1635"/>
    <w:rsid w:val="00DC19CB"/>
    <w:rsid w:val="00DC23C1"/>
    <w:rsid w:val="00DC2F6B"/>
    <w:rsid w:val="00DC30E9"/>
    <w:rsid w:val="00DC32BE"/>
    <w:rsid w:val="00DC38F3"/>
    <w:rsid w:val="00DC390A"/>
    <w:rsid w:val="00DC3AEF"/>
    <w:rsid w:val="00DC3D46"/>
    <w:rsid w:val="00DC3F21"/>
    <w:rsid w:val="00DC3F90"/>
    <w:rsid w:val="00DC41BD"/>
    <w:rsid w:val="00DC42BF"/>
    <w:rsid w:val="00DC4D42"/>
    <w:rsid w:val="00DC5207"/>
    <w:rsid w:val="00DC5961"/>
    <w:rsid w:val="00DC5B82"/>
    <w:rsid w:val="00DC5E35"/>
    <w:rsid w:val="00DC5E6F"/>
    <w:rsid w:val="00DC5ED3"/>
    <w:rsid w:val="00DC6142"/>
    <w:rsid w:val="00DC62DD"/>
    <w:rsid w:val="00DC6CAD"/>
    <w:rsid w:val="00DC6D34"/>
    <w:rsid w:val="00DC7143"/>
    <w:rsid w:val="00DC7A2C"/>
    <w:rsid w:val="00DC7C1D"/>
    <w:rsid w:val="00DC7C99"/>
    <w:rsid w:val="00DD0009"/>
    <w:rsid w:val="00DD01D2"/>
    <w:rsid w:val="00DD065D"/>
    <w:rsid w:val="00DD08A7"/>
    <w:rsid w:val="00DD0A14"/>
    <w:rsid w:val="00DD0A24"/>
    <w:rsid w:val="00DD0BEC"/>
    <w:rsid w:val="00DD0D13"/>
    <w:rsid w:val="00DD10EC"/>
    <w:rsid w:val="00DD1128"/>
    <w:rsid w:val="00DD11CD"/>
    <w:rsid w:val="00DD12E6"/>
    <w:rsid w:val="00DD23A1"/>
    <w:rsid w:val="00DD2440"/>
    <w:rsid w:val="00DD2592"/>
    <w:rsid w:val="00DD2CF5"/>
    <w:rsid w:val="00DD2F78"/>
    <w:rsid w:val="00DD30D3"/>
    <w:rsid w:val="00DD3126"/>
    <w:rsid w:val="00DD3B18"/>
    <w:rsid w:val="00DD411D"/>
    <w:rsid w:val="00DD43CE"/>
    <w:rsid w:val="00DD46A0"/>
    <w:rsid w:val="00DD4B80"/>
    <w:rsid w:val="00DD4DC4"/>
    <w:rsid w:val="00DD4DE6"/>
    <w:rsid w:val="00DD56D2"/>
    <w:rsid w:val="00DD5BF4"/>
    <w:rsid w:val="00DD62F4"/>
    <w:rsid w:val="00DD6381"/>
    <w:rsid w:val="00DD6648"/>
    <w:rsid w:val="00DD66F8"/>
    <w:rsid w:val="00DD72BC"/>
    <w:rsid w:val="00DD767A"/>
    <w:rsid w:val="00DD76E9"/>
    <w:rsid w:val="00DD78D3"/>
    <w:rsid w:val="00DD7996"/>
    <w:rsid w:val="00DD7B68"/>
    <w:rsid w:val="00DD7BC0"/>
    <w:rsid w:val="00DE0073"/>
    <w:rsid w:val="00DE0238"/>
    <w:rsid w:val="00DE05D3"/>
    <w:rsid w:val="00DE0941"/>
    <w:rsid w:val="00DE0CA4"/>
    <w:rsid w:val="00DE0D93"/>
    <w:rsid w:val="00DE124F"/>
    <w:rsid w:val="00DE131C"/>
    <w:rsid w:val="00DE1983"/>
    <w:rsid w:val="00DE1B07"/>
    <w:rsid w:val="00DE2128"/>
    <w:rsid w:val="00DE21A3"/>
    <w:rsid w:val="00DE25F0"/>
    <w:rsid w:val="00DE26D1"/>
    <w:rsid w:val="00DE28D0"/>
    <w:rsid w:val="00DE2A13"/>
    <w:rsid w:val="00DE2B62"/>
    <w:rsid w:val="00DE2CEB"/>
    <w:rsid w:val="00DE2FB4"/>
    <w:rsid w:val="00DE2FE9"/>
    <w:rsid w:val="00DE3945"/>
    <w:rsid w:val="00DE3995"/>
    <w:rsid w:val="00DE3AC6"/>
    <w:rsid w:val="00DE3C36"/>
    <w:rsid w:val="00DE3DDF"/>
    <w:rsid w:val="00DE4185"/>
    <w:rsid w:val="00DE438C"/>
    <w:rsid w:val="00DE4396"/>
    <w:rsid w:val="00DE4A55"/>
    <w:rsid w:val="00DE4FF0"/>
    <w:rsid w:val="00DE4FFD"/>
    <w:rsid w:val="00DE5743"/>
    <w:rsid w:val="00DE59BC"/>
    <w:rsid w:val="00DE5C7E"/>
    <w:rsid w:val="00DE670B"/>
    <w:rsid w:val="00DE6865"/>
    <w:rsid w:val="00DE6881"/>
    <w:rsid w:val="00DE6ED7"/>
    <w:rsid w:val="00DE6EDE"/>
    <w:rsid w:val="00DE7038"/>
    <w:rsid w:val="00DE775D"/>
    <w:rsid w:val="00DF020F"/>
    <w:rsid w:val="00DF0C13"/>
    <w:rsid w:val="00DF1448"/>
    <w:rsid w:val="00DF14BB"/>
    <w:rsid w:val="00DF186A"/>
    <w:rsid w:val="00DF1974"/>
    <w:rsid w:val="00DF1FB2"/>
    <w:rsid w:val="00DF2189"/>
    <w:rsid w:val="00DF2269"/>
    <w:rsid w:val="00DF2667"/>
    <w:rsid w:val="00DF2A78"/>
    <w:rsid w:val="00DF2BE6"/>
    <w:rsid w:val="00DF335B"/>
    <w:rsid w:val="00DF34E4"/>
    <w:rsid w:val="00DF3626"/>
    <w:rsid w:val="00DF3971"/>
    <w:rsid w:val="00DF3AA6"/>
    <w:rsid w:val="00DF42C4"/>
    <w:rsid w:val="00DF4637"/>
    <w:rsid w:val="00DF4A67"/>
    <w:rsid w:val="00DF4EBD"/>
    <w:rsid w:val="00DF5084"/>
    <w:rsid w:val="00DF543E"/>
    <w:rsid w:val="00DF5C48"/>
    <w:rsid w:val="00DF5F0A"/>
    <w:rsid w:val="00DF6514"/>
    <w:rsid w:val="00DF655C"/>
    <w:rsid w:val="00DF677C"/>
    <w:rsid w:val="00DF6A02"/>
    <w:rsid w:val="00DF75B8"/>
    <w:rsid w:val="00DF7620"/>
    <w:rsid w:val="00DF793E"/>
    <w:rsid w:val="00DF7F5F"/>
    <w:rsid w:val="00E0054E"/>
    <w:rsid w:val="00E005B4"/>
    <w:rsid w:val="00E005E6"/>
    <w:rsid w:val="00E00D78"/>
    <w:rsid w:val="00E0192C"/>
    <w:rsid w:val="00E01B97"/>
    <w:rsid w:val="00E026BF"/>
    <w:rsid w:val="00E02CA1"/>
    <w:rsid w:val="00E02CFA"/>
    <w:rsid w:val="00E03041"/>
    <w:rsid w:val="00E03849"/>
    <w:rsid w:val="00E03C25"/>
    <w:rsid w:val="00E049BD"/>
    <w:rsid w:val="00E05476"/>
    <w:rsid w:val="00E06029"/>
    <w:rsid w:val="00E06191"/>
    <w:rsid w:val="00E0622E"/>
    <w:rsid w:val="00E0623B"/>
    <w:rsid w:val="00E0631C"/>
    <w:rsid w:val="00E063DD"/>
    <w:rsid w:val="00E064E8"/>
    <w:rsid w:val="00E06913"/>
    <w:rsid w:val="00E06B73"/>
    <w:rsid w:val="00E06CAB"/>
    <w:rsid w:val="00E06CCA"/>
    <w:rsid w:val="00E06D9C"/>
    <w:rsid w:val="00E0705F"/>
    <w:rsid w:val="00E072D9"/>
    <w:rsid w:val="00E0770D"/>
    <w:rsid w:val="00E07EEF"/>
    <w:rsid w:val="00E104CE"/>
    <w:rsid w:val="00E1050E"/>
    <w:rsid w:val="00E10894"/>
    <w:rsid w:val="00E108BF"/>
    <w:rsid w:val="00E10CB2"/>
    <w:rsid w:val="00E11043"/>
    <w:rsid w:val="00E11792"/>
    <w:rsid w:val="00E11EB9"/>
    <w:rsid w:val="00E11EDE"/>
    <w:rsid w:val="00E12381"/>
    <w:rsid w:val="00E12ABD"/>
    <w:rsid w:val="00E130D8"/>
    <w:rsid w:val="00E13127"/>
    <w:rsid w:val="00E132DB"/>
    <w:rsid w:val="00E13486"/>
    <w:rsid w:val="00E14042"/>
    <w:rsid w:val="00E1429B"/>
    <w:rsid w:val="00E148BA"/>
    <w:rsid w:val="00E14B03"/>
    <w:rsid w:val="00E150BF"/>
    <w:rsid w:val="00E15234"/>
    <w:rsid w:val="00E16852"/>
    <w:rsid w:val="00E16872"/>
    <w:rsid w:val="00E16904"/>
    <w:rsid w:val="00E16C56"/>
    <w:rsid w:val="00E1709F"/>
    <w:rsid w:val="00E17976"/>
    <w:rsid w:val="00E1797A"/>
    <w:rsid w:val="00E17B19"/>
    <w:rsid w:val="00E17FC4"/>
    <w:rsid w:val="00E21053"/>
    <w:rsid w:val="00E21141"/>
    <w:rsid w:val="00E216DC"/>
    <w:rsid w:val="00E2184C"/>
    <w:rsid w:val="00E21D0E"/>
    <w:rsid w:val="00E21F78"/>
    <w:rsid w:val="00E24825"/>
    <w:rsid w:val="00E25280"/>
    <w:rsid w:val="00E26097"/>
    <w:rsid w:val="00E265D9"/>
    <w:rsid w:val="00E26838"/>
    <w:rsid w:val="00E26BC3"/>
    <w:rsid w:val="00E26E12"/>
    <w:rsid w:val="00E2700D"/>
    <w:rsid w:val="00E27445"/>
    <w:rsid w:val="00E2750C"/>
    <w:rsid w:val="00E27A71"/>
    <w:rsid w:val="00E30957"/>
    <w:rsid w:val="00E309FE"/>
    <w:rsid w:val="00E30D11"/>
    <w:rsid w:val="00E30FAC"/>
    <w:rsid w:val="00E3103F"/>
    <w:rsid w:val="00E31589"/>
    <w:rsid w:val="00E315B8"/>
    <w:rsid w:val="00E31B8C"/>
    <w:rsid w:val="00E31FB0"/>
    <w:rsid w:val="00E327D1"/>
    <w:rsid w:val="00E32D5A"/>
    <w:rsid w:val="00E32ECA"/>
    <w:rsid w:val="00E33291"/>
    <w:rsid w:val="00E3390C"/>
    <w:rsid w:val="00E33A9C"/>
    <w:rsid w:val="00E34928"/>
    <w:rsid w:val="00E34A00"/>
    <w:rsid w:val="00E34A0D"/>
    <w:rsid w:val="00E35752"/>
    <w:rsid w:val="00E35D8B"/>
    <w:rsid w:val="00E36015"/>
    <w:rsid w:val="00E360B2"/>
    <w:rsid w:val="00E360D2"/>
    <w:rsid w:val="00E36419"/>
    <w:rsid w:val="00E3659D"/>
    <w:rsid w:val="00E365C6"/>
    <w:rsid w:val="00E36C70"/>
    <w:rsid w:val="00E36F1C"/>
    <w:rsid w:val="00E37175"/>
    <w:rsid w:val="00E371BF"/>
    <w:rsid w:val="00E371FE"/>
    <w:rsid w:val="00E37441"/>
    <w:rsid w:val="00E376B9"/>
    <w:rsid w:val="00E378F4"/>
    <w:rsid w:val="00E40880"/>
    <w:rsid w:val="00E4110F"/>
    <w:rsid w:val="00E41372"/>
    <w:rsid w:val="00E4163A"/>
    <w:rsid w:val="00E41D9A"/>
    <w:rsid w:val="00E420D9"/>
    <w:rsid w:val="00E42F0C"/>
    <w:rsid w:val="00E43183"/>
    <w:rsid w:val="00E43D11"/>
    <w:rsid w:val="00E44203"/>
    <w:rsid w:val="00E445F2"/>
    <w:rsid w:val="00E44CD0"/>
    <w:rsid w:val="00E44D22"/>
    <w:rsid w:val="00E44EA6"/>
    <w:rsid w:val="00E457AA"/>
    <w:rsid w:val="00E457C4"/>
    <w:rsid w:val="00E45B71"/>
    <w:rsid w:val="00E45BE2"/>
    <w:rsid w:val="00E45DCB"/>
    <w:rsid w:val="00E464AA"/>
    <w:rsid w:val="00E4664A"/>
    <w:rsid w:val="00E46A0B"/>
    <w:rsid w:val="00E46AD2"/>
    <w:rsid w:val="00E46BFE"/>
    <w:rsid w:val="00E46C68"/>
    <w:rsid w:val="00E46E8F"/>
    <w:rsid w:val="00E46F44"/>
    <w:rsid w:val="00E470D1"/>
    <w:rsid w:val="00E475FF"/>
    <w:rsid w:val="00E479AA"/>
    <w:rsid w:val="00E47BB7"/>
    <w:rsid w:val="00E47D9F"/>
    <w:rsid w:val="00E47DD5"/>
    <w:rsid w:val="00E50573"/>
    <w:rsid w:val="00E505EE"/>
    <w:rsid w:val="00E50815"/>
    <w:rsid w:val="00E513E7"/>
    <w:rsid w:val="00E51EB4"/>
    <w:rsid w:val="00E526E9"/>
    <w:rsid w:val="00E5293A"/>
    <w:rsid w:val="00E52CF2"/>
    <w:rsid w:val="00E52F76"/>
    <w:rsid w:val="00E53A3B"/>
    <w:rsid w:val="00E53EE7"/>
    <w:rsid w:val="00E54433"/>
    <w:rsid w:val="00E54505"/>
    <w:rsid w:val="00E545E1"/>
    <w:rsid w:val="00E54D24"/>
    <w:rsid w:val="00E54E8A"/>
    <w:rsid w:val="00E54FCE"/>
    <w:rsid w:val="00E55933"/>
    <w:rsid w:val="00E55BD5"/>
    <w:rsid w:val="00E55FE6"/>
    <w:rsid w:val="00E56134"/>
    <w:rsid w:val="00E564CC"/>
    <w:rsid w:val="00E570ED"/>
    <w:rsid w:val="00E57657"/>
    <w:rsid w:val="00E57BA6"/>
    <w:rsid w:val="00E57CA8"/>
    <w:rsid w:val="00E57F0E"/>
    <w:rsid w:val="00E6025C"/>
    <w:rsid w:val="00E60E1F"/>
    <w:rsid w:val="00E61C88"/>
    <w:rsid w:val="00E61C98"/>
    <w:rsid w:val="00E62763"/>
    <w:rsid w:val="00E6284A"/>
    <w:rsid w:val="00E63294"/>
    <w:rsid w:val="00E63AD9"/>
    <w:rsid w:val="00E63B65"/>
    <w:rsid w:val="00E63CB0"/>
    <w:rsid w:val="00E64342"/>
    <w:rsid w:val="00E645F8"/>
    <w:rsid w:val="00E6476D"/>
    <w:rsid w:val="00E6482A"/>
    <w:rsid w:val="00E64A58"/>
    <w:rsid w:val="00E64A8D"/>
    <w:rsid w:val="00E66013"/>
    <w:rsid w:val="00E6618A"/>
    <w:rsid w:val="00E664B5"/>
    <w:rsid w:val="00E669C4"/>
    <w:rsid w:val="00E66CE5"/>
    <w:rsid w:val="00E66D28"/>
    <w:rsid w:val="00E66F2B"/>
    <w:rsid w:val="00E678CC"/>
    <w:rsid w:val="00E67D5C"/>
    <w:rsid w:val="00E67D72"/>
    <w:rsid w:val="00E71186"/>
    <w:rsid w:val="00E713D0"/>
    <w:rsid w:val="00E714D1"/>
    <w:rsid w:val="00E71ED6"/>
    <w:rsid w:val="00E71F0E"/>
    <w:rsid w:val="00E72175"/>
    <w:rsid w:val="00E721C0"/>
    <w:rsid w:val="00E72CF3"/>
    <w:rsid w:val="00E72F8C"/>
    <w:rsid w:val="00E732DC"/>
    <w:rsid w:val="00E733D4"/>
    <w:rsid w:val="00E73689"/>
    <w:rsid w:val="00E73C26"/>
    <w:rsid w:val="00E7447B"/>
    <w:rsid w:val="00E74D4E"/>
    <w:rsid w:val="00E75151"/>
    <w:rsid w:val="00E7573F"/>
    <w:rsid w:val="00E7669B"/>
    <w:rsid w:val="00E76835"/>
    <w:rsid w:val="00E76AF9"/>
    <w:rsid w:val="00E76B9B"/>
    <w:rsid w:val="00E76D2A"/>
    <w:rsid w:val="00E77031"/>
    <w:rsid w:val="00E77192"/>
    <w:rsid w:val="00E77395"/>
    <w:rsid w:val="00E777BC"/>
    <w:rsid w:val="00E77A6B"/>
    <w:rsid w:val="00E80325"/>
    <w:rsid w:val="00E80393"/>
    <w:rsid w:val="00E80498"/>
    <w:rsid w:val="00E80BF2"/>
    <w:rsid w:val="00E8107E"/>
    <w:rsid w:val="00E8117F"/>
    <w:rsid w:val="00E81645"/>
    <w:rsid w:val="00E818DC"/>
    <w:rsid w:val="00E819D7"/>
    <w:rsid w:val="00E81B4B"/>
    <w:rsid w:val="00E827D3"/>
    <w:rsid w:val="00E82835"/>
    <w:rsid w:val="00E82A89"/>
    <w:rsid w:val="00E82BD2"/>
    <w:rsid w:val="00E82E1A"/>
    <w:rsid w:val="00E83322"/>
    <w:rsid w:val="00E834A0"/>
    <w:rsid w:val="00E84023"/>
    <w:rsid w:val="00E8427E"/>
    <w:rsid w:val="00E842D4"/>
    <w:rsid w:val="00E84844"/>
    <w:rsid w:val="00E84CF4"/>
    <w:rsid w:val="00E8634C"/>
    <w:rsid w:val="00E865C2"/>
    <w:rsid w:val="00E86AFD"/>
    <w:rsid w:val="00E873DF"/>
    <w:rsid w:val="00E87BCF"/>
    <w:rsid w:val="00E90684"/>
    <w:rsid w:val="00E90BA1"/>
    <w:rsid w:val="00E90C66"/>
    <w:rsid w:val="00E90DE8"/>
    <w:rsid w:val="00E9111D"/>
    <w:rsid w:val="00E914DC"/>
    <w:rsid w:val="00E91D20"/>
    <w:rsid w:val="00E91E7A"/>
    <w:rsid w:val="00E91F87"/>
    <w:rsid w:val="00E92184"/>
    <w:rsid w:val="00E9239E"/>
    <w:rsid w:val="00E924D4"/>
    <w:rsid w:val="00E931B1"/>
    <w:rsid w:val="00E9352A"/>
    <w:rsid w:val="00E93ABA"/>
    <w:rsid w:val="00E93D59"/>
    <w:rsid w:val="00E94791"/>
    <w:rsid w:val="00E948AF"/>
    <w:rsid w:val="00E94B01"/>
    <w:rsid w:val="00E952CB"/>
    <w:rsid w:val="00E953C1"/>
    <w:rsid w:val="00E9590C"/>
    <w:rsid w:val="00E95BEA"/>
    <w:rsid w:val="00E95C23"/>
    <w:rsid w:val="00E95CD9"/>
    <w:rsid w:val="00E95E52"/>
    <w:rsid w:val="00E960BC"/>
    <w:rsid w:val="00E967B7"/>
    <w:rsid w:val="00E96A0D"/>
    <w:rsid w:val="00E970D5"/>
    <w:rsid w:val="00E97215"/>
    <w:rsid w:val="00E975E7"/>
    <w:rsid w:val="00E9765A"/>
    <w:rsid w:val="00E97862"/>
    <w:rsid w:val="00E97AE8"/>
    <w:rsid w:val="00E97ED6"/>
    <w:rsid w:val="00EA0109"/>
    <w:rsid w:val="00EA0333"/>
    <w:rsid w:val="00EA071E"/>
    <w:rsid w:val="00EA1057"/>
    <w:rsid w:val="00EA17E7"/>
    <w:rsid w:val="00EA1B31"/>
    <w:rsid w:val="00EA1E67"/>
    <w:rsid w:val="00EA1E6F"/>
    <w:rsid w:val="00EA2074"/>
    <w:rsid w:val="00EA20A2"/>
    <w:rsid w:val="00EA2202"/>
    <w:rsid w:val="00EA25A3"/>
    <w:rsid w:val="00EA2FE8"/>
    <w:rsid w:val="00EA3B23"/>
    <w:rsid w:val="00EA3F14"/>
    <w:rsid w:val="00EA40E8"/>
    <w:rsid w:val="00EA49E6"/>
    <w:rsid w:val="00EA4B0D"/>
    <w:rsid w:val="00EA5297"/>
    <w:rsid w:val="00EA547E"/>
    <w:rsid w:val="00EA5689"/>
    <w:rsid w:val="00EA583B"/>
    <w:rsid w:val="00EA5DEF"/>
    <w:rsid w:val="00EA5FD3"/>
    <w:rsid w:val="00EA6377"/>
    <w:rsid w:val="00EA663D"/>
    <w:rsid w:val="00EA6F1A"/>
    <w:rsid w:val="00EA7178"/>
    <w:rsid w:val="00EA762C"/>
    <w:rsid w:val="00EA7803"/>
    <w:rsid w:val="00EB0231"/>
    <w:rsid w:val="00EB023C"/>
    <w:rsid w:val="00EB0B80"/>
    <w:rsid w:val="00EB12E5"/>
    <w:rsid w:val="00EB17F0"/>
    <w:rsid w:val="00EB1804"/>
    <w:rsid w:val="00EB1939"/>
    <w:rsid w:val="00EB1B18"/>
    <w:rsid w:val="00EB1F78"/>
    <w:rsid w:val="00EB2155"/>
    <w:rsid w:val="00EB277D"/>
    <w:rsid w:val="00EB2CEA"/>
    <w:rsid w:val="00EB30C3"/>
    <w:rsid w:val="00EB30E7"/>
    <w:rsid w:val="00EB38B3"/>
    <w:rsid w:val="00EB3B51"/>
    <w:rsid w:val="00EB3EF0"/>
    <w:rsid w:val="00EB3F66"/>
    <w:rsid w:val="00EB4164"/>
    <w:rsid w:val="00EB4788"/>
    <w:rsid w:val="00EB517D"/>
    <w:rsid w:val="00EB5379"/>
    <w:rsid w:val="00EB5789"/>
    <w:rsid w:val="00EB5D6B"/>
    <w:rsid w:val="00EB5F5E"/>
    <w:rsid w:val="00EB5FF9"/>
    <w:rsid w:val="00EB60B2"/>
    <w:rsid w:val="00EB62A7"/>
    <w:rsid w:val="00EB640B"/>
    <w:rsid w:val="00EB6466"/>
    <w:rsid w:val="00EB64F3"/>
    <w:rsid w:val="00EB69FA"/>
    <w:rsid w:val="00EB71CE"/>
    <w:rsid w:val="00EB7792"/>
    <w:rsid w:val="00EB77D3"/>
    <w:rsid w:val="00EB794F"/>
    <w:rsid w:val="00EB7A6D"/>
    <w:rsid w:val="00EC01D4"/>
    <w:rsid w:val="00EC0203"/>
    <w:rsid w:val="00EC03E0"/>
    <w:rsid w:val="00EC0897"/>
    <w:rsid w:val="00EC0EB5"/>
    <w:rsid w:val="00EC1233"/>
    <w:rsid w:val="00EC123F"/>
    <w:rsid w:val="00EC137C"/>
    <w:rsid w:val="00EC16CF"/>
    <w:rsid w:val="00EC19C8"/>
    <w:rsid w:val="00EC1C9D"/>
    <w:rsid w:val="00EC1D95"/>
    <w:rsid w:val="00EC211D"/>
    <w:rsid w:val="00EC232B"/>
    <w:rsid w:val="00EC25DC"/>
    <w:rsid w:val="00EC29CC"/>
    <w:rsid w:val="00EC2A3A"/>
    <w:rsid w:val="00EC2D36"/>
    <w:rsid w:val="00EC3020"/>
    <w:rsid w:val="00EC30F8"/>
    <w:rsid w:val="00EC312B"/>
    <w:rsid w:val="00EC3584"/>
    <w:rsid w:val="00EC3631"/>
    <w:rsid w:val="00EC3B8B"/>
    <w:rsid w:val="00EC3DC1"/>
    <w:rsid w:val="00EC5216"/>
    <w:rsid w:val="00EC5774"/>
    <w:rsid w:val="00EC5996"/>
    <w:rsid w:val="00EC5B21"/>
    <w:rsid w:val="00EC5C74"/>
    <w:rsid w:val="00EC6213"/>
    <w:rsid w:val="00EC6540"/>
    <w:rsid w:val="00EC661A"/>
    <w:rsid w:val="00EC7195"/>
    <w:rsid w:val="00EC756B"/>
    <w:rsid w:val="00EC79CD"/>
    <w:rsid w:val="00EC7E58"/>
    <w:rsid w:val="00ED003A"/>
    <w:rsid w:val="00ED0073"/>
    <w:rsid w:val="00ED0366"/>
    <w:rsid w:val="00ED1E2A"/>
    <w:rsid w:val="00ED20B7"/>
    <w:rsid w:val="00ED20E7"/>
    <w:rsid w:val="00ED20EA"/>
    <w:rsid w:val="00ED2192"/>
    <w:rsid w:val="00ED2587"/>
    <w:rsid w:val="00ED2E27"/>
    <w:rsid w:val="00ED33A7"/>
    <w:rsid w:val="00ED3470"/>
    <w:rsid w:val="00ED3E21"/>
    <w:rsid w:val="00ED3F3D"/>
    <w:rsid w:val="00ED4AAE"/>
    <w:rsid w:val="00ED4EF9"/>
    <w:rsid w:val="00ED4FC3"/>
    <w:rsid w:val="00ED5986"/>
    <w:rsid w:val="00ED620B"/>
    <w:rsid w:val="00ED6437"/>
    <w:rsid w:val="00ED643C"/>
    <w:rsid w:val="00ED680F"/>
    <w:rsid w:val="00ED7131"/>
    <w:rsid w:val="00ED756C"/>
    <w:rsid w:val="00EE0012"/>
    <w:rsid w:val="00EE0424"/>
    <w:rsid w:val="00EE04F5"/>
    <w:rsid w:val="00EE05F1"/>
    <w:rsid w:val="00EE09FC"/>
    <w:rsid w:val="00EE0B6F"/>
    <w:rsid w:val="00EE14C8"/>
    <w:rsid w:val="00EE14F4"/>
    <w:rsid w:val="00EE192A"/>
    <w:rsid w:val="00EE1C97"/>
    <w:rsid w:val="00EE1D2E"/>
    <w:rsid w:val="00EE212C"/>
    <w:rsid w:val="00EE2A21"/>
    <w:rsid w:val="00EE2AAE"/>
    <w:rsid w:val="00EE3BE3"/>
    <w:rsid w:val="00EE3FF8"/>
    <w:rsid w:val="00EE439E"/>
    <w:rsid w:val="00EE47D7"/>
    <w:rsid w:val="00EE4E5C"/>
    <w:rsid w:val="00EE5071"/>
    <w:rsid w:val="00EE50D3"/>
    <w:rsid w:val="00EE5199"/>
    <w:rsid w:val="00EE532C"/>
    <w:rsid w:val="00EE537B"/>
    <w:rsid w:val="00EE557E"/>
    <w:rsid w:val="00EE6134"/>
    <w:rsid w:val="00EE653C"/>
    <w:rsid w:val="00EE6D3D"/>
    <w:rsid w:val="00EE72CE"/>
    <w:rsid w:val="00EF065F"/>
    <w:rsid w:val="00EF08F4"/>
    <w:rsid w:val="00EF0D1F"/>
    <w:rsid w:val="00EF100F"/>
    <w:rsid w:val="00EF1439"/>
    <w:rsid w:val="00EF1489"/>
    <w:rsid w:val="00EF16FF"/>
    <w:rsid w:val="00EF17EC"/>
    <w:rsid w:val="00EF20BB"/>
    <w:rsid w:val="00EF286D"/>
    <w:rsid w:val="00EF28E5"/>
    <w:rsid w:val="00EF2A32"/>
    <w:rsid w:val="00EF2CD6"/>
    <w:rsid w:val="00EF335A"/>
    <w:rsid w:val="00EF3633"/>
    <w:rsid w:val="00EF39E2"/>
    <w:rsid w:val="00EF3B36"/>
    <w:rsid w:val="00EF3F7B"/>
    <w:rsid w:val="00EF45B7"/>
    <w:rsid w:val="00EF4DC5"/>
    <w:rsid w:val="00EF4E6B"/>
    <w:rsid w:val="00EF4ECD"/>
    <w:rsid w:val="00EF5048"/>
    <w:rsid w:val="00EF53E9"/>
    <w:rsid w:val="00EF5BA2"/>
    <w:rsid w:val="00EF5C08"/>
    <w:rsid w:val="00EF6C42"/>
    <w:rsid w:val="00EF6DB6"/>
    <w:rsid w:val="00EF7138"/>
    <w:rsid w:val="00EF714A"/>
    <w:rsid w:val="00EF7281"/>
    <w:rsid w:val="00EF7939"/>
    <w:rsid w:val="00EF7950"/>
    <w:rsid w:val="00EF7E4B"/>
    <w:rsid w:val="00F00124"/>
    <w:rsid w:val="00F003F9"/>
    <w:rsid w:val="00F0070B"/>
    <w:rsid w:val="00F008A6"/>
    <w:rsid w:val="00F00FC0"/>
    <w:rsid w:val="00F015C1"/>
    <w:rsid w:val="00F015F3"/>
    <w:rsid w:val="00F02D12"/>
    <w:rsid w:val="00F030E2"/>
    <w:rsid w:val="00F03674"/>
    <w:rsid w:val="00F044AC"/>
    <w:rsid w:val="00F04635"/>
    <w:rsid w:val="00F04772"/>
    <w:rsid w:val="00F04B21"/>
    <w:rsid w:val="00F04B9D"/>
    <w:rsid w:val="00F060E5"/>
    <w:rsid w:val="00F06A69"/>
    <w:rsid w:val="00F07963"/>
    <w:rsid w:val="00F07A1E"/>
    <w:rsid w:val="00F07CAE"/>
    <w:rsid w:val="00F07D1E"/>
    <w:rsid w:val="00F102E9"/>
    <w:rsid w:val="00F10C56"/>
    <w:rsid w:val="00F10F8F"/>
    <w:rsid w:val="00F1108E"/>
    <w:rsid w:val="00F11205"/>
    <w:rsid w:val="00F1153F"/>
    <w:rsid w:val="00F11557"/>
    <w:rsid w:val="00F11DFE"/>
    <w:rsid w:val="00F11EA1"/>
    <w:rsid w:val="00F125E0"/>
    <w:rsid w:val="00F12A2D"/>
    <w:rsid w:val="00F1352A"/>
    <w:rsid w:val="00F13960"/>
    <w:rsid w:val="00F14436"/>
    <w:rsid w:val="00F1462B"/>
    <w:rsid w:val="00F14955"/>
    <w:rsid w:val="00F149C9"/>
    <w:rsid w:val="00F14B37"/>
    <w:rsid w:val="00F14BDD"/>
    <w:rsid w:val="00F15734"/>
    <w:rsid w:val="00F1586C"/>
    <w:rsid w:val="00F15A88"/>
    <w:rsid w:val="00F15AE9"/>
    <w:rsid w:val="00F15C82"/>
    <w:rsid w:val="00F15FC4"/>
    <w:rsid w:val="00F16972"/>
    <w:rsid w:val="00F169AB"/>
    <w:rsid w:val="00F16A52"/>
    <w:rsid w:val="00F17106"/>
    <w:rsid w:val="00F176AB"/>
    <w:rsid w:val="00F178A9"/>
    <w:rsid w:val="00F20300"/>
    <w:rsid w:val="00F208F3"/>
    <w:rsid w:val="00F20D3F"/>
    <w:rsid w:val="00F20F0B"/>
    <w:rsid w:val="00F211EF"/>
    <w:rsid w:val="00F21457"/>
    <w:rsid w:val="00F21AA8"/>
    <w:rsid w:val="00F21F33"/>
    <w:rsid w:val="00F227A5"/>
    <w:rsid w:val="00F22A2A"/>
    <w:rsid w:val="00F22C46"/>
    <w:rsid w:val="00F23395"/>
    <w:rsid w:val="00F235A4"/>
    <w:rsid w:val="00F23858"/>
    <w:rsid w:val="00F23E35"/>
    <w:rsid w:val="00F23F9D"/>
    <w:rsid w:val="00F23FA6"/>
    <w:rsid w:val="00F24021"/>
    <w:rsid w:val="00F240AA"/>
    <w:rsid w:val="00F245F9"/>
    <w:rsid w:val="00F24917"/>
    <w:rsid w:val="00F25098"/>
    <w:rsid w:val="00F25CC0"/>
    <w:rsid w:val="00F25E32"/>
    <w:rsid w:val="00F2652A"/>
    <w:rsid w:val="00F26FB8"/>
    <w:rsid w:val="00F2700D"/>
    <w:rsid w:val="00F27441"/>
    <w:rsid w:val="00F30B43"/>
    <w:rsid w:val="00F3129C"/>
    <w:rsid w:val="00F315BE"/>
    <w:rsid w:val="00F31B3A"/>
    <w:rsid w:val="00F322A2"/>
    <w:rsid w:val="00F329C4"/>
    <w:rsid w:val="00F33312"/>
    <w:rsid w:val="00F33957"/>
    <w:rsid w:val="00F339DC"/>
    <w:rsid w:val="00F34B30"/>
    <w:rsid w:val="00F35539"/>
    <w:rsid w:val="00F3579D"/>
    <w:rsid w:val="00F36133"/>
    <w:rsid w:val="00F36642"/>
    <w:rsid w:val="00F3684F"/>
    <w:rsid w:val="00F36AF2"/>
    <w:rsid w:val="00F36D2F"/>
    <w:rsid w:val="00F37834"/>
    <w:rsid w:val="00F37B45"/>
    <w:rsid w:val="00F37B94"/>
    <w:rsid w:val="00F37D7A"/>
    <w:rsid w:val="00F401C9"/>
    <w:rsid w:val="00F40AF5"/>
    <w:rsid w:val="00F40C8C"/>
    <w:rsid w:val="00F41407"/>
    <w:rsid w:val="00F4173C"/>
    <w:rsid w:val="00F42A9F"/>
    <w:rsid w:val="00F42B66"/>
    <w:rsid w:val="00F42F65"/>
    <w:rsid w:val="00F43193"/>
    <w:rsid w:val="00F431DE"/>
    <w:rsid w:val="00F432E1"/>
    <w:rsid w:val="00F43434"/>
    <w:rsid w:val="00F4358F"/>
    <w:rsid w:val="00F4386A"/>
    <w:rsid w:val="00F439E9"/>
    <w:rsid w:val="00F44117"/>
    <w:rsid w:val="00F4464A"/>
    <w:rsid w:val="00F4465F"/>
    <w:rsid w:val="00F4490F"/>
    <w:rsid w:val="00F453DC"/>
    <w:rsid w:val="00F4543D"/>
    <w:rsid w:val="00F45497"/>
    <w:rsid w:val="00F45EB3"/>
    <w:rsid w:val="00F45F0D"/>
    <w:rsid w:val="00F4631C"/>
    <w:rsid w:val="00F4691C"/>
    <w:rsid w:val="00F469A0"/>
    <w:rsid w:val="00F46CCF"/>
    <w:rsid w:val="00F46D2F"/>
    <w:rsid w:val="00F471BD"/>
    <w:rsid w:val="00F47BD2"/>
    <w:rsid w:val="00F5003E"/>
    <w:rsid w:val="00F501CA"/>
    <w:rsid w:val="00F50234"/>
    <w:rsid w:val="00F50429"/>
    <w:rsid w:val="00F504C2"/>
    <w:rsid w:val="00F50CDF"/>
    <w:rsid w:val="00F50D50"/>
    <w:rsid w:val="00F51B29"/>
    <w:rsid w:val="00F51DAA"/>
    <w:rsid w:val="00F5203B"/>
    <w:rsid w:val="00F522A1"/>
    <w:rsid w:val="00F52342"/>
    <w:rsid w:val="00F52A8D"/>
    <w:rsid w:val="00F52C4B"/>
    <w:rsid w:val="00F545B8"/>
    <w:rsid w:val="00F55463"/>
    <w:rsid w:val="00F55858"/>
    <w:rsid w:val="00F5596C"/>
    <w:rsid w:val="00F55B57"/>
    <w:rsid w:val="00F56379"/>
    <w:rsid w:val="00F567FC"/>
    <w:rsid w:val="00F56908"/>
    <w:rsid w:val="00F56E53"/>
    <w:rsid w:val="00F56EB5"/>
    <w:rsid w:val="00F57675"/>
    <w:rsid w:val="00F57752"/>
    <w:rsid w:val="00F579E0"/>
    <w:rsid w:val="00F60261"/>
    <w:rsid w:val="00F609B3"/>
    <w:rsid w:val="00F60C55"/>
    <w:rsid w:val="00F6261B"/>
    <w:rsid w:val="00F62636"/>
    <w:rsid w:val="00F62833"/>
    <w:rsid w:val="00F6285F"/>
    <w:rsid w:val="00F62A50"/>
    <w:rsid w:val="00F630A9"/>
    <w:rsid w:val="00F631D1"/>
    <w:rsid w:val="00F63B9F"/>
    <w:rsid w:val="00F63FDE"/>
    <w:rsid w:val="00F640FD"/>
    <w:rsid w:val="00F64C4B"/>
    <w:rsid w:val="00F650D5"/>
    <w:rsid w:val="00F652B9"/>
    <w:rsid w:val="00F65484"/>
    <w:rsid w:val="00F6587B"/>
    <w:rsid w:val="00F65BBB"/>
    <w:rsid w:val="00F65E67"/>
    <w:rsid w:val="00F65F8E"/>
    <w:rsid w:val="00F66F31"/>
    <w:rsid w:val="00F70008"/>
    <w:rsid w:val="00F701FF"/>
    <w:rsid w:val="00F7050D"/>
    <w:rsid w:val="00F705B3"/>
    <w:rsid w:val="00F718C8"/>
    <w:rsid w:val="00F71EC7"/>
    <w:rsid w:val="00F722B5"/>
    <w:rsid w:val="00F7261D"/>
    <w:rsid w:val="00F72729"/>
    <w:rsid w:val="00F72C81"/>
    <w:rsid w:val="00F72CA9"/>
    <w:rsid w:val="00F737DC"/>
    <w:rsid w:val="00F73EEA"/>
    <w:rsid w:val="00F74A57"/>
    <w:rsid w:val="00F75302"/>
    <w:rsid w:val="00F7530F"/>
    <w:rsid w:val="00F75B02"/>
    <w:rsid w:val="00F75B84"/>
    <w:rsid w:val="00F76644"/>
    <w:rsid w:val="00F766E9"/>
    <w:rsid w:val="00F768C0"/>
    <w:rsid w:val="00F768E8"/>
    <w:rsid w:val="00F7699F"/>
    <w:rsid w:val="00F76C69"/>
    <w:rsid w:val="00F77069"/>
    <w:rsid w:val="00F772E4"/>
    <w:rsid w:val="00F776D8"/>
    <w:rsid w:val="00F77805"/>
    <w:rsid w:val="00F80059"/>
    <w:rsid w:val="00F805D7"/>
    <w:rsid w:val="00F8085C"/>
    <w:rsid w:val="00F80965"/>
    <w:rsid w:val="00F80D6C"/>
    <w:rsid w:val="00F81979"/>
    <w:rsid w:val="00F81AB8"/>
    <w:rsid w:val="00F82580"/>
    <w:rsid w:val="00F82676"/>
    <w:rsid w:val="00F8297B"/>
    <w:rsid w:val="00F82B49"/>
    <w:rsid w:val="00F82D82"/>
    <w:rsid w:val="00F82EE7"/>
    <w:rsid w:val="00F8372B"/>
    <w:rsid w:val="00F83B53"/>
    <w:rsid w:val="00F83FC6"/>
    <w:rsid w:val="00F841D1"/>
    <w:rsid w:val="00F84AC8"/>
    <w:rsid w:val="00F84AD8"/>
    <w:rsid w:val="00F84CC3"/>
    <w:rsid w:val="00F8534F"/>
    <w:rsid w:val="00F85585"/>
    <w:rsid w:val="00F85729"/>
    <w:rsid w:val="00F8591A"/>
    <w:rsid w:val="00F85DA3"/>
    <w:rsid w:val="00F85DFF"/>
    <w:rsid w:val="00F8608A"/>
    <w:rsid w:val="00F864B8"/>
    <w:rsid w:val="00F8691F"/>
    <w:rsid w:val="00F869C4"/>
    <w:rsid w:val="00F86A7D"/>
    <w:rsid w:val="00F86ED9"/>
    <w:rsid w:val="00F87014"/>
    <w:rsid w:val="00F87371"/>
    <w:rsid w:val="00F874E0"/>
    <w:rsid w:val="00F87623"/>
    <w:rsid w:val="00F87629"/>
    <w:rsid w:val="00F87780"/>
    <w:rsid w:val="00F8796A"/>
    <w:rsid w:val="00F9074B"/>
    <w:rsid w:val="00F907CF"/>
    <w:rsid w:val="00F90BB2"/>
    <w:rsid w:val="00F91242"/>
    <w:rsid w:val="00F91707"/>
    <w:rsid w:val="00F91754"/>
    <w:rsid w:val="00F918D9"/>
    <w:rsid w:val="00F91F70"/>
    <w:rsid w:val="00F92874"/>
    <w:rsid w:val="00F928AB"/>
    <w:rsid w:val="00F92E4C"/>
    <w:rsid w:val="00F930B8"/>
    <w:rsid w:val="00F93753"/>
    <w:rsid w:val="00F93951"/>
    <w:rsid w:val="00F93B46"/>
    <w:rsid w:val="00F94624"/>
    <w:rsid w:val="00F94BCD"/>
    <w:rsid w:val="00F94C76"/>
    <w:rsid w:val="00F94D8B"/>
    <w:rsid w:val="00F954C5"/>
    <w:rsid w:val="00F95907"/>
    <w:rsid w:val="00F95A5E"/>
    <w:rsid w:val="00F95AC1"/>
    <w:rsid w:val="00F960F7"/>
    <w:rsid w:val="00F96377"/>
    <w:rsid w:val="00F96397"/>
    <w:rsid w:val="00F9645F"/>
    <w:rsid w:val="00F96F81"/>
    <w:rsid w:val="00F97208"/>
    <w:rsid w:val="00F97389"/>
    <w:rsid w:val="00F9755A"/>
    <w:rsid w:val="00F97887"/>
    <w:rsid w:val="00F97A9C"/>
    <w:rsid w:val="00F97ADA"/>
    <w:rsid w:val="00F97E84"/>
    <w:rsid w:val="00FA00A3"/>
    <w:rsid w:val="00FA0969"/>
    <w:rsid w:val="00FA12B5"/>
    <w:rsid w:val="00FA1839"/>
    <w:rsid w:val="00FA19B6"/>
    <w:rsid w:val="00FA1BD5"/>
    <w:rsid w:val="00FA2B2C"/>
    <w:rsid w:val="00FA2C20"/>
    <w:rsid w:val="00FA2CD4"/>
    <w:rsid w:val="00FA2FBF"/>
    <w:rsid w:val="00FA3752"/>
    <w:rsid w:val="00FA3B02"/>
    <w:rsid w:val="00FA4930"/>
    <w:rsid w:val="00FA4C56"/>
    <w:rsid w:val="00FA4C61"/>
    <w:rsid w:val="00FA4D46"/>
    <w:rsid w:val="00FA529F"/>
    <w:rsid w:val="00FA5698"/>
    <w:rsid w:val="00FA581F"/>
    <w:rsid w:val="00FA5A4F"/>
    <w:rsid w:val="00FA6554"/>
    <w:rsid w:val="00FA6D36"/>
    <w:rsid w:val="00FA78D7"/>
    <w:rsid w:val="00FB036A"/>
    <w:rsid w:val="00FB04B0"/>
    <w:rsid w:val="00FB05B7"/>
    <w:rsid w:val="00FB092A"/>
    <w:rsid w:val="00FB0BF6"/>
    <w:rsid w:val="00FB0D71"/>
    <w:rsid w:val="00FB0EE1"/>
    <w:rsid w:val="00FB106B"/>
    <w:rsid w:val="00FB1286"/>
    <w:rsid w:val="00FB1434"/>
    <w:rsid w:val="00FB1996"/>
    <w:rsid w:val="00FB1CC0"/>
    <w:rsid w:val="00FB1D47"/>
    <w:rsid w:val="00FB1E39"/>
    <w:rsid w:val="00FB2652"/>
    <w:rsid w:val="00FB2858"/>
    <w:rsid w:val="00FB2AD6"/>
    <w:rsid w:val="00FB2BE7"/>
    <w:rsid w:val="00FB2C78"/>
    <w:rsid w:val="00FB2E51"/>
    <w:rsid w:val="00FB2E53"/>
    <w:rsid w:val="00FB2E80"/>
    <w:rsid w:val="00FB2F09"/>
    <w:rsid w:val="00FB4073"/>
    <w:rsid w:val="00FB4113"/>
    <w:rsid w:val="00FB44C4"/>
    <w:rsid w:val="00FB47E9"/>
    <w:rsid w:val="00FB4CEF"/>
    <w:rsid w:val="00FB52C2"/>
    <w:rsid w:val="00FB5FAA"/>
    <w:rsid w:val="00FB62BF"/>
    <w:rsid w:val="00FB6F02"/>
    <w:rsid w:val="00FB7717"/>
    <w:rsid w:val="00FB7C8A"/>
    <w:rsid w:val="00FB7CAD"/>
    <w:rsid w:val="00FC02BF"/>
    <w:rsid w:val="00FC031A"/>
    <w:rsid w:val="00FC057A"/>
    <w:rsid w:val="00FC0A79"/>
    <w:rsid w:val="00FC103D"/>
    <w:rsid w:val="00FC1732"/>
    <w:rsid w:val="00FC206D"/>
    <w:rsid w:val="00FC2319"/>
    <w:rsid w:val="00FC264D"/>
    <w:rsid w:val="00FC267E"/>
    <w:rsid w:val="00FC2B38"/>
    <w:rsid w:val="00FC2D3B"/>
    <w:rsid w:val="00FC2EB2"/>
    <w:rsid w:val="00FC31D0"/>
    <w:rsid w:val="00FC3B34"/>
    <w:rsid w:val="00FC3BE6"/>
    <w:rsid w:val="00FC4113"/>
    <w:rsid w:val="00FC41DD"/>
    <w:rsid w:val="00FC4BE1"/>
    <w:rsid w:val="00FC4E05"/>
    <w:rsid w:val="00FC4E1A"/>
    <w:rsid w:val="00FC4E1E"/>
    <w:rsid w:val="00FC4F3B"/>
    <w:rsid w:val="00FC536C"/>
    <w:rsid w:val="00FC54FA"/>
    <w:rsid w:val="00FC5610"/>
    <w:rsid w:val="00FC561B"/>
    <w:rsid w:val="00FC572B"/>
    <w:rsid w:val="00FC5A83"/>
    <w:rsid w:val="00FC5D02"/>
    <w:rsid w:val="00FC5EAD"/>
    <w:rsid w:val="00FC6004"/>
    <w:rsid w:val="00FC6554"/>
    <w:rsid w:val="00FC65AD"/>
    <w:rsid w:val="00FC6694"/>
    <w:rsid w:val="00FC679E"/>
    <w:rsid w:val="00FC7179"/>
    <w:rsid w:val="00FC7241"/>
    <w:rsid w:val="00FC727E"/>
    <w:rsid w:val="00FC74A7"/>
    <w:rsid w:val="00FC75B5"/>
    <w:rsid w:val="00FC7675"/>
    <w:rsid w:val="00FC7B87"/>
    <w:rsid w:val="00FD0B2C"/>
    <w:rsid w:val="00FD0BFE"/>
    <w:rsid w:val="00FD0E27"/>
    <w:rsid w:val="00FD116B"/>
    <w:rsid w:val="00FD1439"/>
    <w:rsid w:val="00FD16A3"/>
    <w:rsid w:val="00FD1AAE"/>
    <w:rsid w:val="00FD1CE8"/>
    <w:rsid w:val="00FD27E8"/>
    <w:rsid w:val="00FD2AD2"/>
    <w:rsid w:val="00FD2D02"/>
    <w:rsid w:val="00FD2FC1"/>
    <w:rsid w:val="00FD3624"/>
    <w:rsid w:val="00FD39E3"/>
    <w:rsid w:val="00FD3A49"/>
    <w:rsid w:val="00FD3DD9"/>
    <w:rsid w:val="00FD440E"/>
    <w:rsid w:val="00FD4549"/>
    <w:rsid w:val="00FD49C6"/>
    <w:rsid w:val="00FD4B15"/>
    <w:rsid w:val="00FD59FD"/>
    <w:rsid w:val="00FD5A7E"/>
    <w:rsid w:val="00FD5EC2"/>
    <w:rsid w:val="00FD66E1"/>
    <w:rsid w:val="00FD6C43"/>
    <w:rsid w:val="00FD6D75"/>
    <w:rsid w:val="00FD73D4"/>
    <w:rsid w:val="00FD79E2"/>
    <w:rsid w:val="00FD7A4E"/>
    <w:rsid w:val="00FD7B19"/>
    <w:rsid w:val="00FE004B"/>
    <w:rsid w:val="00FE042F"/>
    <w:rsid w:val="00FE05EC"/>
    <w:rsid w:val="00FE0983"/>
    <w:rsid w:val="00FE0DD8"/>
    <w:rsid w:val="00FE0E93"/>
    <w:rsid w:val="00FE10AD"/>
    <w:rsid w:val="00FE12CC"/>
    <w:rsid w:val="00FE1942"/>
    <w:rsid w:val="00FE19FE"/>
    <w:rsid w:val="00FE21F0"/>
    <w:rsid w:val="00FE22E8"/>
    <w:rsid w:val="00FE2E74"/>
    <w:rsid w:val="00FE2FA1"/>
    <w:rsid w:val="00FE30C0"/>
    <w:rsid w:val="00FE338E"/>
    <w:rsid w:val="00FE34F9"/>
    <w:rsid w:val="00FE3D41"/>
    <w:rsid w:val="00FE4037"/>
    <w:rsid w:val="00FE40CA"/>
    <w:rsid w:val="00FE4368"/>
    <w:rsid w:val="00FE463A"/>
    <w:rsid w:val="00FE4F23"/>
    <w:rsid w:val="00FE4F8D"/>
    <w:rsid w:val="00FE5243"/>
    <w:rsid w:val="00FE53E7"/>
    <w:rsid w:val="00FE5931"/>
    <w:rsid w:val="00FE5AA9"/>
    <w:rsid w:val="00FE5DE6"/>
    <w:rsid w:val="00FE6634"/>
    <w:rsid w:val="00FE6F88"/>
    <w:rsid w:val="00FE7F21"/>
    <w:rsid w:val="00FF0558"/>
    <w:rsid w:val="00FF0609"/>
    <w:rsid w:val="00FF0C1E"/>
    <w:rsid w:val="00FF0CC3"/>
    <w:rsid w:val="00FF0F5B"/>
    <w:rsid w:val="00FF121D"/>
    <w:rsid w:val="00FF14DB"/>
    <w:rsid w:val="00FF1523"/>
    <w:rsid w:val="00FF18B3"/>
    <w:rsid w:val="00FF1C20"/>
    <w:rsid w:val="00FF1F40"/>
    <w:rsid w:val="00FF23B9"/>
    <w:rsid w:val="00FF2C18"/>
    <w:rsid w:val="00FF2C3C"/>
    <w:rsid w:val="00FF3357"/>
    <w:rsid w:val="00FF3557"/>
    <w:rsid w:val="00FF3770"/>
    <w:rsid w:val="00FF3835"/>
    <w:rsid w:val="00FF3C56"/>
    <w:rsid w:val="00FF40FB"/>
    <w:rsid w:val="00FF4382"/>
    <w:rsid w:val="00FF4BFC"/>
    <w:rsid w:val="00FF4D04"/>
    <w:rsid w:val="00FF5582"/>
    <w:rsid w:val="00FF56BA"/>
    <w:rsid w:val="00FF5CFC"/>
    <w:rsid w:val="00FF5F46"/>
    <w:rsid w:val="00FF6152"/>
    <w:rsid w:val="00FF619D"/>
    <w:rsid w:val="00FF6266"/>
    <w:rsid w:val="00FF62EE"/>
    <w:rsid w:val="00FF63D5"/>
    <w:rsid w:val="00FF6656"/>
    <w:rsid w:val="00FF671D"/>
    <w:rsid w:val="00FF681D"/>
    <w:rsid w:val="00FF6ED9"/>
    <w:rsid w:val="00FF6F99"/>
    <w:rsid w:val="00FF71E4"/>
    <w:rsid w:val="00FF74D6"/>
    <w:rsid w:val="01000431"/>
    <w:rsid w:val="01001B5E"/>
    <w:rsid w:val="0100296B"/>
    <w:rsid w:val="010030EE"/>
    <w:rsid w:val="010037F7"/>
    <w:rsid w:val="0100390C"/>
    <w:rsid w:val="01003B8B"/>
    <w:rsid w:val="0100410E"/>
    <w:rsid w:val="0100480C"/>
    <w:rsid w:val="01004F19"/>
    <w:rsid w:val="01006AA6"/>
    <w:rsid w:val="0100716B"/>
    <w:rsid w:val="01010BA0"/>
    <w:rsid w:val="01011432"/>
    <w:rsid w:val="01014B7E"/>
    <w:rsid w:val="010169CC"/>
    <w:rsid w:val="010170C4"/>
    <w:rsid w:val="01017684"/>
    <w:rsid w:val="0102098A"/>
    <w:rsid w:val="01020DDC"/>
    <w:rsid w:val="01021BA8"/>
    <w:rsid w:val="01025825"/>
    <w:rsid w:val="01027E5C"/>
    <w:rsid w:val="01030A2B"/>
    <w:rsid w:val="0103164E"/>
    <w:rsid w:val="01031A18"/>
    <w:rsid w:val="01032880"/>
    <w:rsid w:val="010351AA"/>
    <w:rsid w:val="01036D43"/>
    <w:rsid w:val="01041111"/>
    <w:rsid w:val="010415BB"/>
    <w:rsid w:val="010423FE"/>
    <w:rsid w:val="01044D23"/>
    <w:rsid w:val="01045E93"/>
    <w:rsid w:val="010506EA"/>
    <w:rsid w:val="01050F22"/>
    <w:rsid w:val="0105303D"/>
    <w:rsid w:val="01057174"/>
    <w:rsid w:val="01057811"/>
    <w:rsid w:val="010616B6"/>
    <w:rsid w:val="01062FF0"/>
    <w:rsid w:val="01063F7A"/>
    <w:rsid w:val="01066A48"/>
    <w:rsid w:val="01070139"/>
    <w:rsid w:val="01071EBF"/>
    <w:rsid w:val="01072A7A"/>
    <w:rsid w:val="010765AB"/>
    <w:rsid w:val="010827C0"/>
    <w:rsid w:val="01082B28"/>
    <w:rsid w:val="01083CCE"/>
    <w:rsid w:val="010855B5"/>
    <w:rsid w:val="01092552"/>
    <w:rsid w:val="01092E68"/>
    <w:rsid w:val="01094653"/>
    <w:rsid w:val="01094808"/>
    <w:rsid w:val="0109597C"/>
    <w:rsid w:val="01097D2F"/>
    <w:rsid w:val="010A29DC"/>
    <w:rsid w:val="010B159E"/>
    <w:rsid w:val="010B281D"/>
    <w:rsid w:val="010B405F"/>
    <w:rsid w:val="010C0502"/>
    <w:rsid w:val="010C5220"/>
    <w:rsid w:val="010D262E"/>
    <w:rsid w:val="010D3E4B"/>
    <w:rsid w:val="010D427B"/>
    <w:rsid w:val="010D6029"/>
    <w:rsid w:val="010D7DD7"/>
    <w:rsid w:val="010E4606"/>
    <w:rsid w:val="010F0FD0"/>
    <w:rsid w:val="010F1DA1"/>
    <w:rsid w:val="010F3B4F"/>
    <w:rsid w:val="010F4FF5"/>
    <w:rsid w:val="01102460"/>
    <w:rsid w:val="01103668"/>
    <w:rsid w:val="0110534D"/>
    <w:rsid w:val="011054C9"/>
    <w:rsid w:val="011078C7"/>
    <w:rsid w:val="01107AA1"/>
    <w:rsid w:val="01115B19"/>
    <w:rsid w:val="01120D0E"/>
    <w:rsid w:val="0112363F"/>
    <w:rsid w:val="011241F7"/>
    <w:rsid w:val="011253ED"/>
    <w:rsid w:val="01125FC4"/>
    <w:rsid w:val="01126858"/>
    <w:rsid w:val="011360AA"/>
    <w:rsid w:val="0113687C"/>
    <w:rsid w:val="011439B2"/>
    <w:rsid w:val="01145609"/>
    <w:rsid w:val="011473B7"/>
    <w:rsid w:val="01150CE5"/>
    <w:rsid w:val="01154E42"/>
    <w:rsid w:val="0115531D"/>
    <w:rsid w:val="01161521"/>
    <w:rsid w:val="011616BF"/>
    <w:rsid w:val="0116509D"/>
    <w:rsid w:val="01166EFA"/>
    <w:rsid w:val="01170C55"/>
    <w:rsid w:val="01170D13"/>
    <w:rsid w:val="01172333"/>
    <w:rsid w:val="01172A03"/>
    <w:rsid w:val="01173905"/>
    <w:rsid w:val="01173A0E"/>
    <w:rsid w:val="01175098"/>
    <w:rsid w:val="011764E8"/>
    <w:rsid w:val="01176EA7"/>
    <w:rsid w:val="011821BC"/>
    <w:rsid w:val="011865A4"/>
    <w:rsid w:val="0119228A"/>
    <w:rsid w:val="01194C53"/>
    <w:rsid w:val="011959AD"/>
    <w:rsid w:val="01197824"/>
    <w:rsid w:val="01197EC8"/>
    <w:rsid w:val="011A0CB4"/>
    <w:rsid w:val="011A232A"/>
    <w:rsid w:val="011A3809"/>
    <w:rsid w:val="011A42F1"/>
    <w:rsid w:val="011A4D9A"/>
    <w:rsid w:val="011A4E34"/>
    <w:rsid w:val="011A4F03"/>
    <w:rsid w:val="011B0745"/>
    <w:rsid w:val="011B330C"/>
    <w:rsid w:val="011B4F24"/>
    <w:rsid w:val="011B6643"/>
    <w:rsid w:val="011C079D"/>
    <w:rsid w:val="011C0A03"/>
    <w:rsid w:val="011C0B6A"/>
    <w:rsid w:val="011C0BDE"/>
    <w:rsid w:val="011C3E3E"/>
    <w:rsid w:val="011C44BE"/>
    <w:rsid w:val="011C6007"/>
    <w:rsid w:val="011C626C"/>
    <w:rsid w:val="011D1B94"/>
    <w:rsid w:val="011D2508"/>
    <w:rsid w:val="011D2710"/>
    <w:rsid w:val="011E0236"/>
    <w:rsid w:val="011E0BE4"/>
    <w:rsid w:val="011E27A3"/>
    <w:rsid w:val="011E3D92"/>
    <w:rsid w:val="011F0AC5"/>
    <w:rsid w:val="011F5549"/>
    <w:rsid w:val="011F6927"/>
    <w:rsid w:val="01200F7F"/>
    <w:rsid w:val="01201F55"/>
    <w:rsid w:val="01203FAE"/>
    <w:rsid w:val="01205D5C"/>
    <w:rsid w:val="01207B0A"/>
    <w:rsid w:val="01207EA1"/>
    <w:rsid w:val="01211AD4"/>
    <w:rsid w:val="012146C6"/>
    <w:rsid w:val="01214875"/>
    <w:rsid w:val="01214DB5"/>
    <w:rsid w:val="01226447"/>
    <w:rsid w:val="01226F45"/>
    <w:rsid w:val="01227694"/>
    <w:rsid w:val="0123069D"/>
    <w:rsid w:val="012313A8"/>
    <w:rsid w:val="01233890"/>
    <w:rsid w:val="01233A9E"/>
    <w:rsid w:val="012343EF"/>
    <w:rsid w:val="012355E5"/>
    <w:rsid w:val="012375FA"/>
    <w:rsid w:val="01237CBA"/>
    <w:rsid w:val="01241D66"/>
    <w:rsid w:val="012452BF"/>
    <w:rsid w:val="0124688F"/>
    <w:rsid w:val="01247E30"/>
    <w:rsid w:val="01250237"/>
    <w:rsid w:val="012515C4"/>
    <w:rsid w:val="01251CE3"/>
    <w:rsid w:val="01252689"/>
    <w:rsid w:val="012531F6"/>
    <w:rsid w:val="01253372"/>
    <w:rsid w:val="01255DC7"/>
    <w:rsid w:val="01256E90"/>
    <w:rsid w:val="01260E98"/>
    <w:rsid w:val="01261457"/>
    <w:rsid w:val="012617C3"/>
    <w:rsid w:val="01262250"/>
    <w:rsid w:val="012628BE"/>
    <w:rsid w:val="01263329"/>
    <w:rsid w:val="01263704"/>
    <w:rsid w:val="01264686"/>
    <w:rsid w:val="012658C3"/>
    <w:rsid w:val="012670EA"/>
    <w:rsid w:val="01267257"/>
    <w:rsid w:val="0126782A"/>
    <w:rsid w:val="012704F5"/>
    <w:rsid w:val="01272686"/>
    <w:rsid w:val="01274976"/>
    <w:rsid w:val="0127533C"/>
    <w:rsid w:val="01276C16"/>
    <w:rsid w:val="012777BB"/>
    <w:rsid w:val="01281220"/>
    <w:rsid w:val="01281B77"/>
    <w:rsid w:val="01282C2D"/>
    <w:rsid w:val="01282E62"/>
    <w:rsid w:val="01284AF4"/>
    <w:rsid w:val="01287C3C"/>
    <w:rsid w:val="01293C99"/>
    <w:rsid w:val="01295D44"/>
    <w:rsid w:val="012A0989"/>
    <w:rsid w:val="012A0BB0"/>
    <w:rsid w:val="012A2737"/>
    <w:rsid w:val="012A76C1"/>
    <w:rsid w:val="012B0079"/>
    <w:rsid w:val="012B1219"/>
    <w:rsid w:val="012B1C39"/>
    <w:rsid w:val="012B4701"/>
    <w:rsid w:val="012B65BB"/>
    <w:rsid w:val="012B6828"/>
    <w:rsid w:val="012B68C7"/>
    <w:rsid w:val="012C14A1"/>
    <w:rsid w:val="012C1705"/>
    <w:rsid w:val="012C3AF8"/>
    <w:rsid w:val="012C503B"/>
    <w:rsid w:val="012D2ADD"/>
    <w:rsid w:val="012D4465"/>
    <w:rsid w:val="012D5C29"/>
    <w:rsid w:val="012D5CE7"/>
    <w:rsid w:val="012D74B5"/>
    <w:rsid w:val="012E3D9E"/>
    <w:rsid w:val="012E43C6"/>
    <w:rsid w:val="012E59E9"/>
    <w:rsid w:val="012F1C45"/>
    <w:rsid w:val="012F2443"/>
    <w:rsid w:val="012F41F1"/>
    <w:rsid w:val="012F4C93"/>
    <w:rsid w:val="012F550E"/>
    <w:rsid w:val="012F5F9F"/>
    <w:rsid w:val="01300309"/>
    <w:rsid w:val="01301C55"/>
    <w:rsid w:val="013020D8"/>
    <w:rsid w:val="01302EDA"/>
    <w:rsid w:val="013046D2"/>
    <w:rsid w:val="013050CF"/>
    <w:rsid w:val="01311D17"/>
    <w:rsid w:val="01312746"/>
    <w:rsid w:val="01312F7E"/>
    <w:rsid w:val="01314B3F"/>
    <w:rsid w:val="01317399"/>
    <w:rsid w:val="01317F69"/>
    <w:rsid w:val="01321359"/>
    <w:rsid w:val="01323CE1"/>
    <w:rsid w:val="013245F3"/>
    <w:rsid w:val="013257FA"/>
    <w:rsid w:val="01325A8F"/>
    <w:rsid w:val="01325E22"/>
    <w:rsid w:val="01326F3B"/>
    <w:rsid w:val="01330069"/>
    <w:rsid w:val="013303CB"/>
    <w:rsid w:val="013304EB"/>
    <w:rsid w:val="01337018"/>
    <w:rsid w:val="01341807"/>
    <w:rsid w:val="01342627"/>
    <w:rsid w:val="01343C35"/>
    <w:rsid w:val="0134681B"/>
    <w:rsid w:val="0134787F"/>
    <w:rsid w:val="01347A59"/>
    <w:rsid w:val="01352CEB"/>
    <w:rsid w:val="01363E2F"/>
    <w:rsid w:val="0136417B"/>
    <w:rsid w:val="01366B8A"/>
    <w:rsid w:val="013701DC"/>
    <w:rsid w:val="013712F7"/>
    <w:rsid w:val="013730A5"/>
    <w:rsid w:val="01376393"/>
    <w:rsid w:val="01377A1E"/>
    <w:rsid w:val="0138166C"/>
    <w:rsid w:val="01382DB4"/>
    <w:rsid w:val="01383173"/>
    <w:rsid w:val="01386F63"/>
    <w:rsid w:val="01390BCC"/>
    <w:rsid w:val="01391933"/>
    <w:rsid w:val="0139378E"/>
    <w:rsid w:val="0139423D"/>
    <w:rsid w:val="01395070"/>
    <w:rsid w:val="0139611A"/>
    <w:rsid w:val="013A1401"/>
    <w:rsid w:val="013A2BA9"/>
    <w:rsid w:val="013A5699"/>
    <w:rsid w:val="013A7D67"/>
    <w:rsid w:val="013B0986"/>
    <w:rsid w:val="013B18AA"/>
    <w:rsid w:val="013B22A6"/>
    <w:rsid w:val="013C12CF"/>
    <w:rsid w:val="013C2B6F"/>
    <w:rsid w:val="013C3116"/>
    <w:rsid w:val="013C4F5A"/>
    <w:rsid w:val="013D3A83"/>
    <w:rsid w:val="013D4B60"/>
    <w:rsid w:val="013D5613"/>
    <w:rsid w:val="013D6444"/>
    <w:rsid w:val="013E09A8"/>
    <w:rsid w:val="013E332E"/>
    <w:rsid w:val="013E4434"/>
    <w:rsid w:val="013E4792"/>
    <w:rsid w:val="013E54DE"/>
    <w:rsid w:val="013E61E2"/>
    <w:rsid w:val="013F4F10"/>
    <w:rsid w:val="013F4F74"/>
    <w:rsid w:val="014001AC"/>
    <w:rsid w:val="01401169"/>
    <w:rsid w:val="01401F5A"/>
    <w:rsid w:val="01402F18"/>
    <w:rsid w:val="01405DDC"/>
    <w:rsid w:val="01410EB3"/>
    <w:rsid w:val="0141128E"/>
    <w:rsid w:val="01413F6E"/>
    <w:rsid w:val="01414CDB"/>
    <w:rsid w:val="01415CD2"/>
    <w:rsid w:val="014164D5"/>
    <w:rsid w:val="01422176"/>
    <w:rsid w:val="01423F24"/>
    <w:rsid w:val="01424AF7"/>
    <w:rsid w:val="014252EF"/>
    <w:rsid w:val="01431607"/>
    <w:rsid w:val="01431A4A"/>
    <w:rsid w:val="01432EC3"/>
    <w:rsid w:val="014332F3"/>
    <w:rsid w:val="01433C98"/>
    <w:rsid w:val="01435E9E"/>
    <w:rsid w:val="0143769E"/>
    <w:rsid w:val="01437EC0"/>
    <w:rsid w:val="01441350"/>
    <w:rsid w:val="0144487F"/>
    <w:rsid w:val="01444F15"/>
    <w:rsid w:val="01445277"/>
    <w:rsid w:val="01447C0F"/>
    <w:rsid w:val="01447E7D"/>
    <w:rsid w:val="01452C76"/>
    <w:rsid w:val="01453A14"/>
    <w:rsid w:val="01454680"/>
    <w:rsid w:val="014557C2"/>
    <w:rsid w:val="01457570"/>
    <w:rsid w:val="014610C1"/>
    <w:rsid w:val="014632E9"/>
    <w:rsid w:val="014714CA"/>
    <w:rsid w:val="0147409C"/>
    <w:rsid w:val="01474CED"/>
    <w:rsid w:val="0147778C"/>
    <w:rsid w:val="01480B52"/>
    <w:rsid w:val="01483505"/>
    <w:rsid w:val="014852B3"/>
    <w:rsid w:val="01487061"/>
    <w:rsid w:val="0149612A"/>
    <w:rsid w:val="0149727D"/>
    <w:rsid w:val="01497818"/>
    <w:rsid w:val="014A1C5D"/>
    <w:rsid w:val="014A2DD9"/>
    <w:rsid w:val="014A7C57"/>
    <w:rsid w:val="014B3DCE"/>
    <w:rsid w:val="014C11D0"/>
    <w:rsid w:val="014C2A5E"/>
    <w:rsid w:val="014C6B51"/>
    <w:rsid w:val="014D0A7E"/>
    <w:rsid w:val="014D0B1B"/>
    <w:rsid w:val="014D0C4A"/>
    <w:rsid w:val="014D2402"/>
    <w:rsid w:val="014D28C9"/>
    <w:rsid w:val="014D3B43"/>
    <w:rsid w:val="014D4677"/>
    <w:rsid w:val="014D5D56"/>
    <w:rsid w:val="014D7E21"/>
    <w:rsid w:val="014E02E1"/>
    <w:rsid w:val="014E3892"/>
    <w:rsid w:val="014E481E"/>
    <w:rsid w:val="014E497D"/>
    <w:rsid w:val="014F03EF"/>
    <w:rsid w:val="014F4893"/>
    <w:rsid w:val="0150037C"/>
    <w:rsid w:val="01500B9E"/>
    <w:rsid w:val="01500DF7"/>
    <w:rsid w:val="01501CCF"/>
    <w:rsid w:val="0150569F"/>
    <w:rsid w:val="0150721F"/>
    <w:rsid w:val="01510F6A"/>
    <w:rsid w:val="01513954"/>
    <w:rsid w:val="01514167"/>
    <w:rsid w:val="015153FF"/>
    <w:rsid w:val="01515618"/>
    <w:rsid w:val="015201AD"/>
    <w:rsid w:val="015202A0"/>
    <w:rsid w:val="01520598"/>
    <w:rsid w:val="01521370"/>
    <w:rsid w:val="01521C8D"/>
    <w:rsid w:val="01522315"/>
    <w:rsid w:val="01524DE4"/>
    <w:rsid w:val="01526004"/>
    <w:rsid w:val="01527EDF"/>
    <w:rsid w:val="0153214F"/>
    <w:rsid w:val="0153644A"/>
    <w:rsid w:val="01541EA9"/>
    <w:rsid w:val="01543C57"/>
    <w:rsid w:val="01544356"/>
    <w:rsid w:val="01547704"/>
    <w:rsid w:val="015477C6"/>
    <w:rsid w:val="01561E37"/>
    <w:rsid w:val="0156352C"/>
    <w:rsid w:val="01564BF5"/>
    <w:rsid w:val="01566235"/>
    <w:rsid w:val="015679D0"/>
    <w:rsid w:val="01572697"/>
    <w:rsid w:val="01573379"/>
    <w:rsid w:val="01573442"/>
    <w:rsid w:val="015754F6"/>
    <w:rsid w:val="01576085"/>
    <w:rsid w:val="015772A4"/>
    <w:rsid w:val="01577768"/>
    <w:rsid w:val="015817A7"/>
    <w:rsid w:val="01582C77"/>
    <w:rsid w:val="01583748"/>
    <w:rsid w:val="01584B10"/>
    <w:rsid w:val="01592D6B"/>
    <w:rsid w:val="0159551D"/>
    <w:rsid w:val="01597778"/>
    <w:rsid w:val="015A2D58"/>
    <w:rsid w:val="015A4DAE"/>
    <w:rsid w:val="015A5F68"/>
    <w:rsid w:val="015A6147"/>
    <w:rsid w:val="015A6966"/>
    <w:rsid w:val="015A7EE1"/>
    <w:rsid w:val="015B0176"/>
    <w:rsid w:val="015B4A61"/>
    <w:rsid w:val="015B4FE6"/>
    <w:rsid w:val="015C48BA"/>
    <w:rsid w:val="015D05CF"/>
    <w:rsid w:val="015D0CE0"/>
    <w:rsid w:val="015D0D5E"/>
    <w:rsid w:val="015D16DB"/>
    <w:rsid w:val="015D43FD"/>
    <w:rsid w:val="015D7DA6"/>
    <w:rsid w:val="015E0125"/>
    <w:rsid w:val="015E209E"/>
    <w:rsid w:val="015E4AD6"/>
    <w:rsid w:val="015F674C"/>
    <w:rsid w:val="015F6F56"/>
    <w:rsid w:val="0160032E"/>
    <w:rsid w:val="016023ED"/>
    <w:rsid w:val="016025FC"/>
    <w:rsid w:val="01603789"/>
    <w:rsid w:val="0160391C"/>
    <w:rsid w:val="01603D44"/>
    <w:rsid w:val="016043AA"/>
    <w:rsid w:val="01604516"/>
    <w:rsid w:val="01610122"/>
    <w:rsid w:val="01610AFB"/>
    <w:rsid w:val="016110B2"/>
    <w:rsid w:val="0161194B"/>
    <w:rsid w:val="01613E53"/>
    <w:rsid w:val="01614D1E"/>
    <w:rsid w:val="01622BBF"/>
    <w:rsid w:val="01623198"/>
    <w:rsid w:val="016245C6"/>
    <w:rsid w:val="01624B2A"/>
    <w:rsid w:val="01625EEF"/>
    <w:rsid w:val="016320EC"/>
    <w:rsid w:val="01632298"/>
    <w:rsid w:val="0163351E"/>
    <w:rsid w:val="01633E9B"/>
    <w:rsid w:val="01635C49"/>
    <w:rsid w:val="01635D69"/>
    <w:rsid w:val="01650568"/>
    <w:rsid w:val="016519C1"/>
    <w:rsid w:val="01655E65"/>
    <w:rsid w:val="01656A04"/>
    <w:rsid w:val="01663214"/>
    <w:rsid w:val="0166457E"/>
    <w:rsid w:val="01665AC2"/>
    <w:rsid w:val="01674DF2"/>
    <w:rsid w:val="01675C74"/>
    <w:rsid w:val="01677218"/>
    <w:rsid w:val="016772B5"/>
    <w:rsid w:val="016772BF"/>
    <w:rsid w:val="01680026"/>
    <w:rsid w:val="016814B1"/>
    <w:rsid w:val="0168325F"/>
    <w:rsid w:val="01683FD3"/>
    <w:rsid w:val="0168443A"/>
    <w:rsid w:val="01685880"/>
    <w:rsid w:val="01685A5E"/>
    <w:rsid w:val="01685AF7"/>
    <w:rsid w:val="01685CBB"/>
    <w:rsid w:val="0168677D"/>
    <w:rsid w:val="0168677F"/>
    <w:rsid w:val="01687703"/>
    <w:rsid w:val="016902F1"/>
    <w:rsid w:val="0169049A"/>
    <w:rsid w:val="01691BDB"/>
    <w:rsid w:val="01692C65"/>
    <w:rsid w:val="01693610"/>
    <w:rsid w:val="01695955"/>
    <w:rsid w:val="01697AD7"/>
    <w:rsid w:val="016A2D14"/>
    <w:rsid w:val="016A347B"/>
    <w:rsid w:val="016A6FD7"/>
    <w:rsid w:val="016B3CA3"/>
    <w:rsid w:val="016B520D"/>
    <w:rsid w:val="016B772C"/>
    <w:rsid w:val="016C0FA1"/>
    <w:rsid w:val="016C2D4F"/>
    <w:rsid w:val="016C5B8B"/>
    <w:rsid w:val="016C67EA"/>
    <w:rsid w:val="016C71F3"/>
    <w:rsid w:val="016D309D"/>
    <w:rsid w:val="016D6AC7"/>
    <w:rsid w:val="016E0783"/>
    <w:rsid w:val="016E1743"/>
    <w:rsid w:val="016E2B6A"/>
    <w:rsid w:val="016E2F6B"/>
    <w:rsid w:val="016E4742"/>
    <w:rsid w:val="016E7794"/>
    <w:rsid w:val="016F0A91"/>
    <w:rsid w:val="016F48DB"/>
    <w:rsid w:val="016F4A91"/>
    <w:rsid w:val="016F5A4D"/>
    <w:rsid w:val="017007F9"/>
    <w:rsid w:val="0170360E"/>
    <w:rsid w:val="01704002"/>
    <w:rsid w:val="01710365"/>
    <w:rsid w:val="017142A4"/>
    <w:rsid w:val="01714809"/>
    <w:rsid w:val="017165B7"/>
    <w:rsid w:val="017240DE"/>
    <w:rsid w:val="017243CE"/>
    <w:rsid w:val="01730582"/>
    <w:rsid w:val="01732BD7"/>
    <w:rsid w:val="0173611A"/>
    <w:rsid w:val="0174232F"/>
    <w:rsid w:val="01743687"/>
    <w:rsid w:val="017442FA"/>
    <w:rsid w:val="01744CD2"/>
    <w:rsid w:val="0175017E"/>
    <w:rsid w:val="01751C0E"/>
    <w:rsid w:val="01752D4F"/>
    <w:rsid w:val="01757F60"/>
    <w:rsid w:val="0176006D"/>
    <w:rsid w:val="0176160E"/>
    <w:rsid w:val="01761E20"/>
    <w:rsid w:val="01763BCE"/>
    <w:rsid w:val="017641DF"/>
    <w:rsid w:val="01765468"/>
    <w:rsid w:val="01765DB4"/>
    <w:rsid w:val="01765E53"/>
    <w:rsid w:val="01772A9E"/>
    <w:rsid w:val="01772D47"/>
    <w:rsid w:val="01774D75"/>
    <w:rsid w:val="017767B7"/>
    <w:rsid w:val="01783DF8"/>
    <w:rsid w:val="01784FBF"/>
    <w:rsid w:val="01785B98"/>
    <w:rsid w:val="01787946"/>
    <w:rsid w:val="01791B12"/>
    <w:rsid w:val="01791F31"/>
    <w:rsid w:val="017936BE"/>
    <w:rsid w:val="0179546C"/>
    <w:rsid w:val="017A141F"/>
    <w:rsid w:val="017A2B60"/>
    <w:rsid w:val="017A421A"/>
    <w:rsid w:val="017A5202"/>
    <w:rsid w:val="017B03F0"/>
    <w:rsid w:val="017B0D89"/>
    <w:rsid w:val="017B11E4"/>
    <w:rsid w:val="017B2B13"/>
    <w:rsid w:val="017B2F92"/>
    <w:rsid w:val="017C0051"/>
    <w:rsid w:val="017C41D5"/>
    <w:rsid w:val="017C44D5"/>
    <w:rsid w:val="017C65C5"/>
    <w:rsid w:val="017C6910"/>
    <w:rsid w:val="017C6D0A"/>
    <w:rsid w:val="017C735E"/>
    <w:rsid w:val="017D0A3E"/>
    <w:rsid w:val="017D1717"/>
    <w:rsid w:val="017D1B5C"/>
    <w:rsid w:val="017D21EF"/>
    <w:rsid w:val="017D28C1"/>
    <w:rsid w:val="017D38E5"/>
    <w:rsid w:val="017D44BE"/>
    <w:rsid w:val="017D4F5C"/>
    <w:rsid w:val="017E0CD4"/>
    <w:rsid w:val="017E2971"/>
    <w:rsid w:val="017E4628"/>
    <w:rsid w:val="017E4FFB"/>
    <w:rsid w:val="017E51B7"/>
    <w:rsid w:val="017E5331"/>
    <w:rsid w:val="017E54D8"/>
    <w:rsid w:val="017E5500"/>
    <w:rsid w:val="017E6F26"/>
    <w:rsid w:val="017F5000"/>
    <w:rsid w:val="017F69D2"/>
    <w:rsid w:val="01801459"/>
    <w:rsid w:val="01801501"/>
    <w:rsid w:val="01802C9E"/>
    <w:rsid w:val="01805291"/>
    <w:rsid w:val="018067FB"/>
    <w:rsid w:val="01806B0D"/>
    <w:rsid w:val="0181148C"/>
    <w:rsid w:val="01814321"/>
    <w:rsid w:val="01814CB8"/>
    <w:rsid w:val="0181687F"/>
    <w:rsid w:val="018207C5"/>
    <w:rsid w:val="01821A92"/>
    <w:rsid w:val="01821B74"/>
    <w:rsid w:val="01822573"/>
    <w:rsid w:val="018226EA"/>
    <w:rsid w:val="018259B6"/>
    <w:rsid w:val="01827C1C"/>
    <w:rsid w:val="018302E9"/>
    <w:rsid w:val="018308D0"/>
    <w:rsid w:val="0183453D"/>
    <w:rsid w:val="018362EB"/>
    <w:rsid w:val="01840370"/>
    <w:rsid w:val="01841A4B"/>
    <w:rsid w:val="01846DA0"/>
    <w:rsid w:val="01847FB6"/>
    <w:rsid w:val="018502B5"/>
    <w:rsid w:val="01852063"/>
    <w:rsid w:val="01853350"/>
    <w:rsid w:val="01856EA6"/>
    <w:rsid w:val="01857055"/>
    <w:rsid w:val="01863E71"/>
    <w:rsid w:val="0186738A"/>
    <w:rsid w:val="0187096B"/>
    <w:rsid w:val="0187402D"/>
    <w:rsid w:val="01875299"/>
    <w:rsid w:val="01875DDB"/>
    <w:rsid w:val="01877B89"/>
    <w:rsid w:val="01880E09"/>
    <w:rsid w:val="01883901"/>
    <w:rsid w:val="0188443D"/>
    <w:rsid w:val="018856AF"/>
    <w:rsid w:val="018865F4"/>
    <w:rsid w:val="01890B2A"/>
    <w:rsid w:val="01891038"/>
    <w:rsid w:val="018A1499"/>
    <w:rsid w:val="018A1556"/>
    <w:rsid w:val="018A58CB"/>
    <w:rsid w:val="018A7679"/>
    <w:rsid w:val="018A7BAD"/>
    <w:rsid w:val="018B1B96"/>
    <w:rsid w:val="018B1C01"/>
    <w:rsid w:val="018B22D7"/>
    <w:rsid w:val="018B458F"/>
    <w:rsid w:val="018B6EAC"/>
    <w:rsid w:val="018C1643"/>
    <w:rsid w:val="018C2B87"/>
    <w:rsid w:val="018C4A16"/>
    <w:rsid w:val="018C519F"/>
    <w:rsid w:val="018D0933"/>
    <w:rsid w:val="018D0F17"/>
    <w:rsid w:val="018D7153"/>
    <w:rsid w:val="018D7895"/>
    <w:rsid w:val="018E0570"/>
    <w:rsid w:val="018E1265"/>
    <w:rsid w:val="018E2CA8"/>
    <w:rsid w:val="018E7169"/>
    <w:rsid w:val="018F2EE2"/>
    <w:rsid w:val="018F42AC"/>
    <w:rsid w:val="018F4C90"/>
    <w:rsid w:val="018F64CB"/>
    <w:rsid w:val="019029C6"/>
    <w:rsid w:val="01903F7B"/>
    <w:rsid w:val="01904EEE"/>
    <w:rsid w:val="01905AE6"/>
    <w:rsid w:val="01910DE7"/>
    <w:rsid w:val="01911652"/>
    <w:rsid w:val="01911826"/>
    <w:rsid w:val="01911E0A"/>
    <w:rsid w:val="0191342F"/>
    <w:rsid w:val="019140A5"/>
    <w:rsid w:val="01916C5A"/>
    <w:rsid w:val="019202E0"/>
    <w:rsid w:val="01921AB5"/>
    <w:rsid w:val="01922277"/>
    <w:rsid w:val="019223D9"/>
    <w:rsid w:val="01924994"/>
    <w:rsid w:val="0192503A"/>
    <w:rsid w:val="01926948"/>
    <w:rsid w:val="019329D2"/>
    <w:rsid w:val="01934780"/>
    <w:rsid w:val="0193490B"/>
    <w:rsid w:val="01937664"/>
    <w:rsid w:val="01937B02"/>
    <w:rsid w:val="01937DFE"/>
    <w:rsid w:val="019403F6"/>
    <w:rsid w:val="019404F8"/>
    <w:rsid w:val="01942219"/>
    <w:rsid w:val="01943C09"/>
    <w:rsid w:val="01944054"/>
    <w:rsid w:val="01944E0C"/>
    <w:rsid w:val="0194674A"/>
    <w:rsid w:val="01953710"/>
    <w:rsid w:val="01956027"/>
    <w:rsid w:val="01956C5E"/>
    <w:rsid w:val="01960BF8"/>
    <w:rsid w:val="01961E26"/>
    <w:rsid w:val="0196601E"/>
    <w:rsid w:val="01966B4B"/>
    <w:rsid w:val="01971BFF"/>
    <w:rsid w:val="01972738"/>
    <w:rsid w:val="01975A2F"/>
    <w:rsid w:val="01981D96"/>
    <w:rsid w:val="019835A2"/>
    <w:rsid w:val="019839AC"/>
    <w:rsid w:val="01984E71"/>
    <w:rsid w:val="01987FE8"/>
    <w:rsid w:val="0199239B"/>
    <w:rsid w:val="01992689"/>
    <w:rsid w:val="01995B0E"/>
    <w:rsid w:val="019A0A5B"/>
    <w:rsid w:val="019A1269"/>
    <w:rsid w:val="019A180E"/>
    <w:rsid w:val="019B1886"/>
    <w:rsid w:val="019B37E7"/>
    <w:rsid w:val="019B4648"/>
    <w:rsid w:val="019B6498"/>
    <w:rsid w:val="019C2576"/>
    <w:rsid w:val="019C2A05"/>
    <w:rsid w:val="019C32AA"/>
    <w:rsid w:val="019D3F33"/>
    <w:rsid w:val="019D55FE"/>
    <w:rsid w:val="019D6A05"/>
    <w:rsid w:val="019D6B37"/>
    <w:rsid w:val="019D738A"/>
    <w:rsid w:val="019D73AC"/>
    <w:rsid w:val="019E2918"/>
    <w:rsid w:val="019E2973"/>
    <w:rsid w:val="019E3C5D"/>
    <w:rsid w:val="019E4ED3"/>
    <w:rsid w:val="019E54C6"/>
    <w:rsid w:val="019E5738"/>
    <w:rsid w:val="019F1377"/>
    <w:rsid w:val="019F33EB"/>
    <w:rsid w:val="019F5813"/>
    <w:rsid w:val="019F6273"/>
    <w:rsid w:val="01A0355C"/>
    <w:rsid w:val="01A050EF"/>
    <w:rsid w:val="01A108DC"/>
    <w:rsid w:val="01A2062B"/>
    <w:rsid w:val="01A22C15"/>
    <w:rsid w:val="01A24FCA"/>
    <w:rsid w:val="01A25492"/>
    <w:rsid w:val="01A26771"/>
    <w:rsid w:val="01A26B66"/>
    <w:rsid w:val="01A2719B"/>
    <w:rsid w:val="01A3073B"/>
    <w:rsid w:val="01A30AFA"/>
    <w:rsid w:val="01A324E9"/>
    <w:rsid w:val="01A32FAF"/>
    <w:rsid w:val="01A331FC"/>
    <w:rsid w:val="01A33BE0"/>
    <w:rsid w:val="01A4468C"/>
    <w:rsid w:val="01A4698D"/>
    <w:rsid w:val="01A50744"/>
    <w:rsid w:val="01A52705"/>
    <w:rsid w:val="01A544B3"/>
    <w:rsid w:val="01A54618"/>
    <w:rsid w:val="01A552E0"/>
    <w:rsid w:val="01A56261"/>
    <w:rsid w:val="01A57824"/>
    <w:rsid w:val="01A60C78"/>
    <w:rsid w:val="01A61C28"/>
    <w:rsid w:val="01A63B13"/>
    <w:rsid w:val="01A63CBD"/>
    <w:rsid w:val="01A64DB9"/>
    <w:rsid w:val="01A66FAC"/>
    <w:rsid w:val="01A70918"/>
    <w:rsid w:val="01A71E49"/>
    <w:rsid w:val="01A71FD9"/>
    <w:rsid w:val="01A73629"/>
    <w:rsid w:val="01A73D87"/>
    <w:rsid w:val="01A754AC"/>
    <w:rsid w:val="01A7647D"/>
    <w:rsid w:val="01A80513"/>
    <w:rsid w:val="01A81CCD"/>
    <w:rsid w:val="01A84217"/>
    <w:rsid w:val="01A85D51"/>
    <w:rsid w:val="01A87AFF"/>
    <w:rsid w:val="01A87EDE"/>
    <w:rsid w:val="01A94B56"/>
    <w:rsid w:val="01A9669A"/>
    <w:rsid w:val="01A9706E"/>
    <w:rsid w:val="01AA30AA"/>
    <w:rsid w:val="01AA3575"/>
    <w:rsid w:val="01AA3877"/>
    <w:rsid w:val="01AA4091"/>
    <w:rsid w:val="01AA4D23"/>
    <w:rsid w:val="01AA5195"/>
    <w:rsid w:val="01AA5C6D"/>
    <w:rsid w:val="01AA6213"/>
    <w:rsid w:val="01AB198E"/>
    <w:rsid w:val="01AB4F1E"/>
    <w:rsid w:val="01AC22E6"/>
    <w:rsid w:val="01AC3A93"/>
    <w:rsid w:val="01AC475F"/>
    <w:rsid w:val="01AC48D0"/>
    <w:rsid w:val="01AC5842"/>
    <w:rsid w:val="01AC6618"/>
    <w:rsid w:val="01AD0876"/>
    <w:rsid w:val="01AD2CAB"/>
    <w:rsid w:val="01AD2ED4"/>
    <w:rsid w:val="01AD4D56"/>
    <w:rsid w:val="01AD5116"/>
    <w:rsid w:val="01AD6BD8"/>
    <w:rsid w:val="01AD6E7F"/>
    <w:rsid w:val="01AD6FF3"/>
    <w:rsid w:val="01AE2323"/>
    <w:rsid w:val="01AE2EF9"/>
    <w:rsid w:val="01AE3368"/>
    <w:rsid w:val="01AF0CDE"/>
    <w:rsid w:val="01AF0E8E"/>
    <w:rsid w:val="01AF5332"/>
    <w:rsid w:val="01AF70E0"/>
    <w:rsid w:val="01AF75E9"/>
    <w:rsid w:val="01B02C2F"/>
    <w:rsid w:val="01B04370"/>
    <w:rsid w:val="01B060AD"/>
    <w:rsid w:val="01B06182"/>
    <w:rsid w:val="01B110AA"/>
    <w:rsid w:val="01B114A5"/>
    <w:rsid w:val="01B13012"/>
    <w:rsid w:val="01B14C06"/>
    <w:rsid w:val="01B16C90"/>
    <w:rsid w:val="01B179FD"/>
    <w:rsid w:val="01B32419"/>
    <w:rsid w:val="01B34E22"/>
    <w:rsid w:val="01B36BD0"/>
    <w:rsid w:val="01B37417"/>
    <w:rsid w:val="01B37F9D"/>
    <w:rsid w:val="01B42948"/>
    <w:rsid w:val="01B43E84"/>
    <w:rsid w:val="01B446F6"/>
    <w:rsid w:val="01B449CB"/>
    <w:rsid w:val="01B46088"/>
    <w:rsid w:val="01B464A4"/>
    <w:rsid w:val="01B5399A"/>
    <w:rsid w:val="01B54BB3"/>
    <w:rsid w:val="01B57370"/>
    <w:rsid w:val="01B5766B"/>
    <w:rsid w:val="01B57CFC"/>
    <w:rsid w:val="01B605B6"/>
    <w:rsid w:val="01B62071"/>
    <w:rsid w:val="01B6221C"/>
    <w:rsid w:val="01B6253F"/>
    <w:rsid w:val="01B633F4"/>
    <w:rsid w:val="01B63574"/>
    <w:rsid w:val="01B64A2F"/>
    <w:rsid w:val="01B657D4"/>
    <w:rsid w:val="01B667B9"/>
    <w:rsid w:val="01B71D50"/>
    <w:rsid w:val="01B75242"/>
    <w:rsid w:val="01B772C3"/>
    <w:rsid w:val="01B77F31"/>
    <w:rsid w:val="01B82438"/>
    <w:rsid w:val="01B87086"/>
    <w:rsid w:val="01B87BAA"/>
    <w:rsid w:val="01B87F13"/>
    <w:rsid w:val="01B91D0C"/>
    <w:rsid w:val="01B9593B"/>
    <w:rsid w:val="01BA4A2F"/>
    <w:rsid w:val="01BA784F"/>
    <w:rsid w:val="01BB09D4"/>
    <w:rsid w:val="01BB3CD7"/>
    <w:rsid w:val="01BB7D42"/>
    <w:rsid w:val="01BC20E1"/>
    <w:rsid w:val="01BC23C9"/>
    <w:rsid w:val="01BC5432"/>
    <w:rsid w:val="01BC589E"/>
    <w:rsid w:val="01BD17FD"/>
    <w:rsid w:val="01BD35AB"/>
    <w:rsid w:val="01BD5E29"/>
    <w:rsid w:val="01BD6817"/>
    <w:rsid w:val="01BD7A4F"/>
    <w:rsid w:val="01BE4842"/>
    <w:rsid w:val="01BE66C3"/>
    <w:rsid w:val="01BE704E"/>
    <w:rsid w:val="01BE7323"/>
    <w:rsid w:val="01BF37C7"/>
    <w:rsid w:val="01BF50E5"/>
    <w:rsid w:val="01BF54A9"/>
    <w:rsid w:val="01BF597A"/>
    <w:rsid w:val="01BF6AAA"/>
    <w:rsid w:val="01C004EF"/>
    <w:rsid w:val="01C012ED"/>
    <w:rsid w:val="01C0309B"/>
    <w:rsid w:val="01C04E49"/>
    <w:rsid w:val="01C04FD3"/>
    <w:rsid w:val="01C052F5"/>
    <w:rsid w:val="01C06EC1"/>
    <w:rsid w:val="01C13BB4"/>
    <w:rsid w:val="01C13C4C"/>
    <w:rsid w:val="01C1688C"/>
    <w:rsid w:val="01C25044"/>
    <w:rsid w:val="01C25267"/>
    <w:rsid w:val="01C25FEF"/>
    <w:rsid w:val="01C26E13"/>
    <w:rsid w:val="01C32A1A"/>
    <w:rsid w:val="01C34939"/>
    <w:rsid w:val="01C40DDD"/>
    <w:rsid w:val="01C419B3"/>
    <w:rsid w:val="01C42B8B"/>
    <w:rsid w:val="01C47A58"/>
    <w:rsid w:val="01C5076C"/>
    <w:rsid w:val="01C52AFB"/>
    <w:rsid w:val="01C54B55"/>
    <w:rsid w:val="01C55A0C"/>
    <w:rsid w:val="01C56903"/>
    <w:rsid w:val="01C62035"/>
    <w:rsid w:val="01C629F5"/>
    <w:rsid w:val="01C62A5D"/>
    <w:rsid w:val="01C63477"/>
    <w:rsid w:val="01C7201B"/>
    <w:rsid w:val="01C7267B"/>
    <w:rsid w:val="01C72903"/>
    <w:rsid w:val="01C81851"/>
    <w:rsid w:val="01C81F50"/>
    <w:rsid w:val="01C83CDC"/>
    <w:rsid w:val="01C8574C"/>
    <w:rsid w:val="01C901A1"/>
    <w:rsid w:val="01C93F56"/>
    <w:rsid w:val="01C94F17"/>
    <w:rsid w:val="01C963F3"/>
    <w:rsid w:val="01C97EE5"/>
    <w:rsid w:val="01CA216C"/>
    <w:rsid w:val="01CA2473"/>
    <w:rsid w:val="01CA2B12"/>
    <w:rsid w:val="01CA3F1A"/>
    <w:rsid w:val="01CA48EC"/>
    <w:rsid w:val="01CA5CC8"/>
    <w:rsid w:val="01CA7C3E"/>
    <w:rsid w:val="01CB483A"/>
    <w:rsid w:val="01CC1A40"/>
    <w:rsid w:val="01CC6428"/>
    <w:rsid w:val="01CC6ACC"/>
    <w:rsid w:val="01CC70CA"/>
    <w:rsid w:val="01CD0B76"/>
    <w:rsid w:val="01CD58F3"/>
    <w:rsid w:val="01CD65C1"/>
    <w:rsid w:val="01CD6A70"/>
    <w:rsid w:val="01CD6A97"/>
    <w:rsid w:val="01CD7566"/>
    <w:rsid w:val="01CE3A0A"/>
    <w:rsid w:val="01CE4BF5"/>
    <w:rsid w:val="01CE54BD"/>
    <w:rsid w:val="01CE57B8"/>
    <w:rsid w:val="01CE78F9"/>
    <w:rsid w:val="01CF1530"/>
    <w:rsid w:val="01CF1E11"/>
    <w:rsid w:val="01CF6A22"/>
    <w:rsid w:val="01CF6FDF"/>
    <w:rsid w:val="01CF7782"/>
    <w:rsid w:val="01D07742"/>
    <w:rsid w:val="01D129DD"/>
    <w:rsid w:val="01D134FA"/>
    <w:rsid w:val="01D14145"/>
    <w:rsid w:val="01D152A8"/>
    <w:rsid w:val="01D155FE"/>
    <w:rsid w:val="01D17056"/>
    <w:rsid w:val="01D303F7"/>
    <w:rsid w:val="01D31020"/>
    <w:rsid w:val="01D31B84"/>
    <w:rsid w:val="01D31D16"/>
    <w:rsid w:val="01D32AC5"/>
    <w:rsid w:val="01D32DCE"/>
    <w:rsid w:val="01D336F5"/>
    <w:rsid w:val="01D33911"/>
    <w:rsid w:val="01D34028"/>
    <w:rsid w:val="01D34B7C"/>
    <w:rsid w:val="01D37272"/>
    <w:rsid w:val="01D42E82"/>
    <w:rsid w:val="01D454A1"/>
    <w:rsid w:val="01D476F9"/>
    <w:rsid w:val="01D50923"/>
    <w:rsid w:val="01D523AE"/>
    <w:rsid w:val="01D5257F"/>
    <w:rsid w:val="01D547F9"/>
    <w:rsid w:val="01D548DA"/>
    <w:rsid w:val="01D54B64"/>
    <w:rsid w:val="01D56953"/>
    <w:rsid w:val="01D57EEA"/>
    <w:rsid w:val="01D60B10"/>
    <w:rsid w:val="01D628BE"/>
    <w:rsid w:val="01D6466C"/>
    <w:rsid w:val="01D65751"/>
    <w:rsid w:val="01D66067"/>
    <w:rsid w:val="01D66596"/>
    <w:rsid w:val="01D6668A"/>
    <w:rsid w:val="01D678C7"/>
    <w:rsid w:val="01D7751B"/>
    <w:rsid w:val="01D803E5"/>
    <w:rsid w:val="01D8132B"/>
    <w:rsid w:val="01D81EEA"/>
    <w:rsid w:val="01D828F8"/>
    <w:rsid w:val="01D8357C"/>
    <w:rsid w:val="01D8482B"/>
    <w:rsid w:val="01D86245"/>
    <w:rsid w:val="01D86637"/>
    <w:rsid w:val="01D95AD8"/>
    <w:rsid w:val="01D95F0B"/>
    <w:rsid w:val="01D97003"/>
    <w:rsid w:val="01DA16D0"/>
    <w:rsid w:val="01DA35BC"/>
    <w:rsid w:val="01DA413B"/>
    <w:rsid w:val="01DA4CE8"/>
    <w:rsid w:val="01DA5E9C"/>
    <w:rsid w:val="01DA7662"/>
    <w:rsid w:val="01DB1C83"/>
    <w:rsid w:val="01DB1D0B"/>
    <w:rsid w:val="01DB2C49"/>
    <w:rsid w:val="01DB3471"/>
    <w:rsid w:val="01DB4051"/>
    <w:rsid w:val="01DB4184"/>
    <w:rsid w:val="01DB6127"/>
    <w:rsid w:val="01DB7C26"/>
    <w:rsid w:val="01DB7ED5"/>
    <w:rsid w:val="01DC21DF"/>
    <w:rsid w:val="01DC6F3A"/>
    <w:rsid w:val="01DD29A7"/>
    <w:rsid w:val="01DD3C4D"/>
    <w:rsid w:val="01DD59FB"/>
    <w:rsid w:val="01DE1773"/>
    <w:rsid w:val="01DE1AD3"/>
    <w:rsid w:val="01DE53C3"/>
    <w:rsid w:val="01DE7D5A"/>
    <w:rsid w:val="01DF00FB"/>
    <w:rsid w:val="01DF087E"/>
    <w:rsid w:val="01DF1AA7"/>
    <w:rsid w:val="01DF5193"/>
    <w:rsid w:val="01DF5C17"/>
    <w:rsid w:val="01E005CD"/>
    <w:rsid w:val="01E00F0A"/>
    <w:rsid w:val="01E010FD"/>
    <w:rsid w:val="01E012BD"/>
    <w:rsid w:val="01E01D0E"/>
    <w:rsid w:val="01E0373D"/>
    <w:rsid w:val="01E0545F"/>
    <w:rsid w:val="01E07299"/>
    <w:rsid w:val="01E12255"/>
    <w:rsid w:val="01E12B73"/>
    <w:rsid w:val="01E16018"/>
    <w:rsid w:val="01E1622F"/>
    <w:rsid w:val="01E16AD5"/>
    <w:rsid w:val="01E17B41"/>
    <w:rsid w:val="01E21263"/>
    <w:rsid w:val="01E21C32"/>
    <w:rsid w:val="01E274B5"/>
    <w:rsid w:val="01E35BA9"/>
    <w:rsid w:val="01E36F4E"/>
    <w:rsid w:val="01E4322D"/>
    <w:rsid w:val="01E4351B"/>
    <w:rsid w:val="01E44FDB"/>
    <w:rsid w:val="01E463DE"/>
    <w:rsid w:val="01E50D53"/>
    <w:rsid w:val="01E51015"/>
    <w:rsid w:val="01E52B01"/>
    <w:rsid w:val="01E557E7"/>
    <w:rsid w:val="01E55EBE"/>
    <w:rsid w:val="01E57115"/>
    <w:rsid w:val="01E6321A"/>
    <w:rsid w:val="01E6350C"/>
    <w:rsid w:val="01E66FA5"/>
    <w:rsid w:val="01E70628"/>
    <w:rsid w:val="01E709F0"/>
    <w:rsid w:val="01E740EA"/>
    <w:rsid w:val="01E82FE3"/>
    <w:rsid w:val="01E84620"/>
    <w:rsid w:val="01E847E5"/>
    <w:rsid w:val="01E878B5"/>
    <w:rsid w:val="01E90844"/>
    <w:rsid w:val="01E925F2"/>
    <w:rsid w:val="01E94501"/>
    <w:rsid w:val="01E95A1C"/>
    <w:rsid w:val="01E96C71"/>
    <w:rsid w:val="01EA2BF7"/>
    <w:rsid w:val="01EA5051"/>
    <w:rsid w:val="01EA517F"/>
    <w:rsid w:val="01EA5991"/>
    <w:rsid w:val="01EA5B99"/>
    <w:rsid w:val="01EA67F4"/>
    <w:rsid w:val="01EB0C09"/>
    <w:rsid w:val="01EB4525"/>
    <w:rsid w:val="01EC0334"/>
    <w:rsid w:val="01EC2F47"/>
    <w:rsid w:val="01EC3E90"/>
    <w:rsid w:val="01EE2FA2"/>
    <w:rsid w:val="01EE57A2"/>
    <w:rsid w:val="01EE5E5A"/>
    <w:rsid w:val="01EF122A"/>
    <w:rsid w:val="01EF1FE0"/>
    <w:rsid w:val="01EF2217"/>
    <w:rsid w:val="01EF572E"/>
    <w:rsid w:val="01F000C2"/>
    <w:rsid w:val="01F01803"/>
    <w:rsid w:val="01F03BBB"/>
    <w:rsid w:val="01F057F9"/>
    <w:rsid w:val="01F06263"/>
    <w:rsid w:val="01F063D7"/>
    <w:rsid w:val="01F11552"/>
    <w:rsid w:val="01F12967"/>
    <w:rsid w:val="01F1594A"/>
    <w:rsid w:val="01F16933"/>
    <w:rsid w:val="01F176F8"/>
    <w:rsid w:val="01F20F27"/>
    <w:rsid w:val="01F217B3"/>
    <w:rsid w:val="01F22635"/>
    <w:rsid w:val="01F2461A"/>
    <w:rsid w:val="01F26474"/>
    <w:rsid w:val="01F266F1"/>
    <w:rsid w:val="01F30184"/>
    <w:rsid w:val="01F33470"/>
    <w:rsid w:val="01F344D4"/>
    <w:rsid w:val="01F3521E"/>
    <w:rsid w:val="01F362E4"/>
    <w:rsid w:val="01F36A43"/>
    <w:rsid w:val="01F40480"/>
    <w:rsid w:val="01F40A20"/>
    <w:rsid w:val="01F40F97"/>
    <w:rsid w:val="01F417C3"/>
    <w:rsid w:val="01F44642"/>
    <w:rsid w:val="01F44A7E"/>
    <w:rsid w:val="01F50460"/>
    <w:rsid w:val="01F55241"/>
    <w:rsid w:val="01F55AD0"/>
    <w:rsid w:val="01F57FBC"/>
    <w:rsid w:val="01F61138"/>
    <w:rsid w:val="01F62F61"/>
    <w:rsid w:val="01F63D2A"/>
    <w:rsid w:val="01F63F34"/>
    <w:rsid w:val="01F643CC"/>
    <w:rsid w:val="01F663FF"/>
    <w:rsid w:val="01F70E3C"/>
    <w:rsid w:val="01F753C4"/>
    <w:rsid w:val="01F77F95"/>
    <w:rsid w:val="01F80944"/>
    <w:rsid w:val="01F8095E"/>
    <w:rsid w:val="01F80A87"/>
    <w:rsid w:val="01F81425"/>
    <w:rsid w:val="01F81C51"/>
    <w:rsid w:val="01F82835"/>
    <w:rsid w:val="01F843CC"/>
    <w:rsid w:val="01F870ED"/>
    <w:rsid w:val="01F9035B"/>
    <w:rsid w:val="01F9038B"/>
    <w:rsid w:val="01F91E6C"/>
    <w:rsid w:val="01F928B5"/>
    <w:rsid w:val="01F93E0C"/>
    <w:rsid w:val="01FA1688"/>
    <w:rsid w:val="01FA2383"/>
    <w:rsid w:val="01FA24EA"/>
    <w:rsid w:val="01FA2FBD"/>
    <w:rsid w:val="01FA5223"/>
    <w:rsid w:val="01FA6151"/>
    <w:rsid w:val="01FA65AD"/>
    <w:rsid w:val="01FA74B1"/>
    <w:rsid w:val="01FB0577"/>
    <w:rsid w:val="01FB2325"/>
    <w:rsid w:val="01FB40D3"/>
    <w:rsid w:val="01FB5094"/>
    <w:rsid w:val="01FB51D5"/>
    <w:rsid w:val="01FB6576"/>
    <w:rsid w:val="01FC21ED"/>
    <w:rsid w:val="01FC6E1A"/>
    <w:rsid w:val="01FD1666"/>
    <w:rsid w:val="01FD31EE"/>
    <w:rsid w:val="01FD3726"/>
    <w:rsid w:val="01FD42EF"/>
    <w:rsid w:val="01FD522D"/>
    <w:rsid w:val="01FD609D"/>
    <w:rsid w:val="01FD6E7E"/>
    <w:rsid w:val="01FD6F7B"/>
    <w:rsid w:val="01FD7E4B"/>
    <w:rsid w:val="01FE0870"/>
    <w:rsid w:val="01FE2140"/>
    <w:rsid w:val="01FE28DC"/>
    <w:rsid w:val="01FE2BD2"/>
    <w:rsid w:val="01FE2FD8"/>
    <w:rsid w:val="01FE3A1B"/>
    <w:rsid w:val="01FE6513"/>
    <w:rsid w:val="01FF5F3B"/>
    <w:rsid w:val="01FF7EE4"/>
    <w:rsid w:val="020016E9"/>
    <w:rsid w:val="02003DB7"/>
    <w:rsid w:val="02004494"/>
    <w:rsid w:val="02005A4A"/>
    <w:rsid w:val="02005B8D"/>
    <w:rsid w:val="020078E0"/>
    <w:rsid w:val="02007BB7"/>
    <w:rsid w:val="02016291"/>
    <w:rsid w:val="02017AD1"/>
    <w:rsid w:val="02021905"/>
    <w:rsid w:val="02022281"/>
    <w:rsid w:val="0202237A"/>
    <w:rsid w:val="020236B3"/>
    <w:rsid w:val="02025461"/>
    <w:rsid w:val="02025BF2"/>
    <w:rsid w:val="02033DD6"/>
    <w:rsid w:val="02036538"/>
    <w:rsid w:val="020378E5"/>
    <w:rsid w:val="020379CE"/>
    <w:rsid w:val="02040E2D"/>
    <w:rsid w:val="0204361C"/>
    <w:rsid w:val="0204567E"/>
    <w:rsid w:val="02046541"/>
    <w:rsid w:val="020479C8"/>
    <w:rsid w:val="02051DA4"/>
    <w:rsid w:val="0205362F"/>
    <w:rsid w:val="02053D6E"/>
    <w:rsid w:val="02054EED"/>
    <w:rsid w:val="02056D00"/>
    <w:rsid w:val="0206306B"/>
    <w:rsid w:val="02076F1C"/>
    <w:rsid w:val="02080B65"/>
    <w:rsid w:val="0208166F"/>
    <w:rsid w:val="02093603"/>
    <w:rsid w:val="0209360B"/>
    <w:rsid w:val="02094A42"/>
    <w:rsid w:val="020967F0"/>
    <w:rsid w:val="020A1197"/>
    <w:rsid w:val="020A24C9"/>
    <w:rsid w:val="020A2568"/>
    <w:rsid w:val="020A35B3"/>
    <w:rsid w:val="020A383A"/>
    <w:rsid w:val="020A5176"/>
    <w:rsid w:val="020A6F1F"/>
    <w:rsid w:val="020B5BF3"/>
    <w:rsid w:val="020B6A0C"/>
    <w:rsid w:val="020B6C7D"/>
    <w:rsid w:val="020B6DEF"/>
    <w:rsid w:val="020C0995"/>
    <w:rsid w:val="020C1A0C"/>
    <w:rsid w:val="020C2CAB"/>
    <w:rsid w:val="020C36F0"/>
    <w:rsid w:val="020C4532"/>
    <w:rsid w:val="020C615A"/>
    <w:rsid w:val="020C62E0"/>
    <w:rsid w:val="020D219A"/>
    <w:rsid w:val="020D5467"/>
    <w:rsid w:val="020E0F72"/>
    <w:rsid w:val="020E2058"/>
    <w:rsid w:val="020F5D2B"/>
    <w:rsid w:val="020F6402"/>
    <w:rsid w:val="020F7B7E"/>
    <w:rsid w:val="02101F44"/>
    <w:rsid w:val="02104022"/>
    <w:rsid w:val="02104F7F"/>
    <w:rsid w:val="02112DBC"/>
    <w:rsid w:val="021138F7"/>
    <w:rsid w:val="02115CEF"/>
    <w:rsid w:val="02117D9A"/>
    <w:rsid w:val="02121612"/>
    <w:rsid w:val="02122742"/>
    <w:rsid w:val="02123AD6"/>
    <w:rsid w:val="02125441"/>
    <w:rsid w:val="02130F3B"/>
    <w:rsid w:val="02134E91"/>
    <w:rsid w:val="02135288"/>
    <w:rsid w:val="021358C1"/>
    <w:rsid w:val="02135C19"/>
    <w:rsid w:val="0213766F"/>
    <w:rsid w:val="02140441"/>
    <w:rsid w:val="021427BF"/>
    <w:rsid w:val="0214526F"/>
    <w:rsid w:val="02146042"/>
    <w:rsid w:val="02151605"/>
    <w:rsid w:val="02151639"/>
    <w:rsid w:val="02151D88"/>
    <w:rsid w:val="021533E7"/>
    <w:rsid w:val="021555D4"/>
    <w:rsid w:val="02155874"/>
    <w:rsid w:val="02157FE4"/>
    <w:rsid w:val="02161DDD"/>
    <w:rsid w:val="02164786"/>
    <w:rsid w:val="02165026"/>
    <w:rsid w:val="021653B1"/>
    <w:rsid w:val="02166034"/>
    <w:rsid w:val="0216715F"/>
    <w:rsid w:val="0217388A"/>
    <w:rsid w:val="021752FF"/>
    <w:rsid w:val="02177C4E"/>
    <w:rsid w:val="02177E98"/>
    <w:rsid w:val="02182ED7"/>
    <w:rsid w:val="02184B93"/>
    <w:rsid w:val="021936DA"/>
    <w:rsid w:val="02195932"/>
    <w:rsid w:val="021A1546"/>
    <w:rsid w:val="021A2C74"/>
    <w:rsid w:val="021A3102"/>
    <w:rsid w:val="021A332F"/>
    <w:rsid w:val="021A33B5"/>
    <w:rsid w:val="021A5056"/>
    <w:rsid w:val="021A5339"/>
    <w:rsid w:val="021A5D92"/>
    <w:rsid w:val="021A6B42"/>
    <w:rsid w:val="021A6C4F"/>
    <w:rsid w:val="021A7C64"/>
    <w:rsid w:val="021B1804"/>
    <w:rsid w:val="021B2B30"/>
    <w:rsid w:val="021B6523"/>
    <w:rsid w:val="021B7390"/>
    <w:rsid w:val="021C09EB"/>
    <w:rsid w:val="021C17AC"/>
    <w:rsid w:val="021C1AF3"/>
    <w:rsid w:val="021C29C7"/>
    <w:rsid w:val="021C6C56"/>
    <w:rsid w:val="021D04ED"/>
    <w:rsid w:val="021D0939"/>
    <w:rsid w:val="021D1100"/>
    <w:rsid w:val="021D146B"/>
    <w:rsid w:val="021D4D6B"/>
    <w:rsid w:val="021D5ABD"/>
    <w:rsid w:val="021D673F"/>
    <w:rsid w:val="021E074D"/>
    <w:rsid w:val="021E1B74"/>
    <w:rsid w:val="021E5EDB"/>
    <w:rsid w:val="021E618F"/>
    <w:rsid w:val="021F1DB4"/>
    <w:rsid w:val="021F3698"/>
    <w:rsid w:val="021F3A3E"/>
    <w:rsid w:val="021F4265"/>
    <w:rsid w:val="021F45D0"/>
    <w:rsid w:val="021F4F9C"/>
    <w:rsid w:val="021F6013"/>
    <w:rsid w:val="021F6D1A"/>
    <w:rsid w:val="021F7085"/>
    <w:rsid w:val="021F792B"/>
    <w:rsid w:val="02201D8C"/>
    <w:rsid w:val="02202E8C"/>
    <w:rsid w:val="02203B3A"/>
    <w:rsid w:val="02210631"/>
    <w:rsid w:val="022110D9"/>
    <w:rsid w:val="02216EF0"/>
    <w:rsid w:val="02217FDE"/>
    <w:rsid w:val="022200D1"/>
    <w:rsid w:val="0222317F"/>
    <w:rsid w:val="02224692"/>
    <w:rsid w:val="02225B04"/>
    <w:rsid w:val="02226FED"/>
    <w:rsid w:val="022278B2"/>
    <w:rsid w:val="02235B22"/>
    <w:rsid w:val="0223721A"/>
    <w:rsid w:val="022410CA"/>
    <w:rsid w:val="0224187C"/>
    <w:rsid w:val="02241D24"/>
    <w:rsid w:val="02242C8D"/>
    <w:rsid w:val="0224362A"/>
    <w:rsid w:val="02245871"/>
    <w:rsid w:val="02247583"/>
    <w:rsid w:val="02247ACE"/>
    <w:rsid w:val="02250442"/>
    <w:rsid w:val="02255C09"/>
    <w:rsid w:val="022573A2"/>
    <w:rsid w:val="0226263F"/>
    <w:rsid w:val="02263013"/>
    <w:rsid w:val="02266DF9"/>
    <w:rsid w:val="02271CA8"/>
    <w:rsid w:val="02271F96"/>
    <w:rsid w:val="022720A5"/>
    <w:rsid w:val="02272D62"/>
    <w:rsid w:val="0227311A"/>
    <w:rsid w:val="022762E5"/>
    <w:rsid w:val="02277B3F"/>
    <w:rsid w:val="02281193"/>
    <w:rsid w:val="02286DC3"/>
    <w:rsid w:val="0229079D"/>
    <w:rsid w:val="02290C40"/>
    <w:rsid w:val="022926B2"/>
    <w:rsid w:val="022950E4"/>
    <w:rsid w:val="02295A1F"/>
    <w:rsid w:val="02296645"/>
    <w:rsid w:val="02297BD3"/>
    <w:rsid w:val="022A2FB8"/>
    <w:rsid w:val="022A49B8"/>
    <w:rsid w:val="022B05AB"/>
    <w:rsid w:val="022B0E5C"/>
    <w:rsid w:val="022B2B73"/>
    <w:rsid w:val="022B3571"/>
    <w:rsid w:val="022B40C3"/>
    <w:rsid w:val="022B4AAE"/>
    <w:rsid w:val="022B5451"/>
    <w:rsid w:val="022B70AC"/>
    <w:rsid w:val="022C01C4"/>
    <w:rsid w:val="022C0730"/>
    <w:rsid w:val="022C16E0"/>
    <w:rsid w:val="022C24DE"/>
    <w:rsid w:val="022C33FE"/>
    <w:rsid w:val="022C6982"/>
    <w:rsid w:val="022D017E"/>
    <w:rsid w:val="022D16AD"/>
    <w:rsid w:val="022D42A2"/>
    <w:rsid w:val="022D6868"/>
    <w:rsid w:val="022D7CFB"/>
    <w:rsid w:val="022E0064"/>
    <w:rsid w:val="022E26FA"/>
    <w:rsid w:val="022E397E"/>
    <w:rsid w:val="022E44A8"/>
    <w:rsid w:val="022E6124"/>
    <w:rsid w:val="022F4DB5"/>
    <w:rsid w:val="022F565F"/>
    <w:rsid w:val="023000CF"/>
    <w:rsid w:val="02300221"/>
    <w:rsid w:val="02301521"/>
    <w:rsid w:val="02301FCF"/>
    <w:rsid w:val="023023FF"/>
    <w:rsid w:val="02303BAB"/>
    <w:rsid w:val="023042EC"/>
    <w:rsid w:val="023058B4"/>
    <w:rsid w:val="02306473"/>
    <w:rsid w:val="02307811"/>
    <w:rsid w:val="02314F0E"/>
    <w:rsid w:val="023155EC"/>
    <w:rsid w:val="02315D47"/>
    <w:rsid w:val="023169E5"/>
    <w:rsid w:val="02317AF5"/>
    <w:rsid w:val="023212B4"/>
    <w:rsid w:val="023215B6"/>
    <w:rsid w:val="0232455F"/>
    <w:rsid w:val="02324981"/>
    <w:rsid w:val="02324BBB"/>
    <w:rsid w:val="02327E75"/>
    <w:rsid w:val="02331ABF"/>
    <w:rsid w:val="02337D11"/>
    <w:rsid w:val="02343EC4"/>
    <w:rsid w:val="0234431B"/>
    <w:rsid w:val="0234688E"/>
    <w:rsid w:val="0234742F"/>
    <w:rsid w:val="02350C0E"/>
    <w:rsid w:val="023567F6"/>
    <w:rsid w:val="02357474"/>
    <w:rsid w:val="023578CE"/>
    <w:rsid w:val="023616F3"/>
    <w:rsid w:val="0236335D"/>
    <w:rsid w:val="023648AC"/>
    <w:rsid w:val="02372367"/>
    <w:rsid w:val="02374B73"/>
    <w:rsid w:val="02374FF3"/>
    <w:rsid w:val="02377801"/>
    <w:rsid w:val="02380E83"/>
    <w:rsid w:val="02381749"/>
    <w:rsid w:val="02381A67"/>
    <w:rsid w:val="02383B55"/>
    <w:rsid w:val="02383CE7"/>
    <w:rsid w:val="02383FDA"/>
    <w:rsid w:val="023870D5"/>
    <w:rsid w:val="02387B88"/>
    <w:rsid w:val="02392302"/>
    <w:rsid w:val="02392864"/>
    <w:rsid w:val="02393F5E"/>
    <w:rsid w:val="02397D48"/>
    <w:rsid w:val="02397E8A"/>
    <w:rsid w:val="023A109F"/>
    <w:rsid w:val="023A11D8"/>
    <w:rsid w:val="023A216C"/>
    <w:rsid w:val="023A2E4D"/>
    <w:rsid w:val="023A4BFB"/>
    <w:rsid w:val="023B0828"/>
    <w:rsid w:val="023B0973"/>
    <w:rsid w:val="023B0B84"/>
    <w:rsid w:val="023B5157"/>
    <w:rsid w:val="023C278C"/>
    <w:rsid w:val="023C3AF8"/>
    <w:rsid w:val="023C3E8A"/>
    <w:rsid w:val="023C403F"/>
    <w:rsid w:val="023C4E17"/>
    <w:rsid w:val="023D0F97"/>
    <w:rsid w:val="023D293E"/>
    <w:rsid w:val="023D3E36"/>
    <w:rsid w:val="023D46EC"/>
    <w:rsid w:val="023D6DAD"/>
    <w:rsid w:val="023D7793"/>
    <w:rsid w:val="023E05DB"/>
    <w:rsid w:val="023E0FE9"/>
    <w:rsid w:val="023E596A"/>
    <w:rsid w:val="023E5D5D"/>
    <w:rsid w:val="023E64DC"/>
    <w:rsid w:val="023F0464"/>
    <w:rsid w:val="023F2212"/>
    <w:rsid w:val="023F385C"/>
    <w:rsid w:val="023F45CF"/>
    <w:rsid w:val="023F66B6"/>
    <w:rsid w:val="0240210F"/>
    <w:rsid w:val="0240574D"/>
    <w:rsid w:val="02405F8A"/>
    <w:rsid w:val="0241242E"/>
    <w:rsid w:val="024141DC"/>
    <w:rsid w:val="02415402"/>
    <w:rsid w:val="02415725"/>
    <w:rsid w:val="024164DA"/>
    <w:rsid w:val="02420F7E"/>
    <w:rsid w:val="02421577"/>
    <w:rsid w:val="02421CA3"/>
    <w:rsid w:val="02421D02"/>
    <w:rsid w:val="024250CA"/>
    <w:rsid w:val="024261A6"/>
    <w:rsid w:val="02427EE8"/>
    <w:rsid w:val="02427F54"/>
    <w:rsid w:val="02432AE0"/>
    <w:rsid w:val="02441F1E"/>
    <w:rsid w:val="02443160"/>
    <w:rsid w:val="02443CCC"/>
    <w:rsid w:val="02444E5B"/>
    <w:rsid w:val="02445771"/>
    <w:rsid w:val="024464B5"/>
    <w:rsid w:val="024478DF"/>
    <w:rsid w:val="024504DC"/>
    <w:rsid w:val="024550EB"/>
    <w:rsid w:val="024568E2"/>
    <w:rsid w:val="0246107B"/>
    <w:rsid w:val="024613A2"/>
    <w:rsid w:val="024617F2"/>
    <w:rsid w:val="02461BE1"/>
    <w:rsid w:val="024659DE"/>
    <w:rsid w:val="02467A44"/>
    <w:rsid w:val="024737BC"/>
    <w:rsid w:val="0248118C"/>
    <w:rsid w:val="024828D8"/>
    <w:rsid w:val="024837DC"/>
    <w:rsid w:val="024863AD"/>
    <w:rsid w:val="024912E2"/>
    <w:rsid w:val="02491D5C"/>
    <w:rsid w:val="024977EB"/>
    <w:rsid w:val="02497934"/>
    <w:rsid w:val="024A06AE"/>
    <w:rsid w:val="024A0BB7"/>
    <w:rsid w:val="024A5D92"/>
    <w:rsid w:val="024B215D"/>
    <w:rsid w:val="024B5C25"/>
    <w:rsid w:val="024B6FA0"/>
    <w:rsid w:val="024C61BE"/>
    <w:rsid w:val="024D09C9"/>
    <w:rsid w:val="024D4A7D"/>
    <w:rsid w:val="024D764E"/>
    <w:rsid w:val="024E0ADE"/>
    <w:rsid w:val="024E1CB1"/>
    <w:rsid w:val="024E3EFF"/>
    <w:rsid w:val="024E3FE7"/>
    <w:rsid w:val="024E57EC"/>
    <w:rsid w:val="024E603E"/>
    <w:rsid w:val="024E68F9"/>
    <w:rsid w:val="024E7D29"/>
    <w:rsid w:val="024F6BD4"/>
    <w:rsid w:val="024F7F60"/>
    <w:rsid w:val="02500125"/>
    <w:rsid w:val="02500246"/>
    <w:rsid w:val="025008C3"/>
    <w:rsid w:val="0250093A"/>
    <w:rsid w:val="02502671"/>
    <w:rsid w:val="02510197"/>
    <w:rsid w:val="025127C8"/>
    <w:rsid w:val="02515944"/>
    <w:rsid w:val="02515FCF"/>
    <w:rsid w:val="025166F6"/>
    <w:rsid w:val="02520847"/>
    <w:rsid w:val="02532161"/>
    <w:rsid w:val="0253239D"/>
    <w:rsid w:val="02532A52"/>
    <w:rsid w:val="02532DFA"/>
    <w:rsid w:val="02533ABF"/>
    <w:rsid w:val="02533F0F"/>
    <w:rsid w:val="02534A07"/>
    <w:rsid w:val="025404DD"/>
    <w:rsid w:val="02540623"/>
    <w:rsid w:val="02541D7F"/>
    <w:rsid w:val="02544022"/>
    <w:rsid w:val="02544950"/>
    <w:rsid w:val="02555ED9"/>
    <w:rsid w:val="02556AD9"/>
    <w:rsid w:val="0255768A"/>
    <w:rsid w:val="02557C87"/>
    <w:rsid w:val="025657AD"/>
    <w:rsid w:val="0256755B"/>
    <w:rsid w:val="0257033B"/>
    <w:rsid w:val="02570EE7"/>
    <w:rsid w:val="02571C51"/>
    <w:rsid w:val="02573417"/>
    <w:rsid w:val="025739FF"/>
    <w:rsid w:val="02581525"/>
    <w:rsid w:val="02581B2A"/>
    <w:rsid w:val="025832D3"/>
    <w:rsid w:val="02583957"/>
    <w:rsid w:val="02585DD1"/>
    <w:rsid w:val="02587777"/>
    <w:rsid w:val="02593F2F"/>
    <w:rsid w:val="025959DE"/>
    <w:rsid w:val="02597332"/>
    <w:rsid w:val="025A0A31"/>
    <w:rsid w:val="025A1A17"/>
    <w:rsid w:val="025A5133"/>
    <w:rsid w:val="025A66A3"/>
    <w:rsid w:val="025A704C"/>
    <w:rsid w:val="025A7A1F"/>
    <w:rsid w:val="025A7DCE"/>
    <w:rsid w:val="025B0BD4"/>
    <w:rsid w:val="025B0E22"/>
    <w:rsid w:val="025B2DC4"/>
    <w:rsid w:val="025B3072"/>
    <w:rsid w:val="025B3B50"/>
    <w:rsid w:val="025B5D5D"/>
    <w:rsid w:val="025B7207"/>
    <w:rsid w:val="025C201D"/>
    <w:rsid w:val="025C7268"/>
    <w:rsid w:val="025D0745"/>
    <w:rsid w:val="025D2311"/>
    <w:rsid w:val="025D3B45"/>
    <w:rsid w:val="025D4D8E"/>
    <w:rsid w:val="025D633B"/>
    <w:rsid w:val="025D6B3C"/>
    <w:rsid w:val="025E0D89"/>
    <w:rsid w:val="025E0DEB"/>
    <w:rsid w:val="025E2BE2"/>
    <w:rsid w:val="025E4BE1"/>
    <w:rsid w:val="025F4662"/>
    <w:rsid w:val="026003DA"/>
    <w:rsid w:val="02602EF3"/>
    <w:rsid w:val="02603804"/>
    <w:rsid w:val="02604429"/>
    <w:rsid w:val="02606269"/>
    <w:rsid w:val="02606C15"/>
    <w:rsid w:val="02610575"/>
    <w:rsid w:val="02611756"/>
    <w:rsid w:val="0261487E"/>
    <w:rsid w:val="0261662C"/>
    <w:rsid w:val="026166CA"/>
    <w:rsid w:val="026213B7"/>
    <w:rsid w:val="026223A4"/>
    <w:rsid w:val="02624152"/>
    <w:rsid w:val="02625A1A"/>
    <w:rsid w:val="026316AA"/>
    <w:rsid w:val="02631BE3"/>
    <w:rsid w:val="02632FB4"/>
    <w:rsid w:val="0263464C"/>
    <w:rsid w:val="026368AD"/>
    <w:rsid w:val="02637956"/>
    <w:rsid w:val="02641C78"/>
    <w:rsid w:val="02642858"/>
    <w:rsid w:val="02642D03"/>
    <w:rsid w:val="0264611C"/>
    <w:rsid w:val="02646793"/>
    <w:rsid w:val="02646EA1"/>
    <w:rsid w:val="02647ECA"/>
    <w:rsid w:val="026532A6"/>
    <w:rsid w:val="02654C5A"/>
    <w:rsid w:val="02654E0F"/>
    <w:rsid w:val="0266190D"/>
    <w:rsid w:val="02661E94"/>
    <w:rsid w:val="02663C42"/>
    <w:rsid w:val="02664218"/>
    <w:rsid w:val="026659F0"/>
    <w:rsid w:val="026701F4"/>
    <w:rsid w:val="0267038D"/>
    <w:rsid w:val="02671935"/>
    <w:rsid w:val="02672DC5"/>
    <w:rsid w:val="02673212"/>
    <w:rsid w:val="0267544E"/>
    <w:rsid w:val="02676197"/>
    <w:rsid w:val="02676853"/>
    <w:rsid w:val="026779BA"/>
    <w:rsid w:val="02680144"/>
    <w:rsid w:val="02681EDC"/>
    <w:rsid w:val="02682509"/>
    <w:rsid w:val="026832C4"/>
    <w:rsid w:val="02684A56"/>
    <w:rsid w:val="026857A5"/>
    <w:rsid w:val="02685C0C"/>
    <w:rsid w:val="02691701"/>
    <w:rsid w:val="02691984"/>
    <w:rsid w:val="02693901"/>
    <w:rsid w:val="026954E1"/>
    <w:rsid w:val="026956E5"/>
    <w:rsid w:val="026978D0"/>
    <w:rsid w:val="026A02B6"/>
    <w:rsid w:val="026A6B75"/>
    <w:rsid w:val="026A7271"/>
    <w:rsid w:val="026B1259"/>
    <w:rsid w:val="026B3007"/>
    <w:rsid w:val="026B4BC6"/>
    <w:rsid w:val="026B676C"/>
    <w:rsid w:val="026B7198"/>
    <w:rsid w:val="026B74AB"/>
    <w:rsid w:val="026C0B68"/>
    <w:rsid w:val="026C4FD1"/>
    <w:rsid w:val="026C51F1"/>
    <w:rsid w:val="026D3223"/>
    <w:rsid w:val="026D6262"/>
    <w:rsid w:val="026D7F5B"/>
    <w:rsid w:val="026E0D49"/>
    <w:rsid w:val="026E2AF7"/>
    <w:rsid w:val="026E3C7C"/>
    <w:rsid w:val="026E6F9B"/>
    <w:rsid w:val="0270061D"/>
    <w:rsid w:val="02700E75"/>
    <w:rsid w:val="02702B47"/>
    <w:rsid w:val="02702D13"/>
    <w:rsid w:val="027038E2"/>
    <w:rsid w:val="0270437B"/>
    <w:rsid w:val="02704AC1"/>
    <w:rsid w:val="027066C5"/>
    <w:rsid w:val="0270686F"/>
    <w:rsid w:val="02710C8A"/>
    <w:rsid w:val="027125E7"/>
    <w:rsid w:val="02713B7C"/>
    <w:rsid w:val="02713E77"/>
    <w:rsid w:val="0271411D"/>
    <w:rsid w:val="02714395"/>
    <w:rsid w:val="027158F5"/>
    <w:rsid w:val="02720839"/>
    <w:rsid w:val="02725307"/>
    <w:rsid w:val="027310BD"/>
    <w:rsid w:val="02731368"/>
    <w:rsid w:val="027345B1"/>
    <w:rsid w:val="027420CB"/>
    <w:rsid w:val="027427F8"/>
    <w:rsid w:val="02746CF2"/>
    <w:rsid w:val="027478CA"/>
    <w:rsid w:val="02750329"/>
    <w:rsid w:val="02750EC4"/>
    <w:rsid w:val="027520D7"/>
    <w:rsid w:val="02753E85"/>
    <w:rsid w:val="02753F82"/>
    <w:rsid w:val="027546C4"/>
    <w:rsid w:val="02755FB4"/>
    <w:rsid w:val="027619AC"/>
    <w:rsid w:val="02763CD4"/>
    <w:rsid w:val="027648F2"/>
    <w:rsid w:val="02764BAE"/>
    <w:rsid w:val="02764DB6"/>
    <w:rsid w:val="02765572"/>
    <w:rsid w:val="027658DD"/>
    <w:rsid w:val="02771E7D"/>
    <w:rsid w:val="02772300"/>
    <w:rsid w:val="027728BA"/>
    <w:rsid w:val="02775323"/>
    <w:rsid w:val="02775E4F"/>
    <w:rsid w:val="02777BFD"/>
    <w:rsid w:val="02781179"/>
    <w:rsid w:val="02781BC8"/>
    <w:rsid w:val="02783976"/>
    <w:rsid w:val="02784C51"/>
    <w:rsid w:val="02785724"/>
    <w:rsid w:val="027908A8"/>
    <w:rsid w:val="02797E13"/>
    <w:rsid w:val="027A25A5"/>
    <w:rsid w:val="027A5976"/>
    <w:rsid w:val="027B1053"/>
    <w:rsid w:val="027B1B2A"/>
    <w:rsid w:val="027C0857"/>
    <w:rsid w:val="027C0F8A"/>
    <w:rsid w:val="027C16B8"/>
    <w:rsid w:val="027C26CB"/>
    <w:rsid w:val="027C26EB"/>
    <w:rsid w:val="027C623B"/>
    <w:rsid w:val="027D7487"/>
    <w:rsid w:val="027E2B3F"/>
    <w:rsid w:val="027E647B"/>
    <w:rsid w:val="027E7CE9"/>
    <w:rsid w:val="027F1C25"/>
    <w:rsid w:val="027F2CA3"/>
    <w:rsid w:val="027F2F56"/>
    <w:rsid w:val="027F3F0D"/>
    <w:rsid w:val="027F4D04"/>
    <w:rsid w:val="027F6AB2"/>
    <w:rsid w:val="0280709B"/>
    <w:rsid w:val="028077D7"/>
    <w:rsid w:val="028100D6"/>
    <w:rsid w:val="028118AE"/>
    <w:rsid w:val="028120BE"/>
    <w:rsid w:val="02812247"/>
    <w:rsid w:val="02813611"/>
    <w:rsid w:val="028143B7"/>
    <w:rsid w:val="02817B1F"/>
    <w:rsid w:val="02820350"/>
    <w:rsid w:val="02820A28"/>
    <w:rsid w:val="02820F38"/>
    <w:rsid w:val="0282105D"/>
    <w:rsid w:val="02822CF4"/>
    <w:rsid w:val="028247F4"/>
    <w:rsid w:val="02824842"/>
    <w:rsid w:val="02825959"/>
    <w:rsid w:val="02826860"/>
    <w:rsid w:val="028279CD"/>
    <w:rsid w:val="02832449"/>
    <w:rsid w:val="028340D2"/>
    <w:rsid w:val="02834FC6"/>
    <w:rsid w:val="02837F20"/>
    <w:rsid w:val="02840791"/>
    <w:rsid w:val="02840B59"/>
    <w:rsid w:val="02842BB0"/>
    <w:rsid w:val="028440C8"/>
    <w:rsid w:val="02845AF2"/>
    <w:rsid w:val="0285377D"/>
    <w:rsid w:val="02855E9C"/>
    <w:rsid w:val="0285797C"/>
    <w:rsid w:val="02860DA2"/>
    <w:rsid w:val="028642E4"/>
    <w:rsid w:val="0286480C"/>
    <w:rsid w:val="02870F2F"/>
    <w:rsid w:val="02873207"/>
    <w:rsid w:val="02873D29"/>
    <w:rsid w:val="0287644A"/>
    <w:rsid w:val="02877678"/>
    <w:rsid w:val="0288005D"/>
    <w:rsid w:val="028801F2"/>
    <w:rsid w:val="02880EC9"/>
    <w:rsid w:val="02881E0B"/>
    <w:rsid w:val="02885DED"/>
    <w:rsid w:val="028863BE"/>
    <w:rsid w:val="02890C5F"/>
    <w:rsid w:val="028916DF"/>
    <w:rsid w:val="02894CCF"/>
    <w:rsid w:val="028969DB"/>
    <w:rsid w:val="02896C63"/>
    <w:rsid w:val="028A1BF1"/>
    <w:rsid w:val="028A3DB2"/>
    <w:rsid w:val="028A419B"/>
    <w:rsid w:val="028A42DC"/>
    <w:rsid w:val="028A6BEC"/>
    <w:rsid w:val="028A7525"/>
    <w:rsid w:val="028B0698"/>
    <w:rsid w:val="028B15EE"/>
    <w:rsid w:val="028B1A42"/>
    <w:rsid w:val="028B263A"/>
    <w:rsid w:val="028B3019"/>
    <w:rsid w:val="028B38C2"/>
    <w:rsid w:val="028B38FB"/>
    <w:rsid w:val="028B5457"/>
    <w:rsid w:val="028C0A7F"/>
    <w:rsid w:val="028C286D"/>
    <w:rsid w:val="028D07AE"/>
    <w:rsid w:val="028D1014"/>
    <w:rsid w:val="028D5673"/>
    <w:rsid w:val="028D6930"/>
    <w:rsid w:val="028E1EF7"/>
    <w:rsid w:val="028F68BE"/>
    <w:rsid w:val="02904D38"/>
    <w:rsid w:val="0290659E"/>
    <w:rsid w:val="02907D0A"/>
    <w:rsid w:val="0291199E"/>
    <w:rsid w:val="02922C89"/>
    <w:rsid w:val="02923124"/>
    <w:rsid w:val="02923CF9"/>
    <w:rsid w:val="02924A37"/>
    <w:rsid w:val="029321C1"/>
    <w:rsid w:val="0293255D"/>
    <w:rsid w:val="02935D81"/>
    <w:rsid w:val="02945DC5"/>
    <w:rsid w:val="02951DA7"/>
    <w:rsid w:val="029527A6"/>
    <w:rsid w:val="02960C3E"/>
    <w:rsid w:val="02965E43"/>
    <w:rsid w:val="02970A5F"/>
    <w:rsid w:val="02985DC6"/>
    <w:rsid w:val="02987B74"/>
    <w:rsid w:val="02993083"/>
    <w:rsid w:val="02993131"/>
    <w:rsid w:val="02994018"/>
    <w:rsid w:val="02995C88"/>
    <w:rsid w:val="02996051"/>
    <w:rsid w:val="029A1B1A"/>
    <w:rsid w:val="029A1B3E"/>
    <w:rsid w:val="029A38EC"/>
    <w:rsid w:val="029A4038"/>
    <w:rsid w:val="029A43FC"/>
    <w:rsid w:val="029A6105"/>
    <w:rsid w:val="029A6E5A"/>
    <w:rsid w:val="029A7298"/>
    <w:rsid w:val="029A7D90"/>
    <w:rsid w:val="029B05F1"/>
    <w:rsid w:val="029B2C8B"/>
    <w:rsid w:val="029B59B4"/>
    <w:rsid w:val="029B7E63"/>
    <w:rsid w:val="029C0574"/>
    <w:rsid w:val="029C088B"/>
    <w:rsid w:val="029C3B08"/>
    <w:rsid w:val="029C411E"/>
    <w:rsid w:val="029C58B6"/>
    <w:rsid w:val="029C6D7F"/>
    <w:rsid w:val="029C7664"/>
    <w:rsid w:val="029D1A72"/>
    <w:rsid w:val="029D33DC"/>
    <w:rsid w:val="029D55CD"/>
    <w:rsid w:val="029D5D3B"/>
    <w:rsid w:val="029D6AE2"/>
    <w:rsid w:val="029E162E"/>
    <w:rsid w:val="029F0F02"/>
    <w:rsid w:val="029F1349"/>
    <w:rsid w:val="029F1EAC"/>
    <w:rsid w:val="029F2F85"/>
    <w:rsid w:val="029F3010"/>
    <w:rsid w:val="029F53A6"/>
    <w:rsid w:val="029F7154"/>
    <w:rsid w:val="029F75C4"/>
    <w:rsid w:val="02A05901"/>
    <w:rsid w:val="02A06D07"/>
    <w:rsid w:val="02A1111E"/>
    <w:rsid w:val="02A12ECC"/>
    <w:rsid w:val="02A14D09"/>
    <w:rsid w:val="02A15075"/>
    <w:rsid w:val="02A1535B"/>
    <w:rsid w:val="02A17D2F"/>
    <w:rsid w:val="02A209F3"/>
    <w:rsid w:val="02A227A1"/>
    <w:rsid w:val="02A23BF1"/>
    <w:rsid w:val="02A25D44"/>
    <w:rsid w:val="02A3019D"/>
    <w:rsid w:val="02A32168"/>
    <w:rsid w:val="02A36C44"/>
    <w:rsid w:val="02A418D7"/>
    <w:rsid w:val="02A4338B"/>
    <w:rsid w:val="02A437D4"/>
    <w:rsid w:val="02A4476B"/>
    <w:rsid w:val="02A46519"/>
    <w:rsid w:val="02A46CF9"/>
    <w:rsid w:val="02A47E12"/>
    <w:rsid w:val="02A51626"/>
    <w:rsid w:val="02A5732B"/>
    <w:rsid w:val="02A57894"/>
    <w:rsid w:val="02A62291"/>
    <w:rsid w:val="02A629B0"/>
    <w:rsid w:val="02A62B58"/>
    <w:rsid w:val="02A6374E"/>
    <w:rsid w:val="02A641F7"/>
    <w:rsid w:val="02A66735"/>
    <w:rsid w:val="02A76009"/>
    <w:rsid w:val="02A76DC8"/>
    <w:rsid w:val="02A824AD"/>
    <w:rsid w:val="02A8328B"/>
    <w:rsid w:val="02A865B7"/>
    <w:rsid w:val="02A90F08"/>
    <w:rsid w:val="02A919DC"/>
    <w:rsid w:val="02A97FA7"/>
    <w:rsid w:val="02A97FD3"/>
    <w:rsid w:val="02AA3738"/>
    <w:rsid w:val="02AA5749"/>
    <w:rsid w:val="02AA57DE"/>
    <w:rsid w:val="02AA6527"/>
    <w:rsid w:val="02AA7A19"/>
    <w:rsid w:val="02AB38B7"/>
    <w:rsid w:val="02AB3C57"/>
    <w:rsid w:val="02AB3D4B"/>
    <w:rsid w:val="02AB5AF9"/>
    <w:rsid w:val="02AB6685"/>
    <w:rsid w:val="02AC3462"/>
    <w:rsid w:val="02AC3886"/>
    <w:rsid w:val="02AC48F4"/>
    <w:rsid w:val="02AC6928"/>
    <w:rsid w:val="02AD1871"/>
    <w:rsid w:val="02AD1EBD"/>
    <w:rsid w:val="02AD361F"/>
    <w:rsid w:val="02AD5F96"/>
    <w:rsid w:val="02AD7AC3"/>
    <w:rsid w:val="02AD7F36"/>
    <w:rsid w:val="02AE1145"/>
    <w:rsid w:val="02AE2C0E"/>
    <w:rsid w:val="02AE3065"/>
    <w:rsid w:val="02AE555A"/>
    <w:rsid w:val="02AE5762"/>
    <w:rsid w:val="02AE7397"/>
    <w:rsid w:val="02AF107E"/>
    <w:rsid w:val="02AF621A"/>
    <w:rsid w:val="02AF74E7"/>
    <w:rsid w:val="02AF7FE9"/>
    <w:rsid w:val="02B02E11"/>
    <w:rsid w:val="02B0310F"/>
    <w:rsid w:val="02B03D17"/>
    <w:rsid w:val="02B04EBD"/>
    <w:rsid w:val="02B06127"/>
    <w:rsid w:val="02B07D4D"/>
    <w:rsid w:val="02B103E1"/>
    <w:rsid w:val="02B11207"/>
    <w:rsid w:val="02B11C6C"/>
    <w:rsid w:val="02B12263"/>
    <w:rsid w:val="02B13AB2"/>
    <w:rsid w:val="02B20C36"/>
    <w:rsid w:val="02B2151F"/>
    <w:rsid w:val="02B2279A"/>
    <w:rsid w:val="02B250DA"/>
    <w:rsid w:val="02B2678E"/>
    <w:rsid w:val="02B26B56"/>
    <w:rsid w:val="02B26E88"/>
    <w:rsid w:val="02B27A34"/>
    <w:rsid w:val="02B27EE0"/>
    <w:rsid w:val="02B30603"/>
    <w:rsid w:val="02B315C6"/>
    <w:rsid w:val="02B323AD"/>
    <w:rsid w:val="02B32C00"/>
    <w:rsid w:val="02B33C99"/>
    <w:rsid w:val="02B3614F"/>
    <w:rsid w:val="02B367FB"/>
    <w:rsid w:val="02B37A67"/>
    <w:rsid w:val="02B40E52"/>
    <w:rsid w:val="02B47C04"/>
    <w:rsid w:val="02B52B3C"/>
    <w:rsid w:val="02B55949"/>
    <w:rsid w:val="02B60F20"/>
    <w:rsid w:val="02B628E7"/>
    <w:rsid w:val="02B644D9"/>
    <w:rsid w:val="02B65B28"/>
    <w:rsid w:val="02B663B8"/>
    <w:rsid w:val="02B71B0E"/>
    <w:rsid w:val="02B726F0"/>
    <w:rsid w:val="02B7449E"/>
    <w:rsid w:val="02B7546E"/>
    <w:rsid w:val="02B7624C"/>
    <w:rsid w:val="02B7630A"/>
    <w:rsid w:val="02B77694"/>
    <w:rsid w:val="02B80216"/>
    <w:rsid w:val="02B80282"/>
    <w:rsid w:val="02B818C3"/>
    <w:rsid w:val="02B81FC4"/>
    <w:rsid w:val="02B8660C"/>
    <w:rsid w:val="02B86646"/>
    <w:rsid w:val="02B868AD"/>
    <w:rsid w:val="02B874AC"/>
    <w:rsid w:val="02B91029"/>
    <w:rsid w:val="02B96468"/>
    <w:rsid w:val="02B97A9C"/>
    <w:rsid w:val="02BA0F15"/>
    <w:rsid w:val="02BA6D6B"/>
    <w:rsid w:val="02BA7EA0"/>
    <w:rsid w:val="02BA7F2F"/>
    <w:rsid w:val="02BB1D6E"/>
    <w:rsid w:val="02BB2E19"/>
    <w:rsid w:val="02BB3162"/>
    <w:rsid w:val="02BB3775"/>
    <w:rsid w:val="02BB4F8D"/>
    <w:rsid w:val="02BB7746"/>
    <w:rsid w:val="02BC4A6C"/>
    <w:rsid w:val="02BC6CF9"/>
    <w:rsid w:val="02BC7B5E"/>
    <w:rsid w:val="02BC7D06"/>
    <w:rsid w:val="02BD2550"/>
    <w:rsid w:val="02BD2663"/>
    <w:rsid w:val="02BD54F5"/>
    <w:rsid w:val="02BD75DA"/>
    <w:rsid w:val="02BE15ED"/>
    <w:rsid w:val="02BE1C83"/>
    <w:rsid w:val="02BE1E79"/>
    <w:rsid w:val="02BE36F8"/>
    <w:rsid w:val="02BE3A7E"/>
    <w:rsid w:val="02BE582C"/>
    <w:rsid w:val="02BE6064"/>
    <w:rsid w:val="02BF0F17"/>
    <w:rsid w:val="02BF15A4"/>
    <w:rsid w:val="02BF3353"/>
    <w:rsid w:val="02BF45A4"/>
    <w:rsid w:val="02BF67C7"/>
    <w:rsid w:val="02BF77F6"/>
    <w:rsid w:val="02C03DDD"/>
    <w:rsid w:val="02C0750E"/>
    <w:rsid w:val="02C0796F"/>
    <w:rsid w:val="02C127FC"/>
    <w:rsid w:val="02C1531D"/>
    <w:rsid w:val="02C1574F"/>
    <w:rsid w:val="02C170CB"/>
    <w:rsid w:val="02C2228F"/>
    <w:rsid w:val="02C22436"/>
    <w:rsid w:val="02C22682"/>
    <w:rsid w:val="02C24BF1"/>
    <w:rsid w:val="02C24E60"/>
    <w:rsid w:val="02C24EAF"/>
    <w:rsid w:val="02C31095"/>
    <w:rsid w:val="02C35218"/>
    <w:rsid w:val="02C40969"/>
    <w:rsid w:val="02C42217"/>
    <w:rsid w:val="02C44E0D"/>
    <w:rsid w:val="02C47780"/>
    <w:rsid w:val="02C5308D"/>
    <w:rsid w:val="02C5455B"/>
    <w:rsid w:val="02C557A9"/>
    <w:rsid w:val="02C60B85"/>
    <w:rsid w:val="02C61B85"/>
    <w:rsid w:val="02C64406"/>
    <w:rsid w:val="02C665D8"/>
    <w:rsid w:val="02C67F81"/>
    <w:rsid w:val="02C726CB"/>
    <w:rsid w:val="02C72F93"/>
    <w:rsid w:val="02C74013"/>
    <w:rsid w:val="02C766CE"/>
    <w:rsid w:val="02C80099"/>
    <w:rsid w:val="02C802F9"/>
    <w:rsid w:val="02C8111D"/>
    <w:rsid w:val="02C819E5"/>
    <w:rsid w:val="02C8291B"/>
    <w:rsid w:val="02C83E19"/>
    <w:rsid w:val="02C85F12"/>
    <w:rsid w:val="02C91EEE"/>
    <w:rsid w:val="02C920D1"/>
    <w:rsid w:val="02C92162"/>
    <w:rsid w:val="02C92423"/>
    <w:rsid w:val="02C941D1"/>
    <w:rsid w:val="02C952EE"/>
    <w:rsid w:val="02C95F7F"/>
    <w:rsid w:val="02CA06BC"/>
    <w:rsid w:val="02CA5D7A"/>
    <w:rsid w:val="02CB025E"/>
    <w:rsid w:val="02CB1CF7"/>
    <w:rsid w:val="02CB2138"/>
    <w:rsid w:val="02CB2523"/>
    <w:rsid w:val="02CB3017"/>
    <w:rsid w:val="02CB3126"/>
    <w:rsid w:val="02CB619B"/>
    <w:rsid w:val="02CB74A5"/>
    <w:rsid w:val="02CB7F49"/>
    <w:rsid w:val="02CC1B82"/>
    <w:rsid w:val="02CC36B9"/>
    <w:rsid w:val="02CD1F13"/>
    <w:rsid w:val="02CD1F73"/>
    <w:rsid w:val="02CD27D6"/>
    <w:rsid w:val="02CD3CC1"/>
    <w:rsid w:val="02CD4E33"/>
    <w:rsid w:val="02CD7801"/>
    <w:rsid w:val="02CE1017"/>
    <w:rsid w:val="02CE17E8"/>
    <w:rsid w:val="02CE2A4B"/>
    <w:rsid w:val="02CE2F63"/>
    <w:rsid w:val="02CF1755"/>
    <w:rsid w:val="02CF27E0"/>
    <w:rsid w:val="02CF2B00"/>
    <w:rsid w:val="02CF4893"/>
    <w:rsid w:val="02D02411"/>
    <w:rsid w:val="02D030BB"/>
    <w:rsid w:val="02D037B2"/>
    <w:rsid w:val="02D068C5"/>
    <w:rsid w:val="02D0730E"/>
    <w:rsid w:val="02D16028"/>
    <w:rsid w:val="02D17A0C"/>
    <w:rsid w:val="02D209DC"/>
    <w:rsid w:val="02D212D8"/>
    <w:rsid w:val="02D22930"/>
    <w:rsid w:val="02D23F68"/>
    <w:rsid w:val="02D31A3A"/>
    <w:rsid w:val="02D35C04"/>
    <w:rsid w:val="02D36DFE"/>
    <w:rsid w:val="02D37701"/>
    <w:rsid w:val="02D4157E"/>
    <w:rsid w:val="02D446A4"/>
    <w:rsid w:val="02D44C7B"/>
    <w:rsid w:val="02D46C44"/>
    <w:rsid w:val="02D47CE0"/>
    <w:rsid w:val="02D508D0"/>
    <w:rsid w:val="02D543AC"/>
    <w:rsid w:val="02D54924"/>
    <w:rsid w:val="02D57284"/>
    <w:rsid w:val="02D573A2"/>
    <w:rsid w:val="02D6179B"/>
    <w:rsid w:val="02D61B95"/>
    <w:rsid w:val="02D63814"/>
    <w:rsid w:val="02D6384C"/>
    <w:rsid w:val="02D66AB1"/>
    <w:rsid w:val="02D7069C"/>
    <w:rsid w:val="02D715A2"/>
    <w:rsid w:val="02D71739"/>
    <w:rsid w:val="02D741FF"/>
    <w:rsid w:val="02D74766"/>
    <w:rsid w:val="02D74B40"/>
    <w:rsid w:val="02D7632A"/>
    <w:rsid w:val="02D82B79"/>
    <w:rsid w:val="02D82EFA"/>
    <w:rsid w:val="02D84414"/>
    <w:rsid w:val="02D856B5"/>
    <w:rsid w:val="02D87377"/>
    <w:rsid w:val="02D90516"/>
    <w:rsid w:val="02D92666"/>
    <w:rsid w:val="02D929BC"/>
    <w:rsid w:val="02D955E5"/>
    <w:rsid w:val="02D9796E"/>
    <w:rsid w:val="02D97BD9"/>
    <w:rsid w:val="02DA018C"/>
    <w:rsid w:val="02DA1F3A"/>
    <w:rsid w:val="02DA23DE"/>
    <w:rsid w:val="02DA60E2"/>
    <w:rsid w:val="02DA63DE"/>
    <w:rsid w:val="02DA7354"/>
    <w:rsid w:val="02DB4577"/>
    <w:rsid w:val="02DB675D"/>
    <w:rsid w:val="02DB6D23"/>
    <w:rsid w:val="02DC27FD"/>
    <w:rsid w:val="02DC2C94"/>
    <w:rsid w:val="02DC2E24"/>
    <w:rsid w:val="02DC3F04"/>
    <w:rsid w:val="02DC78BE"/>
    <w:rsid w:val="02DD30E7"/>
    <w:rsid w:val="02DD5596"/>
    <w:rsid w:val="02DE0AA3"/>
    <w:rsid w:val="02DE0C76"/>
    <w:rsid w:val="02DE2EF8"/>
    <w:rsid w:val="02DE47A8"/>
    <w:rsid w:val="02DE7C7D"/>
    <w:rsid w:val="02DF02DE"/>
    <w:rsid w:val="02DF17B7"/>
    <w:rsid w:val="02DF37CE"/>
    <w:rsid w:val="02DF39F5"/>
    <w:rsid w:val="02DF4388"/>
    <w:rsid w:val="02DF4D9F"/>
    <w:rsid w:val="02E02D8D"/>
    <w:rsid w:val="02E03B0B"/>
    <w:rsid w:val="02E0598D"/>
    <w:rsid w:val="02E103E9"/>
    <w:rsid w:val="02E1227F"/>
    <w:rsid w:val="02E132C9"/>
    <w:rsid w:val="02E14F44"/>
    <w:rsid w:val="02E16CA8"/>
    <w:rsid w:val="02E20138"/>
    <w:rsid w:val="02E26E81"/>
    <w:rsid w:val="02E27B77"/>
    <w:rsid w:val="02E30563"/>
    <w:rsid w:val="02E32D09"/>
    <w:rsid w:val="02E352E7"/>
    <w:rsid w:val="02E37041"/>
    <w:rsid w:val="02E434BE"/>
    <w:rsid w:val="02E47D57"/>
    <w:rsid w:val="02E501FA"/>
    <w:rsid w:val="02E54431"/>
    <w:rsid w:val="02E56AB9"/>
    <w:rsid w:val="02E62ACC"/>
    <w:rsid w:val="02E62FD5"/>
    <w:rsid w:val="02E64D83"/>
    <w:rsid w:val="02E66B31"/>
    <w:rsid w:val="02E72F1F"/>
    <w:rsid w:val="02E73D93"/>
    <w:rsid w:val="02E74CAB"/>
    <w:rsid w:val="02E76F48"/>
    <w:rsid w:val="02E806FA"/>
    <w:rsid w:val="02E83853"/>
    <w:rsid w:val="02E84657"/>
    <w:rsid w:val="02E856EB"/>
    <w:rsid w:val="02E903CF"/>
    <w:rsid w:val="02E95E6B"/>
    <w:rsid w:val="02E96621"/>
    <w:rsid w:val="02EA1AAE"/>
    <w:rsid w:val="02EA231A"/>
    <w:rsid w:val="02EA4873"/>
    <w:rsid w:val="02EA646D"/>
    <w:rsid w:val="02EA7CC8"/>
    <w:rsid w:val="02EA7E22"/>
    <w:rsid w:val="02EB03CB"/>
    <w:rsid w:val="02EB05EB"/>
    <w:rsid w:val="02EB239A"/>
    <w:rsid w:val="02EB7901"/>
    <w:rsid w:val="02EC1AB3"/>
    <w:rsid w:val="02EC2445"/>
    <w:rsid w:val="02EC784C"/>
    <w:rsid w:val="02ED1C6E"/>
    <w:rsid w:val="02ED58C9"/>
    <w:rsid w:val="02ED6112"/>
    <w:rsid w:val="02ED679B"/>
    <w:rsid w:val="02ED7EC0"/>
    <w:rsid w:val="02EE02A9"/>
    <w:rsid w:val="02EE59E6"/>
    <w:rsid w:val="02EE64C6"/>
    <w:rsid w:val="02EE7E1C"/>
    <w:rsid w:val="02EF2DDB"/>
    <w:rsid w:val="02EF2E40"/>
    <w:rsid w:val="02EF54A4"/>
    <w:rsid w:val="02EF55AE"/>
    <w:rsid w:val="02EF5605"/>
    <w:rsid w:val="02F024E4"/>
    <w:rsid w:val="02F04BB3"/>
    <w:rsid w:val="02F04DD7"/>
    <w:rsid w:val="02F05C02"/>
    <w:rsid w:val="02F078AA"/>
    <w:rsid w:val="02F116BA"/>
    <w:rsid w:val="02F120DC"/>
    <w:rsid w:val="02F1747C"/>
    <w:rsid w:val="02F22C6A"/>
    <w:rsid w:val="02F23490"/>
    <w:rsid w:val="02F26219"/>
    <w:rsid w:val="02F27574"/>
    <w:rsid w:val="02F32FFC"/>
    <w:rsid w:val="02F33C8E"/>
    <w:rsid w:val="02F348A7"/>
    <w:rsid w:val="02F358D2"/>
    <w:rsid w:val="02F3750B"/>
    <w:rsid w:val="02F415DB"/>
    <w:rsid w:val="02F42C3F"/>
    <w:rsid w:val="02F42E52"/>
    <w:rsid w:val="02F43D66"/>
    <w:rsid w:val="02F44262"/>
    <w:rsid w:val="02F448B6"/>
    <w:rsid w:val="02F450A1"/>
    <w:rsid w:val="02F50957"/>
    <w:rsid w:val="02F53218"/>
    <w:rsid w:val="02F56BE8"/>
    <w:rsid w:val="02F56D74"/>
    <w:rsid w:val="02F6117F"/>
    <w:rsid w:val="02F618A4"/>
    <w:rsid w:val="02F64E45"/>
    <w:rsid w:val="02F72AEC"/>
    <w:rsid w:val="02F73C38"/>
    <w:rsid w:val="02F73FA3"/>
    <w:rsid w:val="02F76F90"/>
    <w:rsid w:val="02F80ECE"/>
    <w:rsid w:val="02F82672"/>
    <w:rsid w:val="02F83BA7"/>
    <w:rsid w:val="02F85A61"/>
    <w:rsid w:val="02F90C4D"/>
    <w:rsid w:val="02F92300"/>
    <w:rsid w:val="02F925FF"/>
    <w:rsid w:val="02F9628A"/>
    <w:rsid w:val="02FA438B"/>
    <w:rsid w:val="02FA559D"/>
    <w:rsid w:val="02FA63BF"/>
    <w:rsid w:val="02FA7374"/>
    <w:rsid w:val="02FB1E03"/>
    <w:rsid w:val="02FC0103"/>
    <w:rsid w:val="02FC45A7"/>
    <w:rsid w:val="02FD1209"/>
    <w:rsid w:val="02FD1F0C"/>
    <w:rsid w:val="02FD482A"/>
    <w:rsid w:val="02FE0AD7"/>
    <w:rsid w:val="02FE0D72"/>
    <w:rsid w:val="02FE3E7B"/>
    <w:rsid w:val="02FE4E7F"/>
    <w:rsid w:val="02FE50B7"/>
    <w:rsid w:val="02FE51D8"/>
    <w:rsid w:val="02FE67BC"/>
    <w:rsid w:val="02FE7911"/>
    <w:rsid w:val="02FF1990"/>
    <w:rsid w:val="02FF3856"/>
    <w:rsid w:val="02FF5E45"/>
    <w:rsid w:val="02FF6832"/>
    <w:rsid w:val="02FF7BF3"/>
    <w:rsid w:val="030031C6"/>
    <w:rsid w:val="03004097"/>
    <w:rsid w:val="03004199"/>
    <w:rsid w:val="03004550"/>
    <w:rsid w:val="03012229"/>
    <w:rsid w:val="03013E74"/>
    <w:rsid w:val="03015CDD"/>
    <w:rsid w:val="0301791B"/>
    <w:rsid w:val="03025971"/>
    <w:rsid w:val="03027B6E"/>
    <w:rsid w:val="030311D1"/>
    <w:rsid w:val="03034484"/>
    <w:rsid w:val="03034E7A"/>
    <w:rsid w:val="0303524B"/>
    <w:rsid w:val="03035935"/>
    <w:rsid w:val="030367A2"/>
    <w:rsid w:val="030422E9"/>
    <w:rsid w:val="03043022"/>
    <w:rsid w:val="030436C6"/>
    <w:rsid w:val="03045209"/>
    <w:rsid w:val="03045584"/>
    <w:rsid w:val="030516AD"/>
    <w:rsid w:val="0305345B"/>
    <w:rsid w:val="030560A3"/>
    <w:rsid w:val="0305689D"/>
    <w:rsid w:val="03060F81"/>
    <w:rsid w:val="03061E98"/>
    <w:rsid w:val="03063E06"/>
    <w:rsid w:val="030661AE"/>
    <w:rsid w:val="0306659A"/>
    <w:rsid w:val="030709C3"/>
    <w:rsid w:val="03080D78"/>
    <w:rsid w:val="0308180C"/>
    <w:rsid w:val="030823DC"/>
    <w:rsid w:val="030826A9"/>
    <w:rsid w:val="030841E5"/>
    <w:rsid w:val="03084CFA"/>
    <w:rsid w:val="03087302"/>
    <w:rsid w:val="03087F3E"/>
    <w:rsid w:val="03094A24"/>
    <w:rsid w:val="030955F0"/>
    <w:rsid w:val="03095FED"/>
    <w:rsid w:val="030A0A72"/>
    <w:rsid w:val="030A2565"/>
    <w:rsid w:val="030A3F04"/>
    <w:rsid w:val="030A62B2"/>
    <w:rsid w:val="030A7956"/>
    <w:rsid w:val="030B1DD1"/>
    <w:rsid w:val="030B1F15"/>
    <w:rsid w:val="030B2A3C"/>
    <w:rsid w:val="030B6598"/>
    <w:rsid w:val="030B6A89"/>
    <w:rsid w:val="030D0562"/>
    <w:rsid w:val="030D2310"/>
    <w:rsid w:val="030D234B"/>
    <w:rsid w:val="030D40BE"/>
    <w:rsid w:val="030E3546"/>
    <w:rsid w:val="030E5443"/>
    <w:rsid w:val="030E6C3D"/>
    <w:rsid w:val="030E78E4"/>
    <w:rsid w:val="030E7E36"/>
    <w:rsid w:val="030F1D26"/>
    <w:rsid w:val="030F3997"/>
    <w:rsid w:val="030F42DA"/>
    <w:rsid w:val="030F6088"/>
    <w:rsid w:val="030F6655"/>
    <w:rsid w:val="030F66AC"/>
    <w:rsid w:val="030F6992"/>
    <w:rsid w:val="03100052"/>
    <w:rsid w:val="03101E00"/>
    <w:rsid w:val="03102E84"/>
    <w:rsid w:val="031031B6"/>
    <w:rsid w:val="03103BAE"/>
    <w:rsid w:val="03106123"/>
    <w:rsid w:val="031070A6"/>
    <w:rsid w:val="031071DA"/>
    <w:rsid w:val="0311185E"/>
    <w:rsid w:val="03113F5C"/>
    <w:rsid w:val="031149A4"/>
    <w:rsid w:val="03115C58"/>
    <w:rsid w:val="03115D87"/>
    <w:rsid w:val="031169F8"/>
    <w:rsid w:val="03116F46"/>
    <w:rsid w:val="031224AC"/>
    <w:rsid w:val="031231E4"/>
    <w:rsid w:val="03123DCA"/>
    <w:rsid w:val="03125B78"/>
    <w:rsid w:val="03127926"/>
    <w:rsid w:val="031306A7"/>
    <w:rsid w:val="03135041"/>
    <w:rsid w:val="0313544C"/>
    <w:rsid w:val="0314094B"/>
    <w:rsid w:val="03140F5D"/>
    <w:rsid w:val="03140FDC"/>
    <w:rsid w:val="031418F0"/>
    <w:rsid w:val="0314369E"/>
    <w:rsid w:val="031511C4"/>
    <w:rsid w:val="03153D4F"/>
    <w:rsid w:val="03157416"/>
    <w:rsid w:val="0315776F"/>
    <w:rsid w:val="031609AA"/>
    <w:rsid w:val="03161395"/>
    <w:rsid w:val="031649CF"/>
    <w:rsid w:val="03165500"/>
    <w:rsid w:val="03165668"/>
    <w:rsid w:val="03167D3C"/>
    <w:rsid w:val="03170C1A"/>
    <w:rsid w:val="031713E0"/>
    <w:rsid w:val="03171BF9"/>
    <w:rsid w:val="03177003"/>
    <w:rsid w:val="031838C0"/>
    <w:rsid w:val="031862C6"/>
    <w:rsid w:val="03190214"/>
    <w:rsid w:val="031918DD"/>
    <w:rsid w:val="03191C03"/>
    <w:rsid w:val="0319201B"/>
    <w:rsid w:val="031935AC"/>
    <w:rsid w:val="031A0857"/>
    <w:rsid w:val="031A15DF"/>
    <w:rsid w:val="031A4A2D"/>
    <w:rsid w:val="031A5D58"/>
    <w:rsid w:val="031B348B"/>
    <w:rsid w:val="031B4B58"/>
    <w:rsid w:val="031B5C8D"/>
    <w:rsid w:val="031B6501"/>
    <w:rsid w:val="031C0757"/>
    <w:rsid w:val="031C192B"/>
    <w:rsid w:val="031C2553"/>
    <w:rsid w:val="031C46F7"/>
    <w:rsid w:val="031D2144"/>
    <w:rsid w:val="031D432A"/>
    <w:rsid w:val="031D6DFB"/>
    <w:rsid w:val="031D6EFB"/>
    <w:rsid w:val="031E038B"/>
    <w:rsid w:val="031E276F"/>
    <w:rsid w:val="031E2AFD"/>
    <w:rsid w:val="031E4CE5"/>
    <w:rsid w:val="031E62CB"/>
    <w:rsid w:val="031E6367"/>
    <w:rsid w:val="031F0F4B"/>
    <w:rsid w:val="031F2043"/>
    <w:rsid w:val="031F4019"/>
    <w:rsid w:val="031F5418"/>
    <w:rsid w:val="03200295"/>
    <w:rsid w:val="03202CAB"/>
    <w:rsid w:val="03203B3B"/>
    <w:rsid w:val="03204E8A"/>
    <w:rsid w:val="0320547A"/>
    <w:rsid w:val="032064E7"/>
    <w:rsid w:val="03211DD5"/>
    <w:rsid w:val="03214018"/>
    <w:rsid w:val="0321413B"/>
    <w:rsid w:val="03217B69"/>
    <w:rsid w:val="03230063"/>
    <w:rsid w:val="03231D47"/>
    <w:rsid w:val="03232703"/>
    <w:rsid w:val="03232EAE"/>
    <w:rsid w:val="032338E1"/>
    <w:rsid w:val="03234910"/>
    <w:rsid w:val="0324119F"/>
    <w:rsid w:val="032413B7"/>
    <w:rsid w:val="032441FD"/>
    <w:rsid w:val="03244A3D"/>
    <w:rsid w:val="03247659"/>
    <w:rsid w:val="03252A9B"/>
    <w:rsid w:val="0325568D"/>
    <w:rsid w:val="0325777F"/>
    <w:rsid w:val="03257C7B"/>
    <w:rsid w:val="0326237C"/>
    <w:rsid w:val="03263341"/>
    <w:rsid w:val="03264CBC"/>
    <w:rsid w:val="032653DC"/>
    <w:rsid w:val="03266B1D"/>
    <w:rsid w:val="03267668"/>
    <w:rsid w:val="0327665A"/>
    <w:rsid w:val="03277F38"/>
    <w:rsid w:val="03280EF8"/>
    <w:rsid w:val="03282B7E"/>
    <w:rsid w:val="03282C06"/>
    <w:rsid w:val="0328473C"/>
    <w:rsid w:val="0328539C"/>
    <w:rsid w:val="032917C0"/>
    <w:rsid w:val="032928CD"/>
    <w:rsid w:val="03294814"/>
    <w:rsid w:val="032A2E2E"/>
    <w:rsid w:val="032A2EC2"/>
    <w:rsid w:val="032A3160"/>
    <w:rsid w:val="032B326F"/>
    <w:rsid w:val="032B508A"/>
    <w:rsid w:val="032C006E"/>
    <w:rsid w:val="032C4E8C"/>
    <w:rsid w:val="032C4EBF"/>
    <w:rsid w:val="032C6E43"/>
    <w:rsid w:val="032C7581"/>
    <w:rsid w:val="032D29B2"/>
    <w:rsid w:val="032D650E"/>
    <w:rsid w:val="032E0C21"/>
    <w:rsid w:val="032E7E80"/>
    <w:rsid w:val="032F07A2"/>
    <w:rsid w:val="032F0F15"/>
    <w:rsid w:val="032F1310"/>
    <w:rsid w:val="032F2286"/>
    <w:rsid w:val="032F47C9"/>
    <w:rsid w:val="032F6329"/>
    <w:rsid w:val="032F672A"/>
    <w:rsid w:val="03305FFE"/>
    <w:rsid w:val="03306D67"/>
    <w:rsid w:val="0331105F"/>
    <w:rsid w:val="03311390"/>
    <w:rsid w:val="03311987"/>
    <w:rsid w:val="033169DD"/>
    <w:rsid w:val="033200FD"/>
    <w:rsid w:val="0332123A"/>
    <w:rsid w:val="03321B89"/>
    <w:rsid w:val="03321F7E"/>
    <w:rsid w:val="03323B24"/>
    <w:rsid w:val="03324053"/>
    <w:rsid w:val="03325731"/>
    <w:rsid w:val="0332621A"/>
    <w:rsid w:val="03327FC8"/>
    <w:rsid w:val="033305A5"/>
    <w:rsid w:val="033308F3"/>
    <w:rsid w:val="03332D6F"/>
    <w:rsid w:val="03333611"/>
    <w:rsid w:val="033342C6"/>
    <w:rsid w:val="033350FA"/>
    <w:rsid w:val="03336550"/>
    <w:rsid w:val="03336870"/>
    <w:rsid w:val="03337C91"/>
    <w:rsid w:val="033412E1"/>
    <w:rsid w:val="03342DC9"/>
    <w:rsid w:val="03343D40"/>
    <w:rsid w:val="0334583C"/>
    <w:rsid w:val="03345AEF"/>
    <w:rsid w:val="033473DE"/>
    <w:rsid w:val="03351867"/>
    <w:rsid w:val="03353615"/>
    <w:rsid w:val="03360536"/>
    <w:rsid w:val="03373831"/>
    <w:rsid w:val="03373D06"/>
    <w:rsid w:val="03376361"/>
    <w:rsid w:val="0337738D"/>
    <w:rsid w:val="0338071B"/>
    <w:rsid w:val="03381231"/>
    <w:rsid w:val="033836AB"/>
    <w:rsid w:val="0339062D"/>
    <w:rsid w:val="03390C8B"/>
    <w:rsid w:val="03391357"/>
    <w:rsid w:val="033923C2"/>
    <w:rsid w:val="033930C3"/>
    <w:rsid w:val="03393105"/>
    <w:rsid w:val="03393458"/>
    <w:rsid w:val="03394299"/>
    <w:rsid w:val="03394EB3"/>
    <w:rsid w:val="03395B24"/>
    <w:rsid w:val="0339763F"/>
    <w:rsid w:val="033A0C2B"/>
    <w:rsid w:val="033A1959"/>
    <w:rsid w:val="033A1CE2"/>
    <w:rsid w:val="033A4B32"/>
    <w:rsid w:val="033A4DA1"/>
    <w:rsid w:val="033A62C2"/>
    <w:rsid w:val="033B3C8F"/>
    <w:rsid w:val="033B43AD"/>
    <w:rsid w:val="033B4E87"/>
    <w:rsid w:val="033B50CF"/>
    <w:rsid w:val="033B78B3"/>
    <w:rsid w:val="033C0E47"/>
    <w:rsid w:val="033C30F4"/>
    <w:rsid w:val="033D06BB"/>
    <w:rsid w:val="033D0C66"/>
    <w:rsid w:val="033D39EA"/>
    <w:rsid w:val="033E071B"/>
    <w:rsid w:val="033E4BBF"/>
    <w:rsid w:val="033E4DA4"/>
    <w:rsid w:val="033E531B"/>
    <w:rsid w:val="033E5941"/>
    <w:rsid w:val="033E696D"/>
    <w:rsid w:val="033F2337"/>
    <w:rsid w:val="033F35AB"/>
    <w:rsid w:val="033F6234"/>
    <w:rsid w:val="0340164E"/>
    <w:rsid w:val="03402295"/>
    <w:rsid w:val="03402636"/>
    <w:rsid w:val="0340317C"/>
    <w:rsid w:val="03404F89"/>
    <w:rsid w:val="0340631E"/>
    <w:rsid w:val="03407473"/>
    <w:rsid w:val="0341020B"/>
    <w:rsid w:val="03411FB9"/>
    <w:rsid w:val="0341249E"/>
    <w:rsid w:val="03413725"/>
    <w:rsid w:val="0341645D"/>
    <w:rsid w:val="03425562"/>
    <w:rsid w:val="03426E87"/>
    <w:rsid w:val="03430C16"/>
    <w:rsid w:val="034321D6"/>
    <w:rsid w:val="03433F84"/>
    <w:rsid w:val="03435D32"/>
    <w:rsid w:val="03436045"/>
    <w:rsid w:val="034474D5"/>
    <w:rsid w:val="03450EAB"/>
    <w:rsid w:val="03451AAA"/>
    <w:rsid w:val="03453536"/>
    <w:rsid w:val="034553AF"/>
    <w:rsid w:val="03457CFC"/>
    <w:rsid w:val="034601FC"/>
    <w:rsid w:val="034614CD"/>
    <w:rsid w:val="03461569"/>
    <w:rsid w:val="03463DD6"/>
    <w:rsid w:val="034653B2"/>
    <w:rsid w:val="03465822"/>
    <w:rsid w:val="03470118"/>
    <w:rsid w:val="034716A4"/>
    <w:rsid w:val="034766AC"/>
    <w:rsid w:val="034810C6"/>
    <w:rsid w:val="03483348"/>
    <w:rsid w:val="0348489B"/>
    <w:rsid w:val="034851C4"/>
    <w:rsid w:val="03487019"/>
    <w:rsid w:val="034877EC"/>
    <w:rsid w:val="03490CB7"/>
    <w:rsid w:val="034929C6"/>
    <w:rsid w:val="03493AA9"/>
    <w:rsid w:val="034968E5"/>
    <w:rsid w:val="034A3564"/>
    <w:rsid w:val="034A5312"/>
    <w:rsid w:val="034A67EF"/>
    <w:rsid w:val="034A70C0"/>
    <w:rsid w:val="034B11BF"/>
    <w:rsid w:val="034B3C92"/>
    <w:rsid w:val="034B4BE6"/>
    <w:rsid w:val="034B5A1F"/>
    <w:rsid w:val="034B622F"/>
    <w:rsid w:val="034C108A"/>
    <w:rsid w:val="034C2DE9"/>
    <w:rsid w:val="034C5BB7"/>
    <w:rsid w:val="034C72DC"/>
    <w:rsid w:val="034C72F0"/>
    <w:rsid w:val="034D0946"/>
    <w:rsid w:val="034D095E"/>
    <w:rsid w:val="034D14EA"/>
    <w:rsid w:val="034D4F95"/>
    <w:rsid w:val="034D6274"/>
    <w:rsid w:val="034E1A4E"/>
    <w:rsid w:val="034E2759"/>
    <w:rsid w:val="034E3E75"/>
    <w:rsid w:val="034E4899"/>
    <w:rsid w:val="034E6549"/>
    <w:rsid w:val="034E7078"/>
    <w:rsid w:val="034F0B7A"/>
    <w:rsid w:val="034F0DAC"/>
    <w:rsid w:val="034F15F6"/>
    <w:rsid w:val="034F1899"/>
    <w:rsid w:val="034F2928"/>
    <w:rsid w:val="034F46D6"/>
    <w:rsid w:val="034F5501"/>
    <w:rsid w:val="034F71B9"/>
    <w:rsid w:val="0350044F"/>
    <w:rsid w:val="03503708"/>
    <w:rsid w:val="03504941"/>
    <w:rsid w:val="03505229"/>
    <w:rsid w:val="03505EB2"/>
    <w:rsid w:val="03507B8A"/>
    <w:rsid w:val="03510642"/>
    <w:rsid w:val="035152EE"/>
    <w:rsid w:val="035166A0"/>
    <w:rsid w:val="0352051A"/>
    <w:rsid w:val="0352194C"/>
    <w:rsid w:val="03522F69"/>
    <w:rsid w:val="03523473"/>
    <w:rsid w:val="035241C7"/>
    <w:rsid w:val="0353220F"/>
    <w:rsid w:val="03532B2B"/>
    <w:rsid w:val="03534161"/>
    <w:rsid w:val="03535B3A"/>
    <w:rsid w:val="03541B9B"/>
    <w:rsid w:val="03541CED"/>
    <w:rsid w:val="035441B2"/>
    <w:rsid w:val="03546191"/>
    <w:rsid w:val="035467D9"/>
    <w:rsid w:val="03547F3F"/>
    <w:rsid w:val="03556111"/>
    <w:rsid w:val="03561F09"/>
    <w:rsid w:val="03570898"/>
    <w:rsid w:val="03571264"/>
    <w:rsid w:val="035732A2"/>
    <w:rsid w:val="03575C81"/>
    <w:rsid w:val="035776EA"/>
    <w:rsid w:val="0358051C"/>
    <w:rsid w:val="03580623"/>
    <w:rsid w:val="035829D1"/>
    <w:rsid w:val="03591E57"/>
    <w:rsid w:val="03592448"/>
    <w:rsid w:val="035937A7"/>
    <w:rsid w:val="03595384"/>
    <w:rsid w:val="03596CB2"/>
    <w:rsid w:val="035A2876"/>
    <w:rsid w:val="035A307B"/>
    <w:rsid w:val="035A3BFB"/>
    <w:rsid w:val="035B2DBC"/>
    <w:rsid w:val="035B35D2"/>
    <w:rsid w:val="035B3D4A"/>
    <w:rsid w:val="035B4E40"/>
    <w:rsid w:val="035B575C"/>
    <w:rsid w:val="035B63F4"/>
    <w:rsid w:val="035B7278"/>
    <w:rsid w:val="035B751F"/>
    <w:rsid w:val="035C17CB"/>
    <w:rsid w:val="035C2A3F"/>
    <w:rsid w:val="035C5045"/>
    <w:rsid w:val="035C6DF3"/>
    <w:rsid w:val="035C7537"/>
    <w:rsid w:val="035D0F7C"/>
    <w:rsid w:val="035D3297"/>
    <w:rsid w:val="035D5160"/>
    <w:rsid w:val="035D66F6"/>
    <w:rsid w:val="035E0DBD"/>
    <w:rsid w:val="035E311A"/>
    <w:rsid w:val="035E349E"/>
    <w:rsid w:val="035E3634"/>
    <w:rsid w:val="035E4B1E"/>
    <w:rsid w:val="035E4C75"/>
    <w:rsid w:val="035E581E"/>
    <w:rsid w:val="035E5D4E"/>
    <w:rsid w:val="035E700F"/>
    <w:rsid w:val="035E7547"/>
    <w:rsid w:val="035F1E46"/>
    <w:rsid w:val="035F40DD"/>
    <w:rsid w:val="03600B38"/>
    <w:rsid w:val="03600D18"/>
    <w:rsid w:val="03600EDC"/>
    <w:rsid w:val="03602AF9"/>
    <w:rsid w:val="03603016"/>
    <w:rsid w:val="03604B61"/>
    <w:rsid w:val="036068E4"/>
    <w:rsid w:val="036115CE"/>
    <w:rsid w:val="0361265C"/>
    <w:rsid w:val="036142A6"/>
    <w:rsid w:val="036156DD"/>
    <w:rsid w:val="03615C9F"/>
    <w:rsid w:val="03617462"/>
    <w:rsid w:val="03617825"/>
    <w:rsid w:val="036206AD"/>
    <w:rsid w:val="03621775"/>
    <w:rsid w:val="03622591"/>
    <w:rsid w:val="036240E1"/>
    <w:rsid w:val="03624F96"/>
    <w:rsid w:val="03624F9D"/>
    <w:rsid w:val="03630182"/>
    <w:rsid w:val="03631C4C"/>
    <w:rsid w:val="03633D68"/>
    <w:rsid w:val="03634A0A"/>
    <w:rsid w:val="036363D4"/>
    <w:rsid w:val="03636E84"/>
    <w:rsid w:val="03640925"/>
    <w:rsid w:val="036412FD"/>
    <w:rsid w:val="036439CE"/>
    <w:rsid w:val="03651EEB"/>
    <w:rsid w:val="0365214C"/>
    <w:rsid w:val="03653EFA"/>
    <w:rsid w:val="036543AC"/>
    <w:rsid w:val="036561E6"/>
    <w:rsid w:val="03657A72"/>
    <w:rsid w:val="03664368"/>
    <w:rsid w:val="036648F8"/>
    <w:rsid w:val="036663F0"/>
    <w:rsid w:val="03667C72"/>
    <w:rsid w:val="036720D2"/>
    <w:rsid w:val="03675440"/>
    <w:rsid w:val="036802DF"/>
    <w:rsid w:val="036805CF"/>
    <w:rsid w:val="03680A4B"/>
    <w:rsid w:val="03681C3C"/>
    <w:rsid w:val="036839EA"/>
    <w:rsid w:val="03685549"/>
    <w:rsid w:val="03685798"/>
    <w:rsid w:val="03691FEB"/>
    <w:rsid w:val="036952DF"/>
    <w:rsid w:val="036A11F0"/>
    <w:rsid w:val="036A1510"/>
    <w:rsid w:val="036A15CF"/>
    <w:rsid w:val="036A1726"/>
    <w:rsid w:val="036A59B4"/>
    <w:rsid w:val="036A6C86"/>
    <w:rsid w:val="036A7762"/>
    <w:rsid w:val="036A776A"/>
    <w:rsid w:val="036B1298"/>
    <w:rsid w:val="036B253B"/>
    <w:rsid w:val="036B283F"/>
    <w:rsid w:val="036B3E07"/>
    <w:rsid w:val="036B5288"/>
    <w:rsid w:val="036B66D6"/>
    <w:rsid w:val="036B7036"/>
    <w:rsid w:val="036C34DA"/>
    <w:rsid w:val="036C4227"/>
    <w:rsid w:val="036C5C5C"/>
    <w:rsid w:val="036C617D"/>
    <w:rsid w:val="036C66E1"/>
    <w:rsid w:val="036D1000"/>
    <w:rsid w:val="036D44D7"/>
    <w:rsid w:val="036D61A5"/>
    <w:rsid w:val="036D6689"/>
    <w:rsid w:val="036D7252"/>
    <w:rsid w:val="036D7B71"/>
    <w:rsid w:val="036E36B2"/>
    <w:rsid w:val="036E4225"/>
    <w:rsid w:val="036E74D8"/>
    <w:rsid w:val="036E771B"/>
    <w:rsid w:val="036F4D79"/>
    <w:rsid w:val="036F67A3"/>
    <w:rsid w:val="03707C33"/>
    <w:rsid w:val="03712FC4"/>
    <w:rsid w:val="03713619"/>
    <w:rsid w:val="03716D43"/>
    <w:rsid w:val="037203C5"/>
    <w:rsid w:val="037204D3"/>
    <w:rsid w:val="03721E6A"/>
    <w:rsid w:val="0372363C"/>
    <w:rsid w:val="03724869"/>
    <w:rsid w:val="03725D80"/>
    <w:rsid w:val="03726617"/>
    <w:rsid w:val="037317E5"/>
    <w:rsid w:val="03733E5A"/>
    <w:rsid w:val="03734CDB"/>
    <w:rsid w:val="03734FB8"/>
    <w:rsid w:val="03735109"/>
    <w:rsid w:val="037405E1"/>
    <w:rsid w:val="0374238F"/>
    <w:rsid w:val="0374413D"/>
    <w:rsid w:val="03755960"/>
    <w:rsid w:val="03755BB4"/>
    <w:rsid w:val="03757481"/>
    <w:rsid w:val="0376038A"/>
    <w:rsid w:val="03761410"/>
    <w:rsid w:val="03761701"/>
    <w:rsid w:val="03761A35"/>
    <w:rsid w:val="03762F03"/>
    <w:rsid w:val="03764359"/>
    <w:rsid w:val="03766107"/>
    <w:rsid w:val="03767EB5"/>
    <w:rsid w:val="037759DB"/>
    <w:rsid w:val="03775E29"/>
    <w:rsid w:val="03777674"/>
    <w:rsid w:val="037819BF"/>
    <w:rsid w:val="037830CE"/>
    <w:rsid w:val="037863C5"/>
    <w:rsid w:val="03791753"/>
    <w:rsid w:val="037929DA"/>
    <w:rsid w:val="03794BD8"/>
    <w:rsid w:val="03795093"/>
    <w:rsid w:val="03795BF7"/>
    <w:rsid w:val="037979A5"/>
    <w:rsid w:val="037A0098"/>
    <w:rsid w:val="037A0CE5"/>
    <w:rsid w:val="037A7246"/>
    <w:rsid w:val="037B267A"/>
    <w:rsid w:val="037B371D"/>
    <w:rsid w:val="037B3F7C"/>
    <w:rsid w:val="037B54CB"/>
    <w:rsid w:val="037B7571"/>
    <w:rsid w:val="037C59E1"/>
    <w:rsid w:val="037C672A"/>
    <w:rsid w:val="037C6FB6"/>
    <w:rsid w:val="037C7321"/>
    <w:rsid w:val="037D3AD4"/>
    <w:rsid w:val="037D44B0"/>
    <w:rsid w:val="037D56E7"/>
    <w:rsid w:val="037E2C6C"/>
    <w:rsid w:val="037E320E"/>
    <w:rsid w:val="037E6D6A"/>
    <w:rsid w:val="037E7158"/>
    <w:rsid w:val="037E765A"/>
    <w:rsid w:val="037F1F9B"/>
    <w:rsid w:val="037F791B"/>
    <w:rsid w:val="038002F5"/>
    <w:rsid w:val="03800D34"/>
    <w:rsid w:val="038018F7"/>
    <w:rsid w:val="03802CE5"/>
    <w:rsid w:val="03804B57"/>
    <w:rsid w:val="03806FB8"/>
    <w:rsid w:val="03812013"/>
    <w:rsid w:val="038143B2"/>
    <w:rsid w:val="03816AEA"/>
    <w:rsid w:val="03822CFE"/>
    <w:rsid w:val="038234E4"/>
    <w:rsid w:val="03824AAC"/>
    <w:rsid w:val="038273D8"/>
    <w:rsid w:val="03830824"/>
    <w:rsid w:val="03831206"/>
    <w:rsid w:val="03832581"/>
    <w:rsid w:val="038325D2"/>
    <w:rsid w:val="038402AE"/>
    <w:rsid w:val="03840F12"/>
    <w:rsid w:val="03846C93"/>
    <w:rsid w:val="03847539"/>
    <w:rsid w:val="038500F8"/>
    <w:rsid w:val="03852CEB"/>
    <w:rsid w:val="03854A48"/>
    <w:rsid w:val="03854B05"/>
    <w:rsid w:val="03862F00"/>
    <w:rsid w:val="03866B5D"/>
    <w:rsid w:val="03870314"/>
    <w:rsid w:val="03873B70"/>
    <w:rsid w:val="03874165"/>
    <w:rsid w:val="03880B39"/>
    <w:rsid w:val="0388408C"/>
    <w:rsid w:val="038841F1"/>
    <w:rsid w:val="03885E3A"/>
    <w:rsid w:val="03891527"/>
    <w:rsid w:val="03893A8F"/>
    <w:rsid w:val="03894F55"/>
    <w:rsid w:val="0389522B"/>
    <w:rsid w:val="03895664"/>
    <w:rsid w:val="03895822"/>
    <w:rsid w:val="0389608F"/>
    <w:rsid w:val="03896A3A"/>
    <w:rsid w:val="038A1BB2"/>
    <w:rsid w:val="038A2253"/>
    <w:rsid w:val="038A3960"/>
    <w:rsid w:val="038A570F"/>
    <w:rsid w:val="038A68A9"/>
    <w:rsid w:val="038B0293"/>
    <w:rsid w:val="038C0E81"/>
    <w:rsid w:val="038C590F"/>
    <w:rsid w:val="038C5CCB"/>
    <w:rsid w:val="038C6957"/>
    <w:rsid w:val="038C6FFE"/>
    <w:rsid w:val="038D1FC1"/>
    <w:rsid w:val="038D2887"/>
    <w:rsid w:val="038D5330"/>
    <w:rsid w:val="038D7EDE"/>
    <w:rsid w:val="038E1D2C"/>
    <w:rsid w:val="038E2ACE"/>
    <w:rsid w:val="038E430E"/>
    <w:rsid w:val="038E7D13"/>
    <w:rsid w:val="038F0F77"/>
    <w:rsid w:val="038F2323"/>
    <w:rsid w:val="038F31BC"/>
    <w:rsid w:val="038F37F1"/>
    <w:rsid w:val="038F38DD"/>
    <w:rsid w:val="038F4AD6"/>
    <w:rsid w:val="038F541B"/>
    <w:rsid w:val="038F61DB"/>
    <w:rsid w:val="038F71C9"/>
    <w:rsid w:val="03902038"/>
    <w:rsid w:val="03906A9D"/>
    <w:rsid w:val="03912F41"/>
    <w:rsid w:val="03915CFA"/>
    <w:rsid w:val="03916BA4"/>
    <w:rsid w:val="03916F6C"/>
    <w:rsid w:val="039176A6"/>
    <w:rsid w:val="039210DB"/>
    <w:rsid w:val="03932791"/>
    <w:rsid w:val="03932FCD"/>
    <w:rsid w:val="03935377"/>
    <w:rsid w:val="03935E05"/>
    <w:rsid w:val="039365CC"/>
    <w:rsid w:val="03936CB9"/>
    <w:rsid w:val="039447DF"/>
    <w:rsid w:val="03944EA1"/>
    <w:rsid w:val="0394702E"/>
    <w:rsid w:val="03952AF8"/>
    <w:rsid w:val="039557E5"/>
    <w:rsid w:val="0395725D"/>
    <w:rsid w:val="03957DE0"/>
    <w:rsid w:val="03960557"/>
    <w:rsid w:val="03963644"/>
    <w:rsid w:val="03964749"/>
    <w:rsid w:val="03965133"/>
    <w:rsid w:val="03965727"/>
    <w:rsid w:val="03970D48"/>
    <w:rsid w:val="039713C7"/>
    <w:rsid w:val="0397575E"/>
    <w:rsid w:val="039766A6"/>
    <w:rsid w:val="03976965"/>
    <w:rsid w:val="03980305"/>
    <w:rsid w:val="03983735"/>
    <w:rsid w:val="0398426E"/>
    <w:rsid w:val="039842CF"/>
    <w:rsid w:val="039847FC"/>
    <w:rsid w:val="03987055"/>
    <w:rsid w:val="03991730"/>
    <w:rsid w:val="03993BA4"/>
    <w:rsid w:val="03994734"/>
    <w:rsid w:val="039956FE"/>
    <w:rsid w:val="03997FAF"/>
    <w:rsid w:val="039A2B03"/>
    <w:rsid w:val="039A2BA1"/>
    <w:rsid w:val="039A62F5"/>
    <w:rsid w:val="039B0EF7"/>
    <w:rsid w:val="039B4330"/>
    <w:rsid w:val="039B5B6E"/>
    <w:rsid w:val="039B791C"/>
    <w:rsid w:val="039C3694"/>
    <w:rsid w:val="039D18E6"/>
    <w:rsid w:val="039D36B8"/>
    <w:rsid w:val="039D4936"/>
    <w:rsid w:val="039D58FC"/>
    <w:rsid w:val="039D7986"/>
    <w:rsid w:val="039D79C5"/>
    <w:rsid w:val="039E11BA"/>
    <w:rsid w:val="039E565E"/>
    <w:rsid w:val="039E7A5E"/>
    <w:rsid w:val="039F101D"/>
    <w:rsid w:val="039F37AF"/>
    <w:rsid w:val="039F4D93"/>
    <w:rsid w:val="039F6B6F"/>
    <w:rsid w:val="03A00993"/>
    <w:rsid w:val="03A02A00"/>
    <w:rsid w:val="03A046E8"/>
    <w:rsid w:val="03A04F32"/>
    <w:rsid w:val="03A10AAB"/>
    <w:rsid w:val="03A21632"/>
    <w:rsid w:val="03A21826"/>
    <w:rsid w:val="03A2514E"/>
    <w:rsid w:val="03A25296"/>
    <w:rsid w:val="03A2538B"/>
    <w:rsid w:val="03A257C7"/>
    <w:rsid w:val="03A26824"/>
    <w:rsid w:val="03A26EFC"/>
    <w:rsid w:val="03A3106C"/>
    <w:rsid w:val="03A31A83"/>
    <w:rsid w:val="03A32C74"/>
    <w:rsid w:val="03A34A22"/>
    <w:rsid w:val="03A43F52"/>
    <w:rsid w:val="03A4530A"/>
    <w:rsid w:val="03A4635A"/>
    <w:rsid w:val="03A52548"/>
    <w:rsid w:val="03A569EC"/>
    <w:rsid w:val="03A57FB3"/>
    <w:rsid w:val="03A60A03"/>
    <w:rsid w:val="03A6317C"/>
    <w:rsid w:val="03A66872"/>
    <w:rsid w:val="03A67A1B"/>
    <w:rsid w:val="03A72764"/>
    <w:rsid w:val="03A728D3"/>
    <w:rsid w:val="03A74C50"/>
    <w:rsid w:val="03A76E10"/>
    <w:rsid w:val="03A8028B"/>
    <w:rsid w:val="03A80C20"/>
    <w:rsid w:val="03A80D17"/>
    <w:rsid w:val="03A82039"/>
    <w:rsid w:val="03A84967"/>
    <w:rsid w:val="03A85B56"/>
    <w:rsid w:val="03A86F81"/>
    <w:rsid w:val="03A95D48"/>
    <w:rsid w:val="03A964DC"/>
    <w:rsid w:val="03A96934"/>
    <w:rsid w:val="03A9797E"/>
    <w:rsid w:val="03A97F9D"/>
    <w:rsid w:val="03AA4003"/>
    <w:rsid w:val="03AA58A2"/>
    <w:rsid w:val="03AA5DB1"/>
    <w:rsid w:val="03AA7B5F"/>
    <w:rsid w:val="03AA7DC4"/>
    <w:rsid w:val="03AB7901"/>
    <w:rsid w:val="03AB7B6C"/>
    <w:rsid w:val="03AC0122"/>
    <w:rsid w:val="03AC070B"/>
    <w:rsid w:val="03AC1A3C"/>
    <w:rsid w:val="03AC1B29"/>
    <w:rsid w:val="03AC2266"/>
    <w:rsid w:val="03AC43C5"/>
    <w:rsid w:val="03AC7D7B"/>
    <w:rsid w:val="03AD28E6"/>
    <w:rsid w:val="03AD58A1"/>
    <w:rsid w:val="03AE0B7D"/>
    <w:rsid w:val="03AE3AF3"/>
    <w:rsid w:val="03AE4AB5"/>
    <w:rsid w:val="03AE6494"/>
    <w:rsid w:val="03AE7BD5"/>
    <w:rsid w:val="03AE7C59"/>
    <w:rsid w:val="03AF090C"/>
    <w:rsid w:val="03AF1AC7"/>
    <w:rsid w:val="03AF33C7"/>
    <w:rsid w:val="03AF3C36"/>
    <w:rsid w:val="03AF786B"/>
    <w:rsid w:val="03B05267"/>
    <w:rsid w:val="03B056D2"/>
    <w:rsid w:val="03B10EED"/>
    <w:rsid w:val="03B118A9"/>
    <w:rsid w:val="03B13A47"/>
    <w:rsid w:val="03B15391"/>
    <w:rsid w:val="03B1713F"/>
    <w:rsid w:val="03B22EB7"/>
    <w:rsid w:val="03B23B31"/>
    <w:rsid w:val="03B24C65"/>
    <w:rsid w:val="03B24E15"/>
    <w:rsid w:val="03B279E6"/>
    <w:rsid w:val="03B37ABB"/>
    <w:rsid w:val="03B44E81"/>
    <w:rsid w:val="03B458BD"/>
    <w:rsid w:val="03B46C2F"/>
    <w:rsid w:val="03B500FC"/>
    <w:rsid w:val="03B50BBF"/>
    <w:rsid w:val="03B511EC"/>
    <w:rsid w:val="03B51501"/>
    <w:rsid w:val="03B517B6"/>
    <w:rsid w:val="03B54ED7"/>
    <w:rsid w:val="03B56367"/>
    <w:rsid w:val="03B56DCA"/>
    <w:rsid w:val="03B604E9"/>
    <w:rsid w:val="03B60FA4"/>
    <w:rsid w:val="03B61F26"/>
    <w:rsid w:val="03B62BC3"/>
    <w:rsid w:val="03B62E10"/>
    <w:rsid w:val="03B65EE5"/>
    <w:rsid w:val="03B66504"/>
    <w:rsid w:val="03B677F7"/>
    <w:rsid w:val="03B70C87"/>
    <w:rsid w:val="03B7227C"/>
    <w:rsid w:val="03B727D7"/>
    <w:rsid w:val="03B76D0F"/>
    <w:rsid w:val="03B776D8"/>
    <w:rsid w:val="03B77C36"/>
    <w:rsid w:val="03B804CE"/>
    <w:rsid w:val="03B8085D"/>
    <w:rsid w:val="03B80955"/>
    <w:rsid w:val="03B84C51"/>
    <w:rsid w:val="03B92498"/>
    <w:rsid w:val="03B926DB"/>
    <w:rsid w:val="03B94246"/>
    <w:rsid w:val="03B95DC8"/>
    <w:rsid w:val="03B95FF4"/>
    <w:rsid w:val="03B978B9"/>
    <w:rsid w:val="03BA2C7F"/>
    <w:rsid w:val="03BA3522"/>
    <w:rsid w:val="03BA40DF"/>
    <w:rsid w:val="03BA61F3"/>
    <w:rsid w:val="03BA730A"/>
    <w:rsid w:val="03BB1D6C"/>
    <w:rsid w:val="03BB21D9"/>
    <w:rsid w:val="03BB2728"/>
    <w:rsid w:val="03BB2CDF"/>
    <w:rsid w:val="03BB4C96"/>
    <w:rsid w:val="03BB5AE2"/>
    <w:rsid w:val="03BB6210"/>
    <w:rsid w:val="03BB7FBE"/>
    <w:rsid w:val="03BC11F2"/>
    <w:rsid w:val="03BC1494"/>
    <w:rsid w:val="03BC4D98"/>
    <w:rsid w:val="03BC5198"/>
    <w:rsid w:val="03BC7892"/>
    <w:rsid w:val="03BC7B07"/>
    <w:rsid w:val="03BD309C"/>
    <w:rsid w:val="03BD46AA"/>
    <w:rsid w:val="03BD475F"/>
    <w:rsid w:val="03BD623A"/>
    <w:rsid w:val="03BD70E7"/>
    <w:rsid w:val="03BE185C"/>
    <w:rsid w:val="03BE360A"/>
    <w:rsid w:val="03BE3C40"/>
    <w:rsid w:val="03BE44FB"/>
    <w:rsid w:val="03BE6457"/>
    <w:rsid w:val="03BE76CA"/>
    <w:rsid w:val="03BF0B5A"/>
    <w:rsid w:val="03BF2634"/>
    <w:rsid w:val="03BF3B51"/>
    <w:rsid w:val="03BF593A"/>
    <w:rsid w:val="03BF65F1"/>
    <w:rsid w:val="03C026ED"/>
    <w:rsid w:val="03C03373"/>
    <w:rsid w:val="03C03826"/>
    <w:rsid w:val="03C055D4"/>
    <w:rsid w:val="03C05ACC"/>
    <w:rsid w:val="03C07382"/>
    <w:rsid w:val="03C10264"/>
    <w:rsid w:val="03C156FF"/>
    <w:rsid w:val="03C20875"/>
    <w:rsid w:val="03C209E1"/>
    <w:rsid w:val="03C2134C"/>
    <w:rsid w:val="03C24EBC"/>
    <w:rsid w:val="03C25ABA"/>
    <w:rsid w:val="03C30C20"/>
    <w:rsid w:val="03C36E72"/>
    <w:rsid w:val="03C41467"/>
    <w:rsid w:val="03C4353C"/>
    <w:rsid w:val="03C449CC"/>
    <w:rsid w:val="03C452C2"/>
    <w:rsid w:val="03C471BD"/>
    <w:rsid w:val="03C50E3C"/>
    <w:rsid w:val="03C52BEB"/>
    <w:rsid w:val="03C560B8"/>
    <w:rsid w:val="03C5684E"/>
    <w:rsid w:val="03C621DC"/>
    <w:rsid w:val="03C62A75"/>
    <w:rsid w:val="03C646B3"/>
    <w:rsid w:val="03C70711"/>
    <w:rsid w:val="03C71835"/>
    <w:rsid w:val="03C732F3"/>
    <w:rsid w:val="03C74BB5"/>
    <w:rsid w:val="03C81C0C"/>
    <w:rsid w:val="03C81EC1"/>
    <w:rsid w:val="03C8330C"/>
    <w:rsid w:val="03C84489"/>
    <w:rsid w:val="03C84EB3"/>
    <w:rsid w:val="03C86237"/>
    <w:rsid w:val="03C91DAD"/>
    <w:rsid w:val="03C9616C"/>
    <w:rsid w:val="03CA0201"/>
    <w:rsid w:val="03CA5C6D"/>
    <w:rsid w:val="03CA6453"/>
    <w:rsid w:val="03CA7149"/>
    <w:rsid w:val="03CB1969"/>
    <w:rsid w:val="03CB27D1"/>
    <w:rsid w:val="03CB7380"/>
    <w:rsid w:val="03CC284B"/>
    <w:rsid w:val="03CC315E"/>
    <w:rsid w:val="03CC5D27"/>
    <w:rsid w:val="03CD1A9F"/>
    <w:rsid w:val="03CD30F1"/>
    <w:rsid w:val="03CD3BB2"/>
    <w:rsid w:val="03CD4B66"/>
    <w:rsid w:val="03CD4CB8"/>
    <w:rsid w:val="03CD5248"/>
    <w:rsid w:val="03CD767B"/>
    <w:rsid w:val="03CE5F43"/>
    <w:rsid w:val="03CE6822"/>
    <w:rsid w:val="03CE683B"/>
    <w:rsid w:val="03CE6935"/>
    <w:rsid w:val="03CE7CF1"/>
    <w:rsid w:val="03CF5817"/>
    <w:rsid w:val="03CF6F0E"/>
    <w:rsid w:val="03CF75C5"/>
    <w:rsid w:val="03CF7FAC"/>
    <w:rsid w:val="03D01ADF"/>
    <w:rsid w:val="03D042C3"/>
    <w:rsid w:val="03D04DCA"/>
    <w:rsid w:val="03D04EE0"/>
    <w:rsid w:val="03D04F38"/>
    <w:rsid w:val="03D109BA"/>
    <w:rsid w:val="03D10B75"/>
    <w:rsid w:val="03D1158F"/>
    <w:rsid w:val="03D1333D"/>
    <w:rsid w:val="03D15F79"/>
    <w:rsid w:val="03D17A4E"/>
    <w:rsid w:val="03D216D2"/>
    <w:rsid w:val="03D24A6E"/>
    <w:rsid w:val="03D2588F"/>
    <w:rsid w:val="03D270B5"/>
    <w:rsid w:val="03D27D9F"/>
    <w:rsid w:val="03D30460"/>
    <w:rsid w:val="03D315A5"/>
    <w:rsid w:val="03D32C00"/>
    <w:rsid w:val="03D33559"/>
    <w:rsid w:val="03D35307"/>
    <w:rsid w:val="03D35490"/>
    <w:rsid w:val="03D37B7B"/>
    <w:rsid w:val="03D37E08"/>
    <w:rsid w:val="03D41080"/>
    <w:rsid w:val="03D42508"/>
    <w:rsid w:val="03D42E2E"/>
    <w:rsid w:val="03D43303"/>
    <w:rsid w:val="03D471A5"/>
    <w:rsid w:val="03D4729D"/>
    <w:rsid w:val="03D472D2"/>
    <w:rsid w:val="03D474BD"/>
    <w:rsid w:val="03D47B4C"/>
    <w:rsid w:val="03D52D80"/>
    <w:rsid w:val="03D54B4A"/>
    <w:rsid w:val="03D56809"/>
    <w:rsid w:val="03D570D4"/>
    <w:rsid w:val="03D60954"/>
    <w:rsid w:val="03D61B92"/>
    <w:rsid w:val="03D62D88"/>
    <w:rsid w:val="03D64210"/>
    <w:rsid w:val="03D65529"/>
    <w:rsid w:val="03D65F01"/>
    <w:rsid w:val="03D734E6"/>
    <w:rsid w:val="03D77571"/>
    <w:rsid w:val="03D80B70"/>
    <w:rsid w:val="03D8291E"/>
    <w:rsid w:val="03D853F3"/>
    <w:rsid w:val="03D90444"/>
    <w:rsid w:val="03D91B59"/>
    <w:rsid w:val="03D96696"/>
    <w:rsid w:val="03DA1FED"/>
    <w:rsid w:val="03DA48E8"/>
    <w:rsid w:val="03DA55B9"/>
    <w:rsid w:val="03DA58AE"/>
    <w:rsid w:val="03DB0660"/>
    <w:rsid w:val="03DB240E"/>
    <w:rsid w:val="03DB2AE3"/>
    <w:rsid w:val="03DB2F74"/>
    <w:rsid w:val="03DB4D6D"/>
    <w:rsid w:val="03DB550E"/>
    <w:rsid w:val="03DB5551"/>
    <w:rsid w:val="03DC10A0"/>
    <w:rsid w:val="03DC1CBA"/>
    <w:rsid w:val="03DC27A4"/>
    <w:rsid w:val="03DC3EB0"/>
    <w:rsid w:val="03DC45BC"/>
    <w:rsid w:val="03DD0E7A"/>
    <w:rsid w:val="03DD1CE2"/>
    <w:rsid w:val="03DD29A1"/>
    <w:rsid w:val="03DD2EE3"/>
    <w:rsid w:val="03DD3DFE"/>
    <w:rsid w:val="03DD40E2"/>
    <w:rsid w:val="03DD42BE"/>
    <w:rsid w:val="03DD6EC4"/>
    <w:rsid w:val="03DD74E0"/>
    <w:rsid w:val="03DE176D"/>
    <w:rsid w:val="03DE2340"/>
    <w:rsid w:val="03DE35EF"/>
    <w:rsid w:val="03DE3820"/>
    <w:rsid w:val="03DE548A"/>
    <w:rsid w:val="03DE5572"/>
    <w:rsid w:val="03DE5A5A"/>
    <w:rsid w:val="03DE5C80"/>
    <w:rsid w:val="03DE7CDE"/>
    <w:rsid w:val="03DF1EFE"/>
    <w:rsid w:val="03DF6A02"/>
    <w:rsid w:val="03DF6FA5"/>
    <w:rsid w:val="03E02952"/>
    <w:rsid w:val="03E02A63"/>
    <w:rsid w:val="03E0469E"/>
    <w:rsid w:val="03E12363"/>
    <w:rsid w:val="03E2155F"/>
    <w:rsid w:val="03E219EE"/>
    <w:rsid w:val="03E2379C"/>
    <w:rsid w:val="03E2409E"/>
    <w:rsid w:val="03E24FEA"/>
    <w:rsid w:val="03E25383"/>
    <w:rsid w:val="03E2554B"/>
    <w:rsid w:val="03E2722B"/>
    <w:rsid w:val="03E2723E"/>
    <w:rsid w:val="03E272F9"/>
    <w:rsid w:val="03E27F1D"/>
    <w:rsid w:val="03E312C3"/>
    <w:rsid w:val="03E33071"/>
    <w:rsid w:val="03E36813"/>
    <w:rsid w:val="03E40A21"/>
    <w:rsid w:val="03E41808"/>
    <w:rsid w:val="03E42C2D"/>
    <w:rsid w:val="03E47515"/>
    <w:rsid w:val="03E476E2"/>
    <w:rsid w:val="03E51423"/>
    <w:rsid w:val="03E52B9A"/>
    <w:rsid w:val="03E5328D"/>
    <w:rsid w:val="03E53BB3"/>
    <w:rsid w:val="03E5503B"/>
    <w:rsid w:val="03E5517D"/>
    <w:rsid w:val="03E5590A"/>
    <w:rsid w:val="03E56CAA"/>
    <w:rsid w:val="03E57856"/>
    <w:rsid w:val="03E61CD6"/>
    <w:rsid w:val="03E65F01"/>
    <w:rsid w:val="03E708AD"/>
    <w:rsid w:val="03E70971"/>
    <w:rsid w:val="03E70DB3"/>
    <w:rsid w:val="03E72982"/>
    <w:rsid w:val="03E72B61"/>
    <w:rsid w:val="03E73A2B"/>
    <w:rsid w:val="03E740FA"/>
    <w:rsid w:val="03E7582D"/>
    <w:rsid w:val="03E76624"/>
    <w:rsid w:val="03E77005"/>
    <w:rsid w:val="03E80F1E"/>
    <w:rsid w:val="03E827E2"/>
    <w:rsid w:val="03E859F7"/>
    <w:rsid w:val="03E868D9"/>
    <w:rsid w:val="03E902D2"/>
    <w:rsid w:val="03E91DDD"/>
    <w:rsid w:val="03E936F0"/>
    <w:rsid w:val="03E93BBC"/>
    <w:rsid w:val="03E93BFA"/>
    <w:rsid w:val="03E9450C"/>
    <w:rsid w:val="03E94B2B"/>
    <w:rsid w:val="03E9585B"/>
    <w:rsid w:val="03E9771D"/>
    <w:rsid w:val="03E97F35"/>
    <w:rsid w:val="03EA08A3"/>
    <w:rsid w:val="03EA3B15"/>
    <w:rsid w:val="03EA43FF"/>
    <w:rsid w:val="03EA616D"/>
    <w:rsid w:val="03EB177C"/>
    <w:rsid w:val="03EB5A8F"/>
    <w:rsid w:val="03EB669F"/>
    <w:rsid w:val="03EC0177"/>
    <w:rsid w:val="03EC63C9"/>
    <w:rsid w:val="03EC66E4"/>
    <w:rsid w:val="03EC7024"/>
    <w:rsid w:val="03EC7096"/>
    <w:rsid w:val="03EC7ADB"/>
    <w:rsid w:val="03ED0740"/>
    <w:rsid w:val="03ED3BD7"/>
    <w:rsid w:val="03ED7881"/>
    <w:rsid w:val="03EE2141"/>
    <w:rsid w:val="03EE24E3"/>
    <w:rsid w:val="03EE33BF"/>
    <w:rsid w:val="03EE3926"/>
    <w:rsid w:val="03EE3EEF"/>
    <w:rsid w:val="03EE6D15"/>
    <w:rsid w:val="03EE7FB2"/>
    <w:rsid w:val="03EF1A15"/>
    <w:rsid w:val="03EF24FA"/>
    <w:rsid w:val="03EF2A6A"/>
    <w:rsid w:val="03F0284E"/>
    <w:rsid w:val="03F10E17"/>
    <w:rsid w:val="03F11C32"/>
    <w:rsid w:val="03F139E0"/>
    <w:rsid w:val="03F13ECF"/>
    <w:rsid w:val="03F21445"/>
    <w:rsid w:val="03F222A7"/>
    <w:rsid w:val="03F23AC8"/>
    <w:rsid w:val="03F24E78"/>
    <w:rsid w:val="03F31506"/>
    <w:rsid w:val="03F359AA"/>
    <w:rsid w:val="03F35D05"/>
    <w:rsid w:val="03F35DC2"/>
    <w:rsid w:val="03F37758"/>
    <w:rsid w:val="03F40ED9"/>
    <w:rsid w:val="03F411CC"/>
    <w:rsid w:val="03F43338"/>
    <w:rsid w:val="03F434D0"/>
    <w:rsid w:val="03F43806"/>
    <w:rsid w:val="03F44885"/>
    <w:rsid w:val="03F44B2E"/>
    <w:rsid w:val="03F4527E"/>
    <w:rsid w:val="03F47798"/>
    <w:rsid w:val="03F50C28"/>
    <w:rsid w:val="03F516E1"/>
    <w:rsid w:val="03F51D85"/>
    <w:rsid w:val="03F52D8B"/>
    <w:rsid w:val="03F55252"/>
    <w:rsid w:val="03F60FF6"/>
    <w:rsid w:val="03F62DA4"/>
    <w:rsid w:val="03F67248"/>
    <w:rsid w:val="03F67898"/>
    <w:rsid w:val="03F76284"/>
    <w:rsid w:val="03F7727B"/>
    <w:rsid w:val="03F82806"/>
    <w:rsid w:val="03F82FC0"/>
    <w:rsid w:val="03F84D6E"/>
    <w:rsid w:val="03F8620E"/>
    <w:rsid w:val="03F86B1C"/>
    <w:rsid w:val="03F86E92"/>
    <w:rsid w:val="03F9217A"/>
    <w:rsid w:val="03F92894"/>
    <w:rsid w:val="03F9387A"/>
    <w:rsid w:val="03FA2FBE"/>
    <w:rsid w:val="03FA3244"/>
    <w:rsid w:val="03FA5697"/>
    <w:rsid w:val="03FA5FD8"/>
    <w:rsid w:val="03FB03BA"/>
    <w:rsid w:val="03FB119E"/>
    <w:rsid w:val="03FB1318"/>
    <w:rsid w:val="03FB14C4"/>
    <w:rsid w:val="03FB217D"/>
    <w:rsid w:val="03FB2A2B"/>
    <w:rsid w:val="03FB39E5"/>
    <w:rsid w:val="03FB485E"/>
    <w:rsid w:val="03FB4C62"/>
    <w:rsid w:val="03FB660C"/>
    <w:rsid w:val="03FC22C0"/>
    <w:rsid w:val="03FC3B9D"/>
    <w:rsid w:val="03FC5260"/>
    <w:rsid w:val="03FC5850"/>
    <w:rsid w:val="03FC5F2A"/>
    <w:rsid w:val="03FC71F6"/>
    <w:rsid w:val="03FD01D2"/>
    <w:rsid w:val="03FD05D6"/>
    <w:rsid w:val="03FD0E49"/>
    <w:rsid w:val="03FD2384"/>
    <w:rsid w:val="03FD2DE7"/>
    <w:rsid w:val="03FD42E7"/>
    <w:rsid w:val="03FD515B"/>
    <w:rsid w:val="03FD5CD0"/>
    <w:rsid w:val="03FD77CC"/>
    <w:rsid w:val="03FE1C1F"/>
    <w:rsid w:val="03FE341B"/>
    <w:rsid w:val="03FE42D1"/>
    <w:rsid w:val="03FE4475"/>
    <w:rsid w:val="03FE7EAB"/>
    <w:rsid w:val="03FF0271"/>
    <w:rsid w:val="03FF0379"/>
    <w:rsid w:val="03FF434E"/>
    <w:rsid w:val="03FF48AB"/>
    <w:rsid w:val="03FF60FC"/>
    <w:rsid w:val="03FF7734"/>
    <w:rsid w:val="040000C7"/>
    <w:rsid w:val="04001E75"/>
    <w:rsid w:val="04003C23"/>
    <w:rsid w:val="0400632B"/>
    <w:rsid w:val="04011D9C"/>
    <w:rsid w:val="040136A4"/>
    <w:rsid w:val="04014092"/>
    <w:rsid w:val="04016F7D"/>
    <w:rsid w:val="04021749"/>
    <w:rsid w:val="0402322C"/>
    <w:rsid w:val="04025BED"/>
    <w:rsid w:val="0402799B"/>
    <w:rsid w:val="04027EB3"/>
    <w:rsid w:val="04030D72"/>
    <w:rsid w:val="04034DEA"/>
    <w:rsid w:val="040406D4"/>
    <w:rsid w:val="04041965"/>
    <w:rsid w:val="0404204B"/>
    <w:rsid w:val="04043713"/>
    <w:rsid w:val="04046712"/>
    <w:rsid w:val="0404728D"/>
    <w:rsid w:val="04051239"/>
    <w:rsid w:val="040524AC"/>
    <w:rsid w:val="04054286"/>
    <w:rsid w:val="040556DD"/>
    <w:rsid w:val="0405748B"/>
    <w:rsid w:val="04062E89"/>
    <w:rsid w:val="0406504D"/>
    <w:rsid w:val="04066739"/>
    <w:rsid w:val="04073203"/>
    <w:rsid w:val="04073F41"/>
    <w:rsid w:val="040762A4"/>
    <w:rsid w:val="04081377"/>
    <w:rsid w:val="0408152C"/>
    <w:rsid w:val="04082AD7"/>
    <w:rsid w:val="04086C6E"/>
    <w:rsid w:val="04087C80"/>
    <w:rsid w:val="04090190"/>
    <w:rsid w:val="04090D29"/>
    <w:rsid w:val="040930D8"/>
    <w:rsid w:val="04094F46"/>
    <w:rsid w:val="04096F7B"/>
    <w:rsid w:val="040A3D0F"/>
    <w:rsid w:val="040A5B0F"/>
    <w:rsid w:val="040A684F"/>
    <w:rsid w:val="040A7470"/>
    <w:rsid w:val="040B0379"/>
    <w:rsid w:val="040B15A8"/>
    <w:rsid w:val="040B4438"/>
    <w:rsid w:val="040B56A9"/>
    <w:rsid w:val="040B7E59"/>
    <w:rsid w:val="040C1352"/>
    <w:rsid w:val="040C2427"/>
    <w:rsid w:val="040C25C7"/>
    <w:rsid w:val="040C6A6B"/>
    <w:rsid w:val="040C7274"/>
    <w:rsid w:val="040D2801"/>
    <w:rsid w:val="040D3111"/>
    <w:rsid w:val="040D6B8B"/>
    <w:rsid w:val="040D7C57"/>
    <w:rsid w:val="040E11D0"/>
    <w:rsid w:val="040E27E3"/>
    <w:rsid w:val="040E6340"/>
    <w:rsid w:val="040F20B8"/>
    <w:rsid w:val="040F2377"/>
    <w:rsid w:val="040F3E66"/>
    <w:rsid w:val="040F3EEA"/>
    <w:rsid w:val="040F43A0"/>
    <w:rsid w:val="0410030A"/>
    <w:rsid w:val="0410296E"/>
    <w:rsid w:val="04105830"/>
    <w:rsid w:val="04106F71"/>
    <w:rsid w:val="041079DB"/>
    <w:rsid w:val="041132E7"/>
    <w:rsid w:val="04114082"/>
    <w:rsid w:val="04114E3B"/>
    <w:rsid w:val="04115DDA"/>
    <w:rsid w:val="04116D5E"/>
    <w:rsid w:val="04117BDE"/>
    <w:rsid w:val="041219F4"/>
    <w:rsid w:val="04121BE6"/>
    <w:rsid w:val="04123CC2"/>
    <w:rsid w:val="04124462"/>
    <w:rsid w:val="04130305"/>
    <w:rsid w:val="04131BA8"/>
    <w:rsid w:val="04133956"/>
    <w:rsid w:val="04134A95"/>
    <w:rsid w:val="0413555A"/>
    <w:rsid w:val="041358F2"/>
    <w:rsid w:val="04136D14"/>
    <w:rsid w:val="04140594"/>
    <w:rsid w:val="04141034"/>
    <w:rsid w:val="0414147C"/>
    <w:rsid w:val="041414B4"/>
    <w:rsid w:val="041459A5"/>
    <w:rsid w:val="04146D82"/>
    <w:rsid w:val="04155F9E"/>
    <w:rsid w:val="0415705E"/>
    <w:rsid w:val="04157798"/>
    <w:rsid w:val="04161698"/>
    <w:rsid w:val="04161C22"/>
    <w:rsid w:val="04163446"/>
    <w:rsid w:val="04164273"/>
    <w:rsid w:val="041651F4"/>
    <w:rsid w:val="04167D16"/>
    <w:rsid w:val="041701AD"/>
    <w:rsid w:val="0417143C"/>
    <w:rsid w:val="04172B32"/>
    <w:rsid w:val="041732A3"/>
    <w:rsid w:val="041762F7"/>
    <w:rsid w:val="04176949"/>
    <w:rsid w:val="04177483"/>
    <w:rsid w:val="04180F6C"/>
    <w:rsid w:val="0418219A"/>
    <w:rsid w:val="0418425D"/>
    <w:rsid w:val="0418460C"/>
    <w:rsid w:val="041862B6"/>
    <w:rsid w:val="0418680E"/>
    <w:rsid w:val="04186FFB"/>
    <w:rsid w:val="041871BE"/>
    <w:rsid w:val="04190C35"/>
    <w:rsid w:val="04191764"/>
    <w:rsid w:val="041940ED"/>
    <w:rsid w:val="041947EF"/>
    <w:rsid w:val="04194CE4"/>
    <w:rsid w:val="04196DF5"/>
    <w:rsid w:val="04197DC2"/>
    <w:rsid w:val="041A14F9"/>
    <w:rsid w:val="041A2BF4"/>
    <w:rsid w:val="041A2F36"/>
    <w:rsid w:val="041A49AB"/>
    <w:rsid w:val="041B1889"/>
    <w:rsid w:val="041B2754"/>
    <w:rsid w:val="041B280B"/>
    <w:rsid w:val="041B2F02"/>
    <w:rsid w:val="041B31A4"/>
    <w:rsid w:val="041B6CAE"/>
    <w:rsid w:val="041B6FBC"/>
    <w:rsid w:val="041C0927"/>
    <w:rsid w:val="041C0ADC"/>
    <w:rsid w:val="041C2811"/>
    <w:rsid w:val="041C2F54"/>
    <w:rsid w:val="041C43D6"/>
    <w:rsid w:val="041C458B"/>
    <w:rsid w:val="041C69A4"/>
    <w:rsid w:val="041C6C59"/>
    <w:rsid w:val="041C7036"/>
    <w:rsid w:val="041D055F"/>
    <w:rsid w:val="041D074F"/>
    <w:rsid w:val="041D2A27"/>
    <w:rsid w:val="041D6583"/>
    <w:rsid w:val="041E22FB"/>
    <w:rsid w:val="041E5727"/>
    <w:rsid w:val="041F054D"/>
    <w:rsid w:val="041F3E95"/>
    <w:rsid w:val="041F6A66"/>
    <w:rsid w:val="04200561"/>
    <w:rsid w:val="04201442"/>
    <w:rsid w:val="04202CA2"/>
    <w:rsid w:val="04203D61"/>
    <w:rsid w:val="04205325"/>
    <w:rsid w:val="04206073"/>
    <w:rsid w:val="04207AF4"/>
    <w:rsid w:val="04207E21"/>
    <w:rsid w:val="04207EF6"/>
    <w:rsid w:val="04211386"/>
    <w:rsid w:val="04212491"/>
    <w:rsid w:val="04212E67"/>
    <w:rsid w:val="04215C57"/>
    <w:rsid w:val="0422003D"/>
    <w:rsid w:val="042207A6"/>
    <w:rsid w:val="04220AD2"/>
    <w:rsid w:val="04221BEE"/>
    <w:rsid w:val="04221DEB"/>
    <w:rsid w:val="04224A3F"/>
    <w:rsid w:val="042309A8"/>
    <w:rsid w:val="0423737B"/>
    <w:rsid w:val="042426BC"/>
    <w:rsid w:val="04243DB5"/>
    <w:rsid w:val="042447C0"/>
    <w:rsid w:val="04245136"/>
    <w:rsid w:val="04245B63"/>
    <w:rsid w:val="04247911"/>
    <w:rsid w:val="042518DB"/>
    <w:rsid w:val="04253C3B"/>
    <w:rsid w:val="042542D3"/>
    <w:rsid w:val="04255E13"/>
    <w:rsid w:val="042561EF"/>
    <w:rsid w:val="042642C7"/>
    <w:rsid w:val="04267B2D"/>
    <w:rsid w:val="04267FE7"/>
    <w:rsid w:val="04272E41"/>
    <w:rsid w:val="04273CA3"/>
    <w:rsid w:val="04275653"/>
    <w:rsid w:val="04277401"/>
    <w:rsid w:val="042814EC"/>
    <w:rsid w:val="042839DF"/>
    <w:rsid w:val="04283AF3"/>
    <w:rsid w:val="042913CB"/>
    <w:rsid w:val="04293179"/>
    <w:rsid w:val="0429323E"/>
    <w:rsid w:val="04294066"/>
    <w:rsid w:val="0429511D"/>
    <w:rsid w:val="0429561C"/>
    <w:rsid w:val="04296473"/>
    <w:rsid w:val="042974B4"/>
    <w:rsid w:val="042A3624"/>
    <w:rsid w:val="042A6EF2"/>
    <w:rsid w:val="042B05BC"/>
    <w:rsid w:val="042B26C2"/>
    <w:rsid w:val="042B2BF5"/>
    <w:rsid w:val="042B2EE7"/>
    <w:rsid w:val="042B5009"/>
    <w:rsid w:val="042B713D"/>
    <w:rsid w:val="042C052B"/>
    <w:rsid w:val="042C2C6A"/>
    <w:rsid w:val="042C2F38"/>
    <w:rsid w:val="042C63B0"/>
    <w:rsid w:val="042D3041"/>
    <w:rsid w:val="042D4229"/>
    <w:rsid w:val="042E07AD"/>
    <w:rsid w:val="042E0DB9"/>
    <w:rsid w:val="042E328D"/>
    <w:rsid w:val="042E6050"/>
    <w:rsid w:val="042E66A5"/>
    <w:rsid w:val="042E69E2"/>
    <w:rsid w:val="042F3594"/>
    <w:rsid w:val="042F4508"/>
    <w:rsid w:val="042F62B6"/>
    <w:rsid w:val="04301435"/>
    <w:rsid w:val="0430347A"/>
    <w:rsid w:val="043079EB"/>
    <w:rsid w:val="04310280"/>
    <w:rsid w:val="04311D9D"/>
    <w:rsid w:val="04312061"/>
    <w:rsid w:val="043162AA"/>
    <w:rsid w:val="043163E4"/>
    <w:rsid w:val="043164D2"/>
    <w:rsid w:val="043202F9"/>
    <w:rsid w:val="0432085C"/>
    <w:rsid w:val="0432329F"/>
    <w:rsid w:val="043233E0"/>
    <w:rsid w:val="0433224A"/>
    <w:rsid w:val="04333FF8"/>
    <w:rsid w:val="04335BDA"/>
    <w:rsid w:val="04335DA6"/>
    <w:rsid w:val="043376C2"/>
    <w:rsid w:val="043418A1"/>
    <w:rsid w:val="043424F9"/>
    <w:rsid w:val="043438CC"/>
    <w:rsid w:val="043456BD"/>
    <w:rsid w:val="04353E9C"/>
    <w:rsid w:val="043560BB"/>
    <w:rsid w:val="04356538"/>
    <w:rsid w:val="0436211C"/>
    <w:rsid w:val="04365D91"/>
    <w:rsid w:val="04366E94"/>
    <w:rsid w:val="04367E28"/>
    <w:rsid w:val="04376F85"/>
    <w:rsid w:val="04380670"/>
    <w:rsid w:val="04380CB2"/>
    <w:rsid w:val="0438160E"/>
    <w:rsid w:val="04381FE4"/>
    <w:rsid w:val="043833BC"/>
    <w:rsid w:val="04387860"/>
    <w:rsid w:val="04387C67"/>
    <w:rsid w:val="043911FB"/>
    <w:rsid w:val="04391FEF"/>
    <w:rsid w:val="0439488C"/>
    <w:rsid w:val="04394B34"/>
    <w:rsid w:val="04394C1A"/>
    <w:rsid w:val="04397D3F"/>
    <w:rsid w:val="043A0507"/>
    <w:rsid w:val="043A125E"/>
    <w:rsid w:val="043A35D9"/>
    <w:rsid w:val="043B10FF"/>
    <w:rsid w:val="043B2338"/>
    <w:rsid w:val="043B2EAD"/>
    <w:rsid w:val="043B3539"/>
    <w:rsid w:val="043B420D"/>
    <w:rsid w:val="043B4636"/>
    <w:rsid w:val="043B4C5B"/>
    <w:rsid w:val="043B694C"/>
    <w:rsid w:val="043C0BB8"/>
    <w:rsid w:val="043C0DEF"/>
    <w:rsid w:val="043C2B5E"/>
    <w:rsid w:val="043C5B40"/>
    <w:rsid w:val="043C5B4D"/>
    <w:rsid w:val="043C5F8E"/>
    <w:rsid w:val="043D057A"/>
    <w:rsid w:val="043D36FD"/>
    <w:rsid w:val="043D4E77"/>
    <w:rsid w:val="043D6C25"/>
    <w:rsid w:val="043E08AE"/>
    <w:rsid w:val="043E213F"/>
    <w:rsid w:val="043E2194"/>
    <w:rsid w:val="043E35A7"/>
    <w:rsid w:val="043E4B09"/>
    <w:rsid w:val="043E6852"/>
    <w:rsid w:val="043F1D3E"/>
    <w:rsid w:val="043F299D"/>
    <w:rsid w:val="043F6CB7"/>
    <w:rsid w:val="0440026B"/>
    <w:rsid w:val="04402271"/>
    <w:rsid w:val="0440490F"/>
    <w:rsid w:val="044065AE"/>
    <w:rsid w:val="04410745"/>
    <w:rsid w:val="04410970"/>
    <w:rsid w:val="044112A1"/>
    <w:rsid w:val="04413796"/>
    <w:rsid w:val="04413D6A"/>
    <w:rsid w:val="04417F3A"/>
    <w:rsid w:val="044206BF"/>
    <w:rsid w:val="04421CBC"/>
    <w:rsid w:val="04421E00"/>
    <w:rsid w:val="0442248D"/>
    <w:rsid w:val="0442423B"/>
    <w:rsid w:val="044245C4"/>
    <w:rsid w:val="04430667"/>
    <w:rsid w:val="04432FDE"/>
    <w:rsid w:val="04434205"/>
    <w:rsid w:val="044366BE"/>
    <w:rsid w:val="04441D61"/>
    <w:rsid w:val="044420FF"/>
    <w:rsid w:val="04446205"/>
    <w:rsid w:val="04447FB3"/>
    <w:rsid w:val="044503C1"/>
    <w:rsid w:val="04450781"/>
    <w:rsid w:val="044516F3"/>
    <w:rsid w:val="04451A44"/>
    <w:rsid w:val="044536EC"/>
    <w:rsid w:val="044554D6"/>
    <w:rsid w:val="044572F1"/>
    <w:rsid w:val="04460048"/>
    <w:rsid w:val="04460B6C"/>
    <w:rsid w:val="04461F7D"/>
    <w:rsid w:val="04464562"/>
    <w:rsid w:val="04467040"/>
    <w:rsid w:val="04471852"/>
    <w:rsid w:val="0447359B"/>
    <w:rsid w:val="0447390B"/>
    <w:rsid w:val="04474430"/>
    <w:rsid w:val="04477AA3"/>
    <w:rsid w:val="0448334B"/>
    <w:rsid w:val="0448713E"/>
    <w:rsid w:val="0449060F"/>
    <w:rsid w:val="0449381C"/>
    <w:rsid w:val="044955C6"/>
    <w:rsid w:val="04496F91"/>
    <w:rsid w:val="04497378"/>
    <w:rsid w:val="0449786B"/>
    <w:rsid w:val="044A07A4"/>
    <w:rsid w:val="044A0BEB"/>
    <w:rsid w:val="044A16B9"/>
    <w:rsid w:val="044A2252"/>
    <w:rsid w:val="044A498E"/>
    <w:rsid w:val="044A5AC8"/>
    <w:rsid w:val="044B1342"/>
    <w:rsid w:val="044B45F3"/>
    <w:rsid w:val="044B4A37"/>
    <w:rsid w:val="044B64F1"/>
    <w:rsid w:val="044B7594"/>
    <w:rsid w:val="044C157D"/>
    <w:rsid w:val="044C330C"/>
    <w:rsid w:val="044C50BA"/>
    <w:rsid w:val="044C7F2F"/>
    <w:rsid w:val="044D12DB"/>
    <w:rsid w:val="044D4C27"/>
    <w:rsid w:val="044D6F13"/>
    <w:rsid w:val="044D7B97"/>
    <w:rsid w:val="044E0E32"/>
    <w:rsid w:val="044E1687"/>
    <w:rsid w:val="044E2BE0"/>
    <w:rsid w:val="044E498E"/>
    <w:rsid w:val="044F1252"/>
    <w:rsid w:val="044F1833"/>
    <w:rsid w:val="044F3739"/>
    <w:rsid w:val="045002C4"/>
    <w:rsid w:val="0450094B"/>
    <w:rsid w:val="04502836"/>
    <w:rsid w:val="04502CC3"/>
    <w:rsid w:val="04504404"/>
    <w:rsid w:val="04505C27"/>
    <w:rsid w:val="04506958"/>
    <w:rsid w:val="04510900"/>
    <w:rsid w:val="04510922"/>
    <w:rsid w:val="045126D0"/>
    <w:rsid w:val="0451467A"/>
    <w:rsid w:val="04517974"/>
    <w:rsid w:val="0452355B"/>
    <w:rsid w:val="0452549C"/>
    <w:rsid w:val="04526520"/>
    <w:rsid w:val="045304D2"/>
    <w:rsid w:val="04530E38"/>
    <w:rsid w:val="04531FA4"/>
    <w:rsid w:val="04532D85"/>
    <w:rsid w:val="0453339F"/>
    <w:rsid w:val="04536448"/>
    <w:rsid w:val="0454103F"/>
    <w:rsid w:val="045418DD"/>
    <w:rsid w:val="04545D1C"/>
    <w:rsid w:val="04553F6E"/>
    <w:rsid w:val="04561706"/>
    <w:rsid w:val="04561AEE"/>
    <w:rsid w:val="04562589"/>
    <w:rsid w:val="04572B96"/>
    <w:rsid w:val="04575F38"/>
    <w:rsid w:val="045805AD"/>
    <w:rsid w:val="04581CB1"/>
    <w:rsid w:val="0458389E"/>
    <w:rsid w:val="04583A5F"/>
    <w:rsid w:val="04584026"/>
    <w:rsid w:val="0458580D"/>
    <w:rsid w:val="045871CB"/>
    <w:rsid w:val="04590024"/>
    <w:rsid w:val="045945F9"/>
    <w:rsid w:val="04594C8F"/>
    <w:rsid w:val="045A1585"/>
    <w:rsid w:val="045A2C1C"/>
    <w:rsid w:val="045A3D97"/>
    <w:rsid w:val="045A5250"/>
    <w:rsid w:val="045A6A6A"/>
    <w:rsid w:val="045A77D7"/>
    <w:rsid w:val="045B1517"/>
    <w:rsid w:val="045B1BB5"/>
    <w:rsid w:val="045B3038"/>
    <w:rsid w:val="045B3C57"/>
    <w:rsid w:val="045B3E77"/>
    <w:rsid w:val="045B52FD"/>
    <w:rsid w:val="045B5DB1"/>
    <w:rsid w:val="045B5DD4"/>
    <w:rsid w:val="045B5F58"/>
    <w:rsid w:val="045B7634"/>
    <w:rsid w:val="045C1ABF"/>
    <w:rsid w:val="045C354F"/>
    <w:rsid w:val="045C55EA"/>
    <w:rsid w:val="045D1075"/>
    <w:rsid w:val="045D237D"/>
    <w:rsid w:val="045D2E23"/>
    <w:rsid w:val="045D52C7"/>
    <w:rsid w:val="045D555E"/>
    <w:rsid w:val="045E2DE5"/>
    <w:rsid w:val="045E75AB"/>
    <w:rsid w:val="045F303F"/>
    <w:rsid w:val="045F4DED"/>
    <w:rsid w:val="045F6B9B"/>
    <w:rsid w:val="045F72B3"/>
    <w:rsid w:val="04602913"/>
    <w:rsid w:val="04603A14"/>
    <w:rsid w:val="04603BCF"/>
    <w:rsid w:val="046046C1"/>
    <w:rsid w:val="04617023"/>
    <w:rsid w:val="04621F07"/>
    <w:rsid w:val="046221F5"/>
    <w:rsid w:val="04624496"/>
    <w:rsid w:val="046248DD"/>
    <w:rsid w:val="046250D8"/>
    <w:rsid w:val="046250DD"/>
    <w:rsid w:val="0462668B"/>
    <w:rsid w:val="04630B9F"/>
    <w:rsid w:val="04633B32"/>
    <w:rsid w:val="04634A5F"/>
    <w:rsid w:val="04635F15"/>
    <w:rsid w:val="04640655"/>
    <w:rsid w:val="04642403"/>
    <w:rsid w:val="046425C9"/>
    <w:rsid w:val="04643D50"/>
    <w:rsid w:val="04643EBB"/>
    <w:rsid w:val="046441B2"/>
    <w:rsid w:val="046449A2"/>
    <w:rsid w:val="046537AB"/>
    <w:rsid w:val="04657F2A"/>
    <w:rsid w:val="04661B18"/>
    <w:rsid w:val="04664163"/>
    <w:rsid w:val="046643CE"/>
    <w:rsid w:val="0466502E"/>
    <w:rsid w:val="046660E9"/>
    <w:rsid w:val="0466662A"/>
    <w:rsid w:val="04666B7E"/>
    <w:rsid w:val="04671EF4"/>
    <w:rsid w:val="04673D95"/>
    <w:rsid w:val="04675A50"/>
    <w:rsid w:val="04677D08"/>
    <w:rsid w:val="04681B89"/>
    <w:rsid w:val="04681D82"/>
    <w:rsid w:val="04682F74"/>
    <w:rsid w:val="04683D72"/>
    <w:rsid w:val="0468680A"/>
    <w:rsid w:val="04687152"/>
    <w:rsid w:val="0469010B"/>
    <w:rsid w:val="046928C1"/>
    <w:rsid w:val="0469394E"/>
    <w:rsid w:val="04695C6C"/>
    <w:rsid w:val="046968F7"/>
    <w:rsid w:val="04697A1A"/>
    <w:rsid w:val="046A36F3"/>
    <w:rsid w:val="046A3CEA"/>
    <w:rsid w:val="046A7AD7"/>
    <w:rsid w:val="046B19E4"/>
    <w:rsid w:val="046B1D85"/>
    <w:rsid w:val="046B1E68"/>
    <w:rsid w:val="046B249C"/>
    <w:rsid w:val="046B3792"/>
    <w:rsid w:val="046C12B8"/>
    <w:rsid w:val="046C3066"/>
    <w:rsid w:val="046C3231"/>
    <w:rsid w:val="046C750A"/>
    <w:rsid w:val="046D2288"/>
    <w:rsid w:val="046D3C85"/>
    <w:rsid w:val="046D6604"/>
    <w:rsid w:val="046E5030"/>
    <w:rsid w:val="046F76DC"/>
    <w:rsid w:val="04700DA8"/>
    <w:rsid w:val="047022AD"/>
    <w:rsid w:val="047039CF"/>
    <w:rsid w:val="04704BBA"/>
    <w:rsid w:val="04705C18"/>
    <w:rsid w:val="047061B1"/>
    <w:rsid w:val="04710297"/>
    <w:rsid w:val="04710B9B"/>
    <w:rsid w:val="04711C95"/>
    <w:rsid w:val="047168CE"/>
    <w:rsid w:val="04732647"/>
    <w:rsid w:val="047333D2"/>
    <w:rsid w:val="0473605D"/>
    <w:rsid w:val="04736C65"/>
    <w:rsid w:val="04745EB1"/>
    <w:rsid w:val="0475016D"/>
    <w:rsid w:val="047563BF"/>
    <w:rsid w:val="047604C1"/>
    <w:rsid w:val="04761676"/>
    <w:rsid w:val="047637B3"/>
    <w:rsid w:val="04763EE5"/>
    <w:rsid w:val="047649DE"/>
    <w:rsid w:val="04770343"/>
    <w:rsid w:val="04770389"/>
    <w:rsid w:val="04770979"/>
    <w:rsid w:val="04770A3F"/>
    <w:rsid w:val="04774391"/>
    <w:rsid w:val="04784015"/>
    <w:rsid w:val="04784C52"/>
    <w:rsid w:val="04785EAF"/>
    <w:rsid w:val="047862E7"/>
    <w:rsid w:val="04787C5D"/>
    <w:rsid w:val="04792BEC"/>
    <w:rsid w:val="04794AA0"/>
    <w:rsid w:val="047960A6"/>
    <w:rsid w:val="047A095E"/>
    <w:rsid w:val="047A11F0"/>
    <w:rsid w:val="047A14FB"/>
    <w:rsid w:val="047A1C27"/>
    <w:rsid w:val="047A1FD7"/>
    <w:rsid w:val="047A39D5"/>
    <w:rsid w:val="047A4263"/>
    <w:rsid w:val="047B0F28"/>
    <w:rsid w:val="047B14FB"/>
    <w:rsid w:val="047B398D"/>
    <w:rsid w:val="047B5415"/>
    <w:rsid w:val="047B59BF"/>
    <w:rsid w:val="047B76A4"/>
    <w:rsid w:val="047C0850"/>
    <w:rsid w:val="047C15B1"/>
    <w:rsid w:val="047C4CD0"/>
    <w:rsid w:val="047C599F"/>
    <w:rsid w:val="047C6604"/>
    <w:rsid w:val="047C774D"/>
    <w:rsid w:val="047D1717"/>
    <w:rsid w:val="047D2C92"/>
    <w:rsid w:val="047D34C5"/>
    <w:rsid w:val="047D389E"/>
    <w:rsid w:val="047D44A3"/>
    <w:rsid w:val="047D48B1"/>
    <w:rsid w:val="047D5973"/>
    <w:rsid w:val="047D5A77"/>
    <w:rsid w:val="047E5D41"/>
    <w:rsid w:val="047E6015"/>
    <w:rsid w:val="047F0FEB"/>
    <w:rsid w:val="047F3A47"/>
    <w:rsid w:val="047F723D"/>
    <w:rsid w:val="04806B11"/>
    <w:rsid w:val="04810F1A"/>
    <w:rsid w:val="048122A6"/>
    <w:rsid w:val="04812FB5"/>
    <w:rsid w:val="04814D63"/>
    <w:rsid w:val="048160EF"/>
    <w:rsid w:val="048206CD"/>
    <w:rsid w:val="04820ADC"/>
    <w:rsid w:val="04820D65"/>
    <w:rsid w:val="0482122C"/>
    <w:rsid w:val="0482208F"/>
    <w:rsid w:val="048233D7"/>
    <w:rsid w:val="04823F01"/>
    <w:rsid w:val="048246C2"/>
    <w:rsid w:val="04826BCE"/>
    <w:rsid w:val="04826D2E"/>
    <w:rsid w:val="04827293"/>
    <w:rsid w:val="04832134"/>
    <w:rsid w:val="04834875"/>
    <w:rsid w:val="04835E32"/>
    <w:rsid w:val="04835FB8"/>
    <w:rsid w:val="04842AA6"/>
    <w:rsid w:val="04843B3C"/>
    <w:rsid w:val="04846602"/>
    <w:rsid w:val="04846E17"/>
    <w:rsid w:val="048512B1"/>
    <w:rsid w:val="04853043"/>
    <w:rsid w:val="0486035B"/>
    <w:rsid w:val="04860503"/>
    <w:rsid w:val="048605CC"/>
    <w:rsid w:val="04860E14"/>
    <w:rsid w:val="04861A8A"/>
    <w:rsid w:val="0486237A"/>
    <w:rsid w:val="04863CDE"/>
    <w:rsid w:val="048644D3"/>
    <w:rsid w:val="048674B9"/>
    <w:rsid w:val="04872367"/>
    <w:rsid w:val="04874344"/>
    <w:rsid w:val="048748C2"/>
    <w:rsid w:val="048756FE"/>
    <w:rsid w:val="04875951"/>
    <w:rsid w:val="04876E6C"/>
    <w:rsid w:val="04877EA0"/>
    <w:rsid w:val="04886738"/>
    <w:rsid w:val="04886A23"/>
    <w:rsid w:val="04887288"/>
    <w:rsid w:val="048900BC"/>
    <w:rsid w:val="048900C5"/>
    <w:rsid w:val="048932A3"/>
    <w:rsid w:val="04893C18"/>
    <w:rsid w:val="04893D7C"/>
    <w:rsid w:val="04894595"/>
    <w:rsid w:val="048946D6"/>
    <w:rsid w:val="04896A85"/>
    <w:rsid w:val="048A5A25"/>
    <w:rsid w:val="048B5BE2"/>
    <w:rsid w:val="048B6677"/>
    <w:rsid w:val="048B7990"/>
    <w:rsid w:val="048C0379"/>
    <w:rsid w:val="048C0C3E"/>
    <w:rsid w:val="048C2F16"/>
    <w:rsid w:val="048D0684"/>
    <w:rsid w:val="048D195A"/>
    <w:rsid w:val="048D540F"/>
    <w:rsid w:val="048E122E"/>
    <w:rsid w:val="048E2A53"/>
    <w:rsid w:val="048E56D2"/>
    <w:rsid w:val="048E7480"/>
    <w:rsid w:val="048F10FE"/>
    <w:rsid w:val="048F1FB6"/>
    <w:rsid w:val="048F2A2D"/>
    <w:rsid w:val="048F32B6"/>
    <w:rsid w:val="048F57C5"/>
    <w:rsid w:val="0490144A"/>
    <w:rsid w:val="04901897"/>
    <w:rsid w:val="04902E70"/>
    <w:rsid w:val="049031F8"/>
    <w:rsid w:val="04903F14"/>
    <w:rsid w:val="04905BC8"/>
    <w:rsid w:val="049060D4"/>
    <w:rsid w:val="0490665F"/>
    <w:rsid w:val="04906924"/>
    <w:rsid w:val="04907A6A"/>
    <w:rsid w:val="04910804"/>
    <w:rsid w:val="04910ABE"/>
    <w:rsid w:val="04912C03"/>
    <w:rsid w:val="04913C36"/>
    <w:rsid w:val="049141E3"/>
    <w:rsid w:val="049147F3"/>
    <w:rsid w:val="04914D16"/>
    <w:rsid w:val="0491590C"/>
    <w:rsid w:val="04917144"/>
    <w:rsid w:val="04920536"/>
    <w:rsid w:val="04921E11"/>
    <w:rsid w:val="04924022"/>
    <w:rsid w:val="04926B2C"/>
    <w:rsid w:val="04926F71"/>
    <w:rsid w:val="04930A98"/>
    <w:rsid w:val="04932CE9"/>
    <w:rsid w:val="04934205"/>
    <w:rsid w:val="04934322"/>
    <w:rsid w:val="04936AD7"/>
    <w:rsid w:val="04941C73"/>
    <w:rsid w:val="04943351"/>
    <w:rsid w:val="04944F74"/>
    <w:rsid w:val="049532F8"/>
    <w:rsid w:val="049537A3"/>
    <w:rsid w:val="04953D64"/>
    <w:rsid w:val="04956A61"/>
    <w:rsid w:val="04961346"/>
    <w:rsid w:val="0496193D"/>
    <w:rsid w:val="04962AA5"/>
    <w:rsid w:val="04966335"/>
    <w:rsid w:val="04970029"/>
    <w:rsid w:val="04974587"/>
    <w:rsid w:val="04975E7B"/>
    <w:rsid w:val="049802FF"/>
    <w:rsid w:val="049814B9"/>
    <w:rsid w:val="049820AD"/>
    <w:rsid w:val="04982B21"/>
    <w:rsid w:val="04983E5B"/>
    <w:rsid w:val="0498471A"/>
    <w:rsid w:val="049849A4"/>
    <w:rsid w:val="04986C5E"/>
    <w:rsid w:val="049874A1"/>
    <w:rsid w:val="04997414"/>
    <w:rsid w:val="049A3DD9"/>
    <w:rsid w:val="049A53B1"/>
    <w:rsid w:val="049A7BD3"/>
    <w:rsid w:val="049B2131"/>
    <w:rsid w:val="049B248C"/>
    <w:rsid w:val="049B252C"/>
    <w:rsid w:val="049B394B"/>
    <w:rsid w:val="049B4884"/>
    <w:rsid w:val="049B69AA"/>
    <w:rsid w:val="049C1B9D"/>
    <w:rsid w:val="049C3444"/>
    <w:rsid w:val="049C3B41"/>
    <w:rsid w:val="049C7DEF"/>
    <w:rsid w:val="049D07AF"/>
    <w:rsid w:val="049D1FA3"/>
    <w:rsid w:val="049D3E9B"/>
    <w:rsid w:val="049D4BC5"/>
    <w:rsid w:val="049D5915"/>
    <w:rsid w:val="049D6C81"/>
    <w:rsid w:val="049D7357"/>
    <w:rsid w:val="049D76C3"/>
    <w:rsid w:val="049E181C"/>
    <w:rsid w:val="049E424F"/>
    <w:rsid w:val="049E532B"/>
    <w:rsid w:val="049E5ED4"/>
    <w:rsid w:val="049E7C3F"/>
    <w:rsid w:val="049F168E"/>
    <w:rsid w:val="049F343C"/>
    <w:rsid w:val="049F362C"/>
    <w:rsid w:val="049F4F72"/>
    <w:rsid w:val="049F51EA"/>
    <w:rsid w:val="049F5FEC"/>
    <w:rsid w:val="049F67BB"/>
    <w:rsid w:val="049F7A00"/>
    <w:rsid w:val="04A013D2"/>
    <w:rsid w:val="04A0281C"/>
    <w:rsid w:val="04A03B04"/>
    <w:rsid w:val="04A07F16"/>
    <w:rsid w:val="04A10F62"/>
    <w:rsid w:val="04A110DB"/>
    <w:rsid w:val="04A12F73"/>
    <w:rsid w:val="04A15FBD"/>
    <w:rsid w:val="04A171B4"/>
    <w:rsid w:val="04A21E71"/>
    <w:rsid w:val="04A2513C"/>
    <w:rsid w:val="04A27394"/>
    <w:rsid w:val="04A30006"/>
    <w:rsid w:val="04A30C9B"/>
    <w:rsid w:val="04A3117E"/>
    <w:rsid w:val="04A3230F"/>
    <w:rsid w:val="04A34BCA"/>
    <w:rsid w:val="04A34D7F"/>
    <w:rsid w:val="04A40A52"/>
    <w:rsid w:val="04A42800"/>
    <w:rsid w:val="04A44A7D"/>
    <w:rsid w:val="04A44EF6"/>
    <w:rsid w:val="04A47766"/>
    <w:rsid w:val="04A47A5C"/>
    <w:rsid w:val="04A47C7E"/>
    <w:rsid w:val="04A50FE7"/>
    <w:rsid w:val="04A531F5"/>
    <w:rsid w:val="04A550DB"/>
    <w:rsid w:val="04A570DB"/>
    <w:rsid w:val="04A62A1C"/>
    <w:rsid w:val="04A647CA"/>
    <w:rsid w:val="04A65355"/>
    <w:rsid w:val="04A6640D"/>
    <w:rsid w:val="04A70542"/>
    <w:rsid w:val="04A73543"/>
    <w:rsid w:val="04A801BD"/>
    <w:rsid w:val="04A82A6E"/>
    <w:rsid w:val="04A830A7"/>
    <w:rsid w:val="04A83E88"/>
    <w:rsid w:val="04A8620D"/>
    <w:rsid w:val="04A86794"/>
    <w:rsid w:val="04A9250C"/>
    <w:rsid w:val="04A942BA"/>
    <w:rsid w:val="04A96BD3"/>
    <w:rsid w:val="04A9786D"/>
    <w:rsid w:val="04AA1F23"/>
    <w:rsid w:val="04AA22C1"/>
    <w:rsid w:val="04AA24D2"/>
    <w:rsid w:val="04AA44C6"/>
    <w:rsid w:val="04AB1DE0"/>
    <w:rsid w:val="04AB3B8E"/>
    <w:rsid w:val="04AB684E"/>
    <w:rsid w:val="04AC7907"/>
    <w:rsid w:val="04AD0346"/>
    <w:rsid w:val="04AD28A3"/>
    <w:rsid w:val="04AD2D97"/>
    <w:rsid w:val="04AD5D64"/>
    <w:rsid w:val="04AD5E80"/>
    <w:rsid w:val="04AD7132"/>
    <w:rsid w:val="04AE1210"/>
    <w:rsid w:val="04AE1728"/>
    <w:rsid w:val="04AE18D1"/>
    <w:rsid w:val="04AE2B09"/>
    <w:rsid w:val="04AE4E20"/>
    <w:rsid w:val="04AE6573"/>
    <w:rsid w:val="04AE73E4"/>
    <w:rsid w:val="04AE7B23"/>
    <w:rsid w:val="04AF4280"/>
    <w:rsid w:val="04AF7F22"/>
    <w:rsid w:val="04B05649"/>
    <w:rsid w:val="04B073F7"/>
    <w:rsid w:val="04B137A1"/>
    <w:rsid w:val="04B22060"/>
    <w:rsid w:val="04B24435"/>
    <w:rsid w:val="04B24C31"/>
    <w:rsid w:val="04B26B4D"/>
    <w:rsid w:val="04B27E1D"/>
    <w:rsid w:val="04B27ECC"/>
    <w:rsid w:val="04B32832"/>
    <w:rsid w:val="04B35139"/>
    <w:rsid w:val="04B360C1"/>
    <w:rsid w:val="04B36151"/>
    <w:rsid w:val="04B413A6"/>
    <w:rsid w:val="04B42A26"/>
    <w:rsid w:val="04B4681F"/>
    <w:rsid w:val="04B52C5F"/>
    <w:rsid w:val="04B53428"/>
    <w:rsid w:val="04B57B90"/>
    <w:rsid w:val="04B617E9"/>
    <w:rsid w:val="04B62110"/>
    <w:rsid w:val="04B64BC9"/>
    <w:rsid w:val="04B65AC4"/>
    <w:rsid w:val="04B70785"/>
    <w:rsid w:val="04B74A42"/>
    <w:rsid w:val="04B76950"/>
    <w:rsid w:val="04B769D7"/>
    <w:rsid w:val="04B8124E"/>
    <w:rsid w:val="04B81C16"/>
    <w:rsid w:val="04B8274F"/>
    <w:rsid w:val="04B84126"/>
    <w:rsid w:val="04B862AB"/>
    <w:rsid w:val="04B86EB0"/>
    <w:rsid w:val="04B87F60"/>
    <w:rsid w:val="04B9038B"/>
    <w:rsid w:val="04B914C8"/>
    <w:rsid w:val="04B91F77"/>
    <w:rsid w:val="04B9444A"/>
    <w:rsid w:val="04B953AC"/>
    <w:rsid w:val="04BA0275"/>
    <w:rsid w:val="04BA0FBE"/>
    <w:rsid w:val="04BA1B8E"/>
    <w:rsid w:val="04BA2023"/>
    <w:rsid w:val="04BA2D86"/>
    <w:rsid w:val="04BA4C7D"/>
    <w:rsid w:val="04BA64C7"/>
    <w:rsid w:val="04BB2017"/>
    <w:rsid w:val="04BB3044"/>
    <w:rsid w:val="04BB3F32"/>
    <w:rsid w:val="04BC0CAD"/>
    <w:rsid w:val="04BC1B67"/>
    <w:rsid w:val="04BC1D77"/>
    <w:rsid w:val="04BC4681"/>
    <w:rsid w:val="04BC46ED"/>
    <w:rsid w:val="04BC5CE3"/>
    <w:rsid w:val="04BC5D9C"/>
    <w:rsid w:val="04BD0527"/>
    <w:rsid w:val="04BD1B14"/>
    <w:rsid w:val="04BD22AE"/>
    <w:rsid w:val="04BD2313"/>
    <w:rsid w:val="04BD38C2"/>
    <w:rsid w:val="04BD3E93"/>
    <w:rsid w:val="04BD5CAF"/>
    <w:rsid w:val="04BD7D66"/>
    <w:rsid w:val="04BE0603"/>
    <w:rsid w:val="04BE2226"/>
    <w:rsid w:val="04BE5FB8"/>
    <w:rsid w:val="04BE7047"/>
    <w:rsid w:val="04BF2470"/>
    <w:rsid w:val="04BF3ADE"/>
    <w:rsid w:val="04BF588C"/>
    <w:rsid w:val="04BF5DA5"/>
    <w:rsid w:val="04C018BA"/>
    <w:rsid w:val="04C05AF4"/>
    <w:rsid w:val="04C106C5"/>
    <w:rsid w:val="04C10E1A"/>
    <w:rsid w:val="04C130A1"/>
    <w:rsid w:val="04C16F98"/>
    <w:rsid w:val="04C17856"/>
    <w:rsid w:val="04C24726"/>
    <w:rsid w:val="04C32FE5"/>
    <w:rsid w:val="04C335CE"/>
    <w:rsid w:val="04C34475"/>
    <w:rsid w:val="04C35153"/>
    <w:rsid w:val="04C36920"/>
    <w:rsid w:val="04C40660"/>
    <w:rsid w:val="04C42EA2"/>
    <w:rsid w:val="04C47046"/>
    <w:rsid w:val="04C504D6"/>
    <w:rsid w:val="04C54B65"/>
    <w:rsid w:val="04C56EE8"/>
    <w:rsid w:val="04C6075E"/>
    <w:rsid w:val="04C63CE6"/>
    <w:rsid w:val="04C64E6C"/>
    <w:rsid w:val="04C66C1A"/>
    <w:rsid w:val="04C74740"/>
    <w:rsid w:val="04C74F24"/>
    <w:rsid w:val="04C75CB8"/>
    <w:rsid w:val="04C80BE4"/>
    <w:rsid w:val="04C82992"/>
    <w:rsid w:val="04C838F3"/>
    <w:rsid w:val="04C84286"/>
    <w:rsid w:val="04C84B8C"/>
    <w:rsid w:val="04C855B2"/>
    <w:rsid w:val="04C859DF"/>
    <w:rsid w:val="04C904B8"/>
    <w:rsid w:val="04C91A28"/>
    <w:rsid w:val="04C91E33"/>
    <w:rsid w:val="04C9495C"/>
    <w:rsid w:val="04C95A4A"/>
    <w:rsid w:val="04C9670A"/>
    <w:rsid w:val="04CA4F95"/>
    <w:rsid w:val="04CA6304"/>
    <w:rsid w:val="04CB2483"/>
    <w:rsid w:val="04CB4033"/>
    <w:rsid w:val="04CB4AB4"/>
    <w:rsid w:val="04CB5FDF"/>
    <w:rsid w:val="04CC03A9"/>
    <w:rsid w:val="04CC4981"/>
    <w:rsid w:val="04CD0021"/>
    <w:rsid w:val="04CD0860"/>
    <w:rsid w:val="04CD61FB"/>
    <w:rsid w:val="04CD7FA9"/>
    <w:rsid w:val="04CE0985"/>
    <w:rsid w:val="04CE28DE"/>
    <w:rsid w:val="04CE2A37"/>
    <w:rsid w:val="04CE47F3"/>
    <w:rsid w:val="04CE5B50"/>
    <w:rsid w:val="04CE5E5F"/>
    <w:rsid w:val="04CE6591"/>
    <w:rsid w:val="04CF1C07"/>
    <w:rsid w:val="04CF328D"/>
    <w:rsid w:val="04CF4159"/>
    <w:rsid w:val="04D01847"/>
    <w:rsid w:val="04D04689"/>
    <w:rsid w:val="04D05CEB"/>
    <w:rsid w:val="04D16C7F"/>
    <w:rsid w:val="04D2164A"/>
    <w:rsid w:val="04D21EC5"/>
    <w:rsid w:val="04D22ADA"/>
    <w:rsid w:val="04D23811"/>
    <w:rsid w:val="04D2645D"/>
    <w:rsid w:val="04D31337"/>
    <w:rsid w:val="04D32949"/>
    <w:rsid w:val="04D330E5"/>
    <w:rsid w:val="04D3375A"/>
    <w:rsid w:val="04D356AB"/>
    <w:rsid w:val="04D35FE3"/>
    <w:rsid w:val="04D371B6"/>
    <w:rsid w:val="04D37DDF"/>
    <w:rsid w:val="04D45F06"/>
    <w:rsid w:val="04D4711B"/>
    <w:rsid w:val="04D511A8"/>
    <w:rsid w:val="04D51C24"/>
    <w:rsid w:val="04D54010"/>
    <w:rsid w:val="04D550AF"/>
    <w:rsid w:val="04D56E5D"/>
    <w:rsid w:val="04D5711E"/>
    <w:rsid w:val="04D57435"/>
    <w:rsid w:val="04D64D0B"/>
    <w:rsid w:val="04D71A88"/>
    <w:rsid w:val="04D7246A"/>
    <w:rsid w:val="04D72BD5"/>
    <w:rsid w:val="04D74871"/>
    <w:rsid w:val="04D74983"/>
    <w:rsid w:val="04D74DF6"/>
    <w:rsid w:val="04D754BC"/>
    <w:rsid w:val="04D81B4C"/>
    <w:rsid w:val="04D855D4"/>
    <w:rsid w:val="04D85FD0"/>
    <w:rsid w:val="04D8694C"/>
    <w:rsid w:val="04D8694E"/>
    <w:rsid w:val="04D9101E"/>
    <w:rsid w:val="04D910A2"/>
    <w:rsid w:val="04D9174A"/>
    <w:rsid w:val="04D9520B"/>
    <w:rsid w:val="04D96810"/>
    <w:rsid w:val="04D97BA9"/>
    <w:rsid w:val="04D97DDC"/>
    <w:rsid w:val="04DA126C"/>
    <w:rsid w:val="04DA26C6"/>
    <w:rsid w:val="04DC0F1F"/>
    <w:rsid w:val="04DC6BE6"/>
    <w:rsid w:val="04DD10E4"/>
    <w:rsid w:val="04DD5BF8"/>
    <w:rsid w:val="04DD74D4"/>
    <w:rsid w:val="04DE0F16"/>
    <w:rsid w:val="04DE21B6"/>
    <w:rsid w:val="04DE27BE"/>
    <w:rsid w:val="04DF1A8A"/>
    <w:rsid w:val="04DF250D"/>
    <w:rsid w:val="04DF55B2"/>
    <w:rsid w:val="04DF5F2E"/>
    <w:rsid w:val="04DF7CDC"/>
    <w:rsid w:val="04E00A4A"/>
    <w:rsid w:val="04E1113F"/>
    <w:rsid w:val="04E11CA6"/>
    <w:rsid w:val="04E13A54"/>
    <w:rsid w:val="04E15802"/>
    <w:rsid w:val="04E1656E"/>
    <w:rsid w:val="04E17CB7"/>
    <w:rsid w:val="04E2157A"/>
    <w:rsid w:val="04E22F18"/>
    <w:rsid w:val="04E23328"/>
    <w:rsid w:val="04E26E81"/>
    <w:rsid w:val="04E30E8E"/>
    <w:rsid w:val="04E33A5F"/>
    <w:rsid w:val="04E35A1E"/>
    <w:rsid w:val="04E375C9"/>
    <w:rsid w:val="04E377CC"/>
    <w:rsid w:val="04E404F6"/>
    <w:rsid w:val="04E43544"/>
    <w:rsid w:val="04E44068"/>
    <w:rsid w:val="04E452F2"/>
    <w:rsid w:val="04E57A75"/>
    <w:rsid w:val="04E57E5F"/>
    <w:rsid w:val="04E60F50"/>
    <w:rsid w:val="04E627DB"/>
    <w:rsid w:val="04E62E18"/>
    <w:rsid w:val="04E669FC"/>
    <w:rsid w:val="04E67574"/>
    <w:rsid w:val="04E6780F"/>
    <w:rsid w:val="04E723E0"/>
    <w:rsid w:val="04E733BD"/>
    <w:rsid w:val="04E757E6"/>
    <w:rsid w:val="04E76E2B"/>
    <w:rsid w:val="04E81279"/>
    <w:rsid w:val="04E82249"/>
    <w:rsid w:val="04E82FBF"/>
    <w:rsid w:val="04E83870"/>
    <w:rsid w:val="04E84DE3"/>
    <w:rsid w:val="04E85F2E"/>
    <w:rsid w:val="04E90B5B"/>
    <w:rsid w:val="04E90F89"/>
    <w:rsid w:val="04E91126"/>
    <w:rsid w:val="04E92229"/>
    <w:rsid w:val="04E92459"/>
    <w:rsid w:val="04E92909"/>
    <w:rsid w:val="04E946B7"/>
    <w:rsid w:val="04E9608F"/>
    <w:rsid w:val="04EA03CD"/>
    <w:rsid w:val="04EA2DC0"/>
    <w:rsid w:val="04EA4ABA"/>
    <w:rsid w:val="04EA6DAD"/>
    <w:rsid w:val="04EB3471"/>
    <w:rsid w:val="04EB48D3"/>
    <w:rsid w:val="04EB6681"/>
    <w:rsid w:val="04EC3933"/>
    <w:rsid w:val="04EC64DE"/>
    <w:rsid w:val="04EC727C"/>
    <w:rsid w:val="04ED23F9"/>
    <w:rsid w:val="04ED2795"/>
    <w:rsid w:val="04ED2C51"/>
    <w:rsid w:val="04ED41A7"/>
    <w:rsid w:val="04ED4B11"/>
    <w:rsid w:val="04ED56E7"/>
    <w:rsid w:val="04ED5BD7"/>
    <w:rsid w:val="04ED6252"/>
    <w:rsid w:val="04ED76E2"/>
    <w:rsid w:val="04EE234D"/>
    <w:rsid w:val="04EE2524"/>
    <w:rsid w:val="04EE3A5E"/>
    <w:rsid w:val="04EE4B3A"/>
    <w:rsid w:val="04EE6171"/>
    <w:rsid w:val="04EE7F1F"/>
    <w:rsid w:val="04EF02C5"/>
    <w:rsid w:val="04EF296C"/>
    <w:rsid w:val="04EF3093"/>
    <w:rsid w:val="04EF3F4D"/>
    <w:rsid w:val="04EF4949"/>
    <w:rsid w:val="04F01572"/>
    <w:rsid w:val="04F019A1"/>
    <w:rsid w:val="04F01EE9"/>
    <w:rsid w:val="04F03492"/>
    <w:rsid w:val="04F03C97"/>
    <w:rsid w:val="04F05A45"/>
    <w:rsid w:val="04F118FF"/>
    <w:rsid w:val="04F140A9"/>
    <w:rsid w:val="04F15122"/>
    <w:rsid w:val="04F152DD"/>
    <w:rsid w:val="04F16063"/>
    <w:rsid w:val="04F217BD"/>
    <w:rsid w:val="04F23C9F"/>
    <w:rsid w:val="04F27A0F"/>
    <w:rsid w:val="04F33787"/>
    <w:rsid w:val="04F346A0"/>
    <w:rsid w:val="04F35535"/>
    <w:rsid w:val="04F3599E"/>
    <w:rsid w:val="04F374C7"/>
    <w:rsid w:val="04F419D9"/>
    <w:rsid w:val="04F42C1E"/>
    <w:rsid w:val="04F449E4"/>
    <w:rsid w:val="04F44D7B"/>
    <w:rsid w:val="04F4516E"/>
    <w:rsid w:val="04F45A6F"/>
    <w:rsid w:val="04F512AE"/>
    <w:rsid w:val="04F5269F"/>
    <w:rsid w:val="04F53F98"/>
    <w:rsid w:val="04F54056"/>
    <w:rsid w:val="04F543C1"/>
    <w:rsid w:val="04F55751"/>
    <w:rsid w:val="04F5715E"/>
    <w:rsid w:val="04F57B51"/>
    <w:rsid w:val="04F62CED"/>
    <w:rsid w:val="04F632B0"/>
    <w:rsid w:val="04F657D7"/>
    <w:rsid w:val="04F67304"/>
    <w:rsid w:val="04F70881"/>
    <w:rsid w:val="04F70AF9"/>
    <w:rsid w:val="04F73278"/>
    <w:rsid w:val="04F74967"/>
    <w:rsid w:val="04F75026"/>
    <w:rsid w:val="04F7690C"/>
    <w:rsid w:val="04F80036"/>
    <w:rsid w:val="04F80D9E"/>
    <w:rsid w:val="04F835CB"/>
    <w:rsid w:val="04F840D9"/>
    <w:rsid w:val="04F847F5"/>
    <w:rsid w:val="04F9052F"/>
    <w:rsid w:val="04F90707"/>
    <w:rsid w:val="04F95C85"/>
    <w:rsid w:val="04F9718E"/>
    <w:rsid w:val="04FA17D2"/>
    <w:rsid w:val="04FA23B1"/>
    <w:rsid w:val="04FA2590"/>
    <w:rsid w:val="04FA2D68"/>
    <w:rsid w:val="04FA4B16"/>
    <w:rsid w:val="04FA6125"/>
    <w:rsid w:val="04FA6CD0"/>
    <w:rsid w:val="04FB1CE6"/>
    <w:rsid w:val="04FB2C04"/>
    <w:rsid w:val="04FB2D95"/>
    <w:rsid w:val="04FB2E9B"/>
    <w:rsid w:val="04FC088E"/>
    <w:rsid w:val="04FC43EA"/>
    <w:rsid w:val="04FC6AE0"/>
    <w:rsid w:val="04FD0162"/>
    <w:rsid w:val="04FD39E6"/>
    <w:rsid w:val="04FD3B5A"/>
    <w:rsid w:val="04FE1BAB"/>
    <w:rsid w:val="04FE4606"/>
    <w:rsid w:val="04FE6BCF"/>
    <w:rsid w:val="04FF037E"/>
    <w:rsid w:val="04FF0659"/>
    <w:rsid w:val="04FF143D"/>
    <w:rsid w:val="04FF212C"/>
    <w:rsid w:val="04FF6CF1"/>
    <w:rsid w:val="04FF7F2A"/>
    <w:rsid w:val="0500164B"/>
    <w:rsid w:val="05001775"/>
    <w:rsid w:val="05002434"/>
    <w:rsid w:val="05002F87"/>
    <w:rsid w:val="0501393C"/>
    <w:rsid w:val="050140F6"/>
    <w:rsid w:val="05015B58"/>
    <w:rsid w:val="05015EA4"/>
    <w:rsid w:val="05016000"/>
    <w:rsid w:val="05016DF6"/>
    <w:rsid w:val="050241FC"/>
    <w:rsid w:val="050251E4"/>
    <w:rsid w:val="05025778"/>
    <w:rsid w:val="0503130C"/>
    <w:rsid w:val="05031C1C"/>
    <w:rsid w:val="05031CD2"/>
    <w:rsid w:val="050342E4"/>
    <w:rsid w:val="05036E8B"/>
    <w:rsid w:val="05037275"/>
    <w:rsid w:val="0504332D"/>
    <w:rsid w:val="050444D9"/>
    <w:rsid w:val="0504550D"/>
    <w:rsid w:val="05045994"/>
    <w:rsid w:val="05046833"/>
    <w:rsid w:val="05055566"/>
    <w:rsid w:val="05055CDF"/>
    <w:rsid w:val="05055E89"/>
    <w:rsid w:val="050606D3"/>
    <w:rsid w:val="0506170D"/>
    <w:rsid w:val="0506412E"/>
    <w:rsid w:val="05065269"/>
    <w:rsid w:val="0506733B"/>
    <w:rsid w:val="0506793D"/>
    <w:rsid w:val="05072E5A"/>
    <w:rsid w:val="05073C6E"/>
    <w:rsid w:val="05080705"/>
    <w:rsid w:val="050813DF"/>
    <w:rsid w:val="050842EA"/>
    <w:rsid w:val="05084CAC"/>
    <w:rsid w:val="050852BF"/>
    <w:rsid w:val="05087233"/>
    <w:rsid w:val="05087374"/>
    <w:rsid w:val="0509395E"/>
    <w:rsid w:val="050945E8"/>
    <w:rsid w:val="05094D59"/>
    <w:rsid w:val="05096711"/>
    <w:rsid w:val="05096B07"/>
    <w:rsid w:val="05096E56"/>
    <w:rsid w:val="050A034B"/>
    <w:rsid w:val="050A1B65"/>
    <w:rsid w:val="050A242F"/>
    <w:rsid w:val="050A4A35"/>
    <w:rsid w:val="050A6C0A"/>
    <w:rsid w:val="050B0AD1"/>
    <w:rsid w:val="050B1C96"/>
    <w:rsid w:val="050B287F"/>
    <w:rsid w:val="050B3192"/>
    <w:rsid w:val="050B4BC9"/>
    <w:rsid w:val="050B4F22"/>
    <w:rsid w:val="050C0683"/>
    <w:rsid w:val="050C1399"/>
    <w:rsid w:val="050C1942"/>
    <w:rsid w:val="050C3F3D"/>
    <w:rsid w:val="050C5209"/>
    <w:rsid w:val="050C5389"/>
    <w:rsid w:val="050C654D"/>
    <w:rsid w:val="050C7B31"/>
    <w:rsid w:val="050D1794"/>
    <w:rsid w:val="050D1E93"/>
    <w:rsid w:val="050D2737"/>
    <w:rsid w:val="050D2A9B"/>
    <w:rsid w:val="050D40FB"/>
    <w:rsid w:val="050D4546"/>
    <w:rsid w:val="050D4849"/>
    <w:rsid w:val="050D65F7"/>
    <w:rsid w:val="050D68AD"/>
    <w:rsid w:val="050D6CCC"/>
    <w:rsid w:val="050E015C"/>
    <w:rsid w:val="050E2751"/>
    <w:rsid w:val="050E2A41"/>
    <w:rsid w:val="050E50E5"/>
    <w:rsid w:val="050E558B"/>
    <w:rsid w:val="050E6E2D"/>
    <w:rsid w:val="050F05C1"/>
    <w:rsid w:val="050F6A1B"/>
    <w:rsid w:val="05101719"/>
    <w:rsid w:val="05103862"/>
    <w:rsid w:val="05104339"/>
    <w:rsid w:val="05105734"/>
    <w:rsid w:val="05105848"/>
    <w:rsid w:val="051060E7"/>
    <w:rsid w:val="05106E5A"/>
    <w:rsid w:val="051102E2"/>
    <w:rsid w:val="051107FD"/>
    <w:rsid w:val="05110BD1"/>
    <w:rsid w:val="05110DE6"/>
    <w:rsid w:val="051114D7"/>
    <w:rsid w:val="05111C07"/>
    <w:rsid w:val="051122DE"/>
    <w:rsid w:val="05113559"/>
    <w:rsid w:val="05114574"/>
    <w:rsid w:val="0511564D"/>
    <w:rsid w:val="05115BE8"/>
    <w:rsid w:val="0511692A"/>
    <w:rsid w:val="05121853"/>
    <w:rsid w:val="05121E5F"/>
    <w:rsid w:val="05126BCC"/>
    <w:rsid w:val="05126E2E"/>
    <w:rsid w:val="05127BD7"/>
    <w:rsid w:val="051313FD"/>
    <w:rsid w:val="05133C7B"/>
    <w:rsid w:val="05137986"/>
    <w:rsid w:val="0514192A"/>
    <w:rsid w:val="05143B80"/>
    <w:rsid w:val="05144B2B"/>
    <w:rsid w:val="05145BD8"/>
    <w:rsid w:val="05147E7B"/>
    <w:rsid w:val="05151504"/>
    <w:rsid w:val="05151950"/>
    <w:rsid w:val="051528EC"/>
    <w:rsid w:val="05157BA2"/>
    <w:rsid w:val="051614DC"/>
    <w:rsid w:val="0517066E"/>
    <w:rsid w:val="05171447"/>
    <w:rsid w:val="05171A2E"/>
    <w:rsid w:val="05177476"/>
    <w:rsid w:val="0518325E"/>
    <w:rsid w:val="05183CCA"/>
    <w:rsid w:val="05183DDF"/>
    <w:rsid w:val="051840D8"/>
    <w:rsid w:val="051844B0"/>
    <w:rsid w:val="05184F9C"/>
    <w:rsid w:val="05186664"/>
    <w:rsid w:val="051870D3"/>
    <w:rsid w:val="05191440"/>
    <w:rsid w:val="051931EE"/>
    <w:rsid w:val="051946BF"/>
    <w:rsid w:val="05194CB6"/>
    <w:rsid w:val="0519526F"/>
    <w:rsid w:val="051A0D14"/>
    <w:rsid w:val="051A0D37"/>
    <w:rsid w:val="051A1C27"/>
    <w:rsid w:val="051A78BA"/>
    <w:rsid w:val="051B03C6"/>
    <w:rsid w:val="051B7B8F"/>
    <w:rsid w:val="051B7FCB"/>
    <w:rsid w:val="051C2760"/>
    <w:rsid w:val="051C2946"/>
    <w:rsid w:val="051C2CDE"/>
    <w:rsid w:val="051C4018"/>
    <w:rsid w:val="051C4A8C"/>
    <w:rsid w:val="051C612D"/>
    <w:rsid w:val="051C6282"/>
    <w:rsid w:val="051C683A"/>
    <w:rsid w:val="051D3BF0"/>
    <w:rsid w:val="051D47B9"/>
    <w:rsid w:val="051E0804"/>
    <w:rsid w:val="051E25B2"/>
    <w:rsid w:val="051E2EFD"/>
    <w:rsid w:val="051E4594"/>
    <w:rsid w:val="051E5080"/>
    <w:rsid w:val="051E6510"/>
    <w:rsid w:val="051E6A56"/>
    <w:rsid w:val="051E7C51"/>
    <w:rsid w:val="051F457C"/>
    <w:rsid w:val="051F4750"/>
    <w:rsid w:val="051F79A0"/>
    <w:rsid w:val="05200BBC"/>
    <w:rsid w:val="05202571"/>
    <w:rsid w:val="05203638"/>
    <w:rsid w:val="05203B59"/>
    <w:rsid w:val="052053A1"/>
    <w:rsid w:val="052102F4"/>
    <w:rsid w:val="052120A3"/>
    <w:rsid w:val="05212D89"/>
    <w:rsid w:val="05212DE7"/>
    <w:rsid w:val="052136C5"/>
    <w:rsid w:val="05214DB0"/>
    <w:rsid w:val="05216546"/>
    <w:rsid w:val="05220B2E"/>
    <w:rsid w:val="052232B5"/>
    <w:rsid w:val="05224E91"/>
    <w:rsid w:val="0522536A"/>
    <w:rsid w:val="05230AE7"/>
    <w:rsid w:val="05230B3C"/>
    <w:rsid w:val="0523406D"/>
    <w:rsid w:val="052346B8"/>
    <w:rsid w:val="05235248"/>
    <w:rsid w:val="0523608A"/>
    <w:rsid w:val="05237BC9"/>
    <w:rsid w:val="05237F74"/>
    <w:rsid w:val="05241B93"/>
    <w:rsid w:val="05242A09"/>
    <w:rsid w:val="05246A03"/>
    <w:rsid w:val="0525738F"/>
    <w:rsid w:val="05263B5D"/>
    <w:rsid w:val="0526590B"/>
    <w:rsid w:val="05267588"/>
    <w:rsid w:val="052676B9"/>
    <w:rsid w:val="052749B1"/>
    <w:rsid w:val="05277873"/>
    <w:rsid w:val="052814EF"/>
    <w:rsid w:val="052851DF"/>
    <w:rsid w:val="05290F57"/>
    <w:rsid w:val="05291032"/>
    <w:rsid w:val="052939EF"/>
    <w:rsid w:val="05294397"/>
    <w:rsid w:val="05294D64"/>
    <w:rsid w:val="052A19A6"/>
    <w:rsid w:val="052A3623"/>
    <w:rsid w:val="052A53FB"/>
    <w:rsid w:val="052A5965"/>
    <w:rsid w:val="052A61F4"/>
    <w:rsid w:val="052B233E"/>
    <w:rsid w:val="052B25AB"/>
    <w:rsid w:val="052B2F21"/>
    <w:rsid w:val="052B4DD6"/>
    <w:rsid w:val="052B4F3E"/>
    <w:rsid w:val="052B5307"/>
    <w:rsid w:val="052C0B14"/>
    <w:rsid w:val="052C2F85"/>
    <w:rsid w:val="052C3417"/>
    <w:rsid w:val="052C5396"/>
    <w:rsid w:val="052D1FA4"/>
    <w:rsid w:val="052D36E5"/>
    <w:rsid w:val="052D4EEB"/>
    <w:rsid w:val="052E027B"/>
    <w:rsid w:val="052E15B3"/>
    <w:rsid w:val="052E2B54"/>
    <w:rsid w:val="052E36CF"/>
    <w:rsid w:val="052E5A65"/>
    <w:rsid w:val="052E5B7B"/>
    <w:rsid w:val="052E5E13"/>
    <w:rsid w:val="052E5FE0"/>
    <w:rsid w:val="052E6005"/>
    <w:rsid w:val="052F0BD6"/>
    <w:rsid w:val="052F4635"/>
    <w:rsid w:val="052F58F4"/>
    <w:rsid w:val="052F7495"/>
    <w:rsid w:val="05300538"/>
    <w:rsid w:val="05301DBB"/>
    <w:rsid w:val="053022E6"/>
    <w:rsid w:val="05302651"/>
    <w:rsid w:val="05304626"/>
    <w:rsid w:val="05306726"/>
    <w:rsid w:val="0530678A"/>
    <w:rsid w:val="05310BE6"/>
    <w:rsid w:val="0531650F"/>
    <w:rsid w:val="05322502"/>
    <w:rsid w:val="053242B0"/>
    <w:rsid w:val="05324A12"/>
    <w:rsid w:val="0532605E"/>
    <w:rsid w:val="05330A6C"/>
    <w:rsid w:val="05336C90"/>
    <w:rsid w:val="053409CF"/>
    <w:rsid w:val="05341DD6"/>
    <w:rsid w:val="05341E77"/>
    <w:rsid w:val="0535104C"/>
    <w:rsid w:val="05353A61"/>
    <w:rsid w:val="05353DA0"/>
    <w:rsid w:val="053542BB"/>
    <w:rsid w:val="05355B4E"/>
    <w:rsid w:val="05362844"/>
    <w:rsid w:val="05367EB0"/>
    <w:rsid w:val="053718C6"/>
    <w:rsid w:val="05372418"/>
    <w:rsid w:val="05375C27"/>
    <w:rsid w:val="0538562F"/>
    <w:rsid w:val="05393890"/>
    <w:rsid w:val="05394859"/>
    <w:rsid w:val="05394E07"/>
    <w:rsid w:val="0539563E"/>
    <w:rsid w:val="053973EC"/>
    <w:rsid w:val="053A13B6"/>
    <w:rsid w:val="053A45A8"/>
    <w:rsid w:val="053A49CE"/>
    <w:rsid w:val="053A7B0E"/>
    <w:rsid w:val="053B29DC"/>
    <w:rsid w:val="053B3521"/>
    <w:rsid w:val="053B52D5"/>
    <w:rsid w:val="053B7179"/>
    <w:rsid w:val="053C0609"/>
    <w:rsid w:val="053C0C8A"/>
    <w:rsid w:val="053C128A"/>
    <w:rsid w:val="053C1486"/>
    <w:rsid w:val="053C1881"/>
    <w:rsid w:val="053C2AC6"/>
    <w:rsid w:val="053C6EDC"/>
    <w:rsid w:val="053C799A"/>
    <w:rsid w:val="053D10DB"/>
    <w:rsid w:val="053D1A99"/>
    <w:rsid w:val="053D7AE8"/>
    <w:rsid w:val="053E222B"/>
    <w:rsid w:val="053E2AAE"/>
    <w:rsid w:val="053E2C54"/>
    <w:rsid w:val="053E4235"/>
    <w:rsid w:val="053E7AF5"/>
    <w:rsid w:val="053F077B"/>
    <w:rsid w:val="053F1565"/>
    <w:rsid w:val="053F35B2"/>
    <w:rsid w:val="053F53D3"/>
    <w:rsid w:val="053F54D7"/>
    <w:rsid w:val="053F69CD"/>
    <w:rsid w:val="053F7E5D"/>
    <w:rsid w:val="054014DA"/>
    <w:rsid w:val="054020B2"/>
    <w:rsid w:val="05404410"/>
    <w:rsid w:val="05404C1F"/>
    <w:rsid w:val="05405101"/>
    <w:rsid w:val="05405671"/>
    <w:rsid w:val="054071EF"/>
    <w:rsid w:val="0541136B"/>
    <w:rsid w:val="054118AA"/>
    <w:rsid w:val="05412745"/>
    <w:rsid w:val="054162A1"/>
    <w:rsid w:val="054229B7"/>
    <w:rsid w:val="05430BA5"/>
    <w:rsid w:val="054364BD"/>
    <w:rsid w:val="0544022B"/>
    <w:rsid w:val="0544196C"/>
    <w:rsid w:val="05442A4F"/>
    <w:rsid w:val="0544729A"/>
    <w:rsid w:val="05452235"/>
    <w:rsid w:val="05454EA0"/>
    <w:rsid w:val="054573EA"/>
    <w:rsid w:val="05461B09"/>
    <w:rsid w:val="0546243B"/>
    <w:rsid w:val="0546370B"/>
    <w:rsid w:val="054664F7"/>
    <w:rsid w:val="054674E2"/>
    <w:rsid w:val="054677E5"/>
    <w:rsid w:val="05470D3D"/>
    <w:rsid w:val="05474D12"/>
    <w:rsid w:val="05476D0D"/>
    <w:rsid w:val="0547731C"/>
    <w:rsid w:val="054777F1"/>
    <w:rsid w:val="05477E4C"/>
    <w:rsid w:val="05480255"/>
    <w:rsid w:val="054802C6"/>
    <w:rsid w:val="054819E6"/>
    <w:rsid w:val="05483AD3"/>
    <w:rsid w:val="05484643"/>
    <w:rsid w:val="0548762F"/>
    <w:rsid w:val="054933A7"/>
    <w:rsid w:val="05495124"/>
    <w:rsid w:val="054979D9"/>
    <w:rsid w:val="054A2F94"/>
    <w:rsid w:val="054A784B"/>
    <w:rsid w:val="054B2103"/>
    <w:rsid w:val="054B3D3B"/>
    <w:rsid w:val="054B5371"/>
    <w:rsid w:val="054B5FFE"/>
    <w:rsid w:val="054B7FF9"/>
    <w:rsid w:val="054D030B"/>
    <w:rsid w:val="054D0F0C"/>
    <w:rsid w:val="054D10EA"/>
    <w:rsid w:val="054D2E98"/>
    <w:rsid w:val="054D733B"/>
    <w:rsid w:val="054D7691"/>
    <w:rsid w:val="054D791B"/>
    <w:rsid w:val="054E09BE"/>
    <w:rsid w:val="054E0D55"/>
    <w:rsid w:val="054E2402"/>
    <w:rsid w:val="054F0D58"/>
    <w:rsid w:val="054F39FC"/>
    <w:rsid w:val="054F5054"/>
    <w:rsid w:val="05500BDA"/>
    <w:rsid w:val="05502988"/>
    <w:rsid w:val="0550314A"/>
    <w:rsid w:val="05507996"/>
    <w:rsid w:val="05507F0F"/>
    <w:rsid w:val="0551139F"/>
    <w:rsid w:val="055156FE"/>
    <w:rsid w:val="0551586B"/>
    <w:rsid w:val="055175C8"/>
    <w:rsid w:val="05520D60"/>
    <w:rsid w:val="05523F70"/>
    <w:rsid w:val="05525E63"/>
    <w:rsid w:val="05526700"/>
    <w:rsid w:val="0553688F"/>
    <w:rsid w:val="055406CA"/>
    <w:rsid w:val="05540DF4"/>
    <w:rsid w:val="05542478"/>
    <w:rsid w:val="05544226"/>
    <w:rsid w:val="05545DFC"/>
    <w:rsid w:val="05545FD4"/>
    <w:rsid w:val="05550482"/>
    <w:rsid w:val="05550A15"/>
    <w:rsid w:val="05551D4C"/>
    <w:rsid w:val="05555694"/>
    <w:rsid w:val="05557067"/>
    <w:rsid w:val="05557F9E"/>
    <w:rsid w:val="05560B55"/>
    <w:rsid w:val="055615AD"/>
    <w:rsid w:val="05561E22"/>
    <w:rsid w:val="0556263F"/>
    <w:rsid w:val="055641F2"/>
    <w:rsid w:val="05566008"/>
    <w:rsid w:val="055661F0"/>
    <w:rsid w:val="05567BCF"/>
    <w:rsid w:val="05571F68"/>
    <w:rsid w:val="05573A2D"/>
    <w:rsid w:val="05573D16"/>
    <w:rsid w:val="05574D7F"/>
    <w:rsid w:val="05575A71"/>
    <w:rsid w:val="05575AC4"/>
    <w:rsid w:val="0557790E"/>
    <w:rsid w:val="05581C9A"/>
    <w:rsid w:val="0559183C"/>
    <w:rsid w:val="05597A8E"/>
    <w:rsid w:val="05597B30"/>
    <w:rsid w:val="055A173D"/>
    <w:rsid w:val="055A3CDD"/>
    <w:rsid w:val="055A5241"/>
    <w:rsid w:val="055A55B4"/>
    <w:rsid w:val="055A5ACD"/>
    <w:rsid w:val="055B0E7D"/>
    <w:rsid w:val="055B3806"/>
    <w:rsid w:val="055B4E14"/>
    <w:rsid w:val="055C0A68"/>
    <w:rsid w:val="055C30DB"/>
    <w:rsid w:val="055C63CF"/>
    <w:rsid w:val="055C757F"/>
    <w:rsid w:val="055D280D"/>
    <w:rsid w:val="055D512A"/>
    <w:rsid w:val="055D60A1"/>
    <w:rsid w:val="055E4963"/>
    <w:rsid w:val="055E50A5"/>
    <w:rsid w:val="055E5503"/>
    <w:rsid w:val="055E6E53"/>
    <w:rsid w:val="055F072E"/>
    <w:rsid w:val="055F2893"/>
    <w:rsid w:val="055F2BCB"/>
    <w:rsid w:val="055F3320"/>
    <w:rsid w:val="055F3477"/>
    <w:rsid w:val="055F6573"/>
    <w:rsid w:val="056026EA"/>
    <w:rsid w:val="056032F3"/>
    <w:rsid w:val="05603C42"/>
    <w:rsid w:val="056049D7"/>
    <w:rsid w:val="0560599E"/>
    <w:rsid w:val="0560706F"/>
    <w:rsid w:val="05610B68"/>
    <w:rsid w:val="05610E93"/>
    <w:rsid w:val="05616112"/>
    <w:rsid w:val="05616943"/>
    <w:rsid w:val="05623D93"/>
    <w:rsid w:val="056249A0"/>
    <w:rsid w:val="0563090D"/>
    <w:rsid w:val="05631895"/>
    <w:rsid w:val="0563222E"/>
    <w:rsid w:val="056326BB"/>
    <w:rsid w:val="05633DC0"/>
    <w:rsid w:val="05641613"/>
    <w:rsid w:val="05647814"/>
    <w:rsid w:val="05654685"/>
    <w:rsid w:val="0566040F"/>
    <w:rsid w:val="05662134"/>
    <w:rsid w:val="056632F2"/>
    <w:rsid w:val="05663F59"/>
    <w:rsid w:val="05665C7C"/>
    <w:rsid w:val="05665D07"/>
    <w:rsid w:val="05670344"/>
    <w:rsid w:val="056703FD"/>
    <w:rsid w:val="05672A4A"/>
    <w:rsid w:val="05674D05"/>
    <w:rsid w:val="05681356"/>
    <w:rsid w:val="05685F23"/>
    <w:rsid w:val="05687BD4"/>
    <w:rsid w:val="056921F6"/>
    <w:rsid w:val="056959A0"/>
    <w:rsid w:val="05697FE7"/>
    <w:rsid w:val="056A097C"/>
    <w:rsid w:val="056A0AB5"/>
    <w:rsid w:val="056A1356"/>
    <w:rsid w:val="056A1C9B"/>
    <w:rsid w:val="056A55F5"/>
    <w:rsid w:val="056A6836"/>
    <w:rsid w:val="056B0AF5"/>
    <w:rsid w:val="056B0CB0"/>
    <w:rsid w:val="056B2B35"/>
    <w:rsid w:val="056C5A14"/>
    <w:rsid w:val="056C5D82"/>
    <w:rsid w:val="056C7424"/>
    <w:rsid w:val="056C7A1B"/>
    <w:rsid w:val="056D16FB"/>
    <w:rsid w:val="056D1E95"/>
    <w:rsid w:val="056D248C"/>
    <w:rsid w:val="056D45DF"/>
    <w:rsid w:val="056D4BEE"/>
    <w:rsid w:val="056D7096"/>
    <w:rsid w:val="056E0609"/>
    <w:rsid w:val="056E2007"/>
    <w:rsid w:val="056E3C58"/>
    <w:rsid w:val="056E7BCA"/>
    <w:rsid w:val="056F11F7"/>
    <w:rsid w:val="056F1F3C"/>
    <w:rsid w:val="056F498C"/>
    <w:rsid w:val="056F7A06"/>
    <w:rsid w:val="057028C6"/>
    <w:rsid w:val="05704DD8"/>
    <w:rsid w:val="05706B86"/>
    <w:rsid w:val="057074F8"/>
    <w:rsid w:val="05711AB2"/>
    <w:rsid w:val="0571302A"/>
    <w:rsid w:val="0571437F"/>
    <w:rsid w:val="0571487D"/>
    <w:rsid w:val="05714DF2"/>
    <w:rsid w:val="05716B37"/>
    <w:rsid w:val="05717247"/>
    <w:rsid w:val="05720B50"/>
    <w:rsid w:val="05721E18"/>
    <w:rsid w:val="057228FE"/>
    <w:rsid w:val="057272E7"/>
    <w:rsid w:val="05731607"/>
    <w:rsid w:val="05733927"/>
    <w:rsid w:val="05735E79"/>
    <w:rsid w:val="05735F93"/>
    <w:rsid w:val="057378BD"/>
    <w:rsid w:val="057448C8"/>
    <w:rsid w:val="057449E7"/>
    <w:rsid w:val="0574641E"/>
    <w:rsid w:val="05750813"/>
    <w:rsid w:val="05753A6C"/>
    <w:rsid w:val="0575419C"/>
    <w:rsid w:val="05755375"/>
    <w:rsid w:val="057637C7"/>
    <w:rsid w:val="05766A1A"/>
    <w:rsid w:val="057721FB"/>
    <w:rsid w:val="05772832"/>
    <w:rsid w:val="057743B8"/>
    <w:rsid w:val="05775309"/>
    <w:rsid w:val="057756D8"/>
    <w:rsid w:val="05776166"/>
    <w:rsid w:val="05777F14"/>
    <w:rsid w:val="05783352"/>
    <w:rsid w:val="05785745"/>
    <w:rsid w:val="05785C8A"/>
    <w:rsid w:val="05790131"/>
    <w:rsid w:val="057904EC"/>
    <w:rsid w:val="05793C8D"/>
    <w:rsid w:val="057955CB"/>
    <w:rsid w:val="05795F9C"/>
    <w:rsid w:val="0579711A"/>
    <w:rsid w:val="057A17B3"/>
    <w:rsid w:val="057A1A1A"/>
    <w:rsid w:val="057A1A3A"/>
    <w:rsid w:val="057A202C"/>
    <w:rsid w:val="057A4181"/>
    <w:rsid w:val="057A683F"/>
    <w:rsid w:val="057A6969"/>
    <w:rsid w:val="057A6AA3"/>
    <w:rsid w:val="057B460B"/>
    <w:rsid w:val="057B5C57"/>
    <w:rsid w:val="057B7A05"/>
    <w:rsid w:val="057C2700"/>
    <w:rsid w:val="057C552B"/>
    <w:rsid w:val="057D4C6A"/>
    <w:rsid w:val="057D6F2B"/>
    <w:rsid w:val="057E03BB"/>
    <w:rsid w:val="057E12A3"/>
    <w:rsid w:val="057E205D"/>
    <w:rsid w:val="057E5747"/>
    <w:rsid w:val="057E74F5"/>
    <w:rsid w:val="057F5AF1"/>
    <w:rsid w:val="057F6DC9"/>
    <w:rsid w:val="0580084E"/>
    <w:rsid w:val="058014BF"/>
    <w:rsid w:val="05803478"/>
    <w:rsid w:val="05803D12"/>
    <w:rsid w:val="0580501B"/>
    <w:rsid w:val="05810D93"/>
    <w:rsid w:val="05812741"/>
    <w:rsid w:val="058177C8"/>
    <w:rsid w:val="05817C2C"/>
    <w:rsid w:val="058201CC"/>
    <w:rsid w:val="0582190D"/>
    <w:rsid w:val="05821DE1"/>
    <w:rsid w:val="0583264C"/>
    <w:rsid w:val="05832D5D"/>
    <w:rsid w:val="05833DAF"/>
    <w:rsid w:val="058368B9"/>
    <w:rsid w:val="05837C49"/>
    <w:rsid w:val="05851B57"/>
    <w:rsid w:val="05852631"/>
    <w:rsid w:val="058556BD"/>
    <w:rsid w:val="05856AD5"/>
    <w:rsid w:val="05856B4D"/>
    <w:rsid w:val="05860158"/>
    <w:rsid w:val="05863327"/>
    <w:rsid w:val="0586366C"/>
    <w:rsid w:val="0586368E"/>
    <w:rsid w:val="05863A76"/>
    <w:rsid w:val="05863AD2"/>
    <w:rsid w:val="058645FB"/>
    <w:rsid w:val="0586491B"/>
    <w:rsid w:val="058663AA"/>
    <w:rsid w:val="05867B74"/>
    <w:rsid w:val="058700ED"/>
    <w:rsid w:val="05870171"/>
    <w:rsid w:val="0587275B"/>
    <w:rsid w:val="058727A8"/>
    <w:rsid w:val="05872E7F"/>
    <w:rsid w:val="05873B46"/>
    <w:rsid w:val="058744C1"/>
    <w:rsid w:val="058754F1"/>
    <w:rsid w:val="058766B3"/>
    <w:rsid w:val="058768CE"/>
    <w:rsid w:val="05876AD8"/>
    <w:rsid w:val="05882122"/>
    <w:rsid w:val="05882EE0"/>
    <w:rsid w:val="05883ED0"/>
    <w:rsid w:val="058860C5"/>
    <w:rsid w:val="05886C0F"/>
    <w:rsid w:val="05887AD8"/>
    <w:rsid w:val="0589009F"/>
    <w:rsid w:val="0589466F"/>
    <w:rsid w:val="058953AD"/>
    <w:rsid w:val="058A4BDC"/>
    <w:rsid w:val="058A5E9A"/>
    <w:rsid w:val="058A7C48"/>
    <w:rsid w:val="058B0A0D"/>
    <w:rsid w:val="058B29BF"/>
    <w:rsid w:val="058B39C0"/>
    <w:rsid w:val="058B409E"/>
    <w:rsid w:val="058C1C12"/>
    <w:rsid w:val="058C284A"/>
    <w:rsid w:val="058C4725"/>
    <w:rsid w:val="058C526B"/>
    <w:rsid w:val="058C69A4"/>
    <w:rsid w:val="058C7E64"/>
    <w:rsid w:val="058D0003"/>
    <w:rsid w:val="058D14E6"/>
    <w:rsid w:val="058D1BFB"/>
    <w:rsid w:val="058D2695"/>
    <w:rsid w:val="058D6BD4"/>
    <w:rsid w:val="058E2A81"/>
    <w:rsid w:val="058E52F9"/>
    <w:rsid w:val="058E6E55"/>
    <w:rsid w:val="058F01E6"/>
    <w:rsid w:val="058F1340"/>
    <w:rsid w:val="058F1702"/>
    <w:rsid w:val="058F488B"/>
    <w:rsid w:val="058F4EF5"/>
    <w:rsid w:val="058F525E"/>
    <w:rsid w:val="058F7457"/>
    <w:rsid w:val="05900FD6"/>
    <w:rsid w:val="059035FC"/>
    <w:rsid w:val="05904252"/>
    <w:rsid w:val="0590728D"/>
    <w:rsid w:val="0591547A"/>
    <w:rsid w:val="05916530"/>
    <w:rsid w:val="05916831"/>
    <w:rsid w:val="05917228"/>
    <w:rsid w:val="059211F2"/>
    <w:rsid w:val="05922FA0"/>
    <w:rsid w:val="059268F1"/>
    <w:rsid w:val="05926AFC"/>
    <w:rsid w:val="05930663"/>
    <w:rsid w:val="059367D5"/>
    <w:rsid w:val="05942874"/>
    <w:rsid w:val="05943D22"/>
    <w:rsid w:val="05945012"/>
    <w:rsid w:val="059554DF"/>
    <w:rsid w:val="05955761"/>
    <w:rsid w:val="059565ED"/>
    <w:rsid w:val="0595662D"/>
    <w:rsid w:val="05956642"/>
    <w:rsid w:val="05960A24"/>
    <w:rsid w:val="05960D2F"/>
    <w:rsid w:val="05962A91"/>
    <w:rsid w:val="0596483F"/>
    <w:rsid w:val="05967AD2"/>
    <w:rsid w:val="0597030E"/>
    <w:rsid w:val="059705B7"/>
    <w:rsid w:val="05970D7B"/>
    <w:rsid w:val="05972365"/>
    <w:rsid w:val="059726A3"/>
    <w:rsid w:val="05973935"/>
    <w:rsid w:val="059752A9"/>
    <w:rsid w:val="05976809"/>
    <w:rsid w:val="05982811"/>
    <w:rsid w:val="0598363A"/>
    <w:rsid w:val="05983B33"/>
    <w:rsid w:val="0598566E"/>
    <w:rsid w:val="05986704"/>
    <w:rsid w:val="05987AE7"/>
    <w:rsid w:val="0599432F"/>
    <w:rsid w:val="059960DD"/>
    <w:rsid w:val="05997B94"/>
    <w:rsid w:val="059A1577"/>
    <w:rsid w:val="059A20D5"/>
    <w:rsid w:val="059A5E1F"/>
    <w:rsid w:val="059A7C54"/>
    <w:rsid w:val="059B00A7"/>
    <w:rsid w:val="059B0D98"/>
    <w:rsid w:val="059B12C3"/>
    <w:rsid w:val="059B1E55"/>
    <w:rsid w:val="059B24B4"/>
    <w:rsid w:val="059B4A78"/>
    <w:rsid w:val="059B5117"/>
    <w:rsid w:val="059C11B4"/>
    <w:rsid w:val="059C4E5F"/>
    <w:rsid w:val="059C5085"/>
    <w:rsid w:val="059C5BC6"/>
    <w:rsid w:val="059D0FD1"/>
    <w:rsid w:val="059D3E1F"/>
    <w:rsid w:val="059D649E"/>
    <w:rsid w:val="059D6515"/>
    <w:rsid w:val="059E0F62"/>
    <w:rsid w:val="059E2B37"/>
    <w:rsid w:val="059E5AA2"/>
    <w:rsid w:val="059E6880"/>
    <w:rsid w:val="059E6DE9"/>
    <w:rsid w:val="059E79A5"/>
    <w:rsid w:val="059F0E39"/>
    <w:rsid w:val="059F22C5"/>
    <w:rsid w:val="059F5892"/>
    <w:rsid w:val="059F7988"/>
    <w:rsid w:val="05A01219"/>
    <w:rsid w:val="05A03755"/>
    <w:rsid w:val="05A04CA0"/>
    <w:rsid w:val="05A056BD"/>
    <w:rsid w:val="05A0746B"/>
    <w:rsid w:val="05A075E5"/>
    <w:rsid w:val="05A11179"/>
    <w:rsid w:val="05A131E3"/>
    <w:rsid w:val="05A1627A"/>
    <w:rsid w:val="05A16326"/>
    <w:rsid w:val="05A21435"/>
    <w:rsid w:val="05A21E1D"/>
    <w:rsid w:val="05A24BF9"/>
    <w:rsid w:val="05A260A6"/>
    <w:rsid w:val="05A277B6"/>
    <w:rsid w:val="05A31A48"/>
    <w:rsid w:val="05A33817"/>
    <w:rsid w:val="05A36F5B"/>
    <w:rsid w:val="05A36FBB"/>
    <w:rsid w:val="05A37085"/>
    <w:rsid w:val="05A47F07"/>
    <w:rsid w:val="05A5334D"/>
    <w:rsid w:val="05A537FD"/>
    <w:rsid w:val="05A54A82"/>
    <w:rsid w:val="05A54E3D"/>
    <w:rsid w:val="05A607FA"/>
    <w:rsid w:val="05A60E22"/>
    <w:rsid w:val="05A625A8"/>
    <w:rsid w:val="05A62E9F"/>
    <w:rsid w:val="05A6619E"/>
    <w:rsid w:val="05A6644B"/>
    <w:rsid w:val="05A70A57"/>
    <w:rsid w:val="05A70D85"/>
    <w:rsid w:val="05A72198"/>
    <w:rsid w:val="05A75DF0"/>
    <w:rsid w:val="05A77735"/>
    <w:rsid w:val="05A827C4"/>
    <w:rsid w:val="05A83B5A"/>
    <w:rsid w:val="05A83E61"/>
    <w:rsid w:val="05A84572"/>
    <w:rsid w:val="05A86320"/>
    <w:rsid w:val="05A8739D"/>
    <w:rsid w:val="05A92E71"/>
    <w:rsid w:val="05AA0822"/>
    <w:rsid w:val="05AA4094"/>
    <w:rsid w:val="05AA653C"/>
    <w:rsid w:val="05AB73C6"/>
    <w:rsid w:val="05AB73D8"/>
    <w:rsid w:val="05AB7BBE"/>
    <w:rsid w:val="05AC192D"/>
    <w:rsid w:val="05AC22B4"/>
    <w:rsid w:val="05AC3744"/>
    <w:rsid w:val="05AC615A"/>
    <w:rsid w:val="05AD2B69"/>
    <w:rsid w:val="05AD317E"/>
    <w:rsid w:val="05AD6B80"/>
    <w:rsid w:val="05AE23C6"/>
    <w:rsid w:val="05AE3027"/>
    <w:rsid w:val="05AE3334"/>
    <w:rsid w:val="05AE3416"/>
    <w:rsid w:val="05AE55AF"/>
    <w:rsid w:val="05AF3B52"/>
    <w:rsid w:val="05AF414A"/>
    <w:rsid w:val="05AF5900"/>
    <w:rsid w:val="05AF76AE"/>
    <w:rsid w:val="05B04050"/>
    <w:rsid w:val="05B11038"/>
    <w:rsid w:val="05B11678"/>
    <w:rsid w:val="05B125D6"/>
    <w:rsid w:val="05B12AC8"/>
    <w:rsid w:val="05B1306C"/>
    <w:rsid w:val="05B13426"/>
    <w:rsid w:val="05B138E3"/>
    <w:rsid w:val="05B13F5A"/>
    <w:rsid w:val="05B15E1B"/>
    <w:rsid w:val="05B178CA"/>
    <w:rsid w:val="05B20F4D"/>
    <w:rsid w:val="05B220F5"/>
    <w:rsid w:val="05B22460"/>
    <w:rsid w:val="05B253F0"/>
    <w:rsid w:val="05B25CDD"/>
    <w:rsid w:val="05B25DB2"/>
    <w:rsid w:val="05B26046"/>
    <w:rsid w:val="05B26D4E"/>
    <w:rsid w:val="05B272AB"/>
    <w:rsid w:val="05B36518"/>
    <w:rsid w:val="05B366EF"/>
    <w:rsid w:val="05B40FDD"/>
    <w:rsid w:val="05B41169"/>
    <w:rsid w:val="05B42F17"/>
    <w:rsid w:val="05B44CC5"/>
    <w:rsid w:val="05B47272"/>
    <w:rsid w:val="05B47BA0"/>
    <w:rsid w:val="05B51FD8"/>
    <w:rsid w:val="05B535A7"/>
    <w:rsid w:val="05B5558E"/>
    <w:rsid w:val="05B57A4C"/>
    <w:rsid w:val="05B60A3D"/>
    <w:rsid w:val="05B62428"/>
    <w:rsid w:val="05B653A7"/>
    <w:rsid w:val="05B66C8F"/>
    <w:rsid w:val="05B7054C"/>
    <w:rsid w:val="05B718C1"/>
    <w:rsid w:val="05B71DDE"/>
    <w:rsid w:val="05B72A07"/>
    <w:rsid w:val="05B747B5"/>
    <w:rsid w:val="05B819DC"/>
    <w:rsid w:val="05B84A65"/>
    <w:rsid w:val="05B922DB"/>
    <w:rsid w:val="05BA31A5"/>
    <w:rsid w:val="05BA46AA"/>
    <w:rsid w:val="05BA53B0"/>
    <w:rsid w:val="05BA5F57"/>
    <w:rsid w:val="05BB061D"/>
    <w:rsid w:val="05BB0A22"/>
    <w:rsid w:val="05BB0D30"/>
    <w:rsid w:val="05BB2369"/>
    <w:rsid w:val="05BB42A5"/>
    <w:rsid w:val="05BB4540"/>
    <w:rsid w:val="05BB6053"/>
    <w:rsid w:val="05BC001D"/>
    <w:rsid w:val="05BC1DCB"/>
    <w:rsid w:val="05BC4A5D"/>
    <w:rsid w:val="05BD5D2A"/>
    <w:rsid w:val="05BD6F8F"/>
    <w:rsid w:val="05BE041F"/>
    <w:rsid w:val="05BE1FB4"/>
    <w:rsid w:val="05BE1FE7"/>
    <w:rsid w:val="05BE3D95"/>
    <w:rsid w:val="05BE3DE7"/>
    <w:rsid w:val="05BE5B43"/>
    <w:rsid w:val="05BE707D"/>
    <w:rsid w:val="05BE78F1"/>
    <w:rsid w:val="05BF4735"/>
    <w:rsid w:val="05BF48F8"/>
    <w:rsid w:val="05BF4F1C"/>
    <w:rsid w:val="05BF5CDB"/>
    <w:rsid w:val="05BF63CF"/>
    <w:rsid w:val="05BF6454"/>
    <w:rsid w:val="05BF6686"/>
    <w:rsid w:val="05BF6CDE"/>
    <w:rsid w:val="05C00782"/>
    <w:rsid w:val="05C014ED"/>
    <w:rsid w:val="05C018BB"/>
    <w:rsid w:val="05C028A4"/>
    <w:rsid w:val="05C0366A"/>
    <w:rsid w:val="05C059EA"/>
    <w:rsid w:val="05C05FFE"/>
    <w:rsid w:val="05C07B0D"/>
    <w:rsid w:val="05C1017A"/>
    <w:rsid w:val="05C1150A"/>
    <w:rsid w:val="05C126BE"/>
    <w:rsid w:val="05C127D7"/>
    <w:rsid w:val="05C13C61"/>
    <w:rsid w:val="05C173E2"/>
    <w:rsid w:val="05C21090"/>
    <w:rsid w:val="05C23F5D"/>
    <w:rsid w:val="05C26D79"/>
    <w:rsid w:val="05C26DA0"/>
    <w:rsid w:val="05C30850"/>
    <w:rsid w:val="05C32729"/>
    <w:rsid w:val="05C3315A"/>
    <w:rsid w:val="05C35758"/>
    <w:rsid w:val="05C4228E"/>
    <w:rsid w:val="05C463DE"/>
    <w:rsid w:val="05C47874"/>
    <w:rsid w:val="05C5027C"/>
    <w:rsid w:val="05C53EC5"/>
    <w:rsid w:val="05C55124"/>
    <w:rsid w:val="05C55721"/>
    <w:rsid w:val="05C56ED2"/>
    <w:rsid w:val="05C649F8"/>
    <w:rsid w:val="05C66BB1"/>
    <w:rsid w:val="05C678C5"/>
    <w:rsid w:val="05C70E9C"/>
    <w:rsid w:val="05C7251F"/>
    <w:rsid w:val="05C7260B"/>
    <w:rsid w:val="05C7279C"/>
    <w:rsid w:val="05C72C4A"/>
    <w:rsid w:val="05C72E95"/>
    <w:rsid w:val="05C74DD6"/>
    <w:rsid w:val="05C75509"/>
    <w:rsid w:val="05C80770"/>
    <w:rsid w:val="05C81E07"/>
    <w:rsid w:val="05C84C14"/>
    <w:rsid w:val="05C85565"/>
    <w:rsid w:val="05C869C2"/>
    <w:rsid w:val="05C92755"/>
    <w:rsid w:val="05CA098C"/>
    <w:rsid w:val="05CA167A"/>
    <w:rsid w:val="05CA44E8"/>
    <w:rsid w:val="05CA5C02"/>
    <w:rsid w:val="05CA5C4B"/>
    <w:rsid w:val="05CA69C2"/>
    <w:rsid w:val="05CB0451"/>
    <w:rsid w:val="05CB04ED"/>
    <w:rsid w:val="05CB04EE"/>
    <w:rsid w:val="05CB193B"/>
    <w:rsid w:val="05CB1E15"/>
    <w:rsid w:val="05CB200E"/>
    <w:rsid w:val="05CB4D86"/>
    <w:rsid w:val="05CB55DA"/>
    <w:rsid w:val="05CB6DF8"/>
    <w:rsid w:val="05CC0260"/>
    <w:rsid w:val="05CC0DA7"/>
    <w:rsid w:val="05CC0EBB"/>
    <w:rsid w:val="05CC0EC7"/>
    <w:rsid w:val="05CC252A"/>
    <w:rsid w:val="05CC2A23"/>
    <w:rsid w:val="05CC2C17"/>
    <w:rsid w:val="05CC5779"/>
    <w:rsid w:val="05CC61EB"/>
    <w:rsid w:val="05CC64B2"/>
    <w:rsid w:val="05CC70A0"/>
    <w:rsid w:val="05CD3FD8"/>
    <w:rsid w:val="05CD48F1"/>
    <w:rsid w:val="05CD6C22"/>
    <w:rsid w:val="05CD73BF"/>
    <w:rsid w:val="05CE0A04"/>
    <w:rsid w:val="05CE1E4E"/>
    <w:rsid w:val="05CE2CDE"/>
    <w:rsid w:val="05CE4D52"/>
    <w:rsid w:val="05CE5343"/>
    <w:rsid w:val="05CF10D0"/>
    <w:rsid w:val="05CF19C4"/>
    <w:rsid w:val="05CF2FDE"/>
    <w:rsid w:val="05CF63F4"/>
    <w:rsid w:val="05CF6EFA"/>
    <w:rsid w:val="05D00D5D"/>
    <w:rsid w:val="05D03AAD"/>
    <w:rsid w:val="05D03D42"/>
    <w:rsid w:val="05D04C98"/>
    <w:rsid w:val="05D070C6"/>
    <w:rsid w:val="05D07FFD"/>
    <w:rsid w:val="05D10820"/>
    <w:rsid w:val="05D1395C"/>
    <w:rsid w:val="05D13AC9"/>
    <w:rsid w:val="05D15877"/>
    <w:rsid w:val="05D2339D"/>
    <w:rsid w:val="05D25F33"/>
    <w:rsid w:val="05D30820"/>
    <w:rsid w:val="05D341E9"/>
    <w:rsid w:val="05D42645"/>
    <w:rsid w:val="05D435B9"/>
    <w:rsid w:val="05D47115"/>
    <w:rsid w:val="05D47A74"/>
    <w:rsid w:val="05D54403"/>
    <w:rsid w:val="05D54B73"/>
    <w:rsid w:val="05D55E68"/>
    <w:rsid w:val="05D5642B"/>
    <w:rsid w:val="05D610DF"/>
    <w:rsid w:val="05D62DEC"/>
    <w:rsid w:val="05D62E8D"/>
    <w:rsid w:val="05D63EC8"/>
    <w:rsid w:val="05D644B8"/>
    <w:rsid w:val="05D67331"/>
    <w:rsid w:val="05D67BFF"/>
    <w:rsid w:val="05D709B3"/>
    <w:rsid w:val="05D71FB2"/>
    <w:rsid w:val="05D73308"/>
    <w:rsid w:val="05D763F5"/>
    <w:rsid w:val="05D77629"/>
    <w:rsid w:val="05D81EC4"/>
    <w:rsid w:val="05D823AA"/>
    <w:rsid w:val="05D830A9"/>
    <w:rsid w:val="05D83D62"/>
    <w:rsid w:val="05D84E57"/>
    <w:rsid w:val="05D85D8F"/>
    <w:rsid w:val="05D86C99"/>
    <w:rsid w:val="05D86CA0"/>
    <w:rsid w:val="05D87192"/>
    <w:rsid w:val="05D90FC6"/>
    <w:rsid w:val="05D92456"/>
    <w:rsid w:val="05D9297D"/>
    <w:rsid w:val="05D9472B"/>
    <w:rsid w:val="05D95027"/>
    <w:rsid w:val="05D97C3E"/>
    <w:rsid w:val="05DA09B4"/>
    <w:rsid w:val="05DA48B0"/>
    <w:rsid w:val="05DB0DC0"/>
    <w:rsid w:val="05DB4947"/>
    <w:rsid w:val="05DB4D0E"/>
    <w:rsid w:val="05DB53AF"/>
    <w:rsid w:val="05DB66F5"/>
    <w:rsid w:val="05DC0DD7"/>
    <w:rsid w:val="05DC34C2"/>
    <w:rsid w:val="05DC421B"/>
    <w:rsid w:val="05DC6CA8"/>
    <w:rsid w:val="05DD06BF"/>
    <w:rsid w:val="05DD17FC"/>
    <w:rsid w:val="05DD2267"/>
    <w:rsid w:val="05DD22CE"/>
    <w:rsid w:val="05DD246D"/>
    <w:rsid w:val="05DD39A8"/>
    <w:rsid w:val="05DD7B54"/>
    <w:rsid w:val="05DD7CAC"/>
    <w:rsid w:val="05DE11B6"/>
    <w:rsid w:val="05DE1A59"/>
    <w:rsid w:val="05DE1AB6"/>
    <w:rsid w:val="05DE4711"/>
    <w:rsid w:val="05DE6A64"/>
    <w:rsid w:val="05DE6F97"/>
    <w:rsid w:val="05DE70D7"/>
    <w:rsid w:val="05DE7F94"/>
    <w:rsid w:val="05DE7FFD"/>
    <w:rsid w:val="05DF0E99"/>
    <w:rsid w:val="05E01651"/>
    <w:rsid w:val="05E01F5E"/>
    <w:rsid w:val="05E02B21"/>
    <w:rsid w:val="05E07758"/>
    <w:rsid w:val="05E10A01"/>
    <w:rsid w:val="05E11832"/>
    <w:rsid w:val="05E11B44"/>
    <w:rsid w:val="05E12078"/>
    <w:rsid w:val="05E13E52"/>
    <w:rsid w:val="05E1511F"/>
    <w:rsid w:val="05E169BE"/>
    <w:rsid w:val="05E20257"/>
    <w:rsid w:val="05E2189B"/>
    <w:rsid w:val="05E222D1"/>
    <w:rsid w:val="05E235D0"/>
    <w:rsid w:val="05E24C49"/>
    <w:rsid w:val="05E27A84"/>
    <w:rsid w:val="05E30CAA"/>
    <w:rsid w:val="05E30F6C"/>
    <w:rsid w:val="05E3155A"/>
    <w:rsid w:val="05E32B32"/>
    <w:rsid w:val="05E32EA6"/>
    <w:rsid w:val="05E337FC"/>
    <w:rsid w:val="05E355AA"/>
    <w:rsid w:val="05E35905"/>
    <w:rsid w:val="05E36102"/>
    <w:rsid w:val="05E36744"/>
    <w:rsid w:val="05E37724"/>
    <w:rsid w:val="05E37F8F"/>
    <w:rsid w:val="05E4199F"/>
    <w:rsid w:val="05E41A4E"/>
    <w:rsid w:val="05E433B9"/>
    <w:rsid w:val="05E45645"/>
    <w:rsid w:val="05E45D4F"/>
    <w:rsid w:val="05E46A9E"/>
    <w:rsid w:val="05E51322"/>
    <w:rsid w:val="05E52E0E"/>
    <w:rsid w:val="05E530D0"/>
    <w:rsid w:val="05E53CE5"/>
    <w:rsid w:val="05E549E5"/>
    <w:rsid w:val="05E57574"/>
    <w:rsid w:val="05E649E5"/>
    <w:rsid w:val="05E64A5A"/>
    <w:rsid w:val="05E65CA9"/>
    <w:rsid w:val="05E67234"/>
    <w:rsid w:val="05E72318"/>
    <w:rsid w:val="05E731BC"/>
    <w:rsid w:val="05E73241"/>
    <w:rsid w:val="05E7475C"/>
    <w:rsid w:val="05E76E48"/>
    <w:rsid w:val="05E77238"/>
    <w:rsid w:val="05E80E12"/>
    <w:rsid w:val="05E812AD"/>
    <w:rsid w:val="05E827AC"/>
    <w:rsid w:val="05E82BC0"/>
    <w:rsid w:val="05E859B2"/>
    <w:rsid w:val="05E91BB0"/>
    <w:rsid w:val="05E91FE1"/>
    <w:rsid w:val="05E95F47"/>
    <w:rsid w:val="05E96E55"/>
    <w:rsid w:val="05E9776D"/>
    <w:rsid w:val="05EA06E6"/>
    <w:rsid w:val="05EA2DDC"/>
    <w:rsid w:val="05EA43BB"/>
    <w:rsid w:val="05EA5FAC"/>
    <w:rsid w:val="05EA6938"/>
    <w:rsid w:val="05EA7377"/>
    <w:rsid w:val="05EB0E4C"/>
    <w:rsid w:val="05EB3294"/>
    <w:rsid w:val="05EB70FD"/>
    <w:rsid w:val="05EC1B58"/>
    <w:rsid w:val="05EC445F"/>
    <w:rsid w:val="05EC458A"/>
    <w:rsid w:val="05EC52BD"/>
    <w:rsid w:val="05EC5CFB"/>
    <w:rsid w:val="05EC6DD5"/>
    <w:rsid w:val="05ED01D7"/>
    <w:rsid w:val="05ED3107"/>
    <w:rsid w:val="05ED7736"/>
    <w:rsid w:val="05EE033B"/>
    <w:rsid w:val="05EE365A"/>
    <w:rsid w:val="05EE3B7F"/>
    <w:rsid w:val="05EE4029"/>
    <w:rsid w:val="05EE4435"/>
    <w:rsid w:val="05EE467B"/>
    <w:rsid w:val="05EE492D"/>
    <w:rsid w:val="05EE7D2D"/>
    <w:rsid w:val="05EF03F3"/>
    <w:rsid w:val="05EF1E5A"/>
    <w:rsid w:val="05EF279D"/>
    <w:rsid w:val="05EF3F4F"/>
    <w:rsid w:val="05EF69E7"/>
    <w:rsid w:val="05EF724D"/>
    <w:rsid w:val="05F011B3"/>
    <w:rsid w:val="05F02560"/>
    <w:rsid w:val="05F03DDA"/>
    <w:rsid w:val="05F069B7"/>
    <w:rsid w:val="05F075BB"/>
    <w:rsid w:val="05F07687"/>
    <w:rsid w:val="05F11A75"/>
    <w:rsid w:val="05F130E7"/>
    <w:rsid w:val="05F137F3"/>
    <w:rsid w:val="05F20275"/>
    <w:rsid w:val="05F21C2E"/>
    <w:rsid w:val="05F224FC"/>
    <w:rsid w:val="05F22FFD"/>
    <w:rsid w:val="05F23A3F"/>
    <w:rsid w:val="05F252DC"/>
    <w:rsid w:val="05F257ED"/>
    <w:rsid w:val="05F27063"/>
    <w:rsid w:val="05F27C08"/>
    <w:rsid w:val="05F31C91"/>
    <w:rsid w:val="05F34634"/>
    <w:rsid w:val="05F34B67"/>
    <w:rsid w:val="05F34C3F"/>
    <w:rsid w:val="05F41565"/>
    <w:rsid w:val="05F432A4"/>
    <w:rsid w:val="05F46B17"/>
    <w:rsid w:val="05F4705E"/>
    <w:rsid w:val="05F477B7"/>
    <w:rsid w:val="05F504EE"/>
    <w:rsid w:val="05F53B88"/>
    <w:rsid w:val="05F61781"/>
    <w:rsid w:val="05F619D4"/>
    <w:rsid w:val="05F62856"/>
    <w:rsid w:val="05F66A37"/>
    <w:rsid w:val="05F757C9"/>
    <w:rsid w:val="05F759DF"/>
    <w:rsid w:val="05F7694F"/>
    <w:rsid w:val="05F805B0"/>
    <w:rsid w:val="05F812DD"/>
    <w:rsid w:val="05F82416"/>
    <w:rsid w:val="05F82CF0"/>
    <w:rsid w:val="05F84C5F"/>
    <w:rsid w:val="05F8590E"/>
    <w:rsid w:val="05F86E6F"/>
    <w:rsid w:val="05F90CD5"/>
    <w:rsid w:val="05F919C4"/>
    <w:rsid w:val="05F91A40"/>
    <w:rsid w:val="05F9301F"/>
    <w:rsid w:val="05F94DCD"/>
    <w:rsid w:val="05FA033F"/>
    <w:rsid w:val="05FA2ED0"/>
    <w:rsid w:val="05FA2FFC"/>
    <w:rsid w:val="05FA3901"/>
    <w:rsid w:val="05FA4174"/>
    <w:rsid w:val="05FA4C5F"/>
    <w:rsid w:val="05FA7288"/>
    <w:rsid w:val="05FB0B46"/>
    <w:rsid w:val="05FB109B"/>
    <w:rsid w:val="05FB1C78"/>
    <w:rsid w:val="05FB28F4"/>
    <w:rsid w:val="05FB2A44"/>
    <w:rsid w:val="05FB572F"/>
    <w:rsid w:val="05FB6D97"/>
    <w:rsid w:val="05FC1C8A"/>
    <w:rsid w:val="05FC289F"/>
    <w:rsid w:val="05FC4046"/>
    <w:rsid w:val="05FC4CED"/>
    <w:rsid w:val="05FC5B28"/>
    <w:rsid w:val="05FC6C80"/>
    <w:rsid w:val="05FD0FD7"/>
    <w:rsid w:val="05FD2B10"/>
    <w:rsid w:val="05FD3F77"/>
    <w:rsid w:val="05FD462F"/>
    <w:rsid w:val="05FD6049"/>
    <w:rsid w:val="05FD666C"/>
    <w:rsid w:val="05FE2037"/>
    <w:rsid w:val="05FE2CE1"/>
    <w:rsid w:val="05FE58B2"/>
    <w:rsid w:val="05FE793D"/>
    <w:rsid w:val="05FF3D06"/>
    <w:rsid w:val="05FF4105"/>
    <w:rsid w:val="05FF4F8C"/>
    <w:rsid w:val="06000AC8"/>
    <w:rsid w:val="060043AE"/>
    <w:rsid w:val="06005A63"/>
    <w:rsid w:val="06005ECB"/>
    <w:rsid w:val="06015731"/>
    <w:rsid w:val="06020126"/>
    <w:rsid w:val="06024233"/>
    <w:rsid w:val="060267A0"/>
    <w:rsid w:val="06027CA0"/>
    <w:rsid w:val="060319FC"/>
    <w:rsid w:val="060335F3"/>
    <w:rsid w:val="06033EFF"/>
    <w:rsid w:val="06034B48"/>
    <w:rsid w:val="06035C4C"/>
    <w:rsid w:val="060379FA"/>
    <w:rsid w:val="06040B89"/>
    <w:rsid w:val="06046B53"/>
    <w:rsid w:val="060519C4"/>
    <w:rsid w:val="060521B5"/>
    <w:rsid w:val="06052BB4"/>
    <w:rsid w:val="06052E78"/>
    <w:rsid w:val="06055520"/>
    <w:rsid w:val="06055584"/>
    <w:rsid w:val="06057FE3"/>
    <w:rsid w:val="06061473"/>
    <w:rsid w:val="060619EC"/>
    <w:rsid w:val="06064D81"/>
    <w:rsid w:val="06065365"/>
    <w:rsid w:val="060663C5"/>
    <w:rsid w:val="06067CE0"/>
    <w:rsid w:val="06071298"/>
    <w:rsid w:val="06073CA2"/>
    <w:rsid w:val="0607573C"/>
    <w:rsid w:val="060774EA"/>
    <w:rsid w:val="06086964"/>
    <w:rsid w:val="060905E2"/>
    <w:rsid w:val="060914B4"/>
    <w:rsid w:val="06094A60"/>
    <w:rsid w:val="060A0D89"/>
    <w:rsid w:val="060A1284"/>
    <w:rsid w:val="060A29E2"/>
    <w:rsid w:val="060A2B37"/>
    <w:rsid w:val="060A2DB7"/>
    <w:rsid w:val="060A46A6"/>
    <w:rsid w:val="060A5EDD"/>
    <w:rsid w:val="060A5F5E"/>
    <w:rsid w:val="060A6FDB"/>
    <w:rsid w:val="060A7680"/>
    <w:rsid w:val="060A7D56"/>
    <w:rsid w:val="060B0882"/>
    <w:rsid w:val="060B4EA4"/>
    <w:rsid w:val="060B71A1"/>
    <w:rsid w:val="060C2A88"/>
    <w:rsid w:val="060C2D53"/>
    <w:rsid w:val="060C4474"/>
    <w:rsid w:val="060C4F82"/>
    <w:rsid w:val="060C5957"/>
    <w:rsid w:val="060C68AF"/>
    <w:rsid w:val="060D2627"/>
    <w:rsid w:val="060D7C05"/>
    <w:rsid w:val="060E0879"/>
    <w:rsid w:val="060E0D07"/>
    <w:rsid w:val="060E1BC9"/>
    <w:rsid w:val="060E2754"/>
    <w:rsid w:val="060E4D65"/>
    <w:rsid w:val="060E6ACB"/>
    <w:rsid w:val="060F0C0A"/>
    <w:rsid w:val="060F1864"/>
    <w:rsid w:val="060F2843"/>
    <w:rsid w:val="060F3FF2"/>
    <w:rsid w:val="060F45F1"/>
    <w:rsid w:val="060F4606"/>
    <w:rsid w:val="060F639F"/>
    <w:rsid w:val="061043FF"/>
    <w:rsid w:val="061050F6"/>
    <w:rsid w:val="0610756E"/>
    <w:rsid w:val="06110369"/>
    <w:rsid w:val="06112117"/>
    <w:rsid w:val="06113CB0"/>
    <w:rsid w:val="061148C2"/>
    <w:rsid w:val="06115F4A"/>
    <w:rsid w:val="06116432"/>
    <w:rsid w:val="0612398E"/>
    <w:rsid w:val="06123C30"/>
    <w:rsid w:val="06126C96"/>
    <w:rsid w:val="061271C5"/>
    <w:rsid w:val="06127C3D"/>
    <w:rsid w:val="0613105E"/>
    <w:rsid w:val="06132605"/>
    <w:rsid w:val="06133A77"/>
    <w:rsid w:val="061340E1"/>
    <w:rsid w:val="061351B8"/>
    <w:rsid w:val="06135B6E"/>
    <w:rsid w:val="06137044"/>
    <w:rsid w:val="06137EB4"/>
    <w:rsid w:val="06141C07"/>
    <w:rsid w:val="061439B5"/>
    <w:rsid w:val="061441DD"/>
    <w:rsid w:val="06147879"/>
    <w:rsid w:val="061505B1"/>
    <w:rsid w:val="06151AED"/>
    <w:rsid w:val="06157AD8"/>
    <w:rsid w:val="061614DB"/>
    <w:rsid w:val="061623F8"/>
    <w:rsid w:val="06162D1C"/>
    <w:rsid w:val="0616566E"/>
    <w:rsid w:val="0616597F"/>
    <w:rsid w:val="061678B1"/>
    <w:rsid w:val="061732E0"/>
    <w:rsid w:val="0617341C"/>
    <w:rsid w:val="06175254"/>
    <w:rsid w:val="0617527B"/>
    <w:rsid w:val="0618108D"/>
    <w:rsid w:val="061816F7"/>
    <w:rsid w:val="06186459"/>
    <w:rsid w:val="0618673B"/>
    <w:rsid w:val="0618720B"/>
    <w:rsid w:val="06190FCC"/>
    <w:rsid w:val="06191684"/>
    <w:rsid w:val="061924BA"/>
    <w:rsid w:val="06193AFD"/>
    <w:rsid w:val="06195AE2"/>
    <w:rsid w:val="0619721E"/>
    <w:rsid w:val="061977F0"/>
    <w:rsid w:val="061A001F"/>
    <w:rsid w:val="061A23D5"/>
    <w:rsid w:val="061A2474"/>
    <w:rsid w:val="061A28F5"/>
    <w:rsid w:val="061A4F10"/>
    <w:rsid w:val="061A5DFC"/>
    <w:rsid w:val="061A6DB0"/>
    <w:rsid w:val="061B11E8"/>
    <w:rsid w:val="061B1939"/>
    <w:rsid w:val="061B2209"/>
    <w:rsid w:val="061B4D44"/>
    <w:rsid w:val="061B4DDA"/>
    <w:rsid w:val="061B656D"/>
    <w:rsid w:val="061C014B"/>
    <w:rsid w:val="061C3A89"/>
    <w:rsid w:val="061D0E3B"/>
    <w:rsid w:val="061D13C9"/>
    <w:rsid w:val="061D38CB"/>
    <w:rsid w:val="061D4AE9"/>
    <w:rsid w:val="061D722A"/>
    <w:rsid w:val="061D76FA"/>
    <w:rsid w:val="061D7D49"/>
    <w:rsid w:val="061E035C"/>
    <w:rsid w:val="061E0A5D"/>
    <w:rsid w:val="061E0B8A"/>
    <w:rsid w:val="061E3EFD"/>
    <w:rsid w:val="061F09B6"/>
    <w:rsid w:val="061F2A86"/>
    <w:rsid w:val="061F3CEF"/>
    <w:rsid w:val="061F5C0B"/>
    <w:rsid w:val="061F5FFB"/>
    <w:rsid w:val="062005AC"/>
    <w:rsid w:val="0620235A"/>
    <w:rsid w:val="06202892"/>
    <w:rsid w:val="06204DB8"/>
    <w:rsid w:val="06210695"/>
    <w:rsid w:val="06210E27"/>
    <w:rsid w:val="06214462"/>
    <w:rsid w:val="062220DC"/>
    <w:rsid w:val="062260D2"/>
    <w:rsid w:val="06227014"/>
    <w:rsid w:val="0623077C"/>
    <w:rsid w:val="06232D01"/>
    <w:rsid w:val="0623356C"/>
    <w:rsid w:val="06233BF8"/>
    <w:rsid w:val="0624009C"/>
    <w:rsid w:val="062418B7"/>
    <w:rsid w:val="06241BD8"/>
    <w:rsid w:val="062438AC"/>
    <w:rsid w:val="062514E5"/>
    <w:rsid w:val="06251565"/>
    <w:rsid w:val="06251814"/>
    <w:rsid w:val="06251D4E"/>
    <w:rsid w:val="06255236"/>
    <w:rsid w:val="06255475"/>
    <w:rsid w:val="06255E8C"/>
    <w:rsid w:val="06257970"/>
    <w:rsid w:val="06260B3E"/>
    <w:rsid w:val="062646E5"/>
    <w:rsid w:val="06264E3C"/>
    <w:rsid w:val="06265BB8"/>
    <w:rsid w:val="06266F92"/>
    <w:rsid w:val="0626751F"/>
    <w:rsid w:val="0627193B"/>
    <w:rsid w:val="062731FC"/>
    <w:rsid w:val="062736E9"/>
    <w:rsid w:val="06274119"/>
    <w:rsid w:val="0627463A"/>
    <w:rsid w:val="06276E20"/>
    <w:rsid w:val="0628161B"/>
    <w:rsid w:val="062832C9"/>
    <w:rsid w:val="0628480D"/>
    <w:rsid w:val="06286508"/>
    <w:rsid w:val="06286BE9"/>
    <w:rsid w:val="06287461"/>
    <w:rsid w:val="0629056A"/>
    <w:rsid w:val="062956B3"/>
    <w:rsid w:val="062957D4"/>
    <w:rsid w:val="062A086E"/>
    <w:rsid w:val="062A142B"/>
    <w:rsid w:val="062A343F"/>
    <w:rsid w:val="062A39BB"/>
    <w:rsid w:val="062A6F0A"/>
    <w:rsid w:val="062A7441"/>
    <w:rsid w:val="062B48AC"/>
    <w:rsid w:val="062B637B"/>
    <w:rsid w:val="062B6B03"/>
    <w:rsid w:val="062C0CFF"/>
    <w:rsid w:val="062C2407"/>
    <w:rsid w:val="062C6F51"/>
    <w:rsid w:val="062D0F7C"/>
    <w:rsid w:val="062D43D5"/>
    <w:rsid w:val="062D580A"/>
    <w:rsid w:val="062D5BE2"/>
    <w:rsid w:val="062E0F1B"/>
    <w:rsid w:val="062E1579"/>
    <w:rsid w:val="062E23E1"/>
    <w:rsid w:val="062F3A98"/>
    <w:rsid w:val="062F4B2F"/>
    <w:rsid w:val="062F6F3A"/>
    <w:rsid w:val="0630247F"/>
    <w:rsid w:val="06302F88"/>
    <w:rsid w:val="06303262"/>
    <w:rsid w:val="06304CCA"/>
    <w:rsid w:val="06305D70"/>
    <w:rsid w:val="06310741"/>
    <w:rsid w:val="06312010"/>
    <w:rsid w:val="06314567"/>
    <w:rsid w:val="06315E0D"/>
    <w:rsid w:val="06315EA6"/>
    <w:rsid w:val="06316315"/>
    <w:rsid w:val="063171D2"/>
    <w:rsid w:val="06321065"/>
    <w:rsid w:val="06323F2D"/>
    <w:rsid w:val="06327169"/>
    <w:rsid w:val="06330732"/>
    <w:rsid w:val="0633175E"/>
    <w:rsid w:val="0633208D"/>
    <w:rsid w:val="0634061B"/>
    <w:rsid w:val="0634236C"/>
    <w:rsid w:val="06344057"/>
    <w:rsid w:val="06344B90"/>
    <w:rsid w:val="063522A9"/>
    <w:rsid w:val="06354FFD"/>
    <w:rsid w:val="06356E17"/>
    <w:rsid w:val="0636019B"/>
    <w:rsid w:val="063619E2"/>
    <w:rsid w:val="06361B7E"/>
    <w:rsid w:val="06366C61"/>
    <w:rsid w:val="0637151B"/>
    <w:rsid w:val="06371643"/>
    <w:rsid w:val="06372E72"/>
    <w:rsid w:val="06380A36"/>
    <w:rsid w:val="06381954"/>
    <w:rsid w:val="06384302"/>
    <w:rsid w:val="063858F6"/>
    <w:rsid w:val="06386BEA"/>
    <w:rsid w:val="0639166E"/>
    <w:rsid w:val="0639341C"/>
    <w:rsid w:val="06395D59"/>
    <w:rsid w:val="063A5B78"/>
    <w:rsid w:val="063A6CBE"/>
    <w:rsid w:val="063A78C0"/>
    <w:rsid w:val="063B291B"/>
    <w:rsid w:val="063B4331"/>
    <w:rsid w:val="063B48D2"/>
    <w:rsid w:val="063B53E6"/>
    <w:rsid w:val="063B5963"/>
    <w:rsid w:val="063B5997"/>
    <w:rsid w:val="063B7F78"/>
    <w:rsid w:val="063D3C27"/>
    <w:rsid w:val="063E0A32"/>
    <w:rsid w:val="063F0C84"/>
    <w:rsid w:val="063F178A"/>
    <w:rsid w:val="063F41D5"/>
    <w:rsid w:val="063F5999"/>
    <w:rsid w:val="063F7D4A"/>
    <w:rsid w:val="063F7F3F"/>
    <w:rsid w:val="0640338B"/>
    <w:rsid w:val="064062F6"/>
    <w:rsid w:val="06406A75"/>
    <w:rsid w:val="06421858"/>
    <w:rsid w:val="064223E4"/>
    <w:rsid w:val="06425059"/>
    <w:rsid w:val="06426774"/>
    <w:rsid w:val="0643202F"/>
    <w:rsid w:val="064323ED"/>
    <w:rsid w:val="06432556"/>
    <w:rsid w:val="06432B56"/>
    <w:rsid w:val="06433850"/>
    <w:rsid w:val="06436049"/>
    <w:rsid w:val="06436C2E"/>
    <w:rsid w:val="06437DD0"/>
    <w:rsid w:val="06437E06"/>
    <w:rsid w:val="06441D2D"/>
    <w:rsid w:val="0644429B"/>
    <w:rsid w:val="06444866"/>
    <w:rsid w:val="06444A55"/>
    <w:rsid w:val="0644571C"/>
    <w:rsid w:val="064459E1"/>
    <w:rsid w:val="06445D6D"/>
    <w:rsid w:val="064470C6"/>
    <w:rsid w:val="06447A07"/>
    <w:rsid w:val="06450013"/>
    <w:rsid w:val="06450047"/>
    <w:rsid w:val="06450912"/>
    <w:rsid w:val="0645174F"/>
    <w:rsid w:val="06451DC1"/>
    <w:rsid w:val="064520C6"/>
    <w:rsid w:val="0645215B"/>
    <w:rsid w:val="064526CC"/>
    <w:rsid w:val="06456265"/>
    <w:rsid w:val="0645643D"/>
    <w:rsid w:val="064668DF"/>
    <w:rsid w:val="06467B94"/>
    <w:rsid w:val="06471FDD"/>
    <w:rsid w:val="06473528"/>
    <w:rsid w:val="06473D8B"/>
    <w:rsid w:val="06475B39"/>
    <w:rsid w:val="06477662"/>
    <w:rsid w:val="06480A1A"/>
    <w:rsid w:val="064833EA"/>
    <w:rsid w:val="0648365F"/>
    <w:rsid w:val="06485440"/>
    <w:rsid w:val="06486A43"/>
    <w:rsid w:val="06486C30"/>
    <w:rsid w:val="06487227"/>
    <w:rsid w:val="064918B1"/>
    <w:rsid w:val="064935D0"/>
    <w:rsid w:val="06493B19"/>
    <w:rsid w:val="06497B03"/>
    <w:rsid w:val="064A079C"/>
    <w:rsid w:val="064A387B"/>
    <w:rsid w:val="064A5876"/>
    <w:rsid w:val="064A5E8A"/>
    <w:rsid w:val="064A5F28"/>
    <w:rsid w:val="064A5F46"/>
    <w:rsid w:val="064A6717"/>
    <w:rsid w:val="064A73D7"/>
    <w:rsid w:val="064B3A05"/>
    <w:rsid w:val="064C13A1"/>
    <w:rsid w:val="064C16BC"/>
    <w:rsid w:val="064C314F"/>
    <w:rsid w:val="064C3A73"/>
    <w:rsid w:val="064C3C08"/>
    <w:rsid w:val="064C5349"/>
    <w:rsid w:val="064C5BEC"/>
    <w:rsid w:val="064D000E"/>
    <w:rsid w:val="064D165D"/>
    <w:rsid w:val="064D3A6A"/>
    <w:rsid w:val="064D6ADB"/>
    <w:rsid w:val="064E1732"/>
    <w:rsid w:val="064E17C3"/>
    <w:rsid w:val="064E336B"/>
    <w:rsid w:val="064E6EC7"/>
    <w:rsid w:val="064F0487"/>
    <w:rsid w:val="064F10F9"/>
    <w:rsid w:val="064F1B08"/>
    <w:rsid w:val="064F2C3F"/>
    <w:rsid w:val="064F4240"/>
    <w:rsid w:val="064F7814"/>
    <w:rsid w:val="065009C8"/>
    <w:rsid w:val="06500E91"/>
    <w:rsid w:val="0650215F"/>
    <w:rsid w:val="06503DA8"/>
    <w:rsid w:val="0650515A"/>
    <w:rsid w:val="06510313"/>
    <w:rsid w:val="06512B56"/>
    <w:rsid w:val="06512E5C"/>
    <w:rsid w:val="06513A19"/>
    <w:rsid w:val="065149C8"/>
    <w:rsid w:val="06514C09"/>
    <w:rsid w:val="065169B7"/>
    <w:rsid w:val="06523C1F"/>
    <w:rsid w:val="065246A0"/>
    <w:rsid w:val="06532730"/>
    <w:rsid w:val="06532B03"/>
    <w:rsid w:val="065344DE"/>
    <w:rsid w:val="065368B1"/>
    <w:rsid w:val="0654012B"/>
    <w:rsid w:val="06540256"/>
    <w:rsid w:val="0654239A"/>
    <w:rsid w:val="06543364"/>
    <w:rsid w:val="065441ED"/>
    <w:rsid w:val="06552770"/>
    <w:rsid w:val="0655382A"/>
    <w:rsid w:val="065546FA"/>
    <w:rsid w:val="065563DB"/>
    <w:rsid w:val="065564A8"/>
    <w:rsid w:val="06557503"/>
    <w:rsid w:val="0656077D"/>
    <w:rsid w:val="065613AF"/>
    <w:rsid w:val="06562220"/>
    <w:rsid w:val="06565207"/>
    <w:rsid w:val="06565D7C"/>
    <w:rsid w:val="06566711"/>
    <w:rsid w:val="06567829"/>
    <w:rsid w:val="06585F98"/>
    <w:rsid w:val="06587D46"/>
    <w:rsid w:val="06587ED0"/>
    <w:rsid w:val="065909ED"/>
    <w:rsid w:val="06591843"/>
    <w:rsid w:val="06594D7C"/>
    <w:rsid w:val="065A158C"/>
    <w:rsid w:val="065A1D10"/>
    <w:rsid w:val="065A3ABE"/>
    <w:rsid w:val="065B11F4"/>
    <w:rsid w:val="065B1F66"/>
    <w:rsid w:val="065B226D"/>
    <w:rsid w:val="065B3392"/>
    <w:rsid w:val="065B5A88"/>
    <w:rsid w:val="065B6725"/>
    <w:rsid w:val="065C1364"/>
    <w:rsid w:val="065C18DA"/>
    <w:rsid w:val="065C1F19"/>
    <w:rsid w:val="065C3288"/>
    <w:rsid w:val="065C36FD"/>
    <w:rsid w:val="065D35AE"/>
    <w:rsid w:val="065D4003"/>
    <w:rsid w:val="065D407D"/>
    <w:rsid w:val="065D4B8D"/>
    <w:rsid w:val="065D5159"/>
    <w:rsid w:val="065D535C"/>
    <w:rsid w:val="065D62CE"/>
    <w:rsid w:val="065D710A"/>
    <w:rsid w:val="065E06BA"/>
    <w:rsid w:val="065E28D4"/>
    <w:rsid w:val="065E2E82"/>
    <w:rsid w:val="065E4166"/>
    <w:rsid w:val="065F0BEE"/>
    <w:rsid w:val="065F2AF7"/>
    <w:rsid w:val="065F7326"/>
    <w:rsid w:val="065F74AD"/>
    <w:rsid w:val="0660046B"/>
    <w:rsid w:val="0661350E"/>
    <w:rsid w:val="06613D65"/>
    <w:rsid w:val="0661782E"/>
    <w:rsid w:val="0662243A"/>
    <w:rsid w:val="0662447D"/>
    <w:rsid w:val="06624721"/>
    <w:rsid w:val="06625E2E"/>
    <w:rsid w:val="06631A35"/>
    <w:rsid w:val="066326C2"/>
    <w:rsid w:val="06635006"/>
    <w:rsid w:val="06636908"/>
    <w:rsid w:val="06637CB5"/>
    <w:rsid w:val="06640327"/>
    <w:rsid w:val="06641E8F"/>
    <w:rsid w:val="06643CA2"/>
    <w:rsid w:val="0664493D"/>
    <w:rsid w:val="066466EB"/>
    <w:rsid w:val="0665133F"/>
    <w:rsid w:val="066515FD"/>
    <w:rsid w:val="0665331F"/>
    <w:rsid w:val="06654964"/>
    <w:rsid w:val="06660374"/>
    <w:rsid w:val="066606B5"/>
    <w:rsid w:val="066647AF"/>
    <w:rsid w:val="06665F6A"/>
    <w:rsid w:val="0666620F"/>
    <w:rsid w:val="06667380"/>
    <w:rsid w:val="06670810"/>
    <w:rsid w:val="0667442D"/>
    <w:rsid w:val="06674CAA"/>
    <w:rsid w:val="066761DB"/>
    <w:rsid w:val="0667692E"/>
    <w:rsid w:val="06677F89"/>
    <w:rsid w:val="066821BC"/>
    <w:rsid w:val="06683CBB"/>
    <w:rsid w:val="066852B7"/>
    <w:rsid w:val="066919D3"/>
    <w:rsid w:val="06694317"/>
    <w:rsid w:val="06695AAF"/>
    <w:rsid w:val="066A1827"/>
    <w:rsid w:val="066B2114"/>
    <w:rsid w:val="066B5CCB"/>
    <w:rsid w:val="066B7835"/>
    <w:rsid w:val="066B7DA4"/>
    <w:rsid w:val="066C1A43"/>
    <w:rsid w:val="066C221D"/>
    <w:rsid w:val="066C329D"/>
    <w:rsid w:val="066C37F1"/>
    <w:rsid w:val="066C3FE1"/>
    <w:rsid w:val="066D01B9"/>
    <w:rsid w:val="066D22CA"/>
    <w:rsid w:val="066E0398"/>
    <w:rsid w:val="066E1317"/>
    <w:rsid w:val="066E30C6"/>
    <w:rsid w:val="066E57BB"/>
    <w:rsid w:val="066E5B12"/>
    <w:rsid w:val="066E7A48"/>
    <w:rsid w:val="066F072B"/>
    <w:rsid w:val="066F086A"/>
    <w:rsid w:val="066F0D8B"/>
    <w:rsid w:val="066F1D91"/>
    <w:rsid w:val="066F5090"/>
    <w:rsid w:val="066F6E3E"/>
    <w:rsid w:val="0670034A"/>
    <w:rsid w:val="06700432"/>
    <w:rsid w:val="06700C2D"/>
    <w:rsid w:val="06701B73"/>
    <w:rsid w:val="06704CF9"/>
    <w:rsid w:val="0670759D"/>
    <w:rsid w:val="0671265E"/>
    <w:rsid w:val="06712BB6"/>
    <w:rsid w:val="067135DA"/>
    <w:rsid w:val="06713B85"/>
    <w:rsid w:val="06714158"/>
    <w:rsid w:val="067141DD"/>
    <w:rsid w:val="06714493"/>
    <w:rsid w:val="0671705A"/>
    <w:rsid w:val="06723C94"/>
    <w:rsid w:val="06725923"/>
    <w:rsid w:val="0672622D"/>
    <w:rsid w:val="06727F90"/>
    <w:rsid w:val="067304F4"/>
    <w:rsid w:val="06731E2D"/>
    <w:rsid w:val="067327FF"/>
    <w:rsid w:val="06734B80"/>
    <w:rsid w:val="067350C5"/>
    <w:rsid w:val="06744775"/>
    <w:rsid w:val="06747F80"/>
    <w:rsid w:val="067508F8"/>
    <w:rsid w:val="06751D2B"/>
    <w:rsid w:val="067526A6"/>
    <w:rsid w:val="067535EE"/>
    <w:rsid w:val="06753B06"/>
    <w:rsid w:val="067559E5"/>
    <w:rsid w:val="067572BD"/>
    <w:rsid w:val="067572F2"/>
    <w:rsid w:val="067601CC"/>
    <w:rsid w:val="06764670"/>
    <w:rsid w:val="06764839"/>
    <w:rsid w:val="06765041"/>
    <w:rsid w:val="0676557C"/>
    <w:rsid w:val="0676641E"/>
    <w:rsid w:val="067810C5"/>
    <w:rsid w:val="06781795"/>
    <w:rsid w:val="06782FC5"/>
    <w:rsid w:val="06783F44"/>
    <w:rsid w:val="06785561"/>
    <w:rsid w:val="06791CB3"/>
    <w:rsid w:val="06792C25"/>
    <w:rsid w:val="06793168"/>
    <w:rsid w:val="06794366"/>
    <w:rsid w:val="06795FAF"/>
    <w:rsid w:val="06797E31"/>
    <w:rsid w:val="067A4160"/>
    <w:rsid w:val="067A6BD4"/>
    <w:rsid w:val="067B1C86"/>
    <w:rsid w:val="067B4474"/>
    <w:rsid w:val="067B55D8"/>
    <w:rsid w:val="067C0116"/>
    <w:rsid w:val="067C15A6"/>
    <w:rsid w:val="067C4EBF"/>
    <w:rsid w:val="067C7684"/>
    <w:rsid w:val="067D0F56"/>
    <w:rsid w:val="067D155B"/>
    <w:rsid w:val="067D2BC9"/>
    <w:rsid w:val="067D480D"/>
    <w:rsid w:val="067D565C"/>
    <w:rsid w:val="067D77AC"/>
    <w:rsid w:val="067E3655"/>
    <w:rsid w:val="067E53E2"/>
    <w:rsid w:val="067E7091"/>
    <w:rsid w:val="067F1668"/>
    <w:rsid w:val="067F1777"/>
    <w:rsid w:val="067F3525"/>
    <w:rsid w:val="067F4A0F"/>
    <w:rsid w:val="067F524C"/>
    <w:rsid w:val="067F6084"/>
    <w:rsid w:val="067F6A97"/>
    <w:rsid w:val="0680104B"/>
    <w:rsid w:val="0680316B"/>
    <w:rsid w:val="06803BBB"/>
    <w:rsid w:val="06803EE7"/>
    <w:rsid w:val="068055AE"/>
    <w:rsid w:val="0680729D"/>
    <w:rsid w:val="06810C6A"/>
    <w:rsid w:val="06813F88"/>
    <w:rsid w:val="06814A65"/>
    <w:rsid w:val="06823015"/>
    <w:rsid w:val="06826B71"/>
    <w:rsid w:val="0682758C"/>
    <w:rsid w:val="06827925"/>
    <w:rsid w:val="06831F60"/>
    <w:rsid w:val="06832A0C"/>
    <w:rsid w:val="068368A8"/>
    <w:rsid w:val="06840B3B"/>
    <w:rsid w:val="06846D8D"/>
    <w:rsid w:val="06854F23"/>
    <w:rsid w:val="068564F1"/>
    <w:rsid w:val="06856661"/>
    <w:rsid w:val="06856D05"/>
    <w:rsid w:val="068610E2"/>
    <w:rsid w:val="06863579"/>
    <w:rsid w:val="068723D9"/>
    <w:rsid w:val="06874BAA"/>
    <w:rsid w:val="06875229"/>
    <w:rsid w:val="06875D54"/>
    <w:rsid w:val="0687687D"/>
    <w:rsid w:val="06877DFA"/>
    <w:rsid w:val="06880E3A"/>
    <w:rsid w:val="0688128A"/>
    <w:rsid w:val="06890E47"/>
    <w:rsid w:val="06891286"/>
    <w:rsid w:val="06891844"/>
    <w:rsid w:val="0689497F"/>
    <w:rsid w:val="06894B40"/>
    <w:rsid w:val="06895586"/>
    <w:rsid w:val="06895F0A"/>
    <w:rsid w:val="06897EFF"/>
    <w:rsid w:val="068A1F5D"/>
    <w:rsid w:val="068A534E"/>
    <w:rsid w:val="068B011B"/>
    <w:rsid w:val="068B4783"/>
    <w:rsid w:val="068B499C"/>
    <w:rsid w:val="068B641C"/>
    <w:rsid w:val="068B68F6"/>
    <w:rsid w:val="068C109B"/>
    <w:rsid w:val="068C1139"/>
    <w:rsid w:val="068C1809"/>
    <w:rsid w:val="068C1A3F"/>
    <w:rsid w:val="068C3E93"/>
    <w:rsid w:val="068C54B9"/>
    <w:rsid w:val="068C5C42"/>
    <w:rsid w:val="068C67FB"/>
    <w:rsid w:val="068C79F0"/>
    <w:rsid w:val="068D0299"/>
    <w:rsid w:val="068D03FC"/>
    <w:rsid w:val="068D470D"/>
    <w:rsid w:val="068E19BA"/>
    <w:rsid w:val="068E3768"/>
    <w:rsid w:val="068E6895"/>
    <w:rsid w:val="068F0143"/>
    <w:rsid w:val="068F095F"/>
    <w:rsid w:val="068F128E"/>
    <w:rsid w:val="068F6BB9"/>
    <w:rsid w:val="069025ED"/>
    <w:rsid w:val="06904427"/>
    <w:rsid w:val="069064E3"/>
    <w:rsid w:val="06907A1C"/>
    <w:rsid w:val="0691070F"/>
    <w:rsid w:val="0691338D"/>
    <w:rsid w:val="06915459"/>
    <w:rsid w:val="06920B3D"/>
    <w:rsid w:val="06924F0D"/>
    <w:rsid w:val="06935222"/>
    <w:rsid w:val="06935DCE"/>
    <w:rsid w:val="06943B8E"/>
    <w:rsid w:val="069468A4"/>
    <w:rsid w:val="06946E39"/>
    <w:rsid w:val="0695059B"/>
    <w:rsid w:val="069505C5"/>
    <w:rsid w:val="069506FB"/>
    <w:rsid w:val="06952D48"/>
    <w:rsid w:val="06954AF6"/>
    <w:rsid w:val="06961E27"/>
    <w:rsid w:val="0696261C"/>
    <w:rsid w:val="069642B8"/>
    <w:rsid w:val="0696432E"/>
    <w:rsid w:val="06966236"/>
    <w:rsid w:val="069669C7"/>
    <w:rsid w:val="06967FBD"/>
    <w:rsid w:val="06970675"/>
    <w:rsid w:val="06972984"/>
    <w:rsid w:val="06972EDE"/>
    <w:rsid w:val="06974D8B"/>
    <w:rsid w:val="069778EF"/>
    <w:rsid w:val="069801D9"/>
    <w:rsid w:val="06980C80"/>
    <w:rsid w:val="06980D7F"/>
    <w:rsid w:val="06982356"/>
    <w:rsid w:val="06982838"/>
    <w:rsid w:val="06986394"/>
    <w:rsid w:val="069873C5"/>
    <w:rsid w:val="06990DA8"/>
    <w:rsid w:val="069A035E"/>
    <w:rsid w:val="069A088E"/>
    <w:rsid w:val="069A210C"/>
    <w:rsid w:val="069A3EBB"/>
    <w:rsid w:val="069A65B0"/>
    <w:rsid w:val="069B013B"/>
    <w:rsid w:val="069B0856"/>
    <w:rsid w:val="069B114C"/>
    <w:rsid w:val="069B347B"/>
    <w:rsid w:val="069B792B"/>
    <w:rsid w:val="069C408C"/>
    <w:rsid w:val="069C40D7"/>
    <w:rsid w:val="069C64A8"/>
    <w:rsid w:val="069C6813"/>
    <w:rsid w:val="069D1BFD"/>
    <w:rsid w:val="069D2020"/>
    <w:rsid w:val="069D2A73"/>
    <w:rsid w:val="069D39AB"/>
    <w:rsid w:val="069D52E2"/>
    <w:rsid w:val="069D5B7E"/>
    <w:rsid w:val="069D7E4F"/>
    <w:rsid w:val="069E658E"/>
    <w:rsid w:val="069E6F19"/>
    <w:rsid w:val="069F005B"/>
    <w:rsid w:val="069F1A5D"/>
    <w:rsid w:val="069F3BC7"/>
    <w:rsid w:val="069F41B1"/>
    <w:rsid w:val="069F7723"/>
    <w:rsid w:val="06A0349B"/>
    <w:rsid w:val="06A0494E"/>
    <w:rsid w:val="06A05249"/>
    <w:rsid w:val="06A116ED"/>
    <w:rsid w:val="06A1260C"/>
    <w:rsid w:val="06A17142"/>
    <w:rsid w:val="06A22878"/>
    <w:rsid w:val="06A24A02"/>
    <w:rsid w:val="06A2612A"/>
    <w:rsid w:val="06A27213"/>
    <w:rsid w:val="06A35E92"/>
    <w:rsid w:val="06A36C13"/>
    <w:rsid w:val="06A37E34"/>
    <w:rsid w:val="06A411DD"/>
    <w:rsid w:val="06A42F8B"/>
    <w:rsid w:val="06A43013"/>
    <w:rsid w:val="06A44D39"/>
    <w:rsid w:val="06A4548C"/>
    <w:rsid w:val="06A50AB1"/>
    <w:rsid w:val="06A51EF3"/>
    <w:rsid w:val="06A5454C"/>
    <w:rsid w:val="06A56CCD"/>
    <w:rsid w:val="06A60FA2"/>
    <w:rsid w:val="06A61C42"/>
    <w:rsid w:val="06A64B59"/>
    <w:rsid w:val="06A65B3D"/>
    <w:rsid w:val="06A71FB9"/>
    <w:rsid w:val="06A72A7B"/>
    <w:rsid w:val="06A72F26"/>
    <w:rsid w:val="06A7404C"/>
    <w:rsid w:val="06A75AFC"/>
    <w:rsid w:val="06A7799A"/>
    <w:rsid w:val="06A83DB1"/>
    <w:rsid w:val="06A8756A"/>
    <w:rsid w:val="06A905A2"/>
    <w:rsid w:val="06A92350"/>
    <w:rsid w:val="06A927DF"/>
    <w:rsid w:val="06A92B1B"/>
    <w:rsid w:val="06A95EA3"/>
    <w:rsid w:val="06A96046"/>
    <w:rsid w:val="06A96A90"/>
    <w:rsid w:val="06AA1E28"/>
    <w:rsid w:val="06AA219A"/>
    <w:rsid w:val="06AA35B3"/>
    <w:rsid w:val="06AA3A47"/>
    <w:rsid w:val="06AB4159"/>
    <w:rsid w:val="06AB431A"/>
    <w:rsid w:val="06AB5AEC"/>
    <w:rsid w:val="06AB7B59"/>
    <w:rsid w:val="06AC0092"/>
    <w:rsid w:val="06AC06F0"/>
    <w:rsid w:val="06AC2168"/>
    <w:rsid w:val="06AC32FA"/>
    <w:rsid w:val="06AD4208"/>
    <w:rsid w:val="06AD62E4"/>
    <w:rsid w:val="06AD6E47"/>
    <w:rsid w:val="06AD6F44"/>
    <w:rsid w:val="06AD773F"/>
    <w:rsid w:val="06AE075D"/>
    <w:rsid w:val="06AE104A"/>
    <w:rsid w:val="06AE2FA5"/>
    <w:rsid w:val="06AE3E0A"/>
    <w:rsid w:val="06AE3EAC"/>
    <w:rsid w:val="06AE5BB8"/>
    <w:rsid w:val="06AE5FC3"/>
    <w:rsid w:val="06AE7966"/>
    <w:rsid w:val="06B01218"/>
    <w:rsid w:val="06B036DE"/>
    <w:rsid w:val="06B04745"/>
    <w:rsid w:val="06B056A3"/>
    <w:rsid w:val="06B07006"/>
    <w:rsid w:val="06B07B82"/>
    <w:rsid w:val="06B1001C"/>
    <w:rsid w:val="06B1095D"/>
    <w:rsid w:val="06B137B9"/>
    <w:rsid w:val="06B156A8"/>
    <w:rsid w:val="06B17456"/>
    <w:rsid w:val="06B31420"/>
    <w:rsid w:val="06B331CE"/>
    <w:rsid w:val="06B3427D"/>
    <w:rsid w:val="06B34F7C"/>
    <w:rsid w:val="06B3725C"/>
    <w:rsid w:val="06B37672"/>
    <w:rsid w:val="06B4159F"/>
    <w:rsid w:val="06B47F68"/>
    <w:rsid w:val="06B501D9"/>
    <w:rsid w:val="06B502A7"/>
    <w:rsid w:val="06B5055D"/>
    <w:rsid w:val="06B514C3"/>
    <w:rsid w:val="06B5164B"/>
    <w:rsid w:val="06B525C9"/>
    <w:rsid w:val="06B5316F"/>
    <w:rsid w:val="06B56129"/>
    <w:rsid w:val="06B56F46"/>
    <w:rsid w:val="06B601B3"/>
    <w:rsid w:val="06B61737"/>
    <w:rsid w:val="06B62CBE"/>
    <w:rsid w:val="06B631A1"/>
    <w:rsid w:val="06B649CA"/>
    <w:rsid w:val="06B66841"/>
    <w:rsid w:val="06B7140A"/>
    <w:rsid w:val="06B73E50"/>
    <w:rsid w:val="06B74DDB"/>
    <w:rsid w:val="06B7573E"/>
    <w:rsid w:val="06B75798"/>
    <w:rsid w:val="06B807E5"/>
    <w:rsid w:val="06B84C89"/>
    <w:rsid w:val="06B86A37"/>
    <w:rsid w:val="06BA455D"/>
    <w:rsid w:val="06BA48CC"/>
    <w:rsid w:val="06BA630B"/>
    <w:rsid w:val="06BA6B91"/>
    <w:rsid w:val="06BB12DE"/>
    <w:rsid w:val="06BB2678"/>
    <w:rsid w:val="06BB2805"/>
    <w:rsid w:val="06BB4119"/>
    <w:rsid w:val="06BB53FF"/>
    <w:rsid w:val="06BC02D5"/>
    <w:rsid w:val="06BC0464"/>
    <w:rsid w:val="06BC2680"/>
    <w:rsid w:val="06BC2BCE"/>
    <w:rsid w:val="06BC44F1"/>
    <w:rsid w:val="06BC4872"/>
    <w:rsid w:val="06BC6527"/>
    <w:rsid w:val="06BD229F"/>
    <w:rsid w:val="06BD5DFB"/>
    <w:rsid w:val="06BD71BE"/>
    <w:rsid w:val="06BD7ED4"/>
    <w:rsid w:val="06BE1A29"/>
    <w:rsid w:val="06BE63F8"/>
    <w:rsid w:val="06BE69F8"/>
    <w:rsid w:val="06BF033E"/>
    <w:rsid w:val="06BF1B73"/>
    <w:rsid w:val="06BF5DD0"/>
    <w:rsid w:val="06BF6017"/>
    <w:rsid w:val="06BF734A"/>
    <w:rsid w:val="06BF7DC5"/>
    <w:rsid w:val="06C00924"/>
    <w:rsid w:val="06C00A71"/>
    <w:rsid w:val="06C05052"/>
    <w:rsid w:val="06C07699"/>
    <w:rsid w:val="06C14FCA"/>
    <w:rsid w:val="06C15323"/>
    <w:rsid w:val="06C158EB"/>
    <w:rsid w:val="06C21663"/>
    <w:rsid w:val="06C2234A"/>
    <w:rsid w:val="06C24E1E"/>
    <w:rsid w:val="06C254FC"/>
    <w:rsid w:val="06C27109"/>
    <w:rsid w:val="06C278B5"/>
    <w:rsid w:val="06C27B4C"/>
    <w:rsid w:val="06C33582"/>
    <w:rsid w:val="06C35109"/>
    <w:rsid w:val="06C36731"/>
    <w:rsid w:val="06C4248F"/>
    <w:rsid w:val="06C4362D"/>
    <w:rsid w:val="06C453DB"/>
    <w:rsid w:val="06C47189"/>
    <w:rsid w:val="06C500CE"/>
    <w:rsid w:val="06C51CD4"/>
    <w:rsid w:val="06C56FF1"/>
    <w:rsid w:val="06C57899"/>
    <w:rsid w:val="06C600BA"/>
    <w:rsid w:val="06C61153"/>
    <w:rsid w:val="06C615D7"/>
    <w:rsid w:val="06C62F02"/>
    <w:rsid w:val="06C638E3"/>
    <w:rsid w:val="06C67D6D"/>
    <w:rsid w:val="06C701D6"/>
    <w:rsid w:val="06C70A28"/>
    <w:rsid w:val="06C74ECC"/>
    <w:rsid w:val="06C76160"/>
    <w:rsid w:val="06C76497"/>
    <w:rsid w:val="06C77BDF"/>
    <w:rsid w:val="06C82383"/>
    <w:rsid w:val="06C83155"/>
    <w:rsid w:val="06C837F2"/>
    <w:rsid w:val="06C851FE"/>
    <w:rsid w:val="06C85509"/>
    <w:rsid w:val="06C9016F"/>
    <w:rsid w:val="06C90C44"/>
    <w:rsid w:val="06C90E6D"/>
    <w:rsid w:val="06C913BB"/>
    <w:rsid w:val="06C929F2"/>
    <w:rsid w:val="06C92E89"/>
    <w:rsid w:val="06C93A28"/>
    <w:rsid w:val="06C94326"/>
    <w:rsid w:val="06C947A0"/>
    <w:rsid w:val="06C97BAD"/>
    <w:rsid w:val="06CA103D"/>
    <w:rsid w:val="06CB0518"/>
    <w:rsid w:val="06CB1AEA"/>
    <w:rsid w:val="06CB49BC"/>
    <w:rsid w:val="06CB4A08"/>
    <w:rsid w:val="06CB4F9D"/>
    <w:rsid w:val="06CB5D1F"/>
    <w:rsid w:val="06CB676A"/>
    <w:rsid w:val="06CC0578"/>
    <w:rsid w:val="06CC12A8"/>
    <w:rsid w:val="06CC3CEF"/>
    <w:rsid w:val="06CC4290"/>
    <w:rsid w:val="06CC43D9"/>
    <w:rsid w:val="06CC603E"/>
    <w:rsid w:val="06CC652D"/>
    <w:rsid w:val="06CD10FE"/>
    <w:rsid w:val="06CD322E"/>
    <w:rsid w:val="06CD6519"/>
    <w:rsid w:val="06CE005C"/>
    <w:rsid w:val="06CE06C9"/>
    <w:rsid w:val="06CE1DAE"/>
    <w:rsid w:val="06CE1DB6"/>
    <w:rsid w:val="06CE2C37"/>
    <w:rsid w:val="06CE625A"/>
    <w:rsid w:val="06CE6C4D"/>
    <w:rsid w:val="06CF0AAF"/>
    <w:rsid w:val="06CF3D85"/>
    <w:rsid w:val="06D01FD2"/>
    <w:rsid w:val="06D02E0B"/>
    <w:rsid w:val="06D03D80"/>
    <w:rsid w:val="06D05B2E"/>
    <w:rsid w:val="06D0792A"/>
    <w:rsid w:val="06D07A0B"/>
    <w:rsid w:val="06D07A42"/>
    <w:rsid w:val="06D07A7F"/>
    <w:rsid w:val="06D10034"/>
    <w:rsid w:val="06D10BF1"/>
    <w:rsid w:val="06D140B4"/>
    <w:rsid w:val="06D15B4F"/>
    <w:rsid w:val="06D1633E"/>
    <w:rsid w:val="06D23940"/>
    <w:rsid w:val="06D26E0D"/>
    <w:rsid w:val="06D27AF8"/>
    <w:rsid w:val="06D33870"/>
    <w:rsid w:val="06D3561E"/>
    <w:rsid w:val="06D373CC"/>
    <w:rsid w:val="06D41F76"/>
    <w:rsid w:val="06D44CBF"/>
    <w:rsid w:val="06D46400"/>
    <w:rsid w:val="06D5093D"/>
    <w:rsid w:val="06D53145"/>
    <w:rsid w:val="06D579CE"/>
    <w:rsid w:val="06D60D20"/>
    <w:rsid w:val="06D64C41"/>
    <w:rsid w:val="06D67B4E"/>
    <w:rsid w:val="06D70DB7"/>
    <w:rsid w:val="06D7217E"/>
    <w:rsid w:val="06D75E60"/>
    <w:rsid w:val="06D80E87"/>
    <w:rsid w:val="06D82C35"/>
    <w:rsid w:val="06D849E3"/>
    <w:rsid w:val="06D857D5"/>
    <w:rsid w:val="06D870D9"/>
    <w:rsid w:val="06D953AC"/>
    <w:rsid w:val="06D976A1"/>
    <w:rsid w:val="06DA301A"/>
    <w:rsid w:val="06DA3702"/>
    <w:rsid w:val="06DA4BFF"/>
    <w:rsid w:val="06DA69AD"/>
    <w:rsid w:val="06DB0142"/>
    <w:rsid w:val="06DB44D3"/>
    <w:rsid w:val="06DB57BB"/>
    <w:rsid w:val="06DB643E"/>
    <w:rsid w:val="06DC0D01"/>
    <w:rsid w:val="06DC1469"/>
    <w:rsid w:val="06DC5FE6"/>
    <w:rsid w:val="06DD612F"/>
    <w:rsid w:val="06DD649D"/>
    <w:rsid w:val="06DD6ABB"/>
    <w:rsid w:val="06DE056B"/>
    <w:rsid w:val="06DE17FA"/>
    <w:rsid w:val="06DE2D82"/>
    <w:rsid w:val="06DE40A3"/>
    <w:rsid w:val="06DE46EF"/>
    <w:rsid w:val="06DF03A0"/>
    <w:rsid w:val="06DF1DD2"/>
    <w:rsid w:val="06DF2215"/>
    <w:rsid w:val="06DF2F0D"/>
    <w:rsid w:val="06DF3513"/>
    <w:rsid w:val="06DF3581"/>
    <w:rsid w:val="06DF3938"/>
    <w:rsid w:val="06DF3FC3"/>
    <w:rsid w:val="06DF4CFB"/>
    <w:rsid w:val="06DF5D71"/>
    <w:rsid w:val="06DF675A"/>
    <w:rsid w:val="06E0001B"/>
    <w:rsid w:val="06E007D9"/>
    <w:rsid w:val="06E049A3"/>
    <w:rsid w:val="06E05D6D"/>
    <w:rsid w:val="06E0707C"/>
    <w:rsid w:val="06E13711"/>
    <w:rsid w:val="06E13FCF"/>
    <w:rsid w:val="06E14AFA"/>
    <w:rsid w:val="06E17D3B"/>
    <w:rsid w:val="06E21E94"/>
    <w:rsid w:val="06E23F43"/>
    <w:rsid w:val="06E25329"/>
    <w:rsid w:val="06E25862"/>
    <w:rsid w:val="06E27DE7"/>
    <w:rsid w:val="06E31BE3"/>
    <w:rsid w:val="06E31D05"/>
    <w:rsid w:val="06E31E5E"/>
    <w:rsid w:val="06E31EF4"/>
    <w:rsid w:val="06E337F1"/>
    <w:rsid w:val="06E36036"/>
    <w:rsid w:val="06E37835"/>
    <w:rsid w:val="06E4203C"/>
    <w:rsid w:val="06E4288E"/>
    <w:rsid w:val="06E42BFA"/>
    <w:rsid w:val="06E45A7E"/>
    <w:rsid w:val="06E4782C"/>
    <w:rsid w:val="06E50FE7"/>
    <w:rsid w:val="06E52145"/>
    <w:rsid w:val="06E55200"/>
    <w:rsid w:val="06E56248"/>
    <w:rsid w:val="06E635A4"/>
    <w:rsid w:val="06E63D8D"/>
    <w:rsid w:val="06E6438F"/>
    <w:rsid w:val="06E65352"/>
    <w:rsid w:val="06E67100"/>
    <w:rsid w:val="06E67F33"/>
    <w:rsid w:val="06E710CA"/>
    <w:rsid w:val="06E727E3"/>
    <w:rsid w:val="06E72E78"/>
    <w:rsid w:val="06E733CA"/>
    <w:rsid w:val="06E80833"/>
    <w:rsid w:val="06E82530"/>
    <w:rsid w:val="06E826FF"/>
    <w:rsid w:val="06E82921"/>
    <w:rsid w:val="06E845C5"/>
    <w:rsid w:val="06E85D06"/>
    <w:rsid w:val="06E8731C"/>
    <w:rsid w:val="06E92058"/>
    <w:rsid w:val="06E93E47"/>
    <w:rsid w:val="06E94E42"/>
    <w:rsid w:val="06EA0626"/>
    <w:rsid w:val="06EA1EED"/>
    <w:rsid w:val="06EA6802"/>
    <w:rsid w:val="06EA6EE5"/>
    <w:rsid w:val="06EB43B9"/>
    <w:rsid w:val="06EB4687"/>
    <w:rsid w:val="06EB6E3D"/>
    <w:rsid w:val="06EB70C5"/>
    <w:rsid w:val="06EC048E"/>
    <w:rsid w:val="06EC0BEE"/>
    <w:rsid w:val="06EC60BE"/>
    <w:rsid w:val="06EC66E0"/>
    <w:rsid w:val="06EC73EE"/>
    <w:rsid w:val="06ED116B"/>
    <w:rsid w:val="06ED1AFD"/>
    <w:rsid w:val="06ED440C"/>
    <w:rsid w:val="06ED4932"/>
    <w:rsid w:val="06EE0437"/>
    <w:rsid w:val="06EE06AA"/>
    <w:rsid w:val="06EE1BD1"/>
    <w:rsid w:val="06EE2458"/>
    <w:rsid w:val="06EE3A9E"/>
    <w:rsid w:val="06EE4206"/>
    <w:rsid w:val="06EE5980"/>
    <w:rsid w:val="06EF09F2"/>
    <w:rsid w:val="06EF0B79"/>
    <w:rsid w:val="06EF2A1F"/>
    <w:rsid w:val="06EF2EA3"/>
    <w:rsid w:val="06EF3008"/>
    <w:rsid w:val="06EF32E2"/>
    <w:rsid w:val="06EF7E65"/>
    <w:rsid w:val="06F02E1B"/>
    <w:rsid w:val="06F04422"/>
    <w:rsid w:val="06F061D0"/>
    <w:rsid w:val="06F0725F"/>
    <w:rsid w:val="06F07F7E"/>
    <w:rsid w:val="06F105E8"/>
    <w:rsid w:val="06F11263"/>
    <w:rsid w:val="06F127CA"/>
    <w:rsid w:val="06F1347D"/>
    <w:rsid w:val="06F15928"/>
    <w:rsid w:val="06F15AA5"/>
    <w:rsid w:val="06F17153"/>
    <w:rsid w:val="06F20248"/>
    <w:rsid w:val="06F20344"/>
    <w:rsid w:val="06F21187"/>
    <w:rsid w:val="06F21F49"/>
    <w:rsid w:val="06F23CF7"/>
    <w:rsid w:val="06F23D0F"/>
    <w:rsid w:val="06F253D7"/>
    <w:rsid w:val="06F25742"/>
    <w:rsid w:val="06F27872"/>
    <w:rsid w:val="06F30BC7"/>
    <w:rsid w:val="06F3181D"/>
    <w:rsid w:val="06F31A30"/>
    <w:rsid w:val="06F31C67"/>
    <w:rsid w:val="06F32700"/>
    <w:rsid w:val="06F35CC1"/>
    <w:rsid w:val="06F37A6F"/>
    <w:rsid w:val="06F4258F"/>
    <w:rsid w:val="06F442A9"/>
    <w:rsid w:val="06F51A39"/>
    <w:rsid w:val="06F55739"/>
    <w:rsid w:val="06F63900"/>
    <w:rsid w:val="06F64AAF"/>
    <w:rsid w:val="06F64F55"/>
    <w:rsid w:val="06F65E2C"/>
    <w:rsid w:val="06F671C4"/>
    <w:rsid w:val="06F70449"/>
    <w:rsid w:val="06F71FA7"/>
    <w:rsid w:val="06F75094"/>
    <w:rsid w:val="06F760EF"/>
    <w:rsid w:val="06F7755F"/>
    <w:rsid w:val="06F832D7"/>
    <w:rsid w:val="06F840BA"/>
    <w:rsid w:val="06F85085"/>
    <w:rsid w:val="06F86E33"/>
    <w:rsid w:val="06F87816"/>
    <w:rsid w:val="06F913D7"/>
    <w:rsid w:val="06F97BDB"/>
    <w:rsid w:val="06FA0DFD"/>
    <w:rsid w:val="06FA1115"/>
    <w:rsid w:val="06FA2477"/>
    <w:rsid w:val="06FA2BAB"/>
    <w:rsid w:val="06FA704F"/>
    <w:rsid w:val="06FA7606"/>
    <w:rsid w:val="06FA7A8E"/>
    <w:rsid w:val="06FB0143"/>
    <w:rsid w:val="06FB073A"/>
    <w:rsid w:val="06FB15AB"/>
    <w:rsid w:val="06FB6444"/>
    <w:rsid w:val="06FB78A3"/>
    <w:rsid w:val="06FC1E35"/>
    <w:rsid w:val="06FC2A3B"/>
    <w:rsid w:val="06FC2DC7"/>
    <w:rsid w:val="06FC4B75"/>
    <w:rsid w:val="06FC502C"/>
    <w:rsid w:val="06FC555E"/>
    <w:rsid w:val="06FC6923"/>
    <w:rsid w:val="06FC7836"/>
    <w:rsid w:val="06FD0D6A"/>
    <w:rsid w:val="06FD258C"/>
    <w:rsid w:val="06FD3E21"/>
    <w:rsid w:val="06FD3ECB"/>
    <w:rsid w:val="06FD3FAC"/>
    <w:rsid w:val="06FD4A04"/>
    <w:rsid w:val="06FD5DD7"/>
    <w:rsid w:val="06FD76BF"/>
    <w:rsid w:val="06FE6B3F"/>
    <w:rsid w:val="06FF01C2"/>
    <w:rsid w:val="06FF13BC"/>
    <w:rsid w:val="06FF4665"/>
    <w:rsid w:val="06FF6413"/>
    <w:rsid w:val="06FF71C8"/>
    <w:rsid w:val="07001009"/>
    <w:rsid w:val="07002940"/>
    <w:rsid w:val="07003AC7"/>
    <w:rsid w:val="07003C23"/>
    <w:rsid w:val="07006F8B"/>
    <w:rsid w:val="070103DE"/>
    <w:rsid w:val="0701218C"/>
    <w:rsid w:val="0701303C"/>
    <w:rsid w:val="07013F3A"/>
    <w:rsid w:val="070168AD"/>
    <w:rsid w:val="07017D69"/>
    <w:rsid w:val="07024AB1"/>
    <w:rsid w:val="07025CBC"/>
    <w:rsid w:val="07027CB2"/>
    <w:rsid w:val="07030649"/>
    <w:rsid w:val="070311CD"/>
    <w:rsid w:val="07041C7C"/>
    <w:rsid w:val="070457D8"/>
    <w:rsid w:val="07047ECE"/>
    <w:rsid w:val="07050A46"/>
    <w:rsid w:val="070523E1"/>
    <w:rsid w:val="0705386A"/>
    <w:rsid w:val="070543BD"/>
    <w:rsid w:val="07055685"/>
    <w:rsid w:val="07057767"/>
    <w:rsid w:val="070579FB"/>
    <w:rsid w:val="07061550"/>
    <w:rsid w:val="07064A24"/>
    <w:rsid w:val="070665B3"/>
    <w:rsid w:val="070674A9"/>
    <w:rsid w:val="070677A2"/>
    <w:rsid w:val="07070B5B"/>
    <w:rsid w:val="0707152F"/>
    <w:rsid w:val="0707219D"/>
    <w:rsid w:val="07072634"/>
    <w:rsid w:val="0707271F"/>
    <w:rsid w:val="070745D1"/>
    <w:rsid w:val="070752C8"/>
    <w:rsid w:val="07076FBF"/>
    <w:rsid w:val="07080FDE"/>
    <w:rsid w:val="0708176C"/>
    <w:rsid w:val="070823EE"/>
    <w:rsid w:val="070834BD"/>
    <w:rsid w:val="07085D0A"/>
    <w:rsid w:val="07085E1D"/>
    <w:rsid w:val="07087878"/>
    <w:rsid w:val="070909FC"/>
    <w:rsid w:val="07091726"/>
    <w:rsid w:val="07092CDA"/>
    <w:rsid w:val="07092FDB"/>
    <w:rsid w:val="070968A2"/>
    <w:rsid w:val="070A0E6B"/>
    <w:rsid w:val="070A168C"/>
    <w:rsid w:val="070A3F3A"/>
    <w:rsid w:val="070A424D"/>
    <w:rsid w:val="070A499C"/>
    <w:rsid w:val="070A64CF"/>
    <w:rsid w:val="070B0591"/>
    <w:rsid w:val="070B10A0"/>
    <w:rsid w:val="070B125C"/>
    <w:rsid w:val="070B300A"/>
    <w:rsid w:val="070B4DB8"/>
    <w:rsid w:val="070B5211"/>
    <w:rsid w:val="070B69D3"/>
    <w:rsid w:val="070B6B66"/>
    <w:rsid w:val="070B764F"/>
    <w:rsid w:val="070C0DEF"/>
    <w:rsid w:val="070C28DE"/>
    <w:rsid w:val="070C3FA1"/>
    <w:rsid w:val="070D06B6"/>
    <w:rsid w:val="070D06D9"/>
    <w:rsid w:val="070D74FE"/>
    <w:rsid w:val="070E3B1C"/>
    <w:rsid w:val="070E48A8"/>
    <w:rsid w:val="070E6209"/>
    <w:rsid w:val="070E6657"/>
    <w:rsid w:val="070F0EB1"/>
    <w:rsid w:val="070F3137"/>
    <w:rsid w:val="070F445B"/>
    <w:rsid w:val="071023CF"/>
    <w:rsid w:val="0710455D"/>
    <w:rsid w:val="07104CFE"/>
    <w:rsid w:val="07105264"/>
    <w:rsid w:val="07106873"/>
    <w:rsid w:val="07110BCC"/>
    <w:rsid w:val="071149C1"/>
    <w:rsid w:val="071229B9"/>
    <w:rsid w:val="07124399"/>
    <w:rsid w:val="071263E5"/>
    <w:rsid w:val="07130102"/>
    <w:rsid w:val="071305AA"/>
    <w:rsid w:val="071305B8"/>
    <w:rsid w:val="071314C3"/>
    <w:rsid w:val="071328E8"/>
    <w:rsid w:val="071336C0"/>
    <w:rsid w:val="07133C6D"/>
    <w:rsid w:val="07140111"/>
    <w:rsid w:val="07142191"/>
    <w:rsid w:val="07146D98"/>
    <w:rsid w:val="07153E89"/>
    <w:rsid w:val="07157F7F"/>
    <w:rsid w:val="0716160D"/>
    <w:rsid w:val="071616B9"/>
    <w:rsid w:val="07170A6D"/>
    <w:rsid w:val="07171584"/>
    <w:rsid w:val="071721BE"/>
    <w:rsid w:val="07172FCD"/>
    <w:rsid w:val="0717375D"/>
    <w:rsid w:val="07174068"/>
    <w:rsid w:val="07177643"/>
    <w:rsid w:val="07177C01"/>
    <w:rsid w:val="07181F24"/>
    <w:rsid w:val="07181F63"/>
    <w:rsid w:val="07182B6E"/>
    <w:rsid w:val="07183C75"/>
    <w:rsid w:val="071874D5"/>
    <w:rsid w:val="071910C2"/>
    <w:rsid w:val="071934CD"/>
    <w:rsid w:val="07195727"/>
    <w:rsid w:val="071A1098"/>
    <w:rsid w:val="071A149F"/>
    <w:rsid w:val="071A4FFB"/>
    <w:rsid w:val="071A5FC4"/>
    <w:rsid w:val="071B1F12"/>
    <w:rsid w:val="071B2595"/>
    <w:rsid w:val="071C08E4"/>
    <w:rsid w:val="071C283A"/>
    <w:rsid w:val="071C5217"/>
    <w:rsid w:val="071C6FC5"/>
    <w:rsid w:val="071C74AA"/>
    <w:rsid w:val="071D0FC5"/>
    <w:rsid w:val="071D4571"/>
    <w:rsid w:val="071D4AEC"/>
    <w:rsid w:val="071D50D0"/>
    <w:rsid w:val="071D591B"/>
    <w:rsid w:val="071D689A"/>
    <w:rsid w:val="071D7612"/>
    <w:rsid w:val="071D7914"/>
    <w:rsid w:val="071E0F8F"/>
    <w:rsid w:val="071E115A"/>
    <w:rsid w:val="071E1F48"/>
    <w:rsid w:val="071E3346"/>
    <w:rsid w:val="071E3483"/>
    <w:rsid w:val="071E43C7"/>
    <w:rsid w:val="071F2612"/>
    <w:rsid w:val="071F6AB6"/>
    <w:rsid w:val="071F6DC2"/>
    <w:rsid w:val="071F7705"/>
    <w:rsid w:val="0720036D"/>
    <w:rsid w:val="072006F5"/>
    <w:rsid w:val="072019C2"/>
    <w:rsid w:val="07201E36"/>
    <w:rsid w:val="072132C6"/>
    <w:rsid w:val="072145DC"/>
    <w:rsid w:val="0721638A"/>
    <w:rsid w:val="07217125"/>
    <w:rsid w:val="07222102"/>
    <w:rsid w:val="07222C81"/>
    <w:rsid w:val="072242A9"/>
    <w:rsid w:val="07225256"/>
    <w:rsid w:val="0722651E"/>
    <w:rsid w:val="072302BE"/>
    <w:rsid w:val="07230354"/>
    <w:rsid w:val="07235E44"/>
    <w:rsid w:val="072360B4"/>
    <w:rsid w:val="072365A6"/>
    <w:rsid w:val="07236618"/>
    <w:rsid w:val="07236663"/>
    <w:rsid w:val="07236AA8"/>
    <w:rsid w:val="07237076"/>
    <w:rsid w:val="07237FEF"/>
    <w:rsid w:val="07240833"/>
    <w:rsid w:val="072408B5"/>
    <w:rsid w:val="0724193B"/>
    <w:rsid w:val="07241C47"/>
    <w:rsid w:val="07244BB0"/>
    <w:rsid w:val="0725228E"/>
    <w:rsid w:val="072525AC"/>
    <w:rsid w:val="07253042"/>
    <w:rsid w:val="07255F22"/>
    <w:rsid w:val="0725784A"/>
    <w:rsid w:val="07257DDA"/>
    <w:rsid w:val="07267E44"/>
    <w:rsid w:val="072702BE"/>
    <w:rsid w:val="07270CEB"/>
    <w:rsid w:val="072724F9"/>
    <w:rsid w:val="07272687"/>
    <w:rsid w:val="072729F3"/>
    <w:rsid w:val="0727339A"/>
    <w:rsid w:val="072815FA"/>
    <w:rsid w:val="072845F5"/>
    <w:rsid w:val="07286505"/>
    <w:rsid w:val="07287718"/>
    <w:rsid w:val="072909AC"/>
    <w:rsid w:val="072916E2"/>
    <w:rsid w:val="07292564"/>
    <w:rsid w:val="07292D58"/>
    <w:rsid w:val="07293490"/>
    <w:rsid w:val="07295F00"/>
    <w:rsid w:val="072A7934"/>
    <w:rsid w:val="072B0FB7"/>
    <w:rsid w:val="072B105B"/>
    <w:rsid w:val="072B1FB7"/>
    <w:rsid w:val="072B3561"/>
    <w:rsid w:val="072B545A"/>
    <w:rsid w:val="072B7208"/>
    <w:rsid w:val="072B7D7B"/>
    <w:rsid w:val="072C03D9"/>
    <w:rsid w:val="072C4CEE"/>
    <w:rsid w:val="072C7195"/>
    <w:rsid w:val="072D0D08"/>
    <w:rsid w:val="072D2DE1"/>
    <w:rsid w:val="072D2F81"/>
    <w:rsid w:val="072D4EC7"/>
    <w:rsid w:val="072D6E20"/>
    <w:rsid w:val="072D7B39"/>
    <w:rsid w:val="072E0ABC"/>
    <w:rsid w:val="072E2CF9"/>
    <w:rsid w:val="072E3AA5"/>
    <w:rsid w:val="072E45AD"/>
    <w:rsid w:val="072E4E56"/>
    <w:rsid w:val="072E5698"/>
    <w:rsid w:val="072E6CF9"/>
    <w:rsid w:val="072F0588"/>
    <w:rsid w:val="072F6D5A"/>
    <w:rsid w:val="0730213A"/>
    <w:rsid w:val="07302A71"/>
    <w:rsid w:val="0730481F"/>
    <w:rsid w:val="073103B7"/>
    <w:rsid w:val="0731167A"/>
    <w:rsid w:val="07312265"/>
    <w:rsid w:val="073130C8"/>
    <w:rsid w:val="073136F6"/>
    <w:rsid w:val="07317B7D"/>
    <w:rsid w:val="07320597"/>
    <w:rsid w:val="07322345"/>
    <w:rsid w:val="073237E4"/>
    <w:rsid w:val="0732424B"/>
    <w:rsid w:val="073249BE"/>
    <w:rsid w:val="07327DA0"/>
    <w:rsid w:val="07332FEA"/>
    <w:rsid w:val="07333FA1"/>
    <w:rsid w:val="0733430F"/>
    <w:rsid w:val="07334BC9"/>
    <w:rsid w:val="073360BD"/>
    <w:rsid w:val="073373CF"/>
    <w:rsid w:val="0734173C"/>
    <w:rsid w:val="073445CA"/>
    <w:rsid w:val="07344CAE"/>
    <w:rsid w:val="07345194"/>
    <w:rsid w:val="07347CC9"/>
    <w:rsid w:val="07352BCC"/>
    <w:rsid w:val="073532DE"/>
    <w:rsid w:val="073562D9"/>
    <w:rsid w:val="07357FFB"/>
    <w:rsid w:val="07360159"/>
    <w:rsid w:val="07360E11"/>
    <w:rsid w:val="07361F9A"/>
    <w:rsid w:val="07361FEA"/>
    <w:rsid w:val="07366521"/>
    <w:rsid w:val="073700BD"/>
    <w:rsid w:val="07371E3A"/>
    <w:rsid w:val="07375BAD"/>
    <w:rsid w:val="07376939"/>
    <w:rsid w:val="073773F1"/>
    <w:rsid w:val="0737795B"/>
    <w:rsid w:val="073808B9"/>
    <w:rsid w:val="0738154D"/>
    <w:rsid w:val="07381841"/>
    <w:rsid w:val="073836D3"/>
    <w:rsid w:val="07387A8C"/>
    <w:rsid w:val="07391925"/>
    <w:rsid w:val="073929DD"/>
    <w:rsid w:val="07397B77"/>
    <w:rsid w:val="073A1CDE"/>
    <w:rsid w:val="073A38EF"/>
    <w:rsid w:val="073A3E6D"/>
    <w:rsid w:val="073A49DC"/>
    <w:rsid w:val="073A569E"/>
    <w:rsid w:val="073B020F"/>
    <w:rsid w:val="073B0DB7"/>
    <w:rsid w:val="073B11EB"/>
    <w:rsid w:val="073B24B1"/>
    <w:rsid w:val="073B743D"/>
    <w:rsid w:val="073C06A5"/>
    <w:rsid w:val="073C1416"/>
    <w:rsid w:val="073C280E"/>
    <w:rsid w:val="073C3B73"/>
    <w:rsid w:val="073C7668"/>
    <w:rsid w:val="073D0CEA"/>
    <w:rsid w:val="073D15CC"/>
    <w:rsid w:val="073E46B3"/>
    <w:rsid w:val="073F2314"/>
    <w:rsid w:val="073F4A62"/>
    <w:rsid w:val="073F66BD"/>
    <w:rsid w:val="07403F3D"/>
    <w:rsid w:val="07404B41"/>
    <w:rsid w:val="074107DA"/>
    <w:rsid w:val="07411E56"/>
    <w:rsid w:val="07414C7E"/>
    <w:rsid w:val="07415B79"/>
    <w:rsid w:val="07416A2C"/>
    <w:rsid w:val="07420034"/>
    <w:rsid w:val="074246B1"/>
    <w:rsid w:val="074251D0"/>
    <w:rsid w:val="07427D6F"/>
    <w:rsid w:val="074309F6"/>
    <w:rsid w:val="07431150"/>
    <w:rsid w:val="074314B4"/>
    <w:rsid w:val="074327A4"/>
    <w:rsid w:val="07432BDC"/>
    <w:rsid w:val="07433D00"/>
    <w:rsid w:val="07436660"/>
    <w:rsid w:val="07436AB8"/>
    <w:rsid w:val="074402CA"/>
    <w:rsid w:val="07446526"/>
    <w:rsid w:val="07451D61"/>
    <w:rsid w:val="07462294"/>
    <w:rsid w:val="07464042"/>
    <w:rsid w:val="07465DF0"/>
    <w:rsid w:val="074738EF"/>
    <w:rsid w:val="07474FE1"/>
    <w:rsid w:val="0747776D"/>
    <w:rsid w:val="07481306"/>
    <w:rsid w:val="07481B68"/>
    <w:rsid w:val="07481CC4"/>
    <w:rsid w:val="07483BF5"/>
    <w:rsid w:val="0748600C"/>
    <w:rsid w:val="07486471"/>
    <w:rsid w:val="07487732"/>
    <w:rsid w:val="07487DBA"/>
    <w:rsid w:val="074904CC"/>
    <w:rsid w:val="0749347A"/>
    <w:rsid w:val="07493736"/>
    <w:rsid w:val="07493A79"/>
    <w:rsid w:val="074950B8"/>
    <w:rsid w:val="0749768F"/>
    <w:rsid w:val="074A100F"/>
    <w:rsid w:val="074A238C"/>
    <w:rsid w:val="074A378B"/>
    <w:rsid w:val="074A3962"/>
    <w:rsid w:val="074A3B33"/>
    <w:rsid w:val="074A44B0"/>
    <w:rsid w:val="074A5B03"/>
    <w:rsid w:val="074B3407"/>
    <w:rsid w:val="074B6533"/>
    <w:rsid w:val="074B78AB"/>
    <w:rsid w:val="074C0E53"/>
    <w:rsid w:val="074C5FBF"/>
    <w:rsid w:val="074C6282"/>
    <w:rsid w:val="074C65B6"/>
    <w:rsid w:val="074C6B19"/>
    <w:rsid w:val="074C72B3"/>
    <w:rsid w:val="074D2600"/>
    <w:rsid w:val="074D3550"/>
    <w:rsid w:val="074D3623"/>
    <w:rsid w:val="074D3DB6"/>
    <w:rsid w:val="074D4734"/>
    <w:rsid w:val="074D53D1"/>
    <w:rsid w:val="074E2EF7"/>
    <w:rsid w:val="074E3773"/>
    <w:rsid w:val="074E59EC"/>
    <w:rsid w:val="074F1149"/>
    <w:rsid w:val="074F2000"/>
    <w:rsid w:val="074F3A97"/>
    <w:rsid w:val="074F5701"/>
    <w:rsid w:val="074F5F10"/>
    <w:rsid w:val="07500A1D"/>
    <w:rsid w:val="07503726"/>
    <w:rsid w:val="07504EC1"/>
    <w:rsid w:val="07512DF9"/>
    <w:rsid w:val="0751305B"/>
    <w:rsid w:val="07516841"/>
    <w:rsid w:val="0752213D"/>
    <w:rsid w:val="07523810"/>
    <w:rsid w:val="075239E7"/>
    <w:rsid w:val="07526F2A"/>
    <w:rsid w:val="0753050D"/>
    <w:rsid w:val="0753050F"/>
    <w:rsid w:val="0753215C"/>
    <w:rsid w:val="07532744"/>
    <w:rsid w:val="07533A19"/>
    <w:rsid w:val="07537D16"/>
    <w:rsid w:val="07541348"/>
    <w:rsid w:val="07542E6E"/>
    <w:rsid w:val="0754675F"/>
    <w:rsid w:val="07550729"/>
    <w:rsid w:val="07553C13"/>
    <w:rsid w:val="07554285"/>
    <w:rsid w:val="07561F05"/>
    <w:rsid w:val="07571DAC"/>
    <w:rsid w:val="07573BB1"/>
    <w:rsid w:val="07574FB5"/>
    <w:rsid w:val="07575759"/>
    <w:rsid w:val="0757624F"/>
    <w:rsid w:val="07576273"/>
    <w:rsid w:val="07577FFE"/>
    <w:rsid w:val="07580B37"/>
    <w:rsid w:val="07583228"/>
    <w:rsid w:val="075854F8"/>
    <w:rsid w:val="07585B24"/>
    <w:rsid w:val="07585E86"/>
    <w:rsid w:val="07591FC8"/>
    <w:rsid w:val="075970D8"/>
    <w:rsid w:val="075A189C"/>
    <w:rsid w:val="075A3457"/>
    <w:rsid w:val="075A6D70"/>
    <w:rsid w:val="075B15FB"/>
    <w:rsid w:val="075B48E7"/>
    <w:rsid w:val="075B74B8"/>
    <w:rsid w:val="075C2E3D"/>
    <w:rsid w:val="075C7578"/>
    <w:rsid w:val="075D0A39"/>
    <w:rsid w:val="075D1DD8"/>
    <w:rsid w:val="075D678E"/>
    <w:rsid w:val="075D7207"/>
    <w:rsid w:val="075E138C"/>
    <w:rsid w:val="075E313A"/>
    <w:rsid w:val="075E3268"/>
    <w:rsid w:val="075E64A5"/>
    <w:rsid w:val="075E75DE"/>
    <w:rsid w:val="075E792D"/>
    <w:rsid w:val="075F170E"/>
    <w:rsid w:val="075F2024"/>
    <w:rsid w:val="075F4E5F"/>
    <w:rsid w:val="075F5104"/>
    <w:rsid w:val="07603356"/>
    <w:rsid w:val="07604872"/>
    <w:rsid w:val="07605B88"/>
    <w:rsid w:val="07606FBD"/>
    <w:rsid w:val="07607DAF"/>
    <w:rsid w:val="07610759"/>
    <w:rsid w:val="07611985"/>
    <w:rsid w:val="0761225D"/>
    <w:rsid w:val="0761449C"/>
    <w:rsid w:val="07614A08"/>
    <w:rsid w:val="076170CE"/>
    <w:rsid w:val="07621BE9"/>
    <w:rsid w:val="0762732D"/>
    <w:rsid w:val="0763068B"/>
    <w:rsid w:val="07630750"/>
    <w:rsid w:val="07632E46"/>
    <w:rsid w:val="07635286"/>
    <w:rsid w:val="07635C4A"/>
    <w:rsid w:val="076369A2"/>
    <w:rsid w:val="07643ED5"/>
    <w:rsid w:val="076444C8"/>
    <w:rsid w:val="07644EDA"/>
    <w:rsid w:val="0765096C"/>
    <w:rsid w:val="076546F9"/>
    <w:rsid w:val="07666493"/>
    <w:rsid w:val="07667F1E"/>
    <w:rsid w:val="076721C8"/>
    <w:rsid w:val="07672250"/>
    <w:rsid w:val="07675A5B"/>
    <w:rsid w:val="07677890"/>
    <w:rsid w:val="07677C87"/>
    <w:rsid w:val="0768045D"/>
    <w:rsid w:val="07680727"/>
    <w:rsid w:val="07681BDE"/>
    <w:rsid w:val="07681DE4"/>
    <w:rsid w:val="0768431A"/>
    <w:rsid w:val="0768478A"/>
    <w:rsid w:val="076847AA"/>
    <w:rsid w:val="07686EEB"/>
    <w:rsid w:val="07687BBF"/>
    <w:rsid w:val="0769037B"/>
    <w:rsid w:val="07691ABC"/>
    <w:rsid w:val="076969EB"/>
    <w:rsid w:val="07697D31"/>
    <w:rsid w:val="076A1120"/>
    <w:rsid w:val="076A18A1"/>
    <w:rsid w:val="076A4A52"/>
    <w:rsid w:val="076A5F83"/>
    <w:rsid w:val="076B1CFB"/>
    <w:rsid w:val="076B2989"/>
    <w:rsid w:val="076B76C3"/>
    <w:rsid w:val="076B7A52"/>
    <w:rsid w:val="076C020E"/>
    <w:rsid w:val="076C1D8A"/>
    <w:rsid w:val="076D15CF"/>
    <w:rsid w:val="076D598D"/>
    <w:rsid w:val="076D5A73"/>
    <w:rsid w:val="076D62AF"/>
    <w:rsid w:val="076D6513"/>
    <w:rsid w:val="076F161C"/>
    <w:rsid w:val="076F17EB"/>
    <w:rsid w:val="076F1D1A"/>
    <w:rsid w:val="076F3599"/>
    <w:rsid w:val="076F41ED"/>
    <w:rsid w:val="076F56D1"/>
    <w:rsid w:val="077010BF"/>
    <w:rsid w:val="07702E6D"/>
    <w:rsid w:val="07703BAB"/>
    <w:rsid w:val="0770697E"/>
    <w:rsid w:val="07706DBE"/>
    <w:rsid w:val="07707311"/>
    <w:rsid w:val="07707D01"/>
    <w:rsid w:val="07711995"/>
    <w:rsid w:val="077121A7"/>
    <w:rsid w:val="07712EFF"/>
    <w:rsid w:val="0771387E"/>
    <w:rsid w:val="07713FFD"/>
    <w:rsid w:val="07717EAB"/>
    <w:rsid w:val="07721EAA"/>
    <w:rsid w:val="07722B6E"/>
    <w:rsid w:val="07723089"/>
    <w:rsid w:val="07724A68"/>
    <w:rsid w:val="07724E37"/>
    <w:rsid w:val="07726BE5"/>
    <w:rsid w:val="077323B5"/>
    <w:rsid w:val="07732EEE"/>
    <w:rsid w:val="07733580"/>
    <w:rsid w:val="0773406D"/>
    <w:rsid w:val="077363CE"/>
    <w:rsid w:val="077373CE"/>
    <w:rsid w:val="077420A2"/>
    <w:rsid w:val="077428FE"/>
    <w:rsid w:val="0774295E"/>
    <w:rsid w:val="07743A9C"/>
    <w:rsid w:val="0774777A"/>
    <w:rsid w:val="07750484"/>
    <w:rsid w:val="07751C03"/>
    <w:rsid w:val="077527CF"/>
    <w:rsid w:val="07754928"/>
    <w:rsid w:val="077566D6"/>
    <w:rsid w:val="07757948"/>
    <w:rsid w:val="077611A1"/>
    <w:rsid w:val="077616B7"/>
    <w:rsid w:val="07762B7A"/>
    <w:rsid w:val="0776400E"/>
    <w:rsid w:val="07766D28"/>
    <w:rsid w:val="07770526"/>
    <w:rsid w:val="077706A0"/>
    <w:rsid w:val="07771798"/>
    <w:rsid w:val="07773341"/>
    <w:rsid w:val="077741FC"/>
    <w:rsid w:val="0777439E"/>
    <w:rsid w:val="07775675"/>
    <w:rsid w:val="07775A94"/>
    <w:rsid w:val="07775E1C"/>
    <w:rsid w:val="07776EA0"/>
    <w:rsid w:val="07777151"/>
    <w:rsid w:val="07782386"/>
    <w:rsid w:val="0778259F"/>
    <w:rsid w:val="07783A82"/>
    <w:rsid w:val="0778786C"/>
    <w:rsid w:val="07790DA3"/>
    <w:rsid w:val="0779297D"/>
    <w:rsid w:val="077940C0"/>
    <w:rsid w:val="07794418"/>
    <w:rsid w:val="07794F46"/>
    <w:rsid w:val="0779529F"/>
    <w:rsid w:val="07795AA7"/>
    <w:rsid w:val="077961C6"/>
    <w:rsid w:val="07797F74"/>
    <w:rsid w:val="077A0F84"/>
    <w:rsid w:val="077A1300"/>
    <w:rsid w:val="077A1F3E"/>
    <w:rsid w:val="077A41EF"/>
    <w:rsid w:val="077A4DF6"/>
    <w:rsid w:val="077A53ED"/>
    <w:rsid w:val="077B0190"/>
    <w:rsid w:val="077B76BB"/>
    <w:rsid w:val="077B7867"/>
    <w:rsid w:val="077B7E5E"/>
    <w:rsid w:val="077C1812"/>
    <w:rsid w:val="077C4EDD"/>
    <w:rsid w:val="077C55BA"/>
    <w:rsid w:val="077C5CB6"/>
    <w:rsid w:val="077C7A64"/>
    <w:rsid w:val="077D0A4B"/>
    <w:rsid w:val="077D34DF"/>
    <w:rsid w:val="077D6BC9"/>
    <w:rsid w:val="077E0300"/>
    <w:rsid w:val="077E1A2E"/>
    <w:rsid w:val="077E37DC"/>
    <w:rsid w:val="077E4F35"/>
    <w:rsid w:val="077E558A"/>
    <w:rsid w:val="077E56AF"/>
    <w:rsid w:val="077E5910"/>
    <w:rsid w:val="077E59A8"/>
    <w:rsid w:val="077E7C81"/>
    <w:rsid w:val="077F0278"/>
    <w:rsid w:val="077F1C30"/>
    <w:rsid w:val="077F5341"/>
    <w:rsid w:val="077F66D3"/>
    <w:rsid w:val="0780263E"/>
    <w:rsid w:val="07804068"/>
    <w:rsid w:val="078057A6"/>
    <w:rsid w:val="07806C41"/>
    <w:rsid w:val="07807391"/>
    <w:rsid w:val="07807554"/>
    <w:rsid w:val="07811CD7"/>
    <w:rsid w:val="078132CC"/>
    <w:rsid w:val="0781507A"/>
    <w:rsid w:val="07816602"/>
    <w:rsid w:val="078219E6"/>
    <w:rsid w:val="07821FB4"/>
    <w:rsid w:val="07823E5B"/>
    <w:rsid w:val="0782460B"/>
    <w:rsid w:val="078246F7"/>
    <w:rsid w:val="078248D1"/>
    <w:rsid w:val="07824C48"/>
    <w:rsid w:val="07825CF9"/>
    <w:rsid w:val="078260C4"/>
    <w:rsid w:val="078301A5"/>
    <w:rsid w:val="078304B8"/>
    <w:rsid w:val="07830DF3"/>
    <w:rsid w:val="07831F3B"/>
    <w:rsid w:val="07833A91"/>
    <w:rsid w:val="07833AF3"/>
    <w:rsid w:val="07835838"/>
    <w:rsid w:val="0784456A"/>
    <w:rsid w:val="0784602A"/>
    <w:rsid w:val="07846919"/>
    <w:rsid w:val="0785249B"/>
    <w:rsid w:val="07852DBD"/>
    <w:rsid w:val="07853608"/>
    <w:rsid w:val="078537BE"/>
    <w:rsid w:val="07854B6B"/>
    <w:rsid w:val="078554C7"/>
    <w:rsid w:val="078559AD"/>
    <w:rsid w:val="078608E3"/>
    <w:rsid w:val="07862691"/>
    <w:rsid w:val="07866B35"/>
    <w:rsid w:val="078672B1"/>
    <w:rsid w:val="078723F4"/>
    <w:rsid w:val="07873E3D"/>
    <w:rsid w:val="07876C6B"/>
    <w:rsid w:val="0788375D"/>
    <w:rsid w:val="07883904"/>
    <w:rsid w:val="07883D71"/>
    <w:rsid w:val="07886409"/>
    <w:rsid w:val="078864D5"/>
    <w:rsid w:val="07886E98"/>
    <w:rsid w:val="07893F2F"/>
    <w:rsid w:val="07896170"/>
    <w:rsid w:val="078A0DF5"/>
    <w:rsid w:val="078A2181"/>
    <w:rsid w:val="078A59B7"/>
    <w:rsid w:val="078A6262"/>
    <w:rsid w:val="078A687A"/>
    <w:rsid w:val="078B08C6"/>
    <w:rsid w:val="078B136F"/>
    <w:rsid w:val="078B414B"/>
    <w:rsid w:val="078B5EF9"/>
    <w:rsid w:val="078B7CA7"/>
    <w:rsid w:val="078C5E5A"/>
    <w:rsid w:val="078C788E"/>
    <w:rsid w:val="078D3A1F"/>
    <w:rsid w:val="078D5275"/>
    <w:rsid w:val="078D597A"/>
    <w:rsid w:val="078D61C9"/>
    <w:rsid w:val="078D62E6"/>
    <w:rsid w:val="078D7776"/>
    <w:rsid w:val="078E1545"/>
    <w:rsid w:val="078E1C75"/>
    <w:rsid w:val="078E517D"/>
    <w:rsid w:val="078F01B3"/>
    <w:rsid w:val="078F59E9"/>
    <w:rsid w:val="0790350F"/>
    <w:rsid w:val="07904986"/>
    <w:rsid w:val="0790726C"/>
    <w:rsid w:val="079101CB"/>
    <w:rsid w:val="079129D1"/>
    <w:rsid w:val="07912BF2"/>
    <w:rsid w:val="07914582"/>
    <w:rsid w:val="07921036"/>
    <w:rsid w:val="07924D89"/>
    <w:rsid w:val="079254DA"/>
    <w:rsid w:val="07926B92"/>
    <w:rsid w:val="07927129"/>
    <w:rsid w:val="07927288"/>
    <w:rsid w:val="0792741E"/>
    <w:rsid w:val="0793306D"/>
    <w:rsid w:val="07934119"/>
    <w:rsid w:val="07940642"/>
    <w:rsid w:val="07941252"/>
    <w:rsid w:val="07943014"/>
    <w:rsid w:val="07945565"/>
    <w:rsid w:val="07950B26"/>
    <w:rsid w:val="07950D1D"/>
    <w:rsid w:val="07951220"/>
    <w:rsid w:val="079528D4"/>
    <w:rsid w:val="0795461A"/>
    <w:rsid w:val="07954914"/>
    <w:rsid w:val="0796076D"/>
    <w:rsid w:val="07961A7E"/>
    <w:rsid w:val="07964AA5"/>
    <w:rsid w:val="07965EB6"/>
    <w:rsid w:val="07966D78"/>
    <w:rsid w:val="07967398"/>
    <w:rsid w:val="07970828"/>
    <w:rsid w:val="0797275A"/>
    <w:rsid w:val="07972AF0"/>
    <w:rsid w:val="0797489E"/>
    <w:rsid w:val="079833F9"/>
    <w:rsid w:val="07990616"/>
    <w:rsid w:val="07991460"/>
    <w:rsid w:val="079923C4"/>
    <w:rsid w:val="07994889"/>
    <w:rsid w:val="079951E5"/>
    <w:rsid w:val="07995602"/>
    <w:rsid w:val="07996D48"/>
    <w:rsid w:val="07997082"/>
    <w:rsid w:val="0799745A"/>
    <w:rsid w:val="079A08EA"/>
    <w:rsid w:val="079A72F2"/>
    <w:rsid w:val="079B0216"/>
    <w:rsid w:val="079B567C"/>
    <w:rsid w:val="079C2903"/>
    <w:rsid w:val="079C30B8"/>
    <w:rsid w:val="079C320A"/>
    <w:rsid w:val="079C3C62"/>
    <w:rsid w:val="079C472D"/>
    <w:rsid w:val="079C4C68"/>
    <w:rsid w:val="079C5DDB"/>
    <w:rsid w:val="079C6E54"/>
    <w:rsid w:val="079D0663"/>
    <w:rsid w:val="079D078D"/>
    <w:rsid w:val="079D3E23"/>
    <w:rsid w:val="079D50E1"/>
    <w:rsid w:val="079E5B2A"/>
    <w:rsid w:val="079E6CFF"/>
    <w:rsid w:val="079E79DA"/>
    <w:rsid w:val="079F1B8B"/>
    <w:rsid w:val="079F2B5D"/>
    <w:rsid w:val="079F3753"/>
    <w:rsid w:val="079F6EA3"/>
    <w:rsid w:val="079F7495"/>
    <w:rsid w:val="07A019A5"/>
    <w:rsid w:val="07A01BFB"/>
    <w:rsid w:val="07A022D1"/>
    <w:rsid w:val="07A0301B"/>
    <w:rsid w:val="07A03C15"/>
    <w:rsid w:val="07A1092D"/>
    <w:rsid w:val="07A11279"/>
    <w:rsid w:val="07A115FA"/>
    <w:rsid w:val="07A12501"/>
    <w:rsid w:val="07A1571D"/>
    <w:rsid w:val="07A174CB"/>
    <w:rsid w:val="07A2040D"/>
    <w:rsid w:val="07A235C0"/>
    <w:rsid w:val="07A244F4"/>
    <w:rsid w:val="07A267FC"/>
    <w:rsid w:val="07A274C7"/>
    <w:rsid w:val="07A31138"/>
    <w:rsid w:val="07A31495"/>
    <w:rsid w:val="07A342BD"/>
    <w:rsid w:val="07A34468"/>
    <w:rsid w:val="07A34FF1"/>
    <w:rsid w:val="07A3598B"/>
    <w:rsid w:val="07A46156"/>
    <w:rsid w:val="07A52452"/>
    <w:rsid w:val="07A5520D"/>
    <w:rsid w:val="07A56FBB"/>
    <w:rsid w:val="07A572D3"/>
    <w:rsid w:val="07A62D33"/>
    <w:rsid w:val="07A631C3"/>
    <w:rsid w:val="07A64161"/>
    <w:rsid w:val="07A64514"/>
    <w:rsid w:val="07A64579"/>
    <w:rsid w:val="07A64AE1"/>
    <w:rsid w:val="07A65547"/>
    <w:rsid w:val="07A6595E"/>
    <w:rsid w:val="07A66242"/>
    <w:rsid w:val="07A67A39"/>
    <w:rsid w:val="07A710C6"/>
    <w:rsid w:val="07A7285C"/>
    <w:rsid w:val="07A73C2E"/>
    <w:rsid w:val="07A772C7"/>
    <w:rsid w:val="07A817AD"/>
    <w:rsid w:val="07A82607"/>
    <w:rsid w:val="07A82C5C"/>
    <w:rsid w:val="07A85B41"/>
    <w:rsid w:val="07A86AAB"/>
    <w:rsid w:val="07A915DC"/>
    <w:rsid w:val="07A91E2A"/>
    <w:rsid w:val="07AA085B"/>
    <w:rsid w:val="07AA4D27"/>
    <w:rsid w:val="07AA637F"/>
    <w:rsid w:val="07AA665C"/>
    <w:rsid w:val="07AA6C9E"/>
    <w:rsid w:val="07AA7346"/>
    <w:rsid w:val="07AA756C"/>
    <w:rsid w:val="07AB012E"/>
    <w:rsid w:val="07AB20F7"/>
    <w:rsid w:val="07AB27D9"/>
    <w:rsid w:val="07AB3D16"/>
    <w:rsid w:val="07AB4175"/>
    <w:rsid w:val="07AB51DD"/>
    <w:rsid w:val="07AC1DF4"/>
    <w:rsid w:val="07AC215A"/>
    <w:rsid w:val="07AC2999"/>
    <w:rsid w:val="07AC3908"/>
    <w:rsid w:val="07AC60B9"/>
    <w:rsid w:val="07AC659B"/>
    <w:rsid w:val="07AD0874"/>
    <w:rsid w:val="07AD1802"/>
    <w:rsid w:val="07AD2313"/>
    <w:rsid w:val="07AD40C1"/>
    <w:rsid w:val="07AD418F"/>
    <w:rsid w:val="07AD5822"/>
    <w:rsid w:val="07AD5E6F"/>
    <w:rsid w:val="07AD6D60"/>
    <w:rsid w:val="07AD78D2"/>
    <w:rsid w:val="07AE2486"/>
    <w:rsid w:val="07AE78DB"/>
    <w:rsid w:val="07AF1680"/>
    <w:rsid w:val="07AF1BE8"/>
    <w:rsid w:val="07AF3996"/>
    <w:rsid w:val="07AF3D02"/>
    <w:rsid w:val="07AF42B1"/>
    <w:rsid w:val="07AF58FD"/>
    <w:rsid w:val="07AF675A"/>
    <w:rsid w:val="07AF7E35"/>
    <w:rsid w:val="07AF7E3A"/>
    <w:rsid w:val="07B02B10"/>
    <w:rsid w:val="07B057E2"/>
    <w:rsid w:val="07B05960"/>
    <w:rsid w:val="07B06AE1"/>
    <w:rsid w:val="07B0770E"/>
    <w:rsid w:val="07B13BB2"/>
    <w:rsid w:val="07B13FA0"/>
    <w:rsid w:val="07B172BF"/>
    <w:rsid w:val="07B17871"/>
    <w:rsid w:val="07B216A1"/>
    <w:rsid w:val="07B216D8"/>
    <w:rsid w:val="07B23486"/>
    <w:rsid w:val="07B24D1C"/>
    <w:rsid w:val="07B266A6"/>
    <w:rsid w:val="07B2792A"/>
    <w:rsid w:val="07B33CEA"/>
    <w:rsid w:val="07B40310"/>
    <w:rsid w:val="07B4069E"/>
    <w:rsid w:val="07B407BE"/>
    <w:rsid w:val="07B40FAC"/>
    <w:rsid w:val="07B436A2"/>
    <w:rsid w:val="07B45450"/>
    <w:rsid w:val="07B471FE"/>
    <w:rsid w:val="07B47C39"/>
    <w:rsid w:val="07B50797"/>
    <w:rsid w:val="07B534C8"/>
    <w:rsid w:val="07B545C1"/>
    <w:rsid w:val="07B611C8"/>
    <w:rsid w:val="07B63158"/>
    <w:rsid w:val="07B66982"/>
    <w:rsid w:val="07B70A9C"/>
    <w:rsid w:val="07B70D8C"/>
    <w:rsid w:val="07B7139D"/>
    <w:rsid w:val="07B80704"/>
    <w:rsid w:val="07B812A2"/>
    <w:rsid w:val="07B828EE"/>
    <w:rsid w:val="07B8535C"/>
    <w:rsid w:val="07B90B76"/>
    <w:rsid w:val="07B92A66"/>
    <w:rsid w:val="07B93C8A"/>
    <w:rsid w:val="07B94814"/>
    <w:rsid w:val="07B94E60"/>
    <w:rsid w:val="07B96228"/>
    <w:rsid w:val="07B971AC"/>
    <w:rsid w:val="07BA2A31"/>
    <w:rsid w:val="07BA3C1C"/>
    <w:rsid w:val="07BB058C"/>
    <w:rsid w:val="07BB110B"/>
    <w:rsid w:val="07BB67DE"/>
    <w:rsid w:val="07BC0CCF"/>
    <w:rsid w:val="07BC1D87"/>
    <w:rsid w:val="07BC2323"/>
    <w:rsid w:val="07BC4304"/>
    <w:rsid w:val="07BD18C5"/>
    <w:rsid w:val="07BD4FF0"/>
    <w:rsid w:val="07BD5A42"/>
    <w:rsid w:val="07BD6694"/>
    <w:rsid w:val="07BD6B04"/>
    <w:rsid w:val="07BD6D6B"/>
    <w:rsid w:val="07BD6F20"/>
    <w:rsid w:val="07BE007D"/>
    <w:rsid w:val="07BE1471"/>
    <w:rsid w:val="07BE2A67"/>
    <w:rsid w:val="07BE3B5E"/>
    <w:rsid w:val="07BE56A8"/>
    <w:rsid w:val="07BE6173"/>
    <w:rsid w:val="07BE62CF"/>
    <w:rsid w:val="07BE7D13"/>
    <w:rsid w:val="07BF0365"/>
    <w:rsid w:val="07BF0E84"/>
    <w:rsid w:val="07BF63C9"/>
    <w:rsid w:val="07BF65A4"/>
    <w:rsid w:val="07C02047"/>
    <w:rsid w:val="07C02605"/>
    <w:rsid w:val="07C03DF5"/>
    <w:rsid w:val="07C05BA3"/>
    <w:rsid w:val="07C131C1"/>
    <w:rsid w:val="07C136C9"/>
    <w:rsid w:val="07C17257"/>
    <w:rsid w:val="07C21ACF"/>
    <w:rsid w:val="07C24F50"/>
    <w:rsid w:val="07C27AF6"/>
    <w:rsid w:val="07C30A11"/>
    <w:rsid w:val="07C34CB8"/>
    <w:rsid w:val="07C363B5"/>
    <w:rsid w:val="07C3673C"/>
    <w:rsid w:val="07C37441"/>
    <w:rsid w:val="07C43B41"/>
    <w:rsid w:val="07C442AC"/>
    <w:rsid w:val="07C44C0C"/>
    <w:rsid w:val="07C50BEF"/>
    <w:rsid w:val="07C50D60"/>
    <w:rsid w:val="07C5140B"/>
    <w:rsid w:val="07C52F65"/>
    <w:rsid w:val="07C531B9"/>
    <w:rsid w:val="07C54603"/>
    <w:rsid w:val="07C5469E"/>
    <w:rsid w:val="07C612EE"/>
    <w:rsid w:val="07C61F00"/>
    <w:rsid w:val="07C66221"/>
    <w:rsid w:val="07C66F31"/>
    <w:rsid w:val="07C7294F"/>
    <w:rsid w:val="07C73860"/>
    <w:rsid w:val="07C75183"/>
    <w:rsid w:val="07C76200"/>
    <w:rsid w:val="07C7738D"/>
    <w:rsid w:val="07C81595"/>
    <w:rsid w:val="07C83968"/>
    <w:rsid w:val="07C84A57"/>
    <w:rsid w:val="07C96789"/>
    <w:rsid w:val="07CA07CF"/>
    <w:rsid w:val="07CA08B1"/>
    <w:rsid w:val="07CA1257"/>
    <w:rsid w:val="07CA4C73"/>
    <w:rsid w:val="07CA6288"/>
    <w:rsid w:val="07CA6830"/>
    <w:rsid w:val="07CB1548"/>
    <w:rsid w:val="07CB254A"/>
    <w:rsid w:val="07CB4548"/>
    <w:rsid w:val="07CB6D71"/>
    <w:rsid w:val="07CB7718"/>
    <w:rsid w:val="07CC09EB"/>
    <w:rsid w:val="07CC22E9"/>
    <w:rsid w:val="07CC279A"/>
    <w:rsid w:val="07CC3861"/>
    <w:rsid w:val="07CC59A7"/>
    <w:rsid w:val="07CC6137"/>
    <w:rsid w:val="07CD0153"/>
    <w:rsid w:val="07CD1E0E"/>
    <w:rsid w:val="07CD206E"/>
    <w:rsid w:val="07CD25CC"/>
    <w:rsid w:val="07CD35D4"/>
    <w:rsid w:val="07CD4764"/>
    <w:rsid w:val="07CE624C"/>
    <w:rsid w:val="07CF14A3"/>
    <w:rsid w:val="07CF4741"/>
    <w:rsid w:val="07CF5426"/>
    <w:rsid w:val="07CF5DE6"/>
    <w:rsid w:val="07CF6D92"/>
    <w:rsid w:val="07CF7529"/>
    <w:rsid w:val="07D008E5"/>
    <w:rsid w:val="07D064F9"/>
    <w:rsid w:val="07D11D88"/>
    <w:rsid w:val="07D14441"/>
    <w:rsid w:val="07D14D06"/>
    <w:rsid w:val="07D16002"/>
    <w:rsid w:val="07D16222"/>
    <w:rsid w:val="07D1698C"/>
    <w:rsid w:val="07D17055"/>
    <w:rsid w:val="07D20D1A"/>
    <w:rsid w:val="07D21D7A"/>
    <w:rsid w:val="07D22B47"/>
    <w:rsid w:val="07D23B28"/>
    <w:rsid w:val="07D24117"/>
    <w:rsid w:val="07D24A1A"/>
    <w:rsid w:val="07D24F8D"/>
    <w:rsid w:val="07D258D6"/>
    <w:rsid w:val="07D315FF"/>
    <w:rsid w:val="07D35EAA"/>
    <w:rsid w:val="07D36A15"/>
    <w:rsid w:val="07D36A40"/>
    <w:rsid w:val="07D40E50"/>
    <w:rsid w:val="07D4100C"/>
    <w:rsid w:val="07D4164E"/>
    <w:rsid w:val="07D433FC"/>
    <w:rsid w:val="07D4733A"/>
    <w:rsid w:val="07D505B1"/>
    <w:rsid w:val="07D50BE2"/>
    <w:rsid w:val="07D51382"/>
    <w:rsid w:val="07D552A9"/>
    <w:rsid w:val="07D55A41"/>
    <w:rsid w:val="07D56EA5"/>
    <w:rsid w:val="07D57174"/>
    <w:rsid w:val="07D608AC"/>
    <w:rsid w:val="07D6482B"/>
    <w:rsid w:val="07D653C6"/>
    <w:rsid w:val="07D65F6C"/>
    <w:rsid w:val="07D670E4"/>
    <w:rsid w:val="07D7113E"/>
    <w:rsid w:val="07D72EEC"/>
    <w:rsid w:val="07D76F28"/>
    <w:rsid w:val="07D77390"/>
    <w:rsid w:val="07D80229"/>
    <w:rsid w:val="07D80D7E"/>
    <w:rsid w:val="07D82E89"/>
    <w:rsid w:val="07D90561"/>
    <w:rsid w:val="07D93108"/>
    <w:rsid w:val="07D94EB6"/>
    <w:rsid w:val="07D9698F"/>
    <w:rsid w:val="07D9788C"/>
    <w:rsid w:val="07DA58D7"/>
    <w:rsid w:val="07DB0C2F"/>
    <w:rsid w:val="07DB1DF1"/>
    <w:rsid w:val="07DB29DD"/>
    <w:rsid w:val="07DB3B18"/>
    <w:rsid w:val="07DB4313"/>
    <w:rsid w:val="07DB52C3"/>
    <w:rsid w:val="07DB720D"/>
    <w:rsid w:val="07DC0503"/>
    <w:rsid w:val="07DC088A"/>
    <w:rsid w:val="07DC6755"/>
    <w:rsid w:val="07DC6A12"/>
    <w:rsid w:val="07DD0B18"/>
    <w:rsid w:val="07DD1E4E"/>
    <w:rsid w:val="07DD3520"/>
    <w:rsid w:val="07DE071F"/>
    <w:rsid w:val="07DE2FBD"/>
    <w:rsid w:val="07DE427B"/>
    <w:rsid w:val="07DF12F8"/>
    <w:rsid w:val="07DF2BCB"/>
    <w:rsid w:val="07DF35D7"/>
    <w:rsid w:val="07DF4459"/>
    <w:rsid w:val="07DF4652"/>
    <w:rsid w:val="07DF7DAA"/>
    <w:rsid w:val="07E00A0F"/>
    <w:rsid w:val="07E01BEF"/>
    <w:rsid w:val="07E01F7F"/>
    <w:rsid w:val="07E02963"/>
    <w:rsid w:val="07E02976"/>
    <w:rsid w:val="07E04497"/>
    <w:rsid w:val="07E06D14"/>
    <w:rsid w:val="07E07FF3"/>
    <w:rsid w:val="07E1307F"/>
    <w:rsid w:val="07E13D6B"/>
    <w:rsid w:val="07E1465F"/>
    <w:rsid w:val="07E2450F"/>
    <w:rsid w:val="07E32325"/>
    <w:rsid w:val="07E33B03"/>
    <w:rsid w:val="07E35D35"/>
    <w:rsid w:val="07E42913"/>
    <w:rsid w:val="07E4303B"/>
    <w:rsid w:val="07E433CB"/>
    <w:rsid w:val="07E45F87"/>
    <w:rsid w:val="07E51AAD"/>
    <w:rsid w:val="07E52E90"/>
    <w:rsid w:val="07E530CD"/>
    <w:rsid w:val="07E55609"/>
    <w:rsid w:val="07E61381"/>
    <w:rsid w:val="07E6312F"/>
    <w:rsid w:val="07E64191"/>
    <w:rsid w:val="07E66A18"/>
    <w:rsid w:val="07E70318"/>
    <w:rsid w:val="07E757B0"/>
    <w:rsid w:val="07E77E9C"/>
    <w:rsid w:val="07E8334B"/>
    <w:rsid w:val="07E85081"/>
    <w:rsid w:val="07E85FE1"/>
    <w:rsid w:val="07E86EA8"/>
    <w:rsid w:val="07E92C71"/>
    <w:rsid w:val="07E953EA"/>
    <w:rsid w:val="07E96A3E"/>
    <w:rsid w:val="07E97299"/>
    <w:rsid w:val="07EA0E72"/>
    <w:rsid w:val="07EA2C20"/>
    <w:rsid w:val="07EA411C"/>
    <w:rsid w:val="07EA63CB"/>
    <w:rsid w:val="07EA6448"/>
    <w:rsid w:val="07EB0A83"/>
    <w:rsid w:val="07EB277B"/>
    <w:rsid w:val="07EB55C1"/>
    <w:rsid w:val="07EC0307"/>
    <w:rsid w:val="07EC1585"/>
    <w:rsid w:val="07EC2E3C"/>
    <w:rsid w:val="07EC4BEA"/>
    <w:rsid w:val="07EC6998"/>
    <w:rsid w:val="07ED16CD"/>
    <w:rsid w:val="07ED41F3"/>
    <w:rsid w:val="07ED634D"/>
    <w:rsid w:val="07EE0C5B"/>
    <w:rsid w:val="07EE4FCC"/>
    <w:rsid w:val="07EE5683"/>
    <w:rsid w:val="07EE6B6F"/>
    <w:rsid w:val="07EF04BD"/>
    <w:rsid w:val="07EF1CB4"/>
    <w:rsid w:val="07EF2BC7"/>
    <w:rsid w:val="07EF3A2F"/>
    <w:rsid w:val="07EF46DA"/>
    <w:rsid w:val="07EF524A"/>
    <w:rsid w:val="07EF6488"/>
    <w:rsid w:val="07EF6B13"/>
    <w:rsid w:val="07EF79F0"/>
    <w:rsid w:val="07EF7AAA"/>
    <w:rsid w:val="07F036EC"/>
    <w:rsid w:val="07F044FE"/>
    <w:rsid w:val="07F060FD"/>
    <w:rsid w:val="07F10452"/>
    <w:rsid w:val="07F1082B"/>
    <w:rsid w:val="07F13DD0"/>
    <w:rsid w:val="07F13FAE"/>
    <w:rsid w:val="07F169B2"/>
    <w:rsid w:val="07F20D91"/>
    <w:rsid w:val="07F2174B"/>
    <w:rsid w:val="07F237D6"/>
    <w:rsid w:val="07F25F78"/>
    <w:rsid w:val="07F26A06"/>
    <w:rsid w:val="07F26E51"/>
    <w:rsid w:val="07F27D26"/>
    <w:rsid w:val="07F30E87"/>
    <w:rsid w:val="07F31726"/>
    <w:rsid w:val="07F341CA"/>
    <w:rsid w:val="07F36BE9"/>
    <w:rsid w:val="07F41637"/>
    <w:rsid w:val="07F4584C"/>
    <w:rsid w:val="07F46924"/>
    <w:rsid w:val="07F479A3"/>
    <w:rsid w:val="07F51244"/>
    <w:rsid w:val="07F51FD6"/>
    <w:rsid w:val="07F54F0C"/>
    <w:rsid w:val="07F605C6"/>
    <w:rsid w:val="07F615C4"/>
    <w:rsid w:val="07F65A68"/>
    <w:rsid w:val="07F67816"/>
    <w:rsid w:val="07F7358F"/>
    <w:rsid w:val="07F77BC7"/>
    <w:rsid w:val="07F77E76"/>
    <w:rsid w:val="07F817E1"/>
    <w:rsid w:val="07F83BB2"/>
    <w:rsid w:val="07F857AE"/>
    <w:rsid w:val="07F85EE5"/>
    <w:rsid w:val="07F8713F"/>
    <w:rsid w:val="07F908AA"/>
    <w:rsid w:val="07F910B5"/>
    <w:rsid w:val="07F933E3"/>
    <w:rsid w:val="07F95559"/>
    <w:rsid w:val="07F964E8"/>
    <w:rsid w:val="07F9658E"/>
    <w:rsid w:val="07F968F9"/>
    <w:rsid w:val="07FA1DC8"/>
    <w:rsid w:val="07FA255B"/>
    <w:rsid w:val="07FA7C88"/>
    <w:rsid w:val="07FB115B"/>
    <w:rsid w:val="07FB307F"/>
    <w:rsid w:val="07FB4797"/>
    <w:rsid w:val="07FB4E2D"/>
    <w:rsid w:val="07FB67F7"/>
    <w:rsid w:val="07FC19FB"/>
    <w:rsid w:val="07FC2953"/>
    <w:rsid w:val="07FC3961"/>
    <w:rsid w:val="07FC59C4"/>
    <w:rsid w:val="07FC5CF6"/>
    <w:rsid w:val="07FC6546"/>
    <w:rsid w:val="07FD1FF2"/>
    <w:rsid w:val="07FD5B00"/>
    <w:rsid w:val="07FD6DF7"/>
    <w:rsid w:val="07FD74AE"/>
    <w:rsid w:val="07FE491D"/>
    <w:rsid w:val="07FE5178"/>
    <w:rsid w:val="07FE66CB"/>
    <w:rsid w:val="07FF37CD"/>
    <w:rsid w:val="07FF38B9"/>
    <w:rsid w:val="07FF3A37"/>
    <w:rsid w:val="07FF44A5"/>
    <w:rsid w:val="07FF4EC7"/>
    <w:rsid w:val="07FF7493"/>
    <w:rsid w:val="08000695"/>
    <w:rsid w:val="08000B89"/>
    <w:rsid w:val="08002443"/>
    <w:rsid w:val="08004A44"/>
    <w:rsid w:val="080055BD"/>
    <w:rsid w:val="08006357"/>
    <w:rsid w:val="08007A98"/>
    <w:rsid w:val="08010F28"/>
    <w:rsid w:val="080144FA"/>
    <w:rsid w:val="08017F69"/>
    <w:rsid w:val="08020B32"/>
    <w:rsid w:val="08021C73"/>
    <w:rsid w:val="0802440D"/>
    <w:rsid w:val="080261BB"/>
    <w:rsid w:val="08027CFC"/>
    <w:rsid w:val="08027F18"/>
    <w:rsid w:val="08030185"/>
    <w:rsid w:val="08031F33"/>
    <w:rsid w:val="0803371E"/>
    <w:rsid w:val="08036419"/>
    <w:rsid w:val="080432B0"/>
    <w:rsid w:val="08046165"/>
    <w:rsid w:val="08047474"/>
    <w:rsid w:val="08050761"/>
    <w:rsid w:val="08052C30"/>
    <w:rsid w:val="08053EFD"/>
    <w:rsid w:val="08055CAB"/>
    <w:rsid w:val="08060567"/>
    <w:rsid w:val="08061B18"/>
    <w:rsid w:val="080622D9"/>
    <w:rsid w:val="08064057"/>
    <w:rsid w:val="08065580"/>
    <w:rsid w:val="08065709"/>
    <w:rsid w:val="08070F21"/>
    <w:rsid w:val="08071A24"/>
    <w:rsid w:val="080754D0"/>
    <w:rsid w:val="080812F8"/>
    <w:rsid w:val="0808479E"/>
    <w:rsid w:val="08084AD3"/>
    <w:rsid w:val="0808579C"/>
    <w:rsid w:val="08086EC1"/>
    <w:rsid w:val="0808754A"/>
    <w:rsid w:val="08094DF9"/>
    <w:rsid w:val="08096667"/>
    <w:rsid w:val="080976BA"/>
    <w:rsid w:val="080A038E"/>
    <w:rsid w:val="080A1514"/>
    <w:rsid w:val="080A32C2"/>
    <w:rsid w:val="080A5070"/>
    <w:rsid w:val="080B16E4"/>
    <w:rsid w:val="080B2A94"/>
    <w:rsid w:val="080B2B96"/>
    <w:rsid w:val="080B4F75"/>
    <w:rsid w:val="080B52FB"/>
    <w:rsid w:val="080B71FB"/>
    <w:rsid w:val="080C0DE8"/>
    <w:rsid w:val="080C447A"/>
    <w:rsid w:val="080C4E03"/>
    <w:rsid w:val="080C528C"/>
    <w:rsid w:val="080C7022"/>
    <w:rsid w:val="080D0F7B"/>
    <w:rsid w:val="080D2DB2"/>
    <w:rsid w:val="080D66EB"/>
    <w:rsid w:val="080D690E"/>
    <w:rsid w:val="080D7397"/>
    <w:rsid w:val="080D7C0B"/>
    <w:rsid w:val="080E34DA"/>
    <w:rsid w:val="080E6002"/>
    <w:rsid w:val="080E72F3"/>
    <w:rsid w:val="080F08D8"/>
    <w:rsid w:val="080F2686"/>
    <w:rsid w:val="080F6B2A"/>
    <w:rsid w:val="081000FC"/>
    <w:rsid w:val="08100C80"/>
    <w:rsid w:val="08105E4C"/>
    <w:rsid w:val="08106F41"/>
    <w:rsid w:val="0810758D"/>
    <w:rsid w:val="08110BA6"/>
    <w:rsid w:val="0811119F"/>
    <w:rsid w:val="081125D0"/>
    <w:rsid w:val="081128A2"/>
    <w:rsid w:val="0811495C"/>
    <w:rsid w:val="08115AB5"/>
    <w:rsid w:val="08116338"/>
    <w:rsid w:val="081163FE"/>
    <w:rsid w:val="08121F1C"/>
    <w:rsid w:val="08123F24"/>
    <w:rsid w:val="08124E0F"/>
    <w:rsid w:val="08125D1B"/>
    <w:rsid w:val="081262DD"/>
    <w:rsid w:val="081303C8"/>
    <w:rsid w:val="08131A86"/>
    <w:rsid w:val="081354B2"/>
    <w:rsid w:val="0813652D"/>
    <w:rsid w:val="081433A9"/>
    <w:rsid w:val="08143775"/>
    <w:rsid w:val="08144141"/>
    <w:rsid w:val="08145304"/>
    <w:rsid w:val="0814739E"/>
    <w:rsid w:val="08147C9D"/>
    <w:rsid w:val="0815403B"/>
    <w:rsid w:val="081542F5"/>
    <w:rsid w:val="08160A41"/>
    <w:rsid w:val="08161C67"/>
    <w:rsid w:val="08163A15"/>
    <w:rsid w:val="08164763"/>
    <w:rsid w:val="08167EB9"/>
    <w:rsid w:val="08172F25"/>
    <w:rsid w:val="0817314E"/>
    <w:rsid w:val="08176CAB"/>
    <w:rsid w:val="081810D1"/>
    <w:rsid w:val="08183C31"/>
    <w:rsid w:val="08184932"/>
    <w:rsid w:val="081859DF"/>
    <w:rsid w:val="0819094C"/>
    <w:rsid w:val="081948F7"/>
    <w:rsid w:val="081952B3"/>
    <w:rsid w:val="081971AF"/>
    <w:rsid w:val="081A063F"/>
    <w:rsid w:val="081A1818"/>
    <w:rsid w:val="081A1ACF"/>
    <w:rsid w:val="081A3E11"/>
    <w:rsid w:val="081A6881"/>
    <w:rsid w:val="081A6EFA"/>
    <w:rsid w:val="081A714D"/>
    <w:rsid w:val="081B102B"/>
    <w:rsid w:val="081B727D"/>
    <w:rsid w:val="081C0E84"/>
    <w:rsid w:val="081C3E1B"/>
    <w:rsid w:val="081C4DA3"/>
    <w:rsid w:val="081C5B30"/>
    <w:rsid w:val="081C7464"/>
    <w:rsid w:val="081D1247"/>
    <w:rsid w:val="081D1B11"/>
    <w:rsid w:val="081D4EC3"/>
    <w:rsid w:val="081D7CD2"/>
    <w:rsid w:val="081E0A8C"/>
    <w:rsid w:val="081E1F0B"/>
    <w:rsid w:val="081E4FBF"/>
    <w:rsid w:val="081E6A91"/>
    <w:rsid w:val="081E6D6D"/>
    <w:rsid w:val="081F12D2"/>
    <w:rsid w:val="081F64C2"/>
    <w:rsid w:val="081F79FF"/>
    <w:rsid w:val="08200C90"/>
    <w:rsid w:val="082025BC"/>
    <w:rsid w:val="08202AE5"/>
    <w:rsid w:val="08203E59"/>
    <w:rsid w:val="08206641"/>
    <w:rsid w:val="082075C9"/>
    <w:rsid w:val="08211DD0"/>
    <w:rsid w:val="08212B34"/>
    <w:rsid w:val="08213D21"/>
    <w:rsid w:val="0821701E"/>
    <w:rsid w:val="08217DB3"/>
    <w:rsid w:val="0822045F"/>
    <w:rsid w:val="0822060B"/>
    <w:rsid w:val="082219A2"/>
    <w:rsid w:val="082223BA"/>
    <w:rsid w:val="0822620E"/>
    <w:rsid w:val="082262A8"/>
    <w:rsid w:val="0822644B"/>
    <w:rsid w:val="08232E32"/>
    <w:rsid w:val="08233C52"/>
    <w:rsid w:val="08236132"/>
    <w:rsid w:val="082420BC"/>
    <w:rsid w:val="082425D6"/>
    <w:rsid w:val="08242A95"/>
    <w:rsid w:val="082442C2"/>
    <w:rsid w:val="082459F2"/>
    <w:rsid w:val="08245D26"/>
    <w:rsid w:val="08246304"/>
    <w:rsid w:val="082463FC"/>
    <w:rsid w:val="082500FC"/>
    <w:rsid w:val="082521FA"/>
    <w:rsid w:val="082532CE"/>
    <w:rsid w:val="082539F8"/>
    <w:rsid w:val="08253C58"/>
    <w:rsid w:val="08253FEF"/>
    <w:rsid w:val="08254941"/>
    <w:rsid w:val="08254CFF"/>
    <w:rsid w:val="0825634E"/>
    <w:rsid w:val="08256A1B"/>
    <w:rsid w:val="08262763"/>
    <w:rsid w:val="082645E6"/>
    <w:rsid w:val="0826713C"/>
    <w:rsid w:val="08272D5A"/>
    <w:rsid w:val="082731DB"/>
    <w:rsid w:val="082737E0"/>
    <w:rsid w:val="08274E4B"/>
    <w:rsid w:val="08277659"/>
    <w:rsid w:val="08281142"/>
    <w:rsid w:val="0828199A"/>
    <w:rsid w:val="08283748"/>
    <w:rsid w:val="08285910"/>
    <w:rsid w:val="08287A78"/>
    <w:rsid w:val="08294B8F"/>
    <w:rsid w:val="08295563"/>
    <w:rsid w:val="08296DEC"/>
    <w:rsid w:val="08297BEC"/>
    <w:rsid w:val="082A15C4"/>
    <w:rsid w:val="082A2CAB"/>
    <w:rsid w:val="082A6C57"/>
    <w:rsid w:val="082B2A54"/>
    <w:rsid w:val="082B4195"/>
    <w:rsid w:val="082B604B"/>
    <w:rsid w:val="082B6DBA"/>
    <w:rsid w:val="082B75AB"/>
    <w:rsid w:val="082C0C04"/>
    <w:rsid w:val="082C148A"/>
    <w:rsid w:val="082C3238"/>
    <w:rsid w:val="082C38CE"/>
    <w:rsid w:val="082C4FE6"/>
    <w:rsid w:val="082D0D5E"/>
    <w:rsid w:val="082D6FB0"/>
    <w:rsid w:val="082E00C9"/>
    <w:rsid w:val="082E2BFC"/>
    <w:rsid w:val="082E67AD"/>
    <w:rsid w:val="082E6942"/>
    <w:rsid w:val="082E6EF7"/>
    <w:rsid w:val="082E725B"/>
    <w:rsid w:val="082F0CCC"/>
    <w:rsid w:val="082F0F7A"/>
    <w:rsid w:val="082F10F3"/>
    <w:rsid w:val="082F13D5"/>
    <w:rsid w:val="082F1879"/>
    <w:rsid w:val="082F299B"/>
    <w:rsid w:val="082F30B8"/>
    <w:rsid w:val="082F37EA"/>
    <w:rsid w:val="082F566C"/>
    <w:rsid w:val="082F6BAA"/>
    <w:rsid w:val="0830205A"/>
    <w:rsid w:val="0831084F"/>
    <w:rsid w:val="08311049"/>
    <w:rsid w:val="083150A0"/>
    <w:rsid w:val="083168C6"/>
    <w:rsid w:val="08316AA1"/>
    <w:rsid w:val="08320BD9"/>
    <w:rsid w:val="08324400"/>
    <w:rsid w:val="08324937"/>
    <w:rsid w:val="08327D56"/>
    <w:rsid w:val="08330F95"/>
    <w:rsid w:val="0833276A"/>
    <w:rsid w:val="08332A11"/>
    <w:rsid w:val="08334D11"/>
    <w:rsid w:val="08336531"/>
    <w:rsid w:val="083370D5"/>
    <w:rsid w:val="08341E41"/>
    <w:rsid w:val="083420ED"/>
    <w:rsid w:val="0834342B"/>
    <w:rsid w:val="08343DB7"/>
    <w:rsid w:val="08346591"/>
    <w:rsid w:val="08351919"/>
    <w:rsid w:val="083543BB"/>
    <w:rsid w:val="0835461B"/>
    <w:rsid w:val="083566D7"/>
    <w:rsid w:val="08361144"/>
    <w:rsid w:val="08362309"/>
    <w:rsid w:val="083640B7"/>
    <w:rsid w:val="083659F2"/>
    <w:rsid w:val="08365A2B"/>
    <w:rsid w:val="08367AFD"/>
    <w:rsid w:val="08371838"/>
    <w:rsid w:val="08372040"/>
    <w:rsid w:val="08373232"/>
    <w:rsid w:val="0837398B"/>
    <w:rsid w:val="08374495"/>
    <w:rsid w:val="083823E4"/>
    <w:rsid w:val="08383BC8"/>
    <w:rsid w:val="08383DFB"/>
    <w:rsid w:val="08387E2F"/>
    <w:rsid w:val="08392501"/>
    <w:rsid w:val="08392C91"/>
    <w:rsid w:val="08394BDF"/>
    <w:rsid w:val="08395058"/>
    <w:rsid w:val="08395259"/>
    <w:rsid w:val="08397703"/>
    <w:rsid w:val="083A27B3"/>
    <w:rsid w:val="083A5DD1"/>
    <w:rsid w:val="083B0DF1"/>
    <w:rsid w:val="083B16CD"/>
    <w:rsid w:val="083B2557"/>
    <w:rsid w:val="083B3402"/>
    <w:rsid w:val="083B347B"/>
    <w:rsid w:val="083B4C28"/>
    <w:rsid w:val="083B6F5A"/>
    <w:rsid w:val="083B791F"/>
    <w:rsid w:val="083C1274"/>
    <w:rsid w:val="083C4C98"/>
    <w:rsid w:val="083D1C96"/>
    <w:rsid w:val="083D41D0"/>
    <w:rsid w:val="083D4E69"/>
    <w:rsid w:val="083D4E88"/>
    <w:rsid w:val="083D5445"/>
    <w:rsid w:val="083D6CA2"/>
    <w:rsid w:val="083D71F3"/>
    <w:rsid w:val="083E11BD"/>
    <w:rsid w:val="083E2F6B"/>
    <w:rsid w:val="083E3E84"/>
    <w:rsid w:val="083E4010"/>
    <w:rsid w:val="083E434F"/>
    <w:rsid w:val="083E7B64"/>
    <w:rsid w:val="083F0ECA"/>
    <w:rsid w:val="083F2F88"/>
    <w:rsid w:val="083F69E2"/>
    <w:rsid w:val="08400A92"/>
    <w:rsid w:val="08403200"/>
    <w:rsid w:val="084037EA"/>
    <w:rsid w:val="08406CE4"/>
    <w:rsid w:val="084073BC"/>
    <w:rsid w:val="08407FB5"/>
    <w:rsid w:val="08410A88"/>
    <w:rsid w:val="08411155"/>
    <w:rsid w:val="084116C3"/>
    <w:rsid w:val="08413426"/>
    <w:rsid w:val="0841649A"/>
    <w:rsid w:val="08420CAE"/>
    <w:rsid w:val="08420F53"/>
    <w:rsid w:val="0842402E"/>
    <w:rsid w:val="0842480A"/>
    <w:rsid w:val="0842784B"/>
    <w:rsid w:val="08430582"/>
    <w:rsid w:val="08430CDB"/>
    <w:rsid w:val="08431698"/>
    <w:rsid w:val="0843241C"/>
    <w:rsid w:val="08432CD7"/>
    <w:rsid w:val="084338AC"/>
    <w:rsid w:val="08433DA6"/>
    <w:rsid w:val="084367D4"/>
    <w:rsid w:val="08437748"/>
    <w:rsid w:val="08444A26"/>
    <w:rsid w:val="084464A2"/>
    <w:rsid w:val="0845254C"/>
    <w:rsid w:val="08452566"/>
    <w:rsid w:val="08452F2B"/>
    <w:rsid w:val="084560A8"/>
    <w:rsid w:val="08461F7E"/>
    <w:rsid w:val="0846287B"/>
    <w:rsid w:val="08464171"/>
    <w:rsid w:val="08470072"/>
    <w:rsid w:val="08470AEB"/>
    <w:rsid w:val="08471287"/>
    <w:rsid w:val="0847222C"/>
    <w:rsid w:val="0847414E"/>
    <w:rsid w:val="0847661D"/>
    <w:rsid w:val="084834CF"/>
    <w:rsid w:val="08484CDB"/>
    <w:rsid w:val="08485B98"/>
    <w:rsid w:val="084908A6"/>
    <w:rsid w:val="0849203C"/>
    <w:rsid w:val="08492B44"/>
    <w:rsid w:val="08493DEA"/>
    <w:rsid w:val="0849410E"/>
    <w:rsid w:val="08494EEB"/>
    <w:rsid w:val="084969E1"/>
    <w:rsid w:val="08496D97"/>
    <w:rsid w:val="084A1910"/>
    <w:rsid w:val="084A2220"/>
    <w:rsid w:val="084A278C"/>
    <w:rsid w:val="084C34CD"/>
    <w:rsid w:val="084C38DA"/>
    <w:rsid w:val="084C5688"/>
    <w:rsid w:val="084C7436"/>
    <w:rsid w:val="084D07A8"/>
    <w:rsid w:val="084E0A54"/>
    <w:rsid w:val="084E1401"/>
    <w:rsid w:val="084E1AF7"/>
    <w:rsid w:val="084E1CF1"/>
    <w:rsid w:val="084E28CF"/>
    <w:rsid w:val="084E7652"/>
    <w:rsid w:val="084F2012"/>
    <w:rsid w:val="084F33CB"/>
    <w:rsid w:val="084F5179"/>
    <w:rsid w:val="084F5B93"/>
    <w:rsid w:val="084F5EBD"/>
    <w:rsid w:val="08500630"/>
    <w:rsid w:val="08501053"/>
    <w:rsid w:val="0850164A"/>
    <w:rsid w:val="08502DB0"/>
    <w:rsid w:val="08504872"/>
    <w:rsid w:val="08504E10"/>
    <w:rsid w:val="085054ED"/>
    <w:rsid w:val="08507D49"/>
    <w:rsid w:val="08512C9F"/>
    <w:rsid w:val="085135C4"/>
    <w:rsid w:val="08514A4D"/>
    <w:rsid w:val="085203B6"/>
    <w:rsid w:val="085207C5"/>
    <w:rsid w:val="08520FAA"/>
    <w:rsid w:val="08522238"/>
    <w:rsid w:val="0852282F"/>
    <w:rsid w:val="08522B61"/>
    <w:rsid w:val="08526292"/>
    <w:rsid w:val="08527800"/>
    <w:rsid w:val="085307CF"/>
    <w:rsid w:val="0853275F"/>
    <w:rsid w:val="08534915"/>
    <w:rsid w:val="08534C69"/>
    <w:rsid w:val="0853529F"/>
    <w:rsid w:val="0854099D"/>
    <w:rsid w:val="08541C5F"/>
    <w:rsid w:val="08544830"/>
    <w:rsid w:val="085530EF"/>
    <w:rsid w:val="08554644"/>
    <w:rsid w:val="085563A4"/>
    <w:rsid w:val="08564BF9"/>
    <w:rsid w:val="08566507"/>
    <w:rsid w:val="08567150"/>
    <w:rsid w:val="085705E0"/>
    <w:rsid w:val="0857345F"/>
    <w:rsid w:val="085749F2"/>
    <w:rsid w:val="0858227F"/>
    <w:rsid w:val="08582F22"/>
    <w:rsid w:val="085831B1"/>
    <w:rsid w:val="08585DDB"/>
    <w:rsid w:val="08587E91"/>
    <w:rsid w:val="08591B53"/>
    <w:rsid w:val="085920D9"/>
    <w:rsid w:val="085926D0"/>
    <w:rsid w:val="085968D8"/>
    <w:rsid w:val="08597DA5"/>
    <w:rsid w:val="085A5369"/>
    <w:rsid w:val="085A58DB"/>
    <w:rsid w:val="085A5FF7"/>
    <w:rsid w:val="085B0CC9"/>
    <w:rsid w:val="085B1B32"/>
    <w:rsid w:val="085B3A6B"/>
    <w:rsid w:val="085B3B1D"/>
    <w:rsid w:val="085B58CB"/>
    <w:rsid w:val="085B7732"/>
    <w:rsid w:val="085C2FC2"/>
    <w:rsid w:val="085D3940"/>
    <w:rsid w:val="085D7896"/>
    <w:rsid w:val="085D7E4F"/>
    <w:rsid w:val="085D7F31"/>
    <w:rsid w:val="085E27A9"/>
    <w:rsid w:val="085F1003"/>
    <w:rsid w:val="085F6D72"/>
    <w:rsid w:val="085F7811"/>
    <w:rsid w:val="08601134"/>
    <w:rsid w:val="086029FE"/>
    <w:rsid w:val="08602EE2"/>
    <w:rsid w:val="08605623"/>
    <w:rsid w:val="08605EF8"/>
    <w:rsid w:val="08607386"/>
    <w:rsid w:val="08614263"/>
    <w:rsid w:val="08614FB2"/>
    <w:rsid w:val="086230FE"/>
    <w:rsid w:val="0862396A"/>
    <w:rsid w:val="08623A79"/>
    <w:rsid w:val="086256F3"/>
    <w:rsid w:val="08626C5A"/>
    <w:rsid w:val="08633291"/>
    <w:rsid w:val="086336D8"/>
    <w:rsid w:val="08634553"/>
    <w:rsid w:val="08634780"/>
    <w:rsid w:val="08636110"/>
    <w:rsid w:val="086369DB"/>
    <w:rsid w:val="08636BD2"/>
    <w:rsid w:val="08640C24"/>
    <w:rsid w:val="08644325"/>
    <w:rsid w:val="0864512D"/>
    <w:rsid w:val="08646E76"/>
    <w:rsid w:val="08652E8F"/>
    <w:rsid w:val="08654D2A"/>
    <w:rsid w:val="08655099"/>
    <w:rsid w:val="08662206"/>
    <w:rsid w:val="08662BC9"/>
    <w:rsid w:val="086700D5"/>
    <w:rsid w:val="08670714"/>
    <w:rsid w:val="086724C2"/>
    <w:rsid w:val="086741C8"/>
    <w:rsid w:val="08674270"/>
    <w:rsid w:val="0868035A"/>
    <w:rsid w:val="086803A0"/>
    <w:rsid w:val="08681565"/>
    <w:rsid w:val="08682CD0"/>
    <w:rsid w:val="08684F68"/>
    <w:rsid w:val="08686423"/>
    <w:rsid w:val="08686BC0"/>
    <w:rsid w:val="08691AF2"/>
    <w:rsid w:val="08694136"/>
    <w:rsid w:val="0869448C"/>
    <w:rsid w:val="08694A56"/>
    <w:rsid w:val="0869623A"/>
    <w:rsid w:val="086963CF"/>
    <w:rsid w:val="08696696"/>
    <w:rsid w:val="086A0EAC"/>
    <w:rsid w:val="086A1FB2"/>
    <w:rsid w:val="086A3880"/>
    <w:rsid w:val="086A3BF5"/>
    <w:rsid w:val="086A3D60"/>
    <w:rsid w:val="086A5584"/>
    <w:rsid w:val="086A5B0F"/>
    <w:rsid w:val="086B0B15"/>
    <w:rsid w:val="086B53FC"/>
    <w:rsid w:val="086B7012"/>
    <w:rsid w:val="086C07F3"/>
    <w:rsid w:val="086C1376"/>
    <w:rsid w:val="086C1887"/>
    <w:rsid w:val="086C2AB7"/>
    <w:rsid w:val="086C45F0"/>
    <w:rsid w:val="086C4B49"/>
    <w:rsid w:val="086C7AD9"/>
    <w:rsid w:val="086D16CA"/>
    <w:rsid w:val="086D3C0F"/>
    <w:rsid w:val="086D61BC"/>
    <w:rsid w:val="086E1AA3"/>
    <w:rsid w:val="086E3851"/>
    <w:rsid w:val="086E55FF"/>
    <w:rsid w:val="086E6507"/>
    <w:rsid w:val="086E661D"/>
    <w:rsid w:val="086E682C"/>
    <w:rsid w:val="086F1377"/>
    <w:rsid w:val="086F2937"/>
    <w:rsid w:val="086F33AE"/>
    <w:rsid w:val="086F5BFE"/>
    <w:rsid w:val="086F75C9"/>
    <w:rsid w:val="086F7DA8"/>
    <w:rsid w:val="08700B62"/>
    <w:rsid w:val="08701854"/>
    <w:rsid w:val="087028C8"/>
    <w:rsid w:val="0870581B"/>
    <w:rsid w:val="08707DB2"/>
    <w:rsid w:val="08713027"/>
    <w:rsid w:val="08713341"/>
    <w:rsid w:val="08713B22"/>
    <w:rsid w:val="08713E72"/>
    <w:rsid w:val="087150EF"/>
    <w:rsid w:val="08720D0B"/>
    <w:rsid w:val="08723AC6"/>
    <w:rsid w:val="08726929"/>
    <w:rsid w:val="08730E67"/>
    <w:rsid w:val="087322D1"/>
    <w:rsid w:val="087329ED"/>
    <w:rsid w:val="08733542"/>
    <w:rsid w:val="08734BA4"/>
    <w:rsid w:val="087370B9"/>
    <w:rsid w:val="08737DB9"/>
    <w:rsid w:val="087412FC"/>
    <w:rsid w:val="08741AFB"/>
    <w:rsid w:val="0874267C"/>
    <w:rsid w:val="087466C1"/>
    <w:rsid w:val="0874698D"/>
    <w:rsid w:val="08747B08"/>
    <w:rsid w:val="087521E8"/>
    <w:rsid w:val="08753B69"/>
    <w:rsid w:val="087552AA"/>
    <w:rsid w:val="087566B7"/>
    <w:rsid w:val="08760783"/>
    <w:rsid w:val="08760957"/>
    <w:rsid w:val="08765D3C"/>
    <w:rsid w:val="08766BA9"/>
    <w:rsid w:val="08770AF2"/>
    <w:rsid w:val="087731A7"/>
    <w:rsid w:val="08777BCA"/>
    <w:rsid w:val="0878022B"/>
    <w:rsid w:val="0878105A"/>
    <w:rsid w:val="08783C2B"/>
    <w:rsid w:val="087846CF"/>
    <w:rsid w:val="0878647D"/>
    <w:rsid w:val="087876F7"/>
    <w:rsid w:val="087911A9"/>
    <w:rsid w:val="087924EA"/>
    <w:rsid w:val="08793FA4"/>
    <w:rsid w:val="08794D17"/>
    <w:rsid w:val="087950BB"/>
    <w:rsid w:val="08797942"/>
    <w:rsid w:val="087A0447"/>
    <w:rsid w:val="087A1F1D"/>
    <w:rsid w:val="087B37D1"/>
    <w:rsid w:val="087B3B3C"/>
    <w:rsid w:val="087B41C0"/>
    <w:rsid w:val="087B4E0A"/>
    <w:rsid w:val="087B5D2B"/>
    <w:rsid w:val="087B5F6E"/>
    <w:rsid w:val="087B7D1C"/>
    <w:rsid w:val="087C49DB"/>
    <w:rsid w:val="087C4D11"/>
    <w:rsid w:val="087D1CE6"/>
    <w:rsid w:val="087D22FB"/>
    <w:rsid w:val="087D3A94"/>
    <w:rsid w:val="087D5842"/>
    <w:rsid w:val="087D7893"/>
    <w:rsid w:val="087E4ECC"/>
    <w:rsid w:val="087E5C12"/>
    <w:rsid w:val="087E6236"/>
    <w:rsid w:val="087F301C"/>
    <w:rsid w:val="087F43B6"/>
    <w:rsid w:val="087F4D74"/>
    <w:rsid w:val="087F559D"/>
    <w:rsid w:val="087F5A5E"/>
    <w:rsid w:val="087F7001"/>
    <w:rsid w:val="087F780C"/>
    <w:rsid w:val="087F7D77"/>
    <w:rsid w:val="088001CA"/>
    <w:rsid w:val="08801666"/>
    <w:rsid w:val="088017D6"/>
    <w:rsid w:val="088023BD"/>
    <w:rsid w:val="08803167"/>
    <w:rsid w:val="08803584"/>
    <w:rsid w:val="08805332"/>
    <w:rsid w:val="08805AEF"/>
    <w:rsid w:val="08806C28"/>
    <w:rsid w:val="0881210C"/>
    <w:rsid w:val="0881384D"/>
    <w:rsid w:val="08813DDE"/>
    <w:rsid w:val="08816951"/>
    <w:rsid w:val="0881736A"/>
    <w:rsid w:val="0882092A"/>
    <w:rsid w:val="08820FDF"/>
    <w:rsid w:val="088210AA"/>
    <w:rsid w:val="088214F3"/>
    <w:rsid w:val="08821F69"/>
    <w:rsid w:val="08822685"/>
    <w:rsid w:val="0882700D"/>
    <w:rsid w:val="088304D7"/>
    <w:rsid w:val="08841460"/>
    <w:rsid w:val="08843A30"/>
    <w:rsid w:val="08845AE0"/>
    <w:rsid w:val="088465C5"/>
    <w:rsid w:val="088475FD"/>
    <w:rsid w:val="08850B9A"/>
    <w:rsid w:val="08850FAD"/>
    <w:rsid w:val="08852434"/>
    <w:rsid w:val="08852948"/>
    <w:rsid w:val="08854027"/>
    <w:rsid w:val="08856DEC"/>
    <w:rsid w:val="0886299F"/>
    <w:rsid w:val="08862B80"/>
    <w:rsid w:val="08862D93"/>
    <w:rsid w:val="08862E59"/>
    <w:rsid w:val="0886622F"/>
    <w:rsid w:val="088675E9"/>
    <w:rsid w:val="08867638"/>
    <w:rsid w:val="08872B64"/>
    <w:rsid w:val="08874912"/>
    <w:rsid w:val="088766C0"/>
    <w:rsid w:val="08880A54"/>
    <w:rsid w:val="08880B4F"/>
    <w:rsid w:val="08886517"/>
    <w:rsid w:val="0888779C"/>
    <w:rsid w:val="0889068B"/>
    <w:rsid w:val="08891FDF"/>
    <w:rsid w:val="088932C4"/>
    <w:rsid w:val="088968DD"/>
    <w:rsid w:val="08897C9C"/>
    <w:rsid w:val="088A2F63"/>
    <w:rsid w:val="088A346F"/>
    <w:rsid w:val="088A4F9A"/>
    <w:rsid w:val="088A6164"/>
    <w:rsid w:val="088A61B1"/>
    <w:rsid w:val="088A6708"/>
    <w:rsid w:val="088B4788"/>
    <w:rsid w:val="088B48FF"/>
    <w:rsid w:val="088B619B"/>
    <w:rsid w:val="088B74D0"/>
    <w:rsid w:val="088C017B"/>
    <w:rsid w:val="088C0960"/>
    <w:rsid w:val="088C3DEA"/>
    <w:rsid w:val="088C5F46"/>
    <w:rsid w:val="088C643B"/>
    <w:rsid w:val="088D1DF0"/>
    <w:rsid w:val="088D3D41"/>
    <w:rsid w:val="088D5AB6"/>
    <w:rsid w:val="088E43F2"/>
    <w:rsid w:val="088E49C1"/>
    <w:rsid w:val="088E74C4"/>
    <w:rsid w:val="088F1A65"/>
    <w:rsid w:val="088F2266"/>
    <w:rsid w:val="088F37C7"/>
    <w:rsid w:val="088F4710"/>
    <w:rsid w:val="088F7E42"/>
    <w:rsid w:val="0890029A"/>
    <w:rsid w:val="08901A19"/>
    <w:rsid w:val="08905783"/>
    <w:rsid w:val="08907C6B"/>
    <w:rsid w:val="089112ED"/>
    <w:rsid w:val="08911E48"/>
    <w:rsid w:val="0891520E"/>
    <w:rsid w:val="08915791"/>
    <w:rsid w:val="0891753F"/>
    <w:rsid w:val="08922E89"/>
    <w:rsid w:val="08922ED5"/>
    <w:rsid w:val="08925A2A"/>
    <w:rsid w:val="089309E7"/>
    <w:rsid w:val="08931509"/>
    <w:rsid w:val="08931A46"/>
    <w:rsid w:val="08931F7F"/>
    <w:rsid w:val="089337BB"/>
    <w:rsid w:val="08935065"/>
    <w:rsid w:val="08940928"/>
    <w:rsid w:val="08941CC3"/>
    <w:rsid w:val="08942B16"/>
    <w:rsid w:val="0894688F"/>
    <w:rsid w:val="089470F2"/>
    <w:rsid w:val="08947210"/>
    <w:rsid w:val="089507CF"/>
    <w:rsid w:val="0895377C"/>
    <w:rsid w:val="08954502"/>
    <w:rsid w:val="08955281"/>
    <w:rsid w:val="08962DA7"/>
    <w:rsid w:val="089645E3"/>
    <w:rsid w:val="08964A56"/>
    <w:rsid w:val="08964B56"/>
    <w:rsid w:val="089676AE"/>
    <w:rsid w:val="08971528"/>
    <w:rsid w:val="08975A73"/>
    <w:rsid w:val="08977F92"/>
    <w:rsid w:val="089808CE"/>
    <w:rsid w:val="08986B20"/>
    <w:rsid w:val="08990393"/>
    <w:rsid w:val="08994710"/>
    <w:rsid w:val="08994C12"/>
    <w:rsid w:val="089963F4"/>
    <w:rsid w:val="0899711D"/>
    <w:rsid w:val="089A2898"/>
    <w:rsid w:val="089A4646"/>
    <w:rsid w:val="089A5FC8"/>
    <w:rsid w:val="089A6191"/>
    <w:rsid w:val="089B03BE"/>
    <w:rsid w:val="089B1CA1"/>
    <w:rsid w:val="089B216C"/>
    <w:rsid w:val="089B3AB9"/>
    <w:rsid w:val="089B43F4"/>
    <w:rsid w:val="089B6FC5"/>
    <w:rsid w:val="089B7194"/>
    <w:rsid w:val="089C0455"/>
    <w:rsid w:val="089C09AE"/>
    <w:rsid w:val="089C1C8C"/>
    <w:rsid w:val="089C76D0"/>
    <w:rsid w:val="089D06A8"/>
    <w:rsid w:val="089D1565"/>
    <w:rsid w:val="089D343C"/>
    <w:rsid w:val="089D477F"/>
    <w:rsid w:val="089D4C97"/>
    <w:rsid w:val="089E3A0A"/>
    <w:rsid w:val="089E3B10"/>
    <w:rsid w:val="089F2A70"/>
    <w:rsid w:val="089F5D8B"/>
    <w:rsid w:val="08A0125D"/>
    <w:rsid w:val="08A044DA"/>
    <w:rsid w:val="08A04614"/>
    <w:rsid w:val="08A04B55"/>
    <w:rsid w:val="08A059D4"/>
    <w:rsid w:val="08A12692"/>
    <w:rsid w:val="08A12BCC"/>
    <w:rsid w:val="08A21234"/>
    <w:rsid w:val="08A234FA"/>
    <w:rsid w:val="08A242C7"/>
    <w:rsid w:val="08A262E0"/>
    <w:rsid w:val="08A33043"/>
    <w:rsid w:val="08A44ED3"/>
    <w:rsid w:val="08A45B69"/>
    <w:rsid w:val="08A46BE7"/>
    <w:rsid w:val="08A47272"/>
    <w:rsid w:val="08A47B06"/>
    <w:rsid w:val="08A47CA9"/>
    <w:rsid w:val="08A51C09"/>
    <w:rsid w:val="08A52FEB"/>
    <w:rsid w:val="08A5316D"/>
    <w:rsid w:val="08A54D99"/>
    <w:rsid w:val="08A56A81"/>
    <w:rsid w:val="08A6123D"/>
    <w:rsid w:val="08A61507"/>
    <w:rsid w:val="08A640D8"/>
    <w:rsid w:val="08A646E8"/>
    <w:rsid w:val="08A712BE"/>
    <w:rsid w:val="08A74FB5"/>
    <w:rsid w:val="08A7544D"/>
    <w:rsid w:val="08A76888"/>
    <w:rsid w:val="08A869F8"/>
    <w:rsid w:val="08A90D2D"/>
    <w:rsid w:val="08A917F9"/>
    <w:rsid w:val="08A94889"/>
    <w:rsid w:val="08A959F3"/>
    <w:rsid w:val="08A97D82"/>
    <w:rsid w:val="08AA0601"/>
    <w:rsid w:val="08AA3068"/>
    <w:rsid w:val="08AB3E69"/>
    <w:rsid w:val="08AB4848"/>
    <w:rsid w:val="08AB4EF3"/>
    <w:rsid w:val="08AB6853"/>
    <w:rsid w:val="08AB6A66"/>
    <w:rsid w:val="08AB6CC1"/>
    <w:rsid w:val="08AB7C21"/>
    <w:rsid w:val="08AC25CB"/>
    <w:rsid w:val="08AC4379"/>
    <w:rsid w:val="08AC56B4"/>
    <w:rsid w:val="08AC7775"/>
    <w:rsid w:val="08AD254E"/>
    <w:rsid w:val="08AD5D9E"/>
    <w:rsid w:val="08AE00F1"/>
    <w:rsid w:val="08AE1E9F"/>
    <w:rsid w:val="08AE2161"/>
    <w:rsid w:val="08AE2940"/>
    <w:rsid w:val="08AE4799"/>
    <w:rsid w:val="08AE48E6"/>
    <w:rsid w:val="08AE6343"/>
    <w:rsid w:val="08AF519C"/>
    <w:rsid w:val="08AF5C17"/>
    <w:rsid w:val="08AF68CB"/>
    <w:rsid w:val="08AF7209"/>
    <w:rsid w:val="08B01A1D"/>
    <w:rsid w:val="08B038DD"/>
    <w:rsid w:val="08B03E69"/>
    <w:rsid w:val="08B103EE"/>
    <w:rsid w:val="08B1198F"/>
    <w:rsid w:val="08B15A98"/>
    <w:rsid w:val="08B16856"/>
    <w:rsid w:val="08B16C6D"/>
    <w:rsid w:val="08B2315A"/>
    <w:rsid w:val="08B2330F"/>
    <w:rsid w:val="08B2561B"/>
    <w:rsid w:val="08B2584C"/>
    <w:rsid w:val="08B30002"/>
    <w:rsid w:val="08B32074"/>
    <w:rsid w:val="08B33650"/>
    <w:rsid w:val="08B33959"/>
    <w:rsid w:val="08B34C75"/>
    <w:rsid w:val="08B35707"/>
    <w:rsid w:val="08B374B6"/>
    <w:rsid w:val="08B43CCB"/>
    <w:rsid w:val="08B44F9B"/>
    <w:rsid w:val="08B45FD1"/>
    <w:rsid w:val="08B46187"/>
    <w:rsid w:val="08B5322E"/>
    <w:rsid w:val="08B5402D"/>
    <w:rsid w:val="08B561AC"/>
    <w:rsid w:val="08B576D2"/>
    <w:rsid w:val="08B57B6C"/>
    <w:rsid w:val="08B60D54"/>
    <w:rsid w:val="08B60DAD"/>
    <w:rsid w:val="08B61F3D"/>
    <w:rsid w:val="08B642C2"/>
    <w:rsid w:val="08B64D04"/>
    <w:rsid w:val="08B651F8"/>
    <w:rsid w:val="08B65264"/>
    <w:rsid w:val="08B65E3C"/>
    <w:rsid w:val="08B7696C"/>
    <w:rsid w:val="08B76FA1"/>
    <w:rsid w:val="08B82D1E"/>
    <w:rsid w:val="08B84999"/>
    <w:rsid w:val="08B84ACC"/>
    <w:rsid w:val="08B86BF3"/>
    <w:rsid w:val="08B86C17"/>
    <w:rsid w:val="08B92362"/>
    <w:rsid w:val="08B93F78"/>
    <w:rsid w:val="08B94566"/>
    <w:rsid w:val="08B9738C"/>
    <w:rsid w:val="08B97680"/>
    <w:rsid w:val="08BA4CE8"/>
    <w:rsid w:val="08BA7CF8"/>
    <w:rsid w:val="08BB229D"/>
    <w:rsid w:val="08BB38BE"/>
    <w:rsid w:val="08BB45BC"/>
    <w:rsid w:val="08BB45F4"/>
    <w:rsid w:val="08BC0A60"/>
    <w:rsid w:val="08BD0ECF"/>
    <w:rsid w:val="08BD20E2"/>
    <w:rsid w:val="08BD5616"/>
    <w:rsid w:val="08BD7C3E"/>
    <w:rsid w:val="08BE0699"/>
    <w:rsid w:val="08BE235F"/>
    <w:rsid w:val="08BE39D3"/>
    <w:rsid w:val="08BE5E7A"/>
    <w:rsid w:val="08BE7040"/>
    <w:rsid w:val="08BF22FE"/>
    <w:rsid w:val="08BF33C8"/>
    <w:rsid w:val="08BF40AC"/>
    <w:rsid w:val="08BF4889"/>
    <w:rsid w:val="08BF51C2"/>
    <w:rsid w:val="08BF73BD"/>
    <w:rsid w:val="08C01BD2"/>
    <w:rsid w:val="08C0550B"/>
    <w:rsid w:val="08C07850"/>
    <w:rsid w:val="08C07B44"/>
    <w:rsid w:val="08C11812"/>
    <w:rsid w:val="08C12DC6"/>
    <w:rsid w:val="08C13DDA"/>
    <w:rsid w:val="08C14AEE"/>
    <w:rsid w:val="08C16076"/>
    <w:rsid w:val="08C1610F"/>
    <w:rsid w:val="08C20E85"/>
    <w:rsid w:val="08C23B9D"/>
    <w:rsid w:val="08C25945"/>
    <w:rsid w:val="08C2594B"/>
    <w:rsid w:val="08C25CE5"/>
    <w:rsid w:val="08C4093E"/>
    <w:rsid w:val="08C416C3"/>
    <w:rsid w:val="08C43471"/>
    <w:rsid w:val="08C44A90"/>
    <w:rsid w:val="08C46A6E"/>
    <w:rsid w:val="08C46E0A"/>
    <w:rsid w:val="08C47176"/>
    <w:rsid w:val="08C4732B"/>
    <w:rsid w:val="08C47BB7"/>
    <w:rsid w:val="08C50AF1"/>
    <w:rsid w:val="08C50D2B"/>
    <w:rsid w:val="08C54A72"/>
    <w:rsid w:val="08C571E9"/>
    <w:rsid w:val="08C61576"/>
    <w:rsid w:val="08C62289"/>
    <w:rsid w:val="08C6392C"/>
    <w:rsid w:val="08C63C5D"/>
    <w:rsid w:val="08C64350"/>
    <w:rsid w:val="08C65033"/>
    <w:rsid w:val="08C73431"/>
    <w:rsid w:val="08C77EBE"/>
    <w:rsid w:val="08C81CF4"/>
    <w:rsid w:val="08C83852"/>
    <w:rsid w:val="08C83963"/>
    <w:rsid w:val="08C847B2"/>
    <w:rsid w:val="08C85FE2"/>
    <w:rsid w:val="08C90A87"/>
    <w:rsid w:val="08C939B3"/>
    <w:rsid w:val="08C94F2B"/>
    <w:rsid w:val="08C961B4"/>
    <w:rsid w:val="08C96CD9"/>
    <w:rsid w:val="08CA4507"/>
    <w:rsid w:val="08CA5E59"/>
    <w:rsid w:val="08CA79A5"/>
    <w:rsid w:val="08CB05AD"/>
    <w:rsid w:val="08CB1337"/>
    <w:rsid w:val="08CB1D92"/>
    <w:rsid w:val="08CB2A51"/>
    <w:rsid w:val="08CB4E61"/>
    <w:rsid w:val="08CC0252"/>
    <w:rsid w:val="08CC0577"/>
    <w:rsid w:val="08CC1AE6"/>
    <w:rsid w:val="08CC2C85"/>
    <w:rsid w:val="08CC4052"/>
    <w:rsid w:val="08CC67C9"/>
    <w:rsid w:val="08CC70F6"/>
    <w:rsid w:val="08CD0093"/>
    <w:rsid w:val="08CD049F"/>
    <w:rsid w:val="08CD0B40"/>
    <w:rsid w:val="08CD41D0"/>
    <w:rsid w:val="08CD424D"/>
    <w:rsid w:val="08CD5F8E"/>
    <w:rsid w:val="08CE0793"/>
    <w:rsid w:val="08CE07B0"/>
    <w:rsid w:val="08CE1E54"/>
    <w:rsid w:val="08CE1EB9"/>
    <w:rsid w:val="08CE609D"/>
    <w:rsid w:val="08CF32E4"/>
    <w:rsid w:val="08CF3DF3"/>
    <w:rsid w:val="08CF3E65"/>
    <w:rsid w:val="08CF41DD"/>
    <w:rsid w:val="08D00863"/>
    <w:rsid w:val="08D062B9"/>
    <w:rsid w:val="08D06B20"/>
    <w:rsid w:val="08D07A16"/>
    <w:rsid w:val="08D113DE"/>
    <w:rsid w:val="08D1382C"/>
    <w:rsid w:val="08D13DE0"/>
    <w:rsid w:val="08D14388"/>
    <w:rsid w:val="08D17094"/>
    <w:rsid w:val="08D21C65"/>
    <w:rsid w:val="08D27A99"/>
    <w:rsid w:val="08D3179D"/>
    <w:rsid w:val="08D31906"/>
    <w:rsid w:val="08D32DDE"/>
    <w:rsid w:val="08D35CD2"/>
    <w:rsid w:val="08D35DAA"/>
    <w:rsid w:val="08D42A5F"/>
    <w:rsid w:val="08D44EE3"/>
    <w:rsid w:val="08D455B7"/>
    <w:rsid w:val="08D51860"/>
    <w:rsid w:val="08D538D0"/>
    <w:rsid w:val="08D5701F"/>
    <w:rsid w:val="08D57BEF"/>
    <w:rsid w:val="08D61BA6"/>
    <w:rsid w:val="08D62B9E"/>
    <w:rsid w:val="08D631A4"/>
    <w:rsid w:val="08D72F06"/>
    <w:rsid w:val="08D76D8D"/>
    <w:rsid w:val="08D77648"/>
    <w:rsid w:val="08D80DE7"/>
    <w:rsid w:val="08D82F44"/>
    <w:rsid w:val="08D852A2"/>
    <w:rsid w:val="08D86DB7"/>
    <w:rsid w:val="08D86F1C"/>
    <w:rsid w:val="08D913B0"/>
    <w:rsid w:val="08D94C85"/>
    <w:rsid w:val="08DA03F7"/>
    <w:rsid w:val="08DA0EE6"/>
    <w:rsid w:val="08DA6AC0"/>
    <w:rsid w:val="08DA7138"/>
    <w:rsid w:val="08DB07BA"/>
    <w:rsid w:val="08DB0CD4"/>
    <w:rsid w:val="08DB338D"/>
    <w:rsid w:val="08DB386C"/>
    <w:rsid w:val="08DB559B"/>
    <w:rsid w:val="08DB6A0C"/>
    <w:rsid w:val="08DC4C5E"/>
    <w:rsid w:val="08DC63AA"/>
    <w:rsid w:val="08DC741F"/>
    <w:rsid w:val="08DC7E72"/>
    <w:rsid w:val="08DD110A"/>
    <w:rsid w:val="08DD15CE"/>
    <w:rsid w:val="08DD3F19"/>
    <w:rsid w:val="08DD42C9"/>
    <w:rsid w:val="08DD6D78"/>
    <w:rsid w:val="08DE0208"/>
    <w:rsid w:val="08DE33AB"/>
    <w:rsid w:val="08DE5A6A"/>
    <w:rsid w:val="08DE70CD"/>
    <w:rsid w:val="08DF02AB"/>
    <w:rsid w:val="08DF1698"/>
    <w:rsid w:val="08DF474E"/>
    <w:rsid w:val="08DF64FD"/>
    <w:rsid w:val="08E04023"/>
    <w:rsid w:val="08E049BC"/>
    <w:rsid w:val="08E04AE9"/>
    <w:rsid w:val="08E04B71"/>
    <w:rsid w:val="08E12275"/>
    <w:rsid w:val="08E13655"/>
    <w:rsid w:val="08E15496"/>
    <w:rsid w:val="08E25FED"/>
    <w:rsid w:val="08E27D9B"/>
    <w:rsid w:val="08E27FA9"/>
    <w:rsid w:val="08E312D5"/>
    <w:rsid w:val="08E33D30"/>
    <w:rsid w:val="08E34917"/>
    <w:rsid w:val="08E349F2"/>
    <w:rsid w:val="08E34BD4"/>
    <w:rsid w:val="08E3598B"/>
    <w:rsid w:val="08E41D65"/>
    <w:rsid w:val="08E44A87"/>
    <w:rsid w:val="08E45473"/>
    <w:rsid w:val="08E458C1"/>
    <w:rsid w:val="08E47FB5"/>
    <w:rsid w:val="08E5007E"/>
    <w:rsid w:val="08E52F2A"/>
    <w:rsid w:val="08E53D6D"/>
    <w:rsid w:val="08E60154"/>
    <w:rsid w:val="08E60684"/>
    <w:rsid w:val="08E609FE"/>
    <w:rsid w:val="08E62D9C"/>
    <w:rsid w:val="08E65ADD"/>
    <w:rsid w:val="08E6688A"/>
    <w:rsid w:val="08E6788B"/>
    <w:rsid w:val="08E72291"/>
    <w:rsid w:val="08E729FB"/>
    <w:rsid w:val="08E73603"/>
    <w:rsid w:val="08E74B49"/>
    <w:rsid w:val="08E77375"/>
    <w:rsid w:val="08E80DD4"/>
    <w:rsid w:val="08E81855"/>
    <w:rsid w:val="08E84A58"/>
    <w:rsid w:val="08E872C1"/>
    <w:rsid w:val="08E901E4"/>
    <w:rsid w:val="08E91129"/>
    <w:rsid w:val="08E9380A"/>
    <w:rsid w:val="08E97150"/>
    <w:rsid w:val="08E9737B"/>
    <w:rsid w:val="08E979AD"/>
    <w:rsid w:val="08EA6A7A"/>
    <w:rsid w:val="08EB15B9"/>
    <w:rsid w:val="08EB22E2"/>
    <w:rsid w:val="08EB3744"/>
    <w:rsid w:val="08EB4EA1"/>
    <w:rsid w:val="08EB7E17"/>
    <w:rsid w:val="08EC035C"/>
    <w:rsid w:val="08EC0C19"/>
    <w:rsid w:val="08EC29C7"/>
    <w:rsid w:val="08ED430A"/>
    <w:rsid w:val="08ED6E6B"/>
    <w:rsid w:val="08ED7061"/>
    <w:rsid w:val="08EE04EE"/>
    <w:rsid w:val="08EE4992"/>
    <w:rsid w:val="08EE4C7F"/>
    <w:rsid w:val="08EE52C1"/>
    <w:rsid w:val="08EE7AAF"/>
    <w:rsid w:val="08EE7CFD"/>
    <w:rsid w:val="08EF05D7"/>
    <w:rsid w:val="08EF118D"/>
    <w:rsid w:val="08EF11FC"/>
    <w:rsid w:val="08EF2A4E"/>
    <w:rsid w:val="08EF3208"/>
    <w:rsid w:val="08EF696C"/>
    <w:rsid w:val="08EF6F38"/>
    <w:rsid w:val="08F00413"/>
    <w:rsid w:val="08F00CC1"/>
    <w:rsid w:val="08F0224D"/>
    <w:rsid w:val="08F0261D"/>
    <w:rsid w:val="08F04266"/>
    <w:rsid w:val="08F051EE"/>
    <w:rsid w:val="08F05ECB"/>
    <w:rsid w:val="08F1307A"/>
    <w:rsid w:val="08F1362B"/>
    <w:rsid w:val="08F15446"/>
    <w:rsid w:val="08F1607D"/>
    <w:rsid w:val="08F16230"/>
    <w:rsid w:val="08F16D9F"/>
    <w:rsid w:val="08F17FDE"/>
    <w:rsid w:val="08F23D57"/>
    <w:rsid w:val="08F23EC8"/>
    <w:rsid w:val="08F27843"/>
    <w:rsid w:val="08F301FA"/>
    <w:rsid w:val="08F32927"/>
    <w:rsid w:val="08F33D56"/>
    <w:rsid w:val="08F35052"/>
    <w:rsid w:val="08F375C1"/>
    <w:rsid w:val="08F426F9"/>
    <w:rsid w:val="08F45627"/>
    <w:rsid w:val="08F53F89"/>
    <w:rsid w:val="08F55B55"/>
    <w:rsid w:val="08F55D20"/>
    <w:rsid w:val="08F560A0"/>
    <w:rsid w:val="08F60854"/>
    <w:rsid w:val="08F60DC7"/>
    <w:rsid w:val="08F63846"/>
    <w:rsid w:val="08F649CE"/>
    <w:rsid w:val="08F651E1"/>
    <w:rsid w:val="08F6553B"/>
    <w:rsid w:val="08F655F4"/>
    <w:rsid w:val="08F70DAF"/>
    <w:rsid w:val="08F71A98"/>
    <w:rsid w:val="08F71E1D"/>
    <w:rsid w:val="08F722F4"/>
    <w:rsid w:val="08F724F0"/>
    <w:rsid w:val="08F7314C"/>
    <w:rsid w:val="08F7349F"/>
    <w:rsid w:val="08F741DC"/>
    <w:rsid w:val="08F80AF6"/>
    <w:rsid w:val="08F8136C"/>
    <w:rsid w:val="08F85810"/>
    <w:rsid w:val="08F865E5"/>
    <w:rsid w:val="08F875BE"/>
    <w:rsid w:val="08F93008"/>
    <w:rsid w:val="08F94DDB"/>
    <w:rsid w:val="08FA0CFD"/>
    <w:rsid w:val="08FA2958"/>
    <w:rsid w:val="08FA3336"/>
    <w:rsid w:val="08FA50E4"/>
    <w:rsid w:val="08FA6ACB"/>
    <w:rsid w:val="08FA6E92"/>
    <w:rsid w:val="08FA7A5B"/>
    <w:rsid w:val="08FB29A5"/>
    <w:rsid w:val="08FB2C0B"/>
    <w:rsid w:val="08FB35B5"/>
    <w:rsid w:val="08FB6894"/>
    <w:rsid w:val="08FC04EE"/>
    <w:rsid w:val="08FC0E5C"/>
    <w:rsid w:val="08FC132C"/>
    <w:rsid w:val="08FC23B7"/>
    <w:rsid w:val="08FC3597"/>
    <w:rsid w:val="08FC6A83"/>
    <w:rsid w:val="08FC6DFA"/>
    <w:rsid w:val="08FC7964"/>
    <w:rsid w:val="08FC7DA3"/>
    <w:rsid w:val="08FD2B1E"/>
    <w:rsid w:val="08FD2E27"/>
    <w:rsid w:val="08FD38E2"/>
    <w:rsid w:val="08FD39BD"/>
    <w:rsid w:val="08FD4BD5"/>
    <w:rsid w:val="08FD6764"/>
    <w:rsid w:val="08FE4D34"/>
    <w:rsid w:val="08FF26FB"/>
    <w:rsid w:val="08FF2EE5"/>
    <w:rsid w:val="08FF4497"/>
    <w:rsid w:val="08FF663D"/>
    <w:rsid w:val="09000221"/>
    <w:rsid w:val="0900372A"/>
    <w:rsid w:val="09004D68"/>
    <w:rsid w:val="09005085"/>
    <w:rsid w:val="09005AAF"/>
    <w:rsid w:val="09012917"/>
    <w:rsid w:val="090146C5"/>
    <w:rsid w:val="09015B87"/>
    <w:rsid w:val="09016173"/>
    <w:rsid w:val="0902043D"/>
    <w:rsid w:val="090221EB"/>
    <w:rsid w:val="09022AA8"/>
    <w:rsid w:val="09023F08"/>
    <w:rsid w:val="09023F99"/>
    <w:rsid w:val="0902518B"/>
    <w:rsid w:val="09030133"/>
    <w:rsid w:val="090375A2"/>
    <w:rsid w:val="09040198"/>
    <w:rsid w:val="09040660"/>
    <w:rsid w:val="09043154"/>
    <w:rsid w:val="09043664"/>
    <w:rsid w:val="09043DBF"/>
    <w:rsid w:val="090441B5"/>
    <w:rsid w:val="09045F63"/>
    <w:rsid w:val="09046457"/>
    <w:rsid w:val="0904744F"/>
    <w:rsid w:val="09047D11"/>
    <w:rsid w:val="090506CA"/>
    <w:rsid w:val="09052F9A"/>
    <w:rsid w:val="09055BC4"/>
    <w:rsid w:val="09061CDB"/>
    <w:rsid w:val="090635B2"/>
    <w:rsid w:val="09063A89"/>
    <w:rsid w:val="090715AF"/>
    <w:rsid w:val="09075A53"/>
    <w:rsid w:val="090764CC"/>
    <w:rsid w:val="09083128"/>
    <w:rsid w:val="09092117"/>
    <w:rsid w:val="09093579"/>
    <w:rsid w:val="09095327"/>
    <w:rsid w:val="0909695F"/>
    <w:rsid w:val="09097997"/>
    <w:rsid w:val="090A0340"/>
    <w:rsid w:val="090A0701"/>
    <w:rsid w:val="090A73F5"/>
    <w:rsid w:val="090B12B9"/>
    <w:rsid w:val="090B25D4"/>
    <w:rsid w:val="090B2A3B"/>
    <w:rsid w:val="090B3D5D"/>
    <w:rsid w:val="090B3F62"/>
    <w:rsid w:val="090B5399"/>
    <w:rsid w:val="090B5543"/>
    <w:rsid w:val="090B72F2"/>
    <w:rsid w:val="090C06B5"/>
    <w:rsid w:val="090C0967"/>
    <w:rsid w:val="090C3286"/>
    <w:rsid w:val="090C3B68"/>
    <w:rsid w:val="090C4177"/>
    <w:rsid w:val="090C4E18"/>
    <w:rsid w:val="090D12BC"/>
    <w:rsid w:val="090D1B45"/>
    <w:rsid w:val="090D4716"/>
    <w:rsid w:val="090D62B3"/>
    <w:rsid w:val="090D7509"/>
    <w:rsid w:val="090E0B90"/>
    <w:rsid w:val="090E293E"/>
    <w:rsid w:val="090E4210"/>
    <w:rsid w:val="090E5BA6"/>
    <w:rsid w:val="090E6DE2"/>
    <w:rsid w:val="090E6E4C"/>
    <w:rsid w:val="090F15B0"/>
    <w:rsid w:val="090F4CF9"/>
    <w:rsid w:val="090F76E7"/>
    <w:rsid w:val="0910102A"/>
    <w:rsid w:val="091016EF"/>
    <w:rsid w:val="09102B5A"/>
    <w:rsid w:val="09102DB5"/>
    <w:rsid w:val="09103097"/>
    <w:rsid w:val="09104373"/>
    <w:rsid w:val="09104908"/>
    <w:rsid w:val="09104D78"/>
    <w:rsid w:val="0910568F"/>
    <w:rsid w:val="091066B6"/>
    <w:rsid w:val="091068E5"/>
    <w:rsid w:val="0911187C"/>
    <w:rsid w:val="09111B09"/>
    <w:rsid w:val="0911242E"/>
    <w:rsid w:val="09114527"/>
    <w:rsid w:val="09117DFB"/>
    <w:rsid w:val="091259B7"/>
    <w:rsid w:val="09125D24"/>
    <w:rsid w:val="091268D2"/>
    <w:rsid w:val="09127020"/>
    <w:rsid w:val="09130588"/>
    <w:rsid w:val="091308D8"/>
    <w:rsid w:val="091314A8"/>
    <w:rsid w:val="0913212E"/>
    <w:rsid w:val="0913264A"/>
    <w:rsid w:val="091343F8"/>
    <w:rsid w:val="091344C6"/>
    <w:rsid w:val="09134B46"/>
    <w:rsid w:val="091356B1"/>
    <w:rsid w:val="091361A6"/>
    <w:rsid w:val="09137BCB"/>
    <w:rsid w:val="0914155A"/>
    <w:rsid w:val="0914283C"/>
    <w:rsid w:val="09143080"/>
    <w:rsid w:val="0914384E"/>
    <w:rsid w:val="091461BF"/>
    <w:rsid w:val="09150170"/>
    <w:rsid w:val="0915036B"/>
    <w:rsid w:val="09150E70"/>
    <w:rsid w:val="09151F1E"/>
    <w:rsid w:val="09152C27"/>
    <w:rsid w:val="09153CCC"/>
    <w:rsid w:val="09161EA5"/>
    <w:rsid w:val="0916244C"/>
    <w:rsid w:val="09164338"/>
    <w:rsid w:val="09164EEC"/>
    <w:rsid w:val="09170BC9"/>
    <w:rsid w:val="0917102C"/>
    <w:rsid w:val="09173F03"/>
    <w:rsid w:val="09175C96"/>
    <w:rsid w:val="091761F7"/>
    <w:rsid w:val="09181829"/>
    <w:rsid w:val="09181A0E"/>
    <w:rsid w:val="091837BC"/>
    <w:rsid w:val="09184E4C"/>
    <w:rsid w:val="09187B98"/>
    <w:rsid w:val="09187C60"/>
    <w:rsid w:val="091943FA"/>
    <w:rsid w:val="091957F5"/>
    <w:rsid w:val="091A3B11"/>
    <w:rsid w:val="091A3F0C"/>
    <w:rsid w:val="091A588A"/>
    <w:rsid w:val="091A7535"/>
    <w:rsid w:val="091B59CE"/>
    <w:rsid w:val="091B6D1A"/>
    <w:rsid w:val="091C1396"/>
    <w:rsid w:val="091C19F9"/>
    <w:rsid w:val="091C2D7B"/>
    <w:rsid w:val="091C31E8"/>
    <w:rsid w:val="091C32AD"/>
    <w:rsid w:val="091C48B6"/>
    <w:rsid w:val="091C627E"/>
    <w:rsid w:val="091D0880"/>
    <w:rsid w:val="091D34A1"/>
    <w:rsid w:val="091D4C27"/>
    <w:rsid w:val="091D6232"/>
    <w:rsid w:val="091D7025"/>
    <w:rsid w:val="091D7E63"/>
    <w:rsid w:val="091E0DBC"/>
    <w:rsid w:val="091E5277"/>
    <w:rsid w:val="091E569B"/>
    <w:rsid w:val="091F0FEF"/>
    <w:rsid w:val="091F226D"/>
    <w:rsid w:val="091F2D9D"/>
    <w:rsid w:val="091F31F6"/>
    <w:rsid w:val="091F4B4B"/>
    <w:rsid w:val="091F5DC0"/>
    <w:rsid w:val="09200C6D"/>
    <w:rsid w:val="0920291E"/>
    <w:rsid w:val="09204C6C"/>
    <w:rsid w:val="09205F90"/>
    <w:rsid w:val="09206BFB"/>
    <w:rsid w:val="0920767A"/>
    <w:rsid w:val="09210D1D"/>
    <w:rsid w:val="09212671"/>
    <w:rsid w:val="09216B15"/>
    <w:rsid w:val="0922463B"/>
    <w:rsid w:val="092254AC"/>
    <w:rsid w:val="092263E9"/>
    <w:rsid w:val="0923288D"/>
    <w:rsid w:val="0923510F"/>
    <w:rsid w:val="0923693C"/>
    <w:rsid w:val="092403B3"/>
    <w:rsid w:val="0924150D"/>
    <w:rsid w:val="09242161"/>
    <w:rsid w:val="09246605"/>
    <w:rsid w:val="09254BB9"/>
    <w:rsid w:val="09255344"/>
    <w:rsid w:val="09256C2C"/>
    <w:rsid w:val="09256D8E"/>
    <w:rsid w:val="0926237D"/>
    <w:rsid w:val="0926412B"/>
    <w:rsid w:val="09265AA5"/>
    <w:rsid w:val="09271C52"/>
    <w:rsid w:val="09273A00"/>
    <w:rsid w:val="09273E49"/>
    <w:rsid w:val="09274766"/>
    <w:rsid w:val="0927510B"/>
    <w:rsid w:val="0928162E"/>
    <w:rsid w:val="09290881"/>
    <w:rsid w:val="092927AE"/>
    <w:rsid w:val="09292D87"/>
    <w:rsid w:val="09293C1C"/>
    <w:rsid w:val="092959CA"/>
    <w:rsid w:val="09297778"/>
    <w:rsid w:val="09297FF5"/>
    <w:rsid w:val="092A3975"/>
    <w:rsid w:val="092A3A4F"/>
    <w:rsid w:val="092A661B"/>
    <w:rsid w:val="092A7B6A"/>
    <w:rsid w:val="092A7C70"/>
    <w:rsid w:val="092B34F0"/>
    <w:rsid w:val="092B680F"/>
    <w:rsid w:val="092B7C9F"/>
    <w:rsid w:val="092C1016"/>
    <w:rsid w:val="092C112F"/>
    <w:rsid w:val="092C1C20"/>
    <w:rsid w:val="092C4B5A"/>
    <w:rsid w:val="092C7C25"/>
    <w:rsid w:val="092E10B5"/>
    <w:rsid w:val="092E2FE0"/>
    <w:rsid w:val="092E41E4"/>
    <w:rsid w:val="092F233E"/>
    <w:rsid w:val="092F386B"/>
    <w:rsid w:val="092F770E"/>
    <w:rsid w:val="09302681"/>
    <w:rsid w:val="09304FAA"/>
    <w:rsid w:val="09307E97"/>
    <w:rsid w:val="09315AF7"/>
    <w:rsid w:val="09320B16"/>
    <w:rsid w:val="09321332"/>
    <w:rsid w:val="093223D0"/>
    <w:rsid w:val="09322AD0"/>
    <w:rsid w:val="09322CDD"/>
    <w:rsid w:val="09324C4C"/>
    <w:rsid w:val="09325794"/>
    <w:rsid w:val="093305F6"/>
    <w:rsid w:val="09330E7A"/>
    <w:rsid w:val="09334312"/>
    <w:rsid w:val="09336431"/>
    <w:rsid w:val="09336848"/>
    <w:rsid w:val="09344DAD"/>
    <w:rsid w:val="0934787D"/>
    <w:rsid w:val="093515C4"/>
    <w:rsid w:val="09352492"/>
    <w:rsid w:val="09353D5E"/>
    <w:rsid w:val="0935436E"/>
    <w:rsid w:val="09354450"/>
    <w:rsid w:val="093555E8"/>
    <w:rsid w:val="093558E5"/>
    <w:rsid w:val="09357088"/>
    <w:rsid w:val="093578F1"/>
    <w:rsid w:val="093643C0"/>
    <w:rsid w:val="09364AD8"/>
    <w:rsid w:val="09367B72"/>
    <w:rsid w:val="093700E7"/>
    <w:rsid w:val="09371E95"/>
    <w:rsid w:val="093753DE"/>
    <w:rsid w:val="09377983"/>
    <w:rsid w:val="09380E13"/>
    <w:rsid w:val="0938131F"/>
    <w:rsid w:val="0938261D"/>
    <w:rsid w:val="093827D2"/>
    <w:rsid w:val="093839B2"/>
    <w:rsid w:val="09383E5F"/>
    <w:rsid w:val="093920B1"/>
    <w:rsid w:val="09392B20"/>
    <w:rsid w:val="093944BA"/>
    <w:rsid w:val="093A368F"/>
    <w:rsid w:val="093A3733"/>
    <w:rsid w:val="093A58E3"/>
    <w:rsid w:val="093A6304"/>
    <w:rsid w:val="093A6326"/>
    <w:rsid w:val="093A770C"/>
    <w:rsid w:val="093B7794"/>
    <w:rsid w:val="093B7C37"/>
    <w:rsid w:val="093B7E06"/>
    <w:rsid w:val="093C07F8"/>
    <w:rsid w:val="093C2B37"/>
    <w:rsid w:val="093C394F"/>
    <w:rsid w:val="093C56FD"/>
    <w:rsid w:val="093C69D0"/>
    <w:rsid w:val="093C74AB"/>
    <w:rsid w:val="093C7F0F"/>
    <w:rsid w:val="093D1475"/>
    <w:rsid w:val="093D4AC3"/>
    <w:rsid w:val="093E07B3"/>
    <w:rsid w:val="093E0B65"/>
    <w:rsid w:val="093E3AC4"/>
    <w:rsid w:val="093E5278"/>
    <w:rsid w:val="093F0D49"/>
    <w:rsid w:val="093F13DD"/>
    <w:rsid w:val="093F343F"/>
    <w:rsid w:val="093F432B"/>
    <w:rsid w:val="093F49D4"/>
    <w:rsid w:val="093F51ED"/>
    <w:rsid w:val="093F6115"/>
    <w:rsid w:val="093F628F"/>
    <w:rsid w:val="0940112D"/>
    <w:rsid w:val="09410F65"/>
    <w:rsid w:val="09413606"/>
    <w:rsid w:val="0941463E"/>
    <w:rsid w:val="09414AC1"/>
    <w:rsid w:val="09414F36"/>
    <w:rsid w:val="09421EC5"/>
    <w:rsid w:val="0942319E"/>
    <w:rsid w:val="09423355"/>
    <w:rsid w:val="094236D7"/>
    <w:rsid w:val="0943449F"/>
    <w:rsid w:val="0943464E"/>
    <w:rsid w:val="09434AE1"/>
    <w:rsid w:val="09441510"/>
    <w:rsid w:val="09442803"/>
    <w:rsid w:val="094445B2"/>
    <w:rsid w:val="09444D14"/>
    <w:rsid w:val="0944552F"/>
    <w:rsid w:val="09446B26"/>
    <w:rsid w:val="094473B6"/>
    <w:rsid w:val="09450846"/>
    <w:rsid w:val="094511A0"/>
    <w:rsid w:val="094576C5"/>
    <w:rsid w:val="0946032A"/>
    <w:rsid w:val="0946082A"/>
    <w:rsid w:val="09461CD6"/>
    <w:rsid w:val="094620D8"/>
    <w:rsid w:val="09464FAF"/>
    <w:rsid w:val="09466063"/>
    <w:rsid w:val="09466D88"/>
    <w:rsid w:val="094675DB"/>
    <w:rsid w:val="09475D37"/>
    <w:rsid w:val="09481618"/>
    <w:rsid w:val="09482257"/>
    <w:rsid w:val="094822F4"/>
    <w:rsid w:val="094871C7"/>
    <w:rsid w:val="09487248"/>
    <w:rsid w:val="09491BC8"/>
    <w:rsid w:val="09491D98"/>
    <w:rsid w:val="0949237B"/>
    <w:rsid w:val="0949606C"/>
    <w:rsid w:val="09496F83"/>
    <w:rsid w:val="09497E1A"/>
    <w:rsid w:val="094A3228"/>
    <w:rsid w:val="094A4BAB"/>
    <w:rsid w:val="094B064A"/>
    <w:rsid w:val="094B1DE4"/>
    <w:rsid w:val="094B3B92"/>
    <w:rsid w:val="094C2320"/>
    <w:rsid w:val="094C4124"/>
    <w:rsid w:val="094C663A"/>
    <w:rsid w:val="094C7E6B"/>
    <w:rsid w:val="094D1F28"/>
    <w:rsid w:val="094D34D3"/>
    <w:rsid w:val="094D50CD"/>
    <w:rsid w:val="094D790A"/>
    <w:rsid w:val="094E0403"/>
    <w:rsid w:val="094E3039"/>
    <w:rsid w:val="094E42B5"/>
    <w:rsid w:val="094E4C5A"/>
    <w:rsid w:val="094E6AB9"/>
    <w:rsid w:val="094E71DE"/>
    <w:rsid w:val="094E72F3"/>
    <w:rsid w:val="094E7DBE"/>
    <w:rsid w:val="094F5C0A"/>
    <w:rsid w:val="094F7D23"/>
    <w:rsid w:val="09502983"/>
    <w:rsid w:val="09502F56"/>
    <w:rsid w:val="09506AFA"/>
    <w:rsid w:val="095073FA"/>
    <w:rsid w:val="09510A7C"/>
    <w:rsid w:val="095119BA"/>
    <w:rsid w:val="0951696C"/>
    <w:rsid w:val="09517964"/>
    <w:rsid w:val="0952552C"/>
    <w:rsid w:val="095256A5"/>
    <w:rsid w:val="09525F28"/>
    <w:rsid w:val="09526CCE"/>
    <w:rsid w:val="09527138"/>
    <w:rsid w:val="09532A47"/>
    <w:rsid w:val="095334CC"/>
    <w:rsid w:val="095347F5"/>
    <w:rsid w:val="09540C99"/>
    <w:rsid w:val="09546EAB"/>
    <w:rsid w:val="09554A11"/>
    <w:rsid w:val="0956439C"/>
    <w:rsid w:val="095658C3"/>
    <w:rsid w:val="095658C6"/>
    <w:rsid w:val="095701B2"/>
    <w:rsid w:val="09570531"/>
    <w:rsid w:val="09572537"/>
    <w:rsid w:val="09572C5B"/>
    <w:rsid w:val="09574568"/>
    <w:rsid w:val="0957582C"/>
    <w:rsid w:val="09577F96"/>
    <w:rsid w:val="09581E0B"/>
    <w:rsid w:val="095827AC"/>
    <w:rsid w:val="095838FE"/>
    <w:rsid w:val="09586DBD"/>
    <w:rsid w:val="0959188D"/>
    <w:rsid w:val="0959375F"/>
    <w:rsid w:val="09594501"/>
    <w:rsid w:val="0959521C"/>
    <w:rsid w:val="095A0851"/>
    <w:rsid w:val="095A0FDA"/>
    <w:rsid w:val="095A3DD5"/>
    <w:rsid w:val="095A4F72"/>
    <w:rsid w:val="095A5B83"/>
    <w:rsid w:val="095B1B7D"/>
    <w:rsid w:val="095B3046"/>
    <w:rsid w:val="095B457F"/>
    <w:rsid w:val="095B566E"/>
    <w:rsid w:val="095B6B37"/>
    <w:rsid w:val="095C093E"/>
    <w:rsid w:val="095C0B76"/>
    <w:rsid w:val="095C0E71"/>
    <w:rsid w:val="095C161C"/>
    <w:rsid w:val="095C18FB"/>
    <w:rsid w:val="095C4B76"/>
    <w:rsid w:val="095C563D"/>
    <w:rsid w:val="095C5849"/>
    <w:rsid w:val="095C5D9F"/>
    <w:rsid w:val="095C758E"/>
    <w:rsid w:val="095C7B4D"/>
    <w:rsid w:val="095D01D4"/>
    <w:rsid w:val="095D153A"/>
    <w:rsid w:val="095D38E2"/>
    <w:rsid w:val="095D4EA3"/>
    <w:rsid w:val="095D5673"/>
    <w:rsid w:val="095D6ACD"/>
    <w:rsid w:val="095E0862"/>
    <w:rsid w:val="095E1C35"/>
    <w:rsid w:val="095E38C5"/>
    <w:rsid w:val="095E5533"/>
    <w:rsid w:val="095F0F2D"/>
    <w:rsid w:val="095F13EB"/>
    <w:rsid w:val="095F20D6"/>
    <w:rsid w:val="095F2AA3"/>
    <w:rsid w:val="095F3199"/>
    <w:rsid w:val="095F51D4"/>
    <w:rsid w:val="095F5E22"/>
    <w:rsid w:val="095F763D"/>
    <w:rsid w:val="096013CC"/>
    <w:rsid w:val="09601C49"/>
    <w:rsid w:val="09610A75"/>
    <w:rsid w:val="096114AF"/>
    <w:rsid w:val="096133B5"/>
    <w:rsid w:val="09615163"/>
    <w:rsid w:val="096156B5"/>
    <w:rsid w:val="096168DE"/>
    <w:rsid w:val="09620693"/>
    <w:rsid w:val="0962293F"/>
    <w:rsid w:val="09630EDC"/>
    <w:rsid w:val="096310A9"/>
    <w:rsid w:val="0963211F"/>
    <w:rsid w:val="096411BD"/>
    <w:rsid w:val="09643EB9"/>
    <w:rsid w:val="09644C54"/>
    <w:rsid w:val="096457CB"/>
    <w:rsid w:val="09647E6D"/>
    <w:rsid w:val="09652EA6"/>
    <w:rsid w:val="09657152"/>
    <w:rsid w:val="096609CC"/>
    <w:rsid w:val="096612C0"/>
    <w:rsid w:val="096615C5"/>
    <w:rsid w:val="09663BB0"/>
    <w:rsid w:val="09663E91"/>
    <w:rsid w:val="09664528"/>
    <w:rsid w:val="09670057"/>
    <w:rsid w:val="09676682"/>
    <w:rsid w:val="096802A0"/>
    <w:rsid w:val="09684744"/>
    <w:rsid w:val="09684857"/>
    <w:rsid w:val="096864F2"/>
    <w:rsid w:val="096867B1"/>
    <w:rsid w:val="0969226A"/>
    <w:rsid w:val="09692522"/>
    <w:rsid w:val="096A04BC"/>
    <w:rsid w:val="096A2812"/>
    <w:rsid w:val="096A57CF"/>
    <w:rsid w:val="096A7D65"/>
    <w:rsid w:val="096B1033"/>
    <w:rsid w:val="096B3CA2"/>
    <w:rsid w:val="096B4234"/>
    <w:rsid w:val="096B5295"/>
    <w:rsid w:val="096B583B"/>
    <w:rsid w:val="096B7D90"/>
    <w:rsid w:val="096C1A9B"/>
    <w:rsid w:val="096C4EED"/>
    <w:rsid w:val="096C5132"/>
    <w:rsid w:val="096C65C2"/>
    <w:rsid w:val="096D195F"/>
    <w:rsid w:val="096D3B08"/>
    <w:rsid w:val="096D58B6"/>
    <w:rsid w:val="096E162E"/>
    <w:rsid w:val="096E2FAD"/>
    <w:rsid w:val="096E3E80"/>
    <w:rsid w:val="096E4A08"/>
    <w:rsid w:val="096E5991"/>
    <w:rsid w:val="096E7880"/>
    <w:rsid w:val="096F03DA"/>
    <w:rsid w:val="096F3173"/>
    <w:rsid w:val="096F5AD2"/>
    <w:rsid w:val="096F61D8"/>
    <w:rsid w:val="096F639D"/>
    <w:rsid w:val="09701A61"/>
    <w:rsid w:val="097035F9"/>
    <w:rsid w:val="09703ADE"/>
    <w:rsid w:val="097053A7"/>
    <w:rsid w:val="09706460"/>
    <w:rsid w:val="09710FA4"/>
    <w:rsid w:val="097148BF"/>
    <w:rsid w:val="09714AB2"/>
    <w:rsid w:val="09715973"/>
    <w:rsid w:val="097163D3"/>
    <w:rsid w:val="0972111F"/>
    <w:rsid w:val="09722ECD"/>
    <w:rsid w:val="09724070"/>
    <w:rsid w:val="09726BC7"/>
    <w:rsid w:val="09734453"/>
    <w:rsid w:val="09736C45"/>
    <w:rsid w:val="097407BB"/>
    <w:rsid w:val="09741A2E"/>
    <w:rsid w:val="0974248D"/>
    <w:rsid w:val="09744C7A"/>
    <w:rsid w:val="09745EBF"/>
    <w:rsid w:val="0974675C"/>
    <w:rsid w:val="0974706B"/>
    <w:rsid w:val="0975015D"/>
    <w:rsid w:val="097501E9"/>
    <w:rsid w:val="097525CD"/>
    <w:rsid w:val="097529BD"/>
    <w:rsid w:val="09757925"/>
    <w:rsid w:val="09757CD5"/>
    <w:rsid w:val="09767CD8"/>
    <w:rsid w:val="09772BD9"/>
    <w:rsid w:val="09772EFC"/>
    <w:rsid w:val="09774987"/>
    <w:rsid w:val="09775927"/>
    <w:rsid w:val="09776735"/>
    <w:rsid w:val="09783E89"/>
    <w:rsid w:val="09784248"/>
    <w:rsid w:val="09784B65"/>
    <w:rsid w:val="09787EDC"/>
    <w:rsid w:val="097906FF"/>
    <w:rsid w:val="097924AD"/>
    <w:rsid w:val="097A0A53"/>
    <w:rsid w:val="097A445B"/>
    <w:rsid w:val="097A4892"/>
    <w:rsid w:val="097A6225"/>
    <w:rsid w:val="097A7FD3"/>
    <w:rsid w:val="097B0F60"/>
    <w:rsid w:val="097B2056"/>
    <w:rsid w:val="097B3198"/>
    <w:rsid w:val="097B4C27"/>
    <w:rsid w:val="097B66B9"/>
    <w:rsid w:val="097C01F9"/>
    <w:rsid w:val="097C3D4B"/>
    <w:rsid w:val="097D36AD"/>
    <w:rsid w:val="097D3B57"/>
    <w:rsid w:val="097D4A57"/>
    <w:rsid w:val="097D7547"/>
    <w:rsid w:val="097E09D7"/>
    <w:rsid w:val="097E3455"/>
    <w:rsid w:val="097E5D15"/>
    <w:rsid w:val="097F2793"/>
    <w:rsid w:val="097F383C"/>
    <w:rsid w:val="097F4D6D"/>
    <w:rsid w:val="097F55EA"/>
    <w:rsid w:val="09800B49"/>
    <w:rsid w:val="098032F7"/>
    <w:rsid w:val="09804A38"/>
    <w:rsid w:val="09811362"/>
    <w:rsid w:val="09811652"/>
    <w:rsid w:val="09815806"/>
    <w:rsid w:val="09815EC8"/>
    <w:rsid w:val="098175B4"/>
    <w:rsid w:val="09817D31"/>
    <w:rsid w:val="098241D2"/>
    <w:rsid w:val="09826BDE"/>
    <w:rsid w:val="098307E8"/>
    <w:rsid w:val="09830919"/>
    <w:rsid w:val="09831C78"/>
    <w:rsid w:val="09832FE6"/>
    <w:rsid w:val="09834392"/>
    <w:rsid w:val="098350DA"/>
    <w:rsid w:val="09835A53"/>
    <w:rsid w:val="09837E07"/>
    <w:rsid w:val="098403FE"/>
    <w:rsid w:val="09840E52"/>
    <w:rsid w:val="09840F77"/>
    <w:rsid w:val="09841C9C"/>
    <w:rsid w:val="09842C00"/>
    <w:rsid w:val="098437B6"/>
    <w:rsid w:val="0984585E"/>
    <w:rsid w:val="0984657C"/>
    <w:rsid w:val="098474C3"/>
    <w:rsid w:val="09850FEC"/>
    <w:rsid w:val="09852A7C"/>
    <w:rsid w:val="09854C80"/>
    <w:rsid w:val="098552F6"/>
    <w:rsid w:val="09861242"/>
    <w:rsid w:val="09861899"/>
    <w:rsid w:val="09861F34"/>
    <w:rsid w:val="098620E9"/>
    <w:rsid w:val="09862E1C"/>
    <w:rsid w:val="09864BCA"/>
    <w:rsid w:val="09866978"/>
    <w:rsid w:val="09867169"/>
    <w:rsid w:val="098671B3"/>
    <w:rsid w:val="098730F1"/>
    <w:rsid w:val="09877457"/>
    <w:rsid w:val="098826F0"/>
    <w:rsid w:val="09882B1C"/>
    <w:rsid w:val="09883EF9"/>
    <w:rsid w:val="0988439E"/>
    <w:rsid w:val="0988465A"/>
    <w:rsid w:val="09885D9B"/>
    <w:rsid w:val="09886674"/>
    <w:rsid w:val="09886B94"/>
    <w:rsid w:val="098905C4"/>
    <w:rsid w:val="09891534"/>
    <w:rsid w:val="09891EEF"/>
    <w:rsid w:val="098929CF"/>
    <w:rsid w:val="09895AEA"/>
    <w:rsid w:val="09896468"/>
    <w:rsid w:val="0989722B"/>
    <w:rsid w:val="098A2197"/>
    <w:rsid w:val="098A290C"/>
    <w:rsid w:val="098A39AD"/>
    <w:rsid w:val="098A46BA"/>
    <w:rsid w:val="098A49D2"/>
    <w:rsid w:val="098A6F7A"/>
    <w:rsid w:val="098A7CA9"/>
    <w:rsid w:val="098B0432"/>
    <w:rsid w:val="098B21E0"/>
    <w:rsid w:val="098B30C7"/>
    <w:rsid w:val="098B459B"/>
    <w:rsid w:val="098B471C"/>
    <w:rsid w:val="098B6A14"/>
    <w:rsid w:val="098B7457"/>
    <w:rsid w:val="098C0E8E"/>
    <w:rsid w:val="098C1E23"/>
    <w:rsid w:val="098C2362"/>
    <w:rsid w:val="098C6A2C"/>
    <w:rsid w:val="098D446B"/>
    <w:rsid w:val="098D7D07"/>
    <w:rsid w:val="098E1701"/>
    <w:rsid w:val="098E3A7F"/>
    <w:rsid w:val="098E4041"/>
    <w:rsid w:val="098E4B08"/>
    <w:rsid w:val="098F027E"/>
    <w:rsid w:val="098F2134"/>
    <w:rsid w:val="098F242D"/>
    <w:rsid w:val="098F309D"/>
    <w:rsid w:val="098F5625"/>
    <w:rsid w:val="09903C9B"/>
    <w:rsid w:val="099044BD"/>
    <w:rsid w:val="099051AE"/>
    <w:rsid w:val="09905A49"/>
    <w:rsid w:val="09906C94"/>
    <w:rsid w:val="09907758"/>
    <w:rsid w:val="099135F4"/>
    <w:rsid w:val="099159FF"/>
    <w:rsid w:val="09917321"/>
    <w:rsid w:val="099202DB"/>
    <w:rsid w:val="099202DD"/>
    <w:rsid w:val="0992221B"/>
    <w:rsid w:val="09927998"/>
    <w:rsid w:val="09931095"/>
    <w:rsid w:val="09931762"/>
    <w:rsid w:val="0993248D"/>
    <w:rsid w:val="09934A66"/>
    <w:rsid w:val="09942BFD"/>
    <w:rsid w:val="099437A7"/>
    <w:rsid w:val="099472E7"/>
    <w:rsid w:val="099512B1"/>
    <w:rsid w:val="0995177C"/>
    <w:rsid w:val="099533A7"/>
    <w:rsid w:val="09954E0D"/>
    <w:rsid w:val="09961965"/>
    <w:rsid w:val="09963A34"/>
    <w:rsid w:val="09964EBB"/>
    <w:rsid w:val="09964F00"/>
    <w:rsid w:val="09970A67"/>
    <w:rsid w:val="09972851"/>
    <w:rsid w:val="09972933"/>
    <w:rsid w:val="09975029"/>
    <w:rsid w:val="09976DD7"/>
    <w:rsid w:val="099801A9"/>
    <w:rsid w:val="0998217C"/>
    <w:rsid w:val="0998218D"/>
    <w:rsid w:val="099861A7"/>
    <w:rsid w:val="09986605"/>
    <w:rsid w:val="09987C68"/>
    <w:rsid w:val="09994C3A"/>
    <w:rsid w:val="09994D98"/>
    <w:rsid w:val="099955DF"/>
    <w:rsid w:val="099964E1"/>
    <w:rsid w:val="099979A1"/>
    <w:rsid w:val="099A0675"/>
    <w:rsid w:val="099A2423"/>
    <w:rsid w:val="099A2F11"/>
    <w:rsid w:val="099A63EC"/>
    <w:rsid w:val="099B1640"/>
    <w:rsid w:val="099B7C7C"/>
    <w:rsid w:val="099C0CA0"/>
    <w:rsid w:val="099C263F"/>
    <w:rsid w:val="099C4093"/>
    <w:rsid w:val="099C43EE"/>
    <w:rsid w:val="099C6886"/>
    <w:rsid w:val="099D5ECC"/>
    <w:rsid w:val="099D6A56"/>
    <w:rsid w:val="099E0636"/>
    <w:rsid w:val="099E1B21"/>
    <w:rsid w:val="099E1F14"/>
    <w:rsid w:val="099E26BB"/>
    <w:rsid w:val="099E3CC2"/>
    <w:rsid w:val="099F1422"/>
    <w:rsid w:val="099F1451"/>
    <w:rsid w:val="099F1CAE"/>
    <w:rsid w:val="099F71D5"/>
    <w:rsid w:val="09A01098"/>
    <w:rsid w:val="09A03EDE"/>
    <w:rsid w:val="09A05B9F"/>
    <w:rsid w:val="09A1031D"/>
    <w:rsid w:val="09A1096D"/>
    <w:rsid w:val="09A137B2"/>
    <w:rsid w:val="09A13C39"/>
    <w:rsid w:val="09A1533B"/>
    <w:rsid w:val="09A17C56"/>
    <w:rsid w:val="09A210E9"/>
    <w:rsid w:val="09A22349"/>
    <w:rsid w:val="09A23581"/>
    <w:rsid w:val="09A26EB0"/>
    <w:rsid w:val="09A272AB"/>
    <w:rsid w:val="09A2740F"/>
    <w:rsid w:val="09A302CB"/>
    <w:rsid w:val="09A339CE"/>
    <w:rsid w:val="09A33DE6"/>
    <w:rsid w:val="09A33F5B"/>
    <w:rsid w:val="09A35892"/>
    <w:rsid w:val="09A366D1"/>
    <w:rsid w:val="09A3752A"/>
    <w:rsid w:val="09A432A2"/>
    <w:rsid w:val="09A43E33"/>
    <w:rsid w:val="09A45050"/>
    <w:rsid w:val="09A4591D"/>
    <w:rsid w:val="09A45D61"/>
    <w:rsid w:val="09A47D25"/>
    <w:rsid w:val="09A514F4"/>
    <w:rsid w:val="09A53B82"/>
    <w:rsid w:val="09A552C3"/>
    <w:rsid w:val="09A56A02"/>
    <w:rsid w:val="09A56A09"/>
    <w:rsid w:val="09A62261"/>
    <w:rsid w:val="09A6701A"/>
    <w:rsid w:val="09A70FA7"/>
    <w:rsid w:val="09A714FB"/>
    <w:rsid w:val="09A724D3"/>
    <w:rsid w:val="09A728F1"/>
    <w:rsid w:val="09A73AE4"/>
    <w:rsid w:val="09A753B3"/>
    <w:rsid w:val="09A754CA"/>
    <w:rsid w:val="09A80FE4"/>
    <w:rsid w:val="09A81006"/>
    <w:rsid w:val="09A824E5"/>
    <w:rsid w:val="09A83D09"/>
    <w:rsid w:val="09A862AD"/>
    <w:rsid w:val="09A908B8"/>
    <w:rsid w:val="09A936F2"/>
    <w:rsid w:val="09A95BD3"/>
    <w:rsid w:val="09A964ED"/>
    <w:rsid w:val="09AA273E"/>
    <w:rsid w:val="09AA280F"/>
    <w:rsid w:val="09AA2CD3"/>
    <w:rsid w:val="09AA4490"/>
    <w:rsid w:val="09AA6B0A"/>
    <w:rsid w:val="09AB49A9"/>
    <w:rsid w:val="09AB6350"/>
    <w:rsid w:val="09AB63DF"/>
    <w:rsid w:val="09AB7E1B"/>
    <w:rsid w:val="09AC2A5D"/>
    <w:rsid w:val="09AC7EB3"/>
    <w:rsid w:val="09AD03A9"/>
    <w:rsid w:val="09AD2157"/>
    <w:rsid w:val="09AD381B"/>
    <w:rsid w:val="09AD47F6"/>
    <w:rsid w:val="09AD4EE5"/>
    <w:rsid w:val="09AD78AA"/>
    <w:rsid w:val="09AE0BBB"/>
    <w:rsid w:val="09AE14E4"/>
    <w:rsid w:val="09AE175E"/>
    <w:rsid w:val="09AF2373"/>
    <w:rsid w:val="09AF4121"/>
    <w:rsid w:val="09AF5ECF"/>
    <w:rsid w:val="09B01C47"/>
    <w:rsid w:val="09B02116"/>
    <w:rsid w:val="09B039F5"/>
    <w:rsid w:val="09B06A11"/>
    <w:rsid w:val="09B07E99"/>
    <w:rsid w:val="09B1138E"/>
    <w:rsid w:val="09B13436"/>
    <w:rsid w:val="09B1509A"/>
    <w:rsid w:val="09B216AF"/>
    <w:rsid w:val="09B22DCF"/>
    <w:rsid w:val="09B23C11"/>
    <w:rsid w:val="09B24C13"/>
    <w:rsid w:val="09B259BF"/>
    <w:rsid w:val="09B27641"/>
    <w:rsid w:val="09B2776D"/>
    <w:rsid w:val="09B33231"/>
    <w:rsid w:val="09B34641"/>
    <w:rsid w:val="09B35F8E"/>
    <w:rsid w:val="09B36186"/>
    <w:rsid w:val="09B3643D"/>
    <w:rsid w:val="09B4048F"/>
    <w:rsid w:val="09B40FC2"/>
    <w:rsid w:val="09B45978"/>
    <w:rsid w:val="09B45CCA"/>
    <w:rsid w:val="09B47864"/>
    <w:rsid w:val="09B5177D"/>
    <w:rsid w:val="09B54EF9"/>
    <w:rsid w:val="09B5725D"/>
    <w:rsid w:val="09B5777D"/>
    <w:rsid w:val="09B637C9"/>
    <w:rsid w:val="09B655A3"/>
    <w:rsid w:val="09B65ECA"/>
    <w:rsid w:val="09B65EF2"/>
    <w:rsid w:val="09B730DA"/>
    <w:rsid w:val="09B75863"/>
    <w:rsid w:val="09B839E4"/>
    <w:rsid w:val="09B84738"/>
    <w:rsid w:val="09B87655"/>
    <w:rsid w:val="09B90092"/>
    <w:rsid w:val="09B94BC9"/>
    <w:rsid w:val="09B951E6"/>
    <w:rsid w:val="09B96675"/>
    <w:rsid w:val="09B96D4E"/>
    <w:rsid w:val="09BA0139"/>
    <w:rsid w:val="09BA2AC6"/>
    <w:rsid w:val="09BA4874"/>
    <w:rsid w:val="09BA5B0F"/>
    <w:rsid w:val="09BA7D80"/>
    <w:rsid w:val="09BB0D18"/>
    <w:rsid w:val="09BB5BCC"/>
    <w:rsid w:val="09BB6FD3"/>
    <w:rsid w:val="09BB74E9"/>
    <w:rsid w:val="09BB7501"/>
    <w:rsid w:val="09BC3319"/>
    <w:rsid w:val="09BC4A90"/>
    <w:rsid w:val="09BC60E5"/>
    <w:rsid w:val="09BE25B6"/>
    <w:rsid w:val="09BE4364"/>
    <w:rsid w:val="09BE6112"/>
    <w:rsid w:val="09BF0779"/>
    <w:rsid w:val="09BF0E44"/>
    <w:rsid w:val="09BF1E8A"/>
    <w:rsid w:val="09BF2F11"/>
    <w:rsid w:val="09BF3A8B"/>
    <w:rsid w:val="09BF72F9"/>
    <w:rsid w:val="09C00006"/>
    <w:rsid w:val="09C000DC"/>
    <w:rsid w:val="09C0037F"/>
    <w:rsid w:val="09C014E7"/>
    <w:rsid w:val="09C01FBF"/>
    <w:rsid w:val="09C05B12"/>
    <w:rsid w:val="09C0632E"/>
    <w:rsid w:val="09C11716"/>
    <w:rsid w:val="09C11E9C"/>
    <w:rsid w:val="09C13651"/>
    <w:rsid w:val="09C13E54"/>
    <w:rsid w:val="09C13F06"/>
    <w:rsid w:val="09C15C02"/>
    <w:rsid w:val="09C201FE"/>
    <w:rsid w:val="09C20F64"/>
    <w:rsid w:val="09C3103F"/>
    <w:rsid w:val="09C310C2"/>
    <w:rsid w:val="09C3197A"/>
    <w:rsid w:val="09C328FE"/>
    <w:rsid w:val="09C33728"/>
    <w:rsid w:val="09C35C7A"/>
    <w:rsid w:val="09C35E1E"/>
    <w:rsid w:val="09C37BCC"/>
    <w:rsid w:val="09C41CDB"/>
    <w:rsid w:val="09C47E5A"/>
    <w:rsid w:val="09C53944"/>
    <w:rsid w:val="09C556F2"/>
    <w:rsid w:val="09C565A4"/>
    <w:rsid w:val="09C57422"/>
    <w:rsid w:val="09C5766D"/>
    <w:rsid w:val="09C57AFD"/>
    <w:rsid w:val="09C619CD"/>
    <w:rsid w:val="09C63851"/>
    <w:rsid w:val="09C65122"/>
    <w:rsid w:val="09C65D3C"/>
    <w:rsid w:val="09C676BC"/>
    <w:rsid w:val="09C7065C"/>
    <w:rsid w:val="09C70A0A"/>
    <w:rsid w:val="09C75C6B"/>
    <w:rsid w:val="09C76A73"/>
    <w:rsid w:val="09C76BC9"/>
    <w:rsid w:val="09C7714F"/>
    <w:rsid w:val="09C818D2"/>
    <w:rsid w:val="09C826C8"/>
    <w:rsid w:val="09C82A7E"/>
    <w:rsid w:val="09C82DE9"/>
    <w:rsid w:val="09C83435"/>
    <w:rsid w:val="09C845D4"/>
    <w:rsid w:val="09C86507"/>
    <w:rsid w:val="09C902BC"/>
    <w:rsid w:val="09C90F0F"/>
    <w:rsid w:val="09C91DB6"/>
    <w:rsid w:val="09C92C59"/>
    <w:rsid w:val="09C92F7C"/>
    <w:rsid w:val="09C94AB7"/>
    <w:rsid w:val="09CA0F5B"/>
    <w:rsid w:val="09CA1168"/>
    <w:rsid w:val="09CB082F"/>
    <w:rsid w:val="09CB6A81"/>
    <w:rsid w:val="09CC046D"/>
    <w:rsid w:val="09CC2C6C"/>
    <w:rsid w:val="09CC4BA9"/>
    <w:rsid w:val="09CC7B74"/>
    <w:rsid w:val="09CD18FD"/>
    <w:rsid w:val="09CD1FCD"/>
    <w:rsid w:val="09CD21B2"/>
    <w:rsid w:val="09CD3367"/>
    <w:rsid w:val="09CD45A7"/>
    <w:rsid w:val="09CD5637"/>
    <w:rsid w:val="09CE10B7"/>
    <w:rsid w:val="09CE1195"/>
    <w:rsid w:val="09CE2D8D"/>
    <w:rsid w:val="09CE595E"/>
    <w:rsid w:val="09CF031F"/>
    <w:rsid w:val="09CF3FEB"/>
    <w:rsid w:val="09CF47C3"/>
    <w:rsid w:val="09CF6571"/>
    <w:rsid w:val="09CF6C84"/>
    <w:rsid w:val="09D04097"/>
    <w:rsid w:val="09D067DD"/>
    <w:rsid w:val="09D1170E"/>
    <w:rsid w:val="09D13BCE"/>
    <w:rsid w:val="09D21BBD"/>
    <w:rsid w:val="09D2578A"/>
    <w:rsid w:val="09D26061"/>
    <w:rsid w:val="09D27E0F"/>
    <w:rsid w:val="09D30340"/>
    <w:rsid w:val="09D32C68"/>
    <w:rsid w:val="09D3532B"/>
    <w:rsid w:val="09D36CFF"/>
    <w:rsid w:val="09D41DD9"/>
    <w:rsid w:val="09D43B87"/>
    <w:rsid w:val="09D442A2"/>
    <w:rsid w:val="09D45935"/>
    <w:rsid w:val="09D50EF5"/>
    <w:rsid w:val="09D51B81"/>
    <w:rsid w:val="09D5345C"/>
    <w:rsid w:val="09D56957"/>
    <w:rsid w:val="09D56B57"/>
    <w:rsid w:val="09D61639"/>
    <w:rsid w:val="09D62FD1"/>
    <w:rsid w:val="09D65D7D"/>
    <w:rsid w:val="09D66193"/>
    <w:rsid w:val="09D67486"/>
    <w:rsid w:val="09D678FF"/>
    <w:rsid w:val="09D70151"/>
    <w:rsid w:val="09D7368B"/>
    <w:rsid w:val="09D74664"/>
    <w:rsid w:val="09D750A5"/>
    <w:rsid w:val="09D75580"/>
    <w:rsid w:val="09D7678A"/>
    <w:rsid w:val="09D80C8F"/>
    <w:rsid w:val="09D838B7"/>
    <w:rsid w:val="09D83D37"/>
    <w:rsid w:val="09D83D52"/>
    <w:rsid w:val="09D84143"/>
    <w:rsid w:val="09D8654B"/>
    <w:rsid w:val="09D86F5F"/>
    <w:rsid w:val="09D9119E"/>
    <w:rsid w:val="09D92CC0"/>
    <w:rsid w:val="09D92EFE"/>
    <w:rsid w:val="09D92F4C"/>
    <w:rsid w:val="09D96193"/>
    <w:rsid w:val="09DA0E00"/>
    <w:rsid w:val="09DA1233"/>
    <w:rsid w:val="09DA35A3"/>
    <w:rsid w:val="09DA3F01"/>
    <w:rsid w:val="09DA6CC4"/>
    <w:rsid w:val="09DB08CB"/>
    <w:rsid w:val="09DB28BD"/>
    <w:rsid w:val="09DB3CA3"/>
    <w:rsid w:val="09DB425A"/>
    <w:rsid w:val="09DC2A3C"/>
    <w:rsid w:val="09DC47EA"/>
    <w:rsid w:val="09DC6ABA"/>
    <w:rsid w:val="09DD03FD"/>
    <w:rsid w:val="09DD14A8"/>
    <w:rsid w:val="09DD2A0F"/>
    <w:rsid w:val="09DE0DC2"/>
    <w:rsid w:val="09DE15ED"/>
    <w:rsid w:val="09DE3D94"/>
    <w:rsid w:val="09DE4A06"/>
    <w:rsid w:val="09DE67B4"/>
    <w:rsid w:val="09DF346A"/>
    <w:rsid w:val="09DF577A"/>
    <w:rsid w:val="09DF68E3"/>
    <w:rsid w:val="09E0077E"/>
    <w:rsid w:val="09E013D8"/>
    <w:rsid w:val="09E0186E"/>
    <w:rsid w:val="09E0252C"/>
    <w:rsid w:val="09E0295F"/>
    <w:rsid w:val="09E061BC"/>
    <w:rsid w:val="09E06664"/>
    <w:rsid w:val="09E07746"/>
    <w:rsid w:val="09E10052"/>
    <w:rsid w:val="09E11445"/>
    <w:rsid w:val="09E11DB2"/>
    <w:rsid w:val="09E12944"/>
    <w:rsid w:val="09E13DD4"/>
    <w:rsid w:val="09E14DD8"/>
    <w:rsid w:val="09E164FA"/>
    <w:rsid w:val="09E238CF"/>
    <w:rsid w:val="09E259C6"/>
    <w:rsid w:val="09E26350"/>
    <w:rsid w:val="09E27E40"/>
    <w:rsid w:val="09E30267"/>
    <w:rsid w:val="09E30797"/>
    <w:rsid w:val="09E3201C"/>
    <w:rsid w:val="09E32BA3"/>
    <w:rsid w:val="09E33DCA"/>
    <w:rsid w:val="09E366F4"/>
    <w:rsid w:val="09E409D5"/>
    <w:rsid w:val="09E43061"/>
    <w:rsid w:val="09E4677A"/>
    <w:rsid w:val="09E47631"/>
    <w:rsid w:val="09E47B84"/>
    <w:rsid w:val="09E51014"/>
    <w:rsid w:val="09E518F1"/>
    <w:rsid w:val="09E577EB"/>
    <w:rsid w:val="09E638BB"/>
    <w:rsid w:val="09E65669"/>
    <w:rsid w:val="09E65A4F"/>
    <w:rsid w:val="09E66688"/>
    <w:rsid w:val="09E66C8B"/>
    <w:rsid w:val="09E709AC"/>
    <w:rsid w:val="09E71B0D"/>
    <w:rsid w:val="09E7339B"/>
    <w:rsid w:val="09E77764"/>
    <w:rsid w:val="09E84639"/>
    <w:rsid w:val="09E85FBC"/>
    <w:rsid w:val="09E86505"/>
    <w:rsid w:val="09E865D3"/>
    <w:rsid w:val="09E877F8"/>
    <w:rsid w:val="09E92566"/>
    <w:rsid w:val="09E96966"/>
    <w:rsid w:val="09EA03E4"/>
    <w:rsid w:val="09EA23AD"/>
    <w:rsid w:val="09EA33AB"/>
    <w:rsid w:val="09EA39F6"/>
    <w:rsid w:val="09EA5159"/>
    <w:rsid w:val="09EA6F07"/>
    <w:rsid w:val="09EB0ED1"/>
    <w:rsid w:val="09EB11AB"/>
    <w:rsid w:val="09EB2C7F"/>
    <w:rsid w:val="09EC188E"/>
    <w:rsid w:val="09EC60A3"/>
    <w:rsid w:val="09EC7123"/>
    <w:rsid w:val="09ED4C49"/>
    <w:rsid w:val="09ED69F7"/>
    <w:rsid w:val="09EE3807"/>
    <w:rsid w:val="09EF09C1"/>
    <w:rsid w:val="09EF4385"/>
    <w:rsid w:val="09F00295"/>
    <w:rsid w:val="09F02AD6"/>
    <w:rsid w:val="09F04888"/>
    <w:rsid w:val="09F064E7"/>
    <w:rsid w:val="09F07B38"/>
    <w:rsid w:val="09F10B3E"/>
    <w:rsid w:val="09F10CF8"/>
    <w:rsid w:val="09F12956"/>
    <w:rsid w:val="09F139DA"/>
    <w:rsid w:val="09F14323"/>
    <w:rsid w:val="09F14739"/>
    <w:rsid w:val="09F15A65"/>
    <w:rsid w:val="09F16D05"/>
    <w:rsid w:val="09F204B1"/>
    <w:rsid w:val="09F22188"/>
    <w:rsid w:val="09F2225F"/>
    <w:rsid w:val="09F2287B"/>
    <w:rsid w:val="09F22B71"/>
    <w:rsid w:val="09F238EF"/>
    <w:rsid w:val="09F23A33"/>
    <w:rsid w:val="09F26440"/>
    <w:rsid w:val="09F31D69"/>
    <w:rsid w:val="09F31EAA"/>
    <w:rsid w:val="09F3488B"/>
    <w:rsid w:val="09F35D76"/>
    <w:rsid w:val="09F410FD"/>
    <w:rsid w:val="09F43F3E"/>
    <w:rsid w:val="09F4422A"/>
    <w:rsid w:val="09F45FD8"/>
    <w:rsid w:val="09F50B09"/>
    <w:rsid w:val="09F558AC"/>
    <w:rsid w:val="09F57328"/>
    <w:rsid w:val="09F60F31"/>
    <w:rsid w:val="09F61D50"/>
    <w:rsid w:val="09F65B33"/>
    <w:rsid w:val="09F66FF0"/>
    <w:rsid w:val="09F6721F"/>
    <w:rsid w:val="09F67FE5"/>
    <w:rsid w:val="09F75AC8"/>
    <w:rsid w:val="09F816EB"/>
    <w:rsid w:val="09F818BD"/>
    <w:rsid w:val="09F85FB5"/>
    <w:rsid w:val="09F8748A"/>
    <w:rsid w:val="09F87613"/>
    <w:rsid w:val="09F90948"/>
    <w:rsid w:val="09F91840"/>
    <w:rsid w:val="09F93BE8"/>
    <w:rsid w:val="09F93DAC"/>
    <w:rsid w:val="09F97ACF"/>
    <w:rsid w:val="09FA0261"/>
    <w:rsid w:val="09FA3161"/>
    <w:rsid w:val="09FA3176"/>
    <w:rsid w:val="09FA45C2"/>
    <w:rsid w:val="09FA678B"/>
    <w:rsid w:val="09FA7CA9"/>
    <w:rsid w:val="09FB0D09"/>
    <w:rsid w:val="09FB0FF0"/>
    <w:rsid w:val="09FB1114"/>
    <w:rsid w:val="09FB2881"/>
    <w:rsid w:val="09FB55B8"/>
    <w:rsid w:val="09FB57A5"/>
    <w:rsid w:val="09FB6381"/>
    <w:rsid w:val="09FB7366"/>
    <w:rsid w:val="09FC30DE"/>
    <w:rsid w:val="09FC5E0B"/>
    <w:rsid w:val="09FC6544"/>
    <w:rsid w:val="09FC6C3A"/>
    <w:rsid w:val="09FC74DF"/>
    <w:rsid w:val="09FD1E6C"/>
    <w:rsid w:val="09FD38DC"/>
    <w:rsid w:val="09FD729B"/>
    <w:rsid w:val="09FE0C04"/>
    <w:rsid w:val="09FE29B2"/>
    <w:rsid w:val="09FE2D33"/>
    <w:rsid w:val="09FE6E56"/>
    <w:rsid w:val="09FE743C"/>
    <w:rsid w:val="09FF0C1C"/>
    <w:rsid w:val="09FF0E12"/>
    <w:rsid w:val="09FF478C"/>
    <w:rsid w:val="09FF5BA1"/>
    <w:rsid w:val="09FF7E17"/>
    <w:rsid w:val="0A000133"/>
    <w:rsid w:val="0A0009B5"/>
    <w:rsid w:val="0A002BCE"/>
    <w:rsid w:val="0A00389E"/>
    <w:rsid w:val="0A00497C"/>
    <w:rsid w:val="0A005277"/>
    <w:rsid w:val="0A005C1C"/>
    <w:rsid w:val="0A00672A"/>
    <w:rsid w:val="0A0073E9"/>
    <w:rsid w:val="0A0107ED"/>
    <w:rsid w:val="0A01107C"/>
    <w:rsid w:val="0A0124A3"/>
    <w:rsid w:val="0A014209"/>
    <w:rsid w:val="0A014251"/>
    <w:rsid w:val="0A020530"/>
    <w:rsid w:val="0A021C7D"/>
    <w:rsid w:val="0A0250B2"/>
    <w:rsid w:val="0A0263D2"/>
    <w:rsid w:val="0A026419"/>
    <w:rsid w:val="0A0313AD"/>
    <w:rsid w:val="0A032054"/>
    <w:rsid w:val="0A0334A7"/>
    <w:rsid w:val="0A03446D"/>
    <w:rsid w:val="0A037FC9"/>
    <w:rsid w:val="0A043E81"/>
    <w:rsid w:val="0A046FB0"/>
    <w:rsid w:val="0A0501E5"/>
    <w:rsid w:val="0A0509EF"/>
    <w:rsid w:val="0A050C49"/>
    <w:rsid w:val="0A051390"/>
    <w:rsid w:val="0A051F1B"/>
    <w:rsid w:val="0A053D41"/>
    <w:rsid w:val="0A0541A4"/>
    <w:rsid w:val="0A05505E"/>
    <w:rsid w:val="0A05688E"/>
    <w:rsid w:val="0A0600FD"/>
    <w:rsid w:val="0A060617"/>
    <w:rsid w:val="0A063072"/>
    <w:rsid w:val="0A0668FB"/>
    <w:rsid w:val="0A07230C"/>
    <w:rsid w:val="0A073F5D"/>
    <w:rsid w:val="0A075D0B"/>
    <w:rsid w:val="0A081A83"/>
    <w:rsid w:val="0A081F80"/>
    <w:rsid w:val="0A08379E"/>
    <w:rsid w:val="0A083831"/>
    <w:rsid w:val="0A0855DF"/>
    <w:rsid w:val="0A09040F"/>
    <w:rsid w:val="0A091961"/>
    <w:rsid w:val="0A091B50"/>
    <w:rsid w:val="0A0924BD"/>
    <w:rsid w:val="0A0967DF"/>
    <w:rsid w:val="0A0A116F"/>
    <w:rsid w:val="0A0A1357"/>
    <w:rsid w:val="0A0A2223"/>
    <w:rsid w:val="0A0A2FE0"/>
    <w:rsid w:val="0A0A57FB"/>
    <w:rsid w:val="0A0B07FE"/>
    <w:rsid w:val="0A0B0E27"/>
    <w:rsid w:val="0A0B4348"/>
    <w:rsid w:val="0A0B50CF"/>
    <w:rsid w:val="0A0B58B3"/>
    <w:rsid w:val="0A0B5A26"/>
    <w:rsid w:val="0A0C1573"/>
    <w:rsid w:val="0A0C3321"/>
    <w:rsid w:val="0A0C3FF1"/>
    <w:rsid w:val="0A0C752F"/>
    <w:rsid w:val="0A0D1353"/>
    <w:rsid w:val="0A0D1961"/>
    <w:rsid w:val="0A0D3F7E"/>
    <w:rsid w:val="0A0D5181"/>
    <w:rsid w:val="0A0D52EB"/>
    <w:rsid w:val="0A0D7099"/>
    <w:rsid w:val="0A0E3355"/>
    <w:rsid w:val="0A0E356F"/>
    <w:rsid w:val="0A0E45C0"/>
    <w:rsid w:val="0A0F174F"/>
    <w:rsid w:val="0A0F275B"/>
    <w:rsid w:val="0A0F2E11"/>
    <w:rsid w:val="0A0F32B8"/>
    <w:rsid w:val="0A0F3741"/>
    <w:rsid w:val="0A0F379F"/>
    <w:rsid w:val="0A0F3F90"/>
    <w:rsid w:val="0A0F4BBF"/>
    <w:rsid w:val="0A102090"/>
    <w:rsid w:val="0A105711"/>
    <w:rsid w:val="0A1059D8"/>
    <w:rsid w:val="0A106D03"/>
    <w:rsid w:val="0A1149EF"/>
    <w:rsid w:val="0A115858"/>
    <w:rsid w:val="0A116B8A"/>
    <w:rsid w:val="0A120031"/>
    <w:rsid w:val="0A12109E"/>
    <w:rsid w:val="0A122902"/>
    <w:rsid w:val="0A12645E"/>
    <w:rsid w:val="0A127F2D"/>
    <w:rsid w:val="0A13020B"/>
    <w:rsid w:val="0A1310D0"/>
    <w:rsid w:val="0A134092"/>
    <w:rsid w:val="0A134713"/>
    <w:rsid w:val="0A135DD1"/>
    <w:rsid w:val="0A136372"/>
    <w:rsid w:val="0A1364A8"/>
    <w:rsid w:val="0A13690B"/>
    <w:rsid w:val="0A140428"/>
    <w:rsid w:val="0A1415A9"/>
    <w:rsid w:val="0A1421D6"/>
    <w:rsid w:val="0A144A0A"/>
    <w:rsid w:val="0A145522"/>
    <w:rsid w:val="0A14667A"/>
    <w:rsid w:val="0A157CFC"/>
    <w:rsid w:val="0A161EE8"/>
    <w:rsid w:val="0A171CC6"/>
    <w:rsid w:val="0A17391E"/>
    <w:rsid w:val="0A173A74"/>
    <w:rsid w:val="0A1755E4"/>
    <w:rsid w:val="0A18194B"/>
    <w:rsid w:val="0A181E38"/>
    <w:rsid w:val="0A182290"/>
    <w:rsid w:val="0A18312D"/>
    <w:rsid w:val="0A186868"/>
    <w:rsid w:val="0A187F18"/>
    <w:rsid w:val="0A187FCA"/>
    <w:rsid w:val="0A193C90"/>
    <w:rsid w:val="0A197803"/>
    <w:rsid w:val="0A197CF7"/>
    <w:rsid w:val="0A1A2F5E"/>
    <w:rsid w:val="0A1A3B9F"/>
    <w:rsid w:val="0A1B17B6"/>
    <w:rsid w:val="0A1B27DD"/>
    <w:rsid w:val="0A1B2824"/>
    <w:rsid w:val="0A1B5312"/>
    <w:rsid w:val="0A1B622E"/>
    <w:rsid w:val="0A1C7013"/>
    <w:rsid w:val="0A1C72DC"/>
    <w:rsid w:val="0A1C78BF"/>
    <w:rsid w:val="0A1D08EE"/>
    <w:rsid w:val="0A1D0A7B"/>
    <w:rsid w:val="0A1D1456"/>
    <w:rsid w:val="0A1D15F8"/>
    <w:rsid w:val="0A1D552E"/>
    <w:rsid w:val="0A1D5673"/>
    <w:rsid w:val="0A1D5E7B"/>
    <w:rsid w:val="0A1E11A5"/>
    <w:rsid w:val="0A1E28E6"/>
    <w:rsid w:val="0A1E3055"/>
    <w:rsid w:val="0A1E390F"/>
    <w:rsid w:val="0A1E4441"/>
    <w:rsid w:val="0A1E44EA"/>
    <w:rsid w:val="0A1E4B12"/>
    <w:rsid w:val="0A1E7D15"/>
    <w:rsid w:val="0A1F0B1A"/>
    <w:rsid w:val="0A1F2635"/>
    <w:rsid w:val="0A1F3D76"/>
    <w:rsid w:val="0A1F42E1"/>
    <w:rsid w:val="0A200B7B"/>
    <w:rsid w:val="0A203335"/>
    <w:rsid w:val="0A20501F"/>
    <w:rsid w:val="0A207FDE"/>
    <w:rsid w:val="0A2108CD"/>
    <w:rsid w:val="0A210925"/>
    <w:rsid w:val="0A212CD3"/>
    <w:rsid w:val="0A216696"/>
    <w:rsid w:val="0A2166A1"/>
    <w:rsid w:val="0A2172F0"/>
    <w:rsid w:val="0A217B6C"/>
    <w:rsid w:val="0A220E1E"/>
    <w:rsid w:val="0A221BE9"/>
    <w:rsid w:val="0A222B45"/>
    <w:rsid w:val="0A222C56"/>
    <w:rsid w:val="0A223B8C"/>
    <w:rsid w:val="0A226C3D"/>
    <w:rsid w:val="0A227B26"/>
    <w:rsid w:val="0A227DB6"/>
    <w:rsid w:val="0A23066B"/>
    <w:rsid w:val="0A232419"/>
    <w:rsid w:val="0A23284D"/>
    <w:rsid w:val="0A2368BD"/>
    <w:rsid w:val="0A237D1E"/>
    <w:rsid w:val="0A24161E"/>
    <w:rsid w:val="0A2431A0"/>
    <w:rsid w:val="0A245017"/>
    <w:rsid w:val="0A24791C"/>
    <w:rsid w:val="0A247EF4"/>
    <w:rsid w:val="0A250C3F"/>
    <w:rsid w:val="0A251DFF"/>
    <w:rsid w:val="0A252635"/>
    <w:rsid w:val="0A2543E3"/>
    <w:rsid w:val="0A257EEB"/>
    <w:rsid w:val="0A260BE9"/>
    <w:rsid w:val="0A261078"/>
    <w:rsid w:val="0A261F09"/>
    <w:rsid w:val="0A26411F"/>
    <w:rsid w:val="0A26798A"/>
    <w:rsid w:val="0A27015B"/>
    <w:rsid w:val="0A271B14"/>
    <w:rsid w:val="0A272508"/>
    <w:rsid w:val="0A280AB7"/>
    <w:rsid w:val="0A283998"/>
    <w:rsid w:val="0A283ED3"/>
    <w:rsid w:val="0A285C81"/>
    <w:rsid w:val="0A287A2F"/>
    <w:rsid w:val="0A291A01"/>
    <w:rsid w:val="0A294E28"/>
    <w:rsid w:val="0A297574"/>
    <w:rsid w:val="0A2A19F9"/>
    <w:rsid w:val="0A2A23C3"/>
    <w:rsid w:val="0A2A37A7"/>
    <w:rsid w:val="0A2A46A3"/>
    <w:rsid w:val="0A2B2499"/>
    <w:rsid w:val="0A2C4216"/>
    <w:rsid w:val="0A2C5D2B"/>
    <w:rsid w:val="0A2C7BE6"/>
    <w:rsid w:val="0A2D14EA"/>
    <w:rsid w:val="0A2D1934"/>
    <w:rsid w:val="0A2D5046"/>
    <w:rsid w:val="0A2D65F0"/>
    <w:rsid w:val="0A2D7330"/>
    <w:rsid w:val="0A2E4A30"/>
    <w:rsid w:val="0A2E53F2"/>
    <w:rsid w:val="0A2E66CD"/>
    <w:rsid w:val="0A2F22C5"/>
    <w:rsid w:val="0A2F36F9"/>
    <w:rsid w:val="0A2F7010"/>
    <w:rsid w:val="0A30115F"/>
    <w:rsid w:val="0A305A7B"/>
    <w:rsid w:val="0A306426"/>
    <w:rsid w:val="0A3107DC"/>
    <w:rsid w:val="0A310FDA"/>
    <w:rsid w:val="0A311045"/>
    <w:rsid w:val="0A311283"/>
    <w:rsid w:val="0A312D88"/>
    <w:rsid w:val="0A313698"/>
    <w:rsid w:val="0A313D26"/>
    <w:rsid w:val="0A31457E"/>
    <w:rsid w:val="0A316362"/>
    <w:rsid w:val="0A316642"/>
    <w:rsid w:val="0A3208AE"/>
    <w:rsid w:val="0A324829"/>
    <w:rsid w:val="0A326B00"/>
    <w:rsid w:val="0A330904"/>
    <w:rsid w:val="0A330AAB"/>
    <w:rsid w:val="0A3428E9"/>
    <w:rsid w:val="0A344626"/>
    <w:rsid w:val="0A344B0C"/>
    <w:rsid w:val="0A345CBC"/>
    <w:rsid w:val="0A3463D4"/>
    <w:rsid w:val="0A350804"/>
    <w:rsid w:val="0A3509F7"/>
    <w:rsid w:val="0A3545BF"/>
    <w:rsid w:val="0A35620C"/>
    <w:rsid w:val="0A36039E"/>
    <w:rsid w:val="0A360B6D"/>
    <w:rsid w:val="0A36319C"/>
    <w:rsid w:val="0A3665F0"/>
    <w:rsid w:val="0A367498"/>
    <w:rsid w:val="0A3708BC"/>
    <w:rsid w:val="0A37397F"/>
    <w:rsid w:val="0A374116"/>
    <w:rsid w:val="0A375391"/>
    <w:rsid w:val="0A375EC4"/>
    <w:rsid w:val="0A376863"/>
    <w:rsid w:val="0A38067D"/>
    <w:rsid w:val="0A382368"/>
    <w:rsid w:val="0A387D70"/>
    <w:rsid w:val="0A39126B"/>
    <w:rsid w:val="0A39196F"/>
    <w:rsid w:val="0A3960E0"/>
    <w:rsid w:val="0A396D80"/>
    <w:rsid w:val="0A397E8E"/>
    <w:rsid w:val="0A3A081F"/>
    <w:rsid w:val="0A3A08FE"/>
    <w:rsid w:val="0A3A097E"/>
    <w:rsid w:val="0A3A3C6B"/>
    <w:rsid w:val="0A3A44AE"/>
    <w:rsid w:val="0A3A4812"/>
    <w:rsid w:val="0A3A5453"/>
    <w:rsid w:val="0A3B03FB"/>
    <w:rsid w:val="0A3B0D24"/>
    <w:rsid w:val="0A3B2DB4"/>
    <w:rsid w:val="0A3B3C93"/>
    <w:rsid w:val="0A3B4107"/>
    <w:rsid w:val="0A3B48B9"/>
    <w:rsid w:val="0A3C0F7B"/>
    <w:rsid w:val="0A3C160F"/>
    <w:rsid w:val="0A3C329E"/>
    <w:rsid w:val="0A3C34DB"/>
    <w:rsid w:val="0A3C391B"/>
    <w:rsid w:val="0A3C5552"/>
    <w:rsid w:val="0A3C752A"/>
    <w:rsid w:val="0A3D172D"/>
    <w:rsid w:val="0A3E0F82"/>
    <w:rsid w:val="0A3E16AA"/>
    <w:rsid w:val="0A3E28D2"/>
    <w:rsid w:val="0A3E3583"/>
    <w:rsid w:val="0A3E36F7"/>
    <w:rsid w:val="0A3E4216"/>
    <w:rsid w:val="0A3E5BBE"/>
    <w:rsid w:val="0A3E680D"/>
    <w:rsid w:val="0A3F2D93"/>
    <w:rsid w:val="0A3F3062"/>
    <w:rsid w:val="0A3F3469"/>
    <w:rsid w:val="0A3F6AA1"/>
    <w:rsid w:val="0A4023E0"/>
    <w:rsid w:val="0A402FCB"/>
    <w:rsid w:val="0A403054"/>
    <w:rsid w:val="0A4030AF"/>
    <w:rsid w:val="0A40746F"/>
    <w:rsid w:val="0A407870"/>
    <w:rsid w:val="0A407D85"/>
    <w:rsid w:val="0A407EA9"/>
    <w:rsid w:val="0A410050"/>
    <w:rsid w:val="0A410550"/>
    <w:rsid w:val="0A4109DE"/>
    <w:rsid w:val="0A410AF1"/>
    <w:rsid w:val="0A411F0A"/>
    <w:rsid w:val="0A41392B"/>
    <w:rsid w:val="0A424927"/>
    <w:rsid w:val="0A424F95"/>
    <w:rsid w:val="0A430D0D"/>
    <w:rsid w:val="0A43123B"/>
    <w:rsid w:val="0A432ABB"/>
    <w:rsid w:val="0A434444"/>
    <w:rsid w:val="0A434869"/>
    <w:rsid w:val="0A4505E1"/>
    <w:rsid w:val="0A456833"/>
    <w:rsid w:val="0A460AF5"/>
    <w:rsid w:val="0A466107"/>
    <w:rsid w:val="0A466F21"/>
    <w:rsid w:val="0A467DB9"/>
    <w:rsid w:val="0A4706F7"/>
    <w:rsid w:val="0A4707FD"/>
    <w:rsid w:val="0A47142B"/>
    <w:rsid w:val="0A4756F2"/>
    <w:rsid w:val="0A481E7F"/>
    <w:rsid w:val="0A4837C0"/>
    <w:rsid w:val="0A48381C"/>
    <w:rsid w:val="0A484412"/>
    <w:rsid w:val="0A4851E5"/>
    <w:rsid w:val="0A495D5A"/>
    <w:rsid w:val="0A496AA6"/>
    <w:rsid w:val="0A4A0C45"/>
    <w:rsid w:val="0A4A1C71"/>
    <w:rsid w:val="0A4A209B"/>
    <w:rsid w:val="0A4A2989"/>
    <w:rsid w:val="0A4A3E4A"/>
    <w:rsid w:val="0A4A591E"/>
    <w:rsid w:val="0A4A5BF8"/>
    <w:rsid w:val="0A4B1A7C"/>
    <w:rsid w:val="0A4B1DD2"/>
    <w:rsid w:val="0A4B7ECA"/>
    <w:rsid w:val="0A4C1970"/>
    <w:rsid w:val="0A4C1C5D"/>
    <w:rsid w:val="0A4C1C9A"/>
    <w:rsid w:val="0A4C1D99"/>
    <w:rsid w:val="0A4C2EA5"/>
    <w:rsid w:val="0A4C5E14"/>
    <w:rsid w:val="0A4C6F14"/>
    <w:rsid w:val="0A4C78EE"/>
    <w:rsid w:val="0A4C7BC2"/>
    <w:rsid w:val="0A4C7FD1"/>
    <w:rsid w:val="0A4D34D3"/>
    <w:rsid w:val="0A4D350E"/>
    <w:rsid w:val="0A4D380A"/>
    <w:rsid w:val="0A4D4F9D"/>
    <w:rsid w:val="0A4D56E8"/>
    <w:rsid w:val="0A4D6DF4"/>
    <w:rsid w:val="0A4D7269"/>
    <w:rsid w:val="0A4E0284"/>
    <w:rsid w:val="0A4E393A"/>
    <w:rsid w:val="0A4E56B3"/>
    <w:rsid w:val="0A4F102B"/>
    <w:rsid w:val="0A4F1460"/>
    <w:rsid w:val="0A4F320E"/>
    <w:rsid w:val="0A4F76B2"/>
    <w:rsid w:val="0A5018B8"/>
    <w:rsid w:val="0A501EE4"/>
    <w:rsid w:val="0A503CD5"/>
    <w:rsid w:val="0A505847"/>
    <w:rsid w:val="0A51342A"/>
    <w:rsid w:val="0A514815"/>
    <w:rsid w:val="0A5151D8"/>
    <w:rsid w:val="0A51635E"/>
    <w:rsid w:val="0A517316"/>
    <w:rsid w:val="0A522CFE"/>
    <w:rsid w:val="0A5254C4"/>
    <w:rsid w:val="0A526DB5"/>
    <w:rsid w:val="0A527505"/>
    <w:rsid w:val="0A530F50"/>
    <w:rsid w:val="0A531525"/>
    <w:rsid w:val="0A5325D0"/>
    <w:rsid w:val="0A5371A2"/>
    <w:rsid w:val="0A537300"/>
    <w:rsid w:val="0A53759B"/>
    <w:rsid w:val="0A540618"/>
    <w:rsid w:val="0A540D56"/>
    <w:rsid w:val="0A541866"/>
    <w:rsid w:val="0A542CDA"/>
    <w:rsid w:val="0A543AC3"/>
    <w:rsid w:val="0A544CC8"/>
    <w:rsid w:val="0A55246C"/>
    <w:rsid w:val="0A554601"/>
    <w:rsid w:val="0A556C3E"/>
    <w:rsid w:val="0A557836"/>
    <w:rsid w:val="0A5627EE"/>
    <w:rsid w:val="0A56459C"/>
    <w:rsid w:val="0A5675AE"/>
    <w:rsid w:val="0A57245B"/>
    <w:rsid w:val="0A572A77"/>
    <w:rsid w:val="0A574BEF"/>
    <w:rsid w:val="0A576008"/>
    <w:rsid w:val="0A576647"/>
    <w:rsid w:val="0A576C91"/>
    <w:rsid w:val="0A577EA6"/>
    <w:rsid w:val="0A582DE0"/>
    <w:rsid w:val="0A583296"/>
    <w:rsid w:val="0A586119"/>
    <w:rsid w:val="0A5864AC"/>
    <w:rsid w:val="0A586566"/>
    <w:rsid w:val="0A590531"/>
    <w:rsid w:val="0A5922DF"/>
    <w:rsid w:val="0A592759"/>
    <w:rsid w:val="0A595397"/>
    <w:rsid w:val="0A59542B"/>
    <w:rsid w:val="0A597BE4"/>
    <w:rsid w:val="0A5A153B"/>
    <w:rsid w:val="0A5A231E"/>
    <w:rsid w:val="0A5A27D9"/>
    <w:rsid w:val="0A5A3ED9"/>
    <w:rsid w:val="0A5A6827"/>
    <w:rsid w:val="0A5B078E"/>
    <w:rsid w:val="0A5B1BB3"/>
    <w:rsid w:val="0A5B33C7"/>
    <w:rsid w:val="0A5B3D27"/>
    <w:rsid w:val="0A5B5913"/>
    <w:rsid w:val="0A5B7C9D"/>
    <w:rsid w:val="0A5B7E05"/>
    <w:rsid w:val="0A5C2888"/>
    <w:rsid w:val="0A5C4871"/>
    <w:rsid w:val="0A5C5340"/>
    <w:rsid w:val="0A5C592B"/>
    <w:rsid w:val="0A5D08C6"/>
    <w:rsid w:val="0A5D2132"/>
    <w:rsid w:val="0A5D21CC"/>
    <w:rsid w:val="0A5D3B7D"/>
    <w:rsid w:val="0A5D45AC"/>
    <w:rsid w:val="0A5D4B41"/>
    <w:rsid w:val="0A5D5E15"/>
    <w:rsid w:val="0A5E1546"/>
    <w:rsid w:val="0A5E16A3"/>
    <w:rsid w:val="0A5E78F5"/>
    <w:rsid w:val="0A5E7D79"/>
    <w:rsid w:val="0A5F5B47"/>
    <w:rsid w:val="0A5F6638"/>
    <w:rsid w:val="0A5F6A30"/>
    <w:rsid w:val="0A5F7AC8"/>
    <w:rsid w:val="0A601138"/>
    <w:rsid w:val="0A601AF1"/>
    <w:rsid w:val="0A60422A"/>
    <w:rsid w:val="0A6058D9"/>
    <w:rsid w:val="0A605D88"/>
    <w:rsid w:val="0A607E0A"/>
    <w:rsid w:val="0A612C71"/>
    <w:rsid w:val="0A613A44"/>
    <w:rsid w:val="0A613B29"/>
    <w:rsid w:val="0A617297"/>
    <w:rsid w:val="0A617F01"/>
    <w:rsid w:val="0A620544"/>
    <w:rsid w:val="0A6208DC"/>
    <w:rsid w:val="0A620AA0"/>
    <w:rsid w:val="0A621193"/>
    <w:rsid w:val="0A622BD3"/>
    <w:rsid w:val="0A622F41"/>
    <w:rsid w:val="0A6273E5"/>
    <w:rsid w:val="0A630CD0"/>
    <w:rsid w:val="0A635CD8"/>
    <w:rsid w:val="0A635FC3"/>
    <w:rsid w:val="0A636CB9"/>
    <w:rsid w:val="0A640748"/>
    <w:rsid w:val="0A6408FE"/>
    <w:rsid w:val="0A642E4B"/>
    <w:rsid w:val="0A64315D"/>
    <w:rsid w:val="0A6453B2"/>
    <w:rsid w:val="0A645FAD"/>
    <w:rsid w:val="0A6462CF"/>
    <w:rsid w:val="0A652A31"/>
    <w:rsid w:val="0A656EBD"/>
    <w:rsid w:val="0A656ED5"/>
    <w:rsid w:val="0A657073"/>
    <w:rsid w:val="0A661295"/>
    <w:rsid w:val="0A66192D"/>
    <w:rsid w:val="0A6634BC"/>
    <w:rsid w:val="0A663F6C"/>
    <w:rsid w:val="0A670460"/>
    <w:rsid w:val="0A670558"/>
    <w:rsid w:val="0A6707FA"/>
    <w:rsid w:val="0A674015"/>
    <w:rsid w:val="0A6749FB"/>
    <w:rsid w:val="0A6767AA"/>
    <w:rsid w:val="0A67799B"/>
    <w:rsid w:val="0A680E2B"/>
    <w:rsid w:val="0A682522"/>
    <w:rsid w:val="0A682FFB"/>
    <w:rsid w:val="0A6839FC"/>
    <w:rsid w:val="0A6842D0"/>
    <w:rsid w:val="0A68486A"/>
    <w:rsid w:val="0A692316"/>
    <w:rsid w:val="0A692F6B"/>
    <w:rsid w:val="0A696FAE"/>
    <w:rsid w:val="0A6A0048"/>
    <w:rsid w:val="0A6A073A"/>
    <w:rsid w:val="0A6A26DF"/>
    <w:rsid w:val="0A6A2FA8"/>
    <w:rsid w:val="0A6A2FF9"/>
    <w:rsid w:val="0A6A44EC"/>
    <w:rsid w:val="0A6A4629"/>
    <w:rsid w:val="0A6A55ED"/>
    <w:rsid w:val="0A6A5F5B"/>
    <w:rsid w:val="0A6A629A"/>
    <w:rsid w:val="0A6A631C"/>
    <w:rsid w:val="0A6B0D40"/>
    <w:rsid w:val="0A6B1594"/>
    <w:rsid w:val="0A6B25E4"/>
    <w:rsid w:val="0A6B449D"/>
    <w:rsid w:val="0A6B60C3"/>
    <w:rsid w:val="0A6B7230"/>
    <w:rsid w:val="0A6C0264"/>
    <w:rsid w:val="0A6C327D"/>
    <w:rsid w:val="0A6C34C0"/>
    <w:rsid w:val="0A6C3D95"/>
    <w:rsid w:val="0A6C3DC0"/>
    <w:rsid w:val="0A6C493C"/>
    <w:rsid w:val="0A6C56CE"/>
    <w:rsid w:val="0A6D12D0"/>
    <w:rsid w:val="0A6D18E6"/>
    <w:rsid w:val="0A6D7B38"/>
    <w:rsid w:val="0A6E16B4"/>
    <w:rsid w:val="0A6E5171"/>
    <w:rsid w:val="0A6E57EF"/>
    <w:rsid w:val="0A6E5D8A"/>
    <w:rsid w:val="0A6F0CFE"/>
    <w:rsid w:val="0A6F1B02"/>
    <w:rsid w:val="0A6F38B0"/>
    <w:rsid w:val="0A6F565E"/>
    <w:rsid w:val="0A6F5DE1"/>
    <w:rsid w:val="0A6F6A72"/>
    <w:rsid w:val="0A6F6D68"/>
    <w:rsid w:val="0A70031E"/>
    <w:rsid w:val="0A700A4D"/>
    <w:rsid w:val="0A70218E"/>
    <w:rsid w:val="0A7030CA"/>
    <w:rsid w:val="0A703693"/>
    <w:rsid w:val="0A704D6E"/>
    <w:rsid w:val="0A706188"/>
    <w:rsid w:val="0A70633F"/>
    <w:rsid w:val="0A70693D"/>
    <w:rsid w:val="0A7113D6"/>
    <w:rsid w:val="0A716452"/>
    <w:rsid w:val="0A717628"/>
    <w:rsid w:val="0A7177EC"/>
    <w:rsid w:val="0A7212C2"/>
    <w:rsid w:val="0A722561"/>
    <w:rsid w:val="0A7232CB"/>
    <w:rsid w:val="0A725376"/>
    <w:rsid w:val="0A731301"/>
    <w:rsid w:val="0A7315F2"/>
    <w:rsid w:val="0A7333A0"/>
    <w:rsid w:val="0A73514E"/>
    <w:rsid w:val="0A735188"/>
    <w:rsid w:val="0A735435"/>
    <w:rsid w:val="0A7364B2"/>
    <w:rsid w:val="0A744C28"/>
    <w:rsid w:val="0A746306"/>
    <w:rsid w:val="0A7473CE"/>
    <w:rsid w:val="0A755AF2"/>
    <w:rsid w:val="0A762E91"/>
    <w:rsid w:val="0A763025"/>
    <w:rsid w:val="0A7669ED"/>
    <w:rsid w:val="0A7705F9"/>
    <w:rsid w:val="0A770CF6"/>
    <w:rsid w:val="0A780920"/>
    <w:rsid w:val="0A782B89"/>
    <w:rsid w:val="0A784E4B"/>
    <w:rsid w:val="0A784EBD"/>
    <w:rsid w:val="0A786C09"/>
    <w:rsid w:val="0A787C7D"/>
    <w:rsid w:val="0A791DB0"/>
    <w:rsid w:val="0A79499C"/>
    <w:rsid w:val="0A7964DD"/>
    <w:rsid w:val="0A7971BD"/>
    <w:rsid w:val="0A79782D"/>
    <w:rsid w:val="0A7A3759"/>
    <w:rsid w:val="0A7A5AFF"/>
    <w:rsid w:val="0A7A66D6"/>
    <w:rsid w:val="0A7B04A7"/>
    <w:rsid w:val="0A7B2255"/>
    <w:rsid w:val="0A7B3630"/>
    <w:rsid w:val="0A7B370E"/>
    <w:rsid w:val="0A7B3B59"/>
    <w:rsid w:val="0A7B785C"/>
    <w:rsid w:val="0A7C0731"/>
    <w:rsid w:val="0A7C3C8A"/>
    <w:rsid w:val="0A7D2CEC"/>
    <w:rsid w:val="0A7D30D4"/>
    <w:rsid w:val="0A7D3D7B"/>
    <w:rsid w:val="0A7D479A"/>
    <w:rsid w:val="0A7D4F69"/>
    <w:rsid w:val="0A7E2BFF"/>
    <w:rsid w:val="0A7E2DBE"/>
    <w:rsid w:val="0A7E2FE6"/>
    <w:rsid w:val="0A7E3B2A"/>
    <w:rsid w:val="0A7E5946"/>
    <w:rsid w:val="0A7E5C22"/>
    <w:rsid w:val="0A7F0E2A"/>
    <w:rsid w:val="0A7F0F25"/>
    <w:rsid w:val="0A7F0F26"/>
    <w:rsid w:val="0A7F7193"/>
    <w:rsid w:val="0A7F7F97"/>
    <w:rsid w:val="0A80018A"/>
    <w:rsid w:val="0A80088C"/>
    <w:rsid w:val="0A801619"/>
    <w:rsid w:val="0A802459"/>
    <w:rsid w:val="0A80786B"/>
    <w:rsid w:val="0A813113"/>
    <w:rsid w:val="0A814A92"/>
    <w:rsid w:val="0A817C17"/>
    <w:rsid w:val="0A8235E3"/>
    <w:rsid w:val="0A8238DB"/>
    <w:rsid w:val="0A823936"/>
    <w:rsid w:val="0A825332"/>
    <w:rsid w:val="0A82672E"/>
    <w:rsid w:val="0A8301DC"/>
    <w:rsid w:val="0A830604"/>
    <w:rsid w:val="0A83110A"/>
    <w:rsid w:val="0A840829"/>
    <w:rsid w:val="0A841A94"/>
    <w:rsid w:val="0A842510"/>
    <w:rsid w:val="0A84301A"/>
    <w:rsid w:val="0A8455AD"/>
    <w:rsid w:val="0A8465CC"/>
    <w:rsid w:val="0A846EC3"/>
    <w:rsid w:val="0A84735B"/>
    <w:rsid w:val="0A850100"/>
    <w:rsid w:val="0A850799"/>
    <w:rsid w:val="0A8517F9"/>
    <w:rsid w:val="0A8530D4"/>
    <w:rsid w:val="0A854E82"/>
    <w:rsid w:val="0A855955"/>
    <w:rsid w:val="0A856C30"/>
    <w:rsid w:val="0A8605FC"/>
    <w:rsid w:val="0A8643B4"/>
    <w:rsid w:val="0A864930"/>
    <w:rsid w:val="0A866BA0"/>
    <w:rsid w:val="0A867D70"/>
    <w:rsid w:val="0A873BE4"/>
    <w:rsid w:val="0A87454F"/>
    <w:rsid w:val="0A875844"/>
    <w:rsid w:val="0A8772B4"/>
    <w:rsid w:val="0A87769A"/>
    <w:rsid w:val="0A87784F"/>
    <w:rsid w:val="0A877D98"/>
    <w:rsid w:val="0A881EE0"/>
    <w:rsid w:val="0A8830CB"/>
    <w:rsid w:val="0A883A89"/>
    <w:rsid w:val="0A8860AA"/>
    <w:rsid w:val="0A8866D3"/>
    <w:rsid w:val="0A886DEA"/>
    <w:rsid w:val="0A88778E"/>
    <w:rsid w:val="0A887D85"/>
    <w:rsid w:val="0A8908A6"/>
    <w:rsid w:val="0A891D93"/>
    <w:rsid w:val="0A891F24"/>
    <w:rsid w:val="0A892BC4"/>
    <w:rsid w:val="0A8931EC"/>
    <w:rsid w:val="0A8936B5"/>
    <w:rsid w:val="0A894972"/>
    <w:rsid w:val="0A8A06EA"/>
    <w:rsid w:val="0A8A5906"/>
    <w:rsid w:val="0A8B035E"/>
    <w:rsid w:val="0A8B5B1F"/>
    <w:rsid w:val="0A8B67CB"/>
    <w:rsid w:val="0A8B6802"/>
    <w:rsid w:val="0A8C1B57"/>
    <w:rsid w:val="0A8C2578"/>
    <w:rsid w:val="0A8C6210"/>
    <w:rsid w:val="0A8C6973"/>
    <w:rsid w:val="0A8C7FBE"/>
    <w:rsid w:val="0A8D08C3"/>
    <w:rsid w:val="0A8D1B46"/>
    <w:rsid w:val="0A8D2745"/>
    <w:rsid w:val="0A8D2854"/>
    <w:rsid w:val="0A8D4287"/>
    <w:rsid w:val="0A8D692A"/>
    <w:rsid w:val="0A8D6A41"/>
    <w:rsid w:val="0A8E01DA"/>
    <w:rsid w:val="0A8E07FD"/>
    <w:rsid w:val="0A8E0950"/>
    <w:rsid w:val="0A8E1559"/>
    <w:rsid w:val="0A8E2B46"/>
    <w:rsid w:val="0A8E2D3C"/>
    <w:rsid w:val="0A8E4582"/>
    <w:rsid w:val="0A8E51B6"/>
    <w:rsid w:val="0A8E5717"/>
    <w:rsid w:val="0A8E7F4A"/>
    <w:rsid w:val="0A8F08FB"/>
    <w:rsid w:val="0A8F242E"/>
    <w:rsid w:val="0A8F2A7F"/>
    <w:rsid w:val="0A8F2B78"/>
    <w:rsid w:val="0A8F3260"/>
    <w:rsid w:val="0A8F3F52"/>
    <w:rsid w:val="0A8F5CD8"/>
    <w:rsid w:val="0A8F7AAE"/>
    <w:rsid w:val="0A90021D"/>
    <w:rsid w:val="0A9034BE"/>
    <w:rsid w:val="0A90442F"/>
    <w:rsid w:val="0A904C03"/>
    <w:rsid w:val="0A907A03"/>
    <w:rsid w:val="0A912696"/>
    <w:rsid w:val="0A912C8D"/>
    <w:rsid w:val="0A9136EB"/>
    <w:rsid w:val="0A913826"/>
    <w:rsid w:val="0A91411F"/>
    <w:rsid w:val="0A9173AA"/>
    <w:rsid w:val="0A917CCA"/>
    <w:rsid w:val="0A9204C0"/>
    <w:rsid w:val="0A9210B4"/>
    <w:rsid w:val="0A92134D"/>
    <w:rsid w:val="0A922957"/>
    <w:rsid w:val="0A922A80"/>
    <w:rsid w:val="0A924098"/>
    <w:rsid w:val="0A924382"/>
    <w:rsid w:val="0A930575"/>
    <w:rsid w:val="0A9306DC"/>
    <w:rsid w:val="0A932662"/>
    <w:rsid w:val="0A932E53"/>
    <w:rsid w:val="0A934AB0"/>
    <w:rsid w:val="0A934F20"/>
    <w:rsid w:val="0A935528"/>
    <w:rsid w:val="0A9357F1"/>
    <w:rsid w:val="0A93759F"/>
    <w:rsid w:val="0A940D19"/>
    <w:rsid w:val="0A943317"/>
    <w:rsid w:val="0A9469B8"/>
    <w:rsid w:val="0A95083A"/>
    <w:rsid w:val="0A952DFF"/>
    <w:rsid w:val="0A9556C8"/>
    <w:rsid w:val="0A957A13"/>
    <w:rsid w:val="0A960E3D"/>
    <w:rsid w:val="0A963EA9"/>
    <w:rsid w:val="0A964270"/>
    <w:rsid w:val="0A9652E1"/>
    <w:rsid w:val="0A967009"/>
    <w:rsid w:val="0A96708F"/>
    <w:rsid w:val="0A97617B"/>
    <w:rsid w:val="0A97782B"/>
    <w:rsid w:val="0A98357A"/>
    <w:rsid w:val="0A984BB5"/>
    <w:rsid w:val="0A985B3A"/>
    <w:rsid w:val="0A987BB0"/>
    <w:rsid w:val="0A996E08"/>
    <w:rsid w:val="0A9A05CE"/>
    <w:rsid w:val="0A9A1B2A"/>
    <w:rsid w:val="0A9A6B7F"/>
    <w:rsid w:val="0A9B0F9F"/>
    <w:rsid w:val="0A9B28F7"/>
    <w:rsid w:val="0A9B3B2C"/>
    <w:rsid w:val="0A9B6453"/>
    <w:rsid w:val="0A9C6366"/>
    <w:rsid w:val="0A9C7B63"/>
    <w:rsid w:val="0A9D041D"/>
    <w:rsid w:val="0A9D0700"/>
    <w:rsid w:val="0A9D197C"/>
    <w:rsid w:val="0A9D21CB"/>
    <w:rsid w:val="0A9E16D3"/>
    <w:rsid w:val="0A9E2DD2"/>
    <w:rsid w:val="0A9E5F43"/>
    <w:rsid w:val="0A9E7CF1"/>
    <w:rsid w:val="0A9E7F34"/>
    <w:rsid w:val="0A9F0BF4"/>
    <w:rsid w:val="0A9F23E7"/>
    <w:rsid w:val="0A9F37C4"/>
    <w:rsid w:val="0A9F4195"/>
    <w:rsid w:val="0A9F4C63"/>
    <w:rsid w:val="0AA01CBB"/>
    <w:rsid w:val="0AA03A6A"/>
    <w:rsid w:val="0AA03DB5"/>
    <w:rsid w:val="0AA07DF7"/>
    <w:rsid w:val="0AA11882"/>
    <w:rsid w:val="0AA17268"/>
    <w:rsid w:val="0AA23B8D"/>
    <w:rsid w:val="0AA277E2"/>
    <w:rsid w:val="0AA27E70"/>
    <w:rsid w:val="0AA30E85"/>
    <w:rsid w:val="0AA34654"/>
    <w:rsid w:val="0AA34B75"/>
    <w:rsid w:val="0AA35A4D"/>
    <w:rsid w:val="0AA415E0"/>
    <w:rsid w:val="0AA417AC"/>
    <w:rsid w:val="0AA454AE"/>
    <w:rsid w:val="0AA45DD7"/>
    <w:rsid w:val="0AA464FC"/>
    <w:rsid w:val="0AA477D8"/>
    <w:rsid w:val="0AA479FE"/>
    <w:rsid w:val="0AA50DCD"/>
    <w:rsid w:val="0AA52113"/>
    <w:rsid w:val="0AA552C8"/>
    <w:rsid w:val="0AA55524"/>
    <w:rsid w:val="0AA55F91"/>
    <w:rsid w:val="0AA571BB"/>
    <w:rsid w:val="0AA57EFC"/>
    <w:rsid w:val="0AA65814"/>
    <w:rsid w:val="0AA67508"/>
    <w:rsid w:val="0AA70042"/>
    <w:rsid w:val="0AA7304A"/>
    <w:rsid w:val="0AA7348F"/>
    <w:rsid w:val="0AA737F5"/>
    <w:rsid w:val="0AA752B3"/>
    <w:rsid w:val="0AA76E53"/>
    <w:rsid w:val="0AA802A9"/>
    <w:rsid w:val="0AA811A4"/>
    <w:rsid w:val="0AA90B70"/>
    <w:rsid w:val="0AA913A8"/>
    <w:rsid w:val="0AA93C45"/>
    <w:rsid w:val="0AA946E4"/>
    <w:rsid w:val="0AA95014"/>
    <w:rsid w:val="0AAA48E8"/>
    <w:rsid w:val="0AAB0D8C"/>
    <w:rsid w:val="0AAB17A8"/>
    <w:rsid w:val="0AAB2831"/>
    <w:rsid w:val="0AAB2C52"/>
    <w:rsid w:val="0AAB3F48"/>
    <w:rsid w:val="0AAB3FE7"/>
    <w:rsid w:val="0AAC240E"/>
    <w:rsid w:val="0AAC37C7"/>
    <w:rsid w:val="0AAC68B2"/>
    <w:rsid w:val="0AAD01F3"/>
    <w:rsid w:val="0AAD259C"/>
    <w:rsid w:val="0AAD273C"/>
    <w:rsid w:val="0AAD4256"/>
    <w:rsid w:val="0AAD70AA"/>
    <w:rsid w:val="0AAE2373"/>
    <w:rsid w:val="0AAE262A"/>
    <w:rsid w:val="0AAE35C0"/>
    <w:rsid w:val="0AAE43D8"/>
    <w:rsid w:val="0AAF381D"/>
    <w:rsid w:val="0AAF6DAC"/>
    <w:rsid w:val="0AB008D9"/>
    <w:rsid w:val="0AB05EE0"/>
    <w:rsid w:val="0AB063A2"/>
    <w:rsid w:val="0AB1211B"/>
    <w:rsid w:val="0AB137B4"/>
    <w:rsid w:val="0AB1442E"/>
    <w:rsid w:val="0AB14636"/>
    <w:rsid w:val="0AB14EC0"/>
    <w:rsid w:val="0AB15C77"/>
    <w:rsid w:val="0AB17872"/>
    <w:rsid w:val="0AB17A25"/>
    <w:rsid w:val="0AB2136C"/>
    <w:rsid w:val="0AB21997"/>
    <w:rsid w:val="0AB247F2"/>
    <w:rsid w:val="0AB265C4"/>
    <w:rsid w:val="0AB2697E"/>
    <w:rsid w:val="0AB310E4"/>
    <w:rsid w:val="0AB319EF"/>
    <w:rsid w:val="0AB344FD"/>
    <w:rsid w:val="0AB35369"/>
    <w:rsid w:val="0AB44861"/>
    <w:rsid w:val="0AB5414C"/>
    <w:rsid w:val="0AB55FCE"/>
    <w:rsid w:val="0AB57D7A"/>
    <w:rsid w:val="0AB628C0"/>
    <w:rsid w:val="0AB6328D"/>
    <w:rsid w:val="0AB63C7F"/>
    <w:rsid w:val="0AB65395"/>
    <w:rsid w:val="0AB66451"/>
    <w:rsid w:val="0AB67731"/>
    <w:rsid w:val="0AB67751"/>
    <w:rsid w:val="0AB710FE"/>
    <w:rsid w:val="0AB72FEC"/>
    <w:rsid w:val="0AB734AE"/>
    <w:rsid w:val="0AB74923"/>
    <w:rsid w:val="0AB778B5"/>
    <w:rsid w:val="0AB8248A"/>
    <w:rsid w:val="0AB850A0"/>
    <w:rsid w:val="0AB85F1E"/>
    <w:rsid w:val="0AB90398"/>
    <w:rsid w:val="0AB92912"/>
    <w:rsid w:val="0AB92B04"/>
    <w:rsid w:val="0AB92D0C"/>
    <w:rsid w:val="0AB9557F"/>
    <w:rsid w:val="0ABA0FCF"/>
    <w:rsid w:val="0ABA1AE1"/>
    <w:rsid w:val="0ABA2D7D"/>
    <w:rsid w:val="0ABA4A05"/>
    <w:rsid w:val="0ABA5690"/>
    <w:rsid w:val="0ABA60CD"/>
    <w:rsid w:val="0ABA745B"/>
    <w:rsid w:val="0ABB08A3"/>
    <w:rsid w:val="0ABB4AF8"/>
    <w:rsid w:val="0ABB4D47"/>
    <w:rsid w:val="0ABB5878"/>
    <w:rsid w:val="0ABC1B74"/>
    <w:rsid w:val="0ABC438A"/>
    <w:rsid w:val="0ABD03FE"/>
    <w:rsid w:val="0ABD188E"/>
    <w:rsid w:val="0ABD286D"/>
    <w:rsid w:val="0ABD3838"/>
    <w:rsid w:val="0ABD45E4"/>
    <w:rsid w:val="0ABD461B"/>
    <w:rsid w:val="0ABD4BDB"/>
    <w:rsid w:val="0ABD7054"/>
    <w:rsid w:val="0ABE2142"/>
    <w:rsid w:val="0ABE3CFB"/>
    <w:rsid w:val="0ABF1974"/>
    <w:rsid w:val="0ABF23BB"/>
    <w:rsid w:val="0ABF4545"/>
    <w:rsid w:val="0ABF49AF"/>
    <w:rsid w:val="0ABF5524"/>
    <w:rsid w:val="0ABF65E6"/>
    <w:rsid w:val="0ABF6B83"/>
    <w:rsid w:val="0AC0235E"/>
    <w:rsid w:val="0AC04AD0"/>
    <w:rsid w:val="0AC059D5"/>
    <w:rsid w:val="0AC10861"/>
    <w:rsid w:val="0AC21C32"/>
    <w:rsid w:val="0AC260D6"/>
    <w:rsid w:val="0AC32EC6"/>
    <w:rsid w:val="0AC33230"/>
    <w:rsid w:val="0AC35152"/>
    <w:rsid w:val="0AC37758"/>
    <w:rsid w:val="0AC37C04"/>
    <w:rsid w:val="0AC41E4E"/>
    <w:rsid w:val="0AC42062"/>
    <w:rsid w:val="0AC42D16"/>
    <w:rsid w:val="0AC43BFC"/>
    <w:rsid w:val="0AC43E40"/>
    <w:rsid w:val="0AC45120"/>
    <w:rsid w:val="0AC46F27"/>
    <w:rsid w:val="0AC46FBE"/>
    <w:rsid w:val="0AC503B7"/>
    <w:rsid w:val="0AC51722"/>
    <w:rsid w:val="0AC51F3F"/>
    <w:rsid w:val="0AC534D0"/>
    <w:rsid w:val="0AC54B6D"/>
    <w:rsid w:val="0AC54BD5"/>
    <w:rsid w:val="0AC62C6C"/>
    <w:rsid w:val="0AC655FF"/>
    <w:rsid w:val="0AC72CD7"/>
    <w:rsid w:val="0AC7549A"/>
    <w:rsid w:val="0AC83E6D"/>
    <w:rsid w:val="0AC84167"/>
    <w:rsid w:val="0AC85888"/>
    <w:rsid w:val="0AC8614D"/>
    <w:rsid w:val="0AC93F8F"/>
    <w:rsid w:val="0AC9420F"/>
    <w:rsid w:val="0AC9473D"/>
    <w:rsid w:val="0AC94BF5"/>
    <w:rsid w:val="0AC9503D"/>
    <w:rsid w:val="0AC9687F"/>
    <w:rsid w:val="0AC97464"/>
    <w:rsid w:val="0ACA523A"/>
    <w:rsid w:val="0ACA6D38"/>
    <w:rsid w:val="0ACA7865"/>
    <w:rsid w:val="0ACB0DAA"/>
    <w:rsid w:val="0ACB1668"/>
    <w:rsid w:val="0ACB47CD"/>
    <w:rsid w:val="0ACB4F8A"/>
    <w:rsid w:val="0ACC0D02"/>
    <w:rsid w:val="0ACC2389"/>
    <w:rsid w:val="0ACC2A75"/>
    <w:rsid w:val="0ACC3F78"/>
    <w:rsid w:val="0ACC485F"/>
    <w:rsid w:val="0ACC602B"/>
    <w:rsid w:val="0ACD060D"/>
    <w:rsid w:val="0ACD2F04"/>
    <w:rsid w:val="0ACD43A3"/>
    <w:rsid w:val="0ACD4925"/>
    <w:rsid w:val="0ACD515A"/>
    <w:rsid w:val="0ACE2A5A"/>
    <w:rsid w:val="0ACE32B2"/>
    <w:rsid w:val="0ACE6D25"/>
    <w:rsid w:val="0ACF389E"/>
    <w:rsid w:val="0ACF3BB0"/>
    <w:rsid w:val="0ACF434F"/>
    <w:rsid w:val="0AD002D9"/>
    <w:rsid w:val="0AD007F3"/>
    <w:rsid w:val="0AD015A8"/>
    <w:rsid w:val="0AD02F1B"/>
    <w:rsid w:val="0AD100C7"/>
    <w:rsid w:val="0AD1090B"/>
    <w:rsid w:val="0AD16319"/>
    <w:rsid w:val="0AD1695A"/>
    <w:rsid w:val="0AD1739C"/>
    <w:rsid w:val="0AD17D78"/>
    <w:rsid w:val="0AD22DAF"/>
    <w:rsid w:val="0AD26487"/>
    <w:rsid w:val="0AD30FCE"/>
    <w:rsid w:val="0AD32091"/>
    <w:rsid w:val="0AD327F9"/>
    <w:rsid w:val="0AD33E3F"/>
    <w:rsid w:val="0AD35BED"/>
    <w:rsid w:val="0AD37B5C"/>
    <w:rsid w:val="0AD41965"/>
    <w:rsid w:val="0AD42CFC"/>
    <w:rsid w:val="0AD43DDE"/>
    <w:rsid w:val="0AD45FF5"/>
    <w:rsid w:val="0AD46C73"/>
    <w:rsid w:val="0AD52984"/>
    <w:rsid w:val="0AD55E09"/>
    <w:rsid w:val="0AD5676B"/>
    <w:rsid w:val="0AD57BB7"/>
    <w:rsid w:val="0AD57EAC"/>
    <w:rsid w:val="0AD6392F"/>
    <w:rsid w:val="0AD656DD"/>
    <w:rsid w:val="0AD702CF"/>
    <w:rsid w:val="0AD71950"/>
    <w:rsid w:val="0AD71B42"/>
    <w:rsid w:val="0AD74963"/>
    <w:rsid w:val="0AD80FC6"/>
    <w:rsid w:val="0AD83203"/>
    <w:rsid w:val="0AD8682D"/>
    <w:rsid w:val="0AD876A7"/>
    <w:rsid w:val="0AD90518"/>
    <w:rsid w:val="0AD90520"/>
    <w:rsid w:val="0AD91CBD"/>
    <w:rsid w:val="0AD9225E"/>
    <w:rsid w:val="0AD970F8"/>
    <w:rsid w:val="0AD97CBD"/>
    <w:rsid w:val="0ADA2B74"/>
    <w:rsid w:val="0ADA2E8C"/>
    <w:rsid w:val="0ADA341F"/>
    <w:rsid w:val="0ADA657C"/>
    <w:rsid w:val="0ADA7AFB"/>
    <w:rsid w:val="0ADA7E08"/>
    <w:rsid w:val="0ADB0F46"/>
    <w:rsid w:val="0ADB495D"/>
    <w:rsid w:val="0ADB4CD4"/>
    <w:rsid w:val="0ADB695B"/>
    <w:rsid w:val="0ADC1059"/>
    <w:rsid w:val="0ADC5A31"/>
    <w:rsid w:val="0ADD03ED"/>
    <w:rsid w:val="0ADD081A"/>
    <w:rsid w:val="0ADD3729"/>
    <w:rsid w:val="0ADD4CBE"/>
    <w:rsid w:val="0ADD65C8"/>
    <w:rsid w:val="0ADE54B0"/>
    <w:rsid w:val="0ADE70BE"/>
    <w:rsid w:val="0ADE75A6"/>
    <w:rsid w:val="0ADF0A36"/>
    <w:rsid w:val="0ADF0AA8"/>
    <w:rsid w:val="0ADF4592"/>
    <w:rsid w:val="0ADF474F"/>
    <w:rsid w:val="0ADF4EB4"/>
    <w:rsid w:val="0ADF6B5F"/>
    <w:rsid w:val="0ADF7E71"/>
    <w:rsid w:val="0AE0030A"/>
    <w:rsid w:val="0AE00F1B"/>
    <w:rsid w:val="0AE02581"/>
    <w:rsid w:val="0AE03131"/>
    <w:rsid w:val="0AE0655C"/>
    <w:rsid w:val="0AE073F8"/>
    <w:rsid w:val="0AE1141A"/>
    <w:rsid w:val="0AE152BB"/>
    <w:rsid w:val="0AE20526"/>
    <w:rsid w:val="0AE20EE9"/>
    <w:rsid w:val="0AE222D4"/>
    <w:rsid w:val="0AE25D7F"/>
    <w:rsid w:val="0AE2607C"/>
    <w:rsid w:val="0AE26672"/>
    <w:rsid w:val="0AE34C19"/>
    <w:rsid w:val="0AE3727E"/>
    <w:rsid w:val="0AE3743A"/>
    <w:rsid w:val="0AE376B4"/>
    <w:rsid w:val="0AE376FC"/>
    <w:rsid w:val="0AE41BA8"/>
    <w:rsid w:val="0AE4351A"/>
    <w:rsid w:val="0AE44CDB"/>
    <w:rsid w:val="0AE459F3"/>
    <w:rsid w:val="0AE47DFA"/>
    <w:rsid w:val="0AE52514"/>
    <w:rsid w:val="0AE528B4"/>
    <w:rsid w:val="0AE55920"/>
    <w:rsid w:val="0AE56260"/>
    <w:rsid w:val="0AE60ECD"/>
    <w:rsid w:val="0AE61DC4"/>
    <w:rsid w:val="0AE61FB4"/>
    <w:rsid w:val="0AE677F5"/>
    <w:rsid w:val="0AE70821"/>
    <w:rsid w:val="0AE70B80"/>
    <w:rsid w:val="0AE71698"/>
    <w:rsid w:val="0AE75B3C"/>
    <w:rsid w:val="0AE778EA"/>
    <w:rsid w:val="0AE80E2D"/>
    <w:rsid w:val="0AE82236"/>
    <w:rsid w:val="0AE84779"/>
    <w:rsid w:val="0AE85F3B"/>
    <w:rsid w:val="0AE86206"/>
    <w:rsid w:val="0AE871FB"/>
    <w:rsid w:val="0AE87AE0"/>
    <w:rsid w:val="0AE90145"/>
    <w:rsid w:val="0AE916AD"/>
    <w:rsid w:val="0AE918B4"/>
    <w:rsid w:val="0AE91EF4"/>
    <w:rsid w:val="0AE93662"/>
    <w:rsid w:val="0AE95411"/>
    <w:rsid w:val="0AE96F89"/>
    <w:rsid w:val="0AEA1189"/>
    <w:rsid w:val="0AEA3EEB"/>
    <w:rsid w:val="0AEA4AFF"/>
    <w:rsid w:val="0AEA4E6C"/>
    <w:rsid w:val="0AEA4F73"/>
    <w:rsid w:val="0AEB19B3"/>
    <w:rsid w:val="0AEB41E6"/>
    <w:rsid w:val="0AEB73DB"/>
    <w:rsid w:val="0AEB7501"/>
    <w:rsid w:val="0AEB7767"/>
    <w:rsid w:val="0AEB7AD0"/>
    <w:rsid w:val="0AEC3153"/>
    <w:rsid w:val="0AEC442F"/>
    <w:rsid w:val="0AEC4F01"/>
    <w:rsid w:val="0AEC5669"/>
    <w:rsid w:val="0AEC6174"/>
    <w:rsid w:val="0AEC7E43"/>
    <w:rsid w:val="0AED13CD"/>
    <w:rsid w:val="0AED38FE"/>
    <w:rsid w:val="0AED3A6A"/>
    <w:rsid w:val="0AED49F2"/>
    <w:rsid w:val="0AEE0C79"/>
    <w:rsid w:val="0AEE12E4"/>
    <w:rsid w:val="0AEE2047"/>
    <w:rsid w:val="0AEE4AD6"/>
    <w:rsid w:val="0AEE75C3"/>
    <w:rsid w:val="0AEF1C7F"/>
    <w:rsid w:val="0AEF1EE3"/>
    <w:rsid w:val="0AEF785A"/>
    <w:rsid w:val="0AF017BA"/>
    <w:rsid w:val="0AF0197B"/>
    <w:rsid w:val="0AF02691"/>
    <w:rsid w:val="0AF02C43"/>
    <w:rsid w:val="0AF05A2D"/>
    <w:rsid w:val="0AF05AC7"/>
    <w:rsid w:val="0AF10769"/>
    <w:rsid w:val="0AF117B2"/>
    <w:rsid w:val="0AF12C66"/>
    <w:rsid w:val="0AF1708E"/>
    <w:rsid w:val="0AF24EA0"/>
    <w:rsid w:val="0AF273D4"/>
    <w:rsid w:val="0AF330E8"/>
    <w:rsid w:val="0AF33AB4"/>
    <w:rsid w:val="0AF344E1"/>
    <w:rsid w:val="0AF3628F"/>
    <w:rsid w:val="0AF43051"/>
    <w:rsid w:val="0AF448C5"/>
    <w:rsid w:val="0AF52007"/>
    <w:rsid w:val="0AF52C19"/>
    <w:rsid w:val="0AF530BB"/>
    <w:rsid w:val="0AF53DB5"/>
    <w:rsid w:val="0AF5500B"/>
    <w:rsid w:val="0AF618DB"/>
    <w:rsid w:val="0AF61AC2"/>
    <w:rsid w:val="0AF67B2D"/>
    <w:rsid w:val="0AF7080D"/>
    <w:rsid w:val="0AF72003"/>
    <w:rsid w:val="0AF74267"/>
    <w:rsid w:val="0AF75252"/>
    <w:rsid w:val="0AF76174"/>
    <w:rsid w:val="0AF81AF7"/>
    <w:rsid w:val="0AF838A6"/>
    <w:rsid w:val="0AF85494"/>
    <w:rsid w:val="0AF9438B"/>
    <w:rsid w:val="0AF94EA9"/>
    <w:rsid w:val="0AF958BF"/>
    <w:rsid w:val="0AF96CF1"/>
    <w:rsid w:val="0AFA298B"/>
    <w:rsid w:val="0AFA4AEA"/>
    <w:rsid w:val="0AFA5870"/>
    <w:rsid w:val="0AFA7DF8"/>
    <w:rsid w:val="0AFB1087"/>
    <w:rsid w:val="0AFB1A29"/>
    <w:rsid w:val="0AFB1BDE"/>
    <w:rsid w:val="0AFB3396"/>
    <w:rsid w:val="0AFB3FC8"/>
    <w:rsid w:val="0AFC15E8"/>
    <w:rsid w:val="0AFC20D8"/>
    <w:rsid w:val="0AFC3057"/>
    <w:rsid w:val="0AFD03F8"/>
    <w:rsid w:val="0AFD2589"/>
    <w:rsid w:val="0AFD44E7"/>
    <w:rsid w:val="0AFE5977"/>
    <w:rsid w:val="0AFF303F"/>
    <w:rsid w:val="0AFF3EA0"/>
    <w:rsid w:val="0AFF5D7E"/>
    <w:rsid w:val="0B00026C"/>
    <w:rsid w:val="0B0009AC"/>
    <w:rsid w:val="0B00275A"/>
    <w:rsid w:val="0B0052A5"/>
    <w:rsid w:val="0B006480"/>
    <w:rsid w:val="0B01351E"/>
    <w:rsid w:val="0B0142F8"/>
    <w:rsid w:val="0B014F50"/>
    <w:rsid w:val="0B022976"/>
    <w:rsid w:val="0B023D70"/>
    <w:rsid w:val="0B024724"/>
    <w:rsid w:val="0B0264D2"/>
    <w:rsid w:val="0B026AC5"/>
    <w:rsid w:val="0B027B08"/>
    <w:rsid w:val="0B032AEB"/>
    <w:rsid w:val="0B035376"/>
    <w:rsid w:val="0B04049C"/>
    <w:rsid w:val="0B0417E9"/>
    <w:rsid w:val="0B043499"/>
    <w:rsid w:val="0B043FF8"/>
    <w:rsid w:val="0B0459BD"/>
    <w:rsid w:val="0B047EE7"/>
    <w:rsid w:val="0B055DD4"/>
    <w:rsid w:val="0B056964"/>
    <w:rsid w:val="0B0575E3"/>
    <w:rsid w:val="0B057D70"/>
    <w:rsid w:val="0B062139"/>
    <w:rsid w:val="0B06267B"/>
    <w:rsid w:val="0B062B0E"/>
    <w:rsid w:val="0B064109"/>
    <w:rsid w:val="0B0641CB"/>
    <w:rsid w:val="0B064478"/>
    <w:rsid w:val="0B0657F8"/>
    <w:rsid w:val="0B067C95"/>
    <w:rsid w:val="0B071D3B"/>
    <w:rsid w:val="0B073AE9"/>
    <w:rsid w:val="0B07748D"/>
    <w:rsid w:val="0B077F8D"/>
    <w:rsid w:val="0B080357"/>
    <w:rsid w:val="0B08409A"/>
    <w:rsid w:val="0B09160F"/>
    <w:rsid w:val="0B093D05"/>
    <w:rsid w:val="0B0941CB"/>
    <w:rsid w:val="0B095AB3"/>
    <w:rsid w:val="0B095E11"/>
    <w:rsid w:val="0B0961DA"/>
    <w:rsid w:val="0B097861"/>
    <w:rsid w:val="0B0A1868"/>
    <w:rsid w:val="0B0A565B"/>
    <w:rsid w:val="0B0A6C2C"/>
    <w:rsid w:val="0B0A712F"/>
    <w:rsid w:val="0B0A7F7A"/>
    <w:rsid w:val="0B0B182B"/>
    <w:rsid w:val="0B0B3CF4"/>
    <w:rsid w:val="0B0B5703"/>
    <w:rsid w:val="0B0B6E87"/>
    <w:rsid w:val="0B0C0899"/>
    <w:rsid w:val="0B0C10FF"/>
    <w:rsid w:val="0B0C27FE"/>
    <w:rsid w:val="0B0C36C3"/>
    <w:rsid w:val="0B0C60DD"/>
    <w:rsid w:val="0B0C6193"/>
    <w:rsid w:val="0B0C7351"/>
    <w:rsid w:val="0B0D01C0"/>
    <w:rsid w:val="0B0D216F"/>
    <w:rsid w:val="0B0D2674"/>
    <w:rsid w:val="0B0E0C05"/>
    <w:rsid w:val="0B0E128A"/>
    <w:rsid w:val="0B0E30C9"/>
    <w:rsid w:val="0B0E3B0A"/>
    <w:rsid w:val="0B0E4E77"/>
    <w:rsid w:val="0B0E6073"/>
    <w:rsid w:val="0B0E781A"/>
    <w:rsid w:val="0B0F299D"/>
    <w:rsid w:val="0B0F2E76"/>
    <w:rsid w:val="0B0F68FC"/>
    <w:rsid w:val="0B0F78AE"/>
    <w:rsid w:val="0B100BEF"/>
    <w:rsid w:val="0B10130E"/>
    <w:rsid w:val="0B10295D"/>
    <w:rsid w:val="0B103C3C"/>
    <w:rsid w:val="0B103CCB"/>
    <w:rsid w:val="0B104AE8"/>
    <w:rsid w:val="0B1054C7"/>
    <w:rsid w:val="0B106B21"/>
    <w:rsid w:val="0B111CAC"/>
    <w:rsid w:val="0B112BB9"/>
    <w:rsid w:val="0B114967"/>
    <w:rsid w:val="0B117F38"/>
    <w:rsid w:val="0B120822"/>
    <w:rsid w:val="0B124AF3"/>
    <w:rsid w:val="0B124EE7"/>
    <w:rsid w:val="0B1269BE"/>
    <w:rsid w:val="0B127A7B"/>
    <w:rsid w:val="0B13248D"/>
    <w:rsid w:val="0B133BC0"/>
    <w:rsid w:val="0B135F09"/>
    <w:rsid w:val="0B136931"/>
    <w:rsid w:val="0B13729A"/>
    <w:rsid w:val="0B14342A"/>
    <w:rsid w:val="0B143885"/>
    <w:rsid w:val="0B143BF4"/>
    <w:rsid w:val="0B1526A9"/>
    <w:rsid w:val="0B15276E"/>
    <w:rsid w:val="0B15327D"/>
    <w:rsid w:val="0B156206"/>
    <w:rsid w:val="0B1565FD"/>
    <w:rsid w:val="0B16037C"/>
    <w:rsid w:val="0B161F7E"/>
    <w:rsid w:val="0B16508E"/>
    <w:rsid w:val="0B167A0F"/>
    <w:rsid w:val="0B1701D0"/>
    <w:rsid w:val="0B172F1A"/>
    <w:rsid w:val="0B173834"/>
    <w:rsid w:val="0B1753DE"/>
    <w:rsid w:val="0B183945"/>
    <w:rsid w:val="0B183A9C"/>
    <w:rsid w:val="0B183F48"/>
    <w:rsid w:val="0B184BA1"/>
    <w:rsid w:val="0B186AF0"/>
    <w:rsid w:val="0B186F16"/>
    <w:rsid w:val="0B1874FF"/>
    <w:rsid w:val="0B195D46"/>
    <w:rsid w:val="0B1A0413"/>
    <w:rsid w:val="0B1A1A6E"/>
    <w:rsid w:val="0B1A65E0"/>
    <w:rsid w:val="0B1A6EEF"/>
    <w:rsid w:val="0B1A7CC0"/>
    <w:rsid w:val="0B1B1342"/>
    <w:rsid w:val="0B1B4E9F"/>
    <w:rsid w:val="0B1B5361"/>
    <w:rsid w:val="0B1B787E"/>
    <w:rsid w:val="0B1C1F33"/>
    <w:rsid w:val="0B1C3A38"/>
    <w:rsid w:val="0B1C5CF7"/>
    <w:rsid w:val="0B1D0FFE"/>
    <w:rsid w:val="0B1D330C"/>
    <w:rsid w:val="0B1D3AD1"/>
    <w:rsid w:val="0B1D52F2"/>
    <w:rsid w:val="0B1D6B2A"/>
    <w:rsid w:val="0B1E22E4"/>
    <w:rsid w:val="0B1E3820"/>
    <w:rsid w:val="0B1E5020"/>
    <w:rsid w:val="0B1E78FD"/>
    <w:rsid w:val="0B1F0E32"/>
    <w:rsid w:val="0B1F48E7"/>
    <w:rsid w:val="0B1F5935"/>
    <w:rsid w:val="0B1F593C"/>
    <w:rsid w:val="0B1F659E"/>
    <w:rsid w:val="0B1F6DEE"/>
    <w:rsid w:val="0B1F7084"/>
    <w:rsid w:val="0B204BAA"/>
    <w:rsid w:val="0B2050B4"/>
    <w:rsid w:val="0B206034"/>
    <w:rsid w:val="0B2121A1"/>
    <w:rsid w:val="0B212541"/>
    <w:rsid w:val="0B212DFC"/>
    <w:rsid w:val="0B2138E2"/>
    <w:rsid w:val="0B213CB3"/>
    <w:rsid w:val="0B220922"/>
    <w:rsid w:val="0B220ECC"/>
    <w:rsid w:val="0B2226CD"/>
    <w:rsid w:val="0B2226D0"/>
    <w:rsid w:val="0B222820"/>
    <w:rsid w:val="0B224DC6"/>
    <w:rsid w:val="0B225D2F"/>
    <w:rsid w:val="0B22772C"/>
    <w:rsid w:val="0B23632F"/>
    <w:rsid w:val="0B2366B7"/>
    <w:rsid w:val="0B2400FF"/>
    <w:rsid w:val="0B24128A"/>
    <w:rsid w:val="0B242263"/>
    <w:rsid w:val="0B2428ED"/>
    <w:rsid w:val="0B242EC6"/>
    <w:rsid w:val="0B246449"/>
    <w:rsid w:val="0B250B22"/>
    <w:rsid w:val="0B251BA9"/>
    <w:rsid w:val="0B2621C1"/>
    <w:rsid w:val="0B264B83"/>
    <w:rsid w:val="0B265319"/>
    <w:rsid w:val="0B266665"/>
    <w:rsid w:val="0B270939"/>
    <w:rsid w:val="0B270AEA"/>
    <w:rsid w:val="0B273EEC"/>
    <w:rsid w:val="0B280BE4"/>
    <w:rsid w:val="0B285320"/>
    <w:rsid w:val="0B2910CF"/>
    <w:rsid w:val="0B291CB1"/>
    <w:rsid w:val="0B292FA1"/>
    <w:rsid w:val="0B293A5F"/>
    <w:rsid w:val="0B294321"/>
    <w:rsid w:val="0B2A3504"/>
    <w:rsid w:val="0B2B0373"/>
    <w:rsid w:val="0B2B3C7B"/>
    <w:rsid w:val="0B2B5848"/>
    <w:rsid w:val="0B2B5A29"/>
    <w:rsid w:val="0B2B71C3"/>
    <w:rsid w:val="0B2B773D"/>
    <w:rsid w:val="0B2C2FDF"/>
    <w:rsid w:val="0B2C354F"/>
    <w:rsid w:val="0B2D06FF"/>
    <w:rsid w:val="0B2D79F3"/>
    <w:rsid w:val="0B2E0A1F"/>
    <w:rsid w:val="0B2E25C6"/>
    <w:rsid w:val="0B2E2F87"/>
    <w:rsid w:val="0B2E3315"/>
    <w:rsid w:val="0B2E376B"/>
    <w:rsid w:val="0B2E4B2E"/>
    <w:rsid w:val="0B2E5519"/>
    <w:rsid w:val="0B2E558E"/>
    <w:rsid w:val="0B2E72C7"/>
    <w:rsid w:val="0B2F1915"/>
    <w:rsid w:val="0B2F2516"/>
    <w:rsid w:val="0B2F47A5"/>
    <w:rsid w:val="0B2F4FAC"/>
    <w:rsid w:val="0B301291"/>
    <w:rsid w:val="0B30303F"/>
    <w:rsid w:val="0B3041F8"/>
    <w:rsid w:val="0B304DED"/>
    <w:rsid w:val="0B307376"/>
    <w:rsid w:val="0B316DB7"/>
    <w:rsid w:val="0B322324"/>
    <w:rsid w:val="0B32271C"/>
    <w:rsid w:val="0B325009"/>
    <w:rsid w:val="0B33012B"/>
    <w:rsid w:val="0B330D82"/>
    <w:rsid w:val="0B33166C"/>
    <w:rsid w:val="0B333027"/>
    <w:rsid w:val="0B3348DE"/>
    <w:rsid w:val="0B337113"/>
    <w:rsid w:val="0B3435E7"/>
    <w:rsid w:val="0B347856"/>
    <w:rsid w:val="0B352404"/>
    <w:rsid w:val="0B3548DA"/>
    <w:rsid w:val="0B35568E"/>
    <w:rsid w:val="0B3568A8"/>
    <w:rsid w:val="0B360162"/>
    <w:rsid w:val="0B362F5C"/>
    <w:rsid w:val="0B363E22"/>
    <w:rsid w:val="0B364677"/>
    <w:rsid w:val="0B365054"/>
    <w:rsid w:val="0B36617C"/>
    <w:rsid w:val="0B366481"/>
    <w:rsid w:val="0B366E9C"/>
    <w:rsid w:val="0B370443"/>
    <w:rsid w:val="0B370708"/>
    <w:rsid w:val="0B380146"/>
    <w:rsid w:val="0B3815C7"/>
    <w:rsid w:val="0B386398"/>
    <w:rsid w:val="0B3866B7"/>
    <w:rsid w:val="0B386F97"/>
    <w:rsid w:val="0B390427"/>
    <w:rsid w:val="0B3905C4"/>
    <w:rsid w:val="0B390BFA"/>
    <w:rsid w:val="0B397069"/>
    <w:rsid w:val="0B3A260B"/>
    <w:rsid w:val="0B3A2FF8"/>
    <w:rsid w:val="0B3A3EBE"/>
    <w:rsid w:val="0B3A5C6C"/>
    <w:rsid w:val="0B3B039F"/>
    <w:rsid w:val="0B3B049F"/>
    <w:rsid w:val="0B3B0CA0"/>
    <w:rsid w:val="0B3B3792"/>
    <w:rsid w:val="0B3B5918"/>
    <w:rsid w:val="0B3C221D"/>
    <w:rsid w:val="0B3D1979"/>
    <w:rsid w:val="0B3D503F"/>
    <w:rsid w:val="0B3D5BB3"/>
    <w:rsid w:val="0B3D6560"/>
    <w:rsid w:val="0B3D6E93"/>
    <w:rsid w:val="0B3D750A"/>
    <w:rsid w:val="0B3D7E91"/>
    <w:rsid w:val="0B3E10AA"/>
    <w:rsid w:val="0B3E2E09"/>
    <w:rsid w:val="0B3E4908"/>
    <w:rsid w:val="0B3F6D6F"/>
    <w:rsid w:val="0B407F54"/>
    <w:rsid w:val="0B41178A"/>
    <w:rsid w:val="0B41349E"/>
    <w:rsid w:val="0B414FB7"/>
    <w:rsid w:val="0B41524D"/>
    <w:rsid w:val="0B422C1A"/>
    <w:rsid w:val="0B423C64"/>
    <w:rsid w:val="0B424B21"/>
    <w:rsid w:val="0B427292"/>
    <w:rsid w:val="0B427B1D"/>
    <w:rsid w:val="0B431B1B"/>
    <w:rsid w:val="0B4357EB"/>
    <w:rsid w:val="0B436B04"/>
    <w:rsid w:val="0B43717D"/>
    <w:rsid w:val="0B4374E6"/>
    <w:rsid w:val="0B4439AB"/>
    <w:rsid w:val="0B44614E"/>
    <w:rsid w:val="0B446AEB"/>
    <w:rsid w:val="0B44732B"/>
    <w:rsid w:val="0B452CDC"/>
    <w:rsid w:val="0B456081"/>
    <w:rsid w:val="0B462704"/>
    <w:rsid w:val="0B462863"/>
    <w:rsid w:val="0B464611"/>
    <w:rsid w:val="0B470389"/>
    <w:rsid w:val="0B471607"/>
    <w:rsid w:val="0B472137"/>
    <w:rsid w:val="0B472A2B"/>
    <w:rsid w:val="0B473F7A"/>
    <w:rsid w:val="0B475A21"/>
    <w:rsid w:val="0B4765DB"/>
    <w:rsid w:val="0B483B51"/>
    <w:rsid w:val="0B48482D"/>
    <w:rsid w:val="0B4867FD"/>
    <w:rsid w:val="0B486A8C"/>
    <w:rsid w:val="0B487B5A"/>
    <w:rsid w:val="0B491D29"/>
    <w:rsid w:val="0B492353"/>
    <w:rsid w:val="0B494101"/>
    <w:rsid w:val="0B4941A8"/>
    <w:rsid w:val="0B494E2A"/>
    <w:rsid w:val="0B495459"/>
    <w:rsid w:val="0B496958"/>
    <w:rsid w:val="0B497F1C"/>
    <w:rsid w:val="0B4A00FE"/>
    <w:rsid w:val="0B4A1814"/>
    <w:rsid w:val="0B4A3F7D"/>
    <w:rsid w:val="0B4A70B8"/>
    <w:rsid w:val="0B4B0BC0"/>
    <w:rsid w:val="0B4B310E"/>
    <w:rsid w:val="0B4B5255"/>
    <w:rsid w:val="0B4B5784"/>
    <w:rsid w:val="0B4B7E79"/>
    <w:rsid w:val="0B4C30ED"/>
    <w:rsid w:val="0B4C3790"/>
    <w:rsid w:val="0B4C599F"/>
    <w:rsid w:val="0B4C7BB7"/>
    <w:rsid w:val="0B4C7FDE"/>
    <w:rsid w:val="0B4D15D9"/>
    <w:rsid w:val="0B4D1E43"/>
    <w:rsid w:val="0B4D25D1"/>
    <w:rsid w:val="0B4D3103"/>
    <w:rsid w:val="0B4D3AF0"/>
    <w:rsid w:val="0B4D3BF1"/>
    <w:rsid w:val="0B4D5644"/>
    <w:rsid w:val="0B4D7C82"/>
    <w:rsid w:val="0B4D7D2D"/>
    <w:rsid w:val="0B4E1717"/>
    <w:rsid w:val="0B4E282B"/>
    <w:rsid w:val="0B4E28FE"/>
    <w:rsid w:val="0B4E2939"/>
    <w:rsid w:val="0B4E34C6"/>
    <w:rsid w:val="0B4E5BBB"/>
    <w:rsid w:val="0B4F1D23"/>
    <w:rsid w:val="0B4F695F"/>
    <w:rsid w:val="0B5020EC"/>
    <w:rsid w:val="0B5036E2"/>
    <w:rsid w:val="0B505490"/>
    <w:rsid w:val="0B51154E"/>
    <w:rsid w:val="0B512FB6"/>
    <w:rsid w:val="0B51584A"/>
    <w:rsid w:val="0B5159EF"/>
    <w:rsid w:val="0B5166AE"/>
    <w:rsid w:val="0B5178FC"/>
    <w:rsid w:val="0B517F0C"/>
    <w:rsid w:val="0B5228CD"/>
    <w:rsid w:val="0B5246A3"/>
    <w:rsid w:val="0B52745A"/>
    <w:rsid w:val="0B5304A1"/>
    <w:rsid w:val="0B5327D8"/>
    <w:rsid w:val="0B533B9F"/>
    <w:rsid w:val="0B536D2E"/>
    <w:rsid w:val="0B537169"/>
    <w:rsid w:val="0B53784A"/>
    <w:rsid w:val="0B540E37"/>
    <w:rsid w:val="0B541DBC"/>
    <w:rsid w:val="0B543195"/>
    <w:rsid w:val="0B54502F"/>
    <w:rsid w:val="0B550CF8"/>
    <w:rsid w:val="0B552AA6"/>
    <w:rsid w:val="0B554266"/>
    <w:rsid w:val="0B554854"/>
    <w:rsid w:val="0B5579F3"/>
    <w:rsid w:val="0B5605CC"/>
    <w:rsid w:val="0B561090"/>
    <w:rsid w:val="0B5635A1"/>
    <w:rsid w:val="0B563C61"/>
    <w:rsid w:val="0B565309"/>
    <w:rsid w:val="0B567DF7"/>
    <w:rsid w:val="0B574A70"/>
    <w:rsid w:val="0B5750F1"/>
    <w:rsid w:val="0B575DE2"/>
    <w:rsid w:val="0B576111"/>
    <w:rsid w:val="0B5807E8"/>
    <w:rsid w:val="0B5817F3"/>
    <w:rsid w:val="0B582596"/>
    <w:rsid w:val="0B5828D4"/>
    <w:rsid w:val="0B5829F8"/>
    <w:rsid w:val="0B5925E2"/>
    <w:rsid w:val="0B593B16"/>
    <w:rsid w:val="0B596A1A"/>
    <w:rsid w:val="0B5A00BC"/>
    <w:rsid w:val="0B5A4135"/>
    <w:rsid w:val="0B5A4560"/>
    <w:rsid w:val="0B5B0359"/>
    <w:rsid w:val="0B5B2331"/>
    <w:rsid w:val="0B5B25D8"/>
    <w:rsid w:val="0B5B4F02"/>
    <w:rsid w:val="0B5B5ACA"/>
    <w:rsid w:val="0B5B63C9"/>
    <w:rsid w:val="0B5B6A53"/>
    <w:rsid w:val="0B5C3637"/>
    <w:rsid w:val="0B5C3E34"/>
    <w:rsid w:val="0B5C4C56"/>
    <w:rsid w:val="0B5D0F63"/>
    <w:rsid w:val="0B5D337D"/>
    <w:rsid w:val="0B5D3EAA"/>
    <w:rsid w:val="0B5D44C3"/>
    <w:rsid w:val="0B5D689C"/>
    <w:rsid w:val="0B5D7BAD"/>
    <w:rsid w:val="0B5D7D48"/>
    <w:rsid w:val="0B5E0CB2"/>
    <w:rsid w:val="0B5E17AB"/>
    <w:rsid w:val="0B5E5BAE"/>
    <w:rsid w:val="0B5E5DFE"/>
    <w:rsid w:val="0B5E68B7"/>
    <w:rsid w:val="0B5E7D7B"/>
    <w:rsid w:val="0B5F0152"/>
    <w:rsid w:val="0B5F1B77"/>
    <w:rsid w:val="0B5F2969"/>
    <w:rsid w:val="0B5F56D3"/>
    <w:rsid w:val="0B5F5D0C"/>
    <w:rsid w:val="0B600972"/>
    <w:rsid w:val="0B6054B9"/>
    <w:rsid w:val="0B61144B"/>
    <w:rsid w:val="0B611CB1"/>
    <w:rsid w:val="0B6122AD"/>
    <w:rsid w:val="0B6128A8"/>
    <w:rsid w:val="0B6131F9"/>
    <w:rsid w:val="0B617633"/>
    <w:rsid w:val="0B61769D"/>
    <w:rsid w:val="0B621620"/>
    <w:rsid w:val="0B621794"/>
    <w:rsid w:val="0B6217AA"/>
    <w:rsid w:val="0B62229D"/>
    <w:rsid w:val="0B622C15"/>
    <w:rsid w:val="0B6251C3"/>
    <w:rsid w:val="0B631772"/>
    <w:rsid w:val="0B633415"/>
    <w:rsid w:val="0B6342EF"/>
    <w:rsid w:val="0B6357F2"/>
    <w:rsid w:val="0B6369A2"/>
    <w:rsid w:val="0B640E1B"/>
    <w:rsid w:val="0B640F3B"/>
    <w:rsid w:val="0B643453"/>
    <w:rsid w:val="0B6448F8"/>
    <w:rsid w:val="0B64718D"/>
    <w:rsid w:val="0B647BAE"/>
    <w:rsid w:val="0B65096B"/>
    <w:rsid w:val="0B650B85"/>
    <w:rsid w:val="0B6530D4"/>
    <w:rsid w:val="0B654762"/>
    <w:rsid w:val="0B65503B"/>
    <w:rsid w:val="0B6576F5"/>
    <w:rsid w:val="0B662015"/>
    <w:rsid w:val="0B662465"/>
    <w:rsid w:val="0B6624B7"/>
    <w:rsid w:val="0B662F05"/>
    <w:rsid w:val="0B66439C"/>
    <w:rsid w:val="0B670EF2"/>
    <w:rsid w:val="0B6726F0"/>
    <w:rsid w:val="0B673335"/>
    <w:rsid w:val="0B6734A5"/>
    <w:rsid w:val="0B674587"/>
    <w:rsid w:val="0B676CF1"/>
    <w:rsid w:val="0B677739"/>
    <w:rsid w:val="0B680A2B"/>
    <w:rsid w:val="0B681363"/>
    <w:rsid w:val="0B690A31"/>
    <w:rsid w:val="0B6942E4"/>
    <w:rsid w:val="0B6947A3"/>
    <w:rsid w:val="0B695C55"/>
    <w:rsid w:val="0B696FB5"/>
    <w:rsid w:val="0B6A0996"/>
    <w:rsid w:val="0B6A0B38"/>
    <w:rsid w:val="0B6A2163"/>
    <w:rsid w:val="0B6A3567"/>
    <w:rsid w:val="0B6A6C30"/>
    <w:rsid w:val="0B6A7D45"/>
    <w:rsid w:val="0B6B4077"/>
    <w:rsid w:val="0B6C170F"/>
    <w:rsid w:val="0B6C4DA0"/>
    <w:rsid w:val="0B6C62D8"/>
    <w:rsid w:val="0B6C7DF0"/>
    <w:rsid w:val="0B6D1EB1"/>
    <w:rsid w:val="0B6D4294"/>
    <w:rsid w:val="0B6D6042"/>
    <w:rsid w:val="0B6E07A7"/>
    <w:rsid w:val="0B6E3B68"/>
    <w:rsid w:val="0B6E5916"/>
    <w:rsid w:val="0B6E7462"/>
    <w:rsid w:val="0B6F1C37"/>
    <w:rsid w:val="0B6F512E"/>
    <w:rsid w:val="0B700AA1"/>
    <w:rsid w:val="0B7050C1"/>
    <w:rsid w:val="0B70568A"/>
    <w:rsid w:val="0B705B32"/>
    <w:rsid w:val="0B710869"/>
    <w:rsid w:val="0B710DA5"/>
    <w:rsid w:val="0B715990"/>
    <w:rsid w:val="0B7205B8"/>
    <w:rsid w:val="0B7218AA"/>
    <w:rsid w:val="0B721CF9"/>
    <w:rsid w:val="0B7223D9"/>
    <w:rsid w:val="0B7230F2"/>
    <w:rsid w:val="0B725406"/>
    <w:rsid w:val="0B731858"/>
    <w:rsid w:val="0B731A1D"/>
    <w:rsid w:val="0B733189"/>
    <w:rsid w:val="0B740A12"/>
    <w:rsid w:val="0B741800"/>
    <w:rsid w:val="0B742A3E"/>
    <w:rsid w:val="0B744619"/>
    <w:rsid w:val="0B74554B"/>
    <w:rsid w:val="0B745622"/>
    <w:rsid w:val="0B75059E"/>
    <w:rsid w:val="0B750B54"/>
    <w:rsid w:val="0B751962"/>
    <w:rsid w:val="0B752154"/>
    <w:rsid w:val="0B754EF6"/>
    <w:rsid w:val="0B755D58"/>
    <w:rsid w:val="0B756C9E"/>
    <w:rsid w:val="0B756CA4"/>
    <w:rsid w:val="0B757B9A"/>
    <w:rsid w:val="0B761B06"/>
    <w:rsid w:val="0B761B0A"/>
    <w:rsid w:val="0B763414"/>
    <w:rsid w:val="0B770C6E"/>
    <w:rsid w:val="0B772A1C"/>
    <w:rsid w:val="0B772F9A"/>
    <w:rsid w:val="0B775CB5"/>
    <w:rsid w:val="0B775CCB"/>
    <w:rsid w:val="0B775CD8"/>
    <w:rsid w:val="0B776EC0"/>
    <w:rsid w:val="0B783553"/>
    <w:rsid w:val="0B7838B9"/>
    <w:rsid w:val="0B7849E6"/>
    <w:rsid w:val="0B785F31"/>
    <w:rsid w:val="0B791678"/>
    <w:rsid w:val="0B796BBE"/>
    <w:rsid w:val="0B7A048B"/>
    <w:rsid w:val="0B7A250D"/>
    <w:rsid w:val="0B7A42BB"/>
    <w:rsid w:val="0B7A439B"/>
    <w:rsid w:val="0B7A639A"/>
    <w:rsid w:val="0B7A6559"/>
    <w:rsid w:val="0B7B1597"/>
    <w:rsid w:val="0B7B191B"/>
    <w:rsid w:val="0B7B44EC"/>
    <w:rsid w:val="0B7B5A2E"/>
    <w:rsid w:val="0B7B635E"/>
    <w:rsid w:val="0B7C0033"/>
    <w:rsid w:val="0B7C0421"/>
    <w:rsid w:val="0B7C073E"/>
    <w:rsid w:val="0B7C44D7"/>
    <w:rsid w:val="0B7C597C"/>
    <w:rsid w:val="0B7C6285"/>
    <w:rsid w:val="0B7C6C47"/>
    <w:rsid w:val="0B7D0094"/>
    <w:rsid w:val="0B7D028B"/>
    <w:rsid w:val="0B7D1FFD"/>
    <w:rsid w:val="0B7D323E"/>
    <w:rsid w:val="0B7D68EE"/>
    <w:rsid w:val="0B7E024F"/>
    <w:rsid w:val="0B7E1B9B"/>
    <w:rsid w:val="0B7E3ACF"/>
    <w:rsid w:val="0B7E6AA1"/>
    <w:rsid w:val="0B7F19FF"/>
    <w:rsid w:val="0B7F336B"/>
    <w:rsid w:val="0B7F3FC7"/>
    <w:rsid w:val="0B7F633E"/>
    <w:rsid w:val="0B800B6C"/>
    <w:rsid w:val="0B810673"/>
    <w:rsid w:val="0B811AED"/>
    <w:rsid w:val="0B8127DD"/>
    <w:rsid w:val="0B812885"/>
    <w:rsid w:val="0B8210F3"/>
    <w:rsid w:val="0B8324B6"/>
    <w:rsid w:val="0B832C7E"/>
    <w:rsid w:val="0B835865"/>
    <w:rsid w:val="0B836398"/>
    <w:rsid w:val="0B8415DD"/>
    <w:rsid w:val="0B84338B"/>
    <w:rsid w:val="0B846A84"/>
    <w:rsid w:val="0B85016F"/>
    <w:rsid w:val="0B851DA6"/>
    <w:rsid w:val="0B852FFA"/>
    <w:rsid w:val="0B856175"/>
    <w:rsid w:val="0B857381"/>
    <w:rsid w:val="0B857A23"/>
    <w:rsid w:val="0B860EB1"/>
    <w:rsid w:val="0B861E5C"/>
    <w:rsid w:val="0B862117"/>
    <w:rsid w:val="0B86688A"/>
    <w:rsid w:val="0B867103"/>
    <w:rsid w:val="0B87008F"/>
    <w:rsid w:val="0B875941"/>
    <w:rsid w:val="0B875E0C"/>
    <w:rsid w:val="0B8762F9"/>
    <w:rsid w:val="0B877CDF"/>
    <w:rsid w:val="0B882E7B"/>
    <w:rsid w:val="0B884C29"/>
    <w:rsid w:val="0B884F54"/>
    <w:rsid w:val="0B8864C7"/>
    <w:rsid w:val="0B8909A2"/>
    <w:rsid w:val="0B89102E"/>
    <w:rsid w:val="0B89112C"/>
    <w:rsid w:val="0B896BF3"/>
    <w:rsid w:val="0B8A449C"/>
    <w:rsid w:val="0B8A51B0"/>
    <w:rsid w:val="0B8A5911"/>
    <w:rsid w:val="0B8A5A91"/>
    <w:rsid w:val="0B8A683F"/>
    <w:rsid w:val="0B8A7C42"/>
    <w:rsid w:val="0B8B2560"/>
    <w:rsid w:val="0B8B28CC"/>
    <w:rsid w:val="0B8B296C"/>
    <w:rsid w:val="0B8B64C8"/>
    <w:rsid w:val="0B8C3FEE"/>
    <w:rsid w:val="0B8C7713"/>
    <w:rsid w:val="0B8D0492"/>
    <w:rsid w:val="0B8D1FA4"/>
    <w:rsid w:val="0B8D2240"/>
    <w:rsid w:val="0B8D356D"/>
    <w:rsid w:val="0B8D4AEE"/>
    <w:rsid w:val="0B8D66E4"/>
    <w:rsid w:val="0B8D7C39"/>
    <w:rsid w:val="0B8E0B1C"/>
    <w:rsid w:val="0B8E1FD7"/>
    <w:rsid w:val="0B8E25D7"/>
    <w:rsid w:val="0B8E420A"/>
    <w:rsid w:val="0B8E5735"/>
    <w:rsid w:val="0B8E5FB8"/>
    <w:rsid w:val="0B8E78E6"/>
    <w:rsid w:val="0B8E7D66"/>
    <w:rsid w:val="0B8F3E80"/>
    <w:rsid w:val="0B8F6F3C"/>
    <w:rsid w:val="0B901D30"/>
    <w:rsid w:val="0B90225B"/>
    <w:rsid w:val="0B903ADE"/>
    <w:rsid w:val="0B9056CF"/>
    <w:rsid w:val="0B905A09"/>
    <w:rsid w:val="0B907065"/>
    <w:rsid w:val="0B9079E6"/>
    <w:rsid w:val="0B907F82"/>
    <w:rsid w:val="0B911CD4"/>
    <w:rsid w:val="0B913030"/>
    <w:rsid w:val="0B914A56"/>
    <w:rsid w:val="0B9153D7"/>
    <w:rsid w:val="0B9161C1"/>
    <w:rsid w:val="0B916712"/>
    <w:rsid w:val="0B916977"/>
    <w:rsid w:val="0B923030"/>
    <w:rsid w:val="0B923CFA"/>
    <w:rsid w:val="0B925768"/>
    <w:rsid w:val="0B925AA8"/>
    <w:rsid w:val="0B927856"/>
    <w:rsid w:val="0B934B3C"/>
    <w:rsid w:val="0B93537C"/>
    <w:rsid w:val="0B941820"/>
    <w:rsid w:val="0B944E44"/>
    <w:rsid w:val="0B946FB5"/>
    <w:rsid w:val="0B9510F4"/>
    <w:rsid w:val="0B95201C"/>
    <w:rsid w:val="0B952143"/>
    <w:rsid w:val="0B952624"/>
    <w:rsid w:val="0B954850"/>
    <w:rsid w:val="0B955598"/>
    <w:rsid w:val="0B956A3F"/>
    <w:rsid w:val="0B9610F4"/>
    <w:rsid w:val="0B961DBB"/>
    <w:rsid w:val="0B964F6D"/>
    <w:rsid w:val="0B965E6B"/>
    <w:rsid w:val="0B971310"/>
    <w:rsid w:val="0B971B68"/>
    <w:rsid w:val="0B9730BE"/>
    <w:rsid w:val="0B9733AA"/>
    <w:rsid w:val="0B97468A"/>
    <w:rsid w:val="0B974E6D"/>
    <w:rsid w:val="0B980960"/>
    <w:rsid w:val="0B980BE5"/>
    <w:rsid w:val="0B9856E9"/>
    <w:rsid w:val="0B9874FD"/>
    <w:rsid w:val="0B9915A6"/>
    <w:rsid w:val="0B995089"/>
    <w:rsid w:val="0B995C72"/>
    <w:rsid w:val="0B996E37"/>
    <w:rsid w:val="0B99749B"/>
    <w:rsid w:val="0B9A0AED"/>
    <w:rsid w:val="0B9A0DC4"/>
    <w:rsid w:val="0B9A2BAF"/>
    <w:rsid w:val="0B9A495D"/>
    <w:rsid w:val="0B9A670B"/>
    <w:rsid w:val="0B9B49E1"/>
    <w:rsid w:val="0B9C06D5"/>
    <w:rsid w:val="0B9C0F00"/>
    <w:rsid w:val="0B9C1A85"/>
    <w:rsid w:val="0B9C2E79"/>
    <w:rsid w:val="0B9C32AC"/>
    <w:rsid w:val="0B9C6927"/>
    <w:rsid w:val="0B9D4AD6"/>
    <w:rsid w:val="0B9D63F6"/>
    <w:rsid w:val="0B9E04AC"/>
    <w:rsid w:val="0B9E1FCD"/>
    <w:rsid w:val="0B9E269F"/>
    <w:rsid w:val="0B9E444D"/>
    <w:rsid w:val="0B9E4E4C"/>
    <w:rsid w:val="0B9E59BF"/>
    <w:rsid w:val="0B9E6CCA"/>
    <w:rsid w:val="0B9E7727"/>
    <w:rsid w:val="0B9F1D98"/>
    <w:rsid w:val="0B9F1F73"/>
    <w:rsid w:val="0B9F4988"/>
    <w:rsid w:val="0B9F75D5"/>
    <w:rsid w:val="0BA002AF"/>
    <w:rsid w:val="0BA021A6"/>
    <w:rsid w:val="0BA06CF0"/>
    <w:rsid w:val="0BA11BAF"/>
    <w:rsid w:val="0BA14643"/>
    <w:rsid w:val="0BA146E2"/>
    <w:rsid w:val="0BA15CEB"/>
    <w:rsid w:val="0BA15EE2"/>
    <w:rsid w:val="0BA16207"/>
    <w:rsid w:val="0BA16686"/>
    <w:rsid w:val="0BA17A99"/>
    <w:rsid w:val="0BA23453"/>
    <w:rsid w:val="0BA30B27"/>
    <w:rsid w:val="0BA334AF"/>
    <w:rsid w:val="0BA347D3"/>
    <w:rsid w:val="0BA404A9"/>
    <w:rsid w:val="0BA41C32"/>
    <w:rsid w:val="0BA457DB"/>
    <w:rsid w:val="0BA47589"/>
    <w:rsid w:val="0BA51CB7"/>
    <w:rsid w:val="0BA54B88"/>
    <w:rsid w:val="0BA57B99"/>
    <w:rsid w:val="0BA61553"/>
    <w:rsid w:val="0BA624D5"/>
    <w:rsid w:val="0BA62A64"/>
    <w:rsid w:val="0BA63302"/>
    <w:rsid w:val="0BA636BB"/>
    <w:rsid w:val="0BA63BA2"/>
    <w:rsid w:val="0BA650B0"/>
    <w:rsid w:val="0BA65454"/>
    <w:rsid w:val="0BA658E2"/>
    <w:rsid w:val="0BA66A5B"/>
    <w:rsid w:val="0BA77FB4"/>
    <w:rsid w:val="0BA80839"/>
    <w:rsid w:val="0BA82B2E"/>
    <w:rsid w:val="0BA85143"/>
    <w:rsid w:val="0BA8626A"/>
    <w:rsid w:val="0BA86ECD"/>
    <w:rsid w:val="0BA93258"/>
    <w:rsid w:val="0BA96C8F"/>
    <w:rsid w:val="0BAA240C"/>
    <w:rsid w:val="0BAA4B47"/>
    <w:rsid w:val="0BAB0918"/>
    <w:rsid w:val="0BAB2111"/>
    <w:rsid w:val="0BAB3FB1"/>
    <w:rsid w:val="0BAB4DBC"/>
    <w:rsid w:val="0BAB665E"/>
    <w:rsid w:val="0BAB6B6A"/>
    <w:rsid w:val="0BAC0627"/>
    <w:rsid w:val="0BAC1FD7"/>
    <w:rsid w:val="0BAC3B66"/>
    <w:rsid w:val="0BAC6D71"/>
    <w:rsid w:val="0BAD3D66"/>
    <w:rsid w:val="0BAD4690"/>
    <w:rsid w:val="0BAD47AA"/>
    <w:rsid w:val="0BAE0408"/>
    <w:rsid w:val="0BAE28F6"/>
    <w:rsid w:val="0BAE3DBC"/>
    <w:rsid w:val="0BAE5B88"/>
    <w:rsid w:val="0BAE5C3A"/>
    <w:rsid w:val="0BAE66FE"/>
    <w:rsid w:val="0BAF080B"/>
    <w:rsid w:val="0BAF178A"/>
    <w:rsid w:val="0BAF63AD"/>
    <w:rsid w:val="0BAF665A"/>
    <w:rsid w:val="0BAF6DE2"/>
    <w:rsid w:val="0BB0055A"/>
    <w:rsid w:val="0BB01C9B"/>
    <w:rsid w:val="0BB04180"/>
    <w:rsid w:val="0BB05F2E"/>
    <w:rsid w:val="0BB11449"/>
    <w:rsid w:val="0BB14914"/>
    <w:rsid w:val="0BB14BAB"/>
    <w:rsid w:val="0BB15CFC"/>
    <w:rsid w:val="0BB2142B"/>
    <w:rsid w:val="0BB21B28"/>
    <w:rsid w:val="0BB233F4"/>
    <w:rsid w:val="0BB235BF"/>
    <w:rsid w:val="0BB2614A"/>
    <w:rsid w:val="0BB26613"/>
    <w:rsid w:val="0BB26868"/>
    <w:rsid w:val="0BB2718C"/>
    <w:rsid w:val="0BB27EF8"/>
    <w:rsid w:val="0BB3061C"/>
    <w:rsid w:val="0BB323D4"/>
    <w:rsid w:val="0BB35A1E"/>
    <w:rsid w:val="0BB3712C"/>
    <w:rsid w:val="0BB377CC"/>
    <w:rsid w:val="0BB40147"/>
    <w:rsid w:val="0BB43C70"/>
    <w:rsid w:val="0BB45CBF"/>
    <w:rsid w:val="0BB50FDC"/>
    <w:rsid w:val="0BB516F3"/>
    <w:rsid w:val="0BB51797"/>
    <w:rsid w:val="0BB51F4F"/>
    <w:rsid w:val="0BB52F3C"/>
    <w:rsid w:val="0BB53545"/>
    <w:rsid w:val="0BB55338"/>
    <w:rsid w:val="0BB62AC9"/>
    <w:rsid w:val="0BB62F93"/>
    <w:rsid w:val="0BB6410B"/>
    <w:rsid w:val="0BB64658"/>
    <w:rsid w:val="0BB66A2C"/>
    <w:rsid w:val="0BB66AD7"/>
    <w:rsid w:val="0BB66F9D"/>
    <w:rsid w:val="0BB71621"/>
    <w:rsid w:val="0BB7313B"/>
    <w:rsid w:val="0BB73761"/>
    <w:rsid w:val="0BB7550F"/>
    <w:rsid w:val="0BB761E1"/>
    <w:rsid w:val="0BB7658C"/>
    <w:rsid w:val="0BB76BF5"/>
    <w:rsid w:val="0BB772BD"/>
    <w:rsid w:val="0BB8117E"/>
    <w:rsid w:val="0BB8424B"/>
    <w:rsid w:val="0BB8476F"/>
    <w:rsid w:val="0BB84DE3"/>
    <w:rsid w:val="0BB85EB0"/>
    <w:rsid w:val="0BB91287"/>
    <w:rsid w:val="0BB92D4D"/>
    <w:rsid w:val="0BB92EE4"/>
    <w:rsid w:val="0BB93035"/>
    <w:rsid w:val="0BB974D9"/>
    <w:rsid w:val="0BBA13D9"/>
    <w:rsid w:val="0BBA41DD"/>
    <w:rsid w:val="0BBA4D4F"/>
    <w:rsid w:val="0BBA508F"/>
    <w:rsid w:val="0BBA5631"/>
    <w:rsid w:val="0BBA6DAD"/>
    <w:rsid w:val="0BBB0ECC"/>
    <w:rsid w:val="0BBB2430"/>
    <w:rsid w:val="0BBB3FF9"/>
    <w:rsid w:val="0BBB42A2"/>
    <w:rsid w:val="0BBB4EF8"/>
    <w:rsid w:val="0BBB62B8"/>
    <w:rsid w:val="0BBC023E"/>
    <w:rsid w:val="0BBC0A15"/>
    <w:rsid w:val="0BBC4403"/>
    <w:rsid w:val="0BBC48D3"/>
    <w:rsid w:val="0BBC7A75"/>
    <w:rsid w:val="0BBE064B"/>
    <w:rsid w:val="0BBE2C35"/>
    <w:rsid w:val="0BBE4AEF"/>
    <w:rsid w:val="0BBF43C3"/>
    <w:rsid w:val="0BBF4610"/>
    <w:rsid w:val="0BBF6171"/>
    <w:rsid w:val="0BC02C20"/>
    <w:rsid w:val="0BC07140"/>
    <w:rsid w:val="0BC11AF1"/>
    <w:rsid w:val="0BC13363"/>
    <w:rsid w:val="0BC13973"/>
    <w:rsid w:val="0BC1638D"/>
    <w:rsid w:val="0BC16823"/>
    <w:rsid w:val="0BC17430"/>
    <w:rsid w:val="0BC17678"/>
    <w:rsid w:val="0BC20086"/>
    <w:rsid w:val="0BC263E3"/>
    <w:rsid w:val="0BC30111"/>
    <w:rsid w:val="0BC30E54"/>
    <w:rsid w:val="0BC32105"/>
    <w:rsid w:val="0BC33EB3"/>
    <w:rsid w:val="0BC34B23"/>
    <w:rsid w:val="0BC34E2E"/>
    <w:rsid w:val="0BC35C62"/>
    <w:rsid w:val="0BC419DA"/>
    <w:rsid w:val="0BC434F5"/>
    <w:rsid w:val="0BC44D9A"/>
    <w:rsid w:val="0BC52A31"/>
    <w:rsid w:val="0BC531F4"/>
    <w:rsid w:val="0BC55E7E"/>
    <w:rsid w:val="0BC61826"/>
    <w:rsid w:val="0BC62CE6"/>
    <w:rsid w:val="0BC63572"/>
    <w:rsid w:val="0BC638C7"/>
    <w:rsid w:val="0BC6662D"/>
    <w:rsid w:val="0BC669F3"/>
    <w:rsid w:val="0BC66A92"/>
    <w:rsid w:val="0BC67105"/>
    <w:rsid w:val="0BC67500"/>
    <w:rsid w:val="0BC677D3"/>
    <w:rsid w:val="0BC7245A"/>
    <w:rsid w:val="0BC80331"/>
    <w:rsid w:val="0BC813B2"/>
    <w:rsid w:val="0BC81BCE"/>
    <w:rsid w:val="0BC83278"/>
    <w:rsid w:val="0BC85857"/>
    <w:rsid w:val="0BC904FA"/>
    <w:rsid w:val="0BC91A0E"/>
    <w:rsid w:val="0BC934B3"/>
    <w:rsid w:val="0BC93687"/>
    <w:rsid w:val="0BCA2193"/>
    <w:rsid w:val="0BCA5242"/>
    <w:rsid w:val="0BCB0FBA"/>
    <w:rsid w:val="0BCB27F2"/>
    <w:rsid w:val="0BCB2D68"/>
    <w:rsid w:val="0BCB3013"/>
    <w:rsid w:val="0BCB35AB"/>
    <w:rsid w:val="0BCB4B16"/>
    <w:rsid w:val="0BCB5162"/>
    <w:rsid w:val="0BCB68A3"/>
    <w:rsid w:val="0BCC35FC"/>
    <w:rsid w:val="0BCC5C3A"/>
    <w:rsid w:val="0BCC6455"/>
    <w:rsid w:val="0BCC645E"/>
    <w:rsid w:val="0BCC78F3"/>
    <w:rsid w:val="0BCD088E"/>
    <w:rsid w:val="0BCD3D94"/>
    <w:rsid w:val="0BCD6AE0"/>
    <w:rsid w:val="0BCF0AAA"/>
    <w:rsid w:val="0BCF140D"/>
    <w:rsid w:val="0BCF1DB6"/>
    <w:rsid w:val="0BCF2858"/>
    <w:rsid w:val="0BCF484B"/>
    <w:rsid w:val="0BCF754D"/>
    <w:rsid w:val="0BD0037E"/>
    <w:rsid w:val="0BD00FA1"/>
    <w:rsid w:val="0BD02715"/>
    <w:rsid w:val="0BD034C1"/>
    <w:rsid w:val="0BD04822"/>
    <w:rsid w:val="0BD059A8"/>
    <w:rsid w:val="0BD065D0"/>
    <w:rsid w:val="0BD13122"/>
    <w:rsid w:val="0BD21250"/>
    <w:rsid w:val="0BD222D5"/>
    <w:rsid w:val="0BD22349"/>
    <w:rsid w:val="0BD240F7"/>
    <w:rsid w:val="0BD31C1D"/>
    <w:rsid w:val="0BD364C5"/>
    <w:rsid w:val="0BD41DE5"/>
    <w:rsid w:val="0BD45468"/>
    <w:rsid w:val="0BD45ADF"/>
    <w:rsid w:val="0BD45B9A"/>
    <w:rsid w:val="0BD460C1"/>
    <w:rsid w:val="0BD47E6F"/>
    <w:rsid w:val="0BD53BE7"/>
    <w:rsid w:val="0BD55995"/>
    <w:rsid w:val="0BD566E5"/>
    <w:rsid w:val="0BD7170D"/>
    <w:rsid w:val="0BD75BB1"/>
    <w:rsid w:val="0BD762D6"/>
    <w:rsid w:val="0BD77A17"/>
    <w:rsid w:val="0BD80EA7"/>
    <w:rsid w:val="0BD8334F"/>
    <w:rsid w:val="0BD8353E"/>
    <w:rsid w:val="0BD87233"/>
    <w:rsid w:val="0BD90154"/>
    <w:rsid w:val="0BD90407"/>
    <w:rsid w:val="0BD911A4"/>
    <w:rsid w:val="0BD924B3"/>
    <w:rsid w:val="0BD936D7"/>
    <w:rsid w:val="0BD94791"/>
    <w:rsid w:val="0BD95485"/>
    <w:rsid w:val="0BDA1367"/>
    <w:rsid w:val="0BDA2FAB"/>
    <w:rsid w:val="0BDB29A6"/>
    <w:rsid w:val="0BDC0CB8"/>
    <w:rsid w:val="0BDC1835"/>
    <w:rsid w:val="0BDC4F75"/>
    <w:rsid w:val="0BDC79CD"/>
    <w:rsid w:val="0BDD2148"/>
    <w:rsid w:val="0BDD2905"/>
    <w:rsid w:val="0BDD50C6"/>
    <w:rsid w:val="0BDD515C"/>
    <w:rsid w:val="0BDD7E8E"/>
    <w:rsid w:val="0BDE2A9B"/>
    <w:rsid w:val="0BDE356A"/>
    <w:rsid w:val="0BDF05C2"/>
    <w:rsid w:val="0BDF0932"/>
    <w:rsid w:val="0BDF4976"/>
    <w:rsid w:val="0BDF4B40"/>
    <w:rsid w:val="0BDF6813"/>
    <w:rsid w:val="0BE00EAE"/>
    <w:rsid w:val="0BE04A65"/>
    <w:rsid w:val="0BE06BAF"/>
    <w:rsid w:val="0BE07639"/>
    <w:rsid w:val="0BE107DE"/>
    <w:rsid w:val="0BE10AC9"/>
    <w:rsid w:val="0BE11B66"/>
    <w:rsid w:val="0BE1433A"/>
    <w:rsid w:val="0BE21F59"/>
    <w:rsid w:val="0BE24B2A"/>
    <w:rsid w:val="0BE25D02"/>
    <w:rsid w:val="0BE32FAA"/>
    <w:rsid w:val="0BE34556"/>
    <w:rsid w:val="0BE358BE"/>
    <w:rsid w:val="0BE35FBA"/>
    <w:rsid w:val="0BE37CA1"/>
    <w:rsid w:val="0BE37F48"/>
    <w:rsid w:val="0BE4167E"/>
    <w:rsid w:val="0BE46D3E"/>
    <w:rsid w:val="0BE54B90"/>
    <w:rsid w:val="0BE55E0C"/>
    <w:rsid w:val="0BE564B2"/>
    <w:rsid w:val="0BE57EB5"/>
    <w:rsid w:val="0BE61724"/>
    <w:rsid w:val="0BE6305E"/>
    <w:rsid w:val="0BE63B9D"/>
    <w:rsid w:val="0BE649D2"/>
    <w:rsid w:val="0BE6566B"/>
    <w:rsid w:val="0BE65DF4"/>
    <w:rsid w:val="0BE67D12"/>
    <w:rsid w:val="0BE7384E"/>
    <w:rsid w:val="0BE740EE"/>
    <w:rsid w:val="0BE75DCB"/>
    <w:rsid w:val="0BE81B6C"/>
    <w:rsid w:val="0BE8391A"/>
    <w:rsid w:val="0BE856C8"/>
    <w:rsid w:val="0BE974D5"/>
    <w:rsid w:val="0BEA2601"/>
    <w:rsid w:val="0BEA58E4"/>
    <w:rsid w:val="0BEA7692"/>
    <w:rsid w:val="0BEB2B39"/>
    <w:rsid w:val="0BEB340A"/>
    <w:rsid w:val="0BEB47F5"/>
    <w:rsid w:val="0BEB6F66"/>
    <w:rsid w:val="0BEB731D"/>
    <w:rsid w:val="0BEB7A59"/>
    <w:rsid w:val="0BEC1043"/>
    <w:rsid w:val="0BEC44D3"/>
    <w:rsid w:val="0BEC4CD3"/>
    <w:rsid w:val="0BEC52CA"/>
    <w:rsid w:val="0BEC5BDC"/>
    <w:rsid w:val="0BEC7E37"/>
    <w:rsid w:val="0BED706C"/>
    <w:rsid w:val="0BED7182"/>
    <w:rsid w:val="0BEE2A63"/>
    <w:rsid w:val="0BEF2EFA"/>
    <w:rsid w:val="0BEF455D"/>
    <w:rsid w:val="0BEF464D"/>
    <w:rsid w:val="0BEF4668"/>
    <w:rsid w:val="0BEF4CA9"/>
    <w:rsid w:val="0BEF5C9E"/>
    <w:rsid w:val="0BEF6A57"/>
    <w:rsid w:val="0BF01516"/>
    <w:rsid w:val="0BF027CF"/>
    <w:rsid w:val="0BF02E05"/>
    <w:rsid w:val="0BF03A03"/>
    <w:rsid w:val="0BF03E5E"/>
    <w:rsid w:val="0BF0448C"/>
    <w:rsid w:val="0BF059ED"/>
    <w:rsid w:val="0BF077C6"/>
    <w:rsid w:val="0BF1145D"/>
    <w:rsid w:val="0BF12633"/>
    <w:rsid w:val="0BF1761A"/>
    <w:rsid w:val="0BF21C58"/>
    <w:rsid w:val="0BF22734"/>
    <w:rsid w:val="0BF23070"/>
    <w:rsid w:val="0BF26547"/>
    <w:rsid w:val="0BF30E45"/>
    <w:rsid w:val="0BF3121F"/>
    <w:rsid w:val="0BF312E0"/>
    <w:rsid w:val="0BF31E33"/>
    <w:rsid w:val="0BF3436E"/>
    <w:rsid w:val="0BF40511"/>
    <w:rsid w:val="0BF4069F"/>
    <w:rsid w:val="0BF422BF"/>
    <w:rsid w:val="0BF4406D"/>
    <w:rsid w:val="0BF442C3"/>
    <w:rsid w:val="0BF50995"/>
    <w:rsid w:val="0BF51ABF"/>
    <w:rsid w:val="0BF52FA0"/>
    <w:rsid w:val="0BF546F7"/>
    <w:rsid w:val="0BF548D5"/>
    <w:rsid w:val="0BF56037"/>
    <w:rsid w:val="0BF570A9"/>
    <w:rsid w:val="0BF57DE5"/>
    <w:rsid w:val="0BF60184"/>
    <w:rsid w:val="0BF60B9F"/>
    <w:rsid w:val="0BF633F7"/>
    <w:rsid w:val="0BF64289"/>
    <w:rsid w:val="0BF64430"/>
    <w:rsid w:val="0BF70001"/>
    <w:rsid w:val="0BF71DAF"/>
    <w:rsid w:val="0BF72CEF"/>
    <w:rsid w:val="0BF83963"/>
    <w:rsid w:val="0BF91133"/>
    <w:rsid w:val="0BF92F03"/>
    <w:rsid w:val="0BF93178"/>
    <w:rsid w:val="0BF93EC0"/>
    <w:rsid w:val="0BF95B27"/>
    <w:rsid w:val="0BF972FF"/>
    <w:rsid w:val="0BF978D5"/>
    <w:rsid w:val="0BFA1670"/>
    <w:rsid w:val="0BFA364D"/>
    <w:rsid w:val="0BFA50DB"/>
    <w:rsid w:val="0BFA721F"/>
    <w:rsid w:val="0BFB189F"/>
    <w:rsid w:val="0BFB4241"/>
    <w:rsid w:val="0BFB5056"/>
    <w:rsid w:val="0BFB5CEE"/>
    <w:rsid w:val="0BFB7D0E"/>
    <w:rsid w:val="0BFC0D5C"/>
    <w:rsid w:val="0BFC1173"/>
    <w:rsid w:val="0BFC63AD"/>
    <w:rsid w:val="0BFC66C8"/>
    <w:rsid w:val="0BFC6EF5"/>
    <w:rsid w:val="0BFD1732"/>
    <w:rsid w:val="0BFD5196"/>
    <w:rsid w:val="0BFD5D98"/>
    <w:rsid w:val="0BFD6B61"/>
    <w:rsid w:val="0BFD6C8F"/>
    <w:rsid w:val="0BFD7FF1"/>
    <w:rsid w:val="0BFE313E"/>
    <w:rsid w:val="0BFE4EEC"/>
    <w:rsid w:val="0BFE6C9A"/>
    <w:rsid w:val="0BFE6E7E"/>
    <w:rsid w:val="0BFE7ECE"/>
    <w:rsid w:val="0BFF13A6"/>
    <w:rsid w:val="0BFF4B97"/>
    <w:rsid w:val="0BFF6BA0"/>
    <w:rsid w:val="0BFF7CF7"/>
    <w:rsid w:val="0C000C64"/>
    <w:rsid w:val="0C001D59"/>
    <w:rsid w:val="0C004E6E"/>
    <w:rsid w:val="0C005FB7"/>
    <w:rsid w:val="0C006C23"/>
    <w:rsid w:val="0C011543"/>
    <w:rsid w:val="0C012C2E"/>
    <w:rsid w:val="0C01398D"/>
    <w:rsid w:val="0C0163D0"/>
    <w:rsid w:val="0C016972"/>
    <w:rsid w:val="0C020759"/>
    <w:rsid w:val="0C021461"/>
    <w:rsid w:val="0C02165E"/>
    <w:rsid w:val="0C022F4C"/>
    <w:rsid w:val="0C0232D1"/>
    <w:rsid w:val="0C02363A"/>
    <w:rsid w:val="0C0258D7"/>
    <w:rsid w:val="0C025B9A"/>
    <w:rsid w:val="0C0268D6"/>
    <w:rsid w:val="0C030754"/>
    <w:rsid w:val="0C03229D"/>
    <w:rsid w:val="0C0355A4"/>
    <w:rsid w:val="0C0369A6"/>
    <w:rsid w:val="0C040028"/>
    <w:rsid w:val="0C0425D6"/>
    <w:rsid w:val="0C046315"/>
    <w:rsid w:val="0C047B36"/>
    <w:rsid w:val="0C0548F2"/>
    <w:rsid w:val="0C0568CC"/>
    <w:rsid w:val="0C0574A7"/>
    <w:rsid w:val="0C060244"/>
    <w:rsid w:val="0C061354"/>
    <w:rsid w:val="0C061FF2"/>
    <w:rsid w:val="0C063EDA"/>
    <w:rsid w:val="0C063F25"/>
    <w:rsid w:val="0C065294"/>
    <w:rsid w:val="0C065F88"/>
    <w:rsid w:val="0C0667FE"/>
    <w:rsid w:val="0C071B8F"/>
    <w:rsid w:val="0C0734CD"/>
    <w:rsid w:val="0C0753B5"/>
    <w:rsid w:val="0C085D6A"/>
    <w:rsid w:val="0C087161"/>
    <w:rsid w:val="0C087B18"/>
    <w:rsid w:val="0C087DEC"/>
    <w:rsid w:val="0C090065"/>
    <w:rsid w:val="0C091380"/>
    <w:rsid w:val="0C0958C0"/>
    <w:rsid w:val="0C097CD5"/>
    <w:rsid w:val="0C0A40C1"/>
    <w:rsid w:val="0C0A64DE"/>
    <w:rsid w:val="0C0A7D34"/>
    <w:rsid w:val="0C0B061A"/>
    <w:rsid w:val="0C0B13B7"/>
    <w:rsid w:val="0C0B25F5"/>
    <w:rsid w:val="0C0B4E3B"/>
    <w:rsid w:val="0C0B5109"/>
    <w:rsid w:val="0C0B585A"/>
    <w:rsid w:val="0C0B5D6C"/>
    <w:rsid w:val="0C0B62BF"/>
    <w:rsid w:val="0C0B66D6"/>
    <w:rsid w:val="0C0C42D2"/>
    <w:rsid w:val="0C0D15D3"/>
    <w:rsid w:val="0C0D512F"/>
    <w:rsid w:val="0C0D656C"/>
    <w:rsid w:val="0C0E0F76"/>
    <w:rsid w:val="0C0E264F"/>
    <w:rsid w:val="0C0E7282"/>
    <w:rsid w:val="0C0F0EA7"/>
    <w:rsid w:val="0C0F169C"/>
    <w:rsid w:val="0C0F1AC6"/>
    <w:rsid w:val="0C0F1E96"/>
    <w:rsid w:val="0C0F4628"/>
    <w:rsid w:val="0C0F534B"/>
    <w:rsid w:val="0C0F69F6"/>
    <w:rsid w:val="0C0F6BAC"/>
    <w:rsid w:val="0C0F6F17"/>
    <w:rsid w:val="0C0F70F9"/>
    <w:rsid w:val="0C102CDC"/>
    <w:rsid w:val="0C10430F"/>
    <w:rsid w:val="0C104C1F"/>
    <w:rsid w:val="0C10638C"/>
    <w:rsid w:val="0C107BA8"/>
    <w:rsid w:val="0C110A84"/>
    <w:rsid w:val="0C1110C3"/>
    <w:rsid w:val="0C1111F9"/>
    <w:rsid w:val="0C111FDD"/>
    <w:rsid w:val="0C112E71"/>
    <w:rsid w:val="0C113408"/>
    <w:rsid w:val="0C114531"/>
    <w:rsid w:val="0C114AA9"/>
    <w:rsid w:val="0C1163E6"/>
    <w:rsid w:val="0C120997"/>
    <w:rsid w:val="0C122030"/>
    <w:rsid w:val="0C122745"/>
    <w:rsid w:val="0C123672"/>
    <w:rsid w:val="0C125AEB"/>
    <w:rsid w:val="0C126BE9"/>
    <w:rsid w:val="0C12755D"/>
    <w:rsid w:val="0C132F4F"/>
    <w:rsid w:val="0C1371A8"/>
    <w:rsid w:val="0C142961"/>
    <w:rsid w:val="0C1430A4"/>
    <w:rsid w:val="0C14314C"/>
    <w:rsid w:val="0C14470F"/>
    <w:rsid w:val="0C144857"/>
    <w:rsid w:val="0C144DE8"/>
    <w:rsid w:val="0C153F8A"/>
    <w:rsid w:val="0C155258"/>
    <w:rsid w:val="0C160487"/>
    <w:rsid w:val="0C166652"/>
    <w:rsid w:val="0C1666D9"/>
    <w:rsid w:val="0C1729B2"/>
    <w:rsid w:val="0C173769"/>
    <w:rsid w:val="0C17408A"/>
    <w:rsid w:val="0C1741FF"/>
    <w:rsid w:val="0C175FAD"/>
    <w:rsid w:val="0C1840D1"/>
    <w:rsid w:val="0C184BF9"/>
    <w:rsid w:val="0C187097"/>
    <w:rsid w:val="0C1913E9"/>
    <w:rsid w:val="0C191D25"/>
    <w:rsid w:val="0C1923CB"/>
    <w:rsid w:val="0C193AD3"/>
    <w:rsid w:val="0C194DB5"/>
    <w:rsid w:val="0C194EF9"/>
    <w:rsid w:val="0C19598C"/>
    <w:rsid w:val="0C197047"/>
    <w:rsid w:val="0C197A29"/>
    <w:rsid w:val="0C197F77"/>
    <w:rsid w:val="0C1A05A0"/>
    <w:rsid w:val="0C1A0C5A"/>
    <w:rsid w:val="0C1A5037"/>
    <w:rsid w:val="0C1A5107"/>
    <w:rsid w:val="0C1A5F83"/>
    <w:rsid w:val="0C1A6AD2"/>
    <w:rsid w:val="0C1A784C"/>
    <w:rsid w:val="0C1B3CF0"/>
    <w:rsid w:val="0C1B45C5"/>
    <w:rsid w:val="0C1B5A4A"/>
    <w:rsid w:val="0C1C1DCA"/>
    <w:rsid w:val="0C1C1F80"/>
    <w:rsid w:val="0C1C2160"/>
    <w:rsid w:val="0C1C35C4"/>
    <w:rsid w:val="0C1C3F67"/>
    <w:rsid w:val="0C1C6778"/>
    <w:rsid w:val="0C1C6A5A"/>
    <w:rsid w:val="0C1C7A68"/>
    <w:rsid w:val="0C1D0669"/>
    <w:rsid w:val="0C1D0920"/>
    <w:rsid w:val="0C1D0DEE"/>
    <w:rsid w:val="0C1D4B5C"/>
    <w:rsid w:val="0C1D4FCF"/>
    <w:rsid w:val="0C1E0427"/>
    <w:rsid w:val="0C1E10EA"/>
    <w:rsid w:val="0C1E1B49"/>
    <w:rsid w:val="0C1E212C"/>
    <w:rsid w:val="0C1E21AC"/>
    <w:rsid w:val="0C1E39C2"/>
    <w:rsid w:val="0C1E558E"/>
    <w:rsid w:val="0C1F4E62"/>
    <w:rsid w:val="0C1F678D"/>
    <w:rsid w:val="0C201306"/>
    <w:rsid w:val="0C2030B4"/>
    <w:rsid w:val="0C204ACC"/>
    <w:rsid w:val="0C210BDA"/>
    <w:rsid w:val="0C215F5C"/>
    <w:rsid w:val="0C216E2C"/>
    <w:rsid w:val="0C2212C0"/>
    <w:rsid w:val="0C222BC2"/>
    <w:rsid w:val="0C2257A1"/>
    <w:rsid w:val="0C226CFA"/>
    <w:rsid w:val="0C233289"/>
    <w:rsid w:val="0C23344D"/>
    <w:rsid w:val="0C23346E"/>
    <w:rsid w:val="0C236700"/>
    <w:rsid w:val="0C24443C"/>
    <w:rsid w:val="0C2506CA"/>
    <w:rsid w:val="0C252478"/>
    <w:rsid w:val="0C25628A"/>
    <w:rsid w:val="0C25691C"/>
    <w:rsid w:val="0C26093E"/>
    <w:rsid w:val="0C260BDB"/>
    <w:rsid w:val="0C26247C"/>
    <w:rsid w:val="0C262C6A"/>
    <w:rsid w:val="0C267153"/>
    <w:rsid w:val="0C272694"/>
    <w:rsid w:val="0C27288B"/>
    <w:rsid w:val="0C2806C1"/>
    <w:rsid w:val="0C280794"/>
    <w:rsid w:val="0C282F23"/>
    <w:rsid w:val="0C284FBB"/>
    <w:rsid w:val="0C28589D"/>
    <w:rsid w:val="0C28640C"/>
    <w:rsid w:val="0C293E2C"/>
    <w:rsid w:val="0C294560"/>
    <w:rsid w:val="0C295B7E"/>
    <w:rsid w:val="0C2972BF"/>
    <w:rsid w:val="0C2A11F5"/>
    <w:rsid w:val="0C2A3F33"/>
    <w:rsid w:val="0C2B18EF"/>
    <w:rsid w:val="0C2B1A59"/>
    <w:rsid w:val="0C2B1BDF"/>
    <w:rsid w:val="0C2B360B"/>
    <w:rsid w:val="0C2B3807"/>
    <w:rsid w:val="0C2B4ADB"/>
    <w:rsid w:val="0C2C1C15"/>
    <w:rsid w:val="0C2C216E"/>
    <w:rsid w:val="0C2C2900"/>
    <w:rsid w:val="0C2C3E3D"/>
    <w:rsid w:val="0C2C5C40"/>
    <w:rsid w:val="0C2C7CAB"/>
    <w:rsid w:val="0C2D1A9E"/>
    <w:rsid w:val="0C2D3A23"/>
    <w:rsid w:val="0C2D5AF3"/>
    <w:rsid w:val="0C2D757F"/>
    <w:rsid w:val="0C2E0A79"/>
    <w:rsid w:val="0C2E5850"/>
    <w:rsid w:val="0C2F32F7"/>
    <w:rsid w:val="0C2F359A"/>
    <w:rsid w:val="0C3001D6"/>
    <w:rsid w:val="0C30706F"/>
    <w:rsid w:val="0C310D9F"/>
    <w:rsid w:val="0C311318"/>
    <w:rsid w:val="0C312FF7"/>
    <w:rsid w:val="0C313B4E"/>
    <w:rsid w:val="0C315A51"/>
    <w:rsid w:val="0C320A61"/>
    <w:rsid w:val="0C320A9C"/>
    <w:rsid w:val="0C322DE7"/>
    <w:rsid w:val="0C325A20"/>
    <w:rsid w:val="0C326EE1"/>
    <w:rsid w:val="0C327014"/>
    <w:rsid w:val="0C33153C"/>
    <w:rsid w:val="0C3331F0"/>
    <w:rsid w:val="0C3339A8"/>
    <w:rsid w:val="0C337E07"/>
    <w:rsid w:val="0C34090D"/>
    <w:rsid w:val="0C342C91"/>
    <w:rsid w:val="0C343A76"/>
    <w:rsid w:val="0C3443D2"/>
    <w:rsid w:val="0C344DB1"/>
    <w:rsid w:val="0C346B5F"/>
    <w:rsid w:val="0C346BF3"/>
    <w:rsid w:val="0C351053"/>
    <w:rsid w:val="0C35128F"/>
    <w:rsid w:val="0C355241"/>
    <w:rsid w:val="0C355862"/>
    <w:rsid w:val="0C3569ED"/>
    <w:rsid w:val="0C362BA0"/>
    <w:rsid w:val="0C364685"/>
    <w:rsid w:val="0C3703FE"/>
    <w:rsid w:val="0C3721AC"/>
    <w:rsid w:val="0C374780"/>
    <w:rsid w:val="0C3759F6"/>
    <w:rsid w:val="0C37664F"/>
    <w:rsid w:val="0C380559"/>
    <w:rsid w:val="0C383EDE"/>
    <w:rsid w:val="0C384029"/>
    <w:rsid w:val="0C385A6D"/>
    <w:rsid w:val="0C3907AE"/>
    <w:rsid w:val="0C39103E"/>
    <w:rsid w:val="0C3923C8"/>
    <w:rsid w:val="0C392D2B"/>
    <w:rsid w:val="0C393B45"/>
    <w:rsid w:val="0C394176"/>
    <w:rsid w:val="0C395F24"/>
    <w:rsid w:val="0C39620D"/>
    <w:rsid w:val="0C396DB4"/>
    <w:rsid w:val="0C3A124E"/>
    <w:rsid w:val="0C3A3E58"/>
    <w:rsid w:val="0C3A439C"/>
    <w:rsid w:val="0C3A5C6D"/>
    <w:rsid w:val="0C3A64F9"/>
    <w:rsid w:val="0C3B1C9C"/>
    <w:rsid w:val="0C3B1F61"/>
    <w:rsid w:val="0C3B6140"/>
    <w:rsid w:val="0C3B7255"/>
    <w:rsid w:val="0C3B7887"/>
    <w:rsid w:val="0C3B7EEE"/>
    <w:rsid w:val="0C3C00DF"/>
    <w:rsid w:val="0C3C1177"/>
    <w:rsid w:val="0C3C2558"/>
    <w:rsid w:val="0C3C2AE2"/>
    <w:rsid w:val="0C3C3C1C"/>
    <w:rsid w:val="0C3C3C66"/>
    <w:rsid w:val="0C3C5A14"/>
    <w:rsid w:val="0C3D1575"/>
    <w:rsid w:val="0C3D3146"/>
    <w:rsid w:val="0C3D6F00"/>
    <w:rsid w:val="0C3D7CC1"/>
    <w:rsid w:val="0C3E009E"/>
    <w:rsid w:val="0C3E07ED"/>
    <w:rsid w:val="0C3E13C9"/>
    <w:rsid w:val="0C3E353A"/>
    <w:rsid w:val="0C3E493D"/>
    <w:rsid w:val="0C3E4FAE"/>
    <w:rsid w:val="0C3E55C0"/>
    <w:rsid w:val="0C3F14E5"/>
    <w:rsid w:val="0C3F2C13"/>
    <w:rsid w:val="0C3F4004"/>
    <w:rsid w:val="0C3F50D8"/>
    <w:rsid w:val="0C3F7BB0"/>
    <w:rsid w:val="0C403756"/>
    <w:rsid w:val="0C405504"/>
    <w:rsid w:val="0C4067A2"/>
    <w:rsid w:val="0C4072B2"/>
    <w:rsid w:val="0C410A5F"/>
    <w:rsid w:val="0C412246"/>
    <w:rsid w:val="0C41302A"/>
    <w:rsid w:val="0C413930"/>
    <w:rsid w:val="0C413ACF"/>
    <w:rsid w:val="0C4162CD"/>
    <w:rsid w:val="0C425831"/>
    <w:rsid w:val="0C425F20"/>
    <w:rsid w:val="0C427989"/>
    <w:rsid w:val="0C430493"/>
    <w:rsid w:val="0C430B50"/>
    <w:rsid w:val="0C433362"/>
    <w:rsid w:val="0C433871"/>
    <w:rsid w:val="0C434FF4"/>
    <w:rsid w:val="0C4366F5"/>
    <w:rsid w:val="0C436DA2"/>
    <w:rsid w:val="0C441C38"/>
    <w:rsid w:val="0C442786"/>
    <w:rsid w:val="0C4431BA"/>
    <w:rsid w:val="0C444B1C"/>
    <w:rsid w:val="0C446CEC"/>
    <w:rsid w:val="0C4501BE"/>
    <w:rsid w:val="0C450822"/>
    <w:rsid w:val="0C450D6C"/>
    <w:rsid w:val="0C450FB5"/>
    <w:rsid w:val="0C451165"/>
    <w:rsid w:val="0C452B1A"/>
    <w:rsid w:val="0C4561A7"/>
    <w:rsid w:val="0C460641"/>
    <w:rsid w:val="0C465358"/>
    <w:rsid w:val="0C474AE5"/>
    <w:rsid w:val="0C4753AD"/>
    <w:rsid w:val="0C477685"/>
    <w:rsid w:val="0C4778E4"/>
    <w:rsid w:val="0C48085D"/>
    <w:rsid w:val="0C48260B"/>
    <w:rsid w:val="0C483384"/>
    <w:rsid w:val="0C495168"/>
    <w:rsid w:val="0C49541C"/>
    <w:rsid w:val="0C497EEF"/>
    <w:rsid w:val="0C4A0131"/>
    <w:rsid w:val="0C4A190A"/>
    <w:rsid w:val="0C4A1EDF"/>
    <w:rsid w:val="0C4A375E"/>
    <w:rsid w:val="0C4A6383"/>
    <w:rsid w:val="0C4A65F8"/>
    <w:rsid w:val="0C4A769D"/>
    <w:rsid w:val="0C4B11C9"/>
    <w:rsid w:val="0C4B18C7"/>
    <w:rsid w:val="0C4B519E"/>
    <w:rsid w:val="0C4B5C57"/>
    <w:rsid w:val="0C4B6C14"/>
    <w:rsid w:val="0C4C1587"/>
    <w:rsid w:val="0C4C771A"/>
    <w:rsid w:val="0C4D0CD6"/>
    <w:rsid w:val="0C4D19CF"/>
    <w:rsid w:val="0C4D45E9"/>
    <w:rsid w:val="0C4D57FC"/>
    <w:rsid w:val="0C4E6409"/>
    <w:rsid w:val="0C4E7A2A"/>
    <w:rsid w:val="0C4F1BEB"/>
    <w:rsid w:val="0C4F5747"/>
    <w:rsid w:val="0C4F5E4D"/>
    <w:rsid w:val="0C4F7899"/>
    <w:rsid w:val="0C501F91"/>
    <w:rsid w:val="0C50675F"/>
    <w:rsid w:val="0C5076AF"/>
    <w:rsid w:val="0C5114BF"/>
    <w:rsid w:val="0C514838"/>
    <w:rsid w:val="0C514D03"/>
    <w:rsid w:val="0C5174CE"/>
    <w:rsid w:val="0C522603"/>
    <w:rsid w:val="0C523489"/>
    <w:rsid w:val="0C525237"/>
    <w:rsid w:val="0C526FE5"/>
    <w:rsid w:val="0C52795B"/>
    <w:rsid w:val="0C531993"/>
    <w:rsid w:val="0C540FAF"/>
    <w:rsid w:val="0C541196"/>
    <w:rsid w:val="0C54280B"/>
    <w:rsid w:val="0C542D5E"/>
    <w:rsid w:val="0C54425A"/>
    <w:rsid w:val="0C545E07"/>
    <w:rsid w:val="0C550884"/>
    <w:rsid w:val="0C55370B"/>
    <w:rsid w:val="0C557AC9"/>
    <w:rsid w:val="0C560C8E"/>
    <w:rsid w:val="0C560D66"/>
    <w:rsid w:val="0C562590"/>
    <w:rsid w:val="0C564B9B"/>
    <w:rsid w:val="0C564D28"/>
    <w:rsid w:val="0C5665DC"/>
    <w:rsid w:val="0C566859"/>
    <w:rsid w:val="0C566AD6"/>
    <w:rsid w:val="0C57037A"/>
    <w:rsid w:val="0C572706"/>
    <w:rsid w:val="0C57284E"/>
    <w:rsid w:val="0C573148"/>
    <w:rsid w:val="0C573E2E"/>
    <w:rsid w:val="0C5745FC"/>
    <w:rsid w:val="0C5767D4"/>
    <w:rsid w:val="0C57776C"/>
    <w:rsid w:val="0C582550"/>
    <w:rsid w:val="0C584DF1"/>
    <w:rsid w:val="0C590374"/>
    <w:rsid w:val="0C590616"/>
    <w:rsid w:val="0C59351C"/>
    <w:rsid w:val="0C593912"/>
    <w:rsid w:val="0C594720"/>
    <w:rsid w:val="0C594818"/>
    <w:rsid w:val="0C594C5D"/>
    <w:rsid w:val="0C5A7408"/>
    <w:rsid w:val="0C5B0590"/>
    <w:rsid w:val="0C5B2274"/>
    <w:rsid w:val="0C5B233E"/>
    <w:rsid w:val="0C5B40EC"/>
    <w:rsid w:val="0C5C0A0D"/>
    <w:rsid w:val="0C5C1C16"/>
    <w:rsid w:val="0C5C35DE"/>
    <w:rsid w:val="0C5C4745"/>
    <w:rsid w:val="0C5C7E64"/>
    <w:rsid w:val="0C5D44D2"/>
    <w:rsid w:val="0C5D5F1E"/>
    <w:rsid w:val="0C5D6075"/>
    <w:rsid w:val="0C5D60B6"/>
    <w:rsid w:val="0C5D63B5"/>
    <w:rsid w:val="0C5D69E5"/>
    <w:rsid w:val="0C5E1E2E"/>
    <w:rsid w:val="0C5E598A"/>
    <w:rsid w:val="0C5E5EFE"/>
    <w:rsid w:val="0C5E7F7E"/>
    <w:rsid w:val="0C5F0276"/>
    <w:rsid w:val="0C5F2087"/>
    <w:rsid w:val="0C5F2502"/>
    <w:rsid w:val="0C5F2A51"/>
    <w:rsid w:val="0C5F6E93"/>
    <w:rsid w:val="0C5F7009"/>
    <w:rsid w:val="0C5F7156"/>
    <w:rsid w:val="0C601702"/>
    <w:rsid w:val="0C601F5F"/>
    <w:rsid w:val="0C605BA6"/>
    <w:rsid w:val="0C607751"/>
    <w:rsid w:val="0C607954"/>
    <w:rsid w:val="0C6133EF"/>
    <w:rsid w:val="0C6134A9"/>
    <w:rsid w:val="0C613A6C"/>
    <w:rsid w:val="0C614E59"/>
    <w:rsid w:val="0C6239D0"/>
    <w:rsid w:val="0C623DD9"/>
    <w:rsid w:val="0C62404A"/>
    <w:rsid w:val="0C625D53"/>
    <w:rsid w:val="0C627450"/>
    <w:rsid w:val="0C6308E0"/>
    <w:rsid w:val="0C632FA1"/>
    <w:rsid w:val="0C6353C7"/>
    <w:rsid w:val="0C635D0F"/>
    <w:rsid w:val="0C636B09"/>
    <w:rsid w:val="0C636BE9"/>
    <w:rsid w:val="0C641D70"/>
    <w:rsid w:val="0C6503E9"/>
    <w:rsid w:val="0C6512DD"/>
    <w:rsid w:val="0C6524F4"/>
    <w:rsid w:val="0C6531BD"/>
    <w:rsid w:val="0C653200"/>
    <w:rsid w:val="0C65576F"/>
    <w:rsid w:val="0C655ADA"/>
    <w:rsid w:val="0C656D19"/>
    <w:rsid w:val="0C66099F"/>
    <w:rsid w:val="0C662A91"/>
    <w:rsid w:val="0C664690"/>
    <w:rsid w:val="0C665099"/>
    <w:rsid w:val="0C6706F1"/>
    <w:rsid w:val="0C672319"/>
    <w:rsid w:val="0C681B81"/>
    <w:rsid w:val="0C684A5B"/>
    <w:rsid w:val="0C692389"/>
    <w:rsid w:val="0C692CAD"/>
    <w:rsid w:val="0C6934EB"/>
    <w:rsid w:val="0C69691F"/>
    <w:rsid w:val="0C696A4D"/>
    <w:rsid w:val="0C6A2581"/>
    <w:rsid w:val="0C6A4470"/>
    <w:rsid w:val="0C6A44A1"/>
    <w:rsid w:val="0C6B532A"/>
    <w:rsid w:val="0C6C00A7"/>
    <w:rsid w:val="0C6C1870"/>
    <w:rsid w:val="0C6C1C53"/>
    <w:rsid w:val="0C6C454B"/>
    <w:rsid w:val="0C6C4F34"/>
    <w:rsid w:val="0C6C685C"/>
    <w:rsid w:val="0C6C7479"/>
    <w:rsid w:val="0C6D153E"/>
    <w:rsid w:val="0C6D2C12"/>
    <w:rsid w:val="0C6D6E67"/>
    <w:rsid w:val="0C6D77D6"/>
    <w:rsid w:val="0C6E02C3"/>
    <w:rsid w:val="0C6E0D87"/>
    <w:rsid w:val="0C6E18F2"/>
    <w:rsid w:val="0C6E1DF6"/>
    <w:rsid w:val="0C6E3524"/>
    <w:rsid w:val="0C6E6DDC"/>
    <w:rsid w:val="0C6E7A55"/>
    <w:rsid w:val="0C6F1F7A"/>
    <w:rsid w:val="0C6F3C96"/>
    <w:rsid w:val="0C6F60A1"/>
    <w:rsid w:val="0C6F64B3"/>
    <w:rsid w:val="0C6F76C1"/>
    <w:rsid w:val="0C700313"/>
    <w:rsid w:val="0C7005DE"/>
    <w:rsid w:val="0C705E2B"/>
    <w:rsid w:val="0C710F46"/>
    <w:rsid w:val="0C711231"/>
    <w:rsid w:val="0C713293"/>
    <w:rsid w:val="0C7156BE"/>
    <w:rsid w:val="0C716F52"/>
    <w:rsid w:val="0C720D19"/>
    <w:rsid w:val="0C721436"/>
    <w:rsid w:val="0C721E1F"/>
    <w:rsid w:val="0C723D93"/>
    <w:rsid w:val="0C724374"/>
    <w:rsid w:val="0C724A4C"/>
    <w:rsid w:val="0C725A14"/>
    <w:rsid w:val="0C72611A"/>
    <w:rsid w:val="0C726562"/>
    <w:rsid w:val="0C727688"/>
    <w:rsid w:val="0C730594"/>
    <w:rsid w:val="0C730BD0"/>
    <w:rsid w:val="0C730D0F"/>
    <w:rsid w:val="0C732416"/>
    <w:rsid w:val="0C7358DA"/>
    <w:rsid w:val="0C73630C"/>
    <w:rsid w:val="0C7364A8"/>
    <w:rsid w:val="0C7410C0"/>
    <w:rsid w:val="0C741652"/>
    <w:rsid w:val="0C750815"/>
    <w:rsid w:val="0C75509B"/>
    <w:rsid w:val="0C7560C9"/>
    <w:rsid w:val="0C75675E"/>
    <w:rsid w:val="0C760424"/>
    <w:rsid w:val="0C760F26"/>
    <w:rsid w:val="0C765646"/>
    <w:rsid w:val="0C766D56"/>
    <w:rsid w:val="0C770137"/>
    <w:rsid w:val="0C772456"/>
    <w:rsid w:val="0C77323C"/>
    <w:rsid w:val="0C774C9E"/>
    <w:rsid w:val="0C775615"/>
    <w:rsid w:val="0C776A4C"/>
    <w:rsid w:val="0C77797E"/>
    <w:rsid w:val="0C781820"/>
    <w:rsid w:val="0C782EF0"/>
    <w:rsid w:val="0C786AA5"/>
    <w:rsid w:val="0C790832"/>
    <w:rsid w:val="0C790A16"/>
    <w:rsid w:val="0C7927C4"/>
    <w:rsid w:val="0C79298E"/>
    <w:rsid w:val="0C794CEA"/>
    <w:rsid w:val="0C796C68"/>
    <w:rsid w:val="0C7A0662"/>
    <w:rsid w:val="0C7A2F15"/>
    <w:rsid w:val="0C7B1088"/>
    <w:rsid w:val="0C7B17A4"/>
    <w:rsid w:val="0C7B29E0"/>
    <w:rsid w:val="0C7B45E4"/>
    <w:rsid w:val="0C7B6385"/>
    <w:rsid w:val="0C7B653C"/>
    <w:rsid w:val="0C7B6B67"/>
    <w:rsid w:val="0C7C3651"/>
    <w:rsid w:val="0C7C4062"/>
    <w:rsid w:val="0C7C593C"/>
    <w:rsid w:val="0C7C6F35"/>
    <w:rsid w:val="0C7C7ABF"/>
    <w:rsid w:val="0C7D0506"/>
    <w:rsid w:val="0C7D22B4"/>
    <w:rsid w:val="0C7D27EA"/>
    <w:rsid w:val="0C7D31A7"/>
    <w:rsid w:val="0C7D33B9"/>
    <w:rsid w:val="0C7D5A56"/>
    <w:rsid w:val="0C7D68C7"/>
    <w:rsid w:val="0C7E4B91"/>
    <w:rsid w:val="0C7E602C"/>
    <w:rsid w:val="0C7E6A8E"/>
    <w:rsid w:val="0C7E7DDA"/>
    <w:rsid w:val="0C7F2ECF"/>
    <w:rsid w:val="0C7F6978"/>
    <w:rsid w:val="0C7F7AC1"/>
    <w:rsid w:val="0C801DA5"/>
    <w:rsid w:val="0C801F66"/>
    <w:rsid w:val="0C802089"/>
    <w:rsid w:val="0C807FF6"/>
    <w:rsid w:val="0C8133E0"/>
    <w:rsid w:val="0C816349"/>
    <w:rsid w:val="0C816E34"/>
    <w:rsid w:val="0C822E64"/>
    <w:rsid w:val="0C825B1D"/>
    <w:rsid w:val="0C8268A7"/>
    <w:rsid w:val="0C827FF8"/>
    <w:rsid w:val="0C830B04"/>
    <w:rsid w:val="0C83152A"/>
    <w:rsid w:val="0C833643"/>
    <w:rsid w:val="0C833681"/>
    <w:rsid w:val="0C8361CF"/>
    <w:rsid w:val="0C840F3B"/>
    <w:rsid w:val="0C842CBC"/>
    <w:rsid w:val="0C847C19"/>
    <w:rsid w:val="0C851169"/>
    <w:rsid w:val="0C852D75"/>
    <w:rsid w:val="0C85560D"/>
    <w:rsid w:val="0C8573BB"/>
    <w:rsid w:val="0C8654AA"/>
    <w:rsid w:val="0C867E6B"/>
    <w:rsid w:val="0C871385"/>
    <w:rsid w:val="0C8746EE"/>
    <w:rsid w:val="0C876DCF"/>
    <w:rsid w:val="0C880C59"/>
    <w:rsid w:val="0C88116B"/>
    <w:rsid w:val="0C881B42"/>
    <w:rsid w:val="0C882A07"/>
    <w:rsid w:val="0C885B60"/>
    <w:rsid w:val="0C885BF1"/>
    <w:rsid w:val="0C8864E6"/>
    <w:rsid w:val="0C886779"/>
    <w:rsid w:val="0C8A3A8B"/>
    <w:rsid w:val="0C8A56F5"/>
    <w:rsid w:val="0C8A7CBC"/>
    <w:rsid w:val="0C8B15C0"/>
    <w:rsid w:val="0C8B29C3"/>
    <w:rsid w:val="0C8B54FC"/>
    <w:rsid w:val="0C8B71D5"/>
    <w:rsid w:val="0C8B7799"/>
    <w:rsid w:val="0C8B7EE1"/>
    <w:rsid w:val="0C8C0749"/>
    <w:rsid w:val="0C8C1700"/>
    <w:rsid w:val="0C8C4C73"/>
    <w:rsid w:val="0C8C699B"/>
    <w:rsid w:val="0C8D003D"/>
    <w:rsid w:val="0C8D1802"/>
    <w:rsid w:val="0C8D240C"/>
    <w:rsid w:val="0C8D5E0A"/>
    <w:rsid w:val="0C8E0436"/>
    <w:rsid w:val="0C8E1189"/>
    <w:rsid w:val="0C8E2713"/>
    <w:rsid w:val="0C8E3137"/>
    <w:rsid w:val="0C8E4170"/>
    <w:rsid w:val="0C8E44C1"/>
    <w:rsid w:val="0C8E4FDD"/>
    <w:rsid w:val="0C8E5F8C"/>
    <w:rsid w:val="0C8F023A"/>
    <w:rsid w:val="0C8F09E9"/>
    <w:rsid w:val="0C8F1E92"/>
    <w:rsid w:val="0C8F3D96"/>
    <w:rsid w:val="0C8F5354"/>
    <w:rsid w:val="0C9063E0"/>
    <w:rsid w:val="0C9078FD"/>
    <w:rsid w:val="0C907F9A"/>
    <w:rsid w:val="0C91363E"/>
    <w:rsid w:val="0C91395E"/>
    <w:rsid w:val="0C913E9E"/>
    <w:rsid w:val="0C913FB2"/>
    <w:rsid w:val="0C9143FE"/>
    <w:rsid w:val="0C9149E6"/>
    <w:rsid w:val="0C9158F3"/>
    <w:rsid w:val="0C916AD9"/>
    <w:rsid w:val="0C917B0E"/>
    <w:rsid w:val="0C92127D"/>
    <w:rsid w:val="0C921558"/>
    <w:rsid w:val="0C92163C"/>
    <w:rsid w:val="0C921A6D"/>
    <w:rsid w:val="0C92338D"/>
    <w:rsid w:val="0C923562"/>
    <w:rsid w:val="0C924D4B"/>
    <w:rsid w:val="0C924DEE"/>
    <w:rsid w:val="0C934558"/>
    <w:rsid w:val="0C937D2A"/>
    <w:rsid w:val="0C940DC9"/>
    <w:rsid w:val="0C9413AC"/>
    <w:rsid w:val="0C945DEB"/>
    <w:rsid w:val="0C9463F4"/>
    <w:rsid w:val="0C94770E"/>
    <w:rsid w:val="0C950E64"/>
    <w:rsid w:val="0C951D19"/>
    <w:rsid w:val="0C956D2B"/>
    <w:rsid w:val="0C956E62"/>
    <w:rsid w:val="0C956FD6"/>
    <w:rsid w:val="0C962A61"/>
    <w:rsid w:val="0C965124"/>
    <w:rsid w:val="0C970E9C"/>
    <w:rsid w:val="0C973222"/>
    <w:rsid w:val="0C975227"/>
    <w:rsid w:val="0C980C60"/>
    <w:rsid w:val="0C981954"/>
    <w:rsid w:val="0C98227F"/>
    <w:rsid w:val="0C9844C2"/>
    <w:rsid w:val="0C986344"/>
    <w:rsid w:val="0C98763A"/>
    <w:rsid w:val="0C990C13"/>
    <w:rsid w:val="0C9910B8"/>
    <w:rsid w:val="0C9919EF"/>
    <w:rsid w:val="0C9920F0"/>
    <w:rsid w:val="0C992E66"/>
    <w:rsid w:val="0C994C14"/>
    <w:rsid w:val="0C9A0123"/>
    <w:rsid w:val="0C9A09C8"/>
    <w:rsid w:val="0C9A19A3"/>
    <w:rsid w:val="0C9A2E20"/>
    <w:rsid w:val="0C9A3976"/>
    <w:rsid w:val="0C9A54B4"/>
    <w:rsid w:val="0C9A6456"/>
    <w:rsid w:val="0C9A7529"/>
    <w:rsid w:val="0C9A7589"/>
    <w:rsid w:val="0C9B0117"/>
    <w:rsid w:val="0C9B0435"/>
    <w:rsid w:val="0C9B098C"/>
    <w:rsid w:val="0C9B273A"/>
    <w:rsid w:val="0C9B686B"/>
    <w:rsid w:val="0C9B6BDE"/>
    <w:rsid w:val="0C9C561A"/>
    <w:rsid w:val="0C9C64B3"/>
    <w:rsid w:val="0C9D2956"/>
    <w:rsid w:val="0C9D317F"/>
    <w:rsid w:val="0C9D46D8"/>
    <w:rsid w:val="0C9D7330"/>
    <w:rsid w:val="0C9E047D"/>
    <w:rsid w:val="0C9E18F3"/>
    <w:rsid w:val="0C9E222B"/>
    <w:rsid w:val="0C9E2B68"/>
    <w:rsid w:val="0C9E382B"/>
    <w:rsid w:val="0C9E7A71"/>
    <w:rsid w:val="0C9F124C"/>
    <w:rsid w:val="0C9F30FF"/>
    <w:rsid w:val="0CA02447"/>
    <w:rsid w:val="0CA04188"/>
    <w:rsid w:val="0CA041F5"/>
    <w:rsid w:val="0CA04CC9"/>
    <w:rsid w:val="0CA05FA3"/>
    <w:rsid w:val="0CA072C0"/>
    <w:rsid w:val="0CA13E6B"/>
    <w:rsid w:val="0CA17526"/>
    <w:rsid w:val="0CA2001F"/>
    <w:rsid w:val="0CA21D1B"/>
    <w:rsid w:val="0CA22442"/>
    <w:rsid w:val="0CA232C8"/>
    <w:rsid w:val="0CA24D58"/>
    <w:rsid w:val="0CA27F6D"/>
    <w:rsid w:val="0CA314F6"/>
    <w:rsid w:val="0CA35A93"/>
    <w:rsid w:val="0CA37841"/>
    <w:rsid w:val="0CA41047"/>
    <w:rsid w:val="0CA41DB2"/>
    <w:rsid w:val="0CA42384"/>
    <w:rsid w:val="0CA42951"/>
    <w:rsid w:val="0CA46063"/>
    <w:rsid w:val="0CA47203"/>
    <w:rsid w:val="0CA501B9"/>
    <w:rsid w:val="0CA50693"/>
    <w:rsid w:val="0CA57A5D"/>
    <w:rsid w:val="0CA60D8B"/>
    <w:rsid w:val="0CA710DF"/>
    <w:rsid w:val="0CA72FB3"/>
    <w:rsid w:val="0CA7397A"/>
    <w:rsid w:val="0CA75583"/>
    <w:rsid w:val="0CA757E3"/>
    <w:rsid w:val="0CA830A9"/>
    <w:rsid w:val="0CA85B7A"/>
    <w:rsid w:val="0CA86228"/>
    <w:rsid w:val="0CA904A4"/>
    <w:rsid w:val="0CA904F2"/>
    <w:rsid w:val="0CA9422D"/>
    <w:rsid w:val="0CA965C5"/>
    <w:rsid w:val="0CA967AC"/>
    <w:rsid w:val="0CAA0BCF"/>
    <w:rsid w:val="0CAA1BA7"/>
    <w:rsid w:val="0CAA5073"/>
    <w:rsid w:val="0CAA6496"/>
    <w:rsid w:val="0CAA6E21"/>
    <w:rsid w:val="0CAA6F0C"/>
    <w:rsid w:val="0CAA7AF8"/>
    <w:rsid w:val="0CAB327E"/>
    <w:rsid w:val="0CAB37FE"/>
    <w:rsid w:val="0CAB4505"/>
    <w:rsid w:val="0CAB68A2"/>
    <w:rsid w:val="0CAC0566"/>
    <w:rsid w:val="0CAC2B9A"/>
    <w:rsid w:val="0CAC353C"/>
    <w:rsid w:val="0CAC37A5"/>
    <w:rsid w:val="0CAC4948"/>
    <w:rsid w:val="0CAC5995"/>
    <w:rsid w:val="0CAD06C0"/>
    <w:rsid w:val="0CAD1EFB"/>
    <w:rsid w:val="0CAD246E"/>
    <w:rsid w:val="0CAD63C4"/>
    <w:rsid w:val="0CAD6E25"/>
    <w:rsid w:val="0CAE0F5E"/>
    <w:rsid w:val="0CAE1686"/>
    <w:rsid w:val="0CAE2E86"/>
    <w:rsid w:val="0CAE5925"/>
    <w:rsid w:val="0CAF268A"/>
    <w:rsid w:val="0CAF33F4"/>
    <w:rsid w:val="0CAF4438"/>
    <w:rsid w:val="0CAF61E6"/>
    <w:rsid w:val="0CB0103F"/>
    <w:rsid w:val="0CB043F0"/>
    <w:rsid w:val="0CB101B0"/>
    <w:rsid w:val="0CB1248C"/>
    <w:rsid w:val="0CB131C9"/>
    <w:rsid w:val="0CB136E8"/>
    <w:rsid w:val="0CB16402"/>
    <w:rsid w:val="0CB174DE"/>
    <w:rsid w:val="0CB215FF"/>
    <w:rsid w:val="0CB225A4"/>
    <w:rsid w:val="0CB22997"/>
    <w:rsid w:val="0CB24EDB"/>
    <w:rsid w:val="0CB26193"/>
    <w:rsid w:val="0CB3217A"/>
    <w:rsid w:val="0CB33F28"/>
    <w:rsid w:val="0CB40FC9"/>
    <w:rsid w:val="0CB41A4E"/>
    <w:rsid w:val="0CB437FC"/>
    <w:rsid w:val="0CB44919"/>
    <w:rsid w:val="0CB455B6"/>
    <w:rsid w:val="0CB45D0A"/>
    <w:rsid w:val="0CB47CA0"/>
    <w:rsid w:val="0CB47EAB"/>
    <w:rsid w:val="0CB55CAE"/>
    <w:rsid w:val="0CB5628D"/>
    <w:rsid w:val="0CB563A1"/>
    <w:rsid w:val="0CB56A46"/>
    <w:rsid w:val="0CB60EC4"/>
    <w:rsid w:val="0CB61617"/>
    <w:rsid w:val="0CB641E8"/>
    <w:rsid w:val="0CB657C6"/>
    <w:rsid w:val="0CB679B8"/>
    <w:rsid w:val="0CB70393"/>
    <w:rsid w:val="0CB75FB2"/>
    <w:rsid w:val="0CB8050D"/>
    <w:rsid w:val="0CB8153E"/>
    <w:rsid w:val="0CB87525"/>
    <w:rsid w:val="0CB87790"/>
    <w:rsid w:val="0CB91073"/>
    <w:rsid w:val="0CB952B6"/>
    <w:rsid w:val="0CB953C7"/>
    <w:rsid w:val="0CB97065"/>
    <w:rsid w:val="0CBA0191"/>
    <w:rsid w:val="0CBA1428"/>
    <w:rsid w:val="0CBA681D"/>
    <w:rsid w:val="0CBB102F"/>
    <w:rsid w:val="0CBB2DDD"/>
    <w:rsid w:val="0CBB3FF9"/>
    <w:rsid w:val="0CBB4B22"/>
    <w:rsid w:val="0CBB4B8B"/>
    <w:rsid w:val="0CBC19EC"/>
    <w:rsid w:val="0CBC2FD3"/>
    <w:rsid w:val="0CBC5171"/>
    <w:rsid w:val="0CBC5489"/>
    <w:rsid w:val="0CBD0903"/>
    <w:rsid w:val="0CBD32AA"/>
    <w:rsid w:val="0CBD33D0"/>
    <w:rsid w:val="0CBD4DA7"/>
    <w:rsid w:val="0CBD565A"/>
    <w:rsid w:val="0CBE28CD"/>
    <w:rsid w:val="0CBE37E0"/>
    <w:rsid w:val="0CBE467B"/>
    <w:rsid w:val="0CBE62D7"/>
    <w:rsid w:val="0CBE6B71"/>
    <w:rsid w:val="0CBF0B1F"/>
    <w:rsid w:val="0CBF3542"/>
    <w:rsid w:val="0CBF7D7E"/>
    <w:rsid w:val="0CC003F3"/>
    <w:rsid w:val="0CC00684"/>
    <w:rsid w:val="0CC021A1"/>
    <w:rsid w:val="0CC037E6"/>
    <w:rsid w:val="0CC04897"/>
    <w:rsid w:val="0CC0529A"/>
    <w:rsid w:val="0CC06645"/>
    <w:rsid w:val="0CC07EED"/>
    <w:rsid w:val="0CC10939"/>
    <w:rsid w:val="0CC12B07"/>
    <w:rsid w:val="0CC14D34"/>
    <w:rsid w:val="0CC16114"/>
    <w:rsid w:val="0CC163F2"/>
    <w:rsid w:val="0CC1686D"/>
    <w:rsid w:val="0CC17E6B"/>
    <w:rsid w:val="0CC207F1"/>
    <w:rsid w:val="0CC25486"/>
    <w:rsid w:val="0CC25F19"/>
    <w:rsid w:val="0CC31C91"/>
    <w:rsid w:val="0CC33B46"/>
    <w:rsid w:val="0CC43F97"/>
    <w:rsid w:val="0CC4458E"/>
    <w:rsid w:val="0CC46135"/>
    <w:rsid w:val="0CC4633D"/>
    <w:rsid w:val="0CC46BB5"/>
    <w:rsid w:val="0CC53C5B"/>
    <w:rsid w:val="0CC55A09"/>
    <w:rsid w:val="0CC5653B"/>
    <w:rsid w:val="0CC56791"/>
    <w:rsid w:val="0CC60CB5"/>
    <w:rsid w:val="0CC6110C"/>
    <w:rsid w:val="0CC6218E"/>
    <w:rsid w:val="0CC67164"/>
    <w:rsid w:val="0CC71868"/>
    <w:rsid w:val="0CC7259C"/>
    <w:rsid w:val="0CC7352F"/>
    <w:rsid w:val="0CC75D6A"/>
    <w:rsid w:val="0CC76663"/>
    <w:rsid w:val="0CC779D3"/>
    <w:rsid w:val="0CC8091C"/>
    <w:rsid w:val="0CC8173F"/>
    <w:rsid w:val="0CC83A2C"/>
    <w:rsid w:val="0CC92C53"/>
    <w:rsid w:val="0CC954FA"/>
    <w:rsid w:val="0CC964DB"/>
    <w:rsid w:val="0CCA1272"/>
    <w:rsid w:val="0CCA3020"/>
    <w:rsid w:val="0CCA3222"/>
    <w:rsid w:val="0CCA7B3D"/>
    <w:rsid w:val="0CCB4415"/>
    <w:rsid w:val="0CCB443C"/>
    <w:rsid w:val="0CCB4674"/>
    <w:rsid w:val="0CCB4F8D"/>
    <w:rsid w:val="0CCB5F18"/>
    <w:rsid w:val="0CCC383D"/>
    <w:rsid w:val="0CCC48E0"/>
    <w:rsid w:val="0CCC4FEA"/>
    <w:rsid w:val="0CCC6A9C"/>
    <w:rsid w:val="0CCC6B3D"/>
    <w:rsid w:val="0CCC7512"/>
    <w:rsid w:val="0CCD01CC"/>
    <w:rsid w:val="0CCD4621"/>
    <w:rsid w:val="0CCD48BE"/>
    <w:rsid w:val="0CCD4CCD"/>
    <w:rsid w:val="0CCD7513"/>
    <w:rsid w:val="0CCF21BE"/>
    <w:rsid w:val="0CCF3608"/>
    <w:rsid w:val="0CCF4ADA"/>
    <w:rsid w:val="0CCF6888"/>
    <w:rsid w:val="0CD0652F"/>
    <w:rsid w:val="0CD07F43"/>
    <w:rsid w:val="0CD104C5"/>
    <w:rsid w:val="0CD11CDE"/>
    <w:rsid w:val="0CD13786"/>
    <w:rsid w:val="0CD143AE"/>
    <w:rsid w:val="0CD21ED4"/>
    <w:rsid w:val="0CD259ED"/>
    <w:rsid w:val="0CD276AF"/>
    <w:rsid w:val="0CD32803"/>
    <w:rsid w:val="0CD34412"/>
    <w:rsid w:val="0CD3472D"/>
    <w:rsid w:val="0CD36D23"/>
    <w:rsid w:val="0CD4046A"/>
    <w:rsid w:val="0CD4083F"/>
    <w:rsid w:val="0CD42F5B"/>
    <w:rsid w:val="0CD43E25"/>
    <w:rsid w:val="0CD43E9E"/>
    <w:rsid w:val="0CD44BA0"/>
    <w:rsid w:val="0CD44FBF"/>
    <w:rsid w:val="0CD45858"/>
    <w:rsid w:val="0CD46992"/>
    <w:rsid w:val="0CD46C50"/>
    <w:rsid w:val="0CD503F5"/>
    <w:rsid w:val="0CD51B6B"/>
    <w:rsid w:val="0CD5471D"/>
    <w:rsid w:val="0CD568E2"/>
    <w:rsid w:val="0CD577DD"/>
    <w:rsid w:val="0CD65E68"/>
    <w:rsid w:val="0CD67C16"/>
    <w:rsid w:val="0CD71CC6"/>
    <w:rsid w:val="0CD75239"/>
    <w:rsid w:val="0CD80320"/>
    <w:rsid w:val="0CD8151E"/>
    <w:rsid w:val="0CD81F50"/>
    <w:rsid w:val="0CD827F5"/>
    <w:rsid w:val="0CD8398F"/>
    <w:rsid w:val="0CD84DA7"/>
    <w:rsid w:val="0CD9038A"/>
    <w:rsid w:val="0CD9051C"/>
    <w:rsid w:val="0CD907AA"/>
    <w:rsid w:val="0CD914B5"/>
    <w:rsid w:val="0CD95E41"/>
    <w:rsid w:val="0CD97C60"/>
    <w:rsid w:val="0CDA1831"/>
    <w:rsid w:val="0CDB1EA2"/>
    <w:rsid w:val="0CDB2AFC"/>
    <w:rsid w:val="0CDB347F"/>
    <w:rsid w:val="0CDB4FFE"/>
    <w:rsid w:val="0CDB522D"/>
    <w:rsid w:val="0CDC1E7A"/>
    <w:rsid w:val="0CDC5C61"/>
    <w:rsid w:val="0CDC5D4A"/>
    <w:rsid w:val="0CDC5FD0"/>
    <w:rsid w:val="0CDD1531"/>
    <w:rsid w:val="0CDD2D53"/>
    <w:rsid w:val="0CDD313D"/>
    <w:rsid w:val="0CDD47C2"/>
    <w:rsid w:val="0CDD5F03"/>
    <w:rsid w:val="0CDE27C2"/>
    <w:rsid w:val="0CDE5C52"/>
    <w:rsid w:val="0CDE7DDC"/>
    <w:rsid w:val="0CDF1C04"/>
    <w:rsid w:val="0CDF22E9"/>
    <w:rsid w:val="0CDF4D1D"/>
    <w:rsid w:val="0CE02843"/>
    <w:rsid w:val="0CE04884"/>
    <w:rsid w:val="0CE10B66"/>
    <w:rsid w:val="0CE13BE7"/>
    <w:rsid w:val="0CE145D3"/>
    <w:rsid w:val="0CE157B5"/>
    <w:rsid w:val="0CE15D14"/>
    <w:rsid w:val="0CE17DB8"/>
    <w:rsid w:val="0CE20369"/>
    <w:rsid w:val="0CE21FA0"/>
    <w:rsid w:val="0CE265BB"/>
    <w:rsid w:val="0CE267C8"/>
    <w:rsid w:val="0CE26B75"/>
    <w:rsid w:val="0CE301E7"/>
    <w:rsid w:val="0CE340E1"/>
    <w:rsid w:val="0CE40585"/>
    <w:rsid w:val="0CE40B19"/>
    <w:rsid w:val="0CE42B36"/>
    <w:rsid w:val="0CE44966"/>
    <w:rsid w:val="0CE512CE"/>
    <w:rsid w:val="0CE5131D"/>
    <w:rsid w:val="0CE51C08"/>
    <w:rsid w:val="0CE52425"/>
    <w:rsid w:val="0CE560AB"/>
    <w:rsid w:val="0CE60295"/>
    <w:rsid w:val="0CE61618"/>
    <w:rsid w:val="0CE66FB5"/>
    <w:rsid w:val="0CE70393"/>
    <w:rsid w:val="0CE71E24"/>
    <w:rsid w:val="0CE737A3"/>
    <w:rsid w:val="0CE73BD2"/>
    <w:rsid w:val="0CE741A9"/>
    <w:rsid w:val="0CE75354"/>
    <w:rsid w:val="0CE75980"/>
    <w:rsid w:val="0CE818D5"/>
    <w:rsid w:val="0CE8323C"/>
    <w:rsid w:val="0CE83FFD"/>
    <w:rsid w:val="0CE916F8"/>
    <w:rsid w:val="0CE91DBB"/>
    <w:rsid w:val="0CE93386"/>
    <w:rsid w:val="0CE96D62"/>
    <w:rsid w:val="0CE9794A"/>
    <w:rsid w:val="0CEA0507"/>
    <w:rsid w:val="0CEA0CA3"/>
    <w:rsid w:val="0CEA36C2"/>
    <w:rsid w:val="0CEA471D"/>
    <w:rsid w:val="0CEA5F50"/>
    <w:rsid w:val="0CEA7BDE"/>
    <w:rsid w:val="0CEA7FAC"/>
    <w:rsid w:val="0CEB0328"/>
    <w:rsid w:val="0CEB1653"/>
    <w:rsid w:val="0CEB1914"/>
    <w:rsid w:val="0CEB1C36"/>
    <w:rsid w:val="0CEB445D"/>
    <w:rsid w:val="0CEB4E5B"/>
    <w:rsid w:val="0CEC11E8"/>
    <w:rsid w:val="0CEC1C98"/>
    <w:rsid w:val="0CEC213D"/>
    <w:rsid w:val="0CEC2E27"/>
    <w:rsid w:val="0CEC37E5"/>
    <w:rsid w:val="0CEC4848"/>
    <w:rsid w:val="0CEC4F2E"/>
    <w:rsid w:val="0CEC568C"/>
    <w:rsid w:val="0CEC743A"/>
    <w:rsid w:val="0CED040D"/>
    <w:rsid w:val="0CED228F"/>
    <w:rsid w:val="0CED658B"/>
    <w:rsid w:val="0CEE024B"/>
    <w:rsid w:val="0CEE0318"/>
    <w:rsid w:val="0CEE265C"/>
    <w:rsid w:val="0CEE31B2"/>
    <w:rsid w:val="0CEE4FDA"/>
    <w:rsid w:val="0CEE6D0E"/>
    <w:rsid w:val="0CEE7E19"/>
    <w:rsid w:val="0CEF1026"/>
    <w:rsid w:val="0CEF1C4F"/>
    <w:rsid w:val="0CEF2A86"/>
    <w:rsid w:val="0CEF3474"/>
    <w:rsid w:val="0CEF3874"/>
    <w:rsid w:val="0CEF77B3"/>
    <w:rsid w:val="0CF02C38"/>
    <w:rsid w:val="0CF03566"/>
    <w:rsid w:val="0CF04062"/>
    <w:rsid w:val="0CF127D7"/>
    <w:rsid w:val="0CF140C8"/>
    <w:rsid w:val="0CF15809"/>
    <w:rsid w:val="0CF167FE"/>
    <w:rsid w:val="0CF170F0"/>
    <w:rsid w:val="0CF17BCA"/>
    <w:rsid w:val="0CF20119"/>
    <w:rsid w:val="0CF23803"/>
    <w:rsid w:val="0CF25558"/>
    <w:rsid w:val="0CF25A42"/>
    <w:rsid w:val="0CF307C8"/>
    <w:rsid w:val="0CF33C0C"/>
    <w:rsid w:val="0CF34195"/>
    <w:rsid w:val="0CF34325"/>
    <w:rsid w:val="0CF34C2D"/>
    <w:rsid w:val="0CF37390"/>
    <w:rsid w:val="0CF4009D"/>
    <w:rsid w:val="0CF415B9"/>
    <w:rsid w:val="0CF42752"/>
    <w:rsid w:val="0CF4418A"/>
    <w:rsid w:val="0CF45587"/>
    <w:rsid w:val="0CF462EF"/>
    <w:rsid w:val="0CF524DC"/>
    <w:rsid w:val="0CF54BA1"/>
    <w:rsid w:val="0CF55F96"/>
    <w:rsid w:val="0CF5701A"/>
    <w:rsid w:val="0CF6267C"/>
    <w:rsid w:val="0CF633CB"/>
    <w:rsid w:val="0CF6657E"/>
    <w:rsid w:val="0CF72B0B"/>
    <w:rsid w:val="0CF74077"/>
    <w:rsid w:val="0CF7422C"/>
    <w:rsid w:val="0CF76A69"/>
    <w:rsid w:val="0CF77CEC"/>
    <w:rsid w:val="0CF80209"/>
    <w:rsid w:val="0CF83B56"/>
    <w:rsid w:val="0CF83D0C"/>
    <w:rsid w:val="0CF84031"/>
    <w:rsid w:val="0CF854BA"/>
    <w:rsid w:val="0CF87B8D"/>
    <w:rsid w:val="0CF91AFC"/>
    <w:rsid w:val="0CF9285A"/>
    <w:rsid w:val="0CF93CEC"/>
    <w:rsid w:val="0CFA0A4B"/>
    <w:rsid w:val="0CFA1B57"/>
    <w:rsid w:val="0CFA3905"/>
    <w:rsid w:val="0CFA5625"/>
    <w:rsid w:val="0CFA68BB"/>
    <w:rsid w:val="0CFB142B"/>
    <w:rsid w:val="0CFB148C"/>
    <w:rsid w:val="0CFB2363"/>
    <w:rsid w:val="0CFB5483"/>
    <w:rsid w:val="0CFB58CF"/>
    <w:rsid w:val="0CFB602F"/>
    <w:rsid w:val="0CFB7D4B"/>
    <w:rsid w:val="0CFD0A4E"/>
    <w:rsid w:val="0CFD1647"/>
    <w:rsid w:val="0CFD1C93"/>
    <w:rsid w:val="0CFD389B"/>
    <w:rsid w:val="0CFD51A3"/>
    <w:rsid w:val="0CFE2CC9"/>
    <w:rsid w:val="0CFE4530"/>
    <w:rsid w:val="0CFE7E0D"/>
    <w:rsid w:val="0CFF0F1B"/>
    <w:rsid w:val="0CFF53BF"/>
    <w:rsid w:val="0CFF7B5C"/>
    <w:rsid w:val="0D000E55"/>
    <w:rsid w:val="0D002EE5"/>
    <w:rsid w:val="0D003CC1"/>
    <w:rsid w:val="0D004C93"/>
    <w:rsid w:val="0D006A41"/>
    <w:rsid w:val="0D010733"/>
    <w:rsid w:val="0D020A0B"/>
    <w:rsid w:val="0D022262"/>
    <w:rsid w:val="0D0227BA"/>
    <w:rsid w:val="0D0236ED"/>
    <w:rsid w:val="0D02500C"/>
    <w:rsid w:val="0D02504D"/>
    <w:rsid w:val="0D030961"/>
    <w:rsid w:val="0D03103C"/>
    <w:rsid w:val="0D03242F"/>
    <w:rsid w:val="0D032C5E"/>
    <w:rsid w:val="0D0352B5"/>
    <w:rsid w:val="0D0364DD"/>
    <w:rsid w:val="0D03651C"/>
    <w:rsid w:val="0D04186B"/>
    <w:rsid w:val="0D0429D6"/>
    <w:rsid w:val="0D0438BB"/>
    <w:rsid w:val="0D0449F5"/>
    <w:rsid w:val="0D045855"/>
    <w:rsid w:val="0D047D7F"/>
    <w:rsid w:val="0D051CD8"/>
    <w:rsid w:val="0D0522AA"/>
    <w:rsid w:val="0D0530CD"/>
    <w:rsid w:val="0D054058"/>
    <w:rsid w:val="0D05510F"/>
    <w:rsid w:val="0D064AEE"/>
    <w:rsid w:val="0D067347"/>
    <w:rsid w:val="0D077FF3"/>
    <w:rsid w:val="0D0806C8"/>
    <w:rsid w:val="0D08228D"/>
    <w:rsid w:val="0D086183"/>
    <w:rsid w:val="0D090114"/>
    <w:rsid w:val="0D09121A"/>
    <w:rsid w:val="0D091D9A"/>
    <w:rsid w:val="0D092071"/>
    <w:rsid w:val="0D093B48"/>
    <w:rsid w:val="0D0945FD"/>
    <w:rsid w:val="0D094B53"/>
    <w:rsid w:val="0D096B8A"/>
    <w:rsid w:val="0D0A401E"/>
    <w:rsid w:val="0D0A6156"/>
    <w:rsid w:val="0D0A63B0"/>
    <w:rsid w:val="0D0B36EC"/>
    <w:rsid w:val="0D0B3D64"/>
    <w:rsid w:val="0D0B59FA"/>
    <w:rsid w:val="0D0C3638"/>
    <w:rsid w:val="0D0C3B26"/>
    <w:rsid w:val="0D0C53E6"/>
    <w:rsid w:val="0D0C587A"/>
    <w:rsid w:val="0D0D545D"/>
    <w:rsid w:val="0D0D6C8F"/>
    <w:rsid w:val="0D0D7FD8"/>
    <w:rsid w:val="0D0E115E"/>
    <w:rsid w:val="0D0E5602"/>
    <w:rsid w:val="0D0E59E2"/>
    <w:rsid w:val="0D0E73B0"/>
    <w:rsid w:val="0D0F1597"/>
    <w:rsid w:val="0D0F4ED6"/>
    <w:rsid w:val="0D100AE1"/>
    <w:rsid w:val="0D10111E"/>
    <w:rsid w:val="0D10137A"/>
    <w:rsid w:val="0D101598"/>
    <w:rsid w:val="0D102222"/>
    <w:rsid w:val="0D103128"/>
    <w:rsid w:val="0D104509"/>
    <w:rsid w:val="0D10739F"/>
    <w:rsid w:val="0D111AD6"/>
    <w:rsid w:val="0D1120F2"/>
    <w:rsid w:val="0D1136B2"/>
    <w:rsid w:val="0D1150F2"/>
    <w:rsid w:val="0D122605"/>
    <w:rsid w:val="0D130044"/>
    <w:rsid w:val="0D130BA3"/>
    <w:rsid w:val="0D132C19"/>
    <w:rsid w:val="0D142033"/>
    <w:rsid w:val="0D1435CA"/>
    <w:rsid w:val="0D1505EF"/>
    <w:rsid w:val="0D151073"/>
    <w:rsid w:val="0D156991"/>
    <w:rsid w:val="0D157BAE"/>
    <w:rsid w:val="0D157F91"/>
    <w:rsid w:val="0D164953"/>
    <w:rsid w:val="0D164A0E"/>
    <w:rsid w:val="0D166326"/>
    <w:rsid w:val="0D166788"/>
    <w:rsid w:val="0D1676C6"/>
    <w:rsid w:val="0D170D07"/>
    <w:rsid w:val="0D18022F"/>
    <w:rsid w:val="0D18065C"/>
    <w:rsid w:val="0D181FDD"/>
    <w:rsid w:val="0D183BE6"/>
    <w:rsid w:val="0D183D8B"/>
    <w:rsid w:val="0D18605F"/>
    <w:rsid w:val="0D186481"/>
    <w:rsid w:val="0D1878DF"/>
    <w:rsid w:val="0D1913B3"/>
    <w:rsid w:val="0D194E10"/>
    <w:rsid w:val="0D195C1C"/>
    <w:rsid w:val="0D1963DC"/>
    <w:rsid w:val="0D19788E"/>
    <w:rsid w:val="0D197B03"/>
    <w:rsid w:val="0D1A10C6"/>
    <w:rsid w:val="0D1A1188"/>
    <w:rsid w:val="0D1A2F49"/>
    <w:rsid w:val="0D1A3FA7"/>
    <w:rsid w:val="0D1A5D55"/>
    <w:rsid w:val="0D1B1ACD"/>
    <w:rsid w:val="0D1B387B"/>
    <w:rsid w:val="0D1B40FF"/>
    <w:rsid w:val="0D1C07C5"/>
    <w:rsid w:val="0D1C0D0B"/>
    <w:rsid w:val="0D1C14E9"/>
    <w:rsid w:val="0D1C1CB4"/>
    <w:rsid w:val="0D1C1EA1"/>
    <w:rsid w:val="0D1C53C4"/>
    <w:rsid w:val="0D1C5777"/>
    <w:rsid w:val="0D1C5FB0"/>
    <w:rsid w:val="0D1D0E32"/>
    <w:rsid w:val="0D1D143D"/>
    <w:rsid w:val="0D1D1A9D"/>
    <w:rsid w:val="0D1D1C55"/>
    <w:rsid w:val="0D1D3396"/>
    <w:rsid w:val="0D1D3A97"/>
    <w:rsid w:val="0D1D4AC4"/>
    <w:rsid w:val="0D1D5148"/>
    <w:rsid w:val="0D1D5ABF"/>
    <w:rsid w:val="0D1D65A7"/>
    <w:rsid w:val="0D1D6B9E"/>
    <w:rsid w:val="0D1E0B76"/>
    <w:rsid w:val="0D1E3D77"/>
    <w:rsid w:val="0D1E7DB4"/>
    <w:rsid w:val="0D1F07B8"/>
    <w:rsid w:val="0D1F15BD"/>
    <w:rsid w:val="0D1F336B"/>
    <w:rsid w:val="0D1F5374"/>
    <w:rsid w:val="0D1F590A"/>
    <w:rsid w:val="0D200E92"/>
    <w:rsid w:val="0D201D17"/>
    <w:rsid w:val="0D20340E"/>
    <w:rsid w:val="0D2070E4"/>
    <w:rsid w:val="0D2104E9"/>
    <w:rsid w:val="0D211C6F"/>
    <w:rsid w:val="0D212FA9"/>
    <w:rsid w:val="0D2131A7"/>
    <w:rsid w:val="0D215336"/>
    <w:rsid w:val="0D216AEF"/>
    <w:rsid w:val="0D2210AE"/>
    <w:rsid w:val="0D222E5C"/>
    <w:rsid w:val="0D22380E"/>
    <w:rsid w:val="0D223EE4"/>
    <w:rsid w:val="0D2240C2"/>
    <w:rsid w:val="0D22532F"/>
    <w:rsid w:val="0D23036B"/>
    <w:rsid w:val="0D230927"/>
    <w:rsid w:val="0D234A1B"/>
    <w:rsid w:val="0D2408DB"/>
    <w:rsid w:val="0D240982"/>
    <w:rsid w:val="0D240BF8"/>
    <w:rsid w:val="0D2444FE"/>
    <w:rsid w:val="0D244E26"/>
    <w:rsid w:val="0D246BD4"/>
    <w:rsid w:val="0D2505A3"/>
    <w:rsid w:val="0D2515DE"/>
    <w:rsid w:val="0D252FB8"/>
    <w:rsid w:val="0D2546FA"/>
    <w:rsid w:val="0D255B9C"/>
    <w:rsid w:val="0D26294C"/>
    <w:rsid w:val="0D2673F7"/>
    <w:rsid w:val="0D27131B"/>
    <w:rsid w:val="0D272220"/>
    <w:rsid w:val="0D2766C4"/>
    <w:rsid w:val="0D276CDC"/>
    <w:rsid w:val="0D2804A9"/>
    <w:rsid w:val="0D281365"/>
    <w:rsid w:val="0D2822C4"/>
    <w:rsid w:val="0D28332A"/>
    <w:rsid w:val="0D28417C"/>
    <w:rsid w:val="0D286D68"/>
    <w:rsid w:val="0D2877AD"/>
    <w:rsid w:val="0D29243C"/>
    <w:rsid w:val="0D293707"/>
    <w:rsid w:val="0D2941EA"/>
    <w:rsid w:val="0D297C53"/>
    <w:rsid w:val="0D297E2C"/>
    <w:rsid w:val="0D2A1D10"/>
    <w:rsid w:val="0D2A3ABE"/>
    <w:rsid w:val="0D2A4AC3"/>
    <w:rsid w:val="0D2A4B0B"/>
    <w:rsid w:val="0D2B61B4"/>
    <w:rsid w:val="0D2B6CAA"/>
    <w:rsid w:val="0D2C0740"/>
    <w:rsid w:val="0D2C5A88"/>
    <w:rsid w:val="0D2C5C31"/>
    <w:rsid w:val="0D2C7836"/>
    <w:rsid w:val="0D2D0DBC"/>
    <w:rsid w:val="0D2D115F"/>
    <w:rsid w:val="0D2D6136"/>
    <w:rsid w:val="0D2D7104"/>
    <w:rsid w:val="0D2E03D2"/>
    <w:rsid w:val="0D2E1801"/>
    <w:rsid w:val="0D2E7A52"/>
    <w:rsid w:val="0D2E7E61"/>
    <w:rsid w:val="0D2F5C4B"/>
    <w:rsid w:val="0D2F6EEB"/>
    <w:rsid w:val="0D3000CB"/>
    <w:rsid w:val="0D301DA2"/>
    <w:rsid w:val="0D305950"/>
    <w:rsid w:val="0D307327"/>
    <w:rsid w:val="0D310DCF"/>
    <w:rsid w:val="0D312570"/>
    <w:rsid w:val="0D31309F"/>
    <w:rsid w:val="0D314E4D"/>
    <w:rsid w:val="0D3152DE"/>
    <w:rsid w:val="0D3165C8"/>
    <w:rsid w:val="0D321915"/>
    <w:rsid w:val="0D3229EB"/>
    <w:rsid w:val="0D3249B2"/>
    <w:rsid w:val="0D3250CA"/>
    <w:rsid w:val="0D330BC5"/>
    <w:rsid w:val="0D331968"/>
    <w:rsid w:val="0D333C06"/>
    <w:rsid w:val="0D333CCD"/>
    <w:rsid w:val="0D333E7B"/>
    <w:rsid w:val="0D33548B"/>
    <w:rsid w:val="0D336E17"/>
    <w:rsid w:val="0D34161D"/>
    <w:rsid w:val="0D347D83"/>
    <w:rsid w:val="0D351E8A"/>
    <w:rsid w:val="0D35493D"/>
    <w:rsid w:val="0D354CCB"/>
    <w:rsid w:val="0D354F69"/>
    <w:rsid w:val="0D35529E"/>
    <w:rsid w:val="0D35687F"/>
    <w:rsid w:val="0D3606B5"/>
    <w:rsid w:val="0D363F3D"/>
    <w:rsid w:val="0D3651CA"/>
    <w:rsid w:val="0D3673A4"/>
    <w:rsid w:val="0D3675F0"/>
    <w:rsid w:val="0D367E0E"/>
    <w:rsid w:val="0D3728D8"/>
    <w:rsid w:val="0D374B59"/>
    <w:rsid w:val="0D3752E7"/>
    <w:rsid w:val="0D3762B1"/>
    <w:rsid w:val="0D376ABD"/>
    <w:rsid w:val="0D38267F"/>
    <w:rsid w:val="0D3835D3"/>
    <w:rsid w:val="0D38442D"/>
    <w:rsid w:val="0D3861DB"/>
    <w:rsid w:val="0D392031"/>
    <w:rsid w:val="0D3928BE"/>
    <w:rsid w:val="0D394DD3"/>
    <w:rsid w:val="0D3A1F53"/>
    <w:rsid w:val="0D3A63F7"/>
    <w:rsid w:val="0D3B2890"/>
    <w:rsid w:val="0D3B5CCB"/>
    <w:rsid w:val="0D3B653D"/>
    <w:rsid w:val="0D3B7D9D"/>
    <w:rsid w:val="0D3C09B5"/>
    <w:rsid w:val="0D3C1557"/>
    <w:rsid w:val="0D3C216F"/>
    <w:rsid w:val="0D3C46F6"/>
    <w:rsid w:val="0D3C6B20"/>
    <w:rsid w:val="0D3D08AF"/>
    <w:rsid w:val="0D3D1A44"/>
    <w:rsid w:val="0D3D3B50"/>
    <w:rsid w:val="0D3D3EA9"/>
    <w:rsid w:val="0D3D4EED"/>
    <w:rsid w:val="0D3D506C"/>
    <w:rsid w:val="0D3D5EE8"/>
    <w:rsid w:val="0D3D7C96"/>
    <w:rsid w:val="0D3E0139"/>
    <w:rsid w:val="0D3F1F48"/>
    <w:rsid w:val="0D3F3A0E"/>
    <w:rsid w:val="0D3F4828"/>
    <w:rsid w:val="0D3F57BC"/>
    <w:rsid w:val="0D4032E2"/>
    <w:rsid w:val="0D407BD1"/>
    <w:rsid w:val="0D41005C"/>
    <w:rsid w:val="0D41336D"/>
    <w:rsid w:val="0D413FD2"/>
    <w:rsid w:val="0D417646"/>
    <w:rsid w:val="0D417786"/>
    <w:rsid w:val="0D4224E0"/>
    <w:rsid w:val="0D422955"/>
    <w:rsid w:val="0D4234FE"/>
    <w:rsid w:val="0D423F42"/>
    <w:rsid w:val="0D424FFB"/>
    <w:rsid w:val="0D4252AC"/>
    <w:rsid w:val="0D426C26"/>
    <w:rsid w:val="0D42705A"/>
    <w:rsid w:val="0D433970"/>
    <w:rsid w:val="0D434663"/>
    <w:rsid w:val="0D434EAF"/>
    <w:rsid w:val="0D436541"/>
    <w:rsid w:val="0D436F58"/>
    <w:rsid w:val="0D4375C7"/>
    <w:rsid w:val="0D441024"/>
    <w:rsid w:val="0D4436BB"/>
    <w:rsid w:val="0D444E00"/>
    <w:rsid w:val="0D447276"/>
    <w:rsid w:val="0D4473C4"/>
    <w:rsid w:val="0D447583"/>
    <w:rsid w:val="0D4479B6"/>
    <w:rsid w:val="0D4508F8"/>
    <w:rsid w:val="0D45612B"/>
    <w:rsid w:val="0D456331"/>
    <w:rsid w:val="0D456E58"/>
    <w:rsid w:val="0D4572B2"/>
    <w:rsid w:val="0D45746B"/>
    <w:rsid w:val="0D457EF2"/>
    <w:rsid w:val="0D460B9B"/>
    <w:rsid w:val="0D46126D"/>
    <w:rsid w:val="0D464D9C"/>
    <w:rsid w:val="0D466B4A"/>
    <w:rsid w:val="0D467ACC"/>
    <w:rsid w:val="0D471789"/>
    <w:rsid w:val="0D472A46"/>
    <w:rsid w:val="0D474670"/>
    <w:rsid w:val="0D477D60"/>
    <w:rsid w:val="0D4813D0"/>
    <w:rsid w:val="0D482F0B"/>
    <w:rsid w:val="0D483549"/>
    <w:rsid w:val="0D483813"/>
    <w:rsid w:val="0D4838E6"/>
    <w:rsid w:val="0D4841F9"/>
    <w:rsid w:val="0D486288"/>
    <w:rsid w:val="0D486C85"/>
    <w:rsid w:val="0D4903E8"/>
    <w:rsid w:val="0D4904F5"/>
    <w:rsid w:val="0D4906DE"/>
    <w:rsid w:val="0D49488C"/>
    <w:rsid w:val="0D497C37"/>
    <w:rsid w:val="0D4A0C72"/>
    <w:rsid w:val="0D4A0C9A"/>
    <w:rsid w:val="0D4A3843"/>
    <w:rsid w:val="0D4A47CC"/>
    <w:rsid w:val="0D4A5F0F"/>
    <w:rsid w:val="0D4A6C81"/>
    <w:rsid w:val="0D4C183E"/>
    <w:rsid w:val="0D4C224F"/>
    <w:rsid w:val="0D4C4BC1"/>
    <w:rsid w:val="0D4C603B"/>
    <w:rsid w:val="0D4C6163"/>
    <w:rsid w:val="0D4D260B"/>
    <w:rsid w:val="0D4D4D38"/>
    <w:rsid w:val="0D4E0A83"/>
    <w:rsid w:val="0D4E0AA4"/>
    <w:rsid w:val="0D4E0B9E"/>
    <w:rsid w:val="0D4E121C"/>
    <w:rsid w:val="0D4E21F9"/>
    <w:rsid w:val="0D4E38B1"/>
    <w:rsid w:val="0D4E3C51"/>
    <w:rsid w:val="0D4E45AD"/>
    <w:rsid w:val="0D4F0E7C"/>
    <w:rsid w:val="0D4F17B7"/>
    <w:rsid w:val="0D4F4763"/>
    <w:rsid w:val="0D4F4F91"/>
    <w:rsid w:val="0D5025D4"/>
    <w:rsid w:val="0D505F74"/>
    <w:rsid w:val="0D507812"/>
    <w:rsid w:val="0D5079C9"/>
    <w:rsid w:val="0D507C11"/>
    <w:rsid w:val="0D5148C0"/>
    <w:rsid w:val="0D514DD9"/>
    <w:rsid w:val="0D5154EF"/>
    <w:rsid w:val="0D52044F"/>
    <w:rsid w:val="0D522B66"/>
    <w:rsid w:val="0D523741"/>
    <w:rsid w:val="0D527254"/>
    <w:rsid w:val="0D5304AD"/>
    <w:rsid w:val="0D530974"/>
    <w:rsid w:val="0D533015"/>
    <w:rsid w:val="0D5441BB"/>
    <w:rsid w:val="0D54447F"/>
    <w:rsid w:val="0D5448F5"/>
    <w:rsid w:val="0D545467"/>
    <w:rsid w:val="0D54608F"/>
    <w:rsid w:val="0D553231"/>
    <w:rsid w:val="0D553381"/>
    <w:rsid w:val="0D553878"/>
    <w:rsid w:val="0D555D85"/>
    <w:rsid w:val="0D556D8D"/>
    <w:rsid w:val="0D557CC8"/>
    <w:rsid w:val="0D562A75"/>
    <w:rsid w:val="0D564D5C"/>
    <w:rsid w:val="0D570D57"/>
    <w:rsid w:val="0D573534"/>
    <w:rsid w:val="0D576FA9"/>
    <w:rsid w:val="0D581FA1"/>
    <w:rsid w:val="0D583E8C"/>
    <w:rsid w:val="0D58687D"/>
    <w:rsid w:val="0D586E73"/>
    <w:rsid w:val="0D591478"/>
    <w:rsid w:val="0D5927FC"/>
    <w:rsid w:val="0D595018"/>
    <w:rsid w:val="0D5972D7"/>
    <w:rsid w:val="0D5A03EC"/>
    <w:rsid w:val="0D5A0767"/>
    <w:rsid w:val="0D5A1478"/>
    <w:rsid w:val="0D5A1BF7"/>
    <w:rsid w:val="0D5A2A16"/>
    <w:rsid w:val="0D5B011C"/>
    <w:rsid w:val="0D5B217B"/>
    <w:rsid w:val="0D5B3087"/>
    <w:rsid w:val="0D5C0668"/>
    <w:rsid w:val="0D5C45C0"/>
    <w:rsid w:val="0D5C50AC"/>
    <w:rsid w:val="0D5C636E"/>
    <w:rsid w:val="0D5C67EF"/>
    <w:rsid w:val="0D5D20E6"/>
    <w:rsid w:val="0D5D3D18"/>
    <w:rsid w:val="0D5D3E94"/>
    <w:rsid w:val="0D5D4C49"/>
    <w:rsid w:val="0D5D51C5"/>
    <w:rsid w:val="0D5D56DD"/>
    <w:rsid w:val="0D5D5C42"/>
    <w:rsid w:val="0D5E151F"/>
    <w:rsid w:val="0D5E3149"/>
    <w:rsid w:val="0D5E3708"/>
    <w:rsid w:val="0D5E3D51"/>
    <w:rsid w:val="0D5E4DAC"/>
    <w:rsid w:val="0D5F1651"/>
    <w:rsid w:val="0D5F19BA"/>
    <w:rsid w:val="0D5F2B11"/>
    <w:rsid w:val="0D5F301F"/>
    <w:rsid w:val="0D5F37AC"/>
    <w:rsid w:val="0D5F45D9"/>
    <w:rsid w:val="0D5F50F9"/>
    <w:rsid w:val="0D5F7C0C"/>
    <w:rsid w:val="0D605732"/>
    <w:rsid w:val="0D611BD6"/>
    <w:rsid w:val="0D616EF9"/>
    <w:rsid w:val="0D621ACA"/>
    <w:rsid w:val="0D621D40"/>
    <w:rsid w:val="0D62610D"/>
    <w:rsid w:val="0D626E5F"/>
    <w:rsid w:val="0D6276FC"/>
    <w:rsid w:val="0D632031"/>
    <w:rsid w:val="0D63266B"/>
    <w:rsid w:val="0D632F5A"/>
    <w:rsid w:val="0D635298"/>
    <w:rsid w:val="0D63594E"/>
    <w:rsid w:val="0D64084F"/>
    <w:rsid w:val="0D640A82"/>
    <w:rsid w:val="0D642F93"/>
    <w:rsid w:val="0D643474"/>
    <w:rsid w:val="0D645222"/>
    <w:rsid w:val="0D656C32"/>
    <w:rsid w:val="0D660E98"/>
    <w:rsid w:val="0D660F9A"/>
    <w:rsid w:val="0D6618DB"/>
    <w:rsid w:val="0D662D25"/>
    <w:rsid w:val="0D662D48"/>
    <w:rsid w:val="0D6635DC"/>
    <w:rsid w:val="0D6671EC"/>
    <w:rsid w:val="0D67117B"/>
    <w:rsid w:val="0D673AAC"/>
    <w:rsid w:val="0D674D12"/>
    <w:rsid w:val="0D682F64"/>
    <w:rsid w:val="0D6842F9"/>
    <w:rsid w:val="0D684514"/>
    <w:rsid w:val="0D6864C0"/>
    <w:rsid w:val="0D690A8B"/>
    <w:rsid w:val="0D692839"/>
    <w:rsid w:val="0D694138"/>
    <w:rsid w:val="0D6944DC"/>
    <w:rsid w:val="0D696CDD"/>
    <w:rsid w:val="0D696DCC"/>
    <w:rsid w:val="0D6A2B16"/>
    <w:rsid w:val="0D6A7331"/>
    <w:rsid w:val="0D6A73F4"/>
    <w:rsid w:val="0D6B035F"/>
    <w:rsid w:val="0D6B3773"/>
    <w:rsid w:val="0D6B48E4"/>
    <w:rsid w:val="0D6B4A0D"/>
    <w:rsid w:val="0D6B65B1"/>
    <w:rsid w:val="0D6C2329"/>
    <w:rsid w:val="0D6C40B3"/>
    <w:rsid w:val="0D6C40D7"/>
    <w:rsid w:val="0D6C4765"/>
    <w:rsid w:val="0D6D057B"/>
    <w:rsid w:val="0D6D3E2C"/>
    <w:rsid w:val="0D6D5138"/>
    <w:rsid w:val="0D6D7020"/>
    <w:rsid w:val="0D6E25A1"/>
    <w:rsid w:val="0D6E42F3"/>
    <w:rsid w:val="0D6E7E4F"/>
    <w:rsid w:val="0D6F092D"/>
    <w:rsid w:val="0D6F30CD"/>
    <w:rsid w:val="0D6F3CD9"/>
    <w:rsid w:val="0D6F3F03"/>
    <w:rsid w:val="0D70006B"/>
    <w:rsid w:val="0D701312"/>
    <w:rsid w:val="0D703BC7"/>
    <w:rsid w:val="0D704C21"/>
    <w:rsid w:val="0D705975"/>
    <w:rsid w:val="0D706468"/>
    <w:rsid w:val="0D7116ED"/>
    <w:rsid w:val="0D71357F"/>
    <w:rsid w:val="0D717B9A"/>
    <w:rsid w:val="0D717EF5"/>
    <w:rsid w:val="0D7205D5"/>
    <w:rsid w:val="0D723F3B"/>
    <w:rsid w:val="0D725B91"/>
    <w:rsid w:val="0D727AC8"/>
    <w:rsid w:val="0D731580"/>
    <w:rsid w:val="0D731909"/>
    <w:rsid w:val="0D732780"/>
    <w:rsid w:val="0D732A4F"/>
    <w:rsid w:val="0D7336B7"/>
    <w:rsid w:val="0D735465"/>
    <w:rsid w:val="0D735583"/>
    <w:rsid w:val="0D736603"/>
    <w:rsid w:val="0D736DAE"/>
    <w:rsid w:val="0D740B0D"/>
    <w:rsid w:val="0D741D8B"/>
    <w:rsid w:val="0D745B50"/>
    <w:rsid w:val="0D7511DD"/>
    <w:rsid w:val="0D752A39"/>
    <w:rsid w:val="0D75536F"/>
    <w:rsid w:val="0D755394"/>
    <w:rsid w:val="0D755681"/>
    <w:rsid w:val="0D7567FF"/>
    <w:rsid w:val="0D757F40"/>
    <w:rsid w:val="0D7603C3"/>
    <w:rsid w:val="0D760940"/>
    <w:rsid w:val="0D761EE0"/>
    <w:rsid w:val="0D763851"/>
    <w:rsid w:val="0D76647E"/>
    <w:rsid w:val="0D766B20"/>
    <w:rsid w:val="0D766D04"/>
    <w:rsid w:val="0D766D33"/>
    <w:rsid w:val="0D7716E2"/>
    <w:rsid w:val="0D771924"/>
    <w:rsid w:val="0D7731A8"/>
    <w:rsid w:val="0D77364C"/>
    <w:rsid w:val="0D774592"/>
    <w:rsid w:val="0D775A76"/>
    <w:rsid w:val="0D7774AB"/>
    <w:rsid w:val="0D780CCE"/>
    <w:rsid w:val="0D780E60"/>
    <w:rsid w:val="0D78301E"/>
    <w:rsid w:val="0D783066"/>
    <w:rsid w:val="0D78525D"/>
    <w:rsid w:val="0D792E8C"/>
    <w:rsid w:val="0D7934CF"/>
    <w:rsid w:val="0D794953"/>
    <w:rsid w:val="0D794ED5"/>
    <w:rsid w:val="0D7958BC"/>
    <w:rsid w:val="0D797435"/>
    <w:rsid w:val="0D797D51"/>
    <w:rsid w:val="0D7A1223"/>
    <w:rsid w:val="0D7A1B3C"/>
    <w:rsid w:val="0D7A2C98"/>
    <w:rsid w:val="0D7A35E3"/>
    <w:rsid w:val="0D7A4A46"/>
    <w:rsid w:val="0D7A6610"/>
    <w:rsid w:val="0D7B2671"/>
    <w:rsid w:val="0D7B2CD8"/>
    <w:rsid w:val="0D7B2EA8"/>
    <w:rsid w:val="0D7C07BE"/>
    <w:rsid w:val="0D7C0F42"/>
    <w:rsid w:val="0D7C256C"/>
    <w:rsid w:val="0D7C63F7"/>
    <w:rsid w:val="0D7C6A10"/>
    <w:rsid w:val="0D7D0092"/>
    <w:rsid w:val="0D7D4536"/>
    <w:rsid w:val="0D7D62E4"/>
    <w:rsid w:val="0D7D66D2"/>
    <w:rsid w:val="0D7E2FF7"/>
    <w:rsid w:val="0D7E7B62"/>
    <w:rsid w:val="0D7F02AE"/>
    <w:rsid w:val="0D7F0FF2"/>
    <w:rsid w:val="0D7F205C"/>
    <w:rsid w:val="0D7F295B"/>
    <w:rsid w:val="0D7F3E0A"/>
    <w:rsid w:val="0D805289"/>
    <w:rsid w:val="0D80733B"/>
    <w:rsid w:val="0D81355C"/>
    <w:rsid w:val="0D814026"/>
    <w:rsid w:val="0D814095"/>
    <w:rsid w:val="0D814449"/>
    <w:rsid w:val="0D815DD4"/>
    <w:rsid w:val="0D816B93"/>
    <w:rsid w:val="0D817B82"/>
    <w:rsid w:val="0D8238FA"/>
    <w:rsid w:val="0D8256AD"/>
    <w:rsid w:val="0D827F47"/>
    <w:rsid w:val="0D830A1A"/>
    <w:rsid w:val="0D830E03"/>
    <w:rsid w:val="0D8321DE"/>
    <w:rsid w:val="0D8322FD"/>
    <w:rsid w:val="0D833D58"/>
    <w:rsid w:val="0D837D9E"/>
    <w:rsid w:val="0D840913"/>
    <w:rsid w:val="0D841421"/>
    <w:rsid w:val="0D847672"/>
    <w:rsid w:val="0D8476AE"/>
    <w:rsid w:val="0D850A5A"/>
    <w:rsid w:val="0D851756"/>
    <w:rsid w:val="0D8576E8"/>
    <w:rsid w:val="0D86163D"/>
    <w:rsid w:val="0D863378"/>
    <w:rsid w:val="0D8633EB"/>
    <w:rsid w:val="0D86597C"/>
    <w:rsid w:val="0D866E68"/>
    <w:rsid w:val="0D8713A0"/>
    <w:rsid w:val="0D875C38"/>
    <w:rsid w:val="0D8770A4"/>
    <w:rsid w:val="0D880C70"/>
    <w:rsid w:val="0D882445"/>
    <w:rsid w:val="0D88326A"/>
    <w:rsid w:val="0D8853B5"/>
    <w:rsid w:val="0D8879EB"/>
    <w:rsid w:val="0D891425"/>
    <w:rsid w:val="0D89297F"/>
    <w:rsid w:val="0D892EDB"/>
    <w:rsid w:val="0D893B63"/>
    <w:rsid w:val="0D894C89"/>
    <w:rsid w:val="0D896A37"/>
    <w:rsid w:val="0D897821"/>
    <w:rsid w:val="0D8A585A"/>
    <w:rsid w:val="0D8B0A01"/>
    <w:rsid w:val="0D8B2417"/>
    <w:rsid w:val="0D8B27AF"/>
    <w:rsid w:val="0D8B6C53"/>
    <w:rsid w:val="0D8C396A"/>
    <w:rsid w:val="0D8C6527"/>
    <w:rsid w:val="0D8D2DA5"/>
    <w:rsid w:val="0D8D4779"/>
    <w:rsid w:val="0D8D5F47"/>
    <w:rsid w:val="0D8D61C7"/>
    <w:rsid w:val="0D8D6748"/>
    <w:rsid w:val="0D8E229F"/>
    <w:rsid w:val="0D8E264D"/>
    <w:rsid w:val="0D8E6743"/>
    <w:rsid w:val="0D8F06D7"/>
    <w:rsid w:val="0D8F0F86"/>
    <w:rsid w:val="0D8F5DB9"/>
    <w:rsid w:val="0D903407"/>
    <w:rsid w:val="0D904B48"/>
    <w:rsid w:val="0D912C61"/>
    <w:rsid w:val="0D91649D"/>
    <w:rsid w:val="0D916AF2"/>
    <w:rsid w:val="0D922CBC"/>
    <w:rsid w:val="0D922EFC"/>
    <w:rsid w:val="0D924F6E"/>
    <w:rsid w:val="0D927FE1"/>
    <w:rsid w:val="0D933D59"/>
    <w:rsid w:val="0D935CA8"/>
    <w:rsid w:val="0D9378F5"/>
    <w:rsid w:val="0D94125F"/>
    <w:rsid w:val="0D941D88"/>
    <w:rsid w:val="0D9439A9"/>
    <w:rsid w:val="0D943AFA"/>
    <w:rsid w:val="0D943E29"/>
    <w:rsid w:val="0D944959"/>
    <w:rsid w:val="0D9474A6"/>
    <w:rsid w:val="0D952CE0"/>
    <w:rsid w:val="0D954A07"/>
    <w:rsid w:val="0D9553DC"/>
    <w:rsid w:val="0D9569CB"/>
    <w:rsid w:val="0D957AD2"/>
    <w:rsid w:val="0D963411"/>
    <w:rsid w:val="0D9638D8"/>
    <w:rsid w:val="0D9662F1"/>
    <w:rsid w:val="0D967279"/>
    <w:rsid w:val="0D970709"/>
    <w:rsid w:val="0D971E4A"/>
    <w:rsid w:val="0D976C19"/>
    <w:rsid w:val="0D9773A6"/>
    <w:rsid w:val="0D98311E"/>
    <w:rsid w:val="0D983A2B"/>
    <w:rsid w:val="0D984A85"/>
    <w:rsid w:val="0D984ECC"/>
    <w:rsid w:val="0D9854C7"/>
    <w:rsid w:val="0D987605"/>
    <w:rsid w:val="0D99092D"/>
    <w:rsid w:val="0D990F3D"/>
    <w:rsid w:val="0D991370"/>
    <w:rsid w:val="0D99183E"/>
    <w:rsid w:val="0D993464"/>
    <w:rsid w:val="0D9941F9"/>
    <w:rsid w:val="0D99476A"/>
    <w:rsid w:val="0D995D7A"/>
    <w:rsid w:val="0D9A50E8"/>
    <w:rsid w:val="0D9A5FD7"/>
    <w:rsid w:val="0D9A6E96"/>
    <w:rsid w:val="0D9B1370"/>
    <w:rsid w:val="0D9B295D"/>
    <w:rsid w:val="0D9B2C64"/>
    <w:rsid w:val="0D9B2F43"/>
    <w:rsid w:val="0D9B6F5F"/>
    <w:rsid w:val="0D9B7981"/>
    <w:rsid w:val="0D9C49BC"/>
    <w:rsid w:val="0D9C58C4"/>
    <w:rsid w:val="0D9C5FE5"/>
    <w:rsid w:val="0D9D0734"/>
    <w:rsid w:val="0D9D1C51"/>
    <w:rsid w:val="0D9D24E2"/>
    <w:rsid w:val="0D9D26B6"/>
    <w:rsid w:val="0D9D5033"/>
    <w:rsid w:val="0D9D62C2"/>
    <w:rsid w:val="0D9D69DC"/>
    <w:rsid w:val="0D9D7892"/>
    <w:rsid w:val="0D9E5508"/>
    <w:rsid w:val="0D9E5A0B"/>
    <w:rsid w:val="0D9E6986"/>
    <w:rsid w:val="0D9F0328"/>
    <w:rsid w:val="0D9F4FAC"/>
    <w:rsid w:val="0D9F625A"/>
    <w:rsid w:val="0D9F6E9B"/>
    <w:rsid w:val="0D9F6EB0"/>
    <w:rsid w:val="0DA017E2"/>
    <w:rsid w:val="0DA01B7F"/>
    <w:rsid w:val="0DA02BE2"/>
    <w:rsid w:val="0DA04F50"/>
    <w:rsid w:val="0DA10224"/>
    <w:rsid w:val="0DA127B0"/>
    <w:rsid w:val="0DA13624"/>
    <w:rsid w:val="0DA15ACD"/>
    <w:rsid w:val="0DA24F7E"/>
    <w:rsid w:val="0DA2581C"/>
    <w:rsid w:val="0DA25D4B"/>
    <w:rsid w:val="0DA27AF9"/>
    <w:rsid w:val="0DA33F9D"/>
    <w:rsid w:val="0DA34D02"/>
    <w:rsid w:val="0DA35E8C"/>
    <w:rsid w:val="0DA41AC3"/>
    <w:rsid w:val="0DA44805"/>
    <w:rsid w:val="0DA458A9"/>
    <w:rsid w:val="0DA45B6C"/>
    <w:rsid w:val="0DA52D0D"/>
    <w:rsid w:val="0DA548D0"/>
    <w:rsid w:val="0DA56111"/>
    <w:rsid w:val="0DA574A5"/>
    <w:rsid w:val="0DA63A8D"/>
    <w:rsid w:val="0DA6583B"/>
    <w:rsid w:val="0DA67E5A"/>
    <w:rsid w:val="0DA71CE0"/>
    <w:rsid w:val="0DA71FDE"/>
    <w:rsid w:val="0DA72789"/>
    <w:rsid w:val="0DA73DCB"/>
    <w:rsid w:val="0DA73EC7"/>
    <w:rsid w:val="0DA77BD6"/>
    <w:rsid w:val="0DA77FCF"/>
    <w:rsid w:val="0DA815B3"/>
    <w:rsid w:val="0DA81618"/>
    <w:rsid w:val="0DA8168E"/>
    <w:rsid w:val="0DA819D4"/>
    <w:rsid w:val="0DA850F0"/>
    <w:rsid w:val="0DA86126"/>
    <w:rsid w:val="0DA87805"/>
    <w:rsid w:val="0DA90E87"/>
    <w:rsid w:val="0DA91E63"/>
    <w:rsid w:val="0DA91FD7"/>
    <w:rsid w:val="0DA92B1E"/>
    <w:rsid w:val="0DA937F8"/>
    <w:rsid w:val="0DA9425F"/>
    <w:rsid w:val="0DA970D9"/>
    <w:rsid w:val="0DAA28D1"/>
    <w:rsid w:val="0DAA56EF"/>
    <w:rsid w:val="0DAA59AC"/>
    <w:rsid w:val="0DAA6B7F"/>
    <w:rsid w:val="0DAA7D66"/>
    <w:rsid w:val="0DAB000F"/>
    <w:rsid w:val="0DAB10A3"/>
    <w:rsid w:val="0DAB2C03"/>
    <w:rsid w:val="0DAB30E5"/>
    <w:rsid w:val="0DAB4BFF"/>
    <w:rsid w:val="0DAC1B52"/>
    <w:rsid w:val="0DAC23F3"/>
    <w:rsid w:val="0DAC2590"/>
    <w:rsid w:val="0DAC686A"/>
    <w:rsid w:val="0DAD0977"/>
    <w:rsid w:val="0DAD1B01"/>
    <w:rsid w:val="0DAD2177"/>
    <w:rsid w:val="0DAD4E1B"/>
    <w:rsid w:val="0DAD6D91"/>
    <w:rsid w:val="0DAD7004"/>
    <w:rsid w:val="0DAE2941"/>
    <w:rsid w:val="0DAE46EF"/>
    <w:rsid w:val="0DAE649D"/>
    <w:rsid w:val="0DAF1385"/>
    <w:rsid w:val="0DAF4896"/>
    <w:rsid w:val="0DAF5143"/>
    <w:rsid w:val="0DAF6935"/>
    <w:rsid w:val="0DAF6CC4"/>
    <w:rsid w:val="0DB00467"/>
    <w:rsid w:val="0DB02216"/>
    <w:rsid w:val="0DB029F1"/>
    <w:rsid w:val="0DB066B9"/>
    <w:rsid w:val="0DB07838"/>
    <w:rsid w:val="0DB13E81"/>
    <w:rsid w:val="0DB16011"/>
    <w:rsid w:val="0DB21C05"/>
    <w:rsid w:val="0DB2356C"/>
    <w:rsid w:val="0DB241E0"/>
    <w:rsid w:val="0DB2432A"/>
    <w:rsid w:val="0DB25F8E"/>
    <w:rsid w:val="0DB26A52"/>
    <w:rsid w:val="0DB31D06"/>
    <w:rsid w:val="0DB34561"/>
    <w:rsid w:val="0DB37EE2"/>
    <w:rsid w:val="0DB42116"/>
    <w:rsid w:val="0DB461AA"/>
    <w:rsid w:val="0DB4779A"/>
    <w:rsid w:val="0DB47E42"/>
    <w:rsid w:val="0DB51DAB"/>
    <w:rsid w:val="0DB53CD0"/>
    <w:rsid w:val="0DB5411C"/>
    <w:rsid w:val="0DB54251"/>
    <w:rsid w:val="0DB55A7E"/>
    <w:rsid w:val="0DB5782C"/>
    <w:rsid w:val="0DB62669"/>
    <w:rsid w:val="0DB65122"/>
    <w:rsid w:val="0DB660DE"/>
    <w:rsid w:val="0DB67791"/>
    <w:rsid w:val="0DB722B8"/>
    <w:rsid w:val="0DB735A4"/>
    <w:rsid w:val="0DB74CA1"/>
    <w:rsid w:val="0DB77A48"/>
    <w:rsid w:val="0DB77B5E"/>
    <w:rsid w:val="0DB77CF3"/>
    <w:rsid w:val="0DB80466"/>
    <w:rsid w:val="0DB81183"/>
    <w:rsid w:val="0DB845E3"/>
    <w:rsid w:val="0DB9234D"/>
    <w:rsid w:val="0DB951E4"/>
    <w:rsid w:val="0DBA12E6"/>
    <w:rsid w:val="0DBA1F41"/>
    <w:rsid w:val="0DBA2EFC"/>
    <w:rsid w:val="0DBA6674"/>
    <w:rsid w:val="0DBB1DC8"/>
    <w:rsid w:val="0DBB7B04"/>
    <w:rsid w:val="0DBC030F"/>
    <w:rsid w:val="0DBC3FA9"/>
    <w:rsid w:val="0DBC505E"/>
    <w:rsid w:val="0DBC636A"/>
    <w:rsid w:val="0DBC6E0C"/>
    <w:rsid w:val="0DBC72AF"/>
    <w:rsid w:val="0DBD3B65"/>
    <w:rsid w:val="0DBD3FA2"/>
    <w:rsid w:val="0DBD4894"/>
    <w:rsid w:val="0DBD4932"/>
    <w:rsid w:val="0DBE0ECC"/>
    <w:rsid w:val="0DBE12BC"/>
    <w:rsid w:val="0DBE4FF5"/>
    <w:rsid w:val="0DBF1056"/>
    <w:rsid w:val="0DBF4B4E"/>
    <w:rsid w:val="0DBF7CA4"/>
    <w:rsid w:val="0DC04A6A"/>
    <w:rsid w:val="0DC07569"/>
    <w:rsid w:val="0DC07915"/>
    <w:rsid w:val="0DC108C7"/>
    <w:rsid w:val="0DC12675"/>
    <w:rsid w:val="0DC13976"/>
    <w:rsid w:val="0DC161D1"/>
    <w:rsid w:val="0DC16EB2"/>
    <w:rsid w:val="0DC21198"/>
    <w:rsid w:val="0DC214F0"/>
    <w:rsid w:val="0DC26E4F"/>
    <w:rsid w:val="0DC329CD"/>
    <w:rsid w:val="0DC3383C"/>
    <w:rsid w:val="0DC363ED"/>
    <w:rsid w:val="0DC40200"/>
    <w:rsid w:val="0DC42165"/>
    <w:rsid w:val="0DC43BEC"/>
    <w:rsid w:val="0DC43F13"/>
    <w:rsid w:val="0DC45CC1"/>
    <w:rsid w:val="0DC460AD"/>
    <w:rsid w:val="0DC472FA"/>
    <w:rsid w:val="0DC47376"/>
    <w:rsid w:val="0DC47726"/>
    <w:rsid w:val="0DC516CC"/>
    <w:rsid w:val="0DC525F3"/>
    <w:rsid w:val="0DC55E46"/>
    <w:rsid w:val="0DC60A01"/>
    <w:rsid w:val="0DC61A39"/>
    <w:rsid w:val="0DC62141"/>
    <w:rsid w:val="0DC645BA"/>
    <w:rsid w:val="0DC64953"/>
    <w:rsid w:val="0DC65A28"/>
    <w:rsid w:val="0DC65EDD"/>
    <w:rsid w:val="0DC65FCE"/>
    <w:rsid w:val="0DC66358"/>
    <w:rsid w:val="0DC671F8"/>
    <w:rsid w:val="0DC770C6"/>
    <w:rsid w:val="0DC777E8"/>
    <w:rsid w:val="0DC80A54"/>
    <w:rsid w:val="0DC810BC"/>
    <w:rsid w:val="0DC814A4"/>
    <w:rsid w:val="0DC857B1"/>
    <w:rsid w:val="0DC877E9"/>
    <w:rsid w:val="0DC91529"/>
    <w:rsid w:val="0DC932D7"/>
    <w:rsid w:val="0DC94CD9"/>
    <w:rsid w:val="0DC94D16"/>
    <w:rsid w:val="0DC968B3"/>
    <w:rsid w:val="0DC9693A"/>
    <w:rsid w:val="0DCA0574"/>
    <w:rsid w:val="0DCA6169"/>
    <w:rsid w:val="0DCB13F4"/>
    <w:rsid w:val="0DCB1CB8"/>
    <w:rsid w:val="0DCB34F3"/>
    <w:rsid w:val="0DCB3ED7"/>
    <w:rsid w:val="0DCB704F"/>
    <w:rsid w:val="0DCC3FC5"/>
    <w:rsid w:val="0DCC43E3"/>
    <w:rsid w:val="0DCC5CE7"/>
    <w:rsid w:val="0DCC7089"/>
    <w:rsid w:val="0DCC723F"/>
    <w:rsid w:val="0DCD1019"/>
    <w:rsid w:val="0DCD1F19"/>
    <w:rsid w:val="0DCD3F5B"/>
    <w:rsid w:val="0DCD7165"/>
    <w:rsid w:val="0DCD726B"/>
    <w:rsid w:val="0DCD7E5B"/>
    <w:rsid w:val="0DCE3B2F"/>
    <w:rsid w:val="0DCE4AEA"/>
    <w:rsid w:val="0DCF3C7D"/>
    <w:rsid w:val="0DCF74C3"/>
    <w:rsid w:val="0DD0138E"/>
    <w:rsid w:val="0DD01946"/>
    <w:rsid w:val="0DD04038"/>
    <w:rsid w:val="0DD04943"/>
    <w:rsid w:val="0DD110F2"/>
    <w:rsid w:val="0DD121D5"/>
    <w:rsid w:val="0DD126DC"/>
    <w:rsid w:val="0DD165F5"/>
    <w:rsid w:val="0DD17656"/>
    <w:rsid w:val="0DD17EF6"/>
    <w:rsid w:val="0DD203DE"/>
    <w:rsid w:val="0DD2235E"/>
    <w:rsid w:val="0DD24882"/>
    <w:rsid w:val="0DD248FB"/>
    <w:rsid w:val="0DD24C55"/>
    <w:rsid w:val="0DD2616E"/>
    <w:rsid w:val="0DD26630"/>
    <w:rsid w:val="0DD319FD"/>
    <w:rsid w:val="0DD34156"/>
    <w:rsid w:val="0DD34E76"/>
    <w:rsid w:val="0DD35527"/>
    <w:rsid w:val="0DD372FC"/>
    <w:rsid w:val="0DD423A8"/>
    <w:rsid w:val="0DD44A76"/>
    <w:rsid w:val="0DD46B8C"/>
    <w:rsid w:val="0DD50D9B"/>
    <w:rsid w:val="0DD5126E"/>
    <w:rsid w:val="0DD51C7C"/>
    <w:rsid w:val="0DD53F9A"/>
    <w:rsid w:val="0DD56120"/>
    <w:rsid w:val="0DD57ECE"/>
    <w:rsid w:val="0DD62D2F"/>
    <w:rsid w:val="0DD6470C"/>
    <w:rsid w:val="0DD66D25"/>
    <w:rsid w:val="0DD670B7"/>
    <w:rsid w:val="0DD67852"/>
    <w:rsid w:val="0DD70C18"/>
    <w:rsid w:val="0DD71E98"/>
    <w:rsid w:val="0DD73C46"/>
    <w:rsid w:val="0DD759F4"/>
    <w:rsid w:val="0DD75B9C"/>
    <w:rsid w:val="0DD76852"/>
    <w:rsid w:val="0DD83DD2"/>
    <w:rsid w:val="0DD86C8B"/>
    <w:rsid w:val="0DD90659"/>
    <w:rsid w:val="0DD947ED"/>
    <w:rsid w:val="0DD967D4"/>
    <w:rsid w:val="0DDA0064"/>
    <w:rsid w:val="0DDA0252"/>
    <w:rsid w:val="0DDA1988"/>
    <w:rsid w:val="0DDA3736"/>
    <w:rsid w:val="0DDA52D7"/>
    <w:rsid w:val="0DDA653B"/>
    <w:rsid w:val="0DDB257F"/>
    <w:rsid w:val="0DDB5913"/>
    <w:rsid w:val="0DDB5B8F"/>
    <w:rsid w:val="0DDC125D"/>
    <w:rsid w:val="0DDC2694"/>
    <w:rsid w:val="0DDC59AD"/>
    <w:rsid w:val="0DDC6E3D"/>
    <w:rsid w:val="0DDC752C"/>
    <w:rsid w:val="0DDD0653"/>
    <w:rsid w:val="0DDD1877"/>
    <w:rsid w:val="0DDD1FD5"/>
    <w:rsid w:val="0DDD432E"/>
    <w:rsid w:val="0DDD5958"/>
    <w:rsid w:val="0DDE0A94"/>
    <w:rsid w:val="0DDE2E94"/>
    <w:rsid w:val="0DDE3227"/>
    <w:rsid w:val="0DDE4FD5"/>
    <w:rsid w:val="0DDE78B8"/>
    <w:rsid w:val="0DDF0D4D"/>
    <w:rsid w:val="0DDF2457"/>
    <w:rsid w:val="0DDF3514"/>
    <w:rsid w:val="0DDF4A18"/>
    <w:rsid w:val="0DDF7B38"/>
    <w:rsid w:val="0DE0038F"/>
    <w:rsid w:val="0DE00E6C"/>
    <w:rsid w:val="0DE037AD"/>
    <w:rsid w:val="0DE07BD1"/>
    <w:rsid w:val="0DE10621"/>
    <w:rsid w:val="0DE1181F"/>
    <w:rsid w:val="0DE12D1A"/>
    <w:rsid w:val="0DE14AC5"/>
    <w:rsid w:val="0DE16B46"/>
    <w:rsid w:val="0DE22CAF"/>
    <w:rsid w:val="0DE243F0"/>
    <w:rsid w:val="0DE24658"/>
    <w:rsid w:val="0DE3083D"/>
    <w:rsid w:val="0DE3105B"/>
    <w:rsid w:val="0DE31A5D"/>
    <w:rsid w:val="0DE34399"/>
    <w:rsid w:val="0DE40595"/>
    <w:rsid w:val="0DE40F4C"/>
    <w:rsid w:val="0DE4282E"/>
    <w:rsid w:val="0DE44183"/>
    <w:rsid w:val="0DE45DFB"/>
    <w:rsid w:val="0DE460FF"/>
    <w:rsid w:val="0DE46363"/>
    <w:rsid w:val="0DE51628"/>
    <w:rsid w:val="0DE53413"/>
    <w:rsid w:val="0DE60124"/>
    <w:rsid w:val="0DE6032D"/>
    <w:rsid w:val="0DE60B68"/>
    <w:rsid w:val="0DE63E89"/>
    <w:rsid w:val="0DE64201"/>
    <w:rsid w:val="0DE66425"/>
    <w:rsid w:val="0DE676B3"/>
    <w:rsid w:val="0DE7453D"/>
    <w:rsid w:val="0DE826B1"/>
    <w:rsid w:val="0DE85595"/>
    <w:rsid w:val="0DE86B21"/>
    <w:rsid w:val="0DE87C01"/>
    <w:rsid w:val="0DE87D14"/>
    <w:rsid w:val="0DE93979"/>
    <w:rsid w:val="0DE95727"/>
    <w:rsid w:val="0DEA1BCB"/>
    <w:rsid w:val="0DEB14A0"/>
    <w:rsid w:val="0DEB179C"/>
    <w:rsid w:val="0DEB5944"/>
    <w:rsid w:val="0DEB76F2"/>
    <w:rsid w:val="0DEB7B0F"/>
    <w:rsid w:val="0DEC007F"/>
    <w:rsid w:val="0DEC5BF9"/>
    <w:rsid w:val="0DEC602B"/>
    <w:rsid w:val="0DED1503"/>
    <w:rsid w:val="0DED16BC"/>
    <w:rsid w:val="0DED2266"/>
    <w:rsid w:val="0DED24B1"/>
    <w:rsid w:val="0DED346A"/>
    <w:rsid w:val="0DED5218"/>
    <w:rsid w:val="0DED6FBA"/>
    <w:rsid w:val="0DEE0F90"/>
    <w:rsid w:val="0DEE2286"/>
    <w:rsid w:val="0DEE2993"/>
    <w:rsid w:val="0DEE2D3E"/>
    <w:rsid w:val="0DEE51F0"/>
    <w:rsid w:val="0DEF3BD0"/>
    <w:rsid w:val="0DEF4DC7"/>
    <w:rsid w:val="0DEF4F5B"/>
    <w:rsid w:val="0DEF69F4"/>
    <w:rsid w:val="0DF0289C"/>
    <w:rsid w:val="0DF02F5A"/>
    <w:rsid w:val="0DF03F60"/>
    <w:rsid w:val="0DF04D08"/>
    <w:rsid w:val="0DF10F7F"/>
    <w:rsid w:val="0DF11314"/>
    <w:rsid w:val="0DF12B59"/>
    <w:rsid w:val="0DF1378D"/>
    <w:rsid w:val="0DF20A80"/>
    <w:rsid w:val="0DF2230E"/>
    <w:rsid w:val="0DF2282E"/>
    <w:rsid w:val="0DF2408F"/>
    <w:rsid w:val="0DF2482D"/>
    <w:rsid w:val="0DF26CD2"/>
    <w:rsid w:val="0DF30F74"/>
    <w:rsid w:val="0DF319FE"/>
    <w:rsid w:val="0DF32B71"/>
    <w:rsid w:val="0DF34686"/>
    <w:rsid w:val="0DF4156F"/>
    <w:rsid w:val="0DF44694"/>
    <w:rsid w:val="0DF44AD4"/>
    <w:rsid w:val="0DF450C4"/>
    <w:rsid w:val="0DF451E7"/>
    <w:rsid w:val="0DF45274"/>
    <w:rsid w:val="0DF45647"/>
    <w:rsid w:val="0DF55B01"/>
    <w:rsid w:val="0DF55E62"/>
    <w:rsid w:val="0DF57CE4"/>
    <w:rsid w:val="0DF61125"/>
    <w:rsid w:val="0DF61D4C"/>
    <w:rsid w:val="0DF65182"/>
    <w:rsid w:val="0DF67783"/>
    <w:rsid w:val="0DF72734"/>
    <w:rsid w:val="0DF75186"/>
    <w:rsid w:val="0DF77E44"/>
    <w:rsid w:val="0DF833B9"/>
    <w:rsid w:val="0DF85DED"/>
    <w:rsid w:val="0DF919A8"/>
    <w:rsid w:val="0DF91E0E"/>
    <w:rsid w:val="0DF94F46"/>
    <w:rsid w:val="0DF95DB2"/>
    <w:rsid w:val="0DF9664C"/>
    <w:rsid w:val="0DF97AA6"/>
    <w:rsid w:val="0DFA0E1A"/>
    <w:rsid w:val="0DFA4B1E"/>
    <w:rsid w:val="0DFA5B18"/>
    <w:rsid w:val="0DFB0126"/>
    <w:rsid w:val="0DFB1411"/>
    <w:rsid w:val="0DFB39AE"/>
    <w:rsid w:val="0DFB570C"/>
    <w:rsid w:val="0DFC12FE"/>
    <w:rsid w:val="0DFC18FF"/>
    <w:rsid w:val="0DFC321D"/>
    <w:rsid w:val="0DFC39B7"/>
    <w:rsid w:val="0DFC4A58"/>
    <w:rsid w:val="0DFC6ECD"/>
    <w:rsid w:val="0DFC701B"/>
    <w:rsid w:val="0DFD3F3F"/>
    <w:rsid w:val="0DFD5E26"/>
    <w:rsid w:val="0DFD64FC"/>
    <w:rsid w:val="0DFD78B7"/>
    <w:rsid w:val="0DFE111A"/>
    <w:rsid w:val="0DFE2488"/>
    <w:rsid w:val="0DFE7425"/>
    <w:rsid w:val="0DFE7B1D"/>
    <w:rsid w:val="0DFF319D"/>
    <w:rsid w:val="0DFF4F4B"/>
    <w:rsid w:val="0E001CDF"/>
    <w:rsid w:val="0E001E27"/>
    <w:rsid w:val="0E002722"/>
    <w:rsid w:val="0E005853"/>
    <w:rsid w:val="0E005B72"/>
    <w:rsid w:val="0E006D2B"/>
    <w:rsid w:val="0E007979"/>
    <w:rsid w:val="0E010CC3"/>
    <w:rsid w:val="0E012A71"/>
    <w:rsid w:val="0E016238"/>
    <w:rsid w:val="0E016D91"/>
    <w:rsid w:val="0E016F15"/>
    <w:rsid w:val="0E0200D4"/>
    <w:rsid w:val="0E022894"/>
    <w:rsid w:val="0E023C9B"/>
    <w:rsid w:val="0E02478A"/>
    <w:rsid w:val="0E0276C8"/>
    <w:rsid w:val="0E032C8D"/>
    <w:rsid w:val="0E033DC8"/>
    <w:rsid w:val="0E0407B3"/>
    <w:rsid w:val="0E04174D"/>
    <w:rsid w:val="0E042561"/>
    <w:rsid w:val="0E044BB9"/>
    <w:rsid w:val="0E045665"/>
    <w:rsid w:val="0E046442"/>
    <w:rsid w:val="0E046E68"/>
    <w:rsid w:val="0E0504B8"/>
    <w:rsid w:val="0E0530C9"/>
    <w:rsid w:val="0E056A05"/>
    <w:rsid w:val="0E06277D"/>
    <w:rsid w:val="0E06452B"/>
    <w:rsid w:val="0E064DF6"/>
    <w:rsid w:val="0E065DB8"/>
    <w:rsid w:val="0E070E68"/>
    <w:rsid w:val="0E07353A"/>
    <w:rsid w:val="0E0741F6"/>
    <w:rsid w:val="0E074C7B"/>
    <w:rsid w:val="0E07618B"/>
    <w:rsid w:val="0E0802A4"/>
    <w:rsid w:val="0E082052"/>
    <w:rsid w:val="0E083E00"/>
    <w:rsid w:val="0E08495E"/>
    <w:rsid w:val="0E086CDE"/>
    <w:rsid w:val="0E09258E"/>
    <w:rsid w:val="0E09478C"/>
    <w:rsid w:val="0E0A0A2B"/>
    <w:rsid w:val="0E0A199B"/>
    <w:rsid w:val="0E0A3363"/>
    <w:rsid w:val="0E0A35FC"/>
    <w:rsid w:val="0E0A401C"/>
    <w:rsid w:val="0E0A57EF"/>
    <w:rsid w:val="0E0A7658"/>
    <w:rsid w:val="0E0B38F0"/>
    <w:rsid w:val="0E0B6422"/>
    <w:rsid w:val="0E0C11D3"/>
    <w:rsid w:val="0E0C198A"/>
    <w:rsid w:val="0E0C7A69"/>
    <w:rsid w:val="0E0C7BC1"/>
    <w:rsid w:val="0E0D2344"/>
    <w:rsid w:val="0E0D2569"/>
    <w:rsid w:val="0E0D3F34"/>
    <w:rsid w:val="0E0D58BA"/>
    <w:rsid w:val="0E0D5B2E"/>
    <w:rsid w:val="0E0D73AC"/>
    <w:rsid w:val="0E0E06FE"/>
    <w:rsid w:val="0E0E1F7D"/>
    <w:rsid w:val="0E0E2583"/>
    <w:rsid w:val="0E0E518E"/>
    <w:rsid w:val="0E0E6596"/>
    <w:rsid w:val="0E0F2FB3"/>
    <w:rsid w:val="0E0F33E0"/>
    <w:rsid w:val="0E0F6A81"/>
    <w:rsid w:val="0E100F06"/>
    <w:rsid w:val="0E1026F8"/>
    <w:rsid w:val="0E1053AA"/>
    <w:rsid w:val="0E105CC0"/>
    <w:rsid w:val="0E105CE2"/>
    <w:rsid w:val="0E107158"/>
    <w:rsid w:val="0E1101E0"/>
    <w:rsid w:val="0E1108FE"/>
    <w:rsid w:val="0E111448"/>
    <w:rsid w:val="0E1171BD"/>
    <w:rsid w:val="0E120699"/>
    <w:rsid w:val="0E121122"/>
    <w:rsid w:val="0E122B76"/>
    <w:rsid w:val="0E122BF7"/>
    <w:rsid w:val="0E122ED0"/>
    <w:rsid w:val="0E126D86"/>
    <w:rsid w:val="0E1275C5"/>
    <w:rsid w:val="0E130163"/>
    <w:rsid w:val="0E1326AE"/>
    <w:rsid w:val="0E13321E"/>
    <w:rsid w:val="0E137D36"/>
    <w:rsid w:val="0E137D9D"/>
    <w:rsid w:val="0E1409F6"/>
    <w:rsid w:val="0E141604"/>
    <w:rsid w:val="0E14327B"/>
    <w:rsid w:val="0E14470D"/>
    <w:rsid w:val="0E146548"/>
    <w:rsid w:val="0E146C48"/>
    <w:rsid w:val="0E15124B"/>
    <w:rsid w:val="0E1529C0"/>
    <w:rsid w:val="0E15476E"/>
    <w:rsid w:val="0E155B3E"/>
    <w:rsid w:val="0E15641C"/>
    <w:rsid w:val="0E160834"/>
    <w:rsid w:val="0E160B48"/>
    <w:rsid w:val="0E166FCE"/>
    <w:rsid w:val="0E1704E7"/>
    <w:rsid w:val="0E175953"/>
    <w:rsid w:val="0E176739"/>
    <w:rsid w:val="0E177A67"/>
    <w:rsid w:val="0E1819E9"/>
    <w:rsid w:val="0E190362"/>
    <w:rsid w:val="0E190529"/>
    <w:rsid w:val="0E1924B1"/>
    <w:rsid w:val="0E1932F8"/>
    <w:rsid w:val="0E19366C"/>
    <w:rsid w:val="0E193E74"/>
    <w:rsid w:val="0E19425F"/>
    <w:rsid w:val="0E1948CF"/>
    <w:rsid w:val="0E194FFE"/>
    <w:rsid w:val="0E19661A"/>
    <w:rsid w:val="0E197DBB"/>
    <w:rsid w:val="0E197E7F"/>
    <w:rsid w:val="0E1A3B33"/>
    <w:rsid w:val="0E1A4684"/>
    <w:rsid w:val="0E1A48F2"/>
    <w:rsid w:val="0E1A5940"/>
    <w:rsid w:val="0E1A6E45"/>
    <w:rsid w:val="0E1B1CC8"/>
    <w:rsid w:val="0E1B43F8"/>
    <w:rsid w:val="0E1B7FD7"/>
    <w:rsid w:val="0E1C0F1B"/>
    <w:rsid w:val="0E1C20F4"/>
    <w:rsid w:val="0E1C3D4F"/>
    <w:rsid w:val="0E1C5AFD"/>
    <w:rsid w:val="0E1C5E71"/>
    <w:rsid w:val="0E1C78AB"/>
    <w:rsid w:val="0E1D29BB"/>
    <w:rsid w:val="0E1D2E9E"/>
    <w:rsid w:val="0E1D361D"/>
    <w:rsid w:val="0E1D3663"/>
    <w:rsid w:val="0E1D52CE"/>
    <w:rsid w:val="0E1D53EF"/>
    <w:rsid w:val="0E1D7A23"/>
    <w:rsid w:val="0E1E3623"/>
    <w:rsid w:val="0E1E5AD1"/>
    <w:rsid w:val="0E1F1149"/>
    <w:rsid w:val="0E1F17C1"/>
    <w:rsid w:val="0E1F739B"/>
    <w:rsid w:val="0E201CFF"/>
    <w:rsid w:val="0E203882"/>
    <w:rsid w:val="0E2050F8"/>
    <w:rsid w:val="0E205294"/>
    <w:rsid w:val="0E2055ED"/>
    <w:rsid w:val="0E206FC5"/>
    <w:rsid w:val="0E211365"/>
    <w:rsid w:val="0E2116B9"/>
    <w:rsid w:val="0E213113"/>
    <w:rsid w:val="0E2142A2"/>
    <w:rsid w:val="0E214EC1"/>
    <w:rsid w:val="0E22157C"/>
    <w:rsid w:val="0E221883"/>
    <w:rsid w:val="0E222820"/>
    <w:rsid w:val="0E223BD7"/>
    <w:rsid w:val="0E2301E4"/>
    <w:rsid w:val="0E23099D"/>
    <w:rsid w:val="0E230C39"/>
    <w:rsid w:val="0E231CBA"/>
    <w:rsid w:val="0E23362A"/>
    <w:rsid w:val="0E233B23"/>
    <w:rsid w:val="0E234C99"/>
    <w:rsid w:val="0E236E8B"/>
    <w:rsid w:val="0E237112"/>
    <w:rsid w:val="0E243153"/>
    <w:rsid w:val="0E246170"/>
    <w:rsid w:val="0E24639A"/>
    <w:rsid w:val="0E246941"/>
    <w:rsid w:val="0E250DB5"/>
    <w:rsid w:val="0E250E55"/>
    <w:rsid w:val="0E2512E1"/>
    <w:rsid w:val="0E253381"/>
    <w:rsid w:val="0E255633"/>
    <w:rsid w:val="0E26072A"/>
    <w:rsid w:val="0E261694"/>
    <w:rsid w:val="0E2624D8"/>
    <w:rsid w:val="0E263A58"/>
    <w:rsid w:val="0E2652E4"/>
    <w:rsid w:val="0E26697C"/>
    <w:rsid w:val="0E266AC3"/>
    <w:rsid w:val="0E271DD2"/>
    <w:rsid w:val="0E272B23"/>
    <w:rsid w:val="0E273E6C"/>
    <w:rsid w:val="0E274146"/>
    <w:rsid w:val="0E27420F"/>
    <w:rsid w:val="0E2826F4"/>
    <w:rsid w:val="0E283FB3"/>
    <w:rsid w:val="0E286071"/>
    <w:rsid w:val="0E286250"/>
    <w:rsid w:val="0E290FE2"/>
    <w:rsid w:val="0E292FA8"/>
    <w:rsid w:val="0E295443"/>
    <w:rsid w:val="0E2965E3"/>
    <w:rsid w:val="0E2A0014"/>
    <w:rsid w:val="0E2A1B98"/>
    <w:rsid w:val="0E2A38AE"/>
    <w:rsid w:val="0E2A44E9"/>
    <w:rsid w:val="0E2A4544"/>
    <w:rsid w:val="0E2A48E5"/>
    <w:rsid w:val="0E2A6C50"/>
    <w:rsid w:val="0E2A7B79"/>
    <w:rsid w:val="0E2B5D40"/>
    <w:rsid w:val="0E2C1B06"/>
    <w:rsid w:val="0E2C2516"/>
    <w:rsid w:val="0E2C2BD7"/>
    <w:rsid w:val="0E2C5505"/>
    <w:rsid w:val="0E2D0575"/>
    <w:rsid w:val="0E2D1AB8"/>
    <w:rsid w:val="0E2D22B7"/>
    <w:rsid w:val="0E2D39BD"/>
    <w:rsid w:val="0E2E0363"/>
    <w:rsid w:val="0E2E0FB1"/>
    <w:rsid w:val="0E2E2A56"/>
    <w:rsid w:val="0E2E7E25"/>
    <w:rsid w:val="0E2F3A82"/>
    <w:rsid w:val="0E2F4686"/>
    <w:rsid w:val="0E2F5830"/>
    <w:rsid w:val="0E3015A8"/>
    <w:rsid w:val="0E302745"/>
    <w:rsid w:val="0E30434A"/>
    <w:rsid w:val="0E3065F3"/>
    <w:rsid w:val="0E3135DB"/>
    <w:rsid w:val="0E313BD5"/>
    <w:rsid w:val="0E315F88"/>
    <w:rsid w:val="0E3161C8"/>
    <w:rsid w:val="0E3177FA"/>
    <w:rsid w:val="0E320E7D"/>
    <w:rsid w:val="0E321920"/>
    <w:rsid w:val="0E322F77"/>
    <w:rsid w:val="0E323572"/>
    <w:rsid w:val="0E3250A0"/>
    <w:rsid w:val="0E325320"/>
    <w:rsid w:val="0E326D66"/>
    <w:rsid w:val="0E327C36"/>
    <w:rsid w:val="0E3300F3"/>
    <w:rsid w:val="0E3302DF"/>
    <w:rsid w:val="0E3303F2"/>
    <w:rsid w:val="0E3311E2"/>
    <w:rsid w:val="0E332807"/>
    <w:rsid w:val="0E333D5D"/>
    <w:rsid w:val="0E3349D5"/>
    <w:rsid w:val="0E341091"/>
    <w:rsid w:val="0E342E47"/>
    <w:rsid w:val="0E343C97"/>
    <w:rsid w:val="0E345C0A"/>
    <w:rsid w:val="0E35096D"/>
    <w:rsid w:val="0E352198"/>
    <w:rsid w:val="0E35277B"/>
    <w:rsid w:val="0E355CAB"/>
    <w:rsid w:val="0E35689C"/>
    <w:rsid w:val="0E364E11"/>
    <w:rsid w:val="0E370B89"/>
    <w:rsid w:val="0E3746E5"/>
    <w:rsid w:val="0E377A48"/>
    <w:rsid w:val="0E3805F5"/>
    <w:rsid w:val="0E381794"/>
    <w:rsid w:val="0E3852D1"/>
    <w:rsid w:val="0E386E51"/>
    <w:rsid w:val="0E39045D"/>
    <w:rsid w:val="0E391ECF"/>
    <w:rsid w:val="0E395C1C"/>
    <w:rsid w:val="0E3966AF"/>
    <w:rsid w:val="0E396FD3"/>
    <w:rsid w:val="0E3A2719"/>
    <w:rsid w:val="0E3A41D5"/>
    <w:rsid w:val="0E3A477C"/>
    <w:rsid w:val="0E3A4EE9"/>
    <w:rsid w:val="0E3A51B5"/>
    <w:rsid w:val="0E3B1C71"/>
    <w:rsid w:val="0E3B2427"/>
    <w:rsid w:val="0E3B2429"/>
    <w:rsid w:val="0E3B2751"/>
    <w:rsid w:val="0E3B3BDF"/>
    <w:rsid w:val="0E3B7981"/>
    <w:rsid w:val="0E3C1CFB"/>
    <w:rsid w:val="0E3C4421"/>
    <w:rsid w:val="0E3C5190"/>
    <w:rsid w:val="0E3C7686"/>
    <w:rsid w:val="0E3C7B81"/>
    <w:rsid w:val="0E3C7F4D"/>
    <w:rsid w:val="0E3D3676"/>
    <w:rsid w:val="0E3D500F"/>
    <w:rsid w:val="0E3D648A"/>
    <w:rsid w:val="0E3E1F17"/>
    <w:rsid w:val="0E3E2013"/>
    <w:rsid w:val="0E3E489E"/>
    <w:rsid w:val="0E3E5F35"/>
    <w:rsid w:val="0E3E61D9"/>
    <w:rsid w:val="0E3E6580"/>
    <w:rsid w:val="0E3E6DF9"/>
    <w:rsid w:val="0E3E79DA"/>
    <w:rsid w:val="0E3F0579"/>
    <w:rsid w:val="0E3F1AD3"/>
    <w:rsid w:val="0E3F23D4"/>
    <w:rsid w:val="0E3F2C55"/>
    <w:rsid w:val="0E3F3599"/>
    <w:rsid w:val="0E3F4BB4"/>
    <w:rsid w:val="0E3F66CC"/>
    <w:rsid w:val="0E400E62"/>
    <w:rsid w:val="0E4017EB"/>
    <w:rsid w:val="0E403440"/>
    <w:rsid w:val="0E404CB0"/>
    <w:rsid w:val="0E407A3D"/>
    <w:rsid w:val="0E41292D"/>
    <w:rsid w:val="0E412A8E"/>
    <w:rsid w:val="0E4136CA"/>
    <w:rsid w:val="0E4137B5"/>
    <w:rsid w:val="0E414345"/>
    <w:rsid w:val="0E415563"/>
    <w:rsid w:val="0E417312"/>
    <w:rsid w:val="0E4230C6"/>
    <w:rsid w:val="0E423255"/>
    <w:rsid w:val="0E4237BC"/>
    <w:rsid w:val="0E427787"/>
    <w:rsid w:val="0E430D9C"/>
    <w:rsid w:val="0E4312DC"/>
    <w:rsid w:val="0E43308A"/>
    <w:rsid w:val="0E440BB0"/>
    <w:rsid w:val="0E44101D"/>
    <w:rsid w:val="0E4445F3"/>
    <w:rsid w:val="0E444DC5"/>
    <w:rsid w:val="0E4451B2"/>
    <w:rsid w:val="0E4506E3"/>
    <w:rsid w:val="0E450736"/>
    <w:rsid w:val="0E451BC0"/>
    <w:rsid w:val="0E45220C"/>
    <w:rsid w:val="0E45250A"/>
    <w:rsid w:val="0E4532A6"/>
    <w:rsid w:val="0E4535AE"/>
    <w:rsid w:val="0E45420E"/>
    <w:rsid w:val="0E454C1C"/>
    <w:rsid w:val="0E455054"/>
    <w:rsid w:val="0E456E02"/>
    <w:rsid w:val="0E4576AE"/>
    <w:rsid w:val="0E460C88"/>
    <w:rsid w:val="0E461B36"/>
    <w:rsid w:val="0E462632"/>
    <w:rsid w:val="0E462B7A"/>
    <w:rsid w:val="0E464928"/>
    <w:rsid w:val="0E471D9E"/>
    <w:rsid w:val="0E471F91"/>
    <w:rsid w:val="0E472093"/>
    <w:rsid w:val="0E472453"/>
    <w:rsid w:val="0E474B94"/>
    <w:rsid w:val="0E48012A"/>
    <w:rsid w:val="0E480418"/>
    <w:rsid w:val="0E4806A0"/>
    <w:rsid w:val="0E480FFF"/>
    <w:rsid w:val="0E48359D"/>
    <w:rsid w:val="0E484483"/>
    <w:rsid w:val="0E484B44"/>
    <w:rsid w:val="0E4868F2"/>
    <w:rsid w:val="0E48773D"/>
    <w:rsid w:val="0E490F5C"/>
    <w:rsid w:val="0E491DAE"/>
    <w:rsid w:val="0E49300C"/>
    <w:rsid w:val="0E49448C"/>
    <w:rsid w:val="0E497BE6"/>
    <w:rsid w:val="0E4A08BC"/>
    <w:rsid w:val="0E4A154C"/>
    <w:rsid w:val="0E4A3993"/>
    <w:rsid w:val="0E4A42B1"/>
    <w:rsid w:val="0E4A4E3B"/>
    <w:rsid w:val="0E4B0190"/>
    <w:rsid w:val="0E4B1914"/>
    <w:rsid w:val="0E4B1F3E"/>
    <w:rsid w:val="0E4B2F4F"/>
    <w:rsid w:val="0E4B63E2"/>
    <w:rsid w:val="0E4B669F"/>
    <w:rsid w:val="0E4C0843"/>
    <w:rsid w:val="0E4C33AE"/>
    <w:rsid w:val="0E4C4694"/>
    <w:rsid w:val="0E4C6C96"/>
    <w:rsid w:val="0E4D03BF"/>
    <w:rsid w:val="0E4D215A"/>
    <w:rsid w:val="0E4D3F08"/>
    <w:rsid w:val="0E4D593E"/>
    <w:rsid w:val="0E4D5CB6"/>
    <w:rsid w:val="0E4D7884"/>
    <w:rsid w:val="0E4E0472"/>
    <w:rsid w:val="0E4E1682"/>
    <w:rsid w:val="0E4E3E51"/>
    <w:rsid w:val="0E4E5627"/>
    <w:rsid w:val="0E4E5CCE"/>
    <w:rsid w:val="0E4E5FF9"/>
    <w:rsid w:val="0E4F0795"/>
    <w:rsid w:val="0E4F10AF"/>
    <w:rsid w:val="0E4F1A2E"/>
    <w:rsid w:val="0E4F39DA"/>
    <w:rsid w:val="0E4F4D64"/>
    <w:rsid w:val="0E4F5F6D"/>
    <w:rsid w:val="0E501653"/>
    <w:rsid w:val="0E504EBD"/>
    <w:rsid w:val="0E5055E0"/>
    <w:rsid w:val="0E50611C"/>
    <w:rsid w:val="0E511C4A"/>
    <w:rsid w:val="0E513AD0"/>
    <w:rsid w:val="0E515D90"/>
    <w:rsid w:val="0E5173EA"/>
    <w:rsid w:val="0E52151F"/>
    <w:rsid w:val="0E524B1B"/>
    <w:rsid w:val="0E5256ED"/>
    <w:rsid w:val="0E525ADF"/>
    <w:rsid w:val="0E526DF8"/>
    <w:rsid w:val="0E527771"/>
    <w:rsid w:val="0E527D5E"/>
    <w:rsid w:val="0E5306B0"/>
    <w:rsid w:val="0E532778"/>
    <w:rsid w:val="0E532E2D"/>
    <w:rsid w:val="0E5400D2"/>
    <w:rsid w:val="0E541B40"/>
    <w:rsid w:val="0E544833"/>
    <w:rsid w:val="0E546048"/>
    <w:rsid w:val="0E54673E"/>
    <w:rsid w:val="0E546E3C"/>
    <w:rsid w:val="0E547045"/>
    <w:rsid w:val="0E5512F4"/>
    <w:rsid w:val="0E5523E3"/>
    <w:rsid w:val="0E552DBD"/>
    <w:rsid w:val="0E55653F"/>
    <w:rsid w:val="0E5600DA"/>
    <w:rsid w:val="0E56100F"/>
    <w:rsid w:val="0E565278"/>
    <w:rsid w:val="0E5659F3"/>
    <w:rsid w:val="0E570616"/>
    <w:rsid w:val="0E570C72"/>
    <w:rsid w:val="0E574D87"/>
    <w:rsid w:val="0E57651A"/>
    <w:rsid w:val="0E581951"/>
    <w:rsid w:val="0E5829C9"/>
    <w:rsid w:val="0E590AFF"/>
    <w:rsid w:val="0E59394C"/>
    <w:rsid w:val="0E594522"/>
    <w:rsid w:val="0E5972B7"/>
    <w:rsid w:val="0E597A49"/>
    <w:rsid w:val="0E5A03D3"/>
    <w:rsid w:val="0E5A6EB2"/>
    <w:rsid w:val="0E5B4877"/>
    <w:rsid w:val="0E5B4A87"/>
    <w:rsid w:val="0E5B5D25"/>
    <w:rsid w:val="0E5B6AF7"/>
    <w:rsid w:val="0E5C05EF"/>
    <w:rsid w:val="0E5C09B9"/>
    <w:rsid w:val="0E5C414B"/>
    <w:rsid w:val="0E5C4E0F"/>
    <w:rsid w:val="0E5C5C88"/>
    <w:rsid w:val="0E5C689B"/>
    <w:rsid w:val="0E5D1762"/>
    <w:rsid w:val="0E5D39C0"/>
    <w:rsid w:val="0E5D5B2B"/>
    <w:rsid w:val="0E5E16BA"/>
    <w:rsid w:val="0E5E1C72"/>
    <w:rsid w:val="0E5E5978"/>
    <w:rsid w:val="0E5E5CED"/>
    <w:rsid w:val="0E5E74A1"/>
    <w:rsid w:val="0E5E7992"/>
    <w:rsid w:val="0E5F173B"/>
    <w:rsid w:val="0E5F5825"/>
    <w:rsid w:val="0E5F6C53"/>
    <w:rsid w:val="0E6000E3"/>
    <w:rsid w:val="0E6012D4"/>
    <w:rsid w:val="0E601D08"/>
    <w:rsid w:val="0E602CB4"/>
    <w:rsid w:val="0E603C3C"/>
    <w:rsid w:val="0E604D33"/>
    <w:rsid w:val="0E605151"/>
    <w:rsid w:val="0E605E42"/>
    <w:rsid w:val="0E605F21"/>
    <w:rsid w:val="0E606BEC"/>
    <w:rsid w:val="0E612F18"/>
    <w:rsid w:val="0E614D2E"/>
    <w:rsid w:val="0E615728"/>
    <w:rsid w:val="0E6179B4"/>
    <w:rsid w:val="0E6204EE"/>
    <w:rsid w:val="0E6255D4"/>
    <w:rsid w:val="0E625C06"/>
    <w:rsid w:val="0E6266E3"/>
    <w:rsid w:val="0E62685C"/>
    <w:rsid w:val="0E626E5B"/>
    <w:rsid w:val="0E6308A5"/>
    <w:rsid w:val="0E63197E"/>
    <w:rsid w:val="0E63372C"/>
    <w:rsid w:val="0E6360AE"/>
    <w:rsid w:val="0E6361CE"/>
    <w:rsid w:val="0E636A64"/>
    <w:rsid w:val="0E641635"/>
    <w:rsid w:val="0E643BC1"/>
    <w:rsid w:val="0E651252"/>
    <w:rsid w:val="0E653000"/>
    <w:rsid w:val="0E6574A4"/>
    <w:rsid w:val="0E6616D4"/>
    <w:rsid w:val="0E661DDD"/>
    <w:rsid w:val="0E664FCA"/>
    <w:rsid w:val="0E666460"/>
    <w:rsid w:val="0E666B26"/>
    <w:rsid w:val="0E670F0C"/>
    <w:rsid w:val="0E6717E0"/>
    <w:rsid w:val="0E672091"/>
    <w:rsid w:val="0E6727F6"/>
    <w:rsid w:val="0E67321C"/>
    <w:rsid w:val="0E675C09"/>
    <w:rsid w:val="0E68093C"/>
    <w:rsid w:val="0E681E2B"/>
    <w:rsid w:val="0E681F70"/>
    <w:rsid w:val="0E684E03"/>
    <w:rsid w:val="0E686F94"/>
    <w:rsid w:val="0E6926C5"/>
    <w:rsid w:val="0E692A2F"/>
    <w:rsid w:val="0E69561A"/>
    <w:rsid w:val="0E6A0569"/>
    <w:rsid w:val="0E6A08FD"/>
    <w:rsid w:val="0E6A2E26"/>
    <w:rsid w:val="0E6A324E"/>
    <w:rsid w:val="0E6A4ABA"/>
    <w:rsid w:val="0E6B0652"/>
    <w:rsid w:val="0E6B162C"/>
    <w:rsid w:val="0E6B25E0"/>
    <w:rsid w:val="0E6B3380"/>
    <w:rsid w:val="0E6B438E"/>
    <w:rsid w:val="0E6C0832"/>
    <w:rsid w:val="0E6C172A"/>
    <w:rsid w:val="0E6C3C3E"/>
    <w:rsid w:val="0E6D0107"/>
    <w:rsid w:val="0E6D2A5B"/>
    <w:rsid w:val="0E6D37F5"/>
    <w:rsid w:val="0E6D3E28"/>
    <w:rsid w:val="0E6D7BA7"/>
    <w:rsid w:val="0E6E0088"/>
    <w:rsid w:val="0E6E1413"/>
    <w:rsid w:val="0E6E2A4F"/>
    <w:rsid w:val="0E6E638A"/>
    <w:rsid w:val="0E6F0323"/>
    <w:rsid w:val="0E6F20D1"/>
    <w:rsid w:val="0E6F31BD"/>
    <w:rsid w:val="0E6F3E7F"/>
    <w:rsid w:val="0E6F401F"/>
    <w:rsid w:val="0E6F6443"/>
    <w:rsid w:val="0E6F6748"/>
    <w:rsid w:val="0E6F7B38"/>
    <w:rsid w:val="0E7027A9"/>
    <w:rsid w:val="0E703D94"/>
    <w:rsid w:val="0E7074C5"/>
    <w:rsid w:val="0E707BD8"/>
    <w:rsid w:val="0E707BF7"/>
    <w:rsid w:val="0E710DAC"/>
    <w:rsid w:val="0E7112CD"/>
    <w:rsid w:val="0E71409B"/>
    <w:rsid w:val="0E71575C"/>
    <w:rsid w:val="0E715E49"/>
    <w:rsid w:val="0E720A79"/>
    <w:rsid w:val="0E720B79"/>
    <w:rsid w:val="0E7234DA"/>
    <w:rsid w:val="0E72396F"/>
    <w:rsid w:val="0E723BFE"/>
    <w:rsid w:val="0E724C25"/>
    <w:rsid w:val="0E725306"/>
    <w:rsid w:val="0E72571D"/>
    <w:rsid w:val="0E734F2B"/>
    <w:rsid w:val="0E736559"/>
    <w:rsid w:val="0E736D32"/>
    <w:rsid w:val="0E736EE7"/>
    <w:rsid w:val="0E737252"/>
    <w:rsid w:val="0E74112A"/>
    <w:rsid w:val="0E744292"/>
    <w:rsid w:val="0E745939"/>
    <w:rsid w:val="0E7476E7"/>
    <w:rsid w:val="0E7479E9"/>
    <w:rsid w:val="0E747BAF"/>
    <w:rsid w:val="0E754F06"/>
    <w:rsid w:val="0E7572E4"/>
    <w:rsid w:val="0E761881"/>
    <w:rsid w:val="0E762416"/>
    <w:rsid w:val="0E763A4A"/>
    <w:rsid w:val="0E764953"/>
    <w:rsid w:val="0E764E16"/>
    <w:rsid w:val="0E764F0C"/>
    <w:rsid w:val="0E76520D"/>
    <w:rsid w:val="0E767C97"/>
    <w:rsid w:val="0E772D28"/>
    <w:rsid w:val="0E772D33"/>
    <w:rsid w:val="0E773439"/>
    <w:rsid w:val="0E7739A7"/>
    <w:rsid w:val="0E7748E8"/>
    <w:rsid w:val="0E774C18"/>
    <w:rsid w:val="0E774E01"/>
    <w:rsid w:val="0E7769DA"/>
    <w:rsid w:val="0E7771D7"/>
    <w:rsid w:val="0E7806B3"/>
    <w:rsid w:val="0E7811DB"/>
    <w:rsid w:val="0E782A66"/>
    <w:rsid w:val="0E787155"/>
    <w:rsid w:val="0E791AE2"/>
    <w:rsid w:val="0E791C3B"/>
    <w:rsid w:val="0E792F4F"/>
    <w:rsid w:val="0E7934A3"/>
    <w:rsid w:val="0E794CFD"/>
    <w:rsid w:val="0E79794F"/>
    <w:rsid w:val="0E7A210E"/>
    <w:rsid w:val="0E7A385B"/>
    <w:rsid w:val="0E7B09F8"/>
    <w:rsid w:val="0E7B0A62"/>
    <w:rsid w:val="0E7B136D"/>
    <w:rsid w:val="0E7B4CEB"/>
    <w:rsid w:val="0E7B5C54"/>
    <w:rsid w:val="0E7B6CC7"/>
    <w:rsid w:val="0E7C0D4C"/>
    <w:rsid w:val="0E7C47EE"/>
    <w:rsid w:val="0E7C617B"/>
    <w:rsid w:val="0E7E048E"/>
    <w:rsid w:val="0E7E0566"/>
    <w:rsid w:val="0E7E0D95"/>
    <w:rsid w:val="0E7E1EC3"/>
    <w:rsid w:val="0E7E40C2"/>
    <w:rsid w:val="0E7E4D05"/>
    <w:rsid w:val="0E7E4DAD"/>
    <w:rsid w:val="0E7F2B76"/>
    <w:rsid w:val="0E7F4D81"/>
    <w:rsid w:val="0E7F67A6"/>
    <w:rsid w:val="0E802C81"/>
    <w:rsid w:val="0E8042DE"/>
    <w:rsid w:val="0E80608C"/>
    <w:rsid w:val="0E807E3A"/>
    <w:rsid w:val="0E811E04"/>
    <w:rsid w:val="0E811E20"/>
    <w:rsid w:val="0E812373"/>
    <w:rsid w:val="0E81372E"/>
    <w:rsid w:val="0E813BB2"/>
    <w:rsid w:val="0E820056"/>
    <w:rsid w:val="0E820CEC"/>
    <w:rsid w:val="0E82160A"/>
    <w:rsid w:val="0E821C25"/>
    <w:rsid w:val="0E83347D"/>
    <w:rsid w:val="0E833C2C"/>
    <w:rsid w:val="0E833DCE"/>
    <w:rsid w:val="0E834381"/>
    <w:rsid w:val="0E835B7C"/>
    <w:rsid w:val="0E83604E"/>
    <w:rsid w:val="0E836540"/>
    <w:rsid w:val="0E836DAF"/>
    <w:rsid w:val="0E8433E9"/>
    <w:rsid w:val="0E8474DE"/>
    <w:rsid w:val="0E84754D"/>
    <w:rsid w:val="0E85096E"/>
    <w:rsid w:val="0E8518F4"/>
    <w:rsid w:val="0E8520AF"/>
    <w:rsid w:val="0E8536A2"/>
    <w:rsid w:val="0E8551E0"/>
    <w:rsid w:val="0E855450"/>
    <w:rsid w:val="0E8565B8"/>
    <w:rsid w:val="0E8577A9"/>
    <w:rsid w:val="0E86030D"/>
    <w:rsid w:val="0E8611C8"/>
    <w:rsid w:val="0E862E10"/>
    <w:rsid w:val="0E8649CF"/>
    <w:rsid w:val="0E872A39"/>
    <w:rsid w:val="0E880A30"/>
    <w:rsid w:val="0E8813E4"/>
    <w:rsid w:val="0E881F37"/>
    <w:rsid w:val="0E8838FA"/>
    <w:rsid w:val="0E884F40"/>
    <w:rsid w:val="0E887EAB"/>
    <w:rsid w:val="0E89077F"/>
    <w:rsid w:val="0E891FBD"/>
    <w:rsid w:val="0E8A09C9"/>
    <w:rsid w:val="0E8A3C0B"/>
    <w:rsid w:val="0E8A5F0D"/>
    <w:rsid w:val="0E8A6F0A"/>
    <w:rsid w:val="0E8B2011"/>
    <w:rsid w:val="0E8B3370"/>
    <w:rsid w:val="0E8B3F6F"/>
    <w:rsid w:val="0E8B4A7B"/>
    <w:rsid w:val="0E8B5118"/>
    <w:rsid w:val="0E8B67DF"/>
    <w:rsid w:val="0E8B73B1"/>
    <w:rsid w:val="0E8B75BE"/>
    <w:rsid w:val="0E8C2C83"/>
    <w:rsid w:val="0E8C3402"/>
    <w:rsid w:val="0E8C5C70"/>
    <w:rsid w:val="0E8D07A9"/>
    <w:rsid w:val="0E8D2557"/>
    <w:rsid w:val="0E8D4CA9"/>
    <w:rsid w:val="0E8D553F"/>
    <w:rsid w:val="0E8D69FB"/>
    <w:rsid w:val="0E8D7100"/>
    <w:rsid w:val="0E8E2A5E"/>
    <w:rsid w:val="0E8E57A7"/>
    <w:rsid w:val="0E8E5845"/>
    <w:rsid w:val="0E8E5BB1"/>
    <w:rsid w:val="0E8E5D66"/>
    <w:rsid w:val="0E8F1D2A"/>
    <w:rsid w:val="0E8F3D11"/>
    <w:rsid w:val="0E8F4521"/>
    <w:rsid w:val="0E8F45F1"/>
    <w:rsid w:val="0E8F4E04"/>
    <w:rsid w:val="0E8F62CF"/>
    <w:rsid w:val="0E8F7358"/>
    <w:rsid w:val="0E901256"/>
    <w:rsid w:val="0E902083"/>
    <w:rsid w:val="0E903D4A"/>
    <w:rsid w:val="0E9071C2"/>
    <w:rsid w:val="0E910299"/>
    <w:rsid w:val="0E910652"/>
    <w:rsid w:val="0E912047"/>
    <w:rsid w:val="0E917EC0"/>
    <w:rsid w:val="0E922F72"/>
    <w:rsid w:val="0E924011"/>
    <w:rsid w:val="0E9246B3"/>
    <w:rsid w:val="0E925DBF"/>
    <w:rsid w:val="0E932F66"/>
    <w:rsid w:val="0E937442"/>
    <w:rsid w:val="0E9454E4"/>
    <w:rsid w:val="0E945B2F"/>
    <w:rsid w:val="0E946DC8"/>
    <w:rsid w:val="0E946FD3"/>
    <w:rsid w:val="0E9479D2"/>
    <w:rsid w:val="0E950550"/>
    <w:rsid w:val="0E950B6B"/>
    <w:rsid w:val="0E950C74"/>
    <w:rsid w:val="0E953034"/>
    <w:rsid w:val="0E961066"/>
    <w:rsid w:val="0E961146"/>
    <w:rsid w:val="0E9618F3"/>
    <w:rsid w:val="0E9644C4"/>
    <w:rsid w:val="0E9658AF"/>
    <w:rsid w:val="0E973048"/>
    <w:rsid w:val="0E974017"/>
    <w:rsid w:val="0E976A59"/>
    <w:rsid w:val="0E981627"/>
    <w:rsid w:val="0E984CFA"/>
    <w:rsid w:val="0E9919B5"/>
    <w:rsid w:val="0E992EBC"/>
    <w:rsid w:val="0E993388"/>
    <w:rsid w:val="0E99374B"/>
    <w:rsid w:val="0E993B62"/>
    <w:rsid w:val="0E995502"/>
    <w:rsid w:val="0E99714E"/>
    <w:rsid w:val="0E9A221B"/>
    <w:rsid w:val="0E9A268D"/>
    <w:rsid w:val="0E9A5C57"/>
    <w:rsid w:val="0E9A6977"/>
    <w:rsid w:val="0E9B1118"/>
    <w:rsid w:val="0E9B1479"/>
    <w:rsid w:val="0E9B695B"/>
    <w:rsid w:val="0E9B6D87"/>
    <w:rsid w:val="0E9B6FB1"/>
    <w:rsid w:val="0E9C0336"/>
    <w:rsid w:val="0E9C279A"/>
    <w:rsid w:val="0E9D17C6"/>
    <w:rsid w:val="0E9D45F0"/>
    <w:rsid w:val="0E9D4E90"/>
    <w:rsid w:val="0E9D4FDF"/>
    <w:rsid w:val="0E9D6C3E"/>
    <w:rsid w:val="0E9E29B6"/>
    <w:rsid w:val="0E9E4764"/>
    <w:rsid w:val="0E9E6F19"/>
    <w:rsid w:val="0E9F3E75"/>
    <w:rsid w:val="0EA0228A"/>
    <w:rsid w:val="0EA06208"/>
    <w:rsid w:val="0EA06CB7"/>
    <w:rsid w:val="0EA10147"/>
    <w:rsid w:val="0EA10664"/>
    <w:rsid w:val="0EA11355"/>
    <w:rsid w:val="0EA13B1C"/>
    <w:rsid w:val="0EA14D19"/>
    <w:rsid w:val="0EA16002"/>
    <w:rsid w:val="0EA16522"/>
    <w:rsid w:val="0EA176CE"/>
    <w:rsid w:val="0EA20EF2"/>
    <w:rsid w:val="0EA21343"/>
    <w:rsid w:val="0EA24254"/>
    <w:rsid w:val="0EA268B8"/>
    <w:rsid w:val="0EA31D7A"/>
    <w:rsid w:val="0EA33759"/>
    <w:rsid w:val="0EA33B28"/>
    <w:rsid w:val="0EA343BA"/>
    <w:rsid w:val="0EA35638"/>
    <w:rsid w:val="0EA36799"/>
    <w:rsid w:val="0EA37FCC"/>
    <w:rsid w:val="0EA37FF3"/>
    <w:rsid w:val="0EA4259C"/>
    <w:rsid w:val="0EA521ED"/>
    <w:rsid w:val="0EA55AF2"/>
    <w:rsid w:val="0EA57394"/>
    <w:rsid w:val="0EA612A1"/>
    <w:rsid w:val="0EA63086"/>
    <w:rsid w:val="0EA6382E"/>
    <w:rsid w:val="0EA65A05"/>
    <w:rsid w:val="0EA7186A"/>
    <w:rsid w:val="0EA72017"/>
    <w:rsid w:val="0EA74904"/>
    <w:rsid w:val="0EA7658B"/>
    <w:rsid w:val="0EA76C97"/>
    <w:rsid w:val="0EA77ABC"/>
    <w:rsid w:val="0EA811F7"/>
    <w:rsid w:val="0EA83079"/>
    <w:rsid w:val="0EA83D08"/>
    <w:rsid w:val="0EA851C6"/>
    <w:rsid w:val="0EA86499"/>
    <w:rsid w:val="0EA868D9"/>
    <w:rsid w:val="0EA87391"/>
    <w:rsid w:val="0EA92F6D"/>
    <w:rsid w:val="0EA93835"/>
    <w:rsid w:val="0EA96B0B"/>
    <w:rsid w:val="0EAA135B"/>
    <w:rsid w:val="0EAA293A"/>
    <w:rsid w:val="0EAA3021"/>
    <w:rsid w:val="0EAA7385"/>
    <w:rsid w:val="0EAB1F74"/>
    <w:rsid w:val="0EAB5234"/>
    <w:rsid w:val="0EAB7C3B"/>
    <w:rsid w:val="0EAC0C2F"/>
    <w:rsid w:val="0EAC2F0C"/>
    <w:rsid w:val="0EAC344A"/>
    <w:rsid w:val="0EAC6E81"/>
    <w:rsid w:val="0EAC701D"/>
    <w:rsid w:val="0EAC797A"/>
    <w:rsid w:val="0EAD0E5C"/>
    <w:rsid w:val="0EAD259B"/>
    <w:rsid w:val="0EAD2BF9"/>
    <w:rsid w:val="0EAE100A"/>
    <w:rsid w:val="0EAE16AE"/>
    <w:rsid w:val="0EAE1A6D"/>
    <w:rsid w:val="0EAE1E0B"/>
    <w:rsid w:val="0EAE274B"/>
    <w:rsid w:val="0EAE45E2"/>
    <w:rsid w:val="0EAE589E"/>
    <w:rsid w:val="0EAE7478"/>
    <w:rsid w:val="0EAF071F"/>
    <w:rsid w:val="0EAF4BC3"/>
    <w:rsid w:val="0EB00B39"/>
    <w:rsid w:val="0EB00EEB"/>
    <w:rsid w:val="0EB11055"/>
    <w:rsid w:val="0EB110CC"/>
    <w:rsid w:val="0EB126E9"/>
    <w:rsid w:val="0EB14497"/>
    <w:rsid w:val="0EB16245"/>
    <w:rsid w:val="0EB164FB"/>
    <w:rsid w:val="0EB1683F"/>
    <w:rsid w:val="0EB16A3E"/>
    <w:rsid w:val="0EB170DF"/>
    <w:rsid w:val="0EB2020F"/>
    <w:rsid w:val="0EB2113C"/>
    <w:rsid w:val="0EB2149B"/>
    <w:rsid w:val="0EB27CE0"/>
    <w:rsid w:val="0EB33375"/>
    <w:rsid w:val="0EB339EC"/>
    <w:rsid w:val="0EB36461"/>
    <w:rsid w:val="0EB43F87"/>
    <w:rsid w:val="0EB44E7C"/>
    <w:rsid w:val="0EB45D35"/>
    <w:rsid w:val="0EB4728D"/>
    <w:rsid w:val="0EB47FC6"/>
    <w:rsid w:val="0EB560B1"/>
    <w:rsid w:val="0EB57635"/>
    <w:rsid w:val="0EB601F8"/>
    <w:rsid w:val="0EB61AAE"/>
    <w:rsid w:val="0EB65F51"/>
    <w:rsid w:val="0EB67D00"/>
    <w:rsid w:val="0EB70D1D"/>
    <w:rsid w:val="0EB7236D"/>
    <w:rsid w:val="0EB74F3E"/>
    <w:rsid w:val="0EB75826"/>
    <w:rsid w:val="0EB75BBD"/>
    <w:rsid w:val="0EB762DA"/>
    <w:rsid w:val="0EB76588"/>
    <w:rsid w:val="0EB8147A"/>
    <w:rsid w:val="0EB83A78"/>
    <w:rsid w:val="0EB84C8D"/>
    <w:rsid w:val="0EBB2DAD"/>
    <w:rsid w:val="0EBB3483"/>
    <w:rsid w:val="0EBB3568"/>
    <w:rsid w:val="0EBB45B0"/>
    <w:rsid w:val="0EBB5316"/>
    <w:rsid w:val="0EBC4BEA"/>
    <w:rsid w:val="0EBC6F03"/>
    <w:rsid w:val="0EBD108E"/>
    <w:rsid w:val="0EBD167C"/>
    <w:rsid w:val="0EBD38A1"/>
    <w:rsid w:val="0EBE0AFF"/>
    <w:rsid w:val="0EBE3A47"/>
    <w:rsid w:val="0EBE6BB4"/>
    <w:rsid w:val="0EBF671D"/>
    <w:rsid w:val="0EC00B7E"/>
    <w:rsid w:val="0EC00C1D"/>
    <w:rsid w:val="0EC03E67"/>
    <w:rsid w:val="0EC046A5"/>
    <w:rsid w:val="0EC048B6"/>
    <w:rsid w:val="0EC04B60"/>
    <w:rsid w:val="0EC04B9D"/>
    <w:rsid w:val="0EC062DC"/>
    <w:rsid w:val="0EC06372"/>
    <w:rsid w:val="0EC10BC1"/>
    <w:rsid w:val="0EC16A26"/>
    <w:rsid w:val="0EC20389"/>
    <w:rsid w:val="0EC20452"/>
    <w:rsid w:val="0EC2147F"/>
    <w:rsid w:val="0EC22DD1"/>
    <w:rsid w:val="0EC22F25"/>
    <w:rsid w:val="0EC248F6"/>
    <w:rsid w:val="0EC24BE4"/>
    <w:rsid w:val="0EC24ED3"/>
    <w:rsid w:val="0EC27480"/>
    <w:rsid w:val="0EC30911"/>
    <w:rsid w:val="0EC3241C"/>
    <w:rsid w:val="0EC341CA"/>
    <w:rsid w:val="0EC35F79"/>
    <w:rsid w:val="0EC4193D"/>
    <w:rsid w:val="0EC42FD2"/>
    <w:rsid w:val="0EC44E60"/>
    <w:rsid w:val="0EC46C76"/>
    <w:rsid w:val="0EC50F08"/>
    <w:rsid w:val="0EC51CF1"/>
    <w:rsid w:val="0EC55DD7"/>
    <w:rsid w:val="0EC55E01"/>
    <w:rsid w:val="0EC57F43"/>
    <w:rsid w:val="0EC609D2"/>
    <w:rsid w:val="0EC63985"/>
    <w:rsid w:val="0EC63FA2"/>
    <w:rsid w:val="0EC67291"/>
    <w:rsid w:val="0EC71E62"/>
    <w:rsid w:val="0EC71F0D"/>
    <w:rsid w:val="0EC7484A"/>
    <w:rsid w:val="0EC765E0"/>
    <w:rsid w:val="0EC7776E"/>
    <w:rsid w:val="0EC77770"/>
    <w:rsid w:val="0EC817E1"/>
    <w:rsid w:val="0EC8358F"/>
    <w:rsid w:val="0EC85591"/>
    <w:rsid w:val="0EC8632D"/>
    <w:rsid w:val="0EC86700"/>
    <w:rsid w:val="0EC87A33"/>
    <w:rsid w:val="0EC90278"/>
    <w:rsid w:val="0EC910D0"/>
    <w:rsid w:val="0EC95C85"/>
    <w:rsid w:val="0EC96337"/>
    <w:rsid w:val="0ECA038C"/>
    <w:rsid w:val="0ECA37AB"/>
    <w:rsid w:val="0ECA3E22"/>
    <w:rsid w:val="0ECA3F19"/>
    <w:rsid w:val="0ECA4563"/>
    <w:rsid w:val="0ECA5559"/>
    <w:rsid w:val="0ECA7307"/>
    <w:rsid w:val="0ECB0184"/>
    <w:rsid w:val="0ECB06EB"/>
    <w:rsid w:val="0ECB0C37"/>
    <w:rsid w:val="0ECB1C73"/>
    <w:rsid w:val="0ECB4492"/>
    <w:rsid w:val="0ECB4844"/>
    <w:rsid w:val="0ECB58F4"/>
    <w:rsid w:val="0ECB7C45"/>
    <w:rsid w:val="0ECC0896"/>
    <w:rsid w:val="0ECC307F"/>
    <w:rsid w:val="0ECC7523"/>
    <w:rsid w:val="0ECD1421"/>
    <w:rsid w:val="0ECD1453"/>
    <w:rsid w:val="0ECD1618"/>
    <w:rsid w:val="0ECD485C"/>
    <w:rsid w:val="0ECD7164"/>
    <w:rsid w:val="0ECE329B"/>
    <w:rsid w:val="0ECE3BFF"/>
    <w:rsid w:val="0ECE5049"/>
    <w:rsid w:val="0ECE58D7"/>
    <w:rsid w:val="0ECE759F"/>
    <w:rsid w:val="0ECF018D"/>
    <w:rsid w:val="0ECF01D0"/>
    <w:rsid w:val="0ECF1307"/>
    <w:rsid w:val="0ECF2606"/>
    <w:rsid w:val="0ECF2B6F"/>
    <w:rsid w:val="0ECF2DB5"/>
    <w:rsid w:val="0ECF7C42"/>
    <w:rsid w:val="0ED00D7B"/>
    <w:rsid w:val="0ED03692"/>
    <w:rsid w:val="0ED04BD4"/>
    <w:rsid w:val="0ED07BEA"/>
    <w:rsid w:val="0ED07D69"/>
    <w:rsid w:val="0ED10695"/>
    <w:rsid w:val="0ED12016"/>
    <w:rsid w:val="0ED12266"/>
    <w:rsid w:val="0ED143A4"/>
    <w:rsid w:val="0ED14863"/>
    <w:rsid w:val="0ED167D2"/>
    <w:rsid w:val="0ED168E7"/>
    <w:rsid w:val="0ED21F60"/>
    <w:rsid w:val="0ED22D01"/>
    <w:rsid w:val="0ED2440E"/>
    <w:rsid w:val="0ED308B1"/>
    <w:rsid w:val="0ED32D7A"/>
    <w:rsid w:val="0ED3323A"/>
    <w:rsid w:val="0ED35EC8"/>
    <w:rsid w:val="0ED40186"/>
    <w:rsid w:val="0ED412C2"/>
    <w:rsid w:val="0ED413DA"/>
    <w:rsid w:val="0ED44466"/>
    <w:rsid w:val="0ED4462A"/>
    <w:rsid w:val="0ED46221"/>
    <w:rsid w:val="0ED463D8"/>
    <w:rsid w:val="0ED501E9"/>
    <w:rsid w:val="0ED51137"/>
    <w:rsid w:val="0ED518B9"/>
    <w:rsid w:val="0ED52C63"/>
    <w:rsid w:val="0ED5373C"/>
    <w:rsid w:val="0ED53872"/>
    <w:rsid w:val="0ED56E4C"/>
    <w:rsid w:val="0ED60105"/>
    <w:rsid w:val="0ED604C7"/>
    <w:rsid w:val="0ED607A1"/>
    <w:rsid w:val="0ED61417"/>
    <w:rsid w:val="0ED618E6"/>
    <w:rsid w:val="0ED66D86"/>
    <w:rsid w:val="0ED67F2E"/>
    <w:rsid w:val="0ED71379"/>
    <w:rsid w:val="0ED71A24"/>
    <w:rsid w:val="0ED71EDB"/>
    <w:rsid w:val="0ED73520"/>
    <w:rsid w:val="0ED73CF3"/>
    <w:rsid w:val="0ED767A3"/>
    <w:rsid w:val="0ED80223"/>
    <w:rsid w:val="0ED803A3"/>
    <w:rsid w:val="0ED8264A"/>
    <w:rsid w:val="0ED829AC"/>
    <w:rsid w:val="0ED84277"/>
    <w:rsid w:val="0ED87958"/>
    <w:rsid w:val="0ED8797F"/>
    <w:rsid w:val="0ED90E41"/>
    <w:rsid w:val="0ED91C40"/>
    <w:rsid w:val="0ED91E02"/>
    <w:rsid w:val="0ED91F8B"/>
    <w:rsid w:val="0ED939EE"/>
    <w:rsid w:val="0ED96FBA"/>
    <w:rsid w:val="0EDA1152"/>
    <w:rsid w:val="0EDA33DA"/>
    <w:rsid w:val="0EDB1F6F"/>
    <w:rsid w:val="0EDB5BC2"/>
    <w:rsid w:val="0EDB7766"/>
    <w:rsid w:val="0EDB79F9"/>
    <w:rsid w:val="0EDC2BF8"/>
    <w:rsid w:val="0EDC6263"/>
    <w:rsid w:val="0EDD37C7"/>
    <w:rsid w:val="0EDD4088"/>
    <w:rsid w:val="0EDD6C59"/>
    <w:rsid w:val="0EDD771C"/>
    <w:rsid w:val="0EDE2DB2"/>
    <w:rsid w:val="0EDE3A59"/>
    <w:rsid w:val="0EDE3D04"/>
    <w:rsid w:val="0EDE5622"/>
    <w:rsid w:val="0EDE5AE1"/>
    <w:rsid w:val="0EDF2545"/>
    <w:rsid w:val="0EDF36F1"/>
    <w:rsid w:val="0EDF7256"/>
    <w:rsid w:val="0EE019EC"/>
    <w:rsid w:val="0EE02436"/>
    <w:rsid w:val="0EE02FCE"/>
    <w:rsid w:val="0EE04D7C"/>
    <w:rsid w:val="0EE056A0"/>
    <w:rsid w:val="0EE06B2A"/>
    <w:rsid w:val="0EE06DAD"/>
    <w:rsid w:val="0EE16D35"/>
    <w:rsid w:val="0EE205D3"/>
    <w:rsid w:val="0EE216BE"/>
    <w:rsid w:val="0EE23D5C"/>
    <w:rsid w:val="0EE24651"/>
    <w:rsid w:val="0EE259F5"/>
    <w:rsid w:val="0EE26D46"/>
    <w:rsid w:val="0EE303C9"/>
    <w:rsid w:val="0EE3138A"/>
    <w:rsid w:val="0EE3190A"/>
    <w:rsid w:val="0EE35D5B"/>
    <w:rsid w:val="0EE40593"/>
    <w:rsid w:val="0EE41D10"/>
    <w:rsid w:val="0EE447D6"/>
    <w:rsid w:val="0EE477FA"/>
    <w:rsid w:val="0EE505E5"/>
    <w:rsid w:val="0EE52393"/>
    <w:rsid w:val="0EE53B7D"/>
    <w:rsid w:val="0EE54054"/>
    <w:rsid w:val="0EE54141"/>
    <w:rsid w:val="0EE54910"/>
    <w:rsid w:val="0EE5502F"/>
    <w:rsid w:val="0EE572BE"/>
    <w:rsid w:val="0EE57A02"/>
    <w:rsid w:val="0EE60D34"/>
    <w:rsid w:val="0EE61E25"/>
    <w:rsid w:val="0EE65F44"/>
    <w:rsid w:val="0EE671E1"/>
    <w:rsid w:val="0EE711AE"/>
    <w:rsid w:val="0EE7435D"/>
    <w:rsid w:val="0EE74668"/>
    <w:rsid w:val="0EE74DE8"/>
    <w:rsid w:val="0EE7576D"/>
    <w:rsid w:val="0EE7610B"/>
    <w:rsid w:val="0EE77D0B"/>
    <w:rsid w:val="0EE77EB9"/>
    <w:rsid w:val="0EE8110B"/>
    <w:rsid w:val="0EE83C31"/>
    <w:rsid w:val="0EE859DF"/>
    <w:rsid w:val="0EE901BF"/>
    <w:rsid w:val="0EE91BDD"/>
    <w:rsid w:val="0EE951FC"/>
    <w:rsid w:val="0EE95F3F"/>
    <w:rsid w:val="0EE960D9"/>
    <w:rsid w:val="0EEA073A"/>
    <w:rsid w:val="0EEA1757"/>
    <w:rsid w:val="0EEA2F03"/>
    <w:rsid w:val="0EEA6210"/>
    <w:rsid w:val="0EEB125D"/>
    <w:rsid w:val="0EEB2194"/>
    <w:rsid w:val="0EEB2D3D"/>
    <w:rsid w:val="0EEB2F8F"/>
    <w:rsid w:val="0EEB6BB1"/>
    <w:rsid w:val="0EEB72F3"/>
    <w:rsid w:val="0EEC0FAC"/>
    <w:rsid w:val="0EEC1973"/>
    <w:rsid w:val="0EEC19BE"/>
    <w:rsid w:val="0EEC2240"/>
    <w:rsid w:val="0EEC26ED"/>
    <w:rsid w:val="0EEC2EE9"/>
    <w:rsid w:val="0EEC3721"/>
    <w:rsid w:val="0EEC4505"/>
    <w:rsid w:val="0EEC50DE"/>
    <w:rsid w:val="0EED500D"/>
    <w:rsid w:val="0EED6BF3"/>
    <w:rsid w:val="0EEE16AA"/>
    <w:rsid w:val="0EEE1925"/>
    <w:rsid w:val="0EEE3199"/>
    <w:rsid w:val="0EEE3459"/>
    <w:rsid w:val="0EEE56EB"/>
    <w:rsid w:val="0EEE6A07"/>
    <w:rsid w:val="0EEE7499"/>
    <w:rsid w:val="0EEE7BDE"/>
    <w:rsid w:val="0EEF21F3"/>
    <w:rsid w:val="0EEF2A4E"/>
    <w:rsid w:val="0EEF3F76"/>
    <w:rsid w:val="0EEF4FBF"/>
    <w:rsid w:val="0EEF6D6E"/>
    <w:rsid w:val="0EEF792D"/>
    <w:rsid w:val="0EEF7C07"/>
    <w:rsid w:val="0EF024FE"/>
    <w:rsid w:val="0EF10D38"/>
    <w:rsid w:val="0EF127DB"/>
    <w:rsid w:val="0EF154EF"/>
    <w:rsid w:val="0EF16F8A"/>
    <w:rsid w:val="0EF23E04"/>
    <w:rsid w:val="0EF24350"/>
    <w:rsid w:val="0EF303E9"/>
    <w:rsid w:val="0EF30B7E"/>
    <w:rsid w:val="0EF30E7F"/>
    <w:rsid w:val="0EF3105B"/>
    <w:rsid w:val="0EF32D02"/>
    <w:rsid w:val="0EF32DB0"/>
    <w:rsid w:val="0EF3373B"/>
    <w:rsid w:val="0EF34AB0"/>
    <w:rsid w:val="0EF35889"/>
    <w:rsid w:val="0EF362AE"/>
    <w:rsid w:val="0EF3685E"/>
    <w:rsid w:val="0EF37FA4"/>
    <w:rsid w:val="0EF40828"/>
    <w:rsid w:val="0EF40FA1"/>
    <w:rsid w:val="0EF44384"/>
    <w:rsid w:val="0EF4563A"/>
    <w:rsid w:val="0EF45918"/>
    <w:rsid w:val="0EF45ABE"/>
    <w:rsid w:val="0EF45ACE"/>
    <w:rsid w:val="0EF461A4"/>
    <w:rsid w:val="0EF47912"/>
    <w:rsid w:val="0EF52E27"/>
    <w:rsid w:val="0EF54495"/>
    <w:rsid w:val="0EF56BB3"/>
    <w:rsid w:val="0EF57D71"/>
    <w:rsid w:val="0EF62849"/>
    <w:rsid w:val="0EF63DD3"/>
    <w:rsid w:val="0EF64C0B"/>
    <w:rsid w:val="0EF64C2F"/>
    <w:rsid w:val="0EF65A60"/>
    <w:rsid w:val="0EF6634E"/>
    <w:rsid w:val="0EF71D3B"/>
    <w:rsid w:val="0EF733FD"/>
    <w:rsid w:val="0EF77800"/>
    <w:rsid w:val="0EF80318"/>
    <w:rsid w:val="0EF82120"/>
    <w:rsid w:val="0EF83E74"/>
    <w:rsid w:val="0EF85A46"/>
    <w:rsid w:val="0EF86806"/>
    <w:rsid w:val="0EF92712"/>
    <w:rsid w:val="0EF94CF1"/>
    <w:rsid w:val="0EFA28D1"/>
    <w:rsid w:val="0EFA360E"/>
    <w:rsid w:val="0EFA4090"/>
    <w:rsid w:val="0EFA4105"/>
    <w:rsid w:val="0EFA6181"/>
    <w:rsid w:val="0EFA746E"/>
    <w:rsid w:val="0EFA7DD2"/>
    <w:rsid w:val="0EFB3964"/>
    <w:rsid w:val="0EFB482C"/>
    <w:rsid w:val="0EFB4E4A"/>
    <w:rsid w:val="0EFB5712"/>
    <w:rsid w:val="0EFB5C37"/>
    <w:rsid w:val="0EFC0AA1"/>
    <w:rsid w:val="0EFC3672"/>
    <w:rsid w:val="0EFD148A"/>
    <w:rsid w:val="0EFD1759"/>
    <w:rsid w:val="0EFD1E68"/>
    <w:rsid w:val="0EFD37CF"/>
    <w:rsid w:val="0EFD4000"/>
    <w:rsid w:val="0EFD451F"/>
    <w:rsid w:val="0EFD4B02"/>
    <w:rsid w:val="0EFD5142"/>
    <w:rsid w:val="0EFD592E"/>
    <w:rsid w:val="0EFD6FC4"/>
    <w:rsid w:val="0EFD76DC"/>
    <w:rsid w:val="0EFE29D0"/>
    <w:rsid w:val="0EFE3455"/>
    <w:rsid w:val="0EFE5166"/>
    <w:rsid w:val="0EFE5203"/>
    <w:rsid w:val="0EFE6510"/>
    <w:rsid w:val="0EFF01A9"/>
    <w:rsid w:val="0EFF16A6"/>
    <w:rsid w:val="0EFF40C7"/>
    <w:rsid w:val="0EFF7D99"/>
    <w:rsid w:val="0F000F7B"/>
    <w:rsid w:val="0F003CEA"/>
    <w:rsid w:val="0F005092"/>
    <w:rsid w:val="0F00541F"/>
    <w:rsid w:val="0F0071D6"/>
    <w:rsid w:val="0F0114E8"/>
    <w:rsid w:val="0F0121D6"/>
    <w:rsid w:val="0F012C58"/>
    <w:rsid w:val="0F015689"/>
    <w:rsid w:val="0F01750C"/>
    <w:rsid w:val="0F017B03"/>
    <w:rsid w:val="0F021090"/>
    <w:rsid w:val="0F021AF3"/>
    <w:rsid w:val="0F02242C"/>
    <w:rsid w:val="0F022F45"/>
    <w:rsid w:val="0F023349"/>
    <w:rsid w:val="0F023E0A"/>
    <w:rsid w:val="0F024CF3"/>
    <w:rsid w:val="0F025171"/>
    <w:rsid w:val="0F026AA1"/>
    <w:rsid w:val="0F02723D"/>
    <w:rsid w:val="0F0312ED"/>
    <w:rsid w:val="0F032819"/>
    <w:rsid w:val="0F037F40"/>
    <w:rsid w:val="0F040A6B"/>
    <w:rsid w:val="0F04319A"/>
    <w:rsid w:val="0F046751"/>
    <w:rsid w:val="0F046CBD"/>
    <w:rsid w:val="0F051AB0"/>
    <w:rsid w:val="0F052375"/>
    <w:rsid w:val="0F052AEB"/>
    <w:rsid w:val="0F055685"/>
    <w:rsid w:val="0F056591"/>
    <w:rsid w:val="0F062B58"/>
    <w:rsid w:val="0F062DBE"/>
    <w:rsid w:val="0F065E65"/>
    <w:rsid w:val="0F07055B"/>
    <w:rsid w:val="0F070785"/>
    <w:rsid w:val="0F072309"/>
    <w:rsid w:val="0F073C1A"/>
    <w:rsid w:val="0F075BB4"/>
    <w:rsid w:val="0F075DB7"/>
    <w:rsid w:val="0F080B23"/>
    <w:rsid w:val="0F082AA5"/>
    <w:rsid w:val="0F08731A"/>
    <w:rsid w:val="0F09372F"/>
    <w:rsid w:val="0F0942D3"/>
    <w:rsid w:val="0F0954AA"/>
    <w:rsid w:val="0F097BBC"/>
    <w:rsid w:val="0F0A1DF9"/>
    <w:rsid w:val="0F0A2A9B"/>
    <w:rsid w:val="0F0A36DD"/>
    <w:rsid w:val="0F0A39C5"/>
    <w:rsid w:val="0F0A3F03"/>
    <w:rsid w:val="0F0A4535"/>
    <w:rsid w:val="0F0A613A"/>
    <w:rsid w:val="0F0A752C"/>
    <w:rsid w:val="0F0A7D6D"/>
    <w:rsid w:val="0F0B1FBF"/>
    <w:rsid w:val="0F0B264A"/>
    <w:rsid w:val="0F0B51E3"/>
    <w:rsid w:val="0F0B7106"/>
    <w:rsid w:val="0F0C257F"/>
    <w:rsid w:val="0F0C3167"/>
    <w:rsid w:val="0F0C3DC3"/>
    <w:rsid w:val="0F0C5B71"/>
    <w:rsid w:val="0F0D1A26"/>
    <w:rsid w:val="0F0D3AA2"/>
    <w:rsid w:val="0F0D5446"/>
    <w:rsid w:val="0F0E30A8"/>
    <w:rsid w:val="0F0E4C7B"/>
    <w:rsid w:val="0F0E5A87"/>
    <w:rsid w:val="0F0E7B3C"/>
    <w:rsid w:val="0F0F11BE"/>
    <w:rsid w:val="0F0F43CB"/>
    <w:rsid w:val="0F0F7410"/>
    <w:rsid w:val="0F1013BD"/>
    <w:rsid w:val="0F102B00"/>
    <w:rsid w:val="0F102FA9"/>
    <w:rsid w:val="0F1042D9"/>
    <w:rsid w:val="0F105DEC"/>
    <w:rsid w:val="0F1113DA"/>
    <w:rsid w:val="0F112C3E"/>
    <w:rsid w:val="0F112C41"/>
    <w:rsid w:val="0F112F78"/>
    <w:rsid w:val="0F114F36"/>
    <w:rsid w:val="0F11660A"/>
    <w:rsid w:val="0F12129A"/>
    <w:rsid w:val="0F124408"/>
    <w:rsid w:val="0F125C07"/>
    <w:rsid w:val="0F125EDA"/>
    <w:rsid w:val="0F130CAE"/>
    <w:rsid w:val="0F134C17"/>
    <w:rsid w:val="0F135152"/>
    <w:rsid w:val="0F13584E"/>
    <w:rsid w:val="0F135898"/>
    <w:rsid w:val="0F1418F9"/>
    <w:rsid w:val="0F141EAA"/>
    <w:rsid w:val="0F143501"/>
    <w:rsid w:val="0F1467D4"/>
    <w:rsid w:val="0F147B93"/>
    <w:rsid w:val="0F147F90"/>
    <w:rsid w:val="0F152C78"/>
    <w:rsid w:val="0F15641A"/>
    <w:rsid w:val="0F16079E"/>
    <w:rsid w:val="0F161F24"/>
    <w:rsid w:val="0F16254C"/>
    <w:rsid w:val="0F1669F0"/>
    <w:rsid w:val="0F166DEA"/>
    <w:rsid w:val="0F1678E4"/>
    <w:rsid w:val="0F1710C2"/>
    <w:rsid w:val="0F173CF3"/>
    <w:rsid w:val="0F174FF4"/>
    <w:rsid w:val="0F1754F6"/>
    <w:rsid w:val="0F182768"/>
    <w:rsid w:val="0F184516"/>
    <w:rsid w:val="0F184B28"/>
    <w:rsid w:val="0F19203C"/>
    <w:rsid w:val="0F192B9A"/>
    <w:rsid w:val="0F1A028E"/>
    <w:rsid w:val="0F1A4CD4"/>
    <w:rsid w:val="0F1A64E0"/>
    <w:rsid w:val="0F1B3135"/>
    <w:rsid w:val="0F1B4006"/>
    <w:rsid w:val="0F1B4E4C"/>
    <w:rsid w:val="0F1B5171"/>
    <w:rsid w:val="0F1B5DB5"/>
    <w:rsid w:val="0F1B797E"/>
    <w:rsid w:val="0F1B7B63"/>
    <w:rsid w:val="0F1C1B1A"/>
    <w:rsid w:val="0F1C2037"/>
    <w:rsid w:val="0F1C4E42"/>
    <w:rsid w:val="0F1C694C"/>
    <w:rsid w:val="0F1C7E2F"/>
    <w:rsid w:val="0F1D1B2D"/>
    <w:rsid w:val="0F1D38DB"/>
    <w:rsid w:val="0F1D40EC"/>
    <w:rsid w:val="0F1E0784"/>
    <w:rsid w:val="0F1E1128"/>
    <w:rsid w:val="0F1E29AB"/>
    <w:rsid w:val="0F1E60A6"/>
    <w:rsid w:val="0F1F0848"/>
    <w:rsid w:val="0F1F084E"/>
    <w:rsid w:val="0F1F2493"/>
    <w:rsid w:val="0F1F3AF7"/>
    <w:rsid w:val="0F1F58A5"/>
    <w:rsid w:val="0F201183"/>
    <w:rsid w:val="0F201872"/>
    <w:rsid w:val="0F20246C"/>
    <w:rsid w:val="0F2033CB"/>
    <w:rsid w:val="0F2045DD"/>
    <w:rsid w:val="0F205179"/>
    <w:rsid w:val="0F205CFC"/>
    <w:rsid w:val="0F206B0A"/>
    <w:rsid w:val="0F206D2B"/>
    <w:rsid w:val="0F207668"/>
    <w:rsid w:val="0F2077B6"/>
    <w:rsid w:val="0F2114DE"/>
    <w:rsid w:val="0F211B5C"/>
    <w:rsid w:val="0F2138C1"/>
    <w:rsid w:val="0F213E53"/>
    <w:rsid w:val="0F217BFF"/>
    <w:rsid w:val="0F222EF3"/>
    <w:rsid w:val="0F223EFD"/>
    <w:rsid w:val="0F225395"/>
    <w:rsid w:val="0F225E0A"/>
    <w:rsid w:val="0F225F94"/>
    <w:rsid w:val="0F2308BB"/>
    <w:rsid w:val="0F232593"/>
    <w:rsid w:val="0F2346E9"/>
    <w:rsid w:val="0F234C0B"/>
    <w:rsid w:val="0F234C69"/>
    <w:rsid w:val="0F2412A4"/>
    <w:rsid w:val="0F242255"/>
    <w:rsid w:val="0F242EBB"/>
    <w:rsid w:val="0F245BFD"/>
    <w:rsid w:val="0F2461A4"/>
    <w:rsid w:val="0F2509E1"/>
    <w:rsid w:val="0F25113D"/>
    <w:rsid w:val="0F25287E"/>
    <w:rsid w:val="0F253E84"/>
    <w:rsid w:val="0F256C33"/>
    <w:rsid w:val="0F26343A"/>
    <w:rsid w:val="0F265058"/>
    <w:rsid w:val="0F27271C"/>
    <w:rsid w:val="0F2729AB"/>
    <w:rsid w:val="0F272B8D"/>
    <w:rsid w:val="0F274028"/>
    <w:rsid w:val="0F274759"/>
    <w:rsid w:val="0F275F78"/>
    <w:rsid w:val="0F276507"/>
    <w:rsid w:val="0F280365"/>
    <w:rsid w:val="0F2803A1"/>
    <w:rsid w:val="0F2811FF"/>
    <w:rsid w:val="0F281F66"/>
    <w:rsid w:val="0F283D96"/>
    <w:rsid w:val="0F28662E"/>
    <w:rsid w:val="0F287B65"/>
    <w:rsid w:val="0F287E9E"/>
    <w:rsid w:val="0F2904D1"/>
    <w:rsid w:val="0F290D95"/>
    <w:rsid w:val="0F2A390C"/>
    <w:rsid w:val="0F2A424A"/>
    <w:rsid w:val="0F2A4F9D"/>
    <w:rsid w:val="0F2A5804"/>
    <w:rsid w:val="0F2A5FF8"/>
    <w:rsid w:val="0F2A793A"/>
    <w:rsid w:val="0F2A7C7D"/>
    <w:rsid w:val="0F2B3CB8"/>
    <w:rsid w:val="0F2B4B2B"/>
    <w:rsid w:val="0F2B5F0F"/>
    <w:rsid w:val="0F2B66F0"/>
    <w:rsid w:val="0F2C1447"/>
    <w:rsid w:val="0F2C1B4C"/>
    <w:rsid w:val="0F2C1D70"/>
    <w:rsid w:val="0F2C48CC"/>
    <w:rsid w:val="0F2C643F"/>
    <w:rsid w:val="0F2C6FE0"/>
    <w:rsid w:val="0F2C75EB"/>
    <w:rsid w:val="0F2D1010"/>
    <w:rsid w:val="0F2D61A0"/>
    <w:rsid w:val="0F2D6C21"/>
    <w:rsid w:val="0F2D7A02"/>
    <w:rsid w:val="0F2D7A92"/>
    <w:rsid w:val="0F2E0153"/>
    <w:rsid w:val="0F2E0B64"/>
    <w:rsid w:val="0F2E2047"/>
    <w:rsid w:val="0F2E3D3A"/>
    <w:rsid w:val="0F2E5071"/>
    <w:rsid w:val="0F2E6B6F"/>
    <w:rsid w:val="0F2E6E4B"/>
    <w:rsid w:val="0F2E7521"/>
    <w:rsid w:val="0F2F1860"/>
    <w:rsid w:val="0F2F360E"/>
    <w:rsid w:val="0F2F6501"/>
    <w:rsid w:val="0F2F7F74"/>
    <w:rsid w:val="0F307AB2"/>
    <w:rsid w:val="0F3124DD"/>
    <w:rsid w:val="0F3129B7"/>
    <w:rsid w:val="0F31382A"/>
    <w:rsid w:val="0F314CFC"/>
    <w:rsid w:val="0F3155D8"/>
    <w:rsid w:val="0F317D46"/>
    <w:rsid w:val="0F317DAA"/>
    <w:rsid w:val="0F331350"/>
    <w:rsid w:val="0F334EAC"/>
    <w:rsid w:val="0F3375A2"/>
    <w:rsid w:val="0F340C24"/>
    <w:rsid w:val="0F3422A5"/>
    <w:rsid w:val="0F346E76"/>
    <w:rsid w:val="0F3477A2"/>
    <w:rsid w:val="0F350C32"/>
    <w:rsid w:val="0F35330D"/>
    <w:rsid w:val="0F3550C8"/>
    <w:rsid w:val="0F357AF0"/>
    <w:rsid w:val="0F360E40"/>
    <w:rsid w:val="0F362BEE"/>
    <w:rsid w:val="0F363803"/>
    <w:rsid w:val="0F3651B8"/>
    <w:rsid w:val="0F37045E"/>
    <w:rsid w:val="0F370829"/>
    <w:rsid w:val="0F3720AC"/>
    <w:rsid w:val="0F373616"/>
    <w:rsid w:val="0F382C00"/>
    <w:rsid w:val="0F383FEE"/>
    <w:rsid w:val="0F384BB8"/>
    <w:rsid w:val="0F3857FC"/>
    <w:rsid w:val="0F386123"/>
    <w:rsid w:val="0F386966"/>
    <w:rsid w:val="0F386E30"/>
    <w:rsid w:val="0F387EA7"/>
    <w:rsid w:val="0F390A43"/>
    <w:rsid w:val="0F390B23"/>
    <w:rsid w:val="0F393E30"/>
    <w:rsid w:val="0F39623B"/>
    <w:rsid w:val="0F3975B3"/>
    <w:rsid w:val="0F3A0931"/>
    <w:rsid w:val="0F3A1390"/>
    <w:rsid w:val="0F3A2512"/>
    <w:rsid w:val="0F3A3614"/>
    <w:rsid w:val="0F3A4F65"/>
    <w:rsid w:val="0F3A7637"/>
    <w:rsid w:val="0F3B0205"/>
    <w:rsid w:val="0F3B1FB3"/>
    <w:rsid w:val="0F3B7170"/>
    <w:rsid w:val="0F3C0F40"/>
    <w:rsid w:val="0F3C139F"/>
    <w:rsid w:val="0F3C1B49"/>
    <w:rsid w:val="0F3C5F34"/>
    <w:rsid w:val="0F3C70D1"/>
    <w:rsid w:val="0F3C7675"/>
    <w:rsid w:val="0F3D1107"/>
    <w:rsid w:val="0F3D21CF"/>
    <w:rsid w:val="0F3D5D2B"/>
    <w:rsid w:val="0F3D6F76"/>
    <w:rsid w:val="0F3D75E0"/>
    <w:rsid w:val="0F3E035A"/>
    <w:rsid w:val="0F3E0E3B"/>
    <w:rsid w:val="0F3E0F67"/>
    <w:rsid w:val="0F3E1D9D"/>
    <w:rsid w:val="0F3E6269"/>
    <w:rsid w:val="0F3F502D"/>
    <w:rsid w:val="0F403A6D"/>
    <w:rsid w:val="0F403D6C"/>
    <w:rsid w:val="0F406EE4"/>
    <w:rsid w:val="0F4109DC"/>
    <w:rsid w:val="0F412737"/>
    <w:rsid w:val="0F412F41"/>
    <w:rsid w:val="0F421593"/>
    <w:rsid w:val="0F422594"/>
    <w:rsid w:val="0F423341"/>
    <w:rsid w:val="0F425530"/>
    <w:rsid w:val="0F426C83"/>
    <w:rsid w:val="0F4277B5"/>
    <w:rsid w:val="0F4277E5"/>
    <w:rsid w:val="0F433236"/>
    <w:rsid w:val="0F435E07"/>
    <w:rsid w:val="0F4369F5"/>
    <w:rsid w:val="0F436D7A"/>
    <w:rsid w:val="0F44033D"/>
    <w:rsid w:val="0F44355D"/>
    <w:rsid w:val="0F44418C"/>
    <w:rsid w:val="0F4446C6"/>
    <w:rsid w:val="0F44530B"/>
    <w:rsid w:val="0F4454CF"/>
    <w:rsid w:val="0F4470B9"/>
    <w:rsid w:val="0F4475F8"/>
    <w:rsid w:val="0F4502CC"/>
    <w:rsid w:val="0F451083"/>
    <w:rsid w:val="0F451DFB"/>
    <w:rsid w:val="0F453AB0"/>
    <w:rsid w:val="0F4624AB"/>
    <w:rsid w:val="0F467E20"/>
    <w:rsid w:val="0F474DFC"/>
    <w:rsid w:val="0F476BAA"/>
    <w:rsid w:val="0F4813B6"/>
    <w:rsid w:val="0F48597E"/>
    <w:rsid w:val="0F490B74"/>
    <w:rsid w:val="0F492D66"/>
    <w:rsid w:val="0F4957BB"/>
    <w:rsid w:val="0F4973AF"/>
    <w:rsid w:val="0F4A0448"/>
    <w:rsid w:val="0F4A0A41"/>
    <w:rsid w:val="0F4A2576"/>
    <w:rsid w:val="0F4A3109"/>
    <w:rsid w:val="0F4A50BE"/>
    <w:rsid w:val="0F4A6A76"/>
    <w:rsid w:val="0F4B0FB7"/>
    <w:rsid w:val="0F4B3147"/>
    <w:rsid w:val="0F4C0664"/>
    <w:rsid w:val="0F4C1898"/>
    <w:rsid w:val="0F4C2982"/>
    <w:rsid w:val="0F4C5F6E"/>
    <w:rsid w:val="0F4D0365"/>
    <w:rsid w:val="0F4D1A8A"/>
    <w:rsid w:val="0F4D1F40"/>
    <w:rsid w:val="0F4D606D"/>
    <w:rsid w:val="0F4E2F1A"/>
    <w:rsid w:val="0F4E618A"/>
    <w:rsid w:val="0F4E7628"/>
    <w:rsid w:val="0F4E7F38"/>
    <w:rsid w:val="0F4F1733"/>
    <w:rsid w:val="0F4F1D2A"/>
    <w:rsid w:val="0F4F2D85"/>
    <w:rsid w:val="0F4F47DC"/>
    <w:rsid w:val="0F501F02"/>
    <w:rsid w:val="0F502CB9"/>
    <w:rsid w:val="0F503CB0"/>
    <w:rsid w:val="0F517A28"/>
    <w:rsid w:val="0F52015A"/>
    <w:rsid w:val="0F520B1B"/>
    <w:rsid w:val="0F52189B"/>
    <w:rsid w:val="0F522B0B"/>
    <w:rsid w:val="0F522D5F"/>
    <w:rsid w:val="0F5231C1"/>
    <w:rsid w:val="0F523B6B"/>
    <w:rsid w:val="0F5319CB"/>
    <w:rsid w:val="0F531ED6"/>
    <w:rsid w:val="0F5337A0"/>
    <w:rsid w:val="0F545835"/>
    <w:rsid w:val="0F5475C8"/>
    <w:rsid w:val="0F550707"/>
    <w:rsid w:val="0F5512C6"/>
    <w:rsid w:val="0F5529A7"/>
    <w:rsid w:val="0F554D61"/>
    <w:rsid w:val="0F555044"/>
    <w:rsid w:val="0F557518"/>
    <w:rsid w:val="0F5610A7"/>
    <w:rsid w:val="0F56124C"/>
    <w:rsid w:val="0F561AE5"/>
    <w:rsid w:val="0F561BCB"/>
    <w:rsid w:val="0F563291"/>
    <w:rsid w:val="0F566DED"/>
    <w:rsid w:val="0F567CE8"/>
    <w:rsid w:val="0F572B3C"/>
    <w:rsid w:val="0F57427D"/>
    <w:rsid w:val="0F575429"/>
    <w:rsid w:val="0F575616"/>
    <w:rsid w:val="0F57570D"/>
    <w:rsid w:val="0F5764BE"/>
    <w:rsid w:val="0F577AAC"/>
    <w:rsid w:val="0F580DB7"/>
    <w:rsid w:val="0F5827B9"/>
    <w:rsid w:val="0F586513"/>
    <w:rsid w:val="0F586B9D"/>
    <w:rsid w:val="0F587009"/>
    <w:rsid w:val="0F587DFD"/>
    <w:rsid w:val="0F59068B"/>
    <w:rsid w:val="0F591525"/>
    <w:rsid w:val="0F59200B"/>
    <w:rsid w:val="0F592A4C"/>
    <w:rsid w:val="0F5947C6"/>
    <w:rsid w:val="0F596F07"/>
    <w:rsid w:val="0F5A0B2E"/>
    <w:rsid w:val="0F5A111A"/>
    <w:rsid w:val="0F5A14BD"/>
    <w:rsid w:val="0F5A188D"/>
    <w:rsid w:val="0F5A4B11"/>
    <w:rsid w:val="0F5A678A"/>
    <w:rsid w:val="0F5A68DD"/>
    <w:rsid w:val="0F5B4403"/>
    <w:rsid w:val="0F5B4A89"/>
    <w:rsid w:val="0F5C08A7"/>
    <w:rsid w:val="0F5C0D94"/>
    <w:rsid w:val="0F5C14BD"/>
    <w:rsid w:val="0F5C6EDD"/>
    <w:rsid w:val="0F5C705F"/>
    <w:rsid w:val="0F5D017B"/>
    <w:rsid w:val="0F5D157F"/>
    <w:rsid w:val="0F5D2FF8"/>
    <w:rsid w:val="0F5D6145"/>
    <w:rsid w:val="0F5D63CD"/>
    <w:rsid w:val="0F5D663E"/>
    <w:rsid w:val="0F5D731A"/>
    <w:rsid w:val="0F5E7510"/>
    <w:rsid w:val="0F5E76A7"/>
    <w:rsid w:val="0F5F0397"/>
    <w:rsid w:val="0F5F2145"/>
    <w:rsid w:val="0F5F3E9F"/>
    <w:rsid w:val="0F5F3EF3"/>
    <w:rsid w:val="0F5F5CA1"/>
    <w:rsid w:val="0F601004"/>
    <w:rsid w:val="0F601942"/>
    <w:rsid w:val="0F601A19"/>
    <w:rsid w:val="0F60532F"/>
    <w:rsid w:val="0F6056D0"/>
    <w:rsid w:val="0F612E21"/>
    <w:rsid w:val="0F615137"/>
    <w:rsid w:val="0F6159BE"/>
    <w:rsid w:val="0F615AD5"/>
    <w:rsid w:val="0F615EBD"/>
    <w:rsid w:val="0F621A35"/>
    <w:rsid w:val="0F622037"/>
    <w:rsid w:val="0F625791"/>
    <w:rsid w:val="0F627332"/>
    <w:rsid w:val="0F630019"/>
    <w:rsid w:val="0F631764"/>
    <w:rsid w:val="0F631D8B"/>
    <w:rsid w:val="0F632677"/>
    <w:rsid w:val="0F636B38"/>
    <w:rsid w:val="0F640019"/>
    <w:rsid w:val="0F640983"/>
    <w:rsid w:val="0F64150A"/>
    <w:rsid w:val="0F6444A3"/>
    <w:rsid w:val="0F644D8F"/>
    <w:rsid w:val="0F6459AD"/>
    <w:rsid w:val="0F646274"/>
    <w:rsid w:val="0F646D77"/>
    <w:rsid w:val="0F6472B7"/>
    <w:rsid w:val="0F647452"/>
    <w:rsid w:val="0F652461"/>
    <w:rsid w:val="0F654B8D"/>
    <w:rsid w:val="0F654CD8"/>
    <w:rsid w:val="0F655282"/>
    <w:rsid w:val="0F657D11"/>
    <w:rsid w:val="0F661726"/>
    <w:rsid w:val="0F661C2C"/>
    <w:rsid w:val="0F6634D4"/>
    <w:rsid w:val="0F667A60"/>
    <w:rsid w:val="0F670FFA"/>
    <w:rsid w:val="0F67724C"/>
    <w:rsid w:val="0F680484"/>
    <w:rsid w:val="0F681E0B"/>
    <w:rsid w:val="0F685B20"/>
    <w:rsid w:val="0F69263D"/>
    <w:rsid w:val="0F692FC4"/>
    <w:rsid w:val="0F69361C"/>
    <w:rsid w:val="0F693D05"/>
    <w:rsid w:val="0F696E28"/>
    <w:rsid w:val="0F697B22"/>
    <w:rsid w:val="0F6A36E6"/>
    <w:rsid w:val="0F6A3E77"/>
    <w:rsid w:val="0F6A5060"/>
    <w:rsid w:val="0F6A6820"/>
    <w:rsid w:val="0F6A725B"/>
    <w:rsid w:val="0F6B4328"/>
    <w:rsid w:val="0F6B6D3C"/>
    <w:rsid w:val="0F6C4862"/>
    <w:rsid w:val="0F6C6610"/>
    <w:rsid w:val="0F6C69CD"/>
    <w:rsid w:val="0F6D2FA7"/>
    <w:rsid w:val="0F6D69BB"/>
    <w:rsid w:val="0F6E00F9"/>
    <w:rsid w:val="0F6E05DA"/>
    <w:rsid w:val="0F6E2388"/>
    <w:rsid w:val="0F6F2D1B"/>
    <w:rsid w:val="0F6F351E"/>
    <w:rsid w:val="0F6F4980"/>
    <w:rsid w:val="0F701365"/>
    <w:rsid w:val="0F70245C"/>
    <w:rsid w:val="0F702856"/>
    <w:rsid w:val="0F7036E3"/>
    <w:rsid w:val="0F704352"/>
    <w:rsid w:val="0F7055CC"/>
    <w:rsid w:val="0F706100"/>
    <w:rsid w:val="0F707FFD"/>
    <w:rsid w:val="0F71167A"/>
    <w:rsid w:val="0F7128DB"/>
    <w:rsid w:val="0F722D97"/>
    <w:rsid w:val="0F723392"/>
    <w:rsid w:val="0F725B88"/>
    <w:rsid w:val="0F727740"/>
    <w:rsid w:val="0F73174D"/>
    <w:rsid w:val="0F732B1A"/>
    <w:rsid w:val="0F7337A5"/>
    <w:rsid w:val="0F735859"/>
    <w:rsid w:val="0F735BF1"/>
    <w:rsid w:val="0F73799F"/>
    <w:rsid w:val="0F74305E"/>
    <w:rsid w:val="0F74582B"/>
    <w:rsid w:val="0F751969"/>
    <w:rsid w:val="0F753717"/>
    <w:rsid w:val="0F75529B"/>
    <w:rsid w:val="0F7560C5"/>
    <w:rsid w:val="0F76123D"/>
    <w:rsid w:val="0F76553B"/>
    <w:rsid w:val="0F766649"/>
    <w:rsid w:val="0F766C2B"/>
    <w:rsid w:val="0F76748F"/>
    <w:rsid w:val="0F767555"/>
    <w:rsid w:val="0F77228B"/>
    <w:rsid w:val="0F772340"/>
    <w:rsid w:val="0F7811B7"/>
    <w:rsid w:val="0F781459"/>
    <w:rsid w:val="0F781B53"/>
    <w:rsid w:val="0F783207"/>
    <w:rsid w:val="0F783685"/>
    <w:rsid w:val="0F786C55"/>
    <w:rsid w:val="0F786D63"/>
    <w:rsid w:val="0F7940F6"/>
    <w:rsid w:val="0F796797"/>
    <w:rsid w:val="0F7A0AA7"/>
    <w:rsid w:val="0F7A0D2D"/>
    <w:rsid w:val="0F7A0D5D"/>
    <w:rsid w:val="0F7A26EA"/>
    <w:rsid w:val="0F7A2A93"/>
    <w:rsid w:val="0F7A2ADB"/>
    <w:rsid w:val="0F7B0000"/>
    <w:rsid w:val="0F7B0B96"/>
    <w:rsid w:val="0F7B4AA5"/>
    <w:rsid w:val="0F7B5A77"/>
    <w:rsid w:val="0F7B797C"/>
    <w:rsid w:val="0F7C483F"/>
    <w:rsid w:val="0F7D081D"/>
    <w:rsid w:val="0F7D082B"/>
    <w:rsid w:val="0F7D25CB"/>
    <w:rsid w:val="0F7D5F98"/>
    <w:rsid w:val="0F7D6A6F"/>
    <w:rsid w:val="0F7E12D0"/>
    <w:rsid w:val="0F7E4E5C"/>
    <w:rsid w:val="0F7E5CE7"/>
    <w:rsid w:val="0F7E72D6"/>
    <w:rsid w:val="0F7F00F1"/>
    <w:rsid w:val="0F7F2D67"/>
    <w:rsid w:val="0F7F45C1"/>
    <w:rsid w:val="0F7F59A6"/>
    <w:rsid w:val="0F7F5EE3"/>
    <w:rsid w:val="0F7F615F"/>
    <w:rsid w:val="0F7F6343"/>
    <w:rsid w:val="0F7F772D"/>
    <w:rsid w:val="0F8053B9"/>
    <w:rsid w:val="0F805FC8"/>
    <w:rsid w:val="0F806C70"/>
    <w:rsid w:val="0F81030D"/>
    <w:rsid w:val="0F815B3A"/>
    <w:rsid w:val="0F821E94"/>
    <w:rsid w:val="0F8225CB"/>
    <w:rsid w:val="0F82315B"/>
    <w:rsid w:val="0F8241D0"/>
    <w:rsid w:val="0F825E34"/>
    <w:rsid w:val="0F827239"/>
    <w:rsid w:val="0F82781D"/>
    <w:rsid w:val="0F827BE2"/>
    <w:rsid w:val="0F830CE4"/>
    <w:rsid w:val="0F83329A"/>
    <w:rsid w:val="0F833453"/>
    <w:rsid w:val="0F83797C"/>
    <w:rsid w:val="0F837E14"/>
    <w:rsid w:val="0F8425B8"/>
    <w:rsid w:val="0F84395A"/>
    <w:rsid w:val="0F845091"/>
    <w:rsid w:val="0F851480"/>
    <w:rsid w:val="0F8518B6"/>
    <w:rsid w:val="0F860870"/>
    <w:rsid w:val="0F8619F6"/>
    <w:rsid w:val="0F8676D2"/>
    <w:rsid w:val="0F867FEA"/>
    <w:rsid w:val="0F870B98"/>
    <w:rsid w:val="0F87169C"/>
    <w:rsid w:val="0F87344A"/>
    <w:rsid w:val="0F873CFF"/>
    <w:rsid w:val="0F8751F8"/>
    <w:rsid w:val="0F88196A"/>
    <w:rsid w:val="0F88206F"/>
    <w:rsid w:val="0F88211B"/>
    <w:rsid w:val="0F8903ED"/>
    <w:rsid w:val="0F890DB0"/>
    <w:rsid w:val="0F890F70"/>
    <w:rsid w:val="0F8942B6"/>
    <w:rsid w:val="0F89503E"/>
    <w:rsid w:val="0F895414"/>
    <w:rsid w:val="0F8959CB"/>
    <w:rsid w:val="0F896F39"/>
    <w:rsid w:val="0F8971C2"/>
    <w:rsid w:val="0F897EAA"/>
    <w:rsid w:val="0F8A0B42"/>
    <w:rsid w:val="0F8A57D5"/>
    <w:rsid w:val="0F8A6A96"/>
    <w:rsid w:val="0F8B31CC"/>
    <w:rsid w:val="0F8B53A2"/>
    <w:rsid w:val="0F8B6933"/>
    <w:rsid w:val="0F8B7486"/>
    <w:rsid w:val="0F8C0A60"/>
    <w:rsid w:val="0F8C1A0C"/>
    <w:rsid w:val="0F8C2387"/>
    <w:rsid w:val="0F8C280E"/>
    <w:rsid w:val="0F8C4595"/>
    <w:rsid w:val="0F8C6CB2"/>
    <w:rsid w:val="0F8C7B55"/>
    <w:rsid w:val="0F8D6973"/>
    <w:rsid w:val="0F8D6F1D"/>
    <w:rsid w:val="0F8E1050"/>
    <w:rsid w:val="0F8E47D8"/>
    <w:rsid w:val="0F8E57DC"/>
    <w:rsid w:val="0F8E6586"/>
    <w:rsid w:val="0F8E7465"/>
    <w:rsid w:val="0F8E776C"/>
    <w:rsid w:val="0F8F1420"/>
    <w:rsid w:val="0F8F6CE7"/>
    <w:rsid w:val="0F8F7E48"/>
    <w:rsid w:val="0F9000CF"/>
    <w:rsid w:val="0F900667"/>
    <w:rsid w:val="0F9028B3"/>
    <w:rsid w:val="0F902CCD"/>
    <w:rsid w:val="0F9067A2"/>
    <w:rsid w:val="0F916077"/>
    <w:rsid w:val="0F92182C"/>
    <w:rsid w:val="0F92250F"/>
    <w:rsid w:val="0F9242C9"/>
    <w:rsid w:val="0F926D2E"/>
    <w:rsid w:val="0F930078"/>
    <w:rsid w:val="0F931DEF"/>
    <w:rsid w:val="0F933423"/>
    <w:rsid w:val="0F933B9D"/>
    <w:rsid w:val="0F937F7C"/>
    <w:rsid w:val="0F94164E"/>
    <w:rsid w:val="0F942004"/>
    <w:rsid w:val="0F942881"/>
    <w:rsid w:val="0F94421F"/>
    <w:rsid w:val="0F94743F"/>
    <w:rsid w:val="0F9475F4"/>
    <w:rsid w:val="0F9477AA"/>
    <w:rsid w:val="0F953DB9"/>
    <w:rsid w:val="0F9547E2"/>
    <w:rsid w:val="0F954986"/>
    <w:rsid w:val="0F955E06"/>
    <w:rsid w:val="0F956C44"/>
    <w:rsid w:val="0F957915"/>
    <w:rsid w:val="0F9601CE"/>
    <w:rsid w:val="0F960B00"/>
    <w:rsid w:val="0F9632AE"/>
    <w:rsid w:val="0F96368D"/>
    <w:rsid w:val="0F96493E"/>
    <w:rsid w:val="0F9670EC"/>
    <w:rsid w:val="0F9718DF"/>
    <w:rsid w:val="0F972BA0"/>
    <w:rsid w:val="0F9741F8"/>
    <w:rsid w:val="0F974BD7"/>
    <w:rsid w:val="0F975694"/>
    <w:rsid w:val="0F97724C"/>
    <w:rsid w:val="0F977B31"/>
    <w:rsid w:val="0F9809A0"/>
    <w:rsid w:val="0F9815BB"/>
    <w:rsid w:val="0F985657"/>
    <w:rsid w:val="0F9879F1"/>
    <w:rsid w:val="0F9A13CF"/>
    <w:rsid w:val="0F9A2299"/>
    <w:rsid w:val="0F9A317D"/>
    <w:rsid w:val="0F9A3CEC"/>
    <w:rsid w:val="0F9A4472"/>
    <w:rsid w:val="0F9A4F2B"/>
    <w:rsid w:val="0F9A6950"/>
    <w:rsid w:val="0F9B0CA3"/>
    <w:rsid w:val="0F9B1521"/>
    <w:rsid w:val="0F9B3948"/>
    <w:rsid w:val="0F9B3A7B"/>
    <w:rsid w:val="0F9B7602"/>
    <w:rsid w:val="0F9C403D"/>
    <w:rsid w:val="0F9C5147"/>
    <w:rsid w:val="0F9C64E3"/>
    <w:rsid w:val="0F9C6EF5"/>
    <w:rsid w:val="0F9C759D"/>
    <w:rsid w:val="0F9D0EBF"/>
    <w:rsid w:val="0F9D1004"/>
    <w:rsid w:val="0F9D19EB"/>
    <w:rsid w:val="0F9D2F35"/>
    <w:rsid w:val="0F9D30F0"/>
    <w:rsid w:val="0F9D3E41"/>
    <w:rsid w:val="0F9D4A1B"/>
    <w:rsid w:val="0F9E0235"/>
    <w:rsid w:val="0F9E3E1C"/>
    <w:rsid w:val="0F9E6641"/>
    <w:rsid w:val="0F9F2097"/>
    <w:rsid w:val="0F9F2542"/>
    <w:rsid w:val="0F9F3B9F"/>
    <w:rsid w:val="0F9F69E6"/>
    <w:rsid w:val="0F9F7A92"/>
    <w:rsid w:val="0F9F7D60"/>
    <w:rsid w:val="0FA027C1"/>
    <w:rsid w:val="0FA02AEE"/>
    <w:rsid w:val="0FA1112A"/>
    <w:rsid w:val="0FA1275E"/>
    <w:rsid w:val="0FA13C51"/>
    <w:rsid w:val="0FA201EA"/>
    <w:rsid w:val="0FA208D7"/>
    <w:rsid w:val="0FA21A66"/>
    <w:rsid w:val="0FA21F87"/>
    <w:rsid w:val="0FA22032"/>
    <w:rsid w:val="0FA22A32"/>
    <w:rsid w:val="0FA23C5A"/>
    <w:rsid w:val="0FA24A47"/>
    <w:rsid w:val="0FA252FF"/>
    <w:rsid w:val="0FA26822"/>
    <w:rsid w:val="0FA27C1C"/>
    <w:rsid w:val="0FA32286"/>
    <w:rsid w:val="0FA34118"/>
    <w:rsid w:val="0FA36571"/>
    <w:rsid w:val="0FA36EA1"/>
    <w:rsid w:val="0FA40B53"/>
    <w:rsid w:val="0FA41D79"/>
    <w:rsid w:val="0FA4224E"/>
    <w:rsid w:val="0FA43FFC"/>
    <w:rsid w:val="0FA4557E"/>
    <w:rsid w:val="0FA45DAA"/>
    <w:rsid w:val="0FA4722F"/>
    <w:rsid w:val="0FA47B58"/>
    <w:rsid w:val="0FA53A62"/>
    <w:rsid w:val="0FA54607"/>
    <w:rsid w:val="0FA6028E"/>
    <w:rsid w:val="0FA61347"/>
    <w:rsid w:val="0FA6266C"/>
    <w:rsid w:val="0FA63406"/>
    <w:rsid w:val="0FA638D0"/>
    <w:rsid w:val="0FA63A4C"/>
    <w:rsid w:val="0FA653C0"/>
    <w:rsid w:val="0FA66E59"/>
    <w:rsid w:val="0FA7589A"/>
    <w:rsid w:val="0FA77661"/>
    <w:rsid w:val="0FA86866"/>
    <w:rsid w:val="0FA91612"/>
    <w:rsid w:val="0FA924B8"/>
    <w:rsid w:val="0FA933C0"/>
    <w:rsid w:val="0FA93E42"/>
    <w:rsid w:val="0FA97864"/>
    <w:rsid w:val="0FAA1223"/>
    <w:rsid w:val="0FAA14A1"/>
    <w:rsid w:val="0FAA27A0"/>
    <w:rsid w:val="0FAA38C7"/>
    <w:rsid w:val="0FAA5C4D"/>
    <w:rsid w:val="0FAA73A1"/>
    <w:rsid w:val="0FAB1F20"/>
    <w:rsid w:val="0FAB538A"/>
    <w:rsid w:val="0FAB6094"/>
    <w:rsid w:val="0FAB7138"/>
    <w:rsid w:val="0FAC3346"/>
    <w:rsid w:val="0FAC428B"/>
    <w:rsid w:val="0FAC4A97"/>
    <w:rsid w:val="0FAC5988"/>
    <w:rsid w:val="0FAC610D"/>
    <w:rsid w:val="0FAD1102"/>
    <w:rsid w:val="0FAD21F4"/>
    <w:rsid w:val="0FAD453C"/>
    <w:rsid w:val="0FAD60F5"/>
    <w:rsid w:val="0FAE09D7"/>
    <w:rsid w:val="0FAE1470"/>
    <w:rsid w:val="0FAE176B"/>
    <w:rsid w:val="0FAE465A"/>
    <w:rsid w:val="0FAE4E7B"/>
    <w:rsid w:val="0FAE6C29"/>
    <w:rsid w:val="0FAF007F"/>
    <w:rsid w:val="0FB029A1"/>
    <w:rsid w:val="0FB0474F"/>
    <w:rsid w:val="0FB04F12"/>
    <w:rsid w:val="0FB0521A"/>
    <w:rsid w:val="0FB06031"/>
    <w:rsid w:val="0FB104C7"/>
    <w:rsid w:val="0FB10A42"/>
    <w:rsid w:val="0FB10B05"/>
    <w:rsid w:val="0FB12275"/>
    <w:rsid w:val="0FB13761"/>
    <w:rsid w:val="0FB211B2"/>
    <w:rsid w:val="0FB218EE"/>
    <w:rsid w:val="0FB26719"/>
    <w:rsid w:val="0FB277A7"/>
    <w:rsid w:val="0FB32013"/>
    <w:rsid w:val="0FB3217F"/>
    <w:rsid w:val="0FB328C5"/>
    <w:rsid w:val="0FB33925"/>
    <w:rsid w:val="0FB3423F"/>
    <w:rsid w:val="0FB35ACE"/>
    <w:rsid w:val="0FB35C19"/>
    <w:rsid w:val="0FB35FED"/>
    <w:rsid w:val="0FB474F6"/>
    <w:rsid w:val="0FB50AED"/>
    <w:rsid w:val="0FB51D65"/>
    <w:rsid w:val="0FB541AE"/>
    <w:rsid w:val="0FB64660"/>
    <w:rsid w:val="0FB65211"/>
    <w:rsid w:val="0FB66128"/>
    <w:rsid w:val="0FB71F81"/>
    <w:rsid w:val="0FB7218F"/>
    <w:rsid w:val="0FB72516"/>
    <w:rsid w:val="0FB74B1C"/>
    <w:rsid w:val="0FB75ADD"/>
    <w:rsid w:val="0FB75F04"/>
    <w:rsid w:val="0FB7668A"/>
    <w:rsid w:val="0FB81855"/>
    <w:rsid w:val="0FB83D7B"/>
    <w:rsid w:val="0FB90D84"/>
    <w:rsid w:val="0FB92487"/>
    <w:rsid w:val="0FB96C2F"/>
    <w:rsid w:val="0FB97F83"/>
    <w:rsid w:val="0FBA3368"/>
    <w:rsid w:val="0FBA47F8"/>
    <w:rsid w:val="0FBA55CD"/>
    <w:rsid w:val="0FBB0301"/>
    <w:rsid w:val="0FBB21B8"/>
    <w:rsid w:val="0FBB4029"/>
    <w:rsid w:val="0FBB73C9"/>
    <w:rsid w:val="0FBC0859"/>
    <w:rsid w:val="0FBC30F4"/>
    <w:rsid w:val="0FBD0C1A"/>
    <w:rsid w:val="0FBD68F3"/>
    <w:rsid w:val="0FBD6D36"/>
    <w:rsid w:val="0FBE1677"/>
    <w:rsid w:val="0FBE5D4A"/>
    <w:rsid w:val="0FBE6707"/>
    <w:rsid w:val="0FBE6B80"/>
    <w:rsid w:val="0FBF0E36"/>
    <w:rsid w:val="0FBF2BE4"/>
    <w:rsid w:val="0FBF2E51"/>
    <w:rsid w:val="0FBF5120"/>
    <w:rsid w:val="0FBF5175"/>
    <w:rsid w:val="0FBF6DDB"/>
    <w:rsid w:val="0FBF71DA"/>
    <w:rsid w:val="0FC1070A"/>
    <w:rsid w:val="0FC11AFA"/>
    <w:rsid w:val="0FC14BAE"/>
    <w:rsid w:val="0FC14CA0"/>
    <w:rsid w:val="0FC14D11"/>
    <w:rsid w:val="0FC14D24"/>
    <w:rsid w:val="0FC242D0"/>
    <w:rsid w:val="0FC24482"/>
    <w:rsid w:val="0FC24931"/>
    <w:rsid w:val="0FC27C76"/>
    <w:rsid w:val="0FC30926"/>
    <w:rsid w:val="0FC30E78"/>
    <w:rsid w:val="0FC3245E"/>
    <w:rsid w:val="0FC35B5B"/>
    <w:rsid w:val="0FC401FA"/>
    <w:rsid w:val="0FC408E7"/>
    <w:rsid w:val="0FC41D20"/>
    <w:rsid w:val="0FC41FA8"/>
    <w:rsid w:val="0FC4644C"/>
    <w:rsid w:val="0FC47D95"/>
    <w:rsid w:val="0FC50FDB"/>
    <w:rsid w:val="0FC51C3E"/>
    <w:rsid w:val="0FC53FAC"/>
    <w:rsid w:val="0FC5414A"/>
    <w:rsid w:val="0FC621C4"/>
    <w:rsid w:val="0FC63064"/>
    <w:rsid w:val="0FC63F72"/>
    <w:rsid w:val="0FC665C8"/>
    <w:rsid w:val="0FC71A98"/>
    <w:rsid w:val="0FC7585B"/>
    <w:rsid w:val="0FC7738B"/>
    <w:rsid w:val="0FC87238"/>
    <w:rsid w:val="0FC87CEA"/>
    <w:rsid w:val="0FC919CD"/>
    <w:rsid w:val="0FC91CB4"/>
    <w:rsid w:val="0FC9203D"/>
    <w:rsid w:val="0FC930AF"/>
    <w:rsid w:val="0FC93A62"/>
    <w:rsid w:val="0FC9439A"/>
    <w:rsid w:val="0FC95811"/>
    <w:rsid w:val="0FC958A4"/>
    <w:rsid w:val="0FC9696F"/>
    <w:rsid w:val="0FC97DEA"/>
    <w:rsid w:val="0FCA1737"/>
    <w:rsid w:val="0FCA19C9"/>
    <w:rsid w:val="0FCA42ED"/>
    <w:rsid w:val="0FCA5F20"/>
    <w:rsid w:val="0FCB105F"/>
    <w:rsid w:val="0FCB3337"/>
    <w:rsid w:val="0FCB3D9B"/>
    <w:rsid w:val="0FCB5EAA"/>
    <w:rsid w:val="0FCC02C6"/>
    <w:rsid w:val="0FCC39F8"/>
    <w:rsid w:val="0FCC4605"/>
    <w:rsid w:val="0FCC68D5"/>
    <w:rsid w:val="0FCC70AF"/>
    <w:rsid w:val="0FCC7F3C"/>
    <w:rsid w:val="0FCD189E"/>
    <w:rsid w:val="0FCD24F1"/>
    <w:rsid w:val="0FCD3029"/>
    <w:rsid w:val="0FCD5030"/>
    <w:rsid w:val="0FCE2E27"/>
    <w:rsid w:val="0FCE559D"/>
    <w:rsid w:val="0FCE58CA"/>
    <w:rsid w:val="0FCE72CB"/>
    <w:rsid w:val="0FCF0D88"/>
    <w:rsid w:val="0FCF1AE5"/>
    <w:rsid w:val="0FCF40FE"/>
    <w:rsid w:val="0FCF6CCF"/>
    <w:rsid w:val="0FD0015F"/>
    <w:rsid w:val="0FD007B8"/>
    <w:rsid w:val="0FD0094D"/>
    <w:rsid w:val="0FD022B3"/>
    <w:rsid w:val="0FD02601"/>
    <w:rsid w:val="0FD02C74"/>
    <w:rsid w:val="0FD03043"/>
    <w:rsid w:val="0FD038C7"/>
    <w:rsid w:val="0FD03D11"/>
    <w:rsid w:val="0FD04DF1"/>
    <w:rsid w:val="0FD05D40"/>
    <w:rsid w:val="0FD10CA7"/>
    <w:rsid w:val="0FD13656"/>
    <w:rsid w:val="0FD179BC"/>
    <w:rsid w:val="0FD22917"/>
    <w:rsid w:val="0FD247BF"/>
    <w:rsid w:val="0FD25374"/>
    <w:rsid w:val="0FD262F5"/>
    <w:rsid w:val="0FD314D9"/>
    <w:rsid w:val="0FD31CC6"/>
    <w:rsid w:val="0FD32136"/>
    <w:rsid w:val="0FD348E1"/>
    <w:rsid w:val="0FD35209"/>
    <w:rsid w:val="0FD3668F"/>
    <w:rsid w:val="0FD36F16"/>
    <w:rsid w:val="0FD41AA2"/>
    <w:rsid w:val="0FD46AE0"/>
    <w:rsid w:val="0FD50659"/>
    <w:rsid w:val="0FD5293C"/>
    <w:rsid w:val="0FD52B41"/>
    <w:rsid w:val="0FD56B1E"/>
    <w:rsid w:val="0FD60108"/>
    <w:rsid w:val="0FD608D8"/>
    <w:rsid w:val="0FD61CDB"/>
    <w:rsid w:val="0FD727BA"/>
    <w:rsid w:val="0FD7617F"/>
    <w:rsid w:val="0FD763FA"/>
    <w:rsid w:val="0FD76A57"/>
    <w:rsid w:val="0FD76C8A"/>
    <w:rsid w:val="0FD77C2C"/>
    <w:rsid w:val="0FD83CA6"/>
    <w:rsid w:val="0FD86195"/>
    <w:rsid w:val="0FD91EF8"/>
    <w:rsid w:val="0FD961A1"/>
    <w:rsid w:val="0FDA0B26"/>
    <w:rsid w:val="0FDA0D1B"/>
    <w:rsid w:val="0FDA17CC"/>
    <w:rsid w:val="0FDA25E2"/>
    <w:rsid w:val="0FDA73BD"/>
    <w:rsid w:val="0FDA7A1E"/>
    <w:rsid w:val="0FDB1102"/>
    <w:rsid w:val="0FDB1837"/>
    <w:rsid w:val="0FDB24AE"/>
    <w:rsid w:val="0FDB69B3"/>
    <w:rsid w:val="0FDB7FAB"/>
    <w:rsid w:val="0FDC071D"/>
    <w:rsid w:val="0FDC19E8"/>
    <w:rsid w:val="0FDC1E6A"/>
    <w:rsid w:val="0FDC3796"/>
    <w:rsid w:val="0FDD12BC"/>
    <w:rsid w:val="0FDD2557"/>
    <w:rsid w:val="0FDD2C2E"/>
    <w:rsid w:val="0FDD30F8"/>
    <w:rsid w:val="0FDD6B12"/>
    <w:rsid w:val="0FDE1A8B"/>
    <w:rsid w:val="0FDE5286"/>
    <w:rsid w:val="0FDE750E"/>
    <w:rsid w:val="0FDF2558"/>
    <w:rsid w:val="0FDF3286"/>
    <w:rsid w:val="0FDF3BF3"/>
    <w:rsid w:val="0FDF444A"/>
    <w:rsid w:val="0FDF491E"/>
    <w:rsid w:val="0FDF5034"/>
    <w:rsid w:val="0FDF508C"/>
    <w:rsid w:val="0FDF6D31"/>
    <w:rsid w:val="0FE0068F"/>
    <w:rsid w:val="0FE05083"/>
    <w:rsid w:val="0FE06513"/>
    <w:rsid w:val="0FE10DAC"/>
    <w:rsid w:val="0FE132ED"/>
    <w:rsid w:val="0FE14796"/>
    <w:rsid w:val="0FE20CD6"/>
    <w:rsid w:val="0FE2368D"/>
    <w:rsid w:val="0FE242D2"/>
    <w:rsid w:val="0FE248D8"/>
    <w:rsid w:val="0FE24E5D"/>
    <w:rsid w:val="0FE25EAD"/>
    <w:rsid w:val="0FE268D2"/>
    <w:rsid w:val="0FE26AFF"/>
    <w:rsid w:val="0FE30A42"/>
    <w:rsid w:val="0FE31D6E"/>
    <w:rsid w:val="0FE32B91"/>
    <w:rsid w:val="0FE32D76"/>
    <w:rsid w:val="0FE34B24"/>
    <w:rsid w:val="0FE368EC"/>
    <w:rsid w:val="0FE443F8"/>
    <w:rsid w:val="0FE44CD0"/>
    <w:rsid w:val="0FE44FD0"/>
    <w:rsid w:val="0FE52636"/>
    <w:rsid w:val="0FE52923"/>
    <w:rsid w:val="0FE60171"/>
    <w:rsid w:val="0FE62385"/>
    <w:rsid w:val="0FE6389A"/>
    <w:rsid w:val="0FE64614"/>
    <w:rsid w:val="0FE654BD"/>
    <w:rsid w:val="0FE73815"/>
    <w:rsid w:val="0FE73903"/>
    <w:rsid w:val="0FE73EE9"/>
    <w:rsid w:val="0FE75BAA"/>
    <w:rsid w:val="0FE77403"/>
    <w:rsid w:val="0FE8038D"/>
    <w:rsid w:val="0FE80FB7"/>
    <w:rsid w:val="0FE81616"/>
    <w:rsid w:val="0FE8213B"/>
    <w:rsid w:val="0FE90FAF"/>
    <w:rsid w:val="0FE92244"/>
    <w:rsid w:val="0FE93619"/>
    <w:rsid w:val="0FE95EB3"/>
    <w:rsid w:val="0FE97C61"/>
    <w:rsid w:val="0FEA192E"/>
    <w:rsid w:val="0FEA1A6F"/>
    <w:rsid w:val="0FEA1D8A"/>
    <w:rsid w:val="0FEB1C2B"/>
    <w:rsid w:val="0FEB2196"/>
    <w:rsid w:val="0FEB2E02"/>
    <w:rsid w:val="0FEB31C0"/>
    <w:rsid w:val="0FEB39D9"/>
    <w:rsid w:val="0FEB5787"/>
    <w:rsid w:val="0FEB5AE1"/>
    <w:rsid w:val="0FEC128A"/>
    <w:rsid w:val="0FED0112"/>
    <w:rsid w:val="0FED3332"/>
    <w:rsid w:val="0FED36F5"/>
    <w:rsid w:val="0FED3A67"/>
    <w:rsid w:val="0FED4822"/>
    <w:rsid w:val="0FED4A41"/>
    <w:rsid w:val="0FED59A3"/>
    <w:rsid w:val="0FED5EDD"/>
    <w:rsid w:val="0FEE025B"/>
    <w:rsid w:val="0FEE2258"/>
    <w:rsid w:val="0FEE3025"/>
    <w:rsid w:val="0FEE342A"/>
    <w:rsid w:val="0FEE34C9"/>
    <w:rsid w:val="0FEE4F2E"/>
    <w:rsid w:val="0FEE5277"/>
    <w:rsid w:val="0FEE5420"/>
    <w:rsid w:val="0FEE5B9B"/>
    <w:rsid w:val="0FEE7F4B"/>
    <w:rsid w:val="0FEE7FCF"/>
    <w:rsid w:val="0FEF1B50"/>
    <w:rsid w:val="0FEF4B78"/>
    <w:rsid w:val="0FEF5526"/>
    <w:rsid w:val="0FF01B07"/>
    <w:rsid w:val="0FF02D9D"/>
    <w:rsid w:val="0FF03535"/>
    <w:rsid w:val="0FF05982"/>
    <w:rsid w:val="0FF0718F"/>
    <w:rsid w:val="0FF07241"/>
    <w:rsid w:val="0FF10BD9"/>
    <w:rsid w:val="0FF11F1D"/>
    <w:rsid w:val="0FF15EBD"/>
    <w:rsid w:val="0FF17498"/>
    <w:rsid w:val="0FF21104"/>
    <w:rsid w:val="0FF21D8D"/>
    <w:rsid w:val="0FF21DF0"/>
    <w:rsid w:val="0FF22FB9"/>
    <w:rsid w:val="0FF23F84"/>
    <w:rsid w:val="0FF26B15"/>
    <w:rsid w:val="0FF27294"/>
    <w:rsid w:val="0FF27AFB"/>
    <w:rsid w:val="0FF3586E"/>
    <w:rsid w:val="0FF35EB5"/>
    <w:rsid w:val="0FF37F33"/>
    <w:rsid w:val="0FF40962"/>
    <w:rsid w:val="0FF41E63"/>
    <w:rsid w:val="0FF42619"/>
    <w:rsid w:val="0FF42F70"/>
    <w:rsid w:val="0FF4369C"/>
    <w:rsid w:val="0FF43D7C"/>
    <w:rsid w:val="0FF4755A"/>
    <w:rsid w:val="0FF50A09"/>
    <w:rsid w:val="0FF52AA9"/>
    <w:rsid w:val="0FF54351"/>
    <w:rsid w:val="0FF54858"/>
    <w:rsid w:val="0FF54E5D"/>
    <w:rsid w:val="0FF55347"/>
    <w:rsid w:val="0FF64258"/>
    <w:rsid w:val="0FF705D0"/>
    <w:rsid w:val="0FF7237E"/>
    <w:rsid w:val="0FF72BFE"/>
    <w:rsid w:val="0FF7330A"/>
    <w:rsid w:val="0FF73474"/>
    <w:rsid w:val="0FF735C3"/>
    <w:rsid w:val="0FF7412C"/>
    <w:rsid w:val="0FF77941"/>
    <w:rsid w:val="0FF83A02"/>
    <w:rsid w:val="0FF855D1"/>
    <w:rsid w:val="0FF85A95"/>
    <w:rsid w:val="0FF85EDB"/>
    <w:rsid w:val="0FF860F6"/>
    <w:rsid w:val="0FF93846"/>
    <w:rsid w:val="0FF94B12"/>
    <w:rsid w:val="0FF94D48"/>
    <w:rsid w:val="0FF963C5"/>
    <w:rsid w:val="0FF968B8"/>
    <w:rsid w:val="0FFA00C0"/>
    <w:rsid w:val="0FFA07FB"/>
    <w:rsid w:val="0FFA1E6E"/>
    <w:rsid w:val="0FFA3BD3"/>
    <w:rsid w:val="0FFA6C84"/>
    <w:rsid w:val="0FFA71A6"/>
    <w:rsid w:val="0FFA7492"/>
    <w:rsid w:val="0FFA79DE"/>
    <w:rsid w:val="0FFB1C8B"/>
    <w:rsid w:val="0FFB429B"/>
    <w:rsid w:val="0FFB485C"/>
    <w:rsid w:val="0FFB6936"/>
    <w:rsid w:val="0FFC1742"/>
    <w:rsid w:val="0FFC5CEC"/>
    <w:rsid w:val="0FFC7994"/>
    <w:rsid w:val="0FFD0FD3"/>
    <w:rsid w:val="0FFD34C3"/>
    <w:rsid w:val="0FFD54BA"/>
    <w:rsid w:val="0FFE195E"/>
    <w:rsid w:val="0FFE319A"/>
    <w:rsid w:val="0FFE370C"/>
    <w:rsid w:val="0FFF1232"/>
    <w:rsid w:val="0FFF56D6"/>
    <w:rsid w:val="0FFF769B"/>
    <w:rsid w:val="100006AF"/>
    <w:rsid w:val="10002FFE"/>
    <w:rsid w:val="100030D0"/>
    <w:rsid w:val="10005AFD"/>
    <w:rsid w:val="100101D5"/>
    <w:rsid w:val="10010472"/>
    <w:rsid w:val="10013A7B"/>
    <w:rsid w:val="100157D4"/>
    <w:rsid w:val="10025873"/>
    <w:rsid w:val="10030D22"/>
    <w:rsid w:val="100356B6"/>
    <w:rsid w:val="10040496"/>
    <w:rsid w:val="10042CED"/>
    <w:rsid w:val="10044A9B"/>
    <w:rsid w:val="1004585D"/>
    <w:rsid w:val="100504DF"/>
    <w:rsid w:val="10054298"/>
    <w:rsid w:val="10060813"/>
    <w:rsid w:val="100627FC"/>
    <w:rsid w:val="10062A75"/>
    <w:rsid w:val="10062BA9"/>
    <w:rsid w:val="1006453C"/>
    <w:rsid w:val="10066A65"/>
    <w:rsid w:val="10067155"/>
    <w:rsid w:val="1007009C"/>
    <w:rsid w:val="10072050"/>
    <w:rsid w:val="1008066E"/>
    <w:rsid w:val="10081EA4"/>
    <w:rsid w:val="100827DD"/>
    <w:rsid w:val="1008458B"/>
    <w:rsid w:val="10084AFF"/>
    <w:rsid w:val="10086339"/>
    <w:rsid w:val="100910F7"/>
    <w:rsid w:val="10091E0C"/>
    <w:rsid w:val="100920B1"/>
    <w:rsid w:val="10092DB0"/>
    <w:rsid w:val="100967EC"/>
    <w:rsid w:val="10097FBB"/>
    <w:rsid w:val="100A1780"/>
    <w:rsid w:val="100A2E2B"/>
    <w:rsid w:val="100B02CC"/>
    <w:rsid w:val="100B407B"/>
    <w:rsid w:val="100B5E29"/>
    <w:rsid w:val="100B7BD7"/>
    <w:rsid w:val="100C2A02"/>
    <w:rsid w:val="100C376E"/>
    <w:rsid w:val="100C6D67"/>
    <w:rsid w:val="100D394F"/>
    <w:rsid w:val="100D7971"/>
    <w:rsid w:val="100D7B65"/>
    <w:rsid w:val="100D7DF3"/>
    <w:rsid w:val="100E0101"/>
    <w:rsid w:val="100E1475"/>
    <w:rsid w:val="100E1EE5"/>
    <w:rsid w:val="100E5227"/>
    <w:rsid w:val="100F1591"/>
    <w:rsid w:val="100F5919"/>
    <w:rsid w:val="10101E90"/>
    <w:rsid w:val="1010343F"/>
    <w:rsid w:val="1010467E"/>
    <w:rsid w:val="10105077"/>
    <w:rsid w:val="101051ED"/>
    <w:rsid w:val="10106420"/>
    <w:rsid w:val="10106A15"/>
    <w:rsid w:val="101112A7"/>
    <w:rsid w:val="10111B8E"/>
    <w:rsid w:val="101140CE"/>
    <w:rsid w:val="1011441F"/>
    <w:rsid w:val="10114C5B"/>
    <w:rsid w:val="10115645"/>
    <w:rsid w:val="10117561"/>
    <w:rsid w:val="10117671"/>
    <w:rsid w:val="10120F66"/>
    <w:rsid w:val="10121653"/>
    <w:rsid w:val="1012200E"/>
    <w:rsid w:val="101252D3"/>
    <w:rsid w:val="10125409"/>
    <w:rsid w:val="101271B8"/>
    <w:rsid w:val="101330D3"/>
    <w:rsid w:val="1013447D"/>
    <w:rsid w:val="10134CDE"/>
    <w:rsid w:val="10137C4A"/>
    <w:rsid w:val="10141AEC"/>
    <w:rsid w:val="10150A56"/>
    <w:rsid w:val="1015125B"/>
    <w:rsid w:val="10152804"/>
    <w:rsid w:val="10153F7F"/>
    <w:rsid w:val="10156CA8"/>
    <w:rsid w:val="101625FC"/>
    <w:rsid w:val="101633E4"/>
    <w:rsid w:val="1016764F"/>
    <w:rsid w:val="101702EB"/>
    <w:rsid w:val="101710A8"/>
    <w:rsid w:val="101714D8"/>
    <w:rsid w:val="101739C2"/>
    <w:rsid w:val="101744CC"/>
    <w:rsid w:val="101755A9"/>
    <w:rsid w:val="1017657C"/>
    <w:rsid w:val="101822F4"/>
    <w:rsid w:val="10182B28"/>
    <w:rsid w:val="101831FE"/>
    <w:rsid w:val="10184FDF"/>
    <w:rsid w:val="10186359"/>
    <w:rsid w:val="1018742B"/>
    <w:rsid w:val="101928A2"/>
    <w:rsid w:val="10195A85"/>
    <w:rsid w:val="10196798"/>
    <w:rsid w:val="101A1AC0"/>
    <w:rsid w:val="101A2510"/>
    <w:rsid w:val="101A42BE"/>
    <w:rsid w:val="101A4EC9"/>
    <w:rsid w:val="101A606C"/>
    <w:rsid w:val="101A61F3"/>
    <w:rsid w:val="101A71EC"/>
    <w:rsid w:val="101B7910"/>
    <w:rsid w:val="101C0036"/>
    <w:rsid w:val="101C071A"/>
    <w:rsid w:val="101C1DE4"/>
    <w:rsid w:val="101C2ABE"/>
    <w:rsid w:val="101C3B92"/>
    <w:rsid w:val="101D2148"/>
    <w:rsid w:val="101D4B60"/>
    <w:rsid w:val="101D790A"/>
    <w:rsid w:val="101E0AA6"/>
    <w:rsid w:val="101E0DC6"/>
    <w:rsid w:val="101E3DAE"/>
    <w:rsid w:val="101E4C86"/>
    <w:rsid w:val="101E5B5C"/>
    <w:rsid w:val="101F18D4"/>
    <w:rsid w:val="101F1965"/>
    <w:rsid w:val="101F1F6B"/>
    <w:rsid w:val="101F2FD2"/>
    <w:rsid w:val="101F3682"/>
    <w:rsid w:val="10202503"/>
    <w:rsid w:val="10202516"/>
    <w:rsid w:val="102028BC"/>
    <w:rsid w:val="1020360C"/>
    <w:rsid w:val="1020543C"/>
    <w:rsid w:val="1020553E"/>
    <w:rsid w:val="10207243"/>
    <w:rsid w:val="102107E0"/>
    <w:rsid w:val="1021328F"/>
    <w:rsid w:val="10214071"/>
    <w:rsid w:val="1021564D"/>
    <w:rsid w:val="10215BB0"/>
    <w:rsid w:val="102173FB"/>
    <w:rsid w:val="1022058C"/>
    <w:rsid w:val="102215BE"/>
    <w:rsid w:val="102240B8"/>
    <w:rsid w:val="10227809"/>
    <w:rsid w:val="102313C5"/>
    <w:rsid w:val="10233173"/>
    <w:rsid w:val="10233DB9"/>
    <w:rsid w:val="10240C99"/>
    <w:rsid w:val="10242327"/>
    <w:rsid w:val="10242F8F"/>
    <w:rsid w:val="102455ED"/>
    <w:rsid w:val="10246EEB"/>
    <w:rsid w:val="1024717A"/>
    <w:rsid w:val="10252FC2"/>
    <w:rsid w:val="10254CFD"/>
    <w:rsid w:val="1025513D"/>
    <w:rsid w:val="10256B3D"/>
    <w:rsid w:val="10260EB5"/>
    <w:rsid w:val="102618A5"/>
    <w:rsid w:val="102625F5"/>
    <w:rsid w:val="10264234"/>
    <w:rsid w:val="10264A11"/>
    <w:rsid w:val="10264AF1"/>
    <w:rsid w:val="10270C1B"/>
    <w:rsid w:val="10270FEE"/>
    <w:rsid w:val="10272879"/>
    <w:rsid w:val="102728C3"/>
    <w:rsid w:val="102728DF"/>
    <w:rsid w:val="10273AE7"/>
    <w:rsid w:val="10275670"/>
    <w:rsid w:val="102804F6"/>
    <w:rsid w:val="10280686"/>
    <w:rsid w:val="10281C50"/>
    <w:rsid w:val="10282177"/>
    <w:rsid w:val="102824E0"/>
    <w:rsid w:val="10282537"/>
    <w:rsid w:val="102834AC"/>
    <w:rsid w:val="10284C2D"/>
    <w:rsid w:val="10285087"/>
    <w:rsid w:val="10285E11"/>
    <w:rsid w:val="102869DB"/>
    <w:rsid w:val="1028716B"/>
    <w:rsid w:val="102939BE"/>
    <w:rsid w:val="10294501"/>
    <w:rsid w:val="102962AF"/>
    <w:rsid w:val="10296A77"/>
    <w:rsid w:val="102A0947"/>
    <w:rsid w:val="102A3FEF"/>
    <w:rsid w:val="102A6199"/>
    <w:rsid w:val="102B2027"/>
    <w:rsid w:val="102B2962"/>
    <w:rsid w:val="102B3847"/>
    <w:rsid w:val="102B5B93"/>
    <w:rsid w:val="102B64CB"/>
    <w:rsid w:val="102C258F"/>
    <w:rsid w:val="102C5253"/>
    <w:rsid w:val="102C6915"/>
    <w:rsid w:val="102D0195"/>
    <w:rsid w:val="102D104B"/>
    <w:rsid w:val="102D2243"/>
    <w:rsid w:val="102D3AE5"/>
    <w:rsid w:val="102D3FF1"/>
    <w:rsid w:val="102D4F49"/>
    <w:rsid w:val="102D6F0A"/>
    <w:rsid w:val="102D7376"/>
    <w:rsid w:val="102D7561"/>
    <w:rsid w:val="102E0E05"/>
    <w:rsid w:val="102E0E8F"/>
    <w:rsid w:val="102E14C6"/>
    <w:rsid w:val="102E2131"/>
    <w:rsid w:val="102E22FA"/>
    <w:rsid w:val="102E38C6"/>
    <w:rsid w:val="102E4346"/>
    <w:rsid w:val="102E48B5"/>
    <w:rsid w:val="102E6904"/>
    <w:rsid w:val="102E6A16"/>
    <w:rsid w:val="102F0B7B"/>
    <w:rsid w:val="102F1631"/>
    <w:rsid w:val="102F27E7"/>
    <w:rsid w:val="102F38B6"/>
    <w:rsid w:val="102F563C"/>
    <w:rsid w:val="102F7D69"/>
    <w:rsid w:val="102F7DAE"/>
    <w:rsid w:val="10300BAA"/>
    <w:rsid w:val="1030200B"/>
    <w:rsid w:val="103028B7"/>
    <w:rsid w:val="1030349B"/>
    <w:rsid w:val="10303AE2"/>
    <w:rsid w:val="10304BDC"/>
    <w:rsid w:val="10306C79"/>
    <w:rsid w:val="1031064D"/>
    <w:rsid w:val="10314A03"/>
    <w:rsid w:val="1031636F"/>
    <w:rsid w:val="103233B6"/>
    <w:rsid w:val="103250DB"/>
    <w:rsid w:val="10326A8C"/>
    <w:rsid w:val="1032785A"/>
    <w:rsid w:val="10327C7C"/>
    <w:rsid w:val="103309DA"/>
    <w:rsid w:val="10330CA8"/>
    <w:rsid w:val="1033319D"/>
    <w:rsid w:val="1033355D"/>
    <w:rsid w:val="103367B1"/>
    <w:rsid w:val="1034088F"/>
    <w:rsid w:val="10341E1C"/>
    <w:rsid w:val="10342457"/>
    <w:rsid w:val="103435D2"/>
    <w:rsid w:val="103438DD"/>
    <w:rsid w:val="10343BF8"/>
    <w:rsid w:val="10345380"/>
    <w:rsid w:val="1034712E"/>
    <w:rsid w:val="10352CA2"/>
    <w:rsid w:val="10352EA6"/>
    <w:rsid w:val="10354237"/>
    <w:rsid w:val="10354C54"/>
    <w:rsid w:val="10354E9F"/>
    <w:rsid w:val="10357294"/>
    <w:rsid w:val="10357777"/>
    <w:rsid w:val="10360A28"/>
    <w:rsid w:val="10362B27"/>
    <w:rsid w:val="103638C4"/>
    <w:rsid w:val="10364865"/>
    <w:rsid w:val="10365B6A"/>
    <w:rsid w:val="10365F4C"/>
    <w:rsid w:val="10366CDA"/>
    <w:rsid w:val="1036730D"/>
    <w:rsid w:val="1037079D"/>
    <w:rsid w:val="103709CC"/>
    <w:rsid w:val="10371E58"/>
    <w:rsid w:val="10373F74"/>
    <w:rsid w:val="10374E70"/>
    <w:rsid w:val="10376C1E"/>
    <w:rsid w:val="10384408"/>
    <w:rsid w:val="10384587"/>
    <w:rsid w:val="10385671"/>
    <w:rsid w:val="1038790E"/>
    <w:rsid w:val="10390444"/>
    <w:rsid w:val="1039055C"/>
    <w:rsid w:val="1039091A"/>
    <w:rsid w:val="10390BE8"/>
    <w:rsid w:val="10392996"/>
    <w:rsid w:val="10393858"/>
    <w:rsid w:val="1039418F"/>
    <w:rsid w:val="10394744"/>
    <w:rsid w:val="10396A6E"/>
    <w:rsid w:val="10397C9F"/>
    <w:rsid w:val="103A03EF"/>
    <w:rsid w:val="103A04BC"/>
    <w:rsid w:val="103A085F"/>
    <w:rsid w:val="103A0A64"/>
    <w:rsid w:val="103A3088"/>
    <w:rsid w:val="103A670E"/>
    <w:rsid w:val="103B1DC9"/>
    <w:rsid w:val="103B2219"/>
    <w:rsid w:val="103B2EA6"/>
    <w:rsid w:val="103B5099"/>
    <w:rsid w:val="103B711E"/>
    <w:rsid w:val="103B7CCB"/>
    <w:rsid w:val="103C4234"/>
    <w:rsid w:val="103C5FE2"/>
    <w:rsid w:val="103D2DE3"/>
    <w:rsid w:val="103D5362"/>
    <w:rsid w:val="103D699F"/>
    <w:rsid w:val="103E1D5B"/>
    <w:rsid w:val="103E61FE"/>
    <w:rsid w:val="103E71E0"/>
    <w:rsid w:val="103E7FAD"/>
    <w:rsid w:val="103F0670"/>
    <w:rsid w:val="103F251C"/>
    <w:rsid w:val="103F2E46"/>
    <w:rsid w:val="103F3D25"/>
    <w:rsid w:val="103F5AD3"/>
    <w:rsid w:val="10410058"/>
    <w:rsid w:val="1041184B"/>
    <w:rsid w:val="1041702A"/>
    <w:rsid w:val="10417A9D"/>
    <w:rsid w:val="104205F0"/>
    <w:rsid w:val="104210C8"/>
    <w:rsid w:val="10421C8C"/>
    <w:rsid w:val="1042466B"/>
    <w:rsid w:val="1043288D"/>
    <w:rsid w:val="10432D00"/>
    <w:rsid w:val="1043449D"/>
    <w:rsid w:val="104355C3"/>
    <w:rsid w:val="10437371"/>
    <w:rsid w:val="10442855"/>
    <w:rsid w:val="104430E9"/>
    <w:rsid w:val="10444B40"/>
    <w:rsid w:val="10447BED"/>
    <w:rsid w:val="104511A7"/>
    <w:rsid w:val="1045133B"/>
    <w:rsid w:val="10452DA1"/>
    <w:rsid w:val="10455D2B"/>
    <w:rsid w:val="10457300"/>
    <w:rsid w:val="1045758D"/>
    <w:rsid w:val="10464231"/>
    <w:rsid w:val="10466E02"/>
    <w:rsid w:val="10466E61"/>
    <w:rsid w:val="1047023E"/>
    <w:rsid w:val="104740FF"/>
    <w:rsid w:val="10477E8E"/>
    <w:rsid w:val="10480E2B"/>
    <w:rsid w:val="104815D8"/>
    <w:rsid w:val="10482E63"/>
    <w:rsid w:val="10484987"/>
    <w:rsid w:val="10484F68"/>
    <w:rsid w:val="10485FEE"/>
    <w:rsid w:val="104873D2"/>
    <w:rsid w:val="104906FF"/>
    <w:rsid w:val="10492A7C"/>
    <w:rsid w:val="104942F3"/>
    <w:rsid w:val="10495A43"/>
    <w:rsid w:val="104A27B6"/>
    <w:rsid w:val="104A3B0B"/>
    <w:rsid w:val="104A42A8"/>
    <w:rsid w:val="104A43FC"/>
    <w:rsid w:val="104A4BA3"/>
    <w:rsid w:val="104A6951"/>
    <w:rsid w:val="104A6C13"/>
    <w:rsid w:val="104B091B"/>
    <w:rsid w:val="104B26C9"/>
    <w:rsid w:val="104B2A62"/>
    <w:rsid w:val="104B2C2E"/>
    <w:rsid w:val="104B7C79"/>
    <w:rsid w:val="104C15C2"/>
    <w:rsid w:val="104C2C74"/>
    <w:rsid w:val="104C65E8"/>
    <w:rsid w:val="104D2C3C"/>
    <w:rsid w:val="104D2D12"/>
    <w:rsid w:val="104D4694"/>
    <w:rsid w:val="104D6442"/>
    <w:rsid w:val="104D7781"/>
    <w:rsid w:val="104E38A2"/>
    <w:rsid w:val="104E3FFA"/>
    <w:rsid w:val="104E5594"/>
    <w:rsid w:val="104E5D16"/>
    <w:rsid w:val="104F0A77"/>
    <w:rsid w:val="104F0E74"/>
    <w:rsid w:val="104F21BA"/>
    <w:rsid w:val="104F3F68"/>
    <w:rsid w:val="104F6A24"/>
    <w:rsid w:val="105009D5"/>
    <w:rsid w:val="10500F91"/>
    <w:rsid w:val="10502A85"/>
    <w:rsid w:val="10505F32"/>
    <w:rsid w:val="10507B99"/>
    <w:rsid w:val="10507CE0"/>
    <w:rsid w:val="10510976"/>
    <w:rsid w:val="105120C9"/>
    <w:rsid w:val="10514D9E"/>
    <w:rsid w:val="10521CAA"/>
    <w:rsid w:val="10521DE2"/>
    <w:rsid w:val="10522979"/>
    <w:rsid w:val="10523303"/>
    <w:rsid w:val="10523A58"/>
    <w:rsid w:val="10524495"/>
    <w:rsid w:val="10524499"/>
    <w:rsid w:val="1052457B"/>
    <w:rsid w:val="105248E6"/>
    <w:rsid w:val="105252D2"/>
    <w:rsid w:val="10525A74"/>
    <w:rsid w:val="10526911"/>
    <w:rsid w:val="10526AE6"/>
    <w:rsid w:val="10527EEF"/>
    <w:rsid w:val="10530444"/>
    <w:rsid w:val="1053092B"/>
    <w:rsid w:val="10531F1C"/>
    <w:rsid w:val="1053255D"/>
    <w:rsid w:val="1053332C"/>
    <w:rsid w:val="10534DBE"/>
    <w:rsid w:val="10535072"/>
    <w:rsid w:val="105360B5"/>
    <w:rsid w:val="10541043"/>
    <w:rsid w:val="1054157E"/>
    <w:rsid w:val="10545A22"/>
    <w:rsid w:val="10547237"/>
    <w:rsid w:val="105477D0"/>
    <w:rsid w:val="10552142"/>
    <w:rsid w:val="105522D3"/>
    <w:rsid w:val="10555467"/>
    <w:rsid w:val="1055546D"/>
    <w:rsid w:val="1055627F"/>
    <w:rsid w:val="105570A4"/>
    <w:rsid w:val="10563083"/>
    <w:rsid w:val="10563548"/>
    <w:rsid w:val="105637C8"/>
    <w:rsid w:val="10572E1C"/>
    <w:rsid w:val="105772C0"/>
    <w:rsid w:val="10580B8E"/>
    <w:rsid w:val="10581BF8"/>
    <w:rsid w:val="10581D3B"/>
    <w:rsid w:val="10582B2A"/>
    <w:rsid w:val="10583A7A"/>
    <w:rsid w:val="105877D9"/>
    <w:rsid w:val="10592708"/>
    <w:rsid w:val="10593038"/>
    <w:rsid w:val="10593DE8"/>
    <w:rsid w:val="105945A0"/>
    <w:rsid w:val="10594DE6"/>
    <w:rsid w:val="105966F3"/>
    <w:rsid w:val="105A06CB"/>
    <w:rsid w:val="105A290D"/>
    <w:rsid w:val="105A46BB"/>
    <w:rsid w:val="105A6AE1"/>
    <w:rsid w:val="105B1551"/>
    <w:rsid w:val="105B7ABA"/>
    <w:rsid w:val="105C0433"/>
    <w:rsid w:val="105C2769"/>
    <w:rsid w:val="105C450A"/>
    <w:rsid w:val="105C48D7"/>
    <w:rsid w:val="105C584D"/>
    <w:rsid w:val="105C5E44"/>
    <w:rsid w:val="105C6685"/>
    <w:rsid w:val="105D118D"/>
    <w:rsid w:val="105D24B8"/>
    <w:rsid w:val="105D2AF8"/>
    <w:rsid w:val="105D643B"/>
    <w:rsid w:val="105D70E3"/>
    <w:rsid w:val="105E0EAB"/>
    <w:rsid w:val="105E0FCF"/>
    <w:rsid w:val="105E1166"/>
    <w:rsid w:val="105E21B1"/>
    <w:rsid w:val="105E41AB"/>
    <w:rsid w:val="105F063D"/>
    <w:rsid w:val="105F14A2"/>
    <w:rsid w:val="1060257A"/>
    <w:rsid w:val="106035E2"/>
    <w:rsid w:val="106043C7"/>
    <w:rsid w:val="10606175"/>
    <w:rsid w:val="10607350"/>
    <w:rsid w:val="1060794F"/>
    <w:rsid w:val="10611EED"/>
    <w:rsid w:val="106122C9"/>
    <w:rsid w:val="10613C9B"/>
    <w:rsid w:val="1061444C"/>
    <w:rsid w:val="10615A49"/>
    <w:rsid w:val="10621F3F"/>
    <w:rsid w:val="1062223A"/>
    <w:rsid w:val="1062357B"/>
    <w:rsid w:val="10630429"/>
    <w:rsid w:val="10635C65"/>
    <w:rsid w:val="1063632A"/>
    <w:rsid w:val="10637ACE"/>
    <w:rsid w:val="1064693A"/>
    <w:rsid w:val="106477BA"/>
    <w:rsid w:val="10650B9C"/>
    <w:rsid w:val="106519DD"/>
    <w:rsid w:val="1065378B"/>
    <w:rsid w:val="1065381B"/>
    <w:rsid w:val="10667503"/>
    <w:rsid w:val="106675BE"/>
    <w:rsid w:val="10671AF0"/>
    <w:rsid w:val="10673881"/>
    <w:rsid w:val="10675755"/>
    <w:rsid w:val="1067613B"/>
    <w:rsid w:val="10676C90"/>
    <w:rsid w:val="106801B2"/>
    <w:rsid w:val="1068207D"/>
    <w:rsid w:val="10682F46"/>
    <w:rsid w:val="106831F4"/>
    <w:rsid w:val="1068327B"/>
    <w:rsid w:val="10686DD7"/>
    <w:rsid w:val="106875CB"/>
    <w:rsid w:val="10693D33"/>
    <w:rsid w:val="106946C3"/>
    <w:rsid w:val="10695713"/>
    <w:rsid w:val="106963D9"/>
    <w:rsid w:val="106975E7"/>
    <w:rsid w:val="106978CC"/>
    <w:rsid w:val="10697CBA"/>
    <w:rsid w:val="106A0DA2"/>
    <w:rsid w:val="106A4C58"/>
    <w:rsid w:val="106A6E92"/>
    <w:rsid w:val="106A6FF4"/>
    <w:rsid w:val="106B28A5"/>
    <w:rsid w:val="106B4694"/>
    <w:rsid w:val="106B4B1A"/>
    <w:rsid w:val="106B4E10"/>
    <w:rsid w:val="106B53C8"/>
    <w:rsid w:val="106B6423"/>
    <w:rsid w:val="106B697D"/>
    <w:rsid w:val="106C1B7E"/>
    <w:rsid w:val="106C1F89"/>
    <w:rsid w:val="106C28D1"/>
    <w:rsid w:val="106C30D0"/>
    <w:rsid w:val="106C35E0"/>
    <w:rsid w:val="106D0892"/>
    <w:rsid w:val="106D0F68"/>
    <w:rsid w:val="106D2640"/>
    <w:rsid w:val="106D2A62"/>
    <w:rsid w:val="106D32AB"/>
    <w:rsid w:val="106D476D"/>
    <w:rsid w:val="106D4BDB"/>
    <w:rsid w:val="106E06B5"/>
    <w:rsid w:val="106E29FB"/>
    <w:rsid w:val="106E49D3"/>
    <w:rsid w:val="106E7C48"/>
    <w:rsid w:val="106F16EB"/>
    <w:rsid w:val="106F36B1"/>
    <w:rsid w:val="106F43CC"/>
    <w:rsid w:val="106F460A"/>
    <w:rsid w:val="106F63B8"/>
    <w:rsid w:val="106F7B00"/>
    <w:rsid w:val="10700789"/>
    <w:rsid w:val="1070092E"/>
    <w:rsid w:val="10701FB8"/>
    <w:rsid w:val="10702130"/>
    <w:rsid w:val="10703EDE"/>
    <w:rsid w:val="1070749E"/>
    <w:rsid w:val="10710382"/>
    <w:rsid w:val="107114DB"/>
    <w:rsid w:val="10711AD0"/>
    <w:rsid w:val="1071278F"/>
    <w:rsid w:val="107134FF"/>
    <w:rsid w:val="10721C04"/>
    <w:rsid w:val="107240FA"/>
    <w:rsid w:val="1072498F"/>
    <w:rsid w:val="10724B09"/>
    <w:rsid w:val="1072546C"/>
    <w:rsid w:val="10725EA8"/>
    <w:rsid w:val="10727C56"/>
    <w:rsid w:val="1073042F"/>
    <w:rsid w:val="107356A9"/>
    <w:rsid w:val="10735E1F"/>
    <w:rsid w:val="10737E28"/>
    <w:rsid w:val="107463CF"/>
    <w:rsid w:val="10746506"/>
    <w:rsid w:val="107514F4"/>
    <w:rsid w:val="10753310"/>
    <w:rsid w:val="107533FF"/>
    <w:rsid w:val="10757219"/>
    <w:rsid w:val="107572EC"/>
    <w:rsid w:val="10760932"/>
    <w:rsid w:val="10761AFA"/>
    <w:rsid w:val="10761B14"/>
    <w:rsid w:val="1076252D"/>
    <w:rsid w:val="10765998"/>
    <w:rsid w:val="107662CB"/>
    <w:rsid w:val="10766EBF"/>
    <w:rsid w:val="107734BE"/>
    <w:rsid w:val="10775C30"/>
    <w:rsid w:val="10790550"/>
    <w:rsid w:val="107913B3"/>
    <w:rsid w:val="10791E40"/>
    <w:rsid w:val="107927EB"/>
    <w:rsid w:val="10793F01"/>
    <w:rsid w:val="1079485F"/>
    <w:rsid w:val="10795489"/>
    <w:rsid w:val="107967E4"/>
    <w:rsid w:val="107A2A92"/>
    <w:rsid w:val="107A2EC1"/>
    <w:rsid w:val="107A6B0B"/>
    <w:rsid w:val="107A7668"/>
    <w:rsid w:val="107B06FB"/>
    <w:rsid w:val="107B2FAF"/>
    <w:rsid w:val="107B45B1"/>
    <w:rsid w:val="107C0AD5"/>
    <w:rsid w:val="107C2F8B"/>
    <w:rsid w:val="107C4DD7"/>
    <w:rsid w:val="107C5D7F"/>
    <w:rsid w:val="107C67C9"/>
    <w:rsid w:val="107C7CA0"/>
    <w:rsid w:val="107D0823"/>
    <w:rsid w:val="107D5D53"/>
    <w:rsid w:val="107E2A9F"/>
    <w:rsid w:val="107E2DC0"/>
    <w:rsid w:val="107E2F32"/>
    <w:rsid w:val="107E363C"/>
    <w:rsid w:val="107E4332"/>
    <w:rsid w:val="107E484D"/>
    <w:rsid w:val="107E5F5B"/>
    <w:rsid w:val="107F04D7"/>
    <w:rsid w:val="107F1BED"/>
    <w:rsid w:val="107F288F"/>
    <w:rsid w:val="107F2F30"/>
    <w:rsid w:val="107F3606"/>
    <w:rsid w:val="107F43C2"/>
    <w:rsid w:val="108005C5"/>
    <w:rsid w:val="10802373"/>
    <w:rsid w:val="10804874"/>
    <w:rsid w:val="10806817"/>
    <w:rsid w:val="108160EB"/>
    <w:rsid w:val="10816DE2"/>
    <w:rsid w:val="10817E99"/>
    <w:rsid w:val="108210D2"/>
    <w:rsid w:val="10822D43"/>
    <w:rsid w:val="10824484"/>
    <w:rsid w:val="10831E63"/>
    <w:rsid w:val="108327BB"/>
    <w:rsid w:val="10833C11"/>
    <w:rsid w:val="1083558B"/>
    <w:rsid w:val="10835748"/>
    <w:rsid w:val="10835914"/>
    <w:rsid w:val="10836973"/>
    <w:rsid w:val="10843731"/>
    <w:rsid w:val="10844541"/>
    <w:rsid w:val="10845A55"/>
    <w:rsid w:val="1084610C"/>
    <w:rsid w:val="10846AB0"/>
    <w:rsid w:val="10847253"/>
    <w:rsid w:val="108507BA"/>
    <w:rsid w:val="10853B45"/>
    <w:rsid w:val="10855BDB"/>
    <w:rsid w:val="10855FBF"/>
    <w:rsid w:val="10861954"/>
    <w:rsid w:val="10863702"/>
    <w:rsid w:val="108664EA"/>
    <w:rsid w:val="108724C3"/>
    <w:rsid w:val="10874E4E"/>
    <w:rsid w:val="108772B0"/>
    <w:rsid w:val="10881228"/>
    <w:rsid w:val="1088122B"/>
    <w:rsid w:val="108829A8"/>
    <w:rsid w:val="108856CC"/>
    <w:rsid w:val="1088688D"/>
    <w:rsid w:val="10891786"/>
    <w:rsid w:val="10892C98"/>
    <w:rsid w:val="10895F0F"/>
    <w:rsid w:val="10897BD2"/>
    <w:rsid w:val="108A1444"/>
    <w:rsid w:val="108A1FB5"/>
    <w:rsid w:val="108A2150"/>
    <w:rsid w:val="108A31F2"/>
    <w:rsid w:val="108A5090"/>
    <w:rsid w:val="108B0D18"/>
    <w:rsid w:val="108B33F0"/>
    <w:rsid w:val="108B40A6"/>
    <w:rsid w:val="108B5272"/>
    <w:rsid w:val="108B583F"/>
    <w:rsid w:val="108C11CB"/>
    <w:rsid w:val="108C1B65"/>
    <w:rsid w:val="108C1CE9"/>
    <w:rsid w:val="108C51BC"/>
    <w:rsid w:val="108C58F8"/>
    <w:rsid w:val="108C6F6A"/>
    <w:rsid w:val="108D0FE0"/>
    <w:rsid w:val="108D10E7"/>
    <w:rsid w:val="108D2CE2"/>
    <w:rsid w:val="108D4A90"/>
    <w:rsid w:val="108D558D"/>
    <w:rsid w:val="108D5D77"/>
    <w:rsid w:val="108D683E"/>
    <w:rsid w:val="108D796B"/>
    <w:rsid w:val="108E07CD"/>
    <w:rsid w:val="108E42D7"/>
    <w:rsid w:val="108F0808"/>
    <w:rsid w:val="108F25B6"/>
    <w:rsid w:val="108F47B1"/>
    <w:rsid w:val="108F6A5A"/>
    <w:rsid w:val="108F7F0B"/>
    <w:rsid w:val="1090632E"/>
    <w:rsid w:val="109127D2"/>
    <w:rsid w:val="10914580"/>
    <w:rsid w:val="1091537A"/>
    <w:rsid w:val="109167D7"/>
    <w:rsid w:val="109202F8"/>
    <w:rsid w:val="10920EDB"/>
    <w:rsid w:val="109220A6"/>
    <w:rsid w:val="109224CD"/>
    <w:rsid w:val="109264F3"/>
    <w:rsid w:val="1092654A"/>
    <w:rsid w:val="109312DC"/>
    <w:rsid w:val="10933CC8"/>
    <w:rsid w:val="109350C4"/>
    <w:rsid w:val="10935409"/>
    <w:rsid w:val="1093664E"/>
    <w:rsid w:val="10936CA9"/>
    <w:rsid w:val="109408CD"/>
    <w:rsid w:val="10944070"/>
    <w:rsid w:val="10944131"/>
    <w:rsid w:val="10946A59"/>
    <w:rsid w:val="10946E11"/>
    <w:rsid w:val="10947BCD"/>
    <w:rsid w:val="109506D4"/>
    <w:rsid w:val="109512CD"/>
    <w:rsid w:val="10952F75"/>
    <w:rsid w:val="10953945"/>
    <w:rsid w:val="10953DEB"/>
    <w:rsid w:val="10960ECF"/>
    <w:rsid w:val="109611B9"/>
    <w:rsid w:val="10962C3C"/>
    <w:rsid w:val="10963716"/>
    <w:rsid w:val="10963DFB"/>
    <w:rsid w:val="10967DE9"/>
    <w:rsid w:val="10973AD9"/>
    <w:rsid w:val="10973B61"/>
    <w:rsid w:val="1097521A"/>
    <w:rsid w:val="1097590F"/>
    <w:rsid w:val="10976EAB"/>
    <w:rsid w:val="10981AD2"/>
    <w:rsid w:val="10983D41"/>
    <w:rsid w:val="10985087"/>
    <w:rsid w:val="109866AA"/>
    <w:rsid w:val="10991687"/>
    <w:rsid w:val="10991A54"/>
    <w:rsid w:val="10993435"/>
    <w:rsid w:val="109956FB"/>
    <w:rsid w:val="10996005"/>
    <w:rsid w:val="10997B3A"/>
    <w:rsid w:val="109A0961"/>
    <w:rsid w:val="109A0F5B"/>
    <w:rsid w:val="109A2FA4"/>
    <w:rsid w:val="109A3FE8"/>
    <w:rsid w:val="109A481B"/>
    <w:rsid w:val="109A4FB6"/>
    <w:rsid w:val="109A7BBA"/>
    <w:rsid w:val="109B2D5A"/>
    <w:rsid w:val="109B3615"/>
    <w:rsid w:val="109B4306"/>
    <w:rsid w:val="109B53FF"/>
    <w:rsid w:val="109B58C9"/>
    <w:rsid w:val="109B71AD"/>
    <w:rsid w:val="109B7694"/>
    <w:rsid w:val="109C2F25"/>
    <w:rsid w:val="109C3C8A"/>
    <w:rsid w:val="109C4FC0"/>
    <w:rsid w:val="109C5933"/>
    <w:rsid w:val="109C6FBD"/>
    <w:rsid w:val="109C7173"/>
    <w:rsid w:val="109C7D2A"/>
    <w:rsid w:val="109D108C"/>
    <w:rsid w:val="109D1177"/>
    <w:rsid w:val="109D1A37"/>
    <w:rsid w:val="109D2185"/>
    <w:rsid w:val="109D5153"/>
    <w:rsid w:val="109E0018"/>
    <w:rsid w:val="109E0A4B"/>
    <w:rsid w:val="109E0F63"/>
    <w:rsid w:val="109E4EEF"/>
    <w:rsid w:val="109E71E0"/>
    <w:rsid w:val="109E77DA"/>
    <w:rsid w:val="10A000D0"/>
    <w:rsid w:val="10A0229E"/>
    <w:rsid w:val="10A02A15"/>
    <w:rsid w:val="10A06118"/>
    <w:rsid w:val="10A06571"/>
    <w:rsid w:val="10A06C61"/>
    <w:rsid w:val="10A07A0D"/>
    <w:rsid w:val="10A1053B"/>
    <w:rsid w:val="10A10E9D"/>
    <w:rsid w:val="10A13C31"/>
    <w:rsid w:val="10A14A70"/>
    <w:rsid w:val="10A17768"/>
    <w:rsid w:val="10A17B75"/>
    <w:rsid w:val="10A2232D"/>
    <w:rsid w:val="10A225A6"/>
    <w:rsid w:val="10A2678D"/>
    <w:rsid w:val="10A2775C"/>
    <w:rsid w:val="10A30AC3"/>
    <w:rsid w:val="10A31E1C"/>
    <w:rsid w:val="10A32505"/>
    <w:rsid w:val="10A342B4"/>
    <w:rsid w:val="10A36062"/>
    <w:rsid w:val="10A36689"/>
    <w:rsid w:val="10A4088E"/>
    <w:rsid w:val="10A51DDA"/>
    <w:rsid w:val="10A532D0"/>
    <w:rsid w:val="10A53CB9"/>
    <w:rsid w:val="10A5627E"/>
    <w:rsid w:val="10A63D7B"/>
    <w:rsid w:val="10A63E9D"/>
    <w:rsid w:val="10A64416"/>
    <w:rsid w:val="10A65B52"/>
    <w:rsid w:val="10A6611F"/>
    <w:rsid w:val="10A679D2"/>
    <w:rsid w:val="10A71659"/>
    <w:rsid w:val="10A735CE"/>
    <w:rsid w:val="10A73DA4"/>
    <w:rsid w:val="10A74651"/>
    <w:rsid w:val="10A75B5C"/>
    <w:rsid w:val="10A76927"/>
    <w:rsid w:val="10A7759A"/>
    <w:rsid w:val="10A834AA"/>
    <w:rsid w:val="10A83678"/>
    <w:rsid w:val="10A83EEB"/>
    <w:rsid w:val="10A840E3"/>
    <w:rsid w:val="10A85375"/>
    <w:rsid w:val="10A879FC"/>
    <w:rsid w:val="10A87B1C"/>
    <w:rsid w:val="10AA07E4"/>
    <w:rsid w:val="10AA1B06"/>
    <w:rsid w:val="10AA1C93"/>
    <w:rsid w:val="10AA2C41"/>
    <w:rsid w:val="10AA362A"/>
    <w:rsid w:val="10AA3695"/>
    <w:rsid w:val="10AA3894"/>
    <w:rsid w:val="10AA4681"/>
    <w:rsid w:val="10AA554F"/>
    <w:rsid w:val="10AA73F0"/>
    <w:rsid w:val="10AA7E1B"/>
    <w:rsid w:val="10AB0D80"/>
    <w:rsid w:val="10AB1F4F"/>
    <w:rsid w:val="10AB3168"/>
    <w:rsid w:val="10AB4366"/>
    <w:rsid w:val="10AB4F16"/>
    <w:rsid w:val="10AC13BA"/>
    <w:rsid w:val="10AC5FB0"/>
    <w:rsid w:val="10AC73CE"/>
    <w:rsid w:val="10AC760C"/>
    <w:rsid w:val="10AD0C8E"/>
    <w:rsid w:val="10AD14D1"/>
    <w:rsid w:val="10AD1847"/>
    <w:rsid w:val="10AD3D6E"/>
    <w:rsid w:val="10AD4765"/>
    <w:rsid w:val="10AD47E4"/>
    <w:rsid w:val="10AD4CD6"/>
    <w:rsid w:val="10AD50A1"/>
    <w:rsid w:val="10AD7713"/>
    <w:rsid w:val="10AE0966"/>
    <w:rsid w:val="10AE2011"/>
    <w:rsid w:val="10AE33DE"/>
    <w:rsid w:val="10AF0EAA"/>
    <w:rsid w:val="10AF48AE"/>
    <w:rsid w:val="10AF4A06"/>
    <w:rsid w:val="10AF4A99"/>
    <w:rsid w:val="10B00C18"/>
    <w:rsid w:val="10B02252"/>
    <w:rsid w:val="10B03F2D"/>
    <w:rsid w:val="10B04931"/>
    <w:rsid w:val="10B04957"/>
    <w:rsid w:val="10B06590"/>
    <w:rsid w:val="10B07537"/>
    <w:rsid w:val="10B101CF"/>
    <w:rsid w:val="10B1077E"/>
    <w:rsid w:val="10B10F43"/>
    <w:rsid w:val="10B14088"/>
    <w:rsid w:val="10B14C22"/>
    <w:rsid w:val="10B15014"/>
    <w:rsid w:val="10B154F6"/>
    <w:rsid w:val="10B15D7F"/>
    <w:rsid w:val="10B169D0"/>
    <w:rsid w:val="10B17546"/>
    <w:rsid w:val="10B1791F"/>
    <w:rsid w:val="10B17A7C"/>
    <w:rsid w:val="10B206E1"/>
    <w:rsid w:val="10B21B45"/>
    <w:rsid w:val="10B22AAA"/>
    <w:rsid w:val="10B244F7"/>
    <w:rsid w:val="10B262A5"/>
    <w:rsid w:val="10B26787"/>
    <w:rsid w:val="10B2770D"/>
    <w:rsid w:val="10B306E8"/>
    <w:rsid w:val="10B31711"/>
    <w:rsid w:val="10B332B2"/>
    <w:rsid w:val="10B34DF6"/>
    <w:rsid w:val="10B34F26"/>
    <w:rsid w:val="10B3749E"/>
    <w:rsid w:val="10B400EF"/>
    <w:rsid w:val="10B4026F"/>
    <w:rsid w:val="10B417D5"/>
    <w:rsid w:val="10B4201D"/>
    <w:rsid w:val="10B45A85"/>
    <w:rsid w:val="10B5291E"/>
    <w:rsid w:val="10B54159"/>
    <w:rsid w:val="10B55BD2"/>
    <w:rsid w:val="10B62239"/>
    <w:rsid w:val="10B63FE7"/>
    <w:rsid w:val="10B64750"/>
    <w:rsid w:val="10B65D95"/>
    <w:rsid w:val="10B734BB"/>
    <w:rsid w:val="10B7533E"/>
    <w:rsid w:val="10B75E65"/>
    <w:rsid w:val="10B77CBF"/>
    <w:rsid w:val="10B77D5F"/>
    <w:rsid w:val="10B85FB1"/>
    <w:rsid w:val="10B907F1"/>
    <w:rsid w:val="10B93588"/>
    <w:rsid w:val="10B93AD7"/>
    <w:rsid w:val="10B9580C"/>
    <w:rsid w:val="10B97124"/>
    <w:rsid w:val="10B97633"/>
    <w:rsid w:val="10BA05B4"/>
    <w:rsid w:val="10BA1B54"/>
    <w:rsid w:val="10BA3F67"/>
    <w:rsid w:val="10BA4868"/>
    <w:rsid w:val="10BA5B38"/>
    <w:rsid w:val="10BB07ED"/>
    <w:rsid w:val="10BB15FD"/>
    <w:rsid w:val="10BB2E43"/>
    <w:rsid w:val="10BB33AB"/>
    <w:rsid w:val="10BB5F26"/>
    <w:rsid w:val="10BC1F77"/>
    <w:rsid w:val="10BC2AB4"/>
    <w:rsid w:val="10BC5375"/>
    <w:rsid w:val="10BC5AA5"/>
    <w:rsid w:val="10BD2E46"/>
    <w:rsid w:val="10BD346D"/>
    <w:rsid w:val="10BD4364"/>
    <w:rsid w:val="10BD480F"/>
    <w:rsid w:val="10BE2E9B"/>
    <w:rsid w:val="10BE3E68"/>
    <w:rsid w:val="10BE4C49"/>
    <w:rsid w:val="10BE5F21"/>
    <w:rsid w:val="10BE6031"/>
    <w:rsid w:val="10BF2F96"/>
    <w:rsid w:val="10BF3064"/>
    <w:rsid w:val="10C00894"/>
    <w:rsid w:val="10C04852"/>
    <w:rsid w:val="10C04E65"/>
    <w:rsid w:val="10C058B6"/>
    <w:rsid w:val="10C066D5"/>
    <w:rsid w:val="10C07B40"/>
    <w:rsid w:val="10C1473A"/>
    <w:rsid w:val="10C15855"/>
    <w:rsid w:val="10C20BDE"/>
    <w:rsid w:val="10C214C7"/>
    <w:rsid w:val="10C21917"/>
    <w:rsid w:val="10C2350D"/>
    <w:rsid w:val="10C244DC"/>
    <w:rsid w:val="10C26C60"/>
    <w:rsid w:val="10C27A0C"/>
    <w:rsid w:val="10C304B2"/>
    <w:rsid w:val="10C31F2E"/>
    <w:rsid w:val="10C326C6"/>
    <w:rsid w:val="10C34956"/>
    <w:rsid w:val="10C36350"/>
    <w:rsid w:val="10C3704F"/>
    <w:rsid w:val="10C41720"/>
    <w:rsid w:val="10C4385D"/>
    <w:rsid w:val="10C45890"/>
    <w:rsid w:val="10C50303"/>
    <w:rsid w:val="10C52FDE"/>
    <w:rsid w:val="10C53DB7"/>
    <w:rsid w:val="10C5422A"/>
    <w:rsid w:val="10C55FD8"/>
    <w:rsid w:val="10C5609D"/>
    <w:rsid w:val="10C5765A"/>
    <w:rsid w:val="10C61728"/>
    <w:rsid w:val="10C6175B"/>
    <w:rsid w:val="10C61D39"/>
    <w:rsid w:val="10C61D50"/>
    <w:rsid w:val="10C627D2"/>
    <w:rsid w:val="10C630D8"/>
    <w:rsid w:val="10C63ABC"/>
    <w:rsid w:val="10C72BB8"/>
    <w:rsid w:val="10C73F71"/>
    <w:rsid w:val="10C7504F"/>
    <w:rsid w:val="10C75FAD"/>
    <w:rsid w:val="10C7607E"/>
    <w:rsid w:val="10C7659F"/>
    <w:rsid w:val="10C7696C"/>
    <w:rsid w:val="10C77FA2"/>
    <w:rsid w:val="10C800EF"/>
    <w:rsid w:val="10C81F6C"/>
    <w:rsid w:val="10C83D1A"/>
    <w:rsid w:val="10C84200"/>
    <w:rsid w:val="10C8713C"/>
    <w:rsid w:val="10C87EED"/>
    <w:rsid w:val="10C91356"/>
    <w:rsid w:val="10C93EC4"/>
    <w:rsid w:val="10C93F96"/>
    <w:rsid w:val="10C9420D"/>
    <w:rsid w:val="10C94302"/>
    <w:rsid w:val="10C9595C"/>
    <w:rsid w:val="10CA009A"/>
    <w:rsid w:val="10CA03BA"/>
    <w:rsid w:val="10CA0EC0"/>
    <w:rsid w:val="10CA3C64"/>
    <w:rsid w:val="10CA54F6"/>
    <w:rsid w:val="10CA5CE4"/>
    <w:rsid w:val="10CA7A92"/>
    <w:rsid w:val="10CB0A06"/>
    <w:rsid w:val="10CB1312"/>
    <w:rsid w:val="10CB1539"/>
    <w:rsid w:val="10CB6CDF"/>
    <w:rsid w:val="10CB7366"/>
    <w:rsid w:val="10CC1E13"/>
    <w:rsid w:val="10CC380A"/>
    <w:rsid w:val="10CC46E0"/>
    <w:rsid w:val="10CC521D"/>
    <w:rsid w:val="10CD02AC"/>
    <w:rsid w:val="10CD1330"/>
    <w:rsid w:val="10CD2FD4"/>
    <w:rsid w:val="10CD30DE"/>
    <w:rsid w:val="10CD5DD6"/>
    <w:rsid w:val="10CD7582"/>
    <w:rsid w:val="10CE1A6B"/>
    <w:rsid w:val="10CF134A"/>
    <w:rsid w:val="10CF20AE"/>
    <w:rsid w:val="10CF2D2A"/>
    <w:rsid w:val="10CF3F1B"/>
    <w:rsid w:val="10CF583E"/>
    <w:rsid w:val="10CF5C58"/>
    <w:rsid w:val="10CF6B8E"/>
    <w:rsid w:val="10CF6E57"/>
    <w:rsid w:val="10D00BDB"/>
    <w:rsid w:val="10D0497D"/>
    <w:rsid w:val="10D10E21"/>
    <w:rsid w:val="10D112ED"/>
    <w:rsid w:val="10D1233F"/>
    <w:rsid w:val="10D13151"/>
    <w:rsid w:val="10D13C6A"/>
    <w:rsid w:val="10D15E52"/>
    <w:rsid w:val="10D17073"/>
    <w:rsid w:val="10D21F3C"/>
    <w:rsid w:val="10D23753"/>
    <w:rsid w:val="10D31096"/>
    <w:rsid w:val="10D31102"/>
    <w:rsid w:val="10D326D7"/>
    <w:rsid w:val="10D40911"/>
    <w:rsid w:val="10D42A23"/>
    <w:rsid w:val="10D43D2C"/>
    <w:rsid w:val="10D4446D"/>
    <w:rsid w:val="10D455F2"/>
    <w:rsid w:val="10D45B1D"/>
    <w:rsid w:val="10D46BEA"/>
    <w:rsid w:val="10D50A5B"/>
    <w:rsid w:val="10D510E7"/>
    <w:rsid w:val="10D5129D"/>
    <w:rsid w:val="10D51CFB"/>
    <w:rsid w:val="10D52C28"/>
    <w:rsid w:val="10D551BC"/>
    <w:rsid w:val="10D568E5"/>
    <w:rsid w:val="10D60716"/>
    <w:rsid w:val="10D6085B"/>
    <w:rsid w:val="10D6143A"/>
    <w:rsid w:val="10D64F4C"/>
    <w:rsid w:val="10D652D8"/>
    <w:rsid w:val="10D66437"/>
    <w:rsid w:val="10D6664C"/>
    <w:rsid w:val="10D72E7D"/>
    <w:rsid w:val="10D743E5"/>
    <w:rsid w:val="10D77ADC"/>
    <w:rsid w:val="10D81206"/>
    <w:rsid w:val="10D83528"/>
    <w:rsid w:val="10D846F4"/>
    <w:rsid w:val="10D91467"/>
    <w:rsid w:val="10D93795"/>
    <w:rsid w:val="10D965C0"/>
    <w:rsid w:val="10D97CD5"/>
    <w:rsid w:val="10DA4432"/>
    <w:rsid w:val="10DA645D"/>
    <w:rsid w:val="10DB1C9F"/>
    <w:rsid w:val="10DB1F54"/>
    <w:rsid w:val="10DB3A4D"/>
    <w:rsid w:val="10DB6B15"/>
    <w:rsid w:val="10DB78ED"/>
    <w:rsid w:val="10DC2DF8"/>
    <w:rsid w:val="10DC73EA"/>
    <w:rsid w:val="10DD16E7"/>
    <w:rsid w:val="10DD6F08"/>
    <w:rsid w:val="10DD7049"/>
    <w:rsid w:val="10DE12D0"/>
    <w:rsid w:val="10DE2451"/>
    <w:rsid w:val="10DE42D3"/>
    <w:rsid w:val="10DE4BA3"/>
    <w:rsid w:val="10DE52EC"/>
    <w:rsid w:val="10DE5F85"/>
    <w:rsid w:val="10DE709A"/>
    <w:rsid w:val="10DF176E"/>
    <w:rsid w:val="10DF4000"/>
    <w:rsid w:val="10DF5136"/>
    <w:rsid w:val="10DF6B1F"/>
    <w:rsid w:val="10E00C17"/>
    <w:rsid w:val="10E022CF"/>
    <w:rsid w:val="10E0388D"/>
    <w:rsid w:val="10E04630"/>
    <w:rsid w:val="10E072B6"/>
    <w:rsid w:val="10E07932"/>
    <w:rsid w:val="10E11DAB"/>
    <w:rsid w:val="10E13028"/>
    <w:rsid w:val="10E136B5"/>
    <w:rsid w:val="10E13EA3"/>
    <w:rsid w:val="10E16B8A"/>
    <w:rsid w:val="10E17226"/>
    <w:rsid w:val="10E20A95"/>
    <w:rsid w:val="10E21265"/>
    <w:rsid w:val="10E2481B"/>
    <w:rsid w:val="10E24DDC"/>
    <w:rsid w:val="10E3052B"/>
    <w:rsid w:val="10E30B54"/>
    <w:rsid w:val="10E30C50"/>
    <w:rsid w:val="10E32C59"/>
    <w:rsid w:val="10E42E83"/>
    <w:rsid w:val="10E43821"/>
    <w:rsid w:val="10E44362"/>
    <w:rsid w:val="10E47D82"/>
    <w:rsid w:val="10E529E4"/>
    <w:rsid w:val="10E53570"/>
    <w:rsid w:val="10E54D88"/>
    <w:rsid w:val="10E5667A"/>
    <w:rsid w:val="10E603DF"/>
    <w:rsid w:val="10E60BA1"/>
    <w:rsid w:val="10E66141"/>
    <w:rsid w:val="10E7063D"/>
    <w:rsid w:val="10E70644"/>
    <w:rsid w:val="10E722CE"/>
    <w:rsid w:val="10E80491"/>
    <w:rsid w:val="10E8205A"/>
    <w:rsid w:val="10E873E1"/>
    <w:rsid w:val="10E93381"/>
    <w:rsid w:val="10E943BC"/>
    <w:rsid w:val="10EA02CC"/>
    <w:rsid w:val="10EA1EE2"/>
    <w:rsid w:val="10EA2394"/>
    <w:rsid w:val="10EA3C90"/>
    <w:rsid w:val="10EA3DCD"/>
    <w:rsid w:val="10EA5A3E"/>
    <w:rsid w:val="10EA5CA0"/>
    <w:rsid w:val="10EA5F52"/>
    <w:rsid w:val="10EA7240"/>
    <w:rsid w:val="10EB3DD8"/>
    <w:rsid w:val="10EB47D2"/>
    <w:rsid w:val="10EB73E2"/>
    <w:rsid w:val="10EC17B7"/>
    <w:rsid w:val="10EC4447"/>
    <w:rsid w:val="10EC6E4C"/>
    <w:rsid w:val="10ED0C68"/>
    <w:rsid w:val="10ED11EE"/>
    <w:rsid w:val="10ED3371"/>
    <w:rsid w:val="10ED48D3"/>
    <w:rsid w:val="10EE3815"/>
    <w:rsid w:val="10EE74A4"/>
    <w:rsid w:val="10EF1139"/>
    <w:rsid w:val="10EF12A7"/>
    <w:rsid w:val="10EF1883"/>
    <w:rsid w:val="10EF574B"/>
    <w:rsid w:val="10EF71F3"/>
    <w:rsid w:val="10EF74F9"/>
    <w:rsid w:val="10F00FEF"/>
    <w:rsid w:val="10F0258F"/>
    <w:rsid w:val="10F0576C"/>
    <w:rsid w:val="10F057B0"/>
    <w:rsid w:val="10F06F3A"/>
    <w:rsid w:val="10F1258D"/>
    <w:rsid w:val="10F13271"/>
    <w:rsid w:val="10F13C1F"/>
    <w:rsid w:val="10F14241"/>
    <w:rsid w:val="10F1501F"/>
    <w:rsid w:val="10F16C99"/>
    <w:rsid w:val="10F16DCD"/>
    <w:rsid w:val="10F171B9"/>
    <w:rsid w:val="10F1736F"/>
    <w:rsid w:val="10F20B09"/>
    <w:rsid w:val="10F20D97"/>
    <w:rsid w:val="10F22B45"/>
    <w:rsid w:val="10F23440"/>
    <w:rsid w:val="10F260A2"/>
    <w:rsid w:val="10F272B5"/>
    <w:rsid w:val="10F33518"/>
    <w:rsid w:val="10F36326"/>
    <w:rsid w:val="10F36FE9"/>
    <w:rsid w:val="10F40855"/>
    <w:rsid w:val="10F40F77"/>
    <w:rsid w:val="10F42D61"/>
    <w:rsid w:val="10F45073"/>
    <w:rsid w:val="10F468BD"/>
    <w:rsid w:val="10F5019E"/>
    <w:rsid w:val="10F54E39"/>
    <w:rsid w:val="10F620FB"/>
    <w:rsid w:val="10F62635"/>
    <w:rsid w:val="10F6362C"/>
    <w:rsid w:val="10F65B0A"/>
    <w:rsid w:val="10F65D07"/>
    <w:rsid w:val="10F67AD5"/>
    <w:rsid w:val="10F7015B"/>
    <w:rsid w:val="10F75129"/>
    <w:rsid w:val="10F76331"/>
    <w:rsid w:val="10F816A0"/>
    <w:rsid w:val="10F845FF"/>
    <w:rsid w:val="10F85402"/>
    <w:rsid w:val="10F85707"/>
    <w:rsid w:val="10F863AD"/>
    <w:rsid w:val="10F90377"/>
    <w:rsid w:val="10F92125"/>
    <w:rsid w:val="10F93ED3"/>
    <w:rsid w:val="10F950F1"/>
    <w:rsid w:val="10F96559"/>
    <w:rsid w:val="10FA33E9"/>
    <w:rsid w:val="10FA3EE3"/>
    <w:rsid w:val="10FA4306"/>
    <w:rsid w:val="10FB0E6E"/>
    <w:rsid w:val="10FB1478"/>
    <w:rsid w:val="10FB3754"/>
    <w:rsid w:val="10FB37AB"/>
    <w:rsid w:val="10FB40F0"/>
    <w:rsid w:val="10FB65A9"/>
    <w:rsid w:val="10FB6ED7"/>
    <w:rsid w:val="10FB73B6"/>
    <w:rsid w:val="10FB7C4C"/>
    <w:rsid w:val="10FC1033"/>
    <w:rsid w:val="10FC5E37"/>
    <w:rsid w:val="10FD17F7"/>
    <w:rsid w:val="10FD39C4"/>
    <w:rsid w:val="10FE14EA"/>
    <w:rsid w:val="10FE4373"/>
    <w:rsid w:val="10FE598E"/>
    <w:rsid w:val="10FE773C"/>
    <w:rsid w:val="10FF3014"/>
    <w:rsid w:val="10FF6C7C"/>
    <w:rsid w:val="10FF6CE8"/>
    <w:rsid w:val="10FF74EA"/>
    <w:rsid w:val="11000178"/>
    <w:rsid w:val="110006C9"/>
    <w:rsid w:val="11001706"/>
    <w:rsid w:val="110018B9"/>
    <w:rsid w:val="110034B4"/>
    <w:rsid w:val="11004A80"/>
    <w:rsid w:val="110079DA"/>
    <w:rsid w:val="11011608"/>
    <w:rsid w:val="11020D4F"/>
    <w:rsid w:val="11020FDA"/>
    <w:rsid w:val="11023AF0"/>
    <w:rsid w:val="1102482A"/>
    <w:rsid w:val="1102547E"/>
    <w:rsid w:val="11027246"/>
    <w:rsid w:val="11027EB6"/>
    <w:rsid w:val="110307F9"/>
    <w:rsid w:val="11030AB7"/>
    <w:rsid w:val="11031B60"/>
    <w:rsid w:val="11036B00"/>
    <w:rsid w:val="110411F6"/>
    <w:rsid w:val="11041493"/>
    <w:rsid w:val="110416CA"/>
    <w:rsid w:val="110424CC"/>
    <w:rsid w:val="11043100"/>
    <w:rsid w:val="110442B2"/>
    <w:rsid w:val="11044D08"/>
    <w:rsid w:val="11045D8A"/>
    <w:rsid w:val="11046F6E"/>
    <w:rsid w:val="11047F3A"/>
    <w:rsid w:val="11050F9E"/>
    <w:rsid w:val="11052878"/>
    <w:rsid w:val="11052B5A"/>
    <w:rsid w:val="11056D4E"/>
    <w:rsid w:val="11060153"/>
    <w:rsid w:val="11063FEA"/>
    <w:rsid w:val="11066814"/>
    <w:rsid w:val="11066D94"/>
    <w:rsid w:val="110716F7"/>
    <w:rsid w:val="110728D1"/>
    <w:rsid w:val="11072A94"/>
    <w:rsid w:val="11074433"/>
    <w:rsid w:val="11075192"/>
    <w:rsid w:val="1107593C"/>
    <w:rsid w:val="1108020E"/>
    <w:rsid w:val="11082151"/>
    <w:rsid w:val="11082369"/>
    <w:rsid w:val="11082DA6"/>
    <w:rsid w:val="11085903"/>
    <w:rsid w:val="110875A2"/>
    <w:rsid w:val="110904E7"/>
    <w:rsid w:val="11095633"/>
    <w:rsid w:val="11095D21"/>
    <w:rsid w:val="110A1F26"/>
    <w:rsid w:val="110A4333"/>
    <w:rsid w:val="110A6432"/>
    <w:rsid w:val="110A648C"/>
    <w:rsid w:val="110A7AC5"/>
    <w:rsid w:val="110A7E8F"/>
    <w:rsid w:val="110B4D06"/>
    <w:rsid w:val="110B528B"/>
    <w:rsid w:val="110B613B"/>
    <w:rsid w:val="110B7219"/>
    <w:rsid w:val="110B7F9F"/>
    <w:rsid w:val="110C00AB"/>
    <w:rsid w:val="110C1E59"/>
    <w:rsid w:val="110C1F21"/>
    <w:rsid w:val="110C3C07"/>
    <w:rsid w:val="110C53AC"/>
    <w:rsid w:val="110C5EEE"/>
    <w:rsid w:val="110C7D17"/>
    <w:rsid w:val="110C7E5C"/>
    <w:rsid w:val="110D249C"/>
    <w:rsid w:val="110D606B"/>
    <w:rsid w:val="110D6837"/>
    <w:rsid w:val="110D7AF3"/>
    <w:rsid w:val="110D7FF4"/>
    <w:rsid w:val="110E078B"/>
    <w:rsid w:val="110E25F5"/>
    <w:rsid w:val="110E33EB"/>
    <w:rsid w:val="110E357C"/>
    <w:rsid w:val="110E4FA1"/>
    <w:rsid w:val="110E5BD1"/>
    <w:rsid w:val="110F07A2"/>
    <w:rsid w:val="110F3211"/>
    <w:rsid w:val="110F48D8"/>
    <w:rsid w:val="110F633B"/>
    <w:rsid w:val="110F7B08"/>
    <w:rsid w:val="110F7B9B"/>
    <w:rsid w:val="110F7C9D"/>
    <w:rsid w:val="11100329"/>
    <w:rsid w:val="11102D66"/>
    <w:rsid w:val="1110436C"/>
    <w:rsid w:val="1111121D"/>
    <w:rsid w:val="11122298"/>
    <w:rsid w:val="1112245F"/>
    <w:rsid w:val="11124F95"/>
    <w:rsid w:val="11125274"/>
    <w:rsid w:val="11126FE4"/>
    <w:rsid w:val="1113040F"/>
    <w:rsid w:val="11131439"/>
    <w:rsid w:val="11136311"/>
    <w:rsid w:val="111378D5"/>
    <w:rsid w:val="11140D0D"/>
    <w:rsid w:val="11142B01"/>
    <w:rsid w:val="111451B1"/>
    <w:rsid w:val="1114569B"/>
    <w:rsid w:val="11145FBB"/>
    <w:rsid w:val="1114617F"/>
    <w:rsid w:val="11146F5F"/>
    <w:rsid w:val="1115264F"/>
    <w:rsid w:val="11153EEB"/>
    <w:rsid w:val="11157FB7"/>
    <w:rsid w:val="11160F29"/>
    <w:rsid w:val="11162CD7"/>
    <w:rsid w:val="11163F58"/>
    <w:rsid w:val="11164A85"/>
    <w:rsid w:val="11165F14"/>
    <w:rsid w:val="11166833"/>
    <w:rsid w:val="111676F8"/>
    <w:rsid w:val="11167867"/>
    <w:rsid w:val="11173CAB"/>
    <w:rsid w:val="111748F1"/>
    <w:rsid w:val="111807FE"/>
    <w:rsid w:val="1118670C"/>
    <w:rsid w:val="11186A50"/>
    <w:rsid w:val="11186E1E"/>
    <w:rsid w:val="1119008D"/>
    <w:rsid w:val="1119245F"/>
    <w:rsid w:val="111927C8"/>
    <w:rsid w:val="1119354E"/>
    <w:rsid w:val="11194576"/>
    <w:rsid w:val="11196101"/>
    <w:rsid w:val="111962EA"/>
    <w:rsid w:val="11196324"/>
    <w:rsid w:val="111A080E"/>
    <w:rsid w:val="111A49AC"/>
    <w:rsid w:val="111B209C"/>
    <w:rsid w:val="111B315E"/>
    <w:rsid w:val="111B33B9"/>
    <w:rsid w:val="111B4AA2"/>
    <w:rsid w:val="111B4F99"/>
    <w:rsid w:val="111B6540"/>
    <w:rsid w:val="111B78AA"/>
    <w:rsid w:val="111C620F"/>
    <w:rsid w:val="111D4066"/>
    <w:rsid w:val="111D5E14"/>
    <w:rsid w:val="111E1B8C"/>
    <w:rsid w:val="111E393A"/>
    <w:rsid w:val="111E4E41"/>
    <w:rsid w:val="111E5594"/>
    <w:rsid w:val="111F7AF6"/>
    <w:rsid w:val="111F7D3A"/>
    <w:rsid w:val="111F7DDE"/>
    <w:rsid w:val="11201C99"/>
    <w:rsid w:val="11202CB9"/>
    <w:rsid w:val="112037D2"/>
    <w:rsid w:val="11203B56"/>
    <w:rsid w:val="11204D43"/>
    <w:rsid w:val="11205904"/>
    <w:rsid w:val="112072DF"/>
    <w:rsid w:val="11211389"/>
    <w:rsid w:val="11212310"/>
    <w:rsid w:val="112150BA"/>
    <w:rsid w:val="11215AFD"/>
    <w:rsid w:val="11217992"/>
    <w:rsid w:val="112203C1"/>
    <w:rsid w:val="1122167C"/>
    <w:rsid w:val="1122342A"/>
    <w:rsid w:val="112276C7"/>
    <w:rsid w:val="11235FC1"/>
    <w:rsid w:val="112371A2"/>
    <w:rsid w:val="11240A87"/>
    <w:rsid w:val="11241AA9"/>
    <w:rsid w:val="11242F06"/>
    <w:rsid w:val="112445CC"/>
    <w:rsid w:val="11244CFA"/>
    <w:rsid w:val="112453F4"/>
    <w:rsid w:val="112465CB"/>
    <w:rsid w:val="11247572"/>
    <w:rsid w:val="1125116C"/>
    <w:rsid w:val="11252F1A"/>
    <w:rsid w:val="11254CC9"/>
    <w:rsid w:val="11260A69"/>
    <w:rsid w:val="11262CA5"/>
    <w:rsid w:val="112635D3"/>
    <w:rsid w:val="11270A41"/>
    <w:rsid w:val="11274EE5"/>
    <w:rsid w:val="112812B8"/>
    <w:rsid w:val="1128400B"/>
    <w:rsid w:val="1128513A"/>
    <w:rsid w:val="11285530"/>
    <w:rsid w:val="11286567"/>
    <w:rsid w:val="11287383"/>
    <w:rsid w:val="11290813"/>
    <w:rsid w:val="11290C5D"/>
    <w:rsid w:val="11292A73"/>
    <w:rsid w:val="11292E5F"/>
    <w:rsid w:val="11293BE3"/>
    <w:rsid w:val="112953D3"/>
    <w:rsid w:val="1129659C"/>
    <w:rsid w:val="112A0531"/>
    <w:rsid w:val="112A22DF"/>
    <w:rsid w:val="112A2C2C"/>
    <w:rsid w:val="112A3DE8"/>
    <w:rsid w:val="112A6877"/>
    <w:rsid w:val="112B0A57"/>
    <w:rsid w:val="112B44A8"/>
    <w:rsid w:val="112B520B"/>
    <w:rsid w:val="112B7586"/>
    <w:rsid w:val="112C04C1"/>
    <w:rsid w:val="112C08D5"/>
    <w:rsid w:val="112C09CA"/>
    <w:rsid w:val="112C24FB"/>
    <w:rsid w:val="112C33A5"/>
    <w:rsid w:val="112C5D1D"/>
    <w:rsid w:val="112C6057"/>
    <w:rsid w:val="112C741F"/>
    <w:rsid w:val="112D1D65"/>
    <w:rsid w:val="112D2373"/>
    <w:rsid w:val="112D2E13"/>
    <w:rsid w:val="112D596A"/>
    <w:rsid w:val="112D5F35"/>
    <w:rsid w:val="112E0021"/>
    <w:rsid w:val="112E089B"/>
    <w:rsid w:val="112E1B59"/>
    <w:rsid w:val="112E1DCF"/>
    <w:rsid w:val="112E2D8E"/>
    <w:rsid w:val="112E31F5"/>
    <w:rsid w:val="112E56AF"/>
    <w:rsid w:val="112E6273"/>
    <w:rsid w:val="112E7305"/>
    <w:rsid w:val="112F5B47"/>
    <w:rsid w:val="112F5DC6"/>
    <w:rsid w:val="11301FEB"/>
    <w:rsid w:val="11302087"/>
    <w:rsid w:val="11302D3E"/>
    <w:rsid w:val="11304BC0"/>
    <w:rsid w:val="11305B15"/>
    <w:rsid w:val="11306AC4"/>
    <w:rsid w:val="113070DD"/>
    <w:rsid w:val="11307256"/>
    <w:rsid w:val="113118BF"/>
    <w:rsid w:val="11312CF8"/>
    <w:rsid w:val="11317B11"/>
    <w:rsid w:val="11321EE1"/>
    <w:rsid w:val="11323A05"/>
    <w:rsid w:val="11324747"/>
    <w:rsid w:val="113258AC"/>
    <w:rsid w:val="11325921"/>
    <w:rsid w:val="11331327"/>
    <w:rsid w:val="11331920"/>
    <w:rsid w:val="113325A7"/>
    <w:rsid w:val="11333736"/>
    <w:rsid w:val="11333889"/>
    <w:rsid w:val="11333A5D"/>
    <w:rsid w:val="11335637"/>
    <w:rsid w:val="1133639C"/>
    <w:rsid w:val="113373E5"/>
    <w:rsid w:val="11342853"/>
    <w:rsid w:val="11344268"/>
    <w:rsid w:val="11344B11"/>
    <w:rsid w:val="113501ED"/>
    <w:rsid w:val="1135131A"/>
    <w:rsid w:val="113528B8"/>
    <w:rsid w:val="11354742"/>
    <w:rsid w:val="113550B2"/>
    <w:rsid w:val="1135662E"/>
    <w:rsid w:val="11356CD5"/>
    <w:rsid w:val="11357601"/>
    <w:rsid w:val="11357A31"/>
    <w:rsid w:val="11360B22"/>
    <w:rsid w:val="11360C84"/>
    <w:rsid w:val="11361223"/>
    <w:rsid w:val="11365128"/>
    <w:rsid w:val="11365268"/>
    <w:rsid w:val="11366ED6"/>
    <w:rsid w:val="11367DC2"/>
    <w:rsid w:val="113718AF"/>
    <w:rsid w:val="113759E8"/>
    <w:rsid w:val="113816A0"/>
    <w:rsid w:val="11382C4E"/>
    <w:rsid w:val="113849FC"/>
    <w:rsid w:val="11390774"/>
    <w:rsid w:val="11393B14"/>
    <w:rsid w:val="11395609"/>
    <w:rsid w:val="113969C6"/>
    <w:rsid w:val="11397969"/>
    <w:rsid w:val="113A2101"/>
    <w:rsid w:val="113A4C18"/>
    <w:rsid w:val="113A5081"/>
    <w:rsid w:val="113A6834"/>
    <w:rsid w:val="113B0990"/>
    <w:rsid w:val="113B273E"/>
    <w:rsid w:val="113B4040"/>
    <w:rsid w:val="113C57F9"/>
    <w:rsid w:val="113D185A"/>
    <w:rsid w:val="113D1EDD"/>
    <w:rsid w:val="113D2012"/>
    <w:rsid w:val="113D3D4E"/>
    <w:rsid w:val="113D4DDE"/>
    <w:rsid w:val="113D64B6"/>
    <w:rsid w:val="113E05EF"/>
    <w:rsid w:val="113E1810"/>
    <w:rsid w:val="113E2A21"/>
    <w:rsid w:val="113E2CEA"/>
    <w:rsid w:val="113E3FDC"/>
    <w:rsid w:val="113E5D8A"/>
    <w:rsid w:val="113F3BCD"/>
    <w:rsid w:val="113F417A"/>
    <w:rsid w:val="113F4E14"/>
    <w:rsid w:val="113F6002"/>
    <w:rsid w:val="1140080C"/>
    <w:rsid w:val="114034E8"/>
    <w:rsid w:val="11403A18"/>
    <w:rsid w:val="11407D54"/>
    <w:rsid w:val="1141295C"/>
    <w:rsid w:val="11421D1E"/>
    <w:rsid w:val="11423ACC"/>
    <w:rsid w:val="1142587A"/>
    <w:rsid w:val="11427629"/>
    <w:rsid w:val="11427B1D"/>
    <w:rsid w:val="114333A1"/>
    <w:rsid w:val="11440688"/>
    <w:rsid w:val="114415F3"/>
    <w:rsid w:val="114417B9"/>
    <w:rsid w:val="11441A61"/>
    <w:rsid w:val="11452D77"/>
    <w:rsid w:val="114535BD"/>
    <w:rsid w:val="11454B68"/>
    <w:rsid w:val="11454DDC"/>
    <w:rsid w:val="1145536B"/>
    <w:rsid w:val="11455EDB"/>
    <w:rsid w:val="11457119"/>
    <w:rsid w:val="11457FEC"/>
    <w:rsid w:val="11460943"/>
    <w:rsid w:val="1146147C"/>
    <w:rsid w:val="11462936"/>
    <w:rsid w:val="1146404D"/>
    <w:rsid w:val="11464CCE"/>
    <w:rsid w:val="11472E07"/>
    <w:rsid w:val="114754DD"/>
    <w:rsid w:val="11476FB4"/>
    <w:rsid w:val="1148125B"/>
    <w:rsid w:val="114825CB"/>
    <w:rsid w:val="11483D9C"/>
    <w:rsid w:val="114856A6"/>
    <w:rsid w:val="11486249"/>
    <w:rsid w:val="114878D5"/>
    <w:rsid w:val="11493D02"/>
    <w:rsid w:val="11494E5B"/>
    <w:rsid w:val="11497DFD"/>
    <w:rsid w:val="114A0BD3"/>
    <w:rsid w:val="114A472F"/>
    <w:rsid w:val="114B2690"/>
    <w:rsid w:val="114B28A8"/>
    <w:rsid w:val="114B3247"/>
    <w:rsid w:val="114B6720"/>
    <w:rsid w:val="114B6CC1"/>
    <w:rsid w:val="114C04A7"/>
    <w:rsid w:val="114C4047"/>
    <w:rsid w:val="114C4EF6"/>
    <w:rsid w:val="114C66F9"/>
    <w:rsid w:val="114D134F"/>
    <w:rsid w:val="114D16EA"/>
    <w:rsid w:val="114D457A"/>
    <w:rsid w:val="114D7105"/>
    <w:rsid w:val="114E06C3"/>
    <w:rsid w:val="114E0DF3"/>
    <w:rsid w:val="114E3535"/>
    <w:rsid w:val="114E421F"/>
    <w:rsid w:val="114E4496"/>
    <w:rsid w:val="114F1D45"/>
    <w:rsid w:val="114F3C6F"/>
    <w:rsid w:val="114F65A9"/>
    <w:rsid w:val="114F72A0"/>
    <w:rsid w:val="114F7F97"/>
    <w:rsid w:val="11500398"/>
    <w:rsid w:val="11502A5D"/>
    <w:rsid w:val="1150542A"/>
    <w:rsid w:val="11506E2F"/>
    <w:rsid w:val="11511160"/>
    <w:rsid w:val="115113CC"/>
    <w:rsid w:val="11513438"/>
    <w:rsid w:val="11513A66"/>
    <w:rsid w:val="1151695E"/>
    <w:rsid w:val="11530B75"/>
    <w:rsid w:val="11531595"/>
    <w:rsid w:val="11531836"/>
    <w:rsid w:val="11532B33"/>
    <w:rsid w:val="11535CDA"/>
    <w:rsid w:val="11536527"/>
    <w:rsid w:val="11537A88"/>
    <w:rsid w:val="11537C03"/>
    <w:rsid w:val="11541B04"/>
    <w:rsid w:val="11542054"/>
    <w:rsid w:val="11545714"/>
    <w:rsid w:val="11545D3B"/>
    <w:rsid w:val="1154735C"/>
    <w:rsid w:val="11553800"/>
    <w:rsid w:val="11560728"/>
    <w:rsid w:val="11560F71"/>
    <w:rsid w:val="11561326"/>
    <w:rsid w:val="115617ED"/>
    <w:rsid w:val="115630D4"/>
    <w:rsid w:val="11563D56"/>
    <w:rsid w:val="11565435"/>
    <w:rsid w:val="11567195"/>
    <w:rsid w:val="11567578"/>
    <w:rsid w:val="11570D2A"/>
    <w:rsid w:val="11577667"/>
    <w:rsid w:val="1158026B"/>
    <w:rsid w:val="11582527"/>
    <w:rsid w:val="11583891"/>
    <w:rsid w:val="11584941"/>
    <w:rsid w:val="1158509E"/>
    <w:rsid w:val="11586174"/>
    <w:rsid w:val="11586695"/>
    <w:rsid w:val="1159035C"/>
    <w:rsid w:val="11591EFA"/>
    <w:rsid w:val="11592BC4"/>
    <w:rsid w:val="11594BC1"/>
    <w:rsid w:val="115958E8"/>
    <w:rsid w:val="115A06BC"/>
    <w:rsid w:val="115A0E16"/>
    <w:rsid w:val="115A7068"/>
    <w:rsid w:val="115B1E09"/>
    <w:rsid w:val="115B2212"/>
    <w:rsid w:val="115B221B"/>
    <w:rsid w:val="115B2DE0"/>
    <w:rsid w:val="115B49E1"/>
    <w:rsid w:val="115B4B8E"/>
    <w:rsid w:val="115B4BFE"/>
    <w:rsid w:val="115B4CE8"/>
    <w:rsid w:val="115B6486"/>
    <w:rsid w:val="115B693C"/>
    <w:rsid w:val="115B7DA2"/>
    <w:rsid w:val="115C122E"/>
    <w:rsid w:val="115D0906"/>
    <w:rsid w:val="115D0DF5"/>
    <w:rsid w:val="115D26B4"/>
    <w:rsid w:val="115D4434"/>
    <w:rsid w:val="115D6261"/>
    <w:rsid w:val="115D6310"/>
    <w:rsid w:val="115E01DA"/>
    <w:rsid w:val="115E140E"/>
    <w:rsid w:val="115E22D4"/>
    <w:rsid w:val="115E5E70"/>
    <w:rsid w:val="115E6D0C"/>
    <w:rsid w:val="115F02EA"/>
    <w:rsid w:val="115F2018"/>
    <w:rsid w:val="115F216C"/>
    <w:rsid w:val="115F2763"/>
    <w:rsid w:val="115F2F13"/>
    <w:rsid w:val="115F3580"/>
    <w:rsid w:val="115F7CDB"/>
    <w:rsid w:val="116021A5"/>
    <w:rsid w:val="11603B5C"/>
    <w:rsid w:val="116063E9"/>
    <w:rsid w:val="116100B9"/>
    <w:rsid w:val="11610206"/>
    <w:rsid w:val="11611492"/>
    <w:rsid w:val="11611CD9"/>
    <w:rsid w:val="116213CA"/>
    <w:rsid w:val="11621A79"/>
    <w:rsid w:val="116225B4"/>
    <w:rsid w:val="11625F1D"/>
    <w:rsid w:val="11630F86"/>
    <w:rsid w:val="11632FF3"/>
    <w:rsid w:val="11633575"/>
    <w:rsid w:val="11634A39"/>
    <w:rsid w:val="11634BEF"/>
    <w:rsid w:val="116352D6"/>
    <w:rsid w:val="11635FA4"/>
    <w:rsid w:val="11637F5B"/>
    <w:rsid w:val="116418EF"/>
    <w:rsid w:val="11641C95"/>
    <w:rsid w:val="11643D29"/>
    <w:rsid w:val="116443B6"/>
    <w:rsid w:val="116457F1"/>
    <w:rsid w:val="11646F99"/>
    <w:rsid w:val="11651F8A"/>
    <w:rsid w:val="11652C63"/>
    <w:rsid w:val="11653899"/>
    <w:rsid w:val="11655175"/>
    <w:rsid w:val="1165571B"/>
    <w:rsid w:val="11655D12"/>
    <w:rsid w:val="11655E95"/>
    <w:rsid w:val="11660630"/>
    <w:rsid w:val="11660951"/>
    <w:rsid w:val="116611DD"/>
    <w:rsid w:val="116616AB"/>
    <w:rsid w:val="11665A0D"/>
    <w:rsid w:val="11671785"/>
    <w:rsid w:val="11673155"/>
    <w:rsid w:val="11673533"/>
    <w:rsid w:val="116748C2"/>
    <w:rsid w:val="116752E1"/>
    <w:rsid w:val="11682E84"/>
    <w:rsid w:val="11692E07"/>
    <w:rsid w:val="116972AB"/>
    <w:rsid w:val="116976E5"/>
    <w:rsid w:val="116A2AE1"/>
    <w:rsid w:val="116A4DD1"/>
    <w:rsid w:val="116A5247"/>
    <w:rsid w:val="116A6B7F"/>
    <w:rsid w:val="116B1D07"/>
    <w:rsid w:val="116B24AF"/>
    <w:rsid w:val="116B2C07"/>
    <w:rsid w:val="116B3023"/>
    <w:rsid w:val="116C2163"/>
    <w:rsid w:val="116C28F7"/>
    <w:rsid w:val="116C3197"/>
    <w:rsid w:val="116C3D2E"/>
    <w:rsid w:val="116C5620"/>
    <w:rsid w:val="116C6D9B"/>
    <w:rsid w:val="116C7750"/>
    <w:rsid w:val="116C7E6B"/>
    <w:rsid w:val="116D5993"/>
    <w:rsid w:val="116D73FF"/>
    <w:rsid w:val="116D7E9F"/>
    <w:rsid w:val="116E0346"/>
    <w:rsid w:val="116E041E"/>
    <w:rsid w:val="116E25C8"/>
    <w:rsid w:val="116E54AE"/>
    <w:rsid w:val="116E7A89"/>
    <w:rsid w:val="116F23E8"/>
    <w:rsid w:val="116F4196"/>
    <w:rsid w:val="116F7A8E"/>
    <w:rsid w:val="11701DC9"/>
    <w:rsid w:val="11704A75"/>
    <w:rsid w:val="1171072E"/>
    <w:rsid w:val="117143B2"/>
    <w:rsid w:val="11714840"/>
    <w:rsid w:val="11716D60"/>
    <w:rsid w:val="11717F0E"/>
    <w:rsid w:val="11723799"/>
    <w:rsid w:val="1172447D"/>
    <w:rsid w:val="1172521F"/>
    <w:rsid w:val="1173012A"/>
    <w:rsid w:val="11730499"/>
    <w:rsid w:val="11731929"/>
    <w:rsid w:val="11731ED8"/>
    <w:rsid w:val="1173286F"/>
    <w:rsid w:val="11740BD4"/>
    <w:rsid w:val="11742DB9"/>
    <w:rsid w:val="11743B34"/>
    <w:rsid w:val="117440CB"/>
    <w:rsid w:val="11744414"/>
    <w:rsid w:val="117444FA"/>
    <w:rsid w:val="117450BC"/>
    <w:rsid w:val="117503D4"/>
    <w:rsid w:val="11754ACB"/>
    <w:rsid w:val="11755C50"/>
    <w:rsid w:val="117619C8"/>
    <w:rsid w:val="117619EB"/>
    <w:rsid w:val="11761ECB"/>
    <w:rsid w:val="11763776"/>
    <w:rsid w:val="11764A2F"/>
    <w:rsid w:val="117652B1"/>
    <w:rsid w:val="11770E5C"/>
    <w:rsid w:val="11772E7B"/>
    <w:rsid w:val="11773712"/>
    <w:rsid w:val="11775672"/>
    <w:rsid w:val="1178129C"/>
    <w:rsid w:val="1178312C"/>
    <w:rsid w:val="1178430B"/>
    <w:rsid w:val="11790ACA"/>
    <w:rsid w:val="11795D47"/>
    <w:rsid w:val="117A006C"/>
    <w:rsid w:val="117A036C"/>
    <w:rsid w:val="117A14B8"/>
    <w:rsid w:val="117A3266"/>
    <w:rsid w:val="117A327D"/>
    <w:rsid w:val="117A6972"/>
    <w:rsid w:val="117B01B9"/>
    <w:rsid w:val="117B0D8C"/>
    <w:rsid w:val="117B2B3A"/>
    <w:rsid w:val="117B3873"/>
    <w:rsid w:val="117B5A91"/>
    <w:rsid w:val="117B5E59"/>
    <w:rsid w:val="117D55DA"/>
    <w:rsid w:val="117D68B3"/>
    <w:rsid w:val="117E017D"/>
    <w:rsid w:val="117F1523"/>
    <w:rsid w:val="117F1DD4"/>
    <w:rsid w:val="117F262B"/>
    <w:rsid w:val="117F4F8B"/>
    <w:rsid w:val="117F6174"/>
    <w:rsid w:val="117F671F"/>
    <w:rsid w:val="117F6758"/>
    <w:rsid w:val="117F6ACF"/>
    <w:rsid w:val="11800151"/>
    <w:rsid w:val="118045F5"/>
    <w:rsid w:val="11812847"/>
    <w:rsid w:val="1181383D"/>
    <w:rsid w:val="1181566E"/>
    <w:rsid w:val="11817D48"/>
    <w:rsid w:val="1182036D"/>
    <w:rsid w:val="11823EC9"/>
    <w:rsid w:val="1182454A"/>
    <w:rsid w:val="11826A24"/>
    <w:rsid w:val="11826BD9"/>
    <w:rsid w:val="1182786C"/>
    <w:rsid w:val="11836790"/>
    <w:rsid w:val="11836C3D"/>
    <w:rsid w:val="118428AE"/>
    <w:rsid w:val="118440E5"/>
    <w:rsid w:val="11847667"/>
    <w:rsid w:val="11852AF6"/>
    <w:rsid w:val="11852F84"/>
    <w:rsid w:val="11855335"/>
    <w:rsid w:val="118616F9"/>
    <w:rsid w:val="11863E28"/>
    <w:rsid w:val="11864507"/>
    <w:rsid w:val="1186727F"/>
    <w:rsid w:val="11867E5D"/>
    <w:rsid w:val="11873B72"/>
    <w:rsid w:val="11875FEB"/>
    <w:rsid w:val="11877731"/>
    <w:rsid w:val="11877E6D"/>
    <w:rsid w:val="11880274"/>
    <w:rsid w:val="11880A5B"/>
    <w:rsid w:val="11881B28"/>
    <w:rsid w:val="11882AC6"/>
    <w:rsid w:val="11883AE7"/>
    <w:rsid w:val="1188432E"/>
    <w:rsid w:val="11886BA2"/>
    <w:rsid w:val="11886BD9"/>
    <w:rsid w:val="1188779F"/>
    <w:rsid w:val="118934A9"/>
    <w:rsid w:val="11893587"/>
    <w:rsid w:val="1189385A"/>
    <w:rsid w:val="11894686"/>
    <w:rsid w:val="118A51EE"/>
    <w:rsid w:val="118A615A"/>
    <w:rsid w:val="118B19E6"/>
    <w:rsid w:val="118B40BA"/>
    <w:rsid w:val="118B5473"/>
    <w:rsid w:val="118B5DC3"/>
    <w:rsid w:val="118B6533"/>
    <w:rsid w:val="118B7221"/>
    <w:rsid w:val="118B7EF2"/>
    <w:rsid w:val="118C2781"/>
    <w:rsid w:val="118C2F9A"/>
    <w:rsid w:val="118C4D48"/>
    <w:rsid w:val="118D1F0A"/>
    <w:rsid w:val="118D50A1"/>
    <w:rsid w:val="118E2188"/>
    <w:rsid w:val="118E2CD6"/>
    <w:rsid w:val="118E4A7D"/>
    <w:rsid w:val="118E6D12"/>
    <w:rsid w:val="118E7C72"/>
    <w:rsid w:val="118E7D16"/>
    <w:rsid w:val="118E7EDA"/>
    <w:rsid w:val="118F0306"/>
    <w:rsid w:val="118F2F35"/>
    <w:rsid w:val="118F79D7"/>
    <w:rsid w:val="11902592"/>
    <w:rsid w:val="11902A8A"/>
    <w:rsid w:val="11902BAE"/>
    <w:rsid w:val="11904838"/>
    <w:rsid w:val="119068AA"/>
    <w:rsid w:val="1191029E"/>
    <w:rsid w:val="119105B0"/>
    <w:rsid w:val="11911CE0"/>
    <w:rsid w:val="1191235E"/>
    <w:rsid w:val="119139C6"/>
    <w:rsid w:val="11915CE7"/>
    <w:rsid w:val="11916802"/>
    <w:rsid w:val="119266E6"/>
    <w:rsid w:val="11927BC8"/>
    <w:rsid w:val="119311C4"/>
    <w:rsid w:val="11934328"/>
    <w:rsid w:val="11936342"/>
    <w:rsid w:val="11936E1B"/>
    <w:rsid w:val="11940952"/>
    <w:rsid w:val="119433D5"/>
    <w:rsid w:val="11943BFC"/>
    <w:rsid w:val="119442FC"/>
    <w:rsid w:val="119459BD"/>
    <w:rsid w:val="119500A0"/>
    <w:rsid w:val="119529E4"/>
    <w:rsid w:val="11953833"/>
    <w:rsid w:val="11953FCF"/>
    <w:rsid w:val="11955682"/>
    <w:rsid w:val="11962C8B"/>
    <w:rsid w:val="11963E18"/>
    <w:rsid w:val="119650C5"/>
    <w:rsid w:val="119654BE"/>
    <w:rsid w:val="11965BC6"/>
    <w:rsid w:val="11965FBD"/>
    <w:rsid w:val="11970731"/>
    <w:rsid w:val="119761D1"/>
    <w:rsid w:val="11976A51"/>
    <w:rsid w:val="11976BFB"/>
    <w:rsid w:val="11977CE3"/>
    <w:rsid w:val="11980D24"/>
    <w:rsid w:val="1198193E"/>
    <w:rsid w:val="119836EC"/>
    <w:rsid w:val="11986795"/>
    <w:rsid w:val="11986CB3"/>
    <w:rsid w:val="119871BC"/>
    <w:rsid w:val="11987B90"/>
    <w:rsid w:val="119921B4"/>
    <w:rsid w:val="119949BE"/>
    <w:rsid w:val="119A1882"/>
    <w:rsid w:val="119A3908"/>
    <w:rsid w:val="119A56B6"/>
    <w:rsid w:val="119A7465"/>
    <w:rsid w:val="119B0854"/>
    <w:rsid w:val="119B18B2"/>
    <w:rsid w:val="119B4F8B"/>
    <w:rsid w:val="119C0B35"/>
    <w:rsid w:val="119C0E59"/>
    <w:rsid w:val="119C142F"/>
    <w:rsid w:val="119C1E8C"/>
    <w:rsid w:val="119C2A12"/>
    <w:rsid w:val="119C3B4E"/>
    <w:rsid w:val="119D29D4"/>
    <w:rsid w:val="119D4B6C"/>
    <w:rsid w:val="119D4B96"/>
    <w:rsid w:val="119D51A7"/>
    <w:rsid w:val="119D7CB5"/>
    <w:rsid w:val="119E0904"/>
    <w:rsid w:val="119E0BF1"/>
    <w:rsid w:val="119E14CC"/>
    <w:rsid w:val="119E6584"/>
    <w:rsid w:val="119F0F1F"/>
    <w:rsid w:val="119F2CCD"/>
    <w:rsid w:val="119F3152"/>
    <w:rsid w:val="119F448A"/>
    <w:rsid w:val="119F4A7B"/>
    <w:rsid w:val="119F74B6"/>
    <w:rsid w:val="11A00455"/>
    <w:rsid w:val="11A007F3"/>
    <w:rsid w:val="11A00946"/>
    <w:rsid w:val="11A00EF6"/>
    <w:rsid w:val="11A0203A"/>
    <w:rsid w:val="11A02087"/>
    <w:rsid w:val="11A058DC"/>
    <w:rsid w:val="11A07725"/>
    <w:rsid w:val="11A07A68"/>
    <w:rsid w:val="11A11248"/>
    <w:rsid w:val="11A1222B"/>
    <w:rsid w:val="11A16508"/>
    <w:rsid w:val="11A16A45"/>
    <w:rsid w:val="11A227BD"/>
    <w:rsid w:val="11A2652B"/>
    <w:rsid w:val="11A26AC1"/>
    <w:rsid w:val="11A30A08"/>
    <w:rsid w:val="11A36BAD"/>
    <w:rsid w:val="11A37D74"/>
    <w:rsid w:val="11A402E3"/>
    <w:rsid w:val="11A41C15"/>
    <w:rsid w:val="11A43598"/>
    <w:rsid w:val="11A43CBD"/>
    <w:rsid w:val="11A44ED4"/>
    <w:rsid w:val="11A450C7"/>
    <w:rsid w:val="11A45AD0"/>
    <w:rsid w:val="11A46535"/>
    <w:rsid w:val="11A472C7"/>
    <w:rsid w:val="11A5414B"/>
    <w:rsid w:val="11A55E09"/>
    <w:rsid w:val="11A6405B"/>
    <w:rsid w:val="11A677CF"/>
    <w:rsid w:val="11A716C1"/>
    <w:rsid w:val="11A71B81"/>
    <w:rsid w:val="11A726EA"/>
    <w:rsid w:val="11A74D22"/>
    <w:rsid w:val="11A74DE7"/>
    <w:rsid w:val="11A77389"/>
    <w:rsid w:val="11A77DD3"/>
    <w:rsid w:val="11A802A6"/>
    <w:rsid w:val="11A81CA9"/>
    <w:rsid w:val="11A94034"/>
    <w:rsid w:val="11A948B9"/>
    <w:rsid w:val="11A958FA"/>
    <w:rsid w:val="11AA2E3C"/>
    <w:rsid w:val="11AA3420"/>
    <w:rsid w:val="11AB1672"/>
    <w:rsid w:val="11AB2B3B"/>
    <w:rsid w:val="11AB2B90"/>
    <w:rsid w:val="11AB4667"/>
    <w:rsid w:val="11AB5297"/>
    <w:rsid w:val="11AB78C4"/>
    <w:rsid w:val="11AB7FBC"/>
    <w:rsid w:val="11AC062A"/>
    <w:rsid w:val="11AC0EE9"/>
    <w:rsid w:val="11AC1E40"/>
    <w:rsid w:val="11AC7198"/>
    <w:rsid w:val="11AD0DCB"/>
    <w:rsid w:val="11AD1ABA"/>
    <w:rsid w:val="11AD1B6C"/>
    <w:rsid w:val="11AD32A0"/>
    <w:rsid w:val="11AD6755"/>
    <w:rsid w:val="11AE1162"/>
    <w:rsid w:val="11AE2F10"/>
    <w:rsid w:val="11AE4CBE"/>
    <w:rsid w:val="11AE6566"/>
    <w:rsid w:val="11AE6C9D"/>
    <w:rsid w:val="11AE7690"/>
    <w:rsid w:val="11AF4661"/>
    <w:rsid w:val="11AF5665"/>
    <w:rsid w:val="11B00A36"/>
    <w:rsid w:val="11B048D4"/>
    <w:rsid w:val="11B05467"/>
    <w:rsid w:val="11B05A88"/>
    <w:rsid w:val="11B12A00"/>
    <w:rsid w:val="11B15F2B"/>
    <w:rsid w:val="11B16643"/>
    <w:rsid w:val="11B16D8D"/>
    <w:rsid w:val="11B178CD"/>
    <w:rsid w:val="11B20C52"/>
    <w:rsid w:val="11B211CD"/>
    <w:rsid w:val="11B2420E"/>
    <w:rsid w:val="11B30526"/>
    <w:rsid w:val="11B309F8"/>
    <w:rsid w:val="11B30EC5"/>
    <w:rsid w:val="11B31C24"/>
    <w:rsid w:val="11B32274"/>
    <w:rsid w:val="11B322D4"/>
    <w:rsid w:val="11B36778"/>
    <w:rsid w:val="11B36C45"/>
    <w:rsid w:val="11B40496"/>
    <w:rsid w:val="11B41992"/>
    <w:rsid w:val="11B4244D"/>
    <w:rsid w:val="11B44234"/>
    <w:rsid w:val="11B44296"/>
    <w:rsid w:val="11B44D31"/>
    <w:rsid w:val="11B45B1A"/>
    <w:rsid w:val="11B466AE"/>
    <w:rsid w:val="11B5289C"/>
    <w:rsid w:val="11B52FA0"/>
    <w:rsid w:val="11B52FAC"/>
    <w:rsid w:val="11B5604C"/>
    <w:rsid w:val="11B56A02"/>
    <w:rsid w:val="11B57DA8"/>
    <w:rsid w:val="11B60016"/>
    <w:rsid w:val="11B617F9"/>
    <w:rsid w:val="11B64E32"/>
    <w:rsid w:val="11B75B54"/>
    <w:rsid w:val="11B76268"/>
    <w:rsid w:val="11B81344"/>
    <w:rsid w:val="11B82502"/>
    <w:rsid w:val="11B83D8F"/>
    <w:rsid w:val="11B8477C"/>
    <w:rsid w:val="11B8515B"/>
    <w:rsid w:val="11B85B3D"/>
    <w:rsid w:val="11B87AB2"/>
    <w:rsid w:val="11B92C2E"/>
    <w:rsid w:val="11B97751"/>
    <w:rsid w:val="11BA02F0"/>
    <w:rsid w:val="11BA18B5"/>
    <w:rsid w:val="11BA40BE"/>
    <w:rsid w:val="11BA40D6"/>
    <w:rsid w:val="11BA77E3"/>
    <w:rsid w:val="11BA7B07"/>
    <w:rsid w:val="11BB1688"/>
    <w:rsid w:val="11BB1BE9"/>
    <w:rsid w:val="11BB562D"/>
    <w:rsid w:val="11BB73DB"/>
    <w:rsid w:val="11BC01DA"/>
    <w:rsid w:val="11BC1165"/>
    <w:rsid w:val="11BC18B6"/>
    <w:rsid w:val="11BC387F"/>
    <w:rsid w:val="11BC5427"/>
    <w:rsid w:val="11BC6405"/>
    <w:rsid w:val="11BD2A47"/>
    <w:rsid w:val="11BD3439"/>
    <w:rsid w:val="11BD4180"/>
    <w:rsid w:val="11BD7043"/>
    <w:rsid w:val="11BD75F7"/>
    <w:rsid w:val="11BD7880"/>
    <w:rsid w:val="11BE00C6"/>
    <w:rsid w:val="11BE5FD9"/>
    <w:rsid w:val="11BE69A4"/>
    <w:rsid w:val="11BE74C9"/>
    <w:rsid w:val="11BF1B0D"/>
    <w:rsid w:val="11BF3DE2"/>
    <w:rsid w:val="11BF5269"/>
    <w:rsid w:val="11BF6623"/>
    <w:rsid w:val="11BF6AA0"/>
    <w:rsid w:val="11BF6ECB"/>
    <w:rsid w:val="11C02B49"/>
    <w:rsid w:val="11C046BE"/>
    <w:rsid w:val="11C049F1"/>
    <w:rsid w:val="11C10E95"/>
    <w:rsid w:val="11C1164D"/>
    <w:rsid w:val="11C127C1"/>
    <w:rsid w:val="11C12B01"/>
    <w:rsid w:val="11C14FB2"/>
    <w:rsid w:val="11C20769"/>
    <w:rsid w:val="11C22850"/>
    <w:rsid w:val="11C23F91"/>
    <w:rsid w:val="11C24C0D"/>
    <w:rsid w:val="11C25797"/>
    <w:rsid w:val="11C269BB"/>
    <w:rsid w:val="11C26CA4"/>
    <w:rsid w:val="11C27277"/>
    <w:rsid w:val="11C27F29"/>
    <w:rsid w:val="11C32539"/>
    <w:rsid w:val="11C37460"/>
    <w:rsid w:val="11C40018"/>
    <w:rsid w:val="11C40985"/>
    <w:rsid w:val="11C409A5"/>
    <w:rsid w:val="11C41482"/>
    <w:rsid w:val="11C42C3E"/>
    <w:rsid w:val="11C435EA"/>
    <w:rsid w:val="11C47D41"/>
    <w:rsid w:val="11C511D1"/>
    <w:rsid w:val="11C52008"/>
    <w:rsid w:val="11C548E0"/>
    <w:rsid w:val="11C61E95"/>
    <w:rsid w:val="11C62740"/>
    <w:rsid w:val="11C63681"/>
    <w:rsid w:val="11C63DA2"/>
    <w:rsid w:val="11C65E0B"/>
    <w:rsid w:val="11C664AC"/>
    <w:rsid w:val="11C66B8F"/>
    <w:rsid w:val="11C72224"/>
    <w:rsid w:val="11C75D80"/>
    <w:rsid w:val="11C77E03"/>
    <w:rsid w:val="11C8204C"/>
    <w:rsid w:val="11C840AC"/>
    <w:rsid w:val="11C91AF8"/>
    <w:rsid w:val="11C91C81"/>
    <w:rsid w:val="11C921D3"/>
    <w:rsid w:val="11C95F9C"/>
    <w:rsid w:val="11C965BF"/>
    <w:rsid w:val="11C97D4A"/>
    <w:rsid w:val="11CA1E86"/>
    <w:rsid w:val="11CA3BB3"/>
    <w:rsid w:val="11CA61AF"/>
    <w:rsid w:val="11CB1987"/>
    <w:rsid w:val="11CB1D2C"/>
    <w:rsid w:val="11CB2213"/>
    <w:rsid w:val="11CB2733"/>
    <w:rsid w:val="11CB5043"/>
    <w:rsid w:val="11CB5870"/>
    <w:rsid w:val="11CB6AFA"/>
    <w:rsid w:val="11CB7D3D"/>
    <w:rsid w:val="11CC0F45"/>
    <w:rsid w:val="11CC15E8"/>
    <w:rsid w:val="11CC3396"/>
    <w:rsid w:val="11CC4383"/>
    <w:rsid w:val="11CC5193"/>
    <w:rsid w:val="11CC783A"/>
    <w:rsid w:val="11CD3E36"/>
    <w:rsid w:val="11CD6CD3"/>
    <w:rsid w:val="11CE13B2"/>
    <w:rsid w:val="11CE2534"/>
    <w:rsid w:val="11CE710E"/>
    <w:rsid w:val="11CF4B59"/>
    <w:rsid w:val="11CF4F04"/>
    <w:rsid w:val="11D0005D"/>
    <w:rsid w:val="11D010D8"/>
    <w:rsid w:val="11D0206C"/>
    <w:rsid w:val="11D04CC4"/>
    <w:rsid w:val="11D07678"/>
    <w:rsid w:val="11D113C2"/>
    <w:rsid w:val="11D16376"/>
    <w:rsid w:val="11D16BFE"/>
    <w:rsid w:val="11D17E7A"/>
    <w:rsid w:val="11D230A2"/>
    <w:rsid w:val="11D24E50"/>
    <w:rsid w:val="11D24F16"/>
    <w:rsid w:val="11D30BC8"/>
    <w:rsid w:val="11D32646"/>
    <w:rsid w:val="11D3768E"/>
    <w:rsid w:val="11D4241A"/>
    <w:rsid w:val="11D42A49"/>
    <w:rsid w:val="11D438E1"/>
    <w:rsid w:val="11D472DB"/>
    <w:rsid w:val="11D5049D"/>
    <w:rsid w:val="11D524B5"/>
    <w:rsid w:val="11D54941"/>
    <w:rsid w:val="11D755E4"/>
    <w:rsid w:val="11D84431"/>
    <w:rsid w:val="11D85E46"/>
    <w:rsid w:val="11D861DF"/>
    <w:rsid w:val="11D905B5"/>
    <w:rsid w:val="11D91FEF"/>
    <w:rsid w:val="11DA17AA"/>
    <w:rsid w:val="11DB182B"/>
    <w:rsid w:val="11DB2B2B"/>
    <w:rsid w:val="11DB2CE1"/>
    <w:rsid w:val="11DB7689"/>
    <w:rsid w:val="11DB7F2F"/>
    <w:rsid w:val="11DC27F6"/>
    <w:rsid w:val="11DC5CCF"/>
    <w:rsid w:val="11DC7709"/>
    <w:rsid w:val="11DD1A47"/>
    <w:rsid w:val="11DD23BF"/>
    <w:rsid w:val="11DD252D"/>
    <w:rsid w:val="11DD37F5"/>
    <w:rsid w:val="11DD62CE"/>
    <w:rsid w:val="11DD6828"/>
    <w:rsid w:val="11DE0D65"/>
    <w:rsid w:val="11DE2FF3"/>
    <w:rsid w:val="11DE34B9"/>
    <w:rsid w:val="11DE36B9"/>
    <w:rsid w:val="11DE45D1"/>
    <w:rsid w:val="11DE4A09"/>
    <w:rsid w:val="11DE53BA"/>
    <w:rsid w:val="11DE5DED"/>
    <w:rsid w:val="11DF131B"/>
    <w:rsid w:val="11DF4C61"/>
    <w:rsid w:val="11DF756D"/>
    <w:rsid w:val="11DF7B08"/>
    <w:rsid w:val="11E05C0C"/>
    <w:rsid w:val="11E06E41"/>
    <w:rsid w:val="11E073F0"/>
    <w:rsid w:val="11E0751A"/>
    <w:rsid w:val="11E119D4"/>
    <w:rsid w:val="11E13033"/>
    <w:rsid w:val="11E13417"/>
    <w:rsid w:val="11E15093"/>
    <w:rsid w:val="11E2010F"/>
    <w:rsid w:val="11E21E3A"/>
    <w:rsid w:val="11E2249C"/>
    <w:rsid w:val="11E22BBA"/>
    <w:rsid w:val="11E243F7"/>
    <w:rsid w:val="11E32BE3"/>
    <w:rsid w:val="11E34350"/>
    <w:rsid w:val="11E35E9B"/>
    <w:rsid w:val="11E35F69"/>
    <w:rsid w:val="11E36F15"/>
    <w:rsid w:val="11E36F6C"/>
    <w:rsid w:val="11E3705D"/>
    <w:rsid w:val="11E40B43"/>
    <w:rsid w:val="11E40FD5"/>
    <w:rsid w:val="11E410AE"/>
    <w:rsid w:val="11E42DD6"/>
    <w:rsid w:val="11E44B84"/>
    <w:rsid w:val="11E46932"/>
    <w:rsid w:val="11E608FC"/>
    <w:rsid w:val="11E61854"/>
    <w:rsid w:val="11E626AA"/>
    <w:rsid w:val="11E62972"/>
    <w:rsid w:val="11E63BAA"/>
    <w:rsid w:val="11E678AF"/>
    <w:rsid w:val="11E701D0"/>
    <w:rsid w:val="11E707D7"/>
    <w:rsid w:val="11E713EB"/>
    <w:rsid w:val="11E741A1"/>
    <w:rsid w:val="11E7661B"/>
    <w:rsid w:val="11E80885"/>
    <w:rsid w:val="11E82BDC"/>
    <w:rsid w:val="11E83F17"/>
    <w:rsid w:val="11E85CAC"/>
    <w:rsid w:val="11E9169E"/>
    <w:rsid w:val="11E91D0D"/>
    <w:rsid w:val="11E9219A"/>
    <w:rsid w:val="11E93036"/>
    <w:rsid w:val="11E95B76"/>
    <w:rsid w:val="11E96361"/>
    <w:rsid w:val="11E97D32"/>
    <w:rsid w:val="11EA2AEC"/>
    <w:rsid w:val="11EA684F"/>
    <w:rsid w:val="11EB07A3"/>
    <w:rsid w:val="11EB377D"/>
    <w:rsid w:val="11EB4164"/>
    <w:rsid w:val="11EB5F12"/>
    <w:rsid w:val="11EB7CC0"/>
    <w:rsid w:val="11EC57E6"/>
    <w:rsid w:val="11EC6C3F"/>
    <w:rsid w:val="11ED0149"/>
    <w:rsid w:val="11ED0471"/>
    <w:rsid w:val="11ED0CB1"/>
    <w:rsid w:val="11ED197C"/>
    <w:rsid w:val="11ED1C8A"/>
    <w:rsid w:val="11ED53BB"/>
    <w:rsid w:val="11ED5820"/>
    <w:rsid w:val="11ED6C55"/>
    <w:rsid w:val="11EE0206"/>
    <w:rsid w:val="11EE0AF5"/>
    <w:rsid w:val="11EE155E"/>
    <w:rsid w:val="11EE5A02"/>
    <w:rsid w:val="11EE76B2"/>
    <w:rsid w:val="11EE77B0"/>
    <w:rsid w:val="11EF3B42"/>
    <w:rsid w:val="11EF443E"/>
    <w:rsid w:val="11EF5145"/>
    <w:rsid w:val="11F03B10"/>
    <w:rsid w:val="11F052D6"/>
    <w:rsid w:val="11F07E01"/>
    <w:rsid w:val="11F106DE"/>
    <w:rsid w:val="11F1104F"/>
    <w:rsid w:val="11F12DFD"/>
    <w:rsid w:val="11F1466B"/>
    <w:rsid w:val="11F14C6D"/>
    <w:rsid w:val="11F16D5E"/>
    <w:rsid w:val="11F225D0"/>
    <w:rsid w:val="11F22630"/>
    <w:rsid w:val="11F254F3"/>
    <w:rsid w:val="11F270DD"/>
    <w:rsid w:val="11F33019"/>
    <w:rsid w:val="11F330B2"/>
    <w:rsid w:val="11F3328D"/>
    <w:rsid w:val="11F33C77"/>
    <w:rsid w:val="11F35990"/>
    <w:rsid w:val="11F36B75"/>
    <w:rsid w:val="11F4307B"/>
    <w:rsid w:val="11F44C2F"/>
    <w:rsid w:val="11F45FDB"/>
    <w:rsid w:val="11F503B7"/>
    <w:rsid w:val="11F528ED"/>
    <w:rsid w:val="11F53491"/>
    <w:rsid w:val="11F56D91"/>
    <w:rsid w:val="11F57371"/>
    <w:rsid w:val="11F64315"/>
    <w:rsid w:val="11F65296"/>
    <w:rsid w:val="11F74311"/>
    <w:rsid w:val="11F748B7"/>
    <w:rsid w:val="11F75B8E"/>
    <w:rsid w:val="11F76665"/>
    <w:rsid w:val="11F8062F"/>
    <w:rsid w:val="11F823DD"/>
    <w:rsid w:val="11F828C1"/>
    <w:rsid w:val="11F84060"/>
    <w:rsid w:val="11F8418B"/>
    <w:rsid w:val="11F84728"/>
    <w:rsid w:val="11F86C31"/>
    <w:rsid w:val="11F900C1"/>
    <w:rsid w:val="11F9333E"/>
    <w:rsid w:val="11F954F0"/>
    <w:rsid w:val="11F965E1"/>
    <w:rsid w:val="11FA08A7"/>
    <w:rsid w:val="11FA2C92"/>
    <w:rsid w:val="11FA3573"/>
    <w:rsid w:val="11FA43A7"/>
    <w:rsid w:val="11FA5F0D"/>
    <w:rsid w:val="11FA6155"/>
    <w:rsid w:val="11FB2308"/>
    <w:rsid w:val="11FB3BEC"/>
    <w:rsid w:val="11FB7A75"/>
    <w:rsid w:val="11FC1ECD"/>
    <w:rsid w:val="11FC3C7B"/>
    <w:rsid w:val="11FD0F1B"/>
    <w:rsid w:val="11FD5C45"/>
    <w:rsid w:val="11FE5834"/>
    <w:rsid w:val="11FE767D"/>
    <w:rsid w:val="11FF19BD"/>
    <w:rsid w:val="11FF1B8A"/>
    <w:rsid w:val="11FF27F2"/>
    <w:rsid w:val="11FF551A"/>
    <w:rsid w:val="12011292"/>
    <w:rsid w:val="12015D9E"/>
    <w:rsid w:val="12016853"/>
    <w:rsid w:val="120174E4"/>
    <w:rsid w:val="12017F94"/>
    <w:rsid w:val="12021424"/>
    <w:rsid w:val="120220B7"/>
    <w:rsid w:val="120261AA"/>
    <w:rsid w:val="12026B69"/>
    <w:rsid w:val="12027CE3"/>
    <w:rsid w:val="120314AE"/>
    <w:rsid w:val="12032E5A"/>
    <w:rsid w:val="120363E1"/>
    <w:rsid w:val="12040211"/>
    <w:rsid w:val="12041DE8"/>
    <w:rsid w:val="12042904"/>
    <w:rsid w:val="12042B30"/>
    <w:rsid w:val="1204378C"/>
    <w:rsid w:val="12044F32"/>
    <w:rsid w:val="12045226"/>
    <w:rsid w:val="1204542E"/>
    <w:rsid w:val="12046915"/>
    <w:rsid w:val="12046FD4"/>
    <w:rsid w:val="120533DA"/>
    <w:rsid w:val="12057DA5"/>
    <w:rsid w:val="120627E3"/>
    <w:rsid w:val="12062999"/>
    <w:rsid w:val="12064AFA"/>
    <w:rsid w:val="120668A8"/>
    <w:rsid w:val="12074BFB"/>
    <w:rsid w:val="12075296"/>
    <w:rsid w:val="12086042"/>
    <w:rsid w:val="12086AC4"/>
    <w:rsid w:val="12090F14"/>
    <w:rsid w:val="12092705"/>
    <w:rsid w:val="1209283C"/>
    <w:rsid w:val="120945EA"/>
    <w:rsid w:val="12096398"/>
    <w:rsid w:val="120A0FC0"/>
    <w:rsid w:val="120A2830"/>
    <w:rsid w:val="120A50D5"/>
    <w:rsid w:val="120A6475"/>
    <w:rsid w:val="120B0362"/>
    <w:rsid w:val="120B1325"/>
    <w:rsid w:val="120B2110"/>
    <w:rsid w:val="120B24D6"/>
    <w:rsid w:val="120B3C17"/>
    <w:rsid w:val="120B3EBE"/>
    <w:rsid w:val="120B5C57"/>
    <w:rsid w:val="120C50A7"/>
    <w:rsid w:val="120C65B5"/>
    <w:rsid w:val="120C6E54"/>
    <w:rsid w:val="120C70B7"/>
    <w:rsid w:val="120D05ED"/>
    <w:rsid w:val="120D0CBE"/>
    <w:rsid w:val="120D18D5"/>
    <w:rsid w:val="120D40DA"/>
    <w:rsid w:val="120D5E88"/>
    <w:rsid w:val="120D6537"/>
    <w:rsid w:val="120E1C01"/>
    <w:rsid w:val="120E2D65"/>
    <w:rsid w:val="120E7607"/>
    <w:rsid w:val="120E79C7"/>
    <w:rsid w:val="120F33ED"/>
    <w:rsid w:val="120F5FAC"/>
    <w:rsid w:val="12100618"/>
    <w:rsid w:val="1210159E"/>
    <w:rsid w:val="12101C5D"/>
    <w:rsid w:val="1210249A"/>
    <w:rsid w:val="1210315D"/>
    <w:rsid w:val="12103BCB"/>
    <w:rsid w:val="12106E1E"/>
    <w:rsid w:val="12110DFA"/>
    <w:rsid w:val="12111FA5"/>
    <w:rsid w:val="1211524D"/>
    <w:rsid w:val="12116184"/>
    <w:rsid w:val="12121331"/>
    <w:rsid w:val="121216F1"/>
    <w:rsid w:val="1212367F"/>
    <w:rsid w:val="12130FC5"/>
    <w:rsid w:val="1213426D"/>
    <w:rsid w:val="12135469"/>
    <w:rsid w:val="12136951"/>
    <w:rsid w:val="12137217"/>
    <w:rsid w:val="121448FA"/>
    <w:rsid w:val="12144CC9"/>
    <w:rsid w:val="12145BB7"/>
    <w:rsid w:val="12146CDD"/>
    <w:rsid w:val="12151127"/>
    <w:rsid w:val="12151156"/>
    <w:rsid w:val="121511E1"/>
    <w:rsid w:val="12152F8F"/>
    <w:rsid w:val="12153EA8"/>
    <w:rsid w:val="1215405E"/>
    <w:rsid w:val="121543C9"/>
    <w:rsid w:val="121544CC"/>
    <w:rsid w:val="121548EA"/>
    <w:rsid w:val="12154C55"/>
    <w:rsid w:val="12154D3D"/>
    <w:rsid w:val="12160D2A"/>
    <w:rsid w:val="12163C8A"/>
    <w:rsid w:val="12163FE7"/>
    <w:rsid w:val="12165D7C"/>
    <w:rsid w:val="121675E9"/>
    <w:rsid w:val="12170AB5"/>
    <w:rsid w:val="121721BA"/>
    <w:rsid w:val="12172E50"/>
    <w:rsid w:val="121740E7"/>
    <w:rsid w:val="121810FD"/>
    <w:rsid w:val="12181AE0"/>
    <w:rsid w:val="12185AF0"/>
    <w:rsid w:val="121865DB"/>
    <w:rsid w:val="12192A7F"/>
    <w:rsid w:val="121A05A5"/>
    <w:rsid w:val="121A0B3B"/>
    <w:rsid w:val="121A67F7"/>
    <w:rsid w:val="121B0F9C"/>
    <w:rsid w:val="121B3E8A"/>
    <w:rsid w:val="121B7678"/>
    <w:rsid w:val="121C2E89"/>
    <w:rsid w:val="121C40F4"/>
    <w:rsid w:val="121C56FB"/>
    <w:rsid w:val="121C603A"/>
    <w:rsid w:val="121D3BF2"/>
    <w:rsid w:val="121D74BC"/>
    <w:rsid w:val="121E0096"/>
    <w:rsid w:val="121E60C8"/>
    <w:rsid w:val="121E62E8"/>
    <w:rsid w:val="121F0DF3"/>
    <w:rsid w:val="121F138B"/>
    <w:rsid w:val="121F1DDC"/>
    <w:rsid w:val="121F2ECD"/>
    <w:rsid w:val="121F3E0E"/>
    <w:rsid w:val="121F5BBC"/>
    <w:rsid w:val="121F6E19"/>
    <w:rsid w:val="12200467"/>
    <w:rsid w:val="1220626D"/>
    <w:rsid w:val="12210BEC"/>
    <w:rsid w:val="12211934"/>
    <w:rsid w:val="122136E2"/>
    <w:rsid w:val="12213C21"/>
    <w:rsid w:val="12217A64"/>
    <w:rsid w:val="1222054A"/>
    <w:rsid w:val="12222EE7"/>
    <w:rsid w:val="12224B8D"/>
    <w:rsid w:val="1222574D"/>
    <w:rsid w:val="122272CD"/>
    <w:rsid w:val="1223332E"/>
    <w:rsid w:val="122351C3"/>
    <w:rsid w:val="12236A01"/>
    <w:rsid w:val="1223727C"/>
    <w:rsid w:val="12241424"/>
    <w:rsid w:val="12242514"/>
    <w:rsid w:val="122431D2"/>
    <w:rsid w:val="12244F80"/>
    <w:rsid w:val="1224540F"/>
    <w:rsid w:val="12246AF1"/>
    <w:rsid w:val="1225409E"/>
    <w:rsid w:val="122669FF"/>
    <w:rsid w:val="12273855"/>
    <w:rsid w:val="12276577"/>
    <w:rsid w:val="12280F14"/>
    <w:rsid w:val="12282CC2"/>
    <w:rsid w:val="122877DA"/>
    <w:rsid w:val="122907E8"/>
    <w:rsid w:val="12292751"/>
    <w:rsid w:val="1229582A"/>
    <w:rsid w:val="12295A5F"/>
    <w:rsid w:val="122A25C8"/>
    <w:rsid w:val="122A4C8C"/>
    <w:rsid w:val="122B1AC0"/>
    <w:rsid w:val="122B2547"/>
    <w:rsid w:val="122B27B2"/>
    <w:rsid w:val="122B4040"/>
    <w:rsid w:val="122B4561"/>
    <w:rsid w:val="122B784F"/>
    <w:rsid w:val="122C54AF"/>
    <w:rsid w:val="122C5A64"/>
    <w:rsid w:val="122C7882"/>
    <w:rsid w:val="122D3ACC"/>
    <w:rsid w:val="122D43E0"/>
    <w:rsid w:val="122D4526"/>
    <w:rsid w:val="122D46DF"/>
    <w:rsid w:val="122D5247"/>
    <w:rsid w:val="122D5442"/>
    <w:rsid w:val="122D5DA9"/>
    <w:rsid w:val="122D652B"/>
    <w:rsid w:val="122D6FB1"/>
    <w:rsid w:val="122E5DFF"/>
    <w:rsid w:val="122F196A"/>
    <w:rsid w:val="12301B77"/>
    <w:rsid w:val="12302D61"/>
    <w:rsid w:val="12303925"/>
    <w:rsid w:val="12304909"/>
    <w:rsid w:val="1230601B"/>
    <w:rsid w:val="12312130"/>
    <w:rsid w:val="123150C4"/>
    <w:rsid w:val="12315932"/>
    <w:rsid w:val="12320686"/>
    <w:rsid w:val="12320B2E"/>
    <w:rsid w:val="12320EC6"/>
    <w:rsid w:val="123213BC"/>
    <w:rsid w:val="12323308"/>
    <w:rsid w:val="12323B41"/>
    <w:rsid w:val="123258EF"/>
    <w:rsid w:val="12331667"/>
    <w:rsid w:val="12333415"/>
    <w:rsid w:val="123416E2"/>
    <w:rsid w:val="12341839"/>
    <w:rsid w:val="12342E81"/>
    <w:rsid w:val="12344FF3"/>
    <w:rsid w:val="12346DB9"/>
    <w:rsid w:val="12350842"/>
    <w:rsid w:val="12352BF9"/>
    <w:rsid w:val="12354633"/>
    <w:rsid w:val="12355743"/>
    <w:rsid w:val="12356B1C"/>
    <w:rsid w:val="12356FAB"/>
    <w:rsid w:val="12360E39"/>
    <w:rsid w:val="123627A7"/>
    <w:rsid w:val="123658A3"/>
    <w:rsid w:val="123662BE"/>
    <w:rsid w:val="12371157"/>
    <w:rsid w:val="12371DF9"/>
    <w:rsid w:val="12372F05"/>
    <w:rsid w:val="12374CB3"/>
    <w:rsid w:val="123764F6"/>
    <w:rsid w:val="12376E41"/>
    <w:rsid w:val="123824B3"/>
    <w:rsid w:val="123827CE"/>
    <w:rsid w:val="123829E4"/>
    <w:rsid w:val="12382C34"/>
    <w:rsid w:val="12383B71"/>
    <w:rsid w:val="12384D02"/>
    <w:rsid w:val="123856E3"/>
    <w:rsid w:val="12386C7D"/>
    <w:rsid w:val="12387AFE"/>
    <w:rsid w:val="123909B5"/>
    <w:rsid w:val="12392589"/>
    <w:rsid w:val="12394ECF"/>
    <w:rsid w:val="12395554"/>
    <w:rsid w:val="123956DC"/>
    <w:rsid w:val="12397425"/>
    <w:rsid w:val="123A0C13"/>
    <w:rsid w:val="123A0C48"/>
    <w:rsid w:val="123A47A4"/>
    <w:rsid w:val="123A69E4"/>
    <w:rsid w:val="123B1294"/>
    <w:rsid w:val="123B2903"/>
    <w:rsid w:val="123B37FA"/>
    <w:rsid w:val="123B6C89"/>
    <w:rsid w:val="123B77F4"/>
    <w:rsid w:val="123B7E74"/>
    <w:rsid w:val="123C051C"/>
    <w:rsid w:val="123C1027"/>
    <w:rsid w:val="123C1304"/>
    <w:rsid w:val="123C2565"/>
    <w:rsid w:val="123C35FB"/>
    <w:rsid w:val="123C3A5B"/>
    <w:rsid w:val="123C49C0"/>
    <w:rsid w:val="123C58F9"/>
    <w:rsid w:val="123C5D13"/>
    <w:rsid w:val="123C648A"/>
    <w:rsid w:val="123C676E"/>
    <w:rsid w:val="123D2638"/>
    <w:rsid w:val="123D49DF"/>
    <w:rsid w:val="123D700F"/>
    <w:rsid w:val="123E24E6"/>
    <w:rsid w:val="123E2A17"/>
    <w:rsid w:val="123E4294"/>
    <w:rsid w:val="123E43E9"/>
    <w:rsid w:val="123F000C"/>
    <w:rsid w:val="123F1DBA"/>
    <w:rsid w:val="123F3D41"/>
    <w:rsid w:val="123F5326"/>
    <w:rsid w:val="12400B43"/>
    <w:rsid w:val="12401417"/>
    <w:rsid w:val="124037F5"/>
    <w:rsid w:val="124062AF"/>
    <w:rsid w:val="12411FD6"/>
    <w:rsid w:val="12412355"/>
    <w:rsid w:val="12413CE6"/>
    <w:rsid w:val="12413D84"/>
    <w:rsid w:val="12415B32"/>
    <w:rsid w:val="124204EC"/>
    <w:rsid w:val="12426CB1"/>
    <w:rsid w:val="124324F2"/>
    <w:rsid w:val="12432E12"/>
    <w:rsid w:val="12435D4E"/>
    <w:rsid w:val="12436606"/>
    <w:rsid w:val="12444414"/>
    <w:rsid w:val="12445622"/>
    <w:rsid w:val="12446747"/>
    <w:rsid w:val="124473D0"/>
    <w:rsid w:val="12447C59"/>
    <w:rsid w:val="12451CF3"/>
    <w:rsid w:val="1245310D"/>
    <w:rsid w:val="12455238"/>
    <w:rsid w:val="124558B4"/>
    <w:rsid w:val="1245617B"/>
    <w:rsid w:val="124577BE"/>
    <w:rsid w:val="12470EBA"/>
    <w:rsid w:val="1247383D"/>
    <w:rsid w:val="124738EE"/>
    <w:rsid w:val="12480440"/>
    <w:rsid w:val="12480FE8"/>
    <w:rsid w:val="12485112"/>
    <w:rsid w:val="124859DE"/>
    <w:rsid w:val="12486FDD"/>
    <w:rsid w:val="12491D69"/>
    <w:rsid w:val="12492C39"/>
    <w:rsid w:val="12492E75"/>
    <w:rsid w:val="124A05B1"/>
    <w:rsid w:val="124A3908"/>
    <w:rsid w:val="124A4964"/>
    <w:rsid w:val="124A70DD"/>
    <w:rsid w:val="124A7751"/>
    <w:rsid w:val="124B075F"/>
    <w:rsid w:val="124B3174"/>
    <w:rsid w:val="124B426F"/>
    <w:rsid w:val="124B4C03"/>
    <w:rsid w:val="124B69B1"/>
    <w:rsid w:val="124B69D2"/>
    <w:rsid w:val="124C2374"/>
    <w:rsid w:val="124C253A"/>
    <w:rsid w:val="124C51BC"/>
    <w:rsid w:val="124C54FA"/>
    <w:rsid w:val="124D038A"/>
    <w:rsid w:val="124D097B"/>
    <w:rsid w:val="124D26CA"/>
    <w:rsid w:val="124D2729"/>
    <w:rsid w:val="124D44D7"/>
    <w:rsid w:val="124D4697"/>
    <w:rsid w:val="124E024F"/>
    <w:rsid w:val="124E15D9"/>
    <w:rsid w:val="124E1DA9"/>
    <w:rsid w:val="124E685E"/>
    <w:rsid w:val="124E7779"/>
    <w:rsid w:val="124F13A9"/>
    <w:rsid w:val="124F216F"/>
    <w:rsid w:val="124F280E"/>
    <w:rsid w:val="124F2D05"/>
    <w:rsid w:val="124F3E0A"/>
    <w:rsid w:val="124F46F3"/>
    <w:rsid w:val="124F58BA"/>
    <w:rsid w:val="124F5AB1"/>
    <w:rsid w:val="124F5CFF"/>
    <w:rsid w:val="124F6188"/>
    <w:rsid w:val="124F633D"/>
    <w:rsid w:val="124F64A1"/>
    <w:rsid w:val="124F777A"/>
    <w:rsid w:val="1250234B"/>
    <w:rsid w:val="12503FC7"/>
    <w:rsid w:val="125048CC"/>
    <w:rsid w:val="12505D75"/>
    <w:rsid w:val="1251099C"/>
    <w:rsid w:val="12511904"/>
    <w:rsid w:val="12515141"/>
    <w:rsid w:val="1251701B"/>
    <w:rsid w:val="12517927"/>
    <w:rsid w:val="12521AED"/>
    <w:rsid w:val="12521E34"/>
    <w:rsid w:val="12524E54"/>
    <w:rsid w:val="12525F91"/>
    <w:rsid w:val="12526070"/>
    <w:rsid w:val="1252655F"/>
    <w:rsid w:val="12526B23"/>
    <w:rsid w:val="125366F7"/>
    <w:rsid w:val="12541D09"/>
    <w:rsid w:val="12543AB7"/>
    <w:rsid w:val="125535EC"/>
    <w:rsid w:val="1255782F"/>
    <w:rsid w:val="125603ED"/>
    <w:rsid w:val="125606F6"/>
    <w:rsid w:val="12564A7C"/>
    <w:rsid w:val="12567589"/>
    <w:rsid w:val="12567924"/>
    <w:rsid w:val="12575356"/>
    <w:rsid w:val="12577104"/>
    <w:rsid w:val="1257764D"/>
    <w:rsid w:val="12577F6F"/>
    <w:rsid w:val="12584D75"/>
    <w:rsid w:val="12585041"/>
    <w:rsid w:val="12591B40"/>
    <w:rsid w:val="125921DE"/>
    <w:rsid w:val="12595902"/>
    <w:rsid w:val="12596F0E"/>
    <w:rsid w:val="125A2E35"/>
    <w:rsid w:val="125A3098"/>
    <w:rsid w:val="125A4C9C"/>
    <w:rsid w:val="125A4E46"/>
    <w:rsid w:val="125A6232"/>
    <w:rsid w:val="125B11BF"/>
    <w:rsid w:val="125B488D"/>
    <w:rsid w:val="125C08EE"/>
    <w:rsid w:val="125C155C"/>
    <w:rsid w:val="125D0149"/>
    <w:rsid w:val="125D0492"/>
    <w:rsid w:val="125D1D7E"/>
    <w:rsid w:val="125D3750"/>
    <w:rsid w:val="125D5E6E"/>
    <w:rsid w:val="125E4936"/>
    <w:rsid w:val="125E4F1A"/>
    <w:rsid w:val="125E5DDF"/>
    <w:rsid w:val="125E64FA"/>
    <w:rsid w:val="125E67A0"/>
    <w:rsid w:val="125E7697"/>
    <w:rsid w:val="125F39C0"/>
    <w:rsid w:val="125F3F4C"/>
    <w:rsid w:val="125F79FD"/>
    <w:rsid w:val="126001E5"/>
    <w:rsid w:val="12604832"/>
    <w:rsid w:val="12605E9D"/>
    <w:rsid w:val="1260679F"/>
    <w:rsid w:val="12610316"/>
    <w:rsid w:val="12611B8F"/>
    <w:rsid w:val="1261278F"/>
    <w:rsid w:val="126155BE"/>
    <w:rsid w:val="12616ED1"/>
    <w:rsid w:val="126179DC"/>
    <w:rsid w:val="12617F82"/>
    <w:rsid w:val="126201F8"/>
    <w:rsid w:val="126231EC"/>
    <w:rsid w:val="12623E08"/>
    <w:rsid w:val="12624136"/>
    <w:rsid w:val="12624518"/>
    <w:rsid w:val="12624760"/>
    <w:rsid w:val="12624DFB"/>
    <w:rsid w:val="1262503A"/>
    <w:rsid w:val="126307C1"/>
    <w:rsid w:val="12631AF2"/>
    <w:rsid w:val="12631F4C"/>
    <w:rsid w:val="12635243"/>
    <w:rsid w:val="1263597E"/>
    <w:rsid w:val="12635AA8"/>
    <w:rsid w:val="12637679"/>
    <w:rsid w:val="12641821"/>
    <w:rsid w:val="12647080"/>
    <w:rsid w:val="12647A72"/>
    <w:rsid w:val="12647C70"/>
    <w:rsid w:val="12655CC4"/>
    <w:rsid w:val="12660641"/>
    <w:rsid w:val="12661B5B"/>
    <w:rsid w:val="12666C2E"/>
    <w:rsid w:val="126675CA"/>
    <w:rsid w:val="126706D0"/>
    <w:rsid w:val="1267510A"/>
    <w:rsid w:val="12675A01"/>
    <w:rsid w:val="12676643"/>
    <w:rsid w:val="12677142"/>
    <w:rsid w:val="12681311"/>
    <w:rsid w:val="126857B5"/>
    <w:rsid w:val="12687646"/>
    <w:rsid w:val="12692205"/>
    <w:rsid w:val="12695089"/>
    <w:rsid w:val="12696E37"/>
    <w:rsid w:val="12696F90"/>
    <w:rsid w:val="126A2EA6"/>
    <w:rsid w:val="126A5AC3"/>
    <w:rsid w:val="126A60FA"/>
    <w:rsid w:val="126A7F6C"/>
    <w:rsid w:val="126B06F3"/>
    <w:rsid w:val="126B0E01"/>
    <w:rsid w:val="126B22E0"/>
    <w:rsid w:val="126B2BAF"/>
    <w:rsid w:val="126B32F7"/>
    <w:rsid w:val="126B5812"/>
    <w:rsid w:val="126B7B11"/>
    <w:rsid w:val="126C03E3"/>
    <w:rsid w:val="126C21DF"/>
    <w:rsid w:val="126C25D6"/>
    <w:rsid w:val="126C2B78"/>
    <w:rsid w:val="126D05F3"/>
    <w:rsid w:val="126D1CBF"/>
    <w:rsid w:val="126D2DCB"/>
    <w:rsid w:val="126D4444"/>
    <w:rsid w:val="126D5020"/>
    <w:rsid w:val="126D6927"/>
    <w:rsid w:val="126E313C"/>
    <w:rsid w:val="126E4893"/>
    <w:rsid w:val="126E58D4"/>
    <w:rsid w:val="126E77A5"/>
    <w:rsid w:val="126F08F1"/>
    <w:rsid w:val="126F4193"/>
    <w:rsid w:val="126F6E11"/>
    <w:rsid w:val="127001C5"/>
    <w:rsid w:val="127001F4"/>
    <w:rsid w:val="12701617"/>
    <w:rsid w:val="12703373"/>
    <w:rsid w:val="12704669"/>
    <w:rsid w:val="12710B02"/>
    <w:rsid w:val="12711088"/>
    <w:rsid w:val="12711684"/>
    <w:rsid w:val="127117F1"/>
    <w:rsid w:val="12712DC5"/>
    <w:rsid w:val="12714267"/>
    <w:rsid w:val="127154D1"/>
    <w:rsid w:val="127203E1"/>
    <w:rsid w:val="1272218F"/>
    <w:rsid w:val="1272299A"/>
    <w:rsid w:val="12724E6A"/>
    <w:rsid w:val="127375B4"/>
    <w:rsid w:val="12742297"/>
    <w:rsid w:val="12745F08"/>
    <w:rsid w:val="1274799A"/>
    <w:rsid w:val="12747CB6"/>
    <w:rsid w:val="12753A2E"/>
    <w:rsid w:val="12762174"/>
    <w:rsid w:val="12767ED2"/>
    <w:rsid w:val="1277115F"/>
    <w:rsid w:val="12771554"/>
    <w:rsid w:val="12772001"/>
    <w:rsid w:val="12773901"/>
    <w:rsid w:val="127746F4"/>
    <w:rsid w:val="1277597B"/>
    <w:rsid w:val="1277648A"/>
    <w:rsid w:val="127770EE"/>
    <w:rsid w:val="127777A6"/>
    <w:rsid w:val="12780A1C"/>
    <w:rsid w:val="12780F0C"/>
    <w:rsid w:val="12781051"/>
    <w:rsid w:val="12785FE3"/>
    <w:rsid w:val="12787E04"/>
    <w:rsid w:val="12791770"/>
    <w:rsid w:val="127929E7"/>
    <w:rsid w:val="1279351E"/>
    <w:rsid w:val="12793E0E"/>
    <w:rsid w:val="127952CC"/>
    <w:rsid w:val="127A0A3A"/>
    <w:rsid w:val="127A10F3"/>
    <w:rsid w:val="127A7296"/>
    <w:rsid w:val="127A7329"/>
    <w:rsid w:val="127A7FDB"/>
    <w:rsid w:val="127B120A"/>
    <w:rsid w:val="127B4B72"/>
    <w:rsid w:val="127B4EDD"/>
    <w:rsid w:val="127B5DE6"/>
    <w:rsid w:val="127B7C1A"/>
    <w:rsid w:val="127C127E"/>
    <w:rsid w:val="127C157F"/>
    <w:rsid w:val="127C300E"/>
    <w:rsid w:val="127C4DBC"/>
    <w:rsid w:val="127C734F"/>
    <w:rsid w:val="127D4410"/>
    <w:rsid w:val="127E0B34"/>
    <w:rsid w:val="127E4152"/>
    <w:rsid w:val="127E5329"/>
    <w:rsid w:val="127E59DC"/>
    <w:rsid w:val="127E69C4"/>
    <w:rsid w:val="127E6D86"/>
    <w:rsid w:val="127F1460"/>
    <w:rsid w:val="127F48AC"/>
    <w:rsid w:val="128007F7"/>
    <w:rsid w:val="12802AFE"/>
    <w:rsid w:val="12804FE2"/>
    <w:rsid w:val="12805D9E"/>
    <w:rsid w:val="12807CE9"/>
    <w:rsid w:val="12810624"/>
    <w:rsid w:val="12811179"/>
    <w:rsid w:val="12811C25"/>
    <w:rsid w:val="128123D2"/>
    <w:rsid w:val="1281522D"/>
    <w:rsid w:val="128165A8"/>
    <w:rsid w:val="1281685F"/>
    <w:rsid w:val="12816876"/>
    <w:rsid w:val="1281747C"/>
    <w:rsid w:val="12817669"/>
    <w:rsid w:val="12821E73"/>
    <w:rsid w:val="1282412F"/>
    <w:rsid w:val="12827959"/>
    <w:rsid w:val="12830A6F"/>
    <w:rsid w:val="1283439D"/>
    <w:rsid w:val="128351DA"/>
    <w:rsid w:val="12835215"/>
    <w:rsid w:val="12835E30"/>
    <w:rsid w:val="1283614B"/>
    <w:rsid w:val="12836960"/>
    <w:rsid w:val="12837EF9"/>
    <w:rsid w:val="128425B6"/>
    <w:rsid w:val="12842BA5"/>
    <w:rsid w:val="12843C71"/>
    <w:rsid w:val="12850115"/>
    <w:rsid w:val="12851744"/>
    <w:rsid w:val="12853B61"/>
    <w:rsid w:val="12854CBB"/>
    <w:rsid w:val="12857A77"/>
    <w:rsid w:val="1286241A"/>
    <w:rsid w:val="12863492"/>
    <w:rsid w:val="12863E8D"/>
    <w:rsid w:val="128656A0"/>
    <w:rsid w:val="128679E9"/>
    <w:rsid w:val="128701E4"/>
    <w:rsid w:val="12874088"/>
    <w:rsid w:val="12874FEB"/>
    <w:rsid w:val="12876927"/>
    <w:rsid w:val="128819B3"/>
    <w:rsid w:val="12883761"/>
    <w:rsid w:val="1288647B"/>
    <w:rsid w:val="12887295"/>
    <w:rsid w:val="12891287"/>
    <w:rsid w:val="12896E2E"/>
    <w:rsid w:val="12896FE4"/>
    <w:rsid w:val="128976BA"/>
    <w:rsid w:val="1289790B"/>
    <w:rsid w:val="12897A26"/>
    <w:rsid w:val="128A0D9B"/>
    <w:rsid w:val="128A481C"/>
    <w:rsid w:val="128A572B"/>
    <w:rsid w:val="128A65A2"/>
    <w:rsid w:val="128A67D9"/>
    <w:rsid w:val="128B222B"/>
    <w:rsid w:val="128B3251"/>
    <w:rsid w:val="128B3BDB"/>
    <w:rsid w:val="128B4FFF"/>
    <w:rsid w:val="128B71E6"/>
    <w:rsid w:val="128B71FD"/>
    <w:rsid w:val="128C05D9"/>
    <w:rsid w:val="128C06E0"/>
    <w:rsid w:val="128C107F"/>
    <w:rsid w:val="128C3333"/>
    <w:rsid w:val="128D1E8B"/>
    <w:rsid w:val="128D2246"/>
    <w:rsid w:val="128D771C"/>
    <w:rsid w:val="128E0BAC"/>
    <w:rsid w:val="128E0FD0"/>
    <w:rsid w:val="128E2E52"/>
    <w:rsid w:val="128E3BA8"/>
    <w:rsid w:val="128F2D41"/>
    <w:rsid w:val="128F67E7"/>
    <w:rsid w:val="128F6CC3"/>
    <w:rsid w:val="12900868"/>
    <w:rsid w:val="12902616"/>
    <w:rsid w:val="1290280A"/>
    <w:rsid w:val="12903A40"/>
    <w:rsid w:val="12906E2D"/>
    <w:rsid w:val="129073B3"/>
    <w:rsid w:val="12914D8B"/>
    <w:rsid w:val="129168E1"/>
    <w:rsid w:val="129201F7"/>
    <w:rsid w:val="129220FD"/>
    <w:rsid w:val="12924788"/>
    <w:rsid w:val="12927B3E"/>
    <w:rsid w:val="1293001F"/>
    <w:rsid w:val="1293435F"/>
    <w:rsid w:val="129369C7"/>
    <w:rsid w:val="12940358"/>
    <w:rsid w:val="12944A1D"/>
    <w:rsid w:val="12944C55"/>
    <w:rsid w:val="12945853"/>
    <w:rsid w:val="12955E7E"/>
    <w:rsid w:val="12963E2A"/>
    <w:rsid w:val="129640D0"/>
    <w:rsid w:val="1296516D"/>
    <w:rsid w:val="12967C0D"/>
    <w:rsid w:val="12971BF6"/>
    <w:rsid w:val="129739A4"/>
    <w:rsid w:val="12973EB0"/>
    <w:rsid w:val="12975974"/>
    <w:rsid w:val="129766F7"/>
    <w:rsid w:val="129807AE"/>
    <w:rsid w:val="12982F18"/>
    <w:rsid w:val="12984F2A"/>
    <w:rsid w:val="12985BB8"/>
    <w:rsid w:val="129906A9"/>
    <w:rsid w:val="12990A14"/>
    <w:rsid w:val="12993BC0"/>
    <w:rsid w:val="129972F4"/>
    <w:rsid w:val="1299771C"/>
    <w:rsid w:val="129A088F"/>
    <w:rsid w:val="129A204A"/>
    <w:rsid w:val="129A3460"/>
    <w:rsid w:val="129A53FD"/>
    <w:rsid w:val="129A5602"/>
    <w:rsid w:val="129A72A5"/>
    <w:rsid w:val="129B16E6"/>
    <w:rsid w:val="129C0FBA"/>
    <w:rsid w:val="129C214C"/>
    <w:rsid w:val="129C7004"/>
    <w:rsid w:val="129C7203"/>
    <w:rsid w:val="129D1733"/>
    <w:rsid w:val="129D4BE5"/>
    <w:rsid w:val="129E11D6"/>
    <w:rsid w:val="129E2F84"/>
    <w:rsid w:val="129E3271"/>
    <w:rsid w:val="129E33F7"/>
    <w:rsid w:val="129E3A8A"/>
    <w:rsid w:val="129E4D32"/>
    <w:rsid w:val="129F0AAB"/>
    <w:rsid w:val="129F50C6"/>
    <w:rsid w:val="129F63C6"/>
    <w:rsid w:val="129F6792"/>
    <w:rsid w:val="129F76EC"/>
    <w:rsid w:val="12A00DB2"/>
    <w:rsid w:val="12A029B2"/>
    <w:rsid w:val="12A02CEA"/>
    <w:rsid w:val="12A046A3"/>
    <w:rsid w:val="12A04D81"/>
    <w:rsid w:val="12A04F4F"/>
    <w:rsid w:val="12A05B91"/>
    <w:rsid w:val="12A10762"/>
    <w:rsid w:val="12A10CC7"/>
    <w:rsid w:val="12A131DB"/>
    <w:rsid w:val="12A14823"/>
    <w:rsid w:val="12A165D1"/>
    <w:rsid w:val="12A168D1"/>
    <w:rsid w:val="12A204B1"/>
    <w:rsid w:val="12A21BF2"/>
    <w:rsid w:val="12A24B2F"/>
    <w:rsid w:val="12A266D8"/>
    <w:rsid w:val="12A268FA"/>
    <w:rsid w:val="12A32349"/>
    <w:rsid w:val="12A33951"/>
    <w:rsid w:val="12A36574"/>
    <w:rsid w:val="12A367ED"/>
    <w:rsid w:val="12A37C03"/>
    <w:rsid w:val="12A41DDE"/>
    <w:rsid w:val="12A460C1"/>
    <w:rsid w:val="12A47501"/>
    <w:rsid w:val="12A50573"/>
    <w:rsid w:val="12A549E0"/>
    <w:rsid w:val="12A54EC2"/>
    <w:rsid w:val="12A61E39"/>
    <w:rsid w:val="12A6342D"/>
    <w:rsid w:val="12A63F9E"/>
    <w:rsid w:val="12A7081C"/>
    <w:rsid w:val="12A726DE"/>
    <w:rsid w:val="12A72A94"/>
    <w:rsid w:val="12A72E93"/>
    <w:rsid w:val="12A762DD"/>
    <w:rsid w:val="12A76A1A"/>
    <w:rsid w:val="12A77B20"/>
    <w:rsid w:val="12A83E03"/>
    <w:rsid w:val="12A85A64"/>
    <w:rsid w:val="12A85BB1"/>
    <w:rsid w:val="12A90A6B"/>
    <w:rsid w:val="12A92F1D"/>
    <w:rsid w:val="12A9333D"/>
    <w:rsid w:val="12A957B3"/>
    <w:rsid w:val="12AA1814"/>
    <w:rsid w:val="12AA7E64"/>
    <w:rsid w:val="12AB0062"/>
    <w:rsid w:val="12AB142E"/>
    <w:rsid w:val="12AB483F"/>
    <w:rsid w:val="12AB56A1"/>
    <w:rsid w:val="12AB666E"/>
    <w:rsid w:val="12AB744F"/>
    <w:rsid w:val="12AC15CB"/>
    <w:rsid w:val="12AC26FE"/>
    <w:rsid w:val="12AC38F3"/>
    <w:rsid w:val="12AC4134"/>
    <w:rsid w:val="12AC55C8"/>
    <w:rsid w:val="12AD1419"/>
    <w:rsid w:val="12AD1B2D"/>
    <w:rsid w:val="12AD31C8"/>
    <w:rsid w:val="12AD5CE3"/>
    <w:rsid w:val="12AD766B"/>
    <w:rsid w:val="12AE2D66"/>
    <w:rsid w:val="12AE49A5"/>
    <w:rsid w:val="12AE5C85"/>
    <w:rsid w:val="12AF0CEE"/>
    <w:rsid w:val="12AF5192"/>
    <w:rsid w:val="12AF6F40"/>
    <w:rsid w:val="12B00DF1"/>
    <w:rsid w:val="12B054DF"/>
    <w:rsid w:val="12B07B56"/>
    <w:rsid w:val="12B07EE6"/>
    <w:rsid w:val="12B10E77"/>
    <w:rsid w:val="12B10F0A"/>
    <w:rsid w:val="12B15D26"/>
    <w:rsid w:val="12B15EBF"/>
    <w:rsid w:val="12B207DE"/>
    <w:rsid w:val="12B216E7"/>
    <w:rsid w:val="12B2310A"/>
    <w:rsid w:val="12B23349"/>
    <w:rsid w:val="12B239AA"/>
    <w:rsid w:val="12B26941"/>
    <w:rsid w:val="12B26D47"/>
    <w:rsid w:val="12B26F43"/>
    <w:rsid w:val="12B27981"/>
    <w:rsid w:val="12B27CEF"/>
    <w:rsid w:val="12B33F63"/>
    <w:rsid w:val="12B34E1A"/>
    <w:rsid w:val="12B40364"/>
    <w:rsid w:val="12B423DB"/>
    <w:rsid w:val="12B427A8"/>
    <w:rsid w:val="12B438E1"/>
    <w:rsid w:val="12B44007"/>
    <w:rsid w:val="12B440F0"/>
    <w:rsid w:val="12B44556"/>
    <w:rsid w:val="12B45554"/>
    <w:rsid w:val="12B46304"/>
    <w:rsid w:val="12B47528"/>
    <w:rsid w:val="12B502CE"/>
    <w:rsid w:val="12B5066C"/>
    <w:rsid w:val="12B5207C"/>
    <w:rsid w:val="12B52EEB"/>
    <w:rsid w:val="12B5462A"/>
    <w:rsid w:val="12B60296"/>
    <w:rsid w:val="12B652F8"/>
    <w:rsid w:val="12B654AE"/>
    <w:rsid w:val="12B66520"/>
    <w:rsid w:val="12B72298"/>
    <w:rsid w:val="12B7515C"/>
    <w:rsid w:val="12B75DF4"/>
    <w:rsid w:val="12B77DD8"/>
    <w:rsid w:val="12B83BBB"/>
    <w:rsid w:val="12B85451"/>
    <w:rsid w:val="12B85DA2"/>
    <w:rsid w:val="12B87A1D"/>
    <w:rsid w:val="12B91F7C"/>
    <w:rsid w:val="12B93FA1"/>
    <w:rsid w:val="12B96010"/>
    <w:rsid w:val="12B969E9"/>
    <w:rsid w:val="12B97DBE"/>
    <w:rsid w:val="12B97E49"/>
    <w:rsid w:val="12B97E79"/>
    <w:rsid w:val="12BA1309"/>
    <w:rsid w:val="12BA6B7C"/>
    <w:rsid w:val="12BA7692"/>
    <w:rsid w:val="12BA776F"/>
    <w:rsid w:val="12BB2799"/>
    <w:rsid w:val="12BB58E4"/>
    <w:rsid w:val="12BC165D"/>
    <w:rsid w:val="12BD2280"/>
    <w:rsid w:val="12BD2360"/>
    <w:rsid w:val="12BD262C"/>
    <w:rsid w:val="12BD448F"/>
    <w:rsid w:val="12BD50B9"/>
    <w:rsid w:val="12BD5857"/>
    <w:rsid w:val="12BD7EC9"/>
    <w:rsid w:val="12BE01BB"/>
    <w:rsid w:val="12BE09F5"/>
    <w:rsid w:val="12BE10C4"/>
    <w:rsid w:val="12BE3205"/>
    <w:rsid w:val="12BE3627"/>
    <w:rsid w:val="12BE58E6"/>
    <w:rsid w:val="12BE7183"/>
    <w:rsid w:val="12BE7DF9"/>
    <w:rsid w:val="12BF1F08"/>
    <w:rsid w:val="12BF5E24"/>
    <w:rsid w:val="12C025AA"/>
    <w:rsid w:val="12C02EFB"/>
    <w:rsid w:val="12C06F69"/>
    <w:rsid w:val="12C0739F"/>
    <w:rsid w:val="12C07CFB"/>
    <w:rsid w:val="12C119AD"/>
    <w:rsid w:val="12C11A2C"/>
    <w:rsid w:val="12C13A3A"/>
    <w:rsid w:val="12C142DE"/>
    <w:rsid w:val="12C15C93"/>
    <w:rsid w:val="12C16C73"/>
    <w:rsid w:val="12C17203"/>
    <w:rsid w:val="12C23418"/>
    <w:rsid w:val="12C24337"/>
    <w:rsid w:val="12C26CD2"/>
    <w:rsid w:val="12C27BAB"/>
    <w:rsid w:val="12C30C3D"/>
    <w:rsid w:val="12C32525"/>
    <w:rsid w:val="12C329EB"/>
    <w:rsid w:val="12C32D62"/>
    <w:rsid w:val="12C34799"/>
    <w:rsid w:val="12C35E26"/>
    <w:rsid w:val="12C423BB"/>
    <w:rsid w:val="12C44342"/>
    <w:rsid w:val="12C47C8B"/>
    <w:rsid w:val="12C50511"/>
    <w:rsid w:val="12C52066"/>
    <w:rsid w:val="12C52D2F"/>
    <w:rsid w:val="12C52D6C"/>
    <w:rsid w:val="12C549B5"/>
    <w:rsid w:val="12C54C5E"/>
    <w:rsid w:val="12C54E36"/>
    <w:rsid w:val="12C5641C"/>
    <w:rsid w:val="12C57249"/>
    <w:rsid w:val="12C624DB"/>
    <w:rsid w:val="12C64289"/>
    <w:rsid w:val="12C6602B"/>
    <w:rsid w:val="12C66037"/>
    <w:rsid w:val="12C678AC"/>
    <w:rsid w:val="12C72BD9"/>
    <w:rsid w:val="12C73372"/>
    <w:rsid w:val="12C80001"/>
    <w:rsid w:val="12C80099"/>
    <w:rsid w:val="12C95396"/>
    <w:rsid w:val="12C972D1"/>
    <w:rsid w:val="12CA04D0"/>
    <w:rsid w:val="12CA1C57"/>
    <w:rsid w:val="12CA1FCB"/>
    <w:rsid w:val="12CA2EF6"/>
    <w:rsid w:val="12CA3D79"/>
    <w:rsid w:val="12CA6F00"/>
    <w:rsid w:val="12CB18A0"/>
    <w:rsid w:val="12CB205A"/>
    <w:rsid w:val="12CB228E"/>
    <w:rsid w:val="12CB3775"/>
    <w:rsid w:val="12CB4485"/>
    <w:rsid w:val="12CB467B"/>
    <w:rsid w:val="12CB523C"/>
    <w:rsid w:val="12CB56D6"/>
    <w:rsid w:val="12CB76BD"/>
    <w:rsid w:val="12CC371E"/>
    <w:rsid w:val="12CC5D44"/>
    <w:rsid w:val="12CC68B1"/>
    <w:rsid w:val="12CC6D8A"/>
    <w:rsid w:val="12CD0EC1"/>
    <w:rsid w:val="12CD1ABC"/>
    <w:rsid w:val="12CD386A"/>
    <w:rsid w:val="12CD4BAE"/>
    <w:rsid w:val="12CD5618"/>
    <w:rsid w:val="12CD73C6"/>
    <w:rsid w:val="12CE0566"/>
    <w:rsid w:val="12CE1F70"/>
    <w:rsid w:val="12CE31C0"/>
    <w:rsid w:val="12CE646C"/>
    <w:rsid w:val="12CF2E30"/>
    <w:rsid w:val="12CF75E2"/>
    <w:rsid w:val="12CF7DC6"/>
    <w:rsid w:val="12D014CB"/>
    <w:rsid w:val="12D04176"/>
    <w:rsid w:val="12D04AAB"/>
    <w:rsid w:val="12D04C70"/>
    <w:rsid w:val="12D06EB6"/>
    <w:rsid w:val="12D1335A"/>
    <w:rsid w:val="12D15108"/>
    <w:rsid w:val="12D160F3"/>
    <w:rsid w:val="12D20D19"/>
    <w:rsid w:val="12D22B3E"/>
    <w:rsid w:val="12D22C2E"/>
    <w:rsid w:val="12D2305F"/>
    <w:rsid w:val="12D270D2"/>
    <w:rsid w:val="12D2783A"/>
    <w:rsid w:val="12D27BE9"/>
    <w:rsid w:val="12D30A20"/>
    <w:rsid w:val="12D30B49"/>
    <w:rsid w:val="12D31972"/>
    <w:rsid w:val="12D33B2F"/>
    <w:rsid w:val="12D34C17"/>
    <w:rsid w:val="12D35EE6"/>
    <w:rsid w:val="12D3652E"/>
    <w:rsid w:val="12D40754"/>
    <w:rsid w:val="12D440FB"/>
    <w:rsid w:val="12D51D7B"/>
    <w:rsid w:val="12D53C5A"/>
    <w:rsid w:val="12D544CC"/>
    <w:rsid w:val="12D544E8"/>
    <w:rsid w:val="12D55F11"/>
    <w:rsid w:val="12D70DAA"/>
    <w:rsid w:val="12D746E8"/>
    <w:rsid w:val="12D74A5B"/>
    <w:rsid w:val="12D80AFC"/>
    <w:rsid w:val="12D81CC1"/>
    <w:rsid w:val="12D8418F"/>
    <w:rsid w:val="12D844FB"/>
    <w:rsid w:val="12D84D59"/>
    <w:rsid w:val="12D9025C"/>
    <w:rsid w:val="12D902CB"/>
    <w:rsid w:val="12D903CB"/>
    <w:rsid w:val="12D93FBD"/>
    <w:rsid w:val="12DA1302"/>
    <w:rsid w:val="12DA1CBC"/>
    <w:rsid w:val="12DA4C66"/>
    <w:rsid w:val="12DA5D22"/>
    <w:rsid w:val="12DA6802"/>
    <w:rsid w:val="12DB21D1"/>
    <w:rsid w:val="12DB4682"/>
    <w:rsid w:val="12DB4A95"/>
    <w:rsid w:val="12DB7892"/>
    <w:rsid w:val="12DB7D94"/>
    <w:rsid w:val="12DC0642"/>
    <w:rsid w:val="12DC1D45"/>
    <w:rsid w:val="12DC20ED"/>
    <w:rsid w:val="12DC3600"/>
    <w:rsid w:val="12DC585B"/>
    <w:rsid w:val="12DD0204"/>
    <w:rsid w:val="12DD1CFF"/>
    <w:rsid w:val="12DD293E"/>
    <w:rsid w:val="12DD4664"/>
    <w:rsid w:val="12DD62D4"/>
    <w:rsid w:val="12DD6468"/>
    <w:rsid w:val="12DE15D3"/>
    <w:rsid w:val="12DE3AA0"/>
    <w:rsid w:val="12DE5B33"/>
    <w:rsid w:val="12DE7F18"/>
    <w:rsid w:val="12DF2264"/>
    <w:rsid w:val="12DF59E3"/>
    <w:rsid w:val="12E00A1E"/>
    <w:rsid w:val="12E03D15"/>
    <w:rsid w:val="12E0534B"/>
    <w:rsid w:val="12E070F9"/>
    <w:rsid w:val="12E12E71"/>
    <w:rsid w:val="12E144AE"/>
    <w:rsid w:val="12E144B4"/>
    <w:rsid w:val="12E162D1"/>
    <w:rsid w:val="12E173D4"/>
    <w:rsid w:val="12E21BAE"/>
    <w:rsid w:val="12E23B24"/>
    <w:rsid w:val="12E252CF"/>
    <w:rsid w:val="12E26EE1"/>
    <w:rsid w:val="12E27315"/>
    <w:rsid w:val="12E3048B"/>
    <w:rsid w:val="12E3269F"/>
    <w:rsid w:val="12E3308D"/>
    <w:rsid w:val="12E34E3B"/>
    <w:rsid w:val="12E35AE8"/>
    <w:rsid w:val="12E36BE9"/>
    <w:rsid w:val="12E36D82"/>
    <w:rsid w:val="12E45117"/>
    <w:rsid w:val="12E47394"/>
    <w:rsid w:val="12E4798B"/>
    <w:rsid w:val="12E47FF6"/>
    <w:rsid w:val="12E50BB3"/>
    <w:rsid w:val="12E52866"/>
    <w:rsid w:val="12E52961"/>
    <w:rsid w:val="12E55B08"/>
    <w:rsid w:val="12E56DE5"/>
    <w:rsid w:val="12E56E05"/>
    <w:rsid w:val="12E56F85"/>
    <w:rsid w:val="12E60C02"/>
    <w:rsid w:val="12E62576"/>
    <w:rsid w:val="12E70851"/>
    <w:rsid w:val="12E736D8"/>
    <w:rsid w:val="12E7492B"/>
    <w:rsid w:val="12E806A4"/>
    <w:rsid w:val="12E810A5"/>
    <w:rsid w:val="12E817B6"/>
    <w:rsid w:val="12E82452"/>
    <w:rsid w:val="12E8277A"/>
    <w:rsid w:val="12E82EF7"/>
    <w:rsid w:val="12E84200"/>
    <w:rsid w:val="12E84535"/>
    <w:rsid w:val="12E85F4B"/>
    <w:rsid w:val="12E90474"/>
    <w:rsid w:val="12E91722"/>
    <w:rsid w:val="12E9285F"/>
    <w:rsid w:val="12E9407B"/>
    <w:rsid w:val="12E965CC"/>
    <w:rsid w:val="12E9710D"/>
    <w:rsid w:val="12E97EF1"/>
    <w:rsid w:val="12EA28BF"/>
    <w:rsid w:val="12EA441C"/>
    <w:rsid w:val="12EA486F"/>
    <w:rsid w:val="12EA4DBC"/>
    <w:rsid w:val="12EA5817"/>
    <w:rsid w:val="12EA61CA"/>
    <w:rsid w:val="12EB02C3"/>
    <w:rsid w:val="12EB782C"/>
    <w:rsid w:val="12EC0194"/>
    <w:rsid w:val="12EC1DC3"/>
    <w:rsid w:val="12EC1F42"/>
    <w:rsid w:val="12EC2D08"/>
    <w:rsid w:val="12EC4EF0"/>
    <w:rsid w:val="12ED1816"/>
    <w:rsid w:val="12ED2893"/>
    <w:rsid w:val="12ED2944"/>
    <w:rsid w:val="12ED45E4"/>
    <w:rsid w:val="12ED5C0E"/>
    <w:rsid w:val="12ED5CBA"/>
    <w:rsid w:val="12ED6301"/>
    <w:rsid w:val="12ED7D93"/>
    <w:rsid w:val="12EE01F9"/>
    <w:rsid w:val="12EE0384"/>
    <w:rsid w:val="12EE3EC4"/>
    <w:rsid w:val="12EE41E6"/>
    <w:rsid w:val="12EE5303"/>
    <w:rsid w:val="12EF1782"/>
    <w:rsid w:val="12EF1A32"/>
    <w:rsid w:val="12EF37E0"/>
    <w:rsid w:val="12EF3EDA"/>
    <w:rsid w:val="12EF558E"/>
    <w:rsid w:val="12EF75D8"/>
    <w:rsid w:val="12F00827"/>
    <w:rsid w:val="12F04525"/>
    <w:rsid w:val="12F0476F"/>
    <w:rsid w:val="12F0630A"/>
    <w:rsid w:val="12F064C0"/>
    <w:rsid w:val="12F11306"/>
    <w:rsid w:val="12F119FC"/>
    <w:rsid w:val="12F12046"/>
    <w:rsid w:val="12F13861"/>
    <w:rsid w:val="12F13FA9"/>
    <w:rsid w:val="12F17558"/>
    <w:rsid w:val="12F2177C"/>
    <w:rsid w:val="12F232D0"/>
    <w:rsid w:val="12F23C89"/>
    <w:rsid w:val="12F2507E"/>
    <w:rsid w:val="12F26721"/>
    <w:rsid w:val="12F26E2C"/>
    <w:rsid w:val="12F27028"/>
    <w:rsid w:val="12F31522"/>
    <w:rsid w:val="12F319BD"/>
    <w:rsid w:val="12F32BD3"/>
    <w:rsid w:val="12F32E2D"/>
    <w:rsid w:val="12F330E7"/>
    <w:rsid w:val="12F40DF6"/>
    <w:rsid w:val="12F42BA4"/>
    <w:rsid w:val="12F503F3"/>
    <w:rsid w:val="12F51939"/>
    <w:rsid w:val="12F5292A"/>
    <w:rsid w:val="12F554FB"/>
    <w:rsid w:val="12F601CC"/>
    <w:rsid w:val="12F60AE4"/>
    <w:rsid w:val="12F62DC0"/>
    <w:rsid w:val="12F636C8"/>
    <w:rsid w:val="12F63DBA"/>
    <w:rsid w:val="12F708E7"/>
    <w:rsid w:val="12F71083"/>
    <w:rsid w:val="12F715C7"/>
    <w:rsid w:val="12F71C2C"/>
    <w:rsid w:val="12F74FCE"/>
    <w:rsid w:val="12F8309A"/>
    <w:rsid w:val="12F8504E"/>
    <w:rsid w:val="12F86A9E"/>
    <w:rsid w:val="12F87801"/>
    <w:rsid w:val="12F87831"/>
    <w:rsid w:val="12F901BB"/>
    <w:rsid w:val="12F9465F"/>
    <w:rsid w:val="12F9530C"/>
    <w:rsid w:val="12F9640D"/>
    <w:rsid w:val="12F96F25"/>
    <w:rsid w:val="12FA1CEC"/>
    <w:rsid w:val="12FA30BC"/>
    <w:rsid w:val="12FA638A"/>
    <w:rsid w:val="12FB03D7"/>
    <w:rsid w:val="12FB1957"/>
    <w:rsid w:val="12FB301F"/>
    <w:rsid w:val="12FB3F33"/>
    <w:rsid w:val="12FB4F86"/>
    <w:rsid w:val="12FB56B1"/>
    <w:rsid w:val="12FB5EDD"/>
    <w:rsid w:val="12FC3082"/>
    <w:rsid w:val="12FC4C3B"/>
    <w:rsid w:val="12FC5F7E"/>
    <w:rsid w:val="12FC7CAB"/>
    <w:rsid w:val="12FD14BF"/>
    <w:rsid w:val="12FD46F9"/>
    <w:rsid w:val="12FE0385"/>
    <w:rsid w:val="12FE0E52"/>
    <w:rsid w:val="12FE1557"/>
    <w:rsid w:val="12FE1C75"/>
    <w:rsid w:val="12FE7EC7"/>
    <w:rsid w:val="12FF0462"/>
    <w:rsid w:val="12FF52DB"/>
    <w:rsid w:val="12FF7687"/>
    <w:rsid w:val="12FF7C96"/>
    <w:rsid w:val="130059ED"/>
    <w:rsid w:val="13005DFD"/>
    <w:rsid w:val="1300779B"/>
    <w:rsid w:val="130152C1"/>
    <w:rsid w:val="130168CF"/>
    <w:rsid w:val="13021765"/>
    <w:rsid w:val="13023513"/>
    <w:rsid w:val="13024F2E"/>
    <w:rsid w:val="130322F6"/>
    <w:rsid w:val="1303632A"/>
    <w:rsid w:val="13037AFF"/>
    <w:rsid w:val="13040F8F"/>
    <w:rsid w:val="13041B02"/>
    <w:rsid w:val="13051255"/>
    <w:rsid w:val="13053004"/>
    <w:rsid w:val="13054DB2"/>
    <w:rsid w:val="13062236"/>
    <w:rsid w:val="130629CD"/>
    <w:rsid w:val="13063F76"/>
    <w:rsid w:val="130642F9"/>
    <w:rsid w:val="13066480"/>
    <w:rsid w:val="130700B0"/>
    <w:rsid w:val="13070560"/>
    <w:rsid w:val="13071A94"/>
    <w:rsid w:val="13073333"/>
    <w:rsid w:val="1307385E"/>
    <w:rsid w:val="130761CF"/>
    <w:rsid w:val="13080DA0"/>
    <w:rsid w:val="130848A2"/>
    <w:rsid w:val="13086650"/>
    <w:rsid w:val="13092B09"/>
    <w:rsid w:val="13097192"/>
    <w:rsid w:val="13097CA3"/>
    <w:rsid w:val="130A23C8"/>
    <w:rsid w:val="130A39FA"/>
    <w:rsid w:val="130A4823"/>
    <w:rsid w:val="130A686C"/>
    <w:rsid w:val="130A7A9E"/>
    <w:rsid w:val="130A7BF1"/>
    <w:rsid w:val="130B0422"/>
    <w:rsid w:val="130B0817"/>
    <w:rsid w:val="130B383A"/>
    <w:rsid w:val="130B4B50"/>
    <w:rsid w:val="130B6E1E"/>
    <w:rsid w:val="130B7721"/>
    <w:rsid w:val="130B7EEE"/>
    <w:rsid w:val="130C11DC"/>
    <w:rsid w:val="130C38C3"/>
    <w:rsid w:val="130C46C6"/>
    <w:rsid w:val="130C6140"/>
    <w:rsid w:val="130C6ABD"/>
    <w:rsid w:val="130D010A"/>
    <w:rsid w:val="130D1D94"/>
    <w:rsid w:val="130D1EB8"/>
    <w:rsid w:val="130D2041"/>
    <w:rsid w:val="130D2DA4"/>
    <w:rsid w:val="130D347A"/>
    <w:rsid w:val="130D3C66"/>
    <w:rsid w:val="130E1674"/>
    <w:rsid w:val="130E43F8"/>
    <w:rsid w:val="130E4C12"/>
    <w:rsid w:val="130E69BF"/>
    <w:rsid w:val="130E69FD"/>
    <w:rsid w:val="130E7150"/>
    <w:rsid w:val="130F0F2F"/>
    <w:rsid w:val="130F32F3"/>
    <w:rsid w:val="130F3E82"/>
    <w:rsid w:val="130F45A7"/>
    <w:rsid w:val="130F4961"/>
    <w:rsid w:val="130F52CA"/>
    <w:rsid w:val="130F5AA0"/>
    <w:rsid w:val="130F5C30"/>
    <w:rsid w:val="130F60A2"/>
    <w:rsid w:val="130F79DE"/>
    <w:rsid w:val="130F7A3D"/>
    <w:rsid w:val="1310123E"/>
    <w:rsid w:val="131018D8"/>
    <w:rsid w:val="13102103"/>
    <w:rsid w:val="13102194"/>
    <w:rsid w:val="13106C6D"/>
    <w:rsid w:val="13110E96"/>
    <w:rsid w:val="131119A8"/>
    <w:rsid w:val="13111D77"/>
    <w:rsid w:val="13111E52"/>
    <w:rsid w:val="13113593"/>
    <w:rsid w:val="13113756"/>
    <w:rsid w:val="13117BFA"/>
    <w:rsid w:val="13124940"/>
    <w:rsid w:val="13126AE2"/>
    <w:rsid w:val="131274CE"/>
    <w:rsid w:val="13130D59"/>
    <w:rsid w:val="13132A97"/>
    <w:rsid w:val="131330B4"/>
    <w:rsid w:val="1313410F"/>
    <w:rsid w:val="13134325"/>
    <w:rsid w:val="13135720"/>
    <w:rsid w:val="131357B3"/>
    <w:rsid w:val="13140A84"/>
    <w:rsid w:val="13141499"/>
    <w:rsid w:val="13144FF5"/>
    <w:rsid w:val="131450CD"/>
    <w:rsid w:val="131469BF"/>
    <w:rsid w:val="131479A7"/>
    <w:rsid w:val="13150535"/>
    <w:rsid w:val="13150F26"/>
    <w:rsid w:val="13151306"/>
    <w:rsid w:val="13151EC0"/>
    <w:rsid w:val="131545F4"/>
    <w:rsid w:val="1315634E"/>
    <w:rsid w:val="13160D6D"/>
    <w:rsid w:val="13161C63"/>
    <w:rsid w:val="13162F39"/>
    <w:rsid w:val="13164834"/>
    <w:rsid w:val="13166855"/>
    <w:rsid w:val="13166FBF"/>
    <w:rsid w:val="13167EFC"/>
    <w:rsid w:val="13174FC5"/>
    <w:rsid w:val="13177405"/>
    <w:rsid w:val="13180B09"/>
    <w:rsid w:val="13182240"/>
    <w:rsid w:val="13182A2A"/>
    <w:rsid w:val="13182D37"/>
    <w:rsid w:val="13184D01"/>
    <w:rsid w:val="131878F8"/>
    <w:rsid w:val="131905E4"/>
    <w:rsid w:val="131925B5"/>
    <w:rsid w:val="1319260B"/>
    <w:rsid w:val="13192BB3"/>
    <w:rsid w:val="1319548F"/>
    <w:rsid w:val="1319596B"/>
    <w:rsid w:val="13196557"/>
    <w:rsid w:val="13196AAF"/>
    <w:rsid w:val="13197966"/>
    <w:rsid w:val="131A25B3"/>
    <w:rsid w:val="131A547C"/>
    <w:rsid w:val="131A5563"/>
    <w:rsid w:val="131A5EBD"/>
    <w:rsid w:val="131B1EB8"/>
    <w:rsid w:val="131B2580"/>
    <w:rsid w:val="131B2827"/>
    <w:rsid w:val="131B3AA2"/>
    <w:rsid w:val="131B45D5"/>
    <w:rsid w:val="131B4645"/>
    <w:rsid w:val="131C5060"/>
    <w:rsid w:val="131C5AD5"/>
    <w:rsid w:val="131C6F65"/>
    <w:rsid w:val="131D034D"/>
    <w:rsid w:val="131D07A6"/>
    <w:rsid w:val="131D1B36"/>
    <w:rsid w:val="131D659F"/>
    <w:rsid w:val="131D7113"/>
    <w:rsid w:val="131D7604"/>
    <w:rsid w:val="131E1595"/>
    <w:rsid w:val="131E2317"/>
    <w:rsid w:val="131E3C7D"/>
    <w:rsid w:val="131E3FA6"/>
    <w:rsid w:val="131E5E73"/>
    <w:rsid w:val="131F4456"/>
    <w:rsid w:val="131F5690"/>
    <w:rsid w:val="13201BEB"/>
    <w:rsid w:val="13204851"/>
    <w:rsid w:val="132058E6"/>
    <w:rsid w:val="13207027"/>
    <w:rsid w:val="13211947"/>
    <w:rsid w:val="13212DF2"/>
    <w:rsid w:val="1321432D"/>
    <w:rsid w:val="1321483F"/>
    <w:rsid w:val="13216752"/>
    <w:rsid w:val="13217712"/>
    <w:rsid w:val="132220C1"/>
    <w:rsid w:val="132238EC"/>
    <w:rsid w:val="13223BB5"/>
    <w:rsid w:val="13223CC3"/>
    <w:rsid w:val="13227CC2"/>
    <w:rsid w:val="132316DC"/>
    <w:rsid w:val="13232F2F"/>
    <w:rsid w:val="1323535C"/>
    <w:rsid w:val="132375AA"/>
    <w:rsid w:val="13237A4E"/>
    <w:rsid w:val="13242627"/>
    <w:rsid w:val="13242A00"/>
    <w:rsid w:val="13242E4C"/>
    <w:rsid w:val="13243758"/>
    <w:rsid w:val="13246CB0"/>
    <w:rsid w:val="13247240"/>
    <w:rsid w:val="132502C8"/>
    <w:rsid w:val="13250FB0"/>
    <w:rsid w:val="13251E21"/>
    <w:rsid w:val="132570C9"/>
    <w:rsid w:val="13264329"/>
    <w:rsid w:val="13264CB8"/>
    <w:rsid w:val="13270DF4"/>
    <w:rsid w:val="132711CC"/>
    <w:rsid w:val="13272F7A"/>
    <w:rsid w:val="13274D28"/>
    <w:rsid w:val="13275CDF"/>
    <w:rsid w:val="13280AA0"/>
    <w:rsid w:val="13281B2F"/>
    <w:rsid w:val="13285347"/>
    <w:rsid w:val="13286C49"/>
    <w:rsid w:val="13290C95"/>
    <w:rsid w:val="13290CC0"/>
    <w:rsid w:val="13294F44"/>
    <w:rsid w:val="13295350"/>
    <w:rsid w:val="132A0CBC"/>
    <w:rsid w:val="132A1A9D"/>
    <w:rsid w:val="132A33C8"/>
    <w:rsid w:val="132B581F"/>
    <w:rsid w:val="132C0590"/>
    <w:rsid w:val="132C07B9"/>
    <w:rsid w:val="132C4AE6"/>
    <w:rsid w:val="132C54A3"/>
    <w:rsid w:val="132C5CFF"/>
    <w:rsid w:val="132C67E2"/>
    <w:rsid w:val="132D2A9E"/>
    <w:rsid w:val="132D3320"/>
    <w:rsid w:val="132D35D1"/>
    <w:rsid w:val="132D4308"/>
    <w:rsid w:val="132D60B6"/>
    <w:rsid w:val="132E255A"/>
    <w:rsid w:val="132E5680"/>
    <w:rsid w:val="132E6594"/>
    <w:rsid w:val="132F0080"/>
    <w:rsid w:val="132F3F4B"/>
    <w:rsid w:val="132F7DA0"/>
    <w:rsid w:val="13301CC5"/>
    <w:rsid w:val="133053DB"/>
    <w:rsid w:val="1330541E"/>
    <w:rsid w:val="133113D3"/>
    <w:rsid w:val="1331204B"/>
    <w:rsid w:val="1331577C"/>
    <w:rsid w:val="13315DB1"/>
    <w:rsid w:val="13316631"/>
    <w:rsid w:val="1331686B"/>
    <w:rsid w:val="133178FC"/>
    <w:rsid w:val="1332191F"/>
    <w:rsid w:val="133236CD"/>
    <w:rsid w:val="133274BE"/>
    <w:rsid w:val="13327D4F"/>
    <w:rsid w:val="13337B71"/>
    <w:rsid w:val="133438E9"/>
    <w:rsid w:val="1334558C"/>
    <w:rsid w:val="13345627"/>
    <w:rsid w:val="13345697"/>
    <w:rsid w:val="13347445"/>
    <w:rsid w:val="13351170"/>
    <w:rsid w:val="1335246A"/>
    <w:rsid w:val="133566E7"/>
    <w:rsid w:val="13356C70"/>
    <w:rsid w:val="133570A2"/>
    <w:rsid w:val="13357DBD"/>
    <w:rsid w:val="13360078"/>
    <w:rsid w:val="1336140F"/>
    <w:rsid w:val="13361A64"/>
    <w:rsid w:val="1336279F"/>
    <w:rsid w:val="133631BD"/>
    <w:rsid w:val="13367661"/>
    <w:rsid w:val="13370C17"/>
    <w:rsid w:val="13370CE3"/>
    <w:rsid w:val="13373EDF"/>
    <w:rsid w:val="133766FF"/>
    <w:rsid w:val="133815F1"/>
    <w:rsid w:val="133828A6"/>
    <w:rsid w:val="133833D9"/>
    <w:rsid w:val="1338453B"/>
    <w:rsid w:val="13384719"/>
    <w:rsid w:val="13384A4A"/>
    <w:rsid w:val="13385187"/>
    <w:rsid w:val="1338673E"/>
    <w:rsid w:val="13387B51"/>
    <w:rsid w:val="13390188"/>
    <w:rsid w:val="13390E62"/>
    <w:rsid w:val="13390EFF"/>
    <w:rsid w:val="13392CAD"/>
    <w:rsid w:val="13394A5B"/>
    <w:rsid w:val="133A3ECC"/>
    <w:rsid w:val="133A43B3"/>
    <w:rsid w:val="133A66D4"/>
    <w:rsid w:val="133B07D3"/>
    <w:rsid w:val="133B18AE"/>
    <w:rsid w:val="133B3544"/>
    <w:rsid w:val="133B60BF"/>
    <w:rsid w:val="133B6A25"/>
    <w:rsid w:val="133C5DC2"/>
    <w:rsid w:val="133C654F"/>
    <w:rsid w:val="133C6F34"/>
    <w:rsid w:val="133C752B"/>
    <w:rsid w:val="133D09EF"/>
    <w:rsid w:val="133D19A4"/>
    <w:rsid w:val="133D349C"/>
    <w:rsid w:val="133D454B"/>
    <w:rsid w:val="133E02C4"/>
    <w:rsid w:val="133E03B8"/>
    <w:rsid w:val="133E0E6F"/>
    <w:rsid w:val="133E2072"/>
    <w:rsid w:val="133E2F34"/>
    <w:rsid w:val="133E313A"/>
    <w:rsid w:val="133E35DA"/>
    <w:rsid w:val="133E4E34"/>
    <w:rsid w:val="133E565C"/>
    <w:rsid w:val="133E6515"/>
    <w:rsid w:val="133E7B70"/>
    <w:rsid w:val="133F0A67"/>
    <w:rsid w:val="133F4CA0"/>
    <w:rsid w:val="133F6D99"/>
    <w:rsid w:val="13400763"/>
    <w:rsid w:val="1340228E"/>
    <w:rsid w:val="1340403C"/>
    <w:rsid w:val="134055F9"/>
    <w:rsid w:val="13405E41"/>
    <w:rsid w:val="13407032"/>
    <w:rsid w:val="13411BE7"/>
    <w:rsid w:val="13413D6E"/>
    <w:rsid w:val="134212E3"/>
    <w:rsid w:val="13421B62"/>
    <w:rsid w:val="134223C1"/>
    <w:rsid w:val="134255DE"/>
    <w:rsid w:val="13425D7E"/>
    <w:rsid w:val="13426006"/>
    <w:rsid w:val="13427DB4"/>
    <w:rsid w:val="1343188B"/>
    <w:rsid w:val="13431A15"/>
    <w:rsid w:val="13434F53"/>
    <w:rsid w:val="134358DA"/>
    <w:rsid w:val="1343632A"/>
    <w:rsid w:val="1344020E"/>
    <w:rsid w:val="13441D7E"/>
    <w:rsid w:val="13444CE1"/>
    <w:rsid w:val="134508DC"/>
    <w:rsid w:val="13451652"/>
    <w:rsid w:val="1345172E"/>
    <w:rsid w:val="13453047"/>
    <w:rsid w:val="13456871"/>
    <w:rsid w:val="13460BA8"/>
    <w:rsid w:val="134631EB"/>
    <w:rsid w:val="13467986"/>
    <w:rsid w:val="13470FF7"/>
    <w:rsid w:val="134753CA"/>
    <w:rsid w:val="13480513"/>
    <w:rsid w:val="13481FEA"/>
    <w:rsid w:val="134848C8"/>
    <w:rsid w:val="13491142"/>
    <w:rsid w:val="13493F43"/>
    <w:rsid w:val="134948F8"/>
    <w:rsid w:val="1349734D"/>
    <w:rsid w:val="13497394"/>
    <w:rsid w:val="134A0A16"/>
    <w:rsid w:val="134A310C"/>
    <w:rsid w:val="134A6C68"/>
    <w:rsid w:val="134A7BD7"/>
    <w:rsid w:val="134B0857"/>
    <w:rsid w:val="134B19B4"/>
    <w:rsid w:val="134B3F1D"/>
    <w:rsid w:val="134B41CA"/>
    <w:rsid w:val="134B686E"/>
    <w:rsid w:val="134C0770"/>
    <w:rsid w:val="134C3473"/>
    <w:rsid w:val="134C478E"/>
    <w:rsid w:val="134D0507"/>
    <w:rsid w:val="134D14E9"/>
    <w:rsid w:val="134D65BD"/>
    <w:rsid w:val="134E2A6A"/>
    <w:rsid w:val="134E49AB"/>
    <w:rsid w:val="134E4FBA"/>
    <w:rsid w:val="134E5D10"/>
    <w:rsid w:val="134E6759"/>
    <w:rsid w:val="134F5C68"/>
    <w:rsid w:val="134F74BC"/>
    <w:rsid w:val="13501FC4"/>
    <w:rsid w:val="13505FDF"/>
    <w:rsid w:val="13510A26"/>
    <w:rsid w:val="13511DA5"/>
    <w:rsid w:val="135146F2"/>
    <w:rsid w:val="13517FF7"/>
    <w:rsid w:val="13521EB6"/>
    <w:rsid w:val="13522EE6"/>
    <w:rsid w:val="13523092"/>
    <w:rsid w:val="13523815"/>
    <w:rsid w:val="13524791"/>
    <w:rsid w:val="13531EF0"/>
    <w:rsid w:val="13531FC1"/>
    <w:rsid w:val="13533346"/>
    <w:rsid w:val="13541895"/>
    <w:rsid w:val="13547AE7"/>
    <w:rsid w:val="13551422"/>
    <w:rsid w:val="13554B9B"/>
    <w:rsid w:val="13554E48"/>
    <w:rsid w:val="13555C66"/>
    <w:rsid w:val="13556B99"/>
    <w:rsid w:val="13560ED9"/>
    <w:rsid w:val="13561851"/>
    <w:rsid w:val="13561AB1"/>
    <w:rsid w:val="1356385F"/>
    <w:rsid w:val="135666CA"/>
    <w:rsid w:val="13566748"/>
    <w:rsid w:val="13566D40"/>
    <w:rsid w:val="135670F6"/>
    <w:rsid w:val="13567660"/>
    <w:rsid w:val="1357068E"/>
    <w:rsid w:val="13572E58"/>
    <w:rsid w:val="13576460"/>
    <w:rsid w:val="13581180"/>
    <w:rsid w:val="13581385"/>
    <w:rsid w:val="13583899"/>
    <w:rsid w:val="13586516"/>
    <w:rsid w:val="135875D7"/>
    <w:rsid w:val="13594772"/>
    <w:rsid w:val="135950FD"/>
    <w:rsid w:val="13596EAB"/>
    <w:rsid w:val="135A334F"/>
    <w:rsid w:val="135A770A"/>
    <w:rsid w:val="135B0C68"/>
    <w:rsid w:val="135B4386"/>
    <w:rsid w:val="135B6F36"/>
    <w:rsid w:val="135B70C7"/>
    <w:rsid w:val="135C0215"/>
    <w:rsid w:val="135C0841"/>
    <w:rsid w:val="135C3F1D"/>
    <w:rsid w:val="135C5B39"/>
    <w:rsid w:val="135D699C"/>
    <w:rsid w:val="135E0B47"/>
    <w:rsid w:val="135E2B99"/>
    <w:rsid w:val="135E37AF"/>
    <w:rsid w:val="135E44C2"/>
    <w:rsid w:val="135E4865"/>
    <w:rsid w:val="135F0966"/>
    <w:rsid w:val="135F1769"/>
    <w:rsid w:val="135F23E1"/>
    <w:rsid w:val="135F2732"/>
    <w:rsid w:val="135F302A"/>
    <w:rsid w:val="1360023A"/>
    <w:rsid w:val="13600980"/>
    <w:rsid w:val="13605CC3"/>
    <w:rsid w:val="13606439"/>
    <w:rsid w:val="1360648C"/>
    <w:rsid w:val="13606D51"/>
    <w:rsid w:val="13606F15"/>
    <w:rsid w:val="13615180"/>
    <w:rsid w:val="13616879"/>
    <w:rsid w:val="13616D9D"/>
    <w:rsid w:val="13616DDA"/>
    <w:rsid w:val="13620456"/>
    <w:rsid w:val="13623393"/>
    <w:rsid w:val="13624BB0"/>
    <w:rsid w:val="13626A5E"/>
    <w:rsid w:val="13631AD8"/>
    <w:rsid w:val="136321F3"/>
    <w:rsid w:val="136352BC"/>
    <w:rsid w:val="136358D1"/>
    <w:rsid w:val="13637D2A"/>
    <w:rsid w:val="13640CC9"/>
    <w:rsid w:val="1364197C"/>
    <w:rsid w:val="13642B28"/>
    <w:rsid w:val="136430F3"/>
    <w:rsid w:val="1364709E"/>
    <w:rsid w:val="13647A67"/>
    <w:rsid w:val="1365032C"/>
    <w:rsid w:val="13651CF4"/>
    <w:rsid w:val="13652511"/>
    <w:rsid w:val="13652C3D"/>
    <w:rsid w:val="13653AA2"/>
    <w:rsid w:val="136568BB"/>
    <w:rsid w:val="13656C38"/>
    <w:rsid w:val="136617BC"/>
    <w:rsid w:val="13662CF2"/>
    <w:rsid w:val="1366548B"/>
    <w:rsid w:val="136657F6"/>
    <w:rsid w:val="136673CC"/>
    <w:rsid w:val="13667A01"/>
    <w:rsid w:val="13667DC0"/>
    <w:rsid w:val="136715C8"/>
    <w:rsid w:val="13672C4C"/>
    <w:rsid w:val="13675A6C"/>
    <w:rsid w:val="13683380"/>
    <w:rsid w:val="136844F9"/>
    <w:rsid w:val="13685340"/>
    <w:rsid w:val="136917E4"/>
    <w:rsid w:val="13693592"/>
    <w:rsid w:val="13697444"/>
    <w:rsid w:val="136A10B9"/>
    <w:rsid w:val="136A2E67"/>
    <w:rsid w:val="136A5AE3"/>
    <w:rsid w:val="136A6CC2"/>
    <w:rsid w:val="136A72AD"/>
    <w:rsid w:val="136B15CD"/>
    <w:rsid w:val="136B17A7"/>
    <w:rsid w:val="136B2709"/>
    <w:rsid w:val="136B4FDD"/>
    <w:rsid w:val="136B6F50"/>
    <w:rsid w:val="136C0024"/>
    <w:rsid w:val="136C31F3"/>
    <w:rsid w:val="136C414D"/>
    <w:rsid w:val="136C4E31"/>
    <w:rsid w:val="136C562E"/>
    <w:rsid w:val="136D04CD"/>
    <w:rsid w:val="136D0728"/>
    <w:rsid w:val="136D3EEE"/>
    <w:rsid w:val="136D62E2"/>
    <w:rsid w:val="136D7BB8"/>
    <w:rsid w:val="136E1B45"/>
    <w:rsid w:val="136E2256"/>
    <w:rsid w:val="136E2957"/>
    <w:rsid w:val="136E5EEF"/>
    <w:rsid w:val="136E6D48"/>
    <w:rsid w:val="136E7119"/>
    <w:rsid w:val="136E75B7"/>
    <w:rsid w:val="136F131A"/>
    <w:rsid w:val="136F4C75"/>
    <w:rsid w:val="136F66CF"/>
    <w:rsid w:val="137006A5"/>
    <w:rsid w:val="13700EBE"/>
    <w:rsid w:val="13702B73"/>
    <w:rsid w:val="1370408F"/>
    <w:rsid w:val="13705011"/>
    <w:rsid w:val="13705C0C"/>
    <w:rsid w:val="137068A0"/>
    <w:rsid w:val="13707A8F"/>
    <w:rsid w:val="13707C90"/>
    <w:rsid w:val="1371067C"/>
    <w:rsid w:val="13712447"/>
    <w:rsid w:val="13714381"/>
    <w:rsid w:val="1372165C"/>
    <w:rsid w:val="13724F6F"/>
    <w:rsid w:val="137267FA"/>
    <w:rsid w:val="1372687C"/>
    <w:rsid w:val="1372765D"/>
    <w:rsid w:val="13727D5F"/>
    <w:rsid w:val="13734411"/>
    <w:rsid w:val="13735444"/>
    <w:rsid w:val="137361BF"/>
    <w:rsid w:val="13737F6D"/>
    <w:rsid w:val="13743DC8"/>
    <w:rsid w:val="13750189"/>
    <w:rsid w:val="137529A9"/>
    <w:rsid w:val="13753FDB"/>
    <w:rsid w:val="137540EB"/>
    <w:rsid w:val="13755250"/>
    <w:rsid w:val="137573B6"/>
    <w:rsid w:val="13757509"/>
    <w:rsid w:val="1376180B"/>
    <w:rsid w:val="1376286F"/>
    <w:rsid w:val="13763F01"/>
    <w:rsid w:val="13765CAF"/>
    <w:rsid w:val="1376760D"/>
    <w:rsid w:val="13767A5D"/>
    <w:rsid w:val="137739D1"/>
    <w:rsid w:val="13777B70"/>
    <w:rsid w:val="13785584"/>
    <w:rsid w:val="13795061"/>
    <w:rsid w:val="13795BF9"/>
    <w:rsid w:val="1379754E"/>
    <w:rsid w:val="137A09D5"/>
    <w:rsid w:val="137A1C40"/>
    <w:rsid w:val="137A3B9F"/>
    <w:rsid w:val="137A5001"/>
    <w:rsid w:val="137A7084"/>
    <w:rsid w:val="137A757D"/>
    <w:rsid w:val="137A7C32"/>
    <w:rsid w:val="137B1518"/>
    <w:rsid w:val="137B5074"/>
    <w:rsid w:val="137C17A2"/>
    <w:rsid w:val="137C25BC"/>
    <w:rsid w:val="137C39E2"/>
    <w:rsid w:val="137C3FA8"/>
    <w:rsid w:val="137C641A"/>
    <w:rsid w:val="137C7472"/>
    <w:rsid w:val="137D0831"/>
    <w:rsid w:val="137D2B9A"/>
    <w:rsid w:val="137D5290"/>
    <w:rsid w:val="137D703E"/>
    <w:rsid w:val="137E1D2E"/>
    <w:rsid w:val="137E4CB6"/>
    <w:rsid w:val="137E4DB5"/>
    <w:rsid w:val="137F0ED3"/>
    <w:rsid w:val="137F244C"/>
    <w:rsid w:val="137F2ACC"/>
    <w:rsid w:val="137F2DB6"/>
    <w:rsid w:val="137F340B"/>
    <w:rsid w:val="137F4B64"/>
    <w:rsid w:val="137F7AC4"/>
    <w:rsid w:val="138008DC"/>
    <w:rsid w:val="1380268A"/>
    <w:rsid w:val="13802A7A"/>
    <w:rsid w:val="13803D3C"/>
    <w:rsid w:val="1381471F"/>
    <w:rsid w:val="138157F9"/>
    <w:rsid w:val="13816400"/>
    <w:rsid w:val="13817300"/>
    <w:rsid w:val="1381769A"/>
    <w:rsid w:val="1382233E"/>
    <w:rsid w:val="13822761"/>
    <w:rsid w:val="138228A6"/>
    <w:rsid w:val="13824654"/>
    <w:rsid w:val="13824C9E"/>
    <w:rsid w:val="13824F1F"/>
    <w:rsid w:val="1382549E"/>
    <w:rsid w:val="13825653"/>
    <w:rsid w:val="13825A80"/>
    <w:rsid w:val="13826402"/>
    <w:rsid w:val="13830CE4"/>
    <w:rsid w:val="138319CE"/>
    <w:rsid w:val="13832742"/>
    <w:rsid w:val="138337F1"/>
    <w:rsid w:val="13833F28"/>
    <w:rsid w:val="138342CE"/>
    <w:rsid w:val="138403CC"/>
    <w:rsid w:val="13840D8B"/>
    <w:rsid w:val="13841D6D"/>
    <w:rsid w:val="13841D79"/>
    <w:rsid w:val="13841D94"/>
    <w:rsid w:val="13843720"/>
    <w:rsid w:val="13846F58"/>
    <w:rsid w:val="13851F32"/>
    <w:rsid w:val="13854144"/>
    <w:rsid w:val="1385704C"/>
    <w:rsid w:val="13857CA0"/>
    <w:rsid w:val="138630FC"/>
    <w:rsid w:val="13864628"/>
    <w:rsid w:val="138661D5"/>
    <w:rsid w:val="13867BA7"/>
    <w:rsid w:val="13870AF5"/>
    <w:rsid w:val="13871C6A"/>
    <w:rsid w:val="13873149"/>
    <w:rsid w:val="13873911"/>
    <w:rsid w:val="13875FDF"/>
    <w:rsid w:val="13877EBC"/>
    <w:rsid w:val="1388021F"/>
    <w:rsid w:val="13884674"/>
    <w:rsid w:val="13890430"/>
    <w:rsid w:val="13892225"/>
    <w:rsid w:val="138959E3"/>
    <w:rsid w:val="138972BE"/>
    <w:rsid w:val="13897791"/>
    <w:rsid w:val="138A0BB7"/>
    <w:rsid w:val="138A175B"/>
    <w:rsid w:val="138A1DA2"/>
    <w:rsid w:val="138A3509"/>
    <w:rsid w:val="138A52B7"/>
    <w:rsid w:val="138B0478"/>
    <w:rsid w:val="138B3489"/>
    <w:rsid w:val="138B39F2"/>
    <w:rsid w:val="138B5F7A"/>
    <w:rsid w:val="138B7545"/>
    <w:rsid w:val="138B7EEC"/>
    <w:rsid w:val="138C54D3"/>
    <w:rsid w:val="138C67B9"/>
    <w:rsid w:val="138D0881"/>
    <w:rsid w:val="138D2BFA"/>
    <w:rsid w:val="138D4967"/>
    <w:rsid w:val="138D6404"/>
    <w:rsid w:val="138E124B"/>
    <w:rsid w:val="138E156E"/>
    <w:rsid w:val="138E2187"/>
    <w:rsid w:val="138E2FF9"/>
    <w:rsid w:val="138E337C"/>
    <w:rsid w:val="138E4DA7"/>
    <w:rsid w:val="138F09C8"/>
    <w:rsid w:val="138F0B1F"/>
    <w:rsid w:val="138F127E"/>
    <w:rsid w:val="138F12B4"/>
    <w:rsid w:val="138F1933"/>
    <w:rsid w:val="138F28CD"/>
    <w:rsid w:val="138F71E9"/>
    <w:rsid w:val="138F7287"/>
    <w:rsid w:val="13901E58"/>
    <w:rsid w:val="13904615"/>
    <w:rsid w:val="13904FC3"/>
    <w:rsid w:val="13906A68"/>
    <w:rsid w:val="13906D71"/>
    <w:rsid w:val="13907C7B"/>
    <w:rsid w:val="13912E51"/>
    <w:rsid w:val="13912F7C"/>
    <w:rsid w:val="13914388"/>
    <w:rsid w:val="13915983"/>
    <w:rsid w:val="13915EB9"/>
    <w:rsid w:val="139165F7"/>
    <w:rsid w:val="13916645"/>
    <w:rsid w:val="1392471A"/>
    <w:rsid w:val="13924DD8"/>
    <w:rsid w:val="139261DC"/>
    <w:rsid w:val="1393060F"/>
    <w:rsid w:val="139307D9"/>
    <w:rsid w:val="139328D1"/>
    <w:rsid w:val="1393490E"/>
    <w:rsid w:val="13937098"/>
    <w:rsid w:val="13941175"/>
    <w:rsid w:val="13945310"/>
    <w:rsid w:val="13945F27"/>
    <w:rsid w:val="13946135"/>
    <w:rsid w:val="13947FA3"/>
    <w:rsid w:val="139509E6"/>
    <w:rsid w:val="13953807"/>
    <w:rsid w:val="13954387"/>
    <w:rsid w:val="1395583F"/>
    <w:rsid w:val="13955DAD"/>
    <w:rsid w:val="13957CB9"/>
    <w:rsid w:val="13960100"/>
    <w:rsid w:val="13962132"/>
    <w:rsid w:val="13963C5C"/>
    <w:rsid w:val="13964DB4"/>
    <w:rsid w:val="1396715A"/>
    <w:rsid w:val="139705EA"/>
    <w:rsid w:val="13975793"/>
    <w:rsid w:val="13975A19"/>
    <w:rsid w:val="13975BF5"/>
    <w:rsid w:val="13976A24"/>
    <w:rsid w:val="13977163"/>
    <w:rsid w:val="13977400"/>
    <w:rsid w:val="13985199"/>
    <w:rsid w:val="139852A3"/>
    <w:rsid w:val="139879D4"/>
    <w:rsid w:val="13990279"/>
    <w:rsid w:val="13991A8C"/>
    <w:rsid w:val="13992083"/>
    <w:rsid w:val="13996EAE"/>
    <w:rsid w:val="13997F4C"/>
    <w:rsid w:val="139A7BF0"/>
    <w:rsid w:val="139B227B"/>
    <w:rsid w:val="139B3128"/>
    <w:rsid w:val="139B3968"/>
    <w:rsid w:val="139B5195"/>
    <w:rsid w:val="139B6F6C"/>
    <w:rsid w:val="139B74C4"/>
    <w:rsid w:val="139C5A46"/>
    <w:rsid w:val="139D0151"/>
    <w:rsid w:val="139D1B5F"/>
    <w:rsid w:val="139D1BCE"/>
    <w:rsid w:val="139D3A13"/>
    <w:rsid w:val="139D445C"/>
    <w:rsid w:val="139D4FEA"/>
    <w:rsid w:val="139E0D62"/>
    <w:rsid w:val="139E25CA"/>
    <w:rsid w:val="139E2CE4"/>
    <w:rsid w:val="139E41CE"/>
    <w:rsid w:val="139E58EC"/>
    <w:rsid w:val="139F0157"/>
    <w:rsid w:val="139F347D"/>
    <w:rsid w:val="139F37FF"/>
    <w:rsid w:val="139F5206"/>
    <w:rsid w:val="139F6D7C"/>
    <w:rsid w:val="13A0020C"/>
    <w:rsid w:val="13A02D2C"/>
    <w:rsid w:val="13A04ADA"/>
    <w:rsid w:val="13A1169C"/>
    <w:rsid w:val="13A12DDD"/>
    <w:rsid w:val="13A1751C"/>
    <w:rsid w:val="13A20852"/>
    <w:rsid w:val="13A22600"/>
    <w:rsid w:val="13A233ED"/>
    <w:rsid w:val="13A256DE"/>
    <w:rsid w:val="13A256FD"/>
    <w:rsid w:val="13A325F4"/>
    <w:rsid w:val="13A33D3E"/>
    <w:rsid w:val="13A33E3C"/>
    <w:rsid w:val="13A34107"/>
    <w:rsid w:val="13A36D90"/>
    <w:rsid w:val="13A4001D"/>
    <w:rsid w:val="13A40D93"/>
    <w:rsid w:val="13A4175E"/>
    <w:rsid w:val="13A4281C"/>
    <w:rsid w:val="13A445CA"/>
    <w:rsid w:val="13A46379"/>
    <w:rsid w:val="13A4779E"/>
    <w:rsid w:val="13A51C28"/>
    <w:rsid w:val="13A51D42"/>
    <w:rsid w:val="13A520F1"/>
    <w:rsid w:val="13A52BEE"/>
    <w:rsid w:val="13A56D00"/>
    <w:rsid w:val="13A6437A"/>
    <w:rsid w:val="13A64777"/>
    <w:rsid w:val="13A65040"/>
    <w:rsid w:val="13A66179"/>
    <w:rsid w:val="13A7230D"/>
    <w:rsid w:val="13A740BB"/>
    <w:rsid w:val="13A7550E"/>
    <w:rsid w:val="13A7749D"/>
    <w:rsid w:val="13A849C8"/>
    <w:rsid w:val="13A94014"/>
    <w:rsid w:val="13A96678"/>
    <w:rsid w:val="13A97E33"/>
    <w:rsid w:val="13AA01CA"/>
    <w:rsid w:val="13AA21BF"/>
    <w:rsid w:val="13AA45D3"/>
    <w:rsid w:val="13AA4DE0"/>
    <w:rsid w:val="13AA5959"/>
    <w:rsid w:val="13AA7E44"/>
    <w:rsid w:val="13AB44B8"/>
    <w:rsid w:val="13AB553B"/>
    <w:rsid w:val="13AB6423"/>
    <w:rsid w:val="13AB6AFA"/>
    <w:rsid w:val="13AB7860"/>
    <w:rsid w:val="13AC16D1"/>
    <w:rsid w:val="13AC347F"/>
    <w:rsid w:val="13AC7923"/>
    <w:rsid w:val="13AC7EF0"/>
    <w:rsid w:val="13AD2810"/>
    <w:rsid w:val="13AD46B7"/>
    <w:rsid w:val="13AD7850"/>
    <w:rsid w:val="13AE0697"/>
    <w:rsid w:val="13AE333C"/>
    <w:rsid w:val="13AE3CA0"/>
    <w:rsid w:val="13AE3ED1"/>
    <w:rsid w:val="13AE4DBC"/>
    <w:rsid w:val="13AE5449"/>
    <w:rsid w:val="13AE6A04"/>
    <w:rsid w:val="13AE71F7"/>
    <w:rsid w:val="13AF0080"/>
    <w:rsid w:val="13AF22DD"/>
    <w:rsid w:val="13AF2F6F"/>
    <w:rsid w:val="13AF38B2"/>
    <w:rsid w:val="13AF3935"/>
    <w:rsid w:val="13AF4D1D"/>
    <w:rsid w:val="13AF52CC"/>
    <w:rsid w:val="13AF5A3D"/>
    <w:rsid w:val="13B011C1"/>
    <w:rsid w:val="13B028D2"/>
    <w:rsid w:val="13B07D01"/>
    <w:rsid w:val="13B10C71"/>
    <w:rsid w:val="13B11191"/>
    <w:rsid w:val="13B11556"/>
    <w:rsid w:val="13B145ED"/>
    <w:rsid w:val="13B16CE7"/>
    <w:rsid w:val="13B17642"/>
    <w:rsid w:val="13B20360"/>
    <w:rsid w:val="13B2100E"/>
    <w:rsid w:val="13B251F2"/>
    <w:rsid w:val="13B30CB1"/>
    <w:rsid w:val="13B40F6B"/>
    <w:rsid w:val="13B45FD0"/>
    <w:rsid w:val="13B5496F"/>
    <w:rsid w:val="13B54A2A"/>
    <w:rsid w:val="13B55594"/>
    <w:rsid w:val="13B567D8"/>
    <w:rsid w:val="13B61A88"/>
    <w:rsid w:val="13B62DD7"/>
    <w:rsid w:val="13B63B73"/>
    <w:rsid w:val="13B6548D"/>
    <w:rsid w:val="13B660AC"/>
    <w:rsid w:val="13B66530"/>
    <w:rsid w:val="13B66DA5"/>
    <w:rsid w:val="13B71CFA"/>
    <w:rsid w:val="13B73654"/>
    <w:rsid w:val="13B77BD4"/>
    <w:rsid w:val="13B81064"/>
    <w:rsid w:val="13B862C8"/>
    <w:rsid w:val="13B86493"/>
    <w:rsid w:val="13B87923"/>
    <w:rsid w:val="13B914A7"/>
    <w:rsid w:val="13B95309"/>
    <w:rsid w:val="13BA06E0"/>
    <w:rsid w:val="13BA2040"/>
    <w:rsid w:val="13BA2DF1"/>
    <w:rsid w:val="13BA32C0"/>
    <w:rsid w:val="13BA5B9C"/>
    <w:rsid w:val="13BA6167"/>
    <w:rsid w:val="13BB36C2"/>
    <w:rsid w:val="13BB6555"/>
    <w:rsid w:val="13BB7491"/>
    <w:rsid w:val="13BB7B66"/>
    <w:rsid w:val="13BC0546"/>
    <w:rsid w:val="13BC0E75"/>
    <w:rsid w:val="13BC2C24"/>
    <w:rsid w:val="13BC5DB8"/>
    <w:rsid w:val="13BC613F"/>
    <w:rsid w:val="13BD38DE"/>
    <w:rsid w:val="13BD568C"/>
    <w:rsid w:val="13BD6AD3"/>
    <w:rsid w:val="13BE4B72"/>
    <w:rsid w:val="13BE5527"/>
    <w:rsid w:val="13BE7E33"/>
    <w:rsid w:val="13BF1404"/>
    <w:rsid w:val="13BF2EEC"/>
    <w:rsid w:val="13BF31B2"/>
    <w:rsid w:val="13BF4D24"/>
    <w:rsid w:val="13C0517C"/>
    <w:rsid w:val="13C06B9F"/>
    <w:rsid w:val="13C07196"/>
    <w:rsid w:val="13C10C86"/>
    <w:rsid w:val="13C1160F"/>
    <w:rsid w:val="13C133CE"/>
    <w:rsid w:val="13C20EF5"/>
    <w:rsid w:val="13C22116"/>
    <w:rsid w:val="13C22CA3"/>
    <w:rsid w:val="13C251CA"/>
    <w:rsid w:val="13C266F6"/>
    <w:rsid w:val="13C32B8C"/>
    <w:rsid w:val="13C34C54"/>
    <w:rsid w:val="13C34F6D"/>
    <w:rsid w:val="13C36177"/>
    <w:rsid w:val="13C423E8"/>
    <w:rsid w:val="13C46A1B"/>
    <w:rsid w:val="13C5048C"/>
    <w:rsid w:val="13C51B57"/>
    <w:rsid w:val="13C521D8"/>
    <w:rsid w:val="13C54541"/>
    <w:rsid w:val="13C549F7"/>
    <w:rsid w:val="13C5760B"/>
    <w:rsid w:val="13C6186B"/>
    <w:rsid w:val="13C61F27"/>
    <w:rsid w:val="13C62793"/>
    <w:rsid w:val="13C63A72"/>
    <w:rsid w:val="13C702B9"/>
    <w:rsid w:val="13C72A86"/>
    <w:rsid w:val="13C7475D"/>
    <w:rsid w:val="13C80B59"/>
    <w:rsid w:val="13C82537"/>
    <w:rsid w:val="13C82F96"/>
    <w:rsid w:val="13C83749"/>
    <w:rsid w:val="13C84B50"/>
    <w:rsid w:val="13C8762E"/>
    <w:rsid w:val="13C90BDD"/>
    <w:rsid w:val="13C93F21"/>
    <w:rsid w:val="13C94031"/>
    <w:rsid w:val="13CA1241"/>
    <w:rsid w:val="13CA4518"/>
    <w:rsid w:val="13CB028E"/>
    <w:rsid w:val="13CB48BB"/>
    <w:rsid w:val="13CB4909"/>
    <w:rsid w:val="13CB4ADC"/>
    <w:rsid w:val="13CB7DA9"/>
    <w:rsid w:val="13CC1A33"/>
    <w:rsid w:val="13CC47BE"/>
    <w:rsid w:val="13CC58CF"/>
    <w:rsid w:val="13CC66FB"/>
    <w:rsid w:val="13CC69C1"/>
    <w:rsid w:val="13CD0607"/>
    <w:rsid w:val="13CE1647"/>
    <w:rsid w:val="13CE58F5"/>
    <w:rsid w:val="13CE5AEB"/>
    <w:rsid w:val="13CE6672"/>
    <w:rsid w:val="13CE6B83"/>
    <w:rsid w:val="13CE7899"/>
    <w:rsid w:val="13CF051C"/>
    <w:rsid w:val="13CF064E"/>
    <w:rsid w:val="13CF716E"/>
    <w:rsid w:val="13CF79EE"/>
    <w:rsid w:val="13D011ED"/>
    <w:rsid w:val="13D0208C"/>
    <w:rsid w:val="13D03611"/>
    <w:rsid w:val="13D047F9"/>
    <w:rsid w:val="13D053C0"/>
    <w:rsid w:val="13D05BAA"/>
    <w:rsid w:val="13D06532"/>
    <w:rsid w:val="13D07AF3"/>
    <w:rsid w:val="13D1077B"/>
    <w:rsid w:val="13D11138"/>
    <w:rsid w:val="13D11D65"/>
    <w:rsid w:val="13D13FDF"/>
    <w:rsid w:val="13D1738A"/>
    <w:rsid w:val="13D2309B"/>
    <w:rsid w:val="13D27CD8"/>
    <w:rsid w:val="13D33304"/>
    <w:rsid w:val="13D35C6C"/>
    <w:rsid w:val="13D41D52"/>
    <w:rsid w:val="13D4230A"/>
    <w:rsid w:val="13D444AF"/>
    <w:rsid w:val="13D44784"/>
    <w:rsid w:val="13D45CAC"/>
    <w:rsid w:val="13D529D6"/>
    <w:rsid w:val="13D5487D"/>
    <w:rsid w:val="13D54A0B"/>
    <w:rsid w:val="13D54A41"/>
    <w:rsid w:val="13D54C14"/>
    <w:rsid w:val="13D6148C"/>
    <w:rsid w:val="13D647B8"/>
    <w:rsid w:val="13D65D70"/>
    <w:rsid w:val="13D6674E"/>
    <w:rsid w:val="13D70D8D"/>
    <w:rsid w:val="13D72D35"/>
    <w:rsid w:val="13D72EAC"/>
    <w:rsid w:val="13D749A0"/>
    <w:rsid w:val="13D75CA3"/>
    <w:rsid w:val="13D76346"/>
    <w:rsid w:val="13D80718"/>
    <w:rsid w:val="13D817DB"/>
    <w:rsid w:val="13D82BD1"/>
    <w:rsid w:val="13D83CF6"/>
    <w:rsid w:val="13D84274"/>
    <w:rsid w:val="13D84582"/>
    <w:rsid w:val="13D84AA3"/>
    <w:rsid w:val="13D90351"/>
    <w:rsid w:val="13D91219"/>
    <w:rsid w:val="13D93620"/>
    <w:rsid w:val="13D93A11"/>
    <w:rsid w:val="13D96FF4"/>
    <w:rsid w:val="13DA260B"/>
    <w:rsid w:val="13DA2F6E"/>
    <w:rsid w:val="13DA623E"/>
    <w:rsid w:val="13DA7FEC"/>
    <w:rsid w:val="13DB3D64"/>
    <w:rsid w:val="13DB3D9C"/>
    <w:rsid w:val="13DB5B12"/>
    <w:rsid w:val="13DC1FA1"/>
    <w:rsid w:val="13DC1FB6"/>
    <w:rsid w:val="13DC21D7"/>
    <w:rsid w:val="13DC588E"/>
    <w:rsid w:val="13DC74ED"/>
    <w:rsid w:val="13DD1C23"/>
    <w:rsid w:val="13DD5D2E"/>
    <w:rsid w:val="13DD7460"/>
    <w:rsid w:val="13DD7D12"/>
    <w:rsid w:val="13DE034C"/>
    <w:rsid w:val="13DE4D8F"/>
    <w:rsid w:val="13DF2B55"/>
    <w:rsid w:val="13DF3855"/>
    <w:rsid w:val="13DF395B"/>
    <w:rsid w:val="13DF420F"/>
    <w:rsid w:val="13DF46D7"/>
    <w:rsid w:val="13DF54C5"/>
    <w:rsid w:val="13DF5603"/>
    <w:rsid w:val="13E008D6"/>
    <w:rsid w:val="13E0137B"/>
    <w:rsid w:val="13E0569F"/>
    <w:rsid w:val="13E10270"/>
    <w:rsid w:val="13E1047A"/>
    <w:rsid w:val="13E11700"/>
    <w:rsid w:val="13E14B7A"/>
    <w:rsid w:val="13E1581F"/>
    <w:rsid w:val="13E164B0"/>
    <w:rsid w:val="13E175CD"/>
    <w:rsid w:val="13E21FFA"/>
    <w:rsid w:val="13E22B90"/>
    <w:rsid w:val="13E23345"/>
    <w:rsid w:val="13E250F3"/>
    <w:rsid w:val="13E26EA1"/>
    <w:rsid w:val="13E2736A"/>
    <w:rsid w:val="13E27D80"/>
    <w:rsid w:val="13E331E6"/>
    <w:rsid w:val="13E3388B"/>
    <w:rsid w:val="13E33964"/>
    <w:rsid w:val="13E35E7A"/>
    <w:rsid w:val="13E40E6B"/>
    <w:rsid w:val="13E41577"/>
    <w:rsid w:val="13E42753"/>
    <w:rsid w:val="13E42C19"/>
    <w:rsid w:val="13E441BA"/>
    <w:rsid w:val="13E454B0"/>
    <w:rsid w:val="13E46BF1"/>
    <w:rsid w:val="13E50081"/>
    <w:rsid w:val="13E5054D"/>
    <w:rsid w:val="13E54A01"/>
    <w:rsid w:val="13E56991"/>
    <w:rsid w:val="13E62E35"/>
    <w:rsid w:val="13E634B3"/>
    <w:rsid w:val="13E7095B"/>
    <w:rsid w:val="13E7568E"/>
    <w:rsid w:val="13E76BAD"/>
    <w:rsid w:val="13E87057"/>
    <w:rsid w:val="13E946D3"/>
    <w:rsid w:val="13E96D1A"/>
    <w:rsid w:val="13EA5BC7"/>
    <w:rsid w:val="13EB27D0"/>
    <w:rsid w:val="13EB3B3F"/>
    <w:rsid w:val="13EB3FA7"/>
    <w:rsid w:val="13EB7EFF"/>
    <w:rsid w:val="13EC4341"/>
    <w:rsid w:val="13EC4AF2"/>
    <w:rsid w:val="13EC5F71"/>
    <w:rsid w:val="13EC7D20"/>
    <w:rsid w:val="13EC7EC5"/>
    <w:rsid w:val="13ED4C68"/>
    <w:rsid w:val="13ED716A"/>
    <w:rsid w:val="13EE1637"/>
    <w:rsid w:val="13EE1CD2"/>
    <w:rsid w:val="13EE2874"/>
    <w:rsid w:val="13EE3A98"/>
    <w:rsid w:val="13EE414B"/>
    <w:rsid w:val="13EE5846"/>
    <w:rsid w:val="13EE708C"/>
    <w:rsid w:val="13EE7B6A"/>
    <w:rsid w:val="13EF2AD8"/>
    <w:rsid w:val="13F015BE"/>
    <w:rsid w:val="13F01F21"/>
    <w:rsid w:val="13F07810"/>
    <w:rsid w:val="13F111F5"/>
    <w:rsid w:val="13F11368"/>
    <w:rsid w:val="13F12635"/>
    <w:rsid w:val="13F13588"/>
    <w:rsid w:val="13F151EA"/>
    <w:rsid w:val="13F15336"/>
    <w:rsid w:val="13F16624"/>
    <w:rsid w:val="13F217DA"/>
    <w:rsid w:val="13F310AE"/>
    <w:rsid w:val="13F32BC5"/>
    <w:rsid w:val="13F35552"/>
    <w:rsid w:val="13F36F7F"/>
    <w:rsid w:val="13F37300"/>
    <w:rsid w:val="13F40BD6"/>
    <w:rsid w:val="13F40CB7"/>
    <w:rsid w:val="13F43E5A"/>
    <w:rsid w:val="13F506C5"/>
    <w:rsid w:val="13F50722"/>
    <w:rsid w:val="13F53078"/>
    <w:rsid w:val="13F54E26"/>
    <w:rsid w:val="13F5502B"/>
    <w:rsid w:val="13F56BD4"/>
    <w:rsid w:val="13F61650"/>
    <w:rsid w:val="13F6294C"/>
    <w:rsid w:val="13F722C8"/>
    <w:rsid w:val="13F75067"/>
    <w:rsid w:val="13F75CCB"/>
    <w:rsid w:val="13F7723A"/>
    <w:rsid w:val="13F82B68"/>
    <w:rsid w:val="13F8335E"/>
    <w:rsid w:val="13F83926"/>
    <w:rsid w:val="13F84916"/>
    <w:rsid w:val="13F864F7"/>
    <w:rsid w:val="13F866C4"/>
    <w:rsid w:val="13F9022E"/>
    <w:rsid w:val="13F903BE"/>
    <w:rsid w:val="13F92742"/>
    <w:rsid w:val="13F92ACD"/>
    <w:rsid w:val="13F97EAA"/>
    <w:rsid w:val="13FA1448"/>
    <w:rsid w:val="13FA50E2"/>
    <w:rsid w:val="13FA68E0"/>
    <w:rsid w:val="13FB08AE"/>
    <w:rsid w:val="13FB7A03"/>
    <w:rsid w:val="13FB7F63"/>
    <w:rsid w:val="13FD0D15"/>
    <w:rsid w:val="13FD1F2D"/>
    <w:rsid w:val="13FD27CA"/>
    <w:rsid w:val="13FD3360"/>
    <w:rsid w:val="13FD7798"/>
    <w:rsid w:val="13FE28A9"/>
    <w:rsid w:val="13FE61DA"/>
    <w:rsid w:val="13FE7E2C"/>
    <w:rsid w:val="13FF2DC0"/>
    <w:rsid w:val="13FF5CA5"/>
    <w:rsid w:val="14010CEA"/>
    <w:rsid w:val="1401111B"/>
    <w:rsid w:val="14011A1D"/>
    <w:rsid w:val="14013620"/>
    <w:rsid w:val="14016119"/>
    <w:rsid w:val="14017A83"/>
    <w:rsid w:val="140212F1"/>
    <w:rsid w:val="1402139D"/>
    <w:rsid w:val="140241B4"/>
    <w:rsid w:val="14027543"/>
    <w:rsid w:val="1403001D"/>
    <w:rsid w:val="14031097"/>
    <w:rsid w:val="1403360A"/>
    <w:rsid w:val="140343F0"/>
    <w:rsid w:val="140449B3"/>
    <w:rsid w:val="14044A9A"/>
    <w:rsid w:val="140468BB"/>
    <w:rsid w:val="140472BE"/>
    <w:rsid w:val="14052E57"/>
    <w:rsid w:val="14053195"/>
    <w:rsid w:val="14060AFB"/>
    <w:rsid w:val="140644AF"/>
    <w:rsid w:val="14065285"/>
    <w:rsid w:val="1406681A"/>
    <w:rsid w:val="140673BA"/>
    <w:rsid w:val="1407047C"/>
    <w:rsid w:val="14072913"/>
    <w:rsid w:val="14072DAB"/>
    <w:rsid w:val="140732F7"/>
    <w:rsid w:val="1407341B"/>
    <w:rsid w:val="14076907"/>
    <w:rsid w:val="14081EA4"/>
    <w:rsid w:val="14086955"/>
    <w:rsid w:val="140908D1"/>
    <w:rsid w:val="14092FD9"/>
    <w:rsid w:val="1409458D"/>
    <w:rsid w:val="14096B23"/>
    <w:rsid w:val="1409747C"/>
    <w:rsid w:val="140A39B3"/>
    <w:rsid w:val="140A3C6B"/>
    <w:rsid w:val="140A6133"/>
    <w:rsid w:val="140B0154"/>
    <w:rsid w:val="140B289C"/>
    <w:rsid w:val="140B45A4"/>
    <w:rsid w:val="140B63F8"/>
    <w:rsid w:val="140C03C2"/>
    <w:rsid w:val="140C071C"/>
    <w:rsid w:val="140C2170"/>
    <w:rsid w:val="140D12B2"/>
    <w:rsid w:val="140D5B1C"/>
    <w:rsid w:val="140D6614"/>
    <w:rsid w:val="140D7525"/>
    <w:rsid w:val="140E071C"/>
    <w:rsid w:val="140E413A"/>
    <w:rsid w:val="140E56DE"/>
    <w:rsid w:val="140E7C96"/>
    <w:rsid w:val="140F172D"/>
    <w:rsid w:val="140F32ED"/>
    <w:rsid w:val="140F7949"/>
    <w:rsid w:val="14101C60"/>
    <w:rsid w:val="1410303C"/>
    <w:rsid w:val="14103A0E"/>
    <w:rsid w:val="14103EB9"/>
    <w:rsid w:val="14104EDA"/>
    <w:rsid w:val="14107EB2"/>
    <w:rsid w:val="14111E0D"/>
    <w:rsid w:val="14114721"/>
    <w:rsid w:val="14116BCD"/>
    <w:rsid w:val="141170ED"/>
    <w:rsid w:val="14121DDD"/>
    <w:rsid w:val="14123C2A"/>
    <w:rsid w:val="141253DE"/>
    <w:rsid w:val="141259D8"/>
    <w:rsid w:val="14131750"/>
    <w:rsid w:val="141334FE"/>
    <w:rsid w:val="1413478D"/>
    <w:rsid w:val="141352AC"/>
    <w:rsid w:val="141379A2"/>
    <w:rsid w:val="14137C0C"/>
    <w:rsid w:val="14143B6B"/>
    <w:rsid w:val="1414408F"/>
    <w:rsid w:val="1414458E"/>
    <w:rsid w:val="141450AE"/>
    <w:rsid w:val="1414529D"/>
    <w:rsid w:val="1414561F"/>
    <w:rsid w:val="14146CC7"/>
    <w:rsid w:val="14147542"/>
    <w:rsid w:val="14151024"/>
    <w:rsid w:val="141528E6"/>
    <w:rsid w:val="14157276"/>
    <w:rsid w:val="141628E9"/>
    <w:rsid w:val="1416389F"/>
    <w:rsid w:val="141650A9"/>
    <w:rsid w:val="14165F39"/>
    <w:rsid w:val="14171240"/>
    <w:rsid w:val="141719EA"/>
    <w:rsid w:val="14172FEE"/>
    <w:rsid w:val="14173EED"/>
    <w:rsid w:val="1417526A"/>
    <w:rsid w:val="141777F1"/>
    <w:rsid w:val="1418439F"/>
    <w:rsid w:val="14184FB8"/>
    <w:rsid w:val="14186D67"/>
    <w:rsid w:val="141874BB"/>
    <w:rsid w:val="141909BD"/>
    <w:rsid w:val="1419220D"/>
    <w:rsid w:val="141945BE"/>
    <w:rsid w:val="14196F70"/>
    <w:rsid w:val="141A012B"/>
    <w:rsid w:val="141A1816"/>
    <w:rsid w:val="141A27B5"/>
    <w:rsid w:val="141A2D29"/>
    <w:rsid w:val="141A6E45"/>
    <w:rsid w:val="141B1890"/>
    <w:rsid w:val="141B23B3"/>
    <w:rsid w:val="141B2727"/>
    <w:rsid w:val="141B3C87"/>
    <w:rsid w:val="141B42B5"/>
    <w:rsid w:val="141B5332"/>
    <w:rsid w:val="141B6772"/>
    <w:rsid w:val="141C0605"/>
    <w:rsid w:val="141C0918"/>
    <w:rsid w:val="141C2D20"/>
    <w:rsid w:val="141C2D65"/>
    <w:rsid w:val="141C58F1"/>
    <w:rsid w:val="141C653D"/>
    <w:rsid w:val="141C6857"/>
    <w:rsid w:val="141C70CC"/>
    <w:rsid w:val="141D1D6C"/>
    <w:rsid w:val="141D25CF"/>
    <w:rsid w:val="141D3B70"/>
    <w:rsid w:val="141D6D81"/>
    <w:rsid w:val="141E5640"/>
    <w:rsid w:val="141E5673"/>
    <w:rsid w:val="141F00F5"/>
    <w:rsid w:val="141F16A1"/>
    <w:rsid w:val="141F1EA3"/>
    <w:rsid w:val="141F44BA"/>
    <w:rsid w:val="141F4D55"/>
    <w:rsid w:val="141F5D20"/>
    <w:rsid w:val="141F6347"/>
    <w:rsid w:val="141F7975"/>
    <w:rsid w:val="142020CB"/>
    <w:rsid w:val="142026B7"/>
    <w:rsid w:val="14202B31"/>
    <w:rsid w:val="14204118"/>
    <w:rsid w:val="14204272"/>
    <w:rsid w:val="14213E6D"/>
    <w:rsid w:val="14215983"/>
    <w:rsid w:val="142174E5"/>
    <w:rsid w:val="142179C9"/>
    <w:rsid w:val="14221751"/>
    <w:rsid w:val="14221993"/>
    <w:rsid w:val="14223A58"/>
    <w:rsid w:val="14227EFD"/>
    <w:rsid w:val="142302FE"/>
    <w:rsid w:val="142328B6"/>
    <w:rsid w:val="14242942"/>
    <w:rsid w:val="1424570B"/>
    <w:rsid w:val="14252D64"/>
    <w:rsid w:val="14253DD2"/>
    <w:rsid w:val="14261483"/>
    <w:rsid w:val="14261574"/>
    <w:rsid w:val="14264DBF"/>
    <w:rsid w:val="14266409"/>
    <w:rsid w:val="142665B7"/>
    <w:rsid w:val="142669A3"/>
    <w:rsid w:val="142676D5"/>
    <w:rsid w:val="14275FE2"/>
    <w:rsid w:val="14276FAA"/>
    <w:rsid w:val="1428025C"/>
    <w:rsid w:val="14281851"/>
    <w:rsid w:val="142851FC"/>
    <w:rsid w:val="14287463"/>
    <w:rsid w:val="14292753"/>
    <w:rsid w:val="14292D22"/>
    <w:rsid w:val="14293659"/>
    <w:rsid w:val="14295324"/>
    <w:rsid w:val="142A5812"/>
    <w:rsid w:val="142A645C"/>
    <w:rsid w:val="142A67B4"/>
    <w:rsid w:val="142B0848"/>
    <w:rsid w:val="142B4CEC"/>
    <w:rsid w:val="142B52ED"/>
    <w:rsid w:val="142B6A9A"/>
    <w:rsid w:val="142B7C44"/>
    <w:rsid w:val="142C0D7F"/>
    <w:rsid w:val="142C2142"/>
    <w:rsid w:val="142C222D"/>
    <w:rsid w:val="142C45C0"/>
    <w:rsid w:val="142D2812"/>
    <w:rsid w:val="142D31F9"/>
    <w:rsid w:val="142E39D1"/>
    <w:rsid w:val="142E3B87"/>
    <w:rsid w:val="142E5135"/>
    <w:rsid w:val="142E5670"/>
    <w:rsid w:val="142E658A"/>
    <w:rsid w:val="142E65C5"/>
    <w:rsid w:val="142E67E6"/>
    <w:rsid w:val="142F202D"/>
    <w:rsid w:val="142F2189"/>
    <w:rsid w:val="142F2704"/>
    <w:rsid w:val="142F2923"/>
    <w:rsid w:val="142F3D13"/>
    <w:rsid w:val="142F56B3"/>
    <w:rsid w:val="142F7384"/>
    <w:rsid w:val="143010AC"/>
    <w:rsid w:val="143016B9"/>
    <w:rsid w:val="14302302"/>
    <w:rsid w:val="143045D6"/>
    <w:rsid w:val="1430678A"/>
    <w:rsid w:val="14307D5E"/>
    <w:rsid w:val="1431150C"/>
    <w:rsid w:val="14313AB6"/>
    <w:rsid w:val="14313CEC"/>
    <w:rsid w:val="14314569"/>
    <w:rsid w:val="1431745D"/>
    <w:rsid w:val="14321BD6"/>
    <w:rsid w:val="14322C2D"/>
    <w:rsid w:val="14325050"/>
    <w:rsid w:val="1432607A"/>
    <w:rsid w:val="14330FA7"/>
    <w:rsid w:val="14331E76"/>
    <w:rsid w:val="14333BA0"/>
    <w:rsid w:val="1433594E"/>
    <w:rsid w:val="14342437"/>
    <w:rsid w:val="14344399"/>
    <w:rsid w:val="14346AC5"/>
    <w:rsid w:val="14351083"/>
    <w:rsid w:val="143516C6"/>
    <w:rsid w:val="143535BC"/>
    <w:rsid w:val="143538C7"/>
    <w:rsid w:val="14354DD2"/>
    <w:rsid w:val="14357605"/>
    <w:rsid w:val="14357918"/>
    <w:rsid w:val="143630F4"/>
    <w:rsid w:val="14363333"/>
    <w:rsid w:val="14372CBA"/>
    <w:rsid w:val="14373691"/>
    <w:rsid w:val="14374661"/>
    <w:rsid w:val="1437543F"/>
    <w:rsid w:val="14375CF3"/>
    <w:rsid w:val="14376A42"/>
    <w:rsid w:val="143771ED"/>
    <w:rsid w:val="14380DB8"/>
    <w:rsid w:val="14380F1F"/>
    <w:rsid w:val="143811B7"/>
    <w:rsid w:val="14382F65"/>
    <w:rsid w:val="14395606"/>
    <w:rsid w:val="1439654B"/>
    <w:rsid w:val="14396C44"/>
    <w:rsid w:val="14397409"/>
    <w:rsid w:val="143A0A8B"/>
    <w:rsid w:val="143A1D26"/>
    <w:rsid w:val="143A4F2F"/>
    <w:rsid w:val="143A6CDD"/>
    <w:rsid w:val="143B0A21"/>
    <w:rsid w:val="143B33B1"/>
    <w:rsid w:val="143B3500"/>
    <w:rsid w:val="143B6539"/>
    <w:rsid w:val="143B6549"/>
    <w:rsid w:val="143B7601"/>
    <w:rsid w:val="143B7FF8"/>
    <w:rsid w:val="143C17E8"/>
    <w:rsid w:val="143C2A55"/>
    <w:rsid w:val="143C4803"/>
    <w:rsid w:val="143C6423"/>
    <w:rsid w:val="143D057B"/>
    <w:rsid w:val="143D1571"/>
    <w:rsid w:val="143D5402"/>
    <w:rsid w:val="143D55B7"/>
    <w:rsid w:val="143D67CD"/>
    <w:rsid w:val="143E103B"/>
    <w:rsid w:val="143E4655"/>
    <w:rsid w:val="143F2545"/>
    <w:rsid w:val="143F2D37"/>
    <w:rsid w:val="143F3C42"/>
    <w:rsid w:val="143F42F3"/>
    <w:rsid w:val="143F754A"/>
    <w:rsid w:val="143F7B88"/>
    <w:rsid w:val="14410472"/>
    <w:rsid w:val="144135AB"/>
    <w:rsid w:val="1441381C"/>
    <w:rsid w:val="144162BD"/>
    <w:rsid w:val="14420A2F"/>
    <w:rsid w:val="14420B6F"/>
    <w:rsid w:val="14422E8F"/>
    <w:rsid w:val="144240D3"/>
    <w:rsid w:val="14424A3B"/>
    <w:rsid w:val="1442563A"/>
    <w:rsid w:val="144341B7"/>
    <w:rsid w:val="14436288"/>
    <w:rsid w:val="144364B3"/>
    <w:rsid w:val="1444190A"/>
    <w:rsid w:val="1444192F"/>
    <w:rsid w:val="14441A46"/>
    <w:rsid w:val="14441F2C"/>
    <w:rsid w:val="1444248A"/>
    <w:rsid w:val="144431AF"/>
    <w:rsid w:val="14444DF0"/>
    <w:rsid w:val="14445DAD"/>
    <w:rsid w:val="14447B5C"/>
    <w:rsid w:val="144515F7"/>
    <w:rsid w:val="14456C65"/>
    <w:rsid w:val="144573F9"/>
    <w:rsid w:val="144578A5"/>
    <w:rsid w:val="144578F7"/>
    <w:rsid w:val="1446149A"/>
    <w:rsid w:val="144638D4"/>
    <w:rsid w:val="14465A42"/>
    <w:rsid w:val="14465E95"/>
    <w:rsid w:val="14465F8D"/>
    <w:rsid w:val="14467430"/>
    <w:rsid w:val="144705DE"/>
    <w:rsid w:val="14470CF9"/>
    <w:rsid w:val="14471F68"/>
    <w:rsid w:val="14472460"/>
    <w:rsid w:val="144731A8"/>
    <w:rsid w:val="14473856"/>
    <w:rsid w:val="14474DD8"/>
    <w:rsid w:val="14475CDC"/>
    <w:rsid w:val="14476164"/>
    <w:rsid w:val="144765B1"/>
    <w:rsid w:val="14476C59"/>
    <w:rsid w:val="14477A65"/>
    <w:rsid w:val="144808AD"/>
    <w:rsid w:val="14480B8B"/>
    <w:rsid w:val="1448764C"/>
    <w:rsid w:val="14487BC7"/>
    <w:rsid w:val="144917C3"/>
    <w:rsid w:val="14491B14"/>
    <w:rsid w:val="144931CD"/>
    <w:rsid w:val="14493900"/>
    <w:rsid w:val="14493FE9"/>
    <w:rsid w:val="14496F20"/>
    <w:rsid w:val="144A50B0"/>
    <w:rsid w:val="144A686A"/>
    <w:rsid w:val="144A74C6"/>
    <w:rsid w:val="144B07D6"/>
    <w:rsid w:val="144B0EEA"/>
    <w:rsid w:val="144B31CE"/>
    <w:rsid w:val="144B713C"/>
    <w:rsid w:val="144B7883"/>
    <w:rsid w:val="144B7F4A"/>
    <w:rsid w:val="144C1291"/>
    <w:rsid w:val="144C28D1"/>
    <w:rsid w:val="144D02BB"/>
    <w:rsid w:val="144D1B4E"/>
    <w:rsid w:val="144D4C62"/>
    <w:rsid w:val="144D6A10"/>
    <w:rsid w:val="144D6F4C"/>
    <w:rsid w:val="144E09DA"/>
    <w:rsid w:val="144E2788"/>
    <w:rsid w:val="144E4536"/>
    <w:rsid w:val="144F0FC9"/>
    <w:rsid w:val="144F137D"/>
    <w:rsid w:val="144F4AF8"/>
    <w:rsid w:val="144F7963"/>
    <w:rsid w:val="14501C10"/>
    <w:rsid w:val="14501D79"/>
    <w:rsid w:val="145049D5"/>
    <w:rsid w:val="14506500"/>
    <w:rsid w:val="14515D31"/>
    <w:rsid w:val="14516EB4"/>
    <w:rsid w:val="14522278"/>
    <w:rsid w:val="14524530"/>
    <w:rsid w:val="14530591"/>
    <w:rsid w:val="14547579"/>
    <w:rsid w:val="14551D69"/>
    <w:rsid w:val="14552EB1"/>
    <w:rsid w:val="14553082"/>
    <w:rsid w:val="14555712"/>
    <w:rsid w:val="14556A64"/>
    <w:rsid w:val="14557C6C"/>
    <w:rsid w:val="14563D6D"/>
    <w:rsid w:val="1457088A"/>
    <w:rsid w:val="14570AB2"/>
    <w:rsid w:val="14575AE1"/>
    <w:rsid w:val="14576F12"/>
    <w:rsid w:val="1457788F"/>
    <w:rsid w:val="14577AB4"/>
    <w:rsid w:val="14581479"/>
    <w:rsid w:val="14581DA9"/>
    <w:rsid w:val="14582CF6"/>
    <w:rsid w:val="145835A9"/>
    <w:rsid w:val="145835C9"/>
    <w:rsid w:val="145853B5"/>
    <w:rsid w:val="145854BE"/>
    <w:rsid w:val="14587633"/>
    <w:rsid w:val="14592CC2"/>
    <w:rsid w:val="14593607"/>
    <w:rsid w:val="14594357"/>
    <w:rsid w:val="14595A2D"/>
    <w:rsid w:val="14595E98"/>
    <w:rsid w:val="145A00ED"/>
    <w:rsid w:val="145A09D3"/>
    <w:rsid w:val="145A112D"/>
    <w:rsid w:val="145A2206"/>
    <w:rsid w:val="145A2571"/>
    <w:rsid w:val="145A2B2B"/>
    <w:rsid w:val="145A2EDB"/>
    <w:rsid w:val="145A36D4"/>
    <w:rsid w:val="145B55E2"/>
    <w:rsid w:val="145C01B3"/>
    <w:rsid w:val="145C1D83"/>
    <w:rsid w:val="145C30F7"/>
    <w:rsid w:val="145C3B35"/>
    <w:rsid w:val="145C4C6D"/>
    <w:rsid w:val="145C4EA5"/>
    <w:rsid w:val="145C6C53"/>
    <w:rsid w:val="145D29CB"/>
    <w:rsid w:val="145D6501"/>
    <w:rsid w:val="145E0C1D"/>
    <w:rsid w:val="145E23C1"/>
    <w:rsid w:val="145E56A4"/>
    <w:rsid w:val="145E680C"/>
    <w:rsid w:val="145E6CE5"/>
    <w:rsid w:val="145E6E6F"/>
    <w:rsid w:val="145F04F1"/>
    <w:rsid w:val="145F46DC"/>
    <w:rsid w:val="145F4995"/>
    <w:rsid w:val="145F6743"/>
    <w:rsid w:val="145F7553"/>
    <w:rsid w:val="14601192"/>
    <w:rsid w:val="14601632"/>
    <w:rsid w:val="14606A40"/>
    <w:rsid w:val="14607FC4"/>
    <w:rsid w:val="1461070D"/>
    <w:rsid w:val="14612099"/>
    <w:rsid w:val="146124BC"/>
    <w:rsid w:val="1461426A"/>
    <w:rsid w:val="14616058"/>
    <w:rsid w:val="14616C15"/>
    <w:rsid w:val="1461769A"/>
    <w:rsid w:val="14624025"/>
    <w:rsid w:val="14626CBD"/>
    <w:rsid w:val="146272F0"/>
    <w:rsid w:val="14641516"/>
    <w:rsid w:val="14643D5A"/>
    <w:rsid w:val="146462F6"/>
    <w:rsid w:val="14647DD5"/>
    <w:rsid w:val="14650D21"/>
    <w:rsid w:val="14651130"/>
    <w:rsid w:val="14651265"/>
    <w:rsid w:val="146529A6"/>
    <w:rsid w:val="14652C41"/>
    <w:rsid w:val="14653FB0"/>
    <w:rsid w:val="14657797"/>
    <w:rsid w:val="14661880"/>
    <w:rsid w:val="14663A33"/>
    <w:rsid w:val="14665F14"/>
    <w:rsid w:val="14667813"/>
    <w:rsid w:val="14667AD2"/>
    <w:rsid w:val="14673BCD"/>
    <w:rsid w:val="14673D10"/>
    <w:rsid w:val="14677A53"/>
    <w:rsid w:val="14681327"/>
    <w:rsid w:val="1468384A"/>
    <w:rsid w:val="146850C3"/>
    <w:rsid w:val="146855F8"/>
    <w:rsid w:val="14691370"/>
    <w:rsid w:val="14694157"/>
    <w:rsid w:val="146975C2"/>
    <w:rsid w:val="14697910"/>
    <w:rsid w:val="14697ED4"/>
    <w:rsid w:val="146A3560"/>
    <w:rsid w:val="146A3C47"/>
    <w:rsid w:val="146A56B1"/>
    <w:rsid w:val="146A70BF"/>
    <w:rsid w:val="146B15F4"/>
    <w:rsid w:val="146B333A"/>
    <w:rsid w:val="146B40EF"/>
    <w:rsid w:val="146B48A3"/>
    <w:rsid w:val="146B6E96"/>
    <w:rsid w:val="146C1374"/>
    <w:rsid w:val="146C5CDE"/>
    <w:rsid w:val="146C6567"/>
    <w:rsid w:val="146D0E60"/>
    <w:rsid w:val="146D2352"/>
    <w:rsid w:val="146D2C0E"/>
    <w:rsid w:val="146D42C4"/>
    <w:rsid w:val="146D5A79"/>
    <w:rsid w:val="146E4BD8"/>
    <w:rsid w:val="146E5829"/>
    <w:rsid w:val="146E6986"/>
    <w:rsid w:val="146E7237"/>
    <w:rsid w:val="146F19ED"/>
    <w:rsid w:val="146F3133"/>
    <w:rsid w:val="146F3EA8"/>
    <w:rsid w:val="146F407D"/>
    <w:rsid w:val="146F4EE8"/>
    <w:rsid w:val="146F5CE8"/>
    <w:rsid w:val="147004E0"/>
    <w:rsid w:val="14700951"/>
    <w:rsid w:val="14701C8C"/>
    <w:rsid w:val="14706BA3"/>
    <w:rsid w:val="147072F3"/>
    <w:rsid w:val="14710F49"/>
    <w:rsid w:val="14713CD3"/>
    <w:rsid w:val="147148DF"/>
    <w:rsid w:val="14715AD0"/>
    <w:rsid w:val="1471783D"/>
    <w:rsid w:val="14720225"/>
    <w:rsid w:val="14722E1D"/>
    <w:rsid w:val="147300B2"/>
    <w:rsid w:val="147321EF"/>
    <w:rsid w:val="14733869"/>
    <w:rsid w:val="14740441"/>
    <w:rsid w:val="14741FA9"/>
    <w:rsid w:val="14744F9C"/>
    <w:rsid w:val="14746E1E"/>
    <w:rsid w:val="14747873"/>
    <w:rsid w:val="14751625"/>
    <w:rsid w:val="14753CA9"/>
    <w:rsid w:val="147541B9"/>
    <w:rsid w:val="14754DE7"/>
    <w:rsid w:val="14755F31"/>
    <w:rsid w:val="14755F67"/>
    <w:rsid w:val="147621EA"/>
    <w:rsid w:val="14766180"/>
    <w:rsid w:val="14770A82"/>
    <w:rsid w:val="14771888"/>
    <w:rsid w:val="14771FA2"/>
    <w:rsid w:val="1477335E"/>
    <w:rsid w:val="14773A8D"/>
    <w:rsid w:val="14774B66"/>
    <w:rsid w:val="14774DBB"/>
    <w:rsid w:val="14776D84"/>
    <w:rsid w:val="14776E55"/>
    <w:rsid w:val="14780BF1"/>
    <w:rsid w:val="1478130D"/>
    <w:rsid w:val="147815B3"/>
    <w:rsid w:val="14785EF3"/>
    <w:rsid w:val="14787805"/>
    <w:rsid w:val="14794DDB"/>
    <w:rsid w:val="147953A2"/>
    <w:rsid w:val="147954E3"/>
    <w:rsid w:val="147977BE"/>
    <w:rsid w:val="147A17CF"/>
    <w:rsid w:val="147A357D"/>
    <w:rsid w:val="147A3F36"/>
    <w:rsid w:val="147A532B"/>
    <w:rsid w:val="147B2BCA"/>
    <w:rsid w:val="147B2E2F"/>
    <w:rsid w:val="147B4BCC"/>
    <w:rsid w:val="147C10A3"/>
    <w:rsid w:val="147C605C"/>
    <w:rsid w:val="147C66C9"/>
    <w:rsid w:val="147C72F5"/>
    <w:rsid w:val="147C779D"/>
    <w:rsid w:val="147C7936"/>
    <w:rsid w:val="147D1242"/>
    <w:rsid w:val="147D663E"/>
    <w:rsid w:val="147D6BCA"/>
    <w:rsid w:val="147D6BD5"/>
    <w:rsid w:val="147E12BF"/>
    <w:rsid w:val="147E1A60"/>
    <w:rsid w:val="147E4E1C"/>
    <w:rsid w:val="147E7C14"/>
    <w:rsid w:val="147F0B94"/>
    <w:rsid w:val="147F2942"/>
    <w:rsid w:val="147F34BB"/>
    <w:rsid w:val="147F6DE6"/>
    <w:rsid w:val="14802C1D"/>
    <w:rsid w:val="14804DA9"/>
    <w:rsid w:val="148065AF"/>
    <w:rsid w:val="1481203C"/>
    <w:rsid w:val="1481490C"/>
    <w:rsid w:val="14821ECE"/>
    <w:rsid w:val="14822D12"/>
    <w:rsid w:val="148275D9"/>
    <w:rsid w:val="148278C7"/>
    <w:rsid w:val="14830684"/>
    <w:rsid w:val="14831B9B"/>
    <w:rsid w:val="14832432"/>
    <w:rsid w:val="14835A68"/>
    <w:rsid w:val="14835F2F"/>
    <w:rsid w:val="148361ED"/>
    <w:rsid w:val="148368D6"/>
    <w:rsid w:val="14840065"/>
    <w:rsid w:val="14842ACA"/>
    <w:rsid w:val="148442CA"/>
    <w:rsid w:val="148447EE"/>
    <w:rsid w:val="148461AA"/>
    <w:rsid w:val="14846F46"/>
    <w:rsid w:val="148473BF"/>
    <w:rsid w:val="14847F58"/>
    <w:rsid w:val="148626E1"/>
    <w:rsid w:val="14863420"/>
    <w:rsid w:val="14863CD0"/>
    <w:rsid w:val="14866249"/>
    <w:rsid w:val="1487316F"/>
    <w:rsid w:val="148775B8"/>
    <w:rsid w:val="148779EB"/>
    <w:rsid w:val="14877AD9"/>
    <w:rsid w:val="14883EEC"/>
    <w:rsid w:val="148849A2"/>
    <w:rsid w:val="1488724D"/>
    <w:rsid w:val="148873CD"/>
    <w:rsid w:val="14887A48"/>
    <w:rsid w:val="1489020D"/>
    <w:rsid w:val="14891D4C"/>
    <w:rsid w:val="14891DA1"/>
    <w:rsid w:val="14892131"/>
    <w:rsid w:val="1489569B"/>
    <w:rsid w:val="14895942"/>
    <w:rsid w:val="148A2C4A"/>
    <w:rsid w:val="148A3AFD"/>
    <w:rsid w:val="148A6097"/>
    <w:rsid w:val="148A7C64"/>
    <w:rsid w:val="148B2E95"/>
    <w:rsid w:val="148B6E0A"/>
    <w:rsid w:val="148B73B6"/>
    <w:rsid w:val="148C13EA"/>
    <w:rsid w:val="148C3B04"/>
    <w:rsid w:val="148C7B04"/>
    <w:rsid w:val="148D1503"/>
    <w:rsid w:val="148D32B1"/>
    <w:rsid w:val="148D3F03"/>
    <w:rsid w:val="148D415F"/>
    <w:rsid w:val="148D49D2"/>
    <w:rsid w:val="148E0471"/>
    <w:rsid w:val="148E0DD7"/>
    <w:rsid w:val="148E4D3A"/>
    <w:rsid w:val="148F3749"/>
    <w:rsid w:val="148F6FD5"/>
    <w:rsid w:val="14900FF3"/>
    <w:rsid w:val="14901621"/>
    <w:rsid w:val="1490273E"/>
    <w:rsid w:val="14902DA1"/>
    <w:rsid w:val="14903F3F"/>
    <w:rsid w:val="14904B4F"/>
    <w:rsid w:val="14910A23"/>
    <w:rsid w:val="14912231"/>
    <w:rsid w:val="14916DF2"/>
    <w:rsid w:val="14920FCD"/>
    <w:rsid w:val="14921C90"/>
    <w:rsid w:val="14923E6C"/>
    <w:rsid w:val="14924F8F"/>
    <w:rsid w:val="14926B19"/>
    <w:rsid w:val="14927C85"/>
    <w:rsid w:val="14932E53"/>
    <w:rsid w:val="14933042"/>
    <w:rsid w:val="14933F5F"/>
    <w:rsid w:val="149363ED"/>
    <w:rsid w:val="149364F8"/>
    <w:rsid w:val="14941B3A"/>
    <w:rsid w:val="14941DC3"/>
    <w:rsid w:val="14942891"/>
    <w:rsid w:val="14943583"/>
    <w:rsid w:val="149438EE"/>
    <w:rsid w:val="1494463F"/>
    <w:rsid w:val="14945773"/>
    <w:rsid w:val="14946EB4"/>
    <w:rsid w:val="149474C7"/>
    <w:rsid w:val="149503B7"/>
    <w:rsid w:val="14952165"/>
    <w:rsid w:val="149525A4"/>
    <w:rsid w:val="14964349"/>
    <w:rsid w:val="14972381"/>
    <w:rsid w:val="14972C64"/>
    <w:rsid w:val="14973222"/>
    <w:rsid w:val="1497412F"/>
    <w:rsid w:val="149745AA"/>
    <w:rsid w:val="149762D7"/>
    <w:rsid w:val="149777BD"/>
    <w:rsid w:val="14977C37"/>
    <w:rsid w:val="14983350"/>
    <w:rsid w:val="14983A03"/>
    <w:rsid w:val="14983D69"/>
    <w:rsid w:val="14984F35"/>
    <w:rsid w:val="14985BBF"/>
    <w:rsid w:val="14990155"/>
    <w:rsid w:val="14991C55"/>
    <w:rsid w:val="14993988"/>
    <w:rsid w:val="14997EA7"/>
    <w:rsid w:val="149A01D5"/>
    <w:rsid w:val="149A777C"/>
    <w:rsid w:val="149B03D2"/>
    <w:rsid w:val="149B1089"/>
    <w:rsid w:val="149B1971"/>
    <w:rsid w:val="149B2A75"/>
    <w:rsid w:val="149B393A"/>
    <w:rsid w:val="149C0708"/>
    <w:rsid w:val="149C1477"/>
    <w:rsid w:val="149C26A6"/>
    <w:rsid w:val="149C2E0B"/>
    <w:rsid w:val="149C4247"/>
    <w:rsid w:val="149C5646"/>
    <w:rsid w:val="149D06AB"/>
    <w:rsid w:val="149D41DC"/>
    <w:rsid w:val="149E030D"/>
    <w:rsid w:val="149E1A09"/>
    <w:rsid w:val="149E39FA"/>
    <w:rsid w:val="149E502B"/>
    <w:rsid w:val="149E537D"/>
    <w:rsid w:val="149E54BE"/>
    <w:rsid w:val="149E7590"/>
    <w:rsid w:val="149F1FB6"/>
    <w:rsid w:val="149F2F7E"/>
    <w:rsid w:val="149F2FE4"/>
    <w:rsid w:val="149F3A6F"/>
    <w:rsid w:val="149F4D92"/>
    <w:rsid w:val="149F5D04"/>
    <w:rsid w:val="149F62FB"/>
    <w:rsid w:val="149F7128"/>
    <w:rsid w:val="14A00D6C"/>
    <w:rsid w:val="14A01236"/>
    <w:rsid w:val="14A01623"/>
    <w:rsid w:val="14A02650"/>
    <w:rsid w:val="14A02886"/>
    <w:rsid w:val="14A05D68"/>
    <w:rsid w:val="14A06029"/>
    <w:rsid w:val="14A07142"/>
    <w:rsid w:val="14A10B0A"/>
    <w:rsid w:val="14A14FAE"/>
    <w:rsid w:val="14A214B8"/>
    <w:rsid w:val="14A23EB5"/>
    <w:rsid w:val="14A270B1"/>
    <w:rsid w:val="14A30D26"/>
    <w:rsid w:val="14A315C2"/>
    <w:rsid w:val="14A320C5"/>
    <w:rsid w:val="14A3275E"/>
    <w:rsid w:val="14A32948"/>
    <w:rsid w:val="14A3360A"/>
    <w:rsid w:val="14A34882"/>
    <w:rsid w:val="14A405FA"/>
    <w:rsid w:val="14A423A8"/>
    <w:rsid w:val="14A45268"/>
    <w:rsid w:val="14A469A9"/>
    <w:rsid w:val="14A47C92"/>
    <w:rsid w:val="14A521AA"/>
    <w:rsid w:val="14A566F8"/>
    <w:rsid w:val="14A613A6"/>
    <w:rsid w:val="14A6211F"/>
    <w:rsid w:val="14A625C4"/>
    <w:rsid w:val="14A62A8D"/>
    <w:rsid w:val="14A62D37"/>
    <w:rsid w:val="14A64372"/>
    <w:rsid w:val="14A66054"/>
    <w:rsid w:val="14A715BD"/>
    <w:rsid w:val="14A72ABD"/>
    <w:rsid w:val="14A7532A"/>
    <w:rsid w:val="14A800EA"/>
    <w:rsid w:val="14A80150"/>
    <w:rsid w:val="14A82B2A"/>
    <w:rsid w:val="14A83B1D"/>
    <w:rsid w:val="14A8633C"/>
    <w:rsid w:val="14A90E66"/>
    <w:rsid w:val="14A926BF"/>
    <w:rsid w:val="14A95C11"/>
    <w:rsid w:val="14A96588"/>
    <w:rsid w:val="14A968D2"/>
    <w:rsid w:val="14AA1ABA"/>
    <w:rsid w:val="14AA20B4"/>
    <w:rsid w:val="14AA333E"/>
    <w:rsid w:val="14AA3E63"/>
    <w:rsid w:val="14AB0047"/>
    <w:rsid w:val="14AB070D"/>
    <w:rsid w:val="14AB1989"/>
    <w:rsid w:val="14AB3736"/>
    <w:rsid w:val="14AB4245"/>
    <w:rsid w:val="14AB5C76"/>
    <w:rsid w:val="14AB6273"/>
    <w:rsid w:val="14AB7BDB"/>
    <w:rsid w:val="14AC0175"/>
    <w:rsid w:val="14AC167F"/>
    <w:rsid w:val="14AC4714"/>
    <w:rsid w:val="14AC513B"/>
    <w:rsid w:val="14AC58BC"/>
    <w:rsid w:val="14AC6714"/>
    <w:rsid w:val="14AD5701"/>
    <w:rsid w:val="14AD74AF"/>
    <w:rsid w:val="14AE262C"/>
    <w:rsid w:val="14AE3227"/>
    <w:rsid w:val="14AE7A5B"/>
    <w:rsid w:val="14AF1479"/>
    <w:rsid w:val="14AF514A"/>
    <w:rsid w:val="14AF6C9A"/>
    <w:rsid w:val="14AF76CB"/>
    <w:rsid w:val="14B00C04"/>
    <w:rsid w:val="14B00D4D"/>
    <w:rsid w:val="14B0380B"/>
    <w:rsid w:val="14B04AED"/>
    <w:rsid w:val="14B051F1"/>
    <w:rsid w:val="14B163DC"/>
    <w:rsid w:val="14B178DC"/>
    <w:rsid w:val="14B22D17"/>
    <w:rsid w:val="14B23182"/>
    <w:rsid w:val="14B24AC5"/>
    <w:rsid w:val="14B30BB0"/>
    <w:rsid w:val="14B35A3C"/>
    <w:rsid w:val="14B369E4"/>
    <w:rsid w:val="14B42B4A"/>
    <w:rsid w:val="14B43317"/>
    <w:rsid w:val="14B44D5D"/>
    <w:rsid w:val="14B46A8F"/>
    <w:rsid w:val="14B51872"/>
    <w:rsid w:val="14B52807"/>
    <w:rsid w:val="14B545B5"/>
    <w:rsid w:val="14B56409"/>
    <w:rsid w:val="14B61CE5"/>
    <w:rsid w:val="14B638CC"/>
    <w:rsid w:val="14B63974"/>
    <w:rsid w:val="14B7032D"/>
    <w:rsid w:val="14B70840"/>
    <w:rsid w:val="14B7224E"/>
    <w:rsid w:val="14B7278A"/>
    <w:rsid w:val="14B73B0A"/>
    <w:rsid w:val="14B74519"/>
    <w:rsid w:val="14B7657F"/>
    <w:rsid w:val="14B767B9"/>
    <w:rsid w:val="14B76949"/>
    <w:rsid w:val="14B769B2"/>
    <w:rsid w:val="14B77ACB"/>
    <w:rsid w:val="14B8033B"/>
    <w:rsid w:val="14B818C7"/>
    <w:rsid w:val="14B82B39"/>
    <w:rsid w:val="14B830E1"/>
    <w:rsid w:val="14B83111"/>
    <w:rsid w:val="14B92F91"/>
    <w:rsid w:val="14B930D5"/>
    <w:rsid w:val="14B940A6"/>
    <w:rsid w:val="14B95866"/>
    <w:rsid w:val="14B95E54"/>
    <w:rsid w:val="14B96CC3"/>
    <w:rsid w:val="14BA030C"/>
    <w:rsid w:val="14BA1995"/>
    <w:rsid w:val="14BA1BCC"/>
    <w:rsid w:val="14BB5D18"/>
    <w:rsid w:val="14BB5E42"/>
    <w:rsid w:val="14BB75BF"/>
    <w:rsid w:val="14BC1DE8"/>
    <w:rsid w:val="14BC3B96"/>
    <w:rsid w:val="14BC551A"/>
    <w:rsid w:val="14BC646F"/>
    <w:rsid w:val="14BC76AF"/>
    <w:rsid w:val="14BC76F2"/>
    <w:rsid w:val="14BD18E2"/>
    <w:rsid w:val="14BD60C0"/>
    <w:rsid w:val="14BE16BC"/>
    <w:rsid w:val="14BE46E0"/>
    <w:rsid w:val="14BE790E"/>
    <w:rsid w:val="14BF2527"/>
    <w:rsid w:val="14BF48D0"/>
    <w:rsid w:val="14BF5434"/>
    <w:rsid w:val="14BF6909"/>
    <w:rsid w:val="14C0319E"/>
    <w:rsid w:val="14C03297"/>
    <w:rsid w:val="14C032AC"/>
    <w:rsid w:val="14C03300"/>
    <w:rsid w:val="14C03C07"/>
    <w:rsid w:val="14C04F8D"/>
    <w:rsid w:val="14C05241"/>
    <w:rsid w:val="14C05514"/>
    <w:rsid w:val="14C10376"/>
    <w:rsid w:val="14C107BE"/>
    <w:rsid w:val="14C10CF9"/>
    <w:rsid w:val="14C12D51"/>
    <w:rsid w:val="14C12F5A"/>
    <w:rsid w:val="14C1703C"/>
    <w:rsid w:val="14C173FE"/>
    <w:rsid w:val="14C22BB0"/>
    <w:rsid w:val="14C24F59"/>
    <w:rsid w:val="14C27361"/>
    <w:rsid w:val="14C307F1"/>
    <w:rsid w:val="14C30A80"/>
    <w:rsid w:val="14C32A45"/>
    <w:rsid w:val="14C33176"/>
    <w:rsid w:val="14C333C2"/>
    <w:rsid w:val="14C3357B"/>
    <w:rsid w:val="14C34F24"/>
    <w:rsid w:val="14C359ED"/>
    <w:rsid w:val="14C37F1B"/>
    <w:rsid w:val="14C41C81"/>
    <w:rsid w:val="14C44AAA"/>
    <w:rsid w:val="14C53688"/>
    <w:rsid w:val="14C60571"/>
    <w:rsid w:val="14C627C0"/>
    <w:rsid w:val="14C62BAE"/>
    <w:rsid w:val="14C62C5B"/>
    <w:rsid w:val="14C64A14"/>
    <w:rsid w:val="14C671B9"/>
    <w:rsid w:val="14C70602"/>
    <w:rsid w:val="14C76F80"/>
    <w:rsid w:val="14C8078D"/>
    <w:rsid w:val="14C82791"/>
    <w:rsid w:val="14C83FFD"/>
    <w:rsid w:val="14C852C4"/>
    <w:rsid w:val="14C91E0F"/>
    <w:rsid w:val="14C92A54"/>
    <w:rsid w:val="14C94663"/>
    <w:rsid w:val="14C948AB"/>
    <w:rsid w:val="14C94BEB"/>
    <w:rsid w:val="14C9522B"/>
    <w:rsid w:val="14C97D02"/>
    <w:rsid w:val="14CA0664"/>
    <w:rsid w:val="14CA5BA0"/>
    <w:rsid w:val="14CA62B3"/>
    <w:rsid w:val="14CA63AE"/>
    <w:rsid w:val="14CA6F83"/>
    <w:rsid w:val="14CB3DD9"/>
    <w:rsid w:val="14CB3F4E"/>
    <w:rsid w:val="14CB6218"/>
    <w:rsid w:val="14CB704B"/>
    <w:rsid w:val="14CC33C4"/>
    <w:rsid w:val="14CC63C7"/>
    <w:rsid w:val="14CD0135"/>
    <w:rsid w:val="14CD18FF"/>
    <w:rsid w:val="14CD3B79"/>
    <w:rsid w:val="14CD6FB0"/>
    <w:rsid w:val="14CD7B51"/>
    <w:rsid w:val="14CE5904"/>
    <w:rsid w:val="14CE7BA3"/>
    <w:rsid w:val="14CE7E68"/>
    <w:rsid w:val="14CF1B1B"/>
    <w:rsid w:val="14CF37E8"/>
    <w:rsid w:val="14CF38C9"/>
    <w:rsid w:val="14CF3BF7"/>
    <w:rsid w:val="14CF5102"/>
    <w:rsid w:val="14CF540F"/>
    <w:rsid w:val="14CF5677"/>
    <w:rsid w:val="14CF6AAF"/>
    <w:rsid w:val="14CF7881"/>
    <w:rsid w:val="14D013EF"/>
    <w:rsid w:val="14D02C0A"/>
    <w:rsid w:val="14D02DF5"/>
    <w:rsid w:val="14D0319D"/>
    <w:rsid w:val="14D04700"/>
    <w:rsid w:val="14D159C6"/>
    <w:rsid w:val="14D162A0"/>
    <w:rsid w:val="14D21C83"/>
    <w:rsid w:val="14D2239B"/>
    <w:rsid w:val="14D233B9"/>
    <w:rsid w:val="14D25541"/>
    <w:rsid w:val="14D26F15"/>
    <w:rsid w:val="14D273DE"/>
    <w:rsid w:val="14D302E6"/>
    <w:rsid w:val="14D331AA"/>
    <w:rsid w:val="14D40957"/>
    <w:rsid w:val="14D40A2A"/>
    <w:rsid w:val="14D40C39"/>
    <w:rsid w:val="14D426C1"/>
    <w:rsid w:val="14D42C8D"/>
    <w:rsid w:val="14D44347"/>
    <w:rsid w:val="14D507B4"/>
    <w:rsid w:val="14D514F5"/>
    <w:rsid w:val="14D525CD"/>
    <w:rsid w:val="14D52C06"/>
    <w:rsid w:val="14D54096"/>
    <w:rsid w:val="14D56A06"/>
    <w:rsid w:val="14D57559"/>
    <w:rsid w:val="14D612A9"/>
    <w:rsid w:val="14D621A0"/>
    <w:rsid w:val="14D64C58"/>
    <w:rsid w:val="14D6608E"/>
    <w:rsid w:val="14D709D0"/>
    <w:rsid w:val="14D71AB0"/>
    <w:rsid w:val="14D7277E"/>
    <w:rsid w:val="14D7452C"/>
    <w:rsid w:val="14D800DF"/>
    <w:rsid w:val="14D8301B"/>
    <w:rsid w:val="14D902A4"/>
    <w:rsid w:val="14D94D5F"/>
    <w:rsid w:val="14DA189F"/>
    <w:rsid w:val="14DA2D9B"/>
    <w:rsid w:val="14DA401C"/>
    <w:rsid w:val="14DA4B86"/>
    <w:rsid w:val="14DA4F08"/>
    <w:rsid w:val="14DA5D71"/>
    <w:rsid w:val="14DA5E19"/>
    <w:rsid w:val="14DB04C0"/>
    <w:rsid w:val="14DB1649"/>
    <w:rsid w:val="14DB16C7"/>
    <w:rsid w:val="14DB226E"/>
    <w:rsid w:val="14DB61B1"/>
    <w:rsid w:val="14DB6CA3"/>
    <w:rsid w:val="14DC1398"/>
    <w:rsid w:val="14DC1B42"/>
    <w:rsid w:val="14DC2FA7"/>
    <w:rsid w:val="14DC5FE6"/>
    <w:rsid w:val="14DC6BA6"/>
    <w:rsid w:val="14DC77CF"/>
    <w:rsid w:val="14DC7D94"/>
    <w:rsid w:val="14DD094F"/>
    <w:rsid w:val="14DD0AF1"/>
    <w:rsid w:val="14DD6519"/>
    <w:rsid w:val="14DD70DD"/>
    <w:rsid w:val="14DE0216"/>
    <w:rsid w:val="14DE3289"/>
    <w:rsid w:val="14DE3B0C"/>
    <w:rsid w:val="14DE3BFE"/>
    <w:rsid w:val="14DE58BA"/>
    <w:rsid w:val="14DE5FB5"/>
    <w:rsid w:val="14DE621D"/>
    <w:rsid w:val="14DF089D"/>
    <w:rsid w:val="14DF10AF"/>
    <w:rsid w:val="14DF1632"/>
    <w:rsid w:val="14DF23BA"/>
    <w:rsid w:val="14DF4160"/>
    <w:rsid w:val="14DF479E"/>
    <w:rsid w:val="14DF596E"/>
    <w:rsid w:val="14E023CD"/>
    <w:rsid w:val="14E07884"/>
    <w:rsid w:val="14E103E5"/>
    <w:rsid w:val="14E1184E"/>
    <w:rsid w:val="14E12A86"/>
    <w:rsid w:val="14E13BB0"/>
    <w:rsid w:val="14E14B54"/>
    <w:rsid w:val="14E16399"/>
    <w:rsid w:val="14E17A7B"/>
    <w:rsid w:val="14E21050"/>
    <w:rsid w:val="14E21185"/>
    <w:rsid w:val="14E21E11"/>
    <w:rsid w:val="14E22E8B"/>
    <w:rsid w:val="14E23033"/>
    <w:rsid w:val="14E261F9"/>
    <w:rsid w:val="14E34A82"/>
    <w:rsid w:val="14E426FB"/>
    <w:rsid w:val="14E432DA"/>
    <w:rsid w:val="14E46458"/>
    <w:rsid w:val="14E46618"/>
    <w:rsid w:val="14E46C49"/>
    <w:rsid w:val="14E473E9"/>
    <w:rsid w:val="14E505D4"/>
    <w:rsid w:val="14E53045"/>
    <w:rsid w:val="14E530ED"/>
    <w:rsid w:val="14E537FD"/>
    <w:rsid w:val="14E56153"/>
    <w:rsid w:val="14E57F26"/>
    <w:rsid w:val="14E60553"/>
    <w:rsid w:val="14E60C13"/>
    <w:rsid w:val="14E629C1"/>
    <w:rsid w:val="14E630F0"/>
    <w:rsid w:val="14E73465"/>
    <w:rsid w:val="14E819AA"/>
    <w:rsid w:val="14E82186"/>
    <w:rsid w:val="14E83454"/>
    <w:rsid w:val="14E84DD2"/>
    <w:rsid w:val="14E86739"/>
    <w:rsid w:val="14E919A7"/>
    <w:rsid w:val="14E9250C"/>
    <w:rsid w:val="14E925D7"/>
    <w:rsid w:val="14EA10B9"/>
    <w:rsid w:val="14EA24B1"/>
    <w:rsid w:val="14EA293F"/>
    <w:rsid w:val="14EA656D"/>
    <w:rsid w:val="14EA702C"/>
    <w:rsid w:val="14EB2D58"/>
    <w:rsid w:val="14EB4BC7"/>
    <w:rsid w:val="14EC02AB"/>
    <w:rsid w:val="14EC0C7E"/>
    <w:rsid w:val="14EC1F2C"/>
    <w:rsid w:val="14EC29AC"/>
    <w:rsid w:val="14EC4117"/>
    <w:rsid w:val="14EC447B"/>
    <w:rsid w:val="14EC6AA3"/>
    <w:rsid w:val="14ED01F3"/>
    <w:rsid w:val="14ED3D4F"/>
    <w:rsid w:val="14ED6D12"/>
    <w:rsid w:val="14ED7D96"/>
    <w:rsid w:val="14EE0AE8"/>
    <w:rsid w:val="14EF1875"/>
    <w:rsid w:val="14EF358A"/>
    <w:rsid w:val="14EF3F6B"/>
    <w:rsid w:val="14EF637E"/>
    <w:rsid w:val="14EF721F"/>
    <w:rsid w:val="14F00F64"/>
    <w:rsid w:val="14F02B9B"/>
    <w:rsid w:val="14F055ED"/>
    <w:rsid w:val="14F069C7"/>
    <w:rsid w:val="14F11A91"/>
    <w:rsid w:val="14F11F8E"/>
    <w:rsid w:val="14F128EC"/>
    <w:rsid w:val="14F14031"/>
    <w:rsid w:val="14F17022"/>
    <w:rsid w:val="14F24BCB"/>
    <w:rsid w:val="14F25809"/>
    <w:rsid w:val="14F261BA"/>
    <w:rsid w:val="14F26BE8"/>
    <w:rsid w:val="14F275B8"/>
    <w:rsid w:val="14F31C4F"/>
    <w:rsid w:val="14F37009"/>
    <w:rsid w:val="14F378D0"/>
    <w:rsid w:val="14F41582"/>
    <w:rsid w:val="14F421F0"/>
    <w:rsid w:val="14F43330"/>
    <w:rsid w:val="14F436C4"/>
    <w:rsid w:val="14F440C8"/>
    <w:rsid w:val="14F44A05"/>
    <w:rsid w:val="14F450DE"/>
    <w:rsid w:val="14F47707"/>
    <w:rsid w:val="14F5120B"/>
    <w:rsid w:val="14F528D9"/>
    <w:rsid w:val="14F60FB2"/>
    <w:rsid w:val="14F62C25"/>
    <w:rsid w:val="14F64B10"/>
    <w:rsid w:val="14F6538D"/>
    <w:rsid w:val="14F670A8"/>
    <w:rsid w:val="14F70253"/>
    <w:rsid w:val="14F72968"/>
    <w:rsid w:val="14F74680"/>
    <w:rsid w:val="14F74BCE"/>
    <w:rsid w:val="14F7697C"/>
    <w:rsid w:val="14F7789A"/>
    <w:rsid w:val="14F8099B"/>
    <w:rsid w:val="14F80B71"/>
    <w:rsid w:val="14F90946"/>
    <w:rsid w:val="14F93F94"/>
    <w:rsid w:val="14F94BD2"/>
    <w:rsid w:val="14F951FE"/>
    <w:rsid w:val="14F96B98"/>
    <w:rsid w:val="14FA1AF0"/>
    <w:rsid w:val="14FA363C"/>
    <w:rsid w:val="14FA4336"/>
    <w:rsid w:val="14FA47BB"/>
    <w:rsid w:val="14FA53AE"/>
    <w:rsid w:val="14FA5DDC"/>
    <w:rsid w:val="14FA6547"/>
    <w:rsid w:val="14FB28A9"/>
    <w:rsid w:val="14FB3F6A"/>
    <w:rsid w:val="14FB46BE"/>
    <w:rsid w:val="14FB646C"/>
    <w:rsid w:val="14FC0436"/>
    <w:rsid w:val="14FC0982"/>
    <w:rsid w:val="14FC21E4"/>
    <w:rsid w:val="14FC296F"/>
    <w:rsid w:val="14FC3F92"/>
    <w:rsid w:val="14FC6DAD"/>
    <w:rsid w:val="14FC7D27"/>
    <w:rsid w:val="14FD79B9"/>
    <w:rsid w:val="14FE25D6"/>
    <w:rsid w:val="14FE2FAA"/>
    <w:rsid w:val="14FE3F20"/>
    <w:rsid w:val="14FE5F5C"/>
    <w:rsid w:val="14FE5FC0"/>
    <w:rsid w:val="14FE722B"/>
    <w:rsid w:val="14FE7D0A"/>
    <w:rsid w:val="14FF4F11"/>
    <w:rsid w:val="14FF5EF4"/>
    <w:rsid w:val="15000793"/>
    <w:rsid w:val="15001CD4"/>
    <w:rsid w:val="15002B2A"/>
    <w:rsid w:val="15003A82"/>
    <w:rsid w:val="150046F5"/>
    <w:rsid w:val="15004DE9"/>
    <w:rsid w:val="15006914"/>
    <w:rsid w:val="15007F26"/>
    <w:rsid w:val="15010DEE"/>
    <w:rsid w:val="150115A9"/>
    <w:rsid w:val="1501453D"/>
    <w:rsid w:val="15016197"/>
    <w:rsid w:val="15023C9F"/>
    <w:rsid w:val="15025208"/>
    <w:rsid w:val="150317C5"/>
    <w:rsid w:val="15035321"/>
    <w:rsid w:val="15043242"/>
    <w:rsid w:val="15045995"/>
    <w:rsid w:val="150473B9"/>
    <w:rsid w:val="15051099"/>
    <w:rsid w:val="15052C87"/>
    <w:rsid w:val="15053175"/>
    <w:rsid w:val="1505376E"/>
    <w:rsid w:val="15055141"/>
    <w:rsid w:val="150622F2"/>
    <w:rsid w:val="15063063"/>
    <w:rsid w:val="150630F8"/>
    <w:rsid w:val="15063B0E"/>
    <w:rsid w:val="15064605"/>
    <w:rsid w:val="15065894"/>
    <w:rsid w:val="1506633D"/>
    <w:rsid w:val="15075893"/>
    <w:rsid w:val="150769E8"/>
    <w:rsid w:val="15077968"/>
    <w:rsid w:val="15082937"/>
    <w:rsid w:val="15084884"/>
    <w:rsid w:val="15086875"/>
    <w:rsid w:val="15086DDB"/>
    <w:rsid w:val="15090B60"/>
    <w:rsid w:val="15091AF6"/>
    <w:rsid w:val="1509347E"/>
    <w:rsid w:val="1509470B"/>
    <w:rsid w:val="1509663E"/>
    <w:rsid w:val="15096907"/>
    <w:rsid w:val="1509765A"/>
    <w:rsid w:val="150A1E3E"/>
    <w:rsid w:val="150A20FA"/>
    <w:rsid w:val="150A2B53"/>
    <w:rsid w:val="150A2F86"/>
    <w:rsid w:val="150A4901"/>
    <w:rsid w:val="150A4B4D"/>
    <w:rsid w:val="150A60F5"/>
    <w:rsid w:val="150A66AF"/>
    <w:rsid w:val="150A7272"/>
    <w:rsid w:val="150C5904"/>
    <w:rsid w:val="150C6360"/>
    <w:rsid w:val="150C68CB"/>
    <w:rsid w:val="150C7743"/>
    <w:rsid w:val="150D23E4"/>
    <w:rsid w:val="150D2643"/>
    <w:rsid w:val="150D399D"/>
    <w:rsid w:val="150D5EBD"/>
    <w:rsid w:val="150E07E6"/>
    <w:rsid w:val="150E2D97"/>
    <w:rsid w:val="150E7618"/>
    <w:rsid w:val="150E7BE6"/>
    <w:rsid w:val="150F0169"/>
    <w:rsid w:val="150F1F18"/>
    <w:rsid w:val="150F2278"/>
    <w:rsid w:val="150F2789"/>
    <w:rsid w:val="150F2CA2"/>
    <w:rsid w:val="150F3CC6"/>
    <w:rsid w:val="151015B3"/>
    <w:rsid w:val="1510485B"/>
    <w:rsid w:val="15105625"/>
    <w:rsid w:val="1511170F"/>
    <w:rsid w:val="15112E59"/>
    <w:rsid w:val="15113EE2"/>
    <w:rsid w:val="15115C90"/>
    <w:rsid w:val="15120049"/>
    <w:rsid w:val="15121A08"/>
    <w:rsid w:val="151237B6"/>
    <w:rsid w:val="15126238"/>
    <w:rsid w:val="15126FE4"/>
    <w:rsid w:val="1513237B"/>
    <w:rsid w:val="15135779"/>
    <w:rsid w:val="1514752E"/>
    <w:rsid w:val="15150099"/>
    <w:rsid w:val="15150FB7"/>
    <w:rsid w:val="1515231A"/>
    <w:rsid w:val="15152C6A"/>
    <w:rsid w:val="15154FFB"/>
    <w:rsid w:val="1515622C"/>
    <w:rsid w:val="15157905"/>
    <w:rsid w:val="151614F8"/>
    <w:rsid w:val="15167C77"/>
    <w:rsid w:val="15167FF1"/>
    <w:rsid w:val="15170DCC"/>
    <w:rsid w:val="15175270"/>
    <w:rsid w:val="15186A1A"/>
    <w:rsid w:val="15190FE8"/>
    <w:rsid w:val="151915EB"/>
    <w:rsid w:val="15192315"/>
    <w:rsid w:val="15192A7B"/>
    <w:rsid w:val="15193525"/>
    <w:rsid w:val="1519496F"/>
    <w:rsid w:val="15195447"/>
    <w:rsid w:val="151A266A"/>
    <w:rsid w:val="151A3F0B"/>
    <w:rsid w:val="151A3F56"/>
    <w:rsid w:val="151A4A8D"/>
    <w:rsid w:val="151A4BBA"/>
    <w:rsid w:val="151B08BC"/>
    <w:rsid w:val="151B1B19"/>
    <w:rsid w:val="151B3FC9"/>
    <w:rsid w:val="151B60A4"/>
    <w:rsid w:val="151B6DD9"/>
    <w:rsid w:val="151B78E8"/>
    <w:rsid w:val="151C00E3"/>
    <w:rsid w:val="151C27CD"/>
    <w:rsid w:val="151C60C5"/>
    <w:rsid w:val="151D1E76"/>
    <w:rsid w:val="151D2886"/>
    <w:rsid w:val="151D49BA"/>
    <w:rsid w:val="151D656E"/>
    <w:rsid w:val="151D66BC"/>
    <w:rsid w:val="151E02D2"/>
    <w:rsid w:val="151E215B"/>
    <w:rsid w:val="151E288C"/>
    <w:rsid w:val="151E3D11"/>
    <w:rsid w:val="151E4E31"/>
    <w:rsid w:val="151E65FF"/>
    <w:rsid w:val="151E6A48"/>
    <w:rsid w:val="151F03D7"/>
    <w:rsid w:val="151F040A"/>
    <w:rsid w:val="15201870"/>
    <w:rsid w:val="15202377"/>
    <w:rsid w:val="15204125"/>
    <w:rsid w:val="152051AC"/>
    <w:rsid w:val="15205444"/>
    <w:rsid w:val="152135B1"/>
    <w:rsid w:val="1522017A"/>
    <w:rsid w:val="15223768"/>
    <w:rsid w:val="1522477B"/>
    <w:rsid w:val="15227E9D"/>
    <w:rsid w:val="15235F67"/>
    <w:rsid w:val="15237771"/>
    <w:rsid w:val="15241DB1"/>
    <w:rsid w:val="15241DB6"/>
    <w:rsid w:val="15242221"/>
    <w:rsid w:val="15242859"/>
    <w:rsid w:val="152446DB"/>
    <w:rsid w:val="15245785"/>
    <w:rsid w:val="15245D18"/>
    <w:rsid w:val="152466FE"/>
    <w:rsid w:val="15246A57"/>
    <w:rsid w:val="1525173B"/>
    <w:rsid w:val="15251974"/>
    <w:rsid w:val="152534E9"/>
    <w:rsid w:val="152543B4"/>
    <w:rsid w:val="15254CD2"/>
    <w:rsid w:val="1525575D"/>
    <w:rsid w:val="1525798D"/>
    <w:rsid w:val="152613E1"/>
    <w:rsid w:val="152652C9"/>
    <w:rsid w:val="1526712D"/>
    <w:rsid w:val="15267261"/>
    <w:rsid w:val="152710DE"/>
    <w:rsid w:val="152720E1"/>
    <w:rsid w:val="15273705"/>
    <w:rsid w:val="1527393E"/>
    <w:rsid w:val="152740E6"/>
    <w:rsid w:val="152754B3"/>
    <w:rsid w:val="15281925"/>
    <w:rsid w:val="15282FD9"/>
    <w:rsid w:val="15284D87"/>
    <w:rsid w:val="152928BC"/>
    <w:rsid w:val="15296EA6"/>
    <w:rsid w:val="15296F38"/>
    <w:rsid w:val="152A0AF3"/>
    <w:rsid w:val="152A0AFF"/>
    <w:rsid w:val="152A0E2F"/>
    <w:rsid w:val="152A1357"/>
    <w:rsid w:val="152A193F"/>
    <w:rsid w:val="152A4FA3"/>
    <w:rsid w:val="152A6D51"/>
    <w:rsid w:val="152B0A8F"/>
    <w:rsid w:val="152B0B63"/>
    <w:rsid w:val="152B4878"/>
    <w:rsid w:val="152B6CBE"/>
    <w:rsid w:val="152B715D"/>
    <w:rsid w:val="152B7BC9"/>
    <w:rsid w:val="152B7F73"/>
    <w:rsid w:val="152C25BC"/>
    <w:rsid w:val="152C2AC9"/>
    <w:rsid w:val="152C3FE6"/>
    <w:rsid w:val="152C6320"/>
    <w:rsid w:val="152D05F0"/>
    <w:rsid w:val="152D0A90"/>
    <w:rsid w:val="152D0EF1"/>
    <w:rsid w:val="152D239E"/>
    <w:rsid w:val="152D4E0B"/>
    <w:rsid w:val="152D633E"/>
    <w:rsid w:val="152D77B0"/>
    <w:rsid w:val="152E1326"/>
    <w:rsid w:val="152E2381"/>
    <w:rsid w:val="152F6116"/>
    <w:rsid w:val="15300D59"/>
    <w:rsid w:val="15306473"/>
    <w:rsid w:val="153100E0"/>
    <w:rsid w:val="15311E8E"/>
    <w:rsid w:val="153151ED"/>
    <w:rsid w:val="15316332"/>
    <w:rsid w:val="15317590"/>
    <w:rsid w:val="15320E21"/>
    <w:rsid w:val="15323E58"/>
    <w:rsid w:val="15325690"/>
    <w:rsid w:val="15325BC7"/>
    <w:rsid w:val="15325C06"/>
    <w:rsid w:val="15326F68"/>
    <w:rsid w:val="15330556"/>
    <w:rsid w:val="15331FD1"/>
    <w:rsid w:val="15333622"/>
    <w:rsid w:val="15340747"/>
    <w:rsid w:val="15342E31"/>
    <w:rsid w:val="1534372C"/>
    <w:rsid w:val="15347BD0"/>
    <w:rsid w:val="15353F92"/>
    <w:rsid w:val="15363948"/>
    <w:rsid w:val="153656F6"/>
    <w:rsid w:val="153661E9"/>
    <w:rsid w:val="153674A4"/>
    <w:rsid w:val="1537146E"/>
    <w:rsid w:val="15373433"/>
    <w:rsid w:val="15374B74"/>
    <w:rsid w:val="153760AB"/>
    <w:rsid w:val="1538793B"/>
    <w:rsid w:val="1539159D"/>
    <w:rsid w:val="15393438"/>
    <w:rsid w:val="15393D37"/>
    <w:rsid w:val="15396F94"/>
    <w:rsid w:val="153A0924"/>
    <w:rsid w:val="153A18CC"/>
    <w:rsid w:val="153A34F5"/>
    <w:rsid w:val="153A5973"/>
    <w:rsid w:val="153B0F5F"/>
    <w:rsid w:val="153B2A51"/>
    <w:rsid w:val="153B333A"/>
    <w:rsid w:val="153B4F77"/>
    <w:rsid w:val="153C0642"/>
    <w:rsid w:val="153C0833"/>
    <w:rsid w:val="153C111C"/>
    <w:rsid w:val="153C2E70"/>
    <w:rsid w:val="153C3221"/>
    <w:rsid w:val="153C6A85"/>
    <w:rsid w:val="153D1A6E"/>
    <w:rsid w:val="153D4CD7"/>
    <w:rsid w:val="153D610E"/>
    <w:rsid w:val="153D6FB9"/>
    <w:rsid w:val="153D72A5"/>
    <w:rsid w:val="153E0B26"/>
    <w:rsid w:val="153E27FD"/>
    <w:rsid w:val="153E38C5"/>
    <w:rsid w:val="153E6BC4"/>
    <w:rsid w:val="153F1BC5"/>
    <w:rsid w:val="153F759E"/>
    <w:rsid w:val="1540013C"/>
    <w:rsid w:val="15400323"/>
    <w:rsid w:val="154020D1"/>
    <w:rsid w:val="15406575"/>
    <w:rsid w:val="15406E61"/>
    <w:rsid w:val="15407502"/>
    <w:rsid w:val="154107F7"/>
    <w:rsid w:val="154123BD"/>
    <w:rsid w:val="15415E49"/>
    <w:rsid w:val="154170B6"/>
    <w:rsid w:val="15417E87"/>
    <w:rsid w:val="15420113"/>
    <w:rsid w:val="1542187A"/>
    <w:rsid w:val="154222ED"/>
    <w:rsid w:val="15422641"/>
    <w:rsid w:val="154227F0"/>
    <w:rsid w:val="1542409B"/>
    <w:rsid w:val="154251E2"/>
    <w:rsid w:val="15426407"/>
    <w:rsid w:val="154276D1"/>
    <w:rsid w:val="154279DA"/>
    <w:rsid w:val="15433117"/>
    <w:rsid w:val="15434088"/>
    <w:rsid w:val="15434215"/>
    <w:rsid w:val="15436065"/>
    <w:rsid w:val="1543671D"/>
    <w:rsid w:val="15437CB2"/>
    <w:rsid w:val="15437E13"/>
    <w:rsid w:val="15440540"/>
    <w:rsid w:val="15445B78"/>
    <w:rsid w:val="15447178"/>
    <w:rsid w:val="15455939"/>
    <w:rsid w:val="15460923"/>
    <w:rsid w:val="1546345F"/>
    <w:rsid w:val="15463F90"/>
    <w:rsid w:val="15465DC7"/>
    <w:rsid w:val="1546615C"/>
    <w:rsid w:val="1546783B"/>
    <w:rsid w:val="15470B4F"/>
    <w:rsid w:val="154712A7"/>
    <w:rsid w:val="15472888"/>
    <w:rsid w:val="1547438B"/>
    <w:rsid w:val="15475B55"/>
    <w:rsid w:val="154767C7"/>
    <w:rsid w:val="15476E2E"/>
    <w:rsid w:val="15477903"/>
    <w:rsid w:val="15483D18"/>
    <w:rsid w:val="154843B8"/>
    <w:rsid w:val="15485429"/>
    <w:rsid w:val="154871D8"/>
    <w:rsid w:val="1549248C"/>
    <w:rsid w:val="1549647B"/>
    <w:rsid w:val="154A10DD"/>
    <w:rsid w:val="154A11A2"/>
    <w:rsid w:val="154A4FC5"/>
    <w:rsid w:val="154A73F4"/>
    <w:rsid w:val="154B53D1"/>
    <w:rsid w:val="154B6D8C"/>
    <w:rsid w:val="154B7299"/>
    <w:rsid w:val="154C6CC8"/>
    <w:rsid w:val="154D0C92"/>
    <w:rsid w:val="154D1208"/>
    <w:rsid w:val="154D2A40"/>
    <w:rsid w:val="154D483A"/>
    <w:rsid w:val="154D4856"/>
    <w:rsid w:val="154D4D07"/>
    <w:rsid w:val="154D7E22"/>
    <w:rsid w:val="154E2DFB"/>
    <w:rsid w:val="154E481C"/>
    <w:rsid w:val="154E4E4D"/>
    <w:rsid w:val="154E5762"/>
    <w:rsid w:val="154F0566"/>
    <w:rsid w:val="154F16BA"/>
    <w:rsid w:val="154F29A8"/>
    <w:rsid w:val="154F342F"/>
    <w:rsid w:val="154F3F14"/>
    <w:rsid w:val="154F4A0A"/>
    <w:rsid w:val="154F78BE"/>
    <w:rsid w:val="15502B4A"/>
    <w:rsid w:val="15511622"/>
    <w:rsid w:val="155142DE"/>
    <w:rsid w:val="155153EA"/>
    <w:rsid w:val="15520056"/>
    <w:rsid w:val="155206C0"/>
    <w:rsid w:val="15520BE1"/>
    <w:rsid w:val="15525395"/>
    <w:rsid w:val="15525662"/>
    <w:rsid w:val="1552780E"/>
    <w:rsid w:val="1553019F"/>
    <w:rsid w:val="15532C0C"/>
    <w:rsid w:val="15532D61"/>
    <w:rsid w:val="155344FA"/>
    <w:rsid w:val="155345B2"/>
    <w:rsid w:val="1553598C"/>
    <w:rsid w:val="15536B51"/>
    <w:rsid w:val="155407C9"/>
    <w:rsid w:val="15542020"/>
    <w:rsid w:val="15543DCE"/>
    <w:rsid w:val="155500FD"/>
    <w:rsid w:val="15553678"/>
    <w:rsid w:val="15555C94"/>
    <w:rsid w:val="1556558D"/>
    <w:rsid w:val="15565D98"/>
    <w:rsid w:val="15572245"/>
    <w:rsid w:val="15572A1D"/>
    <w:rsid w:val="15572BAD"/>
    <w:rsid w:val="15575633"/>
    <w:rsid w:val="155759C5"/>
    <w:rsid w:val="155838BF"/>
    <w:rsid w:val="155913E5"/>
    <w:rsid w:val="1559229B"/>
    <w:rsid w:val="15595889"/>
    <w:rsid w:val="15595E11"/>
    <w:rsid w:val="155974D6"/>
    <w:rsid w:val="155A139E"/>
    <w:rsid w:val="155A3FBB"/>
    <w:rsid w:val="155A4689"/>
    <w:rsid w:val="155B282E"/>
    <w:rsid w:val="155B2E61"/>
    <w:rsid w:val="155B4F2F"/>
    <w:rsid w:val="155B515D"/>
    <w:rsid w:val="155B5F7D"/>
    <w:rsid w:val="155C2C83"/>
    <w:rsid w:val="155C3CBE"/>
    <w:rsid w:val="155C4C28"/>
    <w:rsid w:val="155D0557"/>
    <w:rsid w:val="155D0ED5"/>
    <w:rsid w:val="155D11DB"/>
    <w:rsid w:val="155D514E"/>
    <w:rsid w:val="155D6037"/>
    <w:rsid w:val="155D71D5"/>
    <w:rsid w:val="155E018F"/>
    <w:rsid w:val="155E0B40"/>
    <w:rsid w:val="155E2E9F"/>
    <w:rsid w:val="155E4C4D"/>
    <w:rsid w:val="155E5A50"/>
    <w:rsid w:val="155F298D"/>
    <w:rsid w:val="155F3DBC"/>
    <w:rsid w:val="155F468B"/>
    <w:rsid w:val="155F49F6"/>
    <w:rsid w:val="155F534A"/>
    <w:rsid w:val="155F59B5"/>
    <w:rsid w:val="155F6BBA"/>
    <w:rsid w:val="155F77B0"/>
    <w:rsid w:val="156009C5"/>
    <w:rsid w:val="15600D57"/>
    <w:rsid w:val="15604521"/>
    <w:rsid w:val="15605210"/>
    <w:rsid w:val="15610299"/>
    <w:rsid w:val="15615A4E"/>
    <w:rsid w:val="156166A0"/>
    <w:rsid w:val="15621F3B"/>
    <w:rsid w:val="1562473D"/>
    <w:rsid w:val="156327E2"/>
    <w:rsid w:val="15632B5A"/>
    <w:rsid w:val="15634011"/>
    <w:rsid w:val="1563631D"/>
    <w:rsid w:val="156366C2"/>
    <w:rsid w:val="156404B5"/>
    <w:rsid w:val="15640D71"/>
    <w:rsid w:val="15643B91"/>
    <w:rsid w:val="156442E4"/>
    <w:rsid w:val="15645496"/>
    <w:rsid w:val="15653784"/>
    <w:rsid w:val="1565422D"/>
    <w:rsid w:val="156564B1"/>
    <w:rsid w:val="15657D89"/>
    <w:rsid w:val="15664323"/>
    <w:rsid w:val="15665511"/>
    <w:rsid w:val="15671D54"/>
    <w:rsid w:val="156726E4"/>
    <w:rsid w:val="15673B02"/>
    <w:rsid w:val="1567459E"/>
    <w:rsid w:val="156758B0"/>
    <w:rsid w:val="15677EDE"/>
    <w:rsid w:val="156857C6"/>
    <w:rsid w:val="15685D5B"/>
    <w:rsid w:val="15694E32"/>
    <w:rsid w:val="15695ACC"/>
    <w:rsid w:val="156977AE"/>
    <w:rsid w:val="15697B8A"/>
    <w:rsid w:val="156A04AC"/>
    <w:rsid w:val="156A0799"/>
    <w:rsid w:val="156A0E93"/>
    <w:rsid w:val="156A1844"/>
    <w:rsid w:val="156A2C1F"/>
    <w:rsid w:val="156A4F48"/>
    <w:rsid w:val="156A6BD1"/>
    <w:rsid w:val="156B4D09"/>
    <w:rsid w:val="156B622D"/>
    <w:rsid w:val="156B6F2C"/>
    <w:rsid w:val="156B7752"/>
    <w:rsid w:val="156C1118"/>
    <w:rsid w:val="156C17AB"/>
    <w:rsid w:val="156C197A"/>
    <w:rsid w:val="156C2EC6"/>
    <w:rsid w:val="156C54A2"/>
    <w:rsid w:val="156C736A"/>
    <w:rsid w:val="156D1948"/>
    <w:rsid w:val="156D227E"/>
    <w:rsid w:val="156D4C43"/>
    <w:rsid w:val="156D4E90"/>
    <w:rsid w:val="156D562C"/>
    <w:rsid w:val="156D5FF4"/>
    <w:rsid w:val="156D6384"/>
    <w:rsid w:val="156E1EA7"/>
    <w:rsid w:val="156F08B4"/>
    <w:rsid w:val="156F0936"/>
    <w:rsid w:val="156F29B6"/>
    <w:rsid w:val="156F31F2"/>
    <w:rsid w:val="156F5099"/>
    <w:rsid w:val="156F5159"/>
    <w:rsid w:val="156F567A"/>
    <w:rsid w:val="15703097"/>
    <w:rsid w:val="15704718"/>
    <w:rsid w:val="1571071E"/>
    <w:rsid w:val="15712683"/>
    <w:rsid w:val="15712BD2"/>
    <w:rsid w:val="15714980"/>
    <w:rsid w:val="15714A54"/>
    <w:rsid w:val="15715932"/>
    <w:rsid w:val="15716BF2"/>
    <w:rsid w:val="157224A6"/>
    <w:rsid w:val="157310D9"/>
    <w:rsid w:val="15733024"/>
    <w:rsid w:val="15734786"/>
    <w:rsid w:val="157437EC"/>
    <w:rsid w:val="15744470"/>
    <w:rsid w:val="1574621E"/>
    <w:rsid w:val="157466D4"/>
    <w:rsid w:val="15747B1C"/>
    <w:rsid w:val="15751AEB"/>
    <w:rsid w:val="15757401"/>
    <w:rsid w:val="15767436"/>
    <w:rsid w:val="157712C4"/>
    <w:rsid w:val="15773A2A"/>
    <w:rsid w:val="157755BF"/>
    <w:rsid w:val="1577573D"/>
    <w:rsid w:val="157763A6"/>
    <w:rsid w:val="15777FB6"/>
    <w:rsid w:val="15783497"/>
    <w:rsid w:val="1578365F"/>
    <w:rsid w:val="157836A0"/>
    <w:rsid w:val="15783F61"/>
    <w:rsid w:val="15785D0F"/>
    <w:rsid w:val="15791A87"/>
    <w:rsid w:val="15793835"/>
    <w:rsid w:val="15794088"/>
    <w:rsid w:val="15794927"/>
    <w:rsid w:val="157955E3"/>
    <w:rsid w:val="157961AD"/>
    <w:rsid w:val="157972CD"/>
    <w:rsid w:val="157A6693"/>
    <w:rsid w:val="157B135B"/>
    <w:rsid w:val="157B1EFC"/>
    <w:rsid w:val="157B3806"/>
    <w:rsid w:val="157B45DE"/>
    <w:rsid w:val="157B5B07"/>
    <w:rsid w:val="157B75AD"/>
    <w:rsid w:val="157B7989"/>
    <w:rsid w:val="157C3415"/>
    <w:rsid w:val="157C51C4"/>
    <w:rsid w:val="157C58F6"/>
    <w:rsid w:val="157C637F"/>
    <w:rsid w:val="157C7AE9"/>
    <w:rsid w:val="157D1577"/>
    <w:rsid w:val="157D3D21"/>
    <w:rsid w:val="157D50D3"/>
    <w:rsid w:val="157D66F5"/>
    <w:rsid w:val="157D679F"/>
    <w:rsid w:val="157D6CEC"/>
    <w:rsid w:val="157E0657"/>
    <w:rsid w:val="157E0E4B"/>
    <w:rsid w:val="157E1165"/>
    <w:rsid w:val="157E2FE7"/>
    <w:rsid w:val="157E517C"/>
    <w:rsid w:val="157E56BD"/>
    <w:rsid w:val="157E5CB7"/>
    <w:rsid w:val="157E62BD"/>
    <w:rsid w:val="157F1C29"/>
    <w:rsid w:val="157F3431"/>
    <w:rsid w:val="157F4094"/>
    <w:rsid w:val="157F5F94"/>
    <w:rsid w:val="157F7058"/>
    <w:rsid w:val="157F786F"/>
    <w:rsid w:val="15801B23"/>
    <w:rsid w:val="1580237E"/>
    <w:rsid w:val="1580315D"/>
    <w:rsid w:val="1580315F"/>
    <w:rsid w:val="15804BC3"/>
    <w:rsid w:val="15806971"/>
    <w:rsid w:val="15813B1A"/>
    <w:rsid w:val="158147FC"/>
    <w:rsid w:val="158173EA"/>
    <w:rsid w:val="1582093B"/>
    <w:rsid w:val="15820F03"/>
    <w:rsid w:val="1582193D"/>
    <w:rsid w:val="158226E9"/>
    <w:rsid w:val="158346B4"/>
    <w:rsid w:val="15842387"/>
    <w:rsid w:val="158457C7"/>
    <w:rsid w:val="158464CE"/>
    <w:rsid w:val="1584754C"/>
    <w:rsid w:val="1585042C"/>
    <w:rsid w:val="15851691"/>
    <w:rsid w:val="158521DA"/>
    <w:rsid w:val="15855A9A"/>
    <w:rsid w:val="1586089B"/>
    <w:rsid w:val="15860BE8"/>
    <w:rsid w:val="158631C0"/>
    <w:rsid w:val="15864176"/>
    <w:rsid w:val="158647F5"/>
    <w:rsid w:val="15865EB9"/>
    <w:rsid w:val="158663A3"/>
    <w:rsid w:val="15870B90"/>
    <w:rsid w:val="158741A4"/>
    <w:rsid w:val="158742DA"/>
    <w:rsid w:val="15875C7F"/>
    <w:rsid w:val="15875F52"/>
    <w:rsid w:val="158775E0"/>
    <w:rsid w:val="15877D00"/>
    <w:rsid w:val="15883A78"/>
    <w:rsid w:val="15890B93"/>
    <w:rsid w:val="15893A50"/>
    <w:rsid w:val="15893E6F"/>
    <w:rsid w:val="1589571D"/>
    <w:rsid w:val="1589648C"/>
    <w:rsid w:val="15897DA9"/>
    <w:rsid w:val="158A3C94"/>
    <w:rsid w:val="158A45F4"/>
    <w:rsid w:val="158B01CB"/>
    <w:rsid w:val="158B322B"/>
    <w:rsid w:val="158B43A4"/>
    <w:rsid w:val="158C15B8"/>
    <w:rsid w:val="158C1DA8"/>
    <w:rsid w:val="158C2D9C"/>
    <w:rsid w:val="158C3568"/>
    <w:rsid w:val="158C3FC8"/>
    <w:rsid w:val="158C5316"/>
    <w:rsid w:val="158C59A5"/>
    <w:rsid w:val="158D108E"/>
    <w:rsid w:val="158D585A"/>
    <w:rsid w:val="158D5D5C"/>
    <w:rsid w:val="158D65B9"/>
    <w:rsid w:val="158D70C2"/>
    <w:rsid w:val="158F09F4"/>
    <w:rsid w:val="158F1020"/>
    <w:rsid w:val="158F12AA"/>
    <w:rsid w:val="158F171D"/>
    <w:rsid w:val="158F40CB"/>
    <w:rsid w:val="158F54E0"/>
    <w:rsid w:val="159017B0"/>
    <w:rsid w:val="15902DDF"/>
    <w:rsid w:val="15907FDC"/>
    <w:rsid w:val="15910B7E"/>
    <w:rsid w:val="15913B9A"/>
    <w:rsid w:val="15914C87"/>
    <w:rsid w:val="15915022"/>
    <w:rsid w:val="1591600D"/>
    <w:rsid w:val="15916DD0"/>
    <w:rsid w:val="15916E8B"/>
    <w:rsid w:val="15917B95"/>
    <w:rsid w:val="159210BE"/>
    <w:rsid w:val="15921FB4"/>
    <w:rsid w:val="1592283D"/>
    <w:rsid w:val="159254CD"/>
    <w:rsid w:val="15926C0E"/>
    <w:rsid w:val="15931AF4"/>
    <w:rsid w:val="159323E3"/>
    <w:rsid w:val="15932B49"/>
    <w:rsid w:val="15932F6C"/>
    <w:rsid w:val="15933E18"/>
    <w:rsid w:val="1593416F"/>
    <w:rsid w:val="15937DEE"/>
    <w:rsid w:val="15940F3A"/>
    <w:rsid w:val="1594241D"/>
    <w:rsid w:val="159468C1"/>
    <w:rsid w:val="15956879"/>
    <w:rsid w:val="15960C2E"/>
    <w:rsid w:val="15961704"/>
    <w:rsid w:val="15962639"/>
    <w:rsid w:val="15964162"/>
    <w:rsid w:val="1596579E"/>
    <w:rsid w:val="15966195"/>
    <w:rsid w:val="15971175"/>
    <w:rsid w:val="15975DA3"/>
    <w:rsid w:val="15982DC0"/>
    <w:rsid w:val="15984B90"/>
    <w:rsid w:val="159934CC"/>
    <w:rsid w:val="15993A7B"/>
    <w:rsid w:val="15993F10"/>
    <w:rsid w:val="1599471C"/>
    <w:rsid w:val="15995C85"/>
    <w:rsid w:val="159961D1"/>
    <w:rsid w:val="15997A33"/>
    <w:rsid w:val="159A4F7F"/>
    <w:rsid w:val="159A5FB3"/>
    <w:rsid w:val="159A69CA"/>
    <w:rsid w:val="159B192F"/>
    <w:rsid w:val="159B19FD"/>
    <w:rsid w:val="159B1C39"/>
    <w:rsid w:val="159B2A83"/>
    <w:rsid w:val="159B2F01"/>
    <w:rsid w:val="159B311C"/>
    <w:rsid w:val="159B36F7"/>
    <w:rsid w:val="159B37AB"/>
    <w:rsid w:val="159B4B8C"/>
    <w:rsid w:val="159B5AAC"/>
    <w:rsid w:val="159B7C4F"/>
    <w:rsid w:val="159B7CC0"/>
    <w:rsid w:val="159B7EC6"/>
    <w:rsid w:val="159C1150"/>
    <w:rsid w:val="159C24EC"/>
    <w:rsid w:val="159C2D7D"/>
    <w:rsid w:val="159C346D"/>
    <w:rsid w:val="159C48C8"/>
    <w:rsid w:val="159C56FE"/>
    <w:rsid w:val="159D25E0"/>
    <w:rsid w:val="159D34D3"/>
    <w:rsid w:val="159D39C7"/>
    <w:rsid w:val="159D5775"/>
    <w:rsid w:val="159D7523"/>
    <w:rsid w:val="159E329B"/>
    <w:rsid w:val="159E5049"/>
    <w:rsid w:val="159F1212"/>
    <w:rsid w:val="159F14ED"/>
    <w:rsid w:val="159F27B3"/>
    <w:rsid w:val="159F4B4C"/>
    <w:rsid w:val="159F6519"/>
    <w:rsid w:val="15A0017C"/>
    <w:rsid w:val="15A00DC2"/>
    <w:rsid w:val="15A01A71"/>
    <w:rsid w:val="15A02616"/>
    <w:rsid w:val="15A02627"/>
    <w:rsid w:val="15A040F8"/>
    <w:rsid w:val="15A05265"/>
    <w:rsid w:val="15A056AF"/>
    <w:rsid w:val="15A05FA6"/>
    <w:rsid w:val="15A07AD1"/>
    <w:rsid w:val="15A126EE"/>
    <w:rsid w:val="15A1635A"/>
    <w:rsid w:val="15A1784D"/>
    <w:rsid w:val="15A20FDE"/>
    <w:rsid w:val="15A22D8C"/>
    <w:rsid w:val="15A23807"/>
    <w:rsid w:val="15A24B3A"/>
    <w:rsid w:val="15A308B2"/>
    <w:rsid w:val="15A33211"/>
    <w:rsid w:val="15A333C9"/>
    <w:rsid w:val="15A36629"/>
    <w:rsid w:val="15A36F16"/>
    <w:rsid w:val="15A41CF6"/>
    <w:rsid w:val="15A420A3"/>
    <w:rsid w:val="15A42DBE"/>
    <w:rsid w:val="15A44D56"/>
    <w:rsid w:val="15A478E2"/>
    <w:rsid w:val="15A51F7C"/>
    <w:rsid w:val="15A5233F"/>
    <w:rsid w:val="15A5287C"/>
    <w:rsid w:val="15A53943"/>
    <w:rsid w:val="15A53EDA"/>
    <w:rsid w:val="15A5462A"/>
    <w:rsid w:val="15A64BF2"/>
    <w:rsid w:val="15A67372"/>
    <w:rsid w:val="15A703A2"/>
    <w:rsid w:val="15A705EE"/>
    <w:rsid w:val="15A72150"/>
    <w:rsid w:val="15A73234"/>
    <w:rsid w:val="15A76263"/>
    <w:rsid w:val="15A765F4"/>
    <w:rsid w:val="15A80BE4"/>
    <w:rsid w:val="15A80E34"/>
    <w:rsid w:val="15A834EC"/>
    <w:rsid w:val="15A8438E"/>
    <w:rsid w:val="15A84FF5"/>
    <w:rsid w:val="15A856E7"/>
    <w:rsid w:val="15A85EC8"/>
    <w:rsid w:val="15A96363"/>
    <w:rsid w:val="15A96CC6"/>
    <w:rsid w:val="15AA1C40"/>
    <w:rsid w:val="15AA656E"/>
    <w:rsid w:val="15AA7D42"/>
    <w:rsid w:val="15AA7E92"/>
    <w:rsid w:val="15AB3AB1"/>
    <w:rsid w:val="15AB4BE4"/>
    <w:rsid w:val="15AB60E4"/>
    <w:rsid w:val="15AB6728"/>
    <w:rsid w:val="15AB77B5"/>
    <w:rsid w:val="15AC0018"/>
    <w:rsid w:val="15AC0C45"/>
    <w:rsid w:val="15AC3C0A"/>
    <w:rsid w:val="15AC436E"/>
    <w:rsid w:val="15AC6074"/>
    <w:rsid w:val="15AC7AE7"/>
    <w:rsid w:val="15AD1735"/>
    <w:rsid w:val="15AD350F"/>
    <w:rsid w:val="15AD6E5E"/>
    <w:rsid w:val="15AD7613"/>
    <w:rsid w:val="15AE016E"/>
    <w:rsid w:val="15AE1E3D"/>
    <w:rsid w:val="15AE3565"/>
    <w:rsid w:val="15AF144D"/>
    <w:rsid w:val="15AF1BFE"/>
    <w:rsid w:val="15AF54A9"/>
    <w:rsid w:val="15AF7417"/>
    <w:rsid w:val="15AF7D23"/>
    <w:rsid w:val="15B00359"/>
    <w:rsid w:val="15B01F48"/>
    <w:rsid w:val="15B036FB"/>
    <w:rsid w:val="15B038CF"/>
    <w:rsid w:val="15B074D4"/>
    <w:rsid w:val="15B07D6D"/>
    <w:rsid w:val="15B11221"/>
    <w:rsid w:val="15B11A99"/>
    <w:rsid w:val="15B12FCF"/>
    <w:rsid w:val="15B13627"/>
    <w:rsid w:val="15B14501"/>
    <w:rsid w:val="15B17473"/>
    <w:rsid w:val="15B20FF1"/>
    <w:rsid w:val="15B21AB7"/>
    <w:rsid w:val="15B25130"/>
    <w:rsid w:val="15B30AF5"/>
    <w:rsid w:val="15B31CA8"/>
    <w:rsid w:val="15B34F99"/>
    <w:rsid w:val="15B35B2C"/>
    <w:rsid w:val="15B35F47"/>
    <w:rsid w:val="15B364F0"/>
    <w:rsid w:val="15B36D47"/>
    <w:rsid w:val="15B4006F"/>
    <w:rsid w:val="15B40F0F"/>
    <w:rsid w:val="15B40FF7"/>
    <w:rsid w:val="15B41CE2"/>
    <w:rsid w:val="15B4486D"/>
    <w:rsid w:val="15B473D7"/>
    <w:rsid w:val="15B50D11"/>
    <w:rsid w:val="15B57E8C"/>
    <w:rsid w:val="15B610CD"/>
    <w:rsid w:val="15B61A6D"/>
    <w:rsid w:val="15B61F4A"/>
    <w:rsid w:val="15B62D33"/>
    <w:rsid w:val="15B64A89"/>
    <w:rsid w:val="15B653F3"/>
    <w:rsid w:val="15B66683"/>
    <w:rsid w:val="15B669C9"/>
    <w:rsid w:val="15B73B04"/>
    <w:rsid w:val="15B818D6"/>
    <w:rsid w:val="15B825AF"/>
    <w:rsid w:val="15B83C30"/>
    <w:rsid w:val="15B8435D"/>
    <w:rsid w:val="15B84858"/>
    <w:rsid w:val="15B8610B"/>
    <w:rsid w:val="15B863B2"/>
    <w:rsid w:val="15B87A95"/>
    <w:rsid w:val="15B9039E"/>
    <w:rsid w:val="15B91F58"/>
    <w:rsid w:val="15B92750"/>
    <w:rsid w:val="15B92CD6"/>
    <w:rsid w:val="15B92D87"/>
    <w:rsid w:val="15B94C59"/>
    <w:rsid w:val="15B97A9B"/>
    <w:rsid w:val="15BA1401"/>
    <w:rsid w:val="15BA3249"/>
    <w:rsid w:val="15BB1B38"/>
    <w:rsid w:val="15BB209F"/>
    <w:rsid w:val="15BB3E4D"/>
    <w:rsid w:val="15BB5BFB"/>
    <w:rsid w:val="15BB662C"/>
    <w:rsid w:val="15BB6773"/>
    <w:rsid w:val="15BB72AA"/>
    <w:rsid w:val="15BB7C2A"/>
    <w:rsid w:val="15BC0E6B"/>
    <w:rsid w:val="15BC393C"/>
    <w:rsid w:val="15BC4187"/>
    <w:rsid w:val="15BC7C79"/>
    <w:rsid w:val="15BD0B72"/>
    <w:rsid w:val="15BD7BC5"/>
    <w:rsid w:val="15BE0354"/>
    <w:rsid w:val="15BE479B"/>
    <w:rsid w:val="15BE5CBA"/>
    <w:rsid w:val="15BF0A4F"/>
    <w:rsid w:val="15BF19D4"/>
    <w:rsid w:val="15BF58FA"/>
    <w:rsid w:val="15BF5C2B"/>
    <w:rsid w:val="15C01464"/>
    <w:rsid w:val="15C03212"/>
    <w:rsid w:val="15C0597A"/>
    <w:rsid w:val="15C070BB"/>
    <w:rsid w:val="15C22E6B"/>
    <w:rsid w:val="15C2342E"/>
    <w:rsid w:val="15C23D45"/>
    <w:rsid w:val="15C35A3C"/>
    <w:rsid w:val="15C36807"/>
    <w:rsid w:val="15C40D7D"/>
    <w:rsid w:val="15C40F54"/>
    <w:rsid w:val="15C4106B"/>
    <w:rsid w:val="15C441C7"/>
    <w:rsid w:val="15C44F0D"/>
    <w:rsid w:val="15C471A6"/>
    <w:rsid w:val="15C50828"/>
    <w:rsid w:val="15C56A7A"/>
    <w:rsid w:val="15C57FEB"/>
    <w:rsid w:val="15C6203E"/>
    <w:rsid w:val="15C63ED2"/>
    <w:rsid w:val="15C70A44"/>
    <w:rsid w:val="15C727F2"/>
    <w:rsid w:val="15C72A4F"/>
    <w:rsid w:val="15C745A0"/>
    <w:rsid w:val="15C83237"/>
    <w:rsid w:val="15C8596E"/>
    <w:rsid w:val="15C86C5D"/>
    <w:rsid w:val="15C86CDD"/>
    <w:rsid w:val="15C87BA7"/>
    <w:rsid w:val="15C91302"/>
    <w:rsid w:val="15C913AE"/>
    <w:rsid w:val="15C947BC"/>
    <w:rsid w:val="15C9656A"/>
    <w:rsid w:val="15CA15FD"/>
    <w:rsid w:val="15CA22E2"/>
    <w:rsid w:val="15CA279E"/>
    <w:rsid w:val="15CA2D3E"/>
    <w:rsid w:val="15CA4620"/>
    <w:rsid w:val="15CA4636"/>
    <w:rsid w:val="15CA4682"/>
    <w:rsid w:val="15CA5E3E"/>
    <w:rsid w:val="15CA64A3"/>
    <w:rsid w:val="15CA6FFB"/>
    <w:rsid w:val="15CB091C"/>
    <w:rsid w:val="15CB1695"/>
    <w:rsid w:val="15CB67E8"/>
    <w:rsid w:val="15CC022F"/>
    <w:rsid w:val="15CC0A8F"/>
    <w:rsid w:val="15CC48E1"/>
    <w:rsid w:val="15CC6B92"/>
    <w:rsid w:val="15CC7E09"/>
    <w:rsid w:val="15CD15F9"/>
    <w:rsid w:val="15CD1E36"/>
    <w:rsid w:val="15CE1CF5"/>
    <w:rsid w:val="15CE2B4F"/>
    <w:rsid w:val="15CE3B81"/>
    <w:rsid w:val="15CE500F"/>
    <w:rsid w:val="15CE592F"/>
    <w:rsid w:val="15CF145B"/>
    <w:rsid w:val="15CF2CE6"/>
    <w:rsid w:val="15CF2E52"/>
    <w:rsid w:val="15CF3FDF"/>
    <w:rsid w:val="15CF6BB0"/>
    <w:rsid w:val="15CF6F8C"/>
    <w:rsid w:val="15D00040"/>
    <w:rsid w:val="15D00C1B"/>
    <w:rsid w:val="15D02A5F"/>
    <w:rsid w:val="15D04068"/>
    <w:rsid w:val="15D05B4B"/>
    <w:rsid w:val="15D06D02"/>
    <w:rsid w:val="15D13ECB"/>
    <w:rsid w:val="15D141D0"/>
    <w:rsid w:val="15D152D1"/>
    <w:rsid w:val="15D15354"/>
    <w:rsid w:val="15D162CC"/>
    <w:rsid w:val="15D171CD"/>
    <w:rsid w:val="15D22960"/>
    <w:rsid w:val="15D23AD1"/>
    <w:rsid w:val="15D274B6"/>
    <w:rsid w:val="15D33677"/>
    <w:rsid w:val="15D33DF0"/>
    <w:rsid w:val="15D35531"/>
    <w:rsid w:val="15D369BC"/>
    <w:rsid w:val="15D373E9"/>
    <w:rsid w:val="15D401D6"/>
    <w:rsid w:val="15D45280"/>
    <w:rsid w:val="15D45C7A"/>
    <w:rsid w:val="15D4618E"/>
    <w:rsid w:val="15D466AF"/>
    <w:rsid w:val="15D46CBD"/>
    <w:rsid w:val="15D50010"/>
    <w:rsid w:val="15D5070E"/>
    <w:rsid w:val="15D5314B"/>
    <w:rsid w:val="15D53161"/>
    <w:rsid w:val="15D5512E"/>
    <w:rsid w:val="15D56A12"/>
    <w:rsid w:val="15D60C87"/>
    <w:rsid w:val="15D60D05"/>
    <w:rsid w:val="15D62C07"/>
    <w:rsid w:val="15D63EB2"/>
    <w:rsid w:val="15D66ED9"/>
    <w:rsid w:val="15D72771"/>
    <w:rsid w:val="15D74F3F"/>
    <w:rsid w:val="15D7615D"/>
    <w:rsid w:val="15D77522"/>
    <w:rsid w:val="15D8055B"/>
    <w:rsid w:val="15D83051"/>
    <w:rsid w:val="15D837BF"/>
    <w:rsid w:val="15D849FF"/>
    <w:rsid w:val="15D8692D"/>
    <w:rsid w:val="15D869C2"/>
    <w:rsid w:val="15D86BF8"/>
    <w:rsid w:val="15D87B84"/>
    <w:rsid w:val="15D942D4"/>
    <w:rsid w:val="15D97C62"/>
    <w:rsid w:val="15DA0777"/>
    <w:rsid w:val="15DA083A"/>
    <w:rsid w:val="15DA12C3"/>
    <w:rsid w:val="15DA2525"/>
    <w:rsid w:val="15DA6A8A"/>
    <w:rsid w:val="15DB21DF"/>
    <w:rsid w:val="15DB2B40"/>
    <w:rsid w:val="15DB44F0"/>
    <w:rsid w:val="15DC2C26"/>
    <w:rsid w:val="15DC4C0E"/>
    <w:rsid w:val="15DC65E3"/>
    <w:rsid w:val="15DD0041"/>
    <w:rsid w:val="15DD0268"/>
    <w:rsid w:val="15DD11B4"/>
    <w:rsid w:val="15DD26AD"/>
    <w:rsid w:val="15DD3730"/>
    <w:rsid w:val="15DD3DC4"/>
    <w:rsid w:val="15DD5181"/>
    <w:rsid w:val="15DD5BD2"/>
    <w:rsid w:val="15DE0B1D"/>
    <w:rsid w:val="15DE18EA"/>
    <w:rsid w:val="15DF45D4"/>
    <w:rsid w:val="15DF5D8E"/>
    <w:rsid w:val="15E04C83"/>
    <w:rsid w:val="15E04CD7"/>
    <w:rsid w:val="15E04F64"/>
    <w:rsid w:val="15E05618"/>
    <w:rsid w:val="15E05662"/>
    <w:rsid w:val="15E11B06"/>
    <w:rsid w:val="15E14D91"/>
    <w:rsid w:val="15E163F4"/>
    <w:rsid w:val="15E202C4"/>
    <w:rsid w:val="15E213DA"/>
    <w:rsid w:val="15E22455"/>
    <w:rsid w:val="15E23F8D"/>
    <w:rsid w:val="15E2587E"/>
    <w:rsid w:val="15E25C1C"/>
    <w:rsid w:val="15E30295"/>
    <w:rsid w:val="15E3178A"/>
    <w:rsid w:val="15E3460F"/>
    <w:rsid w:val="15E3736E"/>
    <w:rsid w:val="15E433A4"/>
    <w:rsid w:val="15E43CD5"/>
    <w:rsid w:val="15E43CFA"/>
    <w:rsid w:val="15E445FB"/>
    <w:rsid w:val="15E4496D"/>
    <w:rsid w:val="15E45152"/>
    <w:rsid w:val="15E464B6"/>
    <w:rsid w:val="15E4717D"/>
    <w:rsid w:val="15E47A09"/>
    <w:rsid w:val="15E47DCA"/>
    <w:rsid w:val="15E52C78"/>
    <w:rsid w:val="15E537B0"/>
    <w:rsid w:val="15E565A0"/>
    <w:rsid w:val="15E60DD6"/>
    <w:rsid w:val="15E6560C"/>
    <w:rsid w:val="15E6657E"/>
    <w:rsid w:val="15E66E30"/>
    <w:rsid w:val="15E6711C"/>
    <w:rsid w:val="15E7013A"/>
    <w:rsid w:val="15E74E37"/>
    <w:rsid w:val="15E769F0"/>
    <w:rsid w:val="15E84611"/>
    <w:rsid w:val="15E84654"/>
    <w:rsid w:val="15E84AE9"/>
    <w:rsid w:val="15E862C7"/>
    <w:rsid w:val="15E9138F"/>
    <w:rsid w:val="15E915B5"/>
    <w:rsid w:val="15E924FB"/>
    <w:rsid w:val="15E935EF"/>
    <w:rsid w:val="15E943C5"/>
    <w:rsid w:val="15E96C0C"/>
    <w:rsid w:val="15EA1BC0"/>
    <w:rsid w:val="15EA1E85"/>
    <w:rsid w:val="15EA716B"/>
    <w:rsid w:val="15EB129D"/>
    <w:rsid w:val="15EB14C6"/>
    <w:rsid w:val="15EB36C4"/>
    <w:rsid w:val="15EB4733"/>
    <w:rsid w:val="15EB7DED"/>
    <w:rsid w:val="15EC04AB"/>
    <w:rsid w:val="15EC2259"/>
    <w:rsid w:val="15EE2087"/>
    <w:rsid w:val="15EE2139"/>
    <w:rsid w:val="15EE2C6C"/>
    <w:rsid w:val="15EE3E6A"/>
    <w:rsid w:val="15EE5FD1"/>
    <w:rsid w:val="15EE7D4B"/>
    <w:rsid w:val="15EF1193"/>
    <w:rsid w:val="15EF1E88"/>
    <w:rsid w:val="15EF3AF7"/>
    <w:rsid w:val="15EF498A"/>
    <w:rsid w:val="15F00755"/>
    <w:rsid w:val="15F0287D"/>
    <w:rsid w:val="15F03E37"/>
    <w:rsid w:val="15F04A59"/>
    <w:rsid w:val="15F0573F"/>
    <w:rsid w:val="15F1161D"/>
    <w:rsid w:val="15F13149"/>
    <w:rsid w:val="15F15AC1"/>
    <w:rsid w:val="15F15F84"/>
    <w:rsid w:val="15F167C1"/>
    <w:rsid w:val="15F1786F"/>
    <w:rsid w:val="15F22551"/>
    <w:rsid w:val="15F26B34"/>
    <w:rsid w:val="15F27379"/>
    <w:rsid w:val="15F317A5"/>
    <w:rsid w:val="15F31839"/>
    <w:rsid w:val="15F323B8"/>
    <w:rsid w:val="15F333DA"/>
    <w:rsid w:val="15F335E7"/>
    <w:rsid w:val="15F35395"/>
    <w:rsid w:val="15F36478"/>
    <w:rsid w:val="15F37F70"/>
    <w:rsid w:val="15F417B6"/>
    <w:rsid w:val="15F41A36"/>
    <w:rsid w:val="15F43812"/>
    <w:rsid w:val="15F442A9"/>
    <w:rsid w:val="15F44672"/>
    <w:rsid w:val="15F44D34"/>
    <w:rsid w:val="15F44F77"/>
    <w:rsid w:val="15F45B51"/>
    <w:rsid w:val="15F46AA8"/>
    <w:rsid w:val="15F47EEF"/>
    <w:rsid w:val="15F5110D"/>
    <w:rsid w:val="15F55980"/>
    <w:rsid w:val="15F5735F"/>
    <w:rsid w:val="15F630D7"/>
    <w:rsid w:val="15F66C34"/>
    <w:rsid w:val="15F724BE"/>
    <w:rsid w:val="15F80BFE"/>
    <w:rsid w:val="15F81323"/>
    <w:rsid w:val="15F8304B"/>
    <w:rsid w:val="15F8467B"/>
    <w:rsid w:val="15F84833"/>
    <w:rsid w:val="15F85DBC"/>
    <w:rsid w:val="15F86E50"/>
    <w:rsid w:val="15F8724F"/>
    <w:rsid w:val="15F90C04"/>
    <w:rsid w:val="15FA06DC"/>
    <w:rsid w:val="15FA088E"/>
    <w:rsid w:val="15FA2BC8"/>
    <w:rsid w:val="15FA562F"/>
    <w:rsid w:val="15FA5C13"/>
    <w:rsid w:val="15FA5C23"/>
    <w:rsid w:val="15FA6367"/>
    <w:rsid w:val="15FA6724"/>
    <w:rsid w:val="15FB06EE"/>
    <w:rsid w:val="15FB3EC6"/>
    <w:rsid w:val="15FB4828"/>
    <w:rsid w:val="15FB4EB4"/>
    <w:rsid w:val="15FB4FC8"/>
    <w:rsid w:val="15FB5B22"/>
    <w:rsid w:val="15FC76A4"/>
    <w:rsid w:val="15FD4466"/>
    <w:rsid w:val="15FD6214"/>
    <w:rsid w:val="15FD7FC2"/>
    <w:rsid w:val="15FE00AA"/>
    <w:rsid w:val="15FE26C3"/>
    <w:rsid w:val="15FE3923"/>
    <w:rsid w:val="15FE3F1E"/>
    <w:rsid w:val="15FE4076"/>
    <w:rsid w:val="15FF01DE"/>
    <w:rsid w:val="15FF3D75"/>
    <w:rsid w:val="15FF6676"/>
    <w:rsid w:val="15FF67D8"/>
    <w:rsid w:val="16001045"/>
    <w:rsid w:val="16001A8D"/>
    <w:rsid w:val="16003C1A"/>
    <w:rsid w:val="16005D04"/>
    <w:rsid w:val="16005E42"/>
    <w:rsid w:val="16005FCE"/>
    <w:rsid w:val="16007AB2"/>
    <w:rsid w:val="1601265C"/>
    <w:rsid w:val="16013F56"/>
    <w:rsid w:val="16014BDA"/>
    <w:rsid w:val="160159DE"/>
    <w:rsid w:val="16021A7C"/>
    <w:rsid w:val="160238AB"/>
    <w:rsid w:val="16024AD5"/>
    <w:rsid w:val="160252F5"/>
    <w:rsid w:val="16027CCE"/>
    <w:rsid w:val="16032BE8"/>
    <w:rsid w:val="16032ECF"/>
    <w:rsid w:val="16035B6F"/>
    <w:rsid w:val="1603696E"/>
    <w:rsid w:val="1604440A"/>
    <w:rsid w:val="16044C4F"/>
    <w:rsid w:val="1604525D"/>
    <w:rsid w:val="160475A2"/>
    <w:rsid w:val="16052511"/>
    <w:rsid w:val="16053A71"/>
    <w:rsid w:val="1606156C"/>
    <w:rsid w:val="16064A85"/>
    <w:rsid w:val="16064D3B"/>
    <w:rsid w:val="1606540C"/>
    <w:rsid w:val="16066C7F"/>
    <w:rsid w:val="1607010F"/>
    <w:rsid w:val="16070AE0"/>
    <w:rsid w:val="16070E41"/>
    <w:rsid w:val="1607145C"/>
    <w:rsid w:val="160752E5"/>
    <w:rsid w:val="16081B54"/>
    <w:rsid w:val="160823AF"/>
    <w:rsid w:val="16084170"/>
    <w:rsid w:val="16085E1F"/>
    <w:rsid w:val="1609105D"/>
    <w:rsid w:val="16094BB9"/>
    <w:rsid w:val="16095600"/>
    <w:rsid w:val="16096967"/>
    <w:rsid w:val="160A449F"/>
    <w:rsid w:val="160B0263"/>
    <w:rsid w:val="160B0931"/>
    <w:rsid w:val="160B0E37"/>
    <w:rsid w:val="160B11AB"/>
    <w:rsid w:val="160B1661"/>
    <w:rsid w:val="160B6AC6"/>
    <w:rsid w:val="160B6B83"/>
    <w:rsid w:val="160C1169"/>
    <w:rsid w:val="160C4600"/>
    <w:rsid w:val="160C46A9"/>
    <w:rsid w:val="160C5D34"/>
    <w:rsid w:val="160C6457"/>
    <w:rsid w:val="160C6659"/>
    <w:rsid w:val="160C7F86"/>
    <w:rsid w:val="160D2DAF"/>
    <w:rsid w:val="160D3038"/>
    <w:rsid w:val="160D5AF1"/>
    <w:rsid w:val="160D74B4"/>
    <w:rsid w:val="160D7537"/>
    <w:rsid w:val="160E0219"/>
    <w:rsid w:val="160E13AA"/>
    <w:rsid w:val="160E1C1A"/>
    <w:rsid w:val="160E6673"/>
    <w:rsid w:val="160E7308"/>
    <w:rsid w:val="160F1472"/>
    <w:rsid w:val="160F2E08"/>
    <w:rsid w:val="160F6914"/>
    <w:rsid w:val="161004FA"/>
    <w:rsid w:val="16104199"/>
    <w:rsid w:val="16105F47"/>
    <w:rsid w:val="161065A9"/>
    <w:rsid w:val="16111C19"/>
    <w:rsid w:val="161124CE"/>
    <w:rsid w:val="16113A6D"/>
    <w:rsid w:val="16113B60"/>
    <w:rsid w:val="16113D92"/>
    <w:rsid w:val="16117F11"/>
    <w:rsid w:val="161249A4"/>
    <w:rsid w:val="16127DF3"/>
    <w:rsid w:val="16130DCF"/>
    <w:rsid w:val="16131325"/>
    <w:rsid w:val="16132CF7"/>
    <w:rsid w:val="16135A37"/>
    <w:rsid w:val="161377E5"/>
    <w:rsid w:val="161424FD"/>
    <w:rsid w:val="1614418B"/>
    <w:rsid w:val="16144EBC"/>
    <w:rsid w:val="161467AC"/>
    <w:rsid w:val="16146BD6"/>
    <w:rsid w:val="1615355E"/>
    <w:rsid w:val="161547DB"/>
    <w:rsid w:val="16154A5B"/>
    <w:rsid w:val="161571B9"/>
    <w:rsid w:val="16157A01"/>
    <w:rsid w:val="16161084"/>
    <w:rsid w:val="1616110F"/>
    <w:rsid w:val="16162F03"/>
    <w:rsid w:val="161651B5"/>
    <w:rsid w:val="16166586"/>
    <w:rsid w:val="16166BB6"/>
    <w:rsid w:val="1617065F"/>
    <w:rsid w:val="161741DA"/>
    <w:rsid w:val="16177149"/>
    <w:rsid w:val="1618304E"/>
    <w:rsid w:val="161841DB"/>
    <w:rsid w:val="16184533"/>
    <w:rsid w:val="16184DFC"/>
    <w:rsid w:val="16190F4F"/>
    <w:rsid w:val="16191FB8"/>
    <w:rsid w:val="16192344"/>
    <w:rsid w:val="16193F6D"/>
    <w:rsid w:val="161974BB"/>
    <w:rsid w:val="161977B2"/>
    <w:rsid w:val="161A0B74"/>
    <w:rsid w:val="161A5018"/>
    <w:rsid w:val="161A605E"/>
    <w:rsid w:val="161A7CC6"/>
    <w:rsid w:val="161B15E9"/>
    <w:rsid w:val="161B25E6"/>
    <w:rsid w:val="161B5451"/>
    <w:rsid w:val="161C0D90"/>
    <w:rsid w:val="161C2B3E"/>
    <w:rsid w:val="161C31A9"/>
    <w:rsid w:val="161C3A76"/>
    <w:rsid w:val="161D0664"/>
    <w:rsid w:val="161D1639"/>
    <w:rsid w:val="161D2343"/>
    <w:rsid w:val="161D2412"/>
    <w:rsid w:val="161D5124"/>
    <w:rsid w:val="161E4970"/>
    <w:rsid w:val="161E625E"/>
    <w:rsid w:val="161E6396"/>
    <w:rsid w:val="161E7AD7"/>
    <w:rsid w:val="161F262E"/>
    <w:rsid w:val="161F43DC"/>
    <w:rsid w:val="161F5C32"/>
    <w:rsid w:val="161F618A"/>
    <w:rsid w:val="162014D3"/>
    <w:rsid w:val="16201F02"/>
    <w:rsid w:val="16202ECC"/>
    <w:rsid w:val="16210D26"/>
    <w:rsid w:val="16213887"/>
    <w:rsid w:val="162163A6"/>
    <w:rsid w:val="16216458"/>
    <w:rsid w:val="16217393"/>
    <w:rsid w:val="16223BC9"/>
    <w:rsid w:val="16223ECC"/>
    <w:rsid w:val="16224D17"/>
    <w:rsid w:val="1622581B"/>
    <w:rsid w:val="16225C7A"/>
    <w:rsid w:val="16227A29"/>
    <w:rsid w:val="16227EC5"/>
    <w:rsid w:val="162304BC"/>
    <w:rsid w:val="16230AB3"/>
    <w:rsid w:val="1623530D"/>
    <w:rsid w:val="16237165"/>
    <w:rsid w:val="162419F3"/>
    <w:rsid w:val="162437A1"/>
    <w:rsid w:val="16244626"/>
    <w:rsid w:val="16247C45"/>
    <w:rsid w:val="16253B1A"/>
    <w:rsid w:val="16253C57"/>
    <w:rsid w:val="16254DD9"/>
    <w:rsid w:val="16257519"/>
    <w:rsid w:val="16261842"/>
    <w:rsid w:val="16263092"/>
    <w:rsid w:val="162639BD"/>
    <w:rsid w:val="1626492E"/>
    <w:rsid w:val="1626658A"/>
    <w:rsid w:val="16271071"/>
    <w:rsid w:val="16272223"/>
    <w:rsid w:val="16273291"/>
    <w:rsid w:val="162776F9"/>
    <w:rsid w:val="1628375A"/>
    <w:rsid w:val="162852F6"/>
    <w:rsid w:val="162871D6"/>
    <w:rsid w:val="16287735"/>
    <w:rsid w:val="16290DB7"/>
    <w:rsid w:val="16290F34"/>
    <w:rsid w:val="16291CB2"/>
    <w:rsid w:val="1629525B"/>
    <w:rsid w:val="1629574B"/>
    <w:rsid w:val="1629587C"/>
    <w:rsid w:val="16297009"/>
    <w:rsid w:val="162A0D0D"/>
    <w:rsid w:val="162A2AF4"/>
    <w:rsid w:val="162A40C5"/>
    <w:rsid w:val="162A4855"/>
    <w:rsid w:val="162A6931"/>
    <w:rsid w:val="162B0FD3"/>
    <w:rsid w:val="162B20DB"/>
    <w:rsid w:val="162B39C9"/>
    <w:rsid w:val="162B4A2B"/>
    <w:rsid w:val="162B4B2F"/>
    <w:rsid w:val="162B6320"/>
    <w:rsid w:val="162B6FEE"/>
    <w:rsid w:val="162B750A"/>
    <w:rsid w:val="162B7646"/>
    <w:rsid w:val="162B7AF1"/>
    <w:rsid w:val="162C043D"/>
    <w:rsid w:val="162C08A7"/>
    <w:rsid w:val="162C099A"/>
    <w:rsid w:val="162C1B39"/>
    <w:rsid w:val="162C2707"/>
    <w:rsid w:val="162C39BB"/>
    <w:rsid w:val="162C48CA"/>
    <w:rsid w:val="162C753E"/>
    <w:rsid w:val="162D0673"/>
    <w:rsid w:val="162D3043"/>
    <w:rsid w:val="162D438C"/>
    <w:rsid w:val="162D49FB"/>
    <w:rsid w:val="162D5D35"/>
    <w:rsid w:val="162D5E76"/>
    <w:rsid w:val="162D6AD9"/>
    <w:rsid w:val="162E0AC3"/>
    <w:rsid w:val="162E0D49"/>
    <w:rsid w:val="162E2871"/>
    <w:rsid w:val="162E5D32"/>
    <w:rsid w:val="162E62A4"/>
    <w:rsid w:val="162E7ECB"/>
    <w:rsid w:val="162F0A5C"/>
    <w:rsid w:val="162F5F90"/>
    <w:rsid w:val="162F6AA4"/>
    <w:rsid w:val="162F731B"/>
    <w:rsid w:val="162F7B89"/>
    <w:rsid w:val="16300397"/>
    <w:rsid w:val="16300EE7"/>
    <w:rsid w:val="16301C50"/>
    <w:rsid w:val="16302145"/>
    <w:rsid w:val="163028A6"/>
    <w:rsid w:val="163065E9"/>
    <w:rsid w:val="163079CF"/>
    <w:rsid w:val="16311DAE"/>
    <w:rsid w:val="16314110"/>
    <w:rsid w:val="16315D66"/>
    <w:rsid w:val="16315EBE"/>
    <w:rsid w:val="16322361"/>
    <w:rsid w:val="16323649"/>
    <w:rsid w:val="163248FB"/>
    <w:rsid w:val="16325C9C"/>
    <w:rsid w:val="1632662E"/>
    <w:rsid w:val="163273DD"/>
    <w:rsid w:val="163310BF"/>
    <w:rsid w:val="16331C36"/>
    <w:rsid w:val="16334E21"/>
    <w:rsid w:val="16335626"/>
    <w:rsid w:val="163360DA"/>
    <w:rsid w:val="1633712C"/>
    <w:rsid w:val="16341869"/>
    <w:rsid w:val="16341CFD"/>
    <w:rsid w:val="1634301B"/>
    <w:rsid w:val="16343BF3"/>
    <w:rsid w:val="16350636"/>
    <w:rsid w:val="16351E52"/>
    <w:rsid w:val="163522F9"/>
    <w:rsid w:val="1635318D"/>
    <w:rsid w:val="163559AE"/>
    <w:rsid w:val="16355CA7"/>
    <w:rsid w:val="1635775C"/>
    <w:rsid w:val="16361139"/>
    <w:rsid w:val="16361726"/>
    <w:rsid w:val="163634D4"/>
    <w:rsid w:val="163658F3"/>
    <w:rsid w:val="163671EE"/>
    <w:rsid w:val="16370E0D"/>
    <w:rsid w:val="1637529F"/>
    <w:rsid w:val="16375ECF"/>
    <w:rsid w:val="16377978"/>
    <w:rsid w:val="163825B9"/>
    <w:rsid w:val="1638324F"/>
    <w:rsid w:val="16384288"/>
    <w:rsid w:val="1638549E"/>
    <w:rsid w:val="163868E6"/>
    <w:rsid w:val="1638724C"/>
    <w:rsid w:val="163903EF"/>
    <w:rsid w:val="163905DC"/>
    <w:rsid w:val="16390B2A"/>
    <w:rsid w:val="16391728"/>
    <w:rsid w:val="163920D2"/>
    <w:rsid w:val="16393363"/>
    <w:rsid w:val="1639711F"/>
    <w:rsid w:val="163A088A"/>
    <w:rsid w:val="163A34D9"/>
    <w:rsid w:val="163A416F"/>
    <w:rsid w:val="163A73C8"/>
    <w:rsid w:val="163A7468"/>
    <w:rsid w:val="163B0AEA"/>
    <w:rsid w:val="163B207B"/>
    <w:rsid w:val="163B485F"/>
    <w:rsid w:val="163B6B83"/>
    <w:rsid w:val="163B6D19"/>
    <w:rsid w:val="163B70EE"/>
    <w:rsid w:val="163C3060"/>
    <w:rsid w:val="163C4F8E"/>
    <w:rsid w:val="163C514D"/>
    <w:rsid w:val="163C6CA2"/>
    <w:rsid w:val="163C6D3C"/>
    <w:rsid w:val="163D0D06"/>
    <w:rsid w:val="163D0DBA"/>
    <w:rsid w:val="163D191F"/>
    <w:rsid w:val="163D2AB4"/>
    <w:rsid w:val="163D5509"/>
    <w:rsid w:val="163E0143"/>
    <w:rsid w:val="163E2706"/>
    <w:rsid w:val="163E67E5"/>
    <w:rsid w:val="163F05DA"/>
    <w:rsid w:val="163F3677"/>
    <w:rsid w:val="163F4A7E"/>
    <w:rsid w:val="163F682C"/>
    <w:rsid w:val="16403599"/>
    <w:rsid w:val="16405702"/>
    <w:rsid w:val="16405796"/>
    <w:rsid w:val="1640693E"/>
    <w:rsid w:val="164107F7"/>
    <w:rsid w:val="164131F7"/>
    <w:rsid w:val="16413DCA"/>
    <w:rsid w:val="16421E79"/>
    <w:rsid w:val="16425855"/>
    <w:rsid w:val="1642631D"/>
    <w:rsid w:val="16426DD5"/>
    <w:rsid w:val="16426ED2"/>
    <w:rsid w:val="16431272"/>
    <w:rsid w:val="16443DEF"/>
    <w:rsid w:val="16443E43"/>
    <w:rsid w:val="16445BF1"/>
    <w:rsid w:val="16446833"/>
    <w:rsid w:val="16446E8C"/>
    <w:rsid w:val="164510EE"/>
    <w:rsid w:val="16451539"/>
    <w:rsid w:val="164567EC"/>
    <w:rsid w:val="16456A99"/>
    <w:rsid w:val="164577C9"/>
    <w:rsid w:val="16463DE8"/>
    <w:rsid w:val="16464112"/>
    <w:rsid w:val="16465E0D"/>
    <w:rsid w:val="164666A6"/>
    <w:rsid w:val="16467BBB"/>
    <w:rsid w:val="16471D66"/>
    <w:rsid w:val="16473933"/>
    <w:rsid w:val="1647552A"/>
    <w:rsid w:val="164756E1"/>
    <w:rsid w:val="1647748F"/>
    <w:rsid w:val="16477969"/>
    <w:rsid w:val="16481636"/>
    <w:rsid w:val="16481B85"/>
    <w:rsid w:val="164901B2"/>
    <w:rsid w:val="16490F5F"/>
    <w:rsid w:val="16491AD3"/>
    <w:rsid w:val="16493207"/>
    <w:rsid w:val="164A3F23"/>
    <w:rsid w:val="164A52FB"/>
    <w:rsid w:val="164A5664"/>
    <w:rsid w:val="164A660F"/>
    <w:rsid w:val="164A6D94"/>
    <w:rsid w:val="164B13F5"/>
    <w:rsid w:val="164B3423"/>
    <w:rsid w:val="164B3A72"/>
    <w:rsid w:val="164B518C"/>
    <w:rsid w:val="164B6AF4"/>
    <w:rsid w:val="164B6F7F"/>
    <w:rsid w:val="164B72CA"/>
    <w:rsid w:val="164B7822"/>
    <w:rsid w:val="164B79D0"/>
    <w:rsid w:val="164C0BDD"/>
    <w:rsid w:val="164C16FB"/>
    <w:rsid w:val="164C2CF7"/>
    <w:rsid w:val="164C463F"/>
    <w:rsid w:val="164C69CE"/>
    <w:rsid w:val="164C7A94"/>
    <w:rsid w:val="164C7F84"/>
    <w:rsid w:val="164D1414"/>
    <w:rsid w:val="164D38B2"/>
    <w:rsid w:val="164D4286"/>
    <w:rsid w:val="164D5EB9"/>
    <w:rsid w:val="164D719B"/>
    <w:rsid w:val="164E081E"/>
    <w:rsid w:val="164E3D34"/>
    <w:rsid w:val="164E4CC1"/>
    <w:rsid w:val="164F0587"/>
    <w:rsid w:val="164F1A45"/>
    <w:rsid w:val="164F240A"/>
    <w:rsid w:val="164F3BD9"/>
    <w:rsid w:val="164F4421"/>
    <w:rsid w:val="164F6730"/>
    <w:rsid w:val="16500182"/>
    <w:rsid w:val="1650070C"/>
    <w:rsid w:val="16500A3A"/>
    <w:rsid w:val="16500DD7"/>
    <w:rsid w:val="16505169"/>
    <w:rsid w:val="16510259"/>
    <w:rsid w:val="1651030E"/>
    <w:rsid w:val="16510352"/>
    <w:rsid w:val="165110B9"/>
    <w:rsid w:val="16511E5F"/>
    <w:rsid w:val="16513FC1"/>
    <w:rsid w:val="16517F62"/>
    <w:rsid w:val="165247B2"/>
    <w:rsid w:val="16526560"/>
    <w:rsid w:val="16526656"/>
    <w:rsid w:val="1653092F"/>
    <w:rsid w:val="16530ACF"/>
    <w:rsid w:val="165322D8"/>
    <w:rsid w:val="16532527"/>
    <w:rsid w:val="16532C48"/>
    <w:rsid w:val="16536716"/>
    <w:rsid w:val="16537E00"/>
    <w:rsid w:val="1654783B"/>
    <w:rsid w:val="16547BA6"/>
    <w:rsid w:val="16551653"/>
    <w:rsid w:val="16551BAC"/>
    <w:rsid w:val="16553B36"/>
    <w:rsid w:val="16556050"/>
    <w:rsid w:val="16560A20"/>
    <w:rsid w:val="165628A2"/>
    <w:rsid w:val="16564903"/>
    <w:rsid w:val="1656524F"/>
    <w:rsid w:val="16566318"/>
    <w:rsid w:val="16567174"/>
    <w:rsid w:val="1656779D"/>
    <w:rsid w:val="1657024C"/>
    <w:rsid w:val="165704E2"/>
    <w:rsid w:val="165719F9"/>
    <w:rsid w:val="16571DC8"/>
    <w:rsid w:val="16575097"/>
    <w:rsid w:val="165754AD"/>
    <w:rsid w:val="165810F8"/>
    <w:rsid w:val="1658169C"/>
    <w:rsid w:val="16583648"/>
    <w:rsid w:val="1658429D"/>
    <w:rsid w:val="16586527"/>
    <w:rsid w:val="165878EE"/>
    <w:rsid w:val="16590435"/>
    <w:rsid w:val="16591389"/>
    <w:rsid w:val="16591BE3"/>
    <w:rsid w:val="16594510"/>
    <w:rsid w:val="16594574"/>
    <w:rsid w:val="165A5414"/>
    <w:rsid w:val="165A7400"/>
    <w:rsid w:val="165B2F3A"/>
    <w:rsid w:val="165B4EA8"/>
    <w:rsid w:val="165B73DA"/>
    <w:rsid w:val="165C07EB"/>
    <w:rsid w:val="165C0EFE"/>
    <w:rsid w:val="165C118C"/>
    <w:rsid w:val="165C1542"/>
    <w:rsid w:val="165D6CB3"/>
    <w:rsid w:val="165E017E"/>
    <w:rsid w:val="165E01C3"/>
    <w:rsid w:val="165E652A"/>
    <w:rsid w:val="165E6EA4"/>
    <w:rsid w:val="165F0C7D"/>
    <w:rsid w:val="165F3F48"/>
    <w:rsid w:val="165F405C"/>
    <w:rsid w:val="165F4D61"/>
    <w:rsid w:val="165F63FA"/>
    <w:rsid w:val="165F6ECF"/>
    <w:rsid w:val="16605257"/>
    <w:rsid w:val="166070C4"/>
    <w:rsid w:val="16607174"/>
    <w:rsid w:val="16611A92"/>
    <w:rsid w:val="16611CED"/>
    <w:rsid w:val="166149F5"/>
    <w:rsid w:val="16614BA8"/>
    <w:rsid w:val="166167A3"/>
    <w:rsid w:val="16617842"/>
    <w:rsid w:val="16621CEF"/>
    <w:rsid w:val="1662251B"/>
    <w:rsid w:val="1663076D"/>
    <w:rsid w:val="16631598"/>
    <w:rsid w:val="166317B1"/>
    <w:rsid w:val="1663620B"/>
    <w:rsid w:val="1663785A"/>
    <w:rsid w:val="16640041"/>
    <w:rsid w:val="166424DB"/>
    <w:rsid w:val="16646293"/>
    <w:rsid w:val="1664769B"/>
    <w:rsid w:val="16647887"/>
    <w:rsid w:val="16647C7D"/>
    <w:rsid w:val="16650B95"/>
    <w:rsid w:val="16656284"/>
    <w:rsid w:val="1665643A"/>
    <w:rsid w:val="166576E8"/>
    <w:rsid w:val="166578EE"/>
    <w:rsid w:val="16661FBB"/>
    <w:rsid w:val="1666200B"/>
    <w:rsid w:val="166633C7"/>
    <w:rsid w:val="16664258"/>
    <w:rsid w:val="1666767D"/>
    <w:rsid w:val="166718DF"/>
    <w:rsid w:val="16674B8C"/>
    <w:rsid w:val="16676D1B"/>
    <w:rsid w:val="16680562"/>
    <w:rsid w:val="166834BA"/>
    <w:rsid w:val="166874AC"/>
    <w:rsid w:val="1669093C"/>
    <w:rsid w:val="166938A9"/>
    <w:rsid w:val="16695657"/>
    <w:rsid w:val="166A38C9"/>
    <w:rsid w:val="166B238E"/>
    <w:rsid w:val="166B3DC4"/>
    <w:rsid w:val="166B4379"/>
    <w:rsid w:val="166B4467"/>
    <w:rsid w:val="166B5873"/>
    <w:rsid w:val="166B7621"/>
    <w:rsid w:val="166C1D38"/>
    <w:rsid w:val="166C5148"/>
    <w:rsid w:val="166C5E2D"/>
    <w:rsid w:val="166D056F"/>
    <w:rsid w:val="166D15EC"/>
    <w:rsid w:val="166D1E8E"/>
    <w:rsid w:val="166D2940"/>
    <w:rsid w:val="166D339A"/>
    <w:rsid w:val="166D4E39"/>
    <w:rsid w:val="166D72BD"/>
    <w:rsid w:val="166E0D73"/>
    <w:rsid w:val="166E0EC0"/>
    <w:rsid w:val="166E2C6E"/>
    <w:rsid w:val="166E3023"/>
    <w:rsid w:val="166E6015"/>
    <w:rsid w:val="166E7112"/>
    <w:rsid w:val="166E774B"/>
    <w:rsid w:val="166F0CAB"/>
    <w:rsid w:val="166F116D"/>
    <w:rsid w:val="166F5EEF"/>
    <w:rsid w:val="166F5F68"/>
    <w:rsid w:val="16701865"/>
    <w:rsid w:val="16701CFB"/>
    <w:rsid w:val="1670225E"/>
    <w:rsid w:val="16702E8A"/>
    <w:rsid w:val="167069E6"/>
    <w:rsid w:val="1671080F"/>
    <w:rsid w:val="167209B0"/>
    <w:rsid w:val="1672275E"/>
    <w:rsid w:val="16726C02"/>
    <w:rsid w:val="16730284"/>
    <w:rsid w:val="16734728"/>
    <w:rsid w:val="16736611"/>
    <w:rsid w:val="1673674D"/>
    <w:rsid w:val="1674297A"/>
    <w:rsid w:val="1674618E"/>
    <w:rsid w:val="167475D8"/>
    <w:rsid w:val="167514BE"/>
    <w:rsid w:val="16754654"/>
    <w:rsid w:val="16760E4F"/>
    <w:rsid w:val="16761A6F"/>
    <w:rsid w:val="16761AB0"/>
    <w:rsid w:val="16762CE7"/>
    <w:rsid w:val="1676318F"/>
    <w:rsid w:val="16763D27"/>
    <w:rsid w:val="1676598B"/>
    <w:rsid w:val="16767100"/>
    <w:rsid w:val="167713AD"/>
    <w:rsid w:val="16774218"/>
    <w:rsid w:val="16774CF1"/>
    <w:rsid w:val="16777D74"/>
    <w:rsid w:val="16780629"/>
    <w:rsid w:val="167815A7"/>
    <w:rsid w:val="167815E0"/>
    <w:rsid w:val="16781D3E"/>
    <w:rsid w:val="1678370C"/>
    <w:rsid w:val="16783AEC"/>
    <w:rsid w:val="16786FA1"/>
    <w:rsid w:val="16790431"/>
    <w:rsid w:val="16790AB4"/>
    <w:rsid w:val="167934D9"/>
    <w:rsid w:val="1679607E"/>
    <w:rsid w:val="16797F90"/>
    <w:rsid w:val="167A6E53"/>
    <w:rsid w:val="167A7865"/>
    <w:rsid w:val="167A7A0B"/>
    <w:rsid w:val="167B288F"/>
    <w:rsid w:val="167B4492"/>
    <w:rsid w:val="167B494E"/>
    <w:rsid w:val="167B61DA"/>
    <w:rsid w:val="167B7268"/>
    <w:rsid w:val="167B75C8"/>
    <w:rsid w:val="167C00F6"/>
    <w:rsid w:val="167C182F"/>
    <w:rsid w:val="167C538B"/>
    <w:rsid w:val="167D1103"/>
    <w:rsid w:val="167D545A"/>
    <w:rsid w:val="167D6A6B"/>
    <w:rsid w:val="167E1E55"/>
    <w:rsid w:val="167E3D03"/>
    <w:rsid w:val="167F1DCE"/>
    <w:rsid w:val="167F22B1"/>
    <w:rsid w:val="167F23E0"/>
    <w:rsid w:val="167F37F7"/>
    <w:rsid w:val="167F42A3"/>
    <w:rsid w:val="167F4E7B"/>
    <w:rsid w:val="16802192"/>
    <w:rsid w:val="168075CE"/>
    <w:rsid w:val="168078E1"/>
    <w:rsid w:val="16810BF3"/>
    <w:rsid w:val="168111A0"/>
    <w:rsid w:val="168166AE"/>
    <w:rsid w:val="168204F4"/>
    <w:rsid w:val="16822C24"/>
    <w:rsid w:val="1682438F"/>
    <w:rsid w:val="16825034"/>
    <w:rsid w:val="16825D4E"/>
    <w:rsid w:val="16825F7B"/>
    <w:rsid w:val="16826719"/>
    <w:rsid w:val="16832BBD"/>
    <w:rsid w:val="168340B4"/>
    <w:rsid w:val="1683496B"/>
    <w:rsid w:val="16834DE7"/>
    <w:rsid w:val="16834F28"/>
    <w:rsid w:val="168406E3"/>
    <w:rsid w:val="16840938"/>
    <w:rsid w:val="168416D9"/>
    <w:rsid w:val="16841DD1"/>
    <w:rsid w:val="16842491"/>
    <w:rsid w:val="16843B52"/>
    <w:rsid w:val="168441C4"/>
    <w:rsid w:val="1684530D"/>
    <w:rsid w:val="16845544"/>
    <w:rsid w:val="1684614C"/>
    <w:rsid w:val="1684646B"/>
    <w:rsid w:val="16846935"/>
    <w:rsid w:val="16846C85"/>
    <w:rsid w:val="16850115"/>
    <w:rsid w:val="16854F24"/>
    <w:rsid w:val="16861B3A"/>
    <w:rsid w:val="16862164"/>
    <w:rsid w:val="168626AD"/>
    <w:rsid w:val="16864176"/>
    <w:rsid w:val="1686445B"/>
    <w:rsid w:val="16867D87"/>
    <w:rsid w:val="1687197C"/>
    <w:rsid w:val="16872A35"/>
    <w:rsid w:val="16873D30"/>
    <w:rsid w:val="168760AB"/>
    <w:rsid w:val="168801D3"/>
    <w:rsid w:val="16880813"/>
    <w:rsid w:val="16882B46"/>
    <w:rsid w:val="16886A96"/>
    <w:rsid w:val="16893F4C"/>
    <w:rsid w:val="16895CFA"/>
    <w:rsid w:val="16897AA8"/>
    <w:rsid w:val="168A5002"/>
    <w:rsid w:val="168A7D74"/>
    <w:rsid w:val="168B0AE8"/>
    <w:rsid w:val="168B13F0"/>
    <w:rsid w:val="168B1A72"/>
    <w:rsid w:val="168B2846"/>
    <w:rsid w:val="168B3820"/>
    <w:rsid w:val="168B5EC8"/>
    <w:rsid w:val="168B6B83"/>
    <w:rsid w:val="168B7804"/>
    <w:rsid w:val="168B7CC4"/>
    <w:rsid w:val="168C1346"/>
    <w:rsid w:val="168C16FE"/>
    <w:rsid w:val="168C5519"/>
    <w:rsid w:val="168C63C8"/>
    <w:rsid w:val="168D1068"/>
    <w:rsid w:val="168D1478"/>
    <w:rsid w:val="168D1ABB"/>
    <w:rsid w:val="168D3A3C"/>
    <w:rsid w:val="168D57EA"/>
    <w:rsid w:val="168D71AD"/>
    <w:rsid w:val="168E3310"/>
    <w:rsid w:val="168E486F"/>
    <w:rsid w:val="168E50BE"/>
    <w:rsid w:val="168E59FA"/>
    <w:rsid w:val="168E6B18"/>
    <w:rsid w:val="168F618E"/>
    <w:rsid w:val="168F6536"/>
    <w:rsid w:val="16900E36"/>
    <w:rsid w:val="16904B05"/>
    <w:rsid w:val="16907088"/>
    <w:rsid w:val="16911289"/>
    <w:rsid w:val="169142B1"/>
    <w:rsid w:val="16914F5E"/>
    <w:rsid w:val="16920038"/>
    <w:rsid w:val="16921052"/>
    <w:rsid w:val="16922719"/>
    <w:rsid w:val="16924432"/>
    <w:rsid w:val="16924BAE"/>
    <w:rsid w:val="169269EF"/>
    <w:rsid w:val="16931417"/>
    <w:rsid w:val="16931BB2"/>
    <w:rsid w:val="169324E2"/>
    <w:rsid w:val="169332CB"/>
    <w:rsid w:val="16935AA0"/>
    <w:rsid w:val="169378BC"/>
    <w:rsid w:val="1694410D"/>
    <w:rsid w:val="1694670C"/>
    <w:rsid w:val="16946830"/>
    <w:rsid w:val="16946B78"/>
    <w:rsid w:val="169528F0"/>
    <w:rsid w:val="16952DD3"/>
    <w:rsid w:val="1695644C"/>
    <w:rsid w:val="16962437"/>
    <w:rsid w:val="169661E7"/>
    <w:rsid w:val="16970417"/>
    <w:rsid w:val="169711EC"/>
    <w:rsid w:val="169721C5"/>
    <w:rsid w:val="1697343C"/>
    <w:rsid w:val="16973F17"/>
    <w:rsid w:val="16974CE4"/>
    <w:rsid w:val="169750FB"/>
    <w:rsid w:val="16975D9A"/>
    <w:rsid w:val="16976668"/>
    <w:rsid w:val="16977726"/>
    <w:rsid w:val="1698362C"/>
    <w:rsid w:val="16984788"/>
    <w:rsid w:val="16985675"/>
    <w:rsid w:val="16985842"/>
    <w:rsid w:val="16985F3D"/>
    <w:rsid w:val="16987C2E"/>
    <w:rsid w:val="16990583"/>
    <w:rsid w:val="16993973"/>
    <w:rsid w:val="16996097"/>
    <w:rsid w:val="169A1CB5"/>
    <w:rsid w:val="169A25B5"/>
    <w:rsid w:val="169B20EF"/>
    <w:rsid w:val="169B3892"/>
    <w:rsid w:val="169B3A7C"/>
    <w:rsid w:val="169B6586"/>
    <w:rsid w:val="169C069A"/>
    <w:rsid w:val="169C2262"/>
    <w:rsid w:val="169C3AE1"/>
    <w:rsid w:val="169C3C7F"/>
    <w:rsid w:val="169C424B"/>
    <w:rsid w:val="169C5A2D"/>
    <w:rsid w:val="169C639C"/>
    <w:rsid w:val="169C6D4D"/>
    <w:rsid w:val="169D3553"/>
    <w:rsid w:val="169D60D1"/>
    <w:rsid w:val="169D7A4A"/>
    <w:rsid w:val="169E0CBC"/>
    <w:rsid w:val="169E2038"/>
    <w:rsid w:val="169E79F7"/>
    <w:rsid w:val="169F214C"/>
    <w:rsid w:val="169F551D"/>
    <w:rsid w:val="16A029FF"/>
    <w:rsid w:val="16A04450"/>
    <w:rsid w:val="16A05B48"/>
    <w:rsid w:val="16A06A0A"/>
    <w:rsid w:val="16A11295"/>
    <w:rsid w:val="16A13006"/>
    <w:rsid w:val="16A13043"/>
    <w:rsid w:val="16A14DF1"/>
    <w:rsid w:val="16A15A84"/>
    <w:rsid w:val="16A161AD"/>
    <w:rsid w:val="16A16EC0"/>
    <w:rsid w:val="16A17836"/>
    <w:rsid w:val="16A2055F"/>
    <w:rsid w:val="16A20744"/>
    <w:rsid w:val="16A2220E"/>
    <w:rsid w:val="16A24E6D"/>
    <w:rsid w:val="16A25309"/>
    <w:rsid w:val="16A27880"/>
    <w:rsid w:val="16A366FC"/>
    <w:rsid w:val="16A36DBB"/>
    <w:rsid w:val="16A37629"/>
    <w:rsid w:val="16A40C20"/>
    <w:rsid w:val="16A4177E"/>
    <w:rsid w:val="16A44105"/>
    <w:rsid w:val="16A44AC9"/>
    <w:rsid w:val="16A54E5F"/>
    <w:rsid w:val="16A55FBE"/>
    <w:rsid w:val="16A5660B"/>
    <w:rsid w:val="16A576FF"/>
    <w:rsid w:val="16A6065A"/>
    <w:rsid w:val="16A60B8F"/>
    <w:rsid w:val="16A6520F"/>
    <w:rsid w:val="16A668AC"/>
    <w:rsid w:val="16A701A7"/>
    <w:rsid w:val="16A70201"/>
    <w:rsid w:val="16A7592E"/>
    <w:rsid w:val="16A762A5"/>
    <w:rsid w:val="16A77A9E"/>
    <w:rsid w:val="16A81243"/>
    <w:rsid w:val="16A82624"/>
    <w:rsid w:val="16A834AF"/>
    <w:rsid w:val="16A843D2"/>
    <w:rsid w:val="16A84756"/>
    <w:rsid w:val="16A9014A"/>
    <w:rsid w:val="16A92D8E"/>
    <w:rsid w:val="16A95DCF"/>
    <w:rsid w:val="16AA087C"/>
    <w:rsid w:val="16AA11A6"/>
    <w:rsid w:val="16AA2401"/>
    <w:rsid w:val="16AA2B94"/>
    <w:rsid w:val="16AA5B9C"/>
    <w:rsid w:val="16AB13A0"/>
    <w:rsid w:val="16AB1E30"/>
    <w:rsid w:val="16AB2114"/>
    <w:rsid w:val="16AB3EC2"/>
    <w:rsid w:val="16AB4A01"/>
    <w:rsid w:val="16AB4C28"/>
    <w:rsid w:val="16AB5C70"/>
    <w:rsid w:val="16AB67ED"/>
    <w:rsid w:val="16AC0A47"/>
    <w:rsid w:val="16AC125D"/>
    <w:rsid w:val="16AC72CA"/>
    <w:rsid w:val="16AD0985"/>
    <w:rsid w:val="16AD1854"/>
    <w:rsid w:val="16AD19E8"/>
    <w:rsid w:val="16AD32A6"/>
    <w:rsid w:val="16AD3796"/>
    <w:rsid w:val="16AD7920"/>
    <w:rsid w:val="16AD7C3A"/>
    <w:rsid w:val="16AE385D"/>
    <w:rsid w:val="16AE5760"/>
    <w:rsid w:val="16AE673D"/>
    <w:rsid w:val="16AE750E"/>
    <w:rsid w:val="16AF07A6"/>
    <w:rsid w:val="16AF0E7C"/>
    <w:rsid w:val="16AF1032"/>
    <w:rsid w:val="16AF2A2D"/>
    <w:rsid w:val="16AF2A39"/>
    <w:rsid w:val="16AF3382"/>
    <w:rsid w:val="16AF38DB"/>
    <w:rsid w:val="16AF787D"/>
    <w:rsid w:val="16B03286"/>
    <w:rsid w:val="16B0606E"/>
    <w:rsid w:val="16B0772A"/>
    <w:rsid w:val="16B10015"/>
    <w:rsid w:val="16B10BA4"/>
    <w:rsid w:val="16B13F11"/>
    <w:rsid w:val="16B15CA2"/>
    <w:rsid w:val="16B17036"/>
    <w:rsid w:val="16B17520"/>
    <w:rsid w:val="16B20DAC"/>
    <w:rsid w:val="16B233B5"/>
    <w:rsid w:val="16B26FFE"/>
    <w:rsid w:val="16B27132"/>
    <w:rsid w:val="16B305C2"/>
    <w:rsid w:val="16B31413"/>
    <w:rsid w:val="16B32D77"/>
    <w:rsid w:val="16B40D22"/>
    <w:rsid w:val="16B40FC8"/>
    <w:rsid w:val="16B44FDF"/>
    <w:rsid w:val="16B45F68"/>
    <w:rsid w:val="16B50FE6"/>
    <w:rsid w:val="16B51D15"/>
    <w:rsid w:val="16B538E6"/>
    <w:rsid w:val="16B54D41"/>
    <w:rsid w:val="16B55AB3"/>
    <w:rsid w:val="16B55CF8"/>
    <w:rsid w:val="16B56AEF"/>
    <w:rsid w:val="16B56BD3"/>
    <w:rsid w:val="16B66F43"/>
    <w:rsid w:val="16B67F07"/>
    <w:rsid w:val="16B70AB9"/>
    <w:rsid w:val="16B72867"/>
    <w:rsid w:val="16B738CB"/>
    <w:rsid w:val="16B73E5A"/>
    <w:rsid w:val="16B74615"/>
    <w:rsid w:val="16B77B1C"/>
    <w:rsid w:val="16B8213B"/>
    <w:rsid w:val="16B8398A"/>
    <w:rsid w:val="16B840A6"/>
    <w:rsid w:val="16B85C52"/>
    <w:rsid w:val="16B9038D"/>
    <w:rsid w:val="16B92EDA"/>
    <w:rsid w:val="16B93C29"/>
    <w:rsid w:val="16B94831"/>
    <w:rsid w:val="16B958C4"/>
    <w:rsid w:val="16B965DF"/>
    <w:rsid w:val="16BA2357"/>
    <w:rsid w:val="16BA4105"/>
    <w:rsid w:val="16BA5C33"/>
    <w:rsid w:val="16BA5EB3"/>
    <w:rsid w:val="16BA60CB"/>
    <w:rsid w:val="16BA63C4"/>
    <w:rsid w:val="16BA6D54"/>
    <w:rsid w:val="16BB01E4"/>
    <w:rsid w:val="16BB6BD1"/>
    <w:rsid w:val="16BC1C2B"/>
    <w:rsid w:val="16BC2980"/>
    <w:rsid w:val="16BC60CF"/>
    <w:rsid w:val="16BC74EB"/>
    <w:rsid w:val="16BC7E7D"/>
    <w:rsid w:val="16BD1F90"/>
    <w:rsid w:val="16BD2FDF"/>
    <w:rsid w:val="16BD3322"/>
    <w:rsid w:val="16BD5C2B"/>
    <w:rsid w:val="16BE1E47"/>
    <w:rsid w:val="16BE3BF5"/>
    <w:rsid w:val="16BE59A3"/>
    <w:rsid w:val="16BE76DA"/>
    <w:rsid w:val="16BF0B67"/>
    <w:rsid w:val="16BF171B"/>
    <w:rsid w:val="16BF1F27"/>
    <w:rsid w:val="16BF66A2"/>
    <w:rsid w:val="16BF796D"/>
    <w:rsid w:val="16C022D2"/>
    <w:rsid w:val="16C03CE3"/>
    <w:rsid w:val="16C04307"/>
    <w:rsid w:val="16C11714"/>
    <w:rsid w:val="16C13AE9"/>
    <w:rsid w:val="16C1416B"/>
    <w:rsid w:val="16C15493"/>
    <w:rsid w:val="16C15500"/>
    <w:rsid w:val="16C16102"/>
    <w:rsid w:val="16C1655B"/>
    <w:rsid w:val="16C16768"/>
    <w:rsid w:val="16C17DFE"/>
    <w:rsid w:val="16C20B85"/>
    <w:rsid w:val="16C227A4"/>
    <w:rsid w:val="16C24C1A"/>
    <w:rsid w:val="16C257BE"/>
    <w:rsid w:val="16C307A6"/>
    <w:rsid w:val="16C310EB"/>
    <w:rsid w:val="16C3120C"/>
    <w:rsid w:val="16C31E3E"/>
    <w:rsid w:val="16C32C88"/>
    <w:rsid w:val="16C32FBA"/>
    <w:rsid w:val="16C33888"/>
    <w:rsid w:val="16C3443F"/>
    <w:rsid w:val="16C356DC"/>
    <w:rsid w:val="16C37995"/>
    <w:rsid w:val="16C37B27"/>
    <w:rsid w:val="16C40965"/>
    <w:rsid w:val="16C44F84"/>
    <w:rsid w:val="16C46D32"/>
    <w:rsid w:val="16C564E5"/>
    <w:rsid w:val="16C60CFC"/>
    <w:rsid w:val="16C62AAA"/>
    <w:rsid w:val="16C640D6"/>
    <w:rsid w:val="16C65FCC"/>
    <w:rsid w:val="16C67022"/>
    <w:rsid w:val="16C72A99"/>
    <w:rsid w:val="16C74105"/>
    <w:rsid w:val="16C805D0"/>
    <w:rsid w:val="16C81C21"/>
    <w:rsid w:val="16C851C4"/>
    <w:rsid w:val="16C86822"/>
    <w:rsid w:val="16C910D1"/>
    <w:rsid w:val="16C94348"/>
    <w:rsid w:val="16C951E1"/>
    <w:rsid w:val="16C953B9"/>
    <w:rsid w:val="16C973CC"/>
    <w:rsid w:val="16CA07EC"/>
    <w:rsid w:val="16CA1169"/>
    <w:rsid w:val="16CA259A"/>
    <w:rsid w:val="16CA515A"/>
    <w:rsid w:val="16CA5E2D"/>
    <w:rsid w:val="16CA6849"/>
    <w:rsid w:val="16CB3517"/>
    <w:rsid w:val="16CB4564"/>
    <w:rsid w:val="16CB5E37"/>
    <w:rsid w:val="16CC1169"/>
    <w:rsid w:val="16CC3559"/>
    <w:rsid w:val="16CC4D1F"/>
    <w:rsid w:val="16CC554F"/>
    <w:rsid w:val="16CC5760"/>
    <w:rsid w:val="16CD3E38"/>
    <w:rsid w:val="16CD5BE6"/>
    <w:rsid w:val="16CD7478"/>
    <w:rsid w:val="16CD7D53"/>
    <w:rsid w:val="16CE5220"/>
    <w:rsid w:val="16CE5C3D"/>
    <w:rsid w:val="16CE6CE0"/>
    <w:rsid w:val="16CE6D37"/>
    <w:rsid w:val="16CF122B"/>
    <w:rsid w:val="16CF2B86"/>
    <w:rsid w:val="16CF5E02"/>
    <w:rsid w:val="16CF74B1"/>
    <w:rsid w:val="16CF7BB0"/>
    <w:rsid w:val="16D01B7A"/>
    <w:rsid w:val="16D02051"/>
    <w:rsid w:val="16D033BD"/>
    <w:rsid w:val="16D03928"/>
    <w:rsid w:val="16D071C1"/>
    <w:rsid w:val="16D10D70"/>
    <w:rsid w:val="16D1671C"/>
    <w:rsid w:val="16D1695A"/>
    <w:rsid w:val="16D17B6F"/>
    <w:rsid w:val="16D2144F"/>
    <w:rsid w:val="16D231FD"/>
    <w:rsid w:val="16D25A34"/>
    <w:rsid w:val="16D25D7A"/>
    <w:rsid w:val="16D27BFC"/>
    <w:rsid w:val="16D3116C"/>
    <w:rsid w:val="16D318A0"/>
    <w:rsid w:val="16D32296"/>
    <w:rsid w:val="16D32960"/>
    <w:rsid w:val="16D33EF7"/>
    <w:rsid w:val="16D36866"/>
    <w:rsid w:val="16D40007"/>
    <w:rsid w:val="16D424CC"/>
    <w:rsid w:val="16D42C63"/>
    <w:rsid w:val="16D43082"/>
    <w:rsid w:val="16D43419"/>
    <w:rsid w:val="16D44AE5"/>
    <w:rsid w:val="16D46213"/>
    <w:rsid w:val="16D50991"/>
    <w:rsid w:val="16D50F3F"/>
    <w:rsid w:val="16D529CD"/>
    <w:rsid w:val="16D52CED"/>
    <w:rsid w:val="16D550DC"/>
    <w:rsid w:val="16D578B4"/>
    <w:rsid w:val="16D60144"/>
    <w:rsid w:val="16D63BE0"/>
    <w:rsid w:val="16D67022"/>
    <w:rsid w:val="16D703F3"/>
    <w:rsid w:val="16D71DB9"/>
    <w:rsid w:val="16D72F09"/>
    <w:rsid w:val="16D73273"/>
    <w:rsid w:val="16D732DC"/>
    <w:rsid w:val="16D74A36"/>
    <w:rsid w:val="16D74CB7"/>
    <w:rsid w:val="16D779BD"/>
    <w:rsid w:val="16D80E4D"/>
    <w:rsid w:val="16D8458B"/>
    <w:rsid w:val="16D8502D"/>
    <w:rsid w:val="16D90A2F"/>
    <w:rsid w:val="16D922DD"/>
    <w:rsid w:val="16D927DD"/>
    <w:rsid w:val="16D936BB"/>
    <w:rsid w:val="16D944EC"/>
    <w:rsid w:val="16D95566"/>
    <w:rsid w:val="16D9603B"/>
    <w:rsid w:val="16DA4579"/>
    <w:rsid w:val="16DA633E"/>
    <w:rsid w:val="16DA6555"/>
    <w:rsid w:val="16DB1474"/>
    <w:rsid w:val="16DB47A7"/>
    <w:rsid w:val="16DB4B8B"/>
    <w:rsid w:val="16DB6E00"/>
    <w:rsid w:val="16DB7146"/>
    <w:rsid w:val="16DC051F"/>
    <w:rsid w:val="16DC22CD"/>
    <w:rsid w:val="16DC239F"/>
    <w:rsid w:val="16DC73D8"/>
    <w:rsid w:val="16DC74A2"/>
    <w:rsid w:val="16DD20EE"/>
    <w:rsid w:val="16DD5292"/>
    <w:rsid w:val="16DD64D0"/>
    <w:rsid w:val="16DD7D26"/>
    <w:rsid w:val="16DE1BA1"/>
    <w:rsid w:val="16DE6045"/>
    <w:rsid w:val="16DE614F"/>
    <w:rsid w:val="16DE7DF3"/>
    <w:rsid w:val="16DF591A"/>
    <w:rsid w:val="16DF686D"/>
    <w:rsid w:val="16DF75DB"/>
    <w:rsid w:val="16DF75DF"/>
    <w:rsid w:val="16E00F36"/>
    <w:rsid w:val="16E020B9"/>
    <w:rsid w:val="16E11336"/>
    <w:rsid w:val="16E11692"/>
    <w:rsid w:val="16E13640"/>
    <w:rsid w:val="16E15370"/>
    <w:rsid w:val="16E15B36"/>
    <w:rsid w:val="16E15C12"/>
    <w:rsid w:val="16E15D39"/>
    <w:rsid w:val="16E21C56"/>
    <w:rsid w:val="16E22089"/>
    <w:rsid w:val="16E2322A"/>
    <w:rsid w:val="16E24AD0"/>
    <w:rsid w:val="16E3365C"/>
    <w:rsid w:val="16E33BDC"/>
    <w:rsid w:val="16E3540A"/>
    <w:rsid w:val="16E42699"/>
    <w:rsid w:val="16E42F30"/>
    <w:rsid w:val="16E43B33"/>
    <w:rsid w:val="16E4589F"/>
    <w:rsid w:val="16E46E3B"/>
    <w:rsid w:val="16E475CD"/>
    <w:rsid w:val="16E47FBB"/>
    <w:rsid w:val="16E54701"/>
    <w:rsid w:val="16E6100A"/>
    <w:rsid w:val="16E61D15"/>
    <w:rsid w:val="16E6314C"/>
    <w:rsid w:val="16E63CBD"/>
    <w:rsid w:val="16E64E73"/>
    <w:rsid w:val="16E724AA"/>
    <w:rsid w:val="16E75B59"/>
    <w:rsid w:val="16E75D71"/>
    <w:rsid w:val="16E82A20"/>
    <w:rsid w:val="16E834C7"/>
    <w:rsid w:val="16E85EA3"/>
    <w:rsid w:val="16E86EC4"/>
    <w:rsid w:val="16E87E01"/>
    <w:rsid w:val="16E93D73"/>
    <w:rsid w:val="16E93FD5"/>
    <w:rsid w:val="16E9419E"/>
    <w:rsid w:val="16E949A3"/>
    <w:rsid w:val="16E96798"/>
    <w:rsid w:val="16E96DE3"/>
    <w:rsid w:val="16E97EEA"/>
    <w:rsid w:val="16EA1297"/>
    <w:rsid w:val="16EA1FE6"/>
    <w:rsid w:val="16EB1614"/>
    <w:rsid w:val="16EB2510"/>
    <w:rsid w:val="16EB290E"/>
    <w:rsid w:val="16EB4254"/>
    <w:rsid w:val="16EB42BE"/>
    <w:rsid w:val="16EB64D5"/>
    <w:rsid w:val="16EB665A"/>
    <w:rsid w:val="16EB749B"/>
    <w:rsid w:val="16EC2D3F"/>
    <w:rsid w:val="16EC4F35"/>
    <w:rsid w:val="16EC5EDA"/>
    <w:rsid w:val="16EC78AF"/>
    <w:rsid w:val="16ED0036"/>
    <w:rsid w:val="16ED44DA"/>
    <w:rsid w:val="16ED47B4"/>
    <w:rsid w:val="16EE1DDF"/>
    <w:rsid w:val="16EE2DA7"/>
    <w:rsid w:val="16EE3A23"/>
    <w:rsid w:val="16EE6B6C"/>
    <w:rsid w:val="16EE794E"/>
    <w:rsid w:val="16EF0253"/>
    <w:rsid w:val="16EF08D9"/>
    <w:rsid w:val="16EF2001"/>
    <w:rsid w:val="16EF4171"/>
    <w:rsid w:val="16F0287C"/>
    <w:rsid w:val="16F036D9"/>
    <w:rsid w:val="16F037FF"/>
    <w:rsid w:val="16F079EB"/>
    <w:rsid w:val="16F07B27"/>
    <w:rsid w:val="16F11FEF"/>
    <w:rsid w:val="16F124A9"/>
    <w:rsid w:val="16F12CE9"/>
    <w:rsid w:val="16F13135"/>
    <w:rsid w:val="16F14D68"/>
    <w:rsid w:val="16F1648C"/>
    <w:rsid w:val="16F21AF1"/>
    <w:rsid w:val="16F2398B"/>
    <w:rsid w:val="16F26523"/>
    <w:rsid w:val="16F31C9B"/>
    <w:rsid w:val="16F337BC"/>
    <w:rsid w:val="16F37F00"/>
    <w:rsid w:val="16F40375"/>
    <w:rsid w:val="16F413C5"/>
    <w:rsid w:val="16F420EF"/>
    <w:rsid w:val="16F45680"/>
    <w:rsid w:val="16F45869"/>
    <w:rsid w:val="16F472BB"/>
    <w:rsid w:val="16F54382"/>
    <w:rsid w:val="16F5513D"/>
    <w:rsid w:val="16F615E1"/>
    <w:rsid w:val="16F70E75"/>
    <w:rsid w:val="16F70EB5"/>
    <w:rsid w:val="16F71D85"/>
    <w:rsid w:val="16F72580"/>
    <w:rsid w:val="16F72C63"/>
    <w:rsid w:val="16F75263"/>
    <w:rsid w:val="16F75866"/>
    <w:rsid w:val="16F75E0D"/>
    <w:rsid w:val="16F75FD3"/>
    <w:rsid w:val="16F75FEC"/>
    <w:rsid w:val="16F83709"/>
    <w:rsid w:val="16F83A74"/>
    <w:rsid w:val="16F84229"/>
    <w:rsid w:val="16F848EB"/>
    <w:rsid w:val="16F84AD4"/>
    <w:rsid w:val="16F90B6A"/>
    <w:rsid w:val="16F92017"/>
    <w:rsid w:val="16F9240A"/>
    <w:rsid w:val="16F97E54"/>
    <w:rsid w:val="16FA7142"/>
    <w:rsid w:val="16FA7663"/>
    <w:rsid w:val="16FB2DB5"/>
    <w:rsid w:val="16FB6BF7"/>
    <w:rsid w:val="16FB6DB7"/>
    <w:rsid w:val="16FC0C67"/>
    <w:rsid w:val="16FC27E7"/>
    <w:rsid w:val="16FC370E"/>
    <w:rsid w:val="16FC3DB9"/>
    <w:rsid w:val="16FC4606"/>
    <w:rsid w:val="16FC64CC"/>
    <w:rsid w:val="16FD16D7"/>
    <w:rsid w:val="16FD2893"/>
    <w:rsid w:val="16FD28FE"/>
    <w:rsid w:val="16FE0496"/>
    <w:rsid w:val="16FE0F48"/>
    <w:rsid w:val="16FE2244"/>
    <w:rsid w:val="16FE3FF2"/>
    <w:rsid w:val="16FE57EF"/>
    <w:rsid w:val="16FF2B12"/>
    <w:rsid w:val="16FF7D6A"/>
    <w:rsid w:val="1700573C"/>
    <w:rsid w:val="17005FBC"/>
    <w:rsid w:val="17011F4B"/>
    <w:rsid w:val="170127AD"/>
    <w:rsid w:val="170138D4"/>
    <w:rsid w:val="17013F7E"/>
    <w:rsid w:val="170174CB"/>
    <w:rsid w:val="17017F86"/>
    <w:rsid w:val="17020F1A"/>
    <w:rsid w:val="17022652"/>
    <w:rsid w:val="17022B64"/>
    <w:rsid w:val="170238CA"/>
    <w:rsid w:val="170240B9"/>
    <w:rsid w:val="1702731F"/>
    <w:rsid w:val="170275F7"/>
    <w:rsid w:val="17031069"/>
    <w:rsid w:val="17033CFE"/>
    <w:rsid w:val="17034583"/>
    <w:rsid w:val="1703785A"/>
    <w:rsid w:val="17040DFD"/>
    <w:rsid w:val="17044B01"/>
    <w:rsid w:val="17045380"/>
    <w:rsid w:val="1704682E"/>
    <w:rsid w:val="17051824"/>
    <w:rsid w:val="17054498"/>
    <w:rsid w:val="17054B14"/>
    <w:rsid w:val="170610F8"/>
    <w:rsid w:val="170644DB"/>
    <w:rsid w:val="17065534"/>
    <w:rsid w:val="1706559C"/>
    <w:rsid w:val="17066772"/>
    <w:rsid w:val="1706734A"/>
    <w:rsid w:val="17070D04"/>
    <w:rsid w:val="170768D4"/>
    <w:rsid w:val="17077B65"/>
    <w:rsid w:val="17081314"/>
    <w:rsid w:val="170830C2"/>
    <w:rsid w:val="17084E70"/>
    <w:rsid w:val="170867EA"/>
    <w:rsid w:val="17086E4B"/>
    <w:rsid w:val="17090FA6"/>
    <w:rsid w:val="1709670F"/>
    <w:rsid w:val="170A0BE8"/>
    <w:rsid w:val="170A1CDF"/>
    <w:rsid w:val="170A3CDB"/>
    <w:rsid w:val="170A508C"/>
    <w:rsid w:val="170A6E3A"/>
    <w:rsid w:val="170B035E"/>
    <w:rsid w:val="170B180B"/>
    <w:rsid w:val="170B2BB3"/>
    <w:rsid w:val="170B3638"/>
    <w:rsid w:val="170B5442"/>
    <w:rsid w:val="170B60FD"/>
    <w:rsid w:val="170B68AC"/>
    <w:rsid w:val="170C016C"/>
    <w:rsid w:val="170C23A9"/>
    <w:rsid w:val="170C4F92"/>
    <w:rsid w:val="170C52D7"/>
    <w:rsid w:val="170C65FB"/>
    <w:rsid w:val="170D06D9"/>
    <w:rsid w:val="170D0BC3"/>
    <w:rsid w:val="170D18AF"/>
    <w:rsid w:val="170D647E"/>
    <w:rsid w:val="170D692B"/>
    <w:rsid w:val="170D7BB4"/>
    <w:rsid w:val="170E0145"/>
    <w:rsid w:val="170E3922"/>
    <w:rsid w:val="170E3943"/>
    <w:rsid w:val="170E3AEC"/>
    <w:rsid w:val="170F26A3"/>
    <w:rsid w:val="170F29D1"/>
    <w:rsid w:val="170F44C1"/>
    <w:rsid w:val="170F61FF"/>
    <w:rsid w:val="171001C9"/>
    <w:rsid w:val="17101F77"/>
    <w:rsid w:val="17102CCD"/>
    <w:rsid w:val="17103D25"/>
    <w:rsid w:val="171064A8"/>
    <w:rsid w:val="17107B4D"/>
    <w:rsid w:val="1711641B"/>
    <w:rsid w:val="17116998"/>
    <w:rsid w:val="1712000D"/>
    <w:rsid w:val="17120E35"/>
    <w:rsid w:val="17121F4B"/>
    <w:rsid w:val="17125CEF"/>
    <w:rsid w:val="17125E68"/>
    <w:rsid w:val="17127A9D"/>
    <w:rsid w:val="1713189B"/>
    <w:rsid w:val="171323D2"/>
    <w:rsid w:val="171364CE"/>
    <w:rsid w:val="17140E1C"/>
    <w:rsid w:val="17141626"/>
    <w:rsid w:val="17143815"/>
    <w:rsid w:val="17143AF6"/>
    <w:rsid w:val="1714676E"/>
    <w:rsid w:val="17147226"/>
    <w:rsid w:val="1714795E"/>
    <w:rsid w:val="17150BE4"/>
    <w:rsid w:val="17150D04"/>
    <w:rsid w:val="17150DEE"/>
    <w:rsid w:val="17155639"/>
    <w:rsid w:val="171566F5"/>
    <w:rsid w:val="1715758D"/>
    <w:rsid w:val="1716227E"/>
    <w:rsid w:val="1716278E"/>
    <w:rsid w:val="17163A31"/>
    <w:rsid w:val="171657DF"/>
    <w:rsid w:val="17171557"/>
    <w:rsid w:val="17172FE8"/>
    <w:rsid w:val="17173305"/>
    <w:rsid w:val="1717346A"/>
    <w:rsid w:val="171750B3"/>
    <w:rsid w:val="17192340"/>
    <w:rsid w:val="17193D80"/>
    <w:rsid w:val="171952CF"/>
    <w:rsid w:val="1719776F"/>
    <w:rsid w:val="171A491F"/>
    <w:rsid w:val="171A4BA4"/>
    <w:rsid w:val="171B1048"/>
    <w:rsid w:val="171B18AF"/>
    <w:rsid w:val="171B2DF6"/>
    <w:rsid w:val="171B486D"/>
    <w:rsid w:val="171B5B86"/>
    <w:rsid w:val="171B5D5A"/>
    <w:rsid w:val="171B605C"/>
    <w:rsid w:val="171B6D61"/>
    <w:rsid w:val="171C091C"/>
    <w:rsid w:val="171C0BCE"/>
    <w:rsid w:val="171C4DC0"/>
    <w:rsid w:val="171C5BB8"/>
    <w:rsid w:val="171C6B53"/>
    <w:rsid w:val="171C753F"/>
    <w:rsid w:val="171C7831"/>
    <w:rsid w:val="171D0CC1"/>
    <w:rsid w:val="171D136E"/>
    <w:rsid w:val="171D2151"/>
    <w:rsid w:val="171D2DBB"/>
    <w:rsid w:val="171D3C14"/>
    <w:rsid w:val="171E02A0"/>
    <w:rsid w:val="171E1B5A"/>
    <w:rsid w:val="171E28E6"/>
    <w:rsid w:val="171E2B44"/>
    <w:rsid w:val="171E4694"/>
    <w:rsid w:val="171E6442"/>
    <w:rsid w:val="171F1742"/>
    <w:rsid w:val="171F273E"/>
    <w:rsid w:val="171F2CC3"/>
    <w:rsid w:val="171F3648"/>
    <w:rsid w:val="171F3B87"/>
    <w:rsid w:val="171F56B8"/>
    <w:rsid w:val="1720040C"/>
    <w:rsid w:val="1720354D"/>
    <w:rsid w:val="1720407E"/>
    <w:rsid w:val="172049DA"/>
    <w:rsid w:val="17206778"/>
    <w:rsid w:val="17206798"/>
    <w:rsid w:val="17206820"/>
    <w:rsid w:val="17206A5B"/>
    <w:rsid w:val="17210924"/>
    <w:rsid w:val="172113DB"/>
    <w:rsid w:val="172123D6"/>
    <w:rsid w:val="17214184"/>
    <w:rsid w:val="17215F32"/>
    <w:rsid w:val="172174DA"/>
    <w:rsid w:val="17223FB8"/>
    <w:rsid w:val="17224B33"/>
    <w:rsid w:val="17231CAA"/>
    <w:rsid w:val="17231F8F"/>
    <w:rsid w:val="1723303B"/>
    <w:rsid w:val="17235FC3"/>
    <w:rsid w:val="17236226"/>
    <w:rsid w:val="17237EFC"/>
    <w:rsid w:val="172441DF"/>
    <w:rsid w:val="1724536C"/>
    <w:rsid w:val="1724541E"/>
    <w:rsid w:val="17245FC5"/>
    <w:rsid w:val="172508E3"/>
    <w:rsid w:val="1725256A"/>
    <w:rsid w:val="1725282F"/>
    <w:rsid w:val="17253C74"/>
    <w:rsid w:val="17256572"/>
    <w:rsid w:val="172577D0"/>
    <w:rsid w:val="172608C9"/>
    <w:rsid w:val="1726179A"/>
    <w:rsid w:val="17261C9B"/>
    <w:rsid w:val="17264399"/>
    <w:rsid w:val="17265044"/>
    <w:rsid w:val="17265757"/>
    <w:rsid w:val="17271CC4"/>
    <w:rsid w:val="17275FC5"/>
    <w:rsid w:val="17276850"/>
    <w:rsid w:val="172779EC"/>
    <w:rsid w:val="17282E39"/>
    <w:rsid w:val="17283764"/>
    <w:rsid w:val="1728413E"/>
    <w:rsid w:val="1728513F"/>
    <w:rsid w:val="17285513"/>
    <w:rsid w:val="172856FC"/>
    <w:rsid w:val="17285DD4"/>
    <w:rsid w:val="17293C4D"/>
    <w:rsid w:val="172A0249"/>
    <w:rsid w:val="172A128B"/>
    <w:rsid w:val="172A1B84"/>
    <w:rsid w:val="172A5540"/>
    <w:rsid w:val="172B13F4"/>
    <w:rsid w:val="172B23FC"/>
    <w:rsid w:val="172B5F11"/>
    <w:rsid w:val="172B6DB1"/>
    <w:rsid w:val="172B786A"/>
    <w:rsid w:val="172C00B5"/>
    <w:rsid w:val="172C0568"/>
    <w:rsid w:val="172C5003"/>
    <w:rsid w:val="172C5BE5"/>
    <w:rsid w:val="172C79D6"/>
    <w:rsid w:val="172D1C46"/>
    <w:rsid w:val="172D2B29"/>
    <w:rsid w:val="172D3AEA"/>
    <w:rsid w:val="172D48D7"/>
    <w:rsid w:val="172D67EC"/>
    <w:rsid w:val="172D7075"/>
    <w:rsid w:val="172D70F6"/>
    <w:rsid w:val="172E14F7"/>
    <w:rsid w:val="172E7B27"/>
    <w:rsid w:val="172F0122"/>
    <w:rsid w:val="172F064F"/>
    <w:rsid w:val="172F1957"/>
    <w:rsid w:val="172F2098"/>
    <w:rsid w:val="172F4566"/>
    <w:rsid w:val="172F6458"/>
    <w:rsid w:val="172F68A1"/>
    <w:rsid w:val="17303D2C"/>
    <w:rsid w:val="17304BCD"/>
    <w:rsid w:val="17305EB9"/>
    <w:rsid w:val="17306175"/>
    <w:rsid w:val="173105C7"/>
    <w:rsid w:val="17311AB8"/>
    <w:rsid w:val="17312619"/>
    <w:rsid w:val="173165E0"/>
    <w:rsid w:val="1732013F"/>
    <w:rsid w:val="17321EED"/>
    <w:rsid w:val="17323886"/>
    <w:rsid w:val="17324372"/>
    <w:rsid w:val="17324C09"/>
    <w:rsid w:val="17325833"/>
    <w:rsid w:val="17326391"/>
    <w:rsid w:val="17330822"/>
    <w:rsid w:val="17335AB8"/>
    <w:rsid w:val="17341831"/>
    <w:rsid w:val="17342109"/>
    <w:rsid w:val="1734362B"/>
    <w:rsid w:val="17344377"/>
    <w:rsid w:val="17345597"/>
    <w:rsid w:val="17345C65"/>
    <w:rsid w:val="17355947"/>
    <w:rsid w:val="173619DD"/>
    <w:rsid w:val="17364C6C"/>
    <w:rsid w:val="17366D21"/>
    <w:rsid w:val="17366DFB"/>
    <w:rsid w:val="173703AB"/>
    <w:rsid w:val="17372006"/>
    <w:rsid w:val="173739A8"/>
    <w:rsid w:val="17373CD1"/>
    <w:rsid w:val="17375756"/>
    <w:rsid w:val="17375929"/>
    <w:rsid w:val="17377504"/>
    <w:rsid w:val="173824BA"/>
    <w:rsid w:val="173826EF"/>
    <w:rsid w:val="17382D13"/>
    <w:rsid w:val="173840BF"/>
    <w:rsid w:val="17384CA3"/>
    <w:rsid w:val="1739327C"/>
    <w:rsid w:val="17394D6E"/>
    <w:rsid w:val="173952EA"/>
    <w:rsid w:val="17397720"/>
    <w:rsid w:val="173A1679"/>
    <w:rsid w:val="173A2DBA"/>
    <w:rsid w:val="173B1F91"/>
    <w:rsid w:val="173B2B09"/>
    <w:rsid w:val="173B3498"/>
    <w:rsid w:val="173B5E05"/>
    <w:rsid w:val="173C095F"/>
    <w:rsid w:val="173C0DFD"/>
    <w:rsid w:val="173C0FBE"/>
    <w:rsid w:val="173C2A65"/>
    <w:rsid w:val="173C2D6C"/>
    <w:rsid w:val="173C3348"/>
    <w:rsid w:val="173C4B1A"/>
    <w:rsid w:val="173C4DB9"/>
    <w:rsid w:val="173C53C3"/>
    <w:rsid w:val="173C5504"/>
    <w:rsid w:val="173C56DA"/>
    <w:rsid w:val="173C5798"/>
    <w:rsid w:val="173C7621"/>
    <w:rsid w:val="173C7BB2"/>
    <w:rsid w:val="173D2D0B"/>
    <w:rsid w:val="173D3757"/>
    <w:rsid w:val="173D5655"/>
    <w:rsid w:val="173D6129"/>
    <w:rsid w:val="173E0892"/>
    <w:rsid w:val="173E5AB7"/>
    <w:rsid w:val="173E7151"/>
    <w:rsid w:val="173F0DBD"/>
    <w:rsid w:val="173F148A"/>
    <w:rsid w:val="173F179F"/>
    <w:rsid w:val="173F405B"/>
    <w:rsid w:val="173F5F38"/>
    <w:rsid w:val="17400DEE"/>
    <w:rsid w:val="17402D7C"/>
    <w:rsid w:val="174054EB"/>
    <w:rsid w:val="17407F12"/>
    <w:rsid w:val="17410382"/>
    <w:rsid w:val="17412AE6"/>
    <w:rsid w:val="174165D4"/>
    <w:rsid w:val="17416EF8"/>
    <w:rsid w:val="17417AEF"/>
    <w:rsid w:val="17417CD8"/>
    <w:rsid w:val="17420833"/>
    <w:rsid w:val="1742394D"/>
    <w:rsid w:val="17424B50"/>
    <w:rsid w:val="1742500F"/>
    <w:rsid w:val="1743234C"/>
    <w:rsid w:val="174340FA"/>
    <w:rsid w:val="17435EA8"/>
    <w:rsid w:val="17436376"/>
    <w:rsid w:val="17443AEB"/>
    <w:rsid w:val="17443E87"/>
    <w:rsid w:val="1744444A"/>
    <w:rsid w:val="17445E0C"/>
    <w:rsid w:val="17447081"/>
    <w:rsid w:val="17447BEC"/>
    <w:rsid w:val="17451C21"/>
    <w:rsid w:val="1745678C"/>
    <w:rsid w:val="174568EA"/>
    <w:rsid w:val="174572C9"/>
    <w:rsid w:val="174574DA"/>
    <w:rsid w:val="17457E73"/>
    <w:rsid w:val="1746135D"/>
    <w:rsid w:val="17463711"/>
    <w:rsid w:val="174658D3"/>
    <w:rsid w:val="17465999"/>
    <w:rsid w:val="1746733B"/>
    <w:rsid w:val="17467C1C"/>
    <w:rsid w:val="17470314"/>
    <w:rsid w:val="17477CBF"/>
    <w:rsid w:val="17481711"/>
    <w:rsid w:val="1748322E"/>
    <w:rsid w:val="17485998"/>
    <w:rsid w:val="1748684E"/>
    <w:rsid w:val="17486AEE"/>
    <w:rsid w:val="17487963"/>
    <w:rsid w:val="174925D2"/>
    <w:rsid w:val="17492C96"/>
    <w:rsid w:val="17494B1A"/>
    <w:rsid w:val="174957F5"/>
    <w:rsid w:val="174979AF"/>
    <w:rsid w:val="174A116E"/>
    <w:rsid w:val="174A11DF"/>
    <w:rsid w:val="174A36DB"/>
    <w:rsid w:val="174A4E10"/>
    <w:rsid w:val="174A5489"/>
    <w:rsid w:val="174A594D"/>
    <w:rsid w:val="174A659D"/>
    <w:rsid w:val="174A6AE6"/>
    <w:rsid w:val="174B04B0"/>
    <w:rsid w:val="174B25FE"/>
    <w:rsid w:val="174B2FAF"/>
    <w:rsid w:val="174B43EE"/>
    <w:rsid w:val="174B500C"/>
    <w:rsid w:val="174C1201"/>
    <w:rsid w:val="174C1B02"/>
    <w:rsid w:val="174C51CF"/>
    <w:rsid w:val="174C71B3"/>
    <w:rsid w:val="174D3432"/>
    <w:rsid w:val="174D4F1E"/>
    <w:rsid w:val="174D4F79"/>
    <w:rsid w:val="174D6D27"/>
    <w:rsid w:val="174E1E12"/>
    <w:rsid w:val="174E2EB5"/>
    <w:rsid w:val="174E2EB7"/>
    <w:rsid w:val="174E4048"/>
    <w:rsid w:val="174E5A64"/>
    <w:rsid w:val="174E6D45"/>
    <w:rsid w:val="174E7AEF"/>
    <w:rsid w:val="174E7B01"/>
    <w:rsid w:val="174F0CF1"/>
    <w:rsid w:val="174F1256"/>
    <w:rsid w:val="174F240F"/>
    <w:rsid w:val="174F2A9F"/>
    <w:rsid w:val="174F484D"/>
    <w:rsid w:val="17501520"/>
    <w:rsid w:val="1750188B"/>
    <w:rsid w:val="17503541"/>
    <w:rsid w:val="1750713E"/>
    <w:rsid w:val="175147DC"/>
    <w:rsid w:val="17514A69"/>
    <w:rsid w:val="17514A97"/>
    <w:rsid w:val="17516817"/>
    <w:rsid w:val="17516AB8"/>
    <w:rsid w:val="17520EDF"/>
    <w:rsid w:val="17521041"/>
    <w:rsid w:val="1752258F"/>
    <w:rsid w:val="1752433D"/>
    <w:rsid w:val="17534D2F"/>
    <w:rsid w:val="175400B6"/>
    <w:rsid w:val="1754171E"/>
    <w:rsid w:val="17541F39"/>
    <w:rsid w:val="17545423"/>
    <w:rsid w:val="17547F0E"/>
    <w:rsid w:val="175507F4"/>
    <w:rsid w:val="17550C58"/>
    <w:rsid w:val="175519FD"/>
    <w:rsid w:val="1755297E"/>
    <w:rsid w:val="175616EA"/>
    <w:rsid w:val="17562080"/>
    <w:rsid w:val="17571954"/>
    <w:rsid w:val="17577BA6"/>
    <w:rsid w:val="17580A4C"/>
    <w:rsid w:val="17581A33"/>
    <w:rsid w:val="1758223C"/>
    <w:rsid w:val="17584550"/>
    <w:rsid w:val="17584751"/>
    <w:rsid w:val="17586681"/>
    <w:rsid w:val="17591B70"/>
    <w:rsid w:val="1759391E"/>
    <w:rsid w:val="17594C6B"/>
    <w:rsid w:val="17595048"/>
    <w:rsid w:val="17595BBB"/>
    <w:rsid w:val="17595FA8"/>
    <w:rsid w:val="175974A4"/>
    <w:rsid w:val="175A30B0"/>
    <w:rsid w:val="175A6092"/>
    <w:rsid w:val="175A6132"/>
    <w:rsid w:val="175B1444"/>
    <w:rsid w:val="175B1D53"/>
    <w:rsid w:val="175B20F3"/>
    <w:rsid w:val="175B44EC"/>
    <w:rsid w:val="175B5279"/>
    <w:rsid w:val="175B58E8"/>
    <w:rsid w:val="175B71CD"/>
    <w:rsid w:val="175B7522"/>
    <w:rsid w:val="175B7696"/>
    <w:rsid w:val="175C006F"/>
    <w:rsid w:val="175C261D"/>
    <w:rsid w:val="175C2E16"/>
    <w:rsid w:val="175C3583"/>
    <w:rsid w:val="175C51BC"/>
    <w:rsid w:val="175C5F2D"/>
    <w:rsid w:val="175D4FCA"/>
    <w:rsid w:val="175D5E07"/>
    <w:rsid w:val="175E0A74"/>
    <w:rsid w:val="175E0F34"/>
    <w:rsid w:val="175E2CE2"/>
    <w:rsid w:val="175E4539"/>
    <w:rsid w:val="175E7186"/>
    <w:rsid w:val="175E75E4"/>
    <w:rsid w:val="175F30D6"/>
    <w:rsid w:val="175F3848"/>
    <w:rsid w:val="175F4BDB"/>
    <w:rsid w:val="175F6B66"/>
    <w:rsid w:val="17600449"/>
    <w:rsid w:val="17600C81"/>
    <w:rsid w:val="17602EFE"/>
    <w:rsid w:val="17603394"/>
    <w:rsid w:val="17603D91"/>
    <w:rsid w:val="17603E2D"/>
    <w:rsid w:val="176045B2"/>
    <w:rsid w:val="17604AD5"/>
    <w:rsid w:val="17604CAC"/>
    <w:rsid w:val="17606A5A"/>
    <w:rsid w:val="17607920"/>
    <w:rsid w:val="1761214F"/>
    <w:rsid w:val="176127D3"/>
    <w:rsid w:val="176147D2"/>
    <w:rsid w:val="17620A24"/>
    <w:rsid w:val="17620E32"/>
    <w:rsid w:val="17623C07"/>
    <w:rsid w:val="176302F9"/>
    <w:rsid w:val="176316D7"/>
    <w:rsid w:val="17632B81"/>
    <w:rsid w:val="17633456"/>
    <w:rsid w:val="1763479D"/>
    <w:rsid w:val="17636581"/>
    <w:rsid w:val="17642126"/>
    <w:rsid w:val="176443D5"/>
    <w:rsid w:val="176457FC"/>
    <w:rsid w:val="17646F2B"/>
    <w:rsid w:val="1764767C"/>
    <w:rsid w:val="17647D69"/>
    <w:rsid w:val="17650515"/>
    <w:rsid w:val="176513BA"/>
    <w:rsid w:val="17654C8A"/>
    <w:rsid w:val="1765776A"/>
    <w:rsid w:val="176608B3"/>
    <w:rsid w:val="17667BBF"/>
    <w:rsid w:val="17667DE9"/>
    <w:rsid w:val="17673E34"/>
    <w:rsid w:val="1767428D"/>
    <w:rsid w:val="17674898"/>
    <w:rsid w:val="17674D95"/>
    <w:rsid w:val="17677D83"/>
    <w:rsid w:val="17680005"/>
    <w:rsid w:val="17683B61"/>
    <w:rsid w:val="176848A2"/>
    <w:rsid w:val="1768590F"/>
    <w:rsid w:val="17687B23"/>
    <w:rsid w:val="176952D6"/>
    <w:rsid w:val="176A0025"/>
    <w:rsid w:val="176A0970"/>
    <w:rsid w:val="176A1687"/>
    <w:rsid w:val="176A6008"/>
    <w:rsid w:val="176A7017"/>
    <w:rsid w:val="176B01E9"/>
    <w:rsid w:val="176B04A7"/>
    <w:rsid w:val="176B1BE8"/>
    <w:rsid w:val="176B2E5C"/>
    <w:rsid w:val="176B5C84"/>
    <w:rsid w:val="176B7B58"/>
    <w:rsid w:val="176C179B"/>
    <w:rsid w:val="176C18A3"/>
    <w:rsid w:val="176C21C9"/>
    <w:rsid w:val="176C53FF"/>
    <w:rsid w:val="176C550A"/>
    <w:rsid w:val="176C76D7"/>
    <w:rsid w:val="176D05DF"/>
    <w:rsid w:val="176D1177"/>
    <w:rsid w:val="176D7840"/>
    <w:rsid w:val="176E11BA"/>
    <w:rsid w:val="176E561B"/>
    <w:rsid w:val="176F2A5E"/>
    <w:rsid w:val="176F3141"/>
    <w:rsid w:val="176F4EEF"/>
    <w:rsid w:val="17703571"/>
    <w:rsid w:val="17705BE0"/>
    <w:rsid w:val="17706427"/>
    <w:rsid w:val="177100D5"/>
    <w:rsid w:val="17710C68"/>
    <w:rsid w:val="17712A16"/>
    <w:rsid w:val="17715A5A"/>
    <w:rsid w:val="177218ED"/>
    <w:rsid w:val="177249E0"/>
    <w:rsid w:val="177257A9"/>
    <w:rsid w:val="17726527"/>
    <w:rsid w:val="177272F9"/>
    <w:rsid w:val="1772782D"/>
    <w:rsid w:val="17731C50"/>
    <w:rsid w:val="17732C32"/>
    <w:rsid w:val="177331F7"/>
    <w:rsid w:val="177356E5"/>
    <w:rsid w:val="17740758"/>
    <w:rsid w:val="1774180A"/>
    <w:rsid w:val="17742506"/>
    <w:rsid w:val="17744267"/>
    <w:rsid w:val="1775412A"/>
    <w:rsid w:val="1775586B"/>
    <w:rsid w:val="17756E21"/>
    <w:rsid w:val="1776002C"/>
    <w:rsid w:val="1776627E"/>
    <w:rsid w:val="17766CFB"/>
    <w:rsid w:val="17767219"/>
    <w:rsid w:val="1777018B"/>
    <w:rsid w:val="17771FF6"/>
    <w:rsid w:val="17772F34"/>
    <w:rsid w:val="17774FC3"/>
    <w:rsid w:val="17776D7D"/>
    <w:rsid w:val="17777E94"/>
    <w:rsid w:val="17780248"/>
    <w:rsid w:val="17780BC0"/>
    <w:rsid w:val="17790BC2"/>
    <w:rsid w:val="177915B5"/>
    <w:rsid w:val="1779288B"/>
    <w:rsid w:val="17793B10"/>
    <w:rsid w:val="17794AE2"/>
    <w:rsid w:val="17797B1C"/>
    <w:rsid w:val="177A18AE"/>
    <w:rsid w:val="177A2F32"/>
    <w:rsid w:val="177A554E"/>
    <w:rsid w:val="177A602E"/>
    <w:rsid w:val="177B094C"/>
    <w:rsid w:val="177B1D3A"/>
    <w:rsid w:val="177B3894"/>
    <w:rsid w:val="177B7F9C"/>
    <w:rsid w:val="177C13BA"/>
    <w:rsid w:val="177C142C"/>
    <w:rsid w:val="177C63B5"/>
    <w:rsid w:val="177D0A50"/>
    <w:rsid w:val="177D3FFD"/>
    <w:rsid w:val="177D4D70"/>
    <w:rsid w:val="177E005E"/>
    <w:rsid w:val="177E0AD5"/>
    <w:rsid w:val="177E10C0"/>
    <w:rsid w:val="177E15D6"/>
    <w:rsid w:val="177E1BD9"/>
    <w:rsid w:val="177E373B"/>
    <w:rsid w:val="177E5132"/>
    <w:rsid w:val="177F1864"/>
    <w:rsid w:val="177F5569"/>
    <w:rsid w:val="17801264"/>
    <w:rsid w:val="17801731"/>
    <w:rsid w:val="178017E9"/>
    <w:rsid w:val="17804DE4"/>
    <w:rsid w:val="1780534F"/>
    <w:rsid w:val="178070FD"/>
    <w:rsid w:val="17807D30"/>
    <w:rsid w:val="1781202E"/>
    <w:rsid w:val="17813D72"/>
    <w:rsid w:val="17815895"/>
    <w:rsid w:val="178169D1"/>
    <w:rsid w:val="178175A5"/>
    <w:rsid w:val="17820296"/>
    <w:rsid w:val="17821394"/>
    <w:rsid w:val="17822E75"/>
    <w:rsid w:val="17823637"/>
    <w:rsid w:val="17823706"/>
    <w:rsid w:val="17824C23"/>
    <w:rsid w:val="1782598D"/>
    <w:rsid w:val="17826315"/>
    <w:rsid w:val="17830121"/>
    <w:rsid w:val="1783099B"/>
    <w:rsid w:val="17830B14"/>
    <w:rsid w:val="17834114"/>
    <w:rsid w:val="1783470C"/>
    <w:rsid w:val="17836BED"/>
    <w:rsid w:val="1784139E"/>
    <w:rsid w:val="1784278F"/>
    <w:rsid w:val="17843DDA"/>
    <w:rsid w:val="17844225"/>
    <w:rsid w:val="17847E6C"/>
    <w:rsid w:val="17852965"/>
    <w:rsid w:val="17854713"/>
    <w:rsid w:val="178559DA"/>
    <w:rsid w:val="17856493"/>
    <w:rsid w:val="178564C1"/>
    <w:rsid w:val="17861706"/>
    <w:rsid w:val="17862598"/>
    <w:rsid w:val="17867B69"/>
    <w:rsid w:val="178700D3"/>
    <w:rsid w:val="1787048B"/>
    <w:rsid w:val="1787550A"/>
    <w:rsid w:val="1787607A"/>
    <w:rsid w:val="178766DD"/>
    <w:rsid w:val="1787764A"/>
    <w:rsid w:val="17877C80"/>
    <w:rsid w:val="17877E7A"/>
    <w:rsid w:val="178815BB"/>
    <w:rsid w:val="17884203"/>
    <w:rsid w:val="178852C2"/>
    <w:rsid w:val="17885FB1"/>
    <w:rsid w:val="17887D5F"/>
    <w:rsid w:val="17892D20"/>
    <w:rsid w:val="17896ADB"/>
    <w:rsid w:val="178971DD"/>
    <w:rsid w:val="178A02B5"/>
    <w:rsid w:val="178A0586"/>
    <w:rsid w:val="178A120B"/>
    <w:rsid w:val="178A1D29"/>
    <w:rsid w:val="178A2C08"/>
    <w:rsid w:val="178A3AD7"/>
    <w:rsid w:val="178A6601"/>
    <w:rsid w:val="178A7BCA"/>
    <w:rsid w:val="178A7F7B"/>
    <w:rsid w:val="178B1098"/>
    <w:rsid w:val="178C0F21"/>
    <w:rsid w:val="178C2662"/>
    <w:rsid w:val="178C4589"/>
    <w:rsid w:val="178C51D8"/>
    <w:rsid w:val="178C5AA1"/>
    <w:rsid w:val="178D1819"/>
    <w:rsid w:val="178D23B1"/>
    <w:rsid w:val="178D26AD"/>
    <w:rsid w:val="178D2A00"/>
    <w:rsid w:val="178D35C8"/>
    <w:rsid w:val="178D3AF2"/>
    <w:rsid w:val="178D4D46"/>
    <w:rsid w:val="178D5376"/>
    <w:rsid w:val="178D5649"/>
    <w:rsid w:val="178D5F28"/>
    <w:rsid w:val="178E1F34"/>
    <w:rsid w:val="178E4415"/>
    <w:rsid w:val="178E57EF"/>
    <w:rsid w:val="178E7A6B"/>
    <w:rsid w:val="178F0998"/>
    <w:rsid w:val="178F1D45"/>
    <w:rsid w:val="178F5592"/>
    <w:rsid w:val="178F68C1"/>
    <w:rsid w:val="1790052E"/>
    <w:rsid w:val="17901455"/>
    <w:rsid w:val="179048F8"/>
    <w:rsid w:val="17906A64"/>
    <w:rsid w:val="17910594"/>
    <w:rsid w:val="1791130A"/>
    <w:rsid w:val="17912862"/>
    <w:rsid w:val="179130B8"/>
    <w:rsid w:val="17914E66"/>
    <w:rsid w:val="179208A5"/>
    <w:rsid w:val="1792209E"/>
    <w:rsid w:val="17922A02"/>
    <w:rsid w:val="17923DF2"/>
    <w:rsid w:val="17924AD4"/>
    <w:rsid w:val="17924D93"/>
    <w:rsid w:val="179254C7"/>
    <w:rsid w:val="1792626C"/>
    <w:rsid w:val="17933BA3"/>
    <w:rsid w:val="17935082"/>
    <w:rsid w:val="1793653B"/>
    <w:rsid w:val="17937E21"/>
    <w:rsid w:val="17940A8B"/>
    <w:rsid w:val="17942284"/>
    <w:rsid w:val="17942BA8"/>
    <w:rsid w:val="17943842"/>
    <w:rsid w:val="17944022"/>
    <w:rsid w:val="17946704"/>
    <w:rsid w:val="17947957"/>
    <w:rsid w:val="1796247C"/>
    <w:rsid w:val="17962929"/>
    <w:rsid w:val="17963BE0"/>
    <w:rsid w:val="179662E5"/>
    <w:rsid w:val="17967128"/>
    <w:rsid w:val="179756DF"/>
    <w:rsid w:val="17976034"/>
    <w:rsid w:val="179761F4"/>
    <w:rsid w:val="179800E5"/>
    <w:rsid w:val="17981E36"/>
    <w:rsid w:val="17982698"/>
    <w:rsid w:val="17984446"/>
    <w:rsid w:val="17985ABB"/>
    <w:rsid w:val="17985D2C"/>
    <w:rsid w:val="1798642B"/>
    <w:rsid w:val="1798728D"/>
    <w:rsid w:val="179901BE"/>
    <w:rsid w:val="17991F6C"/>
    <w:rsid w:val="1799263B"/>
    <w:rsid w:val="179929C8"/>
    <w:rsid w:val="17994855"/>
    <w:rsid w:val="179961E9"/>
    <w:rsid w:val="17996410"/>
    <w:rsid w:val="17996424"/>
    <w:rsid w:val="179A5854"/>
    <w:rsid w:val="179A69BC"/>
    <w:rsid w:val="179B0CE1"/>
    <w:rsid w:val="179B1650"/>
    <w:rsid w:val="179B5CE4"/>
    <w:rsid w:val="179B6438"/>
    <w:rsid w:val="179B7A92"/>
    <w:rsid w:val="179C0E65"/>
    <w:rsid w:val="179C0F6B"/>
    <w:rsid w:val="179C0FCF"/>
    <w:rsid w:val="179C380B"/>
    <w:rsid w:val="179C49C1"/>
    <w:rsid w:val="179C50B3"/>
    <w:rsid w:val="179D0E69"/>
    <w:rsid w:val="179D1A5D"/>
    <w:rsid w:val="179D7CAF"/>
    <w:rsid w:val="179E3336"/>
    <w:rsid w:val="179E3A27"/>
    <w:rsid w:val="179E4590"/>
    <w:rsid w:val="179E5F3A"/>
    <w:rsid w:val="179F2097"/>
    <w:rsid w:val="179F4FAA"/>
    <w:rsid w:val="179F74D1"/>
    <w:rsid w:val="17A01F68"/>
    <w:rsid w:val="17A02A16"/>
    <w:rsid w:val="17A032FB"/>
    <w:rsid w:val="17A06A4B"/>
    <w:rsid w:val="17A0779F"/>
    <w:rsid w:val="17A10E21"/>
    <w:rsid w:val="17A133F8"/>
    <w:rsid w:val="17A20BF0"/>
    <w:rsid w:val="17A21326"/>
    <w:rsid w:val="17A24888"/>
    <w:rsid w:val="17A252C5"/>
    <w:rsid w:val="17A27073"/>
    <w:rsid w:val="17A27A29"/>
    <w:rsid w:val="17A316A0"/>
    <w:rsid w:val="17A31A4C"/>
    <w:rsid w:val="17A32B01"/>
    <w:rsid w:val="17A32DEB"/>
    <w:rsid w:val="17A34B99"/>
    <w:rsid w:val="17A37EB3"/>
    <w:rsid w:val="17A41CA7"/>
    <w:rsid w:val="17A422C5"/>
    <w:rsid w:val="17A423DF"/>
    <w:rsid w:val="17A42AB9"/>
    <w:rsid w:val="17A44892"/>
    <w:rsid w:val="17A46A9A"/>
    <w:rsid w:val="17A471A8"/>
    <w:rsid w:val="17A50911"/>
    <w:rsid w:val="17A513B0"/>
    <w:rsid w:val="17A52F77"/>
    <w:rsid w:val="17A56B63"/>
    <w:rsid w:val="17A6096F"/>
    <w:rsid w:val="17A62627"/>
    <w:rsid w:val="17A633A6"/>
    <w:rsid w:val="17A635EF"/>
    <w:rsid w:val="17A64C63"/>
    <w:rsid w:val="17A67323"/>
    <w:rsid w:val="17A70B2D"/>
    <w:rsid w:val="17A728DB"/>
    <w:rsid w:val="17A72B2F"/>
    <w:rsid w:val="17A7333A"/>
    <w:rsid w:val="17A73D2B"/>
    <w:rsid w:val="17A74689"/>
    <w:rsid w:val="17A75B29"/>
    <w:rsid w:val="17A75D4C"/>
    <w:rsid w:val="17A76437"/>
    <w:rsid w:val="17A773C5"/>
    <w:rsid w:val="17A77A0D"/>
    <w:rsid w:val="17A806FA"/>
    <w:rsid w:val="17A81CA2"/>
    <w:rsid w:val="17A81FDD"/>
    <w:rsid w:val="17A821AF"/>
    <w:rsid w:val="17A82E28"/>
    <w:rsid w:val="17A8500A"/>
    <w:rsid w:val="17A87973"/>
    <w:rsid w:val="17A9061F"/>
    <w:rsid w:val="17A91366"/>
    <w:rsid w:val="17A94EDD"/>
    <w:rsid w:val="17A97A97"/>
    <w:rsid w:val="17AA1A8E"/>
    <w:rsid w:val="17AA23CB"/>
    <w:rsid w:val="17AA3546"/>
    <w:rsid w:val="17AA49F4"/>
    <w:rsid w:val="17AA5BEB"/>
    <w:rsid w:val="17AA5F28"/>
    <w:rsid w:val="17AA6EC0"/>
    <w:rsid w:val="17AB31BB"/>
    <w:rsid w:val="17AB574A"/>
    <w:rsid w:val="17AB67EC"/>
    <w:rsid w:val="17AC17A9"/>
    <w:rsid w:val="17AC2EC2"/>
    <w:rsid w:val="17AC4735"/>
    <w:rsid w:val="17AC51BC"/>
    <w:rsid w:val="17AC6222"/>
    <w:rsid w:val="17AC6DCC"/>
    <w:rsid w:val="17AC7EF2"/>
    <w:rsid w:val="17AD0DA8"/>
    <w:rsid w:val="17AD199B"/>
    <w:rsid w:val="17AD2B15"/>
    <w:rsid w:val="17AD3C23"/>
    <w:rsid w:val="17AD452C"/>
    <w:rsid w:val="17AD6819"/>
    <w:rsid w:val="17AD77C6"/>
    <w:rsid w:val="17AE1A29"/>
    <w:rsid w:val="17AE2E2B"/>
    <w:rsid w:val="17AE3416"/>
    <w:rsid w:val="17AE3C6A"/>
    <w:rsid w:val="17AE59FC"/>
    <w:rsid w:val="17AE5F67"/>
    <w:rsid w:val="17AE7407"/>
    <w:rsid w:val="17AF1881"/>
    <w:rsid w:val="17AF2403"/>
    <w:rsid w:val="17AF353E"/>
    <w:rsid w:val="17AF3703"/>
    <w:rsid w:val="17AF6A53"/>
    <w:rsid w:val="17AF79E2"/>
    <w:rsid w:val="17B03B55"/>
    <w:rsid w:val="17B0557A"/>
    <w:rsid w:val="17B07FF5"/>
    <w:rsid w:val="17B117AC"/>
    <w:rsid w:val="17B12250"/>
    <w:rsid w:val="17B1266B"/>
    <w:rsid w:val="17B130A1"/>
    <w:rsid w:val="17B1375A"/>
    <w:rsid w:val="17B1397C"/>
    <w:rsid w:val="17B15508"/>
    <w:rsid w:val="17B211DA"/>
    <w:rsid w:val="17B26172"/>
    <w:rsid w:val="17B31280"/>
    <w:rsid w:val="17B317E4"/>
    <w:rsid w:val="17B31D26"/>
    <w:rsid w:val="17B32528"/>
    <w:rsid w:val="17B34E15"/>
    <w:rsid w:val="17B35A6E"/>
    <w:rsid w:val="17B36140"/>
    <w:rsid w:val="17B364FC"/>
    <w:rsid w:val="17B374D2"/>
    <w:rsid w:val="17B37F08"/>
    <w:rsid w:val="17B37F46"/>
    <w:rsid w:val="17B4038E"/>
    <w:rsid w:val="17B40B54"/>
    <w:rsid w:val="17B40B68"/>
    <w:rsid w:val="17B4186E"/>
    <w:rsid w:val="17B44B93"/>
    <w:rsid w:val="17B44FF8"/>
    <w:rsid w:val="17B467F6"/>
    <w:rsid w:val="17B46823"/>
    <w:rsid w:val="17B472DC"/>
    <w:rsid w:val="17B52CFE"/>
    <w:rsid w:val="17B60D70"/>
    <w:rsid w:val="17B6144A"/>
    <w:rsid w:val="17B62B1E"/>
    <w:rsid w:val="17B648CC"/>
    <w:rsid w:val="17B64B4E"/>
    <w:rsid w:val="17B720C1"/>
    <w:rsid w:val="17B72554"/>
    <w:rsid w:val="17B7561E"/>
    <w:rsid w:val="17B7653C"/>
    <w:rsid w:val="17B770BF"/>
    <w:rsid w:val="17B80644"/>
    <w:rsid w:val="17B84401"/>
    <w:rsid w:val="17B84AE8"/>
    <w:rsid w:val="17B86896"/>
    <w:rsid w:val="17B86AAE"/>
    <w:rsid w:val="17B943BD"/>
    <w:rsid w:val="17B959DA"/>
    <w:rsid w:val="17B9616B"/>
    <w:rsid w:val="17B97C71"/>
    <w:rsid w:val="17B97F3E"/>
    <w:rsid w:val="17BA5055"/>
    <w:rsid w:val="17BB04EF"/>
    <w:rsid w:val="17BB06D7"/>
    <w:rsid w:val="17BB1EE3"/>
    <w:rsid w:val="17BB2D9E"/>
    <w:rsid w:val="17BB323B"/>
    <w:rsid w:val="17BB3400"/>
    <w:rsid w:val="17BB3498"/>
    <w:rsid w:val="17BB542F"/>
    <w:rsid w:val="17BB6B70"/>
    <w:rsid w:val="17BB7353"/>
    <w:rsid w:val="17BC268F"/>
    <w:rsid w:val="17BC2BE0"/>
    <w:rsid w:val="17BC322B"/>
    <w:rsid w:val="17BC3DDA"/>
    <w:rsid w:val="17BC4C3B"/>
    <w:rsid w:val="17BC74CE"/>
    <w:rsid w:val="17BC7FE4"/>
    <w:rsid w:val="17BD0772"/>
    <w:rsid w:val="17BD1744"/>
    <w:rsid w:val="17BD1A42"/>
    <w:rsid w:val="17BD3EAD"/>
    <w:rsid w:val="17BD5C5B"/>
    <w:rsid w:val="17BE7C25"/>
    <w:rsid w:val="17BF5E77"/>
    <w:rsid w:val="17C0406F"/>
    <w:rsid w:val="17C04DFC"/>
    <w:rsid w:val="17C0574B"/>
    <w:rsid w:val="17C16AD0"/>
    <w:rsid w:val="17C16C1E"/>
    <w:rsid w:val="17C2076D"/>
    <w:rsid w:val="17C224DD"/>
    <w:rsid w:val="17C22731"/>
    <w:rsid w:val="17C24A3B"/>
    <w:rsid w:val="17C24C7B"/>
    <w:rsid w:val="17C25C94"/>
    <w:rsid w:val="17C27715"/>
    <w:rsid w:val="17C33BC1"/>
    <w:rsid w:val="17C34ABA"/>
    <w:rsid w:val="17C3523B"/>
    <w:rsid w:val="17C35302"/>
    <w:rsid w:val="17C36FE9"/>
    <w:rsid w:val="17C41B98"/>
    <w:rsid w:val="17C43A64"/>
    <w:rsid w:val="17C442F0"/>
    <w:rsid w:val="17C45371"/>
    <w:rsid w:val="17C510B2"/>
    <w:rsid w:val="17C527F3"/>
    <w:rsid w:val="17C57205"/>
    <w:rsid w:val="17C57C22"/>
    <w:rsid w:val="17C62542"/>
    <w:rsid w:val="17C62687"/>
    <w:rsid w:val="17C6325F"/>
    <w:rsid w:val="17C70888"/>
    <w:rsid w:val="17C76AD9"/>
    <w:rsid w:val="17C80043"/>
    <w:rsid w:val="17C804C1"/>
    <w:rsid w:val="17C842D2"/>
    <w:rsid w:val="17C84DD7"/>
    <w:rsid w:val="17C96EC0"/>
    <w:rsid w:val="17CA2F4F"/>
    <w:rsid w:val="17CA4E4A"/>
    <w:rsid w:val="17CA65CA"/>
    <w:rsid w:val="17CA6712"/>
    <w:rsid w:val="17CB1E52"/>
    <w:rsid w:val="17CB4640"/>
    <w:rsid w:val="17CC0594"/>
    <w:rsid w:val="17CC0AA6"/>
    <w:rsid w:val="17CC2342"/>
    <w:rsid w:val="17CC29CB"/>
    <w:rsid w:val="17CC2ED5"/>
    <w:rsid w:val="17CC40F0"/>
    <w:rsid w:val="17CC4AA3"/>
    <w:rsid w:val="17CC63B4"/>
    <w:rsid w:val="17CC718B"/>
    <w:rsid w:val="17CD0467"/>
    <w:rsid w:val="17CD30A4"/>
    <w:rsid w:val="17CD3106"/>
    <w:rsid w:val="17CD34AE"/>
    <w:rsid w:val="17CD4440"/>
    <w:rsid w:val="17CE101E"/>
    <w:rsid w:val="17CE34D4"/>
    <w:rsid w:val="17CE7E68"/>
    <w:rsid w:val="17CF1718"/>
    <w:rsid w:val="17CF1CAA"/>
    <w:rsid w:val="17CF1E32"/>
    <w:rsid w:val="17CF3BE0"/>
    <w:rsid w:val="17CF4F07"/>
    <w:rsid w:val="17CF598E"/>
    <w:rsid w:val="17CF5F45"/>
    <w:rsid w:val="17CF72FC"/>
    <w:rsid w:val="17CF7CA3"/>
    <w:rsid w:val="17D03B5E"/>
    <w:rsid w:val="17D03FC7"/>
    <w:rsid w:val="17D073C4"/>
    <w:rsid w:val="17D07E1B"/>
    <w:rsid w:val="17D10AE9"/>
    <w:rsid w:val="17D11706"/>
    <w:rsid w:val="17D14A92"/>
    <w:rsid w:val="17D15145"/>
    <w:rsid w:val="17D15BAA"/>
    <w:rsid w:val="17D207D3"/>
    <w:rsid w:val="17D226D6"/>
    <w:rsid w:val="17D2333F"/>
    <w:rsid w:val="17D25018"/>
    <w:rsid w:val="17D2509E"/>
    <w:rsid w:val="17D2722C"/>
    <w:rsid w:val="17D31922"/>
    <w:rsid w:val="17D31BBB"/>
    <w:rsid w:val="17D3547E"/>
    <w:rsid w:val="17D405C9"/>
    <w:rsid w:val="17D410DF"/>
    <w:rsid w:val="17D411F6"/>
    <w:rsid w:val="17D42C7E"/>
    <w:rsid w:val="17D45702"/>
    <w:rsid w:val="17D46DDE"/>
    <w:rsid w:val="17D47448"/>
    <w:rsid w:val="17D47717"/>
    <w:rsid w:val="17D47AE8"/>
    <w:rsid w:val="17D512E1"/>
    <w:rsid w:val="17D52C59"/>
    <w:rsid w:val="17D6159C"/>
    <w:rsid w:val="17D631C0"/>
    <w:rsid w:val="17D6487B"/>
    <w:rsid w:val="17D64CCA"/>
    <w:rsid w:val="17D64F6F"/>
    <w:rsid w:val="17D64F71"/>
    <w:rsid w:val="17D66260"/>
    <w:rsid w:val="17D66D1D"/>
    <w:rsid w:val="17D67B76"/>
    <w:rsid w:val="17D71582"/>
    <w:rsid w:val="17D75A00"/>
    <w:rsid w:val="17D80B19"/>
    <w:rsid w:val="17D80CE7"/>
    <w:rsid w:val="17D81FF2"/>
    <w:rsid w:val="17D82A95"/>
    <w:rsid w:val="17D84957"/>
    <w:rsid w:val="17D84A2D"/>
    <w:rsid w:val="17D84B21"/>
    <w:rsid w:val="17D86F39"/>
    <w:rsid w:val="17D905BB"/>
    <w:rsid w:val="17D92147"/>
    <w:rsid w:val="17D95945"/>
    <w:rsid w:val="17D96486"/>
    <w:rsid w:val="17D9680D"/>
    <w:rsid w:val="17DA1657"/>
    <w:rsid w:val="17DA1E3E"/>
    <w:rsid w:val="17DA4A5F"/>
    <w:rsid w:val="17DA54BD"/>
    <w:rsid w:val="17DB07D7"/>
    <w:rsid w:val="17DB2585"/>
    <w:rsid w:val="17DB3650"/>
    <w:rsid w:val="17DB5127"/>
    <w:rsid w:val="17DB655B"/>
    <w:rsid w:val="17DC0FF8"/>
    <w:rsid w:val="17DC1F43"/>
    <w:rsid w:val="17DC43BC"/>
    <w:rsid w:val="17DC58C8"/>
    <w:rsid w:val="17DD00AB"/>
    <w:rsid w:val="17DD0CAF"/>
    <w:rsid w:val="17DD1506"/>
    <w:rsid w:val="17DD1F07"/>
    <w:rsid w:val="17DD297B"/>
    <w:rsid w:val="17DD62FD"/>
    <w:rsid w:val="17DD662E"/>
    <w:rsid w:val="17DD67B5"/>
    <w:rsid w:val="17DE000C"/>
    <w:rsid w:val="17DE07C9"/>
    <w:rsid w:val="17DE3E23"/>
    <w:rsid w:val="17DF02C7"/>
    <w:rsid w:val="17DF2533"/>
    <w:rsid w:val="17DF272E"/>
    <w:rsid w:val="17DF3195"/>
    <w:rsid w:val="17DF3BE3"/>
    <w:rsid w:val="17DF606D"/>
    <w:rsid w:val="17E00746"/>
    <w:rsid w:val="17E01949"/>
    <w:rsid w:val="17E01981"/>
    <w:rsid w:val="17E01B36"/>
    <w:rsid w:val="17E0220D"/>
    <w:rsid w:val="17E0430D"/>
    <w:rsid w:val="17E05CBA"/>
    <w:rsid w:val="17E05DED"/>
    <w:rsid w:val="17E1088B"/>
    <w:rsid w:val="17E13DFD"/>
    <w:rsid w:val="17E14794"/>
    <w:rsid w:val="17E14EFB"/>
    <w:rsid w:val="17E20185"/>
    <w:rsid w:val="17E20348"/>
    <w:rsid w:val="17E217ED"/>
    <w:rsid w:val="17E21B65"/>
    <w:rsid w:val="17E21D1B"/>
    <w:rsid w:val="17E23048"/>
    <w:rsid w:val="17E256C1"/>
    <w:rsid w:val="17E27124"/>
    <w:rsid w:val="17E27374"/>
    <w:rsid w:val="17E2796B"/>
    <w:rsid w:val="17E30201"/>
    <w:rsid w:val="17E31439"/>
    <w:rsid w:val="17E331AB"/>
    <w:rsid w:val="17E340BC"/>
    <w:rsid w:val="17E4039A"/>
    <w:rsid w:val="17E412A1"/>
    <w:rsid w:val="17E4768B"/>
    <w:rsid w:val="17E47A6C"/>
    <w:rsid w:val="17E5123B"/>
    <w:rsid w:val="17E51656"/>
    <w:rsid w:val="17E51A2C"/>
    <w:rsid w:val="17E533EB"/>
    <w:rsid w:val="17E53404"/>
    <w:rsid w:val="17E56B2D"/>
    <w:rsid w:val="17E56E92"/>
    <w:rsid w:val="17E56F60"/>
    <w:rsid w:val="17E571AA"/>
    <w:rsid w:val="17E65C43"/>
    <w:rsid w:val="17E72270"/>
    <w:rsid w:val="17E72CD8"/>
    <w:rsid w:val="17E74809"/>
    <w:rsid w:val="17E76E1E"/>
    <w:rsid w:val="17E7717C"/>
    <w:rsid w:val="17E8066B"/>
    <w:rsid w:val="17E86A50"/>
    <w:rsid w:val="17E92ADF"/>
    <w:rsid w:val="17E92EF4"/>
    <w:rsid w:val="17E940B4"/>
    <w:rsid w:val="17E94CA2"/>
    <w:rsid w:val="17E9505A"/>
    <w:rsid w:val="17E972B1"/>
    <w:rsid w:val="17EA0A1A"/>
    <w:rsid w:val="17EA1410"/>
    <w:rsid w:val="17EA27C8"/>
    <w:rsid w:val="17EA4789"/>
    <w:rsid w:val="17EA64CC"/>
    <w:rsid w:val="17EA65DF"/>
    <w:rsid w:val="17EA6D96"/>
    <w:rsid w:val="17EA7B21"/>
    <w:rsid w:val="17EB060F"/>
    <w:rsid w:val="17EB19C1"/>
    <w:rsid w:val="17EB2DCD"/>
    <w:rsid w:val="17EB450E"/>
    <w:rsid w:val="17EB6727"/>
    <w:rsid w:val="17EB67CA"/>
    <w:rsid w:val="17EB6C6C"/>
    <w:rsid w:val="17EC23E1"/>
    <w:rsid w:val="17EC4792"/>
    <w:rsid w:val="17EC5FF2"/>
    <w:rsid w:val="17ED092C"/>
    <w:rsid w:val="17ED6E2E"/>
    <w:rsid w:val="17ED79BD"/>
    <w:rsid w:val="17EE050A"/>
    <w:rsid w:val="17EE22B8"/>
    <w:rsid w:val="17EE2E8F"/>
    <w:rsid w:val="17EE3962"/>
    <w:rsid w:val="17EE4066"/>
    <w:rsid w:val="17EF54A0"/>
    <w:rsid w:val="17EF6030"/>
    <w:rsid w:val="17EF6FEE"/>
    <w:rsid w:val="17EF75ED"/>
    <w:rsid w:val="17EF7DDE"/>
    <w:rsid w:val="17F117E8"/>
    <w:rsid w:val="17F13B56"/>
    <w:rsid w:val="17F17FFA"/>
    <w:rsid w:val="17F20A35"/>
    <w:rsid w:val="17F22132"/>
    <w:rsid w:val="17F233C9"/>
    <w:rsid w:val="17F24B90"/>
    <w:rsid w:val="17F32476"/>
    <w:rsid w:val="17F35B20"/>
    <w:rsid w:val="17F37798"/>
    <w:rsid w:val="17F453F5"/>
    <w:rsid w:val="17F4768D"/>
    <w:rsid w:val="17F50191"/>
    <w:rsid w:val="17F52309"/>
    <w:rsid w:val="17F53386"/>
    <w:rsid w:val="17F60B82"/>
    <w:rsid w:val="17F6116D"/>
    <w:rsid w:val="17F61621"/>
    <w:rsid w:val="17F6673F"/>
    <w:rsid w:val="17F673BF"/>
    <w:rsid w:val="17F70D9A"/>
    <w:rsid w:val="17F719A5"/>
    <w:rsid w:val="17F808CA"/>
    <w:rsid w:val="17F83137"/>
    <w:rsid w:val="17F8432B"/>
    <w:rsid w:val="17F84EE5"/>
    <w:rsid w:val="17F90C5D"/>
    <w:rsid w:val="17F919C8"/>
    <w:rsid w:val="17F91D4B"/>
    <w:rsid w:val="17F923D4"/>
    <w:rsid w:val="17F92A0B"/>
    <w:rsid w:val="17F93F9C"/>
    <w:rsid w:val="17F96B12"/>
    <w:rsid w:val="17FA4123"/>
    <w:rsid w:val="17FA4918"/>
    <w:rsid w:val="17FA6EAF"/>
    <w:rsid w:val="17FB2C27"/>
    <w:rsid w:val="17FB49D5"/>
    <w:rsid w:val="17FB639C"/>
    <w:rsid w:val="17FC25B1"/>
    <w:rsid w:val="17FC79AF"/>
    <w:rsid w:val="17FC7EDD"/>
    <w:rsid w:val="17FD1BC6"/>
    <w:rsid w:val="17FD1D27"/>
    <w:rsid w:val="17FD24FB"/>
    <w:rsid w:val="17FD641A"/>
    <w:rsid w:val="17FD6785"/>
    <w:rsid w:val="17FD693B"/>
    <w:rsid w:val="17FD6E5C"/>
    <w:rsid w:val="17FD7D4B"/>
    <w:rsid w:val="17FE0021"/>
    <w:rsid w:val="17FE314F"/>
    <w:rsid w:val="17FE76EC"/>
    <w:rsid w:val="17FE7DB3"/>
    <w:rsid w:val="17FF0535"/>
    <w:rsid w:val="17FF1243"/>
    <w:rsid w:val="17FF23DB"/>
    <w:rsid w:val="17FF44C5"/>
    <w:rsid w:val="17FF4C2C"/>
    <w:rsid w:val="17FF620A"/>
    <w:rsid w:val="180002C9"/>
    <w:rsid w:val="180026D3"/>
    <w:rsid w:val="18003AD9"/>
    <w:rsid w:val="1800464A"/>
    <w:rsid w:val="18005E60"/>
    <w:rsid w:val="1801278C"/>
    <w:rsid w:val="18013B63"/>
    <w:rsid w:val="18016BC3"/>
    <w:rsid w:val="1802372C"/>
    <w:rsid w:val="18023FB5"/>
    <w:rsid w:val="1802415D"/>
    <w:rsid w:val="18027B12"/>
    <w:rsid w:val="1803013C"/>
    <w:rsid w:val="18031054"/>
    <w:rsid w:val="18034E5D"/>
    <w:rsid w:val="18035B17"/>
    <w:rsid w:val="18035E35"/>
    <w:rsid w:val="18035F5F"/>
    <w:rsid w:val="180410B5"/>
    <w:rsid w:val="18041552"/>
    <w:rsid w:val="18043C25"/>
    <w:rsid w:val="18045DC2"/>
    <w:rsid w:val="18047D2E"/>
    <w:rsid w:val="180513B0"/>
    <w:rsid w:val="18053178"/>
    <w:rsid w:val="18056545"/>
    <w:rsid w:val="18062254"/>
    <w:rsid w:val="18063C62"/>
    <w:rsid w:val="1806666D"/>
    <w:rsid w:val="180705B5"/>
    <w:rsid w:val="18070E65"/>
    <w:rsid w:val="180715CC"/>
    <w:rsid w:val="18071A18"/>
    <w:rsid w:val="180725A6"/>
    <w:rsid w:val="1807337A"/>
    <w:rsid w:val="1807389A"/>
    <w:rsid w:val="18073E7C"/>
    <w:rsid w:val="18075128"/>
    <w:rsid w:val="18075218"/>
    <w:rsid w:val="1808235F"/>
    <w:rsid w:val="18095344"/>
    <w:rsid w:val="180A0D7A"/>
    <w:rsid w:val="180A2E6A"/>
    <w:rsid w:val="180A4C18"/>
    <w:rsid w:val="180A508D"/>
    <w:rsid w:val="180A5D6B"/>
    <w:rsid w:val="180B10BC"/>
    <w:rsid w:val="180B36CC"/>
    <w:rsid w:val="180B39EC"/>
    <w:rsid w:val="180C01B6"/>
    <w:rsid w:val="180C0607"/>
    <w:rsid w:val="180C216D"/>
    <w:rsid w:val="180C3847"/>
    <w:rsid w:val="180C6BE2"/>
    <w:rsid w:val="180C6E94"/>
    <w:rsid w:val="180C721D"/>
    <w:rsid w:val="180D49CF"/>
    <w:rsid w:val="180D4CD7"/>
    <w:rsid w:val="180D75BF"/>
    <w:rsid w:val="180E059A"/>
    <w:rsid w:val="180E4708"/>
    <w:rsid w:val="180E6147"/>
    <w:rsid w:val="180E6167"/>
    <w:rsid w:val="180E6AEF"/>
    <w:rsid w:val="180F0BB8"/>
    <w:rsid w:val="180F222F"/>
    <w:rsid w:val="18100480"/>
    <w:rsid w:val="18110B19"/>
    <w:rsid w:val="18114AE8"/>
    <w:rsid w:val="18115FA7"/>
    <w:rsid w:val="18117D55"/>
    <w:rsid w:val="18121640"/>
    <w:rsid w:val="181229BF"/>
    <w:rsid w:val="18131D1F"/>
    <w:rsid w:val="1813446E"/>
    <w:rsid w:val="18137F71"/>
    <w:rsid w:val="18140050"/>
    <w:rsid w:val="18140E50"/>
    <w:rsid w:val="18141FD9"/>
    <w:rsid w:val="1814371A"/>
    <w:rsid w:val="181448A4"/>
    <w:rsid w:val="18147845"/>
    <w:rsid w:val="18150390"/>
    <w:rsid w:val="1815181A"/>
    <w:rsid w:val="18153469"/>
    <w:rsid w:val="18153CE9"/>
    <w:rsid w:val="18153E69"/>
    <w:rsid w:val="1816180F"/>
    <w:rsid w:val="181635BD"/>
    <w:rsid w:val="181636ED"/>
    <w:rsid w:val="18167160"/>
    <w:rsid w:val="18167A61"/>
    <w:rsid w:val="181768B2"/>
    <w:rsid w:val="181810E3"/>
    <w:rsid w:val="18181356"/>
    <w:rsid w:val="1818403B"/>
    <w:rsid w:val="18185587"/>
    <w:rsid w:val="18187E5A"/>
    <w:rsid w:val="18194E5B"/>
    <w:rsid w:val="18195036"/>
    <w:rsid w:val="18195C5A"/>
    <w:rsid w:val="181A12FF"/>
    <w:rsid w:val="181A30AD"/>
    <w:rsid w:val="181A358A"/>
    <w:rsid w:val="181B4E07"/>
    <w:rsid w:val="181B68EE"/>
    <w:rsid w:val="181C0D10"/>
    <w:rsid w:val="181C2415"/>
    <w:rsid w:val="181C333C"/>
    <w:rsid w:val="181C38D6"/>
    <w:rsid w:val="181C504E"/>
    <w:rsid w:val="181D063C"/>
    <w:rsid w:val="181D0DEF"/>
    <w:rsid w:val="181D2B9D"/>
    <w:rsid w:val="181D34EA"/>
    <w:rsid w:val="181D3840"/>
    <w:rsid w:val="181D725B"/>
    <w:rsid w:val="181E5C5C"/>
    <w:rsid w:val="181F06C4"/>
    <w:rsid w:val="181F3120"/>
    <w:rsid w:val="181F4EAF"/>
    <w:rsid w:val="181F6915"/>
    <w:rsid w:val="182016DF"/>
    <w:rsid w:val="1820443C"/>
    <w:rsid w:val="18207CA8"/>
    <w:rsid w:val="1821268E"/>
    <w:rsid w:val="18213579"/>
    <w:rsid w:val="182145DD"/>
    <w:rsid w:val="182201B4"/>
    <w:rsid w:val="18221F62"/>
    <w:rsid w:val="182271AE"/>
    <w:rsid w:val="1822792E"/>
    <w:rsid w:val="18235153"/>
    <w:rsid w:val="18240ACE"/>
    <w:rsid w:val="1824217E"/>
    <w:rsid w:val="182426AC"/>
    <w:rsid w:val="18243D62"/>
    <w:rsid w:val="18243F2C"/>
    <w:rsid w:val="18245CDA"/>
    <w:rsid w:val="18246DC0"/>
    <w:rsid w:val="18251831"/>
    <w:rsid w:val="18251994"/>
    <w:rsid w:val="18251A52"/>
    <w:rsid w:val="18252AB0"/>
    <w:rsid w:val="18253800"/>
    <w:rsid w:val="18254632"/>
    <w:rsid w:val="18255B2F"/>
    <w:rsid w:val="182574CB"/>
    <w:rsid w:val="182643EE"/>
    <w:rsid w:val="18267445"/>
    <w:rsid w:val="18272352"/>
    <w:rsid w:val="18272A4C"/>
    <w:rsid w:val="1827307E"/>
    <w:rsid w:val="182763D2"/>
    <w:rsid w:val="18277578"/>
    <w:rsid w:val="182818DF"/>
    <w:rsid w:val="18283020"/>
    <w:rsid w:val="18284B20"/>
    <w:rsid w:val="18285950"/>
    <w:rsid w:val="18291542"/>
    <w:rsid w:val="18292D6F"/>
    <w:rsid w:val="18292DDE"/>
    <w:rsid w:val="182932F0"/>
    <w:rsid w:val="18294323"/>
    <w:rsid w:val="18294934"/>
    <w:rsid w:val="18295846"/>
    <w:rsid w:val="18297794"/>
    <w:rsid w:val="182A0E16"/>
    <w:rsid w:val="182A179A"/>
    <w:rsid w:val="182A472E"/>
    <w:rsid w:val="182A5940"/>
    <w:rsid w:val="182A5A13"/>
    <w:rsid w:val="182A7068"/>
    <w:rsid w:val="182B3282"/>
    <w:rsid w:val="182B3419"/>
    <w:rsid w:val="182B52BA"/>
    <w:rsid w:val="182B7A9D"/>
    <w:rsid w:val="182C27E4"/>
    <w:rsid w:val="182C2DE0"/>
    <w:rsid w:val="182C2E31"/>
    <w:rsid w:val="182C363E"/>
    <w:rsid w:val="182C50E8"/>
    <w:rsid w:val="182D42C1"/>
    <w:rsid w:val="182D5416"/>
    <w:rsid w:val="182E03B6"/>
    <w:rsid w:val="182E4DAB"/>
    <w:rsid w:val="182E54D3"/>
    <w:rsid w:val="182E5751"/>
    <w:rsid w:val="182E6B59"/>
    <w:rsid w:val="182F0322"/>
    <w:rsid w:val="182F17B2"/>
    <w:rsid w:val="182F4CA9"/>
    <w:rsid w:val="182F7C52"/>
    <w:rsid w:val="18300071"/>
    <w:rsid w:val="183028D1"/>
    <w:rsid w:val="18310418"/>
    <w:rsid w:val="1831079B"/>
    <w:rsid w:val="18311069"/>
    <w:rsid w:val="18315A9A"/>
    <w:rsid w:val="18315CC7"/>
    <w:rsid w:val="18316649"/>
    <w:rsid w:val="18320E11"/>
    <w:rsid w:val="1832298D"/>
    <w:rsid w:val="18324BFA"/>
    <w:rsid w:val="18326C40"/>
    <w:rsid w:val="183277C9"/>
    <w:rsid w:val="1833416F"/>
    <w:rsid w:val="18334BA1"/>
    <w:rsid w:val="18335F1D"/>
    <w:rsid w:val="18337719"/>
    <w:rsid w:val="18341FFA"/>
    <w:rsid w:val="18342471"/>
    <w:rsid w:val="18342E93"/>
    <w:rsid w:val="18347C61"/>
    <w:rsid w:val="18353F45"/>
    <w:rsid w:val="18356139"/>
    <w:rsid w:val="18357AA1"/>
    <w:rsid w:val="18357EE7"/>
    <w:rsid w:val="18362CE6"/>
    <w:rsid w:val="18363C5F"/>
    <w:rsid w:val="18365A0D"/>
    <w:rsid w:val="18365CFA"/>
    <w:rsid w:val="18371EB1"/>
    <w:rsid w:val="183731B5"/>
    <w:rsid w:val="18375373"/>
    <w:rsid w:val="1837558B"/>
    <w:rsid w:val="18377EF8"/>
    <w:rsid w:val="183813D4"/>
    <w:rsid w:val="18383533"/>
    <w:rsid w:val="18385ABC"/>
    <w:rsid w:val="18386F0B"/>
    <w:rsid w:val="18390DB8"/>
    <w:rsid w:val="18391EF9"/>
    <w:rsid w:val="183921B4"/>
    <w:rsid w:val="18393FA5"/>
    <w:rsid w:val="183A09B0"/>
    <w:rsid w:val="183A374F"/>
    <w:rsid w:val="183A3CF4"/>
    <w:rsid w:val="183A54FD"/>
    <w:rsid w:val="183A60AA"/>
    <w:rsid w:val="183A7A40"/>
    <w:rsid w:val="183B0BDE"/>
    <w:rsid w:val="183B1275"/>
    <w:rsid w:val="183B3024"/>
    <w:rsid w:val="183B3E69"/>
    <w:rsid w:val="183C2926"/>
    <w:rsid w:val="183C74C7"/>
    <w:rsid w:val="183D0B4A"/>
    <w:rsid w:val="183D1B5C"/>
    <w:rsid w:val="183D2675"/>
    <w:rsid w:val="183D3240"/>
    <w:rsid w:val="183D3DB6"/>
    <w:rsid w:val="183D6D9C"/>
    <w:rsid w:val="183E4FA5"/>
    <w:rsid w:val="183E5E44"/>
    <w:rsid w:val="183F3D50"/>
    <w:rsid w:val="183F48C2"/>
    <w:rsid w:val="183F5D9C"/>
    <w:rsid w:val="183F6F73"/>
    <w:rsid w:val="1840063A"/>
    <w:rsid w:val="18402737"/>
    <w:rsid w:val="1840688C"/>
    <w:rsid w:val="1841083E"/>
    <w:rsid w:val="18414E41"/>
    <w:rsid w:val="18417381"/>
    <w:rsid w:val="18420856"/>
    <w:rsid w:val="18423AEC"/>
    <w:rsid w:val="18426072"/>
    <w:rsid w:val="1842688C"/>
    <w:rsid w:val="18426B32"/>
    <w:rsid w:val="18427D87"/>
    <w:rsid w:val="18430408"/>
    <w:rsid w:val="1844012A"/>
    <w:rsid w:val="18440590"/>
    <w:rsid w:val="18441ED8"/>
    <w:rsid w:val="1844314B"/>
    <w:rsid w:val="18445C55"/>
    <w:rsid w:val="18450C06"/>
    <w:rsid w:val="18452548"/>
    <w:rsid w:val="18453559"/>
    <w:rsid w:val="18453CAD"/>
    <w:rsid w:val="18455C50"/>
    <w:rsid w:val="18463EA2"/>
    <w:rsid w:val="18464E68"/>
    <w:rsid w:val="18470890"/>
    <w:rsid w:val="184719C8"/>
    <w:rsid w:val="1847421D"/>
    <w:rsid w:val="18480F2B"/>
    <w:rsid w:val="18482588"/>
    <w:rsid w:val="18483E21"/>
    <w:rsid w:val="184939DF"/>
    <w:rsid w:val="18495D8E"/>
    <w:rsid w:val="18497EC5"/>
    <w:rsid w:val="184A3267"/>
    <w:rsid w:val="184B2265"/>
    <w:rsid w:val="184B395A"/>
    <w:rsid w:val="184B4C79"/>
    <w:rsid w:val="184B770B"/>
    <w:rsid w:val="184B7C0C"/>
    <w:rsid w:val="184C0CDA"/>
    <w:rsid w:val="184C2C69"/>
    <w:rsid w:val="184C392C"/>
    <w:rsid w:val="184C47F7"/>
    <w:rsid w:val="184C49CD"/>
    <w:rsid w:val="184C5231"/>
    <w:rsid w:val="184C5659"/>
    <w:rsid w:val="184C6FDF"/>
    <w:rsid w:val="184C7151"/>
    <w:rsid w:val="184C7339"/>
    <w:rsid w:val="184D055B"/>
    <w:rsid w:val="184D1DD4"/>
    <w:rsid w:val="184D216A"/>
    <w:rsid w:val="184D3E69"/>
    <w:rsid w:val="184D6DCC"/>
    <w:rsid w:val="184D78CD"/>
    <w:rsid w:val="184E2D57"/>
    <w:rsid w:val="184E35FA"/>
    <w:rsid w:val="184E4020"/>
    <w:rsid w:val="184E476B"/>
    <w:rsid w:val="184E71FB"/>
    <w:rsid w:val="184F4A8A"/>
    <w:rsid w:val="18502F73"/>
    <w:rsid w:val="1850653D"/>
    <w:rsid w:val="18507CD1"/>
    <w:rsid w:val="18510A99"/>
    <w:rsid w:val="18511159"/>
    <w:rsid w:val="18512847"/>
    <w:rsid w:val="185164F1"/>
    <w:rsid w:val="18522507"/>
    <w:rsid w:val="18523FC6"/>
    <w:rsid w:val="185244C4"/>
    <w:rsid w:val="18527138"/>
    <w:rsid w:val="1853036D"/>
    <w:rsid w:val="18534811"/>
    <w:rsid w:val="18534F37"/>
    <w:rsid w:val="1854002F"/>
    <w:rsid w:val="18543B9A"/>
    <w:rsid w:val="185479FD"/>
    <w:rsid w:val="18550589"/>
    <w:rsid w:val="185521C3"/>
    <w:rsid w:val="18552337"/>
    <w:rsid w:val="18553A98"/>
    <w:rsid w:val="185540E5"/>
    <w:rsid w:val="18555E46"/>
    <w:rsid w:val="18560059"/>
    <w:rsid w:val="18561C0B"/>
    <w:rsid w:val="18561D8C"/>
    <w:rsid w:val="18561DF0"/>
    <w:rsid w:val="18564836"/>
    <w:rsid w:val="18567E5D"/>
    <w:rsid w:val="18574301"/>
    <w:rsid w:val="18575B9C"/>
    <w:rsid w:val="18575D3D"/>
    <w:rsid w:val="18575DED"/>
    <w:rsid w:val="1857667A"/>
    <w:rsid w:val="18576BAF"/>
    <w:rsid w:val="18580632"/>
    <w:rsid w:val="18581E27"/>
    <w:rsid w:val="1858668C"/>
    <w:rsid w:val="1859070D"/>
    <w:rsid w:val="18591923"/>
    <w:rsid w:val="185942E0"/>
    <w:rsid w:val="18596009"/>
    <w:rsid w:val="18597E8B"/>
    <w:rsid w:val="185A03CD"/>
    <w:rsid w:val="185A0A79"/>
    <w:rsid w:val="185A16FC"/>
    <w:rsid w:val="185A3953"/>
    <w:rsid w:val="185A49C5"/>
    <w:rsid w:val="185A5BA0"/>
    <w:rsid w:val="185A5EAF"/>
    <w:rsid w:val="185A794E"/>
    <w:rsid w:val="185B1969"/>
    <w:rsid w:val="185B476E"/>
    <w:rsid w:val="185B4BEB"/>
    <w:rsid w:val="185B5474"/>
    <w:rsid w:val="185C1329"/>
    <w:rsid w:val="185C34E9"/>
    <w:rsid w:val="185C36C6"/>
    <w:rsid w:val="185C3A10"/>
    <w:rsid w:val="185C519E"/>
    <w:rsid w:val="185C5628"/>
    <w:rsid w:val="185C5962"/>
    <w:rsid w:val="185C60EE"/>
    <w:rsid w:val="185D1C5F"/>
    <w:rsid w:val="185D273A"/>
    <w:rsid w:val="185D2F9A"/>
    <w:rsid w:val="185D4299"/>
    <w:rsid w:val="185D5268"/>
    <w:rsid w:val="185D743E"/>
    <w:rsid w:val="185E25B1"/>
    <w:rsid w:val="185E4F90"/>
    <w:rsid w:val="185E6E86"/>
    <w:rsid w:val="185F0C55"/>
    <w:rsid w:val="185F12B1"/>
    <w:rsid w:val="185F2EE6"/>
    <w:rsid w:val="185F457F"/>
    <w:rsid w:val="185F4F64"/>
    <w:rsid w:val="185F5CC0"/>
    <w:rsid w:val="185F6D12"/>
    <w:rsid w:val="185F7A70"/>
    <w:rsid w:val="185F7D0A"/>
    <w:rsid w:val="186005E0"/>
    <w:rsid w:val="18601BAE"/>
    <w:rsid w:val="18602A8A"/>
    <w:rsid w:val="18610CDC"/>
    <w:rsid w:val="1861269D"/>
    <w:rsid w:val="18613DAD"/>
    <w:rsid w:val="1861430E"/>
    <w:rsid w:val="186152D6"/>
    <w:rsid w:val="18616AF4"/>
    <w:rsid w:val="1862183B"/>
    <w:rsid w:val="18622CA6"/>
    <w:rsid w:val="18624641"/>
    <w:rsid w:val="18624A54"/>
    <w:rsid w:val="18626802"/>
    <w:rsid w:val="18630592"/>
    <w:rsid w:val="18631378"/>
    <w:rsid w:val="18635804"/>
    <w:rsid w:val="18637686"/>
    <w:rsid w:val="1863795A"/>
    <w:rsid w:val="18640274"/>
    <w:rsid w:val="18640E00"/>
    <w:rsid w:val="18641846"/>
    <w:rsid w:val="1864233C"/>
    <w:rsid w:val="18645DFB"/>
    <w:rsid w:val="18646407"/>
    <w:rsid w:val="1865358A"/>
    <w:rsid w:val="1865405D"/>
    <w:rsid w:val="18660E62"/>
    <w:rsid w:val="18660EE9"/>
    <w:rsid w:val="186617A0"/>
    <w:rsid w:val="18661881"/>
    <w:rsid w:val="18664290"/>
    <w:rsid w:val="18664452"/>
    <w:rsid w:val="186715DB"/>
    <w:rsid w:val="1867206B"/>
    <w:rsid w:val="18672662"/>
    <w:rsid w:val="18673851"/>
    <w:rsid w:val="18675188"/>
    <w:rsid w:val="186802BC"/>
    <w:rsid w:val="186827F7"/>
    <w:rsid w:val="18682908"/>
    <w:rsid w:val="186869A0"/>
    <w:rsid w:val="18687481"/>
    <w:rsid w:val="186901DE"/>
    <w:rsid w:val="18691943"/>
    <w:rsid w:val="18695DE3"/>
    <w:rsid w:val="18696B61"/>
    <w:rsid w:val="18697C05"/>
    <w:rsid w:val="186B171A"/>
    <w:rsid w:val="186B1936"/>
    <w:rsid w:val="186B205C"/>
    <w:rsid w:val="186B2B00"/>
    <w:rsid w:val="186B35B5"/>
    <w:rsid w:val="186B4263"/>
    <w:rsid w:val="186B514E"/>
    <w:rsid w:val="186B56B7"/>
    <w:rsid w:val="186B59DF"/>
    <w:rsid w:val="186C142F"/>
    <w:rsid w:val="186C147E"/>
    <w:rsid w:val="186C2FAF"/>
    <w:rsid w:val="186C54CE"/>
    <w:rsid w:val="186C580B"/>
    <w:rsid w:val="186C7681"/>
    <w:rsid w:val="186D11ED"/>
    <w:rsid w:val="186D1754"/>
    <w:rsid w:val="186D35D5"/>
    <w:rsid w:val="186D55EC"/>
    <w:rsid w:val="186D58D3"/>
    <w:rsid w:val="186E2BE4"/>
    <w:rsid w:val="186E33F9"/>
    <w:rsid w:val="186E3672"/>
    <w:rsid w:val="186E3E57"/>
    <w:rsid w:val="186E62AB"/>
    <w:rsid w:val="186E6F48"/>
    <w:rsid w:val="186F1493"/>
    <w:rsid w:val="186F18A3"/>
    <w:rsid w:val="18700F1F"/>
    <w:rsid w:val="18702CCD"/>
    <w:rsid w:val="18705504"/>
    <w:rsid w:val="18707171"/>
    <w:rsid w:val="18714C97"/>
    <w:rsid w:val="1871533B"/>
    <w:rsid w:val="18716A45"/>
    <w:rsid w:val="1871790D"/>
    <w:rsid w:val="18717A6E"/>
    <w:rsid w:val="187229F5"/>
    <w:rsid w:val="18722EE9"/>
    <w:rsid w:val="187240E5"/>
    <w:rsid w:val="18724912"/>
    <w:rsid w:val="187310DE"/>
    <w:rsid w:val="187325D8"/>
    <w:rsid w:val="18736C61"/>
    <w:rsid w:val="187457A3"/>
    <w:rsid w:val="18747BF1"/>
    <w:rsid w:val="18752478"/>
    <w:rsid w:val="187529D9"/>
    <w:rsid w:val="18754004"/>
    <w:rsid w:val="18754787"/>
    <w:rsid w:val="18757EE5"/>
    <w:rsid w:val="1876190F"/>
    <w:rsid w:val="18763C4E"/>
    <w:rsid w:val="1876405C"/>
    <w:rsid w:val="18765345"/>
    <w:rsid w:val="187679AF"/>
    <w:rsid w:val="18767CA6"/>
    <w:rsid w:val="18770500"/>
    <w:rsid w:val="18773C95"/>
    <w:rsid w:val="187753D6"/>
    <w:rsid w:val="18775C69"/>
    <w:rsid w:val="18784278"/>
    <w:rsid w:val="187864D7"/>
    <w:rsid w:val="18787DD4"/>
    <w:rsid w:val="18790B54"/>
    <w:rsid w:val="18791CD4"/>
    <w:rsid w:val="18793362"/>
    <w:rsid w:val="187943C8"/>
    <w:rsid w:val="1879520B"/>
    <w:rsid w:val="18795D58"/>
    <w:rsid w:val="187973A6"/>
    <w:rsid w:val="187A083F"/>
    <w:rsid w:val="187A4495"/>
    <w:rsid w:val="187A751F"/>
    <w:rsid w:val="187A7FF0"/>
    <w:rsid w:val="187B075B"/>
    <w:rsid w:val="187B11F3"/>
    <w:rsid w:val="187B1EEB"/>
    <w:rsid w:val="187B3D57"/>
    <w:rsid w:val="187B4319"/>
    <w:rsid w:val="187B5101"/>
    <w:rsid w:val="187B55D7"/>
    <w:rsid w:val="187C3D68"/>
    <w:rsid w:val="187C4FBE"/>
    <w:rsid w:val="187C5356"/>
    <w:rsid w:val="187C5B16"/>
    <w:rsid w:val="187C78C4"/>
    <w:rsid w:val="187C7AAE"/>
    <w:rsid w:val="187D188E"/>
    <w:rsid w:val="187D1E98"/>
    <w:rsid w:val="187D53EA"/>
    <w:rsid w:val="187D64F5"/>
    <w:rsid w:val="187E26D8"/>
    <w:rsid w:val="187E2A36"/>
    <w:rsid w:val="187E3E48"/>
    <w:rsid w:val="187E4818"/>
    <w:rsid w:val="187F4604"/>
    <w:rsid w:val="187F5606"/>
    <w:rsid w:val="187F6241"/>
    <w:rsid w:val="187F7E9F"/>
    <w:rsid w:val="18802251"/>
    <w:rsid w:val="18812024"/>
    <w:rsid w:val="18814EDA"/>
    <w:rsid w:val="18816CAC"/>
    <w:rsid w:val="188175DA"/>
    <w:rsid w:val="18821108"/>
    <w:rsid w:val="188217BD"/>
    <w:rsid w:val="18821CB9"/>
    <w:rsid w:val="18822A00"/>
    <w:rsid w:val="18823473"/>
    <w:rsid w:val="1882373C"/>
    <w:rsid w:val="1883093F"/>
    <w:rsid w:val="18834E21"/>
    <w:rsid w:val="18835B9D"/>
    <w:rsid w:val="18835BD0"/>
    <w:rsid w:val="18836317"/>
    <w:rsid w:val="188419BE"/>
    <w:rsid w:val="18842C1C"/>
    <w:rsid w:val="18843774"/>
    <w:rsid w:val="18844B9A"/>
    <w:rsid w:val="18844E09"/>
    <w:rsid w:val="18845429"/>
    <w:rsid w:val="188501DE"/>
    <w:rsid w:val="18852FE4"/>
    <w:rsid w:val="188535B5"/>
    <w:rsid w:val="18855B22"/>
    <w:rsid w:val="1885795F"/>
    <w:rsid w:val="18860BB9"/>
    <w:rsid w:val="18861B4D"/>
    <w:rsid w:val="188624F1"/>
    <w:rsid w:val="18862D65"/>
    <w:rsid w:val="18863B3D"/>
    <w:rsid w:val="18864252"/>
    <w:rsid w:val="1886604A"/>
    <w:rsid w:val="18867EEE"/>
    <w:rsid w:val="18870B44"/>
    <w:rsid w:val="1887113B"/>
    <w:rsid w:val="188720C8"/>
    <w:rsid w:val="1887387D"/>
    <w:rsid w:val="188744BB"/>
    <w:rsid w:val="18874DA5"/>
    <w:rsid w:val="18874ECB"/>
    <w:rsid w:val="188759E7"/>
    <w:rsid w:val="18876269"/>
    <w:rsid w:val="188906F7"/>
    <w:rsid w:val="18891FE1"/>
    <w:rsid w:val="188944EE"/>
    <w:rsid w:val="1889740C"/>
    <w:rsid w:val="188A0A95"/>
    <w:rsid w:val="188A4C45"/>
    <w:rsid w:val="188B12F1"/>
    <w:rsid w:val="188B440E"/>
    <w:rsid w:val="188B4CDC"/>
    <w:rsid w:val="188B5D59"/>
    <w:rsid w:val="188B7B07"/>
    <w:rsid w:val="188C0BD2"/>
    <w:rsid w:val="188C0C08"/>
    <w:rsid w:val="188C2767"/>
    <w:rsid w:val="188C359B"/>
    <w:rsid w:val="188C5481"/>
    <w:rsid w:val="188C597E"/>
    <w:rsid w:val="188C7B59"/>
    <w:rsid w:val="188D1AD1"/>
    <w:rsid w:val="188D40F3"/>
    <w:rsid w:val="188D6BE7"/>
    <w:rsid w:val="188D6FAE"/>
    <w:rsid w:val="188D75FC"/>
    <w:rsid w:val="188E0FDD"/>
    <w:rsid w:val="188E2225"/>
    <w:rsid w:val="188E3A9B"/>
    <w:rsid w:val="188E4B94"/>
    <w:rsid w:val="188E6361"/>
    <w:rsid w:val="188E6A12"/>
    <w:rsid w:val="188E78F2"/>
    <w:rsid w:val="188F11A7"/>
    <w:rsid w:val="188F52D8"/>
    <w:rsid w:val="188F5919"/>
    <w:rsid w:val="189015C1"/>
    <w:rsid w:val="1890336F"/>
    <w:rsid w:val="18904044"/>
    <w:rsid w:val="18904AED"/>
    <w:rsid w:val="1890733B"/>
    <w:rsid w:val="189078DA"/>
    <w:rsid w:val="18907D48"/>
    <w:rsid w:val="18910E95"/>
    <w:rsid w:val="189127B9"/>
    <w:rsid w:val="18912916"/>
    <w:rsid w:val="18916351"/>
    <w:rsid w:val="18920B76"/>
    <w:rsid w:val="18921FDE"/>
    <w:rsid w:val="18925339"/>
    <w:rsid w:val="18925E4A"/>
    <w:rsid w:val="1892740D"/>
    <w:rsid w:val="18927A85"/>
    <w:rsid w:val="189310B2"/>
    <w:rsid w:val="18932754"/>
    <w:rsid w:val="18932E60"/>
    <w:rsid w:val="189342A4"/>
    <w:rsid w:val="18934C0E"/>
    <w:rsid w:val="18947C26"/>
    <w:rsid w:val="1895095F"/>
    <w:rsid w:val="18952734"/>
    <w:rsid w:val="18953E2D"/>
    <w:rsid w:val="1895438A"/>
    <w:rsid w:val="189545E1"/>
    <w:rsid w:val="18954D26"/>
    <w:rsid w:val="18956BD8"/>
    <w:rsid w:val="189574CF"/>
    <w:rsid w:val="189606B1"/>
    <w:rsid w:val="1896721E"/>
    <w:rsid w:val="1897127A"/>
    <w:rsid w:val="18971C39"/>
    <w:rsid w:val="18972950"/>
    <w:rsid w:val="1897327F"/>
    <w:rsid w:val="189746FE"/>
    <w:rsid w:val="18982224"/>
    <w:rsid w:val="189824FC"/>
    <w:rsid w:val="189832D7"/>
    <w:rsid w:val="1898575E"/>
    <w:rsid w:val="18985C20"/>
    <w:rsid w:val="189865EA"/>
    <w:rsid w:val="189866C8"/>
    <w:rsid w:val="18986F8F"/>
    <w:rsid w:val="18992D98"/>
    <w:rsid w:val="1899559B"/>
    <w:rsid w:val="18995B9F"/>
    <w:rsid w:val="1899688D"/>
    <w:rsid w:val="189A0770"/>
    <w:rsid w:val="189A0908"/>
    <w:rsid w:val="189A2440"/>
    <w:rsid w:val="189A5F9C"/>
    <w:rsid w:val="189B24D0"/>
    <w:rsid w:val="189B37F1"/>
    <w:rsid w:val="189B5BF8"/>
    <w:rsid w:val="189B5EAD"/>
    <w:rsid w:val="189C08D6"/>
    <w:rsid w:val="189C1D14"/>
    <w:rsid w:val="189C520F"/>
    <w:rsid w:val="189C522C"/>
    <w:rsid w:val="189C546D"/>
    <w:rsid w:val="189C7F66"/>
    <w:rsid w:val="189D1459"/>
    <w:rsid w:val="189D1A28"/>
    <w:rsid w:val="189D34C9"/>
    <w:rsid w:val="189D4520"/>
    <w:rsid w:val="189D5A8C"/>
    <w:rsid w:val="189D7A20"/>
    <w:rsid w:val="189E29EE"/>
    <w:rsid w:val="189E3B00"/>
    <w:rsid w:val="189E3CDE"/>
    <w:rsid w:val="189F06F8"/>
    <w:rsid w:val="189F12CE"/>
    <w:rsid w:val="189F1A11"/>
    <w:rsid w:val="189F30B0"/>
    <w:rsid w:val="189F35B2"/>
    <w:rsid w:val="189F7A56"/>
    <w:rsid w:val="189F7B5D"/>
    <w:rsid w:val="189F7D99"/>
    <w:rsid w:val="18A02EA1"/>
    <w:rsid w:val="18A045E2"/>
    <w:rsid w:val="18A053FC"/>
    <w:rsid w:val="18A07A95"/>
    <w:rsid w:val="18A07B72"/>
    <w:rsid w:val="18A135F9"/>
    <w:rsid w:val="18A1557C"/>
    <w:rsid w:val="18A16CC3"/>
    <w:rsid w:val="18A16F02"/>
    <w:rsid w:val="18A172A4"/>
    <w:rsid w:val="18A20392"/>
    <w:rsid w:val="18A2071B"/>
    <w:rsid w:val="18A230A3"/>
    <w:rsid w:val="18A24E51"/>
    <w:rsid w:val="18A25D21"/>
    <w:rsid w:val="18A26A99"/>
    <w:rsid w:val="18A30F78"/>
    <w:rsid w:val="18A32063"/>
    <w:rsid w:val="18A32F63"/>
    <w:rsid w:val="18A3607E"/>
    <w:rsid w:val="18A37418"/>
    <w:rsid w:val="18A400B6"/>
    <w:rsid w:val="18A41B8D"/>
    <w:rsid w:val="18A443F3"/>
    <w:rsid w:val="18A44846"/>
    <w:rsid w:val="18A4506D"/>
    <w:rsid w:val="18A46595"/>
    <w:rsid w:val="18A46E1B"/>
    <w:rsid w:val="18A50D5B"/>
    <w:rsid w:val="18A52A97"/>
    <w:rsid w:val="18A54F1D"/>
    <w:rsid w:val="18A5509D"/>
    <w:rsid w:val="18A55D75"/>
    <w:rsid w:val="18A60DE5"/>
    <w:rsid w:val="18A62B93"/>
    <w:rsid w:val="18A64550"/>
    <w:rsid w:val="18A64941"/>
    <w:rsid w:val="18A65CAE"/>
    <w:rsid w:val="18A67768"/>
    <w:rsid w:val="18A706B9"/>
    <w:rsid w:val="18A72D74"/>
    <w:rsid w:val="18A84B5D"/>
    <w:rsid w:val="18A865AA"/>
    <w:rsid w:val="18A877DC"/>
    <w:rsid w:val="18A87C76"/>
    <w:rsid w:val="18A90517"/>
    <w:rsid w:val="18A90DC9"/>
    <w:rsid w:val="18A92683"/>
    <w:rsid w:val="18A94431"/>
    <w:rsid w:val="18A959AF"/>
    <w:rsid w:val="18A961DF"/>
    <w:rsid w:val="18A96202"/>
    <w:rsid w:val="18AA1C2F"/>
    <w:rsid w:val="18AA6B24"/>
    <w:rsid w:val="18AA7AE2"/>
    <w:rsid w:val="18AB01A9"/>
    <w:rsid w:val="18AB1F57"/>
    <w:rsid w:val="18AB43C5"/>
    <w:rsid w:val="18AB4D46"/>
    <w:rsid w:val="18AB63FB"/>
    <w:rsid w:val="18AB7EE7"/>
    <w:rsid w:val="18AC17BB"/>
    <w:rsid w:val="18AC1E6D"/>
    <w:rsid w:val="18AC2402"/>
    <w:rsid w:val="18AC2B85"/>
    <w:rsid w:val="18AC3151"/>
    <w:rsid w:val="18AD0BEB"/>
    <w:rsid w:val="18AD0F2F"/>
    <w:rsid w:val="18AD106E"/>
    <w:rsid w:val="18AD2173"/>
    <w:rsid w:val="18AD6C67"/>
    <w:rsid w:val="18AE0476"/>
    <w:rsid w:val="18AE12DD"/>
    <w:rsid w:val="18AE1A47"/>
    <w:rsid w:val="18AE37F5"/>
    <w:rsid w:val="18AE46A5"/>
    <w:rsid w:val="18AE6318"/>
    <w:rsid w:val="18AE7AF1"/>
    <w:rsid w:val="18AE7C99"/>
    <w:rsid w:val="18AF1115"/>
    <w:rsid w:val="18AF1506"/>
    <w:rsid w:val="18AF16CF"/>
    <w:rsid w:val="18AF1A13"/>
    <w:rsid w:val="18AF2008"/>
    <w:rsid w:val="18AF5EEB"/>
    <w:rsid w:val="18AF6428"/>
    <w:rsid w:val="18AF6E7D"/>
    <w:rsid w:val="18AF6EB7"/>
    <w:rsid w:val="18B031D1"/>
    <w:rsid w:val="18B03A11"/>
    <w:rsid w:val="18B05379"/>
    <w:rsid w:val="18B057C0"/>
    <w:rsid w:val="18B073C3"/>
    <w:rsid w:val="18B0756E"/>
    <w:rsid w:val="18B1054A"/>
    <w:rsid w:val="18B118AD"/>
    <w:rsid w:val="18B12E7C"/>
    <w:rsid w:val="18B13D26"/>
    <w:rsid w:val="18B13E26"/>
    <w:rsid w:val="18B20441"/>
    <w:rsid w:val="18B21538"/>
    <w:rsid w:val="18B232E6"/>
    <w:rsid w:val="18B260C1"/>
    <w:rsid w:val="18B261A0"/>
    <w:rsid w:val="18B26DC2"/>
    <w:rsid w:val="18B2778A"/>
    <w:rsid w:val="18B30999"/>
    <w:rsid w:val="18B32A58"/>
    <w:rsid w:val="18B34680"/>
    <w:rsid w:val="18B352B0"/>
    <w:rsid w:val="18B36AFB"/>
    <w:rsid w:val="18B3705E"/>
    <w:rsid w:val="18B417FE"/>
    <w:rsid w:val="18B43502"/>
    <w:rsid w:val="18B43EE8"/>
    <w:rsid w:val="18B43F97"/>
    <w:rsid w:val="18B46B17"/>
    <w:rsid w:val="18B51028"/>
    <w:rsid w:val="18B51B67"/>
    <w:rsid w:val="18B523E0"/>
    <w:rsid w:val="18B52DD6"/>
    <w:rsid w:val="18B544B4"/>
    <w:rsid w:val="18B55378"/>
    <w:rsid w:val="18B560F0"/>
    <w:rsid w:val="18B57269"/>
    <w:rsid w:val="18B62824"/>
    <w:rsid w:val="18B62E17"/>
    <w:rsid w:val="18B6426E"/>
    <w:rsid w:val="18B66536"/>
    <w:rsid w:val="18B70374"/>
    <w:rsid w:val="18B708FC"/>
    <w:rsid w:val="18B71612"/>
    <w:rsid w:val="18B72869"/>
    <w:rsid w:val="18B731DB"/>
    <w:rsid w:val="18B76B4E"/>
    <w:rsid w:val="18B76CDA"/>
    <w:rsid w:val="18B77DE2"/>
    <w:rsid w:val="18B807A5"/>
    <w:rsid w:val="18B83BC8"/>
    <w:rsid w:val="18B8541E"/>
    <w:rsid w:val="18B87EB9"/>
    <w:rsid w:val="18B91BD2"/>
    <w:rsid w:val="18B95BD8"/>
    <w:rsid w:val="18BA3F07"/>
    <w:rsid w:val="18BA400E"/>
    <w:rsid w:val="18BA466F"/>
    <w:rsid w:val="18BA49DA"/>
    <w:rsid w:val="18BA6619"/>
    <w:rsid w:val="18BA7D6E"/>
    <w:rsid w:val="18BB54FB"/>
    <w:rsid w:val="18BB562B"/>
    <w:rsid w:val="18BB7886"/>
    <w:rsid w:val="18BC0C3F"/>
    <w:rsid w:val="18BC23B6"/>
    <w:rsid w:val="18BC31EC"/>
    <w:rsid w:val="18BC4164"/>
    <w:rsid w:val="18BD228B"/>
    <w:rsid w:val="18BD471B"/>
    <w:rsid w:val="18BE1E8E"/>
    <w:rsid w:val="18BE4781"/>
    <w:rsid w:val="18BE7B6B"/>
    <w:rsid w:val="18BF039C"/>
    <w:rsid w:val="18BF1CD3"/>
    <w:rsid w:val="18BF40D2"/>
    <w:rsid w:val="18BF488C"/>
    <w:rsid w:val="18C021C3"/>
    <w:rsid w:val="18C03134"/>
    <w:rsid w:val="18C03380"/>
    <w:rsid w:val="18C046E4"/>
    <w:rsid w:val="18C1192B"/>
    <w:rsid w:val="18C15C1F"/>
    <w:rsid w:val="18C16C1D"/>
    <w:rsid w:val="18C179CD"/>
    <w:rsid w:val="18C17C0F"/>
    <w:rsid w:val="18C24DAB"/>
    <w:rsid w:val="18C272A1"/>
    <w:rsid w:val="18C31FD0"/>
    <w:rsid w:val="18C33745"/>
    <w:rsid w:val="18C354F3"/>
    <w:rsid w:val="18C4040E"/>
    <w:rsid w:val="18C4126B"/>
    <w:rsid w:val="18C417FD"/>
    <w:rsid w:val="18C4245A"/>
    <w:rsid w:val="18C43019"/>
    <w:rsid w:val="18C4395D"/>
    <w:rsid w:val="18C474BD"/>
    <w:rsid w:val="18C53099"/>
    <w:rsid w:val="18C616C5"/>
    <w:rsid w:val="18C62271"/>
    <w:rsid w:val="18C63235"/>
    <w:rsid w:val="18C64FE3"/>
    <w:rsid w:val="18C66D91"/>
    <w:rsid w:val="18C67DE9"/>
    <w:rsid w:val="18C70C1D"/>
    <w:rsid w:val="18C820AD"/>
    <w:rsid w:val="18C85C1C"/>
    <w:rsid w:val="18C9062F"/>
    <w:rsid w:val="18C93048"/>
    <w:rsid w:val="18C95125"/>
    <w:rsid w:val="18C96881"/>
    <w:rsid w:val="18C97001"/>
    <w:rsid w:val="18CA0CDF"/>
    <w:rsid w:val="18CA472A"/>
    <w:rsid w:val="18CA5813"/>
    <w:rsid w:val="18CB01F7"/>
    <w:rsid w:val="18CB084B"/>
    <w:rsid w:val="18CB0BC9"/>
    <w:rsid w:val="18CB1AC9"/>
    <w:rsid w:val="18CB209A"/>
    <w:rsid w:val="18CB43A7"/>
    <w:rsid w:val="18CB5DF3"/>
    <w:rsid w:val="18CB64DE"/>
    <w:rsid w:val="18CB759E"/>
    <w:rsid w:val="18CC0A71"/>
    <w:rsid w:val="18CC2769"/>
    <w:rsid w:val="18CC35FF"/>
    <w:rsid w:val="18CC4CB0"/>
    <w:rsid w:val="18CC71F7"/>
    <w:rsid w:val="18CC7C0C"/>
    <w:rsid w:val="18CD0120"/>
    <w:rsid w:val="18CD115B"/>
    <w:rsid w:val="18CD45C3"/>
    <w:rsid w:val="18CD4F1B"/>
    <w:rsid w:val="18CD6371"/>
    <w:rsid w:val="18CE007C"/>
    <w:rsid w:val="18CE173E"/>
    <w:rsid w:val="18CE20EA"/>
    <w:rsid w:val="18CE2455"/>
    <w:rsid w:val="18CE3E98"/>
    <w:rsid w:val="18CE4F71"/>
    <w:rsid w:val="18CE5C46"/>
    <w:rsid w:val="18CE6B28"/>
    <w:rsid w:val="18CE7660"/>
    <w:rsid w:val="18CF73AF"/>
    <w:rsid w:val="18D01196"/>
    <w:rsid w:val="18D019BE"/>
    <w:rsid w:val="18D01E36"/>
    <w:rsid w:val="18D03EA1"/>
    <w:rsid w:val="18D0405D"/>
    <w:rsid w:val="18D05E62"/>
    <w:rsid w:val="18D07B51"/>
    <w:rsid w:val="18D07C10"/>
    <w:rsid w:val="18D10928"/>
    <w:rsid w:val="18D10D13"/>
    <w:rsid w:val="18D12AEF"/>
    <w:rsid w:val="18D13410"/>
    <w:rsid w:val="18D15E29"/>
    <w:rsid w:val="18D16EF5"/>
    <w:rsid w:val="18D17C3E"/>
    <w:rsid w:val="18D21BDA"/>
    <w:rsid w:val="18D22205"/>
    <w:rsid w:val="18D23988"/>
    <w:rsid w:val="18D23D00"/>
    <w:rsid w:val="18D248A0"/>
    <w:rsid w:val="18D25736"/>
    <w:rsid w:val="18D3114A"/>
    <w:rsid w:val="18D36993"/>
    <w:rsid w:val="18D374E4"/>
    <w:rsid w:val="18D41D91"/>
    <w:rsid w:val="18D42EF3"/>
    <w:rsid w:val="18D45952"/>
    <w:rsid w:val="18D53478"/>
    <w:rsid w:val="18D55226"/>
    <w:rsid w:val="18D603BE"/>
    <w:rsid w:val="18D6206B"/>
    <w:rsid w:val="18D646B1"/>
    <w:rsid w:val="18D65DF2"/>
    <w:rsid w:val="18D70712"/>
    <w:rsid w:val="18D70A65"/>
    <w:rsid w:val="18D70F9E"/>
    <w:rsid w:val="18D71B4A"/>
    <w:rsid w:val="18D732C4"/>
    <w:rsid w:val="18D75B41"/>
    <w:rsid w:val="18D806C7"/>
    <w:rsid w:val="18D81BA2"/>
    <w:rsid w:val="18D8384E"/>
    <w:rsid w:val="18D855FF"/>
    <w:rsid w:val="18D86AC4"/>
    <w:rsid w:val="18D906F9"/>
    <w:rsid w:val="18D90FD9"/>
    <w:rsid w:val="18D92ADE"/>
    <w:rsid w:val="18D92D87"/>
    <w:rsid w:val="18D94773"/>
    <w:rsid w:val="18D95687"/>
    <w:rsid w:val="18DA1A29"/>
    <w:rsid w:val="18DA283C"/>
    <w:rsid w:val="18DA44C2"/>
    <w:rsid w:val="18DA45EA"/>
    <w:rsid w:val="18DA6CE0"/>
    <w:rsid w:val="18DB0A28"/>
    <w:rsid w:val="18DB0CB2"/>
    <w:rsid w:val="18DB7093"/>
    <w:rsid w:val="18DB7D4E"/>
    <w:rsid w:val="18DC0DFB"/>
    <w:rsid w:val="18DC1C37"/>
    <w:rsid w:val="18DC2442"/>
    <w:rsid w:val="18DC4807"/>
    <w:rsid w:val="18DC65B5"/>
    <w:rsid w:val="18DC7CA7"/>
    <w:rsid w:val="18DE00ED"/>
    <w:rsid w:val="18DE5A14"/>
    <w:rsid w:val="18DF05E5"/>
    <w:rsid w:val="18DF0CDB"/>
    <w:rsid w:val="18DF217C"/>
    <w:rsid w:val="18DF2828"/>
    <w:rsid w:val="18DF42F7"/>
    <w:rsid w:val="18DF49E0"/>
    <w:rsid w:val="18DF6862"/>
    <w:rsid w:val="18DF6EA4"/>
    <w:rsid w:val="18E01A75"/>
    <w:rsid w:val="18E04FD7"/>
    <w:rsid w:val="18E065F2"/>
    <w:rsid w:val="18E117C4"/>
    <w:rsid w:val="18E11D41"/>
    <w:rsid w:val="18E11E5E"/>
    <w:rsid w:val="18E13BCB"/>
    <w:rsid w:val="18E1445B"/>
    <w:rsid w:val="18E15033"/>
    <w:rsid w:val="18E157A6"/>
    <w:rsid w:val="18E15979"/>
    <w:rsid w:val="18E17A47"/>
    <w:rsid w:val="18E20635"/>
    <w:rsid w:val="18E21452"/>
    <w:rsid w:val="18E2205B"/>
    <w:rsid w:val="18E24A74"/>
    <w:rsid w:val="18E26F66"/>
    <w:rsid w:val="18E30C2C"/>
    <w:rsid w:val="18E3110D"/>
    <w:rsid w:val="18E35D83"/>
    <w:rsid w:val="18E36AE2"/>
    <w:rsid w:val="18E36CB5"/>
    <w:rsid w:val="18E37F73"/>
    <w:rsid w:val="18E40145"/>
    <w:rsid w:val="18E41886"/>
    <w:rsid w:val="18E42152"/>
    <w:rsid w:val="18E436BB"/>
    <w:rsid w:val="18E439C1"/>
    <w:rsid w:val="18E45469"/>
    <w:rsid w:val="18E45B15"/>
    <w:rsid w:val="18E5190D"/>
    <w:rsid w:val="18E558BA"/>
    <w:rsid w:val="18E611E1"/>
    <w:rsid w:val="18E6318C"/>
    <w:rsid w:val="18E641A6"/>
    <w:rsid w:val="18E65685"/>
    <w:rsid w:val="18E666E0"/>
    <w:rsid w:val="18E67373"/>
    <w:rsid w:val="18E67433"/>
    <w:rsid w:val="18E71199"/>
    <w:rsid w:val="18E77209"/>
    <w:rsid w:val="18E772F1"/>
    <w:rsid w:val="18E7759B"/>
    <w:rsid w:val="18E81697"/>
    <w:rsid w:val="18E8176B"/>
    <w:rsid w:val="18E831AB"/>
    <w:rsid w:val="18E831D4"/>
    <w:rsid w:val="18E8363B"/>
    <w:rsid w:val="18E84F59"/>
    <w:rsid w:val="18E86D07"/>
    <w:rsid w:val="18E92A80"/>
    <w:rsid w:val="18E92B27"/>
    <w:rsid w:val="18E974B7"/>
    <w:rsid w:val="18EA3FB7"/>
    <w:rsid w:val="18EA449B"/>
    <w:rsid w:val="18EA49AB"/>
    <w:rsid w:val="18EA56F8"/>
    <w:rsid w:val="18EA6F23"/>
    <w:rsid w:val="18EB11F0"/>
    <w:rsid w:val="18EB1D5B"/>
    <w:rsid w:val="18EB2C9C"/>
    <w:rsid w:val="18EB3585"/>
    <w:rsid w:val="18EB3687"/>
    <w:rsid w:val="18EB4A4A"/>
    <w:rsid w:val="18EB5CCC"/>
    <w:rsid w:val="18EB67F8"/>
    <w:rsid w:val="18EC105E"/>
    <w:rsid w:val="18EC4377"/>
    <w:rsid w:val="18EC47D9"/>
    <w:rsid w:val="18EC6E78"/>
    <w:rsid w:val="18EC7532"/>
    <w:rsid w:val="18ED00B4"/>
    <w:rsid w:val="18ED07C2"/>
    <w:rsid w:val="18ED44F8"/>
    <w:rsid w:val="18ED6A14"/>
    <w:rsid w:val="18EE0096"/>
    <w:rsid w:val="18EE17AA"/>
    <w:rsid w:val="18EE62E8"/>
    <w:rsid w:val="18EF41CF"/>
    <w:rsid w:val="18EF453A"/>
    <w:rsid w:val="18EF4D65"/>
    <w:rsid w:val="18EF522D"/>
    <w:rsid w:val="18F02379"/>
    <w:rsid w:val="18F0295E"/>
    <w:rsid w:val="18F0370A"/>
    <w:rsid w:val="18F05B41"/>
    <w:rsid w:val="18F116AE"/>
    <w:rsid w:val="18F15BED"/>
    <w:rsid w:val="18F17327"/>
    <w:rsid w:val="18F20959"/>
    <w:rsid w:val="18F25DD8"/>
    <w:rsid w:val="18F27B86"/>
    <w:rsid w:val="18F338FE"/>
    <w:rsid w:val="18F34742"/>
    <w:rsid w:val="18F4124C"/>
    <w:rsid w:val="18F4137B"/>
    <w:rsid w:val="18F41B50"/>
    <w:rsid w:val="18F41CA0"/>
    <w:rsid w:val="18F4360E"/>
    <w:rsid w:val="18F47C3A"/>
    <w:rsid w:val="18F50B9D"/>
    <w:rsid w:val="18F51424"/>
    <w:rsid w:val="18F536DA"/>
    <w:rsid w:val="18F56FC2"/>
    <w:rsid w:val="18F6130B"/>
    <w:rsid w:val="18F61A0C"/>
    <w:rsid w:val="18F61EDF"/>
    <w:rsid w:val="18F62FED"/>
    <w:rsid w:val="18F71640"/>
    <w:rsid w:val="18F74703"/>
    <w:rsid w:val="18F7512B"/>
    <w:rsid w:val="18F7519C"/>
    <w:rsid w:val="18F8062F"/>
    <w:rsid w:val="18F81C0C"/>
    <w:rsid w:val="18F90F15"/>
    <w:rsid w:val="18F92C42"/>
    <w:rsid w:val="18F953B8"/>
    <w:rsid w:val="18F96CDE"/>
    <w:rsid w:val="18FA0E8D"/>
    <w:rsid w:val="18FA4C8D"/>
    <w:rsid w:val="18FA70FD"/>
    <w:rsid w:val="18FA7B3B"/>
    <w:rsid w:val="18FB2A31"/>
    <w:rsid w:val="18FB30B6"/>
    <w:rsid w:val="18FB313D"/>
    <w:rsid w:val="18FC08E9"/>
    <w:rsid w:val="18FC0A05"/>
    <w:rsid w:val="18FC156D"/>
    <w:rsid w:val="18FC27B3"/>
    <w:rsid w:val="18FC61DF"/>
    <w:rsid w:val="18FC7B0D"/>
    <w:rsid w:val="18FD1F7C"/>
    <w:rsid w:val="18FD73EA"/>
    <w:rsid w:val="18FE46A7"/>
    <w:rsid w:val="18FE4FFE"/>
    <w:rsid w:val="18FE5831"/>
    <w:rsid w:val="18FE652B"/>
    <w:rsid w:val="18FF0320"/>
    <w:rsid w:val="18FF22A3"/>
    <w:rsid w:val="18FF4051"/>
    <w:rsid w:val="18FF486D"/>
    <w:rsid w:val="18FF7392"/>
    <w:rsid w:val="19015AE7"/>
    <w:rsid w:val="19016EBE"/>
    <w:rsid w:val="19021717"/>
    <w:rsid w:val="1902223E"/>
    <w:rsid w:val="190242AE"/>
    <w:rsid w:val="19025819"/>
    <w:rsid w:val="1903037F"/>
    <w:rsid w:val="190317C7"/>
    <w:rsid w:val="19031D93"/>
    <w:rsid w:val="190336CE"/>
    <w:rsid w:val="19033B41"/>
    <w:rsid w:val="190345FE"/>
    <w:rsid w:val="19034C10"/>
    <w:rsid w:val="1903529D"/>
    <w:rsid w:val="19037FE5"/>
    <w:rsid w:val="1904042A"/>
    <w:rsid w:val="19044755"/>
    <w:rsid w:val="19045B0B"/>
    <w:rsid w:val="19045ED6"/>
    <w:rsid w:val="190472F2"/>
    <w:rsid w:val="1904772F"/>
    <w:rsid w:val="19047829"/>
    <w:rsid w:val="190478B9"/>
    <w:rsid w:val="19053D5D"/>
    <w:rsid w:val="19060D7D"/>
    <w:rsid w:val="19061883"/>
    <w:rsid w:val="19063271"/>
    <w:rsid w:val="19063631"/>
    <w:rsid w:val="1906493F"/>
    <w:rsid w:val="19064E99"/>
    <w:rsid w:val="190653E0"/>
    <w:rsid w:val="19065453"/>
    <w:rsid w:val="19065D22"/>
    <w:rsid w:val="190675D8"/>
    <w:rsid w:val="1907272D"/>
    <w:rsid w:val="19072812"/>
    <w:rsid w:val="19073F67"/>
    <w:rsid w:val="19073FC4"/>
    <w:rsid w:val="190743BF"/>
    <w:rsid w:val="19074C20"/>
    <w:rsid w:val="190763A6"/>
    <w:rsid w:val="19076945"/>
    <w:rsid w:val="190778A0"/>
    <w:rsid w:val="19081158"/>
    <w:rsid w:val="190855FC"/>
    <w:rsid w:val="19085735"/>
    <w:rsid w:val="190860B0"/>
    <w:rsid w:val="190873AA"/>
    <w:rsid w:val="190909D0"/>
    <w:rsid w:val="19090C5B"/>
    <w:rsid w:val="19090E1F"/>
    <w:rsid w:val="19093A57"/>
    <w:rsid w:val="19094ED0"/>
    <w:rsid w:val="190974F0"/>
    <w:rsid w:val="190A1374"/>
    <w:rsid w:val="190A3122"/>
    <w:rsid w:val="190A35A1"/>
    <w:rsid w:val="190A6237"/>
    <w:rsid w:val="190A7BC2"/>
    <w:rsid w:val="190A7EB5"/>
    <w:rsid w:val="190B0C48"/>
    <w:rsid w:val="190B50EC"/>
    <w:rsid w:val="190C1DFE"/>
    <w:rsid w:val="190C54F3"/>
    <w:rsid w:val="190C5EC1"/>
    <w:rsid w:val="190C6619"/>
    <w:rsid w:val="190D0448"/>
    <w:rsid w:val="190D18C0"/>
    <w:rsid w:val="190D2F2B"/>
    <w:rsid w:val="190D5C90"/>
    <w:rsid w:val="190D714E"/>
    <w:rsid w:val="190E33B2"/>
    <w:rsid w:val="190E37EA"/>
    <w:rsid w:val="190E4405"/>
    <w:rsid w:val="190E4E08"/>
    <w:rsid w:val="190E73FA"/>
    <w:rsid w:val="190F0738"/>
    <w:rsid w:val="190F1EAC"/>
    <w:rsid w:val="190F2B7A"/>
    <w:rsid w:val="190F687E"/>
    <w:rsid w:val="190F698A"/>
    <w:rsid w:val="1910263A"/>
    <w:rsid w:val="19102702"/>
    <w:rsid w:val="191042A0"/>
    <w:rsid w:val="19105CD2"/>
    <w:rsid w:val="1910625E"/>
    <w:rsid w:val="191065C7"/>
    <w:rsid w:val="19111218"/>
    <w:rsid w:val="191127F1"/>
    <w:rsid w:val="19113002"/>
    <w:rsid w:val="19113539"/>
    <w:rsid w:val="19113FC7"/>
    <w:rsid w:val="19115CCC"/>
    <w:rsid w:val="19117142"/>
    <w:rsid w:val="1911757B"/>
    <w:rsid w:val="19117E12"/>
    <w:rsid w:val="19120228"/>
    <w:rsid w:val="191209ED"/>
    <w:rsid w:val="19121FD6"/>
    <w:rsid w:val="191224D3"/>
    <w:rsid w:val="191226E6"/>
    <w:rsid w:val="19122F73"/>
    <w:rsid w:val="19131523"/>
    <w:rsid w:val="19131CE1"/>
    <w:rsid w:val="191334EC"/>
    <w:rsid w:val="19137AFC"/>
    <w:rsid w:val="19143FA0"/>
    <w:rsid w:val="191472FD"/>
    <w:rsid w:val="19151AC7"/>
    <w:rsid w:val="19151C58"/>
    <w:rsid w:val="19152E47"/>
    <w:rsid w:val="19153875"/>
    <w:rsid w:val="1915730A"/>
    <w:rsid w:val="19157D18"/>
    <w:rsid w:val="1916193E"/>
    <w:rsid w:val="19161F58"/>
    <w:rsid w:val="1916459A"/>
    <w:rsid w:val="19172874"/>
    <w:rsid w:val="19173992"/>
    <w:rsid w:val="191757FC"/>
    <w:rsid w:val="191775ED"/>
    <w:rsid w:val="19180927"/>
    <w:rsid w:val="19183090"/>
    <w:rsid w:val="191832B1"/>
    <w:rsid w:val="1918411A"/>
    <w:rsid w:val="19184B67"/>
    <w:rsid w:val="19185113"/>
    <w:rsid w:val="19191C06"/>
    <w:rsid w:val="19193365"/>
    <w:rsid w:val="191A1955"/>
    <w:rsid w:val="191A70DD"/>
    <w:rsid w:val="191B034D"/>
    <w:rsid w:val="191B43D3"/>
    <w:rsid w:val="191B532F"/>
    <w:rsid w:val="191B6861"/>
    <w:rsid w:val="191C0587"/>
    <w:rsid w:val="191C10A7"/>
    <w:rsid w:val="191C4E46"/>
    <w:rsid w:val="191C572B"/>
    <w:rsid w:val="191D46A7"/>
    <w:rsid w:val="191D7E85"/>
    <w:rsid w:val="191E097B"/>
    <w:rsid w:val="191E14DB"/>
    <w:rsid w:val="191E4875"/>
    <w:rsid w:val="191E4E1F"/>
    <w:rsid w:val="191E5DD4"/>
    <w:rsid w:val="191E6BCD"/>
    <w:rsid w:val="191F46F3"/>
    <w:rsid w:val="191F5239"/>
    <w:rsid w:val="191F5A0F"/>
    <w:rsid w:val="19206F08"/>
    <w:rsid w:val="1921046B"/>
    <w:rsid w:val="19210946"/>
    <w:rsid w:val="19210F62"/>
    <w:rsid w:val="19211A9E"/>
    <w:rsid w:val="19211CBF"/>
    <w:rsid w:val="19212219"/>
    <w:rsid w:val="192143D6"/>
    <w:rsid w:val="19215513"/>
    <w:rsid w:val="19215EE7"/>
    <w:rsid w:val="19217932"/>
    <w:rsid w:val="19221378"/>
    <w:rsid w:val="19222934"/>
    <w:rsid w:val="19222CB8"/>
    <w:rsid w:val="19232435"/>
    <w:rsid w:val="19234148"/>
    <w:rsid w:val="19234420"/>
    <w:rsid w:val="192345B4"/>
    <w:rsid w:val="19235F91"/>
    <w:rsid w:val="19240F9F"/>
    <w:rsid w:val="192455D8"/>
    <w:rsid w:val="19245F9A"/>
    <w:rsid w:val="19246D19"/>
    <w:rsid w:val="19251056"/>
    <w:rsid w:val="19252028"/>
    <w:rsid w:val="192523B3"/>
    <w:rsid w:val="19252456"/>
    <w:rsid w:val="19255746"/>
    <w:rsid w:val="192572A1"/>
    <w:rsid w:val="1926072E"/>
    <w:rsid w:val="19261D30"/>
    <w:rsid w:val="19263CD4"/>
    <w:rsid w:val="1926420A"/>
    <w:rsid w:val="1926557E"/>
    <w:rsid w:val="19267830"/>
    <w:rsid w:val="19280B8B"/>
    <w:rsid w:val="19281257"/>
    <w:rsid w:val="192817FA"/>
    <w:rsid w:val="19281EE1"/>
    <w:rsid w:val="192835A8"/>
    <w:rsid w:val="19287A4C"/>
    <w:rsid w:val="19290C12"/>
    <w:rsid w:val="19291C69"/>
    <w:rsid w:val="19297320"/>
    <w:rsid w:val="192A0C72"/>
    <w:rsid w:val="192A2B8B"/>
    <w:rsid w:val="192A5572"/>
    <w:rsid w:val="192B0D08"/>
    <w:rsid w:val="192B12EA"/>
    <w:rsid w:val="192B212A"/>
    <w:rsid w:val="192B3098"/>
    <w:rsid w:val="192B4E46"/>
    <w:rsid w:val="192C353D"/>
    <w:rsid w:val="192C54AB"/>
    <w:rsid w:val="192C65E3"/>
    <w:rsid w:val="192C753C"/>
    <w:rsid w:val="192D0BBE"/>
    <w:rsid w:val="192D150C"/>
    <w:rsid w:val="192D4534"/>
    <w:rsid w:val="192D5062"/>
    <w:rsid w:val="192D76BC"/>
    <w:rsid w:val="192E0B0E"/>
    <w:rsid w:val="192E125B"/>
    <w:rsid w:val="192E3E0E"/>
    <w:rsid w:val="192E4191"/>
    <w:rsid w:val="192E42A3"/>
    <w:rsid w:val="192E4C00"/>
    <w:rsid w:val="192E6FD2"/>
    <w:rsid w:val="192E75F5"/>
    <w:rsid w:val="192E7DCB"/>
    <w:rsid w:val="192F0555"/>
    <w:rsid w:val="192F0AB3"/>
    <w:rsid w:val="192F0DDA"/>
    <w:rsid w:val="192F2B88"/>
    <w:rsid w:val="192F306D"/>
    <w:rsid w:val="192F5675"/>
    <w:rsid w:val="192F6848"/>
    <w:rsid w:val="192F75CC"/>
    <w:rsid w:val="19300B15"/>
    <w:rsid w:val="193011C0"/>
    <w:rsid w:val="19304649"/>
    <w:rsid w:val="193051F8"/>
    <w:rsid w:val="19305E07"/>
    <w:rsid w:val="19306328"/>
    <w:rsid w:val="19306900"/>
    <w:rsid w:val="19310CEC"/>
    <w:rsid w:val="1931277D"/>
    <w:rsid w:val="193132E0"/>
    <w:rsid w:val="19313D8D"/>
    <w:rsid w:val="193163BA"/>
    <w:rsid w:val="193167C2"/>
    <w:rsid w:val="193172B1"/>
    <w:rsid w:val="193175D1"/>
    <w:rsid w:val="193208CA"/>
    <w:rsid w:val="19322678"/>
    <w:rsid w:val="193227AD"/>
    <w:rsid w:val="19322D9F"/>
    <w:rsid w:val="193267C6"/>
    <w:rsid w:val="1932711D"/>
    <w:rsid w:val="19341070"/>
    <w:rsid w:val="19341F4D"/>
    <w:rsid w:val="19342DA4"/>
    <w:rsid w:val="1934680E"/>
    <w:rsid w:val="1935233D"/>
    <w:rsid w:val="19353F17"/>
    <w:rsid w:val="193550DD"/>
    <w:rsid w:val="19355CC5"/>
    <w:rsid w:val="19357696"/>
    <w:rsid w:val="19357C9E"/>
    <w:rsid w:val="1936112E"/>
    <w:rsid w:val="19362169"/>
    <w:rsid w:val="19362F45"/>
    <w:rsid w:val="1936315D"/>
    <w:rsid w:val="19365AF2"/>
    <w:rsid w:val="19365B64"/>
    <w:rsid w:val="19366C83"/>
    <w:rsid w:val="19366E71"/>
    <w:rsid w:val="19367D4E"/>
    <w:rsid w:val="19370284"/>
    <w:rsid w:val="193726FE"/>
    <w:rsid w:val="19375EE1"/>
    <w:rsid w:val="19377C8F"/>
    <w:rsid w:val="19382DE2"/>
    <w:rsid w:val="19384B77"/>
    <w:rsid w:val="1938516E"/>
    <w:rsid w:val="19385E8A"/>
    <w:rsid w:val="1938661F"/>
    <w:rsid w:val="19391096"/>
    <w:rsid w:val="193928C8"/>
    <w:rsid w:val="19393A07"/>
    <w:rsid w:val="193957B5"/>
    <w:rsid w:val="19397563"/>
    <w:rsid w:val="19397BA6"/>
    <w:rsid w:val="193A152D"/>
    <w:rsid w:val="193A32DB"/>
    <w:rsid w:val="193A4867"/>
    <w:rsid w:val="193A5B8B"/>
    <w:rsid w:val="193B008C"/>
    <w:rsid w:val="193B16E2"/>
    <w:rsid w:val="193B2C45"/>
    <w:rsid w:val="193B48F5"/>
    <w:rsid w:val="193B574B"/>
    <w:rsid w:val="193B5D5B"/>
    <w:rsid w:val="193B5E3E"/>
    <w:rsid w:val="193B66E4"/>
    <w:rsid w:val="193C34F7"/>
    <w:rsid w:val="193C52A5"/>
    <w:rsid w:val="193C6013"/>
    <w:rsid w:val="193C7053"/>
    <w:rsid w:val="193C7538"/>
    <w:rsid w:val="193C7E6F"/>
    <w:rsid w:val="193D1A67"/>
    <w:rsid w:val="193D6430"/>
    <w:rsid w:val="193D78C0"/>
    <w:rsid w:val="193E05E4"/>
    <w:rsid w:val="193E0799"/>
    <w:rsid w:val="193E094F"/>
    <w:rsid w:val="193E2491"/>
    <w:rsid w:val="193E2DCB"/>
    <w:rsid w:val="193E4A18"/>
    <w:rsid w:val="193E5C09"/>
    <w:rsid w:val="193E7AC8"/>
    <w:rsid w:val="193E7D91"/>
    <w:rsid w:val="193F08F1"/>
    <w:rsid w:val="19401909"/>
    <w:rsid w:val="19404D55"/>
    <w:rsid w:val="19404D95"/>
    <w:rsid w:val="19404DB1"/>
    <w:rsid w:val="194054DA"/>
    <w:rsid w:val="194058A2"/>
    <w:rsid w:val="19410F9C"/>
    <w:rsid w:val="194126BA"/>
    <w:rsid w:val="19415F0A"/>
    <w:rsid w:val="1941774B"/>
    <w:rsid w:val="19420E71"/>
    <w:rsid w:val="19425C84"/>
    <w:rsid w:val="194270ED"/>
    <w:rsid w:val="194276D1"/>
    <w:rsid w:val="194303E2"/>
    <w:rsid w:val="19433732"/>
    <w:rsid w:val="194406A3"/>
    <w:rsid w:val="19445F08"/>
    <w:rsid w:val="194505FE"/>
    <w:rsid w:val="19450E35"/>
    <w:rsid w:val="194523AC"/>
    <w:rsid w:val="1945415A"/>
    <w:rsid w:val="19454C0C"/>
    <w:rsid w:val="19457793"/>
    <w:rsid w:val="19460324"/>
    <w:rsid w:val="19460C23"/>
    <w:rsid w:val="19461C80"/>
    <w:rsid w:val="194637AA"/>
    <w:rsid w:val="194663FF"/>
    <w:rsid w:val="194674E2"/>
    <w:rsid w:val="19467ED2"/>
    <w:rsid w:val="194704B9"/>
    <w:rsid w:val="19472B76"/>
    <w:rsid w:val="19474EED"/>
    <w:rsid w:val="1947510C"/>
    <w:rsid w:val="194761DC"/>
    <w:rsid w:val="19477912"/>
    <w:rsid w:val="194806F9"/>
    <w:rsid w:val="19480A58"/>
    <w:rsid w:val="19480CE2"/>
    <w:rsid w:val="19480D5E"/>
    <w:rsid w:val="19483C4A"/>
    <w:rsid w:val="19483F65"/>
    <w:rsid w:val="1948469B"/>
    <w:rsid w:val="19484762"/>
    <w:rsid w:val="194849F0"/>
    <w:rsid w:val="1948538A"/>
    <w:rsid w:val="194859F8"/>
    <w:rsid w:val="19495DE9"/>
    <w:rsid w:val="194A1770"/>
    <w:rsid w:val="194A230B"/>
    <w:rsid w:val="194A3E94"/>
    <w:rsid w:val="194A52E8"/>
    <w:rsid w:val="194A69CE"/>
    <w:rsid w:val="194A79C2"/>
    <w:rsid w:val="194B1FF3"/>
    <w:rsid w:val="194B373A"/>
    <w:rsid w:val="194B3CDE"/>
    <w:rsid w:val="194B4755"/>
    <w:rsid w:val="194B4A95"/>
    <w:rsid w:val="194B54E8"/>
    <w:rsid w:val="194B7296"/>
    <w:rsid w:val="194C39B8"/>
    <w:rsid w:val="194C3D23"/>
    <w:rsid w:val="194C4A13"/>
    <w:rsid w:val="194D1260"/>
    <w:rsid w:val="194D1E1E"/>
    <w:rsid w:val="194D237F"/>
    <w:rsid w:val="194D300E"/>
    <w:rsid w:val="194D74B2"/>
    <w:rsid w:val="194E2AB3"/>
    <w:rsid w:val="194E582A"/>
    <w:rsid w:val="194F2D4C"/>
    <w:rsid w:val="194F2E20"/>
    <w:rsid w:val="194F322A"/>
    <w:rsid w:val="194F3D00"/>
    <w:rsid w:val="194F4FBD"/>
    <w:rsid w:val="194F6756"/>
    <w:rsid w:val="194F6889"/>
    <w:rsid w:val="194F68C1"/>
    <w:rsid w:val="19501F27"/>
    <w:rsid w:val="19502AFF"/>
    <w:rsid w:val="19503ADA"/>
    <w:rsid w:val="19510D51"/>
    <w:rsid w:val="19512878"/>
    <w:rsid w:val="19516FA3"/>
    <w:rsid w:val="19521E93"/>
    <w:rsid w:val="19524AC9"/>
    <w:rsid w:val="195271C6"/>
    <w:rsid w:val="1953364E"/>
    <w:rsid w:val="19534D00"/>
    <w:rsid w:val="19535F87"/>
    <w:rsid w:val="19536A6C"/>
    <w:rsid w:val="195423E1"/>
    <w:rsid w:val="1954439D"/>
    <w:rsid w:val="195475B9"/>
    <w:rsid w:val="19551028"/>
    <w:rsid w:val="1955155A"/>
    <w:rsid w:val="19552113"/>
    <w:rsid w:val="19555B47"/>
    <w:rsid w:val="195567AE"/>
    <w:rsid w:val="1955766B"/>
    <w:rsid w:val="19561484"/>
    <w:rsid w:val="195645B9"/>
    <w:rsid w:val="19566367"/>
    <w:rsid w:val="19567A2F"/>
    <w:rsid w:val="195720DF"/>
    <w:rsid w:val="19573038"/>
    <w:rsid w:val="19573229"/>
    <w:rsid w:val="19573BAC"/>
    <w:rsid w:val="19573E8D"/>
    <w:rsid w:val="1958313F"/>
    <w:rsid w:val="19583D6B"/>
    <w:rsid w:val="19586AB8"/>
    <w:rsid w:val="19586C78"/>
    <w:rsid w:val="19597C05"/>
    <w:rsid w:val="195A252D"/>
    <w:rsid w:val="195A40BC"/>
    <w:rsid w:val="195A572B"/>
    <w:rsid w:val="195A5A29"/>
    <w:rsid w:val="195A5FE0"/>
    <w:rsid w:val="195A686C"/>
    <w:rsid w:val="195B19B9"/>
    <w:rsid w:val="195B1BCF"/>
    <w:rsid w:val="195B397D"/>
    <w:rsid w:val="195B4063"/>
    <w:rsid w:val="195B559E"/>
    <w:rsid w:val="195B6258"/>
    <w:rsid w:val="195C5947"/>
    <w:rsid w:val="195C5A1A"/>
    <w:rsid w:val="195C76F5"/>
    <w:rsid w:val="195D00B2"/>
    <w:rsid w:val="195D0B19"/>
    <w:rsid w:val="195D265E"/>
    <w:rsid w:val="195D2992"/>
    <w:rsid w:val="195D3B71"/>
    <w:rsid w:val="195E16BF"/>
    <w:rsid w:val="195E2735"/>
    <w:rsid w:val="195E346D"/>
    <w:rsid w:val="195E4618"/>
    <w:rsid w:val="195E521C"/>
    <w:rsid w:val="195E5F61"/>
    <w:rsid w:val="195E6FCA"/>
    <w:rsid w:val="195F27E6"/>
    <w:rsid w:val="195F4FD3"/>
    <w:rsid w:val="195F6F95"/>
    <w:rsid w:val="1960087A"/>
    <w:rsid w:val="19600F94"/>
    <w:rsid w:val="19601480"/>
    <w:rsid w:val="196026BC"/>
    <w:rsid w:val="19603E15"/>
    <w:rsid w:val="19610D62"/>
    <w:rsid w:val="19611561"/>
    <w:rsid w:val="19612025"/>
    <w:rsid w:val="196121FF"/>
    <w:rsid w:val="19614D0C"/>
    <w:rsid w:val="19616271"/>
    <w:rsid w:val="1961708F"/>
    <w:rsid w:val="19617762"/>
    <w:rsid w:val="19617909"/>
    <w:rsid w:val="196227E5"/>
    <w:rsid w:val="19622F5E"/>
    <w:rsid w:val="19623AE1"/>
    <w:rsid w:val="19625ED7"/>
    <w:rsid w:val="196272B2"/>
    <w:rsid w:val="19627FD3"/>
    <w:rsid w:val="19630947"/>
    <w:rsid w:val="19632AAB"/>
    <w:rsid w:val="19642DC0"/>
    <w:rsid w:val="19643EB2"/>
    <w:rsid w:val="19650358"/>
    <w:rsid w:val="19651BF9"/>
    <w:rsid w:val="196522FD"/>
    <w:rsid w:val="19652BA9"/>
    <w:rsid w:val="19653508"/>
    <w:rsid w:val="196547FC"/>
    <w:rsid w:val="196565AA"/>
    <w:rsid w:val="1965776C"/>
    <w:rsid w:val="1966169D"/>
    <w:rsid w:val="19661C2D"/>
    <w:rsid w:val="19662322"/>
    <w:rsid w:val="19662A38"/>
    <w:rsid w:val="19663A0F"/>
    <w:rsid w:val="19663BD2"/>
    <w:rsid w:val="19667E4D"/>
    <w:rsid w:val="196703CF"/>
    <w:rsid w:val="19670574"/>
    <w:rsid w:val="19672457"/>
    <w:rsid w:val="196743E8"/>
    <w:rsid w:val="19676753"/>
    <w:rsid w:val="19676A15"/>
    <w:rsid w:val="19677F5C"/>
    <w:rsid w:val="196828A6"/>
    <w:rsid w:val="19683308"/>
    <w:rsid w:val="196842EC"/>
    <w:rsid w:val="19685AE8"/>
    <w:rsid w:val="1968609A"/>
    <w:rsid w:val="19687603"/>
    <w:rsid w:val="19687A5A"/>
    <w:rsid w:val="19687E48"/>
    <w:rsid w:val="19691176"/>
    <w:rsid w:val="196938FF"/>
    <w:rsid w:val="19693EF6"/>
    <w:rsid w:val="19693F48"/>
    <w:rsid w:val="1969544D"/>
    <w:rsid w:val="19695781"/>
    <w:rsid w:val="19697BC5"/>
    <w:rsid w:val="19697BEA"/>
    <w:rsid w:val="19697DA3"/>
    <w:rsid w:val="196A001E"/>
    <w:rsid w:val="196A0064"/>
    <w:rsid w:val="196A0C51"/>
    <w:rsid w:val="196A2016"/>
    <w:rsid w:val="196A234C"/>
    <w:rsid w:val="196A266A"/>
    <w:rsid w:val="196A3824"/>
    <w:rsid w:val="196A4871"/>
    <w:rsid w:val="196A5A47"/>
    <w:rsid w:val="196A68DD"/>
    <w:rsid w:val="196A752D"/>
    <w:rsid w:val="196A7D21"/>
    <w:rsid w:val="196B100C"/>
    <w:rsid w:val="196B38A7"/>
    <w:rsid w:val="196B63FE"/>
    <w:rsid w:val="196B6966"/>
    <w:rsid w:val="196B6F5D"/>
    <w:rsid w:val="196B7938"/>
    <w:rsid w:val="196B7D1B"/>
    <w:rsid w:val="196C11FD"/>
    <w:rsid w:val="196C2483"/>
    <w:rsid w:val="196C293E"/>
    <w:rsid w:val="196C5B8A"/>
    <w:rsid w:val="196D21BC"/>
    <w:rsid w:val="196D36B1"/>
    <w:rsid w:val="196D399D"/>
    <w:rsid w:val="196D3DCE"/>
    <w:rsid w:val="196D545F"/>
    <w:rsid w:val="196D58D0"/>
    <w:rsid w:val="196E0CB9"/>
    <w:rsid w:val="196E4202"/>
    <w:rsid w:val="196E5CE0"/>
    <w:rsid w:val="196E6778"/>
    <w:rsid w:val="196E7442"/>
    <w:rsid w:val="196F07C1"/>
    <w:rsid w:val="196F2489"/>
    <w:rsid w:val="196F3587"/>
    <w:rsid w:val="196F43D6"/>
    <w:rsid w:val="196F7429"/>
    <w:rsid w:val="1970274F"/>
    <w:rsid w:val="19705FEF"/>
    <w:rsid w:val="19706CFD"/>
    <w:rsid w:val="19707A49"/>
    <w:rsid w:val="197113F3"/>
    <w:rsid w:val="1972065C"/>
    <w:rsid w:val="19722A75"/>
    <w:rsid w:val="19723213"/>
    <w:rsid w:val="19723C32"/>
    <w:rsid w:val="197267B0"/>
    <w:rsid w:val="19727C40"/>
    <w:rsid w:val="19733DBA"/>
    <w:rsid w:val="1973485B"/>
    <w:rsid w:val="19740CB5"/>
    <w:rsid w:val="19741222"/>
    <w:rsid w:val="19742560"/>
    <w:rsid w:val="19742C91"/>
    <w:rsid w:val="19743CA1"/>
    <w:rsid w:val="19744A3F"/>
    <w:rsid w:val="1974530D"/>
    <w:rsid w:val="197467ED"/>
    <w:rsid w:val="19747CF1"/>
    <w:rsid w:val="1975265B"/>
    <w:rsid w:val="19755BE4"/>
    <w:rsid w:val="197607B7"/>
    <w:rsid w:val="197610D6"/>
    <w:rsid w:val="19762565"/>
    <w:rsid w:val="19763465"/>
    <w:rsid w:val="197639FB"/>
    <w:rsid w:val="19764E80"/>
    <w:rsid w:val="19765824"/>
    <w:rsid w:val="197662E8"/>
    <w:rsid w:val="197665C1"/>
    <w:rsid w:val="19766A09"/>
    <w:rsid w:val="1977452F"/>
    <w:rsid w:val="19774D0B"/>
    <w:rsid w:val="19775963"/>
    <w:rsid w:val="197772EE"/>
    <w:rsid w:val="19777AF0"/>
    <w:rsid w:val="197829EE"/>
    <w:rsid w:val="19783AB2"/>
    <w:rsid w:val="19790028"/>
    <w:rsid w:val="197902A7"/>
    <w:rsid w:val="19792055"/>
    <w:rsid w:val="19793E03"/>
    <w:rsid w:val="19796108"/>
    <w:rsid w:val="197967A6"/>
    <w:rsid w:val="19797C66"/>
    <w:rsid w:val="197A3BFC"/>
    <w:rsid w:val="197A63D2"/>
    <w:rsid w:val="197B3EF6"/>
    <w:rsid w:val="197B52A5"/>
    <w:rsid w:val="197B5DCD"/>
    <w:rsid w:val="197B636B"/>
    <w:rsid w:val="197B7B7C"/>
    <w:rsid w:val="197C1B46"/>
    <w:rsid w:val="197C2433"/>
    <w:rsid w:val="197C3688"/>
    <w:rsid w:val="197C38F4"/>
    <w:rsid w:val="197D106E"/>
    <w:rsid w:val="197D38C3"/>
    <w:rsid w:val="197D4D53"/>
    <w:rsid w:val="197D6E85"/>
    <w:rsid w:val="197E0702"/>
    <w:rsid w:val="197E0A2D"/>
    <w:rsid w:val="197E4C62"/>
    <w:rsid w:val="197E5BA7"/>
    <w:rsid w:val="197E703E"/>
    <w:rsid w:val="197E766C"/>
    <w:rsid w:val="197F22D8"/>
    <w:rsid w:val="197F5205"/>
    <w:rsid w:val="197F7673"/>
    <w:rsid w:val="19800360"/>
    <w:rsid w:val="19801636"/>
    <w:rsid w:val="198033E4"/>
    <w:rsid w:val="19804D52"/>
    <w:rsid w:val="19805192"/>
    <w:rsid w:val="19810F0A"/>
    <w:rsid w:val="19815D45"/>
    <w:rsid w:val="198205A9"/>
    <w:rsid w:val="1982239D"/>
    <w:rsid w:val="198237D9"/>
    <w:rsid w:val="198253AE"/>
    <w:rsid w:val="19826342"/>
    <w:rsid w:val="19831126"/>
    <w:rsid w:val="198329B6"/>
    <w:rsid w:val="19832ED4"/>
    <w:rsid w:val="19832F59"/>
    <w:rsid w:val="19833EFF"/>
    <w:rsid w:val="19834664"/>
    <w:rsid w:val="19834C82"/>
    <w:rsid w:val="19835FF4"/>
    <w:rsid w:val="19836A30"/>
    <w:rsid w:val="1984044B"/>
    <w:rsid w:val="19852745"/>
    <w:rsid w:val="19852BEB"/>
    <w:rsid w:val="198565DC"/>
    <w:rsid w:val="19856C4C"/>
    <w:rsid w:val="19860794"/>
    <w:rsid w:val="19867228"/>
    <w:rsid w:val="1986742A"/>
    <w:rsid w:val="19874772"/>
    <w:rsid w:val="19875565"/>
    <w:rsid w:val="19875E05"/>
    <w:rsid w:val="1987666C"/>
    <w:rsid w:val="198804EA"/>
    <w:rsid w:val="19883831"/>
    <w:rsid w:val="19885933"/>
    <w:rsid w:val="1988673C"/>
    <w:rsid w:val="198A19EF"/>
    <w:rsid w:val="198A1B24"/>
    <w:rsid w:val="198A4263"/>
    <w:rsid w:val="198A6011"/>
    <w:rsid w:val="198A744B"/>
    <w:rsid w:val="198A7DBF"/>
    <w:rsid w:val="198B1D56"/>
    <w:rsid w:val="198B3B37"/>
    <w:rsid w:val="198B556B"/>
    <w:rsid w:val="198B5B6C"/>
    <w:rsid w:val="198B6616"/>
    <w:rsid w:val="198C1D89"/>
    <w:rsid w:val="198C1DFF"/>
    <w:rsid w:val="198C405D"/>
    <w:rsid w:val="198D1699"/>
    <w:rsid w:val="198D383C"/>
    <w:rsid w:val="198D3D53"/>
    <w:rsid w:val="198D4848"/>
    <w:rsid w:val="198D5725"/>
    <w:rsid w:val="198D5B01"/>
    <w:rsid w:val="198D78AF"/>
    <w:rsid w:val="198E2087"/>
    <w:rsid w:val="198E20AA"/>
    <w:rsid w:val="198E4282"/>
    <w:rsid w:val="198E4339"/>
    <w:rsid w:val="198E4E48"/>
    <w:rsid w:val="198E5608"/>
    <w:rsid w:val="198E7DE3"/>
    <w:rsid w:val="198F3627"/>
    <w:rsid w:val="198F7ACB"/>
    <w:rsid w:val="1990438D"/>
    <w:rsid w:val="19904988"/>
    <w:rsid w:val="19910ECE"/>
    <w:rsid w:val="19911A88"/>
    <w:rsid w:val="199131C9"/>
    <w:rsid w:val="199155F1"/>
    <w:rsid w:val="19915C21"/>
    <w:rsid w:val="1991739F"/>
    <w:rsid w:val="1991791D"/>
    <w:rsid w:val="19921BF7"/>
    <w:rsid w:val="199221EE"/>
    <w:rsid w:val="1992230A"/>
    <w:rsid w:val="19922552"/>
    <w:rsid w:val="19923117"/>
    <w:rsid w:val="1992439C"/>
    <w:rsid w:val="19924EC5"/>
    <w:rsid w:val="19930995"/>
    <w:rsid w:val="19932D81"/>
    <w:rsid w:val="19933A4B"/>
    <w:rsid w:val="19934667"/>
    <w:rsid w:val="19940C3D"/>
    <w:rsid w:val="19941B4A"/>
    <w:rsid w:val="199426A6"/>
    <w:rsid w:val="199433D3"/>
    <w:rsid w:val="199450E1"/>
    <w:rsid w:val="19945C2E"/>
    <w:rsid w:val="199476C8"/>
    <w:rsid w:val="19956AD1"/>
    <w:rsid w:val="19956FF2"/>
    <w:rsid w:val="199572B8"/>
    <w:rsid w:val="19960E59"/>
    <w:rsid w:val="19962C07"/>
    <w:rsid w:val="199649B5"/>
    <w:rsid w:val="19967002"/>
    <w:rsid w:val="199671F1"/>
    <w:rsid w:val="199717B2"/>
    <w:rsid w:val="19971CFA"/>
    <w:rsid w:val="199724DC"/>
    <w:rsid w:val="1997703B"/>
    <w:rsid w:val="19977D42"/>
    <w:rsid w:val="19987D23"/>
    <w:rsid w:val="199926F8"/>
    <w:rsid w:val="199960F7"/>
    <w:rsid w:val="199A3C4D"/>
    <w:rsid w:val="199A427B"/>
    <w:rsid w:val="199B021E"/>
    <w:rsid w:val="199B6E4C"/>
    <w:rsid w:val="199C2CE5"/>
    <w:rsid w:val="199C4577"/>
    <w:rsid w:val="199D0E0A"/>
    <w:rsid w:val="199D21E8"/>
    <w:rsid w:val="199D26CE"/>
    <w:rsid w:val="199D3F96"/>
    <w:rsid w:val="199D571E"/>
    <w:rsid w:val="199D694E"/>
    <w:rsid w:val="199D7B67"/>
    <w:rsid w:val="199E1C92"/>
    <w:rsid w:val="199E2EC5"/>
    <w:rsid w:val="199E386A"/>
    <w:rsid w:val="199E673F"/>
    <w:rsid w:val="199E7321"/>
    <w:rsid w:val="199E763B"/>
    <w:rsid w:val="199E7D0E"/>
    <w:rsid w:val="199F0C82"/>
    <w:rsid w:val="199F6C5D"/>
    <w:rsid w:val="199F6D74"/>
    <w:rsid w:val="19A00343"/>
    <w:rsid w:val="19A03A86"/>
    <w:rsid w:val="19A04626"/>
    <w:rsid w:val="19A05834"/>
    <w:rsid w:val="19A075E2"/>
    <w:rsid w:val="19A1157D"/>
    <w:rsid w:val="19A1242E"/>
    <w:rsid w:val="19A12599"/>
    <w:rsid w:val="19A129A0"/>
    <w:rsid w:val="19A12CBE"/>
    <w:rsid w:val="19A15E49"/>
    <w:rsid w:val="19A177F0"/>
    <w:rsid w:val="19A21537"/>
    <w:rsid w:val="19A21F94"/>
    <w:rsid w:val="19A22930"/>
    <w:rsid w:val="19A22A9C"/>
    <w:rsid w:val="19A25A77"/>
    <w:rsid w:val="19A277FE"/>
    <w:rsid w:val="19A30417"/>
    <w:rsid w:val="19A30856"/>
    <w:rsid w:val="19A30CEB"/>
    <w:rsid w:val="19A30E80"/>
    <w:rsid w:val="19A35324"/>
    <w:rsid w:val="19A37882"/>
    <w:rsid w:val="19A4086C"/>
    <w:rsid w:val="19A40A22"/>
    <w:rsid w:val="19A42839"/>
    <w:rsid w:val="19A46E4F"/>
    <w:rsid w:val="19A46E95"/>
    <w:rsid w:val="19A5109C"/>
    <w:rsid w:val="19A52E4A"/>
    <w:rsid w:val="19A56644"/>
    <w:rsid w:val="19A57783"/>
    <w:rsid w:val="19A60971"/>
    <w:rsid w:val="19A612C1"/>
    <w:rsid w:val="19A67EE0"/>
    <w:rsid w:val="19A74C49"/>
    <w:rsid w:val="19A846E9"/>
    <w:rsid w:val="19A858C8"/>
    <w:rsid w:val="19A8687F"/>
    <w:rsid w:val="19A8745A"/>
    <w:rsid w:val="19A876D2"/>
    <w:rsid w:val="19A97D0F"/>
    <w:rsid w:val="19AA0461"/>
    <w:rsid w:val="19AA1141"/>
    <w:rsid w:val="19AA220F"/>
    <w:rsid w:val="19AA379E"/>
    <w:rsid w:val="19AB1C0A"/>
    <w:rsid w:val="19AB5200"/>
    <w:rsid w:val="19AB5D1A"/>
    <w:rsid w:val="19AB6FCC"/>
    <w:rsid w:val="19AC242B"/>
    <w:rsid w:val="19AC278D"/>
    <w:rsid w:val="19AC48EA"/>
    <w:rsid w:val="19AC5F87"/>
    <w:rsid w:val="19AC6690"/>
    <w:rsid w:val="19AD2AAF"/>
    <w:rsid w:val="19AD652D"/>
    <w:rsid w:val="19AE1B93"/>
    <w:rsid w:val="19AE26F1"/>
    <w:rsid w:val="19AE371B"/>
    <w:rsid w:val="19AE5982"/>
    <w:rsid w:val="19AE61A3"/>
    <w:rsid w:val="19AE61AF"/>
    <w:rsid w:val="19AF087D"/>
    <w:rsid w:val="19AF116D"/>
    <w:rsid w:val="19AF1F1B"/>
    <w:rsid w:val="19AF3CC9"/>
    <w:rsid w:val="19AF410E"/>
    <w:rsid w:val="19AF5A77"/>
    <w:rsid w:val="19AF619C"/>
    <w:rsid w:val="19AF6752"/>
    <w:rsid w:val="19AF6B44"/>
    <w:rsid w:val="19B00A71"/>
    <w:rsid w:val="19B01524"/>
    <w:rsid w:val="19B06962"/>
    <w:rsid w:val="19B12FE8"/>
    <w:rsid w:val="19B1359D"/>
    <w:rsid w:val="19B144CC"/>
    <w:rsid w:val="19B150A8"/>
    <w:rsid w:val="19B16C81"/>
    <w:rsid w:val="19B17103"/>
    <w:rsid w:val="19B25A82"/>
    <w:rsid w:val="19B30D76"/>
    <w:rsid w:val="19B327BD"/>
    <w:rsid w:val="19B32E94"/>
    <w:rsid w:val="19B412DF"/>
    <w:rsid w:val="19B42F51"/>
    <w:rsid w:val="19B4308D"/>
    <w:rsid w:val="19B44760"/>
    <w:rsid w:val="19B53B09"/>
    <w:rsid w:val="19B57BBE"/>
    <w:rsid w:val="19B604AA"/>
    <w:rsid w:val="19B60BB4"/>
    <w:rsid w:val="19B62313"/>
    <w:rsid w:val="19B63A54"/>
    <w:rsid w:val="19B65058"/>
    <w:rsid w:val="19B66E06"/>
    <w:rsid w:val="19B67074"/>
    <w:rsid w:val="19B727D5"/>
    <w:rsid w:val="19B7492C"/>
    <w:rsid w:val="19B74EE4"/>
    <w:rsid w:val="19B77220"/>
    <w:rsid w:val="19B80DD0"/>
    <w:rsid w:val="19B80F45"/>
    <w:rsid w:val="19B83C8D"/>
    <w:rsid w:val="19B84892"/>
    <w:rsid w:val="19B906A4"/>
    <w:rsid w:val="19B90C59"/>
    <w:rsid w:val="19B93006"/>
    <w:rsid w:val="19B93EAC"/>
    <w:rsid w:val="19B94B48"/>
    <w:rsid w:val="19B94DBE"/>
    <w:rsid w:val="19B97302"/>
    <w:rsid w:val="19BA0BF5"/>
    <w:rsid w:val="19BA177B"/>
    <w:rsid w:val="19BA2D6A"/>
    <w:rsid w:val="19BA322A"/>
    <w:rsid w:val="19BA3C3F"/>
    <w:rsid w:val="19BA6CFE"/>
    <w:rsid w:val="19BB1A59"/>
    <w:rsid w:val="19BB231E"/>
    <w:rsid w:val="19BB260E"/>
    <w:rsid w:val="19BB266E"/>
    <w:rsid w:val="19BB441C"/>
    <w:rsid w:val="19BB69B9"/>
    <w:rsid w:val="19BC1F42"/>
    <w:rsid w:val="19BC4D93"/>
    <w:rsid w:val="19BC63F1"/>
    <w:rsid w:val="19BC6664"/>
    <w:rsid w:val="19BC6C5B"/>
    <w:rsid w:val="19BD0194"/>
    <w:rsid w:val="19BD0BE9"/>
    <w:rsid w:val="19BE3F0C"/>
    <w:rsid w:val="19BE7997"/>
    <w:rsid w:val="19BF011F"/>
    <w:rsid w:val="19BF10C6"/>
    <w:rsid w:val="19BF4787"/>
    <w:rsid w:val="19BF4B06"/>
    <w:rsid w:val="19BF6400"/>
    <w:rsid w:val="19BF6E5F"/>
    <w:rsid w:val="19BF71CA"/>
    <w:rsid w:val="19BF7295"/>
    <w:rsid w:val="19BF7673"/>
    <w:rsid w:val="19BF78A1"/>
    <w:rsid w:val="19C00A2E"/>
    <w:rsid w:val="19C01A32"/>
    <w:rsid w:val="19C02675"/>
    <w:rsid w:val="19C050E4"/>
    <w:rsid w:val="19C05A15"/>
    <w:rsid w:val="19C05EFA"/>
    <w:rsid w:val="19C076D7"/>
    <w:rsid w:val="19C07C84"/>
    <w:rsid w:val="19C15671"/>
    <w:rsid w:val="19C15826"/>
    <w:rsid w:val="19C15A05"/>
    <w:rsid w:val="19C20388"/>
    <w:rsid w:val="19C2078A"/>
    <w:rsid w:val="19C20D00"/>
    <w:rsid w:val="19C223C1"/>
    <w:rsid w:val="19C239FC"/>
    <w:rsid w:val="19C27874"/>
    <w:rsid w:val="19C31523"/>
    <w:rsid w:val="19C36058"/>
    <w:rsid w:val="19C36473"/>
    <w:rsid w:val="19C42486"/>
    <w:rsid w:val="19C44917"/>
    <w:rsid w:val="19C45D3D"/>
    <w:rsid w:val="19C474E8"/>
    <w:rsid w:val="19C50978"/>
    <w:rsid w:val="19C534ED"/>
    <w:rsid w:val="19C5418C"/>
    <w:rsid w:val="19C541D8"/>
    <w:rsid w:val="19C5529B"/>
    <w:rsid w:val="19C56783"/>
    <w:rsid w:val="19C5713E"/>
    <w:rsid w:val="19C62DC2"/>
    <w:rsid w:val="19C63DAF"/>
    <w:rsid w:val="19C70739"/>
    <w:rsid w:val="19C71013"/>
    <w:rsid w:val="19C72DC1"/>
    <w:rsid w:val="19C74A89"/>
    <w:rsid w:val="19C77265"/>
    <w:rsid w:val="19C808E7"/>
    <w:rsid w:val="19C81505"/>
    <w:rsid w:val="19C84D8B"/>
    <w:rsid w:val="19C855DB"/>
    <w:rsid w:val="19C86B39"/>
    <w:rsid w:val="19C90789"/>
    <w:rsid w:val="19C90BAE"/>
    <w:rsid w:val="19C92FDD"/>
    <w:rsid w:val="19C972F9"/>
    <w:rsid w:val="19CA15FD"/>
    <w:rsid w:val="19CA22D0"/>
    <w:rsid w:val="19CA290F"/>
    <w:rsid w:val="19CA63C7"/>
    <w:rsid w:val="19CA6C40"/>
    <w:rsid w:val="19CB3BCD"/>
    <w:rsid w:val="19CB64B0"/>
    <w:rsid w:val="19CC3174"/>
    <w:rsid w:val="19CC38C1"/>
    <w:rsid w:val="19CC487B"/>
    <w:rsid w:val="19CC6629"/>
    <w:rsid w:val="19CC7B5F"/>
    <w:rsid w:val="19CC7C00"/>
    <w:rsid w:val="19CD414F"/>
    <w:rsid w:val="19CD50F2"/>
    <w:rsid w:val="19CD540B"/>
    <w:rsid w:val="19CD7885"/>
    <w:rsid w:val="19CE23A1"/>
    <w:rsid w:val="19CE3E3B"/>
    <w:rsid w:val="19CE793B"/>
    <w:rsid w:val="19CF088F"/>
    <w:rsid w:val="19CF092D"/>
    <w:rsid w:val="19CF1A08"/>
    <w:rsid w:val="19CF2F48"/>
    <w:rsid w:val="19CF3269"/>
    <w:rsid w:val="19CF6119"/>
    <w:rsid w:val="19CF6723"/>
    <w:rsid w:val="19CF6C8A"/>
    <w:rsid w:val="19D00168"/>
    <w:rsid w:val="19D014A2"/>
    <w:rsid w:val="19D04A62"/>
    <w:rsid w:val="19D07778"/>
    <w:rsid w:val="19D1065C"/>
    <w:rsid w:val="19D11B22"/>
    <w:rsid w:val="19D11E91"/>
    <w:rsid w:val="19D13C3F"/>
    <w:rsid w:val="19D144C1"/>
    <w:rsid w:val="19D1592B"/>
    <w:rsid w:val="19D17015"/>
    <w:rsid w:val="19D2051F"/>
    <w:rsid w:val="19D21766"/>
    <w:rsid w:val="19D21AEC"/>
    <w:rsid w:val="19D31B7F"/>
    <w:rsid w:val="19D322BA"/>
    <w:rsid w:val="19D32F7C"/>
    <w:rsid w:val="19D33E6C"/>
    <w:rsid w:val="19D35AF5"/>
    <w:rsid w:val="19D35C0A"/>
    <w:rsid w:val="19D378E4"/>
    <w:rsid w:val="19D37939"/>
    <w:rsid w:val="19D40C42"/>
    <w:rsid w:val="19D411A8"/>
    <w:rsid w:val="19D4196C"/>
    <w:rsid w:val="19D41982"/>
    <w:rsid w:val="19D42FF7"/>
    <w:rsid w:val="19D4357B"/>
    <w:rsid w:val="19D454DE"/>
    <w:rsid w:val="19D5046D"/>
    <w:rsid w:val="19D50975"/>
    <w:rsid w:val="19D53018"/>
    <w:rsid w:val="19D53413"/>
    <w:rsid w:val="19D61256"/>
    <w:rsid w:val="19D6151F"/>
    <w:rsid w:val="19D618FD"/>
    <w:rsid w:val="19D63004"/>
    <w:rsid w:val="19D6476A"/>
    <w:rsid w:val="19D653C4"/>
    <w:rsid w:val="19D67702"/>
    <w:rsid w:val="19D67B51"/>
    <w:rsid w:val="19D706F0"/>
    <w:rsid w:val="19D72CA4"/>
    <w:rsid w:val="19D744CE"/>
    <w:rsid w:val="19D74503"/>
    <w:rsid w:val="19D763BA"/>
    <w:rsid w:val="19D7678F"/>
    <w:rsid w:val="19D83220"/>
    <w:rsid w:val="19D83DAF"/>
    <w:rsid w:val="19D83E51"/>
    <w:rsid w:val="19D8421D"/>
    <w:rsid w:val="19D847C9"/>
    <w:rsid w:val="19D84DDB"/>
    <w:rsid w:val="19D875C3"/>
    <w:rsid w:val="19D92AF4"/>
    <w:rsid w:val="19D968DC"/>
    <w:rsid w:val="19D96F98"/>
    <w:rsid w:val="19D97F87"/>
    <w:rsid w:val="19DA373D"/>
    <w:rsid w:val="19DB061A"/>
    <w:rsid w:val="19DB0CC3"/>
    <w:rsid w:val="19DB2D10"/>
    <w:rsid w:val="19DB4ABE"/>
    <w:rsid w:val="19DB4C69"/>
    <w:rsid w:val="19DB686C"/>
    <w:rsid w:val="19DB76A7"/>
    <w:rsid w:val="19DC3C64"/>
    <w:rsid w:val="19DC6B39"/>
    <w:rsid w:val="19DD0836"/>
    <w:rsid w:val="19DD2059"/>
    <w:rsid w:val="19DD25E4"/>
    <w:rsid w:val="19DD3643"/>
    <w:rsid w:val="19DD4DD5"/>
    <w:rsid w:val="19DD7051"/>
    <w:rsid w:val="19DE008F"/>
    <w:rsid w:val="19DE010A"/>
    <w:rsid w:val="19DE1F55"/>
    <w:rsid w:val="19DE2ABA"/>
    <w:rsid w:val="19DE34A8"/>
    <w:rsid w:val="19DE3DE6"/>
    <w:rsid w:val="19DE4018"/>
    <w:rsid w:val="19DF02FA"/>
    <w:rsid w:val="19DF0D30"/>
    <w:rsid w:val="19DF16C9"/>
    <w:rsid w:val="19DF1CB1"/>
    <w:rsid w:val="19DF45AE"/>
    <w:rsid w:val="19DF45C4"/>
    <w:rsid w:val="19E00326"/>
    <w:rsid w:val="19E01B7E"/>
    <w:rsid w:val="19E020D4"/>
    <w:rsid w:val="19E0285F"/>
    <w:rsid w:val="19E0378D"/>
    <w:rsid w:val="19E03E83"/>
    <w:rsid w:val="19E04491"/>
    <w:rsid w:val="19E1692C"/>
    <w:rsid w:val="19E16BF0"/>
    <w:rsid w:val="19E176BC"/>
    <w:rsid w:val="19E17BA7"/>
    <w:rsid w:val="19E17FAF"/>
    <w:rsid w:val="19E215E1"/>
    <w:rsid w:val="19E257BB"/>
    <w:rsid w:val="19E30F80"/>
    <w:rsid w:val="19E32A71"/>
    <w:rsid w:val="19E33F13"/>
    <w:rsid w:val="19E35721"/>
    <w:rsid w:val="19E4006B"/>
    <w:rsid w:val="19E40CA2"/>
    <w:rsid w:val="19E40E93"/>
    <w:rsid w:val="19E413F9"/>
    <w:rsid w:val="19E41BC5"/>
    <w:rsid w:val="19E4521D"/>
    <w:rsid w:val="19E46365"/>
    <w:rsid w:val="19E467DF"/>
    <w:rsid w:val="19E5140A"/>
    <w:rsid w:val="19E51499"/>
    <w:rsid w:val="19E52ADB"/>
    <w:rsid w:val="19E5454B"/>
    <w:rsid w:val="19E56BC2"/>
    <w:rsid w:val="19E576EB"/>
    <w:rsid w:val="19E628B9"/>
    <w:rsid w:val="19E63947"/>
    <w:rsid w:val="19E65233"/>
    <w:rsid w:val="19E70DAE"/>
    <w:rsid w:val="19E716B5"/>
    <w:rsid w:val="19E73463"/>
    <w:rsid w:val="19E7401A"/>
    <w:rsid w:val="19E75600"/>
    <w:rsid w:val="19E775B5"/>
    <w:rsid w:val="19E801F2"/>
    <w:rsid w:val="19E80462"/>
    <w:rsid w:val="19E82321"/>
    <w:rsid w:val="19E82D37"/>
    <w:rsid w:val="19E83231"/>
    <w:rsid w:val="19E848AE"/>
    <w:rsid w:val="19E86B89"/>
    <w:rsid w:val="19E9103D"/>
    <w:rsid w:val="19E91BC9"/>
    <w:rsid w:val="19E93475"/>
    <w:rsid w:val="19E93619"/>
    <w:rsid w:val="19E951A2"/>
    <w:rsid w:val="19E95690"/>
    <w:rsid w:val="19E971DB"/>
    <w:rsid w:val="19E97D73"/>
    <w:rsid w:val="19EA2F66"/>
    <w:rsid w:val="19EA3D15"/>
    <w:rsid w:val="19EA4126"/>
    <w:rsid w:val="19EA4D01"/>
    <w:rsid w:val="19EA6AAF"/>
    <w:rsid w:val="19EA750F"/>
    <w:rsid w:val="19EB3DD4"/>
    <w:rsid w:val="19EB4C8A"/>
    <w:rsid w:val="19EB6575"/>
    <w:rsid w:val="19EC2F73"/>
    <w:rsid w:val="19EC3B22"/>
    <w:rsid w:val="19EC449F"/>
    <w:rsid w:val="19EC4C52"/>
    <w:rsid w:val="19EC4DE4"/>
    <w:rsid w:val="19EC5264"/>
    <w:rsid w:val="19EC65E6"/>
    <w:rsid w:val="19EC75DC"/>
    <w:rsid w:val="19ED0DE8"/>
    <w:rsid w:val="19ED0F82"/>
    <w:rsid w:val="19ED4FB2"/>
    <w:rsid w:val="19ED66F3"/>
    <w:rsid w:val="19ED6BDB"/>
    <w:rsid w:val="19ED6F95"/>
    <w:rsid w:val="19EE37DC"/>
    <w:rsid w:val="19EE3B61"/>
    <w:rsid w:val="19EE47F1"/>
    <w:rsid w:val="19EF056A"/>
    <w:rsid w:val="19EF05F6"/>
    <w:rsid w:val="19EF216E"/>
    <w:rsid w:val="19EF369B"/>
    <w:rsid w:val="19EF3BE4"/>
    <w:rsid w:val="19EF3F0D"/>
    <w:rsid w:val="19EF4CC2"/>
    <w:rsid w:val="19EF6F69"/>
    <w:rsid w:val="19F0025D"/>
    <w:rsid w:val="19F00763"/>
    <w:rsid w:val="19F142E2"/>
    <w:rsid w:val="19F15D24"/>
    <w:rsid w:val="19F16090"/>
    <w:rsid w:val="19F17E3E"/>
    <w:rsid w:val="19F20A03"/>
    <w:rsid w:val="19F210D5"/>
    <w:rsid w:val="19F24FA9"/>
    <w:rsid w:val="19F30E24"/>
    <w:rsid w:val="19F315C3"/>
    <w:rsid w:val="19F328A1"/>
    <w:rsid w:val="19F33BB6"/>
    <w:rsid w:val="19F350C3"/>
    <w:rsid w:val="19F35ACC"/>
    <w:rsid w:val="19F416DC"/>
    <w:rsid w:val="19F425DF"/>
    <w:rsid w:val="19F4425D"/>
    <w:rsid w:val="19F4792E"/>
    <w:rsid w:val="19F5172F"/>
    <w:rsid w:val="19F53DD2"/>
    <w:rsid w:val="19F562C4"/>
    <w:rsid w:val="19F57A56"/>
    <w:rsid w:val="19F618F8"/>
    <w:rsid w:val="19F65454"/>
    <w:rsid w:val="19F677A5"/>
    <w:rsid w:val="19F71F9F"/>
    <w:rsid w:val="19F74C0C"/>
    <w:rsid w:val="19F811CC"/>
    <w:rsid w:val="19F81984"/>
    <w:rsid w:val="19F83806"/>
    <w:rsid w:val="19F841F0"/>
    <w:rsid w:val="19F85557"/>
    <w:rsid w:val="19F85966"/>
    <w:rsid w:val="19F863D7"/>
    <w:rsid w:val="19F87140"/>
    <w:rsid w:val="19F8741E"/>
    <w:rsid w:val="19F906FD"/>
    <w:rsid w:val="19F97867"/>
    <w:rsid w:val="19FA13E8"/>
    <w:rsid w:val="19FA1854"/>
    <w:rsid w:val="19FB00AD"/>
    <w:rsid w:val="19FB0CBC"/>
    <w:rsid w:val="19FB3C03"/>
    <w:rsid w:val="19FB4838"/>
    <w:rsid w:val="19FC1485"/>
    <w:rsid w:val="19FC2A36"/>
    <w:rsid w:val="19FC3617"/>
    <w:rsid w:val="19FC3D38"/>
    <w:rsid w:val="19FC4AB0"/>
    <w:rsid w:val="19FD083B"/>
    <w:rsid w:val="19FD15BB"/>
    <w:rsid w:val="19FD2C86"/>
    <w:rsid w:val="19FD3FD4"/>
    <w:rsid w:val="19FD673D"/>
    <w:rsid w:val="19FD67E3"/>
    <w:rsid w:val="19FD708B"/>
    <w:rsid w:val="19FE07AD"/>
    <w:rsid w:val="19FE7678"/>
    <w:rsid w:val="19FE7A65"/>
    <w:rsid w:val="19FF3242"/>
    <w:rsid w:val="19FF3AE5"/>
    <w:rsid w:val="19FF7C86"/>
    <w:rsid w:val="1A0001BB"/>
    <w:rsid w:val="1A001561"/>
    <w:rsid w:val="1A002DE8"/>
    <w:rsid w:val="1A004525"/>
    <w:rsid w:val="1A0068A0"/>
    <w:rsid w:val="1A01318E"/>
    <w:rsid w:val="1A021A19"/>
    <w:rsid w:val="1A02204B"/>
    <w:rsid w:val="1A023377"/>
    <w:rsid w:val="1A023AB9"/>
    <w:rsid w:val="1A027489"/>
    <w:rsid w:val="1A027F67"/>
    <w:rsid w:val="1A030919"/>
    <w:rsid w:val="1A033D61"/>
    <w:rsid w:val="1A042E17"/>
    <w:rsid w:val="1A043F98"/>
    <w:rsid w:val="1A044015"/>
    <w:rsid w:val="1A044D8F"/>
    <w:rsid w:val="1A045DC3"/>
    <w:rsid w:val="1A046592"/>
    <w:rsid w:val="1A046698"/>
    <w:rsid w:val="1A051B3B"/>
    <w:rsid w:val="1A0538E9"/>
    <w:rsid w:val="1A057D8D"/>
    <w:rsid w:val="1A065D14"/>
    <w:rsid w:val="1A0671C5"/>
    <w:rsid w:val="1A067548"/>
    <w:rsid w:val="1A0711F9"/>
    <w:rsid w:val="1A07140F"/>
    <w:rsid w:val="1A07155F"/>
    <w:rsid w:val="1A071B72"/>
    <w:rsid w:val="1A071E6B"/>
    <w:rsid w:val="1A072FC5"/>
    <w:rsid w:val="1A081BBA"/>
    <w:rsid w:val="1A0822E3"/>
    <w:rsid w:val="1A082EDA"/>
    <w:rsid w:val="1A084B70"/>
    <w:rsid w:val="1A085187"/>
    <w:rsid w:val="1A09162B"/>
    <w:rsid w:val="1A0933D9"/>
    <w:rsid w:val="1A095F4D"/>
    <w:rsid w:val="1A0A05D4"/>
    <w:rsid w:val="1A0A0EFF"/>
    <w:rsid w:val="1A0A3D83"/>
    <w:rsid w:val="1A0A51E7"/>
    <w:rsid w:val="1A0A5308"/>
    <w:rsid w:val="1A0A60C2"/>
    <w:rsid w:val="1A0A7151"/>
    <w:rsid w:val="1A0B053B"/>
    <w:rsid w:val="1A0B29CA"/>
    <w:rsid w:val="1A0B67DF"/>
    <w:rsid w:val="1A0B74CD"/>
    <w:rsid w:val="1A0C0C21"/>
    <w:rsid w:val="1A0C111B"/>
    <w:rsid w:val="1A0C4944"/>
    <w:rsid w:val="1A0C4C78"/>
    <w:rsid w:val="1A0C56B9"/>
    <w:rsid w:val="1A0C6931"/>
    <w:rsid w:val="1A0D18B8"/>
    <w:rsid w:val="1A0E08BE"/>
    <w:rsid w:val="1A0E427E"/>
    <w:rsid w:val="1A0E6C42"/>
    <w:rsid w:val="1A0E7778"/>
    <w:rsid w:val="1A0F3211"/>
    <w:rsid w:val="1A102EB7"/>
    <w:rsid w:val="1A1104E0"/>
    <w:rsid w:val="1A11281D"/>
    <w:rsid w:val="1A112BA6"/>
    <w:rsid w:val="1A115AEE"/>
    <w:rsid w:val="1A116732"/>
    <w:rsid w:val="1A117E02"/>
    <w:rsid w:val="1A12199D"/>
    <w:rsid w:val="1A122A4D"/>
    <w:rsid w:val="1A123055"/>
    <w:rsid w:val="1A127376"/>
    <w:rsid w:val="1A1324AA"/>
    <w:rsid w:val="1A132B97"/>
    <w:rsid w:val="1A134258"/>
    <w:rsid w:val="1A1406A2"/>
    <w:rsid w:val="1A1411C3"/>
    <w:rsid w:val="1A141209"/>
    <w:rsid w:val="1A14408C"/>
    <w:rsid w:val="1A150598"/>
    <w:rsid w:val="1A151B65"/>
    <w:rsid w:val="1A163D48"/>
    <w:rsid w:val="1A164BAF"/>
    <w:rsid w:val="1A165AF6"/>
    <w:rsid w:val="1A165B5E"/>
    <w:rsid w:val="1A1678A4"/>
    <w:rsid w:val="1A17269A"/>
    <w:rsid w:val="1A175F18"/>
    <w:rsid w:val="1A176ABF"/>
    <w:rsid w:val="1A180D86"/>
    <w:rsid w:val="1A18186E"/>
    <w:rsid w:val="1A18489B"/>
    <w:rsid w:val="1A184904"/>
    <w:rsid w:val="1A187AC0"/>
    <w:rsid w:val="1A190042"/>
    <w:rsid w:val="1A193B04"/>
    <w:rsid w:val="1A1954B8"/>
    <w:rsid w:val="1A1A49B2"/>
    <w:rsid w:val="1A1A4ED2"/>
    <w:rsid w:val="1A1A7AF8"/>
    <w:rsid w:val="1A1B0167"/>
    <w:rsid w:val="1A1B081A"/>
    <w:rsid w:val="1A1B7E9D"/>
    <w:rsid w:val="1A1C0DCD"/>
    <w:rsid w:val="1A1C4C01"/>
    <w:rsid w:val="1A1C4C8F"/>
    <w:rsid w:val="1A1C50AC"/>
    <w:rsid w:val="1A1C65FD"/>
    <w:rsid w:val="1A1C6D2A"/>
    <w:rsid w:val="1A1C7486"/>
    <w:rsid w:val="1A1D0C33"/>
    <w:rsid w:val="1A1D6A6D"/>
    <w:rsid w:val="1A1E04F8"/>
    <w:rsid w:val="1A1E30A1"/>
    <w:rsid w:val="1A1E49AB"/>
    <w:rsid w:val="1A1E5F9B"/>
    <w:rsid w:val="1A1E629E"/>
    <w:rsid w:val="1A1F0E4F"/>
    <w:rsid w:val="1A1F1582"/>
    <w:rsid w:val="1A1F2BFD"/>
    <w:rsid w:val="1A1F5268"/>
    <w:rsid w:val="1A1F5EB5"/>
    <w:rsid w:val="1A1F6619"/>
    <w:rsid w:val="1A1F69B1"/>
    <w:rsid w:val="1A200723"/>
    <w:rsid w:val="1A201CF0"/>
    <w:rsid w:val="1A201D05"/>
    <w:rsid w:val="1A203607"/>
    <w:rsid w:val="1A203D1D"/>
    <w:rsid w:val="1A204BC7"/>
    <w:rsid w:val="1A206975"/>
    <w:rsid w:val="1A210FB6"/>
    <w:rsid w:val="1A211C59"/>
    <w:rsid w:val="1A2168E1"/>
    <w:rsid w:val="1A217F5F"/>
    <w:rsid w:val="1A221ED9"/>
    <w:rsid w:val="1A2238BA"/>
    <w:rsid w:val="1A22449B"/>
    <w:rsid w:val="1A225332"/>
    <w:rsid w:val="1A226249"/>
    <w:rsid w:val="1A226A73"/>
    <w:rsid w:val="1A2367C2"/>
    <w:rsid w:val="1A237F03"/>
    <w:rsid w:val="1A240213"/>
    <w:rsid w:val="1A241393"/>
    <w:rsid w:val="1A243B09"/>
    <w:rsid w:val="1A2475CE"/>
    <w:rsid w:val="1A2521DD"/>
    <w:rsid w:val="1A253CB3"/>
    <w:rsid w:val="1A253F8B"/>
    <w:rsid w:val="1A257997"/>
    <w:rsid w:val="1A257B29"/>
    <w:rsid w:val="1A265143"/>
    <w:rsid w:val="1A266052"/>
    <w:rsid w:val="1A266D7C"/>
    <w:rsid w:val="1A271AB1"/>
    <w:rsid w:val="1A272379"/>
    <w:rsid w:val="1A27490E"/>
    <w:rsid w:val="1A275E1A"/>
    <w:rsid w:val="1A277D03"/>
    <w:rsid w:val="1A2827DC"/>
    <w:rsid w:val="1A28676A"/>
    <w:rsid w:val="1A2903FE"/>
    <w:rsid w:val="1A295431"/>
    <w:rsid w:val="1A295829"/>
    <w:rsid w:val="1A296EA8"/>
    <w:rsid w:val="1A2A0906"/>
    <w:rsid w:val="1A2A0944"/>
    <w:rsid w:val="1A2A15A2"/>
    <w:rsid w:val="1A2A52BB"/>
    <w:rsid w:val="1A2A6695"/>
    <w:rsid w:val="1A2B1796"/>
    <w:rsid w:val="1A2B2A0E"/>
    <w:rsid w:val="1A2B3F86"/>
    <w:rsid w:val="1A2B750A"/>
    <w:rsid w:val="1A2B77F4"/>
    <w:rsid w:val="1A2B7B25"/>
    <w:rsid w:val="1A2C356C"/>
    <w:rsid w:val="1A2C4F45"/>
    <w:rsid w:val="1A2C531A"/>
    <w:rsid w:val="1A2D1A71"/>
    <w:rsid w:val="1A2D2445"/>
    <w:rsid w:val="1A2E05F8"/>
    <w:rsid w:val="1A2E0F1B"/>
    <w:rsid w:val="1A2E1092"/>
    <w:rsid w:val="1A2E1305"/>
    <w:rsid w:val="1A2E17A5"/>
    <w:rsid w:val="1A2E593A"/>
    <w:rsid w:val="1A2E5FEC"/>
    <w:rsid w:val="1A2E735F"/>
    <w:rsid w:val="1A2F0966"/>
    <w:rsid w:val="1A2F0CE7"/>
    <w:rsid w:val="1A2F4379"/>
    <w:rsid w:val="1A2F64A6"/>
    <w:rsid w:val="1A300655"/>
    <w:rsid w:val="1A301B30"/>
    <w:rsid w:val="1A302507"/>
    <w:rsid w:val="1A31001A"/>
    <w:rsid w:val="1A310B82"/>
    <w:rsid w:val="1A312930"/>
    <w:rsid w:val="1A313997"/>
    <w:rsid w:val="1A3146DE"/>
    <w:rsid w:val="1A325C95"/>
    <w:rsid w:val="1A33108C"/>
    <w:rsid w:val="1A331147"/>
    <w:rsid w:val="1A332204"/>
    <w:rsid w:val="1A335189"/>
    <w:rsid w:val="1A336476"/>
    <w:rsid w:val="1A342318"/>
    <w:rsid w:val="1A342D52"/>
    <w:rsid w:val="1A3441CE"/>
    <w:rsid w:val="1A345F7C"/>
    <w:rsid w:val="1A347747"/>
    <w:rsid w:val="1A350442"/>
    <w:rsid w:val="1A350962"/>
    <w:rsid w:val="1A3514E1"/>
    <w:rsid w:val="1A353CFE"/>
    <w:rsid w:val="1A3579FB"/>
    <w:rsid w:val="1A3603A5"/>
    <w:rsid w:val="1A361CF4"/>
    <w:rsid w:val="1A366198"/>
    <w:rsid w:val="1A366DAC"/>
    <w:rsid w:val="1A367F46"/>
    <w:rsid w:val="1A3714D3"/>
    <w:rsid w:val="1A37457B"/>
    <w:rsid w:val="1A375BC0"/>
    <w:rsid w:val="1A381F10"/>
    <w:rsid w:val="1A383CBF"/>
    <w:rsid w:val="1A3858E2"/>
    <w:rsid w:val="1A385A6D"/>
    <w:rsid w:val="1A385B7E"/>
    <w:rsid w:val="1A385BE2"/>
    <w:rsid w:val="1A3874BE"/>
    <w:rsid w:val="1A3908FF"/>
    <w:rsid w:val="1A3920CB"/>
    <w:rsid w:val="1A392129"/>
    <w:rsid w:val="1A393593"/>
    <w:rsid w:val="1A394CFA"/>
    <w:rsid w:val="1A3A17E5"/>
    <w:rsid w:val="1A3A1CB7"/>
    <w:rsid w:val="1A3A1D53"/>
    <w:rsid w:val="1A3A2D21"/>
    <w:rsid w:val="1A3A3EDE"/>
    <w:rsid w:val="1A3A60D9"/>
    <w:rsid w:val="1A3A618A"/>
    <w:rsid w:val="1A3A67A5"/>
    <w:rsid w:val="1A3A71F7"/>
    <w:rsid w:val="1A3A7A37"/>
    <w:rsid w:val="1A3B37AF"/>
    <w:rsid w:val="1A3B54F1"/>
    <w:rsid w:val="1A3B555D"/>
    <w:rsid w:val="1A3B7614"/>
    <w:rsid w:val="1A3B788E"/>
    <w:rsid w:val="1A3B78EE"/>
    <w:rsid w:val="1A3C0AAA"/>
    <w:rsid w:val="1A3C1DFE"/>
    <w:rsid w:val="1A3C3F06"/>
    <w:rsid w:val="1A3C637F"/>
    <w:rsid w:val="1A3D0C23"/>
    <w:rsid w:val="1A3D12D5"/>
    <w:rsid w:val="1A3D3083"/>
    <w:rsid w:val="1A3D3D63"/>
    <w:rsid w:val="1A3D4116"/>
    <w:rsid w:val="1A3D6D0F"/>
    <w:rsid w:val="1A3D7131"/>
    <w:rsid w:val="1A3D7527"/>
    <w:rsid w:val="1A3E1F41"/>
    <w:rsid w:val="1A3E38F0"/>
    <w:rsid w:val="1A3E4B0B"/>
    <w:rsid w:val="1A3E5E32"/>
    <w:rsid w:val="1A3F3860"/>
    <w:rsid w:val="1A3F504D"/>
    <w:rsid w:val="1A3F5CD9"/>
    <w:rsid w:val="1A3F5F9B"/>
    <w:rsid w:val="1A3F742B"/>
    <w:rsid w:val="1A4003B8"/>
    <w:rsid w:val="1A400DC5"/>
    <w:rsid w:val="1A40246D"/>
    <w:rsid w:val="1A4025CB"/>
    <w:rsid w:val="1A402B73"/>
    <w:rsid w:val="1A404118"/>
    <w:rsid w:val="1A40453E"/>
    <w:rsid w:val="1A411D4B"/>
    <w:rsid w:val="1A411EAF"/>
    <w:rsid w:val="1A41348C"/>
    <w:rsid w:val="1A413604"/>
    <w:rsid w:val="1A414BE8"/>
    <w:rsid w:val="1A4153CD"/>
    <w:rsid w:val="1A420699"/>
    <w:rsid w:val="1A4239B6"/>
    <w:rsid w:val="1A4248BE"/>
    <w:rsid w:val="1A42491C"/>
    <w:rsid w:val="1A424B3D"/>
    <w:rsid w:val="1A4268EB"/>
    <w:rsid w:val="1A4270E4"/>
    <w:rsid w:val="1A431AC3"/>
    <w:rsid w:val="1A4405C4"/>
    <w:rsid w:val="1A4408B5"/>
    <w:rsid w:val="1A441E0D"/>
    <w:rsid w:val="1A4437A2"/>
    <w:rsid w:val="1A4454CC"/>
    <w:rsid w:val="1A445CF1"/>
    <w:rsid w:val="1A450189"/>
    <w:rsid w:val="1A451288"/>
    <w:rsid w:val="1A45224D"/>
    <w:rsid w:val="1A453BE5"/>
    <w:rsid w:val="1A4563DB"/>
    <w:rsid w:val="1A457F88"/>
    <w:rsid w:val="1A46187F"/>
    <w:rsid w:val="1A463D6E"/>
    <w:rsid w:val="1A466093"/>
    <w:rsid w:val="1A472154"/>
    <w:rsid w:val="1A4725B6"/>
    <w:rsid w:val="1A47537F"/>
    <w:rsid w:val="1A475CB0"/>
    <w:rsid w:val="1A481C3F"/>
    <w:rsid w:val="1A48704D"/>
    <w:rsid w:val="1A491A28"/>
    <w:rsid w:val="1A492058"/>
    <w:rsid w:val="1A493720"/>
    <w:rsid w:val="1A495ECC"/>
    <w:rsid w:val="1A497C7A"/>
    <w:rsid w:val="1A4A048E"/>
    <w:rsid w:val="1A4A1E5E"/>
    <w:rsid w:val="1A4A2B59"/>
    <w:rsid w:val="1A4A39F2"/>
    <w:rsid w:val="1A4A57A0"/>
    <w:rsid w:val="1A4A5C7F"/>
    <w:rsid w:val="1A4A6820"/>
    <w:rsid w:val="1A4B0999"/>
    <w:rsid w:val="1A4B1C44"/>
    <w:rsid w:val="1A4B344A"/>
    <w:rsid w:val="1A4B50AA"/>
    <w:rsid w:val="1A4B5A62"/>
    <w:rsid w:val="1A4B71FE"/>
    <w:rsid w:val="1A4C1518"/>
    <w:rsid w:val="1A4C314F"/>
    <w:rsid w:val="1A4C32C6"/>
    <w:rsid w:val="1A4C6200"/>
    <w:rsid w:val="1A4C776A"/>
    <w:rsid w:val="1A4D0B70"/>
    <w:rsid w:val="1A4D46DB"/>
    <w:rsid w:val="1A4D649F"/>
    <w:rsid w:val="1A4D7795"/>
    <w:rsid w:val="1A4E091F"/>
    <w:rsid w:val="1A4E2EBF"/>
    <w:rsid w:val="1A4E34E2"/>
    <w:rsid w:val="1A4E4600"/>
    <w:rsid w:val="1A4E4DF0"/>
    <w:rsid w:val="1A4E5290"/>
    <w:rsid w:val="1A4E703E"/>
    <w:rsid w:val="1A4F0ED2"/>
    <w:rsid w:val="1A4F2C07"/>
    <w:rsid w:val="1A4F2DB6"/>
    <w:rsid w:val="1A4F3A11"/>
    <w:rsid w:val="1A501008"/>
    <w:rsid w:val="1A505774"/>
    <w:rsid w:val="1A50765C"/>
    <w:rsid w:val="1A511840"/>
    <w:rsid w:val="1A511D1D"/>
    <w:rsid w:val="1A512B2F"/>
    <w:rsid w:val="1A512FD2"/>
    <w:rsid w:val="1A5155A0"/>
    <w:rsid w:val="1A522CD0"/>
    <w:rsid w:val="1A524411"/>
    <w:rsid w:val="1A53412E"/>
    <w:rsid w:val="1A53448E"/>
    <w:rsid w:val="1A53464F"/>
    <w:rsid w:val="1A534805"/>
    <w:rsid w:val="1A5403CD"/>
    <w:rsid w:val="1A550139"/>
    <w:rsid w:val="1A550D99"/>
    <w:rsid w:val="1A552C92"/>
    <w:rsid w:val="1A554685"/>
    <w:rsid w:val="1A554870"/>
    <w:rsid w:val="1A554F3D"/>
    <w:rsid w:val="1A55661F"/>
    <w:rsid w:val="1A561A71"/>
    <w:rsid w:val="1A561DD6"/>
    <w:rsid w:val="1A564145"/>
    <w:rsid w:val="1A565896"/>
    <w:rsid w:val="1A56667A"/>
    <w:rsid w:val="1A567815"/>
    <w:rsid w:val="1A57168E"/>
    <w:rsid w:val="1A573BF5"/>
    <w:rsid w:val="1A5756B2"/>
    <w:rsid w:val="1A577219"/>
    <w:rsid w:val="1A580283"/>
    <w:rsid w:val="1A583854"/>
    <w:rsid w:val="1A584361"/>
    <w:rsid w:val="1A585CC2"/>
    <w:rsid w:val="1A58610F"/>
    <w:rsid w:val="1A587EBD"/>
    <w:rsid w:val="1A591713"/>
    <w:rsid w:val="1A592C20"/>
    <w:rsid w:val="1A59566B"/>
    <w:rsid w:val="1A5959E3"/>
    <w:rsid w:val="1A597FD2"/>
    <w:rsid w:val="1A5A02B8"/>
    <w:rsid w:val="1A5A3484"/>
    <w:rsid w:val="1A5A635D"/>
    <w:rsid w:val="1A5B175B"/>
    <w:rsid w:val="1A5B54C3"/>
    <w:rsid w:val="1A5B6C04"/>
    <w:rsid w:val="1A5B6D97"/>
    <w:rsid w:val="1A5C33F7"/>
    <w:rsid w:val="1A5C7169"/>
    <w:rsid w:val="1A5D1689"/>
    <w:rsid w:val="1A5D1977"/>
    <w:rsid w:val="1A5D54D3"/>
    <w:rsid w:val="1A5D6ECB"/>
    <w:rsid w:val="1A5E0883"/>
    <w:rsid w:val="1A5E1885"/>
    <w:rsid w:val="1A5E5320"/>
    <w:rsid w:val="1A5E5585"/>
    <w:rsid w:val="1A5F124B"/>
    <w:rsid w:val="1A5F2FF9"/>
    <w:rsid w:val="1A5F65AD"/>
    <w:rsid w:val="1A601E1B"/>
    <w:rsid w:val="1A603983"/>
    <w:rsid w:val="1A604FC3"/>
    <w:rsid w:val="1A606D71"/>
    <w:rsid w:val="1A61255D"/>
    <w:rsid w:val="1A613215"/>
    <w:rsid w:val="1A615515"/>
    <w:rsid w:val="1A615F3A"/>
    <w:rsid w:val="1A620D3B"/>
    <w:rsid w:val="1A6227C5"/>
    <w:rsid w:val="1A623F06"/>
    <w:rsid w:val="1A625045"/>
    <w:rsid w:val="1A626F8D"/>
    <w:rsid w:val="1A627F72"/>
    <w:rsid w:val="1A640A2C"/>
    <w:rsid w:val="1A642D06"/>
    <w:rsid w:val="1A643DD7"/>
    <w:rsid w:val="1A644AB4"/>
    <w:rsid w:val="1A6451FC"/>
    <w:rsid w:val="1A6466D3"/>
    <w:rsid w:val="1A646862"/>
    <w:rsid w:val="1A6473C0"/>
    <w:rsid w:val="1A6525DA"/>
    <w:rsid w:val="1A6564E0"/>
    <w:rsid w:val="1A6576D4"/>
    <w:rsid w:val="1A66082C"/>
    <w:rsid w:val="1A66246B"/>
    <w:rsid w:val="1A6626CB"/>
    <w:rsid w:val="1A66537C"/>
    <w:rsid w:val="1A666437"/>
    <w:rsid w:val="1A666660"/>
    <w:rsid w:val="1A670100"/>
    <w:rsid w:val="1A671867"/>
    <w:rsid w:val="1A6745A4"/>
    <w:rsid w:val="1A6751A7"/>
    <w:rsid w:val="1A68161E"/>
    <w:rsid w:val="1A682954"/>
    <w:rsid w:val="1A684D64"/>
    <w:rsid w:val="1A686637"/>
    <w:rsid w:val="1A6920CA"/>
    <w:rsid w:val="1A6937B0"/>
    <w:rsid w:val="1A693E78"/>
    <w:rsid w:val="1A695A9E"/>
    <w:rsid w:val="1A69610F"/>
    <w:rsid w:val="1A6A0F57"/>
    <w:rsid w:val="1A6A1F14"/>
    <w:rsid w:val="1A6A30A9"/>
    <w:rsid w:val="1A6A3334"/>
    <w:rsid w:val="1A6A7039"/>
    <w:rsid w:val="1A6A7BF0"/>
    <w:rsid w:val="1A6B3F22"/>
    <w:rsid w:val="1A6B4094"/>
    <w:rsid w:val="1A6B4FB8"/>
    <w:rsid w:val="1A6B5E42"/>
    <w:rsid w:val="1A6B6815"/>
    <w:rsid w:val="1A6C155B"/>
    <w:rsid w:val="1A6C3968"/>
    <w:rsid w:val="1A6C3B5A"/>
    <w:rsid w:val="1A6C53BC"/>
    <w:rsid w:val="1A6C5716"/>
    <w:rsid w:val="1A6C6D39"/>
    <w:rsid w:val="1A6C701A"/>
    <w:rsid w:val="1A6D1019"/>
    <w:rsid w:val="1A6D54EA"/>
    <w:rsid w:val="1A6D7B1D"/>
    <w:rsid w:val="1A6E089C"/>
    <w:rsid w:val="1A6E0D68"/>
    <w:rsid w:val="1A6E2412"/>
    <w:rsid w:val="1A6E3163"/>
    <w:rsid w:val="1A6E7386"/>
    <w:rsid w:val="1A6E76E0"/>
    <w:rsid w:val="1A6E78F1"/>
    <w:rsid w:val="1A6E7911"/>
    <w:rsid w:val="1A6F1FF1"/>
    <w:rsid w:val="1A6F3939"/>
    <w:rsid w:val="1A6F55AB"/>
    <w:rsid w:val="1A6F60CF"/>
    <w:rsid w:val="1A6F60F7"/>
    <w:rsid w:val="1A7002E0"/>
    <w:rsid w:val="1A701454"/>
    <w:rsid w:val="1A703458"/>
    <w:rsid w:val="1A705206"/>
    <w:rsid w:val="1A705768"/>
    <w:rsid w:val="1A70684E"/>
    <w:rsid w:val="1A706F78"/>
    <w:rsid w:val="1A707A44"/>
    <w:rsid w:val="1A7107EC"/>
    <w:rsid w:val="1A710F22"/>
    <w:rsid w:val="1A710F7F"/>
    <w:rsid w:val="1A716C76"/>
    <w:rsid w:val="1A7266E1"/>
    <w:rsid w:val="1A726C99"/>
    <w:rsid w:val="1A730E45"/>
    <w:rsid w:val="1A7344EA"/>
    <w:rsid w:val="1A734E8B"/>
    <w:rsid w:val="1A736AA5"/>
    <w:rsid w:val="1A745BF0"/>
    <w:rsid w:val="1A745F53"/>
    <w:rsid w:val="1A74631B"/>
    <w:rsid w:val="1A7477AB"/>
    <w:rsid w:val="1A750A6F"/>
    <w:rsid w:val="1A750C3B"/>
    <w:rsid w:val="1A750F5C"/>
    <w:rsid w:val="1A7533CE"/>
    <w:rsid w:val="1A7620CB"/>
    <w:rsid w:val="1A7647E7"/>
    <w:rsid w:val="1A770214"/>
    <w:rsid w:val="1A770599"/>
    <w:rsid w:val="1A772A39"/>
    <w:rsid w:val="1A77355B"/>
    <w:rsid w:val="1A775249"/>
    <w:rsid w:val="1A776EB1"/>
    <w:rsid w:val="1A78230D"/>
    <w:rsid w:val="1A7840BB"/>
    <w:rsid w:val="1A784616"/>
    <w:rsid w:val="1A793C9F"/>
    <w:rsid w:val="1A794B27"/>
    <w:rsid w:val="1A7A36EE"/>
    <w:rsid w:val="1A7A5E59"/>
    <w:rsid w:val="1A7A7E33"/>
    <w:rsid w:val="1A7B012E"/>
    <w:rsid w:val="1A7B14B0"/>
    <w:rsid w:val="1A7B1DFD"/>
    <w:rsid w:val="1A7B1EDC"/>
    <w:rsid w:val="1A7B3206"/>
    <w:rsid w:val="1A7B42E6"/>
    <w:rsid w:val="1A7B56C9"/>
    <w:rsid w:val="1A7C336C"/>
    <w:rsid w:val="1A7C4BE5"/>
    <w:rsid w:val="1A7C541F"/>
    <w:rsid w:val="1A7C7132"/>
    <w:rsid w:val="1A7D4828"/>
    <w:rsid w:val="1A7D49DD"/>
    <w:rsid w:val="1A7E085D"/>
    <w:rsid w:val="1A7E5DEB"/>
    <w:rsid w:val="1A7F2641"/>
    <w:rsid w:val="1A7F48BE"/>
    <w:rsid w:val="1A7F63F9"/>
    <w:rsid w:val="1A800FAF"/>
    <w:rsid w:val="1A813785"/>
    <w:rsid w:val="1A81382D"/>
    <w:rsid w:val="1A815666"/>
    <w:rsid w:val="1A815D2D"/>
    <w:rsid w:val="1A8213DE"/>
    <w:rsid w:val="1A824F3A"/>
    <w:rsid w:val="1A8330B4"/>
    <w:rsid w:val="1A840CB2"/>
    <w:rsid w:val="1A842B9B"/>
    <w:rsid w:val="1A842BDF"/>
    <w:rsid w:val="1A843F60"/>
    <w:rsid w:val="1A8446CF"/>
    <w:rsid w:val="1A8448A1"/>
    <w:rsid w:val="1A846F04"/>
    <w:rsid w:val="1A847BEE"/>
    <w:rsid w:val="1A853238"/>
    <w:rsid w:val="1A85392B"/>
    <w:rsid w:val="1A8559B2"/>
    <w:rsid w:val="1A8567D8"/>
    <w:rsid w:val="1A856980"/>
    <w:rsid w:val="1A857677"/>
    <w:rsid w:val="1A860DB2"/>
    <w:rsid w:val="1A862C7C"/>
    <w:rsid w:val="1A864A2A"/>
    <w:rsid w:val="1A8658EC"/>
    <w:rsid w:val="1A866FEF"/>
    <w:rsid w:val="1A867245"/>
    <w:rsid w:val="1A8707A2"/>
    <w:rsid w:val="1A872550"/>
    <w:rsid w:val="1A881DCE"/>
    <w:rsid w:val="1A88310B"/>
    <w:rsid w:val="1A883220"/>
    <w:rsid w:val="1A8856FB"/>
    <w:rsid w:val="1A885C21"/>
    <w:rsid w:val="1A8862BC"/>
    <w:rsid w:val="1A886A49"/>
    <w:rsid w:val="1A890571"/>
    <w:rsid w:val="1A890986"/>
    <w:rsid w:val="1A89276C"/>
    <w:rsid w:val="1A89451A"/>
    <w:rsid w:val="1A8962C8"/>
    <w:rsid w:val="1A896556"/>
    <w:rsid w:val="1A897141"/>
    <w:rsid w:val="1A8A121F"/>
    <w:rsid w:val="1A8A201C"/>
    <w:rsid w:val="1A8A43BE"/>
    <w:rsid w:val="1A8A44B2"/>
    <w:rsid w:val="1A8A57F7"/>
    <w:rsid w:val="1A8A6304"/>
    <w:rsid w:val="1A8B0292"/>
    <w:rsid w:val="1A8B45A2"/>
    <w:rsid w:val="1A8B4F07"/>
    <w:rsid w:val="1A8B64E4"/>
    <w:rsid w:val="1A8B719D"/>
    <w:rsid w:val="1A8B7390"/>
    <w:rsid w:val="1A8C5B9D"/>
    <w:rsid w:val="1A8C640E"/>
    <w:rsid w:val="1A8D1D5D"/>
    <w:rsid w:val="1A8D2CB4"/>
    <w:rsid w:val="1A8D6768"/>
    <w:rsid w:val="1A8D67CB"/>
    <w:rsid w:val="1A8D6EC2"/>
    <w:rsid w:val="1A8E057F"/>
    <w:rsid w:val="1A8E0D56"/>
    <w:rsid w:val="1A8E1B30"/>
    <w:rsid w:val="1A8E7D82"/>
    <w:rsid w:val="1A8F132E"/>
    <w:rsid w:val="1A8F1E2A"/>
    <w:rsid w:val="1A902896"/>
    <w:rsid w:val="1A904E1E"/>
    <w:rsid w:val="1A9058A9"/>
    <w:rsid w:val="1A907657"/>
    <w:rsid w:val="1A911621"/>
    <w:rsid w:val="1A9122CA"/>
    <w:rsid w:val="1A9133CF"/>
    <w:rsid w:val="1A9165C6"/>
    <w:rsid w:val="1A920957"/>
    <w:rsid w:val="1A926EC4"/>
    <w:rsid w:val="1A927AF7"/>
    <w:rsid w:val="1A930D32"/>
    <w:rsid w:val="1A932D34"/>
    <w:rsid w:val="1A9332AB"/>
    <w:rsid w:val="1A933629"/>
    <w:rsid w:val="1A933FFE"/>
    <w:rsid w:val="1A934339"/>
    <w:rsid w:val="1A935399"/>
    <w:rsid w:val="1A936C52"/>
    <w:rsid w:val="1A937147"/>
    <w:rsid w:val="1A940D5A"/>
    <w:rsid w:val="1A94221B"/>
    <w:rsid w:val="1A9441C4"/>
    <w:rsid w:val="1A950225"/>
    <w:rsid w:val="1A951C66"/>
    <w:rsid w:val="1A952EBF"/>
    <w:rsid w:val="1A954C6D"/>
    <w:rsid w:val="1A954F79"/>
    <w:rsid w:val="1A95679B"/>
    <w:rsid w:val="1A95741F"/>
    <w:rsid w:val="1A9609E5"/>
    <w:rsid w:val="1A973E46"/>
    <w:rsid w:val="1A974E89"/>
    <w:rsid w:val="1A975A4B"/>
    <w:rsid w:val="1A976C37"/>
    <w:rsid w:val="1A977F74"/>
    <w:rsid w:val="1A980235"/>
    <w:rsid w:val="1A980668"/>
    <w:rsid w:val="1A980B50"/>
    <w:rsid w:val="1A98295E"/>
    <w:rsid w:val="1A9829AF"/>
    <w:rsid w:val="1A983FF2"/>
    <w:rsid w:val="1A986467"/>
    <w:rsid w:val="1A9923D9"/>
    <w:rsid w:val="1A99295D"/>
    <w:rsid w:val="1A992996"/>
    <w:rsid w:val="1A992D59"/>
    <w:rsid w:val="1A996A5E"/>
    <w:rsid w:val="1A997688"/>
    <w:rsid w:val="1A997D57"/>
    <w:rsid w:val="1A9A0DA0"/>
    <w:rsid w:val="1A9A0E83"/>
    <w:rsid w:val="1A9A14C6"/>
    <w:rsid w:val="1A9A2D31"/>
    <w:rsid w:val="1A9A3312"/>
    <w:rsid w:val="1A9A4797"/>
    <w:rsid w:val="1A9A6727"/>
    <w:rsid w:val="1A9A68F5"/>
    <w:rsid w:val="1A9B0C2A"/>
    <w:rsid w:val="1A9B495F"/>
    <w:rsid w:val="1A9B576A"/>
    <w:rsid w:val="1A9C4535"/>
    <w:rsid w:val="1A9C4703"/>
    <w:rsid w:val="1A9C5527"/>
    <w:rsid w:val="1A9C69AF"/>
    <w:rsid w:val="1A9D0E28"/>
    <w:rsid w:val="1A9D2DD4"/>
    <w:rsid w:val="1A9D3035"/>
    <w:rsid w:val="1A9D332B"/>
    <w:rsid w:val="1A9D4E73"/>
    <w:rsid w:val="1A9E7E47"/>
    <w:rsid w:val="1A9F12D7"/>
    <w:rsid w:val="1A9F3D3E"/>
    <w:rsid w:val="1A9F4B31"/>
    <w:rsid w:val="1A9F4CE1"/>
    <w:rsid w:val="1A9F6FB6"/>
    <w:rsid w:val="1A9F71A8"/>
    <w:rsid w:val="1A9F789A"/>
    <w:rsid w:val="1A9F7F24"/>
    <w:rsid w:val="1AA01A6C"/>
    <w:rsid w:val="1AA03612"/>
    <w:rsid w:val="1AA05338"/>
    <w:rsid w:val="1AA073F3"/>
    <w:rsid w:val="1AA10095"/>
    <w:rsid w:val="1AA11864"/>
    <w:rsid w:val="1AA1502E"/>
    <w:rsid w:val="1AA17AB6"/>
    <w:rsid w:val="1AA255DC"/>
    <w:rsid w:val="1AA26A5E"/>
    <w:rsid w:val="1AA35EEC"/>
    <w:rsid w:val="1AA36496"/>
    <w:rsid w:val="1AA41354"/>
    <w:rsid w:val="1AA419C5"/>
    <w:rsid w:val="1AA44EB0"/>
    <w:rsid w:val="1AA50C28"/>
    <w:rsid w:val="1AA54575"/>
    <w:rsid w:val="1AA72BF2"/>
    <w:rsid w:val="1AA749A0"/>
    <w:rsid w:val="1AA80E44"/>
    <w:rsid w:val="1AA858AD"/>
    <w:rsid w:val="1AA85C69"/>
    <w:rsid w:val="1AA90E96"/>
    <w:rsid w:val="1AA92EA7"/>
    <w:rsid w:val="1AA93651"/>
    <w:rsid w:val="1AA94BBC"/>
    <w:rsid w:val="1AA94FAD"/>
    <w:rsid w:val="1AA9511A"/>
    <w:rsid w:val="1AA9696A"/>
    <w:rsid w:val="1AA97B2B"/>
    <w:rsid w:val="1AAA04DF"/>
    <w:rsid w:val="1AAA0CBF"/>
    <w:rsid w:val="1AAB244B"/>
    <w:rsid w:val="1AAB623F"/>
    <w:rsid w:val="1AAB6DC5"/>
    <w:rsid w:val="1AAC01E9"/>
    <w:rsid w:val="1AAC094B"/>
    <w:rsid w:val="1AAC0E3F"/>
    <w:rsid w:val="1AAC1FB7"/>
    <w:rsid w:val="1AAC33EA"/>
    <w:rsid w:val="1AAC38DB"/>
    <w:rsid w:val="1AAC6EB5"/>
    <w:rsid w:val="1AAD3650"/>
    <w:rsid w:val="1AAD4D6B"/>
    <w:rsid w:val="1AAD5260"/>
    <w:rsid w:val="1AAD64AC"/>
    <w:rsid w:val="1AAE357B"/>
    <w:rsid w:val="1AAE3F81"/>
    <w:rsid w:val="1AAE5D2F"/>
    <w:rsid w:val="1AAE61FB"/>
    <w:rsid w:val="1AAE793C"/>
    <w:rsid w:val="1AB00AA0"/>
    <w:rsid w:val="1AB0225C"/>
    <w:rsid w:val="1AB04E2D"/>
    <w:rsid w:val="1AB059EC"/>
    <w:rsid w:val="1AB05F4B"/>
    <w:rsid w:val="1AB062FC"/>
    <w:rsid w:val="1AB14B7C"/>
    <w:rsid w:val="1AB14BEA"/>
    <w:rsid w:val="1AB14C6D"/>
    <w:rsid w:val="1AB179FF"/>
    <w:rsid w:val="1AB17B18"/>
    <w:rsid w:val="1AB20AF0"/>
    <w:rsid w:val="1AB23A71"/>
    <w:rsid w:val="1AB26168"/>
    <w:rsid w:val="1AB26928"/>
    <w:rsid w:val="1AB30BDD"/>
    <w:rsid w:val="1AB31597"/>
    <w:rsid w:val="1AB3563A"/>
    <w:rsid w:val="1AB41515"/>
    <w:rsid w:val="1AB44FFB"/>
    <w:rsid w:val="1AB534FD"/>
    <w:rsid w:val="1AB5530F"/>
    <w:rsid w:val="1AB570BD"/>
    <w:rsid w:val="1AB60E8A"/>
    <w:rsid w:val="1AB65E89"/>
    <w:rsid w:val="1AB7059C"/>
    <w:rsid w:val="1AB70D63"/>
    <w:rsid w:val="1AB71087"/>
    <w:rsid w:val="1AB76037"/>
    <w:rsid w:val="1AB76D8E"/>
    <w:rsid w:val="1AB772D9"/>
    <w:rsid w:val="1AB83692"/>
    <w:rsid w:val="1AB83F61"/>
    <w:rsid w:val="1AB85CBD"/>
    <w:rsid w:val="1AB86BAD"/>
    <w:rsid w:val="1AB86FF8"/>
    <w:rsid w:val="1AB87444"/>
    <w:rsid w:val="1AB91C80"/>
    <w:rsid w:val="1AB94024"/>
    <w:rsid w:val="1AB94A4F"/>
    <w:rsid w:val="1ABA13E7"/>
    <w:rsid w:val="1ABA1DCE"/>
    <w:rsid w:val="1ABA2925"/>
    <w:rsid w:val="1ABA46D4"/>
    <w:rsid w:val="1ABB03E8"/>
    <w:rsid w:val="1ABB1F40"/>
    <w:rsid w:val="1ABB28F7"/>
    <w:rsid w:val="1ABB3A1E"/>
    <w:rsid w:val="1ABB736F"/>
    <w:rsid w:val="1ABC07F2"/>
    <w:rsid w:val="1ABC10EA"/>
    <w:rsid w:val="1ABC203F"/>
    <w:rsid w:val="1ABC6830"/>
    <w:rsid w:val="1ABD0513"/>
    <w:rsid w:val="1ABD0851"/>
    <w:rsid w:val="1ABD1022"/>
    <w:rsid w:val="1ABD41C4"/>
    <w:rsid w:val="1ABD4218"/>
    <w:rsid w:val="1ABD4860"/>
    <w:rsid w:val="1ABD535C"/>
    <w:rsid w:val="1ABD7AA8"/>
    <w:rsid w:val="1ABE3B1F"/>
    <w:rsid w:val="1ABE4807"/>
    <w:rsid w:val="1ABE4DA4"/>
    <w:rsid w:val="1ABF08C1"/>
    <w:rsid w:val="1ABF0FA8"/>
    <w:rsid w:val="1ABF1101"/>
    <w:rsid w:val="1ABF16F8"/>
    <w:rsid w:val="1ABF618E"/>
    <w:rsid w:val="1ABF7563"/>
    <w:rsid w:val="1ABF7F3C"/>
    <w:rsid w:val="1AC07E6D"/>
    <w:rsid w:val="1AC11F06"/>
    <w:rsid w:val="1AC13CB4"/>
    <w:rsid w:val="1AC14168"/>
    <w:rsid w:val="1AC14603"/>
    <w:rsid w:val="1AC14743"/>
    <w:rsid w:val="1AC15A62"/>
    <w:rsid w:val="1AC20039"/>
    <w:rsid w:val="1AC21052"/>
    <w:rsid w:val="1AC25B01"/>
    <w:rsid w:val="1AC26025"/>
    <w:rsid w:val="1AC27A2C"/>
    <w:rsid w:val="1AC35C7E"/>
    <w:rsid w:val="1AC367E6"/>
    <w:rsid w:val="1AC40F3D"/>
    <w:rsid w:val="1AC41042"/>
    <w:rsid w:val="1AC41B62"/>
    <w:rsid w:val="1AC437A4"/>
    <w:rsid w:val="1AC47300"/>
    <w:rsid w:val="1AC52FF2"/>
    <w:rsid w:val="1AC53CC5"/>
    <w:rsid w:val="1AC5414F"/>
    <w:rsid w:val="1AC54F10"/>
    <w:rsid w:val="1AC55BC3"/>
    <w:rsid w:val="1AC60382"/>
    <w:rsid w:val="1AC612CA"/>
    <w:rsid w:val="1AC64482"/>
    <w:rsid w:val="1AC668A1"/>
    <w:rsid w:val="1AC66CE1"/>
    <w:rsid w:val="1AC67053"/>
    <w:rsid w:val="1AC6719D"/>
    <w:rsid w:val="1AC704E3"/>
    <w:rsid w:val="1AC75042"/>
    <w:rsid w:val="1AC76DF0"/>
    <w:rsid w:val="1AC815B0"/>
    <w:rsid w:val="1AC82CFE"/>
    <w:rsid w:val="1AC83294"/>
    <w:rsid w:val="1AC836C3"/>
    <w:rsid w:val="1AC84601"/>
    <w:rsid w:val="1AC90DBB"/>
    <w:rsid w:val="1AC92B69"/>
    <w:rsid w:val="1AC9365A"/>
    <w:rsid w:val="1AC96843"/>
    <w:rsid w:val="1AC9700C"/>
    <w:rsid w:val="1ACA177C"/>
    <w:rsid w:val="1ACA37CD"/>
    <w:rsid w:val="1ACA5968"/>
    <w:rsid w:val="1ACA68C6"/>
    <w:rsid w:val="1ACB068F"/>
    <w:rsid w:val="1ACB1B1D"/>
    <w:rsid w:val="1ACB1E83"/>
    <w:rsid w:val="1ACB2060"/>
    <w:rsid w:val="1ACB68E1"/>
    <w:rsid w:val="1ACC02F4"/>
    <w:rsid w:val="1ACC1006"/>
    <w:rsid w:val="1ACC1091"/>
    <w:rsid w:val="1ACC186C"/>
    <w:rsid w:val="1ACC1F7E"/>
    <w:rsid w:val="1ACC2A58"/>
    <w:rsid w:val="1ACC4B81"/>
    <w:rsid w:val="1ACC5138"/>
    <w:rsid w:val="1ACC7397"/>
    <w:rsid w:val="1ACD08AB"/>
    <w:rsid w:val="1ACD2659"/>
    <w:rsid w:val="1ACD4355"/>
    <w:rsid w:val="1ACD5720"/>
    <w:rsid w:val="1ACD58E4"/>
    <w:rsid w:val="1ACD59D7"/>
    <w:rsid w:val="1ACD7031"/>
    <w:rsid w:val="1ACD76BE"/>
    <w:rsid w:val="1ACE017F"/>
    <w:rsid w:val="1ACE2FF5"/>
    <w:rsid w:val="1ACE4623"/>
    <w:rsid w:val="1ACE63D1"/>
    <w:rsid w:val="1ACE6508"/>
    <w:rsid w:val="1ACE6AB7"/>
    <w:rsid w:val="1ACF1619"/>
    <w:rsid w:val="1ACF1D69"/>
    <w:rsid w:val="1ACF4C63"/>
    <w:rsid w:val="1ACF6C75"/>
    <w:rsid w:val="1AD003D6"/>
    <w:rsid w:val="1AD03EF7"/>
    <w:rsid w:val="1AD05CA5"/>
    <w:rsid w:val="1AD11A1D"/>
    <w:rsid w:val="1AD14166"/>
    <w:rsid w:val="1AD15DB8"/>
    <w:rsid w:val="1AD16591"/>
    <w:rsid w:val="1AD17692"/>
    <w:rsid w:val="1AD20BA9"/>
    <w:rsid w:val="1AD20DE6"/>
    <w:rsid w:val="1AD23C1A"/>
    <w:rsid w:val="1AD25EC1"/>
    <w:rsid w:val="1AD26563"/>
    <w:rsid w:val="1AD27C6F"/>
    <w:rsid w:val="1AD301C7"/>
    <w:rsid w:val="1AD335A1"/>
    <w:rsid w:val="1AD3390C"/>
    <w:rsid w:val="1AD339E7"/>
    <w:rsid w:val="1AD35795"/>
    <w:rsid w:val="1AD401C9"/>
    <w:rsid w:val="1AD44BD8"/>
    <w:rsid w:val="1AD514C0"/>
    <w:rsid w:val="1AD5150D"/>
    <w:rsid w:val="1AD52050"/>
    <w:rsid w:val="1AD52AE7"/>
    <w:rsid w:val="1AD53946"/>
    <w:rsid w:val="1AD55049"/>
    <w:rsid w:val="1AD5513E"/>
    <w:rsid w:val="1AD6047F"/>
    <w:rsid w:val="1AD61071"/>
    <w:rsid w:val="1AD61227"/>
    <w:rsid w:val="1AD64521"/>
    <w:rsid w:val="1AD648B9"/>
    <w:rsid w:val="1AD71DD4"/>
    <w:rsid w:val="1AD734D7"/>
    <w:rsid w:val="1AD74902"/>
    <w:rsid w:val="1AD75285"/>
    <w:rsid w:val="1AD77F1C"/>
    <w:rsid w:val="1AD80FFE"/>
    <w:rsid w:val="1AD82233"/>
    <w:rsid w:val="1AD82DAC"/>
    <w:rsid w:val="1AD87250"/>
    <w:rsid w:val="1AD87A56"/>
    <w:rsid w:val="1AD87E4C"/>
    <w:rsid w:val="1AD9070C"/>
    <w:rsid w:val="1AD94602"/>
    <w:rsid w:val="1AD971C1"/>
    <w:rsid w:val="1AD97C9B"/>
    <w:rsid w:val="1AD97EC8"/>
    <w:rsid w:val="1ADA4D76"/>
    <w:rsid w:val="1ADA4E0D"/>
    <w:rsid w:val="1ADA6B24"/>
    <w:rsid w:val="1ADA6E29"/>
    <w:rsid w:val="1ADA7C66"/>
    <w:rsid w:val="1ADB12DE"/>
    <w:rsid w:val="1ADB51A3"/>
    <w:rsid w:val="1ADB65D0"/>
    <w:rsid w:val="1ADC0670"/>
    <w:rsid w:val="1ADC289C"/>
    <w:rsid w:val="1ADC29BA"/>
    <w:rsid w:val="1ADC6D40"/>
    <w:rsid w:val="1ADC7148"/>
    <w:rsid w:val="1ADC7184"/>
    <w:rsid w:val="1ADD0C3F"/>
    <w:rsid w:val="1ADD7AB2"/>
    <w:rsid w:val="1ADE0379"/>
    <w:rsid w:val="1ADE10E0"/>
    <w:rsid w:val="1ADE225D"/>
    <w:rsid w:val="1ADE32F3"/>
    <w:rsid w:val="1ADE387D"/>
    <w:rsid w:val="1ADE7049"/>
    <w:rsid w:val="1ADF05DE"/>
    <w:rsid w:val="1ADF238C"/>
    <w:rsid w:val="1ADF413A"/>
    <w:rsid w:val="1ADF6F2E"/>
    <w:rsid w:val="1AE027CB"/>
    <w:rsid w:val="1AE05800"/>
    <w:rsid w:val="1AE068F5"/>
    <w:rsid w:val="1AE074E2"/>
    <w:rsid w:val="1AE07BFA"/>
    <w:rsid w:val="1AE12721"/>
    <w:rsid w:val="1AE14356"/>
    <w:rsid w:val="1AE16D0C"/>
    <w:rsid w:val="1AE17EB2"/>
    <w:rsid w:val="1AE221C7"/>
    <w:rsid w:val="1AE259A7"/>
    <w:rsid w:val="1AE259D8"/>
    <w:rsid w:val="1AE300CE"/>
    <w:rsid w:val="1AE343DA"/>
    <w:rsid w:val="1AE35FDC"/>
    <w:rsid w:val="1AE40435"/>
    <w:rsid w:val="1AE4114C"/>
    <w:rsid w:val="1AE41750"/>
    <w:rsid w:val="1AE424B7"/>
    <w:rsid w:val="1AE450B6"/>
    <w:rsid w:val="1AE45BF4"/>
    <w:rsid w:val="1AE479A2"/>
    <w:rsid w:val="1AE47A0B"/>
    <w:rsid w:val="1AE51590"/>
    <w:rsid w:val="1AE525DC"/>
    <w:rsid w:val="1AE52CC1"/>
    <w:rsid w:val="1AE52DD6"/>
    <w:rsid w:val="1AE53E04"/>
    <w:rsid w:val="1AE53FEC"/>
    <w:rsid w:val="1AE55332"/>
    <w:rsid w:val="1AE574DF"/>
    <w:rsid w:val="1AE6371B"/>
    <w:rsid w:val="1AE63757"/>
    <w:rsid w:val="1AE654C9"/>
    <w:rsid w:val="1AE660CA"/>
    <w:rsid w:val="1AE6663D"/>
    <w:rsid w:val="1AE67F2F"/>
    <w:rsid w:val="1AE71241"/>
    <w:rsid w:val="1AE77163"/>
    <w:rsid w:val="1AE77FD2"/>
    <w:rsid w:val="1AE8247C"/>
    <w:rsid w:val="1AE87493"/>
    <w:rsid w:val="1AE874EB"/>
    <w:rsid w:val="1AE92727"/>
    <w:rsid w:val="1AE9320B"/>
    <w:rsid w:val="1AE94FB9"/>
    <w:rsid w:val="1AE94FBE"/>
    <w:rsid w:val="1AEA05DF"/>
    <w:rsid w:val="1AEA387D"/>
    <w:rsid w:val="1AEA3C7A"/>
    <w:rsid w:val="1AEB0D31"/>
    <w:rsid w:val="1AEB25ED"/>
    <w:rsid w:val="1AEB2C62"/>
    <w:rsid w:val="1AEB35C0"/>
    <w:rsid w:val="1AEB3A33"/>
    <w:rsid w:val="1AEB4323"/>
    <w:rsid w:val="1AEB57D0"/>
    <w:rsid w:val="1AEC09AF"/>
    <w:rsid w:val="1AEC2979"/>
    <w:rsid w:val="1AEC4E63"/>
    <w:rsid w:val="1AEC5AA0"/>
    <w:rsid w:val="1AEC6857"/>
    <w:rsid w:val="1AED2CFB"/>
    <w:rsid w:val="1AED4223"/>
    <w:rsid w:val="1AED55DC"/>
    <w:rsid w:val="1AED60B6"/>
    <w:rsid w:val="1AEE25CF"/>
    <w:rsid w:val="1AEE368E"/>
    <w:rsid w:val="1AEE3E57"/>
    <w:rsid w:val="1AEF1027"/>
    <w:rsid w:val="1AEF1714"/>
    <w:rsid w:val="1AEF18AF"/>
    <w:rsid w:val="1AEF6A73"/>
    <w:rsid w:val="1AF003A5"/>
    <w:rsid w:val="1AF0135B"/>
    <w:rsid w:val="1AF03B8E"/>
    <w:rsid w:val="1AF04599"/>
    <w:rsid w:val="1AF06007"/>
    <w:rsid w:val="1AF06347"/>
    <w:rsid w:val="1AF076EF"/>
    <w:rsid w:val="1AF07A25"/>
    <w:rsid w:val="1AF13F40"/>
    <w:rsid w:val="1AF16D67"/>
    <w:rsid w:val="1AF20311"/>
    <w:rsid w:val="1AF2112D"/>
    <w:rsid w:val="1AF22EF0"/>
    <w:rsid w:val="1AF23E6D"/>
    <w:rsid w:val="1AF24A76"/>
    <w:rsid w:val="1AF25E5B"/>
    <w:rsid w:val="1AF26A01"/>
    <w:rsid w:val="1AF26BB7"/>
    <w:rsid w:val="1AF27192"/>
    <w:rsid w:val="1AF345C1"/>
    <w:rsid w:val="1AF35051"/>
    <w:rsid w:val="1AF35E37"/>
    <w:rsid w:val="1AF35FC0"/>
    <w:rsid w:val="1AF377E3"/>
    <w:rsid w:val="1AF40C41"/>
    <w:rsid w:val="1AF431DC"/>
    <w:rsid w:val="1AF43356"/>
    <w:rsid w:val="1AF45F58"/>
    <w:rsid w:val="1AF46464"/>
    <w:rsid w:val="1AF53980"/>
    <w:rsid w:val="1AF55FA9"/>
    <w:rsid w:val="1AF57E02"/>
    <w:rsid w:val="1AF60BCE"/>
    <w:rsid w:val="1AF61A82"/>
    <w:rsid w:val="1AF62DDB"/>
    <w:rsid w:val="1AF639B8"/>
    <w:rsid w:val="1AF67102"/>
    <w:rsid w:val="1AF705D2"/>
    <w:rsid w:val="1AF71484"/>
    <w:rsid w:val="1AF71D52"/>
    <w:rsid w:val="1AF74E5D"/>
    <w:rsid w:val="1AF75928"/>
    <w:rsid w:val="1AF76253"/>
    <w:rsid w:val="1AF775C2"/>
    <w:rsid w:val="1AF776D6"/>
    <w:rsid w:val="1AF85009"/>
    <w:rsid w:val="1AF851FC"/>
    <w:rsid w:val="1AF853F5"/>
    <w:rsid w:val="1AF8725D"/>
    <w:rsid w:val="1AF87311"/>
    <w:rsid w:val="1AF916A0"/>
    <w:rsid w:val="1AF91EE2"/>
    <w:rsid w:val="1AF9279D"/>
    <w:rsid w:val="1AF9526F"/>
    <w:rsid w:val="1AFA0F74"/>
    <w:rsid w:val="1AFA1517"/>
    <w:rsid w:val="1AFA30C1"/>
    <w:rsid w:val="1AFA4961"/>
    <w:rsid w:val="1AFA6510"/>
    <w:rsid w:val="1AFA7441"/>
    <w:rsid w:val="1AFB0140"/>
    <w:rsid w:val="1AFB2016"/>
    <w:rsid w:val="1AFC1190"/>
    <w:rsid w:val="1AFC4CEC"/>
    <w:rsid w:val="1AFC6A9A"/>
    <w:rsid w:val="1AFC7FFF"/>
    <w:rsid w:val="1AFD0A64"/>
    <w:rsid w:val="1AFD1CF3"/>
    <w:rsid w:val="1AFD77E6"/>
    <w:rsid w:val="1AFD7BF1"/>
    <w:rsid w:val="1AFE16C9"/>
    <w:rsid w:val="1AFE48C4"/>
    <w:rsid w:val="1AFF0375"/>
    <w:rsid w:val="1AFF1F8B"/>
    <w:rsid w:val="1AFF2A2E"/>
    <w:rsid w:val="1AFF658A"/>
    <w:rsid w:val="1B0032DD"/>
    <w:rsid w:val="1B00384C"/>
    <w:rsid w:val="1B0043D4"/>
    <w:rsid w:val="1B005975"/>
    <w:rsid w:val="1B007F4E"/>
    <w:rsid w:val="1B0105E7"/>
    <w:rsid w:val="1B0149C5"/>
    <w:rsid w:val="1B017CF6"/>
    <w:rsid w:val="1B0203DC"/>
    <w:rsid w:val="1B022F94"/>
    <w:rsid w:val="1B027B67"/>
    <w:rsid w:val="1B032B35"/>
    <w:rsid w:val="1B0342CC"/>
    <w:rsid w:val="1B03607B"/>
    <w:rsid w:val="1B0373CE"/>
    <w:rsid w:val="1B041DF3"/>
    <w:rsid w:val="1B043BA1"/>
    <w:rsid w:val="1B04469F"/>
    <w:rsid w:val="1B045628"/>
    <w:rsid w:val="1B046FF5"/>
    <w:rsid w:val="1B052022"/>
    <w:rsid w:val="1B052088"/>
    <w:rsid w:val="1B053056"/>
    <w:rsid w:val="1B0539E2"/>
    <w:rsid w:val="1B0627B1"/>
    <w:rsid w:val="1B0628F4"/>
    <w:rsid w:val="1B063866"/>
    <w:rsid w:val="1B063DBD"/>
    <w:rsid w:val="1B0644E6"/>
    <w:rsid w:val="1B065B6B"/>
    <w:rsid w:val="1B065BAE"/>
    <w:rsid w:val="1B06750C"/>
    <w:rsid w:val="1B067919"/>
    <w:rsid w:val="1B0700AB"/>
    <w:rsid w:val="1B071C31"/>
    <w:rsid w:val="1B0742E3"/>
    <w:rsid w:val="1B074D22"/>
    <w:rsid w:val="1B080A85"/>
    <w:rsid w:val="1B081624"/>
    <w:rsid w:val="1B0818E3"/>
    <w:rsid w:val="1B084079"/>
    <w:rsid w:val="1B0867DC"/>
    <w:rsid w:val="1B086922"/>
    <w:rsid w:val="1B0878EF"/>
    <w:rsid w:val="1B087B35"/>
    <w:rsid w:val="1B090B8C"/>
    <w:rsid w:val="1B091C7D"/>
    <w:rsid w:val="1B091FFE"/>
    <w:rsid w:val="1B0935AB"/>
    <w:rsid w:val="1B093811"/>
    <w:rsid w:val="1B09565B"/>
    <w:rsid w:val="1B0A01F8"/>
    <w:rsid w:val="1B0A1A34"/>
    <w:rsid w:val="1B0A2D61"/>
    <w:rsid w:val="1B0A2E67"/>
    <w:rsid w:val="1B0A7A8F"/>
    <w:rsid w:val="1B0A7D86"/>
    <w:rsid w:val="1B0B3181"/>
    <w:rsid w:val="1B0B4B46"/>
    <w:rsid w:val="1B0B5DD7"/>
    <w:rsid w:val="1B0B7DC1"/>
    <w:rsid w:val="1B0C01B6"/>
    <w:rsid w:val="1B0C122F"/>
    <w:rsid w:val="1B0C128C"/>
    <w:rsid w:val="1B0C244F"/>
    <w:rsid w:val="1B0C5255"/>
    <w:rsid w:val="1B0C55C2"/>
    <w:rsid w:val="1B0C5787"/>
    <w:rsid w:val="1B0C6C17"/>
    <w:rsid w:val="1B0C6DE5"/>
    <w:rsid w:val="1B0D34C4"/>
    <w:rsid w:val="1B0D4C89"/>
    <w:rsid w:val="1B0D4D6A"/>
    <w:rsid w:val="1B0D514B"/>
    <w:rsid w:val="1B0D68F5"/>
    <w:rsid w:val="1B0D6EF9"/>
    <w:rsid w:val="1B0D7828"/>
    <w:rsid w:val="1B0E246A"/>
    <w:rsid w:val="1B0E3690"/>
    <w:rsid w:val="1B0E4768"/>
    <w:rsid w:val="1B0E4A1F"/>
    <w:rsid w:val="1B0E516B"/>
    <w:rsid w:val="1B0E5A15"/>
    <w:rsid w:val="1B0E5C37"/>
    <w:rsid w:val="1B0E67CD"/>
    <w:rsid w:val="1B0F0EC3"/>
    <w:rsid w:val="1B0F7D65"/>
    <w:rsid w:val="1B1004D0"/>
    <w:rsid w:val="1B100797"/>
    <w:rsid w:val="1B1026EE"/>
    <w:rsid w:val="1B102A73"/>
    <w:rsid w:val="1B105D7D"/>
    <w:rsid w:val="1B10676F"/>
    <w:rsid w:val="1B1069E9"/>
    <w:rsid w:val="1B113486"/>
    <w:rsid w:val="1B1168CE"/>
    <w:rsid w:val="1B11796B"/>
    <w:rsid w:val="1B122762"/>
    <w:rsid w:val="1B124891"/>
    <w:rsid w:val="1B1262BE"/>
    <w:rsid w:val="1B126C91"/>
    <w:rsid w:val="1B132519"/>
    <w:rsid w:val="1B1332BE"/>
    <w:rsid w:val="1B133BA8"/>
    <w:rsid w:val="1B13565A"/>
    <w:rsid w:val="1B1357C2"/>
    <w:rsid w:val="1B141A82"/>
    <w:rsid w:val="1B1464DA"/>
    <w:rsid w:val="1B1474C5"/>
    <w:rsid w:val="1B147BEC"/>
    <w:rsid w:val="1B150ED3"/>
    <w:rsid w:val="1B15245C"/>
    <w:rsid w:val="1B15356A"/>
    <w:rsid w:val="1B154000"/>
    <w:rsid w:val="1B1550B0"/>
    <w:rsid w:val="1B157B5C"/>
    <w:rsid w:val="1B16140A"/>
    <w:rsid w:val="1B1616FB"/>
    <w:rsid w:val="1B16252D"/>
    <w:rsid w:val="1B1643AF"/>
    <w:rsid w:val="1B1677F5"/>
    <w:rsid w:val="1B170CA1"/>
    <w:rsid w:val="1B171B26"/>
    <w:rsid w:val="1B17289A"/>
    <w:rsid w:val="1B1738D4"/>
    <w:rsid w:val="1B1765A9"/>
    <w:rsid w:val="1B177D78"/>
    <w:rsid w:val="1B180CEE"/>
    <w:rsid w:val="1B18764C"/>
    <w:rsid w:val="1B187A78"/>
    <w:rsid w:val="1B190D07"/>
    <w:rsid w:val="1B191E86"/>
    <w:rsid w:val="1B192225"/>
    <w:rsid w:val="1B1942FF"/>
    <w:rsid w:val="1B19550F"/>
    <w:rsid w:val="1B195CB1"/>
    <w:rsid w:val="1B1A121B"/>
    <w:rsid w:val="1B1A1616"/>
    <w:rsid w:val="1B1A295C"/>
    <w:rsid w:val="1B1A6D70"/>
    <w:rsid w:val="1B1A7868"/>
    <w:rsid w:val="1B1B26AB"/>
    <w:rsid w:val="1B1B3DEC"/>
    <w:rsid w:val="1B1B591A"/>
    <w:rsid w:val="1B1C0EEA"/>
    <w:rsid w:val="1B1C2A87"/>
    <w:rsid w:val="1B1C4D29"/>
    <w:rsid w:val="1B1C670C"/>
    <w:rsid w:val="1B1C713C"/>
    <w:rsid w:val="1B1C7F55"/>
    <w:rsid w:val="1B1D0E77"/>
    <w:rsid w:val="1B1D1744"/>
    <w:rsid w:val="1B1D2E5A"/>
    <w:rsid w:val="1B1D363A"/>
    <w:rsid w:val="1B1D4C62"/>
    <w:rsid w:val="1B1E102C"/>
    <w:rsid w:val="1B1E1106"/>
    <w:rsid w:val="1B1E2F06"/>
    <w:rsid w:val="1B1E4B60"/>
    <w:rsid w:val="1B1F0195"/>
    <w:rsid w:val="1B1F024A"/>
    <w:rsid w:val="1B1F09DB"/>
    <w:rsid w:val="1B1F3BFD"/>
    <w:rsid w:val="1B1F3ED5"/>
    <w:rsid w:val="1B1F45C2"/>
    <w:rsid w:val="1B1F4E7E"/>
    <w:rsid w:val="1B1F52CD"/>
    <w:rsid w:val="1B1F56E1"/>
    <w:rsid w:val="1B1F6495"/>
    <w:rsid w:val="1B1F6C2C"/>
    <w:rsid w:val="1B1F7FBE"/>
    <w:rsid w:val="1B2041A1"/>
    <w:rsid w:val="1B206C0E"/>
    <w:rsid w:val="1B21011C"/>
    <w:rsid w:val="1B212617"/>
    <w:rsid w:val="1B21377C"/>
    <w:rsid w:val="1B213FA5"/>
    <w:rsid w:val="1B216501"/>
    <w:rsid w:val="1B2240D1"/>
    <w:rsid w:val="1B2304CB"/>
    <w:rsid w:val="1B232392"/>
    <w:rsid w:val="1B23355C"/>
    <w:rsid w:val="1B233A0E"/>
    <w:rsid w:val="1B234B42"/>
    <w:rsid w:val="1B234F4C"/>
    <w:rsid w:val="1B235F36"/>
    <w:rsid w:val="1B23671D"/>
    <w:rsid w:val="1B2374CD"/>
    <w:rsid w:val="1B240E92"/>
    <w:rsid w:val="1B244459"/>
    <w:rsid w:val="1B245FF1"/>
    <w:rsid w:val="1B251B9A"/>
    <w:rsid w:val="1B252495"/>
    <w:rsid w:val="1B2524C0"/>
    <w:rsid w:val="1B253B99"/>
    <w:rsid w:val="1B25632E"/>
    <w:rsid w:val="1B260832"/>
    <w:rsid w:val="1B260EFF"/>
    <w:rsid w:val="1B261D69"/>
    <w:rsid w:val="1B26620D"/>
    <w:rsid w:val="1B267FBB"/>
    <w:rsid w:val="1B27244C"/>
    <w:rsid w:val="1B27607A"/>
    <w:rsid w:val="1B27740C"/>
    <w:rsid w:val="1B281F85"/>
    <w:rsid w:val="1B283D33"/>
    <w:rsid w:val="1B2865C3"/>
    <w:rsid w:val="1B28788F"/>
    <w:rsid w:val="1B291859"/>
    <w:rsid w:val="1B293607"/>
    <w:rsid w:val="1B2971B0"/>
    <w:rsid w:val="1B297880"/>
    <w:rsid w:val="1B297A79"/>
    <w:rsid w:val="1B2A0D10"/>
    <w:rsid w:val="1B2A1722"/>
    <w:rsid w:val="1B2A18D8"/>
    <w:rsid w:val="1B2A24A9"/>
    <w:rsid w:val="1B2A52FB"/>
    <w:rsid w:val="1B2A5604"/>
    <w:rsid w:val="1B2A68A9"/>
    <w:rsid w:val="1B2A70E3"/>
    <w:rsid w:val="1B2B00A2"/>
    <w:rsid w:val="1B2B3823"/>
    <w:rsid w:val="1B2B6E60"/>
    <w:rsid w:val="1B2B737F"/>
    <w:rsid w:val="1B2D1349"/>
    <w:rsid w:val="1B2D1E18"/>
    <w:rsid w:val="1B2D3377"/>
    <w:rsid w:val="1B2D6869"/>
    <w:rsid w:val="1B2D733D"/>
    <w:rsid w:val="1B2D759B"/>
    <w:rsid w:val="1B2D7691"/>
    <w:rsid w:val="1B2E0657"/>
    <w:rsid w:val="1B2E0B21"/>
    <w:rsid w:val="1B2E0C1E"/>
    <w:rsid w:val="1B2E34E7"/>
    <w:rsid w:val="1B2E4B6F"/>
    <w:rsid w:val="1B2E6E70"/>
    <w:rsid w:val="1B2F0F76"/>
    <w:rsid w:val="1B2F50C2"/>
    <w:rsid w:val="1B2F5460"/>
    <w:rsid w:val="1B300821"/>
    <w:rsid w:val="1B302BE8"/>
    <w:rsid w:val="1B303B6D"/>
    <w:rsid w:val="1B304996"/>
    <w:rsid w:val="1B306A80"/>
    <w:rsid w:val="1B306B8A"/>
    <w:rsid w:val="1B310144"/>
    <w:rsid w:val="1B310867"/>
    <w:rsid w:val="1B310BE3"/>
    <w:rsid w:val="1B31308E"/>
    <w:rsid w:val="1B3151D4"/>
    <w:rsid w:val="1B317922"/>
    <w:rsid w:val="1B317F41"/>
    <w:rsid w:val="1B3202FC"/>
    <w:rsid w:val="1B32070E"/>
    <w:rsid w:val="1B323E84"/>
    <w:rsid w:val="1B324BB2"/>
    <w:rsid w:val="1B3251B8"/>
    <w:rsid w:val="1B326960"/>
    <w:rsid w:val="1B326E8C"/>
    <w:rsid w:val="1B3274A2"/>
    <w:rsid w:val="1B330C33"/>
    <w:rsid w:val="1B3320B1"/>
    <w:rsid w:val="1B334486"/>
    <w:rsid w:val="1B33582B"/>
    <w:rsid w:val="1B33794C"/>
    <w:rsid w:val="1B34092A"/>
    <w:rsid w:val="1B341A3A"/>
    <w:rsid w:val="1B34446A"/>
    <w:rsid w:val="1B3463F2"/>
    <w:rsid w:val="1B347056"/>
    <w:rsid w:val="1B3501FE"/>
    <w:rsid w:val="1B351090"/>
    <w:rsid w:val="1B351FAC"/>
    <w:rsid w:val="1B353351"/>
    <w:rsid w:val="1B356450"/>
    <w:rsid w:val="1B357F55"/>
    <w:rsid w:val="1B360421"/>
    <w:rsid w:val="1B36093D"/>
    <w:rsid w:val="1B3721C8"/>
    <w:rsid w:val="1B374144"/>
    <w:rsid w:val="1B375D24"/>
    <w:rsid w:val="1B37738B"/>
    <w:rsid w:val="1B382713"/>
    <w:rsid w:val="1B393AFE"/>
    <w:rsid w:val="1B393EFF"/>
    <w:rsid w:val="1B395196"/>
    <w:rsid w:val="1B395F40"/>
    <w:rsid w:val="1B3A10D7"/>
    <w:rsid w:val="1B3A1F47"/>
    <w:rsid w:val="1B3A34C3"/>
    <w:rsid w:val="1B3A3A66"/>
    <w:rsid w:val="1B3A75C2"/>
    <w:rsid w:val="1B3B0D83"/>
    <w:rsid w:val="1B3B24B3"/>
    <w:rsid w:val="1B3B2C45"/>
    <w:rsid w:val="1B3B3CB6"/>
    <w:rsid w:val="1B3B6FF1"/>
    <w:rsid w:val="1B3C158C"/>
    <w:rsid w:val="1B3C15B9"/>
    <w:rsid w:val="1B3C350A"/>
    <w:rsid w:val="1B3C4A64"/>
    <w:rsid w:val="1B3C77DE"/>
    <w:rsid w:val="1B3C77F2"/>
    <w:rsid w:val="1B3D455C"/>
    <w:rsid w:val="1B3D45B5"/>
    <w:rsid w:val="1B3E1913"/>
    <w:rsid w:val="1B3E320C"/>
    <w:rsid w:val="1B3E3557"/>
    <w:rsid w:val="1B3E5265"/>
    <w:rsid w:val="1B3E5305"/>
    <w:rsid w:val="1B3E712F"/>
    <w:rsid w:val="1B3E7BE7"/>
    <w:rsid w:val="1B3F107D"/>
    <w:rsid w:val="1B3F31E7"/>
    <w:rsid w:val="1B3F7E62"/>
    <w:rsid w:val="1B400089"/>
    <w:rsid w:val="1B402F36"/>
    <w:rsid w:val="1B404677"/>
    <w:rsid w:val="1B404DBD"/>
    <w:rsid w:val="1B410951"/>
    <w:rsid w:val="1B410D37"/>
    <w:rsid w:val="1B412001"/>
    <w:rsid w:val="1B41324C"/>
    <w:rsid w:val="1B415B07"/>
    <w:rsid w:val="1B420427"/>
    <w:rsid w:val="1B426025"/>
    <w:rsid w:val="1B4262FD"/>
    <w:rsid w:val="1B432A7C"/>
    <w:rsid w:val="1B4346C9"/>
    <w:rsid w:val="1B434A71"/>
    <w:rsid w:val="1B435F14"/>
    <w:rsid w:val="1B437F3E"/>
    <w:rsid w:val="1B441364"/>
    <w:rsid w:val="1B446693"/>
    <w:rsid w:val="1B4548E5"/>
    <w:rsid w:val="1B4557A5"/>
    <w:rsid w:val="1B46065D"/>
    <w:rsid w:val="1B461955"/>
    <w:rsid w:val="1B46240B"/>
    <w:rsid w:val="1B46300F"/>
    <w:rsid w:val="1B4641B9"/>
    <w:rsid w:val="1B471C50"/>
    <w:rsid w:val="1B476D46"/>
    <w:rsid w:val="1B480745"/>
    <w:rsid w:val="1B480A46"/>
    <w:rsid w:val="1B481CDF"/>
    <w:rsid w:val="1B486183"/>
    <w:rsid w:val="1B487312"/>
    <w:rsid w:val="1B487A29"/>
    <w:rsid w:val="1B487F31"/>
    <w:rsid w:val="1B490CC0"/>
    <w:rsid w:val="1B49414F"/>
    <w:rsid w:val="1B495A57"/>
    <w:rsid w:val="1B496795"/>
    <w:rsid w:val="1B4A02FA"/>
    <w:rsid w:val="1B4A3DD6"/>
    <w:rsid w:val="1B4A4F0A"/>
    <w:rsid w:val="1B4A50C6"/>
    <w:rsid w:val="1B4A6BB9"/>
    <w:rsid w:val="1B4B17D0"/>
    <w:rsid w:val="1B4B1D5D"/>
    <w:rsid w:val="1B4B2572"/>
    <w:rsid w:val="1B4B367E"/>
    <w:rsid w:val="1B4B511A"/>
    <w:rsid w:val="1B4B5501"/>
    <w:rsid w:val="1B4B5C73"/>
    <w:rsid w:val="1B4B5FBE"/>
    <w:rsid w:val="1B4B613F"/>
    <w:rsid w:val="1B4C0736"/>
    <w:rsid w:val="1B4C147D"/>
    <w:rsid w:val="1B4C1DF3"/>
    <w:rsid w:val="1B4C2C1A"/>
    <w:rsid w:val="1B4C3CD2"/>
    <w:rsid w:val="1B4D121A"/>
    <w:rsid w:val="1B4D12DB"/>
    <w:rsid w:val="1B4D19EC"/>
    <w:rsid w:val="1B4D1E38"/>
    <w:rsid w:val="1B4D2A05"/>
    <w:rsid w:val="1B4D4846"/>
    <w:rsid w:val="1B4D5548"/>
    <w:rsid w:val="1B4D55A8"/>
    <w:rsid w:val="1B4D6C7B"/>
    <w:rsid w:val="1B4D72F6"/>
    <w:rsid w:val="1B4E0381"/>
    <w:rsid w:val="1B4E28E7"/>
    <w:rsid w:val="1B4E306E"/>
    <w:rsid w:val="1B4F4517"/>
    <w:rsid w:val="1B4F7CFD"/>
    <w:rsid w:val="1B502E04"/>
    <w:rsid w:val="1B50328A"/>
    <w:rsid w:val="1B5048FA"/>
    <w:rsid w:val="1B506DE6"/>
    <w:rsid w:val="1B5074BE"/>
    <w:rsid w:val="1B507A36"/>
    <w:rsid w:val="1B512E86"/>
    <w:rsid w:val="1B5133AD"/>
    <w:rsid w:val="1B5152AE"/>
    <w:rsid w:val="1B515C21"/>
    <w:rsid w:val="1B517C4C"/>
    <w:rsid w:val="1B523B28"/>
    <w:rsid w:val="1B52400E"/>
    <w:rsid w:val="1B524C89"/>
    <w:rsid w:val="1B524DD3"/>
    <w:rsid w:val="1B525A7D"/>
    <w:rsid w:val="1B526103"/>
    <w:rsid w:val="1B5278D9"/>
    <w:rsid w:val="1B5304E0"/>
    <w:rsid w:val="1B530684"/>
    <w:rsid w:val="1B532C99"/>
    <w:rsid w:val="1B542D7A"/>
    <w:rsid w:val="1B543F7D"/>
    <w:rsid w:val="1B544B28"/>
    <w:rsid w:val="1B54671D"/>
    <w:rsid w:val="1B5468D6"/>
    <w:rsid w:val="1B5470C7"/>
    <w:rsid w:val="1B55148E"/>
    <w:rsid w:val="1B55264E"/>
    <w:rsid w:val="1B553BAF"/>
    <w:rsid w:val="1B5560F2"/>
    <w:rsid w:val="1B562378"/>
    <w:rsid w:val="1B5664FF"/>
    <w:rsid w:val="1B570174"/>
    <w:rsid w:val="1B57195F"/>
    <w:rsid w:val="1B572B4C"/>
    <w:rsid w:val="1B575D41"/>
    <w:rsid w:val="1B5763C6"/>
    <w:rsid w:val="1B583D8E"/>
    <w:rsid w:val="1B587BA9"/>
    <w:rsid w:val="1B590390"/>
    <w:rsid w:val="1B59213E"/>
    <w:rsid w:val="1B593EEC"/>
    <w:rsid w:val="1B5946A7"/>
    <w:rsid w:val="1B596248"/>
    <w:rsid w:val="1B5A1AF6"/>
    <w:rsid w:val="1B5A40B8"/>
    <w:rsid w:val="1B5A5C20"/>
    <w:rsid w:val="1B5B127F"/>
    <w:rsid w:val="1B5B5EB7"/>
    <w:rsid w:val="1B5C270F"/>
    <w:rsid w:val="1B5C3247"/>
    <w:rsid w:val="1B5C3B9F"/>
    <w:rsid w:val="1B5C4BBF"/>
    <w:rsid w:val="1B5C578B"/>
    <w:rsid w:val="1B5D1340"/>
    <w:rsid w:val="1B5D502F"/>
    <w:rsid w:val="1B5E378B"/>
    <w:rsid w:val="1B5E7755"/>
    <w:rsid w:val="1B5E7FEF"/>
    <w:rsid w:val="1B5F1090"/>
    <w:rsid w:val="1B5F11E0"/>
    <w:rsid w:val="1B5F527B"/>
    <w:rsid w:val="1B5F5E71"/>
    <w:rsid w:val="1B60171F"/>
    <w:rsid w:val="1B602520"/>
    <w:rsid w:val="1B603395"/>
    <w:rsid w:val="1B6034CD"/>
    <w:rsid w:val="1B604E75"/>
    <w:rsid w:val="1B60656D"/>
    <w:rsid w:val="1B607632"/>
    <w:rsid w:val="1B607A85"/>
    <w:rsid w:val="1B612DA1"/>
    <w:rsid w:val="1B6137B5"/>
    <w:rsid w:val="1B615437"/>
    <w:rsid w:val="1B620A40"/>
    <w:rsid w:val="1B62245F"/>
    <w:rsid w:val="1B6232F7"/>
    <w:rsid w:val="1B6244DD"/>
    <w:rsid w:val="1B62693A"/>
    <w:rsid w:val="1B631388"/>
    <w:rsid w:val="1B6338F8"/>
    <w:rsid w:val="1B634D6B"/>
    <w:rsid w:val="1B637CFB"/>
    <w:rsid w:val="1B642891"/>
    <w:rsid w:val="1B6430D2"/>
    <w:rsid w:val="1B64442F"/>
    <w:rsid w:val="1B6453B7"/>
    <w:rsid w:val="1B65257F"/>
    <w:rsid w:val="1B6537C0"/>
    <w:rsid w:val="1B662AAD"/>
    <w:rsid w:val="1B662CE1"/>
    <w:rsid w:val="1B66485B"/>
    <w:rsid w:val="1B665126"/>
    <w:rsid w:val="1B665F4F"/>
    <w:rsid w:val="1B666391"/>
    <w:rsid w:val="1B666609"/>
    <w:rsid w:val="1B670CB1"/>
    <w:rsid w:val="1B672A55"/>
    <w:rsid w:val="1B67328A"/>
    <w:rsid w:val="1B6750E8"/>
    <w:rsid w:val="1B677276"/>
    <w:rsid w:val="1B677821"/>
    <w:rsid w:val="1B683882"/>
    <w:rsid w:val="1B683934"/>
    <w:rsid w:val="1B684130"/>
    <w:rsid w:val="1B690BC8"/>
    <w:rsid w:val="1B691963"/>
    <w:rsid w:val="1B694D12"/>
    <w:rsid w:val="1B696391"/>
    <w:rsid w:val="1B6A434C"/>
    <w:rsid w:val="1B6A61A2"/>
    <w:rsid w:val="1B6A6AAA"/>
    <w:rsid w:val="1B6A71E7"/>
    <w:rsid w:val="1B6A7762"/>
    <w:rsid w:val="1B6B0D73"/>
    <w:rsid w:val="1B6B1E72"/>
    <w:rsid w:val="1B6B2AE3"/>
    <w:rsid w:val="1B6B3C20"/>
    <w:rsid w:val="1B6B7632"/>
    <w:rsid w:val="1B6C00C4"/>
    <w:rsid w:val="1B6C281E"/>
    <w:rsid w:val="1B6C4153"/>
    <w:rsid w:val="1B6C6D7F"/>
    <w:rsid w:val="1B6D5BEA"/>
    <w:rsid w:val="1B6D7837"/>
    <w:rsid w:val="1B6E128B"/>
    <w:rsid w:val="1B6E1667"/>
    <w:rsid w:val="1B6E3059"/>
    <w:rsid w:val="1B6E4200"/>
    <w:rsid w:val="1B6E4EC7"/>
    <w:rsid w:val="1B6E5244"/>
    <w:rsid w:val="1B6E733C"/>
    <w:rsid w:val="1B6E7E94"/>
    <w:rsid w:val="1B6F0D71"/>
    <w:rsid w:val="1B6F0FEF"/>
    <w:rsid w:val="1B6F1E1A"/>
    <w:rsid w:val="1B6F3710"/>
    <w:rsid w:val="1B6F37CD"/>
    <w:rsid w:val="1B6F54BE"/>
    <w:rsid w:val="1B6F69BF"/>
    <w:rsid w:val="1B702014"/>
    <w:rsid w:val="1B707488"/>
    <w:rsid w:val="1B71096C"/>
    <w:rsid w:val="1B711A93"/>
    <w:rsid w:val="1B711F8E"/>
    <w:rsid w:val="1B712669"/>
    <w:rsid w:val="1B713E9F"/>
    <w:rsid w:val="1B7156DA"/>
    <w:rsid w:val="1B717CA8"/>
    <w:rsid w:val="1B721452"/>
    <w:rsid w:val="1B722893"/>
    <w:rsid w:val="1B724934"/>
    <w:rsid w:val="1B724FAE"/>
    <w:rsid w:val="1B725717"/>
    <w:rsid w:val="1B726910"/>
    <w:rsid w:val="1B727505"/>
    <w:rsid w:val="1B727C17"/>
    <w:rsid w:val="1B7408A6"/>
    <w:rsid w:val="1B741E25"/>
    <w:rsid w:val="1B742AD4"/>
    <w:rsid w:val="1B742C1C"/>
    <w:rsid w:val="1B74385A"/>
    <w:rsid w:val="1B743FAF"/>
    <w:rsid w:val="1B744165"/>
    <w:rsid w:val="1B74567B"/>
    <w:rsid w:val="1B74638C"/>
    <w:rsid w:val="1B7500EC"/>
    <w:rsid w:val="1B75039E"/>
    <w:rsid w:val="1B750C7D"/>
    <w:rsid w:val="1B754A9E"/>
    <w:rsid w:val="1B75684C"/>
    <w:rsid w:val="1B757308"/>
    <w:rsid w:val="1B760F24"/>
    <w:rsid w:val="1B762CF0"/>
    <w:rsid w:val="1B762DA3"/>
    <w:rsid w:val="1B763A02"/>
    <w:rsid w:val="1B764745"/>
    <w:rsid w:val="1B76516D"/>
    <w:rsid w:val="1B7678FA"/>
    <w:rsid w:val="1B7707A6"/>
    <w:rsid w:val="1B7725C5"/>
    <w:rsid w:val="1B776A68"/>
    <w:rsid w:val="1B777270"/>
    <w:rsid w:val="1B780617"/>
    <w:rsid w:val="1B780668"/>
    <w:rsid w:val="1B78090F"/>
    <w:rsid w:val="1B780AEC"/>
    <w:rsid w:val="1B7816A8"/>
    <w:rsid w:val="1B782920"/>
    <w:rsid w:val="1B784F9C"/>
    <w:rsid w:val="1B786992"/>
    <w:rsid w:val="1B7900EB"/>
    <w:rsid w:val="1B7927E1"/>
    <w:rsid w:val="1B79458F"/>
    <w:rsid w:val="1B79633D"/>
    <w:rsid w:val="1B7A20B5"/>
    <w:rsid w:val="1B7A5C97"/>
    <w:rsid w:val="1B7B0307"/>
    <w:rsid w:val="1B7B1534"/>
    <w:rsid w:val="1B7B16C7"/>
    <w:rsid w:val="1B7B1B8E"/>
    <w:rsid w:val="1B7B6103"/>
    <w:rsid w:val="1B7B62D3"/>
    <w:rsid w:val="1B7B7127"/>
    <w:rsid w:val="1B7C39DA"/>
    <w:rsid w:val="1B7C407F"/>
    <w:rsid w:val="1B7C5E2D"/>
    <w:rsid w:val="1B7C65D7"/>
    <w:rsid w:val="1B7C7BDB"/>
    <w:rsid w:val="1B7D1CFB"/>
    <w:rsid w:val="1B7D4618"/>
    <w:rsid w:val="1B7D6646"/>
    <w:rsid w:val="1B7E1BA5"/>
    <w:rsid w:val="1B7E3953"/>
    <w:rsid w:val="1B7E4D38"/>
    <w:rsid w:val="1B7E5AC7"/>
    <w:rsid w:val="1B7E7D55"/>
    <w:rsid w:val="1B7F044B"/>
    <w:rsid w:val="1B7F1479"/>
    <w:rsid w:val="1B7F1E23"/>
    <w:rsid w:val="1B7F218B"/>
    <w:rsid w:val="1B800327"/>
    <w:rsid w:val="1B8009FB"/>
    <w:rsid w:val="1B80175B"/>
    <w:rsid w:val="1B802BEE"/>
    <w:rsid w:val="1B803B6F"/>
    <w:rsid w:val="1B80591D"/>
    <w:rsid w:val="1B81020A"/>
    <w:rsid w:val="1B811695"/>
    <w:rsid w:val="1B8151F1"/>
    <w:rsid w:val="1B820451"/>
    <w:rsid w:val="1B8271CE"/>
    <w:rsid w:val="1B83187A"/>
    <w:rsid w:val="1B83540D"/>
    <w:rsid w:val="1B836942"/>
    <w:rsid w:val="1B8448F8"/>
    <w:rsid w:val="1B8454BF"/>
    <w:rsid w:val="1B851185"/>
    <w:rsid w:val="1B852DAA"/>
    <w:rsid w:val="1B852F33"/>
    <w:rsid w:val="1B855EB3"/>
    <w:rsid w:val="1B860A5A"/>
    <w:rsid w:val="1B861A95"/>
    <w:rsid w:val="1B862594"/>
    <w:rsid w:val="1B862808"/>
    <w:rsid w:val="1B86294A"/>
    <w:rsid w:val="1B863107"/>
    <w:rsid w:val="1B864066"/>
    <w:rsid w:val="1B86423A"/>
    <w:rsid w:val="1B866CAC"/>
    <w:rsid w:val="1B866D57"/>
    <w:rsid w:val="1B866E0B"/>
    <w:rsid w:val="1B87071E"/>
    <w:rsid w:val="1B8707AC"/>
    <w:rsid w:val="1B87316E"/>
    <w:rsid w:val="1B876674"/>
    <w:rsid w:val="1B876BD4"/>
    <w:rsid w:val="1B88172B"/>
    <w:rsid w:val="1B882A24"/>
    <w:rsid w:val="1B8860A6"/>
    <w:rsid w:val="1B8860D6"/>
    <w:rsid w:val="1B8864A4"/>
    <w:rsid w:val="1B886580"/>
    <w:rsid w:val="1B89014D"/>
    <w:rsid w:val="1B8901A5"/>
    <w:rsid w:val="1B896F57"/>
    <w:rsid w:val="1B897C45"/>
    <w:rsid w:val="1B8A054A"/>
    <w:rsid w:val="1B8A22F8"/>
    <w:rsid w:val="1B8A578C"/>
    <w:rsid w:val="1B8A5B97"/>
    <w:rsid w:val="1B8A65D8"/>
    <w:rsid w:val="1B8A679C"/>
    <w:rsid w:val="1B8B0B67"/>
    <w:rsid w:val="1B8B45DD"/>
    <w:rsid w:val="1B8B6B38"/>
    <w:rsid w:val="1B8C00AC"/>
    <w:rsid w:val="1B8C1372"/>
    <w:rsid w:val="1B8C257D"/>
    <w:rsid w:val="1B8C2C7D"/>
    <w:rsid w:val="1B8C4229"/>
    <w:rsid w:val="1B8D003A"/>
    <w:rsid w:val="1B8D1DE8"/>
    <w:rsid w:val="1B8D2570"/>
    <w:rsid w:val="1B8D2727"/>
    <w:rsid w:val="1B8D4218"/>
    <w:rsid w:val="1B8D61B8"/>
    <w:rsid w:val="1B8E3AC4"/>
    <w:rsid w:val="1B8E559D"/>
    <w:rsid w:val="1B8E67B9"/>
    <w:rsid w:val="1B8F178F"/>
    <w:rsid w:val="1B8F437C"/>
    <w:rsid w:val="1B8F5B60"/>
    <w:rsid w:val="1B8F68AF"/>
    <w:rsid w:val="1B8F790E"/>
    <w:rsid w:val="1B901225"/>
    <w:rsid w:val="1B901483"/>
    <w:rsid w:val="1B903686"/>
    <w:rsid w:val="1B90667A"/>
    <w:rsid w:val="1B9067D5"/>
    <w:rsid w:val="1B910BFE"/>
    <w:rsid w:val="1B911508"/>
    <w:rsid w:val="1B9118D8"/>
    <w:rsid w:val="1B915F8B"/>
    <w:rsid w:val="1B917B2A"/>
    <w:rsid w:val="1B9206DD"/>
    <w:rsid w:val="1B9211AC"/>
    <w:rsid w:val="1B9238A2"/>
    <w:rsid w:val="1B9253AE"/>
    <w:rsid w:val="1B9257E2"/>
    <w:rsid w:val="1B9273FE"/>
    <w:rsid w:val="1B932E99"/>
    <w:rsid w:val="1B93344D"/>
    <w:rsid w:val="1B935A81"/>
    <w:rsid w:val="1B93683E"/>
    <w:rsid w:val="1B9371FD"/>
    <w:rsid w:val="1B9403E7"/>
    <w:rsid w:val="1B944F25"/>
    <w:rsid w:val="1B950C3D"/>
    <w:rsid w:val="1B950C9D"/>
    <w:rsid w:val="1B9525EE"/>
    <w:rsid w:val="1B952AC6"/>
    <w:rsid w:val="1B953BB8"/>
    <w:rsid w:val="1B954F68"/>
    <w:rsid w:val="1B956B33"/>
    <w:rsid w:val="1B957AE1"/>
    <w:rsid w:val="1B961853"/>
    <w:rsid w:val="1B963D2F"/>
    <w:rsid w:val="1B9667C1"/>
    <w:rsid w:val="1B967BC7"/>
    <w:rsid w:val="1B97092A"/>
    <w:rsid w:val="1B970EB9"/>
    <w:rsid w:val="1B971C20"/>
    <w:rsid w:val="1B9724DB"/>
    <w:rsid w:val="1B974A15"/>
    <w:rsid w:val="1B9751BF"/>
    <w:rsid w:val="1B975631"/>
    <w:rsid w:val="1B975E48"/>
    <w:rsid w:val="1B97656C"/>
    <w:rsid w:val="1B980FB3"/>
    <w:rsid w:val="1B981126"/>
    <w:rsid w:val="1B981220"/>
    <w:rsid w:val="1B98185C"/>
    <w:rsid w:val="1B98342C"/>
    <w:rsid w:val="1B984CB8"/>
    <w:rsid w:val="1B9856E6"/>
    <w:rsid w:val="1B99078D"/>
    <w:rsid w:val="1B9926B0"/>
    <w:rsid w:val="1B9936DD"/>
    <w:rsid w:val="1B995C93"/>
    <w:rsid w:val="1B9A18EA"/>
    <w:rsid w:val="1B9A38E8"/>
    <w:rsid w:val="1B9A62B3"/>
    <w:rsid w:val="1B9A6AAB"/>
    <w:rsid w:val="1B9B066E"/>
    <w:rsid w:val="1B9B090D"/>
    <w:rsid w:val="1B9B2757"/>
    <w:rsid w:val="1B9B278F"/>
    <w:rsid w:val="1B9B2C3F"/>
    <w:rsid w:val="1B9B4505"/>
    <w:rsid w:val="1B9B6105"/>
    <w:rsid w:val="1B9B6711"/>
    <w:rsid w:val="1B9C027D"/>
    <w:rsid w:val="1B9C202B"/>
    <w:rsid w:val="1B9C3874"/>
    <w:rsid w:val="1B9C57F6"/>
    <w:rsid w:val="1B9C64CF"/>
    <w:rsid w:val="1B9D20E9"/>
    <w:rsid w:val="1B9D35E8"/>
    <w:rsid w:val="1B9D3974"/>
    <w:rsid w:val="1B9D4F86"/>
    <w:rsid w:val="1B9D7104"/>
    <w:rsid w:val="1B9D7C6F"/>
    <w:rsid w:val="1B9E2247"/>
    <w:rsid w:val="1B9E3951"/>
    <w:rsid w:val="1B9E40FF"/>
    <w:rsid w:val="1B9E74D9"/>
    <w:rsid w:val="1B9F2F1C"/>
    <w:rsid w:val="1B9F38C9"/>
    <w:rsid w:val="1B9F3C67"/>
    <w:rsid w:val="1B9F4DE1"/>
    <w:rsid w:val="1B9F6646"/>
    <w:rsid w:val="1BA01B1B"/>
    <w:rsid w:val="1BA02B4F"/>
    <w:rsid w:val="1BA03226"/>
    <w:rsid w:val="1BA04429"/>
    <w:rsid w:val="1BA04F64"/>
    <w:rsid w:val="1BA10AAB"/>
    <w:rsid w:val="1BA116C2"/>
    <w:rsid w:val="1BA11E24"/>
    <w:rsid w:val="1BA12479"/>
    <w:rsid w:val="1BA13E6B"/>
    <w:rsid w:val="1BA15893"/>
    <w:rsid w:val="1BA1596F"/>
    <w:rsid w:val="1BA23AE5"/>
    <w:rsid w:val="1BA2603A"/>
    <w:rsid w:val="1BA3160C"/>
    <w:rsid w:val="1BA32518"/>
    <w:rsid w:val="1BA3290A"/>
    <w:rsid w:val="1BA333BA"/>
    <w:rsid w:val="1BA34F3D"/>
    <w:rsid w:val="1BA36475"/>
    <w:rsid w:val="1BA3785E"/>
    <w:rsid w:val="1BA43ED6"/>
    <w:rsid w:val="1BA4524F"/>
    <w:rsid w:val="1BA52F9E"/>
    <w:rsid w:val="1BA535D6"/>
    <w:rsid w:val="1BA55384"/>
    <w:rsid w:val="1BA553F0"/>
    <w:rsid w:val="1BA5551F"/>
    <w:rsid w:val="1BA57132"/>
    <w:rsid w:val="1BA6002B"/>
    <w:rsid w:val="1BA64C58"/>
    <w:rsid w:val="1BA66ACC"/>
    <w:rsid w:val="1BA71159"/>
    <w:rsid w:val="1BA74CB4"/>
    <w:rsid w:val="1BA75ADF"/>
    <w:rsid w:val="1BA76B7F"/>
    <w:rsid w:val="1BA773A3"/>
    <w:rsid w:val="1BA80D15"/>
    <w:rsid w:val="1BA844A0"/>
    <w:rsid w:val="1BA84E74"/>
    <w:rsid w:val="1BA852C9"/>
    <w:rsid w:val="1BA869C7"/>
    <w:rsid w:val="1BA86C22"/>
    <w:rsid w:val="1BA921A5"/>
    <w:rsid w:val="1BA9289C"/>
    <w:rsid w:val="1BA935DD"/>
    <w:rsid w:val="1BA96A3C"/>
    <w:rsid w:val="1BA972F6"/>
    <w:rsid w:val="1BAA4810"/>
    <w:rsid w:val="1BAB0ADF"/>
    <w:rsid w:val="1BAB22BD"/>
    <w:rsid w:val="1BAB64F0"/>
    <w:rsid w:val="1BAB7696"/>
    <w:rsid w:val="1BAB77EA"/>
    <w:rsid w:val="1BAC1714"/>
    <w:rsid w:val="1BAC6712"/>
    <w:rsid w:val="1BAD0A0C"/>
    <w:rsid w:val="1BAD1FB6"/>
    <w:rsid w:val="1BAD237B"/>
    <w:rsid w:val="1BAD248A"/>
    <w:rsid w:val="1BAD4238"/>
    <w:rsid w:val="1BAD5FE6"/>
    <w:rsid w:val="1BAD6444"/>
    <w:rsid w:val="1BAD73E5"/>
    <w:rsid w:val="1BAE3446"/>
    <w:rsid w:val="1BAE5D6E"/>
    <w:rsid w:val="1BAF05D3"/>
    <w:rsid w:val="1BAF05E9"/>
    <w:rsid w:val="1BAF1D5E"/>
    <w:rsid w:val="1BAF4E0B"/>
    <w:rsid w:val="1BAF6202"/>
    <w:rsid w:val="1BAF674D"/>
    <w:rsid w:val="1BAF6C7A"/>
    <w:rsid w:val="1BAF7B3F"/>
    <w:rsid w:val="1BB035BA"/>
    <w:rsid w:val="1BB03688"/>
    <w:rsid w:val="1BB0405F"/>
    <w:rsid w:val="1BB05AD7"/>
    <w:rsid w:val="1BB05D66"/>
    <w:rsid w:val="1BB06976"/>
    <w:rsid w:val="1BB1012C"/>
    <w:rsid w:val="1BB12807"/>
    <w:rsid w:val="1BB13B83"/>
    <w:rsid w:val="1BB13D28"/>
    <w:rsid w:val="1BB20E62"/>
    <w:rsid w:val="1BB2184F"/>
    <w:rsid w:val="1BB27AA1"/>
    <w:rsid w:val="1BB27BFE"/>
    <w:rsid w:val="1BB30E06"/>
    <w:rsid w:val="1BB32CA8"/>
    <w:rsid w:val="1BB32F83"/>
    <w:rsid w:val="1BB35E28"/>
    <w:rsid w:val="1BB3728B"/>
    <w:rsid w:val="1BB420F0"/>
    <w:rsid w:val="1BB43819"/>
    <w:rsid w:val="1BB455C7"/>
    <w:rsid w:val="1BB45AD2"/>
    <w:rsid w:val="1BB4666E"/>
    <w:rsid w:val="1BB472B8"/>
    <w:rsid w:val="1BB479C4"/>
    <w:rsid w:val="1BB50035"/>
    <w:rsid w:val="1BB5230D"/>
    <w:rsid w:val="1BB5278D"/>
    <w:rsid w:val="1BB53A77"/>
    <w:rsid w:val="1BB55CC2"/>
    <w:rsid w:val="1BB564A9"/>
    <w:rsid w:val="1BB565EC"/>
    <w:rsid w:val="1BB5667C"/>
    <w:rsid w:val="1BB60EAD"/>
    <w:rsid w:val="1BB6133F"/>
    <w:rsid w:val="1BB6144B"/>
    <w:rsid w:val="1BB61BD8"/>
    <w:rsid w:val="1BB62D4A"/>
    <w:rsid w:val="1BB630ED"/>
    <w:rsid w:val="1BB631F4"/>
    <w:rsid w:val="1BB63319"/>
    <w:rsid w:val="1BB66CBB"/>
    <w:rsid w:val="1BB67591"/>
    <w:rsid w:val="1BB70E09"/>
    <w:rsid w:val="1BB7124D"/>
    <w:rsid w:val="1BB71917"/>
    <w:rsid w:val="1BB73068"/>
    <w:rsid w:val="1BB740A5"/>
    <w:rsid w:val="1BB750B7"/>
    <w:rsid w:val="1BB805C4"/>
    <w:rsid w:val="1BB870C9"/>
    <w:rsid w:val="1BB90559"/>
    <w:rsid w:val="1BB92BDD"/>
    <w:rsid w:val="1BB96F4F"/>
    <w:rsid w:val="1BB97944"/>
    <w:rsid w:val="1BB97BAC"/>
    <w:rsid w:val="1BBA216F"/>
    <w:rsid w:val="1BBA464F"/>
    <w:rsid w:val="1BBB21B9"/>
    <w:rsid w:val="1BBB296F"/>
    <w:rsid w:val="1BBB45BA"/>
    <w:rsid w:val="1BBB4BA7"/>
    <w:rsid w:val="1BBB779A"/>
    <w:rsid w:val="1BBC061B"/>
    <w:rsid w:val="1BBC1FFA"/>
    <w:rsid w:val="1BBC2407"/>
    <w:rsid w:val="1BBC447B"/>
    <w:rsid w:val="1BBD3DB2"/>
    <w:rsid w:val="1BBD6A6D"/>
    <w:rsid w:val="1BBD6DDC"/>
    <w:rsid w:val="1BBD730C"/>
    <w:rsid w:val="1BBE036A"/>
    <w:rsid w:val="1BBE1FA1"/>
    <w:rsid w:val="1BBE2F3B"/>
    <w:rsid w:val="1BBE4396"/>
    <w:rsid w:val="1BBE4697"/>
    <w:rsid w:val="1BBE5343"/>
    <w:rsid w:val="1BBE58B5"/>
    <w:rsid w:val="1BBE6445"/>
    <w:rsid w:val="1BBE683C"/>
    <w:rsid w:val="1BBF3064"/>
    <w:rsid w:val="1BBF6165"/>
    <w:rsid w:val="1BBF7512"/>
    <w:rsid w:val="1BC0155D"/>
    <w:rsid w:val="1BC03864"/>
    <w:rsid w:val="1BC03F6C"/>
    <w:rsid w:val="1BC05366"/>
    <w:rsid w:val="1BC11A92"/>
    <w:rsid w:val="1BC11D93"/>
    <w:rsid w:val="1BC2073A"/>
    <w:rsid w:val="1BC208F7"/>
    <w:rsid w:val="1BC2278A"/>
    <w:rsid w:val="1BC2312D"/>
    <w:rsid w:val="1BC25BBB"/>
    <w:rsid w:val="1BC25F36"/>
    <w:rsid w:val="1BC26601"/>
    <w:rsid w:val="1BC27540"/>
    <w:rsid w:val="1BC31018"/>
    <w:rsid w:val="1BC31CAE"/>
    <w:rsid w:val="1BC344F4"/>
    <w:rsid w:val="1BC3580A"/>
    <w:rsid w:val="1BC36487"/>
    <w:rsid w:val="1BC37994"/>
    <w:rsid w:val="1BC41C91"/>
    <w:rsid w:val="1BC44331"/>
    <w:rsid w:val="1BC5018E"/>
    <w:rsid w:val="1BC507A4"/>
    <w:rsid w:val="1BC525FA"/>
    <w:rsid w:val="1BC576BA"/>
    <w:rsid w:val="1BC577D4"/>
    <w:rsid w:val="1BC57982"/>
    <w:rsid w:val="1BC616AB"/>
    <w:rsid w:val="1BC616CD"/>
    <w:rsid w:val="1BC61C38"/>
    <w:rsid w:val="1BC6318F"/>
    <w:rsid w:val="1BC635B8"/>
    <w:rsid w:val="1BC64867"/>
    <w:rsid w:val="1BC670A8"/>
    <w:rsid w:val="1BC67E83"/>
    <w:rsid w:val="1BC70FD6"/>
    <w:rsid w:val="1BC7285A"/>
    <w:rsid w:val="1BC72C0D"/>
    <w:rsid w:val="1BC7354C"/>
    <w:rsid w:val="1BC752FA"/>
    <w:rsid w:val="1BC76C10"/>
    <w:rsid w:val="1BC81072"/>
    <w:rsid w:val="1BC83FED"/>
    <w:rsid w:val="1BC8423D"/>
    <w:rsid w:val="1BC84392"/>
    <w:rsid w:val="1BC86BBE"/>
    <w:rsid w:val="1BC8714D"/>
    <w:rsid w:val="1BC872C4"/>
    <w:rsid w:val="1BC968A0"/>
    <w:rsid w:val="1BC976E2"/>
    <w:rsid w:val="1BCA303C"/>
    <w:rsid w:val="1BCA73E3"/>
    <w:rsid w:val="1BCB0C5B"/>
    <w:rsid w:val="1BCB2D96"/>
    <w:rsid w:val="1BCB40AF"/>
    <w:rsid w:val="1BCB4A99"/>
    <w:rsid w:val="1BCC0B62"/>
    <w:rsid w:val="1BCC16EF"/>
    <w:rsid w:val="1BCC2910"/>
    <w:rsid w:val="1BCC3792"/>
    <w:rsid w:val="1BCC5812"/>
    <w:rsid w:val="1BCD0437"/>
    <w:rsid w:val="1BCD0CAE"/>
    <w:rsid w:val="1BCD5AE8"/>
    <w:rsid w:val="1BCD5CD9"/>
    <w:rsid w:val="1BCE087A"/>
    <w:rsid w:val="1BCE27DA"/>
    <w:rsid w:val="1BCE2FE0"/>
    <w:rsid w:val="1BCE565A"/>
    <w:rsid w:val="1BCE69F7"/>
    <w:rsid w:val="1BCE7467"/>
    <w:rsid w:val="1BCF03E7"/>
    <w:rsid w:val="1BCF0653"/>
    <w:rsid w:val="1BCF2904"/>
    <w:rsid w:val="1BCF3EC0"/>
    <w:rsid w:val="1BCF41AF"/>
    <w:rsid w:val="1BCF4E92"/>
    <w:rsid w:val="1BCF516C"/>
    <w:rsid w:val="1BCF7641"/>
    <w:rsid w:val="1BD01011"/>
    <w:rsid w:val="1BD01CD5"/>
    <w:rsid w:val="1BD05F90"/>
    <w:rsid w:val="1BD075BE"/>
    <w:rsid w:val="1BD1056A"/>
    <w:rsid w:val="1BD113C9"/>
    <w:rsid w:val="1BD13F27"/>
    <w:rsid w:val="1BD143CB"/>
    <w:rsid w:val="1BD1591F"/>
    <w:rsid w:val="1BD17F21"/>
    <w:rsid w:val="1BD21EF1"/>
    <w:rsid w:val="1BD22841"/>
    <w:rsid w:val="1BD239AC"/>
    <w:rsid w:val="1BD23C9F"/>
    <w:rsid w:val="1BD2458A"/>
    <w:rsid w:val="1BD24909"/>
    <w:rsid w:val="1BD25A4D"/>
    <w:rsid w:val="1BD308FA"/>
    <w:rsid w:val="1BD30F81"/>
    <w:rsid w:val="1BD33CD1"/>
    <w:rsid w:val="1BD342F9"/>
    <w:rsid w:val="1BD36403"/>
    <w:rsid w:val="1BD40F69"/>
    <w:rsid w:val="1BD417C5"/>
    <w:rsid w:val="1BD418C0"/>
    <w:rsid w:val="1BD42581"/>
    <w:rsid w:val="1BD45264"/>
    <w:rsid w:val="1BD468A2"/>
    <w:rsid w:val="1BD46B7C"/>
    <w:rsid w:val="1BD47714"/>
    <w:rsid w:val="1BD47A17"/>
    <w:rsid w:val="1BD52467"/>
    <w:rsid w:val="1BD56D1F"/>
    <w:rsid w:val="1BD619E1"/>
    <w:rsid w:val="1BD67442"/>
    <w:rsid w:val="1BD72652"/>
    <w:rsid w:val="1BD73063"/>
    <w:rsid w:val="1BD75509"/>
    <w:rsid w:val="1BD856D0"/>
    <w:rsid w:val="1BD86426"/>
    <w:rsid w:val="1BD87507"/>
    <w:rsid w:val="1BD9327F"/>
    <w:rsid w:val="1BD94F72"/>
    <w:rsid w:val="1BD9534F"/>
    <w:rsid w:val="1BD97B43"/>
    <w:rsid w:val="1BDA0FD3"/>
    <w:rsid w:val="1BDA130C"/>
    <w:rsid w:val="1BDA1F68"/>
    <w:rsid w:val="1BDA2980"/>
    <w:rsid w:val="1BDB19F2"/>
    <w:rsid w:val="1BDB23C6"/>
    <w:rsid w:val="1BDB2440"/>
    <w:rsid w:val="1BDB2463"/>
    <w:rsid w:val="1BDB2B53"/>
    <w:rsid w:val="1BDB46D8"/>
    <w:rsid w:val="1BDB7D33"/>
    <w:rsid w:val="1BDC14AC"/>
    <w:rsid w:val="1BDC2BFF"/>
    <w:rsid w:val="1BDC2D4B"/>
    <w:rsid w:val="1BDC44FB"/>
    <w:rsid w:val="1BDC4E6C"/>
    <w:rsid w:val="1BDC549E"/>
    <w:rsid w:val="1BDD1B48"/>
    <w:rsid w:val="1BDD2197"/>
    <w:rsid w:val="1BDD4B1E"/>
    <w:rsid w:val="1BDD7954"/>
    <w:rsid w:val="1BDE0896"/>
    <w:rsid w:val="1BDE2589"/>
    <w:rsid w:val="1BDE2644"/>
    <w:rsid w:val="1BDE4296"/>
    <w:rsid w:val="1BDE68AD"/>
    <w:rsid w:val="1BDE6BB9"/>
    <w:rsid w:val="1BE01C7E"/>
    <w:rsid w:val="1BE0460E"/>
    <w:rsid w:val="1BE060F1"/>
    <w:rsid w:val="1BE063BC"/>
    <w:rsid w:val="1BE13EE2"/>
    <w:rsid w:val="1BE20386"/>
    <w:rsid w:val="1BE22134"/>
    <w:rsid w:val="1BE25AD6"/>
    <w:rsid w:val="1BE27806"/>
    <w:rsid w:val="1BE33DBD"/>
    <w:rsid w:val="1BE340FE"/>
    <w:rsid w:val="1BE3419B"/>
    <w:rsid w:val="1BE35EAC"/>
    <w:rsid w:val="1BE3631E"/>
    <w:rsid w:val="1BE37A93"/>
    <w:rsid w:val="1BE42A89"/>
    <w:rsid w:val="1BE43DE2"/>
    <w:rsid w:val="1BE44363"/>
    <w:rsid w:val="1BE44948"/>
    <w:rsid w:val="1BE451E9"/>
    <w:rsid w:val="1BE5162D"/>
    <w:rsid w:val="1BE51C24"/>
    <w:rsid w:val="1BE55215"/>
    <w:rsid w:val="1BE55780"/>
    <w:rsid w:val="1BE55B62"/>
    <w:rsid w:val="1BE56C97"/>
    <w:rsid w:val="1BE60E28"/>
    <w:rsid w:val="1BE614F8"/>
    <w:rsid w:val="1BE6267F"/>
    <w:rsid w:val="1BE62B7A"/>
    <w:rsid w:val="1BE63342"/>
    <w:rsid w:val="1BE70F55"/>
    <w:rsid w:val="1BE72147"/>
    <w:rsid w:val="1BE7365E"/>
    <w:rsid w:val="1BE73A81"/>
    <w:rsid w:val="1BE80176"/>
    <w:rsid w:val="1BE85736"/>
    <w:rsid w:val="1BE87456"/>
    <w:rsid w:val="1BE878E4"/>
    <w:rsid w:val="1BE87977"/>
    <w:rsid w:val="1BE92B69"/>
    <w:rsid w:val="1BE965C0"/>
    <w:rsid w:val="1BE96A15"/>
    <w:rsid w:val="1BEA65E1"/>
    <w:rsid w:val="1BEA6E80"/>
    <w:rsid w:val="1BEA723A"/>
    <w:rsid w:val="1BEB01B5"/>
    <w:rsid w:val="1BEB0562"/>
    <w:rsid w:val="1BEC18F8"/>
    <w:rsid w:val="1BEC2C4D"/>
    <w:rsid w:val="1BEC2FB1"/>
    <w:rsid w:val="1BEC403B"/>
    <w:rsid w:val="1BEC5FB9"/>
    <w:rsid w:val="1BEC6B0F"/>
    <w:rsid w:val="1BEC77DF"/>
    <w:rsid w:val="1BED14A5"/>
    <w:rsid w:val="1BED2887"/>
    <w:rsid w:val="1BED5DA2"/>
    <w:rsid w:val="1BED7767"/>
    <w:rsid w:val="1BEE1C9E"/>
    <w:rsid w:val="1BEE3434"/>
    <w:rsid w:val="1BEE3C52"/>
    <w:rsid w:val="1BEF0761"/>
    <w:rsid w:val="1BEF23DE"/>
    <w:rsid w:val="1BEF2928"/>
    <w:rsid w:val="1BEF2B65"/>
    <w:rsid w:val="1BEF4851"/>
    <w:rsid w:val="1BEF65FF"/>
    <w:rsid w:val="1BEF66DA"/>
    <w:rsid w:val="1BF008AE"/>
    <w:rsid w:val="1BF01C82"/>
    <w:rsid w:val="1BF031F9"/>
    <w:rsid w:val="1BF04858"/>
    <w:rsid w:val="1BF0493A"/>
    <w:rsid w:val="1BF0582C"/>
    <w:rsid w:val="1BF05DE6"/>
    <w:rsid w:val="1BF105C9"/>
    <w:rsid w:val="1BF12377"/>
    <w:rsid w:val="1BF13C34"/>
    <w:rsid w:val="1BF14125"/>
    <w:rsid w:val="1BF23BBA"/>
    <w:rsid w:val="1BF242A9"/>
    <w:rsid w:val="1BF24C7D"/>
    <w:rsid w:val="1BF251CE"/>
    <w:rsid w:val="1BF260EF"/>
    <w:rsid w:val="1BF27057"/>
    <w:rsid w:val="1BF27E9D"/>
    <w:rsid w:val="1BF31C60"/>
    <w:rsid w:val="1BF32926"/>
    <w:rsid w:val="1BF32F2A"/>
    <w:rsid w:val="1BF330FA"/>
    <w:rsid w:val="1BF35F4C"/>
    <w:rsid w:val="1BF400B9"/>
    <w:rsid w:val="1BF41B7A"/>
    <w:rsid w:val="1BF41E67"/>
    <w:rsid w:val="1BF41EE4"/>
    <w:rsid w:val="1BF46F2B"/>
    <w:rsid w:val="1BF474C9"/>
    <w:rsid w:val="1BF51397"/>
    <w:rsid w:val="1BF5210E"/>
    <w:rsid w:val="1BF53BDB"/>
    <w:rsid w:val="1BF55900"/>
    <w:rsid w:val="1BF55BE3"/>
    <w:rsid w:val="1BF57933"/>
    <w:rsid w:val="1BF61307"/>
    <w:rsid w:val="1BF61EC8"/>
    <w:rsid w:val="1BF62936"/>
    <w:rsid w:val="1BF63E31"/>
    <w:rsid w:val="1BF640CB"/>
    <w:rsid w:val="1BF65BDF"/>
    <w:rsid w:val="1BF663C1"/>
    <w:rsid w:val="1BF6706B"/>
    <w:rsid w:val="1BF71C3C"/>
    <w:rsid w:val="1BF72877"/>
    <w:rsid w:val="1BF73705"/>
    <w:rsid w:val="1BF74B1A"/>
    <w:rsid w:val="1BF754B3"/>
    <w:rsid w:val="1BF76C35"/>
    <w:rsid w:val="1BF81262"/>
    <w:rsid w:val="1BF81957"/>
    <w:rsid w:val="1BF81F89"/>
    <w:rsid w:val="1BF858F7"/>
    <w:rsid w:val="1BF8770C"/>
    <w:rsid w:val="1BF94944"/>
    <w:rsid w:val="1BF95025"/>
    <w:rsid w:val="1BF956CF"/>
    <w:rsid w:val="1BF9747E"/>
    <w:rsid w:val="1BFA351D"/>
    <w:rsid w:val="1BFA6AC3"/>
    <w:rsid w:val="1BFA7D0A"/>
    <w:rsid w:val="1BFB1448"/>
    <w:rsid w:val="1BFB1863"/>
    <w:rsid w:val="1BFB1D25"/>
    <w:rsid w:val="1BFB24E3"/>
    <w:rsid w:val="1BFB31F6"/>
    <w:rsid w:val="1BFB4305"/>
    <w:rsid w:val="1BFB4FA4"/>
    <w:rsid w:val="1BFB5471"/>
    <w:rsid w:val="1BFC2EDD"/>
    <w:rsid w:val="1BFD4211"/>
    <w:rsid w:val="1BFD4C55"/>
    <w:rsid w:val="1BFD6F6E"/>
    <w:rsid w:val="1BFE07B7"/>
    <w:rsid w:val="1BFE1887"/>
    <w:rsid w:val="1BFE2CE6"/>
    <w:rsid w:val="1BFE2F53"/>
    <w:rsid w:val="1BFE4A94"/>
    <w:rsid w:val="1BFE57FD"/>
    <w:rsid w:val="1BFE6842"/>
    <w:rsid w:val="1BFF72A9"/>
    <w:rsid w:val="1C0004C3"/>
    <w:rsid w:val="1C00080C"/>
    <w:rsid w:val="1C0025BA"/>
    <w:rsid w:val="1C003FF8"/>
    <w:rsid w:val="1C00442F"/>
    <w:rsid w:val="1C006A5E"/>
    <w:rsid w:val="1C013AEB"/>
    <w:rsid w:val="1C01417E"/>
    <w:rsid w:val="1C017CF8"/>
    <w:rsid w:val="1C0227D6"/>
    <w:rsid w:val="1C02389C"/>
    <w:rsid w:val="1C024584"/>
    <w:rsid w:val="1C026332"/>
    <w:rsid w:val="1C026EE2"/>
    <w:rsid w:val="1C0302FC"/>
    <w:rsid w:val="1C03166F"/>
    <w:rsid w:val="1C0320AA"/>
    <w:rsid w:val="1C032DB0"/>
    <w:rsid w:val="1C0457DF"/>
    <w:rsid w:val="1C046798"/>
    <w:rsid w:val="1C05239F"/>
    <w:rsid w:val="1C054074"/>
    <w:rsid w:val="1C055E22"/>
    <w:rsid w:val="1C056464"/>
    <w:rsid w:val="1C062737"/>
    <w:rsid w:val="1C062951"/>
    <w:rsid w:val="1C0657C8"/>
    <w:rsid w:val="1C065D40"/>
    <w:rsid w:val="1C070517"/>
    <w:rsid w:val="1C070F07"/>
    <w:rsid w:val="1C072396"/>
    <w:rsid w:val="1C073948"/>
    <w:rsid w:val="1C07490C"/>
    <w:rsid w:val="1C07499A"/>
    <w:rsid w:val="1C077DEC"/>
    <w:rsid w:val="1C08067C"/>
    <w:rsid w:val="1C084051"/>
    <w:rsid w:val="1C085399"/>
    <w:rsid w:val="1C085913"/>
    <w:rsid w:val="1C086324"/>
    <w:rsid w:val="1C0876C1"/>
    <w:rsid w:val="1C090AFA"/>
    <w:rsid w:val="1C09355D"/>
    <w:rsid w:val="1C0A00B2"/>
    <w:rsid w:val="1C0A10C4"/>
    <w:rsid w:val="1C0A168B"/>
    <w:rsid w:val="1C0A3439"/>
    <w:rsid w:val="1C0B1434"/>
    <w:rsid w:val="1C0B1542"/>
    <w:rsid w:val="1C0C1291"/>
    <w:rsid w:val="1C0C352C"/>
    <w:rsid w:val="1C0C36A0"/>
    <w:rsid w:val="1C0C5403"/>
    <w:rsid w:val="1C0C71B1"/>
    <w:rsid w:val="1C0D14CC"/>
    <w:rsid w:val="1C0D4CD7"/>
    <w:rsid w:val="1C0D748E"/>
    <w:rsid w:val="1C0E2593"/>
    <w:rsid w:val="1C0E2F29"/>
    <w:rsid w:val="1C0E41F2"/>
    <w:rsid w:val="1C0E4AED"/>
    <w:rsid w:val="1C0E76F8"/>
    <w:rsid w:val="1C0E7EC3"/>
    <w:rsid w:val="1C0F00DC"/>
    <w:rsid w:val="1C0F0A4F"/>
    <w:rsid w:val="1C0F1353"/>
    <w:rsid w:val="1C0F189B"/>
    <w:rsid w:val="1C0F4EF3"/>
    <w:rsid w:val="1C0F6CA1"/>
    <w:rsid w:val="1C10339F"/>
    <w:rsid w:val="1C104775"/>
    <w:rsid w:val="1C104C48"/>
    <w:rsid w:val="1C107EB5"/>
    <w:rsid w:val="1C1138B2"/>
    <w:rsid w:val="1C115FBE"/>
    <w:rsid w:val="1C116575"/>
    <w:rsid w:val="1C1222ED"/>
    <w:rsid w:val="1C124113"/>
    <w:rsid w:val="1C127786"/>
    <w:rsid w:val="1C130029"/>
    <w:rsid w:val="1C131164"/>
    <w:rsid w:val="1C13385F"/>
    <w:rsid w:val="1C134A8C"/>
    <w:rsid w:val="1C134FCD"/>
    <w:rsid w:val="1C135997"/>
    <w:rsid w:val="1C136593"/>
    <w:rsid w:val="1C136791"/>
    <w:rsid w:val="1C1425F4"/>
    <w:rsid w:val="1C1442B7"/>
    <w:rsid w:val="1C14576A"/>
    <w:rsid w:val="1C146065"/>
    <w:rsid w:val="1C1461AC"/>
    <w:rsid w:val="1C146536"/>
    <w:rsid w:val="1C151FA6"/>
    <w:rsid w:val="1C153A84"/>
    <w:rsid w:val="1C1551C5"/>
    <w:rsid w:val="1C16002F"/>
    <w:rsid w:val="1C1645C1"/>
    <w:rsid w:val="1C1653D3"/>
    <w:rsid w:val="1C172B55"/>
    <w:rsid w:val="1C175133"/>
    <w:rsid w:val="1C1755C8"/>
    <w:rsid w:val="1C177758"/>
    <w:rsid w:val="1C177904"/>
    <w:rsid w:val="1C180B0D"/>
    <w:rsid w:val="1C1822DA"/>
    <w:rsid w:val="1C1853F5"/>
    <w:rsid w:val="1C185B56"/>
    <w:rsid w:val="1C1918CE"/>
    <w:rsid w:val="1C1919AC"/>
    <w:rsid w:val="1C19367C"/>
    <w:rsid w:val="1C193F8D"/>
    <w:rsid w:val="1C197B20"/>
    <w:rsid w:val="1C1A0935"/>
    <w:rsid w:val="1C1A25A1"/>
    <w:rsid w:val="1C1A373E"/>
    <w:rsid w:val="1C1A7A3A"/>
    <w:rsid w:val="1C1B0031"/>
    <w:rsid w:val="1C1B05E2"/>
    <w:rsid w:val="1C1B2F7B"/>
    <w:rsid w:val="1C1B3898"/>
    <w:rsid w:val="1C1B4D9E"/>
    <w:rsid w:val="1C1B5646"/>
    <w:rsid w:val="1C1C3E4C"/>
    <w:rsid w:val="1C1C4F1A"/>
    <w:rsid w:val="1C1D0DD2"/>
    <w:rsid w:val="1C1D316C"/>
    <w:rsid w:val="1C1D3DA6"/>
    <w:rsid w:val="1C1D4D09"/>
    <w:rsid w:val="1C1D5511"/>
    <w:rsid w:val="1C1D796B"/>
    <w:rsid w:val="1C1E0C92"/>
    <w:rsid w:val="1C1E322F"/>
    <w:rsid w:val="1C1E6EE4"/>
    <w:rsid w:val="1C1F1450"/>
    <w:rsid w:val="1C1F1714"/>
    <w:rsid w:val="1C1F2010"/>
    <w:rsid w:val="1C1F3317"/>
    <w:rsid w:val="1C1F5136"/>
    <w:rsid w:val="1C1F5E9A"/>
    <w:rsid w:val="1C20054E"/>
    <w:rsid w:val="1C202C5C"/>
    <w:rsid w:val="1C204A0A"/>
    <w:rsid w:val="1C20519F"/>
    <w:rsid w:val="1C2072E4"/>
    <w:rsid w:val="1C207583"/>
    <w:rsid w:val="1C2113F4"/>
    <w:rsid w:val="1C21242B"/>
    <w:rsid w:val="1C2135DF"/>
    <w:rsid w:val="1C2148FE"/>
    <w:rsid w:val="1C22061E"/>
    <w:rsid w:val="1C220858"/>
    <w:rsid w:val="1C223157"/>
    <w:rsid w:val="1C224C26"/>
    <w:rsid w:val="1C233A03"/>
    <w:rsid w:val="1C2344FA"/>
    <w:rsid w:val="1C237AAF"/>
    <w:rsid w:val="1C24274C"/>
    <w:rsid w:val="1C244497"/>
    <w:rsid w:val="1C250273"/>
    <w:rsid w:val="1C251FD5"/>
    <w:rsid w:val="1C252021"/>
    <w:rsid w:val="1C253579"/>
    <w:rsid w:val="1C254C28"/>
    <w:rsid w:val="1C255C80"/>
    <w:rsid w:val="1C2564C4"/>
    <w:rsid w:val="1C25782C"/>
    <w:rsid w:val="1C26041A"/>
    <w:rsid w:val="1C26229C"/>
    <w:rsid w:val="1C26254D"/>
    <w:rsid w:val="1C26330B"/>
    <w:rsid w:val="1C2633D9"/>
    <w:rsid w:val="1C263645"/>
    <w:rsid w:val="1C263F00"/>
    <w:rsid w:val="1C265B82"/>
    <w:rsid w:val="1C26614A"/>
    <w:rsid w:val="1C2672B9"/>
    <w:rsid w:val="1C270E47"/>
    <w:rsid w:val="1C27223D"/>
    <w:rsid w:val="1C273F78"/>
    <w:rsid w:val="1C273FEB"/>
    <w:rsid w:val="1C274333"/>
    <w:rsid w:val="1C2756AF"/>
    <w:rsid w:val="1C275E99"/>
    <w:rsid w:val="1C277BE4"/>
    <w:rsid w:val="1C281B33"/>
    <w:rsid w:val="1C283492"/>
    <w:rsid w:val="1C2838BF"/>
    <w:rsid w:val="1C28757A"/>
    <w:rsid w:val="1C287F3B"/>
    <w:rsid w:val="1C293EB7"/>
    <w:rsid w:val="1C294ACB"/>
    <w:rsid w:val="1C294DE1"/>
    <w:rsid w:val="1C295FB5"/>
    <w:rsid w:val="1C297D63"/>
    <w:rsid w:val="1C2A0EC3"/>
    <w:rsid w:val="1C2A3ADB"/>
    <w:rsid w:val="1C2A66F6"/>
    <w:rsid w:val="1C2B0E1C"/>
    <w:rsid w:val="1C2B2FB3"/>
    <w:rsid w:val="1C2B58CD"/>
    <w:rsid w:val="1C2B73EB"/>
    <w:rsid w:val="1C2C087B"/>
    <w:rsid w:val="1C2C1B22"/>
    <w:rsid w:val="1C2C33AF"/>
    <w:rsid w:val="1C2D48DC"/>
    <w:rsid w:val="1C2E444C"/>
    <w:rsid w:val="1C2E5379"/>
    <w:rsid w:val="1C2E54D5"/>
    <w:rsid w:val="1C2E5D6C"/>
    <w:rsid w:val="1C2E6388"/>
    <w:rsid w:val="1C2F04CC"/>
    <w:rsid w:val="1C2F10F1"/>
    <w:rsid w:val="1C2F46F9"/>
    <w:rsid w:val="1C2F6B35"/>
    <w:rsid w:val="1C2F797D"/>
    <w:rsid w:val="1C2F7F87"/>
    <w:rsid w:val="1C300547"/>
    <w:rsid w:val="1C301C75"/>
    <w:rsid w:val="1C301DCD"/>
    <w:rsid w:val="1C301F48"/>
    <w:rsid w:val="1C302E5D"/>
    <w:rsid w:val="1C305D22"/>
    <w:rsid w:val="1C307121"/>
    <w:rsid w:val="1C310193"/>
    <w:rsid w:val="1C311B1C"/>
    <w:rsid w:val="1C312457"/>
    <w:rsid w:val="1C312FB0"/>
    <w:rsid w:val="1C31410F"/>
    <w:rsid w:val="1C3141F3"/>
    <w:rsid w:val="1C314E69"/>
    <w:rsid w:val="1C317DE0"/>
    <w:rsid w:val="1C322DD7"/>
    <w:rsid w:val="1C326B61"/>
    <w:rsid w:val="1C330A15"/>
    <w:rsid w:val="1C331D6D"/>
    <w:rsid w:val="1C33473D"/>
    <w:rsid w:val="1C3404B6"/>
    <w:rsid w:val="1C341BDE"/>
    <w:rsid w:val="1C344501"/>
    <w:rsid w:val="1C3513A7"/>
    <w:rsid w:val="1C351FE5"/>
    <w:rsid w:val="1C35306E"/>
    <w:rsid w:val="1C356938"/>
    <w:rsid w:val="1C35708C"/>
    <w:rsid w:val="1C357545"/>
    <w:rsid w:val="1C3622F4"/>
    <w:rsid w:val="1C362480"/>
    <w:rsid w:val="1C3644FE"/>
    <w:rsid w:val="1C365FDC"/>
    <w:rsid w:val="1C3662A2"/>
    <w:rsid w:val="1C366946"/>
    <w:rsid w:val="1C366EC8"/>
    <w:rsid w:val="1C371F4D"/>
    <w:rsid w:val="1C3723E9"/>
    <w:rsid w:val="1C37598E"/>
    <w:rsid w:val="1C381D54"/>
    <w:rsid w:val="1C3861F8"/>
    <w:rsid w:val="1C38695F"/>
    <w:rsid w:val="1C3919B9"/>
    <w:rsid w:val="1C395F13"/>
    <w:rsid w:val="1C397CE8"/>
    <w:rsid w:val="1C3A5C68"/>
    <w:rsid w:val="1C3A66DC"/>
    <w:rsid w:val="1C3A7BBB"/>
    <w:rsid w:val="1C3B1844"/>
    <w:rsid w:val="1C3B223D"/>
    <w:rsid w:val="1C3B34C9"/>
    <w:rsid w:val="1C3B5CE8"/>
    <w:rsid w:val="1C3B6EE0"/>
    <w:rsid w:val="1C3D26D1"/>
    <w:rsid w:val="1C3D3AE5"/>
    <w:rsid w:val="1C3D63BD"/>
    <w:rsid w:val="1C3E1334"/>
    <w:rsid w:val="1C3E5861"/>
    <w:rsid w:val="1C3E684D"/>
    <w:rsid w:val="1C3E6975"/>
    <w:rsid w:val="1C3F153A"/>
    <w:rsid w:val="1C3F220D"/>
    <w:rsid w:val="1C3F7586"/>
    <w:rsid w:val="1C400E8E"/>
    <w:rsid w:val="1C4032FE"/>
    <w:rsid w:val="1C404472"/>
    <w:rsid w:val="1C4044C0"/>
    <w:rsid w:val="1C4050AC"/>
    <w:rsid w:val="1C406555"/>
    <w:rsid w:val="1C406E5A"/>
    <w:rsid w:val="1C4070D6"/>
    <w:rsid w:val="1C4074CF"/>
    <w:rsid w:val="1C4100EB"/>
    <w:rsid w:val="1C41149B"/>
    <w:rsid w:val="1C411BB1"/>
    <w:rsid w:val="1C415C3B"/>
    <w:rsid w:val="1C415C40"/>
    <w:rsid w:val="1C420E24"/>
    <w:rsid w:val="1C42122C"/>
    <w:rsid w:val="1C4241E2"/>
    <w:rsid w:val="1C424981"/>
    <w:rsid w:val="1C42552F"/>
    <w:rsid w:val="1C427076"/>
    <w:rsid w:val="1C4306F9"/>
    <w:rsid w:val="1C432C4B"/>
    <w:rsid w:val="1C4346F5"/>
    <w:rsid w:val="1C435672"/>
    <w:rsid w:val="1C435CC8"/>
    <w:rsid w:val="1C437DDA"/>
    <w:rsid w:val="1C442070"/>
    <w:rsid w:val="1C444B9D"/>
    <w:rsid w:val="1C44694B"/>
    <w:rsid w:val="1C447A2F"/>
    <w:rsid w:val="1C450915"/>
    <w:rsid w:val="1C451422"/>
    <w:rsid w:val="1C4526C3"/>
    <w:rsid w:val="1C4529B6"/>
    <w:rsid w:val="1C452EEA"/>
    <w:rsid w:val="1C456040"/>
    <w:rsid w:val="1C46568C"/>
    <w:rsid w:val="1C470054"/>
    <w:rsid w:val="1C4701E9"/>
    <w:rsid w:val="1C47468D"/>
    <w:rsid w:val="1C47643B"/>
    <w:rsid w:val="1C4817A7"/>
    <w:rsid w:val="1C485C83"/>
    <w:rsid w:val="1C485D0F"/>
    <w:rsid w:val="1C485FAA"/>
    <w:rsid w:val="1C4912E1"/>
    <w:rsid w:val="1C492974"/>
    <w:rsid w:val="1C493163"/>
    <w:rsid w:val="1C495ADA"/>
    <w:rsid w:val="1C4A162B"/>
    <w:rsid w:val="1C4A3BC4"/>
    <w:rsid w:val="1C4A3D51"/>
    <w:rsid w:val="1C4A590F"/>
    <w:rsid w:val="1C4A5F2B"/>
    <w:rsid w:val="1C4A7CD9"/>
    <w:rsid w:val="1C4B1A36"/>
    <w:rsid w:val="1C4B4B95"/>
    <w:rsid w:val="1C4B5CD8"/>
    <w:rsid w:val="1C4B76DB"/>
    <w:rsid w:val="1C4C1CA3"/>
    <w:rsid w:val="1C4C290C"/>
    <w:rsid w:val="1C4C29D9"/>
    <w:rsid w:val="1C4C2ABD"/>
    <w:rsid w:val="1C4C6625"/>
    <w:rsid w:val="1C4C71EC"/>
    <w:rsid w:val="1C4D45CD"/>
    <w:rsid w:val="1C4D5EFB"/>
    <w:rsid w:val="1C4D6C89"/>
    <w:rsid w:val="1C4E1C40"/>
    <w:rsid w:val="1C4E3081"/>
    <w:rsid w:val="1C4E46AF"/>
    <w:rsid w:val="1C4E4BA5"/>
    <w:rsid w:val="1C4E5A1B"/>
    <w:rsid w:val="1C4E747E"/>
    <w:rsid w:val="1C4E7A4A"/>
    <w:rsid w:val="1C4F1A49"/>
    <w:rsid w:val="1C4F2A0E"/>
    <w:rsid w:val="1C4F3541"/>
    <w:rsid w:val="1C4F4D9C"/>
    <w:rsid w:val="1C4F50A5"/>
    <w:rsid w:val="1C4F52EF"/>
    <w:rsid w:val="1C4F6712"/>
    <w:rsid w:val="1C4F709D"/>
    <w:rsid w:val="1C5019C7"/>
    <w:rsid w:val="1C5028DA"/>
    <w:rsid w:val="1C504B7C"/>
    <w:rsid w:val="1C50547E"/>
    <w:rsid w:val="1C511068"/>
    <w:rsid w:val="1C512254"/>
    <w:rsid w:val="1C513DEA"/>
    <w:rsid w:val="1C51471A"/>
    <w:rsid w:val="1C516E80"/>
    <w:rsid w:val="1C5172BA"/>
    <w:rsid w:val="1C520182"/>
    <w:rsid w:val="1C523CD7"/>
    <w:rsid w:val="1C525167"/>
    <w:rsid w:val="1C52606C"/>
    <w:rsid w:val="1C533032"/>
    <w:rsid w:val="1C5330C6"/>
    <w:rsid w:val="1C533A26"/>
    <w:rsid w:val="1C534DE0"/>
    <w:rsid w:val="1C534F2C"/>
    <w:rsid w:val="1C535AC1"/>
    <w:rsid w:val="1C536B8E"/>
    <w:rsid w:val="1C541819"/>
    <w:rsid w:val="1C542451"/>
    <w:rsid w:val="1C542906"/>
    <w:rsid w:val="1C5446B4"/>
    <w:rsid w:val="1C545F51"/>
    <w:rsid w:val="1C547A87"/>
    <w:rsid w:val="1C550B58"/>
    <w:rsid w:val="1C550F17"/>
    <w:rsid w:val="1C5512F7"/>
    <w:rsid w:val="1C556DAA"/>
    <w:rsid w:val="1C561DA0"/>
    <w:rsid w:val="1C562AD5"/>
    <w:rsid w:val="1C56667E"/>
    <w:rsid w:val="1C5844C7"/>
    <w:rsid w:val="1C585F58"/>
    <w:rsid w:val="1C586131"/>
    <w:rsid w:val="1C586162"/>
    <w:rsid w:val="1C597F1C"/>
    <w:rsid w:val="1C5A0D28"/>
    <w:rsid w:val="1C5A38F9"/>
    <w:rsid w:val="1C5A43C0"/>
    <w:rsid w:val="1C5B0917"/>
    <w:rsid w:val="1C5B0FBF"/>
    <w:rsid w:val="1C5B1D40"/>
    <w:rsid w:val="1C5B4D89"/>
    <w:rsid w:val="1C5B5A42"/>
    <w:rsid w:val="1C5C4F84"/>
    <w:rsid w:val="1C5C795A"/>
    <w:rsid w:val="1C5C7BEC"/>
    <w:rsid w:val="1C5D0DA4"/>
    <w:rsid w:val="1C5D0F59"/>
    <w:rsid w:val="1C5D222B"/>
    <w:rsid w:val="1C5D5168"/>
    <w:rsid w:val="1C5D607F"/>
    <w:rsid w:val="1C5D6214"/>
    <w:rsid w:val="1C5D7A0C"/>
    <w:rsid w:val="1C5E0362"/>
    <w:rsid w:val="1C5E0883"/>
    <w:rsid w:val="1C5E370A"/>
    <w:rsid w:val="1C5E4809"/>
    <w:rsid w:val="1C5E73C4"/>
    <w:rsid w:val="1C5E7C2F"/>
    <w:rsid w:val="1C5F0BA8"/>
    <w:rsid w:val="1C5F3784"/>
    <w:rsid w:val="1C5F459B"/>
    <w:rsid w:val="1C5F62DB"/>
    <w:rsid w:val="1C5F6776"/>
    <w:rsid w:val="1C60060E"/>
    <w:rsid w:val="1C6012AB"/>
    <w:rsid w:val="1C602743"/>
    <w:rsid w:val="1C60440B"/>
    <w:rsid w:val="1C60602A"/>
    <w:rsid w:val="1C611A44"/>
    <w:rsid w:val="1C6128FF"/>
    <w:rsid w:val="1C61749A"/>
    <w:rsid w:val="1C620B41"/>
    <w:rsid w:val="1C622946"/>
    <w:rsid w:val="1C623275"/>
    <w:rsid w:val="1C623EB0"/>
    <w:rsid w:val="1C625023"/>
    <w:rsid w:val="1C625D6A"/>
    <w:rsid w:val="1C6267C4"/>
    <w:rsid w:val="1C626DD1"/>
    <w:rsid w:val="1C640D9B"/>
    <w:rsid w:val="1C64111C"/>
    <w:rsid w:val="1C643EE7"/>
    <w:rsid w:val="1C6449AB"/>
    <w:rsid w:val="1C646FED"/>
    <w:rsid w:val="1C64718B"/>
    <w:rsid w:val="1C64757C"/>
    <w:rsid w:val="1C650A0C"/>
    <w:rsid w:val="1C652C98"/>
    <w:rsid w:val="1C654B13"/>
    <w:rsid w:val="1C65731D"/>
    <w:rsid w:val="1C661884"/>
    <w:rsid w:val="1C662D65"/>
    <w:rsid w:val="1C67088B"/>
    <w:rsid w:val="1C670DB2"/>
    <w:rsid w:val="1C672639"/>
    <w:rsid w:val="1C673F51"/>
    <w:rsid w:val="1C67548E"/>
    <w:rsid w:val="1C676ADD"/>
    <w:rsid w:val="1C685EFD"/>
    <w:rsid w:val="1C690645"/>
    <w:rsid w:val="1C691F5E"/>
    <w:rsid w:val="1C693B39"/>
    <w:rsid w:val="1C6963B1"/>
    <w:rsid w:val="1C697449"/>
    <w:rsid w:val="1C6A01CE"/>
    <w:rsid w:val="1C6A1BD8"/>
    <w:rsid w:val="1C6A2129"/>
    <w:rsid w:val="1C6A33EE"/>
    <w:rsid w:val="1C6A3ED7"/>
    <w:rsid w:val="1C6A40D8"/>
    <w:rsid w:val="1C6A484E"/>
    <w:rsid w:val="1C6A4A04"/>
    <w:rsid w:val="1C6A515E"/>
    <w:rsid w:val="1C6A64B9"/>
    <w:rsid w:val="1C6B037B"/>
    <w:rsid w:val="1C6B3FA4"/>
    <w:rsid w:val="1C6B432E"/>
    <w:rsid w:val="1C6B4699"/>
    <w:rsid w:val="1C6B487E"/>
    <w:rsid w:val="1C6B6406"/>
    <w:rsid w:val="1C6C40F3"/>
    <w:rsid w:val="1C6C5EA1"/>
    <w:rsid w:val="1C6C6F8E"/>
    <w:rsid w:val="1C6C7C4F"/>
    <w:rsid w:val="1C6D1D6F"/>
    <w:rsid w:val="1C6D3448"/>
    <w:rsid w:val="1C6D4AF7"/>
    <w:rsid w:val="1C6D5210"/>
    <w:rsid w:val="1C6D60BE"/>
    <w:rsid w:val="1C6D6C22"/>
    <w:rsid w:val="1C6E0453"/>
    <w:rsid w:val="1C6E1CA0"/>
    <w:rsid w:val="1C6E39C8"/>
    <w:rsid w:val="1C6E4D51"/>
    <w:rsid w:val="1C6E5580"/>
    <w:rsid w:val="1C6E5776"/>
    <w:rsid w:val="1C6E5D08"/>
    <w:rsid w:val="1C6E7E6B"/>
    <w:rsid w:val="1C6F14EE"/>
    <w:rsid w:val="1C6F2BDF"/>
    <w:rsid w:val="1C6F7740"/>
    <w:rsid w:val="1C6F7835"/>
    <w:rsid w:val="1C70451F"/>
    <w:rsid w:val="1C7056EB"/>
    <w:rsid w:val="1C705992"/>
    <w:rsid w:val="1C705B1F"/>
    <w:rsid w:val="1C70693F"/>
    <w:rsid w:val="1C707260"/>
    <w:rsid w:val="1C7106F0"/>
    <w:rsid w:val="1C71170A"/>
    <w:rsid w:val="1C7134B8"/>
    <w:rsid w:val="1C713644"/>
    <w:rsid w:val="1C715266"/>
    <w:rsid w:val="1C7301C8"/>
    <w:rsid w:val="1C730FDE"/>
    <w:rsid w:val="1C73242A"/>
    <w:rsid w:val="1C733A04"/>
    <w:rsid w:val="1C742089"/>
    <w:rsid w:val="1C743C7D"/>
    <w:rsid w:val="1C7468CC"/>
    <w:rsid w:val="1C747071"/>
    <w:rsid w:val="1C7513AC"/>
    <w:rsid w:val="1C751AB3"/>
    <w:rsid w:val="1C751C87"/>
    <w:rsid w:val="1C75735A"/>
    <w:rsid w:val="1C760ACE"/>
    <w:rsid w:val="1C760F90"/>
    <w:rsid w:val="1C76198F"/>
    <w:rsid w:val="1C76287C"/>
    <w:rsid w:val="1C7637A5"/>
    <w:rsid w:val="1C764A16"/>
    <w:rsid w:val="1C765283"/>
    <w:rsid w:val="1C766D20"/>
    <w:rsid w:val="1C766FAA"/>
    <w:rsid w:val="1C7726C6"/>
    <w:rsid w:val="1C7731D5"/>
    <w:rsid w:val="1C774562"/>
    <w:rsid w:val="1C78070F"/>
    <w:rsid w:val="1C780D06"/>
    <w:rsid w:val="1C781912"/>
    <w:rsid w:val="1C782764"/>
    <w:rsid w:val="1C782A98"/>
    <w:rsid w:val="1C784846"/>
    <w:rsid w:val="1C785F48"/>
    <w:rsid w:val="1C7879D5"/>
    <w:rsid w:val="1C796B0B"/>
    <w:rsid w:val="1C7972FD"/>
    <w:rsid w:val="1C79747B"/>
    <w:rsid w:val="1C797A31"/>
    <w:rsid w:val="1C7A05BE"/>
    <w:rsid w:val="1C7A0F4E"/>
    <w:rsid w:val="1C7A17A2"/>
    <w:rsid w:val="1C7A236C"/>
    <w:rsid w:val="1C7A2EE3"/>
    <w:rsid w:val="1C7A3CAF"/>
    <w:rsid w:val="1C7A483D"/>
    <w:rsid w:val="1C7A5BF0"/>
    <w:rsid w:val="1C7A6434"/>
    <w:rsid w:val="1C7B10C2"/>
    <w:rsid w:val="1C7B2C32"/>
    <w:rsid w:val="1C7B4336"/>
    <w:rsid w:val="1C7B4373"/>
    <w:rsid w:val="1C7B60E4"/>
    <w:rsid w:val="1C7B7E93"/>
    <w:rsid w:val="1C7C281C"/>
    <w:rsid w:val="1C7C43BA"/>
    <w:rsid w:val="1C7C4F52"/>
    <w:rsid w:val="1C7C6A0D"/>
    <w:rsid w:val="1C7D00AF"/>
    <w:rsid w:val="1C7D05C6"/>
    <w:rsid w:val="1C7D0E1B"/>
    <w:rsid w:val="1C7D1E5D"/>
    <w:rsid w:val="1C7D3C0B"/>
    <w:rsid w:val="1C7D5B40"/>
    <w:rsid w:val="1C7E0F66"/>
    <w:rsid w:val="1C7E2AEF"/>
    <w:rsid w:val="1C7E6714"/>
    <w:rsid w:val="1C7E753A"/>
    <w:rsid w:val="1C7F0E21"/>
    <w:rsid w:val="1C7F15B3"/>
    <w:rsid w:val="1C7F3E27"/>
    <w:rsid w:val="1C7F4208"/>
    <w:rsid w:val="1C7F5BD5"/>
    <w:rsid w:val="1C80194D"/>
    <w:rsid w:val="1C801FB6"/>
    <w:rsid w:val="1C8036FB"/>
    <w:rsid w:val="1C8054A9"/>
    <w:rsid w:val="1C81072F"/>
    <w:rsid w:val="1C812728"/>
    <w:rsid w:val="1C81311E"/>
    <w:rsid w:val="1C813470"/>
    <w:rsid w:val="1C814EEB"/>
    <w:rsid w:val="1C816AA4"/>
    <w:rsid w:val="1C817B9F"/>
    <w:rsid w:val="1C8256C5"/>
    <w:rsid w:val="1C825881"/>
    <w:rsid w:val="1C826E21"/>
    <w:rsid w:val="1C827F34"/>
    <w:rsid w:val="1C831523"/>
    <w:rsid w:val="1C8326CE"/>
    <w:rsid w:val="1C833003"/>
    <w:rsid w:val="1C84143D"/>
    <w:rsid w:val="1C8431EB"/>
    <w:rsid w:val="1C8431FA"/>
    <w:rsid w:val="1C843F12"/>
    <w:rsid w:val="1C8447FA"/>
    <w:rsid w:val="1C844F99"/>
    <w:rsid w:val="1C850D11"/>
    <w:rsid w:val="1C852517"/>
    <w:rsid w:val="1C8531F9"/>
    <w:rsid w:val="1C8566BC"/>
    <w:rsid w:val="1C856F63"/>
    <w:rsid w:val="1C8635B9"/>
    <w:rsid w:val="1C8651B5"/>
    <w:rsid w:val="1C865CC5"/>
    <w:rsid w:val="1C87149D"/>
    <w:rsid w:val="1C874A89"/>
    <w:rsid w:val="1C875C77"/>
    <w:rsid w:val="1C881D7E"/>
    <w:rsid w:val="1C886383"/>
    <w:rsid w:val="1C88719E"/>
    <w:rsid w:val="1C890801"/>
    <w:rsid w:val="1C8925AF"/>
    <w:rsid w:val="1C8933BB"/>
    <w:rsid w:val="1C894FB1"/>
    <w:rsid w:val="1C8961B9"/>
    <w:rsid w:val="1C896A53"/>
    <w:rsid w:val="1C897126"/>
    <w:rsid w:val="1C897CAF"/>
    <w:rsid w:val="1C8A0C28"/>
    <w:rsid w:val="1C8A1297"/>
    <w:rsid w:val="1C8A3436"/>
    <w:rsid w:val="1C8A36DE"/>
    <w:rsid w:val="1C8A41AE"/>
    <w:rsid w:val="1C8A62C4"/>
    <w:rsid w:val="1C8A6328"/>
    <w:rsid w:val="1C8A66C6"/>
    <w:rsid w:val="1C8A763E"/>
    <w:rsid w:val="1C8A7B40"/>
    <w:rsid w:val="1C8B12C4"/>
    <w:rsid w:val="1C8B27CB"/>
    <w:rsid w:val="1C8B4518"/>
    <w:rsid w:val="1C8B457A"/>
    <w:rsid w:val="1C8B617A"/>
    <w:rsid w:val="1C8C02F2"/>
    <w:rsid w:val="1C8C0CB6"/>
    <w:rsid w:val="1C8C21B0"/>
    <w:rsid w:val="1C8C4CD1"/>
    <w:rsid w:val="1C8C6544"/>
    <w:rsid w:val="1C8C68F4"/>
    <w:rsid w:val="1C8C7D0F"/>
    <w:rsid w:val="1C8D0615"/>
    <w:rsid w:val="1C8D2BE4"/>
    <w:rsid w:val="1C8D2F64"/>
    <w:rsid w:val="1C8D4E98"/>
    <w:rsid w:val="1C8D5662"/>
    <w:rsid w:val="1C8D67A2"/>
    <w:rsid w:val="1C8D6D72"/>
    <w:rsid w:val="1C8E1B20"/>
    <w:rsid w:val="1C8E27E9"/>
    <w:rsid w:val="1C8E55F0"/>
    <w:rsid w:val="1C8E5E18"/>
    <w:rsid w:val="1C8E672E"/>
    <w:rsid w:val="1C8E7BC6"/>
    <w:rsid w:val="1C8F0C6C"/>
    <w:rsid w:val="1C8F10A8"/>
    <w:rsid w:val="1C8F1F41"/>
    <w:rsid w:val="1C8F393E"/>
    <w:rsid w:val="1C901B90"/>
    <w:rsid w:val="1C90241B"/>
    <w:rsid w:val="1C902538"/>
    <w:rsid w:val="1C903B88"/>
    <w:rsid w:val="1C905C57"/>
    <w:rsid w:val="1C907DE2"/>
    <w:rsid w:val="1C910F85"/>
    <w:rsid w:val="1C913B5A"/>
    <w:rsid w:val="1C915908"/>
    <w:rsid w:val="1C9176B6"/>
    <w:rsid w:val="1C920258"/>
    <w:rsid w:val="1C9207F8"/>
    <w:rsid w:val="1C923A3C"/>
    <w:rsid w:val="1C926498"/>
    <w:rsid w:val="1C930AF1"/>
    <w:rsid w:val="1C931680"/>
    <w:rsid w:val="1C93342E"/>
    <w:rsid w:val="1C933A8A"/>
    <w:rsid w:val="1C933BBC"/>
    <w:rsid w:val="1C9378D2"/>
    <w:rsid w:val="1C940F54"/>
    <w:rsid w:val="1C942771"/>
    <w:rsid w:val="1C943EBD"/>
    <w:rsid w:val="1C944F1A"/>
    <w:rsid w:val="1C945D93"/>
    <w:rsid w:val="1C9553F8"/>
    <w:rsid w:val="1C956B84"/>
    <w:rsid w:val="1C9571A6"/>
    <w:rsid w:val="1C960209"/>
    <w:rsid w:val="1C960F7B"/>
    <w:rsid w:val="1C961170"/>
    <w:rsid w:val="1C9613BA"/>
    <w:rsid w:val="1C962F1E"/>
    <w:rsid w:val="1C966414"/>
    <w:rsid w:val="1C967BEB"/>
    <w:rsid w:val="1C970CCA"/>
    <w:rsid w:val="1C97327A"/>
    <w:rsid w:val="1C980A44"/>
    <w:rsid w:val="1C984EE8"/>
    <w:rsid w:val="1C98646C"/>
    <w:rsid w:val="1C990268"/>
    <w:rsid w:val="1C994E8E"/>
    <w:rsid w:val="1C99656B"/>
    <w:rsid w:val="1C9A2A0F"/>
    <w:rsid w:val="1C9A47BD"/>
    <w:rsid w:val="1C9A48A2"/>
    <w:rsid w:val="1C9A4D51"/>
    <w:rsid w:val="1C9A526B"/>
    <w:rsid w:val="1C9A5DB1"/>
    <w:rsid w:val="1C9A5FAA"/>
    <w:rsid w:val="1C9B0256"/>
    <w:rsid w:val="1C9B0535"/>
    <w:rsid w:val="1C9B0FE0"/>
    <w:rsid w:val="1C9B1C69"/>
    <w:rsid w:val="1C9B22E3"/>
    <w:rsid w:val="1C9B3DCA"/>
    <w:rsid w:val="1C9B5C76"/>
    <w:rsid w:val="1C9C2A3E"/>
    <w:rsid w:val="1C9C3A55"/>
    <w:rsid w:val="1C9C6787"/>
    <w:rsid w:val="1C9D42AD"/>
    <w:rsid w:val="1C9D4B3C"/>
    <w:rsid w:val="1C9D5ACF"/>
    <w:rsid w:val="1C9D605B"/>
    <w:rsid w:val="1C9D627D"/>
    <w:rsid w:val="1C9D6298"/>
    <w:rsid w:val="1C9D6D2E"/>
    <w:rsid w:val="1C9E09B0"/>
    <w:rsid w:val="1C9E09B5"/>
    <w:rsid w:val="1C9E2585"/>
    <w:rsid w:val="1C9E3D80"/>
    <w:rsid w:val="1C9E6457"/>
    <w:rsid w:val="1C9E770D"/>
    <w:rsid w:val="1C9F0025"/>
    <w:rsid w:val="1C9F0ADF"/>
    <w:rsid w:val="1C9F1C2C"/>
    <w:rsid w:val="1C9F202D"/>
    <w:rsid w:val="1C9F34EF"/>
    <w:rsid w:val="1C9F6277"/>
    <w:rsid w:val="1CA0233D"/>
    <w:rsid w:val="1CA034BD"/>
    <w:rsid w:val="1CA03692"/>
    <w:rsid w:val="1CA059C0"/>
    <w:rsid w:val="1CA0705E"/>
    <w:rsid w:val="1CA07DF6"/>
    <w:rsid w:val="1CA1068D"/>
    <w:rsid w:val="1CA10A51"/>
    <w:rsid w:val="1CA11382"/>
    <w:rsid w:val="1CA11538"/>
    <w:rsid w:val="1CA14118"/>
    <w:rsid w:val="1CA14878"/>
    <w:rsid w:val="1CA14AA9"/>
    <w:rsid w:val="1CA15F4A"/>
    <w:rsid w:val="1CA22480"/>
    <w:rsid w:val="1CA24C98"/>
    <w:rsid w:val="1CA27208"/>
    <w:rsid w:val="1CA27B15"/>
    <w:rsid w:val="1CA30664"/>
    <w:rsid w:val="1CA3346C"/>
    <w:rsid w:val="1CA35D1A"/>
    <w:rsid w:val="1CA37410"/>
    <w:rsid w:val="1CA41E3E"/>
    <w:rsid w:val="1CA42425"/>
    <w:rsid w:val="1CA428B2"/>
    <w:rsid w:val="1CA42C54"/>
    <w:rsid w:val="1CA44A0F"/>
    <w:rsid w:val="1CA44D0E"/>
    <w:rsid w:val="1CA452EF"/>
    <w:rsid w:val="1CA4563B"/>
    <w:rsid w:val="1CA45C57"/>
    <w:rsid w:val="1CA473E9"/>
    <w:rsid w:val="1CA519FD"/>
    <w:rsid w:val="1CA53B30"/>
    <w:rsid w:val="1CA55E9F"/>
    <w:rsid w:val="1CA61F02"/>
    <w:rsid w:val="1CA61F59"/>
    <w:rsid w:val="1CA643DD"/>
    <w:rsid w:val="1CA648FE"/>
    <w:rsid w:val="1CA67AEE"/>
    <w:rsid w:val="1CA70C88"/>
    <w:rsid w:val="1CA72B5A"/>
    <w:rsid w:val="1CA7512B"/>
    <w:rsid w:val="1CA762B2"/>
    <w:rsid w:val="1CA76EDA"/>
    <w:rsid w:val="1CA86EA0"/>
    <w:rsid w:val="1CA90EA4"/>
    <w:rsid w:val="1CA91319"/>
    <w:rsid w:val="1CA925D9"/>
    <w:rsid w:val="1CA92704"/>
    <w:rsid w:val="1CA92C52"/>
    <w:rsid w:val="1CA92FCC"/>
    <w:rsid w:val="1CA94820"/>
    <w:rsid w:val="1CA94A00"/>
    <w:rsid w:val="1CA94EC8"/>
    <w:rsid w:val="1CA96C38"/>
    <w:rsid w:val="1CA97547"/>
    <w:rsid w:val="1CAA0778"/>
    <w:rsid w:val="1CAA1229"/>
    <w:rsid w:val="1CAA4BB8"/>
    <w:rsid w:val="1CAA5CB0"/>
    <w:rsid w:val="1CAB0B6E"/>
    <w:rsid w:val="1CAB0E69"/>
    <w:rsid w:val="1CAB1D11"/>
    <w:rsid w:val="1CAB4C1C"/>
    <w:rsid w:val="1CAB51EB"/>
    <w:rsid w:val="1CAB69CA"/>
    <w:rsid w:val="1CAC2742"/>
    <w:rsid w:val="1CAC2EAC"/>
    <w:rsid w:val="1CAC4E5E"/>
    <w:rsid w:val="1CAC4F0B"/>
    <w:rsid w:val="1CAC629E"/>
    <w:rsid w:val="1CAC6AD0"/>
    <w:rsid w:val="1CAD0994"/>
    <w:rsid w:val="1CAD3DDF"/>
    <w:rsid w:val="1CAD652B"/>
    <w:rsid w:val="1CAE0268"/>
    <w:rsid w:val="1CAE2016"/>
    <w:rsid w:val="1CAE2748"/>
    <w:rsid w:val="1CAE2D2A"/>
    <w:rsid w:val="1CAE5AC1"/>
    <w:rsid w:val="1CAF0392"/>
    <w:rsid w:val="1CAF200A"/>
    <w:rsid w:val="1CAF46AA"/>
    <w:rsid w:val="1CAF4BC9"/>
    <w:rsid w:val="1CB02232"/>
    <w:rsid w:val="1CB033E6"/>
    <w:rsid w:val="1CB03FE0"/>
    <w:rsid w:val="1CB05D8E"/>
    <w:rsid w:val="1CB067C3"/>
    <w:rsid w:val="1CB07ED4"/>
    <w:rsid w:val="1CB11B06"/>
    <w:rsid w:val="1CB11E59"/>
    <w:rsid w:val="1CB14442"/>
    <w:rsid w:val="1CB25FAA"/>
    <w:rsid w:val="1CB326B7"/>
    <w:rsid w:val="1CB3587E"/>
    <w:rsid w:val="1CB36517"/>
    <w:rsid w:val="1CB41AC4"/>
    <w:rsid w:val="1CB426F1"/>
    <w:rsid w:val="1CB45C7B"/>
    <w:rsid w:val="1CB515F6"/>
    <w:rsid w:val="1CB52DC3"/>
    <w:rsid w:val="1CB53144"/>
    <w:rsid w:val="1CB533A4"/>
    <w:rsid w:val="1CB57277"/>
    <w:rsid w:val="1CB57848"/>
    <w:rsid w:val="1CB60A39"/>
    <w:rsid w:val="1CB60C0D"/>
    <w:rsid w:val="1CB622D9"/>
    <w:rsid w:val="1CB654A4"/>
    <w:rsid w:val="1CB6582C"/>
    <w:rsid w:val="1CB66E24"/>
    <w:rsid w:val="1CB6711D"/>
    <w:rsid w:val="1CB735C0"/>
    <w:rsid w:val="1CB8061C"/>
    <w:rsid w:val="1CB80A3B"/>
    <w:rsid w:val="1CB810E7"/>
    <w:rsid w:val="1CB82E95"/>
    <w:rsid w:val="1CB84E16"/>
    <w:rsid w:val="1CB84F1E"/>
    <w:rsid w:val="1CB8626A"/>
    <w:rsid w:val="1CB90B40"/>
    <w:rsid w:val="1CB92BD4"/>
    <w:rsid w:val="1CB930D0"/>
    <w:rsid w:val="1CB96E04"/>
    <w:rsid w:val="1CBA09BB"/>
    <w:rsid w:val="1CBA218C"/>
    <w:rsid w:val="1CBA267E"/>
    <w:rsid w:val="1CBA27C2"/>
    <w:rsid w:val="1CBA6C0D"/>
    <w:rsid w:val="1CBB73DB"/>
    <w:rsid w:val="1CBC1555"/>
    <w:rsid w:val="1CBC28C5"/>
    <w:rsid w:val="1CBC6710"/>
    <w:rsid w:val="1CBC6A79"/>
    <w:rsid w:val="1CBD04AB"/>
    <w:rsid w:val="1CBD09EE"/>
    <w:rsid w:val="1CBD494F"/>
    <w:rsid w:val="1CBD4BF4"/>
    <w:rsid w:val="1CBE119C"/>
    <w:rsid w:val="1CBE2898"/>
    <w:rsid w:val="1CBE2B06"/>
    <w:rsid w:val="1CBE7784"/>
    <w:rsid w:val="1CBF06C7"/>
    <w:rsid w:val="1CBF203F"/>
    <w:rsid w:val="1CBF2475"/>
    <w:rsid w:val="1CBF4223"/>
    <w:rsid w:val="1CC01D49"/>
    <w:rsid w:val="1CC02792"/>
    <w:rsid w:val="1CC04ABC"/>
    <w:rsid w:val="1CC04AE8"/>
    <w:rsid w:val="1CC052B0"/>
    <w:rsid w:val="1CC07ED6"/>
    <w:rsid w:val="1CC11094"/>
    <w:rsid w:val="1CC11259"/>
    <w:rsid w:val="1CC118A9"/>
    <w:rsid w:val="1CC15152"/>
    <w:rsid w:val="1CC161ED"/>
    <w:rsid w:val="1CC16350"/>
    <w:rsid w:val="1CC17202"/>
    <w:rsid w:val="1CC17F9B"/>
    <w:rsid w:val="1CC2165C"/>
    <w:rsid w:val="1CC21F65"/>
    <w:rsid w:val="1CC253C7"/>
    <w:rsid w:val="1CC25AC1"/>
    <w:rsid w:val="1CC271D3"/>
    <w:rsid w:val="1CC27E4E"/>
    <w:rsid w:val="1CC30648"/>
    <w:rsid w:val="1CC32EB4"/>
    <w:rsid w:val="1CC34DAA"/>
    <w:rsid w:val="1CC412C1"/>
    <w:rsid w:val="1CC41428"/>
    <w:rsid w:val="1CC41839"/>
    <w:rsid w:val="1CC424C0"/>
    <w:rsid w:val="1CC4489B"/>
    <w:rsid w:val="1CC47561"/>
    <w:rsid w:val="1CC47A8B"/>
    <w:rsid w:val="1CC47F67"/>
    <w:rsid w:val="1CC50941"/>
    <w:rsid w:val="1CC543FE"/>
    <w:rsid w:val="1CC548D3"/>
    <w:rsid w:val="1CC5590E"/>
    <w:rsid w:val="1CC57360"/>
    <w:rsid w:val="1CC6199F"/>
    <w:rsid w:val="1CC6226B"/>
    <w:rsid w:val="1CC628AC"/>
    <w:rsid w:val="1CC641CB"/>
    <w:rsid w:val="1CC64DC0"/>
    <w:rsid w:val="1CC6529C"/>
    <w:rsid w:val="1CC655B2"/>
    <w:rsid w:val="1CC65A6E"/>
    <w:rsid w:val="1CC66645"/>
    <w:rsid w:val="1CC7132A"/>
    <w:rsid w:val="1CC72831"/>
    <w:rsid w:val="1CC72F20"/>
    <w:rsid w:val="1CC730D8"/>
    <w:rsid w:val="1CC73901"/>
    <w:rsid w:val="1CC75143"/>
    <w:rsid w:val="1CC7757C"/>
    <w:rsid w:val="1CC83024"/>
    <w:rsid w:val="1CC91438"/>
    <w:rsid w:val="1CC92057"/>
    <w:rsid w:val="1CC920F4"/>
    <w:rsid w:val="1CC932F4"/>
    <w:rsid w:val="1CC950A2"/>
    <w:rsid w:val="1CC9529A"/>
    <w:rsid w:val="1CC9587D"/>
    <w:rsid w:val="1CC9658C"/>
    <w:rsid w:val="1CC96B83"/>
    <w:rsid w:val="1CC96E50"/>
    <w:rsid w:val="1CCA081D"/>
    <w:rsid w:val="1CCA1369"/>
    <w:rsid w:val="1CCA492B"/>
    <w:rsid w:val="1CCA64B5"/>
    <w:rsid w:val="1CCA672A"/>
    <w:rsid w:val="1CCA6CB9"/>
    <w:rsid w:val="1CCB0E1A"/>
    <w:rsid w:val="1CCB3B3A"/>
    <w:rsid w:val="1CCB4B70"/>
    <w:rsid w:val="1CCB58EE"/>
    <w:rsid w:val="1CCB706C"/>
    <w:rsid w:val="1CCC058A"/>
    <w:rsid w:val="1CCC06EE"/>
    <w:rsid w:val="1CCC104A"/>
    <w:rsid w:val="1CCC2008"/>
    <w:rsid w:val="1CCC465A"/>
    <w:rsid w:val="1CCC4B92"/>
    <w:rsid w:val="1CCE090A"/>
    <w:rsid w:val="1CCE26B8"/>
    <w:rsid w:val="1CCE441D"/>
    <w:rsid w:val="1CCE50AB"/>
    <w:rsid w:val="1CCE5248"/>
    <w:rsid w:val="1CCE74D5"/>
    <w:rsid w:val="1CCE7662"/>
    <w:rsid w:val="1CCF03AC"/>
    <w:rsid w:val="1CCF0C15"/>
    <w:rsid w:val="1CCF1B3A"/>
    <w:rsid w:val="1CCF1B9A"/>
    <w:rsid w:val="1CCF586B"/>
    <w:rsid w:val="1CD008A6"/>
    <w:rsid w:val="1CD00E5B"/>
    <w:rsid w:val="1CD025C7"/>
    <w:rsid w:val="1CD045AB"/>
    <w:rsid w:val="1CD04682"/>
    <w:rsid w:val="1CD04885"/>
    <w:rsid w:val="1CD04BA2"/>
    <w:rsid w:val="1CD070D3"/>
    <w:rsid w:val="1CD11299"/>
    <w:rsid w:val="1CD13F56"/>
    <w:rsid w:val="1CD157C9"/>
    <w:rsid w:val="1CD16577"/>
    <w:rsid w:val="1CD17614"/>
    <w:rsid w:val="1CD203FA"/>
    <w:rsid w:val="1CD22153"/>
    <w:rsid w:val="1CD328A7"/>
    <w:rsid w:val="1CD339F7"/>
    <w:rsid w:val="1CD33DBC"/>
    <w:rsid w:val="1CD36FA6"/>
    <w:rsid w:val="1CD3752E"/>
    <w:rsid w:val="1CD37CCF"/>
    <w:rsid w:val="1CD407F7"/>
    <w:rsid w:val="1CD40E70"/>
    <w:rsid w:val="1CD40F1D"/>
    <w:rsid w:val="1CD46F6C"/>
    <w:rsid w:val="1CD53664"/>
    <w:rsid w:val="1CD53A47"/>
    <w:rsid w:val="1CD544CE"/>
    <w:rsid w:val="1CD557F5"/>
    <w:rsid w:val="1CD6156D"/>
    <w:rsid w:val="1CD64634"/>
    <w:rsid w:val="1CD64E0A"/>
    <w:rsid w:val="1CD656FC"/>
    <w:rsid w:val="1CD6640E"/>
    <w:rsid w:val="1CD67EA9"/>
    <w:rsid w:val="1CD700F4"/>
    <w:rsid w:val="1CD70944"/>
    <w:rsid w:val="1CD75A11"/>
    <w:rsid w:val="1CD76EFD"/>
    <w:rsid w:val="1CD81789"/>
    <w:rsid w:val="1CD81C49"/>
    <w:rsid w:val="1CD852E5"/>
    <w:rsid w:val="1CD86382"/>
    <w:rsid w:val="1CD87594"/>
    <w:rsid w:val="1CD87F6E"/>
    <w:rsid w:val="1CD90655"/>
    <w:rsid w:val="1CD9649E"/>
    <w:rsid w:val="1CDA105D"/>
    <w:rsid w:val="1CDA68AF"/>
    <w:rsid w:val="1CDA72AF"/>
    <w:rsid w:val="1CDB3036"/>
    <w:rsid w:val="1CDB72ED"/>
    <w:rsid w:val="1CDC0581"/>
    <w:rsid w:val="1CDC068C"/>
    <w:rsid w:val="1CDC3027"/>
    <w:rsid w:val="1CDC5825"/>
    <w:rsid w:val="1CDC677E"/>
    <w:rsid w:val="1CDC7AD2"/>
    <w:rsid w:val="1CDC7F67"/>
    <w:rsid w:val="1CDD1D63"/>
    <w:rsid w:val="1CDD28FB"/>
    <w:rsid w:val="1CDD3AA8"/>
    <w:rsid w:val="1CDD3E3D"/>
    <w:rsid w:val="1CDD58F9"/>
    <w:rsid w:val="1CDD6B12"/>
    <w:rsid w:val="1CDD6D9F"/>
    <w:rsid w:val="1CDE0A5A"/>
    <w:rsid w:val="1CDE13E0"/>
    <w:rsid w:val="1CDE25B6"/>
    <w:rsid w:val="1CDE2E13"/>
    <w:rsid w:val="1CDE345E"/>
    <w:rsid w:val="1CDE4B90"/>
    <w:rsid w:val="1CDE650A"/>
    <w:rsid w:val="1CDF411D"/>
    <w:rsid w:val="1CDF48C5"/>
    <w:rsid w:val="1CDF63CA"/>
    <w:rsid w:val="1CDF6673"/>
    <w:rsid w:val="1CDF6EC9"/>
    <w:rsid w:val="1CDF6F70"/>
    <w:rsid w:val="1CDF7031"/>
    <w:rsid w:val="1CDF74BF"/>
    <w:rsid w:val="1CE04199"/>
    <w:rsid w:val="1CE046C9"/>
    <w:rsid w:val="1CE05C0D"/>
    <w:rsid w:val="1CE1063D"/>
    <w:rsid w:val="1CE11DDF"/>
    <w:rsid w:val="1CE12269"/>
    <w:rsid w:val="1CE123EB"/>
    <w:rsid w:val="1CE249B0"/>
    <w:rsid w:val="1CE27F12"/>
    <w:rsid w:val="1CE31CF4"/>
    <w:rsid w:val="1CE343B6"/>
    <w:rsid w:val="1CE35E40"/>
    <w:rsid w:val="1CE3700A"/>
    <w:rsid w:val="1CE4063B"/>
    <w:rsid w:val="1CE41C51"/>
    <w:rsid w:val="1CE41EDC"/>
    <w:rsid w:val="1CE43C8A"/>
    <w:rsid w:val="1CE462D8"/>
    <w:rsid w:val="1CE471BB"/>
    <w:rsid w:val="1CE47AF5"/>
    <w:rsid w:val="1CE50760"/>
    <w:rsid w:val="1CE51A02"/>
    <w:rsid w:val="1CE52349"/>
    <w:rsid w:val="1CE52D45"/>
    <w:rsid w:val="1CE60740"/>
    <w:rsid w:val="1CE617B0"/>
    <w:rsid w:val="1CE628F4"/>
    <w:rsid w:val="1CE65C54"/>
    <w:rsid w:val="1CE7074B"/>
    <w:rsid w:val="1CE7377A"/>
    <w:rsid w:val="1CE74C3C"/>
    <w:rsid w:val="1CE75528"/>
    <w:rsid w:val="1CE80F17"/>
    <w:rsid w:val="1CE82666"/>
    <w:rsid w:val="1CE858CC"/>
    <w:rsid w:val="1CE86E46"/>
    <w:rsid w:val="1CE91421"/>
    <w:rsid w:val="1CE9254D"/>
    <w:rsid w:val="1CE9411D"/>
    <w:rsid w:val="1CE95744"/>
    <w:rsid w:val="1CE964A5"/>
    <w:rsid w:val="1CE974F2"/>
    <w:rsid w:val="1CEA3142"/>
    <w:rsid w:val="1CEA3F14"/>
    <w:rsid w:val="1CEA58E9"/>
    <w:rsid w:val="1CEA5D13"/>
    <w:rsid w:val="1CEB14BC"/>
    <w:rsid w:val="1CEB326A"/>
    <w:rsid w:val="1CEB3388"/>
    <w:rsid w:val="1CEB45D2"/>
    <w:rsid w:val="1CEB5018"/>
    <w:rsid w:val="1CEB6DC6"/>
    <w:rsid w:val="1CEC08E7"/>
    <w:rsid w:val="1CEC2B3E"/>
    <w:rsid w:val="1CEC4AB5"/>
    <w:rsid w:val="1CEC5502"/>
    <w:rsid w:val="1CEC7772"/>
    <w:rsid w:val="1CED0E7F"/>
    <w:rsid w:val="1CED2838"/>
    <w:rsid w:val="1CED499E"/>
    <w:rsid w:val="1CED553B"/>
    <w:rsid w:val="1CED7C77"/>
    <w:rsid w:val="1CEE0070"/>
    <w:rsid w:val="1CEE0AB6"/>
    <w:rsid w:val="1CEE0B2F"/>
    <w:rsid w:val="1CEE0F8B"/>
    <w:rsid w:val="1CEE1205"/>
    <w:rsid w:val="1CEE2D5A"/>
    <w:rsid w:val="1CEE4B08"/>
    <w:rsid w:val="1CEE4C1E"/>
    <w:rsid w:val="1CEE4D10"/>
    <w:rsid w:val="1CEE70F8"/>
    <w:rsid w:val="1CEF27FF"/>
    <w:rsid w:val="1CEF2BCE"/>
    <w:rsid w:val="1CEF376A"/>
    <w:rsid w:val="1CEF650E"/>
    <w:rsid w:val="1CF00880"/>
    <w:rsid w:val="1CF0262F"/>
    <w:rsid w:val="1CF02F02"/>
    <w:rsid w:val="1CF04807"/>
    <w:rsid w:val="1CF06AD2"/>
    <w:rsid w:val="1CF10D56"/>
    <w:rsid w:val="1CF11580"/>
    <w:rsid w:val="1CF118D4"/>
    <w:rsid w:val="1CF130FC"/>
    <w:rsid w:val="1CF133F8"/>
    <w:rsid w:val="1CF137DD"/>
    <w:rsid w:val="1CF13879"/>
    <w:rsid w:val="1CF14CEB"/>
    <w:rsid w:val="1CF163A7"/>
    <w:rsid w:val="1CF2284B"/>
    <w:rsid w:val="1CF22D64"/>
    <w:rsid w:val="1CF2701D"/>
    <w:rsid w:val="1CF313E7"/>
    <w:rsid w:val="1CF3211F"/>
    <w:rsid w:val="1CF40F40"/>
    <w:rsid w:val="1CF41996"/>
    <w:rsid w:val="1CF44398"/>
    <w:rsid w:val="1CF527D6"/>
    <w:rsid w:val="1CF547D5"/>
    <w:rsid w:val="1CF55E97"/>
    <w:rsid w:val="1CF56AA4"/>
    <w:rsid w:val="1CF60969"/>
    <w:rsid w:val="1CF616E5"/>
    <w:rsid w:val="1CF63A13"/>
    <w:rsid w:val="1CF642B6"/>
    <w:rsid w:val="1CF643E7"/>
    <w:rsid w:val="1CF662FF"/>
    <w:rsid w:val="1CF668E4"/>
    <w:rsid w:val="1CF66C50"/>
    <w:rsid w:val="1CF703C2"/>
    <w:rsid w:val="1CF71549"/>
    <w:rsid w:val="1CF72BAD"/>
    <w:rsid w:val="1CF73126"/>
    <w:rsid w:val="1CF73AE9"/>
    <w:rsid w:val="1CF759BA"/>
    <w:rsid w:val="1CF75C25"/>
    <w:rsid w:val="1CF814E3"/>
    <w:rsid w:val="1CF83889"/>
    <w:rsid w:val="1CF8412E"/>
    <w:rsid w:val="1CF85649"/>
    <w:rsid w:val="1CF85987"/>
    <w:rsid w:val="1CF87680"/>
    <w:rsid w:val="1CF87735"/>
    <w:rsid w:val="1CF90066"/>
    <w:rsid w:val="1CF915FF"/>
    <w:rsid w:val="1CF93072"/>
    <w:rsid w:val="1CFA34AD"/>
    <w:rsid w:val="1CFA6C10"/>
    <w:rsid w:val="1CFB0616"/>
    <w:rsid w:val="1CFB1C06"/>
    <w:rsid w:val="1CFB1F63"/>
    <w:rsid w:val="1CFB207C"/>
    <w:rsid w:val="1CFB3DA9"/>
    <w:rsid w:val="1CFB5557"/>
    <w:rsid w:val="1CFC0FD3"/>
    <w:rsid w:val="1CFC11B5"/>
    <w:rsid w:val="1CFC4B29"/>
    <w:rsid w:val="1CFC5477"/>
    <w:rsid w:val="1CFC69E7"/>
    <w:rsid w:val="1CFC7225"/>
    <w:rsid w:val="1CFD0A88"/>
    <w:rsid w:val="1CFD148C"/>
    <w:rsid w:val="1CFD2A80"/>
    <w:rsid w:val="1CFD2EA1"/>
    <w:rsid w:val="1CFD2F9D"/>
    <w:rsid w:val="1CFD4D4B"/>
    <w:rsid w:val="1CFD6AA9"/>
    <w:rsid w:val="1CFD7E29"/>
    <w:rsid w:val="1CFE02BF"/>
    <w:rsid w:val="1CFE11EF"/>
    <w:rsid w:val="1CFE4C4F"/>
    <w:rsid w:val="1CFF273C"/>
    <w:rsid w:val="1CFF2872"/>
    <w:rsid w:val="1CFF2F60"/>
    <w:rsid w:val="1CFF3C83"/>
    <w:rsid w:val="1CFF44D6"/>
    <w:rsid w:val="1CFF53EB"/>
    <w:rsid w:val="1CFF6449"/>
    <w:rsid w:val="1CFF6AA9"/>
    <w:rsid w:val="1CFF6D16"/>
    <w:rsid w:val="1D001FAD"/>
    <w:rsid w:val="1D0113C9"/>
    <w:rsid w:val="1D0130D5"/>
    <w:rsid w:val="1D0143D3"/>
    <w:rsid w:val="1D0146AF"/>
    <w:rsid w:val="1D01483C"/>
    <w:rsid w:val="1D0205B4"/>
    <w:rsid w:val="1D022362"/>
    <w:rsid w:val="1D025219"/>
    <w:rsid w:val="1D027C06"/>
    <w:rsid w:val="1D031246"/>
    <w:rsid w:val="1D0316B4"/>
    <w:rsid w:val="1D033496"/>
    <w:rsid w:val="1D033948"/>
    <w:rsid w:val="1D036226"/>
    <w:rsid w:val="1D036806"/>
    <w:rsid w:val="1D036CBA"/>
    <w:rsid w:val="1D04432C"/>
    <w:rsid w:val="1D0468BA"/>
    <w:rsid w:val="1D050928"/>
    <w:rsid w:val="1D0511DA"/>
    <w:rsid w:val="1D0512D9"/>
    <w:rsid w:val="1D052E41"/>
    <w:rsid w:val="1D06023A"/>
    <w:rsid w:val="1D0608B0"/>
    <w:rsid w:val="1D060A74"/>
    <w:rsid w:val="1D062004"/>
    <w:rsid w:val="1D073B2D"/>
    <w:rsid w:val="1D083B6B"/>
    <w:rsid w:val="1D083E1C"/>
    <w:rsid w:val="1D08424F"/>
    <w:rsid w:val="1D085BCA"/>
    <w:rsid w:val="1D090576"/>
    <w:rsid w:val="1D09129C"/>
    <w:rsid w:val="1D0936F0"/>
    <w:rsid w:val="1D0A0FEB"/>
    <w:rsid w:val="1D0A1C5A"/>
    <w:rsid w:val="1D0A2B74"/>
    <w:rsid w:val="1D0A3641"/>
    <w:rsid w:val="1D0A6AB6"/>
    <w:rsid w:val="1D0A715A"/>
    <w:rsid w:val="1D0B1216"/>
    <w:rsid w:val="1D0B504C"/>
    <w:rsid w:val="1D0B525D"/>
    <w:rsid w:val="1D0C2177"/>
    <w:rsid w:val="1D0C22E9"/>
    <w:rsid w:val="1D0C4F8F"/>
    <w:rsid w:val="1D0C6BE1"/>
    <w:rsid w:val="1D0D1432"/>
    <w:rsid w:val="1D0D23D8"/>
    <w:rsid w:val="1D0D4EA6"/>
    <w:rsid w:val="1D0D796C"/>
    <w:rsid w:val="1D0E0D07"/>
    <w:rsid w:val="1D0E1A33"/>
    <w:rsid w:val="1D0E21DE"/>
    <w:rsid w:val="1D0E28DA"/>
    <w:rsid w:val="1D0E51AB"/>
    <w:rsid w:val="1D0F1786"/>
    <w:rsid w:val="1D0F1D5E"/>
    <w:rsid w:val="1D0F39CD"/>
    <w:rsid w:val="1D0F7CD7"/>
    <w:rsid w:val="1D100F23"/>
    <w:rsid w:val="1D10139C"/>
    <w:rsid w:val="1D102839"/>
    <w:rsid w:val="1D102CD1"/>
    <w:rsid w:val="1D104E5D"/>
    <w:rsid w:val="1D104F45"/>
    <w:rsid w:val="1D107A2E"/>
    <w:rsid w:val="1D107A8F"/>
    <w:rsid w:val="1D107CBE"/>
    <w:rsid w:val="1D11016F"/>
    <w:rsid w:val="1D1125A5"/>
    <w:rsid w:val="1D11777D"/>
    <w:rsid w:val="1D1207F7"/>
    <w:rsid w:val="1D126A49"/>
    <w:rsid w:val="1D130F20"/>
    <w:rsid w:val="1D14057D"/>
    <w:rsid w:val="1D1439C8"/>
    <w:rsid w:val="1D14417D"/>
    <w:rsid w:val="1D1502E7"/>
    <w:rsid w:val="1D150CCF"/>
    <w:rsid w:val="1D152095"/>
    <w:rsid w:val="1D152A8A"/>
    <w:rsid w:val="1D153800"/>
    <w:rsid w:val="1D156539"/>
    <w:rsid w:val="1D160A3D"/>
    <w:rsid w:val="1D167BBB"/>
    <w:rsid w:val="1D1722B1"/>
    <w:rsid w:val="1D1735EF"/>
    <w:rsid w:val="1D17405F"/>
    <w:rsid w:val="1D181B85"/>
    <w:rsid w:val="1D183933"/>
    <w:rsid w:val="1D184FBA"/>
    <w:rsid w:val="1D1872E3"/>
    <w:rsid w:val="1D187DD7"/>
    <w:rsid w:val="1D187F1D"/>
    <w:rsid w:val="1D19047B"/>
    <w:rsid w:val="1D192555"/>
    <w:rsid w:val="1D193E29"/>
    <w:rsid w:val="1D19511E"/>
    <w:rsid w:val="1D197F5B"/>
    <w:rsid w:val="1D1A3103"/>
    <w:rsid w:val="1D1A3B4F"/>
    <w:rsid w:val="1D1A58FD"/>
    <w:rsid w:val="1D1A693E"/>
    <w:rsid w:val="1D1B1C47"/>
    <w:rsid w:val="1D1B61DE"/>
    <w:rsid w:val="1D1C0CA3"/>
    <w:rsid w:val="1D1C1676"/>
    <w:rsid w:val="1D1C1BF3"/>
    <w:rsid w:val="1D1C3400"/>
    <w:rsid w:val="1D1C3424"/>
    <w:rsid w:val="1D1C65AE"/>
    <w:rsid w:val="1D1C78C7"/>
    <w:rsid w:val="1D1C7935"/>
    <w:rsid w:val="1D1D45F2"/>
    <w:rsid w:val="1D1D719C"/>
    <w:rsid w:val="1D1E0033"/>
    <w:rsid w:val="1D1E0398"/>
    <w:rsid w:val="1D1E06FA"/>
    <w:rsid w:val="1D1E3640"/>
    <w:rsid w:val="1D1E468B"/>
    <w:rsid w:val="1D1F1D81"/>
    <w:rsid w:val="1D1F2950"/>
    <w:rsid w:val="1D1F2F14"/>
    <w:rsid w:val="1D1F4CC2"/>
    <w:rsid w:val="1D202430"/>
    <w:rsid w:val="1D2052C1"/>
    <w:rsid w:val="1D2065FF"/>
    <w:rsid w:val="1D207523"/>
    <w:rsid w:val="1D2103FC"/>
    <w:rsid w:val="1D2109B3"/>
    <w:rsid w:val="1D210A3A"/>
    <w:rsid w:val="1D212427"/>
    <w:rsid w:val="1D2148A0"/>
    <w:rsid w:val="1D214C1F"/>
    <w:rsid w:val="1D21589A"/>
    <w:rsid w:val="1D2159AD"/>
    <w:rsid w:val="1D216461"/>
    <w:rsid w:val="1D216C8C"/>
    <w:rsid w:val="1D217272"/>
    <w:rsid w:val="1D220B9C"/>
    <w:rsid w:val="1D221E43"/>
    <w:rsid w:val="1D223015"/>
    <w:rsid w:val="1D223846"/>
    <w:rsid w:val="1D22578F"/>
    <w:rsid w:val="1D230879"/>
    <w:rsid w:val="1D230C56"/>
    <w:rsid w:val="1D231173"/>
    <w:rsid w:val="1D232A04"/>
    <w:rsid w:val="1D235FBE"/>
    <w:rsid w:val="1D243259"/>
    <w:rsid w:val="1D255069"/>
    <w:rsid w:val="1D2610E3"/>
    <w:rsid w:val="1D262525"/>
    <w:rsid w:val="1D265D36"/>
    <w:rsid w:val="1D266050"/>
    <w:rsid w:val="1D267261"/>
    <w:rsid w:val="1D270622"/>
    <w:rsid w:val="1D271C69"/>
    <w:rsid w:val="1D271DC8"/>
    <w:rsid w:val="1D272E0E"/>
    <w:rsid w:val="1D2730E4"/>
    <w:rsid w:val="1D277A57"/>
    <w:rsid w:val="1D28001A"/>
    <w:rsid w:val="1D280E3B"/>
    <w:rsid w:val="1D281AA5"/>
    <w:rsid w:val="1D282061"/>
    <w:rsid w:val="1D282AA3"/>
    <w:rsid w:val="1D2834F7"/>
    <w:rsid w:val="1D28626C"/>
    <w:rsid w:val="1D2910FF"/>
    <w:rsid w:val="1D291620"/>
    <w:rsid w:val="1D2917D5"/>
    <w:rsid w:val="1D291FE4"/>
    <w:rsid w:val="1D29228E"/>
    <w:rsid w:val="1D293D92"/>
    <w:rsid w:val="1D294C81"/>
    <w:rsid w:val="1D295FEF"/>
    <w:rsid w:val="1D2961E3"/>
    <w:rsid w:val="1D297145"/>
    <w:rsid w:val="1D2A256D"/>
    <w:rsid w:val="1D2B065F"/>
    <w:rsid w:val="1D2B3667"/>
    <w:rsid w:val="1D2B4636"/>
    <w:rsid w:val="1D2B6A74"/>
    <w:rsid w:val="1D2B7B0B"/>
    <w:rsid w:val="1D2C2810"/>
    <w:rsid w:val="1D2C2D30"/>
    <w:rsid w:val="1D2C3369"/>
    <w:rsid w:val="1D2D3851"/>
    <w:rsid w:val="1D2D73DF"/>
    <w:rsid w:val="1D2E03C5"/>
    <w:rsid w:val="1D2E13A9"/>
    <w:rsid w:val="1D2E3157"/>
    <w:rsid w:val="1D2F2E28"/>
    <w:rsid w:val="1D2F2FB7"/>
    <w:rsid w:val="1D2F3E42"/>
    <w:rsid w:val="1D2F5294"/>
    <w:rsid w:val="1D2F532A"/>
    <w:rsid w:val="1D2F722D"/>
    <w:rsid w:val="1D3021E6"/>
    <w:rsid w:val="1D302753"/>
    <w:rsid w:val="1D302D06"/>
    <w:rsid w:val="1D303373"/>
    <w:rsid w:val="1D305121"/>
    <w:rsid w:val="1D3101CD"/>
    <w:rsid w:val="1D311E10"/>
    <w:rsid w:val="1D31318B"/>
    <w:rsid w:val="1D315B9E"/>
    <w:rsid w:val="1D316D67"/>
    <w:rsid w:val="1D3201F7"/>
    <w:rsid w:val="1D320E99"/>
    <w:rsid w:val="1D322C47"/>
    <w:rsid w:val="1D33076D"/>
    <w:rsid w:val="1D332DC8"/>
    <w:rsid w:val="1D3354C2"/>
    <w:rsid w:val="1D3369BF"/>
    <w:rsid w:val="1D340C30"/>
    <w:rsid w:val="1D34341D"/>
    <w:rsid w:val="1D346E7F"/>
    <w:rsid w:val="1D346FE2"/>
    <w:rsid w:val="1D3502EB"/>
    <w:rsid w:val="1D350BFA"/>
    <w:rsid w:val="1D352737"/>
    <w:rsid w:val="1D354E18"/>
    <w:rsid w:val="1D356D03"/>
    <w:rsid w:val="1D36408E"/>
    <w:rsid w:val="1D367113"/>
    <w:rsid w:val="1D37025D"/>
    <w:rsid w:val="1D3749F4"/>
    <w:rsid w:val="1D37548A"/>
    <w:rsid w:val="1D3764AF"/>
    <w:rsid w:val="1D3833BB"/>
    <w:rsid w:val="1D383BD1"/>
    <w:rsid w:val="1D383FD6"/>
    <w:rsid w:val="1D391DC9"/>
    <w:rsid w:val="1D392227"/>
    <w:rsid w:val="1D393A5C"/>
    <w:rsid w:val="1D396C3A"/>
    <w:rsid w:val="1D3A3182"/>
    <w:rsid w:val="1D3A3A9E"/>
    <w:rsid w:val="1D3A4BE6"/>
    <w:rsid w:val="1D3A5C16"/>
    <w:rsid w:val="1D3A5FA0"/>
    <w:rsid w:val="1D3A65F7"/>
    <w:rsid w:val="1D3A68CF"/>
    <w:rsid w:val="1D3A7D4E"/>
    <w:rsid w:val="1D3B7BAB"/>
    <w:rsid w:val="1D3C3AC6"/>
    <w:rsid w:val="1D3C55BB"/>
    <w:rsid w:val="1D3C5874"/>
    <w:rsid w:val="1D3C6E68"/>
    <w:rsid w:val="1D3D1F7D"/>
    <w:rsid w:val="1D3D339A"/>
    <w:rsid w:val="1D3D530A"/>
    <w:rsid w:val="1D3E1425"/>
    <w:rsid w:val="1D3E15EC"/>
    <w:rsid w:val="1D3E3650"/>
    <w:rsid w:val="1D3E4049"/>
    <w:rsid w:val="1D3E45E4"/>
    <w:rsid w:val="1D3F35B6"/>
    <w:rsid w:val="1D3F4455"/>
    <w:rsid w:val="1D3F4C30"/>
    <w:rsid w:val="1D3F5364"/>
    <w:rsid w:val="1D3F6838"/>
    <w:rsid w:val="1D3F7AB4"/>
    <w:rsid w:val="1D4053CC"/>
    <w:rsid w:val="1D407E81"/>
    <w:rsid w:val="1D4110DC"/>
    <w:rsid w:val="1D411479"/>
    <w:rsid w:val="1D4121AE"/>
    <w:rsid w:val="1D412AAE"/>
    <w:rsid w:val="1D414200"/>
    <w:rsid w:val="1D414C1C"/>
    <w:rsid w:val="1D4158C8"/>
    <w:rsid w:val="1D4170E8"/>
    <w:rsid w:val="1D4209B0"/>
    <w:rsid w:val="1D4217B4"/>
    <w:rsid w:val="1D42189B"/>
    <w:rsid w:val="1D4229BF"/>
    <w:rsid w:val="1D4330A6"/>
    <w:rsid w:val="1D4333BE"/>
    <w:rsid w:val="1D433C46"/>
    <w:rsid w:val="1D434E54"/>
    <w:rsid w:val="1D435353"/>
    <w:rsid w:val="1D436C02"/>
    <w:rsid w:val="1D44297A"/>
    <w:rsid w:val="1D444728"/>
    <w:rsid w:val="1D444EE8"/>
    <w:rsid w:val="1D445640"/>
    <w:rsid w:val="1D445EF1"/>
    <w:rsid w:val="1D453F90"/>
    <w:rsid w:val="1D455BE1"/>
    <w:rsid w:val="1D4604A0"/>
    <w:rsid w:val="1D46344E"/>
    <w:rsid w:val="1D464944"/>
    <w:rsid w:val="1D470F8D"/>
    <w:rsid w:val="1D472082"/>
    <w:rsid w:val="1D4726CE"/>
    <w:rsid w:val="1D473996"/>
    <w:rsid w:val="1D48246B"/>
    <w:rsid w:val="1D482AA2"/>
    <w:rsid w:val="1D483B5E"/>
    <w:rsid w:val="1D484185"/>
    <w:rsid w:val="1D484B36"/>
    <w:rsid w:val="1D4869C8"/>
    <w:rsid w:val="1D490937"/>
    <w:rsid w:val="1D4913B7"/>
    <w:rsid w:val="1D493C4D"/>
    <w:rsid w:val="1D4961E3"/>
    <w:rsid w:val="1D4A4435"/>
    <w:rsid w:val="1D4A5B3F"/>
    <w:rsid w:val="1D4A647E"/>
    <w:rsid w:val="1D4B3D09"/>
    <w:rsid w:val="1D4B3DBE"/>
    <w:rsid w:val="1D4B4D97"/>
    <w:rsid w:val="1D4B7B27"/>
    <w:rsid w:val="1D4C0DA0"/>
    <w:rsid w:val="1D4C1EFC"/>
    <w:rsid w:val="1D4C2CA4"/>
    <w:rsid w:val="1D4C3295"/>
    <w:rsid w:val="1D4C37C6"/>
    <w:rsid w:val="1D4C396F"/>
    <w:rsid w:val="1D4C46E4"/>
    <w:rsid w:val="1D4C65FE"/>
    <w:rsid w:val="1D4D182F"/>
    <w:rsid w:val="1D4D42FF"/>
    <w:rsid w:val="1D4D4375"/>
    <w:rsid w:val="1D4D5CD3"/>
    <w:rsid w:val="1D4D6540"/>
    <w:rsid w:val="1D4D7A81"/>
    <w:rsid w:val="1D4E1420"/>
    <w:rsid w:val="1D4E416C"/>
    <w:rsid w:val="1D4E4289"/>
    <w:rsid w:val="1D4E55A7"/>
    <w:rsid w:val="1D4E5F95"/>
    <w:rsid w:val="1D4F0522"/>
    <w:rsid w:val="1D4F555A"/>
    <w:rsid w:val="1D50131F"/>
    <w:rsid w:val="1D503A2B"/>
    <w:rsid w:val="1D5042C5"/>
    <w:rsid w:val="1D504EC1"/>
    <w:rsid w:val="1D506B65"/>
    <w:rsid w:val="1D507571"/>
    <w:rsid w:val="1D507FCA"/>
    <w:rsid w:val="1D5232E9"/>
    <w:rsid w:val="1D524C10"/>
    <w:rsid w:val="1D525097"/>
    <w:rsid w:val="1D526C36"/>
    <w:rsid w:val="1D526E45"/>
    <w:rsid w:val="1D5302C7"/>
    <w:rsid w:val="1D532394"/>
    <w:rsid w:val="1D532BBD"/>
    <w:rsid w:val="1D540612"/>
    <w:rsid w:val="1D540A4C"/>
    <w:rsid w:val="1D540E0F"/>
    <w:rsid w:val="1D543E0D"/>
    <w:rsid w:val="1D54482A"/>
    <w:rsid w:val="1D545BF7"/>
    <w:rsid w:val="1D547061"/>
    <w:rsid w:val="1D550375"/>
    <w:rsid w:val="1D55216E"/>
    <w:rsid w:val="1D552DD9"/>
    <w:rsid w:val="1D5536BB"/>
    <w:rsid w:val="1D554CD2"/>
    <w:rsid w:val="1D564F57"/>
    <w:rsid w:val="1D566779"/>
    <w:rsid w:val="1D56725D"/>
    <w:rsid w:val="1D56727D"/>
    <w:rsid w:val="1D570840"/>
    <w:rsid w:val="1D5711A1"/>
    <w:rsid w:val="1D571CEE"/>
    <w:rsid w:val="1D5726AE"/>
    <w:rsid w:val="1D573687"/>
    <w:rsid w:val="1D576F90"/>
    <w:rsid w:val="1D577EA9"/>
    <w:rsid w:val="1D580462"/>
    <w:rsid w:val="1D581615"/>
    <w:rsid w:val="1D5927EE"/>
    <w:rsid w:val="1D5933D1"/>
    <w:rsid w:val="1D594678"/>
    <w:rsid w:val="1D596426"/>
    <w:rsid w:val="1D597303"/>
    <w:rsid w:val="1D5A03F0"/>
    <w:rsid w:val="1D5A206D"/>
    <w:rsid w:val="1D5A3F4C"/>
    <w:rsid w:val="1D5B0979"/>
    <w:rsid w:val="1D5B1FD4"/>
    <w:rsid w:val="1D5B3F2C"/>
    <w:rsid w:val="1D5B4BB1"/>
    <w:rsid w:val="1D5B7403"/>
    <w:rsid w:val="1D5C1A72"/>
    <w:rsid w:val="1D5C4168"/>
    <w:rsid w:val="1D5C5F16"/>
    <w:rsid w:val="1D5C7CC4"/>
    <w:rsid w:val="1D5D1D59"/>
    <w:rsid w:val="1D5D48F4"/>
    <w:rsid w:val="1D5D57EA"/>
    <w:rsid w:val="1D5D5AAC"/>
    <w:rsid w:val="1D5E1C8E"/>
    <w:rsid w:val="1D5E3A3C"/>
    <w:rsid w:val="1D5E44E9"/>
    <w:rsid w:val="1D5E6BD1"/>
    <w:rsid w:val="1D5F0F30"/>
    <w:rsid w:val="1D5F1562"/>
    <w:rsid w:val="1D5F1C7A"/>
    <w:rsid w:val="1D5F4F26"/>
    <w:rsid w:val="1D5F6A68"/>
    <w:rsid w:val="1D5F77B4"/>
    <w:rsid w:val="1D602091"/>
    <w:rsid w:val="1D603275"/>
    <w:rsid w:val="1D6035D1"/>
    <w:rsid w:val="1D604386"/>
    <w:rsid w:val="1D606421"/>
    <w:rsid w:val="1D606F66"/>
    <w:rsid w:val="1D61177E"/>
    <w:rsid w:val="1D6135AD"/>
    <w:rsid w:val="1D613C3C"/>
    <w:rsid w:val="1D615184"/>
    <w:rsid w:val="1D615E46"/>
    <w:rsid w:val="1D616047"/>
    <w:rsid w:val="1D6168F0"/>
    <w:rsid w:val="1D622D44"/>
    <w:rsid w:val="1D625B95"/>
    <w:rsid w:val="1D626C17"/>
    <w:rsid w:val="1D627CED"/>
    <w:rsid w:val="1D631052"/>
    <w:rsid w:val="1D631C20"/>
    <w:rsid w:val="1D632E00"/>
    <w:rsid w:val="1D633291"/>
    <w:rsid w:val="1D634C75"/>
    <w:rsid w:val="1D6372A4"/>
    <w:rsid w:val="1D641F5B"/>
    <w:rsid w:val="1D642FD5"/>
    <w:rsid w:val="1D6447C7"/>
    <w:rsid w:val="1D644DCB"/>
    <w:rsid w:val="1D646400"/>
    <w:rsid w:val="1D647CC2"/>
    <w:rsid w:val="1D65301C"/>
    <w:rsid w:val="1D653318"/>
    <w:rsid w:val="1D655C57"/>
    <w:rsid w:val="1D660B43"/>
    <w:rsid w:val="1D660E56"/>
    <w:rsid w:val="1D661227"/>
    <w:rsid w:val="1D662687"/>
    <w:rsid w:val="1D6628F1"/>
    <w:rsid w:val="1D6644AC"/>
    <w:rsid w:val="1D666D95"/>
    <w:rsid w:val="1D672DED"/>
    <w:rsid w:val="1D675ADE"/>
    <w:rsid w:val="1D6767FA"/>
    <w:rsid w:val="1D6814FA"/>
    <w:rsid w:val="1D682B0D"/>
    <w:rsid w:val="1D6848BB"/>
    <w:rsid w:val="1D6923E1"/>
    <w:rsid w:val="1D693E39"/>
    <w:rsid w:val="1D6945D8"/>
    <w:rsid w:val="1D695C3E"/>
    <w:rsid w:val="1D6A0633"/>
    <w:rsid w:val="1D6B00CD"/>
    <w:rsid w:val="1D6B3297"/>
    <w:rsid w:val="1D6B6159"/>
    <w:rsid w:val="1D6B7F07"/>
    <w:rsid w:val="1D6C0388"/>
    <w:rsid w:val="1D6C348C"/>
    <w:rsid w:val="1D6C3B86"/>
    <w:rsid w:val="1D6C6090"/>
    <w:rsid w:val="1D6D1ED1"/>
    <w:rsid w:val="1D6D43E9"/>
    <w:rsid w:val="1D6D5E4A"/>
    <w:rsid w:val="1D6D7587"/>
    <w:rsid w:val="1D6E4399"/>
    <w:rsid w:val="1D6E4EF6"/>
    <w:rsid w:val="1D6E5E52"/>
    <w:rsid w:val="1D6E79F7"/>
    <w:rsid w:val="1D6F074F"/>
    <w:rsid w:val="1D6F4110"/>
    <w:rsid w:val="1D6F5C49"/>
    <w:rsid w:val="1D6F7B3E"/>
    <w:rsid w:val="1D700CF9"/>
    <w:rsid w:val="1D70376F"/>
    <w:rsid w:val="1D703D55"/>
    <w:rsid w:val="1D706142"/>
    <w:rsid w:val="1D7065FD"/>
    <w:rsid w:val="1D715D71"/>
    <w:rsid w:val="1D717345"/>
    <w:rsid w:val="1D7245CE"/>
    <w:rsid w:val="1D72568A"/>
    <w:rsid w:val="1D7274E7"/>
    <w:rsid w:val="1D73162E"/>
    <w:rsid w:val="1D73277F"/>
    <w:rsid w:val="1D734852"/>
    <w:rsid w:val="1D73639D"/>
    <w:rsid w:val="1D736B1A"/>
    <w:rsid w:val="1D740A9A"/>
    <w:rsid w:val="1D7416EB"/>
    <w:rsid w:val="1D74500E"/>
    <w:rsid w:val="1D746105"/>
    <w:rsid w:val="1D752B34"/>
    <w:rsid w:val="1D754DED"/>
    <w:rsid w:val="1D755EF6"/>
    <w:rsid w:val="1D756557"/>
    <w:rsid w:val="1D765AF9"/>
    <w:rsid w:val="1D77006C"/>
    <w:rsid w:val="1D771A97"/>
    <w:rsid w:val="1D772D50"/>
    <w:rsid w:val="1D77325B"/>
    <w:rsid w:val="1D77404A"/>
    <w:rsid w:val="1D774AFE"/>
    <w:rsid w:val="1D77549B"/>
    <w:rsid w:val="1D7768AC"/>
    <w:rsid w:val="1D776DF1"/>
    <w:rsid w:val="1D7900DB"/>
    <w:rsid w:val="1D790E09"/>
    <w:rsid w:val="1D792624"/>
    <w:rsid w:val="1D7946E4"/>
    <w:rsid w:val="1D795028"/>
    <w:rsid w:val="1D796262"/>
    <w:rsid w:val="1D7A27EC"/>
    <w:rsid w:val="1D7A555D"/>
    <w:rsid w:val="1D7A639C"/>
    <w:rsid w:val="1D7B132A"/>
    <w:rsid w:val="1D7B2840"/>
    <w:rsid w:val="1D7B2A9F"/>
    <w:rsid w:val="1D7B485D"/>
    <w:rsid w:val="1D7B65A1"/>
    <w:rsid w:val="1D7C0095"/>
    <w:rsid w:val="1D7C0366"/>
    <w:rsid w:val="1D7C12F7"/>
    <w:rsid w:val="1D7C2114"/>
    <w:rsid w:val="1D7C2A4E"/>
    <w:rsid w:val="1D7C3D9A"/>
    <w:rsid w:val="1D7C3EC2"/>
    <w:rsid w:val="1D7D1803"/>
    <w:rsid w:val="1D7D279D"/>
    <w:rsid w:val="1D7D4391"/>
    <w:rsid w:val="1D7D6BD9"/>
    <w:rsid w:val="1D7E0BFB"/>
    <w:rsid w:val="1D7E2CE7"/>
    <w:rsid w:val="1D7E40DE"/>
    <w:rsid w:val="1D7E536E"/>
    <w:rsid w:val="1D7E5572"/>
    <w:rsid w:val="1D7E5E8C"/>
    <w:rsid w:val="1D7E7C3A"/>
    <w:rsid w:val="1D7F0A6F"/>
    <w:rsid w:val="1D7F1C04"/>
    <w:rsid w:val="1D7F1DE5"/>
    <w:rsid w:val="1D7F7DAA"/>
    <w:rsid w:val="1D80245F"/>
    <w:rsid w:val="1D80285F"/>
    <w:rsid w:val="1D811028"/>
    <w:rsid w:val="1D81260B"/>
    <w:rsid w:val="1D812A56"/>
    <w:rsid w:val="1D813BCE"/>
    <w:rsid w:val="1D8148D9"/>
    <w:rsid w:val="1D814ED0"/>
    <w:rsid w:val="1D815324"/>
    <w:rsid w:val="1D81597C"/>
    <w:rsid w:val="1D81675B"/>
    <w:rsid w:val="1D81772B"/>
    <w:rsid w:val="1D8217C2"/>
    <w:rsid w:val="1D823C78"/>
    <w:rsid w:val="1D82517F"/>
    <w:rsid w:val="1D8254C7"/>
    <w:rsid w:val="1D8316F5"/>
    <w:rsid w:val="1D8334A3"/>
    <w:rsid w:val="1D8411E0"/>
    <w:rsid w:val="1D842BA7"/>
    <w:rsid w:val="1D845B0A"/>
    <w:rsid w:val="1D845B0C"/>
    <w:rsid w:val="1D847A9F"/>
    <w:rsid w:val="1D852670"/>
    <w:rsid w:val="1D85341D"/>
    <w:rsid w:val="1D8541E5"/>
    <w:rsid w:val="1D85546D"/>
    <w:rsid w:val="1D855E60"/>
    <w:rsid w:val="1D8611E5"/>
    <w:rsid w:val="1D861C03"/>
    <w:rsid w:val="1D862E87"/>
    <w:rsid w:val="1D862F93"/>
    <w:rsid w:val="1D8712D9"/>
    <w:rsid w:val="1D874049"/>
    <w:rsid w:val="1D876420"/>
    <w:rsid w:val="1D881E0A"/>
    <w:rsid w:val="1D882867"/>
    <w:rsid w:val="1D884F5D"/>
    <w:rsid w:val="1D886D0B"/>
    <w:rsid w:val="1D890952"/>
    <w:rsid w:val="1D891A9E"/>
    <w:rsid w:val="1D89210F"/>
    <w:rsid w:val="1D8965DF"/>
    <w:rsid w:val="1D8A29BC"/>
    <w:rsid w:val="1D8A4831"/>
    <w:rsid w:val="1D8A49A3"/>
    <w:rsid w:val="1D8B2173"/>
    <w:rsid w:val="1D8B43F4"/>
    <w:rsid w:val="1D8B484E"/>
    <w:rsid w:val="1D8B67FB"/>
    <w:rsid w:val="1D8B6B53"/>
    <w:rsid w:val="1D8C0E02"/>
    <w:rsid w:val="1D8C0EC2"/>
    <w:rsid w:val="1D8C0F7C"/>
    <w:rsid w:val="1D8C2A69"/>
    <w:rsid w:val="1D8C5D20"/>
    <w:rsid w:val="1D8D0087"/>
    <w:rsid w:val="1D8D1990"/>
    <w:rsid w:val="1D8D39D3"/>
    <w:rsid w:val="1D8D4321"/>
    <w:rsid w:val="1D8D60CF"/>
    <w:rsid w:val="1D8E1C4F"/>
    <w:rsid w:val="1D8E3BF5"/>
    <w:rsid w:val="1D8E4E63"/>
    <w:rsid w:val="1D8E5125"/>
    <w:rsid w:val="1D8F101C"/>
    <w:rsid w:val="1D8F11D2"/>
    <w:rsid w:val="1D8F1387"/>
    <w:rsid w:val="1D8F153D"/>
    <w:rsid w:val="1D8F1D91"/>
    <w:rsid w:val="1D8F786D"/>
    <w:rsid w:val="1D900193"/>
    <w:rsid w:val="1D9018D0"/>
    <w:rsid w:val="1D903E12"/>
    <w:rsid w:val="1D9045AF"/>
    <w:rsid w:val="1D905BC0"/>
    <w:rsid w:val="1D907783"/>
    <w:rsid w:val="1D907828"/>
    <w:rsid w:val="1D910C13"/>
    <w:rsid w:val="1D912EBB"/>
    <w:rsid w:val="1D9137E4"/>
    <w:rsid w:val="1D92161F"/>
    <w:rsid w:val="1D921938"/>
    <w:rsid w:val="1D9236E6"/>
    <w:rsid w:val="1D923FE2"/>
    <w:rsid w:val="1D927B8A"/>
    <w:rsid w:val="1D932575"/>
    <w:rsid w:val="1D9368E4"/>
    <w:rsid w:val="1D9413DD"/>
    <w:rsid w:val="1D9456B0"/>
    <w:rsid w:val="1D94745E"/>
    <w:rsid w:val="1D95194F"/>
    <w:rsid w:val="1D9531D6"/>
    <w:rsid w:val="1D954F84"/>
    <w:rsid w:val="1D9605AB"/>
    <w:rsid w:val="1D962F6F"/>
    <w:rsid w:val="1D9633E2"/>
    <w:rsid w:val="1D970CFC"/>
    <w:rsid w:val="1D972056"/>
    <w:rsid w:val="1D9751A0"/>
    <w:rsid w:val="1D976F4E"/>
    <w:rsid w:val="1D982F34"/>
    <w:rsid w:val="1D98565B"/>
    <w:rsid w:val="1D985F23"/>
    <w:rsid w:val="1D9873A5"/>
    <w:rsid w:val="1D9907A0"/>
    <w:rsid w:val="1D990835"/>
    <w:rsid w:val="1D990F18"/>
    <w:rsid w:val="1D992CC6"/>
    <w:rsid w:val="1D994A74"/>
    <w:rsid w:val="1D996FA4"/>
    <w:rsid w:val="1D9A07EC"/>
    <w:rsid w:val="1D9A4E1B"/>
    <w:rsid w:val="1D9A5FD7"/>
    <w:rsid w:val="1D9B699F"/>
    <w:rsid w:val="1D9B6A3E"/>
    <w:rsid w:val="1D9B7467"/>
    <w:rsid w:val="1D9C264E"/>
    <w:rsid w:val="1D9C3BAE"/>
    <w:rsid w:val="1D9C4564"/>
    <w:rsid w:val="1D9C45B1"/>
    <w:rsid w:val="1D9C6312"/>
    <w:rsid w:val="1D9D01B1"/>
    <w:rsid w:val="1D9D035D"/>
    <w:rsid w:val="1D9D0D2D"/>
    <w:rsid w:val="1D9D59F1"/>
    <w:rsid w:val="1D9E092A"/>
    <w:rsid w:val="1D9E208B"/>
    <w:rsid w:val="1D9E372A"/>
    <w:rsid w:val="1D9E3B64"/>
    <w:rsid w:val="1D9E4958"/>
    <w:rsid w:val="1D9E700E"/>
    <w:rsid w:val="1D9F2B63"/>
    <w:rsid w:val="1D9F387F"/>
    <w:rsid w:val="1D9F4CA4"/>
    <w:rsid w:val="1D9F5DE8"/>
    <w:rsid w:val="1D9F5E03"/>
    <w:rsid w:val="1D9F6D6F"/>
    <w:rsid w:val="1DA022A7"/>
    <w:rsid w:val="1DA04055"/>
    <w:rsid w:val="1DA05C26"/>
    <w:rsid w:val="1DA11B7B"/>
    <w:rsid w:val="1DA12787"/>
    <w:rsid w:val="1DA12814"/>
    <w:rsid w:val="1DA13AEF"/>
    <w:rsid w:val="1DA13FFE"/>
    <w:rsid w:val="1DA1507D"/>
    <w:rsid w:val="1DA17DCD"/>
    <w:rsid w:val="1DA22EC9"/>
    <w:rsid w:val="1DA23942"/>
    <w:rsid w:val="1DA24769"/>
    <w:rsid w:val="1DA33B45"/>
    <w:rsid w:val="1DA34EBE"/>
    <w:rsid w:val="1DA358F3"/>
    <w:rsid w:val="1DA3651E"/>
    <w:rsid w:val="1DA376A1"/>
    <w:rsid w:val="1DA37E8A"/>
    <w:rsid w:val="1DA414A5"/>
    <w:rsid w:val="1DA41C5A"/>
    <w:rsid w:val="1DA43419"/>
    <w:rsid w:val="1DA436B2"/>
    <w:rsid w:val="1DA43E12"/>
    <w:rsid w:val="1DA457A0"/>
    <w:rsid w:val="1DA463DD"/>
    <w:rsid w:val="1DA50519"/>
    <w:rsid w:val="1DA5166B"/>
    <w:rsid w:val="1DA518C2"/>
    <w:rsid w:val="1DA533B4"/>
    <w:rsid w:val="1DA54C53"/>
    <w:rsid w:val="1DA5638E"/>
    <w:rsid w:val="1DA578BD"/>
    <w:rsid w:val="1DA62065"/>
    <w:rsid w:val="1DA633E6"/>
    <w:rsid w:val="1DA653E3"/>
    <w:rsid w:val="1DA67191"/>
    <w:rsid w:val="1DA70422"/>
    <w:rsid w:val="1DA7165C"/>
    <w:rsid w:val="1DA72E39"/>
    <w:rsid w:val="1DA8115B"/>
    <w:rsid w:val="1DA8135B"/>
    <w:rsid w:val="1DA8185D"/>
    <w:rsid w:val="1DA82296"/>
    <w:rsid w:val="1DA82F09"/>
    <w:rsid w:val="1DA84B10"/>
    <w:rsid w:val="1DA90758"/>
    <w:rsid w:val="1DA91A6B"/>
    <w:rsid w:val="1DA939D3"/>
    <w:rsid w:val="1DA93E9D"/>
    <w:rsid w:val="1DA93FBB"/>
    <w:rsid w:val="1DA958EA"/>
    <w:rsid w:val="1DA962DF"/>
    <w:rsid w:val="1DA97805"/>
    <w:rsid w:val="1DA97FE3"/>
    <w:rsid w:val="1DAA126F"/>
    <w:rsid w:val="1DAA31C8"/>
    <w:rsid w:val="1DAA3B4E"/>
    <w:rsid w:val="1DAA6C81"/>
    <w:rsid w:val="1DAB193D"/>
    <w:rsid w:val="1DAB1B41"/>
    <w:rsid w:val="1DAB37BF"/>
    <w:rsid w:val="1DAB47A7"/>
    <w:rsid w:val="1DAB4BCD"/>
    <w:rsid w:val="1DAC0C4B"/>
    <w:rsid w:val="1DAC127E"/>
    <w:rsid w:val="1DAC5729"/>
    <w:rsid w:val="1DAD2B22"/>
    <w:rsid w:val="1DAD49C3"/>
    <w:rsid w:val="1DAD570D"/>
    <w:rsid w:val="1DAD5900"/>
    <w:rsid w:val="1DAD6772"/>
    <w:rsid w:val="1DAD6CAB"/>
    <w:rsid w:val="1DAE12F9"/>
    <w:rsid w:val="1DAE198A"/>
    <w:rsid w:val="1DAE3031"/>
    <w:rsid w:val="1DAE43C3"/>
    <w:rsid w:val="1DAE6990"/>
    <w:rsid w:val="1DAF05A6"/>
    <w:rsid w:val="1DAF1E85"/>
    <w:rsid w:val="1DAF24EA"/>
    <w:rsid w:val="1DAF3D0A"/>
    <w:rsid w:val="1DAF4298"/>
    <w:rsid w:val="1DAF58DD"/>
    <w:rsid w:val="1DAF6046"/>
    <w:rsid w:val="1DB001FD"/>
    <w:rsid w:val="1DB01DBE"/>
    <w:rsid w:val="1DB10BDF"/>
    <w:rsid w:val="1DB15D12"/>
    <w:rsid w:val="1DB16262"/>
    <w:rsid w:val="1DB16408"/>
    <w:rsid w:val="1DB21EBB"/>
    <w:rsid w:val="1DB21FDA"/>
    <w:rsid w:val="1DB22B1D"/>
    <w:rsid w:val="1DB23747"/>
    <w:rsid w:val="1DB25B36"/>
    <w:rsid w:val="1DB261ED"/>
    <w:rsid w:val="1DB33FAD"/>
    <w:rsid w:val="1DB3606D"/>
    <w:rsid w:val="1DB3719B"/>
    <w:rsid w:val="1DB401C9"/>
    <w:rsid w:val="1DB4021E"/>
    <w:rsid w:val="1DB4365C"/>
    <w:rsid w:val="1DB4543D"/>
    <w:rsid w:val="1DB4723B"/>
    <w:rsid w:val="1DB47241"/>
    <w:rsid w:val="1DB47B00"/>
    <w:rsid w:val="1DB573D4"/>
    <w:rsid w:val="1DB6406F"/>
    <w:rsid w:val="1DB66AF4"/>
    <w:rsid w:val="1DB675BF"/>
    <w:rsid w:val="1DB71463"/>
    <w:rsid w:val="1DB7292E"/>
    <w:rsid w:val="1DB72E78"/>
    <w:rsid w:val="1DB74F73"/>
    <w:rsid w:val="1DB754FF"/>
    <w:rsid w:val="1DB763D2"/>
    <w:rsid w:val="1DB775F0"/>
    <w:rsid w:val="1DB843CD"/>
    <w:rsid w:val="1DB866B0"/>
    <w:rsid w:val="1DB8698F"/>
    <w:rsid w:val="1DB93368"/>
    <w:rsid w:val="1DB95116"/>
    <w:rsid w:val="1DB95DAC"/>
    <w:rsid w:val="1DB96EC4"/>
    <w:rsid w:val="1DB97E83"/>
    <w:rsid w:val="1DBA103F"/>
    <w:rsid w:val="1DBA2924"/>
    <w:rsid w:val="1DBA2C3C"/>
    <w:rsid w:val="1DBA451D"/>
    <w:rsid w:val="1DBA49EB"/>
    <w:rsid w:val="1DBA5F1C"/>
    <w:rsid w:val="1DBA71B6"/>
    <w:rsid w:val="1DBB0CA2"/>
    <w:rsid w:val="1DBB0E8E"/>
    <w:rsid w:val="1DBB0EC6"/>
    <w:rsid w:val="1DBB273F"/>
    <w:rsid w:val="1DBB7BBC"/>
    <w:rsid w:val="1DBC3CB4"/>
    <w:rsid w:val="1DBC69B5"/>
    <w:rsid w:val="1DBC744F"/>
    <w:rsid w:val="1DBC7ACA"/>
    <w:rsid w:val="1DBD1371"/>
    <w:rsid w:val="1DBD6AE3"/>
    <w:rsid w:val="1DBE097F"/>
    <w:rsid w:val="1DBE44DB"/>
    <w:rsid w:val="1DBF0DAC"/>
    <w:rsid w:val="1DBF1404"/>
    <w:rsid w:val="1DBF367F"/>
    <w:rsid w:val="1DBF3921"/>
    <w:rsid w:val="1DC00253"/>
    <w:rsid w:val="1DC031FC"/>
    <w:rsid w:val="1DC03DB5"/>
    <w:rsid w:val="1DC124BD"/>
    <w:rsid w:val="1DC132A6"/>
    <w:rsid w:val="1DC13FCB"/>
    <w:rsid w:val="1DC1547F"/>
    <w:rsid w:val="1DC1588C"/>
    <w:rsid w:val="1DC15D79"/>
    <w:rsid w:val="1DC2016F"/>
    <w:rsid w:val="1DC225C5"/>
    <w:rsid w:val="1DC22612"/>
    <w:rsid w:val="1DC23021"/>
    <w:rsid w:val="1DC24B80"/>
    <w:rsid w:val="1DC27A41"/>
    <w:rsid w:val="1DC31AF1"/>
    <w:rsid w:val="1DC33AA2"/>
    <w:rsid w:val="1DC34833"/>
    <w:rsid w:val="1DC37D43"/>
    <w:rsid w:val="1DC43106"/>
    <w:rsid w:val="1DC43E7C"/>
    <w:rsid w:val="1DC44F32"/>
    <w:rsid w:val="1DC4550C"/>
    <w:rsid w:val="1DC51D0D"/>
    <w:rsid w:val="1DC52A64"/>
    <w:rsid w:val="1DC52A83"/>
    <w:rsid w:val="1DC53ABB"/>
    <w:rsid w:val="1DC553F5"/>
    <w:rsid w:val="1DC55869"/>
    <w:rsid w:val="1DC563C2"/>
    <w:rsid w:val="1DC56E3B"/>
    <w:rsid w:val="1DC56FAC"/>
    <w:rsid w:val="1DC57DD7"/>
    <w:rsid w:val="1DC615E1"/>
    <w:rsid w:val="1DC6268F"/>
    <w:rsid w:val="1DC6338F"/>
    <w:rsid w:val="1DC66068"/>
    <w:rsid w:val="1DC67833"/>
    <w:rsid w:val="1DC71A67"/>
    <w:rsid w:val="1DC738B3"/>
    <w:rsid w:val="1DC74FF4"/>
    <w:rsid w:val="1DC75A85"/>
    <w:rsid w:val="1DC76D85"/>
    <w:rsid w:val="1DC801E9"/>
    <w:rsid w:val="1DC80D86"/>
    <w:rsid w:val="1DC84ABF"/>
    <w:rsid w:val="1DC86484"/>
    <w:rsid w:val="1DC87107"/>
    <w:rsid w:val="1DC87BFB"/>
    <w:rsid w:val="1DC934B1"/>
    <w:rsid w:val="1DC94027"/>
    <w:rsid w:val="1DC9474D"/>
    <w:rsid w:val="1DC9737E"/>
    <w:rsid w:val="1DCA1029"/>
    <w:rsid w:val="1DCA10D2"/>
    <w:rsid w:val="1DCA2E80"/>
    <w:rsid w:val="1DCA7323"/>
    <w:rsid w:val="1DCB4466"/>
    <w:rsid w:val="1DCB6951"/>
    <w:rsid w:val="1DCB7D8D"/>
    <w:rsid w:val="1DCC36C4"/>
    <w:rsid w:val="1DCC7826"/>
    <w:rsid w:val="1DCC7E0D"/>
    <w:rsid w:val="1DCD0BC2"/>
    <w:rsid w:val="1DCD1521"/>
    <w:rsid w:val="1DCD2970"/>
    <w:rsid w:val="1DCD42AA"/>
    <w:rsid w:val="1DCD471E"/>
    <w:rsid w:val="1DCD51CA"/>
    <w:rsid w:val="1DCE0BB5"/>
    <w:rsid w:val="1DCE4AB2"/>
    <w:rsid w:val="1DCE6F40"/>
    <w:rsid w:val="1DCE7F71"/>
    <w:rsid w:val="1DCF0496"/>
    <w:rsid w:val="1DCF1A41"/>
    <w:rsid w:val="1DCF493A"/>
    <w:rsid w:val="1DCF55B0"/>
    <w:rsid w:val="1DCF66E0"/>
    <w:rsid w:val="1DCF66E8"/>
    <w:rsid w:val="1DD033F2"/>
    <w:rsid w:val="1DD04640"/>
    <w:rsid w:val="1DD0586B"/>
    <w:rsid w:val="1DD06FC2"/>
    <w:rsid w:val="1DD106B2"/>
    <w:rsid w:val="1DD12460"/>
    <w:rsid w:val="1DD1282E"/>
    <w:rsid w:val="1DD134E4"/>
    <w:rsid w:val="1DD156EB"/>
    <w:rsid w:val="1DD2442A"/>
    <w:rsid w:val="1DD261D8"/>
    <w:rsid w:val="1DD26652"/>
    <w:rsid w:val="1DD27858"/>
    <w:rsid w:val="1DD309C6"/>
    <w:rsid w:val="1DD314C1"/>
    <w:rsid w:val="1DD36961"/>
    <w:rsid w:val="1DD37047"/>
    <w:rsid w:val="1DD4118C"/>
    <w:rsid w:val="1DD41228"/>
    <w:rsid w:val="1DD43250"/>
    <w:rsid w:val="1DD4344A"/>
    <w:rsid w:val="1DD43CFE"/>
    <w:rsid w:val="1DD440E6"/>
    <w:rsid w:val="1DD44600"/>
    <w:rsid w:val="1DD44A27"/>
    <w:rsid w:val="1DD45AAC"/>
    <w:rsid w:val="1DD47AA3"/>
    <w:rsid w:val="1DD526A6"/>
    <w:rsid w:val="1DD55EB7"/>
    <w:rsid w:val="1DD5795C"/>
    <w:rsid w:val="1DD60A88"/>
    <w:rsid w:val="1DD64C43"/>
    <w:rsid w:val="1DD65CC8"/>
    <w:rsid w:val="1DD66F98"/>
    <w:rsid w:val="1DD67347"/>
    <w:rsid w:val="1DD71A40"/>
    <w:rsid w:val="1DD72C41"/>
    <w:rsid w:val="1DD737EE"/>
    <w:rsid w:val="1DD74D7D"/>
    <w:rsid w:val="1DD755B8"/>
    <w:rsid w:val="1DD7758F"/>
    <w:rsid w:val="1DD77ED9"/>
    <w:rsid w:val="1DD8017D"/>
    <w:rsid w:val="1DD84A93"/>
    <w:rsid w:val="1DD84B76"/>
    <w:rsid w:val="1DD8524D"/>
    <w:rsid w:val="1DD85F79"/>
    <w:rsid w:val="1DD874F6"/>
    <w:rsid w:val="1DD90774"/>
    <w:rsid w:val="1DD91315"/>
    <w:rsid w:val="1DD957B9"/>
    <w:rsid w:val="1DD9695D"/>
    <w:rsid w:val="1DD97567"/>
    <w:rsid w:val="1DDA0899"/>
    <w:rsid w:val="1DDA19F5"/>
    <w:rsid w:val="1DDA2008"/>
    <w:rsid w:val="1DDB25B0"/>
    <w:rsid w:val="1DDB32DF"/>
    <w:rsid w:val="1DDB3DAF"/>
    <w:rsid w:val="1DDB74E0"/>
    <w:rsid w:val="1DDC0E05"/>
    <w:rsid w:val="1DDC1F50"/>
    <w:rsid w:val="1DDC293C"/>
    <w:rsid w:val="1DDC2BB3"/>
    <w:rsid w:val="1DDC2C90"/>
    <w:rsid w:val="1DDC5928"/>
    <w:rsid w:val="1DDD1D87"/>
    <w:rsid w:val="1DDD2223"/>
    <w:rsid w:val="1DDD4649"/>
    <w:rsid w:val="1DDD5A4E"/>
    <w:rsid w:val="1DDD6867"/>
    <w:rsid w:val="1DDD721A"/>
    <w:rsid w:val="1DDD7889"/>
    <w:rsid w:val="1DDD7A28"/>
    <w:rsid w:val="1DDE4B7D"/>
    <w:rsid w:val="1DDE5923"/>
    <w:rsid w:val="1DDE5EA6"/>
    <w:rsid w:val="1DDE692B"/>
    <w:rsid w:val="1DDE7970"/>
    <w:rsid w:val="1DDF2198"/>
    <w:rsid w:val="1DDF2E00"/>
    <w:rsid w:val="1DDF4451"/>
    <w:rsid w:val="1DDF7A40"/>
    <w:rsid w:val="1DE01CB8"/>
    <w:rsid w:val="1DE05DA4"/>
    <w:rsid w:val="1DE13CC2"/>
    <w:rsid w:val="1DE1641B"/>
    <w:rsid w:val="1DE228BA"/>
    <w:rsid w:val="1DE2466D"/>
    <w:rsid w:val="1DE24B17"/>
    <w:rsid w:val="1DE3194B"/>
    <w:rsid w:val="1DE31B78"/>
    <w:rsid w:val="1DE31D78"/>
    <w:rsid w:val="1DE32193"/>
    <w:rsid w:val="1DE3308C"/>
    <w:rsid w:val="1DE33295"/>
    <w:rsid w:val="1DE334A6"/>
    <w:rsid w:val="1DE34C1A"/>
    <w:rsid w:val="1DE43E33"/>
    <w:rsid w:val="1DE50621"/>
    <w:rsid w:val="1DE518EB"/>
    <w:rsid w:val="1DE5415D"/>
    <w:rsid w:val="1DE551AE"/>
    <w:rsid w:val="1DE55F0B"/>
    <w:rsid w:val="1DE6017F"/>
    <w:rsid w:val="1DE62E13"/>
    <w:rsid w:val="1DE63A32"/>
    <w:rsid w:val="1DE63D3A"/>
    <w:rsid w:val="1DE6640A"/>
    <w:rsid w:val="1DE67354"/>
    <w:rsid w:val="1DE67D95"/>
    <w:rsid w:val="1DE706AA"/>
    <w:rsid w:val="1DE71C83"/>
    <w:rsid w:val="1DE748F1"/>
    <w:rsid w:val="1DE761B2"/>
    <w:rsid w:val="1DE763F1"/>
    <w:rsid w:val="1DE76FE8"/>
    <w:rsid w:val="1DE81558"/>
    <w:rsid w:val="1DE856ED"/>
    <w:rsid w:val="1DE8607B"/>
    <w:rsid w:val="1DE918F2"/>
    <w:rsid w:val="1DE95CCD"/>
    <w:rsid w:val="1DEA1774"/>
    <w:rsid w:val="1DEA3522"/>
    <w:rsid w:val="1DEA3B44"/>
    <w:rsid w:val="1DEA3CCA"/>
    <w:rsid w:val="1DEA52D0"/>
    <w:rsid w:val="1DEA6A1F"/>
    <w:rsid w:val="1DEB1048"/>
    <w:rsid w:val="1DEB17B6"/>
    <w:rsid w:val="1DEB181E"/>
    <w:rsid w:val="1DEB2E55"/>
    <w:rsid w:val="1DEB66E3"/>
    <w:rsid w:val="1DEB68E0"/>
    <w:rsid w:val="1DEC0076"/>
    <w:rsid w:val="1DEC54EC"/>
    <w:rsid w:val="1DEC587F"/>
    <w:rsid w:val="1DEC5940"/>
    <w:rsid w:val="1DEC729A"/>
    <w:rsid w:val="1DED053A"/>
    <w:rsid w:val="1DED21A0"/>
    <w:rsid w:val="1DED413E"/>
    <w:rsid w:val="1DED4DC0"/>
    <w:rsid w:val="1DED5EF0"/>
    <w:rsid w:val="1DED6B6E"/>
    <w:rsid w:val="1DEE019F"/>
    <w:rsid w:val="1DEF1157"/>
    <w:rsid w:val="1DEF316F"/>
    <w:rsid w:val="1DEF451B"/>
    <w:rsid w:val="1DEF6E5A"/>
    <w:rsid w:val="1DF054EA"/>
    <w:rsid w:val="1DF0665E"/>
    <w:rsid w:val="1DF12B02"/>
    <w:rsid w:val="1DF15847"/>
    <w:rsid w:val="1DF1788F"/>
    <w:rsid w:val="1DF20628"/>
    <w:rsid w:val="1DF22D2A"/>
    <w:rsid w:val="1DF24184"/>
    <w:rsid w:val="1DF261E4"/>
    <w:rsid w:val="1DF27FB0"/>
    <w:rsid w:val="1DF31195"/>
    <w:rsid w:val="1DF31440"/>
    <w:rsid w:val="1DF32B81"/>
    <w:rsid w:val="1DF33FA6"/>
    <w:rsid w:val="1DF357CC"/>
    <w:rsid w:val="1DF3687A"/>
    <w:rsid w:val="1DF42728"/>
    <w:rsid w:val="1DF42735"/>
    <w:rsid w:val="1DF428D0"/>
    <w:rsid w:val="1DF428DD"/>
    <w:rsid w:val="1DF44011"/>
    <w:rsid w:val="1DF46A3C"/>
    <w:rsid w:val="1DF4775D"/>
    <w:rsid w:val="1DF47EFC"/>
    <w:rsid w:val="1DF53ECE"/>
    <w:rsid w:val="1DF56FA0"/>
    <w:rsid w:val="1DF60118"/>
    <w:rsid w:val="1DF61EC7"/>
    <w:rsid w:val="1DF6425F"/>
    <w:rsid w:val="1DF6449F"/>
    <w:rsid w:val="1DF6589C"/>
    <w:rsid w:val="1DF66FB4"/>
    <w:rsid w:val="1DF70D69"/>
    <w:rsid w:val="1DF7288E"/>
    <w:rsid w:val="1DF72949"/>
    <w:rsid w:val="1DF72992"/>
    <w:rsid w:val="1DF757A8"/>
    <w:rsid w:val="1DF75C3F"/>
    <w:rsid w:val="1DF75D59"/>
    <w:rsid w:val="1DF7756E"/>
    <w:rsid w:val="1DF775EC"/>
    <w:rsid w:val="1DF77DC1"/>
    <w:rsid w:val="1DF80580"/>
    <w:rsid w:val="1DF82414"/>
    <w:rsid w:val="1DF91287"/>
    <w:rsid w:val="1DF919B7"/>
    <w:rsid w:val="1DF93765"/>
    <w:rsid w:val="1DF940FF"/>
    <w:rsid w:val="1DF95513"/>
    <w:rsid w:val="1DF955D2"/>
    <w:rsid w:val="1DFA3FDF"/>
    <w:rsid w:val="1DFA7E83"/>
    <w:rsid w:val="1DFB1072"/>
    <w:rsid w:val="1DFB128B"/>
    <w:rsid w:val="1DFB1AB5"/>
    <w:rsid w:val="1DFB360C"/>
    <w:rsid w:val="1DFB3770"/>
    <w:rsid w:val="1DFB3EE8"/>
    <w:rsid w:val="1DFB4367"/>
    <w:rsid w:val="1DFB7BD2"/>
    <w:rsid w:val="1DFC2F7A"/>
    <w:rsid w:val="1DFC3255"/>
    <w:rsid w:val="1DFC39BE"/>
    <w:rsid w:val="1DFC3C33"/>
    <w:rsid w:val="1DFC60FC"/>
    <w:rsid w:val="1DFC74D6"/>
    <w:rsid w:val="1DFD427B"/>
    <w:rsid w:val="1DFE0C69"/>
    <w:rsid w:val="1DFE0D7B"/>
    <w:rsid w:val="1DFE521F"/>
    <w:rsid w:val="1DFE6FCD"/>
    <w:rsid w:val="1DFF2570"/>
    <w:rsid w:val="1DFF5291"/>
    <w:rsid w:val="1DFF59BC"/>
    <w:rsid w:val="1E0026F8"/>
    <w:rsid w:val="1E002D45"/>
    <w:rsid w:val="1E00403F"/>
    <w:rsid w:val="1E0049BD"/>
    <w:rsid w:val="1E005185"/>
    <w:rsid w:val="1E0068A1"/>
    <w:rsid w:val="1E00770A"/>
    <w:rsid w:val="1E0104B3"/>
    <w:rsid w:val="1E01086B"/>
    <w:rsid w:val="1E01217A"/>
    <w:rsid w:val="1E012535"/>
    <w:rsid w:val="1E013EC7"/>
    <w:rsid w:val="1E017707"/>
    <w:rsid w:val="1E0224E2"/>
    <w:rsid w:val="1E024F30"/>
    <w:rsid w:val="1E026ABD"/>
    <w:rsid w:val="1E027AA5"/>
    <w:rsid w:val="1E0302F6"/>
    <w:rsid w:val="1E030C95"/>
    <w:rsid w:val="1E030F35"/>
    <w:rsid w:val="1E032835"/>
    <w:rsid w:val="1E035C57"/>
    <w:rsid w:val="1E036392"/>
    <w:rsid w:val="1E036AC1"/>
    <w:rsid w:val="1E036B6C"/>
    <w:rsid w:val="1E037064"/>
    <w:rsid w:val="1E037F98"/>
    <w:rsid w:val="1E040263"/>
    <w:rsid w:val="1E041AA9"/>
    <w:rsid w:val="1E042AB9"/>
    <w:rsid w:val="1E042F68"/>
    <w:rsid w:val="1E0438CC"/>
    <w:rsid w:val="1E043956"/>
    <w:rsid w:val="1E044194"/>
    <w:rsid w:val="1E046CA7"/>
    <w:rsid w:val="1E0502F7"/>
    <w:rsid w:val="1E05210A"/>
    <w:rsid w:val="1E0527CE"/>
    <w:rsid w:val="1E053855"/>
    <w:rsid w:val="1E060E37"/>
    <w:rsid w:val="1E061CFD"/>
    <w:rsid w:val="1E062CB9"/>
    <w:rsid w:val="1E066426"/>
    <w:rsid w:val="1E067C30"/>
    <w:rsid w:val="1E070341"/>
    <w:rsid w:val="1E071481"/>
    <w:rsid w:val="1E0717B3"/>
    <w:rsid w:val="1E072487"/>
    <w:rsid w:val="1E0740D4"/>
    <w:rsid w:val="1E075E82"/>
    <w:rsid w:val="1E080D46"/>
    <w:rsid w:val="1E080FBE"/>
    <w:rsid w:val="1E081BFA"/>
    <w:rsid w:val="1E083917"/>
    <w:rsid w:val="1E0839A8"/>
    <w:rsid w:val="1E087E4C"/>
    <w:rsid w:val="1E092B75"/>
    <w:rsid w:val="1E096F5C"/>
    <w:rsid w:val="1E09705D"/>
    <w:rsid w:val="1E0A008B"/>
    <w:rsid w:val="1E0A3BC4"/>
    <w:rsid w:val="1E0A3C05"/>
    <w:rsid w:val="1E0A502B"/>
    <w:rsid w:val="1E0A5972"/>
    <w:rsid w:val="1E0A7425"/>
    <w:rsid w:val="1E0A7ECD"/>
    <w:rsid w:val="1E0B1B1B"/>
    <w:rsid w:val="1E0C0B57"/>
    <w:rsid w:val="1E0C0FA8"/>
    <w:rsid w:val="1E0C16EA"/>
    <w:rsid w:val="1E0C3498"/>
    <w:rsid w:val="1E0C3728"/>
    <w:rsid w:val="1E0C59B8"/>
    <w:rsid w:val="1E0C6BD4"/>
    <w:rsid w:val="1E0C793C"/>
    <w:rsid w:val="1E0C7AD0"/>
    <w:rsid w:val="1E0D4BB8"/>
    <w:rsid w:val="1E0D5462"/>
    <w:rsid w:val="1E0E0768"/>
    <w:rsid w:val="1E0E1FC9"/>
    <w:rsid w:val="1E0E3416"/>
    <w:rsid w:val="1E0E6048"/>
    <w:rsid w:val="1E0F11DA"/>
    <w:rsid w:val="1E0F2F88"/>
    <w:rsid w:val="1E0F4D36"/>
    <w:rsid w:val="1E0F5E99"/>
    <w:rsid w:val="1E0F633C"/>
    <w:rsid w:val="1E0F641E"/>
    <w:rsid w:val="1E0F74D8"/>
    <w:rsid w:val="1E0F7EEB"/>
    <w:rsid w:val="1E1014C3"/>
    <w:rsid w:val="1E110AAE"/>
    <w:rsid w:val="1E114409"/>
    <w:rsid w:val="1E114549"/>
    <w:rsid w:val="1E11610A"/>
    <w:rsid w:val="1E116D00"/>
    <w:rsid w:val="1E1226B2"/>
    <w:rsid w:val="1E122A78"/>
    <w:rsid w:val="1E1246DA"/>
    <w:rsid w:val="1E124827"/>
    <w:rsid w:val="1E133277"/>
    <w:rsid w:val="1E134428"/>
    <w:rsid w:val="1E13724D"/>
    <w:rsid w:val="1E14059F"/>
    <w:rsid w:val="1E143B56"/>
    <w:rsid w:val="1E144E9E"/>
    <w:rsid w:val="1E1467F1"/>
    <w:rsid w:val="1E1510AA"/>
    <w:rsid w:val="1E153951"/>
    <w:rsid w:val="1E161CB6"/>
    <w:rsid w:val="1E1623C5"/>
    <w:rsid w:val="1E164317"/>
    <w:rsid w:val="1E164DAA"/>
    <w:rsid w:val="1E165F1B"/>
    <w:rsid w:val="1E1660C5"/>
    <w:rsid w:val="1E17114E"/>
    <w:rsid w:val="1E171E3D"/>
    <w:rsid w:val="1E173C99"/>
    <w:rsid w:val="1E175CDC"/>
    <w:rsid w:val="1E18008F"/>
    <w:rsid w:val="1E181004"/>
    <w:rsid w:val="1E184491"/>
    <w:rsid w:val="1E185150"/>
    <w:rsid w:val="1E191690"/>
    <w:rsid w:val="1E1921C4"/>
    <w:rsid w:val="1E192BAD"/>
    <w:rsid w:val="1E192D93"/>
    <w:rsid w:val="1E192F6A"/>
    <w:rsid w:val="1E19315B"/>
    <w:rsid w:val="1E193E07"/>
    <w:rsid w:val="1E197035"/>
    <w:rsid w:val="1E1973F3"/>
    <w:rsid w:val="1E197A45"/>
    <w:rsid w:val="1E1A0CB9"/>
    <w:rsid w:val="1E1A0DF2"/>
    <w:rsid w:val="1E1A299B"/>
    <w:rsid w:val="1E1A3944"/>
    <w:rsid w:val="1E1A3AF0"/>
    <w:rsid w:val="1E1A454E"/>
    <w:rsid w:val="1E1A5D2C"/>
    <w:rsid w:val="1E1A5D94"/>
    <w:rsid w:val="1E1A6DC3"/>
    <w:rsid w:val="1E1B1575"/>
    <w:rsid w:val="1E1B1614"/>
    <w:rsid w:val="1E1B192D"/>
    <w:rsid w:val="1E1B1E7A"/>
    <w:rsid w:val="1E1B312D"/>
    <w:rsid w:val="1E1B36DB"/>
    <w:rsid w:val="1E1B5823"/>
    <w:rsid w:val="1E1B6B29"/>
    <w:rsid w:val="1E1B7B7F"/>
    <w:rsid w:val="1E1C321D"/>
    <w:rsid w:val="1E1C5997"/>
    <w:rsid w:val="1E1C7453"/>
    <w:rsid w:val="1E1D0D86"/>
    <w:rsid w:val="1E1D11C6"/>
    <w:rsid w:val="1E1D1ADC"/>
    <w:rsid w:val="1E1D34AC"/>
    <w:rsid w:val="1E1D38F7"/>
    <w:rsid w:val="1E1D6080"/>
    <w:rsid w:val="1E1D6A79"/>
    <w:rsid w:val="1E1D720C"/>
    <w:rsid w:val="1E1E141D"/>
    <w:rsid w:val="1E1E31CB"/>
    <w:rsid w:val="1E1E4F79"/>
    <w:rsid w:val="1E1E766F"/>
    <w:rsid w:val="1E1F0FAA"/>
    <w:rsid w:val="1E200CF1"/>
    <w:rsid w:val="1E21078F"/>
    <w:rsid w:val="1E2118ED"/>
    <w:rsid w:val="1E211F1C"/>
    <w:rsid w:val="1E212DD8"/>
    <w:rsid w:val="1E213F5D"/>
    <w:rsid w:val="1E214472"/>
    <w:rsid w:val="1E214A6A"/>
    <w:rsid w:val="1E215DCF"/>
    <w:rsid w:val="1E217C8F"/>
    <w:rsid w:val="1E220F0E"/>
    <w:rsid w:val="1E224365"/>
    <w:rsid w:val="1E2307E2"/>
    <w:rsid w:val="1E231966"/>
    <w:rsid w:val="1E234C86"/>
    <w:rsid w:val="1E236A34"/>
    <w:rsid w:val="1E237216"/>
    <w:rsid w:val="1E240A4E"/>
    <w:rsid w:val="1E2419AF"/>
    <w:rsid w:val="1E242665"/>
    <w:rsid w:val="1E244BF7"/>
    <w:rsid w:val="1E2455DE"/>
    <w:rsid w:val="1E2525E1"/>
    <w:rsid w:val="1E254F34"/>
    <w:rsid w:val="1E255DD9"/>
    <w:rsid w:val="1E263F04"/>
    <w:rsid w:val="1E264941"/>
    <w:rsid w:val="1E2649B5"/>
    <w:rsid w:val="1E2702D2"/>
    <w:rsid w:val="1E270330"/>
    <w:rsid w:val="1E273DB7"/>
    <w:rsid w:val="1E2807D1"/>
    <w:rsid w:val="1E281B04"/>
    <w:rsid w:val="1E284E14"/>
    <w:rsid w:val="1E28540B"/>
    <w:rsid w:val="1E286061"/>
    <w:rsid w:val="1E29229C"/>
    <w:rsid w:val="1E295A02"/>
    <w:rsid w:val="1E296894"/>
    <w:rsid w:val="1E2A1B70"/>
    <w:rsid w:val="1E2A1C38"/>
    <w:rsid w:val="1E2A5981"/>
    <w:rsid w:val="1E2A6014"/>
    <w:rsid w:val="1E2A7C0C"/>
    <w:rsid w:val="1E2B4EC3"/>
    <w:rsid w:val="1E2B789D"/>
    <w:rsid w:val="1E2B7EC2"/>
    <w:rsid w:val="1E2C3B3A"/>
    <w:rsid w:val="1E2C535C"/>
    <w:rsid w:val="1E2C58E8"/>
    <w:rsid w:val="1E2C5AEA"/>
    <w:rsid w:val="1E2C7696"/>
    <w:rsid w:val="1E2C7F46"/>
    <w:rsid w:val="1E2D2246"/>
    <w:rsid w:val="1E2D340E"/>
    <w:rsid w:val="1E2D469C"/>
    <w:rsid w:val="1E2D4852"/>
    <w:rsid w:val="1E2D5D03"/>
    <w:rsid w:val="1E2D6DEF"/>
    <w:rsid w:val="1E2D7317"/>
    <w:rsid w:val="1E2D7DBA"/>
    <w:rsid w:val="1E2E0866"/>
    <w:rsid w:val="1E2E3EF1"/>
    <w:rsid w:val="1E2E4155"/>
    <w:rsid w:val="1E2E6B38"/>
    <w:rsid w:val="1E2F362A"/>
    <w:rsid w:val="1E2F6AC2"/>
    <w:rsid w:val="1E2F7187"/>
    <w:rsid w:val="1E2F75CB"/>
    <w:rsid w:val="1E301B9F"/>
    <w:rsid w:val="1E311CD2"/>
    <w:rsid w:val="1E312EFF"/>
    <w:rsid w:val="1E312F34"/>
    <w:rsid w:val="1E3133C1"/>
    <w:rsid w:val="1E314E94"/>
    <w:rsid w:val="1E316A3A"/>
    <w:rsid w:val="1E320A25"/>
    <w:rsid w:val="1E320F02"/>
    <w:rsid w:val="1E321242"/>
    <w:rsid w:val="1E322D84"/>
    <w:rsid w:val="1E324B94"/>
    <w:rsid w:val="1E326025"/>
    <w:rsid w:val="1E326110"/>
    <w:rsid w:val="1E326A89"/>
    <w:rsid w:val="1E326C77"/>
    <w:rsid w:val="1E327154"/>
    <w:rsid w:val="1E3314F9"/>
    <w:rsid w:val="1E33596B"/>
    <w:rsid w:val="1E340729"/>
    <w:rsid w:val="1E340C41"/>
    <w:rsid w:val="1E343CC1"/>
    <w:rsid w:val="1E3452BE"/>
    <w:rsid w:val="1E345B00"/>
    <w:rsid w:val="1E3469F3"/>
    <w:rsid w:val="1E35378F"/>
    <w:rsid w:val="1E3649B9"/>
    <w:rsid w:val="1E365E6C"/>
    <w:rsid w:val="1E36601E"/>
    <w:rsid w:val="1E366767"/>
    <w:rsid w:val="1E3715B7"/>
    <w:rsid w:val="1E37428D"/>
    <w:rsid w:val="1E380731"/>
    <w:rsid w:val="1E380FE1"/>
    <w:rsid w:val="1E3812B5"/>
    <w:rsid w:val="1E381AA3"/>
    <w:rsid w:val="1E38605C"/>
    <w:rsid w:val="1E386D70"/>
    <w:rsid w:val="1E387E4C"/>
    <w:rsid w:val="1E39360B"/>
    <w:rsid w:val="1E394B10"/>
    <w:rsid w:val="1E39523F"/>
    <w:rsid w:val="1E396257"/>
    <w:rsid w:val="1E3965D0"/>
    <w:rsid w:val="1E397B74"/>
    <w:rsid w:val="1E397C01"/>
    <w:rsid w:val="1E3A3068"/>
    <w:rsid w:val="1E3A4378"/>
    <w:rsid w:val="1E3A4EFF"/>
    <w:rsid w:val="1E3B1FCF"/>
    <w:rsid w:val="1E3B27B8"/>
    <w:rsid w:val="1E3B3937"/>
    <w:rsid w:val="1E3B3D7D"/>
    <w:rsid w:val="1E3C23F0"/>
    <w:rsid w:val="1E3C64F5"/>
    <w:rsid w:val="1E3C731E"/>
    <w:rsid w:val="1E3D5039"/>
    <w:rsid w:val="1E3D5840"/>
    <w:rsid w:val="1E3D5D47"/>
    <w:rsid w:val="1E3E1DCA"/>
    <w:rsid w:val="1E3E386E"/>
    <w:rsid w:val="1E3E39E6"/>
    <w:rsid w:val="1E3E561C"/>
    <w:rsid w:val="1E3E5EE3"/>
    <w:rsid w:val="1E3E73CA"/>
    <w:rsid w:val="1E3F0253"/>
    <w:rsid w:val="1E3F22B8"/>
    <w:rsid w:val="1E3F357D"/>
    <w:rsid w:val="1E3F4573"/>
    <w:rsid w:val="1E3F65BF"/>
    <w:rsid w:val="1E4003B7"/>
    <w:rsid w:val="1E4032D0"/>
    <w:rsid w:val="1E404D81"/>
    <w:rsid w:val="1E406366"/>
    <w:rsid w:val="1E406367"/>
    <w:rsid w:val="1E407A47"/>
    <w:rsid w:val="1E407C70"/>
    <w:rsid w:val="1E410EBA"/>
    <w:rsid w:val="1E41281E"/>
    <w:rsid w:val="1E4247F5"/>
    <w:rsid w:val="1E4249E9"/>
    <w:rsid w:val="1E42510C"/>
    <w:rsid w:val="1E426EBA"/>
    <w:rsid w:val="1E430121"/>
    <w:rsid w:val="1E430C1D"/>
    <w:rsid w:val="1E430E84"/>
    <w:rsid w:val="1E4337F7"/>
    <w:rsid w:val="1E436FDF"/>
    <w:rsid w:val="1E4470D6"/>
    <w:rsid w:val="1E4476CD"/>
    <w:rsid w:val="1E450758"/>
    <w:rsid w:val="1E450CE8"/>
    <w:rsid w:val="1E451922"/>
    <w:rsid w:val="1E45517D"/>
    <w:rsid w:val="1E4562DC"/>
    <w:rsid w:val="1E4569AA"/>
    <w:rsid w:val="1E462178"/>
    <w:rsid w:val="1E4635A8"/>
    <w:rsid w:val="1E470974"/>
    <w:rsid w:val="1E472722"/>
    <w:rsid w:val="1E474670"/>
    <w:rsid w:val="1E4756B2"/>
    <w:rsid w:val="1E480248"/>
    <w:rsid w:val="1E49030B"/>
    <w:rsid w:val="1E49223A"/>
    <w:rsid w:val="1E4946EC"/>
    <w:rsid w:val="1E4A0464"/>
    <w:rsid w:val="1E4A0577"/>
    <w:rsid w:val="1E4A08FA"/>
    <w:rsid w:val="1E4A2212"/>
    <w:rsid w:val="1E4A3E53"/>
    <w:rsid w:val="1E4B0C15"/>
    <w:rsid w:val="1E4B305A"/>
    <w:rsid w:val="1E4B4B5A"/>
    <w:rsid w:val="1E4B6C2A"/>
    <w:rsid w:val="1E4B70F1"/>
    <w:rsid w:val="1E4C5F8A"/>
    <w:rsid w:val="1E4C7792"/>
    <w:rsid w:val="1E4C7947"/>
    <w:rsid w:val="1E4C7D38"/>
    <w:rsid w:val="1E4D0164"/>
    <w:rsid w:val="1E4D204B"/>
    <w:rsid w:val="1E4D40D4"/>
    <w:rsid w:val="1E4D4C67"/>
    <w:rsid w:val="1E4D4E24"/>
    <w:rsid w:val="1E4D585F"/>
    <w:rsid w:val="1E4D747A"/>
    <w:rsid w:val="1E4D7D65"/>
    <w:rsid w:val="1E4E120F"/>
    <w:rsid w:val="1E4E1501"/>
    <w:rsid w:val="1E4E3AB1"/>
    <w:rsid w:val="1E4E7D7C"/>
    <w:rsid w:val="1E4F15D7"/>
    <w:rsid w:val="1E4F2A7A"/>
    <w:rsid w:val="1E4F496B"/>
    <w:rsid w:val="1E4F5A7B"/>
    <w:rsid w:val="1E4F61FC"/>
    <w:rsid w:val="1E4F67B1"/>
    <w:rsid w:val="1E500464"/>
    <w:rsid w:val="1E504931"/>
    <w:rsid w:val="1E50786C"/>
    <w:rsid w:val="1E5118E0"/>
    <w:rsid w:val="1E5135A1"/>
    <w:rsid w:val="1E51534F"/>
    <w:rsid w:val="1E5170FD"/>
    <w:rsid w:val="1E521141"/>
    <w:rsid w:val="1E521E5C"/>
    <w:rsid w:val="1E522D5A"/>
    <w:rsid w:val="1E522E1C"/>
    <w:rsid w:val="1E522E75"/>
    <w:rsid w:val="1E526174"/>
    <w:rsid w:val="1E526FDA"/>
    <w:rsid w:val="1E527824"/>
    <w:rsid w:val="1E530938"/>
    <w:rsid w:val="1E5310C7"/>
    <w:rsid w:val="1E532861"/>
    <w:rsid w:val="1E534235"/>
    <w:rsid w:val="1E5348E9"/>
    <w:rsid w:val="1E537319"/>
    <w:rsid w:val="1E537FD9"/>
    <w:rsid w:val="1E543091"/>
    <w:rsid w:val="1E544E3F"/>
    <w:rsid w:val="1E54610B"/>
    <w:rsid w:val="1E546BED"/>
    <w:rsid w:val="1E547805"/>
    <w:rsid w:val="1E5507DD"/>
    <w:rsid w:val="1E5520B4"/>
    <w:rsid w:val="1E552AB4"/>
    <w:rsid w:val="1E55322A"/>
    <w:rsid w:val="1E5544A2"/>
    <w:rsid w:val="1E555F98"/>
    <w:rsid w:val="1E5563CC"/>
    <w:rsid w:val="1E562965"/>
    <w:rsid w:val="1E5633AE"/>
    <w:rsid w:val="1E563471"/>
    <w:rsid w:val="1E564F62"/>
    <w:rsid w:val="1E564FC9"/>
    <w:rsid w:val="1E56535C"/>
    <w:rsid w:val="1E5666BC"/>
    <w:rsid w:val="1E566E09"/>
    <w:rsid w:val="1E567848"/>
    <w:rsid w:val="1E570222"/>
    <w:rsid w:val="1E57048B"/>
    <w:rsid w:val="1E570754"/>
    <w:rsid w:val="1E5730FC"/>
    <w:rsid w:val="1E573833"/>
    <w:rsid w:val="1E575686"/>
    <w:rsid w:val="1E575CAB"/>
    <w:rsid w:val="1E583C75"/>
    <w:rsid w:val="1E58492F"/>
    <w:rsid w:val="1E585428"/>
    <w:rsid w:val="1E5866DD"/>
    <w:rsid w:val="1E5873D2"/>
    <w:rsid w:val="1E590212"/>
    <w:rsid w:val="1E5905ED"/>
    <w:rsid w:val="1E5906A7"/>
    <w:rsid w:val="1E592455"/>
    <w:rsid w:val="1E594203"/>
    <w:rsid w:val="1E5953B9"/>
    <w:rsid w:val="1E59761A"/>
    <w:rsid w:val="1E597770"/>
    <w:rsid w:val="1E5B0DF5"/>
    <w:rsid w:val="1E5B15F5"/>
    <w:rsid w:val="1E5B441F"/>
    <w:rsid w:val="1E5B5E2A"/>
    <w:rsid w:val="1E5B61CE"/>
    <w:rsid w:val="1E5C04C7"/>
    <w:rsid w:val="1E5C0E00"/>
    <w:rsid w:val="1E5C0E57"/>
    <w:rsid w:val="1E5C12A2"/>
    <w:rsid w:val="1E5C1912"/>
    <w:rsid w:val="1E5C3AED"/>
    <w:rsid w:val="1E5C5EF6"/>
    <w:rsid w:val="1E5C628D"/>
    <w:rsid w:val="1E5D0198"/>
    <w:rsid w:val="1E5D1F46"/>
    <w:rsid w:val="1E5D2FAA"/>
    <w:rsid w:val="1E5D6F6E"/>
    <w:rsid w:val="1E5E5583"/>
    <w:rsid w:val="1E5E5584"/>
    <w:rsid w:val="1E5E5937"/>
    <w:rsid w:val="1E5E7A6C"/>
    <w:rsid w:val="1E5F445F"/>
    <w:rsid w:val="1E5F53E1"/>
    <w:rsid w:val="1E5F570D"/>
    <w:rsid w:val="1E601A36"/>
    <w:rsid w:val="1E601C83"/>
    <w:rsid w:val="1E6037E4"/>
    <w:rsid w:val="1E605592"/>
    <w:rsid w:val="1E6058EF"/>
    <w:rsid w:val="1E606DC9"/>
    <w:rsid w:val="1E6104C0"/>
    <w:rsid w:val="1E6140BB"/>
    <w:rsid w:val="1E617AE2"/>
    <w:rsid w:val="1E62130A"/>
    <w:rsid w:val="1E621BF1"/>
    <w:rsid w:val="1E6257AE"/>
    <w:rsid w:val="1E630F95"/>
    <w:rsid w:val="1E631239"/>
    <w:rsid w:val="1E632CC1"/>
    <w:rsid w:val="1E632DE0"/>
    <w:rsid w:val="1E634270"/>
    <w:rsid w:val="1E635082"/>
    <w:rsid w:val="1E6352AF"/>
    <w:rsid w:val="1E6369FC"/>
    <w:rsid w:val="1E636E30"/>
    <w:rsid w:val="1E641526"/>
    <w:rsid w:val="1E646E41"/>
    <w:rsid w:val="1E652BA8"/>
    <w:rsid w:val="1E65541F"/>
    <w:rsid w:val="1E67031E"/>
    <w:rsid w:val="1E671EF5"/>
    <w:rsid w:val="1E672CEF"/>
    <w:rsid w:val="1E673F1C"/>
    <w:rsid w:val="1E674B72"/>
    <w:rsid w:val="1E675F3A"/>
    <w:rsid w:val="1E676920"/>
    <w:rsid w:val="1E686246"/>
    <w:rsid w:val="1E6862E3"/>
    <w:rsid w:val="1E687D0C"/>
    <w:rsid w:val="1E6900E2"/>
    <w:rsid w:val="1E69055C"/>
    <w:rsid w:val="1E6908EA"/>
    <w:rsid w:val="1E694EA2"/>
    <w:rsid w:val="1E696B3C"/>
    <w:rsid w:val="1E69798D"/>
    <w:rsid w:val="1E6A01BF"/>
    <w:rsid w:val="1E6A08AE"/>
    <w:rsid w:val="1E6A1572"/>
    <w:rsid w:val="1E6A240A"/>
    <w:rsid w:val="1E6A3522"/>
    <w:rsid w:val="1E6A4276"/>
    <w:rsid w:val="1E6A4663"/>
    <w:rsid w:val="1E6A550C"/>
    <w:rsid w:val="1E6A6411"/>
    <w:rsid w:val="1E6B2A02"/>
    <w:rsid w:val="1E6C03DB"/>
    <w:rsid w:val="1E6C1AE7"/>
    <w:rsid w:val="1E6C2189"/>
    <w:rsid w:val="1E6C5046"/>
    <w:rsid w:val="1E6C62A8"/>
    <w:rsid w:val="1E6C7F40"/>
    <w:rsid w:val="1E6D0ADF"/>
    <w:rsid w:val="1E6D2104"/>
    <w:rsid w:val="1E6D35D6"/>
    <w:rsid w:val="1E6D41EC"/>
    <w:rsid w:val="1E6D58DB"/>
    <w:rsid w:val="1E6D7CAF"/>
    <w:rsid w:val="1E6E0D16"/>
    <w:rsid w:val="1E6E1383"/>
    <w:rsid w:val="1E6E19CB"/>
    <w:rsid w:val="1E6E2D2A"/>
    <w:rsid w:val="1E6E4153"/>
    <w:rsid w:val="1E6E5F01"/>
    <w:rsid w:val="1E6E6FD2"/>
    <w:rsid w:val="1E6F1C79"/>
    <w:rsid w:val="1E6F213D"/>
    <w:rsid w:val="1E6F3A27"/>
    <w:rsid w:val="1E6F6D28"/>
    <w:rsid w:val="1E702EA2"/>
    <w:rsid w:val="1E7053E4"/>
    <w:rsid w:val="1E707ECB"/>
    <w:rsid w:val="1E71298D"/>
    <w:rsid w:val="1E712B99"/>
    <w:rsid w:val="1E713D32"/>
    <w:rsid w:val="1E713F1A"/>
    <w:rsid w:val="1E7159F1"/>
    <w:rsid w:val="1E71779F"/>
    <w:rsid w:val="1E7228D5"/>
    <w:rsid w:val="1E724BBA"/>
    <w:rsid w:val="1E731046"/>
    <w:rsid w:val="1E7341FE"/>
    <w:rsid w:val="1E7352C5"/>
    <w:rsid w:val="1E7354A4"/>
    <w:rsid w:val="1E740AD7"/>
    <w:rsid w:val="1E74103D"/>
    <w:rsid w:val="1E743C2E"/>
    <w:rsid w:val="1E745861"/>
    <w:rsid w:val="1E74728F"/>
    <w:rsid w:val="1E750D47"/>
    <w:rsid w:val="1E756165"/>
    <w:rsid w:val="1E757DC6"/>
    <w:rsid w:val="1E761259"/>
    <w:rsid w:val="1E761E34"/>
    <w:rsid w:val="1E763007"/>
    <w:rsid w:val="1E7646BE"/>
    <w:rsid w:val="1E764DB5"/>
    <w:rsid w:val="1E766B63"/>
    <w:rsid w:val="1E771062"/>
    <w:rsid w:val="1E7726E6"/>
    <w:rsid w:val="1E7752B7"/>
    <w:rsid w:val="1E776D73"/>
    <w:rsid w:val="1E780B2E"/>
    <w:rsid w:val="1E7827AE"/>
    <w:rsid w:val="1E7828DC"/>
    <w:rsid w:val="1E785E11"/>
    <w:rsid w:val="1E786D7F"/>
    <w:rsid w:val="1E7904E4"/>
    <w:rsid w:val="1E7936F2"/>
    <w:rsid w:val="1E7948A6"/>
    <w:rsid w:val="1E795674"/>
    <w:rsid w:val="1E795C5B"/>
    <w:rsid w:val="1E79615B"/>
    <w:rsid w:val="1E796654"/>
    <w:rsid w:val="1E7A1067"/>
    <w:rsid w:val="1E7A211F"/>
    <w:rsid w:val="1E7A2AF8"/>
    <w:rsid w:val="1E7A5E04"/>
    <w:rsid w:val="1E7B061E"/>
    <w:rsid w:val="1E7B23CC"/>
    <w:rsid w:val="1E7B6870"/>
    <w:rsid w:val="1E7B7DD9"/>
    <w:rsid w:val="1E7C07A4"/>
    <w:rsid w:val="1E7C3987"/>
    <w:rsid w:val="1E7C69B6"/>
    <w:rsid w:val="1E7C6A2F"/>
    <w:rsid w:val="1E7D4396"/>
    <w:rsid w:val="1E7D5CD7"/>
    <w:rsid w:val="1E7D6558"/>
    <w:rsid w:val="1E7D6BDE"/>
    <w:rsid w:val="1E7D74AF"/>
    <w:rsid w:val="1E7D7EF2"/>
    <w:rsid w:val="1E7E06B7"/>
    <w:rsid w:val="1E7E0E78"/>
    <w:rsid w:val="1E7E3C6A"/>
    <w:rsid w:val="1E7E6FFA"/>
    <w:rsid w:val="1E7E77EE"/>
    <w:rsid w:val="1E7F6954"/>
    <w:rsid w:val="1E8012A7"/>
    <w:rsid w:val="1E803E86"/>
    <w:rsid w:val="1E804CA0"/>
    <w:rsid w:val="1E805AD3"/>
    <w:rsid w:val="1E805C34"/>
    <w:rsid w:val="1E8066E5"/>
    <w:rsid w:val="1E806BB4"/>
    <w:rsid w:val="1E807472"/>
    <w:rsid w:val="1E81278A"/>
    <w:rsid w:val="1E8160BE"/>
    <w:rsid w:val="1E816369"/>
    <w:rsid w:val="1E817FA3"/>
    <w:rsid w:val="1E8219AC"/>
    <w:rsid w:val="1E8241E0"/>
    <w:rsid w:val="1E827BFE"/>
    <w:rsid w:val="1E83112E"/>
    <w:rsid w:val="1E831280"/>
    <w:rsid w:val="1E831C97"/>
    <w:rsid w:val="1E832A83"/>
    <w:rsid w:val="1E8350A3"/>
    <w:rsid w:val="1E8411D7"/>
    <w:rsid w:val="1E845724"/>
    <w:rsid w:val="1E845A54"/>
    <w:rsid w:val="1E8470B6"/>
    <w:rsid w:val="1E8474D2"/>
    <w:rsid w:val="1E85032F"/>
    <w:rsid w:val="1E85149C"/>
    <w:rsid w:val="1E8517EF"/>
    <w:rsid w:val="1E8522C1"/>
    <w:rsid w:val="1E85324A"/>
    <w:rsid w:val="1E854FF8"/>
    <w:rsid w:val="1E855068"/>
    <w:rsid w:val="1E856D7A"/>
    <w:rsid w:val="1E857D56"/>
    <w:rsid w:val="1E857EC9"/>
    <w:rsid w:val="1E861706"/>
    <w:rsid w:val="1E867D9F"/>
    <w:rsid w:val="1E870D71"/>
    <w:rsid w:val="1E871148"/>
    <w:rsid w:val="1E872268"/>
    <w:rsid w:val="1E876CCF"/>
    <w:rsid w:val="1E88691C"/>
    <w:rsid w:val="1E8904AB"/>
    <w:rsid w:val="1E890E38"/>
    <w:rsid w:val="1E890F8D"/>
    <w:rsid w:val="1E892D3B"/>
    <w:rsid w:val="1E8955FE"/>
    <w:rsid w:val="1E897350"/>
    <w:rsid w:val="1E8A0861"/>
    <w:rsid w:val="1E8A0AA2"/>
    <w:rsid w:val="1E8A0B5C"/>
    <w:rsid w:val="1E8A1FEA"/>
    <w:rsid w:val="1E8A47A7"/>
    <w:rsid w:val="1E8A6629"/>
    <w:rsid w:val="1E8A6AB3"/>
    <w:rsid w:val="1E8A72BA"/>
    <w:rsid w:val="1E8B07E6"/>
    <w:rsid w:val="1E8B1238"/>
    <w:rsid w:val="1E8B6B43"/>
    <w:rsid w:val="1E8C2E02"/>
    <w:rsid w:val="1E8C3BAA"/>
    <w:rsid w:val="1E8C45D9"/>
    <w:rsid w:val="1E8C7359"/>
    <w:rsid w:val="1E8D1EE1"/>
    <w:rsid w:val="1E8D27C4"/>
    <w:rsid w:val="1E8D504B"/>
    <w:rsid w:val="1E8D74DD"/>
    <w:rsid w:val="1E8E00BE"/>
    <w:rsid w:val="1E8E1D11"/>
    <w:rsid w:val="1E8E20FF"/>
    <w:rsid w:val="1E8E2C91"/>
    <w:rsid w:val="1E8E353B"/>
    <w:rsid w:val="1E8E65A3"/>
    <w:rsid w:val="1E8E6EFB"/>
    <w:rsid w:val="1E8F1470"/>
    <w:rsid w:val="1E8F5E77"/>
    <w:rsid w:val="1E8F7C25"/>
    <w:rsid w:val="1E901204"/>
    <w:rsid w:val="1E90231B"/>
    <w:rsid w:val="1E907E78"/>
    <w:rsid w:val="1E910254"/>
    <w:rsid w:val="1E91296A"/>
    <w:rsid w:val="1E92374C"/>
    <w:rsid w:val="1E925F2A"/>
    <w:rsid w:val="1E926ACF"/>
    <w:rsid w:val="1E926B65"/>
    <w:rsid w:val="1E92712A"/>
    <w:rsid w:val="1E93077E"/>
    <w:rsid w:val="1E933907"/>
    <w:rsid w:val="1E933BB9"/>
    <w:rsid w:val="1E933D34"/>
    <w:rsid w:val="1E937715"/>
    <w:rsid w:val="1E937CC2"/>
    <w:rsid w:val="1E9406B0"/>
    <w:rsid w:val="1E940E7C"/>
    <w:rsid w:val="1E942D7E"/>
    <w:rsid w:val="1E94348E"/>
    <w:rsid w:val="1E9450C1"/>
    <w:rsid w:val="1E95262C"/>
    <w:rsid w:val="1E952A7D"/>
    <w:rsid w:val="1E953C33"/>
    <w:rsid w:val="1E955BC9"/>
    <w:rsid w:val="1E955C6F"/>
    <w:rsid w:val="1E957931"/>
    <w:rsid w:val="1E960840"/>
    <w:rsid w:val="1E960FB4"/>
    <w:rsid w:val="1E96167B"/>
    <w:rsid w:val="1E965F4A"/>
    <w:rsid w:val="1E967206"/>
    <w:rsid w:val="1E971B1D"/>
    <w:rsid w:val="1E9741FB"/>
    <w:rsid w:val="1E9743A6"/>
    <w:rsid w:val="1E976412"/>
    <w:rsid w:val="1E982B05"/>
    <w:rsid w:val="1E98337F"/>
    <w:rsid w:val="1E9906C3"/>
    <w:rsid w:val="1E990AA4"/>
    <w:rsid w:val="1E990FDC"/>
    <w:rsid w:val="1E9929CD"/>
    <w:rsid w:val="1E9A0540"/>
    <w:rsid w:val="1E9A4F48"/>
    <w:rsid w:val="1E9A6CF6"/>
    <w:rsid w:val="1E9A7E16"/>
    <w:rsid w:val="1E9A7E5C"/>
    <w:rsid w:val="1E9B0B1D"/>
    <w:rsid w:val="1E9B0CC0"/>
    <w:rsid w:val="1E9B15EC"/>
    <w:rsid w:val="1E9B2A6E"/>
    <w:rsid w:val="1E9B481C"/>
    <w:rsid w:val="1E9C20E1"/>
    <w:rsid w:val="1E9C381B"/>
    <w:rsid w:val="1E9C3B59"/>
    <w:rsid w:val="1E9C6067"/>
    <w:rsid w:val="1E9D0594"/>
    <w:rsid w:val="1E9D3213"/>
    <w:rsid w:val="1E9D4401"/>
    <w:rsid w:val="1E9D4459"/>
    <w:rsid w:val="1E9D4886"/>
    <w:rsid w:val="1E9D67E6"/>
    <w:rsid w:val="1E9D6FD2"/>
    <w:rsid w:val="1E9E266D"/>
    <w:rsid w:val="1E9E4333"/>
    <w:rsid w:val="1E9E5891"/>
    <w:rsid w:val="1E9E60BA"/>
    <w:rsid w:val="1E9F0659"/>
    <w:rsid w:val="1E9F118C"/>
    <w:rsid w:val="1E9F178D"/>
    <w:rsid w:val="1E9F255E"/>
    <w:rsid w:val="1E9F430C"/>
    <w:rsid w:val="1E9F529B"/>
    <w:rsid w:val="1EA00084"/>
    <w:rsid w:val="1EA02D82"/>
    <w:rsid w:val="1EA062D6"/>
    <w:rsid w:val="1EA06E68"/>
    <w:rsid w:val="1EA15B45"/>
    <w:rsid w:val="1EA2204E"/>
    <w:rsid w:val="1EA229A1"/>
    <w:rsid w:val="1EA23DFC"/>
    <w:rsid w:val="1EA25BAA"/>
    <w:rsid w:val="1EA26D96"/>
    <w:rsid w:val="1EA27958"/>
    <w:rsid w:val="1EA307A8"/>
    <w:rsid w:val="1EA32E44"/>
    <w:rsid w:val="1EA336D1"/>
    <w:rsid w:val="1EA35B1D"/>
    <w:rsid w:val="1EA41EB0"/>
    <w:rsid w:val="1EA4459B"/>
    <w:rsid w:val="1EA44D1C"/>
    <w:rsid w:val="1EA45087"/>
    <w:rsid w:val="1EA4523D"/>
    <w:rsid w:val="1EA45E65"/>
    <w:rsid w:val="1EA53D2E"/>
    <w:rsid w:val="1EA5569B"/>
    <w:rsid w:val="1EA55764"/>
    <w:rsid w:val="1EA628CB"/>
    <w:rsid w:val="1EA6410F"/>
    <w:rsid w:val="1EA641A8"/>
    <w:rsid w:val="1EA64B7E"/>
    <w:rsid w:val="1EA64D73"/>
    <w:rsid w:val="1EA65CF5"/>
    <w:rsid w:val="1EA66BF4"/>
    <w:rsid w:val="1EA70180"/>
    <w:rsid w:val="1EA7049C"/>
    <w:rsid w:val="1EA706EC"/>
    <w:rsid w:val="1EA70B6A"/>
    <w:rsid w:val="1EA71413"/>
    <w:rsid w:val="1EA717C5"/>
    <w:rsid w:val="1EA72AF6"/>
    <w:rsid w:val="1EA72E48"/>
    <w:rsid w:val="1EA73C18"/>
    <w:rsid w:val="1EA7756E"/>
    <w:rsid w:val="1EA77665"/>
    <w:rsid w:val="1EA814D3"/>
    <w:rsid w:val="1EA83BE2"/>
    <w:rsid w:val="1EA840E5"/>
    <w:rsid w:val="1EA85565"/>
    <w:rsid w:val="1EA86172"/>
    <w:rsid w:val="1EA90CE7"/>
    <w:rsid w:val="1EA91818"/>
    <w:rsid w:val="1EA9523C"/>
    <w:rsid w:val="1EA96F39"/>
    <w:rsid w:val="1EAA0146"/>
    <w:rsid w:val="1EAA2CB1"/>
    <w:rsid w:val="1EAA4A5F"/>
    <w:rsid w:val="1EAA4BB1"/>
    <w:rsid w:val="1EAB0058"/>
    <w:rsid w:val="1EAB16B4"/>
    <w:rsid w:val="1EAB2010"/>
    <w:rsid w:val="1EAB38D3"/>
    <w:rsid w:val="1EAC07D7"/>
    <w:rsid w:val="1EAC4913"/>
    <w:rsid w:val="1EAC5247"/>
    <w:rsid w:val="1EAC5EC7"/>
    <w:rsid w:val="1EAC6A29"/>
    <w:rsid w:val="1EAD17A9"/>
    <w:rsid w:val="1EAD2D48"/>
    <w:rsid w:val="1EAD3600"/>
    <w:rsid w:val="1EAD6AC7"/>
    <w:rsid w:val="1EAD6F16"/>
    <w:rsid w:val="1EAD74D5"/>
    <w:rsid w:val="1EAE09F3"/>
    <w:rsid w:val="1EAE27A1"/>
    <w:rsid w:val="1EAE454F"/>
    <w:rsid w:val="1EAE5386"/>
    <w:rsid w:val="1EAE5BC9"/>
    <w:rsid w:val="1EAE7464"/>
    <w:rsid w:val="1EAF02C7"/>
    <w:rsid w:val="1EAF2CCA"/>
    <w:rsid w:val="1EAF31C8"/>
    <w:rsid w:val="1EAF6080"/>
    <w:rsid w:val="1EAF7CA6"/>
    <w:rsid w:val="1EB01292"/>
    <w:rsid w:val="1EB07194"/>
    <w:rsid w:val="1EB10611"/>
    <w:rsid w:val="1EB12291"/>
    <w:rsid w:val="1EB1307B"/>
    <w:rsid w:val="1EB13CDF"/>
    <w:rsid w:val="1EB1403F"/>
    <w:rsid w:val="1EB145D9"/>
    <w:rsid w:val="1EB15448"/>
    <w:rsid w:val="1EB20880"/>
    <w:rsid w:val="1EB2366E"/>
    <w:rsid w:val="1EB23C38"/>
    <w:rsid w:val="1EB27283"/>
    <w:rsid w:val="1EB31B66"/>
    <w:rsid w:val="1EB368E9"/>
    <w:rsid w:val="1EB36DEB"/>
    <w:rsid w:val="1EB41214"/>
    <w:rsid w:val="1EB4180B"/>
    <w:rsid w:val="1EB42518"/>
    <w:rsid w:val="1EB42D24"/>
    <w:rsid w:val="1EB43FFF"/>
    <w:rsid w:val="1EB45839"/>
    <w:rsid w:val="1EB458DE"/>
    <w:rsid w:val="1EB4768C"/>
    <w:rsid w:val="1EB4797B"/>
    <w:rsid w:val="1EB53C84"/>
    <w:rsid w:val="1EB55259"/>
    <w:rsid w:val="1EB61656"/>
    <w:rsid w:val="1EB62F53"/>
    <w:rsid w:val="1EB63404"/>
    <w:rsid w:val="1EB6358F"/>
    <w:rsid w:val="1EB65933"/>
    <w:rsid w:val="1EB65C4F"/>
    <w:rsid w:val="1EB678A8"/>
    <w:rsid w:val="1EB7322D"/>
    <w:rsid w:val="1EB81009"/>
    <w:rsid w:val="1EB83620"/>
    <w:rsid w:val="1EB83BDA"/>
    <w:rsid w:val="1EB84112"/>
    <w:rsid w:val="1EB84B12"/>
    <w:rsid w:val="1EB853CE"/>
    <w:rsid w:val="1EB8717C"/>
    <w:rsid w:val="1EB90EEF"/>
    <w:rsid w:val="1EB927A8"/>
    <w:rsid w:val="1EB96D4E"/>
    <w:rsid w:val="1EBA1146"/>
    <w:rsid w:val="1EBA6DAC"/>
    <w:rsid w:val="1EBA7398"/>
    <w:rsid w:val="1EBB0A1A"/>
    <w:rsid w:val="1EBB4EBE"/>
    <w:rsid w:val="1EBB6C6C"/>
    <w:rsid w:val="1EBC20C7"/>
    <w:rsid w:val="1EBC255B"/>
    <w:rsid w:val="1EBC3453"/>
    <w:rsid w:val="1EBC36B8"/>
    <w:rsid w:val="1EBD0C36"/>
    <w:rsid w:val="1EBD1967"/>
    <w:rsid w:val="1EBD7EA3"/>
    <w:rsid w:val="1EBE4466"/>
    <w:rsid w:val="1EBE4678"/>
    <w:rsid w:val="1EBE4E7B"/>
    <w:rsid w:val="1EBE776F"/>
    <w:rsid w:val="1EBF050A"/>
    <w:rsid w:val="1EBF3291"/>
    <w:rsid w:val="1EBF367A"/>
    <w:rsid w:val="1EBF3B9B"/>
    <w:rsid w:val="1EBF675C"/>
    <w:rsid w:val="1EBF779B"/>
    <w:rsid w:val="1EC00C2B"/>
    <w:rsid w:val="1EC024D4"/>
    <w:rsid w:val="1EC02A13"/>
    <w:rsid w:val="1EC02FA4"/>
    <w:rsid w:val="1EC04283"/>
    <w:rsid w:val="1EC05EFB"/>
    <w:rsid w:val="1EC06FCF"/>
    <w:rsid w:val="1EC10726"/>
    <w:rsid w:val="1EC11412"/>
    <w:rsid w:val="1EC13B06"/>
    <w:rsid w:val="1EC15801"/>
    <w:rsid w:val="1EC16945"/>
    <w:rsid w:val="1EC17044"/>
    <w:rsid w:val="1EC20359"/>
    <w:rsid w:val="1EC21DA9"/>
    <w:rsid w:val="1EC21F25"/>
    <w:rsid w:val="1EC2624D"/>
    <w:rsid w:val="1EC265F2"/>
    <w:rsid w:val="1EC27FFB"/>
    <w:rsid w:val="1EC32664"/>
    <w:rsid w:val="1EC3624F"/>
    <w:rsid w:val="1EC37EEC"/>
    <w:rsid w:val="1EC41FC5"/>
    <w:rsid w:val="1EC42583"/>
    <w:rsid w:val="1EC43D73"/>
    <w:rsid w:val="1EC452CB"/>
    <w:rsid w:val="1EC457BE"/>
    <w:rsid w:val="1EC45B21"/>
    <w:rsid w:val="1EC46CF3"/>
    <w:rsid w:val="1EC475AC"/>
    <w:rsid w:val="1EC51145"/>
    <w:rsid w:val="1EC5360D"/>
    <w:rsid w:val="1EC5773A"/>
    <w:rsid w:val="1EC62F06"/>
    <w:rsid w:val="1EC649D3"/>
    <w:rsid w:val="1EC662CA"/>
    <w:rsid w:val="1EC71AB5"/>
    <w:rsid w:val="1EC74A4A"/>
    <w:rsid w:val="1EC75611"/>
    <w:rsid w:val="1EC75F2D"/>
    <w:rsid w:val="1EC80AFE"/>
    <w:rsid w:val="1EC8525C"/>
    <w:rsid w:val="1EC8663B"/>
    <w:rsid w:val="1EC9012D"/>
    <w:rsid w:val="1EC91389"/>
    <w:rsid w:val="1EC923F8"/>
    <w:rsid w:val="1EC93137"/>
    <w:rsid w:val="1ECA1353"/>
    <w:rsid w:val="1ECA2AC7"/>
    <w:rsid w:val="1ECA48AE"/>
    <w:rsid w:val="1ECA4B60"/>
    <w:rsid w:val="1ECA5FEF"/>
    <w:rsid w:val="1ECA6EAF"/>
    <w:rsid w:val="1ECB16ED"/>
    <w:rsid w:val="1ECB3353"/>
    <w:rsid w:val="1ECB5101"/>
    <w:rsid w:val="1ECB747F"/>
    <w:rsid w:val="1ECC0E79"/>
    <w:rsid w:val="1ECC2C27"/>
    <w:rsid w:val="1ECC70CB"/>
    <w:rsid w:val="1ECD0E33"/>
    <w:rsid w:val="1ECD305E"/>
    <w:rsid w:val="1ECD600D"/>
    <w:rsid w:val="1ECD65CE"/>
    <w:rsid w:val="1ECD7F41"/>
    <w:rsid w:val="1ECE0664"/>
    <w:rsid w:val="1ECE1A50"/>
    <w:rsid w:val="1ECE699F"/>
    <w:rsid w:val="1ECF49D4"/>
    <w:rsid w:val="1ECF4EF5"/>
    <w:rsid w:val="1ECF6764"/>
    <w:rsid w:val="1ED015A4"/>
    <w:rsid w:val="1ED015FB"/>
    <w:rsid w:val="1ED02718"/>
    <w:rsid w:val="1ED05657"/>
    <w:rsid w:val="1ED07CD9"/>
    <w:rsid w:val="1ED1023E"/>
    <w:rsid w:val="1ED10F15"/>
    <w:rsid w:val="1ED11BB0"/>
    <w:rsid w:val="1ED1303B"/>
    <w:rsid w:val="1ED132F1"/>
    <w:rsid w:val="1ED146E2"/>
    <w:rsid w:val="1ED205FD"/>
    <w:rsid w:val="1ED25151"/>
    <w:rsid w:val="1ED266C1"/>
    <w:rsid w:val="1ED3045A"/>
    <w:rsid w:val="1ED307E2"/>
    <w:rsid w:val="1ED32208"/>
    <w:rsid w:val="1ED32529"/>
    <w:rsid w:val="1ED33FB6"/>
    <w:rsid w:val="1ED35C11"/>
    <w:rsid w:val="1ED37469"/>
    <w:rsid w:val="1ED40054"/>
    <w:rsid w:val="1ED40CEC"/>
    <w:rsid w:val="1ED41ADC"/>
    <w:rsid w:val="1ED41C72"/>
    <w:rsid w:val="1ED45DA6"/>
    <w:rsid w:val="1ED471F9"/>
    <w:rsid w:val="1ED50531"/>
    <w:rsid w:val="1ED51FDE"/>
    <w:rsid w:val="1ED55F80"/>
    <w:rsid w:val="1ED56A04"/>
    <w:rsid w:val="1ED57D2E"/>
    <w:rsid w:val="1ED61CF8"/>
    <w:rsid w:val="1ED63AA6"/>
    <w:rsid w:val="1ED64A4F"/>
    <w:rsid w:val="1ED66B32"/>
    <w:rsid w:val="1ED75A22"/>
    <w:rsid w:val="1ED76B36"/>
    <w:rsid w:val="1ED77163"/>
    <w:rsid w:val="1ED815CC"/>
    <w:rsid w:val="1ED82541"/>
    <w:rsid w:val="1ED83737"/>
    <w:rsid w:val="1ED85A70"/>
    <w:rsid w:val="1ED8781E"/>
    <w:rsid w:val="1ED90281"/>
    <w:rsid w:val="1ED90E27"/>
    <w:rsid w:val="1ED94728"/>
    <w:rsid w:val="1ED96362"/>
    <w:rsid w:val="1EDA1A35"/>
    <w:rsid w:val="1EDA1C8D"/>
    <w:rsid w:val="1EDA5344"/>
    <w:rsid w:val="1EDA7BB3"/>
    <w:rsid w:val="1EDB10BC"/>
    <w:rsid w:val="1EDB1141"/>
    <w:rsid w:val="1EDB183D"/>
    <w:rsid w:val="1EDB1C56"/>
    <w:rsid w:val="1EDB1E61"/>
    <w:rsid w:val="1EDB2E6A"/>
    <w:rsid w:val="1EDB4A9C"/>
    <w:rsid w:val="1EDB6F74"/>
    <w:rsid w:val="1EDC2B10"/>
    <w:rsid w:val="1EDC2C1A"/>
    <w:rsid w:val="1EDC63B0"/>
    <w:rsid w:val="1EDC6F15"/>
    <w:rsid w:val="1EDC730E"/>
    <w:rsid w:val="1EDC790A"/>
    <w:rsid w:val="1EDD03F1"/>
    <w:rsid w:val="1EDD0AC9"/>
    <w:rsid w:val="1EDD4465"/>
    <w:rsid w:val="1EDD6BE3"/>
    <w:rsid w:val="1EDD7B03"/>
    <w:rsid w:val="1EDE43F6"/>
    <w:rsid w:val="1EDE44A0"/>
    <w:rsid w:val="1EDE563B"/>
    <w:rsid w:val="1EDE64B3"/>
    <w:rsid w:val="1EDF06F1"/>
    <w:rsid w:val="1EDF0CE8"/>
    <w:rsid w:val="1EDF241A"/>
    <w:rsid w:val="1EDF295B"/>
    <w:rsid w:val="1EDF460F"/>
    <w:rsid w:val="1EDF5BAD"/>
    <w:rsid w:val="1EDF6DFF"/>
    <w:rsid w:val="1EE00481"/>
    <w:rsid w:val="1EE00D49"/>
    <w:rsid w:val="1EE03759"/>
    <w:rsid w:val="1EE03AE0"/>
    <w:rsid w:val="1EE04AC5"/>
    <w:rsid w:val="1EE066D3"/>
    <w:rsid w:val="1EE116A5"/>
    <w:rsid w:val="1EE12131"/>
    <w:rsid w:val="1EE12B77"/>
    <w:rsid w:val="1EE13742"/>
    <w:rsid w:val="1EE172DA"/>
    <w:rsid w:val="1EE2069D"/>
    <w:rsid w:val="1EE20997"/>
    <w:rsid w:val="1EE2244B"/>
    <w:rsid w:val="1EE241F9"/>
    <w:rsid w:val="1EE24276"/>
    <w:rsid w:val="1EE25DFA"/>
    <w:rsid w:val="1EE34C92"/>
    <w:rsid w:val="1EE4232A"/>
    <w:rsid w:val="1EE44415"/>
    <w:rsid w:val="1EE47CBC"/>
    <w:rsid w:val="1EE47F71"/>
    <w:rsid w:val="1EE52BF7"/>
    <w:rsid w:val="1EE53CE9"/>
    <w:rsid w:val="1EE56D94"/>
    <w:rsid w:val="1EE6018D"/>
    <w:rsid w:val="1EE67C9A"/>
    <w:rsid w:val="1EE70666"/>
    <w:rsid w:val="1EE7180F"/>
    <w:rsid w:val="1EE734EB"/>
    <w:rsid w:val="1EE73F05"/>
    <w:rsid w:val="1EE75A6C"/>
    <w:rsid w:val="1EE75CB3"/>
    <w:rsid w:val="1EE77A61"/>
    <w:rsid w:val="1EE81578"/>
    <w:rsid w:val="1EE86B2D"/>
    <w:rsid w:val="1EE87C92"/>
    <w:rsid w:val="1EE90C5A"/>
    <w:rsid w:val="1EE95587"/>
    <w:rsid w:val="1EE95F6B"/>
    <w:rsid w:val="1EE96588"/>
    <w:rsid w:val="1EE97C8C"/>
    <w:rsid w:val="1EEA12FF"/>
    <w:rsid w:val="1EEA3378"/>
    <w:rsid w:val="1EEA5B78"/>
    <w:rsid w:val="1EEA6779"/>
    <w:rsid w:val="1EEB00E2"/>
    <w:rsid w:val="1EEB313A"/>
    <w:rsid w:val="1EEB418B"/>
    <w:rsid w:val="1EEB6C08"/>
    <w:rsid w:val="1EEC32CA"/>
    <w:rsid w:val="1EEC513F"/>
    <w:rsid w:val="1EEC67B8"/>
    <w:rsid w:val="1EED01A0"/>
    <w:rsid w:val="1EED10A2"/>
    <w:rsid w:val="1EED151B"/>
    <w:rsid w:val="1EED4569"/>
    <w:rsid w:val="1EED70DC"/>
    <w:rsid w:val="1EEE2819"/>
    <w:rsid w:val="1EEE2B9E"/>
    <w:rsid w:val="1EEE3F85"/>
    <w:rsid w:val="1EEE54F8"/>
    <w:rsid w:val="1EEE5743"/>
    <w:rsid w:val="1EEF27A5"/>
    <w:rsid w:val="1EEF4885"/>
    <w:rsid w:val="1EEF65AC"/>
    <w:rsid w:val="1EF0127C"/>
    <w:rsid w:val="1EF02DBA"/>
    <w:rsid w:val="1EF04F4B"/>
    <w:rsid w:val="1EF10EC4"/>
    <w:rsid w:val="1EF12590"/>
    <w:rsid w:val="1EF1268E"/>
    <w:rsid w:val="1EF17EB7"/>
    <w:rsid w:val="1EF20DC1"/>
    <w:rsid w:val="1EF21E2A"/>
    <w:rsid w:val="1EF23CBC"/>
    <w:rsid w:val="1EF23E79"/>
    <w:rsid w:val="1EF2616B"/>
    <w:rsid w:val="1EF27241"/>
    <w:rsid w:val="1EF328AA"/>
    <w:rsid w:val="1EF3309A"/>
    <w:rsid w:val="1EF34658"/>
    <w:rsid w:val="1EF3668B"/>
    <w:rsid w:val="1EF53F2C"/>
    <w:rsid w:val="1EF5798A"/>
    <w:rsid w:val="1EF60F3E"/>
    <w:rsid w:val="1EF65EF6"/>
    <w:rsid w:val="1EF66F76"/>
    <w:rsid w:val="1EF67CA4"/>
    <w:rsid w:val="1EF706F1"/>
    <w:rsid w:val="1EF70B4B"/>
    <w:rsid w:val="1EF7330C"/>
    <w:rsid w:val="1EF73DAA"/>
    <w:rsid w:val="1EF7500C"/>
    <w:rsid w:val="1EF7510F"/>
    <w:rsid w:val="1EF762BB"/>
    <w:rsid w:val="1EF81C6E"/>
    <w:rsid w:val="1EF83A1C"/>
    <w:rsid w:val="1EF9464E"/>
    <w:rsid w:val="1EF96344"/>
    <w:rsid w:val="1EF97C21"/>
    <w:rsid w:val="1EFA0F32"/>
    <w:rsid w:val="1EFA0F86"/>
    <w:rsid w:val="1EFA3355"/>
    <w:rsid w:val="1EFA3C38"/>
    <w:rsid w:val="1EFA6261"/>
    <w:rsid w:val="1EFB52BB"/>
    <w:rsid w:val="1EFB5455"/>
    <w:rsid w:val="1EFB568B"/>
    <w:rsid w:val="1EFB6A97"/>
    <w:rsid w:val="1EFB73C2"/>
    <w:rsid w:val="1EFC27BF"/>
    <w:rsid w:val="1EFC37D9"/>
    <w:rsid w:val="1EFD0E7E"/>
    <w:rsid w:val="1EFD54D7"/>
    <w:rsid w:val="1EFD7285"/>
    <w:rsid w:val="1EFD773D"/>
    <w:rsid w:val="1EFE379E"/>
    <w:rsid w:val="1EFE50C8"/>
    <w:rsid w:val="1EFE6C8D"/>
    <w:rsid w:val="1EFE6F19"/>
    <w:rsid w:val="1EFF124F"/>
    <w:rsid w:val="1EFF135A"/>
    <w:rsid w:val="1EFF2FFD"/>
    <w:rsid w:val="1F001B71"/>
    <w:rsid w:val="1F0028D1"/>
    <w:rsid w:val="1F004E09"/>
    <w:rsid w:val="1F007767"/>
    <w:rsid w:val="1F010B02"/>
    <w:rsid w:val="1F010B23"/>
    <w:rsid w:val="1F010FC2"/>
    <w:rsid w:val="1F013637"/>
    <w:rsid w:val="1F0153D6"/>
    <w:rsid w:val="1F016D75"/>
    <w:rsid w:val="1F0215B9"/>
    <w:rsid w:val="1F02211F"/>
    <w:rsid w:val="1F022AED"/>
    <w:rsid w:val="1F023FB4"/>
    <w:rsid w:val="1F026649"/>
    <w:rsid w:val="1F030324"/>
    <w:rsid w:val="1F037161"/>
    <w:rsid w:val="1F040277"/>
    <w:rsid w:val="1F040613"/>
    <w:rsid w:val="1F040B98"/>
    <w:rsid w:val="1F0412A2"/>
    <w:rsid w:val="1F0418B7"/>
    <w:rsid w:val="1F0423C1"/>
    <w:rsid w:val="1F0431F3"/>
    <w:rsid w:val="1F044389"/>
    <w:rsid w:val="1F044F1F"/>
    <w:rsid w:val="1F045E88"/>
    <w:rsid w:val="1F046865"/>
    <w:rsid w:val="1F046F91"/>
    <w:rsid w:val="1F047EB1"/>
    <w:rsid w:val="1F050F2C"/>
    <w:rsid w:val="1F053233"/>
    <w:rsid w:val="1F05760F"/>
    <w:rsid w:val="1F063671"/>
    <w:rsid w:val="1F066139"/>
    <w:rsid w:val="1F070156"/>
    <w:rsid w:val="1F07123D"/>
    <w:rsid w:val="1F071EB1"/>
    <w:rsid w:val="1F0733C0"/>
    <w:rsid w:val="1F073C5F"/>
    <w:rsid w:val="1F074779"/>
    <w:rsid w:val="1F074B01"/>
    <w:rsid w:val="1F075687"/>
    <w:rsid w:val="1F075A41"/>
    <w:rsid w:val="1F07657B"/>
    <w:rsid w:val="1F0776F5"/>
    <w:rsid w:val="1F082CE5"/>
    <w:rsid w:val="1F086AFE"/>
    <w:rsid w:val="1F08701F"/>
    <w:rsid w:val="1F0902F9"/>
    <w:rsid w:val="1F0911E4"/>
    <w:rsid w:val="1F091CBA"/>
    <w:rsid w:val="1F0928C7"/>
    <w:rsid w:val="1F095C2A"/>
    <w:rsid w:val="1F096272"/>
    <w:rsid w:val="1F0973D2"/>
    <w:rsid w:val="1F097421"/>
    <w:rsid w:val="1F0977BA"/>
    <w:rsid w:val="1F0979D8"/>
    <w:rsid w:val="1F0A3482"/>
    <w:rsid w:val="1F0A4690"/>
    <w:rsid w:val="1F0A4C39"/>
    <w:rsid w:val="1F0A5310"/>
    <w:rsid w:val="1F0A7B1E"/>
    <w:rsid w:val="1F0A7E78"/>
    <w:rsid w:val="1F0B2997"/>
    <w:rsid w:val="1F0B2A35"/>
    <w:rsid w:val="1F0B3750"/>
    <w:rsid w:val="1F0B4912"/>
    <w:rsid w:val="1F0C0DB4"/>
    <w:rsid w:val="1F0C1276"/>
    <w:rsid w:val="1F0C32E3"/>
    <w:rsid w:val="1F0C571A"/>
    <w:rsid w:val="1F0C5DA2"/>
    <w:rsid w:val="1F0C69DD"/>
    <w:rsid w:val="1F0C74C8"/>
    <w:rsid w:val="1F0D1E03"/>
    <w:rsid w:val="1F0D1F99"/>
    <w:rsid w:val="1F0D4349"/>
    <w:rsid w:val="1F0D4E9D"/>
    <w:rsid w:val="1F0D5C71"/>
    <w:rsid w:val="1F0E06C2"/>
    <w:rsid w:val="1F0E3240"/>
    <w:rsid w:val="1F0E3BBF"/>
    <w:rsid w:val="1F0E51C3"/>
    <w:rsid w:val="1F0E5C8F"/>
    <w:rsid w:val="1F0F43C5"/>
    <w:rsid w:val="1F100D66"/>
    <w:rsid w:val="1F1013BF"/>
    <w:rsid w:val="1F102330"/>
    <w:rsid w:val="1F10520A"/>
    <w:rsid w:val="1F10723D"/>
    <w:rsid w:val="1F112126"/>
    <w:rsid w:val="1F113A42"/>
    <w:rsid w:val="1F115476"/>
    <w:rsid w:val="1F115769"/>
    <w:rsid w:val="1F117135"/>
    <w:rsid w:val="1F121DF0"/>
    <w:rsid w:val="1F122D30"/>
    <w:rsid w:val="1F122ED5"/>
    <w:rsid w:val="1F13083D"/>
    <w:rsid w:val="1F130856"/>
    <w:rsid w:val="1F130F8C"/>
    <w:rsid w:val="1F132386"/>
    <w:rsid w:val="1F132604"/>
    <w:rsid w:val="1F135DD6"/>
    <w:rsid w:val="1F136AA8"/>
    <w:rsid w:val="1F143346"/>
    <w:rsid w:val="1F152820"/>
    <w:rsid w:val="1F152D85"/>
    <w:rsid w:val="1F1545CE"/>
    <w:rsid w:val="1F154E45"/>
    <w:rsid w:val="1F1612A0"/>
    <w:rsid w:val="1F1617FC"/>
    <w:rsid w:val="1F161B67"/>
    <w:rsid w:val="1F1620F4"/>
    <w:rsid w:val="1F16485D"/>
    <w:rsid w:val="1F166281"/>
    <w:rsid w:val="1F1678D3"/>
    <w:rsid w:val="1F17130F"/>
    <w:rsid w:val="1F17233E"/>
    <w:rsid w:val="1F17275E"/>
    <w:rsid w:val="1F176030"/>
    <w:rsid w:val="1F176598"/>
    <w:rsid w:val="1F1801A4"/>
    <w:rsid w:val="1F183438"/>
    <w:rsid w:val="1F185E6D"/>
    <w:rsid w:val="1F186A28"/>
    <w:rsid w:val="1F18754D"/>
    <w:rsid w:val="1F19071F"/>
    <w:rsid w:val="1F193AC6"/>
    <w:rsid w:val="1F195A2C"/>
    <w:rsid w:val="1F1A1836"/>
    <w:rsid w:val="1F1A1BE5"/>
    <w:rsid w:val="1F1A31D9"/>
    <w:rsid w:val="1F1A509B"/>
    <w:rsid w:val="1F1A74B1"/>
    <w:rsid w:val="1F1A7E37"/>
    <w:rsid w:val="1F1B2CC6"/>
    <w:rsid w:val="1F1B4407"/>
    <w:rsid w:val="1F1B4638"/>
    <w:rsid w:val="1F1B60AA"/>
    <w:rsid w:val="1F1B758A"/>
    <w:rsid w:val="1F1B770B"/>
    <w:rsid w:val="1F1C29A8"/>
    <w:rsid w:val="1F1C3BAF"/>
    <w:rsid w:val="1F1C692E"/>
    <w:rsid w:val="1F1D06DE"/>
    <w:rsid w:val="1F1D16D5"/>
    <w:rsid w:val="1F1D1771"/>
    <w:rsid w:val="1F1D1971"/>
    <w:rsid w:val="1F1D3483"/>
    <w:rsid w:val="1F1E2D88"/>
    <w:rsid w:val="1F1E2EEA"/>
    <w:rsid w:val="1F1E46C1"/>
    <w:rsid w:val="1F1E485D"/>
    <w:rsid w:val="1F1E6113"/>
    <w:rsid w:val="1F1E64B1"/>
    <w:rsid w:val="1F1F369F"/>
    <w:rsid w:val="1F2001EF"/>
    <w:rsid w:val="1F201DBF"/>
    <w:rsid w:val="1F202F06"/>
    <w:rsid w:val="1F204D21"/>
    <w:rsid w:val="1F21125D"/>
    <w:rsid w:val="1F2114F8"/>
    <w:rsid w:val="1F214E75"/>
    <w:rsid w:val="1F214FD0"/>
    <w:rsid w:val="1F221123"/>
    <w:rsid w:val="1F223137"/>
    <w:rsid w:val="1F223CCC"/>
    <w:rsid w:val="1F224848"/>
    <w:rsid w:val="1F225822"/>
    <w:rsid w:val="1F225BA0"/>
    <w:rsid w:val="1F226CEB"/>
    <w:rsid w:val="1F231B3D"/>
    <w:rsid w:val="1F232054"/>
    <w:rsid w:val="1F23383F"/>
    <w:rsid w:val="1F23657A"/>
    <w:rsid w:val="1F236B6A"/>
    <w:rsid w:val="1F240514"/>
    <w:rsid w:val="1F244029"/>
    <w:rsid w:val="1F244811"/>
    <w:rsid w:val="1F246AA4"/>
    <w:rsid w:val="1F2472DD"/>
    <w:rsid w:val="1F250076"/>
    <w:rsid w:val="1F25008A"/>
    <w:rsid w:val="1F2554B9"/>
    <w:rsid w:val="1F256949"/>
    <w:rsid w:val="1F260856"/>
    <w:rsid w:val="1F2667DB"/>
    <w:rsid w:val="1F266C76"/>
    <w:rsid w:val="1F26796B"/>
    <w:rsid w:val="1F27059F"/>
    <w:rsid w:val="1F27170D"/>
    <w:rsid w:val="1F2718E0"/>
    <w:rsid w:val="1F2728C3"/>
    <w:rsid w:val="1F274302"/>
    <w:rsid w:val="1F2760B0"/>
    <w:rsid w:val="1F277B15"/>
    <w:rsid w:val="1F28102C"/>
    <w:rsid w:val="1F282554"/>
    <w:rsid w:val="1F283204"/>
    <w:rsid w:val="1F283E3A"/>
    <w:rsid w:val="1F2847FB"/>
    <w:rsid w:val="1F284EE4"/>
    <w:rsid w:val="1F2852D6"/>
    <w:rsid w:val="1F29007A"/>
    <w:rsid w:val="1F291ACF"/>
    <w:rsid w:val="1F291E28"/>
    <w:rsid w:val="1F2952CA"/>
    <w:rsid w:val="1F2962CC"/>
    <w:rsid w:val="1F296B7F"/>
    <w:rsid w:val="1F2A1164"/>
    <w:rsid w:val="1F2A12B9"/>
    <w:rsid w:val="1F2A5578"/>
    <w:rsid w:val="1F2B1506"/>
    <w:rsid w:val="1F2B2044"/>
    <w:rsid w:val="1F2B3EFC"/>
    <w:rsid w:val="1F2B48C1"/>
    <w:rsid w:val="1F2C1918"/>
    <w:rsid w:val="1F2C2642"/>
    <w:rsid w:val="1F2C36C6"/>
    <w:rsid w:val="1F2C3C4B"/>
    <w:rsid w:val="1F2C538C"/>
    <w:rsid w:val="1F2C579F"/>
    <w:rsid w:val="1F2D4D92"/>
    <w:rsid w:val="1F2D53A9"/>
    <w:rsid w:val="1F2D7908"/>
    <w:rsid w:val="1F2D7B6A"/>
    <w:rsid w:val="1F2E596E"/>
    <w:rsid w:val="1F2E5980"/>
    <w:rsid w:val="1F2E743E"/>
    <w:rsid w:val="1F2F0D9E"/>
    <w:rsid w:val="1F2F1C7B"/>
    <w:rsid w:val="1F2F32F6"/>
    <w:rsid w:val="1F2F41FD"/>
    <w:rsid w:val="1F2F7D15"/>
    <w:rsid w:val="1F30221D"/>
    <w:rsid w:val="1F30519D"/>
    <w:rsid w:val="1F3051DD"/>
    <w:rsid w:val="1F3069FD"/>
    <w:rsid w:val="1F30750D"/>
    <w:rsid w:val="1F311169"/>
    <w:rsid w:val="1F311FB9"/>
    <w:rsid w:val="1F312BFF"/>
    <w:rsid w:val="1F312C07"/>
    <w:rsid w:val="1F313457"/>
    <w:rsid w:val="1F316D61"/>
    <w:rsid w:val="1F321D8D"/>
    <w:rsid w:val="1F3233D2"/>
    <w:rsid w:val="1F324A96"/>
    <w:rsid w:val="1F325180"/>
    <w:rsid w:val="1F3258D0"/>
    <w:rsid w:val="1F325EC7"/>
    <w:rsid w:val="1F327ABD"/>
    <w:rsid w:val="1F330EF8"/>
    <w:rsid w:val="1F333B1E"/>
    <w:rsid w:val="1F3355F6"/>
    <w:rsid w:val="1F3367B6"/>
    <w:rsid w:val="1F340F2F"/>
    <w:rsid w:val="1F342385"/>
    <w:rsid w:val="1F3423DD"/>
    <w:rsid w:val="1F343717"/>
    <w:rsid w:val="1F344FAE"/>
    <w:rsid w:val="1F345D75"/>
    <w:rsid w:val="1F346A60"/>
    <w:rsid w:val="1F346AB5"/>
    <w:rsid w:val="1F3507CD"/>
    <w:rsid w:val="1F351CE8"/>
    <w:rsid w:val="1F354C71"/>
    <w:rsid w:val="1F35643E"/>
    <w:rsid w:val="1F357B7F"/>
    <w:rsid w:val="1F363EB0"/>
    <w:rsid w:val="1F36425D"/>
    <w:rsid w:val="1F3655D6"/>
    <w:rsid w:val="1F3657F7"/>
    <w:rsid w:val="1F36751E"/>
    <w:rsid w:val="1F3678CE"/>
    <w:rsid w:val="1F370E6D"/>
    <w:rsid w:val="1F37157B"/>
    <w:rsid w:val="1F3715AC"/>
    <w:rsid w:val="1F372797"/>
    <w:rsid w:val="1F374545"/>
    <w:rsid w:val="1F37458D"/>
    <w:rsid w:val="1F3758BD"/>
    <w:rsid w:val="1F375D00"/>
    <w:rsid w:val="1F38206B"/>
    <w:rsid w:val="1F383322"/>
    <w:rsid w:val="1F38392F"/>
    <w:rsid w:val="1F38517B"/>
    <w:rsid w:val="1F390394"/>
    <w:rsid w:val="1F39105B"/>
    <w:rsid w:val="1F391C8A"/>
    <w:rsid w:val="1F392CC3"/>
    <w:rsid w:val="1F394761"/>
    <w:rsid w:val="1F3951B7"/>
    <w:rsid w:val="1F3A0E20"/>
    <w:rsid w:val="1F3A11DF"/>
    <w:rsid w:val="1F3A1C48"/>
    <w:rsid w:val="1F3A2287"/>
    <w:rsid w:val="1F3A290E"/>
    <w:rsid w:val="1F3A4035"/>
    <w:rsid w:val="1F3A76BC"/>
    <w:rsid w:val="1F3B76DF"/>
    <w:rsid w:val="1F3C5FFF"/>
    <w:rsid w:val="1F3C6510"/>
    <w:rsid w:val="1F3C7DAD"/>
    <w:rsid w:val="1F3D1380"/>
    <w:rsid w:val="1F3D1928"/>
    <w:rsid w:val="1F3D46DA"/>
    <w:rsid w:val="1F3D6C34"/>
    <w:rsid w:val="1F3E1D77"/>
    <w:rsid w:val="1F3E2A29"/>
    <w:rsid w:val="1F3F056C"/>
    <w:rsid w:val="1F3F164B"/>
    <w:rsid w:val="1F3F2473"/>
    <w:rsid w:val="1F3F2EA1"/>
    <w:rsid w:val="1F3F3394"/>
    <w:rsid w:val="1F3F33F9"/>
    <w:rsid w:val="1F3F4B8B"/>
    <w:rsid w:val="1F3F5AEF"/>
    <w:rsid w:val="1F3F6011"/>
    <w:rsid w:val="1F403551"/>
    <w:rsid w:val="1F404551"/>
    <w:rsid w:val="1F40789E"/>
    <w:rsid w:val="1F407DC0"/>
    <w:rsid w:val="1F413615"/>
    <w:rsid w:val="1F4149E1"/>
    <w:rsid w:val="1F4153C3"/>
    <w:rsid w:val="1F417C5D"/>
    <w:rsid w:val="1F42039C"/>
    <w:rsid w:val="1F420562"/>
    <w:rsid w:val="1F420707"/>
    <w:rsid w:val="1F42113B"/>
    <w:rsid w:val="1F422EEA"/>
    <w:rsid w:val="1F423EFE"/>
    <w:rsid w:val="1F433AA0"/>
    <w:rsid w:val="1F4363B5"/>
    <w:rsid w:val="1F43738D"/>
    <w:rsid w:val="1F4377A5"/>
    <w:rsid w:val="1F443106"/>
    <w:rsid w:val="1F444EB4"/>
    <w:rsid w:val="1F446322"/>
    <w:rsid w:val="1F446C62"/>
    <w:rsid w:val="1F4560C7"/>
    <w:rsid w:val="1F4673C3"/>
    <w:rsid w:val="1F47645E"/>
    <w:rsid w:val="1F480C7D"/>
    <w:rsid w:val="1F480E19"/>
    <w:rsid w:val="1F486752"/>
    <w:rsid w:val="1F487008"/>
    <w:rsid w:val="1F490A44"/>
    <w:rsid w:val="1F4924CA"/>
    <w:rsid w:val="1F493398"/>
    <w:rsid w:val="1F494278"/>
    <w:rsid w:val="1F494EAE"/>
    <w:rsid w:val="1F496F24"/>
    <w:rsid w:val="1F4974D4"/>
    <w:rsid w:val="1F4A499D"/>
    <w:rsid w:val="1F4A5D44"/>
    <w:rsid w:val="1F4B0664"/>
    <w:rsid w:val="1F4B3B88"/>
    <w:rsid w:val="1F4B4449"/>
    <w:rsid w:val="1F4B6242"/>
    <w:rsid w:val="1F4B7CA4"/>
    <w:rsid w:val="1F4B7E0A"/>
    <w:rsid w:val="1F4B7FF0"/>
    <w:rsid w:val="1F4C1F16"/>
    <w:rsid w:val="1F4C5B16"/>
    <w:rsid w:val="1F4D3D68"/>
    <w:rsid w:val="1F4E5D32"/>
    <w:rsid w:val="1F4E6664"/>
    <w:rsid w:val="1F4E7AE0"/>
    <w:rsid w:val="1F4F01CD"/>
    <w:rsid w:val="1F4F2BFE"/>
    <w:rsid w:val="1F501AAA"/>
    <w:rsid w:val="1F502BD7"/>
    <w:rsid w:val="1F503858"/>
    <w:rsid w:val="1F506B18"/>
    <w:rsid w:val="1F51312D"/>
    <w:rsid w:val="1F52137F"/>
    <w:rsid w:val="1F525822"/>
    <w:rsid w:val="1F525966"/>
    <w:rsid w:val="1F5275D0"/>
    <w:rsid w:val="1F533349"/>
    <w:rsid w:val="1F5350F7"/>
    <w:rsid w:val="1F535203"/>
    <w:rsid w:val="1F53540C"/>
    <w:rsid w:val="1F535469"/>
    <w:rsid w:val="1F5369E2"/>
    <w:rsid w:val="1F536E64"/>
    <w:rsid w:val="1F5419C7"/>
    <w:rsid w:val="1F542C16"/>
    <w:rsid w:val="1F544598"/>
    <w:rsid w:val="1F544D5E"/>
    <w:rsid w:val="1F545C67"/>
    <w:rsid w:val="1F550E6F"/>
    <w:rsid w:val="1F552C1D"/>
    <w:rsid w:val="1F552E57"/>
    <w:rsid w:val="1F552FB5"/>
    <w:rsid w:val="1F555A28"/>
    <w:rsid w:val="1F557ED8"/>
    <w:rsid w:val="1F564C84"/>
    <w:rsid w:val="1F5705BE"/>
    <w:rsid w:val="1F57306A"/>
    <w:rsid w:val="1F57365B"/>
    <w:rsid w:val="1F574A3B"/>
    <w:rsid w:val="1F574BE7"/>
    <w:rsid w:val="1F576995"/>
    <w:rsid w:val="1F57797B"/>
    <w:rsid w:val="1F580E23"/>
    <w:rsid w:val="1F58270D"/>
    <w:rsid w:val="1F5844BB"/>
    <w:rsid w:val="1F586B57"/>
    <w:rsid w:val="1F587468"/>
    <w:rsid w:val="1F59095F"/>
    <w:rsid w:val="1F5962F4"/>
    <w:rsid w:val="1F5A032C"/>
    <w:rsid w:val="1F5A2279"/>
    <w:rsid w:val="1F5A6485"/>
    <w:rsid w:val="1F5B0EC8"/>
    <w:rsid w:val="1F5B0FE6"/>
    <w:rsid w:val="1F5B20EC"/>
    <w:rsid w:val="1F5B2921"/>
    <w:rsid w:val="1F5B2B52"/>
    <w:rsid w:val="1F5B5A4B"/>
    <w:rsid w:val="1F5C044F"/>
    <w:rsid w:val="1F5C21FD"/>
    <w:rsid w:val="1F5C3FAB"/>
    <w:rsid w:val="1F5C598D"/>
    <w:rsid w:val="1F5D10A9"/>
    <w:rsid w:val="1F5D1CC5"/>
    <w:rsid w:val="1F5D2521"/>
    <w:rsid w:val="1F5D26EA"/>
    <w:rsid w:val="1F5D41BA"/>
    <w:rsid w:val="1F5D7D23"/>
    <w:rsid w:val="1F5E021B"/>
    <w:rsid w:val="1F5E0ABD"/>
    <w:rsid w:val="1F5E1BAA"/>
    <w:rsid w:val="1F5E41C7"/>
    <w:rsid w:val="1F5E564A"/>
    <w:rsid w:val="1F5E5F75"/>
    <w:rsid w:val="1F5F040C"/>
    <w:rsid w:val="1F5F3A9B"/>
    <w:rsid w:val="1F5F51A1"/>
    <w:rsid w:val="1F5F57CB"/>
    <w:rsid w:val="1F5F584A"/>
    <w:rsid w:val="1F5F7B06"/>
    <w:rsid w:val="1F60350E"/>
    <w:rsid w:val="1F6045A9"/>
    <w:rsid w:val="1F604F12"/>
    <w:rsid w:val="1F607F6A"/>
    <w:rsid w:val="1F61136F"/>
    <w:rsid w:val="1F614B2C"/>
    <w:rsid w:val="1F614D81"/>
    <w:rsid w:val="1F617814"/>
    <w:rsid w:val="1F617B6D"/>
    <w:rsid w:val="1F6317DE"/>
    <w:rsid w:val="1F63358C"/>
    <w:rsid w:val="1F636FD9"/>
    <w:rsid w:val="1F640BE6"/>
    <w:rsid w:val="1F6410B2"/>
    <w:rsid w:val="1F6418E1"/>
    <w:rsid w:val="1F642E60"/>
    <w:rsid w:val="1F645556"/>
    <w:rsid w:val="1F647EA6"/>
    <w:rsid w:val="1F650723"/>
    <w:rsid w:val="1F6533E1"/>
    <w:rsid w:val="1F653CB7"/>
    <w:rsid w:val="1F654BCC"/>
    <w:rsid w:val="1F6558AA"/>
    <w:rsid w:val="1F6571D6"/>
    <w:rsid w:val="1F65724C"/>
    <w:rsid w:val="1F66113B"/>
    <w:rsid w:val="1F66307C"/>
    <w:rsid w:val="1F66526C"/>
    <w:rsid w:val="1F666BD8"/>
    <w:rsid w:val="1F667E66"/>
    <w:rsid w:val="1F671DCA"/>
    <w:rsid w:val="1F672950"/>
    <w:rsid w:val="1F674B69"/>
    <w:rsid w:val="1F6770CF"/>
    <w:rsid w:val="1F680BA2"/>
    <w:rsid w:val="1F6812CD"/>
    <w:rsid w:val="1F683E9E"/>
    <w:rsid w:val="1F6855DD"/>
    <w:rsid w:val="1F686BB9"/>
    <w:rsid w:val="1F686DF4"/>
    <w:rsid w:val="1F69164E"/>
    <w:rsid w:val="1F691A7C"/>
    <w:rsid w:val="1F691D3E"/>
    <w:rsid w:val="1F69275D"/>
    <w:rsid w:val="1F6934E8"/>
    <w:rsid w:val="1F6942CD"/>
    <w:rsid w:val="1F69491A"/>
    <w:rsid w:val="1F69532E"/>
    <w:rsid w:val="1F6966C8"/>
    <w:rsid w:val="1F696E7E"/>
    <w:rsid w:val="1F6A2B6C"/>
    <w:rsid w:val="1F6A3346"/>
    <w:rsid w:val="1F6A6BB7"/>
    <w:rsid w:val="1F6A6BC8"/>
    <w:rsid w:val="1F6A7834"/>
    <w:rsid w:val="1F6B17E8"/>
    <w:rsid w:val="1F6B2440"/>
    <w:rsid w:val="1F6B41EE"/>
    <w:rsid w:val="1F6C0430"/>
    <w:rsid w:val="1F6C10DE"/>
    <w:rsid w:val="1F6C324E"/>
    <w:rsid w:val="1F6C5B6D"/>
    <w:rsid w:val="1F6C7C66"/>
    <w:rsid w:val="1F6D440A"/>
    <w:rsid w:val="1F6D4710"/>
    <w:rsid w:val="1F6D48AA"/>
    <w:rsid w:val="1F6D5806"/>
    <w:rsid w:val="1F6D75C9"/>
    <w:rsid w:val="1F6D7F66"/>
    <w:rsid w:val="1F6E1C82"/>
    <w:rsid w:val="1F6E1F30"/>
    <w:rsid w:val="1F6E3CDF"/>
    <w:rsid w:val="1F6E5DBE"/>
    <w:rsid w:val="1F6E6131"/>
    <w:rsid w:val="1F6E6D7E"/>
    <w:rsid w:val="1F6E6F3C"/>
    <w:rsid w:val="1F6F0182"/>
    <w:rsid w:val="1F6F11A0"/>
    <w:rsid w:val="1F6F2B15"/>
    <w:rsid w:val="1F6F5D59"/>
    <w:rsid w:val="1F6F65CF"/>
    <w:rsid w:val="1F6F6C53"/>
    <w:rsid w:val="1F701563"/>
    <w:rsid w:val="1F701A34"/>
    <w:rsid w:val="1F702630"/>
    <w:rsid w:val="1F70532E"/>
    <w:rsid w:val="1F705CA9"/>
    <w:rsid w:val="1F707A57"/>
    <w:rsid w:val="1F707A5F"/>
    <w:rsid w:val="1F710084"/>
    <w:rsid w:val="1F710720"/>
    <w:rsid w:val="1F713C61"/>
    <w:rsid w:val="1F714E58"/>
    <w:rsid w:val="1F7172BF"/>
    <w:rsid w:val="1F721A21"/>
    <w:rsid w:val="1F72557D"/>
    <w:rsid w:val="1F7268A6"/>
    <w:rsid w:val="1F7268FE"/>
    <w:rsid w:val="1F730160"/>
    <w:rsid w:val="1F73263A"/>
    <w:rsid w:val="1F734EC5"/>
    <w:rsid w:val="1F737547"/>
    <w:rsid w:val="1F737641"/>
    <w:rsid w:val="1F737B21"/>
    <w:rsid w:val="1F742441"/>
    <w:rsid w:val="1F742AB8"/>
    <w:rsid w:val="1F745799"/>
    <w:rsid w:val="1F745B8D"/>
    <w:rsid w:val="1F7475C1"/>
    <w:rsid w:val="1F752D50"/>
    <w:rsid w:val="1F7532BF"/>
    <w:rsid w:val="1F75506D"/>
    <w:rsid w:val="1F755E3A"/>
    <w:rsid w:val="1F760527"/>
    <w:rsid w:val="1F760AF5"/>
    <w:rsid w:val="1F760C80"/>
    <w:rsid w:val="1F761D58"/>
    <w:rsid w:val="1F7703A6"/>
    <w:rsid w:val="1F771259"/>
    <w:rsid w:val="1F772C17"/>
    <w:rsid w:val="1F774A96"/>
    <w:rsid w:val="1F774FF5"/>
    <w:rsid w:val="1F775289"/>
    <w:rsid w:val="1F777037"/>
    <w:rsid w:val="1F777932"/>
    <w:rsid w:val="1F784512"/>
    <w:rsid w:val="1F784E52"/>
    <w:rsid w:val="1F7852B2"/>
    <w:rsid w:val="1F785E8F"/>
    <w:rsid w:val="1F7866D1"/>
    <w:rsid w:val="1F78690B"/>
    <w:rsid w:val="1F786E89"/>
    <w:rsid w:val="1F7903C7"/>
    <w:rsid w:val="1F790E37"/>
    <w:rsid w:val="1F792DAF"/>
    <w:rsid w:val="1F794E23"/>
    <w:rsid w:val="1F7979CE"/>
    <w:rsid w:val="1F7A0011"/>
    <w:rsid w:val="1F7A130D"/>
    <w:rsid w:val="1F7A2683"/>
    <w:rsid w:val="1F7A6206"/>
    <w:rsid w:val="1F7A62B3"/>
    <w:rsid w:val="1F7A7302"/>
    <w:rsid w:val="1F7B582E"/>
    <w:rsid w:val="1F7B649C"/>
    <w:rsid w:val="1F7B6F6A"/>
    <w:rsid w:val="1F7C053A"/>
    <w:rsid w:val="1F7C24F3"/>
    <w:rsid w:val="1F7C289F"/>
    <w:rsid w:val="1F7C58B7"/>
    <w:rsid w:val="1F7C63FB"/>
    <w:rsid w:val="1F7D1035"/>
    <w:rsid w:val="1F7D1B73"/>
    <w:rsid w:val="1F7D5AF3"/>
    <w:rsid w:val="1F7E0143"/>
    <w:rsid w:val="1F7E0296"/>
    <w:rsid w:val="1F7E10F0"/>
    <w:rsid w:val="1F7E187F"/>
    <w:rsid w:val="1F7E2174"/>
    <w:rsid w:val="1F7E34F3"/>
    <w:rsid w:val="1F7E386C"/>
    <w:rsid w:val="1F7E4C34"/>
    <w:rsid w:val="1F7E5C0A"/>
    <w:rsid w:val="1F7E6617"/>
    <w:rsid w:val="1F7F413E"/>
    <w:rsid w:val="1F7F50A7"/>
    <w:rsid w:val="1F7F5EEC"/>
    <w:rsid w:val="1F800BDB"/>
    <w:rsid w:val="1F801BF8"/>
    <w:rsid w:val="1F80202B"/>
    <w:rsid w:val="1F802415"/>
    <w:rsid w:val="1F806F2E"/>
    <w:rsid w:val="1F810825"/>
    <w:rsid w:val="1F811C64"/>
    <w:rsid w:val="1F8135B5"/>
    <w:rsid w:val="1F813A12"/>
    <w:rsid w:val="1F815860"/>
    <w:rsid w:val="1F817EB6"/>
    <w:rsid w:val="1F824A45"/>
    <w:rsid w:val="1F8272A1"/>
    <w:rsid w:val="1F831DB6"/>
    <w:rsid w:val="1F832B7A"/>
    <w:rsid w:val="1F833365"/>
    <w:rsid w:val="1F833C2E"/>
    <w:rsid w:val="1F835612"/>
    <w:rsid w:val="1F8359DC"/>
    <w:rsid w:val="1F835BC6"/>
    <w:rsid w:val="1F835ED5"/>
    <w:rsid w:val="1F837486"/>
    <w:rsid w:val="1F83778A"/>
    <w:rsid w:val="1F841754"/>
    <w:rsid w:val="1F841AAF"/>
    <w:rsid w:val="1F841F36"/>
    <w:rsid w:val="1F843502"/>
    <w:rsid w:val="1F843D44"/>
    <w:rsid w:val="1F855E39"/>
    <w:rsid w:val="1F861028"/>
    <w:rsid w:val="1F861419"/>
    <w:rsid w:val="1F8630A6"/>
    <w:rsid w:val="1F864856"/>
    <w:rsid w:val="1F865520"/>
    <w:rsid w:val="1F86727A"/>
    <w:rsid w:val="1F870421"/>
    <w:rsid w:val="1F871135"/>
    <w:rsid w:val="1F8756D4"/>
    <w:rsid w:val="1F875B17"/>
    <w:rsid w:val="1F877427"/>
    <w:rsid w:val="1F8808B7"/>
    <w:rsid w:val="1F881244"/>
    <w:rsid w:val="1F8812E2"/>
    <w:rsid w:val="1F882FF2"/>
    <w:rsid w:val="1F884DA0"/>
    <w:rsid w:val="1F887176"/>
    <w:rsid w:val="1F8907AA"/>
    <w:rsid w:val="1F890B18"/>
    <w:rsid w:val="1F8910D9"/>
    <w:rsid w:val="1F891175"/>
    <w:rsid w:val="1F893A9E"/>
    <w:rsid w:val="1F896D6A"/>
    <w:rsid w:val="1F8A011A"/>
    <w:rsid w:val="1F8A2785"/>
    <w:rsid w:val="1F8A31D7"/>
    <w:rsid w:val="1F8A5DA8"/>
    <w:rsid w:val="1F8A6258"/>
    <w:rsid w:val="1F8A6EF6"/>
    <w:rsid w:val="1F8B2AE2"/>
    <w:rsid w:val="1F8B663F"/>
    <w:rsid w:val="1F8C06C8"/>
    <w:rsid w:val="1F8C0E9F"/>
    <w:rsid w:val="1F8C47D3"/>
    <w:rsid w:val="1F8C5F17"/>
    <w:rsid w:val="1F8D21E7"/>
    <w:rsid w:val="1F8D23B7"/>
    <w:rsid w:val="1F8D685B"/>
    <w:rsid w:val="1F8D6F22"/>
    <w:rsid w:val="1F8D7539"/>
    <w:rsid w:val="1F8E0593"/>
    <w:rsid w:val="1F8E2073"/>
    <w:rsid w:val="1F8E5B0E"/>
    <w:rsid w:val="1F8E5BB9"/>
    <w:rsid w:val="1F8E612F"/>
    <w:rsid w:val="1F8F0AAA"/>
    <w:rsid w:val="1F8F20AC"/>
    <w:rsid w:val="1F8F25D3"/>
    <w:rsid w:val="1F8F2C67"/>
    <w:rsid w:val="1F8F412D"/>
    <w:rsid w:val="1F8F4381"/>
    <w:rsid w:val="1F8F4478"/>
    <w:rsid w:val="1F9000F9"/>
    <w:rsid w:val="1F900A1F"/>
    <w:rsid w:val="1F900CB7"/>
    <w:rsid w:val="1F902576"/>
    <w:rsid w:val="1F90593B"/>
    <w:rsid w:val="1F90634B"/>
    <w:rsid w:val="1F9108A4"/>
    <w:rsid w:val="1F911197"/>
    <w:rsid w:val="1F912CC7"/>
    <w:rsid w:val="1F914841"/>
    <w:rsid w:val="1F91749D"/>
    <w:rsid w:val="1F9210DE"/>
    <w:rsid w:val="1F922DF9"/>
    <w:rsid w:val="1F923E71"/>
    <w:rsid w:val="1F925C1F"/>
    <w:rsid w:val="1F9279CD"/>
    <w:rsid w:val="1F9346C9"/>
    <w:rsid w:val="1F9408EB"/>
    <w:rsid w:val="1F9419F9"/>
    <w:rsid w:val="1F9457DA"/>
    <w:rsid w:val="1F947BE9"/>
    <w:rsid w:val="1F951569"/>
    <w:rsid w:val="1F95262E"/>
    <w:rsid w:val="1F953961"/>
    <w:rsid w:val="1F953CB2"/>
    <w:rsid w:val="1F956F84"/>
    <w:rsid w:val="1F963471"/>
    <w:rsid w:val="1F9644C4"/>
    <w:rsid w:val="1F96627F"/>
    <w:rsid w:val="1F971459"/>
    <w:rsid w:val="1F973235"/>
    <w:rsid w:val="1F9737FC"/>
    <w:rsid w:val="1F97687F"/>
    <w:rsid w:val="1F98086A"/>
    <w:rsid w:val="1F982D6E"/>
    <w:rsid w:val="1F990A78"/>
    <w:rsid w:val="1F99183C"/>
    <w:rsid w:val="1F9951FF"/>
    <w:rsid w:val="1F996FAD"/>
    <w:rsid w:val="1F997B9D"/>
    <w:rsid w:val="1F9A0F77"/>
    <w:rsid w:val="1F9A2D26"/>
    <w:rsid w:val="1F9A4AD4"/>
    <w:rsid w:val="1F9A5BCD"/>
    <w:rsid w:val="1F9A5FFD"/>
    <w:rsid w:val="1F9A68A7"/>
    <w:rsid w:val="1F9A698C"/>
    <w:rsid w:val="1F9B2FCE"/>
    <w:rsid w:val="1F9B4245"/>
    <w:rsid w:val="1F9B480F"/>
    <w:rsid w:val="1F9B58C6"/>
    <w:rsid w:val="1F9B6865"/>
    <w:rsid w:val="1F9B7D16"/>
    <w:rsid w:val="1F9C1D8C"/>
    <w:rsid w:val="1F9C454F"/>
    <w:rsid w:val="1F9C6A9E"/>
    <w:rsid w:val="1F9D2224"/>
    <w:rsid w:val="1F9D3BAD"/>
    <w:rsid w:val="1F9D59BC"/>
    <w:rsid w:val="1F9D6372"/>
    <w:rsid w:val="1F9D78D4"/>
    <w:rsid w:val="1F9D7DD2"/>
    <w:rsid w:val="1F9E3A00"/>
    <w:rsid w:val="1F9E4EBD"/>
    <w:rsid w:val="1F9E56AE"/>
    <w:rsid w:val="1F9E6C03"/>
    <w:rsid w:val="1F9F03A6"/>
    <w:rsid w:val="1F9F0960"/>
    <w:rsid w:val="1F9F20EA"/>
    <w:rsid w:val="1F9F3F6D"/>
    <w:rsid w:val="1F9F6BB3"/>
    <w:rsid w:val="1FA06919"/>
    <w:rsid w:val="1FA101AD"/>
    <w:rsid w:val="1FA140B4"/>
    <w:rsid w:val="1FA1410A"/>
    <w:rsid w:val="1FA15E62"/>
    <w:rsid w:val="1FA200CF"/>
    <w:rsid w:val="1FA21F09"/>
    <w:rsid w:val="1FA2402F"/>
    <w:rsid w:val="1FA241D8"/>
    <w:rsid w:val="1FA25735"/>
    <w:rsid w:val="1FA26029"/>
    <w:rsid w:val="1FA266E6"/>
    <w:rsid w:val="1FA2679A"/>
    <w:rsid w:val="1FA268B0"/>
    <w:rsid w:val="1FA27110"/>
    <w:rsid w:val="1FA31BDA"/>
    <w:rsid w:val="1FA32E07"/>
    <w:rsid w:val="1FA354BF"/>
    <w:rsid w:val="1FA35DAE"/>
    <w:rsid w:val="1FA3607E"/>
    <w:rsid w:val="1FA37C27"/>
    <w:rsid w:val="1FA37E2C"/>
    <w:rsid w:val="1FA40FB3"/>
    <w:rsid w:val="1FA45036"/>
    <w:rsid w:val="1FA46B72"/>
    <w:rsid w:val="1FA53B38"/>
    <w:rsid w:val="1FA53BA4"/>
    <w:rsid w:val="1FA616CA"/>
    <w:rsid w:val="1FA63478"/>
    <w:rsid w:val="1FA63E40"/>
    <w:rsid w:val="1FA656A9"/>
    <w:rsid w:val="1FA6791C"/>
    <w:rsid w:val="1FA70C09"/>
    <w:rsid w:val="1FA73A58"/>
    <w:rsid w:val="1FA75F35"/>
    <w:rsid w:val="1FA825B5"/>
    <w:rsid w:val="1FA83694"/>
    <w:rsid w:val="1FA84923"/>
    <w:rsid w:val="1FA86D5D"/>
    <w:rsid w:val="1FA91331"/>
    <w:rsid w:val="1FA91DBF"/>
    <w:rsid w:val="1FA92C51"/>
    <w:rsid w:val="1FA92F69"/>
    <w:rsid w:val="1FA94D17"/>
    <w:rsid w:val="1FA95170"/>
    <w:rsid w:val="1FA97BF0"/>
    <w:rsid w:val="1FAA11BB"/>
    <w:rsid w:val="1FAB0168"/>
    <w:rsid w:val="1FAB0A8F"/>
    <w:rsid w:val="1FAB1FB4"/>
    <w:rsid w:val="1FAB3324"/>
    <w:rsid w:val="1FAB4F33"/>
    <w:rsid w:val="1FAB50E1"/>
    <w:rsid w:val="1FAB6CE1"/>
    <w:rsid w:val="1FAC50EE"/>
    <w:rsid w:val="1FAC6571"/>
    <w:rsid w:val="1FAD0CAB"/>
    <w:rsid w:val="1FAD2A59"/>
    <w:rsid w:val="1FAD4807"/>
    <w:rsid w:val="1FAE057F"/>
    <w:rsid w:val="1FAE0AB8"/>
    <w:rsid w:val="1FAE194A"/>
    <w:rsid w:val="1FAE2F52"/>
    <w:rsid w:val="1FAF086C"/>
    <w:rsid w:val="1FAF3818"/>
    <w:rsid w:val="1FB009F6"/>
    <w:rsid w:val="1FB01713"/>
    <w:rsid w:val="1FB02549"/>
    <w:rsid w:val="1FB042F7"/>
    <w:rsid w:val="1FB060A5"/>
    <w:rsid w:val="1FB065D6"/>
    <w:rsid w:val="1FB12584"/>
    <w:rsid w:val="1FB13BB8"/>
    <w:rsid w:val="1FB14406"/>
    <w:rsid w:val="1FB14AE0"/>
    <w:rsid w:val="1FB16382"/>
    <w:rsid w:val="1FB2006F"/>
    <w:rsid w:val="1FB24089"/>
    <w:rsid w:val="1FB24170"/>
    <w:rsid w:val="1FB2497F"/>
    <w:rsid w:val="1FB24FF4"/>
    <w:rsid w:val="1FB262C1"/>
    <w:rsid w:val="1FB307A9"/>
    <w:rsid w:val="1FB314C5"/>
    <w:rsid w:val="1FB33BFC"/>
    <w:rsid w:val="1FB355EB"/>
    <w:rsid w:val="1FB4044E"/>
    <w:rsid w:val="1FB43DE7"/>
    <w:rsid w:val="1FB45B95"/>
    <w:rsid w:val="1FB472DD"/>
    <w:rsid w:val="1FB4746B"/>
    <w:rsid w:val="1FB515CE"/>
    <w:rsid w:val="1FB5190D"/>
    <w:rsid w:val="1FB5494E"/>
    <w:rsid w:val="1FB63085"/>
    <w:rsid w:val="1FB65CB4"/>
    <w:rsid w:val="1FB65DB1"/>
    <w:rsid w:val="1FB6702C"/>
    <w:rsid w:val="1FB73434"/>
    <w:rsid w:val="1FB738D7"/>
    <w:rsid w:val="1FB75686"/>
    <w:rsid w:val="1FB77D3E"/>
    <w:rsid w:val="1FB82A1C"/>
    <w:rsid w:val="1FB84467"/>
    <w:rsid w:val="1FB84B14"/>
    <w:rsid w:val="1FB8779D"/>
    <w:rsid w:val="1FB913FE"/>
    <w:rsid w:val="1FB922B6"/>
    <w:rsid w:val="1FB92A1E"/>
    <w:rsid w:val="1FB92E51"/>
    <w:rsid w:val="1FB931AC"/>
    <w:rsid w:val="1FB93BA1"/>
    <w:rsid w:val="1FB94BB3"/>
    <w:rsid w:val="1FB97650"/>
    <w:rsid w:val="1FB976E5"/>
    <w:rsid w:val="1FBA0B75"/>
    <w:rsid w:val="1FBA1788"/>
    <w:rsid w:val="1FBA2633"/>
    <w:rsid w:val="1FBA2C50"/>
    <w:rsid w:val="1FBA4D16"/>
    <w:rsid w:val="1FBA6F24"/>
    <w:rsid w:val="1FBA7376"/>
    <w:rsid w:val="1FBA7468"/>
    <w:rsid w:val="1FBB2005"/>
    <w:rsid w:val="1FBB33C8"/>
    <w:rsid w:val="1FBB735E"/>
    <w:rsid w:val="1FBC032A"/>
    <w:rsid w:val="1FBC0EEE"/>
    <w:rsid w:val="1FBC2C9C"/>
    <w:rsid w:val="1FBC679F"/>
    <w:rsid w:val="1FBC7140"/>
    <w:rsid w:val="1FBD01C9"/>
    <w:rsid w:val="1FBD04AD"/>
    <w:rsid w:val="1FBD2AE1"/>
    <w:rsid w:val="1FBE0362"/>
    <w:rsid w:val="1FBE0520"/>
    <w:rsid w:val="1FBE07C2"/>
    <w:rsid w:val="1FBE0EB9"/>
    <w:rsid w:val="1FBF1135"/>
    <w:rsid w:val="1FBF1799"/>
    <w:rsid w:val="1FBF278C"/>
    <w:rsid w:val="1FBF53E5"/>
    <w:rsid w:val="1FBF5E68"/>
    <w:rsid w:val="1FC009DE"/>
    <w:rsid w:val="1FC04406"/>
    <w:rsid w:val="1FC049E7"/>
    <w:rsid w:val="1FC07058"/>
    <w:rsid w:val="1FC07174"/>
    <w:rsid w:val="1FC075B8"/>
    <w:rsid w:val="1FC13FCC"/>
    <w:rsid w:val="1FC14756"/>
    <w:rsid w:val="1FC16504"/>
    <w:rsid w:val="1FC16625"/>
    <w:rsid w:val="1FC17FF0"/>
    <w:rsid w:val="1FC20797"/>
    <w:rsid w:val="1FC20AC5"/>
    <w:rsid w:val="1FC2512A"/>
    <w:rsid w:val="1FC305FA"/>
    <w:rsid w:val="1FC3227C"/>
    <w:rsid w:val="1FC3285E"/>
    <w:rsid w:val="1FC330D1"/>
    <w:rsid w:val="1FC3402A"/>
    <w:rsid w:val="1FC3612D"/>
    <w:rsid w:val="1FC41228"/>
    <w:rsid w:val="1FC43AF8"/>
    <w:rsid w:val="1FC5245F"/>
    <w:rsid w:val="1FC55429"/>
    <w:rsid w:val="1FC55FF4"/>
    <w:rsid w:val="1FC61CE9"/>
    <w:rsid w:val="1FC61D6D"/>
    <w:rsid w:val="1FC625AC"/>
    <w:rsid w:val="1FC63B1B"/>
    <w:rsid w:val="1FC64832"/>
    <w:rsid w:val="1FC658C9"/>
    <w:rsid w:val="1FC66FF8"/>
    <w:rsid w:val="1FC67118"/>
    <w:rsid w:val="1FC711EB"/>
    <w:rsid w:val="1FC73564"/>
    <w:rsid w:val="1FC748BA"/>
    <w:rsid w:val="1FC77337"/>
    <w:rsid w:val="1FC81641"/>
    <w:rsid w:val="1FC83C38"/>
    <w:rsid w:val="1FC85D4A"/>
    <w:rsid w:val="1FC86774"/>
    <w:rsid w:val="1FC8772B"/>
    <w:rsid w:val="1FC877BC"/>
    <w:rsid w:val="1FC87893"/>
    <w:rsid w:val="1FC87ED7"/>
    <w:rsid w:val="1FC95A99"/>
    <w:rsid w:val="1FC95E86"/>
    <w:rsid w:val="1FC97C59"/>
    <w:rsid w:val="1FCA53B9"/>
    <w:rsid w:val="1FCB0339"/>
    <w:rsid w:val="1FCB1131"/>
    <w:rsid w:val="1FCB1AFA"/>
    <w:rsid w:val="1FCC0CA8"/>
    <w:rsid w:val="1FCC441A"/>
    <w:rsid w:val="1FCD0253"/>
    <w:rsid w:val="1FCD2534"/>
    <w:rsid w:val="1FCD4EA9"/>
    <w:rsid w:val="1FCD6C57"/>
    <w:rsid w:val="1FCE047B"/>
    <w:rsid w:val="1FCE3F40"/>
    <w:rsid w:val="1FCE4E28"/>
    <w:rsid w:val="1FCE4E64"/>
    <w:rsid w:val="1FCF0C21"/>
    <w:rsid w:val="1FCF190A"/>
    <w:rsid w:val="1FCF6E73"/>
    <w:rsid w:val="1FD0206D"/>
    <w:rsid w:val="1FD02D9A"/>
    <w:rsid w:val="1FD04CB6"/>
    <w:rsid w:val="1FD11295"/>
    <w:rsid w:val="1FD128B5"/>
    <w:rsid w:val="1FD20711"/>
    <w:rsid w:val="1FD2088D"/>
    <w:rsid w:val="1FD21337"/>
    <w:rsid w:val="1FD224BF"/>
    <w:rsid w:val="1FD22DA6"/>
    <w:rsid w:val="1FD24C17"/>
    <w:rsid w:val="1FD304EA"/>
    <w:rsid w:val="1FD32E5C"/>
    <w:rsid w:val="1FD34EF8"/>
    <w:rsid w:val="1FD376EE"/>
    <w:rsid w:val="1FD4432A"/>
    <w:rsid w:val="1FD44489"/>
    <w:rsid w:val="1FD47FE6"/>
    <w:rsid w:val="1FD52A57"/>
    <w:rsid w:val="1FD53D5E"/>
    <w:rsid w:val="1FD55B0C"/>
    <w:rsid w:val="1FD60202"/>
    <w:rsid w:val="1FD65821"/>
    <w:rsid w:val="1FD65FB9"/>
    <w:rsid w:val="1FD670FE"/>
    <w:rsid w:val="1FD71884"/>
    <w:rsid w:val="1FD72C61"/>
    <w:rsid w:val="1FD75D28"/>
    <w:rsid w:val="1FD765EA"/>
    <w:rsid w:val="1FD77227"/>
    <w:rsid w:val="1FD7722E"/>
    <w:rsid w:val="1FD77AD6"/>
    <w:rsid w:val="1FD82181"/>
    <w:rsid w:val="1FD82FD4"/>
    <w:rsid w:val="1FD840FD"/>
    <w:rsid w:val="1FD85547"/>
    <w:rsid w:val="1FD85CE5"/>
    <w:rsid w:val="1FD901A6"/>
    <w:rsid w:val="1FD916C8"/>
    <w:rsid w:val="1FD92D98"/>
    <w:rsid w:val="1FD9384E"/>
    <w:rsid w:val="1FD94EF9"/>
    <w:rsid w:val="1FD955FC"/>
    <w:rsid w:val="1FDA015E"/>
    <w:rsid w:val="1FDA125D"/>
    <w:rsid w:val="1FDA1374"/>
    <w:rsid w:val="1FDA2302"/>
    <w:rsid w:val="1FDA36F5"/>
    <w:rsid w:val="1FDA6A1D"/>
    <w:rsid w:val="1FDB07C5"/>
    <w:rsid w:val="1FDB2A7E"/>
    <w:rsid w:val="1FDB5818"/>
    <w:rsid w:val="1FDB75C6"/>
    <w:rsid w:val="1FDC0B86"/>
    <w:rsid w:val="1FDC50EC"/>
    <w:rsid w:val="1FDC51F0"/>
    <w:rsid w:val="1FDC564F"/>
    <w:rsid w:val="1FDC63AC"/>
    <w:rsid w:val="1FDC6E9A"/>
    <w:rsid w:val="1FDD202E"/>
    <w:rsid w:val="1FDD539E"/>
    <w:rsid w:val="1FDD646A"/>
    <w:rsid w:val="1FDE0E64"/>
    <w:rsid w:val="1FDE2C12"/>
    <w:rsid w:val="1FDE5BAF"/>
    <w:rsid w:val="1FDE7AF4"/>
    <w:rsid w:val="1FDF11AE"/>
    <w:rsid w:val="1FDF13FF"/>
    <w:rsid w:val="1FDF1D19"/>
    <w:rsid w:val="1FE01FA9"/>
    <w:rsid w:val="1FE029EE"/>
    <w:rsid w:val="1FE02E2E"/>
    <w:rsid w:val="1FE04422"/>
    <w:rsid w:val="1FE04BDC"/>
    <w:rsid w:val="1FE07668"/>
    <w:rsid w:val="1FE10954"/>
    <w:rsid w:val="1FE12702"/>
    <w:rsid w:val="1FE12B97"/>
    <w:rsid w:val="1FE12BBF"/>
    <w:rsid w:val="1FE16BA6"/>
    <w:rsid w:val="1FE16D6D"/>
    <w:rsid w:val="1FE2222E"/>
    <w:rsid w:val="1FE2509B"/>
    <w:rsid w:val="1FE30229"/>
    <w:rsid w:val="1FE31116"/>
    <w:rsid w:val="1FE31481"/>
    <w:rsid w:val="1FE31B7F"/>
    <w:rsid w:val="1FE32A62"/>
    <w:rsid w:val="1FE346CD"/>
    <w:rsid w:val="1FE3647B"/>
    <w:rsid w:val="1FE37A38"/>
    <w:rsid w:val="1FE37A81"/>
    <w:rsid w:val="1FE41913"/>
    <w:rsid w:val="1FE42F60"/>
    <w:rsid w:val="1FE43FA1"/>
    <w:rsid w:val="1FE44638"/>
    <w:rsid w:val="1FE458AA"/>
    <w:rsid w:val="1FE50445"/>
    <w:rsid w:val="1FE521F3"/>
    <w:rsid w:val="1FE52AE8"/>
    <w:rsid w:val="1FE53DF2"/>
    <w:rsid w:val="1FE56101"/>
    <w:rsid w:val="1FE612D2"/>
    <w:rsid w:val="1FE6463F"/>
    <w:rsid w:val="1FE67B91"/>
    <w:rsid w:val="1FE67D19"/>
    <w:rsid w:val="1FE71021"/>
    <w:rsid w:val="1FE741BD"/>
    <w:rsid w:val="1FE74268"/>
    <w:rsid w:val="1FE76146"/>
    <w:rsid w:val="1FE761AE"/>
    <w:rsid w:val="1FE81CE3"/>
    <w:rsid w:val="1FE82203"/>
    <w:rsid w:val="1FE82C43"/>
    <w:rsid w:val="1FE83A91"/>
    <w:rsid w:val="1FE8673D"/>
    <w:rsid w:val="1FE86AF1"/>
    <w:rsid w:val="1FE8712A"/>
    <w:rsid w:val="1FE87C7E"/>
    <w:rsid w:val="1FE87F35"/>
    <w:rsid w:val="1FE915E6"/>
    <w:rsid w:val="1FE9303B"/>
    <w:rsid w:val="1FE935D9"/>
    <w:rsid w:val="1FE93DB3"/>
    <w:rsid w:val="1FE95082"/>
    <w:rsid w:val="1FE97D6A"/>
    <w:rsid w:val="1FEA10E3"/>
    <w:rsid w:val="1FEA15B7"/>
    <w:rsid w:val="1FEA5A5B"/>
    <w:rsid w:val="1FEA6512"/>
    <w:rsid w:val="1FEA6AFE"/>
    <w:rsid w:val="1FEA7809"/>
    <w:rsid w:val="1FEB0C79"/>
    <w:rsid w:val="1FEB3581"/>
    <w:rsid w:val="1FEB467F"/>
    <w:rsid w:val="1FEB532F"/>
    <w:rsid w:val="1FEC089F"/>
    <w:rsid w:val="1FEC3A03"/>
    <w:rsid w:val="1FEC5709"/>
    <w:rsid w:val="1FEC5ACD"/>
    <w:rsid w:val="1FEC60FF"/>
    <w:rsid w:val="1FED10A7"/>
    <w:rsid w:val="1FED1162"/>
    <w:rsid w:val="1FED554B"/>
    <w:rsid w:val="1FED5CEA"/>
    <w:rsid w:val="1FED65D4"/>
    <w:rsid w:val="1FEE0D40"/>
    <w:rsid w:val="1FEE0D85"/>
    <w:rsid w:val="1FEE2E4C"/>
    <w:rsid w:val="1FEE4E4C"/>
    <w:rsid w:val="1FEE57C2"/>
    <w:rsid w:val="1FEE64E2"/>
    <w:rsid w:val="1FEF0EF4"/>
    <w:rsid w:val="1FEF4E1F"/>
    <w:rsid w:val="1FF014B5"/>
    <w:rsid w:val="1FF03D0D"/>
    <w:rsid w:val="1FF044EA"/>
    <w:rsid w:val="1FF07A67"/>
    <w:rsid w:val="1FF10478"/>
    <w:rsid w:val="1FF12AF4"/>
    <w:rsid w:val="1FF16DE9"/>
    <w:rsid w:val="1FF17879"/>
    <w:rsid w:val="1FF22B62"/>
    <w:rsid w:val="1FF2321C"/>
    <w:rsid w:val="1FF23C3E"/>
    <w:rsid w:val="1FF24910"/>
    <w:rsid w:val="1FF266BE"/>
    <w:rsid w:val="1FF30D05"/>
    <w:rsid w:val="1FF35968"/>
    <w:rsid w:val="1FF36E99"/>
    <w:rsid w:val="1FF370C6"/>
    <w:rsid w:val="1FF371D9"/>
    <w:rsid w:val="1FF37462"/>
    <w:rsid w:val="1FF37B37"/>
    <w:rsid w:val="1FF40688"/>
    <w:rsid w:val="1FF42436"/>
    <w:rsid w:val="1FF42C82"/>
    <w:rsid w:val="1FF438D6"/>
    <w:rsid w:val="1FF45520"/>
    <w:rsid w:val="1FF53E3D"/>
    <w:rsid w:val="1FF5619A"/>
    <w:rsid w:val="1FF561AE"/>
    <w:rsid w:val="1FF57F5C"/>
    <w:rsid w:val="1FF621B6"/>
    <w:rsid w:val="1FF6266B"/>
    <w:rsid w:val="1FF63874"/>
    <w:rsid w:val="1FF64400"/>
    <w:rsid w:val="1FF67686"/>
    <w:rsid w:val="1FF67A72"/>
    <w:rsid w:val="1FF70178"/>
    <w:rsid w:val="1FF7096D"/>
    <w:rsid w:val="1FF70B16"/>
    <w:rsid w:val="1FF70E78"/>
    <w:rsid w:val="1FF713FA"/>
    <w:rsid w:val="1FF71F26"/>
    <w:rsid w:val="1FF72257"/>
    <w:rsid w:val="1FF7319D"/>
    <w:rsid w:val="1FF73CD4"/>
    <w:rsid w:val="1FF77DA7"/>
    <w:rsid w:val="1FF8348F"/>
    <w:rsid w:val="1FF8671B"/>
    <w:rsid w:val="1FF90151"/>
    <w:rsid w:val="1FF91CE1"/>
    <w:rsid w:val="1FF937B7"/>
    <w:rsid w:val="1FF93EED"/>
    <w:rsid w:val="1FF93EF0"/>
    <w:rsid w:val="1FF96356"/>
    <w:rsid w:val="1FF97A4C"/>
    <w:rsid w:val="1FFA0BD8"/>
    <w:rsid w:val="1FFA3C28"/>
    <w:rsid w:val="1FFA7152"/>
    <w:rsid w:val="1FFA7A87"/>
    <w:rsid w:val="1FFB21A0"/>
    <w:rsid w:val="1FFB254F"/>
    <w:rsid w:val="1FFB3B98"/>
    <w:rsid w:val="1FFB47DC"/>
    <w:rsid w:val="1FFB5FC5"/>
    <w:rsid w:val="1FFB747E"/>
    <w:rsid w:val="1FFB7497"/>
    <w:rsid w:val="1FFC075A"/>
    <w:rsid w:val="1FFC12EA"/>
    <w:rsid w:val="1FFC578E"/>
    <w:rsid w:val="1FFC66AA"/>
    <w:rsid w:val="1FFC753C"/>
    <w:rsid w:val="1FFD1664"/>
    <w:rsid w:val="1FFD20DC"/>
    <w:rsid w:val="1FFD22B1"/>
    <w:rsid w:val="1FFD3488"/>
    <w:rsid w:val="1FFD4781"/>
    <w:rsid w:val="1FFD773F"/>
    <w:rsid w:val="1FFE13E1"/>
    <w:rsid w:val="1FFE1506"/>
    <w:rsid w:val="1FFE32B4"/>
    <w:rsid w:val="1FFE3D87"/>
    <w:rsid w:val="1FFE428D"/>
    <w:rsid w:val="1FFE503B"/>
    <w:rsid w:val="1FFE5062"/>
    <w:rsid w:val="1FFF07A5"/>
    <w:rsid w:val="1FFF09E9"/>
    <w:rsid w:val="1FFF2926"/>
    <w:rsid w:val="1FFF643B"/>
    <w:rsid w:val="1FFF7032"/>
    <w:rsid w:val="1FFF7CC9"/>
    <w:rsid w:val="20000DDB"/>
    <w:rsid w:val="20002A8B"/>
    <w:rsid w:val="2000527E"/>
    <w:rsid w:val="20005729"/>
    <w:rsid w:val="20012DA5"/>
    <w:rsid w:val="20014799"/>
    <w:rsid w:val="20014B53"/>
    <w:rsid w:val="20017C67"/>
    <w:rsid w:val="20023197"/>
    <w:rsid w:val="20024CAC"/>
    <w:rsid w:val="2002736A"/>
    <w:rsid w:val="2003003A"/>
    <w:rsid w:val="200308CB"/>
    <w:rsid w:val="20032679"/>
    <w:rsid w:val="20032BB3"/>
    <w:rsid w:val="200332EF"/>
    <w:rsid w:val="200343AD"/>
    <w:rsid w:val="20036B1D"/>
    <w:rsid w:val="200415FA"/>
    <w:rsid w:val="20041C8A"/>
    <w:rsid w:val="2004354A"/>
    <w:rsid w:val="2004485B"/>
    <w:rsid w:val="20045C62"/>
    <w:rsid w:val="20054643"/>
    <w:rsid w:val="20062169"/>
    <w:rsid w:val="200645AA"/>
    <w:rsid w:val="2006518E"/>
    <w:rsid w:val="200653F2"/>
    <w:rsid w:val="200715F6"/>
    <w:rsid w:val="20075B68"/>
    <w:rsid w:val="2007660D"/>
    <w:rsid w:val="20081A9B"/>
    <w:rsid w:val="200831DC"/>
    <w:rsid w:val="2008764B"/>
    <w:rsid w:val="2009174A"/>
    <w:rsid w:val="200A1C59"/>
    <w:rsid w:val="200A518B"/>
    <w:rsid w:val="200A7EAB"/>
    <w:rsid w:val="200B354C"/>
    <w:rsid w:val="200B3900"/>
    <w:rsid w:val="200B5782"/>
    <w:rsid w:val="200B6F8C"/>
    <w:rsid w:val="200B777F"/>
    <w:rsid w:val="200C2075"/>
    <w:rsid w:val="200C3C23"/>
    <w:rsid w:val="200C59D1"/>
    <w:rsid w:val="200D3ADE"/>
    <w:rsid w:val="200D5A75"/>
    <w:rsid w:val="200D799B"/>
    <w:rsid w:val="200E61DF"/>
    <w:rsid w:val="200E7692"/>
    <w:rsid w:val="200F101E"/>
    <w:rsid w:val="200F210B"/>
    <w:rsid w:val="200F4473"/>
    <w:rsid w:val="20102825"/>
    <w:rsid w:val="20104D96"/>
    <w:rsid w:val="20106F09"/>
    <w:rsid w:val="20107B2E"/>
    <w:rsid w:val="2011040D"/>
    <w:rsid w:val="201105B5"/>
    <w:rsid w:val="20110669"/>
    <w:rsid w:val="20110A44"/>
    <w:rsid w:val="20110AF5"/>
    <w:rsid w:val="20112FE8"/>
    <w:rsid w:val="20114149"/>
    <w:rsid w:val="2011428E"/>
    <w:rsid w:val="201144E6"/>
    <w:rsid w:val="20114A36"/>
    <w:rsid w:val="20114C1F"/>
    <w:rsid w:val="20115E4B"/>
    <w:rsid w:val="20116F33"/>
    <w:rsid w:val="20124FB2"/>
    <w:rsid w:val="2012697F"/>
    <w:rsid w:val="20126D60"/>
    <w:rsid w:val="20126E5F"/>
    <w:rsid w:val="201313EC"/>
    <w:rsid w:val="201352BF"/>
    <w:rsid w:val="20136BAE"/>
    <w:rsid w:val="20140D2A"/>
    <w:rsid w:val="20146634"/>
    <w:rsid w:val="201523AC"/>
    <w:rsid w:val="20152520"/>
    <w:rsid w:val="20152C0F"/>
    <w:rsid w:val="20154F97"/>
    <w:rsid w:val="20156565"/>
    <w:rsid w:val="201605FE"/>
    <w:rsid w:val="201617AA"/>
    <w:rsid w:val="20162D35"/>
    <w:rsid w:val="2016409F"/>
    <w:rsid w:val="20174376"/>
    <w:rsid w:val="20174591"/>
    <w:rsid w:val="2017552F"/>
    <w:rsid w:val="20176124"/>
    <w:rsid w:val="20177A27"/>
    <w:rsid w:val="20185EBD"/>
    <w:rsid w:val="20187934"/>
    <w:rsid w:val="201900EE"/>
    <w:rsid w:val="20190B0B"/>
    <w:rsid w:val="20191E9C"/>
    <w:rsid w:val="20193B77"/>
    <w:rsid w:val="201946AF"/>
    <w:rsid w:val="20196340"/>
    <w:rsid w:val="201A2026"/>
    <w:rsid w:val="201A5EED"/>
    <w:rsid w:val="201B0022"/>
    <w:rsid w:val="201B0815"/>
    <w:rsid w:val="201B2128"/>
    <w:rsid w:val="201B3E66"/>
    <w:rsid w:val="201B64C7"/>
    <w:rsid w:val="201B6A02"/>
    <w:rsid w:val="201B7F11"/>
    <w:rsid w:val="201C0E68"/>
    <w:rsid w:val="201C198C"/>
    <w:rsid w:val="201C33F5"/>
    <w:rsid w:val="201C35AB"/>
    <w:rsid w:val="201C373B"/>
    <w:rsid w:val="201C5050"/>
    <w:rsid w:val="201C693D"/>
    <w:rsid w:val="201D1551"/>
    <w:rsid w:val="201D399C"/>
    <w:rsid w:val="201D5097"/>
    <w:rsid w:val="201E09C3"/>
    <w:rsid w:val="201E0C08"/>
    <w:rsid w:val="201E342A"/>
    <w:rsid w:val="201E3957"/>
    <w:rsid w:val="201F2926"/>
    <w:rsid w:val="201F5BCB"/>
    <w:rsid w:val="201F7AD0"/>
    <w:rsid w:val="2020147D"/>
    <w:rsid w:val="202017B2"/>
    <w:rsid w:val="20201ED0"/>
    <w:rsid w:val="2021020D"/>
    <w:rsid w:val="20210D51"/>
    <w:rsid w:val="202110DB"/>
    <w:rsid w:val="20221AB5"/>
    <w:rsid w:val="2022730E"/>
    <w:rsid w:val="202303DB"/>
    <w:rsid w:val="20230F6D"/>
    <w:rsid w:val="2023354A"/>
    <w:rsid w:val="20233557"/>
    <w:rsid w:val="20234AC9"/>
    <w:rsid w:val="20235C27"/>
    <w:rsid w:val="2023650F"/>
    <w:rsid w:val="202407DD"/>
    <w:rsid w:val="20244615"/>
    <w:rsid w:val="20250841"/>
    <w:rsid w:val="20250ED4"/>
    <w:rsid w:val="20251BCD"/>
    <w:rsid w:val="20254CB5"/>
    <w:rsid w:val="20254CE5"/>
    <w:rsid w:val="20257851"/>
    <w:rsid w:val="20260671"/>
    <w:rsid w:val="20260E1E"/>
    <w:rsid w:val="20261530"/>
    <w:rsid w:val="202645B9"/>
    <w:rsid w:val="20271954"/>
    <w:rsid w:val="20271964"/>
    <w:rsid w:val="20272561"/>
    <w:rsid w:val="2027280B"/>
    <w:rsid w:val="20277929"/>
    <w:rsid w:val="20280331"/>
    <w:rsid w:val="20281085"/>
    <w:rsid w:val="20282732"/>
    <w:rsid w:val="2028387F"/>
    <w:rsid w:val="20283EB9"/>
    <w:rsid w:val="2028611E"/>
    <w:rsid w:val="20287425"/>
    <w:rsid w:val="20292515"/>
    <w:rsid w:val="20295993"/>
    <w:rsid w:val="2029725D"/>
    <w:rsid w:val="2029787C"/>
    <w:rsid w:val="202A22FB"/>
    <w:rsid w:val="202A27A4"/>
    <w:rsid w:val="202A40A9"/>
    <w:rsid w:val="202A50E6"/>
    <w:rsid w:val="202A5E57"/>
    <w:rsid w:val="202C0E96"/>
    <w:rsid w:val="202C1BA1"/>
    <w:rsid w:val="202C4ABA"/>
    <w:rsid w:val="202C6073"/>
    <w:rsid w:val="202C731D"/>
    <w:rsid w:val="202C7E22"/>
    <w:rsid w:val="202D1DEC"/>
    <w:rsid w:val="202D2326"/>
    <w:rsid w:val="202D3376"/>
    <w:rsid w:val="202D3B9A"/>
    <w:rsid w:val="202D442B"/>
    <w:rsid w:val="202D4565"/>
    <w:rsid w:val="202E5C54"/>
    <w:rsid w:val="202E5E65"/>
    <w:rsid w:val="202F16C0"/>
    <w:rsid w:val="202F1EA1"/>
    <w:rsid w:val="202F346E"/>
    <w:rsid w:val="202F577F"/>
    <w:rsid w:val="202F6861"/>
    <w:rsid w:val="202F7912"/>
    <w:rsid w:val="202F7F21"/>
    <w:rsid w:val="203073FB"/>
    <w:rsid w:val="20307817"/>
    <w:rsid w:val="20307B38"/>
    <w:rsid w:val="20315438"/>
    <w:rsid w:val="203177A1"/>
    <w:rsid w:val="2032169F"/>
    <w:rsid w:val="203223E5"/>
    <w:rsid w:val="2032263F"/>
    <w:rsid w:val="20324D08"/>
    <w:rsid w:val="2032683A"/>
    <w:rsid w:val="203268E7"/>
    <w:rsid w:val="20326B91"/>
    <w:rsid w:val="20335306"/>
    <w:rsid w:val="20337402"/>
    <w:rsid w:val="20340A84"/>
    <w:rsid w:val="20340D69"/>
    <w:rsid w:val="20341601"/>
    <w:rsid w:val="20342D16"/>
    <w:rsid w:val="20344F28"/>
    <w:rsid w:val="20346CD6"/>
    <w:rsid w:val="2034738F"/>
    <w:rsid w:val="20350FAD"/>
    <w:rsid w:val="203521EF"/>
    <w:rsid w:val="203521F9"/>
    <w:rsid w:val="20361A1A"/>
    <w:rsid w:val="203647FC"/>
    <w:rsid w:val="20364B19"/>
    <w:rsid w:val="20365DC0"/>
    <w:rsid w:val="20366027"/>
    <w:rsid w:val="20367738"/>
    <w:rsid w:val="20367DA1"/>
    <w:rsid w:val="20370574"/>
    <w:rsid w:val="20380959"/>
    <w:rsid w:val="20380B7A"/>
    <w:rsid w:val="20381B49"/>
    <w:rsid w:val="203849C6"/>
    <w:rsid w:val="20385E45"/>
    <w:rsid w:val="203868EF"/>
    <w:rsid w:val="203870FD"/>
    <w:rsid w:val="20387CF2"/>
    <w:rsid w:val="20390790"/>
    <w:rsid w:val="20392058"/>
    <w:rsid w:val="203945B7"/>
    <w:rsid w:val="203A2D2E"/>
    <w:rsid w:val="203A7603"/>
    <w:rsid w:val="203B1E13"/>
    <w:rsid w:val="203B2B42"/>
    <w:rsid w:val="203B62B7"/>
    <w:rsid w:val="203B64EB"/>
    <w:rsid w:val="203B74FB"/>
    <w:rsid w:val="203B7621"/>
    <w:rsid w:val="203C172B"/>
    <w:rsid w:val="203C2A93"/>
    <w:rsid w:val="203C3DEC"/>
    <w:rsid w:val="203C3F13"/>
    <w:rsid w:val="203C48ED"/>
    <w:rsid w:val="203C5B8B"/>
    <w:rsid w:val="203C62B1"/>
    <w:rsid w:val="203D0F15"/>
    <w:rsid w:val="203D1190"/>
    <w:rsid w:val="203D18CD"/>
    <w:rsid w:val="203D264E"/>
    <w:rsid w:val="203D42CF"/>
    <w:rsid w:val="203D4330"/>
    <w:rsid w:val="203D583D"/>
    <w:rsid w:val="203E1903"/>
    <w:rsid w:val="203E5DA7"/>
    <w:rsid w:val="203E67A9"/>
    <w:rsid w:val="203E7B55"/>
    <w:rsid w:val="203F29C1"/>
    <w:rsid w:val="203F4E7A"/>
    <w:rsid w:val="2040048B"/>
    <w:rsid w:val="20401699"/>
    <w:rsid w:val="204038CD"/>
    <w:rsid w:val="204045AE"/>
    <w:rsid w:val="20405026"/>
    <w:rsid w:val="20405A50"/>
    <w:rsid w:val="20405B4F"/>
    <w:rsid w:val="2040766B"/>
    <w:rsid w:val="20411C2C"/>
    <w:rsid w:val="20421A6C"/>
    <w:rsid w:val="2042239B"/>
    <w:rsid w:val="2042626B"/>
    <w:rsid w:val="20427645"/>
    <w:rsid w:val="204333BD"/>
    <w:rsid w:val="20434E3D"/>
    <w:rsid w:val="2043516B"/>
    <w:rsid w:val="20435C8D"/>
    <w:rsid w:val="204411BD"/>
    <w:rsid w:val="20442152"/>
    <w:rsid w:val="20444406"/>
    <w:rsid w:val="20444968"/>
    <w:rsid w:val="204476B2"/>
    <w:rsid w:val="20447A45"/>
    <w:rsid w:val="20452C91"/>
    <w:rsid w:val="2045317E"/>
    <w:rsid w:val="2045424C"/>
    <w:rsid w:val="20455E1F"/>
    <w:rsid w:val="20457135"/>
    <w:rsid w:val="204607B7"/>
    <w:rsid w:val="204614B7"/>
    <w:rsid w:val="20466853"/>
    <w:rsid w:val="204768DB"/>
    <w:rsid w:val="20476A09"/>
    <w:rsid w:val="20481621"/>
    <w:rsid w:val="20481A74"/>
    <w:rsid w:val="2048214B"/>
    <w:rsid w:val="20482782"/>
    <w:rsid w:val="2048340A"/>
    <w:rsid w:val="20484530"/>
    <w:rsid w:val="20485C9B"/>
    <w:rsid w:val="20490B12"/>
    <w:rsid w:val="2049136E"/>
    <w:rsid w:val="2049139E"/>
    <w:rsid w:val="204928D8"/>
    <w:rsid w:val="204958B0"/>
    <w:rsid w:val="204A04B6"/>
    <w:rsid w:val="204A13B0"/>
    <w:rsid w:val="204A1610"/>
    <w:rsid w:val="204A2F8F"/>
    <w:rsid w:val="204A64FA"/>
    <w:rsid w:val="204B1C54"/>
    <w:rsid w:val="204C04C4"/>
    <w:rsid w:val="204C2272"/>
    <w:rsid w:val="204C4637"/>
    <w:rsid w:val="204C5DEC"/>
    <w:rsid w:val="204C64A4"/>
    <w:rsid w:val="204C7651"/>
    <w:rsid w:val="204D01CF"/>
    <w:rsid w:val="204D12CE"/>
    <w:rsid w:val="204D1B46"/>
    <w:rsid w:val="204D5FEA"/>
    <w:rsid w:val="204D721E"/>
    <w:rsid w:val="204E212C"/>
    <w:rsid w:val="204E5575"/>
    <w:rsid w:val="204F1D62"/>
    <w:rsid w:val="204F4230"/>
    <w:rsid w:val="204F447F"/>
    <w:rsid w:val="204F58BE"/>
    <w:rsid w:val="204F5971"/>
    <w:rsid w:val="205020C5"/>
    <w:rsid w:val="20502B55"/>
    <w:rsid w:val="205040E8"/>
    <w:rsid w:val="20506E01"/>
    <w:rsid w:val="20511636"/>
    <w:rsid w:val="20511721"/>
    <w:rsid w:val="20514080"/>
    <w:rsid w:val="20516A16"/>
    <w:rsid w:val="20517888"/>
    <w:rsid w:val="20520081"/>
    <w:rsid w:val="20521280"/>
    <w:rsid w:val="20523600"/>
    <w:rsid w:val="20523E1A"/>
    <w:rsid w:val="205250A2"/>
    <w:rsid w:val="20531924"/>
    <w:rsid w:val="20534041"/>
    <w:rsid w:val="20535782"/>
    <w:rsid w:val="20535F35"/>
    <w:rsid w:val="20536C5A"/>
    <w:rsid w:val="20537725"/>
    <w:rsid w:val="20541126"/>
    <w:rsid w:val="2054209B"/>
    <w:rsid w:val="20542ED4"/>
    <w:rsid w:val="20543104"/>
    <w:rsid w:val="205454D1"/>
    <w:rsid w:val="2054734A"/>
    <w:rsid w:val="20547378"/>
    <w:rsid w:val="20551263"/>
    <w:rsid w:val="205512F3"/>
    <w:rsid w:val="20551AFB"/>
    <w:rsid w:val="20564103"/>
    <w:rsid w:val="20564E9E"/>
    <w:rsid w:val="20566C4C"/>
    <w:rsid w:val="2056781A"/>
    <w:rsid w:val="20571338"/>
    <w:rsid w:val="205729C5"/>
    <w:rsid w:val="20575593"/>
    <w:rsid w:val="20575846"/>
    <w:rsid w:val="20575CE9"/>
    <w:rsid w:val="205802C0"/>
    <w:rsid w:val="20580C17"/>
    <w:rsid w:val="205837AA"/>
    <w:rsid w:val="20585BF6"/>
    <w:rsid w:val="205871E7"/>
    <w:rsid w:val="205904EB"/>
    <w:rsid w:val="20592AE0"/>
    <w:rsid w:val="20592BE1"/>
    <w:rsid w:val="2059498F"/>
    <w:rsid w:val="2059673D"/>
    <w:rsid w:val="20597034"/>
    <w:rsid w:val="205A1477"/>
    <w:rsid w:val="205A2320"/>
    <w:rsid w:val="205A3181"/>
    <w:rsid w:val="205B00B4"/>
    <w:rsid w:val="205B0707"/>
    <w:rsid w:val="205B14EB"/>
    <w:rsid w:val="205B24B5"/>
    <w:rsid w:val="205B27D3"/>
    <w:rsid w:val="205B32D6"/>
    <w:rsid w:val="205B38D9"/>
    <w:rsid w:val="205B4263"/>
    <w:rsid w:val="205C076D"/>
    <w:rsid w:val="205C2220"/>
    <w:rsid w:val="205D0BAF"/>
    <w:rsid w:val="205D4A72"/>
    <w:rsid w:val="205D622D"/>
    <w:rsid w:val="205D7CC4"/>
    <w:rsid w:val="205E01F7"/>
    <w:rsid w:val="205E1561"/>
    <w:rsid w:val="205E1FA5"/>
    <w:rsid w:val="205E3C92"/>
    <w:rsid w:val="205F10D6"/>
    <w:rsid w:val="205F1963"/>
    <w:rsid w:val="205F2F58"/>
    <w:rsid w:val="205F4E71"/>
    <w:rsid w:val="205F6940"/>
    <w:rsid w:val="2060354F"/>
    <w:rsid w:val="20604C43"/>
    <w:rsid w:val="20605A68"/>
    <w:rsid w:val="2060784B"/>
    <w:rsid w:val="20607ACB"/>
    <w:rsid w:val="206155F1"/>
    <w:rsid w:val="20616645"/>
    <w:rsid w:val="20616C3D"/>
    <w:rsid w:val="20621A95"/>
    <w:rsid w:val="20623843"/>
    <w:rsid w:val="206238BF"/>
    <w:rsid w:val="20631369"/>
    <w:rsid w:val="20632C91"/>
    <w:rsid w:val="206330AF"/>
    <w:rsid w:val="206336EE"/>
    <w:rsid w:val="2063580D"/>
    <w:rsid w:val="206375BB"/>
    <w:rsid w:val="206413C0"/>
    <w:rsid w:val="20643BBB"/>
    <w:rsid w:val="20644FC6"/>
    <w:rsid w:val="20646707"/>
    <w:rsid w:val="2065141A"/>
    <w:rsid w:val="20651585"/>
    <w:rsid w:val="2065158E"/>
    <w:rsid w:val="20652327"/>
    <w:rsid w:val="20653333"/>
    <w:rsid w:val="20664C7C"/>
    <w:rsid w:val="20665E37"/>
    <w:rsid w:val="20665FED"/>
    <w:rsid w:val="20670BE9"/>
    <w:rsid w:val="2067156E"/>
    <w:rsid w:val="20672C08"/>
    <w:rsid w:val="20673947"/>
    <w:rsid w:val="206739E8"/>
    <w:rsid w:val="20674349"/>
    <w:rsid w:val="20675AF9"/>
    <w:rsid w:val="206770AC"/>
    <w:rsid w:val="206826F3"/>
    <w:rsid w:val="20683FDF"/>
    <w:rsid w:val="20684AF5"/>
    <w:rsid w:val="20684BD2"/>
    <w:rsid w:val="20686980"/>
    <w:rsid w:val="206908D1"/>
    <w:rsid w:val="206A0E0F"/>
    <w:rsid w:val="206A26F8"/>
    <w:rsid w:val="206A7046"/>
    <w:rsid w:val="206B22C8"/>
    <w:rsid w:val="206C021E"/>
    <w:rsid w:val="206C09FA"/>
    <w:rsid w:val="206C0D34"/>
    <w:rsid w:val="206C2914"/>
    <w:rsid w:val="206C46C2"/>
    <w:rsid w:val="206C6470"/>
    <w:rsid w:val="206D0B7E"/>
    <w:rsid w:val="206D7904"/>
    <w:rsid w:val="206E043A"/>
    <w:rsid w:val="206E2ADE"/>
    <w:rsid w:val="206E77F4"/>
    <w:rsid w:val="206F20D9"/>
    <w:rsid w:val="206F21A8"/>
    <w:rsid w:val="206F409E"/>
    <w:rsid w:val="206F41B2"/>
    <w:rsid w:val="206F6D92"/>
    <w:rsid w:val="206F7E4B"/>
    <w:rsid w:val="20704C7A"/>
    <w:rsid w:val="207079A5"/>
    <w:rsid w:val="20711CD8"/>
    <w:rsid w:val="207135B1"/>
    <w:rsid w:val="20713B1E"/>
    <w:rsid w:val="20715111"/>
    <w:rsid w:val="20716C9C"/>
    <w:rsid w:val="20717F2A"/>
    <w:rsid w:val="20720C33"/>
    <w:rsid w:val="207215AC"/>
    <w:rsid w:val="2072219B"/>
    <w:rsid w:val="207243EA"/>
    <w:rsid w:val="207277FE"/>
    <w:rsid w:val="20731522"/>
    <w:rsid w:val="20731577"/>
    <w:rsid w:val="20735A50"/>
    <w:rsid w:val="207417C9"/>
    <w:rsid w:val="20742101"/>
    <w:rsid w:val="20743577"/>
    <w:rsid w:val="2074456C"/>
    <w:rsid w:val="20744ABB"/>
    <w:rsid w:val="20745325"/>
    <w:rsid w:val="207462A2"/>
    <w:rsid w:val="20756524"/>
    <w:rsid w:val="2075768C"/>
    <w:rsid w:val="20757F3E"/>
    <w:rsid w:val="207639A6"/>
    <w:rsid w:val="20764010"/>
    <w:rsid w:val="2076532C"/>
    <w:rsid w:val="20765541"/>
    <w:rsid w:val="20766F35"/>
    <w:rsid w:val="207673DB"/>
    <w:rsid w:val="207719AF"/>
    <w:rsid w:val="20771A7C"/>
    <w:rsid w:val="20777E5B"/>
    <w:rsid w:val="20783067"/>
    <w:rsid w:val="20784E15"/>
    <w:rsid w:val="207863E6"/>
    <w:rsid w:val="207873F0"/>
    <w:rsid w:val="20790B8D"/>
    <w:rsid w:val="20794DE5"/>
    <w:rsid w:val="20796DDF"/>
    <w:rsid w:val="207A1C9A"/>
    <w:rsid w:val="207A63ED"/>
    <w:rsid w:val="207A7456"/>
    <w:rsid w:val="207B5B5C"/>
    <w:rsid w:val="207B708D"/>
    <w:rsid w:val="207B759E"/>
    <w:rsid w:val="207C008B"/>
    <w:rsid w:val="207C2E70"/>
    <w:rsid w:val="207D5092"/>
    <w:rsid w:val="207D68CF"/>
    <w:rsid w:val="207D7EF6"/>
    <w:rsid w:val="207E12F9"/>
    <w:rsid w:val="207E2279"/>
    <w:rsid w:val="207E43F5"/>
    <w:rsid w:val="207F1BCE"/>
    <w:rsid w:val="207F2647"/>
    <w:rsid w:val="207F4D4B"/>
    <w:rsid w:val="207F6CF3"/>
    <w:rsid w:val="207F79EB"/>
    <w:rsid w:val="20800B11"/>
    <w:rsid w:val="20801F1B"/>
    <w:rsid w:val="2080479F"/>
    <w:rsid w:val="20805394"/>
    <w:rsid w:val="20812899"/>
    <w:rsid w:val="208165B3"/>
    <w:rsid w:val="20817BF6"/>
    <w:rsid w:val="208208B6"/>
    <w:rsid w:val="20820FA5"/>
    <w:rsid w:val="20823EE5"/>
    <w:rsid w:val="20825C93"/>
    <w:rsid w:val="208264BF"/>
    <w:rsid w:val="208270BF"/>
    <w:rsid w:val="20827A42"/>
    <w:rsid w:val="20831A0C"/>
    <w:rsid w:val="20832D87"/>
    <w:rsid w:val="208357CA"/>
    <w:rsid w:val="20835EE4"/>
    <w:rsid w:val="20843B55"/>
    <w:rsid w:val="20847C5E"/>
    <w:rsid w:val="20850E04"/>
    <w:rsid w:val="20853119"/>
    <w:rsid w:val="20855105"/>
    <w:rsid w:val="20861AA1"/>
    <w:rsid w:val="2086403B"/>
    <w:rsid w:val="208660DA"/>
    <w:rsid w:val="20866ED0"/>
    <w:rsid w:val="20866F94"/>
    <w:rsid w:val="20870D3C"/>
    <w:rsid w:val="208714FC"/>
    <w:rsid w:val="20871DA8"/>
    <w:rsid w:val="208732AA"/>
    <w:rsid w:val="208740E9"/>
    <w:rsid w:val="20875058"/>
    <w:rsid w:val="208768D6"/>
    <w:rsid w:val="208768E3"/>
    <w:rsid w:val="20880D52"/>
    <w:rsid w:val="20880DD0"/>
    <w:rsid w:val="20887022"/>
    <w:rsid w:val="208870D4"/>
    <w:rsid w:val="208877B8"/>
    <w:rsid w:val="208941C9"/>
    <w:rsid w:val="20895274"/>
    <w:rsid w:val="20895851"/>
    <w:rsid w:val="2089589D"/>
    <w:rsid w:val="20895BBA"/>
    <w:rsid w:val="208A05B3"/>
    <w:rsid w:val="208A2D9A"/>
    <w:rsid w:val="208A6BED"/>
    <w:rsid w:val="208A7F9D"/>
    <w:rsid w:val="208B0562"/>
    <w:rsid w:val="208B21C1"/>
    <w:rsid w:val="208B4DD7"/>
    <w:rsid w:val="208B6D28"/>
    <w:rsid w:val="208B76B2"/>
    <w:rsid w:val="208C08C0"/>
    <w:rsid w:val="208C2851"/>
    <w:rsid w:val="208C361B"/>
    <w:rsid w:val="208C5330"/>
    <w:rsid w:val="208C549D"/>
    <w:rsid w:val="208C5992"/>
    <w:rsid w:val="208C5C5F"/>
    <w:rsid w:val="208C6B12"/>
    <w:rsid w:val="208C720B"/>
    <w:rsid w:val="208C731F"/>
    <w:rsid w:val="208C7D22"/>
    <w:rsid w:val="208D1B7E"/>
    <w:rsid w:val="208D254D"/>
    <w:rsid w:val="208D2CE4"/>
    <w:rsid w:val="208D5CAB"/>
    <w:rsid w:val="208D63E6"/>
    <w:rsid w:val="208E0233"/>
    <w:rsid w:val="208E10C0"/>
    <w:rsid w:val="208E3EF9"/>
    <w:rsid w:val="208E4638"/>
    <w:rsid w:val="208E5662"/>
    <w:rsid w:val="208F03B0"/>
    <w:rsid w:val="208F1E39"/>
    <w:rsid w:val="208F215E"/>
    <w:rsid w:val="208F5EAC"/>
    <w:rsid w:val="208F6602"/>
    <w:rsid w:val="208F7270"/>
    <w:rsid w:val="20901CE0"/>
    <w:rsid w:val="20902495"/>
    <w:rsid w:val="20902B53"/>
    <w:rsid w:val="20903B62"/>
    <w:rsid w:val="20907867"/>
    <w:rsid w:val="209103CA"/>
    <w:rsid w:val="209124FE"/>
    <w:rsid w:val="2091395F"/>
    <w:rsid w:val="20913FE3"/>
    <w:rsid w:val="20914128"/>
    <w:rsid w:val="20915ED7"/>
    <w:rsid w:val="209160CF"/>
    <w:rsid w:val="209164D3"/>
    <w:rsid w:val="20920044"/>
    <w:rsid w:val="209228CE"/>
    <w:rsid w:val="20924AF0"/>
    <w:rsid w:val="2092509C"/>
    <w:rsid w:val="2093196D"/>
    <w:rsid w:val="20931C4F"/>
    <w:rsid w:val="20932C15"/>
    <w:rsid w:val="209331FC"/>
    <w:rsid w:val="20935807"/>
    <w:rsid w:val="20935DD8"/>
    <w:rsid w:val="20942964"/>
    <w:rsid w:val="209440A5"/>
    <w:rsid w:val="20950DE7"/>
    <w:rsid w:val="20956EE6"/>
    <w:rsid w:val="20962F52"/>
    <w:rsid w:val="20967991"/>
    <w:rsid w:val="20970344"/>
    <w:rsid w:val="209704FB"/>
    <w:rsid w:val="20972905"/>
    <w:rsid w:val="20976D7D"/>
    <w:rsid w:val="20983709"/>
    <w:rsid w:val="20983EB6"/>
    <w:rsid w:val="20985F48"/>
    <w:rsid w:val="2098602B"/>
    <w:rsid w:val="20987265"/>
    <w:rsid w:val="20992C1A"/>
    <w:rsid w:val="20992FDD"/>
    <w:rsid w:val="20994D8B"/>
    <w:rsid w:val="20997903"/>
    <w:rsid w:val="209A043D"/>
    <w:rsid w:val="209A20F8"/>
    <w:rsid w:val="209B4FA7"/>
    <w:rsid w:val="209C3CC7"/>
    <w:rsid w:val="209D076A"/>
    <w:rsid w:val="209D0D1F"/>
    <w:rsid w:val="209D2ACD"/>
    <w:rsid w:val="209D7C97"/>
    <w:rsid w:val="209E05F3"/>
    <w:rsid w:val="209E23A2"/>
    <w:rsid w:val="209E42FB"/>
    <w:rsid w:val="209E5575"/>
    <w:rsid w:val="209F07ED"/>
    <w:rsid w:val="209F4DD9"/>
    <w:rsid w:val="209F6845"/>
    <w:rsid w:val="20A02059"/>
    <w:rsid w:val="20A0436C"/>
    <w:rsid w:val="20A050F8"/>
    <w:rsid w:val="20A05219"/>
    <w:rsid w:val="20A06E49"/>
    <w:rsid w:val="20A122C4"/>
    <w:rsid w:val="20A13848"/>
    <w:rsid w:val="20A1792A"/>
    <w:rsid w:val="20A24F68"/>
    <w:rsid w:val="20A26336"/>
    <w:rsid w:val="20A30BDA"/>
    <w:rsid w:val="20A324CF"/>
    <w:rsid w:val="20A35C0A"/>
    <w:rsid w:val="20A37BA0"/>
    <w:rsid w:val="20A42459"/>
    <w:rsid w:val="20A46031"/>
    <w:rsid w:val="20A51982"/>
    <w:rsid w:val="20A526F6"/>
    <w:rsid w:val="20A538E9"/>
    <w:rsid w:val="20A558A8"/>
    <w:rsid w:val="20A6241C"/>
    <w:rsid w:val="20A66EA0"/>
    <w:rsid w:val="20A70EE5"/>
    <w:rsid w:val="20A7394C"/>
    <w:rsid w:val="20A73AB7"/>
    <w:rsid w:val="20A756FA"/>
    <w:rsid w:val="20A774A8"/>
    <w:rsid w:val="20A80DDA"/>
    <w:rsid w:val="20A819FA"/>
    <w:rsid w:val="20A8226A"/>
    <w:rsid w:val="20A82956"/>
    <w:rsid w:val="20A83220"/>
    <w:rsid w:val="20A94E3B"/>
    <w:rsid w:val="20A94E89"/>
    <w:rsid w:val="20A96600"/>
    <w:rsid w:val="20A976C4"/>
    <w:rsid w:val="20AA3CFF"/>
    <w:rsid w:val="20AA51EA"/>
    <w:rsid w:val="20AA62CB"/>
    <w:rsid w:val="20AB214A"/>
    <w:rsid w:val="20AB4ADC"/>
    <w:rsid w:val="20AC07C9"/>
    <w:rsid w:val="20AC0F62"/>
    <w:rsid w:val="20AC0FC7"/>
    <w:rsid w:val="20AC3262"/>
    <w:rsid w:val="20AC3352"/>
    <w:rsid w:val="20AC37BC"/>
    <w:rsid w:val="20AC4ABE"/>
    <w:rsid w:val="20AC5B37"/>
    <w:rsid w:val="20AD03D6"/>
    <w:rsid w:val="20AD0837"/>
    <w:rsid w:val="20AD28F4"/>
    <w:rsid w:val="20AD2E34"/>
    <w:rsid w:val="20AD4074"/>
    <w:rsid w:val="20AD57CD"/>
    <w:rsid w:val="20AD7A71"/>
    <w:rsid w:val="20AE3F4D"/>
    <w:rsid w:val="20AE4CDA"/>
    <w:rsid w:val="20AE60DC"/>
    <w:rsid w:val="20AE67F4"/>
    <w:rsid w:val="20AE781D"/>
    <w:rsid w:val="20AF1DF1"/>
    <w:rsid w:val="20AF3650"/>
    <w:rsid w:val="20AF5BB2"/>
    <w:rsid w:val="20B00A53"/>
    <w:rsid w:val="20B02EBF"/>
    <w:rsid w:val="20B0372E"/>
    <w:rsid w:val="20B03B9E"/>
    <w:rsid w:val="20B04ECA"/>
    <w:rsid w:val="20B0620A"/>
    <w:rsid w:val="20B06BE5"/>
    <w:rsid w:val="20B139DE"/>
    <w:rsid w:val="20B144DF"/>
    <w:rsid w:val="20B16579"/>
    <w:rsid w:val="20B2751E"/>
    <w:rsid w:val="20B35E4D"/>
    <w:rsid w:val="20B37A89"/>
    <w:rsid w:val="20B41BC5"/>
    <w:rsid w:val="20B42736"/>
    <w:rsid w:val="20B43080"/>
    <w:rsid w:val="20B5385F"/>
    <w:rsid w:val="20B56020"/>
    <w:rsid w:val="20B56069"/>
    <w:rsid w:val="20B61DE1"/>
    <w:rsid w:val="20B63B8F"/>
    <w:rsid w:val="20B64B32"/>
    <w:rsid w:val="20B6593D"/>
    <w:rsid w:val="20B66BBF"/>
    <w:rsid w:val="20B708CF"/>
    <w:rsid w:val="20B73965"/>
    <w:rsid w:val="20B7430D"/>
    <w:rsid w:val="20B7610E"/>
    <w:rsid w:val="20B76BA5"/>
    <w:rsid w:val="20B7743F"/>
    <w:rsid w:val="20B77518"/>
    <w:rsid w:val="20B7774D"/>
    <w:rsid w:val="20B816B5"/>
    <w:rsid w:val="20B8205A"/>
    <w:rsid w:val="20B822E0"/>
    <w:rsid w:val="20B83463"/>
    <w:rsid w:val="20B834A0"/>
    <w:rsid w:val="20B847F3"/>
    <w:rsid w:val="20B90CD6"/>
    <w:rsid w:val="20B94930"/>
    <w:rsid w:val="20B979E2"/>
    <w:rsid w:val="20B97FDA"/>
    <w:rsid w:val="20BA411E"/>
    <w:rsid w:val="20BA4F8F"/>
    <w:rsid w:val="20BA6C86"/>
    <w:rsid w:val="20BB33CA"/>
    <w:rsid w:val="20BB5F52"/>
    <w:rsid w:val="20BB6062"/>
    <w:rsid w:val="20BB6D44"/>
    <w:rsid w:val="20BC06E0"/>
    <w:rsid w:val="20BC3637"/>
    <w:rsid w:val="20BC398C"/>
    <w:rsid w:val="20BC6EFA"/>
    <w:rsid w:val="20BD01C8"/>
    <w:rsid w:val="20BD1A8F"/>
    <w:rsid w:val="20BD2855"/>
    <w:rsid w:val="20BD3818"/>
    <w:rsid w:val="20BD3E04"/>
    <w:rsid w:val="20BD4225"/>
    <w:rsid w:val="20BD4741"/>
    <w:rsid w:val="20BD4DE1"/>
    <w:rsid w:val="20BD4F1E"/>
    <w:rsid w:val="20BD5965"/>
    <w:rsid w:val="20BD60A7"/>
    <w:rsid w:val="20BE06F1"/>
    <w:rsid w:val="20BE3188"/>
    <w:rsid w:val="20BE31E0"/>
    <w:rsid w:val="20BE6584"/>
    <w:rsid w:val="20BF02D3"/>
    <w:rsid w:val="20BF0C96"/>
    <w:rsid w:val="20BF23A9"/>
    <w:rsid w:val="20BF2B1B"/>
    <w:rsid w:val="20BF576E"/>
    <w:rsid w:val="20BF7061"/>
    <w:rsid w:val="20C004F1"/>
    <w:rsid w:val="20C017BC"/>
    <w:rsid w:val="20C01C32"/>
    <w:rsid w:val="20C01F75"/>
    <w:rsid w:val="20C04A0E"/>
    <w:rsid w:val="20C067BC"/>
    <w:rsid w:val="20C07D28"/>
    <w:rsid w:val="20C10A68"/>
    <w:rsid w:val="20C11D35"/>
    <w:rsid w:val="20C13B51"/>
    <w:rsid w:val="20C200FF"/>
    <w:rsid w:val="20C20786"/>
    <w:rsid w:val="20C216B2"/>
    <w:rsid w:val="20C21A9D"/>
    <w:rsid w:val="20C21F0C"/>
    <w:rsid w:val="20C22534"/>
    <w:rsid w:val="20C24552"/>
    <w:rsid w:val="20C26BE6"/>
    <w:rsid w:val="20C27123"/>
    <w:rsid w:val="20C305B3"/>
    <w:rsid w:val="20C3188D"/>
    <w:rsid w:val="20C31E08"/>
    <w:rsid w:val="20C359E2"/>
    <w:rsid w:val="20C4005A"/>
    <w:rsid w:val="20C462AC"/>
    <w:rsid w:val="20C46A7A"/>
    <w:rsid w:val="20C47594"/>
    <w:rsid w:val="20C5362C"/>
    <w:rsid w:val="20C53DD2"/>
    <w:rsid w:val="20C54D60"/>
    <w:rsid w:val="20C55B80"/>
    <w:rsid w:val="20C65AA4"/>
    <w:rsid w:val="20C66F34"/>
    <w:rsid w:val="20C73DEA"/>
    <w:rsid w:val="20C76ED5"/>
    <w:rsid w:val="20C77B4A"/>
    <w:rsid w:val="20C77D7D"/>
    <w:rsid w:val="20C81854"/>
    <w:rsid w:val="20C8258A"/>
    <w:rsid w:val="20C86C83"/>
    <w:rsid w:val="20C91B14"/>
    <w:rsid w:val="20C92CE4"/>
    <w:rsid w:val="20C94425"/>
    <w:rsid w:val="20C973D8"/>
    <w:rsid w:val="20CA13E8"/>
    <w:rsid w:val="20CA3197"/>
    <w:rsid w:val="20CA5065"/>
    <w:rsid w:val="20CA5483"/>
    <w:rsid w:val="20CA5D3E"/>
    <w:rsid w:val="20CA6F51"/>
    <w:rsid w:val="20CA735E"/>
    <w:rsid w:val="20CA763A"/>
    <w:rsid w:val="20CB5056"/>
    <w:rsid w:val="20CB6718"/>
    <w:rsid w:val="20CC0806"/>
    <w:rsid w:val="20CC24A5"/>
    <w:rsid w:val="20CC50A7"/>
    <w:rsid w:val="20CC5161"/>
    <w:rsid w:val="20CD1D0E"/>
    <w:rsid w:val="20CD5795"/>
    <w:rsid w:val="20CD63C3"/>
    <w:rsid w:val="20CD7E55"/>
    <w:rsid w:val="20CE0ED9"/>
    <w:rsid w:val="20CE2C87"/>
    <w:rsid w:val="20CE5157"/>
    <w:rsid w:val="20CE56C6"/>
    <w:rsid w:val="20CF0BAF"/>
    <w:rsid w:val="20CF1CF6"/>
    <w:rsid w:val="20CF6937"/>
    <w:rsid w:val="20CF69FF"/>
    <w:rsid w:val="20D01727"/>
    <w:rsid w:val="20D01930"/>
    <w:rsid w:val="20D02892"/>
    <w:rsid w:val="20D02D37"/>
    <w:rsid w:val="20D02EA3"/>
    <w:rsid w:val="20D04ED9"/>
    <w:rsid w:val="20D109C9"/>
    <w:rsid w:val="20D12777"/>
    <w:rsid w:val="20D12836"/>
    <w:rsid w:val="20D12FA2"/>
    <w:rsid w:val="20D143AC"/>
    <w:rsid w:val="20D15122"/>
    <w:rsid w:val="20D17E71"/>
    <w:rsid w:val="20D22906"/>
    <w:rsid w:val="20D22DFF"/>
    <w:rsid w:val="20D26B80"/>
    <w:rsid w:val="20D27BE7"/>
    <w:rsid w:val="20D300A8"/>
    <w:rsid w:val="20D3029D"/>
    <w:rsid w:val="20D3429C"/>
    <w:rsid w:val="20D34741"/>
    <w:rsid w:val="20D36967"/>
    <w:rsid w:val="20D44015"/>
    <w:rsid w:val="20D47DF7"/>
    <w:rsid w:val="20D504B9"/>
    <w:rsid w:val="20D51312"/>
    <w:rsid w:val="20D52267"/>
    <w:rsid w:val="20D53D74"/>
    <w:rsid w:val="20D578F2"/>
    <w:rsid w:val="20D60AC3"/>
    <w:rsid w:val="20D61B3B"/>
    <w:rsid w:val="20D620CD"/>
    <w:rsid w:val="20D6279D"/>
    <w:rsid w:val="20D63E58"/>
    <w:rsid w:val="20D64231"/>
    <w:rsid w:val="20D647C3"/>
    <w:rsid w:val="20D64BCD"/>
    <w:rsid w:val="20D65FDF"/>
    <w:rsid w:val="20D66907"/>
    <w:rsid w:val="20D67D8D"/>
    <w:rsid w:val="20D74D53"/>
    <w:rsid w:val="20D77715"/>
    <w:rsid w:val="20D802B3"/>
    <w:rsid w:val="20D81D57"/>
    <w:rsid w:val="20D8330B"/>
    <w:rsid w:val="20D83B05"/>
    <w:rsid w:val="20D85A36"/>
    <w:rsid w:val="20D910B4"/>
    <w:rsid w:val="20D9162C"/>
    <w:rsid w:val="20D927D9"/>
    <w:rsid w:val="20D94FD5"/>
    <w:rsid w:val="20D97679"/>
    <w:rsid w:val="20DA0A53"/>
    <w:rsid w:val="20DA0C08"/>
    <w:rsid w:val="20DA0DBE"/>
    <w:rsid w:val="20DA2AF2"/>
    <w:rsid w:val="20DA3722"/>
    <w:rsid w:val="20DA5ACF"/>
    <w:rsid w:val="20DA5F80"/>
    <w:rsid w:val="20DA787E"/>
    <w:rsid w:val="20DB04CC"/>
    <w:rsid w:val="20DB0AD3"/>
    <w:rsid w:val="20DB2A05"/>
    <w:rsid w:val="20DB309C"/>
    <w:rsid w:val="20DB35F6"/>
    <w:rsid w:val="20DB53A4"/>
    <w:rsid w:val="20DB791C"/>
    <w:rsid w:val="20DC6589"/>
    <w:rsid w:val="20DC7E8A"/>
    <w:rsid w:val="20DD1BD2"/>
    <w:rsid w:val="20DD2ECA"/>
    <w:rsid w:val="20DD6A33"/>
    <w:rsid w:val="20DE0154"/>
    <w:rsid w:val="20DE2B63"/>
    <w:rsid w:val="20DE3E9B"/>
    <w:rsid w:val="20DE4403"/>
    <w:rsid w:val="20DE5860"/>
    <w:rsid w:val="20DF4E94"/>
    <w:rsid w:val="20DF5C2D"/>
    <w:rsid w:val="20E00C0C"/>
    <w:rsid w:val="20E00EA8"/>
    <w:rsid w:val="20E01935"/>
    <w:rsid w:val="20E03889"/>
    <w:rsid w:val="20E04747"/>
    <w:rsid w:val="20E07ADB"/>
    <w:rsid w:val="20E10F6B"/>
    <w:rsid w:val="20E11736"/>
    <w:rsid w:val="20E119DF"/>
    <w:rsid w:val="20E17C42"/>
    <w:rsid w:val="20E21FD6"/>
    <w:rsid w:val="20E223FB"/>
    <w:rsid w:val="20E235C3"/>
    <w:rsid w:val="20E2444F"/>
    <w:rsid w:val="20E24984"/>
    <w:rsid w:val="20E254EF"/>
    <w:rsid w:val="20E26732"/>
    <w:rsid w:val="20E305B3"/>
    <w:rsid w:val="20E424AA"/>
    <w:rsid w:val="20E42785"/>
    <w:rsid w:val="20E437B2"/>
    <w:rsid w:val="20E4384E"/>
    <w:rsid w:val="20E461FC"/>
    <w:rsid w:val="20E4631A"/>
    <w:rsid w:val="20E51AC6"/>
    <w:rsid w:val="20E56222"/>
    <w:rsid w:val="20E57FD0"/>
    <w:rsid w:val="20E60ACF"/>
    <w:rsid w:val="20E61CCB"/>
    <w:rsid w:val="20E643A0"/>
    <w:rsid w:val="20E64474"/>
    <w:rsid w:val="20E65E39"/>
    <w:rsid w:val="20E701B8"/>
    <w:rsid w:val="20E701EC"/>
    <w:rsid w:val="20E71F9A"/>
    <w:rsid w:val="20E7201B"/>
    <w:rsid w:val="20E723A0"/>
    <w:rsid w:val="20E73D48"/>
    <w:rsid w:val="20E74192"/>
    <w:rsid w:val="20E768B6"/>
    <w:rsid w:val="20E83702"/>
    <w:rsid w:val="20E83BDD"/>
    <w:rsid w:val="20E85B7C"/>
    <w:rsid w:val="20E873EA"/>
    <w:rsid w:val="20E907CC"/>
    <w:rsid w:val="20E90B8D"/>
    <w:rsid w:val="20E91E77"/>
    <w:rsid w:val="20E922CE"/>
    <w:rsid w:val="20E927EE"/>
    <w:rsid w:val="20E92B59"/>
    <w:rsid w:val="20E93F65"/>
    <w:rsid w:val="20E95D13"/>
    <w:rsid w:val="20EA05D8"/>
    <w:rsid w:val="20EA1A41"/>
    <w:rsid w:val="20EA2B4A"/>
    <w:rsid w:val="20EA2EAC"/>
    <w:rsid w:val="20EA3825"/>
    <w:rsid w:val="20EA3839"/>
    <w:rsid w:val="20EA55E7"/>
    <w:rsid w:val="20EA7201"/>
    <w:rsid w:val="20EA7CA2"/>
    <w:rsid w:val="20EB074C"/>
    <w:rsid w:val="20EB305C"/>
    <w:rsid w:val="20EC5803"/>
    <w:rsid w:val="20EC604D"/>
    <w:rsid w:val="20EC6950"/>
    <w:rsid w:val="20ED01C9"/>
    <w:rsid w:val="20ED053C"/>
    <w:rsid w:val="20ED23BF"/>
    <w:rsid w:val="20ED726E"/>
    <w:rsid w:val="20ED750E"/>
    <w:rsid w:val="20EE157B"/>
    <w:rsid w:val="20EE3329"/>
    <w:rsid w:val="20EE356F"/>
    <w:rsid w:val="20EE50D7"/>
    <w:rsid w:val="20EE67E5"/>
    <w:rsid w:val="20EF0E4F"/>
    <w:rsid w:val="20EF3DED"/>
    <w:rsid w:val="20EF5989"/>
    <w:rsid w:val="20F007E1"/>
    <w:rsid w:val="20F014E9"/>
    <w:rsid w:val="20F018E1"/>
    <w:rsid w:val="20F01E24"/>
    <w:rsid w:val="20F0254D"/>
    <w:rsid w:val="20F052F3"/>
    <w:rsid w:val="20F070A1"/>
    <w:rsid w:val="20F10A60"/>
    <w:rsid w:val="20F16975"/>
    <w:rsid w:val="20F24AC1"/>
    <w:rsid w:val="20F3306B"/>
    <w:rsid w:val="20F4317E"/>
    <w:rsid w:val="20F4452D"/>
    <w:rsid w:val="20F44F9A"/>
    <w:rsid w:val="20F46465"/>
    <w:rsid w:val="20F478E8"/>
    <w:rsid w:val="20F47B46"/>
    <w:rsid w:val="20F52909"/>
    <w:rsid w:val="20F52DCA"/>
    <w:rsid w:val="20F546B7"/>
    <w:rsid w:val="20F54816"/>
    <w:rsid w:val="20F54F70"/>
    <w:rsid w:val="20F57935"/>
    <w:rsid w:val="20F6042F"/>
    <w:rsid w:val="20F621DE"/>
    <w:rsid w:val="20F63F8C"/>
    <w:rsid w:val="20F65435"/>
    <w:rsid w:val="20F65D78"/>
    <w:rsid w:val="20F7076C"/>
    <w:rsid w:val="20F7591C"/>
    <w:rsid w:val="20F76B2D"/>
    <w:rsid w:val="20F841A8"/>
    <w:rsid w:val="20F8469B"/>
    <w:rsid w:val="20F96E6F"/>
    <w:rsid w:val="20F971B4"/>
    <w:rsid w:val="20FA01EA"/>
    <w:rsid w:val="20FA05A7"/>
    <w:rsid w:val="20FA1CCE"/>
    <w:rsid w:val="20FA319C"/>
    <w:rsid w:val="20FA3253"/>
    <w:rsid w:val="20FA3A7C"/>
    <w:rsid w:val="20FA6AC5"/>
    <w:rsid w:val="20FA7F20"/>
    <w:rsid w:val="20FB2474"/>
    <w:rsid w:val="20FB46E3"/>
    <w:rsid w:val="20FB5A46"/>
    <w:rsid w:val="20FB62EB"/>
    <w:rsid w:val="20FB753C"/>
    <w:rsid w:val="20FB77F4"/>
    <w:rsid w:val="20FC0A90"/>
    <w:rsid w:val="20FC3C98"/>
    <w:rsid w:val="20FC6FB4"/>
    <w:rsid w:val="20FD1558"/>
    <w:rsid w:val="20FD1BD4"/>
    <w:rsid w:val="20FD356C"/>
    <w:rsid w:val="20FD531A"/>
    <w:rsid w:val="20FD555F"/>
    <w:rsid w:val="20FD706E"/>
    <w:rsid w:val="20FF183D"/>
    <w:rsid w:val="20FF4D79"/>
    <w:rsid w:val="20FF72E4"/>
    <w:rsid w:val="21002591"/>
    <w:rsid w:val="21002D98"/>
    <w:rsid w:val="2100305C"/>
    <w:rsid w:val="21004D11"/>
    <w:rsid w:val="21004E0A"/>
    <w:rsid w:val="21005CD3"/>
    <w:rsid w:val="21010555"/>
    <w:rsid w:val="21011162"/>
    <w:rsid w:val="210112AE"/>
    <w:rsid w:val="2101364D"/>
    <w:rsid w:val="21015A1C"/>
    <w:rsid w:val="21016BF9"/>
    <w:rsid w:val="21022097"/>
    <w:rsid w:val="21022930"/>
    <w:rsid w:val="21025DBD"/>
    <w:rsid w:val="21030115"/>
    <w:rsid w:val="21032E75"/>
    <w:rsid w:val="21033F1C"/>
    <w:rsid w:val="21035A46"/>
    <w:rsid w:val="21037966"/>
    <w:rsid w:val="21042B4C"/>
    <w:rsid w:val="2104733D"/>
    <w:rsid w:val="21050366"/>
    <w:rsid w:val="21050555"/>
    <w:rsid w:val="21050673"/>
    <w:rsid w:val="21050CDB"/>
    <w:rsid w:val="21050F0F"/>
    <w:rsid w:val="21052421"/>
    <w:rsid w:val="210527E2"/>
    <w:rsid w:val="21060E0D"/>
    <w:rsid w:val="210617F6"/>
    <w:rsid w:val="210624E5"/>
    <w:rsid w:val="21066234"/>
    <w:rsid w:val="21066B1B"/>
    <w:rsid w:val="2106795E"/>
    <w:rsid w:val="210743EB"/>
    <w:rsid w:val="21075857"/>
    <w:rsid w:val="21076199"/>
    <w:rsid w:val="2107657B"/>
    <w:rsid w:val="21077F18"/>
    <w:rsid w:val="210846F4"/>
    <w:rsid w:val="21085B3E"/>
    <w:rsid w:val="210931C0"/>
    <w:rsid w:val="21093CBF"/>
    <w:rsid w:val="210963AF"/>
    <w:rsid w:val="210963B5"/>
    <w:rsid w:val="210A1607"/>
    <w:rsid w:val="210A2DBD"/>
    <w:rsid w:val="210A76B5"/>
    <w:rsid w:val="210A7A37"/>
    <w:rsid w:val="210B5C89"/>
    <w:rsid w:val="210C1A01"/>
    <w:rsid w:val="210C37AF"/>
    <w:rsid w:val="210C4261"/>
    <w:rsid w:val="210C43B3"/>
    <w:rsid w:val="210C7C53"/>
    <w:rsid w:val="210D0425"/>
    <w:rsid w:val="210D0720"/>
    <w:rsid w:val="210D16C9"/>
    <w:rsid w:val="210D3335"/>
    <w:rsid w:val="210D4AE6"/>
    <w:rsid w:val="210D535A"/>
    <w:rsid w:val="210D775A"/>
    <w:rsid w:val="210E1013"/>
    <w:rsid w:val="210E39CB"/>
    <w:rsid w:val="210E5779"/>
    <w:rsid w:val="210E5B16"/>
    <w:rsid w:val="210E5BB2"/>
    <w:rsid w:val="210E7527"/>
    <w:rsid w:val="210E7F88"/>
    <w:rsid w:val="210F1418"/>
    <w:rsid w:val="210F2D22"/>
    <w:rsid w:val="210F451A"/>
    <w:rsid w:val="210F504D"/>
    <w:rsid w:val="210F57BC"/>
    <w:rsid w:val="210F7165"/>
    <w:rsid w:val="211014F1"/>
    <w:rsid w:val="21104681"/>
    <w:rsid w:val="21105479"/>
    <w:rsid w:val="21107CB9"/>
    <w:rsid w:val="21110014"/>
    <w:rsid w:val="211104E5"/>
    <w:rsid w:val="2111270A"/>
    <w:rsid w:val="21114778"/>
    <w:rsid w:val="21115269"/>
    <w:rsid w:val="21116244"/>
    <w:rsid w:val="211214DA"/>
    <w:rsid w:val="211239CE"/>
    <w:rsid w:val="211239D9"/>
    <w:rsid w:val="21123D77"/>
    <w:rsid w:val="2112446B"/>
    <w:rsid w:val="21130FE1"/>
    <w:rsid w:val="21132D8F"/>
    <w:rsid w:val="21133DFA"/>
    <w:rsid w:val="21134398"/>
    <w:rsid w:val="21134B3E"/>
    <w:rsid w:val="21142811"/>
    <w:rsid w:val="211428CD"/>
    <w:rsid w:val="21153CEB"/>
    <w:rsid w:val="2115462E"/>
    <w:rsid w:val="21154B92"/>
    <w:rsid w:val="21154D5A"/>
    <w:rsid w:val="21156B08"/>
    <w:rsid w:val="21157427"/>
    <w:rsid w:val="21157AC9"/>
    <w:rsid w:val="21161159"/>
    <w:rsid w:val="21161435"/>
    <w:rsid w:val="21162288"/>
    <w:rsid w:val="21162880"/>
    <w:rsid w:val="21164DB4"/>
    <w:rsid w:val="211663DC"/>
    <w:rsid w:val="211772D7"/>
    <w:rsid w:val="21177CB8"/>
    <w:rsid w:val="21177FC5"/>
    <w:rsid w:val="211803A6"/>
    <w:rsid w:val="21180413"/>
    <w:rsid w:val="21182154"/>
    <w:rsid w:val="21183D16"/>
    <w:rsid w:val="211867DC"/>
    <w:rsid w:val="211872D1"/>
    <w:rsid w:val="21187FC9"/>
    <w:rsid w:val="21191FE7"/>
    <w:rsid w:val="21192919"/>
    <w:rsid w:val="211934C4"/>
    <w:rsid w:val="21193612"/>
    <w:rsid w:val="211A0BFC"/>
    <w:rsid w:val="211A5ECC"/>
    <w:rsid w:val="211B1C44"/>
    <w:rsid w:val="211B258C"/>
    <w:rsid w:val="211B39F2"/>
    <w:rsid w:val="211B3CCD"/>
    <w:rsid w:val="211B5D9F"/>
    <w:rsid w:val="211C2557"/>
    <w:rsid w:val="211C405F"/>
    <w:rsid w:val="211C7E96"/>
    <w:rsid w:val="211D425D"/>
    <w:rsid w:val="211D59BC"/>
    <w:rsid w:val="211D776A"/>
    <w:rsid w:val="211D780A"/>
    <w:rsid w:val="211E0A42"/>
    <w:rsid w:val="211E264E"/>
    <w:rsid w:val="211E39E3"/>
    <w:rsid w:val="211E7F38"/>
    <w:rsid w:val="211F1734"/>
    <w:rsid w:val="211F34E2"/>
    <w:rsid w:val="211F46AE"/>
    <w:rsid w:val="211F6395"/>
    <w:rsid w:val="211F7986"/>
    <w:rsid w:val="21200E7B"/>
    <w:rsid w:val="21204E2B"/>
    <w:rsid w:val="21204F6E"/>
    <w:rsid w:val="21206333"/>
    <w:rsid w:val="21207DF9"/>
    <w:rsid w:val="212136FE"/>
    <w:rsid w:val="212237D1"/>
    <w:rsid w:val="212240F3"/>
    <w:rsid w:val="21231B00"/>
    <w:rsid w:val="212338EF"/>
    <w:rsid w:val="21240AF9"/>
    <w:rsid w:val="21242A53"/>
    <w:rsid w:val="21243EA5"/>
    <w:rsid w:val="21244D7F"/>
    <w:rsid w:val="21244F9D"/>
    <w:rsid w:val="2124660D"/>
    <w:rsid w:val="21246D4B"/>
    <w:rsid w:val="21247AE2"/>
    <w:rsid w:val="212504BC"/>
    <w:rsid w:val="2125228B"/>
    <w:rsid w:val="21252AEC"/>
    <w:rsid w:val="21254871"/>
    <w:rsid w:val="21254A44"/>
    <w:rsid w:val="212576BE"/>
    <w:rsid w:val="21260DE0"/>
    <w:rsid w:val="21262AC3"/>
    <w:rsid w:val="21263921"/>
    <w:rsid w:val="212639E4"/>
    <w:rsid w:val="21264622"/>
    <w:rsid w:val="21267FCB"/>
    <w:rsid w:val="21272728"/>
    <w:rsid w:val="212743FC"/>
    <w:rsid w:val="21274A8D"/>
    <w:rsid w:val="2127683B"/>
    <w:rsid w:val="212773C8"/>
    <w:rsid w:val="21277505"/>
    <w:rsid w:val="21286EC6"/>
    <w:rsid w:val="212903F2"/>
    <w:rsid w:val="212938FF"/>
    <w:rsid w:val="21294361"/>
    <w:rsid w:val="2129610F"/>
    <w:rsid w:val="21297761"/>
    <w:rsid w:val="212A0BF1"/>
    <w:rsid w:val="212A1E87"/>
    <w:rsid w:val="212A294C"/>
    <w:rsid w:val="212A2D0B"/>
    <w:rsid w:val="212B00D9"/>
    <w:rsid w:val="212B1086"/>
    <w:rsid w:val="212B2F69"/>
    <w:rsid w:val="212B3B96"/>
    <w:rsid w:val="212B6C35"/>
    <w:rsid w:val="212C3E51"/>
    <w:rsid w:val="212C4FB6"/>
    <w:rsid w:val="212C5BFF"/>
    <w:rsid w:val="212D10E9"/>
    <w:rsid w:val="212D1EA4"/>
    <w:rsid w:val="212D6604"/>
    <w:rsid w:val="212D76D0"/>
    <w:rsid w:val="212D7EF5"/>
    <w:rsid w:val="212E1977"/>
    <w:rsid w:val="212E3725"/>
    <w:rsid w:val="212E3D56"/>
    <w:rsid w:val="212E5E1B"/>
    <w:rsid w:val="212E7BC9"/>
    <w:rsid w:val="212F29E5"/>
    <w:rsid w:val="212F35D3"/>
    <w:rsid w:val="212F4734"/>
    <w:rsid w:val="212F53D8"/>
    <w:rsid w:val="21303941"/>
    <w:rsid w:val="213056EF"/>
    <w:rsid w:val="21305E6F"/>
    <w:rsid w:val="2130749E"/>
    <w:rsid w:val="21307A2D"/>
    <w:rsid w:val="21320FBF"/>
    <w:rsid w:val="21327324"/>
    <w:rsid w:val="21327383"/>
    <w:rsid w:val="21330186"/>
    <w:rsid w:val="21330813"/>
    <w:rsid w:val="213351E0"/>
    <w:rsid w:val="21335D45"/>
    <w:rsid w:val="213363E6"/>
    <w:rsid w:val="21336F8E"/>
    <w:rsid w:val="21340B44"/>
    <w:rsid w:val="21341CA3"/>
    <w:rsid w:val="213425E1"/>
    <w:rsid w:val="21345A53"/>
    <w:rsid w:val="213507C8"/>
    <w:rsid w:val="21350F58"/>
    <w:rsid w:val="21352186"/>
    <w:rsid w:val="21352D06"/>
    <w:rsid w:val="21354AB4"/>
    <w:rsid w:val="213565EA"/>
    <w:rsid w:val="213571AA"/>
    <w:rsid w:val="2136222C"/>
    <w:rsid w:val="21364010"/>
    <w:rsid w:val="21364CE1"/>
    <w:rsid w:val="21366A7E"/>
    <w:rsid w:val="2136739B"/>
    <w:rsid w:val="2137170A"/>
    <w:rsid w:val="213724FE"/>
    <w:rsid w:val="213827F6"/>
    <w:rsid w:val="21384685"/>
    <w:rsid w:val="213913C5"/>
    <w:rsid w:val="2139432F"/>
    <w:rsid w:val="21395B15"/>
    <w:rsid w:val="21397256"/>
    <w:rsid w:val="213A01DA"/>
    <w:rsid w:val="213A031C"/>
    <w:rsid w:val="213A06E6"/>
    <w:rsid w:val="213A2B72"/>
    <w:rsid w:val="213A3A01"/>
    <w:rsid w:val="213A632B"/>
    <w:rsid w:val="213A656E"/>
    <w:rsid w:val="213A6750"/>
    <w:rsid w:val="213A6FA5"/>
    <w:rsid w:val="213B057F"/>
    <w:rsid w:val="213B11D6"/>
    <w:rsid w:val="213B4094"/>
    <w:rsid w:val="213B54C6"/>
    <w:rsid w:val="213B5E42"/>
    <w:rsid w:val="213C22E6"/>
    <w:rsid w:val="213C3029"/>
    <w:rsid w:val="213C3959"/>
    <w:rsid w:val="213C45B3"/>
    <w:rsid w:val="213C57BF"/>
    <w:rsid w:val="213C5BD7"/>
    <w:rsid w:val="213D3C14"/>
    <w:rsid w:val="213D57CB"/>
    <w:rsid w:val="213D6CA7"/>
    <w:rsid w:val="213D7D09"/>
    <w:rsid w:val="213F0B64"/>
    <w:rsid w:val="213F39D7"/>
    <w:rsid w:val="213F3B84"/>
    <w:rsid w:val="213F4B2E"/>
    <w:rsid w:val="213F4FDE"/>
    <w:rsid w:val="213F5933"/>
    <w:rsid w:val="213F625B"/>
    <w:rsid w:val="21401F25"/>
    <w:rsid w:val="21402E17"/>
    <w:rsid w:val="21406050"/>
    <w:rsid w:val="21407E23"/>
    <w:rsid w:val="214159E8"/>
    <w:rsid w:val="21415B4F"/>
    <w:rsid w:val="21416F2F"/>
    <w:rsid w:val="214174ED"/>
    <w:rsid w:val="214178FD"/>
    <w:rsid w:val="21417F2E"/>
    <w:rsid w:val="21420D02"/>
    <w:rsid w:val="214210CB"/>
    <w:rsid w:val="21421306"/>
    <w:rsid w:val="214214D7"/>
    <w:rsid w:val="214226E0"/>
    <w:rsid w:val="2142328E"/>
    <w:rsid w:val="21423321"/>
    <w:rsid w:val="21423675"/>
    <w:rsid w:val="21425423"/>
    <w:rsid w:val="214268F9"/>
    <w:rsid w:val="21426E78"/>
    <w:rsid w:val="214271D1"/>
    <w:rsid w:val="21427F5C"/>
    <w:rsid w:val="21430308"/>
    <w:rsid w:val="21437AAE"/>
    <w:rsid w:val="21442F49"/>
    <w:rsid w:val="21445562"/>
    <w:rsid w:val="21445C32"/>
    <w:rsid w:val="21447225"/>
    <w:rsid w:val="21447AE5"/>
    <w:rsid w:val="21450352"/>
    <w:rsid w:val="21453B78"/>
    <w:rsid w:val="214614F1"/>
    <w:rsid w:val="21463165"/>
    <w:rsid w:val="21466C89"/>
    <w:rsid w:val="21466CC1"/>
    <w:rsid w:val="21470119"/>
    <w:rsid w:val="21470C8B"/>
    <w:rsid w:val="21470E11"/>
    <w:rsid w:val="2147185A"/>
    <w:rsid w:val="214747E7"/>
    <w:rsid w:val="21485C22"/>
    <w:rsid w:val="21486EDD"/>
    <w:rsid w:val="2149055F"/>
    <w:rsid w:val="21491CAA"/>
    <w:rsid w:val="214946C3"/>
    <w:rsid w:val="21494A03"/>
    <w:rsid w:val="21495609"/>
    <w:rsid w:val="214969A0"/>
    <w:rsid w:val="214A095B"/>
    <w:rsid w:val="214A641E"/>
    <w:rsid w:val="214A6A99"/>
    <w:rsid w:val="214B077B"/>
    <w:rsid w:val="214B0F2C"/>
    <w:rsid w:val="214B2B90"/>
    <w:rsid w:val="214B42D7"/>
    <w:rsid w:val="214C10A8"/>
    <w:rsid w:val="214C2AFA"/>
    <w:rsid w:val="214C3804"/>
    <w:rsid w:val="214C4A07"/>
    <w:rsid w:val="214C51AC"/>
    <w:rsid w:val="214C5241"/>
    <w:rsid w:val="214C6361"/>
    <w:rsid w:val="214D371F"/>
    <w:rsid w:val="214D44E2"/>
    <w:rsid w:val="214D44F3"/>
    <w:rsid w:val="214D6B5B"/>
    <w:rsid w:val="214E479D"/>
    <w:rsid w:val="214E541A"/>
    <w:rsid w:val="214E5B76"/>
    <w:rsid w:val="214E5D2C"/>
    <w:rsid w:val="214E7376"/>
    <w:rsid w:val="214F1D08"/>
    <w:rsid w:val="214F3A64"/>
    <w:rsid w:val="214F6E6C"/>
    <w:rsid w:val="214F7C1E"/>
    <w:rsid w:val="215018EE"/>
    <w:rsid w:val="21504266"/>
    <w:rsid w:val="21505D92"/>
    <w:rsid w:val="21507B40"/>
    <w:rsid w:val="2151220F"/>
    <w:rsid w:val="21512A1B"/>
    <w:rsid w:val="215131E7"/>
    <w:rsid w:val="21513D9B"/>
    <w:rsid w:val="2151711E"/>
    <w:rsid w:val="215179C6"/>
    <w:rsid w:val="21517BF3"/>
    <w:rsid w:val="215202A4"/>
    <w:rsid w:val="21521B0A"/>
    <w:rsid w:val="2152200F"/>
    <w:rsid w:val="215240CB"/>
    <w:rsid w:val="2152756B"/>
    <w:rsid w:val="2152758B"/>
    <w:rsid w:val="21527E39"/>
    <w:rsid w:val="215305B6"/>
    <w:rsid w:val="21530B03"/>
    <w:rsid w:val="215313DE"/>
    <w:rsid w:val="21531CEC"/>
    <w:rsid w:val="21533CA8"/>
    <w:rsid w:val="21535882"/>
    <w:rsid w:val="215366BB"/>
    <w:rsid w:val="21543E5D"/>
    <w:rsid w:val="21543FB8"/>
    <w:rsid w:val="215533A8"/>
    <w:rsid w:val="21553BAC"/>
    <w:rsid w:val="2155540B"/>
    <w:rsid w:val="21556302"/>
    <w:rsid w:val="21556F04"/>
    <w:rsid w:val="215601A0"/>
    <w:rsid w:val="2156187D"/>
    <w:rsid w:val="21562C13"/>
    <w:rsid w:val="21564BB7"/>
    <w:rsid w:val="21565271"/>
    <w:rsid w:val="21567868"/>
    <w:rsid w:val="215707F2"/>
    <w:rsid w:val="21570ECE"/>
    <w:rsid w:val="2157237E"/>
    <w:rsid w:val="21574213"/>
    <w:rsid w:val="21575CA8"/>
    <w:rsid w:val="215766DA"/>
    <w:rsid w:val="21577120"/>
    <w:rsid w:val="21577EDB"/>
    <w:rsid w:val="215803A7"/>
    <w:rsid w:val="215814F4"/>
    <w:rsid w:val="21584C46"/>
    <w:rsid w:val="21585AAE"/>
    <w:rsid w:val="215869F4"/>
    <w:rsid w:val="215914F7"/>
    <w:rsid w:val="2159252D"/>
    <w:rsid w:val="21592A0A"/>
    <w:rsid w:val="215A09BE"/>
    <w:rsid w:val="215A451A"/>
    <w:rsid w:val="215A4F2F"/>
    <w:rsid w:val="215B0191"/>
    <w:rsid w:val="215B0293"/>
    <w:rsid w:val="215B7099"/>
    <w:rsid w:val="215B7A1E"/>
    <w:rsid w:val="215C25EF"/>
    <w:rsid w:val="215C2FEF"/>
    <w:rsid w:val="215C3777"/>
    <w:rsid w:val="215D400B"/>
    <w:rsid w:val="215D4CF9"/>
    <w:rsid w:val="215D66BE"/>
    <w:rsid w:val="215D71AD"/>
    <w:rsid w:val="215E13EE"/>
    <w:rsid w:val="215E364A"/>
    <w:rsid w:val="215E49C8"/>
    <w:rsid w:val="215E5F88"/>
    <w:rsid w:val="215E7336"/>
    <w:rsid w:val="215E7580"/>
    <w:rsid w:val="215F4227"/>
    <w:rsid w:val="215F5FD5"/>
    <w:rsid w:val="215F782F"/>
    <w:rsid w:val="216010AC"/>
    <w:rsid w:val="21602400"/>
    <w:rsid w:val="21603336"/>
    <w:rsid w:val="2160334C"/>
    <w:rsid w:val="21604585"/>
    <w:rsid w:val="216059BC"/>
    <w:rsid w:val="21611D4D"/>
    <w:rsid w:val="2161377A"/>
    <w:rsid w:val="21613890"/>
    <w:rsid w:val="21614FED"/>
    <w:rsid w:val="21617F9F"/>
    <w:rsid w:val="21621621"/>
    <w:rsid w:val="21624D20"/>
    <w:rsid w:val="21627873"/>
    <w:rsid w:val="21631CA4"/>
    <w:rsid w:val="2163365F"/>
    <w:rsid w:val="21634034"/>
    <w:rsid w:val="21635AC5"/>
    <w:rsid w:val="2164183D"/>
    <w:rsid w:val="21642D71"/>
    <w:rsid w:val="216435EB"/>
    <w:rsid w:val="21644036"/>
    <w:rsid w:val="21645399"/>
    <w:rsid w:val="21646BDA"/>
    <w:rsid w:val="21651053"/>
    <w:rsid w:val="216524EC"/>
    <w:rsid w:val="216536A1"/>
    <w:rsid w:val="21657429"/>
    <w:rsid w:val="21657470"/>
    <w:rsid w:val="216605EF"/>
    <w:rsid w:val="21661111"/>
    <w:rsid w:val="21663E42"/>
    <w:rsid w:val="21664ECA"/>
    <w:rsid w:val="216655B5"/>
    <w:rsid w:val="21667363"/>
    <w:rsid w:val="21667DBF"/>
    <w:rsid w:val="2167087D"/>
    <w:rsid w:val="21673535"/>
    <w:rsid w:val="21674E89"/>
    <w:rsid w:val="21676C37"/>
    <w:rsid w:val="21677E20"/>
    <w:rsid w:val="21685BAA"/>
    <w:rsid w:val="21690C01"/>
    <w:rsid w:val="216929AF"/>
    <w:rsid w:val="2169341D"/>
    <w:rsid w:val="21696E53"/>
    <w:rsid w:val="216A191D"/>
    <w:rsid w:val="216A1B7E"/>
    <w:rsid w:val="216A400B"/>
    <w:rsid w:val="216A59B3"/>
    <w:rsid w:val="216A7366"/>
    <w:rsid w:val="216B15DC"/>
    <w:rsid w:val="216B2BC9"/>
    <w:rsid w:val="216B497A"/>
    <w:rsid w:val="216B595D"/>
    <w:rsid w:val="216B5EAB"/>
    <w:rsid w:val="216B6A67"/>
    <w:rsid w:val="216B73A8"/>
    <w:rsid w:val="216B7513"/>
    <w:rsid w:val="216C24A0"/>
    <w:rsid w:val="216C3613"/>
    <w:rsid w:val="216C53BD"/>
    <w:rsid w:val="216C7510"/>
    <w:rsid w:val="216C76DC"/>
    <w:rsid w:val="216D06F2"/>
    <w:rsid w:val="216D1E33"/>
    <w:rsid w:val="216D218E"/>
    <w:rsid w:val="216D3574"/>
    <w:rsid w:val="216D3965"/>
    <w:rsid w:val="216D4A04"/>
    <w:rsid w:val="216D5DDE"/>
    <w:rsid w:val="216E084E"/>
    <w:rsid w:val="216E2EA6"/>
    <w:rsid w:val="216E446A"/>
    <w:rsid w:val="216E7FC6"/>
    <w:rsid w:val="216F7324"/>
    <w:rsid w:val="21701F90"/>
    <w:rsid w:val="21703873"/>
    <w:rsid w:val="21706533"/>
    <w:rsid w:val="21706DE3"/>
    <w:rsid w:val="21711C4E"/>
    <w:rsid w:val="217120FD"/>
    <w:rsid w:val="21714990"/>
    <w:rsid w:val="21715819"/>
    <w:rsid w:val="217169D7"/>
    <w:rsid w:val="217175E9"/>
    <w:rsid w:val="21717AB6"/>
    <w:rsid w:val="21717BBF"/>
    <w:rsid w:val="21721428"/>
    <w:rsid w:val="21723BD1"/>
    <w:rsid w:val="21723F5A"/>
    <w:rsid w:val="21724024"/>
    <w:rsid w:val="21725D08"/>
    <w:rsid w:val="21727824"/>
    <w:rsid w:val="21727E24"/>
    <w:rsid w:val="21732D84"/>
    <w:rsid w:val="2173382E"/>
    <w:rsid w:val="21735173"/>
    <w:rsid w:val="2173551D"/>
    <w:rsid w:val="217355DC"/>
    <w:rsid w:val="21737B17"/>
    <w:rsid w:val="21740B35"/>
    <w:rsid w:val="217442F7"/>
    <w:rsid w:val="21747CD2"/>
    <w:rsid w:val="21751354"/>
    <w:rsid w:val="217535E6"/>
    <w:rsid w:val="21753B8A"/>
    <w:rsid w:val="21754CA6"/>
    <w:rsid w:val="217557F8"/>
    <w:rsid w:val="217575A6"/>
    <w:rsid w:val="2175792E"/>
    <w:rsid w:val="21771570"/>
    <w:rsid w:val="21771E56"/>
    <w:rsid w:val="2177331E"/>
    <w:rsid w:val="217750CC"/>
    <w:rsid w:val="21775AB6"/>
    <w:rsid w:val="21776805"/>
    <w:rsid w:val="21776D9B"/>
    <w:rsid w:val="21780E44"/>
    <w:rsid w:val="2178135F"/>
    <w:rsid w:val="21781486"/>
    <w:rsid w:val="2178581B"/>
    <w:rsid w:val="21787096"/>
    <w:rsid w:val="21794B8D"/>
    <w:rsid w:val="217952E8"/>
    <w:rsid w:val="2179654F"/>
    <w:rsid w:val="217A04BF"/>
    <w:rsid w:val="217A1B37"/>
    <w:rsid w:val="217A4BBD"/>
    <w:rsid w:val="217A696B"/>
    <w:rsid w:val="217A6AE5"/>
    <w:rsid w:val="217B10F6"/>
    <w:rsid w:val="217B17CC"/>
    <w:rsid w:val="217C0935"/>
    <w:rsid w:val="217C26E3"/>
    <w:rsid w:val="217C6B87"/>
    <w:rsid w:val="217D3CC6"/>
    <w:rsid w:val="217D4215"/>
    <w:rsid w:val="217D44F9"/>
    <w:rsid w:val="217D46AD"/>
    <w:rsid w:val="217D645B"/>
    <w:rsid w:val="217E24D4"/>
    <w:rsid w:val="217E2717"/>
    <w:rsid w:val="217E28FF"/>
    <w:rsid w:val="217E2967"/>
    <w:rsid w:val="217E39FF"/>
    <w:rsid w:val="217E4F8F"/>
    <w:rsid w:val="217F0425"/>
    <w:rsid w:val="217F21D3"/>
    <w:rsid w:val="217F3581"/>
    <w:rsid w:val="217F3AF3"/>
    <w:rsid w:val="217F4E4F"/>
    <w:rsid w:val="217F6677"/>
    <w:rsid w:val="21802304"/>
    <w:rsid w:val="2181419D"/>
    <w:rsid w:val="21815F4B"/>
    <w:rsid w:val="218219EB"/>
    <w:rsid w:val="21823A71"/>
    <w:rsid w:val="218249D3"/>
    <w:rsid w:val="218311C4"/>
    <w:rsid w:val="218343CE"/>
    <w:rsid w:val="2183579A"/>
    <w:rsid w:val="218358F0"/>
    <w:rsid w:val="21835BCF"/>
    <w:rsid w:val="21837D78"/>
    <w:rsid w:val="2184228A"/>
    <w:rsid w:val="21842E41"/>
    <w:rsid w:val="21845A3B"/>
    <w:rsid w:val="21846654"/>
    <w:rsid w:val="21846C2A"/>
    <w:rsid w:val="218515FF"/>
    <w:rsid w:val="21853279"/>
    <w:rsid w:val="21856C22"/>
    <w:rsid w:val="21856EC1"/>
    <w:rsid w:val="218617B3"/>
    <w:rsid w:val="218624EE"/>
    <w:rsid w:val="2186530F"/>
    <w:rsid w:val="21865B8F"/>
    <w:rsid w:val="21867A05"/>
    <w:rsid w:val="218705A7"/>
    <w:rsid w:val="21871088"/>
    <w:rsid w:val="2188160C"/>
    <w:rsid w:val="21882078"/>
    <w:rsid w:val="21882594"/>
    <w:rsid w:val="21882987"/>
    <w:rsid w:val="21884F0C"/>
    <w:rsid w:val="2188547A"/>
    <w:rsid w:val="218872DA"/>
    <w:rsid w:val="21887379"/>
    <w:rsid w:val="21887D90"/>
    <w:rsid w:val="218901BE"/>
    <w:rsid w:val="21890473"/>
    <w:rsid w:val="21890E89"/>
    <w:rsid w:val="218912A4"/>
    <w:rsid w:val="21893052"/>
    <w:rsid w:val="218930C7"/>
    <w:rsid w:val="218933FB"/>
    <w:rsid w:val="218941D6"/>
    <w:rsid w:val="21894E00"/>
    <w:rsid w:val="21897ECB"/>
    <w:rsid w:val="218A31FD"/>
    <w:rsid w:val="218A38D3"/>
    <w:rsid w:val="218A3F2C"/>
    <w:rsid w:val="218A478D"/>
    <w:rsid w:val="218A7B2C"/>
    <w:rsid w:val="218B2981"/>
    <w:rsid w:val="218B51E7"/>
    <w:rsid w:val="218C669E"/>
    <w:rsid w:val="218C684C"/>
    <w:rsid w:val="218D15F6"/>
    <w:rsid w:val="218D20C3"/>
    <w:rsid w:val="218D3ED2"/>
    <w:rsid w:val="218D4009"/>
    <w:rsid w:val="218D48F0"/>
    <w:rsid w:val="218E1AFC"/>
    <w:rsid w:val="218E2416"/>
    <w:rsid w:val="218E547E"/>
    <w:rsid w:val="218E5D4F"/>
    <w:rsid w:val="218E6687"/>
    <w:rsid w:val="218F01BC"/>
    <w:rsid w:val="218F1493"/>
    <w:rsid w:val="218F433B"/>
    <w:rsid w:val="218F6E96"/>
    <w:rsid w:val="21902632"/>
    <w:rsid w:val="219043E0"/>
    <w:rsid w:val="219051CD"/>
    <w:rsid w:val="21906CA5"/>
    <w:rsid w:val="21907D9E"/>
    <w:rsid w:val="21910754"/>
    <w:rsid w:val="219129A1"/>
    <w:rsid w:val="21912FA1"/>
    <w:rsid w:val="21915C8C"/>
    <w:rsid w:val="21920158"/>
    <w:rsid w:val="21920FCB"/>
    <w:rsid w:val="21921F06"/>
    <w:rsid w:val="21923CC5"/>
    <w:rsid w:val="219313DF"/>
    <w:rsid w:val="2193173D"/>
    <w:rsid w:val="21933B4E"/>
    <w:rsid w:val="21933ED0"/>
    <w:rsid w:val="219350F8"/>
    <w:rsid w:val="21935C7E"/>
    <w:rsid w:val="21937A2C"/>
    <w:rsid w:val="21937DB5"/>
    <w:rsid w:val="21943379"/>
    <w:rsid w:val="21944268"/>
    <w:rsid w:val="2194515D"/>
    <w:rsid w:val="21946843"/>
    <w:rsid w:val="2194698C"/>
    <w:rsid w:val="21947B1D"/>
    <w:rsid w:val="21950FD4"/>
    <w:rsid w:val="2195103F"/>
    <w:rsid w:val="219519F6"/>
    <w:rsid w:val="21952548"/>
    <w:rsid w:val="219537A4"/>
    <w:rsid w:val="21957C48"/>
    <w:rsid w:val="21957D56"/>
    <w:rsid w:val="2196067C"/>
    <w:rsid w:val="219624CF"/>
    <w:rsid w:val="21962CA5"/>
    <w:rsid w:val="219640D7"/>
    <w:rsid w:val="219666E7"/>
    <w:rsid w:val="219678B9"/>
    <w:rsid w:val="21970770"/>
    <w:rsid w:val="2197576F"/>
    <w:rsid w:val="2197596C"/>
    <w:rsid w:val="2197751D"/>
    <w:rsid w:val="219829DB"/>
    <w:rsid w:val="21982C7A"/>
    <w:rsid w:val="21983295"/>
    <w:rsid w:val="219836D0"/>
    <w:rsid w:val="21983F65"/>
    <w:rsid w:val="2198560E"/>
    <w:rsid w:val="219859F4"/>
    <w:rsid w:val="21986266"/>
    <w:rsid w:val="2198713E"/>
    <w:rsid w:val="21992716"/>
    <w:rsid w:val="21992A4C"/>
    <w:rsid w:val="21996517"/>
    <w:rsid w:val="21996C72"/>
    <w:rsid w:val="219972FD"/>
    <w:rsid w:val="21997739"/>
    <w:rsid w:val="219A0DBB"/>
    <w:rsid w:val="219A24D5"/>
    <w:rsid w:val="219A3A21"/>
    <w:rsid w:val="219A525F"/>
    <w:rsid w:val="219A53E7"/>
    <w:rsid w:val="219A700D"/>
    <w:rsid w:val="219A7568"/>
    <w:rsid w:val="219A7758"/>
    <w:rsid w:val="219B35B8"/>
    <w:rsid w:val="219B3E80"/>
    <w:rsid w:val="219B5E06"/>
    <w:rsid w:val="219B6719"/>
    <w:rsid w:val="219C0FD7"/>
    <w:rsid w:val="219C1508"/>
    <w:rsid w:val="219C25ED"/>
    <w:rsid w:val="219C2D85"/>
    <w:rsid w:val="219C59FB"/>
    <w:rsid w:val="219C6341"/>
    <w:rsid w:val="219D08AB"/>
    <w:rsid w:val="219D0C9F"/>
    <w:rsid w:val="219D1632"/>
    <w:rsid w:val="219E02A4"/>
    <w:rsid w:val="219E0C82"/>
    <w:rsid w:val="219E23A2"/>
    <w:rsid w:val="219E6AFD"/>
    <w:rsid w:val="219F0AC7"/>
    <w:rsid w:val="219F0F6F"/>
    <w:rsid w:val="219F2486"/>
    <w:rsid w:val="219F2875"/>
    <w:rsid w:val="219F63D1"/>
    <w:rsid w:val="21A0160F"/>
    <w:rsid w:val="21A0447B"/>
    <w:rsid w:val="21A1039B"/>
    <w:rsid w:val="21A13E7C"/>
    <w:rsid w:val="21A165ED"/>
    <w:rsid w:val="21A234EA"/>
    <w:rsid w:val="21A2432F"/>
    <w:rsid w:val="21A25092"/>
    <w:rsid w:val="21A25EC1"/>
    <w:rsid w:val="21A27D0B"/>
    <w:rsid w:val="21A30F3B"/>
    <w:rsid w:val="21A32365"/>
    <w:rsid w:val="21A34113"/>
    <w:rsid w:val="21A4580D"/>
    <w:rsid w:val="21A460DD"/>
    <w:rsid w:val="21A50B34"/>
    <w:rsid w:val="21A517AC"/>
    <w:rsid w:val="21A5207B"/>
    <w:rsid w:val="21A56CD2"/>
    <w:rsid w:val="21A615C2"/>
    <w:rsid w:val="21A61FC4"/>
    <w:rsid w:val="21A63C04"/>
    <w:rsid w:val="21A659B2"/>
    <w:rsid w:val="21A669E6"/>
    <w:rsid w:val="21A67290"/>
    <w:rsid w:val="21A67760"/>
    <w:rsid w:val="21A67B84"/>
    <w:rsid w:val="21A7664F"/>
    <w:rsid w:val="21A7794A"/>
    <w:rsid w:val="21A8172A"/>
    <w:rsid w:val="21A822F3"/>
    <w:rsid w:val="21A82BC8"/>
    <w:rsid w:val="21A86D63"/>
    <w:rsid w:val="21A8797C"/>
    <w:rsid w:val="21A925BF"/>
    <w:rsid w:val="21A925E7"/>
    <w:rsid w:val="21A954A2"/>
    <w:rsid w:val="21A97250"/>
    <w:rsid w:val="21A974B5"/>
    <w:rsid w:val="21AA01C2"/>
    <w:rsid w:val="21AA0510"/>
    <w:rsid w:val="21AA2C60"/>
    <w:rsid w:val="21AA36F4"/>
    <w:rsid w:val="21AB02C2"/>
    <w:rsid w:val="21AB0CB6"/>
    <w:rsid w:val="21AB6B97"/>
    <w:rsid w:val="21AC2376"/>
    <w:rsid w:val="21AC6B22"/>
    <w:rsid w:val="21AD0AEE"/>
    <w:rsid w:val="21AD4223"/>
    <w:rsid w:val="21AD4F92"/>
    <w:rsid w:val="21AD548B"/>
    <w:rsid w:val="21AE11DF"/>
    <w:rsid w:val="21AE2216"/>
    <w:rsid w:val="21AE2AB8"/>
    <w:rsid w:val="21AE2C84"/>
    <w:rsid w:val="21AE3327"/>
    <w:rsid w:val="21AE3A94"/>
    <w:rsid w:val="21AE4866"/>
    <w:rsid w:val="21B005DE"/>
    <w:rsid w:val="21B03E34"/>
    <w:rsid w:val="21B04E7C"/>
    <w:rsid w:val="21B207FA"/>
    <w:rsid w:val="21B21EA6"/>
    <w:rsid w:val="21B225A8"/>
    <w:rsid w:val="21B24F50"/>
    <w:rsid w:val="21B253A2"/>
    <w:rsid w:val="21B26104"/>
    <w:rsid w:val="21B3155B"/>
    <w:rsid w:val="21B31E7D"/>
    <w:rsid w:val="21B34D22"/>
    <w:rsid w:val="21B34F1F"/>
    <w:rsid w:val="21B35FFD"/>
    <w:rsid w:val="21B365A6"/>
    <w:rsid w:val="21B367FD"/>
    <w:rsid w:val="21B37241"/>
    <w:rsid w:val="21B40BF2"/>
    <w:rsid w:val="21B42278"/>
    <w:rsid w:val="21B43FCC"/>
    <w:rsid w:val="21B4504D"/>
    <w:rsid w:val="21B50629"/>
    <w:rsid w:val="21B52099"/>
    <w:rsid w:val="21B52994"/>
    <w:rsid w:val="21B52E77"/>
    <w:rsid w:val="21B555FC"/>
    <w:rsid w:val="21B55A58"/>
    <w:rsid w:val="21B55BF5"/>
    <w:rsid w:val="21B575A3"/>
    <w:rsid w:val="21B60677"/>
    <w:rsid w:val="21B61AB9"/>
    <w:rsid w:val="21B61BCB"/>
    <w:rsid w:val="21B7399C"/>
    <w:rsid w:val="21B73A1C"/>
    <w:rsid w:val="21B80359"/>
    <w:rsid w:val="21B81171"/>
    <w:rsid w:val="21B84BEB"/>
    <w:rsid w:val="21B856E5"/>
    <w:rsid w:val="21B85EDC"/>
    <w:rsid w:val="21B870F5"/>
    <w:rsid w:val="21B87493"/>
    <w:rsid w:val="21B94113"/>
    <w:rsid w:val="21B94B57"/>
    <w:rsid w:val="21B957CD"/>
    <w:rsid w:val="21BA145D"/>
    <w:rsid w:val="21BA271C"/>
    <w:rsid w:val="21BA29D2"/>
    <w:rsid w:val="21BA76AF"/>
    <w:rsid w:val="21BB24F7"/>
    <w:rsid w:val="21BB3444"/>
    <w:rsid w:val="21BB44CE"/>
    <w:rsid w:val="21BB6912"/>
    <w:rsid w:val="21BC3427"/>
    <w:rsid w:val="21BC6F83"/>
    <w:rsid w:val="21BD19B0"/>
    <w:rsid w:val="21BD4EEF"/>
    <w:rsid w:val="21BE14B0"/>
    <w:rsid w:val="21BE17B6"/>
    <w:rsid w:val="21BE789A"/>
    <w:rsid w:val="21BF0821"/>
    <w:rsid w:val="21BF10B5"/>
    <w:rsid w:val="21BF341B"/>
    <w:rsid w:val="21BF3AFB"/>
    <w:rsid w:val="21BF4251"/>
    <w:rsid w:val="21BF4CC5"/>
    <w:rsid w:val="21BF4D9B"/>
    <w:rsid w:val="21BF51E8"/>
    <w:rsid w:val="21BF60D4"/>
    <w:rsid w:val="21C00309"/>
    <w:rsid w:val="21C029C6"/>
    <w:rsid w:val="21C0573C"/>
    <w:rsid w:val="21C066CB"/>
    <w:rsid w:val="21C10A3D"/>
    <w:rsid w:val="21C11CDF"/>
    <w:rsid w:val="21C127EB"/>
    <w:rsid w:val="21C12C09"/>
    <w:rsid w:val="21C12FBD"/>
    <w:rsid w:val="21C13139"/>
    <w:rsid w:val="21C1390C"/>
    <w:rsid w:val="21C14A69"/>
    <w:rsid w:val="21C15670"/>
    <w:rsid w:val="21C16AD0"/>
    <w:rsid w:val="21C20A63"/>
    <w:rsid w:val="21C2677D"/>
    <w:rsid w:val="21C267AA"/>
    <w:rsid w:val="21C2776E"/>
    <w:rsid w:val="21C30312"/>
    <w:rsid w:val="21C32C2D"/>
    <w:rsid w:val="21C34799"/>
    <w:rsid w:val="21C347B6"/>
    <w:rsid w:val="21C35BB2"/>
    <w:rsid w:val="21C3661B"/>
    <w:rsid w:val="21C402B2"/>
    <w:rsid w:val="21C44E06"/>
    <w:rsid w:val="21C46C8E"/>
    <w:rsid w:val="21C50572"/>
    <w:rsid w:val="21C515BA"/>
    <w:rsid w:val="21C51683"/>
    <w:rsid w:val="21C5597E"/>
    <w:rsid w:val="21C569DD"/>
    <w:rsid w:val="21C56C38"/>
    <w:rsid w:val="21C5788B"/>
    <w:rsid w:val="21C615AE"/>
    <w:rsid w:val="21C61BB0"/>
    <w:rsid w:val="21C645C5"/>
    <w:rsid w:val="21C67E02"/>
    <w:rsid w:val="21C709A9"/>
    <w:rsid w:val="21C7148E"/>
    <w:rsid w:val="21C71ADB"/>
    <w:rsid w:val="21C72A3E"/>
    <w:rsid w:val="21C736DE"/>
    <w:rsid w:val="21C74A92"/>
    <w:rsid w:val="21C7668B"/>
    <w:rsid w:val="21C806DA"/>
    <w:rsid w:val="21C81431"/>
    <w:rsid w:val="21C81930"/>
    <w:rsid w:val="21C81DCC"/>
    <w:rsid w:val="21C821B8"/>
    <w:rsid w:val="21C82B33"/>
    <w:rsid w:val="21C83B7A"/>
    <w:rsid w:val="21C83ECE"/>
    <w:rsid w:val="21C8531E"/>
    <w:rsid w:val="21C8560F"/>
    <w:rsid w:val="21C916A0"/>
    <w:rsid w:val="21C96808"/>
    <w:rsid w:val="21C96822"/>
    <w:rsid w:val="21C9761C"/>
    <w:rsid w:val="21C97780"/>
    <w:rsid w:val="21C97F2F"/>
    <w:rsid w:val="21CA2513"/>
    <w:rsid w:val="21CA2711"/>
    <w:rsid w:val="21CA3495"/>
    <w:rsid w:val="21CA45D1"/>
    <w:rsid w:val="21CA5B44"/>
    <w:rsid w:val="21CB1179"/>
    <w:rsid w:val="21CB284F"/>
    <w:rsid w:val="21CB5418"/>
    <w:rsid w:val="21CB71C6"/>
    <w:rsid w:val="21CB77C4"/>
    <w:rsid w:val="21CC5E80"/>
    <w:rsid w:val="21CD1190"/>
    <w:rsid w:val="21CD20BA"/>
    <w:rsid w:val="21CD340B"/>
    <w:rsid w:val="21CD73E2"/>
    <w:rsid w:val="21CE121D"/>
    <w:rsid w:val="21CE6CB6"/>
    <w:rsid w:val="21CE7EF8"/>
    <w:rsid w:val="21CF1302"/>
    <w:rsid w:val="21D00762"/>
    <w:rsid w:val="21D00C81"/>
    <w:rsid w:val="21D00F87"/>
    <w:rsid w:val="21D02A2F"/>
    <w:rsid w:val="21D06ED2"/>
    <w:rsid w:val="21D175BF"/>
    <w:rsid w:val="21D20555"/>
    <w:rsid w:val="21D21974"/>
    <w:rsid w:val="21D27B04"/>
    <w:rsid w:val="21D30187"/>
    <w:rsid w:val="21D32591"/>
    <w:rsid w:val="21D32722"/>
    <w:rsid w:val="21D334CB"/>
    <w:rsid w:val="21D342CD"/>
    <w:rsid w:val="21D34514"/>
    <w:rsid w:val="21D37346"/>
    <w:rsid w:val="21D40771"/>
    <w:rsid w:val="21D422DD"/>
    <w:rsid w:val="21D42471"/>
    <w:rsid w:val="21D43BB2"/>
    <w:rsid w:val="21D4557C"/>
    <w:rsid w:val="21D45B1F"/>
    <w:rsid w:val="21D533B7"/>
    <w:rsid w:val="21D54052"/>
    <w:rsid w:val="21D56297"/>
    <w:rsid w:val="21D62AEB"/>
    <w:rsid w:val="21D65968"/>
    <w:rsid w:val="21D7338B"/>
    <w:rsid w:val="21D73DBD"/>
    <w:rsid w:val="21D764E8"/>
    <w:rsid w:val="21D76A42"/>
    <w:rsid w:val="21D80711"/>
    <w:rsid w:val="21D818E3"/>
    <w:rsid w:val="21D90E18"/>
    <w:rsid w:val="21D91DD4"/>
    <w:rsid w:val="21D9445E"/>
    <w:rsid w:val="21D944A7"/>
    <w:rsid w:val="21D94CB5"/>
    <w:rsid w:val="21D97B35"/>
    <w:rsid w:val="21DA0C0B"/>
    <w:rsid w:val="21DA0EB4"/>
    <w:rsid w:val="21DA0EB8"/>
    <w:rsid w:val="21DA1AFF"/>
    <w:rsid w:val="21DA565B"/>
    <w:rsid w:val="21DA5B1E"/>
    <w:rsid w:val="21DA7DBC"/>
    <w:rsid w:val="21DB2344"/>
    <w:rsid w:val="21DB2DBA"/>
    <w:rsid w:val="21DC13D3"/>
    <w:rsid w:val="21DC1523"/>
    <w:rsid w:val="21DC37D4"/>
    <w:rsid w:val="21DC4174"/>
    <w:rsid w:val="21DC5877"/>
    <w:rsid w:val="21DC7625"/>
    <w:rsid w:val="21DC7694"/>
    <w:rsid w:val="21DC7C2E"/>
    <w:rsid w:val="21DD0FCF"/>
    <w:rsid w:val="21DD4C64"/>
    <w:rsid w:val="21DD63A5"/>
    <w:rsid w:val="21DD6EFA"/>
    <w:rsid w:val="21DE15EF"/>
    <w:rsid w:val="21DF0EC4"/>
    <w:rsid w:val="21DF26BD"/>
    <w:rsid w:val="21DF2C72"/>
    <w:rsid w:val="21DF3764"/>
    <w:rsid w:val="21E0105E"/>
    <w:rsid w:val="21E0146B"/>
    <w:rsid w:val="21E01F75"/>
    <w:rsid w:val="21E03A2A"/>
    <w:rsid w:val="21E068FB"/>
    <w:rsid w:val="21E07116"/>
    <w:rsid w:val="21E07988"/>
    <w:rsid w:val="21E116E9"/>
    <w:rsid w:val="21E11965"/>
    <w:rsid w:val="21E11EBC"/>
    <w:rsid w:val="21E12B9A"/>
    <w:rsid w:val="21E12E8E"/>
    <w:rsid w:val="21E12EE9"/>
    <w:rsid w:val="21E14C3C"/>
    <w:rsid w:val="21E162A5"/>
    <w:rsid w:val="21E21B7E"/>
    <w:rsid w:val="21E222EE"/>
    <w:rsid w:val="21E23484"/>
    <w:rsid w:val="21E23597"/>
    <w:rsid w:val="21E2538B"/>
    <w:rsid w:val="21E25749"/>
    <w:rsid w:val="21E30068"/>
    <w:rsid w:val="21E32217"/>
    <w:rsid w:val="21E32762"/>
    <w:rsid w:val="21E32B11"/>
    <w:rsid w:val="21E33B6D"/>
    <w:rsid w:val="21E3777D"/>
    <w:rsid w:val="21E40288"/>
    <w:rsid w:val="21E44B37"/>
    <w:rsid w:val="21E45615"/>
    <w:rsid w:val="21E464DA"/>
    <w:rsid w:val="21E533F6"/>
    <w:rsid w:val="21E54CDD"/>
    <w:rsid w:val="21E607C4"/>
    <w:rsid w:val="21E60F61"/>
    <w:rsid w:val="21E62E7F"/>
    <w:rsid w:val="21E62F7E"/>
    <w:rsid w:val="21E67457"/>
    <w:rsid w:val="21E76028"/>
    <w:rsid w:val="21E8186D"/>
    <w:rsid w:val="21E81C1B"/>
    <w:rsid w:val="21E81D77"/>
    <w:rsid w:val="21E9023E"/>
    <w:rsid w:val="21EA1C0A"/>
    <w:rsid w:val="21EA5DD8"/>
    <w:rsid w:val="21EA7F94"/>
    <w:rsid w:val="21EB06F8"/>
    <w:rsid w:val="21EB1487"/>
    <w:rsid w:val="21EB1616"/>
    <w:rsid w:val="21EB1DEC"/>
    <w:rsid w:val="21EB3D26"/>
    <w:rsid w:val="21EB4A23"/>
    <w:rsid w:val="21EB54AE"/>
    <w:rsid w:val="21EB5ABA"/>
    <w:rsid w:val="21EB7868"/>
    <w:rsid w:val="21EC12C2"/>
    <w:rsid w:val="21EC3348"/>
    <w:rsid w:val="21ED1832"/>
    <w:rsid w:val="21ED35E0"/>
    <w:rsid w:val="21ED4759"/>
    <w:rsid w:val="21ED4C91"/>
    <w:rsid w:val="21ED538F"/>
    <w:rsid w:val="21ED699F"/>
    <w:rsid w:val="21EE1107"/>
    <w:rsid w:val="21EE12A0"/>
    <w:rsid w:val="21EE3301"/>
    <w:rsid w:val="21EE4E29"/>
    <w:rsid w:val="21EE4FDE"/>
    <w:rsid w:val="21EE56B5"/>
    <w:rsid w:val="21EE732A"/>
    <w:rsid w:val="21EF1C4A"/>
    <w:rsid w:val="21EF38DF"/>
    <w:rsid w:val="21EF4865"/>
    <w:rsid w:val="21EF55AB"/>
    <w:rsid w:val="21EF7079"/>
    <w:rsid w:val="21EF7402"/>
    <w:rsid w:val="21F000BD"/>
    <w:rsid w:val="21F029E2"/>
    <w:rsid w:val="21F030D1"/>
    <w:rsid w:val="21F033EB"/>
    <w:rsid w:val="21F04E7F"/>
    <w:rsid w:val="21F05E39"/>
    <w:rsid w:val="21F11323"/>
    <w:rsid w:val="21F12E1C"/>
    <w:rsid w:val="21F15CAB"/>
    <w:rsid w:val="21F17B29"/>
    <w:rsid w:val="21F20301"/>
    <w:rsid w:val="21F20BF7"/>
    <w:rsid w:val="21F21DC7"/>
    <w:rsid w:val="21F223D2"/>
    <w:rsid w:val="21F229A5"/>
    <w:rsid w:val="21F26E49"/>
    <w:rsid w:val="21F2713B"/>
    <w:rsid w:val="21F305CB"/>
    <w:rsid w:val="21F30AB1"/>
    <w:rsid w:val="21F37D23"/>
    <w:rsid w:val="21F43EAE"/>
    <w:rsid w:val="21F4462C"/>
    <w:rsid w:val="21F44BAF"/>
    <w:rsid w:val="21F45724"/>
    <w:rsid w:val="21F4671D"/>
    <w:rsid w:val="21F506E7"/>
    <w:rsid w:val="21F52495"/>
    <w:rsid w:val="21F52EEB"/>
    <w:rsid w:val="21F54422"/>
    <w:rsid w:val="21F56716"/>
    <w:rsid w:val="21F5706D"/>
    <w:rsid w:val="21F61DC9"/>
    <w:rsid w:val="21F61F19"/>
    <w:rsid w:val="21F6219F"/>
    <w:rsid w:val="21F63378"/>
    <w:rsid w:val="21F63728"/>
    <w:rsid w:val="21F64D3E"/>
    <w:rsid w:val="21F66939"/>
    <w:rsid w:val="21F726B1"/>
    <w:rsid w:val="21F7419C"/>
    <w:rsid w:val="21F7620D"/>
    <w:rsid w:val="21F76658"/>
    <w:rsid w:val="21F76E7F"/>
    <w:rsid w:val="21F77FBB"/>
    <w:rsid w:val="21F84180"/>
    <w:rsid w:val="21F869EE"/>
    <w:rsid w:val="21F872B6"/>
    <w:rsid w:val="21F873E9"/>
    <w:rsid w:val="21F901D7"/>
    <w:rsid w:val="21F91208"/>
    <w:rsid w:val="21F93D33"/>
    <w:rsid w:val="21F9759C"/>
    <w:rsid w:val="21FA3047"/>
    <w:rsid w:val="21FA7AAB"/>
    <w:rsid w:val="21FB12B3"/>
    <w:rsid w:val="21FB2122"/>
    <w:rsid w:val="21FB2453"/>
    <w:rsid w:val="21FB3F4F"/>
    <w:rsid w:val="21FB7895"/>
    <w:rsid w:val="21FC02B6"/>
    <w:rsid w:val="21FC1A76"/>
    <w:rsid w:val="21FC1BDD"/>
    <w:rsid w:val="21FC3824"/>
    <w:rsid w:val="21FC57D6"/>
    <w:rsid w:val="21FC73D2"/>
    <w:rsid w:val="21FC7BDE"/>
    <w:rsid w:val="21FD1DA8"/>
    <w:rsid w:val="21FD424E"/>
    <w:rsid w:val="21FD5B82"/>
    <w:rsid w:val="21FD72D1"/>
    <w:rsid w:val="21FD7810"/>
    <w:rsid w:val="21FE02AF"/>
    <w:rsid w:val="21FE1436"/>
    <w:rsid w:val="21FE1783"/>
    <w:rsid w:val="21FE18EF"/>
    <w:rsid w:val="21FE57EE"/>
    <w:rsid w:val="21FE61D8"/>
    <w:rsid w:val="21FE759C"/>
    <w:rsid w:val="21FE75ED"/>
    <w:rsid w:val="21FF0E1A"/>
    <w:rsid w:val="21FF29FD"/>
    <w:rsid w:val="21FF36AD"/>
    <w:rsid w:val="21FF7C1A"/>
    <w:rsid w:val="220013D7"/>
    <w:rsid w:val="2200415E"/>
    <w:rsid w:val="22010E3A"/>
    <w:rsid w:val="22012C93"/>
    <w:rsid w:val="22014DC8"/>
    <w:rsid w:val="2201708C"/>
    <w:rsid w:val="220272D2"/>
    <w:rsid w:val="220300C0"/>
    <w:rsid w:val="22031056"/>
    <w:rsid w:val="22032E04"/>
    <w:rsid w:val="22037E48"/>
    <w:rsid w:val="220426D8"/>
    <w:rsid w:val="220433CF"/>
    <w:rsid w:val="22043876"/>
    <w:rsid w:val="2204436A"/>
    <w:rsid w:val="22044C5D"/>
    <w:rsid w:val="220507F4"/>
    <w:rsid w:val="220555B1"/>
    <w:rsid w:val="22056B7C"/>
    <w:rsid w:val="22061A9F"/>
    <w:rsid w:val="220628F4"/>
    <w:rsid w:val="220641EC"/>
    <w:rsid w:val="220646A2"/>
    <w:rsid w:val="2206520C"/>
    <w:rsid w:val="22065A48"/>
    <w:rsid w:val="22072B8B"/>
    <w:rsid w:val="220777FE"/>
    <w:rsid w:val="2208041A"/>
    <w:rsid w:val="22092AF0"/>
    <w:rsid w:val="22093F32"/>
    <w:rsid w:val="22094ACD"/>
    <w:rsid w:val="220954F0"/>
    <w:rsid w:val="22097CEF"/>
    <w:rsid w:val="220A1C9C"/>
    <w:rsid w:val="220A23E4"/>
    <w:rsid w:val="220A250D"/>
    <w:rsid w:val="220A5F40"/>
    <w:rsid w:val="220A6852"/>
    <w:rsid w:val="220B170D"/>
    <w:rsid w:val="220B1867"/>
    <w:rsid w:val="220B1CB9"/>
    <w:rsid w:val="220B2562"/>
    <w:rsid w:val="220B2BA2"/>
    <w:rsid w:val="220B3A67"/>
    <w:rsid w:val="220B7CE2"/>
    <w:rsid w:val="220C3937"/>
    <w:rsid w:val="220D028A"/>
    <w:rsid w:val="220D0F7D"/>
    <w:rsid w:val="220D2602"/>
    <w:rsid w:val="220D3C83"/>
    <w:rsid w:val="220D4A3B"/>
    <w:rsid w:val="220D6244"/>
    <w:rsid w:val="220D77DF"/>
    <w:rsid w:val="220D7D69"/>
    <w:rsid w:val="220D7F48"/>
    <w:rsid w:val="220E51D3"/>
    <w:rsid w:val="220F1C9E"/>
    <w:rsid w:val="220F4009"/>
    <w:rsid w:val="220F4509"/>
    <w:rsid w:val="220F4DC4"/>
    <w:rsid w:val="220F57EE"/>
    <w:rsid w:val="220F5A13"/>
    <w:rsid w:val="2210107D"/>
    <w:rsid w:val="22105252"/>
    <w:rsid w:val="22105521"/>
    <w:rsid w:val="221072CF"/>
    <w:rsid w:val="22107AF3"/>
    <w:rsid w:val="2211402A"/>
    <w:rsid w:val="22114E6D"/>
    <w:rsid w:val="22121299"/>
    <w:rsid w:val="22122D1E"/>
    <w:rsid w:val="22124DF5"/>
    <w:rsid w:val="221328ED"/>
    <w:rsid w:val="22132CF1"/>
    <w:rsid w:val="221337BD"/>
    <w:rsid w:val="22133DF6"/>
    <w:rsid w:val="221352CD"/>
    <w:rsid w:val="22136474"/>
    <w:rsid w:val="22140B6D"/>
    <w:rsid w:val="22141EB4"/>
    <w:rsid w:val="221424D5"/>
    <w:rsid w:val="22142615"/>
    <w:rsid w:val="22146210"/>
    <w:rsid w:val="22151762"/>
    <w:rsid w:val="221527AD"/>
    <w:rsid w:val="22153965"/>
    <w:rsid w:val="22155086"/>
    <w:rsid w:val="22161381"/>
    <w:rsid w:val="22162B37"/>
    <w:rsid w:val="22163203"/>
    <w:rsid w:val="2217240B"/>
    <w:rsid w:val="22174DBD"/>
    <w:rsid w:val="22176285"/>
    <w:rsid w:val="221768AF"/>
    <w:rsid w:val="2218160D"/>
    <w:rsid w:val="22183044"/>
    <w:rsid w:val="2218342F"/>
    <w:rsid w:val="22183895"/>
    <w:rsid w:val="22184877"/>
    <w:rsid w:val="221850AD"/>
    <w:rsid w:val="2218524F"/>
    <w:rsid w:val="22185909"/>
    <w:rsid w:val="2218758C"/>
    <w:rsid w:val="221922E6"/>
    <w:rsid w:val="22192627"/>
    <w:rsid w:val="22194EB7"/>
    <w:rsid w:val="22196184"/>
    <w:rsid w:val="221A1EFC"/>
    <w:rsid w:val="221A31E8"/>
    <w:rsid w:val="221A3FF8"/>
    <w:rsid w:val="221A6347"/>
    <w:rsid w:val="221A6E78"/>
    <w:rsid w:val="221B253A"/>
    <w:rsid w:val="221B2DD2"/>
    <w:rsid w:val="221B3383"/>
    <w:rsid w:val="221B4339"/>
    <w:rsid w:val="221B63A0"/>
    <w:rsid w:val="221B77D7"/>
    <w:rsid w:val="221C2118"/>
    <w:rsid w:val="221C2801"/>
    <w:rsid w:val="221C3EC6"/>
    <w:rsid w:val="221C584E"/>
    <w:rsid w:val="221C5C74"/>
    <w:rsid w:val="221C76E1"/>
    <w:rsid w:val="221D13AC"/>
    <w:rsid w:val="221D33C2"/>
    <w:rsid w:val="221D3789"/>
    <w:rsid w:val="221E19EC"/>
    <w:rsid w:val="221E1E10"/>
    <w:rsid w:val="221E379A"/>
    <w:rsid w:val="221E3D47"/>
    <w:rsid w:val="221E5160"/>
    <w:rsid w:val="221F0D41"/>
    <w:rsid w:val="221F6703"/>
    <w:rsid w:val="222021B9"/>
    <w:rsid w:val="22205764"/>
    <w:rsid w:val="222114DC"/>
    <w:rsid w:val="2221328A"/>
    <w:rsid w:val="22213649"/>
    <w:rsid w:val="222156EC"/>
    <w:rsid w:val="2221772E"/>
    <w:rsid w:val="2222051D"/>
    <w:rsid w:val="222214A7"/>
    <w:rsid w:val="222248D9"/>
    <w:rsid w:val="222258F0"/>
    <w:rsid w:val="22225942"/>
    <w:rsid w:val="22227623"/>
    <w:rsid w:val="222309EE"/>
    <w:rsid w:val="22230B3A"/>
    <w:rsid w:val="22232AD2"/>
    <w:rsid w:val="222334A6"/>
    <w:rsid w:val="22234083"/>
    <w:rsid w:val="22235254"/>
    <w:rsid w:val="22237002"/>
    <w:rsid w:val="222370C3"/>
    <w:rsid w:val="22242CC3"/>
    <w:rsid w:val="22244564"/>
    <w:rsid w:val="22244B28"/>
    <w:rsid w:val="22244B67"/>
    <w:rsid w:val="22250FCC"/>
    <w:rsid w:val="22252C2E"/>
    <w:rsid w:val="22252D7A"/>
    <w:rsid w:val="2225345A"/>
    <w:rsid w:val="222558DE"/>
    <w:rsid w:val="22257B54"/>
    <w:rsid w:val="222608A0"/>
    <w:rsid w:val="222642B9"/>
    <w:rsid w:val="22266AF2"/>
    <w:rsid w:val="22271706"/>
    <w:rsid w:val="2228055C"/>
    <w:rsid w:val="22280ABD"/>
    <w:rsid w:val="2228286B"/>
    <w:rsid w:val="22284619"/>
    <w:rsid w:val="222866C7"/>
    <w:rsid w:val="22286D9D"/>
    <w:rsid w:val="22287087"/>
    <w:rsid w:val="222873B0"/>
    <w:rsid w:val="222A0391"/>
    <w:rsid w:val="222A29B4"/>
    <w:rsid w:val="222A3576"/>
    <w:rsid w:val="222A5606"/>
    <w:rsid w:val="222A5E3C"/>
    <w:rsid w:val="222A6A87"/>
    <w:rsid w:val="222B24F8"/>
    <w:rsid w:val="222B4109"/>
    <w:rsid w:val="222B5EB7"/>
    <w:rsid w:val="222C075C"/>
    <w:rsid w:val="222C235B"/>
    <w:rsid w:val="222D1BEC"/>
    <w:rsid w:val="222D1C2F"/>
    <w:rsid w:val="222D4C71"/>
    <w:rsid w:val="222D60D3"/>
    <w:rsid w:val="222D6D56"/>
    <w:rsid w:val="222D7F7F"/>
    <w:rsid w:val="222E307C"/>
    <w:rsid w:val="222E3732"/>
    <w:rsid w:val="222E589A"/>
    <w:rsid w:val="222F3BF9"/>
    <w:rsid w:val="222F450C"/>
    <w:rsid w:val="22300324"/>
    <w:rsid w:val="2230056D"/>
    <w:rsid w:val="2230171F"/>
    <w:rsid w:val="223030A3"/>
    <w:rsid w:val="223034CD"/>
    <w:rsid w:val="2230441F"/>
    <w:rsid w:val="22311627"/>
    <w:rsid w:val="2231313E"/>
    <w:rsid w:val="223134BB"/>
    <w:rsid w:val="22314A83"/>
    <w:rsid w:val="22317971"/>
    <w:rsid w:val="22320F32"/>
    <w:rsid w:val="2232192B"/>
    <w:rsid w:val="22321B90"/>
    <w:rsid w:val="2232269E"/>
    <w:rsid w:val="223245CE"/>
    <w:rsid w:val="22325497"/>
    <w:rsid w:val="22332026"/>
    <w:rsid w:val="2233671B"/>
    <w:rsid w:val="22341E91"/>
    <w:rsid w:val="22341F94"/>
    <w:rsid w:val="22342FBD"/>
    <w:rsid w:val="22347A25"/>
    <w:rsid w:val="22352F4F"/>
    <w:rsid w:val="22354E95"/>
    <w:rsid w:val="22356C89"/>
    <w:rsid w:val="22356D36"/>
    <w:rsid w:val="223576A5"/>
    <w:rsid w:val="223578D6"/>
    <w:rsid w:val="22363771"/>
    <w:rsid w:val="223647AE"/>
    <w:rsid w:val="22367A07"/>
    <w:rsid w:val="22367F60"/>
    <w:rsid w:val="22370D00"/>
    <w:rsid w:val="2237441A"/>
    <w:rsid w:val="22374779"/>
    <w:rsid w:val="2237485C"/>
    <w:rsid w:val="2237586F"/>
    <w:rsid w:val="2238180E"/>
    <w:rsid w:val="22384334"/>
    <w:rsid w:val="22384E76"/>
    <w:rsid w:val="223862E4"/>
    <w:rsid w:val="223905D4"/>
    <w:rsid w:val="22393550"/>
    <w:rsid w:val="22396826"/>
    <w:rsid w:val="22397662"/>
    <w:rsid w:val="223A1E24"/>
    <w:rsid w:val="223A350B"/>
    <w:rsid w:val="223A41F0"/>
    <w:rsid w:val="223B07F0"/>
    <w:rsid w:val="223B259E"/>
    <w:rsid w:val="223B5680"/>
    <w:rsid w:val="223C00C4"/>
    <w:rsid w:val="223C1401"/>
    <w:rsid w:val="223C1E72"/>
    <w:rsid w:val="223C40D9"/>
    <w:rsid w:val="223C6316"/>
    <w:rsid w:val="223D0879"/>
    <w:rsid w:val="223D1659"/>
    <w:rsid w:val="223D3802"/>
    <w:rsid w:val="223D5EB7"/>
    <w:rsid w:val="223E08EC"/>
    <w:rsid w:val="223E0F76"/>
    <w:rsid w:val="223E208E"/>
    <w:rsid w:val="223E2B71"/>
    <w:rsid w:val="223E3E3C"/>
    <w:rsid w:val="223E5A20"/>
    <w:rsid w:val="223F2B72"/>
    <w:rsid w:val="223F5C97"/>
    <w:rsid w:val="223F7929"/>
    <w:rsid w:val="22400EBD"/>
    <w:rsid w:val="224020EA"/>
    <w:rsid w:val="2240698B"/>
    <w:rsid w:val="2240723C"/>
    <w:rsid w:val="22407BB4"/>
    <w:rsid w:val="224103D0"/>
    <w:rsid w:val="22412503"/>
    <w:rsid w:val="2241392C"/>
    <w:rsid w:val="22413AEC"/>
    <w:rsid w:val="22413F7E"/>
    <w:rsid w:val="224156DA"/>
    <w:rsid w:val="22421B7E"/>
    <w:rsid w:val="224224CA"/>
    <w:rsid w:val="22422982"/>
    <w:rsid w:val="22424021"/>
    <w:rsid w:val="224240C3"/>
    <w:rsid w:val="22424662"/>
    <w:rsid w:val="2242573C"/>
    <w:rsid w:val="22425C01"/>
    <w:rsid w:val="22432DE2"/>
    <w:rsid w:val="224338C6"/>
    <w:rsid w:val="22434FB6"/>
    <w:rsid w:val="22435988"/>
    <w:rsid w:val="224376A4"/>
    <w:rsid w:val="224411F7"/>
    <w:rsid w:val="22442554"/>
    <w:rsid w:val="22443356"/>
    <w:rsid w:val="224469E3"/>
    <w:rsid w:val="22446E23"/>
    <w:rsid w:val="22453837"/>
    <w:rsid w:val="22453C59"/>
    <w:rsid w:val="22461F18"/>
    <w:rsid w:val="22462793"/>
    <w:rsid w:val="22462CF1"/>
    <w:rsid w:val="2246657F"/>
    <w:rsid w:val="22472958"/>
    <w:rsid w:val="22474D55"/>
    <w:rsid w:val="22475AC6"/>
    <w:rsid w:val="22476379"/>
    <w:rsid w:val="22477195"/>
    <w:rsid w:val="22482F0D"/>
    <w:rsid w:val="224861C6"/>
    <w:rsid w:val="22486A69"/>
    <w:rsid w:val="22486BF5"/>
    <w:rsid w:val="22493938"/>
    <w:rsid w:val="22496E75"/>
    <w:rsid w:val="224A1114"/>
    <w:rsid w:val="224A3D5E"/>
    <w:rsid w:val="224A458F"/>
    <w:rsid w:val="224A4879"/>
    <w:rsid w:val="224B413B"/>
    <w:rsid w:val="224B494C"/>
    <w:rsid w:val="224B5175"/>
    <w:rsid w:val="224B5391"/>
    <w:rsid w:val="224B5A52"/>
    <w:rsid w:val="224C28AC"/>
    <w:rsid w:val="224C7D46"/>
    <w:rsid w:val="224D0523"/>
    <w:rsid w:val="224D11D6"/>
    <w:rsid w:val="224D1328"/>
    <w:rsid w:val="224D5199"/>
    <w:rsid w:val="224F06F9"/>
    <w:rsid w:val="224F1BA5"/>
    <w:rsid w:val="224F3D71"/>
    <w:rsid w:val="224F429B"/>
    <w:rsid w:val="224F6637"/>
    <w:rsid w:val="2250271C"/>
    <w:rsid w:val="2250591D"/>
    <w:rsid w:val="22506116"/>
    <w:rsid w:val="22513B6F"/>
    <w:rsid w:val="22521696"/>
    <w:rsid w:val="22525B39"/>
    <w:rsid w:val="22525F24"/>
    <w:rsid w:val="22533907"/>
    <w:rsid w:val="22533B5F"/>
    <w:rsid w:val="22537000"/>
    <w:rsid w:val="225418B2"/>
    <w:rsid w:val="22543660"/>
    <w:rsid w:val="2254438B"/>
    <w:rsid w:val="2254540E"/>
    <w:rsid w:val="22545A75"/>
    <w:rsid w:val="22552F34"/>
    <w:rsid w:val="22554A66"/>
    <w:rsid w:val="22557026"/>
    <w:rsid w:val="22562288"/>
    <w:rsid w:val="22564DAC"/>
    <w:rsid w:val="225673D8"/>
    <w:rsid w:val="225711E5"/>
    <w:rsid w:val="22573150"/>
    <w:rsid w:val="22573633"/>
    <w:rsid w:val="22574C23"/>
    <w:rsid w:val="22576CAC"/>
    <w:rsid w:val="22581942"/>
    <w:rsid w:val="22586A41"/>
    <w:rsid w:val="22590C76"/>
    <w:rsid w:val="22592A24"/>
    <w:rsid w:val="2259493C"/>
    <w:rsid w:val="22594B7D"/>
    <w:rsid w:val="225A0A2A"/>
    <w:rsid w:val="225A1705"/>
    <w:rsid w:val="225A2C6C"/>
    <w:rsid w:val="225A37DA"/>
    <w:rsid w:val="225A7FDB"/>
    <w:rsid w:val="225B1D3F"/>
    <w:rsid w:val="225B2678"/>
    <w:rsid w:val="225B27DE"/>
    <w:rsid w:val="225B4304"/>
    <w:rsid w:val="225B49EE"/>
    <w:rsid w:val="225B4AD1"/>
    <w:rsid w:val="225B679C"/>
    <w:rsid w:val="225C3529"/>
    <w:rsid w:val="225C42C2"/>
    <w:rsid w:val="225D0766"/>
    <w:rsid w:val="225D431D"/>
    <w:rsid w:val="225D67BE"/>
    <w:rsid w:val="225E003A"/>
    <w:rsid w:val="225E76F0"/>
    <w:rsid w:val="225F065A"/>
    <w:rsid w:val="225F35EB"/>
    <w:rsid w:val="225F4BC8"/>
    <w:rsid w:val="22600256"/>
    <w:rsid w:val="22602004"/>
    <w:rsid w:val="22603DB2"/>
    <w:rsid w:val="2260640A"/>
    <w:rsid w:val="22607278"/>
    <w:rsid w:val="226102C5"/>
    <w:rsid w:val="226105EB"/>
    <w:rsid w:val="226118D9"/>
    <w:rsid w:val="22614133"/>
    <w:rsid w:val="226152D7"/>
    <w:rsid w:val="22615518"/>
    <w:rsid w:val="226204C9"/>
    <w:rsid w:val="22621F6C"/>
    <w:rsid w:val="22625B19"/>
    <w:rsid w:val="22625D7D"/>
    <w:rsid w:val="226339F4"/>
    <w:rsid w:val="22633EA2"/>
    <w:rsid w:val="226352B2"/>
    <w:rsid w:val="22635651"/>
    <w:rsid w:val="226462A4"/>
    <w:rsid w:val="226508ED"/>
    <w:rsid w:val="22652A51"/>
    <w:rsid w:val="226532D0"/>
    <w:rsid w:val="2265586D"/>
    <w:rsid w:val="2265761B"/>
    <w:rsid w:val="226630FE"/>
    <w:rsid w:val="22665141"/>
    <w:rsid w:val="226715E5"/>
    <w:rsid w:val="22673393"/>
    <w:rsid w:val="2267494E"/>
    <w:rsid w:val="22676F0D"/>
    <w:rsid w:val="2268348C"/>
    <w:rsid w:val="22685DDE"/>
    <w:rsid w:val="226875DD"/>
    <w:rsid w:val="22687FC6"/>
    <w:rsid w:val="226911A5"/>
    <w:rsid w:val="2269386E"/>
    <w:rsid w:val="22695B2D"/>
    <w:rsid w:val="226A32CF"/>
    <w:rsid w:val="226A4C31"/>
    <w:rsid w:val="226A69DF"/>
    <w:rsid w:val="226A7AAC"/>
    <w:rsid w:val="226B0938"/>
    <w:rsid w:val="226B2757"/>
    <w:rsid w:val="226B6B9E"/>
    <w:rsid w:val="226C21B5"/>
    <w:rsid w:val="226C5861"/>
    <w:rsid w:val="226C59E6"/>
    <w:rsid w:val="226C6BFB"/>
    <w:rsid w:val="226D0C9E"/>
    <w:rsid w:val="226D43E2"/>
    <w:rsid w:val="226D7FFC"/>
    <w:rsid w:val="226E0371"/>
    <w:rsid w:val="226E0398"/>
    <w:rsid w:val="226E1126"/>
    <w:rsid w:val="226E709F"/>
    <w:rsid w:val="226E72E5"/>
    <w:rsid w:val="226F07CE"/>
    <w:rsid w:val="226F0EB9"/>
    <w:rsid w:val="226F3FF6"/>
    <w:rsid w:val="226F4570"/>
    <w:rsid w:val="226F4F97"/>
    <w:rsid w:val="226F5B2F"/>
    <w:rsid w:val="226F5E0B"/>
    <w:rsid w:val="226F7BE3"/>
    <w:rsid w:val="22701479"/>
    <w:rsid w:val="22702742"/>
    <w:rsid w:val="22702C63"/>
    <w:rsid w:val="22702D98"/>
    <w:rsid w:val="2270468F"/>
    <w:rsid w:val="22704CC1"/>
    <w:rsid w:val="2270635B"/>
    <w:rsid w:val="2271142D"/>
    <w:rsid w:val="2271206B"/>
    <w:rsid w:val="22714212"/>
    <w:rsid w:val="2271479E"/>
    <w:rsid w:val="22715FC0"/>
    <w:rsid w:val="22716FF0"/>
    <w:rsid w:val="22717D6E"/>
    <w:rsid w:val="22721D38"/>
    <w:rsid w:val="227220D5"/>
    <w:rsid w:val="227230C4"/>
    <w:rsid w:val="2272318C"/>
    <w:rsid w:val="22723AE6"/>
    <w:rsid w:val="2272585E"/>
    <w:rsid w:val="227317B0"/>
    <w:rsid w:val="22732290"/>
    <w:rsid w:val="2273353D"/>
    <w:rsid w:val="22736696"/>
    <w:rsid w:val="227368B6"/>
    <w:rsid w:val="22742FC5"/>
    <w:rsid w:val="22744381"/>
    <w:rsid w:val="22744DFE"/>
    <w:rsid w:val="227455E2"/>
    <w:rsid w:val="22745AB0"/>
    <w:rsid w:val="22747454"/>
    <w:rsid w:val="2274785E"/>
    <w:rsid w:val="227552D0"/>
    <w:rsid w:val="22757537"/>
    <w:rsid w:val="22761872"/>
    <w:rsid w:val="22762330"/>
    <w:rsid w:val="22763833"/>
    <w:rsid w:val="227649DB"/>
    <w:rsid w:val="22765384"/>
    <w:rsid w:val="22766CA1"/>
    <w:rsid w:val="22767D2D"/>
    <w:rsid w:val="22770131"/>
    <w:rsid w:val="22771099"/>
    <w:rsid w:val="227710FC"/>
    <w:rsid w:val="22772D02"/>
    <w:rsid w:val="22774428"/>
    <w:rsid w:val="22775A69"/>
    <w:rsid w:val="2277734E"/>
    <w:rsid w:val="22782DCA"/>
    <w:rsid w:val="227841EB"/>
    <w:rsid w:val="227855A0"/>
    <w:rsid w:val="22791318"/>
    <w:rsid w:val="227930C6"/>
    <w:rsid w:val="22794E74"/>
    <w:rsid w:val="227A01F3"/>
    <w:rsid w:val="227A328E"/>
    <w:rsid w:val="227A3683"/>
    <w:rsid w:val="227A55AB"/>
    <w:rsid w:val="227A5C8A"/>
    <w:rsid w:val="227B0BEC"/>
    <w:rsid w:val="227B1683"/>
    <w:rsid w:val="227B45D2"/>
    <w:rsid w:val="227B5090"/>
    <w:rsid w:val="227B5FC7"/>
    <w:rsid w:val="227C4964"/>
    <w:rsid w:val="227C52A4"/>
    <w:rsid w:val="227C56E4"/>
    <w:rsid w:val="227C65AF"/>
    <w:rsid w:val="227C6712"/>
    <w:rsid w:val="227D2BB6"/>
    <w:rsid w:val="227D6120"/>
    <w:rsid w:val="227E02EA"/>
    <w:rsid w:val="227E0587"/>
    <w:rsid w:val="227E1C76"/>
    <w:rsid w:val="227E4921"/>
    <w:rsid w:val="227F050B"/>
    <w:rsid w:val="227F32DB"/>
    <w:rsid w:val="227F6269"/>
    <w:rsid w:val="228007BC"/>
    <w:rsid w:val="228026A7"/>
    <w:rsid w:val="22802924"/>
    <w:rsid w:val="2280347F"/>
    <w:rsid w:val="22803B5C"/>
    <w:rsid w:val="22804455"/>
    <w:rsid w:val="228061C1"/>
    <w:rsid w:val="22806203"/>
    <w:rsid w:val="228126E4"/>
    <w:rsid w:val="22812984"/>
    <w:rsid w:val="22812A35"/>
    <w:rsid w:val="22813D29"/>
    <w:rsid w:val="22813DB4"/>
    <w:rsid w:val="22816985"/>
    <w:rsid w:val="22821F7B"/>
    <w:rsid w:val="2282240D"/>
    <w:rsid w:val="22822F48"/>
    <w:rsid w:val="2282338A"/>
    <w:rsid w:val="228256CF"/>
    <w:rsid w:val="22826B9D"/>
    <w:rsid w:val="22833BAF"/>
    <w:rsid w:val="22833F45"/>
    <w:rsid w:val="22834415"/>
    <w:rsid w:val="22836522"/>
    <w:rsid w:val="22837AA1"/>
    <w:rsid w:val="2284331D"/>
    <w:rsid w:val="22843C5E"/>
    <w:rsid w:val="228441F8"/>
    <w:rsid w:val="22851A6B"/>
    <w:rsid w:val="22852C8B"/>
    <w:rsid w:val="22853819"/>
    <w:rsid w:val="22857CBD"/>
    <w:rsid w:val="22861DCE"/>
    <w:rsid w:val="22864750"/>
    <w:rsid w:val="228662B2"/>
    <w:rsid w:val="22866796"/>
    <w:rsid w:val="228724F4"/>
    <w:rsid w:val="22873A35"/>
    <w:rsid w:val="22876C57"/>
    <w:rsid w:val="22880F45"/>
    <w:rsid w:val="228810CA"/>
    <w:rsid w:val="2288155B"/>
    <w:rsid w:val="22883309"/>
    <w:rsid w:val="228850B3"/>
    <w:rsid w:val="228850B7"/>
    <w:rsid w:val="22885BF9"/>
    <w:rsid w:val="22890757"/>
    <w:rsid w:val="22890D58"/>
    <w:rsid w:val="228913AF"/>
    <w:rsid w:val="228956E4"/>
    <w:rsid w:val="228A3C4D"/>
    <w:rsid w:val="228A6385"/>
    <w:rsid w:val="228A7CE8"/>
    <w:rsid w:val="228B2608"/>
    <w:rsid w:val="228B2D80"/>
    <w:rsid w:val="228B5743"/>
    <w:rsid w:val="228C06A3"/>
    <w:rsid w:val="228C104B"/>
    <w:rsid w:val="228C12A4"/>
    <w:rsid w:val="228C2DF9"/>
    <w:rsid w:val="228C5400"/>
    <w:rsid w:val="228D0920"/>
    <w:rsid w:val="228D0C54"/>
    <w:rsid w:val="228D1DBE"/>
    <w:rsid w:val="228D1E28"/>
    <w:rsid w:val="228D3215"/>
    <w:rsid w:val="228D431D"/>
    <w:rsid w:val="228D4F28"/>
    <w:rsid w:val="228D6233"/>
    <w:rsid w:val="228D6669"/>
    <w:rsid w:val="228D76FC"/>
    <w:rsid w:val="228E23E3"/>
    <w:rsid w:val="228E40E5"/>
    <w:rsid w:val="228E4DC3"/>
    <w:rsid w:val="228F1D83"/>
    <w:rsid w:val="228F26A4"/>
    <w:rsid w:val="228F5F0E"/>
    <w:rsid w:val="22900716"/>
    <w:rsid w:val="22910410"/>
    <w:rsid w:val="22915E6A"/>
    <w:rsid w:val="22916662"/>
    <w:rsid w:val="22916E27"/>
    <w:rsid w:val="229202FE"/>
    <w:rsid w:val="2292394B"/>
    <w:rsid w:val="22924D4A"/>
    <w:rsid w:val="229252F4"/>
    <w:rsid w:val="22925B3A"/>
    <w:rsid w:val="22925F36"/>
    <w:rsid w:val="2292715C"/>
    <w:rsid w:val="2292790A"/>
    <w:rsid w:val="229305C1"/>
    <w:rsid w:val="22941494"/>
    <w:rsid w:val="22941CAE"/>
    <w:rsid w:val="2294222A"/>
    <w:rsid w:val="22943A5C"/>
    <w:rsid w:val="22944004"/>
    <w:rsid w:val="229536BA"/>
    <w:rsid w:val="22963C78"/>
    <w:rsid w:val="22963FD0"/>
    <w:rsid w:val="22965A26"/>
    <w:rsid w:val="229667E2"/>
    <w:rsid w:val="22967014"/>
    <w:rsid w:val="229677D4"/>
    <w:rsid w:val="22971693"/>
    <w:rsid w:val="22972E8D"/>
    <w:rsid w:val="229730F1"/>
    <w:rsid w:val="2297354C"/>
    <w:rsid w:val="22976A12"/>
    <w:rsid w:val="229810B6"/>
    <w:rsid w:val="22981C8A"/>
    <w:rsid w:val="22985B55"/>
    <w:rsid w:val="22987B35"/>
    <w:rsid w:val="22995E30"/>
    <w:rsid w:val="229972C4"/>
    <w:rsid w:val="229A14A2"/>
    <w:rsid w:val="229A4CF1"/>
    <w:rsid w:val="229B128E"/>
    <w:rsid w:val="229B4DEB"/>
    <w:rsid w:val="229B76D8"/>
    <w:rsid w:val="229B7E90"/>
    <w:rsid w:val="229C0309"/>
    <w:rsid w:val="229C0B63"/>
    <w:rsid w:val="229C284B"/>
    <w:rsid w:val="229C2C05"/>
    <w:rsid w:val="229C358D"/>
    <w:rsid w:val="229C483E"/>
    <w:rsid w:val="229C5732"/>
    <w:rsid w:val="229D0380"/>
    <w:rsid w:val="229D0C0C"/>
    <w:rsid w:val="229D32CF"/>
    <w:rsid w:val="229D4A1D"/>
    <w:rsid w:val="229D5007"/>
    <w:rsid w:val="229D6C5D"/>
    <w:rsid w:val="229E0850"/>
    <w:rsid w:val="229E0D7F"/>
    <w:rsid w:val="229E26C4"/>
    <w:rsid w:val="229E2B2D"/>
    <w:rsid w:val="229E4DC5"/>
    <w:rsid w:val="229E5EAD"/>
    <w:rsid w:val="229E75EE"/>
    <w:rsid w:val="229F0F8B"/>
    <w:rsid w:val="229F1024"/>
    <w:rsid w:val="229F21A5"/>
    <w:rsid w:val="229F500D"/>
    <w:rsid w:val="229F733D"/>
    <w:rsid w:val="22A00897"/>
    <w:rsid w:val="22A01F0E"/>
    <w:rsid w:val="22A022F8"/>
    <w:rsid w:val="22A03AC1"/>
    <w:rsid w:val="22A04AF7"/>
    <w:rsid w:val="22A05DB2"/>
    <w:rsid w:val="22A06110"/>
    <w:rsid w:val="22A07E06"/>
    <w:rsid w:val="22A17FBB"/>
    <w:rsid w:val="22A20E13"/>
    <w:rsid w:val="22A21190"/>
    <w:rsid w:val="22A2261D"/>
    <w:rsid w:val="22A24C4B"/>
    <w:rsid w:val="22A271ED"/>
    <w:rsid w:val="22A30143"/>
    <w:rsid w:val="22A304CB"/>
    <w:rsid w:val="22A31EF1"/>
    <w:rsid w:val="22A32073"/>
    <w:rsid w:val="22A3291D"/>
    <w:rsid w:val="22A420A2"/>
    <w:rsid w:val="22A43344"/>
    <w:rsid w:val="22A43662"/>
    <w:rsid w:val="22A43F03"/>
    <w:rsid w:val="22A448F0"/>
    <w:rsid w:val="22A46395"/>
    <w:rsid w:val="22A46DF3"/>
    <w:rsid w:val="22A5210D"/>
    <w:rsid w:val="22A55C69"/>
    <w:rsid w:val="22A571A3"/>
    <w:rsid w:val="22A60DB6"/>
    <w:rsid w:val="22A6463F"/>
    <w:rsid w:val="22A664A0"/>
    <w:rsid w:val="22A67194"/>
    <w:rsid w:val="22A73EA8"/>
    <w:rsid w:val="22A87507"/>
    <w:rsid w:val="22A87A1D"/>
    <w:rsid w:val="22A939AB"/>
    <w:rsid w:val="22A961CB"/>
    <w:rsid w:val="22A962FB"/>
    <w:rsid w:val="22AA14D2"/>
    <w:rsid w:val="22AA1D8E"/>
    <w:rsid w:val="22AA3280"/>
    <w:rsid w:val="22AA5D69"/>
    <w:rsid w:val="22AA6FC5"/>
    <w:rsid w:val="22AA7723"/>
    <w:rsid w:val="22AB57A1"/>
    <w:rsid w:val="22AB592F"/>
    <w:rsid w:val="22AC07EF"/>
    <w:rsid w:val="22AC091A"/>
    <w:rsid w:val="22AC31F8"/>
    <w:rsid w:val="22AC349C"/>
    <w:rsid w:val="22AC524A"/>
    <w:rsid w:val="22AC7351"/>
    <w:rsid w:val="22AC7EAF"/>
    <w:rsid w:val="22AD10FD"/>
    <w:rsid w:val="22AD4376"/>
    <w:rsid w:val="22AD5509"/>
    <w:rsid w:val="22AD703F"/>
    <w:rsid w:val="22AE0A0F"/>
    <w:rsid w:val="22AE0FC2"/>
    <w:rsid w:val="22AE59A2"/>
    <w:rsid w:val="22AE6F87"/>
    <w:rsid w:val="22AE6FFA"/>
    <w:rsid w:val="22AF0896"/>
    <w:rsid w:val="22AF297E"/>
    <w:rsid w:val="22AF3C8F"/>
    <w:rsid w:val="22AF4D3A"/>
    <w:rsid w:val="22AF5095"/>
    <w:rsid w:val="22AF69E2"/>
    <w:rsid w:val="22AF6AE8"/>
    <w:rsid w:val="22B00078"/>
    <w:rsid w:val="22B00DF2"/>
    <w:rsid w:val="22B01A03"/>
    <w:rsid w:val="22B02385"/>
    <w:rsid w:val="22B02E93"/>
    <w:rsid w:val="22B04427"/>
    <w:rsid w:val="22B07C65"/>
    <w:rsid w:val="22B10C87"/>
    <w:rsid w:val="22B12C44"/>
    <w:rsid w:val="22B20386"/>
    <w:rsid w:val="22B211CF"/>
    <w:rsid w:val="22B26279"/>
    <w:rsid w:val="22B26EF4"/>
    <w:rsid w:val="22B33987"/>
    <w:rsid w:val="22B33E27"/>
    <w:rsid w:val="22B3482A"/>
    <w:rsid w:val="22B365D8"/>
    <w:rsid w:val="22B36C43"/>
    <w:rsid w:val="22B40DF3"/>
    <w:rsid w:val="22B42350"/>
    <w:rsid w:val="22B440FE"/>
    <w:rsid w:val="22B5020F"/>
    <w:rsid w:val="22B5347A"/>
    <w:rsid w:val="22B54083"/>
    <w:rsid w:val="22B60193"/>
    <w:rsid w:val="22B60BCA"/>
    <w:rsid w:val="22B612CF"/>
    <w:rsid w:val="22B61C24"/>
    <w:rsid w:val="22B66D05"/>
    <w:rsid w:val="22B67E76"/>
    <w:rsid w:val="22B70B00"/>
    <w:rsid w:val="22B75931"/>
    <w:rsid w:val="22B80702"/>
    <w:rsid w:val="22B81E40"/>
    <w:rsid w:val="22B83BEE"/>
    <w:rsid w:val="22B85272"/>
    <w:rsid w:val="22B8599C"/>
    <w:rsid w:val="22B86015"/>
    <w:rsid w:val="22B86BE0"/>
    <w:rsid w:val="22B91715"/>
    <w:rsid w:val="22B92AB5"/>
    <w:rsid w:val="22B92E50"/>
    <w:rsid w:val="22B97967"/>
    <w:rsid w:val="22BA3F45"/>
    <w:rsid w:val="22BA52B9"/>
    <w:rsid w:val="22BA5686"/>
    <w:rsid w:val="22BA585A"/>
    <w:rsid w:val="22BA5C2C"/>
    <w:rsid w:val="22BB4129"/>
    <w:rsid w:val="22BB450E"/>
    <w:rsid w:val="22BB458D"/>
    <w:rsid w:val="22BB548D"/>
    <w:rsid w:val="22BB7D9E"/>
    <w:rsid w:val="22BC0615"/>
    <w:rsid w:val="22BC1E2D"/>
    <w:rsid w:val="22BC21BC"/>
    <w:rsid w:val="22BC2B77"/>
    <w:rsid w:val="22BC333A"/>
    <w:rsid w:val="22BC7FA6"/>
    <w:rsid w:val="22BD1205"/>
    <w:rsid w:val="22BD1FCA"/>
    <w:rsid w:val="22BD53C1"/>
    <w:rsid w:val="22BD7457"/>
    <w:rsid w:val="22BE4F7D"/>
    <w:rsid w:val="22BE5497"/>
    <w:rsid w:val="22BE552A"/>
    <w:rsid w:val="22BE6D2B"/>
    <w:rsid w:val="22BF31CF"/>
    <w:rsid w:val="22BF3CF0"/>
    <w:rsid w:val="22BF6E0C"/>
    <w:rsid w:val="22C00CF5"/>
    <w:rsid w:val="22C02987"/>
    <w:rsid w:val="22C02AA3"/>
    <w:rsid w:val="22C0346C"/>
    <w:rsid w:val="22C04851"/>
    <w:rsid w:val="22C05DAF"/>
    <w:rsid w:val="22C05FBD"/>
    <w:rsid w:val="22C14395"/>
    <w:rsid w:val="22C146E6"/>
    <w:rsid w:val="22C165A2"/>
    <w:rsid w:val="22C203EF"/>
    <w:rsid w:val="22C20B70"/>
    <w:rsid w:val="22C24A6D"/>
    <w:rsid w:val="22C24E29"/>
    <w:rsid w:val="22C252A7"/>
    <w:rsid w:val="22C2681B"/>
    <w:rsid w:val="22C26CEE"/>
    <w:rsid w:val="22C273EC"/>
    <w:rsid w:val="22C273F8"/>
    <w:rsid w:val="22C27B2D"/>
    <w:rsid w:val="22C27CCF"/>
    <w:rsid w:val="22C30D9A"/>
    <w:rsid w:val="22C30DDA"/>
    <w:rsid w:val="22C32593"/>
    <w:rsid w:val="22C34341"/>
    <w:rsid w:val="22C34EB6"/>
    <w:rsid w:val="22C35A9C"/>
    <w:rsid w:val="22C407E5"/>
    <w:rsid w:val="22C40D65"/>
    <w:rsid w:val="22C40F86"/>
    <w:rsid w:val="22C42DAB"/>
    <w:rsid w:val="22C4671F"/>
    <w:rsid w:val="22C500B9"/>
    <w:rsid w:val="22C51464"/>
    <w:rsid w:val="22C5159D"/>
    <w:rsid w:val="22C5237D"/>
    <w:rsid w:val="22C52943"/>
    <w:rsid w:val="22C5455D"/>
    <w:rsid w:val="22C561ED"/>
    <w:rsid w:val="22C56B99"/>
    <w:rsid w:val="22C56FCE"/>
    <w:rsid w:val="22C57F53"/>
    <w:rsid w:val="22C62C86"/>
    <w:rsid w:val="22C63058"/>
    <w:rsid w:val="22C65F4B"/>
    <w:rsid w:val="22C667F9"/>
    <w:rsid w:val="22C70A19"/>
    <w:rsid w:val="22C72083"/>
    <w:rsid w:val="22C73E32"/>
    <w:rsid w:val="22C750B8"/>
    <w:rsid w:val="22C75BE0"/>
    <w:rsid w:val="22C76548"/>
    <w:rsid w:val="22C77D9E"/>
    <w:rsid w:val="22C81958"/>
    <w:rsid w:val="22C81DA4"/>
    <w:rsid w:val="22C829FD"/>
    <w:rsid w:val="22C87CCC"/>
    <w:rsid w:val="22C91430"/>
    <w:rsid w:val="22C94716"/>
    <w:rsid w:val="22C94D0D"/>
    <w:rsid w:val="22C95A2F"/>
    <w:rsid w:val="22C95DFC"/>
    <w:rsid w:val="22C96AB5"/>
    <w:rsid w:val="22C9728B"/>
    <w:rsid w:val="22C97A54"/>
    <w:rsid w:val="22C97BAA"/>
    <w:rsid w:val="22CA1117"/>
    <w:rsid w:val="22CA1B74"/>
    <w:rsid w:val="22CA265E"/>
    <w:rsid w:val="22CA34D9"/>
    <w:rsid w:val="22CA3922"/>
    <w:rsid w:val="22CA3A39"/>
    <w:rsid w:val="22CA4670"/>
    <w:rsid w:val="22CA6571"/>
    <w:rsid w:val="22CA6694"/>
    <w:rsid w:val="22CA7B2E"/>
    <w:rsid w:val="22CB0222"/>
    <w:rsid w:val="22CB7581"/>
    <w:rsid w:val="22CC0F2A"/>
    <w:rsid w:val="22CC1448"/>
    <w:rsid w:val="22CC1F99"/>
    <w:rsid w:val="22CC2093"/>
    <w:rsid w:val="22CC31F6"/>
    <w:rsid w:val="22CC769A"/>
    <w:rsid w:val="22CD5550"/>
    <w:rsid w:val="22CD677D"/>
    <w:rsid w:val="22CD6979"/>
    <w:rsid w:val="22CE2A81"/>
    <w:rsid w:val="22CE3412"/>
    <w:rsid w:val="22CE39CA"/>
    <w:rsid w:val="22CE45E7"/>
    <w:rsid w:val="22CE5597"/>
    <w:rsid w:val="22CF0F38"/>
    <w:rsid w:val="22CF1001"/>
    <w:rsid w:val="22CF4CD7"/>
    <w:rsid w:val="22CF5546"/>
    <w:rsid w:val="22CF641B"/>
    <w:rsid w:val="22CF718A"/>
    <w:rsid w:val="22D051C4"/>
    <w:rsid w:val="22D078AB"/>
    <w:rsid w:val="22D120E3"/>
    <w:rsid w:val="22D12F02"/>
    <w:rsid w:val="22D13EAF"/>
    <w:rsid w:val="22D23E89"/>
    <w:rsid w:val="22D240F1"/>
    <w:rsid w:val="22D30A28"/>
    <w:rsid w:val="22D327F6"/>
    <w:rsid w:val="22D34ED0"/>
    <w:rsid w:val="22D35427"/>
    <w:rsid w:val="22D3676C"/>
    <w:rsid w:val="22D36C7A"/>
    <w:rsid w:val="22D37516"/>
    <w:rsid w:val="22D40A6D"/>
    <w:rsid w:val="22D40E4F"/>
    <w:rsid w:val="22D41452"/>
    <w:rsid w:val="22D447A0"/>
    <w:rsid w:val="22D476BC"/>
    <w:rsid w:val="22D5370A"/>
    <w:rsid w:val="22D541BC"/>
    <w:rsid w:val="22D554DA"/>
    <w:rsid w:val="22D55FE0"/>
    <w:rsid w:val="22D61D61"/>
    <w:rsid w:val="22D61E2F"/>
    <w:rsid w:val="22D622C7"/>
    <w:rsid w:val="22D63328"/>
    <w:rsid w:val="22D6371D"/>
    <w:rsid w:val="22D64075"/>
    <w:rsid w:val="22D6545D"/>
    <w:rsid w:val="22D66D30"/>
    <w:rsid w:val="22D672F9"/>
    <w:rsid w:val="22D70D0F"/>
    <w:rsid w:val="22D7223A"/>
    <w:rsid w:val="22D80C7C"/>
    <w:rsid w:val="22D825EC"/>
    <w:rsid w:val="22D857DD"/>
    <w:rsid w:val="22D8603F"/>
    <w:rsid w:val="22D86971"/>
    <w:rsid w:val="22D87DED"/>
    <w:rsid w:val="22D905E5"/>
    <w:rsid w:val="22D9108B"/>
    <w:rsid w:val="22D95606"/>
    <w:rsid w:val="22DA188C"/>
    <w:rsid w:val="22DA1DB7"/>
    <w:rsid w:val="22DA21F5"/>
    <w:rsid w:val="22DA4956"/>
    <w:rsid w:val="22DB5B2F"/>
    <w:rsid w:val="22DB758F"/>
    <w:rsid w:val="22DB78DD"/>
    <w:rsid w:val="22DC4C14"/>
    <w:rsid w:val="22DC5D6D"/>
    <w:rsid w:val="22DC5E4E"/>
    <w:rsid w:val="22DC61B1"/>
    <w:rsid w:val="22DD18A7"/>
    <w:rsid w:val="22DD1EAF"/>
    <w:rsid w:val="22DD47A1"/>
    <w:rsid w:val="22DD5403"/>
    <w:rsid w:val="22DD55EF"/>
    <w:rsid w:val="22DD68F0"/>
    <w:rsid w:val="22DD7696"/>
    <w:rsid w:val="22DE28D4"/>
    <w:rsid w:val="22DE2A04"/>
    <w:rsid w:val="22DE2AD5"/>
    <w:rsid w:val="22DE333F"/>
    <w:rsid w:val="22DE66EE"/>
    <w:rsid w:val="22DF27E2"/>
    <w:rsid w:val="22DF3C56"/>
    <w:rsid w:val="22DF561F"/>
    <w:rsid w:val="22DF73CD"/>
    <w:rsid w:val="22E022F6"/>
    <w:rsid w:val="22E03001"/>
    <w:rsid w:val="22E03145"/>
    <w:rsid w:val="22E04DB5"/>
    <w:rsid w:val="22E07327"/>
    <w:rsid w:val="22E073A0"/>
    <w:rsid w:val="22E10830"/>
    <w:rsid w:val="22E20C6B"/>
    <w:rsid w:val="22E22A19"/>
    <w:rsid w:val="22E2342E"/>
    <w:rsid w:val="22E27AE4"/>
    <w:rsid w:val="22E27D48"/>
    <w:rsid w:val="22E3312B"/>
    <w:rsid w:val="22E345E0"/>
    <w:rsid w:val="22E36DE7"/>
    <w:rsid w:val="22E40783"/>
    <w:rsid w:val="22E432F4"/>
    <w:rsid w:val="22E438B0"/>
    <w:rsid w:val="22E43AD9"/>
    <w:rsid w:val="22E50641"/>
    <w:rsid w:val="22E5075C"/>
    <w:rsid w:val="22E51AA3"/>
    <w:rsid w:val="22E5250A"/>
    <w:rsid w:val="22E52C5D"/>
    <w:rsid w:val="22E542B8"/>
    <w:rsid w:val="22E569AE"/>
    <w:rsid w:val="22E63501"/>
    <w:rsid w:val="22E646A2"/>
    <w:rsid w:val="22E64A74"/>
    <w:rsid w:val="22E66A75"/>
    <w:rsid w:val="22E7139B"/>
    <w:rsid w:val="22E714B2"/>
    <w:rsid w:val="22E72F61"/>
    <w:rsid w:val="22E73CD6"/>
    <w:rsid w:val="22E749B8"/>
    <w:rsid w:val="22E76282"/>
    <w:rsid w:val="22E7687D"/>
    <w:rsid w:val="22E837C8"/>
    <w:rsid w:val="22E83DA8"/>
    <w:rsid w:val="22E85121"/>
    <w:rsid w:val="22E86488"/>
    <w:rsid w:val="22E9120F"/>
    <w:rsid w:val="22E9145B"/>
    <w:rsid w:val="22E91FFA"/>
    <w:rsid w:val="22E95449"/>
    <w:rsid w:val="22EA0ED9"/>
    <w:rsid w:val="22EA18E2"/>
    <w:rsid w:val="22EA3EFF"/>
    <w:rsid w:val="22EA46A6"/>
    <w:rsid w:val="22EA5D72"/>
    <w:rsid w:val="22EA7B20"/>
    <w:rsid w:val="22EB114A"/>
    <w:rsid w:val="22EB4BFE"/>
    <w:rsid w:val="22EB5418"/>
    <w:rsid w:val="22EB786E"/>
    <w:rsid w:val="22EC0514"/>
    <w:rsid w:val="22EC14D0"/>
    <w:rsid w:val="22EC157A"/>
    <w:rsid w:val="22EC1AEA"/>
    <w:rsid w:val="22EC4030"/>
    <w:rsid w:val="22EC5692"/>
    <w:rsid w:val="22EC6561"/>
    <w:rsid w:val="22EC6584"/>
    <w:rsid w:val="22ED0263"/>
    <w:rsid w:val="22ED400C"/>
    <w:rsid w:val="22EE0C3C"/>
    <w:rsid w:val="22EE13BE"/>
    <w:rsid w:val="22EE24F2"/>
    <w:rsid w:val="22EE590D"/>
    <w:rsid w:val="22EE7610"/>
    <w:rsid w:val="22EE7A66"/>
    <w:rsid w:val="22EF3388"/>
    <w:rsid w:val="22EF4C39"/>
    <w:rsid w:val="22EF62E2"/>
    <w:rsid w:val="22EF7F56"/>
    <w:rsid w:val="22F00FD4"/>
    <w:rsid w:val="22F015DA"/>
    <w:rsid w:val="22F021EE"/>
    <w:rsid w:val="22F0245F"/>
    <w:rsid w:val="22F04EC4"/>
    <w:rsid w:val="22F10EAE"/>
    <w:rsid w:val="22F12045"/>
    <w:rsid w:val="22F12D22"/>
    <w:rsid w:val="22F13056"/>
    <w:rsid w:val="22F1429A"/>
    <w:rsid w:val="22F14D11"/>
    <w:rsid w:val="22F15064"/>
    <w:rsid w:val="22F15352"/>
    <w:rsid w:val="22F15AA5"/>
    <w:rsid w:val="22F17100"/>
    <w:rsid w:val="22F201F6"/>
    <w:rsid w:val="22F20399"/>
    <w:rsid w:val="22F21451"/>
    <w:rsid w:val="22F24891"/>
    <w:rsid w:val="22F24E88"/>
    <w:rsid w:val="22F32404"/>
    <w:rsid w:val="22F340D5"/>
    <w:rsid w:val="22F3442E"/>
    <w:rsid w:val="22F34C27"/>
    <w:rsid w:val="22F352C4"/>
    <w:rsid w:val="22F369D5"/>
    <w:rsid w:val="22F378F8"/>
    <w:rsid w:val="22F4099F"/>
    <w:rsid w:val="22F4274D"/>
    <w:rsid w:val="22F43EB0"/>
    <w:rsid w:val="22F45565"/>
    <w:rsid w:val="22F4598A"/>
    <w:rsid w:val="22F46CA6"/>
    <w:rsid w:val="22F504E6"/>
    <w:rsid w:val="22F5590A"/>
    <w:rsid w:val="22F55C75"/>
    <w:rsid w:val="22F56BF1"/>
    <w:rsid w:val="22F5768A"/>
    <w:rsid w:val="22F60D10"/>
    <w:rsid w:val="22F6173B"/>
    <w:rsid w:val="22F62969"/>
    <w:rsid w:val="22F63FB9"/>
    <w:rsid w:val="22F651A0"/>
    <w:rsid w:val="22F664C5"/>
    <w:rsid w:val="22F71CC2"/>
    <w:rsid w:val="22F73A5F"/>
    <w:rsid w:val="22F74CC6"/>
    <w:rsid w:val="22F76557"/>
    <w:rsid w:val="22F76E58"/>
    <w:rsid w:val="22F772D3"/>
    <w:rsid w:val="22F776BE"/>
    <w:rsid w:val="22F77D80"/>
    <w:rsid w:val="22F80437"/>
    <w:rsid w:val="22F8048F"/>
    <w:rsid w:val="22F80DB4"/>
    <w:rsid w:val="22F8223D"/>
    <w:rsid w:val="22F822B9"/>
    <w:rsid w:val="22F82D61"/>
    <w:rsid w:val="22F83EE6"/>
    <w:rsid w:val="22F866E1"/>
    <w:rsid w:val="22F917D2"/>
    <w:rsid w:val="22F921DA"/>
    <w:rsid w:val="22F921DD"/>
    <w:rsid w:val="22F924C0"/>
    <w:rsid w:val="22F9252C"/>
    <w:rsid w:val="22F928B0"/>
    <w:rsid w:val="22F9381E"/>
    <w:rsid w:val="22FA342B"/>
    <w:rsid w:val="22FA4207"/>
    <w:rsid w:val="22FB1A45"/>
    <w:rsid w:val="22FB1D2D"/>
    <w:rsid w:val="22FB3FA8"/>
    <w:rsid w:val="22FC3486"/>
    <w:rsid w:val="22FC5768"/>
    <w:rsid w:val="22FD1499"/>
    <w:rsid w:val="22FD282C"/>
    <w:rsid w:val="22FD7853"/>
    <w:rsid w:val="22FD7D58"/>
    <w:rsid w:val="22FE11E8"/>
    <w:rsid w:val="22FE3D86"/>
    <w:rsid w:val="22FE5379"/>
    <w:rsid w:val="22FE61AB"/>
    <w:rsid w:val="22FE78E3"/>
    <w:rsid w:val="22FE7F2C"/>
    <w:rsid w:val="22FF0AD8"/>
    <w:rsid w:val="22FF181D"/>
    <w:rsid w:val="22FF3465"/>
    <w:rsid w:val="22FF35CB"/>
    <w:rsid w:val="22FF3DB9"/>
    <w:rsid w:val="22FF6D0B"/>
    <w:rsid w:val="22FF7A6F"/>
    <w:rsid w:val="230010F2"/>
    <w:rsid w:val="230019FB"/>
    <w:rsid w:val="230028E2"/>
    <w:rsid w:val="23003D04"/>
    <w:rsid w:val="23006217"/>
    <w:rsid w:val="230063DC"/>
    <w:rsid w:val="23007343"/>
    <w:rsid w:val="23012AEC"/>
    <w:rsid w:val="2301789E"/>
    <w:rsid w:val="2302130E"/>
    <w:rsid w:val="230227D1"/>
    <w:rsid w:val="230230BC"/>
    <w:rsid w:val="23023DCE"/>
    <w:rsid w:val="2302455E"/>
    <w:rsid w:val="23024E6A"/>
    <w:rsid w:val="230266A8"/>
    <w:rsid w:val="2303032F"/>
    <w:rsid w:val="23030452"/>
    <w:rsid w:val="23030625"/>
    <w:rsid w:val="23030E16"/>
    <w:rsid w:val="23036F0E"/>
    <w:rsid w:val="23040D51"/>
    <w:rsid w:val="230437E8"/>
    <w:rsid w:val="23043814"/>
    <w:rsid w:val="23045086"/>
    <w:rsid w:val="23045E7F"/>
    <w:rsid w:val="23046E34"/>
    <w:rsid w:val="230476A6"/>
    <w:rsid w:val="23052BAC"/>
    <w:rsid w:val="23053E1A"/>
    <w:rsid w:val="23054B56"/>
    <w:rsid w:val="230610BB"/>
    <w:rsid w:val="230722D5"/>
    <w:rsid w:val="23072480"/>
    <w:rsid w:val="23076924"/>
    <w:rsid w:val="2308279A"/>
    <w:rsid w:val="230839BF"/>
    <w:rsid w:val="230865AC"/>
    <w:rsid w:val="23090C46"/>
    <w:rsid w:val="2309151D"/>
    <w:rsid w:val="23094035"/>
    <w:rsid w:val="23094143"/>
    <w:rsid w:val="2309444A"/>
    <w:rsid w:val="23095C8A"/>
    <w:rsid w:val="230961F8"/>
    <w:rsid w:val="23097A3C"/>
    <w:rsid w:val="230A0ECC"/>
    <w:rsid w:val="230A3253"/>
    <w:rsid w:val="230A680B"/>
    <w:rsid w:val="230A7BD5"/>
    <w:rsid w:val="230B278C"/>
    <w:rsid w:val="230B5946"/>
    <w:rsid w:val="230C3F3A"/>
    <w:rsid w:val="230C5CE8"/>
    <w:rsid w:val="230D2394"/>
    <w:rsid w:val="230D2900"/>
    <w:rsid w:val="230D59A0"/>
    <w:rsid w:val="230D7BEE"/>
    <w:rsid w:val="230E1086"/>
    <w:rsid w:val="230E1F7C"/>
    <w:rsid w:val="230E433A"/>
    <w:rsid w:val="230E45B8"/>
    <w:rsid w:val="230E5CCA"/>
    <w:rsid w:val="230E7D09"/>
    <w:rsid w:val="230F1632"/>
    <w:rsid w:val="230F1DBD"/>
    <w:rsid w:val="230F271A"/>
    <w:rsid w:val="230F2D1B"/>
    <w:rsid w:val="230F38AE"/>
    <w:rsid w:val="230F5B02"/>
    <w:rsid w:val="230F68DD"/>
    <w:rsid w:val="230F6CB4"/>
    <w:rsid w:val="230F7587"/>
    <w:rsid w:val="23101ECA"/>
    <w:rsid w:val="23103A2A"/>
    <w:rsid w:val="23111551"/>
    <w:rsid w:val="231132FF"/>
    <w:rsid w:val="231134BB"/>
    <w:rsid w:val="23113827"/>
    <w:rsid w:val="231139DC"/>
    <w:rsid w:val="231221EE"/>
    <w:rsid w:val="23122C2F"/>
    <w:rsid w:val="2312327F"/>
    <w:rsid w:val="23123443"/>
    <w:rsid w:val="23130E25"/>
    <w:rsid w:val="231352C9"/>
    <w:rsid w:val="23137077"/>
    <w:rsid w:val="23141466"/>
    <w:rsid w:val="23141599"/>
    <w:rsid w:val="23141BD6"/>
    <w:rsid w:val="23144B9D"/>
    <w:rsid w:val="23146030"/>
    <w:rsid w:val="23151041"/>
    <w:rsid w:val="23152DEF"/>
    <w:rsid w:val="23154F4B"/>
    <w:rsid w:val="23155542"/>
    <w:rsid w:val="23160099"/>
    <w:rsid w:val="23166B67"/>
    <w:rsid w:val="2316746F"/>
    <w:rsid w:val="23171407"/>
    <w:rsid w:val="23172040"/>
    <w:rsid w:val="231734D0"/>
    <w:rsid w:val="23173B9B"/>
    <w:rsid w:val="23181A3F"/>
    <w:rsid w:val="231828DF"/>
    <w:rsid w:val="23187007"/>
    <w:rsid w:val="231921B3"/>
    <w:rsid w:val="23193BF9"/>
    <w:rsid w:val="231964E4"/>
    <w:rsid w:val="23197531"/>
    <w:rsid w:val="231A0405"/>
    <w:rsid w:val="231A27B8"/>
    <w:rsid w:val="231A32EF"/>
    <w:rsid w:val="231A788F"/>
    <w:rsid w:val="231B12FE"/>
    <w:rsid w:val="231B20E7"/>
    <w:rsid w:val="231B2439"/>
    <w:rsid w:val="231B5F2B"/>
    <w:rsid w:val="231C1243"/>
    <w:rsid w:val="231C32E1"/>
    <w:rsid w:val="231C3C35"/>
    <w:rsid w:val="231C5246"/>
    <w:rsid w:val="231D3613"/>
    <w:rsid w:val="231D4771"/>
    <w:rsid w:val="231D4FDB"/>
    <w:rsid w:val="231D5E1C"/>
    <w:rsid w:val="231D6147"/>
    <w:rsid w:val="231D6618"/>
    <w:rsid w:val="231D7568"/>
    <w:rsid w:val="231E23B8"/>
    <w:rsid w:val="231E35E8"/>
    <w:rsid w:val="231E3C15"/>
    <w:rsid w:val="231E41A0"/>
    <w:rsid w:val="231E41C4"/>
    <w:rsid w:val="231E77CA"/>
    <w:rsid w:val="231F36C8"/>
    <w:rsid w:val="231F3C6E"/>
    <w:rsid w:val="231F4E1A"/>
    <w:rsid w:val="23205778"/>
    <w:rsid w:val="23205AE3"/>
    <w:rsid w:val="232079E6"/>
    <w:rsid w:val="23210655"/>
    <w:rsid w:val="2321270B"/>
    <w:rsid w:val="23213656"/>
    <w:rsid w:val="23214289"/>
    <w:rsid w:val="23220473"/>
    <w:rsid w:val="23223022"/>
    <w:rsid w:val="2322369D"/>
    <w:rsid w:val="2322375E"/>
    <w:rsid w:val="2322550C"/>
    <w:rsid w:val="2322567B"/>
    <w:rsid w:val="2322576C"/>
    <w:rsid w:val="23227153"/>
    <w:rsid w:val="2324077C"/>
    <w:rsid w:val="23241049"/>
    <w:rsid w:val="23243DBA"/>
    <w:rsid w:val="232442AC"/>
    <w:rsid w:val="23244644"/>
    <w:rsid w:val="23244949"/>
    <w:rsid w:val="232454A7"/>
    <w:rsid w:val="232474D6"/>
    <w:rsid w:val="2325019B"/>
    <w:rsid w:val="23250A35"/>
    <w:rsid w:val="23256B98"/>
    <w:rsid w:val="23256DAA"/>
    <w:rsid w:val="2326178D"/>
    <w:rsid w:val="2326220F"/>
    <w:rsid w:val="23264FFC"/>
    <w:rsid w:val="23265367"/>
    <w:rsid w:val="2326782E"/>
    <w:rsid w:val="23271BC3"/>
    <w:rsid w:val="23273B50"/>
    <w:rsid w:val="23273FB2"/>
    <w:rsid w:val="232748D0"/>
    <w:rsid w:val="23276347"/>
    <w:rsid w:val="232800C1"/>
    <w:rsid w:val="232874B6"/>
    <w:rsid w:val="23294712"/>
    <w:rsid w:val="23294CE1"/>
    <w:rsid w:val="23295D58"/>
    <w:rsid w:val="2329689A"/>
    <w:rsid w:val="232A22E9"/>
    <w:rsid w:val="232A23C8"/>
    <w:rsid w:val="232A43C0"/>
    <w:rsid w:val="232A616E"/>
    <w:rsid w:val="232B1946"/>
    <w:rsid w:val="232B2612"/>
    <w:rsid w:val="232B3EEE"/>
    <w:rsid w:val="232B5A8E"/>
    <w:rsid w:val="232B5AD0"/>
    <w:rsid w:val="232B5D1D"/>
    <w:rsid w:val="232B7E64"/>
    <w:rsid w:val="232C1EE7"/>
    <w:rsid w:val="232C5B89"/>
    <w:rsid w:val="232C7DA6"/>
    <w:rsid w:val="232D0EB7"/>
    <w:rsid w:val="232D1C78"/>
    <w:rsid w:val="232D270C"/>
    <w:rsid w:val="232D3CFA"/>
    <w:rsid w:val="232D4730"/>
    <w:rsid w:val="232D5CE8"/>
    <w:rsid w:val="232E07E1"/>
    <w:rsid w:val="232E17A2"/>
    <w:rsid w:val="232E37AC"/>
    <w:rsid w:val="232E3830"/>
    <w:rsid w:val="232E3EB1"/>
    <w:rsid w:val="232E517A"/>
    <w:rsid w:val="232E56F6"/>
    <w:rsid w:val="232E5C5F"/>
    <w:rsid w:val="232E7E9B"/>
    <w:rsid w:val="232F3F5B"/>
    <w:rsid w:val="23300D0E"/>
    <w:rsid w:val="23304CF5"/>
    <w:rsid w:val="23304FCB"/>
    <w:rsid w:val="23305E7B"/>
    <w:rsid w:val="233065B1"/>
    <w:rsid w:val="23307C29"/>
    <w:rsid w:val="23311E82"/>
    <w:rsid w:val="2331583C"/>
    <w:rsid w:val="233174FD"/>
    <w:rsid w:val="233200D8"/>
    <w:rsid w:val="2332042B"/>
    <w:rsid w:val="233233FB"/>
    <w:rsid w:val="23330D05"/>
    <w:rsid w:val="233311A8"/>
    <w:rsid w:val="233314C7"/>
    <w:rsid w:val="233321AF"/>
    <w:rsid w:val="23333275"/>
    <w:rsid w:val="2333587D"/>
    <w:rsid w:val="23337719"/>
    <w:rsid w:val="23353491"/>
    <w:rsid w:val="2335523F"/>
    <w:rsid w:val="233555C9"/>
    <w:rsid w:val="233564C2"/>
    <w:rsid w:val="23356FED"/>
    <w:rsid w:val="2336162A"/>
    <w:rsid w:val="23364E68"/>
    <w:rsid w:val="23370894"/>
    <w:rsid w:val="2337362C"/>
    <w:rsid w:val="23377209"/>
    <w:rsid w:val="2337734B"/>
    <w:rsid w:val="2338088B"/>
    <w:rsid w:val="23381379"/>
    <w:rsid w:val="233832E5"/>
    <w:rsid w:val="23384430"/>
    <w:rsid w:val="23384D2F"/>
    <w:rsid w:val="23385292"/>
    <w:rsid w:val="23386ADD"/>
    <w:rsid w:val="233877B9"/>
    <w:rsid w:val="23390242"/>
    <w:rsid w:val="23390980"/>
    <w:rsid w:val="233949C5"/>
    <w:rsid w:val="23394EE0"/>
    <w:rsid w:val="23397A01"/>
    <w:rsid w:val="233A0AA7"/>
    <w:rsid w:val="233A140E"/>
    <w:rsid w:val="233A1493"/>
    <w:rsid w:val="233A2855"/>
    <w:rsid w:val="233A362D"/>
    <w:rsid w:val="233A4603"/>
    <w:rsid w:val="233A686A"/>
    <w:rsid w:val="233A7FAB"/>
    <w:rsid w:val="233B035E"/>
    <w:rsid w:val="233B037C"/>
    <w:rsid w:val="233B2F26"/>
    <w:rsid w:val="233B3AEA"/>
    <w:rsid w:val="233B6F4A"/>
    <w:rsid w:val="233C09BE"/>
    <w:rsid w:val="233C28CB"/>
    <w:rsid w:val="233C481F"/>
    <w:rsid w:val="233C71B0"/>
    <w:rsid w:val="233D2346"/>
    <w:rsid w:val="233D40F4"/>
    <w:rsid w:val="233D4A78"/>
    <w:rsid w:val="233D5B9B"/>
    <w:rsid w:val="233D5EA2"/>
    <w:rsid w:val="233D617F"/>
    <w:rsid w:val="233E0735"/>
    <w:rsid w:val="233E10F9"/>
    <w:rsid w:val="233E5F42"/>
    <w:rsid w:val="233F124C"/>
    <w:rsid w:val="233F14BC"/>
    <w:rsid w:val="233F1C1A"/>
    <w:rsid w:val="233F34B8"/>
    <w:rsid w:val="234004C4"/>
    <w:rsid w:val="234026DC"/>
    <w:rsid w:val="23403BE4"/>
    <w:rsid w:val="2340582B"/>
    <w:rsid w:val="23405992"/>
    <w:rsid w:val="234111AB"/>
    <w:rsid w:val="23411E36"/>
    <w:rsid w:val="23413B6C"/>
    <w:rsid w:val="2341673D"/>
    <w:rsid w:val="23417877"/>
    <w:rsid w:val="2342170A"/>
    <w:rsid w:val="23425BAE"/>
    <w:rsid w:val="2342795C"/>
    <w:rsid w:val="23430E21"/>
    <w:rsid w:val="234408C4"/>
    <w:rsid w:val="234424ED"/>
    <w:rsid w:val="234437D4"/>
    <w:rsid w:val="23446EF2"/>
    <w:rsid w:val="23447230"/>
    <w:rsid w:val="23451001"/>
    <w:rsid w:val="23451A70"/>
    <w:rsid w:val="23452FA8"/>
    <w:rsid w:val="234550BE"/>
    <w:rsid w:val="23455D5E"/>
    <w:rsid w:val="234565E4"/>
    <w:rsid w:val="234601E5"/>
    <w:rsid w:val="23460B1A"/>
    <w:rsid w:val="234611FA"/>
    <w:rsid w:val="2346265E"/>
    <w:rsid w:val="23464B28"/>
    <w:rsid w:val="2346744C"/>
    <w:rsid w:val="23472CD9"/>
    <w:rsid w:val="234731C4"/>
    <w:rsid w:val="234735A2"/>
    <w:rsid w:val="23476D20"/>
    <w:rsid w:val="234779DE"/>
    <w:rsid w:val="23480E6E"/>
    <w:rsid w:val="234813CA"/>
    <w:rsid w:val="2348359C"/>
    <w:rsid w:val="23486076"/>
    <w:rsid w:val="23492A98"/>
    <w:rsid w:val="23493293"/>
    <w:rsid w:val="234A4D36"/>
    <w:rsid w:val="234A6C13"/>
    <w:rsid w:val="234B1D50"/>
    <w:rsid w:val="234B6811"/>
    <w:rsid w:val="234C0C7F"/>
    <w:rsid w:val="234C1912"/>
    <w:rsid w:val="234C2589"/>
    <w:rsid w:val="234C3481"/>
    <w:rsid w:val="234C4318"/>
    <w:rsid w:val="234C4337"/>
    <w:rsid w:val="234C67AB"/>
    <w:rsid w:val="234C6FD6"/>
    <w:rsid w:val="234C7E04"/>
    <w:rsid w:val="234D00C8"/>
    <w:rsid w:val="234D0CCE"/>
    <w:rsid w:val="234D0DEF"/>
    <w:rsid w:val="234D2584"/>
    <w:rsid w:val="234E00AF"/>
    <w:rsid w:val="234E4553"/>
    <w:rsid w:val="234E4CF9"/>
    <w:rsid w:val="234E6170"/>
    <w:rsid w:val="234E6395"/>
    <w:rsid w:val="234F0D41"/>
    <w:rsid w:val="234F3E1D"/>
    <w:rsid w:val="234F4E4B"/>
    <w:rsid w:val="234F5BD5"/>
    <w:rsid w:val="234F7600"/>
    <w:rsid w:val="235002CB"/>
    <w:rsid w:val="23501E59"/>
    <w:rsid w:val="23502079"/>
    <w:rsid w:val="23503304"/>
    <w:rsid w:val="235038E4"/>
    <w:rsid w:val="2350425F"/>
    <w:rsid w:val="23507A08"/>
    <w:rsid w:val="23510016"/>
    <w:rsid w:val="2351194D"/>
    <w:rsid w:val="235129A5"/>
    <w:rsid w:val="23513661"/>
    <w:rsid w:val="2351489B"/>
    <w:rsid w:val="23515DF1"/>
    <w:rsid w:val="23522407"/>
    <w:rsid w:val="235235E8"/>
    <w:rsid w:val="23524EC0"/>
    <w:rsid w:val="23526C3F"/>
    <w:rsid w:val="23526D43"/>
    <w:rsid w:val="23527D81"/>
    <w:rsid w:val="23530B52"/>
    <w:rsid w:val="23530CAA"/>
    <w:rsid w:val="23533917"/>
    <w:rsid w:val="23533FF4"/>
    <w:rsid w:val="235342D2"/>
    <w:rsid w:val="235356C5"/>
    <w:rsid w:val="23543D6D"/>
    <w:rsid w:val="23543D8C"/>
    <w:rsid w:val="2355143D"/>
    <w:rsid w:val="235514D8"/>
    <w:rsid w:val="235541F8"/>
    <w:rsid w:val="235558E1"/>
    <w:rsid w:val="2355768F"/>
    <w:rsid w:val="235651B5"/>
    <w:rsid w:val="23571659"/>
    <w:rsid w:val="2357206B"/>
    <w:rsid w:val="23573624"/>
    <w:rsid w:val="23573A0A"/>
    <w:rsid w:val="23577122"/>
    <w:rsid w:val="23580EA3"/>
    <w:rsid w:val="23582CDC"/>
    <w:rsid w:val="2359039B"/>
    <w:rsid w:val="23592248"/>
    <w:rsid w:val="23592BE4"/>
    <w:rsid w:val="235949C4"/>
    <w:rsid w:val="23595C25"/>
    <w:rsid w:val="23597885"/>
    <w:rsid w:val="235A2EF8"/>
    <w:rsid w:val="235A5E54"/>
    <w:rsid w:val="235A6A54"/>
    <w:rsid w:val="235A7016"/>
    <w:rsid w:val="235A7670"/>
    <w:rsid w:val="235B1EB5"/>
    <w:rsid w:val="235B27CC"/>
    <w:rsid w:val="235B723C"/>
    <w:rsid w:val="235B72E4"/>
    <w:rsid w:val="235C0A1E"/>
    <w:rsid w:val="235D02F2"/>
    <w:rsid w:val="235D1923"/>
    <w:rsid w:val="235D1B4E"/>
    <w:rsid w:val="235D1C04"/>
    <w:rsid w:val="235D1FB8"/>
    <w:rsid w:val="235D2A0A"/>
    <w:rsid w:val="235D6544"/>
    <w:rsid w:val="235D79BB"/>
    <w:rsid w:val="235E1F23"/>
    <w:rsid w:val="235E4472"/>
    <w:rsid w:val="235E7C95"/>
    <w:rsid w:val="235F050E"/>
    <w:rsid w:val="235F1CD3"/>
    <w:rsid w:val="235F22BC"/>
    <w:rsid w:val="235F2B11"/>
    <w:rsid w:val="235F2E2A"/>
    <w:rsid w:val="235F31BA"/>
    <w:rsid w:val="235F43AF"/>
    <w:rsid w:val="23601CC6"/>
    <w:rsid w:val="23605DC6"/>
    <w:rsid w:val="23612F14"/>
    <w:rsid w:val="2361555B"/>
    <w:rsid w:val="2361653C"/>
    <w:rsid w:val="23617BFC"/>
    <w:rsid w:val="23617E88"/>
    <w:rsid w:val="23623B5A"/>
    <w:rsid w:val="23624B2C"/>
    <w:rsid w:val="23626A3A"/>
    <w:rsid w:val="23626D5D"/>
    <w:rsid w:val="23627066"/>
    <w:rsid w:val="23627FFE"/>
    <w:rsid w:val="23631F6D"/>
    <w:rsid w:val="23635A76"/>
    <w:rsid w:val="236413C1"/>
    <w:rsid w:val="23641680"/>
    <w:rsid w:val="2364216F"/>
    <w:rsid w:val="236455DD"/>
    <w:rsid w:val="23645B24"/>
    <w:rsid w:val="23647163"/>
    <w:rsid w:val="23650433"/>
    <w:rsid w:val="23651E6A"/>
    <w:rsid w:val="236524B6"/>
    <w:rsid w:val="23654110"/>
    <w:rsid w:val="236570DC"/>
    <w:rsid w:val="2366189C"/>
    <w:rsid w:val="23662018"/>
    <w:rsid w:val="236636BF"/>
    <w:rsid w:val="23671171"/>
    <w:rsid w:val="23671E85"/>
    <w:rsid w:val="23675615"/>
    <w:rsid w:val="23676113"/>
    <w:rsid w:val="23676131"/>
    <w:rsid w:val="236818E8"/>
    <w:rsid w:val="2368207F"/>
    <w:rsid w:val="23685886"/>
    <w:rsid w:val="23685C7C"/>
    <w:rsid w:val="23690F67"/>
    <w:rsid w:val="2369138D"/>
    <w:rsid w:val="236924A2"/>
    <w:rsid w:val="2369313B"/>
    <w:rsid w:val="23694BEA"/>
    <w:rsid w:val="23694EE9"/>
    <w:rsid w:val="236976F3"/>
    <w:rsid w:val="236A6A28"/>
    <w:rsid w:val="236B060D"/>
    <w:rsid w:val="236B0C61"/>
    <w:rsid w:val="236B0D24"/>
    <w:rsid w:val="236B1E10"/>
    <w:rsid w:val="236B2A0F"/>
    <w:rsid w:val="236B4E8B"/>
    <w:rsid w:val="236B6DD9"/>
    <w:rsid w:val="236B6EB3"/>
    <w:rsid w:val="236C16DB"/>
    <w:rsid w:val="236C3A60"/>
    <w:rsid w:val="236D16F9"/>
    <w:rsid w:val="236D1E9C"/>
    <w:rsid w:val="236E0751"/>
    <w:rsid w:val="236E30A1"/>
    <w:rsid w:val="236E328C"/>
    <w:rsid w:val="236E5CF9"/>
    <w:rsid w:val="236F32B7"/>
    <w:rsid w:val="236F39C5"/>
    <w:rsid w:val="236F4A16"/>
    <w:rsid w:val="236F7748"/>
    <w:rsid w:val="23700025"/>
    <w:rsid w:val="23700293"/>
    <w:rsid w:val="23700878"/>
    <w:rsid w:val="23704364"/>
    <w:rsid w:val="237044C9"/>
    <w:rsid w:val="23706277"/>
    <w:rsid w:val="237102BA"/>
    <w:rsid w:val="23713D9D"/>
    <w:rsid w:val="237150A1"/>
    <w:rsid w:val="2371617C"/>
    <w:rsid w:val="23717CB9"/>
    <w:rsid w:val="23720241"/>
    <w:rsid w:val="23722133"/>
    <w:rsid w:val="237230CD"/>
    <w:rsid w:val="23723FB5"/>
    <w:rsid w:val="237240DB"/>
    <w:rsid w:val="23724625"/>
    <w:rsid w:val="2372556B"/>
    <w:rsid w:val="2373099E"/>
    <w:rsid w:val="23730CF8"/>
    <w:rsid w:val="23731435"/>
    <w:rsid w:val="23732914"/>
    <w:rsid w:val="2373391A"/>
    <w:rsid w:val="23733FB9"/>
    <w:rsid w:val="23735D67"/>
    <w:rsid w:val="237369FB"/>
    <w:rsid w:val="23737B15"/>
    <w:rsid w:val="2374262E"/>
    <w:rsid w:val="23742E99"/>
    <w:rsid w:val="23747652"/>
    <w:rsid w:val="237501B7"/>
    <w:rsid w:val="2375388E"/>
    <w:rsid w:val="23753A1F"/>
    <w:rsid w:val="237613B4"/>
    <w:rsid w:val="23762487"/>
    <w:rsid w:val="237648E5"/>
    <w:rsid w:val="23764F89"/>
    <w:rsid w:val="2376534B"/>
    <w:rsid w:val="23767606"/>
    <w:rsid w:val="23773578"/>
    <w:rsid w:val="2377537C"/>
    <w:rsid w:val="23776020"/>
    <w:rsid w:val="237813DD"/>
    <w:rsid w:val="23781410"/>
    <w:rsid w:val="237815D0"/>
    <w:rsid w:val="237819DD"/>
    <w:rsid w:val="2378523C"/>
    <w:rsid w:val="23785E9B"/>
    <w:rsid w:val="237869FA"/>
    <w:rsid w:val="23786CA6"/>
    <w:rsid w:val="2379286D"/>
    <w:rsid w:val="23795C2F"/>
    <w:rsid w:val="23797052"/>
    <w:rsid w:val="23797539"/>
    <w:rsid w:val="237A0EA4"/>
    <w:rsid w:val="237A3CFD"/>
    <w:rsid w:val="237A7A3C"/>
    <w:rsid w:val="237A7FB1"/>
    <w:rsid w:val="237B0CD6"/>
    <w:rsid w:val="237B1520"/>
    <w:rsid w:val="237B28CE"/>
    <w:rsid w:val="237B2C91"/>
    <w:rsid w:val="237B2CC6"/>
    <w:rsid w:val="237B5274"/>
    <w:rsid w:val="237B54E0"/>
    <w:rsid w:val="237B579A"/>
    <w:rsid w:val="237B7B8A"/>
    <w:rsid w:val="237C10C0"/>
    <w:rsid w:val="237C3FE9"/>
    <w:rsid w:val="237C4C1C"/>
    <w:rsid w:val="237D0994"/>
    <w:rsid w:val="237D09D4"/>
    <w:rsid w:val="237D2742"/>
    <w:rsid w:val="237D309E"/>
    <w:rsid w:val="237D3109"/>
    <w:rsid w:val="237E1360"/>
    <w:rsid w:val="237E1DB7"/>
    <w:rsid w:val="237E46E4"/>
    <w:rsid w:val="237E477F"/>
    <w:rsid w:val="237E524F"/>
    <w:rsid w:val="237E6129"/>
    <w:rsid w:val="237F470C"/>
    <w:rsid w:val="237F64BA"/>
    <w:rsid w:val="237F66DF"/>
    <w:rsid w:val="2380014F"/>
    <w:rsid w:val="23800BD1"/>
    <w:rsid w:val="238069C0"/>
    <w:rsid w:val="23807989"/>
    <w:rsid w:val="23810484"/>
    <w:rsid w:val="23811C8F"/>
    <w:rsid w:val="23811DEB"/>
    <w:rsid w:val="23812232"/>
    <w:rsid w:val="23814D78"/>
    <w:rsid w:val="23814E99"/>
    <w:rsid w:val="23814F05"/>
    <w:rsid w:val="2381633C"/>
    <w:rsid w:val="23816BBE"/>
    <w:rsid w:val="23821BE3"/>
    <w:rsid w:val="2382248F"/>
    <w:rsid w:val="238241FC"/>
    <w:rsid w:val="23825060"/>
    <w:rsid w:val="23825FAA"/>
    <w:rsid w:val="2382637A"/>
    <w:rsid w:val="2383244E"/>
    <w:rsid w:val="238348F0"/>
    <w:rsid w:val="2383634E"/>
    <w:rsid w:val="238365D1"/>
    <w:rsid w:val="23841CEA"/>
    <w:rsid w:val="23841D23"/>
    <w:rsid w:val="23843AD1"/>
    <w:rsid w:val="23844303"/>
    <w:rsid w:val="23846838"/>
    <w:rsid w:val="23846909"/>
    <w:rsid w:val="238503D1"/>
    <w:rsid w:val="2385127E"/>
    <w:rsid w:val="23853976"/>
    <w:rsid w:val="23853D5A"/>
    <w:rsid w:val="23853EF9"/>
    <w:rsid w:val="238639E1"/>
    <w:rsid w:val="238646BF"/>
    <w:rsid w:val="23865A9B"/>
    <w:rsid w:val="23867849"/>
    <w:rsid w:val="23871813"/>
    <w:rsid w:val="238735C1"/>
    <w:rsid w:val="2387381C"/>
    <w:rsid w:val="23875F40"/>
    <w:rsid w:val="23886F94"/>
    <w:rsid w:val="23887A65"/>
    <w:rsid w:val="23890C21"/>
    <w:rsid w:val="238910E7"/>
    <w:rsid w:val="23892362"/>
    <w:rsid w:val="23892FE8"/>
    <w:rsid w:val="2389558B"/>
    <w:rsid w:val="23895C71"/>
    <w:rsid w:val="23895F07"/>
    <w:rsid w:val="23897339"/>
    <w:rsid w:val="23897D5A"/>
    <w:rsid w:val="23897E31"/>
    <w:rsid w:val="238A5F65"/>
    <w:rsid w:val="238A7F9A"/>
    <w:rsid w:val="238B0929"/>
    <w:rsid w:val="238B1303"/>
    <w:rsid w:val="238B4E5F"/>
    <w:rsid w:val="238C0438"/>
    <w:rsid w:val="238C0BD7"/>
    <w:rsid w:val="238C0CE3"/>
    <w:rsid w:val="238C10AE"/>
    <w:rsid w:val="238C70BC"/>
    <w:rsid w:val="238D2173"/>
    <w:rsid w:val="238D507B"/>
    <w:rsid w:val="238D62D0"/>
    <w:rsid w:val="238D63CB"/>
    <w:rsid w:val="238D75A2"/>
    <w:rsid w:val="238E027D"/>
    <w:rsid w:val="238E0DF3"/>
    <w:rsid w:val="238E1973"/>
    <w:rsid w:val="238E2BA1"/>
    <w:rsid w:val="238E3603"/>
    <w:rsid w:val="238E494F"/>
    <w:rsid w:val="238E7B1F"/>
    <w:rsid w:val="238F4F0F"/>
    <w:rsid w:val="238F61D4"/>
    <w:rsid w:val="238F7436"/>
    <w:rsid w:val="239006C7"/>
    <w:rsid w:val="23902475"/>
    <w:rsid w:val="23905F23"/>
    <w:rsid w:val="23906919"/>
    <w:rsid w:val="23910AF4"/>
    <w:rsid w:val="23924B55"/>
    <w:rsid w:val="23925547"/>
    <w:rsid w:val="23927AC0"/>
    <w:rsid w:val="239301B8"/>
    <w:rsid w:val="239312F5"/>
    <w:rsid w:val="23931F66"/>
    <w:rsid w:val="23935F1E"/>
    <w:rsid w:val="23942C79"/>
    <w:rsid w:val="239448A4"/>
    <w:rsid w:val="23950905"/>
    <w:rsid w:val="2395198E"/>
    <w:rsid w:val="2395359E"/>
    <w:rsid w:val="23953B0B"/>
    <w:rsid w:val="23953F30"/>
    <w:rsid w:val="23954F8E"/>
    <w:rsid w:val="23955CDE"/>
    <w:rsid w:val="23957A8C"/>
    <w:rsid w:val="239600C8"/>
    <w:rsid w:val="23960DF6"/>
    <w:rsid w:val="23962661"/>
    <w:rsid w:val="23972A3C"/>
    <w:rsid w:val="23972E88"/>
    <w:rsid w:val="23974D15"/>
    <w:rsid w:val="23983575"/>
    <w:rsid w:val="239838F4"/>
    <w:rsid w:val="23983A20"/>
    <w:rsid w:val="23986E44"/>
    <w:rsid w:val="2398757C"/>
    <w:rsid w:val="23987AFE"/>
    <w:rsid w:val="23990716"/>
    <w:rsid w:val="23990EE7"/>
    <w:rsid w:val="2399226F"/>
    <w:rsid w:val="23995C5F"/>
    <w:rsid w:val="23996E83"/>
    <w:rsid w:val="239A00AD"/>
    <w:rsid w:val="239A1546"/>
    <w:rsid w:val="239A4857"/>
    <w:rsid w:val="239A7798"/>
    <w:rsid w:val="239B1324"/>
    <w:rsid w:val="239B1D1B"/>
    <w:rsid w:val="239B238A"/>
    <w:rsid w:val="239B3D6A"/>
    <w:rsid w:val="239B6B20"/>
    <w:rsid w:val="239C52BE"/>
    <w:rsid w:val="239C5DB4"/>
    <w:rsid w:val="239C706C"/>
    <w:rsid w:val="239D0C83"/>
    <w:rsid w:val="239D27A7"/>
    <w:rsid w:val="239D2DE4"/>
    <w:rsid w:val="239D476F"/>
    <w:rsid w:val="239D4B92"/>
    <w:rsid w:val="239D62AF"/>
    <w:rsid w:val="239E0527"/>
    <w:rsid w:val="239E1B5B"/>
    <w:rsid w:val="239E56E2"/>
    <w:rsid w:val="239F02FC"/>
    <w:rsid w:val="239F0453"/>
    <w:rsid w:val="239F4588"/>
    <w:rsid w:val="239F4DAE"/>
    <w:rsid w:val="239F6B5C"/>
    <w:rsid w:val="23A009B8"/>
    <w:rsid w:val="23A02DB7"/>
    <w:rsid w:val="23A04C03"/>
    <w:rsid w:val="23A128D5"/>
    <w:rsid w:val="23A139DA"/>
    <w:rsid w:val="23A14DA7"/>
    <w:rsid w:val="23A16047"/>
    <w:rsid w:val="23A167D5"/>
    <w:rsid w:val="23A16EA8"/>
    <w:rsid w:val="23A203FB"/>
    <w:rsid w:val="23A21A79"/>
    <w:rsid w:val="23A235B1"/>
    <w:rsid w:val="23A23B2E"/>
    <w:rsid w:val="23A23D19"/>
    <w:rsid w:val="23A245C8"/>
    <w:rsid w:val="23A2522F"/>
    <w:rsid w:val="23A25897"/>
    <w:rsid w:val="23A317BB"/>
    <w:rsid w:val="23A32F09"/>
    <w:rsid w:val="23A33334"/>
    <w:rsid w:val="23A34BBF"/>
    <w:rsid w:val="23A34F80"/>
    <w:rsid w:val="23A35ADA"/>
    <w:rsid w:val="23A3664D"/>
    <w:rsid w:val="23A41010"/>
    <w:rsid w:val="23A423C5"/>
    <w:rsid w:val="23A44173"/>
    <w:rsid w:val="23A445DF"/>
    <w:rsid w:val="23A45829"/>
    <w:rsid w:val="23A45F21"/>
    <w:rsid w:val="23A47C36"/>
    <w:rsid w:val="23A521D4"/>
    <w:rsid w:val="23A533ED"/>
    <w:rsid w:val="23A5414A"/>
    <w:rsid w:val="23A55351"/>
    <w:rsid w:val="23A574CC"/>
    <w:rsid w:val="23A61C99"/>
    <w:rsid w:val="23A62C8D"/>
    <w:rsid w:val="23A6621C"/>
    <w:rsid w:val="23A67435"/>
    <w:rsid w:val="23A67EEB"/>
    <w:rsid w:val="23A75A11"/>
    <w:rsid w:val="23A76792"/>
    <w:rsid w:val="23A76AB0"/>
    <w:rsid w:val="23A77001"/>
    <w:rsid w:val="23A777BF"/>
    <w:rsid w:val="23A81EB5"/>
    <w:rsid w:val="23A83729"/>
    <w:rsid w:val="23A8387B"/>
    <w:rsid w:val="23A841AA"/>
    <w:rsid w:val="23A92D9E"/>
    <w:rsid w:val="23A93537"/>
    <w:rsid w:val="23A94469"/>
    <w:rsid w:val="23A95A70"/>
    <w:rsid w:val="23A979DB"/>
    <w:rsid w:val="23AA4FFA"/>
    <w:rsid w:val="23AA658B"/>
    <w:rsid w:val="23AA65A0"/>
    <w:rsid w:val="23AB3753"/>
    <w:rsid w:val="23AB426C"/>
    <w:rsid w:val="23AB5501"/>
    <w:rsid w:val="23AB72AF"/>
    <w:rsid w:val="23AC3027"/>
    <w:rsid w:val="23AC740A"/>
    <w:rsid w:val="23AD0049"/>
    <w:rsid w:val="23AD0C83"/>
    <w:rsid w:val="23AD5DB2"/>
    <w:rsid w:val="23AD74CB"/>
    <w:rsid w:val="23AE4910"/>
    <w:rsid w:val="23AE4FF1"/>
    <w:rsid w:val="23AE5DC6"/>
    <w:rsid w:val="23AE64BF"/>
    <w:rsid w:val="23AE66CF"/>
    <w:rsid w:val="23AE6D9F"/>
    <w:rsid w:val="23AF407D"/>
    <w:rsid w:val="23AF4DAA"/>
    <w:rsid w:val="23AF7356"/>
    <w:rsid w:val="23B00D6A"/>
    <w:rsid w:val="23B02B18"/>
    <w:rsid w:val="23B04B68"/>
    <w:rsid w:val="23B05FE8"/>
    <w:rsid w:val="23B066F1"/>
    <w:rsid w:val="23B1063E"/>
    <w:rsid w:val="23B10FDF"/>
    <w:rsid w:val="23B144C6"/>
    <w:rsid w:val="23B14BDB"/>
    <w:rsid w:val="23B17B46"/>
    <w:rsid w:val="23B24AE2"/>
    <w:rsid w:val="23B26485"/>
    <w:rsid w:val="23B27891"/>
    <w:rsid w:val="23B27B4C"/>
    <w:rsid w:val="23B27BB0"/>
    <w:rsid w:val="23B34D35"/>
    <w:rsid w:val="23B35CC2"/>
    <w:rsid w:val="23B40A42"/>
    <w:rsid w:val="23B42AC3"/>
    <w:rsid w:val="23B46F1E"/>
    <w:rsid w:val="23B5012E"/>
    <w:rsid w:val="23B50848"/>
    <w:rsid w:val="23B51EDC"/>
    <w:rsid w:val="23B56380"/>
    <w:rsid w:val="23B576F0"/>
    <w:rsid w:val="23B6698D"/>
    <w:rsid w:val="23B7280F"/>
    <w:rsid w:val="23B73EA6"/>
    <w:rsid w:val="23B75C54"/>
    <w:rsid w:val="23B819CC"/>
    <w:rsid w:val="23B81DDA"/>
    <w:rsid w:val="23B83266"/>
    <w:rsid w:val="23B87C1E"/>
    <w:rsid w:val="23B9016A"/>
    <w:rsid w:val="23B908BE"/>
    <w:rsid w:val="23B94E38"/>
    <w:rsid w:val="23B951DE"/>
    <w:rsid w:val="23B957FF"/>
    <w:rsid w:val="23B974CB"/>
    <w:rsid w:val="23BA3996"/>
    <w:rsid w:val="23BA4405"/>
    <w:rsid w:val="23BA5744"/>
    <w:rsid w:val="23BA58FC"/>
    <w:rsid w:val="23BA7681"/>
    <w:rsid w:val="23BB026B"/>
    <w:rsid w:val="23BB250C"/>
    <w:rsid w:val="23BB2620"/>
    <w:rsid w:val="23BB45A4"/>
    <w:rsid w:val="23BB68D8"/>
    <w:rsid w:val="23BC14BC"/>
    <w:rsid w:val="23BC3CD0"/>
    <w:rsid w:val="23BC3F20"/>
    <w:rsid w:val="23BD373E"/>
    <w:rsid w:val="23BD5235"/>
    <w:rsid w:val="23BD5A39"/>
    <w:rsid w:val="23BD6681"/>
    <w:rsid w:val="23BD6FE3"/>
    <w:rsid w:val="23BE166A"/>
    <w:rsid w:val="23BE3486"/>
    <w:rsid w:val="23BE600D"/>
    <w:rsid w:val="23BE71CA"/>
    <w:rsid w:val="23BF0964"/>
    <w:rsid w:val="23BF0FAD"/>
    <w:rsid w:val="23BF2431"/>
    <w:rsid w:val="23BF2D5B"/>
    <w:rsid w:val="23BF2EF6"/>
    <w:rsid w:val="23BF31DF"/>
    <w:rsid w:val="23BF4A9A"/>
    <w:rsid w:val="23BF71FF"/>
    <w:rsid w:val="23BF7CE0"/>
    <w:rsid w:val="23C02D0D"/>
    <w:rsid w:val="23C035BC"/>
    <w:rsid w:val="23C04B29"/>
    <w:rsid w:val="23C05B68"/>
    <w:rsid w:val="23C06D7D"/>
    <w:rsid w:val="23C070E9"/>
    <w:rsid w:val="23C12F77"/>
    <w:rsid w:val="23C13617"/>
    <w:rsid w:val="23C14C56"/>
    <w:rsid w:val="23C17449"/>
    <w:rsid w:val="23C20F1F"/>
    <w:rsid w:val="23C220D6"/>
    <w:rsid w:val="23C2284B"/>
    <w:rsid w:val="23C245F9"/>
    <w:rsid w:val="23C26AD1"/>
    <w:rsid w:val="23C26D45"/>
    <w:rsid w:val="23C30A9D"/>
    <w:rsid w:val="23C32D8B"/>
    <w:rsid w:val="23C333C2"/>
    <w:rsid w:val="23C33983"/>
    <w:rsid w:val="23C33BBE"/>
    <w:rsid w:val="23C33BE9"/>
    <w:rsid w:val="23C34A7A"/>
    <w:rsid w:val="23C3511B"/>
    <w:rsid w:val="23C353BB"/>
    <w:rsid w:val="23C43FDB"/>
    <w:rsid w:val="23C44815"/>
    <w:rsid w:val="23C45515"/>
    <w:rsid w:val="23C465C3"/>
    <w:rsid w:val="23C46EAA"/>
    <w:rsid w:val="23C471E1"/>
    <w:rsid w:val="23C51D53"/>
    <w:rsid w:val="23C543F3"/>
    <w:rsid w:val="23C5504E"/>
    <w:rsid w:val="23C55DD7"/>
    <w:rsid w:val="23C562A3"/>
    <w:rsid w:val="23C56D37"/>
    <w:rsid w:val="23C579E4"/>
    <w:rsid w:val="23C6058D"/>
    <w:rsid w:val="23C6233B"/>
    <w:rsid w:val="23C64D9A"/>
    <w:rsid w:val="23C6578D"/>
    <w:rsid w:val="23C67729"/>
    <w:rsid w:val="23C67864"/>
    <w:rsid w:val="23C71C0F"/>
    <w:rsid w:val="23C71CDF"/>
    <w:rsid w:val="23C72304"/>
    <w:rsid w:val="23C751DD"/>
    <w:rsid w:val="23C834F6"/>
    <w:rsid w:val="23C84D99"/>
    <w:rsid w:val="23C86365"/>
    <w:rsid w:val="23C87377"/>
    <w:rsid w:val="23C87CFE"/>
    <w:rsid w:val="23C91E2B"/>
    <w:rsid w:val="23C928C3"/>
    <w:rsid w:val="23C93BD9"/>
    <w:rsid w:val="23C946B1"/>
    <w:rsid w:val="23C95987"/>
    <w:rsid w:val="23CA1AFB"/>
    <w:rsid w:val="23CA2B3A"/>
    <w:rsid w:val="23CA5251"/>
    <w:rsid w:val="23CA7E76"/>
    <w:rsid w:val="23CB0E53"/>
    <w:rsid w:val="23CB1519"/>
    <w:rsid w:val="23CB16FF"/>
    <w:rsid w:val="23CB2779"/>
    <w:rsid w:val="23CB3B95"/>
    <w:rsid w:val="23CB4743"/>
    <w:rsid w:val="23CB573E"/>
    <w:rsid w:val="23CB7951"/>
    <w:rsid w:val="23CC1035"/>
    <w:rsid w:val="23CC35A5"/>
    <w:rsid w:val="23CC4B7B"/>
    <w:rsid w:val="23CC7FEF"/>
    <w:rsid w:val="23CD36CA"/>
    <w:rsid w:val="23CD3AA6"/>
    <w:rsid w:val="23CD5478"/>
    <w:rsid w:val="23CD69D6"/>
    <w:rsid w:val="23CD7175"/>
    <w:rsid w:val="23CD7D2B"/>
    <w:rsid w:val="23CE155A"/>
    <w:rsid w:val="23CF07AE"/>
    <w:rsid w:val="23CF2E34"/>
    <w:rsid w:val="23CF3667"/>
    <w:rsid w:val="23CF6677"/>
    <w:rsid w:val="23D00992"/>
    <w:rsid w:val="23D04F68"/>
    <w:rsid w:val="23D06D16"/>
    <w:rsid w:val="23D1026B"/>
    <w:rsid w:val="23D20C6B"/>
    <w:rsid w:val="23D22762"/>
    <w:rsid w:val="23D23C60"/>
    <w:rsid w:val="23D26A5D"/>
    <w:rsid w:val="23D308A7"/>
    <w:rsid w:val="23D32E59"/>
    <w:rsid w:val="23D33478"/>
    <w:rsid w:val="23D3375A"/>
    <w:rsid w:val="23D34A58"/>
    <w:rsid w:val="23D351D2"/>
    <w:rsid w:val="23D35F1B"/>
    <w:rsid w:val="23D36806"/>
    <w:rsid w:val="23D379C8"/>
    <w:rsid w:val="23D40815"/>
    <w:rsid w:val="23D41D37"/>
    <w:rsid w:val="23D42CAA"/>
    <w:rsid w:val="23D43D8B"/>
    <w:rsid w:val="23D4692D"/>
    <w:rsid w:val="23D50411"/>
    <w:rsid w:val="23D507D0"/>
    <w:rsid w:val="23D5257E"/>
    <w:rsid w:val="23D53F3E"/>
    <w:rsid w:val="23D553A6"/>
    <w:rsid w:val="23D55D98"/>
    <w:rsid w:val="23D61152"/>
    <w:rsid w:val="23D614F4"/>
    <w:rsid w:val="23D63ACE"/>
    <w:rsid w:val="23D6719B"/>
    <w:rsid w:val="23D700A4"/>
    <w:rsid w:val="23D762F6"/>
    <w:rsid w:val="23D769D9"/>
    <w:rsid w:val="23D77F06"/>
    <w:rsid w:val="23D83289"/>
    <w:rsid w:val="23D838F8"/>
    <w:rsid w:val="23D83E1C"/>
    <w:rsid w:val="23D902C0"/>
    <w:rsid w:val="23D96D02"/>
    <w:rsid w:val="23D972EA"/>
    <w:rsid w:val="23DA1943"/>
    <w:rsid w:val="23DA7E94"/>
    <w:rsid w:val="23DB2F3F"/>
    <w:rsid w:val="23DB32C8"/>
    <w:rsid w:val="23DC09E4"/>
    <w:rsid w:val="23DC440E"/>
    <w:rsid w:val="23DC45C3"/>
    <w:rsid w:val="23DC56AF"/>
    <w:rsid w:val="23DC56BB"/>
    <w:rsid w:val="23DC793D"/>
    <w:rsid w:val="23DD059E"/>
    <w:rsid w:val="23DD3817"/>
    <w:rsid w:val="23DD546A"/>
    <w:rsid w:val="23DD7AC1"/>
    <w:rsid w:val="23DE58D7"/>
    <w:rsid w:val="23DE59BA"/>
    <w:rsid w:val="23DE6AFA"/>
    <w:rsid w:val="23DE7160"/>
    <w:rsid w:val="23DE7685"/>
    <w:rsid w:val="23DF13C3"/>
    <w:rsid w:val="23DF164F"/>
    <w:rsid w:val="23DF1A1B"/>
    <w:rsid w:val="23DF233A"/>
    <w:rsid w:val="23DF2997"/>
    <w:rsid w:val="23DF2CF4"/>
    <w:rsid w:val="23DF33FD"/>
    <w:rsid w:val="23DF48E9"/>
    <w:rsid w:val="23DF51AB"/>
    <w:rsid w:val="23DF6B92"/>
    <w:rsid w:val="23E07804"/>
    <w:rsid w:val="23E10F23"/>
    <w:rsid w:val="23E125CA"/>
    <w:rsid w:val="23E14533"/>
    <w:rsid w:val="23E17175"/>
    <w:rsid w:val="23E21031"/>
    <w:rsid w:val="23E23F00"/>
    <w:rsid w:val="23E257E3"/>
    <w:rsid w:val="23E27F8C"/>
    <w:rsid w:val="23E308F6"/>
    <w:rsid w:val="23E3182A"/>
    <w:rsid w:val="23E32EED"/>
    <w:rsid w:val="23E32F6D"/>
    <w:rsid w:val="23E34C9B"/>
    <w:rsid w:val="23E34CE9"/>
    <w:rsid w:val="23E40A13"/>
    <w:rsid w:val="23E45806"/>
    <w:rsid w:val="23E45A9C"/>
    <w:rsid w:val="23E46569"/>
    <w:rsid w:val="23E46C65"/>
    <w:rsid w:val="23E52BE8"/>
    <w:rsid w:val="23E52BED"/>
    <w:rsid w:val="23E57E73"/>
    <w:rsid w:val="23E629DD"/>
    <w:rsid w:val="23E62D7D"/>
    <w:rsid w:val="23E6478B"/>
    <w:rsid w:val="23E648B2"/>
    <w:rsid w:val="23E66539"/>
    <w:rsid w:val="23E66D1D"/>
    <w:rsid w:val="23E718EE"/>
    <w:rsid w:val="23E73213"/>
    <w:rsid w:val="23E77645"/>
    <w:rsid w:val="23E80503"/>
    <w:rsid w:val="23E822B1"/>
    <w:rsid w:val="23E85D0F"/>
    <w:rsid w:val="23E9205C"/>
    <w:rsid w:val="23E93CC1"/>
    <w:rsid w:val="23E9602A"/>
    <w:rsid w:val="23E97DD8"/>
    <w:rsid w:val="23EA5D85"/>
    <w:rsid w:val="23EA7668"/>
    <w:rsid w:val="23EB16FF"/>
    <w:rsid w:val="23EB1DA2"/>
    <w:rsid w:val="23EB773F"/>
    <w:rsid w:val="23EB7FBE"/>
    <w:rsid w:val="23EC1C58"/>
    <w:rsid w:val="23EC2C88"/>
    <w:rsid w:val="23ED1676"/>
    <w:rsid w:val="23ED2EA9"/>
    <w:rsid w:val="23ED5B1A"/>
    <w:rsid w:val="23ED78C8"/>
    <w:rsid w:val="23EE3640"/>
    <w:rsid w:val="23EE595E"/>
    <w:rsid w:val="23EE73BD"/>
    <w:rsid w:val="23EF02A8"/>
    <w:rsid w:val="23EF1892"/>
    <w:rsid w:val="23EF5CB7"/>
    <w:rsid w:val="23F01166"/>
    <w:rsid w:val="23F0166B"/>
    <w:rsid w:val="23F022E0"/>
    <w:rsid w:val="23F0276D"/>
    <w:rsid w:val="23F029A0"/>
    <w:rsid w:val="23F073B8"/>
    <w:rsid w:val="23F11383"/>
    <w:rsid w:val="23F15084"/>
    <w:rsid w:val="23F20755"/>
    <w:rsid w:val="23F21382"/>
    <w:rsid w:val="23F21FAB"/>
    <w:rsid w:val="23F23130"/>
    <w:rsid w:val="23F26DFC"/>
    <w:rsid w:val="23F30C56"/>
    <w:rsid w:val="23F32A04"/>
    <w:rsid w:val="23F33FD7"/>
    <w:rsid w:val="23F34DBA"/>
    <w:rsid w:val="23F35B43"/>
    <w:rsid w:val="23F4063B"/>
    <w:rsid w:val="23F41553"/>
    <w:rsid w:val="23F41787"/>
    <w:rsid w:val="23F41F03"/>
    <w:rsid w:val="23F46EA8"/>
    <w:rsid w:val="23F517A7"/>
    <w:rsid w:val="23F533FD"/>
    <w:rsid w:val="23F53C41"/>
    <w:rsid w:val="23F549CE"/>
    <w:rsid w:val="23F5677C"/>
    <w:rsid w:val="23F622C2"/>
    <w:rsid w:val="23F62A26"/>
    <w:rsid w:val="23F65AA3"/>
    <w:rsid w:val="23F70746"/>
    <w:rsid w:val="23F7128D"/>
    <w:rsid w:val="23F72474"/>
    <w:rsid w:val="23F724F4"/>
    <w:rsid w:val="23F72873"/>
    <w:rsid w:val="23F73FAA"/>
    <w:rsid w:val="23F740B6"/>
    <w:rsid w:val="23F75B20"/>
    <w:rsid w:val="23F76998"/>
    <w:rsid w:val="23F77CA2"/>
    <w:rsid w:val="23F80AF5"/>
    <w:rsid w:val="23F81132"/>
    <w:rsid w:val="23F82F83"/>
    <w:rsid w:val="23F846D0"/>
    <w:rsid w:val="23F84985"/>
    <w:rsid w:val="23F84E05"/>
    <w:rsid w:val="23F87973"/>
    <w:rsid w:val="23F91212"/>
    <w:rsid w:val="23F92272"/>
    <w:rsid w:val="23F92711"/>
    <w:rsid w:val="23F94BC1"/>
    <w:rsid w:val="23FA0237"/>
    <w:rsid w:val="23FA1FE5"/>
    <w:rsid w:val="23FA2A29"/>
    <w:rsid w:val="23FA3A52"/>
    <w:rsid w:val="23FA3D93"/>
    <w:rsid w:val="23FA7D8F"/>
    <w:rsid w:val="23FA7E6D"/>
    <w:rsid w:val="23FB0AE6"/>
    <w:rsid w:val="23FB115A"/>
    <w:rsid w:val="23FC3ECF"/>
    <w:rsid w:val="23FC3FAF"/>
    <w:rsid w:val="23FC5D5D"/>
    <w:rsid w:val="23FC6EE3"/>
    <w:rsid w:val="23FC7B0B"/>
    <w:rsid w:val="23FD0015"/>
    <w:rsid w:val="23FD1019"/>
    <w:rsid w:val="23FD23D3"/>
    <w:rsid w:val="23FD3B14"/>
    <w:rsid w:val="23FD3EAE"/>
    <w:rsid w:val="23FD6B82"/>
    <w:rsid w:val="23FE3883"/>
    <w:rsid w:val="23FE5D24"/>
    <w:rsid w:val="23FE7D27"/>
    <w:rsid w:val="23FF0419"/>
    <w:rsid w:val="23FF081A"/>
    <w:rsid w:val="23FF1005"/>
    <w:rsid w:val="23FF13A9"/>
    <w:rsid w:val="23FF1514"/>
    <w:rsid w:val="23FF1752"/>
    <w:rsid w:val="23FF20D3"/>
    <w:rsid w:val="23FF4CA7"/>
    <w:rsid w:val="23FF529E"/>
    <w:rsid w:val="23FF6434"/>
    <w:rsid w:val="23FF75FB"/>
    <w:rsid w:val="2400087A"/>
    <w:rsid w:val="24001248"/>
    <w:rsid w:val="24001599"/>
    <w:rsid w:val="24001B1E"/>
    <w:rsid w:val="24001B4F"/>
    <w:rsid w:val="24002495"/>
    <w:rsid w:val="24003A9F"/>
    <w:rsid w:val="2400486B"/>
    <w:rsid w:val="240115C5"/>
    <w:rsid w:val="24013373"/>
    <w:rsid w:val="24015121"/>
    <w:rsid w:val="24017662"/>
    <w:rsid w:val="2403285C"/>
    <w:rsid w:val="2403327D"/>
    <w:rsid w:val="2403533D"/>
    <w:rsid w:val="24035C7E"/>
    <w:rsid w:val="24036245"/>
    <w:rsid w:val="240370EB"/>
    <w:rsid w:val="24041E4D"/>
    <w:rsid w:val="24042802"/>
    <w:rsid w:val="24042E63"/>
    <w:rsid w:val="2404349C"/>
    <w:rsid w:val="24043D15"/>
    <w:rsid w:val="24044C11"/>
    <w:rsid w:val="240451CB"/>
    <w:rsid w:val="240457BD"/>
    <w:rsid w:val="2404661A"/>
    <w:rsid w:val="240476D5"/>
    <w:rsid w:val="24054761"/>
    <w:rsid w:val="24057B45"/>
    <w:rsid w:val="2406098A"/>
    <w:rsid w:val="24062738"/>
    <w:rsid w:val="24063233"/>
    <w:rsid w:val="2406532F"/>
    <w:rsid w:val="24067D18"/>
    <w:rsid w:val="240747C2"/>
    <w:rsid w:val="240757B5"/>
    <w:rsid w:val="24076056"/>
    <w:rsid w:val="24077CE4"/>
    <w:rsid w:val="24080F39"/>
    <w:rsid w:val="24082011"/>
    <w:rsid w:val="24082954"/>
    <w:rsid w:val="24084702"/>
    <w:rsid w:val="24084FF1"/>
    <w:rsid w:val="24086210"/>
    <w:rsid w:val="240864B0"/>
    <w:rsid w:val="2408737E"/>
    <w:rsid w:val="240A160A"/>
    <w:rsid w:val="240A2FBD"/>
    <w:rsid w:val="240A66CC"/>
    <w:rsid w:val="240A66E5"/>
    <w:rsid w:val="240A7EC7"/>
    <w:rsid w:val="240B23D0"/>
    <w:rsid w:val="240B2444"/>
    <w:rsid w:val="240B3526"/>
    <w:rsid w:val="240B3BF8"/>
    <w:rsid w:val="240B41F2"/>
    <w:rsid w:val="240B46A0"/>
    <w:rsid w:val="240B62AB"/>
    <w:rsid w:val="240C3129"/>
    <w:rsid w:val="240D015B"/>
    <w:rsid w:val="240D1D18"/>
    <w:rsid w:val="240D3AC6"/>
    <w:rsid w:val="240D4A99"/>
    <w:rsid w:val="240D7F6A"/>
    <w:rsid w:val="240E3DA5"/>
    <w:rsid w:val="240E783E"/>
    <w:rsid w:val="240F1744"/>
    <w:rsid w:val="240F1B64"/>
    <w:rsid w:val="240F3CE2"/>
    <w:rsid w:val="240F5A90"/>
    <w:rsid w:val="240F65D8"/>
    <w:rsid w:val="241005AF"/>
    <w:rsid w:val="2410178C"/>
    <w:rsid w:val="2410180B"/>
    <w:rsid w:val="241018B0"/>
    <w:rsid w:val="241035B6"/>
    <w:rsid w:val="24107A5A"/>
    <w:rsid w:val="241237D2"/>
    <w:rsid w:val="24125580"/>
    <w:rsid w:val="24125F26"/>
    <w:rsid w:val="24126202"/>
    <w:rsid w:val="2412732E"/>
    <w:rsid w:val="24134E54"/>
    <w:rsid w:val="24135151"/>
    <w:rsid w:val="24140D71"/>
    <w:rsid w:val="241412F8"/>
    <w:rsid w:val="24141D9B"/>
    <w:rsid w:val="24147BDA"/>
    <w:rsid w:val="24150BCD"/>
    <w:rsid w:val="24156E1F"/>
    <w:rsid w:val="2416251C"/>
    <w:rsid w:val="24162ADB"/>
    <w:rsid w:val="24162C88"/>
    <w:rsid w:val="2416546A"/>
    <w:rsid w:val="241655B7"/>
    <w:rsid w:val="241658C8"/>
    <w:rsid w:val="24171E2D"/>
    <w:rsid w:val="24172B97"/>
    <w:rsid w:val="24173A64"/>
    <w:rsid w:val="24174945"/>
    <w:rsid w:val="241755D5"/>
    <w:rsid w:val="24175B4B"/>
    <w:rsid w:val="2417728C"/>
    <w:rsid w:val="241809C8"/>
    <w:rsid w:val="241812CA"/>
    <w:rsid w:val="24181945"/>
    <w:rsid w:val="241835AE"/>
    <w:rsid w:val="24184D37"/>
    <w:rsid w:val="24186FDB"/>
    <w:rsid w:val="2418789C"/>
    <w:rsid w:val="2419303C"/>
    <w:rsid w:val="2419690F"/>
    <w:rsid w:val="24196B4E"/>
    <w:rsid w:val="241A0A3F"/>
    <w:rsid w:val="241A2687"/>
    <w:rsid w:val="241A3162"/>
    <w:rsid w:val="241A36F2"/>
    <w:rsid w:val="241A4435"/>
    <w:rsid w:val="241A4BD3"/>
    <w:rsid w:val="241A5C0D"/>
    <w:rsid w:val="241A603E"/>
    <w:rsid w:val="241A61E3"/>
    <w:rsid w:val="241A727F"/>
    <w:rsid w:val="241B3023"/>
    <w:rsid w:val="241B6738"/>
    <w:rsid w:val="241B7EAC"/>
    <w:rsid w:val="241C1F5B"/>
    <w:rsid w:val="241C4FCE"/>
    <w:rsid w:val="241C63FF"/>
    <w:rsid w:val="241C6745"/>
    <w:rsid w:val="241C75F0"/>
    <w:rsid w:val="241D458E"/>
    <w:rsid w:val="241D5FB5"/>
    <w:rsid w:val="241E2177"/>
    <w:rsid w:val="241E2E4D"/>
    <w:rsid w:val="241E5CD3"/>
    <w:rsid w:val="241F2510"/>
    <w:rsid w:val="241F37F9"/>
    <w:rsid w:val="241F42DD"/>
    <w:rsid w:val="241F5B18"/>
    <w:rsid w:val="2420033E"/>
    <w:rsid w:val="24204989"/>
    <w:rsid w:val="24207547"/>
    <w:rsid w:val="24216F8E"/>
    <w:rsid w:val="24217571"/>
    <w:rsid w:val="24221E6A"/>
    <w:rsid w:val="24223CEC"/>
    <w:rsid w:val="2422439F"/>
    <w:rsid w:val="242279F0"/>
    <w:rsid w:val="24227F87"/>
    <w:rsid w:val="242332EA"/>
    <w:rsid w:val="2423415A"/>
    <w:rsid w:val="2423582F"/>
    <w:rsid w:val="2423778D"/>
    <w:rsid w:val="24240D87"/>
    <w:rsid w:val="24244ED1"/>
    <w:rsid w:val="24246008"/>
    <w:rsid w:val="24246909"/>
    <w:rsid w:val="24247062"/>
    <w:rsid w:val="2425014F"/>
    <w:rsid w:val="24250BC3"/>
    <w:rsid w:val="2425294C"/>
    <w:rsid w:val="24252D20"/>
    <w:rsid w:val="24253506"/>
    <w:rsid w:val="242552B4"/>
    <w:rsid w:val="24256986"/>
    <w:rsid w:val="2426102C"/>
    <w:rsid w:val="242632E0"/>
    <w:rsid w:val="24263370"/>
    <w:rsid w:val="24266313"/>
    <w:rsid w:val="242664D7"/>
    <w:rsid w:val="24266F9F"/>
    <w:rsid w:val="242679BF"/>
    <w:rsid w:val="24267D09"/>
    <w:rsid w:val="242712B0"/>
    <w:rsid w:val="242712D7"/>
    <w:rsid w:val="24274E76"/>
    <w:rsid w:val="242757F8"/>
    <w:rsid w:val="24275E0B"/>
    <w:rsid w:val="24275EEE"/>
    <w:rsid w:val="2427640F"/>
    <w:rsid w:val="24280119"/>
    <w:rsid w:val="24281714"/>
    <w:rsid w:val="24283197"/>
    <w:rsid w:val="242831B3"/>
    <w:rsid w:val="24284DA4"/>
    <w:rsid w:val="24286AD0"/>
    <w:rsid w:val="24286B52"/>
    <w:rsid w:val="24287ADC"/>
    <w:rsid w:val="24287C0A"/>
    <w:rsid w:val="24292B31"/>
    <w:rsid w:val="24292E5D"/>
    <w:rsid w:val="24294678"/>
    <w:rsid w:val="24295DB4"/>
    <w:rsid w:val="24296006"/>
    <w:rsid w:val="242A2746"/>
    <w:rsid w:val="242A274E"/>
    <w:rsid w:val="242A28CA"/>
    <w:rsid w:val="242A4276"/>
    <w:rsid w:val="242A7BE4"/>
    <w:rsid w:val="242B03F0"/>
    <w:rsid w:val="242B219E"/>
    <w:rsid w:val="242B3B6D"/>
    <w:rsid w:val="242B41FC"/>
    <w:rsid w:val="242B4894"/>
    <w:rsid w:val="242B4FB9"/>
    <w:rsid w:val="242B66FE"/>
    <w:rsid w:val="242C39E1"/>
    <w:rsid w:val="242C3A52"/>
    <w:rsid w:val="242C3EE1"/>
    <w:rsid w:val="242D285C"/>
    <w:rsid w:val="242D2952"/>
    <w:rsid w:val="242D4168"/>
    <w:rsid w:val="242E1C8E"/>
    <w:rsid w:val="242E2690"/>
    <w:rsid w:val="242E2942"/>
    <w:rsid w:val="242E2A06"/>
    <w:rsid w:val="242E5237"/>
    <w:rsid w:val="242F073D"/>
    <w:rsid w:val="242F38B6"/>
    <w:rsid w:val="242F4CB4"/>
    <w:rsid w:val="242F6132"/>
    <w:rsid w:val="242F6B72"/>
    <w:rsid w:val="24300464"/>
    <w:rsid w:val="24305A06"/>
    <w:rsid w:val="24312391"/>
    <w:rsid w:val="2431394A"/>
    <w:rsid w:val="243158CC"/>
    <w:rsid w:val="2432324E"/>
    <w:rsid w:val="2432352D"/>
    <w:rsid w:val="243279D1"/>
    <w:rsid w:val="24330042"/>
    <w:rsid w:val="2433217A"/>
    <w:rsid w:val="24335324"/>
    <w:rsid w:val="2434162D"/>
    <w:rsid w:val="24343749"/>
    <w:rsid w:val="24347C44"/>
    <w:rsid w:val="243506CB"/>
    <w:rsid w:val="24350A36"/>
    <w:rsid w:val="243510D4"/>
    <w:rsid w:val="2435126F"/>
    <w:rsid w:val="24351427"/>
    <w:rsid w:val="2435301D"/>
    <w:rsid w:val="24356FDF"/>
    <w:rsid w:val="24362564"/>
    <w:rsid w:val="243674C1"/>
    <w:rsid w:val="24373E98"/>
    <w:rsid w:val="24375A4C"/>
    <w:rsid w:val="24376D95"/>
    <w:rsid w:val="24384A37"/>
    <w:rsid w:val="24385925"/>
    <w:rsid w:val="243865C5"/>
    <w:rsid w:val="24390D4E"/>
    <w:rsid w:val="24390F15"/>
    <w:rsid w:val="2439183A"/>
    <w:rsid w:val="24391ADA"/>
    <w:rsid w:val="24392521"/>
    <w:rsid w:val="24393804"/>
    <w:rsid w:val="243940AF"/>
    <w:rsid w:val="243948BB"/>
    <w:rsid w:val="24394AB8"/>
    <w:rsid w:val="24397179"/>
    <w:rsid w:val="24397A54"/>
    <w:rsid w:val="24397D28"/>
    <w:rsid w:val="243A120F"/>
    <w:rsid w:val="243A1C67"/>
    <w:rsid w:val="243A6885"/>
    <w:rsid w:val="243B0383"/>
    <w:rsid w:val="243B0623"/>
    <w:rsid w:val="243B46AA"/>
    <w:rsid w:val="243B61F5"/>
    <w:rsid w:val="243B6E75"/>
    <w:rsid w:val="243C0B99"/>
    <w:rsid w:val="243C25FD"/>
    <w:rsid w:val="243C2FFD"/>
    <w:rsid w:val="243C3EF4"/>
    <w:rsid w:val="243D1451"/>
    <w:rsid w:val="243D63FD"/>
    <w:rsid w:val="243E171B"/>
    <w:rsid w:val="243E1C6B"/>
    <w:rsid w:val="243E3082"/>
    <w:rsid w:val="243E36AD"/>
    <w:rsid w:val="243E623A"/>
    <w:rsid w:val="243F09A7"/>
    <w:rsid w:val="243F0AE5"/>
    <w:rsid w:val="243F2599"/>
    <w:rsid w:val="243F2ADA"/>
    <w:rsid w:val="243F38C6"/>
    <w:rsid w:val="243F3E9B"/>
    <w:rsid w:val="243F74B6"/>
    <w:rsid w:val="244020ED"/>
    <w:rsid w:val="24406AF4"/>
    <w:rsid w:val="244108BE"/>
    <w:rsid w:val="24410ED4"/>
    <w:rsid w:val="244119C2"/>
    <w:rsid w:val="24415D6D"/>
    <w:rsid w:val="24422247"/>
    <w:rsid w:val="24433A9F"/>
    <w:rsid w:val="24434176"/>
    <w:rsid w:val="2443573A"/>
    <w:rsid w:val="244379AC"/>
    <w:rsid w:val="2444151F"/>
    <w:rsid w:val="24443260"/>
    <w:rsid w:val="24444B67"/>
    <w:rsid w:val="244514B2"/>
    <w:rsid w:val="24452275"/>
    <w:rsid w:val="244570C4"/>
    <w:rsid w:val="24457E54"/>
    <w:rsid w:val="24460CC2"/>
    <w:rsid w:val="24461CC3"/>
    <w:rsid w:val="2446347C"/>
    <w:rsid w:val="24464512"/>
    <w:rsid w:val="244658A1"/>
    <w:rsid w:val="24466FD8"/>
    <w:rsid w:val="24471219"/>
    <w:rsid w:val="244743A9"/>
    <w:rsid w:val="24474C29"/>
    <w:rsid w:val="24474DE5"/>
    <w:rsid w:val="24475F10"/>
    <w:rsid w:val="24476AF3"/>
    <w:rsid w:val="24480505"/>
    <w:rsid w:val="24480FA2"/>
    <w:rsid w:val="244871F4"/>
    <w:rsid w:val="24487F74"/>
    <w:rsid w:val="244918B9"/>
    <w:rsid w:val="2449429F"/>
    <w:rsid w:val="2449709F"/>
    <w:rsid w:val="24497828"/>
    <w:rsid w:val="244A2A0E"/>
    <w:rsid w:val="244A35AA"/>
    <w:rsid w:val="244A4D1A"/>
    <w:rsid w:val="244B0A92"/>
    <w:rsid w:val="244B2657"/>
    <w:rsid w:val="244B45EE"/>
    <w:rsid w:val="244B643B"/>
    <w:rsid w:val="244B7016"/>
    <w:rsid w:val="244C0D50"/>
    <w:rsid w:val="244C25DB"/>
    <w:rsid w:val="244C564B"/>
    <w:rsid w:val="244C7A4A"/>
    <w:rsid w:val="244D0A9B"/>
    <w:rsid w:val="244D504C"/>
    <w:rsid w:val="244D57B4"/>
    <w:rsid w:val="244D61AB"/>
    <w:rsid w:val="244D74C5"/>
    <w:rsid w:val="244D7A2D"/>
    <w:rsid w:val="244E1F35"/>
    <w:rsid w:val="244E5C3A"/>
    <w:rsid w:val="244F0582"/>
    <w:rsid w:val="244F2331"/>
    <w:rsid w:val="244F386F"/>
    <w:rsid w:val="244F40DF"/>
    <w:rsid w:val="244F457F"/>
    <w:rsid w:val="244F484B"/>
    <w:rsid w:val="244F5D02"/>
    <w:rsid w:val="24502847"/>
    <w:rsid w:val="245060A9"/>
    <w:rsid w:val="24506E1F"/>
    <w:rsid w:val="2450741C"/>
    <w:rsid w:val="24521E21"/>
    <w:rsid w:val="24526798"/>
    <w:rsid w:val="245331CC"/>
    <w:rsid w:val="2453341C"/>
    <w:rsid w:val="24534D81"/>
    <w:rsid w:val="24535D3B"/>
    <w:rsid w:val="24536778"/>
    <w:rsid w:val="24537A0D"/>
    <w:rsid w:val="24537CA2"/>
    <w:rsid w:val="24540902"/>
    <w:rsid w:val="245416F5"/>
    <w:rsid w:val="245449D2"/>
    <w:rsid w:val="24545B99"/>
    <w:rsid w:val="24547510"/>
    <w:rsid w:val="24547947"/>
    <w:rsid w:val="245506BD"/>
    <w:rsid w:val="24551B25"/>
    <w:rsid w:val="24553662"/>
    <w:rsid w:val="245538EC"/>
    <w:rsid w:val="2455456D"/>
    <w:rsid w:val="2455546D"/>
    <w:rsid w:val="24555AEC"/>
    <w:rsid w:val="24557520"/>
    <w:rsid w:val="245636BF"/>
    <w:rsid w:val="24570851"/>
    <w:rsid w:val="245711E5"/>
    <w:rsid w:val="24572F93"/>
    <w:rsid w:val="24572FBB"/>
    <w:rsid w:val="24575689"/>
    <w:rsid w:val="2458423A"/>
    <w:rsid w:val="2458446D"/>
    <w:rsid w:val="24585BAE"/>
    <w:rsid w:val="24585C4E"/>
    <w:rsid w:val="24587E43"/>
    <w:rsid w:val="245902BE"/>
    <w:rsid w:val="2459215D"/>
    <w:rsid w:val="245931AF"/>
    <w:rsid w:val="24593677"/>
    <w:rsid w:val="24594F5D"/>
    <w:rsid w:val="24596D0B"/>
    <w:rsid w:val="2459703E"/>
    <w:rsid w:val="245A2A83"/>
    <w:rsid w:val="245A45D1"/>
    <w:rsid w:val="245A4BC9"/>
    <w:rsid w:val="245A7F3E"/>
    <w:rsid w:val="245B6F27"/>
    <w:rsid w:val="245B7D04"/>
    <w:rsid w:val="245C067D"/>
    <w:rsid w:val="245C13CE"/>
    <w:rsid w:val="245C34BB"/>
    <w:rsid w:val="245C4A4D"/>
    <w:rsid w:val="245C67FB"/>
    <w:rsid w:val="245D08EF"/>
    <w:rsid w:val="245D7908"/>
    <w:rsid w:val="245E4322"/>
    <w:rsid w:val="245E4510"/>
    <w:rsid w:val="245F009A"/>
    <w:rsid w:val="245F4155"/>
    <w:rsid w:val="245F4340"/>
    <w:rsid w:val="24600792"/>
    <w:rsid w:val="24600B3B"/>
    <w:rsid w:val="246025AD"/>
    <w:rsid w:val="2460453E"/>
    <w:rsid w:val="246055D7"/>
    <w:rsid w:val="2460642A"/>
    <w:rsid w:val="246102B6"/>
    <w:rsid w:val="24612064"/>
    <w:rsid w:val="24612D93"/>
    <w:rsid w:val="24613E12"/>
    <w:rsid w:val="24615D65"/>
    <w:rsid w:val="24617941"/>
    <w:rsid w:val="246200F0"/>
    <w:rsid w:val="246203BB"/>
    <w:rsid w:val="24621831"/>
    <w:rsid w:val="24621EF8"/>
    <w:rsid w:val="24632CC1"/>
    <w:rsid w:val="24634A17"/>
    <w:rsid w:val="24635126"/>
    <w:rsid w:val="24636161"/>
    <w:rsid w:val="246366D7"/>
    <w:rsid w:val="24637238"/>
    <w:rsid w:val="24644151"/>
    <w:rsid w:val="2464647A"/>
    <w:rsid w:val="24646D22"/>
    <w:rsid w:val="24647EF0"/>
    <w:rsid w:val="246501B2"/>
    <w:rsid w:val="24653902"/>
    <w:rsid w:val="24656A71"/>
    <w:rsid w:val="2466646E"/>
    <w:rsid w:val="2466767A"/>
    <w:rsid w:val="24671332"/>
    <w:rsid w:val="24672AD2"/>
    <w:rsid w:val="246758CC"/>
    <w:rsid w:val="24681644"/>
    <w:rsid w:val="246833F2"/>
    <w:rsid w:val="24683E01"/>
    <w:rsid w:val="24686E21"/>
    <w:rsid w:val="246950A7"/>
    <w:rsid w:val="24696B33"/>
    <w:rsid w:val="24697FC3"/>
    <w:rsid w:val="246A521C"/>
    <w:rsid w:val="246A5D51"/>
    <w:rsid w:val="246A716A"/>
    <w:rsid w:val="246B4C91"/>
    <w:rsid w:val="246B6A3F"/>
    <w:rsid w:val="246C1E09"/>
    <w:rsid w:val="246C2EE2"/>
    <w:rsid w:val="246C44F2"/>
    <w:rsid w:val="246C684A"/>
    <w:rsid w:val="246C692E"/>
    <w:rsid w:val="246C6B0E"/>
    <w:rsid w:val="246D27B7"/>
    <w:rsid w:val="246D3214"/>
    <w:rsid w:val="246D4199"/>
    <w:rsid w:val="246D59E0"/>
    <w:rsid w:val="246D6C5B"/>
    <w:rsid w:val="246E29A5"/>
    <w:rsid w:val="246E33E8"/>
    <w:rsid w:val="246E55CC"/>
    <w:rsid w:val="246E7C83"/>
    <w:rsid w:val="246F1C75"/>
    <w:rsid w:val="246F1DB3"/>
    <w:rsid w:val="246F29BD"/>
    <w:rsid w:val="246F2DAB"/>
    <w:rsid w:val="246F4225"/>
    <w:rsid w:val="246F4258"/>
    <w:rsid w:val="246F453D"/>
    <w:rsid w:val="247018FE"/>
    <w:rsid w:val="24701957"/>
    <w:rsid w:val="247022A7"/>
    <w:rsid w:val="2470441F"/>
    <w:rsid w:val="24706C93"/>
    <w:rsid w:val="247113FC"/>
    <w:rsid w:val="24712BB1"/>
    <w:rsid w:val="24715FDB"/>
    <w:rsid w:val="2471674B"/>
    <w:rsid w:val="2472156D"/>
    <w:rsid w:val="24721DF3"/>
    <w:rsid w:val="24724CBD"/>
    <w:rsid w:val="247268A5"/>
    <w:rsid w:val="24726B66"/>
    <w:rsid w:val="24727DCD"/>
    <w:rsid w:val="24731075"/>
    <w:rsid w:val="247345B2"/>
    <w:rsid w:val="24735E3B"/>
    <w:rsid w:val="24741D97"/>
    <w:rsid w:val="247424B9"/>
    <w:rsid w:val="247427DD"/>
    <w:rsid w:val="24746352"/>
    <w:rsid w:val="24746A03"/>
    <w:rsid w:val="24747ACD"/>
    <w:rsid w:val="24747FE9"/>
    <w:rsid w:val="247509BC"/>
    <w:rsid w:val="2475191A"/>
    <w:rsid w:val="247578BD"/>
    <w:rsid w:val="24757CA7"/>
    <w:rsid w:val="2476304F"/>
    <w:rsid w:val="24763D61"/>
    <w:rsid w:val="247643C7"/>
    <w:rsid w:val="24765984"/>
    <w:rsid w:val="24765A9C"/>
    <w:rsid w:val="24765B0F"/>
    <w:rsid w:val="2477062A"/>
    <w:rsid w:val="24771887"/>
    <w:rsid w:val="24773635"/>
    <w:rsid w:val="247824C4"/>
    <w:rsid w:val="2478290F"/>
    <w:rsid w:val="2478446F"/>
    <w:rsid w:val="24786628"/>
    <w:rsid w:val="24790E1C"/>
    <w:rsid w:val="24793A98"/>
    <w:rsid w:val="247955FF"/>
    <w:rsid w:val="247973AD"/>
    <w:rsid w:val="247A27FD"/>
    <w:rsid w:val="247A404C"/>
    <w:rsid w:val="247A6918"/>
    <w:rsid w:val="247B092B"/>
    <w:rsid w:val="247B1377"/>
    <w:rsid w:val="247B3126"/>
    <w:rsid w:val="247B36A3"/>
    <w:rsid w:val="247B3D14"/>
    <w:rsid w:val="247B4ED4"/>
    <w:rsid w:val="247B5F23"/>
    <w:rsid w:val="247C0C4C"/>
    <w:rsid w:val="247C392E"/>
    <w:rsid w:val="247C4ACD"/>
    <w:rsid w:val="247C63A9"/>
    <w:rsid w:val="247C6A1F"/>
    <w:rsid w:val="247D0822"/>
    <w:rsid w:val="247D498A"/>
    <w:rsid w:val="247D4F2A"/>
    <w:rsid w:val="247D50F0"/>
    <w:rsid w:val="247D52AB"/>
    <w:rsid w:val="247D6CBD"/>
    <w:rsid w:val="247E0A98"/>
    <w:rsid w:val="247E2C16"/>
    <w:rsid w:val="247E3397"/>
    <w:rsid w:val="247E49C4"/>
    <w:rsid w:val="247E6772"/>
    <w:rsid w:val="247E76DD"/>
    <w:rsid w:val="247E78C9"/>
    <w:rsid w:val="247F0D59"/>
    <w:rsid w:val="247F392A"/>
    <w:rsid w:val="247F4A8F"/>
    <w:rsid w:val="2480073C"/>
    <w:rsid w:val="24807432"/>
    <w:rsid w:val="24810259"/>
    <w:rsid w:val="24810EEF"/>
    <w:rsid w:val="248144B4"/>
    <w:rsid w:val="24814B09"/>
    <w:rsid w:val="24815EA0"/>
    <w:rsid w:val="24816262"/>
    <w:rsid w:val="2481724D"/>
    <w:rsid w:val="2482000B"/>
    <w:rsid w:val="24823344"/>
    <w:rsid w:val="24826E5E"/>
    <w:rsid w:val="24833D88"/>
    <w:rsid w:val="24833FA2"/>
    <w:rsid w:val="2483647E"/>
    <w:rsid w:val="24836794"/>
    <w:rsid w:val="24836866"/>
    <w:rsid w:val="248459E8"/>
    <w:rsid w:val="248471A2"/>
    <w:rsid w:val="2485157A"/>
    <w:rsid w:val="2485348A"/>
    <w:rsid w:val="24853FA4"/>
    <w:rsid w:val="24855D52"/>
    <w:rsid w:val="24857973"/>
    <w:rsid w:val="24861ACA"/>
    <w:rsid w:val="24861D16"/>
    <w:rsid w:val="24863878"/>
    <w:rsid w:val="24877D1C"/>
    <w:rsid w:val="24881AE7"/>
    <w:rsid w:val="24881E0B"/>
    <w:rsid w:val="2488354C"/>
    <w:rsid w:val="24883728"/>
    <w:rsid w:val="24883F76"/>
    <w:rsid w:val="24884DEC"/>
    <w:rsid w:val="24885842"/>
    <w:rsid w:val="24886007"/>
    <w:rsid w:val="248875F1"/>
    <w:rsid w:val="248949DC"/>
    <w:rsid w:val="2489652E"/>
    <w:rsid w:val="24897E36"/>
    <w:rsid w:val="248A15BB"/>
    <w:rsid w:val="248A5117"/>
    <w:rsid w:val="248B078C"/>
    <w:rsid w:val="248B0C7B"/>
    <w:rsid w:val="248B35A9"/>
    <w:rsid w:val="248B4421"/>
    <w:rsid w:val="248C1E7F"/>
    <w:rsid w:val="248C335D"/>
    <w:rsid w:val="248C70E1"/>
    <w:rsid w:val="248D1E9A"/>
    <w:rsid w:val="248D2E59"/>
    <w:rsid w:val="248D47ED"/>
    <w:rsid w:val="248D4C07"/>
    <w:rsid w:val="248D58D2"/>
    <w:rsid w:val="248D6045"/>
    <w:rsid w:val="248D63BD"/>
    <w:rsid w:val="248E2746"/>
    <w:rsid w:val="248E4BB9"/>
    <w:rsid w:val="248F200C"/>
    <w:rsid w:val="248F459A"/>
    <w:rsid w:val="248F6BD1"/>
    <w:rsid w:val="248F710D"/>
    <w:rsid w:val="248F7372"/>
    <w:rsid w:val="248F7F74"/>
    <w:rsid w:val="24900B8A"/>
    <w:rsid w:val="24900C6D"/>
    <w:rsid w:val="24901515"/>
    <w:rsid w:val="24901A0E"/>
    <w:rsid w:val="24906FF4"/>
    <w:rsid w:val="24910355"/>
    <w:rsid w:val="24912949"/>
    <w:rsid w:val="249154EC"/>
    <w:rsid w:val="24915D3F"/>
    <w:rsid w:val="24925E82"/>
    <w:rsid w:val="24932E88"/>
    <w:rsid w:val="2493621B"/>
    <w:rsid w:val="24941046"/>
    <w:rsid w:val="24941AEF"/>
    <w:rsid w:val="24942079"/>
    <w:rsid w:val="24942919"/>
    <w:rsid w:val="24942BB1"/>
    <w:rsid w:val="249441E7"/>
    <w:rsid w:val="249446C0"/>
    <w:rsid w:val="24947236"/>
    <w:rsid w:val="249507F7"/>
    <w:rsid w:val="24950D38"/>
    <w:rsid w:val="24951472"/>
    <w:rsid w:val="2495179A"/>
    <w:rsid w:val="24956988"/>
    <w:rsid w:val="2495729B"/>
    <w:rsid w:val="24957DD5"/>
    <w:rsid w:val="24961D0D"/>
    <w:rsid w:val="2496440F"/>
    <w:rsid w:val="249656AF"/>
    <w:rsid w:val="249661B1"/>
    <w:rsid w:val="24966830"/>
    <w:rsid w:val="2496739F"/>
    <w:rsid w:val="24967F5F"/>
    <w:rsid w:val="24970470"/>
    <w:rsid w:val="2497047B"/>
    <w:rsid w:val="249720B1"/>
    <w:rsid w:val="24973CD7"/>
    <w:rsid w:val="24975B18"/>
    <w:rsid w:val="24977834"/>
    <w:rsid w:val="24980826"/>
    <w:rsid w:val="249809A1"/>
    <w:rsid w:val="24981900"/>
    <w:rsid w:val="2498254B"/>
    <w:rsid w:val="24983041"/>
    <w:rsid w:val="24983220"/>
    <w:rsid w:val="24983B0E"/>
    <w:rsid w:val="249856F7"/>
    <w:rsid w:val="249858C3"/>
    <w:rsid w:val="24987FB1"/>
    <w:rsid w:val="249900A5"/>
    <w:rsid w:val="249917FE"/>
    <w:rsid w:val="24991BE1"/>
    <w:rsid w:val="24992D90"/>
    <w:rsid w:val="24996AED"/>
    <w:rsid w:val="24997A50"/>
    <w:rsid w:val="249A18F8"/>
    <w:rsid w:val="249A1A6B"/>
    <w:rsid w:val="249A37AA"/>
    <w:rsid w:val="249A3ED5"/>
    <w:rsid w:val="249A60A9"/>
    <w:rsid w:val="249A6DF1"/>
    <w:rsid w:val="249A74E6"/>
    <w:rsid w:val="249B19C2"/>
    <w:rsid w:val="249B5319"/>
    <w:rsid w:val="249B5576"/>
    <w:rsid w:val="249B7324"/>
    <w:rsid w:val="249B7718"/>
    <w:rsid w:val="249C309C"/>
    <w:rsid w:val="249C35C3"/>
    <w:rsid w:val="249C4411"/>
    <w:rsid w:val="249C4E4A"/>
    <w:rsid w:val="249C6DB9"/>
    <w:rsid w:val="249C76D4"/>
    <w:rsid w:val="249D06BB"/>
    <w:rsid w:val="249D0B47"/>
    <w:rsid w:val="249D12EE"/>
    <w:rsid w:val="249D51DC"/>
    <w:rsid w:val="249E0BC2"/>
    <w:rsid w:val="249E0EE6"/>
    <w:rsid w:val="249E2294"/>
    <w:rsid w:val="249E347A"/>
    <w:rsid w:val="249E4A21"/>
    <w:rsid w:val="249E4A37"/>
    <w:rsid w:val="249E4A43"/>
    <w:rsid w:val="249E5066"/>
    <w:rsid w:val="249E5772"/>
    <w:rsid w:val="249E6E14"/>
    <w:rsid w:val="249F16A5"/>
    <w:rsid w:val="249F2BF5"/>
    <w:rsid w:val="249F6C02"/>
    <w:rsid w:val="249F74D3"/>
    <w:rsid w:val="249F7859"/>
    <w:rsid w:val="24A00092"/>
    <w:rsid w:val="24A0012C"/>
    <w:rsid w:val="24A00DDE"/>
    <w:rsid w:val="24A00F9A"/>
    <w:rsid w:val="24A02B8C"/>
    <w:rsid w:val="24A0493A"/>
    <w:rsid w:val="24A05389"/>
    <w:rsid w:val="24A07ADE"/>
    <w:rsid w:val="24A140F3"/>
    <w:rsid w:val="24A1466B"/>
    <w:rsid w:val="24A218F0"/>
    <w:rsid w:val="24A21970"/>
    <w:rsid w:val="24A24B56"/>
    <w:rsid w:val="24A25583"/>
    <w:rsid w:val="24A26904"/>
    <w:rsid w:val="24A353C2"/>
    <w:rsid w:val="24A361D8"/>
    <w:rsid w:val="24A36A13"/>
    <w:rsid w:val="24A40D43"/>
    <w:rsid w:val="24A4468E"/>
    <w:rsid w:val="24A4595C"/>
    <w:rsid w:val="24A46A6E"/>
    <w:rsid w:val="24A46E15"/>
    <w:rsid w:val="24A501A2"/>
    <w:rsid w:val="24A5102B"/>
    <w:rsid w:val="24A51F50"/>
    <w:rsid w:val="24A52D69"/>
    <w:rsid w:val="24A563F4"/>
    <w:rsid w:val="24A614DE"/>
    <w:rsid w:val="24A63957"/>
    <w:rsid w:val="24A65BB2"/>
    <w:rsid w:val="24A65CC9"/>
    <w:rsid w:val="24A7216D"/>
    <w:rsid w:val="24A73F1B"/>
    <w:rsid w:val="24A80841"/>
    <w:rsid w:val="24A83113"/>
    <w:rsid w:val="24A86064"/>
    <w:rsid w:val="24A914CD"/>
    <w:rsid w:val="24A93651"/>
    <w:rsid w:val="24A93EDD"/>
    <w:rsid w:val="24A94D22"/>
    <w:rsid w:val="24A95D36"/>
    <w:rsid w:val="24A96D2F"/>
    <w:rsid w:val="24AA09FC"/>
    <w:rsid w:val="24AA2A5A"/>
    <w:rsid w:val="24AA38E7"/>
    <w:rsid w:val="24AA57B9"/>
    <w:rsid w:val="24AA6501"/>
    <w:rsid w:val="24AB0582"/>
    <w:rsid w:val="24AB1E46"/>
    <w:rsid w:val="24AB2341"/>
    <w:rsid w:val="24AB32DF"/>
    <w:rsid w:val="24AB42D2"/>
    <w:rsid w:val="24AB678A"/>
    <w:rsid w:val="24AB766D"/>
    <w:rsid w:val="24AB7AC5"/>
    <w:rsid w:val="24AB7D76"/>
    <w:rsid w:val="24AC1531"/>
    <w:rsid w:val="24AC40BD"/>
    <w:rsid w:val="24AC47A6"/>
    <w:rsid w:val="24AC5BA8"/>
    <w:rsid w:val="24AC71F2"/>
    <w:rsid w:val="24AC7783"/>
    <w:rsid w:val="24AD10D7"/>
    <w:rsid w:val="24AD2370"/>
    <w:rsid w:val="24AD32DA"/>
    <w:rsid w:val="24AD3DD7"/>
    <w:rsid w:val="24AD52A9"/>
    <w:rsid w:val="24AD59C8"/>
    <w:rsid w:val="24AD5CE8"/>
    <w:rsid w:val="24AD730D"/>
    <w:rsid w:val="24AD74FD"/>
    <w:rsid w:val="24AE1A9C"/>
    <w:rsid w:val="24AE34FB"/>
    <w:rsid w:val="24AE3D2F"/>
    <w:rsid w:val="24AE509C"/>
    <w:rsid w:val="24AE7C71"/>
    <w:rsid w:val="24AF3183"/>
    <w:rsid w:val="24AF4B7D"/>
    <w:rsid w:val="24AF5689"/>
    <w:rsid w:val="24AF7273"/>
    <w:rsid w:val="24AF7570"/>
    <w:rsid w:val="24AF79FC"/>
    <w:rsid w:val="24AF7E64"/>
    <w:rsid w:val="24B02758"/>
    <w:rsid w:val="24B108F5"/>
    <w:rsid w:val="24B13BF2"/>
    <w:rsid w:val="24B14D99"/>
    <w:rsid w:val="24B16026"/>
    <w:rsid w:val="24B16B47"/>
    <w:rsid w:val="24B17296"/>
    <w:rsid w:val="24B228BF"/>
    <w:rsid w:val="24B23E5A"/>
    <w:rsid w:val="24B2466D"/>
    <w:rsid w:val="24B24F65"/>
    <w:rsid w:val="24B27772"/>
    <w:rsid w:val="24B34B7F"/>
    <w:rsid w:val="24B36508"/>
    <w:rsid w:val="24B3699D"/>
    <w:rsid w:val="24B369D8"/>
    <w:rsid w:val="24B373FB"/>
    <w:rsid w:val="24B40106"/>
    <w:rsid w:val="24B403E6"/>
    <w:rsid w:val="24B623B0"/>
    <w:rsid w:val="24B65F0C"/>
    <w:rsid w:val="24B677D2"/>
    <w:rsid w:val="24B71712"/>
    <w:rsid w:val="24B71C84"/>
    <w:rsid w:val="24B742A6"/>
    <w:rsid w:val="24B756F7"/>
    <w:rsid w:val="24B766BA"/>
    <w:rsid w:val="24B77892"/>
    <w:rsid w:val="24B84DA8"/>
    <w:rsid w:val="24B86C56"/>
    <w:rsid w:val="24B90D17"/>
    <w:rsid w:val="24B91066"/>
    <w:rsid w:val="24B91EA0"/>
    <w:rsid w:val="24B92707"/>
    <w:rsid w:val="24B92A42"/>
    <w:rsid w:val="24B930C6"/>
    <w:rsid w:val="24B93C4E"/>
    <w:rsid w:val="24B94630"/>
    <w:rsid w:val="24B959FC"/>
    <w:rsid w:val="24B9632E"/>
    <w:rsid w:val="24B964F9"/>
    <w:rsid w:val="24BA042F"/>
    <w:rsid w:val="24BA63DB"/>
    <w:rsid w:val="24BA6669"/>
    <w:rsid w:val="24BB0060"/>
    <w:rsid w:val="24BB0AE3"/>
    <w:rsid w:val="24BB1774"/>
    <w:rsid w:val="24BB1D37"/>
    <w:rsid w:val="24BB4560"/>
    <w:rsid w:val="24BB4C9A"/>
    <w:rsid w:val="24BC06ED"/>
    <w:rsid w:val="24BC0A90"/>
    <w:rsid w:val="24BC2CE5"/>
    <w:rsid w:val="24BC729A"/>
    <w:rsid w:val="24BC7379"/>
    <w:rsid w:val="24BD2F42"/>
    <w:rsid w:val="24BD373E"/>
    <w:rsid w:val="24BD38CC"/>
    <w:rsid w:val="24BD6B5C"/>
    <w:rsid w:val="24BD6DE0"/>
    <w:rsid w:val="24BE1034"/>
    <w:rsid w:val="24BE1264"/>
    <w:rsid w:val="24BE1C64"/>
    <w:rsid w:val="24BE2FAA"/>
    <w:rsid w:val="24BE3012"/>
    <w:rsid w:val="24BE361B"/>
    <w:rsid w:val="24BE74B6"/>
    <w:rsid w:val="24BE77EB"/>
    <w:rsid w:val="24BF075C"/>
    <w:rsid w:val="24C00B0C"/>
    <w:rsid w:val="24C00D4E"/>
    <w:rsid w:val="24C00F15"/>
    <w:rsid w:val="24C0224D"/>
    <w:rsid w:val="24C02652"/>
    <w:rsid w:val="24C0322E"/>
    <w:rsid w:val="24C04A2B"/>
    <w:rsid w:val="24C04FDC"/>
    <w:rsid w:val="24C0767C"/>
    <w:rsid w:val="24C11DF8"/>
    <w:rsid w:val="24C1404F"/>
    <w:rsid w:val="24C154FE"/>
    <w:rsid w:val="24C20CD0"/>
    <w:rsid w:val="24C20D54"/>
    <w:rsid w:val="24C23E1D"/>
    <w:rsid w:val="24C26FA6"/>
    <w:rsid w:val="24C30629"/>
    <w:rsid w:val="24C31860"/>
    <w:rsid w:val="24C34ACD"/>
    <w:rsid w:val="24C34B08"/>
    <w:rsid w:val="24C35BB1"/>
    <w:rsid w:val="24C3687B"/>
    <w:rsid w:val="24C3731C"/>
    <w:rsid w:val="24C41B59"/>
    <w:rsid w:val="24C421D5"/>
    <w:rsid w:val="24C42B11"/>
    <w:rsid w:val="24C47A9E"/>
    <w:rsid w:val="24C50845"/>
    <w:rsid w:val="24C5091D"/>
    <w:rsid w:val="24C5156E"/>
    <w:rsid w:val="24C5237B"/>
    <w:rsid w:val="24C543A1"/>
    <w:rsid w:val="24C56D60"/>
    <w:rsid w:val="24C6021D"/>
    <w:rsid w:val="24C60456"/>
    <w:rsid w:val="24C63542"/>
    <w:rsid w:val="24C6497E"/>
    <w:rsid w:val="24C65153"/>
    <w:rsid w:val="24C67465"/>
    <w:rsid w:val="24C70119"/>
    <w:rsid w:val="24C71763"/>
    <w:rsid w:val="24C72255"/>
    <w:rsid w:val="24C745BD"/>
    <w:rsid w:val="24C75E0E"/>
    <w:rsid w:val="24C7754F"/>
    <w:rsid w:val="24C820E3"/>
    <w:rsid w:val="24C8343E"/>
    <w:rsid w:val="24C83E91"/>
    <w:rsid w:val="24C84535"/>
    <w:rsid w:val="24C85C3F"/>
    <w:rsid w:val="24C8619F"/>
    <w:rsid w:val="24C869AE"/>
    <w:rsid w:val="24C87B98"/>
    <w:rsid w:val="24C924C9"/>
    <w:rsid w:val="24C93DF2"/>
    <w:rsid w:val="24C9636D"/>
    <w:rsid w:val="24CA19B7"/>
    <w:rsid w:val="24CA6F0B"/>
    <w:rsid w:val="24CA7C09"/>
    <w:rsid w:val="24CB0A19"/>
    <w:rsid w:val="24CB1490"/>
    <w:rsid w:val="24CB1E70"/>
    <w:rsid w:val="24CB25AB"/>
    <w:rsid w:val="24CC1BD3"/>
    <w:rsid w:val="24CC2091"/>
    <w:rsid w:val="24CC3981"/>
    <w:rsid w:val="24CC3C64"/>
    <w:rsid w:val="24CC48ED"/>
    <w:rsid w:val="24CC5662"/>
    <w:rsid w:val="24CC572F"/>
    <w:rsid w:val="24CC6E58"/>
    <w:rsid w:val="24CD11E7"/>
    <w:rsid w:val="24CD14A7"/>
    <w:rsid w:val="24CD5878"/>
    <w:rsid w:val="24CD697C"/>
    <w:rsid w:val="24CD7EDB"/>
    <w:rsid w:val="24CE0105"/>
    <w:rsid w:val="24CE1659"/>
    <w:rsid w:val="24CE594B"/>
    <w:rsid w:val="24CE6761"/>
    <w:rsid w:val="24CE72CE"/>
    <w:rsid w:val="24CE7BB0"/>
    <w:rsid w:val="24CF12DB"/>
    <w:rsid w:val="24CF1C50"/>
    <w:rsid w:val="24CF216E"/>
    <w:rsid w:val="24CF51CA"/>
    <w:rsid w:val="24CF521F"/>
    <w:rsid w:val="24CF5954"/>
    <w:rsid w:val="24CF5C56"/>
    <w:rsid w:val="24CF5CE1"/>
    <w:rsid w:val="24CF6FCD"/>
    <w:rsid w:val="24CF7F1F"/>
    <w:rsid w:val="24D03801"/>
    <w:rsid w:val="24D052AD"/>
    <w:rsid w:val="24D05763"/>
    <w:rsid w:val="24D07C50"/>
    <w:rsid w:val="24D109BC"/>
    <w:rsid w:val="24D10F97"/>
    <w:rsid w:val="24D11A91"/>
    <w:rsid w:val="24D12D46"/>
    <w:rsid w:val="24D133E0"/>
    <w:rsid w:val="24D17CD3"/>
    <w:rsid w:val="24D2068A"/>
    <w:rsid w:val="24D22161"/>
    <w:rsid w:val="24D22F4B"/>
    <w:rsid w:val="24D23A23"/>
    <w:rsid w:val="24D258A5"/>
    <w:rsid w:val="24D26ABE"/>
    <w:rsid w:val="24D30293"/>
    <w:rsid w:val="24D30CA7"/>
    <w:rsid w:val="24D320D9"/>
    <w:rsid w:val="24D331B9"/>
    <w:rsid w:val="24D34D10"/>
    <w:rsid w:val="24D35526"/>
    <w:rsid w:val="24D40AF9"/>
    <w:rsid w:val="24D42836"/>
    <w:rsid w:val="24D440D5"/>
    <w:rsid w:val="24D4564E"/>
    <w:rsid w:val="24D46F82"/>
    <w:rsid w:val="24D47551"/>
    <w:rsid w:val="24D52712"/>
    <w:rsid w:val="24D52FE3"/>
    <w:rsid w:val="24D56DE2"/>
    <w:rsid w:val="24D61D66"/>
    <w:rsid w:val="24D623E3"/>
    <w:rsid w:val="24D64800"/>
    <w:rsid w:val="24D65DED"/>
    <w:rsid w:val="24D665AE"/>
    <w:rsid w:val="24D67678"/>
    <w:rsid w:val="24D67C6F"/>
    <w:rsid w:val="24D67F08"/>
    <w:rsid w:val="24D72340"/>
    <w:rsid w:val="24D740D4"/>
    <w:rsid w:val="24D75903"/>
    <w:rsid w:val="24D807D6"/>
    <w:rsid w:val="24D80D01"/>
    <w:rsid w:val="24D82326"/>
    <w:rsid w:val="24D82A2B"/>
    <w:rsid w:val="24D91964"/>
    <w:rsid w:val="24D942F0"/>
    <w:rsid w:val="24D95977"/>
    <w:rsid w:val="24D95ACA"/>
    <w:rsid w:val="24D9609E"/>
    <w:rsid w:val="24D97E4C"/>
    <w:rsid w:val="24DA3C2E"/>
    <w:rsid w:val="24DA4DCD"/>
    <w:rsid w:val="24DA5D3D"/>
    <w:rsid w:val="24DA6C25"/>
    <w:rsid w:val="24DB0068"/>
    <w:rsid w:val="24DB0AE5"/>
    <w:rsid w:val="24DB1E16"/>
    <w:rsid w:val="24DB2AB7"/>
    <w:rsid w:val="24DB3599"/>
    <w:rsid w:val="24DB3BC4"/>
    <w:rsid w:val="24DB4A91"/>
    <w:rsid w:val="24DB5714"/>
    <w:rsid w:val="24DB5972"/>
    <w:rsid w:val="24DB7F96"/>
    <w:rsid w:val="24DC02E5"/>
    <w:rsid w:val="24DC1A80"/>
    <w:rsid w:val="24DC2373"/>
    <w:rsid w:val="24DC3F73"/>
    <w:rsid w:val="24DC525B"/>
    <w:rsid w:val="24DC546D"/>
    <w:rsid w:val="24DD1F98"/>
    <w:rsid w:val="24DD5B8E"/>
    <w:rsid w:val="24DD6968"/>
    <w:rsid w:val="24DE138A"/>
    <w:rsid w:val="24DE2C05"/>
    <w:rsid w:val="24DE36B4"/>
    <w:rsid w:val="24DE4535"/>
    <w:rsid w:val="24DE45DD"/>
    <w:rsid w:val="24DE5462"/>
    <w:rsid w:val="24DE7F0F"/>
    <w:rsid w:val="24DF00ED"/>
    <w:rsid w:val="24DF014F"/>
    <w:rsid w:val="24DF3171"/>
    <w:rsid w:val="24DF4095"/>
    <w:rsid w:val="24E011DB"/>
    <w:rsid w:val="24E028AD"/>
    <w:rsid w:val="24E05525"/>
    <w:rsid w:val="24E0567E"/>
    <w:rsid w:val="24E06039"/>
    <w:rsid w:val="24E06D47"/>
    <w:rsid w:val="24E0742D"/>
    <w:rsid w:val="24E104F9"/>
    <w:rsid w:val="24E11586"/>
    <w:rsid w:val="24E12BB6"/>
    <w:rsid w:val="24E147A5"/>
    <w:rsid w:val="24E16A42"/>
    <w:rsid w:val="24E1749A"/>
    <w:rsid w:val="24E20B0D"/>
    <w:rsid w:val="24E20D41"/>
    <w:rsid w:val="24E22751"/>
    <w:rsid w:val="24E234D9"/>
    <w:rsid w:val="24E24F53"/>
    <w:rsid w:val="24E2513D"/>
    <w:rsid w:val="24E323A4"/>
    <w:rsid w:val="24E32A79"/>
    <w:rsid w:val="24E3577B"/>
    <w:rsid w:val="24E35BFC"/>
    <w:rsid w:val="24E40B17"/>
    <w:rsid w:val="24E46F1D"/>
    <w:rsid w:val="24E5013B"/>
    <w:rsid w:val="24E51C31"/>
    <w:rsid w:val="24E52C95"/>
    <w:rsid w:val="24E54A43"/>
    <w:rsid w:val="24E567F1"/>
    <w:rsid w:val="24E56D07"/>
    <w:rsid w:val="24E5797F"/>
    <w:rsid w:val="24E57F07"/>
    <w:rsid w:val="24E634CF"/>
    <w:rsid w:val="24E639F7"/>
    <w:rsid w:val="24E65BC6"/>
    <w:rsid w:val="24E65DC5"/>
    <w:rsid w:val="24E65E78"/>
    <w:rsid w:val="24E65E9B"/>
    <w:rsid w:val="24E67195"/>
    <w:rsid w:val="24E71A19"/>
    <w:rsid w:val="24E71EA9"/>
    <w:rsid w:val="24E73413"/>
    <w:rsid w:val="24E76A0D"/>
    <w:rsid w:val="24E8008F"/>
    <w:rsid w:val="24E80382"/>
    <w:rsid w:val="24E8053C"/>
    <w:rsid w:val="24E86717"/>
    <w:rsid w:val="24E90C0C"/>
    <w:rsid w:val="24E9416F"/>
    <w:rsid w:val="24E94533"/>
    <w:rsid w:val="24E970F2"/>
    <w:rsid w:val="24E9770D"/>
    <w:rsid w:val="24E97D18"/>
    <w:rsid w:val="24EA1920"/>
    <w:rsid w:val="24EA3D79"/>
    <w:rsid w:val="24EA44C2"/>
    <w:rsid w:val="24EB0CFC"/>
    <w:rsid w:val="24EB2858"/>
    <w:rsid w:val="24EB2C5E"/>
    <w:rsid w:val="24EB4E6E"/>
    <w:rsid w:val="24EB5605"/>
    <w:rsid w:val="24EB763C"/>
    <w:rsid w:val="24EB78D7"/>
    <w:rsid w:val="24EB797D"/>
    <w:rsid w:val="24EC08E0"/>
    <w:rsid w:val="24EC37E2"/>
    <w:rsid w:val="24EC4023"/>
    <w:rsid w:val="24EC5DD1"/>
    <w:rsid w:val="24EC7B7F"/>
    <w:rsid w:val="24ED38F7"/>
    <w:rsid w:val="24ED431F"/>
    <w:rsid w:val="24ED56A6"/>
    <w:rsid w:val="24ED6B12"/>
    <w:rsid w:val="24EE1B49"/>
    <w:rsid w:val="24EE1EA3"/>
    <w:rsid w:val="24EE7D9B"/>
    <w:rsid w:val="24EF141E"/>
    <w:rsid w:val="24EF27E7"/>
    <w:rsid w:val="24EF353B"/>
    <w:rsid w:val="24EF58C2"/>
    <w:rsid w:val="24EF675B"/>
    <w:rsid w:val="24EF7670"/>
    <w:rsid w:val="24F00D05"/>
    <w:rsid w:val="24F02763"/>
    <w:rsid w:val="24F03C89"/>
    <w:rsid w:val="24F03D58"/>
    <w:rsid w:val="24F04A1E"/>
    <w:rsid w:val="24F04F53"/>
    <w:rsid w:val="24F06B80"/>
    <w:rsid w:val="24F11587"/>
    <w:rsid w:val="24F1163A"/>
    <w:rsid w:val="24F12AAA"/>
    <w:rsid w:val="24F133E8"/>
    <w:rsid w:val="24F14353"/>
    <w:rsid w:val="24F15196"/>
    <w:rsid w:val="24F15C6A"/>
    <w:rsid w:val="24F20F0E"/>
    <w:rsid w:val="24F222C3"/>
    <w:rsid w:val="24F23115"/>
    <w:rsid w:val="24F2474B"/>
    <w:rsid w:val="24F26C6C"/>
    <w:rsid w:val="24F27361"/>
    <w:rsid w:val="24F30A45"/>
    <w:rsid w:val="24F30F22"/>
    <w:rsid w:val="24F31501"/>
    <w:rsid w:val="24F353B2"/>
    <w:rsid w:val="24F36BAD"/>
    <w:rsid w:val="24F37160"/>
    <w:rsid w:val="24F42ED8"/>
    <w:rsid w:val="24F44C86"/>
    <w:rsid w:val="24F46805"/>
    <w:rsid w:val="24F46A34"/>
    <w:rsid w:val="24F503E5"/>
    <w:rsid w:val="24F5112A"/>
    <w:rsid w:val="24F547E2"/>
    <w:rsid w:val="24F579FC"/>
    <w:rsid w:val="24F627AC"/>
    <w:rsid w:val="24F674E5"/>
    <w:rsid w:val="24F67AD7"/>
    <w:rsid w:val="24F737AC"/>
    <w:rsid w:val="24F77EC0"/>
    <w:rsid w:val="24F8083A"/>
    <w:rsid w:val="24F829C8"/>
    <w:rsid w:val="24F86524"/>
    <w:rsid w:val="24F904EE"/>
    <w:rsid w:val="24F93356"/>
    <w:rsid w:val="24F94A14"/>
    <w:rsid w:val="24F97DE7"/>
    <w:rsid w:val="24FA1FBE"/>
    <w:rsid w:val="24FA29B1"/>
    <w:rsid w:val="24FA2F40"/>
    <w:rsid w:val="24FA37A2"/>
    <w:rsid w:val="24FA5FEA"/>
    <w:rsid w:val="24FA72AB"/>
    <w:rsid w:val="24FB1DFD"/>
    <w:rsid w:val="24FB237F"/>
    <w:rsid w:val="24FB3420"/>
    <w:rsid w:val="24FB35A7"/>
    <w:rsid w:val="24FB6014"/>
    <w:rsid w:val="24FB7D69"/>
    <w:rsid w:val="24FB7DC2"/>
    <w:rsid w:val="24FC3F2A"/>
    <w:rsid w:val="24FC618E"/>
    <w:rsid w:val="24FC72C1"/>
    <w:rsid w:val="24FD0D5F"/>
    <w:rsid w:val="24FD1D8D"/>
    <w:rsid w:val="24FD2F00"/>
    <w:rsid w:val="24FD3B3B"/>
    <w:rsid w:val="24FD3FCA"/>
    <w:rsid w:val="24FD4081"/>
    <w:rsid w:val="24FD4616"/>
    <w:rsid w:val="24FD478C"/>
    <w:rsid w:val="24FD4FED"/>
    <w:rsid w:val="24FD5FFC"/>
    <w:rsid w:val="24FD761E"/>
    <w:rsid w:val="24FD7FDE"/>
    <w:rsid w:val="24FE107E"/>
    <w:rsid w:val="24FE21EF"/>
    <w:rsid w:val="24FE401D"/>
    <w:rsid w:val="24FE78B3"/>
    <w:rsid w:val="24FF02BD"/>
    <w:rsid w:val="24FF1A6F"/>
    <w:rsid w:val="24FF201F"/>
    <w:rsid w:val="24FF3D57"/>
    <w:rsid w:val="24FF6042"/>
    <w:rsid w:val="2500362B"/>
    <w:rsid w:val="250054A3"/>
    <w:rsid w:val="25006E70"/>
    <w:rsid w:val="25007ACF"/>
    <w:rsid w:val="25007B9E"/>
    <w:rsid w:val="25010B70"/>
    <w:rsid w:val="250152D8"/>
    <w:rsid w:val="25022380"/>
    <w:rsid w:val="25024D12"/>
    <w:rsid w:val="250255F5"/>
    <w:rsid w:val="25026280"/>
    <w:rsid w:val="2503311B"/>
    <w:rsid w:val="25033A80"/>
    <w:rsid w:val="2503461F"/>
    <w:rsid w:val="250348F5"/>
    <w:rsid w:val="25037546"/>
    <w:rsid w:val="25043951"/>
    <w:rsid w:val="2504640F"/>
    <w:rsid w:val="25046D0A"/>
    <w:rsid w:val="25047264"/>
    <w:rsid w:val="25050981"/>
    <w:rsid w:val="25050C41"/>
    <w:rsid w:val="25052D38"/>
    <w:rsid w:val="25053078"/>
    <w:rsid w:val="25054C3A"/>
    <w:rsid w:val="250550E5"/>
    <w:rsid w:val="250576B7"/>
    <w:rsid w:val="2506047D"/>
    <w:rsid w:val="25060D37"/>
    <w:rsid w:val="25064DE9"/>
    <w:rsid w:val="2506513B"/>
    <w:rsid w:val="25070A30"/>
    <w:rsid w:val="25070E5D"/>
    <w:rsid w:val="25073BC9"/>
    <w:rsid w:val="25075246"/>
    <w:rsid w:val="250769E3"/>
    <w:rsid w:val="25084731"/>
    <w:rsid w:val="2509348A"/>
    <w:rsid w:val="25096983"/>
    <w:rsid w:val="250969AD"/>
    <w:rsid w:val="250A26FB"/>
    <w:rsid w:val="250A30A8"/>
    <w:rsid w:val="250A44A9"/>
    <w:rsid w:val="250A5F58"/>
    <w:rsid w:val="250B2DDA"/>
    <w:rsid w:val="250B610D"/>
    <w:rsid w:val="250B7684"/>
    <w:rsid w:val="250C1FD0"/>
    <w:rsid w:val="250C30B2"/>
    <w:rsid w:val="250C4738"/>
    <w:rsid w:val="250C6474"/>
    <w:rsid w:val="250D0C67"/>
    <w:rsid w:val="250D2099"/>
    <w:rsid w:val="250D2E12"/>
    <w:rsid w:val="250D560D"/>
    <w:rsid w:val="250D7AF6"/>
    <w:rsid w:val="250E2BFE"/>
    <w:rsid w:val="250E2F25"/>
    <w:rsid w:val="250E3F9A"/>
    <w:rsid w:val="250E5D48"/>
    <w:rsid w:val="250E6F54"/>
    <w:rsid w:val="250F22C3"/>
    <w:rsid w:val="250F6137"/>
    <w:rsid w:val="250F7D12"/>
    <w:rsid w:val="25105CCC"/>
    <w:rsid w:val="25116F24"/>
    <w:rsid w:val="251175E6"/>
    <w:rsid w:val="251203B4"/>
    <w:rsid w:val="2512055B"/>
    <w:rsid w:val="25125092"/>
    <w:rsid w:val="25132F85"/>
    <w:rsid w:val="2513335E"/>
    <w:rsid w:val="2513445C"/>
    <w:rsid w:val="25135152"/>
    <w:rsid w:val="25137802"/>
    <w:rsid w:val="25144772"/>
    <w:rsid w:val="25145328"/>
    <w:rsid w:val="25146A4F"/>
    <w:rsid w:val="25146F79"/>
    <w:rsid w:val="251470D6"/>
    <w:rsid w:val="25150546"/>
    <w:rsid w:val="25151615"/>
    <w:rsid w:val="25152B1F"/>
    <w:rsid w:val="2515458E"/>
    <w:rsid w:val="25160139"/>
    <w:rsid w:val="251610A0"/>
    <w:rsid w:val="25162E4E"/>
    <w:rsid w:val="25164738"/>
    <w:rsid w:val="251652FD"/>
    <w:rsid w:val="251701C5"/>
    <w:rsid w:val="25172D96"/>
    <w:rsid w:val="2517518F"/>
    <w:rsid w:val="2517584D"/>
    <w:rsid w:val="25177E77"/>
    <w:rsid w:val="251806FC"/>
    <w:rsid w:val="25180974"/>
    <w:rsid w:val="2518199A"/>
    <w:rsid w:val="251840FB"/>
    <w:rsid w:val="25184E18"/>
    <w:rsid w:val="25191573"/>
    <w:rsid w:val="25191791"/>
    <w:rsid w:val="25192EE4"/>
    <w:rsid w:val="25196107"/>
    <w:rsid w:val="2519649B"/>
    <w:rsid w:val="25197235"/>
    <w:rsid w:val="251A0B90"/>
    <w:rsid w:val="251A148E"/>
    <w:rsid w:val="251A293E"/>
    <w:rsid w:val="251A490F"/>
    <w:rsid w:val="251A6B46"/>
    <w:rsid w:val="251A70CA"/>
    <w:rsid w:val="251B0000"/>
    <w:rsid w:val="251B053A"/>
    <w:rsid w:val="251B1717"/>
    <w:rsid w:val="251B2213"/>
    <w:rsid w:val="251B2BA7"/>
    <w:rsid w:val="251B2D14"/>
    <w:rsid w:val="251B406C"/>
    <w:rsid w:val="251B7466"/>
    <w:rsid w:val="251C14A3"/>
    <w:rsid w:val="251C3001"/>
    <w:rsid w:val="251C4037"/>
    <w:rsid w:val="251D41DD"/>
    <w:rsid w:val="251D4D90"/>
    <w:rsid w:val="251D6CAE"/>
    <w:rsid w:val="251D6E63"/>
    <w:rsid w:val="251E1A9C"/>
    <w:rsid w:val="251E1CC4"/>
    <w:rsid w:val="251E3E89"/>
    <w:rsid w:val="251E7127"/>
    <w:rsid w:val="251E77D5"/>
    <w:rsid w:val="251E7D7A"/>
    <w:rsid w:val="251F5315"/>
    <w:rsid w:val="251F5811"/>
    <w:rsid w:val="251F61A7"/>
    <w:rsid w:val="251F631A"/>
    <w:rsid w:val="251F728E"/>
    <w:rsid w:val="251F7F55"/>
    <w:rsid w:val="25200EF6"/>
    <w:rsid w:val="25201F1F"/>
    <w:rsid w:val="25203CCD"/>
    <w:rsid w:val="25205589"/>
    <w:rsid w:val="25205A7B"/>
    <w:rsid w:val="25206D5C"/>
    <w:rsid w:val="25207829"/>
    <w:rsid w:val="25210C8C"/>
    <w:rsid w:val="252121B3"/>
    <w:rsid w:val="25213DA9"/>
    <w:rsid w:val="2521537E"/>
    <w:rsid w:val="25216A19"/>
    <w:rsid w:val="25216D1E"/>
    <w:rsid w:val="252171BE"/>
    <w:rsid w:val="25217736"/>
    <w:rsid w:val="252178FB"/>
    <w:rsid w:val="25220111"/>
    <w:rsid w:val="252217F3"/>
    <w:rsid w:val="25221E48"/>
    <w:rsid w:val="2522231C"/>
    <w:rsid w:val="252235A1"/>
    <w:rsid w:val="25226D3A"/>
    <w:rsid w:val="25227A45"/>
    <w:rsid w:val="25230136"/>
    <w:rsid w:val="2523071C"/>
    <w:rsid w:val="25230D4C"/>
    <w:rsid w:val="25234E93"/>
    <w:rsid w:val="25237319"/>
    <w:rsid w:val="252430E6"/>
    <w:rsid w:val="25243F0A"/>
    <w:rsid w:val="252453B0"/>
    <w:rsid w:val="2524556B"/>
    <w:rsid w:val="2525249C"/>
    <w:rsid w:val="2525747B"/>
    <w:rsid w:val="25257535"/>
    <w:rsid w:val="252610C6"/>
    <w:rsid w:val="252613FB"/>
    <w:rsid w:val="25261671"/>
    <w:rsid w:val="25263366"/>
    <w:rsid w:val="25264545"/>
    <w:rsid w:val="252653FE"/>
    <w:rsid w:val="25266705"/>
    <w:rsid w:val="25266869"/>
    <w:rsid w:val="25270BB7"/>
    <w:rsid w:val="252726B3"/>
    <w:rsid w:val="25274522"/>
    <w:rsid w:val="2527505B"/>
    <w:rsid w:val="25276E09"/>
    <w:rsid w:val="25277CBA"/>
    <w:rsid w:val="2528052F"/>
    <w:rsid w:val="25282EBE"/>
    <w:rsid w:val="25284930"/>
    <w:rsid w:val="252860E2"/>
    <w:rsid w:val="25286488"/>
    <w:rsid w:val="25287ECD"/>
    <w:rsid w:val="25290DD3"/>
    <w:rsid w:val="25292B82"/>
    <w:rsid w:val="252951AB"/>
    <w:rsid w:val="252A06A8"/>
    <w:rsid w:val="252B1B61"/>
    <w:rsid w:val="252B249B"/>
    <w:rsid w:val="252B269C"/>
    <w:rsid w:val="252B4668"/>
    <w:rsid w:val="252B6457"/>
    <w:rsid w:val="252B73A7"/>
    <w:rsid w:val="252C08C4"/>
    <w:rsid w:val="252C3068"/>
    <w:rsid w:val="252C3B2C"/>
    <w:rsid w:val="252C4420"/>
    <w:rsid w:val="252C6AD8"/>
    <w:rsid w:val="252D05C0"/>
    <w:rsid w:val="252D12E0"/>
    <w:rsid w:val="252D1601"/>
    <w:rsid w:val="252D260C"/>
    <w:rsid w:val="252D2912"/>
    <w:rsid w:val="252E378E"/>
    <w:rsid w:val="252E63EA"/>
    <w:rsid w:val="252F101D"/>
    <w:rsid w:val="252F3F10"/>
    <w:rsid w:val="252F535B"/>
    <w:rsid w:val="252F6FEE"/>
    <w:rsid w:val="25300C1C"/>
    <w:rsid w:val="253024A9"/>
    <w:rsid w:val="25307CD4"/>
    <w:rsid w:val="2531058D"/>
    <w:rsid w:val="25311A36"/>
    <w:rsid w:val="253134D5"/>
    <w:rsid w:val="2531393D"/>
    <w:rsid w:val="25315AA7"/>
    <w:rsid w:val="25317C88"/>
    <w:rsid w:val="2532183D"/>
    <w:rsid w:val="2532364D"/>
    <w:rsid w:val="25324DCD"/>
    <w:rsid w:val="25330408"/>
    <w:rsid w:val="25331ACA"/>
    <w:rsid w:val="25331C52"/>
    <w:rsid w:val="253357AE"/>
    <w:rsid w:val="25336BB9"/>
    <w:rsid w:val="25336E42"/>
    <w:rsid w:val="2533755C"/>
    <w:rsid w:val="25341526"/>
    <w:rsid w:val="2534157A"/>
    <w:rsid w:val="253432D4"/>
    <w:rsid w:val="2534759F"/>
    <w:rsid w:val="25352924"/>
    <w:rsid w:val="2535309C"/>
    <w:rsid w:val="25353A77"/>
    <w:rsid w:val="25354086"/>
    <w:rsid w:val="25354E8F"/>
    <w:rsid w:val="25357778"/>
    <w:rsid w:val="25362A70"/>
    <w:rsid w:val="253634F0"/>
    <w:rsid w:val="25363B97"/>
    <w:rsid w:val="25363C93"/>
    <w:rsid w:val="253647AE"/>
    <w:rsid w:val="25370345"/>
    <w:rsid w:val="25373A32"/>
    <w:rsid w:val="253751FB"/>
    <w:rsid w:val="253757F5"/>
    <w:rsid w:val="25375E34"/>
    <w:rsid w:val="25376056"/>
    <w:rsid w:val="25382DC5"/>
    <w:rsid w:val="253830C9"/>
    <w:rsid w:val="25390158"/>
    <w:rsid w:val="253A3747"/>
    <w:rsid w:val="253B0B07"/>
    <w:rsid w:val="253B4663"/>
    <w:rsid w:val="253B55D6"/>
    <w:rsid w:val="253C0A50"/>
    <w:rsid w:val="253C159E"/>
    <w:rsid w:val="253C37B6"/>
    <w:rsid w:val="253D03DB"/>
    <w:rsid w:val="253D0980"/>
    <w:rsid w:val="253D3540"/>
    <w:rsid w:val="253D3AA1"/>
    <w:rsid w:val="253D4483"/>
    <w:rsid w:val="253D487F"/>
    <w:rsid w:val="253E1538"/>
    <w:rsid w:val="253E3DA4"/>
    <w:rsid w:val="253E4A40"/>
    <w:rsid w:val="253F05F7"/>
    <w:rsid w:val="253F128A"/>
    <w:rsid w:val="253F4153"/>
    <w:rsid w:val="253F485A"/>
    <w:rsid w:val="254001FE"/>
    <w:rsid w:val="25401C79"/>
    <w:rsid w:val="25406F06"/>
    <w:rsid w:val="25407ECB"/>
    <w:rsid w:val="25416003"/>
    <w:rsid w:val="254259F1"/>
    <w:rsid w:val="25425D52"/>
    <w:rsid w:val="25426470"/>
    <w:rsid w:val="25441769"/>
    <w:rsid w:val="254479BB"/>
    <w:rsid w:val="25453243"/>
    <w:rsid w:val="25453733"/>
    <w:rsid w:val="25454336"/>
    <w:rsid w:val="254570CA"/>
    <w:rsid w:val="25457290"/>
    <w:rsid w:val="25461985"/>
    <w:rsid w:val="25462D57"/>
    <w:rsid w:val="25464A73"/>
    <w:rsid w:val="2546554B"/>
    <w:rsid w:val="25470734"/>
    <w:rsid w:val="2547125A"/>
    <w:rsid w:val="25472ECB"/>
    <w:rsid w:val="25473FAA"/>
    <w:rsid w:val="254774AC"/>
    <w:rsid w:val="25480A3C"/>
    <w:rsid w:val="25480ECC"/>
    <w:rsid w:val="25481566"/>
    <w:rsid w:val="25481857"/>
    <w:rsid w:val="25482857"/>
    <w:rsid w:val="25483305"/>
    <w:rsid w:val="254834A6"/>
    <w:rsid w:val="254834A8"/>
    <w:rsid w:val="2548389E"/>
    <w:rsid w:val="2548529D"/>
    <w:rsid w:val="25487C02"/>
    <w:rsid w:val="25493054"/>
    <w:rsid w:val="25493224"/>
    <w:rsid w:val="254938A4"/>
    <w:rsid w:val="25497867"/>
    <w:rsid w:val="254A0A03"/>
    <w:rsid w:val="254A0D4A"/>
    <w:rsid w:val="254A0F0D"/>
    <w:rsid w:val="254A4064"/>
    <w:rsid w:val="254A476E"/>
    <w:rsid w:val="254A48EC"/>
    <w:rsid w:val="254A4E96"/>
    <w:rsid w:val="254A5C25"/>
    <w:rsid w:val="254B1C86"/>
    <w:rsid w:val="254B2201"/>
    <w:rsid w:val="254B6F9C"/>
    <w:rsid w:val="254C061E"/>
    <w:rsid w:val="254C2D14"/>
    <w:rsid w:val="254C671D"/>
    <w:rsid w:val="254C6C06"/>
    <w:rsid w:val="254D1259"/>
    <w:rsid w:val="254D19D5"/>
    <w:rsid w:val="254E083A"/>
    <w:rsid w:val="254E211A"/>
    <w:rsid w:val="254E25E8"/>
    <w:rsid w:val="254E4396"/>
    <w:rsid w:val="254F00BE"/>
    <w:rsid w:val="254F0A8D"/>
    <w:rsid w:val="254F11D1"/>
    <w:rsid w:val="254F3141"/>
    <w:rsid w:val="254F4A8F"/>
    <w:rsid w:val="254F6EC6"/>
    <w:rsid w:val="25500356"/>
    <w:rsid w:val="2550342F"/>
    <w:rsid w:val="255045B2"/>
    <w:rsid w:val="2551032A"/>
    <w:rsid w:val="255120D8"/>
    <w:rsid w:val="255122F9"/>
    <w:rsid w:val="25513E86"/>
    <w:rsid w:val="2551419F"/>
    <w:rsid w:val="25514583"/>
    <w:rsid w:val="25515C1B"/>
    <w:rsid w:val="2551691B"/>
    <w:rsid w:val="25517D6A"/>
    <w:rsid w:val="255245E8"/>
    <w:rsid w:val="25525847"/>
    <w:rsid w:val="255262AC"/>
    <w:rsid w:val="25526E4B"/>
    <w:rsid w:val="25526F88"/>
    <w:rsid w:val="255319AC"/>
    <w:rsid w:val="255355C0"/>
    <w:rsid w:val="25536CD7"/>
    <w:rsid w:val="25537BBA"/>
    <w:rsid w:val="25537BFE"/>
    <w:rsid w:val="25541636"/>
    <w:rsid w:val="25542755"/>
    <w:rsid w:val="25545409"/>
    <w:rsid w:val="255508C9"/>
    <w:rsid w:val="25550A54"/>
    <w:rsid w:val="25552D38"/>
    <w:rsid w:val="25553977"/>
    <w:rsid w:val="25553CFF"/>
    <w:rsid w:val="255550B8"/>
    <w:rsid w:val="25560F9E"/>
    <w:rsid w:val="255612F9"/>
    <w:rsid w:val="25563097"/>
    <w:rsid w:val="25565941"/>
    <w:rsid w:val="255664E4"/>
    <w:rsid w:val="255676EF"/>
    <w:rsid w:val="2557054C"/>
    <w:rsid w:val="255819B0"/>
    <w:rsid w:val="255819D1"/>
    <w:rsid w:val="25585215"/>
    <w:rsid w:val="25590984"/>
    <w:rsid w:val="25590B6F"/>
    <w:rsid w:val="25593998"/>
    <w:rsid w:val="2559402E"/>
    <w:rsid w:val="2559428A"/>
    <w:rsid w:val="25594AE0"/>
    <w:rsid w:val="255A0588"/>
    <w:rsid w:val="255A0F8D"/>
    <w:rsid w:val="255A1166"/>
    <w:rsid w:val="255A274A"/>
    <w:rsid w:val="255A35DF"/>
    <w:rsid w:val="255A58CB"/>
    <w:rsid w:val="255A78DA"/>
    <w:rsid w:val="255A7ED0"/>
    <w:rsid w:val="255B1873"/>
    <w:rsid w:val="255B2C78"/>
    <w:rsid w:val="255B2F57"/>
    <w:rsid w:val="255B3A28"/>
    <w:rsid w:val="255B4D05"/>
    <w:rsid w:val="255B582D"/>
    <w:rsid w:val="255B6AB3"/>
    <w:rsid w:val="255C04EF"/>
    <w:rsid w:val="255C1281"/>
    <w:rsid w:val="255C2C0B"/>
    <w:rsid w:val="255C4BEA"/>
    <w:rsid w:val="255C646B"/>
    <w:rsid w:val="255D02CB"/>
    <w:rsid w:val="255D0A7D"/>
    <w:rsid w:val="255D282B"/>
    <w:rsid w:val="255D41CA"/>
    <w:rsid w:val="255D5DAA"/>
    <w:rsid w:val="255D6CCF"/>
    <w:rsid w:val="255D7234"/>
    <w:rsid w:val="255E552B"/>
    <w:rsid w:val="255F24D2"/>
    <w:rsid w:val="255F2A47"/>
    <w:rsid w:val="255F65A3"/>
    <w:rsid w:val="255F69BB"/>
    <w:rsid w:val="25600B11"/>
    <w:rsid w:val="256018F9"/>
    <w:rsid w:val="2560231B"/>
    <w:rsid w:val="256040C9"/>
    <w:rsid w:val="2561056D"/>
    <w:rsid w:val="25614F30"/>
    <w:rsid w:val="25621E7B"/>
    <w:rsid w:val="25623E72"/>
    <w:rsid w:val="256242E5"/>
    <w:rsid w:val="25625440"/>
    <w:rsid w:val="25625A6D"/>
    <w:rsid w:val="25630692"/>
    <w:rsid w:val="2564005E"/>
    <w:rsid w:val="25641E0C"/>
    <w:rsid w:val="25643BBA"/>
    <w:rsid w:val="25644C4D"/>
    <w:rsid w:val="25645480"/>
    <w:rsid w:val="256516E0"/>
    <w:rsid w:val="2565282D"/>
    <w:rsid w:val="256529BE"/>
    <w:rsid w:val="25655A57"/>
    <w:rsid w:val="25660E97"/>
    <w:rsid w:val="256618A6"/>
    <w:rsid w:val="25663ABB"/>
    <w:rsid w:val="25665B84"/>
    <w:rsid w:val="2566688E"/>
    <w:rsid w:val="25667221"/>
    <w:rsid w:val="256718FC"/>
    <w:rsid w:val="25673450"/>
    <w:rsid w:val="25675458"/>
    <w:rsid w:val="25677D1E"/>
    <w:rsid w:val="25680A54"/>
    <w:rsid w:val="25680DFE"/>
    <w:rsid w:val="256811AE"/>
    <w:rsid w:val="25681938"/>
    <w:rsid w:val="25681F43"/>
    <w:rsid w:val="25682489"/>
    <w:rsid w:val="25682493"/>
    <w:rsid w:val="256911D0"/>
    <w:rsid w:val="2569263E"/>
    <w:rsid w:val="25695614"/>
    <w:rsid w:val="25695674"/>
    <w:rsid w:val="2569615D"/>
    <w:rsid w:val="256A20B1"/>
    <w:rsid w:val="256A520F"/>
    <w:rsid w:val="256B22A4"/>
    <w:rsid w:val="256B4AAD"/>
    <w:rsid w:val="256B552A"/>
    <w:rsid w:val="256C6F12"/>
    <w:rsid w:val="256D25C2"/>
    <w:rsid w:val="256D3785"/>
    <w:rsid w:val="256E0263"/>
    <w:rsid w:val="256E0575"/>
    <w:rsid w:val="256E24F8"/>
    <w:rsid w:val="256E342C"/>
    <w:rsid w:val="256E67E6"/>
    <w:rsid w:val="256E7541"/>
    <w:rsid w:val="256E78A5"/>
    <w:rsid w:val="256E7B04"/>
    <w:rsid w:val="256F06A2"/>
    <w:rsid w:val="256F12CB"/>
    <w:rsid w:val="256F28C7"/>
    <w:rsid w:val="256F4436"/>
    <w:rsid w:val="256F6A56"/>
    <w:rsid w:val="256F741C"/>
    <w:rsid w:val="257032A8"/>
    <w:rsid w:val="2570463C"/>
    <w:rsid w:val="25706A02"/>
    <w:rsid w:val="25710085"/>
    <w:rsid w:val="25714529"/>
    <w:rsid w:val="25715256"/>
    <w:rsid w:val="257162D7"/>
    <w:rsid w:val="257167D6"/>
    <w:rsid w:val="25721644"/>
    <w:rsid w:val="25722260"/>
    <w:rsid w:val="25724E31"/>
    <w:rsid w:val="257250D3"/>
    <w:rsid w:val="257302A1"/>
    <w:rsid w:val="2573076E"/>
    <w:rsid w:val="25733DDF"/>
    <w:rsid w:val="25733DFD"/>
    <w:rsid w:val="25744759"/>
    <w:rsid w:val="25745350"/>
    <w:rsid w:val="25745839"/>
    <w:rsid w:val="25745F06"/>
    <w:rsid w:val="25747449"/>
    <w:rsid w:val="25747751"/>
    <w:rsid w:val="25751797"/>
    <w:rsid w:val="25751A16"/>
    <w:rsid w:val="25752322"/>
    <w:rsid w:val="25754019"/>
    <w:rsid w:val="25755DC7"/>
    <w:rsid w:val="25756ED0"/>
    <w:rsid w:val="25757B75"/>
    <w:rsid w:val="25757CDB"/>
    <w:rsid w:val="257604C3"/>
    <w:rsid w:val="25760CE3"/>
    <w:rsid w:val="25761192"/>
    <w:rsid w:val="25761546"/>
    <w:rsid w:val="25761735"/>
    <w:rsid w:val="25761B3F"/>
    <w:rsid w:val="2576278D"/>
    <w:rsid w:val="25764EE1"/>
    <w:rsid w:val="25765E4A"/>
    <w:rsid w:val="2576613B"/>
    <w:rsid w:val="257769E9"/>
    <w:rsid w:val="25777AE8"/>
    <w:rsid w:val="25777D91"/>
    <w:rsid w:val="25781413"/>
    <w:rsid w:val="2578258A"/>
    <w:rsid w:val="25783B09"/>
    <w:rsid w:val="257858B7"/>
    <w:rsid w:val="25787665"/>
    <w:rsid w:val="2579259F"/>
    <w:rsid w:val="25793296"/>
    <w:rsid w:val="257A00FA"/>
    <w:rsid w:val="257A15C7"/>
    <w:rsid w:val="257A162F"/>
    <w:rsid w:val="257A33DD"/>
    <w:rsid w:val="257A518B"/>
    <w:rsid w:val="257A6194"/>
    <w:rsid w:val="257A70A9"/>
    <w:rsid w:val="257B03E3"/>
    <w:rsid w:val="257B0F03"/>
    <w:rsid w:val="257B1279"/>
    <w:rsid w:val="257B28E2"/>
    <w:rsid w:val="257B5536"/>
    <w:rsid w:val="257B56DA"/>
    <w:rsid w:val="257C3BBE"/>
    <w:rsid w:val="257C53A7"/>
    <w:rsid w:val="257D111F"/>
    <w:rsid w:val="257D2ECD"/>
    <w:rsid w:val="257D3EAF"/>
    <w:rsid w:val="257D4C7B"/>
    <w:rsid w:val="257E1D84"/>
    <w:rsid w:val="257E2C1B"/>
    <w:rsid w:val="257E4C83"/>
    <w:rsid w:val="257E51FE"/>
    <w:rsid w:val="257E57BE"/>
    <w:rsid w:val="257E63F0"/>
    <w:rsid w:val="257E65A7"/>
    <w:rsid w:val="257F02C8"/>
    <w:rsid w:val="257F10B3"/>
    <w:rsid w:val="257F27A2"/>
    <w:rsid w:val="257F4864"/>
    <w:rsid w:val="257F568B"/>
    <w:rsid w:val="257F6C45"/>
    <w:rsid w:val="257F6E2B"/>
    <w:rsid w:val="257F750E"/>
    <w:rsid w:val="25800113"/>
    <w:rsid w:val="2580476C"/>
    <w:rsid w:val="25804B6B"/>
    <w:rsid w:val="258108C5"/>
    <w:rsid w:val="25814C9F"/>
    <w:rsid w:val="25815F1D"/>
    <w:rsid w:val="258160E4"/>
    <w:rsid w:val="2581668A"/>
    <w:rsid w:val="25816870"/>
    <w:rsid w:val="25817369"/>
    <w:rsid w:val="258204E4"/>
    <w:rsid w:val="25820BE3"/>
    <w:rsid w:val="25820CEA"/>
    <w:rsid w:val="2582218D"/>
    <w:rsid w:val="25822292"/>
    <w:rsid w:val="25822426"/>
    <w:rsid w:val="258257BA"/>
    <w:rsid w:val="2582760D"/>
    <w:rsid w:val="25827978"/>
    <w:rsid w:val="25827CE3"/>
    <w:rsid w:val="25832775"/>
    <w:rsid w:val="2583632A"/>
    <w:rsid w:val="25840DFE"/>
    <w:rsid w:val="258424AE"/>
    <w:rsid w:val="25844348"/>
    <w:rsid w:val="25845432"/>
    <w:rsid w:val="2584600A"/>
    <w:rsid w:val="258461CA"/>
    <w:rsid w:val="25847246"/>
    <w:rsid w:val="25851E17"/>
    <w:rsid w:val="25852ABC"/>
    <w:rsid w:val="258532A7"/>
    <w:rsid w:val="258536E4"/>
    <w:rsid w:val="25853B30"/>
    <w:rsid w:val="25860F3F"/>
    <w:rsid w:val="25861774"/>
    <w:rsid w:val="25861939"/>
    <w:rsid w:val="25861B66"/>
    <w:rsid w:val="25861D82"/>
    <w:rsid w:val="2586367D"/>
    <w:rsid w:val="25864737"/>
    <w:rsid w:val="2586552D"/>
    <w:rsid w:val="258669E6"/>
    <w:rsid w:val="25871828"/>
    <w:rsid w:val="25873D4C"/>
    <w:rsid w:val="25874658"/>
    <w:rsid w:val="25874A9E"/>
    <w:rsid w:val="25875AFA"/>
    <w:rsid w:val="258778A8"/>
    <w:rsid w:val="25880798"/>
    <w:rsid w:val="25882EB2"/>
    <w:rsid w:val="25883A04"/>
    <w:rsid w:val="2589123E"/>
    <w:rsid w:val="25893004"/>
    <w:rsid w:val="25894A10"/>
    <w:rsid w:val="25895BC7"/>
    <w:rsid w:val="25897300"/>
    <w:rsid w:val="25897AC4"/>
    <w:rsid w:val="258A1146"/>
    <w:rsid w:val="258A1977"/>
    <w:rsid w:val="258A2770"/>
    <w:rsid w:val="258A30B8"/>
    <w:rsid w:val="258A4756"/>
    <w:rsid w:val="258A7F1F"/>
    <w:rsid w:val="258B0EC2"/>
    <w:rsid w:val="258B2F85"/>
    <w:rsid w:val="258B4350"/>
    <w:rsid w:val="258B55EA"/>
    <w:rsid w:val="258B7398"/>
    <w:rsid w:val="258B7E45"/>
    <w:rsid w:val="258C05A9"/>
    <w:rsid w:val="258C1362"/>
    <w:rsid w:val="258C2605"/>
    <w:rsid w:val="258C65D0"/>
    <w:rsid w:val="258D4474"/>
    <w:rsid w:val="258D4B21"/>
    <w:rsid w:val="258D5BBB"/>
    <w:rsid w:val="258D7710"/>
    <w:rsid w:val="258E02F8"/>
    <w:rsid w:val="258E1675"/>
    <w:rsid w:val="258E50DA"/>
    <w:rsid w:val="258E570C"/>
    <w:rsid w:val="258E6E89"/>
    <w:rsid w:val="258E7173"/>
    <w:rsid w:val="258F4359"/>
    <w:rsid w:val="258F5A9A"/>
    <w:rsid w:val="25900E53"/>
    <w:rsid w:val="25902155"/>
    <w:rsid w:val="259049AF"/>
    <w:rsid w:val="25906F2A"/>
    <w:rsid w:val="2591155E"/>
    <w:rsid w:val="25911D97"/>
    <w:rsid w:val="259124D5"/>
    <w:rsid w:val="25913536"/>
    <w:rsid w:val="259152F3"/>
    <w:rsid w:val="25916979"/>
    <w:rsid w:val="259176E1"/>
    <w:rsid w:val="25924360"/>
    <w:rsid w:val="25926288"/>
    <w:rsid w:val="25926E15"/>
    <w:rsid w:val="25933B26"/>
    <w:rsid w:val="25933EA6"/>
    <w:rsid w:val="2593624D"/>
    <w:rsid w:val="25943E82"/>
    <w:rsid w:val="25943EAE"/>
    <w:rsid w:val="25944756"/>
    <w:rsid w:val="259455FA"/>
    <w:rsid w:val="259456C1"/>
    <w:rsid w:val="25946D8D"/>
    <w:rsid w:val="259501CB"/>
    <w:rsid w:val="25950217"/>
    <w:rsid w:val="25951FC5"/>
    <w:rsid w:val="25953F38"/>
    <w:rsid w:val="25955855"/>
    <w:rsid w:val="2595711E"/>
    <w:rsid w:val="25960D7B"/>
    <w:rsid w:val="2596165B"/>
    <w:rsid w:val="25962B77"/>
    <w:rsid w:val="25963EC5"/>
    <w:rsid w:val="2596422C"/>
    <w:rsid w:val="259642EF"/>
    <w:rsid w:val="25965D3D"/>
    <w:rsid w:val="25966B6A"/>
    <w:rsid w:val="259676C3"/>
    <w:rsid w:val="259721E1"/>
    <w:rsid w:val="25973F8F"/>
    <w:rsid w:val="25975FC6"/>
    <w:rsid w:val="25977B69"/>
    <w:rsid w:val="259801CE"/>
    <w:rsid w:val="25981AB5"/>
    <w:rsid w:val="259821E1"/>
    <w:rsid w:val="25983863"/>
    <w:rsid w:val="25985315"/>
    <w:rsid w:val="25985FB0"/>
    <w:rsid w:val="2599338A"/>
    <w:rsid w:val="259946E1"/>
    <w:rsid w:val="25997F91"/>
    <w:rsid w:val="25997FDC"/>
    <w:rsid w:val="259A0BC6"/>
    <w:rsid w:val="259A2BAD"/>
    <w:rsid w:val="259A3A7F"/>
    <w:rsid w:val="259A4D85"/>
    <w:rsid w:val="259A582D"/>
    <w:rsid w:val="259A5B77"/>
    <w:rsid w:val="259A75DB"/>
    <w:rsid w:val="259B28FC"/>
    <w:rsid w:val="259B3BA0"/>
    <w:rsid w:val="259C15A5"/>
    <w:rsid w:val="259C54CD"/>
    <w:rsid w:val="259C77F7"/>
    <w:rsid w:val="259D0E7A"/>
    <w:rsid w:val="259D4DEC"/>
    <w:rsid w:val="259D531E"/>
    <w:rsid w:val="259D56CF"/>
    <w:rsid w:val="259D6CA7"/>
    <w:rsid w:val="259E002C"/>
    <w:rsid w:val="259E0D7B"/>
    <w:rsid w:val="259E127D"/>
    <w:rsid w:val="259E4643"/>
    <w:rsid w:val="259E58FF"/>
    <w:rsid w:val="259E7DF1"/>
    <w:rsid w:val="259F1096"/>
    <w:rsid w:val="259F2C8B"/>
    <w:rsid w:val="259F2E44"/>
    <w:rsid w:val="259F4932"/>
    <w:rsid w:val="25A0096A"/>
    <w:rsid w:val="25A02E6B"/>
    <w:rsid w:val="25A02E98"/>
    <w:rsid w:val="25A03144"/>
    <w:rsid w:val="25A03B85"/>
    <w:rsid w:val="25A03C7F"/>
    <w:rsid w:val="25A1133F"/>
    <w:rsid w:val="25A11771"/>
    <w:rsid w:val="25A14E0E"/>
    <w:rsid w:val="25A152FE"/>
    <w:rsid w:val="25A20B86"/>
    <w:rsid w:val="25A23387"/>
    <w:rsid w:val="25A246E2"/>
    <w:rsid w:val="25A32A3C"/>
    <w:rsid w:val="25A33CF1"/>
    <w:rsid w:val="25A33D2E"/>
    <w:rsid w:val="25A4045A"/>
    <w:rsid w:val="25A42910"/>
    <w:rsid w:val="25A42B87"/>
    <w:rsid w:val="25A450EF"/>
    <w:rsid w:val="25A46830"/>
    <w:rsid w:val="25A51D89"/>
    <w:rsid w:val="25A53B88"/>
    <w:rsid w:val="25A55F80"/>
    <w:rsid w:val="25A57CC0"/>
    <w:rsid w:val="25A60BA9"/>
    <w:rsid w:val="25A613C5"/>
    <w:rsid w:val="25A62424"/>
    <w:rsid w:val="25A6334E"/>
    <w:rsid w:val="25A641D2"/>
    <w:rsid w:val="25A65C79"/>
    <w:rsid w:val="25A71CF8"/>
    <w:rsid w:val="25A72C2B"/>
    <w:rsid w:val="25A7433E"/>
    <w:rsid w:val="25A74B71"/>
    <w:rsid w:val="25A758C3"/>
    <w:rsid w:val="25A77F4A"/>
    <w:rsid w:val="25A84F00"/>
    <w:rsid w:val="25A864CC"/>
    <w:rsid w:val="25A86641"/>
    <w:rsid w:val="25A86B8C"/>
    <w:rsid w:val="25A91F14"/>
    <w:rsid w:val="25A91F48"/>
    <w:rsid w:val="25A93637"/>
    <w:rsid w:val="25A9379C"/>
    <w:rsid w:val="25A95A70"/>
    <w:rsid w:val="25A97AD1"/>
    <w:rsid w:val="25AA12C5"/>
    <w:rsid w:val="25AA26F0"/>
    <w:rsid w:val="25AA2CE7"/>
    <w:rsid w:val="25AA53EB"/>
    <w:rsid w:val="25AB100E"/>
    <w:rsid w:val="25AB11E7"/>
    <w:rsid w:val="25AB17E9"/>
    <w:rsid w:val="25AB4974"/>
    <w:rsid w:val="25AB6FE2"/>
    <w:rsid w:val="25AB75D9"/>
    <w:rsid w:val="25AC3881"/>
    <w:rsid w:val="25AC5480"/>
    <w:rsid w:val="25AC5561"/>
    <w:rsid w:val="25AC595B"/>
    <w:rsid w:val="25AC69E3"/>
    <w:rsid w:val="25AC7159"/>
    <w:rsid w:val="25AD1A15"/>
    <w:rsid w:val="25AD372B"/>
    <w:rsid w:val="25AD37B3"/>
    <w:rsid w:val="25AD5851"/>
    <w:rsid w:val="25AD78E2"/>
    <w:rsid w:val="25AD7B2E"/>
    <w:rsid w:val="25AE12D9"/>
    <w:rsid w:val="25AE22EE"/>
    <w:rsid w:val="25AE2C37"/>
    <w:rsid w:val="25AE3087"/>
    <w:rsid w:val="25AE6CE7"/>
    <w:rsid w:val="25AE744B"/>
    <w:rsid w:val="25AE752B"/>
    <w:rsid w:val="25AF3C37"/>
    <w:rsid w:val="25AF4074"/>
    <w:rsid w:val="25AF752A"/>
    <w:rsid w:val="25B00CBB"/>
    <w:rsid w:val="25B01895"/>
    <w:rsid w:val="25B0283C"/>
    <w:rsid w:val="25B032A3"/>
    <w:rsid w:val="25B042AF"/>
    <w:rsid w:val="25B04653"/>
    <w:rsid w:val="25B05051"/>
    <w:rsid w:val="25B06DFF"/>
    <w:rsid w:val="25B1070F"/>
    <w:rsid w:val="25B12B77"/>
    <w:rsid w:val="25B14925"/>
    <w:rsid w:val="25B14F6A"/>
    <w:rsid w:val="25B15CCD"/>
    <w:rsid w:val="25B16263"/>
    <w:rsid w:val="25B20DC9"/>
    <w:rsid w:val="25B21789"/>
    <w:rsid w:val="25B21D4E"/>
    <w:rsid w:val="25B25F04"/>
    <w:rsid w:val="25B276F2"/>
    <w:rsid w:val="25B302EC"/>
    <w:rsid w:val="25B30E6F"/>
    <w:rsid w:val="25B328ED"/>
    <w:rsid w:val="25B33748"/>
    <w:rsid w:val="25B3522D"/>
    <w:rsid w:val="25B36F9B"/>
    <w:rsid w:val="25B40EB7"/>
    <w:rsid w:val="25B412BD"/>
    <w:rsid w:val="25B422BC"/>
    <w:rsid w:val="25B4291C"/>
    <w:rsid w:val="25B50C0C"/>
    <w:rsid w:val="25B53836"/>
    <w:rsid w:val="25B54087"/>
    <w:rsid w:val="25B54DE5"/>
    <w:rsid w:val="25B577B4"/>
    <w:rsid w:val="25B6018D"/>
    <w:rsid w:val="25B61F3B"/>
    <w:rsid w:val="25B704EA"/>
    <w:rsid w:val="25B708B2"/>
    <w:rsid w:val="25B720D4"/>
    <w:rsid w:val="25B72F72"/>
    <w:rsid w:val="25B73ED4"/>
    <w:rsid w:val="25B74631"/>
    <w:rsid w:val="25B7619B"/>
    <w:rsid w:val="25B83E44"/>
    <w:rsid w:val="25B83F05"/>
    <w:rsid w:val="25B849F4"/>
    <w:rsid w:val="25B85CB3"/>
    <w:rsid w:val="25B87FEB"/>
    <w:rsid w:val="25B9028C"/>
    <w:rsid w:val="25B91C8B"/>
    <w:rsid w:val="25B95E84"/>
    <w:rsid w:val="25B96719"/>
    <w:rsid w:val="25B978CF"/>
    <w:rsid w:val="25BA0A55"/>
    <w:rsid w:val="25BA13E0"/>
    <w:rsid w:val="25BA453A"/>
    <w:rsid w:val="25BA5ED0"/>
    <w:rsid w:val="25BA7C7E"/>
    <w:rsid w:val="25BB2EF0"/>
    <w:rsid w:val="25BB4D0E"/>
    <w:rsid w:val="25BB65AA"/>
    <w:rsid w:val="25BC1C48"/>
    <w:rsid w:val="25BC1D9E"/>
    <w:rsid w:val="25BC33C8"/>
    <w:rsid w:val="25BC39F6"/>
    <w:rsid w:val="25BC57A4"/>
    <w:rsid w:val="25BC5F46"/>
    <w:rsid w:val="25BC60B4"/>
    <w:rsid w:val="25BD0469"/>
    <w:rsid w:val="25BD1D41"/>
    <w:rsid w:val="25BD32CA"/>
    <w:rsid w:val="25BD4276"/>
    <w:rsid w:val="25BD73D6"/>
    <w:rsid w:val="25BD756B"/>
    <w:rsid w:val="25BE0866"/>
    <w:rsid w:val="25BE0BAE"/>
    <w:rsid w:val="25BE2B87"/>
    <w:rsid w:val="25BE483A"/>
    <w:rsid w:val="25BF0804"/>
    <w:rsid w:val="25BF2BC4"/>
    <w:rsid w:val="25BF3437"/>
    <w:rsid w:val="25BF3725"/>
    <w:rsid w:val="25BF76B7"/>
    <w:rsid w:val="25C01108"/>
    <w:rsid w:val="25C015E2"/>
    <w:rsid w:val="25C03759"/>
    <w:rsid w:val="25C037E8"/>
    <w:rsid w:val="25C0428D"/>
    <w:rsid w:val="25C048C7"/>
    <w:rsid w:val="25C06D29"/>
    <w:rsid w:val="25C12DBA"/>
    <w:rsid w:val="25C15F8E"/>
    <w:rsid w:val="25C1663B"/>
    <w:rsid w:val="25C1725E"/>
    <w:rsid w:val="25C20115"/>
    <w:rsid w:val="25C2117E"/>
    <w:rsid w:val="25C25266"/>
    <w:rsid w:val="25C26B32"/>
    <w:rsid w:val="25C314B6"/>
    <w:rsid w:val="25C315C7"/>
    <w:rsid w:val="25C31B07"/>
    <w:rsid w:val="25C32FD6"/>
    <w:rsid w:val="25C33E14"/>
    <w:rsid w:val="25C37543"/>
    <w:rsid w:val="25C40AFC"/>
    <w:rsid w:val="25C428AA"/>
    <w:rsid w:val="25C43F54"/>
    <w:rsid w:val="25C44658"/>
    <w:rsid w:val="25C44708"/>
    <w:rsid w:val="25C47A64"/>
    <w:rsid w:val="25C55E6C"/>
    <w:rsid w:val="25C56091"/>
    <w:rsid w:val="25C603D0"/>
    <w:rsid w:val="25C64874"/>
    <w:rsid w:val="25C650DC"/>
    <w:rsid w:val="25C6689C"/>
    <w:rsid w:val="25C70488"/>
    <w:rsid w:val="25C7239A"/>
    <w:rsid w:val="25C74149"/>
    <w:rsid w:val="25C74D0E"/>
    <w:rsid w:val="25C74D48"/>
    <w:rsid w:val="25C758DB"/>
    <w:rsid w:val="25C76D9F"/>
    <w:rsid w:val="25C844E9"/>
    <w:rsid w:val="25C91C6F"/>
    <w:rsid w:val="25C92848"/>
    <w:rsid w:val="25C92E20"/>
    <w:rsid w:val="25C97C23"/>
    <w:rsid w:val="25C97EC1"/>
    <w:rsid w:val="25CA03E0"/>
    <w:rsid w:val="25CA2039"/>
    <w:rsid w:val="25CA244A"/>
    <w:rsid w:val="25CA24A2"/>
    <w:rsid w:val="25CA39BF"/>
    <w:rsid w:val="25CA46E3"/>
    <w:rsid w:val="25CB19DA"/>
    <w:rsid w:val="25CB1E8B"/>
    <w:rsid w:val="25CB32E0"/>
    <w:rsid w:val="25CB4399"/>
    <w:rsid w:val="25CC0CEB"/>
    <w:rsid w:val="25CC6DBB"/>
    <w:rsid w:val="25CD1A6E"/>
    <w:rsid w:val="25CD46FD"/>
    <w:rsid w:val="25CD5C03"/>
    <w:rsid w:val="25CD6F02"/>
    <w:rsid w:val="25CD79B1"/>
    <w:rsid w:val="25CE0560"/>
    <w:rsid w:val="25CE197B"/>
    <w:rsid w:val="25CE31E5"/>
    <w:rsid w:val="25CE5699"/>
    <w:rsid w:val="25CE5834"/>
    <w:rsid w:val="25CF02B9"/>
    <w:rsid w:val="25CF0C4A"/>
    <w:rsid w:val="25CF1D63"/>
    <w:rsid w:val="25CF5990"/>
    <w:rsid w:val="25D0124F"/>
    <w:rsid w:val="25D0174A"/>
    <w:rsid w:val="25D02FFD"/>
    <w:rsid w:val="25D074A1"/>
    <w:rsid w:val="25D147ED"/>
    <w:rsid w:val="25D226D8"/>
    <w:rsid w:val="25D24FC7"/>
    <w:rsid w:val="25D30451"/>
    <w:rsid w:val="25D30D3F"/>
    <w:rsid w:val="25D315FC"/>
    <w:rsid w:val="25D337EF"/>
    <w:rsid w:val="25D35CF3"/>
    <w:rsid w:val="25D36F91"/>
    <w:rsid w:val="25D37ED2"/>
    <w:rsid w:val="25D4076B"/>
    <w:rsid w:val="25D42A8C"/>
    <w:rsid w:val="25D43A2E"/>
    <w:rsid w:val="25D46E6A"/>
    <w:rsid w:val="25D52D09"/>
    <w:rsid w:val="25D539DB"/>
    <w:rsid w:val="25D53C32"/>
    <w:rsid w:val="25D54AB7"/>
    <w:rsid w:val="25D55FB8"/>
    <w:rsid w:val="25D57631"/>
    <w:rsid w:val="25D57D4B"/>
    <w:rsid w:val="25D610CA"/>
    <w:rsid w:val="25D62187"/>
    <w:rsid w:val="25D6463D"/>
    <w:rsid w:val="25D647EF"/>
    <w:rsid w:val="25D6540A"/>
    <w:rsid w:val="25D7082F"/>
    <w:rsid w:val="25D725DE"/>
    <w:rsid w:val="25D74C64"/>
    <w:rsid w:val="25D770AE"/>
    <w:rsid w:val="25D80104"/>
    <w:rsid w:val="25D83F25"/>
    <w:rsid w:val="25D845A8"/>
    <w:rsid w:val="25D85E19"/>
    <w:rsid w:val="25D90293"/>
    <w:rsid w:val="25D9546E"/>
    <w:rsid w:val="25DA0320"/>
    <w:rsid w:val="25DA0FF3"/>
    <w:rsid w:val="25DA1F4F"/>
    <w:rsid w:val="25DA3E7C"/>
    <w:rsid w:val="25DA4D4D"/>
    <w:rsid w:val="25DB004C"/>
    <w:rsid w:val="25DB14CF"/>
    <w:rsid w:val="25DB2B57"/>
    <w:rsid w:val="25DB37AE"/>
    <w:rsid w:val="25DB3FA0"/>
    <w:rsid w:val="25DB6527"/>
    <w:rsid w:val="25DB726F"/>
    <w:rsid w:val="25DC3714"/>
    <w:rsid w:val="25DC4098"/>
    <w:rsid w:val="25DC5E46"/>
    <w:rsid w:val="25DC7BF4"/>
    <w:rsid w:val="25DD0E00"/>
    <w:rsid w:val="25DD265C"/>
    <w:rsid w:val="25DD3DEF"/>
    <w:rsid w:val="25DD4AD6"/>
    <w:rsid w:val="25DD571A"/>
    <w:rsid w:val="25DD5E31"/>
    <w:rsid w:val="25DD69C0"/>
    <w:rsid w:val="25DE0DD1"/>
    <w:rsid w:val="25DE1BBE"/>
    <w:rsid w:val="25DE4996"/>
    <w:rsid w:val="25DE7E50"/>
    <w:rsid w:val="25DF13F2"/>
    <w:rsid w:val="25DF1492"/>
    <w:rsid w:val="25DF5936"/>
    <w:rsid w:val="25E003D8"/>
    <w:rsid w:val="25E00991"/>
    <w:rsid w:val="25E01103"/>
    <w:rsid w:val="25E02770"/>
    <w:rsid w:val="25E06D65"/>
    <w:rsid w:val="25E10F7A"/>
    <w:rsid w:val="25E116AE"/>
    <w:rsid w:val="25E12BA4"/>
    <w:rsid w:val="25E1345C"/>
    <w:rsid w:val="25E1520A"/>
    <w:rsid w:val="25E167D1"/>
    <w:rsid w:val="25E1691F"/>
    <w:rsid w:val="25E20F1F"/>
    <w:rsid w:val="25E22D30"/>
    <w:rsid w:val="25E240E7"/>
    <w:rsid w:val="25E25E4B"/>
    <w:rsid w:val="25E27C61"/>
    <w:rsid w:val="25E3207D"/>
    <w:rsid w:val="25E35426"/>
    <w:rsid w:val="25E361CF"/>
    <w:rsid w:val="25E362B6"/>
    <w:rsid w:val="25E36B87"/>
    <w:rsid w:val="25E40344"/>
    <w:rsid w:val="25E40351"/>
    <w:rsid w:val="25E42F4C"/>
    <w:rsid w:val="25E43CC2"/>
    <w:rsid w:val="25E44CFA"/>
    <w:rsid w:val="25E46E49"/>
    <w:rsid w:val="25E518F2"/>
    <w:rsid w:val="25E55152"/>
    <w:rsid w:val="25E57747"/>
    <w:rsid w:val="25E604AB"/>
    <w:rsid w:val="25E60A73"/>
    <w:rsid w:val="25E65340"/>
    <w:rsid w:val="25E665E2"/>
    <w:rsid w:val="25E66CC5"/>
    <w:rsid w:val="25E72643"/>
    <w:rsid w:val="25E75BFC"/>
    <w:rsid w:val="25E75E2A"/>
    <w:rsid w:val="25E76599"/>
    <w:rsid w:val="25E76D46"/>
    <w:rsid w:val="25E80E29"/>
    <w:rsid w:val="25E82A3D"/>
    <w:rsid w:val="25E83AD3"/>
    <w:rsid w:val="25E847EB"/>
    <w:rsid w:val="25E84FC3"/>
    <w:rsid w:val="25E87092"/>
    <w:rsid w:val="25E87C00"/>
    <w:rsid w:val="25E90563"/>
    <w:rsid w:val="25E92392"/>
    <w:rsid w:val="25E9356B"/>
    <w:rsid w:val="25E940BF"/>
    <w:rsid w:val="25E97C72"/>
    <w:rsid w:val="25EA04ED"/>
    <w:rsid w:val="25EA0800"/>
    <w:rsid w:val="25EA5337"/>
    <w:rsid w:val="25EA5951"/>
    <w:rsid w:val="25EA625C"/>
    <w:rsid w:val="25EA73EF"/>
    <w:rsid w:val="25EB0AB4"/>
    <w:rsid w:val="25EB2BDC"/>
    <w:rsid w:val="25EB302B"/>
    <w:rsid w:val="25EB6089"/>
    <w:rsid w:val="25EB7B5C"/>
    <w:rsid w:val="25EC08AB"/>
    <w:rsid w:val="25EC1ADE"/>
    <w:rsid w:val="25EC4435"/>
    <w:rsid w:val="25EC56F0"/>
    <w:rsid w:val="25ED0053"/>
    <w:rsid w:val="25ED1E01"/>
    <w:rsid w:val="25ED28DB"/>
    <w:rsid w:val="25ED7D1E"/>
    <w:rsid w:val="25EE47B2"/>
    <w:rsid w:val="25EE4C41"/>
    <w:rsid w:val="25EE6EE7"/>
    <w:rsid w:val="25EE7927"/>
    <w:rsid w:val="25EF0DD5"/>
    <w:rsid w:val="25EF198A"/>
    <w:rsid w:val="25EF3D75"/>
    <w:rsid w:val="25EF4D5E"/>
    <w:rsid w:val="25F0115B"/>
    <w:rsid w:val="25F018F1"/>
    <w:rsid w:val="25F0369F"/>
    <w:rsid w:val="25F162C6"/>
    <w:rsid w:val="25F16B15"/>
    <w:rsid w:val="25F17151"/>
    <w:rsid w:val="25F174B5"/>
    <w:rsid w:val="25F21F56"/>
    <w:rsid w:val="25F25669"/>
    <w:rsid w:val="25F26143"/>
    <w:rsid w:val="25F2630E"/>
    <w:rsid w:val="25F27025"/>
    <w:rsid w:val="25F27417"/>
    <w:rsid w:val="25F306E1"/>
    <w:rsid w:val="25F30CBD"/>
    <w:rsid w:val="25F310B6"/>
    <w:rsid w:val="25F3318F"/>
    <w:rsid w:val="25F33E77"/>
    <w:rsid w:val="25F33FB6"/>
    <w:rsid w:val="25F405CE"/>
    <w:rsid w:val="25F40B37"/>
    <w:rsid w:val="25F40D76"/>
    <w:rsid w:val="25F410F6"/>
    <w:rsid w:val="25F413E1"/>
    <w:rsid w:val="25F47129"/>
    <w:rsid w:val="25F50CB6"/>
    <w:rsid w:val="25F51858"/>
    <w:rsid w:val="25F52A64"/>
    <w:rsid w:val="25F5515A"/>
    <w:rsid w:val="25F63DD5"/>
    <w:rsid w:val="25F65189"/>
    <w:rsid w:val="25F6590B"/>
    <w:rsid w:val="25F673B6"/>
    <w:rsid w:val="25F67DC3"/>
    <w:rsid w:val="25F70611"/>
    <w:rsid w:val="25F712C5"/>
    <w:rsid w:val="25F7178F"/>
    <w:rsid w:val="25F767DC"/>
    <w:rsid w:val="25F80DA5"/>
    <w:rsid w:val="25F823B3"/>
    <w:rsid w:val="25F85C13"/>
    <w:rsid w:val="25F93317"/>
    <w:rsid w:val="25F94A58"/>
    <w:rsid w:val="25F94B2F"/>
    <w:rsid w:val="25F953B1"/>
    <w:rsid w:val="25F95471"/>
    <w:rsid w:val="25F96301"/>
    <w:rsid w:val="25FA3375"/>
    <w:rsid w:val="25FA3915"/>
    <w:rsid w:val="25FA451E"/>
    <w:rsid w:val="25FA62CC"/>
    <w:rsid w:val="25FB2913"/>
    <w:rsid w:val="25FB77FE"/>
    <w:rsid w:val="25FC0296"/>
    <w:rsid w:val="25FC17E9"/>
    <w:rsid w:val="25FC2BC8"/>
    <w:rsid w:val="25FC33D9"/>
    <w:rsid w:val="25FC3DF2"/>
    <w:rsid w:val="25FC6A07"/>
    <w:rsid w:val="25FC7E41"/>
    <w:rsid w:val="25FD47B6"/>
    <w:rsid w:val="25FD4869"/>
    <w:rsid w:val="25FD5DBC"/>
    <w:rsid w:val="25FD7B6A"/>
    <w:rsid w:val="25FE13E5"/>
    <w:rsid w:val="25FE1BC3"/>
    <w:rsid w:val="25FE211B"/>
    <w:rsid w:val="25FE400E"/>
    <w:rsid w:val="25FE50F0"/>
    <w:rsid w:val="25FE7314"/>
    <w:rsid w:val="25FF084C"/>
    <w:rsid w:val="25FF25A3"/>
    <w:rsid w:val="25FF317D"/>
    <w:rsid w:val="25FF37ED"/>
    <w:rsid w:val="25FF38E2"/>
    <w:rsid w:val="25FF7D86"/>
    <w:rsid w:val="26000619"/>
    <w:rsid w:val="2600136C"/>
    <w:rsid w:val="26001D5A"/>
    <w:rsid w:val="260023D1"/>
    <w:rsid w:val="26002AA4"/>
    <w:rsid w:val="260030EE"/>
    <w:rsid w:val="260067E2"/>
    <w:rsid w:val="26012181"/>
    <w:rsid w:val="26013AFE"/>
    <w:rsid w:val="260158AC"/>
    <w:rsid w:val="260204CC"/>
    <w:rsid w:val="2602362F"/>
    <w:rsid w:val="2602467A"/>
    <w:rsid w:val="26031625"/>
    <w:rsid w:val="26035B0A"/>
    <w:rsid w:val="26040E8D"/>
    <w:rsid w:val="26040EF9"/>
    <w:rsid w:val="260411B0"/>
    <w:rsid w:val="26041EF2"/>
    <w:rsid w:val="26042991"/>
    <w:rsid w:val="260436A5"/>
    <w:rsid w:val="2604438A"/>
    <w:rsid w:val="26044730"/>
    <w:rsid w:val="2604539D"/>
    <w:rsid w:val="260453CB"/>
    <w:rsid w:val="26047717"/>
    <w:rsid w:val="2605380B"/>
    <w:rsid w:val="26062EC3"/>
    <w:rsid w:val="26064C71"/>
    <w:rsid w:val="26065BCC"/>
    <w:rsid w:val="26066AD3"/>
    <w:rsid w:val="26066B5E"/>
    <w:rsid w:val="26066C34"/>
    <w:rsid w:val="26071269"/>
    <w:rsid w:val="260733C5"/>
    <w:rsid w:val="26074D5A"/>
    <w:rsid w:val="26081A31"/>
    <w:rsid w:val="26082F24"/>
    <w:rsid w:val="26084E8D"/>
    <w:rsid w:val="260855ED"/>
    <w:rsid w:val="26086C3B"/>
    <w:rsid w:val="2609257A"/>
    <w:rsid w:val="260929B3"/>
    <w:rsid w:val="26094373"/>
    <w:rsid w:val="26094761"/>
    <w:rsid w:val="2609650F"/>
    <w:rsid w:val="260A0E9D"/>
    <w:rsid w:val="260A429C"/>
    <w:rsid w:val="260A54FD"/>
    <w:rsid w:val="260B2287"/>
    <w:rsid w:val="260B392E"/>
    <w:rsid w:val="260B672B"/>
    <w:rsid w:val="260B7488"/>
    <w:rsid w:val="260B7727"/>
    <w:rsid w:val="260C0188"/>
    <w:rsid w:val="260C02FD"/>
    <w:rsid w:val="260C06C2"/>
    <w:rsid w:val="260C207A"/>
    <w:rsid w:val="260C2ECE"/>
    <w:rsid w:val="260C637D"/>
    <w:rsid w:val="260C7A0C"/>
    <w:rsid w:val="260D1A71"/>
    <w:rsid w:val="260D24A3"/>
    <w:rsid w:val="260D2682"/>
    <w:rsid w:val="260D3EDB"/>
    <w:rsid w:val="260D5C3E"/>
    <w:rsid w:val="260D5FFF"/>
    <w:rsid w:val="260E1612"/>
    <w:rsid w:val="260E1D77"/>
    <w:rsid w:val="260E3679"/>
    <w:rsid w:val="260E3839"/>
    <w:rsid w:val="260E4C3F"/>
    <w:rsid w:val="260E7926"/>
    <w:rsid w:val="260F524B"/>
    <w:rsid w:val="260F7574"/>
    <w:rsid w:val="2610275E"/>
    <w:rsid w:val="26102C80"/>
    <w:rsid w:val="26105AEF"/>
    <w:rsid w:val="26110127"/>
    <w:rsid w:val="261139D5"/>
    <w:rsid w:val="261143D7"/>
    <w:rsid w:val="26120C03"/>
    <w:rsid w:val="26121868"/>
    <w:rsid w:val="261255FF"/>
    <w:rsid w:val="26130297"/>
    <w:rsid w:val="26130706"/>
    <w:rsid w:val="261357FB"/>
    <w:rsid w:val="26136A8F"/>
    <w:rsid w:val="26143832"/>
    <w:rsid w:val="261455E0"/>
    <w:rsid w:val="26146315"/>
    <w:rsid w:val="26150399"/>
    <w:rsid w:val="26153106"/>
    <w:rsid w:val="26153DCD"/>
    <w:rsid w:val="26154CE3"/>
    <w:rsid w:val="2616178A"/>
    <w:rsid w:val="26166B51"/>
    <w:rsid w:val="26167D03"/>
    <w:rsid w:val="261716A8"/>
    <w:rsid w:val="26171945"/>
    <w:rsid w:val="261726F5"/>
    <w:rsid w:val="261749EC"/>
    <w:rsid w:val="261750D0"/>
    <w:rsid w:val="26176E7E"/>
    <w:rsid w:val="261775FC"/>
    <w:rsid w:val="26177FE1"/>
    <w:rsid w:val="2618114C"/>
    <w:rsid w:val="26181471"/>
    <w:rsid w:val="2618714A"/>
    <w:rsid w:val="26190E48"/>
    <w:rsid w:val="26192BF6"/>
    <w:rsid w:val="261A1C24"/>
    <w:rsid w:val="261A3D91"/>
    <w:rsid w:val="261A4BC0"/>
    <w:rsid w:val="261A687E"/>
    <w:rsid w:val="261A734B"/>
    <w:rsid w:val="261B2D91"/>
    <w:rsid w:val="261B442E"/>
    <w:rsid w:val="261B5221"/>
    <w:rsid w:val="261B57E3"/>
    <w:rsid w:val="261B68B7"/>
    <w:rsid w:val="261B6962"/>
    <w:rsid w:val="261C2AA5"/>
    <w:rsid w:val="261C2D10"/>
    <w:rsid w:val="261C4494"/>
    <w:rsid w:val="261C468F"/>
    <w:rsid w:val="261C6242"/>
    <w:rsid w:val="261D1FBA"/>
    <w:rsid w:val="261D7B3B"/>
    <w:rsid w:val="261E0741"/>
    <w:rsid w:val="261E232F"/>
    <w:rsid w:val="261E52E3"/>
    <w:rsid w:val="261E6255"/>
    <w:rsid w:val="261E645E"/>
    <w:rsid w:val="261F1C14"/>
    <w:rsid w:val="261F21D6"/>
    <w:rsid w:val="261F2C4E"/>
    <w:rsid w:val="261F32E3"/>
    <w:rsid w:val="261F5D33"/>
    <w:rsid w:val="261F69CA"/>
    <w:rsid w:val="26204133"/>
    <w:rsid w:val="262072E0"/>
    <w:rsid w:val="26211093"/>
    <w:rsid w:val="26211AAB"/>
    <w:rsid w:val="2621213C"/>
    <w:rsid w:val="26213296"/>
    <w:rsid w:val="262158F7"/>
    <w:rsid w:val="26215B47"/>
    <w:rsid w:val="26215F4F"/>
    <w:rsid w:val="26217CFD"/>
    <w:rsid w:val="2622048D"/>
    <w:rsid w:val="262247E1"/>
    <w:rsid w:val="26224E23"/>
    <w:rsid w:val="262250F4"/>
    <w:rsid w:val="262275D1"/>
    <w:rsid w:val="262301D1"/>
    <w:rsid w:val="26230922"/>
    <w:rsid w:val="26233A75"/>
    <w:rsid w:val="26233E34"/>
    <w:rsid w:val="26235823"/>
    <w:rsid w:val="26236B06"/>
    <w:rsid w:val="26243213"/>
    <w:rsid w:val="26243349"/>
    <w:rsid w:val="26245EE9"/>
    <w:rsid w:val="26247424"/>
    <w:rsid w:val="262477ED"/>
    <w:rsid w:val="26247A14"/>
    <w:rsid w:val="26250E51"/>
    <w:rsid w:val="2625339C"/>
    <w:rsid w:val="26257032"/>
    <w:rsid w:val="26265E3A"/>
    <w:rsid w:val="26266B39"/>
    <w:rsid w:val="262670C1"/>
    <w:rsid w:val="2626787B"/>
    <w:rsid w:val="262703C0"/>
    <w:rsid w:val="26270419"/>
    <w:rsid w:val="262726FF"/>
    <w:rsid w:val="26276045"/>
    <w:rsid w:val="2628108B"/>
    <w:rsid w:val="26281B2F"/>
    <w:rsid w:val="26286395"/>
    <w:rsid w:val="26286634"/>
    <w:rsid w:val="2629095F"/>
    <w:rsid w:val="26291EDB"/>
    <w:rsid w:val="262923F6"/>
    <w:rsid w:val="26296BB1"/>
    <w:rsid w:val="26296FB5"/>
    <w:rsid w:val="262A010B"/>
    <w:rsid w:val="262A236D"/>
    <w:rsid w:val="262A2D43"/>
    <w:rsid w:val="262A4E03"/>
    <w:rsid w:val="262B0778"/>
    <w:rsid w:val="262B0B7B"/>
    <w:rsid w:val="262B2929"/>
    <w:rsid w:val="262B37C0"/>
    <w:rsid w:val="262B38AC"/>
    <w:rsid w:val="262B4E71"/>
    <w:rsid w:val="262B66EF"/>
    <w:rsid w:val="262C4524"/>
    <w:rsid w:val="262C47B8"/>
    <w:rsid w:val="262C60E0"/>
    <w:rsid w:val="262D044F"/>
    <w:rsid w:val="262D0D77"/>
    <w:rsid w:val="262D1F02"/>
    <w:rsid w:val="262D324B"/>
    <w:rsid w:val="262D3EC5"/>
    <w:rsid w:val="262D48F3"/>
    <w:rsid w:val="262E145A"/>
    <w:rsid w:val="262E352B"/>
    <w:rsid w:val="262E41C8"/>
    <w:rsid w:val="262E5A19"/>
    <w:rsid w:val="262E5F76"/>
    <w:rsid w:val="262F0AD0"/>
    <w:rsid w:val="262F4B27"/>
    <w:rsid w:val="262F4DFA"/>
    <w:rsid w:val="262F5BC1"/>
    <w:rsid w:val="262F6464"/>
    <w:rsid w:val="262F793A"/>
    <w:rsid w:val="26302B38"/>
    <w:rsid w:val="26304B3E"/>
    <w:rsid w:val="26304D18"/>
    <w:rsid w:val="26305FDB"/>
    <w:rsid w:val="26306192"/>
    <w:rsid w:val="26307F40"/>
    <w:rsid w:val="26312743"/>
    <w:rsid w:val="263135FB"/>
    <w:rsid w:val="2631713A"/>
    <w:rsid w:val="26317A2E"/>
    <w:rsid w:val="26320A21"/>
    <w:rsid w:val="26321F0A"/>
    <w:rsid w:val="26322122"/>
    <w:rsid w:val="2632537D"/>
    <w:rsid w:val="26325A66"/>
    <w:rsid w:val="26326A56"/>
    <w:rsid w:val="26326FE5"/>
    <w:rsid w:val="2632742E"/>
    <w:rsid w:val="26331252"/>
    <w:rsid w:val="263317DE"/>
    <w:rsid w:val="26333491"/>
    <w:rsid w:val="26335B1E"/>
    <w:rsid w:val="263363A7"/>
    <w:rsid w:val="26341DF0"/>
    <w:rsid w:val="26342066"/>
    <w:rsid w:val="263442DB"/>
    <w:rsid w:val="26345315"/>
    <w:rsid w:val="26345C82"/>
    <w:rsid w:val="263521FC"/>
    <w:rsid w:val="263544BC"/>
    <w:rsid w:val="26357304"/>
    <w:rsid w:val="26361E29"/>
    <w:rsid w:val="26363126"/>
    <w:rsid w:val="263670E6"/>
    <w:rsid w:val="2637307C"/>
    <w:rsid w:val="2637448E"/>
    <w:rsid w:val="26375264"/>
    <w:rsid w:val="26375AA7"/>
    <w:rsid w:val="26377520"/>
    <w:rsid w:val="26377690"/>
    <w:rsid w:val="26384B26"/>
    <w:rsid w:val="26385F37"/>
    <w:rsid w:val="2638706C"/>
    <w:rsid w:val="2638731A"/>
    <w:rsid w:val="263920A0"/>
    <w:rsid w:val="26393298"/>
    <w:rsid w:val="26396669"/>
    <w:rsid w:val="26396DF4"/>
    <w:rsid w:val="263973FE"/>
    <w:rsid w:val="263A06CF"/>
    <w:rsid w:val="263A0DA2"/>
    <w:rsid w:val="263A0DBE"/>
    <w:rsid w:val="263A2B6C"/>
    <w:rsid w:val="263A491A"/>
    <w:rsid w:val="263A6D3A"/>
    <w:rsid w:val="263A6DCA"/>
    <w:rsid w:val="263B480B"/>
    <w:rsid w:val="263B5218"/>
    <w:rsid w:val="263B53DF"/>
    <w:rsid w:val="263B5FB4"/>
    <w:rsid w:val="263B7E1C"/>
    <w:rsid w:val="263C086C"/>
    <w:rsid w:val="263C0C87"/>
    <w:rsid w:val="263C3F99"/>
    <w:rsid w:val="263C68E5"/>
    <w:rsid w:val="263D1CFC"/>
    <w:rsid w:val="263D56AE"/>
    <w:rsid w:val="263D6D6B"/>
    <w:rsid w:val="263D7F73"/>
    <w:rsid w:val="263E0972"/>
    <w:rsid w:val="263E2F6C"/>
    <w:rsid w:val="263E440B"/>
    <w:rsid w:val="263E61A1"/>
    <w:rsid w:val="263E6DFE"/>
    <w:rsid w:val="263E78E4"/>
    <w:rsid w:val="263F224F"/>
    <w:rsid w:val="263F63D5"/>
    <w:rsid w:val="26401F92"/>
    <w:rsid w:val="26403BD6"/>
    <w:rsid w:val="26404309"/>
    <w:rsid w:val="2640457E"/>
    <w:rsid w:val="26404957"/>
    <w:rsid w:val="26405AAC"/>
    <w:rsid w:val="2641067D"/>
    <w:rsid w:val="2641214D"/>
    <w:rsid w:val="26412499"/>
    <w:rsid w:val="264126F6"/>
    <w:rsid w:val="26412A33"/>
    <w:rsid w:val="26413EFB"/>
    <w:rsid w:val="264145A6"/>
    <w:rsid w:val="26415352"/>
    <w:rsid w:val="264154FA"/>
    <w:rsid w:val="26415CA9"/>
    <w:rsid w:val="26420CEF"/>
    <w:rsid w:val="26420E10"/>
    <w:rsid w:val="2642520A"/>
    <w:rsid w:val="264309A7"/>
    <w:rsid w:val="26431A21"/>
    <w:rsid w:val="26434A7C"/>
    <w:rsid w:val="26437C73"/>
    <w:rsid w:val="264439EB"/>
    <w:rsid w:val="26443B59"/>
    <w:rsid w:val="26445799"/>
    <w:rsid w:val="26446FFE"/>
    <w:rsid w:val="26450309"/>
    <w:rsid w:val="264508C2"/>
    <w:rsid w:val="26450DCF"/>
    <w:rsid w:val="264518AD"/>
    <w:rsid w:val="264567C7"/>
    <w:rsid w:val="26460D20"/>
    <w:rsid w:val="26463DD1"/>
    <w:rsid w:val="26475073"/>
    <w:rsid w:val="2647597F"/>
    <w:rsid w:val="264779F7"/>
    <w:rsid w:val="264803D1"/>
    <w:rsid w:val="264834DB"/>
    <w:rsid w:val="26484C16"/>
    <w:rsid w:val="26485289"/>
    <w:rsid w:val="26487037"/>
    <w:rsid w:val="26490819"/>
    <w:rsid w:val="264919B2"/>
    <w:rsid w:val="26492DAF"/>
    <w:rsid w:val="2649415F"/>
    <w:rsid w:val="264954A0"/>
    <w:rsid w:val="264A172F"/>
    <w:rsid w:val="264A194A"/>
    <w:rsid w:val="264B1A62"/>
    <w:rsid w:val="264B4503"/>
    <w:rsid w:val="264B6B28"/>
    <w:rsid w:val="264C40C6"/>
    <w:rsid w:val="264C690C"/>
    <w:rsid w:val="264D17F1"/>
    <w:rsid w:val="264D1A5F"/>
    <w:rsid w:val="264D287A"/>
    <w:rsid w:val="264D28A0"/>
    <w:rsid w:val="264D3DFF"/>
    <w:rsid w:val="264D464E"/>
    <w:rsid w:val="264D4A67"/>
    <w:rsid w:val="264D5451"/>
    <w:rsid w:val="264D6C20"/>
    <w:rsid w:val="264D6D44"/>
    <w:rsid w:val="264D77A8"/>
    <w:rsid w:val="264E03C6"/>
    <w:rsid w:val="264E2C81"/>
    <w:rsid w:val="264E3823"/>
    <w:rsid w:val="264E4351"/>
    <w:rsid w:val="264F221C"/>
    <w:rsid w:val="264F3D8B"/>
    <w:rsid w:val="264F603E"/>
    <w:rsid w:val="264F6618"/>
    <w:rsid w:val="265005E2"/>
    <w:rsid w:val="26502390"/>
    <w:rsid w:val="26502466"/>
    <w:rsid w:val="265029FD"/>
    <w:rsid w:val="26503029"/>
    <w:rsid w:val="2650413E"/>
    <w:rsid w:val="265055A1"/>
    <w:rsid w:val="265077C5"/>
    <w:rsid w:val="26515DAB"/>
    <w:rsid w:val="26521602"/>
    <w:rsid w:val="26522DDB"/>
    <w:rsid w:val="265238BF"/>
    <w:rsid w:val="26524123"/>
    <w:rsid w:val="26524300"/>
    <w:rsid w:val="2652435A"/>
    <w:rsid w:val="265253BC"/>
    <w:rsid w:val="26526108"/>
    <w:rsid w:val="26527EB6"/>
    <w:rsid w:val="2653066B"/>
    <w:rsid w:val="26532A92"/>
    <w:rsid w:val="26534FA1"/>
    <w:rsid w:val="265359DC"/>
    <w:rsid w:val="26543C2E"/>
    <w:rsid w:val="265456C1"/>
    <w:rsid w:val="26551754"/>
    <w:rsid w:val="26554577"/>
    <w:rsid w:val="26555BF8"/>
    <w:rsid w:val="26557F83"/>
    <w:rsid w:val="26561413"/>
    <w:rsid w:val="26571970"/>
    <w:rsid w:val="2657371E"/>
    <w:rsid w:val="26575474"/>
    <w:rsid w:val="265754CC"/>
    <w:rsid w:val="26580C6E"/>
    <w:rsid w:val="265815D3"/>
    <w:rsid w:val="26581F2F"/>
    <w:rsid w:val="26582FED"/>
    <w:rsid w:val="26583D33"/>
    <w:rsid w:val="26584F46"/>
    <w:rsid w:val="265863C3"/>
    <w:rsid w:val="26591245"/>
    <w:rsid w:val="26593556"/>
    <w:rsid w:val="265951C3"/>
    <w:rsid w:val="265970EB"/>
    <w:rsid w:val="26597496"/>
    <w:rsid w:val="26597D94"/>
    <w:rsid w:val="265A1D9B"/>
    <w:rsid w:val="265A320F"/>
    <w:rsid w:val="265A6AC3"/>
    <w:rsid w:val="265A6D6B"/>
    <w:rsid w:val="265B6014"/>
    <w:rsid w:val="265C2AE3"/>
    <w:rsid w:val="265C548E"/>
    <w:rsid w:val="265C688E"/>
    <w:rsid w:val="265C6F87"/>
    <w:rsid w:val="265C7907"/>
    <w:rsid w:val="265D1D76"/>
    <w:rsid w:val="265D2072"/>
    <w:rsid w:val="265D4114"/>
    <w:rsid w:val="265D50CE"/>
    <w:rsid w:val="265D5A85"/>
    <w:rsid w:val="265D607C"/>
    <w:rsid w:val="265D7EFE"/>
    <w:rsid w:val="265E04F5"/>
    <w:rsid w:val="265E06EC"/>
    <w:rsid w:val="265E1035"/>
    <w:rsid w:val="265E2025"/>
    <w:rsid w:val="265E3B82"/>
    <w:rsid w:val="265E47F0"/>
    <w:rsid w:val="265E4AAD"/>
    <w:rsid w:val="265E531E"/>
    <w:rsid w:val="265F0706"/>
    <w:rsid w:val="265F2BF0"/>
    <w:rsid w:val="265F31FA"/>
    <w:rsid w:val="265F3AB4"/>
    <w:rsid w:val="265F4DE7"/>
    <w:rsid w:val="265F65CF"/>
    <w:rsid w:val="26600825"/>
    <w:rsid w:val="2660355C"/>
    <w:rsid w:val="26603DD2"/>
    <w:rsid w:val="266040E7"/>
    <w:rsid w:val="26604A2B"/>
    <w:rsid w:val="26604DAF"/>
    <w:rsid w:val="26605096"/>
    <w:rsid w:val="266122C8"/>
    <w:rsid w:val="26615DEB"/>
    <w:rsid w:val="26616EEE"/>
    <w:rsid w:val="26617E4F"/>
    <w:rsid w:val="26622EB6"/>
    <w:rsid w:val="2662377F"/>
    <w:rsid w:val="2662468C"/>
    <w:rsid w:val="266279B6"/>
    <w:rsid w:val="2663162B"/>
    <w:rsid w:val="26633CED"/>
    <w:rsid w:val="26633E4B"/>
    <w:rsid w:val="26636A68"/>
    <w:rsid w:val="26637781"/>
    <w:rsid w:val="266440C7"/>
    <w:rsid w:val="266476C8"/>
    <w:rsid w:val="26647941"/>
    <w:rsid w:val="26647BE9"/>
    <w:rsid w:val="26655748"/>
    <w:rsid w:val="26655E3B"/>
    <w:rsid w:val="26661085"/>
    <w:rsid w:val="26663961"/>
    <w:rsid w:val="2666570F"/>
    <w:rsid w:val="26667E05"/>
    <w:rsid w:val="26673FA2"/>
    <w:rsid w:val="26676AFA"/>
    <w:rsid w:val="266774FE"/>
    <w:rsid w:val="26677C55"/>
    <w:rsid w:val="266824FA"/>
    <w:rsid w:val="266863F9"/>
    <w:rsid w:val="266876DA"/>
    <w:rsid w:val="266878BA"/>
    <w:rsid w:val="26687C2D"/>
    <w:rsid w:val="26695200"/>
    <w:rsid w:val="2669525E"/>
    <w:rsid w:val="266A1901"/>
    <w:rsid w:val="266A2B6F"/>
    <w:rsid w:val="266A3452"/>
    <w:rsid w:val="266A40F9"/>
    <w:rsid w:val="266A58AD"/>
    <w:rsid w:val="266B0F78"/>
    <w:rsid w:val="266B2125"/>
    <w:rsid w:val="266B357D"/>
    <w:rsid w:val="266B401C"/>
    <w:rsid w:val="266B44D2"/>
    <w:rsid w:val="266B541C"/>
    <w:rsid w:val="266B6661"/>
    <w:rsid w:val="266B74C7"/>
    <w:rsid w:val="266C064E"/>
    <w:rsid w:val="266C39C0"/>
    <w:rsid w:val="266C4D7A"/>
    <w:rsid w:val="266C796E"/>
    <w:rsid w:val="266D0420"/>
    <w:rsid w:val="266D12A8"/>
    <w:rsid w:val="266D2648"/>
    <w:rsid w:val="266D2F42"/>
    <w:rsid w:val="266D320B"/>
    <w:rsid w:val="266D4AC9"/>
    <w:rsid w:val="266D4CF0"/>
    <w:rsid w:val="266D4F46"/>
    <w:rsid w:val="266D6A9E"/>
    <w:rsid w:val="266E34E8"/>
    <w:rsid w:val="266E4658"/>
    <w:rsid w:val="266E5229"/>
    <w:rsid w:val="266F00FB"/>
    <w:rsid w:val="266F2816"/>
    <w:rsid w:val="26703773"/>
    <w:rsid w:val="267060E3"/>
    <w:rsid w:val="2670658E"/>
    <w:rsid w:val="26712A32"/>
    <w:rsid w:val="26712A80"/>
    <w:rsid w:val="26715EB2"/>
    <w:rsid w:val="2671601B"/>
    <w:rsid w:val="26720558"/>
    <w:rsid w:val="267267AA"/>
    <w:rsid w:val="26741DCB"/>
    <w:rsid w:val="267442D0"/>
    <w:rsid w:val="2674499C"/>
    <w:rsid w:val="26745FAC"/>
    <w:rsid w:val="2674607E"/>
    <w:rsid w:val="26747E2C"/>
    <w:rsid w:val="26747F9B"/>
    <w:rsid w:val="26750DC1"/>
    <w:rsid w:val="267536CC"/>
    <w:rsid w:val="26753BA5"/>
    <w:rsid w:val="267564C0"/>
    <w:rsid w:val="267604FD"/>
    <w:rsid w:val="267609FD"/>
    <w:rsid w:val="26764F62"/>
    <w:rsid w:val="26770EF4"/>
    <w:rsid w:val="2677262A"/>
    <w:rsid w:val="26773DC1"/>
    <w:rsid w:val="26775B6F"/>
    <w:rsid w:val="2677791D"/>
    <w:rsid w:val="26780D30"/>
    <w:rsid w:val="267832D8"/>
    <w:rsid w:val="2678331D"/>
    <w:rsid w:val="267916E5"/>
    <w:rsid w:val="267918E7"/>
    <w:rsid w:val="26793695"/>
    <w:rsid w:val="26793EAB"/>
    <w:rsid w:val="26795443"/>
    <w:rsid w:val="26795B6A"/>
    <w:rsid w:val="267A01E3"/>
    <w:rsid w:val="267A01EF"/>
    <w:rsid w:val="267A0685"/>
    <w:rsid w:val="267A11BB"/>
    <w:rsid w:val="267A70CD"/>
    <w:rsid w:val="267A740D"/>
    <w:rsid w:val="267B45EE"/>
    <w:rsid w:val="267B565F"/>
    <w:rsid w:val="267B5911"/>
    <w:rsid w:val="267C48D6"/>
    <w:rsid w:val="267C4F33"/>
    <w:rsid w:val="267C5CFF"/>
    <w:rsid w:val="267C71DE"/>
    <w:rsid w:val="267D084B"/>
    <w:rsid w:val="267D0910"/>
    <w:rsid w:val="267D10C1"/>
    <w:rsid w:val="267D718F"/>
    <w:rsid w:val="267E0859"/>
    <w:rsid w:val="267E0CAB"/>
    <w:rsid w:val="267E0F7E"/>
    <w:rsid w:val="267E514F"/>
    <w:rsid w:val="267E52CD"/>
    <w:rsid w:val="267E6B9C"/>
    <w:rsid w:val="267E6EFD"/>
    <w:rsid w:val="267E7318"/>
    <w:rsid w:val="267F161F"/>
    <w:rsid w:val="267F2F37"/>
    <w:rsid w:val="267F67D1"/>
    <w:rsid w:val="267F71D6"/>
    <w:rsid w:val="26801194"/>
    <w:rsid w:val="268046D4"/>
    <w:rsid w:val="26804A23"/>
    <w:rsid w:val="2681079B"/>
    <w:rsid w:val="26810802"/>
    <w:rsid w:val="26810D2F"/>
    <w:rsid w:val="26813090"/>
    <w:rsid w:val="26815B10"/>
    <w:rsid w:val="26816CF2"/>
    <w:rsid w:val="26821AD3"/>
    <w:rsid w:val="268229A8"/>
    <w:rsid w:val="26830932"/>
    <w:rsid w:val="26831ADB"/>
    <w:rsid w:val="2683266B"/>
    <w:rsid w:val="26832765"/>
    <w:rsid w:val="26834C17"/>
    <w:rsid w:val="268362C1"/>
    <w:rsid w:val="26840ABE"/>
    <w:rsid w:val="26842B98"/>
    <w:rsid w:val="268431F9"/>
    <w:rsid w:val="268436A1"/>
    <w:rsid w:val="26844491"/>
    <w:rsid w:val="2684525A"/>
    <w:rsid w:val="2685203A"/>
    <w:rsid w:val="26853D07"/>
    <w:rsid w:val="26853D76"/>
    <w:rsid w:val="26855C1A"/>
    <w:rsid w:val="26856010"/>
    <w:rsid w:val="268564DD"/>
    <w:rsid w:val="268619C3"/>
    <w:rsid w:val="26864004"/>
    <w:rsid w:val="26865DB2"/>
    <w:rsid w:val="268661F7"/>
    <w:rsid w:val="26866340"/>
    <w:rsid w:val="26867B60"/>
    <w:rsid w:val="26867CD4"/>
    <w:rsid w:val="26870241"/>
    <w:rsid w:val="26870803"/>
    <w:rsid w:val="26870A10"/>
    <w:rsid w:val="2687236C"/>
    <w:rsid w:val="26874EF4"/>
    <w:rsid w:val="26881605"/>
    <w:rsid w:val="26881B2A"/>
    <w:rsid w:val="268830E0"/>
    <w:rsid w:val="26886A75"/>
    <w:rsid w:val="26887D7C"/>
    <w:rsid w:val="26891060"/>
    <w:rsid w:val="268936F0"/>
    <w:rsid w:val="26895B50"/>
    <w:rsid w:val="26897538"/>
    <w:rsid w:val="26897F6A"/>
    <w:rsid w:val="268A0303"/>
    <w:rsid w:val="268A3AF4"/>
    <w:rsid w:val="268A53C2"/>
    <w:rsid w:val="268A58A2"/>
    <w:rsid w:val="268A5C76"/>
    <w:rsid w:val="268A68C8"/>
    <w:rsid w:val="268B161A"/>
    <w:rsid w:val="268B33C8"/>
    <w:rsid w:val="268B664E"/>
    <w:rsid w:val="268C5AA1"/>
    <w:rsid w:val="268C786C"/>
    <w:rsid w:val="268D0EEE"/>
    <w:rsid w:val="268D1D9C"/>
    <w:rsid w:val="268D4CA8"/>
    <w:rsid w:val="268D5392"/>
    <w:rsid w:val="268D619B"/>
    <w:rsid w:val="268E0250"/>
    <w:rsid w:val="268E1EE0"/>
    <w:rsid w:val="268E298A"/>
    <w:rsid w:val="268F0089"/>
    <w:rsid w:val="268F09B5"/>
    <w:rsid w:val="268F110A"/>
    <w:rsid w:val="268F1A31"/>
    <w:rsid w:val="268F4C66"/>
    <w:rsid w:val="268F69D3"/>
    <w:rsid w:val="26901EBC"/>
    <w:rsid w:val="26905A47"/>
    <w:rsid w:val="26912102"/>
    <w:rsid w:val="26913977"/>
    <w:rsid w:val="26913EC4"/>
    <w:rsid w:val="269146C9"/>
    <w:rsid w:val="26920BFA"/>
    <w:rsid w:val="269229A8"/>
    <w:rsid w:val="2692307E"/>
    <w:rsid w:val="26923EB7"/>
    <w:rsid w:val="26924756"/>
    <w:rsid w:val="26926505"/>
    <w:rsid w:val="26926EDE"/>
    <w:rsid w:val="26930551"/>
    <w:rsid w:val="269325E1"/>
    <w:rsid w:val="26936E1B"/>
    <w:rsid w:val="26936F3E"/>
    <w:rsid w:val="26940321"/>
    <w:rsid w:val="269404CF"/>
    <w:rsid w:val="2694079E"/>
    <w:rsid w:val="26940BD9"/>
    <w:rsid w:val="2694227D"/>
    <w:rsid w:val="26943F86"/>
    <w:rsid w:val="26945D85"/>
    <w:rsid w:val="26951178"/>
    <w:rsid w:val="26955FF5"/>
    <w:rsid w:val="2695624C"/>
    <w:rsid w:val="2696299A"/>
    <w:rsid w:val="26962AC3"/>
    <w:rsid w:val="26963F04"/>
    <w:rsid w:val="26964247"/>
    <w:rsid w:val="26966D03"/>
    <w:rsid w:val="26967838"/>
    <w:rsid w:val="26971B65"/>
    <w:rsid w:val="26973157"/>
    <w:rsid w:val="26975863"/>
    <w:rsid w:val="26976211"/>
    <w:rsid w:val="269828CB"/>
    <w:rsid w:val="269845BF"/>
    <w:rsid w:val="269901D7"/>
    <w:rsid w:val="2699169D"/>
    <w:rsid w:val="26991754"/>
    <w:rsid w:val="269929AA"/>
    <w:rsid w:val="26992FD5"/>
    <w:rsid w:val="269944FF"/>
    <w:rsid w:val="26995926"/>
    <w:rsid w:val="269A360B"/>
    <w:rsid w:val="269A443E"/>
    <w:rsid w:val="269A4F28"/>
    <w:rsid w:val="269B0815"/>
    <w:rsid w:val="269B1AD9"/>
    <w:rsid w:val="269B1C95"/>
    <w:rsid w:val="269B372F"/>
    <w:rsid w:val="269C3548"/>
    <w:rsid w:val="269C454D"/>
    <w:rsid w:val="269C4D50"/>
    <w:rsid w:val="269C7383"/>
    <w:rsid w:val="269C7D43"/>
    <w:rsid w:val="269D7866"/>
    <w:rsid w:val="269E0E6B"/>
    <w:rsid w:val="269E134D"/>
    <w:rsid w:val="269E148C"/>
    <w:rsid w:val="269E30FB"/>
    <w:rsid w:val="269E33D4"/>
    <w:rsid w:val="269E390F"/>
    <w:rsid w:val="269E4D7B"/>
    <w:rsid w:val="269E5038"/>
    <w:rsid w:val="269E6FC1"/>
    <w:rsid w:val="269E7C09"/>
    <w:rsid w:val="269F1099"/>
    <w:rsid w:val="269F3B23"/>
    <w:rsid w:val="269F53D4"/>
    <w:rsid w:val="269F5FA2"/>
    <w:rsid w:val="269F7012"/>
    <w:rsid w:val="26A0179B"/>
    <w:rsid w:val="26A0438D"/>
    <w:rsid w:val="26A050C5"/>
    <w:rsid w:val="26A10740"/>
    <w:rsid w:val="26A10E3D"/>
    <w:rsid w:val="26A11326"/>
    <w:rsid w:val="26A139B9"/>
    <w:rsid w:val="26A1425A"/>
    <w:rsid w:val="26A1499A"/>
    <w:rsid w:val="26A211AD"/>
    <w:rsid w:val="26A22D14"/>
    <w:rsid w:val="26A241A8"/>
    <w:rsid w:val="26A30712"/>
    <w:rsid w:val="26A338B2"/>
    <w:rsid w:val="26A42696"/>
    <w:rsid w:val="26A440C8"/>
    <w:rsid w:val="26A4492A"/>
    <w:rsid w:val="26A47ABA"/>
    <w:rsid w:val="26A51F5E"/>
    <w:rsid w:val="26A526DC"/>
    <w:rsid w:val="26A536B5"/>
    <w:rsid w:val="26A55E55"/>
    <w:rsid w:val="26A56238"/>
    <w:rsid w:val="26A64C5A"/>
    <w:rsid w:val="26A65805"/>
    <w:rsid w:val="26A6616E"/>
    <w:rsid w:val="26A6639B"/>
    <w:rsid w:val="26A66B96"/>
    <w:rsid w:val="26A67281"/>
    <w:rsid w:val="26A67AAB"/>
    <w:rsid w:val="26A70B25"/>
    <w:rsid w:val="26A727FA"/>
    <w:rsid w:val="26A73D36"/>
    <w:rsid w:val="26A76454"/>
    <w:rsid w:val="26A83F7A"/>
    <w:rsid w:val="26A85D28"/>
    <w:rsid w:val="26A86106"/>
    <w:rsid w:val="26A8767C"/>
    <w:rsid w:val="26A93EBD"/>
    <w:rsid w:val="26A94930"/>
    <w:rsid w:val="26A95A13"/>
    <w:rsid w:val="26AA04BC"/>
    <w:rsid w:val="26AA1562"/>
    <w:rsid w:val="26AA1C9A"/>
    <w:rsid w:val="26AA35DB"/>
    <w:rsid w:val="26AA5F44"/>
    <w:rsid w:val="26AA7CF2"/>
    <w:rsid w:val="26AB0E96"/>
    <w:rsid w:val="26AB16A7"/>
    <w:rsid w:val="26AB30C0"/>
    <w:rsid w:val="26AB75C6"/>
    <w:rsid w:val="26AC0ACC"/>
    <w:rsid w:val="26AC1395"/>
    <w:rsid w:val="26AC2A23"/>
    <w:rsid w:val="26AC3A6A"/>
    <w:rsid w:val="26AC59F9"/>
    <w:rsid w:val="26AC7BC1"/>
    <w:rsid w:val="26AD00A3"/>
    <w:rsid w:val="26AD1590"/>
    <w:rsid w:val="26AD25D3"/>
    <w:rsid w:val="26AD333E"/>
    <w:rsid w:val="26AD369D"/>
    <w:rsid w:val="26AD77E2"/>
    <w:rsid w:val="26AE498E"/>
    <w:rsid w:val="26AE4B2D"/>
    <w:rsid w:val="26AE5FBD"/>
    <w:rsid w:val="26AF0134"/>
    <w:rsid w:val="26AF274E"/>
    <w:rsid w:val="26AF355A"/>
    <w:rsid w:val="26AF4A9B"/>
    <w:rsid w:val="26AF70B6"/>
    <w:rsid w:val="26B008DD"/>
    <w:rsid w:val="26B0142E"/>
    <w:rsid w:val="26B036A6"/>
    <w:rsid w:val="26B071DC"/>
    <w:rsid w:val="26B11081"/>
    <w:rsid w:val="26B1124B"/>
    <w:rsid w:val="26B172D2"/>
    <w:rsid w:val="26B17870"/>
    <w:rsid w:val="26B210E6"/>
    <w:rsid w:val="26B24F31"/>
    <w:rsid w:val="26B25493"/>
    <w:rsid w:val="26B2584F"/>
    <w:rsid w:val="26B26936"/>
    <w:rsid w:val="26B2785A"/>
    <w:rsid w:val="26B302D0"/>
    <w:rsid w:val="26B34A37"/>
    <w:rsid w:val="26B35DCE"/>
    <w:rsid w:val="26B360F6"/>
    <w:rsid w:val="26B37DC3"/>
    <w:rsid w:val="26B402C7"/>
    <w:rsid w:val="26B40B71"/>
    <w:rsid w:val="26B41E2F"/>
    <w:rsid w:val="26B431AC"/>
    <w:rsid w:val="26B43EDE"/>
    <w:rsid w:val="26B448B4"/>
    <w:rsid w:val="26B474A7"/>
    <w:rsid w:val="26B5088C"/>
    <w:rsid w:val="26B53A45"/>
    <w:rsid w:val="26B53D32"/>
    <w:rsid w:val="26B6068C"/>
    <w:rsid w:val="26B648E9"/>
    <w:rsid w:val="26B66697"/>
    <w:rsid w:val="26B709B3"/>
    <w:rsid w:val="26B70C33"/>
    <w:rsid w:val="26B7240F"/>
    <w:rsid w:val="26B741BD"/>
    <w:rsid w:val="26B75F6B"/>
    <w:rsid w:val="26B772D7"/>
    <w:rsid w:val="26B77596"/>
    <w:rsid w:val="26B80661"/>
    <w:rsid w:val="26B80F23"/>
    <w:rsid w:val="26B83357"/>
    <w:rsid w:val="26B855D7"/>
    <w:rsid w:val="26B86CB1"/>
    <w:rsid w:val="26B8706F"/>
    <w:rsid w:val="26B91C40"/>
    <w:rsid w:val="26B91CE3"/>
    <w:rsid w:val="26B95363"/>
    <w:rsid w:val="26B96187"/>
    <w:rsid w:val="26B97195"/>
    <w:rsid w:val="26B976B6"/>
    <w:rsid w:val="26B97F35"/>
    <w:rsid w:val="26BA1403"/>
    <w:rsid w:val="26BA4560"/>
    <w:rsid w:val="26BA5B25"/>
    <w:rsid w:val="26BA5CA1"/>
    <w:rsid w:val="26BB1EFF"/>
    <w:rsid w:val="26BB3CAD"/>
    <w:rsid w:val="26BB40D1"/>
    <w:rsid w:val="26BB5A5B"/>
    <w:rsid w:val="26BC3644"/>
    <w:rsid w:val="26BC5523"/>
    <w:rsid w:val="26BC7A25"/>
    <w:rsid w:val="26BD2979"/>
    <w:rsid w:val="26BD2E89"/>
    <w:rsid w:val="26BD3F25"/>
    <w:rsid w:val="26BD4EC8"/>
    <w:rsid w:val="26BD5C77"/>
    <w:rsid w:val="26BE19EF"/>
    <w:rsid w:val="26BE72FA"/>
    <w:rsid w:val="26BF1554"/>
    <w:rsid w:val="26BF51BA"/>
    <w:rsid w:val="26C003D2"/>
    <w:rsid w:val="26C00AA5"/>
    <w:rsid w:val="26C012C4"/>
    <w:rsid w:val="26C03072"/>
    <w:rsid w:val="26C05A55"/>
    <w:rsid w:val="26C062B2"/>
    <w:rsid w:val="26C07516"/>
    <w:rsid w:val="26C105D0"/>
    <w:rsid w:val="26C134E5"/>
    <w:rsid w:val="26C1503C"/>
    <w:rsid w:val="26C16DEA"/>
    <w:rsid w:val="26C17225"/>
    <w:rsid w:val="26C223CD"/>
    <w:rsid w:val="26C2328E"/>
    <w:rsid w:val="26C30DB4"/>
    <w:rsid w:val="26C32062"/>
    <w:rsid w:val="26C32444"/>
    <w:rsid w:val="26C32B62"/>
    <w:rsid w:val="26C32B7A"/>
    <w:rsid w:val="26C37006"/>
    <w:rsid w:val="26C37BB7"/>
    <w:rsid w:val="26C451D5"/>
    <w:rsid w:val="26C45B2A"/>
    <w:rsid w:val="26C46D53"/>
    <w:rsid w:val="26C54B2C"/>
    <w:rsid w:val="26C64244"/>
    <w:rsid w:val="26C642DF"/>
    <w:rsid w:val="26C64400"/>
    <w:rsid w:val="26C64C1E"/>
    <w:rsid w:val="26C66C58"/>
    <w:rsid w:val="26C708A4"/>
    <w:rsid w:val="26C71FB3"/>
    <w:rsid w:val="26C74473"/>
    <w:rsid w:val="26C756D4"/>
    <w:rsid w:val="26C82FF9"/>
    <w:rsid w:val="26C8461C"/>
    <w:rsid w:val="26C96D36"/>
    <w:rsid w:val="26C97A99"/>
    <w:rsid w:val="26CA0394"/>
    <w:rsid w:val="26CA2142"/>
    <w:rsid w:val="26CA2423"/>
    <w:rsid w:val="26CA3EF0"/>
    <w:rsid w:val="26CB06A9"/>
    <w:rsid w:val="26CB0D92"/>
    <w:rsid w:val="26CB28D7"/>
    <w:rsid w:val="26CB38A2"/>
    <w:rsid w:val="26CB56E6"/>
    <w:rsid w:val="26CB63DD"/>
    <w:rsid w:val="26CC0A1B"/>
    <w:rsid w:val="26CC588A"/>
    <w:rsid w:val="26CC5D2B"/>
    <w:rsid w:val="26CC7C68"/>
    <w:rsid w:val="26CD0BD4"/>
    <w:rsid w:val="26CD1B8D"/>
    <w:rsid w:val="26CD2ED1"/>
    <w:rsid w:val="26CD76A1"/>
    <w:rsid w:val="26CD7A4B"/>
    <w:rsid w:val="26CE1442"/>
    <w:rsid w:val="26CE55A7"/>
    <w:rsid w:val="26CE5BA8"/>
    <w:rsid w:val="26CE5D51"/>
    <w:rsid w:val="26CF0C2A"/>
    <w:rsid w:val="26CF1507"/>
    <w:rsid w:val="26CF59AB"/>
    <w:rsid w:val="26CF6A37"/>
    <w:rsid w:val="26CF6C0B"/>
    <w:rsid w:val="26D01CAF"/>
    <w:rsid w:val="26D03C77"/>
    <w:rsid w:val="26D052F6"/>
    <w:rsid w:val="26D064A2"/>
    <w:rsid w:val="26D0766B"/>
    <w:rsid w:val="26D107B7"/>
    <w:rsid w:val="26D11723"/>
    <w:rsid w:val="26D1468A"/>
    <w:rsid w:val="26D16107"/>
    <w:rsid w:val="26D16E89"/>
    <w:rsid w:val="26D17367"/>
    <w:rsid w:val="26D20FF7"/>
    <w:rsid w:val="26D22DA5"/>
    <w:rsid w:val="26D23727"/>
    <w:rsid w:val="26D24961"/>
    <w:rsid w:val="26D27249"/>
    <w:rsid w:val="26D34200"/>
    <w:rsid w:val="26D42FC1"/>
    <w:rsid w:val="26D44D6F"/>
    <w:rsid w:val="26D450B8"/>
    <w:rsid w:val="26D46216"/>
    <w:rsid w:val="26D46848"/>
    <w:rsid w:val="26D46B1D"/>
    <w:rsid w:val="26D548BF"/>
    <w:rsid w:val="26D5574D"/>
    <w:rsid w:val="26D608D1"/>
    <w:rsid w:val="26D63D39"/>
    <w:rsid w:val="26D64C7B"/>
    <w:rsid w:val="26D66D39"/>
    <w:rsid w:val="26D703BB"/>
    <w:rsid w:val="26D71E4A"/>
    <w:rsid w:val="26D7660D"/>
    <w:rsid w:val="26D8056F"/>
    <w:rsid w:val="26D84162"/>
    <w:rsid w:val="26D85F58"/>
    <w:rsid w:val="26D905D7"/>
    <w:rsid w:val="26D90A10"/>
    <w:rsid w:val="26D9205E"/>
    <w:rsid w:val="26D92385"/>
    <w:rsid w:val="26D94133"/>
    <w:rsid w:val="26D94B20"/>
    <w:rsid w:val="26D950DC"/>
    <w:rsid w:val="26DA1417"/>
    <w:rsid w:val="26DA1E85"/>
    <w:rsid w:val="26DA3B4A"/>
    <w:rsid w:val="26DA473F"/>
    <w:rsid w:val="26DB0FF6"/>
    <w:rsid w:val="26DB434E"/>
    <w:rsid w:val="26DB434F"/>
    <w:rsid w:val="26DB688B"/>
    <w:rsid w:val="26DC0785"/>
    <w:rsid w:val="26DC35DF"/>
    <w:rsid w:val="26DC3FB1"/>
    <w:rsid w:val="26DD0666"/>
    <w:rsid w:val="26DD103B"/>
    <w:rsid w:val="26DD1C4F"/>
    <w:rsid w:val="26DD47D8"/>
    <w:rsid w:val="26DD67E0"/>
    <w:rsid w:val="26DD79FB"/>
    <w:rsid w:val="26DE2F4E"/>
    <w:rsid w:val="26DE3F14"/>
    <w:rsid w:val="26DE4EA7"/>
    <w:rsid w:val="26DE54A4"/>
    <w:rsid w:val="26DE5BEE"/>
    <w:rsid w:val="26DE799C"/>
    <w:rsid w:val="26DF27B0"/>
    <w:rsid w:val="26DF409E"/>
    <w:rsid w:val="26DF758A"/>
    <w:rsid w:val="26DF7FEF"/>
    <w:rsid w:val="26E033B1"/>
    <w:rsid w:val="26E050F9"/>
    <w:rsid w:val="26E054C2"/>
    <w:rsid w:val="26E06425"/>
    <w:rsid w:val="26E06790"/>
    <w:rsid w:val="26E1123A"/>
    <w:rsid w:val="26E11CBC"/>
    <w:rsid w:val="26E131FF"/>
    <w:rsid w:val="26E14AA5"/>
    <w:rsid w:val="26E23E65"/>
    <w:rsid w:val="26E256DE"/>
    <w:rsid w:val="26E2748C"/>
    <w:rsid w:val="26E34C25"/>
    <w:rsid w:val="26E34EAD"/>
    <w:rsid w:val="26E34FB2"/>
    <w:rsid w:val="26E3633D"/>
    <w:rsid w:val="26E36D60"/>
    <w:rsid w:val="26E42C82"/>
    <w:rsid w:val="26E4542B"/>
    <w:rsid w:val="26E463BC"/>
    <w:rsid w:val="26E500B1"/>
    <w:rsid w:val="26E50D2A"/>
    <w:rsid w:val="26E5251C"/>
    <w:rsid w:val="26E52AD8"/>
    <w:rsid w:val="26E543C0"/>
    <w:rsid w:val="26E558F5"/>
    <w:rsid w:val="26E56F7C"/>
    <w:rsid w:val="26E6014C"/>
    <w:rsid w:val="26E60902"/>
    <w:rsid w:val="26E66C37"/>
    <w:rsid w:val="26E72CF4"/>
    <w:rsid w:val="26E74888"/>
    <w:rsid w:val="26E74AA2"/>
    <w:rsid w:val="26E758CF"/>
    <w:rsid w:val="26E80165"/>
    <w:rsid w:val="26E8081A"/>
    <w:rsid w:val="26E814A0"/>
    <w:rsid w:val="26E825C8"/>
    <w:rsid w:val="26E869A5"/>
    <w:rsid w:val="26E86A6C"/>
    <w:rsid w:val="26E902E2"/>
    <w:rsid w:val="26E921AF"/>
    <w:rsid w:val="26E923F1"/>
    <w:rsid w:val="26E96980"/>
    <w:rsid w:val="26EA00EF"/>
    <w:rsid w:val="26EA0543"/>
    <w:rsid w:val="26EA25E6"/>
    <w:rsid w:val="26EA4785"/>
    <w:rsid w:val="26EA6021"/>
    <w:rsid w:val="26EA6341"/>
    <w:rsid w:val="26EB0D93"/>
    <w:rsid w:val="26EB3E67"/>
    <w:rsid w:val="26EB4ACF"/>
    <w:rsid w:val="26EB4CE9"/>
    <w:rsid w:val="26EB606E"/>
    <w:rsid w:val="26EB7DA9"/>
    <w:rsid w:val="26EC030B"/>
    <w:rsid w:val="26EC338B"/>
    <w:rsid w:val="26EC3897"/>
    <w:rsid w:val="26EC4043"/>
    <w:rsid w:val="26EC4103"/>
    <w:rsid w:val="26EC5F5F"/>
    <w:rsid w:val="26EC737F"/>
    <w:rsid w:val="26ED0B30"/>
    <w:rsid w:val="26ED25A7"/>
    <w:rsid w:val="26ED74A6"/>
    <w:rsid w:val="26ED7D47"/>
    <w:rsid w:val="26EE087F"/>
    <w:rsid w:val="26EE0F6E"/>
    <w:rsid w:val="26EE22C5"/>
    <w:rsid w:val="26EE3481"/>
    <w:rsid w:val="26EE3A46"/>
    <w:rsid w:val="26EE4083"/>
    <w:rsid w:val="26EE6CB8"/>
    <w:rsid w:val="26EE76AF"/>
    <w:rsid w:val="26EE7A8F"/>
    <w:rsid w:val="26EF1BA9"/>
    <w:rsid w:val="26EF4989"/>
    <w:rsid w:val="26F031C6"/>
    <w:rsid w:val="26F03F31"/>
    <w:rsid w:val="26F0756B"/>
    <w:rsid w:val="26F0762F"/>
    <w:rsid w:val="26F07DEC"/>
    <w:rsid w:val="26F110EE"/>
    <w:rsid w:val="26F1147D"/>
    <w:rsid w:val="26F13576"/>
    <w:rsid w:val="26F21DD1"/>
    <w:rsid w:val="26F23447"/>
    <w:rsid w:val="26F250FE"/>
    <w:rsid w:val="26F251F5"/>
    <w:rsid w:val="26F31699"/>
    <w:rsid w:val="26F3318D"/>
    <w:rsid w:val="26F40F6D"/>
    <w:rsid w:val="26F4177F"/>
    <w:rsid w:val="26F43D52"/>
    <w:rsid w:val="26F451DD"/>
    <w:rsid w:val="26F46A0D"/>
    <w:rsid w:val="26F506CD"/>
    <w:rsid w:val="26F54E94"/>
    <w:rsid w:val="26F5578D"/>
    <w:rsid w:val="26F61189"/>
    <w:rsid w:val="26F62F37"/>
    <w:rsid w:val="26F64CE5"/>
    <w:rsid w:val="26F70A5D"/>
    <w:rsid w:val="26F73072"/>
    <w:rsid w:val="26F73DA7"/>
    <w:rsid w:val="26F833CA"/>
    <w:rsid w:val="26F86CAF"/>
    <w:rsid w:val="26F91F85"/>
    <w:rsid w:val="26F92A28"/>
    <w:rsid w:val="26F947D6"/>
    <w:rsid w:val="26F96584"/>
    <w:rsid w:val="26FA19F3"/>
    <w:rsid w:val="26FA3134"/>
    <w:rsid w:val="26FB3F19"/>
    <w:rsid w:val="26FB4303"/>
    <w:rsid w:val="26FB4792"/>
    <w:rsid w:val="26FB5911"/>
    <w:rsid w:val="26FB67A0"/>
    <w:rsid w:val="26FD2518"/>
    <w:rsid w:val="26FD42C6"/>
    <w:rsid w:val="26FD4D15"/>
    <w:rsid w:val="26FD6EE4"/>
    <w:rsid w:val="26FD708C"/>
    <w:rsid w:val="26FE0374"/>
    <w:rsid w:val="26FE3603"/>
    <w:rsid w:val="26FE3B9A"/>
    <w:rsid w:val="26FE79EB"/>
    <w:rsid w:val="27000262"/>
    <w:rsid w:val="27002718"/>
    <w:rsid w:val="27003DB6"/>
    <w:rsid w:val="27005865"/>
    <w:rsid w:val="27005B64"/>
    <w:rsid w:val="27012333"/>
    <w:rsid w:val="27020185"/>
    <w:rsid w:val="270209E7"/>
    <w:rsid w:val="270218DC"/>
    <w:rsid w:val="2702368A"/>
    <w:rsid w:val="270276F8"/>
    <w:rsid w:val="27027904"/>
    <w:rsid w:val="27030E15"/>
    <w:rsid w:val="270311B0"/>
    <w:rsid w:val="27032492"/>
    <w:rsid w:val="27032D56"/>
    <w:rsid w:val="27035654"/>
    <w:rsid w:val="27036336"/>
    <w:rsid w:val="27036EB0"/>
    <w:rsid w:val="27042C59"/>
    <w:rsid w:val="270436E4"/>
    <w:rsid w:val="27043DAA"/>
    <w:rsid w:val="27050247"/>
    <w:rsid w:val="27050F69"/>
    <w:rsid w:val="27052E40"/>
    <w:rsid w:val="2705317A"/>
    <w:rsid w:val="27053A0A"/>
    <w:rsid w:val="27054F28"/>
    <w:rsid w:val="270616D7"/>
    <w:rsid w:val="27061C16"/>
    <w:rsid w:val="27063416"/>
    <w:rsid w:val="27070145"/>
    <w:rsid w:val="2707038B"/>
    <w:rsid w:val="27070CA1"/>
    <w:rsid w:val="27070F5A"/>
    <w:rsid w:val="2707215C"/>
    <w:rsid w:val="27075144"/>
    <w:rsid w:val="27076EF2"/>
    <w:rsid w:val="27077966"/>
    <w:rsid w:val="27081C04"/>
    <w:rsid w:val="27082C6B"/>
    <w:rsid w:val="2708492F"/>
    <w:rsid w:val="27084A19"/>
    <w:rsid w:val="27085367"/>
    <w:rsid w:val="2708572C"/>
    <w:rsid w:val="27086B1F"/>
    <w:rsid w:val="270874A0"/>
    <w:rsid w:val="27087840"/>
    <w:rsid w:val="27090800"/>
    <w:rsid w:val="27090EBD"/>
    <w:rsid w:val="270952F1"/>
    <w:rsid w:val="27095487"/>
    <w:rsid w:val="270A0791"/>
    <w:rsid w:val="270A253F"/>
    <w:rsid w:val="270A3FCB"/>
    <w:rsid w:val="270A6969"/>
    <w:rsid w:val="270A69E3"/>
    <w:rsid w:val="270A7229"/>
    <w:rsid w:val="270B0EFE"/>
    <w:rsid w:val="270B2978"/>
    <w:rsid w:val="270B3482"/>
    <w:rsid w:val="270B43D8"/>
    <w:rsid w:val="270B5263"/>
    <w:rsid w:val="270B5343"/>
    <w:rsid w:val="270B7EBF"/>
    <w:rsid w:val="270C0160"/>
    <w:rsid w:val="270C2836"/>
    <w:rsid w:val="270C3B50"/>
    <w:rsid w:val="270C4509"/>
    <w:rsid w:val="270C5883"/>
    <w:rsid w:val="270C62B7"/>
    <w:rsid w:val="270D0A20"/>
    <w:rsid w:val="270D0BC3"/>
    <w:rsid w:val="270D4739"/>
    <w:rsid w:val="270E022C"/>
    <w:rsid w:val="270E31A5"/>
    <w:rsid w:val="270E3C60"/>
    <w:rsid w:val="270E6088"/>
    <w:rsid w:val="270F224B"/>
    <w:rsid w:val="270F4527"/>
    <w:rsid w:val="270F4B1E"/>
    <w:rsid w:val="270F5DA7"/>
    <w:rsid w:val="270F6FDA"/>
    <w:rsid w:val="27100386"/>
    <w:rsid w:val="27101F3C"/>
    <w:rsid w:val="27102336"/>
    <w:rsid w:val="271041CA"/>
    <w:rsid w:val="2710535A"/>
    <w:rsid w:val="27111B1F"/>
    <w:rsid w:val="27111CE3"/>
    <w:rsid w:val="2711388A"/>
    <w:rsid w:val="271167EA"/>
    <w:rsid w:val="27117B86"/>
    <w:rsid w:val="271261FF"/>
    <w:rsid w:val="27127E7B"/>
    <w:rsid w:val="2713284B"/>
    <w:rsid w:val="27133AE9"/>
    <w:rsid w:val="27135897"/>
    <w:rsid w:val="2713712B"/>
    <w:rsid w:val="271433BD"/>
    <w:rsid w:val="2714516B"/>
    <w:rsid w:val="271511F4"/>
    <w:rsid w:val="271565FB"/>
    <w:rsid w:val="27157D3C"/>
    <w:rsid w:val="27160EE4"/>
    <w:rsid w:val="271627C2"/>
    <w:rsid w:val="27165388"/>
    <w:rsid w:val="27166B4A"/>
    <w:rsid w:val="27167CA1"/>
    <w:rsid w:val="27167E66"/>
    <w:rsid w:val="27171943"/>
    <w:rsid w:val="27173AD9"/>
    <w:rsid w:val="27175E4B"/>
    <w:rsid w:val="27180DA2"/>
    <w:rsid w:val="27181100"/>
    <w:rsid w:val="27181B04"/>
    <w:rsid w:val="2718636B"/>
    <w:rsid w:val="271908FA"/>
    <w:rsid w:val="271909D4"/>
    <w:rsid w:val="27190A70"/>
    <w:rsid w:val="27190F91"/>
    <w:rsid w:val="271912FC"/>
    <w:rsid w:val="27196B5B"/>
    <w:rsid w:val="27196C26"/>
    <w:rsid w:val="27197B4D"/>
    <w:rsid w:val="271A00F9"/>
    <w:rsid w:val="271A0DE9"/>
    <w:rsid w:val="271A126A"/>
    <w:rsid w:val="271A20A7"/>
    <w:rsid w:val="271A3FEF"/>
    <w:rsid w:val="271A77A2"/>
    <w:rsid w:val="271A7E79"/>
    <w:rsid w:val="271B0A23"/>
    <w:rsid w:val="271B0DA4"/>
    <w:rsid w:val="271B299E"/>
    <w:rsid w:val="271B474C"/>
    <w:rsid w:val="271B4759"/>
    <w:rsid w:val="271B6788"/>
    <w:rsid w:val="271B6D0E"/>
    <w:rsid w:val="271B72F9"/>
    <w:rsid w:val="271B79A4"/>
    <w:rsid w:val="271C2272"/>
    <w:rsid w:val="271C296A"/>
    <w:rsid w:val="271C7EEF"/>
    <w:rsid w:val="271D04C4"/>
    <w:rsid w:val="271D4D8D"/>
    <w:rsid w:val="271D5E8B"/>
    <w:rsid w:val="271E248E"/>
    <w:rsid w:val="271E4A51"/>
    <w:rsid w:val="271E795E"/>
    <w:rsid w:val="271F4535"/>
    <w:rsid w:val="271F6C34"/>
    <w:rsid w:val="27201D62"/>
    <w:rsid w:val="27202DAB"/>
    <w:rsid w:val="27203E58"/>
    <w:rsid w:val="27204E40"/>
    <w:rsid w:val="27205D44"/>
    <w:rsid w:val="27206206"/>
    <w:rsid w:val="27206786"/>
    <w:rsid w:val="27207CA6"/>
    <w:rsid w:val="272158EB"/>
    <w:rsid w:val="27223D2C"/>
    <w:rsid w:val="27225ADA"/>
    <w:rsid w:val="272276C8"/>
    <w:rsid w:val="27231852"/>
    <w:rsid w:val="27233E7A"/>
    <w:rsid w:val="27240BB9"/>
    <w:rsid w:val="27247AA4"/>
    <w:rsid w:val="272500C1"/>
    <w:rsid w:val="272511EC"/>
    <w:rsid w:val="2725351F"/>
    <w:rsid w:val="2725381D"/>
    <w:rsid w:val="2725454D"/>
    <w:rsid w:val="272555CB"/>
    <w:rsid w:val="27255C59"/>
    <w:rsid w:val="27257379"/>
    <w:rsid w:val="27263790"/>
    <w:rsid w:val="27264B2F"/>
    <w:rsid w:val="27265B6E"/>
    <w:rsid w:val="27266211"/>
    <w:rsid w:val="272675FC"/>
    <w:rsid w:val="27270DEE"/>
    <w:rsid w:val="27271343"/>
    <w:rsid w:val="27272AC4"/>
    <w:rsid w:val="272730F1"/>
    <w:rsid w:val="27273AC1"/>
    <w:rsid w:val="27277595"/>
    <w:rsid w:val="27281094"/>
    <w:rsid w:val="272835C7"/>
    <w:rsid w:val="27284607"/>
    <w:rsid w:val="27286E69"/>
    <w:rsid w:val="27290295"/>
    <w:rsid w:val="27290D8E"/>
    <w:rsid w:val="272918A9"/>
    <w:rsid w:val="27293612"/>
    <w:rsid w:val="27296781"/>
    <w:rsid w:val="272A0E33"/>
    <w:rsid w:val="272A22E2"/>
    <w:rsid w:val="272A2BE1"/>
    <w:rsid w:val="272A3191"/>
    <w:rsid w:val="272B2A2E"/>
    <w:rsid w:val="272B5497"/>
    <w:rsid w:val="272B61B8"/>
    <w:rsid w:val="272C4BAB"/>
    <w:rsid w:val="272D4881"/>
    <w:rsid w:val="272D60C4"/>
    <w:rsid w:val="272D7201"/>
    <w:rsid w:val="272E1B8E"/>
    <w:rsid w:val="272E26D1"/>
    <w:rsid w:val="272E414C"/>
    <w:rsid w:val="272E46D3"/>
    <w:rsid w:val="272E4891"/>
    <w:rsid w:val="272E7452"/>
    <w:rsid w:val="272F01F7"/>
    <w:rsid w:val="272F1FA5"/>
    <w:rsid w:val="272F324C"/>
    <w:rsid w:val="272F537E"/>
    <w:rsid w:val="272F5DBF"/>
    <w:rsid w:val="272F6449"/>
    <w:rsid w:val="27302E24"/>
    <w:rsid w:val="273111AA"/>
    <w:rsid w:val="27313F6F"/>
    <w:rsid w:val="27315701"/>
    <w:rsid w:val="27316F1C"/>
    <w:rsid w:val="273204D8"/>
    <w:rsid w:val="273306F3"/>
    <w:rsid w:val="27330C71"/>
    <w:rsid w:val="27331C9A"/>
    <w:rsid w:val="273322D8"/>
    <w:rsid w:val="273325DF"/>
    <w:rsid w:val="27332BE0"/>
    <w:rsid w:val="273332C4"/>
    <w:rsid w:val="27337CE7"/>
    <w:rsid w:val="2734153D"/>
    <w:rsid w:val="27341B83"/>
    <w:rsid w:val="27342971"/>
    <w:rsid w:val="273429F3"/>
    <w:rsid w:val="27343A60"/>
    <w:rsid w:val="27344754"/>
    <w:rsid w:val="2734580E"/>
    <w:rsid w:val="27345C7F"/>
    <w:rsid w:val="27345D06"/>
    <w:rsid w:val="27345EB5"/>
    <w:rsid w:val="273465D4"/>
    <w:rsid w:val="27350CE8"/>
    <w:rsid w:val="27350EBD"/>
    <w:rsid w:val="27351CB2"/>
    <w:rsid w:val="27354B03"/>
    <w:rsid w:val="2735592A"/>
    <w:rsid w:val="27363A18"/>
    <w:rsid w:val="27367FB3"/>
    <w:rsid w:val="27370E7A"/>
    <w:rsid w:val="27383550"/>
    <w:rsid w:val="273837FA"/>
    <w:rsid w:val="27384086"/>
    <w:rsid w:val="273852FE"/>
    <w:rsid w:val="273864DE"/>
    <w:rsid w:val="27394489"/>
    <w:rsid w:val="2739557F"/>
    <w:rsid w:val="273962E4"/>
    <w:rsid w:val="273A02F7"/>
    <w:rsid w:val="273A2594"/>
    <w:rsid w:val="273A35E3"/>
    <w:rsid w:val="273A549D"/>
    <w:rsid w:val="273A5DCF"/>
    <w:rsid w:val="273B0315"/>
    <w:rsid w:val="273B3040"/>
    <w:rsid w:val="273B4DEE"/>
    <w:rsid w:val="273B5C68"/>
    <w:rsid w:val="273B6009"/>
    <w:rsid w:val="273B6A6C"/>
    <w:rsid w:val="273B7768"/>
    <w:rsid w:val="273B7781"/>
    <w:rsid w:val="273D0789"/>
    <w:rsid w:val="273D0B66"/>
    <w:rsid w:val="273D1AD3"/>
    <w:rsid w:val="273D2914"/>
    <w:rsid w:val="273D7479"/>
    <w:rsid w:val="273D7585"/>
    <w:rsid w:val="273E03D7"/>
    <w:rsid w:val="273E15DF"/>
    <w:rsid w:val="273E45C1"/>
    <w:rsid w:val="273E471B"/>
    <w:rsid w:val="273E5806"/>
    <w:rsid w:val="273E668C"/>
    <w:rsid w:val="273F083F"/>
    <w:rsid w:val="273F28B3"/>
    <w:rsid w:val="273F50A5"/>
    <w:rsid w:val="27400656"/>
    <w:rsid w:val="27401F2C"/>
    <w:rsid w:val="27402C58"/>
    <w:rsid w:val="27403D62"/>
    <w:rsid w:val="2740608E"/>
    <w:rsid w:val="27406B3F"/>
    <w:rsid w:val="27407A32"/>
    <w:rsid w:val="27407B66"/>
    <w:rsid w:val="274102EC"/>
    <w:rsid w:val="274118FA"/>
    <w:rsid w:val="27412631"/>
    <w:rsid w:val="27414883"/>
    <w:rsid w:val="2741502A"/>
    <w:rsid w:val="2741759B"/>
    <w:rsid w:val="2742062C"/>
    <w:rsid w:val="27421CD9"/>
    <w:rsid w:val="27422F21"/>
    <w:rsid w:val="2742390B"/>
    <w:rsid w:val="27423EC2"/>
    <w:rsid w:val="274243CE"/>
    <w:rsid w:val="2742617D"/>
    <w:rsid w:val="27427F2B"/>
    <w:rsid w:val="2743128B"/>
    <w:rsid w:val="27432896"/>
    <w:rsid w:val="27434BED"/>
    <w:rsid w:val="274353F3"/>
    <w:rsid w:val="27435A51"/>
    <w:rsid w:val="2743716C"/>
    <w:rsid w:val="2743792B"/>
    <w:rsid w:val="274403BD"/>
    <w:rsid w:val="27441EF5"/>
    <w:rsid w:val="2744357F"/>
    <w:rsid w:val="27444BB6"/>
    <w:rsid w:val="27452D6D"/>
    <w:rsid w:val="27455C6D"/>
    <w:rsid w:val="27463D85"/>
    <w:rsid w:val="27464F22"/>
    <w:rsid w:val="27464F32"/>
    <w:rsid w:val="27465F01"/>
    <w:rsid w:val="27466B69"/>
    <w:rsid w:val="274719E5"/>
    <w:rsid w:val="27473793"/>
    <w:rsid w:val="27474EF0"/>
    <w:rsid w:val="2748092F"/>
    <w:rsid w:val="27481489"/>
    <w:rsid w:val="274822F3"/>
    <w:rsid w:val="27483430"/>
    <w:rsid w:val="274912B9"/>
    <w:rsid w:val="27496DBA"/>
    <w:rsid w:val="2749750B"/>
    <w:rsid w:val="274A3283"/>
    <w:rsid w:val="274A5031"/>
    <w:rsid w:val="274A5E13"/>
    <w:rsid w:val="274A697A"/>
    <w:rsid w:val="274A6DDF"/>
    <w:rsid w:val="274B0041"/>
    <w:rsid w:val="274B0AFF"/>
    <w:rsid w:val="274B2156"/>
    <w:rsid w:val="274B6B49"/>
    <w:rsid w:val="274B6F10"/>
    <w:rsid w:val="274B7E0A"/>
    <w:rsid w:val="274C29DB"/>
    <w:rsid w:val="274C2B57"/>
    <w:rsid w:val="274C2E92"/>
    <w:rsid w:val="274D0C05"/>
    <w:rsid w:val="274E2760"/>
    <w:rsid w:val="274E2D73"/>
    <w:rsid w:val="274E2DAD"/>
    <w:rsid w:val="274E373B"/>
    <w:rsid w:val="274E68CF"/>
    <w:rsid w:val="274F2647"/>
    <w:rsid w:val="274F43F6"/>
    <w:rsid w:val="274F5EAE"/>
    <w:rsid w:val="27503A89"/>
    <w:rsid w:val="275057A9"/>
    <w:rsid w:val="2750593E"/>
    <w:rsid w:val="27513C7C"/>
    <w:rsid w:val="27514612"/>
    <w:rsid w:val="275163C0"/>
    <w:rsid w:val="27521582"/>
    <w:rsid w:val="27521DBD"/>
    <w:rsid w:val="27524361"/>
    <w:rsid w:val="27531FA3"/>
    <w:rsid w:val="275327CF"/>
    <w:rsid w:val="27532B4F"/>
    <w:rsid w:val="27533EE6"/>
    <w:rsid w:val="2753761A"/>
    <w:rsid w:val="275379F5"/>
    <w:rsid w:val="27541A0C"/>
    <w:rsid w:val="27542CCB"/>
    <w:rsid w:val="275443F0"/>
    <w:rsid w:val="27545EB0"/>
    <w:rsid w:val="27547C5E"/>
    <w:rsid w:val="275500DE"/>
    <w:rsid w:val="27561C28"/>
    <w:rsid w:val="27562CB6"/>
    <w:rsid w:val="27562F49"/>
    <w:rsid w:val="27564F1D"/>
    <w:rsid w:val="27565784"/>
    <w:rsid w:val="27565925"/>
    <w:rsid w:val="27565EC4"/>
    <w:rsid w:val="27572F05"/>
    <w:rsid w:val="275754D9"/>
    <w:rsid w:val="275859A0"/>
    <w:rsid w:val="2758774E"/>
    <w:rsid w:val="27590821"/>
    <w:rsid w:val="27591BEE"/>
    <w:rsid w:val="27592EEE"/>
    <w:rsid w:val="27594FDF"/>
    <w:rsid w:val="27595FF2"/>
    <w:rsid w:val="275A061D"/>
    <w:rsid w:val="275A1AD4"/>
    <w:rsid w:val="275A1EEC"/>
    <w:rsid w:val="275A34C6"/>
    <w:rsid w:val="275A551A"/>
    <w:rsid w:val="275A6804"/>
    <w:rsid w:val="275B08D0"/>
    <w:rsid w:val="275B0CBF"/>
    <w:rsid w:val="275B6CD0"/>
    <w:rsid w:val="275B723E"/>
    <w:rsid w:val="275C022A"/>
    <w:rsid w:val="275C5AB2"/>
    <w:rsid w:val="275C6092"/>
    <w:rsid w:val="275C68CD"/>
    <w:rsid w:val="275C6FDD"/>
    <w:rsid w:val="275C7ADB"/>
    <w:rsid w:val="275D221F"/>
    <w:rsid w:val="275D2FB6"/>
    <w:rsid w:val="275D4D64"/>
    <w:rsid w:val="275D6B12"/>
    <w:rsid w:val="275E288B"/>
    <w:rsid w:val="275E2DCE"/>
    <w:rsid w:val="275E3638"/>
    <w:rsid w:val="275E3A48"/>
    <w:rsid w:val="275F1743"/>
    <w:rsid w:val="275F5085"/>
    <w:rsid w:val="275F5AB1"/>
    <w:rsid w:val="275F6A2F"/>
    <w:rsid w:val="27600574"/>
    <w:rsid w:val="276019D7"/>
    <w:rsid w:val="2760299B"/>
    <w:rsid w:val="27604855"/>
    <w:rsid w:val="27606603"/>
    <w:rsid w:val="27607710"/>
    <w:rsid w:val="276101D1"/>
    <w:rsid w:val="2761094F"/>
    <w:rsid w:val="27610A10"/>
    <w:rsid w:val="27610CD3"/>
    <w:rsid w:val="27611335"/>
    <w:rsid w:val="276131C2"/>
    <w:rsid w:val="276144EC"/>
    <w:rsid w:val="27614526"/>
    <w:rsid w:val="2761728D"/>
    <w:rsid w:val="276205CD"/>
    <w:rsid w:val="27620656"/>
    <w:rsid w:val="27621357"/>
    <w:rsid w:val="2762237B"/>
    <w:rsid w:val="27623B80"/>
    <w:rsid w:val="27624129"/>
    <w:rsid w:val="276245CA"/>
    <w:rsid w:val="27624780"/>
    <w:rsid w:val="27624C01"/>
    <w:rsid w:val="2762562D"/>
    <w:rsid w:val="276275A1"/>
    <w:rsid w:val="276332FD"/>
    <w:rsid w:val="27637B7A"/>
    <w:rsid w:val="27637E7B"/>
    <w:rsid w:val="27637EA1"/>
    <w:rsid w:val="27640C62"/>
    <w:rsid w:val="27642B5A"/>
    <w:rsid w:val="27644345"/>
    <w:rsid w:val="2764434C"/>
    <w:rsid w:val="27644BD4"/>
    <w:rsid w:val="27646192"/>
    <w:rsid w:val="276509B1"/>
    <w:rsid w:val="2765104A"/>
    <w:rsid w:val="27651E6B"/>
    <w:rsid w:val="27652711"/>
    <w:rsid w:val="276614B2"/>
    <w:rsid w:val="276617AB"/>
    <w:rsid w:val="27664510"/>
    <w:rsid w:val="27664A12"/>
    <w:rsid w:val="276671D2"/>
    <w:rsid w:val="27670FE2"/>
    <w:rsid w:val="2767173F"/>
    <w:rsid w:val="27673E35"/>
    <w:rsid w:val="27674443"/>
    <w:rsid w:val="27675EA2"/>
    <w:rsid w:val="27676541"/>
    <w:rsid w:val="27676957"/>
    <w:rsid w:val="276769DB"/>
    <w:rsid w:val="276774A0"/>
    <w:rsid w:val="276775E3"/>
    <w:rsid w:val="27677991"/>
    <w:rsid w:val="27680A73"/>
    <w:rsid w:val="27680ABB"/>
    <w:rsid w:val="276854B7"/>
    <w:rsid w:val="27691F03"/>
    <w:rsid w:val="276933D9"/>
    <w:rsid w:val="276935D0"/>
    <w:rsid w:val="276A3E7E"/>
    <w:rsid w:val="276A4BA9"/>
    <w:rsid w:val="276A7481"/>
    <w:rsid w:val="276A7D1D"/>
    <w:rsid w:val="276B4823"/>
    <w:rsid w:val="276B56D3"/>
    <w:rsid w:val="276B73F4"/>
    <w:rsid w:val="276C1516"/>
    <w:rsid w:val="276C31F9"/>
    <w:rsid w:val="276C4FA7"/>
    <w:rsid w:val="276C5CB3"/>
    <w:rsid w:val="276C6A15"/>
    <w:rsid w:val="276C6FFB"/>
    <w:rsid w:val="276C7DAB"/>
    <w:rsid w:val="276D14F4"/>
    <w:rsid w:val="276D15F4"/>
    <w:rsid w:val="276D5669"/>
    <w:rsid w:val="276D5E01"/>
    <w:rsid w:val="276E0D20"/>
    <w:rsid w:val="276E22EF"/>
    <w:rsid w:val="276E2ACE"/>
    <w:rsid w:val="276E2AD9"/>
    <w:rsid w:val="276E51C4"/>
    <w:rsid w:val="276F1AB9"/>
    <w:rsid w:val="276F4A98"/>
    <w:rsid w:val="27702136"/>
    <w:rsid w:val="27702CEA"/>
    <w:rsid w:val="2770350C"/>
    <w:rsid w:val="27710810"/>
    <w:rsid w:val="27711D45"/>
    <w:rsid w:val="277125BE"/>
    <w:rsid w:val="27714576"/>
    <w:rsid w:val="277161DD"/>
    <w:rsid w:val="277166D1"/>
    <w:rsid w:val="27720D0D"/>
    <w:rsid w:val="2772130C"/>
    <w:rsid w:val="277213BC"/>
    <w:rsid w:val="27722C49"/>
    <w:rsid w:val="27723AED"/>
    <w:rsid w:val="27724139"/>
    <w:rsid w:val="27724228"/>
    <w:rsid w:val="27726912"/>
    <w:rsid w:val="27732FE1"/>
    <w:rsid w:val="277331D7"/>
    <w:rsid w:val="27735B86"/>
    <w:rsid w:val="27736336"/>
    <w:rsid w:val="27737FA0"/>
    <w:rsid w:val="27741BE7"/>
    <w:rsid w:val="27742D06"/>
    <w:rsid w:val="277445AB"/>
    <w:rsid w:val="277459FE"/>
    <w:rsid w:val="27747016"/>
    <w:rsid w:val="27750300"/>
    <w:rsid w:val="27753741"/>
    <w:rsid w:val="27756C47"/>
    <w:rsid w:val="277618EC"/>
    <w:rsid w:val="27763E6C"/>
    <w:rsid w:val="27765E26"/>
    <w:rsid w:val="27767BD4"/>
    <w:rsid w:val="27773418"/>
    <w:rsid w:val="27773CB2"/>
    <w:rsid w:val="27780BF6"/>
    <w:rsid w:val="27781B9E"/>
    <w:rsid w:val="2778394C"/>
    <w:rsid w:val="277842C7"/>
    <w:rsid w:val="277939C8"/>
    <w:rsid w:val="277A093D"/>
    <w:rsid w:val="277A14C9"/>
    <w:rsid w:val="277A5916"/>
    <w:rsid w:val="277B168E"/>
    <w:rsid w:val="277B343D"/>
    <w:rsid w:val="277B4104"/>
    <w:rsid w:val="277B51EB"/>
    <w:rsid w:val="277C5175"/>
    <w:rsid w:val="277D02D1"/>
    <w:rsid w:val="277D1254"/>
    <w:rsid w:val="277D4468"/>
    <w:rsid w:val="277D5407"/>
    <w:rsid w:val="277D57A3"/>
    <w:rsid w:val="277D6D8E"/>
    <w:rsid w:val="277D7674"/>
    <w:rsid w:val="277E173A"/>
    <w:rsid w:val="277E27D6"/>
    <w:rsid w:val="277E2C99"/>
    <w:rsid w:val="277E3DF7"/>
    <w:rsid w:val="277E586A"/>
    <w:rsid w:val="277E5884"/>
    <w:rsid w:val="277F13CF"/>
    <w:rsid w:val="277F1791"/>
    <w:rsid w:val="277F2F2D"/>
    <w:rsid w:val="277F3A69"/>
    <w:rsid w:val="277F4514"/>
    <w:rsid w:val="277F4CDB"/>
    <w:rsid w:val="277F6229"/>
    <w:rsid w:val="27800A53"/>
    <w:rsid w:val="27800B0A"/>
    <w:rsid w:val="278055B9"/>
    <w:rsid w:val="27805F0E"/>
    <w:rsid w:val="27807A2B"/>
    <w:rsid w:val="27813044"/>
    <w:rsid w:val="27816FEA"/>
    <w:rsid w:val="278172D4"/>
    <w:rsid w:val="278176C0"/>
    <w:rsid w:val="27824092"/>
    <w:rsid w:val="278247CB"/>
    <w:rsid w:val="27824D47"/>
    <w:rsid w:val="27826CF7"/>
    <w:rsid w:val="27833F3A"/>
    <w:rsid w:val="27837B61"/>
    <w:rsid w:val="27840543"/>
    <w:rsid w:val="27840C88"/>
    <w:rsid w:val="27842A3A"/>
    <w:rsid w:val="27842B70"/>
    <w:rsid w:val="2784406F"/>
    <w:rsid w:val="27846795"/>
    <w:rsid w:val="27852B6C"/>
    <w:rsid w:val="278539D5"/>
    <w:rsid w:val="278542BB"/>
    <w:rsid w:val="27856069"/>
    <w:rsid w:val="27856C5D"/>
    <w:rsid w:val="27857F9B"/>
    <w:rsid w:val="278614AE"/>
    <w:rsid w:val="2786250D"/>
    <w:rsid w:val="27867C1A"/>
    <w:rsid w:val="27870033"/>
    <w:rsid w:val="27871DE1"/>
    <w:rsid w:val="27872002"/>
    <w:rsid w:val="278728BB"/>
    <w:rsid w:val="27872D87"/>
    <w:rsid w:val="27873B8F"/>
    <w:rsid w:val="278774F8"/>
    <w:rsid w:val="278775A4"/>
    <w:rsid w:val="27881732"/>
    <w:rsid w:val="27882C4F"/>
    <w:rsid w:val="27883235"/>
    <w:rsid w:val="27883C0F"/>
    <w:rsid w:val="27885207"/>
    <w:rsid w:val="2788609D"/>
    <w:rsid w:val="278928CB"/>
    <w:rsid w:val="27893319"/>
    <w:rsid w:val="27893DAB"/>
    <w:rsid w:val="27897907"/>
    <w:rsid w:val="27897DAC"/>
    <w:rsid w:val="278A18D2"/>
    <w:rsid w:val="278A3680"/>
    <w:rsid w:val="278A6908"/>
    <w:rsid w:val="278A7BC4"/>
    <w:rsid w:val="278B0293"/>
    <w:rsid w:val="278B1E78"/>
    <w:rsid w:val="278B7111"/>
    <w:rsid w:val="278B7937"/>
    <w:rsid w:val="278B7B24"/>
    <w:rsid w:val="278B7FF6"/>
    <w:rsid w:val="278C0357"/>
    <w:rsid w:val="278C1D08"/>
    <w:rsid w:val="278C3502"/>
    <w:rsid w:val="278C564A"/>
    <w:rsid w:val="278D3D61"/>
    <w:rsid w:val="278D45FE"/>
    <w:rsid w:val="278E2312"/>
    <w:rsid w:val="278E28DE"/>
    <w:rsid w:val="278E3170"/>
    <w:rsid w:val="278E4F1E"/>
    <w:rsid w:val="278F197C"/>
    <w:rsid w:val="278F31DD"/>
    <w:rsid w:val="278F4242"/>
    <w:rsid w:val="278F461A"/>
    <w:rsid w:val="278F5C25"/>
    <w:rsid w:val="278F61EC"/>
    <w:rsid w:val="27900333"/>
    <w:rsid w:val="279019FD"/>
    <w:rsid w:val="27901BC4"/>
    <w:rsid w:val="27902A3A"/>
    <w:rsid w:val="2790513A"/>
    <w:rsid w:val="27905E4B"/>
    <w:rsid w:val="279067A9"/>
    <w:rsid w:val="27906D89"/>
    <w:rsid w:val="27906EE8"/>
    <w:rsid w:val="2791110F"/>
    <w:rsid w:val="27912C60"/>
    <w:rsid w:val="27914103"/>
    <w:rsid w:val="27914A0E"/>
    <w:rsid w:val="27916D53"/>
    <w:rsid w:val="27920B7D"/>
    <w:rsid w:val="27926902"/>
    <w:rsid w:val="27932311"/>
    <w:rsid w:val="27932534"/>
    <w:rsid w:val="27934C2A"/>
    <w:rsid w:val="2793660C"/>
    <w:rsid w:val="279369D8"/>
    <w:rsid w:val="27936CB8"/>
    <w:rsid w:val="2793784D"/>
    <w:rsid w:val="27937F2B"/>
    <w:rsid w:val="27940E2E"/>
    <w:rsid w:val="279462AC"/>
    <w:rsid w:val="27952750"/>
    <w:rsid w:val="27952CFB"/>
    <w:rsid w:val="27953542"/>
    <w:rsid w:val="279544FE"/>
    <w:rsid w:val="27955B34"/>
    <w:rsid w:val="27957852"/>
    <w:rsid w:val="27960276"/>
    <w:rsid w:val="279608BD"/>
    <w:rsid w:val="27962334"/>
    <w:rsid w:val="279623B0"/>
    <w:rsid w:val="27962F6C"/>
    <w:rsid w:val="279669A5"/>
    <w:rsid w:val="279713F7"/>
    <w:rsid w:val="27975FE7"/>
    <w:rsid w:val="27980337"/>
    <w:rsid w:val="27982240"/>
    <w:rsid w:val="27983D3F"/>
    <w:rsid w:val="27983FEE"/>
    <w:rsid w:val="279854FE"/>
    <w:rsid w:val="27986DB7"/>
    <w:rsid w:val="27987D44"/>
    <w:rsid w:val="27990440"/>
    <w:rsid w:val="27991979"/>
    <w:rsid w:val="27991EF8"/>
    <w:rsid w:val="2799365E"/>
    <w:rsid w:val="279938C3"/>
    <w:rsid w:val="27995CC3"/>
    <w:rsid w:val="279978A1"/>
    <w:rsid w:val="279A1B15"/>
    <w:rsid w:val="279A1E7C"/>
    <w:rsid w:val="279A557E"/>
    <w:rsid w:val="279A7A73"/>
    <w:rsid w:val="279A7D67"/>
    <w:rsid w:val="279B1B76"/>
    <w:rsid w:val="279B3ADF"/>
    <w:rsid w:val="279B588D"/>
    <w:rsid w:val="279B763B"/>
    <w:rsid w:val="279C61D3"/>
    <w:rsid w:val="279C76F4"/>
    <w:rsid w:val="279D07B8"/>
    <w:rsid w:val="279D1605"/>
    <w:rsid w:val="279D33B3"/>
    <w:rsid w:val="279D4103"/>
    <w:rsid w:val="279D5EBA"/>
    <w:rsid w:val="279D6A20"/>
    <w:rsid w:val="279D6E3F"/>
    <w:rsid w:val="279D76B2"/>
    <w:rsid w:val="279D7857"/>
    <w:rsid w:val="279E0587"/>
    <w:rsid w:val="279E140F"/>
    <w:rsid w:val="279E2283"/>
    <w:rsid w:val="279E32D9"/>
    <w:rsid w:val="279E5D7A"/>
    <w:rsid w:val="279F35CF"/>
    <w:rsid w:val="279F537D"/>
    <w:rsid w:val="279F7C24"/>
    <w:rsid w:val="27A02DA4"/>
    <w:rsid w:val="27A02EA3"/>
    <w:rsid w:val="27A054EB"/>
    <w:rsid w:val="27A05CAE"/>
    <w:rsid w:val="27A07774"/>
    <w:rsid w:val="27A110F5"/>
    <w:rsid w:val="27A12E17"/>
    <w:rsid w:val="27A178AF"/>
    <w:rsid w:val="27A207C3"/>
    <w:rsid w:val="27A20E0C"/>
    <w:rsid w:val="27A2166D"/>
    <w:rsid w:val="27A2208C"/>
    <w:rsid w:val="27A26C1B"/>
    <w:rsid w:val="27A302DB"/>
    <w:rsid w:val="27A359EC"/>
    <w:rsid w:val="27A36445"/>
    <w:rsid w:val="27A36BBB"/>
    <w:rsid w:val="27A40BE5"/>
    <w:rsid w:val="27A41BC6"/>
    <w:rsid w:val="27A431E0"/>
    <w:rsid w:val="27A44669"/>
    <w:rsid w:val="27A47FDD"/>
    <w:rsid w:val="27A504B9"/>
    <w:rsid w:val="27A5065C"/>
    <w:rsid w:val="27A52B77"/>
    <w:rsid w:val="27A533D5"/>
    <w:rsid w:val="27A60A3D"/>
    <w:rsid w:val="27A62FF8"/>
    <w:rsid w:val="27A63BF3"/>
    <w:rsid w:val="27A63E4E"/>
    <w:rsid w:val="27A6670B"/>
    <w:rsid w:val="27A7153C"/>
    <w:rsid w:val="27A71CFF"/>
    <w:rsid w:val="27A72484"/>
    <w:rsid w:val="27A812E5"/>
    <w:rsid w:val="27A819F4"/>
    <w:rsid w:val="27A81D4E"/>
    <w:rsid w:val="27A85F06"/>
    <w:rsid w:val="27A862E0"/>
    <w:rsid w:val="27A86EB6"/>
    <w:rsid w:val="27A87AEB"/>
    <w:rsid w:val="27A94FA4"/>
    <w:rsid w:val="27AA0124"/>
    <w:rsid w:val="27AA0645"/>
    <w:rsid w:val="27AA3B7A"/>
    <w:rsid w:val="27AA5AD0"/>
    <w:rsid w:val="27AB0837"/>
    <w:rsid w:val="27AB1EC1"/>
    <w:rsid w:val="27AB3D22"/>
    <w:rsid w:val="27AB476D"/>
    <w:rsid w:val="27AB4887"/>
    <w:rsid w:val="27AB6A55"/>
    <w:rsid w:val="27AB7287"/>
    <w:rsid w:val="27AB784E"/>
    <w:rsid w:val="27AC2530"/>
    <w:rsid w:val="27AC3874"/>
    <w:rsid w:val="27AC3E52"/>
    <w:rsid w:val="27AC6CA1"/>
    <w:rsid w:val="27AD04EE"/>
    <w:rsid w:val="27AD45D6"/>
    <w:rsid w:val="27AD4901"/>
    <w:rsid w:val="27AD4D9C"/>
    <w:rsid w:val="27AD6D69"/>
    <w:rsid w:val="27AE3761"/>
    <w:rsid w:val="27AE47B2"/>
    <w:rsid w:val="27AE584B"/>
    <w:rsid w:val="27AE72B6"/>
    <w:rsid w:val="27AF30E6"/>
    <w:rsid w:val="27B01338"/>
    <w:rsid w:val="27B0350E"/>
    <w:rsid w:val="27B04698"/>
    <w:rsid w:val="27B05C58"/>
    <w:rsid w:val="27B074AD"/>
    <w:rsid w:val="27B150B0"/>
    <w:rsid w:val="27B165B8"/>
    <w:rsid w:val="27B16E5E"/>
    <w:rsid w:val="27B16FB8"/>
    <w:rsid w:val="27B17E1A"/>
    <w:rsid w:val="27B207D6"/>
    <w:rsid w:val="27B21B89"/>
    <w:rsid w:val="27B22EF0"/>
    <w:rsid w:val="27B23302"/>
    <w:rsid w:val="27B30E28"/>
    <w:rsid w:val="27B34984"/>
    <w:rsid w:val="27B40119"/>
    <w:rsid w:val="27B4123F"/>
    <w:rsid w:val="27B426C8"/>
    <w:rsid w:val="27B42A9F"/>
    <w:rsid w:val="27B47C2E"/>
    <w:rsid w:val="27B506FD"/>
    <w:rsid w:val="27B545B9"/>
    <w:rsid w:val="27B54BA0"/>
    <w:rsid w:val="27B55939"/>
    <w:rsid w:val="27B55B8E"/>
    <w:rsid w:val="27B5694E"/>
    <w:rsid w:val="27B6199A"/>
    <w:rsid w:val="27B64475"/>
    <w:rsid w:val="27B64B9F"/>
    <w:rsid w:val="27B6688C"/>
    <w:rsid w:val="27B67806"/>
    <w:rsid w:val="27B72CEF"/>
    <w:rsid w:val="27B72E2A"/>
    <w:rsid w:val="27B72FD6"/>
    <w:rsid w:val="27B730B0"/>
    <w:rsid w:val="27B7793C"/>
    <w:rsid w:val="27B77ACB"/>
    <w:rsid w:val="27B800C2"/>
    <w:rsid w:val="27B85944"/>
    <w:rsid w:val="27B8623F"/>
    <w:rsid w:val="27B86395"/>
    <w:rsid w:val="27B8643F"/>
    <w:rsid w:val="27B8715C"/>
    <w:rsid w:val="27B87321"/>
    <w:rsid w:val="27B917A5"/>
    <w:rsid w:val="27B9222B"/>
    <w:rsid w:val="27B936E0"/>
    <w:rsid w:val="27B93C18"/>
    <w:rsid w:val="27B94F4F"/>
    <w:rsid w:val="27B96CF9"/>
    <w:rsid w:val="27B96E8B"/>
    <w:rsid w:val="27B97CFB"/>
    <w:rsid w:val="27B97FE8"/>
    <w:rsid w:val="27BA031B"/>
    <w:rsid w:val="27BA21B7"/>
    <w:rsid w:val="27BA37EC"/>
    <w:rsid w:val="27BA3F65"/>
    <w:rsid w:val="27BA4463"/>
    <w:rsid w:val="27BA54EB"/>
    <w:rsid w:val="27BA5D13"/>
    <w:rsid w:val="27BA7424"/>
    <w:rsid w:val="27BB13E0"/>
    <w:rsid w:val="27BB17AB"/>
    <w:rsid w:val="27BB1A8B"/>
    <w:rsid w:val="27BB3BF0"/>
    <w:rsid w:val="27BB697F"/>
    <w:rsid w:val="27BB7CDD"/>
    <w:rsid w:val="27BC0E2B"/>
    <w:rsid w:val="27BC35EE"/>
    <w:rsid w:val="27BC430E"/>
    <w:rsid w:val="27BC5F2F"/>
    <w:rsid w:val="27BC70F2"/>
    <w:rsid w:val="27BD10D8"/>
    <w:rsid w:val="27BD3A55"/>
    <w:rsid w:val="27BD4BD6"/>
    <w:rsid w:val="27BD555B"/>
    <w:rsid w:val="27BD5803"/>
    <w:rsid w:val="27BD6B46"/>
    <w:rsid w:val="27BD6C9C"/>
    <w:rsid w:val="27BE1E31"/>
    <w:rsid w:val="27BE3550"/>
    <w:rsid w:val="27BE7A96"/>
    <w:rsid w:val="27BF2853"/>
    <w:rsid w:val="27BF3329"/>
    <w:rsid w:val="27BF5A1F"/>
    <w:rsid w:val="27BF66D8"/>
    <w:rsid w:val="27BF771A"/>
    <w:rsid w:val="27C00446"/>
    <w:rsid w:val="27C00D50"/>
    <w:rsid w:val="27C052F3"/>
    <w:rsid w:val="27C0641A"/>
    <w:rsid w:val="27C07103"/>
    <w:rsid w:val="27C11241"/>
    <w:rsid w:val="27C11929"/>
    <w:rsid w:val="27C150DF"/>
    <w:rsid w:val="27C17C14"/>
    <w:rsid w:val="27C2106B"/>
    <w:rsid w:val="27C22E19"/>
    <w:rsid w:val="27C2338A"/>
    <w:rsid w:val="27C272B0"/>
    <w:rsid w:val="27C272BD"/>
    <w:rsid w:val="27C30E90"/>
    <w:rsid w:val="27C37822"/>
    <w:rsid w:val="27C43035"/>
    <w:rsid w:val="27C46B92"/>
    <w:rsid w:val="27C51696"/>
    <w:rsid w:val="27C528E9"/>
    <w:rsid w:val="27C537CA"/>
    <w:rsid w:val="27C546B8"/>
    <w:rsid w:val="27C55D41"/>
    <w:rsid w:val="27C560FB"/>
    <w:rsid w:val="27C60B5C"/>
    <w:rsid w:val="27C6290A"/>
    <w:rsid w:val="27C63156"/>
    <w:rsid w:val="27C66389"/>
    <w:rsid w:val="27C70430"/>
    <w:rsid w:val="27C71FF6"/>
    <w:rsid w:val="27C76682"/>
    <w:rsid w:val="27C825B8"/>
    <w:rsid w:val="27C83E11"/>
    <w:rsid w:val="27C86261"/>
    <w:rsid w:val="27C86E0E"/>
    <w:rsid w:val="27C9064C"/>
    <w:rsid w:val="27C923FA"/>
    <w:rsid w:val="27C92F91"/>
    <w:rsid w:val="27C9306E"/>
    <w:rsid w:val="27C933D0"/>
    <w:rsid w:val="27CA2881"/>
    <w:rsid w:val="27CA66CF"/>
    <w:rsid w:val="27CA7E10"/>
    <w:rsid w:val="27CB2DE9"/>
    <w:rsid w:val="27CB3A0C"/>
    <w:rsid w:val="27CB4499"/>
    <w:rsid w:val="27CB6172"/>
    <w:rsid w:val="27CB7B5F"/>
    <w:rsid w:val="27CC1EEA"/>
    <w:rsid w:val="27CC3C98"/>
    <w:rsid w:val="27CC5A46"/>
    <w:rsid w:val="27CD33C5"/>
    <w:rsid w:val="27CD3567"/>
    <w:rsid w:val="27CD44E5"/>
    <w:rsid w:val="27CD5984"/>
    <w:rsid w:val="27CD6791"/>
    <w:rsid w:val="27CE17BE"/>
    <w:rsid w:val="27CE2AE9"/>
    <w:rsid w:val="27CE4D2E"/>
    <w:rsid w:val="27CE5C62"/>
    <w:rsid w:val="27CF10B1"/>
    <w:rsid w:val="27CF297E"/>
    <w:rsid w:val="27CF38E1"/>
    <w:rsid w:val="27CF5402"/>
    <w:rsid w:val="27CF6EDB"/>
    <w:rsid w:val="27CF782D"/>
    <w:rsid w:val="27D012CB"/>
    <w:rsid w:val="27D019DA"/>
    <w:rsid w:val="27D03788"/>
    <w:rsid w:val="27D10F7C"/>
    <w:rsid w:val="27D112AE"/>
    <w:rsid w:val="27D139D1"/>
    <w:rsid w:val="27D1733B"/>
    <w:rsid w:val="27D233E1"/>
    <w:rsid w:val="27D25752"/>
    <w:rsid w:val="27D258C8"/>
    <w:rsid w:val="27D31331"/>
    <w:rsid w:val="27D33279"/>
    <w:rsid w:val="27D34752"/>
    <w:rsid w:val="27D35027"/>
    <w:rsid w:val="27D35759"/>
    <w:rsid w:val="27D36DD5"/>
    <w:rsid w:val="27D41691"/>
    <w:rsid w:val="27D42352"/>
    <w:rsid w:val="27D43C48"/>
    <w:rsid w:val="27D43FF9"/>
    <w:rsid w:val="27D45B2F"/>
    <w:rsid w:val="27D51355"/>
    <w:rsid w:val="27D534FE"/>
    <w:rsid w:val="27D537E2"/>
    <w:rsid w:val="27D5407F"/>
    <w:rsid w:val="27D56FF1"/>
    <w:rsid w:val="27D57010"/>
    <w:rsid w:val="27D668C5"/>
    <w:rsid w:val="27D672E8"/>
    <w:rsid w:val="27D67843"/>
    <w:rsid w:val="27D72414"/>
    <w:rsid w:val="27D73B2C"/>
    <w:rsid w:val="27D73F10"/>
    <w:rsid w:val="27D7449E"/>
    <w:rsid w:val="27D746E1"/>
    <w:rsid w:val="27D74B17"/>
    <w:rsid w:val="27D8088F"/>
    <w:rsid w:val="27D81EE3"/>
    <w:rsid w:val="27D82163"/>
    <w:rsid w:val="27D82181"/>
    <w:rsid w:val="27D8263D"/>
    <w:rsid w:val="27D85321"/>
    <w:rsid w:val="27D85841"/>
    <w:rsid w:val="27D93986"/>
    <w:rsid w:val="27D93C6C"/>
    <w:rsid w:val="27D94C4A"/>
    <w:rsid w:val="27D95B45"/>
    <w:rsid w:val="27DA0163"/>
    <w:rsid w:val="27DA0D95"/>
    <w:rsid w:val="27DA162B"/>
    <w:rsid w:val="27DA4607"/>
    <w:rsid w:val="27DA5916"/>
    <w:rsid w:val="27DA6272"/>
    <w:rsid w:val="27DA63B5"/>
    <w:rsid w:val="27DA7CB2"/>
    <w:rsid w:val="27DB0851"/>
    <w:rsid w:val="27DB3368"/>
    <w:rsid w:val="27DB3EDB"/>
    <w:rsid w:val="27DB6305"/>
    <w:rsid w:val="27DB7654"/>
    <w:rsid w:val="27DC037F"/>
    <w:rsid w:val="27DC212D"/>
    <w:rsid w:val="27DD2969"/>
    <w:rsid w:val="27DD2B0A"/>
    <w:rsid w:val="27DD3262"/>
    <w:rsid w:val="27DD40F7"/>
    <w:rsid w:val="27DE3343"/>
    <w:rsid w:val="27DE3507"/>
    <w:rsid w:val="27DF0BA6"/>
    <w:rsid w:val="27DF174D"/>
    <w:rsid w:val="27DF1C1D"/>
    <w:rsid w:val="27DF39BC"/>
    <w:rsid w:val="27DF3E1A"/>
    <w:rsid w:val="27DF5644"/>
    <w:rsid w:val="27DF5779"/>
    <w:rsid w:val="27DF59FF"/>
    <w:rsid w:val="27DF667A"/>
    <w:rsid w:val="27E017F3"/>
    <w:rsid w:val="27E02036"/>
    <w:rsid w:val="27E05168"/>
    <w:rsid w:val="27E05A24"/>
    <w:rsid w:val="27E05DD5"/>
    <w:rsid w:val="27E06584"/>
    <w:rsid w:val="27E15995"/>
    <w:rsid w:val="27E16335"/>
    <w:rsid w:val="27E16DCE"/>
    <w:rsid w:val="27E17061"/>
    <w:rsid w:val="27E17743"/>
    <w:rsid w:val="27E21421"/>
    <w:rsid w:val="27E2170E"/>
    <w:rsid w:val="27E234BC"/>
    <w:rsid w:val="27E2526A"/>
    <w:rsid w:val="27E25C0C"/>
    <w:rsid w:val="27E25DE6"/>
    <w:rsid w:val="27E26D38"/>
    <w:rsid w:val="27E31259"/>
    <w:rsid w:val="27E32953"/>
    <w:rsid w:val="27E336B4"/>
    <w:rsid w:val="27E33996"/>
    <w:rsid w:val="27E35B16"/>
    <w:rsid w:val="27E3759F"/>
    <w:rsid w:val="27E41B78"/>
    <w:rsid w:val="27E45486"/>
    <w:rsid w:val="27E465C9"/>
    <w:rsid w:val="27E47234"/>
    <w:rsid w:val="27E47736"/>
    <w:rsid w:val="27E53025"/>
    <w:rsid w:val="27E53656"/>
    <w:rsid w:val="27E55A5D"/>
    <w:rsid w:val="27E55EA8"/>
    <w:rsid w:val="27E57A23"/>
    <w:rsid w:val="27E62FAC"/>
    <w:rsid w:val="27E64D5A"/>
    <w:rsid w:val="27E67B50"/>
    <w:rsid w:val="27E71689"/>
    <w:rsid w:val="27E72880"/>
    <w:rsid w:val="27E75C46"/>
    <w:rsid w:val="27E76A9E"/>
    <w:rsid w:val="27E77427"/>
    <w:rsid w:val="27E80201"/>
    <w:rsid w:val="27E80EC2"/>
    <w:rsid w:val="27E81C58"/>
    <w:rsid w:val="27E81F36"/>
    <w:rsid w:val="27E823ED"/>
    <w:rsid w:val="27E82694"/>
    <w:rsid w:val="27E8289E"/>
    <w:rsid w:val="27E82BE9"/>
    <w:rsid w:val="27E83399"/>
    <w:rsid w:val="27E86D24"/>
    <w:rsid w:val="27E90CCC"/>
    <w:rsid w:val="27E92A9C"/>
    <w:rsid w:val="27E92DDE"/>
    <w:rsid w:val="27E93145"/>
    <w:rsid w:val="27E9484A"/>
    <w:rsid w:val="27E955ED"/>
    <w:rsid w:val="27E971A8"/>
    <w:rsid w:val="27E97CCD"/>
    <w:rsid w:val="27EA07E5"/>
    <w:rsid w:val="27EA2C5E"/>
    <w:rsid w:val="27EA3170"/>
    <w:rsid w:val="27EA3888"/>
    <w:rsid w:val="27EA4713"/>
    <w:rsid w:val="27EB002E"/>
    <w:rsid w:val="27EB05C2"/>
    <w:rsid w:val="27EB411E"/>
    <w:rsid w:val="27EB4ACA"/>
    <w:rsid w:val="27EB61C9"/>
    <w:rsid w:val="27EB7120"/>
    <w:rsid w:val="27EB75E6"/>
    <w:rsid w:val="27EC2A9F"/>
    <w:rsid w:val="27EC2AC0"/>
    <w:rsid w:val="27EC7C9A"/>
    <w:rsid w:val="27ED1A69"/>
    <w:rsid w:val="27ED433A"/>
    <w:rsid w:val="27ED44A6"/>
    <w:rsid w:val="27ED463A"/>
    <w:rsid w:val="27ED49C0"/>
    <w:rsid w:val="27EE00B2"/>
    <w:rsid w:val="27EE013D"/>
    <w:rsid w:val="27EE1E60"/>
    <w:rsid w:val="27EE37DC"/>
    <w:rsid w:val="27EE3C0E"/>
    <w:rsid w:val="27EE61A5"/>
    <w:rsid w:val="27EF069B"/>
    <w:rsid w:val="27EF2048"/>
    <w:rsid w:val="27EF60B3"/>
    <w:rsid w:val="27EF7955"/>
    <w:rsid w:val="27F01B2B"/>
    <w:rsid w:val="27F025B5"/>
    <w:rsid w:val="27F0386A"/>
    <w:rsid w:val="27F03E2A"/>
    <w:rsid w:val="27F05BD9"/>
    <w:rsid w:val="27F160A5"/>
    <w:rsid w:val="27F21951"/>
    <w:rsid w:val="27F27B8D"/>
    <w:rsid w:val="27F31225"/>
    <w:rsid w:val="27F3172A"/>
    <w:rsid w:val="27F32F63"/>
    <w:rsid w:val="27F3371D"/>
    <w:rsid w:val="27F356C9"/>
    <w:rsid w:val="27F36D6B"/>
    <w:rsid w:val="27F379AA"/>
    <w:rsid w:val="27F40034"/>
    <w:rsid w:val="27F43972"/>
    <w:rsid w:val="27F474B4"/>
    <w:rsid w:val="27F50597"/>
    <w:rsid w:val="27F50833"/>
    <w:rsid w:val="27F51441"/>
    <w:rsid w:val="27F52686"/>
    <w:rsid w:val="27F52DCC"/>
    <w:rsid w:val="27F531EF"/>
    <w:rsid w:val="27F54F9D"/>
    <w:rsid w:val="27F568CB"/>
    <w:rsid w:val="27F574B8"/>
    <w:rsid w:val="27F62CA4"/>
    <w:rsid w:val="27F67CB1"/>
    <w:rsid w:val="27F72C95"/>
    <w:rsid w:val="27F751B9"/>
    <w:rsid w:val="27F76F67"/>
    <w:rsid w:val="27F82CDF"/>
    <w:rsid w:val="27F8683B"/>
    <w:rsid w:val="27FA0805"/>
    <w:rsid w:val="27FA14F9"/>
    <w:rsid w:val="27FA629F"/>
    <w:rsid w:val="27FA6794"/>
    <w:rsid w:val="27FA7D97"/>
    <w:rsid w:val="27FB3A82"/>
    <w:rsid w:val="27FC00CE"/>
    <w:rsid w:val="27FC156C"/>
    <w:rsid w:val="27FC21F0"/>
    <w:rsid w:val="27FC27CF"/>
    <w:rsid w:val="27FC2CCB"/>
    <w:rsid w:val="27FC4F26"/>
    <w:rsid w:val="27FC632B"/>
    <w:rsid w:val="27FC7D7B"/>
    <w:rsid w:val="27FD0B0E"/>
    <w:rsid w:val="27FD1D81"/>
    <w:rsid w:val="27FD6284"/>
    <w:rsid w:val="27FD7BCB"/>
    <w:rsid w:val="27FD7DD3"/>
    <w:rsid w:val="27FE172D"/>
    <w:rsid w:val="27FE4CAE"/>
    <w:rsid w:val="27FE4F7A"/>
    <w:rsid w:val="27FE55BF"/>
    <w:rsid w:val="27FE628C"/>
    <w:rsid w:val="27FE6547"/>
    <w:rsid w:val="27FF2FA6"/>
    <w:rsid w:val="27FF342E"/>
    <w:rsid w:val="27FF5E1C"/>
    <w:rsid w:val="27FF6A4F"/>
    <w:rsid w:val="27FF707B"/>
    <w:rsid w:val="280021EC"/>
    <w:rsid w:val="28003F1F"/>
    <w:rsid w:val="2800428C"/>
    <w:rsid w:val="28011B94"/>
    <w:rsid w:val="28015325"/>
    <w:rsid w:val="28016611"/>
    <w:rsid w:val="28017DE6"/>
    <w:rsid w:val="28022349"/>
    <w:rsid w:val="28023563"/>
    <w:rsid w:val="28023C0A"/>
    <w:rsid w:val="2802590C"/>
    <w:rsid w:val="28026FB4"/>
    <w:rsid w:val="280276BA"/>
    <w:rsid w:val="280323E3"/>
    <w:rsid w:val="280339C9"/>
    <w:rsid w:val="28033B5E"/>
    <w:rsid w:val="2803474D"/>
    <w:rsid w:val="28034E23"/>
    <w:rsid w:val="2803703C"/>
    <w:rsid w:val="28037204"/>
    <w:rsid w:val="28037F8A"/>
    <w:rsid w:val="28040F93"/>
    <w:rsid w:val="28043432"/>
    <w:rsid w:val="280451E0"/>
    <w:rsid w:val="28047CF0"/>
    <w:rsid w:val="280536E9"/>
    <w:rsid w:val="28060C67"/>
    <w:rsid w:val="28063D51"/>
    <w:rsid w:val="28065846"/>
    <w:rsid w:val="28065D3E"/>
    <w:rsid w:val="28067221"/>
    <w:rsid w:val="28071805"/>
    <w:rsid w:val="28072F22"/>
    <w:rsid w:val="28073093"/>
    <w:rsid w:val="28074CD0"/>
    <w:rsid w:val="280817D1"/>
    <w:rsid w:val="28082F88"/>
    <w:rsid w:val="28084AD5"/>
    <w:rsid w:val="280926D2"/>
    <w:rsid w:val="280928FA"/>
    <w:rsid w:val="28092AA3"/>
    <w:rsid w:val="28094EBF"/>
    <w:rsid w:val="28094EEC"/>
    <w:rsid w:val="28096C9A"/>
    <w:rsid w:val="280A0B48"/>
    <w:rsid w:val="280A3C88"/>
    <w:rsid w:val="280A579F"/>
    <w:rsid w:val="280A7ACB"/>
    <w:rsid w:val="280B4A9B"/>
    <w:rsid w:val="280B5696"/>
    <w:rsid w:val="280B6DD4"/>
    <w:rsid w:val="280B7BC3"/>
    <w:rsid w:val="280C1053"/>
    <w:rsid w:val="280C34CA"/>
    <w:rsid w:val="280D0539"/>
    <w:rsid w:val="280D08FF"/>
    <w:rsid w:val="280D6A4C"/>
    <w:rsid w:val="280D7C7E"/>
    <w:rsid w:val="280E0A01"/>
    <w:rsid w:val="280E2503"/>
    <w:rsid w:val="280E3973"/>
    <w:rsid w:val="280E42B1"/>
    <w:rsid w:val="280E50B4"/>
    <w:rsid w:val="280F16CC"/>
    <w:rsid w:val="28100029"/>
    <w:rsid w:val="281008CE"/>
    <w:rsid w:val="28101DD7"/>
    <w:rsid w:val="28101EA9"/>
    <w:rsid w:val="281028C4"/>
    <w:rsid w:val="281126D2"/>
    <w:rsid w:val="28117DFC"/>
    <w:rsid w:val="28122F00"/>
    <w:rsid w:val="281232C0"/>
    <w:rsid w:val="28123CFA"/>
    <w:rsid w:val="28123DA1"/>
    <w:rsid w:val="281245F0"/>
    <w:rsid w:val="28125B4F"/>
    <w:rsid w:val="281270DF"/>
    <w:rsid w:val="281318C7"/>
    <w:rsid w:val="28131C63"/>
    <w:rsid w:val="28133675"/>
    <w:rsid w:val="28133A70"/>
    <w:rsid w:val="28133BC4"/>
    <w:rsid w:val="281449E4"/>
    <w:rsid w:val="28151F74"/>
    <w:rsid w:val="28152156"/>
    <w:rsid w:val="28153891"/>
    <w:rsid w:val="2815563F"/>
    <w:rsid w:val="28156F15"/>
    <w:rsid w:val="281573ED"/>
    <w:rsid w:val="28160E89"/>
    <w:rsid w:val="2816128B"/>
    <w:rsid w:val="2816138E"/>
    <w:rsid w:val="2816568A"/>
    <w:rsid w:val="28166477"/>
    <w:rsid w:val="281713B7"/>
    <w:rsid w:val="28172FA3"/>
    <w:rsid w:val="28173165"/>
    <w:rsid w:val="281733C3"/>
    <w:rsid w:val="28174CD6"/>
    <w:rsid w:val="28175CAB"/>
    <w:rsid w:val="281766FE"/>
    <w:rsid w:val="281775D6"/>
    <w:rsid w:val="28177609"/>
    <w:rsid w:val="28180C8B"/>
    <w:rsid w:val="2818512F"/>
    <w:rsid w:val="281853E5"/>
    <w:rsid w:val="28191E08"/>
    <w:rsid w:val="28192D1C"/>
    <w:rsid w:val="2819505A"/>
    <w:rsid w:val="2819790C"/>
    <w:rsid w:val="281A04EB"/>
    <w:rsid w:val="281A0EA7"/>
    <w:rsid w:val="281A3F1F"/>
    <w:rsid w:val="281A4A03"/>
    <w:rsid w:val="281A6228"/>
    <w:rsid w:val="281A6B3E"/>
    <w:rsid w:val="281B272C"/>
    <w:rsid w:val="281B2DCC"/>
    <w:rsid w:val="281B5192"/>
    <w:rsid w:val="281B5789"/>
    <w:rsid w:val="281C0688"/>
    <w:rsid w:val="281C077C"/>
    <w:rsid w:val="281C4C20"/>
    <w:rsid w:val="281C69CE"/>
    <w:rsid w:val="281C746E"/>
    <w:rsid w:val="281D1E22"/>
    <w:rsid w:val="281D24B4"/>
    <w:rsid w:val="281D44F4"/>
    <w:rsid w:val="281D62A2"/>
    <w:rsid w:val="281E0ADE"/>
    <w:rsid w:val="281E3468"/>
    <w:rsid w:val="281E4BA9"/>
    <w:rsid w:val="281F00AC"/>
    <w:rsid w:val="281F026C"/>
    <w:rsid w:val="281F2008"/>
    <w:rsid w:val="281F201A"/>
    <w:rsid w:val="281F2713"/>
    <w:rsid w:val="281F6039"/>
    <w:rsid w:val="28201F93"/>
    <w:rsid w:val="28210439"/>
    <w:rsid w:val="282145F0"/>
    <w:rsid w:val="28216A88"/>
    <w:rsid w:val="28221DE9"/>
    <w:rsid w:val="28223279"/>
    <w:rsid w:val="28223327"/>
    <w:rsid w:val="28224DBE"/>
    <w:rsid w:val="28225752"/>
    <w:rsid w:val="282259D0"/>
    <w:rsid w:val="28227B42"/>
    <w:rsid w:val="28234AFB"/>
    <w:rsid w:val="28237683"/>
    <w:rsid w:val="28237D5C"/>
    <w:rsid w:val="28243AD4"/>
    <w:rsid w:val="28244CCD"/>
    <w:rsid w:val="28244EBF"/>
    <w:rsid w:val="28245882"/>
    <w:rsid w:val="282460ED"/>
    <w:rsid w:val="282472DA"/>
    <w:rsid w:val="28255BB8"/>
    <w:rsid w:val="28257604"/>
    <w:rsid w:val="28261232"/>
    <w:rsid w:val="28261BFA"/>
    <w:rsid w:val="282647CB"/>
    <w:rsid w:val="282729DD"/>
    <w:rsid w:val="28275C5B"/>
    <w:rsid w:val="2828091A"/>
    <w:rsid w:val="28282350"/>
    <w:rsid w:val="28283442"/>
    <w:rsid w:val="282835C4"/>
    <w:rsid w:val="28284804"/>
    <w:rsid w:val="28285372"/>
    <w:rsid w:val="282859AC"/>
    <w:rsid w:val="2828758C"/>
    <w:rsid w:val="282876D1"/>
    <w:rsid w:val="282910EA"/>
    <w:rsid w:val="2829235B"/>
    <w:rsid w:val="282945F1"/>
    <w:rsid w:val="28296AEE"/>
    <w:rsid w:val="2829733C"/>
    <w:rsid w:val="282A2BC7"/>
    <w:rsid w:val="282A40BA"/>
    <w:rsid w:val="282A6A25"/>
    <w:rsid w:val="282B09BF"/>
    <w:rsid w:val="282B120A"/>
    <w:rsid w:val="282B1C55"/>
    <w:rsid w:val="282B6C11"/>
    <w:rsid w:val="282B7B9B"/>
    <w:rsid w:val="282B7EE8"/>
    <w:rsid w:val="282D0BDB"/>
    <w:rsid w:val="282D12EE"/>
    <w:rsid w:val="282D1ACD"/>
    <w:rsid w:val="282D2989"/>
    <w:rsid w:val="282D2E01"/>
    <w:rsid w:val="282D5012"/>
    <w:rsid w:val="282D7869"/>
    <w:rsid w:val="282E0403"/>
    <w:rsid w:val="282E04AF"/>
    <w:rsid w:val="282E188D"/>
    <w:rsid w:val="282E2F5D"/>
    <w:rsid w:val="282E3C6D"/>
    <w:rsid w:val="282E424F"/>
    <w:rsid w:val="282E6701"/>
    <w:rsid w:val="282F1B4A"/>
    <w:rsid w:val="282F1D83"/>
    <w:rsid w:val="282F5340"/>
    <w:rsid w:val="283006CB"/>
    <w:rsid w:val="28304187"/>
    <w:rsid w:val="28305FD5"/>
    <w:rsid w:val="28311E83"/>
    <w:rsid w:val="28312924"/>
    <w:rsid w:val="28312A7B"/>
    <w:rsid w:val="28321D4D"/>
    <w:rsid w:val="283261F1"/>
    <w:rsid w:val="283279A8"/>
    <w:rsid w:val="28330960"/>
    <w:rsid w:val="28330C08"/>
    <w:rsid w:val="28330CA7"/>
    <w:rsid w:val="28331AAB"/>
    <w:rsid w:val="28332971"/>
    <w:rsid w:val="28333D17"/>
    <w:rsid w:val="2833593F"/>
    <w:rsid w:val="28335F9C"/>
    <w:rsid w:val="28340AB2"/>
    <w:rsid w:val="28340CC8"/>
    <w:rsid w:val="28346DCF"/>
    <w:rsid w:val="2835025F"/>
    <w:rsid w:val="2835068F"/>
    <w:rsid w:val="2835183D"/>
    <w:rsid w:val="283525B7"/>
    <w:rsid w:val="283526DC"/>
    <w:rsid w:val="283539F7"/>
    <w:rsid w:val="2835438F"/>
    <w:rsid w:val="28354DB4"/>
    <w:rsid w:val="28355743"/>
    <w:rsid w:val="28355CE1"/>
    <w:rsid w:val="28356770"/>
    <w:rsid w:val="2835681F"/>
    <w:rsid w:val="28357A8F"/>
    <w:rsid w:val="283616EF"/>
    <w:rsid w:val="283618D3"/>
    <w:rsid w:val="28362FBF"/>
    <w:rsid w:val="28373807"/>
    <w:rsid w:val="2837561B"/>
    <w:rsid w:val="28375750"/>
    <w:rsid w:val="2838132E"/>
    <w:rsid w:val="28381418"/>
    <w:rsid w:val="28386BE0"/>
    <w:rsid w:val="283877E5"/>
    <w:rsid w:val="283879BE"/>
    <w:rsid w:val="28391566"/>
    <w:rsid w:val="28395152"/>
    <w:rsid w:val="28395C86"/>
    <w:rsid w:val="283A0B69"/>
    <w:rsid w:val="283A1500"/>
    <w:rsid w:val="283A1CAD"/>
    <w:rsid w:val="283A32F8"/>
    <w:rsid w:val="283A42C6"/>
    <w:rsid w:val="283A4351"/>
    <w:rsid w:val="283A6E54"/>
    <w:rsid w:val="283A6EC8"/>
    <w:rsid w:val="283B2990"/>
    <w:rsid w:val="283B38A8"/>
    <w:rsid w:val="283B5FD3"/>
    <w:rsid w:val="283B6531"/>
    <w:rsid w:val="283B7D44"/>
    <w:rsid w:val="283C2BCC"/>
    <w:rsid w:val="283C5561"/>
    <w:rsid w:val="283C78A3"/>
    <w:rsid w:val="283D0B08"/>
    <w:rsid w:val="283D15C2"/>
    <w:rsid w:val="283D461F"/>
    <w:rsid w:val="283D650B"/>
    <w:rsid w:val="283D6944"/>
    <w:rsid w:val="283D7FC1"/>
    <w:rsid w:val="283E2079"/>
    <w:rsid w:val="283E523E"/>
    <w:rsid w:val="283E55A7"/>
    <w:rsid w:val="283E5ACA"/>
    <w:rsid w:val="283E767D"/>
    <w:rsid w:val="283E7822"/>
    <w:rsid w:val="283F06B6"/>
    <w:rsid w:val="283F090E"/>
    <w:rsid w:val="283F26BC"/>
    <w:rsid w:val="283F2D9B"/>
    <w:rsid w:val="283F3982"/>
    <w:rsid w:val="283F3AFE"/>
    <w:rsid w:val="283F3B34"/>
    <w:rsid w:val="283F446A"/>
    <w:rsid w:val="284010A1"/>
    <w:rsid w:val="284020F7"/>
    <w:rsid w:val="28403E67"/>
    <w:rsid w:val="28403F79"/>
    <w:rsid w:val="28404BE2"/>
    <w:rsid w:val="28406DA5"/>
    <w:rsid w:val="284101E2"/>
    <w:rsid w:val="28410E63"/>
    <w:rsid w:val="28413233"/>
    <w:rsid w:val="28414191"/>
    <w:rsid w:val="284144ED"/>
    <w:rsid w:val="28415946"/>
    <w:rsid w:val="28416434"/>
    <w:rsid w:val="28421245"/>
    <w:rsid w:val="2842257A"/>
    <w:rsid w:val="28422863"/>
    <w:rsid w:val="28425D08"/>
    <w:rsid w:val="284267D9"/>
    <w:rsid w:val="28426CC5"/>
    <w:rsid w:val="284303FE"/>
    <w:rsid w:val="28430550"/>
    <w:rsid w:val="284321AC"/>
    <w:rsid w:val="284326B1"/>
    <w:rsid w:val="28433CF3"/>
    <w:rsid w:val="28433F5A"/>
    <w:rsid w:val="28441A80"/>
    <w:rsid w:val="2844263F"/>
    <w:rsid w:val="28445F24"/>
    <w:rsid w:val="284461BF"/>
    <w:rsid w:val="28456C82"/>
    <w:rsid w:val="28463A4A"/>
    <w:rsid w:val="284657F9"/>
    <w:rsid w:val="284661C4"/>
    <w:rsid w:val="2846670F"/>
    <w:rsid w:val="284673EB"/>
    <w:rsid w:val="28472C7A"/>
    <w:rsid w:val="284734B1"/>
    <w:rsid w:val="28475245"/>
    <w:rsid w:val="28475726"/>
    <w:rsid w:val="2848148D"/>
    <w:rsid w:val="28484F7F"/>
    <w:rsid w:val="28485A15"/>
    <w:rsid w:val="28487C47"/>
    <w:rsid w:val="28492D32"/>
    <w:rsid w:val="2849353B"/>
    <w:rsid w:val="284952E9"/>
    <w:rsid w:val="28495C10"/>
    <w:rsid w:val="284A0FF5"/>
    <w:rsid w:val="284A1E00"/>
    <w:rsid w:val="284A2C7B"/>
    <w:rsid w:val="284A5999"/>
    <w:rsid w:val="284A7A4D"/>
    <w:rsid w:val="284B1061"/>
    <w:rsid w:val="284B172A"/>
    <w:rsid w:val="284B2485"/>
    <w:rsid w:val="284B2E0F"/>
    <w:rsid w:val="284B3B4E"/>
    <w:rsid w:val="284B4021"/>
    <w:rsid w:val="284B72B3"/>
    <w:rsid w:val="284C008E"/>
    <w:rsid w:val="284C00F1"/>
    <w:rsid w:val="284C6B4F"/>
    <w:rsid w:val="284C7D86"/>
    <w:rsid w:val="284D1122"/>
    <w:rsid w:val="284D161A"/>
    <w:rsid w:val="284D188E"/>
    <w:rsid w:val="284D2CD6"/>
    <w:rsid w:val="284D302B"/>
    <w:rsid w:val="284D37DC"/>
    <w:rsid w:val="284D4DD9"/>
    <w:rsid w:val="284D4FC9"/>
    <w:rsid w:val="284D528F"/>
    <w:rsid w:val="284D6B87"/>
    <w:rsid w:val="284D74FA"/>
    <w:rsid w:val="284E0B41"/>
    <w:rsid w:val="284F4315"/>
    <w:rsid w:val="28500425"/>
    <w:rsid w:val="285033BE"/>
    <w:rsid w:val="285048C9"/>
    <w:rsid w:val="28504E67"/>
    <w:rsid w:val="28506677"/>
    <w:rsid w:val="285076E2"/>
    <w:rsid w:val="28510EC8"/>
    <w:rsid w:val="285136D0"/>
    <w:rsid w:val="28520641"/>
    <w:rsid w:val="28520659"/>
    <w:rsid w:val="285236A4"/>
    <w:rsid w:val="28523FE7"/>
    <w:rsid w:val="2852419D"/>
    <w:rsid w:val="285279A8"/>
    <w:rsid w:val="285337E8"/>
    <w:rsid w:val="28533F5C"/>
    <w:rsid w:val="28536150"/>
    <w:rsid w:val="28537009"/>
    <w:rsid w:val="28537F15"/>
    <w:rsid w:val="285421A9"/>
    <w:rsid w:val="28542EA6"/>
    <w:rsid w:val="28544D5F"/>
    <w:rsid w:val="28545338"/>
    <w:rsid w:val="28546167"/>
    <w:rsid w:val="285474AF"/>
    <w:rsid w:val="28550131"/>
    <w:rsid w:val="28551EE0"/>
    <w:rsid w:val="28553C8E"/>
    <w:rsid w:val="28556108"/>
    <w:rsid w:val="2856008C"/>
    <w:rsid w:val="28574FA3"/>
    <w:rsid w:val="28575047"/>
    <w:rsid w:val="28575C58"/>
    <w:rsid w:val="28577A06"/>
    <w:rsid w:val="28583E3A"/>
    <w:rsid w:val="28590260"/>
    <w:rsid w:val="28590CCC"/>
    <w:rsid w:val="2859377E"/>
    <w:rsid w:val="28595457"/>
    <w:rsid w:val="28595E01"/>
    <w:rsid w:val="285A1BF1"/>
    <w:rsid w:val="285A2C02"/>
    <w:rsid w:val="285A5748"/>
    <w:rsid w:val="285A5EE3"/>
    <w:rsid w:val="285B2719"/>
    <w:rsid w:val="285B2FA4"/>
    <w:rsid w:val="285B361E"/>
    <w:rsid w:val="285B737A"/>
    <w:rsid w:val="285C053E"/>
    <w:rsid w:val="285C0698"/>
    <w:rsid w:val="285C2FAA"/>
    <w:rsid w:val="285C326E"/>
    <w:rsid w:val="285C501C"/>
    <w:rsid w:val="285C5FDB"/>
    <w:rsid w:val="285C6DCA"/>
    <w:rsid w:val="285C7611"/>
    <w:rsid w:val="285C794C"/>
    <w:rsid w:val="285D2B42"/>
    <w:rsid w:val="285D489A"/>
    <w:rsid w:val="285E0D94"/>
    <w:rsid w:val="285E0E24"/>
    <w:rsid w:val="285E47EF"/>
    <w:rsid w:val="285E5CF4"/>
    <w:rsid w:val="285E6FE6"/>
    <w:rsid w:val="285E70BE"/>
    <w:rsid w:val="285F0499"/>
    <w:rsid w:val="285F1D8B"/>
    <w:rsid w:val="285F6760"/>
    <w:rsid w:val="285F68BA"/>
    <w:rsid w:val="28604C99"/>
    <w:rsid w:val="28612632"/>
    <w:rsid w:val="286127EB"/>
    <w:rsid w:val="28614381"/>
    <w:rsid w:val="28614BA7"/>
    <w:rsid w:val="286178DE"/>
    <w:rsid w:val="28617D82"/>
    <w:rsid w:val="28631E3E"/>
    <w:rsid w:val="28635BC2"/>
    <w:rsid w:val="286417A1"/>
    <w:rsid w:val="28642123"/>
    <w:rsid w:val="28643276"/>
    <w:rsid w:val="286434FA"/>
    <w:rsid w:val="2864360D"/>
    <w:rsid w:val="28643BAC"/>
    <w:rsid w:val="28643ED1"/>
    <w:rsid w:val="286456C1"/>
    <w:rsid w:val="28645B84"/>
    <w:rsid w:val="28650375"/>
    <w:rsid w:val="286538A1"/>
    <w:rsid w:val="28654558"/>
    <w:rsid w:val="28660A96"/>
    <w:rsid w:val="286627D0"/>
    <w:rsid w:val="286640ED"/>
    <w:rsid w:val="28664DB6"/>
    <w:rsid w:val="28665E9B"/>
    <w:rsid w:val="2867051D"/>
    <w:rsid w:val="286708A0"/>
    <w:rsid w:val="28670AA9"/>
    <w:rsid w:val="28681C13"/>
    <w:rsid w:val="286839C1"/>
    <w:rsid w:val="286840F4"/>
    <w:rsid w:val="28687E40"/>
    <w:rsid w:val="28687E65"/>
    <w:rsid w:val="286919A7"/>
    <w:rsid w:val="286926D3"/>
    <w:rsid w:val="286927A6"/>
    <w:rsid w:val="286946EB"/>
    <w:rsid w:val="28697DE7"/>
    <w:rsid w:val="286A22CA"/>
    <w:rsid w:val="286A3883"/>
    <w:rsid w:val="286A598B"/>
    <w:rsid w:val="286A5BF8"/>
    <w:rsid w:val="286A632E"/>
    <w:rsid w:val="286B34B1"/>
    <w:rsid w:val="286B4344"/>
    <w:rsid w:val="286B45D1"/>
    <w:rsid w:val="286B525F"/>
    <w:rsid w:val="286B5783"/>
    <w:rsid w:val="286B7752"/>
    <w:rsid w:val="286C1BA7"/>
    <w:rsid w:val="286C2C91"/>
    <w:rsid w:val="286D0FD7"/>
    <w:rsid w:val="286D4633"/>
    <w:rsid w:val="286D547B"/>
    <w:rsid w:val="286D5B95"/>
    <w:rsid w:val="286D7229"/>
    <w:rsid w:val="286E034B"/>
    <w:rsid w:val="286E03F0"/>
    <w:rsid w:val="286E09F7"/>
    <w:rsid w:val="286E1421"/>
    <w:rsid w:val="286E2F5F"/>
    <w:rsid w:val="286E3C6C"/>
    <w:rsid w:val="286E40D3"/>
    <w:rsid w:val="286E4B2E"/>
    <w:rsid w:val="286E70AC"/>
    <w:rsid w:val="286E79BF"/>
    <w:rsid w:val="286F01C7"/>
    <w:rsid w:val="286F2FA1"/>
    <w:rsid w:val="286F4F4F"/>
    <w:rsid w:val="286F6778"/>
    <w:rsid w:val="28700A76"/>
    <w:rsid w:val="28700AC7"/>
    <w:rsid w:val="28702875"/>
    <w:rsid w:val="28706D19"/>
    <w:rsid w:val="2871008B"/>
    <w:rsid w:val="287116D4"/>
    <w:rsid w:val="287127D2"/>
    <w:rsid w:val="2871377C"/>
    <w:rsid w:val="28716BE2"/>
    <w:rsid w:val="2871729F"/>
    <w:rsid w:val="287204B2"/>
    <w:rsid w:val="287216B2"/>
    <w:rsid w:val="28722A91"/>
    <w:rsid w:val="2872400F"/>
    <w:rsid w:val="28724840"/>
    <w:rsid w:val="2872521B"/>
    <w:rsid w:val="28732366"/>
    <w:rsid w:val="28732DD2"/>
    <w:rsid w:val="28740317"/>
    <w:rsid w:val="287405B8"/>
    <w:rsid w:val="287408EF"/>
    <w:rsid w:val="28745B3D"/>
    <w:rsid w:val="2874680A"/>
    <w:rsid w:val="28750B2F"/>
    <w:rsid w:val="28751540"/>
    <w:rsid w:val="28754330"/>
    <w:rsid w:val="287556F2"/>
    <w:rsid w:val="287560DE"/>
    <w:rsid w:val="28760AED"/>
    <w:rsid w:val="2876671B"/>
    <w:rsid w:val="28766B82"/>
    <w:rsid w:val="28766C15"/>
    <w:rsid w:val="28767604"/>
    <w:rsid w:val="28772D55"/>
    <w:rsid w:val="28773C04"/>
    <w:rsid w:val="28773C33"/>
    <w:rsid w:val="28775A4F"/>
    <w:rsid w:val="287764F8"/>
    <w:rsid w:val="28776506"/>
    <w:rsid w:val="28777889"/>
    <w:rsid w:val="287814A2"/>
    <w:rsid w:val="2878451A"/>
    <w:rsid w:val="28786E47"/>
    <w:rsid w:val="2878722B"/>
    <w:rsid w:val="28787E89"/>
    <w:rsid w:val="287916C6"/>
    <w:rsid w:val="28793E20"/>
    <w:rsid w:val="287953DF"/>
    <w:rsid w:val="28795503"/>
    <w:rsid w:val="28795A77"/>
    <w:rsid w:val="28795BCE"/>
    <w:rsid w:val="28795C43"/>
    <w:rsid w:val="2879797C"/>
    <w:rsid w:val="287A1946"/>
    <w:rsid w:val="287A25C6"/>
    <w:rsid w:val="287A40C7"/>
    <w:rsid w:val="287A4177"/>
    <w:rsid w:val="287A78C3"/>
    <w:rsid w:val="287B0B38"/>
    <w:rsid w:val="287B190C"/>
    <w:rsid w:val="287B2E6A"/>
    <w:rsid w:val="287B6A6A"/>
    <w:rsid w:val="287B7B98"/>
    <w:rsid w:val="287C101B"/>
    <w:rsid w:val="287C40F5"/>
    <w:rsid w:val="287C5004"/>
    <w:rsid w:val="287C746C"/>
    <w:rsid w:val="287C751F"/>
    <w:rsid w:val="287D338B"/>
    <w:rsid w:val="287D3C52"/>
    <w:rsid w:val="287D4984"/>
    <w:rsid w:val="287D5314"/>
    <w:rsid w:val="287D6861"/>
    <w:rsid w:val="287D710A"/>
    <w:rsid w:val="287E1436"/>
    <w:rsid w:val="287E31E4"/>
    <w:rsid w:val="287E3A88"/>
    <w:rsid w:val="287E67A4"/>
    <w:rsid w:val="287E743A"/>
    <w:rsid w:val="287E7ADE"/>
    <w:rsid w:val="287F0C5F"/>
    <w:rsid w:val="287F1375"/>
    <w:rsid w:val="287F21E3"/>
    <w:rsid w:val="287F2F41"/>
    <w:rsid w:val="287F390C"/>
    <w:rsid w:val="287F6F5C"/>
    <w:rsid w:val="28806875"/>
    <w:rsid w:val="288115F2"/>
    <w:rsid w:val="28812B87"/>
    <w:rsid w:val="28812E75"/>
    <w:rsid w:val="28813FCB"/>
    <w:rsid w:val="28814A83"/>
    <w:rsid w:val="288153D6"/>
    <w:rsid w:val="28823125"/>
    <w:rsid w:val="28823561"/>
    <w:rsid w:val="28825BE9"/>
    <w:rsid w:val="28826EF2"/>
    <w:rsid w:val="288307FB"/>
    <w:rsid w:val="288325A9"/>
    <w:rsid w:val="28833F3B"/>
    <w:rsid w:val="28836829"/>
    <w:rsid w:val="28837223"/>
    <w:rsid w:val="28843D57"/>
    <w:rsid w:val="28844573"/>
    <w:rsid w:val="28853A3B"/>
    <w:rsid w:val="28853AA6"/>
    <w:rsid w:val="288602EB"/>
    <w:rsid w:val="28862099"/>
    <w:rsid w:val="288624BE"/>
    <w:rsid w:val="2886580F"/>
    <w:rsid w:val="2886653D"/>
    <w:rsid w:val="288726D8"/>
    <w:rsid w:val="28872924"/>
    <w:rsid w:val="28875167"/>
    <w:rsid w:val="28880FA3"/>
    <w:rsid w:val="28881BBA"/>
    <w:rsid w:val="288822B5"/>
    <w:rsid w:val="2888357C"/>
    <w:rsid w:val="28883B68"/>
    <w:rsid w:val="28884063"/>
    <w:rsid w:val="28885E11"/>
    <w:rsid w:val="28886222"/>
    <w:rsid w:val="288868A4"/>
    <w:rsid w:val="28886A8A"/>
    <w:rsid w:val="28893937"/>
    <w:rsid w:val="28894FF8"/>
    <w:rsid w:val="28896C30"/>
    <w:rsid w:val="288975BC"/>
    <w:rsid w:val="28897810"/>
    <w:rsid w:val="288A3874"/>
    <w:rsid w:val="288A4636"/>
    <w:rsid w:val="288B1059"/>
    <w:rsid w:val="288B2446"/>
    <w:rsid w:val="288B40AD"/>
    <w:rsid w:val="288B76AF"/>
    <w:rsid w:val="288B7918"/>
    <w:rsid w:val="288B7DC3"/>
    <w:rsid w:val="288C0081"/>
    <w:rsid w:val="288C2E20"/>
    <w:rsid w:val="288C3B8C"/>
    <w:rsid w:val="288C5291"/>
    <w:rsid w:val="288D0002"/>
    <w:rsid w:val="288D07B4"/>
    <w:rsid w:val="288D3427"/>
    <w:rsid w:val="288D4975"/>
    <w:rsid w:val="288D65F6"/>
    <w:rsid w:val="288D78CB"/>
    <w:rsid w:val="288E0F4E"/>
    <w:rsid w:val="288E1751"/>
    <w:rsid w:val="288E205C"/>
    <w:rsid w:val="288E4EA5"/>
    <w:rsid w:val="288E6D1B"/>
    <w:rsid w:val="288E7560"/>
    <w:rsid w:val="288F0A8A"/>
    <w:rsid w:val="288F4F38"/>
    <w:rsid w:val="288F6E29"/>
    <w:rsid w:val="289004DA"/>
    <w:rsid w:val="28900F40"/>
    <w:rsid w:val="28902F18"/>
    <w:rsid w:val="28904E9D"/>
    <w:rsid w:val="2891121F"/>
    <w:rsid w:val="2891378A"/>
    <w:rsid w:val="28914C1B"/>
    <w:rsid w:val="28914E2A"/>
    <w:rsid w:val="2891635B"/>
    <w:rsid w:val="28920A3E"/>
    <w:rsid w:val="28923243"/>
    <w:rsid w:val="28926B62"/>
    <w:rsid w:val="28926CDF"/>
    <w:rsid w:val="28927F48"/>
    <w:rsid w:val="28930C7B"/>
    <w:rsid w:val="28931480"/>
    <w:rsid w:val="289355EF"/>
    <w:rsid w:val="289360AA"/>
    <w:rsid w:val="28937730"/>
    <w:rsid w:val="28937BA7"/>
    <w:rsid w:val="28940BFF"/>
    <w:rsid w:val="28940C5A"/>
    <w:rsid w:val="2894210B"/>
    <w:rsid w:val="2894456A"/>
    <w:rsid w:val="2894468D"/>
    <w:rsid w:val="289447B6"/>
    <w:rsid w:val="28944BAE"/>
    <w:rsid w:val="289457C2"/>
    <w:rsid w:val="28947D38"/>
    <w:rsid w:val="289522DC"/>
    <w:rsid w:val="28956780"/>
    <w:rsid w:val="289579DF"/>
    <w:rsid w:val="289607FC"/>
    <w:rsid w:val="28960AB2"/>
    <w:rsid w:val="2896148A"/>
    <w:rsid w:val="28961710"/>
    <w:rsid w:val="289626E0"/>
    <w:rsid w:val="28962F2B"/>
    <w:rsid w:val="28964C5A"/>
    <w:rsid w:val="28966347"/>
    <w:rsid w:val="28966E49"/>
    <w:rsid w:val="28971BFA"/>
    <w:rsid w:val="28971D29"/>
    <w:rsid w:val="28972741"/>
    <w:rsid w:val="289742A6"/>
    <w:rsid w:val="28980380"/>
    <w:rsid w:val="28980A8C"/>
    <w:rsid w:val="28982CC3"/>
    <w:rsid w:val="289872A5"/>
    <w:rsid w:val="2899001E"/>
    <w:rsid w:val="28990549"/>
    <w:rsid w:val="28991DCC"/>
    <w:rsid w:val="2899235D"/>
    <w:rsid w:val="28992885"/>
    <w:rsid w:val="28992AA4"/>
    <w:rsid w:val="28992FA5"/>
    <w:rsid w:val="289933AC"/>
    <w:rsid w:val="28995697"/>
    <w:rsid w:val="289957D0"/>
    <w:rsid w:val="28996270"/>
    <w:rsid w:val="289A0196"/>
    <w:rsid w:val="289A22C5"/>
    <w:rsid w:val="289A3DFA"/>
    <w:rsid w:val="289A4100"/>
    <w:rsid w:val="289A4E21"/>
    <w:rsid w:val="289A5B44"/>
    <w:rsid w:val="289A5C6F"/>
    <w:rsid w:val="289A5F7D"/>
    <w:rsid w:val="289B0067"/>
    <w:rsid w:val="289B0D42"/>
    <w:rsid w:val="289B1FDE"/>
    <w:rsid w:val="289B3CD3"/>
    <w:rsid w:val="289B5F52"/>
    <w:rsid w:val="289B624B"/>
    <w:rsid w:val="289B670E"/>
    <w:rsid w:val="289C18BC"/>
    <w:rsid w:val="289C346E"/>
    <w:rsid w:val="289C366A"/>
    <w:rsid w:val="289C70A4"/>
    <w:rsid w:val="289C70F7"/>
    <w:rsid w:val="289D23FA"/>
    <w:rsid w:val="289D3EBD"/>
    <w:rsid w:val="289D5159"/>
    <w:rsid w:val="289D64D0"/>
    <w:rsid w:val="289E3886"/>
    <w:rsid w:val="289E3F84"/>
    <w:rsid w:val="289F0BB5"/>
    <w:rsid w:val="289F315B"/>
    <w:rsid w:val="289F7866"/>
    <w:rsid w:val="289F7F36"/>
    <w:rsid w:val="28A013AD"/>
    <w:rsid w:val="28A02BE5"/>
    <w:rsid w:val="28A03712"/>
    <w:rsid w:val="28A040DC"/>
    <w:rsid w:val="28A075FF"/>
    <w:rsid w:val="28A11181"/>
    <w:rsid w:val="28A14221"/>
    <w:rsid w:val="28A15A4A"/>
    <w:rsid w:val="28A16ED3"/>
    <w:rsid w:val="28A21AA0"/>
    <w:rsid w:val="28A22332"/>
    <w:rsid w:val="28A23396"/>
    <w:rsid w:val="28A23621"/>
    <w:rsid w:val="28A2470F"/>
    <w:rsid w:val="28A2594A"/>
    <w:rsid w:val="28A272E0"/>
    <w:rsid w:val="28A30E9D"/>
    <w:rsid w:val="28A36AFF"/>
    <w:rsid w:val="28A43E8F"/>
    <w:rsid w:val="28A44A91"/>
    <w:rsid w:val="28A4543F"/>
    <w:rsid w:val="28A507F8"/>
    <w:rsid w:val="28A544CF"/>
    <w:rsid w:val="28A54C15"/>
    <w:rsid w:val="28A55630"/>
    <w:rsid w:val="28A5632A"/>
    <w:rsid w:val="28A603E6"/>
    <w:rsid w:val="28A61313"/>
    <w:rsid w:val="28A6273B"/>
    <w:rsid w:val="28A63E3C"/>
    <w:rsid w:val="28A63E69"/>
    <w:rsid w:val="28A6417B"/>
    <w:rsid w:val="28A644E9"/>
    <w:rsid w:val="28A664B7"/>
    <w:rsid w:val="28A67820"/>
    <w:rsid w:val="28A67971"/>
    <w:rsid w:val="28A72075"/>
    <w:rsid w:val="28A76BA9"/>
    <w:rsid w:val="28A80261"/>
    <w:rsid w:val="28A81EB5"/>
    <w:rsid w:val="28A8200F"/>
    <w:rsid w:val="28A82D95"/>
    <w:rsid w:val="28A84722"/>
    <w:rsid w:val="28A87668"/>
    <w:rsid w:val="28A93A5B"/>
    <w:rsid w:val="28A95D87"/>
    <w:rsid w:val="28AA0108"/>
    <w:rsid w:val="28AA020F"/>
    <w:rsid w:val="28AA1F34"/>
    <w:rsid w:val="28AA222B"/>
    <w:rsid w:val="28AA3FD9"/>
    <w:rsid w:val="28AA5A71"/>
    <w:rsid w:val="28AB09A1"/>
    <w:rsid w:val="28AB41A0"/>
    <w:rsid w:val="28AB7D51"/>
    <w:rsid w:val="28AC3294"/>
    <w:rsid w:val="28AC5FA3"/>
    <w:rsid w:val="28AC67EB"/>
    <w:rsid w:val="28AD1D1C"/>
    <w:rsid w:val="28AD3ACA"/>
    <w:rsid w:val="28AD52B3"/>
    <w:rsid w:val="28AD5878"/>
    <w:rsid w:val="28AE081A"/>
    <w:rsid w:val="28AE6489"/>
    <w:rsid w:val="28AF052F"/>
    <w:rsid w:val="28AF0E64"/>
    <w:rsid w:val="28AF1308"/>
    <w:rsid w:val="28AF15F0"/>
    <w:rsid w:val="28AF4A66"/>
    <w:rsid w:val="28AF7114"/>
    <w:rsid w:val="28AF7842"/>
    <w:rsid w:val="28B001A2"/>
    <w:rsid w:val="28B01873"/>
    <w:rsid w:val="28B01B68"/>
    <w:rsid w:val="28B031D3"/>
    <w:rsid w:val="28B04B65"/>
    <w:rsid w:val="28B10C06"/>
    <w:rsid w:val="28B11632"/>
    <w:rsid w:val="28B12D73"/>
    <w:rsid w:val="28B135BA"/>
    <w:rsid w:val="28B13E49"/>
    <w:rsid w:val="28B15B48"/>
    <w:rsid w:val="28B2089B"/>
    <w:rsid w:val="28B210E0"/>
    <w:rsid w:val="28B22E8E"/>
    <w:rsid w:val="28B23128"/>
    <w:rsid w:val="28B24203"/>
    <w:rsid w:val="28B24AEB"/>
    <w:rsid w:val="28B25489"/>
    <w:rsid w:val="28B25693"/>
    <w:rsid w:val="28B27332"/>
    <w:rsid w:val="28B27E59"/>
    <w:rsid w:val="28B32731"/>
    <w:rsid w:val="28B36B23"/>
    <w:rsid w:val="28B379E1"/>
    <w:rsid w:val="28B37BA6"/>
    <w:rsid w:val="28B409B4"/>
    <w:rsid w:val="28B4347B"/>
    <w:rsid w:val="28B43EA9"/>
    <w:rsid w:val="28B442FE"/>
    <w:rsid w:val="28B44464"/>
    <w:rsid w:val="28B44E58"/>
    <w:rsid w:val="28B50424"/>
    <w:rsid w:val="28B51119"/>
    <w:rsid w:val="28B5297E"/>
    <w:rsid w:val="28B52CF7"/>
    <w:rsid w:val="28B542C5"/>
    <w:rsid w:val="28B5472C"/>
    <w:rsid w:val="28B605D4"/>
    <w:rsid w:val="28B60BD0"/>
    <w:rsid w:val="28B632C6"/>
    <w:rsid w:val="28B64014"/>
    <w:rsid w:val="28B65CAE"/>
    <w:rsid w:val="28B704A4"/>
    <w:rsid w:val="28B70F52"/>
    <w:rsid w:val="28B7285C"/>
    <w:rsid w:val="28B74948"/>
    <w:rsid w:val="28B82559"/>
    <w:rsid w:val="28B83652"/>
    <w:rsid w:val="28B87EC2"/>
    <w:rsid w:val="28B906C0"/>
    <w:rsid w:val="28B9246E"/>
    <w:rsid w:val="28BA120D"/>
    <w:rsid w:val="28BA5566"/>
    <w:rsid w:val="28BA7F95"/>
    <w:rsid w:val="28BB0B96"/>
    <w:rsid w:val="28BB52B5"/>
    <w:rsid w:val="28BB61E6"/>
    <w:rsid w:val="28BB7585"/>
    <w:rsid w:val="28BC0948"/>
    <w:rsid w:val="28BC12D3"/>
    <w:rsid w:val="28BC3216"/>
    <w:rsid w:val="28BC69B4"/>
    <w:rsid w:val="28BC72EE"/>
    <w:rsid w:val="28BD3A19"/>
    <w:rsid w:val="28BD6588"/>
    <w:rsid w:val="28BD6C68"/>
    <w:rsid w:val="28BE433A"/>
    <w:rsid w:val="28BE506B"/>
    <w:rsid w:val="28BE5377"/>
    <w:rsid w:val="28BE7A85"/>
    <w:rsid w:val="28BF1481"/>
    <w:rsid w:val="28BF3904"/>
    <w:rsid w:val="28BF3F51"/>
    <w:rsid w:val="28BF46CB"/>
    <w:rsid w:val="28BF6807"/>
    <w:rsid w:val="28C00350"/>
    <w:rsid w:val="28C013B8"/>
    <w:rsid w:val="28C02F8B"/>
    <w:rsid w:val="28C037FD"/>
    <w:rsid w:val="28C063DA"/>
    <w:rsid w:val="28C10586"/>
    <w:rsid w:val="28C11323"/>
    <w:rsid w:val="28C13CF8"/>
    <w:rsid w:val="28C155F6"/>
    <w:rsid w:val="28C16163"/>
    <w:rsid w:val="28C202D2"/>
    <w:rsid w:val="28C206AB"/>
    <w:rsid w:val="28C2288C"/>
    <w:rsid w:val="28C30846"/>
    <w:rsid w:val="28C312D6"/>
    <w:rsid w:val="28C3509B"/>
    <w:rsid w:val="28C358E5"/>
    <w:rsid w:val="28C36618"/>
    <w:rsid w:val="28C36E49"/>
    <w:rsid w:val="28C372CD"/>
    <w:rsid w:val="28C40B3F"/>
    <w:rsid w:val="28C4174C"/>
    <w:rsid w:val="28C43BE5"/>
    <w:rsid w:val="28C45A67"/>
    <w:rsid w:val="28C50ACE"/>
    <w:rsid w:val="28C52359"/>
    <w:rsid w:val="28C52BC1"/>
    <w:rsid w:val="28C56F41"/>
    <w:rsid w:val="28C57065"/>
    <w:rsid w:val="28C61AC4"/>
    <w:rsid w:val="28C623C8"/>
    <w:rsid w:val="28C64B8B"/>
    <w:rsid w:val="28C64FC1"/>
    <w:rsid w:val="28C73248"/>
    <w:rsid w:val="28C748FC"/>
    <w:rsid w:val="28C74F99"/>
    <w:rsid w:val="28C76086"/>
    <w:rsid w:val="28C8012C"/>
    <w:rsid w:val="28C80903"/>
    <w:rsid w:val="28C826B1"/>
    <w:rsid w:val="28C85989"/>
    <w:rsid w:val="28C867CF"/>
    <w:rsid w:val="28C9248A"/>
    <w:rsid w:val="28C96C81"/>
    <w:rsid w:val="28CA0C78"/>
    <w:rsid w:val="28CA391A"/>
    <w:rsid w:val="28CA467C"/>
    <w:rsid w:val="28CA5806"/>
    <w:rsid w:val="28CA642A"/>
    <w:rsid w:val="28CA665C"/>
    <w:rsid w:val="28CB05E9"/>
    <w:rsid w:val="28CB0A39"/>
    <w:rsid w:val="28CB22D7"/>
    <w:rsid w:val="28CB2593"/>
    <w:rsid w:val="28CB3A2C"/>
    <w:rsid w:val="28CB3F50"/>
    <w:rsid w:val="28CB4DAA"/>
    <w:rsid w:val="28CC09B2"/>
    <w:rsid w:val="28CC1EC1"/>
    <w:rsid w:val="28CC27F9"/>
    <w:rsid w:val="28CC350A"/>
    <w:rsid w:val="28CC37B6"/>
    <w:rsid w:val="28CC7568"/>
    <w:rsid w:val="28CC797B"/>
    <w:rsid w:val="28CD1A76"/>
    <w:rsid w:val="28CD4C8F"/>
    <w:rsid w:val="28CD5EA6"/>
    <w:rsid w:val="28CD76CA"/>
    <w:rsid w:val="28CD7CC8"/>
    <w:rsid w:val="28CE0B5E"/>
    <w:rsid w:val="28CE372B"/>
    <w:rsid w:val="28CE4767"/>
    <w:rsid w:val="28CE5A0A"/>
    <w:rsid w:val="28CF1C94"/>
    <w:rsid w:val="28CF236D"/>
    <w:rsid w:val="28CF4026"/>
    <w:rsid w:val="28CF517E"/>
    <w:rsid w:val="28CF57EE"/>
    <w:rsid w:val="28D01566"/>
    <w:rsid w:val="28D0421C"/>
    <w:rsid w:val="28D05206"/>
    <w:rsid w:val="28D0604B"/>
    <w:rsid w:val="28D177B8"/>
    <w:rsid w:val="28D21782"/>
    <w:rsid w:val="28D23F68"/>
    <w:rsid w:val="28D252DE"/>
    <w:rsid w:val="28D26420"/>
    <w:rsid w:val="28D3349D"/>
    <w:rsid w:val="28D3463C"/>
    <w:rsid w:val="28D34837"/>
    <w:rsid w:val="28D3610D"/>
    <w:rsid w:val="28D3711B"/>
    <w:rsid w:val="28D41056"/>
    <w:rsid w:val="28D41146"/>
    <w:rsid w:val="28D472A8"/>
    <w:rsid w:val="28D52E13"/>
    <w:rsid w:val="28D54B1C"/>
    <w:rsid w:val="28D563FB"/>
    <w:rsid w:val="28D607C7"/>
    <w:rsid w:val="28D61EBD"/>
    <w:rsid w:val="28D62F53"/>
    <w:rsid w:val="28D63020"/>
    <w:rsid w:val="28D64DCE"/>
    <w:rsid w:val="28D70C03"/>
    <w:rsid w:val="28D71672"/>
    <w:rsid w:val="28D76D98"/>
    <w:rsid w:val="28D76FFE"/>
    <w:rsid w:val="28D813E5"/>
    <w:rsid w:val="28D85F1E"/>
    <w:rsid w:val="28D87019"/>
    <w:rsid w:val="28D93D8C"/>
    <w:rsid w:val="28D9544A"/>
    <w:rsid w:val="28DA4054"/>
    <w:rsid w:val="28DB0408"/>
    <w:rsid w:val="28DB0637"/>
    <w:rsid w:val="28DB449B"/>
    <w:rsid w:val="28DB489F"/>
    <w:rsid w:val="28DB6DA3"/>
    <w:rsid w:val="28DC20D4"/>
    <w:rsid w:val="28DC34DE"/>
    <w:rsid w:val="28DC3854"/>
    <w:rsid w:val="28DC43AF"/>
    <w:rsid w:val="28DC5D2F"/>
    <w:rsid w:val="28DC615D"/>
    <w:rsid w:val="28DC7F0B"/>
    <w:rsid w:val="28DD75FC"/>
    <w:rsid w:val="28DE064F"/>
    <w:rsid w:val="28DE1ED5"/>
    <w:rsid w:val="28DE1EF7"/>
    <w:rsid w:val="28DE3C83"/>
    <w:rsid w:val="28DE502C"/>
    <w:rsid w:val="28DF1612"/>
    <w:rsid w:val="28DF1782"/>
    <w:rsid w:val="28DF17A9"/>
    <w:rsid w:val="28DF190E"/>
    <w:rsid w:val="28DF5DB1"/>
    <w:rsid w:val="28DF7FBB"/>
    <w:rsid w:val="28E0161E"/>
    <w:rsid w:val="28E03E9F"/>
    <w:rsid w:val="28E04B60"/>
    <w:rsid w:val="28E05C4D"/>
    <w:rsid w:val="28E10CEE"/>
    <w:rsid w:val="28E11FA2"/>
    <w:rsid w:val="28E13675"/>
    <w:rsid w:val="28E13773"/>
    <w:rsid w:val="28E17C35"/>
    <w:rsid w:val="28E219C5"/>
    <w:rsid w:val="28E2349F"/>
    <w:rsid w:val="28E31299"/>
    <w:rsid w:val="28E35C02"/>
    <w:rsid w:val="28E435EB"/>
    <w:rsid w:val="28E4375B"/>
    <w:rsid w:val="28E45704"/>
    <w:rsid w:val="28E46022"/>
    <w:rsid w:val="28E50522"/>
    <w:rsid w:val="28E514B5"/>
    <w:rsid w:val="28E52FB7"/>
    <w:rsid w:val="28E53263"/>
    <w:rsid w:val="28E55011"/>
    <w:rsid w:val="28E55828"/>
    <w:rsid w:val="28E5622B"/>
    <w:rsid w:val="28E60D8A"/>
    <w:rsid w:val="28E62B38"/>
    <w:rsid w:val="28E67086"/>
    <w:rsid w:val="28E70D83"/>
    <w:rsid w:val="28E72100"/>
    <w:rsid w:val="28E72C2A"/>
    <w:rsid w:val="28E7388E"/>
    <w:rsid w:val="28E75017"/>
    <w:rsid w:val="28E76FDC"/>
    <w:rsid w:val="28E80EC3"/>
    <w:rsid w:val="28E81043"/>
    <w:rsid w:val="28E842D2"/>
    <w:rsid w:val="28E852A2"/>
    <w:rsid w:val="28E86052"/>
    <w:rsid w:val="28E86B18"/>
    <w:rsid w:val="28E86EA3"/>
    <w:rsid w:val="28E87162"/>
    <w:rsid w:val="28E87C68"/>
    <w:rsid w:val="28E90B4D"/>
    <w:rsid w:val="28E97B13"/>
    <w:rsid w:val="28EA087A"/>
    <w:rsid w:val="28EA0C19"/>
    <w:rsid w:val="28EA17C3"/>
    <w:rsid w:val="28EA35BC"/>
    <w:rsid w:val="28EA54A9"/>
    <w:rsid w:val="28EA6482"/>
    <w:rsid w:val="28EA6ACC"/>
    <w:rsid w:val="28EA7CB3"/>
    <w:rsid w:val="28EB2EE5"/>
    <w:rsid w:val="28EB4394"/>
    <w:rsid w:val="28EB63A0"/>
    <w:rsid w:val="28EB7246"/>
    <w:rsid w:val="28EC1B0A"/>
    <w:rsid w:val="28EC2844"/>
    <w:rsid w:val="28EC45F2"/>
    <w:rsid w:val="28EC75CF"/>
    <w:rsid w:val="28EC76ED"/>
    <w:rsid w:val="28ED036A"/>
    <w:rsid w:val="28ED0A2C"/>
    <w:rsid w:val="28ED0BC8"/>
    <w:rsid w:val="28ED1258"/>
    <w:rsid w:val="28ED1AB6"/>
    <w:rsid w:val="28ED2118"/>
    <w:rsid w:val="28ED2A91"/>
    <w:rsid w:val="28ED4350"/>
    <w:rsid w:val="28ED4356"/>
    <w:rsid w:val="28ED43B0"/>
    <w:rsid w:val="28EE05B3"/>
    <w:rsid w:val="28EE4538"/>
    <w:rsid w:val="28EE7341"/>
    <w:rsid w:val="28EF11F9"/>
    <w:rsid w:val="28EF2490"/>
    <w:rsid w:val="28EF40E2"/>
    <w:rsid w:val="28EF4132"/>
    <w:rsid w:val="28EF41A5"/>
    <w:rsid w:val="28EF52A8"/>
    <w:rsid w:val="28EF5E90"/>
    <w:rsid w:val="28EF7C3E"/>
    <w:rsid w:val="28EF7F6D"/>
    <w:rsid w:val="28F010E3"/>
    <w:rsid w:val="28F012D3"/>
    <w:rsid w:val="28F03895"/>
    <w:rsid w:val="28F039B6"/>
    <w:rsid w:val="28F04E5E"/>
    <w:rsid w:val="28F057BA"/>
    <w:rsid w:val="28F05A06"/>
    <w:rsid w:val="28F07E2A"/>
    <w:rsid w:val="28F10011"/>
    <w:rsid w:val="28F11C08"/>
    <w:rsid w:val="28F12425"/>
    <w:rsid w:val="28F129DA"/>
    <w:rsid w:val="28F14C0A"/>
    <w:rsid w:val="28F17E5A"/>
    <w:rsid w:val="28F214DC"/>
    <w:rsid w:val="28F25980"/>
    <w:rsid w:val="28F2772E"/>
    <w:rsid w:val="28F27F55"/>
    <w:rsid w:val="28F33BD2"/>
    <w:rsid w:val="28F33FB6"/>
    <w:rsid w:val="28F3503C"/>
    <w:rsid w:val="28F35E0C"/>
    <w:rsid w:val="28F37B29"/>
    <w:rsid w:val="28F416D1"/>
    <w:rsid w:val="28F416F8"/>
    <w:rsid w:val="28F434A6"/>
    <w:rsid w:val="28F45255"/>
    <w:rsid w:val="28F46B87"/>
    <w:rsid w:val="28F50017"/>
    <w:rsid w:val="28F51CDD"/>
    <w:rsid w:val="28F549A9"/>
    <w:rsid w:val="28F54F83"/>
    <w:rsid w:val="28F56D36"/>
    <w:rsid w:val="28F57A16"/>
    <w:rsid w:val="28F63FCC"/>
    <w:rsid w:val="28F649AB"/>
    <w:rsid w:val="28F65471"/>
    <w:rsid w:val="28F6721F"/>
    <w:rsid w:val="28F70CFA"/>
    <w:rsid w:val="28F73662"/>
    <w:rsid w:val="28F7439A"/>
    <w:rsid w:val="28F74D45"/>
    <w:rsid w:val="28F75082"/>
    <w:rsid w:val="28F75A9D"/>
    <w:rsid w:val="28F770FC"/>
    <w:rsid w:val="28F811E9"/>
    <w:rsid w:val="28F81577"/>
    <w:rsid w:val="28F822CB"/>
    <w:rsid w:val="28F82645"/>
    <w:rsid w:val="28F827CB"/>
    <w:rsid w:val="28F855AE"/>
    <w:rsid w:val="28F86998"/>
    <w:rsid w:val="28F9286B"/>
    <w:rsid w:val="28F931A5"/>
    <w:rsid w:val="28F95A2D"/>
    <w:rsid w:val="28F95BE3"/>
    <w:rsid w:val="28F96D0F"/>
    <w:rsid w:val="28FA128F"/>
    <w:rsid w:val="28FA1F95"/>
    <w:rsid w:val="28FA34FB"/>
    <w:rsid w:val="28FA44DD"/>
    <w:rsid w:val="28FB1D31"/>
    <w:rsid w:val="28FB2A87"/>
    <w:rsid w:val="28FB4478"/>
    <w:rsid w:val="28FB4835"/>
    <w:rsid w:val="28FB4CB9"/>
    <w:rsid w:val="28FB5E0E"/>
    <w:rsid w:val="28FB65E3"/>
    <w:rsid w:val="28FC05AD"/>
    <w:rsid w:val="28FC18A0"/>
    <w:rsid w:val="28FC235B"/>
    <w:rsid w:val="28FC3BD8"/>
    <w:rsid w:val="28FD0E38"/>
    <w:rsid w:val="28FD1DD6"/>
    <w:rsid w:val="28FD2D11"/>
    <w:rsid w:val="28FD5204"/>
    <w:rsid w:val="28FD5866"/>
    <w:rsid w:val="28FD67A9"/>
    <w:rsid w:val="28FD67FF"/>
    <w:rsid w:val="28FD7176"/>
    <w:rsid w:val="28FE0B27"/>
    <w:rsid w:val="28FE2479"/>
    <w:rsid w:val="28FE2577"/>
    <w:rsid w:val="28FE3F52"/>
    <w:rsid w:val="28FE559F"/>
    <w:rsid w:val="28FE60D3"/>
    <w:rsid w:val="28FE7C39"/>
    <w:rsid w:val="28FF376E"/>
    <w:rsid w:val="28FF784C"/>
    <w:rsid w:val="29000578"/>
    <w:rsid w:val="29001E4B"/>
    <w:rsid w:val="29004B29"/>
    <w:rsid w:val="290105DD"/>
    <w:rsid w:val="29017971"/>
    <w:rsid w:val="2902261B"/>
    <w:rsid w:val="29023E15"/>
    <w:rsid w:val="29025453"/>
    <w:rsid w:val="29027A4A"/>
    <w:rsid w:val="2903193C"/>
    <w:rsid w:val="29034A4F"/>
    <w:rsid w:val="29037B8D"/>
    <w:rsid w:val="29045913"/>
    <w:rsid w:val="29051210"/>
    <w:rsid w:val="290517DE"/>
    <w:rsid w:val="29052D5C"/>
    <w:rsid w:val="29052F14"/>
    <w:rsid w:val="290541A2"/>
    <w:rsid w:val="290556B4"/>
    <w:rsid w:val="29057925"/>
    <w:rsid w:val="29060F9C"/>
    <w:rsid w:val="29064F88"/>
    <w:rsid w:val="29065E5F"/>
    <w:rsid w:val="29067812"/>
    <w:rsid w:val="2906785B"/>
    <w:rsid w:val="290731DA"/>
    <w:rsid w:val="290738BE"/>
    <w:rsid w:val="29074915"/>
    <w:rsid w:val="2907550B"/>
    <w:rsid w:val="29076AA4"/>
    <w:rsid w:val="290838BC"/>
    <w:rsid w:val="29084E49"/>
    <w:rsid w:val="290851A4"/>
    <w:rsid w:val="2908648D"/>
    <w:rsid w:val="290866C9"/>
    <w:rsid w:val="29093039"/>
    <w:rsid w:val="29093D0F"/>
    <w:rsid w:val="29096432"/>
    <w:rsid w:val="29097C65"/>
    <w:rsid w:val="290A0978"/>
    <w:rsid w:val="290A0DAD"/>
    <w:rsid w:val="290A2CCA"/>
    <w:rsid w:val="290A574F"/>
    <w:rsid w:val="290A61DC"/>
    <w:rsid w:val="290B630F"/>
    <w:rsid w:val="290C07F0"/>
    <w:rsid w:val="290C11E0"/>
    <w:rsid w:val="290C2200"/>
    <w:rsid w:val="290C4C94"/>
    <w:rsid w:val="290C52A9"/>
    <w:rsid w:val="290C5ADD"/>
    <w:rsid w:val="290C6A42"/>
    <w:rsid w:val="290C6D8D"/>
    <w:rsid w:val="290C7E14"/>
    <w:rsid w:val="290D115B"/>
    <w:rsid w:val="290D629E"/>
    <w:rsid w:val="290D6316"/>
    <w:rsid w:val="290D6B50"/>
    <w:rsid w:val="290E31A8"/>
    <w:rsid w:val="290E328F"/>
    <w:rsid w:val="290E3413"/>
    <w:rsid w:val="290E772E"/>
    <w:rsid w:val="290F6532"/>
    <w:rsid w:val="290F76A0"/>
    <w:rsid w:val="291002D1"/>
    <w:rsid w:val="2910101E"/>
    <w:rsid w:val="291052A1"/>
    <w:rsid w:val="2910535D"/>
    <w:rsid w:val="291122AA"/>
    <w:rsid w:val="29113694"/>
    <w:rsid w:val="29114058"/>
    <w:rsid w:val="291160AF"/>
    <w:rsid w:val="29123085"/>
    <w:rsid w:val="2912392D"/>
    <w:rsid w:val="29126403"/>
    <w:rsid w:val="29127DD1"/>
    <w:rsid w:val="291309CF"/>
    <w:rsid w:val="29133BEA"/>
    <w:rsid w:val="29141E5F"/>
    <w:rsid w:val="29143A7D"/>
    <w:rsid w:val="29143B49"/>
    <w:rsid w:val="29144A30"/>
    <w:rsid w:val="2914516F"/>
    <w:rsid w:val="291476A5"/>
    <w:rsid w:val="29155D5D"/>
    <w:rsid w:val="29155EC0"/>
    <w:rsid w:val="291607CD"/>
    <w:rsid w:val="29163139"/>
    <w:rsid w:val="29164709"/>
    <w:rsid w:val="291678C1"/>
    <w:rsid w:val="29171B5D"/>
    <w:rsid w:val="29172D29"/>
    <w:rsid w:val="29177195"/>
    <w:rsid w:val="29181DA8"/>
    <w:rsid w:val="29183639"/>
    <w:rsid w:val="291853E7"/>
    <w:rsid w:val="291925F2"/>
    <w:rsid w:val="29192F0D"/>
    <w:rsid w:val="29194841"/>
    <w:rsid w:val="291962A4"/>
    <w:rsid w:val="29196B20"/>
    <w:rsid w:val="29197412"/>
    <w:rsid w:val="291A315C"/>
    <w:rsid w:val="291A4422"/>
    <w:rsid w:val="291A4C28"/>
    <w:rsid w:val="291B0A33"/>
    <w:rsid w:val="291B318E"/>
    <w:rsid w:val="291B3DC4"/>
    <w:rsid w:val="291B4ED7"/>
    <w:rsid w:val="291B7FCC"/>
    <w:rsid w:val="291C2607"/>
    <w:rsid w:val="291C426C"/>
    <w:rsid w:val="291C47AB"/>
    <w:rsid w:val="291C5D93"/>
    <w:rsid w:val="291C7289"/>
    <w:rsid w:val="291C7A80"/>
    <w:rsid w:val="291D0C4F"/>
    <w:rsid w:val="291D157B"/>
    <w:rsid w:val="291D29FD"/>
    <w:rsid w:val="291D5EA7"/>
    <w:rsid w:val="291D7223"/>
    <w:rsid w:val="291D7D81"/>
    <w:rsid w:val="291E06B3"/>
    <w:rsid w:val="291E1A9E"/>
    <w:rsid w:val="291E22D1"/>
    <w:rsid w:val="291E2AE7"/>
    <w:rsid w:val="291E3AF6"/>
    <w:rsid w:val="291E49C7"/>
    <w:rsid w:val="291E67ED"/>
    <w:rsid w:val="291E7F6A"/>
    <w:rsid w:val="291F05F5"/>
    <w:rsid w:val="291F1B43"/>
    <w:rsid w:val="291F2393"/>
    <w:rsid w:val="291F4132"/>
    <w:rsid w:val="291F6303"/>
    <w:rsid w:val="2920092C"/>
    <w:rsid w:val="292024ED"/>
    <w:rsid w:val="2920604A"/>
    <w:rsid w:val="29207C04"/>
    <w:rsid w:val="29210CF2"/>
    <w:rsid w:val="29211DC2"/>
    <w:rsid w:val="292138FD"/>
    <w:rsid w:val="29217827"/>
    <w:rsid w:val="29220014"/>
    <w:rsid w:val="29224E4B"/>
    <w:rsid w:val="29226266"/>
    <w:rsid w:val="29230A5B"/>
    <w:rsid w:val="29233D8C"/>
    <w:rsid w:val="292340FD"/>
    <w:rsid w:val="29235EFF"/>
    <w:rsid w:val="29241954"/>
    <w:rsid w:val="29245707"/>
    <w:rsid w:val="29247012"/>
    <w:rsid w:val="292541A0"/>
    <w:rsid w:val="29254783"/>
    <w:rsid w:val="29254F2E"/>
    <w:rsid w:val="292575D1"/>
    <w:rsid w:val="292673D8"/>
    <w:rsid w:val="29267511"/>
    <w:rsid w:val="2927387C"/>
    <w:rsid w:val="292813A2"/>
    <w:rsid w:val="29284336"/>
    <w:rsid w:val="29285525"/>
    <w:rsid w:val="292875F4"/>
    <w:rsid w:val="29290D2A"/>
    <w:rsid w:val="292913D1"/>
    <w:rsid w:val="292957D6"/>
    <w:rsid w:val="292A1264"/>
    <w:rsid w:val="292A336C"/>
    <w:rsid w:val="292A511A"/>
    <w:rsid w:val="292A5811"/>
    <w:rsid w:val="292A6C56"/>
    <w:rsid w:val="292A6EC8"/>
    <w:rsid w:val="292B0388"/>
    <w:rsid w:val="292C0C81"/>
    <w:rsid w:val="292C0E92"/>
    <w:rsid w:val="292C20B9"/>
    <w:rsid w:val="292C2C40"/>
    <w:rsid w:val="292C2CB7"/>
    <w:rsid w:val="292C4103"/>
    <w:rsid w:val="292D0766"/>
    <w:rsid w:val="292D69B8"/>
    <w:rsid w:val="292D6D18"/>
    <w:rsid w:val="292D7B69"/>
    <w:rsid w:val="292E01A8"/>
    <w:rsid w:val="292E18CD"/>
    <w:rsid w:val="292E1CBD"/>
    <w:rsid w:val="292E2137"/>
    <w:rsid w:val="292E628F"/>
    <w:rsid w:val="292E6E4C"/>
    <w:rsid w:val="292F0982"/>
    <w:rsid w:val="292F1D99"/>
    <w:rsid w:val="292F2731"/>
    <w:rsid w:val="292F44DF"/>
    <w:rsid w:val="292F5F59"/>
    <w:rsid w:val="292F6DE3"/>
    <w:rsid w:val="29300748"/>
    <w:rsid w:val="29303D4D"/>
    <w:rsid w:val="29310257"/>
    <w:rsid w:val="29314DC9"/>
    <w:rsid w:val="293158D9"/>
    <w:rsid w:val="29323FCF"/>
    <w:rsid w:val="29325D7D"/>
    <w:rsid w:val="29326B29"/>
    <w:rsid w:val="29327086"/>
    <w:rsid w:val="29327670"/>
    <w:rsid w:val="2933095E"/>
    <w:rsid w:val="29330F5E"/>
    <w:rsid w:val="29331F79"/>
    <w:rsid w:val="29332221"/>
    <w:rsid w:val="29332774"/>
    <w:rsid w:val="29332EB8"/>
    <w:rsid w:val="29337116"/>
    <w:rsid w:val="29337FB9"/>
    <w:rsid w:val="29341AF5"/>
    <w:rsid w:val="293428D9"/>
    <w:rsid w:val="293454D0"/>
    <w:rsid w:val="29345F99"/>
    <w:rsid w:val="29346369"/>
    <w:rsid w:val="29347D47"/>
    <w:rsid w:val="293509E1"/>
    <w:rsid w:val="2935255C"/>
    <w:rsid w:val="29352C34"/>
    <w:rsid w:val="293534DF"/>
    <w:rsid w:val="29353D69"/>
    <w:rsid w:val="29357C48"/>
    <w:rsid w:val="29357F20"/>
    <w:rsid w:val="29360E6C"/>
    <w:rsid w:val="29361D11"/>
    <w:rsid w:val="29364207"/>
    <w:rsid w:val="2936586D"/>
    <w:rsid w:val="29371555"/>
    <w:rsid w:val="29374BB5"/>
    <w:rsid w:val="2937738F"/>
    <w:rsid w:val="29377724"/>
    <w:rsid w:val="29377DCA"/>
    <w:rsid w:val="29385A89"/>
    <w:rsid w:val="29387837"/>
    <w:rsid w:val="293935AF"/>
    <w:rsid w:val="293952BB"/>
    <w:rsid w:val="29396C32"/>
    <w:rsid w:val="2939710B"/>
    <w:rsid w:val="29397597"/>
    <w:rsid w:val="29397B3B"/>
    <w:rsid w:val="293A1485"/>
    <w:rsid w:val="293A2377"/>
    <w:rsid w:val="293A4A0D"/>
    <w:rsid w:val="293A5A7B"/>
    <w:rsid w:val="293A7ADF"/>
    <w:rsid w:val="293B5684"/>
    <w:rsid w:val="293B72E5"/>
    <w:rsid w:val="293C1217"/>
    <w:rsid w:val="293C20AF"/>
    <w:rsid w:val="293C702E"/>
    <w:rsid w:val="293D20AD"/>
    <w:rsid w:val="293D24FB"/>
    <w:rsid w:val="293D26C6"/>
    <w:rsid w:val="293D29CD"/>
    <w:rsid w:val="293D309F"/>
    <w:rsid w:val="293D39E4"/>
    <w:rsid w:val="293D3C3C"/>
    <w:rsid w:val="293D6BFB"/>
    <w:rsid w:val="293D6C2D"/>
    <w:rsid w:val="293E0BC6"/>
    <w:rsid w:val="293E1A26"/>
    <w:rsid w:val="293E21D3"/>
    <w:rsid w:val="293E2CF8"/>
    <w:rsid w:val="293F1297"/>
    <w:rsid w:val="293F301B"/>
    <w:rsid w:val="293F6D00"/>
    <w:rsid w:val="29400E7C"/>
    <w:rsid w:val="29401DFB"/>
    <w:rsid w:val="294025BD"/>
    <w:rsid w:val="2940387D"/>
    <w:rsid w:val="2940493E"/>
    <w:rsid w:val="29404AE7"/>
    <w:rsid w:val="294066EC"/>
    <w:rsid w:val="2940673B"/>
    <w:rsid w:val="294078A1"/>
    <w:rsid w:val="2942121D"/>
    <w:rsid w:val="29422755"/>
    <w:rsid w:val="29424212"/>
    <w:rsid w:val="2942459D"/>
    <w:rsid w:val="29424605"/>
    <w:rsid w:val="294258B9"/>
    <w:rsid w:val="29425ECB"/>
    <w:rsid w:val="2942714C"/>
    <w:rsid w:val="2943022A"/>
    <w:rsid w:val="294354A3"/>
    <w:rsid w:val="294361DC"/>
    <w:rsid w:val="29436A16"/>
    <w:rsid w:val="29437D47"/>
    <w:rsid w:val="29437F8A"/>
    <w:rsid w:val="294423CE"/>
    <w:rsid w:val="29444299"/>
    <w:rsid w:val="2944700D"/>
    <w:rsid w:val="29450626"/>
    <w:rsid w:val="294510E3"/>
    <w:rsid w:val="29451ACF"/>
    <w:rsid w:val="29451F54"/>
    <w:rsid w:val="2945385E"/>
    <w:rsid w:val="2946305E"/>
    <w:rsid w:val="294640EF"/>
    <w:rsid w:val="29467DBC"/>
    <w:rsid w:val="2947183D"/>
    <w:rsid w:val="29472CB6"/>
    <w:rsid w:val="29473F34"/>
    <w:rsid w:val="29474B70"/>
    <w:rsid w:val="294750DB"/>
    <w:rsid w:val="29477A7A"/>
    <w:rsid w:val="294807C5"/>
    <w:rsid w:val="29483920"/>
    <w:rsid w:val="29483E20"/>
    <w:rsid w:val="294855A0"/>
    <w:rsid w:val="29486F0C"/>
    <w:rsid w:val="29493E47"/>
    <w:rsid w:val="29495C0C"/>
    <w:rsid w:val="29496A54"/>
    <w:rsid w:val="294A30C6"/>
    <w:rsid w:val="294A57BC"/>
    <w:rsid w:val="294A6988"/>
    <w:rsid w:val="294B34FB"/>
    <w:rsid w:val="294B5DB0"/>
    <w:rsid w:val="294B744D"/>
    <w:rsid w:val="294B77A1"/>
    <w:rsid w:val="294B7965"/>
    <w:rsid w:val="294C0B60"/>
    <w:rsid w:val="294C1D63"/>
    <w:rsid w:val="294C32E2"/>
    <w:rsid w:val="294C5091"/>
    <w:rsid w:val="294D6E8D"/>
    <w:rsid w:val="294E0E09"/>
    <w:rsid w:val="294E3480"/>
    <w:rsid w:val="294E705B"/>
    <w:rsid w:val="294E754B"/>
    <w:rsid w:val="294E7883"/>
    <w:rsid w:val="294F0B5E"/>
    <w:rsid w:val="294F2DD3"/>
    <w:rsid w:val="294F74E1"/>
    <w:rsid w:val="29500971"/>
    <w:rsid w:val="295015EA"/>
    <w:rsid w:val="295054F6"/>
    <w:rsid w:val="29505CDF"/>
    <w:rsid w:val="29506DBA"/>
    <w:rsid w:val="2951316E"/>
    <w:rsid w:val="2951429B"/>
    <w:rsid w:val="295201CD"/>
    <w:rsid w:val="29522306"/>
    <w:rsid w:val="29523F2F"/>
    <w:rsid w:val="29524099"/>
    <w:rsid w:val="295321C3"/>
    <w:rsid w:val="29534671"/>
    <w:rsid w:val="2953641F"/>
    <w:rsid w:val="29537310"/>
    <w:rsid w:val="295403E9"/>
    <w:rsid w:val="295472F2"/>
    <w:rsid w:val="29550541"/>
    <w:rsid w:val="29551D04"/>
    <w:rsid w:val="29552E08"/>
    <w:rsid w:val="29557219"/>
    <w:rsid w:val="29564161"/>
    <w:rsid w:val="295720AA"/>
    <w:rsid w:val="295720EF"/>
    <w:rsid w:val="29573697"/>
    <w:rsid w:val="29576619"/>
    <w:rsid w:val="29577404"/>
    <w:rsid w:val="29580844"/>
    <w:rsid w:val="29581C87"/>
    <w:rsid w:val="29583A35"/>
    <w:rsid w:val="295847E9"/>
    <w:rsid w:val="29586614"/>
    <w:rsid w:val="29587103"/>
    <w:rsid w:val="2959155B"/>
    <w:rsid w:val="29591CD4"/>
    <w:rsid w:val="29593565"/>
    <w:rsid w:val="295977AD"/>
    <w:rsid w:val="29597C49"/>
    <w:rsid w:val="295A1878"/>
    <w:rsid w:val="295A1AC3"/>
    <w:rsid w:val="295A2ACD"/>
    <w:rsid w:val="295A44EE"/>
    <w:rsid w:val="295A5D35"/>
    <w:rsid w:val="295B251D"/>
    <w:rsid w:val="295B3290"/>
    <w:rsid w:val="295B3526"/>
    <w:rsid w:val="295B42EB"/>
    <w:rsid w:val="295B52D4"/>
    <w:rsid w:val="295B71C5"/>
    <w:rsid w:val="295C2CC6"/>
    <w:rsid w:val="295C4F99"/>
    <w:rsid w:val="295D104C"/>
    <w:rsid w:val="295D2D9B"/>
    <w:rsid w:val="295D44F6"/>
    <w:rsid w:val="295D54F0"/>
    <w:rsid w:val="295D729E"/>
    <w:rsid w:val="295E2F75"/>
    <w:rsid w:val="295E3016"/>
    <w:rsid w:val="295E4DC4"/>
    <w:rsid w:val="295E52C5"/>
    <w:rsid w:val="295F66E2"/>
    <w:rsid w:val="295F6FD6"/>
    <w:rsid w:val="295F7D8A"/>
    <w:rsid w:val="29600466"/>
    <w:rsid w:val="29600B3C"/>
    <w:rsid w:val="29602288"/>
    <w:rsid w:val="296026BE"/>
    <w:rsid w:val="296028EA"/>
    <w:rsid w:val="2960467D"/>
    <w:rsid w:val="29606D8E"/>
    <w:rsid w:val="2961139A"/>
    <w:rsid w:val="29612E95"/>
    <w:rsid w:val="29621F0F"/>
    <w:rsid w:val="2962296F"/>
    <w:rsid w:val="296244C7"/>
    <w:rsid w:val="296248B4"/>
    <w:rsid w:val="29627F95"/>
    <w:rsid w:val="29631414"/>
    <w:rsid w:val="296323DA"/>
    <w:rsid w:val="29634651"/>
    <w:rsid w:val="29636D00"/>
    <w:rsid w:val="296410AA"/>
    <w:rsid w:val="29642175"/>
    <w:rsid w:val="296445FA"/>
    <w:rsid w:val="2964687E"/>
    <w:rsid w:val="29646B70"/>
    <w:rsid w:val="29646DE7"/>
    <w:rsid w:val="29647100"/>
    <w:rsid w:val="296527A7"/>
    <w:rsid w:val="296543A4"/>
    <w:rsid w:val="29655396"/>
    <w:rsid w:val="29656152"/>
    <w:rsid w:val="29663529"/>
    <w:rsid w:val="2967011C"/>
    <w:rsid w:val="29671ECA"/>
    <w:rsid w:val="29673C78"/>
    <w:rsid w:val="29684DA6"/>
    <w:rsid w:val="29685A75"/>
    <w:rsid w:val="29687FF7"/>
    <w:rsid w:val="29690CEC"/>
    <w:rsid w:val="296917C9"/>
    <w:rsid w:val="29694D3F"/>
    <w:rsid w:val="29694F37"/>
    <w:rsid w:val="29695BC0"/>
    <w:rsid w:val="29695C42"/>
    <w:rsid w:val="296A15EB"/>
    <w:rsid w:val="296A5517"/>
    <w:rsid w:val="296A5695"/>
    <w:rsid w:val="296A6EEE"/>
    <w:rsid w:val="296B10B5"/>
    <w:rsid w:val="296B1503"/>
    <w:rsid w:val="296B4551"/>
    <w:rsid w:val="296B459A"/>
    <w:rsid w:val="296B5579"/>
    <w:rsid w:val="296C014A"/>
    <w:rsid w:val="296C128F"/>
    <w:rsid w:val="296C1AB5"/>
    <w:rsid w:val="296C57C7"/>
    <w:rsid w:val="296C74E1"/>
    <w:rsid w:val="296D1153"/>
    <w:rsid w:val="296D2A53"/>
    <w:rsid w:val="296D3EAE"/>
    <w:rsid w:val="296D76AD"/>
    <w:rsid w:val="296E03FD"/>
    <w:rsid w:val="296E14AB"/>
    <w:rsid w:val="296E1B85"/>
    <w:rsid w:val="296E3259"/>
    <w:rsid w:val="296E49F2"/>
    <w:rsid w:val="296E4A83"/>
    <w:rsid w:val="296E7311"/>
    <w:rsid w:val="296E762D"/>
    <w:rsid w:val="296E7C07"/>
    <w:rsid w:val="296F0FEE"/>
    <w:rsid w:val="296F27F7"/>
    <w:rsid w:val="296F5223"/>
    <w:rsid w:val="296F6419"/>
    <w:rsid w:val="296F6FD1"/>
    <w:rsid w:val="29701E5B"/>
    <w:rsid w:val="297033D4"/>
    <w:rsid w:val="2970538A"/>
    <w:rsid w:val="29706716"/>
    <w:rsid w:val="29707F5B"/>
    <w:rsid w:val="29710054"/>
    <w:rsid w:val="29711FD4"/>
    <w:rsid w:val="297121CD"/>
    <w:rsid w:val="29712D49"/>
    <w:rsid w:val="297139CB"/>
    <w:rsid w:val="297168A5"/>
    <w:rsid w:val="297168BF"/>
    <w:rsid w:val="29721909"/>
    <w:rsid w:val="2973086F"/>
    <w:rsid w:val="2973261D"/>
    <w:rsid w:val="29735064"/>
    <w:rsid w:val="29736AC1"/>
    <w:rsid w:val="297401F9"/>
    <w:rsid w:val="2974154E"/>
    <w:rsid w:val="29741A99"/>
    <w:rsid w:val="29743CE4"/>
    <w:rsid w:val="297445E7"/>
    <w:rsid w:val="29746395"/>
    <w:rsid w:val="297472F8"/>
    <w:rsid w:val="29752839"/>
    <w:rsid w:val="2975293D"/>
    <w:rsid w:val="29753FA3"/>
    <w:rsid w:val="29756622"/>
    <w:rsid w:val="29756EA4"/>
    <w:rsid w:val="2976210D"/>
    <w:rsid w:val="2976268C"/>
    <w:rsid w:val="29763EBB"/>
    <w:rsid w:val="29771527"/>
    <w:rsid w:val="29772CCF"/>
    <w:rsid w:val="29785E86"/>
    <w:rsid w:val="29787C34"/>
    <w:rsid w:val="29791BFE"/>
    <w:rsid w:val="297A1C52"/>
    <w:rsid w:val="297A5D39"/>
    <w:rsid w:val="297B3BC8"/>
    <w:rsid w:val="297B506E"/>
    <w:rsid w:val="297B51F1"/>
    <w:rsid w:val="297B5976"/>
    <w:rsid w:val="297B7724"/>
    <w:rsid w:val="297C1FE4"/>
    <w:rsid w:val="297C253F"/>
    <w:rsid w:val="297C259A"/>
    <w:rsid w:val="297C2646"/>
    <w:rsid w:val="297C4DA2"/>
    <w:rsid w:val="297C52D8"/>
    <w:rsid w:val="297D16EE"/>
    <w:rsid w:val="297D3342"/>
    <w:rsid w:val="297D524A"/>
    <w:rsid w:val="297E255F"/>
    <w:rsid w:val="297E5D08"/>
    <w:rsid w:val="297E7214"/>
    <w:rsid w:val="297E78BC"/>
    <w:rsid w:val="297F2513"/>
    <w:rsid w:val="297F65C0"/>
    <w:rsid w:val="29802F8C"/>
    <w:rsid w:val="29803678"/>
    <w:rsid w:val="2981131F"/>
    <w:rsid w:val="29814164"/>
    <w:rsid w:val="29814AEC"/>
    <w:rsid w:val="29815542"/>
    <w:rsid w:val="29815EA6"/>
    <w:rsid w:val="29817121"/>
    <w:rsid w:val="29820AB2"/>
    <w:rsid w:val="29820BD0"/>
    <w:rsid w:val="29821B8D"/>
    <w:rsid w:val="29822370"/>
    <w:rsid w:val="2982436F"/>
    <w:rsid w:val="29824F56"/>
    <w:rsid w:val="298250A2"/>
    <w:rsid w:val="298309EF"/>
    <w:rsid w:val="29830DAB"/>
    <w:rsid w:val="29834F41"/>
    <w:rsid w:val="29835D62"/>
    <w:rsid w:val="29835DCB"/>
    <w:rsid w:val="298365D8"/>
    <w:rsid w:val="29837884"/>
    <w:rsid w:val="29842A21"/>
    <w:rsid w:val="29842A7C"/>
    <w:rsid w:val="2984482A"/>
    <w:rsid w:val="29846146"/>
    <w:rsid w:val="29847861"/>
    <w:rsid w:val="298505A2"/>
    <w:rsid w:val="29851FBF"/>
    <w:rsid w:val="29852351"/>
    <w:rsid w:val="29854780"/>
    <w:rsid w:val="29857BA6"/>
    <w:rsid w:val="29862181"/>
    <w:rsid w:val="29864199"/>
    <w:rsid w:val="29864B27"/>
    <w:rsid w:val="298669F9"/>
    <w:rsid w:val="29867BA4"/>
    <w:rsid w:val="2987274B"/>
    <w:rsid w:val="2987431B"/>
    <w:rsid w:val="29881C38"/>
    <w:rsid w:val="29885DD4"/>
    <w:rsid w:val="29890093"/>
    <w:rsid w:val="29890DEF"/>
    <w:rsid w:val="29891E41"/>
    <w:rsid w:val="29892243"/>
    <w:rsid w:val="298939BF"/>
    <w:rsid w:val="298962E5"/>
    <w:rsid w:val="29897672"/>
    <w:rsid w:val="298A1BD1"/>
    <w:rsid w:val="298A43B2"/>
    <w:rsid w:val="298A4C33"/>
    <w:rsid w:val="298A7967"/>
    <w:rsid w:val="298B1855"/>
    <w:rsid w:val="298B371E"/>
    <w:rsid w:val="298B4B63"/>
    <w:rsid w:val="298B549C"/>
    <w:rsid w:val="298B6156"/>
    <w:rsid w:val="298B754F"/>
    <w:rsid w:val="298C008B"/>
    <w:rsid w:val="298C1931"/>
    <w:rsid w:val="298C1D11"/>
    <w:rsid w:val="298C36DF"/>
    <w:rsid w:val="298C48EB"/>
    <w:rsid w:val="298C7B83"/>
    <w:rsid w:val="298D4671"/>
    <w:rsid w:val="298E14F5"/>
    <w:rsid w:val="298E2054"/>
    <w:rsid w:val="298E32CD"/>
    <w:rsid w:val="298E46B0"/>
    <w:rsid w:val="298E473A"/>
    <w:rsid w:val="298E59BD"/>
    <w:rsid w:val="298E7457"/>
    <w:rsid w:val="298F14DB"/>
    <w:rsid w:val="298F1738"/>
    <w:rsid w:val="298F31CF"/>
    <w:rsid w:val="298F4F7D"/>
    <w:rsid w:val="298F5964"/>
    <w:rsid w:val="2991052B"/>
    <w:rsid w:val="29910E07"/>
    <w:rsid w:val="29911D54"/>
    <w:rsid w:val="29911EB8"/>
    <w:rsid w:val="29915195"/>
    <w:rsid w:val="29915199"/>
    <w:rsid w:val="29916F47"/>
    <w:rsid w:val="2991747E"/>
    <w:rsid w:val="29921E65"/>
    <w:rsid w:val="29923B03"/>
    <w:rsid w:val="29925F41"/>
    <w:rsid w:val="299332F5"/>
    <w:rsid w:val="29934A6D"/>
    <w:rsid w:val="29934EB5"/>
    <w:rsid w:val="2993607C"/>
    <w:rsid w:val="29937C51"/>
    <w:rsid w:val="2994068B"/>
    <w:rsid w:val="299407E6"/>
    <w:rsid w:val="29941286"/>
    <w:rsid w:val="299415C9"/>
    <w:rsid w:val="29944EB8"/>
    <w:rsid w:val="29946A38"/>
    <w:rsid w:val="299507E6"/>
    <w:rsid w:val="2995346F"/>
    <w:rsid w:val="29954099"/>
    <w:rsid w:val="2995444D"/>
    <w:rsid w:val="299555D3"/>
    <w:rsid w:val="29955C15"/>
    <w:rsid w:val="299577BB"/>
    <w:rsid w:val="299627B0"/>
    <w:rsid w:val="29962EB3"/>
    <w:rsid w:val="2996455E"/>
    <w:rsid w:val="29966264"/>
    <w:rsid w:val="2996630C"/>
    <w:rsid w:val="29966CB6"/>
    <w:rsid w:val="299678FA"/>
    <w:rsid w:val="299707E0"/>
    <w:rsid w:val="29974847"/>
    <w:rsid w:val="29974ECC"/>
    <w:rsid w:val="29982084"/>
    <w:rsid w:val="29983465"/>
    <w:rsid w:val="2998418E"/>
    <w:rsid w:val="29985CD7"/>
    <w:rsid w:val="29986528"/>
    <w:rsid w:val="29986C5C"/>
    <w:rsid w:val="29987343"/>
    <w:rsid w:val="29990192"/>
    <w:rsid w:val="2999027F"/>
    <w:rsid w:val="299916BD"/>
    <w:rsid w:val="29994A2B"/>
    <w:rsid w:val="29994F84"/>
    <w:rsid w:val="29995DFC"/>
    <w:rsid w:val="29997709"/>
    <w:rsid w:val="299A22A0"/>
    <w:rsid w:val="299A4C78"/>
    <w:rsid w:val="299A5578"/>
    <w:rsid w:val="299A55E6"/>
    <w:rsid w:val="299A56F7"/>
    <w:rsid w:val="299A5FBF"/>
    <w:rsid w:val="299A62B3"/>
    <w:rsid w:val="299A65F2"/>
    <w:rsid w:val="299B04DF"/>
    <w:rsid w:val="299B2161"/>
    <w:rsid w:val="299B2F17"/>
    <w:rsid w:val="299B2FFF"/>
    <w:rsid w:val="299B54DA"/>
    <w:rsid w:val="299B6018"/>
    <w:rsid w:val="299C2AAA"/>
    <w:rsid w:val="299C58C4"/>
    <w:rsid w:val="299D3B3E"/>
    <w:rsid w:val="299D4DD1"/>
    <w:rsid w:val="299E0091"/>
    <w:rsid w:val="299E1B49"/>
    <w:rsid w:val="299E231A"/>
    <w:rsid w:val="299E3412"/>
    <w:rsid w:val="299E6B6C"/>
    <w:rsid w:val="299F0032"/>
    <w:rsid w:val="299F0980"/>
    <w:rsid w:val="299F1624"/>
    <w:rsid w:val="299F1664"/>
    <w:rsid w:val="299F1938"/>
    <w:rsid w:val="299F2A0F"/>
    <w:rsid w:val="299F2E39"/>
    <w:rsid w:val="299F4469"/>
    <w:rsid w:val="299F4754"/>
    <w:rsid w:val="299F4F6D"/>
    <w:rsid w:val="299F5316"/>
    <w:rsid w:val="299F78B6"/>
    <w:rsid w:val="29A007AA"/>
    <w:rsid w:val="29A0156E"/>
    <w:rsid w:val="29A01963"/>
    <w:rsid w:val="29A0362E"/>
    <w:rsid w:val="29A0718A"/>
    <w:rsid w:val="29A104CA"/>
    <w:rsid w:val="29A11B65"/>
    <w:rsid w:val="29A208D1"/>
    <w:rsid w:val="29A21880"/>
    <w:rsid w:val="29A22F02"/>
    <w:rsid w:val="29A2327E"/>
    <w:rsid w:val="29A23927"/>
    <w:rsid w:val="29A32DEA"/>
    <w:rsid w:val="29A365D6"/>
    <w:rsid w:val="29A45DEA"/>
    <w:rsid w:val="29A46C7B"/>
    <w:rsid w:val="29A47A93"/>
    <w:rsid w:val="29A50C45"/>
    <w:rsid w:val="29A529F3"/>
    <w:rsid w:val="29A547A1"/>
    <w:rsid w:val="29A55424"/>
    <w:rsid w:val="29A5570A"/>
    <w:rsid w:val="29A56498"/>
    <w:rsid w:val="29A635F0"/>
    <w:rsid w:val="29A63E4B"/>
    <w:rsid w:val="29A71D35"/>
    <w:rsid w:val="29A72BFB"/>
    <w:rsid w:val="29A7434E"/>
    <w:rsid w:val="29A74372"/>
    <w:rsid w:val="29A749BD"/>
    <w:rsid w:val="29A74DC2"/>
    <w:rsid w:val="29A74E52"/>
    <w:rsid w:val="29A75785"/>
    <w:rsid w:val="29A7676B"/>
    <w:rsid w:val="29A77AE1"/>
    <w:rsid w:val="29A802DB"/>
    <w:rsid w:val="29A808AE"/>
    <w:rsid w:val="29A81072"/>
    <w:rsid w:val="29A812EF"/>
    <w:rsid w:val="29A81AA0"/>
    <w:rsid w:val="29A81B2F"/>
    <w:rsid w:val="29A81B34"/>
    <w:rsid w:val="29A83499"/>
    <w:rsid w:val="29A900EC"/>
    <w:rsid w:val="29A93119"/>
    <w:rsid w:val="29A938F7"/>
    <w:rsid w:val="29A94291"/>
    <w:rsid w:val="29A9603F"/>
    <w:rsid w:val="29AA1DB7"/>
    <w:rsid w:val="29AA244C"/>
    <w:rsid w:val="29AA5A34"/>
    <w:rsid w:val="29AA70BF"/>
    <w:rsid w:val="29AB1DDA"/>
    <w:rsid w:val="29AB36E3"/>
    <w:rsid w:val="29AB38A2"/>
    <w:rsid w:val="29AB414D"/>
    <w:rsid w:val="29AB625B"/>
    <w:rsid w:val="29AC1432"/>
    <w:rsid w:val="29AC2DA8"/>
    <w:rsid w:val="29AC3D81"/>
    <w:rsid w:val="29AD34DF"/>
    <w:rsid w:val="29AD3926"/>
    <w:rsid w:val="29AD5735"/>
    <w:rsid w:val="29AD68FB"/>
    <w:rsid w:val="29AD7F74"/>
    <w:rsid w:val="29AE01C0"/>
    <w:rsid w:val="29AE0266"/>
    <w:rsid w:val="29AE18A7"/>
    <w:rsid w:val="29AE4004"/>
    <w:rsid w:val="29AE5D4B"/>
    <w:rsid w:val="29AE635D"/>
    <w:rsid w:val="29AF06F6"/>
    <w:rsid w:val="29AF073D"/>
    <w:rsid w:val="29AF495B"/>
    <w:rsid w:val="29AF561F"/>
    <w:rsid w:val="29AF64B7"/>
    <w:rsid w:val="29AF73CD"/>
    <w:rsid w:val="29B03871"/>
    <w:rsid w:val="29B1237D"/>
    <w:rsid w:val="29B13146"/>
    <w:rsid w:val="29B17C80"/>
    <w:rsid w:val="29B22C28"/>
    <w:rsid w:val="29B26663"/>
    <w:rsid w:val="29B3119E"/>
    <w:rsid w:val="29B33362"/>
    <w:rsid w:val="29B34553"/>
    <w:rsid w:val="29B35110"/>
    <w:rsid w:val="29B36EBE"/>
    <w:rsid w:val="29B4318F"/>
    <w:rsid w:val="29B449DF"/>
    <w:rsid w:val="29B51CA6"/>
    <w:rsid w:val="29B6075C"/>
    <w:rsid w:val="29B61260"/>
    <w:rsid w:val="29B67B1F"/>
    <w:rsid w:val="29B705B3"/>
    <w:rsid w:val="29B729B5"/>
    <w:rsid w:val="29B73DF7"/>
    <w:rsid w:val="29B761DE"/>
    <w:rsid w:val="29B7714B"/>
    <w:rsid w:val="29B80978"/>
    <w:rsid w:val="29B81CD4"/>
    <w:rsid w:val="29B82726"/>
    <w:rsid w:val="29B8308C"/>
    <w:rsid w:val="29B844F5"/>
    <w:rsid w:val="29B84D35"/>
    <w:rsid w:val="29B84EE0"/>
    <w:rsid w:val="29B860A1"/>
    <w:rsid w:val="29B87458"/>
    <w:rsid w:val="29B92752"/>
    <w:rsid w:val="29B950D3"/>
    <w:rsid w:val="29B95882"/>
    <w:rsid w:val="29BA08CD"/>
    <w:rsid w:val="29BA46DC"/>
    <w:rsid w:val="29BA46F0"/>
    <w:rsid w:val="29BA4F3E"/>
    <w:rsid w:val="29BA6378"/>
    <w:rsid w:val="29BA649E"/>
    <w:rsid w:val="29BA6A07"/>
    <w:rsid w:val="29BB2216"/>
    <w:rsid w:val="29BB2CC4"/>
    <w:rsid w:val="29BB3FC4"/>
    <w:rsid w:val="29BB5D72"/>
    <w:rsid w:val="29BC1717"/>
    <w:rsid w:val="29BC6687"/>
    <w:rsid w:val="29BC72DC"/>
    <w:rsid w:val="29BD3321"/>
    <w:rsid w:val="29BD46BA"/>
    <w:rsid w:val="29BD4E21"/>
    <w:rsid w:val="29BD5F8E"/>
    <w:rsid w:val="29BD7D3C"/>
    <w:rsid w:val="29BE11DA"/>
    <w:rsid w:val="29BE1D2E"/>
    <w:rsid w:val="29BE79F2"/>
    <w:rsid w:val="29BF1D06"/>
    <w:rsid w:val="29BF232E"/>
    <w:rsid w:val="29BF7013"/>
    <w:rsid w:val="29BF7A4F"/>
    <w:rsid w:val="29C00179"/>
    <w:rsid w:val="29C015DB"/>
    <w:rsid w:val="29C01C8C"/>
    <w:rsid w:val="29C04759"/>
    <w:rsid w:val="29C0782D"/>
    <w:rsid w:val="29C11250"/>
    <w:rsid w:val="29C11A47"/>
    <w:rsid w:val="29C1453B"/>
    <w:rsid w:val="29C15A7E"/>
    <w:rsid w:val="29C173CE"/>
    <w:rsid w:val="29C235A5"/>
    <w:rsid w:val="29C236CA"/>
    <w:rsid w:val="29C25353"/>
    <w:rsid w:val="29C27101"/>
    <w:rsid w:val="29C271CF"/>
    <w:rsid w:val="29C30530"/>
    <w:rsid w:val="29C30D82"/>
    <w:rsid w:val="29C323D4"/>
    <w:rsid w:val="29C32F4A"/>
    <w:rsid w:val="29C37FBC"/>
    <w:rsid w:val="29C40BAA"/>
    <w:rsid w:val="29C41326"/>
    <w:rsid w:val="29C42A2C"/>
    <w:rsid w:val="29C42E79"/>
    <w:rsid w:val="29C43EF7"/>
    <w:rsid w:val="29C448AF"/>
    <w:rsid w:val="29C46097"/>
    <w:rsid w:val="29C46CBB"/>
    <w:rsid w:val="29C4731D"/>
    <w:rsid w:val="29C509CB"/>
    <w:rsid w:val="29C53852"/>
    <w:rsid w:val="29C546A2"/>
    <w:rsid w:val="29C55347"/>
    <w:rsid w:val="29C55789"/>
    <w:rsid w:val="29C56BF1"/>
    <w:rsid w:val="29C570E7"/>
    <w:rsid w:val="29C57256"/>
    <w:rsid w:val="29C572DF"/>
    <w:rsid w:val="29C5731F"/>
    <w:rsid w:val="29C63095"/>
    <w:rsid w:val="29C70BBB"/>
    <w:rsid w:val="29C71016"/>
    <w:rsid w:val="29C71B88"/>
    <w:rsid w:val="29C72969"/>
    <w:rsid w:val="29C74208"/>
    <w:rsid w:val="29C75ACA"/>
    <w:rsid w:val="29C76476"/>
    <w:rsid w:val="29C774F8"/>
    <w:rsid w:val="29C8675B"/>
    <w:rsid w:val="29C86C78"/>
    <w:rsid w:val="29C9048F"/>
    <w:rsid w:val="29C90721"/>
    <w:rsid w:val="29C93B62"/>
    <w:rsid w:val="29C94933"/>
    <w:rsid w:val="29C94B05"/>
    <w:rsid w:val="29CA0454"/>
    <w:rsid w:val="29CA0B4A"/>
    <w:rsid w:val="29CA3741"/>
    <w:rsid w:val="29CA4A8B"/>
    <w:rsid w:val="29CB65D2"/>
    <w:rsid w:val="29CC0911"/>
    <w:rsid w:val="29CC2523"/>
    <w:rsid w:val="29CC3486"/>
    <w:rsid w:val="29CC4423"/>
    <w:rsid w:val="29CC6106"/>
    <w:rsid w:val="29CC61D1"/>
    <w:rsid w:val="29CD0604"/>
    <w:rsid w:val="29CD1C30"/>
    <w:rsid w:val="29CD2123"/>
    <w:rsid w:val="29CD77FD"/>
    <w:rsid w:val="29CE019B"/>
    <w:rsid w:val="29CE1F49"/>
    <w:rsid w:val="29CE5CD6"/>
    <w:rsid w:val="29CF1E07"/>
    <w:rsid w:val="29CF4630"/>
    <w:rsid w:val="29CF6862"/>
    <w:rsid w:val="29D00ABE"/>
    <w:rsid w:val="29D01647"/>
    <w:rsid w:val="29D03297"/>
    <w:rsid w:val="29D071BC"/>
    <w:rsid w:val="29D07A70"/>
    <w:rsid w:val="29D11A3A"/>
    <w:rsid w:val="29D137E8"/>
    <w:rsid w:val="29D15596"/>
    <w:rsid w:val="29D17C09"/>
    <w:rsid w:val="29D17EA4"/>
    <w:rsid w:val="29D25BB7"/>
    <w:rsid w:val="29D25C20"/>
    <w:rsid w:val="29D25C62"/>
    <w:rsid w:val="29D26889"/>
    <w:rsid w:val="29D27064"/>
    <w:rsid w:val="29D27232"/>
    <w:rsid w:val="29D272F8"/>
    <w:rsid w:val="29D30788"/>
    <w:rsid w:val="29D308D1"/>
    <w:rsid w:val="29D3130E"/>
    <w:rsid w:val="29D33359"/>
    <w:rsid w:val="29D33861"/>
    <w:rsid w:val="29D357B2"/>
    <w:rsid w:val="29D35C3E"/>
    <w:rsid w:val="29D37560"/>
    <w:rsid w:val="29D427D2"/>
    <w:rsid w:val="29D522F8"/>
    <w:rsid w:val="29D52C67"/>
    <w:rsid w:val="29D532D8"/>
    <w:rsid w:val="29D55CBF"/>
    <w:rsid w:val="29D55EC9"/>
    <w:rsid w:val="29D566A1"/>
    <w:rsid w:val="29D60DFE"/>
    <w:rsid w:val="29D616C9"/>
    <w:rsid w:val="29D64538"/>
    <w:rsid w:val="29D66140"/>
    <w:rsid w:val="29D67109"/>
    <w:rsid w:val="29D67BC9"/>
    <w:rsid w:val="29D71CDA"/>
    <w:rsid w:val="29D73173"/>
    <w:rsid w:val="29D76564"/>
    <w:rsid w:val="29D765B5"/>
    <w:rsid w:val="29D807F5"/>
    <w:rsid w:val="29D81A29"/>
    <w:rsid w:val="29D82DC8"/>
    <w:rsid w:val="29D84B76"/>
    <w:rsid w:val="29D86924"/>
    <w:rsid w:val="29D92124"/>
    <w:rsid w:val="29D92665"/>
    <w:rsid w:val="29D96DB7"/>
    <w:rsid w:val="29D97AF4"/>
    <w:rsid w:val="29D97CF9"/>
    <w:rsid w:val="29DA1913"/>
    <w:rsid w:val="29DA20F5"/>
    <w:rsid w:val="29DA5A8A"/>
    <w:rsid w:val="29DB01C2"/>
    <w:rsid w:val="29DB0704"/>
    <w:rsid w:val="29DB0B11"/>
    <w:rsid w:val="29DB1FDC"/>
    <w:rsid w:val="29DB4666"/>
    <w:rsid w:val="29DB6414"/>
    <w:rsid w:val="29DB6BAC"/>
    <w:rsid w:val="29DB7C1C"/>
    <w:rsid w:val="29DC0D19"/>
    <w:rsid w:val="29DC4101"/>
    <w:rsid w:val="29DC556C"/>
    <w:rsid w:val="29DD03DE"/>
    <w:rsid w:val="29DD13F4"/>
    <w:rsid w:val="29DD218D"/>
    <w:rsid w:val="29DD3F3B"/>
    <w:rsid w:val="29DD72E4"/>
    <w:rsid w:val="29DD7DE6"/>
    <w:rsid w:val="29DE046C"/>
    <w:rsid w:val="29DE38F9"/>
    <w:rsid w:val="29DE790D"/>
    <w:rsid w:val="29DF0F3D"/>
    <w:rsid w:val="29DF3001"/>
    <w:rsid w:val="29DF417C"/>
    <w:rsid w:val="29DF5641"/>
    <w:rsid w:val="29DF6D2B"/>
    <w:rsid w:val="29E001BB"/>
    <w:rsid w:val="29E03A2B"/>
    <w:rsid w:val="29E06192"/>
    <w:rsid w:val="29E11C7D"/>
    <w:rsid w:val="29E12E41"/>
    <w:rsid w:val="29E13943"/>
    <w:rsid w:val="29E1421C"/>
    <w:rsid w:val="29E14238"/>
    <w:rsid w:val="29E21551"/>
    <w:rsid w:val="29E259F5"/>
    <w:rsid w:val="29E277A3"/>
    <w:rsid w:val="29E3027D"/>
    <w:rsid w:val="29E308C3"/>
    <w:rsid w:val="29E35AF8"/>
    <w:rsid w:val="29E4351B"/>
    <w:rsid w:val="29E452C9"/>
    <w:rsid w:val="29E55038"/>
    <w:rsid w:val="29E63B53"/>
    <w:rsid w:val="29E65494"/>
    <w:rsid w:val="29E654E5"/>
    <w:rsid w:val="29E66BFE"/>
    <w:rsid w:val="29E67293"/>
    <w:rsid w:val="29E70903"/>
    <w:rsid w:val="29E7200B"/>
    <w:rsid w:val="29E72947"/>
    <w:rsid w:val="29E7300B"/>
    <w:rsid w:val="29E75E48"/>
    <w:rsid w:val="29E83B6B"/>
    <w:rsid w:val="29E87055"/>
    <w:rsid w:val="29E92ACA"/>
    <w:rsid w:val="29E96D83"/>
    <w:rsid w:val="29EA3E3E"/>
    <w:rsid w:val="29EA557F"/>
    <w:rsid w:val="29EA6657"/>
    <w:rsid w:val="29EA6D90"/>
    <w:rsid w:val="29EB1F5B"/>
    <w:rsid w:val="29EB200C"/>
    <w:rsid w:val="29EB2AFB"/>
    <w:rsid w:val="29EB336E"/>
    <w:rsid w:val="29EB3AF1"/>
    <w:rsid w:val="29EB48A9"/>
    <w:rsid w:val="29EB6C0A"/>
    <w:rsid w:val="29EB738B"/>
    <w:rsid w:val="29EC0622"/>
    <w:rsid w:val="29EC132F"/>
    <w:rsid w:val="29EC23D0"/>
    <w:rsid w:val="29EC30CE"/>
    <w:rsid w:val="29EC651E"/>
    <w:rsid w:val="29EC6874"/>
    <w:rsid w:val="29ED1086"/>
    <w:rsid w:val="29ED3C96"/>
    <w:rsid w:val="29ED3F00"/>
    <w:rsid w:val="29ED432E"/>
    <w:rsid w:val="29EE439A"/>
    <w:rsid w:val="29EE43FF"/>
    <w:rsid w:val="29EE5390"/>
    <w:rsid w:val="29EE6148"/>
    <w:rsid w:val="29EE7EF6"/>
    <w:rsid w:val="29EF13F1"/>
    <w:rsid w:val="29EF3C6E"/>
    <w:rsid w:val="29EF576F"/>
    <w:rsid w:val="29F02881"/>
    <w:rsid w:val="29F04E05"/>
    <w:rsid w:val="29F05B03"/>
    <w:rsid w:val="29F13ECC"/>
    <w:rsid w:val="29F14408"/>
    <w:rsid w:val="29F15A82"/>
    <w:rsid w:val="29F15C38"/>
    <w:rsid w:val="29F179E6"/>
    <w:rsid w:val="29F20467"/>
    <w:rsid w:val="29F213D4"/>
    <w:rsid w:val="29F2143E"/>
    <w:rsid w:val="29F22F85"/>
    <w:rsid w:val="29F232F0"/>
    <w:rsid w:val="29F234A6"/>
    <w:rsid w:val="29F251A1"/>
    <w:rsid w:val="29F319B0"/>
    <w:rsid w:val="29F31FEA"/>
    <w:rsid w:val="29F33708"/>
    <w:rsid w:val="29F3375E"/>
    <w:rsid w:val="29F3674D"/>
    <w:rsid w:val="29F37C02"/>
    <w:rsid w:val="29F4691B"/>
    <w:rsid w:val="29F46E8A"/>
    <w:rsid w:val="29F51284"/>
    <w:rsid w:val="29F54FA2"/>
    <w:rsid w:val="29F55728"/>
    <w:rsid w:val="29F5733B"/>
    <w:rsid w:val="29F60639"/>
    <w:rsid w:val="29F623A2"/>
    <w:rsid w:val="29F6324E"/>
    <w:rsid w:val="29F64FB2"/>
    <w:rsid w:val="29F64FFC"/>
    <w:rsid w:val="29F666F3"/>
    <w:rsid w:val="29F70B83"/>
    <w:rsid w:val="29F714A0"/>
    <w:rsid w:val="29F72D98"/>
    <w:rsid w:val="29F76386"/>
    <w:rsid w:val="29F80D74"/>
    <w:rsid w:val="29F8144E"/>
    <w:rsid w:val="29F838D5"/>
    <w:rsid w:val="29F83E68"/>
    <w:rsid w:val="29F86AB0"/>
    <w:rsid w:val="29F93E4E"/>
    <w:rsid w:val="29FA0F90"/>
    <w:rsid w:val="29FA2D3E"/>
    <w:rsid w:val="29FB0865"/>
    <w:rsid w:val="29FB118C"/>
    <w:rsid w:val="29FB2613"/>
    <w:rsid w:val="29FB5603"/>
    <w:rsid w:val="29FB6282"/>
    <w:rsid w:val="29FC09B9"/>
    <w:rsid w:val="29FC6B50"/>
    <w:rsid w:val="29FD282F"/>
    <w:rsid w:val="29FD45DD"/>
    <w:rsid w:val="29FD5467"/>
    <w:rsid w:val="29FD638B"/>
    <w:rsid w:val="29FE0976"/>
    <w:rsid w:val="29FE1275"/>
    <w:rsid w:val="29FE13CE"/>
    <w:rsid w:val="29FE3744"/>
    <w:rsid w:val="29FE3900"/>
    <w:rsid w:val="29FE4179"/>
    <w:rsid w:val="29FE4E85"/>
    <w:rsid w:val="29FE631A"/>
    <w:rsid w:val="29FE7B47"/>
    <w:rsid w:val="29FF0355"/>
    <w:rsid w:val="29FF2608"/>
    <w:rsid w:val="29FF5FEC"/>
    <w:rsid w:val="29FF6315"/>
    <w:rsid w:val="29FF65A7"/>
    <w:rsid w:val="29FF6A17"/>
    <w:rsid w:val="29FF77DC"/>
    <w:rsid w:val="2A0018C6"/>
    <w:rsid w:val="2A002376"/>
    <w:rsid w:val="2A0032D6"/>
    <w:rsid w:val="2A003818"/>
    <w:rsid w:val="2A005E7B"/>
    <w:rsid w:val="2A007C29"/>
    <w:rsid w:val="2A011158"/>
    <w:rsid w:val="2A013806"/>
    <w:rsid w:val="2A0140CD"/>
    <w:rsid w:val="2A0168E3"/>
    <w:rsid w:val="2A021BF3"/>
    <w:rsid w:val="2A027E45"/>
    <w:rsid w:val="2A031342"/>
    <w:rsid w:val="2A0340FC"/>
    <w:rsid w:val="2A034F5C"/>
    <w:rsid w:val="2A035265"/>
    <w:rsid w:val="2A037EA9"/>
    <w:rsid w:val="2A040CF7"/>
    <w:rsid w:val="2A04342A"/>
    <w:rsid w:val="2A043BBD"/>
    <w:rsid w:val="2A04596B"/>
    <w:rsid w:val="2A045E3E"/>
    <w:rsid w:val="2A047719"/>
    <w:rsid w:val="2A050C55"/>
    <w:rsid w:val="2A053F42"/>
    <w:rsid w:val="2A056B63"/>
    <w:rsid w:val="2A057BD2"/>
    <w:rsid w:val="2A06004F"/>
    <w:rsid w:val="2A062DFB"/>
    <w:rsid w:val="2A063491"/>
    <w:rsid w:val="2A063FD5"/>
    <w:rsid w:val="2A064A9C"/>
    <w:rsid w:val="2A065830"/>
    <w:rsid w:val="2A0661D7"/>
    <w:rsid w:val="2A067935"/>
    <w:rsid w:val="2A07343A"/>
    <w:rsid w:val="2A075CEA"/>
    <w:rsid w:val="2A0761BF"/>
    <w:rsid w:val="2A077209"/>
    <w:rsid w:val="2A08014D"/>
    <w:rsid w:val="2A08467E"/>
    <w:rsid w:val="2A092F82"/>
    <w:rsid w:val="2A0B0A94"/>
    <w:rsid w:val="2A0B0AA8"/>
    <w:rsid w:val="2A0B6CFA"/>
    <w:rsid w:val="2A0B7489"/>
    <w:rsid w:val="2A0C2A72"/>
    <w:rsid w:val="2A0C5D48"/>
    <w:rsid w:val="2A0D0CC4"/>
    <w:rsid w:val="2A0D1C4E"/>
    <w:rsid w:val="2A0D1DA9"/>
    <w:rsid w:val="2A0D574D"/>
    <w:rsid w:val="2A0D755D"/>
    <w:rsid w:val="2A0E0598"/>
    <w:rsid w:val="2A0E0748"/>
    <w:rsid w:val="2A0E0981"/>
    <w:rsid w:val="2A0E10BB"/>
    <w:rsid w:val="2A0E342A"/>
    <w:rsid w:val="2A0E7B1D"/>
    <w:rsid w:val="2A0F0460"/>
    <w:rsid w:val="2A0F0515"/>
    <w:rsid w:val="2A0F25A2"/>
    <w:rsid w:val="2A0F77B2"/>
    <w:rsid w:val="2A101419"/>
    <w:rsid w:val="2A1030A1"/>
    <w:rsid w:val="2A104310"/>
    <w:rsid w:val="2A1060BE"/>
    <w:rsid w:val="2A110088"/>
    <w:rsid w:val="2A110F79"/>
    <w:rsid w:val="2A111A8E"/>
    <w:rsid w:val="2A123103"/>
    <w:rsid w:val="2A124F09"/>
    <w:rsid w:val="2A1262DA"/>
    <w:rsid w:val="2A133569"/>
    <w:rsid w:val="2A133E00"/>
    <w:rsid w:val="2A135B5B"/>
    <w:rsid w:val="2A135BAE"/>
    <w:rsid w:val="2A13795C"/>
    <w:rsid w:val="2A140322"/>
    <w:rsid w:val="2A142F2E"/>
    <w:rsid w:val="2A1431AB"/>
    <w:rsid w:val="2A144B87"/>
    <w:rsid w:val="2A1470AB"/>
    <w:rsid w:val="2A147D62"/>
    <w:rsid w:val="2A151926"/>
    <w:rsid w:val="2A151AE6"/>
    <w:rsid w:val="2A152D6D"/>
    <w:rsid w:val="2A1536D4"/>
    <w:rsid w:val="2A154580"/>
    <w:rsid w:val="2A1548AF"/>
    <w:rsid w:val="2A155EC2"/>
    <w:rsid w:val="2A157B78"/>
    <w:rsid w:val="2A1620A8"/>
    <w:rsid w:val="2A162939"/>
    <w:rsid w:val="2A162A4A"/>
    <w:rsid w:val="2A16459C"/>
    <w:rsid w:val="2A16490E"/>
    <w:rsid w:val="2A16744D"/>
    <w:rsid w:val="2A167592"/>
    <w:rsid w:val="2A1715E8"/>
    <w:rsid w:val="2A1738F0"/>
    <w:rsid w:val="2A174BBF"/>
    <w:rsid w:val="2A175A2C"/>
    <w:rsid w:val="2A176342"/>
    <w:rsid w:val="2A1805FD"/>
    <w:rsid w:val="2A1807F9"/>
    <w:rsid w:val="2A181417"/>
    <w:rsid w:val="2A183925"/>
    <w:rsid w:val="2A186A01"/>
    <w:rsid w:val="2A186EBC"/>
    <w:rsid w:val="2A19034C"/>
    <w:rsid w:val="2A190B12"/>
    <w:rsid w:val="2A1941DB"/>
    <w:rsid w:val="2A1A0C4C"/>
    <w:rsid w:val="2A1A0CEB"/>
    <w:rsid w:val="2A1A0E60"/>
    <w:rsid w:val="2A1A2F1D"/>
    <w:rsid w:val="2A1A3861"/>
    <w:rsid w:val="2A1A518F"/>
    <w:rsid w:val="2A1A6F3D"/>
    <w:rsid w:val="2A1B2C11"/>
    <w:rsid w:val="2A1B47BF"/>
    <w:rsid w:val="2A1B4A63"/>
    <w:rsid w:val="2A1C010D"/>
    <w:rsid w:val="2A1C0115"/>
    <w:rsid w:val="2A1C1189"/>
    <w:rsid w:val="2A1C1B19"/>
    <w:rsid w:val="2A1C3D55"/>
    <w:rsid w:val="2A1C3F0A"/>
    <w:rsid w:val="2A1C444E"/>
    <w:rsid w:val="2A1C6CCC"/>
    <w:rsid w:val="2A1D23FC"/>
    <w:rsid w:val="2A1D2DF3"/>
    <w:rsid w:val="2A1D2F9A"/>
    <w:rsid w:val="2A1D40AB"/>
    <w:rsid w:val="2A1D4C7F"/>
    <w:rsid w:val="2A1D62F1"/>
    <w:rsid w:val="2A1D6A2D"/>
    <w:rsid w:val="2A1E076D"/>
    <w:rsid w:val="2A1E10BA"/>
    <w:rsid w:val="2A1E1CDB"/>
    <w:rsid w:val="2A1E41CF"/>
    <w:rsid w:val="2A1F09F7"/>
    <w:rsid w:val="2A1F1DCD"/>
    <w:rsid w:val="2A1F32A0"/>
    <w:rsid w:val="2A1F58FE"/>
    <w:rsid w:val="2A1F6D8E"/>
    <w:rsid w:val="2A200C92"/>
    <w:rsid w:val="2A2011A1"/>
    <w:rsid w:val="2A202079"/>
    <w:rsid w:val="2A204422"/>
    <w:rsid w:val="2A204F8D"/>
    <w:rsid w:val="2A206697"/>
    <w:rsid w:val="2A206DC5"/>
    <w:rsid w:val="2A207A80"/>
    <w:rsid w:val="2A210F5D"/>
    <w:rsid w:val="2A211289"/>
    <w:rsid w:val="2A2124B5"/>
    <w:rsid w:val="2A2144BA"/>
    <w:rsid w:val="2A214DDF"/>
    <w:rsid w:val="2A215158"/>
    <w:rsid w:val="2A21651D"/>
    <w:rsid w:val="2A222295"/>
    <w:rsid w:val="2A223B9D"/>
    <w:rsid w:val="2A223D07"/>
    <w:rsid w:val="2A224043"/>
    <w:rsid w:val="2A225DF1"/>
    <w:rsid w:val="2A233E45"/>
    <w:rsid w:val="2A23657F"/>
    <w:rsid w:val="2A23771C"/>
    <w:rsid w:val="2A2417A8"/>
    <w:rsid w:val="2A2419FA"/>
    <w:rsid w:val="2A241B69"/>
    <w:rsid w:val="2A242057"/>
    <w:rsid w:val="2A242464"/>
    <w:rsid w:val="2A24600D"/>
    <w:rsid w:val="2A25002F"/>
    <w:rsid w:val="2A252C00"/>
    <w:rsid w:val="2A256DC2"/>
    <w:rsid w:val="2A257690"/>
    <w:rsid w:val="2A2614BF"/>
    <w:rsid w:val="2A2622B8"/>
    <w:rsid w:val="2A26305E"/>
    <w:rsid w:val="2A263B34"/>
    <w:rsid w:val="2A2642BB"/>
    <w:rsid w:val="2A266406"/>
    <w:rsid w:val="2A2667A3"/>
    <w:rsid w:val="2A2677C7"/>
    <w:rsid w:val="2A2715E7"/>
    <w:rsid w:val="2A271613"/>
    <w:rsid w:val="2A271657"/>
    <w:rsid w:val="2A27165A"/>
    <w:rsid w:val="2A27294F"/>
    <w:rsid w:val="2A27570F"/>
    <w:rsid w:val="2A275C9D"/>
    <w:rsid w:val="2A27613F"/>
    <w:rsid w:val="2A281B9C"/>
    <w:rsid w:val="2A281FC1"/>
    <w:rsid w:val="2A284779"/>
    <w:rsid w:val="2A28552C"/>
    <w:rsid w:val="2A28561B"/>
    <w:rsid w:val="2A287153"/>
    <w:rsid w:val="2A2878AC"/>
    <w:rsid w:val="2A291110"/>
    <w:rsid w:val="2A291F3B"/>
    <w:rsid w:val="2A2953D2"/>
    <w:rsid w:val="2A2A2E39"/>
    <w:rsid w:val="2A2A3555"/>
    <w:rsid w:val="2A2A36FF"/>
    <w:rsid w:val="2A2A684B"/>
    <w:rsid w:val="2A2B114A"/>
    <w:rsid w:val="2A2B1343"/>
    <w:rsid w:val="2A2B2B5E"/>
    <w:rsid w:val="2A2B739C"/>
    <w:rsid w:val="2A2B7D74"/>
    <w:rsid w:val="2A2C0A1E"/>
    <w:rsid w:val="2A2C391E"/>
    <w:rsid w:val="2A2C4AC5"/>
    <w:rsid w:val="2A2C67C1"/>
    <w:rsid w:val="2A2D1392"/>
    <w:rsid w:val="2A2D238A"/>
    <w:rsid w:val="2A2D414C"/>
    <w:rsid w:val="2A2D4273"/>
    <w:rsid w:val="2A2D4D0F"/>
    <w:rsid w:val="2A2E4796"/>
    <w:rsid w:val="2A2F1BE8"/>
    <w:rsid w:val="2A2F3464"/>
    <w:rsid w:val="2A2F68B8"/>
    <w:rsid w:val="2A2F6B83"/>
    <w:rsid w:val="2A2F7260"/>
    <w:rsid w:val="2A303CAC"/>
    <w:rsid w:val="2A3041D3"/>
    <w:rsid w:val="2A306760"/>
    <w:rsid w:val="2A307D13"/>
    <w:rsid w:val="2A310D16"/>
    <w:rsid w:val="2A310F99"/>
    <w:rsid w:val="2A312AC7"/>
    <w:rsid w:val="2A31565E"/>
    <w:rsid w:val="2A322F45"/>
    <w:rsid w:val="2A3238BC"/>
    <w:rsid w:val="2A331DAD"/>
    <w:rsid w:val="2A333AC3"/>
    <w:rsid w:val="2A3348B9"/>
    <w:rsid w:val="2A334CF1"/>
    <w:rsid w:val="2A335F8C"/>
    <w:rsid w:val="2A336250"/>
    <w:rsid w:val="2A336791"/>
    <w:rsid w:val="2A337A7A"/>
    <w:rsid w:val="2A337FFE"/>
    <w:rsid w:val="2A346694"/>
    <w:rsid w:val="2A34683D"/>
    <w:rsid w:val="2A3515EB"/>
    <w:rsid w:val="2A353D77"/>
    <w:rsid w:val="2A35547B"/>
    <w:rsid w:val="2A3557B3"/>
    <w:rsid w:val="2A355F49"/>
    <w:rsid w:val="2A360255"/>
    <w:rsid w:val="2A360655"/>
    <w:rsid w:val="2A363B85"/>
    <w:rsid w:val="2A366ED8"/>
    <w:rsid w:val="2A366F49"/>
    <w:rsid w:val="2A374BFA"/>
    <w:rsid w:val="2A3751E6"/>
    <w:rsid w:val="2A377AEF"/>
    <w:rsid w:val="2A383C97"/>
    <w:rsid w:val="2A385C74"/>
    <w:rsid w:val="2A39512F"/>
    <w:rsid w:val="2A397335"/>
    <w:rsid w:val="2A3A138D"/>
    <w:rsid w:val="2A3A1683"/>
    <w:rsid w:val="2A3A26BD"/>
    <w:rsid w:val="2A3A313B"/>
    <w:rsid w:val="2A3A357B"/>
    <w:rsid w:val="2A3A5298"/>
    <w:rsid w:val="2A3A736B"/>
    <w:rsid w:val="2A3A76D6"/>
    <w:rsid w:val="2A3B21CA"/>
    <w:rsid w:val="2A3B4852"/>
    <w:rsid w:val="2A3B71F2"/>
    <w:rsid w:val="2A3B75C5"/>
    <w:rsid w:val="2A3C3357"/>
    <w:rsid w:val="2A3C5105"/>
    <w:rsid w:val="2A3C62BC"/>
    <w:rsid w:val="2A3C69BB"/>
    <w:rsid w:val="2A3C6EB3"/>
    <w:rsid w:val="2A3C7582"/>
    <w:rsid w:val="2A3D0E87"/>
    <w:rsid w:val="2A3D2186"/>
    <w:rsid w:val="2A3D2C2B"/>
    <w:rsid w:val="2A3D7746"/>
    <w:rsid w:val="2A3E5EB8"/>
    <w:rsid w:val="2A3E70CF"/>
    <w:rsid w:val="2A3F2D4B"/>
    <w:rsid w:val="2A3F37A7"/>
    <w:rsid w:val="2A3F6684"/>
    <w:rsid w:val="2A4014CC"/>
    <w:rsid w:val="2A404DCA"/>
    <w:rsid w:val="2A410B96"/>
    <w:rsid w:val="2A41271B"/>
    <w:rsid w:val="2A412E99"/>
    <w:rsid w:val="2A4133EE"/>
    <w:rsid w:val="2A4144C9"/>
    <w:rsid w:val="2A414995"/>
    <w:rsid w:val="2A4160C7"/>
    <w:rsid w:val="2A41655D"/>
    <w:rsid w:val="2A420231"/>
    <w:rsid w:val="2A4232D1"/>
    <w:rsid w:val="2A425712"/>
    <w:rsid w:val="2A426810"/>
    <w:rsid w:val="2A427557"/>
    <w:rsid w:val="2A4346E5"/>
    <w:rsid w:val="2A4355EE"/>
    <w:rsid w:val="2A437100"/>
    <w:rsid w:val="2A441D7B"/>
    <w:rsid w:val="2A443F94"/>
    <w:rsid w:val="2A443FBA"/>
    <w:rsid w:val="2A44644C"/>
    <w:rsid w:val="2A450AA9"/>
    <w:rsid w:val="2A451934"/>
    <w:rsid w:val="2A457F0B"/>
    <w:rsid w:val="2A462C19"/>
    <w:rsid w:val="2A463298"/>
    <w:rsid w:val="2A465F84"/>
    <w:rsid w:val="2A467D32"/>
    <w:rsid w:val="2A470576"/>
    <w:rsid w:val="2A470C74"/>
    <w:rsid w:val="2A471AAA"/>
    <w:rsid w:val="2A4733C9"/>
    <w:rsid w:val="2A4755FC"/>
    <w:rsid w:val="2A475858"/>
    <w:rsid w:val="2A482E16"/>
    <w:rsid w:val="2A48451A"/>
    <w:rsid w:val="2A48639C"/>
    <w:rsid w:val="2A491107"/>
    <w:rsid w:val="2A4915D0"/>
    <w:rsid w:val="2A495A74"/>
    <w:rsid w:val="2A497822"/>
    <w:rsid w:val="2A4A087B"/>
    <w:rsid w:val="2A4A26A6"/>
    <w:rsid w:val="2A4A3E42"/>
    <w:rsid w:val="2A4A43BA"/>
    <w:rsid w:val="2A4A73DC"/>
    <w:rsid w:val="2A4A7581"/>
    <w:rsid w:val="2A4A7772"/>
    <w:rsid w:val="2A4A7B78"/>
    <w:rsid w:val="2A4B0CD0"/>
    <w:rsid w:val="2A4B117C"/>
    <w:rsid w:val="2A4B17EC"/>
    <w:rsid w:val="2A4B359A"/>
    <w:rsid w:val="2A4B4255"/>
    <w:rsid w:val="2A4B5348"/>
    <w:rsid w:val="2A4B7661"/>
    <w:rsid w:val="2A4C0D5D"/>
    <w:rsid w:val="2A4C2E6E"/>
    <w:rsid w:val="2A4D10C0"/>
    <w:rsid w:val="2A4D1354"/>
    <w:rsid w:val="2A4D1BA8"/>
    <w:rsid w:val="2A4D2686"/>
    <w:rsid w:val="2A4D374A"/>
    <w:rsid w:val="2A4D7312"/>
    <w:rsid w:val="2A4E308A"/>
    <w:rsid w:val="2A4E4B38"/>
    <w:rsid w:val="2A4E4DF3"/>
    <w:rsid w:val="2A4E4E38"/>
    <w:rsid w:val="2A4E5CD7"/>
    <w:rsid w:val="2A4E6BE6"/>
    <w:rsid w:val="2A4F1696"/>
    <w:rsid w:val="2A4F329C"/>
    <w:rsid w:val="2A50078D"/>
    <w:rsid w:val="2A50263E"/>
    <w:rsid w:val="2A50295E"/>
    <w:rsid w:val="2A504FC7"/>
    <w:rsid w:val="2A50604A"/>
    <w:rsid w:val="2A506E02"/>
    <w:rsid w:val="2A510165"/>
    <w:rsid w:val="2A510D45"/>
    <w:rsid w:val="2A51371E"/>
    <w:rsid w:val="2A513B92"/>
    <w:rsid w:val="2A513F3A"/>
    <w:rsid w:val="2A516830"/>
    <w:rsid w:val="2A51704C"/>
    <w:rsid w:val="2A52099A"/>
    <w:rsid w:val="2A520E5E"/>
    <w:rsid w:val="2A52121C"/>
    <w:rsid w:val="2A521C1D"/>
    <w:rsid w:val="2A522B7B"/>
    <w:rsid w:val="2A522E55"/>
    <w:rsid w:val="2A524929"/>
    <w:rsid w:val="2A5341FD"/>
    <w:rsid w:val="2A53483D"/>
    <w:rsid w:val="2A54453D"/>
    <w:rsid w:val="2A544B34"/>
    <w:rsid w:val="2A552B20"/>
    <w:rsid w:val="2A553AC0"/>
    <w:rsid w:val="2A5561C7"/>
    <w:rsid w:val="2A556BB2"/>
    <w:rsid w:val="2A557C48"/>
    <w:rsid w:val="2A557F75"/>
    <w:rsid w:val="2A56543D"/>
    <w:rsid w:val="2A572EBE"/>
    <w:rsid w:val="2A5754CF"/>
    <w:rsid w:val="2A576802"/>
    <w:rsid w:val="2A581813"/>
    <w:rsid w:val="2A5827AC"/>
    <w:rsid w:val="2A58311B"/>
    <w:rsid w:val="2A583A99"/>
    <w:rsid w:val="2A585CB7"/>
    <w:rsid w:val="2A587A65"/>
    <w:rsid w:val="2A59346C"/>
    <w:rsid w:val="2A594EE2"/>
    <w:rsid w:val="2A596971"/>
    <w:rsid w:val="2A5A2627"/>
    <w:rsid w:val="2A5A37DD"/>
    <w:rsid w:val="2A5A4537"/>
    <w:rsid w:val="2A5A558B"/>
    <w:rsid w:val="2A5A6C6E"/>
    <w:rsid w:val="2A5B0052"/>
    <w:rsid w:val="2A5B20FC"/>
    <w:rsid w:val="2A5B459F"/>
    <w:rsid w:val="2A5C2F0E"/>
    <w:rsid w:val="2A5C415F"/>
    <w:rsid w:val="2A5C4997"/>
    <w:rsid w:val="2A5C57A7"/>
    <w:rsid w:val="2A5C58A0"/>
    <w:rsid w:val="2A5C7B6B"/>
    <w:rsid w:val="2A5D3421"/>
    <w:rsid w:val="2A5D40BA"/>
    <w:rsid w:val="2A5D507B"/>
    <w:rsid w:val="2A5D7366"/>
    <w:rsid w:val="2A5E00A7"/>
    <w:rsid w:val="2A5E1A57"/>
    <w:rsid w:val="2A5E1E5B"/>
    <w:rsid w:val="2A5E3321"/>
    <w:rsid w:val="2A5F1650"/>
    <w:rsid w:val="2A5F3200"/>
    <w:rsid w:val="2A5F3533"/>
    <w:rsid w:val="2A5F3BB2"/>
    <w:rsid w:val="2A5F4221"/>
    <w:rsid w:val="2A5F68C5"/>
    <w:rsid w:val="2A60550D"/>
    <w:rsid w:val="2A6056B1"/>
    <w:rsid w:val="2A610C88"/>
    <w:rsid w:val="2A612DBE"/>
    <w:rsid w:val="2A614B6C"/>
    <w:rsid w:val="2A61691A"/>
    <w:rsid w:val="2A621E94"/>
    <w:rsid w:val="2A622537"/>
    <w:rsid w:val="2A62683C"/>
    <w:rsid w:val="2A62739F"/>
    <w:rsid w:val="2A6308E4"/>
    <w:rsid w:val="2A632BA2"/>
    <w:rsid w:val="2A636B36"/>
    <w:rsid w:val="2A6428AE"/>
    <w:rsid w:val="2A6428F1"/>
    <w:rsid w:val="2A644AF2"/>
    <w:rsid w:val="2A651488"/>
    <w:rsid w:val="2A6533F8"/>
    <w:rsid w:val="2A65492B"/>
    <w:rsid w:val="2A657544"/>
    <w:rsid w:val="2A6603D4"/>
    <w:rsid w:val="2A662182"/>
    <w:rsid w:val="2A66242C"/>
    <w:rsid w:val="2A663D7E"/>
    <w:rsid w:val="2A663F30"/>
    <w:rsid w:val="2A664747"/>
    <w:rsid w:val="2A665033"/>
    <w:rsid w:val="2A6659F8"/>
    <w:rsid w:val="2A677CA8"/>
    <w:rsid w:val="2A677F4B"/>
    <w:rsid w:val="2A682888"/>
    <w:rsid w:val="2A683FD2"/>
    <w:rsid w:val="2A685EFA"/>
    <w:rsid w:val="2A6875BF"/>
    <w:rsid w:val="2A687D8A"/>
    <w:rsid w:val="2A690BE4"/>
    <w:rsid w:val="2A691C72"/>
    <w:rsid w:val="2A691EC9"/>
    <w:rsid w:val="2A693A20"/>
    <w:rsid w:val="2A694C9B"/>
    <w:rsid w:val="2A6952D3"/>
    <w:rsid w:val="2A6953AF"/>
    <w:rsid w:val="2A697EC4"/>
    <w:rsid w:val="2A6A6763"/>
    <w:rsid w:val="2A6A7EA4"/>
    <w:rsid w:val="2A6B1546"/>
    <w:rsid w:val="2A6B2E0D"/>
    <w:rsid w:val="2A6B59EA"/>
    <w:rsid w:val="2A6B6378"/>
    <w:rsid w:val="2A6B7798"/>
    <w:rsid w:val="2A6C16AE"/>
    <w:rsid w:val="2A6C18F0"/>
    <w:rsid w:val="2A6C358A"/>
    <w:rsid w:val="2A6C51C3"/>
    <w:rsid w:val="2A6C6ED2"/>
    <w:rsid w:val="2A6C70FA"/>
    <w:rsid w:val="2A6D5A1A"/>
    <w:rsid w:val="2A6D6825"/>
    <w:rsid w:val="2A6E1037"/>
    <w:rsid w:val="2A6E135D"/>
    <w:rsid w:val="2A6E1653"/>
    <w:rsid w:val="2A6E3328"/>
    <w:rsid w:val="2A6E3DAA"/>
    <w:rsid w:val="2A6E6782"/>
    <w:rsid w:val="2A6F39FA"/>
    <w:rsid w:val="2A6F54DA"/>
    <w:rsid w:val="2A6F78E0"/>
    <w:rsid w:val="2A70034A"/>
    <w:rsid w:val="2A701253"/>
    <w:rsid w:val="2A7025D5"/>
    <w:rsid w:val="2A703001"/>
    <w:rsid w:val="2A7036CE"/>
    <w:rsid w:val="2A703BA3"/>
    <w:rsid w:val="2A704999"/>
    <w:rsid w:val="2A704CFC"/>
    <w:rsid w:val="2A704DAF"/>
    <w:rsid w:val="2A7111FA"/>
    <w:rsid w:val="2A712C45"/>
    <w:rsid w:val="2A713080"/>
    <w:rsid w:val="2A714695"/>
    <w:rsid w:val="2A715BC7"/>
    <w:rsid w:val="2A716161"/>
    <w:rsid w:val="2A720757"/>
    <w:rsid w:val="2A720B27"/>
    <w:rsid w:val="2A7228D5"/>
    <w:rsid w:val="2A724EF5"/>
    <w:rsid w:val="2A730C12"/>
    <w:rsid w:val="2A73242B"/>
    <w:rsid w:val="2A732BBA"/>
    <w:rsid w:val="2A73489F"/>
    <w:rsid w:val="2A73664D"/>
    <w:rsid w:val="2A7408AD"/>
    <w:rsid w:val="2A740A53"/>
    <w:rsid w:val="2A741285"/>
    <w:rsid w:val="2A7412DF"/>
    <w:rsid w:val="2A742AF1"/>
    <w:rsid w:val="2A743B1E"/>
    <w:rsid w:val="2A744AE9"/>
    <w:rsid w:val="2A75085A"/>
    <w:rsid w:val="2A7523C5"/>
    <w:rsid w:val="2A752D5A"/>
    <w:rsid w:val="2A7530F1"/>
    <w:rsid w:val="2A754FB7"/>
    <w:rsid w:val="2A75605F"/>
    <w:rsid w:val="2A76011D"/>
    <w:rsid w:val="2A76187D"/>
    <w:rsid w:val="2A7649F6"/>
    <w:rsid w:val="2A766447"/>
    <w:rsid w:val="2A76764D"/>
    <w:rsid w:val="2A767786"/>
    <w:rsid w:val="2A770D67"/>
    <w:rsid w:val="2A7725E1"/>
    <w:rsid w:val="2A774055"/>
    <w:rsid w:val="2A77438F"/>
    <w:rsid w:val="2A7744A6"/>
    <w:rsid w:val="2A774AE6"/>
    <w:rsid w:val="2A777550"/>
    <w:rsid w:val="2A7778D7"/>
    <w:rsid w:val="2A781EB5"/>
    <w:rsid w:val="2A783938"/>
    <w:rsid w:val="2A783C63"/>
    <w:rsid w:val="2A784B2D"/>
    <w:rsid w:val="2A790107"/>
    <w:rsid w:val="2A790E29"/>
    <w:rsid w:val="2A792B77"/>
    <w:rsid w:val="2A793806"/>
    <w:rsid w:val="2A793B60"/>
    <w:rsid w:val="2A794DC8"/>
    <w:rsid w:val="2A7A22B6"/>
    <w:rsid w:val="2A7A3E7F"/>
    <w:rsid w:val="2A7A470F"/>
    <w:rsid w:val="2A7A4BCD"/>
    <w:rsid w:val="2A7A6954"/>
    <w:rsid w:val="2A7B018B"/>
    <w:rsid w:val="2A7B0782"/>
    <w:rsid w:val="2A7B4C42"/>
    <w:rsid w:val="2A7B6309"/>
    <w:rsid w:val="2A7B715C"/>
    <w:rsid w:val="2A7B71BF"/>
    <w:rsid w:val="2A7B74ED"/>
    <w:rsid w:val="2A7B76E8"/>
    <w:rsid w:val="2A7C19A5"/>
    <w:rsid w:val="2A7C3749"/>
    <w:rsid w:val="2A7C3994"/>
    <w:rsid w:val="2A7C54A5"/>
    <w:rsid w:val="2A7C55C1"/>
    <w:rsid w:val="2A7C606B"/>
    <w:rsid w:val="2A7C78AE"/>
    <w:rsid w:val="2A7C7BF7"/>
    <w:rsid w:val="2A7D06D5"/>
    <w:rsid w:val="2A7D0D61"/>
    <w:rsid w:val="2A7D127A"/>
    <w:rsid w:val="2A7D4BD9"/>
    <w:rsid w:val="2A7D6645"/>
    <w:rsid w:val="2A7D7398"/>
    <w:rsid w:val="2A7D74CC"/>
    <w:rsid w:val="2A7D799E"/>
    <w:rsid w:val="2A7E2991"/>
    <w:rsid w:val="2A7E3970"/>
    <w:rsid w:val="2A7E5429"/>
    <w:rsid w:val="2A7E571E"/>
    <w:rsid w:val="2A7E6069"/>
    <w:rsid w:val="2A7F0251"/>
    <w:rsid w:val="2A7F0CB6"/>
    <w:rsid w:val="2A7F1496"/>
    <w:rsid w:val="2A7F6A47"/>
    <w:rsid w:val="2A8048ED"/>
    <w:rsid w:val="2A807BE9"/>
    <w:rsid w:val="2A81520E"/>
    <w:rsid w:val="2A81612B"/>
    <w:rsid w:val="2A823E28"/>
    <w:rsid w:val="2A825E7A"/>
    <w:rsid w:val="2A830F86"/>
    <w:rsid w:val="2A832D34"/>
    <w:rsid w:val="2A8342BC"/>
    <w:rsid w:val="2A834AE2"/>
    <w:rsid w:val="2A842307"/>
    <w:rsid w:val="2A842608"/>
    <w:rsid w:val="2A8448F9"/>
    <w:rsid w:val="2A845CC0"/>
    <w:rsid w:val="2A846041"/>
    <w:rsid w:val="2A8533DF"/>
    <w:rsid w:val="2A854AAC"/>
    <w:rsid w:val="2A855E67"/>
    <w:rsid w:val="2A862824"/>
    <w:rsid w:val="2A863839"/>
    <w:rsid w:val="2A866380"/>
    <w:rsid w:val="2A8667DF"/>
    <w:rsid w:val="2A8673CC"/>
    <w:rsid w:val="2A867CB6"/>
    <w:rsid w:val="2A87085C"/>
    <w:rsid w:val="2A875297"/>
    <w:rsid w:val="2A875B52"/>
    <w:rsid w:val="2A881CEC"/>
    <w:rsid w:val="2A8820F8"/>
    <w:rsid w:val="2A8843FE"/>
    <w:rsid w:val="2A884C85"/>
    <w:rsid w:val="2A88659C"/>
    <w:rsid w:val="2A8940C2"/>
    <w:rsid w:val="2A8948BD"/>
    <w:rsid w:val="2A895E70"/>
    <w:rsid w:val="2A897D55"/>
    <w:rsid w:val="2A8A2314"/>
    <w:rsid w:val="2A8A5FF4"/>
    <w:rsid w:val="2A8A68DE"/>
    <w:rsid w:val="2A8B0A69"/>
    <w:rsid w:val="2A8B1BE9"/>
    <w:rsid w:val="2A8B3997"/>
    <w:rsid w:val="2A8B5A60"/>
    <w:rsid w:val="2A8B6BFB"/>
    <w:rsid w:val="2A8B71DD"/>
    <w:rsid w:val="2A8B7E3A"/>
    <w:rsid w:val="2A8C434E"/>
    <w:rsid w:val="2A8C4388"/>
    <w:rsid w:val="2A8C757E"/>
    <w:rsid w:val="2A8C762A"/>
    <w:rsid w:val="2A8D3BB3"/>
    <w:rsid w:val="2A8E16D9"/>
    <w:rsid w:val="2A8E1E7E"/>
    <w:rsid w:val="2A8E3487"/>
    <w:rsid w:val="2A8E7F1B"/>
    <w:rsid w:val="2A8F072F"/>
    <w:rsid w:val="2A8F2496"/>
    <w:rsid w:val="2A8F3608"/>
    <w:rsid w:val="2A8F4A73"/>
    <w:rsid w:val="2A8F792B"/>
    <w:rsid w:val="2A900FAD"/>
    <w:rsid w:val="2A901A22"/>
    <w:rsid w:val="2A902C99"/>
    <w:rsid w:val="2A9036A3"/>
    <w:rsid w:val="2A905451"/>
    <w:rsid w:val="2A9064DF"/>
    <w:rsid w:val="2A912679"/>
    <w:rsid w:val="2A913787"/>
    <w:rsid w:val="2A9211C9"/>
    <w:rsid w:val="2A924D25"/>
    <w:rsid w:val="2A925337"/>
    <w:rsid w:val="2A9256C5"/>
    <w:rsid w:val="2A926385"/>
    <w:rsid w:val="2A9270B0"/>
    <w:rsid w:val="2A927BC9"/>
    <w:rsid w:val="2A930A9D"/>
    <w:rsid w:val="2A932085"/>
    <w:rsid w:val="2A934FA2"/>
    <w:rsid w:val="2A935211"/>
    <w:rsid w:val="2A9364A9"/>
    <w:rsid w:val="2A943931"/>
    <w:rsid w:val="2A944FCD"/>
    <w:rsid w:val="2A952A67"/>
    <w:rsid w:val="2A954815"/>
    <w:rsid w:val="2A9615BD"/>
    <w:rsid w:val="2A962B6C"/>
    <w:rsid w:val="2A962E05"/>
    <w:rsid w:val="2A964D4F"/>
    <w:rsid w:val="2A965A22"/>
    <w:rsid w:val="2A970351"/>
    <w:rsid w:val="2A97233B"/>
    <w:rsid w:val="2A972CF1"/>
    <w:rsid w:val="2A974DFF"/>
    <w:rsid w:val="2A97559B"/>
    <w:rsid w:val="2A9767CE"/>
    <w:rsid w:val="2A9767DF"/>
    <w:rsid w:val="2A9817E1"/>
    <w:rsid w:val="2A984622"/>
    <w:rsid w:val="2A984CD6"/>
    <w:rsid w:val="2A987420"/>
    <w:rsid w:val="2A992557"/>
    <w:rsid w:val="2A994305"/>
    <w:rsid w:val="2A996499"/>
    <w:rsid w:val="2A9A017F"/>
    <w:rsid w:val="2A9A1450"/>
    <w:rsid w:val="2A9A1FC9"/>
    <w:rsid w:val="2A9A28E2"/>
    <w:rsid w:val="2A9A4101"/>
    <w:rsid w:val="2A9A5842"/>
    <w:rsid w:val="2A9A62D0"/>
    <w:rsid w:val="2A9A6CB5"/>
    <w:rsid w:val="2A9B06D4"/>
    <w:rsid w:val="2A9B0999"/>
    <w:rsid w:val="2A9B6CD2"/>
    <w:rsid w:val="2A9B72D8"/>
    <w:rsid w:val="2A9B7BFA"/>
    <w:rsid w:val="2A9C22E7"/>
    <w:rsid w:val="2A9C3C92"/>
    <w:rsid w:val="2A9C5BA4"/>
    <w:rsid w:val="2A9D0465"/>
    <w:rsid w:val="2A9D2A82"/>
    <w:rsid w:val="2A9D36CA"/>
    <w:rsid w:val="2A9D4AA6"/>
    <w:rsid w:val="2A9E0AB8"/>
    <w:rsid w:val="2A9E0DF1"/>
    <w:rsid w:val="2A9E191C"/>
    <w:rsid w:val="2A9E34CC"/>
    <w:rsid w:val="2A9E7B6E"/>
    <w:rsid w:val="2A9F070C"/>
    <w:rsid w:val="2A9F0D82"/>
    <w:rsid w:val="2A9F3603"/>
    <w:rsid w:val="2A9F38E6"/>
    <w:rsid w:val="2A9F43E8"/>
    <w:rsid w:val="2A9F52F2"/>
    <w:rsid w:val="2A9F54DB"/>
    <w:rsid w:val="2A9F5694"/>
    <w:rsid w:val="2A9F62C6"/>
    <w:rsid w:val="2A9F6FC2"/>
    <w:rsid w:val="2A9F7442"/>
    <w:rsid w:val="2AA00035"/>
    <w:rsid w:val="2AA02238"/>
    <w:rsid w:val="2AA02804"/>
    <w:rsid w:val="2AA03EA5"/>
    <w:rsid w:val="2AA07549"/>
    <w:rsid w:val="2AA10655"/>
    <w:rsid w:val="2AA11403"/>
    <w:rsid w:val="2AA1140C"/>
    <w:rsid w:val="2AA13507"/>
    <w:rsid w:val="2AA13FD4"/>
    <w:rsid w:val="2AA169FC"/>
    <w:rsid w:val="2AA16D68"/>
    <w:rsid w:val="2AA228FC"/>
    <w:rsid w:val="2AA25D43"/>
    <w:rsid w:val="2AA32EBF"/>
    <w:rsid w:val="2AA34BCF"/>
    <w:rsid w:val="2AA35184"/>
    <w:rsid w:val="2AA37E51"/>
    <w:rsid w:val="2AA414C5"/>
    <w:rsid w:val="2AA41665"/>
    <w:rsid w:val="2AA42CAA"/>
    <w:rsid w:val="2AA44261"/>
    <w:rsid w:val="2AA44A58"/>
    <w:rsid w:val="2AA471F9"/>
    <w:rsid w:val="2AA47D84"/>
    <w:rsid w:val="2AA52955"/>
    <w:rsid w:val="2AA53090"/>
    <w:rsid w:val="2AA55F56"/>
    <w:rsid w:val="2AA56588"/>
    <w:rsid w:val="2AA57D5A"/>
    <w:rsid w:val="2AA607D0"/>
    <w:rsid w:val="2AA64096"/>
    <w:rsid w:val="2AA64209"/>
    <w:rsid w:val="2AA64C74"/>
    <w:rsid w:val="2AA657E7"/>
    <w:rsid w:val="2AA70E87"/>
    <w:rsid w:val="2AA7519E"/>
    <w:rsid w:val="2AA77572"/>
    <w:rsid w:val="2AA77827"/>
    <w:rsid w:val="2AA77E46"/>
    <w:rsid w:val="2AA80B98"/>
    <w:rsid w:val="2AA8119D"/>
    <w:rsid w:val="2AA812D6"/>
    <w:rsid w:val="2AA81A36"/>
    <w:rsid w:val="2AA8279A"/>
    <w:rsid w:val="2AA82CC7"/>
    <w:rsid w:val="2AA84B49"/>
    <w:rsid w:val="2AA86103"/>
    <w:rsid w:val="2AA87995"/>
    <w:rsid w:val="2AA902C1"/>
    <w:rsid w:val="2AA9206F"/>
    <w:rsid w:val="2AA926BE"/>
    <w:rsid w:val="2AA95D8E"/>
    <w:rsid w:val="2AAA18DD"/>
    <w:rsid w:val="2AAA5D84"/>
    <w:rsid w:val="2AAA6513"/>
    <w:rsid w:val="2AAA6F47"/>
    <w:rsid w:val="2AAB03EC"/>
    <w:rsid w:val="2AAB2DE9"/>
    <w:rsid w:val="2AAB2EDC"/>
    <w:rsid w:val="2AAB4039"/>
    <w:rsid w:val="2AAB5086"/>
    <w:rsid w:val="2AAB5DE7"/>
    <w:rsid w:val="2AAC0725"/>
    <w:rsid w:val="2AAC0DA7"/>
    <w:rsid w:val="2AAC1DD8"/>
    <w:rsid w:val="2AAC3275"/>
    <w:rsid w:val="2AAD1B5F"/>
    <w:rsid w:val="2AAD3409"/>
    <w:rsid w:val="2AAD6003"/>
    <w:rsid w:val="2AAD727B"/>
    <w:rsid w:val="2AAD7DB1"/>
    <w:rsid w:val="2AAE17BD"/>
    <w:rsid w:val="2AAE213C"/>
    <w:rsid w:val="2AAE58D7"/>
    <w:rsid w:val="2AAE6F68"/>
    <w:rsid w:val="2AAF1024"/>
    <w:rsid w:val="2AAF1D7B"/>
    <w:rsid w:val="2AAF1F86"/>
    <w:rsid w:val="2AAF34B9"/>
    <w:rsid w:val="2AAF3B29"/>
    <w:rsid w:val="2AAF3D7F"/>
    <w:rsid w:val="2AAF68B6"/>
    <w:rsid w:val="2AB00CB9"/>
    <w:rsid w:val="2AB0164F"/>
    <w:rsid w:val="2AB02639"/>
    <w:rsid w:val="2AB033FD"/>
    <w:rsid w:val="2AB036A5"/>
    <w:rsid w:val="2AB03CCD"/>
    <w:rsid w:val="2AB078A1"/>
    <w:rsid w:val="2AB100A9"/>
    <w:rsid w:val="2AB10EF8"/>
    <w:rsid w:val="2AB12309"/>
    <w:rsid w:val="2AB13D7B"/>
    <w:rsid w:val="2AB22388"/>
    <w:rsid w:val="2AB23619"/>
    <w:rsid w:val="2AB253C7"/>
    <w:rsid w:val="2AB268E0"/>
    <w:rsid w:val="2AB271BC"/>
    <w:rsid w:val="2AB2761E"/>
    <w:rsid w:val="2AB279D0"/>
    <w:rsid w:val="2AB32EED"/>
    <w:rsid w:val="2AB34EF6"/>
    <w:rsid w:val="2AB35114"/>
    <w:rsid w:val="2AB3765B"/>
    <w:rsid w:val="2AB43493"/>
    <w:rsid w:val="2AB44BBC"/>
    <w:rsid w:val="2AB46DAE"/>
    <w:rsid w:val="2AB477F8"/>
    <w:rsid w:val="2AB5043B"/>
    <w:rsid w:val="2AB51070"/>
    <w:rsid w:val="2AB51C23"/>
    <w:rsid w:val="2AB5244A"/>
    <w:rsid w:val="2AB54EB7"/>
    <w:rsid w:val="2AB62C14"/>
    <w:rsid w:val="2AB63109"/>
    <w:rsid w:val="2AB65389"/>
    <w:rsid w:val="2AB7468C"/>
    <w:rsid w:val="2AB7478C"/>
    <w:rsid w:val="2AB76895"/>
    <w:rsid w:val="2AB80DCB"/>
    <w:rsid w:val="2AB82753"/>
    <w:rsid w:val="2AB82975"/>
    <w:rsid w:val="2AB83C71"/>
    <w:rsid w:val="2AB8479E"/>
    <w:rsid w:val="2AB90504"/>
    <w:rsid w:val="2AB90C20"/>
    <w:rsid w:val="2AB92DEE"/>
    <w:rsid w:val="2AB96744"/>
    <w:rsid w:val="2AB96756"/>
    <w:rsid w:val="2AB973ED"/>
    <w:rsid w:val="2ABA2A44"/>
    <w:rsid w:val="2ABA2F19"/>
    <w:rsid w:val="2ABA427C"/>
    <w:rsid w:val="2ABB0720"/>
    <w:rsid w:val="2ABB3158"/>
    <w:rsid w:val="2ABB4B7B"/>
    <w:rsid w:val="2ABB63BF"/>
    <w:rsid w:val="2ABC1DA2"/>
    <w:rsid w:val="2ABC46B6"/>
    <w:rsid w:val="2ABC4BD5"/>
    <w:rsid w:val="2ABC4FEF"/>
    <w:rsid w:val="2ABC600B"/>
    <w:rsid w:val="2ABC6246"/>
    <w:rsid w:val="2ABC64AC"/>
    <w:rsid w:val="2ABC7FF4"/>
    <w:rsid w:val="2ABD1776"/>
    <w:rsid w:val="2ABD4ACF"/>
    <w:rsid w:val="2ABD617C"/>
    <w:rsid w:val="2ABD6B7F"/>
    <w:rsid w:val="2ABD7676"/>
    <w:rsid w:val="2ABE1FBE"/>
    <w:rsid w:val="2ABE247B"/>
    <w:rsid w:val="2ABE2ED4"/>
    <w:rsid w:val="2ABE3D6C"/>
    <w:rsid w:val="2ABE4C3D"/>
    <w:rsid w:val="2ABE5B1A"/>
    <w:rsid w:val="2ABF0D85"/>
    <w:rsid w:val="2ABF1892"/>
    <w:rsid w:val="2ABF271B"/>
    <w:rsid w:val="2ABF2C50"/>
    <w:rsid w:val="2ABF37CD"/>
    <w:rsid w:val="2ABF3E49"/>
    <w:rsid w:val="2ABF4D19"/>
    <w:rsid w:val="2ABF7AE4"/>
    <w:rsid w:val="2AC109ED"/>
    <w:rsid w:val="2AC1385C"/>
    <w:rsid w:val="2AC1560A"/>
    <w:rsid w:val="2AC16ACF"/>
    <w:rsid w:val="2AC22414"/>
    <w:rsid w:val="2AC230F3"/>
    <w:rsid w:val="2AC31C15"/>
    <w:rsid w:val="2AC33130"/>
    <w:rsid w:val="2AC34A37"/>
    <w:rsid w:val="2AC375D4"/>
    <w:rsid w:val="2AC439E9"/>
    <w:rsid w:val="2AC44F66"/>
    <w:rsid w:val="2AC46245"/>
    <w:rsid w:val="2AC51D4B"/>
    <w:rsid w:val="2AC5334C"/>
    <w:rsid w:val="2AC55651"/>
    <w:rsid w:val="2AC572CD"/>
    <w:rsid w:val="2AC60E73"/>
    <w:rsid w:val="2AC6121A"/>
    <w:rsid w:val="2AC62C21"/>
    <w:rsid w:val="2AC633CF"/>
    <w:rsid w:val="2AC64A65"/>
    <w:rsid w:val="2AC670C5"/>
    <w:rsid w:val="2AC672F1"/>
    <w:rsid w:val="2AC73647"/>
    <w:rsid w:val="2AC7495A"/>
    <w:rsid w:val="2AC810FA"/>
    <w:rsid w:val="2AC8136C"/>
    <w:rsid w:val="2AC82E3D"/>
    <w:rsid w:val="2AC84FF0"/>
    <w:rsid w:val="2AC85B79"/>
    <w:rsid w:val="2AC86E7F"/>
    <w:rsid w:val="2AC929F5"/>
    <w:rsid w:val="2AC945E9"/>
    <w:rsid w:val="2AC94D51"/>
    <w:rsid w:val="2AC94DB8"/>
    <w:rsid w:val="2AC95B4B"/>
    <w:rsid w:val="2AC96503"/>
    <w:rsid w:val="2AC966AE"/>
    <w:rsid w:val="2ACA31E0"/>
    <w:rsid w:val="2ACA365D"/>
    <w:rsid w:val="2ACA5661"/>
    <w:rsid w:val="2ACA7015"/>
    <w:rsid w:val="2ACA7EA3"/>
    <w:rsid w:val="2ACB29DB"/>
    <w:rsid w:val="2ACB4670"/>
    <w:rsid w:val="2ACB51EA"/>
    <w:rsid w:val="2ACB6489"/>
    <w:rsid w:val="2ACB77CC"/>
    <w:rsid w:val="2ACC06D1"/>
    <w:rsid w:val="2ACC1D0C"/>
    <w:rsid w:val="2ACC5A13"/>
    <w:rsid w:val="2ACC5FDE"/>
    <w:rsid w:val="2ACC6C81"/>
    <w:rsid w:val="2ACD15A7"/>
    <w:rsid w:val="2ACD2201"/>
    <w:rsid w:val="2ACD2309"/>
    <w:rsid w:val="2ACD3FAF"/>
    <w:rsid w:val="2ACD4C04"/>
    <w:rsid w:val="2ACD4D73"/>
    <w:rsid w:val="2ACD5908"/>
    <w:rsid w:val="2ACD5D46"/>
    <w:rsid w:val="2ACD656D"/>
    <w:rsid w:val="2ACE1666"/>
    <w:rsid w:val="2ACE1AD5"/>
    <w:rsid w:val="2ACE3355"/>
    <w:rsid w:val="2ACF41CB"/>
    <w:rsid w:val="2ACF4D76"/>
    <w:rsid w:val="2ACF55B6"/>
    <w:rsid w:val="2ACF5873"/>
    <w:rsid w:val="2ACF5F79"/>
    <w:rsid w:val="2ACF767D"/>
    <w:rsid w:val="2ACF7D27"/>
    <w:rsid w:val="2AD01CF1"/>
    <w:rsid w:val="2AD04D10"/>
    <w:rsid w:val="2AD0584D"/>
    <w:rsid w:val="2AD1231A"/>
    <w:rsid w:val="2AD215B7"/>
    <w:rsid w:val="2AD215C5"/>
    <w:rsid w:val="2AD23439"/>
    <w:rsid w:val="2AD24249"/>
    <w:rsid w:val="2AD266A1"/>
    <w:rsid w:val="2AD27817"/>
    <w:rsid w:val="2AD30C89"/>
    <w:rsid w:val="2AD321A5"/>
    <w:rsid w:val="2AD329AE"/>
    <w:rsid w:val="2AD36CCD"/>
    <w:rsid w:val="2AD36D64"/>
    <w:rsid w:val="2AD417E1"/>
    <w:rsid w:val="2AD4279C"/>
    <w:rsid w:val="2AD42FD8"/>
    <w:rsid w:val="2AD43590"/>
    <w:rsid w:val="2AD44183"/>
    <w:rsid w:val="2AD4533D"/>
    <w:rsid w:val="2AD4533E"/>
    <w:rsid w:val="2AD474F7"/>
    <w:rsid w:val="2AD508EB"/>
    <w:rsid w:val="2AD510B6"/>
    <w:rsid w:val="2AD52EC4"/>
    <w:rsid w:val="2AD5674B"/>
    <w:rsid w:val="2AD57D30"/>
    <w:rsid w:val="2AD61275"/>
    <w:rsid w:val="2AD62119"/>
    <w:rsid w:val="2AD7086A"/>
    <w:rsid w:val="2AD72C13"/>
    <w:rsid w:val="2AD73080"/>
    <w:rsid w:val="2AD73295"/>
    <w:rsid w:val="2AD74417"/>
    <w:rsid w:val="2AD74574"/>
    <w:rsid w:val="2AD74E2E"/>
    <w:rsid w:val="2AD76BDC"/>
    <w:rsid w:val="2AD8036B"/>
    <w:rsid w:val="2AD809AA"/>
    <w:rsid w:val="2AD817BE"/>
    <w:rsid w:val="2AD81B11"/>
    <w:rsid w:val="2AD87BC6"/>
    <w:rsid w:val="2AD90BA6"/>
    <w:rsid w:val="2AD92954"/>
    <w:rsid w:val="2AD969D2"/>
    <w:rsid w:val="2AD96C9D"/>
    <w:rsid w:val="2AD96DF8"/>
    <w:rsid w:val="2AD97BED"/>
    <w:rsid w:val="2ADA2CD5"/>
    <w:rsid w:val="2ADA4CCB"/>
    <w:rsid w:val="2ADA61D4"/>
    <w:rsid w:val="2ADA6532"/>
    <w:rsid w:val="2ADA7958"/>
    <w:rsid w:val="2ADB2A24"/>
    <w:rsid w:val="2ADB2B70"/>
    <w:rsid w:val="2ADB3049"/>
    <w:rsid w:val="2ADB491E"/>
    <w:rsid w:val="2ADB7F2F"/>
    <w:rsid w:val="2ADC0648"/>
    <w:rsid w:val="2ADC2444"/>
    <w:rsid w:val="2ADC24E0"/>
    <w:rsid w:val="2ADC41F2"/>
    <w:rsid w:val="2ADD21F0"/>
    <w:rsid w:val="2ADD4E61"/>
    <w:rsid w:val="2ADD6A8D"/>
    <w:rsid w:val="2ADD7F15"/>
    <w:rsid w:val="2ADE273C"/>
    <w:rsid w:val="2ADE61BC"/>
    <w:rsid w:val="2ADE7F6A"/>
    <w:rsid w:val="2ADF3F76"/>
    <w:rsid w:val="2AE00186"/>
    <w:rsid w:val="2AE02E9A"/>
    <w:rsid w:val="2AE03A87"/>
    <w:rsid w:val="2AE04A05"/>
    <w:rsid w:val="2AE1342A"/>
    <w:rsid w:val="2AE14A20"/>
    <w:rsid w:val="2AE15CAC"/>
    <w:rsid w:val="2AE23156"/>
    <w:rsid w:val="2AE23EF4"/>
    <w:rsid w:val="2AE249CB"/>
    <w:rsid w:val="2AE27D26"/>
    <w:rsid w:val="2AE307EA"/>
    <w:rsid w:val="2AE33D87"/>
    <w:rsid w:val="2AE34015"/>
    <w:rsid w:val="2AE34C92"/>
    <w:rsid w:val="2AE35367"/>
    <w:rsid w:val="2AE354C8"/>
    <w:rsid w:val="2AE37F72"/>
    <w:rsid w:val="2AE40DD7"/>
    <w:rsid w:val="2AE46958"/>
    <w:rsid w:val="2AE519D7"/>
    <w:rsid w:val="2AE53A2D"/>
    <w:rsid w:val="2AE57568"/>
    <w:rsid w:val="2AE632C3"/>
    <w:rsid w:val="2AE65071"/>
    <w:rsid w:val="2AE661A3"/>
    <w:rsid w:val="2AE72360"/>
    <w:rsid w:val="2AE7409E"/>
    <w:rsid w:val="2AE801C6"/>
    <w:rsid w:val="2AE80DE9"/>
    <w:rsid w:val="2AE82A0F"/>
    <w:rsid w:val="2AE82B97"/>
    <w:rsid w:val="2AE83B98"/>
    <w:rsid w:val="2AE83F08"/>
    <w:rsid w:val="2AE8528D"/>
    <w:rsid w:val="2AE86769"/>
    <w:rsid w:val="2AE8703B"/>
    <w:rsid w:val="2AE9007F"/>
    <w:rsid w:val="2AE92DE3"/>
    <w:rsid w:val="2AE95028"/>
    <w:rsid w:val="2AE97C6B"/>
    <w:rsid w:val="2AE97CDC"/>
    <w:rsid w:val="2AEA1EEA"/>
    <w:rsid w:val="2AEA2DB3"/>
    <w:rsid w:val="2AEA5922"/>
    <w:rsid w:val="2AEA595A"/>
    <w:rsid w:val="2AEA5E7F"/>
    <w:rsid w:val="2AEB2687"/>
    <w:rsid w:val="2AEB6F46"/>
    <w:rsid w:val="2AEC6357"/>
    <w:rsid w:val="2AEC6B2B"/>
    <w:rsid w:val="2AED0755"/>
    <w:rsid w:val="2AED28A3"/>
    <w:rsid w:val="2AED4651"/>
    <w:rsid w:val="2AED63FF"/>
    <w:rsid w:val="2AEE0311"/>
    <w:rsid w:val="2AEE0E9A"/>
    <w:rsid w:val="2AEE0FCE"/>
    <w:rsid w:val="2AEE25DB"/>
    <w:rsid w:val="2AEF03C9"/>
    <w:rsid w:val="2AEF15E9"/>
    <w:rsid w:val="2AEF2177"/>
    <w:rsid w:val="2AEF2718"/>
    <w:rsid w:val="2AEF3A6B"/>
    <w:rsid w:val="2AF005A1"/>
    <w:rsid w:val="2AF00D79"/>
    <w:rsid w:val="2AF01EBF"/>
    <w:rsid w:val="2AF03E3B"/>
    <w:rsid w:val="2AF05EF0"/>
    <w:rsid w:val="2AF060D1"/>
    <w:rsid w:val="2AF0694E"/>
    <w:rsid w:val="2AF0759E"/>
    <w:rsid w:val="2AF07EA0"/>
    <w:rsid w:val="2AF11201"/>
    <w:rsid w:val="2AF14141"/>
    <w:rsid w:val="2AF15811"/>
    <w:rsid w:val="2AF1780D"/>
    <w:rsid w:val="2AF21C68"/>
    <w:rsid w:val="2AF223EC"/>
    <w:rsid w:val="2AF22C2B"/>
    <w:rsid w:val="2AF22E11"/>
    <w:rsid w:val="2AF23A16"/>
    <w:rsid w:val="2AF252C6"/>
    <w:rsid w:val="2AF32DE1"/>
    <w:rsid w:val="2AF37B67"/>
    <w:rsid w:val="2AF43C32"/>
    <w:rsid w:val="2AF459E0"/>
    <w:rsid w:val="2AF52282"/>
    <w:rsid w:val="2AF53506"/>
    <w:rsid w:val="2AF54798"/>
    <w:rsid w:val="2AF56B74"/>
    <w:rsid w:val="2AF61758"/>
    <w:rsid w:val="2AF66A43"/>
    <w:rsid w:val="2AF66C48"/>
    <w:rsid w:val="2AF66E3A"/>
    <w:rsid w:val="2AF70AB2"/>
    <w:rsid w:val="2AF7102C"/>
    <w:rsid w:val="2AF721FD"/>
    <w:rsid w:val="2AF7358D"/>
    <w:rsid w:val="2AF7373A"/>
    <w:rsid w:val="2AF754E5"/>
    <w:rsid w:val="2AF75D0E"/>
    <w:rsid w:val="2AF761B7"/>
    <w:rsid w:val="2AF7727E"/>
    <w:rsid w:val="2AF7786E"/>
    <w:rsid w:val="2AF77B18"/>
    <w:rsid w:val="2AF8325E"/>
    <w:rsid w:val="2AF84B7E"/>
    <w:rsid w:val="2AF84EE9"/>
    <w:rsid w:val="2AF85ADC"/>
    <w:rsid w:val="2AF8625E"/>
    <w:rsid w:val="2AF86FFB"/>
    <w:rsid w:val="2AF9626D"/>
    <w:rsid w:val="2AF976EE"/>
    <w:rsid w:val="2AFA0B1C"/>
    <w:rsid w:val="2AFA28CA"/>
    <w:rsid w:val="2AFA54BE"/>
    <w:rsid w:val="2AFB32DF"/>
    <w:rsid w:val="2AFB4FC0"/>
    <w:rsid w:val="2AFB5C85"/>
    <w:rsid w:val="2AFB6D6E"/>
    <w:rsid w:val="2AFB7266"/>
    <w:rsid w:val="2AFB73B0"/>
    <w:rsid w:val="2AFC0E6D"/>
    <w:rsid w:val="2AFC2AE6"/>
    <w:rsid w:val="2AFC410E"/>
    <w:rsid w:val="2AFC4894"/>
    <w:rsid w:val="2AFC6642"/>
    <w:rsid w:val="2AFC7A2A"/>
    <w:rsid w:val="2AFD0B35"/>
    <w:rsid w:val="2AFD72B9"/>
    <w:rsid w:val="2AFE23BA"/>
    <w:rsid w:val="2AFE3455"/>
    <w:rsid w:val="2AFE37E9"/>
    <w:rsid w:val="2AFE685E"/>
    <w:rsid w:val="2AFE7A1D"/>
    <w:rsid w:val="2AFE7BD8"/>
    <w:rsid w:val="2AFF1A14"/>
    <w:rsid w:val="2AFF1E1F"/>
    <w:rsid w:val="2AFF6F51"/>
    <w:rsid w:val="2B001316"/>
    <w:rsid w:val="2B00225B"/>
    <w:rsid w:val="2B004385"/>
    <w:rsid w:val="2B00590F"/>
    <w:rsid w:val="2B006133"/>
    <w:rsid w:val="2B0100FD"/>
    <w:rsid w:val="2B011AB6"/>
    <w:rsid w:val="2B011EAB"/>
    <w:rsid w:val="2B013C59"/>
    <w:rsid w:val="2B0155D5"/>
    <w:rsid w:val="2B02080A"/>
    <w:rsid w:val="2B0208F8"/>
    <w:rsid w:val="2B0307A0"/>
    <w:rsid w:val="2B030B69"/>
    <w:rsid w:val="2B033E75"/>
    <w:rsid w:val="2B037DF0"/>
    <w:rsid w:val="2B041741"/>
    <w:rsid w:val="2B041A57"/>
    <w:rsid w:val="2B0426AD"/>
    <w:rsid w:val="2B043E08"/>
    <w:rsid w:val="2B046BB7"/>
    <w:rsid w:val="2B052BDB"/>
    <w:rsid w:val="2B053749"/>
    <w:rsid w:val="2B054DF5"/>
    <w:rsid w:val="2B055913"/>
    <w:rsid w:val="2B057BED"/>
    <w:rsid w:val="2B060862"/>
    <w:rsid w:val="2B06497D"/>
    <w:rsid w:val="2B065713"/>
    <w:rsid w:val="2B065D30"/>
    <w:rsid w:val="2B0668FC"/>
    <w:rsid w:val="2B0705B1"/>
    <w:rsid w:val="2B071CF2"/>
    <w:rsid w:val="2B0721E6"/>
    <w:rsid w:val="2B0729B1"/>
    <w:rsid w:val="2B073182"/>
    <w:rsid w:val="2B073965"/>
    <w:rsid w:val="2B074E0C"/>
    <w:rsid w:val="2B076035"/>
    <w:rsid w:val="2B0776C4"/>
    <w:rsid w:val="2B0824F3"/>
    <w:rsid w:val="2B083239"/>
    <w:rsid w:val="2B0837ED"/>
    <w:rsid w:val="2B084612"/>
    <w:rsid w:val="2B084FE7"/>
    <w:rsid w:val="2B092AB7"/>
    <w:rsid w:val="2B095AA2"/>
    <w:rsid w:val="2B096BBE"/>
    <w:rsid w:val="2B09711A"/>
    <w:rsid w:val="2B0975FD"/>
    <w:rsid w:val="2B097D7A"/>
    <w:rsid w:val="2B0A156C"/>
    <w:rsid w:val="2B0A4B9B"/>
    <w:rsid w:val="2B0A6FB1"/>
    <w:rsid w:val="2B0B2D29"/>
    <w:rsid w:val="2B0B4AD7"/>
    <w:rsid w:val="2B0B4E02"/>
    <w:rsid w:val="2B0B6EC0"/>
    <w:rsid w:val="2B0C0F7B"/>
    <w:rsid w:val="2B0C1BCA"/>
    <w:rsid w:val="2B0C1E23"/>
    <w:rsid w:val="2B0C44B9"/>
    <w:rsid w:val="2B0D108F"/>
    <w:rsid w:val="2B0D3672"/>
    <w:rsid w:val="2B0D4CF3"/>
    <w:rsid w:val="2B0D68EE"/>
    <w:rsid w:val="2B0D6AA1"/>
    <w:rsid w:val="2B0D6FF4"/>
    <w:rsid w:val="2B0E34D1"/>
    <w:rsid w:val="2B0E7A98"/>
    <w:rsid w:val="2B0F186B"/>
    <w:rsid w:val="2B0F19B5"/>
    <w:rsid w:val="2B0F281A"/>
    <w:rsid w:val="2B0F3056"/>
    <w:rsid w:val="2B0F45C8"/>
    <w:rsid w:val="2B0F5AEB"/>
    <w:rsid w:val="2B0F6F5B"/>
    <w:rsid w:val="2B1020EE"/>
    <w:rsid w:val="2B1044E5"/>
    <w:rsid w:val="2B105DE7"/>
    <w:rsid w:val="2B106E58"/>
    <w:rsid w:val="2B110340"/>
    <w:rsid w:val="2B11293E"/>
    <w:rsid w:val="2B1157DF"/>
    <w:rsid w:val="2B116592"/>
    <w:rsid w:val="2B117FDF"/>
    <w:rsid w:val="2B12230A"/>
    <w:rsid w:val="2B122959"/>
    <w:rsid w:val="2B127022"/>
    <w:rsid w:val="2B137B4A"/>
    <w:rsid w:val="2B14398C"/>
    <w:rsid w:val="2B1442F6"/>
    <w:rsid w:val="2B146082"/>
    <w:rsid w:val="2B151034"/>
    <w:rsid w:val="2B154624"/>
    <w:rsid w:val="2B15700A"/>
    <w:rsid w:val="2B157704"/>
    <w:rsid w:val="2B163BA8"/>
    <w:rsid w:val="2B165956"/>
    <w:rsid w:val="2B165B89"/>
    <w:rsid w:val="2B17308B"/>
    <w:rsid w:val="2B17347C"/>
    <w:rsid w:val="2B174709"/>
    <w:rsid w:val="2B175568"/>
    <w:rsid w:val="2B176E02"/>
    <w:rsid w:val="2B177920"/>
    <w:rsid w:val="2B193698"/>
    <w:rsid w:val="2B1971F4"/>
    <w:rsid w:val="2B1A0A73"/>
    <w:rsid w:val="2B1A2906"/>
    <w:rsid w:val="2B1A46A7"/>
    <w:rsid w:val="2B1A6A27"/>
    <w:rsid w:val="2B1A6A42"/>
    <w:rsid w:val="2B1A7D4E"/>
    <w:rsid w:val="2B1B07CB"/>
    <w:rsid w:val="2B1B0C03"/>
    <w:rsid w:val="2B1B11BE"/>
    <w:rsid w:val="2B1B2FFD"/>
    <w:rsid w:val="2B1B36FD"/>
    <w:rsid w:val="2B1B38F0"/>
    <w:rsid w:val="2B1B5483"/>
    <w:rsid w:val="2B1B6298"/>
    <w:rsid w:val="2B1B7EB7"/>
    <w:rsid w:val="2B1C0A93"/>
    <w:rsid w:val="2B1C6CE5"/>
    <w:rsid w:val="2B1D0B0E"/>
    <w:rsid w:val="2B1D0FF0"/>
    <w:rsid w:val="2B1D6EDB"/>
    <w:rsid w:val="2B1E0CAF"/>
    <w:rsid w:val="2B1E118A"/>
    <w:rsid w:val="2B1E2A5D"/>
    <w:rsid w:val="2B1E480B"/>
    <w:rsid w:val="2B1E53A8"/>
    <w:rsid w:val="2B1E6838"/>
    <w:rsid w:val="2B1E6D01"/>
    <w:rsid w:val="2B1E71B6"/>
    <w:rsid w:val="2B1E7DAE"/>
    <w:rsid w:val="2B1F1409"/>
    <w:rsid w:val="2B1F3431"/>
    <w:rsid w:val="2B1F6CDD"/>
    <w:rsid w:val="2B200583"/>
    <w:rsid w:val="2B203AD8"/>
    <w:rsid w:val="2B205660"/>
    <w:rsid w:val="2B2067D5"/>
    <w:rsid w:val="2B20692F"/>
    <w:rsid w:val="2B211F52"/>
    <w:rsid w:val="2B213A43"/>
    <w:rsid w:val="2B2142FB"/>
    <w:rsid w:val="2B2160A9"/>
    <w:rsid w:val="2B2170CF"/>
    <w:rsid w:val="2B217572"/>
    <w:rsid w:val="2B222EF2"/>
    <w:rsid w:val="2B223652"/>
    <w:rsid w:val="2B22461D"/>
    <w:rsid w:val="2B22542D"/>
    <w:rsid w:val="2B2255E3"/>
    <w:rsid w:val="2B2262E6"/>
    <w:rsid w:val="2B230BC7"/>
    <w:rsid w:val="2B232A0B"/>
    <w:rsid w:val="2B233997"/>
    <w:rsid w:val="2B233BE5"/>
    <w:rsid w:val="2B234B8E"/>
    <w:rsid w:val="2B234F0D"/>
    <w:rsid w:val="2B2362C5"/>
    <w:rsid w:val="2B240845"/>
    <w:rsid w:val="2B241FA1"/>
    <w:rsid w:val="2B2426AA"/>
    <w:rsid w:val="2B243DEB"/>
    <w:rsid w:val="2B245F66"/>
    <w:rsid w:val="2B250103"/>
    <w:rsid w:val="2B250618"/>
    <w:rsid w:val="2B25249A"/>
    <w:rsid w:val="2B253DEB"/>
    <w:rsid w:val="2B254488"/>
    <w:rsid w:val="2B254A29"/>
    <w:rsid w:val="2B2559EC"/>
    <w:rsid w:val="2B255A35"/>
    <w:rsid w:val="2B25627A"/>
    <w:rsid w:val="2B2568D7"/>
    <w:rsid w:val="2B257223"/>
    <w:rsid w:val="2B260C0F"/>
    <w:rsid w:val="2B261911"/>
    <w:rsid w:val="2B2636BF"/>
    <w:rsid w:val="2B263D49"/>
    <w:rsid w:val="2B264AA7"/>
    <w:rsid w:val="2B264D67"/>
    <w:rsid w:val="2B264F0A"/>
    <w:rsid w:val="2B270A24"/>
    <w:rsid w:val="2B271C95"/>
    <w:rsid w:val="2B272968"/>
    <w:rsid w:val="2B272BF7"/>
    <w:rsid w:val="2B2734CE"/>
    <w:rsid w:val="2B27590A"/>
    <w:rsid w:val="2B275DB5"/>
    <w:rsid w:val="2B277B63"/>
    <w:rsid w:val="2B28102B"/>
    <w:rsid w:val="2B281EF9"/>
    <w:rsid w:val="2B2838DB"/>
    <w:rsid w:val="2B2859AC"/>
    <w:rsid w:val="2B2860EF"/>
    <w:rsid w:val="2B287437"/>
    <w:rsid w:val="2B294C0F"/>
    <w:rsid w:val="2B294E5B"/>
    <w:rsid w:val="2B2963E8"/>
    <w:rsid w:val="2B297D84"/>
    <w:rsid w:val="2B297EF7"/>
    <w:rsid w:val="2B2A00A1"/>
    <w:rsid w:val="2B2A275B"/>
    <w:rsid w:val="2B2A2FD9"/>
    <w:rsid w:val="2B2A35D0"/>
    <w:rsid w:val="2B2A5452"/>
    <w:rsid w:val="2B2A651C"/>
    <w:rsid w:val="2B2A7653"/>
    <w:rsid w:val="2B2A7750"/>
    <w:rsid w:val="2B2B0DF7"/>
    <w:rsid w:val="2B2B1D45"/>
    <w:rsid w:val="2B2B3DFF"/>
    <w:rsid w:val="2B2B5A49"/>
    <w:rsid w:val="2B2B6040"/>
    <w:rsid w:val="2B2B6F28"/>
    <w:rsid w:val="2B2C33CC"/>
    <w:rsid w:val="2B2C4E94"/>
    <w:rsid w:val="2B2C517A"/>
    <w:rsid w:val="2B2C5A2A"/>
    <w:rsid w:val="2B2D007A"/>
    <w:rsid w:val="2B2D0EF2"/>
    <w:rsid w:val="2B2D2CA0"/>
    <w:rsid w:val="2B2D34E2"/>
    <w:rsid w:val="2B2D4A4E"/>
    <w:rsid w:val="2B2D4E9D"/>
    <w:rsid w:val="2B2D4F2D"/>
    <w:rsid w:val="2B2D7144"/>
    <w:rsid w:val="2B2E48F4"/>
    <w:rsid w:val="2B2E7A6E"/>
    <w:rsid w:val="2B2F07C6"/>
    <w:rsid w:val="2B2F0857"/>
    <w:rsid w:val="2B2F18AF"/>
    <w:rsid w:val="2B2F4C6A"/>
    <w:rsid w:val="2B2F6A18"/>
    <w:rsid w:val="2B30012B"/>
    <w:rsid w:val="2B30064C"/>
    <w:rsid w:val="2B306E12"/>
    <w:rsid w:val="2B3109E2"/>
    <w:rsid w:val="2B312813"/>
    <w:rsid w:val="2B320D67"/>
    <w:rsid w:val="2B325E35"/>
    <w:rsid w:val="2B326508"/>
    <w:rsid w:val="2B3273DD"/>
    <w:rsid w:val="2B3344AA"/>
    <w:rsid w:val="2B33475A"/>
    <w:rsid w:val="2B335D46"/>
    <w:rsid w:val="2B34037C"/>
    <w:rsid w:val="2B342216"/>
    <w:rsid w:val="2B343045"/>
    <w:rsid w:val="2B34402E"/>
    <w:rsid w:val="2B3444F2"/>
    <w:rsid w:val="2B346A20"/>
    <w:rsid w:val="2B35208A"/>
    <w:rsid w:val="2B355EE9"/>
    <w:rsid w:val="2B35655D"/>
    <w:rsid w:val="2B357546"/>
    <w:rsid w:val="2B361B54"/>
    <w:rsid w:val="2B365B83"/>
    <w:rsid w:val="2B365FF8"/>
    <w:rsid w:val="2B367DA6"/>
    <w:rsid w:val="2B373B90"/>
    <w:rsid w:val="2B375735"/>
    <w:rsid w:val="2B3758CC"/>
    <w:rsid w:val="2B3817AB"/>
    <w:rsid w:val="2B381D70"/>
    <w:rsid w:val="2B3829EF"/>
    <w:rsid w:val="2B382CAE"/>
    <w:rsid w:val="2B391645"/>
    <w:rsid w:val="2B39177E"/>
    <w:rsid w:val="2B393440"/>
    <w:rsid w:val="2B3948E8"/>
    <w:rsid w:val="2B395AE8"/>
    <w:rsid w:val="2B3A49A9"/>
    <w:rsid w:val="2B3A562A"/>
    <w:rsid w:val="2B3B0EAD"/>
    <w:rsid w:val="2B3B2154"/>
    <w:rsid w:val="2B3B28F2"/>
    <w:rsid w:val="2B3B360F"/>
    <w:rsid w:val="2B3B397E"/>
    <w:rsid w:val="2B3B716B"/>
    <w:rsid w:val="2B3C0931"/>
    <w:rsid w:val="2B3C1135"/>
    <w:rsid w:val="2B3C179A"/>
    <w:rsid w:val="2B3C259A"/>
    <w:rsid w:val="2B3C3A14"/>
    <w:rsid w:val="2B3C5C7B"/>
    <w:rsid w:val="2B3D00B4"/>
    <w:rsid w:val="2B3D06E6"/>
    <w:rsid w:val="2B3D1394"/>
    <w:rsid w:val="2B3D2775"/>
    <w:rsid w:val="2B3D48F4"/>
    <w:rsid w:val="2B3D637C"/>
    <w:rsid w:val="2B3D7387"/>
    <w:rsid w:val="2B3E2AD3"/>
    <w:rsid w:val="2B3E30FF"/>
    <w:rsid w:val="2B3E4B4D"/>
    <w:rsid w:val="2B3E4EAD"/>
    <w:rsid w:val="2B3E6C5B"/>
    <w:rsid w:val="2B3F1EC7"/>
    <w:rsid w:val="2B3F2259"/>
    <w:rsid w:val="2B3F2CC6"/>
    <w:rsid w:val="2B3F5716"/>
    <w:rsid w:val="2B3F64D7"/>
    <w:rsid w:val="2B400224"/>
    <w:rsid w:val="2B4008AA"/>
    <w:rsid w:val="2B40205A"/>
    <w:rsid w:val="2B4029D3"/>
    <w:rsid w:val="2B404781"/>
    <w:rsid w:val="2B41036D"/>
    <w:rsid w:val="2B4104F9"/>
    <w:rsid w:val="2B410536"/>
    <w:rsid w:val="2B410BD1"/>
    <w:rsid w:val="2B412279"/>
    <w:rsid w:val="2B41674B"/>
    <w:rsid w:val="2B4176A3"/>
    <w:rsid w:val="2B425630"/>
    <w:rsid w:val="2B430715"/>
    <w:rsid w:val="2B43174B"/>
    <w:rsid w:val="2B4324C3"/>
    <w:rsid w:val="2B434271"/>
    <w:rsid w:val="2B435DA4"/>
    <w:rsid w:val="2B441378"/>
    <w:rsid w:val="2B441DC1"/>
    <w:rsid w:val="2B44286E"/>
    <w:rsid w:val="2B444F3F"/>
    <w:rsid w:val="2B452279"/>
    <w:rsid w:val="2B453F3B"/>
    <w:rsid w:val="2B45448D"/>
    <w:rsid w:val="2B457FE9"/>
    <w:rsid w:val="2B4604F0"/>
    <w:rsid w:val="2B460E9C"/>
    <w:rsid w:val="2B46181C"/>
    <w:rsid w:val="2B461CCE"/>
    <w:rsid w:val="2B46483C"/>
    <w:rsid w:val="2B470615"/>
    <w:rsid w:val="2B471FB3"/>
    <w:rsid w:val="2B4754B4"/>
    <w:rsid w:val="2B4778F2"/>
    <w:rsid w:val="2B481888"/>
    <w:rsid w:val="2B4824E2"/>
    <w:rsid w:val="2B485D2C"/>
    <w:rsid w:val="2B486052"/>
    <w:rsid w:val="2B487ADA"/>
    <w:rsid w:val="2B487EBC"/>
    <w:rsid w:val="2B4968E1"/>
    <w:rsid w:val="2B4A1AA4"/>
    <w:rsid w:val="2B4A3C10"/>
    <w:rsid w:val="2B4A5600"/>
    <w:rsid w:val="2B4A5B06"/>
    <w:rsid w:val="2B4A5F92"/>
    <w:rsid w:val="2B4A5F93"/>
    <w:rsid w:val="2B4A6DF2"/>
    <w:rsid w:val="2B4A72C4"/>
    <w:rsid w:val="2B4B0342"/>
    <w:rsid w:val="2B4B1AD4"/>
    <w:rsid w:val="2B4C0426"/>
    <w:rsid w:val="2B4C1049"/>
    <w:rsid w:val="2B4C1378"/>
    <w:rsid w:val="2B4C2FF7"/>
    <w:rsid w:val="2B4C46A3"/>
    <w:rsid w:val="2B4C4D6E"/>
    <w:rsid w:val="2B4C5042"/>
    <w:rsid w:val="2B4C68FA"/>
    <w:rsid w:val="2B4C75CA"/>
    <w:rsid w:val="2B4C7BA5"/>
    <w:rsid w:val="2B4D14A4"/>
    <w:rsid w:val="2B4D1CCF"/>
    <w:rsid w:val="2B4D2971"/>
    <w:rsid w:val="2B4D2B48"/>
    <w:rsid w:val="2B4E0D8A"/>
    <w:rsid w:val="2B4E75AD"/>
    <w:rsid w:val="2B4F0E68"/>
    <w:rsid w:val="2B4F27E9"/>
    <w:rsid w:val="2B4F2C16"/>
    <w:rsid w:val="2B4F2E0C"/>
    <w:rsid w:val="2B4F318A"/>
    <w:rsid w:val="2B4F6A55"/>
    <w:rsid w:val="2B5041D5"/>
    <w:rsid w:val="2B504399"/>
    <w:rsid w:val="2B505C45"/>
    <w:rsid w:val="2B506FA5"/>
    <w:rsid w:val="2B511475"/>
    <w:rsid w:val="2B513376"/>
    <w:rsid w:val="2B514BE0"/>
    <w:rsid w:val="2B5214A0"/>
    <w:rsid w:val="2B522706"/>
    <w:rsid w:val="2B5231F7"/>
    <w:rsid w:val="2B5312D1"/>
    <w:rsid w:val="2B53374D"/>
    <w:rsid w:val="2B5355CD"/>
    <w:rsid w:val="2B536AF9"/>
    <w:rsid w:val="2B536BAA"/>
    <w:rsid w:val="2B5379B0"/>
    <w:rsid w:val="2B537BFE"/>
    <w:rsid w:val="2B54022C"/>
    <w:rsid w:val="2B5407E5"/>
    <w:rsid w:val="2B541789"/>
    <w:rsid w:val="2B5446D0"/>
    <w:rsid w:val="2B546606"/>
    <w:rsid w:val="2B5478A5"/>
    <w:rsid w:val="2B5524B6"/>
    <w:rsid w:val="2B5567B2"/>
    <w:rsid w:val="2B560448"/>
    <w:rsid w:val="2B561222"/>
    <w:rsid w:val="2B566ECA"/>
    <w:rsid w:val="2B570FA2"/>
    <w:rsid w:val="2B572F1F"/>
    <w:rsid w:val="2B576738"/>
    <w:rsid w:val="2B5777A7"/>
    <w:rsid w:val="2B577D1D"/>
    <w:rsid w:val="2B58159A"/>
    <w:rsid w:val="2B582B6C"/>
    <w:rsid w:val="2B58377A"/>
    <w:rsid w:val="2B5837C8"/>
    <w:rsid w:val="2B5841C1"/>
    <w:rsid w:val="2B586F74"/>
    <w:rsid w:val="2B5907F0"/>
    <w:rsid w:val="2B591CE7"/>
    <w:rsid w:val="2B5951A4"/>
    <w:rsid w:val="2B595843"/>
    <w:rsid w:val="2B595A98"/>
    <w:rsid w:val="2B597F39"/>
    <w:rsid w:val="2B5A022B"/>
    <w:rsid w:val="2B5A079D"/>
    <w:rsid w:val="2B5A3C59"/>
    <w:rsid w:val="2B5A5219"/>
    <w:rsid w:val="2B5A55FB"/>
    <w:rsid w:val="2B5A71A8"/>
    <w:rsid w:val="2B5B15BB"/>
    <w:rsid w:val="2B5B3499"/>
    <w:rsid w:val="2B5B3B34"/>
    <w:rsid w:val="2B5B534A"/>
    <w:rsid w:val="2B5B5983"/>
    <w:rsid w:val="2B5B5A71"/>
    <w:rsid w:val="2B5B6A8B"/>
    <w:rsid w:val="2B5B7056"/>
    <w:rsid w:val="2B5B780D"/>
    <w:rsid w:val="2B5C0233"/>
    <w:rsid w:val="2B5C5333"/>
    <w:rsid w:val="2B5C7F1B"/>
    <w:rsid w:val="2B5D13AB"/>
    <w:rsid w:val="2B5D2E28"/>
    <w:rsid w:val="2B5D3C72"/>
    <w:rsid w:val="2B5D3F7C"/>
    <w:rsid w:val="2B5D4010"/>
    <w:rsid w:val="2B5D503D"/>
    <w:rsid w:val="2B5D5D70"/>
    <w:rsid w:val="2B5E67B3"/>
    <w:rsid w:val="2B5E72FD"/>
    <w:rsid w:val="2B5E75E3"/>
    <w:rsid w:val="2B5F33E9"/>
    <w:rsid w:val="2B5F5E10"/>
    <w:rsid w:val="2B5F689C"/>
    <w:rsid w:val="2B600AA9"/>
    <w:rsid w:val="2B602590"/>
    <w:rsid w:val="2B604E23"/>
    <w:rsid w:val="2B606583"/>
    <w:rsid w:val="2B606BD1"/>
    <w:rsid w:val="2B611805"/>
    <w:rsid w:val="2B612949"/>
    <w:rsid w:val="2B612E65"/>
    <w:rsid w:val="2B613444"/>
    <w:rsid w:val="2B615399"/>
    <w:rsid w:val="2B61719B"/>
    <w:rsid w:val="2B620B9B"/>
    <w:rsid w:val="2B62264C"/>
    <w:rsid w:val="2B62597A"/>
    <w:rsid w:val="2B625DC7"/>
    <w:rsid w:val="2B6260AF"/>
    <w:rsid w:val="2B626DED"/>
    <w:rsid w:val="2B63281A"/>
    <w:rsid w:val="2B633486"/>
    <w:rsid w:val="2B640B4A"/>
    <w:rsid w:val="2B65068C"/>
    <w:rsid w:val="2B653354"/>
    <w:rsid w:val="2B655479"/>
    <w:rsid w:val="2B6568DD"/>
    <w:rsid w:val="2B663B9E"/>
    <w:rsid w:val="2B663EF2"/>
    <w:rsid w:val="2B664C99"/>
    <w:rsid w:val="2B6651E6"/>
    <w:rsid w:val="2B6736B7"/>
    <w:rsid w:val="2B6761B2"/>
    <w:rsid w:val="2B67714F"/>
    <w:rsid w:val="2B68183B"/>
    <w:rsid w:val="2B684A59"/>
    <w:rsid w:val="2B6850A6"/>
    <w:rsid w:val="2B6855C9"/>
    <w:rsid w:val="2B6861CE"/>
    <w:rsid w:val="2B6864BE"/>
    <w:rsid w:val="2B69017C"/>
    <w:rsid w:val="2B692859"/>
    <w:rsid w:val="2B692BA8"/>
    <w:rsid w:val="2B6957F0"/>
    <w:rsid w:val="2B697157"/>
    <w:rsid w:val="2B6A1814"/>
    <w:rsid w:val="2B6A2D92"/>
    <w:rsid w:val="2B6A3332"/>
    <w:rsid w:val="2B6A3EF4"/>
    <w:rsid w:val="2B6A3FBF"/>
    <w:rsid w:val="2B6A5CA2"/>
    <w:rsid w:val="2B6A62B7"/>
    <w:rsid w:val="2B6A7A50"/>
    <w:rsid w:val="2B6A7EA0"/>
    <w:rsid w:val="2B6B0D2C"/>
    <w:rsid w:val="2B6B65DD"/>
    <w:rsid w:val="2B6C0025"/>
    <w:rsid w:val="2B6C1A1A"/>
    <w:rsid w:val="2B6C5576"/>
    <w:rsid w:val="2B6C6F30"/>
    <w:rsid w:val="2B6C764E"/>
    <w:rsid w:val="2B6C7C6C"/>
    <w:rsid w:val="2B6D04F5"/>
    <w:rsid w:val="2B6D0EA0"/>
    <w:rsid w:val="2B6D12EE"/>
    <w:rsid w:val="2B6D6E60"/>
    <w:rsid w:val="2B6D7540"/>
    <w:rsid w:val="2B6E04FE"/>
    <w:rsid w:val="2B6E491E"/>
    <w:rsid w:val="2B6E5792"/>
    <w:rsid w:val="2B6E6788"/>
    <w:rsid w:val="2B6E6D28"/>
    <w:rsid w:val="2B6E74E6"/>
    <w:rsid w:val="2B6F0F56"/>
    <w:rsid w:val="2B6F150A"/>
    <w:rsid w:val="2B6F5066"/>
    <w:rsid w:val="2B6F6560"/>
    <w:rsid w:val="2B7062C1"/>
    <w:rsid w:val="2B710DDE"/>
    <w:rsid w:val="2B711EEE"/>
    <w:rsid w:val="2B712322"/>
    <w:rsid w:val="2B715F0F"/>
    <w:rsid w:val="2B7170F2"/>
    <w:rsid w:val="2B720512"/>
    <w:rsid w:val="2B7214F3"/>
    <w:rsid w:val="2B726905"/>
    <w:rsid w:val="2B731D91"/>
    <w:rsid w:val="2B734416"/>
    <w:rsid w:val="2B7354AA"/>
    <w:rsid w:val="2B73559B"/>
    <w:rsid w:val="2B735FC0"/>
    <w:rsid w:val="2B7361A2"/>
    <w:rsid w:val="2B74267D"/>
    <w:rsid w:val="2B742F7F"/>
    <w:rsid w:val="2B746B21"/>
    <w:rsid w:val="2B747632"/>
    <w:rsid w:val="2B751B75"/>
    <w:rsid w:val="2B75309F"/>
    <w:rsid w:val="2B760317"/>
    <w:rsid w:val="2B762899"/>
    <w:rsid w:val="2B764038"/>
    <w:rsid w:val="2B7669E8"/>
    <w:rsid w:val="2B77111E"/>
    <w:rsid w:val="2B77216D"/>
    <w:rsid w:val="2B774B23"/>
    <w:rsid w:val="2B774F80"/>
    <w:rsid w:val="2B7803BF"/>
    <w:rsid w:val="2B7826C8"/>
    <w:rsid w:val="2B783975"/>
    <w:rsid w:val="2B783FDB"/>
    <w:rsid w:val="2B7841A6"/>
    <w:rsid w:val="2B786611"/>
    <w:rsid w:val="2B791AF2"/>
    <w:rsid w:val="2B792014"/>
    <w:rsid w:val="2B7933F9"/>
    <w:rsid w:val="2B79391A"/>
    <w:rsid w:val="2B7958AA"/>
    <w:rsid w:val="2B795C4D"/>
    <w:rsid w:val="2B795EE5"/>
    <w:rsid w:val="2B797443"/>
    <w:rsid w:val="2B7A2189"/>
    <w:rsid w:val="2B7A22E2"/>
    <w:rsid w:val="2B7A26E0"/>
    <w:rsid w:val="2B7A2B6D"/>
    <w:rsid w:val="2B7A2ED9"/>
    <w:rsid w:val="2B7A34A4"/>
    <w:rsid w:val="2B7B068E"/>
    <w:rsid w:val="2B7B1006"/>
    <w:rsid w:val="2B7B1C0B"/>
    <w:rsid w:val="2B7B212C"/>
    <w:rsid w:val="2B7B3233"/>
    <w:rsid w:val="2B7B3A0B"/>
    <w:rsid w:val="2B7B7EAF"/>
    <w:rsid w:val="2B7C28E6"/>
    <w:rsid w:val="2B7C5D3F"/>
    <w:rsid w:val="2B7D0EB9"/>
    <w:rsid w:val="2B7D3C27"/>
    <w:rsid w:val="2B7D6336"/>
    <w:rsid w:val="2B7D7254"/>
    <w:rsid w:val="2B7D7783"/>
    <w:rsid w:val="2B7D7DAF"/>
    <w:rsid w:val="2B7E06E4"/>
    <w:rsid w:val="2B7E174D"/>
    <w:rsid w:val="2B7E34FB"/>
    <w:rsid w:val="2B7E52A9"/>
    <w:rsid w:val="2B7E5CF8"/>
    <w:rsid w:val="2B7E6010"/>
    <w:rsid w:val="2B7E78A3"/>
    <w:rsid w:val="2B7E7F63"/>
    <w:rsid w:val="2B7F6556"/>
    <w:rsid w:val="2B7F68C6"/>
    <w:rsid w:val="2B7F70A5"/>
    <w:rsid w:val="2B7F751B"/>
    <w:rsid w:val="2B7F799F"/>
    <w:rsid w:val="2B7F7EAB"/>
    <w:rsid w:val="2B800538"/>
    <w:rsid w:val="2B801021"/>
    <w:rsid w:val="2B8016EB"/>
    <w:rsid w:val="2B805008"/>
    <w:rsid w:val="2B8057E2"/>
    <w:rsid w:val="2B807273"/>
    <w:rsid w:val="2B807316"/>
    <w:rsid w:val="2B8107B9"/>
    <w:rsid w:val="2B813A98"/>
    <w:rsid w:val="2B815B39"/>
    <w:rsid w:val="2B82123D"/>
    <w:rsid w:val="2B8212EE"/>
    <w:rsid w:val="2B821C36"/>
    <w:rsid w:val="2B822FEC"/>
    <w:rsid w:val="2B824D9A"/>
    <w:rsid w:val="2B830508"/>
    <w:rsid w:val="2B830B12"/>
    <w:rsid w:val="2B8330C6"/>
    <w:rsid w:val="2B835C97"/>
    <w:rsid w:val="2B836D64"/>
    <w:rsid w:val="2B842BCB"/>
    <w:rsid w:val="2B844556"/>
    <w:rsid w:val="2B845099"/>
    <w:rsid w:val="2B84549E"/>
    <w:rsid w:val="2B8459BA"/>
    <w:rsid w:val="2B85488A"/>
    <w:rsid w:val="2B8559E6"/>
    <w:rsid w:val="2B85744D"/>
    <w:rsid w:val="2B861F3F"/>
    <w:rsid w:val="2B862095"/>
    <w:rsid w:val="2B863E5F"/>
    <w:rsid w:val="2B872091"/>
    <w:rsid w:val="2B8723B0"/>
    <w:rsid w:val="2B872E45"/>
    <w:rsid w:val="2B875CB3"/>
    <w:rsid w:val="2B877FB5"/>
    <w:rsid w:val="2B8811B8"/>
    <w:rsid w:val="2B882BD1"/>
    <w:rsid w:val="2B88437A"/>
    <w:rsid w:val="2B88588A"/>
    <w:rsid w:val="2B8925CC"/>
    <w:rsid w:val="2B8929CC"/>
    <w:rsid w:val="2B893F8C"/>
    <w:rsid w:val="2B894233"/>
    <w:rsid w:val="2B896EF6"/>
    <w:rsid w:val="2B8A00F2"/>
    <w:rsid w:val="2B8A1EA0"/>
    <w:rsid w:val="2B8A2F82"/>
    <w:rsid w:val="2B8A3832"/>
    <w:rsid w:val="2B8A3EC7"/>
    <w:rsid w:val="2B8A61D7"/>
    <w:rsid w:val="2B8A6780"/>
    <w:rsid w:val="2B8A684A"/>
    <w:rsid w:val="2B8B0D38"/>
    <w:rsid w:val="2B8B1F4E"/>
    <w:rsid w:val="2B8B2407"/>
    <w:rsid w:val="2B8B5D94"/>
    <w:rsid w:val="2B8B74EB"/>
    <w:rsid w:val="2B8C3E6A"/>
    <w:rsid w:val="2B8C4014"/>
    <w:rsid w:val="2B8C598D"/>
    <w:rsid w:val="2B8C5C18"/>
    <w:rsid w:val="2B8C70D9"/>
    <w:rsid w:val="2B8C79C6"/>
    <w:rsid w:val="2B8C7AFA"/>
    <w:rsid w:val="2B8D2F45"/>
    <w:rsid w:val="2B8D547D"/>
    <w:rsid w:val="2B8D663F"/>
    <w:rsid w:val="2B8E1652"/>
    <w:rsid w:val="2B8E1990"/>
    <w:rsid w:val="2B8E3FF7"/>
    <w:rsid w:val="2B8E71AB"/>
    <w:rsid w:val="2B8F0E0F"/>
    <w:rsid w:val="2B8F395A"/>
    <w:rsid w:val="2B8F5708"/>
    <w:rsid w:val="2B8F6150"/>
    <w:rsid w:val="2B8F74B6"/>
    <w:rsid w:val="2B8F7F2F"/>
    <w:rsid w:val="2B9013DB"/>
    <w:rsid w:val="2B902842"/>
    <w:rsid w:val="2B902A29"/>
    <w:rsid w:val="2B907059"/>
    <w:rsid w:val="2B911A0F"/>
    <w:rsid w:val="2B911C60"/>
    <w:rsid w:val="2B91255A"/>
    <w:rsid w:val="2B91275D"/>
    <w:rsid w:val="2B91308B"/>
    <w:rsid w:val="2B91322F"/>
    <w:rsid w:val="2B91346B"/>
    <w:rsid w:val="2B9176D3"/>
    <w:rsid w:val="2B91781B"/>
    <w:rsid w:val="2B920A68"/>
    <w:rsid w:val="2B92133A"/>
    <w:rsid w:val="2B9217A6"/>
    <w:rsid w:val="2B9277BE"/>
    <w:rsid w:val="2B9305C1"/>
    <w:rsid w:val="2B9314C8"/>
    <w:rsid w:val="2B932214"/>
    <w:rsid w:val="2B934AFF"/>
    <w:rsid w:val="2B9351F9"/>
    <w:rsid w:val="2B935881"/>
    <w:rsid w:val="2B936FA7"/>
    <w:rsid w:val="2B94048A"/>
    <w:rsid w:val="2B940F71"/>
    <w:rsid w:val="2B942D1F"/>
    <w:rsid w:val="2B944ACD"/>
    <w:rsid w:val="2B9450E9"/>
    <w:rsid w:val="2B947567"/>
    <w:rsid w:val="2B947A46"/>
    <w:rsid w:val="2B954B8D"/>
    <w:rsid w:val="2B9551E4"/>
    <w:rsid w:val="2B9561A9"/>
    <w:rsid w:val="2B9573F5"/>
    <w:rsid w:val="2B960745"/>
    <w:rsid w:val="2B960845"/>
    <w:rsid w:val="2B960A8A"/>
    <w:rsid w:val="2B96298B"/>
    <w:rsid w:val="2B964CE9"/>
    <w:rsid w:val="2B96648D"/>
    <w:rsid w:val="2B9716A4"/>
    <w:rsid w:val="2B971BD2"/>
    <w:rsid w:val="2B9768D7"/>
    <w:rsid w:val="2B980A61"/>
    <w:rsid w:val="2B98280F"/>
    <w:rsid w:val="2B9845BD"/>
    <w:rsid w:val="2B990335"/>
    <w:rsid w:val="2B9A134C"/>
    <w:rsid w:val="2B9A24B9"/>
    <w:rsid w:val="2B9B18EA"/>
    <w:rsid w:val="2B9B22FF"/>
    <w:rsid w:val="2B9B3516"/>
    <w:rsid w:val="2B9B382F"/>
    <w:rsid w:val="2B9B40AD"/>
    <w:rsid w:val="2B9B5E5B"/>
    <w:rsid w:val="2B9C3BDB"/>
    <w:rsid w:val="2B9C3D7B"/>
    <w:rsid w:val="2B9C68B1"/>
    <w:rsid w:val="2B9C7567"/>
    <w:rsid w:val="2B9D0772"/>
    <w:rsid w:val="2B9D1BD3"/>
    <w:rsid w:val="2B9D4989"/>
    <w:rsid w:val="2B9D6077"/>
    <w:rsid w:val="2B9D62DA"/>
    <w:rsid w:val="2B9D6418"/>
    <w:rsid w:val="2B9D683D"/>
    <w:rsid w:val="2B9D7E25"/>
    <w:rsid w:val="2B9E27E7"/>
    <w:rsid w:val="2B9E4353"/>
    <w:rsid w:val="2B9F1933"/>
    <w:rsid w:val="2B9F2A27"/>
    <w:rsid w:val="2B9F2BAB"/>
    <w:rsid w:val="2B9F37D7"/>
    <w:rsid w:val="2B9F3B9D"/>
    <w:rsid w:val="2B9F4A20"/>
    <w:rsid w:val="2B9F7229"/>
    <w:rsid w:val="2BA00E4F"/>
    <w:rsid w:val="2BA016C4"/>
    <w:rsid w:val="2BA021BD"/>
    <w:rsid w:val="2BA04221"/>
    <w:rsid w:val="2BA059FD"/>
    <w:rsid w:val="2BA07916"/>
    <w:rsid w:val="2BA108B0"/>
    <w:rsid w:val="2BA13803"/>
    <w:rsid w:val="2BA14063"/>
    <w:rsid w:val="2BA2368E"/>
    <w:rsid w:val="2BA2543C"/>
    <w:rsid w:val="2BA27ADE"/>
    <w:rsid w:val="2BA32F62"/>
    <w:rsid w:val="2BA40A2A"/>
    <w:rsid w:val="2BA411B4"/>
    <w:rsid w:val="2BA458C2"/>
    <w:rsid w:val="2BA47406"/>
    <w:rsid w:val="2BA50A88"/>
    <w:rsid w:val="2BA50D54"/>
    <w:rsid w:val="2BA52670"/>
    <w:rsid w:val="2BA529DB"/>
    <w:rsid w:val="2BA538F1"/>
    <w:rsid w:val="2BA53B22"/>
    <w:rsid w:val="2BA54F2C"/>
    <w:rsid w:val="2BA56CDA"/>
    <w:rsid w:val="2BA57805"/>
    <w:rsid w:val="2BA57D3C"/>
    <w:rsid w:val="2BA60CCC"/>
    <w:rsid w:val="2BA61030"/>
    <w:rsid w:val="2BA63FDF"/>
    <w:rsid w:val="2BA74026"/>
    <w:rsid w:val="2BA80578"/>
    <w:rsid w:val="2BA81B0F"/>
    <w:rsid w:val="2BA81CE6"/>
    <w:rsid w:val="2BA839C1"/>
    <w:rsid w:val="2BA85C44"/>
    <w:rsid w:val="2BA90DCA"/>
    <w:rsid w:val="2BA94A1C"/>
    <w:rsid w:val="2BA94DE0"/>
    <w:rsid w:val="2BA95B4E"/>
    <w:rsid w:val="2BA967CA"/>
    <w:rsid w:val="2BA97A51"/>
    <w:rsid w:val="2BAA0C64"/>
    <w:rsid w:val="2BAA110C"/>
    <w:rsid w:val="2BAA2542"/>
    <w:rsid w:val="2BAA31F5"/>
    <w:rsid w:val="2BAA42F0"/>
    <w:rsid w:val="2BAA4D44"/>
    <w:rsid w:val="2BAA609E"/>
    <w:rsid w:val="2BAA6270"/>
    <w:rsid w:val="2BAB1300"/>
    <w:rsid w:val="2BAB468A"/>
    <w:rsid w:val="2BAB4D20"/>
    <w:rsid w:val="2BAB75E6"/>
    <w:rsid w:val="2BAB7BBF"/>
    <w:rsid w:val="2BAC0068"/>
    <w:rsid w:val="2BAC62BA"/>
    <w:rsid w:val="2BAC6901"/>
    <w:rsid w:val="2BAC6ABA"/>
    <w:rsid w:val="2BAD0090"/>
    <w:rsid w:val="2BAD264D"/>
    <w:rsid w:val="2BAD3B44"/>
    <w:rsid w:val="2BAD56A3"/>
    <w:rsid w:val="2BAD5B8F"/>
    <w:rsid w:val="2BAE2642"/>
    <w:rsid w:val="2BAE50D0"/>
    <w:rsid w:val="2BAF13B9"/>
    <w:rsid w:val="2BAF1907"/>
    <w:rsid w:val="2BAF7B59"/>
    <w:rsid w:val="2BB00297"/>
    <w:rsid w:val="2BB03572"/>
    <w:rsid w:val="2BB05069"/>
    <w:rsid w:val="2BB05DAB"/>
    <w:rsid w:val="2BB066F8"/>
    <w:rsid w:val="2BB10214"/>
    <w:rsid w:val="2BB114B9"/>
    <w:rsid w:val="2BB138D1"/>
    <w:rsid w:val="2BB13ACE"/>
    <w:rsid w:val="2BB1567F"/>
    <w:rsid w:val="2BB160CD"/>
    <w:rsid w:val="2BB16143"/>
    <w:rsid w:val="2BB1742D"/>
    <w:rsid w:val="2BB213CB"/>
    <w:rsid w:val="2BB221A4"/>
    <w:rsid w:val="2BB26BB6"/>
    <w:rsid w:val="2BB275D3"/>
    <w:rsid w:val="2BB313F7"/>
    <w:rsid w:val="2BB331A5"/>
    <w:rsid w:val="2BB33634"/>
    <w:rsid w:val="2BB3536E"/>
    <w:rsid w:val="2BB37649"/>
    <w:rsid w:val="2BB4047B"/>
    <w:rsid w:val="2BB4205B"/>
    <w:rsid w:val="2BB45366"/>
    <w:rsid w:val="2BB46F1D"/>
    <w:rsid w:val="2BB50774"/>
    <w:rsid w:val="2BB52134"/>
    <w:rsid w:val="2BB55565"/>
    <w:rsid w:val="2BB55F54"/>
    <w:rsid w:val="2BB5770B"/>
    <w:rsid w:val="2BB61DE0"/>
    <w:rsid w:val="2BB65742"/>
    <w:rsid w:val="2BB67139"/>
    <w:rsid w:val="2BB67908"/>
    <w:rsid w:val="2BB71B5A"/>
    <w:rsid w:val="2BB71F4F"/>
    <w:rsid w:val="2BB804EE"/>
    <w:rsid w:val="2BB807BB"/>
    <w:rsid w:val="2BB80D2F"/>
    <w:rsid w:val="2BB80E03"/>
    <w:rsid w:val="2BB84BA7"/>
    <w:rsid w:val="2BB84C5F"/>
    <w:rsid w:val="2BB850C4"/>
    <w:rsid w:val="2BB85FF5"/>
    <w:rsid w:val="2BB86A0D"/>
    <w:rsid w:val="2BB92785"/>
    <w:rsid w:val="2BB94533"/>
    <w:rsid w:val="2BB96734"/>
    <w:rsid w:val="2BBA0936"/>
    <w:rsid w:val="2BBA09D7"/>
    <w:rsid w:val="2BBB02AC"/>
    <w:rsid w:val="2BBB15EE"/>
    <w:rsid w:val="2BBB1DC6"/>
    <w:rsid w:val="2BBB2FC8"/>
    <w:rsid w:val="2BBB5B3F"/>
    <w:rsid w:val="2BBB6AFF"/>
    <w:rsid w:val="2BBC10D8"/>
    <w:rsid w:val="2BBC404F"/>
    <w:rsid w:val="2BBD04C8"/>
    <w:rsid w:val="2BBD2BC7"/>
    <w:rsid w:val="2BBD4024"/>
    <w:rsid w:val="2BBD46E6"/>
    <w:rsid w:val="2BBD6077"/>
    <w:rsid w:val="2BBD72B7"/>
    <w:rsid w:val="2BBD739C"/>
    <w:rsid w:val="2BBE0747"/>
    <w:rsid w:val="2BBE7D9C"/>
    <w:rsid w:val="2BBF56C3"/>
    <w:rsid w:val="2BBF5F81"/>
    <w:rsid w:val="2BBF6782"/>
    <w:rsid w:val="2BBF7751"/>
    <w:rsid w:val="2BC0005A"/>
    <w:rsid w:val="2BC00159"/>
    <w:rsid w:val="2BC01E59"/>
    <w:rsid w:val="2BC03B14"/>
    <w:rsid w:val="2BC04A6E"/>
    <w:rsid w:val="2BC058C2"/>
    <w:rsid w:val="2BC07A53"/>
    <w:rsid w:val="2BC07B83"/>
    <w:rsid w:val="2BC11E08"/>
    <w:rsid w:val="2BC12067"/>
    <w:rsid w:val="2BC1363F"/>
    <w:rsid w:val="2BC13AE0"/>
    <w:rsid w:val="2BC15C38"/>
    <w:rsid w:val="2BC1720F"/>
    <w:rsid w:val="2BC205B9"/>
    <w:rsid w:val="2BC2163A"/>
    <w:rsid w:val="2BC220DF"/>
    <w:rsid w:val="2BC25788"/>
    <w:rsid w:val="2BC25ADE"/>
    <w:rsid w:val="2BC26D9E"/>
    <w:rsid w:val="2BC2788C"/>
    <w:rsid w:val="2BC27DAE"/>
    <w:rsid w:val="2BC3028C"/>
    <w:rsid w:val="2BC37160"/>
    <w:rsid w:val="2BC3752B"/>
    <w:rsid w:val="2BC401D6"/>
    <w:rsid w:val="2BC434CE"/>
    <w:rsid w:val="2BC43604"/>
    <w:rsid w:val="2BC445B9"/>
    <w:rsid w:val="2BC4471B"/>
    <w:rsid w:val="2BC46A99"/>
    <w:rsid w:val="2BC5022A"/>
    <w:rsid w:val="2BC55A90"/>
    <w:rsid w:val="2BC55B9B"/>
    <w:rsid w:val="2BC5612C"/>
    <w:rsid w:val="2BC5737C"/>
    <w:rsid w:val="2BC63090"/>
    <w:rsid w:val="2BC6539F"/>
    <w:rsid w:val="2BC66ED9"/>
    <w:rsid w:val="2BC73E71"/>
    <w:rsid w:val="2BC75BC3"/>
    <w:rsid w:val="2BC767C3"/>
    <w:rsid w:val="2BC77BCA"/>
    <w:rsid w:val="2BC817F9"/>
    <w:rsid w:val="2BC83B9D"/>
    <w:rsid w:val="2BC84B7C"/>
    <w:rsid w:val="2BC86474"/>
    <w:rsid w:val="2BC90C1A"/>
    <w:rsid w:val="2BC9214B"/>
    <w:rsid w:val="2BC929C8"/>
    <w:rsid w:val="2BC93310"/>
    <w:rsid w:val="2BC947AB"/>
    <w:rsid w:val="2BC96A02"/>
    <w:rsid w:val="2BC96E6C"/>
    <w:rsid w:val="2BCA042B"/>
    <w:rsid w:val="2BCA04EF"/>
    <w:rsid w:val="2BCA1FD5"/>
    <w:rsid w:val="2BCA31B2"/>
    <w:rsid w:val="2BCA34CD"/>
    <w:rsid w:val="2BCA37B6"/>
    <w:rsid w:val="2BCA631E"/>
    <w:rsid w:val="2BCA6741"/>
    <w:rsid w:val="2BCA7E9E"/>
    <w:rsid w:val="2BCB1AB0"/>
    <w:rsid w:val="2BCB6918"/>
    <w:rsid w:val="2BCB6ACF"/>
    <w:rsid w:val="2BCC070B"/>
    <w:rsid w:val="2BCC4488"/>
    <w:rsid w:val="2BCC5361"/>
    <w:rsid w:val="2BCC5554"/>
    <w:rsid w:val="2BCD6DAC"/>
    <w:rsid w:val="2BCD78C0"/>
    <w:rsid w:val="2BCD7E7D"/>
    <w:rsid w:val="2BCE023C"/>
    <w:rsid w:val="2BCE2330"/>
    <w:rsid w:val="2BCE4483"/>
    <w:rsid w:val="2BCE6231"/>
    <w:rsid w:val="2BCE6F53"/>
    <w:rsid w:val="2BCF0C61"/>
    <w:rsid w:val="2BCF2927"/>
    <w:rsid w:val="2BCF34BF"/>
    <w:rsid w:val="2BCF3D57"/>
    <w:rsid w:val="2BCF6AFB"/>
    <w:rsid w:val="2BCF7BBF"/>
    <w:rsid w:val="2BD01C9C"/>
    <w:rsid w:val="2BD01CB7"/>
    <w:rsid w:val="2BD07219"/>
    <w:rsid w:val="2BD1105A"/>
    <w:rsid w:val="2BD11446"/>
    <w:rsid w:val="2BD1187D"/>
    <w:rsid w:val="2BD12CFE"/>
    <w:rsid w:val="2BD143EE"/>
    <w:rsid w:val="2BD15D21"/>
    <w:rsid w:val="2BD170FB"/>
    <w:rsid w:val="2BD17810"/>
    <w:rsid w:val="2BD17ACF"/>
    <w:rsid w:val="2BD26129"/>
    <w:rsid w:val="2BD26479"/>
    <w:rsid w:val="2BD26F37"/>
    <w:rsid w:val="2BD27F42"/>
    <w:rsid w:val="2BD30EFE"/>
    <w:rsid w:val="2BD313D8"/>
    <w:rsid w:val="2BD31A99"/>
    <w:rsid w:val="2BD34277"/>
    <w:rsid w:val="2BD3443B"/>
    <w:rsid w:val="2BD36B73"/>
    <w:rsid w:val="2BD4136D"/>
    <w:rsid w:val="2BD4288F"/>
    <w:rsid w:val="2BD43465"/>
    <w:rsid w:val="2BD43724"/>
    <w:rsid w:val="2BD43A5C"/>
    <w:rsid w:val="2BD454F8"/>
    <w:rsid w:val="2BD457F5"/>
    <w:rsid w:val="2BD4694A"/>
    <w:rsid w:val="2BD5453D"/>
    <w:rsid w:val="2BD55811"/>
    <w:rsid w:val="2BD575BF"/>
    <w:rsid w:val="2BD650E5"/>
    <w:rsid w:val="2BD6547E"/>
    <w:rsid w:val="2BD65BF0"/>
    <w:rsid w:val="2BD664CD"/>
    <w:rsid w:val="2BD669CE"/>
    <w:rsid w:val="2BD66E93"/>
    <w:rsid w:val="2BD75448"/>
    <w:rsid w:val="2BD7799F"/>
    <w:rsid w:val="2BD810F5"/>
    <w:rsid w:val="2BD812EE"/>
    <w:rsid w:val="2BD81B2B"/>
    <w:rsid w:val="2BD83EBF"/>
    <w:rsid w:val="2BD870AF"/>
    <w:rsid w:val="2BD874CA"/>
    <w:rsid w:val="2BD9047F"/>
    <w:rsid w:val="2BD92719"/>
    <w:rsid w:val="2BD9534F"/>
    <w:rsid w:val="2BD956A8"/>
    <w:rsid w:val="2BD9641D"/>
    <w:rsid w:val="2BDA259C"/>
    <w:rsid w:val="2BDA2E28"/>
    <w:rsid w:val="2BDA4BD6"/>
    <w:rsid w:val="2BDA50FB"/>
    <w:rsid w:val="2BDA67DF"/>
    <w:rsid w:val="2BDA7015"/>
    <w:rsid w:val="2BDA70E6"/>
    <w:rsid w:val="2BDA7F1C"/>
    <w:rsid w:val="2BDB0134"/>
    <w:rsid w:val="2BDB0C4D"/>
    <w:rsid w:val="2BDB26FC"/>
    <w:rsid w:val="2BDB3612"/>
    <w:rsid w:val="2BDB6BA0"/>
    <w:rsid w:val="2BDC10FF"/>
    <w:rsid w:val="2BDC22FE"/>
    <w:rsid w:val="2BDC28EA"/>
    <w:rsid w:val="2BDC5260"/>
    <w:rsid w:val="2BDC79D0"/>
    <w:rsid w:val="2BDC7CCB"/>
    <w:rsid w:val="2BDD6474"/>
    <w:rsid w:val="2BDE2BF4"/>
    <w:rsid w:val="2BDE638D"/>
    <w:rsid w:val="2BDE6FFC"/>
    <w:rsid w:val="2BDF043E"/>
    <w:rsid w:val="2BDF0BA0"/>
    <w:rsid w:val="2BDF11C1"/>
    <w:rsid w:val="2BDF21EC"/>
    <w:rsid w:val="2BDF3837"/>
    <w:rsid w:val="2BDF39ED"/>
    <w:rsid w:val="2BDF5274"/>
    <w:rsid w:val="2BDF6402"/>
    <w:rsid w:val="2BE00F10"/>
    <w:rsid w:val="2BE0256A"/>
    <w:rsid w:val="2BE02651"/>
    <w:rsid w:val="2BE03577"/>
    <w:rsid w:val="2BE041B6"/>
    <w:rsid w:val="2BE05E12"/>
    <w:rsid w:val="2BE07D12"/>
    <w:rsid w:val="2BE121FF"/>
    <w:rsid w:val="2BE13AE1"/>
    <w:rsid w:val="2BE14B7E"/>
    <w:rsid w:val="2BE15083"/>
    <w:rsid w:val="2BE15299"/>
    <w:rsid w:val="2BE17DC1"/>
    <w:rsid w:val="2BE17F0C"/>
    <w:rsid w:val="2BE2064F"/>
    <w:rsid w:val="2BE21CDC"/>
    <w:rsid w:val="2BE22969"/>
    <w:rsid w:val="2BE23A8A"/>
    <w:rsid w:val="2BE24F71"/>
    <w:rsid w:val="2BE25895"/>
    <w:rsid w:val="2BE26AC1"/>
    <w:rsid w:val="2BE301CA"/>
    <w:rsid w:val="2BE315B0"/>
    <w:rsid w:val="2BE358D3"/>
    <w:rsid w:val="2BE37B42"/>
    <w:rsid w:val="2BE41B13"/>
    <w:rsid w:val="2BE43E62"/>
    <w:rsid w:val="2BE45A54"/>
    <w:rsid w:val="2BE47F0E"/>
    <w:rsid w:val="2BE5357A"/>
    <w:rsid w:val="2BE539E6"/>
    <w:rsid w:val="2BE54B79"/>
    <w:rsid w:val="2BE55328"/>
    <w:rsid w:val="2BE57F32"/>
    <w:rsid w:val="2BE617CC"/>
    <w:rsid w:val="2BE64D82"/>
    <w:rsid w:val="2BE652AB"/>
    <w:rsid w:val="2BE6552C"/>
    <w:rsid w:val="2BE70A10"/>
    <w:rsid w:val="2BE7119B"/>
    <w:rsid w:val="2BE733F6"/>
    <w:rsid w:val="2BE74C9E"/>
    <w:rsid w:val="2BE76CFB"/>
    <w:rsid w:val="2BE772F2"/>
    <w:rsid w:val="2BE874D8"/>
    <w:rsid w:val="2BE912BD"/>
    <w:rsid w:val="2BE91348"/>
    <w:rsid w:val="2BE93DDA"/>
    <w:rsid w:val="2BE977A2"/>
    <w:rsid w:val="2BEA0B91"/>
    <w:rsid w:val="2BEA293F"/>
    <w:rsid w:val="2BEA4F26"/>
    <w:rsid w:val="2BEA5138"/>
    <w:rsid w:val="2BEA62D4"/>
    <w:rsid w:val="2BEA69B8"/>
    <w:rsid w:val="2BEA7D73"/>
    <w:rsid w:val="2BEB02F3"/>
    <w:rsid w:val="2BEB0898"/>
    <w:rsid w:val="2BEB4B15"/>
    <w:rsid w:val="2BEB6DE3"/>
    <w:rsid w:val="2BEB71F4"/>
    <w:rsid w:val="2BEC2B5B"/>
    <w:rsid w:val="2BEC66B7"/>
    <w:rsid w:val="2BEC6A86"/>
    <w:rsid w:val="2BED0410"/>
    <w:rsid w:val="2BED26BC"/>
    <w:rsid w:val="2BED4B4A"/>
    <w:rsid w:val="2BEE1420"/>
    <w:rsid w:val="2BEE1EA6"/>
    <w:rsid w:val="2BEE242F"/>
    <w:rsid w:val="2BEE35D0"/>
    <w:rsid w:val="2BEE45B5"/>
    <w:rsid w:val="2BEE4B11"/>
    <w:rsid w:val="2BEE4C1C"/>
    <w:rsid w:val="2BEE541D"/>
    <w:rsid w:val="2BEE55D3"/>
    <w:rsid w:val="2BEE65D2"/>
    <w:rsid w:val="2BEF44BB"/>
    <w:rsid w:val="2BEF4EFD"/>
    <w:rsid w:val="2BF005B6"/>
    <w:rsid w:val="2BF02146"/>
    <w:rsid w:val="2BF0264B"/>
    <w:rsid w:val="2BF043F9"/>
    <w:rsid w:val="2BF04933"/>
    <w:rsid w:val="2BF0535F"/>
    <w:rsid w:val="2BF06EE9"/>
    <w:rsid w:val="2BF10DAE"/>
    <w:rsid w:val="2BF11E95"/>
    <w:rsid w:val="2BF207CF"/>
    <w:rsid w:val="2BF2241C"/>
    <w:rsid w:val="2BF249DE"/>
    <w:rsid w:val="2BF24FAF"/>
    <w:rsid w:val="2BF30AC7"/>
    <w:rsid w:val="2BF33EE9"/>
    <w:rsid w:val="2BF33F8B"/>
    <w:rsid w:val="2BF34AB7"/>
    <w:rsid w:val="2BF34B35"/>
    <w:rsid w:val="2BF37A45"/>
    <w:rsid w:val="2BF37FB3"/>
    <w:rsid w:val="2BF43BCA"/>
    <w:rsid w:val="2BF45DBC"/>
    <w:rsid w:val="2BF460C2"/>
    <w:rsid w:val="2BF47177"/>
    <w:rsid w:val="2BF47386"/>
    <w:rsid w:val="2BF50E7C"/>
    <w:rsid w:val="2BF51A0F"/>
    <w:rsid w:val="2BF533E7"/>
    <w:rsid w:val="2BF53C12"/>
    <w:rsid w:val="2BF61755"/>
    <w:rsid w:val="2BF623BB"/>
    <w:rsid w:val="2BF625CF"/>
    <w:rsid w:val="2BF643D0"/>
    <w:rsid w:val="2BF64877"/>
    <w:rsid w:val="2BF64A67"/>
    <w:rsid w:val="2BF656CB"/>
    <w:rsid w:val="2BF65788"/>
    <w:rsid w:val="2BF65974"/>
    <w:rsid w:val="2BF67CE6"/>
    <w:rsid w:val="2BF71508"/>
    <w:rsid w:val="2BF72CB1"/>
    <w:rsid w:val="2BF76540"/>
    <w:rsid w:val="2BF77448"/>
    <w:rsid w:val="2BF809C0"/>
    <w:rsid w:val="2BF80B45"/>
    <w:rsid w:val="2BF81500"/>
    <w:rsid w:val="2BF832AE"/>
    <w:rsid w:val="2BF83E9D"/>
    <w:rsid w:val="2BF8505C"/>
    <w:rsid w:val="2BF85881"/>
    <w:rsid w:val="2BF870F0"/>
    <w:rsid w:val="2BF9180D"/>
    <w:rsid w:val="2BF91D68"/>
    <w:rsid w:val="2BF92656"/>
    <w:rsid w:val="2BF96E42"/>
    <w:rsid w:val="2BFA0DD4"/>
    <w:rsid w:val="2BFA11C0"/>
    <w:rsid w:val="2BFA31F8"/>
    <w:rsid w:val="2BFA427D"/>
    <w:rsid w:val="2BFA5BBB"/>
    <w:rsid w:val="2BFA646D"/>
    <w:rsid w:val="2BFB0EC8"/>
    <w:rsid w:val="2BFB10FB"/>
    <w:rsid w:val="2BFB23FB"/>
    <w:rsid w:val="2BFB2BC6"/>
    <w:rsid w:val="2BFB2D9E"/>
    <w:rsid w:val="2BFB3CA4"/>
    <w:rsid w:val="2BFB4B4C"/>
    <w:rsid w:val="2BFB76D0"/>
    <w:rsid w:val="2BFC063C"/>
    <w:rsid w:val="2BFC07F2"/>
    <w:rsid w:val="2BFC0FF0"/>
    <w:rsid w:val="2BFC2E6F"/>
    <w:rsid w:val="2BFD0C9C"/>
    <w:rsid w:val="2BFD474A"/>
    <w:rsid w:val="2BFD5484"/>
    <w:rsid w:val="2BFD5A59"/>
    <w:rsid w:val="2BFD6B16"/>
    <w:rsid w:val="2BFE0E99"/>
    <w:rsid w:val="2BFE14BD"/>
    <w:rsid w:val="2BFE1AB2"/>
    <w:rsid w:val="2BFE212E"/>
    <w:rsid w:val="2BFE4851"/>
    <w:rsid w:val="2BFE65C2"/>
    <w:rsid w:val="2BFF0AC1"/>
    <w:rsid w:val="2BFF1AFF"/>
    <w:rsid w:val="2BFF288E"/>
    <w:rsid w:val="2BFF5D62"/>
    <w:rsid w:val="2BFF5DF9"/>
    <w:rsid w:val="2BFF706A"/>
    <w:rsid w:val="2C0004FA"/>
    <w:rsid w:val="2C002162"/>
    <w:rsid w:val="2C002520"/>
    <w:rsid w:val="2C005992"/>
    <w:rsid w:val="2C006BAA"/>
    <w:rsid w:val="2C011C3F"/>
    <w:rsid w:val="2C013E17"/>
    <w:rsid w:val="2C01502C"/>
    <w:rsid w:val="2C016606"/>
    <w:rsid w:val="2C016D8C"/>
    <w:rsid w:val="2C02237E"/>
    <w:rsid w:val="2C022894"/>
    <w:rsid w:val="2C02455B"/>
    <w:rsid w:val="2C026425"/>
    <w:rsid w:val="2C031EFC"/>
    <w:rsid w:val="2C034944"/>
    <w:rsid w:val="2C037EE1"/>
    <w:rsid w:val="2C037F42"/>
    <w:rsid w:val="2C0410D9"/>
    <w:rsid w:val="2C043A01"/>
    <w:rsid w:val="2C043F96"/>
    <w:rsid w:val="2C046CA5"/>
    <w:rsid w:val="2C047EA4"/>
    <w:rsid w:val="2C052335"/>
    <w:rsid w:val="2C052D2F"/>
    <w:rsid w:val="2C053522"/>
    <w:rsid w:val="2C054AC6"/>
    <w:rsid w:val="2C057779"/>
    <w:rsid w:val="2C063253"/>
    <w:rsid w:val="2C064D74"/>
    <w:rsid w:val="2C07191E"/>
    <w:rsid w:val="2C072245"/>
    <w:rsid w:val="2C0734F1"/>
    <w:rsid w:val="2C081458"/>
    <w:rsid w:val="2C086C8C"/>
    <w:rsid w:val="2C087063"/>
    <w:rsid w:val="2C09011C"/>
    <w:rsid w:val="2C0902BA"/>
    <w:rsid w:val="2C090C01"/>
    <w:rsid w:val="2C09133A"/>
    <w:rsid w:val="2C09185D"/>
    <w:rsid w:val="2C095014"/>
    <w:rsid w:val="2C095F72"/>
    <w:rsid w:val="2C097604"/>
    <w:rsid w:val="2C0A0CB2"/>
    <w:rsid w:val="2C0A2B76"/>
    <w:rsid w:val="2C0B0792"/>
    <w:rsid w:val="2C0B194F"/>
    <w:rsid w:val="2C0B1EB7"/>
    <w:rsid w:val="2C0B2743"/>
    <w:rsid w:val="2C0B2FE1"/>
    <w:rsid w:val="2C0B4250"/>
    <w:rsid w:val="2C0B42AC"/>
    <w:rsid w:val="2C0C0B07"/>
    <w:rsid w:val="2C0C29DA"/>
    <w:rsid w:val="2C0C461A"/>
    <w:rsid w:val="2C0C4FAB"/>
    <w:rsid w:val="2C0C7209"/>
    <w:rsid w:val="2C0C72A5"/>
    <w:rsid w:val="2C0C7AE2"/>
    <w:rsid w:val="2C0D0D7C"/>
    <w:rsid w:val="2C0D3B38"/>
    <w:rsid w:val="2C0D7DDF"/>
    <w:rsid w:val="2C0E0BCE"/>
    <w:rsid w:val="2C0E0D23"/>
    <w:rsid w:val="2C0E2AD1"/>
    <w:rsid w:val="2C0E487F"/>
    <w:rsid w:val="2C0E6AD6"/>
    <w:rsid w:val="2C0E7532"/>
    <w:rsid w:val="2C0F087D"/>
    <w:rsid w:val="2C0F23A5"/>
    <w:rsid w:val="2C0F55C3"/>
    <w:rsid w:val="2C1005F7"/>
    <w:rsid w:val="2C10428F"/>
    <w:rsid w:val="2C106849"/>
    <w:rsid w:val="2C1073DF"/>
    <w:rsid w:val="2C111021"/>
    <w:rsid w:val="2C1113B8"/>
    <w:rsid w:val="2C1125C1"/>
    <w:rsid w:val="2C114181"/>
    <w:rsid w:val="2C11611D"/>
    <w:rsid w:val="2C1209CE"/>
    <w:rsid w:val="2C12290F"/>
    <w:rsid w:val="2C124911"/>
    <w:rsid w:val="2C1300E8"/>
    <w:rsid w:val="2C130597"/>
    <w:rsid w:val="2C131E96"/>
    <w:rsid w:val="2C1324FB"/>
    <w:rsid w:val="2C144B2B"/>
    <w:rsid w:val="2C146970"/>
    <w:rsid w:val="2C151290"/>
    <w:rsid w:val="2C1520B2"/>
    <w:rsid w:val="2C1529D1"/>
    <w:rsid w:val="2C153E60"/>
    <w:rsid w:val="2C154748"/>
    <w:rsid w:val="2C1551E9"/>
    <w:rsid w:val="2C1610F3"/>
    <w:rsid w:val="2C161986"/>
    <w:rsid w:val="2C162720"/>
    <w:rsid w:val="2C163734"/>
    <w:rsid w:val="2C165656"/>
    <w:rsid w:val="2C165F57"/>
    <w:rsid w:val="2C1673B6"/>
    <w:rsid w:val="2C1726A5"/>
    <w:rsid w:val="2C172EB2"/>
    <w:rsid w:val="2C181352"/>
    <w:rsid w:val="2C1827F9"/>
    <w:rsid w:val="2C18463C"/>
    <w:rsid w:val="2C184955"/>
    <w:rsid w:val="2C19129F"/>
    <w:rsid w:val="2C1950D5"/>
    <w:rsid w:val="2C195441"/>
    <w:rsid w:val="2C19557C"/>
    <w:rsid w:val="2C1A2261"/>
    <w:rsid w:val="2C1A2DF3"/>
    <w:rsid w:val="2C1A3C72"/>
    <w:rsid w:val="2C1A6744"/>
    <w:rsid w:val="2C1A682E"/>
    <w:rsid w:val="2C1A76C8"/>
    <w:rsid w:val="2C1A79B9"/>
    <w:rsid w:val="2C1A7F27"/>
    <w:rsid w:val="2C1B18BC"/>
    <w:rsid w:val="2C1B40E6"/>
    <w:rsid w:val="2C1B5102"/>
    <w:rsid w:val="2C1B6E4B"/>
    <w:rsid w:val="2C1B6F9C"/>
    <w:rsid w:val="2C1C22EA"/>
    <w:rsid w:val="2C1C3440"/>
    <w:rsid w:val="2C1C3E5F"/>
    <w:rsid w:val="2C1C4BEE"/>
    <w:rsid w:val="2C1C51EE"/>
    <w:rsid w:val="2C1C593A"/>
    <w:rsid w:val="2C1C5CA6"/>
    <w:rsid w:val="2C1C6592"/>
    <w:rsid w:val="2C1D4AC2"/>
    <w:rsid w:val="2C1E09C4"/>
    <w:rsid w:val="2C1F3A83"/>
    <w:rsid w:val="2C1F4578"/>
    <w:rsid w:val="2C1F64F8"/>
    <w:rsid w:val="2C1F6654"/>
    <w:rsid w:val="2C1F6A8C"/>
    <w:rsid w:val="2C1F6FFA"/>
    <w:rsid w:val="2C1F785A"/>
    <w:rsid w:val="2C2020B9"/>
    <w:rsid w:val="2C20380A"/>
    <w:rsid w:val="2C207AE4"/>
    <w:rsid w:val="2C2106F4"/>
    <w:rsid w:val="2C210A56"/>
    <w:rsid w:val="2C2118AE"/>
    <w:rsid w:val="2C212804"/>
    <w:rsid w:val="2C214F7D"/>
    <w:rsid w:val="2C215D81"/>
    <w:rsid w:val="2C2220D9"/>
    <w:rsid w:val="2C230601"/>
    <w:rsid w:val="2C231CF0"/>
    <w:rsid w:val="2C23371E"/>
    <w:rsid w:val="2C233894"/>
    <w:rsid w:val="2C233FF4"/>
    <w:rsid w:val="2C240B9D"/>
    <w:rsid w:val="2C2436E0"/>
    <w:rsid w:val="2C2440A3"/>
    <w:rsid w:val="2C244D24"/>
    <w:rsid w:val="2C245089"/>
    <w:rsid w:val="2C246CA7"/>
    <w:rsid w:val="2C247025"/>
    <w:rsid w:val="2C250DAF"/>
    <w:rsid w:val="2C251BC9"/>
    <w:rsid w:val="2C260930"/>
    <w:rsid w:val="2C260F34"/>
    <w:rsid w:val="2C262E4D"/>
    <w:rsid w:val="2C267A1B"/>
    <w:rsid w:val="2C272AF2"/>
    <w:rsid w:val="2C273185"/>
    <w:rsid w:val="2C274940"/>
    <w:rsid w:val="2C275883"/>
    <w:rsid w:val="2C283A81"/>
    <w:rsid w:val="2C284F37"/>
    <w:rsid w:val="2C284FFE"/>
    <w:rsid w:val="2C2856B0"/>
    <w:rsid w:val="2C287392"/>
    <w:rsid w:val="2C291829"/>
    <w:rsid w:val="2C2922D7"/>
    <w:rsid w:val="2C293770"/>
    <w:rsid w:val="2C293F03"/>
    <w:rsid w:val="2C2942D1"/>
    <w:rsid w:val="2C2954B6"/>
    <w:rsid w:val="2C2965E5"/>
    <w:rsid w:val="2C29790B"/>
    <w:rsid w:val="2C2A2CA1"/>
    <w:rsid w:val="2C2A4230"/>
    <w:rsid w:val="2C2A71DF"/>
    <w:rsid w:val="2C2A7590"/>
    <w:rsid w:val="2C2A7C73"/>
    <w:rsid w:val="2C2B3683"/>
    <w:rsid w:val="2C2B4BF7"/>
    <w:rsid w:val="2C2B4ED8"/>
    <w:rsid w:val="2C2B5431"/>
    <w:rsid w:val="2C2B5D95"/>
    <w:rsid w:val="2C2B7928"/>
    <w:rsid w:val="2C2C11A9"/>
    <w:rsid w:val="2C2C438B"/>
    <w:rsid w:val="2C2D017D"/>
    <w:rsid w:val="2C2D0C58"/>
    <w:rsid w:val="2C2D1D71"/>
    <w:rsid w:val="2C2D5F55"/>
    <w:rsid w:val="2C2E0A7D"/>
    <w:rsid w:val="2C2E3173"/>
    <w:rsid w:val="2C2E31BB"/>
    <w:rsid w:val="2C2E4F21"/>
    <w:rsid w:val="2C2E4F34"/>
    <w:rsid w:val="2C2E56FB"/>
    <w:rsid w:val="2C2F0ADD"/>
    <w:rsid w:val="2C2F1436"/>
    <w:rsid w:val="2C2F1B7A"/>
    <w:rsid w:val="2C2F3578"/>
    <w:rsid w:val="2C2F5FB9"/>
    <w:rsid w:val="2C301D6C"/>
    <w:rsid w:val="2C301E38"/>
    <w:rsid w:val="2C303AFC"/>
    <w:rsid w:val="2C31056E"/>
    <w:rsid w:val="2C310A69"/>
    <w:rsid w:val="2C31648C"/>
    <w:rsid w:val="2C3167C0"/>
    <w:rsid w:val="2C321EF9"/>
    <w:rsid w:val="2C3223A7"/>
    <w:rsid w:val="2C32240E"/>
    <w:rsid w:val="2C323B29"/>
    <w:rsid w:val="2C32672D"/>
    <w:rsid w:val="2C326C62"/>
    <w:rsid w:val="2C3274C4"/>
    <w:rsid w:val="2C330B7B"/>
    <w:rsid w:val="2C332538"/>
    <w:rsid w:val="2C334804"/>
    <w:rsid w:val="2C3351F7"/>
    <w:rsid w:val="2C33688E"/>
    <w:rsid w:val="2C344819"/>
    <w:rsid w:val="2C344E0D"/>
    <w:rsid w:val="2C3478F5"/>
    <w:rsid w:val="2C347C8E"/>
    <w:rsid w:val="2C35005E"/>
    <w:rsid w:val="2C35087A"/>
    <w:rsid w:val="2C351A00"/>
    <w:rsid w:val="2C353E52"/>
    <w:rsid w:val="2C3562B0"/>
    <w:rsid w:val="2C356FC5"/>
    <w:rsid w:val="2C357D80"/>
    <w:rsid w:val="2C360810"/>
    <w:rsid w:val="2C3652B4"/>
    <w:rsid w:val="2C365B84"/>
    <w:rsid w:val="2C367C2F"/>
    <w:rsid w:val="2C371498"/>
    <w:rsid w:val="2C37319A"/>
    <w:rsid w:val="2C37587E"/>
    <w:rsid w:val="2C3759DE"/>
    <w:rsid w:val="2C37720A"/>
    <w:rsid w:val="2C377930"/>
    <w:rsid w:val="2C380EDE"/>
    <w:rsid w:val="2C38462A"/>
    <w:rsid w:val="2C385DA0"/>
    <w:rsid w:val="2C390152"/>
    <w:rsid w:val="2C39031A"/>
    <w:rsid w:val="2C391945"/>
    <w:rsid w:val="2C396590"/>
    <w:rsid w:val="2C3A0CF0"/>
    <w:rsid w:val="2C3A1B18"/>
    <w:rsid w:val="2C3A2459"/>
    <w:rsid w:val="2C3A38C6"/>
    <w:rsid w:val="2C3A4EB7"/>
    <w:rsid w:val="2C3A5674"/>
    <w:rsid w:val="2C3B0C39"/>
    <w:rsid w:val="2C3B0D22"/>
    <w:rsid w:val="2C3B13EC"/>
    <w:rsid w:val="2C3B319A"/>
    <w:rsid w:val="2C3B47D2"/>
    <w:rsid w:val="2C3B7B95"/>
    <w:rsid w:val="2C3C1119"/>
    <w:rsid w:val="2C3C2164"/>
    <w:rsid w:val="2C3C4B47"/>
    <w:rsid w:val="2C3C5871"/>
    <w:rsid w:val="2C3D0609"/>
    <w:rsid w:val="2C3D6B7B"/>
    <w:rsid w:val="2C3E02D8"/>
    <w:rsid w:val="2C3E306D"/>
    <w:rsid w:val="2C3E31B1"/>
    <w:rsid w:val="2C3E6D33"/>
    <w:rsid w:val="2C3E6FE7"/>
    <w:rsid w:val="2C3F0EDD"/>
    <w:rsid w:val="2C3F194B"/>
    <w:rsid w:val="2C402318"/>
    <w:rsid w:val="2C404AC4"/>
    <w:rsid w:val="2C405F66"/>
    <w:rsid w:val="2C410F1A"/>
    <w:rsid w:val="2C412EA7"/>
    <w:rsid w:val="2C41341C"/>
    <w:rsid w:val="2C4147B9"/>
    <w:rsid w:val="2C4167EB"/>
    <w:rsid w:val="2C416A03"/>
    <w:rsid w:val="2C420A56"/>
    <w:rsid w:val="2C42114D"/>
    <w:rsid w:val="2C4229D7"/>
    <w:rsid w:val="2C424529"/>
    <w:rsid w:val="2C427F9D"/>
    <w:rsid w:val="2C432E7E"/>
    <w:rsid w:val="2C4334AA"/>
    <w:rsid w:val="2C4357F7"/>
    <w:rsid w:val="2C4368D7"/>
    <w:rsid w:val="2C436EE0"/>
    <w:rsid w:val="2C4402A1"/>
    <w:rsid w:val="2C441517"/>
    <w:rsid w:val="2C444745"/>
    <w:rsid w:val="2C445C9D"/>
    <w:rsid w:val="2C4464F3"/>
    <w:rsid w:val="2C4524A8"/>
    <w:rsid w:val="2C4531B8"/>
    <w:rsid w:val="2C453FED"/>
    <w:rsid w:val="2C456AF1"/>
    <w:rsid w:val="2C46226B"/>
    <w:rsid w:val="2C4627F2"/>
    <w:rsid w:val="2C4633AB"/>
    <w:rsid w:val="2C463456"/>
    <w:rsid w:val="2C464019"/>
    <w:rsid w:val="2C466C0D"/>
    <w:rsid w:val="2C4711D0"/>
    <w:rsid w:val="2C471B3F"/>
    <w:rsid w:val="2C472C8F"/>
    <w:rsid w:val="2C472D4B"/>
    <w:rsid w:val="2C475181"/>
    <w:rsid w:val="2C475FE3"/>
    <w:rsid w:val="2C477D91"/>
    <w:rsid w:val="2C4802D3"/>
    <w:rsid w:val="2C4809C9"/>
    <w:rsid w:val="2C4815FD"/>
    <w:rsid w:val="2C484235"/>
    <w:rsid w:val="2C490A28"/>
    <w:rsid w:val="2C491D5B"/>
    <w:rsid w:val="2C493B09"/>
    <w:rsid w:val="2C49545E"/>
    <w:rsid w:val="2C4955AF"/>
    <w:rsid w:val="2C4958B7"/>
    <w:rsid w:val="2C496CF0"/>
    <w:rsid w:val="2C4A0F36"/>
    <w:rsid w:val="2C4A1130"/>
    <w:rsid w:val="2C4A4056"/>
    <w:rsid w:val="2C4A5C83"/>
    <w:rsid w:val="2C4B10C1"/>
    <w:rsid w:val="2C4B162F"/>
    <w:rsid w:val="2C4B1FA8"/>
    <w:rsid w:val="2C4B5AD3"/>
    <w:rsid w:val="2C4B5D51"/>
    <w:rsid w:val="2C4B6E30"/>
    <w:rsid w:val="2C4B7881"/>
    <w:rsid w:val="2C4C35F9"/>
    <w:rsid w:val="2C4C3F30"/>
    <w:rsid w:val="2C4C4BB2"/>
    <w:rsid w:val="2C4C4C43"/>
    <w:rsid w:val="2C4C53A8"/>
    <w:rsid w:val="2C4C65C1"/>
    <w:rsid w:val="2C4D184B"/>
    <w:rsid w:val="2C4D5424"/>
    <w:rsid w:val="2C4E1120"/>
    <w:rsid w:val="2C4E198F"/>
    <w:rsid w:val="2C4E7372"/>
    <w:rsid w:val="2C4E7743"/>
    <w:rsid w:val="2C4F0D5E"/>
    <w:rsid w:val="2C4F0E4A"/>
    <w:rsid w:val="2C4F2EE4"/>
    <w:rsid w:val="2C4F44A3"/>
    <w:rsid w:val="2C4F4653"/>
    <w:rsid w:val="2C4F5114"/>
    <w:rsid w:val="2C500E5F"/>
    <w:rsid w:val="2C5030EA"/>
    <w:rsid w:val="2C504E98"/>
    <w:rsid w:val="2C506C46"/>
    <w:rsid w:val="2C50729F"/>
    <w:rsid w:val="2C5129BE"/>
    <w:rsid w:val="2C515AC6"/>
    <w:rsid w:val="2C516912"/>
    <w:rsid w:val="2C516F34"/>
    <w:rsid w:val="2C5174A4"/>
    <w:rsid w:val="2C51752B"/>
    <w:rsid w:val="2C520C10"/>
    <w:rsid w:val="2C524368"/>
    <w:rsid w:val="2C526503"/>
    <w:rsid w:val="2C526E62"/>
    <w:rsid w:val="2C532BDA"/>
    <w:rsid w:val="2C536608"/>
    <w:rsid w:val="2C536736"/>
    <w:rsid w:val="2C545BC7"/>
    <w:rsid w:val="2C545F32"/>
    <w:rsid w:val="2C545F75"/>
    <w:rsid w:val="2C546392"/>
    <w:rsid w:val="2C550FC2"/>
    <w:rsid w:val="2C5515D9"/>
    <w:rsid w:val="2C5524AE"/>
    <w:rsid w:val="2C55425C"/>
    <w:rsid w:val="2C55458E"/>
    <w:rsid w:val="2C5555F9"/>
    <w:rsid w:val="2C556723"/>
    <w:rsid w:val="2C55747C"/>
    <w:rsid w:val="2C563D6E"/>
    <w:rsid w:val="2C564847"/>
    <w:rsid w:val="2C565AD8"/>
    <w:rsid w:val="2C567CDD"/>
    <w:rsid w:val="2C567FD4"/>
    <w:rsid w:val="2C572ADA"/>
    <w:rsid w:val="2C57495C"/>
    <w:rsid w:val="2C576226"/>
    <w:rsid w:val="2C581F9E"/>
    <w:rsid w:val="2C583C14"/>
    <w:rsid w:val="2C583D4C"/>
    <w:rsid w:val="2C591059"/>
    <w:rsid w:val="2C591846"/>
    <w:rsid w:val="2C5942AB"/>
    <w:rsid w:val="2C5950A4"/>
    <w:rsid w:val="2C596EFE"/>
    <w:rsid w:val="2C5A1105"/>
    <w:rsid w:val="2C5A3686"/>
    <w:rsid w:val="2C5A3F68"/>
    <w:rsid w:val="2C5A4607"/>
    <w:rsid w:val="2C5B0548"/>
    <w:rsid w:val="2C5B55EB"/>
    <w:rsid w:val="2C5C3619"/>
    <w:rsid w:val="2C5C383D"/>
    <w:rsid w:val="2C5D1265"/>
    <w:rsid w:val="2C5D1A55"/>
    <w:rsid w:val="2C5D3C10"/>
    <w:rsid w:val="2C5D5807"/>
    <w:rsid w:val="2C5E57ED"/>
    <w:rsid w:val="2C5F12BC"/>
    <w:rsid w:val="2C5F157F"/>
    <w:rsid w:val="2C5F332D"/>
    <w:rsid w:val="2C5F3F5D"/>
    <w:rsid w:val="2C5F50DB"/>
    <w:rsid w:val="2C5F574C"/>
    <w:rsid w:val="2C5F60D8"/>
    <w:rsid w:val="2C5F6820"/>
    <w:rsid w:val="2C5F7A9E"/>
    <w:rsid w:val="2C600023"/>
    <w:rsid w:val="2C602C01"/>
    <w:rsid w:val="2C607E2D"/>
    <w:rsid w:val="2C610E53"/>
    <w:rsid w:val="2C616407"/>
    <w:rsid w:val="2C6170A5"/>
    <w:rsid w:val="2C617937"/>
    <w:rsid w:val="2C620C30"/>
    <w:rsid w:val="2C622E1D"/>
    <w:rsid w:val="2C624BA9"/>
    <w:rsid w:val="2C624BCB"/>
    <w:rsid w:val="2C625CF0"/>
    <w:rsid w:val="2C63053E"/>
    <w:rsid w:val="2C631BE3"/>
    <w:rsid w:val="2C634F05"/>
    <w:rsid w:val="2C6363D6"/>
    <w:rsid w:val="2C637A2A"/>
    <w:rsid w:val="2C637CCD"/>
    <w:rsid w:val="2C641F76"/>
    <w:rsid w:val="2C644D88"/>
    <w:rsid w:val="2C644EE1"/>
    <w:rsid w:val="2C646B95"/>
    <w:rsid w:val="2C6530E0"/>
    <w:rsid w:val="2C6538C0"/>
    <w:rsid w:val="2C6538E6"/>
    <w:rsid w:val="2C656218"/>
    <w:rsid w:val="2C660744"/>
    <w:rsid w:val="2C662488"/>
    <w:rsid w:val="2C663AA2"/>
    <w:rsid w:val="2C664005"/>
    <w:rsid w:val="2C671118"/>
    <w:rsid w:val="2C671380"/>
    <w:rsid w:val="2C671B79"/>
    <w:rsid w:val="2C68380D"/>
    <w:rsid w:val="2C686666"/>
    <w:rsid w:val="2C6901BC"/>
    <w:rsid w:val="2C6941A5"/>
    <w:rsid w:val="2C6941AB"/>
    <w:rsid w:val="2C694B99"/>
    <w:rsid w:val="2C695F59"/>
    <w:rsid w:val="2C697D08"/>
    <w:rsid w:val="2C6A0B95"/>
    <w:rsid w:val="2C6B0B72"/>
    <w:rsid w:val="2C6B1CD2"/>
    <w:rsid w:val="2C6B23D3"/>
    <w:rsid w:val="2C6B7F24"/>
    <w:rsid w:val="2C6C08ED"/>
    <w:rsid w:val="2C6C140A"/>
    <w:rsid w:val="2C6C1B47"/>
    <w:rsid w:val="2C6C351A"/>
    <w:rsid w:val="2C6C77F8"/>
    <w:rsid w:val="2C6D2744"/>
    <w:rsid w:val="2C6D7F08"/>
    <w:rsid w:val="2C6E0AA4"/>
    <w:rsid w:val="2C6E17C2"/>
    <w:rsid w:val="2C6E3570"/>
    <w:rsid w:val="2C6E474A"/>
    <w:rsid w:val="2C6E531E"/>
    <w:rsid w:val="2C6E746C"/>
    <w:rsid w:val="2C6F1E42"/>
    <w:rsid w:val="2C6F72CA"/>
    <w:rsid w:val="2C700978"/>
    <w:rsid w:val="2C700A28"/>
    <w:rsid w:val="2C70101E"/>
    <w:rsid w:val="2C701096"/>
    <w:rsid w:val="2C702EEC"/>
    <w:rsid w:val="2C7072E8"/>
    <w:rsid w:val="2C711F09"/>
    <w:rsid w:val="2C714E0E"/>
    <w:rsid w:val="2C716073"/>
    <w:rsid w:val="2C717AE2"/>
    <w:rsid w:val="2C7212B2"/>
    <w:rsid w:val="2C7219A3"/>
    <w:rsid w:val="2C723060"/>
    <w:rsid w:val="2C725C4B"/>
    <w:rsid w:val="2C7305D0"/>
    <w:rsid w:val="2C730B86"/>
    <w:rsid w:val="2C732B65"/>
    <w:rsid w:val="2C7333ED"/>
    <w:rsid w:val="2C73502A"/>
    <w:rsid w:val="2C7366B4"/>
    <w:rsid w:val="2C736DD8"/>
    <w:rsid w:val="2C74487D"/>
    <w:rsid w:val="2C752B50"/>
    <w:rsid w:val="2C75313C"/>
    <w:rsid w:val="2C75333F"/>
    <w:rsid w:val="2C7548FE"/>
    <w:rsid w:val="2C7566AC"/>
    <w:rsid w:val="2C756967"/>
    <w:rsid w:val="2C764523"/>
    <w:rsid w:val="2C766667"/>
    <w:rsid w:val="2C7702D7"/>
    <w:rsid w:val="2C770676"/>
    <w:rsid w:val="2C77165C"/>
    <w:rsid w:val="2C771D6E"/>
    <w:rsid w:val="2C772424"/>
    <w:rsid w:val="2C7768C8"/>
    <w:rsid w:val="2C7804AA"/>
    <w:rsid w:val="2C7819BD"/>
    <w:rsid w:val="2C78263F"/>
    <w:rsid w:val="2C7831FE"/>
    <w:rsid w:val="2C7843EE"/>
    <w:rsid w:val="2C78619D"/>
    <w:rsid w:val="2C787B15"/>
    <w:rsid w:val="2C7908B7"/>
    <w:rsid w:val="2C792612"/>
    <w:rsid w:val="2C796D86"/>
    <w:rsid w:val="2C7A0167"/>
    <w:rsid w:val="2C7A06E9"/>
    <w:rsid w:val="2C7A06EF"/>
    <w:rsid w:val="2C7A273C"/>
    <w:rsid w:val="2C7A7F39"/>
    <w:rsid w:val="2C7B479C"/>
    <w:rsid w:val="2C7B6FAE"/>
    <w:rsid w:val="2C7B710E"/>
    <w:rsid w:val="2C7C109E"/>
    <w:rsid w:val="2C7C11AB"/>
    <w:rsid w:val="2C7C3EDF"/>
    <w:rsid w:val="2C7C42C7"/>
    <w:rsid w:val="2C7C460F"/>
    <w:rsid w:val="2C7C7A3B"/>
    <w:rsid w:val="2C7D0A61"/>
    <w:rsid w:val="2C7D0E82"/>
    <w:rsid w:val="2C7D1A05"/>
    <w:rsid w:val="2C7D37B3"/>
    <w:rsid w:val="2C7D4415"/>
    <w:rsid w:val="2C7D450C"/>
    <w:rsid w:val="2C7E1254"/>
    <w:rsid w:val="2C7E3FE6"/>
    <w:rsid w:val="2C7E5774"/>
    <w:rsid w:val="2C7E592F"/>
    <w:rsid w:val="2C7E7C57"/>
    <w:rsid w:val="2C7F31B6"/>
    <w:rsid w:val="2C7F327F"/>
    <w:rsid w:val="2C7F39CF"/>
    <w:rsid w:val="2C7F5B5B"/>
    <w:rsid w:val="2C7F6362"/>
    <w:rsid w:val="2C7F68AC"/>
    <w:rsid w:val="2C7F6E57"/>
    <w:rsid w:val="2C801FDA"/>
    <w:rsid w:val="2C803C75"/>
    <w:rsid w:val="2C805491"/>
    <w:rsid w:val="2C810479"/>
    <w:rsid w:val="2C8114F5"/>
    <w:rsid w:val="2C8132A3"/>
    <w:rsid w:val="2C813843"/>
    <w:rsid w:val="2C8142B0"/>
    <w:rsid w:val="2C815051"/>
    <w:rsid w:val="2C815F59"/>
    <w:rsid w:val="2C8161DF"/>
    <w:rsid w:val="2C817F9F"/>
    <w:rsid w:val="2C820DC9"/>
    <w:rsid w:val="2C823AC6"/>
    <w:rsid w:val="2C825740"/>
    <w:rsid w:val="2C825759"/>
    <w:rsid w:val="2C826E81"/>
    <w:rsid w:val="2C82701B"/>
    <w:rsid w:val="2C827F46"/>
    <w:rsid w:val="2C834431"/>
    <w:rsid w:val="2C834C2F"/>
    <w:rsid w:val="2C834DB5"/>
    <w:rsid w:val="2C840FE5"/>
    <w:rsid w:val="2C84117B"/>
    <w:rsid w:val="2C844B41"/>
    <w:rsid w:val="2C84505A"/>
    <w:rsid w:val="2C845061"/>
    <w:rsid w:val="2C846EA1"/>
    <w:rsid w:val="2C852C31"/>
    <w:rsid w:val="2C854573"/>
    <w:rsid w:val="2C854B6C"/>
    <w:rsid w:val="2C856E0A"/>
    <w:rsid w:val="2C8573C2"/>
    <w:rsid w:val="2C857A8F"/>
    <w:rsid w:val="2C857CE9"/>
    <w:rsid w:val="2C857D52"/>
    <w:rsid w:val="2C862549"/>
    <w:rsid w:val="2C864381"/>
    <w:rsid w:val="2C871616"/>
    <w:rsid w:val="2C8720FC"/>
    <w:rsid w:val="2C8763E0"/>
    <w:rsid w:val="2C87646E"/>
    <w:rsid w:val="2C8775FB"/>
    <w:rsid w:val="2C87788D"/>
    <w:rsid w:val="2C877DC8"/>
    <w:rsid w:val="2C8836E4"/>
    <w:rsid w:val="2C8859B6"/>
    <w:rsid w:val="2C887930"/>
    <w:rsid w:val="2C8903AA"/>
    <w:rsid w:val="2C891D8B"/>
    <w:rsid w:val="2C894183"/>
    <w:rsid w:val="2C894EF0"/>
    <w:rsid w:val="2C8953CC"/>
    <w:rsid w:val="2C8A5613"/>
    <w:rsid w:val="2C8B2374"/>
    <w:rsid w:val="2C8B2FCF"/>
    <w:rsid w:val="2C8B4122"/>
    <w:rsid w:val="2C8B614F"/>
    <w:rsid w:val="2C8B74DF"/>
    <w:rsid w:val="2C8C00C1"/>
    <w:rsid w:val="2C8C1AEF"/>
    <w:rsid w:val="2C8C2B04"/>
    <w:rsid w:val="2C8C5183"/>
    <w:rsid w:val="2C8C6396"/>
    <w:rsid w:val="2C8D05A0"/>
    <w:rsid w:val="2C8D1C48"/>
    <w:rsid w:val="2C8D4430"/>
    <w:rsid w:val="2C8D5567"/>
    <w:rsid w:val="2C8D7B3B"/>
    <w:rsid w:val="2C8E1405"/>
    <w:rsid w:val="2C8E1D12"/>
    <w:rsid w:val="2C8E62CA"/>
    <w:rsid w:val="2C8E6613"/>
    <w:rsid w:val="2C8E776E"/>
    <w:rsid w:val="2C8F11BE"/>
    <w:rsid w:val="2C8F1736"/>
    <w:rsid w:val="2C901738"/>
    <w:rsid w:val="2C9034E6"/>
    <w:rsid w:val="2C905043"/>
    <w:rsid w:val="2C90798A"/>
    <w:rsid w:val="2C91353B"/>
    <w:rsid w:val="2C913DA5"/>
    <w:rsid w:val="2C920138"/>
    <w:rsid w:val="2C9215BB"/>
    <w:rsid w:val="2C921FC8"/>
    <w:rsid w:val="2C925235"/>
    <w:rsid w:val="2C9254B0"/>
    <w:rsid w:val="2C92725E"/>
    <w:rsid w:val="2C932FD6"/>
    <w:rsid w:val="2C9346BD"/>
    <w:rsid w:val="2C9366C5"/>
    <w:rsid w:val="2C940AB7"/>
    <w:rsid w:val="2C941296"/>
    <w:rsid w:val="2C943468"/>
    <w:rsid w:val="2C946DE7"/>
    <w:rsid w:val="2C9525F7"/>
    <w:rsid w:val="2C954A40"/>
    <w:rsid w:val="2C954FA0"/>
    <w:rsid w:val="2C96162C"/>
    <w:rsid w:val="2C963BB6"/>
    <w:rsid w:val="2C965551"/>
    <w:rsid w:val="2C970D19"/>
    <w:rsid w:val="2C972AC7"/>
    <w:rsid w:val="2C974C87"/>
    <w:rsid w:val="2C97607D"/>
    <w:rsid w:val="2C977C17"/>
    <w:rsid w:val="2C9805ED"/>
    <w:rsid w:val="2C9820F9"/>
    <w:rsid w:val="2C984A9E"/>
    <w:rsid w:val="2C9907F0"/>
    <w:rsid w:val="2C991033"/>
    <w:rsid w:val="2C9918B9"/>
    <w:rsid w:val="2C99203F"/>
    <w:rsid w:val="2C9A109F"/>
    <w:rsid w:val="2C9A25B7"/>
    <w:rsid w:val="2C9A2CEC"/>
    <w:rsid w:val="2C9A4365"/>
    <w:rsid w:val="2C9A6113"/>
    <w:rsid w:val="2C9A6447"/>
    <w:rsid w:val="2C9A6F3E"/>
    <w:rsid w:val="2C9B3580"/>
    <w:rsid w:val="2C9B6E73"/>
    <w:rsid w:val="2C9B7A28"/>
    <w:rsid w:val="2C9C00DD"/>
    <w:rsid w:val="2C9C11BA"/>
    <w:rsid w:val="2C9C1C42"/>
    <w:rsid w:val="2C9C285E"/>
    <w:rsid w:val="2C9C6315"/>
    <w:rsid w:val="2C9D121A"/>
    <w:rsid w:val="2C9D2348"/>
    <w:rsid w:val="2C9D38C0"/>
    <w:rsid w:val="2C9D39DC"/>
    <w:rsid w:val="2C9E20A7"/>
    <w:rsid w:val="2C9E262C"/>
    <w:rsid w:val="2C9E41C1"/>
    <w:rsid w:val="2C9E4C09"/>
    <w:rsid w:val="2C9E534E"/>
    <w:rsid w:val="2C9E5562"/>
    <w:rsid w:val="2C9E6936"/>
    <w:rsid w:val="2C9F197B"/>
    <w:rsid w:val="2C9F3729"/>
    <w:rsid w:val="2C9F475E"/>
    <w:rsid w:val="2C9F7BCD"/>
    <w:rsid w:val="2CA07839"/>
    <w:rsid w:val="2CA10BD9"/>
    <w:rsid w:val="2CA10DA3"/>
    <w:rsid w:val="2CA11DA5"/>
    <w:rsid w:val="2CA12EFD"/>
    <w:rsid w:val="2CA156F3"/>
    <w:rsid w:val="2CA174A1"/>
    <w:rsid w:val="2CA20A9B"/>
    <w:rsid w:val="2CA23219"/>
    <w:rsid w:val="2CA23B42"/>
    <w:rsid w:val="2CA23BCB"/>
    <w:rsid w:val="2CA24D2A"/>
    <w:rsid w:val="2CA325A2"/>
    <w:rsid w:val="2CA40CE8"/>
    <w:rsid w:val="2CA43435"/>
    <w:rsid w:val="2CA44669"/>
    <w:rsid w:val="2CA451E4"/>
    <w:rsid w:val="2CA466DF"/>
    <w:rsid w:val="2CA46F92"/>
    <w:rsid w:val="2CA5096D"/>
    <w:rsid w:val="2CA51157"/>
    <w:rsid w:val="2CA60F5C"/>
    <w:rsid w:val="2CA63F92"/>
    <w:rsid w:val="2CA64AB8"/>
    <w:rsid w:val="2CA6527D"/>
    <w:rsid w:val="2CA741D0"/>
    <w:rsid w:val="2CA74CEF"/>
    <w:rsid w:val="2CA75FCB"/>
    <w:rsid w:val="2CA80956"/>
    <w:rsid w:val="2CA84CD4"/>
    <w:rsid w:val="2CA86163"/>
    <w:rsid w:val="2CA90A4C"/>
    <w:rsid w:val="2CA91E8E"/>
    <w:rsid w:val="2CA92100"/>
    <w:rsid w:val="2CA927FA"/>
    <w:rsid w:val="2CA95A34"/>
    <w:rsid w:val="2CA96B1D"/>
    <w:rsid w:val="2CAA1544"/>
    <w:rsid w:val="2CAA1B7B"/>
    <w:rsid w:val="2CAA46BD"/>
    <w:rsid w:val="2CAA4F3D"/>
    <w:rsid w:val="2CAA78CE"/>
    <w:rsid w:val="2CAA79C3"/>
    <w:rsid w:val="2CAB2132"/>
    <w:rsid w:val="2CAB4085"/>
    <w:rsid w:val="2CAB5082"/>
    <w:rsid w:val="2CAB79B2"/>
    <w:rsid w:val="2CAC09AD"/>
    <w:rsid w:val="2CAC2445"/>
    <w:rsid w:val="2CAC2C30"/>
    <w:rsid w:val="2CAC2D20"/>
    <w:rsid w:val="2CAC6A25"/>
    <w:rsid w:val="2CAC72E0"/>
    <w:rsid w:val="2CAC7F17"/>
    <w:rsid w:val="2CAD1E3D"/>
    <w:rsid w:val="2CAD22EA"/>
    <w:rsid w:val="2CAD4098"/>
    <w:rsid w:val="2CAD5E73"/>
    <w:rsid w:val="2CAD701C"/>
    <w:rsid w:val="2CAE1BBE"/>
    <w:rsid w:val="2CAE2206"/>
    <w:rsid w:val="2CAE305B"/>
    <w:rsid w:val="2CAE355A"/>
    <w:rsid w:val="2CAE4A0E"/>
    <w:rsid w:val="2CAE4DE0"/>
    <w:rsid w:val="2CAE7E10"/>
    <w:rsid w:val="2CAF0201"/>
    <w:rsid w:val="2CAF07F8"/>
    <w:rsid w:val="2CAF1B32"/>
    <w:rsid w:val="2CAF6062"/>
    <w:rsid w:val="2CAF6281"/>
    <w:rsid w:val="2CB001F2"/>
    <w:rsid w:val="2CB007AA"/>
    <w:rsid w:val="2CB03B88"/>
    <w:rsid w:val="2CB05936"/>
    <w:rsid w:val="2CB1338F"/>
    <w:rsid w:val="2CB135AF"/>
    <w:rsid w:val="2CB17438"/>
    <w:rsid w:val="2CB177FA"/>
    <w:rsid w:val="2CB20CE7"/>
    <w:rsid w:val="2CB216AE"/>
    <w:rsid w:val="2CB2345D"/>
    <w:rsid w:val="2CB24502"/>
    <w:rsid w:val="2CB25B52"/>
    <w:rsid w:val="2CB27E3C"/>
    <w:rsid w:val="2CB30D3F"/>
    <w:rsid w:val="2CB31BB0"/>
    <w:rsid w:val="2CB31DDF"/>
    <w:rsid w:val="2CB33F29"/>
    <w:rsid w:val="2CB35427"/>
    <w:rsid w:val="2CB371D5"/>
    <w:rsid w:val="2CB419C2"/>
    <w:rsid w:val="2CB41D10"/>
    <w:rsid w:val="2CB43679"/>
    <w:rsid w:val="2CB45632"/>
    <w:rsid w:val="2CB5119F"/>
    <w:rsid w:val="2CB52F4D"/>
    <w:rsid w:val="2CB533B1"/>
    <w:rsid w:val="2CB56877"/>
    <w:rsid w:val="2CB638F7"/>
    <w:rsid w:val="2CB64739"/>
    <w:rsid w:val="2CB66F69"/>
    <w:rsid w:val="2CB67289"/>
    <w:rsid w:val="2CB726EF"/>
    <w:rsid w:val="2CB73169"/>
    <w:rsid w:val="2CB74F17"/>
    <w:rsid w:val="2CB75AA3"/>
    <w:rsid w:val="2CB75BAF"/>
    <w:rsid w:val="2CB75D14"/>
    <w:rsid w:val="2CB76243"/>
    <w:rsid w:val="2CB76CC5"/>
    <w:rsid w:val="2CB829F0"/>
    <w:rsid w:val="2CB847EB"/>
    <w:rsid w:val="2CB90C8F"/>
    <w:rsid w:val="2CB94B6F"/>
    <w:rsid w:val="2CB958D3"/>
    <w:rsid w:val="2CBA7407"/>
    <w:rsid w:val="2CBB5258"/>
    <w:rsid w:val="2CBB70BA"/>
    <w:rsid w:val="2CBB747F"/>
    <w:rsid w:val="2CBC04A2"/>
    <w:rsid w:val="2CBC0E0B"/>
    <w:rsid w:val="2CBC102D"/>
    <w:rsid w:val="2CBC2407"/>
    <w:rsid w:val="2CBC252D"/>
    <w:rsid w:val="2CBC33BC"/>
    <w:rsid w:val="2CBC35A9"/>
    <w:rsid w:val="2CBC42DB"/>
    <w:rsid w:val="2CBC63BC"/>
    <w:rsid w:val="2CBC6D61"/>
    <w:rsid w:val="2CBC7C58"/>
    <w:rsid w:val="2CBD1466"/>
    <w:rsid w:val="2CBD191B"/>
    <w:rsid w:val="2CBD3E8C"/>
    <w:rsid w:val="2CBE031E"/>
    <w:rsid w:val="2CBE44F7"/>
    <w:rsid w:val="2CBE5333"/>
    <w:rsid w:val="2CBE62A5"/>
    <w:rsid w:val="2CBE676A"/>
    <w:rsid w:val="2CBE6A94"/>
    <w:rsid w:val="2CBF176E"/>
    <w:rsid w:val="2CBF1D70"/>
    <w:rsid w:val="2CBF201D"/>
    <w:rsid w:val="2CBF3DCB"/>
    <w:rsid w:val="2CBF5B79"/>
    <w:rsid w:val="2CBF6762"/>
    <w:rsid w:val="2CC002B3"/>
    <w:rsid w:val="2CC00564"/>
    <w:rsid w:val="2CC02853"/>
    <w:rsid w:val="2CC118F2"/>
    <w:rsid w:val="2CC1323C"/>
    <w:rsid w:val="2CC13DAF"/>
    <w:rsid w:val="2CC15D95"/>
    <w:rsid w:val="2CC1704F"/>
    <w:rsid w:val="2CC17B44"/>
    <w:rsid w:val="2CC21367"/>
    <w:rsid w:val="2CC27DAF"/>
    <w:rsid w:val="2CC31B0E"/>
    <w:rsid w:val="2CC338BC"/>
    <w:rsid w:val="2CC357A4"/>
    <w:rsid w:val="2CC35D5E"/>
    <w:rsid w:val="2CC413E2"/>
    <w:rsid w:val="2CC43190"/>
    <w:rsid w:val="2CC47634"/>
    <w:rsid w:val="2CC512D5"/>
    <w:rsid w:val="2CC5275B"/>
    <w:rsid w:val="2CC5346B"/>
    <w:rsid w:val="2CC55886"/>
    <w:rsid w:val="2CC611A6"/>
    <w:rsid w:val="2CC612B8"/>
    <w:rsid w:val="2CC61B0C"/>
    <w:rsid w:val="2CC630A2"/>
    <w:rsid w:val="2CC633AC"/>
    <w:rsid w:val="2CC63CD8"/>
    <w:rsid w:val="2CC64125"/>
    <w:rsid w:val="2CC6515A"/>
    <w:rsid w:val="2CC66F08"/>
    <w:rsid w:val="2CC715E0"/>
    <w:rsid w:val="2CC750BA"/>
    <w:rsid w:val="2CC751F6"/>
    <w:rsid w:val="2CC777C8"/>
    <w:rsid w:val="2CC80ED2"/>
    <w:rsid w:val="2CC8237A"/>
    <w:rsid w:val="2CC82C80"/>
    <w:rsid w:val="2CC87124"/>
    <w:rsid w:val="2CC91616"/>
    <w:rsid w:val="2CC94C4A"/>
    <w:rsid w:val="2CC95CD2"/>
    <w:rsid w:val="2CC95CDD"/>
    <w:rsid w:val="2CC969F8"/>
    <w:rsid w:val="2CCA2E9C"/>
    <w:rsid w:val="2CCA4F89"/>
    <w:rsid w:val="2CCA5634"/>
    <w:rsid w:val="2CCB09C2"/>
    <w:rsid w:val="2CCB3F36"/>
    <w:rsid w:val="2CCB451E"/>
    <w:rsid w:val="2CCC1722"/>
    <w:rsid w:val="2CCC7699"/>
    <w:rsid w:val="2CCC7D00"/>
    <w:rsid w:val="2CCC7F97"/>
    <w:rsid w:val="2CCD0296"/>
    <w:rsid w:val="2CCD11AB"/>
    <w:rsid w:val="2CCD1427"/>
    <w:rsid w:val="2CCD2DD6"/>
    <w:rsid w:val="2CCD64E8"/>
    <w:rsid w:val="2CCE2260"/>
    <w:rsid w:val="2CCE2D39"/>
    <w:rsid w:val="2CCE400E"/>
    <w:rsid w:val="2CCF174D"/>
    <w:rsid w:val="2CCF785E"/>
    <w:rsid w:val="2CD07A80"/>
    <w:rsid w:val="2CD104A6"/>
    <w:rsid w:val="2CD11238"/>
    <w:rsid w:val="2CD129E2"/>
    <w:rsid w:val="2CD20F59"/>
    <w:rsid w:val="2CD21D51"/>
    <w:rsid w:val="2CD23AFF"/>
    <w:rsid w:val="2CD258AD"/>
    <w:rsid w:val="2CD30598"/>
    <w:rsid w:val="2CD313A4"/>
    <w:rsid w:val="2CD31625"/>
    <w:rsid w:val="2CD31F51"/>
    <w:rsid w:val="2CD33B58"/>
    <w:rsid w:val="2CD35299"/>
    <w:rsid w:val="2CD4033D"/>
    <w:rsid w:val="2CD4100C"/>
    <w:rsid w:val="2CD4202C"/>
    <w:rsid w:val="2CD44FE8"/>
    <w:rsid w:val="2CD46729"/>
    <w:rsid w:val="2CD47877"/>
    <w:rsid w:val="2CD51841"/>
    <w:rsid w:val="2CD51CBC"/>
    <w:rsid w:val="2CD525A2"/>
    <w:rsid w:val="2CD5539D"/>
    <w:rsid w:val="2CD56B9F"/>
    <w:rsid w:val="2CD57C65"/>
    <w:rsid w:val="2CD655E6"/>
    <w:rsid w:val="2CD67193"/>
    <w:rsid w:val="2CD71115"/>
    <w:rsid w:val="2CD72733"/>
    <w:rsid w:val="2CD755B9"/>
    <w:rsid w:val="2CD77367"/>
    <w:rsid w:val="2CD84C6E"/>
    <w:rsid w:val="2CD90AE6"/>
    <w:rsid w:val="2CD915CC"/>
    <w:rsid w:val="2CD92DEC"/>
    <w:rsid w:val="2CD94E8D"/>
    <w:rsid w:val="2CD96445"/>
    <w:rsid w:val="2CDA0C05"/>
    <w:rsid w:val="2CDA259B"/>
    <w:rsid w:val="2CDA29B3"/>
    <w:rsid w:val="2CDA3819"/>
    <w:rsid w:val="2CDA473D"/>
    <w:rsid w:val="2CDB0121"/>
    <w:rsid w:val="2CDB5954"/>
    <w:rsid w:val="2CDB5C08"/>
    <w:rsid w:val="2CDC2BCF"/>
    <w:rsid w:val="2CDC497D"/>
    <w:rsid w:val="2CDC4A5E"/>
    <w:rsid w:val="2CDC4BBF"/>
    <w:rsid w:val="2CDC5803"/>
    <w:rsid w:val="2CDC7C10"/>
    <w:rsid w:val="2CDC7FBF"/>
    <w:rsid w:val="2CDD3333"/>
    <w:rsid w:val="2CDD4252"/>
    <w:rsid w:val="2CDE06F5"/>
    <w:rsid w:val="2CDE209F"/>
    <w:rsid w:val="2CDE6347"/>
    <w:rsid w:val="2CDE6947"/>
    <w:rsid w:val="2CDE7A36"/>
    <w:rsid w:val="2CDF446E"/>
    <w:rsid w:val="2CDF4518"/>
    <w:rsid w:val="2CDF5C70"/>
    <w:rsid w:val="2CDF621C"/>
    <w:rsid w:val="2CDF7FCA"/>
    <w:rsid w:val="2CE05EC3"/>
    <w:rsid w:val="2CE05F54"/>
    <w:rsid w:val="2CE074EA"/>
    <w:rsid w:val="2CE10D2D"/>
    <w:rsid w:val="2CE1214D"/>
    <w:rsid w:val="2CE14B20"/>
    <w:rsid w:val="2CE15005"/>
    <w:rsid w:val="2CE20EC6"/>
    <w:rsid w:val="2CE22CDB"/>
    <w:rsid w:val="2CE22FC9"/>
    <w:rsid w:val="2CE2559D"/>
    <w:rsid w:val="2CE27154"/>
    <w:rsid w:val="2CE33F5E"/>
    <w:rsid w:val="2CE35D0C"/>
    <w:rsid w:val="2CE37ABA"/>
    <w:rsid w:val="2CE403E3"/>
    <w:rsid w:val="2CE40A38"/>
    <w:rsid w:val="2CE42960"/>
    <w:rsid w:val="2CE43832"/>
    <w:rsid w:val="2CE450A5"/>
    <w:rsid w:val="2CE50B3E"/>
    <w:rsid w:val="2CE518FD"/>
    <w:rsid w:val="2CE51A84"/>
    <w:rsid w:val="2CE51B18"/>
    <w:rsid w:val="2CE6499F"/>
    <w:rsid w:val="2CE657FC"/>
    <w:rsid w:val="2CE6703B"/>
    <w:rsid w:val="2CE675AA"/>
    <w:rsid w:val="2CE737D9"/>
    <w:rsid w:val="2CE751DE"/>
    <w:rsid w:val="2CE768E7"/>
    <w:rsid w:val="2CE81574"/>
    <w:rsid w:val="2CE83322"/>
    <w:rsid w:val="2CE8334C"/>
    <w:rsid w:val="2CE835DB"/>
    <w:rsid w:val="2CE83DC0"/>
    <w:rsid w:val="2CE8467C"/>
    <w:rsid w:val="2CE850D0"/>
    <w:rsid w:val="2CE86D4A"/>
    <w:rsid w:val="2CE90E48"/>
    <w:rsid w:val="2CE94597"/>
    <w:rsid w:val="2CE974BF"/>
    <w:rsid w:val="2CE97B7C"/>
    <w:rsid w:val="2CEA3520"/>
    <w:rsid w:val="2CEA709A"/>
    <w:rsid w:val="2CEB278E"/>
    <w:rsid w:val="2CEB2B67"/>
    <w:rsid w:val="2CEC14F9"/>
    <w:rsid w:val="2CEC1F30"/>
    <w:rsid w:val="2CEC587C"/>
    <w:rsid w:val="2CEC5E40"/>
    <w:rsid w:val="2CEC7CC2"/>
    <w:rsid w:val="2CED0939"/>
    <w:rsid w:val="2CED1E5D"/>
    <w:rsid w:val="2CED377F"/>
    <w:rsid w:val="2CED6B8B"/>
    <w:rsid w:val="2CEE0EB7"/>
    <w:rsid w:val="2CEE1895"/>
    <w:rsid w:val="2CEE1EA1"/>
    <w:rsid w:val="2CEE491D"/>
    <w:rsid w:val="2CEF2903"/>
    <w:rsid w:val="2CEF46B1"/>
    <w:rsid w:val="2CEF5D88"/>
    <w:rsid w:val="2CF00429"/>
    <w:rsid w:val="2CF021D7"/>
    <w:rsid w:val="2CF0294E"/>
    <w:rsid w:val="2CF029C4"/>
    <w:rsid w:val="2CF03F85"/>
    <w:rsid w:val="2CF0507D"/>
    <w:rsid w:val="2CF050A9"/>
    <w:rsid w:val="2CF05C9A"/>
    <w:rsid w:val="2CF0667B"/>
    <w:rsid w:val="2CF07772"/>
    <w:rsid w:val="2CF10FCA"/>
    <w:rsid w:val="2CF170E1"/>
    <w:rsid w:val="2CF241A1"/>
    <w:rsid w:val="2CF25F4F"/>
    <w:rsid w:val="2CF26618"/>
    <w:rsid w:val="2CF2792E"/>
    <w:rsid w:val="2CF304B3"/>
    <w:rsid w:val="2CF33142"/>
    <w:rsid w:val="2CF35599"/>
    <w:rsid w:val="2CF41CC7"/>
    <w:rsid w:val="2CF42D7F"/>
    <w:rsid w:val="2CF471A3"/>
    <w:rsid w:val="2CF47F19"/>
    <w:rsid w:val="2CF577ED"/>
    <w:rsid w:val="2CF623A4"/>
    <w:rsid w:val="2CF63C91"/>
    <w:rsid w:val="2CF65B93"/>
    <w:rsid w:val="2CF6678C"/>
    <w:rsid w:val="2CF70382"/>
    <w:rsid w:val="2CF7101B"/>
    <w:rsid w:val="2CF717B7"/>
    <w:rsid w:val="2CF72B2E"/>
    <w:rsid w:val="2CF72F53"/>
    <w:rsid w:val="2CF75313"/>
    <w:rsid w:val="2CF76332"/>
    <w:rsid w:val="2CF77A09"/>
    <w:rsid w:val="2CF85B24"/>
    <w:rsid w:val="2CF8773E"/>
    <w:rsid w:val="2CF9108B"/>
    <w:rsid w:val="2CF9188E"/>
    <w:rsid w:val="2CF9552F"/>
    <w:rsid w:val="2CF95873"/>
    <w:rsid w:val="2CF972DD"/>
    <w:rsid w:val="2CFA3055"/>
    <w:rsid w:val="2CFA4E04"/>
    <w:rsid w:val="2CFB12A7"/>
    <w:rsid w:val="2CFB1453"/>
    <w:rsid w:val="2CFB1583"/>
    <w:rsid w:val="2CFB35BD"/>
    <w:rsid w:val="2CFB5DDE"/>
    <w:rsid w:val="2CFB60E3"/>
    <w:rsid w:val="2CFC0B7C"/>
    <w:rsid w:val="2CFC1259"/>
    <w:rsid w:val="2CFC41F4"/>
    <w:rsid w:val="2CFC5020"/>
    <w:rsid w:val="2CFC6DCE"/>
    <w:rsid w:val="2CFC6F92"/>
    <w:rsid w:val="2CFD0C24"/>
    <w:rsid w:val="2CFE0255"/>
    <w:rsid w:val="2CFE2B46"/>
    <w:rsid w:val="2CFE48F4"/>
    <w:rsid w:val="2CFE66A2"/>
    <w:rsid w:val="2CFF03EA"/>
    <w:rsid w:val="2CFF066C"/>
    <w:rsid w:val="2CFF16E5"/>
    <w:rsid w:val="2CFF241A"/>
    <w:rsid w:val="2CFF45E7"/>
    <w:rsid w:val="2CFF6EE1"/>
    <w:rsid w:val="2D00014C"/>
    <w:rsid w:val="2D0004F6"/>
    <w:rsid w:val="2D001CDF"/>
    <w:rsid w:val="2D004038"/>
    <w:rsid w:val="2D00493C"/>
    <w:rsid w:val="2D005B78"/>
    <w:rsid w:val="2D012636"/>
    <w:rsid w:val="2D014005"/>
    <w:rsid w:val="2D0143E4"/>
    <w:rsid w:val="2D014919"/>
    <w:rsid w:val="2D016192"/>
    <w:rsid w:val="2D017E2D"/>
    <w:rsid w:val="2D020066"/>
    <w:rsid w:val="2D021920"/>
    <w:rsid w:val="2D021ECA"/>
    <w:rsid w:val="2D0244FE"/>
    <w:rsid w:val="2D02497F"/>
    <w:rsid w:val="2D02769E"/>
    <w:rsid w:val="2D03015C"/>
    <w:rsid w:val="2D0314F6"/>
    <w:rsid w:val="2D031F0A"/>
    <w:rsid w:val="2D035FCE"/>
    <w:rsid w:val="2D036834"/>
    <w:rsid w:val="2D04051D"/>
    <w:rsid w:val="2D042618"/>
    <w:rsid w:val="2D045C82"/>
    <w:rsid w:val="2D047A30"/>
    <w:rsid w:val="2D050128"/>
    <w:rsid w:val="2D051DB8"/>
    <w:rsid w:val="2D053ED4"/>
    <w:rsid w:val="2D056892"/>
    <w:rsid w:val="2D05784E"/>
    <w:rsid w:val="2D060636"/>
    <w:rsid w:val="2D0619FA"/>
    <w:rsid w:val="2D062740"/>
    <w:rsid w:val="2D0637A8"/>
    <w:rsid w:val="2D063E6E"/>
    <w:rsid w:val="2D064C0C"/>
    <w:rsid w:val="2D065413"/>
    <w:rsid w:val="2D0669E7"/>
    <w:rsid w:val="2D0677AA"/>
    <w:rsid w:val="2D067C4C"/>
    <w:rsid w:val="2D070B3F"/>
    <w:rsid w:val="2D072A48"/>
    <w:rsid w:val="2D076E4F"/>
    <w:rsid w:val="2D077487"/>
    <w:rsid w:val="2D077AB7"/>
    <w:rsid w:val="2D080026"/>
    <w:rsid w:val="2D0803F1"/>
    <w:rsid w:val="2D081547"/>
    <w:rsid w:val="2D082811"/>
    <w:rsid w:val="2D0839C4"/>
    <w:rsid w:val="2D083C88"/>
    <w:rsid w:val="2D083FF9"/>
    <w:rsid w:val="2D0846FD"/>
    <w:rsid w:val="2D0856DC"/>
    <w:rsid w:val="2D085772"/>
    <w:rsid w:val="2D090F86"/>
    <w:rsid w:val="2D093143"/>
    <w:rsid w:val="2D094822"/>
    <w:rsid w:val="2D095047"/>
    <w:rsid w:val="2D095368"/>
    <w:rsid w:val="2D097900"/>
    <w:rsid w:val="2D0A14EA"/>
    <w:rsid w:val="2D0A1B48"/>
    <w:rsid w:val="2D0A3299"/>
    <w:rsid w:val="2D0A4FF8"/>
    <w:rsid w:val="2D0A592E"/>
    <w:rsid w:val="2D0B2762"/>
    <w:rsid w:val="2D0B382A"/>
    <w:rsid w:val="2D0B50EA"/>
    <w:rsid w:val="2D0B5263"/>
    <w:rsid w:val="2D0B7011"/>
    <w:rsid w:val="2D0C3CE8"/>
    <w:rsid w:val="2D0C5510"/>
    <w:rsid w:val="2D0D1E80"/>
    <w:rsid w:val="2D0D36B6"/>
    <w:rsid w:val="2D0D4B37"/>
    <w:rsid w:val="2D0D54CF"/>
    <w:rsid w:val="2D0D68B9"/>
    <w:rsid w:val="2D0E3A72"/>
    <w:rsid w:val="2D0E7A35"/>
    <w:rsid w:val="2D0F11D9"/>
    <w:rsid w:val="2D0F260D"/>
    <w:rsid w:val="2D0F6299"/>
    <w:rsid w:val="2D0F69C4"/>
    <w:rsid w:val="2D0F6B01"/>
    <w:rsid w:val="2D102669"/>
    <w:rsid w:val="2D104627"/>
    <w:rsid w:val="2D10478C"/>
    <w:rsid w:val="2D105609"/>
    <w:rsid w:val="2D1121F4"/>
    <w:rsid w:val="2D114A0E"/>
    <w:rsid w:val="2D1202DE"/>
    <w:rsid w:val="2D12039F"/>
    <w:rsid w:val="2D12214D"/>
    <w:rsid w:val="2D1227E2"/>
    <w:rsid w:val="2D124F89"/>
    <w:rsid w:val="2D1257CB"/>
    <w:rsid w:val="2D12690B"/>
    <w:rsid w:val="2D132BB1"/>
    <w:rsid w:val="2D14247A"/>
    <w:rsid w:val="2D144117"/>
    <w:rsid w:val="2D147522"/>
    <w:rsid w:val="2D1519FD"/>
    <w:rsid w:val="2D151C3D"/>
    <w:rsid w:val="2D152918"/>
    <w:rsid w:val="2D15504B"/>
    <w:rsid w:val="2D157E8F"/>
    <w:rsid w:val="2D1605B8"/>
    <w:rsid w:val="2D160E2F"/>
    <w:rsid w:val="2D1644FC"/>
    <w:rsid w:val="2D1660E1"/>
    <w:rsid w:val="2D170E9A"/>
    <w:rsid w:val="2D1735DD"/>
    <w:rsid w:val="2D173C07"/>
    <w:rsid w:val="2D1759B5"/>
    <w:rsid w:val="2D181C0D"/>
    <w:rsid w:val="2D18267E"/>
    <w:rsid w:val="2D1826B4"/>
    <w:rsid w:val="2D19172E"/>
    <w:rsid w:val="2D1934DC"/>
    <w:rsid w:val="2D1959DB"/>
    <w:rsid w:val="2D1966F0"/>
    <w:rsid w:val="2D197980"/>
    <w:rsid w:val="2D197ABA"/>
    <w:rsid w:val="2D1A32A8"/>
    <w:rsid w:val="2D1A62EC"/>
    <w:rsid w:val="2D1A6ECE"/>
    <w:rsid w:val="2D1A7254"/>
    <w:rsid w:val="2D1B082F"/>
    <w:rsid w:val="2D1B0B70"/>
    <w:rsid w:val="2D1B2889"/>
    <w:rsid w:val="2D1B54A6"/>
    <w:rsid w:val="2D1B673A"/>
    <w:rsid w:val="2D1B7A50"/>
    <w:rsid w:val="2D1C121E"/>
    <w:rsid w:val="2D1C1D3E"/>
    <w:rsid w:val="2D1C2FCC"/>
    <w:rsid w:val="2D1C4D7A"/>
    <w:rsid w:val="2D1C5B1F"/>
    <w:rsid w:val="2D1C6606"/>
    <w:rsid w:val="2D1C7470"/>
    <w:rsid w:val="2D1D56F3"/>
    <w:rsid w:val="2D1D5BF5"/>
    <w:rsid w:val="2D1E0AF2"/>
    <w:rsid w:val="2D1E26F6"/>
    <w:rsid w:val="2D1E2F1E"/>
    <w:rsid w:val="2D1E4330"/>
    <w:rsid w:val="2D1E4F96"/>
    <w:rsid w:val="2D1E527D"/>
    <w:rsid w:val="2D1F10D2"/>
    <w:rsid w:val="2D1F22E4"/>
    <w:rsid w:val="2D1F23EC"/>
    <w:rsid w:val="2D1F486A"/>
    <w:rsid w:val="2D1F73B9"/>
    <w:rsid w:val="2D200D0E"/>
    <w:rsid w:val="2D202ABC"/>
    <w:rsid w:val="2D20557A"/>
    <w:rsid w:val="2D205BB7"/>
    <w:rsid w:val="2D210668"/>
    <w:rsid w:val="2D214A86"/>
    <w:rsid w:val="2D216B4D"/>
    <w:rsid w:val="2D217C97"/>
    <w:rsid w:val="2D221376"/>
    <w:rsid w:val="2D224A7E"/>
    <w:rsid w:val="2D224FF5"/>
    <w:rsid w:val="2D227366"/>
    <w:rsid w:val="2D230A1F"/>
    <w:rsid w:val="2D232173"/>
    <w:rsid w:val="2D2340D4"/>
    <w:rsid w:val="2D23435A"/>
    <w:rsid w:val="2D241F6F"/>
    <w:rsid w:val="2D244788"/>
    <w:rsid w:val="2D2500D2"/>
    <w:rsid w:val="2D251BAF"/>
    <w:rsid w:val="2D25218F"/>
    <w:rsid w:val="2D25313C"/>
    <w:rsid w:val="2D256324"/>
    <w:rsid w:val="2D26209C"/>
    <w:rsid w:val="2D263E4A"/>
    <w:rsid w:val="2D265BF9"/>
    <w:rsid w:val="2D265D03"/>
    <w:rsid w:val="2D265EC5"/>
    <w:rsid w:val="2D2708F0"/>
    <w:rsid w:val="2D2725E0"/>
    <w:rsid w:val="2D2734B9"/>
    <w:rsid w:val="2D276581"/>
    <w:rsid w:val="2D280D54"/>
    <w:rsid w:val="2D2817CE"/>
    <w:rsid w:val="2D281971"/>
    <w:rsid w:val="2D285819"/>
    <w:rsid w:val="2D291A63"/>
    <w:rsid w:val="2D294951"/>
    <w:rsid w:val="2D2955C6"/>
    <w:rsid w:val="2D2A0399"/>
    <w:rsid w:val="2D2A2E77"/>
    <w:rsid w:val="2D2A393B"/>
    <w:rsid w:val="2D2A4D1F"/>
    <w:rsid w:val="2D2A66FB"/>
    <w:rsid w:val="2D2A6A30"/>
    <w:rsid w:val="2D2A78D7"/>
    <w:rsid w:val="2D2B18D0"/>
    <w:rsid w:val="2D2B320F"/>
    <w:rsid w:val="2D2B636D"/>
    <w:rsid w:val="2D2B7F30"/>
    <w:rsid w:val="2D2C06F3"/>
    <w:rsid w:val="2D2C0701"/>
    <w:rsid w:val="2D2C4E1C"/>
    <w:rsid w:val="2D2C7FCB"/>
    <w:rsid w:val="2D2D14AC"/>
    <w:rsid w:val="2D2D340A"/>
    <w:rsid w:val="2D2D342B"/>
    <w:rsid w:val="2D2E1141"/>
    <w:rsid w:val="2D2E16C8"/>
    <w:rsid w:val="2D2E3229"/>
    <w:rsid w:val="2D2E32D7"/>
    <w:rsid w:val="2D2E4048"/>
    <w:rsid w:val="2D2E5923"/>
    <w:rsid w:val="2D2E5BF2"/>
    <w:rsid w:val="2D2E7C1C"/>
    <w:rsid w:val="2D2E7FAB"/>
    <w:rsid w:val="2D2F1AF1"/>
    <w:rsid w:val="2D2F2582"/>
    <w:rsid w:val="2D2F2CFF"/>
    <w:rsid w:val="2D2F5FAC"/>
    <w:rsid w:val="2D2F71A3"/>
    <w:rsid w:val="2D2F75E7"/>
    <w:rsid w:val="2D300512"/>
    <w:rsid w:val="2D300825"/>
    <w:rsid w:val="2D307E1B"/>
    <w:rsid w:val="2D3130E3"/>
    <w:rsid w:val="2D314CC9"/>
    <w:rsid w:val="2D315C41"/>
    <w:rsid w:val="2D315D30"/>
    <w:rsid w:val="2D316793"/>
    <w:rsid w:val="2D320A41"/>
    <w:rsid w:val="2D32459D"/>
    <w:rsid w:val="2D327875"/>
    <w:rsid w:val="2D327DCB"/>
    <w:rsid w:val="2D330463"/>
    <w:rsid w:val="2D3305D4"/>
    <w:rsid w:val="2D3317C1"/>
    <w:rsid w:val="2D334168"/>
    <w:rsid w:val="2D3348D9"/>
    <w:rsid w:val="2D334A74"/>
    <w:rsid w:val="2D336E93"/>
    <w:rsid w:val="2D3376D8"/>
    <w:rsid w:val="2D340277"/>
    <w:rsid w:val="2D340315"/>
    <w:rsid w:val="2D34054B"/>
    <w:rsid w:val="2D340A5A"/>
    <w:rsid w:val="2D342099"/>
    <w:rsid w:val="2D34243E"/>
    <w:rsid w:val="2D343043"/>
    <w:rsid w:val="2D345D68"/>
    <w:rsid w:val="2D3465E1"/>
    <w:rsid w:val="2D346744"/>
    <w:rsid w:val="2D347040"/>
    <w:rsid w:val="2D350E15"/>
    <w:rsid w:val="2D352AA5"/>
    <w:rsid w:val="2D355AC5"/>
    <w:rsid w:val="2D355E3C"/>
    <w:rsid w:val="2D360531"/>
    <w:rsid w:val="2D364384"/>
    <w:rsid w:val="2D365F24"/>
    <w:rsid w:val="2D366F55"/>
    <w:rsid w:val="2D367C5C"/>
    <w:rsid w:val="2D371BB4"/>
    <w:rsid w:val="2D372AD9"/>
    <w:rsid w:val="2D375814"/>
    <w:rsid w:val="2D376058"/>
    <w:rsid w:val="2D37707D"/>
    <w:rsid w:val="2D377E06"/>
    <w:rsid w:val="2D380D36"/>
    <w:rsid w:val="2D386611"/>
    <w:rsid w:val="2D387FEA"/>
    <w:rsid w:val="2D3905FA"/>
    <w:rsid w:val="2D391132"/>
    <w:rsid w:val="2D391DD0"/>
    <w:rsid w:val="2D392D05"/>
    <w:rsid w:val="2D393907"/>
    <w:rsid w:val="2D393B7E"/>
    <w:rsid w:val="2D394446"/>
    <w:rsid w:val="2D395367"/>
    <w:rsid w:val="2D397E3D"/>
    <w:rsid w:val="2D3A16A4"/>
    <w:rsid w:val="2D3A471F"/>
    <w:rsid w:val="2D3A5211"/>
    <w:rsid w:val="2D3A5A47"/>
    <w:rsid w:val="2D3B3E74"/>
    <w:rsid w:val="2D3B4D07"/>
    <w:rsid w:val="2D3B4F8E"/>
    <w:rsid w:val="2D3B5B48"/>
    <w:rsid w:val="2D3B66EC"/>
    <w:rsid w:val="2D3B78F6"/>
    <w:rsid w:val="2D3C1590"/>
    <w:rsid w:val="2D3C366E"/>
    <w:rsid w:val="2D3C541C"/>
    <w:rsid w:val="2D3C6E29"/>
    <w:rsid w:val="2D3C71CA"/>
    <w:rsid w:val="2D3D212F"/>
    <w:rsid w:val="2D3D2B16"/>
    <w:rsid w:val="2D3D4558"/>
    <w:rsid w:val="2D3D7A56"/>
    <w:rsid w:val="2D3E73E6"/>
    <w:rsid w:val="2D3F531C"/>
    <w:rsid w:val="2D3F6B77"/>
    <w:rsid w:val="2D3F73D1"/>
    <w:rsid w:val="2D40291A"/>
    <w:rsid w:val="2D402BD8"/>
    <w:rsid w:val="2D402DA2"/>
    <w:rsid w:val="2D40315E"/>
    <w:rsid w:val="2D405891"/>
    <w:rsid w:val="2D40617E"/>
    <w:rsid w:val="2D410C84"/>
    <w:rsid w:val="2D411497"/>
    <w:rsid w:val="2D413739"/>
    <w:rsid w:val="2D41563B"/>
    <w:rsid w:val="2D415BB8"/>
    <w:rsid w:val="2D4218CF"/>
    <w:rsid w:val="2D4254F8"/>
    <w:rsid w:val="2D42556B"/>
    <w:rsid w:val="2D425C2C"/>
    <w:rsid w:val="2D426ED6"/>
    <w:rsid w:val="2D42738A"/>
    <w:rsid w:val="2D4276F6"/>
    <w:rsid w:val="2D430559"/>
    <w:rsid w:val="2D4331C7"/>
    <w:rsid w:val="2D433D3E"/>
    <w:rsid w:val="2D4349FC"/>
    <w:rsid w:val="2D434F4D"/>
    <w:rsid w:val="2D436988"/>
    <w:rsid w:val="2D437014"/>
    <w:rsid w:val="2D44278C"/>
    <w:rsid w:val="2D445000"/>
    <w:rsid w:val="2D450775"/>
    <w:rsid w:val="2D452523"/>
    <w:rsid w:val="2D4542D1"/>
    <w:rsid w:val="2D4574AB"/>
    <w:rsid w:val="2D457731"/>
    <w:rsid w:val="2D460049"/>
    <w:rsid w:val="2D460D1A"/>
    <w:rsid w:val="2D46171A"/>
    <w:rsid w:val="2D464C29"/>
    <w:rsid w:val="2D46629B"/>
    <w:rsid w:val="2D4664BB"/>
    <w:rsid w:val="2D466A4A"/>
    <w:rsid w:val="2D474412"/>
    <w:rsid w:val="2D4744ED"/>
    <w:rsid w:val="2D4757D6"/>
    <w:rsid w:val="2D480265"/>
    <w:rsid w:val="2D48136A"/>
    <w:rsid w:val="2D482013"/>
    <w:rsid w:val="2D483DC1"/>
    <w:rsid w:val="2D487FC3"/>
    <w:rsid w:val="2D4A0AB8"/>
    <w:rsid w:val="2D4A18E7"/>
    <w:rsid w:val="2D4A6436"/>
    <w:rsid w:val="2D4B150D"/>
    <w:rsid w:val="2D4B3520"/>
    <w:rsid w:val="2D4B38B1"/>
    <w:rsid w:val="2D4B565F"/>
    <w:rsid w:val="2D4B6492"/>
    <w:rsid w:val="2D4B771E"/>
    <w:rsid w:val="2D4C1B03"/>
    <w:rsid w:val="2D4C60A7"/>
    <w:rsid w:val="2D4C7CEB"/>
    <w:rsid w:val="2D4D13D7"/>
    <w:rsid w:val="2D4D3337"/>
    <w:rsid w:val="2D4D3D4C"/>
    <w:rsid w:val="2D4D44ED"/>
    <w:rsid w:val="2D4D4C64"/>
    <w:rsid w:val="2D4D587B"/>
    <w:rsid w:val="2D4D5D3B"/>
    <w:rsid w:val="2D4D6A10"/>
    <w:rsid w:val="2D4D7B91"/>
    <w:rsid w:val="2D4F15F3"/>
    <w:rsid w:val="2D4F2EEB"/>
    <w:rsid w:val="2D4F514F"/>
    <w:rsid w:val="2D4F666C"/>
    <w:rsid w:val="2D4F6EFD"/>
    <w:rsid w:val="2D5022C5"/>
    <w:rsid w:val="2D502C75"/>
    <w:rsid w:val="2D503565"/>
    <w:rsid w:val="2D504F56"/>
    <w:rsid w:val="2D5055E6"/>
    <w:rsid w:val="2D505C98"/>
    <w:rsid w:val="2D506595"/>
    <w:rsid w:val="2D5104EF"/>
    <w:rsid w:val="2D510EC7"/>
    <w:rsid w:val="2D512905"/>
    <w:rsid w:val="2D515741"/>
    <w:rsid w:val="2D517119"/>
    <w:rsid w:val="2D522E91"/>
    <w:rsid w:val="2D524C40"/>
    <w:rsid w:val="2D5262DB"/>
    <w:rsid w:val="2D535AA4"/>
    <w:rsid w:val="2D5409B8"/>
    <w:rsid w:val="2D542766"/>
    <w:rsid w:val="2D544297"/>
    <w:rsid w:val="2D546C0A"/>
    <w:rsid w:val="2D55028C"/>
    <w:rsid w:val="2D554CFC"/>
    <w:rsid w:val="2D564730"/>
    <w:rsid w:val="2D5664DE"/>
    <w:rsid w:val="2D5704A8"/>
    <w:rsid w:val="2D57108E"/>
    <w:rsid w:val="2D572F6E"/>
    <w:rsid w:val="2D574004"/>
    <w:rsid w:val="2D5752FE"/>
    <w:rsid w:val="2D582132"/>
    <w:rsid w:val="2D585871"/>
    <w:rsid w:val="2D590201"/>
    <w:rsid w:val="2D594220"/>
    <w:rsid w:val="2D595B1B"/>
    <w:rsid w:val="2D595FCE"/>
    <w:rsid w:val="2D59680B"/>
    <w:rsid w:val="2D5A3718"/>
    <w:rsid w:val="2D5A54F4"/>
    <w:rsid w:val="2D5A652B"/>
    <w:rsid w:val="2D5A760A"/>
    <w:rsid w:val="2D5B1E69"/>
    <w:rsid w:val="2D5B4C0F"/>
    <w:rsid w:val="2D5B78BE"/>
    <w:rsid w:val="2D5B7F98"/>
    <w:rsid w:val="2D5C2E79"/>
    <w:rsid w:val="2D5C31A0"/>
    <w:rsid w:val="2D5C5ABE"/>
    <w:rsid w:val="2D5C609F"/>
    <w:rsid w:val="2D5C786C"/>
    <w:rsid w:val="2D5C7DFD"/>
    <w:rsid w:val="2D5D4D92"/>
    <w:rsid w:val="2D5D5613"/>
    <w:rsid w:val="2D5D6D53"/>
    <w:rsid w:val="2D5E40C8"/>
    <w:rsid w:val="2D5E4CD1"/>
    <w:rsid w:val="2D5E5392"/>
    <w:rsid w:val="2D5E54C7"/>
    <w:rsid w:val="2D5E7113"/>
    <w:rsid w:val="2D5E7941"/>
    <w:rsid w:val="2D5F6457"/>
    <w:rsid w:val="2D5F6958"/>
    <w:rsid w:val="2D5F6E8F"/>
    <w:rsid w:val="2D60110A"/>
    <w:rsid w:val="2D6023B1"/>
    <w:rsid w:val="2D603551"/>
    <w:rsid w:val="2D604F5C"/>
    <w:rsid w:val="2D6054BF"/>
    <w:rsid w:val="2D6055AE"/>
    <w:rsid w:val="2D605B61"/>
    <w:rsid w:val="2D60735C"/>
    <w:rsid w:val="2D614E83"/>
    <w:rsid w:val="2D614EDD"/>
    <w:rsid w:val="2D616C31"/>
    <w:rsid w:val="2D616CA3"/>
    <w:rsid w:val="2D617252"/>
    <w:rsid w:val="2D620781"/>
    <w:rsid w:val="2D621327"/>
    <w:rsid w:val="2D621A3A"/>
    <w:rsid w:val="2D621D0B"/>
    <w:rsid w:val="2D6230D5"/>
    <w:rsid w:val="2D623870"/>
    <w:rsid w:val="2D623B8D"/>
    <w:rsid w:val="2D624A4F"/>
    <w:rsid w:val="2D626CFC"/>
    <w:rsid w:val="2D630BFB"/>
    <w:rsid w:val="2D632C84"/>
    <w:rsid w:val="2D63490A"/>
    <w:rsid w:val="2D6365FD"/>
    <w:rsid w:val="2D636978"/>
    <w:rsid w:val="2D636E4D"/>
    <w:rsid w:val="2D6376A1"/>
    <w:rsid w:val="2D640AB5"/>
    <w:rsid w:val="2D6445E1"/>
    <w:rsid w:val="2D6448F2"/>
    <w:rsid w:val="2D647402"/>
    <w:rsid w:val="2D64751E"/>
    <w:rsid w:val="2D65268A"/>
    <w:rsid w:val="2D656721"/>
    <w:rsid w:val="2D661D22"/>
    <w:rsid w:val="2D662499"/>
    <w:rsid w:val="2D663B72"/>
    <w:rsid w:val="2D6648F3"/>
    <w:rsid w:val="2D666036"/>
    <w:rsid w:val="2D672D4A"/>
    <w:rsid w:val="2D6730B5"/>
    <w:rsid w:val="2D675FF9"/>
    <w:rsid w:val="2D6779F3"/>
    <w:rsid w:val="2D681D63"/>
    <w:rsid w:val="2D684463"/>
    <w:rsid w:val="2D6845F0"/>
    <w:rsid w:val="2D686211"/>
    <w:rsid w:val="2D687363"/>
    <w:rsid w:val="2D696DE9"/>
    <w:rsid w:val="2D6A01DB"/>
    <w:rsid w:val="2D6A05F9"/>
    <w:rsid w:val="2D6A0C90"/>
    <w:rsid w:val="2D6A1F89"/>
    <w:rsid w:val="2D6A34DD"/>
    <w:rsid w:val="2D6A3D37"/>
    <w:rsid w:val="2D6A5D2B"/>
    <w:rsid w:val="2D6B326F"/>
    <w:rsid w:val="2D6B374E"/>
    <w:rsid w:val="2D6B4316"/>
    <w:rsid w:val="2D6B6967"/>
    <w:rsid w:val="2D6B7AAF"/>
    <w:rsid w:val="2D6B7C16"/>
    <w:rsid w:val="2D6C0AC9"/>
    <w:rsid w:val="2D6C12B6"/>
    <w:rsid w:val="2D6C14E0"/>
    <w:rsid w:val="2D6C307E"/>
    <w:rsid w:val="2D6C3F53"/>
    <w:rsid w:val="2D6C5D01"/>
    <w:rsid w:val="2D6D0BE1"/>
    <w:rsid w:val="2D6D1A79"/>
    <w:rsid w:val="2D6D1B30"/>
    <w:rsid w:val="2D6D1D37"/>
    <w:rsid w:val="2D6D3827"/>
    <w:rsid w:val="2D6D435A"/>
    <w:rsid w:val="2D6E10CD"/>
    <w:rsid w:val="2D6E2610"/>
    <w:rsid w:val="2D6E6CF5"/>
    <w:rsid w:val="2D6F134E"/>
    <w:rsid w:val="2D6F3BC4"/>
    <w:rsid w:val="2D6F416E"/>
    <w:rsid w:val="2D6F4663"/>
    <w:rsid w:val="2D6F57F1"/>
    <w:rsid w:val="2D6F75A0"/>
    <w:rsid w:val="2D704B4E"/>
    <w:rsid w:val="2D7050C6"/>
    <w:rsid w:val="2D712D80"/>
    <w:rsid w:val="2D713318"/>
    <w:rsid w:val="2D71772F"/>
    <w:rsid w:val="2D720E3E"/>
    <w:rsid w:val="2D724C71"/>
    <w:rsid w:val="2D730EBD"/>
    <w:rsid w:val="2D731129"/>
    <w:rsid w:val="2D73288C"/>
    <w:rsid w:val="2D7352E2"/>
    <w:rsid w:val="2D7362D8"/>
    <w:rsid w:val="2D74105A"/>
    <w:rsid w:val="2D742E08"/>
    <w:rsid w:val="2D743CA5"/>
    <w:rsid w:val="2D744BB6"/>
    <w:rsid w:val="2D745D97"/>
    <w:rsid w:val="2D746964"/>
    <w:rsid w:val="2D750387"/>
    <w:rsid w:val="2D751C93"/>
    <w:rsid w:val="2D7529CD"/>
    <w:rsid w:val="2D752F58"/>
    <w:rsid w:val="2D754978"/>
    <w:rsid w:val="2D7626DC"/>
    <w:rsid w:val="2D764E08"/>
    <w:rsid w:val="2D765371"/>
    <w:rsid w:val="2D765C28"/>
    <w:rsid w:val="2D766B80"/>
    <w:rsid w:val="2D770BBE"/>
    <w:rsid w:val="2D772C5B"/>
    <w:rsid w:val="2D783B2A"/>
    <w:rsid w:val="2D786D08"/>
    <w:rsid w:val="2D790198"/>
    <w:rsid w:val="2D79041E"/>
    <w:rsid w:val="2D7918D9"/>
    <w:rsid w:val="2D7921CC"/>
    <w:rsid w:val="2D796670"/>
    <w:rsid w:val="2D7975BA"/>
    <w:rsid w:val="2D7A4D70"/>
    <w:rsid w:val="2D7B23E8"/>
    <w:rsid w:val="2D7B4196"/>
    <w:rsid w:val="2D7B41F9"/>
    <w:rsid w:val="2D7B5F44"/>
    <w:rsid w:val="2D7B7CF2"/>
    <w:rsid w:val="2D7C01C3"/>
    <w:rsid w:val="2D7C3A6A"/>
    <w:rsid w:val="2D7C5689"/>
    <w:rsid w:val="2D7C5808"/>
    <w:rsid w:val="2D7C7B0A"/>
    <w:rsid w:val="2D7D16EA"/>
    <w:rsid w:val="2D7E481E"/>
    <w:rsid w:val="2D7E66F1"/>
    <w:rsid w:val="2D7E78D1"/>
    <w:rsid w:val="2D7E7D44"/>
    <w:rsid w:val="2D7F0FF7"/>
    <w:rsid w:val="2D7F400A"/>
    <w:rsid w:val="2D7F437F"/>
    <w:rsid w:val="2D7F4678"/>
    <w:rsid w:val="2D7F7C81"/>
    <w:rsid w:val="2D8017AD"/>
    <w:rsid w:val="2D80355B"/>
    <w:rsid w:val="2D8079FF"/>
    <w:rsid w:val="2D811081"/>
    <w:rsid w:val="2D8114FB"/>
    <w:rsid w:val="2D81669D"/>
    <w:rsid w:val="2D81692A"/>
    <w:rsid w:val="2D817BD3"/>
    <w:rsid w:val="2D820C3E"/>
    <w:rsid w:val="2D822236"/>
    <w:rsid w:val="2D8233A4"/>
    <w:rsid w:val="2D825525"/>
    <w:rsid w:val="2D827DBA"/>
    <w:rsid w:val="2D831062"/>
    <w:rsid w:val="2D8319E5"/>
    <w:rsid w:val="2D832920"/>
    <w:rsid w:val="2D834DA2"/>
    <w:rsid w:val="2D834DF9"/>
    <w:rsid w:val="2D834F72"/>
    <w:rsid w:val="2D841CD5"/>
    <w:rsid w:val="2D842AB8"/>
    <w:rsid w:val="2D84749E"/>
    <w:rsid w:val="2D855E7E"/>
    <w:rsid w:val="2D8566CB"/>
    <w:rsid w:val="2D856A36"/>
    <w:rsid w:val="2D856DC3"/>
    <w:rsid w:val="2D857D6B"/>
    <w:rsid w:val="2D86130C"/>
    <w:rsid w:val="2D865FF5"/>
    <w:rsid w:val="2D86610F"/>
    <w:rsid w:val="2D87193E"/>
    <w:rsid w:val="2D875092"/>
    <w:rsid w:val="2D87704F"/>
    <w:rsid w:val="2D8774C4"/>
    <w:rsid w:val="2D880661"/>
    <w:rsid w:val="2D882DD1"/>
    <w:rsid w:val="2D884A48"/>
    <w:rsid w:val="2D885FB0"/>
    <w:rsid w:val="2D8878F0"/>
    <w:rsid w:val="2D893724"/>
    <w:rsid w:val="2D89458D"/>
    <w:rsid w:val="2D895C4C"/>
    <w:rsid w:val="2D896827"/>
    <w:rsid w:val="2D897CB1"/>
    <w:rsid w:val="2D8A111D"/>
    <w:rsid w:val="2D8A137E"/>
    <w:rsid w:val="2D8A25C3"/>
    <w:rsid w:val="2D8A262B"/>
    <w:rsid w:val="2D8A285E"/>
    <w:rsid w:val="2D8A43D9"/>
    <w:rsid w:val="2D8A5E93"/>
    <w:rsid w:val="2D8A738F"/>
    <w:rsid w:val="2D8A7415"/>
    <w:rsid w:val="2D8A7887"/>
    <w:rsid w:val="2D8B25AD"/>
    <w:rsid w:val="2D8B3CEE"/>
    <w:rsid w:val="2D8B6511"/>
    <w:rsid w:val="2D8B7654"/>
    <w:rsid w:val="2D8B7F5B"/>
    <w:rsid w:val="2D8C0151"/>
    <w:rsid w:val="2D8C05FA"/>
    <w:rsid w:val="2D8C1F00"/>
    <w:rsid w:val="2D8C2611"/>
    <w:rsid w:val="2D8C517E"/>
    <w:rsid w:val="2D8D147C"/>
    <w:rsid w:val="2D8D3ECA"/>
    <w:rsid w:val="2D8D5C78"/>
    <w:rsid w:val="2D8D660E"/>
    <w:rsid w:val="2D8D6D6F"/>
    <w:rsid w:val="2D8D7A26"/>
    <w:rsid w:val="2D8D7D87"/>
    <w:rsid w:val="2D8E211C"/>
    <w:rsid w:val="2D8E3661"/>
    <w:rsid w:val="2D8E3C58"/>
    <w:rsid w:val="2D8E67A6"/>
    <w:rsid w:val="2D8F19F0"/>
    <w:rsid w:val="2D8F379E"/>
    <w:rsid w:val="2D8F70C9"/>
    <w:rsid w:val="2D8F7C42"/>
    <w:rsid w:val="2D9042F7"/>
    <w:rsid w:val="2D904DB5"/>
    <w:rsid w:val="2D904F8F"/>
    <w:rsid w:val="2D9054E7"/>
    <w:rsid w:val="2D9060C0"/>
    <w:rsid w:val="2D90686E"/>
    <w:rsid w:val="2D915768"/>
    <w:rsid w:val="2D917516"/>
    <w:rsid w:val="2D9177C5"/>
    <w:rsid w:val="2D9203B3"/>
    <w:rsid w:val="2D922480"/>
    <w:rsid w:val="2D922570"/>
    <w:rsid w:val="2D922F68"/>
    <w:rsid w:val="2D9256AB"/>
    <w:rsid w:val="2D92779C"/>
    <w:rsid w:val="2D9278AF"/>
    <w:rsid w:val="2D930D3F"/>
    <w:rsid w:val="2D932851"/>
    <w:rsid w:val="2D93392A"/>
    <w:rsid w:val="2D934660"/>
    <w:rsid w:val="2D937732"/>
    <w:rsid w:val="2D940DB4"/>
    <w:rsid w:val="2D946CB5"/>
    <w:rsid w:val="2D9472BA"/>
    <w:rsid w:val="2D9502DB"/>
    <w:rsid w:val="2D9533B2"/>
    <w:rsid w:val="2D953C3D"/>
    <w:rsid w:val="2D95785A"/>
    <w:rsid w:val="2D960361"/>
    <w:rsid w:val="2D960E01"/>
    <w:rsid w:val="2D96225B"/>
    <w:rsid w:val="2D96226D"/>
    <w:rsid w:val="2D962D7E"/>
    <w:rsid w:val="2D963BBB"/>
    <w:rsid w:val="2D964F15"/>
    <w:rsid w:val="2D9658B9"/>
    <w:rsid w:val="2D9676C0"/>
    <w:rsid w:val="2D971C11"/>
    <w:rsid w:val="2D972291"/>
    <w:rsid w:val="2D9745C2"/>
    <w:rsid w:val="2D977837"/>
    <w:rsid w:val="2D981E85"/>
    <w:rsid w:val="2D98224A"/>
    <w:rsid w:val="2D983721"/>
    <w:rsid w:val="2D983E09"/>
    <w:rsid w:val="2D984D48"/>
    <w:rsid w:val="2D9862F2"/>
    <w:rsid w:val="2D986AF6"/>
    <w:rsid w:val="2D9876DD"/>
    <w:rsid w:val="2D990E7D"/>
    <w:rsid w:val="2D991BEB"/>
    <w:rsid w:val="2D99461C"/>
    <w:rsid w:val="2D995913"/>
    <w:rsid w:val="2D997400"/>
    <w:rsid w:val="2D9A0C12"/>
    <w:rsid w:val="2D9A5697"/>
    <w:rsid w:val="2D9A6B52"/>
    <w:rsid w:val="2D9B2143"/>
    <w:rsid w:val="2D9C2956"/>
    <w:rsid w:val="2D9C3532"/>
    <w:rsid w:val="2D9D0C3F"/>
    <w:rsid w:val="2D9D0DF0"/>
    <w:rsid w:val="2D9D235F"/>
    <w:rsid w:val="2D9D2C8B"/>
    <w:rsid w:val="2D9D3C40"/>
    <w:rsid w:val="2D9D410D"/>
    <w:rsid w:val="2D9D427B"/>
    <w:rsid w:val="2D9D7434"/>
    <w:rsid w:val="2D9D7593"/>
    <w:rsid w:val="2D9E0760"/>
    <w:rsid w:val="2D9E1C33"/>
    <w:rsid w:val="2D9E60D7"/>
    <w:rsid w:val="2D9E7E85"/>
    <w:rsid w:val="2D9F35F4"/>
    <w:rsid w:val="2DA01E4F"/>
    <w:rsid w:val="2DA05207"/>
    <w:rsid w:val="2DA07759"/>
    <w:rsid w:val="2DA105FB"/>
    <w:rsid w:val="2DA134D1"/>
    <w:rsid w:val="2DA16E42"/>
    <w:rsid w:val="2DA20CE3"/>
    <w:rsid w:val="2DA2119A"/>
    <w:rsid w:val="2DA21723"/>
    <w:rsid w:val="2DA22E99"/>
    <w:rsid w:val="2DA239F0"/>
    <w:rsid w:val="2DA273A4"/>
    <w:rsid w:val="2DA3535C"/>
    <w:rsid w:val="2DA3549B"/>
    <w:rsid w:val="2DA37249"/>
    <w:rsid w:val="2DA4204D"/>
    <w:rsid w:val="2DA44678"/>
    <w:rsid w:val="2DA44895"/>
    <w:rsid w:val="2DA454A5"/>
    <w:rsid w:val="2DA50143"/>
    <w:rsid w:val="2DA51213"/>
    <w:rsid w:val="2DA5182F"/>
    <w:rsid w:val="2DA52E08"/>
    <w:rsid w:val="2DA54BF8"/>
    <w:rsid w:val="2DA57465"/>
    <w:rsid w:val="2DA60AE7"/>
    <w:rsid w:val="2DA60B7F"/>
    <w:rsid w:val="2DA61FE9"/>
    <w:rsid w:val="2DA63B03"/>
    <w:rsid w:val="2DA671B5"/>
    <w:rsid w:val="2DA7022D"/>
    <w:rsid w:val="2DA71BF9"/>
    <w:rsid w:val="2DA73216"/>
    <w:rsid w:val="2DA76F18"/>
    <w:rsid w:val="2DA820CD"/>
    <w:rsid w:val="2DA825C3"/>
    <w:rsid w:val="2DA87156"/>
    <w:rsid w:val="2DA8774C"/>
    <w:rsid w:val="2DA90D03"/>
    <w:rsid w:val="2DA90D18"/>
    <w:rsid w:val="2DA93DA9"/>
    <w:rsid w:val="2DA9681A"/>
    <w:rsid w:val="2DA977D1"/>
    <w:rsid w:val="2DAA3CE2"/>
    <w:rsid w:val="2DAA4A7C"/>
    <w:rsid w:val="2DAA6942"/>
    <w:rsid w:val="2DAB7DBB"/>
    <w:rsid w:val="2DAC07F4"/>
    <w:rsid w:val="2DAC1221"/>
    <w:rsid w:val="2DAC1324"/>
    <w:rsid w:val="2DAC25A2"/>
    <w:rsid w:val="2DAC3027"/>
    <w:rsid w:val="2DAC4350"/>
    <w:rsid w:val="2DAD1E76"/>
    <w:rsid w:val="2DAE231D"/>
    <w:rsid w:val="2DAE4C4B"/>
    <w:rsid w:val="2DAE4E2F"/>
    <w:rsid w:val="2DAE5947"/>
    <w:rsid w:val="2DAE78B1"/>
    <w:rsid w:val="2DAF0BD0"/>
    <w:rsid w:val="2DAF0C39"/>
    <w:rsid w:val="2DAF14C1"/>
    <w:rsid w:val="2DAF1AC4"/>
    <w:rsid w:val="2DAF2092"/>
    <w:rsid w:val="2DAF3E40"/>
    <w:rsid w:val="2DB02E38"/>
    <w:rsid w:val="2DB041A7"/>
    <w:rsid w:val="2DB1229A"/>
    <w:rsid w:val="2DB12451"/>
    <w:rsid w:val="2DB126A6"/>
    <w:rsid w:val="2DB142C8"/>
    <w:rsid w:val="2DB15CAD"/>
    <w:rsid w:val="2DB16D32"/>
    <w:rsid w:val="2DB17BB8"/>
    <w:rsid w:val="2DB231D7"/>
    <w:rsid w:val="2DB244BE"/>
    <w:rsid w:val="2DB24674"/>
    <w:rsid w:val="2DB248A0"/>
    <w:rsid w:val="2DB249DF"/>
    <w:rsid w:val="2DB2567C"/>
    <w:rsid w:val="2DB317B9"/>
    <w:rsid w:val="2DB31A09"/>
    <w:rsid w:val="2DB31B82"/>
    <w:rsid w:val="2DB33930"/>
    <w:rsid w:val="2DB34C05"/>
    <w:rsid w:val="2DB35CDD"/>
    <w:rsid w:val="2DB41456"/>
    <w:rsid w:val="2DB42C49"/>
    <w:rsid w:val="2DB43204"/>
    <w:rsid w:val="2DB43C23"/>
    <w:rsid w:val="2DB4438A"/>
    <w:rsid w:val="2DB45FB8"/>
    <w:rsid w:val="2DB532E1"/>
    <w:rsid w:val="2DB5581A"/>
    <w:rsid w:val="2DB651CE"/>
    <w:rsid w:val="2DB6553D"/>
    <w:rsid w:val="2DB66F7C"/>
    <w:rsid w:val="2DB7013A"/>
    <w:rsid w:val="2DB70656"/>
    <w:rsid w:val="2DB72CF5"/>
    <w:rsid w:val="2DB72D0B"/>
    <w:rsid w:val="2DB75C55"/>
    <w:rsid w:val="2DB76E1E"/>
    <w:rsid w:val="2DB77AD8"/>
    <w:rsid w:val="2DB80F46"/>
    <w:rsid w:val="2DB86843"/>
    <w:rsid w:val="2DB9081B"/>
    <w:rsid w:val="2DB92430"/>
    <w:rsid w:val="2DB9376C"/>
    <w:rsid w:val="2DB94CBF"/>
    <w:rsid w:val="2DB96A6D"/>
    <w:rsid w:val="2DBA01FC"/>
    <w:rsid w:val="2DBA18AB"/>
    <w:rsid w:val="2DBA2E0B"/>
    <w:rsid w:val="2DBA2FCF"/>
    <w:rsid w:val="2DBA4E78"/>
    <w:rsid w:val="2DBA6664"/>
    <w:rsid w:val="2DBB27E5"/>
    <w:rsid w:val="2DBB4593"/>
    <w:rsid w:val="2DBB70A1"/>
    <w:rsid w:val="2DBB7F4B"/>
    <w:rsid w:val="2DBC0654"/>
    <w:rsid w:val="2DBC0B56"/>
    <w:rsid w:val="2DBC2B1C"/>
    <w:rsid w:val="2DBC4548"/>
    <w:rsid w:val="2DBC771C"/>
    <w:rsid w:val="2DBC7CB8"/>
    <w:rsid w:val="2DBD3FAC"/>
    <w:rsid w:val="2DBD469C"/>
    <w:rsid w:val="2DBD47AF"/>
    <w:rsid w:val="2DBD6A5A"/>
    <w:rsid w:val="2DBE000D"/>
    <w:rsid w:val="2DBE3470"/>
    <w:rsid w:val="2DBE543C"/>
    <w:rsid w:val="2DBF011F"/>
    <w:rsid w:val="2DBF05D7"/>
    <w:rsid w:val="2DC01EA3"/>
    <w:rsid w:val="2DC03F39"/>
    <w:rsid w:val="2DC0504F"/>
    <w:rsid w:val="2DC0604D"/>
    <w:rsid w:val="2DC06E51"/>
    <w:rsid w:val="2DC076DD"/>
    <w:rsid w:val="2DC112E1"/>
    <w:rsid w:val="2DC13DBD"/>
    <w:rsid w:val="2DC16AE6"/>
    <w:rsid w:val="2DC21DC5"/>
    <w:rsid w:val="2DC226CD"/>
    <w:rsid w:val="2DC23B73"/>
    <w:rsid w:val="2DC2524D"/>
    <w:rsid w:val="2DC25921"/>
    <w:rsid w:val="2DC30A90"/>
    <w:rsid w:val="2DC34BB3"/>
    <w:rsid w:val="2DC413B8"/>
    <w:rsid w:val="2DC4276B"/>
    <w:rsid w:val="2DC4662A"/>
    <w:rsid w:val="2DC46FFF"/>
    <w:rsid w:val="2DC47D0E"/>
    <w:rsid w:val="2DC511D8"/>
    <w:rsid w:val="2DC518B5"/>
    <w:rsid w:val="2DC535FB"/>
    <w:rsid w:val="2DC5530F"/>
    <w:rsid w:val="2DC64A29"/>
    <w:rsid w:val="2DC65124"/>
    <w:rsid w:val="2DC6679F"/>
    <w:rsid w:val="2DC7118A"/>
    <w:rsid w:val="2DC72800"/>
    <w:rsid w:val="2DC72ED2"/>
    <w:rsid w:val="2DC754D3"/>
    <w:rsid w:val="2DC77377"/>
    <w:rsid w:val="2DC777CD"/>
    <w:rsid w:val="2DC80ADD"/>
    <w:rsid w:val="2DC81331"/>
    <w:rsid w:val="2DC831EA"/>
    <w:rsid w:val="2DC84F02"/>
    <w:rsid w:val="2DC86CB0"/>
    <w:rsid w:val="2DC86FC9"/>
    <w:rsid w:val="2DC9099A"/>
    <w:rsid w:val="2DC9254F"/>
    <w:rsid w:val="2DC92566"/>
    <w:rsid w:val="2DC930E8"/>
    <w:rsid w:val="2DC93154"/>
    <w:rsid w:val="2DC93FC0"/>
    <w:rsid w:val="2DC94A51"/>
    <w:rsid w:val="2DC960E5"/>
    <w:rsid w:val="2DCA0C7A"/>
    <w:rsid w:val="2DCA2A28"/>
    <w:rsid w:val="2DCA31EC"/>
    <w:rsid w:val="2DCA38D6"/>
    <w:rsid w:val="2DCA6ECC"/>
    <w:rsid w:val="2DCB1181"/>
    <w:rsid w:val="2DCC054E"/>
    <w:rsid w:val="2DCC1E10"/>
    <w:rsid w:val="2DCC2680"/>
    <w:rsid w:val="2DCC2C44"/>
    <w:rsid w:val="2DCC49F2"/>
    <w:rsid w:val="2DCC56E5"/>
    <w:rsid w:val="2DCC67A0"/>
    <w:rsid w:val="2DCD1567"/>
    <w:rsid w:val="2DCD32B0"/>
    <w:rsid w:val="2DCD34F3"/>
    <w:rsid w:val="2DCD3B4E"/>
    <w:rsid w:val="2DCD42C6"/>
    <w:rsid w:val="2DCD566D"/>
    <w:rsid w:val="2DCE076A"/>
    <w:rsid w:val="2DCE1226"/>
    <w:rsid w:val="2DCE2518"/>
    <w:rsid w:val="2DCE548A"/>
    <w:rsid w:val="2DCE63C1"/>
    <w:rsid w:val="2DCE7EB7"/>
    <w:rsid w:val="2DCF003E"/>
    <w:rsid w:val="2DCF44E2"/>
    <w:rsid w:val="2DCF4866"/>
    <w:rsid w:val="2DD00DE9"/>
    <w:rsid w:val="2DD03624"/>
    <w:rsid w:val="2DD06378"/>
    <w:rsid w:val="2DD06A7C"/>
    <w:rsid w:val="2DD07DB6"/>
    <w:rsid w:val="2DD1025A"/>
    <w:rsid w:val="2DD12008"/>
    <w:rsid w:val="2DD138B2"/>
    <w:rsid w:val="2DD13DB6"/>
    <w:rsid w:val="2DD17740"/>
    <w:rsid w:val="2DD215A4"/>
    <w:rsid w:val="2DD22242"/>
    <w:rsid w:val="2DD24E04"/>
    <w:rsid w:val="2DD24FFB"/>
    <w:rsid w:val="2DD3150E"/>
    <w:rsid w:val="2DD35D80"/>
    <w:rsid w:val="2DD37B2E"/>
    <w:rsid w:val="2DD415FF"/>
    <w:rsid w:val="2DD41AF8"/>
    <w:rsid w:val="2DD42079"/>
    <w:rsid w:val="2DD438A6"/>
    <w:rsid w:val="2DD44507"/>
    <w:rsid w:val="2DD45655"/>
    <w:rsid w:val="2DD47130"/>
    <w:rsid w:val="2DD51DD8"/>
    <w:rsid w:val="2DD52EE1"/>
    <w:rsid w:val="2DD54E04"/>
    <w:rsid w:val="2DD54E9B"/>
    <w:rsid w:val="2DD5758C"/>
    <w:rsid w:val="2DD613CD"/>
    <w:rsid w:val="2DD61621"/>
    <w:rsid w:val="2DD65FBC"/>
    <w:rsid w:val="2DD6761F"/>
    <w:rsid w:val="2DD67D4A"/>
    <w:rsid w:val="2DD71580"/>
    <w:rsid w:val="2DD75790"/>
    <w:rsid w:val="2DD80A58"/>
    <w:rsid w:val="2DD815E9"/>
    <w:rsid w:val="2DD92C6B"/>
    <w:rsid w:val="2DD956C5"/>
    <w:rsid w:val="2DD95F0A"/>
    <w:rsid w:val="2DDA1D69"/>
    <w:rsid w:val="2DDA261A"/>
    <w:rsid w:val="2DDA368F"/>
    <w:rsid w:val="2DDA5317"/>
    <w:rsid w:val="2DDB2349"/>
    <w:rsid w:val="2DDB4C35"/>
    <w:rsid w:val="2DDB5965"/>
    <w:rsid w:val="2DDB678A"/>
    <w:rsid w:val="2DDB69E3"/>
    <w:rsid w:val="2DDB6AD4"/>
    <w:rsid w:val="2DDB7535"/>
    <w:rsid w:val="2DDC1833"/>
    <w:rsid w:val="2DDC297F"/>
    <w:rsid w:val="2DDC3961"/>
    <w:rsid w:val="2DDC55FA"/>
    <w:rsid w:val="2DDC5FFD"/>
    <w:rsid w:val="2DDD09AD"/>
    <w:rsid w:val="2DDD275B"/>
    <w:rsid w:val="2DDD3F92"/>
    <w:rsid w:val="2DDD4176"/>
    <w:rsid w:val="2DDD45F4"/>
    <w:rsid w:val="2DDD6BFF"/>
    <w:rsid w:val="2DDE0220"/>
    <w:rsid w:val="2DDE3735"/>
    <w:rsid w:val="2DDE4C6D"/>
    <w:rsid w:val="2DDE6A6D"/>
    <w:rsid w:val="2DDF2977"/>
    <w:rsid w:val="2DDF4725"/>
    <w:rsid w:val="2DDF515E"/>
    <w:rsid w:val="2DDF72EB"/>
    <w:rsid w:val="2DDF7346"/>
    <w:rsid w:val="2DE01F17"/>
    <w:rsid w:val="2DE0224B"/>
    <w:rsid w:val="2DE023E4"/>
    <w:rsid w:val="2DE03A0B"/>
    <w:rsid w:val="2DE03C7B"/>
    <w:rsid w:val="2DE03F4E"/>
    <w:rsid w:val="2DE03FF9"/>
    <w:rsid w:val="2DE04242"/>
    <w:rsid w:val="2DE048E5"/>
    <w:rsid w:val="2DE13062"/>
    <w:rsid w:val="2DE133A7"/>
    <w:rsid w:val="2DE24215"/>
    <w:rsid w:val="2DE24837"/>
    <w:rsid w:val="2DE24C7D"/>
    <w:rsid w:val="2DE27D71"/>
    <w:rsid w:val="2DE30898"/>
    <w:rsid w:val="2DE373FB"/>
    <w:rsid w:val="2DE4052B"/>
    <w:rsid w:val="2DE4113B"/>
    <w:rsid w:val="2DE47157"/>
    <w:rsid w:val="2DE50791"/>
    <w:rsid w:val="2DE51610"/>
    <w:rsid w:val="2DE528B5"/>
    <w:rsid w:val="2DE53D06"/>
    <w:rsid w:val="2DE57862"/>
    <w:rsid w:val="2DE62BF1"/>
    <w:rsid w:val="2DE63201"/>
    <w:rsid w:val="2DE63BD9"/>
    <w:rsid w:val="2DE64648"/>
    <w:rsid w:val="2DE64EBA"/>
    <w:rsid w:val="2DE670C3"/>
    <w:rsid w:val="2DE75388"/>
    <w:rsid w:val="2DE75B24"/>
    <w:rsid w:val="2DE76DB3"/>
    <w:rsid w:val="2DE76E3D"/>
    <w:rsid w:val="2DE81100"/>
    <w:rsid w:val="2DE827A0"/>
    <w:rsid w:val="2DE93E2F"/>
    <w:rsid w:val="2DE9470A"/>
    <w:rsid w:val="2DE952C6"/>
    <w:rsid w:val="2DE955A4"/>
    <w:rsid w:val="2DE95A1F"/>
    <w:rsid w:val="2DE9659E"/>
    <w:rsid w:val="2DEA10F3"/>
    <w:rsid w:val="2DEA4D27"/>
    <w:rsid w:val="2DEA609B"/>
    <w:rsid w:val="2DEA782D"/>
    <w:rsid w:val="2DEB5FA9"/>
    <w:rsid w:val="2DEB6567"/>
    <w:rsid w:val="2DEB7449"/>
    <w:rsid w:val="2DEC0ADB"/>
    <w:rsid w:val="2DEC0BF0"/>
    <w:rsid w:val="2DEC1121"/>
    <w:rsid w:val="2DEC299E"/>
    <w:rsid w:val="2DEC6E42"/>
    <w:rsid w:val="2DEC7ADA"/>
    <w:rsid w:val="2DED266C"/>
    <w:rsid w:val="2DED2D76"/>
    <w:rsid w:val="2DED3B70"/>
    <w:rsid w:val="2DED451B"/>
    <w:rsid w:val="2DED5171"/>
    <w:rsid w:val="2DED6716"/>
    <w:rsid w:val="2DED7D28"/>
    <w:rsid w:val="2DEE0032"/>
    <w:rsid w:val="2DEE2BBA"/>
    <w:rsid w:val="2DEE4968"/>
    <w:rsid w:val="2DEE5793"/>
    <w:rsid w:val="2DEE59AB"/>
    <w:rsid w:val="2DEF06E0"/>
    <w:rsid w:val="2DEF248E"/>
    <w:rsid w:val="2DEF6E3B"/>
    <w:rsid w:val="2DF01A0C"/>
    <w:rsid w:val="2DF04014"/>
    <w:rsid w:val="2DF04A01"/>
    <w:rsid w:val="2DF109DA"/>
    <w:rsid w:val="2DF1175B"/>
    <w:rsid w:val="2DF126AA"/>
    <w:rsid w:val="2DF12E9C"/>
    <w:rsid w:val="2DF14E31"/>
    <w:rsid w:val="2DF21990"/>
    <w:rsid w:val="2DF22F2F"/>
    <w:rsid w:val="2DF23271"/>
    <w:rsid w:val="2DF23969"/>
    <w:rsid w:val="2DF2432C"/>
    <w:rsid w:val="2DF24696"/>
    <w:rsid w:val="2DF24EA8"/>
    <w:rsid w:val="2DF26DE9"/>
    <w:rsid w:val="2DF301D1"/>
    <w:rsid w:val="2DF31F7F"/>
    <w:rsid w:val="2DF34B93"/>
    <w:rsid w:val="2DF357BC"/>
    <w:rsid w:val="2DF400DC"/>
    <w:rsid w:val="2DF43BC7"/>
    <w:rsid w:val="2DF44F13"/>
    <w:rsid w:val="2DF4533D"/>
    <w:rsid w:val="2DF4595A"/>
    <w:rsid w:val="2DF51345"/>
    <w:rsid w:val="2DF53353"/>
    <w:rsid w:val="2DF56437"/>
    <w:rsid w:val="2DF62ABD"/>
    <w:rsid w:val="2DF66ACE"/>
    <w:rsid w:val="2DF717D6"/>
    <w:rsid w:val="2DF81251"/>
    <w:rsid w:val="2DF812D9"/>
    <w:rsid w:val="2DF81343"/>
    <w:rsid w:val="2DF83A39"/>
    <w:rsid w:val="2DF857E7"/>
    <w:rsid w:val="2DF905D5"/>
    <w:rsid w:val="2DF919BD"/>
    <w:rsid w:val="2DF9330D"/>
    <w:rsid w:val="2DF93C76"/>
    <w:rsid w:val="2DF94989"/>
    <w:rsid w:val="2DF94BAA"/>
    <w:rsid w:val="2DF950BB"/>
    <w:rsid w:val="2DF95C84"/>
    <w:rsid w:val="2DFA0DC5"/>
    <w:rsid w:val="2DFA155F"/>
    <w:rsid w:val="2DFA49BF"/>
    <w:rsid w:val="2DFB0562"/>
    <w:rsid w:val="2DFB0E33"/>
    <w:rsid w:val="2DFB239F"/>
    <w:rsid w:val="2DFB3366"/>
    <w:rsid w:val="2DFB52D7"/>
    <w:rsid w:val="2DFB6B1F"/>
    <w:rsid w:val="2DFB7085"/>
    <w:rsid w:val="2DFC3FA4"/>
    <w:rsid w:val="2DFC7F44"/>
    <w:rsid w:val="2DFC7FAF"/>
    <w:rsid w:val="2DFD104F"/>
    <w:rsid w:val="2DFD179F"/>
    <w:rsid w:val="2DFD4BAB"/>
    <w:rsid w:val="2DFD6C2A"/>
    <w:rsid w:val="2DFD7A5A"/>
    <w:rsid w:val="2DFE0923"/>
    <w:rsid w:val="2DFE1CC2"/>
    <w:rsid w:val="2DFE28CF"/>
    <w:rsid w:val="2DFE329C"/>
    <w:rsid w:val="2DFE35DB"/>
    <w:rsid w:val="2DFE414F"/>
    <w:rsid w:val="2DFE43EF"/>
    <w:rsid w:val="2DFF0533"/>
    <w:rsid w:val="2DFF07C2"/>
    <w:rsid w:val="2DFF10AA"/>
    <w:rsid w:val="2DFF225D"/>
    <w:rsid w:val="2DFF2C70"/>
    <w:rsid w:val="2DFF3D5F"/>
    <w:rsid w:val="2E0028ED"/>
    <w:rsid w:val="2E0029A1"/>
    <w:rsid w:val="2E00469C"/>
    <w:rsid w:val="2E006380"/>
    <w:rsid w:val="2E00644A"/>
    <w:rsid w:val="2E011DF7"/>
    <w:rsid w:val="2E012991"/>
    <w:rsid w:val="2E013A2B"/>
    <w:rsid w:val="2E0221C2"/>
    <w:rsid w:val="2E0308AA"/>
    <w:rsid w:val="2E030DF5"/>
    <w:rsid w:val="2E034C51"/>
    <w:rsid w:val="2E0405F5"/>
    <w:rsid w:val="2E040FEA"/>
    <w:rsid w:val="2E041243"/>
    <w:rsid w:val="2E04218E"/>
    <w:rsid w:val="2E0423DE"/>
    <w:rsid w:val="2E043DCE"/>
    <w:rsid w:val="2E04418C"/>
    <w:rsid w:val="2E045F3A"/>
    <w:rsid w:val="2E0476E0"/>
    <w:rsid w:val="2E051061"/>
    <w:rsid w:val="2E051CB2"/>
    <w:rsid w:val="2E053A60"/>
    <w:rsid w:val="2E05657B"/>
    <w:rsid w:val="2E05759C"/>
    <w:rsid w:val="2E057F04"/>
    <w:rsid w:val="2E0601C9"/>
    <w:rsid w:val="2E063C32"/>
    <w:rsid w:val="2E06476F"/>
    <w:rsid w:val="2E0665F1"/>
    <w:rsid w:val="2E073056"/>
    <w:rsid w:val="2E0737C1"/>
    <w:rsid w:val="2E073C7C"/>
    <w:rsid w:val="2E074D66"/>
    <w:rsid w:val="2E0750C2"/>
    <w:rsid w:val="2E075DF4"/>
    <w:rsid w:val="2E0820E8"/>
    <w:rsid w:val="2E08390E"/>
    <w:rsid w:val="2E083FE4"/>
    <w:rsid w:val="2E085954"/>
    <w:rsid w:val="2E086552"/>
    <w:rsid w:val="2E0865E1"/>
    <w:rsid w:val="2E0917A2"/>
    <w:rsid w:val="2E0932A3"/>
    <w:rsid w:val="2E093CBB"/>
    <w:rsid w:val="2E0972A0"/>
    <w:rsid w:val="2E0979E2"/>
    <w:rsid w:val="2E0979F4"/>
    <w:rsid w:val="2E0A551A"/>
    <w:rsid w:val="2E0A72C8"/>
    <w:rsid w:val="2E0A7B0C"/>
    <w:rsid w:val="2E0B376C"/>
    <w:rsid w:val="2E0B48F3"/>
    <w:rsid w:val="2E0B6614"/>
    <w:rsid w:val="2E0C1292"/>
    <w:rsid w:val="2E0C13DA"/>
    <w:rsid w:val="2E0C3040"/>
    <w:rsid w:val="2E0C3FD6"/>
    <w:rsid w:val="2E0C4019"/>
    <w:rsid w:val="2E0C4DEE"/>
    <w:rsid w:val="2E0D0BB5"/>
    <w:rsid w:val="2E0D0F34"/>
    <w:rsid w:val="2E0D15CB"/>
    <w:rsid w:val="2E0D620A"/>
    <w:rsid w:val="2E0D77F3"/>
    <w:rsid w:val="2E0E1965"/>
    <w:rsid w:val="2E0E23C4"/>
    <w:rsid w:val="2E0E4D8C"/>
    <w:rsid w:val="2E0E500A"/>
    <w:rsid w:val="2E0E7FCC"/>
    <w:rsid w:val="2E0F364B"/>
    <w:rsid w:val="2E0F48DF"/>
    <w:rsid w:val="2E0F5F6F"/>
    <w:rsid w:val="2E10033E"/>
    <w:rsid w:val="2E100D83"/>
    <w:rsid w:val="2E103FC4"/>
    <w:rsid w:val="2E1071C2"/>
    <w:rsid w:val="2E11055B"/>
    <w:rsid w:val="2E1105AF"/>
    <w:rsid w:val="2E110657"/>
    <w:rsid w:val="2E111079"/>
    <w:rsid w:val="2E114B58"/>
    <w:rsid w:val="2E1156E4"/>
    <w:rsid w:val="2E1168A9"/>
    <w:rsid w:val="2E124DA6"/>
    <w:rsid w:val="2E12537B"/>
    <w:rsid w:val="2E126FC7"/>
    <w:rsid w:val="2E1275C8"/>
    <w:rsid w:val="2E1276A1"/>
    <w:rsid w:val="2E13617D"/>
    <w:rsid w:val="2E1363FE"/>
    <w:rsid w:val="2E141672"/>
    <w:rsid w:val="2E141EF5"/>
    <w:rsid w:val="2E14288D"/>
    <w:rsid w:val="2E143129"/>
    <w:rsid w:val="2E146672"/>
    <w:rsid w:val="2E150147"/>
    <w:rsid w:val="2E152297"/>
    <w:rsid w:val="2E153F69"/>
    <w:rsid w:val="2E156399"/>
    <w:rsid w:val="2E157F3E"/>
    <w:rsid w:val="2E163727"/>
    <w:rsid w:val="2E171F34"/>
    <w:rsid w:val="2E171F3E"/>
    <w:rsid w:val="2E172009"/>
    <w:rsid w:val="2E175F35"/>
    <w:rsid w:val="2E181772"/>
    <w:rsid w:val="2E1819E5"/>
    <w:rsid w:val="2E183793"/>
    <w:rsid w:val="2E184E1D"/>
    <w:rsid w:val="2E184FCE"/>
    <w:rsid w:val="2E185182"/>
    <w:rsid w:val="2E187D38"/>
    <w:rsid w:val="2E191EA2"/>
    <w:rsid w:val="2E1920A8"/>
    <w:rsid w:val="2E1954C5"/>
    <w:rsid w:val="2E195C28"/>
    <w:rsid w:val="2E19702D"/>
    <w:rsid w:val="2E1974D7"/>
    <w:rsid w:val="2E19750B"/>
    <w:rsid w:val="2E197696"/>
    <w:rsid w:val="2E1A1DF7"/>
    <w:rsid w:val="2E1A2211"/>
    <w:rsid w:val="2E1A39AF"/>
    <w:rsid w:val="2E1B14D5"/>
    <w:rsid w:val="2E1B1660"/>
    <w:rsid w:val="2E1B222E"/>
    <w:rsid w:val="2E1B2B64"/>
    <w:rsid w:val="2E1B3283"/>
    <w:rsid w:val="2E1B460E"/>
    <w:rsid w:val="2E1B568F"/>
    <w:rsid w:val="2E1B57BE"/>
    <w:rsid w:val="2E1B6075"/>
    <w:rsid w:val="2E1B61E2"/>
    <w:rsid w:val="2E1B7727"/>
    <w:rsid w:val="2E1B7E50"/>
    <w:rsid w:val="2E1C401C"/>
    <w:rsid w:val="2E1C5E58"/>
    <w:rsid w:val="2E1C62F1"/>
    <w:rsid w:val="2E1D0C40"/>
    <w:rsid w:val="2E1D349F"/>
    <w:rsid w:val="2E1D4B31"/>
    <w:rsid w:val="2E1D524D"/>
    <w:rsid w:val="2E1D6FFC"/>
    <w:rsid w:val="2E1E0778"/>
    <w:rsid w:val="2E1E1A94"/>
    <w:rsid w:val="2E1E2D45"/>
    <w:rsid w:val="2E1E4B22"/>
    <w:rsid w:val="2E1F0726"/>
    <w:rsid w:val="2E1F0FC6"/>
    <w:rsid w:val="2E1F27D0"/>
    <w:rsid w:val="2E1F2D74"/>
    <w:rsid w:val="2E1F4B32"/>
    <w:rsid w:val="2E20089A"/>
    <w:rsid w:val="2E201B01"/>
    <w:rsid w:val="2E205C69"/>
    <w:rsid w:val="2E206AEC"/>
    <w:rsid w:val="2E206B20"/>
    <w:rsid w:val="2E21083A"/>
    <w:rsid w:val="2E213C02"/>
    <w:rsid w:val="2E2177A1"/>
    <w:rsid w:val="2E222864"/>
    <w:rsid w:val="2E223F5B"/>
    <w:rsid w:val="2E224612"/>
    <w:rsid w:val="2E2269F6"/>
    <w:rsid w:val="2E227DE9"/>
    <w:rsid w:val="2E232138"/>
    <w:rsid w:val="2E234621"/>
    <w:rsid w:val="2E235482"/>
    <w:rsid w:val="2E237688"/>
    <w:rsid w:val="2E24038A"/>
    <w:rsid w:val="2E241520"/>
    <w:rsid w:val="2E2437B8"/>
    <w:rsid w:val="2E24482E"/>
    <w:rsid w:val="2E2453B9"/>
    <w:rsid w:val="2E2465DC"/>
    <w:rsid w:val="2E2471BB"/>
    <w:rsid w:val="2E255A7A"/>
    <w:rsid w:val="2E2565F4"/>
    <w:rsid w:val="2E265A58"/>
    <w:rsid w:val="2E271C28"/>
    <w:rsid w:val="2E2759DB"/>
    <w:rsid w:val="2E2760CC"/>
    <w:rsid w:val="2E2843FB"/>
    <w:rsid w:val="2E286F9E"/>
    <w:rsid w:val="2E286FCC"/>
    <w:rsid w:val="2E29045C"/>
    <w:rsid w:val="2E291E44"/>
    <w:rsid w:val="2E292154"/>
    <w:rsid w:val="2E2948CC"/>
    <w:rsid w:val="2E2958B2"/>
    <w:rsid w:val="2E2959A0"/>
    <w:rsid w:val="2E295ED6"/>
    <w:rsid w:val="2E2961AE"/>
    <w:rsid w:val="2E2A0071"/>
    <w:rsid w:val="2E2A1337"/>
    <w:rsid w:val="2E2A1718"/>
    <w:rsid w:val="2E2A1A6C"/>
    <w:rsid w:val="2E2B2D7C"/>
    <w:rsid w:val="2E2B44BD"/>
    <w:rsid w:val="2E2B4AE9"/>
    <w:rsid w:val="2E2B7069"/>
    <w:rsid w:val="2E2B796A"/>
    <w:rsid w:val="2E2C3647"/>
    <w:rsid w:val="2E2C36E3"/>
    <w:rsid w:val="2E2C3FA3"/>
    <w:rsid w:val="2E2C5491"/>
    <w:rsid w:val="2E2C77F8"/>
    <w:rsid w:val="2E2D6DDD"/>
    <w:rsid w:val="2E2D7714"/>
    <w:rsid w:val="2E2E0409"/>
    <w:rsid w:val="2E2E25B1"/>
    <w:rsid w:val="2E2E5670"/>
    <w:rsid w:val="2E2E64A8"/>
    <w:rsid w:val="2E2E745B"/>
    <w:rsid w:val="2E2F16FD"/>
    <w:rsid w:val="2E2F3524"/>
    <w:rsid w:val="2E2F5A3E"/>
    <w:rsid w:val="2E2F6D2F"/>
    <w:rsid w:val="2E302163"/>
    <w:rsid w:val="2E310CF9"/>
    <w:rsid w:val="2E312AA7"/>
    <w:rsid w:val="2E313C4C"/>
    <w:rsid w:val="2E316667"/>
    <w:rsid w:val="2E323181"/>
    <w:rsid w:val="2E32340C"/>
    <w:rsid w:val="2E325814"/>
    <w:rsid w:val="2E32682A"/>
    <w:rsid w:val="2E3270E2"/>
    <w:rsid w:val="2E3305CD"/>
    <w:rsid w:val="2E3310F8"/>
    <w:rsid w:val="2E331727"/>
    <w:rsid w:val="2E332C4F"/>
    <w:rsid w:val="2E333379"/>
    <w:rsid w:val="2E333410"/>
    <w:rsid w:val="2E33418C"/>
    <w:rsid w:val="2E334350"/>
    <w:rsid w:val="2E334E31"/>
    <w:rsid w:val="2E33681F"/>
    <w:rsid w:val="2E341DD7"/>
    <w:rsid w:val="2E343AA7"/>
    <w:rsid w:val="2E344345"/>
    <w:rsid w:val="2E34556F"/>
    <w:rsid w:val="2E346CB0"/>
    <w:rsid w:val="2E3478A2"/>
    <w:rsid w:val="2E351C22"/>
    <w:rsid w:val="2E352597"/>
    <w:rsid w:val="2E3536B4"/>
    <w:rsid w:val="2E35524F"/>
    <w:rsid w:val="2E35623B"/>
    <w:rsid w:val="2E3600BD"/>
    <w:rsid w:val="2E360224"/>
    <w:rsid w:val="2E360CBF"/>
    <w:rsid w:val="2E3615D0"/>
    <w:rsid w:val="2E363673"/>
    <w:rsid w:val="2E363BDE"/>
    <w:rsid w:val="2E366045"/>
    <w:rsid w:val="2E36630F"/>
    <w:rsid w:val="2E366C65"/>
    <w:rsid w:val="2E37107E"/>
    <w:rsid w:val="2E372D70"/>
    <w:rsid w:val="2E374561"/>
    <w:rsid w:val="2E37628C"/>
    <w:rsid w:val="2E376E42"/>
    <w:rsid w:val="2E3771FB"/>
    <w:rsid w:val="2E382087"/>
    <w:rsid w:val="2E383E35"/>
    <w:rsid w:val="2E38466F"/>
    <w:rsid w:val="2E385400"/>
    <w:rsid w:val="2E3874C8"/>
    <w:rsid w:val="2E3876DC"/>
    <w:rsid w:val="2E3879E1"/>
    <w:rsid w:val="2E391B60"/>
    <w:rsid w:val="2E3940E5"/>
    <w:rsid w:val="2E39579E"/>
    <w:rsid w:val="2E3A195C"/>
    <w:rsid w:val="2E3A2456"/>
    <w:rsid w:val="2E3A4684"/>
    <w:rsid w:val="2E3A4D53"/>
    <w:rsid w:val="2E3A53F1"/>
    <w:rsid w:val="2E3A5DFF"/>
    <w:rsid w:val="2E3A7BAD"/>
    <w:rsid w:val="2E3B0C74"/>
    <w:rsid w:val="2E3B43B1"/>
    <w:rsid w:val="2E3B50E9"/>
    <w:rsid w:val="2E3B56D4"/>
    <w:rsid w:val="2E3B71C5"/>
    <w:rsid w:val="2E3C3CC5"/>
    <w:rsid w:val="2E3C4036"/>
    <w:rsid w:val="2E3C51F2"/>
    <w:rsid w:val="2E3C56B2"/>
    <w:rsid w:val="2E3D27AA"/>
    <w:rsid w:val="2E3D294E"/>
    <w:rsid w:val="2E3D2978"/>
    <w:rsid w:val="2E3D31FA"/>
    <w:rsid w:val="2E3D4C24"/>
    <w:rsid w:val="2E3D554A"/>
    <w:rsid w:val="2E3D58F0"/>
    <w:rsid w:val="2E3D5B9A"/>
    <w:rsid w:val="2E3D68D2"/>
    <w:rsid w:val="2E3D769E"/>
    <w:rsid w:val="2E3E1CCC"/>
    <w:rsid w:val="2E3E6DA2"/>
    <w:rsid w:val="2E3E6DB0"/>
    <w:rsid w:val="2E3F258B"/>
    <w:rsid w:val="2E3F3289"/>
    <w:rsid w:val="2E3F6F72"/>
    <w:rsid w:val="2E4008C4"/>
    <w:rsid w:val="2E402CEA"/>
    <w:rsid w:val="2E402E5D"/>
    <w:rsid w:val="2E404177"/>
    <w:rsid w:val="2E4055C4"/>
    <w:rsid w:val="2E4057A3"/>
    <w:rsid w:val="2E4151BB"/>
    <w:rsid w:val="2E416380"/>
    <w:rsid w:val="2E4166E3"/>
    <w:rsid w:val="2E4169A0"/>
    <w:rsid w:val="2E422F06"/>
    <w:rsid w:val="2E424CB4"/>
    <w:rsid w:val="2E426A62"/>
    <w:rsid w:val="2E4272A0"/>
    <w:rsid w:val="2E427B73"/>
    <w:rsid w:val="2E433B43"/>
    <w:rsid w:val="2E433B73"/>
    <w:rsid w:val="2E440A2C"/>
    <w:rsid w:val="2E4427DA"/>
    <w:rsid w:val="2E443916"/>
    <w:rsid w:val="2E4521AB"/>
    <w:rsid w:val="2E4555A4"/>
    <w:rsid w:val="2E4567CD"/>
    <w:rsid w:val="2E456D3F"/>
    <w:rsid w:val="2E457C35"/>
    <w:rsid w:val="2E460850"/>
    <w:rsid w:val="2E462B4E"/>
    <w:rsid w:val="2E463308"/>
    <w:rsid w:val="2E466E14"/>
    <w:rsid w:val="2E467984"/>
    <w:rsid w:val="2E47051C"/>
    <w:rsid w:val="2E4722CA"/>
    <w:rsid w:val="2E477D6A"/>
    <w:rsid w:val="2E481995"/>
    <w:rsid w:val="2E483CBB"/>
    <w:rsid w:val="2E484404"/>
    <w:rsid w:val="2E4858F8"/>
    <w:rsid w:val="2E4865B6"/>
    <w:rsid w:val="2E487294"/>
    <w:rsid w:val="2E491087"/>
    <w:rsid w:val="2E494294"/>
    <w:rsid w:val="2E496043"/>
    <w:rsid w:val="2E497AC2"/>
    <w:rsid w:val="2E4A00FA"/>
    <w:rsid w:val="2E4A0ED6"/>
    <w:rsid w:val="2E4A5917"/>
    <w:rsid w:val="2E4A672B"/>
    <w:rsid w:val="2E4B3B69"/>
    <w:rsid w:val="2E4B4FFA"/>
    <w:rsid w:val="2E4B5BFE"/>
    <w:rsid w:val="2E4C168F"/>
    <w:rsid w:val="2E4C3B6A"/>
    <w:rsid w:val="2E4C5B33"/>
    <w:rsid w:val="2E4C78E1"/>
    <w:rsid w:val="2E4D0F7A"/>
    <w:rsid w:val="2E4D63C7"/>
    <w:rsid w:val="2E4E0CE7"/>
    <w:rsid w:val="2E4E1302"/>
    <w:rsid w:val="2E4E18AB"/>
    <w:rsid w:val="2E4E3625"/>
    <w:rsid w:val="2E4E6355"/>
    <w:rsid w:val="2E4E7787"/>
    <w:rsid w:val="2E4F0888"/>
    <w:rsid w:val="2E4F0B90"/>
    <w:rsid w:val="2E4F2177"/>
    <w:rsid w:val="2E4F2F2D"/>
    <w:rsid w:val="2E4F38B8"/>
    <w:rsid w:val="2E4F678E"/>
    <w:rsid w:val="2E4F6D59"/>
    <w:rsid w:val="2E50117F"/>
    <w:rsid w:val="2E503BB4"/>
    <w:rsid w:val="2E507989"/>
    <w:rsid w:val="2E51057C"/>
    <w:rsid w:val="2E513149"/>
    <w:rsid w:val="2E513E10"/>
    <w:rsid w:val="2E514EF7"/>
    <w:rsid w:val="2E516CA5"/>
    <w:rsid w:val="2E5175B8"/>
    <w:rsid w:val="2E522BCA"/>
    <w:rsid w:val="2E5230F0"/>
    <w:rsid w:val="2E524DF2"/>
    <w:rsid w:val="2E52644C"/>
    <w:rsid w:val="2E530AF8"/>
    <w:rsid w:val="2E530C6F"/>
    <w:rsid w:val="2E532A1D"/>
    <w:rsid w:val="2E533229"/>
    <w:rsid w:val="2E536952"/>
    <w:rsid w:val="2E536EC1"/>
    <w:rsid w:val="2E541F88"/>
    <w:rsid w:val="2E5422D2"/>
    <w:rsid w:val="2E5506F4"/>
    <w:rsid w:val="2E5516E0"/>
    <w:rsid w:val="2E552C39"/>
    <w:rsid w:val="2E553286"/>
    <w:rsid w:val="2E5537BA"/>
    <w:rsid w:val="2E55394B"/>
    <w:rsid w:val="2E5549E7"/>
    <w:rsid w:val="2E555FE9"/>
    <w:rsid w:val="2E556795"/>
    <w:rsid w:val="2E56250D"/>
    <w:rsid w:val="2E5642BC"/>
    <w:rsid w:val="2E564409"/>
    <w:rsid w:val="2E5674F9"/>
    <w:rsid w:val="2E57641F"/>
    <w:rsid w:val="2E580034"/>
    <w:rsid w:val="2E5809A9"/>
    <w:rsid w:val="2E583DD9"/>
    <w:rsid w:val="2E5844D8"/>
    <w:rsid w:val="2E59748C"/>
    <w:rsid w:val="2E5A0120"/>
    <w:rsid w:val="2E5A1FFE"/>
    <w:rsid w:val="2E5A2214"/>
    <w:rsid w:val="2E5A3DAC"/>
    <w:rsid w:val="2E5A41FA"/>
    <w:rsid w:val="2E5A5DAB"/>
    <w:rsid w:val="2E5B48C8"/>
    <w:rsid w:val="2E5C174B"/>
    <w:rsid w:val="2E5C32EB"/>
    <w:rsid w:val="2E5C3FC8"/>
    <w:rsid w:val="2E5C5D76"/>
    <w:rsid w:val="2E5D1831"/>
    <w:rsid w:val="2E5D189F"/>
    <w:rsid w:val="2E5D1AEE"/>
    <w:rsid w:val="2E5D3721"/>
    <w:rsid w:val="2E5D5B26"/>
    <w:rsid w:val="2E5D5EBC"/>
    <w:rsid w:val="2E5D6378"/>
    <w:rsid w:val="2E5E283C"/>
    <w:rsid w:val="2E5E430F"/>
    <w:rsid w:val="2E5F13C2"/>
    <w:rsid w:val="2E5F156F"/>
    <w:rsid w:val="2E5F2166"/>
    <w:rsid w:val="2E5F5866"/>
    <w:rsid w:val="2E60106B"/>
    <w:rsid w:val="2E6042DD"/>
    <w:rsid w:val="2E60513A"/>
    <w:rsid w:val="2E610F8A"/>
    <w:rsid w:val="2E611CC0"/>
    <w:rsid w:val="2E61338C"/>
    <w:rsid w:val="2E615AEB"/>
    <w:rsid w:val="2E6160E2"/>
    <w:rsid w:val="2E616A1A"/>
    <w:rsid w:val="2E62259F"/>
    <w:rsid w:val="2E623AD8"/>
    <w:rsid w:val="2E6253F0"/>
    <w:rsid w:val="2E626D77"/>
    <w:rsid w:val="2E6305ED"/>
    <w:rsid w:val="2E6331BE"/>
    <w:rsid w:val="2E642879"/>
    <w:rsid w:val="2E642E7B"/>
    <w:rsid w:val="2E642E7C"/>
    <w:rsid w:val="2E644C2A"/>
    <w:rsid w:val="2E6469D8"/>
    <w:rsid w:val="2E650C5B"/>
    <w:rsid w:val="2E65232E"/>
    <w:rsid w:val="2E6524ED"/>
    <w:rsid w:val="2E652CD4"/>
    <w:rsid w:val="2E652CF4"/>
    <w:rsid w:val="2E652F0D"/>
    <w:rsid w:val="2E655ADE"/>
    <w:rsid w:val="2E6609A2"/>
    <w:rsid w:val="2E660F7E"/>
    <w:rsid w:val="2E662F1C"/>
    <w:rsid w:val="2E666BF4"/>
    <w:rsid w:val="2E673513"/>
    <w:rsid w:val="2E67471B"/>
    <w:rsid w:val="2E682784"/>
    <w:rsid w:val="2E682FCF"/>
    <w:rsid w:val="2E684397"/>
    <w:rsid w:val="2E685A1B"/>
    <w:rsid w:val="2E685C49"/>
    <w:rsid w:val="2E690493"/>
    <w:rsid w:val="2E691828"/>
    <w:rsid w:val="2E691C59"/>
    <w:rsid w:val="2E692241"/>
    <w:rsid w:val="2E692876"/>
    <w:rsid w:val="2E6939A4"/>
    <w:rsid w:val="2E693FEF"/>
    <w:rsid w:val="2E696196"/>
    <w:rsid w:val="2E6A450D"/>
    <w:rsid w:val="2E6A7D67"/>
    <w:rsid w:val="2E6B020F"/>
    <w:rsid w:val="2E6B303E"/>
    <w:rsid w:val="2E6B420B"/>
    <w:rsid w:val="2E6B6495"/>
    <w:rsid w:val="2E6C0D11"/>
    <w:rsid w:val="2E6C0EE5"/>
    <w:rsid w:val="2E6C1D31"/>
    <w:rsid w:val="2E6C3EC7"/>
    <w:rsid w:val="2E6C7F20"/>
    <w:rsid w:val="2E6D4CAE"/>
    <w:rsid w:val="2E6D639A"/>
    <w:rsid w:val="2E6D6E41"/>
    <w:rsid w:val="2E6E3CFB"/>
    <w:rsid w:val="2E6E4A77"/>
    <w:rsid w:val="2E6E5AA9"/>
    <w:rsid w:val="2E6E5B24"/>
    <w:rsid w:val="2E6F1761"/>
    <w:rsid w:val="2E6F2E03"/>
    <w:rsid w:val="2E6F38FB"/>
    <w:rsid w:val="2E6F4F32"/>
    <w:rsid w:val="2E6F7F73"/>
    <w:rsid w:val="2E702574"/>
    <w:rsid w:val="2E7035CF"/>
    <w:rsid w:val="2E70537D"/>
    <w:rsid w:val="2E706C94"/>
    <w:rsid w:val="2E7110F5"/>
    <w:rsid w:val="2E714081"/>
    <w:rsid w:val="2E715331"/>
    <w:rsid w:val="2E715C11"/>
    <w:rsid w:val="2E716BA6"/>
    <w:rsid w:val="2E717347"/>
    <w:rsid w:val="2E72354C"/>
    <w:rsid w:val="2E725511"/>
    <w:rsid w:val="2E725599"/>
    <w:rsid w:val="2E726D8A"/>
    <w:rsid w:val="2E7300E2"/>
    <w:rsid w:val="2E731092"/>
    <w:rsid w:val="2E73135D"/>
    <w:rsid w:val="2E7330BF"/>
    <w:rsid w:val="2E734423"/>
    <w:rsid w:val="2E735D54"/>
    <w:rsid w:val="2E7411F9"/>
    <w:rsid w:val="2E74304B"/>
    <w:rsid w:val="2E750B34"/>
    <w:rsid w:val="2E750BE6"/>
    <w:rsid w:val="2E753E92"/>
    <w:rsid w:val="2E755EF6"/>
    <w:rsid w:val="2E756E38"/>
    <w:rsid w:val="2E75703B"/>
    <w:rsid w:val="2E761D49"/>
    <w:rsid w:val="2E762366"/>
    <w:rsid w:val="2E764E5E"/>
    <w:rsid w:val="2E765984"/>
    <w:rsid w:val="2E76670C"/>
    <w:rsid w:val="2E766A63"/>
    <w:rsid w:val="2E770F72"/>
    <w:rsid w:val="2E772BB0"/>
    <w:rsid w:val="2E774685"/>
    <w:rsid w:val="2E777EF3"/>
    <w:rsid w:val="2E780690"/>
    <w:rsid w:val="2E782484"/>
    <w:rsid w:val="2E782504"/>
    <w:rsid w:val="2E7864B3"/>
    <w:rsid w:val="2E786928"/>
    <w:rsid w:val="2E79442F"/>
    <w:rsid w:val="2E7A2CE1"/>
    <w:rsid w:val="2E7A444E"/>
    <w:rsid w:val="2E7A61FC"/>
    <w:rsid w:val="2E7B3878"/>
    <w:rsid w:val="2E7B3D22"/>
    <w:rsid w:val="2E7B47A0"/>
    <w:rsid w:val="2E7B634C"/>
    <w:rsid w:val="2E7B7D04"/>
    <w:rsid w:val="2E7C01C6"/>
    <w:rsid w:val="2E7C06BB"/>
    <w:rsid w:val="2E7C6418"/>
    <w:rsid w:val="2E7D0A20"/>
    <w:rsid w:val="2E7D3F3E"/>
    <w:rsid w:val="2E7D5932"/>
    <w:rsid w:val="2E7D6EFC"/>
    <w:rsid w:val="2E7E09FF"/>
    <w:rsid w:val="2E7E26DC"/>
    <w:rsid w:val="2E7E3412"/>
    <w:rsid w:val="2E7E4B85"/>
    <w:rsid w:val="2E7F0104"/>
    <w:rsid w:val="2E7F031C"/>
    <w:rsid w:val="2E7F1A64"/>
    <w:rsid w:val="2E7F3812"/>
    <w:rsid w:val="2E7F5053"/>
    <w:rsid w:val="2E7F598B"/>
    <w:rsid w:val="2E7F628A"/>
    <w:rsid w:val="2E7F7FC0"/>
    <w:rsid w:val="2E8002D9"/>
    <w:rsid w:val="2E802071"/>
    <w:rsid w:val="2E8026E6"/>
    <w:rsid w:val="2E802712"/>
    <w:rsid w:val="2E80294E"/>
    <w:rsid w:val="2E8060C0"/>
    <w:rsid w:val="2E807B15"/>
    <w:rsid w:val="2E815E50"/>
    <w:rsid w:val="2E82031A"/>
    <w:rsid w:val="2E820412"/>
    <w:rsid w:val="2E8205DB"/>
    <w:rsid w:val="2E820CF4"/>
    <w:rsid w:val="2E821554"/>
    <w:rsid w:val="2E823302"/>
    <w:rsid w:val="2E82471B"/>
    <w:rsid w:val="2E8250B1"/>
    <w:rsid w:val="2E826747"/>
    <w:rsid w:val="2E826935"/>
    <w:rsid w:val="2E8327C1"/>
    <w:rsid w:val="2E833BC9"/>
    <w:rsid w:val="2E8345F2"/>
    <w:rsid w:val="2E836496"/>
    <w:rsid w:val="2E837558"/>
    <w:rsid w:val="2E837BD7"/>
    <w:rsid w:val="2E845077"/>
    <w:rsid w:val="2E845E8D"/>
    <w:rsid w:val="2E84618A"/>
    <w:rsid w:val="2E846E77"/>
    <w:rsid w:val="2E84707B"/>
    <w:rsid w:val="2E853986"/>
    <w:rsid w:val="2E8550C8"/>
    <w:rsid w:val="2E855EAA"/>
    <w:rsid w:val="2E8577C5"/>
    <w:rsid w:val="2E861045"/>
    <w:rsid w:val="2E862DF3"/>
    <w:rsid w:val="2E86445D"/>
    <w:rsid w:val="2E864BA1"/>
    <w:rsid w:val="2E870919"/>
    <w:rsid w:val="2E872DF9"/>
    <w:rsid w:val="2E873119"/>
    <w:rsid w:val="2E8738C9"/>
    <w:rsid w:val="2E876B6B"/>
    <w:rsid w:val="2E881373"/>
    <w:rsid w:val="2E8813C7"/>
    <w:rsid w:val="2E882A64"/>
    <w:rsid w:val="2E884DBD"/>
    <w:rsid w:val="2E886CC4"/>
    <w:rsid w:val="2E88717D"/>
    <w:rsid w:val="2E887B02"/>
    <w:rsid w:val="2E8909DB"/>
    <w:rsid w:val="2E891350"/>
    <w:rsid w:val="2E892307"/>
    <w:rsid w:val="2E8928E3"/>
    <w:rsid w:val="2E894691"/>
    <w:rsid w:val="2E89643F"/>
    <w:rsid w:val="2E8A0695"/>
    <w:rsid w:val="2E8A3192"/>
    <w:rsid w:val="2E8A3797"/>
    <w:rsid w:val="2E8B0409"/>
    <w:rsid w:val="2E8B056C"/>
    <w:rsid w:val="2E8B1938"/>
    <w:rsid w:val="2E8B1A2C"/>
    <w:rsid w:val="2E8B21B7"/>
    <w:rsid w:val="2E8B4540"/>
    <w:rsid w:val="2E8B4C27"/>
    <w:rsid w:val="2E8B665B"/>
    <w:rsid w:val="2E8B6E4B"/>
    <w:rsid w:val="2E8C1D2E"/>
    <w:rsid w:val="2E8C23C9"/>
    <w:rsid w:val="2E8C3A6C"/>
    <w:rsid w:val="2E8C4181"/>
    <w:rsid w:val="2E8C7442"/>
    <w:rsid w:val="2E8D2118"/>
    <w:rsid w:val="2E8D23D3"/>
    <w:rsid w:val="2E8D3859"/>
    <w:rsid w:val="2E8D509F"/>
    <w:rsid w:val="2E8D54BD"/>
    <w:rsid w:val="2E8D5BB6"/>
    <w:rsid w:val="2E8E06A5"/>
    <w:rsid w:val="2E8E1CA7"/>
    <w:rsid w:val="2E8E432B"/>
    <w:rsid w:val="2E8F0BB6"/>
    <w:rsid w:val="2E8F0D4A"/>
    <w:rsid w:val="2E8F2216"/>
    <w:rsid w:val="2E8F2E35"/>
    <w:rsid w:val="2E8F3C95"/>
    <w:rsid w:val="2E8F5546"/>
    <w:rsid w:val="2E8F7609"/>
    <w:rsid w:val="2E90008E"/>
    <w:rsid w:val="2E9021DA"/>
    <w:rsid w:val="2E903C71"/>
    <w:rsid w:val="2E907392"/>
    <w:rsid w:val="2E907516"/>
    <w:rsid w:val="2E9101A0"/>
    <w:rsid w:val="2E910BE6"/>
    <w:rsid w:val="2E9122A5"/>
    <w:rsid w:val="2E916565"/>
    <w:rsid w:val="2E91757E"/>
    <w:rsid w:val="2E920828"/>
    <w:rsid w:val="2E920C91"/>
    <w:rsid w:val="2E9216DE"/>
    <w:rsid w:val="2E921798"/>
    <w:rsid w:val="2E9220D0"/>
    <w:rsid w:val="2E9229F1"/>
    <w:rsid w:val="2E923575"/>
    <w:rsid w:val="2E92544C"/>
    <w:rsid w:val="2E926099"/>
    <w:rsid w:val="2E9275A7"/>
    <w:rsid w:val="2E927641"/>
    <w:rsid w:val="2E9276CB"/>
    <w:rsid w:val="2E93012C"/>
    <w:rsid w:val="2E931934"/>
    <w:rsid w:val="2E934296"/>
    <w:rsid w:val="2E935510"/>
    <w:rsid w:val="2E935C80"/>
    <w:rsid w:val="2E935F8A"/>
    <w:rsid w:val="2E9372E3"/>
    <w:rsid w:val="2E9400DC"/>
    <w:rsid w:val="2E940B89"/>
    <w:rsid w:val="2E94175C"/>
    <w:rsid w:val="2E943690"/>
    <w:rsid w:val="2E943BD6"/>
    <w:rsid w:val="2E9462A9"/>
    <w:rsid w:val="2E9466BF"/>
    <w:rsid w:val="2E95230B"/>
    <w:rsid w:val="2E953253"/>
    <w:rsid w:val="2E953665"/>
    <w:rsid w:val="2E954DBB"/>
    <w:rsid w:val="2E9574DA"/>
    <w:rsid w:val="2E960B5C"/>
    <w:rsid w:val="2E960D60"/>
    <w:rsid w:val="2E9616A6"/>
    <w:rsid w:val="2E9622BA"/>
    <w:rsid w:val="2E973FEC"/>
    <w:rsid w:val="2E97548B"/>
    <w:rsid w:val="2E976DAE"/>
    <w:rsid w:val="2E977457"/>
    <w:rsid w:val="2E9821D8"/>
    <w:rsid w:val="2E9824B2"/>
    <w:rsid w:val="2E98469A"/>
    <w:rsid w:val="2E9848D4"/>
    <w:rsid w:val="2E984EEC"/>
    <w:rsid w:val="2E986115"/>
    <w:rsid w:val="2E98722B"/>
    <w:rsid w:val="2E99107F"/>
    <w:rsid w:val="2E99130A"/>
    <w:rsid w:val="2E99332D"/>
    <w:rsid w:val="2E99384E"/>
    <w:rsid w:val="2E995F26"/>
    <w:rsid w:val="2E9A053A"/>
    <w:rsid w:val="2E9A064C"/>
    <w:rsid w:val="2E9A23CB"/>
    <w:rsid w:val="2E9A4AF0"/>
    <w:rsid w:val="2E9A4B7E"/>
    <w:rsid w:val="2E9A7C5F"/>
    <w:rsid w:val="2E9B1CF5"/>
    <w:rsid w:val="2E9B3280"/>
    <w:rsid w:val="2E9B4249"/>
    <w:rsid w:val="2E9B43F6"/>
    <w:rsid w:val="2E9B45E7"/>
    <w:rsid w:val="2E9B5BAC"/>
    <w:rsid w:val="2E9B6172"/>
    <w:rsid w:val="2E9C3792"/>
    <w:rsid w:val="2E9C43C4"/>
    <w:rsid w:val="2E9D013C"/>
    <w:rsid w:val="2E9D0613"/>
    <w:rsid w:val="2E9D1C0D"/>
    <w:rsid w:val="2E9D50A6"/>
    <w:rsid w:val="2E9D638E"/>
    <w:rsid w:val="2E9E309D"/>
    <w:rsid w:val="2E9F2106"/>
    <w:rsid w:val="2E9F3EB4"/>
    <w:rsid w:val="2E9F452D"/>
    <w:rsid w:val="2E9F5185"/>
    <w:rsid w:val="2E9F5C62"/>
    <w:rsid w:val="2E9F62E3"/>
    <w:rsid w:val="2E9F6E17"/>
    <w:rsid w:val="2E9F70FE"/>
    <w:rsid w:val="2EA00E1E"/>
    <w:rsid w:val="2EA02800"/>
    <w:rsid w:val="2EA046D5"/>
    <w:rsid w:val="2EA07280"/>
    <w:rsid w:val="2EA07BB8"/>
    <w:rsid w:val="2EA10FA3"/>
    <w:rsid w:val="2EA11922"/>
    <w:rsid w:val="2EA15E11"/>
    <w:rsid w:val="2EA17C2D"/>
    <w:rsid w:val="2EA20B5C"/>
    <w:rsid w:val="2EA22BB0"/>
    <w:rsid w:val="2EA239FC"/>
    <w:rsid w:val="2EA245EF"/>
    <w:rsid w:val="2EA25753"/>
    <w:rsid w:val="2EA26090"/>
    <w:rsid w:val="2EA264BE"/>
    <w:rsid w:val="2EA27D52"/>
    <w:rsid w:val="2EA31823"/>
    <w:rsid w:val="2EA330E0"/>
    <w:rsid w:val="2EA338A0"/>
    <w:rsid w:val="2EA339A5"/>
    <w:rsid w:val="2EA339C6"/>
    <w:rsid w:val="2EA33B34"/>
    <w:rsid w:val="2EA33CDB"/>
    <w:rsid w:val="2EA35998"/>
    <w:rsid w:val="2EA404F4"/>
    <w:rsid w:val="2EA414CB"/>
    <w:rsid w:val="2EA4186A"/>
    <w:rsid w:val="2EA41EC2"/>
    <w:rsid w:val="2EA43279"/>
    <w:rsid w:val="2EA43ABC"/>
    <w:rsid w:val="2EA4513D"/>
    <w:rsid w:val="2EA45550"/>
    <w:rsid w:val="2EA4771D"/>
    <w:rsid w:val="2EA51711"/>
    <w:rsid w:val="2EA5439E"/>
    <w:rsid w:val="2EA551FA"/>
    <w:rsid w:val="2EA55673"/>
    <w:rsid w:val="2EA55C17"/>
    <w:rsid w:val="2EA567B5"/>
    <w:rsid w:val="2EA5745D"/>
    <w:rsid w:val="2EA57D65"/>
    <w:rsid w:val="2EA60360"/>
    <w:rsid w:val="2EA7425D"/>
    <w:rsid w:val="2EA74656"/>
    <w:rsid w:val="2EA801B0"/>
    <w:rsid w:val="2EA81F4B"/>
    <w:rsid w:val="2EA8621A"/>
    <w:rsid w:val="2EA8720D"/>
    <w:rsid w:val="2EA901B0"/>
    <w:rsid w:val="2EA9088F"/>
    <w:rsid w:val="2EA909AB"/>
    <w:rsid w:val="2EA92EA6"/>
    <w:rsid w:val="2EA94701"/>
    <w:rsid w:val="2EA9511C"/>
    <w:rsid w:val="2EA952E3"/>
    <w:rsid w:val="2EA96AE1"/>
    <w:rsid w:val="2EAA4211"/>
    <w:rsid w:val="2EAA7E90"/>
    <w:rsid w:val="2EAB0AAB"/>
    <w:rsid w:val="2EAB150C"/>
    <w:rsid w:val="2EAB25B3"/>
    <w:rsid w:val="2EAB3FE0"/>
    <w:rsid w:val="2EAB4607"/>
    <w:rsid w:val="2EAB7A17"/>
    <w:rsid w:val="2EAC0272"/>
    <w:rsid w:val="2EAC037F"/>
    <w:rsid w:val="2EAC7803"/>
    <w:rsid w:val="2EAD257A"/>
    <w:rsid w:val="2EAD3939"/>
    <w:rsid w:val="2EAD5483"/>
    <w:rsid w:val="2EAD706C"/>
    <w:rsid w:val="2EAE1035"/>
    <w:rsid w:val="2EAE2B92"/>
    <w:rsid w:val="2EAE5EA6"/>
    <w:rsid w:val="2EAE6D98"/>
    <w:rsid w:val="2EAE7073"/>
    <w:rsid w:val="2EAF772B"/>
    <w:rsid w:val="2EAF7818"/>
    <w:rsid w:val="2EB001DF"/>
    <w:rsid w:val="2EB0049D"/>
    <w:rsid w:val="2EB01B2A"/>
    <w:rsid w:val="2EB01C1E"/>
    <w:rsid w:val="2EB021B3"/>
    <w:rsid w:val="2EB07E70"/>
    <w:rsid w:val="2EB11B34"/>
    <w:rsid w:val="2EB21F53"/>
    <w:rsid w:val="2EB2232F"/>
    <w:rsid w:val="2EB23BE8"/>
    <w:rsid w:val="2EB23C79"/>
    <w:rsid w:val="2EB240E4"/>
    <w:rsid w:val="2EB25745"/>
    <w:rsid w:val="2EB30565"/>
    <w:rsid w:val="2EB32116"/>
    <w:rsid w:val="2EB35574"/>
    <w:rsid w:val="2EB3779B"/>
    <w:rsid w:val="2EB37960"/>
    <w:rsid w:val="2EB42CD5"/>
    <w:rsid w:val="2EB45BB2"/>
    <w:rsid w:val="2EB509AA"/>
    <w:rsid w:val="2EB50C7A"/>
    <w:rsid w:val="2EB536D8"/>
    <w:rsid w:val="2EB53C55"/>
    <w:rsid w:val="2EB55486"/>
    <w:rsid w:val="2EB57234"/>
    <w:rsid w:val="2EB655FF"/>
    <w:rsid w:val="2EB67474"/>
    <w:rsid w:val="2EB726C1"/>
    <w:rsid w:val="2EB72FAC"/>
    <w:rsid w:val="2EB73991"/>
    <w:rsid w:val="2EB771D0"/>
    <w:rsid w:val="2EB77450"/>
    <w:rsid w:val="2EB813E6"/>
    <w:rsid w:val="2EB84F76"/>
    <w:rsid w:val="2EB8631B"/>
    <w:rsid w:val="2EB86D24"/>
    <w:rsid w:val="2EB86FB0"/>
    <w:rsid w:val="2EB9011C"/>
    <w:rsid w:val="2EB90B1C"/>
    <w:rsid w:val="2EB91C3D"/>
    <w:rsid w:val="2EB922CE"/>
    <w:rsid w:val="2EB931C8"/>
    <w:rsid w:val="2EB9568B"/>
    <w:rsid w:val="2EB97A1B"/>
    <w:rsid w:val="2EB97CA5"/>
    <w:rsid w:val="2EBA1135"/>
    <w:rsid w:val="2EBA2481"/>
    <w:rsid w:val="2EBA4282"/>
    <w:rsid w:val="2EBA484A"/>
    <w:rsid w:val="2EBA6EDD"/>
    <w:rsid w:val="2EBA6EE4"/>
    <w:rsid w:val="2EBB2ABA"/>
    <w:rsid w:val="2EBB2B6B"/>
    <w:rsid w:val="2EBB7A83"/>
    <w:rsid w:val="2EBC05C2"/>
    <w:rsid w:val="2EBC19B0"/>
    <w:rsid w:val="2EBC5ECD"/>
    <w:rsid w:val="2EBC64CD"/>
    <w:rsid w:val="2EBC7D0B"/>
    <w:rsid w:val="2EBD0314"/>
    <w:rsid w:val="2EBD0414"/>
    <w:rsid w:val="2EBD12C7"/>
    <w:rsid w:val="2EBD203C"/>
    <w:rsid w:val="2EBD258D"/>
    <w:rsid w:val="2EBD3E03"/>
    <w:rsid w:val="2EBD433B"/>
    <w:rsid w:val="2EBD4EA5"/>
    <w:rsid w:val="2EBD5BD3"/>
    <w:rsid w:val="2EBD7A12"/>
    <w:rsid w:val="2EBE05FC"/>
    <w:rsid w:val="2EBE07DF"/>
    <w:rsid w:val="2EBE5634"/>
    <w:rsid w:val="2EBE5C9F"/>
    <w:rsid w:val="2EBE78AE"/>
    <w:rsid w:val="2EBF00B3"/>
    <w:rsid w:val="2EBF2F52"/>
    <w:rsid w:val="2EBF4557"/>
    <w:rsid w:val="2EBF552C"/>
    <w:rsid w:val="2EBF66E8"/>
    <w:rsid w:val="2EC01BA5"/>
    <w:rsid w:val="2EC033F8"/>
    <w:rsid w:val="2EC0453B"/>
    <w:rsid w:val="2EC07B78"/>
    <w:rsid w:val="2EC102CF"/>
    <w:rsid w:val="2EC13E2B"/>
    <w:rsid w:val="2EC15BD9"/>
    <w:rsid w:val="2EC15E60"/>
    <w:rsid w:val="2EC1611A"/>
    <w:rsid w:val="2EC178CC"/>
    <w:rsid w:val="2EC21951"/>
    <w:rsid w:val="2EC22A07"/>
    <w:rsid w:val="2EC2325C"/>
    <w:rsid w:val="2EC25944"/>
    <w:rsid w:val="2EC265A4"/>
    <w:rsid w:val="2EC26DCD"/>
    <w:rsid w:val="2EC27BA3"/>
    <w:rsid w:val="2EC33EF7"/>
    <w:rsid w:val="2EC41B6D"/>
    <w:rsid w:val="2EC425E3"/>
    <w:rsid w:val="2EC42AC5"/>
    <w:rsid w:val="2EC4680F"/>
    <w:rsid w:val="2EC554BA"/>
    <w:rsid w:val="2EC564AC"/>
    <w:rsid w:val="2EC57C2C"/>
    <w:rsid w:val="2EC613CE"/>
    <w:rsid w:val="2EC61441"/>
    <w:rsid w:val="2EC61727"/>
    <w:rsid w:val="2EC652B4"/>
    <w:rsid w:val="2EC658E5"/>
    <w:rsid w:val="2EC661EB"/>
    <w:rsid w:val="2EC67693"/>
    <w:rsid w:val="2EC70009"/>
    <w:rsid w:val="2EC701BE"/>
    <w:rsid w:val="2EC708BB"/>
    <w:rsid w:val="2EC73739"/>
    <w:rsid w:val="2EC758C6"/>
    <w:rsid w:val="2EC826DF"/>
    <w:rsid w:val="2EC8340B"/>
    <w:rsid w:val="2EC84C4E"/>
    <w:rsid w:val="2EC85214"/>
    <w:rsid w:val="2EC85C7F"/>
    <w:rsid w:val="2EC9236B"/>
    <w:rsid w:val="2EC9266F"/>
    <w:rsid w:val="2EC92CDF"/>
    <w:rsid w:val="2ECA0C2A"/>
    <w:rsid w:val="2ECB20BA"/>
    <w:rsid w:val="2ECB2EFB"/>
    <w:rsid w:val="2ECB4CA9"/>
    <w:rsid w:val="2ECB6A58"/>
    <w:rsid w:val="2ECC559A"/>
    <w:rsid w:val="2ECD0A22"/>
    <w:rsid w:val="2ECD1B59"/>
    <w:rsid w:val="2ECD27D0"/>
    <w:rsid w:val="2ECD352F"/>
    <w:rsid w:val="2ECD4D6F"/>
    <w:rsid w:val="2ECD4E4E"/>
    <w:rsid w:val="2ECD6C74"/>
    <w:rsid w:val="2ECD75AB"/>
    <w:rsid w:val="2ECD7ED8"/>
    <w:rsid w:val="2ECE02F6"/>
    <w:rsid w:val="2ECE0A3B"/>
    <w:rsid w:val="2ECF1449"/>
    <w:rsid w:val="2ECF7492"/>
    <w:rsid w:val="2ED00512"/>
    <w:rsid w:val="2ED022C0"/>
    <w:rsid w:val="2ED02CC2"/>
    <w:rsid w:val="2ED02E27"/>
    <w:rsid w:val="2ED033FE"/>
    <w:rsid w:val="2ED0406E"/>
    <w:rsid w:val="2ED06004"/>
    <w:rsid w:val="2ED14832"/>
    <w:rsid w:val="2ED2428A"/>
    <w:rsid w:val="2ED24864"/>
    <w:rsid w:val="2ED24CD0"/>
    <w:rsid w:val="2ED27DE6"/>
    <w:rsid w:val="2ED3000C"/>
    <w:rsid w:val="2ED328DE"/>
    <w:rsid w:val="2ED34206"/>
    <w:rsid w:val="2ED3507E"/>
    <w:rsid w:val="2ED3590C"/>
    <w:rsid w:val="2ED4417F"/>
    <w:rsid w:val="2ED4580F"/>
    <w:rsid w:val="2ED4747E"/>
    <w:rsid w:val="2ED50628"/>
    <w:rsid w:val="2ED51684"/>
    <w:rsid w:val="2ED52A2A"/>
    <w:rsid w:val="2ED55B28"/>
    <w:rsid w:val="2ED60151"/>
    <w:rsid w:val="2ED61D9E"/>
    <w:rsid w:val="2ED62F8D"/>
    <w:rsid w:val="2ED651E0"/>
    <w:rsid w:val="2ED66F76"/>
    <w:rsid w:val="2ED718A0"/>
    <w:rsid w:val="2ED7322E"/>
    <w:rsid w:val="2ED7364E"/>
    <w:rsid w:val="2ED74E3D"/>
    <w:rsid w:val="2ED775DB"/>
    <w:rsid w:val="2ED82CE1"/>
    <w:rsid w:val="2ED851CE"/>
    <w:rsid w:val="2ED85DFF"/>
    <w:rsid w:val="2ED875EB"/>
    <w:rsid w:val="2ED90D5D"/>
    <w:rsid w:val="2ED96234"/>
    <w:rsid w:val="2ED9728F"/>
    <w:rsid w:val="2ED97B5F"/>
    <w:rsid w:val="2EDA071F"/>
    <w:rsid w:val="2EDA313F"/>
    <w:rsid w:val="2EDA3216"/>
    <w:rsid w:val="2EDA4010"/>
    <w:rsid w:val="2EDA492B"/>
    <w:rsid w:val="2EDA4EED"/>
    <w:rsid w:val="2EDB1BAF"/>
    <w:rsid w:val="2EDB1E04"/>
    <w:rsid w:val="2EDB391F"/>
    <w:rsid w:val="2EDB4780"/>
    <w:rsid w:val="2EDC0C65"/>
    <w:rsid w:val="2EDC1BD0"/>
    <w:rsid w:val="2EDC2A13"/>
    <w:rsid w:val="2EDD678B"/>
    <w:rsid w:val="2EDD70F1"/>
    <w:rsid w:val="2EDE0530"/>
    <w:rsid w:val="2EDE2C2F"/>
    <w:rsid w:val="2EDE3101"/>
    <w:rsid w:val="2EDE49DD"/>
    <w:rsid w:val="2EDF0132"/>
    <w:rsid w:val="2EDF26F1"/>
    <w:rsid w:val="2EDF603A"/>
    <w:rsid w:val="2EDF69A7"/>
    <w:rsid w:val="2EE00F13"/>
    <w:rsid w:val="2EE07556"/>
    <w:rsid w:val="2EE1338C"/>
    <w:rsid w:val="2EE15806"/>
    <w:rsid w:val="2EE16910"/>
    <w:rsid w:val="2EE17EB9"/>
    <w:rsid w:val="2EE20341"/>
    <w:rsid w:val="2EE204D9"/>
    <w:rsid w:val="2EE2055F"/>
    <w:rsid w:val="2EE236CA"/>
    <w:rsid w:val="2EE267B1"/>
    <w:rsid w:val="2EE268DB"/>
    <w:rsid w:val="2EE30245"/>
    <w:rsid w:val="2EE31B77"/>
    <w:rsid w:val="2EE31FF3"/>
    <w:rsid w:val="2EE34571"/>
    <w:rsid w:val="2EE3532E"/>
    <w:rsid w:val="2EE368A0"/>
    <w:rsid w:val="2EE44A52"/>
    <w:rsid w:val="2EE4641E"/>
    <w:rsid w:val="2EE46F73"/>
    <w:rsid w:val="2EE47B19"/>
    <w:rsid w:val="2EE50403"/>
    <w:rsid w:val="2EE50612"/>
    <w:rsid w:val="2EE5276F"/>
    <w:rsid w:val="2EE60783"/>
    <w:rsid w:val="2EE61741"/>
    <w:rsid w:val="2EE6342E"/>
    <w:rsid w:val="2EE63891"/>
    <w:rsid w:val="2EE66CC2"/>
    <w:rsid w:val="2EE67D35"/>
    <w:rsid w:val="2EE67EF3"/>
    <w:rsid w:val="2EE71246"/>
    <w:rsid w:val="2EE713B8"/>
    <w:rsid w:val="2EE76F32"/>
    <w:rsid w:val="2EE83C20"/>
    <w:rsid w:val="2EE841AC"/>
    <w:rsid w:val="2EE8585B"/>
    <w:rsid w:val="2EE86049"/>
    <w:rsid w:val="2EE87609"/>
    <w:rsid w:val="2EE92D89"/>
    <w:rsid w:val="2EE940B7"/>
    <w:rsid w:val="2EEA0214"/>
    <w:rsid w:val="2EEA15D4"/>
    <w:rsid w:val="2EEA2649"/>
    <w:rsid w:val="2EEA298A"/>
    <w:rsid w:val="2EEA2B1D"/>
    <w:rsid w:val="2EEA4413"/>
    <w:rsid w:val="2EEA688C"/>
    <w:rsid w:val="2EEB0EA8"/>
    <w:rsid w:val="2EEB2A3C"/>
    <w:rsid w:val="2EEB2B34"/>
    <w:rsid w:val="2EEB379F"/>
    <w:rsid w:val="2EEB4D54"/>
    <w:rsid w:val="2EEB6E83"/>
    <w:rsid w:val="2EEB70FA"/>
    <w:rsid w:val="2EEC1D0A"/>
    <w:rsid w:val="2EEC55F8"/>
    <w:rsid w:val="2EEC6D13"/>
    <w:rsid w:val="2EEC747A"/>
    <w:rsid w:val="2EEC7A71"/>
    <w:rsid w:val="2EED091E"/>
    <w:rsid w:val="2EED10C4"/>
    <w:rsid w:val="2EED169D"/>
    <w:rsid w:val="2EED2B91"/>
    <w:rsid w:val="2EED4C20"/>
    <w:rsid w:val="2EED69CE"/>
    <w:rsid w:val="2EEE2AE2"/>
    <w:rsid w:val="2EEE5D57"/>
    <w:rsid w:val="2EEE670E"/>
    <w:rsid w:val="2EEF1A9A"/>
    <w:rsid w:val="2EEF54A1"/>
    <w:rsid w:val="2EF02945"/>
    <w:rsid w:val="2EF02962"/>
    <w:rsid w:val="2EF02B36"/>
    <w:rsid w:val="2EF04710"/>
    <w:rsid w:val="2EF05516"/>
    <w:rsid w:val="2EF064BE"/>
    <w:rsid w:val="2EF06A83"/>
    <w:rsid w:val="2EF07DC9"/>
    <w:rsid w:val="2EF122AD"/>
    <w:rsid w:val="2EF12D27"/>
    <w:rsid w:val="2EF13348"/>
    <w:rsid w:val="2EF13726"/>
    <w:rsid w:val="2EF13DC9"/>
    <w:rsid w:val="2EF15172"/>
    <w:rsid w:val="2EF1617C"/>
    <w:rsid w:val="2EF20488"/>
    <w:rsid w:val="2EF21577"/>
    <w:rsid w:val="2EF22236"/>
    <w:rsid w:val="2EF23D55"/>
    <w:rsid w:val="2EF266DA"/>
    <w:rsid w:val="2EF312C6"/>
    <w:rsid w:val="2EF37D5C"/>
    <w:rsid w:val="2EF40397"/>
    <w:rsid w:val="2EF47230"/>
    <w:rsid w:val="2EF51D26"/>
    <w:rsid w:val="2EF525C4"/>
    <w:rsid w:val="2EF53AD4"/>
    <w:rsid w:val="2EF54203"/>
    <w:rsid w:val="2EF546B4"/>
    <w:rsid w:val="2EF55327"/>
    <w:rsid w:val="2EF558B8"/>
    <w:rsid w:val="2EF676AD"/>
    <w:rsid w:val="2EF67B05"/>
    <w:rsid w:val="2EF724AA"/>
    <w:rsid w:val="2EF72BE1"/>
    <w:rsid w:val="2EF739C4"/>
    <w:rsid w:val="2EF73CF0"/>
    <w:rsid w:val="2EF74A75"/>
    <w:rsid w:val="2EF75A9F"/>
    <w:rsid w:val="2EF75C01"/>
    <w:rsid w:val="2EF7784D"/>
    <w:rsid w:val="2EF835C5"/>
    <w:rsid w:val="2EF83CA8"/>
    <w:rsid w:val="2EF853E5"/>
    <w:rsid w:val="2EF858C6"/>
    <w:rsid w:val="2EF91817"/>
    <w:rsid w:val="2EF93775"/>
    <w:rsid w:val="2EF96879"/>
    <w:rsid w:val="2EF97A69"/>
    <w:rsid w:val="2EFA10EB"/>
    <w:rsid w:val="2EFA65C8"/>
    <w:rsid w:val="2EFA733D"/>
    <w:rsid w:val="2EFB2629"/>
    <w:rsid w:val="2EFB3EC1"/>
    <w:rsid w:val="2EFB6EB7"/>
    <w:rsid w:val="2EFC30B5"/>
    <w:rsid w:val="2EFC4E63"/>
    <w:rsid w:val="2EFC6C00"/>
    <w:rsid w:val="2EFC79F2"/>
    <w:rsid w:val="2EFD579D"/>
    <w:rsid w:val="2EFE0BDB"/>
    <w:rsid w:val="2EFE4B24"/>
    <w:rsid w:val="2EFE54A5"/>
    <w:rsid w:val="2EFE7739"/>
    <w:rsid w:val="2EFE7EA8"/>
    <w:rsid w:val="2EFF0321"/>
    <w:rsid w:val="2EFF0FAA"/>
    <w:rsid w:val="2EFF4953"/>
    <w:rsid w:val="2EFF6701"/>
    <w:rsid w:val="2EFF7336"/>
    <w:rsid w:val="2EFF7D4A"/>
    <w:rsid w:val="2F00021B"/>
    <w:rsid w:val="2F000B26"/>
    <w:rsid w:val="2F000DF7"/>
    <w:rsid w:val="2F0029BF"/>
    <w:rsid w:val="2F004369"/>
    <w:rsid w:val="2F010C54"/>
    <w:rsid w:val="2F015B57"/>
    <w:rsid w:val="2F01691D"/>
    <w:rsid w:val="2F02082B"/>
    <w:rsid w:val="2F020A9E"/>
    <w:rsid w:val="2F020B72"/>
    <w:rsid w:val="2F0223E2"/>
    <w:rsid w:val="2F0246C3"/>
    <w:rsid w:val="2F025547"/>
    <w:rsid w:val="2F027BD3"/>
    <w:rsid w:val="2F0301DB"/>
    <w:rsid w:val="2F030788"/>
    <w:rsid w:val="2F0324FC"/>
    <w:rsid w:val="2F032695"/>
    <w:rsid w:val="2F034443"/>
    <w:rsid w:val="2F034615"/>
    <w:rsid w:val="2F035681"/>
    <w:rsid w:val="2F0401BB"/>
    <w:rsid w:val="2F0413F3"/>
    <w:rsid w:val="2F041F69"/>
    <w:rsid w:val="2F042191"/>
    <w:rsid w:val="2F046371"/>
    <w:rsid w:val="2F0477A5"/>
    <w:rsid w:val="2F0501B5"/>
    <w:rsid w:val="2F0550EC"/>
    <w:rsid w:val="2F05640D"/>
    <w:rsid w:val="2F05691D"/>
    <w:rsid w:val="2F060BAD"/>
    <w:rsid w:val="2F060E7D"/>
    <w:rsid w:val="2F065CE2"/>
    <w:rsid w:val="2F065E06"/>
    <w:rsid w:val="2F06657A"/>
    <w:rsid w:val="2F067A90"/>
    <w:rsid w:val="2F077ABA"/>
    <w:rsid w:val="2F0807ED"/>
    <w:rsid w:val="2F081A5A"/>
    <w:rsid w:val="2F085B95"/>
    <w:rsid w:val="2F086693"/>
    <w:rsid w:val="2F091778"/>
    <w:rsid w:val="2F097580"/>
    <w:rsid w:val="2F0A1F67"/>
    <w:rsid w:val="2F0A3A24"/>
    <w:rsid w:val="2F0A3AAC"/>
    <w:rsid w:val="2F0A4DCD"/>
    <w:rsid w:val="2F0A59D6"/>
    <w:rsid w:val="2F0B0157"/>
    <w:rsid w:val="2F0B109C"/>
    <w:rsid w:val="2F0B154A"/>
    <w:rsid w:val="2F0B15B7"/>
    <w:rsid w:val="2F0B447D"/>
    <w:rsid w:val="2F0B5221"/>
    <w:rsid w:val="2F0B656E"/>
    <w:rsid w:val="2F0B69BD"/>
    <w:rsid w:val="2F0C0F52"/>
    <w:rsid w:val="2F0C1ED9"/>
    <w:rsid w:val="2F0C22F2"/>
    <w:rsid w:val="2F0C31EA"/>
    <w:rsid w:val="2F0C33D6"/>
    <w:rsid w:val="2F0C35AE"/>
    <w:rsid w:val="2F0C3F6F"/>
    <w:rsid w:val="2F0C6656"/>
    <w:rsid w:val="2F0C66B4"/>
    <w:rsid w:val="2F0C6C44"/>
    <w:rsid w:val="2F0D0E1E"/>
    <w:rsid w:val="2F0D398F"/>
    <w:rsid w:val="2F0D52C2"/>
    <w:rsid w:val="2F0D5D93"/>
    <w:rsid w:val="2F0D715C"/>
    <w:rsid w:val="2F0E4FA9"/>
    <w:rsid w:val="2F0E4FE6"/>
    <w:rsid w:val="2F0E5ECE"/>
    <w:rsid w:val="2F0F103A"/>
    <w:rsid w:val="2F0F4225"/>
    <w:rsid w:val="2F0F475A"/>
    <w:rsid w:val="2F0F4EA3"/>
    <w:rsid w:val="2F0F5B97"/>
    <w:rsid w:val="2F0F7996"/>
    <w:rsid w:val="2F100660"/>
    <w:rsid w:val="2F10090E"/>
    <w:rsid w:val="2F1012F6"/>
    <w:rsid w:val="2F101F2F"/>
    <w:rsid w:val="2F104DB2"/>
    <w:rsid w:val="2F113136"/>
    <w:rsid w:val="2F120B2A"/>
    <w:rsid w:val="2F1228D8"/>
    <w:rsid w:val="2F123D5D"/>
    <w:rsid w:val="2F124737"/>
    <w:rsid w:val="2F125FD3"/>
    <w:rsid w:val="2F126434"/>
    <w:rsid w:val="2F127EC4"/>
    <w:rsid w:val="2F1313B4"/>
    <w:rsid w:val="2F13335F"/>
    <w:rsid w:val="2F13383D"/>
    <w:rsid w:val="2F134B85"/>
    <w:rsid w:val="2F13695B"/>
    <w:rsid w:val="2F136A07"/>
    <w:rsid w:val="2F137E1A"/>
    <w:rsid w:val="2F1403FE"/>
    <w:rsid w:val="2F1432F9"/>
    <w:rsid w:val="2F143E51"/>
    <w:rsid w:val="2F146650"/>
    <w:rsid w:val="2F1474B5"/>
    <w:rsid w:val="2F1505FC"/>
    <w:rsid w:val="2F150A3A"/>
    <w:rsid w:val="2F1513B0"/>
    <w:rsid w:val="2F1523C9"/>
    <w:rsid w:val="2F154177"/>
    <w:rsid w:val="2F154986"/>
    <w:rsid w:val="2F1557E8"/>
    <w:rsid w:val="2F155DA1"/>
    <w:rsid w:val="2F171C9D"/>
    <w:rsid w:val="2F17344C"/>
    <w:rsid w:val="2F173B37"/>
    <w:rsid w:val="2F1748D6"/>
    <w:rsid w:val="2F176141"/>
    <w:rsid w:val="2F17622A"/>
    <w:rsid w:val="2F1764C6"/>
    <w:rsid w:val="2F18267B"/>
    <w:rsid w:val="2F182722"/>
    <w:rsid w:val="2F183292"/>
    <w:rsid w:val="2F1877C3"/>
    <w:rsid w:val="2F194722"/>
    <w:rsid w:val="2F195A15"/>
    <w:rsid w:val="2F196D99"/>
    <w:rsid w:val="2F1A0783"/>
    <w:rsid w:val="2F1A178D"/>
    <w:rsid w:val="2F1A353B"/>
    <w:rsid w:val="2F1A39E1"/>
    <w:rsid w:val="2F1A522B"/>
    <w:rsid w:val="2F1A6B1B"/>
    <w:rsid w:val="2F1A79DF"/>
    <w:rsid w:val="2F1B08DB"/>
    <w:rsid w:val="2F1B1C13"/>
    <w:rsid w:val="2F1B2AFD"/>
    <w:rsid w:val="2F1B4006"/>
    <w:rsid w:val="2F1B5528"/>
    <w:rsid w:val="2F1B7042"/>
    <w:rsid w:val="2F1B7CA2"/>
    <w:rsid w:val="2F1C04D2"/>
    <w:rsid w:val="2F1C0E72"/>
    <w:rsid w:val="2F1C1962"/>
    <w:rsid w:val="2F1C2A4C"/>
    <w:rsid w:val="2F1C3757"/>
    <w:rsid w:val="2F1D2750"/>
    <w:rsid w:val="2F1E00CE"/>
    <w:rsid w:val="2F1E127D"/>
    <w:rsid w:val="2F1E66AB"/>
    <w:rsid w:val="2F1E74CF"/>
    <w:rsid w:val="2F1F0E1A"/>
    <w:rsid w:val="2F1F1295"/>
    <w:rsid w:val="2F1F4517"/>
    <w:rsid w:val="2F1F68D2"/>
    <w:rsid w:val="2F2002E3"/>
    <w:rsid w:val="2F204FF5"/>
    <w:rsid w:val="2F2110D4"/>
    <w:rsid w:val="2F212B1B"/>
    <w:rsid w:val="2F2131FE"/>
    <w:rsid w:val="2F214799"/>
    <w:rsid w:val="2F2148C9"/>
    <w:rsid w:val="2F215A85"/>
    <w:rsid w:val="2F217005"/>
    <w:rsid w:val="2F217811"/>
    <w:rsid w:val="2F22001D"/>
    <w:rsid w:val="2F2257D4"/>
    <w:rsid w:val="2F230642"/>
    <w:rsid w:val="2F233F69"/>
    <w:rsid w:val="2F2355D5"/>
    <w:rsid w:val="2F240BEA"/>
    <w:rsid w:val="2F241835"/>
    <w:rsid w:val="2F241A6D"/>
    <w:rsid w:val="2F2443BA"/>
    <w:rsid w:val="2F244504"/>
    <w:rsid w:val="2F2447EC"/>
    <w:rsid w:val="2F247274"/>
    <w:rsid w:val="2F25085E"/>
    <w:rsid w:val="2F25260C"/>
    <w:rsid w:val="2F252704"/>
    <w:rsid w:val="2F252CC5"/>
    <w:rsid w:val="2F255088"/>
    <w:rsid w:val="2F255896"/>
    <w:rsid w:val="2F255B69"/>
    <w:rsid w:val="2F255CF0"/>
    <w:rsid w:val="2F2574D6"/>
    <w:rsid w:val="2F257930"/>
    <w:rsid w:val="2F261EE0"/>
    <w:rsid w:val="2F266384"/>
    <w:rsid w:val="2F271D47"/>
    <w:rsid w:val="2F2755E5"/>
    <w:rsid w:val="2F277269"/>
    <w:rsid w:val="2F280759"/>
    <w:rsid w:val="2F281646"/>
    <w:rsid w:val="2F2820FC"/>
    <w:rsid w:val="2F284785"/>
    <w:rsid w:val="2F285768"/>
    <w:rsid w:val="2F285C58"/>
    <w:rsid w:val="2F2919D0"/>
    <w:rsid w:val="2F292380"/>
    <w:rsid w:val="2F292AD6"/>
    <w:rsid w:val="2F297051"/>
    <w:rsid w:val="2F2972DE"/>
    <w:rsid w:val="2F2A0C1C"/>
    <w:rsid w:val="2F2A2992"/>
    <w:rsid w:val="2F2A2F03"/>
    <w:rsid w:val="2F2A4F82"/>
    <w:rsid w:val="2F2A7C22"/>
    <w:rsid w:val="2F2B02DF"/>
    <w:rsid w:val="2F2B1BEC"/>
    <w:rsid w:val="2F2B2233"/>
    <w:rsid w:val="2F2B5748"/>
    <w:rsid w:val="2F2B74F6"/>
    <w:rsid w:val="2F2B7FC7"/>
    <w:rsid w:val="2F2C2B98"/>
    <w:rsid w:val="2F2C6154"/>
    <w:rsid w:val="2F2D14C0"/>
    <w:rsid w:val="2F2D2312"/>
    <w:rsid w:val="2F2D28E7"/>
    <w:rsid w:val="2F2D326E"/>
    <w:rsid w:val="2F2D4CBD"/>
    <w:rsid w:val="2F2D7712"/>
    <w:rsid w:val="2F2E31C2"/>
    <w:rsid w:val="2F2E3B4E"/>
    <w:rsid w:val="2F2E7936"/>
    <w:rsid w:val="2F2F348A"/>
    <w:rsid w:val="2F2F5238"/>
    <w:rsid w:val="2F2F5629"/>
    <w:rsid w:val="2F2F7EE1"/>
    <w:rsid w:val="2F300FB0"/>
    <w:rsid w:val="2F3017C3"/>
    <w:rsid w:val="2F302D5E"/>
    <w:rsid w:val="2F30614E"/>
    <w:rsid w:val="2F316DE7"/>
    <w:rsid w:val="2F320750"/>
    <w:rsid w:val="2F320885"/>
    <w:rsid w:val="2F320A36"/>
    <w:rsid w:val="2F3228B3"/>
    <w:rsid w:val="2F3241F6"/>
    <w:rsid w:val="2F3318C3"/>
    <w:rsid w:val="2F333E8B"/>
    <w:rsid w:val="2F33488D"/>
    <w:rsid w:val="2F3357D1"/>
    <w:rsid w:val="2F336B0E"/>
    <w:rsid w:val="2F336EC2"/>
    <w:rsid w:val="2F337811"/>
    <w:rsid w:val="2F34268F"/>
    <w:rsid w:val="2F34284F"/>
    <w:rsid w:val="2F3445FD"/>
    <w:rsid w:val="2F350ECE"/>
    <w:rsid w:val="2F354386"/>
    <w:rsid w:val="2F355728"/>
    <w:rsid w:val="2F364D32"/>
    <w:rsid w:val="2F365177"/>
    <w:rsid w:val="2F370591"/>
    <w:rsid w:val="2F37233F"/>
    <w:rsid w:val="2F375A40"/>
    <w:rsid w:val="2F375BB2"/>
    <w:rsid w:val="2F376A2F"/>
    <w:rsid w:val="2F380EA8"/>
    <w:rsid w:val="2F386C5B"/>
    <w:rsid w:val="2F386E4E"/>
    <w:rsid w:val="2F386F18"/>
    <w:rsid w:val="2F3925CB"/>
    <w:rsid w:val="2F393523"/>
    <w:rsid w:val="2F394CAA"/>
    <w:rsid w:val="2F3A3356"/>
    <w:rsid w:val="2F3A3BDD"/>
    <w:rsid w:val="2F3A5A63"/>
    <w:rsid w:val="2F3A5EA5"/>
    <w:rsid w:val="2F3A7E16"/>
    <w:rsid w:val="2F3B28B9"/>
    <w:rsid w:val="2F3B2A6E"/>
    <w:rsid w:val="2F3B4EEB"/>
    <w:rsid w:val="2F3B658E"/>
    <w:rsid w:val="2F3C1703"/>
    <w:rsid w:val="2F3C1740"/>
    <w:rsid w:val="2F3C4C35"/>
    <w:rsid w:val="2F3C4C70"/>
    <w:rsid w:val="2F3C7955"/>
    <w:rsid w:val="2F3D04F4"/>
    <w:rsid w:val="2F3D127A"/>
    <w:rsid w:val="2F3D23DC"/>
    <w:rsid w:val="2F3D369E"/>
    <w:rsid w:val="2F3D7CF5"/>
    <w:rsid w:val="2F3E15C2"/>
    <w:rsid w:val="2F3E372A"/>
    <w:rsid w:val="2F3E4062"/>
    <w:rsid w:val="2F3E547B"/>
    <w:rsid w:val="2F3E7229"/>
    <w:rsid w:val="2F3F109E"/>
    <w:rsid w:val="2F3F171A"/>
    <w:rsid w:val="2F3F2E7C"/>
    <w:rsid w:val="2F3F2FA2"/>
    <w:rsid w:val="2F3F32AB"/>
    <w:rsid w:val="2F3F4C50"/>
    <w:rsid w:val="2F3F643D"/>
    <w:rsid w:val="2F401499"/>
    <w:rsid w:val="2F402B99"/>
    <w:rsid w:val="2F404C5F"/>
    <w:rsid w:val="2F4069BF"/>
    <w:rsid w:val="2F407445"/>
    <w:rsid w:val="2F4131BE"/>
    <w:rsid w:val="2F41392E"/>
    <w:rsid w:val="2F416D1A"/>
    <w:rsid w:val="2F4221ED"/>
    <w:rsid w:val="2F4236B1"/>
    <w:rsid w:val="2F430CE4"/>
    <w:rsid w:val="2F430E9C"/>
    <w:rsid w:val="2F432A92"/>
    <w:rsid w:val="2F435081"/>
    <w:rsid w:val="2F4370A1"/>
    <w:rsid w:val="2F440A97"/>
    <w:rsid w:val="2F440E1F"/>
    <w:rsid w:val="2F440E28"/>
    <w:rsid w:val="2F441CC8"/>
    <w:rsid w:val="2F442531"/>
    <w:rsid w:val="2F44422F"/>
    <w:rsid w:val="2F44720D"/>
    <w:rsid w:val="2F447D84"/>
    <w:rsid w:val="2F4522AF"/>
    <w:rsid w:val="2F45373F"/>
    <w:rsid w:val="2F454CEA"/>
    <w:rsid w:val="2F4552CD"/>
    <w:rsid w:val="2F45680A"/>
    <w:rsid w:val="2F462582"/>
    <w:rsid w:val="2F464330"/>
    <w:rsid w:val="2F46502E"/>
    <w:rsid w:val="2F466F0D"/>
    <w:rsid w:val="2F470F09"/>
    <w:rsid w:val="2F474E5B"/>
    <w:rsid w:val="2F4777A0"/>
    <w:rsid w:val="2F4800A8"/>
    <w:rsid w:val="2F4812DA"/>
    <w:rsid w:val="2F483908"/>
    <w:rsid w:val="2F484558"/>
    <w:rsid w:val="2F48651F"/>
    <w:rsid w:val="2F4961AE"/>
    <w:rsid w:val="2F4A06F5"/>
    <w:rsid w:val="2F4A079B"/>
    <w:rsid w:val="2F4A0DDE"/>
    <w:rsid w:val="2F4A29A0"/>
    <w:rsid w:val="2F4A3E20"/>
    <w:rsid w:val="2F4A4F3F"/>
    <w:rsid w:val="2F4A6121"/>
    <w:rsid w:val="2F4A6266"/>
    <w:rsid w:val="2F4A728A"/>
    <w:rsid w:val="2F4A79F4"/>
    <w:rsid w:val="2F4B1946"/>
    <w:rsid w:val="2F4B1F08"/>
    <w:rsid w:val="2F4B49E0"/>
    <w:rsid w:val="2F4B5834"/>
    <w:rsid w:val="2F4B5DEA"/>
    <w:rsid w:val="2F4B75B1"/>
    <w:rsid w:val="2F4B7B98"/>
    <w:rsid w:val="2F4C6D8A"/>
    <w:rsid w:val="2F4C735A"/>
    <w:rsid w:val="2F4D0843"/>
    <w:rsid w:val="2F4D0B6B"/>
    <w:rsid w:val="2F4D1B62"/>
    <w:rsid w:val="2F4D20C5"/>
    <w:rsid w:val="2F4D6F18"/>
    <w:rsid w:val="2F4E3361"/>
    <w:rsid w:val="2F4E57DE"/>
    <w:rsid w:val="2F4F0555"/>
    <w:rsid w:val="2F4F58DB"/>
    <w:rsid w:val="2F4F6A71"/>
    <w:rsid w:val="2F4F7689"/>
    <w:rsid w:val="2F5018C2"/>
    <w:rsid w:val="2F503401"/>
    <w:rsid w:val="2F5042BE"/>
    <w:rsid w:val="2F5043EA"/>
    <w:rsid w:val="2F5051AF"/>
    <w:rsid w:val="2F5073C2"/>
    <w:rsid w:val="2F5073FB"/>
    <w:rsid w:val="2F511CE2"/>
    <w:rsid w:val="2F512200"/>
    <w:rsid w:val="2F5202CB"/>
    <w:rsid w:val="2F520F27"/>
    <w:rsid w:val="2F5215A4"/>
    <w:rsid w:val="2F52198B"/>
    <w:rsid w:val="2F5242B6"/>
    <w:rsid w:val="2F534851"/>
    <w:rsid w:val="2F535D43"/>
    <w:rsid w:val="2F541DA4"/>
    <w:rsid w:val="2F542EF1"/>
    <w:rsid w:val="2F5438C6"/>
    <w:rsid w:val="2F544C9F"/>
    <w:rsid w:val="2F54650D"/>
    <w:rsid w:val="2F546A4D"/>
    <w:rsid w:val="2F5471D3"/>
    <w:rsid w:val="2F550663"/>
    <w:rsid w:val="2F5527C5"/>
    <w:rsid w:val="2F553FEF"/>
    <w:rsid w:val="2F556DA2"/>
    <w:rsid w:val="2F560A17"/>
    <w:rsid w:val="2F561C58"/>
    <w:rsid w:val="2F562C5C"/>
    <w:rsid w:val="2F562F84"/>
    <w:rsid w:val="2F566C69"/>
    <w:rsid w:val="2F5707D5"/>
    <w:rsid w:val="2F571BCE"/>
    <w:rsid w:val="2F5729E1"/>
    <w:rsid w:val="2F572DBE"/>
    <w:rsid w:val="2F577D60"/>
    <w:rsid w:val="2F5805D9"/>
    <w:rsid w:val="2F580725"/>
    <w:rsid w:val="2F580802"/>
    <w:rsid w:val="2F5821F5"/>
    <w:rsid w:val="2F58630D"/>
    <w:rsid w:val="2F5867FB"/>
    <w:rsid w:val="2F586FE4"/>
    <w:rsid w:val="2F590507"/>
    <w:rsid w:val="2F591BB5"/>
    <w:rsid w:val="2F594288"/>
    <w:rsid w:val="2F5964DF"/>
    <w:rsid w:val="2F5A2706"/>
    <w:rsid w:val="2F5A4AEF"/>
    <w:rsid w:val="2F5A7DDB"/>
    <w:rsid w:val="2F5B1D69"/>
    <w:rsid w:val="2F5B2EED"/>
    <w:rsid w:val="2F5B44D5"/>
    <w:rsid w:val="2F5B67F6"/>
    <w:rsid w:val="2F5B6D97"/>
    <w:rsid w:val="2F5C1DA5"/>
    <w:rsid w:val="2F5C3B54"/>
    <w:rsid w:val="2F5C5965"/>
    <w:rsid w:val="2F5C7FF7"/>
    <w:rsid w:val="2F5D1C1C"/>
    <w:rsid w:val="2F5D3E83"/>
    <w:rsid w:val="2F5E396F"/>
    <w:rsid w:val="2F5E78CC"/>
    <w:rsid w:val="2F5E7A07"/>
    <w:rsid w:val="2F5F4F07"/>
    <w:rsid w:val="2F5F53F2"/>
    <w:rsid w:val="2F601BF4"/>
    <w:rsid w:val="2F603644"/>
    <w:rsid w:val="2F6038A4"/>
    <w:rsid w:val="2F6054AB"/>
    <w:rsid w:val="2F605776"/>
    <w:rsid w:val="2F607B60"/>
    <w:rsid w:val="2F610218"/>
    <w:rsid w:val="2F610CBF"/>
    <w:rsid w:val="2F612CE5"/>
    <w:rsid w:val="2F61560E"/>
    <w:rsid w:val="2F6173BC"/>
    <w:rsid w:val="2F62316D"/>
    <w:rsid w:val="2F6243A8"/>
    <w:rsid w:val="2F627B2D"/>
    <w:rsid w:val="2F627D93"/>
    <w:rsid w:val="2F633134"/>
    <w:rsid w:val="2F6333A2"/>
    <w:rsid w:val="2F635838"/>
    <w:rsid w:val="2F643320"/>
    <w:rsid w:val="2F645175"/>
    <w:rsid w:val="2F64660A"/>
    <w:rsid w:val="2F646CC8"/>
    <w:rsid w:val="2F6539F4"/>
    <w:rsid w:val="2F653BA9"/>
    <w:rsid w:val="2F654C39"/>
    <w:rsid w:val="2F656EAC"/>
    <w:rsid w:val="2F657140"/>
    <w:rsid w:val="2F661372"/>
    <w:rsid w:val="2F6615E8"/>
    <w:rsid w:val="2F661D64"/>
    <w:rsid w:val="2F666780"/>
    <w:rsid w:val="2F672A78"/>
    <w:rsid w:val="2F675649"/>
    <w:rsid w:val="2F676656"/>
    <w:rsid w:val="2F676AFF"/>
    <w:rsid w:val="2F68074A"/>
    <w:rsid w:val="2F6824F8"/>
    <w:rsid w:val="2F68295E"/>
    <w:rsid w:val="2F68699C"/>
    <w:rsid w:val="2F6916AA"/>
    <w:rsid w:val="2F69463A"/>
    <w:rsid w:val="2F697F69"/>
    <w:rsid w:val="2F6A0C42"/>
    <w:rsid w:val="2F6A0E0C"/>
    <w:rsid w:val="2F6A1CB4"/>
    <w:rsid w:val="2F6A2554"/>
    <w:rsid w:val="2F6A26B2"/>
    <w:rsid w:val="2F6A2714"/>
    <w:rsid w:val="2F6A6251"/>
    <w:rsid w:val="2F6B0581"/>
    <w:rsid w:val="2F6B1FE9"/>
    <w:rsid w:val="2F6B3FCA"/>
    <w:rsid w:val="2F6B4F2A"/>
    <w:rsid w:val="2F6B545A"/>
    <w:rsid w:val="2F6C0F8C"/>
    <w:rsid w:val="2F6C2C68"/>
    <w:rsid w:val="2F6C4D1C"/>
    <w:rsid w:val="2F6C75A1"/>
    <w:rsid w:val="2F6C7FAA"/>
    <w:rsid w:val="2F6D1C05"/>
    <w:rsid w:val="2F6D260C"/>
    <w:rsid w:val="2F6D3FB3"/>
    <w:rsid w:val="2F6D4AAF"/>
    <w:rsid w:val="2F6D590A"/>
    <w:rsid w:val="2F6D5D61"/>
    <w:rsid w:val="2F6D778C"/>
    <w:rsid w:val="2F6D7B0F"/>
    <w:rsid w:val="2F6E21FC"/>
    <w:rsid w:val="2F6E2F66"/>
    <w:rsid w:val="2F6E4503"/>
    <w:rsid w:val="2F6E6497"/>
    <w:rsid w:val="2F6F089A"/>
    <w:rsid w:val="2F6F21ED"/>
    <w:rsid w:val="2F6F32D9"/>
    <w:rsid w:val="2F6F3887"/>
    <w:rsid w:val="2F70185C"/>
    <w:rsid w:val="2F704384"/>
    <w:rsid w:val="2F7075FF"/>
    <w:rsid w:val="2F710D5B"/>
    <w:rsid w:val="2F7116DB"/>
    <w:rsid w:val="2F712063"/>
    <w:rsid w:val="2F720AFB"/>
    <w:rsid w:val="2F7215C9"/>
    <w:rsid w:val="2F721639"/>
    <w:rsid w:val="2F72791F"/>
    <w:rsid w:val="2F73532D"/>
    <w:rsid w:val="2F735CB0"/>
    <w:rsid w:val="2F7361D1"/>
    <w:rsid w:val="2F73756F"/>
    <w:rsid w:val="2F740E9D"/>
    <w:rsid w:val="2F740EA9"/>
    <w:rsid w:val="2F744F03"/>
    <w:rsid w:val="2F746265"/>
    <w:rsid w:val="2F7467CA"/>
    <w:rsid w:val="2F7470EF"/>
    <w:rsid w:val="2F747AAA"/>
    <w:rsid w:val="2F752337"/>
    <w:rsid w:val="2F754A51"/>
    <w:rsid w:val="2F754C15"/>
    <w:rsid w:val="2F757C4D"/>
    <w:rsid w:val="2F7610DD"/>
    <w:rsid w:val="2F761B38"/>
    <w:rsid w:val="2F7622C8"/>
    <w:rsid w:val="2F762E67"/>
    <w:rsid w:val="2F764F66"/>
    <w:rsid w:val="2F77098D"/>
    <w:rsid w:val="2F7722EC"/>
    <w:rsid w:val="2F775D95"/>
    <w:rsid w:val="2F776BDF"/>
    <w:rsid w:val="2F7805C4"/>
    <w:rsid w:val="2F781148"/>
    <w:rsid w:val="2F784A8E"/>
    <w:rsid w:val="2F785829"/>
    <w:rsid w:val="2F792957"/>
    <w:rsid w:val="2F792ADC"/>
    <w:rsid w:val="2F7955A3"/>
    <w:rsid w:val="2F7968CC"/>
    <w:rsid w:val="2F797A5E"/>
    <w:rsid w:val="2F7A1B13"/>
    <w:rsid w:val="2F7A3292"/>
    <w:rsid w:val="2F7A3ABF"/>
    <w:rsid w:val="2F7A3C5E"/>
    <w:rsid w:val="2F7A5646"/>
    <w:rsid w:val="2F7B222C"/>
    <w:rsid w:val="2F7B4E49"/>
    <w:rsid w:val="2F7B4EB0"/>
    <w:rsid w:val="2F7B4FDD"/>
    <w:rsid w:val="2F7C0DA6"/>
    <w:rsid w:val="2F7C1C6F"/>
    <w:rsid w:val="2F7C27D7"/>
    <w:rsid w:val="2F7C41F6"/>
    <w:rsid w:val="2F7C5FA4"/>
    <w:rsid w:val="2F7D17B7"/>
    <w:rsid w:val="2F7D2448"/>
    <w:rsid w:val="2F7D4C12"/>
    <w:rsid w:val="2F7D786F"/>
    <w:rsid w:val="2F7D7B14"/>
    <w:rsid w:val="2F7D7C2C"/>
    <w:rsid w:val="2F7E058C"/>
    <w:rsid w:val="2F7E1D1C"/>
    <w:rsid w:val="2F7E3A90"/>
    <w:rsid w:val="2F7E4D69"/>
    <w:rsid w:val="2F7E5CFF"/>
    <w:rsid w:val="2F7E7F6E"/>
    <w:rsid w:val="2F7F3380"/>
    <w:rsid w:val="2F7F5246"/>
    <w:rsid w:val="2F7F74F3"/>
    <w:rsid w:val="2F7F7F22"/>
    <w:rsid w:val="2F803CE6"/>
    <w:rsid w:val="2F804BBB"/>
    <w:rsid w:val="2F805A94"/>
    <w:rsid w:val="2F807842"/>
    <w:rsid w:val="2F8102CC"/>
    <w:rsid w:val="2F81180C"/>
    <w:rsid w:val="2F811D3C"/>
    <w:rsid w:val="2F8135BA"/>
    <w:rsid w:val="2F81488B"/>
    <w:rsid w:val="2F8161F0"/>
    <w:rsid w:val="2F822251"/>
    <w:rsid w:val="2F823C98"/>
    <w:rsid w:val="2F8241FE"/>
    <w:rsid w:val="2F82593B"/>
    <w:rsid w:val="2F830808"/>
    <w:rsid w:val="2F83092C"/>
    <w:rsid w:val="2F8310E0"/>
    <w:rsid w:val="2F8328A6"/>
    <w:rsid w:val="2F835584"/>
    <w:rsid w:val="2F8362AD"/>
    <w:rsid w:val="2F836D5B"/>
    <w:rsid w:val="2F841773"/>
    <w:rsid w:val="2F84428E"/>
    <w:rsid w:val="2F846934"/>
    <w:rsid w:val="2F846AE9"/>
    <w:rsid w:val="2F850386"/>
    <w:rsid w:val="2F8530AA"/>
    <w:rsid w:val="2F853256"/>
    <w:rsid w:val="2F853EFE"/>
    <w:rsid w:val="2F854E58"/>
    <w:rsid w:val="2F8567EB"/>
    <w:rsid w:val="2F857742"/>
    <w:rsid w:val="2F860BD0"/>
    <w:rsid w:val="2F861831"/>
    <w:rsid w:val="2F862062"/>
    <w:rsid w:val="2F86229A"/>
    <w:rsid w:val="2F863762"/>
    <w:rsid w:val="2F864C7C"/>
    <w:rsid w:val="2F865D6B"/>
    <w:rsid w:val="2F866E22"/>
    <w:rsid w:val="2F867450"/>
    <w:rsid w:val="2F872682"/>
    <w:rsid w:val="2F8734F2"/>
    <w:rsid w:val="2F8743FE"/>
    <w:rsid w:val="2F875C16"/>
    <w:rsid w:val="2F87723E"/>
    <w:rsid w:val="2F880B7A"/>
    <w:rsid w:val="2F880DEC"/>
    <w:rsid w:val="2F884949"/>
    <w:rsid w:val="2F8860C3"/>
    <w:rsid w:val="2F886D5B"/>
    <w:rsid w:val="2F89253E"/>
    <w:rsid w:val="2F896513"/>
    <w:rsid w:val="2F8976B0"/>
    <w:rsid w:val="2F8A35B4"/>
    <w:rsid w:val="2F8A4E18"/>
    <w:rsid w:val="2F8A6913"/>
    <w:rsid w:val="2F8B39BE"/>
    <w:rsid w:val="2F8B6FAB"/>
    <w:rsid w:val="2F8B727C"/>
    <w:rsid w:val="2F8C268B"/>
    <w:rsid w:val="2F8C3988"/>
    <w:rsid w:val="2F8C4439"/>
    <w:rsid w:val="2F8C7373"/>
    <w:rsid w:val="2F8D09D7"/>
    <w:rsid w:val="2F8D4AE3"/>
    <w:rsid w:val="2F8D5EB7"/>
    <w:rsid w:val="2F8D6403"/>
    <w:rsid w:val="2F8E07F4"/>
    <w:rsid w:val="2F8E4F10"/>
    <w:rsid w:val="2F8F0180"/>
    <w:rsid w:val="2F8F0849"/>
    <w:rsid w:val="2F8F18E7"/>
    <w:rsid w:val="2F8F1C84"/>
    <w:rsid w:val="2F8F217B"/>
    <w:rsid w:val="2F8F2910"/>
    <w:rsid w:val="2F8F33C5"/>
    <w:rsid w:val="2F8F3F29"/>
    <w:rsid w:val="2F8F4832"/>
    <w:rsid w:val="2F8F5CD7"/>
    <w:rsid w:val="2F8F6863"/>
    <w:rsid w:val="2F9028F3"/>
    <w:rsid w:val="2F902C99"/>
    <w:rsid w:val="2F9037FD"/>
    <w:rsid w:val="2F90417A"/>
    <w:rsid w:val="2F90494F"/>
    <w:rsid w:val="2F911241"/>
    <w:rsid w:val="2F9154D6"/>
    <w:rsid w:val="2F915CE5"/>
    <w:rsid w:val="2F91621D"/>
    <w:rsid w:val="2F917175"/>
    <w:rsid w:val="2F917CA1"/>
    <w:rsid w:val="2F920605"/>
    <w:rsid w:val="2F92182C"/>
    <w:rsid w:val="2F921AFF"/>
    <w:rsid w:val="2F9236BA"/>
    <w:rsid w:val="2F927575"/>
    <w:rsid w:val="2F9277FF"/>
    <w:rsid w:val="2F927AAF"/>
    <w:rsid w:val="2F9319C2"/>
    <w:rsid w:val="2F933CB1"/>
    <w:rsid w:val="2F936096"/>
    <w:rsid w:val="2F937DA9"/>
    <w:rsid w:val="2F94153F"/>
    <w:rsid w:val="2F9432ED"/>
    <w:rsid w:val="2F944666"/>
    <w:rsid w:val="2F947237"/>
    <w:rsid w:val="2F947791"/>
    <w:rsid w:val="2F954085"/>
    <w:rsid w:val="2F95548D"/>
    <w:rsid w:val="2F9614FA"/>
    <w:rsid w:val="2F961789"/>
    <w:rsid w:val="2F961D80"/>
    <w:rsid w:val="2F963509"/>
    <w:rsid w:val="2F966089"/>
    <w:rsid w:val="2F966166"/>
    <w:rsid w:val="2F967065"/>
    <w:rsid w:val="2F967754"/>
    <w:rsid w:val="2F970DE6"/>
    <w:rsid w:val="2F972DDE"/>
    <w:rsid w:val="2F98086C"/>
    <w:rsid w:val="2F980AEC"/>
    <w:rsid w:val="2F983682"/>
    <w:rsid w:val="2F984477"/>
    <w:rsid w:val="2F984DE7"/>
    <w:rsid w:val="2F984E31"/>
    <w:rsid w:val="2F985BB8"/>
    <w:rsid w:val="2F990904"/>
    <w:rsid w:val="2F990E43"/>
    <w:rsid w:val="2F99233C"/>
    <w:rsid w:val="2F993A25"/>
    <w:rsid w:val="2F993BED"/>
    <w:rsid w:val="2F993E99"/>
    <w:rsid w:val="2F994DA8"/>
    <w:rsid w:val="2F995E62"/>
    <w:rsid w:val="2F9A04D8"/>
    <w:rsid w:val="2F9A347B"/>
    <w:rsid w:val="2F9A5285"/>
    <w:rsid w:val="2F9B14D0"/>
    <w:rsid w:val="2F9B28CE"/>
    <w:rsid w:val="2F9B2AD3"/>
    <w:rsid w:val="2F9B467C"/>
    <w:rsid w:val="2F9C03F4"/>
    <w:rsid w:val="2F9C21A2"/>
    <w:rsid w:val="2F9C59C9"/>
    <w:rsid w:val="2F9C6C2E"/>
    <w:rsid w:val="2F9C75AD"/>
    <w:rsid w:val="2F9D4005"/>
    <w:rsid w:val="2F9D46A9"/>
    <w:rsid w:val="2F9D6324"/>
    <w:rsid w:val="2F9D7C36"/>
    <w:rsid w:val="2F9E04AD"/>
    <w:rsid w:val="2F9E33C6"/>
    <w:rsid w:val="2F9E416C"/>
    <w:rsid w:val="2F9E5098"/>
    <w:rsid w:val="2F9E5F1A"/>
    <w:rsid w:val="2F9E6380"/>
    <w:rsid w:val="2F9E7CAC"/>
    <w:rsid w:val="2F9F02E8"/>
    <w:rsid w:val="2F9F1779"/>
    <w:rsid w:val="2F9F4BBB"/>
    <w:rsid w:val="2F9F554B"/>
    <w:rsid w:val="2F9F6B69"/>
    <w:rsid w:val="2F9F6E21"/>
    <w:rsid w:val="2FA01C92"/>
    <w:rsid w:val="2FA020F6"/>
    <w:rsid w:val="2FA06136"/>
    <w:rsid w:val="2FA07EE4"/>
    <w:rsid w:val="2FA13583"/>
    <w:rsid w:val="2FA14099"/>
    <w:rsid w:val="2FA14D33"/>
    <w:rsid w:val="2FA15A0A"/>
    <w:rsid w:val="2FA21B63"/>
    <w:rsid w:val="2FA21EAE"/>
    <w:rsid w:val="2FA2790F"/>
    <w:rsid w:val="2FA3158A"/>
    <w:rsid w:val="2FA31782"/>
    <w:rsid w:val="2FA33530"/>
    <w:rsid w:val="2FA33D03"/>
    <w:rsid w:val="2FA345F3"/>
    <w:rsid w:val="2FA379D4"/>
    <w:rsid w:val="2FA41168"/>
    <w:rsid w:val="2FA42589"/>
    <w:rsid w:val="2FA42A1A"/>
    <w:rsid w:val="2FA501BC"/>
    <w:rsid w:val="2FA5198A"/>
    <w:rsid w:val="2FA5374C"/>
    <w:rsid w:val="2FA54B6D"/>
    <w:rsid w:val="2FA554FB"/>
    <w:rsid w:val="2FA56825"/>
    <w:rsid w:val="2FA572A9"/>
    <w:rsid w:val="2FA5734D"/>
    <w:rsid w:val="2FA62D91"/>
    <w:rsid w:val="2FA63021"/>
    <w:rsid w:val="2FA63873"/>
    <w:rsid w:val="2FA657F2"/>
    <w:rsid w:val="2FA71434"/>
    <w:rsid w:val="2FA72C52"/>
    <w:rsid w:val="2FA769C6"/>
    <w:rsid w:val="2FA84FEB"/>
    <w:rsid w:val="2FA86D99"/>
    <w:rsid w:val="2FA9075E"/>
    <w:rsid w:val="2FA91BAF"/>
    <w:rsid w:val="2FA94F40"/>
    <w:rsid w:val="2FA97A04"/>
    <w:rsid w:val="2FAA0D63"/>
    <w:rsid w:val="2FAA2B11"/>
    <w:rsid w:val="2FAA48BF"/>
    <w:rsid w:val="2FAA7FCD"/>
    <w:rsid w:val="2FAB049C"/>
    <w:rsid w:val="2FAB0637"/>
    <w:rsid w:val="2FAB0A58"/>
    <w:rsid w:val="2FAB0D99"/>
    <w:rsid w:val="2FAC4ADB"/>
    <w:rsid w:val="2FAC6889"/>
    <w:rsid w:val="2FAD1B11"/>
    <w:rsid w:val="2FAD2601"/>
    <w:rsid w:val="2FAD3CAB"/>
    <w:rsid w:val="2FAD40FD"/>
    <w:rsid w:val="2FAD76F7"/>
    <w:rsid w:val="2FAE1E42"/>
    <w:rsid w:val="2FAE260E"/>
    <w:rsid w:val="2FAE2853"/>
    <w:rsid w:val="2FAE3EB7"/>
    <w:rsid w:val="2FAE44C5"/>
    <w:rsid w:val="2FAE63D5"/>
    <w:rsid w:val="2FAE702D"/>
    <w:rsid w:val="2FAF0127"/>
    <w:rsid w:val="2FAF15E3"/>
    <w:rsid w:val="2FAF1ED5"/>
    <w:rsid w:val="2FAF3E2E"/>
    <w:rsid w:val="2FAF5BAA"/>
    <w:rsid w:val="2FAF6379"/>
    <w:rsid w:val="2FAF7A1C"/>
    <w:rsid w:val="2FB0244D"/>
    <w:rsid w:val="2FB03DFA"/>
    <w:rsid w:val="2FB054D4"/>
    <w:rsid w:val="2FB05937"/>
    <w:rsid w:val="2FB120F1"/>
    <w:rsid w:val="2FB1773C"/>
    <w:rsid w:val="2FB21595"/>
    <w:rsid w:val="2FB2250E"/>
    <w:rsid w:val="2FB22E58"/>
    <w:rsid w:val="2FB24EF7"/>
    <w:rsid w:val="2FB27C17"/>
    <w:rsid w:val="2FB3107F"/>
    <w:rsid w:val="2FB31350"/>
    <w:rsid w:val="2FB32177"/>
    <w:rsid w:val="2FB35E69"/>
    <w:rsid w:val="2FB35FCD"/>
    <w:rsid w:val="2FB40F11"/>
    <w:rsid w:val="2FB41BE1"/>
    <w:rsid w:val="2FB43C50"/>
    <w:rsid w:val="2FB47769"/>
    <w:rsid w:val="2FB47E43"/>
    <w:rsid w:val="2FB50542"/>
    <w:rsid w:val="2FB5242A"/>
    <w:rsid w:val="2FB550E0"/>
    <w:rsid w:val="2FB56D40"/>
    <w:rsid w:val="2FB61F28"/>
    <w:rsid w:val="2FB624E1"/>
    <w:rsid w:val="2FB63264"/>
    <w:rsid w:val="2FB70E90"/>
    <w:rsid w:val="2FB738D1"/>
    <w:rsid w:val="2FB74938"/>
    <w:rsid w:val="2FB80510"/>
    <w:rsid w:val="2FB80F4A"/>
    <w:rsid w:val="2FB85E6B"/>
    <w:rsid w:val="2FB87328"/>
    <w:rsid w:val="2FB87A76"/>
    <w:rsid w:val="2FB87DD4"/>
    <w:rsid w:val="2FB90FA6"/>
    <w:rsid w:val="2FB921E4"/>
    <w:rsid w:val="2FB92D54"/>
    <w:rsid w:val="2FB9350D"/>
    <w:rsid w:val="2FB9638B"/>
    <w:rsid w:val="2FB971F8"/>
    <w:rsid w:val="2FB977EB"/>
    <w:rsid w:val="2FBA14E4"/>
    <w:rsid w:val="2FBA3998"/>
    <w:rsid w:val="2FBA4574"/>
    <w:rsid w:val="2FBA4F71"/>
    <w:rsid w:val="2FBA6381"/>
    <w:rsid w:val="2FBB4372"/>
    <w:rsid w:val="2FBB6ACC"/>
    <w:rsid w:val="2FBB7B31"/>
    <w:rsid w:val="2FBC2844"/>
    <w:rsid w:val="2FBC45F2"/>
    <w:rsid w:val="2FBC6AD0"/>
    <w:rsid w:val="2FBC7AA2"/>
    <w:rsid w:val="2FBD0A96"/>
    <w:rsid w:val="2FBD2526"/>
    <w:rsid w:val="2FBD5011"/>
    <w:rsid w:val="2FBD76BA"/>
    <w:rsid w:val="2FBE130D"/>
    <w:rsid w:val="2FBE2C5A"/>
    <w:rsid w:val="2FBE649E"/>
    <w:rsid w:val="2FBF0D63"/>
    <w:rsid w:val="2FBF100E"/>
    <w:rsid w:val="2FBF1A8E"/>
    <w:rsid w:val="2FBF7ED1"/>
    <w:rsid w:val="2FC00586"/>
    <w:rsid w:val="2FC0066F"/>
    <w:rsid w:val="2FC02334"/>
    <w:rsid w:val="2FC04104"/>
    <w:rsid w:val="2FC11140"/>
    <w:rsid w:val="2FC1125D"/>
    <w:rsid w:val="2FC16E0E"/>
    <w:rsid w:val="2FC173DB"/>
    <w:rsid w:val="2FC17E5A"/>
    <w:rsid w:val="2FC22278"/>
    <w:rsid w:val="2FC26515"/>
    <w:rsid w:val="2FC26BF7"/>
    <w:rsid w:val="2FC30B74"/>
    <w:rsid w:val="2FC33BD3"/>
    <w:rsid w:val="2FC35981"/>
    <w:rsid w:val="2FC40571"/>
    <w:rsid w:val="2FC44481"/>
    <w:rsid w:val="2FC475E4"/>
    <w:rsid w:val="2FC516F9"/>
    <w:rsid w:val="2FC55B9D"/>
    <w:rsid w:val="2FC5794B"/>
    <w:rsid w:val="2FC61683"/>
    <w:rsid w:val="2FC645AA"/>
    <w:rsid w:val="2FC674F5"/>
    <w:rsid w:val="2FC6781C"/>
    <w:rsid w:val="2FC736C3"/>
    <w:rsid w:val="2FC75471"/>
    <w:rsid w:val="2FC77D62"/>
    <w:rsid w:val="2FC811E9"/>
    <w:rsid w:val="2FC81E1A"/>
    <w:rsid w:val="2FC82F97"/>
    <w:rsid w:val="2FC83421"/>
    <w:rsid w:val="2FC85068"/>
    <w:rsid w:val="2FC932A5"/>
    <w:rsid w:val="2FCA20B6"/>
    <w:rsid w:val="2FCA3159"/>
    <w:rsid w:val="2FCA4873"/>
    <w:rsid w:val="2FCA4F61"/>
    <w:rsid w:val="2FCA6D0F"/>
    <w:rsid w:val="2FCB323B"/>
    <w:rsid w:val="2FCB3AC7"/>
    <w:rsid w:val="2FCC07F0"/>
    <w:rsid w:val="2FCC0CD9"/>
    <w:rsid w:val="2FCC0D7E"/>
    <w:rsid w:val="2FCC22D8"/>
    <w:rsid w:val="2FCC2A87"/>
    <w:rsid w:val="2FCC77DC"/>
    <w:rsid w:val="2FCD1268"/>
    <w:rsid w:val="2FCD159E"/>
    <w:rsid w:val="2FCD1F31"/>
    <w:rsid w:val="2FCD4A51"/>
    <w:rsid w:val="2FCD594E"/>
    <w:rsid w:val="2FCD67D2"/>
    <w:rsid w:val="2FCD67FF"/>
    <w:rsid w:val="2FCD74CE"/>
    <w:rsid w:val="2FCE0A06"/>
    <w:rsid w:val="2FCE1FEF"/>
    <w:rsid w:val="2FCE75F8"/>
    <w:rsid w:val="2FCF07C9"/>
    <w:rsid w:val="2FCF4325"/>
    <w:rsid w:val="2FCF5F7E"/>
    <w:rsid w:val="2FD01CE8"/>
    <w:rsid w:val="2FD026BA"/>
    <w:rsid w:val="2FD133B3"/>
    <w:rsid w:val="2FD14033"/>
    <w:rsid w:val="2FD14541"/>
    <w:rsid w:val="2FD20E6E"/>
    <w:rsid w:val="2FD23E16"/>
    <w:rsid w:val="2FD24608"/>
    <w:rsid w:val="2FD25B1E"/>
    <w:rsid w:val="2FD264B0"/>
    <w:rsid w:val="2FD267C1"/>
    <w:rsid w:val="2FD302BA"/>
    <w:rsid w:val="2FD348DC"/>
    <w:rsid w:val="2FD35FE3"/>
    <w:rsid w:val="2FD361A8"/>
    <w:rsid w:val="2FD36D21"/>
    <w:rsid w:val="2FD36F28"/>
    <w:rsid w:val="2FD40BCE"/>
    <w:rsid w:val="2FD41AF9"/>
    <w:rsid w:val="2FD45DE0"/>
    <w:rsid w:val="2FD46A9F"/>
    <w:rsid w:val="2FD47423"/>
    <w:rsid w:val="2FD47B8E"/>
    <w:rsid w:val="2FD50772"/>
    <w:rsid w:val="2FD52F89"/>
    <w:rsid w:val="2FD53A52"/>
    <w:rsid w:val="2FD53EC2"/>
    <w:rsid w:val="2FD57A8F"/>
    <w:rsid w:val="2FD61B58"/>
    <w:rsid w:val="2FD64419"/>
    <w:rsid w:val="2FD656B4"/>
    <w:rsid w:val="2FD70C99"/>
    <w:rsid w:val="2FD758A9"/>
    <w:rsid w:val="2FD75F75"/>
    <w:rsid w:val="2FD810ED"/>
    <w:rsid w:val="2FD8190A"/>
    <w:rsid w:val="2FD8535A"/>
    <w:rsid w:val="2FD85881"/>
    <w:rsid w:val="2FD86CE5"/>
    <w:rsid w:val="2FD91648"/>
    <w:rsid w:val="2FD933F6"/>
    <w:rsid w:val="2FD94B8E"/>
    <w:rsid w:val="2FDA068D"/>
    <w:rsid w:val="2FDA1643"/>
    <w:rsid w:val="2FDA3A05"/>
    <w:rsid w:val="2FDA422A"/>
    <w:rsid w:val="2FDA54F7"/>
    <w:rsid w:val="2FDA5BCD"/>
    <w:rsid w:val="2FDA6E7D"/>
    <w:rsid w:val="2FDA7E82"/>
    <w:rsid w:val="2FDB378B"/>
    <w:rsid w:val="2FDB3AC3"/>
    <w:rsid w:val="2FDB6DFB"/>
    <w:rsid w:val="2FDB716E"/>
    <w:rsid w:val="2FDC028B"/>
    <w:rsid w:val="2FDC2E5C"/>
    <w:rsid w:val="2FDC3A53"/>
    <w:rsid w:val="2FDC4215"/>
    <w:rsid w:val="2FDC44EE"/>
    <w:rsid w:val="2FDC5D23"/>
    <w:rsid w:val="2FDC6A42"/>
    <w:rsid w:val="2FDD2EE6"/>
    <w:rsid w:val="2FDD4C94"/>
    <w:rsid w:val="2FDD67C3"/>
    <w:rsid w:val="2FDD7DA8"/>
    <w:rsid w:val="2FDE07CA"/>
    <w:rsid w:val="2FDE0A0C"/>
    <w:rsid w:val="2FDE27BA"/>
    <w:rsid w:val="2FDE577C"/>
    <w:rsid w:val="2FDE6441"/>
    <w:rsid w:val="2FDF4FD0"/>
    <w:rsid w:val="2FDF5713"/>
    <w:rsid w:val="2FDF6179"/>
    <w:rsid w:val="2FE00E63"/>
    <w:rsid w:val="2FE017DD"/>
    <w:rsid w:val="2FE01967"/>
    <w:rsid w:val="2FE0280A"/>
    <w:rsid w:val="2FE029D7"/>
    <w:rsid w:val="2FE04785"/>
    <w:rsid w:val="2FE06533"/>
    <w:rsid w:val="2FE10DDE"/>
    <w:rsid w:val="2FE174D1"/>
    <w:rsid w:val="2FE214B0"/>
    <w:rsid w:val="2FE222AB"/>
    <w:rsid w:val="2FE23C52"/>
    <w:rsid w:val="2FE240BE"/>
    <w:rsid w:val="2FE25C02"/>
    <w:rsid w:val="2FE2676B"/>
    <w:rsid w:val="2FE36023"/>
    <w:rsid w:val="2FE36969"/>
    <w:rsid w:val="2FE36D71"/>
    <w:rsid w:val="2FE376AF"/>
    <w:rsid w:val="2FE37DD1"/>
    <w:rsid w:val="2FE40CAB"/>
    <w:rsid w:val="2FE43DF2"/>
    <w:rsid w:val="2FE45319"/>
    <w:rsid w:val="2FE45686"/>
    <w:rsid w:val="2FE51D9B"/>
    <w:rsid w:val="2FE5304B"/>
    <w:rsid w:val="2FE53B49"/>
    <w:rsid w:val="2FE549D9"/>
    <w:rsid w:val="2FE569B3"/>
    <w:rsid w:val="2FE570E1"/>
    <w:rsid w:val="2FE57FED"/>
    <w:rsid w:val="2FE6097E"/>
    <w:rsid w:val="2FE618C1"/>
    <w:rsid w:val="2FE6330A"/>
    <w:rsid w:val="2FE64A24"/>
    <w:rsid w:val="2FE64F57"/>
    <w:rsid w:val="2FE65116"/>
    <w:rsid w:val="2FE66068"/>
    <w:rsid w:val="2FE73018"/>
    <w:rsid w:val="2FE73281"/>
    <w:rsid w:val="2FE73D65"/>
    <w:rsid w:val="2FE75B13"/>
    <w:rsid w:val="2FE77451"/>
    <w:rsid w:val="2FE801F3"/>
    <w:rsid w:val="2FE85162"/>
    <w:rsid w:val="2FE8530E"/>
    <w:rsid w:val="2FE8682E"/>
    <w:rsid w:val="2FE907EA"/>
    <w:rsid w:val="2FE90DDF"/>
    <w:rsid w:val="2FE912AA"/>
    <w:rsid w:val="2FE9188B"/>
    <w:rsid w:val="2FE92002"/>
    <w:rsid w:val="2FE929BF"/>
    <w:rsid w:val="2FE96F5F"/>
    <w:rsid w:val="2FE9704C"/>
    <w:rsid w:val="2FE970DD"/>
    <w:rsid w:val="2FE97969"/>
    <w:rsid w:val="2FEA027F"/>
    <w:rsid w:val="2FEA2606"/>
    <w:rsid w:val="2FEA5603"/>
    <w:rsid w:val="2FEA73B1"/>
    <w:rsid w:val="2FEB46D3"/>
    <w:rsid w:val="2FEB5CCB"/>
    <w:rsid w:val="2FEB63F0"/>
    <w:rsid w:val="2FEB73DA"/>
    <w:rsid w:val="2FEC2326"/>
    <w:rsid w:val="2FEC2378"/>
    <w:rsid w:val="2FEC25BD"/>
    <w:rsid w:val="2FEC2819"/>
    <w:rsid w:val="2FEC4A36"/>
    <w:rsid w:val="2FEC4ED7"/>
    <w:rsid w:val="2FEC5925"/>
    <w:rsid w:val="2FED0C50"/>
    <w:rsid w:val="2FED29FE"/>
    <w:rsid w:val="2FED6500"/>
    <w:rsid w:val="2FEE1281"/>
    <w:rsid w:val="2FEE1C0A"/>
    <w:rsid w:val="2FEE2719"/>
    <w:rsid w:val="2FEE2AF2"/>
    <w:rsid w:val="2FEE4D31"/>
    <w:rsid w:val="2FEE50F3"/>
    <w:rsid w:val="2FEE5271"/>
    <w:rsid w:val="2FEE5624"/>
    <w:rsid w:val="2FEE6226"/>
    <w:rsid w:val="2FEE6500"/>
    <w:rsid w:val="2FEF1E4F"/>
    <w:rsid w:val="2FEF2407"/>
    <w:rsid w:val="2FEF2C1A"/>
    <w:rsid w:val="2FEF3B7B"/>
    <w:rsid w:val="2FEF49C8"/>
    <w:rsid w:val="2FEF6776"/>
    <w:rsid w:val="2FF10740"/>
    <w:rsid w:val="2FF124EE"/>
    <w:rsid w:val="2FF13531"/>
    <w:rsid w:val="2FF1521A"/>
    <w:rsid w:val="2FF26266"/>
    <w:rsid w:val="2FF279EE"/>
    <w:rsid w:val="2FF30F96"/>
    <w:rsid w:val="2FF36532"/>
    <w:rsid w:val="2FF40230"/>
    <w:rsid w:val="2FF410E3"/>
    <w:rsid w:val="2FF41FDE"/>
    <w:rsid w:val="2FF43D8C"/>
    <w:rsid w:val="2FF4411B"/>
    <w:rsid w:val="2FF448C0"/>
    <w:rsid w:val="2FF50E32"/>
    <w:rsid w:val="2FF54273"/>
    <w:rsid w:val="2FF5457D"/>
    <w:rsid w:val="2FF55C67"/>
    <w:rsid w:val="2FF56BF1"/>
    <w:rsid w:val="2FF62D3D"/>
    <w:rsid w:val="2FF6377F"/>
    <w:rsid w:val="2FF63B4F"/>
    <w:rsid w:val="2FF64102"/>
    <w:rsid w:val="2FF65893"/>
    <w:rsid w:val="2FF65A2E"/>
    <w:rsid w:val="2FF65D56"/>
    <w:rsid w:val="2FF66D2B"/>
    <w:rsid w:val="2FF670B0"/>
    <w:rsid w:val="2FF67738"/>
    <w:rsid w:val="2FF67B04"/>
    <w:rsid w:val="2FF72979"/>
    <w:rsid w:val="2FF81ACE"/>
    <w:rsid w:val="2FF82142"/>
    <w:rsid w:val="2FF83217"/>
    <w:rsid w:val="2FF858A8"/>
    <w:rsid w:val="2FF871B8"/>
    <w:rsid w:val="2FF91743"/>
    <w:rsid w:val="2FF91C47"/>
    <w:rsid w:val="2FF93726"/>
    <w:rsid w:val="2FF93CD9"/>
    <w:rsid w:val="2FF95846"/>
    <w:rsid w:val="2FF975F4"/>
    <w:rsid w:val="2FFA2231"/>
    <w:rsid w:val="2FFA232B"/>
    <w:rsid w:val="2FFA3814"/>
    <w:rsid w:val="2FFA51FF"/>
    <w:rsid w:val="2FFB15BE"/>
    <w:rsid w:val="2FFB336C"/>
    <w:rsid w:val="2FFB511A"/>
    <w:rsid w:val="2FFB6222"/>
    <w:rsid w:val="2FFB63E5"/>
    <w:rsid w:val="2FFB6ECE"/>
    <w:rsid w:val="2FFC0448"/>
    <w:rsid w:val="2FFC0CEB"/>
    <w:rsid w:val="2FFC0D05"/>
    <w:rsid w:val="2FFC3B72"/>
    <w:rsid w:val="2FFD5337"/>
    <w:rsid w:val="2FFD70E5"/>
    <w:rsid w:val="2FFE1A54"/>
    <w:rsid w:val="2FFE2A3C"/>
    <w:rsid w:val="2FFE2C29"/>
    <w:rsid w:val="2FFE2E5D"/>
    <w:rsid w:val="2FFE4C0B"/>
    <w:rsid w:val="2FFF0D72"/>
    <w:rsid w:val="2FFF22FB"/>
    <w:rsid w:val="30000C20"/>
    <w:rsid w:val="30001AD5"/>
    <w:rsid w:val="30002C7A"/>
    <w:rsid w:val="300045BE"/>
    <w:rsid w:val="30004E27"/>
    <w:rsid w:val="30006BD5"/>
    <w:rsid w:val="30007685"/>
    <w:rsid w:val="30010B15"/>
    <w:rsid w:val="30015ED4"/>
    <w:rsid w:val="3001628A"/>
    <w:rsid w:val="3002294D"/>
    <w:rsid w:val="30022FB5"/>
    <w:rsid w:val="300246FB"/>
    <w:rsid w:val="30024B76"/>
    <w:rsid w:val="30024BAC"/>
    <w:rsid w:val="30030473"/>
    <w:rsid w:val="30032221"/>
    <w:rsid w:val="30032430"/>
    <w:rsid w:val="30033435"/>
    <w:rsid w:val="3003396A"/>
    <w:rsid w:val="30036006"/>
    <w:rsid w:val="30040485"/>
    <w:rsid w:val="30041962"/>
    <w:rsid w:val="3004250C"/>
    <w:rsid w:val="300466C5"/>
    <w:rsid w:val="30047496"/>
    <w:rsid w:val="300541EB"/>
    <w:rsid w:val="30054C8E"/>
    <w:rsid w:val="30055F99"/>
    <w:rsid w:val="30057D74"/>
    <w:rsid w:val="300605D4"/>
    <w:rsid w:val="30061518"/>
    <w:rsid w:val="30061665"/>
    <w:rsid w:val="300631C6"/>
    <w:rsid w:val="300655FA"/>
    <w:rsid w:val="30071129"/>
    <w:rsid w:val="30071D11"/>
    <w:rsid w:val="30073A8F"/>
    <w:rsid w:val="30073ABF"/>
    <w:rsid w:val="300744DC"/>
    <w:rsid w:val="30075885"/>
    <w:rsid w:val="300761B5"/>
    <w:rsid w:val="300779DB"/>
    <w:rsid w:val="3008077B"/>
    <w:rsid w:val="300809E8"/>
    <w:rsid w:val="30085A89"/>
    <w:rsid w:val="30085CA9"/>
    <w:rsid w:val="30086A1E"/>
    <w:rsid w:val="30096271"/>
    <w:rsid w:val="300A35B0"/>
    <w:rsid w:val="300A7A53"/>
    <w:rsid w:val="300B0F59"/>
    <w:rsid w:val="300B6752"/>
    <w:rsid w:val="300C1AF2"/>
    <w:rsid w:val="300C37CC"/>
    <w:rsid w:val="300C38CD"/>
    <w:rsid w:val="300C67DC"/>
    <w:rsid w:val="300D0C57"/>
    <w:rsid w:val="300D1C89"/>
    <w:rsid w:val="300D3560"/>
    <w:rsid w:val="300D4224"/>
    <w:rsid w:val="300E30A0"/>
    <w:rsid w:val="300F0BC6"/>
    <w:rsid w:val="300F13D2"/>
    <w:rsid w:val="300F4E9A"/>
    <w:rsid w:val="300F506A"/>
    <w:rsid w:val="300F5CEA"/>
    <w:rsid w:val="300F6E18"/>
    <w:rsid w:val="300F7F43"/>
    <w:rsid w:val="301010B2"/>
    <w:rsid w:val="3010223B"/>
    <w:rsid w:val="301063F3"/>
    <w:rsid w:val="3010717A"/>
    <w:rsid w:val="3010741C"/>
    <w:rsid w:val="30110410"/>
    <w:rsid w:val="3011060A"/>
    <w:rsid w:val="30110DE2"/>
    <w:rsid w:val="3011156F"/>
    <w:rsid w:val="30112503"/>
    <w:rsid w:val="3011493E"/>
    <w:rsid w:val="30121A9A"/>
    <w:rsid w:val="30125257"/>
    <w:rsid w:val="301263C0"/>
    <w:rsid w:val="30130218"/>
    <w:rsid w:val="301306B6"/>
    <w:rsid w:val="301313E0"/>
    <w:rsid w:val="30131553"/>
    <w:rsid w:val="3013196C"/>
    <w:rsid w:val="301335CA"/>
    <w:rsid w:val="301337C5"/>
    <w:rsid w:val="30134B5A"/>
    <w:rsid w:val="301366BE"/>
    <w:rsid w:val="3014442E"/>
    <w:rsid w:val="3014643C"/>
    <w:rsid w:val="30146BDF"/>
    <w:rsid w:val="30146F8B"/>
    <w:rsid w:val="3015556C"/>
    <w:rsid w:val="301601A6"/>
    <w:rsid w:val="30161F54"/>
    <w:rsid w:val="3016398B"/>
    <w:rsid w:val="301650D0"/>
    <w:rsid w:val="301662AB"/>
    <w:rsid w:val="301663F8"/>
    <w:rsid w:val="30172D3B"/>
    <w:rsid w:val="30177C18"/>
    <w:rsid w:val="30181715"/>
    <w:rsid w:val="30183F1E"/>
    <w:rsid w:val="30185911"/>
    <w:rsid w:val="3018788A"/>
    <w:rsid w:val="30190684"/>
    <w:rsid w:val="30191A45"/>
    <w:rsid w:val="301933E9"/>
    <w:rsid w:val="301937F3"/>
    <w:rsid w:val="30193C40"/>
    <w:rsid w:val="3019657C"/>
    <w:rsid w:val="30197CED"/>
    <w:rsid w:val="301A0D10"/>
    <w:rsid w:val="301A2F3C"/>
    <w:rsid w:val="301A576D"/>
    <w:rsid w:val="301A6389"/>
    <w:rsid w:val="301B0AD2"/>
    <w:rsid w:val="301B2862"/>
    <w:rsid w:val="301B3A0F"/>
    <w:rsid w:val="301B4B6F"/>
    <w:rsid w:val="301B6F9B"/>
    <w:rsid w:val="301C0757"/>
    <w:rsid w:val="301C571D"/>
    <w:rsid w:val="301C68D5"/>
    <w:rsid w:val="301D1535"/>
    <w:rsid w:val="301D177E"/>
    <w:rsid w:val="301D32E3"/>
    <w:rsid w:val="301D7787"/>
    <w:rsid w:val="301E30AD"/>
    <w:rsid w:val="301E3DB5"/>
    <w:rsid w:val="301E404C"/>
    <w:rsid w:val="301E7ABA"/>
    <w:rsid w:val="301F34FF"/>
    <w:rsid w:val="301F3F18"/>
    <w:rsid w:val="301F52AD"/>
    <w:rsid w:val="302025CF"/>
    <w:rsid w:val="3020400D"/>
    <w:rsid w:val="302047CA"/>
    <w:rsid w:val="30206548"/>
    <w:rsid w:val="302145DD"/>
    <w:rsid w:val="30215AF4"/>
    <w:rsid w:val="30216A7F"/>
    <w:rsid w:val="30217113"/>
    <w:rsid w:val="302202CE"/>
    <w:rsid w:val="30221A93"/>
    <w:rsid w:val="30221FB4"/>
    <w:rsid w:val="30222A1F"/>
    <w:rsid w:val="30224A41"/>
    <w:rsid w:val="30224D9D"/>
    <w:rsid w:val="3022510C"/>
    <w:rsid w:val="3022539C"/>
    <w:rsid w:val="30226B4B"/>
    <w:rsid w:val="30227E4E"/>
    <w:rsid w:val="3023045A"/>
    <w:rsid w:val="302313E9"/>
    <w:rsid w:val="30233EAF"/>
    <w:rsid w:val="30240CA1"/>
    <w:rsid w:val="3024256E"/>
    <w:rsid w:val="302456C2"/>
    <w:rsid w:val="30245D06"/>
    <w:rsid w:val="30246A80"/>
    <w:rsid w:val="30246E3B"/>
    <w:rsid w:val="302503E9"/>
    <w:rsid w:val="3025074D"/>
    <w:rsid w:val="30250B8F"/>
    <w:rsid w:val="302510AA"/>
    <w:rsid w:val="30251F27"/>
    <w:rsid w:val="3025488D"/>
    <w:rsid w:val="30255A22"/>
    <w:rsid w:val="302567CF"/>
    <w:rsid w:val="3026151E"/>
    <w:rsid w:val="30263F71"/>
    <w:rsid w:val="3026449E"/>
    <w:rsid w:val="302649DA"/>
    <w:rsid w:val="30270AAD"/>
    <w:rsid w:val="302723B3"/>
    <w:rsid w:val="30274161"/>
    <w:rsid w:val="30275401"/>
    <w:rsid w:val="30275F10"/>
    <w:rsid w:val="3027791E"/>
    <w:rsid w:val="30280B8B"/>
    <w:rsid w:val="30281C88"/>
    <w:rsid w:val="30286891"/>
    <w:rsid w:val="30295150"/>
    <w:rsid w:val="3029612C"/>
    <w:rsid w:val="30297683"/>
    <w:rsid w:val="30297D21"/>
    <w:rsid w:val="30297EDA"/>
    <w:rsid w:val="30297FE4"/>
    <w:rsid w:val="302A1857"/>
    <w:rsid w:val="302A1EA4"/>
    <w:rsid w:val="302A28F2"/>
    <w:rsid w:val="302A3C52"/>
    <w:rsid w:val="302A5560"/>
    <w:rsid w:val="302A6888"/>
    <w:rsid w:val="302B348F"/>
    <w:rsid w:val="302B4D92"/>
    <w:rsid w:val="302C1006"/>
    <w:rsid w:val="302C1778"/>
    <w:rsid w:val="302C26CC"/>
    <w:rsid w:val="302C2ED5"/>
    <w:rsid w:val="302C5C1C"/>
    <w:rsid w:val="302C79CA"/>
    <w:rsid w:val="302D075A"/>
    <w:rsid w:val="302D44A6"/>
    <w:rsid w:val="302D729E"/>
    <w:rsid w:val="302E2703"/>
    <w:rsid w:val="302E3742"/>
    <w:rsid w:val="302E54F0"/>
    <w:rsid w:val="302F1268"/>
    <w:rsid w:val="302F3016"/>
    <w:rsid w:val="302F3B93"/>
    <w:rsid w:val="30300BA1"/>
    <w:rsid w:val="30304270"/>
    <w:rsid w:val="30306268"/>
    <w:rsid w:val="303074BA"/>
    <w:rsid w:val="30310A25"/>
    <w:rsid w:val="30314AC0"/>
    <w:rsid w:val="30314E56"/>
    <w:rsid w:val="30316D8E"/>
    <w:rsid w:val="30332B06"/>
    <w:rsid w:val="30333BE6"/>
    <w:rsid w:val="303348B4"/>
    <w:rsid w:val="30351962"/>
    <w:rsid w:val="303525E3"/>
    <w:rsid w:val="3035375D"/>
    <w:rsid w:val="30353ACB"/>
    <w:rsid w:val="30357058"/>
    <w:rsid w:val="30360848"/>
    <w:rsid w:val="303625F7"/>
    <w:rsid w:val="3036344E"/>
    <w:rsid w:val="303643A5"/>
    <w:rsid w:val="30375899"/>
    <w:rsid w:val="30375AB2"/>
    <w:rsid w:val="3038011D"/>
    <w:rsid w:val="303808B4"/>
    <w:rsid w:val="3038329A"/>
    <w:rsid w:val="30384C45"/>
    <w:rsid w:val="30386386"/>
    <w:rsid w:val="30386D87"/>
    <w:rsid w:val="30393E95"/>
    <w:rsid w:val="30395C43"/>
    <w:rsid w:val="303A0CA6"/>
    <w:rsid w:val="303A20E7"/>
    <w:rsid w:val="303A40D0"/>
    <w:rsid w:val="303A4716"/>
    <w:rsid w:val="303A7923"/>
    <w:rsid w:val="303B0336"/>
    <w:rsid w:val="303B0D49"/>
    <w:rsid w:val="303B5E5F"/>
    <w:rsid w:val="303B7C0D"/>
    <w:rsid w:val="303C30A0"/>
    <w:rsid w:val="303C3A3A"/>
    <w:rsid w:val="303C5493"/>
    <w:rsid w:val="303C57F4"/>
    <w:rsid w:val="303C67D1"/>
    <w:rsid w:val="303D1BD7"/>
    <w:rsid w:val="303D3028"/>
    <w:rsid w:val="303D3985"/>
    <w:rsid w:val="303D531D"/>
    <w:rsid w:val="303D5733"/>
    <w:rsid w:val="303D65B7"/>
    <w:rsid w:val="303D724D"/>
    <w:rsid w:val="303D7A0C"/>
    <w:rsid w:val="303E0AB7"/>
    <w:rsid w:val="303E14AB"/>
    <w:rsid w:val="303E1C1C"/>
    <w:rsid w:val="303E24AC"/>
    <w:rsid w:val="303E2DE8"/>
    <w:rsid w:val="303E44B1"/>
    <w:rsid w:val="303E6BAE"/>
    <w:rsid w:val="303E731F"/>
    <w:rsid w:val="303F1F47"/>
    <w:rsid w:val="303F594F"/>
    <w:rsid w:val="303F61C1"/>
    <w:rsid w:val="303F6377"/>
    <w:rsid w:val="303F6C03"/>
    <w:rsid w:val="303F79A0"/>
    <w:rsid w:val="30400A72"/>
    <w:rsid w:val="30400E09"/>
    <w:rsid w:val="30401C15"/>
    <w:rsid w:val="304020F5"/>
    <w:rsid w:val="3040220C"/>
    <w:rsid w:val="304033D7"/>
    <w:rsid w:val="30403475"/>
    <w:rsid w:val="30403689"/>
    <w:rsid w:val="30403A98"/>
    <w:rsid w:val="30403BCE"/>
    <w:rsid w:val="30404B18"/>
    <w:rsid w:val="30405223"/>
    <w:rsid w:val="30406FD1"/>
    <w:rsid w:val="30407D93"/>
    <w:rsid w:val="304138F6"/>
    <w:rsid w:val="30415FA8"/>
    <w:rsid w:val="30420F9B"/>
    <w:rsid w:val="30421FA9"/>
    <w:rsid w:val="30422B22"/>
    <w:rsid w:val="30423746"/>
    <w:rsid w:val="304271ED"/>
    <w:rsid w:val="304308C8"/>
    <w:rsid w:val="304326C6"/>
    <w:rsid w:val="30433A0A"/>
    <w:rsid w:val="30434C9F"/>
    <w:rsid w:val="30435861"/>
    <w:rsid w:val="3043586B"/>
    <w:rsid w:val="30441D58"/>
    <w:rsid w:val="304420A6"/>
    <w:rsid w:val="304426F1"/>
    <w:rsid w:val="30442E6F"/>
    <w:rsid w:val="30442F65"/>
    <w:rsid w:val="304436AC"/>
    <w:rsid w:val="30444D13"/>
    <w:rsid w:val="304508D2"/>
    <w:rsid w:val="30451BBC"/>
    <w:rsid w:val="30452754"/>
    <w:rsid w:val="3045283A"/>
    <w:rsid w:val="304545E8"/>
    <w:rsid w:val="30455A79"/>
    <w:rsid w:val="30455DAD"/>
    <w:rsid w:val="30455DB9"/>
    <w:rsid w:val="30466209"/>
    <w:rsid w:val="30466B08"/>
    <w:rsid w:val="3047022C"/>
    <w:rsid w:val="30470360"/>
    <w:rsid w:val="30470620"/>
    <w:rsid w:val="30472813"/>
    <w:rsid w:val="30474804"/>
    <w:rsid w:val="30474C56"/>
    <w:rsid w:val="30475F10"/>
    <w:rsid w:val="304765B2"/>
    <w:rsid w:val="30477C35"/>
    <w:rsid w:val="30477DE8"/>
    <w:rsid w:val="30480F13"/>
    <w:rsid w:val="30483827"/>
    <w:rsid w:val="304866FC"/>
    <w:rsid w:val="30487742"/>
    <w:rsid w:val="30490E19"/>
    <w:rsid w:val="3049232A"/>
    <w:rsid w:val="304940D8"/>
    <w:rsid w:val="3049730B"/>
    <w:rsid w:val="304A081D"/>
    <w:rsid w:val="304A0D82"/>
    <w:rsid w:val="304A1AD1"/>
    <w:rsid w:val="304A5411"/>
    <w:rsid w:val="304A60A2"/>
    <w:rsid w:val="304A60CD"/>
    <w:rsid w:val="304A6A4F"/>
    <w:rsid w:val="304A705A"/>
    <w:rsid w:val="304B0E16"/>
    <w:rsid w:val="304B42F4"/>
    <w:rsid w:val="304C1910"/>
    <w:rsid w:val="304C1E1A"/>
    <w:rsid w:val="304C3BC8"/>
    <w:rsid w:val="304C4CF6"/>
    <w:rsid w:val="304C5976"/>
    <w:rsid w:val="304C67C6"/>
    <w:rsid w:val="304D3B54"/>
    <w:rsid w:val="304D7F03"/>
    <w:rsid w:val="304E0342"/>
    <w:rsid w:val="304E099E"/>
    <w:rsid w:val="304E15D5"/>
    <w:rsid w:val="304E16FE"/>
    <w:rsid w:val="304E370F"/>
    <w:rsid w:val="304E5B92"/>
    <w:rsid w:val="304F0618"/>
    <w:rsid w:val="304F7365"/>
    <w:rsid w:val="304F7BF1"/>
    <w:rsid w:val="3050190A"/>
    <w:rsid w:val="305025A1"/>
    <w:rsid w:val="30503A7B"/>
    <w:rsid w:val="30506AA5"/>
    <w:rsid w:val="30507560"/>
    <w:rsid w:val="30511483"/>
    <w:rsid w:val="30511DBF"/>
    <w:rsid w:val="30512CBD"/>
    <w:rsid w:val="305132F0"/>
    <w:rsid w:val="30515682"/>
    <w:rsid w:val="3051685D"/>
    <w:rsid w:val="30520408"/>
    <w:rsid w:val="30523054"/>
    <w:rsid w:val="3052452A"/>
    <w:rsid w:val="305267EB"/>
    <w:rsid w:val="30526A4E"/>
    <w:rsid w:val="30526F2D"/>
    <w:rsid w:val="30530AA2"/>
    <w:rsid w:val="3053184D"/>
    <w:rsid w:val="305318C5"/>
    <w:rsid w:val="30531932"/>
    <w:rsid w:val="305329E0"/>
    <w:rsid w:val="30532A88"/>
    <w:rsid w:val="30533ED5"/>
    <w:rsid w:val="30542A7D"/>
    <w:rsid w:val="3054441E"/>
    <w:rsid w:val="30545C5B"/>
    <w:rsid w:val="30550737"/>
    <w:rsid w:val="30550CCF"/>
    <w:rsid w:val="30552134"/>
    <w:rsid w:val="30553746"/>
    <w:rsid w:val="305538AF"/>
    <w:rsid w:val="305556AB"/>
    <w:rsid w:val="30557120"/>
    <w:rsid w:val="3056075E"/>
    <w:rsid w:val="30562C99"/>
    <w:rsid w:val="30563508"/>
    <w:rsid w:val="30564A47"/>
    <w:rsid w:val="305667F5"/>
    <w:rsid w:val="30567F0C"/>
    <w:rsid w:val="30580361"/>
    <w:rsid w:val="305807BF"/>
    <w:rsid w:val="30581555"/>
    <w:rsid w:val="3058256D"/>
    <w:rsid w:val="30590093"/>
    <w:rsid w:val="30591DA1"/>
    <w:rsid w:val="3059296B"/>
    <w:rsid w:val="30593447"/>
    <w:rsid w:val="305934C3"/>
    <w:rsid w:val="30597745"/>
    <w:rsid w:val="30597C7E"/>
    <w:rsid w:val="305A0290"/>
    <w:rsid w:val="305A1586"/>
    <w:rsid w:val="305A1716"/>
    <w:rsid w:val="305A3BD8"/>
    <w:rsid w:val="305A4537"/>
    <w:rsid w:val="305A537B"/>
    <w:rsid w:val="305A62E5"/>
    <w:rsid w:val="305A6B4F"/>
    <w:rsid w:val="305A7AD4"/>
    <w:rsid w:val="305B02AF"/>
    <w:rsid w:val="305B205D"/>
    <w:rsid w:val="305B3E0B"/>
    <w:rsid w:val="305B73A3"/>
    <w:rsid w:val="305C22F9"/>
    <w:rsid w:val="305C2BB0"/>
    <w:rsid w:val="305C369C"/>
    <w:rsid w:val="305C5AE1"/>
    <w:rsid w:val="305D273A"/>
    <w:rsid w:val="305D3097"/>
    <w:rsid w:val="305D4027"/>
    <w:rsid w:val="305D5DD5"/>
    <w:rsid w:val="305E56A9"/>
    <w:rsid w:val="305E7042"/>
    <w:rsid w:val="305F1B4D"/>
    <w:rsid w:val="305F38FB"/>
    <w:rsid w:val="305F6960"/>
    <w:rsid w:val="305F7D9F"/>
    <w:rsid w:val="306011DF"/>
    <w:rsid w:val="30601421"/>
    <w:rsid w:val="3060468E"/>
    <w:rsid w:val="306058C5"/>
    <w:rsid w:val="3061621E"/>
    <w:rsid w:val="30620304"/>
    <w:rsid w:val="3062163D"/>
    <w:rsid w:val="306233EC"/>
    <w:rsid w:val="3062519A"/>
    <w:rsid w:val="306252E1"/>
    <w:rsid w:val="30630179"/>
    <w:rsid w:val="30632DB7"/>
    <w:rsid w:val="30636FC0"/>
    <w:rsid w:val="30640F12"/>
    <w:rsid w:val="306437F7"/>
    <w:rsid w:val="306440B6"/>
    <w:rsid w:val="30646AFB"/>
    <w:rsid w:val="30650E7D"/>
    <w:rsid w:val="30653199"/>
    <w:rsid w:val="30653251"/>
    <w:rsid w:val="30653C62"/>
    <w:rsid w:val="30654C8A"/>
    <w:rsid w:val="30657F0E"/>
    <w:rsid w:val="30670A02"/>
    <w:rsid w:val="30670FEB"/>
    <w:rsid w:val="30671A90"/>
    <w:rsid w:val="306727B0"/>
    <w:rsid w:val="30674355"/>
    <w:rsid w:val="30675BBA"/>
    <w:rsid w:val="30676A2A"/>
    <w:rsid w:val="3067794C"/>
    <w:rsid w:val="30683C04"/>
    <w:rsid w:val="3068514E"/>
    <w:rsid w:val="30687849"/>
    <w:rsid w:val="306917EB"/>
    <w:rsid w:val="30692C97"/>
    <w:rsid w:val="30693152"/>
    <w:rsid w:val="30694486"/>
    <w:rsid w:val="306951B4"/>
    <w:rsid w:val="30697560"/>
    <w:rsid w:val="30697A47"/>
    <w:rsid w:val="30697F7D"/>
    <w:rsid w:val="306A22A0"/>
    <w:rsid w:val="306A4800"/>
    <w:rsid w:val="306A60E9"/>
    <w:rsid w:val="306B04F2"/>
    <w:rsid w:val="306B2A59"/>
    <w:rsid w:val="306B2F75"/>
    <w:rsid w:val="306B4C5F"/>
    <w:rsid w:val="306B50CC"/>
    <w:rsid w:val="306B6744"/>
    <w:rsid w:val="306C1F50"/>
    <w:rsid w:val="306C27FA"/>
    <w:rsid w:val="306C431F"/>
    <w:rsid w:val="306C731D"/>
    <w:rsid w:val="306C7DC6"/>
    <w:rsid w:val="306D4AE2"/>
    <w:rsid w:val="306D591E"/>
    <w:rsid w:val="306D6ACD"/>
    <w:rsid w:val="306D6B7E"/>
    <w:rsid w:val="306E162F"/>
    <w:rsid w:val="306E3A65"/>
    <w:rsid w:val="306E3B3E"/>
    <w:rsid w:val="306E3D5E"/>
    <w:rsid w:val="306E4D48"/>
    <w:rsid w:val="306E603D"/>
    <w:rsid w:val="306E7C79"/>
    <w:rsid w:val="306E7FE2"/>
    <w:rsid w:val="306F163B"/>
    <w:rsid w:val="306F34BD"/>
    <w:rsid w:val="306F3AB4"/>
    <w:rsid w:val="306F78B6"/>
    <w:rsid w:val="307043DF"/>
    <w:rsid w:val="30705B08"/>
    <w:rsid w:val="30706C5E"/>
    <w:rsid w:val="30707825"/>
    <w:rsid w:val="30707F1A"/>
    <w:rsid w:val="3071362F"/>
    <w:rsid w:val="307153DD"/>
    <w:rsid w:val="307158D0"/>
    <w:rsid w:val="30717AD3"/>
    <w:rsid w:val="30722440"/>
    <w:rsid w:val="30724DD6"/>
    <w:rsid w:val="30725C60"/>
    <w:rsid w:val="30726207"/>
    <w:rsid w:val="307279A7"/>
    <w:rsid w:val="30731155"/>
    <w:rsid w:val="30731317"/>
    <w:rsid w:val="30731C57"/>
    <w:rsid w:val="307355F9"/>
    <w:rsid w:val="30736266"/>
    <w:rsid w:val="307373A7"/>
    <w:rsid w:val="30740FE3"/>
    <w:rsid w:val="307422C7"/>
    <w:rsid w:val="30742CE3"/>
    <w:rsid w:val="307440EA"/>
    <w:rsid w:val="30744ECD"/>
    <w:rsid w:val="30746E92"/>
    <w:rsid w:val="3075311F"/>
    <w:rsid w:val="30753E73"/>
    <w:rsid w:val="30753F53"/>
    <w:rsid w:val="30754E98"/>
    <w:rsid w:val="30755662"/>
    <w:rsid w:val="30760C45"/>
    <w:rsid w:val="3076603D"/>
    <w:rsid w:val="30766AE5"/>
    <w:rsid w:val="30766E97"/>
    <w:rsid w:val="30767431"/>
    <w:rsid w:val="30767EA1"/>
    <w:rsid w:val="30770607"/>
    <w:rsid w:val="30772F4F"/>
    <w:rsid w:val="307750E9"/>
    <w:rsid w:val="30775224"/>
    <w:rsid w:val="3077524D"/>
    <w:rsid w:val="30775999"/>
    <w:rsid w:val="30775C56"/>
    <w:rsid w:val="307777B8"/>
    <w:rsid w:val="30782C0F"/>
    <w:rsid w:val="307849BD"/>
    <w:rsid w:val="3078676B"/>
    <w:rsid w:val="30794B7A"/>
    <w:rsid w:val="3079616E"/>
    <w:rsid w:val="3079759D"/>
    <w:rsid w:val="307A1497"/>
    <w:rsid w:val="307A24E3"/>
    <w:rsid w:val="307A4A0C"/>
    <w:rsid w:val="307A5A31"/>
    <w:rsid w:val="307A6139"/>
    <w:rsid w:val="307A6987"/>
    <w:rsid w:val="307B625B"/>
    <w:rsid w:val="307B75C9"/>
    <w:rsid w:val="307C01A7"/>
    <w:rsid w:val="307C0A2E"/>
    <w:rsid w:val="307C26FF"/>
    <w:rsid w:val="307C4492"/>
    <w:rsid w:val="307C4531"/>
    <w:rsid w:val="307C7A16"/>
    <w:rsid w:val="307C7B3A"/>
    <w:rsid w:val="307D0225"/>
    <w:rsid w:val="307D2123"/>
    <w:rsid w:val="307D2915"/>
    <w:rsid w:val="307D3B50"/>
    <w:rsid w:val="307D6477"/>
    <w:rsid w:val="307E29A0"/>
    <w:rsid w:val="307E47AB"/>
    <w:rsid w:val="307E70E9"/>
    <w:rsid w:val="307F01E2"/>
    <w:rsid w:val="307F38D6"/>
    <w:rsid w:val="307F3F9D"/>
    <w:rsid w:val="307F4383"/>
    <w:rsid w:val="307F6D71"/>
    <w:rsid w:val="307F71DA"/>
    <w:rsid w:val="307F7AFA"/>
    <w:rsid w:val="3080086A"/>
    <w:rsid w:val="308116B8"/>
    <w:rsid w:val="3081657E"/>
    <w:rsid w:val="3081665F"/>
    <w:rsid w:val="30817338"/>
    <w:rsid w:val="3082280D"/>
    <w:rsid w:val="308253DB"/>
    <w:rsid w:val="3082583C"/>
    <w:rsid w:val="3083160B"/>
    <w:rsid w:val="30834035"/>
    <w:rsid w:val="30835B51"/>
    <w:rsid w:val="308405B2"/>
    <w:rsid w:val="308415B4"/>
    <w:rsid w:val="30843362"/>
    <w:rsid w:val="3084513E"/>
    <w:rsid w:val="30847806"/>
    <w:rsid w:val="308500FE"/>
    <w:rsid w:val="30850E88"/>
    <w:rsid w:val="308511C8"/>
    <w:rsid w:val="308516CE"/>
    <w:rsid w:val="30856BB5"/>
    <w:rsid w:val="308650CA"/>
    <w:rsid w:val="3086532C"/>
    <w:rsid w:val="30870955"/>
    <w:rsid w:val="30871FC8"/>
    <w:rsid w:val="30872C95"/>
    <w:rsid w:val="30872E52"/>
    <w:rsid w:val="30874C00"/>
    <w:rsid w:val="30874FBE"/>
    <w:rsid w:val="30876BE6"/>
    <w:rsid w:val="30876D2B"/>
    <w:rsid w:val="3088006C"/>
    <w:rsid w:val="30881ED1"/>
    <w:rsid w:val="308830AC"/>
    <w:rsid w:val="3088370D"/>
    <w:rsid w:val="308840F9"/>
    <w:rsid w:val="3088654D"/>
    <w:rsid w:val="3089027A"/>
    <w:rsid w:val="30891124"/>
    <w:rsid w:val="308912C2"/>
    <w:rsid w:val="30893E07"/>
    <w:rsid w:val="30894696"/>
    <w:rsid w:val="3089479E"/>
    <w:rsid w:val="30894E1C"/>
    <w:rsid w:val="30896BCA"/>
    <w:rsid w:val="308A595F"/>
    <w:rsid w:val="308A5C2E"/>
    <w:rsid w:val="308A649E"/>
    <w:rsid w:val="308B2942"/>
    <w:rsid w:val="308B40F7"/>
    <w:rsid w:val="308B46F0"/>
    <w:rsid w:val="308B70BE"/>
    <w:rsid w:val="308C0468"/>
    <w:rsid w:val="308C0779"/>
    <w:rsid w:val="308C66BA"/>
    <w:rsid w:val="308C66E8"/>
    <w:rsid w:val="308D04E4"/>
    <w:rsid w:val="308D4871"/>
    <w:rsid w:val="308D6A56"/>
    <w:rsid w:val="308E41E1"/>
    <w:rsid w:val="308E4E06"/>
    <w:rsid w:val="308F0EED"/>
    <w:rsid w:val="308F5544"/>
    <w:rsid w:val="308F6ECF"/>
    <w:rsid w:val="308F70DA"/>
    <w:rsid w:val="3090035F"/>
    <w:rsid w:val="309016AB"/>
    <w:rsid w:val="30901D07"/>
    <w:rsid w:val="309061AB"/>
    <w:rsid w:val="30907F59"/>
    <w:rsid w:val="309117EF"/>
    <w:rsid w:val="3091238D"/>
    <w:rsid w:val="30912F30"/>
    <w:rsid w:val="3091494B"/>
    <w:rsid w:val="3091782D"/>
    <w:rsid w:val="30925DD9"/>
    <w:rsid w:val="309263B4"/>
    <w:rsid w:val="309317F7"/>
    <w:rsid w:val="30935850"/>
    <w:rsid w:val="30935BA3"/>
    <w:rsid w:val="30935D53"/>
    <w:rsid w:val="30937A49"/>
    <w:rsid w:val="30937B88"/>
    <w:rsid w:val="309418B1"/>
    <w:rsid w:val="30952172"/>
    <w:rsid w:val="309532D9"/>
    <w:rsid w:val="309537C1"/>
    <w:rsid w:val="309545FD"/>
    <w:rsid w:val="309579FD"/>
    <w:rsid w:val="309603D2"/>
    <w:rsid w:val="30960BC7"/>
    <w:rsid w:val="309612E7"/>
    <w:rsid w:val="309641D1"/>
    <w:rsid w:val="3096613E"/>
    <w:rsid w:val="30966284"/>
    <w:rsid w:val="30970232"/>
    <w:rsid w:val="30973AB7"/>
    <w:rsid w:val="309816C2"/>
    <w:rsid w:val="3098247E"/>
    <w:rsid w:val="30982598"/>
    <w:rsid w:val="30984745"/>
    <w:rsid w:val="3098505F"/>
    <w:rsid w:val="30986A2F"/>
    <w:rsid w:val="30986E0D"/>
    <w:rsid w:val="309870A3"/>
    <w:rsid w:val="309876DA"/>
    <w:rsid w:val="30994253"/>
    <w:rsid w:val="309A08C6"/>
    <w:rsid w:val="309A0B18"/>
    <w:rsid w:val="309A0DD7"/>
    <w:rsid w:val="309A2B85"/>
    <w:rsid w:val="309A3FE2"/>
    <w:rsid w:val="309A4933"/>
    <w:rsid w:val="309A4E14"/>
    <w:rsid w:val="309B06AC"/>
    <w:rsid w:val="309B5223"/>
    <w:rsid w:val="309B5472"/>
    <w:rsid w:val="309C34C7"/>
    <w:rsid w:val="309D1E0A"/>
    <w:rsid w:val="309D1F14"/>
    <w:rsid w:val="309D1F83"/>
    <w:rsid w:val="309D2676"/>
    <w:rsid w:val="309D4424"/>
    <w:rsid w:val="309D61D2"/>
    <w:rsid w:val="309D6A49"/>
    <w:rsid w:val="309E278E"/>
    <w:rsid w:val="309E37B9"/>
    <w:rsid w:val="309F0619"/>
    <w:rsid w:val="309F1ABE"/>
    <w:rsid w:val="309F1F4A"/>
    <w:rsid w:val="309F2927"/>
    <w:rsid w:val="309F433B"/>
    <w:rsid w:val="309F44FF"/>
    <w:rsid w:val="309F4861"/>
    <w:rsid w:val="309F5078"/>
    <w:rsid w:val="309F63EE"/>
    <w:rsid w:val="309F6687"/>
    <w:rsid w:val="309F73D6"/>
    <w:rsid w:val="30A00F67"/>
    <w:rsid w:val="30A015BF"/>
    <w:rsid w:val="30A0408F"/>
    <w:rsid w:val="30A0509E"/>
    <w:rsid w:val="30A05CC2"/>
    <w:rsid w:val="30A10DB7"/>
    <w:rsid w:val="30A12166"/>
    <w:rsid w:val="30A130A8"/>
    <w:rsid w:val="30A13DFF"/>
    <w:rsid w:val="30A15442"/>
    <w:rsid w:val="30A16B37"/>
    <w:rsid w:val="30A22774"/>
    <w:rsid w:val="30A22A14"/>
    <w:rsid w:val="30A23BC7"/>
    <w:rsid w:val="30A246DE"/>
    <w:rsid w:val="30A25EDE"/>
    <w:rsid w:val="30A27C8C"/>
    <w:rsid w:val="30A314FF"/>
    <w:rsid w:val="30A33C04"/>
    <w:rsid w:val="30A34326"/>
    <w:rsid w:val="30A35120"/>
    <w:rsid w:val="30A42792"/>
    <w:rsid w:val="30A42C9F"/>
    <w:rsid w:val="30A457B2"/>
    <w:rsid w:val="30A47C65"/>
    <w:rsid w:val="30A50D07"/>
    <w:rsid w:val="30A51B2F"/>
    <w:rsid w:val="30A5318C"/>
    <w:rsid w:val="30A532D8"/>
    <w:rsid w:val="30A5696A"/>
    <w:rsid w:val="30A6152A"/>
    <w:rsid w:val="30A62BED"/>
    <w:rsid w:val="30A63DD5"/>
    <w:rsid w:val="30A63E0A"/>
    <w:rsid w:val="30A64AFD"/>
    <w:rsid w:val="30A6777C"/>
    <w:rsid w:val="30A71AE3"/>
    <w:rsid w:val="30A734F4"/>
    <w:rsid w:val="30A74C72"/>
    <w:rsid w:val="30A75380"/>
    <w:rsid w:val="30A811B7"/>
    <w:rsid w:val="30A81329"/>
    <w:rsid w:val="30A81640"/>
    <w:rsid w:val="30A853C0"/>
    <w:rsid w:val="30A85A9F"/>
    <w:rsid w:val="30A865E6"/>
    <w:rsid w:val="30A86895"/>
    <w:rsid w:val="30A92D9A"/>
    <w:rsid w:val="30A92DC8"/>
    <w:rsid w:val="30A97A76"/>
    <w:rsid w:val="30AA08EF"/>
    <w:rsid w:val="30AA0F06"/>
    <w:rsid w:val="30AA27E5"/>
    <w:rsid w:val="30AB0077"/>
    <w:rsid w:val="30AB06F4"/>
    <w:rsid w:val="30AB3AB1"/>
    <w:rsid w:val="30AB6B41"/>
    <w:rsid w:val="30AB7281"/>
    <w:rsid w:val="30AC0751"/>
    <w:rsid w:val="30AC3F3B"/>
    <w:rsid w:val="30AC4667"/>
    <w:rsid w:val="30AC53D8"/>
    <w:rsid w:val="30AC5F56"/>
    <w:rsid w:val="30AC5FCC"/>
    <w:rsid w:val="30AC7B38"/>
    <w:rsid w:val="30AD0B0B"/>
    <w:rsid w:val="30AD2B31"/>
    <w:rsid w:val="30AD786B"/>
    <w:rsid w:val="30AE2458"/>
    <w:rsid w:val="30AE38E8"/>
    <w:rsid w:val="30AE3D63"/>
    <w:rsid w:val="30AE3F4D"/>
    <w:rsid w:val="30AE4FB3"/>
    <w:rsid w:val="30AE6D54"/>
    <w:rsid w:val="30AF1E9D"/>
    <w:rsid w:val="30AF2B67"/>
    <w:rsid w:val="30AF2F63"/>
    <w:rsid w:val="30AF2F86"/>
    <w:rsid w:val="30B005FB"/>
    <w:rsid w:val="30B00B8C"/>
    <w:rsid w:val="30B03E54"/>
    <w:rsid w:val="30B04157"/>
    <w:rsid w:val="30B05F05"/>
    <w:rsid w:val="30B060B6"/>
    <w:rsid w:val="30B07949"/>
    <w:rsid w:val="30B07A62"/>
    <w:rsid w:val="30B10DD9"/>
    <w:rsid w:val="30B11C7D"/>
    <w:rsid w:val="30B1203F"/>
    <w:rsid w:val="30B139AA"/>
    <w:rsid w:val="30B13B28"/>
    <w:rsid w:val="30B145B6"/>
    <w:rsid w:val="30B1681E"/>
    <w:rsid w:val="30B16FA8"/>
    <w:rsid w:val="30B21D15"/>
    <w:rsid w:val="30B26121"/>
    <w:rsid w:val="30B26CD8"/>
    <w:rsid w:val="30B31E99"/>
    <w:rsid w:val="30B336F9"/>
    <w:rsid w:val="30B359F5"/>
    <w:rsid w:val="30B44B89"/>
    <w:rsid w:val="30B46BA2"/>
    <w:rsid w:val="30B46CEE"/>
    <w:rsid w:val="30B5176D"/>
    <w:rsid w:val="30B5421D"/>
    <w:rsid w:val="30B55C11"/>
    <w:rsid w:val="30B56F43"/>
    <w:rsid w:val="30B6207A"/>
    <w:rsid w:val="30B654E5"/>
    <w:rsid w:val="30B655F9"/>
    <w:rsid w:val="30B657BC"/>
    <w:rsid w:val="30B661FB"/>
    <w:rsid w:val="30B666EA"/>
    <w:rsid w:val="30B67293"/>
    <w:rsid w:val="30B70C06"/>
    <w:rsid w:val="30B775DB"/>
    <w:rsid w:val="30B8047E"/>
    <w:rsid w:val="30B8125D"/>
    <w:rsid w:val="30B860DB"/>
    <w:rsid w:val="30B86D47"/>
    <w:rsid w:val="30B874AF"/>
    <w:rsid w:val="30B911FB"/>
    <w:rsid w:val="30B91CA2"/>
    <w:rsid w:val="30B967A4"/>
    <w:rsid w:val="30BA0403"/>
    <w:rsid w:val="30BA044C"/>
    <w:rsid w:val="30BA27F6"/>
    <w:rsid w:val="30BA3AAA"/>
    <w:rsid w:val="30BA4FD6"/>
    <w:rsid w:val="30BA6D84"/>
    <w:rsid w:val="30BB2AFC"/>
    <w:rsid w:val="30BB364D"/>
    <w:rsid w:val="30BB3E6D"/>
    <w:rsid w:val="30BC0D4E"/>
    <w:rsid w:val="30BD2945"/>
    <w:rsid w:val="30BD4AC6"/>
    <w:rsid w:val="30BE1D5D"/>
    <w:rsid w:val="30BE2DDB"/>
    <w:rsid w:val="30BE2F3E"/>
    <w:rsid w:val="30BE52D7"/>
    <w:rsid w:val="30BE7D9A"/>
    <w:rsid w:val="30BF0620"/>
    <w:rsid w:val="30BF083E"/>
    <w:rsid w:val="30BF25EC"/>
    <w:rsid w:val="30BF316E"/>
    <w:rsid w:val="30C0084D"/>
    <w:rsid w:val="30C02790"/>
    <w:rsid w:val="30C037B2"/>
    <w:rsid w:val="30C03FBC"/>
    <w:rsid w:val="30C041C9"/>
    <w:rsid w:val="30C05CFD"/>
    <w:rsid w:val="30C062B4"/>
    <w:rsid w:val="30C10112"/>
    <w:rsid w:val="30C10BD3"/>
    <w:rsid w:val="30C12343"/>
    <w:rsid w:val="30C145B6"/>
    <w:rsid w:val="30C16E96"/>
    <w:rsid w:val="30C1718D"/>
    <w:rsid w:val="30C20656"/>
    <w:rsid w:val="30C2376F"/>
    <w:rsid w:val="30C26152"/>
    <w:rsid w:val="30C26500"/>
    <w:rsid w:val="30C27C82"/>
    <w:rsid w:val="30C27E37"/>
    <w:rsid w:val="30C3032E"/>
    <w:rsid w:val="30C33423"/>
    <w:rsid w:val="30C34BBD"/>
    <w:rsid w:val="30C36FAC"/>
    <w:rsid w:val="30C41881"/>
    <w:rsid w:val="30C42C4F"/>
    <w:rsid w:val="30C4467E"/>
    <w:rsid w:val="30C44F42"/>
    <w:rsid w:val="30C4724F"/>
    <w:rsid w:val="30C47C02"/>
    <w:rsid w:val="30C505ED"/>
    <w:rsid w:val="30C53293"/>
    <w:rsid w:val="30C542F1"/>
    <w:rsid w:val="30C56173"/>
    <w:rsid w:val="30C61B6F"/>
    <w:rsid w:val="30C620BA"/>
    <w:rsid w:val="30C62E2E"/>
    <w:rsid w:val="30C62E7A"/>
    <w:rsid w:val="30C70778"/>
    <w:rsid w:val="30C7174D"/>
    <w:rsid w:val="30C71C5F"/>
    <w:rsid w:val="30C7305D"/>
    <w:rsid w:val="30C7359A"/>
    <w:rsid w:val="30C74740"/>
    <w:rsid w:val="30C76E98"/>
    <w:rsid w:val="30C776F3"/>
    <w:rsid w:val="30C77C75"/>
    <w:rsid w:val="30C81A48"/>
    <w:rsid w:val="30C85BD0"/>
    <w:rsid w:val="30C916BD"/>
    <w:rsid w:val="30C925CF"/>
    <w:rsid w:val="30C9346B"/>
    <w:rsid w:val="30C95B7C"/>
    <w:rsid w:val="30C96FC7"/>
    <w:rsid w:val="30CA1455"/>
    <w:rsid w:val="30CA1980"/>
    <w:rsid w:val="30CA30C1"/>
    <w:rsid w:val="30CA5427"/>
    <w:rsid w:val="30CA5664"/>
    <w:rsid w:val="30CA6A6B"/>
    <w:rsid w:val="30CA6CB2"/>
    <w:rsid w:val="30CA72FD"/>
    <w:rsid w:val="30CB0F91"/>
    <w:rsid w:val="30CB200E"/>
    <w:rsid w:val="30CB2E10"/>
    <w:rsid w:val="30CB4551"/>
    <w:rsid w:val="30CB61C5"/>
    <w:rsid w:val="30CB71E3"/>
    <w:rsid w:val="30CC1A38"/>
    <w:rsid w:val="30CC30A1"/>
    <w:rsid w:val="30CC315F"/>
    <w:rsid w:val="30CC59E1"/>
    <w:rsid w:val="30CC64CD"/>
    <w:rsid w:val="30CC6AB7"/>
    <w:rsid w:val="30CD0A85"/>
    <w:rsid w:val="30CD2F5B"/>
    <w:rsid w:val="30CD3D91"/>
    <w:rsid w:val="30CD6BB1"/>
    <w:rsid w:val="30CD6E71"/>
    <w:rsid w:val="30CE0301"/>
    <w:rsid w:val="30CE0D54"/>
    <w:rsid w:val="30CE282F"/>
    <w:rsid w:val="30CE335B"/>
    <w:rsid w:val="30CE67D2"/>
    <w:rsid w:val="30CE6A2C"/>
    <w:rsid w:val="30CE6CD3"/>
    <w:rsid w:val="30CF049F"/>
    <w:rsid w:val="30CF6B01"/>
    <w:rsid w:val="30CF7C1A"/>
    <w:rsid w:val="30D0266F"/>
    <w:rsid w:val="30D02A78"/>
    <w:rsid w:val="30D0372F"/>
    <w:rsid w:val="30D03A8B"/>
    <w:rsid w:val="30D047F9"/>
    <w:rsid w:val="30D065A7"/>
    <w:rsid w:val="30D077BC"/>
    <w:rsid w:val="30D103C3"/>
    <w:rsid w:val="30D140CD"/>
    <w:rsid w:val="30D15355"/>
    <w:rsid w:val="30D156C0"/>
    <w:rsid w:val="30D16C82"/>
    <w:rsid w:val="30D211FF"/>
    <w:rsid w:val="30D21853"/>
    <w:rsid w:val="30D23F24"/>
    <w:rsid w:val="30D24087"/>
    <w:rsid w:val="30D31A6A"/>
    <w:rsid w:val="30D32CE3"/>
    <w:rsid w:val="30D342E9"/>
    <w:rsid w:val="30D36097"/>
    <w:rsid w:val="30D36220"/>
    <w:rsid w:val="30D37E45"/>
    <w:rsid w:val="30D44173"/>
    <w:rsid w:val="30D452BD"/>
    <w:rsid w:val="30D459B4"/>
    <w:rsid w:val="30D50061"/>
    <w:rsid w:val="30D501D4"/>
    <w:rsid w:val="30D508BA"/>
    <w:rsid w:val="30D51067"/>
    <w:rsid w:val="30D51E0F"/>
    <w:rsid w:val="30D53BBD"/>
    <w:rsid w:val="30D616E4"/>
    <w:rsid w:val="30D66DF0"/>
    <w:rsid w:val="30D70579"/>
    <w:rsid w:val="30D73283"/>
    <w:rsid w:val="30D756C5"/>
    <w:rsid w:val="30D75B88"/>
    <w:rsid w:val="30D7600C"/>
    <w:rsid w:val="30D77DE4"/>
    <w:rsid w:val="30D81900"/>
    <w:rsid w:val="30D81F93"/>
    <w:rsid w:val="30D84487"/>
    <w:rsid w:val="30D8545C"/>
    <w:rsid w:val="30D8598E"/>
    <w:rsid w:val="30D87481"/>
    <w:rsid w:val="30D944C0"/>
    <w:rsid w:val="30DA1475"/>
    <w:rsid w:val="30DA446E"/>
    <w:rsid w:val="30DA5496"/>
    <w:rsid w:val="30DA5678"/>
    <w:rsid w:val="30DB0403"/>
    <w:rsid w:val="30DB2FE7"/>
    <w:rsid w:val="30DB3DD4"/>
    <w:rsid w:val="30DB6CFA"/>
    <w:rsid w:val="30DB7A82"/>
    <w:rsid w:val="30DC104C"/>
    <w:rsid w:val="30DC461D"/>
    <w:rsid w:val="30DC4F4C"/>
    <w:rsid w:val="30DC65FB"/>
    <w:rsid w:val="30DC6CE5"/>
    <w:rsid w:val="30DC775B"/>
    <w:rsid w:val="30DD0CC4"/>
    <w:rsid w:val="30DD17B8"/>
    <w:rsid w:val="30DD24DC"/>
    <w:rsid w:val="30DD2A72"/>
    <w:rsid w:val="30DD44C0"/>
    <w:rsid w:val="30DD4984"/>
    <w:rsid w:val="30DD6F16"/>
    <w:rsid w:val="30DD78C4"/>
    <w:rsid w:val="30DE420E"/>
    <w:rsid w:val="30DE4F9D"/>
    <w:rsid w:val="30DE643F"/>
    <w:rsid w:val="30DF2C8E"/>
    <w:rsid w:val="30DF2EF5"/>
    <w:rsid w:val="30DF4A3C"/>
    <w:rsid w:val="30DF67EA"/>
    <w:rsid w:val="30E03A94"/>
    <w:rsid w:val="30E052E7"/>
    <w:rsid w:val="30E06BCF"/>
    <w:rsid w:val="30E10942"/>
    <w:rsid w:val="30E12562"/>
    <w:rsid w:val="30E16599"/>
    <w:rsid w:val="30E2067F"/>
    <w:rsid w:val="30E21348"/>
    <w:rsid w:val="30E25BAB"/>
    <w:rsid w:val="30E279E2"/>
    <w:rsid w:val="30E3452C"/>
    <w:rsid w:val="30E402A4"/>
    <w:rsid w:val="30E40539"/>
    <w:rsid w:val="30E414CE"/>
    <w:rsid w:val="30E42053"/>
    <w:rsid w:val="30E441BF"/>
    <w:rsid w:val="30E4690A"/>
    <w:rsid w:val="30E542C1"/>
    <w:rsid w:val="30E6069D"/>
    <w:rsid w:val="30E658E2"/>
    <w:rsid w:val="30E65DCB"/>
    <w:rsid w:val="30E67B79"/>
    <w:rsid w:val="30E7178E"/>
    <w:rsid w:val="30E72E79"/>
    <w:rsid w:val="30E73568"/>
    <w:rsid w:val="30E74E57"/>
    <w:rsid w:val="30E75E79"/>
    <w:rsid w:val="30E81B43"/>
    <w:rsid w:val="30E83A79"/>
    <w:rsid w:val="30E8664A"/>
    <w:rsid w:val="30E87D95"/>
    <w:rsid w:val="30E90393"/>
    <w:rsid w:val="30E91417"/>
    <w:rsid w:val="30E949B6"/>
    <w:rsid w:val="30E95A4D"/>
    <w:rsid w:val="30E96C49"/>
    <w:rsid w:val="30E97A3C"/>
    <w:rsid w:val="30E97ADA"/>
    <w:rsid w:val="30EA2781"/>
    <w:rsid w:val="30EB1633"/>
    <w:rsid w:val="30EB22EC"/>
    <w:rsid w:val="30EB33BC"/>
    <w:rsid w:val="30EB518F"/>
    <w:rsid w:val="30EB56CE"/>
    <w:rsid w:val="30EB5E43"/>
    <w:rsid w:val="30EB650B"/>
    <w:rsid w:val="30EB6B92"/>
    <w:rsid w:val="30EC2E81"/>
    <w:rsid w:val="30EC6D90"/>
    <w:rsid w:val="30ED2EF1"/>
    <w:rsid w:val="30ED2FEE"/>
    <w:rsid w:val="30EE1C21"/>
    <w:rsid w:val="30EE4C7F"/>
    <w:rsid w:val="30EE5140"/>
    <w:rsid w:val="30EE7414"/>
    <w:rsid w:val="30EE78EB"/>
    <w:rsid w:val="30EF0CD6"/>
    <w:rsid w:val="30EF2744"/>
    <w:rsid w:val="30EF3E92"/>
    <w:rsid w:val="30EF4DDC"/>
    <w:rsid w:val="30EF649B"/>
    <w:rsid w:val="30EF69E4"/>
    <w:rsid w:val="30EF7326"/>
    <w:rsid w:val="30F001C3"/>
    <w:rsid w:val="30F0020D"/>
    <w:rsid w:val="30F009F7"/>
    <w:rsid w:val="30F00CBF"/>
    <w:rsid w:val="30F01C14"/>
    <w:rsid w:val="30F027A5"/>
    <w:rsid w:val="30F03282"/>
    <w:rsid w:val="30F05C48"/>
    <w:rsid w:val="30F063B0"/>
    <w:rsid w:val="30F06C49"/>
    <w:rsid w:val="30F10A26"/>
    <w:rsid w:val="30F12FC3"/>
    <w:rsid w:val="30F1651D"/>
    <w:rsid w:val="30F16E8E"/>
    <w:rsid w:val="30F21AA5"/>
    <w:rsid w:val="30F229C1"/>
    <w:rsid w:val="30F32296"/>
    <w:rsid w:val="30F3375D"/>
    <w:rsid w:val="30F36C34"/>
    <w:rsid w:val="30F4201C"/>
    <w:rsid w:val="30F44996"/>
    <w:rsid w:val="30F44EB0"/>
    <w:rsid w:val="30F46F73"/>
    <w:rsid w:val="30F47843"/>
    <w:rsid w:val="30F5151F"/>
    <w:rsid w:val="30F524B2"/>
    <w:rsid w:val="30F54260"/>
    <w:rsid w:val="30F57DBC"/>
    <w:rsid w:val="30F61C93"/>
    <w:rsid w:val="30F64CF8"/>
    <w:rsid w:val="30F717EE"/>
    <w:rsid w:val="30F71D86"/>
    <w:rsid w:val="30F75DD5"/>
    <w:rsid w:val="30F76DF6"/>
    <w:rsid w:val="30F77FD8"/>
    <w:rsid w:val="30F82360"/>
    <w:rsid w:val="30F8374A"/>
    <w:rsid w:val="30F84E66"/>
    <w:rsid w:val="30F85A09"/>
    <w:rsid w:val="30F85AFE"/>
    <w:rsid w:val="30F860E0"/>
    <w:rsid w:val="30F87BA7"/>
    <w:rsid w:val="30F9015E"/>
    <w:rsid w:val="30F91DF3"/>
    <w:rsid w:val="30F94855"/>
    <w:rsid w:val="30F975CF"/>
    <w:rsid w:val="30FA1876"/>
    <w:rsid w:val="30FA3624"/>
    <w:rsid w:val="30FA50CD"/>
    <w:rsid w:val="30FA53D2"/>
    <w:rsid w:val="30FA7AC8"/>
    <w:rsid w:val="30FB1EEF"/>
    <w:rsid w:val="30FB2AA2"/>
    <w:rsid w:val="30FB4A3D"/>
    <w:rsid w:val="30FB705A"/>
    <w:rsid w:val="30FC114A"/>
    <w:rsid w:val="30FC52B3"/>
    <w:rsid w:val="30FC55EE"/>
    <w:rsid w:val="30FD2AF9"/>
    <w:rsid w:val="30FD4EC2"/>
    <w:rsid w:val="30FD5559"/>
    <w:rsid w:val="30FD5F50"/>
    <w:rsid w:val="30FE0870"/>
    <w:rsid w:val="30FE1366"/>
    <w:rsid w:val="30FE308A"/>
    <w:rsid w:val="30FE3880"/>
    <w:rsid w:val="30FE6062"/>
    <w:rsid w:val="30FF0C3A"/>
    <w:rsid w:val="30FF3436"/>
    <w:rsid w:val="30FF66C5"/>
    <w:rsid w:val="30FF6E8C"/>
    <w:rsid w:val="30FF7797"/>
    <w:rsid w:val="310007F0"/>
    <w:rsid w:val="31012C04"/>
    <w:rsid w:val="310149B3"/>
    <w:rsid w:val="31015D61"/>
    <w:rsid w:val="310224D9"/>
    <w:rsid w:val="31023470"/>
    <w:rsid w:val="31025240"/>
    <w:rsid w:val="310271F1"/>
    <w:rsid w:val="310321DE"/>
    <w:rsid w:val="31034D07"/>
    <w:rsid w:val="3103697D"/>
    <w:rsid w:val="31041829"/>
    <w:rsid w:val="310426F5"/>
    <w:rsid w:val="31045D06"/>
    <w:rsid w:val="310568E4"/>
    <w:rsid w:val="3105695F"/>
    <w:rsid w:val="3106021B"/>
    <w:rsid w:val="31060F08"/>
    <w:rsid w:val="31061CE0"/>
    <w:rsid w:val="31061D40"/>
    <w:rsid w:val="3106646D"/>
    <w:rsid w:val="310664E4"/>
    <w:rsid w:val="31067002"/>
    <w:rsid w:val="31067AB6"/>
    <w:rsid w:val="31070655"/>
    <w:rsid w:val="3107096B"/>
    <w:rsid w:val="31071BD3"/>
    <w:rsid w:val="31073230"/>
    <w:rsid w:val="310760FC"/>
    <w:rsid w:val="310779F0"/>
    <w:rsid w:val="31080849"/>
    <w:rsid w:val="310821E5"/>
    <w:rsid w:val="310836F8"/>
    <w:rsid w:val="31083F93"/>
    <w:rsid w:val="31085D41"/>
    <w:rsid w:val="31085E55"/>
    <w:rsid w:val="31086029"/>
    <w:rsid w:val="31086F3B"/>
    <w:rsid w:val="31090FDD"/>
    <w:rsid w:val="31093867"/>
    <w:rsid w:val="310944F3"/>
    <w:rsid w:val="31095B4E"/>
    <w:rsid w:val="3109629D"/>
    <w:rsid w:val="31097031"/>
    <w:rsid w:val="3109796D"/>
    <w:rsid w:val="31097D0B"/>
    <w:rsid w:val="310A0554"/>
    <w:rsid w:val="310A3617"/>
    <w:rsid w:val="310A39CD"/>
    <w:rsid w:val="310A7351"/>
    <w:rsid w:val="310A747F"/>
    <w:rsid w:val="310A7F6A"/>
    <w:rsid w:val="310B1210"/>
    <w:rsid w:val="310B19E4"/>
    <w:rsid w:val="310B1B6D"/>
    <w:rsid w:val="310B5831"/>
    <w:rsid w:val="310B66D2"/>
    <w:rsid w:val="310B75DF"/>
    <w:rsid w:val="310B76F5"/>
    <w:rsid w:val="310B7CC2"/>
    <w:rsid w:val="310C0756"/>
    <w:rsid w:val="310C0A42"/>
    <w:rsid w:val="310C2E74"/>
    <w:rsid w:val="310C3510"/>
    <w:rsid w:val="310C4601"/>
    <w:rsid w:val="310C4F1F"/>
    <w:rsid w:val="310C576F"/>
    <w:rsid w:val="310D15A9"/>
    <w:rsid w:val="310D1909"/>
    <w:rsid w:val="310E14C8"/>
    <w:rsid w:val="310E5321"/>
    <w:rsid w:val="310E70CF"/>
    <w:rsid w:val="310F0A93"/>
    <w:rsid w:val="310F2C8C"/>
    <w:rsid w:val="310F3573"/>
    <w:rsid w:val="310F65ED"/>
    <w:rsid w:val="310F6C24"/>
    <w:rsid w:val="31101099"/>
    <w:rsid w:val="31102B9D"/>
    <w:rsid w:val="31102C85"/>
    <w:rsid w:val="31102E48"/>
    <w:rsid w:val="31103B85"/>
    <w:rsid w:val="3110753A"/>
    <w:rsid w:val="311113B1"/>
    <w:rsid w:val="3111603A"/>
    <w:rsid w:val="31116425"/>
    <w:rsid w:val="31116787"/>
    <w:rsid w:val="311206BF"/>
    <w:rsid w:val="3112096E"/>
    <w:rsid w:val="311210A5"/>
    <w:rsid w:val="31123098"/>
    <w:rsid w:val="31124E12"/>
    <w:rsid w:val="31126BC0"/>
    <w:rsid w:val="31127C97"/>
    <w:rsid w:val="31132938"/>
    <w:rsid w:val="31132F0B"/>
    <w:rsid w:val="311346E6"/>
    <w:rsid w:val="31137326"/>
    <w:rsid w:val="31140B8A"/>
    <w:rsid w:val="31145BB9"/>
    <w:rsid w:val="3115045E"/>
    <w:rsid w:val="31150E53"/>
    <w:rsid w:val="3115220C"/>
    <w:rsid w:val="31152A96"/>
    <w:rsid w:val="31155262"/>
    <w:rsid w:val="311566B0"/>
    <w:rsid w:val="31157809"/>
    <w:rsid w:val="31163A0D"/>
    <w:rsid w:val="311670BE"/>
    <w:rsid w:val="3117098D"/>
    <w:rsid w:val="31170B66"/>
    <w:rsid w:val="31172AA2"/>
    <w:rsid w:val="311741D6"/>
    <w:rsid w:val="31175F84"/>
    <w:rsid w:val="31181CFC"/>
    <w:rsid w:val="31183FE8"/>
    <w:rsid w:val="3118459C"/>
    <w:rsid w:val="3118655B"/>
    <w:rsid w:val="31186B53"/>
    <w:rsid w:val="3118764E"/>
    <w:rsid w:val="31194D93"/>
    <w:rsid w:val="311961A0"/>
    <w:rsid w:val="3119625B"/>
    <w:rsid w:val="311967DC"/>
    <w:rsid w:val="31197231"/>
    <w:rsid w:val="31197F4E"/>
    <w:rsid w:val="311A061C"/>
    <w:rsid w:val="311A3DB8"/>
    <w:rsid w:val="311A4C9D"/>
    <w:rsid w:val="311A5A74"/>
    <w:rsid w:val="311B48CA"/>
    <w:rsid w:val="311B5080"/>
    <w:rsid w:val="311B5B90"/>
    <w:rsid w:val="311B77D4"/>
    <w:rsid w:val="311B7D98"/>
    <w:rsid w:val="311C17EC"/>
    <w:rsid w:val="311C696D"/>
    <w:rsid w:val="311C7A3E"/>
    <w:rsid w:val="311D02DC"/>
    <w:rsid w:val="311D0F11"/>
    <w:rsid w:val="311D630A"/>
    <w:rsid w:val="311D6C9D"/>
    <w:rsid w:val="311E1EFB"/>
    <w:rsid w:val="311E37B6"/>
    <w:rsid w:val="311E5564"/>
    <w:rsid w:val="311E5A25"/>
    <w:rsid w:val="311E5B6E"/>
    <w:rsid w:val="311E5C50"/>
    <w:rsid w:val="311E7DD6"/>
    <w:rsid w:val="311F0FAA"/>
    <w:rsid w:val="311F1372"/>
    <w:rsid w:val="311F308B"/>
    <w:rsid w:val="311F679B"/>
    <w:rsid w:val="3120277A"/>
    <w:rsid w:val="312075ED"/>
    <w:rsid w:val="31210BB1"/>
    <w:rsid w:val="31211720"/>
    <w:rsid w:val="31212279"/>
    <w:rsid w:val="3121253C"/>
    <w:rsid w:val="312136A9"/>
    <w:rsid w:val="31214B47"/>
    <w:rsid w:val="31215055"/>
    <w:rsid w:val="31216648"/>
    <w:rsid w:val="31216E03"/>
    <w:rsid w:val="3121749E"/>
    <w:rsid w:val="312234D8"/>
    <w:rsid w:val="31225709"/>
    <w:rsid w:val="312267DB"/>
    <w:rsid w:val="31227550"/>
    <w:rsid w:val="31230DCD"/>
    <w:rsid w:val="31232B7B"/>
    <w:rsid w:val="3123652A"/>
    <w:rsid w:val="31237924"/>
    <w:rsid w:val="31237D24"/>
    <w:rsid w:val="3124258B"/>
    <w:rsid w:val="312437BF"/>
    <w:rsid w:val="31243AEA"/>
    <w:rsid w:val="31244B45"/>
    <w:rsid w:val="31245C76"/>
    <w:rsid w:val="312523A8"/>
    <w:rsid w:val="312557C8"/>
    <w:rsid w:val="31255921"/>
    <w:rsid w:val="31256DAA"/>
    <w:rsid w:val="31257EBC"/>
    <w:rsid w:val="3126200B"/>
    <w:rsid w:val="3126266B"/>
    <w:rsid w:val="31262E1F"/>
    <w:rsid w:val="3126402A"/>
    <w:rsid w:val="31264E84"/>
    <w:rsid w:val="312669F9"/>
    <w:rsid w:val="31270109"/>
    <w:rsid w:val="31270268"/>
    <w:rsid w:val="312740CE"/>
    <w:rsid w:val="31275B3B"/>
    <w:rsid w:val="31280191"/>
    <w:rsid w:val="31280F0C"/>
    <w:rsid w:val="312819D7"/>
    <w:rsid w:val="31282628"/>
    <w:rsid w:val="31282C45"/>
    <w:rsid w:val="312839AE"/>
    <w:rsid w:val="312839F7"/>
    <w:rsid w:val="31283ADD"/>
    <w:rsid w:val="312843FE"/>
    <w:rsid w:val="312863E3"/>
    <w:rsid w:val="31293106"/>
    <w:rsid w:val="31293F09"/>
    <w:rsid w:val="31295CB7"/>
    <w:rsid w:val="312A382C"/>
    <w:rsid w:val="312A63FD"/>
    <w:rsid w:val="312A779E"/>
    <w:rsid w:val="312A7E94"/>
    <w:rsid w:val="312B1A2F"/>
    <w:rsid w:val="312B2B9A"/>
    <w:rsid w:val="312B5EB6"/>
    <w:rsid w:val="312B7204"/>
    <w:rsid w:val="312B7C81"/>
    <w:rsid w:val="312C7FD4"/>
    <w:rsid w:val="312D0A13"/>
    <w:rsid w:val="312D1C4B"/>
    <w:rsid w:val="312D65A1"/>
    <w:rsid w:val="312E0586"/>
    <w:rsid w:val="312E1520"/>
    <w:rsid w:val="312E4795"/>
    <w:rsid w:val="312F227F"/>
    <w:rsid w:val="312F3B86"/>
    <w:rsid w:val="312F7772"/>
    <w:rsid w:val="3130152F"/>
    <w:rsid w:val="313034EA"/>
    <w:rsid w:val="31305298"/>
    <w:rsid w:val="31306AEC"/>
    <w:rsid w:val="313136FF"/>
    <w:rsid w:val="31316569"/>
    <w:rsid w:val="313166EA"/>
    <w:rsid w:val="31320DAB"/>
    <w:rsid w:val="31320F3F"/>
    <w:rsid w:val="31322DBE"/>
    <w:rsid w:val="31324B8F"/>
    <w:rsid w:val="313253A3"/>
    <w:rsid w:val="313312C7"/>
    <w:rsid w:val="313325EF"/>
    <w:rsid w:val="31336B36"/>
    <w:rsid w:val="31336D85"/>
    <w:rsid w:val="31337248"/>
    <w:rsid w:val="313407C1"/>
    <w:rsid w:val="31342FDA"/>
    <w:rsid w:val="31344D88"/>
    <w:rsid w:val="31346C64"/>
    <w:rsid w:val="3135093F"/>
    <w:rsid w:val="31350B00"/>
    <w:rsid w:val="31351D61"/>
    <w:rsid w:val="3135465C"/>
    <w:rsid w:val="31355171"/>
    <w:rsid w:val="3135646D"/>
    <w:rsid w:val="3136470A"/>
    <w:rsid w:val="31365F4D"/>
    <w:rsid w:val="313703D4"/>
    <w:rsid w:val="31372499"/>
    <w:rsid w:val="31374878"/>
    <w:rsid w:val="31375272"/>
    <w:rsid w:val="31376626"/>
    <w:rsid w:val="31377A15"/>
    <w:rsid w:val="31383356"/>
    <w:rsid w:val="3138414C"/>
    <w:rsid w:val="313878EA"/>
    <w:rsid w:val="3139239E"/>
    <w:rsid w:val="31394A62"/>
    <w:rsid w:val="3139674E"/>
    <w:rsid w:val="313A1C72"/>
    <w:rsid w:val="313A3542"/>
    <w:rsid w:val="313A6116"/>
    <w:rsid w:val="313A63D7"/>
    <w:rsid w:val="313B39F6"/>
    <w:rsid w:val="313B4368"/>
    <w:rsid w:val="313B47B1"/>
    <w:rsid w:val="313B4E23"/>
    <w:rsid w:val="313C0812"/>
    <w:rsid w:val="313C1E8F"/>
    <w:rsid w:val="313C3C3D"/>
    <w:rsid w:val="313C59EB"/>
    <w:rsid w:val="313C7860"/>
    <w:rsid w:val="313D032A"/>
    <w:rsid w:val="313D0BDC"/>
    <w:rsid w:val="313D0E45"/>
    <w:rsid w:val="313E1763"/>
    <w:rsid w:val="313E33A9"/>
    <w:rsid w:val="313E4873"/>
    <w:rsid w:val="313E5C07"/>
    <w:rsid w:val="313E79B5"/>
    <w:rsid w:val="313E7E41"/>
    <w:rsid w:val="313F372D"/>
    <w:rsid w:val="313F45C2"/>
    <w:rsid w:val="313F54DB"/>
    <w:rsid w:val="313F5875"/>
    <w:rsid w:val="31400623"/>
    <w:rsid w:val="31404091"/>
    <w:rsid w:val="31404F70"/>
    <w:rsid w:val="31406F28"/>
    <w:rsid w:val="31410696"/>
    <w:rsid w:val="31411253"/>
    <w:rsid w:val="31413001"/>
    <w:rsid w:val="314131F4"/>
    <w:rsid w:val="31413450"/>
    <w:rsid w:val="31420A6F"/>
    <w:rsid w:val="31424684"/>
    <w:rsid w:val="31430507"/>
    <w:rsid w:val="31431A88"/>
    <w:rsid w:val="31434FCB"/>
    <w:rsid w:val="31435B14"/>
    <w:rsid w:val="314361DC"/>
    <w:rsid w:val="31436D79"/>
    <w:rsid w:val="31440884"/>
    <w:rsid w:val="31440D43"/>
    <w:rsid w:val="31442AF1"/>
    <w:rsid w:val="31451B93"/>
    <w:rsid w:val="314536AE"/>
    <w:rsid w:val="31455897"/>
    <w:rsid w:val="31456F95"/>
    <w:rsid w:val="31457719"/>
    <w:rsid w:val="31457A4F"/>
    <w:rsid w:val="314618C4"/>
    <w:rsid w:val="31462D0D"/>
    <w:rsid w:val="31463702"/>
    <w:rsid w:val="31464ABB"/>
    <w:rsid w:val="31466485"/>
    <w:rsid w:val="3146704B"/>
    <w:rsid w:val="314671C3"/>
    <w:rsid w:val="31467C26"/>
    <w:rsid w:val="31471963"/>
    <w:rsid w:val="31471AFA"/>
    <w:rsid w:val="314724B9"/>
    <w:rsid w:val="31477F6F"/>
    <w:rsid w:val="31480472"/>
    <w:rsid w:val="31480788"/>
    <w:rsid w:val="31480833"/>
    <w:rsid w:val="31483173"/>
    <w:rsid w:val="3148438F"/>
    <w:rsid w:val="31486B3B"/>
    <w:rsid w:val="31486D71"/>
    <w:rsid w:val="31486DB5"/>
    <w:rsid w:val="31490108"/>
    <w:rsid w:val="31491327"/>
    <w:rsid w:val="31493FA7"/>
    <w:rsid w:val="314941B4"/>
    <w:rsid w:val="31494485"/>
    <w:rsid w:val="31494956"/>
    <w:rsid w:val="31496359"/>
    <w:rsid w:val="314A30F1"/>
    <w:rsid w:val="314A42A6"/>
    <w:rsid w:val="314A7D51"/>
    <w:rsid w:val="314B20D2"/>
    <w:rsid w:val="314B32BF"/>
    <w:rsid w:val="314B3E80"/>
    <w:rsid w:val="314B4B83"/>
    <w:rsid w:val="314B5142"/>
    <w:rsid w:val="314B5736"/>
    <w:rsid w:val="314D19A6"/>
    <w:rsid w:val="314D3105"/>
    <w:rsid w:val="314D3E18"/>
    <w:rsid w:val="314D409C"/>
    <w:rsid w:val="314D4B43"/>
    <w:rsid w:val="314D5E4A"/>
    <w:rsid w:val="314D7BF8"/>
    <w:rsid w:val="314E0A83"/>
    <w:rsid w:val="314E0B1C"/>
    <w:rsid w:val="314E1E8D"/>
    <w:rsid w:val="314E3165"/>
    <w:rsid w:val="314E4585"/>
    <w:rsid w:val="314E571E"/>
    <w:rsid w:val="314F0535"/>
    <w:rsid w:val="314F11C9"/>
    <w:rsid w:val="314F3210"/>
    <w:rsid w:val="314F3802"/>
    <w:rsid w:val="314F40B7"/>
    <w:rsid w:val="314F52D1"/>
    <w:rsid w:val="314F5391"/>
    <w:rsid w:val="314F5689"/>
    <w:rsid w:val="314F596F"/>
    <w:rsid w:val="31500694"/>
    <w:rsid w:val="31500E35"/>
    <w:rsid w:val="31501496"/>
    <w:rsid w:val="31502F90"/>
    <w:rsid w:val="31503085"/>
    <w:rsid w:val="31504DD6"/>
    <w:rsid w:val="3150593A"/>
    <w:rsid w:val="31505DC8"/>
    <w:rsid w:val="315076E8"/>
    <w:rsid w:val="31507B02"/>
    <w:rsid w:val="31507C95"/>
    <w:rsid w:val="315115A8"/>
    <w:rsid w:val="31513328"/>
    <w:rsid w:val="3151619E"/>
    <w:rsid w:val="31516CEE"/>
    <w:rsid w:val="315216B2"/>
    <w:rsid w:val="31522A38"/>
    <w:rsid w:val="31524179"/>
    <w:rsid w:val="315266E9"/>
    <w:rsid w:val="31527C0A"/>
    <w:rsid w:val="31532D34"/>
    <w:rsid w:val="31540F86"/>
    <w:rsid w:val="31543696"/>
    <w:rsid w:val="31547E04"/>
    <w:rsid w:val="31551A1F"/>
    <w:rsid w:val="3155215F"/>
    <w:rsid w:val="315612AC"/>
    <w:rsid w:val="31562849"/>
    <w:rsid w:val="3157272D"/>
    <w:rsid w:val="315733E0"/>
    <w:rsid w:val="31574910"/>
    <w:rsid w:val="3157622E"/>
    <w:rsid w:val="315831FB"/>
    <w:rsid w:val="31584B51"/>
    <w:rsid w:val="315857B4"/>
    <w:rsid w:val="315868AA"/>
    <w:rsid w:val="31590555"/>
    <w:rsid w:val="3159276E"/>
    <w:rsid w:val="3159417A"/>
    <w:rsid w:val="315947EF"/>
    <w:rsid w:val="3159659D"/>
    <w:rsid w:val="31597D3A"/>
    <w:rsid w:val="315A0567"/>
    <w:rsid w:val="315A11CA"/>
    <w:rsid w:val="315A1FA6"/>
    <w:rsid w:val="315A2315"/>
    <w:rsid w:val="315A31EC"/>
    <w:rsid w:val="315A34B3"/>
    <w:rsid w:val="315A51F2"/>
    <w:rsid w:val="315A6132"/>
    <w:rsid w:val="315B2B4C"/>
    <w:rsid w:val="315B3EAC"/>
    <w:rsid w:val="315B3EB1"/>
    <w:rsid w:val="315B4F78"/>
    <w:rsid w:val="315C16E6"/>
    <w:rsid w:val="315C1F0B"/>
    <w:rsid w:val="315C34A7"/>
    <w:rsid w:val="315C3A2B"/>
    <w:rsid w:val="315C608D"/>
    <w:rsid w:val="315C7E3B"/>
    <w:rsid w:val="315D1D96"/>
    <w:rsid w:val="315D2AC6"/>
    <w:rsid w:val="315D4C27"/>
    <w:rsid w:val="315E0057"/>
    <w:rsid w:val="315E0DE2"/>
    <w:rsid w:val="315E1E05"/>
    <w:rsid w:val="315E207C"/>
    <w:rsid w:val="315E3BB3"/>
    <w:rsid w:val="315E41BA"/>
    <w:rsid w:val="315E43DF"/>
    <w:rsid w:val="315E469A"/>
    <w:rsid w:val="315F16D9"/>
    <w:rsid w:val="315F268D"/>
    <w:rsid w:val="316003B6"/>
    <w:rsid w:val="31605B7D"/>
    <w:rsid w:val="3160696C"/>
    <w:rsid w:val="316101DB"/>
    <w:rsid w:val="3161109D"/>
    <w:rsid w:val="3161190D"/>
    <w:rsid w:val="316136A3"/>
    <w:rsid w:val="31615451"/>
    <w:rsid w:val="316179B0"/>
    <w:rsid w:val="316234FD"/>
    <w:rsid w:val="3162746C"/>
    <w:rsid w:val="316311C9"/>
    <w:rsid w:val="3163202B"/>
    <w:rsid w:val="3163566D"/>
    <w:rsid w:val="3163741B"/>
    <w:rsid w:val="3164192C"/>
    <w:rsid w:val="31642EB0"/>
    <w:rsid w:val="3164787C"/>
    <w:rsid w:val="316513E5"/>
    <w:rsid w:val="31653193"/>
    <w:rsid w:val="31655AD1"/>
    <w:rsid w:val="316569E4"/>
    <w:rsid w:val="31662551"/>
    <w:rsid w:val="31662A68"/>
    <w:rsid w:val="31663A7F"/>
    <w:rsid w:val="3166515D"/>
    <w:rsid w:val="31666F0B"/>
    <w:rsid w:val="3167130A"/>
    <w:rsid w:val="31671F15"/>
    <w:rsid w:val="3167210F"/>
    <w:rsid w:val="31673455"/>
    <w:rsid w:val="31674BEB"/>
    <w:rsid w:val="31675AF3"/>
    <w:rsid w:val="31676023"/>
    <w:rsid w:val="31676553"/>
    <w:rsid w:val="316816E4"/>
    <w:rsid w:val="31681C72"/>
    <w:rsid w:val="31682C84"/>
    <w:rsid w:val="31684A32"/>
    <w:rsid w:val="316867E0"/>
    <w:rsid w:val="31695091"/>
    <w:rsid w:val="31695DEC"/>
    <w:rsid w:val="31697021"/>
    <w:rsid w:val="316A0428"/>
    <w:rsid w:val="316A07AA"/>
    <w:rsid w:val="316A097D"/>
    <w:rsid w:val="316A0CBF"/>
    <w:rsid w:val="316A248C"/>
    <w:rsid w:val="316A5F66"/>
    <w:rsid w:val="316A69FC"/>
    <w:rsid w:val="316A6AEE"/>
    <w:rsid w:val="316B04ED"/>
    <w:rsid w:val="316B091E"/>
    <w:rsid w:val="316B2774"/>
    <w:rsid w:val="316B4522"/>
    <w:rsid w:val="316B4A2D"/>
    <w:rsid w:val="316B62D0"/>
    <w:rsid w:val="316B631C"/>
    <w:rsid w:val="316B72D5"/>
    <w:rsid w:val="316C61B0"/>
    <w:rsid w:val="316D029A"/>
    <w:rsid w:val="316D2048"/>
    <w:rsid w:val="316D3DF6"/>
    <w:rsid w:val="316D75D9"/>
    <w:rsid w:val="316D7640"/>
    <w:rsid w:val="316E4772"/>
    <w:rsid w:val="316E48D5"/>
    <w:rsid w:val="316E699F"/>
    <w:rsid w:val="316E6C87"/>
    <w:rsid w:val="316E7B6E"/>
    <w:rsid w:val="316F4012"/>
    <w:rsid w:val="316F6A87"/>
    <w:rsid w:val="317016E4"/>
    <w:rsid w:val="31704B40"/>
    <w:rsid w:val="31705A85"/>
    <w:rsid w:val="31707702"/>
    <w:rsid w:val="31707D5C"/>
    <w:rsid w:val="31710BF3"/>
    <w:rsid w:val="31716923"/>
    <w:rsid w:val="3172568D"/>
    <w:rsid w:val="317258B0"/>
    <w:rsid w:val="3172765E"/>
    <w:rsid w:val="31727873"/>
    <w:rsid w:val="31727DDC"/>
    <w:rsid w:val="317309CA"/>
    <w:rsid w:val="31731132"/>
    <w:rsid w:val="317334B2"/>
    <w:rsid w:val="3173481D"/>
    <w:rsid w:val="31736083"/>
    <w:rsid w:val="31741628"/>
    <w:rsid w:val="317433D6"/>
    <w:rsid w:val="31743AF7"/>
    <w:rsid w:val="31745184"/>
    <w:rsid w:val="31745B7F"/>
    <w:rsid w:val="3174758D"/>
    <w:rsid w:val="31750716"/>
    <w:rsid w:val="31750EFD"/>
    <w:rsid w:val="31752C8F"/>
    <w:rsid w:val="31755348"/>
    <w:rsid w:val="31755EAA"/>
    <w:rsid w:val="31756FE8"/>
    <w:rsid w:val="31757461"/>
    <w:rsid w:val="31757D40"/>
    <w:rsid w:val="3176091B"/>
    <w:rsid w:val="31763235"/>
    <w:rsid w:val="3177244B"/>
    <w:rsid w:val="31772EC7"/>
    <w:rsid w:val="317732C2"/>
    <w:rsid w:val="317741EF"/>
    <w:rsid w:val="31774C64"/>
    <w:rsid w:val="31774C75"/>
    <w:rsid w:val="31781B00"/>
    <w:rsid w:val="31781DDB"/>
    <w:rsid w:val="31783362"/>
    <w:rsid w:val="317858A4"/>
    <w:rsid w:val="317909ED"/>
    <w:rsid w:val="317913E6"/>
    <w:rsid w:val="317920F6"/>
    <w:rsid w:val="3179279B"/>
    <w:rsid w:val="31796C3F"/>
    <w:rsid w:val="31797323"/>
    <w:rsid w:val="317A042E"/>
    <w:rsid w:val="317A07B3"/>
    <w:rsid w:val="317A2539"/>
    <w:rsid w:val="317A2CE4"/>
    <w:rsid w:val="317A3AA4"/>
    <w:rsid w:val="317A4304"/>
    <w:rsid w:val="317A4765"/>
    <w:rsid w:val="317A6513"/>
    <w:rsid w:val="317A793B"/>
    <w:rsid w:val="317B1C43"/>
    <w:rsid w:val="317B29B7"/>
    <w:rsid w:val="317B4814"/>
    <w:rsid w:val="317B58FC"/>
    <w:rsid w:val="317B7871"/>
    <w:rsid w:val="317C1624"/>
    <w:rsid w:val="317C228B"/>
    <w:rsid w:val="317C672F"/>
    <w:rsid w:val="317C6B7A"/>
    <w:rsid w:val="317C7BC1"/>
    <w:rsid w:val="317D2D70"/>
    <w:rsid w:val="317D37FE"/>
    <w:rsid w:val="317D3E70"/>
    <w:rsid w:val="317D5700"/>
    <w:rsid w:val="317D7134"/>
    <w:rsid w:val="317D7E66"/>
    <w:rsid w:val="317E224F"/>
    <w:rsid w:val="317E24A7"/>
    <w:rsid w:val="317E28F1"/>
    <w:rsid w:val="317E3C9B"/>
    <w:rsid w:val="317E4255"/>
    <w:rsid w:val="317F180E"/>
    <w:rsid w:val="317F1A54"/>
    <w:rsid w:val="317F1D7B"/>
    <w:rsid w:val="317F3B29"/>
    <w:rsid w:val="317F3DDB"/>
    <w:rsid w:val="31800A61"/>
    <w:rsid w:val="31801A92"/>
    <w:rsid w:val="31802AA7"/>
    <w:rsid w:val="318056E7"/>
    <w:rsid w:val="31807B06"/>
    <w:rsid w:val="31807FCD"/>
    <w:rsid w:val="318126B2"/>
    <w:rsid w:val="31814C5B"/>
    <w:rsid w:val="31814F42"/>
    <w:rsid w:val="31815AF3"/>
    <w:rsid w:val="318178A1"/>
    <w:rsid w:val="318211BC"/>
    <w:rsid w:val="3183186B"/>
    <w:rsid w:val="31833619"/>
    <w:rsid w:val="31835B28"/>
    <w:rsid w:val="31836E49"/>
    <w:rsid w:val="31837435"/>
    <w:rsid w:val="31844436"/>
    <w:rsid w:val="3184488C"/>
    <w:rsid w:val="31853D51"/>
    <w:rsid w:val="3186135C"/>
    <w:rsid w:val="3186137E"/>
    <w:rsid w:val="31861927"/>
    <w:rsid w:val="31864556"/>
    <w:rsid w:val="31865637"/>
    <w:rsid w:val="31871229"/>
    <w:rsid w:val="31871CEE"/>
    <w:rsid w:val="3187771D"/>
    <w:rsid w:val="3188051D"/>
    <w:rsid w:val="31880C30"/>
    <w:rsid w:val="31881671"/>
    <w:rsid w:val="318817A5"/>
    <w:rsid w:val="31882660"/>
    <w:rsid w:val="318835CD"/>
    <w:rsid w:val="31884E8F"/>
    <w:rsid w:val="31890180"/>
    <w:rsid w:val="318A0E4C"/>
    <w:rsid w:val="318A1738"/>
    <w:rsid w:val="318A2BFA"/>
    <w:rsid w:val="318A49A8"/>
    <w:rsid w:val="318A7D36"/>
    <w:rsid w:val="318A7DD6"/>
    <w:rsid w:val="318B0720"/>
    <w:rsid w:val="318B4309"/>
    <w:rsid w:val="318B617B"/>
    <w:rsid w:val="318B6972"/>
    <w:rsid w:val="318C212C"/>
    <w:rsid w:val="318C30EE"/>
    <w:rsid w:val="318C3767"/>
    <w:rsid w:val="318C7542"/>
    <w:rsid w:val="318D0C9D"/>
    <w:rsid w:val="318D4498"/>
    <w:rsid w:val="318D6246"/>
    <w:rsid w:val="318E3F4C"/>
    <w:rsid w:val="318E6115"/>
    <w:rsid w:val="318F0210"/>
    <w:rsid w:val="318F0221"/>
    <w:rsid w:val="318F1549"/>
    <w:rsid w:val="318F1FBE"/>
    <w:rsid w:val="318F36CF"/>
    <w:rsid w:val="318F411A"/>
    <w:rsid w:val="318F6F03"/>
    <w:rsid w:val="319009C7"/>
    <w:rsid w:val="31902608"/>
    <w:rsid w:val="31903F88"/>
    <w:rsid w:val="319055AA"/>
    <w:rsid w:val="31905D36"/>
    <w:rsid w:val="3191213B"/>
    <w:rsid w:val="3191288C"/>
    <w:rsid w:val="319128B2"/>
    <w:rsid w:val="31916A3A"/>
    <w:rsid w:val="3192160B"/>
    <w:rsid w:val="31921AAF"/>
    <w:rsid w:val="31922649"/>
    <w:rsid w:val="3192385D"/>
    <w:rsid w:val="31927173"/>
    <w:rsid w:val="31933781"/>
    <w:rsid w:val="31933F9B"/>
    <w:rsid w:val="31935E86"/>
    <w:rsid w:val="31942CEE"/>
    <w:rsid w:val="31943A79"/>
    <w:rsid w:val="31945827"/>
    <w:rsid w:val="319475D5"/>
    <w:rsid w:val="319477FC"/>
    <w:rsid w:val="31950407"/>
    <w:rsid w:val="31953CFC"/>
    <w:rsid w:val="319576F8"/>
    <w:rsid w:val="31960464"/>
    <w:rsid w:val="31964E9E"/>
    <w:rsid w:val="31973569"/>
    <w:rsid w:val="319770C5"/>
    <w:rsid w:val="31980B73"/>
    <w:rsid w:val="319829FA"/>
    <w:rsid w:val="31983D3C"/>
    <w:rsid w:val="31992E3D"/>
    <w:rsid w:val="3199371F"/>
    <w:rsid w:val="31994BEB"/>
    <w:rsid w:val="31996997"/>
    <w:rsid w:val="31997BFF"/>
    <w:rsid w:val="31997D9D"/>
    <w:rsid w:val="319A0963"/>
    <w:rsid w:val="319A0D8F"/>
    <w:rsid w:val="319A3F80"/>
    <w:rsid w:val="319B054E"/>
    <w:rsid w:val="319B20A1"/>
    <w:rsid w:val="319B2667"/>
    <w:rsid w:val="319B26BD"/>
    <w:rsid w:val="319B3695"/>
    <w:rsid w:val="319B4E07"/>
    <w:rsid w:val="319B6BB5"/>
    <w:rsid w:val="319C0B22"/>
    <w:rsid w:val="319C0B7F"/>
    <w:rsid w:val="319C292D"/>
    <w:rsid w:val="319C2FBE"/>
    <w:rsid w:val="319C3BDC"/>
    <w:rsid w:val="319C46DB"/>
    <w:rsid w:val="319C528E"/>
    <w:rsid w:val="319C5F3C"/>
    <w:rsid w:val="319D3425"/>
    <w:rsid w:val="319D518F"/>
    <w:rsid w:val="319D54FA"/>
    <w:rsid w:val="319D55C8"/>
    <w:rsid w:val="319D671E"/>
    <w:rsid w:val="319E0453"/>
    <w:rsid w:val="319E322C"/>
    <w:rsid w:val="319E3850"/>
    <w:rsid w:val="319E48F7"/>
    <w:rsid w:val="319E66A5"/>
    <w:rsid w:val="319F0A95"/>
    <w:rsid w:val="319F5F79"/>
    <w:rsid w:val="31A0241D"/>
    <w:rsid w:val="31A024CE"/>
    <w:rsid w:val="31A041CB"/>
    <w:rsid w:val="31A11534"/>
    <w:rsid w:val="31A11CF2"/>
    <w:rsid w:val="31A1395E"/>
    <w:rsid w:val="31A146C1"/>
    <w:rsid w:val="31A1649D"/>
    <w:rsid w:val="31A17F44"/>
    <w:rsid w:val="31A203EF"/>
    <w:rsid w:val="31A2252C"/>
    <w:rsid w:val="31A22675"/>
    <w:rsid w:val="31A22CC1"/>
    <w:rsid w:val="31A2433D"/>
    <w:rsid w:val="31A2466E"/>
    <w:rsid w:val="31A246EB"/>
    <w:rsid w:val="31A279BF"/>
    <w:rsid w:val="31A32AB5"/>
    <w:rsid w:val="31A32F95"/>
    <w:rsid w:val="31A33CBC"/>
    <w:rsid w:val="31A35A6A"/>
    <w:rsid w:val="31A36698"/>
    <w:rsid w:val="31A37635"/>
    <w:rsid w:val="31A415D4"/>
    <w:rsid w:val="31A4316D"/>
    <w:rsid w:val="31A43590"/>
    <w:rsid w:val="31A43A20"/>
    <w:rsid w:val="31A45903"/>
    <w:rsid w:val="31A477E0"/>
    <w:rsid w:val="31A507F3"/>
    <w:rsid w:val="31A517E2"/>
    <w:rsid w:val="31A5337F"/>
    <w:rsid w:val="31A55C86"/>
    <w:rsid w:val="31A56095"/>
    <w:rsid w:val="31A5626F"/>
    <w:rsid w:val="31A56340"/>
    <w:rsid w:val="31A60340"/>
    <w:rsid w:val="31A60937"/>
    <w:rsid w:val="31A60E90"/>
    <w:rsid w:val="31A621DE"/>
    <w:rsid w:val="31A63C44"/>
    <w:rsid w:val="31A6555A"/>
    <w:rsid w:val="31A66E9F"/>
    <w:rsid w:val="31A67308"/>
    <w:rsid w:val="31A7113C"/>
    <w:rsid w:val="31A7209B"/>
    <w:rsid w:val="31A737AC"/>
    <w:rsid w:val="31A74FF6"/>
    <w:rsid w:val="31A770AB"/>
    <w:rsid w:val="31A77477"/>
    <w:rsid w:val="31A77908"/>
    <w:rsid w:val="31A812D2"/>
    <w:rsid w:val="31A83080"/>
    <w:rsid w:val="31A83831"/>
    <w:rsid w:val="31A860F2"/>
    <w:rsid w:val="31A87524"/>
    <w:rsid w:val="31A91CDF"/>
    <w:rsid w:val="31A9772D"/>
    <w:rsid w:val="31AA1310"/>
    <w:rsid w:val="31AA2E53"/>
    <w:rsid w:val="31AA3D95"/>
    <w:rsid w:val="31AA504A"/>
    <w:rsid w:val="31AA5B8D"/>
    <w:rsid w:val="31AA6151"/>
    <w:rsid w:val="31AA669F"/>
    <w:rsid w:val="31AB16E6"/>
    <w:rsid w:val="31AB2B70"/>
    <w:rsid w:val="31AB7CD7"/>
    <w:rsid w:val="31AC031D"/>
    <w:rsid w:val="31AC0DC2"/>
    <w:rsid w:val="31AC2F75"/>
    <w:rsid w:val="31AC4810"/>
    <w:rsid w:val="31AC481F"/>
    <w:rsid w:val="31AC63D8"/>
    <w:rsid w:val="31AC6D75"/>
    <w:rsid w:val="31AD004D"/>
    <w:rsid w:val="31AD0345"/>
    <w:rsid w:val="31AD0696"/>
    <w:rsid w:val="31AE0B4E"/>
    <w:rsid w:val="31AE3364"/>
    <w:rsid w:val="31AE4C6B"/>
    <w:rsid w:val="31AE4C81"/>
    <w:rsid w:val="31AF1975"/>
    <w:rsid w:val="31AF1C8E"/>
    <w:rsid w:val="31AF2660"/>
    <w:rsid w:val="31AF66C9"/>
    <w:rsid w:val="31AF76EC"/>
    <w:rsid w:val="31B00DA3"/>
    <w:rsid w:val="31B03453"/>
    <w:rsid w:val="31B0353C"/>
    <w:rsid w:val="31B103C9"/>
    <w:rsid w:val="31B144E0"/>
    <w:rsid w:val="31B148E3"/>
    <w:rsid w:val="31B163D9"/>
    <w:rsid w:val="31B21630"/>
    <w:rsid w:val="31B22151"/>
    <w:rsid w:val="31B24360"/>
    <w:rsid w:val="31B252E5"/>
    <w:rsid w:val="31B30B1C"/>
    <w:rsid w:val="31B37479"/>
    <w:rsid w:val="31B41A25"/>
    <w:rsid w:val="31B41DD4"/>
    <w:rsid w:val="31B43770"/>
    <w:rsid w:val="31B44957"/>
    <w:rsid w:val="31B45E6E"/>
    <w:rsid w:val="31B45EC9"/>
    <w:rsid w:val="31B47C77"/>
    <w:rsid w:val="31B55328"/>
    <w:rsid w:val="31B55E35"/>
    <w:rsid w:val="31B639EF"/>
    <w:rsid w:val="31B63C45"/>
    <w:rsid w:val="31B65B97"/>
    <w:rsid w:val="31B71C9E"/>
    <w:rsid w:val="31B7224A"/>
    <w:rsid w:val="31B728CB"/>
    <w:rsid w:val="31B732C3"/>
    <w:rsid w:val="31B7446B"/>
    <w:rsid w:val="31B770C3"/>
    <w:rsid w:val="31B77767"/>
    <w:rsid w:val="31B81ED5"/>
    <w:rsid w:val="31B85779"/>
    <w:rsid w:val="31B859B9"/>
    <w:rsid w:val="31B86135"/>
    <w:rsid w:val="31B8647E"/>
    <w:rsid w:val="31B87C08"/>
    <w:rsid w:val="31B92B8B"/>
    <w:rsid w:val="31B934DF"/>
    <w:rsid w:val="31B9528D"/>
    <w:rsid w:val="31B97E9E"/>
    <w:rsid w:val="31BA2392"/>
    <w:rsid w:val="31BA2E73"/>
    <w:rsid w:val="31BB11E7"/>
    <w:rsid w:val="31BB139D"/>
    <w:rsid w:val="31BB2DB3"/>
    <w:rsid w:val="31BB615E"/>
    <w:rsid w:val="31BB70D6"/>
    <w:rsid w:val="31BB7257"/>
    <w:rsid w:val="31BC0201"/>
    <w:rsid w:val="31BC19F6"/>
    <w:rsid w:val="31BC3137"/>
    <w:rsid w:val="31BC56B8"/>
    <w:rsid w:val="31BC6B2B"/>
    <w:rsid w:val="31BD00CC"/>
    <w:rsid w:val="31BD45C7"/>
    <w:rsid w:val="31BD62B4"/>
    <w:rsid w:val="31BD62B5"/>
    <w:rsid w:val="31BE08D0"/>
    <w:rsid w:val="31BE0AF5"/>
    <w:rsid w:val="31BE1EC1"/>
    <w:rsid w:val="31BE243A"/>
    <w:rsid w:val="31BE3447"/>
    <w:rsid w:val="31BE380A"/>
    <w:rsid w:val="31BE4652"/>
    <w:rsid w:val="31BE46DB"/>
    <w:rsid w:val="31BE5A57"/>
    <w:rsid w:val="31BE645C"/>
    <w:rsid w:val="31BF33FD"/>
    <w:rsid w:val="31BF465D"/>
    <w:rsid w:val="31BF690D"/>
    <w:rsid w:val="31BF7043"/>
    <w:rsid w:val="31BF7E0E"/>
    <w:rsid w:val="31C00D28"/>
    <w:rsid w:val="31C03BF0"/>
    <w:rsid w:val="31C0486E"/>
    <w:rsid w:val="31C060BB"/>
    <w:rsid w:val="31C0735B"/>
    <w:rsid w:val="31C10CB8"/>
    <w:rsid w:val="31C12394"/>
    <w:rsid w:val="31C143D8"/>
    <w:rsid w:val="31C16957"/>
    <w:rsid w:val="31C205E6"/>
    <w:rsid w:val="31C21CD3"/>
    <w:rsid w:val="31C2546A"/>
    <w:rsid w:val="31C25868"/>
    <w:rsid w:val="31C25DB2"/>
    <w:rsid w:val="31C26BE5"/>
    <w:rsid w:val="31C3435E"/>
    <w:rsid w:val="31C37EBA"/>
    <w:rsid w:val="31C43C21"/>
    <w:rsid w:val="31C4449A"/>
    <w:rsid w:val="31C53C32"/>
    <w:rsid w:val="31C55DF2"/>
    <w:rsid w:val="31C61758"/>
    <w:rsid w:val="31C641E9"/>
    <w:rsid w:val="31C668A0"/>
    <w:rsid w:val="31C7024A"/>
    <w:rsid w:val="31C7232E"/>
    <w:rsid w:val="31C73AF9"/>
    <w:rsid w:val="31C75889"/>
    <w:rsid w:val="31C75BFC"/>
    <w:rsid w:val="31C7755B"/>
    <w:rsid w:val="31C816DA"/>
    <w:rsid w:val="31C81974"/>
    <w:rsid w:val="31C82807"/>
    <w:rsid w:val="31C82983"/>
    <w:rsid w:val="31C82D25"/>
    <w:rsid w:val="31C82E1B"/>
    <w:rsid w:val="31C86E69"/>
    <w:rsid w:val="31C9380E"/>
    <w:rsid w:val="31C938D6"/>
    <w:rsid w:val="31C942AB"/>
    <w:rsid w:val="31CA0447"/>
    <w:rsid w:val="31CA1248"/>
    <w:rsid w:val="31CA749A"/>
    <w:rsid w:val="31CA797C"/>
    <w:rsid w:val="31CB005B"/>
    <w:rsid w:val="31CB1927"/>
    <w:rsid w:val="31CB1F44"/>
    <w:rsid w:val="31CB6257"/>
    <w:rsid w:val="31CC0142"/>
    <w:rsid w:val="31CC0CDA"/>
    <w:rsid w:val="31CC1204"/>
    <w:rsid w:val="31CC14EB"/>
    <w:rsid w:val="31CC3E75"/>
    <w:rsid w:val="31CC439A"/>
    <w:rsid w:val="31CC5D00"/>
    <w:rsid w:val="31CC72D6"/>
    <w:rsid w:val="31CD0925"/>
    <w:rsid w:val="31CD0D39"/>
    <w:rsid w:val="31CD2BC7"/>
    <w:rsid w:val="31CD58F7"/>
    <w:rsid w:val="31CD6F3F"/>
    <w:rsid w:val="31CD6F8B"/>
    <w:rsid w:val="31CD7F08"/>
    <w:rsid w:val="31CE1FF1"/>
    <w:rsid w:val="31CF15AD"/>
    <w:rsid w:val="31CF1A57"/>
    <w:rsid w:val="31CF2D03"/>
    <w:rsid w:val="31CF685F"/>
    <w:rsid w:val="31D00315"/>
    <w:rsid w:val="31D02A3D"/>
    <w:rsid w:val="31D04385"/>
    <w:rsid w:val="31D059C0"/>
    <w:rsid w:val="31D076CD"/>
    <w:rsid w:val="31D10345"/>
    <w:rsid w:val="31D10829"/>
    <w:rsid w:val="31D11C96"/>
    <w:rsid w:val="31D12523"/>
    <w:rsid w:val="31D12564"/>
    <w:rsid w:val="31D15F92"/>
    <w:rsid w:val="31D16A7B"/>
    <w:rsid w:val="31D23B78"/>
    <w:rsid w:val="31D24110"/>
    <w:rsid w:val="31D245A1"/>
    <w:rsid w:val="31D247DA"/>
    <w:rsid w:val="31D309F7"/>
    <w:rsid w:val="31D3165E"/>
    <w:rsid w:val="31D32658"/>
    <w:rsid w:val="31D3580F"/>
    <w:rsid w:val="31D367ED"/>
    <w:rsid w:val="31D36B80"/>
    <w:rsid w:val="31D40319"/>
    <w:rsid w:val="31D4163D"/>
    <w:rsid w:val="31D43613"/>
    <w:rsid w:val="31D43E75"/>
    <w:rsid w:val="31D4754B"/>
    <w:rsid w:val="31D47C7D"/>
    <w:rsid w:val="31D500EA"/>
    <w:rsid w:val="31D50806"/>
    <w:rsid w:val="31D50EE6"/>
    <w:rsid w:val="31D5284E"/>
    <w:rsid w:val="31D54080"/>
    <w:rsid w:val="31D64AEF"/>
    <w:rsid w:val="31D65E3F"/>
    <w:rsid w:val="31D66739"/>
    <w:rsid w:val="31D67215"/>
    <w:rsid w:val="31D67BED"/>
    <w:rsid w:val="31D7166C"/>
    <w:rsid w:val="31D73965"/>
    <w:rsid w:val="31D75495"/>
    <w:rsid w:val="31D75713"/>
    <w:rsid w:val="31D811CF"/>
    <w:rsid w:val="31D81454"/>
    <w:rsid w:val="31D82D37"/>
    <w:rsid w:val="31D836F3"/>
    <w:rsid w:val="31D87D97"/>
    <w:rsid w:val="31D9148B"/>
    <w:rsid w:val="31D935C2"/>
    <w:rsid w:val="31D94E23"/>
    <w:rsid w:val="31D9592F"/>
    <w:rsid w:val="31D95CF0"/>
    <w:rsid w:val="31D96291"/>
    <w:rsid w:val="31DA2C1E"/>
    <w:rsid w:val="31DA3AEF"/>
    <w:rsid w:val="31DA6980"/>
    <w:rsid w:val="31DB16A7"/>
    <w:rsid w:val="31DB5204"/>
    <w:rsid w:val="31DB68B3"/>
    <w:rsid w:val="31DC0F7C"/>
    <w:rsid w:val="31DC0FE0"/>
    <w:rsid w:val="31DC3AD6"/>
    <w:rsid w:val="31DC4505"/>
    <w:rsid w:val="31DD16D6"/>
    <w:rsid w:val="31DD2470"/>
    <w:rsid w:val="31DD2B21"/>
    <w:rsid w:val="31DD2D09"/>
    <w:rsid w:val="31DD320F"/>
    <w:rsid w:val="31DD33CD"/>
    <w:rsid w:val="31DD6C0A"/>
    <w:rsid w:val="31DD760E"/>
    <w:rsid w:val="31DD7794"/>
    <w:rsid w:val="31DE0EE1"/>
    <w:rsid w:val="31DE131A"/>
    <w:rsid w:val="31DE2F46"/>
    <w:rsid w:val="31DE4CF4"/>
    <w:rsid w:val="31DE5CA4"/>
    <w:rsid w:val="31DE5E92"/>
    <w:rsid w:val="31DE6CEE"/>
    <w:rsid w:val="31DE6E0A"/>
    <w:rsid w:val="31DF4CED"/>
    <w:rsid w:val="31DF64D1"/>
    <w:rsid w:val="31E003A5"/>
    <w:rsid w:val="31E00A6C"/>
    <w:rsid w:val="31E02532"/>
    <w:rsid w:val="31E06CBE"/>
    <w:rsid w:val="31E22082"/>
    <w:rsid w:val="31E22A36"/>
    <w:rsid w:val="31E247E4"/>
    <w:rsid w:val="31E25218"/>
    <w:rsid w:val="31E2680D"/>
    <w:rsid w:val="31E26CE3"/>
    <w:rsid w:val="31E33676"/>
    <w:rsid w:val="31E340B8"/>
    <w:rsid w:val="31E37C26"/>
    <w:rsid w:val="31E40CE9"/>
    <w:rsid w:val="31E40EB3"/>
    <w:rsid w:val="31E424A8"/>
    <w:rsid w:val="31E42E75"/>
    <w:rsid w:val="31E47035"/>
    <w:rsid w:val="31E50C02"/>
    <w:rsid w:val="31E52343"/>
    <w:rsid w:val="31E537D3"/>
    <w:rsid w:val="31E53BD8"/>
    <w:rsid w:val="31E542D4"/>
    <w:rsid w:val="31E61055"/>
    <w:rsid w:val="31E63BA8"/>
    <w:rsid w:val="31E65D4E"/>
    <w:rsid w:val="31E66C61"/>
    <w:rsid w:val="31E677F1"/>
    <w:rsid w:val="31E74306"/>
    <w:rsid w:val="31E77464"/>
    <w:rsid w:val="31E77D87"/>
    <w:rsid w:val="31E80CC4"/>
    <w:rsid w:val="31E8240F"/>
    <w:rsid w:val="31E83151"/>
    <w:rsid w:val="31E838A9"/>
    <w:rsid w:val="31E85B72"/>
    <w:rsid w:val="31E866CA"/>
    <w:rsid w:val="31E87507"/>
    <w:rsid w:val="31E87920"/>
    <w:rsid w:val="31E91710"/>
    <w:rsid w:val="31E92371"/>
    <w:rsid w:val="31EA18EB"/>
    <w:rsid w:val="31EA1963"/>
    <w:rsid w:val="31EA35E4"/>
    <w:rsid w:val="31EA426E"/>
    <w:rsid w:val="31EA4BC8"/>
    <w:rsid w:val="31EA7C43"/>
    <w:rsid w:val="31EB0597"/>
    <w:rsid w:val="31EB11BF"/>
    <w:rsid w:val="31EB241E"/>
    <w:rsid w:val="31EB7645"/>
    <w:rsid w:val="31EC11BC"/>
    <w:rsid w:val="31EC1AA8"/>
    <w:rsid w:val="31EC5663"/>
    <w:rsid w:val="31EC73DA"/>
    <w:rsid w:val="31EC7411"/>
    <w:rsid w:val="31EC77E9"/>
    <w:rsid w:val="31ED28EB"/>
    <w:rsid w:val="31ED2D6A"/>
    <w:rsid w:val="31ED3189"/>
    <w:rsid w:val="31EE33F5"/>
    <w:rsid w:val="31EF179E"/>
    <w:rsid w:val="31EF314E"/>
    <w:rsid w:val="31EF3537"/>
    <w:rsid w:val="31EF4885"/>
    <w:rsid w:val="31EF5E42"/>
    <w:rsid w:val="31EF6F01"/>
    <w:rsid w:val="31F11D76"/>
    <w:rsid w:val="31F125E9"/>
    <w:rsid w:val="31F16F4B"/>
    <w:rsid w:val="31F2079F"/>
    <w:rsid w:val="31F21979"/>
    <w:rsid w:val="31F237FB"/>
    <w:rsid w:val="31F31C6D"/>
    <w:rsid w:val="31F33F98"/>
    <w:rsid w:val="31F3626B"/>
    <w:rsid w:val="31F369F1"/>
    <w:rsid w:val="31F43695"/>
    <w:rsid w:val="31F4396C"/>
    <w:rsid w:val="31F46012"/>
    <w:rsid w:val="31F462C5"/>
    <w:rsid w:val="31F47267"/>
    <w:rsid w:val="31F57C8A"/>
    <w:rsid w:val="31F638FB"/>
    <w:rsid w:val="31F64758"/>
    <w:rsid w:val="31F664E1"/>
    <w:rsid w:val="31F67A41"/>
    <w:rsid w:val="31F67C52"/>
    <w:rsid w:val="31F7161A"/>
    <w:rsid w:val="31F74090"/>
    <w:rsid w:val="31F75BE8"/>
    <w:rsid w:val="31F7759A"/>
    <w:rsid w:val="31F821B8"/>
    <w:rsid w:val="31F82AAF"/>
    <w:rsid w:val="31F8562D"/>
    <w:rsid w:val="31F87078"/>
    <w:rsid w:val="31F90508"/>
    <w:rsid w:val="31F90B02"/>
    <w:rsid w:val="31F91B2E"/>
    <w:rsid w:val="31F94C5B"/>
    <w:rsid w:val="31F94D81"/>
    <w:rsid w:val="31F965E3"/>
    <w:rsid w:val="31F971B4"/>
    <w:rsid w:val="31F97D80"/>
    <w:rsid w:val="31FA23B8"/>
    <w:rsid w:val="31FA30D9"/>
    <w:rsid w:val="31FA4F04"/>
    <w:rsid w:val="31FA7786"/>
    <w:rsid w:val="31FB02EE"/>
    <w:rsid w:val="31FB0CC5"/>
    <w:rsid w:val="31FB194B"/>
    <w:rsid w:val="31FB51D0"/>
    <w:rsid w:val="31FB58A6"/>
    <w:rsid w:val="31FB7654"/>
    <w:rsid w:val="31FC0022"/>
    <w:rsid w:val="31FC33CC"/>
    <w:rsid w:val="31FC40B2"/>
    <w:rsid w:val="31FC4B13"/>
    <w:rsid w:val="31FC517A"/>
    <w:rsid w:val="31FD161E"/>
    <w:rsid w:val="31FD3BE4"/>
    <w:rsid w:val="31FD6008"/>
    <w:rsid w:val="31FD6E89"/>
    <w:rsid w:val="31FD7870"/>
    <w:rsid w:val="31FD7EE0"/>
    <w:rsid w:val="31FE04D7"/>
    <w:rsid w:val="31FE3122"/>
    <w:rsid w:val="31FE5396"/>
    <w:rsid w:val="31FE698C"/>
    <w:rsid w:val="31FE7144"/>
    <w:rsid w:val="31FF0C96"/>
    <w:rsid w:val="31FF1E8E"/>
    <w:rsid w:val="31FF635F"/>
    <w:rsid w:val="31FF75A2"/>
    <w:rsid w:val="32000719"/>
    <w:rsid w:val="3200110E"/>
    <w:rsid w:val="32002EBC"/>
    <w:rsid w:val="32004C6A"/>
    <w:rsid w:val="32012B29"/>
    <w:rsid w:val="320209E2"/>
    <w:rsid w:val="32021A78"/>
    <w:rsid w:val="32022A4D"/>
    <w:rsid w:val="32025D93"/>
    <w:rsid w:val="3202678C"/>
    <w:rsid w:val="320329AC"/>
    <w:rsid w:val="3203418B"/>
    <w:rsid w:val="32040A71"/>
    <w:rsid w:val="32040C5E"/>
    <w:rsid w:val="32041C96"/>
    <w:rsid w:val="3204528E"/>
    <w:rsid w:val="32045634"/>
    <w:rsid w:val="320504D2"/>
    <w:rsid w:val="32050732"/>
    <w:rsid w:val="32052280"/>
    <w:rsid w:val="320527CC"/>
    <w:rsid w:val="32052B87"/>
    <w:rsid w:val="32052DBD"/>
    <w:rsid w:val="32056724"/>
    <w:rsid w:val="3206167C"/>
    <w:rsid w:val="32061ED6"/>
    <w:rsid w:val="3206601B"/>
    <w:rsid w:val="320716EA"/>
    <w:rsid w:val="3207424B"/>
    <w:rsid w:val="32075FF9"/>
    <w:rsid w:val="32081433"/>
    <w:rsid w:val="320814A4"/>
    <w:rsid w:val="32081BB3"/>
    <w:rsid w:val="32081D71"/>
    <w:rsid w:val="32083003"/>
    <w:rsid w:val="32085A04"/>
    <w:rsid w:val="32087FC3"/>
    <w:rsid w:val="3209173E"/>
    <w:rsid w:val="3209240E"/>
    <w:rsid w:val="3209551E"/>
    <w:rsid w:val="32096215"/>
    <w:rsid w:val="320A0A1A"/>
    <w:rsid w:val="320A1536"/>
    <w:rsid w:val="320A3D3B"/>
    <w:rsid w:val="320A5A09"/>
    <w:rsid w:val="320A5AE9"/>
    <w:rsid w:val="320A6AD7"/>
    <w:rsid w:val="320A7246"/>
    <w:rsid w:val="320A7897"/>
    <w:rsid w:val="320B2313"/>
    <w:rsid w:val="320C21D1"/>
    <w:rsid w:val="320C2A2D"/>
    <w:rsid w:val="320C54B7"/>
    <w:rsid w:val="320C6523"/>
    <w:rsid w:val="320C7AB3"/>
    <w:rsid w:val="320D3F1E"/>
    <w:rsid w:val="320D530D"/>
    <w:rsid w:val="320D55D9"/>
    <w:rsid w:val="320D56CE"/>
    <w:rsid w:val="320D7387"/>
    <w:rsid w:val="320D7E0E"/>
    <w:rsid w:val="320E1B54"/>
    <w:rsid w:val="320E2713"/>
    <w:rsid w:val="320E29DF"/>
    <w:rsid w:val="320E6917"/>
    <w:rsid w:val="320F1351"/>
    <w:rsid w:val="320F253A"/>
    <w:rsid w:val="320F30FF"/>
    <w:rsid w:val="320F4EAD"/>
    <w:rsid w:val="320F6A40"/>
    <w:rsid w:val="320F6D29"/>
    <w:rsid w:val="320F6D9B"/>
    <w:rsid w:val="320F6F5B"/>
    <w:rsid w:val="320F75A3"/>
    <w:rsid w:val="320F7AC3"/>
    <w:rsid w:val="32107ED0"/>
    <w:rsid w:val="321107EC"/>
    <w:rsid w:val="32110C25"/>
    <w:rsid w:val="32111360"/>
    <w:rsid w:val="32113C83"/>
    <w:rsid w:val="321145F7"/>
    <w:rsid w:val="321147EC"/>
    <w:rsid w:val="32114FD4"/>
    <w:rsid w:val="321150C9"/>
    <w:rsid w:val="3211678F"/>
    <w:rsid w:val="32116E77"/>
    <w:rsid w:val="32120DF0"/>
    <w:rsid w:val="32121060"/>
    <w:rsid w:val="32122458"/>
    <w:rsid w:val="321253A2"/>
    <w:rsid w:val="321271B3"/>
    <w:rsid w:val="32127369"/>
    <w:rsid w:val="32130E41"/>
    <w:rsid w:val="32135BD5"/>
    <w:rsid w:val="32140715"/>
    <w:rsid w:val="321409A6"/>
    <w:rsid w:val="32146F6F"/>
    <w:rsid w:val="32147EFA"/>
    <w:rsid w:val="32160A76"/>
    <w:rsid w:val="32161171"/>
    <w:rsid w:val="32161B94"/>
    <w:rsid w:val="32163C49"/>
    <w:rsid w:val="3216448E"/>
    <w:rsid w:val="32164986"/>
    <w:rsid w:val="32164DC4"/>
    <w:rsid w:val="32171509"/>
    <w:rsid w:val="32171D7F"/>
    <w:rsid w:val="32183A87"/>
    <w:rsid w:val="32186458"/>
    <w:rsid w:val="3218687B"/>
    <w:rsid w:val="321921D0"/>
    <w:rsid w:val="32195D2C"/>
    <w:rsid w:val="321A4D46"/>
    <w:rsid w:val="321A57EF"/>
    <w:rsid w:val="321A7001"/>
    <w:rsid w:val="321B13F1"/>
    <w:rsid w:val="321B1AA4"/>
    <w:rsid w:val="321B6525"/>
    <w:rsid w:val="321B7C88"/>
    <w:rsid w:val="321C18B8"/>
    <w:rsid w:val="321C2B16"/>
    <w:rsid w:val="321C3ACE"/>
    <w:rsid w:val="321C75CA"/>
    <w:rsid w:val="321D581C"/>
    <w:rsid w:val="321D733F"/>
    <w:rsid w:val="321E0D93"/>
    <w:rsid w:val="321E1594"/>
    <w:rsid w:val="321E2AD6"/>
    <w:rsid w:val="321E4986"/>
    <w:rsid w:val="321E77E6"/>
    <w:rsid w:val="321F194A"/>
    <w:rsid w:val="321F3964"/>
    <w:rsid w:val="32201EB1"/>
    <w:rsid w:val="32202632"/>
    <w:rsid w:val="32203458"/>
    <w:rsid w:val="3220355E"/>
    <w:rsid w:val="32204A65"/>
    <w:rsid w:val="3220530C"/>
    <w:rsid w:val="322070BA"/>
    <w:rsid w:val="32207684"/>
    <w:rsid w:val="32207918"/>
    <w:rsid w:val="32207C89"/>
    <w:rsid w:val="32210734"/>
    <w:rsid w:val="32212774"/>
    <w:rsid w:val="32212D62"/>
    <w:rsid w:val="32215F05"/>
    <w:rsid w:val="322222E5"/>
    <w:rsid w:val="32222E32"/>
    <w:rsid w:val="32225ABD"/>
    <w:rsid w:val="322262F8"/>
    <w:rsid w:val="32233284"/>
    <w:rsid w:val="32233775"/>
    <w:rsid w:val="32235782"/>
    <w:rsid w:val="32236C2E"/>
    <w:rsid w:val="32243C9E"/>
    <w:rsid w:val="32243DDA"/>
    <w:rsid w:val="322448E2"/>
    <w:rsid w:val="32244C05"/>
    <w:rsid w:val="3224672C"/>
    <w:rsid w:val="32246E76"/>
    <w:rsid w:val="32250A78"/>
    <w:rsid w:val="322529C0"/>
    <w:rsid w:val="322530D2"/>
    <w:rsid w:val="322532C4"/>
    <w:rsid w:val="32253768"/>
    <w:rsid w:val="32254408"/>
    <w:rsid w:val="322546D1"/>
    <w:rsid w:val="32262ED6"/>
    <w:rsid w:val="32270449"/>
    <w:rsid w:val="32273586"/>
    <w:rsid w:val="322748ED"/>
    <w:rsid w:val="3227494D"/>
    <w:rsid w:val="3227669B"/>
    <w:rsid w:val="32280BAF"/>
    <w:rsid w:val="32282096"/>
    <w:rsid w:val="32284A16"/>
    <w:rsid w:val="32285F6F"/>
    <w:rsid w:val="32287257"/>
    <w:rsid w:val="32290665"/>
    <w:rsid w:val="32290701"/>
    <w:rsid w:val="322923A8"/>
    <w:rsid w:val="32292413"/>
    <w:rsid w:val="3229553B"/>
    <w:rsid w:val="322975E7"/>
    <w:rsid w:val="322A1E2D"/>
    <w:rsid w:val="322A618B"/>
    <w:rsid w:val="322A6FBB"/>
    <w:rsid w:val="322A7F39"/>
    <w:rsid w:val="322B1F07"/>
    <w:rsid w:val="322B2B6C"/>
    <w:rsid w:val="322B40AB"/>
    <w:rsid w:val="322B5B79"/>
    <w:rsid w:val="322C48EF"/>
    <w:rsid w:val="322C5F68"/>
    <w:rsid w:val="322C7847"/>
    <w:rsid w:val="322D17D7"/>
    <w:rsid w:val="322D2745"/>
    <w:rsid w:val="322D4C71"/>
    <w:rsid w:val="322D693B"/>
    <w:rsid w:val="322D7739"/>
    <w:rsid w:val="322D7E42"/>
    <w:rsid w:val="322E075C"/>
    <w:rsid w:val="322E4844"/>
    <w:rsid w:val="322E5C7B"/>
    <w:rsid w:val="322F2868"/>
    <w:rsid w:val="322F3459"/>
    <w:rsid w:val="322F4395"/>
    <w:rsid w:val="322F554F"/>
    <w:rsid w:val="322F72FD"/>
    <w:rsid w:val="3230071C"/>
    <w:rsid w:val="32301927"/>
    <w:rsid w:val="3231094A"/>
    <w:rsid w:val="32313F63"/>
    <w:rsid w:val="32315D79"/>
    <w:rsid w:val="32317519"/>
    <w:rsid w:val="323178F4"/>
    <w:rsid w:val="32320699"/>
    <w:rsid w:val="32320BAF"/>
    <w:rsid w:val="32320E0B"/>
    <w:rsid w:val="32321DDA"/>
    <w:rsid w:val="323269CC"/>
    <w:rsid w:val="32326DEE"/>
    <w:rsid w:val="32327209"/>
    <w:rsid w:val="323312D8"/>
    <w:rsid w:val="3233233C"/>
    <w:rsid w:val="32332FDC"/>
    <w:rsid w:val="323341BE"/>
    <w:rsid w:val="32335040"/>
    <w:rsid w:val="32340DB8"/>
    <w:rsid w:val="323433A1"/>
    <w:rsid w:val="3234700A"/>
    <w:rsid w:val="32356363"/>
    <w:rsid w:val="3236068C"/>
    <w:rsid w:val="32361864"/>
    <w:rsid w:val="323639D7"/>
    <w:rsid w:val="32364B30"/>
    <w:rsid w:val="32364B4E"/>
    <w:rsid w:val="32365C0A"/>
    <w:rsid w:val="32367FDA"/>
    <w:rsid w:val="323703C4"/>
    <w:rsid w:val="32371B5B"/>
    <w:rsid w:val="32372BBA"/>
    <w:rsid w:val="32374ECA"/>
    <w:rsid w:val="32377D4C"/>
    <w:rsid w:val="323813C7"/>
    <w:rsid w:val="323822DB"/>
    <w:rsid w:val="32384404"/>
    <w:rsid w:val="32391AC2"/>
    <w:rsid w:val="32393E81"/>
    <w:rsid w:val="32395BA1"/>
    <w:rsid w:val="323963CE"/>
    <w:rsid w:val="323970DC"/>
    <w:rsid w:val="323A30F4"/>
    <w:rsid w:val="323A4620"/>
    <w:rsid w:val="323A5B00"/>
    <w:rsid w:val="323A6C5E"/>
    <w:rsid w:val="323B16DF"/>
    <w:rsid w:val="323B2146"/>
    <w:rsid w:val="323B24A6"/>
    <w:rsid w:val="323B3EF4"/>
    <w:rsid w:val="323B5CA2"/>
    <w:rsid w:val="323B7919"/>
    <w:rsid w:val="323C2E8C"/>
    <w:rsid w:val="323C3BFD"/>
    <w:rsid w:val="323C502D"/>
    <w:rsid w:val="323C5266"/>
    <w:rsid w:val="323C6732"/>
    <w:rsid w:val="323C7AA2"/>
    <w:rsid w:val="323D1059"/>
    <w:rsid w:val="323D2FA7"/>
    <w:rsid w:val="323D3ABD"/>
    <w:rsid w:val="323D431C"/>
    <w:rsid w:val="323D57AC"/>
    <w:rsid w:val="323D5EBE"/>
    <w:rsid w:val="323E2FB7"/>
    <w:rsid w:val="323E3350"/>
    <w:rsid w:val="323E39E4"/>
    <w:rsid w:val="323E4F04"/>
    <w:rsid w:val="323E5D53"/>
    <w:rsid w:val="323E5F09"/>
    <w:rsid w:val="323E7D83"/>
    <w:rsid w:val="323F180D"/>
    <w:rsid w:val="323F2305"/>
    <w:rsid w:val="323F2C6D"/>
    <w:rsid w:val="323F2F4E"/>
    <w:rsid w:val="323F6356"/>
    <w:rsid w:val="324013A0"/>
    <w:rsid w:val="3240150B"/>
    <w:rsid w:val="32402766"/>
    <w:rsid w:val="32403ED4"/>
    <w:rsid w:val="32406F25"/>
    <w:rsid w:val="3240775C"/>
    <w:rsid w:val="324218CF"/>
    <w:rsid w:val="32422302"/>
    <w:rsid w:val="32425A63"/>
    <w:rsid w:val="32426CED"/>
    <w:rsid w:val="32427467"/>
    <w:rsid w:val="32430FFB"/>
    <w:rsid w:val="324320A6"/>
    <w:rsid w:val="32441160"/>
    <w:rsid w:val="3244724D"/>
    <w:rsid w:val="32447FC7"/>
    <w:rsid w:val="32453F18"/>
    <w:rsid w:val="324545E9"/>
    <w:rsid w:val="32454D73"/>
    <w:rsid w:val="32456B21"/>
    <w:rsid w:val="32464589"/>
    <w:rsid w:val="32466B0F"/>
    <w:rsid w:val="32467E9C"/>
    <w:rsid w:val="3247474F"/>
    <w:rsid w:val="32476D3D"/>
    <w:rsid w:val="324803BF"/>
    <w:rsid w:val="3248142F"/>
    <w:rsid w:val="32481972"/>
    <w:rsid w:val="324821EF"/>
    <w:rsid w:val="32490200"/>
    <w:rsid w:val="32490714"/>
    <w:rsid w:val="32491FDE"/>
    <w:rsid w:val="32494863"/>
    <w:rsid w:val="32496611"/>
    <w:rsid w:val="32496CFF"/>
    <w:rsid w:val="324A0061"/>
    <w:rsid w:val="324A05DB"/>
    <w:rsid w:val="324A1A3B"/>
    <w:rsid w:val="324A2389"/>
    <w:rsid w:val="324A3DF8"/>
    <w:rsid w:val="324A4137"/>
    <w:rsid w:val="324A4FE3"/>
    <w:rsid w:val="324A6116"/>
    <w:rsid w:val="324B3F89"/>
    <w:rsid w:val="324B54F3"/>
    <w:rsid w:val="324C0C07"/>
    <w:rsid w:val="324C0F72"/>
    <w:rsid w:val="324C4580"/>
    <w:rsid w:val="324C5552"/>
    <w:rsid w:val="324C6101"/>
    <w:rsid w:val="324C64AE"/>
    <w:rsid w:val="324C7EAF"/>
    <w:rsid w:val="324D017F"/>
    <w:rsid w:val="324D01C5"/>
    <w:rsid w:val="324D0C38"/>
    <w:rsid w:val="324D28DA"/>
    <w:rsid w:val="324D5094"/>
    <w:rsid w:val="324D52A1"/>
    <w:rsid w:val="324D69E2"/>
    <w:rsid w:val="324E146A"/>
    <w:rsid w:val="324E19EB"/>
    <w:rsid w:val="324E1E79"/>
    <w:rsid w:val="324E23CE"/>
    <w:rsid w:val="324E3C27"/>
    <w:rsid w:val="324E3D7A"/>
    <w:rsid w:val="324E4892"/>
    <w:rsid w:val="324F091E"/>
    <w:rsid w:val="324F1498"/>
    <w:rsid w:val="324F174E"/>
    <w:rsid w:val="324F2AAA"/>
    <w:rsid w:val="324F3653"/>
    <w:rsid w:val="324F3ED3"/>
    <w:rsid w:val="324F6EAF"/>
    <w:rsid w:val="324F6FE3"/>
    <w:rsid w:val="324F79A0"/>
    <w:rsid w:val="32505363"/>
    <w:rsid w:val="3250694A"/>
    <w:rsid w:val="325079F0"/>
    <w:rsid w:val="3251196A"/>
    <w:rsid w:val="325129B9"/>
    <w:rsid w:val="32513718"/>
    <w:rsid w:val="32513E00"/>
    <w:rsid w:val="325144E1"/>
    <w:rsid w:val="325252EB"/>
    <w:rsid w:val="32527BA0"/>
    <w:rsid w:val="325307B2"/>
    <w:rsid w:val="32531113"/>
    <w:rsid w:val="3253123E"/>
    <w:rsid w:val="32533113"/>
    <w:rsid w:val="325356E2"/>
    <w:rsid w:val="32536502"/>
    <w:rsid w:val="3253689B"/>
    <w:rsid w:val="32540AD7"/>
    <w:rsid w:val="32540B11"/>
    <w:rsid w:val="32544FB6"/>
    <w:rsid w:val="32545A51"/>
    <w:rsid w:val="32547B62"/>
    <w:rsid w:val="3255331E"/>
    <w:rsid w:val="32557005"/>
    <w:rsid w:val="32560D2E"/>
    <w:rsid w:val="32562305"/>
    <w:rsid w:val="32562ADC"/>
    <w:rsid w:val="32565BFD"/>
    <w:rsid w:val="325675ED"/>
    <w:rsid w:val="325771FA"/>
    <w:rsid w:val="3257761A"/>
    <w:rsid w:val="325778C5"/>
    <w:rsid w:val="32577FC7"/>
    <w:rsid w:val="325823B4"/>
    <w:rsid w:val="32582CF8"/>
    <w:rsid w:val="32584AA6"/>
    <w:rsid w:val="32585419"/>
    <w:rsid w:val="32586919"/>
    <w:rsid w:val="325904C6"/>
    <w:rsid w:val="325925CC"/>
    <w:rsid w:val="32592E75"/>
    <w:rsid w:val="3259339C"/>
    <w:rsid w:val="32594346"/>
    <w:rsid w:val="32594494"/>
    <w:rsid w:val="325A2C7C"/>
    <w:rsid w:val="325A3079"/>
    <w:rsid w:val="325A6415"/>
    <w:rsid w:val="325A6A70"/>
    <w:rsid w:val="325B00F2"/>
    <w:rsid w:val="325B0FE6"/>
    <w:rsid w:val="325B1061"/>
    <w:rsid w:val="325B2476"/>
    <w:rsid w:val="325B2C7D"/>
    <w:rsid w:val="325B557A"/>
    <w:rsid w:val="325B6271"/>
    <w:rsid w:val="325B6344"/>
    <w:rsid w:val="325B7154"/>
    <w:rsid w:val="325B726F"/>
    <w:rsid w:val="325C3906"/>
    <w:rsid w:val="325C5D96"/>
    <w:rsid w:val="325D15D0"/>
    <w:rsid w:val="325D20BC"/>
    <w:rsid w:val="325D5E9E"/>
    <w:rsid w:val="325E243A"/>
    <w:rsid w:val="325E3E1C"/>
    <w:rsid w:val="325E5183"/>
    <w:rsid w:val="325E6226"/>
    <w:rsid w:val="325E7BE3"/>
    <w:rsid w:val="325F0DF7"/>
    <w:rsid w:val="325F1EA9"/>
    <w:rsid w:val="325F3420"/>
    <w:rsid w:val="325F4087"/>
    <w:rsid w:val="325F55DE"/>
    <w:rsid w:val="32601356"/>
    <w:rsid w:val="3260395B"/>
    <w:rsid w:val="32604E21"/>
    <w:rsid w:val="3260733E"/>
    <w:rsid w:val="32607DFF"/>
    <w:rsid w:val="326105FD"/>
    <w:rsid w:val="32613717"/>
    <w:rsid w:val="32613C38"/>
    <w:rsid w:val="326141B0"/>
    <w:rsid w:val="326154B4"/>
    <w:rsid w:val="326158C8"/>
    <w:rsid w:val="326162E8"/>
    <w:rsid w:val="32621481"/>
    <w:rsid w:val="32622306"/>
    <w:rsid w:val="32624BA7"/>
    <w:rsid w:val="32625925"/>
    <w:rsid w:val="326276D3"/>
    <w:rsid w:val="32627778"/>
    <w:rsid w:val="32627887"/>
    <w:rsid w:val="32627A4B"/>
    <w:rsid w:val="32634BEE"/>
    <w:rsid w:val="326351F9"/>
    <w:rsid w:val="32636B27"/>
    <w:rsid w:val="32640615"/>
    <w:rsid w:val="32642098"/>
    <w:rsid w:val="32643E24"/>
    <w:rsid w:val="326451ED"/>
    <w:rsid w:val="3264612E"/>
    <w:rsid w:val="32650F71"/>
    <w:rsid w:val="3265184F"/>
    <w:rsid w:val="32654C69"/>
    <w:rsid w:val="32655415"/>
    <w:rsid w:val="326571C3"/>
    <w:rsid w:val="32662363"/>
    <w:rsid w:val="32664BBB"/>
    <w:rsid w:val="32667DE4"/>
    <w:rsid w:val="32670A19"/>
    <w:rsid w:val="32671606"/>
    <w:rsid w:val="32671678"/>
    <w:rsid w:val="32672F3B"/>
    <w:rsid w:val="32673B92"/>
    <w:rsid w:val="32680C89"/>
    <w:rsid w:val="32681D3C"/>
    <w:rsid w:val="326831B3"/>
    <w:rsid w:val="326835EA"/>
    <w:rsid w:val="32686602"/>
    <w:rsid w:val="3268675D"/>
    <w:rsid w:val="3268696E"/>
    <w:rsid w:val="32690392"/>
    <w:rsid w:val="32690A61"/>
    <w:rsid w:val="32692DC8"/>
    <w:rsid w:val="32695959"/>
    <w:rsid w:val="32696CB3"/>
    <w:rsid w:val="326A0012"/>
    <w:rsid w:val="326A0297"/>
    <w:rsid w:val="326A2A2B"/>
    <w:rsid w:val="326A4CC7"/>
    <w:rsid w:val="326A6587"/>
    <w:rsid w:val="326B0959"/>
    <w:rsid w:val="326B0C49"/>
    <w:rsid w:val="326B1F6B"/>
    <w:rsid w:val="326B2D5E"/>
    <w:rsid w:val="326B3DBE"/>
    <w:rsid w:val="326B3EBC"/>
    <w:rsid w:val="326B45BE"/>
    <w:rsid w:val="326B6932"/>
    <w:rsid w:val="326C0551"/>
    <w:rsid w:val="326C14FE"/>
    <w:rsid w:val="326C219D"/>
    <w:rsid w:val="326C2300"/>
    <w:rsid w:val="326C6155"/>
    <w:rsid w:val="326D1E87"/>
    <w:rsid w:val="326D2013"/>
    <w:rsid w:val="326D6311"/>
    <w:rsid w:val="326D6FFB"/>
    <w:rsid w:val="326E42CA"/>
    <w:rsid w:val="326E6078"/>
    <w:rsid w:val="326E6C70"/>
    <w:rsid w:val="326E7E26"/>
    <w:rsid w:val="326F0A8B"/>
    <w:rsid w:val="326F1DF0"/>
    <w:rsid w:val="326F3B9E"/>
    <w:rsid w:val="326F48D7"/>
    <w:rsid w:val="32700042"/>
    <w:rsid w:val="32700190"/>
    <w:rsid w:val="327041CC"/>
    <w:rsid w:val="32705F21"/>
    <w:rsid w:val="327127D7"/>
    <w:rsid w:val="32713DBA"/>
    <w:rsid w:val="32715B68"/>
    <w:rsid w:val="32716001"/>
    <w:rsid w:val="32717916"/>
    <w:rsid w:val="327208B3"/>
    <w:rsid w:val="32721B6B"/>
    <w:rsid w:val="32723F14"/>
    <w:rsid w:val="32725A67"/>
    <w:rsid w:val="32725D9B"/>
    <w:rsid w:val="327318E0"/>
    <w:rsid w:val="3273590F"/>
    <w:rsid w:val="32737B32"/>
    <w:rsid w:val="327407E9"/>
    <w:rsid w:val="32741B8D"/>
    <w:rsid w:val="32742F5E"/>
    <w:rsid w:val="32747406"/>
    <w:rsid w:val="327528E1"/>
    <w:rsid w:val="3275301D"/>
    <w:rsid w:val="32754CF2"/>
    <w:rsid w:val="32755BEE"/>
    <w:rsid w:val="32756148"/>
    <w:rsid w:val="327613D0"/>
    <w:rsid w:val="327619D7"/>
    <w:rsid w:val="32764D5E"/>
    <w:rsid w:val="3276557F"/>
    <w:rsid w:val="32765B31"/>
    <w:rsid w:val="3277050E"/>
    <w:rsid w:val="327729E2"/>
    <w:rsid w:val="32773880"/>
    <w:rsid w:val="327759F2"/>
    <w:rsid w:val="32775B8E"/>
    <w:rsid w:val="32780CA4"/>
    <w:rsid w:val="3278199E"/>
    <w:rsid w:val="32785148"/>
    <w:rsid w:val="32786EF6"/>
    <w:rsid w:val="32786F1B"/>
    <w:rsid w:val="32786F9D"/>
    <w:rsid w:val="3278795C"/>
    <w:rsid w:val="32791858"/>
    <w:rsid w:val="32792004"/>
    <w:rsid w:val="32793AA9"/>
    <w:rsid w:val="32793FAA"/>
    <w:rsid w:val="32794C43"/>
    <w:rsid w:val="32795D4B"/>
    <w:rsid w:val="327A0EC0"/>
    <w:rsid w:val="327A2C6E"/>
    <w:rsid w:val="327A39E4"/>
    <w:rsid w:val="327A42BE"/>
    <w:rsid w:val="327A62A6"/>
    <w:rsid w:val="327A62C3"/>
    <w:rsid w:val="327B0795"/>
    <w:rsid w:val="327B324D"/>
    <w:rsid w:val="327B5826"/>
    <w:rsid w:val="327B6A37"/>
    <w:rsid w:val="327B6E8F"/>
    <w:rsid w:val="327C1639"/>
    <w:rsid w:val="327C1D68"/>
    <w:rsid w:val="327C2D11"/>
    <w:rsid w:val="327D1AA6"/>
    <w:rsid w:val="327D21CB"/>
    <w:rsid w:val="327D275F"/>
    <w:rsid w:val="327D2ED7"/>
    <w:rsid w:val="327D398A"/>
    <w:rsid w:val="327D450D"/>
    <w:rsid w:val="327D776A"/>
    <w:rsid w:val="327E1C2E"/>
    <w:rsid w:val="327E1E06"/>
    <w:rsid w:val="327E2C3F"/>
    <w:rsid w:val="327E4372"/>
    <w:rsid w:val="327E5810"/>
    <w:rsid w:val="327F0285"/>
    <w:rsid w:val="327F2033"/>
    <w:rsid w:val="327F3795"/>
    <w:rsid w:val="327F3E4D"/>
    <w:rsid w:val="327F4651"/>
    <w:rsid w:val="327F676B"/>
    <w:rsid w:val="327F6F84"/>
    <w:rsid w:val="32800130"/>
    <w:rsid w:val="32801916"/>
    <w:rsid w:val="32802B53"/>
    <w:rsid w:val="32802EF6"/>
    <w:rsid w:val="32803FFD"/>
    <w:rsid w:val="32810864"/>
    <w:rsid w:val="32813573"/>
    <w:rsid w:val="32814191"/>
    <w:rsid w:val="328167AE"/>
    <w:rsid w:val="32821B23"/>
    <w:rsid w:val="328238D1"/>
    <w:rsid w:val="32827D75"/>
    <w:rsid w:val="3283056E"/>
    <w:rsid w:val="32830B75"/>
    <w:rsid w:val="32832997"/>
    <w:rsid w:val="32835873"/>
    <w:rsid w:val="32836B41"/>
    <w:rsid w:val="328372DC"/>
    <w:rsid w:val="328377AA"/>
    <w:rsid w:val="32840F7B"/>
    <w:rsid w:val="32843AED"/>
    <w:rsid w:val="3284589B"/>
    <w:rsid w:val="32845E23"/>
    <w:rsid w:val="32851613"/>
    <w:rsid w:val="32851B1A"/>
    <w:rsid w:val="32851BA8"/>
    <w:rsid w:val="32853EE6"/>
    <w:rsid w:val="328623E7"/>
    <w:rsid w:val="3286316F"/>
    <w:rsid w:val="32870EE7"/>
    <w:rsid w:val="32871542"/>
    <w:rsid w:val="32875319"/>
    <w:rsid w:val="3287538B"/>
    <w:rsid w:val="32875432"/>
    <w:rsid w:val="32875687"/>
    <w:rsid w:val="32876C40"/>
    <w:rsid w:val="32883C32"/>
    <w:rsid w:val="32891103"/>
    <w:rsid w:val="32892EB1"/>
    <w:rsid w:val="32893DBD"/>
    <w:rsid w:val="32894EF6"/>
    <w:rsid w:val="32894F96"/>
    <w:rsid w:val="328A09D8"/>
    <w:rsid w:val="328A0A33"/>
    <w:rsid w:val="328A2BD7"/>
    <w:rsid w:val="328A54F4"/>
    <w:rsid w:val="328A5593"/>
    <w:rsid w:val="328A5A6E"/>
    <w:rsid w:val="328B022B"/>
    <w:rsid w:val="328B1EC6"/>
    <w:rsid w:val="328B32F1"/>
    <w:rsid w:val="328B4009"/>
    <w:rsid w:val="328B4E7C"/>
    <w:rsid w:val="328B6984"/>
    <w:rsid w:val="328B7A35"/>
    <w:rsid w:val="328C00B7"/>
    <w:rsid w:val="328C0BF4"/>
    <w:rsid w:val="328C234A"/>
    <w:rsid w:val="328C29A2"/>
    <w:rsid w:val="328C4750"/>
    <w:rsid w:val="328C4C05"/>
    <w:rsid w:val="328D1F8B"/>
    <w:rsid w:val="328D3566"/>
    <w:rsid w:val="328D46DB"/>
    <w:rsid w:val="328E2276"/>
    <w:rsid w:val="328E671A"/>
    <w:rsid w:val="328F0396"/>
    <w:rsid w:val="328F229C"/>
    <w:rsid w:val="328F5034"/>
    <w:rsid w:val="328F5FEE"/>
    <w:rsid w:val="32900C01"/>
    <w:rsid w:val="32901C72"/>
    <w:rsid w:val="32902492"/>
    <w:rsid w:val="32904240"/>
    <w:rsid w:val="32905696"/>
    <w:rsid w:val="32906424"/>
    <w:rsid w:val="32907D4E"/>
    <w:rsid w:val="329106CD"/>
    <w:rsid w:val="329125A8"/>
    <w:rsid w:val="32915314"/>
    <w:rsid w:val="32915A6B"/>
    <w:rsid w:val="32916130"/>
    <w:rsid w:val="3291620A"/>
    <w:rsid w:val="32916964"/>
    <w:rsid w:val="329174B6"/>
    <w:rsid w:val="32917FB8"/>
    <w:rsid w:val="32920AE7"/>
    <w:rsid w:val="32922952"/>
    <w:rsid w:val="32925742"/>
    <w:rsid w:val="32925B04"/>
    <w:rsid w:val="329266DD"/>
    <w:rsid w:val="32931F82"/>
    <w:rsid w:val="32932779"/>
    <w:rsid w:val="32935ADE"/>
    <w:rsid w:val="329365A6"/>
    <w:rsid w:val="32944094"/>
    <w:rsid w:val="3294614A"/>
    <w:rsid w:val="32946D4E"/>
    <w:rsid w:val="32950AEF"/>
    <w:rsid w:val="32951856"/>
    <w:rsid w:val="32952607"/>
    <w:rsid w:val="32953B6A"/>
    <w:rsid w:val="32953D1F"/>
    <w:rsid w:val="32954182"/>
    <w:rsid w:val="3295422F"/>
    <w:rsid w:val="32955910"/>
    <w:rsid w:val="3295762D"/>
    <w:rsid w:val="32957AA8"/>
    <w:rsid w:val="3296107F"/>
    <w:rsid w:val="32963820"/>
    <w:rsid w:val="32965BC7"/>
    <w:rsid w:val="3297307D"/>
    <w:rsid w:val="3297357D"/>
    <w:rsid w:val="32976B82"/>
    <w:rsid w:val="32980862"/>
    <w:rsid w:val="32980DB8"/>
    <w:rsid w:val="32980F88"/>
    <w:rsid w:val="32981347"/>
    <w:rsid w:val="329830F5"/>
    <w:rsid w:val="3298441D"/>
    <w:rsid w:val="32987598"/>
    <w:rsid w:val="32990C1B"/>
    <w:rsid w:val="32992418"/>
    <w:rsid w:val="32997082"/>
    <w:rsid w:val="329A485B"/>
    <w:rsid w:val="329A50BF"/>
    <w:rsid w:val="329A52EF"/>
    <w:rsid w:val="329A6E6D"/>
    <w:rsid w:val="329B0525"/>
    <w:rsid w:val="329B2BE5"/>
    <w:rsid w:val="329B379C"/>
    <w:rsid w:val="329B4993"/>
    <w:rsid w:val="329B52A5"/>
    <w:rsid w:val="329B5629"/>
    <w:rsid w:val="329B7902"/>
    <w:rsid w:val="329B7A89"/>
    <w:rsid w:val="329C61C8"/>
    <w:rsid w:val="329C6516"/>
    <w:rsid w:val="329C7A80"/>
    <w:rsid w:val="329D070B"/>
    <w:rsid w:val="329D1E96"/>
    <w:rsid w:val="329D2229"/>
    <w:rsid w:val="329D44FA"/>
    <w:rsid w:val="329D4BAF"/>
    <w:rsid w:val="329D51CD"/>
    <w:rsid w:val="329D695D"/>
    <w:rsid w:val="329E18B8"/>
    <w:rsid w:val="329E4446"/>
    <w:rsid w:val="329E6B75"/>
    <w:rsid w:val="329F0927"/>
    <w:rsid w:val="329F0E26"/>
    <w:rsid w:val="329F26D5"/>
    <w:rsid w:val="329F4483"/>
    <w:rsid w:val="329F7A1D"/>
    <w:rsid w:val="32A001FB"/>
    <w:rsid w:val="32A01C88"/>
    <w:rsid w:val="32A01FA9"/>
    <w:rsid w:val="32A030B2"/>
    <w:rsid w:val="32A03506"/>
    <w:rsid w:val="32A0644D"/>
    <w:rsid w:val="32A06F39"/>
    <w:rsid w:val="32A076F5"/>
    <w:rsid w:val="32A1130E"/>
    <w:rsid w:val="32A24FA8"/>
    <w:rsid w:val="32A277CA"/>
    <w:rsid w:val="32A3676F"/>
    <w:rsid w:val="32A36F3E"/>
    <w:rsid w:val="32A370F4"/>
    <w:rsid w:val="32A45E26"/>
    <w:rsid w:val="32A45F3D"/>
    <w:rsid w:val="32A46191"/>
    <w:rsid w:val="32A46599"/>
    <w:rsid w:val="32A4752B"/>
    <w:rsid w:val="32A47F8F"/>
    <w:rsid w:val="32A5100A"/>
    <w:rsid w:val="32A54D0E"/>
    <w:rsid w:val="32A55175"/>
    <w:rsid w:val="32A55811"/>
    <w:rsid w:val="32A55E35"/>
    <w:rsid w:val="32A61207"/>
    <w:rsid w:val="32A61CB5"/>
    <w:rsid w:val="32A61E4B"/>
    <w:rsid w:val="32A63A3E"/>
    <w:rsid w:val="32A71184"/>
    <w:rsid w:val="32A7320F"/>
    <w:rsid w:val="32A73338"/>
    <w:rsid w:val="32A76621"/>
    <w:rsid w:val="32A76626"/>
    <w:rsid w:val="32A777DC"/>
    <w:rsid w:val="32A77A65"/>
    <w:rsid w:val="32A80FB4"/>
    <w:rsid w:val="32A9121F"/>
    <w:rsid w:val="32A9276C"/>
    <w:rsid w:val="32A92DDD"/>
    <w:rsid w:val="32A933D3"/>
    <w:rsid w:val="32A93554"/>
    <w:rsid w:val="32A9398C"/>
    <w:rsid w:val="32A95302"/>
    <w:rsid w:val="32A96023"/>
    <w:rsid w:val="32AA161F"/>
    <w:rsid w:val="32AA3A1B"/>
    <w:rsid w:val="32AA54A7"/>
    <w:rsid w:val="32AA5B8A"/>
    <w:rsid w:val="32AA6F75"/>
    <w:rsid w:val="32AB107A"/>
    <w:rsid w:val="32AB3E07"/>
    <w:rsid w:val="32AB3FC1"/>
    <w:rsid w:val="32AB482D"/>
    <w:rsid w:val="32AB72CC"/>
    <w:rsid w:val="32AC094E"/>
    <w:rsid w:val="32AC1B24"/>
    <w:rsid w:val="32AC35B2"/>
    <w:rsid w:val="32AC4BAF"/>
    <w:rsid w:val="32AC4E99"/>
    <w:rsid w:val="32AC689F"/>
    <w:rsid w:val="32AD055C"/>
    <w:rsid w:val="32AD14A2"/>
    <w:rsid w:val="32AD1D1E"/>
    <w:rsid w:val="32AD67F4"/>
    <w:rsid w:val="32AD7C51"/>
    <w:rsid w:val="32AE0B6A"/>
    <w:rsid w:val="32AE162B"/>
    <w:rsid w:val="32AE2918"/>
    <w:rsid w:val="32AE2D7F"/>
    <w:rsid w:val="32AE31AE"/>
    <w:rsid w:val="32AE46C6"/>
    <w:rsid w:val="32AE4D5E"/>
    <w:rsid w:val="32AF043E"/>
    <w:rsid w:val="32AF0D0E"/>
    <w:rsid w:val="32AF5C4B"/>
    <w:rsid w:val="32B017F7"/>
    <w:rsid w:val="32B06690"/>
    <w:rsid w:val="32B1069F"/>
    <w:rsid w:val="32B109BF"/>
    <w:rsid w:val="32B10D11"/>
    <w:rsid w:val="32B11B0A"/>
    <w:rsid w:val="32B12408"/>
    <w:rsid w:val="32B20603"/>
    <w:rsid w:val="32B23329"/>
    <w:rsid w:val="32B233F9"/>
    <w:rsid w:val="32B278AB"/>
    <w:rsid w:val="32B31CDC"/>
    <w:rsid w:val="32B3508E"/>
    <w:rsid w:val="32B36180"/>
    <w:rsid w:val="32B45EC5"/>
    <w:rsid w:val="32B47020"/>
    <w:rsid w:val="32B51B3D"/>
    <w:rsid w:val="32B51EF8"/>
    <w:rsid w:val="32B52C62"/>
    <w:rsid w:val="32B53CA7"/>
    <w:rsid w:val="32B55A55"/>
    <w:rsid w:val="32B61940"/>
    <w:rsid w:val="32B63081"/>
    <w:rsid w:val="32B649B5"/>
    <w:rsid w:val="32B65A36"/>
    <w:rsid w:val="32B66D79"/>
    <w:rsid w:val="32B67A1F"/>
    <w:rsid w:val="32B75C71"/>
    <w:rsid w:val="32B764A3"/>
    <w:rsid w:val="32B7743E"/>
    <w:rsid w:val="32B819E9"/>
    <w:rsid w:val="32B85545"/>
    <w:rsid w:val="32B87A73"/>
    <w:rsid w:val="32B900B2"/>
    <w:rsid w:val="32B916F2"/>
    <w:rsid w:val="32B935B4"/>
    <w:rsid w:val="32B96870"/>
    <w:rsid w:val="32B97304"/>
    <w:rsid w:val="32BA0764"/>
    <w:rsid w:val="32BA11B9"/>
    <w:rsid w:val="32BA12BD"/>
    <w:rsid w:val="32BA12F3"/>
    <w:rsid w:val="32BA19FD"/>
    <w:rsid w:val="32BA750F"/>
    <w:rsid w:val="32BB4322"/>
    <w:rsid w:val="32BB5035"/>
    <w:rsid w:val="32BB6DE3"/>
    <w:rsid w:val="32BC3287"/>
    <w:rsid w:val="32BC4CA1"/>
    <w:rsid w:val="32BC57B2"/>
    <w:rsid w:val="32BD012B"/>
    <w:rsid w:val="32BD0DAD"/>
    <w:rsid w:val="32BD2B5B"/>
    <w:rsid w:val="32BD5E6D"/>
    <w:rsid w:val="32BD6C42"/>
    <w:rsid w:val="32BD7CB1"/>
    <w:rsid w:val="32BE0171"/>
    <w:rsid w:val="32BE2CA3"/>
    <w:rsid w:val="32BE4145"/>
    <w:rsid w:val="32BE5010"/>
    <w:rsid w:val="32BF2D77"/>
    <w:rsid w:val="32BF4133"/>
    <w:rsid w:val="32BF4B25"/>
    <w:rsid w:val="32BF5122"/>
    <w:rsid w:val="32BF68D3"/>
    <w:rsid w:val="32C043BE"/>
    <w:rsid w:val="32C043F9"/>
    <w:rsid w:val="32C1089D"/>
    <w:rsid w:val="32C12999"/>
    <w:rsid w:val="32C158A2"/>
    <w:rsid w:val="32C165F6"/>
    <w:rsid w:val="32C20171"/>
    <w:rsid w:val="32C263C3"/>
    <w:rsid w:val="32C263F9"/>
    <w:rsid w:val="32C2774E"/>
    <w:rsid w:val="32C31DBC"/>
    <w:rsid w:val="32C3429C"/>
    <w:rsid w:val="32C35685"/>
    <w:rsid w:val="32C371F6"/>
    <w:rsid w:val="32C3796C"/>
    <w:rsid w:val="32C4034C"/>
    <w:rsid w:val="32C4038E"/>
    <w:rsid w:val="32C4213C"/>
    <w:rsid w:val="32C42442"/>
    <w:rsid w:val="32C453D4"/>
    <w:rsid w:val="32C46F87"/>
    <w:rsid w:val="32C50EEA"/>
    <w:rsid w:val="32C57877"/>
    <w:rsid w:val="32C57C62"/>
    <w:rsid w:val="32C63275"/>
    <w:rsid w:val="32C63541"/>
    <w:rsid w:val="32C64EE4"/>
    <w:rsid w:val="32C65B91"/>
    <w:rsid w:val="32C65EB4"/>
    <w:rsid w:val="32C71C2C"/>
    <w:rsid w:val="32C7457E"/>
    <w:rsid w:val="32C81DD1"/>
    <w:rsid w:val="32C86926"/>
    <w:rsid w:val="32C91500"/>
    <w:rsid w:val="32C91D77"/>
    <w:rsid w:val="32C951E5"/>
    <w:rsid w:val="32C972B4"/>
    <w:rsid w:val="32C97752"/>
    <w:rsid w:val="32CA2337"/>
    <w:rsid w:val="32CA4BD0"/>
    <w:rsid w:val="32CA7A46"/>
    <w:rsid w:val="32CB171C"/>
    <w:rsid w:val="32CB5278"/>
    <w:rsid w:val="32CB52EB"/>
    <w:rsid w:val="32CB7878"/>
    <w:rsid w:val="32CC0FF0"/>
    <w:rsid w:val="32CC1D4A"/>
    <w:rsid w:val="32CC4FFD"/>
    <w:rsid w:val="32CC52A7"/>
    <w:rsid w:val="32CC54A4"/>
    <w:rsid w:val="32CD069E"/>
    <w:rsid w:val="32CD6714"/>
    <w:rsid w:val="32CD72CC"/>
    <w:rsid w:val="32CE2146"/>
    <w:rsid w:val="32CE4D68"/>
    <w:rsid w:val="32CE4E89"/>
    <w:rsid w:val="32CE6B16"/>
    <w:rsid w:val="32CF3F13"/>
    <w:rsid w:val="32CF5A79"/>
    <w:rsid w:val="32D004E7"/>
    <w:rsid w:val="32D00AE0"/>
    <w:rsid w:val="32D0288E"/>
    <w:rsid w:val="32D04885"/>
    <w:rsid w:val="32D06532"/>
    <w:rsid w:val="32D0707A"/>
    <w:rsid w:val="32D07922"/>
    <w:rsid w:val="32D11119"/>
    <w:rsid w:val="32D11D77"/>
    <w:rsid w:val="32D13B5C"/>
    <w:rsid w:val="32D14858"/>
    <w:rsid w:val="32D1567D"/>
    <w:rsid w:val="32D164D0"/>
    <w:rsid w:val="32D16548"/>
    <w:rsid w:val="32D225CE"/>
    <w:rsid w:val="32D22AAA"/>
    <w:rsid w:val="32D305D1"/>
    <w:rsid w:val="32D305FE"/>
    <w:rsid w:val="32D31CC3"/>
    <w:rsid w:val="32D3237F"/>
    <w:rsid w:val="32D33460"/>
    <w:rsid w:val="32D3412D"/>
    <w:rsid w:val="32D35B64"/>
    <w:rsid w:val="32D40438"/>
    <w:rsid w:val="32D424AC"/>
    <w:rsid w:val="32D44EC9"/>
    <w:rsid w:val="32D4515D"/>
    <w:rsid w:val="32D45ADD"/>
    <w:rsid w:val="32D4626D"/>
    <w:rsid w:val="32D4660A"/>
    <w:rsid w:val="32D46FB4"/>
    <w:rsid w:val="32D50C44"/>
    <w:rsid w:val="32D53D77"/>
    <w:rsid w:val="32D56F2B"/>
    <w:rsid w:val="32D57EA5"/>
    <w:rsid w:val="32D60F2A"/>
    <w:rsid w:val="32D62D06"/>
    <w:rsid w:val="32D723BA"/>
    <w:rsid w:val="32D72543"/>
    <w:rsid w:val="32D75F52"/>
    <w:rsid w:val="32D77C96"/>
    <w:rsid w:val="32D81391"/>
    <w:rsid w:val="32D81743"/>
    <w:rsid w:val="32D82C8C"/>
    <w:rsid w:val="32D82D49"/>
    <w:rsid w:val="32D84684"/>
    <w:rsid w:val="32D85572"/>
    <w:rsid w:val="32D85BE7"/>
    <w:rsid w:val="32D85DF6"/>
    <w:rsid w:val="32D86CB5"/>
    <w:rsid w:val="32D96407"/>
    <w:rsid w:val="32D9768F"/>
    <w:rsid w:val="32DA195F"/>
    <w:rsid w:val="32DA370D"/>
    <w:rsid w:val="32DA4380"/>
    <w:rsid w:val="32DA54BB"/>
    <w:rsid w:val="32DB1233"/>
    <w:rsid w:val="32DB1617"/>
    <w:rsid w:val="32DB2584"/>
    <w:rsid w:val="32DB382A"/>
    <w:rsid w:val="32DB6077"/>
    <w:rsid w:val="32DC1719"/>
    <w:rsid w:val="32DC173E"/>
    <w:rsid w:val="32DC1AA9"/>
    <w:rsid w:val="32DC365B"/>
    <w:rsid w:val="32DC3D91"/>
    <w:rsid w:val="32DC4376"/>
    <w:rsid w:val="32DC4F12"/>
    <w:rsid w:val="32DC6E8B"/>
    <w:rsid w:val="32DC7485"/>
    <w:rsid w:val="32DD07DC"/>
    <w:rsid w:val="32DD0B47"/>
    <w:rsid w:val="32DD144F"/>
    <w:rsid w:val="32DD4F1B"/>
    <w:rsid w:val="32DD4FAB"/>
    <w:rsid w:val="32DD57CB"/>
    <w:rsid w:val="32DD7D9A"/>
    <w:rsid w:val="32DE1615"/>
    <w:rsid w:val="32DE6A86"/>
    <w:rsid w:val="32DE7BE5"/>
    <w:rsid w:val="32DF0D23"/>
    <w:rsid w:val="32DF1E0B"/>
    <w:rsid w:val="32DF2AD1"/>
    <w:rsid w:val="32DF43A8"/>
    <w:rsid w:val="32DF6F75"/>
    <w:rsid w:val="32E003BF"/>
    <w:rsid w:val="32E0346C"/>
    <w:rsid w:val="32E0559B"/>
    <w:rsid w:val="32E0684A"/>
    <w:rsid w:val="32E07017"/>
    <w:rsid w:val="32E07C1F"/>
    <w:rsid w:val="32E10E67"/>
    <w:rsid w:val="32E1603D"/>
    <w:rsid w:val="32E16D41"/>
    <w:rsid w:val="32E1762A"/>
    <w:rsid w:val="32E20814"/>
    <w:rsid w:val="32E21A93"/>
    <w:rsid w:val="32E225C2"/>
    <w:rsid w:val="32E23440"/>
    <w:rsid w:val="32E242A9"/>
    <w:rsid w:val="32E26A66"/>
    <w:rsid w:val="32E274CD"/>
    <w:rsid w:val="32E3070D"/>
    <w:rsid w:val="32E33279"/>
    <w:rsid w:val="32E345F1"/>
    <w:rsid w:val="32E36D8A"/>
    <w:rsid w:val="32E427DE"/>
    <w:rsid w:val="32E4312C"/>
    <w:rsid w:val="32E4458C"/>
    <w:rsid w:val="32E449BE"/>
    <w:rsid w:val="32E4633A"/>
    <w:rsid w:val="32E46988"/>
    <w:rsid w:val="32E50E7C"/>
    <w:rsid w:val="32E5150D"/>
    <w:rsid w:val="32E5282D"/>
    <w:rsid w:val="32E53E60"/>
    <w:rsid w:val="32E55E4E"/>
    <w:rsid w:val="32E600A7"/>
    <w:rsid w:val="32E60304"/>
    <w:rsid w:val="32E620B2"/>
    <w:rsid w:val="32E643C1"/>
    <w:rsid w:val="32E649F8"/>
    <w:rsid w:val="32E64CCA"/>
    <w:rsid w:val="32E656E8"/>
    <w:rsid w:val="32E706CD"/>
    <w:rsid w:val="32E74AF0"/>
    <w:rsid w:val="32E779ED"/>
    <w:rsid w:val="32E77A8D"/>
    <w:rsid w:val="32E77BD8"/>
    <w:rsid w:val="32E8182D"/>
    <w:rsid w:val="32E847CF"/>
    <w:rsid w:val="32E90781"/>
    <w:rsid w:val="32E97DF4"/>
    <w:rsid w:val="32EA0468"/>
    <w:rsid w:val="32EA227A"/>
    <w:rsid w:val="32EA519C"/>
    <w:rsid w:val="32EA7773"/>
    <w:rsid w:val="32EA79DF"/>
    <w:rsid w:val="32EB3845"/>
    <w:rsid w:val="32EB3B6C"/>
    <w:rsid w:val="32EB591A"/>
    <w:rsid w:val="32EB6047"/>
    <w:rsid w:val="32EB76C8"/>
    <w:rsid w:val="32EC3440"/>
    <w:rsid w:val="32EC51EE"/>
    <w:rsid w:val="32EC544C"/>
    <w:rsid w:val="32EC5D21"/>
    <w:rsid w:val="32ED1B36"/>
    <w:rsid w:val="32ED2B11"/>
    <w:rsid w:val="32ED5505"/>
    <w:rsid w:val="32EE0641"/>
    <w:rsid w:val="32EE0928"/>
    <w:rsid w:val="32EE0F67"/>
    <w:rsid w:val="32EE540A"/>
    <w:rsid w:val="32EE6A32"/>
    <w:rsid w:val="32EE71B8"/>
    <w:rsid w:val="32EE71E8"/>
    <w:rsid w:val="32EF4105"/>
    <w:rsid w:val="32F00761"/>
    <w:rsid w:val="32F01183"/>
    <w:rsid w:val="32F04CDF"/>
    <w:rsid w:val="32F04F39"/>
    <w:rsid w:val="32F06EBE"/>
    <w:rsid w:val="32F11300"/>
    <w:rsid w:val="32F11F3E"/>
    <w:rsid w:val="32F143F0"/>
    <w:rsid w:val="32F144BC"/>
    <w:rsid w:val="32F15B31"/>
    <w:rsid w:val="32F16B8E"/>
    <w:rsid w:val="32F25A59"/>
    <w:rsid w:val="32F25C3D"/>
    <w:rsid w:val="32F30451"/>
    <w:rsid w:val="32F32A21"/>
    <w:rsid w:val="32F347CF"/>
    <w:rsid w:val="32F364AA"/>
    <w:rsid w:val="32F3701D"/>
    <w:rsid w:val="32F370E7"/>
    <w:rsid w:val="32F40103"/>
    <w:rsid w:val="32F4150A"/>
    <w:rsid w:val="32F435DC"/>
    <w:rsid w:val="32F45BF6"/>
    <w:rsid w:val="32F45D28"/>
    <w:rsid w:val="32F50036"/>
    <w:rsid w:val="32F50547"/>
    <w:rsid w:val="32F522F5"/>
    <w:rsid w:val="32F525BF"/>
    <w:rsid w:val="32F5353E"/>
    <w:rsid w:val="32F54D52"/>
    <w:rsid w:val="32F55F7A"/>
    <w:rsid w:val="32F56799"/>
    <w:rsid w:val="32F570E2"/>
    <w:rsid w:val="32F637E8"/>
    <w:rsid w:val="32F6606D"/>
    <w:rsid w:val="32F67C1C"/>
    <w:rsid w:val="32F72511"/>
    <w:rsid w:val="32F729D6"/>
    <w:rsid w:val="32F742BF"/>
    <w:rsid w:val="32F74314"/>
    <w:rsid w:val="32F758B9"/>
    <w:rsid w:val="32F77B2E"/>
    <w:rsid w:val="32F80037"/>
    <w:rsid w:val="32F81DE5"/>
    <w:rsid w:val="32F83AEC"/>
    <w:rsid w:val="32F83BC1"/>
    <w:rsid w:val="32F95E6C"/>
    <w:rsid w:val="32F96022"/>
    <w:rsid w:val="32F96C6C"/>
    <w:rsid w:val="32FA0324"/>
    <w:rsid w:val="32FA348F"/>
    <w:rsid w:val="32FA40B5"/>
    <w:rsid w:val="32FA4825"/>
    <w:rsid w:val="32FA5B5D"/>
    <w:rsid w:val="32FA790B"/>
    <w:rsid w:val="32FB0073"/>
    <w:rsid w:val="32FB17B4"/>
    <w:rsid w:val="32FB2CC5"/>
    <w:rsid w:val="32FB3683"/>
    <w:rsid w:val="32FB73CE"/>
    <w:rsid w:val="32FB79C5"/>
    <w:rsid w:val="32FC10FB"/>
    <w:rsid w:val="32FC2C44"/>
    <w:rsid w:val="32FC37B7"/>
    <w:rsid w:val="32FC7B27"/>
    <w:rsid w:val="32FD0979"/>
    <w:rsid w:val="32FD0BAA"/>
    <w:rsid w:val="32FD0F6D"/>
    <w:rsid w:val="32FD2211"/>
    <w:rsid w:val="32FD3EDA"/>
    <w:rsid w:val="32FD40D4"/>
    <w:rsid w:val="32FD50EE"/>
    <w:rsid w:val="32FD564D"/>
    <w:rsid w:val="32FD5EE9"/>
    <w:rsid w:val="32FD67AD"/>
    <w:rsid w:val="32FD6CA5"/>
    <w:rsid w:val="32FD73FC"/>
    <w:rsid w:val="32FD7972"/>
    <w:rsid w:val="32FE389F"/>
    <w:rsid w:val="32FF13C6"/>
    <w:rsid w:val="32FF26AC"/>
    <w:rsid w:val="32FF4F22"/>
    <w:rsid w:val="32FF69F4"/>
    <w:rsid w:val="32FF6BD6"/>
    <w:rsid w:val="33002A55"/>
    <w:rsid w:val="33017570"/>
    <w:rsid w:val="33022A8F"/>
    <w:rsid w:val="33024A12"/>
    <w:rsid w:val="33026AB6"/>
    <w:rsid w:val="33030EB6"/>
    <w:rsid w:val="330319DD"/>
    <w:rsid w:val="3304078A"/>
    <w:rsid w:val="33040A4B"/>
    <w:rsid w:val="330428CD"/>
    <w:rsid w:val="33043FA7"/>
    <w:rsid w:val="33046EDA"/>
    <w:rsid w:val="3305015A"/>
    <w:rsid w:val="3305333F"/>
    <w:rsid w:val="33053E2E"/>
    <w:rsid w:val="3305437A"/>
    <w:rsid w:val="33054931"/>
    <w:rsid w:val="3305533D"/>
    <w:rsid w:val="3306105E"/>
    <w:rsid w:val="33062754"/>
    <w:rsid w:val="33064502"/>
    <w:rsid w:val="33065544"/>
    <w:rsid w:val="330662B0"/>
    <w:rsid w:val="33067AEB"/>
    <w:rsid w:val="33072028"/>
    <w:rsid w:val="33076587"/>
    <w:rsid w:val="33082BF8"/>
    <w:rsid w:val="330835C1"/>
    <w:rsid w:val="330840BB"/>
    <w:rsid w:val="330864CC"/>
    <w:rsid w:val="33087C0B"/>
    <w:rsid w:val="33091C0E"/>
    <w:rsid w:val="33092244"/>
    <w:rsid w:val="33092677"/>
    <w:rsid w:val="3309278D"/>
    <w:rsid w:val="33092C15"/>
    <w:rsid w:val="33093FF2"/>
    <w:rsid w:val="3309448C"/>
    <w:rsid w:val="33094F4E"/>
    <w:rsid w:val="33095DA0"/>
    <w:rsid w:val="330A0CAF"/>
    <w:rsid w:val="330A2C59"/>
    <w:rsid w:val="330A2F5B"/>
    <w:rsid w:val="330A38E5"/>
    <w:rsid w:val="330A3E66"/>
    <w:rsid w:val="330A5444"/>
    <w:rsid w:val="330B38C7"/>
    <w:rsid w:val="330B3E17"/>
    <w:rsid w:val="330B6633"/>
    <w:rsid w:val="330B7D6A"/>
    <w:rsid w:val="330C0FF8"/>
    <w:rsid w:val="330C763F"/>
    <w:rsid w:val="330D0E45"/>
    <w:rsid w:val="330D2748"/>
    <w:rsid w:val="330D3AE3"/>
    <w:rsid w:val="330D3BC9"/>
    <w:rsid w:val="330D58F3"/>
    <w:rsid w:val="330E1609"/>
    <w:rsid w:val="330E1EE4"/>
    <w:rsid w:val="330E33B7"/>
    <w:rsid w:val="330E67C6"/>
    <w:rsid w:val="330E6971"/>
    <w:rsid w:val="330F04CD"/>
    <w:rsid w:val="330F14DB"/>
    <w:rsid w:val="330F4FF2"/>
    <w:rsid w:val="330F71A0"/>
    <w:rsid w:val="330F7979"/>
    <w:rsid w:val="331035D3"/>
    <w:rsid w:val="33107F03"/>
    <w:rsid w:val="33110043"/>
    <w:rsid w:val="331139DA"/>
    <w:rsid w:val="33114A95"/>
    <w:rsid w:val="33115F8B"/>
    <w:rsid w:val="33116524"/>
    <w:rsid w:val="331165AB"/>
    <w:rsid w:val="331210F9"/>
    <w:rsid w:val="33122EA7"/>
    <w:rsid w:val="33123068"/>
    <w:rsid w:val="33127274"/>
    <w:rsid w:val="33134E71"/>
    <w:rsid w:val="331353A2"/>
    <w:rsid w:val="33136C1F"/>
    <w:rsid w:val="33146293"/>
    <w:rsid w:val="3315185D"/>
    <w:rsid w:val="3315359D"/>
    <w:rsid w:val="331537EB"/>
    <w:rsid w:val="33154745"/>
    <w:rsid w:val="3315534A"/>
    <w:rsid w:val="33157E67"/>
    <w:rsid w:val="331636EB"/>
    <w:rsid w:val="33172F5C"/>
    <w:rsid w:val="33174E46"/>
    <w:rsid w:val="33174F03"/>
    <w:rsid w:val="33174F15"/>
    <w:rsid w:val="33174FA7"/>
    <w:rsid w:val="331755B6"/>
    <w:rsid w:val="3317611B"/>
    <w:rsid w:val="3317784C"/>
    <w:rsid w:val="331812CD"/>
    <w:rsid w:val="331820D3"/>
    <w:rsid w:val="33182487"/>
    <w:rsid w:val="33183729"/>
    <w:rsid w:val="3319216C"/>
    <w:rsid w:val="33194937"/>
    <w:rsid w:val="33195E26"/>
    <w:rsid w:val="3319673D"/>
    <w:rsid w:val="331A0444"/>
    <w:rsid w:val="331A0996"/>
    <w:rsid w:val="331A4C45"/>
    <w:rsid w:val="331A61FF"/>
    <w:rsid w:val="331A7FAD"/>
    <w:rsid w:val="331B27F3"/>
    <w:rsid w:val="331B329F"/>
    <w:rsid w:val="331B5544"/>
    <w:rsid w:val="331C0B79"/>
    <w:rsid w:val="331C222E"/>
    <w:rsid w:val="331C2444"/>
    <w:rsid w:val="331C2FA8"/>
    <w:rsid w:val="331C3CE9"/>
    <w:rsid w:val="331C3D26"/>
    <w:rsid w:val="331D0205"/>
    <w:rsid w:val="331D41CF"/>
    <w:rsid w:val="331D7A9E"/>
    <w:rsid w:val="331D7C8C"/>
    <w:rsid w:val="331E1751"/>
    <w:rsid w:val="331E2227"/>
    <w:rsid w:val="331E22B4"/>
    <w:rsid w:val="331E435C"/>
    <w:rsid w:val="331E43C7"/>
    <w:rsid w:val="331E5FDE"/>
    <w:rsid w:val="331F0BAF"/>
    <w:rsid w:val="331F2DBC"/>
    <w:rsid w:val="331F55C4"/>
    <w:rsid w:val="331F6958"/>
    <w:rsid w:val="331F6DB9"/>
    <w:rsid w:val="331F746E"/>
    <w:rsid w:val="3320076F"/>
    <w:rsid w:val="33202B5E"/>
    <w:rsid w:val="3320382D"/>
    <w:rsid w:val="3321071D"/>
    <w:rsid w:val="33210E12"/>
    <w:rsid w:val="3321133C"/>
    <w:rsid w:val="3321758E"/>
    <w:rsid w:val="33224989"/>
    <w:rsid w:val="33224F6A"/>
    <w:rsid w:val="33225FA3"/>
    <w:rsid w:val="33226368"/>
    <w:rsid w:val="33226DD9"/>
    <w:rsid w:val="33227530"/>
    <w:rsid w:val="33227C0E"/>
    <w:rsid w:val="33230E4C"/>
    <w:rsid w:val="33230E58"/>
    <w:rsid w:val="3323120F"/>
    <w:rsid w:val="332314BA"/>
    <w:rsid w:val="33232A79"/>
    <w:rsid w:val="332350B4"/>
    <w:rsid w:val="33244988"/>
    <w:rsid w:val="33246EBB"/>
    <w:rsid w:val="332532E0"/>
    <w:rsid w:val="332532EE"/>
    <w:rsid w:val="33255DB4"/>
    <w:rsid w:val="33257762"/>
    <w:rsid w:val="33261110"/>
    <w:rsid w:val="332612CE"/>
    <w:rsid w:val="33264181"/>
    <w:rsid w:val="33264BA4"/>
    <w:rsid w:val="33265EB1"/>
    <w:rsid w:val="33266952"/>
    <w:rsid w:val="33271E99"/>
    <w:rsid w:val="33271FA0"/>
    <w:rsid w:val="33274478"/>
    <w:rsid w:val="33274E42"/>
    <w:rsid w:val="3328091C"/>
    <w:rsid w:val="332826CA"/>
    <w:rsid w:val="33284C49"/>
    <w:rsid w:val="33286011"/>
    <w:rsid w:val="33287A90"/>
    <w:rsid w:val="33291F9F"/>
    <w:rsid w:val="33294694"/>
    <w:rsid w:val="332967FC"/>
    <w:rsid w:val="332A4581"/>
    <w:rsid w:val="332A622F"/>
    <w:rsid w:val="332A6318"/>
    <w:rsid w:val="332B197A"/>
    <w:rsid w:val="332B197C"/>
    <w:rsid w:val="332B5D17"/>
    <w:rsid w:val="332B7152"/>
    <w:rsid w:val="332C05E2"/>
    <w:rsid w:val="332C1A8F"/>
    <w:rsid w:val="332C5C39"/>
    <w:rsid w:val="332C64FD"/>
    <w:rsid w:val="332D1A72"/>
    <w:rsid w:val="332D3A29"/>
    <w:rsid w:val="332D4643"/>
    <w:rsid w:val="332D5F33"/>
    <w:rsid w:val="332D6394"/>
    <w:rsid w:val="332D6E82"/>
    <w:rsid w:val="332E1CAB"/>
    <w:rsid w:val="332E3636"/>
    <w:rsid w:val="332E3A59"/>
    <w:rsid w:val="332E5807"/>
    <w:rsid w:val="332E76D4"/>
    <w:rsid w:val="332F18BA"/>
    <w:rsid w:val="332F3C9F"/>
    <w:rsid w:val="332F452B"/>
    <w:rsid w:val="332F4C4B"/>
    <w:rsid w:val="332F7F28"/>
    <w:rsid w:val="333003F3"/>
    <w:rsid w:val="3330332D"/>
    <w:rsid w:val="33305A23"/>
    <w:rsid w:val="33306FA9"/>
    <w:rsid w:val="333077D1"/>
    <w:rsid w:val="33310A59"/>
    <w:rsid w:val="33311883"/>
    <w:rsid w:val="33313B75"/>
    <w:rsid w:val="333140D2"/>
    <w:rsid w:val="33323549"/>
    <w:rsid w:val="3332377A"/>
    <w:rsid w:val="33324454"/>
    <w:rsid w:val="33324D0E"/>
    <w:rsid w:val="333252F7"/>
    <w:rsid w:val="3332576D"/>
    <w:rsid w:val="33330402"/>
    <w:rsid w:val="3333190B"/>
    <w:rsid w:val="33331F89"/>
    <w:rsid w:val="33332E1D"/>
    <w:rsid w:val="33334963"/>
    <w:rsid w:val="33340499"/>
    <w:rsid w:val="33342140"/>
    <w:rsid w:val="33343DB2"/>
    <w:rsid w:val="3334504C"/>
    <w:rsid w:val="333459E5"/>
    <w:rsid w:val="333472C1"/>
    <w:rsid w:val="333504FA"/>
    <w:rsid w:val="33351A68"/>
    <w:rsid w:val="33351A87"/>
    <w:rsid w:val="33353039"/>
    <w:rsid w:val="33354DE7"/>
    <w:rsid w:val="33356B95"/>
    <w:rsid w:val="33363BC0"/>
    <w:rsid w:val="33370B5F"/>
    <w:rsid w:val="333746BC"/>
    <w:rsid w:val="33376E36"/>
    <w:rsid w:val="33381553"/>
    <w:rsid w:val="33384207"/>
    <w:rsid w:val="33384FDF"/>
    <w:rsid w:val="3338549E"/>
    <w:rsid w:val="33386B85"/>
    <w:rsid w:val="33387BE3"/>
    <w:rsid w:val="333948D8"/>
    <w:rsid w:val="333954B4"/>
    <w:rsid w:val="333A23FE"/>
    <w:rsid w:val="333A41AC"/>
    <w:rsid w:val="333A5159"/>
    <w:rsid w:val="333A57B7"/>
    <w:rsid w:val="333B068B"/>
    <w:rsid w:val="333B202D"/>
    <w:rsid w:val="333B5506"/>
    <w:rsid w:val="333B6036"/>
    <w:rsid w:val="333C00D7"/>
    <w:rsid w:val="333C359F"/>
    <w:rsid w:val="333C43C8"/>
    <w:rsid w:val="333C5E28"/>
    <w:rsid w:val="333C6176"/>
    <w:rsid w:val="333C7F24"/>
    <w:rsid w:val="333D184B"/>
    <w:rsid w:val="333D228F"/>
    <w:rsid w:val="333D3C9C"/>
    <w:rsid w:val="333D4138"/>
    <w:rsid w:val="333D49F9"/>
    <w:rsid w:val="333D4F0D"/>
    <w:rsid w:val="333D4FFC"/>
    <w:rsid w:val="333D5A4A"/>
    <w:rsid w:val="333D6C21"/>
    <w:rsid w:val="333D7F5D"/>
    <w:rsid w:val="333E1EEE"/>
    <w:rsid w:val="333E2B41"/>
    <w:rsid w:val="333E5000"/>
    <w:rsid w:val="333E55C8"/>
    <w:rsid w:val="333F0820"/>
    <w:rsid w:val="333F2398"/>
    <w:rsid w:val="333F3C5E"/>
    <w:rsid w:val="333F41EA"/>
    <w:rsid w:val="333F4B55"/>
    <w:rsid w:val="333F71D5"/>
    <w:rsid w:val="333F7A14"/>
    <w:rsid w:val="334007AD"/>
    <w:rsid w:val="33407EE8"/>
    <w:rsid w:val="33411378"/>
    <w:rsid w:val="334119DE"/>
    <w:rsid w:val="3341378C"/>
    <w:rsid w:val="3341553A"/>
    <w:rsid w:val="33417490"/>
    <w:rsid w:val="33420BC3"/>
    <w:rsid w:val="33422194"/>
    <w:rsid w:val="33422808"/>
    <w:rsid w:val="33422EC1"/>
    <w:rsid w:val="3342407E"/>
    <w:rsid w:val="33424F22"/>
    <w:rsid w:val="3343345D"/>
    <w:rsid w:val="33434AD5"/>
    <w:rsid w:val="33435332"/>
    <w:rsid w:val="33436869"/>
    <w:rsid w:val="33437504"/>
    <w:rsid w:val="33442D26"/>
    <w:rsid w:val="33445BF1"/>
    <w:rsid w:val="33447CF9"/>
    <w:rsid w:val="334518FC"/>
    <w:rsid w:val="334528CA"/>
    <w:rsid w:val="33460DA3"/>
    <w:rsid w:val="33462B19"/>
    <w:rsid w:val="33463773"/>
    <w:rsid w:val="33464220"/>
    <w:rsid w:val="33466FF4"/>
    <w:rsid w:val="334705B2"/>
    <w:rsid w:val="334733B5"/>
    <w:rsid w:val="33480F8C"/>
    <w:rsid w:val="3348124B"/>
    <w:rsid w:val="33482D6D"/>
    <w:rsid w:val="33484B1B"/>
    <w:rsid w:val="33485788"/>
    <w:rsid w:val="3348667A"/>
    <w:rsid w:val="334868C9"/>
    <w:rsid w:val="33486930"/>
    <w:rsid w:val="33486CEA"/>
    <w:rsid w:val="33487DA0"/>
    <w:rsid w:val="33492641"/>
    <w:rsid w:val="33493E4B"/>
    <w:rsid w:val="334A21C4"/>
    <w:rsid w:val="334B0167"/>
    <w:rsid w:val="334B460B"/>
    <w:rsid w:val="334B4FFB"/>
    <w:rsid w:val="334B63B9"/>
    <w:rsid w:val="334C3C43"/>
    <w:rsid w:val="334D0383"/>
    <w:rsid w:val="334D105C"/>
    <w:rsid w:val="334D1D54"/>
    <w:rsid w:val="334D2131"/>
    <w:rsid w:val="334D3EDF"/>
    <w:rsid w:val="334D51BC"/>
    <w:rsid w:val="334D6925"/>
    <w:rsid w:val="334E037F"/>
    <w:rsid w:val="334E465E"/>
    <w:rsid w:val="334E50BD"/>
    <w:rsid w:val="334E78CA"/>
    <w:rsid w:val="334F20A2"/>
    <w:rsid w:val="334F350D"/>
    <w:rsid w:val="334F40FB"/>
    <w:rsid w:val="33501C21"/>
    <w:rsid w:val="33503FEE"/>
    <w:rsid w:val="335041A4"/>
    <w:rsid w:val="335079DD"/>
    <w:rsid w:val="335112BF"/>
    <w:rsid w:val="33512D21"/>
    <w:rsid w:val="33513BEC"/>
    <w:rsid w:val="33514002"/>
    <w:rsid w:val="335141B6"/>
    <w:rsid w:val="3351462B"/>
    <w:rsid w:val="33515CE8"/>
    <w:rsid w:val="335214F5"/>
    <w:rsid w:val="33521713"/>
    <w:rsid w:val="33522C72"/>
    <w:rsid w:val="33527747"/>
    <w:rsid w:val="335334BF"/>
    <w:rsid w:val="33533D94"/>
    <w:rsid w:val="3353526D"/>
    <w:rsid w:val="335356E2"/>
    <w:rsid w:val="33540D0D"/>
    <w:rsid w:val="33541711"/>
    <w:rsid w:val="335419C3"/>
    <w:rsid w:val="33544A78"/>
    <w:rsid w:val="335477EE"/>
    <w:rsid w:val="33547C57"/>
    <w:rsid w:val="33552D94"/>
    <w:rsid w:val="33557238"/>
    <w:rsid w:val="33561B7E"/>
    <w:rsid w:val="3356210E"/>
    <w:rsid w:val="335632A2"/>
    <w:rsid w:val="3356384F"/>
    <w:rsid w:val="3356584F"/>
    <w:rsid w:val="33565A73"/>
    <w:rsid w:val="3356629A"/>
    <w:rsid w:val="3357359E"/>
    <w:rsid w:val="33574AFD"/>
    <w:rsid w:val="33574CDF"/>
    <w:rsid w:val="33574D5E"/>
    <w:rsid w:val="33577048"/>
    <w:rsid w:val="335800A3"/>
    <w:rsid w:val="33582884"/>
    <w:rsid w:val="33583600"/>
    <w:rsid w:val="33583C3F"/>
    <w:rsid w:val="33586E76"/>
    <w:rsid w:val="335921D0"/>
    <w:rsid w:val="335928E0"/>
    <w:rsid w:val="335933C9"/>
    <w:rsid w:val="33594510"/>
    <w:rsid w:val="33594996"/>
    <w:rsid w:val="33596D28"/>
    <w:rsid w:val="335A0A8F"/>
    <w:rsid w:val="335A1288"/>
    <w:rsid w:val="335A1777"/>
    <w:rsid w:val="335A2AA0"/>
    <w:rsid w:val="335A3374"/>
    <w:rsid w:val="335A3660"/>
    <w:rsid w:val="335A3F00"/>
    <w:rsid w:val="335A709F"/>
    <w:rsid w:val="335B59A9"/>
    <w:rsid w:val="335C5F80"/>
    <w:rsid w:val="335C7E94"/>
    <w:rsid w:val="335D4DEA"/>
    <w:rsid w:val="335D7048"/>
    <w:rsid w:val="335D7E9A"/>
    <w:rsid w:val="335E433E"/>
    <w:rsid w:val="335E5A03"/>
    <w:rsid w:val="335E60EC"/>
    <w:rsid w:val="335E619C"/>
    <w:rsid w:val="335E62E6"/>
    <w:rsid w:val="335F00B6"/>
    <w:rsid w:val="335F1E64"/>
    <w:rsid w:val="335F3C12"/>
    <w:rsid w:val="33611869"/>
    <w:rsid w:val="33613E2E"/>
    <w:rsid w:val="33615BDC"/>
    <w:rsid w:val="33622971"/>
    <w:rsid w:val="33623453"/>
    <w:rsid w:val="336254B1"/>
    <w:rsid w:val="33631954"/>
    <w:rsid w:val="33633439"/>
    <w:rsid w:val="33635C3A"/>
    <w:rsid w:val="3363683C"/>
    <w:rsid w:val="33640FE2"/>
    <w:rsid w:val="33642D60"/>
    <w:rsid w:val="33644712"/>
    <w:rsid w:val="336456CD"/>
    <w:rsid w:val="336472E3"/>
    <w:rsid w:val="3364747B"/>
    <w:rsid w:val="33650B8E"/>
    <w:rsid w:val="3365557B"/>
    <w:rsid w:val="3365726B"/>
    <w:rsid w:val="33657D8E"/>
    <w:rsid w:val="33661445"/>
    <w:rsid w:val="33661FAD"/>
    <w:rsid w:val="336624B1"/>
    <w:rsid w:val="336631F3"/>
    <w:rsid w:val="33666FD6"/>
    <w:rsid w:val="33673093"/>
    <w:rsid w:val="33673AA0"/>
    <w:rsid w:val="336747D4"/>
    <w:rsid w:val="33680D19"/>
    <w:rsid w:val="3368429D"/>
    <w:rsid w:val="336851BD"/>
    <w:rsid w:val="33685C64"/>
    <w:rsid w:val="3368621F"/>
    <w:rsid w:val="33686F6B"/>
    <w:rsid w:val="3369444F"/>
    <w:rsid w:val="33694A91"/>
    <w:rsid w:val="3369683F"/>
    <w:rsid w:val="336A1A14"/>
    <w:rsid w:val="336A2CE3"/>
    <w:rsid w:val="336A3155"/>
    <w:rsid w:val="336A31F9"/>
    <w:rsid w:val="336A64A5"/>
    <w:rsid w:val="336B0809"/>
    <w:rsid w:val="336B25B7"/>
    <w:rsid w:val="336B5504"/>
    <w:rsid w:val="336B5A39"/>
    <w:rsid w:val="336B6845"/>
    <w:rsid w:val="336B6A5B"/>
    <w:rsid w:val="336C198C"/>
    <w:rsid w:val="336C5433"/>
    <w:rsid w:val="336C5A75"/>
    <w:rsid w:val="336C7617"/>
    <w:rsid w:val="336C7ECF"/>
    <w:rsid w:val="336D0C3D"/>
    <w:rsid w:val="336D1AD6"/>
    <w:rsid w:val="336D1AF4"/>
    <w:rsid w:val="336D1F4B"/>
    <w:rsid w:val="336D27D3"/>
    <w:rsid w:val="336D4066"/>
    <w:rsid w:val="336D41E8"/>
    <w:rsid w:val="336D4581"/>
    <w:rsid w:val="336D45D4"/>
    <w:rsid w:val="336E1883"/>
    <w:rsid w:val="336E2F66"/>
    <w:rsid w:val="336E3E55"/>
    <w:rsid w:val="336E425F"/>
    <w:rsid w:val="336E52FE"/>
    <w:rsid w:val="336F02F9"/>
    <w:rsid w:val="336F1756"/>
    <w:rsid w:val="336F2324"/>
    <w:rsid w:val="336F654B"/>
    <w:rsid w:val="337004D1"/>
    <w:rsid w:val="3370266B"/>
    <w:rsid w:val="337036B4"/>
    <w:rsid w:val="33704071"/>
    <w:rsid w:val="33704557"/>
    <w:rsid w:val="33707BCD"/>
    <w:rsid w:val="33710457"/>
    <w:rsid w:val="33716369"/>
    <w:rsid w:val="337178F3"/>
    <w:rsid w:val="337201A6"/>
    <w:rsid w:val="337218E7"/>
    <w:rsid w:val="33721B98"/>
    <w:rsid w:val="33723B43"/>
    <w:rsid w:val="337264A6"/>
    <w:rsid w:val="337276B2"/>
    <w:rsid w:val="33727DEA"/>
    <w:rsid w:val="3373153F"/>
    <w:rsid w:val="337367F1"/>
    <w:rsid w:val="337376BE"/>
    <w:rsid w:val="337408F7"/>
    <w:rsid w:val="33743E1D"/>
    <w:rsid w:val="33744207"/>
    <w:rsid w:val="33745697"/>
    <w:rsid w:val="33745910"/>
    <w:rsid w:val="337460D4"/>
    <w:rsid w:val="33751688"/>
    <w:rsid w:val="33754B87"/>
    <w:rsid w:val="337551E4"/>
    <w:rsid w:val="33757815"/>
    <w:rsid w:val="33760EA4"/>
    <w:rsid w:val="337658BB"/>
    <w:rsid w:val="33772AD4"/>
    <w:rsid w:val="33773E94"/>
    <w:rsid w:val="3377402E"/>
    <w:rsid w:val="33775400"/>
    <w:rsid w:val="33776525"/>
    <w:rsid w:val="337771AE"/>
    <w:rsid w:val="33780D29"/>
    <w:rsid w:val="33784BF7"/>
    <w:rsid w:val="3378528B"/>
    <w:rsid w:val="3378621D"/>
    <w:rsid w:val="33786BE9"/>
    <w:rsid w:val="337877ED"/>
    <w:rsid w:val="33792F26"/>
    <w:rsid w:val="337952CD"/>
    <w:rsid w:val="33797AD4"/>
    <w:rsid w:val="33797FCA"/>
    <w:rsid w:val="337A0A4C"/>
    <w:rsid w:val="337A213F"/>
    <w:rsid w:val="337A3ACA"/>
    <w:rsid w:val="337A5EA7"/>
    <w:rsid w:val="337A7841"/>
    <w:rsid w:val="337B2999"/>
    <w:rsid w:val="337B40DA"/>
    <w:rsid w:val="337B4270"/>
    <w:rsid w:val="337B4EF0"/>
    <w:rsid w:val="337B618F"/>
    <w:rsid w:val="337B7114"/>
    <w:rsid w:val="337B7680"/>
    <w:rsid w:val="337C2A16"/>
    <w:rsid w:val="337C2B8E"/>
    <w:rsid w:val="337C39DB"/>
    <w:rsid w:val="337C43A7"/>
    <w:rsid w:val="337C47C4"/>
    <w:rsid w:val="337C48FB"/>
    <w:rsid w:val="337C6572"/>
    <w:rsid w:val="337C684D"/>
    <w:rsid w:val="337D42B2"/>
    <w:rsid w:val="337E053C"/>
    <w:rsid w:val="337E1035"/>
    <w:rsid w:val="337E2747"/>
    <w:rsid w:val="337E2A83"/>
    <w:rsid w:val="337E45C9"/>
    <w:rsid w:val="337F131A"/>
    <w:rsid w:val="337F6F88"/>
    <w:rsid w:val="337F7039"/>
    <w:rsid w:val="33801468"/>
    <w:rsid w:val="33802506"/>
    <w:rsid w:val="338027AA"/>
    <w:rsid w:val="33805317"/>
    <w:rsid w:val="33806C97"/>
    <w:rsid w:val="33807630"/>
    <w:rsid w:val="33807E3D"/>
    <w:rsid w:val="33811DDB"/>
    <w:rsid w:val="33812F3C"/>
    <w:rsid w:val="33813B89"/>
    <w:rsid w:val="3381627F"/>
    <w:rsid w:val="33817380"/>
    <w:rsid w:val="33817A4A"/>
    <w:rsid w:val="33826F8A"/>
    <w:rsid w:val="33827C9B"/>
    <w:rsid w:val="33830FFD"/>
    <w:rsid w:val="3383112B"/>
    <w:rsid w:val="3383286C"/>
    <w:rsid w:val="33833DA5"/>
    <w:rsid w:val="33834057"/>
    <w:rsid w:val="338342F2"/>
    <w:rsid w:val="33835B53"/>
    <w:rsid w:val="33837581"/>
    <w:rsid w:val="338418CB"/>
    <w:rsid w:val="33843679"/>
    <w:rsid w:val="33847291"/>
    <w:rsid w:val="33854777"/>
    <w:rsid w:val="33855134"/>
    <w:rsid w:val="33857B1D"/>
    <w:rsid w:val="33860ED9"/>
    <w:rsid w:val="33863895"/>
    <w:rsid w:val="338670CE"/>
    <w:rsid w:val="338673F1"/>
    <w:rsid w:val="33874289"/>
    <w:rsid w:val="33877AC8"/>
    <w:rsid w:val="33877B47"/>
    <w:rsid w:val="338800BF"/>
    <w:rsid w:val="338813BB"/>
    <w:rsid w:val="33881470"/>
    <w:rsid w:val="33881CF9"/>
    <w:rsid w:val="33882D27"/>
    <w:rsid w:val="33883169"/>
    <w:rsid w:val="338850FD"/>
    <w:rsid w:val="33886418"/>
    <w:rsid w:val="338879E4"/>
    <w:rsid w:val="338918F7"/>
    <w:rsid w:val="33893E24"/>
    <w:rsid w:val="33894F9D"/>
    <w:rsid w:val="338975E5"/>
    <w:rsid w:val="338A2A4E"/>
    <w:rsid w:val="338A3703"/>
    <w:rsid w:val="338A39EC"/>
    <w:rsid w:val="338A5133"/>
    <w:rsid w:val="338B0EAB"/>
    <w:rsid w:val="338B2C59"/>
    <w:rsid w:val="338B4A07"/>
    <w:rsid w:val="338B5622"/>
    <w:rsid w:val="338B5B13"/>
    <w:rsid w:val="338C11FB"/>
    <w:rsid w:val="338C2ACA"/>
    <w:rsid w:val="338C2DF6"/>
    <w:rsid w:val="338C505F"/>
    <w:rsid w:val="338C73B0"/>
    <w:rsid w:val="338D4C23"/>
    <w:rsid w:val="338D51A3"/>
    <w:rsid w:val="338D78B6"/>
    <w:rsid w:val="338E33A0"/>
    <w:rsid w:val="338E37E6"/>
    <w:rsid w:val="338E62A6"/>
    <w:rsid w:val="338F12FA"/>
    <w:rsid w:val="338F61D9"/>
    <w:rsid w:val="33900270"/>
    <w:rsid w:val="3390201E"/>
    <w:rsid w:val="33903CE8"/>
    <w:rsid w:val="339045ED"/>
    <w:rsid w:val="33905E8E"/>
    <w:rsid w:val="339063B5"/>
    <w:rsid w:val="339064C2"/>
    <w:rsid w:val="3391440C"/>
    <w:rsid w:val="3391683E"/>
    <w:rsid w:val="339209A5"/>
    <w:rsid w:val="3392223A"/>
    <w:rsid w:val="33922361"/>
    <w:rsid w:val="339238CD"/>
    <w:rsid w:val="33923FE8"/>
    <w:rsid w:val="33924C67"/>
    <w:rsid w:val="33924E40"/>
    <w:rsid w:val="33925D96"/>
    <w:rsid w:val="3392711B"/>
    <w:rsid w:val="33927790"/>
    <w:rsid w:val="33930C20"/>
    <w:rsid w:val="33932B33"/>
    <w:rsid w:val="3393341F"/>
    <w:rsid w:val="339337F1"/>
    <w:rsid w:val="33935B86"/>
    <w:rsid w:val="33935CEB"/>
    <w:rsid w:val="33936D14"/>
    <w:rsid w:val="33940C26"/>
    <w:rsid w:val="33941821"/>
    <w:rsid w:val="33941B0E"/>
    <w:rsid w:val="33942687"/>
    <w:rsid w:val="33942912"/>
    <w:rsid w:val="33942BD3"/>
    <w:rsid w:val="33944084"/>
    <w:rsid w:val="33945FB2"/>
    <w:rsid w:val="33947D60"/>
    <w:rsid w:val="33950355"/>
    <w:rsid w:val="339503F4"/>
    <w:rsid w:val="33952F1C"/>
    <w:rsid w:val="33954D73"/>
    <w:rsid w:val="33955886"/>
    <w:rsid w:val="33956427"/>
    <w:rsid w:val="339576E6"/>
    <w:rsid w:val="33957AFF"/>
    <w:rsid w:val="33960D93"/>
    <w:rsid w:val="33961AA4"/>
    <w:rsid w:val="33964EDC"/>
    <w:rsid w:val="3396590A"/>
    <w:rsid w:val="33967BB2"/>
    <w:rsid w:val="339710EA"/>
    <w:rsid w:val="339733AC"/>
    <w:rsid w:val="339753CC"/>
    <w:rsid w:val="33977850"/>
    <w:rsid w:val="339804AC"/>
    <w:rsid w:val="33980AB1"/>
    <w:rsid w:val="33980D28"/>
    <w:rsid w:val="33983602"/>
    <w:rsid w:val="33984237"/>
    <w:rsid w:val="33986489"/>
    <w:rsid w:val="33987FD0"/>
    <w:rsid w:val="339903C4"/>
    <w:rsid w:val="339935C8"/>
    <w:rsid w:val="33994B4A"/>
    <w:rsid w:val="33995376"/>
    <w:rsid w:val="339958AE"/>
    <w:rsid w:val="33997663"/>
    <w:rsid w:val="339A4C4A"/>
    <w:rsid w:val="339A5F22"/>
    <w:rsid w:val="339A7B5F"/>
    <w:rsid w:val="339B1F83"/>
    <w:rsid w:val="339B3BE0"/>
    <w:rsid w:val="339B5012"/>
    <w:rsid w:val="339B55AD"/>
    <w:rsid w:val="339B7340"/>
    <w:rsid w:val="339B73B2"/>
    <w:rsid w:val="339B748D"/>
    <w:rsid w:val="339C09C3"/>
    <w:rsid w:val="339C2741"/>
    <w:rsid w:val="339C3413"/>
    <w:rsid w:val="339C39E8"/>
    <w:rsid w:val="339C4E66"/>
    <w:rsid w:val="339C6C14"/>
    <w:rsid w:val="339E0DDD"/>
    <w:rsid w:val="339E473B"/>
    <w:rsid w:val="339E5D33"/>
    <w:rsid w:val="339F03A3"/>
    <w:rsid w:val="339F1D11"/>
    <w:rsid w:val="339F1D94"/>
    <w:rsid w:val="339F6D94"/>
    <w:rsid w:val="33A01C7F"/>
    <w:rsid w:val="33A02F6D"/>
    <w:rsid w:val="33A04957"/>
    <w:rsid w:val="33A04FDC"/>
    <w:rsid w:val="33A119E5"/>
    <w:rsid w:val="33A11EB3"/>
    <w:rsid w:val="33A1247D"/>
    <w:rsid w:val="33A14096"/>
    <w:rsid w:val="33A1422B"/>
    <w:rsid w:val="33A15FD9"/>
    <w:rsid w:val="33A22077"/>
    <w:rsid w:val="33A240FC"/>
    <w:rsid w:val="33A2490B"/>
    <w:rsid w:val="33A31D51"/>
    <w:rsid w:val="33A332E6"/>
    <w:rsid w:val="33A361F5"/>
    <w:rsid w:val="33A37FA3"/>
    <w:rsid w:val="33A4038C"/>
    <w:rsid w:val="33A44776"/>
    <w:rsid w:val="33A4500D"/>
    <w:rsid w:val="33A45018"/>
    <w:rsid w:val="33A53035"/>
    <w:rsid w:val="33A55097"/>
    <w:rsid w:val="33A556A4"/>
    <w:rsid w:val="33A57C80"/>
    <w:rsid w:val="33A65CE5"/>
    <w:rsid w:val="33A70526"/>
    <w:rsid w:val="33A71C67"/>
    <w:rsid w:val="33A7390D"/>
    <w:rsid w:val="33A7665D"/>
    <w:rsid w:val="33A8120E"/>
    <w:rsid w:val="33A818E4"/>
    <w:rsid w:val="33A82A49"/>
    <w:rsid w:val="33A8380B"/>
    <w:rsid w:val="33A855B9"/>
    <w:rsid w:val="33A85D8E"/>
    <w:rsid w:val="33A877AB"/>
    <w:rsid w:val="33A902E8"/>
    <w:rsid w:val="33A91D57"/>
    <w:rsid w:val="33A930DF"/>
    <w:rsid w:val="33A9409D"/>
    <w:rsid w:val="33A946A2"/>
    <w:rsid w:val="33A97A59"/>
    <w:rsid w:val="33AA05E8"/>
    <w:rsid w:val="33AA1331"/>
    <w:rsid w:val="33AA2812"/>
    <w:rsid w:val="33AA45F7"/>
    <w:rsid w:val="33AA6B0E"/>
    <w:rsid w:val="33AA7583"/>
    <w:rsid w:val="33AB0AD0"/>
    <w:rsid w:val="33AB0F87"/>
    <w:rsid w:val="33AB1134"/>
    <w:rsid w:val="33AB1A51"/>
    <w:rsid w:val="33AB2EAA"/>
    <w:rsid w:val="33AB32B0"/>
    <w:rsid w:val="33AB32FB"/>
    <w:rsid w:val="33AB50A9"/>
    <w:rsid w:val="33AB60CF"/>
    <w:rsid w:val="33AB6E58"/>
    <w:rsid w:val="33AC083A"/>
    <w:rsid w:val="33AC6094"/>
    <w:rsid w:val="33AD0E22"/>
    <w:rsid w:val="33AD24FE"/>
    <w:rsid w:val="33AD2BD0"/>
    <w:rsid w:val="33AD45E5"/>
    <w:rsid w:val="33AD497E"/>
    <w:rsid w:val="33AD5E70"/>
    <w:rsid w:val="33AD69C7"/>
    <w:rsid w:val="33AD7074"/>
    <w:rsid w:val="33AE08E1"/>
    <w:rsid w:val="33AE5C26"/>
    <w:rsid w:val="33AE60EE"/>
    <w:rsid w:val="33AF0622"/>
    <w:rsid w:val="33AF199C"/>
    <w:rsid w:val="33AF1B01"/>
    <w:rsid w:val="33AF2165"/>
    <w:rsid w:val="33AF4B9A"/>
    <w:rsid w:val="33AF52A6"/>
    <w:rsid w:val="33B01121"/>
    <w:rsid w:val="33B02A93"/>
    <w:rsid w:val="33B02B4A"/>
    <w:rsid w:val="33B0446E"/>
    <w:rsid w:val="33B050A6"/>
    <w:rsid w:val="33B07431"/>
    <w:rsid w:val="33B10912"/>
    <w:rsid w:val="33B12306"/>
    <w:rsid w:val="33B14E75"/>
    <w:rsid w:val="33B16369"/>
    <w:rsid w:val="33B16869"/>
    <w:rsid w:val="33B169E4"/>
    <w:rsid w:val="33B20A50"/>
    <w:rsid w:val="33B226D5"/>
    <w:rsid w:val="33B22E53"/>
    <w:rsid w:val="33B2540D"/>
    <w:rsid w:val="33B26F24"/>
    <w:rsid w:val="33B304AB"/>
    <w:rsid w:val="33B3275B"/>
    <w:rsid w:val="33B36351"/>
    <w:rsid w:val="33B367BA"/>
    <w:rsid w:val="33B40455"/>
    <w:rsid w:val="33B4200D"/>
    <w:rsid w:val="33B4221D"/>
    <w:rsid w:val="33B425BA"/>
    <w:rsid w:val="33B4426B"/>
    <w:rsid w:val="33B45D0C"/>
    <w:rsid w:val="33B45D12"/>
    <w:rsid w:val="33B50DB9"/>
    <w:rsid w:val="33B51A84"/>
    <w:rsid w:val="33B52653"/>
    <w:rsid w:val="33B553DA"/>
    <w:rsid w:val="33B556FB"/>
    <w:rsid w:val="33B61EB0"/>
    <w:rsid w:val="33B62170"/>
    <w:rsid w:val="33B63E26"/>
    <w:rsid w:val="33B65F28"/>
    <w:rsid w:val="33B66FE6"/>
    <w:rsid w:val="33B7001B"/>
    <w:rsid w:val="33B71CA0"/>
    <w:rsid w:val="33B72540"/>
    <w:rsid w:val="33B734CA"/>
    <w:rsid w:val="33B74356"/>
    <w:rsid w:val="33B74F03"/>
    <w:rsid w:val="33B757FC"/>
    <w:rsid w:val="33B7580D"/>
    <w:rsid w:val="33B764D0"/>
    <w:rsid w:val="33B80499"/>
    <w:rsid w:val="33B80819"/>
    <w:rsid w:val="33B80ACF"/>
    <w:rsid w:val="33B81C34"/>
    <w:rsid w:val="33B82682"/>
    <w:rsid w:val="33B83EC4"/>
    <w:rsid w:val="33B92580"/>
    <w:rsid w:val="33B928EB"/>
    <w:rsid w:val="33B9293B"/>
    <w:rsid w:val="33B9455A"/>
    <w:rsid w:val="33B9550C"/>
    <w:rsid w:val="33B96651"/>
    <w:rsid w:val="33B977C6"/>
    <w:rsid w:val="33BA6AD2"/>
    <w:rsid w:val="33BA709B"/>
    <w:rsid w:val="33BC1065"/>
    <w:rsid w:val="33BC29FD"/>
    <w:rsid w:val="33BC2E13"/>
    <w:rsid w:val="33BC3629"/>
    <w:rsid w:val="33BC3F22"/>
    <w:rsid w:val="33BC6AB9"/>
    <w:rsid w:val="33BC72B7"/>
    <w:rsid w:val="33BD1E6A"/>
    <w:rsid w:val="33BD7658"/>
    <w:rsid w:val="33BF2903"/>
    <w:rsid w:val="33BF3B24"/>
    <w:rsid w:val="33BF449B"/>
    <w:rsid w:val="33BF74A5"/>
    <w:rsid w:val="33C00B55"/>
    <w:rsid w:val="33C03630"/>
    <w:rsid w:val="33C04556"/>
    <w:rsid w:val="33C06DA7"/>
    <w:rsid w:val="33C13496"/>
    <w:rsid w:val="33C13C9E"/>
    <w:rsid w:val="33C16BF7"/>
    <w:rsid w:val="33C215A4"/>
    <w:rsid w:val="33C22A5A"/>
    <w:rsid w:val="33C22CE8"/>
    <w:rsid w:val="33C24334"/>
    <w:rsid w:val="33C24D3E"/>
    <w:rsid w:val="33C2555E"/>
    <w:rsid w:val="33C2659A"/>
    <w:rsid w:val="33C2686F"/>
    <w:rsid w:val="33C323F3"/>
    <w:rsid w:val="33C336B0"/>
    <w:rsid w:val="33C33887"/>
    <w:rsid w:val="33C35354"/>
    <w:rsid w:val="33C365BE"/>
    <w:rsid w:val="33C36987"/>
    <w:rsid w:val="33C41CCE"/>
    <w:rsid w:val="33C44425"/>
    <w:rsid w:val="33C4608D"/>
    <w:rsid w:val="33C5384C"/>
    <w:rsid w:val="33C53AAF"/>
    <w:rsid w:val="33C5471C"/>
    <w:rsid w:val="33C558EC"/>
    <w:rsid w:val="33C5616B"/>
    <w:rsid w:val="33C5668A"/>
    <w:rsid w:val="33C56F92"/>
    <w:rsid w:val="33C57F19"/>
    <w:rsid w:val="33C61EE3"/>
    <w:rsid w:val="33C6229F"/>
    <w:rsid w:val="33C63C91"/>
    <w:rsid w:val="33C645AB"/>
    <w:rsid w:val="33C64B8F"/>
    <w:rsid w:val="33C64F3F"/>
    <w:rsid w:val="33C65A3F"/>
    <w:rsid w:val="33C65B63"/>
    <w:rsid w:val="33C66680"/>
    <w:rsid w:val="33C70135"/>
    <w:rsid w:val="33C70622"/>
    <w:rsid w:val="33C724F1"/>
    <w:rsid w:val="33C81535"/>
    <w:rsid w:val="33C817B8"/>
    <w:rsid w:val="33C82E61"/>
    <w:rsid w:val="33C837B3"/>
    <w:rsid w:val="33C85C5B"/>
    <w:rsid w:val="33C87A09"/>
    <w:rsid w:val="33C91813"/>
    <w:rsid w:val="33C92986"/>
    <w:rsid w:val="33C94DE6"/>
    <w:rsid w:val="33CA19D4"/>
    <w:rsid w:val="33CA3782"/>
    <w:rsid w:val="33CA5530"/>
    <w:rsid w:val="33CA6491"/>
    <w:rsid w:val="33CA6A09"/>
    <w:rsid w:val="33CB12A8"/>
    <w:rsid w:val="33CB182B"/>
    <w:rsid w:val="33CB74FA"/>
    <w:rsid w:val="33CC0DB1"/>
    <w:rsid w:val="33CC24F2"/>
    <w:rsid w:val="33CC5AA6"/>
    <w:rsid w:val="33CC5FEE"/>
    <w:rsid w:val="33CD0744"/>
    <w:rsid w:val="33CD3272"/>
    <w:rsid w:val="33CD3B7E"/>
    <w:rsid w:val="33CD40C7"/>
    <w:rsid w:val="33CD5020"/>
    <w:rsid w:val="33CD60C6"/>
    <w:rsid w:val="33CD6DCE"/>
    <w:rsid w:val="33CE1AE5"/>
    <w:rsid w:val="33CF0E73"/>
    <w:rsid w:val="33CF34FA"/>
    <w:rsid w:val="33CF4883"/>
    <w:rsid w:val="33CF4E67"/>
    <w:rsid w:val="33CF62A2"/>
    <w:rsid w:val="33CF71CB"/>
    <w:rsid w:val="33D02303"/>
    <w:rsid w:val="33D03DCF"/>
    <w:rsid w:val="33D04B10"/>
    <w:rsid w:val="33D068BE"/>
    <w:rsid w:val="33D07732"/>
    <w:rsid w:val="33D07E33"/>
    <w:rsid w:val="33D100F5"/>
    <w:rsid w:val="33D12C62"/>
    <w:rsid w:val="33D12D62"/>
    <w:rsid w:val="33D144DC"/>
    <w:rsid w:val="33D15E4E"/>
    <w:rsid w:val="33D17771"/>
    <w:rsid w:val="33D20888"/>
    <w:rsid w:val="33D24C23"/>
    <w:rsid w:val="33D2509B"/>
    <w:rsid w:val="33D25292"/>
    <w:rsid w:val="33D267D7"/>
    <w:rsid w:val="33D26ADA"/>
    <w:rsid w:val="33D309A5"/>
    <w:rsid w:val="33D3430C"/>
    <w:rsid w:val="33D35A5B"/>
    <w:rsid w:val="33D360B3"/>
    <w:rsid w:val="33D4393D"/>
    <w:rsid w:val="33D44600"/>
    <w:rsid w:val="33D47543"/>
    <w:rsid w:val="33D47F63"/>
    <w:rsid w:val="33D5318C"/>
    <w:rsid w:val="33D555BC"/>
    <w:rsid w:val="33D5788D"/>
    <w:rsid w:val="33D60464"/>
    <w:rsid w:val="33D62126"/>
    <w:rsid w:val="33D628DE"/>
    <w:rsid w:val="33D66175"/>
    <w:rsid w:val="33D67205"/>
    <w:rsid w:val="33D71222"/>
    <w:rsid w:val="33D73BEC"/>
    <w:rsid w:val="33D740F0"/>
    <w:rsid w:val="33D77C4D"/>
    <w:rsid w:val="33D80A95"/>
    <w:rsid w:val="33D91C17"/>
    <w:rsid w:val="33D91F25"/>
    <w:rsid w:val="33D93748"/>
    <w:rsid w:val="33D939C5"/>
    <w:rsid w:val="33D94AF6"/>
    <w:rsid w:val="33D95439"/>
    <w:rsid w:val="33D96DD4"/>
    <w:rsid w:val="33D97E69"/>
    <w:rsid w:val="33DA14EB"/>
    <w:rsid w:val="33DA3A20"/>
    <w:rsid w:val="33DA4A7E"/>
    <w:rsid w:val="33DA7365"/>
    <w:rsid w:val="33DB598F"/>
    <w:rsid w:val="33DB5CD5"/>
    <w:rsid w:val="33DB773D"/>
    <w:rsid w:val="33DB77D3"/>
    <w:rsid w:val="33DC01CE"/>
    <w:rsid w:val="33DC34B5"/>
    <w:rsid w:val="33DC4DBE"/>
    <w:rsid w:val="33DC5263"/>
    <w:rsid w:val="33DD1D36"/>
    <w:rsid w:val="33DD45E1"/>
    <w:rsid w:val="33DD7A75"/>
    <w:rsid w:val="33DE0FDB"/>
    <w:rsid w:val="33DE1688"/>
    <w:rsid w:val="33DE426E"/>
    <w:rsid w:val="33DE4907"/>
    <w:rsid w:val="33DE5A31"/>
    <w:rsid w:val="33DF01AE"/>
    <w:rsid w:val="33E00794"/>
    <w:rsid w:val="33E00DDF"/>
    <w:rsid w:val="33E03A43"/>
    <w:rsid w:val="33E04D53"/>
    <w:rsid w:val="33E0767D"/>
    <w:rsid w:val="33E11515"/>
    <w:rsid w:val="33E118EB"/>
    <w:rsid w:val="33E11B47"/>
    <w:rsid w:val="33E12190"/>
    <w:rsid w:val="33E12879"/>
    <w:rsid w:val="33E159A1"/>
    <w:rsid w:val="33E16D1D"/>
    <w:rsid w:val="33E17DF2"/>
    <w:rsid w:val="33E22FCC"/>
    <w:rsid w:val="33E26284"/>
    <w:rsid w:val="33E30779"/>
    <w:rsid w:val="33E324D7"/>
    <w:rsid w:val="33E32A95"/>
    <w:rsid w:val="33E34843"/>
    <w:rsid w:val="33E365F1"/>
    <w:rsid w:val="33E40985"/>
    <w:rsid w:val="33E41C09"/>
    <w:rsid w:val="33E42013"/>
    <w:rsid w:val="33E466F7"/>
    <w:rsid w:val="33E46EC3"/>
    <w:rsid w:val="33E505BB"/>
    <w:rsid w:val="33E52369"/>
    <w:rsid w:val="33E53099"/>
    <w:rsid w:val="33E562A8"/>
    <w:rsid w:val="33E5680D"/>
    <w:rsid w:val="33E6120F"/>
    <w:rsid w:val="33E64A36"/>
    <w:rsid w:val="33E64B16"/>
    <w:rsid w:val="33E64CA3"/>
    <w:rsid w:val="33E65956"/>
    <w:rsid w:val="33E660E2"/>
    <w:rsid w:val="33E67DF3"/>
    <w:rsid w:val="33E71927"/>
    <w:rsid w:val="33E73D12"/>
    <w:rsid w:val="33E74334"/>
    <w:rsid w:val="33E759B9"/>
    <w:rsid w:val="33E76B32"/>
    <w:rsid w:val="33E800AC"/>
    <w:rsid w:val="33E8058A"/>
    <w:rsid w:val="33E8193D"/>
    <w:rsid w:val="33E81E5A"/>
    <w:rsid w:val="33E854F7"/>
    <w:rsid w:val="33E86E49"/>
    <w:rsid w:val="33E91A1A"/>
    <w:rsid w:val="33E928F3"/>
    <w:rsid w:val="33E93CEE"/>
    <w:rsid w:val="33E944B5"/>
    <w:rsid w:val="33E97087"/>
    <w:rsid w:val="33EA2093"/>
    <w:rsid w:val="33EA3AED"/>
    <w:rsid w:val="33EA5108"/>
    <w:rsid w:val="33EA5624"/>
    <w:rsid w:val="33EA5BD2"/>
    <w:rsid w:val="33EA7980"/>
    <w:rsid w:val="33EB05AA"/>
    <w:rsid w:val="33EB36F8"/>
    <w:rsid w:val="33EB412E"/>
    <w:rsid w:val="33EC1B85"/>
    <w:rsid w:val="33EC3263"/>
    <w:rsid w:val="33EC4075"/>
    <w:rsid w:val="33ED004E"/>
    <w:rsid w:val="33ED19B0"/>
    <w:rsid w:val="33ED56C2"/>
    <w:rsid w:val="33ED6457"/>
    <w:rsid w:val="33EE32C2"/>
    <w:rsid w:val="33EE588C"/>
    <w:rsid w:val="33EE5EF7"/>
    <w:rsid w:val="33EE72B7"/>
    <w:rsid w:val="33EF143A"/>
    <w:rsid w:val="33EF31E8"/>
    <w:rsid w:val="33EF32F7"/>
    <w:rsid w:val="33EF414B"/>
    <w:rsid w:val="33EF6029"/>
    <w:rsid w:val="33F00B64"/>
    <w:rsid w:val="33F00D0E"/>
    <w:rsid w:val="33F02472"/>
    <w:rsid w:val="33F037C6"/>
    <w:rsid w:val="33F0543E"/>
    <w:rsid w:val="33F06548"/>
    <w:rsid w:val="33F151B2"/>
    <w:rsid w:val="33F16F60"/>
    <w:rsid w:val="33F20F2A"/>
    <w:rsid w:val="33F23FBB"/>
    <w:rsid w:val="33F2420D"/>
    <w:rsid w:val="33F24A86"/>
    <w:rsid w:val="33F260B4"/>
    <w:rsid w:val="33F264C1"/>
    <w:rsid w:val="33F26834"/>
    <w:rsid w:val="33F31B13"/>
    <w:rsid w:val="33F3569D"/>
    <w:rsid w:val="33F407FF"/>
    <w:rsid w:val="33F425AD"/>
    <w:rsid w:val="33F45129"/>
    <w:rsid w:val="33F46A50"/>
    <w:rsid w:val="33F52B8E"/>
    <w:rsid w:val="33F61FA4"/>
    <w:rsid w:val="33F627C9"/>
    <w:rsid w:val="33F65E1D"/>
    <w:rsid w:val="33F702EF"/>
    <w:rsid w:val="33F70AA3"/>
    <w:rsid w:val="33F72008"/>
    <w:rsid w:val="33F7209D"/>
    <w:rsid w:val="33F74427"/>
    <w:rsid w:val="33F86280"/>
    <w:rsid w:val="33F86541"/>
    <w:rsid w:val="33F8693E"/>
    <w:rsid w:val="33F9279F"/>
    <w:rsid w:val="33F928AE"/>
    <w:rsid w:val="33F92D7E"/>
    <w:rsid w:val="33F94067"/>
    <w:rsid w:val="33F95E15"/>
    <w:rsid w:val="33F96365"/>
    <w:rsid w:val="33FA125E"/>
    <w:rsid w:val="33FA2F16"/>
    <w:rsid w:val="33FA3070"/>
    <w:rsid w:val="33FB1B8D"/>
    <w:rsid w:val="33FB2925"/>
    <w:rsid w:val="33FB393B"/>
    <w:rsid w:val="33FB575B"/>
    <w:rsid w:val="33FB6D40"/>
    <w:rsid w:val="33FB7DDF"/>
    <w:rsid w:val="33FC1847"/>
    <w:rsid w:val="33FC4A10"/>
    <w:rsid w:val="33FC6A77"/>
    <w:rsid w:val="33FC6E01"/>
    <w:rsid w:val="33FC76B3"/>
    <w:rsid w:val="33FC7E90"/>
    <w:rsid w:val="33FD1320"/>
    <w:rsid w:val="33FD18B0"/>
    <w:rsid w:val="33FD7BDF"/>
    <w:rsid w:val="33FE1CA3"/>
    <w:rsid w:val="33FE342B"/>
    <w:rsid w:val="33FE6147"/>
    <w:rsid w:val="33FE78CF"/>
    <w:rsid w:val="33FF2AB3"/>
    <w:rsid w:val="33FF4C69"/>
    <w:rsid w:val="33FF73F5"/>
    <w:rsid w:val="33FF7DD1"/>
    <w:rsid w:val="3400071F"/>
    <w:rsid w:val="34000E14"/>
    <w:rsid w:val="34000F51"/>
    <w:rsid w:val="340012AB"/>
    <w:rsid w:val="34001B1A"/>
    <w:rsid w:val="340053F5"/>
    <w:rsid w:val="3400694E"/>
    <w:rsid w:val="340071A3"/>
    <w:rsid w:val="34007C0F"/>
    <w:rsid w:val="34010595"/>
    <w:rsid w:val="34011131"/>
    <w:rsid w:val="3401118A"/>
    <w:rsid w:val="34014CC9"/>
    <w:rsid w:val="34015BA1"/>
    <w:rsid w:val="34016560"/>
    <w:rsid w:val="3402116D"/>
    <w:rsid w:val="340211E1"/>
    <w:rsid w:val="340223B2"/>
    <w:rsid w:val="340266AE"/>
    <w:rsid w:val="34027191"/>
    <w:rsid w:val="34030A42"/>
    <w:rsid w:val="34031090"/>
    <w:rsid w:val="340325E9"/>
    <w:rsid w:val="34033B76"/>
    <w:rsid w:val="3403482B"/>
    <w:rsid w:val="3403489B"/>
    <w:rsid w:val="34034EE6"/>
    <w:rsid w:val="3403592F"/>
    <w:rsid w:val="34036C94"/>
    <w:rsid w:val="340402AB"/>
    <w:rsid w:val="3404111E"/>
    <w:rsid w:val="34042071"/>
    <w:rsid w:val="340423EC"/>
    <w:rsid w:val="3404264B"/>
    <w:rsid w:val="34044335"/>
    <w:rsid w:val="34044EE1"/>
    <w:rsid w:val="34050BE0"/>
    <w:rsid w:val="34050C5E"/>
    <w:rsid w:val="34052A0C"/>
    <w:rsid w:val="340547BA"/>
    <w:rsid w:val="34056568"/>
    <w:rsid w:val="34057AB2"/>
    <w:rsid w:val="3406163F"/>
    <w:rsid w:val="340622E0"/>
    <w:rsid w:val="34073BB8"/>
    <w:rsid w:val="34074FA3"/>
    <w:rsid w:val="34075F9E"/>
    <w:rsid w:val="34076784"/>
    <w:rsid w:val="340824FC"/>
    <w:rsid w:val="340832B7"/>
    <w:rsid w:val="340842AA"/>
    <w:rsid w:val="34086058"/>
    <w:rsid w:val="34086433"/>
    <w:rsid w:val="34086670"/>
    <w:rsid w:val="34091FA1"/>
    <w:rsid w:val="340A0022"/>
    <w:rsid w:val="340A1DD0"/>
    <w:rsid w:val="340A2014"/>
    <w:rsid w:val="340A6274"/>
    <w:rsid w:val="340A62B4"/>
    <w:rsid w:val="340A7F87"/>
    <w:rsid w:val="340B47F9"/>
    <w:rsid w:val="340B4DB4"/>
    <w:rsid w:val="340B78F6"/>
    <w:rsid w:val="340C1E79"/>
    <w:rsid w:val="340C3D9A"/>
    <w:rsid w:val="340C443D"/>
    <w:rsid w:val="340C5B48"/>
    <w:rsid w:val="340C5E85"/>
    <w:rsid w:val="340C6CC0"/>
    <w:rsid w:val="340D0482"/>
    <w:rsid w:val="340D0E15"/>
    <w:rsid w:val="340D18C0"/>
    <w:rsid w:val="340D25F3"/>
    <w:rsid w:val="340D366E"/>
    <w:rsid w:val="340D464C"/>
    <w:rsid w:val="340D76D4"/>
    <w:rsid w:val="340D7B12"/>
    <w:rsid w:val="340E0B64"/>
    <w:rsid w:val="340E1A1E"/>
    <w:rsid w:val="340E30B5"/>
    <w:rsid w:val="340E3279"/>
    <w:rsid w:val="340E5CB3"/>
    <w:rsid w:val="340E64E4"/>
    <w:rsid w:val="340E68AE"/>
    <w:rsid w:val="340F089F"/>
    <w:rsid w:val="340F367D"/>
    <w:rsid w:val="340F388A"/>
    <w:rsid w:val="340F5638"/>
    <w:rsid w:val="340F6E35"/>
    <w:rsid w:val="340F73E6"/>
    <w:rsid w:val="34100E78"/>
    <w:rsid w:val="341037D6"/>
    <w:rsid w:val="3410451E"/>
    <w:rsid w:val="341101CF"/>
    <w:rsid w:val="341113B0"/>
    <w:rsid w:val="341174E5"/>
    <w:rsid w:val="34117602"/>
    <w:rsid w:val="341208C4"/>
    <w:rsid w:val="34120C85"/>
    <w:rsid w:val="34121390"/>
    <w:rsid w:val="341221E9"/>
    <w:rsid w:val="34125340"/>
    <w:rsid w:val="34126ED7"/>
    <w:rsid w:val="34135B93"/>
    <w:rsid w:val="34137A32"/>
    <w:rsid w:val="34140093"/>
    <w:rsid w:val="34140EA1"/>
    <w:rsid w:val="34142086"/>
    <w:rsid w:val="34142C4F"/>
    <w:rsid w:val="3414451F"/>
    <w:rsid w:val="341449FD"/>
    <w:rsid w:val="3414608E"/>
    <w:rsid w:val="341460EF"/>
    <w:rsid w:val="34146799"/>
    <w:rsid w:val="341475A7"/>
    <w:rsid w:val="34156C0E"/>
    <w:rsid w:val="341640CB"/>
    <w:rsid w:val="341669C7"/>
    <w:rsid w:val="3417273F"/>
    <w:rsid w:val="3417360B"/>
    <w:rsid w:val="341744ED"/>
    <w:rsid w:val="34180991"/>
    <w:rsid w:val="34182077"/>
    <w:rsid w:val="341847E7"/>
    <w:rsid w:val="3418562A"/>
    <w:rsid w:val="34190265"/>
    <w:rsid w:val="3419350A"/>
    <w:rsid w:val="341964B7"/>
    <w:rsid w:val="341973B8"/>
    <w:rsid w:val="341A0846"/>
    <w:rsid w:val="341A0848"/>
    <w:rsid w:val="341A108E"/>
    <w:rsid w:val="341A30D5"/>
    <w:rsid w:val="341A3419"/>
    <w:rsid w:val="341A36D8"/>
    <w:rsid w:val="341B1034"/>
    <w:rsid w:val="341B1CD8"/>
    <w:rsid w:val="341B222F"/>
    <w:rsid w:val="341B40B2"/>
    <w:rsid w:val="341C040C"/>
    <w:rsid w:val="341C140C"/>
    <w:rsid w:val="341C1B03"/>
    <w:rsid w:val="341C2D24"/>
    <w:rsid w:val="341C3168"/>
    <w:rsid w:val="341C3698"/>
    <w:rsid w:val="341C44FF"/>
    <w:rsid w:val="341C4F96"/>
    <w:rsid w:val="341C5105"/>
    <w:rsid w:val="341C5A48"/>
    <w:rsid w:val="341D307C"/>
    <w:rsid w:val="341D5FA7"/>
    <w:rsid w:val="341D7D55"/>
    <w:rsid w:val="341E0667"/>
    <w:rsid w:val="341E2B5B"/>
    <w:rsid w:val="341E2EA6"/>
    <w:rsid w:val="341E3ACD"/>
    <w:rsid w:val="341E587B"/>
    <w:rsid w:val="341E6553"/>
    <w:rsid w:val="341E6D68"/>
    <w:rsid w:val="341F1923"/>
    <w:rsid w:val="342012C2"/>
    <w:rsid w:val="342015F4"/>
    <w:rsid w:val="3420419E"/>
    <w:rsid w:val="34210375"/>
    <w:rsid w:val="34210E96"/>
    <w:rsid w:val="34212282"/>
    <w:rsid w:val="34214AFA"/>
    <w:rsid w:val="3422046A"/>
    <w:rsid w:val="3422185A"/>
    <w:rsid w:val="34221BAB"/>
    <w:rsid w:val="34221FB8"/>
    <w:rsid w:val="34223047"/>
    <w:rsid w:val="342310E4"/>
    <w:rsid w:val="34232E92"/>
    <w:rsid w:val="34235A24"/>
    <w:rsid w:val="34235F70"/>
    <w:rsid w:val="34237336"/>
    <w:rsid w:val="34240177"/>
    <w:rsid w:val="34244C8F"/>
    <w:rsid w:val="34246CDE"/>
    <w:rsid w:val="3424709C"/>
    <w:rsid w:val="342509B8"/>
    <w:rsid w:val="34250E12"/>
    <w:rsid w:val="34252428"/>
    <w:rsid w:val="34254E5C"/>
    <w:rsid w:val="34255596"/>
    <w:rsid w:val="34256ACA"/>
    <w:rsid w:val="34257738"/>
    <w:rsid w:val="3426690D"/>
    <w:rsid w:val="342706AA"/>
    <w:rsid w:val="34270BD4"/>
    <w:rsid w:val="34270BFC"/>
    <w:rsid w:val="342801F3"/>
    <w:rsid w:val="342804A8"/>
    <w:rsid w:val="34284817"/>
    <w:rsid w:val="3428494C"/>
    <w:rsid w:val="342866FA"/>
    <w:rsid w:val="34293A0C"/>
    <w:rsid w:val="3429576C"/>
    <w:rsid w:val="34297E63"/>
    <w:rsid w:val="342A033D"/>
    <w:rsid w:val="342A06AA"/>
    <w:rsid w:val="342A06C4"/>
    <w:rsid w:val="342A4763"/>
    <w:rsid w:val="342A4835"/>
    <w:rsid w:val="342A565D"/>
    <w:rsid w:val="342B073F"/>
    <w:rsid w:val="342B1A63"/>
    <w:rsid w:val="342B1C01"/>
    <w:rsid w:val="342B2C5D"/>
    <w:rsid w:val="342C0820"/>
    <w:rsid w:val="342C1119"/>
    <w:rsid w:val="342C1299"/>
    <w:rsid w:val="342C3405"/>
    <w:rsid w:val="342C3D78"/>
    <w:rsid w:val="342C5338"/>
    <w:rsid w:val="342C582E"/>
    <w:rsid w:val="342C61EA"/>
    <w:rsid w:val="342C7F98"/>
    <w:rsid w:val="342D1CE0"/>
    <w:rsid w:val="342D24C2"/>
    <w:rsid w:val="342D3D10"/>
    <w:rsid w:val="342D495A"/>
    <w:rsid w:val="342D5597"/>
    <w:rsid w:val="342D5ABF"/>
    <w:rsid w:val="342D5B8B"/>
    <w:rsid w:val="342D7D5D"/>
    <w:rsid w:val="342E1F62"/>
    <w:rsid w:val="342E5C4F"/>
    <w:rsid w:val="342F4A6D"/>
    <w:rsid w:val="342F5CDB"/>
    <w:rsid w:val="342F6F7E"/>
    <w:rsid w:val="342F7227"/>
    <w:rsid w:val="342F7404"/>
    <w:rsid w:val="342F7A89"/>
    <w:rsid w:val="34303B21"/>
    <w:rsid w:val="3430563F"/>
    <w:rsid w:val="3430683D"/>
    <w:rsid w:val="34311A53"/>
    <w:rsid w:val="34313801"/>
    <w:rsid w:val="34315ADC"/>
    <w:rsid w:val="34315F42"/>
    <w:rsid w:val="343167C3"/>
    <w:rsid w:val="34316ACF"/>
    <w:rsid w:val="34317185"/>
    <w:rsid w:val="3431735D"/>
    <w:rsid w:val="343216A0"/>
    <w:rsid w:val="34321A64"/>
    <w:rsid w:val="343230D5"/>
    <w:rsid w:val="34323910"/>
    <w:rsid w:val="34324411"/>
    <w:rsid w:val="343266CA"/>
    <w:rsid w:val="34332B30"/>
    <w:rsid w:val="3433391B"/>
    <w:rsid w:val="34333AA2"/>
    <w:rsid w:val="34333B9B"/>
    <w:rsid w:val="3433445A"/>
    <w:rsid w:val="34336CC1"/>
    <w:rsid w:val="34343369"/>
    <w:rsid w:val="34344F53"/>
    <w:rsid w:val="3434509F"/>
    <w:rsid w:val="343455E6"/>
    <w:rsid w:val="34346410"/>
    <w:rsid w:val="34346E4D"/>
    <w:rsid w:val="34350021"/>
    <w:rsid w:val="3435210A"/>
    <w:rsid w:val="3435240B"/>
    <w:rsid w:val="3435682B"/>
    <w:rsid w:val="34360E17"/>
    <w:rsid w:val="34362BC5"/>
    <w:rsid w:val="34363D01"/>
    <w:rsid w:val="34364D8F"/>
    <w:rsid w:val="34366FD4"/>
    <w:rsid w:val="34367069"/>
    <w:rsid w:val="343672CC"/>
    <w:rsid w:val="34367D70"/>
    <w:rsid w:val="343706EB"/>
    <w:rsid w:val="34372941"/>
    <w:rsid w:val="343743F7"/>
    <w:rsid w:val="34374668"/>
    <w:rsid w:val="3437693D"/>
    <w:rsid w:val="34381B90"/>
    <w:rsid w:val="34382116"/>
    <w:rsid w:val="34383DD1"/>
    <w:rsid w:val="34384B8F"/>
    <w:rsid w:val="34390907"/>
    <w:rsid w:val="343921D6"/>
    <w:rsid w:val="343926B5"/>
    <w:rsid w:val="34394463"/>
    <w:rsid w:val="34394C1C"/>
    <w:rsid w:val="343B0213"/>
    <w:rsid w:val="343B2752"/>
    <w:rsid w:val="343B467F"/>
    <w:rsid w:val="343B642D"/>
    <w:rsid w:val="343B6D69"/>
    <w:rsid w:val="343C2039"/>
    <w:rsid w:val="343C2E42"/>
    <w:rsid w:val="343C3BE2"/>
    <w:rsid w:val="343C3F54"/>
    <w:rsid w:val="343C5B06"/>
    <w:rsid w:val="343C70D2"/>
    <w:rsid w:val="343D21A6"/>
    <w:rsid w:val="343E0F84"/>
    <w:rsid w:val="343E1669"/>
    <w:rsid w:val="343E1A7A"/>
    <w:rsid w:val="343E6BA8"/>
    <w:rsid w:val="343E7849"/>
    <w:rsid w:val="343E7CCC"/>
    <w:rsid w:val="343F1539"/>
    <w:rsid w:val="343F40BD"/>
    <w:rsid w:val="343F5BD1"/>
    <w:rsid w:val="343F7EBF"/>
    <w:rsid w:val="34400755"/>
    <w:rsid w:val="34401C96"/>
    <w:rsid w:val="344057F2"/>
    <w:rsid w:val="34405F2C"/>
    <w:rsid w:val="34410A44"/>
    <w:rsid w:val="3441351F"/>
    <w:rsid w:val="34414002"/>
    <w:rsid w:val="34414329"/>
    <w:rsid w:val="344259BD"/>
    <w:rsid w:val="34425A0E"/>
    <w:rsid w:val="34427A54"/>
    <w:rsid w:val="34430474"/>
    <w:rsid w:val="34433534"/>
    <w:rsid w:val="34434F52"/>
    <w:rsid w:val="344352E2"/>
    <w:rsid w:val="34436B0D"/>
    <w:rsid w:val="34440B27"/>
    <w:rsid w:val="34441786"/>
    <w:rsid w:val="344449E4"/>
    <w:rsid w:val="3445105A"/>
    <w:rsid w:val="34456CBC"/>
    <w:rsid w:val="344572AC"/>
    <w:rsid w:val="34460FA6"/>
    <w:rsid w:val="34466EEA"/>
    <w:rsid w:val="34473024"/>
    <w:rsid w:val="34474DD2"/>
    <w:rsid w:val="34475066"/>
    <w:rsid w:val="34475FA8"/>
    <w:rsid w:val="344769A3"/>
    <w:rsid w:val="34480B4A"/>
    <w:rsid w:val="344815AF"/>
    <w:rsid w:val="344828F8"/>
    <w:rsid w:val="34482D34"/>
    <w:rsid w:val="3448409E"/>
    <w:rsid w:val="34485E1F"/>
    <w:rsid w:val="34490941"/>
    <w:rsid w:val="34490BC1"/>
    <w:rsid w:val="344922F2"/>
    <w:rsid w:val="34493AED"/>
    <w:rsid w:val="3449505A"/>
    <w:rsid w:val="34495D65"/>
    <w:rsid w:val="34496D9C"/>
    <w:rsid w:val="34497927"/>
    <w:rsid w:val="344A041F"/>
    <w:rsid w:val="344A0DB7"/>
    <w:rsid w:val="344A253B"/>
    <w:rsid w:val="344A2B14"/>
    <w:rsid w:val="344A4667"/>
    <w:rsid w:val="344A5DFB"/>
    <w:rsid w:val="344A6670"/>
    <w:rsid w:val="344A796A"/>
    <w:rsid w:val="344B1AEB"/>
    <w:rsid w:val="344B6717"/>
    <w:rsid w:val="344C0532"/>
    <w:rsid w:val="344C063B"/>
    <w:rsid w:val="344C36D7"/>
    <w:rsid w:val="344C4197"/>
    <w:rsid w:val="344C6B8D"/>
    <w:rsid w:val="344D19F0"/>
    <w:rsid w:val="344D4B67"/>
    <w:rsid w:val="344D52AC"/>
    <w:rsid w:val="344D568A"/>
    <w:rsid w:val="344D6161"/>
    <w:rsid w:val="344D7F0F"/>
    <w:rsid w:val="344E3B07"/>
    <w:rsid w:val="344E43B3"/>
    <w:rsid w:val="344E62D4"/>
    <w:rsid w:val="344F0BC8"/>
    <w:rsid w:val="344F1ED9"/>
    <w:rsid w:val="344F233C"/>
    <w:rsid w:val="344F264A"/>
    <w:rsid w:val="344F3C87"/>
    <w:rsid w:val="344F5147"/>
    <w:rsid w:val="344F67A6"/>
    <w:rsid w:val="34502058"/>
    <w:rsid w:val="345031E8"/>
    <w:rsid w:val="34504C29"/>
    <w:rsid w:val="345117AD"/>
    <w:rsid w:val="3451432A"/>
    <w:rsid w:val="34514978"/>
    <w:rsid w:val="34522916"/>
    <w:rsid w:val="345267EC"/>
    <w:rsid w:val="34531721"/>
    <w:rsid w:val="345319C9"/>
    <w:rsid w:val="3453371A"/>
    <w:rsid w:val="34533777"/>
    <w:rsid w:val="34535E4F"/>
    <w:rsid w:val="34537718"/>
    <w:rsid w:val="34540AD3"/>
    <w:rsid w:val="34542CA1"/>
    <w:rsid w:val="345435AA"/>
    <w:rsid w:val="34546879"/>
    <w:rsid w:val="34546CAE"/>
    <w:rsid w:val="345470FE"/>
    <w:rsid w:val="345474EF"/>
    <w:rsid w:val="34555B9F"/>
    <w:rsid w:val="34555ECA"/>
    <w:rsid w:val="345562AC"/>
    <w:rsid w:val="34561A0A"/>
    <w:rsid w:val="34561BE4"/>
    <w:rsid w:val="34563267"/>
    <w:rsid w:val="34565015"/>
    <w:rsid w:val="345656C7"/>
    <w:rsid w:val="3456584A"/>
    <w:rsid w:val="34565A32"/>
    <w:rsid w:val="3457017A"/>
    <w:rsid w:val="345707EA"/>
    <w:rsid w:val="34581C7A"/>
    <w:rsid w:val="345831E6"/>
    <w:rsid w:val="345850B5"/>
    <w:rsid w:val="34586C45"/>
    <w:rsid w:val="34586F30"/>
    <w:rsid w:val="34586FDF"/>
    <w:rsid w:val="34592D57"/>
    <w:rsid w:val="34594B05"/>
    <w:rsid w:val="34595ADC"/>
    <w:rsid w:val="345978F5"/>
    <w:rsid w:val="345A302E"/>
    <w:rsid w:val="345A43CB"/>
    <w:rsid w:val="345A5EF6"/>
    <w:rsid w:val="345A5FFF"/>
    <w:rsid w:val="345B0BBF"/>
    <w:rsid w:val="345B1D3C"/>
    <w:rsid w:val="345B262C"/>
    <w:rsid w:val="345B3AEC"/>
    <w:rsid w:val="345B6AD0"/>
    <w:rsid w:val="345B6CA7"/>
    <w:rsid w:val="345B716B"/>
    <w:rsid w:val="345C0152"/>
    <w:rsid w:val="345C3137"/>
    <w:rsid w:val="345D04D4"/>
    <w:rsid w:val="345D2110"/>
    <w:rsid w:val="345D2848"/>
    <w:rsid w:val="345D28A2"/>
    <w:rsid w:val="345D45F6"/>
    <w:rsid w:val="345D465C"/>
    <w:rsid w:val="345D4BBF"/>
    <w:rsid w:val="345D4C62"/>
    <w:rsid w:val="345E036E"/>
    <w:rsid w:val="345E211C"/>
    <w:rsid w:val="345E3ECA"/>
    <w:rsid w:val="345E5AEC"/>
    <w:rsid w:val="345E722D"/>
    <w:rsid w:val="345F7096"/>
    <w:rsid w:val="34600E7C"/>
    <w:rsid w:val="346040E6"/>
    <w:rsid w:val="34605E0E"/>
    <w:rsid w:val="34605E94"/>
    <w:rsid w:val="34607C42"/>
    <w:rsid w:val="34612BAE"/>
    <w:rsid w:val="34613B7D"/>
    <w:rsid w:val="3461630F"/>
    <w:rsid w:val="34621C0C"/>
    <w:rsid w:val="346229E1"/>
    <w:rsid w:val="346239BA"/>
    <w:rsid w:val="346258FD"/>
    <w:rsid w:val="346272AF"/>
    <w:rsid w:val="346304CE"/>
    <w:rsid w:val="346314E0"/>
    <w:rsid w:val="34634F7F"/>
    <w:rsid w:val="34642367"/>
    <w:rsid w:val="346448CF"/>
    <w:rsid w:val="34645984"/>
    <w:rsid w:val="346516FC"/>
    <w:rsid w:val="346534AA"/>
    <w:rsid w:val="34653C2E"/>
    <w:rsid w:val="34655258"/>
    <w:rsid w:val="3465704D"/>
    <w:rsid w:val="3465787E"/>
    <w:rsid w:val="34662BE8"/>
    <w:rsid w:val="3466427E"/>
    <w:rsid w:val="3466581D"/>
    <w:rsid w:val="34670440"/>
    <w:rsid w:val="34670D9C"/>
    <w:rsid w:val="34670FD0"/>
    <w:rsid w:val="34674DD7"/>
    <w:rsid w:val="34675474"/>
    <w:rsid w:val="3467570E"/>
    <w:rsid w:val="34676195"/>
    <w:rsid w:val="34676E66"/>
    <w:rsid w:val="34677643"/>
    <w:rsid w:val="34683C98"/>
    <w:rsid w:val="34683E7B"/>
    <w:rsid w:val="34684034"/>
    <w:rsid w:val="34684172"/>
    <w:rsid w:val="34684358"/>
    <w:rsid w:val="346875D9"/>
    <w:rsid w:val="34691431"/>
    <w:rsid w:val="34696918"/>
    <w:rsid w:val="346A0AC1"/>
    <w:rsid w:val="346A15F2"/>
    <w:rsid w:val="346A6D13"/>
    <w:rsid w:val="346B1EB4"/>
    <w:rsid w:val="346B4E44"/>
    <w:rsid w:val="346B6C5F"/>
    <w:rsid w:val="346B70FA"/>
    <w:rsid w:val="346C2A8B"/>
    <w:rsid w:val="346C4A15"/>
    <w:rsid w:val="346D06AE"/>
    <w:rsid w:val="346D17A2"/>
    <w:rsid w:val="346D1F39"/>
    <w:rsid w:val="346D4EDA"/>
    <w:rsid w:val="346E25BF"/>
    <w:rsid w:val="346E6803"/>
    <w:rsid w:val="346F1641"/>
    <w:rsid w:val="346F257B"/>
    <w:rsid w:val="346F2601"/>
    <w:rsid w:val="34700BD2"/>
    <w:rsid w:val="34701723"/>
    <w:rsid w:val="347023D3"/>
    <w:rsid w:val="34710923"/>
    <w:rsid w:val="34711E4F"/>
    <w:rsid w:val="34713BFD"/>
    <w:rsid w:val="347158D5"/>
    <w:rsid w:val="34717CB6"/>
    <w:rsid w:val="34722AFA"/>
    <w:rsid w:val="34723AAE"/>
    <w:rsid w:val="347240FE"/>
    <w:rsid w:val="34724719"/>
    <w:rsid w:val="347271DF"/>
    <w:rsid w:val="34727975"/>
    <w:rsid w:val="347319AB"/>
    <w:rsid w:val="347319FE"/>
    <w:rsid w:val="34731B62"/>
    <w:rsid w:val="34732836"/>
    <w:rsid w:val="34735BC7"/>
    <w:rsid w:val="34736881"/>
    <w:rsid w:val="347368E3"/>
    <w:rsid w:val="34737AD5"/>
    <w:rsid w:val="34741452"/>
    <w:rsid w:val="3474193F"/>
    <w:rsid w:val="347436ED"/>
    <w:rsid w:val="34747D11"/>
    <w:rsid w:val="3475285E"/>
    <w:rsid w:val="347528E2"/>
    <w:rsid w:val="34757B91"/>
    <w:rsid w:val="347613B3"/>
    <w:rsid w:val="34763909"/>
    <w:rsid w:val="347656B7"/>
    <w:rsid w:val="34766943"/>
    <w:rsid w:val="34766A9C"/>
    <w:rsid w:val="34767465"/>
    <w:rsid w:val="34775202"/>
    <w:rsid w:val="34776692"/>
    <w:rsid w:val="34777BEB"/>
    <w:rsid w:val="34781430"/>
    <w:rsid w:val="347831D0"/>
    <w:rsid w:val="347831DE"/>
    <w:rsid w:val="347833AD"/>
    <w:rsid w:val="3478344D"/>
    <w:rsid w:val="34784F8C"/>
    <w:rsid w:val="34785F8F"/>
    <w:rsid w:val="34786610"/>
    <w:rsid w:val="3478784D"/>
    <w:rsid w:val="347948FA"/>
    <w:rsid w:val="34797FA9"/>
    <w:rsid w:val="347A05DD"/>
    <w:rsid w:val="347A23D5"/>
    <w:rsid w:val="347A52C4"/>
    <w:rsid w:val="347A731B"/>
    <w:rsid w:val="347A74D2"/>
    <w:rsid w:val="347A7D03"/>
    <w:rsid w:val="347B0F20"/>
    <w:rsid w:val="347B26E2"/>
    <w:rsid w:val="347B4A7C"/>
    <w:rsid w:val="347B4EB8"/>
    <w:rsid w:val="347B5013"/>
    <w:rsid w:val="347C2320"/>
    <w:rsid w:val="347C2AB8"/>
    <w:rsid w:val="347C7687"/>
    <w:rsid w:val="347D032E"/>
    <w:rsid w:val="347D07F4"/>
    <w:rsid w:val="347D2504"/>
    <w:rsid w:val="347D673C"/>
    <w:rsid w:val="347E3994"/>
    <w:rsid w:val="347E4EC4"/>
    <w:rsid w:val="347E5316"/>
    <w:rsid w:val="347E631A"/>
    <w:rsid w:val="347E77B1"/>
    <w:rsid w:val="347E7F08"/>
    <w:rsid w:val="347F27BE"/>
    <w:rsid w:val="347F2CE0"/>
    <w:rsid w:val="347F36A1"/>
    <w:rsid w:val="347F7212"/>
    <w:rsid w:val="348002E4"/>
    <w:rsid w:val="348013A5"/>
    <w:rsid w:val="34802092"/>
    <w:rsid w:val="3480447B"/>
    <w:rsid w:val="3480544F"/>
    <w:rsid w:val="34810E85"/>
    <w:rsid w:val="34813476"/>
    <w:rsid w:val="34813A56"/>
    <w:rsid w:val="34815013"/>
    <w:rsid w:val="34817669"/>
    <w:rsid w:val="34820207"/>
    <w:rsid w:val="34820230"/>
    <w:rsid w:val="348222AE"/>
    <w:rsid w:val="348236C2"/>
    <w:rsid w:val="3482375A"/>
    <w:rsid w:val="3482405C"/>
    <w:rsid w:val="34825E0A"/>
    <w:rsid w:val="34827189"/>
    <w:rsid w:val="34831E1A"/>
    <w:rsid w:val="34833930"/>
    <w:rsid w:val="34834546"/>
    <w:rsid w:val="34834A23"/>
    <w:rsid w:val="34834FBD"/>
    <w:rsid w:val="348365D5"/>
    <w:rsid w:val="34840DC4"/>
    <w:rsid w:val="34840FE9"/>
    <w:rsid w:val="348428C3"/>
    <w:rsid w:val="34843E27"/>
    <w:rsid w:val="348502BD"/>
    <w:rsid w:val="34850C96"/>
    <w:rsid w:val="34851109"/>
    <w:rsid w:val="348523D7"/>
    <w:rsid w:val="348526C8"/>
    <w:rsid w:val="3485449F"/>
    <w:rsid w:val="348552D0"/>
    <w:rsid w:val="34855CC9"/>
    <w:rsid w:val="34856D0A"/>
    <w:rsid w:val="3486081F"/>
    <w:rsid w:val="34865D22"/>
    <w:rsid w:val="34867BA4"/>
    <w:rsid w:val="3487008F"/>
    <w:rsid w:val="34872615"/>
    <w:rsid w:val="34873421"/>
    <w:rsid w:val="348752F9"/>
    <w:rsid w:val="34876910"/>
    <w:rsid w:val="348769A5"/>
    <w:rsid w:val="348778C5"/>
    <w:rsid w:val="34880231"/>
    <w:rsid w:val="34880D58"/>
    <w:rsid w:val="34882477"/>
    <w:rsid w:val="3488303F"/>
    <w:rsid w:val="3488489B"/>
    <w:rsid w:val="34884DBD"/>
    <w:rsid w:val="34885085"/>
    <w:rsid w:val="34887407"/>
    <w:rsid w:val="34891977"/>
    <w:rsid w:val="3489363D"/>
    <w:rsid w:val="348A2565"/>
    <w:rsid w:val="348A25D7"/>
    <w:rsid w:val="348A3678"/>
    <w:rsid w:val="348A4CBF"/>
    <w:rsid w:val="348A72B2"/>
    <w:rsid w:val="348B49DE"/>
    <w:rsid w:val="348B4B08"/>
    <w:rsid w:val="348C2CD6"/>
    <w:rsid w:val="348C778F"/>
    <w:rsid w:val="348D318C"/>
    <w:rsid w:val="348E2A01"/>
    <w:rsid w:val="348E4338"/>
    <w:rsid w:val="348E47AF"/>
    <w:rsid w:val="348E492F"/>
    <w:rsid w:val="348E75BB"/>
    <w:rsid w:val="348E7FB3"/>
    <w:rsid w:val="348F0527"/>
    <w:rsid w:val="348F170C"/>
    <w:rsid w:val="348F22D5"/>
    <w:rsid w:val="348F2399"/>
    <w:rsid w:val="348F4919"/>
    <w:rsid w:val="348F6779"/>
    <w:rsid w:val="348F6967"/>
    <w:rsid w:val="348F7E55"/>
    <w:rsid w:val="34904C8C"/>
    <w:rsid w:val="3490711A"/>
    <w:rsid w:val="349074EA"/>
    <w:rsid w:val="3491097A"/>
    <w:rsid w:val="34911E0A"/>
    <w:rsid w:val="349124F1"/>
    <w:rsid w:val="34913F80"/>
    <w:rsid w:val="3491604D"/>
    <w:rsid w:val="34916A44"/>
    <w:rsid w:val="34921957"/>
    <w:rsid w:val="34921E8F"/>
    <w:rsid w:val="34923CDE"/>
    <w:rsid w:val="349249DB"/>
    <w:rsid w:val="34924EEA"/>
    <w:rsid w:val="34930017"/>
    <w:rsid w:val="34931DC5"/>
    <w:rsid w:val="34932CC3"/>
    <w:rsid w:val="34937EE3"/>
    <w:rsid w:val="34940038"/>
    <w:rsid w:val="34943D90"/>
    <w:rsid w:val="34945B3E"/>
    <w:rsid w:val="34947BDD"/>
    <w:rsid w:val="34950DE7"/>
    <w:rsid w:val="34951ECC"/>
    <w:rsid w:val="34957F3D"/>
    <w:rsid w:val="34960188"/>
    <w:rsid w:val="349618B6"/>
    <w:rsid w:val="349618BD"/>
    <w:rsid w:val="34963664"/>
    <w:rsid w:val="34967B08"/>
    <w:rsid w:val="34971C58"/>
    <w:rsid w:val="349725B0"/>
    <w:rsid w:val="3498084D"/>
    <w:rsid w:val="3498175F"/>
    <w:rsid w:val="34983880"/>
    <w:rsid w:val="349846D2"/>
    <w:rsid w:val="34984A16"/>
    <w:rsid w:val="3498562E"/>
    <w:rsid w:val="349908E4"/>
    <w:rsid w:val="34991CDD"/>
    <w:rsid w:val="34991DF6"/>
    <w:rsid w:val="34993154"/>
    <w:rsid w:val="3499524B"/>
    <w:rsid w:val="349A13A6"/>
    <w:rsid w:val="349A203C"/>
    <w:rsid w:val="349A3641"/>
    <w:rsid w:val="349A3CC7"/>
    <w:rsid w:val="349A75F8"/>
    <w:rsid w:val="349A7839"/>
    <w:rsid w:val="349B2CCE"/>
    <w:rsid w:val="349B4331"/>
    <w:rsid w:val="349B511E"/>
    <w:rsid w:val="349B6ECC"/>
    <w:rsid w:val="349B7E87"/>
    <w:rsid w:val="349C34AF"/>
    <w:rsid w:val="349C4D2C"/>
    <w:rsid w:val="349C5A8D"/>
    <w:rsid w:val="349D0E96"/>
    <w:rsid w:val="349D46CA"/>
    <w:rsid w:val="349D49F2"/>
    <w:rsid w:val="349D6ABD"/>
    <w:rsid w:val="349E076A"/>
    <w:rsid w:val="349E131F"/>
    <w:rsid w:val="349E2F7E"/>
    <w:rsid w:val="349E4CF3"/>
    <w:rsid w:val="349E6859"/>
    <w:rsid w:val="349F00B4"/>
    <w:rsid w:val="349F144A"/>
    <w:rsid w:val="349F1EFF"/>
    <w:rsid w:val="349F2B81"/>
    <w:rsid w:val="349F3DFE"/>
    <w:rsid w:val="349F4C0E"/>
    <w:rsid w:val="349F698B"/>
    <w:rsid w:val="349F69BC"/>
    <w:rsid w:val="34A002BF"/>
    <w:rsid w:val="34A00986"/>
    <w:rsid w:val="34A02734"/>
    <w:rsid w:val="34A044E2"/>
    <w:rsid w:val="34A05B48"/>
    <w:rsid w:val="34A07BE8"/>
    <w:rsid w:val="34A118FF"/>
    <w:rsid w:val="34A11BF4"/>
    <w:rsid w:val="34A12B1B"/>
    <w:rsid w:val="34A14712"/>
    <w:rsid w:val="34A176C7"/>
    <w:rsid w:val="34A22009"/>
    <w:rsid w:val="34A22D8F"/>
    <w:rsid w:val="34A246FE"/>
    <w:rsid w:val="34A34BB4"/>
    <w:rsid w:val="34A35AA3"/>
    <w:rsid w:val="34A37D4B"/>
    <w:rsid w:val="34A40E20"/>
    <w:rsid w:val="34A40F14"/>
    <w:rsid w:val="34A42225"/>
    <w:rsid w:val="34A42EF3"/>
    <w:rsid w:val="34A43027"/>
    <w:rsid w:val="34A443F6"/>
    <w:rsid w:val="34A51292"/>
    <w:rsid w:val="34A51AF9"/>
    <w:rsid w:val="34A57D4B"/>
    <w:rsid w:val="34A6019C"/>
    <w:rsid w:val="34A630A9"/>
    <w:rsid w:val="34A6360C"/>
    <w:rsid w:val="34A65B0F"/>
    <w:rsid w:val="34A6658F"/>
    <w:rsid w:val="34A71D15"/>
    <w:rsid w:val="34A72BA0"/>
    <w:rsid w:val="34A73AC3"/>
    <w:rsid w:val="34A74537"/>
    <w:rsid w:val="34A75141"/>
    <w:rsid w:val="34A773AB"/>
    <w:rsid w:val="34A8101B"/>
    <w:rsid w:val="34A83397"/>
    <w:rsid w:val="34A843EE"/>
    <w:rsid w:val="34A869AD"/>
    <w:rsid w:val="34A871BD"/>
    <w:rsid w:val="34A915E9"/>
    <w:rsid w:val="34A917D2"/>
    <w:rsid w:val="34A91966"/>
    <w:rsid w:val="34A92F1F"/>
    <w:rsid w:val="34AA060B"/>
    <w:rsid w:val="34AA2088"/>
    <w:rsid w:val="34AA2CA4"/>
    <w:rsid w:val="34AA5361"/>
    <w:rsid w:val="34AA6154"/>
    <w:rsid w:val="34AA710F"/>
    <w:rsid w:val="34AB2238"/>
    <w:rsid w:val="34AB274C"/>
    <w:rsid w:val="34AB35B3"/>
    <w:rsid w:val="34AB4F55"/>
    <w:rsid w:val="34AB54E7"/>
    <w:rsid w:val="34AC10D9"/>
    <w:rsid w:val="34AC1AE2"/>
    <w:rsid w:val="34AC2E87"/>
    <w:rsid w:val="34AC732B"/>
    <w:rsid w:val="34AD35DB"/>
    <w:rsid w:val="34AD7131"/>
    <w:rsid w:val="34AE0696"/>
    <w:rsid w:val="34AE28E6"/>
    <w:rsid w:val="34AE4706"/>
    <w:rsid w:val="34AE4E51"/>
    <w:rsid w:val="34AE542D"/>
    <w:rsid w:val="34AE6BFF"/>
    <w:rsid w:val="34AF0316"/>
    <w:rsid w:val="34AF11DB"/>
    <w:rsid w:val="34AF2730"/>
    <w:rsid w:val="34AF2977"/>
    <w:rsid w:val="34AF4725"/>
    <w:rsid w:val="34AF5E9D"/>
    <w:rsid w:val="34AF6494"/>
    <w:rsid w:val="34B00BC9"/>
    <w:rsid w:val="34B060FD"/>
    <w:rsid w:val="34B118DD"/>
    <w:rsid w:val="34B11AE6"/>
    <w:rsid w:val="34B14942"/>
    <w:rsid w:val="34B17679"/>
    <w:rsid w:val="34B17FEE"/>
    <w:rsid w:val="34B23220"/>
    <w:rsid w:val="34B234C6"/>
    <w:rsid w:val="34B24B1E"/>
    <w:rsid w:val="34B30087"/>
    <w:rsid w:val="34B30267"/>
    <w:rsid w:val="34B30EAB"/>
    <w:rsid w:val="34B32468"/>
    <w:rsid w:val="34B34BC6"/>
    <w:rsid w:val="34B40A2C"/>
    <w:rsid w:val="34B40E66"/>
    <w:rsid w:val="34B4152B"/>
    <w:rsid w:val="34B44B59"/>
    <w:rsid w:val="34B45AFD"/>
    <w:rsid w:val="34B468E5"/>
    <w:rsid w:val="34B51838"/>
    <w:rsid w:val="34B52488"/>
    <w:rsid w:val="34B536FC"/>
    <w:rsid w:val="34B54432"/>
    <w:rsid w:val="34B5506B"/>
    <w:rsid w:val="34B561E0"/>
    <w:rsid w:val="34B609B3"/>
    <w:rsid w:val="34B60F77"/>
    <w:rsid w:val="34B62E31"/>
    <w:rsid w:val="34B63D06"/>
    <w:rsid w:val="34B644B3"/>
    <w:rsid w:val="34B65AB4"/>
    <w:rsid w:val="34B66963"/>
    <w:rsid w:val="34B72423"/>
    <w:rsid w:val="34B72695"/>
    <w:rsid w:val="34B73A71"/>
    <w:rsid w:val="34B800A1"/>
    <w:rsid w:val="34B85CD0"/>
    <w:rsid w:val="34B866F6"/>
    <w:rsid w:val="34B87A7E"/>
    <w:rsid w:val="34B903B1"/>
    <w:rsid w:val="34B94E6B"/>
    <w:rsid w:val="34BA0108"/>
    <w:rsid w:val="34BA04FA"/>
    <w:rsid w:val="34BA1016"/>
    <w:rsid w:val="34BA1C12"/>
    <w:rsid w:val="34BA37F6"/>
    <w:rsid w:val="34BA6ED9"/>
    <w:rsid w:val="34BB046D"/>
    <w:rsid w:val="34BB0939"/>
    <w:rsid w:val="34BB131C"/>
    <w:rsid w:val="34BB1FD4"/>
    <w:rsid w:val="34BB24A6"/>
    <w:rsid w:val="34BB30CA"/>
    <w:rsid w:val="34BC03FA"/>
    <w:rsid w:val="34BC0D81"/>
    <w:rsid w:val="34BC13AF"/>
    <w:rsid w:val="34BC2B93"/>
    <w:rsid w:val="34BC39A3"/>
    <w:rsid w:val="34BC556F"/>
    <w:rsid w:val="34BC594F"/>
    <w:rsid w:val="34BC5CBA"/>
    <w:rsid w:val="34BC621F"/>
    <w:rsid w:val="34BC65C6"/>
    <w:rsid w:val="34BC7D17"/>
    <w:rsid w:val="34BD0CE9"/>
    <w:rsid w:val="34BD0F31"/>
    <w:rsid w:val="34BD1677"/>
    <w:rsid w:val="34BD32E6"/>
    <w:rsid w:val="34BD6E42"/>
    <w:rsid w:val="34BE02B6"/>
    <w:rsid w:val="34BE2D1E"/>
    <w:rsid w:val="34BE5DFC"/>
    <w:rsid w:val="34BE67E4"/>
    <w:rsid w:val="34BE78E7"/>
    <w:rsid w:val="34BE7F46"/>
    <w:rsid w:val="34BF0E0C"/>
    <w:rsid w:val="34BF2BBB"/>
    <w:rsid w:val="34BF79D8"/>
    <w:rsid w:val="34C03783"/>
    <w:rsid w:val="34C10D48"/>
    <w:rsid w:val="34C12DD7"/>
    <w:rsid w:val="34C13794"/>
    <w:rsid w:val="34C13C68"/>
    <w:rsid w:val="34C16318"/>
    <w:rsid w:val="34C208FD"/>
    <w:rsid w:val="34C22379"/>
    <w:rsid w:val="34C223B4"/>
    <w:rsid w:val="34C226AB"/>
    <w:rsid w:val="34C24459"/>
    <w:rsid w:val="34C25B39"/>
    <w:rsid w:val="34C277A8"/>
    <w:rsid w:val="34C312B2"/>
    <w:rsid w:val="34C359AA"/>
    <w:rsid w:val="34C401D1"/>
    <w:rsid w:val="34C44675"/>
    <w:rsid w:val="34C463DA"/>
    <w:rsid w:val="34C46E22"/>
    <w:rsid w:val="34C52005"/>
    <w:rsid w:val="34C5219B"/>
    <w:rsid w:val="34C53074"/>
    <w:rsid w:val="34C53CAB"/>
    <w:rsid w:val="34C53D88"/>
    <w:rsid w:val="34C55762"/>
    <w:rsid w:val="34C56C2D"/>
    <w:rsid w:val="34C57903"/>
    <w:rsid w:val="34C6218A"/>
    <w:rsid w:val="34C62C8D"/>
    <w:rsid w:val="34C66004"/>
    <w:rsid w:val="34C67991"/>
    <w:rsid w:val="34C67FC9"/>
    <w:rsid w:val="34C71007"/>
    <w:rsid w:val="34C71A6F"/>
    <w:rsid w:val="34C733A7"/>
    <w:rsid w:val="34C74D5B"/>
    <w:rsid w:val="34C75732"/>
    <w:rsid w:val="34C75F13"/>
    <w:rsid w:val="34C77CC1"/>
    <w:rsid w:val="34C84AAA"/>
    <w:rsid w:val="34C84C09"/>
    <w:rsid w:val="34C861EB"/>
    <w:rsid w:val="34C87E30"/>
    <w:rsid w:val="34C91C8B"/>
    <w:rsid w:val="34C91E0E"/>
    <w:rsid w:val="34C957E7"/>
    <w:rsid w:val="34C95FAB"/>
    <w:rsid w:val="34C97632"/>
    <w:rsid w:val="34C9767B"/>
    <w:rsid w:val="34C97E84"/>
    <w:rsid w:val="34CA0A5D"/>
    <w:rsid w:val="34CA13C0"/>
    <w:rsid w:val="34CA36DC"/>
    <w:rsid w:val="34CA4887"/>
    <w:rsid w:val="34CA77B1"/>
    <w:rsid w:val="34CB0F56"/>
    <w:rsid w:val="34CB595F"/>
    <w:rsid w:val="34CB5A03"/>
    <w:rsid w:val="34CC27B3"/>
    <w:rsid w:val="34CC34CD"/>
    <w:rsid w:val="34CC3529"/>
    <w:rsid w:val="34CC52D7"/>
    <w:rsid w:val="34CC6169"/>
    <w:rsid w:val="34CC6483"/>
    <w:rsid w:val="34CD125A"/>
    <w:rsid w:val="34CD61E8"/>
    <w:rsid w:val="34CD687D"/>
    <w:rsid w:val="34CD6E85"/>
    <w:rsid w:val="34CD7BFA"/>
    <w:rsid w:val="34CE091C"/>
    <w:rsid w:val="34CE1050"/>
    <w:rsid w:val="34CE1438"/>
    <w:rsid w:val="34CE205D"/>
    <w:rsid w:val="34CE54CD"/>
    <w:rsid w:val="34CE72A2"/>
    <w:rsid w:val="34CF22F4"/>
    <w:rsid w:val="34CF611D"/>
    <w:rsid w:val="34CF6B76"/>
    <w:rsid w:val="34CF6C99"/>
    <w:rsid w:val="34D022E8"/>
    <w:rsid w:val="34D0497D"/>
    <w:rsid w:val="34D04DC8"/>
    <w:rsid w:val="34D06BAF"/>
    <w:rsid w:val="34D06F7C"/>
    <w:rsid w:val="34D109DE"/>
    <w:rsid w:val="34D10C2C"/>
    <w:rsid w:val="34D11D10"/>
    <w:rsid w:val="34D128EE"/>
    <w:rsid w:val="34D14000"/>
    <w:rsid w:val="34D14A8C"/>
    <w:rsid w:val="34D17351"/>
    <w:rsid w:val="34D220A0"/>
    <w:rsid w:val="34D24242"/>
    <w:rsid w:val="34D247B5"/>
    <w:rsid w:val="34D2729D"/>
    <w:rsid w:val="34D31510"/>
    <w:rsid w:val="34D32B0A"/>
    <w:rsid w:val="34D33EAF"/>
    <w:rsid w:val="34D348B8"/>
    <w:rsid w:val="34D348F6"/>
    <w:rsid w:val="34D35AAB"/>
    <w:rsid w:val="34D36666"/>
    <w:rsid w:val="34D41323"/>
    <w:rsid w:val="34D4478E"/>
    <w:rsid w:val="34D44803"/>
    <w:rsid w:val="34D46B38"/>
    <w:rsid w:val="34D47520"/>
    <w:rsid w:val="34D535D5"/>
    <w:rsid w:val="34D54775"/>
    <w:rsid w:val="34D558FD"/>
    <w:rsid w:val="34D5735F"/>
    <w:rsid w:val="34D63AB9"/>
    <w:rsid w:val="34D65F41"/>
    <w:rsid w:val="34D66DFC"/>
    <w:rsid w:val="34D7194C"/>
    <w:rsid w:val="34D72442"/>
    <w:rsid w:val="34D7310F"/>
    <w:rsid w:val="34D7764D"/>
    <w:rsid w:val="34D8165D"/>
    <w:rsid w:val="34D81ECE"/>
    <w:rsid w:val="34D83C7C"/>
    <w:rsid w:val="34D85CE0"/>
    <w:rsid w:val="34D873A9"/>
    <w:rsid w:val="34D90058"/>
    <w:rsid w:val="34D93FAD"/>
    <w:rsid w:val="34D944CF"/>
    <w:rsid w:val="34DA0600"/>
    <w:rsid w:val="34DA3E98"/>
    <w:rsid w:val="34DA43E3"/>
    <w:rsid w:val="34DA5C46"/>
    <w:rsid w:val="34DA79F4"/>
    <w:rsid w:val="34DB19BE"/>
    <w:rsid w:val="34DB2170"/>
    <w:rsid w:val="34DB376C"/>
    <w:rsid w:val="34DB4661"/>
    <w:rsid w:val="34DB4E05"/>
    <w:rsid w:val="34DB551B"/>
    <w:rsid w:val="34DB6B40"/>
    <w:rsid w:val="34DB7DEB"/>
    <w:rsid w:val="34DC30B4"/>
    <w:rsid w:val="34DC38B5"/>
    <w:rsid w:val="34DC3ECC"/>
    <w:rsid w:val="34DC5AF1"/>
    <w:rsid w:val="34DC7B6D"/>
    <w:rsid w:val="34DD046A"/>
    <w:rsid w:val="34DD1293"/>
    <w:rsid w:val="34DD1CFE"/>
    <w:rsid w:val="34DD25D3"/>
    <w:rsid w:val="34DE1BBE"/>
    <w:rsid w:val="34DE4830"/>
    <w:rsid w:val="34DE61E2"/>
    <w:rsid w:val="34DF14AF"/>
    <w:rsid w:val="34DF17DE"/>
    <w:rsid w:val="34DF325D"/>
    <w:rsid w:val="34DF4037"/>
    <w:rsid w:val="34DF64B0"/>
    <w:rsid w:val="34E00860"/>
    <w:rsid w:val="34E00929"/>
    <w:rsid w:val="34E00D83"/>
    <w:rsid w:val="34E02B31"/>
    <w:rsid w:val="34E03BF9"/>
    <w:rsid w:val="34E054FB"/>
    <w:rsid w:val="34E07542"/>
    <w:rsid w:val="34E12979"/>
    <w:rsid w:val="34E13399"/>
    <w:rsid w:val="34E14053"/>
    <w:rsid w:val="34E14875"/>
    <w:rsid w:val="34E16FD5"/>
    <w:rsid w:val="34E22D4D"/>
    <w:rsid w:val="34E24AFB"/>
    <w:rsid w:val="34E26297"/>
    <w:rsid w:val="34E268A9"/>
    <w:rsid w:val="34E27C8C"/>
    <w:rsid w:val="34E311BE"/>
    <w:rsid w:val="34E316B2"/>
    <w:rsid w:val="34E32DF3"/>
    <w:rsid w:val="34E36AD6"/>
    <w:rsid w:val="34E42621"/>
    <w:rsid w:val="34E479EA"/>
    <w:rsid w:val="34E61774"/>
    <w:rsid w:val="34E6283D"/>
    <w:rsid w:val="34E63B76"/>
    <w:rsid w:val="34E63ED8"/>
    <w:rsid w:val="34E71FB5"/>
    <w:rsid w:val="34E72111"/>
    <w:rsid w:val="34E73EBF"/>
    <w:rsid w:val="34E74DA6"/>
    <w:rsid w:val="34E80943"/>
    <w:rsid w:val="34E814C3"/>
    <w:rsid w:val="34E8155B"/>
    <w:rsid w:val="34E86A2C"/>
    <w:rsid w:val="34E97C37"/>
    <w:rsid w:val="34EA0053"/>
    <w:rsid w:val="34EA1021"/>
    <w:rsid w:val="34EA12C6"/>
    <w:rsid w:val="34EA1B78"/>
    <w:rsid w:val="34EA2D01"/>
    <w:rsid w:val="34EA2F5D"/>
    <w:rsid w:val="34EA39B0"/>
    <w:rsid w:val="34EA7CC6"/>
    <w:rsid w:val="34EB1C02"/>
    <w:rsid w:val="34EB3113"/>
    <w:rsid w:val="34EB4A47"/>
    <w:rsid w:val="34EB66B6"/>
    <w:rsid w:val="34EB7E53"/>
    <w:rsid w:val="34EC059B"/>
    <w:rsid w:val="34EC3BCC"/>
    <w:rsid w:val="34EC3EA5"/>
    <w:rsid w:val="34EC51CF"/>
    <w:rsid w:val="34EC6851"/>
    <w:rsid w:val="34EC7728"/>
    <w:rsid w:val="34ED359F"/>
    <w:rsid w:val="34ED56C2"/>
    <w:rsid w:val="34ED6A76"/>
    <w:rsid w:val="34ED6D3E"/>
    <w:rsid w:val="34EE06E8"/>
    <w:rsid w:val="34EE16F2"/>
    <w:rsid w:val="34EE524E"/>
    <w:rsid w:val="34EE7BB1"/>
    <w:rsid w:val="34EF1396"/>
    <w:rsid w:val="34F000A4"/>
    <w:rsid w:val="34F03F67"/>
    <w:rsid w:val="34F0546A"/>
    <w:rsid w:val="34F05C0C"/>
    <w:rsid w:val="34F15453"/>
    <w:rsid w:val="34F211E2"/>
    <w:rsid w:val="34F213E3"/>
    <w:rsid w:val="34F24281"/>
    <w:rsid w:val="34F26903"/>
    <w:rsid w:val="34F26F60"/>
    <w:rsid w:val="34F27550"/>
    <w:rsid w:val="34F30E5E"/>
    <w:rsid w:val="34F311A7"/>
    <w:rsid w:val="34F32864"/>
    <w:rsid w:val="34F333CF"/>
    <w:rsid w:val="34F34F5A"/>
    <w:rsid w:val="34F362E1"/>
    <w:rsid w:val="34F36D0C"/>
    <w:rsid w:val="34F40543"/>
    <w:rsid w:val="34F424E2"/>
    <w:rsid w:val="34F42F98"/>
    <w:rsid w:val="34F43EF0"/>
    <w:rsid w:val="34F46CBD"/>
    <w:rsid w:val="34F521D4"/>
    <w:rsid w:val="34F565DC"/>
    <w:rsid w:val="34F605A6"/>
    <w:rsid w:val="34F60888"/>
    <w:rsid w:val="34F61CEF"/>
    <w:rsid w:val="34F621C8"/>
    <w:rsid w:val="34F62354"/>
    <w:rsid w:val="34F62C60"/>
    <w:rsid w:val="34F64E0C"/>
    <w:rsid w:val="34F65DF4"/>
    <w:rsid w:val="34F66698"/>
    <w:rsid w:val="34F7269A"/>
    <w:rsid w:val="34F726F9"/>
    <w:rsid w:val="34F75C12"/>
    <w:rsid w:val="34F76379"/>
    <w:rsid w:val="34F767F8"/>
    <w:rsid w:val="34F76961"/>
    <w:rsid w:val="34F77935"/>
    <w:rsid w:val="34F82448"/>
    <w:rsid w:val="34F82570"/>
    <w:rsid w:val="34F8431E"/>
    <w:rsid w:val="34F860CC"/>
    <w:rsid w:val="34F931DF"/>
    <w:rsid w:val="34F977EE"/>
    <w:rsid w:val="34F97E4B"/>
    <w:rsid w:val="34FA0097"/>
    <w:rsid w:val="34FA3518"/>
    <w:rsid w:val="34FA64A9"/>
    <w:rsid w:val="34FB0320"/>
    <w:rsid w:val="34FB0E13"/>
    <w:rsid w:val="34FB2913"/>
    <w:rsid w:val="34FB2E38"/>
    <w:rsid w:val="34FB5BBD"/>
    <w:rsid w:val="34FB72C0"/>
    <w:rsid w:val="34FB7470"/>
    <w:rsid w:val="34FB796B"/>
    <w:rsid w:val="34FC3E0F"/>
    <w:rsid w:val="34FC7AE3"/>
    <w:rsid w:val="34FC7D10"/>
    <w:rsid w:val="34FD42E5"/>
    <w:rsid w:val="34FD4E2A"/>
    <w:rsid w:val="34FD5F6E"/>
    <w:rsid w:val="34FD7B87"/>
    <w:rsid w:val="34FE3CD3"/>
    <w:rsid w:val="34FE419E"/>
    <w:rsid w:val="34FE62BA"/>
    <w:rsid w:val="34FE6EEC"/>
    <w:rsid w:val="34FF22B1"/>
    <w:rsid w:val="34FF38FF"/>
    <w:rsid w:val="34FF594C"/>
    <w:rsid w:val="34FF745B"/>
    <w:rsid w:val="34FF774A"/>
    <w:rsid w:val="350025B5"/>
    <w:rsid w:val="35002678"/>
    <w:rsid w:val="35004DAD"/>
    <w:rsid w:val="35004F81"/>
    <w:rsid w:val="35011425"/>
    <w:rsid w:val="35012702"/>
    <w:rsid w:val="350137AB"/>
    <w:rsid w:val="3502333B"/>
    <w:rsid w:val="3502519D"/>
    <w:rsid w:val="35026192"/>
    <w:rsid w:val="35026F69"/>
    <w:rsid w:val="35030C9C"/>
    <w:rsid w:val="35036A39"/>
    <w:rsid w:val="35041008"/>
    <w:rsid w:val="350417E9"/>
    <w:rsid w:val="35041B80"/>
    <w:rsid w:val="35042256"/>
    <w:rsid w:val="35044A71"/>
    <w:rsid w:val="350466DA"/>
    <w:rsid w:val="3505148B"/>
    <w:rsid w:val="350535BC"/>
    <w:rsid w:val="35054722"/>
    <w:rsid w:val="35054CFD"/>
    <w:rsid w:val="35060391"/>
    <w:rsid w:val="350607E9"/>
    <w:rsid w:val="35064C8D"/>
    <w:rsid w:val="3506618D"/>
    <w:rsid w:val="35066A3B"/>
    <w:rsid w:val="35070B17"/>
    <w:rsid w:val="35074630"/>
    <w:rsid w:val="35076310"/>
    <w:rsid w:val="35076521"/>
    <w:rsid w:val="35077691"/>
    <w:rsid w:val="35077EB6"/>
    <w:rsid w:val="350804AD"/>
    <w:rsid w:val="35081E5A"/>
    <w:rsid w:val="35083759"/>
    <w:rsid w:val="35086424"/>
    <w:rsid w:val="350875BC"/>
    <w:rsid w:val="350902DA"/>
    <w:rsid w:val="35090D1F"/>
    <w:rsid w:val="35092088"/>
    <w:rsid w:val="35092FB9"/>
    <w:rsid w:val="350933CD"/>
    <w:rsid w:val="35094539"/>
    <w:rsid w:val="350A1334"/>
    <w:rsid w:val="350A1692"/>
    <w:rsid w:val="350A2227"/>
    <w:rsid w:val="350A28D7"/>
    <w:rsid w:val="350A2D4C"/>
    <w:rsid w:val="350A3514"/>
    <w:rsid w:val="350B03FE"/>
    <w:rsid w:val="350B0D83"/>
    <w:rsid w:val="350B22A4"/>
    <w:rsid w:val="350B3179"/>
    <w:rsid w:val="350B4052"/>
    <w:rsid w:val="350B5E00"/>
    <w:rsid w:val="350C08BE"/>
    <w:rsid w:val="350C09F5"/>
    <w:rsid w:val="350C1B78"/>
    <w:rsid w:val="350C3926"/>
    <w:rsid w:val="350C46F9"/>
    <w:rsid w:val="350D15E3"/>
    <w:rsid w:val="350D2816"/>
    <w:rsid w:val="350D2B69"/>
    <w:rsid w:val="350D601C"/>
    <w:rsid w:val="350D6733"/>
    <w:rsid w:val="350D7748"/>
    <w:rsid w:val="350E1BDA"/>
    <w:rsid w:val="350E3B42"/>
    <w:rsid w:val="350E5987"/>
    <w:rsid w:val="350E60DF"/>
    <w:rsid w:val="350E7241"/>
    <w:rsid w:val="350E7EF9"/>
    <w:rsid w:val="350F0945"/>
    <w:rsid w:val="350F0980"/>
    <w:rsid w:val="350F5DE4"/>
    <w:rsid w:val="35101668"/>
    <w:rsid w:val="35103416"/>
    <w:rsid w:val="351040A3"/>
    <w:rsid w:val="3510553C"/>
    <w:rsid w:val="351112A6"/>
    <w:rsid w:val="351132A0"/>
    <w:rsid w:val="35120791"/>
    <w:rsid w:val="35122916"/>
    <w:rsid w:val="35123632"/>
    <w:rsid w:val="35125B78"/>
    <w:rsid w:val="35125BC0"/>
    <w:rsid w:val="35127301"/>
    <w:rsid w:val="35130791"/>
    <w:rsid w:val="35132F06"/>
    <w:rsid w:val="35133AD1"/>
    <w:rsid w:val="3513420D"/>
    <w:rsid w:val="3513435D"/>
    <w:rsid w:val="35134512"/>
    <w:rsid w:val="35136212"/>
    <w:rsid w:val="35140F7B"/>
    <w:rsid w:val="351433FA"/>
    <w:rsid w:val="35144A4E"/>
    <w:rsid w:val="35150A2C"/>
    <w:rsid w:val="35151F77"/>
    <w:rsid w:val="351530B1"/>
    <w:rsid w:val="351546A1"/>
    <w:rsid w:val="35156C7E"/>
    <w:rsid w:val="35157FE1"/>
    <w:rsid w:val="3516172E"/>
    <w:rsid w:val="351647A5"/>
    <w:rsid w:val="351656E4"/>
    <w:rsid w:val="35165C82"/>
    <w:rsid w:val="351673D3"/>
    <w:rsid w:val="35173CE7"/>
    <w:rsid w:val="35177D3B"/>
    <w:rsid w:val="3518051D"/>
    <w:rsid w:val="35180616"/>
    <w:rsid w:val="351808BB"/>
    <w:rsid w:val="3518155C"/>
    <w:rsid w:val="35181A32"/>
    <w:rsid w:val="351849C1"/>
    <w:rsid w:val="3518676F"/>
    <w:rsid w:val="35187095"/>
    <w:rsid w:val="35197373"/>
    <w:rsid w:val="351A22B7"/>
    <w:rsid w:val="351A24E7"/>
    <w:rsid w:val="351A4295"/>
    <w:rsid w:val="351A5DC6"/>
    <w:rsid w:val="351A6043"/>
    <w:rsid w:val="351A632F"/>
    <w:rsid w:val="351B27FC"/>
    <w:rsid w:val="351B34EE"/>
    <w:rsid w:val="351B3F44"/>
    <w:rsid w:val="351B7A07"/>
    <w:rsid w:val="351C000D"/>
    <w:rsid w:val="351C03B3"/>
    <w:rsid w:val="351C2D1C"/>
    <w:rsid w:val="351C625F"/>
    <w:rsid w:val="351C7301"/>
    <w:rsid w:val="351D1FD7"/>
    <w:rsid w:val="351D3D85"/>
    <w:rsid w:val="351D518A"/>
    <w:rsid w:val="351E1BB1"/>
    <w:rsid w:val="351E33EC"/>
    <w:rsid w:val="351E58A4"/>
    <w:rsid w:val="351E63F9"/>
    <w:rsid w:val="351E749C"/>
    <w:rsid w:val="351F2081"/>
    <w:rsid w:val="351F381C"/>
    <w:rsid w:val="351F5D4F"/>
    <w:rsid w:val="351F7A75"/>
    <w:rsid w:val="35200B5D"/>
    <w:rsid w:val="3520542A"/>
    <w:rsid w:val="3520566E"/>
    <w:rsid w:val="3520578E"/>
    <w:rsid w:val="352073D1"/>
    <w:rsid w:val="35212530"/>
    <w:rsid w:val="352134D3"/>
    <w:rsid w:val="35215623"/>
    <w:rsid w:val="352179F1"/>
    <w:rsid w:val="3522139B"/>
    <w:rsid w:val="3522156F"/>
    <w:rsid w:val="352228F8"/>
    <w:rsid w:val="352275ED"/>
    <w:rsid w:val="352301A6"/>
    <w:rsid w:val="352321C3"/>
    <w:rsid w:val="35234688"/>
    <w:rsid w:val="35236B45"/>
    <w:rsid w:val="352411A6"/>
    <w:rsid w:val="35243365"/>
    <w:rsid w:val="3524459F"/>
    <w:rsid w:val="35245113"/>
    <w:rsid w:val="35246EC1"/>
    <w:rsid w:val="35247887"/>
    <w:rsid w:val="35247FD5"/>
    <w:rsid w:val="352549E8"/>
    <w:rsid w:val="35255ADE"/>
    <w:rsid w:val="35260E8C"/>
    <w:rsid w:val="352616AB"/>
    <w:rsid w:val="35265C72"/>
    <w:rsid w:val="352670DE"/>
    <w:rsid w:val="3527199E"/>
    <w:rsid w:val="35272F05"/>
    <w:rsid w:val="3527459F"/>
    <w:rsid w:val="352769B2"/>
    <w:rsid w:val="35277376"/>
    <w:rsid w:val="35283F3D"/>
    <w:rsid w:val="352845CA"/>
    <w:rsid w:val="35286703"/>
    <w:rsid w:val="352929B7"/>
    <w:rsid w:val="352944D8"/>
    <w:rsid w:val="352954C4"/>
    <w:rsid w:val="352A5588"/>
    <w:rsid w:val="352B04A0"/>
    <w:rsid w:val="352B42F2"/>
    <w:rsid w:val="352B46F4"/>
    <w:rsid w:val="352B64A2"/>
    <w:rsid w:val="352B7AA2"/>
    <w:rsid w:val="352C3FC8"/>
    <w:rsid w:val="352C7367"/>
    <w:rsid w:val="352D1338"/>
    <w:rsid w:val="352D221A"/>
    <w:rsid w:val="352D298A"/>
    <w:rsid w:val="352D3F09"/>
    <w:rsid w:val="352D5A09"/>
    <w:rsid w:val="352D6593"/>
    <w:rsid w:val="352E01D4"/>
    <w:rsid w:val="352E0D70"/>
    <w:rsid w:val="352E1AEE"/>
    <w:rsid w:val="352E28E2"/>
    <w:rsid w:val="352E5F92"/>
    <w:rsid w:val="352E7D40"/>
    <w:rsid w:val="352F1800"/>
    <w:rsid w:val="352F4804"/>
    <w:rsid w:val="352F5680"/>
    <w:rsid w:val="352F61E8"/>
    <w:rsid w:val="35301317"/>
    <w:rsid w:val="35301D0A"/>
    <w:rsid w:val="35303AB8"/>
    <w:rsid w:val="35305D45"/>
    <w:rsid w:val="35310A91"/>
    <w:rsid w:val="353115DE"/>
    <w:rsid w:val="353127E5"/>
    <w:rsid w:val="35313D1A"/>
    <w:rsid w:val="35314923"/>
    <w:rsid w:val="353164EF"/>
    <w:rsid w:val="35321182"/>
    <w:rsid w:val="35324F1A"/>
    <w:rsid w:val="35325511"/>
    <w:rsid w:val="35327830"/>
    <w:rsid w:val="3533326A"/>
    <w:rsid w:val="35335357"/>
    <w:rsid w:val="35335B99"/>
    <w:rsid w:val="35337112"/>
    <w:rsid w:val="3533798B"/>
    <w:rsid w:val="3534029D"/>
    <w:rsid w:val="35341C89"/>
    <w:rsid w:val="35342A12"/>
    <w:rsid w:val="35343834"/>
    <w:rsid w:val="35345BB7"/>
    <w:rsid w:val="353510CF"/>
    <w:rsid w:val="35351167"/>
    <w:rsid w:val="353513A2"/>
    <w:rsid w:val="35352E7D"/>
    <w:rsid w:val="3535504F"/>
    <w:rsid w:val="353564D5"/>
    <w:rsid w:val="353572E4"/>
    <w:rsid w:val="35357F42"/>
    <w:rsid w:val="35362482"/>
    <w:rsid w:val="35366BF5"/>
    <w:rsid w:val="353677A1"/>
    <w:rsid w:val="3537018F"/>
    <w:rsid w:val="35370462"/>
    <w:rsid w:val="35372827"/>
    <w:rsid w:val="35374FBB"/>
    <w:rsid w:val="3537740A"/>
    <w:rsid w:val="35377ED2"/>
    <w:rsid w:val="35380BBF"/>
    <w:rsid w:val="3538101C"/>
    <w:rsid w:val="353822B0"/>
    <w:rsid w:val="3538296D"/>
    <w:rsid w:val="3538644B"/>
    <w:rsid w:val="3539265C"/>
    <w:rsid w:val="353946DF"/>
    <w:rsid w:val="35396605"/>
    <w:rsid w:val="35396A06"/>
    <w:rsid w:val="353A0493"/>
    <w:rsid w:val="353A1FF6"/>
    <w:rsid w:val="353A66E5"/>
    <w:rsid w:val="353A6EC8"/>
    <w:rsid w:val="353A73E0"/>
    <w:rsid w:val="353B05EC"/>
    <w:rsid w:val="353B1162"/>
    <w:rsid w:val="353B2EE7"/>
    <w:rsid w:val="353B4DCC"/>
    <w:rsid w:val="353B5D94"/>
    <w:rsid w:val="353C06AF"/>
    <w:rsid w:val="353C0E2D"/>
    <w:rsid w:val="353C3BC5"/>
    <w:rsid w:val="353C420B"/>
    <w:rsid w:val="353C426C"/>
    <w:rsid w:val="353C64D5"/>
    <w:rsid w:val="353C6808"/>
    <w:rsid w:val="353C6986"/>
    <w:rsid w:val="353D22BD"/>
    <w:rsid w:val="353D2CF5"/>
    <w:rsid w:val="353D6675"/>
    <w:rsid w:val="353E1AA3"/>
    <w:rsid w:val="353E2557"/>
    <w:rsid w:val="353E2C35"/>
    <w:rsid w:val="353E341E"/>
    <w:rsid w:val="353E4427"/>
    <w:rsid w:val="353E4ABB"/>
    <w:rsid w:val="353E4E8E"/>
    <w:rsid w:val="353E64D8"/>
    <w:rsid w:val="353F1445"/>
    <w:rsid w:val="353F1F4D"/>
    <w:rsid w:val="353F3783"/>
    <w:rsid w:val="353F3CFB"/>
    <w:rsid w:val="353F4BDD"/>
    <w:rsid w:val="35400AB3"/>
    <w:rsid w:val="35401988"/>
    <w:rsid w:val="35410C3E"/>
    <w:rsid w:val="35410E83"/>
    <w:rsid w:val="3541138C"/>
    <w:rsid w:val="354152DE"/>
    <w:rsid w:val="35415CC5"/>
    <w:rsid w:val="35417A73"/>
    <w:rsid w:val="35421696"/>
    <w:rsid w:val="35423773"/>
    <w:rsid w:val="354237EC"/>
    <w:rsid w:val="3542559A"/>
    <w:rsid w:val="35427050"/>
    <w:rsid w:val="354303D6"/>
    <w:rsid w:val="354318B4"/>
    <w:rsid w:val="35431A3E"/>
    <w:rsid w:val="3543341E"/>
    <w:rsid w:val="354415FC"/>
    <w:rsid w:val="354450D1"/>
    <w:rsid w:val="354457B6"/>
    <w:rsid w:val="35446145"/>
    <w:rsid w:val="35447564"/>
    <w:rsid w:val="3545077B"/>
    <w:rsid w:val="35450A4F"/>
    <w:rsid w:val="35454248"/>
    <w:rsid w:val="35456F57"/>
    <w:rsid w:val="3546300F"/>
    <w:rsid w:val="354632DC"/>
    <w:rsid w:val="35464287"/>
    <w:rsid w:val="3546508A"/>
    <w:rsid w:val="35466E38"/>
    <w:rsid w:val="3547518F"/>
    <w:rsid w:val="35475E37"/>
    <w:rsid w:val="35475F40"/>
    <w:rsid w:val="35480B11"/>
    <w:rsid w:val="3548341A"/>
    <w:rsid w:val="354841C2"/>
    <w:rsid w:val="35492964"/>
    <w:rsid w:val="35492DCC"/>
    <w:rsid w:val="35494B7A"/>
    <w:rsid w:val="354B08F2"/>
    <w:rsid w:val="354B18B2"/>
    <w:rsid w:val="354B26A0"/>
    <w:rsid w:val="354B444E"/>
    <w:rsid w:val="354B46BF"/>
    <w:rsid w:val="354B51DD"/>
    <w:rsid w:val="354B6B44"/>
    <w:rsid w:val="354C702D"/>
    <w:rsid w:val="354C7407"/>
    <w:rsid w:val="354D0A58"/>
    <w:rsid w:val="354D466A"/>
    <w:rsid w:val="354D5D81"/>
    <w:rsid w:val="354D71E1"/>
    <w:rsid w:val="354D7666"/>
    <w:rsid w:val="354E00B8"/>
    <w:rsid w:val="354E03E2"/>
    <w:rsid w:val="354E2190"/>
    <w:rsid w:val="354E3833"/>
    <w:rsid w:val="354E3F3E"/>
    <w:rsid w:val="354E492D"/>
    <w:rsid w:val="354E4AE3"/>
    <w:rsid w:val="354E5004"/>
    <w:rsid w:val="354E5620"/>
    <w:rsid w:val="354E5738"/>
    <w:rsid w:val="354E7400"/>
    <w:rsid w:val="354E7758"/>
    <w:rsid w:val="354F1F58"/>
    <w:rsid w:val="354F40A1"/>
    <w:rsid w:val="354F5E13"/>
    <w:rsid w:val="35501AFA"/>
    <w:rsid w:val="35505B62"/>
    <w:rsid w:val="35505F08"/>
    <w:rsid w:val="35507CB7"/>
    <w:rsid w:val="3551083B"/>
    <w:rsid w:val="35513BE0"/>
    <w:rsid w:val="355157DD"/>
    <w:rsid w:val="35521640"/>
    <w:rsid w:val="35521C81"/>
    <w:rsid w:val="3552279C"/>
    <w:rsid w:val="35523A2F"/>
    <w:rsid w:val="35525040"/>
    <w:rsid w:val="35531555"/>
    <w:rsid w:val="35533BA9"/>
    <w:rsid w:val="355359F9"/>
    <w:rsid w:val="35535C24"/>
    <w:rsid w:val="35546BC2"/>
    <w:rsid w:val="35551771"/>
    <w:rsid w:val="3555351F"/>
    <w:rsid w:val="355552CD"/>
    <w:rsid w:val="35557569"/>
    <w:rsid w:val="35557C0E"/>
    <w:rsid w:val="35563115"/>
    <w:rsid w:val="355647F4"/>
    <w:rsid w:val="35571045"/>
    <w:rsid w:val="35573907"/>
    <w:rsid w:val="355754E9"/>
    <w:rsid w:val="35575A35"/>
    <w:rsid w:val="35577297"/>
    <w:rsid w:val="35586B6B"/>
    <w:rsid w:val="35591A96"/>
    <w:rsid w:val="35592CF2"/>
    <w:rsid w:val="35597A80"/>
    <w:rsid w:val="355A17E5"/>
    <w:rsid w:val="355A2AF4"/>
    <w:rsid w:val="355A2F26"/>
    <w:rsid w:val="355A4E45"/>
    <w:rsid w:val="355B569B"/>
    <w:rsid w:val="355C2AFF"/>
    <w:rsid w:val="355C48AD"/>
    <w:rsid w:val="355C5332"/>
    <w:rsid w:val="355C5846"/>
    <w:rsid w:val="355C6018"/>
    <w:rsid w:val="355C611E"/>
    <w:rsid w:val="355C665B"/>
    <w:rsid w:val="355C7457"/>
    <w:rsid w:val="355D137F"/>
    <w:rsid w:val="355D1673"/>
    <w:rsid w:val="355D18A7"/>
    <w:rsid w:val="355D23D3"/>
    <w:rsid w:val="355D256A"/>
    <w:rsid w:val="355E05B4"/>
    <w:rsid w:val="355E0625"/>
    <w:rsid w:val="355E2025"/>
    <w:rsid w:val="355E3B5E"/>
    <w:rsid w:val="355E5A80"/>
    <w:rsid w:val="355E63BF"/>
    <w:rsid w:val="355E6877"/>
    <w:rsid w:val="355E68FF"/>
    <w:rsid w:val="355F09FA"/>
    <w:rsid w:val="355F20A9"/>
    <w:rsid w:val="355F246E"/>
    <w:rsid w:val="355F4182"/>
    <w:rsid w:val="355F4E16"/>
    <w:rsid w:val="355F614C"/>
    <w:rsid w:val="35600644"/>
    <w:rsid w:val="35600763"/>
    <w:rsid w:val="35605657"/>
    <w:rsid w:val="3560634E"/>
    <w:rsid w:val="35607ADF"/>
    <w:rsid w:val="35610116"/>
    <w:rsid w:val="35610228"/>
    <w:rsid w:val="35611AEF"/>
    <w:rsid w:val="3561259E"/>
    <w:rsid w:val="35612ABD"/>
    <w:rsid w:val="35612B99"/>
    <w:rsid w:val="35613C72"/>
    <w:rsid w:val="35614940"/>
    <w:rsid w:val="35614D4D"/>
    <w:rsid w:val="35620044"/>
    <w:rsid w:val="35621232"/>
    <w:rsid w:val="356236AB"/>
    <w:rsid w:val="356279EA"/>
    <w:rsid w:val="3563054B"/>
    <w:rsid w:val="35633FD8"/>
    <w:rsid w:val="356356DE"/>
    <w:rsid w:val="35635719"/>
    <w:rsid w:val="35635C3C"/>
    <w:rsid w:val="35640595"/>
    <w:rsid w:val="35643762"/>
    <w:rsid w:val="35645510"/>
    <w:rsid w:val="35646BA9"/>
    <w:rsid w:val="35647C06"/>
    <w:rsid w:val="35650541"/>
    <w:rsid w:val="35652F94"/>
    <w:rsid w:val="35656432"/>
    <w:rsid w:val="35656D09"/>
    <w:rsid w:val="35657744"/>
    <w:rsid w:val="356614C9"/>
    <w:rsid w:val="35663296"/>
    <w:rsid w:val="3566572C"/>
    <w:rsid w:val="35665A75"/>
    <w:rsid w:val="35667B9A"/>
    <w:rsid w:val="35667BDF"/>
    <w:rsid w:val="35674CCB"/>
    <w:rsid w:val="35675000"/>
    <w:rsid w:val="356814A4"/>
    <w:rsid w:val="35683252"/>
    <w:rsid w:val="35683814"/>
    <w:rsid w:val="35683DE9"/>
    <w:rsid w:val="35683EB3"/>
    <w:rsid w:val="3568452B"/>
    <w:rsid w:val="356863C6"/>
    <w:rsid w:val="3569085C"/>
    <w:rsid w:val="35690CDC"/>
    <w:rsid w:val="35690D78"/>
    <w:rsid w:val="35691590"/>
    <w:rsid w:val="3569237A"/>
    <w:rsid w:val="35696FCA"/>
    <w:rsid w:val="356A333F"/>
    <w:rsid w:val="356A3850"/>
    <w:rsid w:val="356B276A"/>
    <w:rsid w:val="356B2D42"/>
    <w:rsid w:val="356B3EAB"/>
    <w:rsid w:val="356B4AF0"/>
    <w:rsid w:val="356B5D9D"/>
    <w:rsid w:val="356B689E"/>
    <w:rsid w:val="356C6389"/>
    <w:rsid w:val="356C7235"/>
    <w:rsid w:val="356D0868"/>
    <w:rsid w:val="356D322B"/>
    <w:rsid w:val="356D6ABA"/>
    <w:rsid w:val="356D6D02"/>
    <w:rsid w:val="356E2833"/>
    <w:rsid w:val="356E3A37"/>
    <w:rsid w:val="356E45E1"/>
    <w:rsid w:val="356E4F0F"/>
    <w:rsid w:val="356E58F8"/>
    <w:rsid w:val="356E638F"/>
    <w:rsid w:val="356E67B8"/>
    <w:rsid w:val="356E7C5B"/>
    <w:rsid w:val="356F2CD6"/>
    <w:rsid w:val="356F4E66"/>
    <w:rsid w:val="356F4FBA"/>
    <w:rsid w:val="35701134"/>
    <w:rsid w:val="35701FDB"/>
    <w:rsid w:val="35702107"/>
    <w:rsid w:val="35702C73"/>
    <w:rsid w:val="357036FE"/>
    <w:rsid w:val="3570608B"/>
    <w:rsid w:val="35713CDB"/>
    <w:rsid w:val="3571432C"/>
    <w:rsid w:val="35727A6C"/>
    <w:rsid w:val="35730EFC"/>
    <w:rsid w:val="357337E4"/>
    <w:rsid w:val="35733ACD"/>
    <w:rsid w:val="35736C9B"/>
    <w:rsid w:val="357373EE"/>
    <w:rsid w:val="3574040D"/>
    <w:rsid w:val="3574051A"/>
    <w:rsid w:val="357411BF"/>
    <w:rsid w:val="3574416F"/>
    <w:rsid w:val="35744F5D"/>
    <w:rsid w:val="357462AF"/>
    <w:rsid w:val="3575081D"/>
    <w:rsid w:val="35750A30"/>
    <w:rsid w:val="35752879"/>
    <w:rsid w:val="357532E4"/>
    <w:rsid w:val="35753BC1"/>
    <w:rsid w:val="35753F37"/>
    <w:rsid w:val="35754692"/>
    <w:rsid w:val="3575631D"/>
    <w:rsid w:val="35756C34"/>
    <w:rsid w:val="35757B2E"/>
    <w:rsid w:val="35760FBE"/>
    <w:rsid w:val="357617BA"/>
    <w:rsid w:val="35762D82"/>
    <w:rsid w:val="35762E24"/>
    <w:rsid w:val="35766D04"/>
    <w:rsid w:val="3577462B"/>
    <w:rsid w:val="3577485D"/>
    <w:rsid w:val="35775243"/>
    <w:rsid w:val="35775725"/>
    <w:rsid w:val="35777939"/>
    <w:rsid w:val="3578720D"/>
    <w:rsid w:val="357872F6"/>
    <w:rsid w:val="35793D59"/>
    <w:rsid w:val="3579545F"/>
    <w:rsid w:val="357961FE"/>
    <w:rsid w:val="3579793F"/>
    <w:rsid w:val="35797E19"/>
    <w:rsid w:val="357A0DCF"/>
    <w:rsid w:val="357A13B4"/>
    <w:rsid w:val="357A2FAC"/>
    <w:rsid w:val="357A3162"/>
    <w:rsid w:val="357A6974"/>
    <w:rsid w:val="357B09BF"/>
    <w:rsid w:val="357C0AAC"/>
    <w:rsid w:val="357C1B18"/>
    <w:rsid w:val="357C4F4F"/>
    <w:rsid w:val="357C6CFE"/>
    <w:rsid w:val="357C706A"/>
    <w:rsid w:val="357C7501"/>
    <w:rsid w:val="357C780B"/>
    <w:rsid w:val="357D65D2"/>
    <w:rsid w:val="357E0BE0"/>
    <w:rsid w:val="357E2A76"/>
    <w:rsid w:val="357E490D"/>
    <w:rsid w:val="357F0AB7"/>
    <w:rsid w:val="357F0AF7"/>
    <w:rsid w:val="357F0BEE"/>
    <w:rsid w:val="357F234A"/>
    <w:rsid w:val="357F67EE"/>
    <w:rsid w:val="35801938"/>
    <w:rsid w:val="35803500"/>
    <w:rsid w:val="35805D45"/>
    <w:rsid w:val="35810B1F"/>
    <w:rsid w:val="3581411C"/>
    <w:rsid w:val="35814173"/>
    <w:rsid w:val="3581550C"/>
    <w:rsid w:val="358160C2"/>
    <w:rsid w:val="35820EE9"/>
    <w:rsid w:val="35831E3A"/>
    <w:rsid w:val="358359EC"/>
    <w:rsid w:val="35841E94"/>
    <w:rsid w:val="35842AE2"/>
    <w:rsid w:val="35845B62"/>
    <w:rsid w:val="35845BB2"/>
    <w:rsid w:val="3584703F"/>
    <w:rsid w:val="35852EEB"/>
    <w:rsid w:val="358600DD"/>
    <w:rsid w:val="35860AB3"/>
    <w:rsid w:val="358614F8"/>
    <w:rsid w:val="3586254D"/>
    <w:rsid w:val="358636D8"/>
    <w:rsid w:val="35863826"/>
    <w:rsid w:val="35864D7D"/>
    <w:rsid w:val="358673EC"/>
    <w:rsid w:val="35867B7C"/>
    <w:rsid w:val="3587330E"/>
    <w:rsid w:val="35873AF2"/>
    <w:rsid w:val="35874EE8"/>
    <w:rsid w:val="358765C5"/>
    <w:rsid w:val="358765E1"/>
    <w:rsid w:val="358838F4"/>
    <w:rsid w:val="358841B1"/>
    <w:rsid w:val="358858B7"/>
    <w:rsid w:val="35885CF3"/>
    <w:rsid w:val="35887450"/>
    <w:rsid w:val="358878E1"/>
    <w:rsid w:val="3589141A"/>
    <w:rsid w:val="358931C8"/>
    <w:rsid w:val="3589693D"/>
    <w:rsid w:val="35897434"/>
    <w:rsid w:val="358A2E91"/>
    <w:rsid w:val="358A766C"/>
    <w:rsid w:val="358B0CEF"/>
    <w:rsid w:val="358B0DF9"/>
    <w:rsid w:val="358B13C6"/>
    <w:rsid w:val="358B3002"/>
    <w:rsid w:val="358B3826"/>
    <w:rsid w:val="358B4346"/>
    <w:rsid w:val="358B5193"/>
    <w:rsid w:val="358B56A8"/>
    <w:rsid w:val="358B6F41"/>
    <w:rsid w:val="358C5DB5"/>
    <w:rsid w:val="358C7A4B"/>
    <w:rsid w:val="358D0D07"/>
    <w:rsid w:val="358D2CB9"/>
    <w:rsid w:val="358D4A67"/>
    <w:rsid w:val="358D6D8C"/>
    <w:rsid w:val="358D6DBC"/>
    <w:rsid w:val="358E06D5"/>
    <w:rsid w:val="358E07DF"/>
    <w:rsid w:val="358E5254"/>
    <w:rsid w:val="358E5C2B"/>
    <w:rsid w:val="358E5CB8"/>
    <w:rsid w:val="358E6A31"/>
    <w:rsid w:val="358F17DC"/>
    <w:rsid w:val="358F1B65"/>
    <w:rsid w:val="358F4BDE"/>
    <w:rsid w:val="358F4C83"/>
    <w:rsid w:val="35900715"/>
    <w:rsid w:val="359009FB"/>
    <w:rsid w:val="359027A9"/>
    <w:rsid w:val="35904365"/>
    <w:rsid w:val="35904557"/>
    <w:rsid w:val="35905633"/>
    <w:rsid w:val="35906305"/>
    <w:rsid w:val="35915BC6"/>
    <w:rsid w:val="359202CF"/>
    <w:rsid w:val="359207AA"/>
    <w:rsid w:val="35921845"/>
    <w:rsid w:val="35921C28"/>
    <w:rsid w:val="3592207D"/>
    <w:rsid w:val="35924EB6"/>
    <w:rsid w:val="35925ACE"/>
    <w:rsid w:val="35926521"/>
    <w:rsid w:val="35931184"/>
    <w:rsid w:val="35935DF5"/>
    <w:rsid w:val="359451FD"/>
    <w:rsid w:val="359472C7"/>
    <w:rsid w:val="3595159F"/>
    <w:rsid w:val="35952344"/>
    <w:rsid w:val="359559D7"/>
    <w:rsid w:val="35957DBF"/>
    <w:rsid w:val="35962344"/>
    <w:rsid w:val="35970DD4"/>
    <w:rsid w:val="35971A38"/>
    <w:rsid w:val="35974D54"/>
    <w:rsid w:val="3597695E"/>
    <w:rsid w:val="35977693"/>
    <w:rsid w:val="35982582"/>
    <w:rsid w:val="359826B6"/>
    <w:rsid w:val="3598340C"/>
    <w:rsid w:val="359837F0"/>
    <w:rsid w:val="3598587D"/>
    <w:rsid w:val="359858BB"/>
    <w:rsid w:val="35986C99"/>
    <w:rsid w:val="35987CE0"/>
    <w:rsid w:val="35992E24"/>
    <w:rsid w:val="359948F3"/>
    <w:rsid w:val="35995F0E"/>
    <w:rsid w:val="359978AF"/>
    <w:rsid w:val="359A1033"/>
    <w:rsid w:val="359A22B7"/>
    <w:rsid w:val="359A3628"/>
    <w:rsid w:val="359A53D6"/>
    <w:rsid w:val="359A6D80"/>
    <w:rsid w:val="359B60CF"/>
    <w:rsid w:val="359C2EFC"/>
    <w:rsid w:val="359C73A0"/>
    <w:rsid w:val="359C74C5"/>
    <w:rsid w:val="359D4169"/>
    <w:rsid w:val="359D4359"/>
    <w:rsid w:val="359E4EC6"/>
    <w:rsid w:val="359E542F"/>
    <w:rsid w:val="359E55F9"/>
    <w:rsid w:val="359E6C74"/>
    <w:rsid w:val="359F0C3E"/>
    <w:rsid w:val="359F165A"/>
    <w:rsid w:val="359F249A"/>
    <w:rsid w:val="359F2960"/>
    <w:rsid w:val="359F29EC"/>
    <w:rsid w:val="359F3301"/>
    <w:rsid w:val="359F3C0E"/>
    <w:rsid w:val="359F479A"/>
    <w:rsid w:val="359F6A89"/>
    <w:rsid w:val="35A00F9B"/>
    <w:rsid w:val="35A01234"/>
    <w:rsid w:val="35A0126C"/>
    <w:rsid w:val="35A05224"/>
    <w:rsid w:val="35A069F6"/>
    <w:rsid w:val="35A10512"/>
    <w:rsid w:val="35A10580"/>
    <w:rsid w:val="35A110A7"/>
    <w:rsid w:val="35A11562"/>
    <w:rsid w:val="35A1275F"/>
    <w:rsid w:val="35A1279C"/>
    <w:rsid w:val="35A149B6"/>
    <w:rsid w:val="35A156BB"/>
    <w:rsid w:val="35A23A5E"/>
    <w:rsid w:val="35A26038"/>
    <w:rsid w:val="35A314C3"/>
    <w:rsid w:val="35A32381"/>
    <w:rsid w:val="35A324DC"/>
    <w:rsid w:val="35A32969"/>
    <w:rsid w:val="35A33788"/>
    <w:rsid w:val="35A36B77"/>
    <w:rsid w:val="35A404A0"/>
    <w:rsid w:val="35A40F62"/>
    <w:rsid w:val="35A41DB0"/>
    <w:rsid w:val="35A424DA"/>
    <w:rsid w:val="35A46254"/>
    <w:rsid w:val="35A46BBA"/>
    <w:rsid w:val="35A53185"/>
    <w:rsid w:val="35A53AAE"/>
    <w:rsid w:val="35A54C2F"/>
    <w:rsid w:val="35A568AF"/>
    <w:rsid w:val="35A5695E"/>
    <w:rsid w:val="35A6145E"/>
    <w:rsid w:val="35A61B3A"/>
    <w:rsid w:val="35A61D02"/>
    <w:rsid w:val="35A61EB8"/>
    <w:rsid w:val="35A62223"/>
    <w:rsid w:val="35A63438"/>
    <w:rsid w:val="35A63D7A"/>
    <w:rsid w:val="35A64A6A"/>
    <w:rsid w:val="35A66D8A"/>
    <w:rsid w:val="35A67F82"/>
    <w:rsid w:val="35A716FF"/>
    <w:rsid w:val="35A770B9"/>
    <w:rsid w:val="35A77735"/>
    <w:rsid w:val="35A83E4D"/>
    <w:rsid w:val="35A85D44"/>
    <w:rsid w:val="35A90EA2"/>
    <w:rsid w:val="35A91A40"/>
    <w:rsid w:val="35A9270C"/>
    <w:rsid w:val="35A95619"/>
    <w:rsid w:val="35A973C7"/>
    <w:rsid w:val="35A97490"/>
    <w:rsid w:val="35A97950"/>
    <w:rsid w:val="35AA2741"/>
    <w:rsid w:val="35AA3294"/>
    <w:rsid w:val="35AA386B"/>
    <w:rsid w:val="35AA60A0"/>
    <w:rsid w:val="35AA64E9"/>
    <w:rsid w:val="35AB133E"/>
    <w:rsid w:val="35AB2A09"/>
    <w:rsid w:val="35AB313F"/>
    <w:rsid w:val="35AB380E"/>
    <w:rsid w:val="35AB3C09"/>
    <w:rsid w:val="35AB481A"/>
    <w:rsid w:val="35AB63BA"/>
    <w:rsid w:val="35AB7BFD"/>
    <w:rsid w:val="35AC108D"/>
    <w:rsid w:val="35AC1902"/>
    <w:rsid w:val="35AC27CE"/>
    <w:rsid w:val="35AC69BE"/>
    <w:rsid w:val="35AC717D"/>
    <w:rsid w:val="35AD335B"/>
    <w:rsid w:val="35AD33E8"/>
    <w:rsid w:val="35AD3E6E"/>
    <w:rsid w:val="35AD5109"/>
    <w:rsid w:val="35AE152F"/>
    <w:rsid w:val="35AE2B15"/>
    <w:rsid w:val="35AE570A"/>
    <w:rsid w:val="35AE61FC"/>
    <w:rsid w:val="35AE657E"/>
    <w:rsid w:val="35AE6927"/>
    <w:rsid w:val="35AE735B"/>
    <w:rsid w:val="35AF2144"/>
    <w:rsid w:val="35B01F9B"/>
    <w:rsid w:val="35B069A7"/>
    <w:rsid w:val="35B11CD2"/>
    <w:rsid w:val="35B126D1"/>
    <w:rsid w:val="35B12CAB"/>
    <w:rsid w:val="35B16640"/>
    <w:rsid w:val="35B20971"/>
    <w:rsid w:val="35B2271F"/>
    <w:rsid w:val="35B22EDB"/>
    <w:rsid w:val="35B242B0"/>
    <w:rsid w:val="35B244CD"/>
    <w:rsid w:val="35B30B5A"/>
    <w:rsid w:val="35B3158B"/>
    <w:rsid w:val="35B328A4"/>
    <w:rsid w:val="35B34278"/>
    <w:rsid w:val="35B3495D"/>
    <w:rsid w:val="35B35E83"/>
    <w:rsid w:val="35B36731"/>
    <w:rsid w:val="35B400AD"/>
    <w:rsid w:val="35B41B1F"/>
    <w:rsid w:val="35B4214B"/>
    <w:rsid w:val="35B43F98"/>
    <w:rsid w:val="35B4417E"/>
    <w:rsid w:val="35B446E9"/>
    <w:rsid w:val="35B44BB6"/>
    <w:rsid w:val="35B45581"/>
    <w:rsid w:val="35B45F68"/>
    <w:rsid w:val="35B46497"/>
    <w:rsid w:val="35B5220F"/>
    <w:rsid w:val="35B53679"/>
    <w:rsid w:val="35B53FBD"/>
    <w:rsid w:val="35B54086"/>
    <w:rsid w:val="35B56728"/>
    <w:rsid w:val="35B574A4"/>
    <w:rsid w:val="35B634F0"/>
    <w:rsid w:val="35B647A6"/>
    <w:rsid w:val="35B64D10"/>
    <w:rsid w:val="35B7138D"/>
    <w:rsid w:val="35B71AE4"/>
    <w:rsid w:val="35B73844"/>
    <w:rsid w:val="35B75F88"/>
    <w:rsid w:val="35B77D36"/>
    <w:rsid w:val="35B80718"/>
    <w:rsid w:val="35B82498"/>
    <w:rsid w:val="35B83942"/>
    <w:rsid w:val="35B85D6B"/>
    <w:rsid w:val="35B907DB"/>
    <w:rsid w:val="35B9088B"/>
    <w:rsid w:val="35B90DD2"/>
    <w:rsid w:val="35B91B35"/>
    <w:rsid w:val="35B91D00"/>
    <w:rsid w:val="35B93AAE"/>
    <w:rsid w:val="35B955D3"/>
    <w:rsid w:val="35BA15D4"/>
    <w:rsid w:val="35BA35D4"/>
    <w:rsid w:val="35BA6096"/>
    <w:rsid w:val="35BA6262"/>
    <w:rsid w:val="35BA7D48"/>
    <w:rsid w:val="35BB24DE"/>
    <w:rsid w:val="35BB4837"/>
    <w:rsid w:val="35BB4EF8"/>
    <w:rsid w:val="35BB5A78"/>
    <w:rsid w:val="35BB640C"/>
    <w:rsid w:val="35BB69BE"/>
    <w:rsid w:val="35BB6AA8"/>
    <w:rsid w:val="35BB71C2"/>
    <w:rsid w:val="35BC22C3"/>
    <w:rsid w:val="35BC359E"/>
    <w:rsid w:val="35BC534C"/>
    <w:rsid w:val="35BC62B2"/>
    <w:rsid w:val="35BC70FA"/>
    <w:rsid w:val="35BD0AE3"/>
    <w:rsid w:val="35BD363D"/>
    <w:rsid w:val="35BE10C4"/>
    <w:rsid w:val="35BE1985"/>
    <w:rsid w:val="35BE2E72"/>
    <w:rsid w:val="35BE5F2B"/>
    <w:rsid w:val="35BE6073"/>
    <w:rsid w:val="35BE7316"/>
    <w:rsid w:val="35BE76C5"/>
    <w:rsid w:val="35BE7A8E"/>
    <w:rsid w:val="35BF18B9"/>
    <w:rsid w:val="35BF3050"/>
    <w:rsid w:val="35BF313E"/>
    <w:rsid w:val="35BF4E3C"/>
    <w:rsid w:val="35BF7763"/>
    <w:rsid w:val="35C0067C"/>
    <w:rsid w:val="35C0308E"/>
    <w:rsid w:val="35C1013F"/>
    <w:rsid w:val="35C12962"/>
    <w:rsid w:val="35C13B81"/>
    <w:rsid w:val="35C14F8C"/>
    <w:rsid w:val="35C16E06"/>
    <w:rsid w:val="35C17E13"/>
    <w:rsid w:val="35C236B1"/>
    <w:rsid w:val="35C23D11"/>
    <w:rsid w:val="35C24D4E"/>
    <w:rsid w:val="35C25564"/>
    <w:rsid w:val="35C27548"/>
    <w:rsid w:val="35C27879"/>
    <w:rsid w:val="35C3492C"/>
    <w:rsid w:val="35C366DA"/>
    <w:rsid w:val="35C36AA7"/>
    <w:rsid w:val="35C40263"/>
    <w:rsid w:val="35C42453"/>
    <w:rsid w:val="35C44185"/>
    <w:rsid w:val="35C44B02"/>
    <w:rsid w:val="35C464EA"/>
    <w:rsid w:val="35C47314"/>
    <w:rsid w:val="35C47387"/>
    <w:rsid w:val="35C506A4"/>
    <w:rsid w:val="35C63B41"/>
    <w:rsid w:val="35C6441D"/>
    <w:rsid w:val="35C64805"/>
    <w:rsid w:val="35C65F46"/>
    <w:rsid w:val="35C661CB"/>
    <w:rsid w:val="35C7000F"/>
    <w:rsid w:val="35C80866"/>
    <w:rsid w:val="35C81F43"/>
    <w:rsid w:val="35C83CF1"/>
    <w:rsid w:val="35C86EB9"/>
    <w:rsid w:val="35C91817"/>
    <w:rsid w:val="35C93ED5"/>
    <w:rsid w:val="35C948C7"/>
    <w:rsid w:val="35CA1C82"/>
    <w:rsid w:val="35CA5CBB"/>
    <w:rsid w:val="35CA6C40"/>
    <w:rsid w:val="35CB15CF"/>
    <w:rsid w:val="35CB1A33"/>
    <w:rsid w:val="35CB1AEF"/>
    <w:rsid w:val="35CB37E1"/>
    <w:rsid w:val="35CB54ED"/>
    <w:rsid w:val="35CB7EC7"/>
    <w:rsid w:val="35CC0FDF"/>
    <w:rsid w:val="35CC1DC2"/>
    <w:rsid w:val="35CC3248"/>
    <w:rsid w:val="35CC633E"/>
    <w:rsid w:val="35CD1D46"/>
    <w:rsid w:val="35CD24D3"/>
    <w:rsid w:val="35CD57AB"/>
    <w:rsid w:val="35CE2B7A"/>
    <w:rsid w:val="35CE6E2D"/>
    <w:rsid w:val="35CF077F"/>
    <w:rsid w:val="35CF1523"/>
    <w:rsid w:val="35CF7305"/>
    <w:rsid w:val="35D00C1C"/>
    <w:rsid w:val="35D00DF7"/>
    <w:rsid w:val="35D01398"/>
    <w:rsid w:val="35D01B4B"/>
    <w:rsid w:val="35D01FFC"/>
    <w:rsid w:val="35D02522"/>
    <w:rsid w:val="35D02AD2"/>
    <w:rsid w:val="35D02BA5"/>
    <w:rsid w:val="35D050FB"/>
    <w:rsid w:val="35D05397"/>
    <w:rsid w:val="35D10216"/>
    <w:rsid w:val="35D1216B"/>
    <w:rsid w:val="35D1531B"/>
    <w:rsid w:val="35D15E6A"/>
    <w:rsid w:val="35D16B96"/>
    <w:rsid w:val="35D20A58"/>
    <w:rsid w:val="35D20DC3"/>
    <w:rsid w:val="35D22DC1"/>
    <w:rsid w:val="35D23D85"/>
    <w:rsid w:val="35D244E9"/>
    <w:rsid w:val="35D2691D"/>
    <w:rsid w:val="35D31EA2"/>
    <w:rsid w:val="35D33F20"/>
    <w:rsid w:val="35D41A41"/>
    <w:rsid w:val="35D42696"/>
    <w:rsid w:val="35D435F9"/>
    <w:rsid w:val="35D45814"/>
    <w:rsid w:val="35D463FA"/>
    <w:rsid w:val="35D46B3A"/>
    <w:rsid w:val="35D501BC"/>
    <w:rsid w:val="35D51C91"/>
    <w:rsid w:val="35D51DD1"/>
    <w:rsid w:val="35D52E6A"/>
    <w:rsid w:val="35D53BA3"/>
    <w:rsid w:val="35D547CF"/>
    <w:rsid w:val="35D72186"/>
    <w:rsid w:val="35D73F34"/>
    <w:rsid w:val="35D745D1"/>
    <w:rsid w:val="35D815F4"/>
    <w:rsid w:val="35D817EB"/>
    <w:rsid w:val="35D82392"/>
    <w:rsid w:val="35D84FF8"/>
    <w:rsid w:val="35D91C14"/>
    <w:rsid w:val="35D92B2B"/>
    <w:rsid w:val="35D94631"/>
    <w:rsid w:val="35D969D2"/>
    <w:rsid w:val="35D973D1"/>
    <w:rsid w:val="35D97CAC"/>
    <w:rsid w:val="35DA3A24"/>
    <w:rsid w:val="35DA485F"/>
    <w:rsid w:val="35DA4A1D"/>
    <w:rsid w:val="35DB17D8"/>
    <w:rsid w:val="35DB47B9"/>
    <w:rsid w:val="35DC154A"/>
    <w:rsid w:val="35DC414A"/>
    <w:rsid w:val="35DC595E"/>
    <w:rsid w:val="35DC69CB"/>
    <w:rsid w:val="35DC6A5F"/>
    <w:rsid w:val="35DD242E"/>
    <w:rsid w:val="35DD75FE"/>
    <w:rsid w:val="35DE1766"/>
    <w:rsid w:val="35DE2A8C"/>
    <w:rsid w:val="35DE3514"/>
    <w:rsid w:val="35DE3AB9"/>
    <w:rsid w:val="35DE4BD9"/>
    <w:rsid w:val="35DE52C2"/>
    <w:rsid w:val="35DE78F5"/>
    <w:rsid w:val="35DF103A"/>
    <w:rsid w:val="35DF52F8"/>
    <w:rsid w:val="35DF6DF7"/>
    <w:rsid w:val="35E01981"/>
    <w:rsid w:val="35E054DE"/>
    <w:rsid w:val="35E06AD2"/>
    <w:rsid w:val="35E11256"/>
    <w:rsid w:val="35E11F65"/>
    <w:rsid w:val="35E14DB3"/>
    <w:rsid w:val="35E17D38"/>
    <w:rsid w:val="35E20956"/>
    <w:rsid w:val="35E2382D"/>
    <w:rsid w:val="35E24AFA"/>
    <w:rsid w:val="35E328D9"/>
    <w:rsid w:val="35E337ED"/>
    <w:rsid w:val="35E35712"/>
    <w:rsid w:val="35E36D7D"/>
    <w:rsid w:val="35E402AF"/>
    <w:rsid w:val="35E418B3"/>
    <w:rsid w:val="35E420FB"/>
    <w:rsid w:val="35E42D53"/>
    <w:rsid w:val="35E46651"/>
    <w:rsid w:val="35E46E58"/>
    <w:rsid w:val="35E5295E"/>
    <w:rsid w:val="35E52AF5"/>
    <w:rsid w:val="35E52DFF"/>
    <w:rsid w:val="35E53F9C"/>
    <w:rsid w:val="35E548A3"/>
    <w:rsid w:val="35E56FFD"/>
    <w:rsid w:val="35E6061B"/>
    <w:rsid w:val="35E61CC1"/>
    <w:rsid w:val="35E623C9"/>
    <w:rsid w:val="35E6686D"/>
    <w:rsid w:val="35E742D8"/>
    <w:rsid w:val="35E766EB"/>
    <w:rsid w:val="35E77E4F"/>
    <w:rsid w:val="35E824CE"/>
    <w:rsid w:val="35E825E5"/>
    <w:rsid w:val="35E82F67"/>
    <w:rsid w:val="35E84393"/>
    <w:rsid w:val="35E90DEE"/>
    <w:rsid w:val="35E93C67"/>
    <w:rsid w:val="35E95868"/>
    <w:rsid w:val="35E96F6C"/>
    <w:rsid w:val="35E97B9E"/>
    <w:rsid w:val="35EA1EB9"/>
    <w:rsid w:val="35EA7759"/>
    <w:rsid w:val="35EA7B9B"/>
    <w:rsid w:val="35EB3E83"/>
    <w:rsid w:val="35EB5C31"/>
    <w:rsid w:val="35EB67D0"/>
    <w:rsid w:val="35EC4FDB"/>
    <w:rsid w:val="35EC651F"/>
    <w:rsid w:val="35ED10F0"/>
    <w:rsid w:val="35ED19A9"/>
    <w:rsid w:val="35ED2145"/>
    <w:rsid w:val="35ED3757"/>
    <w:rsid w:val="35ED4570"/>
    <w:rsid w:val="35ED6CDF"/>
    <w:rsid w:val="35ED704B"/>
    <w:rsid w:val="35ED756B"/>
    <w:rsid w:val="35ED79AF"/>
    <w:rsid w:val="35ED7BFB"/>
    <w:rsid w:val="35EE3C94"/>
    <w:rsid w:val="35EE4665"/>
    <w:rsid w:val="35EE5D7D"/>
    <w:rsid w:val="35EE7944"/>
    <w:rsid w:val="35EF127D"/>
    <w:rsid w:val="35EF4E1B"/>
    <w:rsid w:val="35EF720D"/>
    <w:rsid w:val="35EF74CF"/>
    <w:rsid w:val="35F06330"/>
    <w:rsid w:val="35F06A41"/>
    <w:rsid w:val="35F07BD9"/>
    <w:rsid w:val="35F1006B"/>
    <w:rsid w:val="35F10258"/>
    <w:rsid w:val="35F10F39"/>
    <w:rsid w:val="35F1149A"/>
    <w:rsid w:val="35F13277"/>
    <w:rsid w:val="35F158E8"/>
    <w:rsid w:val="35F20D6E"/>
    <w:rsid w:val="35F213BB"/>
    <w:rsid w:val="35F22391"/>
    <w:rsid w:val="35F23AD2"/>
    <w:rsid w:val="35F23C67"/>
    <w:rsid w:val="35F24F62"/>
    <w:rsid w:val="35F25212"/>
    <w:rsid w:val="35F363F2"/>
    <w:rsid w:val="35F36441"/>
    <w:rsid w:val="35F406D0"/>
    <w:rsid w:val="35F42D38"/>
    <w:rsid w:val="35F43519"/>
    <w:rsid w:val="35F446E9"/>
    <w:rsid w:val="35F47882"/>
    <w:rsid w:val="35F5085E"/>
    <w:rsid w:val="35F5260C"/>
    <w:rsid w:val="35F5369A"/>
    <w:rsid w:val="35F543C8"/>
    <w:rsid w:val="35F60376"/>
    <w:rsid w:val="35F62E75"/>
    <w:rsid w:val="35F6561E"/>
    <w:rsid w:val="35F65E90"/>
    <w:rsid w:val="35F71CB3"/>
    <w:rsid w:val="35F72828"/>
    <w:rsid w:val="35F74D73"/>
    <w:rsid w:val="35F76384"/>
    <w:rsid w:val="35F77BA7"/>
    <w:rsid w:val="35F9034E"/>
    <w:rsid w:val="35F90E28"/>
    <w:rsid w:val="35F920FC"/>
    <w:rsid w:val="35F965A0"/>
    <w:rsid w:val="35FA36F4"/>
    <w:rsid w:val="35FA4B12"/>
    <w:rsid w:val="35FA7C22"/>
    <w:rsid w:val="35FB2318"/>
    <w:rsid w:val="35FB3326"/>
    <w:rsid w:val="35FB40C6"/>
    <w:rsid w:val="35FB4B84"/>
    <w:rsid w:val="35FB7397"/>
    <w:rsid w:val="35FC0A22"/>
    <w:rsid w:val="35FC0C31"/>
    <w:rsid w:val="35FC0F9C"/>
    <w:rsid w:val="35FC2EC4"/>
    <w:rsid w:val="35FC399A"/>
    <w:rsid w:val="35FC5E96"/>
    <w:rsid w:val="35FC6014"/>
    <w:rsid w:val="35FC7755"/>
    <w:rsid w:val="35FC7E3E"/>
    <w:rsid w:val="35FD08C3"/>
    <w:rsid w:val="35FD0BE5"/>
    <w:rsid w:val="35FD194F"/>
    <w:rsid w:val="35FD3700"/>
    <w:rsid w:val="35FD458A"/>
    <w:rsid w:val="35FD4ED1"/>
    <w:rsid w:val="35FD5F76"/>
    <w:rsid w:val="35FD77AD"/>
    <w:rsid w:val="35FE2075"/>
    <w:rsid w:val="35FE2E44"/>
    <w:rsid w:val="35FE3BB6"/>
    <w:rsid w:val="35FE65E6"/>
    <w:rsid w:val="35FE7713"/>
    <w:rsid w:val="35FE7F8F"/>
    <w:rsid w:val="35FF04C3"/>
    <w:rsid w:val="35FF1303"/>
    <w:rsid w:val="35FF348B"/>
    <w:rsid w:val="35FF4995"/>
    <w:rsid w:val="35FF6018"/>
    <w:rsid w:val="35FF60D6"/>
    <w:rsid w:val="35FF63BE"/>
    <w:rsid w:val="36001131"/>
    <w:rsid w:val="360019B2"/>
    <w:rsid w:val="360074A5"/>
    <w:rsid w:val="36007566"/>
    <w:rsid w:val="3600792F"/>
    <w:rsid w:val="36010F42"/>
    <w:rsid w:val="36013A14"/>
    <w:rsid w:val="360165BA"/>
    <w:rsid w:val="3602274C"/>
    <w:rsid w:val="3602468A"/>
    <w:rsid w:val="3602488C"/>
    <w:rsid w:val="360248A2"/>
    <w:rsid w:val="360311CD"/>
    <w:rsid w:val="36035074"/>
    <w:rsid w:val="3603583F"/>
    <w:rsid w:val="360368A6"/>
    <w:rsid w:val="36036D18"/>
    <w:rsid w:val="360379E7"/>
    <w:rsid w:val="36043548"/>
    <w:rsid w:val="360441BF"/>
    <w:rsid w:val="36044B20"/>
    <w:rsid w:val="36047377"/>
    <w:rsid w:val="36050AA1"/>
    <w:rsid w:val="360517D5"/>
    <w:rsid w:val="36054F45"/>
    <w:rsid w:val="36062A6B"/>
    <w:rsid w:val="36064625"/>
    <w:rsid w:val="36067983"/>
    <w:rsid w:val="360717F7"/>
    <w:rsid w:val="3607336F"/>
    <w:rsid w:val="36080591"/>
    <w:rsid w:val="3608233F"/>
    <w:rsid w:val="36082DBD"/>
    <w:rsid w:val="360867E3"/>
    <w:rsid w:val="3608695F"/>
    <w:rsid w:val="36090618"/>
    <w:rsid w:val="36094819"/>
    <w:rsid w:val="36097188"/>
    <w:rsid w:val="360A1AA8"/>
    <w:rsid w:val="360A2307"/>
    <w:rsid w:val="360A255B"/>
    <w:rsid w:val="360A2A94"/>
    <w:rsid w:val="360A35C3"/>
    <w:rsid w:val="360A4740"/>
    <w:rsid w:val="360A60B7"/>
    <w:rsid w:val="360B08B8"/>
    <w:rsid w:val="360B10C8"/>
    <w:rsid w:val="360B2B82"/>
    <w:rsid w:val="360B4387"/>
    <w:rsid w:val="360B6635"/>
    <w:rsid w:val="360B7581"/>
    <w:rsid w:val="360C59BA"/>
    <w:rsid w:val="360C6129"/>
    <w:rsid w:val="360D204B"/>
    <w:rsid w:val="360D486F"/>
    <w:rsid w:val="360D5BA8"/>
    <w:rsid w:val="360E2FFA"/>
    <w:rsid w:val="360E38AE"/>
    <w:rsid w:val="360E49BB"/>
    <w:rsid w:val="360E5316"/>
    <w:rsid w:val="360E53B7"/>
    <w:rsid w:val="360F18B9"/>
    <w:rsid w:val="360F1920"/>
    <w:rsid w:val="360F1B77"/>
    <w:rsid w:val="360F6190"/>
    <w:rsid w:val="360F778D"/>
    <w:rsid w:val="360F7B72"/>
    <w:rsid w:val="36103685"/>
    <w:rsid w:val="3610527E"/>
    <w:rsid w:val="36105ACE"/>
    <w:rsid w:val="361111FE"/>
    <w:rsid w:val="36112914"/>
    <w:rsid w:val="361138EA"/>
    <w:rsid w:val="361156F2"/>
    <w:rsid w:val="3612023A"/>
    <w:rsid w:val="361231BE"/>
    <w:rsid w:val="36126A8C"/>
    <w:rsid w:val="36132E0B"/>
    <w:rsid w:val="361339D9"/>
    <w:rsid w:val="361433DA"/>
    <w:rsid w:val="36143FD0"/>
    <w:rsid w:val="3614599E"/>
    <w:rsid w:val="36146E6C"/>
    <w:rsid w:val="36147CD5"/>
    <w:rsid w:val="3615204D"/>
    <w:rsid w:val="361522E1"/>
    <w:rsid w:val="36152745"/>
    <w:rsid w:val="3615360C"/>
    <w:rsid w:val="36154A5C"/>
    <w:rsid w:val="36156BBB"/>
    <w:rsid w:val="36157F08"/>
    <w:rsid w:val="36160649"/>
    <w:rsid w:val="36160F00"/>
    <w:rsid w:val="36161D2D"/>
    <w:rsid w:val="36162CAE"/>
    <w:rsid w:val="361648C3"/>
    <w:rsid w:val="36166EBB"/>
    <w:rsid w:val="361703F3"/>
    <w:rsid w:val="361707D4"/>
    <w:rsid w:val="3617209F"/>
    <w:rsid w:val="36172C5A"/>
    <w:rsid w:val="3617392A"/>
    <w:rsid w:val="36174C78"/>
    <w:rsid w:val="36176A26"/>
    <w:rsid w:val="36176B17"/>
    <w:rsid w:val="3618035F"/>
    <w:rsid w:val="361857ED"/>
    <w:rsid w:val="36186477"/>
    <w:rsid w:val="36186C7D"/>
    <w:rsid w:val="3619193F"/>
    <w:rsid w:val="36191F33"/>
    <w:rsid w:val="3619279E"/>
    <w:rsid w:val="3619535F"/>
    <w:rsid w:val="3619553C"/>
    <w:rsid w:val="361956CA"/>
    <w:rsid w:val="36196425"/>
    <w:rsid w:val="361A159D"/>
    <w:rsid w:val="361A2073"/>
    <w:rsid w:val="361A2741"/>
    <w:rsid w:val="361A359F"/>
    <w:rsid w:val="361A63A0"/>
    <w:rsid w:val="361B02C4"/>
    <w:rsid w:val="361B2A2D"/>
    <w:rsid w:val="361B561A"/>
    <w:rsid w:val="361B6516"/>
    <w:rsid w:val="361B6AFF"/>
    <w:rsid w:val="361C1B4A"/>
    <w:rsid w:val="361C3EBD"/>
    <w:rsid w:val="361C403D"/>
    <w:rsid w:val="361C5B5C"/>
    <w:rsid w:val="361C6751"/>
    <w:rsid w:val="361E1B63"/>
    <w:rsid w:val="361E2AEF"/>
    <w:rsid w:val="361E6007"/>
    <w:rsid w:val="361E7C3C"/>
    <w:rsid w:val="361E7F1E"/>
    <w:rsid w:val="361F13AE"/>
    <w:rsid w:val="361F2FA6"/>
    <w:rsid w:val="361F7F47"/>
    <w:rsid w:val="36201D7F"/>
    <w:rsid w:val="3620283E"/>
    <w:rsid w:val="36203B2D"/>
    <w:rsid w:val="36211133"/>
    <w:rsid w:val="36211653"/>
    <w:rsid w:val="362178A5"/>
    <w:rsid w:val="36224084"/>
    <w:rsid w:val="3622753F"/>
    <w:rsid w:val="36227648"/>
    <w:rsid w:val="3623361D"/>
    <w:rsid w:val="36233798"/>
    <w:rsid w:val="362353CB"/>
    <w:rsid w:val="3623561F"/>
    <w:rsid w:val="362367EF"/>
    <w:rsid w:val="36242817"/>
    <w:rsid w:val="3624310F"/>
    <w:rsid w:val="36245220"/>
    <w:rsid w:val="36251143"/>
    <w:rsid w:val="36252EF1"/>
    <w:rsid w:val="36255B5B"/>
    <w:rsid w:val="36257395"/>
    <w:rsid w:val="36257DF1"/>
    <w:rsid w:val="36260A17"/>
    <w:rsid w:val="36261281"/>
    <w:rsid w:val="36262BD4"/>
    <w:rsid w:val="3626305B"/>
    <w:rsid w:val="36266C69"/>
    <w:rsid w:val="362674EC"/>
    <w:rsid w:val="36271B29"/>
    <w:rsid w:val="36275688"/>
    <w:rsid w:val="3628285D"/>
    <w:rsid w:val="36282B30"/>
    <w:rsid w:val="36283BA1"/>
    <w:rsid w:val="36284F14"/>
    <w:rsid w:val="362901BB"/>
    <w:rsid w:val="36291079"/>
    <w:rsid w:val="36291C9B"/>
    <w:rsid w:val="36293656"/>
    <w:rsid w:val="36296D8F"/>
    <w:rsid w:val="362A1092"/>
    <w:rsid w:val="362A34DE"/>
    <w:rsid w:val="362A675A"/>
    <w:rsid w:val="362A681C"/>
    <w:rsid w:val="362A71A2"/>
    <w:rsid w:val="362B12F0"/>
    <w:rsid w:val="362B1702"/>
    <w:rsid w:val="362B2E09"/>
    <w:rsid w:val="362B4280"/>
    <w:rsid w:val="362B68FE"/>
    <w:rsid w:val="362C0724"/>
    <w:rsid w:val="362C191E"/>
    <w:rsid w:val="362C24D2"/>
    <w:rsid w:val="362C2EDE"/>
    <w:rsid w:val="362C50F3"/>
    <w:rsid w:val="362C60DF"/>
    <w:rsid w:val="362C7370"/>
    <w:rsid w:val="362D0932"/>
    <w:rsid w:val="362D0BA3"/>
    <w:rsid w:val="362D1DA6"/>
    <w:rsid w:val="362D617A"/>
    <w:rsid w:val="362D7FF8"/>
    <w:rsid w:val="362E4933"/>
    <w:rsid w:val="362E7A13"/>
    <w:rsid w:val="362F0EA3"/>
    <w:rsid w:val="362F1BFA"/>
    <w:rsid w:val="362F1FC2"/>
    <w:rsid w:val="362F2ADD"/>
    <w:rsid w:val="362F2E4F"/>
    <w:rsid w:val="362F3D70"/>
    <w:rsid w:val="362F4397"/>
    <w:rsid w:val="362F6DD0"/>
    <w:rsid w:val="363037C3"/>
    <w:rsid w:val="363045D4"/>
    <w:rsid w:val="36306C4A"/>
    <w:rsid w:val="36311DFD"/>
    <w:rsid w:val="36314213"/>
    <w:rsid w:val="36315D3A"/>
    <w:rsid w:val="3631632B"/>
    <w:rsid w:val="36320F6F"/>
    <w:rsid w:val="363239FC"/>
    <w:rsid w:val="36323E56"/>
    <w:rsid w:val="36324D82"/>
    <w:rsid w:val="36325511"/>
    <w:rsid w:val="3632560E"/>
    <w:rsid w:val="363261FD"/>
    <w:rsid w:val="36326CD1"/>
    <w:rsid w:val="36330CB4"/>
    <w:rsid w:val="363323F5"/>
    <w:rsid w:val="36334831"/>
    <w:rsid w:val="36334EF7"/>
    <w:rsid w:val="36335E29"/>
    <w:rsid w:val="36341386"/>
    <w:rsid w:val="36343134"/>
    <w:rsid w:val="363475D8"/>
    <w:rsid w:val="36347D13"/>
    <w:rsid w:val="36350803"/>
    <w:rsid w:val="3635150E"/>
    <w:rsid w:val="3635348A"/>
    <w:rsid w:val="3635419E"/>
    <w:rsid w:val="363565D1"/>
    <w:rsid w:val="36356EAC"/>
    <w:rsid w:val="36360D76"/>
    <w:rsid w:val="36361E4E"/>
    <w:rsid w:val="36363350"/>
    <w:rsid w:val="3636385D"/>
    <w:rsid w:val="363650FE"/>
    <w:rsid w:val="36370B9C"/>
    <w:rsid w:val="3637156C"/>
    <w:rsid w:val="36372206"/>
    <w:rsid w:val="36372C24"/>
    <w:rsid w:val="36376685"/>
    <w:rsid w:val="36376D1A"/>
    <w:rsid w:val="36385A46"/>
    <w:rsid w:val="363879DF"/>
    <w:rsid w:val="36391D81"/>
    <w:rsid w:val="36392E40"/>
    <w:rsid w:val="363932F5"/>
    <w:rsid w:val="36394B26"/>
    <w:rsid w:val="3639607D"/>
    <w:rsid w:val="3639699D"/>
    <w:rsid w:val="363970CC"/>
    <w:rsid w:val="36397462"/>
    <w:rsid w:val="363A1DFD"/>
    <w:rsid w:val="363A296F"/>
    <w:rsid w:val="363A3E94"/>
    <w:rsid w:val="363A4DC9"/>
    <w:rsid w:val="363A5520"/>
    <w:rsid w:val="363A5FB6"/>
    <w:rsid w:val="363B0967"/>
    <w:rsid w:val="363B2715"/>
    <w:rsid w:val="363B3C8C"/>
    <w:rsid w:val="363B601F"/>
    <w:rsid w:val="363B7446"/>
    <w:rsid w:val="363C16DB"/>
    <w:rsid w:val="363C34E6"/>
    <w:rsid w:val="363C59D6"/>
    <w:rsid w:val="363C648D"/>
    <w:rsid w:val="363D46DF"/>
    <w:rsid w:val="363D6078"/>
    <w:rsid w:val="363D7DEA"/>
    <w:rsid w:val="363E0457"/>
    <w:rsid w:val="363E0998"/>
    <w:rsid w:val="363E2782"/>
    <w:rsid w:val="363E3FB3"/>
    <w:rsid w:val="363E4198"/>
    <w:rsid w:val="363E5DC7"/>
    <w:rsid w:val="363E6985"/>
    <w:rsid w:val="363E6B4A"/>
    <w:rsid w:val="363E7508"/>
    <w:rsid w:val="363F332C"/>
    <w:rsid w:val="363F5330"/>
    <w:rsid w:val="364000C3"/>
    <w:rsid w:val="364003A0"/>
    <w:rsid w:val="36400E00"/>
    <w:rsid w:val="36401B29"/>
    <w:rsid w:val="36402039"/>
    <w:rsid w:val="36402E6E"/>
    <w:rsid w:val="3640391D"/>
    <w:rsid w:val="36405F7D"/>
    <w:rsid w:val="36406806"/>
    <w:rsid w:val="36407D2B"/>
    <w:rsid w:val="36413AA3"/>
    <w:rsid w:val="36415851"/>
    <w:rsid w:val="36420205"/>
    <w:rsid w:val="3642054F"/>
    <w:rsid w:val="36424577"/>
    <w:rsid w:val="364307A9"/>
    <w:rsid w:val="364315C9"/>
    <w:rsid w:val="36431B73"/>
    <w:rsid w:val="36435A6D"/>
    <w:rsid w:val="3643781B"/>
    <w:rsid w:val="36441C39"/>
    <w:rsid w:val="36443E34"/>
    <w:rsid w:val="36446ABB"/>
    <w:rsid w:val="36451395"/>
    <w:rsid w:val="364517E5"/>
    <w:rsid w:val="36451D0D"/>
    <w:rsid w:val="36453593"/>
    <w:rsid w:val="36453EFF"/>
    <w:rsid w:val="36455341"/>
    <w:rsid w:val="36463152"/>
    <w:rsid w:val="36470B4E"/>
    <w:rsid w:val="36471CFB"/>
    <w:rsid w:val="364737FF"/>
    <w:rsid w:val="3647730B"/>
    <w:rsid w:val="36481A4A"/>
    <w:rsid w:val="3648210B"/>
    <w:rsid w:val="36483084"/>
    <w:rsid w:val="36484E32"/>
    <w:rsid w:val="364979EA"/>
    <w:rsid w:val="364A067C"/>
    <w:rsid w:val="364A0B21"/>
    <w:rsid w:val="364A2958"/>
    <w:rsid w:val="364B1A21"/>
    <w:rsid w:val="364B57CB"/>
    <w:rsid w:val="364C1B82"/>
    <w:rsid w:val="364C2B74"/>
    <w:rsid w:val="364C2F9C"/>
    <w:rsid w:val="364C4922"/>
    <w:rsid w:val="364C5B24"/>
    <w:rsid w:val="364C64DE"/>
    <w:rsid w:val="364D069A"/>
    <w:rsid w:val="364D18A6"/>
    <w:rsid w:val="364D2448"/>
    <w:rsid w:val="364D3AB9"/>
    <w:rsid w:val="364D41F6"/>
    <w:rsid w:val="364D442C"/>
    <w:rsid w:val="364F1268"/>
    <w:rsid w:val="364F2062"/>
    <w:rsid w:val="364F3F15"/>
    <w:rsid w:val="364F4412"/>
    <w:rsid w:val="364F7F6E"/>
    <w:rsid w:val="36502DAD"/>
    <w:rsid w:val="36503558"/>
    <w:rsid w:val="36504750"/>
    <w:rsid w:val="3651018A"/>
    <w:rsid w:val="36513CE6"/>
    <w:rsid w:val="36514D19"/>
    <w:rsid w:val="36517641"/>
    <w:rsid w:val="3652180C"/>
    <w:rsid w:val="36521BA9"/>
    <w:rsid w:val="365229DD"/>
    <w:rsid w:val="36526E0E"/>
    <w:rsid w:val="36527A5E"/>
    <w:rsid w:val="3653029E"/>
    <w:rsid w:val="36533F02"/>
    <w:rsid w:val="36535314"/>
    <w:rsid w:val="36536488"/>
    <w:rsid w:val="3653711E"/>
    <w:rsid w:val="36537D93"/>
    <w:rsid w:val="365437D6"/>
    <w:rsid w:val="36544719"/>
    <w:rsid w:val="365458C2"/>
    <w:rsid w:val="36545FE7"/>
    <w:rsid w:val="36546526"/>
    <w:rsid w:val="36551790"/>
    <w:rsid w:val="36552860"/>
    <w:rsid w:val="3655286F"/>
    <w:rsid w:val="365528B0"/>
    <w:rsid w:val="36555453"/>
    <w:rsid w:val="3655662D"/>
    <w:rsid w:val="365608B0"/>
    <w:rsid w:val="3656097F"/>
    <w:rsid w:val="365612FD"/>
    <w:rsid w:val="36565B90"/>
    <w:rsid w:val="36566C1F"/>
    <w:rsid w:val="3656754F"/>
    <w:rsid w:val="365700AF"/>
    <w:rsid w:val="36573E2A"/>
    <w:rsid w:val="36575075"/>
    <w:rsid w:val="3658153F"/>
    <w:rsid w:val="36582B23"/>
    <w:rsid w:val="36582C80"/>
    <w:rsid w:val="36590DED"/>
    <w:rsid w:val="365919F8"/>
    <w:rsid w:val="365928D2"/>
    <w:rsid w:val="365929CF"/>
    <w:rsid w:val="36593E79"/>
    <w:rsid w:val="365955A0"/>
    <w:rsid w:val="3659703F"/>
    <w:rsid w:val="365A38E0"/>
    <w:rsid w:val="365A6586"/>
    <w:rsid w:val="365A7F9B"/>
    <w:rsid w:val="365B2DB7"/>
    <w:rsid w:val="365B4736"/>
    <w:rsid w:val="365B6913"/>
    <w:rsid w:val="365B7C15"/>
    <w:rsid w:val="365C268B"/>
    <w:rsid w:val="365C2A91"/>
    <w:rsid w:val="365C49EA"/>
    <w:rsid w:val="365D3CCF"/>
    <w:rsid w:val="365D3F21"/>
    <w:rsid w:val="365D6452"/>
    <w:rsid w:val="365D6B2F"/>
    <w:rsid w:val="365E0E99"/>
    <w:rsid w:val="365E28A7"/>
    <w:rsid w:val="365E53B1"/>
    <w:rsid w:val="365E590B"/>
    <w:rsid w:val="365E5AFC"/>
    <w:rsid w:val="365E6E3F"/>
    <w:rsid w:val="365E7F82"/>
    <w:rsid w:val="365F04CA"/>
    <w:rsid w:val="365F1972"/>
    <w:rsid w:val="365F543B"/>
    <w:rsid w:val="365F6841"/>
    <w:rsid w:val="365F74DC"/>
    <w:rsid w:val="366003CD"/>
    <w:rsid w:val="36600936"/>
    <w:rsid w:val="3660217B"/>
    <w:rsid w:val="36604A6A"/>
    <w:rsid w:val="36605FD0"/>
    <w:rsid w:val="36607CD1"/>
    <w:rsid w:val="366118FB"/>
    <w:rsid w:val="36614ED0"/>
    <w:rsid w:val="36617332"/>
    <w:rsid w:val="36620D03"/>
    <w:rsid w:val="36621A0B"/>
    <w:rsid w:val="36625EF3"/>
    <w:rsid w:val="36626903"/>
    <w:rsid w:val="36631C6B"/>
    <w:rsid w:val="36632DC4"/>
    <w:rsid w:val="36633A19"/>
    <w:rsid w:val="366351EC"/>
    <w:rsid w:val="36637EBD"/>
    <w:rsid w:val="36641223"/>
    <w:rsid w:val="366435F4"/>
    <w:rsid w:val="36644B69"/>
    <w:rsid w:val="366478C8"/>
    <w:rsid w:val="36653C36"/>
    <w:rsid w:val="36655B51"/>
    <w:rsid w:val="3665675C"/>
    <w:rsid w:val="36656A49"/>
    <w:rsid w:val="36657D31"/>
    <w:rsid w:val="366607AE"/>
    <w:rsid w:val="366652B8"/>
    <w:rsid w:val="3667154D"/>
    <w:rsid w:val="36672F67"/>
    <w:rsid w:val="3667350A"/>
    <w:rsid w:val="3667360A"/>
    <w:rsid w:val="366754AB"/>
    <w:rsid w:val="3667732D"/>
    <w:rsid w:val="36680956"/>
    <w:rsid w:val="36681030"/>
    <w:rsid w:val="36681034"/>
    <w:rsid w:val="36683C05"/>
    <w:rsid w:val="366854D4"/>
    <w:rsid w:val="36687282"/>
    <w:rsid w:val="36695095"/>
    <w:rsid w:val="36695C0D"/>
    <w:rsid w:val="36696F60"/>
    <w:rsid w:val="366A0B09"/>
    <w:rsid w:val="366A2FFA"/>
    <w:rsid w:val="366A4D05"/>
    <w:rsid w:val="366A4DA8"/>
    <w:rsid w:val="366A5D83"/>
    <w:rsid w:val="366A63A8"/>
    <w:rsid w:val="366A63C4"/>
    <w:rsid w:val="366B0E10"/>
    <w:rsid w:val="366B0FA5"/>
    <w:rsid w:val="366B1793"/>
    <w:rsid w:val="366B28CE"/>
    <w:rsid w:val="366B31BC"/>
    <w:rsid w:val="366B3254"/>
    <w:rsid w:val="366B3962"/>
    <w:rsid w:val="366B79B5"/>
    <w:rsid w:val="366C06B6"/>
    <w:rsid w:val="366C0E45"/>
    <w:rsid w:val="366C4FC4"/>
    <w:rsid w:val="366C6B99"/>
    <w:rsid w:val="366D0A5A"/>
    <w:rsid w:val="366D1C16"/>
    <w:rsid w:val="366D22D5"/>
    <w:rsid w:val="366D3AD9"/>
    <w:rsid w:val="366D4898"/>
    <w:rsid w:val="366D6338"/>
    <w:rsid w:val="366D6387"/>
    <w:rsid w:val="366D6646"/>
    <w:rsid w:val="366E242B"/>
    <w:rsid w:val="366E2AEA"/>
    <w:rsid w:val="366E4D55"/>
    <w:rsid w:val="366E6C42"/>
    <w:rsid w:val="366F23BE"/>
    <w:rsid w:val="366F39FF"/>
    <w:rsid w:val="366F476C"/>
    <w:rsid w:val="366F6336"/>
    <w:rsid w:val="366F6862"/>
    <w:rsid w:val="366F6930"/>
    <w:rsid w:val="366F77C5"/>
    <w:rsid w:val="36700C56"/>
    <w:rsid w:val="367014BE"/>
    <w:rsid w:val="36702108"/>
    <w:rsid w:val="36703D6C"/>
    <w:rsid w:val="367050D8"/>
    <w:rsid w:val="367113D1"/>
    <w:rsid w:val="36711506"/>
    <w:rsid w:val="3671152F"/>
    <w:rsid w:val="36711B07"/>
    <w:rsid w:val="36712E0A"/>
    <w:rsid w:val="36713D06"/>
    <w:rsid w:val="36714388"/>
    <w:rsid w:val="36714D18"/>
    <w:rsid w:val="36716136"/>
    <w:rsid w:val="36721EAF"/>
    <w:rsid w:val="36723C5D"/>
    <w:rsid w:val="36724646"/>
    <w:rsid w:val="367327B3"/>
    <w:rsid w:val="36733530"/>
    <w:rsid w:val="367365C1"/>
    <w:rsid w:val="36741575"/>
    <w:rsid w:val="3674177C"/>
    <w:rsid w:val="36743E79"/>
    <w:rsid w:val="3674665B"/>
    <w:rsid w:val="3674778B"/>
    <w:rsid w:val="367479D5"/>
    <w:rsid w:val="36750A67"/>
    <w:rsid w:val="36751054"/>
    <w:rsid w:val="36751A3E"/>
    <w:rsid w:val="36762117"/>
    <w:rsid w:val="367622A7"/>
    <w:rsid w:val="36764149"/>
    <w:rsid w:val="36767272"/>
    <w:rsid w:val="36772851"/>
    <w:rsid w:val="36772A0A"/>
    <w:rsid w:val="36773050"/>
    <w:rsid w:val="367730DF"/>
    <w:rsid w:val="3677678D"/>
    <w:rsid w:val="367774C5"/>
    <w:rsid w:val="3678060D"/>
    <w:rsid w:val="36780B29"/>
    <w:rsid w:val="36781AB1"/>
    <w:rsid w:val="367845F1"/>
    <w:rsid w:val="36784617"/>
    <w:rsid w:val="3678643B"/>
    <w:rsid w:val="3679035D"/>
    <w:rsid w:val="36791E55"/>
    <w:rsid w:val="36793030"/>
    <w:rsid w:val="3679323D"/>
    <w:rsid w:val="367A601A"/>
    <w:rsid w:val="367A7C04"/>
    <w:rsid w:val="367B6FB5"/>
    <w:rsid w:val="367C093A"/>
    <w:rsid w:val="367C50D1"/>
    <w:rsid w:val="367D1DCA"/>
    <w:rsid w:val="367D350B"/>
    <w:rsid w:val="367D4AA1"/>
    <w:rsid w:val="367D522F"/>
    <w:rsid w:val="367D7F1D"/>
    <w:rsid w:val="367E0853"/>
    <w:rsid w:val="367E2601"/>
    <w:rsid w:val="367E325A"/>
    <w:rsid w:val="367E6AA5"/>
    <w:rsid w:val="367F36DE"/>
    <w:rsid w:val="367F4368"/>
    <w:rsid w:val="367F46EA"/>
    <w:rsid w:val="367F52CB"/>
    <w:rsid w:val="367F72BB"/>
    <w:rsid w:val="3680281D"/>
    <w:rsid w:val="36802DAA"/>
    <w:rsid w:val="36807515"/>
    <w:rsid w:val="368101F6"/>
    <w:rsid w:val="36811BDB"/>
    <w:rsid w:val="3681331C"/>
    <w:rsid w:val="36820E79"/>
    <w:rsid w:val="36821D61"/>
    <w:rsid w:val="368220F2"/>
    <w:rsid w:val="3682448A"/>
    <w:rsid w:val="368247AC"/>
    <w:rsid w:val="36826406"/>
    <w:rsid w:val="36826596"/>
    <w:rsid w:val="3683080D"/>
    <w:rsid w:val="36831144"/>
    <w:rsid w:val="36833607"/>
    <w:rsid w:val="36835E6A"/>
    <w:rsid w:val="36840413"/>
    <w:rsid w:val="36841AE0"/>
    <w:rsid w:val="3684230E"/>
    <w:rsid w:val="36842550"/>
    <w:rsid w:val="368507A3"/>
    <w:rsid w:val="3685164C"/>
    <w:rsid w:val="36852311"/>
    <w:rsid w:val="36853560"/>
    <w:rsid w:val="36856C8C"/>
    <w:rsid w:val="368577FF"/>
    <w:rsid w:val="3686304B"/>
    <w:rsid w:val="36864662"/>
    <w:rsid w:val="3686486B"/>
    <w:rsid w:val="36873A8F"/>
    <w:rsid w:val="36873BAC"/>
    <w:rsid w:val="368746E6"/>
    <w:rsid w:val="36877708"/>
    <w:rsid w:val="368816D2"/>
    <w:rsid w:val="3688182C"/>
    <w:rsid w:val="36882552"/>
    <w:rsid w:val="36883A72"/>
    <w:rsid w:val="36885DE7"/>
    <w:rsid w:val="36886EDD"/>
    <w:rsid w:val="368871FB"/>
    <w:rsid w:val="36887706"/>
    <w:rsid w:val="36891920"/>
    <w:rsid w:val="36896C2B"/>
    <w:rsid w:val="368A1AE5"/>
    <w:rsid w:val="368A2348"/>
    <w:rsid w:val="368A369C"/>
    <w:rsid w:val="368A43CE"/>
    <w:rsid w:val="368A50B2"/>
    <w:rsid w:val="368A5DA6"/>
    <w:rsid w:val="368B1516"/>
    <w:rsid w:val="368B30C7"/>
    <w:rsid w:val="368B585E"/>
    <w:rsid w:val="368C11C2"/>
    <w:rsid w:val="368C1299"/>
    <w:rsid w:val="368C2F70"/>
    <w:rsid w:val="368C3617"/>
    <w:rsid w:val="368C4A7A"/>
    <w:rsid w:val="368C7114"/>
    <w:rsid w:val="368D02E5"/>
    <w:rsid w:val="368D0A96"/>
    <w:rsid w:val="368D1152"/>
    <w:rsid w:val="368D18BF"/>
    <w:rsid w:val="368D2E04"/>
    <w:rsid w:val="368D6CE8"/>
    <w:rsid w:val="368E080D"/>
    <w:rsid w:val="368E1BCD"/>
    <w:rsid w:val="368E2203"/>
    <w:rsid w:val="368E4F3A"/>
    <w:rsid w:val="368E7383"/>
    <w:rsid w:val="368F2CFF"/>
    <w:rsid w:val="368F6A77"/>
    <w:rsid w:val="36900863"/>
    <w:rsid w:val="3690132A"/>
    <w:rsid w:val="36902F82"/>
    <w:rsid w:val="36904F1E"/>
    <w:rsid w:val="36910587"/>
    <w:rsid w:val="36911898"/>
    <w:rsid w:val="36913D9A"/>
    <w:rsid w:val="36914749"/>
    <w:rsid w:val="369156FA"/>
    <w:rsid w:val="3691586D"/>
    <w:rsid w:val="369167D9"/>
    <w:rsid w:val="36930039"/>
    <w:rsid w:val="36931251"/>
    <w:rsid w:val="369313B0"/>
    <w:rsid w:val="3693208C"/>
    <w:rsid w:val="36932551"/>
    <w:rsid w:val="36932B06"/>
    <w:rsid w:val="36933DB2"/>
    <w:rsid w:val="369342FF"/>
    <w:rsid w:val="36940077"/>
    <w:rsid w:val="36940FD2"/>
    <w:rsid w:val="36945BBC"/>
    <w:rsid w:val="369462C9"/>
    <w:rsid w:val="369463AE"/>
    <w:rsid w:val="36950051"/>
    <w:rsid w:val="3695069B"/>
    <w:rsid w:val="36951558"/>
    <w:rsid w:val="36952C22"/>
    <w:rsid w:val="36962041"/>
    <w:rsid w:val="3696377E"/>
    <w:rsid w:val="36963DEF"/>
    <w:rsid w:val="369648D9"/>
    <w:rsid w:val="36964EF6"/>
    <w:rsid w:val="36965096"/>
    <w:rsid w:val="36965B9D"/>
    <w:rsid w:val="36967D4F"/>
    <w:rsid w:val="369702E5"/>
    <w:rsid w:val="3697072A"/>
    <w:rsid w:val="369707D6"/>
    <w:rsid w:val="3697389C"/>
    <w:rsid w:val="36975542"/>
    <w:rsid w:val="36980772"/>
    <w:rsid w:val="36981915"/>
    <w:rsid w:val="36987B67"/>
    <w:rsid w:val="369915A3"/>
    <w:rsid w:val="369923B0"/>
    <w:rsid w:val="369938DF"/>
    <w:rsid w:val="369955C9"/>
    <w:rsid w:val="3699568D"/>
    <w:rsid w:val="369966AC"/>
    <w:rsid w:val="36996F01"/>
    <w:rsid w:val="3699743B"/>
    <w:rsid w:val="36997E62"/>
    <w:rsid w:val="369A1772"/>
    <w:rsid w:val="369A2E37"/>
    <w:rsid w:val="369A3EC3"/>
    <w:rsid w:val="369A43E5"/>
    <w:rsid w:val="369A4E21"/>
    <w:rsid w:val="369A4E53"/>
    <w:rsid w:val="369B000A"/>
    <w:rsid w:val="369B31B3"/>
    <w:rsid w:val="369B68B7"/>
    <w:rsid w:val="369B7657"/>
    <w:rsid w:val="369C1E3E"/>
    <w:rsid w:val="369C2C78"/>
    <w:rsid w:val="369C4B94"/>
    <w:rsid w:val="369D007E"/>
    <w:rsid w:val="369D517D"/>
    <w:rsid w:val="369D7C73"/>
    <w:rsid w:val="369E1208"/>
    <w:rsid w:val="369E245A"/>
    <w:rsid w:val="369E2CA4"/>
    <w:rsid w:val="369E4A52"/>
    <w:rsid w:val="369E57FE"/>
    <w:rsid w:val="369E6D4B"/>
    <w:rsid w:val="369F0B51"/>
    <w:rsid w:val="369F4D02"/>
    <w:rsid w:val="36A007CA"/>
    <w:rsid w:val="36A04B2A"/>
    <w:rsid w:val="36A1017A"/>
    <w:rsid w:val="36A101AE"/>
    <w:rsid w:val="36A111C5"/>
    <w:rsid w:val="36A14116"/>
    <w:rsid w:val="36A209E6"/>
    <w:rsid w:val="36A22475"/>
    <w:rsid w:val="36A22655"/>
    <w:rsid w:val="36A22794"/>
    <w:rsid w:val="36A24542"/>
    <w:rsid w:val="36A24E5F"/>
    <w:rsid w:val="36A368D7"/>
    <w:rsid w:val="36A40F99"/>
    <w:rsid w:val="36A42FED"/>
    <w:rsid w:val="36A4475E"/>
    <w:rsid w:val="36A45B88"/>
    <w:rsid w:val="36A462B4"/>
    <w:rsid w:val="36A4650C"/>
    <w:rsid w:val="36A466B6"/>
    <w:rsid w:val="36A54032"/>
    <w:rsid w:val="36A55DE0"/>
    <w:rsid w:val="36A57B46"/>
    <w:rsid w:val="36A62466"/>
    <w:rsid w:val="36A63BA7"/>
    <w:rsid w:val="36A67737"/>
    <w:rsid w:val="36A75FFC"/>
    <w:rsid w:val="36A80028"/>
    <w:rsid w:val="36A864C7"/>
    <w:rsid w:val="36A8691D"/>
    <w:rsid w:val="36A92528"/>
    <w:rsid w:val="36A9517F"/>
    <w:rsid w:val="36A95439"/>
    <w:rsid w:val="36A95955"/>
    <w:rsid w:val="36A97957"/>
    <w:rsid w:val="36AA0DE7"/>
    <w:rsid w:val="36AA1648"/>
    <w:rsid w:val="36AA5AEC"/>
    <w:rsid w:val="36AA620B"/>
    <w:rsid w:val="36AB07D2"/>
    <w:rsid w:val="36AB4E48"/>
    <w:rsid w:val="36AB67F0"/>
    <w:rsid w:val="36AB7E0E"/>
    <w:rsid w:val="36AC076B"/>
    <w:rsid w:val="36AC19ED"/>
    <w:rsid w:val="36AC2DA9"/>
    <w:rsid w:val="36AC2EBA"/>
    <w:rsid w:val="36AC53C0"/>
    <w:rsid w:val="36AC6604"/>
    <w:rsid w:val="36AC6BD3"/>
    <w:rsid w:val="36AC716F"/>
    <w:rsid w:val="36AD2EE7"/>
    <w:rsid w:val="36AD4B82"/>
    <w:rsid w:val="36AD4EE1"/>
    <w:rsid w:val="36AE020E"/>
    <w:rsid w:val="36AE1139"/>
    <w:rsid w:val="36AE2339"/>
    <w:rsid w:val="36AE2D94"/>
    <w:rsid w:val="36AE7358"/>
    <w:rsid w:val="36AF1833"/>
    <w:rsid w:val="36AF3103"/>
    <w:rsid w:val="36AF37C9"/>
    <w:rsid w:val="36B00B6C"/>
    <w:rsid w:val="36B0782A"/>
    <w:rsid w:val="36B139FE"/>
    <w:rsid w:val="36B14785"/>
    <w:rsid w:val="36B14A85"/>
    <w:rsid w:val="36B158AF"/>
    <w:rsid w:val="36B17390"/>
    <w:rsid w:val="36B17579"/>
    <w:rsid w:val="36B204FD"/>
    <w:rsid w:val="36B209BD"/>
    <w:rsid w:val="36B22251"/>
    <w:rsid w:val="36B22CAC"/>
    <w:rsid w:val="36B2599C"/>
    <w:rsid w:val="36B33CD5"/>
    <w:rsid w:val="36B349A1"/>
    <w:rsid w:val="36B35051"/>
    <w:rsid w:val="36B35F1A"/>
    <w:rsid w:val="36B3674F"/>
    <w:rsid w:val="36B4396A"/>
    <w:rsid w:val="36B45F6D"/>
    <w:rsid w:val="36B46D30"/>
    <w:rsid w:val="36B50719"/>
    <w:rsid w:val="36B50ACB"/>
    <w:rsid w:val="36B51714"/>
    <w:rsid w:val="36B5266D"/>
    <w:rsid w:val="36B5382E"/>
    <w:rsid w:val="36B542D6"/>
    <w:rsid w:val="36B54795"/>
    <w:rsid w:val="36B551E4"/>
    <w:rsid w:val="36B64412"/>
    <w:rsid w:val="36B64491"/>
    <w:rsid w:val="36B65E9E"/>
    <w:rsid w:val="36B6623F"/>
    <w:rsid w:val="36B66471"/>
    <w:rsid w:val="36B67FED"/>
    <w:rsid w:val="36B702AD"/>
    <w:rsid w:val="36B71EF4"/>
    <w:rsid w:val="36B74B2C"/>
    <w:rsid w:val="36B7596C"/>
    <w:rsid w:val="36B81FB7"/>
    <w:rsid w:val="36B83D65"/>
    <w:rsid w:val="36B84C63"/>
    <w:rsid w:val="36B87851"/>
    <w:rsid w:val="36B9222E"/>
    <w:rsid w:val="36B94E7C"/>
    <w:rsid w:val="36B956B8"/>
    <w:rsid w:val="36B9651A"/>
    <w:rsid w:val="36B9791B"/>
    <w:rsid w:val="36BA0211"/>
    <w:rsid w:val="36BA1E1E"/>
    <w:rsid w:val="36BA5D6D"/>
    <w:rsid w:val="36BA5E25"/>
    <w:rsid w:val="36BA68E5"/>
    <w:rsid w:val="36BB1AA7"/>
    <w:rsid w:val="36BB1D6C"/>
    <w:rsid w:val="36BB3856"/>
    <w:rsid w:val="36BB584C"/>
    <w:rsid w:val="36BB7E6F"/>
    <w:rsid w:val="36BC0DFF"/>
    <w:rsid w:val="36BC3278"/>
    <w:rsid w:val="36BD2B8D"/>
    <w:rsid w:val="36BD312A"/>
    <w:rsid w:val="36BD5820"/>
    <w:rsid w:val="36BD75CE"/>
    <w:rsid w:val="36BE06ED"/>
    <w:rsid w:val="36BE2A56"/>
    <w:rsid w:val="36BE548F"/>
    <w:rsid w:val="36BE5F18"/>
    <w:rsid w:val="36BE708C"/>
    <w:rsid w:val="36BF1B86"/>
    <w:rsid w:val="36BF3346"/>
    <w:rsid w:val="36BF41F1"/>
    <w:rsid w:val="36BF5C50"/>
    <w:rsid w:val="36C00E6C"/>
    <w:rsid w:val="36C01129"/>
    <w:rsid w:val="36C02C1A"/>
    <w:rsid w:val="36C04521"/>
    <w:rsid w:val="36C05A6F"/>
    <w:rsid w:val="36C05BDE"/>
    <w:rsid w:val="36C06A28"/>
    <w:rsid w:val="36C070BE"/>
    <w:rsid w:val="36C107AF"/>
    <w:rsid w:val="36C14228"/>
    <w:rsid w:val="36C16AF7"/>
    <w:rsid w:val="36C17E14"/>
    <w:rsid w:val="36C21C3F"/>
    <w:rsid w:val="36C22B22"/>
    <w:rsid w:val="36C22E36"/>
    <w:rsid w:val="36C24128"/>
    <w:rsid w:val="36C24BE4"/>
    <w:rsid w:val="36C25195"/>
    <w:rsid w:val="36C26992"/>
    <w:rsid w:val="36C344B8"/>
    <w:rsid w:val="36C411EC"/>
    <w:rsid w:val="36C416DE"/>
    <w:rsid w:val="36C4279E"/>
    <w:rsid w:val="36C4455F"/>
    <w:rsid w:val="36C4538D"/>
    <w:rsid w:val="36C4697F"/>
    <w:rsid w:val="36C46D2F"/>
    <w:rsid w:val="36C50230"/>
    <w:rsid w:val="36C551CD"/>
    <w:rsid w:val="36C56482"/>
    <w:rsid w:val="36C60E3F"/>
    <w:rsid w:val="36C62A73"/>
    <w:rsid w:val="36C6789E"/>
    <w:rsid w:val="36C67B60"/>
    <w:rsid w:val="36C7044C"/>
    <w:rsid w:val="36C71A5A"/>
    <w:rsid w:val="36C737F5"/>
    <w:rsid w:val="36C73FA8"/>
    <w:rsid w:val="36C753E5"/>
    <w:rsid w:val="36C81141"/>
    <w:rsid w:val="36C84091"/>
    <w:rsid w:val="36C84394"/>
    <w:rsid w:val="36C918BB"/>
    <w:rsid w:val="36C941C4"/>
    <w:rsid w:val="36C94D6E"/>
    <w:rsid w:val="36C95F72"/>
    <w:rsid w:val="36C961C3"/>
    <w:rsid w:val="36C97CBE"/>
    <w:rsid w:val="36C97D20"/>
    <w:rsid w:val="36CA01DB"/>
    <w:rsid w:val="36CA2854"/>
    <w:rsid w:val="36CA4AF3"/>
    <w:rsid w:val="36CA5626"/>
    <w:rsid w:val="36CB1F86"/>
    <w:rsid w:val="36CB69AB"/>
    <w:rsid w:val="36CB7CCE"/>
    <w:rsid w:val="36CC1BC7"/>
    <w:rsid w:val="36CC3874"/>
    <w:rsid w:val="36CC4181"/>
    <w:rsid w:val="36CC509E"/>
    <w:rsid w:val="36CC5A63"/>
    <w:rsid w:val="36CC7811"/>
    <w:rsid w:val="36CD19A9"/>
    <w:rsid w:val="36CD2471"/>
    <w:rsid w:val="36CD2905"/>
    <w:rsid w:val="36CD3B65"/>
    <w:rsid w:val="36CD7A89"/>
    <w:rsid w:val="36CE17DB"/>
    <w:rsid w:val="36CE3589"/>
    <w:rsid w:val="36CE5337"/>
    <w:rsid w:val="36CE7EAF"/>
    <w:rsid w:val="36CF25FD"/>
    <w:rsid w:val="36CF33C7"/>
    <w:rsid w:val="36D02AA7"/>
    <w:rsid w:val="36D02B02"/>
    <w:rsid w:val="36D05553"/>
    <w:rsid w:val="36D07EFA"/>
    <w:rsid w:val="36D103E6"/>
    <w:rsid w:val="36D1085D"/>
    <w:rsid w:val="36D11A88"/>
    <w:rsid w:val="36D14E27"/>
    <w:rsid w:val="36D16BD5"/>
    <w:rsid w:val="36D26348"/>
    <w:rsid w:val="36D30B9F"/>
    <w:rsid w:val="36D32BC4"/>
    <w:rsid w:val="36D35BFA"/>
    <w:rsid w:val="36D412B8"/>
    <w:rsid w:val="36D41ED8"/>
    <w:rsid w:val="36D420EF"/>
    <w:rsid w:val="36D43740"/>
    <w:rsid w:val="36D451CC"/>
    <w:rsid w:val="36D451DC"/>
    <w:rsid w:val="36D466C5"/>
    <w:rsid w:val="36D52B69"/>
    <w:rsid w:val="36D534E1"/>
    <w:rsid w:val="36D5473F"/>
    <w:rsid w:val="36D55CB1"/>
    <w:rsid w:val="36D641EB"/>
    <w:rsid w:val="36D668E1"/>
    <w:rsid w:val="36D67C8F"/>
    <w:rsid w:val="36D72B1F"/>
    <w:rsid w:val="36D7699C"/>
    <w:rsid w:val="36D7770D"/>
    <w:rsid w:val="36D77E04"/>
    <w:rsid w:val="36D80A35"/>
    <w:rsid w:val="36D81B17"/>
    <w:rsid w:val="36D82130"/>
    <w:rsid w:val="36D84921"/>
    <w:rsid w:val="36D861B6"/>
    <w:rsid w:val="36D8775F"/>
    <w:rsid w:val="36D93CDC"/>
    <w:rsid w:val="36D952F5"/>
    <w:rsid w:val="36DA0180"/>
    <w:rsid w:val="36DA1356"/>
    <w:rsid w:val="36DA1F2E"/>
    <w:rsid w:val="36DA44EF"/>
    <w:rsid w:val="36DA5495"/>
    <w:rsid w:val="36DB05E0"/>
    <w:rsid w:val="36DB09C1"/>
    <w:rsid w:val="36DB0F9D"/>
    <w:rsid w:val="36DB2599"/>
    <w:rsid w:val="36DB3EF8"/>
    <w:rsid w:val="36DB5209"/>
    <w:rsid w:val="36DB72FF"/>
    <w:rsid w:val="36DC01A8"/>
    <w:rsid w:val="36DC3947"/>
    <w:rsid w:val="36DC3C76"/>
    <w:rsid w:val="36DC53B7"/>
    <w:rsid w:val="36DC5E88"/>
    <w:rsid w:val="36DC5ECC"/>
    <w:rsid w:val="36DD072F"/>
    <w:rsid w:val="36DD37CC"/>
    <w:rsid w:val="36DD5F28"/>
    <w:rsid w:val="36DE12F2"/>
    <w:rsid w:val="36DE1AE9"/>
    <w:rsid w:val="36DE2D39"/>
    <w:rsid w:val="36DE3A00"/>
    <w:rsid w:val="36DE7CD7"/>
    <w:rsid w:val="36DF0D50"/>
    <w:rsid w:val="36DF474B"/>
    <w:rsid w:val="36DF5796"/>
    <w:rsid w:val="36DF6214"/>
    <w:rsid w:val="36DF7544"/>
    <w:rsid w:val="36E0150E"/>
    <w:rsid w:val="36E025F7"/>
    <w:rsid w:val="36E032BC"/>
    <w:rsid w:val="36E03C70"/>
    <w:rsid w:val="36E0506A"/>
    <w:rsid w:val="36E100E1"/>
    <w:rsid w:val="36E111F6"/>
    <w:rsid w:val="36E1348E"/>
    <w:rsid w:val="36E1558C"/>
    <w:rsid w:val="36E1561F"/>
    <w:rsid w:val="36E20DE2"/>
    <w:rsid w:val="36E23AEA"/>
    <w:rsid w:val="36E25286"/>
    <w:rsid w:val="36E27034"/>
    <w:rsid w:val="36E27742"/>
    <w:rsid w:val="36E27AE8"/>
    <w:rsid w:val="36E30E77"/>
    <w:rsid w:val="36E36908"/>
    <w:rsid w:val="36E42DAC"/>
    <w:rsid w:val="36E508D2"/>
    <w:rsid w:val="36E50C68"/>
    <w:rsid w:val="36E51884"/>
    <w:rsid w:val="36E527A3"/>
    <w:rsid w:val="36E54FD9"/>
    <w:rsid w:val="36E55551"/>
    <w:rsid w:val="36E56B24"/>
    <w:rsid w:val="36E61D4C"/>
    <w:rsid w:val="36E62043"/>
    <w:rsid w:val="36E72E6F"/>
    <w:rsid w:val="36E761A3"/>
    <w:rsid w:val="36E77FA3"/>
    <w:rsid w:val="36E80115"/>
    <w:rsid w:val="36E83E1E"/>
    <w:rsid w:val="36E85903"/>
    <w:rsid w:val="36E863FA"/>
    <w:rsid w:val="36E94542"/>
    <w:rsid w:val="36E94DEA"/>
    <w:rsid w:val="36E94EEA"/>
    <w:rsid w:val="36E96615"/>
    <w:rsid w:val="36E96819"/>
    <w:rsid w:val="36E96E9B"/>
    <w:rsid w:val="36E97C36"/>
    <w:rsid w:val="36EA5022"/>
    <w:rsid w:val="36EA627A"/>
    <w:rsid w:val="36EA7C97"/>
    <w:rsid w:val="36EB27C0"/>
    <w:rsid w:val="36EB413B"/>
    <w:rsid w:val="36EB6F98"/>
    <w:rsid w:val="36EC0FC7"/>
    <w:rsid w:val="36EC2E6D"/>
    <w:rsid w:val="36EC3AB0"/>
    <w:rsid w:val="36EC3AD8"/>
    <w:rsid w:val="36EC47E0"/>
    <w:rsid w:val="36EC570D"/>
    <w:rsid w:val="36EC758F"/>
    <w:rsid w:val="36EC7EB3"/>
    <w:rsid w:val="36ED1D2F"/>
    <w:rsid w:val="36ED5C28"/>
    <w:rsid w:val="36EE1AF8"/>
    <w:rsid w:val="36EE2FCA"/>
    <w:rsid w:val="36EE4479"/>
    <w:rsid w:val="36EE4AFA"/>
    <w:rsid w:val="36EE59D9"/>
    <w:rsid w:val="36EE608B"/>
    <w:rsid w:val="36EE77CC"/>
    <w:rsid w:val="36EF34FF"/>
    <w:rsid w:val="36EF513D"/>
    <w:rsid w:val="36EF52AD"/>
    <w:rsid w:val="36EF6EE9"/>
    <w:rsid w:val="36F00B34"/>
    <w:rsid w:val="36F01751"/>
    <w:rsid w:val="36F03640"/>
    <w:rsid w:val="36F068FA"/>
    <w:rsid w:val="36F0734F"/>
    <w:rsid w:val="36F079A3"/>
    <w:rsid w:val="36F12B98"/>
    <w:rsid w:val="36F1357C"/>
    <w:rsid w:val="36F13D40"/>
    <w:rsid w:val="36F14A0C"/>
    <w:rsid w:val="36F154C9"/>
    <w:rsid w:val="36F1614D"/>
    <w:rsid w:val="36F206C5"/>
    <w:rsid w:val="36F20912"/>
    <w:rsid w:val="36F20CBC"/>
    <w:rsid w:val="36F21467"/>
    <w:rsid w:val="36F2183C"/>
    <w:rsid w:val="36F236A9"/>
    <w:rsid w:val="36F274A1"/>
    <w:rsid w:val="36F275DD"/>
    <w:rsid w:val="36F30723"/>
    <w:rsid w:val="36F32CFB"/>
    <w:rsid w:val="36F344C7"/>
    <w:rsid w:val="36F34D9D"/>
    <w:rsid w:val="36F40B98"/>
    <w:rsid w:val="36F41EE1"/>
    <w:rsid w:val="36F41EFD"/>
    <w:rsid w:val="36F4363E"/>
    <w:rsid w:val="36F43C09"/>
    <w:rsid w:val="36F4487B"/>
    <w:rsid w:val="36F45988"/>
    <w:rsid w:val="36F4760B"/>
    <w:rsid w:val="36F47B2C"/>
    <w:rsid w:val="36F50230"/>
    <w:rsid w:val="36F55F5E"/>
    <w:rsid w:val="36F56D67"/>
    <w:rsid w:val="36F61059"/>
    <w:rsid w:val="36F61A94"/>
    <w:rsid w:val="36F62AE0"/>
    <w:rsid w:val="36F707B2"/>
    <w:rsid w:val="36F70906"/>
    <w:rsid w:val="36F72126"/>
    <w:rsid w:val="36F72CF5"/>
    <w:rsid w:val="36F74D48"/>
    <w:rsid w:val="36F74FC9"/>
    <w:rsid w:val="36F779B1"/>
    <w:rsid w:val="36F823B4"/>
    <w:rsid w:val="36F82FB8"/>
    <w:rsid w:val="36F84A99"/>
    <w:rsid w:val="36F91EC9"/>
    <w:rsid w:val="36F920DF"/>
    <w:rsid w:val="36F9382F"/>
    <w:rsid w:val="36F97023"/>
    <w:rsid w:val="36F972FE"/>
    <w:rsid w:val="36FA0940"/>
    <w:rsid w:val="36FA18F7"/>
    <w:rsid w:val="36FA25D0"/>
    <w:rsid w:val="36FA437E"/>
    <w:rsid w:val="36FA43AD"/>
    <w:rsid w:val="36FA701A"/>
    <w:rsid w:val="36FB003D"/>
    <w:rsid w:val="36FB148B"/>
    <w:rsid w:val="36FB1EA4"/>
    <w:rsid w:val="36FB4987"/>
    <w:rsid w:val="36FB4ACB"/>
    <w:rsid w:val="36FB56DD"/>
    <w:rsid w:val="36FB6D13"/>
    <w:rsid w:val="36FB71FF"/>
    <w:rsid w:val="36FC2AF0"/>
    <w:rsid w:val="36FC305D"/>
    <w:rsid w:val="36FC3260"/>
    <w:rsid w:val="36FD1B1F"/>
    <w:rsid w:val="36FD26A5"/>
    <w:rsid w:val="36FD3E6E"/>
    <w:rsid w:val="36FD5C1C"/>
    <w:rsid w:val="36FD79CA"/>
    <w:rsid w:val="36FE279E"/>
    <w:rsid w:val="36FE5C9B"/>
    <w:rsid w:val="36FE7F71"/>
    <w:rsid w:val="36FF205C"/>
    <w:rsid w:val="36FF7BE6"/>
    <w:rsid w:val="370004A0"/>
    <w:rsid w:val="37003071"/>
    <w:rsid w:val="37003604"/>
    <w:rsid w:val="3700421E"/>
    <w:rsid w:val="3700570C"/>
    <w:rsid w:val="370074BA"/>
    <w:rsid w:val="370101FC"/>
    <w:rsid w:val="37012627"/>
    <w:rsid w:val="37012DAC"/>
    <w:rsid w:val="370137E2"/>
    <w:rsid w:val="3701395E"/>
    <w:rsid w:val="37015C42"/>
    <w:rsid w:val="37021484"/>
    <w:rsid w:val="37021A29"/>
    <w:rsid w:val="37022B9D"/>
    <w:rsid w:val="37023F91"/>
    <w:rsid w:val="370248CE"/>
    <w:rsid w:val="37025480"/>
    <w:rsid w:val="37025991"/>
    <w:rsid w:val="37025AFC"/>
    <w:rsid w:val="370276D6"/>
    <w:rsid w:val="370300D4"/>
    <w:rsid w:val="37031712"/>
    <w:rsid w:val="37032FF9"/>
    <w:rsid w:val="37036E21"/>
    <w:rsid w:val="3704177C"/>
    <w:rsid w:val="37041B50"/>
    <w:rsid w:val="37041E07"/>
    <w:rsid w:val="370421A3"/>
    <w:rsid w:val="37047F3F"/>
    <w:rsid w:val="37050F8B"/>
    <w:rsid w:val="37052D23"/>
    <w:rsid w:val="37054669"/>
    <w:rsid w:val="37055A53"/>
    <w:rsid w:val="37064428"/>
    <w:rsid w:val="37066EE3"/>
    <w:rsid w:val="37067431"/>
    <w:rsid w:val="3707591B"/>
    <w:rsid w:val="37083D9D"/>
    <w:rsid w:val="3709179F"/>
    <w:rsid w:val="37092813"/>
    <w:rsid w:val="370943D4"/>
    <w:rsid w:val="370945C1"/>
    <w:rsid w:val="3709636F"/>
    <w:rsid w:val="37096E3C"/>
    <w:rsid w:val="370A0339"/>
    <w:rsid w:val="370A20E7"/>
    <w:rsid w:val="370B18C5"/>
    <w:rsid w:val="370B3F37"/>
    <w:rsid w:val="370B51DD"/>
    <w:rsid w:val="370B658B"/>
    <w:rsid w:val="370B6CF4"/>
    <w:rsid w:val="370B7B4E"/>
    <w:rsid w:val="370C1614"/>
    <w:rsid w:val="370C2303"/>
    <w:rsid w:val="370C2D55"/>
    <w:rsid w:val="370C3280"/>
    <w:rsid w:val="370C40B1"/>
    <w:rsid w:val="370C65DF"/>
    <w:rsid w:val="370C6C4D"/>
    <w:rsid w:val="370D41E5"/>
    <w:rsid w:val="370D54FC"/>
    <w:rsid w:val="370E5E82"/>
    <w:rsid w:val="370F11EA"/>
    <w:rsid w:val="370F57F9"/>
    <w:rsid w:val="370F76FD"/>
    <w:rsid w:val="370F776A"/>
    <w:rsid w:val="371004A3"/>
    <w:rsid w:val="3710147D"/>
    <w:rsid w:val="37101C6F"/>
    <w:rsid w:val="37103E31"/>
    <w:rsid w:val="37104B16"/>
    <w:rsid w:val="37104E51"/>
    <w:rsid w:val="371051FD"/>
    <w:rsid w:val="3710594F"/>
    <w:rsid w:val="371067E0"/>
    <w:rsid w:val="371074CB"/>
    <w:rsid w:val="37107F95"/>
    <w:rsid w:val="3711116E"/>
    <w:rsid w:val="37113133"/>
    <w:rsid w:val="37113C08"/>
    <w:rsid w:val="37117919"/>
    <w:rsid w:val="3712114D"/>
    <w:rsid w:val="37123663"/>
    <w:rsid w:val="371239C5"/>
    <w:rsid w:val="37134388"/>
    <w:rsid w:val="37134F12"/>
    <w:rsid w:val="37135440"/>
    <w:rsid w:val="37135D71"/>
    <w:rsid w:val="371371EE"/>
    <w:rsid w:val="37144761"/>
    <w:rsid w:val="3714486F"/>
    <w:rsid w:val="3714497C"/>
    <w:rsid w:val="37144D14"/>
    <w:rsid w:val="371467CB"/>
    <w:rsid w:val="37146B32"/>
    <w:rsid w:val="37150416"/>
    <w:rsid w:val="371505B6"/>
    <w:rsid w:val="371511B8"/>
    <w:rsid w:val="37152977"/>
    <w:rsid w:val="37152F66"/>
    <w:rsid w:val="37156908"/>
    <w:rsid w:val="37160A8C"/>
    <w:rsid w:val="37163E07"/>
    <w:rsid w:val="37165AB1"/>
    <w:rsid w:val="37165E7F"/>
    <w:rsid w:val="3716669C"/>
    <w:rsid w:val="37166CDE"/>
    <w:rsid w:val="37171BA5"/>
    <w:rsid w:val="3717392D"/>
    <w:rsid w:val="37174BEB"/>
    <w:rsid w:val="37177E68"/>
    <w:rsid w:val="371812F8"/>
    <w:rsid w:val="37182A56"/>
    <w:rsid w:val="3718335F"/>
    <w:rsid w:val="37184804"/>
    <w:rsid w:val="37185092"/>
    <w:rsid w:val="37186996"/>
    <w:rsid w:val="37187B18"/>
    <w:rsid w:val="37187D95"/>
    <w:rsid w:val="37191AD4"/>
    <w:rsid w:val="37194DCC"/>
    <w:rsid w:val="37196399"/>
    <w:rsid w:val="371A07CC"/>
    <w:rsid w:val="371A0990"/>
    <w:rsid w:val="371A187D"/>
    <w:rsid w:val="371A20CB"/>
    <w:rsid w:val="371A5AE8"/>
    <w:rsid w:val="371A67E9"/>
    <w:rsid w:val="371B2546"/>
    <w:rsid w:val="371B3BE5"/>
    <w:rsid w:val="371B42F4"/>
    <w:rsid w:val="371C0798"/>
    <w:rsid w:val="371C08CE"/>
    <w:rsid w:val="371C14EF"/>
    <w:rsid w:val="371C17FB"/>
    <w:rsid w:val="371C1D94"/>
    <w:rsid w:val="371D006C"/>
    <w:rsid w:val="371D17AA"/>
    <w:rsid w:val="371D19AD"/>
    <w:rsid w:val="371D1E1A"/>
    <w:rsid w:val="371D2599"/>
    <w:rsid w:val="371D57E8"/>
    <w:rsid w:val="371D62BE"/>
    <w:rsid w:val="371D664B"/>
    <w:rsid w:val="371D6B84"/>
    <w:rsid w:val="371D7239"/>
    <w:rsid w:val="371E065C"/>
    <w:rsid w:val="371E06A4"/>
    <w:rsid w:val="371E0791"/>
    <w:rsid w:val="371E18B7"/>
    <w:rsid w:val="371E3A29"/>
    <w:rsid w:val="371E7EBA"/>
    <w:rsid w:val="371F3D2B"/>
    <w:rsid w:val="37200A38"/>
    <w:rsid w:val="3720208D"/>
    <w:rsid w:val="3720265B"/>
    <w:rsid w:val="372043B8"/>
    <w:rsid w:val="372058D3"/>
    <w:rsid w:val="372062B5"/>
    <w:rsid w:val="37206361"/>
    <w:rsid w:val="37206882"/>
    <w:rsid w:val="37213AEB"/>
    <w:rsid w:val="37214BA8"/>
    <w:rsid w:val="37215AD5"/>
    <w:rsid w:val="37215DAE"/>
    <w:rsid w:val="37217B5C"/>
    <w:rsid w:val="37220D2A"/>
    <w:rsid w:val="372238D5"/>
    <w:rsid w:val="37223C9D"/>
    <w:rsid w:val="37225683"/>
    <w:rsid w:val="37227431"/>
    <w:rsid w:val="372314FD"/>
    <w:rsid w:val="37233390"/>
    <w:rsid w:val="37236738"/>
    <w:rsid w:val="372409DE"/>
    <w:rsid w:val="372419AE"/>
    <w:rsid w:val="372431A9"/>
    <w:rsid w:val="37245D3F"/>
    <w:rsid w:val="3724764D"/>
    <w:rsid w:val="3725004B"/>
    <w:rsid w:val="3725093C"/>
    <w:rsid w:val="3725246C"/>
    <w:rsid w:val="372567FE"/>
    <w:rsid w:val="37256F21"/>
    <w:rsid w:val="37257A8C"/>
    <w:rsid w:val="372611AB"/>
    <w:rsid w:val="372633C5"/>
    <w:rsid w:val="37263B7B"/>
    <w:rsid w:val="37264D8C"/>
    <w:rsid w:val="37265173"/>
    <w:rsid w:val="372661DF"/>
    <w:rsid w:val="372708B6"/>
    <w:rsid w:val="37276CF5"/>
    <w:rsid w:val="37277126"/>
    <w:rsid w:val="3728507F"/>
    <w:rsid w:val="37285211"/>
    <w:rsid w:val="37294459"/>
    <w:rsid w:val="3729482C"/>
    <w:rsid w:val="37294C63"/>
    <w:rsid w:val="37294FAE"/>
    <w:rsid w:val="37295149"/>
    <w:rsid w:val="372A308B"/>
    <w:rsid w:val="372A5410"/>
    <w:rsid w:val="372A6BE5"/>
    <w:rsid w:val="372B09DB"/>
    <w:rsid w:val="372B189C"/>
    <w:rsid w:val="372B2AC7"/>
    <w:rsid w:val="372B37F6"/>
    <w:rsid w:val="372B4B9D"/>
    <w:rsid w:val="372B6C2B"/>
    <w:rsid w:val="372B776E"/>
    <w:rsid w:val="372B7EEC"/>
    <w:rsid w:val="372C0BFE"/>
    <w:rsid w:val="372C4753"/>
    <w:rsid w:val="372C59DE"/>
    <w:rsid w:val="372C6501"/>
    <w:rsid w:val="372C6F3C"/>
    <w:rsid w:val="372D1737"/>
    <w:rsid w:val="372D1AA0"/>
    <w:rsid w:val="372D208E"/>
    <w:rsid w:val="372D303E"/>
    <w:rsid w:val="372D516A"/>
    <w:rsid w:val="372D6505"/>
    <w:rsid w:val="372E04CB"/>
    <w:rsid w:val="372E1E4E"/>
    <w:rsid w:val="372E3137"/>
    <w:rsid w:val="372E351E"/>
    <w:rsid w:val="372E4027"/>
    <w:rsid w:val="372E5DD5"/>
    <w:rsid w:val="372E6263"/>
    <w:rsid w:val="372E7B0F"/>
    <w:rsid w:val="372F23F3"/>
    <w:rsid w:val="372F2D27"/>
    <w:rsid w:val="372F60EF"/>
    <w:rsid w:val="37307BDB"/>
    <w:rsid w:val="37310A0F"/>
    <w:rsid w:val="373136A5"/>
    <w:rsid w:val="37313B18"/>
    <w:rsid w:val="37314102"/>
    <w:rsid w:val="373158C6"/>
    <w:rsid w:val="37317FAE"/>
    <w:rsid w:val="3732139F"/>
    <w:rsid w:val="37321491"/>
    <w:rsid w:val="3732332F"/>
    <w:rsid w:val="3732619C"/>
    <w:rsid w:val="37326C20"/>
    <w:rsid w:val="37330CE5"/>
    <w:rsid w:val="37333E6F"/>
    <w:rsid w:val="373345CF"/>
    <w:rsid w:val="37335AE2"/>
    <w:rsid w:val="373376E3"/>
    <w:rsid w:val="37337890"/>
    <w:rsid w:val="37337D60"/>
    <w:rsid w:val="37340097"/>
    <w:rsid w:val="373411D3"/>
    <w:rsid w:val="37343552"/>
    <w:rsid w:val="3735160B"/>
    <w:rsid w:val="37351F61"/>
    <w:rsid w:val="37352A53"/>
    <w:rsid w:val="37353608"/>
    <w:rsid w:val="37354046"/>
    <w:rsid w:val="373541B2"/>
    <w:rsid w:val="37357164"/>
    <w:rsid w:val="3736112E"/>
    <w:rsid w:val="3736181C"/>
    <w:rsid w:val="37362E74"/>
    <w:rsid w:val="37362EDC"/>
    <w:rsid w:val="37364FA6"/>
    <w:rsid w:val="3736790D"/>
    <w:rsid w:val="37370666"/>
    <w:rsid w:val="37371F9A"/>
    <w:rsid w:val="37372AFB"/>
    <w:rsid w:val="373730B5"/>
    <w:rsid w:val="37374032"/>
    <w:rsid w:val="37374919"/>
    <w:rsid w:val="37375E56"/>
    <w:rsid w:val="37377BF9"/>
    <w:rsid w:val="37384EA6"/>
    <w:rsid w:val="37386C54"/>
    <w:rsid w:val="373871A1"/>
    <w:rsid w:val="37387B82"/>
    <w:rsid w:val="37390631"/>
    <w:rsid w:val="3739143E"/>
    <w:rsid w:val="37392F6F"/>
    <w:rsid w:val="373936EB"/>
    <w:rsid w:val="373A0C1E"/>
    <w:rsid w:val="373A29CC"/>
    <w:rsid w:val="373A3916"/>
    <w:rsid w:val="373A55D2"/>
    <w:rsid w:val="373A6E70"/>
    <w:rsid w:val="373B0677"/>
    <w:rsid w:val="373B10B2"/>
    <w:rsid w:val="373B14F1"/>
    <w:rsid w:val="373B465D"/>
    <w:rsid w:val="373B4CE3"/>
    <w:rsid w:val="373B54DB"/>
    <w:rsid w:val="373B6744"/>
    <w:rsid w:val="373B7263"/>
    <w:rsid w:val="373B7D11"/>
    <w:rsid w:val="373C06F3"/>
    <w:rsid w:val="373C7B7B"/>
    <w:rsid w:val="373D2DFA"/>
    <w:rsid w:val="373E04E7"/>
    <w:rsid w:val="373E17AF"/>
    <w:rsid w:val="373E4E66"/>
    <w:rsid w:val="373E7885"/>
    <w:rsid w:val="373F0610"/>
    <w:rsid w:val="373F4178"/>
    <w:rsid w:val="373F4487"/>
    <w:rsid w:val="373F5110"/>
    <w:rsid w:val="373F5A4D"/>
    <w:rsid w:val="373F5DE1"/>
    <w:rsid w:val="373F65F1"/>
    <w:rsid w:val="373F688E"/>
    <w:rsid w:val="373F724F"/>
    <w:rsid w:val="373F7F76"/>
    <w:rsid w:val="37402912"/>
    <w:rsid w:val="374049B2"/>
    <w:rsid w:val="374065E6"/>
    <w:rsid w:val="37407074"/>
    <w:rsid w:val="374101FF"/>
    <w:rsid w:val="37410504"/>
    <w:rsid w:val="37411658"/>
    <w:rsid w:val="37411A49"/>
    <w:rsid w:val="37411E6D"/>
    <w:rsid w:val="37412DB1"/>
    <w:rsid w:val="374159E9"/>
    <w:rsid w:val="37421881"/>
    <w:rsid w:val="37422246"/>
    <w:rsid w:val="37422E24"/>
    <w:rsid w:val="37424B84"/>
    <w:rsid w:val="37425D25"/>
    <w:rsid w:val="37433006"/>
    <w:rsid w:val="374336CA"/>
    <w:rsid w:val="374345A3"/>
    <w:rsid w:val="37436EDE"/>
    <w:rsid w:val="37440EC1"/>
    <w:rsid w:val="374514C2"/>
    <w:rsid w:val="37452BC9"/>
    <w:rsid w:val="37452EE6"/>
    <w:rsid w:val="37454AD3"/>
    <w:rsid w:val="37460BB1"/>
    <w:rsid w:val="37461371"/>
    <w:rsid w:val="374634C8"/>
    <w:rsid w:val="37465815"/>
    <w:rsid w:val="374675C3"/>
    <w:rsid w:val="37472D0E"/>
    <w:rsid w:val="37472D85"/>
    <w:rsid w:val="374731E3"/>
    <w:rsid w:val="3747333B"/>
    <w:rsid w:val="374738D9"/>
    <w:rsid w:val="374750E9"/>
    <w:rsid w:val="37476E97"/>
    <w:rsid w:val="37482CF9"/>
    <w:rsid w:val="37486C96"/>
    <w:rsid w:val="37492C0F"/>
    <w:rsid w:val="374935F3"/>
    <w:rsid w:val="374964E2"/>
    <w:rsid w:val="374970B3"/>
    <w:rsid w:val="374A15B6"/>
    <w:rsid w:val="374A2484"/>
    <w:rsid w:val="374A32CA"/>
    <w:rsid w:val="374A43EA"/>
    <w:rsid w:val="374A66EF"/>
    <w:rsid w:val="374B2E2B"/>
    <w:rsid w:val="374B3AD2"/>
    <w:rsid w:val="374B3EED"/>
    <w:rsid w:val="374B4BD9"/>
    <w:rsid w:val="374B6987"/>
    <w:rsid w:val="374C01E8"/>
    <w:rsid w:val="374C0670"/>
    <w:rsid w:val="374C16EF"/>
    <w:rsid w:val="374C2700"/>
    <w:rsid w:val="374C46F9"/>
    <w:rsid w:val="374D0CDB"/>
    <w:rsid w:val="374D6BA3"/>
    <w:rsid w:val="374D75E1"/>
    <w:rsid w:val="374E0226"/>
    <w:rsid w:val="374E46CA"/>
    <w:rsid w:val="374E6478"/>
    <w:rsid w:val="374F1033"/>
    <w:rsid w:val="374F103A"/>
    <w:rsid w:val="374F5377"/>
    <w:rsid w:val="374F6060"/>
    <w:rsid w:val="37502022"/>
    <w:rsid w:val="37502075"/>
    <w:rsid w:val="37503F9E"/>
    <w:rsid w:val="37505428"/>
    <w:rsid w:val="37505FC5"/>
    <w:rsid w:val="375113D7"/>
    <w:rsid w:val="37511777"/>
    <w:rsid w:val="37511EA3"/>
    <w:rsid w:val="37520584"/>
    <w:rsid w:val="375241BA"/>
    <w:rsid w:val="37525365"/>
    <w:rsid w:val="375270EE"/>
    <w:rsid w:val="37530B01"/>
    <w:rsid w:val="37531CE0"/>
    <w:rsid w:val="37532742"/>
    <w:rsid w:val="3753277D"/>
    <w:rsid w:val="37533A8E"/>
    <w:rsid w:val="37537F32"/>
    <w:rsid w:val="37545239"/>
    <w:rsid w:val="37546D86"/>
    <w:rsid w:val="3755504F"/>
    <w:rsid w:val="37555A58"/>
    <w:rsid w:val="3755625A"/>
    <w:rsid w:val="37556799"/>
    <w:rsid w:val="37557E0A"/>
    <w:rsid w:val="3756129A"/>
    <w:rsid w:val="375628AF"/>
    <w:rsid w:val="37562A3A"/>
    <w:rsid w:val="37563E6B"/>
    <w:rsid w:val="37564F2D"/>
    <w:rsid w:val="37565AE0"/>
    <w:rsid w:val="3757082D"/>
    <w:rsid w:val="3757272A"/>
    <w:rsid w:val="3757357E"/>
    <w:rsid w:val="37577BC3"/>
    <w:rsid w:val="375810A4"/>
    <w:rsid w:val="3758678B"/>
    <w:rsid w:val="375872F6"/>
    <w:rsid w:val="37591082"/>
    <w:rsid w:val="37591238"/>
    <w:rsid w:val="37592343"/>
    <w:rsid w:val="37592FF2"/>
    <w:rsid w:val="375939C5"/>
    <w:rsid w:val="37595DE8"/>
    <w:rsid w:val="37597C1A"/>
    <w:rsid w:val="375A02D5"/>
    <w:rsid w:val="375A0E36"/>
    <w:rsid w:val="375A10AA"/>
    <w:rsid w:val="375A306E"/>
    <w:rsid w:val="375A35F0"/>
    <w:rsid w:val="375A4E1C"/>
    <w:rsid w:val="375A6226"/>
    <w:rsid w:val="375A68B0"/>
    <w:rsid w:val="375A7528"/>
    <w:rsid w:val="375A7F6A"/>
    <w:rsid w:val="375B199A"/>
    <w:rsid w:val="375B253A"/>
    <w:rsid w:val="375B2943"/>
    <w:rsid w:val="375B6E52"/>
    <w:rsid w:val="375C0B95"/>
    <w:rsid w:val="375C14B6"/>
    <w:rsid w:val="375C6DE7"/>
    <w:rsid w:val="375C7AED"/>
    <w:rsid w:val="375D116C"/>
    <w:rsid w:val="375D15A6"/>
    <w:rsid w:val="375D1654"/>
    <w:rsid w:val="375D1EF8"/>
    <w:rsid w:val="375D203C"/>
    <w:rsid w:val="375D490D"/>
    <w:rsid w:val="375D50D1"/>
    <w:rsid w:val="375D66BB"/>
    <w:rsid w:val="375D7F1C"/>
    <w:rsid w:val="375E0486"/>
    <w:rsid w:val="375E0C8E"/>
    <w:rsid w:val="375E0EBB"/>
    <w:rsid w:val="375E515E"/>
    <w:rsid w:val="375F0B36"/>
    <w:rsid w:val="375F2433"/>
    <w:rsid w:val="375F5F85"/>
    <w:rsid w:val="37602D36"/>
    <w:rsid w:val="376143FD"/>
    <w:rsid w:val="37614B2E"/>
    <w:rsid w:val="376161AB"/>
    <w:rsid w:val="3761641C"/>
    <w:rsid w:val="37616EF2"/>
    <w:rsid w:val="376174F1"/>
    <w:rsid w:val="376211F2"/>
    <w:rsid w:val="37623183"/>
    <w:rsid w:val="37623CD1"/>
    <w:rsid w:val="37624960"/>
    <w:rsid w:val="3762783C"/>
    <w:rsid w:val="376327D9"/>
    <w:rsid w:val="3763389D"/>
    <w:rsid w:val="37633A06"/>
    <w:rsid w:val="37644D2D"/>
    <w:rsid w:val="376460FE"/>
    <w:rsid w:val="37647A49"/>
    <w:rsid w:val="376578FE"/>
    <w:rsid w:val="376637C1"/>
    <w:rsid w:val="37663F6B"/>
    <w:rsid w:val="37664445"/>
    <w:rsid w:val="37667C65"/>
    <w:rsid w:val="37670011"/>
    <w:rsid w:val="376712E7"/>
    <w:rsid w:val="37672641"/>
    <w:rsid w:val="37676A5B"/>
    <w:rsid w:val="37676FDA"/>
    <w:rsid w:val="37677539"/>
    <w:rsid w:val="37682FD3"/>
    <w:rsid w:val="3768349F"/>
    <w:rsid w:val="376839F9"/>
    <w:rsid w:val="37684B3E"/>
    <w:rsid w:val="3768578B"/>
    <w:rsid w:val="37690C1B"/>
    <w:rsid w:val="3769162F"/>
    <w:rsid w:val="376932B2"/>
    <w:rsid w:val="37695060"/>
    <w:rsid w:val="37697A46"/>
    <w:rsid w:val="376A0B9F"/>
    <w:rsid w:val="376A110E"/>
    <w:rsid w:val="376A3770"/>
    <w:rsid w:val="376B015B"/>
    <w:rsid w:val="376B0DD8"/>
    <w:rsid w:val="376B2CB3"/>
    <w:rsid w:val="376B4513"/>
    <w:rsid w:val="376B702A"/>
    <w:rsid w:val="376B7F48"/>
    <w:rsid w:val="376C16F7"/>
    <w:rsid w:val="376C34BF"/>
    <w:rsid w:val="376C4B50"/>
    <w:rsid w:val="376C4DC8"/>
    <w:rsid w:val="376C6090"/>
    <w:rsid w:val="376D23B8"/>
    <w:rsid w:val="376D581B"/>
    <w:rsid w:val="376D5966"/>
    <w:rsid w:val="376E08C8"/>
    <w:rsid w:val="376E0C7F"/>
    <w:rsid w:val="376E677B"/>
    <w:rsid w:val="376E6B1A"/>
    <w:rsid w:val="376F28B4"/>
    <w:rsid w:val="376F2908"/>
    <w:rsid w:val="376F5E6B"/>
    <w:rsid w:val="376F6158"/>
    <w:rsid w:val="376F6772"/>
    <w:rsid w:val="37701527"/>
    <w:rsid w:val="37701D34"/>
    <w:rsid w:val="37704640"/>
    <w:rsid w:val="377051AB"/>
    <w:rsid w:val="377063EE"/>
    <w:rsid w:val="37706C04"/>
    <w:rsid w:val="37706C3E"/>
    <w:rsid w:val="377074C8"/>
    <w:rsid w:val="377115A8"/>
    <w:rsid w:val="377126AE"/>
    <w:rsid w:val="37713AEA"/>
    <w:rsid w:val="3771547A"/>
    <w:rsid w:val="377203B8"/>
    <w:rsid w:val="37720519"/>
    <w:rsid w:val="377240E4"/>
    <w:rsid w:val="3772660A"/>
    <w:rsid w:val="3772718F"/>
    <w:rsid w:val="37727331"/>
    <w:rsid w:val="377320FF"/>
    <w:rsid w:val="37732382"/>
    <w:rsid w:val="37732880"/>
    <w:rsid w:val="37735E3D"/>
    <w:rsid w:val="37735EDE"/>
    <w:rsid w:val="37737C8C"/>
    <w:rsid w:val="377403F4"/>
    <w:rsid w:val="3774310E"/>
    <w:rsid w:val="377433E0"/>
    <w:rsid w:val="37744A0A"/>
    <w:rsid w:val="37744CFE"/>
    <w:rsid w:val="377461DF"/>
    <w:rsid w:val="37750ED3"/>
    <w:rsid w:val="37751C56"/>
    <w:rsid w:val="377528DC"/>
    <w:rsid w:val="37755CAC"/>
    <w:rsid w:val="37760B18"/>
    <w:rsid w:val="37761D13"/>
    <w:rsid w:val="37765CD1"/>
    <w:rsid w:val="377676C1"/>
    <w:rsid w:val="3776777C"/>
    <w:rsid w:val="37770442"/>
    <w:rsid w:val="377729ED"/>
    <w:rsid w:val="37773046"/>
    <w:rsid w:val="37773C20"/>
    <w:rsid w:val="377759CE"/>
    <w:rsid w:val="377816C8"/>
    <w:rsid w:val="377828B5"/>
    <w:rsid w:val="37782B77"/>
    <w:rsid w:val="377834F5"/>
    <w:rsid w:val="37783FC2"/>
    <w:rsid w:val="37784633"/>
    <w:rsid w:val="377847E0"/>
    <w:rsid w:val="37785584"/>
    <w:rsid w:val="377861B5"/>
    <w:rsid w:val="37792C52"/>
    <w:rsid w:val="3779496C"/>
    <w:rsid w:val="37797999"/>
    <w:rsid w:val="377A101B"/>
    <w:rsid w:val="377A1D71"/>
    <w:rsid w:val="377A366F"/>
    <w:rsid w:val="377A37E1"/>
    <w:rsid w:val="377A54BF"/>
    <w:rsid w:val="377B41BD"/>
    <w:rsid w:val="377B6E59"/>
    <w:rsid w:val="377C1237"/>
    <w:rsid w:val="377C1B6F"/>
    <w:rsid w:val="377C1BAE"/>
    <w:rsid w:val="377C4D93"/>
    <w:rsid w:val="377C6912"/>
    <w:rsid w:val="377D0B0B"/>
    <w:rsid w:val="377D3CD2"/>
    <w:rsid w:val="377D6D5D"/>
    <w:rsid w:val="377D7015"/>
    <w:rsid w:val="377E04A5"/>
    <w:rsid w:val="377E13BC"/>
    <w:rsid w:val="377E2867"/>
    <w:rsid w:val="377E29CE"/>
    <w:rsid w:val="377E4FAF"/>
    <w:rsid w:val="377E6322"/>
    <w:rsid w:val="377F0D27"/>
    <w:rsid w:val="377F74B4"/>
    <w:rsid w:val="37800E48"/>
    <w:rsid w:val="378105FB"/>
    <w:rsid w:val="37811CBC"/>
    <w:rsid w:val="37813C9F"/>
    <w:rsid w:val="37815EDF"/>
    <w:rsid w:val="3781684D"/>
    <w:rsid w:val="37821CC9"/>
    <w:rsid w:val="378224A9"/>
    <w:rsid w:val="37825771"/>
    <w:rsid w:val="37825F72"/>
    <w:rsid w:val="37826121"/>
    <w:rsid w:val="378325C5"/>
    <w:rsid w:val="378400EB"/>
    <w:rsid w:val="37841494"/>
    <w:rsid w:val="37841E99"/>
    <w:rsid w:val="37843C58"/>
    <w:rsid w:val="3784633D"/>
    <w:rsid w:val="37851651"/>
    <w:rsid w:val="37852742"/>
    <w:rsid w:val="3785336C"/>
    <w:rsid w:val="378557A7"/>
    <w:rsid w:val="37856C66"/>
    <w:rsid w:val="378620B5"/>
    <w:rsid w:val="3786383C"/>
    <w:rsid w:val="37863E63"/>
    <w:rsid w:val="37864506"/>
    <w:rsid w:val="37866434"/>
    <w:rsid w:val="37866C37"/>
    <w:rsid w:val="378679C0"/>
    <w:rsid w:val="37867AC3"/>
    <w:rsid w:val="37870D15"/>
    <w:rsid w:val="37871713"/>
    <w:rsid w:val="3787198A"/>
    <w:rsid w:val="37872391"/>
    <w:rsid w:val="37872709"/>
    <w:rsid w:val="37872C2E"/>
    <w:rsid w:val="37873738"/>
    <w:rsid w:val="378759F2"/>
    <w:rsid w:val="37880944"/>
    <w:rsid w:val="37882034"/>
    <w:rsid w:val="378857C7"/>
    <w:rsid w:val="37887BDC"/>
    <w:rsid w:val="37890A54"/>
    <w:rsid w:val="378917C1"/>
    <w:rsid w:val="37893727"/>
    <w:rsid w:val="37893954"/>
    <w:rsid w:val="378955B8"/>
    <w:rsid w:val="37895702"/>
    <w:rsid w:val="378974B0"/>
    <w:rsid w:val="378A0267"/>
    <w:rsid w:val="378A0628"/>
    <w:rsid w:val="378B1491"/>
    <w:rsid w:val="378B3228"/>
    <w:rsid w:val="378B7136"/>
    <w:rsid w:val="378B76CC"/>
    <w:rsid w:val="378B7ED8"/>
    <w:rsid w:val="378C0BA1"/>
    <w:rsid w:val="378C0D4E"/>
    <w:rsid w:val="378C0F03"/>
    <w:rsid w:val="378C1261"/>
    <w:rsid w:val="378C1EA2"/>
    <w:rsid w:val="378C2AA9"/>
    <w:rsid w:val="378C4F44"/>
    <w:rsid w:val="378D4A5C"/>
    <w:rsid w:val="378D4FCC"/>
    <w:rsid w:val="378D51F2"/>
    <w:rsid w:val="378E0670"/>
    <w:rsid w:val="378E0F6A"/>
    <w:rsid w:val="378E34DE"/>
    <w:rsid w:val="378E3D28"/>
    <w:rsid w:val="378E4AC6"/>
    <w:rsid w:val="378E4DD4"/>
    <w:rsid w:val="378E504B"/>
    <w:rsid w:val="378E586C"/>
    <w:rsid w:val="378F142A"/>
    <w:rsid w:val="378F4D18"/>
    <w:rsid w:val="378F6A7A"/>
    <w:rsid w:val="3790291E"/>
    <w:rsid w:val="3790358B"/>
    <w:rsid w:val="37904680"/>
    <w:rsid w:val="3790548B"/>
    <w:rsid w:val="3791016F"/>
    <w:rsid w:val="37912E33"/>
    <w:rsid w:val="37913899"/>
    <w:rsid w:val="379172B2"/>
    <w:rsid w:val="37922808"/>
    <w:rsid w:val="379245B6"/>
    <w:rsid w:val="379251DA"/>
    <w:rsid w:val="37927DAB"/>
    <w:rsid w:val="3793032E"/>
    <w:rsid w:val="3793123B"/>
    <w:rsid w:val="379320DC"/>
    <w:rsid w:val="379334C2"/>
    <w:rsid w:val="37933C7A"/>
    <w:rsid w:val="37935A28"/>
    <w:rsid w:val="37935D7D"/>
    <w:rsid w:val="3793641E"/>
    <w:rsid w:val="37937207"/>
    <w:rsid w:val="37937861"/>
    <w:rsid w:val="37940E50"/>
    <w:rsid w:val="3794149D"/>
    <w:rsid w:val="3794254E"/>
    <w:rsid w:val="379426CB"/>
    <w:rsid w:val="37946837"/>
    <w:rsid w:val="379540A7"/>
    <w:rsid w:val="37954FAC"/>
    <w:rsid w:val="37955E55"/>
    <w:rsid w:val="37963781"/>
    <w:rsid w:val="37963C65"/>
    <w:rsid w:val="37971BCD"/>
    <w:rsid w:val="37974599"/>
    <w:rsid w:val="37974A1A"/>
    <w:rsid w:val="37977C12"/>
    <w:rsid w:val="37977E1F"/>
    <w:rsid w:val="379824DC"/>
    <w:rsid w:val="37983B68"/>
    <w:rsid w:val="37983DFA"/>
    <w:rsid w:val="37984905"/>
    <w:rsid w:val="379853C5"/>
    <w:rsid w:val="37985945"/>
    <w:rsid w:val="379876F3"/>
    <w:rsid w:val="37987DEF"/>
    <w:rsid w:val="37990071"/>
    <w:rsid w:val="3799261E"/>
    <w:rsid w:val="37995478"/>
    <w:rsid w:val="37996278"/>
    <w:rsid w:val="379A3D94"/>
    <w:rsid w:val="379B110E"/>
    <w:rsid w:val="379B251F"/>
    <w:rsid w:val="379B27FA"/>
    <w:rsid w:val="379B486F"/>
    <w:rsid w:val="379C0B52"/>
    <w:rsid w:val="379C1149"/>
    <w:rsid w:val="379C3687"/>
    <w:rsid w:val="379C3A2E"/>
    <w:rsid w:val="379D1740"/>
    <w:rsid w:val="379D1761"/>
    <w:rsid w:val="379D337D"/>
    <w:rsid w:val="379D7C59"/>
    <w:rsid w:val="379E11AD"/>
    <w:rsid w:val="379E56D6"/>
    <w:rsid w:val="379E73FF"/>
    <w:rsid w:val="379F0A81"/>
    <w:rsid w:val="379F1381"/>
    <w:rsid w:val="379F237B"/>
    <w:rsid w:val="379F4F25"/>
    <w:rsid w:val="379F6629"/>
    <w:rsid w:val="379F6CD3"/>
    <w:rsid w:val="37A023AF"/>
    <w:rsid w:val="37A02E7F"/>
    <w:rsid w:val="37A041C9"/>
    <w:rsid w:val="37A05C66"/>
    <w:rsid w:val="37A06C18"/>
    <w:rsid w:val="37A10D8D"/>
    <w:rsid w:val="37A126AC"/>
    <w:rsid w:val="37A12A17"/>
    <w:rsid w:val="37A12A4B"/>
    <w:rsid w:val="37A147F9"/>
    <w:rsid w:val="37A14F47"/>
    <w:rsid w:val="37A1503A"/>
    <w:rsid w:val="37A20571"/>
    <w:rsid w:val="37A2478D"/>
    <w:rsid w:val="37A24CCF"/>
    <w:rsid w:val="37A25634"/>
    <w:rsid w:val="37A333EE"/>
    <w:rsid w:val="37A34878"/>
    <w:rsid w:val="37A34A15"/>
    <w:rsid w:val="37A36DFC"/>
    <w:rsid w:val="37A4078E"/>
    <w:rsid w:val="37A41B62"/>
    <w:rsid w:val="37A4253C"/>
    <w:rsid w:val="37A45F47"/>
    <w:rsid w:val="37A5239D"/>
    <w:rsid w:val="37A535AA"/>
    <w:rsid w:val="37A54D91"/>
    <w:rsid w:val="37A578AD"/>
    <w:rsid w:val="37A662B4"/>
    <w:rsid w:val="37A67753"/>
    <w:rsid w:val="37A67E80"/>
    <w:rsid w:val="37A70E90"/>
    <w:rsid w:val="37A76956"/>
    <w:rsid w:val="37A772C5"/>
    <w:rsid w:val="37A8202C"/>
    <w:rsid w:val="37A83DDA"/>
    <w:rsid w:val="37A91900"/>
    <w:rsid w:val="37A91ABC"/>
    <w:rsid w:val="37A93461"/>
    <w:rsid w:val="37A94BA2"/>
    <w:rsid w:val="37A95DA4"/>
    <w:rsid w:val="37AA516D"/>
    <w:rsid w:val="37AA5241"/>
    <w:rsid w:val="37AA534B"/>
    <w:rsid w:val="37AA551A"/>
    <w:rsid w:val="37AA5D42"/>
    <w:rsid w:val="37AA7305"/>
    <w:rsid w:val="37AB1B1C"/>
    <w:rsid w:val="37AB2093"/>
    <w:rsid w:val="37AB38CA"/>
    <w:rsid w:val="37AB5678"/>
    <w:rsid w:val="37AB5C5D"/>
    <w:rsid w:val="37AB6190"/>
    <w:rsid w:val="37AB7103"/>
    <w:rsid w:val="37AB7A3B"/>
    <w:rsid w:val="37AC1477"/>
    <w:rsid w:val="37AC453E"/>
    <w:rsid w:val="37AD1B1A"/>
    <w:rsid w:val="37AD340C"/>
    <w:rsid w:val="37AD55A7"/>
    <w:rsid w:val="37AD6F91"/>
    <w:rsid w:val="37AD7642"/>
    <w:rsid w:val="37AE5168"/>
    <w:rsid w:val="37AF1729"/>
    <w:rsid w:val="37AF33BA"/>
    <w:rsid w:val="37AF5F49"/>
    <w:rsid w:val="37AF6474"/>
    <w:rsid w:val="37AF72D3"/>
    <w:rsid w:val="37AF7E4D"/>
    <w:rsid w:val="37B00763"/>
    <w:rsid w:val="37B02C8E"/>
    <w:rsid w:val="37B07132"/>
    <w:rsid w:val="37B13334"/>
    <w:rsid w:val="37B15D81"/>
    <w:rsid w:val="37B161DE"/>
    <w:rsid w:val="37B2108F"/>
    <w:rsid w:val="37B22EAA"/>
    <w:rsid w:val="37B22FEB"/>
    <w:rsid w:val="37B24C58"/>
    <w:rsid w:val="37B3112A"/>
    <w:rsid w:val="37B41B04"/>
    <w:rsid w:val="37B428E7"/>
    <w:rsid w:val="37B432C0"/>
    <w:rsid w:val="37B44129"/>
    <w:rsid w:val="37B502A5"/>
    <w:rsid w:val="37B50E83"/>
    <w:rsid w:val="37B51780"/>
    <w:rsid w:val="37B53145"/>
    <w:rsid w:val="37B53526"/>
    <w:rsid w:val="37B54749"/>
    <w:rsid w:val="37B55940"/>
    <w:rsid w:val="37B62089"/>
    <w:rsid w:val="37B628F3"/>
    <w:rsid w:val="37B63C1C"/>
    <w:rsid w:val="37B64E93"/>
    <w:rsid w:val="37B704C1"/>
    <w:rsid w:val="37B75A65"/>
    <w:rsid w:val="37B76093"/>
    <w:rsid w:val="37B77F96"/>
    <w:rsid w:val="37B800D0"/>
    <w:rsid w:val="37B81AC6"/>
    <w:rsid w:val="37B81B43"/>
    <w:rsid w:val="37B876E9"/>
    <w:rsid w:val="37B87D95"/>
    <w:rsid w:val="37B90EEC"/>
    <w:rsid w:val="37B92F56"/>
    <w:rsid w:val="37B95FE7"/>
    <w:rsid w:val="37BA2504"/>
    <w:rsid w:val="37BA3239"/>
    <w:rsid w:val="37BA58BB"/>
    <w:rsid w:val="37BA68D2"/>
    <w:rsid w:val="37BB036E"/>
    <w:rsid w:val="37BB07FB"/>
    <w:rsid w:val="37BB7327"/>
    <w:rsid w:val="37BC0447"/>
    <w:rsid w:val="37BC282C"/>
    <w:rsid w:val="37BC51F5"/>
    <w:rsid w:val="37BC5AC2"/>
    <w:rsid w:val="37BC5AD7"/>
    <w:rsid w:val="37BC7885"/>
    <w:rsid w:val="37BD38CC"/>
    <w:rsid w:val="37BD44A8"/>
    <w:rsid w:val="37BD455B"/>
    <w:rsid w:val="37BD53AB"/>
    <w:rsid w:val="37BD5DD5"/>
    <w:rsid w:val="37BE0160"/>
    <w:rsid w:val="37BE184F"/>
    <w:rsid w:val="37BE35FD"/>
    <w:rsid w:val="37BF0713"/>
    <w:rsid w:val="37BF2ED1"/>
    <w:rsid w:val="37BF47F6"/>
    <w:rsid w:val="37BF7375"/>
    <w:rsid w:val="37C0018E"/>
    <w:rsid w:val="37C00258"/>
    <w:rsid w:val="37C00785"/>
    <w:rsid w:val="37C02607"/>
    <w:rsid w:val="37C05484"/>
    <w:rsid w:val="37C07E87"/>
    <w:rsid w:val="37C124B9"/>
    <w:rsid w:val="37C12E29"/>
    <w:rsid w:val="37C13F7E"/>
    <w:rsid w:val="37C143E6"/>
    <w:rsid w:val="37C14C7C"/>
    <w:rsid w:val="37C14E9C"/>
    <w:rsid w:val="37C16C4A"/>
    <w:rsid w:val="37C176A7"/>
    <w:rsid w:val="37C177E0"/>
    <w:rsid w:val="37C27202"/>
    <w:rsid w:val="37C3050A"/>
    <w:rsid w:val="37C30C14"/>
    <w:rsid w:val="37C318F2"/>
    <w:rsid w:val="37C329C2"/>
    <w:rsid w:val="37C36E62"/>
    <w:rsid w:val="37C36E66"/>
    <w:rsid w:val="37C404E8"/>
    <w:rsid w:val="37C4174C"/>
    <w:rsid w:val="37C417AA"/>
    <w:rsid w:val="37C445C6"/>
    <w:rsid w:val="37C4498C"/>
    <w:rsid w:val="37C461E0"/>
    <w:rsid w:val="37C4673A"/>
    <w:rsid w:val="37C471D9"/>
    <w:rsid w:val="37C47A65"/>
    <w:rsid w:val="37C515B8"/>
    <w:rsid w:val="37C52BDE"/>
    <w:rsid w:val="37C52C3A"/>
    <w:rsid w:val="37C567D0"/>
    <w:rsid w:val="37C56A90"/>
    <w:rsid w:val="37C624B2"/>
    <w:rsid w:val="37C62795"/>
    <w:rsid w:val="37C63D34"/>
    <w:rsid w:val="37C640CA"/>
    <w:rsid w:val="37C64260"/>
    <w:rsid w:val="37C678CF"/>
    <w:rsid w:val="37C72DBD"/>
    <w:rsid w:val="37C763E1"/>
    <w:rsid w:val="37C76ED4"/>
    <w:rsid w:val="37C82FF2"/>
    <w:rsid w:val="37C83096"/>
    <w:rsid w:val="37C8447C"/>
    <w:rsid w:val="37C84922"/>
    <w:rsid w:val="37C8622A"/>
    <w:rsid w:val="37C86D9B"/>
    <w:rsid w:val="37C91168"/>
    <w:rsid w:val="37C916DC"/>
    <w:rsid w:val="37C9183B"/>
    <w:rsid w:val="37C91FA2"/>
    <w:rsid w:val="37C93D50"/>
    <w:rsid w:val="37C97392"/>
    <w:rsid w:val="37CA01F4"/>
    <w:rsid w:val="37CA14D3"/>
    <w:rsid w:val="37CA3AB2"/>
    <w:rsid w:val="37CB124E"/>
    <w:rsid w:val="37CB1876"/>
    <w:rsid w:val="37CB29F0"/>
    <w:rsid w:val="37CB3046"/>
    <w:rsid w:val="37CB5D1A"/>
    <w:rsid w:val="37CB66F5"/>
    <w:rsid w:val="37CB7DFD"/>
    <w:rsid w:val="37CC0EBA"/>
    <w:rsid w:val="37CC4914"/>
    <w:rsid w:val="37CC5E20"/>
    <w:rsid w:val="37CC72E3"/>
    <w:rsid w:val="37CD1A92"/>
    <w:rsid w:val="37CD247F"/>
    <w:rsid w:val="37CD35DE"/>
    <w:rsid w:val="37CD4341"/>
    <w:rsid w:val="37CD47D7"/>
    <w:rsid w:val="37CD55EE"/>
    <w:rsid w:val="37CD7A71"/>
    <w:rsid w:val="37CE1367"/>
    <w:rsid w:val="37CE4EB3"/>
    <w:rsid w:val="37CE5077"/>
    <w:rsid w:val="37CE5B57"/>
    <w:rsid w:val="37CE5C40"/>
    <w:rsid w:val="37CE5F45"/>
    <w:rsid w:val="37CE75B8"/>
    <w:rsid w:val="37CF4788"/>
    <w:rsid w:val="37CF580A"/>
    <w:rsid w:val="37D00F65"/>
    <w:rsid w:val="37D01583"/>
    <w:rsid w:val="37D017B3"/>
    <w:rsid w:val="37D02073"/>
    <w:rsid w:val="37D02CFA"/>
    <w:rsid w:val="37D050DF"/>
    <w:rsid w:val="37D07D4D"/>
    <w:rsid w:val="37D10F31"/>
    <w:rsid w:val="37D11675"/>
    <w:rsid w:val="37D140BA"/>
    <w:rsid w:val="37D14EB1"/>
    <w:rsid w:val="37D20543"/>
    <w:rsid w:val="37D21475"/>
    <w:rsid w:val="37D22C05"/>
    <w:rsid w:val="37D2523E"/>
    <w:rsid w:val="37D310E2"/>
    <w:rsid w:val="37D33753"/>
    <w:rsid w:val="37D366CE"/>
    <w:rsid w:val="37D3697D"/>
    <w:rsid w:val="37D37B98"/>
    <w:rsid w:val="37D40DBE"/>
    <w:rsid w:val="37D41629"/>
    <w:rsid w:val="37D42E21"/>
    <w:rsid w:val="37D436F8"/>
    <w:rsid w:val="37D44BCF"/>
    <w:rsid w:val="37D458B4"/>
    <w:rsid w:val="37D45A3B"/>
    <w:rsid w:val="37D5265A"/>
    <w:rsid w:val="37D530AE"/>
    <w:rsid w:val="37D56B99"/>
    <w:rsid w:val="37D573D5"/>
    <w:rsid w:val="37D63BBF"/>
    <w:rsid w:val="37D649E5"/>
    <w:rsid w:val="37D72777"/>
    <w:rsid w:val="37D72911"/>
    <w:rsid w:val="37D74614"/>
    <w:rsid w:val="37D746BF"/>
    <w:rsid w:val="37D7504F"/>
    <w:rsid w:val="37D7646D"/>
    <w:rsid w:val="37D76729"/>
    <w:rsid w:val="37D80460"/>
    <w:rsid w:val="37D813CF"/>
    <w:rsid w:val="37D83F93"/>
    <w:rsid w:val="37D90437"/>
    <w:rsid w:val="37D94A3A"/>
    <w:rsid w:val="37DA41AF"/>
    <w:rsid w:val="37DA5F5D"/>
    <w:rsid w:val="37DB56A1"/>
    <w:rsid w:val="37DB5D6A"/>
    <w:rsid w:val="37DB6A4E"/>
    <w:rsid w:val="37DC14A9"/>
    <w:rsid w:val="37DC20CD"/>
    <w:rsid w:val="37DC7F27"/>
    <w:rsid w:val="37DC7FC7"/>
    <w:rsid w:val="37DD0500"/>
    <w:rsid w:val="37DD0566"/>
    <w:rsid w:val="37DD0E56"/>
    <w:rsid w:val="37DD15AA"/>
    <w:rsid w:val="37DD2718"/>
    <w:rsid w:val="37DD47A6"/>
    <w:rsid w:val="37DD581B"/>
    <w:rsid w:val="37DE37E1"/>
    <w:rsid w:val="37DE3C9F"/>
    <w:rsid w:val="37DE3D29"/>
    <w:rsid w:val="37DE4F22"/>
    <w:rsid w:val="37DE5A5F"/>
    <w:rsid w:val="37DE74A9"/>
    <w:rsid w:val="37DF05B3"/>
    <w:rsid w:val="37DF3574"/>
    <w:rsid w:val="37DF4935"/>
    <w:rsid w:val="37DF4C71"/>
    <w:rsid w:val="37DF5322"/>
    <w:rsid w:val="37DF63B2"/>
    <w:rsid w:val="37E018D9"/>
    <w:rsid w:val="37E02AB9"/>
    <w:rsid w:val="37E07842"/>
    <w:rsid w:val="37E07A8A"/>
    <w:rsid w:val="37E14EF3"/>
    <w:rsid w:val="37E17FC7"/>
    <w:rsid w:val="37E20503"/>
    <w:rsid w:val="37E27160"/>
    <w:rsid w:val="37E30273"/>
    <w:rsid w:val="37E30F48"/>
    <w:rsid w:val="37E32782"/>
    <w:rsid w:val="37E33064"/>
    <w:rsid w:val="37E33604"/>
    <w:rsid w:val="37E34E12"/>
    <w:rsid w:val="37E34EF9"/>
    <w:rsid w:val="37E370FD"/>
    <w:rsid w:val="37E37FDD"/>
    <w:rsid w:val="37E40B8A"/>
    <w:rsid w:val="37E42938"/>
    <w:rsid w:val="37E43DAD"/>
    <w:rsid w:val="37E47653"/>
    <w:rsid w:val="37E50AE3"/>
    <w:rsid w:val="37E545ED"/>
    <w:rsid w:val="37E562B6"/>
    <w:rsid w:val="37E579EB"/>
    <w:rsid w:val="37E57C05"/>
    <w:rsid w:val="37E6017D"/>
    <w:rsid w:val="37E612C7"/>
    <w:rsid w:val="37E61BA3"/>
    <w:rsid w:val="37E62A7F"/>
    <w:rsid w:val="37E73268"/>
    <w:rsid w:val="37E77886"/>
    <w:rsid w:val="37E8067A"/>
    <w:rsid w:val="37E81E6D"/>
    <w:rsid w:val="37E85FD4"/>
    <w:rsid w:val="37E868CC"/>
    <w:rsid w:val="37E87EE8"/>
    <w:rsid w:val="37E90947"/>
    <w:rsid w:val="37E9121B"/>
    <w:rsid w:val="37E93F4A"/>
    <w:rsid w:val="37E961A0"/>
    <w:rsid w:val="37EA08EC"/>
    <w:rsid w:val="37EA0AA2"/>
    <w:rsid w:val="37EA11DA"/>
    <w:rsid w:val="37EA43F2"/>
    <w:rsid w:val="37EA6D43"/>
    <w:rsid w:val="37EB101B"/>
    <w:rsid w:val="37EB3CC7"/>
    <w:rsid w:val="37EB4803"/>
    <w:rsid w:val="37EB5EAC"/>
    <w:rsid w:val="37EB60A1"/>
    <w:rsid w:val="37EB7CB1"/>
    <w:rsid w:val="37EC0259"/>
    <w:rsid w:val="37EC1A2A"/>
    <w:rsid w:val="37EC2873"/>
    <w:rsid w:val="37EC5261"/>
    <w:rsid w:val="37EC5DE0"/>
    <w:rsid w:val="37EC5DE5"/>
    <w:rsid w:val="37EC5E22"/>
    <w:rsid w:val="37EC5FDC"/>
    <w:rsid w:val="37EC619B"/>
    <w:rsid w:val="37EC6D92"/>
    <w:rsid w:val="37ED094E"/>
    <w:rsid w:val="37ED1E46"/>
    <w:rsid w:val="37ED32AC"/>
    <w:rsid w:val="37ED3EE3"/>
    <w:rsid w:val="37ED4C7D"/>
    <w:rsid w:val="37ED5E30"/>
    <w:rsid w:val="37ED5FD3"/>
    <w:rsid w:val="37ED69CE"/>
    <w:rsid w:val="37ED7275"/>
    <w:rsid w:val="37ED7A3F"/>
    <w:rsid w:val="37EE143E"/>
    <w:rsid w:val="37EE32D6"/>
    <w:rsid w:val="37EE37B7"/>
    <w:rsid w:val="37EE58DF"/>
    <w:rsid w:val="37EE5D0E"/>
    <w:rsid w:val="37EE7B26"/>
    <w:rsid w:val="37EF007C"/>
    <w:rsid w:val="37EF04E0"/>
    <w:rsid w:val="37EF1A09"/>
    <w:rsid w:val="37EF4766"/>
    <w:rsid w:val="37EF5D31"/>
    <w:rsid w:val="37EF7C5B"/>
    <w:rsid w:val="37F012DD"/>
    <w:rsid w:val="37F039D3"/>
    <w:rsid w:val="37F04190"/>
    <w:rsid w:val="37F04A9C"/>
    <w:rsid w:val="37F05781"/>
    <w:rsid w:val="37F05BF6"/>
    <w:rsid w:val="37F0752F"/>
    <w:rsid w:val="37F16F16"/>
    <w:rsid w:val="37F16F81"/>
    <w:rsid w:val="37F214F9"/>
    <w:rsid w:val="37F21C57"/>
    <w:rsid w:val="37F24471"/>
    <w:rsid w:val="37F245AF"/>
    <w:rsid w:val="37F25D7B"/>
    <w:rsid w:val="37F27DEE"/>
    <w:rsid w:val="37F30DCD"/>
    <w:rsid w:val="37F33DFF"/>
    <w:rsid w:val="37F35CB8"/>
    <w:rsid w:val="37F37BE9"/>
    <w:rsid w:val="37F40993"/>
    <w:rsid w:val="37F42B6B"/>
    <w:rsid w:val="37F449ED"/>
    <w:rsid w:val="37F4701F"/>
    <w:rsid w:val="37F505D8"/>
    <w:rsid w:val="37F50687"/>
    <w:rsid w:val="37F51C38"/>
    <w:rsid w:val="37F51D38"/>
    <w:rsid w:val="37F53162"/>
    <w:rsid w:val="37F5542D"/>
    <w:rsid w:val="37F60FE9"/>
    <w:rsid w:val="37F618D7"/>
    <w:rsid w:val="37F61A68"/>
    <w:rsid w:val="37F62817"/>
    <w:rsid w:val="37F6462E"/>
    <w:rsid w:val="37F6632E"/>
    <w:rsid w:val="37F7266B"/>
    <w:rsid w:val="37F74639"/>
    <w:rsid w:val="37F74799"/>
    <w:rsid w:val="37F76B0F"/>
    <w:rsid w:val="37F8140E"/>
    <w:rsid w:val="37F82F13"/>
    <w:rsid w:val="37F85BC7"/>
    <w:rsid w:val="37F869A7"/>
    <w:rsid w:val="37F86ED1"/>
    <w:rsid w:val="37F87865"/>
    <w:rsid w:val="37F92167"/>
    <w:rsid w:val="37F92AD7"/>
    <w:rsid w:val="37FA03AE"/>
    <w:rsid w:val="37FA1879"/>
    <w:rsid w:val="37FA1F55"/>
    <w:rsid w:val="37FA58F7"/>
    <w:rsid w:val="37FA5B5F"/>
    <w:rsid w:val="37FA5E67"/>
    <w:rsid w:val="37FA6D9F"/>
    <w:rsid w:val="37FA79BA"/>
    <w:rsid w:val="37FB65FF"/>
    <w:rsid w:val="37FB6F87"/>
    <w:rsid w:val="37FB726F"/>
    <w:rsid w:val="37FC04AB"/>
    <w:rsid w:val="37FC4126"/>
    <w:rsid w:val="37FC59E0"/>
    <w:rsid w:val="37FD00E1"/>
    <w:rsid w:val="37FD2F52"/>
    <w:rsid w:val="37FE0146"/>
    <w:rsid w:val="37FE0B1D"/>
    <w:rsid w:val="37FE1C4C"/>
    <w:rsid w:val="37FE21E2"/>
    <w:rsid w:val="37FE2B5E"/>
    <w:rsid w:val="37FE39FA"/>
    <w:rsid w:val="37FE3A3A"/>
    <w:rsid w:val="37FE4DFF"/>
    <w:rsid w:val="37FE5B50"/>
    <w:rsid w:val="37FF19E0"/>
    <w:rsid w:val="37FF3ACB"/>
    <w:rsid w:val="37FF6DAD"/>
    <w:rsid w:val="37FF7A44"/>
    <w:rsid w:val="380006EE"/>
    <w:rsid w:val="38001CB1"/>
    <w:rsid w:val="3800399E"/>
    <w:rsid w:val="38003EBC"/>
    <w:rsid w:val="38005CDE"/>
    <w:rsid w:val="38006074"/>
    <w:rsid w:val="3801173C"/>
    <w:rsid w:val="380134EA"/>
    <w:rsid w:val="380148C1"/>
    <w:rsid w:val="380174EA"/>
    <w:rsid w:val="380175AA"/>
    <w:rsid w:val="3801798E"/>
    <w:rsid w:val="3802283E"/>
    <w:rsid w:val="38022BDC"/>
    <w:rsid w:val="3802324F"/>
    <w:rsid w:val="3802734B"/>
    <w:rsid w:val="38030FC4"/>
    <w:rsid w:val="38032A9D"/>
    <w:rsid w:val="38033706"/>
    <w:rsid w:val="380354B4"/>
    <w:rsid w:val="380357AD"/>
    <w:rsid w:val="38037262"/>
    <w:rsid w:val="38040BCC"/>
    <w:rsid w:val="38042FDA"/>
    <w:rsid w:val="380458D0"/>
    <w:rsid w:val="38046B99"/>
    <w:rsid w:val="380526B4"/>
    <w:rsid w:val="380600FC"/>
    <w:rsid w:val="3806155D"/>
    <w:rsid w:val="38064DC0"/>
    <w:rsid w:val="380670B5"/>
    <w:rsid w:val="380755BE"/>
    <w:rsid w:val="38075A69"/>
    <w:rsid w:val="38082ACA"/>
    <w:rsid w:val="38083E7D"/>
    <w:rsid w:val="38084A69"/>
    <w:rsid w:val="38085CFF"/>
    <w:rsid w:val="38091251"/>
    <w:rsid w:val="38091C37"/>
    <w:rsid w:val="3809239F"/>
    <w:rsid w:val="380A05F1"/>
    <w:rsid w:val="380A4A95"/>
    <w:rsid w:val="380A53C7"/>
    <w:rsid w:val="380A53CA"/>
    <w:rsid w:val="380A6843"/>
    <w:rsid w:val="380B5711"/>
    <w:rsid w:val="380B6117"/>
    <w:rsid w:val="380B73D6"/>
    <w:rsid w:val="380B76AB"/>
    <w:rsid w:val="380C0F67"/>
    <w:rsid w:val="380C28C3"/>
    <w:rsid w:val="380C53CF"/>
    <w:rsid w:val="380D036F"/>
    <w:rsid w:val="380D0661"/>
    <w:rsid w:val="380D1E8F"/>
    <w:rsid w:val="380D46D1"/>
    <w:rsid w:val="380D6333"/>
    <w:rsid w:val="380E014C"/>
    <w:rsid w:val="380E0FA7"/>
    <w:rsid w:val="380E28C0"/>
    <w:rsid w:val="380E3768"/>
    <w:rsid w:val="380E6EAB"/>
    <w:rsid w:val="380E7CEF"/>
    <w:rsid w:val="380F20AB"/>
    <w:rsid w:val="380F2F76"/>
    <w:rsid w:val="380F3E59"/>
    <w:rsid w:val="380F438D"/>
    <w:rsid w:val="380F470F"/>
    <w:rsid w:val="380F5C07"/>
    <w:rsid w:val="380F74B8"/>
    <w:rsid w:val="3810197F"/>
    <w:rsid w:val="38101E4C"/>
    <w:rsid w:val="3810372D"/>
    <w:rsid w:val="381059DE"/>
    <w:rsid w:val="38105A0A"/>
    <w:rsid w:val="38105B84"/>
    <w:rsid w:val="38107BD1"/>
    <w:rsid w:val="381116AC"/>
    <w:rsid w:val="38114362"/>
    <w:rsid w:val="38114E1F"/>
    <w:rsid w:val="38114F38"/>
    <w:rsid w:val="38116247"/>
    <w:rsid w:val="3811663C"/>
    <w:rsid w:val="38116BFB"/>
    <w:rsid w:val="381172B7"/>
    <w:rsid w:val="38122DBB"/>
    <w:rsid w:val="381244D1"/>
    <w:rsid w:val="381334DD"/>
    <w:rsid w:val="38133C58"/>
    <w:rsid w:val="3813487A"/>
    <w:rsid w:val="381349C2"/>
    <w:rsid w:val="38135E5F"/>
    <w:rsid w:val="381361AE"/>
    <w:rsid w:val="38136BAD"/>
    <w:rsid w:val="3814146F"/>
    <w:rsid w:val="38142723"/>
    <w:rsid w:val="3814321D"/>
    <w:rsid w:val="38144FF1"/>
    <w:rsid w:val="381466A4"/>
    <w:rsid w:val="381551E7"/>
    <w:rsid w:val="38155A7C"/>
    <w:rsid w:val="38156F95"/>
    <w:rsid w:val="38161691"/>
    <w:rsid w:val="38161DC2"/>
    <w:rsid w:val="38163439"/>
    <w:rsid w:val="381636E0"/>
    <w:rsid w:val="38164E4E"/>
    <w:rsid w:val="38167E17"/>
    <w:rsid w:val="38174ABC"/>
    <w:rsid w:val="381750B3"/>
    <w:rsid w:val="38176364"/>
    <w:rsid w:val="38190834"/>
    <w:rsid w:val="38194CAD"/>
    <w:rsid w:val="38194CD8"/>
    <w:rsid w:val="38195A08"/>
    <w:rsid w:val="381A2D5D"/>
    <w:rsid w:val="381A58BA"/>
    <w:rsid w:val="381A6292"/>
    <w:rsid w:val="381B22F3"/>
    <w:rsid w:val="381B27FE"/>
    <w:rsid w:val="381B7849"/>
    <w:rsid w:val="381B7DD5"/>
    <w:rsid w:val="381C1726"/>
    <w:rsid w:val="381C1B14"/>
    <w:rsid w:val="381C1ED4"/>
    <w:rsid w:val="381C20D2"/>
    <w:rsid w:val="381C2943"/>
    <w:rsid w:val="381C47C8"/>
    <w:rsid w:val="381C4F26"/>
    <w:rsid w:val="381C6576"/>
    <w:rsid w:val="381D02B0"/>
    <w:rsid w:val="381D24DF"/>
    <w:rsid w:val="381E22EE"/>
    <w:rsid w:val="381E30D5"/>
    <w:rsid w:val="381E5E4A"/>
    <w:rsid w:val="381E6420"/>
    <w:rsid w:val="381F1BC2"/>
    <w:rsid w:val="381F2104"/>
    <w:rsid w:val="381F23B5"/>
    <w:rsid w:val="381F2C87"/>
    <w:rsid w:val="381F5604"/>
    <w:rsid w:val="381F5C4F"/>
    <w:rsid w:val="381F6FBA"/>
    <w:rsid w:val="381F7363"/>
    <w:rsid w:val="382014AF"/>
    <w:rsid w:val="38202C36"/>
    <w:rsid w:val="38206066"/>
    <w:rsid w:val="38211DDE"/>
    <w:rsid w:val="3821237D"/>
    <w:rsid w:val="38213B8C"/>
    <w:rsid w:val="3821439C"/>
    <w:rsid w:val="382169B1"/>
    <w:rsid w:val="38216DB8"/>
    <w:rsid w:val="38224B0C"/>
    <w:rsid w:val="38232ACC"/>
    <w:rsid w:val="38233460"/>
    <w:rsid w:val="38234412"/>
    <w:rsid w:val="382347CC"/>
    <w:rsid w:val="38241904"/>
    <w:rsid w:val="38242E0F"/>
    <w:rsid w:val="38244AE6"/>
    <w:rsid w:val="382471D8"/>
    <w:rsid w:val="38251072"/>
    <w:rsid w:val="3825204C"/>
    <w:rsid w:val="3825367C"/>
    <w:rsid w:val="3825542A"/>
    <w:rsid w:val="382556DE"/>
    <w:rsid w:val="382611A3"/>
    <w:rsid w:val="38262EE1"/>
    <w:rsid w:val="38262F51"/>
    <w:rsid w:val="38263614"/>
    <w:rsid w:val="382673F4"/>
    <w:rsid w:val="38267406"/>
    <w:rsid w:val="38270896"/>
    <w:rsid w:val="3827251A"/>
    <w:rsid w:val="38272F81"/>
    <w:rsid w:val="38274E6A"/>
    <w:rsid w:val="3827696D"/>
    <w:rsid w:val="38280CB7"/>
    <w:rsid w:val="382843F2"/>
    <w:rsid w:val="38284F1B"/>
    <w:rsid w:val="38286CC9"/>
    <w:rsid w:val="38287C6A"/>
    <w:rsid w:val="382918F5"/>
    <w:rsid w:val="38293B60"/>
    <w:rsid w:val="382947EF"/>
    <w:rsid w:val="38294D3D"/>
    <w:rsid w:val="382A0C93"/>
    <w:rsid w:val="382A23F2"/>
    <w:rsid w:val="382A2A41"/>
    <w:rsid w:val="382A3706"/>
    <w:rsid w:val="382A3BFF"/>
    <w:rsid w:val="382A6F74"/>
    <w:rsid w:val="382A7160"/>
    <w:rsid w:val="382B0567"/>
    <w:rsid w:val="382B0B0C"/>
    <w:rsid w:val="382B477A"/>
    <w:rsid w:val="382B55D8"/>
    <w:rsid w:val="382B67B9"/>
    <w:rsid w:val="382C2C24"/>
    <w:rsid w:val="382C30A7"/>
    <w:rsid w:val="382C39F0"/>
    <w:rsid w:val="382C50AA"/>
    <w:rsid w:val="382D2531"/>
    <w:rsid w:val="382D4E9E"/>
    <w:rsid w:val="382D72D9"/>
    <w:rsid w:val="382E158D"/>
    <w:rsid w:val="382E3860"/>
    <w:rsid w:val="382E3A24"/>
    <w:rsid w:val="382E6FB7"/>
    <w:rsid w:val="382E7945"/>
    <w:rsid w:val="382F0057"/>
    <w:rsid w:val="382F3825"/>
    <w:rsid w:val="382F409E"/>
    <w:rsid w:val="382F43FF"/>
    <w:rsid w:val="382F44FB"/>
    <w:rsid w:val="382F49C4"/>
    <w:rsid w:val="382F7815"/>
    <w:rsid w:val="383031B2"/>
    <w:rsid w:val="38303DCF"/>
    <w:rsid w:val="38306020"/>
    <w:rsid w:val="38306D07"/>
    <w:rsid w:val="3830775C"/>
    <w:rsid w:val="383101F2"/>
    <w:rsid w:val="38311183"/>
    <w:rsid w:val="38315F13"/>
    <w:rsid w:val="38316516"/>
    <w:rsid w:val="38317F13"/>
    <w:rsid w:val="383218F5"/>
    <w:rsid w:val="38325D99"/>
    <w:rsid w:val="383270EA"/>
    <w:rsid w:val="38327B47"/>
    <w:rsid w:val="3833314B"/>
    <w:rsid w:val="383343FD"/>
    <w:rsid w:val="38335C13"/>
    <w:rsid w:val="383427AE"/>
    <w:rsid w:val="38342E9A"/>
    <w:rsid w:val="383445DB"/>
    <w:rsid w:val="38344796"/>
    <w:rsid w:val="38345439"/>
    <w:rsid w:val="3834566E"/>
    <w:rsid w:val="383464E8"/>
    <w:rsid w:val="38346956"/>
    <w:rsid w:val="383513E6"/>
    <w:rsid w:val="38351B59"/>
    <w:rsid w:val="38353194"/>
    <w:rsid w:val="383540A9"/>
    <w:rsid w:val="38356F26"/>
    <w:rsid w:val="38357D73"/>
    <w:rsid w:val="38366EFB"/>
    <w:rsid w:val="38367638"/>
    <w:rsid w:val="38367BE1"/>
    <w:rsid w:val="3837038B"/>
    <w:rsid w:val="383733B0"/>
    <w:rsid w:val="3837515E"/>
    <w:rsid w:val="383772A7"/>
    <w:rsid w:val="383779A7"/>
    <w:rsid w:val="383823F8"/>
    <w:rsid w:val="38382C36"/>
    <w:rsid w:val="38383135"/>
    <w:rsid w:val="38383620"/>
    <w:rsid w:val="38385CBD"/>
    <w:rsid w:val="38386C54"/>
    <w:rsid w:val="38392C84"/>
    <w:rsid w:val="3839439F"/>
    <w:rsid w:val="3839587C"/>
    <w:rsid w:val="38395D0D"/>
    <w:rsid w:val="383A1CB3"/>
    <w:rsid w:val="383A69FC"/>
    <w:rsid w:val="383A6D0C"/>
    <w:rsid w:val="383B18DD"/>
    <w:rsid w:val="383B1BEE"/>
    <w:rsid w:val="383B31B0"/>
    <w:rsid w:val="383B4C4E"/>
    <w:rsid w:val="383B7CF9"/>
    <w:rsid w:val="383C09C6"/>
    <w:rsid w:val="383C2774"/>
    <w:rsid w:val="383C4522"/>
    <w:rsid w:val="383C6DC9"/>
    <w:rsid w:val="383C7ADF"/>
    <w:rsid w:val="383D2677"/>
    <w:rsid w:val="383D2808"/>
    <w:rsid w:val="383D4156"/>
    <w:rsid w:val="383D6396"/>
    <w:rsid w:val="383D6444"/>
    <w:rsid w:val="383E029A"/>
    <w:rsid w:val="383E57B1"/>
    <w:rsid w:val="383E64EC"/>
    <w:rsid w:val="383E7D62"/>
    <w:rsid w:val="383F08C7"/>
    <w:rsid w:val="383F27C9"/>
    <w:rsid w:val="383F4CB3"/>
    <w:rsid w:val="383F67E8"/>
    <w:rsid w:val="384004B6"/>
    <w:rsid w:val="3840106E"/>
    <w:rsid w:val="3840377B"/>
    <w:rsid w:val="38404012"/>
    <w:rsid w:val="384041C1"/>
    <w:rsid w:val="384050E3"/>
    <w:rsid w:val="38413410"/>
    <w:rsid w:val="38415FDC"/>
    <w:rsid w:val="38425435"/>
    <w:rsid w:val="384255EB"/>
    <w:rsid w:val="384257A0"/>
    <w:rsid w:val="38427095"/>
    <w:rsid w:val="38431D54"/>
    <w:rsid w:val="38432981"/>
    <w:rsid w:val="38433B03"/>
    <w:rsid w:val="38434688"/>
    <w:rsid w:val="384358B1"/>
    <w:rsid w:val="38437802"/>
    <w:rsid w:val="38437DEB"/>
    <w:rsid w:val="38442D4C"/>
    <w:rsid w:val="38443757"/>
    <w:rsid w:val="384438D2"/>
    <w:rsid w:val="38443B1A"/>
    <w:rsid w:val="384443C2"/>
    <w:rsid w:val="38445EA1"/>
    <w:rsid w:val="38446C60"/>
    <w:rsid w:val="38452056"/>
    <w:rsid w:val="384541D6"/>
    <w:rsid w:val="38455ACD"/>
    <w:rsid w:val="38457C0A"/>
    <w:rsid w:val="384635F3"/>
    <w:rsid w:val="38463901"/>
    <w:rsid w:val="384653A1"/>
    <w:rsid w:val="38466530"/>
    <w:rsid w:val="384669F0"/>
    <w:rsid w:val="38471BCC"/>
    <w:rsid w:val="38473333"/>
    <w:rsid w:val="38475A3B"/>
    <w:rsid w:val="38475CCF"/>
    <w:rsid w:val="38476234"/>
    <w:rsid w:val="38477E80"/>
    <w:rsid w:val="38480019"/>
    <w:rsid w:val="38482894"/>
    <w:rsid w:val="38482EC7"/>
    <w:rsid w:val="38483526"/>
    <w:rsid w:val="384855BD"/>
    <w:rsid w:val="3848736B"/>
    <w:rsid w:val="38492DB1"/>
    <w:rsid w:val="38492F84"/>
    <w:rsid w:val="384944C9"/>
    <w:rsid w:val="38494CA3"/>
    <w:rsid w:val="38496696"/>
    <w:rsid w:val="38496AB6"/>
    <w:rsid w:val="384A08DD"/>
    <w:rsid w:val="384A3548"/>
    <w:rsid w:val="384A4E91"/>
    <w:rsid w:val="384A5D4C"/>
    <w:rsid w:val="384A6801"/>
    <w:rsid w:val="384A6C3F"/>
    <w:rsid w:val="384A7D33"/>
    <w:rsid w:val="384B0C09"/>
    <w:rsid w:val="384B18C4"/>
    <w:rsid w:val="384B3903"/>
    <w:rsid w:val="384B3F96"/>
    <w:rsid w:val="384C1121"/>
    <w:rsid w:val="384C3EE4"/>
    <w:rsid w:val="384C4EE6"/>
    <w:rsid w:val="384D09DC"/>
    <w:rsid w:val="384D2D02"/>
    <w:rsid w:val="384D2E3D"/>
    <w:rsid w:val="384D39BE"/>
    <w:rsid w:val="384D47D2"/>
    <w:rsid w:val="384D672F"/>
    <w:rsid w:val="384E5772"/>
    <w:rsid w:val="384E6A57"/>
    <w:rsid w:val="384E7E68"/>
    <w:rsid w:val="384F01E2"/>
    <w:rsid w:val="384F06F9"/>
    <w:rsid w:val="384F11E3"/>
    <w:rsid w:val="384F24A7"/>
    <w:rsid w:val="384F4255"/>
    <w:rsid w:val="384F59DF"/>
    <w:rsid w:val="384F6ADB"/>
    <w:rsid w:val="385002E8"/>
    <w:rsid w:val="38500654"/>
    <w:rsid w:val="38500EE4"/>
    <w:rsid w:val="38502673"/>
    <w:rsid w:val="38504F55"/>
    <w:rsid w:val="385051DB"/>
    <w:rsid w:val="38507FCD"/>
    <w:rsid w:val="38511639"/>
    <w:rsid w:val="38513B03"/>
    <w:rsid w:val="38514471"/>
    <w:rsid w:val="3851621F"/>
    <w:rsid w:val="385176F1"/>
    <w:rsid w:val="38521F98"/>
    <w:rsid w:val="385232D8"/>
    <w:rsid w:val="38523D46"/>
    <w:rsid w:val="38525F59"/>
    <w:rsid w:val="385266D4"/>
    <w:rsid w:val="38536423"/>
    <w:rsid w:val="38545D10"/>
    <w:rsid w:val="385469C9"/>
    <w:rsid w:val="38547ABE"/>
    <w:rsid w:val="38547B02"/>
    <w:rsid w:val="385503A2"/>
    <w:rsid w:val="385517EF"/>
    <w:rsid w:val="385555E4"/>
    <w:rsid w:val="38555BD8"/>
    <w:rsid w:val="385623AC"/>
    <w:rsid w:val="38562D29"/>
    <w:rsid w:val="38563E23"/>
    <w:rsid w:val="38563E86"/>
    <w:rsid w:val="3857454D"/>
    <w:rsid w:val="38575800"/>
    <w:rsid w:val="385775AE"/>
    <w:rsid w:val="385839D6"/>
    <w:rsid w:val="3858530C"/>
    <w:rsid w:val="38591152"/>
    <w:rsid w:val="38591578"/>
    <w:rsid w:val="38593326"/>
    <w:rsid w:val="38593DED"/>
    <w:rsid w:val="38596366"/>
    <w:rsid w:val="385A10C4"/>
    <w:rsid w:val="385A2771"/>
    <w:rsid w:val="385A5421"/>
    <w:rsid w:val="385B02D6"/>
    <w:rsid w:val="385B0E4C"/>
    <w:rsid w:val="385B50B1"/>
    <w:rsid w:val="385B5CDC"/>
    <w:rsid w:val="385B6A3A"/>
    <w:rsid w:val="385B6B9F"/>
    <w:rsid w:val="385C2357"/>
    <w:rsid w:val="385C25A0"/>
    <w:rsid w:val="385C2E16"/>
    <w:rsid w:val="385C2FA4"/>
    <w:rsid w:val="385C43CD"/>
    <w:rsid w:val="385C4BC4"/>
    <w:rsid w:val="385C56B7"/>
    <w:rsid w:val="385C5950"/>
    <w:rsid w:val="385C6972"/>
    <w:rsid w:val="385D10AF"/>
    <w:rsid w:val="385D6B76"/>
    <w:rsid w:val="385E01EA"/>
    <w:rsid w:val="385E0713"/>
    <w:rsid w:val="385E0E79"/>
    <w:rsid w:val="385E26EA"/>
    <w:rsid w:val="385E3352"/>
    <w:rsid w:val="385E603F"/>
    <w:rsid w:val="385F0607"/>
    <w:rsid w:val="385F0CD8"/>
    <w:rsid w:val="385F5FA8"/>
    <w:rsid w:val="385F7597"/>
    <w:rsid w:val="385F7EA5"/>
    <w:rsid w:val="38600A27"/>
    <w:rsid w:val="38601B63"/>
    <w:rsid w:val="38602906"/>
    <w:rsid w:val="3860403A"/>
    <w:rsid w:val="386046B4"/>
    <w:rsid w:val="386051BA"/>
    <w:rsid w:val="38606088"/>
    <w:rsid w:val="38613F89"/>
    <w:rsid w:val="3862042D"/>
    <w:rsid w:val="38620743"/>
    <w:rsid w:val="38620FD0"/>
    <w:rsid w:val="3862132A"/>
    <w:rsid w:val="3862667F"/>
    <w:rsid w:val="38627659"/>
    <w:rsid w:val="38627EDE"/>
    <w:rsid w:val="38630AE9"/>
    <w:rsid w:val="38630E73"/>
    <w:rsid w:val="38635A76"/>
    <w:rsid w:val="38635F01"/>
    <w:rsid w:val="38635F53"/>
    <w:rsid w:val="386366E3"/>
    <w:rsid w:val="38637A96"/>
    <w:rsid w:val="38640BA8"/>
    <w:rsid w:val="3865303B"/>
    <w:rsid w:val="38653A79"/>
    <w:rsid w:val="386545FC"/>
    <w:rsid w:val="38656A50"/>
    <w:rsid w:val="38657486"/>
    <w:rsid w:val="386631DB"/>
    <w:rsid w:val="38664CB1"/>
    <w:rsid w:val="386661EE"/>
    <w:rsid w:val="386677F1"/>
    <w:rsid w:val="38673C95"/>
    <w:rsid w:val="38675D29"/>
    <w:rsid w:val="38680906"/>
    <w:rsid w:val="386817BB"/>
    <w:rsid w:val="38685317"/>
    <w:rsid w:val="38687B4A"/>
    <w:rsid w:val="38690FF0"/>
    <w:rsid w:val="38691398"/>
    <w:rsid w:val="38691BBD"/>
    <w:rsid w:val="38694477"/>
    <w:rsid w:val="38695961"/>
    <w:rsid w:val="386A108F"/>
    <w:rsid w:val="386A2FAD"/>
    <w:rsid w:val="386A604C"/>
    <w:rsid w:val="386B727B"/>
    <w:rsid w:val="386C0943"/>
    <w:rsid w:val="386C12AB"/>
    <w:rsid w:val="386C187C"/>
    <w:rsid w:val="386C3059"/>
    <w:rsid w:val="386C476A"/>
    <w:rsid w:val="386C4933"/>
    <w:rsid w:val="386C697D"/>
    <w:rsid w:val="386D01FD"/>
    <w:rsid w:val="386D0B7F"/>
    <w:rsid w:val="386D1BEA"/>
    <w:rsid w:val="386D3434"/>
    <w:rsid w:val="386D476C"/>
    <w:rsid w:val="386D5023"/>
    <w:rsid w:val="386D59B3"/>
    <w:rsid w:val="386E2A2B"/>
    <w:rsid w:val="386E2CF3"/>
    <w:rsid w:val="386E3A20"/>
    <w:rsid w:val="386E4133"/>
    <w:rsid w:val="386E622C"/>
    <w:rsid w:val="386F1E89"/>
    <w:rsid w:val="386F2B4A"/>
    <w:rsid w:val="386F2D08"/>
    <w:rsid w:val="386F3ED1"/>
    <w:rsid w:val="386F7AF0"/>
    <w:rsid w:val="387002F0"/>
    <w:rsid w:val="3870051C"/>
    <w:rsid w:val="38701833"/>
    <w:rsid w:val="3870241E"/>
    <w:rsid w:val="38705509"/>
    <w:rsid w:val="387104BC"/>
    <w:rsid w:val="38710670"/>
    <w:rsid w:val="387130ED"/>
    <w:rsid w:val="38713DF6"/>
    <w:rsid w:val="38714205"/>
    <w:rsid w:val="387144D8"/>
    <w:rsid w:val="387162D8"/>
    <w:rsid w:val="3871677D"/>
    <w:rsid w:val="387168C2"/>
    <w:rsid w:val="3872263A"/>
    <w:rsid w:val="387243E8"/>
    <w:rsid w:val="38725972"/>
    <w:rsid w:val="38726C30"/>
    <w:rsid w:val="38726F4B"/>
    <w:rsid w:val="387305DE"/>
    <w:rsid w:val="3873136E"/>
    <w:rsid w:val="38731854"/>
    <w:rsid w:val="38732B9D"/>
    <w:rsid w:val="38735324"/>
    <w:rsid w:val="38737AAA"/>
    <w:rsid w:val="38740160"/>
    <w:rsid w:val="38742D24"/>
    <w:rsid w:val="38744887"/>
    <w:rsid w:val="387463B2"/>
    <w:rsid w:val="38746B20"/>
    <w:rsid w:val="3874739E"/>
    <w:rsid w:val="38750CDE"/>
    <w:rsid w:val="38752E7D"/>
    <w:rsid w:val="38753442"/>
    <w:rsid w:val="3875631F"/>
    <w:rsid w:val="3875633D"/>
    <w:rsid w:val="38757C0F"/>
    <w:rsid w:val="387600A8"/>
    <w:rsid w:val="38760418"/>
    <w:rsid w:val="38760FFA"/>
    <w:rsid w:val="38765263"/>
    <w:rsid w:val="38765C86"/>
    <w:rsid w:val="38767A34"/>
    <w:rsid w:val="387715F5"/>
    <w:rsid w:val="387719FE"/>
    <w:rsid w:val="387724E2"/>
    <w:rsid w:val="38773437"/>
    <w:rsid w:val="387737AC"/>
    <w:rsid w:val="38781B64"/>
    <w:rsid w:val="38783580"/>
    <w:rsid w:val="38786029"/>
    <w:rsid w:val="38786AD3"/>
    <w:rsid w:val="38787C50"/>
    <w:rsid w:val="38791B5B"/>
    <w:rsid w:val="38792D0F"/>
    <w:rsid w:val="387939C8"/>
    <w:rsid w:val="38797524"/>
    <w:rsid w:val="38797A56"/>
    <w:rsid w:val="387A33C4"/>
    <w:rsid w:val="387A58E0"/>
    <w:rsid w:val="387A6293"/>
    <w:rsid w:val="387B0523"/>
    <w:rsid w:val="387B2130"/>
    <w:rsid w:val="387B329C"/>
    <w:rsid w:val="387B47CC"/>
    <w:rsid w:val="387C0DC3"/>
    <w:rsid w:val="387C3D81"/>
    <w:rsid w:val="387C5FA1"/>
    <w:rsid w:val="387C64DF"/>
    <w:rsid w:val="387C7014"/>
    <w:rsid w:val="387D0982"/>
    <w:rsid w:val="387D1EE8"/>
    <w:rsid w:val="387D5266"/>
    <w:rsid w:val="387E0FDF"/>
    <w:rsid w:val="387E1396"/>
    <w:rsid w:val="387E206F"/>
    <w:rsid w:val="387E2B20"/>
    <w:rsid w:val="387E4B3B"/>
    <w:rsid w:val="387E5179"/>
    <w:rsid w:val="387E5392"/>
    <w:rsid w:val="387E56F1"/>
    <w:rsid w:val="387F5257"/>
    <w:rsid w:val="387F6A79"/>
    <w:rsid w:val="387F6B2A"/>
    <w:rsid w:val="387F735C"/>
    <w:rsid w:val="38800011"/>
    <w:rsid w:val="38800734"/>
    <w:rsid w:val="388008B3"/>
    <w:rsid w:val="38803085"/>
    <w:rsid w:val="38804D57"/>
    <w:rsid w:val="38806154"/>
    <w:rsid w:val="38806B05"/>
    <w:rsid w:val="388114A1"/>
    <w:rsid w:val="3881462B"/>
    <w:rsid w:val="38821F74"/>
    <w:rsid w:val="38822931"/>
    <w:rsid w:val="38825614"/>
    <w:rsid w:val="3882709D"/>
    <w:rsid w:val="388273D4"/>
    <w:rsid w:val="388303A3"/>
    <w:rsid w:val="38835502"/>
    <w:rsid w:val="388365F5"/>
    <w:rsid w:val="38841563"/>
    <w:rsid w:val="38845AE3"/>
    <w:rsid w:val="38846B37"/>
    <w:rsid w:val="38847E22"/>
    <w:rsid w:val="388529F3"/>
    <w:rsid w:val="3885411B"/>
    <w:rsid w:val="3885489F"/>
    <w:rsid w:val="388551DE"/>
    <w:rsid w:val="38855EC9"/>
    <w:rsid w:val="38857873"/>
    <w:rsid w:val="38862974"/>
    <w:rsid w:val="38863E83"/>
    <w:rsid w:val="38865758"/>
    <w:rsid w:val="38871C41"/>
    <w:rsid w:val="388754E5"/>
    <w:rsid w:val="38877E93"/>
    <w:rsid w:val="3888063D"/>
    <w:rsid w:val="38880824"/>
    <w:rsid w:val="388832A4"/>
    <w:rsid w:val="38883C0B"/>
    <w:rsid w:val="388859B9"/>
    <w:rsid w:val="38885D3C"/>
    <w:rsid w:val="388867A3"/>
    <w:rsid w:val="38886F9E"/>
    <w:rsid w:val="38887767"/>
    <w:rsid w:val="38891E02"/>
    <w:rsid w:val="38892BC5"/>
    <w:rsid w:val="38892CE3"/>
    <w:rsid w:val="388937BB"/>
    <w:rsid w:val="388961C6"/>
    <w:rsid w:val="38897C33"/>
    <w:rsid w:val="388A1731"/>
    <w:rsid w:val="388A1D3C"/>
    <w:rsid w:val="388A20FE"/>
    <w:rsid w:val="388A61DF"/>
    <w:rsid w:val="388A771C"/>
    <w:rsid w:val="388B6140"/>
    <w:rsid w:val="388C0608"/>
    <w:rsid w:val="388C36FB"/>
    <w:rsid w:val="388C4CC4"/>
    <w:rsid w:val="388C70BF"/>
    <w:rsid w:val="388C7258"/>
    <w:rsid w:val="388C7B88"/>
    <w:rsid w:val="388C7CF5"/>
    <w:rsid w:val="388D1185"/>
    <w:rsid w:val="388D2B07"/>
    <w:rsid w:val="388D2FD0"/>
    <w:rsid w:val="388D4C6F"/>
    <w:rsid w:val="388D4D7E"/>
    <w:rsid w:val="388D77A1"/>
    <w:rsid w:val="388D7B4D"/>
    <w:rsid w:val="388E2615"/>
    <w:rsid w:val="388E46C0"/>
    <w:rsid w:val="388E69F2"/>
    <w:rsid w:val="388E7474"/>
    <w:rsid w:val="388F0940"/>
    <w:rsid w:val="388F0AF6"/>
    <w:rsid w:val="388F26F6"/>
    <w:rsid w:val="388F319C"/>
    <w:rsid w:val="388F32EB"/>
    <w:rsid w:val="388F3AA5"/>
    <w:rsid w:val="388F483B"/>
    <w:rsid w:val="388F4F9A"/>
    <w:rsid w:val="388F55F4"/>
    <w:rsid w:val="388F6D48"/>
    <w:rsid w:val="389004F8"/>
    <w:rsid w:val="3890074F"/>
    <w:rsid w:val="3890346B"/>
    <w:rsid w:val="38903B4A"/>
    <w:rsid w:val="38910D12"/>
    <w:rsid w:val="38910F96"/>
    <w:rsid w:val="38911C7A"/>
    <w:rsid w:val="38912AC0"/>
    <w:rsid w:val="389175B6"/>
    <w:rsid w:val="389205E6"/>
    <w:rsid w:val="3892285A"/>
    <w:rsid w:val="3892564B"/>
    <w:rsid w:val="38926838"/>
    <w:rsid w:val="38930988"/>
    <w:rsid w:val="38931563"/>
    <w:rsid w:val="38933EC8"/>
    <w:rsid w:val="38934A8A"/>
    <w:rsid w:val="38935CA5"/>
    <w:rsid w:val="38941B3A"/>
    <w:rsid w:val="3894435E"/>
    <w:rsid w:val="389538C2"/>
    <w:rsid w:val="38961E84"/>
    <w:rsid w:val="38963978"/>
    <w:rsid w:val="38964061"/>
    <w:rsid w:val="38964E74"/>
    <w:rsid w:val="389665CC"/>
    <w:rsid w:val="38966B14"/>
    <w:rsid w:val="3896795A"/>
    <w:rsid w:val="38970C5E"/>
    <w:rsid w:val="389736C7"/>
    <w:rsid w:val="38975BFC"/>
    <w:rsid w:val="3897742F"/>
    <w:rsid w:val="38980A3F"/>
    <w:rsid w:val="38980E69"/>
    <w:rsid w:val="389820A0"/>
    <w:rsid w:val="38983E4E"/>
    <w:rsid w:val="38990E81"/>
    <w:rsid w:val="38991974"/>
    <w:rsid w:val="38993922"/>
    <w:rsid w:val="38994363"/>
    <w:rsid w:val="38994D28"/>
    <w:rsid w:val="38997728"/>
    <w:rsid w:val="389A096D"/>
    <w:rsid w:val="389A0BB8"/>
    <w:rsid w:val="389A29C0"/>
    <w:rsid w:val="389A33CF"/>
    <w:rsid w:val="389B0EAE"/>
    <w:rsid w:val="389B1C13"/>
    <w:rsid w:val="389B2134"/>
    <w:rsid w:val="389B369E"/>
    <w:rsid w:val="389B38A9"/>
    <w:rsid w:val="389B393F"/>
    <w:rsid w:val="389B3DA9"/>
    <w:rsid w:val="389B4484"/>
    <w:rsid w:val="389B4C19"/>
    <w:rsid w:val="389B56ED"/>
    <w:rsid w:val="389B6A9B"/>
    <w:rsid w:val="389B749B"/>
    <w:rsid w:val="389C1020"/>
    <w:rsid w:val="389C1E13"/>
    <w:rsid w:val="389C3213"/>
    <w:rsid w:val="389C4F5A"/>
    <w:rsid w:val="389C7999"/>
    <w:rsid w:val="389C7F90"/>
    <w:rsid w:val="389D0C7A"/>
    <w:rsid w:val="389D1465"/>
    <w:rsid w:val="389D428C"/>
    <w:rsid w:val="389D5263"/>
    <w:rsid w:val="389D599B"/>
    <w:rsid w:val="389D7626"/>
    <w:rsid w:val="389E210A"/>
    <w:rsid w:val="389E342F"/>
    <w:rsid w:val="389E4E7A"/>
    <w:rsid w:val="389E5FD1"/>
    <w:rsid w:val="389E6A5F"/>
    <w:rsid w:val="389E6F8B"/>
    <w:rsid w:val="389F2602"/>
    <w:rsid w:val="389F6C71"/>
    <w:rsid w:val="389F72F3"/>
    <w:rsid w:val="38A00F55"/>
    <w:rsid w:val="38A01134"/>
    <w:rsid w:val="38A04AB1"/>
    <w:rsid w:val="38A0605F"/>
    <w:rsid w:val="38A071A7"/>
    <w:rsid w:val="38A075FB"/>
    <w:rsid w:val="38A07EE1"/>
    <w:rsid w:val="38A12761"/>
    <w:rsid w:val="38A12815"/>
    <w:rsid w:val="38A12B82"/>
    <w:rsid w:val="38A14985"/>
    <w:rsid w:val="38A16656"/>
    <w:rsid w:val="38A210C6"/>
    <w:rsid w:val="38A22F48"/>
    <w:rsid w:val="38A23861"/>
    <w:rsid w:val="38A24AEC"/>
    <w:rsid w:val="38A24CCD"/>
    <w:rsid w:val="38A26A7B"/>
    <w:rsid w:val="38A276E0"/>
    <w:rsid w:val="38A30A45"/>
    <w:rsid w:val="38A31879"/>
    <w:rsid w:val="38A31D4E"/>
    <w:rsid w:val="38A340E3"/>
    <w:rsid w:val="38A36BCE"/>
    <w:rsid w:val="38A36C62"/>
    <w:rsid w:val="38A412A0"/>
    <w:rsid w:val="38A4152D"/>
    <w:rsid w:val="38A43733"/>
    <w:rsid w:val="38A43DE4"/>
    <w:rsid w:val="38A4483B"/>
    <w:rsid w:val="38A45546"/>
    <w:rsid w:val="38A505DB"/>
    <w:rsid w:val="38A52E99"/>
    <w:rsid w:val="38A535D8"/>
    <w:rsid w:val="38A547BD"/>
    <w:rsid w:val="38A61D2C"/>
    <w:rsid w:val="38A63490"/>
    <w:rsid w:val="38A65E3F"/>
    <w:rsid w:val="38A66A21"/>
    <w:rsid w:val="38A703B1"/>
    <w:rsid w:val="38A722E3"/>
    <w:rsid w:val="38A737D7"/>
    <w:rsid w:val="38A748FD"/>
    <w:rsid w:val="38A74C3A"/>
    <w:rsid w:val="38A75070"/>
    <w:rsid w:val="38A758DC"/>
    <w:rsid w:val="38A75DF3"/>
    <w:rsid w:val="38A81BB8"/>
    <w:rsid w:val="38A820E1"/>
    <w:rsid w:val="38A8464C"/>
    <w:rsid w:val="38A853EC"/>
    <w:rsid w:val="38A8605B"/>
    <w:rsid w:val="38A87E0A"/>
    <w:rsid w:val="38A90DB4"/>
    <w:rsid w:val="38A93D08"/>
    <w:rsid w:val="38A9721D"/>
    <w:rsid w:val="38A97EA8"/>
    <w:rsid w:val="38AA52D2"/>
    <w:rsid w:val="38AA53AC"/>
    <w:rsid w:val="38AB151E"/>
    <w:rsid w:val="38AB19A8"/>
    <w:rsid w:val="38AB2FCD"/>
    <w:rsid w:val="38AB36B1"/>
    <w:rsid w:val="38AB625D"/>
    <w:rsid w:val="38AB6F13"/>
    <w:rsid w:val="38AC0ED2"/>
    <w:rsid w:val="38AC16A8"/>
    <w:rsid w:val="38AC5B9E"/>
    <w:rsid w:val="38AD2CB8"/>
    <w:rsid w:val="38AD5420"/>
    <w:rsid w:val="38AD686A"/>
    <w:rsid w:val="38AD72D3"/>
    <w:rsid w:val="38AE308F"/>
    <w:rsid w:val="38AE3CA7"/>
    <w:rsid w:val="38AE4DCD"/>
    <w:rsid w:val="38AE7EA6"/>
    <w:rsid w:val="38AF1198"/>
    <w:rsid w:val="38AF13ED"/>
    <w:rsid w:val="38AF180F"/>
    <w:rsid w:val="38AF451F"/>
    <w:rsid w:val="38AF73EA"/>
    <w:rsid w:val="38B06F3D"/>
    <w:rsid w:val="38B10580"/>
    <w:rsid w:val="38B13162"/>
    <w:rsid w:val="38B16CBE"/>
    <w:rsid w:val="38B16E8E"/>
    <w:rsid w:val="38B202CF"/>
    <w:rsid w:val="38B213C9"/>
    <w:rsid w:val="38B22A36"/>
    <w:rsid w:val="38B247BE"/>
    <w:rsid w:val="38B247E4"/>
    <w:rsid w:val="38B355CC"/>
    <w:rsid w:val="38B36653"/>
    <w:rsid w:val="38B36EDA"/>
    <w:rsid w:val="38B40B71"/>
    <w:rsid w:val="38B41461"/>
    <w:rsid w:val="38B43D6A"/>
    <w:rsid w:val="38B44A00"/>
    <w:rsid w:val="38B452EA"/>
    <w:rsid w:val="38B464FD"/>
    <w:rsid w:val="38B467AE"/>
    <w:rsid w:val="38B46EE2"/>
    <w:rsid w:val="38B46F01"/>
    <w:rsid w:val="38B47A45"/>
    <w:rsid w:val="38B507AF"/>
    <w:rsid w:val="38B52E3C"/>
    <w:rsid w:val="38B557C0"/>
    <w:rsid w:val="38B573A6"/>
    <w:rsid w:val="38B62526"/>
    <w:rsid w:val="38B63879"/>
    <w:rsid w:val="38B642D4"/>
    <w:rsid w:val="38B71320"/>
    <w:rsid w:val="38B7275C"/>
    <w:rsid w:val="38B74FB9"/>
    <w:rsid w:val="38B773F5"/>
    <w:rsid w:val="38B77462"/>
    <w:rsid w:val="38B83116"/>
    <w:rsid w:val="38B84141"/>
    <w:rsid w:val="38B844F1"/>
    <w:rsid w:val="38B84B43"/>
    <w:rsid w:val="38B901A2"/>
    <w:rsid w:val="38B90269"/>
    <w:rsid w:val="38B90820"/>
    <w:rsid w:val="38B92017"/>
    <w:rsid w:val="38B93DC5"/>
    <w:rsid w:val="38B95B73"/>
    <w:rsid w:val="38BA293C"/>
    <w:rsid w:val="38BA503F"/>
    <w:rsid w:val="38BB25CF"/>
    <w:rsid w:val="38BB2CDD"/>
    <w:rsid w:val="38BB46C7"/>
    <w:rsid w:val="38BB5D8F"/>
    <w:rsid w:val="38BB7220"/>
    <w:rsid w:val="38BC1AC5"/>
    <w:rsid w:val="38BC3F52"/>
    <w:rsid w:val="38BC6935"/>
    <w:rsid w:val="38BD1B07"/>
    <w:rsid w:val="38BD345B"/>
    <w:rsid w:val="38BD5663"/>
    <w:rsid w:val="38BD6B23"/>
    <w:rsid w:val="38BE14ED"/>
    <w:rsid w:val="38BE2B84"/>
    <w:rsid w:val="38BE4BB4"/>
    <w:rsid w:val="38BF0BEC"/>
    <w:rsid w:val="38BF1443"/>
    <w:rsid w:val="38BF587F"/>
    <w:rsid w:val="38C00A03"/>
    <w:rsid w:val="38C028D3"/>
    <w:rsid w:val="38C032FD"/>
    <w:rsid w:val="38C033A5"/>
    <w:rsid w:val="38C03785"/>
    <w:rsid w:val="38C05153"/>
    <w:rsid w:val="38C05824"/>
    <w:rsid w:val="38C1520B"/>
    <w:rsid w:val="38C202C2"/>
    <w:rsid w:val="38C22C79"/>
    <w:rsid w:val="38C2711D"/>
    <w:rsid w:val="38C27D82"/>
    <w:rsid w:val="38C27DC4"/>
    <w:rsid w:val="38C31254"/>
    <w:rsid w:val="38C32995"/>
    <w:rsid w:val="38C330B4"/>
    <w:rsid w:val="38C34C43"/>
    <w:rsid w:val="38C369F1"/>
    <w:rsid w:val="38C4021E"/>
    <w:rsid w:val="38C435DA"/>
    <w:rsid w:val="38C43E25"/>
    <w:rsid w:val="38C46260"/>
    <w:rsid w:val="38C5276A"/>
    <w:rsid w:val="38C5282D"/>
    <w:rsid w:val="38C538B6"/>
    <w:rsid w:val="38C56C0D"/>
    <w:rsid w:val="38C57C68"/>
    <w:rsid w:val="38C57EC1"/>
    <w:rsid w:val="38C605E9"/>
    <w:rsid w:val="38C60F2F"/>
    <w:rsid w:val="38C61650"/>
    <w:rsid w:val="38C62E55"/>
    <w:rsid w:val="38C70911"/>
    <w:rsid w:val="38C71EA0"/>
    <w:rsid w:val="38C727A6"/>
    <w:rsid w:val="38C77153"/>
    <w:rsid w:val="38C77799"/>
    <w:rsid w:val="38C809AB"/>
    <w:rsid w:val="38C82141"/>
    <w:rsid w:val="38C8225A"/>
    <w:rsid w:val="38C83C1B"/>
    <w:rsid w:val="38C84008"/>
    <w:rsid w:val="38C8497E"/>
    <w:rsid w:val="38C904AC"/>
    <w:rsid w:val="38C90653"/>
    <w:rsid w:val="38C94FFA"/>
    <w:rsid w:val="38C961D9"/>
    <w:rsid w:val="38C96A4F"/>
    <w:rsid w:val="38C97C97"/>
    <w:rsid w:val="38CA2147"/>
    <w:rsid w:val="38CA5FD2"/>
    <w:rsid w:val="38CA6556"/>
    <w:rsid w:val="38CB2392"/>
    <w:rsid w:val="38CB5544"/>
    <w:rsid w:val="38CB7473"/>
    <w:rsid w:val="38CC58A6"/>
    <w:rsid w:val="38CC5B33"/>
    <w:rsid w:val="38CC5D45"/>
    <w:rsid w:val="38CC7FAC"/>
    <w:rsid w:val="38CD0523"/>
    <w:rsid w:val="38CD4CAC"/>
    <w:rsid w:val="38CD7870"/>
    <w:rsid w:val="38CE02A3"/>
    <w:rsid w:val="38CE5804"/>
    <w:rsid w:val="38CE6B98"/>
    <w:rsid w:val="38CE781F"/>
    <w:rsid w:val="38CE7AA8"/>
    <w:rsid w:val="38CF2341"/>
    <w:rsid w:val="38CF35E8"/>
    <w:rsid w:val="38CF3C75"/>
    <w:rsid w:val="38CF501B"/>
    <w:rsid w:val="38CF548D"/>
    <w:rsid w:val="38D03D9E"/>
    <w:rsid w:val="38D04F99"/>
    <w:rsid w:val="38D05E24"/>
    <w:rsid w:val="38D13A7E"/>
    <w:rsid w:val="38D14DE7"/>
    <w:rsid w:val="38D17360"/>
    <w:rsid w:val="38D2355B"/>
    <w:rsid w:val="38D253DE"/>
    <w:rsid w:val="38D26C34"/>
    <w:rsid w:val="38D32489"/>
    <w:rsid w:val="38D33919"/>
    <w:rsid w:val="38D342E7"/>
    <w:rsid w:val="38D3436E"/>
    <w:rsid w:val="38D34E86"/>
    <w:rsid w:val="38D359D5"/>
    <w:rsid w:val="38D35A4C"/>
    <w:rsid w:val="38D429AD"/>
    <w:rsid w:val="38D45413"/>
    <w:rsid w:val="38D537BF"/>
    <w:rsid w:val="38D539D2"/>
    <w:rsid w:val="38D56239"/>
    <w:rsid w:val="38D56870"/>
    <w:rsid w:val="38D576D7"/>
    <w:rsid w:val="38D60DF5"/>
    <w:rsid w:val="38D60E0A"/>
    <w:rsid w:val="38D62BC9"/>
    <w:rsid w:val="38D66725"/>
    <w:rsid w:val="38D676C9"/>
    <w:rsid w:val="38D67A1A"/>
    <w:rsid w:val="38D70D93"/>
    <w:rsid w:val="38D72835"/>
    <w:rsid w:val="38D7622E"/>
    <w:rsid w:val="38D8068B"/>
    <w:rsid w:val="38D806EF"/>
    <w:rsid w:val="38D83BDD"/>
    <w:rsid w:val="38D853B5"/>
    <w:rsid w:val="38D86941"/>
    <w:rsid w:val="38D96215"/>
    <w:rsid w:val="38DA0855"/>
    <w:rsid w:val="38DA0A92"/>
    <w:rsid w:val="38DA19F3"/>
    <w:rsid w:val="38DA3BE7"/>
    <w:rsid w:val="38DA6126"/>
    <w:rsid w:val="38DA65CE"/>
    <w:rsid w:val="38DB1F8D"/>
    <w:rsid w:val="38DB20AB"/>
    <w:rsid w:val="38DB3D3B"/>
    <w:rsid w:val="38DB4F9C"/>
    <w:rsid w:val="38DC2560"/>
    <w:rsid w:val="38DC2A28"/>
    <w:rsid w:val="38DC53F7"/>
    <w:rsid w:val="38DD232D"/>
    <w:rsid w:val="38DD49CB"/>
    <w:rsid w:val="38DD51D9"/>
    <w:rsid w:val="38DD5CB4"/>
    <w:rsid w:val="38DD610C"/>
    <w:rsid w:val="38DD7AB3"/>
    <w:rsid w:val="38DE1A7D"/>
    <w:rsid w:val="38DE2598"/>
    <w:rsid w:val="38DE30B2"/>
    <w:rsid w:val="38DE4E5D"/>
    <w:rsid w:val="38DE504A"/>
    <w:rsid w:val="38DE55D9"/>
    <w:rsid w:val="38DE6BED"/>
    <w:rsid w:val="38DE7670"/>
    <w:rsid w:val="38DF0A2C"/>
    <w:rsid w:val="38DF1EBC"/>
    <w:rsid w:val="38DF7CCF"/>
    <w:rsid w:val="38E01351"/>
    <w:rsid w:val="38E01CC7"/>
    <w:rsid w:val="38E025DA"/>
    <w:rsid w:val="38E04A8D"/>
    <w:rsid w:val="38E04CA4"/>
    <w:rsid w:val="38E05FD2"/>
    <w:rsid w:val="38E075A3"/>
    <w:rsid w:val="38E10073"/>
    <w:rsid w:val="38E1059D"/>
    <w:rsid w:val="38E119FE"/>
    <w:rsid w:val="38E164EB"/>
    <w:rsid w:val="38E1799D"/>
    <w:rsid w:val="38E21043"/>
    <w:rsid w:val="38E2156D"/>
    <w:rsid w:val="38E250CA"/>
    <w:rsid w:val="38E25CFC"/>
    <w:rsid w:val="38E26467"/>
    <w:rsid w:val="38E27D17"/>
    <w:rsid w:val="38E30B05"/>
    <w:rsid w:val="38E30E42"/>
    <w:rsid w:val="38E30F96"/>
    <w:rsid w:val="38E343E8"/>
    <w:rsid w:val="38E34ED8"/>
    <w:rsid w:val="38E41CCD"/>
    <w:rsid w:val="38E42223"/>
    <w:rsid w:val="38E44532"/>
    <w:rsid w:val="38E44D6C"/>
    <w:rsid w:val="38E45B9B"/>
    <w:rsid w:val="38E47E8A"/>
    <w:rsid w:val="38E50D42"/>
    <w:rsid w:val="38E5105E"/>
    <w:rsid w:val="38E510F6"/>
    <w:rsid w:val="38E5124B"/>
    <w:rsid w:val="38E51791"/>
    <w:rsid w:val="38E5315D"/>
    <w:rsid w:val="38E53DE8"/>
    <w:rsid w:val="38E54BBA"/>
    <w:rsid w:val="38E568AF"/>
    <w:rsid w:val="38E57C36"/>
    <w:rsid w:val="38E60D50"/>
    <w:rsid w:val="38E6527E"/>
    <w:rsid w:val="38E65736"/>
    <w:rsid w:val="38E70932"/>
    <w:rsid w:val="38E71D8F"/>
    <w:rsid w:val="38E726E0"/>
    <w:rsid w:val="38E749D6"/>
    <w:rsid w:val="38E754D7"/>
    <w:rsid w:val="38E76B84"/>
    <w:rsid w:val="38E814A8"/>
    <w:rsid w:val="38E86458"/>
    <w:rsid w:val="38E91B42"/>
    <w:rsid w:val="38E928FC"/>
    <w:rsid w:val="38E946AA"/>
    <w:rsid w:val="38E958A4"/>
    <w:rsid w:val="38E9712B"/>
    <w:rsid w:val="38E971B6"/>
    <w:rsid w:val="38EA0422"/>
    <w:rsid w:val="38EA2744"/>
    <w:rsid w:val="38EA40CC"/>
    <w:rsid w:val="38EA5DDD"/>
    <w:rsid w:val="38EA6FCF"/>
    <w:rsid w:val="38EB1BA0"/>
    <w:rsid w:val="38EB256D"/>
    <w:rsid w:val="38EC4682"/>
    <w:rsid w:val="38EC46EA"/>
    <w:rsid w:val="38EC5F48"/>
    <w:rsid w:val="38EC7CF6"/>
    <w:rsid w:val="38ED041A"/>
    <w:rsid w:val="38ED0A1F"/>
    <w:rsid w:val="38ED1550"/>
    <w:rsid w:val="38ED44C0"/>
    <w:rsid w:val="38ED6423"/>
    <w:rsid w:val="38ED7091"/>
    <w:rsid w:val="38EE4839"/>
    <w:rsid w:val="38EE6700"/>
    <w:rsid w:val="38EE7F12"/>
    <w:rsid w:val="38EF11F3"/>
    <w:rsid w:val="38EF3C8A"/>
    <w:rsid w:val="38EF5A38"/>
    <w:rsid w:val="38EF77E6"/>
    <w:rsid w:val="38EF7AF9"/>
    <w:rsid w:val="38F03712"/>
    <w:rsid w:val="38F04CF0"/>
    <w:rsid w:val="38F06289"/>
    <w:rsid w:val="38F07BAC"/>
    <w:rsid w:val="38F1016A"/>
    <w:rsid w:val="38F115A1"/>
    <w:rsid w:val="38F1355F"/>
    <w:rsid w:val="38F142D1"/>
    <w:rsid w:val="38F17A02"/>
    <w:rsid w:val="38F22930"/>
    <w:rsid w:val="38F25761"/>
    <w:rsid w:val="38F25E25"/>
    <w:rsid w:val="38F3070E"/>
    <w:rsid w:val="38F30E93"/>
    <w:rsid w:val="38F31085"/>
    <w:rsid w:val="38F36F74"/>
    <w:rsid w:val="38F372D7"/>
    <w:rsid w:val="38F378D8"/>
    <w:rsid w:val="38F4114D"/>
    <w:rsid w:val="38F418E8"/>
    <w:rsid w:val="38F43899"/>
    <w:rsid w:val="38F4451D"/>
    <w:rsid w:val="38F44DFD"/>
    <w:rsid w:val="38F45119"/>
    <w:rsid w:val="38F512A1"/>
    <w:rsid w:val="38F52C52"/>
    <w:rsid w:val="38F55DE6"/>
    <w:rsid w:val="38F61E7C"/>
    <w:rsid w:val="38F632ED"/>
    <w:rsid w:val="38F646C5"/>
    <w:rsid w:val="38F646CD"/>
    <w:rsid w:val="38F65019"/>
    <w:rsid w:val="38F7130C"/>
    <w:rsid w:val="38F7174F"/>
    <w:rsid w:val="38F73027"/>
    <w:rsid w:val="38F739A3"/>
    <w:rsid w:val="38F80D91"/>
    <w:rsid w:val="38F815D3"/>
    <w:rsid w:val="38F848ED"/>
    <w:rsid w:val="38F8669B"/>
    <w:rsid w:val="38F86F6A"/>
    <w:rsid w:val="38F90391"/>
    <w:rsid w:val="38F90E2B"/>
    <w:rsid w:val="38F922A2"/>
    <w:rsid w:val="38F92413"/>
    <w:rsid w:val="38F94FA3"/>
    <w:rsid w:val="38F961F6"/>
    <w:rsid w:val="38FA64C6"/>
    <w:rsid w:val="38FA6AC4"/>
    <w:rsid w:val="38FB262F"/>
    <w:rsid w:val="38FB43DD"/>
    <w:rsid w:val="38FB5894"/>
    <w:rsid w:val="38FB618B"/>
    <w:rsid w:val="38FB76E3"/>
    <w:rsid w:val="38FC13E4"/>
    <w:rsid w:val="38FC17E3"/>
    <w:rsid w:val="38FC2B25"/>
    <w:rsid w:val="38FC2B3A"/>
    <w:rsid w:val="38FC5510"/>
    <w:rsid w:val="38FC68EE"/>
    <w:rsid w:val="38FD0155"/>
    <w:rsid w:val="38FD2A39"/>
    <w:rsid w:val="38FD536F"/>
    <w:rsid w:val="38FD63A7"/>
    <w:rsid w:val="38FD6430"/>
    <w:rsid w:val="38FE0016"/>
    <w:rsid w:val="38FE01E2"/>
    <w:rsid w:val="38FE732B"/>
    <w:rsid w:val="38FE7A29"/>
    <w:rsid w:val="38FF13A7"/>
    <w:rsid w:val="38FF23BE"/>
    <w:rsid w:val="38FF3ECD"/>
    <w:rsid w:val="38FF5E4D"/>
    <w:rsid w:val="38FF68D5"/>
    <w:rsid w:val="390016CB"/>
    <w:rsid w:val="390019F4"/>
    <w:rsid w:val="39002EA0"/>
    <w:rsid w:val="39002FB3"/>
    <w:rsid w:val="390034D4"/>
    <w:rsid w:val="390037A2"/>
    <w:rsid w:val="3900614E"/>
    <w:rsid w:val="39007C46"/>
    <w:rsid w:val="39022BAB"/>
    <w:rsid w:val="39024B9C"/>
    <w:rsid w:val="3902501F"/>
    <w:rsid w:val="3902576C"/>
    <w:rsid w:val="3902751A"/>
    <w:rsid w:val="390305C4"/>
    <w:rsid w:val="39030C36"/>
    <w:rsid w:val="39034B9C"/>
    <w:rsid w:val="39035512"/>
    <w:rsid w:val="39044033"/>
    <w:rsid w:val="39044D27"/>
    <w:rsid w:val="39044F9B"/>
    <w:rsid w:val="39047736"/>
    <w:rsid w:val="39050DB8"/>
    <w:rsid w:val="3905700A"/>
    <w:rsid w:val="390604FB"/>
    <w:rsid w:val="390606EC"/>
    <w:rsid w:val="39064B1D"/>
    <w:rsid w:val="390667FA"/>
    <w:rsid w:val="39070FD4"/>
    <w:rsid w:val="39072C1B"/>
    <w:rsid w:val="39073E3A"/>
    <w:rsid w:val="39074B30"/>
    <w:rsid w:val="39082A65"/>
    <w:rsid w:val="39083C99"/>
    <w:rsid w:val="390865B7"/>
    <w:rsid w:val="390907B0"/>
    <w:rsid w:val="390908A8"/>
    <w:rsid w:val="39091573"/>
    <w:rsid w:val="39092B07"/>
    <w:rsid w:val="390939CF"/>
    <w:rsid w:val="39095129"/>
    <w:rsid w:val="390A0C13"/>
    <w:rsid w:val="390A244A"/>
    <w:rsid w:val="390A2872"/>
    <w:rsid w:val="390A3A9B"/>
    <w:rsid w:val="390A65B9"/>
    <w:rsid w:val="390A6E76"/>
    <w:rsid w:val="390B0AC4"/>
    <w:rsid w:val="390B130B"/>
    <w:rsid w:val="390B6187"/>
    <w:rsid w:val="390B6DE3"/>
    <w:rsid w:val="390C022C"/>
    <w:rsid w:val="390C229A"/>
    <w:rsid w:val="390C4BEF"/>
    <w:rsid w:val="390C6314"/>
    <w:rsid w:val="390C769A"/>
    <w:rsid w:val="390D3867"/>
    <w:rsid w:val="390D48B1"/>
    <w:rsid w:val="390D653D"/>
    <w:rsid w:val="390D7134"/>
    <w:rsid w:val="390E0B35"/>
    <w:rsid w:val="390E0EFB"/>
    <w:rsid w:val="390E2362"/>
    <w:rsid w:val="390E3DDA"/>
    <w:rsid w:val="390E44F6"/>
    <w:rsid w:val="390E5946"/>
    <w:rsid w:val="390F0F9B"/>
    <w:rsid w:val="390F1C37"/>
    <w:rsid w:val="390F482E"/>
    <w:rsid w:val="390F648A"/>
    <w:rsid w:val="390F72CC"/>
    <w:rsid w:val="390F73A8"/>
    <w:rsid w:val="390F7E89"/>
    <w:rsid w:val="39100CEA"/>
    <w:rsid w:val="391011E2"/>
    <w:rsid w:val="391038A6"/>
    <w:rsid w:val="3910409E"/>
    <w:rsid w:val="39106041"/>
    <w:rsid w:val="391060DB"/>
    <w:rsid w:val="3910665D"/>
    <w:rsid w:val="3910721C"/>
    <w:rsid w:val="39107A3B"/>
    <w:rsid w:val="39112E4E"/>
    <w:rsid w:val="391137A3"/>
    <w:rsid w:val="391138BB"/>
    <w:rsid w:val="39113C01"/>
    <w:rsid w:val="39114812"/>
    <w:rsid w:val="39121A41"/>
    <w:rsid w:val="39122360"/>
    <w:rsid w:val="3912667C"/>
    <w:rsid w:val="39132DD1"/>
    <w:rsid w:val="39137979"/>
    <w:rsid w:val="39140051"/>
    <w:rsid w:val="39140BA2"/>
    <w:rsid w:val="39147127"/>
    <w:rsid w:val="3914724D"/>
    <w:rsid w:val="3914766B"/>
    <w:rsid w:val="3915462F"/>
    <w:rsid w:val="39155878"/>
    <w:rsid w:val="39156841"/>
    <w:rsid w:val="39156D3E"/>
    <w:rsid w:val="39157171"/>
    <w:rsid w:val="39161217"/>
    <w:rsid w:val="39161E77"/>
    <w:rsid w:val="39167318"/>
    <w:rsid w:val="39167469"/>
    <w:rsid w:val="391758D3"/>
    <w:rsid w:val="39175FEC"/>
    <w:rsid w:val="39177242"/>
    <w:rsid w:val="39180BBD"/>
    <w:rsid w:val="39184F8F"/>
    <w:rsid w:val="39186D3D"/>
    <w:rsid w:val="391873E4"/>
    <w:rsid w:val="39190F58"/>
    <w:rsid w:val="39194863"/>
    <w:rsid w:val="39194C1E"/>
    <w:rsid w:val="39196AEA"/>
    <w:rsid w:val="39197E76"/>
    <w:rsid w:val="391A0D07"/>
    <w:rsid w:val="391A0E3D"/>
    <w:rsid w:val="391A2AB5"/>
    <w:rsid w:val="391A2D07"/>
    <w:rsid w:val="391A3543"/>
    <w:rsid w:val="391A41E7"/>
    <w:rsid w:val="391B05DB"/>
    <w:rsid w:val="391B3365"/>
    <w:rsid w:val="391B682D"/>
    <w:rsid w:val="391B688F"/>
    <w:rsid w:val="391B6B92"/>
    <w:rsid w:val="391B6D60"/>
    <w:rsid w:val="391B798C"/>
    <w:rsid w:val="391B7EC7"/>
    <w:rsid w:val="391C0B65"/>
    <w:rsid w:val="391C0ED0"/>
    <w:rsid w:val="391C2563"/>
    <w:rsid w:val="391C546D"/>
    <w:rsid w:val="391C62EA"/>
    <w:rsid w:val="391D07F7"/>
    <w:rsid w:val="391D25A6"/>
    <w:rsid w:val="391D3E4B"/>
    <w:rsid w:val="391D46A3"/>
    <w:rsid w:val="391D7376"/>
    <w:rsid w:val="391E1E7A"/>
    <w:rsid w:val="391E2573"/>
    <w:rsid w:val="391E271B"/>
    <w:rsid w:val="391E4A2F"/>
    <w:rsid w:val="391E666A"/>
    <w:rsid w:val="391E7CAD"/>
    <w:rsid w:val="391F00CC"/>
    <w:rsid w:val="391F3187"/>
    <w:rsid w:val="391F3CCC"/>
    <w:rsid w:val="39201487"/>
    <w:rsid w:val="3920151E"/>
    <w:rsid w:val="392016CB"/>
    <w:rsid w:val="39202096"/>
    <w:rsid w:val="39203E44"/>
    <w:rsid w:val="39204B91"/>
    <w:rsid w:val="39204D71"/>
    <w:rsid w:val="39204E68"/>
    <w:rsid w:val="39205BF2"/>
    <w:rsid w:val="39205D26"/>
    <w:rsid w:val="3920699C"/>
    <w:rsid w:val="39207C2A"/>
    <w:rsid w:val="39212075"/>
    <w:rsid w:val="392143E2"/>
    <w:rsid w:val="39217A83"/>
    <w:rsid w:val="39220378"/>
    <w:rsid w:val="392230FF"/>
    <w:rsid w:val="39223A11"/>
    <w:rsid w:val="39224B5A"/>
    <w:rsid w:val="39225E0E"/>
    <w:rsid w:val="392274DB"/>
    <w:rsid w:val="39230041"/>
    <w:rsid w:val="39234E67"/>
    <w:rsid w:val="39235F90"/>
    <w:rsid w:val="39237FD5"/>
    <w:rsid w:val="39241B86"/>
    <w:rsid w:val="39241D31"/>
    <w:rsid w:val="39242F36"/>
    <w:rsid w:val="392456E2"/>
    <w:rsid w:val="39247160"/>
    <w:rsid w:val="392505F0"/>
    <w:rsid w:val="3925145A"/>
    <w:rsid w:val="39253FE8"/>
    <w:rsid w:val="392561E5"/>
    <w:rsid w:val="392576AC"/>
    <w:rsid w:val="39262D30"/>
    <w:rsid w:val="39262DD1"/>
    <w:rsid w:val="39264651"/>
    <w:rsid w:val="39266DAF"/>
    <w:rsid w:val="39267103"/>
    <w:rsid w:val="39270C34"/>
    <w:rsid w:val="392721AE"/>
    <w:rsid w:val="39272A95"/>
    <w:rsid w:val="392731FD"/>
    <w:rsid w:val="392751D2"/>
    <w:rsid w:val="39276F80"/>
    <w:rsid w:val="3927799E"/>
    <w:rsid w:val="392806B2"/>
    <w:rsid w:val="39286EF6"/>
    <w:rsid w:val="39290F4A"/>
    <w:rsid w:val="39292CF8"/>
    <w:rsid w:val="392963AC"/>
    <w:rsid w:val="39296D06"/>
    <w:rsid w:val="392A1ED6"/>
    <w:rsid w:val="392A4BFF"/>
    <w:rsid w:val="392A7B79"/>
    <w:rsid w:val="392B2E21"/>
    <w:rsid w:val="392B3A7A"/>
    <w:rsid w:val="392B58F2"/>
    <w:rsid w:val="392B7033"/>
    <w:rsid w:val="392B7ECF"/>
    <w:rsid w:val="392C17E8"/>
    <w:rsid w:val="392C4597"/>
    <w:rsid w:val="392D0554"/>
    <w:rsid w:val="392D1186"/>
    <w:rsid w:val="392D788C"/>
    <w:rsid w:val="392D7991"/>
    <w:rsid w:val="392E0314"/>
    <w:rsid w:val="392E28CC"/>
    <w:rsid w:val="392E2DE3"/>
    <w:rsid w:val="392E5796"/>
    <w:rsid w:val="392E5A86"/>
    <w:rsid w:val="392F1BAD"/>
    <w:rsid w:val="392F4273"/>
    <w:rsid w:val="393002D4"/>
    <w:rsid w:val="3930052B"/>
    <w:rsid w:val="393022D9"/>
    <w:rsid w:val="39303F36"/>
    <w:rsid w:val="39305703"/>
    <w:rsid w:val="3930586C"/>
    <w:rsid w:val="393065C8"/>
    <w:rsid w:val="393115B8"/>
    <w:rsid w:val="39316051"/>
    <w:rsid w:val="39316C72"/>
    <w:rsid w:val="393172D6"/>
    <w:rsid w:val="39317DFF"/>
    <w:rsid w:val="39321EB8"/>
    <w:rsid w:val="393236AB"/>
    <w:rsid w:val="393312FC"/>
    <w:rsid w:val="39331DC9"/>
    <w:rsid w:val="39334F5C"/>
    <w:rsid w:val="393400BB"/>
    <w:rsid w:val="3934068E"/>
    <w:rsid w:val="39341B0A"/>
    <w:rsid w:val="39352F22"/>
    <w:rsid w:val="39352FF9"/>
    <w:rsid w:val="393544FF"/>
    <w:rsid w:val="39355B41"/>
    <w:rsid w:val="393608E6"/>
    <w:rsid w:val="39361E12"/>
    <w:rsid w:val="39362A05"/>
    <w:rsid w:val="3936324D"/>
    <w:rsid w:val="393633EC"/>
    <w:rsid w:val="393636EB"/>
    <w:rsid w:val="39365415"/>
    <w:rsid w:val="393730A2"/>
    <w:rsid w:val="3937509F"/>
    <w:rsid w:val="39375EA6"/>
    <w:rsid w:val="393809D4"/>
    <w:rsid w:val="39382F3B"/>
    <w:rsid w:val="39384439"/>
    <w:rsid w:val="39384927"/>
    <w:rsid w:val="393869CC"/>
    <w:rsid w:val="393873DF"/>
    <w:rsid w:val="39392A79"/>
    <w:rsid w:val="393964C4"/>
    <w:rsid w:val="39396CB4"/>
    <w:rsid w:val="39397392"/>
    <w:rsid w:val="39397BFA"/>
    <w:rsid w:val="39397EFF"/>
    <w:rsid w:val="393A1386"/>
    <w:rsid w:val="393A1CDC"/>
    <w:rsid w:val="393A3157"/>
    <w:rsid w:val="393A3324"/>
    <w:rsid w:val="393A332E"/>
    <w:rsid w:val="393A415E"/>
    <w:rsid w:val="393A5B72"/>
    <w:rsid w:val="393B0C7E"/>
    <w:rsid w:val="393B1BB1"/>
    <w:rsid w:val="393B1CEB"/>
    <w:rsid w:val="393B2A2C"/>
    <w:rsid w:val="393B3B99"/>
    <w:rsid w:val="393C0BCF"/>
    <w:rsid w:val="393C55B1"/>
    <w:rsid w:val="393D0552"/>
    <w:rsid w:val="393D0E49"/>
    <w:rsid w:val="393D1A78"/>
    <w:rsid w:val="393D49F6"/>
    <w:rsid w:val="393D67A4"/>
    <w:rsid w:val="393F076E"/>
    <w:rsid w:val="393F42CA"/>
    <w:rsid w:val="393F4B39"/>
    <w:rsid w:val="393F6582"/>
    <w:rsid w:val="393F786F"/>
    <w:rsid w:val="39400042"/>
    <w:rsid w:val="39400833"/>
    <w:rsid w:val="39400E36"/>
    <w:rsid w:val="394074CD"/>
    <w:rsid w:val="39410A2F"/>
    <w:rsid w:val="39411B4C"/>
    <w:rsid w:val="394144E6"/>
    <w:rsid w:val="3941493B"/>
    <w:rsid w:val="39415B3E"/>
    <w:rsid w:val="39415C15"/>
    <w:rsid w:val="3942025E"/>
    <w:rsid w:val="39420EC0"/>
    <w:rsid w:val="394226E9"/>
    <w:rsid w:val="394250B4"/>
    <w:rsid w:val="394328B1"/>
    <w:rsid w:val="394337DE"/>
    <w:rsid w:val="39434806"/>
    <w:rsid w:val="39434D9C"/>
    <w:rsid w:val="39437DF1"/>
    <w:rsid w:val="39440A1B"/>
    <w:rsid w:val="39445D84"/>
    <w:rsid w:val="3945159A"/>
    <w:rsid w:val="3945233A"/>
    <w:rsid w:val="39457BDA"/>
    <w:rsid w:val="39460ED6"/>
    <w:rsid w:val="39461AFC"/>
    <w:rsid w:val="394629EE"/>
    <w:rsid w:val="39462A59"/>
    <w:rsid w:val="39467AF1"/>
    <w:rsid w:val="39470146"/>
    <w:rsid w:val="39470E6B"/>
    <w:rsid w:val="3947398A"/>
    <w:rsid w:val="394752B9"/>
    <w:rsid w:val="39475874"/>
    <w:rsid w:val="39475929"/>
    <w:rsid w:val="39476F97"/>
    <w:rsid w:val="39477622"/>
    <w:rsid w:val="39483178"/>
    <w:rsid w:val="3948396D"/>
    <w:rsid w:val="394843D1"/>
    <w:rsid w:val="39487A17"/>
    <w:rsid w:val="394908AC"/>
    <w:rsid w:val="39490AD2"/>
    <w:rsid w:val="39492EB8"/>
    <w:rsid w:val="3949339B"/>
    <w:rsid w:val="39495149"/>
    <w:rsid w:val="39496281"/>
    <w:rsid w:val="394974D3"/>
    <w:rsid w:val="39497780"/>
    <w:rsid w:val="394979EB"/>
    <w:rsid w:val="394A0101"/>
    <w:rsid w:val="394A1057"/>
    <w:rsid w:val="394A21F0"/>
    <w:rsid w:val="394A6BD8"/>
    <w:rsid w:val="394A7335"/>
    <w:rsid w:val="394B6BF4"/>
    <w:rsid w:val="394B7113"/>
    <w:rsid w:val="394B72DD"/>
    <w:rsid w:val="394C46CD"/>
    <w:rsid w:val="394D0F3D"/>
    <w:rsid w:val="394D2140"/>
    <w:rsid w:val="394D45F3"/>
    <w:rsid w:val="394D57C3"/>
    <w:rsid w:val="394E09B1"/>
    <w:rsid w:val="394E1BD2"/>
    <w:rsid w:val="394E275F"/>
    <w:rsid w:val="394E2E55"/>
    <w:rsid w:val="394E617D"/>
    <w:rsid w:val="394E6880"/>
    <w:rsid w:val="394E6C03"/>
    <w:rsid w:val="394F0D84"/>
    <w:rsid w:val="394F0E7D"/>
    <w:rsid w:val="394F0EAC"/>
    <w:rsid w:val="394F2DFB"/>
    <w:rsid w:val="39500849"/>
    <w:rsid w:val="39500E6A"/>
    <w:rsid w:val="39502531"/>
    <w:rsid w:val="3950297B"/>
    <w:rsid w:val="39503197"/>
    <w:rsid w:val="39504729"/>
    <w:rsid w:val="39505FC5"/>
    <w:rsid w:val="39510CF4"/>
    <w:rsid w:val="3951224F"/>
    <w:rsid w:val="39512291"/>
    <w:rsid w:val="39515346"/>
    <w:rsid w:val="395221DE"/>
    <w:rsid w:val="39523B49"/>
    <w:rsid w:val="3952542B"/>
    <w:rsid w:val="39526BD6"/>
    <w:rsid w:val="395356EF"/>
    <w:rsid w:val="39535FC7"/>
    <w:rsid w:val="39537D75"/>
    <w:rsid w:val="3954175E"/>
    <w:rsid w:val="39543D7D"/>
    <w:rsid w:val="39545A8F"/>
    <w:rsid w:val="3954623F"/>
    <w:rsid w:val="395465DF"/>
    <w:rsid w:val="3954716F"/>
    <w:rsid w:val="39547A45"/>
    <w:rsid w:val="39550245"/>
    <w:rsid w:val="39550B5F"/>
    <w:rsid w:val="39553AED"/>
    <w:rsid w:val="395562DD"/>
    <w:rsid w:val="39560FDC"/>
    <w:rsid w:val="39561457"/>
    <w:rsid w:val="39561614"/>
    <w:rsid w:val="39561EE2"/>
    <w:rsid w:val="3956276E"/>
    <w:rsid w:val="39565952"/>
    <w:rsid w:val="3956728A"/>
    <w:rsid w:val="39570A5F"/>
    <w:rsid w:val="39572A75"/>
    <w:rsid w:val="395739A5"/>
    <w:rsid w:val="39574BC0"/>
    <w:rsid w:val="39575531"/>
    <w:rsid w:val="39577AF7"/>
    <w:rsid w:val="3958012F"/>
    <w:rsid w:val="39581830"/>
    <w:rsid w:val="39581CCA"/>
    <w:rsid w:val="395835DE"/>
    <w:rsid w:val="39583C48"/>
    <w:rsid w:val="3958538C"/>
    <w:rsid w:val="39586BE4"/>
    <w:rsid w:val="395A01D4"/>
    <w:rsid w:val="395A0970"/>
    <w:rsid w:val="395A25EA"/>
    <w:rsid w:val="395A2C68"/>
    <w:rsid w:val="395A35E3"/>
    <w:rsid w:val="395A4E01"/>
    <w:rsid w:val="395A7356"/>
    <w:rsid w:val="395B1E00"/>
    <w:rsid w:val="395B49D1"/>
    <w:rsid w:val="395B4E7C"/>
    <w:rsid w:val="395C21A8"/>
    <w:rsid w:val="395C23D3"/>
    <w:rsid w:val="395C3290"/>
    <w:rsid w:val="395C6941"/>
    <w:rsid w:val="395D0300"/>
    <w:rsid w:val="395D0BF4"/>
    <w:rsid w:val="395D29A2"/>
    <w:rsid w:val="395D5151"/>
    <w:rsid w:val="395D6E46"/>
    <w:rsid w:val="395E0781"/>
    <w:rsid w:val="395E08E0"/>
    <w:rsid w:val="395E2CE2"/>
    <w:rsid w:val="395E3625"/>
    <w:rsid w:val="395F0055"/>
    <w:rsid w:val="395F4D4B"/>
    <w:rsid w:val="395F671A"/>
    <w:rsid w:val="39602492"/>
    <w:rsid w:val="396054F7"/>
    <w:rsid w:val="3960625F"/>
    <w:rsid w:val="39607EAC"/>
    <w:rsid w:val="396106E4"/>
    <w:rsid w:val="39610A9C"/>
    <w:rsid w:val="39616936"/>
    <w:rsid w:val="39620852"/>
    <w:rsid w:val="396227E8"/>
    <w:rsid w:val="3962445C"/>
    <w:rsid w:val="3962620A"/>
    <w:rsid w:val="396262C1"/>
    <w:rsid w:val="39627FB8"/>
    <w:rsid w:val="39635693"/>
    <w:rsid w:val="39643D30"/>
    <w:rsid w:val="396441F8"/>
    <w:rsid w:val="396445F3"/>
    <w:rsid w:val="396471C4"/>
    <w:rsid w:val="39653475"/>
    <w:rsid w:val="39655A83"/>
    <w:rsid w:val="39657AA9"/>
    <w:rsid w:val="39661AC3"/>
    <w:rsid w:val="39661AE4"/>
    <w:rsid w:val="39662EF3"/>
    <w:rsid w:val="39664657"/>
    <w:rsid w:val="39665CFB"/>
    <w:rsid w:val="39666F13"/>
    <w:rsid w:val="39673821"/>
    <w:rsid w:val="39674C63"/>
    <w:rsid w:val="396756CC"/>
    <w:rsid w:val="39677580"/>
    <w:rsid w:val="39682337"/>
    <w:rsid w:val="39684383"/>
    <w:rsid w:val="39684404"/>
    <w:rsid w:val="396865DC"/>
    <w:rsid w:val="3968780F"/>
    <w:rsid w:val="39691347"/>
    <w:rsid w:val="396913EF"/>
    <w:rsid w:val="39693A3D"/>
    <w:rsid w:val="396942CC"/>
    <w:rsid w:val="39696FD5"/>
    <w:rsid w:val="39697599"/>
    <w:rsid w:val="396A1741"/>
    <w:rsid w:val="396A3B43"/>
    <w:rsid w:val="396A51A6"/>
    <w:rsid w:val="396A5B57"/>
    <w:rsid w:val="396A5D70"/>
    <w:rsid w:val="396A6380"/>
    <w:rsid w:val="396A676E"/>
    <w:rsid w:val="396B18F5"/>
    <w:rsid w:val="396B2D85"/>
    <w:rsid w:val="396B3311"/>
    <w:rsid w:val="396B5955"/>
    <w:rsid w:val="396B6680"/>
    <w:rsid w:val="396B702C"/>
    <w:rsid w:val="396C5956"/>
    <w:rsid w:val="396C7089"/>
    <w:rsid w:val="396D09A0"/>
    <w:rsid w:val="396D0CAC"/>
    <w:rsid w:val="396D73A6"/>
    <w:rsid w:val="396E1053"/>
    <w:rsid w:val="396E2833"/>
    <w:rsid w:val="396E3D5A"/>
    <w:rsid w:val="396E4AB8"/>
    <w:rsid w:val="396E4DD7"/>
    <w:rsid w:val="396E4E65"/>
    <w:rsid w:val="396E78A8"/>
    <w:rsid w:val="396F0EB0"/>
    <w:rsid w:val="396F26D5"/>
    <w:rsid w:val="396F5860"/>
    <w:rsid w:val="397016EE"/>
    <w:rsid w:val="39701EB1"/>
    <w:rsid w:val="39703A90"/>
    <w:rsid w:val="39707C1D"/>
    <w:rsid w:val="397100A6"/>
    <w:rsid w:val="3971469F"/>
    <w:rsid w:val="3971644D"/>
    <w:rsid w:val="397228F1"/>
    <w:rsid w:val="39725F70"/>
    <w:rsid w:val="397260DB"/>
    <w:rsid w:val="39726BAB"/>
    <w:rsid w:val="3972752D"/>
    <w:rsid w:val="397321C6"/>
    <w:rsid w:val="39736B57"/>
    <w:rsid w:val="39741662"/>
    <w:rsid w:val="39742F38"/>
    <w:rsid w:val="397440E8"/>
    <w:rsid w:val="397515E3"/>
    <w:rsid w:val="397523E2"/>
    <w:rsid w:val="39753550"/>
    <w:rsid w:val="397544B2"/>
    <w:rsid w:val="39755342"/>
    <w:rsid w:val="397559C9"/>
    <w:rsid w:val="3975731E"/>
    <w:rsid w:val="3975743F"/>
    <w:rsid w:val="397578DB"/>
    <w:rsid w:val="397612FE"/>
    <w:rsid w:val="397622BB"/>
    <w:rsid w:val="39764C71"/>
    <w:rsid w:val="39765FC0"/>
    <w:rsid w:val="39773A5A"/>
    <w:rsid w:val="39776DA8"/>
    <w:rsid w:val="39776DD2"/>
    <w:rsid w:val="39777E98"/>
    <w:rsid w:val="39782606"/>
    <w:rsid w:val="39782681"/>
    <w:rsid w:val="39783C80"/>
    <w:rsid w:val="39785A2E"/>
    <w:rsid w:val="39786734"/>
    <w:rsid w:val="39793455"/>
    <w:rsid w:val="39794A84"/>
    <w:rsid w:val="3979779C"/>
    <w:rsid w:val="397A13EA"/>
    <w:rsid w:val="397A17A6"/>
    <w:rsid w:val="397A2803"/>
    <w:rsid w:val="397A79F8"/>
    <w:rsid w:val="397B450F"/>
    <w:rsid w:val="397B647A"/>
    <w:rsid w:val="397B70F5"/>
    <w:rsid w:val="397B72CC"/>
    <w:rsid w:val="397C06C6"/>
    <w:rsid w:val="397C2090"/>
    <w:rsid w:val="397C33F1"/>
    <w:rsid w:val="397C3770"/>
    <w:rsid w:val="397C3D0A"/>
    <w:rsid w:val="397C415A"/>
    <w:rsid w:val="397C54E7"/>
    <w:rsid w:val="397C551E"/>
    <w:rsid w:val="397D1296"/>
    <w:rsid w:val="397D3044"/>
    <w:rsid w:val="397D3FDF"/>
    <w:rsid w:val="397D5E61"/>
    <w:rsid w:val="397D62B9"/>
    <w:rsid w:val="397E1517"/>
    <w:rsid w:val="397E2D4D"/>
    <w:rsid w:val="397E43DB"/>
    <w:rsid w:val="397E5B46"/>
    <w:rsid w:val="397F0B6A"/>
    <w:rsid w:val="397F0EC8"/>
    <w:rsid w:val="397F3261"/>
    <w:rsid w:val="397F3AF5"/>
    <w:rsid w:val="397F3DCC"/>
    <w:rsid w:val="397F500E"/>
    <w:rsid w:val="397F71AB"/>
    <w:rsid w:val="39803C62"/>
    <w:rsid w:val="398048E2"/>
    <w:rsid w:val="39805477"/>
    <w:rsid w:val="39805539"/>
    <w:rsid w:val="39810D86"/>
    <w:rsid w:val="398114C3"/>
    <w:rsid w:val="3981182F"/>
    <w:rsid w:val="39812B34"/>
    <w:rsid w:val="39813B1B"/>
    <w:rsid w:val="39815B0D"/>
    <w:rsid w:val="39816604"/>
    <w:rsid w:val="398203AB"/>
    <w:rsid w:val="3982065B"/>
    <w:rsid w:val="39820D4E"/>
    <w:rsid w:val="39820FA3"/>
    <w:rsid w:val="398239B2"/>
    <w:rsid w:val="398268AC"/>
    <w:rsid w:val="398269A0"/>
    <w:rsid w:val="39830040"/>
    <w:rsid w:val="398312AC"/>
    <w:rsid w:val="39833122"/>
    <w:rsid w:val="39840991"/>
    <w:rsid w:val="3984196B"/>
    <w:rsid w:val="3984249C"/>
    <w:rsid w:val="398443D3"/>
    <w:rsid w:val="39846181"/>
    <w:rsid w:val="3985086C"/>
    <w:rsid w:val="39852BFB"/>
    <w:rsid w:val="39852EE5"/>
    <w:rsid w:val="398557D0"/>
    <w:rsid w:val="3986273A"/>
    <w:rsid w:val="39864EA1"/>
    <w:rsid w:val="398654C9"/>
    <w:rsid w:val="398664FD"/>
    <w:rsid w:val="3986798D"/>
    <w:rsid w:val="3987255E"/>
    <w:rsid w:val="39872B7F"/>
    <w:rsid w:val="39873183"/>
    <w:rsid w:val="39873EC3"/>
    <w:rsid w:val="39875E4B"/>
    <w:rsid w:val="39876E5C"/>
    <w:rsid w:val="39882115"/>
    <w:rsid w:val="39884621"/>
    <w:rsid w:val="398870D1"/>
    <w:rsid w:val="39887B30"/>
    <w:rsid w:val="39890596"/>
    <w:rsid w:val="398919E9"/>
    <w:rsid w:val="39893797"/>
    <w:rsid w:val="39895044"/>
    <w:rsid w:val="39896090"/>
    <w:rsid w:val="3989623C"/>
    <w:rsid w:val="39896D61"/>
    <w:rsid w:val="3989731F"/>
    <w:rsid w:val="39897C3B"/>
    <w:rsid w:val="39897DA4"/>
    <w:rsid w:val="398A2E3C"/>
    <w:rsid w:val="398A630E"/>
    <w:rsid w:val="398A6320"/>
    <w:rsid w:val="398B08A1"/>
    <w:rsid w:val="398B08C8"/>
    <w:rsid w:val="398B10FE"/>
    <w:rsid w:val="398B39B3"/>
    <w:rsid w:val="398C3287"/>
    <w:rsid w:val="398C3F0D"/>
    <w:rsid w:val="398C4772"/>
    <w:rsid w:val="398C6DE7"/>
    <w:rsid w:val="398D014E"/>
    <w:rsid w:val="398D63D0"/>
    <w:rsid w:val="398E039A"/>
    <w:rsid w:val="398E34A3"/>
    <w:rsid w:val="398E5251"/>
    <w:rsid w:val="398E5F0F"/>
    <w:rsid w:val="398E7860"/>
    <w:rsid w:val="398F0CF0"/>
    <w:rsid w:val="398F3129"/>
    <w:rsid w:val="398F4F6D"/>
    <w:rsid w:val="398F56A4"/>
    <w:rsid w:val="398F5EFB"/>
    <w:rsid w:val="39900FC9"/>
    <w:rsid w:val="39901237"/>
    <w:rsid w:val="39902180"/>
    <w:rsid w:val="39902D77"/>
    <w:rsid w:val="399035CA"/>
    <w:rsid w:val="39904B26"/>
    <w:rsid w:val="3991089E"/>
    <w:rsid w:val="399124B2"/>
    <w:rsid w:val="399127D5"/>
    <w:rsid w:val="39913610"/>
    <w:rsid w:val="399139DC"/>
    <w:rsid w:val="399161E1"/>
    <w:rsid w:val="39916577"/>
    <w:rsid w:val="39920C75"/>
    <w:rsid w:val="399212E2"/>
    <w:rsid w:val="399218BB"/>
    <w:rsid w:val="39921A71"/>
    <w:rsid w:val="39925538"/>
    <w:rsid w:val="39925E0A"/>
    <w:rsid w:val="39927671"/>
    <w:rsid w:val="39930025"/>
    <w:rsid w:val="39930B01"/>
    <w:rsid w:val="39931D87"/>
    <w:rsid w:val="3993518D"/>
    <w:rsid w:val="39940401"/>
    <w:rsid w:val="399412BA"/>
    <w:rsid w:val="39941F91"/>
    <w:rsid w:val="3994435A"/>
    <w:rsid w:val="39944EE4"/>
    <w:rsid w:val="3995038E"/>
    <w:rsid w:val="39950CF3"/>
    <w:rsid w:val="399532B3"/>
    <w:rsid w:val="39953421"/>
    <w:rsid w:val="39956132"/>
    <w:rsid w:val="39956186"/>
    <w:rsid w:val="399565E0"/>
    <w:rsid w:val="399625BB"/>
    <w:rsid w:val="39962654"/>
    <w:rsid w:val="39965EB4"/>
    <w:rsid w:val="399676E7"/>
    <w:rsid w:val="39972358"/>
    <w:rsid w:val="39973243"/>
    <w:rsid w:val="39974106"/>
    <w:rsid w:val="39975EF6"/>
    <w:rsid w:val="3997657F"/>
    <w:rsid w:val="39977B7F"/>
    <w:rsid w:val="39981C2C"/>
    <w:rsid w:val="39982769"/>
    <w:rsid w:val="399860D0"/>
    <w:rsid w:val="39987E7E"/>
    <w:rsid w:val="39991DD2"/>
    <w:rsid w:val="39992F45"/>
    <w:rsid w:val="39994B1E"/>
    <w:rsid w:val="39994C17"/>
    <w:rsid w:val="399971D0"/>
    <w:rsid w:val="399A0ED9"/>
    <w:rsid w:val="399A1116"/>
    <w:rsid w:val="399A2EF7"/>
    <w:rsid w:val="399A59A4"/>
    <w:rsid w:val="399A5E03"/>
    <w:rsid w:val="399B1E64"/>
    <w:rsid w:val="399B2724"/>
    <w:rsid w:val="399B34CA"/>
    <w:rsid w:val="399C1237"/>
    <w:rsid w:val="399C171C"/>
    <w:rsid w:val="399C2F00"/>
    <w:rsid w:val="399C32F4"/>
    <w:rsid w:val="399C4350"/>
    <w:rsid w:val="399C601E"/>
    <w:rsid w:val="399C7BCB"/>
    <w:rsid w:val="399D36E6"/>
    <w:rsid w:val="399D5494"/>
    <w:rsid w:val="399E50CB"/>
    <w:rsid w:val="399E590D"/>
    <w:rsid w:val="399E5CAE"/>
    <w:rsid w:val="399E5F5D"/>
    <w:rsid w:val="399E71A4"/>
    <w:rsid w:val="399F07E5"/>
    <w:rsid w:val="399F0DB5"/>
    <w:rsid w:val="399F2FBB"/>
    <w:rsid w:val="399F3D26"/>
    <w:rsid w:val="399F4FFA"/>
    <w:rsid w:val="399F56D1"/>
    <w:rsid w:val="399F745E"/>
    <w:rsid w:val="39A00F5D"/>
    <w:rsid w:val="39A03105"/>
    <w:rsid w:val="39A04595"/>
    <w:rsid w:val="39A045C0"/>
    <w:rsid w:val="39A04EA6"/>
    <w:rsid w:val="39A07392"/>
    <w:rsid w:val="39A11D24"/>
    <w:rsid w:val="39A12136"/>
    <w:rsid w:val="39A12B90"/>
    <w:rsid w:val="39A131D7"/>
    <w:rsid w:val="39A13B17"/>
    <w:rsid w:val="39A14595"/>
    <w:rsid w:val="39A148C7"/>
    <w:rsid w:val="39A14F85"/>
    <w:rsid w:val="39A15A94"/>
    <w:rsid w:val="39A16D33"/>
    <w:rsid w:val="39A210F1"/>
    <w:rsid w:val="39A22AAB"/>
    <w:rsid w:val="39A358AE"/>
    <w:rsid w:val="39A36C8A"/>
    <w:rsid w:val="39A405D1"/>
    <w:rsid w:val="39A41B5C"/>
    <w:rsid w:val="39A46823"/>
    <w:rsid w:val="39A5191A"/>
    <w:rsid w:val="39A55539"/>
    <w:rsid w:val="39A55AE7"/>
    <w:rsid w:val="39A607ED"/>
    <w:rsid w:val="39A6259B"/>
    <w:rsid w:val="39A64349"/>
    <w:rsid w:val="39A643A6"/>
    <w:rsid w:val="39A66A16"/>
    <w:rsid w:val="39A700C1"/>
    <w:rsid w:val="39A779CF"/>
    <w:rsid w:val="39A82526"/>
    <w:rsid w:val="39A82FD8"/>
    <w:rsid w:val="39A8517C"/>
    <w:rsid w:val="39A9208B"/>
    <w:rsid w:val="39A93AB3"/>
    <w:rsid w:val="39A95BE7"/>
    <w:rsid w:val="39AA2340"/>
    <w:rsid w:val="39AA32C7"/>
    <w:rsid w:val="39AA3DDC"/>
    <w:rsid w:val="39AA4B70"/>
    <w:rsid w:val="39AA5E8B"/>
    <w:rsid w:val="39AA6EA1"/>
    <w:rsid w:val="39AA76BA"/>
    <w:rsid w:val="39AB184E"/>
    <w:rsid w:val="39AB4C98"/>
    <w:rsid w:val="39AB4D70"/>
    <w:rsid w:val="39AB601D"/>
    <w:rsid w:val="39AB7BB1"/>
    <w:rsid w:val="39AC158B"/>
    <w:rsid w:val="39AC1B82"/>
    <w:rsid w:val="39AC2DE9"/>
    <w:rsid w:val="39AC56D7"/>
    <w:rsid w:val="39AC5976"/>
    <w:rsid w:val="39AC7F28"/>
    <w:rsid w:val="39AD132C"/>
    <w:rsid w:val="39AD1B7B"/>
    <w:rsid w:val="39AD3929"/>
    <w:rsid w:val="39AD3FED"/>
    <w:rsid w:val="39AD61D9"/>
    <w:rsid w:val="39AD741F"/>
    <w:rsid w:val="39AE0442"/>
    <w:rsid w:val="39AE1450"/>
    <w:rsid w:val="39AE377C"/>
    <w:rsid w:val="39AE519F"/>
    <w:rsid w:val="39AE5740"/>
    <w:rsid w:val="39AE72B7"/>
    <w:rsid w:val="39AF176A"/>
    <w:rsid w:val="39AF52F0"/>
    <w:rsid w:val="39AF566B"/>
    <w:rsid w:val="39AF5C4B"/>
    <w:rsid w:val="39AF6354"/>
    <w:rsid w:val="39AF6B99"/>
    <w:rsid w:val="39B0341A"/>
    <w:rsid w:val="39B034EC"/>
    <w:rsid w:val="39B07B51"/>
    <w:rsid w:val="39B12CEE"/>
    <w:rsid w:val="39B17DC4"/>
    <w:rsid w:val="39B221C2"/>
    <w:rsid w:val="39B22F90"/>
    <w:rsid w:val="39B23C7E"/>
    <w:rsid w:val="39B27192"/>
    <w:rsid w:val="39B31E84"/>
    <w:rsid w:val="39B323AD"/>
    <w:rsid w:val="39B32F0A"/>
    <w:rsid w:val="39B33D98"/>
    <w:rsid w:val="39B41A8C"/>
    <w:rsid w:val="39B424A0"/>
    <w:rsid w:val="39B45E40"/>
    <w:rsid w:val="39B50A30"/>
    <w:rsid w:val="39B51797"/>
    <w:rsid w:val="39B52A0B"/>
    <w:rsid w:val="39B5560E"/>
    <w:rsid w:val="39B60304"/>
    <w:rsid w:val="39B61836"/>
    <w:rsid w:val="39B61DFD"/>
    <w:rsid w:val="39B621B6"/>
    <w:rsid w:val="39B63A8C"/>
    <w:rsid w:val="39B64D96"/>
    <w:rsid w:val="39B70A77"/>
    <w:rsid w:val="39B7356C"/>
    <w:rsid w:val="39B747A8"/>
    <w:rsid w:val="39B7532B"/>
    <w:rsid w:val="39B757F3"/>
    <w:rsid w:val="39B75ADD"/>
    <w:rsid w:val="39B75B34"/>
    <w:rsid w:val="39B76556"/>
    <w:rsid w:val="39B80206"/>
    <w:rsid w:val="39B822CE"/>
    <w:rsid w:val="39B829DE"/>
    <w:rsid w:val="39B8407C"/>
    <w:rsid w:val="39B867BB"/>
    <w:rsid w:val="39B90520"/>
    <w:rsid w:val="39B90FF3"/>
    <w:rsid w:val="39B9485F"/>
    <w:rsid w:val="39B966FD"/>
    <w:rsid w:val="39BA0110"/>
    <w:rsid w:val="39BA1A5F"/>
    <w:rsid w:val="39BA1BA2"/>
    <w:rsid w:val="39BA4298"/>
    <w:rsid w:val="39BA530F"/>
    <w:rsid w:val="39BA6046"/>
    <w:rsid w:val="39BA74CD"/>
    <w:rsid w:val="39BA7DF4"/>
    <w:rsid w:val="39BB0814"/>
    <w:rsid w:val="39BB5EDB"/>
    <w:rsid w:val="39BB687D"/>
    <w:rsid w:val="39BB7201"/>
    <w:rsid w:val="39BB7D0D"/>
    <w:rsid w:val="39BC119D"/>
    <w:rsid w:val="39BC1DFF"/>
    <w:rsid w:val="39BC1F3F"/>
    <w:rsid w:val="39BC2B3F"/>
    <w:rsid w:val="39BC3B6C"/>
    <w:rsid w:val="39BC591B"/>
    <w:rsid w:val="39BC7266"/>
    <w:rsid w:val="39BD06F3"/>
    <w:rsid w:val="39BD1104"/>
    <w:rsid w:val="39BD1693"/>
    <w:rsid w:val="39BD3D6E"/>
    <w:rsid w:val="39BD78E5"/>
    <w:rsid w:val="39BE11F8"/>
    <w:rsid w:val="39BE5B37"/>
    <w:rsid w:val="39BF0A67"/>
    <w:rsid w:val="39BF109D"/>
    <w:rsid w:val="39BF18AF"/>
    <w:rsid w:val="39BF365D"/>
    <w:rsid w:val="39BF561B"/>
    <w:rsid w:val="39C01934"/>
    <w:rsid w:val="39C01E3E"/>
    <w:rsid w:val="39C026EF"/>
    <w:rsid w:val="39C04C70"/>
    <w:rsid w:val="39C04F07"/>
    <w:rsid w:val="39C106AD"/>
    <w:rsid w:val="39C10FAE"/>
    <w:rsid w:val="39C11CD5"/>
    <w:rsid w:val="39C124F5"/>
    <w:rsid w:val="39C12F31"/>
    <w:rsid w:val="39C13AB9"/>
    <w:rsid w:val="39C14F3F"/>
    <w:rsid w:val="39C15FE6"/>
    <w:rsid w:val="39C23909"/>
    <w:rsid w:val="39C2500F"/>
    <w:rsid w:val="39C27C0B"/>
    <w:rsid w:val="39C308F7"/>
    <w:rsid w:val="39C3314D"/>
    <w:rsid w:val="39C3649F"/>
    <w:rsid w:val="39C37BD4"/>
    <w:rsid w:val="39C41070"/>
    <w:rsid w:val="39C412D6"/>
    <w:rsid w:val="39C42A21"/>
    <w:rsid w:val="39C438AC"/>
    <w:rsid w:val="39C457DC"/>
    <w:rsid w:val="39C46EC5"/>
    <w:rsid w:val="39C47659"/>
    <w:rsid w:val="39C52500"/>
    <w:rsid w:val="39C576F9"/>
    <w:rsid w:val="39C62C3D"/>
    <w:rsid w:val="39C633E8"/>
    <w:rsid w:val="39C63426"/>
    <w:rsid w:val="39C66799"/>
    <w:rsid w:val="39C67C99"/>
    <w:rsid w:val="39C701AB"/>
    <w:rsid w:val="39C72511"/>
    <w:rsid w:val="39C742BF"/>
    <w:rsid w:val="39C74432"/>
    <w:rsid w:val="39C804E4"/>
    <w:rsid w:val="39C8126C"/>
    <w:rsid w:val="39C836E4"/>
    <w:rsid w:val="39C867C6"/>
    <w:rsid w:val="39C87736"/>
    <w:rsid w:val="39C90037"/>
    <w:rsid w:val="39C92CBF"/>
    <w:rsid w:val="39C944DB"/>
    <w:rsid w:val="39C94598"/>
    <w:rsid w:val="39C96289"/>
    <w:rsid w:val="39CA4792"/>
    <w:rsid w:val="39CA6372"/>
    <w:rsid w:val="39CB3557"/>
    <w:rsid w:val="39CB3D50"/>
    <w:rsid w:val="39CB3DB0"/>
    <w:rsid w:val="39CB5ECF"/>
    <w:rsid w:val="39CB6F58"/>
    <w:rsid w:val="39CC2D05"/>
    <w:rsid w:val="39CC2F55"/>
    <w:rsid w:val="39CC3B9C"/>
    <w:rsid w:val="39CC5DFF"/>
    <w:rsid w:val="39CD1B39"/>
    <w:rsid w:val="39CD2CD2"/>
    <w:rsid w:val="39CD335E"/>
    <w:rsid w:val="39CD3FCC"/>
    <w:rsid w:val="39CD5D7A"/>
    <w:rsid w:val="39CD6B6C"/>
    <w:rsid w:val="39CD7B28"/>
    <w:rsid w:val="39CE1AF2"/>
    <w:rsid w:val="39CE2C2C"/>
    <w:rsid w:val="39CE2C53"/>
    <w:rsid w:val="39CE35B2"/>
    <w:rsid w:val="39CE38A0"/>
    <w:rsid w:val="39CE39BF"/>
    <w:rsid w:val="39CE4CF3"/>
    <w:rsid w:val="39CE6157"/>
    <w:rsid w:val="39CF05D0"/>
    <w:rsid w:val="39CF2452"/>
    <w:rsid w:val="39CF4704"/>
    <w:rsid w:val="39D013C6"/>
    <w:rsid w:val="39D0586A"/>
    <w:rsid w:val="39D07618"/>
    <w:rsid w:val="39D10AA3"/>
    <w:rsid w:val="39D13394"/>
    <w:rsid w:val="39D13674"/>
    <w:rsid w:val="39D1799D"/>
    <w:rsid w:val="39D215E2"/>
    <w:rsid w:val="39D231F8"/>
    <w:rsid w:val="39D2327E"/>
    <w:rsid w:val="39D23390"/>
    <w:rsid w:val="39D24B04"/>
    <w:rsid w:val="39D2513E"/>
    <w:rsid w:val="39D2516B"/>
    <w:rsid w:val="39D25228"/>
    <w:rsid w:val="39D30EB6"/>
    <w:rsid w:val="39D31885"/>
    <w:rsid w:val="39D3250B"/>
    <w:rsid w:val="39D32872"/>
    <w:rsid w:val="39D32C64"/>
    <w:rsid w:val="39D340A8"/>
    <w:rsid w:val="39D367AF"/>
    <w:rsid w:val="39D4009A"/>
    <w:rsid w:val="39D4110F"/>
    <w:rsid w:val="39D42485"/>
    <w:rsid w:val="39D4419F"/>
    <w:rsid w:val="39D4535A"/>
    <w:rsid w:val="39D45B04"/>
    <w:rsid w:val="39D46ADE"/>
    <w:rsid w:val="39D527AF"/>
    <w:rsid w:val="39D53485"/>
    <w:rsid w:val="39D53B7F"/>
    <w:rsid w:val="39D557BD"/>
    <w:rsid w:val="39D569DC"/>
    <w:rsid w:val="39D60E50"/>
    <w:rsid w:val="39D64A9C"/>
    <w:rsid w:val="39D65E2E"/>
    <w:rsid w:val="39D66B70"/>
    <w:rsid w:val="39D70A68"/>
    <w:rsid w:val="39D71BEA"/>
    <w:rsid w:val="39D73000"/>
    <w:rsid w:val="39D76BF8"/>
    <w:rsid w:val="39D81E23"/>
    <w:rsid w:val="39D825D7"/>
    <w:rsid w:val="39D82FFD"/>
    <w:rsid w:val="39D8471E"/>
    <w:rsid w:val="39D85D05"/>
    <w:rsid w:val="39D864CC"/>
    <w:rsid w:val="39D87235"/>
    <w:rsid w:val="39D910A6"/>
    <w:rsid w:val="39D918F7"/>
    <w:rsid w:val="39D92970"/>
    <w:rsid w:val="39D93A92"/>
    <w:rsid w:val="39D93E8A"/>
    <w:rsid w:val="39D95EEF"/>
    <w:rsid w:val="39D9789D"/>
    <w:rsid w:val="39DA3FF3"/>
    <w:rsid w:val="39DA5F5D"/>
    <w:rsid w:val="39DA7B29"/>
    <w:rsid w:val="39DB4726"/>
    <w:rsid w:val="39DB50AA"/>
    <w:rsid w:val="39DB6A1A"/>
    <w:rsid w:val="39DC14BB"/>
    <w:rsid w:val="39DC420F"/>
    <w:rsid w:val="39DC5228"/>
    <w:rsid w:val="39DC5FBD"/>
    <w:rsid w:val="39DD29C2"/>
    <w:rsid w:val="39DD3AE3"/>
    <w:rsid w:val="39DD75AD"/>
    <w:rsid w:val="39DE7F87"/>
    <w:rsid w:val="39DF11DA"/>
    <w:rsid w:val="39DF26D7"/>
    <w:rsid w:val="39DF32B6"/>
    <w:rsid w:val="39DF3CFF"/>
    <w:rsid w:val="39DF5C78"/>
    <w:rsid w:val="39DF7686"/>
    <w:rsid w:val="39DF785B"/>
    <w:rsid w:val="39E11358"/>
    <w:rsid w:val="39E11825"/>
    <w:rsid w:val="39E11A28"/>
    <w:rsid w:val="39E1201D"/>
    <w:rsid w:val="39E135D3"/>
    <w:rsid w:val="39E14B70"/>
    <w:rsid w:val="39E14D9F"/>
    <w:rsid w:val="39E15381"/>
    <w:rsid w:val="39E210F9"/>
    <w:rsid w:val="39E21C06"/>
    <w:rsid w:val="39E23581"/>
    <w:rsid w:val="39E245F9"/>
    <w:rsid w:val="39E3190F"/>
    <w:rsid w:val="39E33963"/>
    <w:rsid w:val="39E35A89"/>
    <w:rsid w:val="39E35AAC"/>
    <w:rsid w:val="39E36A83"/>
    <w:rsid w:val="39E41315"/>
    <w:rsid w:val="39E430C3"/>
    <w:rsid w:val="39E44E71"/>
    <w:rsid w:val="39E503A9"/>
    <w:rsid w:val="39E5712A"/>
    <w:rsid w:val="39E6516D"/>
    <w:rsid w:val="39E71F0E"/>
    <w:rsid w:val="39E71F26"/>
    <w:rsid w:val="39E76048"/>
    <w:rsid w:val="39E76710"/>
    <w:rsid w:val="39E82BB3"/>
    <w:rsid w:val="39E83204"/>
    <w:rsid w:val="39E901BA"/>
    <w:rsid w:val="39E9096D"/>
    <w:rsid w:val="39E918A9"/>
    <w:rsid w:val="39E91ACB"/>
    <w:rsid w:val="39E92488"/>
    <w:rsid w:val="39E92572"/>
    <w:rsid w:val="39E9345E"/>
    <w:rsid w:val="39E9692C"/>
    <w:rsid w:val="39E97C39"/>
    <w:rsid w:val="39EA164A"/>
    <w:rsid w:val="39EA2D41"/>
    <w:rsid w:val="39EA4ECB"/>
    <w:rsid w:val="39EB180C"/>
    <w:rsid w:val="39EB3846"/>
    <w:rsid w:val="39EB4452"/>
    <w:rsid w:val="39EB6200"/>
    <w:rsid w:val="39EB64E4"/>
    <w:rsid w:val="39EC61A9"/>
    <w:rsid w:val="39EC6DDF"/>
    <w:rsid w:val="39ED01CA"/>
    <w:rsid w:val="39ED4E8A"/>
    <w:rsid w:val="39ED7FCB"/>
    <w:rsid w:val="39EE106C"/>
    <w:rsid w:val="39EE4A7A"/>
    <w:rsid w:val="39EE5A89"/>
    <w:rsid w:val="39EE5CF0"/>
    <w:rsid w:val="39EE6725"/>
    <w:rsid w:val="39EE7A9E"/>
    <w:rsid w:val="39EF04FE"/>
    <w:rsid w:val="39EF3F42"/>
    <w:rsid w:val="39EF63D2"/>
    <w:rsid w:val="39F01A68"/>
    <w:rsid w:val="39F01DA7"/>
    <w:rsid w:val="39F02644"/>
    <w:rsid w:val="39F03582"/>
    <w:rsid w:val="39F03DFD"/>
    <w:rsid w:val="39F0626A"/>
    <w:rsid w:val="39F07CBA"/>
    <w:rsid w:val="39F11721"/>
    <w:rsid w:val="39F13FEE"/>
    <w:rsid w:val="39F1478A"/>
    <w:rsid w:val="39F14AB6"/>
    <w:rsid w:val="39F14D35"/>
    <w:rsid w:val="39F20C9A"/>
    <w:rsid w:val="39F21CD8"/>
    <w:rsid w:val="39F23EC7"/>
    <w:rsid w:val="39F257E0"/>
    <w:rsid w:val="39F27012"/>
    <w:rsid w:val="39F3153D"/>
    <w:rsid w:val="39F327AF"/>
    <w:rsid w:val="39F33E3D"/>
    <w:rsid w:val="39F34147"/>
    <w:rsid w:val="39F350B4"/>
    <w:rsid w:val="39F35D9A"/>
    <w:rsid w:val="39F37141"/>
    <w:rsid w:val="39F41558"/>
    <w:rsid w:val="39F42729"/>
    <w:rsid w:val="39F437B1"/>
    <w:rsid w:val="39F50E2C"/>
    <w:rsid w:val="39F5221B"/>
    <w:rsid w:val="39F528CB"/>
    <w:rsid w:val="39F54C41"/>
    <w:rsid w:val="39F5707E"/>
    <w:rsid w:val="39F571E0"/>
    <w:rsid w:val="39F57E9E"/>
    <w:rsid w:val="39F63EFF"/>
    <w:rsid w:val="39F66BAC"/>
    <w:rsid w:val="39F66D47"/>
    <w:rsid w:val="39F70003"/>
    <w:rsid w:val="39F71049"/>
    <w:rsid w:val="39F723CF"/>
    <w:rsid w:val="39F727BE"/>
    <w:rsid w:val="39F72DF7"/>
    <w:rsid w:val="39F732CE"/>
    <w:rsid w:val="39F75D08"/>
    <w:rsid w:val="39F76011"/>
    <w:rsid w:val="39F8091D"/>
    <w:rsid w:val="39F8333B"/>
    <w:rsid w:val="39F8436F"/>
    <w:rsid w:val="39F8499A"/>
    <w:rsid w:val="39F84B43"/>
    <w:rsid w:val="39F86543"/>
    <w:rsid w:val="39F8681F"/>
    <w:rsid w:val="39F901C1"/>
    <w:rsid w:val="39F9402B"/>
    <w:rsid w:val="39F97D38"/>
    <w:rsid w:val="39FA0A8E"/>
    <w:rsid w:val="39FA113F"/>
    <w:rsid w:val="39FA1197"/>
    <w:rsid w:val="39FA1323"/>
    <w:rsid w:val="39FA2880"/>
    <w:rsid w:val="39FA28E7"/>
    <w:rsid w:val="39FA2EA8"/>
    <w:rsid w:val="39FA3DA9"/>
    <w:rsid w:val="39FA4695"/>
    <w:rsid w:val="39FA5E2E"/>
    <w:rsid w:val="39FA6754"/>
    <w:rsid w:val="39FA711D"/>
    <w:rsid w:val="39FB0473"/>
    <w:rsid w:val="39FB0497"/>
    <w:rsid w:val="39FB25CF"/>
    <w:rsid w:val="39FB51A0"/>
    <w:rsid w:val="39FB6819"/>
    <w:rsid w:val="39FC39DB"/>
    <w:rsid w:val="39FC4997"/>
    <w:rsid w:val="39FC665F"/>
    <w:rsid w:val="39FC6E10"/>
    <w:rsid w:val="39FD074A"/>
    <w:rsid w:val="39FD1289"/>
    <w:rsid w:val="39FD3B32"/>
    <w:rsid w:val="39FD589D"/>
    <w:rsid w:val="39FD5F33"/>
    <w:rsid w:val="39FD68D2"/>
    <w:rsid w:val="39FE0F50"/>
    <w:rsid w:val="39FE23D7"/>
    <w:rsid w:val="39FE3CF3"/>
    <w:rsid w:val="39FE4185"/>
    <w:rsid w:val="39FE41B0"/>
    <w:rsid w:val="39FE432E"/>
    <w:rsid w:val="39FE4C20"/>
    <w:rsid w:val="39FF15B7"/>
    <w:rsid w:val="39FF1C0C"/>
    <w:rsid w:val="39FF1CAB"/>
    <w:rsid w:val="39FF2BC7"/>
    <w:rsid w:val="39FF65D2"/>
    <w:rsid w:val="39FF6EFD"/>
    <w:rsid w:val="39FF79BB"/>
    <w:rsid w:val="39FF7EFD"/>
    <w:rsid w:val="3A0015C8"/>
    <w:rsid w:val="3A002F45"/>
    <w:rsid w:val="3A003C32"/>
    <w:rsid w:val="3A005EBC"/>
    <w:rsid w:val="3A00614F"/>
    <w:rsid w:val="3A0075A8"/>
    <w:rsid w:val="3A007B82"/>
    <w:rsid w:val="3A0121A8"/>
    <w:rsid w:val="3A0133B4"/>
    <w:rsid w:val="3A013C75"/>
    <w:rsid w:val="3A015A23"/>
    <w:rsid w:val="3A0177D1"/>
    <w:rsid w:val="3A02005A"/>
    <w:rsid w:val="3A024410"/>
    <w:rsid w:val="3A024922"/>
    <w:rsid w:val="3A024ED2"/>
    <w:rsid w:val="3A0254F3"/>
    <w:rsid w:val="3A025A4C"/>
    <w:rsid w:val="3A0278D1"/>
    <w:rsid w:val="3A027DA4"/>
    <w:rsid w:val="3A030BF0"/>
    <w:rsid w:val="3A03112B"/>
    <w:rsid w:val="3A0311AE"/>
    <w:rsid w:val="3A032B6B"/>
    <w:rsid w:val="3A033549"/>
    <w:rsid w:val="3A033A7D"/>
    <w:rsid w:val="3A0341D1"/>
    <w:rsid w:val="3A036CB2"/>
    <w:rsid w:val="3A0379ED"/>
    <w:rsid w:val="3A0454A8"/>
    <w:rsid w:val="3A045513"/>
    <w:rsid w:val="3A046706"/>
    <w:rsid w:val="3A05014E"/>
    <w:rsid w:val="3A053149"/>
    <w:rsid w:val="3A054A84"/>
    <w:rsid w:val="3A057791"/>
    <w:rsid w:val="3A06128C"/>
    <w:rsid w:val="3A06303A"/>
    <w:rsid w:val="3A064DE8"/>
    <w:rsid w:val="3A0722A8"/>
    <w:rsid w:val="3A073131"/>
    <w:rsid w:val="3A077147"/>
    <w:rsid w:val="3A080B60"/>
    <w:rsid w:val="3A080BE1"/>
    <w:rsid w:val="3A0830F7"/>
    <w:rsid w:val="3A084BD3"/>
    <w:rsid w:val="3A086D13"/>
    <w:rsid w:val="3A086DB2"/>
    <w:rsid w:val="3A0873D7"/>
    <w:rsid w:val="3A0915BB"/>
    <w:rsid w:val="3A0919FD"/>
    <w:rsid w:val="3A092B2A"/>
    <w:rsid w:val="3A093929"/>
    <w:rsid w:val="3A0948D8"/>
    <w:rsid w:val="3A095FA3"/>
    <w:rsid w:val="3A0967ED"/>
    <w:rsid w:val="3A0A0C34"/>
    <w:rsid w:val="3A0A0D7C"/>
    <w:rsid w:val="3A0A2CF1"/>
    <w:rsid w:val="3A0A3E20"/>
    <w:rsid w:val="3A0B0650"/>
    <w:rsid w:val="3A0B3349"/>
    <w:rsid w:val="3A0B4AF4"/>
    <w:rsid w:val="3A0B4C95"/>
    <w:rsid w:val="3A0B648C"/>
    <w:rsid w:val="3A0B68A2"/>
    <w:rsid w:val="3A0C0EAD"/>
    <w:rsid w:val="3A0C4E41"/>
    <w:rsid w:val="3A0D3122"/>
    <w:rsid w:val="3A0D3E73"/>
    <w:rsid w:val="3A0D43C8"/>
    <w:rsid w:val="3A0D6176"/>
    <w:rsid w:val="3A0E0A45"/>
    <w:rsid w:val="3A0E0B18"/>
    <w:rsid w:val="3A0E4858"/>
    <w:rsid w:val="3A0E7517"/>
    <w:rsid w:val="3A0F0047"/>
    <w:rsid w:val="3A0F4AA5"/>
    <w:rsid w:val="3A0F6392"/>
    <w:rsid w:val="3A0F7944"/>
    <w:rsid w:val="3A10210A"/>
    <w:rsid w:val="3A103EB8"/>
    <w:rsid w:val="3A105C66"/>
    <w:rsid w:val="3A107E10"/>
    <w:rsid w:val="3A113ED9"/>
    <w:rsid w:val="3A1143E7"/>
    <w:rsid w:val="3A120468"/>
    <w:rsid w:val="3A1219DE"/>
    <w:rsid w:val="3A121F97"/>
    <w:rsid w:val="3A121FBA"/>
    <w:rsid w:val="3A12378C"/>
    <w:rsid w:val="3A125175"/>
    <w:rsid w:val="3A125E82"/>
    <w:rsid w:val="3A127C30"/>
    <w:rsid w:val="3A133427"/>
    <w:rsid w:val="3A13361D"/>
    <w:rsid w:val="3A13387E"/>
    <w:rsid w:val="3A13455C"/>
    <w:rsid w:val="3A137505"/>
    <w:rsid w:val="3A1443CF"/>
    <w:rsid w:val="3A1448B7"/>
    <w:rsid w:val="3A145DEA"/>
    <w:rsid w:val="3A1473EC"/>
    <w:rsid w:val="3A1514CF"/>
    <w:rsid w:val="3A157488"/>
    <w:rsid w:val="3A157721"/>
    <w:rsid w:val="3A160918"/>
    <w:rsid w:val="3A160B12"/>
    <w:rsid w:val="3A173499"/>
    <w:rsid w:val="3A17403D"/>
    <w:rsid w:val="3A174E3F"/>
    <w:rsid w:val="3A175247"/>
    <w:rsid w:val="3A176E14"/>
    <w:rsid w:val="3A1770A2"/>
    <w:rsid w:val="3A182F97"/>
    <w:rsid w:val="3A1846C8"/>
    <w:rsid w:val="3A185E09"/>
    <w:rsid w:val="3A190FBF"/>
    <w:rsid w:val="3A192D6D"/>
    <w:rsid w:val="3A193A1F"/>
    <w:rsid w:val="3A195092"/>
    <w:rsid w:val="3A19597F"/>
    <w:rsid w:val="3A195B58"/>
    <w:rsid w:val="3A197299"/>
    <w:rsid w:val="3A1A0893"/>
    <w:rsid w:val="3A1A0B2C"/>
    <w:rsid w:val="3A1A4C10"/>
    <w:rsid w:val="3A1A5840"/>
    <w:rsid w:val="3A1A6AE5"/>
    <w:rsid w:val="3A1B1974"/>
    <w:rsid w:val="3A1B1BB9"/>
    <w:rsid w:val="3A1B4551"/>
    <w:rsid w:val="3A1B470B"/>
    <w:rsid w:val="3A1B7DB2"/>
    <w:rsid w:val="3A1C09CB"/>
    <w:rsid w:val="3A1C0AAF"/>
    <w:rsid w:val="3A1D36A2"/>
    <w:rsid w:val="3A1D5794"/>
    <w:rsid w:val="3A1E0383"/>
    <w:rsid w:val="3A1E053A"/>
    <w:rsid w:val="3A1E149D"/>
    <w:rsid w:val="3A1E4827"/>
    <w:rsid w:val="3A1E65D5"/>
    <w:rsid w:val="3A1F234D"/>
    <w:rsid w:val="3A1F40FB"/>
    <w:rsid w:val="3A1F7EE6"/>
    <w:rsid w:val="3A20368D"/>
    <w:rsid w:val="3A211C22"/>
    <w:rsid w:val="3A212AC9"/>
    <w:rsid w:val="3A213653"/>
    <w:rsid w:val="3A2160C5"/>
    <w:rsid w:val="3A216E4E"/>
    <w:rsid w:val="3A217BF7"/>
    <w:rsid w:val="3A217C55"/>
    <w:rsid w:val="3A221A8C"/>
    <w:rsid w:val="3A2233BC"/>
    <w:rsid w:val="3A2233F3"/>
    <w:rsid w:val="3A22720D"/>
    <w:rsid w:val="3A230394"/>
    <w:rsid w:val="3A2304C3"/>
    <w:rsid w:val="3A2317DB"/>
    <w:rsid w:val="3A231E3E"/>
    <w:rsid w:val="3A233BEC"/>
    <w:rsid w:val="3A23599A"/>
    <w:rsid w:val="3A241712"/>
    <w:rsid w:val="3A241FDC"/>
    <w:rsid w:val="3A2443AC"/>
    <w:rsid w:val="3A24449B"/>
    <w:rsid w:val="3A24468E"/>
    <w:rsid w:val="3A246BDD"/>
    <w:rsid w:val="3A251839"/>
    <w:rsid w:val="3A253467"/>
    <w:rsid w:val="3A255BB6"/>
    <w:rsid w:val="3A25798F"/>
    <w:rsid w:val="3A2636DC"/>
    <w:rsid w:val="3A263E74"/>
    <w:rsid w:val="3A26548A"/>
    <w:rsid w:val="3A265C1F"/>
    <w:rsid w:val="3A267238"/>
    <w:rsid w:val="3A272146"/>
    <w:rsid w:val="3A2725E9"/>
    <w:rsid w:val="3A272D2D"/>
    <w:rsid w:val="3A2743DB"/>
    <w:rsid w:val="3A276A8E"/>
    <w:rsid w:val="3A281202"/>
    <w:rsid w:val="3A283C5B"/>
    <w:rsid w:val="3A292D2C"/>
    <w:rsid w:val="3A293470"/>
    <w:rsid w:val="3A29564D"/>
    <w:rsid w:val="3A296D8E"/>
    <w:rsid w:val="3A2A0943"/>
    <w:rsid w:val="3A2A2B7D"/>
    <w:rsid w:val="3A2A31CC"/>
    <w:rsid w:val="3A2A4024"/>
    <w:rsid w:val="3A2A4F7A"/>
    <w:rsid w:val="3A2A5D4C"/>
    <w:rsid w:val="3A2A64BC"/>
    <w:rsid w:val="3A2B3FF4"/>
    <w:rsid w:val="3A2B43ED"/>
    <w:rsid w:val="3A2B484E"/>
    <w:rsid w:val="3A2B6F44"/>
    <w:rsid w:val="3A2B7F6D"/>
    <w:rsid w:val="3A2C2B3E"/>
    <w:rsid w:val="3A2C570F"/>
    <w:rsid w:val="3A2D05C6"/>
    <w:rsid w:val="3A2D0C17"/>
    <w:rsid w:val="3A2D155F"/>
    <w:rsid w:val="3A2D228B"/>
    <w:rsid w:val="3A2D4229"/>
    <w:rsid w:val="3A2D4A6A"/>
    <w:rsid w:val="3A2D6818"/>
    <w:rsid w:val="3A2E223C"/>
    <w:rsid w:val="3A2E247B"/>
    <w:rsid w:val="3A2E3EF3"/>
    <w:rsid w:val="3A2E5B1C"/>
    <w:rsid w:val="3A2E5FA9"/>
    <w:rsid w:val="3A2E618F"/>
    <w:rsid w:val="3A2E6510"/>
    <w:rsid w:val="3A2F07E2"/>
    <w:rsid w:val="3A2F14BF"/>
    <w:rsid w:val="3A2F2590"/>
    <w:rsid w:val="3A2F4904"/>
    <w:rsid w:val="3A2F57D1"/>
    <w:rsid w:val="3A2F66FC"/>
    <w:rsid w:val="3A30294F"/>
    <w:rsid w:val="3A30455A"/>
    <w:rsid w:val="3A310694"/>
    <w:rsid w:val="3A313628"/>
    <w:rsid w:val="3A315FB0"/>
    <w:rsid w:val="3A3169B0"/>
    <w:rsid w:val="3A316EDF"/>
    <w:rsid w:val="3A323902"/>
    <w:rsid w:val="3A3247C0"/>
    <w:rsid w:val="3A325402"/>
    <w:rsid w:val="3A325BDD"/>
    <w:rsid w:val="3A32798E"/>
    <w:rsid w:val="3A330C64"/>
    <w:rsid w:val="3A331955"/>
    <w:rsid w:val="3A332A11"/>
    <w:rsid w:val="3A336B1E"/>
    <w:rsid w:val="3A3428B3"/>
    <w:rsid w:val="3A343DC1"/>
    <w:rsid w:val="3A343EA1"/>
    <w:rsid w:val="3A346676"/>
    <w:rsid w:val="3A3519D1"/>
    <w:rsid w:val="3A352A2C"/>
    <w:rsid w:val="3A3532A8"/>
    <w:rsid w:val="3A3556CD"/>
    <w:rsid w:val="3A36791E"/>
    <w:rsid w:val="3A367F19"/>
    <w:rsid w:val="3A371577"/>
    <w:rsid w:val="3A374969"/>
    <w:rsid w:val="3A3758E9"/>
    <w:rsid w:val="3A377697"/>
    <w:rsid w:val="3A377C51"/>
    <w:rsid w:val="3A383AE9"/>
    <w:rsid w:val="3A383CB2"/>
    <w:rsid w:val="3A38493D"/>
    <w:rsid w:val="3A3903BC"/>
    <w:rsid w:val="3A390D11"/>
    <w:rsid w:val="3A392571"/>
    <w:rsid w:val="3A395142"/>
    <w:rsid w:val="3A3951BD"/>
    <w:rsid w:val="3A396F6B"/>
    <w:rsid w:val="3A397189"/>
    <w:rsid w:val="3A3A2488"/>
    <w:rsid w:val="3A3A2CE3"/>
    <w:rsid w:val="3A3A65D2"/>
    <w:rsid w:val="3A3B679F"/>
    <w:rsid w:val="3A3B7187"/>
    <w:rsid w:val="3A3B7A62"/>
    <w:rsid w:val="3A3C2633"/>
    <w:rsid w:val="3A3C3607"/>
    <w:rsid w:val="3A3C4CAD"/>
    <w:rsid w:val="3A3C6A5B"/>
    <w:rsid w:val="3A3D0285"/>
    <w:rsid w:val="3A3D4F53"/>
    <w:rsid w:val="3A3E06F2"/>
    <w:rsid w:val="3A3E0A25"/>
    <w:rsid w:val="3A3E11D0"/>
    <w:rsid w:val="3A3E3EB2"/>
    <w:rsid w:val="3A3E4582"/>
    <w:rsid w:val="3A3E63E3"/>
    <w:rsid w:val="3A3E6C77"/>
    <w:rsid w:val="3A3E7718"/>
    <w:rsid w:val="3A3F0BB5"/>
    <w:rsid w:val="3A3F14EB"/>
    <w:rsid w:val="3A3F2A57"/>
    <w:rsid w:val="3A3F53F0"/>
    <w:rsid w:val="3A3F5757"/>
    <w:rsid w:val="3A3F7A95"/>
    <w:rsid w:val="3A3F7CBD"/>
    <w:rsid w:val="3A40479E"/>
    <w:rsid w:val="3A40759F"/>
    <w:rsid w:val="3A410516"/>
    <w:rsid w:val="3A4122C4"/>
    <w:rsid w:val="3A4138D4"/>
    <w:rsid w:val="3A414072"/>
    <w:rsid w:val="3A415375"/>
    <w:rsid w:val="3A4154E8"/>
    <w:rsid w:val="3A416525"/>
    <w:rsid w:val="3A420010"/>
    <w:rsid w:val="3A424BD7"/>
    <w:rsid w:val="3A427950"/>
    <w:rsid w:val="3A431024"/>
    <w:rsid w:val="3A431C12"/>
    <w:rsid w:val="3A433A26"/>
    <w:rsid w:val="3A433F47"/>
    <w:rsid w:val="3A434B37"/>
    <w:rsid w:val="3A43603C"/>
    <w:rsid w:val="3A436CCA"/>
    <w:rsid w:val="3A437788"/>
    <w:rsid w:val="3A437DEA"/>
    <w:rsid w:val="3A44085B"/>
    <w:rsid w:val="3A440AC3"/>
    <w:rsid w:val="3A4410CE"/>
    <w:rsid w:val="3A443B62"/>
    <w:rsid w:val="3A447A13"/>
    <w:rsid w:val="3A451DB4"/>
    <w:rsid w:val="3A45296A"/>
    <w:rsid w:val="3A4536E5"/>
    <w:rsid w:val="3A454311"/>
    <w:rsid w:val="3A461688"/>
    <w:rsid w:val="3A465B2C"/>
    <w:rsid w:val="3A4678DA"/>
    <w:rsid w:val="3A4723BB"/>
    <w:rsid w:val="3A47453D"/>
    <w:rsid w:val="3A47477D"/>
    <w:rsid w:val="3A47482D"/>
    <w:rsid w:val="3A476BFD"/>
    <w:rsid w:val="3A47779C"/>
    <w:rsid w:val="3A480BD6"/>
    <w:rsid w:val="3A483652"/>
    <w:rsid w:val="3A48382F"/>
    <w:rsid w:val="3A484AD6"/>
    <w:rsid w:val="3A485400"/>
    <w:rsid w:val="3A4854F0"/>
    <w:rsid w:val="3A487591"/>
    <w:rsid w:val="3A491A65"/>
    <w:rsid w:val="3A4934F6"/>
    <w:rsid w:val="3A493887"/>
    <w:rsid w:val="3A4A1178"/>
    <w:rsid w:val="3A4A4214"/>
    <w:rsid w:val="3A4A58C9"/>
    <w:rsid w:val="3A4A5E76"/>
    <w:rsid w:val="3A4A73CA"/>
    <w:rsid w:val="3A4B15E4"/>
    <w:rsid w:val="3A4B6C9E"/>
    <w:rsid w:val="3A4C09E6"/>
    <w:rsid w:val="3A4C1484"/>
    <w:rsid w:val="3A4C35B7"/>
    <w:rsid w:val="3A4C7AF9"/>
    <w:rsid w:val="3A4D1E76"/>
    <w:rsid w:val="3A4D2EDF"/>
    <w:rsid w:val="3A4D45C0"/>
    <w:rsid w:val="3A4D6EBA"/>
    <w:rsid w:val="3A4E68C0"/>
    <w:rsid w:val="3A4E6C29"/>
    <w:rsid w:val="3A4F0030"/>
    <w:rsid w:val="3A4F0AA8"/>
    <w:rsid w:val="3A4F0B38"/>
    <w:rsid w:val="3A4F0BDB"/>
    <w:rsid w:val="3A4F2C33"/>
    <w:rsid w:val="3A4F49E1"/>
    <w:rsid w:val="3A4F601E"/>
    <w:rsid w:val="3A4F678F"/>
    <w:rsid w:val="3A500759"/>
    <w:rsid w:val="3A502507"/>
    <w:rsid w:val="3A502B39"/>
    <w:rsid w:val="3A512D5B"/>
    <w:rsid w:val="3A5133C8"/>
    <w:rsid w:val="3A5134E5"/>
    <w:rsid w:val="3A513549"/>
    <w:rsid w:val="3A515A63"/>
    <w:rsid w:val="3A5167B0"/>
    <w:rsid w:val="3A5169AB"/>
    <w:rsid w:val="3A520D96"/>
    <w:rsid w:val="3A522625"/>
    <w:rsid w:val="3A524858"/>
    <w:rsid w:val="3A525C4F"/>
    <w:rsid w:val="3A52764D"/>
    <w:rsid w:val="3A527F8C"/>
    <w:rsid w:val="3A530DF9"/>
    <w:rsid w:val="3A536976"/>
    <w:rsid w:val="3A540249"/>
    <w:rsid w:val="3A541916"/>
    <w:rsid w:val="3A541ADA"/>
    <w:rsid w:val="3A541FF7"/>
    <w:rsid w:val="3A543518"/>
    <w:rsid w:val="3A543DA5"/>
    <w:rsid w:val="3A5534EE"/>
    <w:rsid w:val="3A555D6F"/>
    <w:rsid w:val="3A556FA7"/>
    <w:rsid w:val="3A557B1D"/>
    <w:rsid w:val="3A562DC2"/>
    <w:rsid w:val="3A563FC1"/>
    <w:rsid w:val="3A56672D"/>
    <w:rsid w:val="3A57015A"/>
    <w:rsid w:val="3A57018C"/>
    <w:rsid w:val="3A5706CA"/>
    <w:rsid w:val="3A571AE7"/>
    <w:rsid w:val="3A57245D"/>
    <w:rsid w:val="3A573895"/>
    <w:rsid w:val="3A574488"/>
    <w:rsid w:val="3A575643"/>
    <w:rsid w:val="3A577D39"/>
    <w:rsid w:val="3A581AE1"/>
    <w:rsid w:val="3A583636"/>
    <w:rsid w:val="3A583FB0"/>
    <w:rsid w:val="3A5845D2"/>
    <w:rsid w:val="3A586BF2"/>
    <w:rsid w:val="3A5913BB"/>
    <w:rsid w:val="3A5A1D69"/>
    <w:rsid w:val="3A5A5133"/>
    <w:rsid w:val="3A5B111F"/>
    <w:rsid w:val="3A5B3385"/>
    <w:rsid w:val="3A5B7F61"/>
    <w:rsid w:val="3A5C3405"/>
    <w:rsid w:val="3A5C534F"/>
    <w:rsid w:val="3A5C5E45"/>
    <w:rsid w:val="3A5C70FE"/>
    <w:rsid w:val="3A5D196B"/>
    <w:rsid w:val="3A5D2D2E"/>
    <w:rsid w:val="3A5D453C"/>
    <w:rsid w:val="3A5D48A8"/>
    <w:rsid w:val="3A5D7475"/>
    <w:rsid w:val="3A5E1B31"/>
    <w:rsid w:val="3A5E2137"/>
    <w:rsid w:val="3A5E2DFB"/>
    <w:rsid w:val="3A5E2E76"/>
    <w:rsid w:val="3A5E4C24"/>
    <w:rsid w:val="3A5E59CC"/>
    <w:rsid w:val="3A5E6129"/>
    <w:rsid w:val="3A5E619A"/>
    <w:rsid w:val="3A5E69D2"/>
    <w:rsid w:val="3A5E75B6"/>
    <w:rsid w:val="3A5F0FF9"/>
    <w:rsid w:val="3A5F1386"/>
    <w:rsid w:val="3A5F274A"/>
    <w:rsid w:val="3A5F276E"/>
    <w:rsid w:val="3A5F5493"/>
    <w:rsid w:val="3A5F5910"/>
    <w:rsid w:val="3A5F64E9"/>
    <w:rsid w:val="3A5F7CA7"/>
    <w:rsid w:val="3A60099C"/>
    <w:rsid w:val="3A600A36"/>
    <w:rsid w:val="3A602BD9"/>
    <w:rsid w:val="3A604DDE"/>
    <w:rsid w:val="3A606BEE"/>
    <w:rsid w:val="3A6103C1"/>
    <w:rsid w:val="3A61062A"/>
    <w:rsid w:val="3A614714"/>
    <w:rsid w:val="3A620ACB"/>
    <w:rsid w:val="3A622985"/>
    <w:rsid w:val="3A623E50"/>
    <w:rsid w:val="3A62457B"/>
    <w:rsid w:val="3A62528E"/>
    <w:rsid w:val="3A625E88"/>
    <w:rsid w:val="3A625FF8"/>
    <w:rsid w:val="3A63048C"/>
    <w:rsid w:val="3A6366DE"/>
    <w:rsid w:val="3A640550"/>
    <w:rsid w:val="3A644593"/>
    <w:rsid w:val="3A644F20"/>
    <w:rsid w:val="3A6454B6"/>
    <w:rsid w:val="3A647617"/>
    <w:rsid w:val="3A651861"/>
    <w:rsid w:val="3A652B37"/>
    <w:rsid w:val="3A654204"/>
    <w:rsid w:val="3A655FB2"/>
    <w:rsid w:val="3A661D2A"/>
    <w:rsid w:val="3A663AD8"/>
    <w:rsid w:val="3A66415E"/>
    <w:rsid w:val="3A666016"/>
    <w:rsid w:val="3A666D2F"/>
    <w:rsid w:val="3A6701B2"/>
    <w:rsid w:val="3A675172"/>
    <w:rsid w:val="3A676793"/>
    <w:rsid w:val="3A677922"/>
    <w:rsid w:val="3A68164F"/>
    <w:rsid w:val="3A683CF4"/>
    <w:rsid w:val="3A687850"/>
    <w:rsid w:val="3A692B3F"/>
    <w:rsid w:val="3A69487A"/>
    <w:rsid w:val="3A695377"/>
    <w:rsid w:val="3A695CF2"/>
    <w:rsid w:val="3A6A181A"/>
    <w:rsid w:val="3A6A35C8"/>
    <w:rsid w:val="3A6A6CFA"/>
    <w:rsid w:val="3A6B10EF"/>
    <w:rsid w:val="3A6B2172"/>
    <w:rsid w:val="3A6B2524"/>
    <w:rsid w:val="3A6B2532"/>
    <w:rsid w:val="3A6B5356"/>
    <w:rsid w:val="3A6B7341"/>
    <w:rsid w:val="3A6C6CFB"/>
    <w:rsid w:val="3A6D130B"/>
    <w:rsid w:val="3A6D1460"/>
    <w:rsid w:val="3A6D2136"/>
    <w:rsid w:val="3A6D2DE3"/>
    <w:rsid w:val="3A6D30B9"/>
    <w:rsid w:val="3A6D54FA"/>
    <w:rsid w:val="3A6E23A2"/>
    <w:rsid w:val="3A6E27B8"/>
    <w:rsid w:val="3A6E28F0"/>
    <w:rsid w:val="3A6F07AA"/>
    <w:rsid w:val="3A6F0DA4"/>
    <w:rsid w:val="3A6F10A9"/>
    <w:rsid w:val="3A6F3347"/>
    <w:rsid w:val="3A6F3A2E"/>
    <w:rsid w:val="3A6F5083"/>
    <w:rsid w:val="3A6F7058"/>
    <w:rsid w:val="3A704EFB"/>
    <w:rsid w:val="3A70611C"/>
    <w:rsid w:val="3A706163"/>
    <w:rsid w:val="3A706705"/>
    <w:rsid w:val="3A706CB5"/>
    <w:rsid w:val="3A707DE1"/>
    <w:rsid w:val="3A714739"/>
    <w:rsid w:val="3A714EFD"/>
    <w:rsid w:val="3A717A42"/>
    <w:rsid w:val="3A7206CF"/>
    <w:rsid w:val="3A722701"/>
    <w:rsid w:val="3A726921"/>
    <w:rsid w:val="3A72739B"/>
    <w:rsid w:val="3A7331D6"/>
    <w:rsid w:val="3A733ACC"/>
    <w:rsid w:val="3A737DB1"/>
    <w:rsid w:val="3A741333"/>
    <w:rsid w:val="3A742699"/>
    <w:rsid w:val="3A744447"/>
    <w:rsid w:val="3A745EFF"/>
    <w:rsid w:val="3A7461F5"/>
    <w:rsid w:val="3A746FA8"/>
    <w:rsid w:val="3A747BF2"/>
    <w:rsid w:val="3A7502BC"/>
    <w:rsid w:val="3A751F6D"/>
    <w:rsid w:val="3A7539C8"/>
    <w:rsid w:val="3A756BBB"/>
    <w:rsid w:val="3A762258"/>
    <w:rsid w:val="3A766411"/>
    <w:rsid w:val="3A7670C9"/>
    <w:rsid w:val="3A773F37"/>
    <w:rsid w:val="3A774756"/>
    <w:rsid w:val="3A775CE5"/>
    <w:rsid w:val="3A777A93"/>
    <w:rsid w:val="3A782432"/>
    <w:rsid w:val="3A7830B2"/>
    <w:rsid w:val="3A7856C0"/>
    <w:rsid w:val="3A790053"/>
    <w:rsid w:val="3A791A5E"/>
    <w:rsid w:val="3A79380C"/>
    <w:rsid w:val="3A794A5C"/>
    <w:rsid w:val="3A7974FF"/>
    <w:rsid w:val="3A797A03"/>
    <w:rsid w:val="3A797CAF"/>
    <w:rsid w:val="3A797DB8"/>
    <w:rsid w:val="3A7A1F97"/>
    <w:rsid w:val="3A7A3B5B"/>
    <w:rsid w:val="3A7A7584"/>
    <w:rsid w:val="3A7A77C8"/>
    <w:rsid w:val="3A7B0ED9"/>
    <w:rsid w:val="3A7B3A28"/>
    <w:rsid w:val="3A7B4521"/>
    <w:rsid w:val="3A7B57D6"/>
    <w:rsid w:val="3A7B583B"/>
    <w:rsid w:val="3A7B6635"/>
    <w:rsid w:val="3A7C154E"/>
    <w:rsid w:val="3A7C1D7A"/>
    <w:rsid w:val="3A7C33AB"/>
    <w:rsid w:val="3A7C3C90"/>
    <w:rsid w:val="3A7C5B14"/>
    <w:rsid w:val="3A7C74E6"/>
    <w:rsid w:val="3A7D07D5"/>
    <w:rsid w:val="3A7D0F55"/>
    <w:rsid w:val="3A7D59F9"/>
    <w:rsid w:val="3A7D77A0"/>
    <w:rsid w:val="3A7E1E10"/>
    <w:rsid w:val="3A7E4754"/>
    <w:rsid w:val="3A7E4ACB"/>
    <w:rsid w:val="3A7E7337"/>
    <w:rsid w:val="3A7F1EE8"/>
    <w:rsid w:val="3A7F4C29"/>
    <w:rsid w:val="3A7F7AC4"/>
    <w:rsid w:val="3A804B9A"/>
    <w:rsid w:val="3A8108D9"/>
    <w:rsid w:val="3A810912"/>
    <w:rsid w:val="3A813937"/>
    <w:rsid w:val="3A814B24"/>
    <w:rsid w:val="3A815120"/>
    <w:rsid w:val="3A816B64"/>
    <w:rsid w:val="3A81720C"/>
    <w:rsid w:val="3A820ECE"/>
    <w:rsid w:val="3A82188E"/>
    <w:rsid w:val="3A8221F6"/>
    <w:rsid w:val="3A822B01"/>
    <w:rsid w:val="3A82344E"/>
    <w:rsid w:val="3A823F5C"/>
    <w:rsid w:val="3A824249"/>
    <w:rsid w:val="3A824DB6"/>
    <w:rsid w:val="3A830B2E"/>
    <w:rsid w:val="3A8326D1"/>
    <w:rsid w:val="3A8328DC"/>
    <w:rsid w:val="3A833686"/>
    <w:rsid w:val="3A8343D3"/>
    <w:rsid w:val="3A834C53"/>
    <w:rsid w:val="3A836257"/>
    <w:rsid w:val="3A836438"/>
    <w:rsid w:val="3A837D15"/>
    <w:rsid w:val="3A843EB6"/>
    <w:rsid w:val="3A8469CC"/>
    <w:rsid w:val="3A8476E7"/>
    <w:rsid w:val="3A850B77"/>
    <w:rsid w:val="3A8521B0"/>
    <w:rsid w:val="3A8522B8"/>
    <w:rsid w:val="3A852E30"/>
    <w:rsid w:val="3A853477"/>
    <w:rsid w:val="3A8538B6"/>
    <w:rsid w:val="3A856654"/>
    <w:rsid w:val="3A862E33"/>
    <w:rsid w:val="3A863EAD"/>
    <w:rsid w:val="3A865F28"/>
    <w:rsid w:val="3A866326"/>
    <w:rsid w:val="3A86677B"/>
    <w:rsid w:val="3A872B9C"/>
    <w:rsid w:val="3A872F07"/>
    <w:rsid w:val="3A874BD8"/>
    <w:rsid w:val="3A877641"/>
    <w:rsid w:val="3A880BC8"/>
    <w:rsid w:val="3A880C39"/>
    <w:rsid w:val="3A8811BB"/>
    <w:rsid w:val="3A881CA1"/>
    <w:rsid w:val="3A881DEF"/>
    <w:rsid w:val="3A882310"/>
    <w:rsid w:val="3A8824C5"/>
    <w:rsid w:val="3A88400A"/>
    <w:rsid w:val="3A8859B1"/>
    <w:rsid w:val="3A885E2A"/>
    <w:rsid w:val="3A8874F8"/>
    <w:rsid w:val="3A887E89"/>
    <w:rsid w:val="3A887EF3"/>
    <w:rsid w:val="3A890988"/>
    <w:rsid w:val="3A891719"/>
    <w:rsid w:val="3A8920C9"/>
    <w:rsid w:val="3A895F1A"/>
    <w:rsid w:val="3A8A3559"/>
    <w:rsid w:val="3A8A5A19"/>
    <w:rsid w:val="3A8A7EC2"/>
    <w:rsid w:val="3A8B05EC"/>
    <w:rsid w:val="3A8B2F4F"/>
    <w:rsid w:val="3A8B353F"/>
    <w:rsid w:val="3A8B592D"/>
    <w:rsid w:val="3A8B6A22"/>
    <w:rsid w:val="3A8C13D6"/>
    <w:rsid w:val="3A8C165E"/>
    <w:rsid w:val="3A8C48E1"/>
    <w:rsid w:val="3A8C6A38"/>
    <w:rsid w:val="3A8C79E3"/>
    <w:rsid w:val="3A8D1CF7"/>
    <w:rsid w:val="3A8D1EDA"/>
    <w:rsid w:val="3A8D375B"/>
    <w:rsid w:val="3A8D5E3B"/>
    <w:rsid w:val="3A8D6372"/>
    <w:rsid w:val="3A8E18CD"/>
    <w:rsid w:val="3A8E1EA0"/>
    <w:rsid w:val="3A8E5C2C"/>
    <w:rsid w:val="3A8F302F"/>
    <w:rsid w:val="3A8F4A9C"/>
    <w:rsid w:val="3A8F57EF"/>
    <w:rsid w:val="3A8F5F3B"/>
    <w:rsid w:val="3A8F6801"/>
    <w:rsid w:val="3A8F7C5F"/>
    <w:rsid w:val="3A900286"/>
    <w:rsid w:val="3A901B12"/>
    <w:rsid w:val="3A911460"/>
    <w:rsid w:val="3A912F0D"/>
    <w:rsid w:val="3A913F41"/>
    <w:rsid w:val="3A915FFB"/>
    <w:rsid w:val="3A922291"/>
    <w:rsid w:val="3A922B1F"/>
    <w:rsid w:val="3A9248CD"/>
    <w:rsid w:val="3A925A6F"/>
    <w:rsid w:val="3A930656"/>
    <w:rsid w:val="3A940645"/>
    <w:rsid w:val="3A94098E"/>
    <w:rsid w:val="3A944AE9"/>
    <w:rsid w:val="3A95066C"/>
    <w:rsid w:val="3A9538C6"/>
    <w:rsid w:val="3A95616C"/>
    <w:rsid w:val="3A956BF7"/>
    <w:rsid w:val="3A960861"/>
    <w:rsid w:val="3A961AFC"/>
    <w:rsid w:val="3A96323D"/>
    <w:rsid w:val="3A9643BE"/>
    <w:rsid w:val="3A965B5C"/>
    <w:rsid w:val="3A970136"/>
    <w:rsid w:val="3A971B8D"/>
    <w:rsid w:val="3A9741BF"/>
    <w:rsid w:val="3A980E73"/>
    <w:rsid w:val="3A980F54"/>
    <w:rsid w:val="3A983588"/>
    <w:rsid w:val="3A983BCB"/>
    <w:rsid w:val="3A983E65"/>
    <w:rsid w:val="3A98429F"/>
    <w:rsid w:val="3A99047D"/>
    <w:rsid w:val="3A9909C3"/>
    <w:rsid w:val="3A99246B"/>
    <w:rsid w:val="3A993EAE"/>
    <w:rsid w:val="3A994867"/>
    <w:rsid w:val="3A995C5C"/>
    <w:rsid w:val="3A9A0212"/>
    <w:rsid w:val="3A9A4772"/>
    <w:rsid w:val="3A9B19D4"/>
    <w:rsid w:val="3A9B21D5"/>
    <w:rsid w:val="3A9B2D7F"/>
    <w:rsid w:val="3A9B336A"/>
    <w:rsid w:val="3A9B3E70"/>
    <w:rsid w:val="3A9B4B53"/>
    <w:rsid w:val="3A9B524E"/>
    <w:rsid w:val="3A9B5551"/>
    <w:rsid w:val="3A9B5E78"/>
    <w:rsid w:val="3A9B6036"/>
    <w:rsid w:val="3A9C0E0F"/>
    <w:rsid w:val="3A9C399E"/>
    <w:rsid w:val="3A9C596E"/>
    <w:rsid w:val="3A9C6F87"/>
    <w:rsid w:val="3A9D0E0A"/>
    <w:rsid w:val="3A9E028E"/>
    <w:rsid w:val="3A9E1B5D"/>
    <w:rsid w:val="3A9E7716"/>
    <w:rsid w:val="3A9F2920"/>
    <w:rsid w:val="3A9F42EF"/>
    <w:rsid w:val="3A9F6292"/>
    <w:rsid w:val="3AA009A1"/>
    <w:rsid w:val="3AA017BE"/>
    <w:rsid w:val="3AA01CBD"/>
    <w:rsid w:val="3AA02174"/>
    <w:rsid w:val="3AA0348E"/>
    <w:rsid w:val="3AA11F36"/>
    <w:rsid w:val="3AA12D62"/>
    <w:rsid w:val="3AA15293"/>
    <w:rsid w:val="3AA20FB4"/>
    <w:rsid w:val="3AA23ABA"/>
    <w:rsid w:val="3AA23AEC"/>
    <w:rsid w:val="3AA2466D"/>
    <w:rsid w:val="3AA25E3B"/>
    <w:rsid w:val="3AA26F37"/>
    <w:rsid w:val="3AA27206"/>
    <w:rsid w:val="3AA30888"/>
    <w:rsid w:val="3AA31251"/>
    <w:rsid w:val="3AA319F8"/>
    <w:rsid w:val="3AA336AA"/>
    <w:rsid w:val="3AA34D2C"/>
    <w:rsid w:val="3AA35841"/>
    <w:rsid w:val="3AA46CD1"/>
    <w:rsid w:val="3AA47D0C"/>
    <w:rsid w:val="3AA54601"/>
    <w:rsid w:val="3AA547B2"/>
    <w:rsid w:val="3AA615F1"/>
    <w:rsid w:val="3AA65CFD"/>
    <w:rsid w:val="3AA65E54"/>
    <w:rsid w:val="3AA712CF"/>
    <w:rsid w:val="3AA72A81"/>
    <w:rsid w:val="3AA7481D"/>
    <w:rsid w:val="3AA75652"/>
    <w:rsid w:val="3AA82343"/>
    <w:rsid w:val="3AA840F1"/>
    <w:rsid w:val="3AA86AE2"/>
    <w:rsid w:val="3AA92DD7"/>
    <w:rsid w:val="3AA92EF2"/>
    <w:rsid w:val="3AA96BA7"/>
    <w:rsid w:val="3AA976C2"/>
    <w:rsid w:val="3AAA1C17"/>
    <w:rsid w:val="3AAA60BB"/>
    <w:rsid w:val="3AAA7E69"/>
    <w:rsid w:val="3AAB4352"/>
    <w:rsid w:val="3AAC3BE1"/>
    <w:rsid w:val="3AAC5463"/>
    <w:rsid w:val="3AAC5ACD"/>
    <w:rsid w:val="3AAD14C4"/>
    <w:rsid w:val="3AAD27BA"/>
    <w:rsid w:val="3AAD713E"/>
    <w:rsid w:val="3AAE70CD"/>
    <w:rsid w:val="3AAF1506"/>
    <w:rsid w:val="3AAF26A3"/>
    <w:rsid w:val="3AAF36D1"/>
    <w:rsid w:val="3AAF39A7"/>
    <w:rsid w:val="3AAF6309"/>
    <w:rsid w:val="3AAF688C"/>
    <w:rsid w:val="3AAF722D"/>
    <w:rsid w:val="3AB02FA5"/>
    <w:rsid w:val="3AB038F4"/>
    <w:rsid w:val="3AB05274"/>
    <w:rsid w:val="3AB111F7"/>
    <w:rsid w:val="3AB12F6B"/>
    <w:rsid w:val="3AB13976"/>
    <w:rsid w:val="3AB1520D"/>
    <w:rsid w:val="3AB165FC"/>
    <w:rsid w:val="3AB17449"/>
    <w:rsid w:val="3AB224E9"/>
    <w:rsid w:val="3AB2265A"/>
    <w:rsid w:val="3AB232B9"/>
    <w:rsid w:val="3AB232E4"/>
    <w:rsid w:val="3AB24E6D"/>
    <w:rsid w:val="3AB25A08"/>
    <w:rsid w:val="3AB26D1E"/>
    <w:rsid w:val="3AB27B94"/>
    <w:rsid w:val="3AB3086B"/>
    <w:rsid w:val="3AB31226"/>
    <w:rsid w:val="3AB32333"/>
    <w:rsid w:val="3AB331C1"/>
    <w:rsid w:val="3AB363E3"/>
    <w:rsid w:val="3AB40CE8"/>
    <w:rsid w:val="3AB40EB0"/>
    <w:rsid w:val="3AB41B34"/>
    <w:rsid w:val="3AB42A96"/>
    <w:rsid w:val="3AB43CA8"/>
    <w:rsid w:val="3AB43E44"/>
    <w:rsid w:val="3AB443F2"/>
    <w:rsid w:val="3AB47CC5"/>
    <w:rsid w:val="3AB500E2"/>
    <w:rsid w:val="3AB50103"/>
    <w:rsid w:val="3AB60ED4"/>
    <w:rsid w:val="3AB62997"/>
    <w:rsid w:val="3AB64A60"/>
    <w:rsid w:val="3AB64A78"/>
    <w:rsid w:val="3AB65B96"/>
    <w:rsid w:val="3AB65ED2"/>
    <w:rsid w:val="3AB6680E"/>
    <w:rsid w:val="3AB679A5"/>
    <w:rsid w:val="3AB74B43"/>
    <w:rsid w:val="3AB75147"/>
    <w:rsid w:val="3AB765F7"/>
    <w:rsid w:val="3AB77E88"/>
    <w:rsid w:val="3AB807D8"/>
    <w:rsid w:val="3AB855F9"/>
    <w:rsid w:val="3AB87B1B"/>
    <w:rsid w:val="3AB900AC"/>
    <w:rsid w:val="3AB92CA9"/>
    <w:rsid w:val="3AB92D1F"/>
    <w:rsid w:val="3AB93584"/>
    <w:rsid w:val="3AB94E96"/>
    <w:rsid w:val="3AB962FE"/>
    <w:rsid w:val="3ABA6D5F"/>
    <w:rsid w:val="3ABB1839"/>
    <w:rsid w:val="3ABC194A"/>
    <w:rsid w:val="3ABC3DE8"/>
    <w:rsid w:val="3ABC52C8"/>
    <w:rsid w:val="3ABD2DA7"/>
    <w:rsid w:val="3ABD5DEE"/>
    <w:rsid w:val="3ABD5F67"/>
    <w:rsid w:val="3ABE0632"/>
    <w:rsid w:val="3ABE6DB3"/>
    <w:rsid w:val="3ABF0186"/>
    <w:rsid w:val="3ABF38D9"/>
    <w:rsid w:val="3ABF3C58"/>
    <w:rsid w:val="3ABF3EEF"/>
    <w:rsid w:val="3ABF4C50"/>
    <w:rsid w:val="3ABF73E0"/>
    <w:rsid w:val="3AC01336"/>
    <w:rsid w:val="3AC03628"/>
    <w:rsid w:val="3AC058DE"/>
    <w:rsid w:val="3AC05CA6"/>
    <w:rsid w:val="3AC07EB3"/>
    <w:rsid w:val="3AC16F61"/>
    <w:rsid w:val="3AC17EDA"/>
    <w:rsid w:val="3AC2057C"/>
    <w:rsid w:val="3AC20BB7"/>
    <w:rsid w:val="3AC20F01"/>
    <w:rsid w:val="3AC21656"/>
    <w:rsid w:val="3AC23D63"/>
    <w:rsid w:val="3AC30B19"/>
    <w:rsid w:val="3AC30F2B"/>
    <w:rsid w:val="3AC32CD9"/>
    <w:rsid w:val="3AC32FB7"/>
    <w:rsid w:val="3AC34131"/>
    <w:rsid w:val="3AC3685D"/>
    <w:rsid w:val="3AC3717D"/>
    <w:rsid w:val="3AC51F5A"/>
    <w:rsid w:val="3AC52EF5"/>
    <w:rsid w:val="3AC53B56"/>
    <w:rsid w:val="3AC54CA3"/>
    <w:rsid w:val="3AC56A51"/>
    <w:rsid w:val="3AC627E4"/>
    <w:rsid w:val="3AC6749A"/>
    <w:rsid w:val="3AC70A1B"/>
    <w:rsid w:val="3AC7295D"/>
    <w:rsid w:val="3AC73B10"/>
    <w:rsid w:val="3AC76651"/>
    <w:rsid w:val="3AC77D90"/>
    <w:rsid w:val="3AC77DCC"/>
    <w:rsid w:val="3AC802EF"/>
    <w:rsid w:val="3AC807DE"/>
    <w:rsid w:val="3AC84793"/>
    <w:rsid w:val="3AC86100"/>
    <w:rsid w:val="3AC86AD8"/>
    <w:rsid w:val="3AC86F1E"/>
    <w:rsid w:val="3AC870BC"/>
    <w:rsid w:val="3AC871CD"/>
    <w:rsid w:val="3AC9498B"/>
    <w:rsid w:val="3AC95B14"/>
    <w:rsid w:val="3AC95E1B"/>
    <w:rsid w:val="3AC961B6"/>
    <w:rsid w:val="3AC963EA"/>
    <w:rsid w:val="3ACA050B"/>
    <w:rsid w:val="3ACA09EC"/>
    <w:rsid w:val="3ACA42E5"/>
    <w:rsid w:val="3ACA5418"/>
    <w:rsid w:val="3ACA6A05"/>
    <w:rsid w:val="3ACA7679"/>
    <w:rsid w:val="3ACB103F"/>
    <w:rsid w:val="3ACB1E7C"/>
    <w:rsid w:val="3ACC0474"/>
    <w:rsid w:val="3ACC0884"/>
    <w:rsid w:val="3ACC330C"/>
    <w:rsid w:val="3ACC4140"/>
    <w:rsid w:val="3ACC4283"/>
    <w:rsid w:val="3ACC7DDF"/>
    <w:rsid w:val="3ACD2443"/>
    <w:rsid w:val="3ACD3B57"/>
    <w:rsid w:val="3ACD45C0"/>
    <w:rsid w:val="3ACD479C"/>
    <w:rsid w:val="3ACD736D"/>
    <w:rsid w:val="3ACE232F"/>
    <w:rsid w:val="3ACE7387"/>
    <w:rsid w:val="3AD03EB0"/>
    <w:rsid w:val="3AD078C4"/>
    <w:rsid w:val="3AD10085"/>
    <w:rsid w:val="3AD1189A"/>
    <w:rsid w:val="3AD12ABD"/>
    <w:rsid w:val="3AD13648"/>
    <w:rsid w:val="3AD142D1"/>
    <w:rsid w:val="3AD20CB9"/>
    <w:rsid w:val="3AD2116E"/>
    <w:rsid w:val="3AD215B3"/>
    <w:rsid w:val="3AD2316E"/>
    <w:rsid w:val="3AD24EEF"/>
    <w:rsid w:val="3AD257FB"/>
    <w:rsid w:val="3AD25E20"/>
    <w:rsid w:val="3AD273C0"/>
    <w:rsid w:val="3AD314C7"/>
    <w:rsid w:val="3AD4054D"/>
    <w:rsid w:val="3AD416D0"/>
    <w:rsid w:val="3AD42024"/>
    <w:rsid w:val="3AD423CF"/>
    <w:rsid w:val="3AD43138"/>
    <w:rsid w:val="3AD46C94"/>
    <w:rsid w:val="3AD57249"/>
    <w:rsid w:val="3AD575DA"/>
    <w:rsid w:val="3AD60C5E"/>
    <w:rsid w:val="3AD610C2"/>
    <w:rsid w:val="3AD62A0C"/>
    <w:rsid w:val="3AD65437"/>
    <w:rsid w:val="3AD66EB0"/>
    <w:rsid w:val="3AD7059C"/>
    <w:rsid w:val="3AD71B60"/>
    <w:rsid w:val="3AD7510E"/>
    <w:rsid w:val="3AD76784"/>
    <w:rsid w:val="3AD77027"/>
    <w:rsid w:val="3AD777FB"/>
    <w:rsid w:val="3AD77DDA"/>
    <w:rsid w:val="3AD818AF"/>
    <w:rsid w:val="3AD81AA2"/>
    <w:rsid w:val="3AD84100"/>
    <w:rsid w:val="3AD84313"/>
    <w:rsid w:val="3AD84480"/>
    <w:rsid w:val="3AD9074E"/>
    <w:rsid w:val="3AD969A0"/>
    <w:rsid w:val="3ADA019D"/>
    <w:rsid w:val="3ADA1753"/>
    <w:rsid w:val="3ADA3505"/>
    <w:rsid w:val="3ADB1971"/>
    <w:rsid w:val="3ADB2718"/>
    <w:rsid w:val="3ADB28A4"/>
    <w:rsid w:val="3ADB3B42"/>
    <w:rsid w:val="3ADB40F3"/>
    <w:rsid w:val="3ADB42BE"/>
    <w:rsid w:val="3ADB60CB"/>
    <w:rsid w:val="3ADB6274"/>
    <w:rsid w:val="3ADB7F65"/>
    <w:rsid w:val="3ADC3A9E"/>
    <w:rsid w:val="3ADC3D9A"/>
    <w:rsid w:val="3ADC7075"/>
    <w:rsid w:val="3ADC71F2"/>
    <w:rsid w:val="3ADD15D4"/>
    <w:rsid w:val="3ADD659D"/>
    <w:rsid w:val="3ADE3FB6"/>
    <w:rsid w:val="3ADE5721"/>
    <w:rsid w:val="3ADE5D64"/>
    <w:rsid w:val="3ADE727F"/>
    <w:rsid w:val="3ADE7B13"/>
    <w:rsid w:val="3ADE7D48"/>
    <w:rsid w:val="3ADF093F"/>
    <w:rsid w:val="3ADF1782"/>
    <w:rsid w:val="3ADF2042"/>
    <w:rsid w:val="3ADF210B"/>
    <w:rsid w:val="3ADF64BD"/>
    <w:rsid w:val="3ADF67F8"/>
    <w:rsid w:val="3ADF7B03"/>
    <w:rsid w:val="3AE01ADD"/>
    <w:rsid w:val="3AE02A8C"/>
    <w:rsid w:val="3AE0388B"/>
    <w:rsid w:val="3AE0640C"/>
    <w:rsid w:val="3AE06D5E"/>
    <w:rsid w:val="3AE0737A"/>
    <w:rsid w:val="3AE07A50"/>
    <w:rsid w:val="3AE10F30"/>
    <w:rsid w:val="3AE113B1"/>
    <w:rsid w:val="3AE13C70"/>
    <w:rsid w:val="3AE17026"/>
    <w:rsid w:val="3AE230F0"/>
    <w:rsid w:val="3AE25855"/>
    <w:rsid w:val="3AE27D54"/>
    <w:rsid w:val="3AE30103"/>
    <w:rsid w:val="3AE31593"/>
    <w:rsid w:val="3AE315CD"/>
    <w:rsid w:val="3AE35129"/>
    <w:rsid w:val="3AE3685C"/>
    <w:rsid w:val="3AE42B1A"/>
    <w:rsid w:val="3AE4507F"/>
    <w:rsid w:val="3AE476D9"/>
    <w:rsid w:val="3AE524FB"/>
    <w:rsid w:val="3AE53EB3"/>
    <w:rsid w:val="3AE570F3"/>
    <w:rsid w:val="3AE66A84"/>
    <w:rsid w:val="3AE73A92"/>
    <w:rsid w:val="3AE74CB1"/>
    <w:rsid w:val="3AE77287"/>
    <w:rsid w:val="3AE80991"/>
    <w:rsid w:val="3AE87AE3"/>
    <w:rsid w:val="3AE87E46"/>
    <w:rsid w:val="3AE91C98"/>
    <w:rsid w:val="3AE925FA"/>
    <w:rsid w:val="3AE92834"/>
    <w:rsid w:val="3AE960B8"/>
    <w:rsid w:val="3AE96BE3"/>
    <w:rsid w:val="3AEA295B"/>
    <w:rsid w:val="3AEA32BE"/>
    <w:rsid w:val="3AEA355D"/>
    <w:rsid w:val="3AEA4709"/>
    <w:rsid w:val="3AEA64B7"/>
    <w:rsid w:val="3AEB7543"/>
    <w:rsid w:val="3AEC045D"/>
    <w:rsid w:val="3AEC0481"/>
    <w:rsid w:val="3AEC2009"/>
    <w:rsid w:val="3AEC222F"/>
    <w:rsid w:val="3AEC28F6"/>
    <w:rsid w:val="3AEC66D3"/>
    <w:rsid w:val="3AED3BD1"/>
    <w:rsid w:val="3AED5218"/>
    <w:rsid w:val="3AEE1AC1"/>
    <w:rsid w:val="3AEE244B"/>
    <w:rsid w:val="3AEE6558"/>
    <w:rsid w:val="3AEE6E73"/>
    <w:rsid w:val="3AEE7DE7"/>
    <w:rsid w:val="3AEF00FC"/>
    <w:rsid w:val="3AEF1D20"/>
    <w:rsid w:val="3AEF606B"/>
    <w:rsid w:val="3AEF65BB"/>
    <w:rsid w:val="3AEF75EA"/>
    <w:rsid w:val="3AEF7F72"/>
    <w:rsid w:val="3AF02CA1"/>
    <w:rsid w:val="3AF042ED"/>
    <w:rsid w:val="3AF0516E"/>
    <w:rsid w:val="3AF131D5"/>
    <w:rsid w:val="3AF13CEA"/>
    <w:rsid w:val="3AF1423A"/>
    <w:rsid w:val="3AF1624E"/>
    <w:rsid w:val="3AF21894"/>
    <w:rsid w:val="3AF235BE"/>
    <w:rsid w:val="3AF253D4"/>
    <w:rsid w:val="3AF25AAC"/>
    <w:rsid w:val="3AF26768"/>
    <w:rsid w:val="3AF27BF8"/>
    <w:rsid w:val="3AF31088"/>
    <w:rsid w:val="3AF31810"/>
    <w:rsid w:val="3AF37A62"/>
    <w:rsid w:val="3AF433F2"/>
    <w:rsid w:val="3AF45588"/>
    <w:rsid w:val="3AF45C79"/>
    <w:rsid w:val="3AF45D1C"/>
    <w:rsid w:val="3AF511E2"/>
    <w:rsid w:val="3AF51B69"/>
    <w:rsid w:val="3AF550E9"/>
    <w:rsid w:val="3AF61300"/>
    <w:rsid w:val="3AF61529"/>
    <w:rsid w:val="3AF63E98"/>
    <w:rsid w:val="3AF64E5C"/>
    <w:rsid w:val="3AF65D99"/>
    <w:rsid w:val="3AF65FB5"/>
    <w:rsid w:val="3AF66562"/>
    <w:rsid w:val="3AF66D50"/>
    <w:rsid w:val="3AF70BD4"/>
    <w:rsid w:val="3AF80AAF"/>
    <w:rsid w:val="3AF85078"/>
    <w:rsid w:val="3AF85119"/>
    <w:rsid w:val="3AF85D39"/>
    <w:rsid w:val="3AF876C8"/>
    <w:rsid w:val="3AF92329"/>
    <w:rsid w:val="3AF938C0"/>
    <w:rsid w:val="3AF945E7"/>
    <w:rsid w:val="3AF9494C"/>
    <w:rsid w:val="3AF94EFA"/>
    <w:rsid w:val="3AFA018A"/>
    <w:rsid w:val="3AFA0DF0"/>
    <w:rsid w:val="3AFA2828"/>
    <w:rsid w:val="3AFA311F"/>
    <w:rsid w:val="3AFA61C6"/>
    <w:rsid w:val="3AFA638A"/>
    <w:rsid w:val="3AFA76DA"/>
    <w:rsid w:val="3AFB2EAC"/>
    <w:rsid w:val="3AFB561D"/>
    <w:rsid w:val="3AFB6916"/>
    <w:rsid w:val="3AFB7C48"/>
    <w:rsid w:val="3AFC0CAA"/>
    <w:rsid w:val="3AFC2B97"/>
    <w:rsid w:val="3AFC5034"/>
    <w:rsid w:val="3AFD268F"/>
    <w:rsid w:val="3AFD3E13"/>
    <w:rsid w:val="3AFD443D"/>
    <w:rsid w:val="3AFD61EB"/>
    <w:rsid w:val="3AFE01B5"/>
    <w:rsid w:val="3AFE38F2"/>
    <w:rsid w:val="3AFF18F3"/>
    <w:rsid w:val="3AFF1CE7"/>
    <w:rsid w:val="3AFF2044"/>
    <w:rsid w:val="3AFF2E2E"/>
    <w:rsid w:val="3AFF5963"/>
    <w:rsid w:val="3AFF6407"/>
    <w:rsid w:val="3B0015CE"/>
    <w:rsid w:val="3B00217F"/>
    <w:rsid w:val="3B003F2D"/>
    <w:rsid w:val="3B004E64"/>
    <w:rsid w:val="3B005CDB"/>
    <w:rsid w:val="3B006A45"/>
    <w:rsid w:val="3B007A89"/>
    <w:rsid w:val="3B0121A5"/>
    <w:rsid w:val="3B01315D"/>
    <w:rsid w:val="3B021806"/>
    <w:rsid w:val="3B021A53"/>
    <w:rsid w:val="3B024988"/>
    <w:rsid w:val="3B024B1C"/>
    <w:rsid w:val="3B027384"/>
    <w:rsid w:val="3B027CA5"/>
    <w:rsid w:val="3B030B7D"/>
    <w:rsid w:val="3B031E1C"/>
    <w:rsid w:val="3B033465"/>
    <w:rsid w:val="3B033FD8"/>
    <w:rsid w:val="3B0357CB"/>
    <w:rsid w:val="3B037579"/>
    <w:rsid w:val="3B041787"/>
    <w:rsid w:val="3B043A1D"/>
    <w:rsid w:val="3B04426E"/>
    <w:rsid w:val="3B044C2F"/>
    <w:rsid w:val="3B0467D2"/>
    <w:rsid w:val="3B046B78"/>
    <w:rsid w:val="3B050B60"/>
    <w:rsid w:val="3B056CDE"/>
    <w:rsid w:val="3B05715C"/>
    <w:rsid w:val="3B057766"/>
    <w:rsid w:val="3B0752BB"/>
    <w:rsid w:val="3B075DBD"/>
    <w:rsid w:val="3B082933"/>
    <w:rsid w:val="3B082DE1"/>
    <w:rsid w:val="3B084B8F"/>
    <w:rsid w:val="3B08562D"/>
    <w:rsid w:val="3B086599"/>
    <w:rsid w:val="3B091E1E"/>
    <w:rsid w:val="3B09415F"/>
    <w:rsid w:val="3B0949EF"/>
    <w:rsid w:val="3B0A1DC9"/>
    <w:rsid w:val="3B0A473E"/>
    <w:rsid w:val="3B0A4D26"/>
    <w:rsid w:val="3B0A4DAB"/>
    <w:rsid w:val="3B0B3BFF"/>
    <w:rsid w:val="3B0B4558"/>
    <w:rsid w:val="3B0B541A"/>
    <w:rsid w:val="3B0B5F88"/>
    <w:rsid w:val="3B0C08B0"/>
    <w:rsid w:val="3B0C09A6"/>
    <w:rsid w:val="3B0C0B24"/>
    <w:rsid w:val="3B0C28D2"/>
    <w:rsid w:val="3B0C4680"/>
    <w:rsid w:val="3B0C49B5"/>
    <w:rsid w:val="3B0C6213"/>
    <w:rsid w:val="3B0E03F8"/>
    <w:rsid w:val="3B0E2080"/>
    <w:rsid w:val="3B0E30BF"/>
    <w:rsid w:val="3B0E5015"/>
    <w:rsid w:val="3B0E5C90"/>
    <w:rsid w:val="3B0E5DB7"/>
    <w:rsid w:val="3B0E664A"/>
    <w:rsid w:val="3B0E7E19"/>
    <w:rsid w:val="3B0F0292"/>
    <w:rsid w:val="3B0F1260"/>
    <w:rsid w:val="3B0F13AF"/>
    <w:rsid w:val="3B0F23C2"/>
    <w:rsid w:val="3B0F5F1E"/>
    <w:rsid w:val="3B1005B0"/>
    <w:rsid w:val="3B106CFD"/>
    <w:rsid w:val="3B110BBE"/>
    <w:rsid w:val="3B110FF5"/>
    <w:rsid w:val="3B111826"/>
    <w:rsid w:val="3B111A40"/>
    <w:rsid w:val="3B111C96"/>
    <w:rsid w:val="3B113181"/>
    <w:rsid w:val="3B113E54"/>
    <w:rsid w:val="3B1152F2"/>
    <w:rsid w:val="3B1156F3"/>
    <w:rsid w:val="3B115B0D"/>
    <w:rsid w:val="3B11613A"/>
    <w:rsid w:val="3B117935"/>
    <w:rsid w:val="3B125240"/>
    <w:rsid w:val="3B126270"/>
    <w:rsid w:val="3B126873"/>
    <w:rsid w:val="3B1272C7"/>
    <w:rsid w:val="3B130672"/>
    <w:rsid w:val="3B13442F"/>
    <w:rsid w:val="3B135A0E"/>
    <w:rsid w:val="3B135D82"/>
    <w:rsid w:val="3B13644E"/>
    <w:rsid w:val="3B14019F"/>
    <w:rsid w:val="3B1416F3"/>
    <w:rsid w:val="3B141786"/>
    <w:rsid w:val="3B1434D7"/>
    <w:rsid w:val="3B14399B"/>
    <w:rsid w:val="3B146A69"/>
    <w:rsid w:val="3B147332"/>
    <w:rsid w:val="3B15184A"/>
    <w:rsid w:val="3B1530BB"/>
    <w:rsid w:val="3B15545C"/>
    <w:rsid w:val="3B15685A"/>
    <w:rsid w:val="3B163315"/>
    <w:rsid w:val="3B1644E4"/>
    <w:rsid w:val="3B1654FE"/>
    <w:rsid w:val="3B173CB4"/>
    <w:rsid w:val="3B180483"/>
    <w:rsid w:val="3B181276"/>
    <w:rsid w:val="3B190274"/>
    <w:rsid w:val="3B190B4B"/>
    <w:rsid w:val="3B190CA1"/>
    <w:rsid w:val="3B191C36"/>
    <w:rsid w:val="3B191EE5"/>
    <w:rsid w:val="3B194FEF"/>
    <w:rsid w:val="3B196D9D"/>
    <w:rsid w:val="3B1A12EE"/>
    <w:rsid w:val="3B1A1659"/>
    <w:rsid w:val="3B1A28AA"/>
    <w:rsid w:val="3B1A3241"/>
    <w:rsid w:val="3B1A4793"/>
    <w:rsid w:val="3B1A5BF3"/>
    <w:rsid w:val="3B1B01D6"/>
    <w:rsid w:val="3B1B0BCB"/>
    <w:rsid w:val="3B1B0D67"/>
    <w:rsid w:val="3B1B1FC3"/>
    <w:rsid w:val="3B1B24B7"/>
    <w:rsid w:val="3B1B36BD"/>
    <w:rsid w:val="3B1B48C3"/>
    <w:rsid w:val="3B1B7E6B"/>
    <w:rsid w:val="3B1C2AC6"/>
    <w:rsid w:val="3B1C4513"/>
    <w:rsid w:val="3B1C4713"/>
    <w:rsid w:val="3B1C4F6E"/>
    <w:rsid w:val="3B1D0BEC"/>
    <w:rsid w:val="3B1D1049"/>
    <w:rsid w:val="3B1D1724"/>
    <w:rsid w:val="3B1D283B"/>
    <w:rsid w:val="3B1D42F5"/>
    <w:rsid w:val="3B1D4ADF"/>
    <w:rsid w:val="3B1D5677"/>
    <w:rsid w:val="3B1D688D"/>
    <w:rsid w:val="3B1E0143"/>
    <w:rsid w:val="3B1E1166"/>
    <w:rsid w:val="3B1E13A0"/>
    <w:rsid w:val="3B1E2BB4"/>
    <w:rsid w:val="3B1E4115"/>
    <w:rsid w:val="3B1E56B8"/>
    <w:rsid w:val="3B1E5785"/>
    <w:rsid w:val="3B1F1F5E"/>
    <w:rsid w:val="3B1F2605"/>
    <w:rsid w:val="3B1F5B5F"/>
    <w:rsid w:val="3B1F7119"/>
    <w:rsid w:val="3B20012B"/>
    <w:rsid w:val="3B201ED9"/>
    <w:rsid w:val="3B2073D7"/>
    <w:rsid w:val="3B211535"/>
    <w:rsid w:val="3B2147E8"/>
    <w:rsid w:val="3B2178F1"/>
    <w:rsid w:val="3B217DEC"/>
    <w:rsid w:val="3B221437"/>
    <w:rsid w:val="3B2220F5"/>
    <w:rsid w:val="3B223EA3"/>
    <w:rsid w:val="3B227A58"/>
    <w:rsid w:val="3B2319C9"/>
    <w:rsid w:val="3B245E6D"/>
    <w:rsid w:val="3B250AE3"/>
    <w:rsid w:val="3B251346"/>
    <w:rsid w:val="3B251BE5"/>
    <w:rsid w:val="3B253993"/>
    <w:rsid w:val="3B25403C"/>
    <w:rsid w:val="3B254FE9"/>
    <w:rsid w:val="3B256038"/>
    <w:rsid w:val="3B2562FC"/>
    <w:rsid w:val="3B257240"/>
    <w:rsid w:val="3B26110E"/>
    <w:rsid w:val="3B2626BD"/>
    <w:rsid w:val="3B26384F"/>
    <w:rsid w:val="3B263F17"/>
    <w:rsid w:val="3B26628E"/>
    <w:rsid w:val="3B2714BA"/>
    <w:rsid w:val="3B273268"/>
    <w:rsid w:val="3B2732B2"/>
    <w:rsid w:val="3B281599"/>
    <w:rsid w:val="3B2835AA"/>
    <w:rsid w:val="3B284C42"/>
    <w:rsid w:val="3B286FE0"/>
    <w:rsid w:val="3B292048"/>
    <w:rsid w:val="3B292B69"/>
    <w:rsid w:val="3B292D1E"/>
    <w:rsid w:val="3B295232"/>
    <w:rsid w:val="3B29564C"/>
    <w:rsid w:val="3B2A0794"/>
    <w:rsid w:val="3B2A0FAA"/>
    <w:rsid w:val="3B2A1A9D"/>
    <w:rsid w:val="3B2A2416"/>
    <w:rsid w:val="3B2A2B7E"/>
    <w:rsid w:val="3B2A2D58"/>
    <w:rsid w:val="3B2A46DB"/>
    <w:rsid w:val="3B2A5086"/>
    <w:rsid w:val="3B2A71FC"/>
    <w:rsid w:val="3B2B1418"/>
    <w:rsid w:val="3B2B17BD"/>
    <w:rsid w:val="3B2B25B6"/>
    <w:rsid w:val="3B2B2853"/>
    <w:rsid w:val="3B2B7333"/>
    <w:rsid w:val="3B2C087E"/>
    <w:rsid w:val="3B2C0F35"/>
    <w:rsid w:val="3B2C2F74"/>
    <w:rsid w:val="3B2C4D22"/>
    <w:rsid w:val="3B2C542D"/>
    <w:rsid w:val="3B2D0303"/>
    <w:rsid w:val="3B2D45F6"/>
    <w:rsid w:val="3B2E017B"/>
    <w:rsid w:val="3B2E2848"/>
    <w:rsid w:val="3B2E2D73"/>
    <w:rsid w:val="3B2E527A"/>
    <w:rsid w:val="3B2E64D6"/>
    <w:rsid w:val="3B2E6B43"/>
    <w:rsid w:val="3B2E7012"/>
    <w:rsid w:val="3B2F036E"/>
    <w:rsid w:val="3B2F09FF"/>
    <w:rsid w:val="3B2F16B7"/>
    <w:rsid w:val="3B2F18C9"/>
    <w:rsid w:val="3B2F2C73"/>
    <w:rsid w:val="3B2F3D97"/>
    <w:rsid w:val="3B2F5BC5"/>
    <w:rsid w:val="3B2F65C0"/>
    <w:rsid w:val="3B2F7F36"/>
    <w:rsid w:val="3B30003E"/>
    <w:rsid w:val="3B3024B7"/>
    <w:rsid w:val="3B304339"/>
    <w:rsid w:val="3B304812"/>
    <w:rsid w:val="3B306C27"/>
    <w:rsid w:val="3B31058A"/>
    <w:rsid w:val="3B312338"/>
    <w:rsid w:val="3B3140E6"/>
    <w:rsid w:val="3B3237CF"/>
    <w:rsid w:val="3B323CA3"/>
    <w:rsid w:val="3B324532"/>
    <w:rsid w:val="3B331C0C"/>
    <w:rsid w:val="3B332327"/>
    <w:rsid w:val="3B332A74"/>
    <w:rsid w:val="3B33394A"/>
    <w:rsid w:val="3B334302"/>
    <w:rsid w:val="3B335ED3"/>
    <w:rsid w:val="3B335F29"/>
    <w:rsid w:val="3B3360B0"/>
    <w:rsid w:val="3B33651B"/>
    <w:rsid w:val="3B337998"/>
    <w:rsid w:val="3B340586"/>
    <w:rsid w:val="3B34234E"/>
    <w:rsid w:val="3B342804"/>
    <w:rsid w:val="3B344AAD"/>
    <w:rsid w:val="3B3479AB"/>
    <w:rsid w:val="3B350E3B"/>
    <w:rsid w:val="3B353441"/>
    <w:rsid w:val="3B355F7E"/>
    <w:rsid w:val="3B361FC0"/>
    <w:rsid w:val="3B36546F"/>
    <w:rsid w:val="3B365A66"/>
    <w:rsid w:val="3B365BAF"/>
    <w:rsid w:val="3B366613"/>
    <w:rsid w:val="3B37067B"/>
    <w:rsid w:val="3B37375B"/>
    <w:rsid w:val="3B3745CE"/>
    <w:rsid w:val="3B37481A"/>
    <w:rsid w:val="3B38025C"/>
    <w:rsid w:val="3B381919"/>
    <w:rsid w:val="3B384ABA"/>
    <w:rsid w:val="3B385475"/>
    <w:rsid w:val="3B3911ED"/>
    <w:rsid w:val="3B391F42"/>
    <w:rsid w:val="3B3955E1"/>
    <w:rsid w:val="3B3977BC"/>
    <w:rsid w:val="3B3A0C4C"/>
    <w:rsid w:val="3B3A1B15"/>
    <w:rsid w:val="3B3A43AF"/>
    <w:rsid w:val="3B3A4449"/>
    <w:rsid w:val="3B3A743F"/>
    <w:rsid w:val="3B3B31B7"/>
    <w:rsid w:val="3B3B63AC"/>
    <w:rsid w:val="3B3C24A4"/>
    <w:rsid w:val="3B3C601D"/>
    <w:rsid w:val="3B3C613D"/>
    <w:rsid w:val="3B3C65EF"/>
    <w:rsid w:val="3B3C7387"/>
    <w:rsid w:val="3B3D0CDD"/>
    <w:rsid w:val="3B3D0D0E"/>
    <w:rsid w:val="3B3D6073"/>
    <w:rsid w:val="3B3D64F4"/>
    <w:rsid w:val="3B3D6F2F"/>
    <w:rsid w:val="3B3E0A5D"/>
    <w:rsid w:val="3B3E1336"/>
    <w:rsid w:val="3B3E213A"/>
    <w:rsid w:val="3B3E2CBB"/>
    <w:rsid w:val="3B3E362E"/>
    <w:rsid w:val="3B3E3E26"/>
    <w:rsid w:val="3B3E61A0"/>
    <w:rsid w:val="3B3E6803"/>
    <w:rsid w:val="3B3E6FA5"/>
    <w:rsid w:val="3B3E7727"/>
    <w:rsid w:val="3B3F2CA7"/>
    <w:rsid w:val="3B3F4A55"/>
    <w:rsid w:val="3B3F5F12"/>
    <w:rsid w:val="3B4016CB"/>
    <w:rsid w:val="3B40257B"/>
    <w:rsid w:val="3B402FF7"/>
    <w:rsid w:val="3B403411"/>
    <w:rsid w:val="3B406FC3"/>
    <w:rsid w:val="3B411586"/>
    <w:rsid w:val="3B4137E9"/>
    <w:rsid w:val="3B413F32"/>
    <w:rsid w:val="3B41469B"/>
    <w:rsid w:val="3B417482"/>
    <w:rsid w:val="3B4200A1"/>
    <w:rsid w:val="3B420DA7"/>
    <w:rsid w:val="3B42143A"/>
    <w:rsid w:val="3B4218BD"/>
    <w:rsid w:val="3B4222C2"/>
    <w:rsid w:val="3B424B80"/>
    <w:rsid w:val="3B4262F3"/>
    <w:rsid w:val="3B427B60"/>
    <w:rsid w:val="3B427E5C"/>
    <w:rsid w:val="3B43181E"/>
    <w:rsid w:val="3B436E66"/>
    <w:rsid w:val="3B4402BD"/>
    <w:rsid w:val="3B44078E"/>
    <w:rsid w:val="3B44206B"/>
    <w:rsid w:val="3B4421F8"/>
    <w:rsid w:val="3B443E1A"/>
    <w:rsid w:val="3B4474B3"/>
    <w:rsid w:val="3B450930"/>
    <w:rsid w:val="3B451940"/>
    <w:rsid w:val="3B45472A"/>
    <w:rsid w:val="3B455D5F"/>
    <w:rsid w:val="3B455DE4"/>
    <w:rsid w:val="3B4636C6"/>
    <w:rsid w:val="3B464036"/>
    <w:rsid w:val="3B464137"/>
    <w:rsid w:val="3B466E01"/>
    <w:rsid w:val="3B471B5C"/>
    <w:rsid w:val="3B47340A"/>
    <w:rsid w:val="3B47390A"/>
    <w:rsid w:val="3B4756B8"/>
    <w:rsid w:val="3B475F7A"/>
    <w:rsid w:val="3B4811F4"/>
    <w:rsid w:val="3B481314"/>
    <w:rsid w:val="3B482A6E"/>
    <w:rsid w:val="3B487CEF"/>
    <w:rsid w:val="3B487E2B"/>
    <w:rsid w:val="3B491208"/>
    <w:rsid w:val="3B491430"/>
    <w:rsid w:val="3B4919F4"/>
    <w:rsid w:val="3B493E4C"/>
    <w:rsid w:val="3B49419B"/>
    <w:rsid w:val="3B496D37"/>
    <w:rsid w:val="3B4972B1"/>
    <w:rsid w:val="3B497682"/>
    <w:rsid w:val="3B497ED4"/>
    <w:rsid w:val="3B4A1340"/>
    <w:rsid w:val="3B4A33FA"/>
    <w:rsid w:val="3B4A45C2"/>
    <w:rsid w:val="3B4A51A8"/>
    <w:rsid w:val="3B4B164C"/>
    <w:rsid w:val="3B4B1A3B"/>
    <w:rsid w:val="3B4B7B1E"/>
    <w:rsid w:val="3B4C0935"/>
    <w:rsid w:val="3B4C0F20"/>
    <w:rsid w:val="3B4C1668"/>
    <w:rsid w:val="3B4C6B4A"/>
    <w:rsid w:val="3B4C7172"/>
    <w:rsid w:val="3B4C7198"/>
    <w:rsid w:val="3B4D0803"/>
    <w:rsid w:val="3B4E428B"/>
    <w:rsid w:val="3B4E4C98"/>
    <w:rsid w:val="3B4E641A"/>
    <w:rsid w:val="3B4E6A46"/>
    <w:rsid w:val="3B4E7DC0"/>
    <w:rsid w:val="3B4F27BE"/>
    <w:rsid w:val="3B4F45B3"/>
    <w:rsid w:val="3B4F6028"/>
    <w:rsid w:val="3B5068F7"/>
    <w:rsid w:val="3B506C62"/>
    <w:rsid w:val="3B512293"/>
    <w:rsid w:val="3B5129DA"/>
    <w:rsid w:val="3B514788"/>
    <w:rsid w:val="3B516536"/>
    <w:rsid w:val="3B523786"/>
    <w:rsid w:val="3B52487D"/>
    <w:rsid w:val="3B540546"/>
    <w:rsid w:val="3B542403"/>
    <w:rsid w:val="3B5449B0"/>
    <w:rsid w:val="3B546287"/>
    <w:rsid w:val="3B546F95"/>
    <w:rsid w:val="3B547DD5"/>
    <w:rsid w:val="3B551A74"/>
    <w:rsid w:val="3B5534A6"/>
    <w:rsid w:val="3B556B0E"/>
    <w:rsid w:val="3B562232"/>
    <w:rsid w:val="3B562CD8"/>
    <w:rsid w:val="3B5715EE"/>
    <w:rsid w:val="3B57453B"/>
    <w:rsid w:val="3B576FD4"/>
    <w:rsid w:val="3B581673"/>
    <w:rsid w:val="3B583D69"/>
    <w:rsid w:val="3B585916"/>
    <w:rsid w:val="3B585B17"/>
    <w:rsid w:val="3B5878C5"/>
    <w:rsid w:val="3B587B93"/>
    <w:rsid w:val="3B590554"/>
    <w:rsid w:val="3B59658D"/>
    <w:rsid w:val="3B5A188F"/>
    <w:rsid w:val="3B5A363D"/>
    <w:rsid w:val="3B5A3835"/>
    <w:rsid w:val="3B5A4B2D"/>
    <w:rsid w:val="3B5B01CA"/>
    <w:rsid w:val="3B5B2958"/>
    <w:rsid w:val="3B5B2B56"/>
    <w:rsid w:val="3B5B4518"/>
    <w:rsid w:val="3B5B486A"/>
    <w:rsid w:val="3B5B5607"/>
    <w:rsid w:val="3B5B6060"/>
    <w:rsid w:val="3B5B6499"/>
    <w:rsid w:val="3B5B73B5"/>
    <w:rsid w:val="3B5B744E"/>
    <w:rsid w:val="3B5B751B"/>
    <w:rsid w:val="3B5C0AE3"/>
    <w:rsid w:val="3B5C1712"/>
    <w:rsid w:val="3B5C1983"/>
    <w:rsid w:val="3B5C23D4"/>
    <w:rsid w:val="3B5C6EFA"/>
    <w:rsid w:val="3B5D04DB"/>
    <w:rsid w:val="3B5D4EDB"/>
    <w:rsid w:val="3B5D6A48"/>
    <w:rsid w:val="3B5E0047"/>
    <w:rsid w:val="3B5E079F"/>
    <w:rsid w:val="3B5E2A01"/>
    <w:rsid w:val="3B5E2C18"/>
    <w:rsid w:val="3B5E4138"/>
    <w:rsid w:val="3B5E4FF3"/>
    <w:rsid w:val="3B5E67C4"/>
    <w:rsid w:val="3B5F0C53"/>
    <w:rsid w:val="3B5F14D7"/>
    <w:rsid w:val="3B5F2156"/>
    <w:rsid w:val="3B5F2EE2"/>
    <w:rsid w:val="3B5F3E86"/>
    <w:rsid w:val="3B5F50F7"/>
    <w:rsid w:val="3B5F5E72"/>
    <w:rsid w:val="3B5F613A"/>
    <w:rsid w:val="3B5F6EA5"/>
    <w:rsid w:val="3B5F758D"/>
    <w:rsid w:val="3B6024D3"/>
    <w:rsid w:val="3B602967"/>
    <w:rsid w:val="3B602C1D"/>
    <w:rsid w:val="3B604268"/>
    <w:rsid w:val="3B604356"/>
    <w:rsid w:val="3B6049CB"/>
    <w:rsid w:val="3B605538"/>
    <w:rsid w:val="3B60677A"/>
    <w:rsid w:val="3B61040B"/>
    <w:rsid w:val="3B6104CB"/>
    <w:rsid w:val="3B612ACA"/>
    <w:rsid w:val="3B615F60"/>
    <w:rsid w:val="3B61768D"/>
    <w:rsid w:val="3B62000D"/>
    <w:rsid w:val="3B620D39"/>
    <w:rsid w:val="3B6224F2"/>
    <w:rsid w:val="3B624303"/>
    <w:rsid w:val="3B626996"/>
    <w:rsid w:val="3B627275"/>
    <w:rsid w:val="3B627E58"/>
    <w:rsid w:val="3B634251"/>
    <w:rsid w:val="3B637E67"/>
    <w:rsid w:val="3B640848"/>
    <w:rsid w:val="3B64270E"/>
    <w:rsid w:val="3B643213"/>
    <w:rsid w:val="3B6444BC"/>
    <w:rsid w:val="3B645349"/>
    <w:rsid w:val="3B645EE1"/>
    <w:rsid w:val="3B64626A"/>
    <w:rsid w:val="3B65138C"/>
    <w:rsid w:val="3B651FE2"/>
    <w:rsid w:val="3B6560F9"/>
    <w:rsid w:val="3B6605C5"/>
    <w:rsid w:val="3B664385"/>
    <w:rsid w:val="3B667C69"/>
    <w:rsid w:val="3B6756EF"/>
    <w:rsid w:val="3B675A34"/>
    <w:rsid w:val="3B675D5A"/>
    <w:rsid w:val="3B677B08"/>
    <w:rsid w:val="3B683CCA"/>
    <w:rsid w:val="3B68689B"/>
    <w:rsid w:val="3B69041D"/>
    <w:rsid w:val="3B691AD2"/>
    <w:rsid w:val="3B69369F"/>
    <w:rsid w:val="3B69515A"/>
    <w:rsid w:val="3B697D24"/>
    <w:rsid w:val="3B697D2B"/>
    <w:rsid w:val="3B6A11BB"/>
    <w:rsid w:val="3B6A299B"/>
    <w:rsid w:val="3B6A2ED2"/>
    <w:rsid w:val="3B6A75F8"/>
    <w:rsid w:val="3B6B3B7F"/>
    <w:rsid w:val="3B6B3CF5"/>
    <w:rsid w:val="3B6B584A"/>
    <w:rsid w:val="3B6C15C2"/>
    <w:rsid w:val="3B6C511E"/>
    <w:rsid w:val="3B6C72E9"/>
    <w:rsid w:val="3B6D0953"/>
    <w:rsid w:val="3B6D1762"/>
    <w:rsid w:val="3B6D2FAD"/>
    <w:rsid w:val="3B6D5C90"/>
    <w:rsid w:val="3B6D67CA"/>
    <w:rsid w:val="3B6E3B58"/>
    <w:rsid w:val="3B6E4356"/>
    <w:rsid w:val="3B6E70E8"/>
    <w:rsid w:val="3B6F115C"/>
    <w:rsid w:val="3B6F4787"/>
    <w:rsid w:val="3B6F4C0F"/>
    <w:rsid w:val="3B7010B2"/>
    <w:rsid w:val="3B701B31"/>
    <w:rsid w:val="3B702E61"/>
    <w:rsid w:val="3B70544E"/>
    <w:rsid w:val="3B710987"/>
    <w:rsid w:val="3B7121C5"/>
    <w:rsid w:val="3B712438"/>
    <w:rsid w:val="3B712735"/>
    <w:rsid w:val="3B712EE8"/>
    <w:rsid w:val="3B715CF1"/>
    <w:rsid w:val="3B716BD9"/>
    <w:rsid w:val="3B717347"/>
    <w:rsid w:val="3B7212D4"/>
    <w:rsid w:val="3B726358"/>
    <w:rsid w:val="3B726878"/>
    <w:rsid w:val="3B726D80"/>
    <w:rsid w:val="3B7315A8"/>
    <w:rsid w:val="3B73204A"/>
    <w:rsid w:val="3B732951"/>
    <w:rsid w:val="3B732AB9"/>
    <w:rsid w:val="3B733E41"/>
    <w:rsid w:val="3B734F40"/>
    <w:rsid w:val="3B736E2E"/>
    <w:rsid w:val="3B741E5E"/>
    <w:rsid w:val="3B744E3E"/>
    <w:rsid w:val="3B7456B2"/>
    <w:rsid w:val="3B752DFE"/>
    <w:rsid w:val="3B7542E7"/>
    <w:rsid w:val="3B75554C"/>
    <w:rsid w:val="3B7566C9"/>
    <w:rsid w:val="3B7641EF"/>
    <w:rsid w:val="3B765F9D"/>
    <w:rsid w:val="3B7667CB"/>
    <w:rsid w:val="3B76775E"/>
    <w:rsid w:val="3B78186B"/>
    <w:rsid w:val="3B781D15"/>
    <w:rsid w:val="3B7837BF"/>
    <w:rsid w:val="3B783AC3"/>
    <w:rsid w:val="3B787015"/>
    <w:rsid w:val="3B787F67"/>
    <w:rsid w:val="3B7906D0"/>
    <w:rsid w:val="3B794C4F"/>
    <w:rsid w:val="3B795F32"/>
    <w:rsid w:val="3B7A0CB0"/>
    <w:rsid w:val="3B7A10AA"/>
    <w:rsid w:val="3B7A3CDF"/>
    <w:rsid w:val="3B7A5A8D"/>
    <w:rsid w:val="3B7A60DF"/>
    <w:rsid w:val="3B7A7F60"/>
    <w:rsid w:val="3B7B0633"/>
    <w:rsid w:val="3B7B1805"/>
    <w:rsid w:val="3B7B35B3"/>
    <w:rsid w:val="3B7B36EE"/>
    <w:rsid w:val="3B7B7C6C"/>
    <w:rsid w:val="3B7C2ED4"/>
    <w:rsid w:val="3B7C3266"/>
    <w:rsid w:val="3B7C35D0"/>
    <w:rsid w:val="3B7C5554"/>
    <w:rsid w:val="3B7C7A57"/>
    <w:rsid w:val="3B7D37CF"/>
    <w:rsid w:val="3B7D4A60"/>
    <w:rsid w:val="3B7D5D81"/>
    <w:rsid w:val="3B7D732B"/>
    <w:rsid w:val="3B7D748A"/>
    <w:rsid w:val="3B7E13E6"/>
    <w:rsid w:val="3B7E15BA"/>
    <w:rsid w:val="3B7E2A09"/>
    <w:rsid w:val="3B7E37D0"/>
    <w:rsid w:val="3B7E4CA6"/>
    <w:rsid w:val="3B7E5EF0"/>
    <w:rsid w:val="3B7E7631"/>
    <w:rsid w:val="3B7E7B53"/>
    <w:rsid w:val="3B7F0AC1"/>
    <w:rsid w:val="3B7F12F6"/>
    <w:rsid w:val="3B7F1A97"/>
    <w:rsid w:val="3B7F24D9"/>
    <w:rsid w:val="3B7F30A4"/>
    <w:rsid w:val="3B7F4E52"/>
    <w:rsid w:val="3B7F53CB"/>
    <w:rsid w:val="3B801576"/>
    <w:rsid w:val="3B802F39"/>
    <w:rsid w:val="3B8033E1"/>
    <w:rsid w:val="3B803677"/>
    <w:rsid w:val="3B812C3B"/>
    <w:rsid w:val="3B81316A"/>
    <w:rsid w:val="3B8137F7"/>
    <w:rsid w:val="3B814871"/>
    <w:rsid w:val="3B81506E"/>
    <w:rsid w:val="3B8201C4"/>
    <w:rsid w:val="3B821E54"/>
    <w:rsid w:val="3B8227AD"/>
    <w:rsid w:val="3B822B94"/>
    <w:rsid w:val="3B824940"/>
    <w:rsid w:val="3B824942"/>
    <w:rsid w:val="3B83026B"/>
    <w:rsid w:val="3B8308D2"/>
    <w:rsid w:val="3B831508"/>
    <w:rsid w:val="3B837B2B"/>
    <w:rsid w:val="3B837F8F"/>
    <w:rsid w:val="3B8406BA"/>
    <w:rsid w:val="3B84179B"/>
    <w:rsid w:val="3B842468"/>
    <w:rsid w:val="3B842F66"/>
    <w:rsid w:val="3B8434BF"/>
    <w:rsid w:val="3B84690C"/>
    <w:rsid w:val="3B851508"/>
    <w:rsid w:val="3B8526FD"/>
    <w:rsid w:val="3B854432"/>
    <w:rsid w:val="3B854580"/>
    <w:rsid w:val="3B86206C"/>
    <w:rsid w:val="3B86213B"/>
    <w:rsid w:val="3B862DCC"/>
    <w:rsid w:val="3B8630B4"/>
    <w:rsid w:val="3B863850"/>
    <w:rsid w:val="3B866C37"/>
    <w:rsid w:val="3B8701AA"/>
    <w:rsid w:val="3B8801D7"/>
    <w:rsid w:val="3B8801E2"/>
    <w:rsid w:val="3B881A60"/>
    <w:rsid w:val="3B884843"/>
    <w:rsid w:val="3B88603E"/>
    <w:rsid w:val="3B886CDB"/>
    <w:rsid w:val="3B887908"/>
    <w:rsid w:val="3B89012A"/>
    <w:rsid w:val="3B8915F1"/>
    <w:rsid w:val="3B89165C"/>
    <w:rsid w:val="3B892174"/>
    <w:rsid w:val="3B893F22"/>
    <w:rsid w:val="3B8947FA"/>
    <w:rsid w:val="3B895CD0"/>
    <w:rsid w:val="3B8A17DA"/>
    <w:rsid w:val="3B8A1F65"/>
    <w:rsid w:val="3B8A2057"/>
    <w:rsid w:val="3B8A37F6"/>
    <w:rsid w:val="3B8A4EF7"/>
    <w:rsid w:val="3B8A7C1F"/>
    <w:rsid w:val="3B8B2309"/>
    <w:rsid w:val="3B8B3247"/>
    <w:rsid w:val="3B8B3E2A"/>
    <w:rsid w:val="3B8B5C49"/>
    <w:rsid w:val="3B8C0126"/>
    <w:rsid w:val="3B8C3009"/>
    <w:rsid w:val="3B8C3A12"/>
    <w:rsid w:val="3B8C3BCC"/>
    <w:rsid w:val="3B8D22B9"/>
    <w:rsid w:val="3B8D4274"/>
    <w:rsid w:val="3B8D4CB6"/>
    <w:rsid w:val="3B8D6AEC"/>
    <w:rsid w:val="3B8D7567"/>
    <w:rsid w:val="3B8E00D3"/>
    <w:rsid w:val="3B8E32E7"/>
    <w:rsid w:val="3B8E3F09"/>
    <w:rsid w:val="3B8E7126"/>
    <w:rsid w:val="3B8E7A32"/>
    <w:rsid w:val="3B8E7CCA"/>
    <w:rsid w:val="3B8F0229"/>
    <w:rsid w:val="3B8F0574"/>
    <w:rsid w:val="3B8F212F"/>
    <w:rsid w:val="3B8F413C"/>
    <w:rsid w:val="3B8F6E75"/>
    <w:rsid w:val="3B903503"/>
    <w:rsid w:val="3B9053BD"/>
    <w:rsid w:val="3B911029"/>
    <w:rsid w:val="3B914B85"/>
    <w:rsid w:val="3B9161BA"/>
    <w:rsid w:val="3B921977"/>
    <w:rsid w:val="3B921D11"/>
    <w:rsid w:val="3B922B8F"/>
    <w:rsid w:val="3B9241ED"/>
    <w:rsid w:val="3B924343"/>
    <w:rsid w:val="3B926F37"/>
    <w:rsid w:val="3B9308FD"/>
    <w:rsid w:val="3B94571E"/>
    <w:rsid w:val="3B946C95"/>
    <w:rsid w:val="3B950C0D"/>
    <w:rsid w:val="3B9512F3"/>
    <w:rsid w:val="3B9520F4"/>
    <w:rsid w:val="3B954675"/>
    <w:rsid w:val="3B954FF7"/>
    <w:rsid w:val="3B956B96"/>
    <w:rsid w:val="3B964177"/>
    <w:rsid w:val="3B965F41"/>
    <w:rsid w:val="3B96663F"/>
    <w:rsid w:val="3B973E35"/>
    <w:rsid w:val="3B97408D"/>
    <w:rsid w:val="3B97632A"/>
    <w:rsid w:val="3B98067E"/>
    <w:rsid w:val="3B980AE4"/>
    <w:rsid w:val="3B980D27"/>
    <w:rsid w:val="3B9823B7"/>
    <w:rsid w:val="3B984165"/>
    <w:rsid w:val="3B985E0F"/>
    <w:rsid w:val="3B9905EF"/>
    <w:rsid w:val="3B995539"/>
    <w:rsid w:val="3B9956C9"/>
    <w:rsid w:val="3B99676B"/>
    <w:rsid w:val="3B9A7EDD"/>
    <w:rsid w:val="3B9B05BF"/>
    <w:rsid w:val="3B9B5A04"/>
    <w:rsid w:val="3B9B715E"/>
    <w:rsid w:val="3B9B77FE"/>
    <w:rsid w:val="3B9B7BD2"/>
    <w:rsid w:val="3B9C08E1"/>
    <w:rsid w:val="3B9C1EA7"/>
    <w:rsid w:val="3B9C2BBA"/>
    <w:rsid w:val="3B9C3B15"/>
    <w:rsid w:val="3B9C3C56"/>
    <w:rsid w:val="3B9D0D12"/>
    <w:rsid w:val="3B9D352A"/>
    <w:rsid w:val="3B9D79CE"/>
    <w:rsid w:val="3B9E00F1"/>
    <w:rsid w:val="3B9E3179"/>
    <w:rsid w:val="3B9E333D"/>
    <w:rsid w:val="3B9E4597"/>
    <w:rsid w:val="3B9E69EB"/>
    <w:rsid w:val="3B9E7ED7"/>
    <w:rsid w:val="3B9F3746"/>
    <w:rsid w:val="3B9F54F4"/>
    <w:rsid w:val="3BA029CB"/>
    <w:rsid w:val="3BA055E8"/>
    <w:rsid w:val="3BA05E15"/>
    <w:rsid w:val="3BA06538"/>
    <w:rsid w:val="3BA129F1"/>
    <w:rsid w:val="3BA13E5B"/>
    <w:rsid w:val="3BA147B7"/>
    <w:rsid w:val="3BA15C81"/>
    <w:rsid w:val="3BA163C5"/>
    <w:rsid w:val="3BA21A82"/>
    <w:rsid w:val="3BA238C2"/>
    <w:rsid w:val="3BA24A19"/>
    <w:rsid w:val="3BA24FE4"/>
    <w:rsid w:val="3BA2526A"/>
    <w:rsid w:val="3BA27154"/>
    <w:rsid w:val="3BA3080E"/>
    <w:rsid w:val="3BA30BC6"/>
    <w:rsid w:val="3BA3409F"/>
    <w:rsid w:val="3BA3677B"/>
    <w:rsid w:val="3BA37EBC"/>
    <w:rsid w:val="3BA40496"/>
    <w:rsid w:val="3BA404B6"/>
    <w:rsid w:val="3BA40D5C"/>
    <w:rsid w:val="3BA4127D"/>
    <w:rsid w:val="3BA4134C"/>
    <w:rsid w:val="3BA43657"/>
    <w:rsid w:val="3BA448B8"/>
    <w:rsid w:val="3BA4565D"/>
    <w:rsid w:val="3BA45C07"/>
    <w:rsid w:val="3BA477D3"/>
    <w:rsid w:val="3BA47880"/>
    <w:rsid w:val="3BA47D69"/>
    <w:rsid w:val="3BA50630"/>
    <w:rsid w:val="3BA53C6C"/>
    <w:rsid w:val="3BA55463"/>
    <w:rsid w:val="3BA614BF"/>
    <w:rsid w:val="3BA620AE"/>
    <w:rsid w:val="3BA634D3"/>
    <w:rsid w:val="3BA645C2"/>
    <w:rsid w:val="3BA64AD4"/>
    <w:rsid w:val="3BA66882"/>
    <w:rsid w:val="3BA66A63"/>
    <w:rsid w:val="3BA67B32"/>
    <w:rsid w:val="3BA70357"/>
    <w:rsid w:val="3BA725FA"/>
    <w:rsid w:val="3BA748F6"/>
    <w:rsid w:val="3BA7743F"/>
    <w:rsid w:val="3BA821CD"/>
    <w:rsid w:val="3BA83D2E"/>
    <w:rsid w:val="3BA8780A"/>
    <w:rsid w:val="3BA90120"/>
    <w:rsid w:val="3BA9049D"/>
    <w:rsid w:val="3BA945C4"/>
    <w:rsid w:val="3BA96372"/>
    <w:rsid w:val="3BA97CF8"/>
    <w:rsid w:val="3BAA1905"/>
    <w:rsid w:val="3BAA2CC7"/>
    <w:rsid w:val="3BAA7605"/>
    <w:rsid w:val="3BAB1FA5"/>
    <w:rsid w:val="3BAB67E8"/>
    <w:rsid w:val="3BAC0F6E"/>
    <w:rsid w:val="3BAC26AF"/>
    <w:rsid w:val="3BAC440B"/>
    <w:rsid w:val="3BAC6612"/>
    <w:rsid w:val="3BAC7A40"/>
    <w:rsid w:val="3BAC7C11"/>
    <w:rsid w:val="3BAC7F61"/>
    <w:rsid w:val="3BAD3DA3"/>
    <w:rsid w:val="3BAD6479"/>
    <w:rsid w:val="3BAE4FCF"/>
    <w:rsid w:val="3BAE5294"/>
    <w:rsid w:val="3BAE5737"/>
    <w:rsid w:val="3BAE657D"/>
    <w:rsid w:val="3BAE6B74"/>
    <w:rsid w:val="3BAE7094"/>
    <w:rsid w:val="3BAF053B"/>
    <w:rsid w:val="3BAF1030"/>
    <w:rsid w:val="3BAF41AB"/>
    <w:rsid w:val="3BAF50FB"/>
    <w:rsid w:val="3BAF645F"/>
    <w:rsid w:val="3BAF7123"/>
    <w:rsid w:val="3BB002BA"/>
    <w:rsid w:val="3BB007B4"/>
    <w:rsid w:val="3BB00FC7"/>
    <w:rsid w:val="3BB014AF"/>
    <w:rsid w:val="3BB024C0"/>
    <w:rsid w:val="3BB0325D"/>
    <w:rsid w:val="3BB0362F"/>
    <w:rsid w:val="3BB03821"/>
    <w:rsid w:val="3BB0396C"/>
    <w:rsid w:val="3BB07701"/>
    <w:rsid w:val="3BB07937"/>
    <w:rsid w:val="3BB10350"/>
    <w:rsid w:val="3BB10A37"/>
    <w:rsid w:val="3BB15ED6"/>
    <w:rsid w:val="3BB16FD5"/>
    <w:rsid w:val="3BB21AA8"/>
    <w:rsid w:val="3BB26AC4"/>
    <w:rsid w:val="3BB30F9F"/>
    <w:rsid w:val="3BB32D4D"/>
    <w:rsid w:val="3BB334BF"/>
    <w:rsid w:val="3BB35830"/>
    <w:rsid w:val="3BB371F1"/>
    <w:rsid w:val="3BB41823"/>
    <w:rsid w:val="3BB42CE8"/>
    <w:rsid w:val="3BB459D1"/>
    <w:rsid w:val="3BB476AE"/>
    <w:rsid w:val="3BB47CA9"/>
    <w:rsid w:val="3BB50822"/>
    <w:rsid w:val="3BB52F69"/>
    <w:rsid w:val="3BB53761"/>
    <w:rsid w:val="3BB54D17"/>
    <w:rsid w:val="3BB567A6"/>
    <w:rsid w:val="3BB6283D"/>
    <w:rsid w:val="3BB645EB"/>
    <w:rsid w:val="3BB70A8F"/>
    <w:rsid w:val="3BB72832"/>
    <w:rsid w:val="3BB73DD6"/>
    <w:rsid w:val="3BB76732"/>
    <w:rsid w:val="3BB77426"/>
    <w:rsid w:val="3BB77603"/>
    <w:rsid w:val="3BB80364"/>
    <w:rsid w:val="3BB816D4"/>
    <w:rsid w:val="3BB83E5E"/>
    <w:rsid w:val="3BB840E2"/>
    <w:rsid w:val="3BB84297"/>
    <w:rsid w:val="3BB84807"/>
    <w:rsid w:val="3BB865B6"/>
    <w:rsid w:val="3BB8779B"/>
    <w:rsid w:val="3BB91F9B"/>
    <w:rsid w:val="3BB93856"/>
    <w:rsid w:val="3BB93B4C"/>
    <w:rsid w:val="3BB95A31"/>
    <w:rsid w:val="3BBA0580"/>
    <w:rsid w:val="3BBA38D1"/>
    <w:rsid w:val="3BBA6143"/>
    <w:rsid w:val="3BBB226F"/>
    <w:rsid w:val="3BBB4574"/>
    <w:rsid w:val="3BBB7E54"/>
    <w:rsid w:val="3BBC3665"/>
    <w:rsid w:val="3BBC5D4F"/>
    <w:rsid w:val="3BBC60A6"/>
    <w:rsid w:val="3BBC6E11"/>
    <w:rsid w:val="3BBD1E1E"/>
    <w:rsid w:val="3BBD267C"/>
    <w:rsid w:val="3BBD3634"/>
    <w:rsid w:val="3BBD597A"/>
    <w:rsid w:val="3BBD753A"/>
    <w:rsid w:val="3BBE0ECD"/>
    <w:rsid w:val="3BBE12BA"/>
    <w:rsid w:val="3BBE1CBD"/>
    <w:rsid w:val="3BBE3226"/>
    <w:rsid w:val="3BBE38AA"/>
    <w:rsid w:val="3BBE4AC4"/>
    <w:rsid w:val="3BBF1574"/>
    <w:rsid w:val="3BBF29FA"/>
    <w:rsid w:val="3BBF38D9"/>
    <w:rsid w:val="3BBF4813"/>
    <w:rsid w:val="3BBF66A0"/>
    <w:rsid w:val="3BBF7944"/>
    <w:rsid w:val="3BC00874"/>
    <w:rsid w:val="3BC01AAD"/>
    <w:rsid w:val="3BC01CEC"/>
    <w:rsid w:val="3BC03DAD"/>
    <w:rsid w:val="3BC06968"/>
    <w:rsid w:val="3BC1190E"/>
    <w:rsid w:val="3BC136BC"/>
    <w:rsid w:val="3BC16B45"/>
    <w:rsid w:val="3BC211E2"/>
    <w:rsid w:val="3BC252D9"/>
    <w:rsid w:val="3BC25E4B"/>
    <w:rsid w:val="3BC30935"/>
    <w:rsid w:val="3BC35686"/>
    <w:rsid w:val="3BC36FC3"/>
    <w:rsid w:val="3BC411CA"/>
    <w:rsid w:val="3BC4211A"/>
    <w:rsid w:val="3BC460AA"/>
    <w:rsid w:val="3BC46D08"/>
    <w:rsid w:val="3BC471F4"/>
    <w:rsid w:val="3BC53B07"/>
    <w:rsid w:val="3BC55C8D"/>
    <w:rsid w:val="3BC57B8F"/>
    <w:rsid w:val="3BC62A80"/>
    <w:rsid w:val="3BC646E5"/>
    <w:rsid w:val="3BC66F24"/>
    <w:rsid w:val="3BC70A1B"/>
    <w:rsid w:val="3BC76033"/>
    <w:rsid w:val="3BC76709"/>
    <w:rsid w:val="3BC767F9"/>
    <w:rsid w:val="3BC82016"/>
    <w:rsid w:val="3BC82C9D"/>
    <w:rsid w:val="3BC83719"/>
    <w:rsid w:val="3BC84EF0"/>
    <w:rsid w:val="3BC8543C"/>
    <w:rsid w:val="3BC91556"/>
    <w:rsid w:val="3BC92571"/>
    <w:rsid w:val="3BC9431F"/>
    <w:rsid w:val="3BC96A15"/>
    <w:rsid w:val="3BC97F6D"/>
    <w:rsid w:val="3BCA5C37"/>
    <w:rsid w:val="3BCA6150"/>
    <w:rsid w:val="3BCB176B"/>
    <w:rsid w:val="3BCB37BC"/>
    <w:rsid w:val="3BCB453B"/>
    <w:rsid w:val="3BCB4CCC"/>
    <w:rsid w:val="3BCB62E9"/>
    <w:rsid w:val="3BCB70C7"/>
    <w:rsid w:val="3BCC2061"/>
    <w:rsid w:val="3BCC6222"/>
    <w:rsid w:val="3BCC6E16"/>
    <w:rsid w:val="3BCD02B3"/>
    <w:rsid w:val="3BCD1769"/>
    <w:rsid w:val="3BCD260C"/>
    <w:rsid w:val="3BCD463A"/>
    <w:rsid w:val="3BCE31FA"/>
    <w:rsid w:val="3BCE4159"/>
    <w:rsid w:val="3BCE4598"/>
    <w:rsid w:val="3BCE4B01"/>
    <w:rsid w:val="3BCE525A"/>
    <w:rsid w:val="3BCE5DD9"/>
    <w:rsid w:val="3BCE7B87"/>
    <w:rsid w:val="3BCF373B"/>
    <w:rsid w:val="3BCF75A8"/>
    <w:rsid w:val="3BD01B51"/>
    <w:rsid w:val="3BD0350B"/>
    <w:rsid w:val="3BD03C9D"/>
    <w:rsid w:val="3BD05439"/>
    <w:rsid w:val="3BD05797"/>
    <w:rsid w:val="3BD10705"/>
    <w:rsid w:val="3BD11425"/>
    <w:rsid w:val="3BD12F39"/>
    <w:rsid w:val="3BD13680"/>
    <w:rsid w:val="3BD20652"/>
    <w:rsid w:val="3BD258C9"/>
    <w:rsid w:val="3BD31641"/>
    <w:rsid w:val="3BD32474"/>
    <w:rsid w:val="3BD344DB"/>
    <w:rsid w:val="3BD3519D"/>
    <w:rsid w:val="3BD4606A"/>
    <w:rsid w:val="3BD46AAF"/>
    <w:rsid w:val="3BD4717F"/>
    <w:rsid w:val="3BD50179"/>
    <w:rsid w:val="3BD50A0B"/>
    <w:rsid w:val="3BD50F16"/>
    <w:rsid w:val="3BD553B9"/>
    <w:rsid w:val="3BD57167"/>
    <w:rsid w:val="3BD61609"/>
    <w:rsid w:val="3BD623C4"/>
    <w:rsid w:val="3BD634AB"/>
    <w:rsid w:val="3BD638FA"/>
    <w:rsid w:val="3BD643C7"/>
    <w:rsid w:val="3BD66A3C"/>
    <w:rsid w:val="3BD67BB7"/>
    <w:rsid w:val="3BD71242"/>
    <w:rsid w:val="3BD71B2E"/>
    <w:rsid w:val="3BD72B4E"/>
    <w:rsid w:val="3BD748F9"/>
    <w:rsid w:val="3BD74C8E"/>
    <w:rsid w:val="3BD74F88"/>
    <w:rsid w:val="3BD827B4"/>
    <w:rsid w:val="3BD86AFA"/>
    <w:rsid w:val="3BD86C58"/>
    <w:rsid w:val="3BD93BD8"/>
    <w:rsid w:val="3BD93FEC"/>
    <w:rsid w:val="3BD95DF6"/>
    <w:rsid w:val="3BDA1A76"/>
    <w:rsid w:val="3BDA29D0"/>
    <w:rsid w:val="3BDA354F"/>
    <w:rsid w:val="3BDA477E"/>
    <w:rsid w:val="3BDA652C"/>
    <w:rsid w:val="3BDA6648"/>
    <w:rsid w:val="3BDA7A57"/>
    <w:rsid w:val="3BDB014B"/>
    <w:rsid w:val="3BDB211E"/>
    <w:rsid w:val="3BDB4052"/>
    <w:rsid w:val="3BDB41DF"/>
    <w:rsid w:val="3BDB543E"/>
    <w:rsid w:val="3BDB6291"/>
    <w:rsid w:val="3BDB6E03"/>
    <w:rsid w:val="3BDC04F6"/>
    <w:rsid w:val="3BDC3B29"/>
    <w:rsid w:val="3BDD0095"/>
    <w:rsid w:val="3BDD2544"/>
    <w:rsid w:val="3BDD426E"/>
    <w:rsid w:val="3BDD51AD"/>
    <w:rsid w:val="3BDD601C"/>
    <w:rsid w:val="3BDD66F2"/>
    <w:rsid w:val="3BDF1D94"/>
    <w:rsid w:val="3BDF2AD4"/>
    <w:rsid w:val="3BDF2C87"/>
    <w:rsid w:val="3BDF3B42"/>
    <w:rsid w:val="3BDF69CD"/>
    <w:rsid w:val="3BDF79A2"/>
    <w:rsid w:val="3BDF7FE6"/>
    <w:rsid w:val="3BE10014"/>
    <w:rsid w:val="3BE108FC"/>
    <w:rsid w:val="3BE112ED"/>
    <w:rsid w:val="3BE127E5"/>
    <w:rsid w:val="3BE13D5E"/>
    <w:rsid w:val="3BE14070"/>
    <w:rsid w:val="3BE16585"/>
    <w:rsid w:val="3BE1671C"/>
    <w:rsid w:val="3BE169E9"/>
    <w:rsid w:val="3BE17BB8"/>
    <w:rsid w:val="3BE20963"/>
    <w:rsid w:val="3BE20AA9"/>
    <w:rsid w:val="3BE2178C"/>
    <w:rsid w:val="3BE23632"/>
    <w:rsid w:val="3BE244B1"/>
    <w:rsid w:val="3BE253E0"/>
    <w:rsid w:val="3BE26E4E"/>
    <w:rsid w:val="3BE333D3"/>
    <w:rsid w:val="3BE33C0D"/>
    <w:rsid w:val="3BE3534E"/>
    <w:rsid w:val="3BE4509D"/>
    <w:rsid w:val="3BE52C62"/>
    <w:rsid w:val="3BE54307"/>
    <w:rsid w:val="3BE54E48"/>
    <w:rsid w:val="3BE574E9"/>
    <w:rsid w:val="3BE61375"/>
    <w:rsid w:val="3BE617FF"/>
    <w:rsid w:val="3BE62419"/>
    <w:rsid w:val="3BE6258E"/>
    <w:rsid w:val="3BE630AA"/>
    <w:rsid w:val="3BE63123"/>
    <w:rsid w:val="3BE64241"/>
    <w:rsid w:val="3BE70C49"/>
    <w:rsid w:val="3BE71161"/>
    <w:rsid w:val="3BE74967"/>
    <w:rsid w:val="3BE76AFA"/>
    <w:rsid w:val="3BE82A02"/>
    <w:rsid w:val="3BE850ED"/>
    <w:rsid w:val="3BE865EF"/>
    <w:rsid w:val="3BE86E9B"/>
    <w:rsid w:val="3BE87915"/>
    <w:rsid w:val="3BE87FF4"/>
    <w:rsid w:val="3BE924E4"/>
    <w:rsid w:val="3BE929F2"/>
    <w:rsid w:val="3BE92C13"/>
    <w:rsid w:val="3BE97A4D"/>
    <w:rsid w:val="3BEA2F3A"/>
    <w:rsid w:val="3BEA4314"/>
    <w:rsid w:val="3BEB0739"/>
    <w:rsid w:val="3BEB24E7"/>
    <w:rsid w:val="3BEB60DB"/>
    <w:rsid w:val="3BEC215F"/>
    <w:rsid w:val="3BEC256F"/>
    <w:rsid w:val="3BEC30B6"/>
    <w:rsid w:val="3BED0FD1"/>
    <w:rsid w:val="3BED44B1"/>
    <w:rsid w:val="3BEE1FD7"/>
    <w:rsid w:val="3BEE2C84"/>
    <w:rsid w:val="3BEE647B"/>
    <w:rsid w:val="3BEE70B1"/>
    <w:rsid w:val="3BEE7D62"/>
    <w:rsid w:val="3BEE7E22"/>
    <w:rsid w:val="3BEF19A8"/>
    <w:rsid w:val="3BEF57A4"/>
    <w:rsid w:val="3BF00C10"/>
    <w:rsid w:val="3BF07952"/>
    <w:rsid w:val="3BF07AFD"/>
    <w:rsid w:val="3BF1198B"/>
    <w:rsid w:val="3BF12B37"/>
    <w:rsid w:val="3BF12BD4"/>
    <w:rsid w:val="3BF20CEE"/>
    <w:rsid w:val="3BF21AC7"/>
    <w:rsid w:val="3BF22272"/>
    <w:rsid w:val="3BF27D19"/>
    <w:rsid w:val="3BF30907"/>
    <w:rsid w:val="3BF33176"/>
    <w:rsid w:val="3BF33A92"/>
    <w:rsid w:val="3BF345A7"/>
    <w:rsid w:val="3BF350F4"/>
    <w:rsid w:val="3BF35840"/>
    <w:rsid w:val="3BF375EE"/>
    <w:rsid w:val="3BF462D3"/>
    <w:rsid w:val="3BF52EC4"/>
    <w:rsid w:val="3BF53366"/>
    <w:rsid w:val="3BF541DA"/>
    <w:rsid w:val="3BF544BC"/>
    <w:rsid w:val="3BF55114"/>
    <w:rsid w:val="3BF56718"/>
    <w:rsid w:val="3BF57526"/>
    <w:rsid w:val="3BF61E4F"/>
    <w:rsid w:val="3BF62357"/>
    <w:rsid w:val="3BF6437E"/>
    <w:rsid w:val="3BF65EDD"/>
    <w:rsid w:val="3BF70B83"/>
    <w:rsid w:val="3BF72535"/>
    <w:rsid w:val="3BF74C33"/>
    <w:rsid w:val="3BF74C54"/>
    <w:rsid w:val="3BF75330"/>
    <w:rsid w:val="3BF77B1E"/>
    <w:rsid w:val="3BF80105"/>
    <w:rsid w:val="3BF82E56"/>
    <w:rsid w:val="3BF84C04"/>
    <w:rsid w:val="3BF87A87"/>
    <w:rsid w:val="3BF910A8"/>
    <w:rsid w:val="3BF95B4F"/>
    <w:rsid w:val="3BFA097C"/>
    <w:rsid w:val="3BFA3789"/>
    <w:rsid w:val="3BFA3BE5"/>
    <w:rsid w:val="3BFA6BCE"/>
    <w:rsid w:val="3BFA7034"/>
    <w:rsid w:val="3BFB4A65"/>
    <w:rsid w:val="3BFB5A4E"/>
    <w:rsid w:val="3BFB7B8B"/>
    <w:rsid w:val="3BFC2946"/>
    <w:rsid w:val="3BFC4586"/>
    <w:rsid w:val="3BFC46F4"/>
    <w:rsid w:val="3BFC5455"/>
    <w:rsid w:val="3BFC5EF5"/>
    <w:rsid w:val="3BFD046C"/>
    <w:rsid w:val="3BFD1975"/>
    <w:rsid w:val="3BFD221A"/>
    <w:rsid w:val="3BFD5C1E"/>
    <w:rsid w:val="3BFE1F56"/>
    <w:rsid w:val="3BFF1CA5"/>
    <w:rsid w:val="3BFF2436"/>
    <w:rsid w:val="3BFF39B1"/>
    <w:rsid w:val="3BFF41E4"/>
    <w:rsid w:val="3BFF5F92"/>
    <w:rsid w:val="3C004373"/>
    <w:rsid w:val="3C006D4B"/>
    <w:rsid w:val="3C011D0B"/>
    <w:rsid w:val="3C013330"/>
    <w:rsid w:val="3C017196"/>
    <w:rsid w:val="3C0178EF"/>
    <w:rsid w:val="3C017F57"/>
    <w:rsid w:val="3C017F5D"/>
    <w:rsid w:val="3C022480"/>
    <w:rsid w:val="3C025A83"/>
    <w:rsid w:val="3C027F6F"/>
    <w:rsid w:val="3C0315FB"/>
    <w:rsid w:val="3C0337D4"/>
    <w:rsid w:val="3C033CD5"/>
    <w:rsid w:val="3C034403"/>
    <w:rsid w:val="3C0356A1"/>
    <w:rsid w:val="3C035F1A"/>
    <w:rsid w:val="3C036BDA"/>
    <w:rsid w:val="3C041092"/>
    <w:rsid w:val="3C041100"/>
    <w:rsid w:val="3C0417FB"/>
    <w:rsid w:val="3C0429DD"/>
    <w:rsid w:val="3C0430B5"/>
    <w:rsid w:val="3C0446D8"/>
    <w:rsid w:val="3C046AB8"/>
    <w:rsid w:val="3C046C13"/>
    <w:rsid w:val="3C04752C"/>
    <w:rsid w:val="3C047A4D"/>
    <w:rsid w:val="3C0506E8"/>
    <w:rsid w:val="3C0539E6"/>
    <w:rsid w:val="3C055B26"/>
    <w:rsid w:val="3C057D36"/>
    <w:rsid w:val="3C060031"/>
    <w:rsid w:val="3C060C6C"/>
    <w:rsid w:val="3C0637C5"/>
    <w:rsid w:val="3C06429A"/>
    <w:rsid w:val="3C065080"/>
    <w:rsid w:val="3C066FA7"/>
    <w:rsid w:val="3C0725A2"/>
    <w:rsid w:val="3C0741D6"/>
    <w:rsid w:val="3C074E47"/>
    <w:rsid w:val="3C074E88"/>
    <w:rsid w:val="3C0751EC"/>
    <w:rsid w:val="3C07588A"/>
    <w:rsid w:val="3C076D0B"/>
    <w:rsid w:val="3C0812EB"/>
    <w:rsid w:val="3C0817F8"/>
    <w:rsid w:val="3C082C6F"/>
    <w:rsid w:val="3C08647C"/>
    <w:rsid w:val="3C08753D"/>
    <w:rsid w:val="3C087672"/>
    <w:rsid w:val="3C091D72"/>
    <w:rsid w:val="3C0920D9"/>
    <w:rsid w:val="3C09330F"/>
    <w:rsid w:val="3C0938E6"/>
    <w:rsid w:val="3C09595A"/>
    <w:rsid w:val="3C096856"/>
    <w:rsid w:val="3C096894"/>
    <w:rsid w:val="3C096E11"/>
    <w:rsid w:val="3C097069"/>
    <w:rsid w:val="3C0A14A5"/>
    <w:rsid w:val="3C0B0EA9"/>
    <w:rsid w:val="3C0B2B89"/>
    <w:rsid w:val="3C0B4937"/>
    <w:rsid w:val="3C0B4FA6"/>
    <w:rsid w:val="3C0B65F9"/>
    <w:rsid w:val="3C0B7252"/>
    <w:rsid w:val="3C0C2E19"/>
    <w:rsid w:val="3C0C38B6"/>
    <w:rsid w:val="3C0C4260"/>
    <w:rsid w:val="3C0D06AF"/>
    <w:rsid w:val="3C0D0E94"/>
    <w:rsid w:val="3C0D2960"/>
    <w:rsid w:val="3C0E0886"/>
    <w:rsid w:val="3C0E4427"/>
    <w:rsid w:val="3C0E61D6"/>
    <w:rsid w:val="3C0F198D"/>
    <w:rsid w:val="3C1001A0"/>
    <w:rsid w:val="3C101EF8"/>
    <w:rsid w:val="3C101F4E"/>
    <w:rsid w:val="3C10408D"/>
    <w:rsid w:val="3C1057FB"/>
    <w:rsid w:val="3C106A05"/>
    <w:rsid w:val="3C1102CB"/>
    <w:rsid w:val="3C1156F7"/>
    <w:rsid w:val="3C12216A"/>
    <w:rsid w:val="3C122AA2"/>
    <w:rsid w:val="3C123F18"/>
    <w:rsid w:val="3C127B13"/>
    <w:rsid w:val="3C127C6C"/>
    <w:rsid w:val="3C132809"/>
    <w:rsid w:val="3C133CBF"/>
    <w:rsid w:val="3C137C90"/>
    <w:rsid w:val="3C1429B6"/>
    <w:rsid w:val="3C142F4F"/>
    <w:rsid w:val="3C1453FB"/>
    <w:rsid w:val="3C14668B"/>
    <w:rsid w:val="3C150B19"/>
    <w:rsid w:val="3C155179"/>
    <w:rsid w:val="3C1557B6"/>
    <w:rsid w:val="3C16166D"/>
    <w:rsid w:val="3C166A9C"/>
    <w:rsid w:val="3C167E47"/>
    <w:rsid w:val="3C1732DC"/>
    <w:rsid w:val="3C176464"/>
    <w:rsid w:val="3C177780"/>
    <w:rsid w:val="3C177F2C"/>
    <w:rsid w:val="3C1826FC"/>
    <w:rsid w:val="3C182856"/>
    <w:rsid w:val="3C184ED4"/>
    <w:rsid w:val="3C1934F8"/>
    <w:rsid w:val="3C194460"/>
    <w:rsid w:val="3C1A1451"/>
    <w:rsid w:val="3C1A2DCC"/>
    <w:rsid w:val="3C1A4AEA"/>
    <w:rsid w:val="3C1A68AD"/>
    <w:rsid w:val="3C1A7270"/>
    <w:rsid w:val="3C1A7FEE"/>
    <w:rsid w:val="3C1B0A6A"/>
    <w:rsid w:val="3C1B48C9"/>
    <w:rsid w:val="3C1B58D0"/>
    <w:rsid w:val="3C1B6923"/>
    <w:rsid w:val="3C1C08EE"/>
    <w:rsid w:val="3C1C08F2"/>
    <w:rsid w:val="3C1C3226"/>
    <w:rsid w:val="3C1C6B44"/>
    <w:rsid w:val="3C1D00DB"/>
    <w:rsid w:val="3C1D1C7C"/>
    <w:rsid w:val="3C1D1EE2"/>
    <w:rsid w:val="3C1D3123"/>
    <w:rsid w:val="3C1D466B"/>
    <w:rsid w:val="3C1D522E"/>
    <w:rsid w:val="3C1D5751"/>
    <w:rsid w:val="3C1E0B0E"/>
    <w:rsid w:val="3C1E28BD"/>
    <w:rsid w:val="3C1E31AC"/>
    <w:rsid w:val="3C1E4164"/>
    <w:rsid w:val="3C1E7DFF"/>
    <w:rsid w:val="3C1F0277"/>
    <w:rsid w:val="3C1F03E3"/>
    <w:rsid w:val="3C1F3E60"/>
    <w:rsid w:val="3C1F4887"/>
    <w:rsid w:val="3C1F6635"/>
    <w:rsid w:val="3C200B8F"/>
    <w:rsid w:val="3C201181"/>
    <w:rsid w:val="3C20213A"/>
    <w:rsid w:val="3C2022F0"/>
    <w:rsid w:val="3C202B7C"/>
    <w:rsid w:val="3C211DCF"/>
    <w:rsid w:val="3C212EC2"/>
    <w:rsid w:val="3C21415B"/>
    <w:rsid w:val="3C214CB9"/>
    <w:rsid w:val="3C215F09"/>
    <w:rsid w:val="3C21759B"/>
    <w:rsid w:val="3C221C81"/>
    <w:rsid w:val="3C227C10"/>
    <w:rsid w:val="3C230E3E"/>
    <w:rsid w:val="3C236B1A"/>
    <w:rsid w:val="3C243C4B"/>
    <w:rsid w:val="3C245264"/>
    <w:rsid w:val="3C2459F9"/>
    <w:rsid w:val="3C245ED1"/>
    <w:rsid w:val="3C253184"/>
    <w:rsid w:val="3C2548F7"/>
    <w:rsid w:val="3C255101"/>
    <w:rsid w:val="3C2567C5"/>
    <w:rsid w:val="3C261771"/>
    <w:rsid w:val="3C266591"/>
    <w:rsid w:val="3C2679C3"/>
    <w:rsid w:val="3C274AEF"/>
    <w:rsid w:val="3C275B0D"/>
    <w:rsid w:val="3C276A75"/>
    <w:rsid w:val="3C2771AE"/>
    <w:rsid w:val="3C28373B"/>
    <w:rsid w:val="3C2854E9"/>
    <w:rsid w:val="3C29300F"/>
    <w:rsid w:val="3C296830"/>
    <w:rsid w:val="3C2977E6"/>
    <w:rsid w:val="3C2A0971"/>
    <w:rsid w:val="3C2A0E99"/>
    <w:rsid w:val="3C2B03CE"/>
    <w:rsid w:val="3C2B31B0"/>
    <w:rsid w:val="3C2B3679"/>
    <w:rsid w:val="3C2B3C18"/>
    <w:rsid w:val="3C2B6D87"/>
    <w:rsid w:val="3C2C25BD"/>
    <w:rsid w:val="3C2C3893"/>
    <w:rsid w:val="3C2C7FB4"/>
    <w:rsid w:val="3C2D0D52"/>
    <w:rsid w:val="3C2D1537"/>
    <w:rsid w:val="3C2D1FC2"/>
    <w:rsid w:val="3C2D2B00"/>
    <w:rsid w:val="3C2D6106"/>
    <w:rsid w:val="3C2D6464"/>
    <w:rsid w:val="3C2D6FA3"/>
    <w:rsid w:val="3C2D7443"/>
    <w:rsid w:val="3C2E0626"/>
    <w:rsid w:val="3C2E0D86"/>
    <w:rsid w:val="3C2E0FE8"/>
    <w:rsid w:val="3C2E22CB"/>
    <w:rsid w:val="3C2E55CC"/>
    <w:rsid w:val="3C2E6878"/>
    <w:rsid w:val="3C2E7570"/>
    <w:rsid w:val="3C2F05A9"/>
    <w:rsid w:val="3C2F0D84"/>
    <w:rsid w:val="3C2F1E93"/>
    <w:rsid w:val="3C2F2370"/>
    <w:rsid w:val="3C2F397A"/>
    <w:rsid w:val="3C2F44A4"/>
    <w:rsid w:val="3C2F4ACA"/>
    <w:rsid w:val="3C30097B"/>
    <w:rsid w:val="3C301958"/>
    <w:rsid w:val="3C302214"/>
    <w:rsid w:val="3C303577"/>
    <w:rsid w:val="3C303BF0"/>
    <w:rsid w:val="3C311437"/>
    <w:rsid w:val="3C3118A6"/>
    <w:rsid w:val="3C311AD7"/>
    <w:rsid w:val="3C312D26"/>
    <w:rsid w:val="3C316275"/>
    <w:rsid w:val="3C31747C"/>
    <w:rsid w:val="3C3176E0"/>
    <w:rsid w:val="3C32006A"/>
    <w:rsid w:val="3C320116"/>
    <w:rsid w:val="3C321F5A"/>
    <w:rsid w:val="3C3224E4"/>
    <w:rsid w:val="3C3245BA"/>
    <w:rsid w:val="3C32574C"/>
    <w:rsid w:val="3C3262C6"/>
    <w:rsid w:val="3C331F38"/>
    <w:rsid w:val="3C333E8E"/>
    <w:rsid w:val="3C335C3C"/>
    <w:rsid w:val="3C335F4F"/>
    <w:rsid w:val="3C3419C0"/>
    <w:rsid w:val="3C342025"/>
    <w:rsid w:val="3C3420E0"/>
    <w:rsid w:val="3C343766"/>
    <w:rsid w:val="3C34604F"/>
    <w:rsid w:val="3C346FA0"/>
    <w:rsid w:val="3C347B92"/>
    <w:rsid w:val="3C347FD0"/>
    <w:rsid w:val="3C3519B4"/>
    <w:rsid w:val="3C351E3D"/>
    <w:rsid w:val="3C3534B5"/>
    <w:rsid w:val="3C355E58"/>
    <w:rsid w:val="3C356086"/>
    <w:rsid w:val="3C356219"/>
    <w:rsid w:val="3C362434"/>
    <w:rsid w:val="3C36344F"/>
    <w:rsid w:val="3C367336"/>
    <w:rsid w:val="3C371BD0"/>
    <w:rsid w:val="3C3744B2"/>
    <w:rsid w:val="3C3814A4"/>
    <w:rsid w:val="3C382DD0"/>
    <w:rsid w:val="3C383C10"/>
    <w:rsid w:val="3C384FDB"/>
    <w:rsid w:val="3C387915"/>
    <w:rsid w:val="3C390623"/>
    <w:rsid w:val="3C39085C"/>
    <w:rsid w:val="3C391CEA"/>
    <w:rsid w:val="3C394207"/>
    <w:rsid w:val="3C395948"/>
    <w:rsid w:val="3C3A2098"/>
    <w:rsid w:val="3C3A346E"/>
    <w:rsid w:val="3C3A6681"/>
    <w:rsid w:val="3C3A6FCB"/>
    <w:rsid w:val="3C3A771E"/>
    <w:rsid w:val="3C3A79ED"/>
    <w:rsid w:val="3C3B1EF8"/>
    <w:rsid w:val="3C3B726F"/>
    <w:rsid w:val="3C3C0578"/>
    <w:rsid w:val="3C3C0F95"/>
    <w:rsid w:val="3C3C2D43"/>
    <w:rsid w:val="3C3C3388"/>
    <w:rsid w:val="3C3C362A"/>
    <w:rsid w:val="3C3C38A5"/>
    <w:rsid w:val="3C3C510F"/>
    <w:rsid w:val="3C3C7866"/>
    <w:rsid w:val="3C3D247F"/>
    <w:rsid w:val="3C3D3BC2"/>
    <w:rsid w:val="3C3D4818"/>
    <w:rsid w:val="3C3D6ABB"/>
    <w:rsid w:val="3C3D72AA"/>
    <w:rsid w:val="3C3E2F5F"/>
    <w:rsid w:val="3C3E33BA"/>
    <w:rsid w:val="3C3E48BA"/>
    <w:rsid w:val="3C3E4D0D"/>
    <w:rsid w:val="3C3E66B3"/>
    <w:rsid w:val="3C3E73E9"/>
    <w:rsid w:val="3C3F0576"/>
    <w:rsid w:val="3C3F1C5A"/>
    <w:rsid w:val="3C3F2833"/>
    <w:rsid w:val="3C3F33B4"/>
    <w:rsid w:val="3C3F731F"/>
    <w:rsid w:val="3C402634"/>
    <w:rsid w:val="3C403E6D"/>
    <w:rsid w:val="3C406625"/>
    <w:rsid w:val="3C406CD7"/>
    <w:rsid w:val="3C406DA3"/>
    <w:rsid w:val="3C406EAC"/>
    <w:rsid w:val="3C410359"/>
    <w:rsid w:val="3C411DE4"/>
    <w:rsid w:val="3C4151F8"/>
    <w:rsid w:val="3C416035"/>
    <w:rsid w:val="3C4165AB"/>
    <w:rsid w:val="3C423D71"/>
    <w:rsid w:val="3C424C2F"/>
    <w:rsid w:val="3C425AB9"/>
    <w:rsid w:val="3C425B8B"/>
    <w:rsid w:val="3C4271FA"/>
    <w:rsid w:val="3C430575"/>
    <w:rsid w:val="3C431948"/>
    <w:rsid w:val="3C432323"/>
    <w:rsid w:val="3C4340D1"/>
    <w:rsid w:val="3C43798F"/>
    <w:rsid w:val="3C441B1A"/>
    <w:rsid w:val="3C44507B"/>
    <w:rsid w:val="3C445E89"/>
    <w:rsid w:val="3C4474E1"/>
    <w:rsid w:val="3C452098"/>
    <w:rsid w:val="3C4542ED"/>
    <w:rsid w:val="3C4545FD"/>
    <w:rsid w:val="3C460065"/>
    <w:rsid w:val="3C461E13"/>
    <w:rsid w:val="3C462073"/>
    <w:rsid w:val="3C46257A"/>
    <w:rsid w:val="3C463BC1"/>
    <w:rsid w:val="3C46597A"/>
    <w:rsid w:val="3C470898"/>
    <w:rsid w:val="3C470A0A"/>
    <w:rsid w:val="3C47727D"/>
    <w:rsid w:val="3C477F26"/>
    <w:rsid w:val="3C480F3E"/>
    <w:rsid w:val="3C4816E7"/>
    <w:rsid w:val="3C48694D"/>
    <w:rsid w:val="3C4916DE"/>
    <w:rsid w:val="3C491E90"/>
    <w:rsid w:val="3C491ED8"/>
    <w:rsid w:val="3C4936B2"/>
    <w:rsid w:val="3C495460"/>
    <w:rsid w:val="3C4A3F65"/>
    <w:rsid w:val="3C4A7366"/>
    <w:rsid w:val="3C4A75A4"/>
    <w:rsid w:val="3C4B215E"/>
    <w:rsid w:val="3C4B47C8"/>
    <w:rsid w:val="3C4B5075"/>
    <w:rsid w:val="3C4B54A2"/>
    <w:rsid w:val="3C4B66B6"/>
    <w:rsid w:val="3C4B74CA"/>
    <w:rsid w:val="3C4C3631"/>
    <w:rsid w:val="3C4C41D6"/>
    <w:rsid w:val="3C4C6284"/>
    <w:rsid w:val="3C4D08C1"/>
    <w:rsid w:val="3C4D13F4"/>
    <w:rsid w:val="3C4D31A2"/>
    <w:rsid w:val="3C4D4174"/>
    <w:rsid w:val="3C4D6CFE"/>
    <w:rsid w:val="3C4E0CC8"/>
    <w:rsid w:val="3C4E2A76"/>
    <w:rsid w:val="3C4E2F23"/>
    <w:rsid w:val="3C4F0DA2"/>
    <w:rsid w:val="3C4F4B44"/>
    <w:rsid w:val="3C4F6F1A"/>
    <w:rsid w:val="3C4F723F"/>
    <w:rsid w:val="3C502C92"/>
    <w:rsid w:val="3C5039D8"/>
    <w:rsid w:val="3C504A40"/>
    <w:rsid w:val="3C506297"/>
    <w:rsid w:val="3C506421"/>
    <w:rsid w:val="3C5067EE"/>
    <w:rsid w:val="3C507121"/>
    <w:rsid w:val="3C50732D"/>
    <w:rsid w:val="3C513104"/>
    <w:rsid w:val="3C522566"/>
    <w:rsid w:val="3C5233BA"/>
    <w:rsid w:val="3C526776"/>
    <w:rsid w:val="3C526830"/>
    <w:rsid w:val="3C53008C"/>
    <w:rsid w:val="3C530DD9"/>
    <w:rsid w:val="3C53336D"/>
    <w:rsid w:val="3C533E3D"/>
    <w:rsid w:val="3C536A3E"/>
    <w:rsid w:val="3C537136"/>
    <w:rsid w:val="3C5405C7"/>
    <w:rsid w:val="3C540896"/>
    <w:rsid w:val="3C5462DE"/>
    <w:rsid w:val="3C5502A8"/>
    <w:rsid w:val="3C551B9E"/>
    <w:rsid w:val="3C560478"/>
    <w:rsid w:val="3C563686"/>
    <w:rsid w:val="3C564CDE"/>
    <w:rsid w:val="3C565266"/>
    <w:rsid w:val="3C5662BD"/>
    <w:rsid w:val="3C574C93"/>
    <w:rsid w:val="3C575DCE"/>
    <w:rsid w:val="3C577F90"/>
    <w:rsid w:val="3C581420"/>
    <w:rsid w:val="3C583F12"/>
    <w:rsid w:val="3C58437E"/>
    <w:rsid w:val="3C584469"/>
    <w:rsid w:val="3C5850E9"/>
    <w:rsid w:val="3C5929E2"/>
    <w:rsid w:val="3C594CA6"/>
    <w:rsid w:val="3C594E5B"/>
    <w:rsid w:val="3C5A0F0C"/>
    <w:rsid w:val="3C5A141B"/>
    <w:rsid w:val="3C5A22F7"/>
    <w:rsid w:val="3C5A4B2B"/>
    <w:rsid w:val="3C5A5481"/>
    <w:rsid w:val="3C5A58BF"/>
    <w:rsid w:val="3C5A766D"/>
    <w:rsid w:val="3C5B314C"/>
    <w:rsid w:val="3C5B3302"/>
    <w:rsid w:val="3C5B4213"/>
    <w:rsid w:val="3C5B6911"/>
    <w:rsid w:val="3C5B695A"/>
    <w:rsid w:val="3C5B75A5"/>
    <w:rsid w:val="3C5B77C4"/>
    <w:rsid w:val="3C5B7DA1"/>
    <w:rsid w:val="3C5C0FC8"/>
    <w:rsid w:val="3C5C1637"/>
    <w:rsid w:val="3C5C1642"/>
    <w:rsid w:val="3C5C5193"/>
    <w:rsid w:val="3C5C6F51"/>
    <w:rsid w:val="3C5C762F"/>
    <w:rsid w:val="3C5D3122"/>
    <w:rsid w:val="3C5D6C36"/>
    <w:rsid w:val="3C5D7F58"/>
    <w:rsid w:val="3C5E015C"/>
    <w:rsid w:val="3C5E59CA"/>
    <w:rsid w:val="3C5F4C83"/>
    <w:rsid w:val="3C604C0C"/>
    <w:rsid w:val="3C6109FB"/>
    <w:rsid w:val="3C6127A9"/>
    <w:rsid w:val="3C614495"/>
    <w:rsid w:val="3C616C4D"/>
    <w:rsid w:val="3C6176BA"/>
    <w:rsid w:val="3C624D6E"/>
    <w:rsid w:val="3C6250A3"/>
    <w:rsid w:val="3C630334"/>
    <w:rsid w:val="3C6329C5"/>
    <w:rsid w:val="3C63471E"/>
    <w:rsid w:val="3C634773"/>
    <w:rsid w:val="3C636521"/>
    <w:rsid w:val="3C636E7F"/>
    <w:rsid w:val="3C6373CA"/>
    <w:rsid w:val="3C64040A"/>
    <w:rsid w:val="3C641104"/>
    <w:rsid w:val="3C6430C6"/>
    <w:rsid w:val="3C6452A1"/>
    <w:rsid w:val="3C6479C3"/>
    <w:rsid w:val="3C6504EB"/>
    <w:rsid w:val="3C651671"/>
    <w:rsid w:val="3C6524A8"/>
    <w:rsid w:val="3C6525F7"/>
    <w:rsid w:val="3C65673D"/>
    <w:rsid w:val="3C66231C"/>
    <w:rsid w:val="3C66326D"/>
    <w:rsid w:val="3C666012"/>
    <w:rsid w:val="3C667DC0"/>
    <w:rsid w:val="3C673D92"/>
    <w:rsid w:val="3C67713B"/>
    <w:rsid w:val="3C677B59"/>
    <w:rsid w:val="3C681114"/>
    <w:rsid w:val="3C684650"/>
    <w:rsid w:val="3C687118"/>
    <w:rsid w:val="3C690A12"/>
    <w:rsid w:val="3C69102E"/>
    <w:rsid w:val="3C6923A5"/>
    <w:rsid w:val="3C6926A6"/>
    <w:rsid w:val="3C692AFF"/>
    <w:rsid w:val="3C69408C"/>
    <w:rsid w:val="3C695ADF"/>
    <w:rsid w:val="3C6960FA"/>
    <w:rsid w:val="3C697667"/>
    <w:rsid w:val="3C6A3835"/>
    <w:rsid w:val="3C6A3D54"/>
    <w:rsid w:val="3C6A5B02"/>
    <w:rsid w:val="3C6A71F4"/>
    <w:rsid w:val="3C6B13F4"/>
    <w:rsid w:val="3C6B187A"/>
    <w:rsid w:val="3C6B26E4"/>
    <w:rsid w:val="3C6B3628"/>
    <w:rsid w:val="3C6B7ACC"/>
    <w:rsid w:val="3C6C6155"/>
    <w:rsid w:val="3C6C7913"/>
    <w:rsid w:val="3C6D4611"/>
    <w:rsid w:val="3C6D4A38"/>
    <w:rsid w:val="3C6D55F2"/>
    <w:rsid w:val="3C6E07C6"/>
    <w:rsid w:val="3C6E3202"/>
    <w:rsid w:val="3C6E4131"/>
    <w:rsid w:val="3C6E4EC6"/>
    <w:rsid w:val="3C6E5617"/>
    <w:rsid w:val="3C6F5029"/>
    <w:rsid w:val="3C6F6217"/>
    <w:rsid w:val="3C6F639A"/>
    <w:rsid w:val="3C7010CA"/>
    <w:rsid w:val="3C7050E2"/>
    <w:rsid w:val="3C710B37"/>
    <w:rsid w:val="3C710D23"/>
    <w:rsid w:val="3C716776"/>
    <w:rsid w:val="3C717D8F"/>
    <w:rsid w:val="3C720E5A"/>
    <w:rsid w:val="3C722C08"/>
    <w:rsid w:val="3C7249B6"/>
    <w:rsid w:val="3C7324DC"/>
    <w:rsid w:val="3C742A08"/>
    <w:rsid w:val="3C7474B8"/>
    <w:rsid w:val="3C750948"/>
    <w:rsid w:val="3C75192F"/>
    <w:rsid w:val="3C756311"/>
    <w:rsid w:val="3C76158A"/>
    <w:rsid w:val="3C7615F9"/>
    <w:rsid w:val="3C761AAA"/>
    <w:rsid w:val="3C761DD8"/>
    <w:rsid w:val="3C7626F9"/>
    <w:rsid w:val="3C77021F"/>
    <w:rsid w:val="3C770472"/>
    <w:rsid w:val="3C771943"/>
    <w:rsid w:val="3C771FCD"/>
    <w:rsid w:val="3C775E39"/>
    <w:rsid w:val="3C776471"/>
    <w:rsid w:val="3C7772E8"/>
    <w:rsid w:val="3C780A0A"/>
    <w:rsid w:val="3C780F3D"/>
    <w:rsid w:val="3C7818EE"/>
    <w:rsid w:val="3C782E3B"/>
    <w:rsid w:val="3C785826"/>
    <w:rsid w:val="3C7861C8"/>
    <w:rsid w:val="3C793F97"/>
    <w:rsid w:val="3C794C68"/>
    <w:rsid w:val="3C795D45"/>
    <w:rsid w:val="3C7964BB"/>
    <w:rsid w:val="3C79662B"/>
    <w:rsid w:val="3C797AF3"/>
    <w:rsid w:val="3C7A0E0D"/>
    <w:rsid w:val="3C7A1ABD"/>
    <w:rsid w:val="3C7A386B"/>
    <w:rsid w:val="3C7A5192"/>
    <w:rsid w:val="3C7A52D4"/>
    <w:rsid w:val="3C7A596A"/>
    <w:rsid w:val="3C7B2D63"/>
    <w:rsid w:val="3C7B5E91"/>
    <w:rsid w:val="3C7B75CB"/>
    <w:rsid w:val="3C7B7D0F"/>
    <w:rsid w:val="3C7C081B"/>
    <w:rsid w:val="3C7C09C6"/>
    <w:rsid w:val="3C7C1082"/>
    <w:rsid w:val="3C7C2C99"/>
    <w:rsid w:val="3C7C3A87"/>
    <w:rsid w:val="3C7D2A4D"/>
    <w:rsid w:val="3C7E15AD"/>
    <w:rsid w:val="3C7E1C9B"/>
    <w:rsid w:val="3C7E2C6F"/>
    <w:rsid w:val="3C7E335B"/>
    <w:rsid w:val="3C7E5160"/>
    <w:rsid w:val="3C7E77FF"/>
    <w:rsid w:val="3C7F27CA"/>
    <w:rsid w:val="3C7F2B87"/>
    <w:rsid w:val="3C7F2F06"/>
    <w:rsid w:val="3C7F5D0C"/>
    <w:rsid w:val="3C801D3D"/>
    <w:rsid w:val="3C803437"/>
    <w:rsid w:val="3C803EB9"/>
    <w:rsid w:val="3C81151E"/>
    <w:rsid w:val="3C811CD8"/>
    <w:rsid w:val="3C812E4B"/>
    <w:rsid w:val="3C815193"/>
    <w:rsid w:val="3C8174EA"/>
    <w:rsid w:val="3C817BE0"/>
    <w:rsid w:val="3C8303D1"/>
    <w:rsid w:val="3C830753"/>
    <w:rsid w:val="3C831717"/>
    <w:rsid w:val="3C833EA4"/>
    <w:rsid w:val="3C8343DC"/>
    <w:rsid w:val="3C836BC3"/>
    <w:rsid w:val="3C8446EA"/>
    <w:rsid w:val="3C845CE7"/>
    <w:rsid w:val="3C85043D"/>
    <w:rsid w:val="3C850B8E"/>
    <w:rsid w:val="3C851455"/>
    <w:rsid w:val="3C85293C"/>
    <w:rsid w:val="3C852C51"/>
    <w:rsid w:val="3C852D0A"/>
    <w:rsid w:val="3C85300E"/>
    <w:rsid w:val="3C855E3C"/>
    <w:rsid w:val="3C857B95"/>
    <w:rsid w:val="3C861408"/>
    <w:rsid w:val="3C8627B4"/>
    <w:rsid w:val="3C863034"/>
    <w:rsid w:val="3C8640B5"/>
    <w:rsid w:val="3C86610F"/>
    <w:rsid w:val="3C8666B4"/>
    <w:rsid w:val="3C872EE9"/>
    <w:rsid w:val="3C877917"/>
    <w:rsid w:val="3C882D21"/>
    <w:rsid w:val="3C887535"/>
    <w:rsid w:val="3C89024E"/>
    <w:rsid w:val="3C89179A"/>
    <w:rsid w:val="3C89198F"/>
    <w:rsid w:val="3C894F96"/>
    <w:rsid w:val="3C89680D"/>
    <w:rsid w:val="3C8A0201"/>
    <w:rsid w:val="3C8A0F85"/>
    <w:rsid w:val="3C8A16DE"/>
    <w:rsid w:val="3C8A1D00"/>
    <w:rsid w:val="3C8A4AE6"/>
    <w:rsid w:val="3C8A58EE"/>
    <w:rsid w:val="3C8A61A4"/>
    <w:rsid w:val="3C8A6893"/>
    <w:rsid w:val="3C8B2FD6"/>
    <w:rsid w:val="3C8B3CCA"/>
    <w:rsid w:val="3C8B545E"/>
    <w:rsid w:val="3C8B5A78"/>
    <w:rsid w:val="3C8C02BF"/>
    <w:rsid w:val="3C8C2777"/>
    <w:rsid w:val="3C8C3885"/>
    <w:rsid w:val="3C8C41FE"/>
    <w:rsid w:val="3C8C6EBC"/>
    <w:rsid w:val="3C8C741E"/>
    <w:rsid w:val="3C8D005F"/>
    <w:rsid w:val="3C8D17F0"/>
    <w:rsid w:val="3C8D7A42"/>
    <w:rsid w:val="3C8E1FD4"/>
    <w:rsid w:val="3C8E4865"/>
    <w:rsid w:val="3C8E78B9"/>
    <w:rsid w:val="3C8F1874"/>
    <w:rsid w:val="3C8F1CF6"/>
    <w:rsid w:val="3C8F37BA"/>
    <w:rsid w:val="3C8F40C0"/>
    <w:rsid w:val="3C8F541C"/>
    <w:rsid w:val="3C9012E0"/>
    <w:rsid w:val="3C90221E"/>
    <w:rsid w:val="3C902605"/>
    <w:rsid w:val="3C902983"/>
    <w:rsid w:val="3C902A53"/>
    <w:rsid w:val="3C90308E"/>
    <w:rsid w:val="3C90503C"/>
    <w:rsid w:val="3C905D68"/>
    <w:rsid w:val="3C906783"/>
    <w:rsid w:val="3C913019"/>
    <w:rsid w:val="3C9156E6"/>
    <w:rsid w:val="3C9169E0"/>
    <w:rsid w:val="3C917265"/>
    <w:rsid w:val="3C917532"/>
    <w:rsid w:val="3C92069A"/>
    <w:rsid w:val="3C920BB5"/>
    <w:rsid w:val="3C922A41"/>
    <w:rsid w:val="3C923EEF"/>
    <w:rsid w:val="3C926E07"/>
    <w:rsid w:val="3C930CC6"/>
    <w:rsid w:val="3C933ED1"/>
    <w:rsid w:val="3C940923"/>
    <w:rsid w:val="3C940DD1"/>
    <w:rsid w:val="3C9439CC"/>
    <w:rsid w:val="3C946AA2"/>
    <w:rsid w:val="3C9529F3"/>
    <w:rsid w:val="3C9568F7"/>
    <w:rsid w:val="3C9619C7"/>
    <w:rsid w:val="3C962485"/>
    <w:rsid w:val="3C96358C"/>
    <w:rsid w:val="3C964B49"/>
    <w:rsid w:val="3C967B90"/>
    <w:rsid w:val="3C967F1C"/>
    <w:rsid w:val="3C97193F"/>
    <w:rsid w:val="3C9729E4"/>
    <w:rsid w:val="3C97441D"/>
    <w:rsid w:val="3C975DCD"/>
    <w:rsid w:val="3C9778C2"/>
    <w:rsid w:val="3C980980"/>
    <w:rsid w:val="3C981526"/>
    <w:rsid w:val="3C984E35"/>
    <w:rsid w:val="3C990195"/>
    <w:rsid w:val="3C990365"/>
    <w:rsid w:val="3C99066E"/>
    <w:rsid w:val="3C991F50"/>
    <w:rsid w:val="3C99235D"/>
    <w:rsid w:val="3C996732"/>
    <w:rsid w:val="3C9A11D3"/>
    <w:rsid w:val="3C9A5BF8"/>
    <w:rsid w:val="3C9A5CBB"/>
    <w:rsid w:val="3C9B215F"/>
    <w:rsid w:val="3C9B2663"/>
    <w:rsid w:val="3C9B3F0D"/>
    <w:rsid w:val="3C9B4315"/>
    <w:rsid w:val="3C9B6A09"/>
    <w:rsid w:val="3C9B760D"/>
    <w:rsid w:val="3C9C154C"/>
    <w:rsid w:val="3C9C2562"/>
    <w:rsid w:val="3C9C2A0C"/>
    <w:rsid w:val="3C9C4BD8"/>
    <w:rsid w:val="3C9C5234"/>
    <w:rsid w:val="3C9C5ED7"/>
    <w:rsid w:val="3C9C7C85"/>
    <w:rsid w:val="3C9D17C7"/>
    <w:rsid w:val="3C9D708E"/>
    <w:rsid w:val="3C9D7B54"/>
    <w:rsid w:val="3C9E04B6"/>
    <w:rsid w:val="3C9E0F56"/>
    <w:rsid w:val="3C9E166D"/>
    <w:rsid w:val="3C9E1C4F"/>
    <w:rsid w:val="3C9E39FD"/>
    <w:rsid w:val="3C9E48D2"/>
    <w:rsid w:val="3C9E57AB"/>
    <w:rsid w:val="3C9F2F36"/>
    <w:rsid w:val="3C9F32D2"/>
    <w:rsid w:val="3C9F6638"/>
    <w:rsid w:val="3CA0136A"/>
    <w:rsid w:val="3CA05045"/>
    <w:rsid w:val="3CA06DE2"/>
    <w:rsid w:val="3CA07775"/>
    <w:rsid w:val="3CA07C16"/>
    <w:rsid w:val="3CA10A57"/>
    <w:rsid w:val="3CA1108C"/>
    <w:rsid w:val="3CA11D44"/>
    <w:rsid w:val="3CA169A4"/>
    <w:rsid w:val="3CA1704A"/>
    <w:rsid w:val="3CA201BD"/>
    <w:rsid w:val="3CA202DF"/>
    <w:rsid w:val="3CA2361B"/>
    <w:rsid w:val="3CA2556C"/>
    <w:rsid w:val="3CA31014"/>
    <w:rsid w:val="3CA32DC2"/>
    <w:rsid w:val="3CA339C6"/>
    <w:rsid w:val="3CA352E5"/>
    <w:rsid w:val="3CA408E8"/>
    <w:rsid w:val="3CA42FA8"/>
    <w:rsid w:val="3CA43C97"/>
    <w:rsid w:val="3CA46AF1"/>
    <w:rsid w:val="3CA50A4C"/>
    <w:rsid w:val="3CA52FDE"/>
    <w:rsid w:val="3CA54F22"/>
    <w:rsid w:val="3CA60B04"/>
    <w:rsid w:val="3CA61D20"/>
    <w:rsid w:val="3CA6298C"/>
    <w:rsid w:val="3CA64660"/>
    <w:rsid w:val="3CA65983"/>
    <w:rsid w:val="3CA74F18"/>
    <w:rsid w:val="3CA7753A"/>
    <w:rsid w:val="3CA77849"/>
    <w:rsid w:val="3CA803D8"/>
    <w:rsid w:val="3CA8118B"/>
    <w:rsid w:val="3CA8487C"/>
    <w:rsid w:val="3CA84C67"/>
    <w:rsid w:val="3CA8662A"/>
    <w:rsid w:val="3CA90B66"/>
    <w:rsid w:val="3CA95E9D"/>
    <w:rsid w:val="3CAA05F4"/>
    <w:rsid w:val="3CAA0C2A"/>
    <w:rsid w:val="3CAA23A2"/>
    <w:rsid w:val="3CAA37A0"/>
    <w:rsid w:val="3CAA4340"/>
    <w:rsid w:val="3CAB0758"/>
    <w:rsid w:val="3CAB4C8D"/>
    <w:rsid w:val="3CAB5F05"/>
    <w:rsid w:val="3CAB6AB0"/>
    <w:rsid w:val="3CAB7145"/>
    <w:rsid w:val="3CAC2F8C"/>
    <w:rsid w:val="3CAC35E8"/>
    <w:rsid w:val="3CAC4B62"/>
    <w:rsid w:val="3CAC61B9"/>
    <w:rsid w:val="3CAC71B6"/>
    <w:rsid w:val="3CAD1E92"/>
    <w:rsid w:val="3CAD3C40"/>
    <w:rsid w:val="3CAD59EE"/>
    <w:rsid w:val="3CAD7248"/>
    <w:rsid w:val="3CAE157C"/>
    <w:rsid w:val="3CAE221A"/>
    <w:rsid w:val="3CAF170F"/>
    <w:rsid w:val="3CAF1767"/>
    <w:rsid w:val="3CAF1F69"/>
    <w:rsid w:val="3CAF36AA"/>
    <w:rsid w:val="3CAF3BD4"/>
    <w:rsid w:val="3CAF5C0A"/>
    <w:rsid w:val="3CAF7421"/>
    <w:rsid w:val="3CB05344"/>
    <w:rsid w:val="3CB054DF"/>
    <w:rsid w:val="3CB11AC6"/>
    <w:rsid w:val="3CB11C76"/>
    <w:rsid w:val="3CB11D10"/>
    <w:rsid w:val="3CB13731"/>
    <w:rsid w:val="3CB15290"/>
    <w:rsid w:val="3CB15FCA"/>
    <w:rsid w:val="3CB219A4"/>
    <w:rsid w:val="3CB22C1A"/>
    <w:rsid w:val="3CB2745A"/>
    <w:rsid w:val="3CB274A9"/>
    <w:rsid w:val="3CB3000D"/>
    <w:rsid w:val="3CB3139C"/>
    <w:rsid w:val="3CB329AF"/>
    <w:rsid w:val="3CB37C5C"/>
    <w:rsid w:val="3CB37D85"/>
    <w:rsid w:val="3CB40E6E"/>
    <w:rsid w:val="3CB411F8"/>
    <w:rsid w:val="3CB42B91"/>
    <w:rsid w:val="3CB43221"/>
    <w:rsid w:val="3CB44FCF"/>
    <w:rsid w:val="3CB46052"/>
    <w:rsid w:val="3CB46C36"/>
    <w:rsid w:val="3CB51856"/>
    <w:rsid w:val="3CB52AF5"/>
    <w:rsid w:val="3CB533E3"/>
    <w:rsid w:val="3CB565ED"/>
    <w:rsid w:val="3CB600E4"/>
    <w:rsid w:val="3CB609AC"/>
    <w:rsid w:val="3CB60D47"/>
    <w:rsid w:val="3CB61B58"/>
    <w:rsid w:val="3CB61E3C"/>
    <w:rsid w:val="3CB6212B"/>
    <w:rsid w:val="3CB62A75"/>
    <w:rsid w:val="3CB64D35"/>
    <w:rsid w:val="3CB6585D"/>
    <w:rsid w:val="3CB6664A"/>
    <w:rsid w:val="3CB66F99"/>
    <w:rsid w:val="3CB6726B"/>
    <w:rsid w:val="3CB67CD6"/>
    <w:rsid w:val="3CB71D1D"/>
    <w:rsid w:val="3CB72D11"/>
    <w:rsid w:val="3CB73C58"/>
    <w:rsid w:val="3CB74BC2"/>
    <w:rsid w:val="3CB76A42"/>
    <w:rsid w:val="3CB80967"/>
    <w:rsid w:val="3CB80EBB"/>
    <w:rsid w:val="3CB822A6"/>
    <w:rsid w:val="3CB846D9"/>
    <w:rsid w:val="3CB84A6B"/>
    <w:rsid w:val="3CB84E74"/>
    <w:rsid w:val="3CB85E9D"/>
    <w:rsid w:val="3CB925E5"/>
    <w:rsid w:val="3CB959D9"/>
    <w:rsid w:val="3CB9732D"/>
    <w:rsid w:val="3CB97C2F"/>
    <w:rsid w:val="3CBA010B"/>
    <w:rsid w:val="3CBA07BD"/>
    <w:rsid w:val="3CBA20A0"/>
    <w:rsid w:val="3CBA222D"/>
    <w:rsid w:val="3CBA31C9"/>
    <w:rsid w:val="3CBA47FC"/>
    <w:rsid w:val="3CBA4F3B"/>
    <w:rsid w:val="3CBB0E0C"/>
    <w:rsid w:val="3CBB481E"/>
    <w:rsid w:val="3CBB555F"/>
    <w:rsid w:val="3CBB5B93"/>
    <w:rsid w:val="3CBC002D"/>
    <w:rsid w:val="3CBC0226"/>
    <w:rsid w:val="3CBC1C8A"/>
    <w:rsid w:val="3CBC20D5"/>
    <w:rsid w:val="3CBC30DD"/>
    <w:rsid w:val="3CBC3285"/>
    <w:rsid w:val="3CBC363F"/>
    <w:rsid w:val="3CBC3E83"/>
    <w:rsid w:val="3CBC6CC2"/>
    <w:rsid w:val="3CBC7E69"/>
    <w:rsid w:val="3CBD0327"/>
    <w:rsid w:val="3CBD0ADE"/>
    <w:rsid w:val="3CBD1F56"/>
    <w:rsid w:val="3CBD2D4B"/>
    <w:rsid w:val="3CBD3863"/>
    <w:rsid w:val="3CBD456D"/>
    <w:rsid w:val="3CBE5E4E"/>
    <w:rsid w:val="3CBE7BFC"/>
    <w:rsid w:val="3CBF0D5C"/>
    <w:rsid w:val="3CBF2CE9"/>
    <w:rsid w:val="3CBF319F"/>
    <w:rsid w:val="3CBF3391"/>
    <w:rsid w:val="3CBF723B"/>
    <w:rsid w:val="3CC01353"/>
    <w:rsid w:val="3CC01BC6"/>
    <w:rsid w:val="3CC02ABB"/>
    <w:rsid w:val="3CC031C7"/>
    <w:rsid w:val="3CC04858"/>
    <w:rsid w:val="3CC05722"/>
    <w:rsid w:val="3CC1149A"/>
    <w:rsid w:val="3CC11E03"/>
    <w:rsid w:val="3CC144D2"/>
    <w:rsid w:val="3CC14F38"/>
    <w:rsid w:val="3CC1516E"/>
    <w:rsid w:val="3CC15ABF"/>
    <w:rsid w:val="3CC1707F"/>
    <w:rsid w:val="3CC176EC"/>
    <w:rsid w:val="3CC21B20"/>
    <w:rsid w:val="3CC241DD"/>
    <w:rsid w:val="3CC30ABD"/>
    <w:rsid w:val="3CC316B6"/>
    <w:rsid w:val="3CC33464"/>
    <w:rsid w:val="3CC34CDF"/>
    <w:rsid w:val="3CC35212"/>
    <w:rsid w:val="3CC40602"/>
    <w:rsid w:val="3CC43F23"/>
    <w:rsid w:val="3CC44440"/>
    <w:rsid w:val="3CC50EB8"/>
    <w:rsid w:val="3CC50F8A"/>
    <w:rsid w:val="3CC52D38"/>
    <w:rsid w:val="3CC54E4C"/>
    <w:rsid w:val="3CC579C0"/>
    <w:rsid w:val="3CC6056F"/>
    <w:rsid w:val="3CC701F0"/>
    <w:rsid w:val="3CC72F54"/>
    <w:rsid w:val="3CC74BCD"/>
    <w:rsid w:val="3CC75535"/>
    <w:rsid w:val="3CC770F6"/>
    <w:rsid w:val="3CC80A7A"/>
    <w:rsid w:val="3CC80BD3"/>
    <w:rsid w:val="3CC827AE"/>
    <w:rsid w:val="3CC82828"/>
    <w:rsid w:val="3CC8405F"/>
    <w:rsid w:val="3CC85F66"/>
    <w:rsid w:val="3CC86CCC"/>
    <w:rsid w:val="3CC934B3"/>
    <w:rsid w:val="3CC96E22"/>
    <w:rsid w:val="3CC974A4"/>
    <w:rsid w:val="3CCA2A44"/>
    <w:rsid w:val="3CCA47F2"/>
    <w:rsid w:val="3CCA5BA9"/>
    <w:rsid w:val="3CCB0A1D"/>
    <w:rsid w:val="3CCB1742"/>
    <w:rsid w:val="3CCB4B5A"/>
    <w:rsid w:val="3CCB602B"/>
    <w:rsid w:val="3CCC21A1"/>
    <w:rsid w:val="3CCC3AD8"/>
    <w:rsid w:val="3CCC48C7"/>
    <w:rsid w:val="3CCC57A3"/>
    <w:rsid w:val="3CCC64AA"/>
    <w:rsid w:val="3CCD42E3"/>
    <w:rsid w:val="3CCD487E"/>
    <w:rsid w:val="3CCD54F2"/>
    <w:rsid w:val="3CCD6091"/>
    <w:rsid w:val="3CCD6C33"/>
    <w:rsid w:val="3CCD78C1"/>
    <w:rsid w:val="3CCD7C2C"/>
    <w:rsid w:val="3CCD7E3F"/>
    <w:rsid w:val="3CCE00C3"/>
    <w:rsid w:val="3CCE33F9"/>
    <w:rsid w:val="3CCE40B1"/>
    <w:rsid w:val="3CCE4D04"/>
    <w:rsid w:val="3CCF1BF1"/>
    <w:rsid w:val="3CCF1E09"/>
    <w:rsid w:val="3CCF5079"/>
    <w:rsid w:val="3CCF5261"/>
    <w:rsid w:val="3CCF5BB2"/>
    <w:rsid w:val="3CCF65F3"/>
    <w:rsid w:val="3CD029E3"/>
    <w:rsid w:val="3CD05999"/>
    <w:rsid w:val="3CD06008"/>
    <w:rsid w:val="3CD13D8B"/>
    <w:rsid w:val="3CD13DD3"/>
    <w:rsid w:val="3CD156CD"/>
    <w:rsid w:val="3CD163DD"/>
    <w:rsid w:val="3CD16ED7"/>
    <w:rsid w:val="3CD1792F"/>
    <w:rsid w:val="3CD2085D"/>
    <w:rsid w:val="3CD22649"/>
    <w:rsid w:val="3CD248C9"/>
    <w:rsid w:val="3CD25303"/>
    <w:rsid w:val="3CD34EF1"/>
    <w:rsid w:val="3CD40FAB"/>
    <w:rsid w:val="3CD411CD"/>
    <w:rsid w:val="3CD427F4"/>
    <w:rsid w:val="3CD45671"/>
    <w:rsid w:val="3CD4741F"/>
    <w:rsid w:val="3CD55737"/>
    <w:rsid w:val="3CD559C6"/>
    <w:rsid w:val="3CD57699"/>
    <w:rsid w:val="3CD608E5"/>
    <w:rsid w:val="3CD60E7B"/>
    <w:rsid w:val="3CD613E9"/>
    <w:rsid w:val="3CD64439"/>
    <w:rsid w:val="3CD65A9B"/>
    <w:rsid w:val="3CD662EF"/>
    <w:rsid w:val="3CD70B79"/>
    <w:rsid w:val="3CD70CBD"/>
    <w:rsid w:val="3CD7195D"/>
    <w:rsid w:val="3CD728B6"/>
    <w:rsid w:val="3CD72A6B"/>
    <w:rsid w:val="3CD74B5F"/>
    <w:rsid w:val="3CD76F0F"/>
    <w:rsid w:val="3CD8066F"/>
    <w:rsid w:val="3CD8113B"/>
    <w:rsid w:val="3CD83332"/>
    <w:rsid w:val="3CD84EF8"/>
    <w:rsid w:val="3CD86DF3"/>
    <w:rsid w:val="3CD87BFE"/>
    <w:rsid w:val="3CD92C87"/>
    <w:rsid w:val="3CD94A35"/>
    <w:rsid w:val="3CD951D6"/>
    <w:rsid w:val="3CD95AAB"/>
    <w:rsid w:val="3CD967E3"/>
    <w:rsid w:val="3CD969F7"/>
    <w:rsid w:val="3CDA4076"/>
    <w:rsid w:val="3CDA5E09"/>
    <w:rsid w:val="3CDB07AE"/>
    <w:rsid w:val="3CDB292A"/>
    <w:rsid w:val="3CDB560A"/>
    <w:rsid w:val="3CDB69FF"/>
    <w:rsid w:val="3CDC0A9D"/>
    <w:rsid w:val="3CDC154C"/>
    <w:rsid w:val="3CDD0790"/>
    <w:rsid w:val="3CDD2778"/>
    <w:rsid w:val="3CDD2EB0"/>
    <w:rsid w:val="3CDD4FE7"/>
    <w:rsid w:val="3CDE029E"/>
    <w:rsid w:val="3CDE2004"/>
    <w:rsid w:val="3CDE204C"/>
    <w:rsid w:val="3CDE399D"/>
    <w:rsid w:val="3CDE4999"/>
    <w:rsid w:val="3CDE7BB7"/>
    <w:rsid w:val="3CDF3585"/>
    <w:rsid w:val="3CDF7907"/>
    <w:rsid w:val="3CE02A1F"/>
    <w:rsid w:val="3CE02BE1"/>
    <w:rsid w:val="3CE030B7"/>
    <w:rsid w:val="3CE05DC4"/>
    <w:rsid w:val="3CE065C5"/>
    <w:rsid w:val="3CE134AF"/>
    <w:rsid w:val="3CE138EA"/>
    <w:rsid w:val="3CE13ABD"/>
    <w:rsid w:val="3CE174FA"/>
    <w:rsid w:val="3CE21B3C"/>
    <w:rsid w:val="3CE21DD7"/>
    <w:rsid w:val="3CE25F1F"/>
    <w:rsid w:val="3CE30E59"/>
    <w:rsid w:val="3CE31410"/>
    <w:rsid w:val="3CE33C1C"/>
    <w:rsid w:val="3CE33DFD"/>
    <w:rsid w:val="3CE37662"/>
    <w:rsid w:val="3CE42875"/>
    <w:rsid w:val="3CE4402E"/>
    <w:rsid w:val="3CE44A6E"/>
    <w:rsid w:val="3CE5162C"/>
    <w:rsid w:val="3CE51F49"/>
    <w:rsid w:val="3CE528ED"/>
    <w:rsid w:val="3CE533DA"/>
    <w:rsid w:val="3CE53779"/>
    <w:rsid w:val="3CE55188"/>
    <w:rsid w:val="3CE5542B"/>
    <w:rsid w:val="3CE62C67"/>
    <w:rsid w:val="3CE64292"/>
    <w:rsid w:val="3CE73FFB"/>
    <w:rsid w:val="3CE7449B"/>
    <w:rsid w:val="3CE753A4"/>
    <w:rsid w:val="3CE80C6A"/>
    <w:rsid w:val="3CE81CD9"/>
    <w:rsid w:val="3CE82ECA"/>
    <w:rsid w:val="3CE83585"/>
    <w:rsid w:val="3CE8383B"/>
    <w:rsid w:val="3CE94CCB"/>
    <w:rsid w:val="3CE97920"/>
    <w:rsid w:val="3CEA09F1"/>
    <w:rsid w:val="3CEA0ED5"/>
    <w:rsid w:val="3CEA2307"/>
    <w:rsid w:val="3CEA279F"/>
    <w:rsid w:val="3CEA2E7D"/>
    <w:rsid w:val="3CEA554B"/>
    <w:rsid w:val="3CEA6858"/>
    <w:rsid w:val="3CEA6C43"/>
    <w:rsid w:val="3CEB2A8A"/>
    <w:rsid w:val="3CEB673A"/>
    <w:rsid w:val="3CEB69AE"/>
    <w:rsid w:val="3CEC04AD"/>
    <w:rsid w:val="3CEC29BB"/>
    <w:rsid w:val="3CEC36C9"/>
    <w:rsid w:val="3CEC7746"/>
    <w:rsid w:val="3CED09CE"/>
    <w:rsid w:val="3CED228F"/>
    <w:rsid w:val="3CED4ADC"/>
    <w:rsid w:val="3CED5C09"/>
    <w:rsid w:val="3CED6733"/>
    <w:rsid w:val="3CEE1349"/>
    <w:rsid w:val="3CEE4C54"/>
    <w:rsid w:val="3CEE78E3"/>
    <w:rsid w:val="3CEE79DC"/>
    <w:rsid w:val="3CEF1907"/>
    <w:rsid w:val="3CEF24AB"/>
    <w:rsid w:val="3CEF377A"/>
    <w:rsid w:val="3CEF4259"/>
    <w:rsid w:val="3CEF6007"/>
    <w:rsid w:val="3CF0217E"/>
    <w:rsid w:val="3CF04526"/>
    <w:rsid w:val="3CF0485B"/>
    <w:rsid w:val="3CF0737F"/>
    <w:rsid w:val="3CF17FD1"/>
    <w:rsid w:val="3CF212EA"/>
    <w:rsid w:val="3CF21964"/>
    <w:rsid w:val="3CF219A6"/>
    <w:rsid w:val="3CF25AF7"/>
    <w:rsid w:val="3CF278A5"/>
    <w:rsid w:val="3CF3232C"/>
    <w:rsid w:val="3CF34D0D"/>
    <w:rsid w:val="3CF36D4F"/>
    <w:rsid w:val="3CF3756A"/>
    <w:rsid w:val="3CF4186F"/>
    <w:rsid w:val="3CF41DDE"/>
    <w:rsid w:val="3CF43A48"/>
    <w:rsid w:val="3CF47AC1"/>
    <w:rsid w:val="3CF600D5"/>
    <w:rsid w:val="3CF6031E"/>
    <w:rsid w:val="3CF60FF7"/>
    <w:rsid w:val="3CF62C1A"/>
    <w:rsid w:val="3CF63839"/>
    <w:rsid w:val="3CF6436D"/>
    <w:rsid w:val="3CF709AA"/>
    <w:rsid w:val="3CF72AEC"/>
    <w:rsid w:val="3CF72B32"/>
    <w:rsid w:val="3CF7310E"/>
    <w:rsid w:val="3CF74EBC"/>
    <w:rsid w:val="3CF75E19"/>
    <w:rsid w:val="3CF8135F"/>
    <w:rsid w:val="3CF835DF"/>
    <w:rsid w:val="3CF8398D"/>
    <w:rsid w:val="3CF85DB2"/>
    <w:rsid w:val="3CF86212"/>
    <w:rsid w:val="3CF862CE"/>
    <w:rsid w:val="3CF87579"/>
    <w:rsid w:val="3CF90C34"/>
    <w:rsid w:val="3CF9244D"/>
    <w:rsid w:val="3CF94102"/>
    <w:rsid w:val="3CF950D8"/>
    <w:rsid w:val="3CF96615"/>
    <w:rsid w:val="3CF96E86"/>
    <w:rsid w:val="3CFA0510"/>
    <w:rsid w:val="3CFA5349"/>
    <w:rsid w:val="3CFA548C"/>
    <w:rsid w:val="3CFA5C50"/>
    <w:rsid w:val="3CFA5CD0"/>
    <w:rsid w:val="3CFA5F40"/>
    <w:rsid w:val="3CFA6457"/>
    <w:rsid w:val="3CFB0E50"/>
    <w:rsid w:val="3CFB1E9A"/>
    <w:rsid w:val="3CFB2BFE"/>
    <w:rsid w:val="3CFB3F92"/>
    <w:rsid w:val="3CFB44C3"/>
    <w:rsid w:val="3CFB49AC"/>
    <w:rsid w:val="3CFB4ABD"/>
    <w:rsid w:val="3CFC0570"/>
    <w:rsid w:val="3CFC0724"/>
    <w:rsid w:val="3CFC24D2"/>
    <w:rsid w:val="3CFC3141"/>
    <w:rsid w:val="3CFC50A5"/>
    <w:rsid w:val="3CFD6976"/>
    <w:rsid w:val="3CFE449C"/>
    <w:rsid w:val="3CFE5C66"/>
    <w:rsid w:val="3CFE624A"/>
    <w:rsid w:val="3CFE6876"/>
    <w:rsid w:val="3CFF0361"/>
    <w:rsid w:val="3CFF25DD"/>
    <w:rsid w:val="3CFF42D8"/>
    <w:rsid w:val="3CFF44FE"/>
    <w:rsid w:val="3CFF4D97"/>
    <w:rsid w:val="3CFF6389"/>
    <w:rsid w:val="3CFF6EF1"/>
    <w:rsid w:val="3CFF7481"/>
    <w:rsid w:val="3CFF7CDC"/>
    <w:rsid w:val="3D006598"/>
    <w:rsid w:val="3D0077D0"/>
    <w:rsid w:val="3D010011"/>
    <w:rsid w:val="3D0112F9"/>
    <w:rsid w:val="3D015D3A"/>
    <w:rsid w:val="3D01679F"/>
    <w:rsid w:val="3D016E5E"/>
    <w:rsid w:val="3D021609"/>
    <w:rsid w:val="3D0221DE"/>
    <w:rsid w:val="3D023CE4"/>
    <w:rsid w:val="3D023F8C"/>
    <w:rsid w:val="3D025872"/>
    <w:rsid w:val="3D031E2F"/>
    <w:rsid w:val="3D034E5A"/>
    <w:rsid w:val="3D034E96"/>
    <w:rsid w:val="3D036D02"/>
    <w:rsid w:val="3D040192"/>
    <w:rsid w:val="3D0465B8"/>
    <w:rsid w:val="3D050505"/>
    <w:rsid w:val="3D05183D"/>
    <w:rsid w:val="3D05272B"/>
    <w:rsid w:val="3D0531E3"/>
    <w:rsid w:val="3D053A7C"/>
    <w:rsid w:val="3D05582A"/>
    <w:rsid w:val="3D0639E8"/>
    <w:rsid w:val="3D067346"/>
    <w:rsid w:val="3D070254"/>
    <w:rsid w:val="3D071B11"/>
    <w:rsid w:val="3D0726B0"/>
    <w:rsid w:val="3D072A89"/>
    <w:rsid w:val="3D073351"/>
    <w:rsid w:val="3D0742DA"/>
    <w:rsid w:val="3D0754BF"/>
    <w:rsid w:val="3D075683"/>
    <w:rsid w:val="3D08531B"/>
    <w:rsid w:val="3D086B13"/>
    <w:rsid w:val="3D0870C9"/>
    <w:rsid w:val="3D0903D6"/>
    <w:rsid w:val="3D092B74"/>
    <w:rsid w:val="3D09328D"/>
    <w:rsid w:val="3D093516"/>
    <w:rsid w:val="3D096343"/>
    <w:rsid w:val="3D0A1093"/>
    <w:rsid w:val="3D0A2744"/>
    <w:rsid w:val="3D0A4BEF"/>
    <w:rsid w:val="3D0A4D37"/>
    <w:rsid w:val="3D0B4B0D"/>
    <w:rsid w:val="3D0B60B2"/>
    <w:rsid w:val="3D0B6BD5"/>
    <w:rsid w:val="3D0B73F9"/>
    <w:rsid w:val="3D0B7DCC"/>
    <w:rsid w:val="3D0C0967"/>
    <w:rsid w:val="3D0C298C"/>
    <w:rsid w:val="3D0C4E0B"/>
    <w:rsid w:val="3D0C6BB9"/>
    <w:rsid w:val="3D0D0C72"/>
    <w:rsid w:val="3D0D14F5"/>
    <w:rsid w:val="3D0D1B9A"/>
    <w:rsid w:val="3D0D2931"/>
    <w:rsid w:val="3D0D46DF"/>
    <w:rsid w:val="3D0E0B83"/>
    <w:rsid w:val="3D0E2985"/>
    <w:rsid w:val="3D0E5556"/>
    <w:rsid w:val="3D0E6995"/>
    <w:rsid w:val="3D0E7876"/>
    <w:rsid w:val="3D0F2AA3"/>
    <w:rsid w:val="3D0F48FB"/>
    <w:rsid w:val="3D0F66A9"/>
    <w:rsid w:val="3D0F7E6D"/>
    <w:rsid w:val="3D101FED"/>
    <w:rsid w:val="3D102424"/>
    <w:rsid w:val="3D112421"/>
    <w:rsid w:val="3D112A47"/>
    <w:rsid w:val="3D1141CF"/>
    <w:rsid w:val="3D1146C6"/>
    <w:rsid w:val="3D11534D"/>
    <w:rsid w:val="3D115D2D"/>
    <w:rsid w:val="3D115F7D"/>
    <w:rsid w:val="3D120C24"/>
    <w:rsid w:val="3D121CF5"/>
    <w:rsid w:val="3D1233C0"/>
    <w:rsid w:val="3D125367"/>
    <w:rsid w:val="3D127F47"/>
    <w:rsid w:val="3D130E93"/>
    <w:rsid w:val="3D13332C"/>
    <w:rsid w:val="3D1347C4"/>
    <w:rsid w:val="3D1367F7"/>
    <w:rsid w:val="3D141288"/>
    <w:rsid w:val="3D141F11"/>
    <w:rsid w:val="3D142B6E"/>
    <w:rsid w:val="3D142E25"/>
    <w:rsid w:val="3D1452DD"/>
    <w:rsid w:val="3D145A6E"/>
    <w:rsid w:val="3D147C87"/>
    <w:rsid w:val="3D154830"/>
    <w:rsid w:val="3D1630B0"/>
    <w:rsid w:val="3D165682"/>
    <w:rsid w:val="3D167820"/>
    <w:rsid w:val="3D167A38"/>
    <w:rsid w:val="3D170DEA"/>
    <w:rsid w:val="3D170FAE"/>
    <w:rsid w:val="3D17277E"/>
    <w:rsid w:val="3D17290E"/>
    <w:rsid w:val="3D1755AE"/>
    <w:rsid w:val="3D176A7A"/>
    <w:rsid w:val="3D17730C"/>
    <w:rsid w:val="3D1808B6"/>
    <w:rsid w:val="3D1816DA"/>
    <w:rsid w:val="3D181B4D"/>
    <w:rsid w:val="3D1837B0"/>
    <w:rsid w:val="3D18555E"/>
    <w:rsid w:val="3D186480"/>
    <w:rsid w:val="3D186BE4"/>
    <w:rsid w:val="3D1912D6"/>
    <w:rsid w:val="3D192669"/>
    <w:rsid w:val="3D193084"/>
    <w:rsid w:val="3D19432C"/>
    <w:rsid w:val="3D194372"/>
    <w:rsid w:val="3D196CB1"/>
    <w:rsid w:val="3D197528"/>
    <w:rsid w:val="3D1A0DED"/>
    <w:rsid w:val="3D1A1C31"/>
    <w:rsid w:val="3D1A5C37"/>
    <w:rsid w:val="3D1A6967"/>
    <w:rsid w:val="3D1B27AF"/>
    <w:rsid w:val="3D1B32DC"/>
    <w:rsid w:val="3D1B4F89"/>
    <w:rsid w:val="3D1B504E"/>
    <w:rsid w:val="3D1B6CC6"/>
    <w:rsid w:val="3D1C3A1A"/>
    <w:rsid w:val="3D1C4922"/>
    <w:rsid w:val="3D1C63E4"/>
    <w:rsid w:val="3D1D0FEA"/>
    <w:rsid w:val="3D1D29BA"/>
    <w:rsid w:val="3D1D2B74"/>
    <w:rsid w:val="3D1E069A"/>
    <w:rsid w:val="3D1E0EB7"/>
    <w:rsid w:val="3D1E4B3E"/>
    <w:rsid w:val="3D1E68EC"/>
    <w:rsid w:val="3D1F2901"/>
    <w:rsid w:val="3D1F3ECC"/>
    <w:rsid w:val="3D1F6592"/>
    <w:rsid w:val="3D204412"/>
    <w:rsid w:val="3D20451B"/>
    <w:rsid w:val="3D2106A9"/>
    <w:rsid w:val="3D210DFB"/>
    <w:rsid w:val="3D21119C"/>
    <w:rsid w:val="3D213B0C"/>
    <w:rsid w:val="3D214440"/>
    <w:rsid w:val="3D22018A"/>
    <w:rsid w:val="3D220A58"/>
    <w:rsid w:val="3D2233D2"/>
    <w:rsid w:val="3D223609"/>
    <w:rsid w:val="3D2236F8"/>
    <w:rsid w:val="3D224057"/>
    <w:rsid w:val="3D2260E7"/>
    <w:rsid w:val="3D22631D"/>
    <w:rsid w:val="3D23371B"/>
    <w:rsid w:val="3D2362EC"/>
    <w:rsid w:val="3D236820"/>
    <w:rsid w:val="3D240A47"/>
    <w:rsid w:val="3D245C8A"/>
    <w:rsid w:val="3D251A29"/>
    <w:rsid w:val="3D255ECD"/>
    <w:rsid w:val="3D257C7B"/>
    <w:rsid w:val="3D2608AE"/>
    <w:rsid w:val="3D264699"/>
    <w:rsid w:val="3D2676AB"/>
    <w:rsid w:val="3D267FF8"/>
    <w:rsid w:val="3D271C45"/>
    <w:rsid w:val="3D2739F3"/>
    <w:rsid w:val="3D2757A1"/>
    <w:rsid w:val="3D276F6E"/>
    <w:rsid w:val="3D280CCE"/>
    <w:rsid w:val="3D281519"/>
    <w:rsid w:val="3D290792"/>
    <w:rsid w:val="3D291173"/>
    <w:rsid w:val="3D291AA6"/>
    <w:rsid w:val="3D291C01"/>
    <w:rsid w:val="3D292779"/>
    <w:rsid w:val="3D294B8D"/>
    <w:rsid w:val="3D29758D"/>
    <w:rsid w:val="3D29776B"/>
    <w:rsid w:val="3D2A02CA"/>
    <w:rsid w:val="3D2A11E1"/>
    <w:rsid w:val="3D2A2F78"/>
    <w:rsid w:val="3D2A34E3"/>
    <w:rsid w:val="3D2A35EE"/>
    <w:rsid w:val="3D2A703F"/>
    <w:rsid w:val="3D2B03DF"/>
    <w:rsid w:val="3D2B24E0"/>
    <w:rsid w:val="3D2B50A8"/>
    <w:rsid w:val="3D2C1009"/>
    <w:rsid w:val="3D2C122F"/>
    <w:rsid w:val="3D2C35E0"/>
    <w:rsid w:val="3D2C4A0C"/>
    <w:rsid w:val="3D2D6B2F"/>
    <w:rsid w:val="3D2E2245"/>
    <w:rsid w:val="3D2E2FD3"/>
    <w:rsid w:val="3D2E4D81"/>
    <w:rsid w:val="3D2F0AF9"/>
    <w:rsid w:val="3D2F28A7"/>
    <w:rsid w:val="3D2F4655"/>
    <w:rsid w:val="3D2F5FD0"/>
    <w:rsid w:val="3D2F6ACA"/>
    <w:rsid w:val="3D300210"/>
    <w:rsid w:val="3D304C99"/>
    <w:rsid w:val="3D3103CE"/>
    <w:rsid w:val="3D3108F0"/>
    <w:rsid w:val="3D310E8E"/>
    <w:rsid w:val="3D3114C0"/>
    <w:rsid w:val="3D3150A8"/>
    <w:rsid w:val="3D316F62"/>
    <w:rsid w:val="3D320E87"/>
    <w:rsid w:val="3D321023"/>
    <w:rsid w:val="3D33058B"/>
    <w:rsid w:val="3D3305EA"/>
    <w:rsid w:val="3D332441"/>
    <w:rsid w:val="3D333210"/>
    <w:rsid w:val="3D335DB9"/>
    <w:rsid w:val="3D341742"/>
    <w:rsid w:val="3D344362"/>
    <w:rsid w:val="3D3446A0"/>
    <w:rsid w:val="3D346110"/>
    <w:rsid w:val="3D347473"/>
    <w:rsid w:val="3D350701"/>
    <w:rsid w:val="3D354196"/>
    <w:rsid w:val="3D35459F"/>
    <w:rsid w:val="3D3632D2"/>
    <w:rsid w:val="3D363C36"/>
    <w:rsid w:val="3D364460"/>
    <w:rsid w:val="3D364732"/>
    <w:rsid w:val="3D367547"/>
    <w:rsid w:val="3D37175C"/>
    <w:rsid w:val="3D374376"/>
    <w:rsid w:val="3D374422"/>
    <w:rsid w:val="3D374762"/>
    <w:rsid w:val="3D385C00"/>
    <w:rsid w:val="3D3871D8"/>
    <w:rsid w:val="3D390F4E"/>
    <w:rsid w:val="3D391C53"/>
    <w:rsid w:val="3D391CA6"/>
    <w:rsid w:val="3D392A58"/>
    <w:rsid w:val="3D393592"/>
    <w:rsid w:val="3D393726"/>
    <w:rsid w:val="3D3954D4"/>
    <w:rsid w:val="3D395668"/>
    <w:rsid w:val="3D3A18B6"/>
    <w:rsid w:val="3D3A1978"/>
    <w:rsid w:val="3D3A2447"/>
    <w:rsid w:val="3D3B124C"/>
    <w:rsid w:val="3D3B3B89"/>
    <w:rsid w:val="3D3B4573"/>
    <w:rsid w:val="3D3B56F0"/>
    <w:rsid w:val="3D3B749E"/>
    <w:rsid w:val="3D3C05D3"/>
    <w:rsid w:val="3D3C4672"/>
    <w:rsid w:val="3D3C7627"/>
    <w:rsid w:val="3D3D00B7"/>
    <w:rsid w:val="3D3D3216"/>
    <w:rsid w:val="3D3D3754"/>
    <w:rsid w:val="3D3D4E34"/>
    <w:rsid w:val="3D3D5195"/>
    <w:rsid w:val="3D3D543B"/>
    <w:rsid w:val="3D3D6E92"/>
    <w:rsid w:val="3D3D729B"/>
    <w:rsid w:val="3D3D792E"/>
    <w:rsid w:val="3D3E5B5C"/>
    <w:rsid w:val="3D3E5B6F"/>
    <w:rsid w:val="3D3E7892"/>
    <w:rsid w:val="3D3F7226"/>
    <w:rsid w:val="3D402D06"/>
    <w:rsid w:val="3D402E44"/>
    <w:rsid w:val="3D402EF0"/>
    <w:rsid w:val="3D404AB5"/>
    <w:rsid w:val="3D404B2C"/>
    <w:rsid w:val="3D406863"/>
    <w:rsid w:val="3D406B56"/>
    <w:rsid w:val="3D406BF5"/>
    <w:rsid w:val="3D406F54"/>
    <w:rsid w:val="3D4103E4"/>
    <w:rsid w:val="3D412F1E"/>
    <w:rsid w:val="3D4141D3"/>
    <w:rsid w:val="3D416716"/>
    <w:rsid w:val="3D416CA3"/>
    <w:rsid w:val="3D421874"/>
    <w:rsid w:val="3D423220"/>
    <w:rsid w:val="3D423618"/>
    <w:rsid w:val="3D425F57"/>
    <w:rsid w:val="3D430101"/>
    <w:rsid w:val="3D4311FF"/>
    <w:rsid w:val="3D43157A"/>
    <w:rsid w:val="3D432D04"/>
    <w:rsid w:val="3D43374E"/>
    <w:rsid w:val="3D436353"/>
    <w:rsid w:val="3D440A1C"/>
    <w:rsid w:val="3D44491B"/>
    <w:rsid w:val="3D44536D"/>
    <w:rsid w:val="3D446BB6"/>
    <w:rsid w:val="3D45031D"/>
    <w:rsid w:val="3D4520CB"/>
    <w:rsid w:val="3D45383F"/>
    <w:rsid w:val="3D453E79"/>
    <w:rsid w:val="3D454F3D"/>
    <w:rsid w:val="3D4554D3"/>
    <w:rsid w:val="3D4620FD"/>
    <w:rsid w:val="3D462D9F"/>
    <w:rsid w:val="3D466CE0"/>
    <w:rsid w:val="3D467647"/>
    <w:rsid w:val="3D472A0D"/>
    <w:rsid w:val="3D480BF9"/>
    <w:rsid w:val="3D483969"/>
    <w:rsid w:val="3D485717"/>
    <w:rsid w:val="3D486B76"/>
    <w:rsid w:val="3D49026A"/>
    <w:rsid w:val="3D491BBB"/>
    <w:rsid w:val="3D4960C7"/>
    <w:rsid w:val="3D4A00CA"/>
    <w:rsid w:val="3D4A1496"/>
    <w:rsid w:val="3D4A25FC"/>
    <w:rsid w:val="3D4A483C"/>
    <w:rsid w:val="3D4A5933"/>
    <w:rsid w:val="3D4A761A"/>
    <w:rsid w:val="3D4B4067"/>
    <w:rsid w:val="3D4B4308"/>
    <w:rsid w:val="3D4C00E4"/>
    <w:rsid w:val="3D4C5207"/>
    <w:rsid w:val="3D4D16DF"/>
    <w:rsid w:val="3D4D79EC"/>
    <w:rsid w:val="3D4E0F7F"/>
    <w:rsid w:val="3D4E10E5"/>
    <w:rsid w:val="3D4E29E8"/>
    <w:rsid w:val="3D4E433D"/>
    <w:rsid w:val="3D4E5423"/>
    <w:rsid w:val="3D4E71D1"/>
    <w:rsid w:val="3D4E71F0"/>
    <w:rsid w:val="3D4F07B4"/>
    <w:rsid w:val="3D4F2725"/>
    <w:rsid w:val="3D4F4CF8"/>
    <w:rsid w:val="3D4F5F69"/>
    <w:rsid w:val="3D5059F8"/>
    <w:rsid w:val="3D511CA9"/>
    <w:rsid w:val="3D51260C"/>
    <w:rsid w:val="3D514715"/>
    <w:rsid w:val="3D514E67"/>
    <w:rsid w:val="3D516798"/>
    <w:rsid w:val="3D516CC2"/>
    <w:rsid w:val="3D517DB5"/>
    <w:rsid w:val="3D524E7E"/>
    <w:rsid w:val="3D527C28"/>
    <w:rsid w:val="3D530494"/>
    <w:rsid w:val="3D532A3A"/>
    <w:rsid w:val="3D533A9C"/>
    <w:rsid w:val="3D536596"/>
    <w:rsid w:val="3D537DFE"/>
    <w:rsid w:val="3D537FCF"/>
    <w:rsid w:val="3D540483"/>
    <w:rsid w:val="3D5404F7"/>
    <w:rsid w:val="3D541C11"/>
    <w:rsid w:val="3D54230E"/>
    <w:rsid w:val="3D545119"/>
    <w:rsid w:val="3D5466CE"/>
    <w:rsid w:val="3D54685A"/>
    <w:rsid w:val="3D5565A9"/>
    <w:rsid w:val="3D560666"/>
    <w:rsid w:val="3D563D04"/>
    <w:rsid w:val="3D5654D2"/>
    <w:rsid w:val="3D565C33"/>
    <w:rsid w:val="3D566086"/>
    <w:rsid w:val="3D567E34"/>
    <w:rsid w:val="3D570D4C"/>
    <w:rsid w:val="3D572E96"/>
    <w:rsid w:val="3D573AE6"/>
    <w:rsid w:val="3D587E5F"/>
    <w:rsid w:val="3D590DF9"/>
    <w:rsid w:val="3D592046"/>
    <w:rsid w:val="3D594F2A"/>
    <w:rsid w:val="3D595B76"/>
    <w:rsid w:val="3D597924"/>
    <w:rsid w:val="3D597AFB"/>
    <w:rsid w:val="3D5A0F8B"/>
    <w:rsid w:val="3D5A204A"/>
    <w:rsid w:val="3D5A3DC8"/>
    <w:rsid w:val="3D5A49F8"/>
    <w:rsid w:val="3D5B0C59"/>
    <w:rsid w:val="3D5B18EE"/>
    <w:rsid w:val="3D5B241B"/>
    <w:rsid w:val="3D5B369C"/>
    <w:rsid w:val="3D5B736D"/>
    <w:rsid w:val="3D5C09B3"/>
    <w:rsid w:val="3D5C2B62"/>
    <w:rsid w:val="3D5C4FEC"/>
    <w:rsid w:val="3D5D0E7C"/>
    <w:rsid w:val="3D5D11C3"/>
    <w:rsid w:val="3D5D5666"/>
    <w:rsid w:val="3D5D647C"/>
    <w:rsid w:val="3D5D7415"/>
    <w:rsid w:val="3D5D7D32"/>
    <w:rsid w:val="3D5E0D9C"/>
    <w:rsid w:val="3D5E128A"/>
    <w:rsid w:val="3D5E1728"/>
    <w:rsid w:val="3D5E1CA1"/>
    <w:rsid w:val="3D5E4884"/>
    <w:rsid w:val="3D5E48EB"/>
    <w:rsid w:val="3D5E4F3B"/>
    <w:rsid w:val="3D5E57B0"/>
    <w:rsid w:val="3D5E737B"/>
    <w:rsid w:val="3D5E7891"/>
    <w:rsid w:val="3D5E790C"/>
    <w:rsid w:val="3D5E7FFE"/>
    <w:rsid w:val="3D5F0C7F"/>
    <w:rsid w:val="3D5F13DF"/>
    <w:rsid w:val="3D5F222C"/>
    <w:rsid w:val="3D5F318D"/>
    <w:rsid w:val="3D5F4115"/>
    <w:rsid w:val="3D5F5B64"/>
    <w:rsid w:val="3D5F6A55"/>
    <w:rsid w:val="3D600CB3"/>
    <w:rsid w:val="3D601F80"/>
    <w:rsid w:val="3D605157"/>
    <w:rsid w:val="3D605787"/>
    <w:rsid w:val="3D606F05"/>
    <w:rsid w:val="3D606FAF"/>
    <w:rsid w:val="3D61027B"/>
    <w:rsid w:val="3D61709F"/>
    <w:rsid w:val="3D62033C"/>
    <w:rsid w:val="3D620E9C"/>
    <w:rsid w:val="3D622C7D"/>
    <w:rsid w:val="3D622F11"/>
    <w:rsid w:val="3D623466"/>
    <w:rsid w:val="3D624A2B"/>
    <w:rsid w:val="3D6267D9"/>
    <w:rsid w:val="3D630819"/>
    <w:rsid w:val="3D631CCC"/>
    <w:rsid w:val="3D632551"/>
    <w:rsid w:val="3D633DB8"/>
    <w:rsid w:val="3D637834"/>
    <w:rsid w:val="3D641D37"/>
    <w:rsid w:val="3D6426FB"/>
    <w:rsid w:val="3D642983"/>
    <w:rsid w:val="3D646847"/>
    <w:rsid w:val="3D647BE8"/>
    <w:rsid w:val="3D651B8F"/>
    <w:rsid w:val="3D65276D"/>
    <w:rsid w:val="3D65311A"/>
    <w:rsid w:val="3D65451B"/>
    <w:rsid w:val="3D65609E"/>
    <w:rsid w:val="3D6562C9"/>
    <w:rsid w:val="3D6577DF"/>
    <w:rsid w:val="3D667416"/>
    <w:rsid w:val="3D673A93"/>
    <w:rsid w:val="3D673D08"/>
    <w:rsid w:val="3D673DEF"/>
    <w:rsid w:val="3D6742EE"/>
    <w:rsid w:val="3D675F7B"/>
    <w:rsid w:val="3D6808A4"/>
    <w:rsid w:val="3D681DA4"/>
    <w:rsid w:val="3D6858D5"/>
    <w:rsid w:val="3D68709D"/>
    <w:rsid w:val="3D691867"/>
    <w:rsid w:val="3D694A1F"/>
    <w:rsid w:val="3D694AF1"/>
    <w:rsid w:val="3D6953E6"/>
    <w:rsid w:val="3D6955D7"/>
    <w:rsid w:val="3D695DB9"/>
    <w:rsid w:val="3D696CBC"/>
    <w:rsid w:val="3D6A17D5"/>
    <w:rsid w:val="3D6A38DF"/>
    <w:rsid w:val="3D6B1F10"/>
    <w:rsid w:val="3D6B20C9"/>
    <w:rsid w:val="3D6C7658"/>
    <w:rsid w:val="3D6D13E7"/>
    <w:rsid w:val="3D6D2D6E"/>
    <w:rsid w:val="3D6D3E7E"/>
    <w:rsid w:val="3D6D43AD"/>
    <w:rsid w:val="3D6D4ADA"/>
    <w:rsid w:val="3D6D513E"/>
    <w:rsid w:val="3D6D517E"/>
    <w:rsid w:val="3D6D6172"/>
    <w:rsid w:val="3D6D649F"/>
    <w:rsid w:val="3D6D6A63"/>
    <w:rsid w:val="3D6D72B7"/>
    <w:rsid w:val="3D6E0891"/>
    <w:rsid w:val="3D6E0B5B"/>
    <w:rsid w:val="3D6E0F0E"/>
    <w:rsid w:val="3D6E1622"/>
    <w:rsid w:val="3D6E5CC0"/>
    <w:rsid w:val="3D6E6D3A"/>
    <w:rsid w:val="3D6F0EF6"/>
    <w:rsid w:val="3D6F1D21"/>
    <w:rsid w:val="3D6F7148"/>
    <w:rsid w:val="3D70539A"/>
    <w:rsid w:val="3D71034E"/>
    <w:rsid w:val="3D714641"/>
    <w:rsid w:val="3D715D82"/>
    <w:rsid w:val="3D715E88"/>
    <w:rsid w:val="3D722947"/>
    <w:rsid w:val="3D7309E6"/>
    <w:rsid w:val="3D732FA8"/>
    <w:rsid w:val="3D7334D4"/>
    <w:rsid w:val="3D7342A9"/>
    <w:rsid w:val="3D734E6A"/>
    <w:rsid w:val="3D734E8A"/>
    <w:rsid w:val="3D734EBA"/>
    <w:rsid w:val="3D736340"/>
    <w:rsid w:val="3D736C38"/>
    <w:rsid w:val="3D7424C3"/>
    <w:rsid w:val="3D74475E"/>
    <w:rsid w:val="3D74631C"/>
    <w:rsid w:val="3D74650C"/>
    <w:rsid w:val="3D746653"/>
    <w:rsid w:val="3D747534"/>
    <w:rsid w:val="3D750E90"/>
    <w:rsid w:val="3D751925"/>
    <w:rsid w:val="3D7529B0"/>
    <w:rsid w:val="3D752FC2"/>
    <w:rsid w:val="3D7604D6"/>
    <w:rsid w:val="3D762051"/>
    <w:rsid w:val="3D762284"/>
    <w:rsid w:val="3D763623"/>
    <w:rsid w:val="3D763CD0"/>
    <w:rsid w:val="3D764456"/>
    <w:rsid w:val="3D7657A1"/>
    <w:rsid w:val="3D766728"/>
    <w:rsid w:val="3D7704B3"/>
    <w:rsid w:val="3D7711C2"/>
    <w:rsid w:val="3D77291D"/>
    <w:rsid w:val="3D774104"/>
    <w:rsid w:val="3D77594A"/>
    <w:rsid w:val="3D780723"/>
    <w:rsid w:val="3D7808E5"/>
    <w:rsid w:val="3D7824A0"/>
    <w:rsid w:val="3D783084"/>
    <w:rsid w:val="3D7858C4"/>
    <w:rsid w:val="3D785FFC"/>
    <w:rsid w:val="3D790443"/>
    <w:rsid w:val="3D795057"/>
    <w:rsid w:val="3D7959A4"/>
    <w:rsid w:val="3D795FDE"/>
    <w:rsid w:val="3D796F5B"/>
    <w:rsid w:val="3D7A028D"/>
    <w:rsid w:val="3D7A0575"/>
    <w:rsid w:val="3D7A6218"/>
    <w:rsid w:val="3D7A6E34"/>
    <w:rsid w:val="3D7A7FC6"/>
    <w:rsid w:val="3D7B1B4E"/>
    <w:rsid w:val="3D7B321B"/>
    <w:rsid w:val="3D7B3D84"/>
    <w:rsid w:val="3D7B5AED"/>
    <w:rsid w:val="3D7B7055"/>
    <w:rsid w:val="3D7B789B"/>
    <w:rsid w:val="3D7C1DAC"/>
    <w:rsid w:val="3D7C2DF7"/>
    <w:rsid w:val="3D7C2FCD"/>
    <w:rsid w:val="3D7D00DC"/>
    <w:rsid w:val="3D7D1390"/>
    <w:rsid w:val="3D7D1865"/>
    <w:rsid w:val="3D7D3B8B"/>
    <w:rsid w:val="3D7D4CC8"/>
    <w:rsid w:val="3D7D54A0"/>
    <w:rsid w:val="3D7D5A2E"/>
    <w:rsid w:val="3D7D74ED"/>
    <w:rsid w:val="3D7D7AB7"/>
    <w:rsid w:val="3D7E0386"/>
    <w:rsid w:val="3D7E2B82"/>
    <w:rsid w:val="3D7E4728"/>
    <w:rsid w:val="3D7E52EF"/>
    <w:rsid w:val="3D7E57B5"/>
    <w:rsid w:val="3D7E738B"/>
    <w:rsid w:val="3D7F1816"/>
    <w:rsid w:val="3D7F55DD"/>
    <w:rsid w:val="3D7F7D5F"/>
    <w:rsid w:val="3D7F7E79"/>
    <w:rsid w:val="3D801355"/>
    <w:rsid w:val="3D801EA2"/>
    <w:rsid w:val="3D801F4D"/>
    <w:rsid w:val="3D803103"/>
    <w:rsid w:val="3D8047B4"/>
    <w:rsid w:val="3D810EA3"/>
    <w:rsid w:val="3D810FF6"/>
    <w:rsid w:val="3D8175A7"/>
    <w:rsid w:val="3D817C2E"/>
    <w:rsid w:val="3D820C29"/>
    <w:rsid w:val="3D8216BA"/>
    <w:rsid w:val="3D83025F"/>
    <w:rsid w:val="3D831DFE"/>
    <w:rsid w:val="3D832510"/>
    <w:rsid w:val="3D834728"/>
    <w:rsid w:val="3D8373C5"/>
    <w:rsid w:val="3D840E45"/>
    <w:rsid w:val="3D8441F8"/>
    <w:rsid w:val="3D8479D9"/>
    <w:rsid w:val="3D850C95"/>
    <w:rsid w:val="3D85116F"/>
    <w:rsid w:val="3D851324"/>
    <w:rsid w:val="3D853F47"/>
    <w:rsid w:val="3D854D35"/>
    <w:rsid w:val="3D85662B"/>
    <w:rsid w:val="3D85696B"/>
    <w:rsid w:val="3D8637AE"/>
    <w:rsid w:val="3D86401D"/>
    <w:rsid w:val="3D864BBD"/>
    <w:rsid w:val="3D86595B"/>
    <w:rsid w:val="3D866218"/>
    <w:rsid w:val="3D871AF8"/>
    <w:rsid w:val="3D873D03"/>
    <w:rsid w:val="3D87623F"/>
    <w:rsid w:val="3D877495"/>
    <w:rsid w:val="3D884CB4"/>
    <w:rsid w:val="3D8903DE"/>
    <w:rsid w:val="3D8949C3"/>
    <w:rsid w:val="3D8956D1"/>
    <w:rsid w:val="3D895707"/>
    <w:rsid w:val="3D89645B"/>
    <w:rsid w:val="3D8A3F82"/>
    <w:rsid w:val="3D8A5D30"/>
    <w:rsid w:val="3D8A670D"/>
    <w:rsid w:val="3D8B21D4"/>
    <w:rsid w:val="3D8B29B8"/>
    <w:rsid w:val="3D8B6754"/>
    <w:rsid w:val="3D8C1AA8"/>
    <w:rsid w:val="3D8C1BAF"/>
    <w:rsid w:val="3D8C5D02"/>
    <w:rsid w:val="3D8C7CFA"/>
    <w:rsid w:val="3D8D2C80"/>
    <w:rsid w:val="3D8D2DD4"/>
    <w:rsid w:val="3D8D3410"/>
    <w:rsid w:val="3D8D4666"/>
    <w:rsid w:val="3D8D4EDE"/>
    <w:rsid w:val="3D8D6BA1"/>
    <w:rsid w:val="3D8D7BEE"/>
    <w:rsid w:val="3D8D7E18"/>
    <w:rsid w:val="3D8E1214"/>
    <w:rsid w:val="3D8E2C9E"/>
    <w:rsid w:val="3D8E3A72"/>
    <w:rsid w:val="3D8E3F10"/>
    <w:rsid w:val="3D8E3FC9"/>
    <w:rsid w:val="3D8E430B"/>
    <w:rsid w:val="3D8E5820"/>
    <w:rsid w:val="3D8E75CE"/>
    <w:rsid w:val="3D8F5D86"/>
    <w:rsid w:val="3D8F6A08"/>
    <w:rsid w:val="3D8F6E30"/>
    <w:rsid w:val="3D8F7BCA"/>
    <w:rsid w:val="3D903E83"/>
    <w:rsid w:val="3D9077EA"/>
    <w:rsid w:val="3D910D6D"/>
    <w:rsid w:val="3D913562"/>
    <w:rsid w:val="3D91562F"/>
    <w:rsid w:val="3D9170BE"/>
    <w:rsid w:val="3D9259C0"/>
    <w:rsid w:val="3D9267FC"/>
    <w:rsid w:val="3D927662"/>
    <w:rsid w:val="3D930670"/>
    <w:rsid w:val="3D93111C"/>
    <w:rsid w:val="3D9314C6"/>
    <w:rsid w:val="3D932762"/>
    <w:rsid w:val="3D932E36"/>
    <w:rsid w:val="3D934BE4"/>
    <w:rsid w:val="3D93654B"/>
    <w:rsid w:val="3D9372DA"/>
    <w:rsid w:val="3D937698"/>
    <w:rsid w:val="3D94095C"/>
    <w:rsid w:val="3D9425AC"/>
    <w:rsid w:val="3D944C5D"/>
    <w:rsid w:val="3D94539B"/>
    <w:rsid w:val="3D9545F0"/>
    <w:rsid w:val="3D954E00"/>
    <w:rsid w:val="3D954FB9"/>
    <w:rsid w:val="3D956BAE"/>
    <w:rsid w:val="3D960162"/>
    <w:rsid w:val="3D9606F2"/>
    <w:rsid w:val="3D960B78"/>
    <w:rsid w:val="3D962926"/>
    <w:rsid w:val="3D964666"/>
    <w:rsid w:val="3D9646D4"/>
    <w:rsid w:val="3D96660D"/>
    <w:rsid w:val="3D971F1E"/>
    <w:rsid w:val="3D973978"/>
    <w:rsid w:val="3D97485F"/>
    <w:rsid w:val="3D97634E"/>
    <w:rsid w:val="3D9802CA"/>
    <w:rsid w:val="3D982083"/>
    <w:rsid w:val="3D983AFE"/>
    <w:rsid w:val="3D985EE4"/>
    <w:rsid w:val="3D98619F"/>
    <w:rsid w:val="3D98797C"/>
    <w:rsid w:val="3D990AD9"/>
    <w:rsid w:val="3D991205"/>
    <w:rsid w:val="3D991B0F"/>
    <w:rsid w:val="3D991CB2"/>
    <w:rsid w:val="3D9923BD"/>
    <w:rsid w:val="3D996C9B"/>
    <w:rsid w:val="3D997383"/>
    <w:rsid w:val="3D9A2417"/>
    <w:rsid w:val="3D9A25FC"/>
    <w:rsid w:val="3D9A41C5"/>
    <w:rsid w:val="3D9A76FB"/>
    <w:rsid w:val="3D9B1752"/>
    <w:rsid w:val="3D9B2B19"/>
    <w:rsid w:val="3D9B3B30"/>
    <w:rsid w:val="3D9B618F"/>
    <w:rsid w:val="3D9B6278"/>
    <w:rsid w:val="3D9B7F3D"/>
    <w:rsid w:val="3D9C1286"/>
    <w:rsid w:val="3D9C1D18"/>
    <w:rsid w:val="3D9C6AAC"/>
    <w:rsid w:val="3D9C7DBB"/>
    <w:rsid w:val="3D9D0581"/>
    <w:rsid w:val="3D9D1F07"/>
    <w:rsid w:val="3D9D20C0"/>
    <w:rsid w:val="3D9D4A88"/>
    <w:rsid w:val="3D9D5A63"/>
    <w:rsid w:val="3D9E2A4F"/>
    <w:rsid w:val="3D9F17DB"/>
    <w:rsid w:val="3D9F322F"/>
    <w:rsid w:val="3D9F5C7F"/>
    <w:rsid w:val="3D9F5E02"/>
    <w:rsid w:val="3D9F7841"/>
    <w:rsid w:val="3DA00B4F"/>
    <w:rsid w:val="3DA030E5"/>
    <w:rsid w:val="3DA033BA"/>
    <w:rsid w:val="3DA037A5"/>
    <w:rsid w:val="3DA03BBA"/>
    <w:rsid w:val="3DA05553"/>
    <w:rsid w:val="3DA07301"/>
    <w:rsid w:val="3DA11314"/>
    <w:rsid w:val="3DA14361"/>
    <w:rsid w:val="3DA2001B"/>
    <w:rsid w:val="3DA212CB"/>
    <w:rsid w:val="3DA23079"/>
    <w:rsid w:val="3DA24F3C"/>
    <w:rsid w:val="3DA2751D"/>
    <w:rsid w:val="3DA27781"/>
    <w:rsid w:val="3DA30416"/>
    <w:rsid w:val="3DA313C3"/>
    <w:rsid w:val="3DA32C63"/>
    <w:rsid w:val="3DA32F44"/>
    <w:rsid w:val="3DA363F6"/>
    <w:rsid w:val="3DA40910"/>
    <w:rsid w:val="3DA43295"/>
    <w:rsid w:val="3DA44287"/>
    <w:rsid w:val="3DA45043"/>
    <w:rsid w:val="3DA46DF1"/>
    <w:rsid w:val="3DA474D0"/>
    <w:rsid w:val="3DA5194B"/>
    <w:rsid w:val="3DA52599"/>
    <w:rsid w:val="3DA54918"/>
    <w:rsid w:val="3DA558E0"/>
    <w:rsid w:val="3DA55C80"/>
    <w:rsid w:val="3DA57E3A"/>
    <w:rsid w:val="3DA612DD"/>
    <w:rsid w:val="3DA61CC4"/>
    <w:rsid w:val="3DA638A8"/>
    <w:rsid w:val="3DA66102"/>
    <w:rsid w:val="3DA67720"/>
    <w:rsid w:val="3DA70690"/>
    <w:rsid w:val="3DA72E3B"/>
    <w:rsid w:val="3DA74B34"/>
    <w:rsid w:val="3DA752D4"/>
    <w:rsid w:val="3DA764EB"/>
    <w:rsid w:val="3DA768E2"/>
    <w:rsid w:val="3DA778E0"/>
    <w:rsid w:val="3DA800D6"/>
    <w:rsid w:val="3DA805F7"/>
    <w:rsid w:val="3DA80B46"/>
    <w:rsid w:val="3DA81D23"/>
    <w:rsid w:val="3DA82314"/>
    <w:rsid w:val="3DA840DA"/>
    <w:rsid w:val="3DA84343"/>
    <w:rsid w:val="3DA87097"/>
    <w:rsid w:val="3DA878BB"/>
    <w:rsid w:val="3DA87AD9"/>
    <w:rsid w:val="3DA908AC"/>
    <w:rsid w:val="3DA91C43"/>
    <w:rsid w:val="3DA94154"/>
    <w:rsid w:val="3DA94408"/>
    <w:rsid w:val="3DAA037C"/>
    <w:rsid w:val="3DAA06EA"/>
    <w:rsid w:val="3DAA2DED"/>
    <w:rsid w:val="3DAA47D2"/>
    <w:rsid w:val="3DAB09C8"/>
    <w:rsid w:val="3DAB0D65"/>
    <w:rsid w:val="3DAB4624"/>
    <w:rsid w:val="3DAB70D5"/>
    <w:rsid w:val="3DAC5CA6"/>
    <w:rsid w:val="3DAC669C"/>
    <w:rsid w:val="3DAC7A5E"/>
    <w:rsid w:val="3DAD149C"/>
    <w:rsid w:val="3DAD4894"/>
    <w:rsid w:val="3DAD4CBD"/>
    <w:rsid w:val="3DAD726E"/>
    <w:rsid w:val="3DAE000B"/>
    <w:rsid w:val="3DAE129E"/>
    <w:rsid w:val="3DAE1A1E"/>
    <w:rsid w:val="3DAE2247"/>
    <w:rsid w:val="3DAE50CB"/>
    <w:rsid w:val="3DAE6D08"/>
    <w:rsid w:val="3DAE7C70"/>
    <w:rsid w:val="3DAF7623"/>
    <w:rsid w:val="3DB01C3A"/>
    <w:rsid w:val="3DB039E8"/>
    <w:rsid w:val="3DB0662B"/>
    <w:rsid w:val="3DB1150E"/>
    <w:rsid w:val="3DB11AFC"/>
    <w:rsid w:val="3DB11F2F"/>
    <w:rsid w:val="3DB17760"/>
    <w:rsid w:val="3DB246A5"/>
    <w:rsid w:val="3DB27895"/>
    <w:rsid w:val="3DB324B9"/>
    <w:rsid w:val="3DB334D8"/>
    <w:rsid w:val="3DB34DA8"/>
    <w:rsid w:val="3DB355B1"/>
    <w:rsid w:val="3DB37034"/>
    <w:rsid w:val="3DB42DAD"/>
    <w:rsid w:val="3DB43CB4"/>
    <w:rsid w:val="3DB443FE"/>
    <w:rsid w:val="3DB50260"/>
    <w:rsid w:val="3DB50455"/>
    <w:rsid w:val="3DB53026"/>
    <w:rsid w:val="3DB55618"/>
    <w:rsid w:val="3DB5607B"/>
    <w:rsid w:val="3DB566E2"/>
    <w:rsid w:val="3DB61AF5"/>
    <w:rsid w:val="3DB644B6"/>
    <w:rsid w:val="3DB646B6"/>
    <w:rsid w:val="3DB64BD6"/>
    <w:rsid w:val="3DB657B3"/>
    <w:rsid w:val="3DB65F41"/>
    <w:rsid w:val="3DB66B25"/>
    <w:rsid w:val="3DB67B3B"/>
    <w:rsid w:val="3DB73365"/>
    <w:rsid w:val="3DB75946"/>
    <w:rsid w:val="3DB773FC"/>
    <w:rsid w:val="3DB8073E"/>
    <w:rsid w:val="3DB80AEF"/>
    <w:rsid w:val="3DB8289D"/>
    <w:rsid w:val="3DB82B5C"/>
    <w:rsid w:val="3DB85049"/>
    <w:rsid w:val="3DB94646"/>
    <w:rsid w:val="3DB94B22"/>
    <w:rsid w:val="3DB94BE5"/>
    <w:rsid w:val="3DB96477"/>
    <w:rsid w:val="3DBA03C3"/>
    <w:rsid w:val="3DBA0695"/>
    <w:rsid w:val="3DBA0EE7"/>
    <w:rsid w:val="3DBA2709"/>
    <w:rsid w:val="3DBA369A"/>
    <w:rsid w:val="3DBA4867"/>
    <w:rsid w:val="3DBA51E3"/>
    <w:rsid w:val="3DBA53EE"/>
    <w:rsid w:val="3DBA5A08"/>
    <w:rsid w:val="3DBA65CE"/>
    <w:rsid w:val="3DBA6AA4"/>
    <w:rsid w:val="3DBA7065"/>
    <w:rsid w:val="3DBA797D"/>
    <w:rsid w:val="3DBB3C5A"/>
    <w:rsid w:val="3DBB4AE6"/>
    <w:rsid w:val="3DBB4DE1"/>
    <w:rsid w:val="3DBB723C"/>
    <w:rsid w:val="3DBC05DF"/>
    <w:rsid w:val="3DBC4161"/>
    <w:rsid w:val="3DBC4EA4"/>
    <w:rsid w:val="3DBD17B8"/>
    <w:rsid w:val="3DBD432E"/>
    <w:rsid w:val="3DBD4357"/>
    <w:rsid w:val="3DBD4546"/>
    <w:rsid w:val="3DBD68FF"/>
    <w:rsid w:val="3DBD7EB3"/>
    <w:rsid w:val="3DBE27A5"/>
    <w:rsid w:val="3DBE5F9F"/>
    <w:rsid w:val="3DBE64A1"/>
    <w:rsid w:val="3DBE67AF"/>
    <w:rsid w:val="3DBE75AD"/>
    <w:rsid w:val="3DBE78B4"/>
    <w:rsid w:val="3DBF3314"/>
    <w:rsid w:val="3DBF38A8"/>
    <w:rsid w:val="3DBF3C2B"/>
    <w:rsid w:val="3DBF59D9"/>
    <w:rsid w:val="3DBF6CA9"/>
    <w:rsid w:val="3DBF7568"/>
    <w:rsid w:val="3DBF7BA4"/>
    <w:rsid w:val="3DC00792"/>
    <w:rsid w:val="3DC04496"/>
    <w:rsid w:val="3DC04A90"/>
    <w:rsid w:val="3DC079A3"/>
    <w:rsid w:val="3DC07D87"/>
    <w:rsid w:val="3DC11FAB"/>
    <w:rsid w:val="3DC13389"/>
    <w:rsid w:val="3DC14A25"/>
    <w:rsid w:val="3DC15156"/>
    <w:rsid w:val="3DC20832"/>
    <w:rsid w:val="3DC20D2E"/>
    <w:rsid w:val="3DC211C1"/>
    <w:rsid w:val="3DC2196D"/>
    <w:rsid w:val="3DC219FC"/>
    <w:rsid w:val="3DC22A59"/>
    <w:rsid w:val="3DC23168"/>
    <w:rsid w:val="3DC26437"/>
    <w:rsid w:val="3DC27168"/>
    <w:rsid w:val="3DC34217"/>
    <w:rsid w:val="3DC3498E"/>
    <w:rsid w:val="3DC3734E"/>
    <w:rsid w:val="3DC4168B"/>
    <w:rsid w:val="3DC42565"/>
    <w:rsid w:val="3DC43A08"/>
    <w:rsid w:val="3DC456E6"/>
    <w:rsid w:val="3DC46ABA"/>
    <w:rsid w:val="3DC47494"/>
    <w:rsid w:val="3DC47C3F"/>
    <w:rsid w:val="3DC508D0"/>
    <w:rsid w:val="3DC5147F"/>
    <w:rsid w:val="3DC53F8A"/>
    <w:rsid w:val="3DC54DAD"/>
    <w:rsid w:val="3DC56B27"/>
    <w:rsid w:val="3DC56D68"/>
    <w:rsid w:val="3DC618C7"/>
    <w:rsid w:val="3DC6320C"/>
    <w:rsid w:val="3DC63FAB"/>
    <w:rsid w:val="3DC7000C"/>
    <w:rsid w:val="3DC70D32"/>
    <w:rsid w:val="3DC72AE0"/>
    <w:rsid w:val="3DC75214"/>
    <w:rsid w:val="3DC75B21"/>
    <w:rsid w:val="3DC76F84"/>
    <w:rsid w:val="3DC77042"/>
    <w:rsid w:val="3DC84DE8"/>
    <w:rsid w:val="3DC85D47"/>
    <w:rsid w:val="3DC90097"/>
    <w:rsid w:val="3DC91753"/>
    <w:rsid w:val="3DC9292C"/>
    <w:rsid w:val="3DC95016"/>
    <w:rsid w:val="3DC95550"/>
    <w:rsid w:val="3DC96858"/>
    <w:rsid w:val="3DC97D5B"/>
    <w:rsid w:val="3DCA0EBD"/>
    <w:rsid w:val="3DCA1A28"/>
    <w:rsid w:val="3DCA7462"/>
    <w:rsid w:val="3DCB0822"/>
    <w:rsid w:val="3DCB1643"/>
    <w:rsid w:val="3DCB524C"/>
    <w:rsid w:val="3DCB6A74"/>
    <w:rsid w:val="3DCC41B0"/>
    <w:rsid w:val="3DCC606F"/>
    <w:rsid w:val="3DCC609E"/>
    <w:rsid w:val="3DCC6348"/>
    <w:rsid w:val="3DCD0836"/>
    <w:rsid w:val="3DCD39C7"/>
    <w:rsid w:val="3DCE0312"/>
    <w:rsid w:val="3DCF0FA4"/>
    <w:rsid w:val="3DCF217A"/>
    <w:rsid w:val="3DCF3BCD"/>
    <w:rsid w:val="3DCF58FA"/>
    <w:rsid w:val="3DCF70BE"/>
    <w:rsid w:val="3DCF7D84"/>
    <w:rsid w:val="3DD02719"/>
    <w:rsid w:val="3DD02AC1"/>
    <w:rsid w:val="3DD035AF"/>
    <w:rsid w:val="3DD05E38"/>
    <w:rsid w:val="3DD07BE6"/>
    <w:rsid w:val="3DD1020F"/>
    <w:rsid w:val="3DD11BB1"/>
    <w:rsid w:val="3DD1395F"/>
    <w:rsid w:val="3DD1570D"/>
    <w:rsid w:val="3DD16AAA"/>
    <w:rsid w:val="3DD16D59"/>
    <w:rsid w:val="3DD24E3F"/>
    <w:rsid w:val="3DD27E02"/>
    <w:rsid w:val="3DD339DE"/>
    <w:rsid w:val="3DD35929"/>
    <w:rsid w:val="3DD3661D"/>
    <w:rsid w:val="3DD4041E"/>
    <w:rsid w:val="3DD422D5"/>
    <w:rsid w:val="3DD456E8"/>
    <w:rsid w:val="3DD516A1"/>
    <w:rsid w:val="3DD5193E"/>
    <w:rsid w:val="3DD527F1"/>
    <w:rsid w:val="3DD53439"/>
    <w:rsid w:val="3DD537BA"/>
    <w:rsid w:val="3DD53FBB"/>
    <w:rsid w:val="3DD60F75"/>
    <w:rsid w:val="3DD66CED"/>
    <w:rsid w:val="3DD671C7"/>
    <w:rsid w:val="3DD74996"/>
    <w:rsid w:val="3DD75419"/>
    <w:rsid w:val="3DD75F2D"/>
    <w:rsid w:val="3DD8246F"/>
    <w:rsid w:val="3DD82F3F"/>
    <w:rsid w:val="3DD83800"/>
    <w:rsid w:val="3DD84CED"/>
    <w:rsid w:val="3DD866C1"/>
    <w:rsid w:val="3DD86A9B"/>
    <w:rsid w:val="3DD86E62"/>
    <w:rsid w:val="3DD91E8A"/>
    <w:rsid w:val="3DD93638"/>
    <w:rsid w:val="3DD95D0F"/>
    <w:rsid w:val="3DD965E5"/>
    <w:rsid w:val="3DD97AD2"/>
    <w:rsid w:val="3DDA2813"/>
    <w:rsid w:val="3DDA6CB7"/>
    <w:rsid w:val="3DDA7A96"/>
    <w:rsid w:val="3DDB2BEF"/>
    <w:rsid w:val="3DDB658B"/>
    <w:rsid w:val="3DDC02AC"/>
    <w:rsid w:val="3DDC2697"/>
    <w:rsid w:val="3DDC3628"/>
    <w:rsid w:val="3DDC467D"/>
    <w:rsid w:val="3DDC65D9"/>
    <w:rsid w:val="3DDD0555"/>
    <w:rsid w:val="3DDD2303"/>
    <w:rsid w:val="3DDD3BF2"/>
    <w:rsid w:val="3DDD3E9B"/>
    <w:rsid w:val="3DDD438B"/>
    <w:rsid w:val="3DDE0AF1"/>
    <w:rsid w:val="3DDE4572"/>
    <w:rsid w:val="3DDF42CD"/>
    <w:rsid w:val="3DDF4B52"/>
    <w:rsid w:val="3DDF7E2A"/>
    <w:rsid w:val="3DE018C2"/>
    <w:rsid w:val="3DE01918"/>
    <w:rsid w:val="3DE02DC9"/>
    <w:rsid w:val="3DE059BD"/>
    <w:rsid w:val="3DE07723"/>
    <w:rsid w:val="3DE11DF4"/>
    <w:rsid w:val="3DE12AEB"/>
    <w:rsid w:val="3DE1714C"/>
    <w:rsid w:val="3DE238E0"/>
    <w:rsid w:val="3DE23DBE"/>
    <w:rsid w:val="3DE24C14"/>
    <w:rsid w:val="3DE25B6C"/>
    <w:rsid w:val="3DE25BA0"/>
    <w:rsid w:val="3DE26767"/>
    <w:rsid w:val="3DE32864"/>
    <w:rsid w:val="3DE401FC"/>
    <w:rsid w:val="3DE418E4"/>
    <w:rsid w:val="3DE43692"/>
    <w:rsid w:val="3DE44963"/>
    <w:rsid w:val="3DE45F4C"/>
    <w:rsid w:val="3DE47A1B"/>
    <w:rsid w:val="3DE50B36"/>
    <w:rsid w:val="3DE511B8"/>
    <w:rsid w:val="3DE5160F"/>
    <w:rsid w:val="3DE53388"/>
    <w:rsid w:val="3DE63CB6"/>
    <w:rsid w:val="3DE67131"/>
    <w:rsid w:val="3DE71367"/>
    <w:rsid w:val="3DE713D4"/>
    <w:rsid w:val="3DE73182"/>
    <w:rsid w:val="3DE74F30"/>
    <w:rsid w:val="3DE80DD9"/>
    <w:rsid w:val="3DE8401A"/>
    <w:rsid w:val="3DE84774"/>
    <w:rsid w:val="3DE90CA8"/>
    <w:rsid w:val="3DE90EAD"/>
    <w:rsid w:val="3DE92AE4"/>
    <w:rsid w:val="3DE93370"/>
    <w:rsid w:val="3DE94611"/>
    <w:rsid w:val="3DE9514C"/>
    <w:rsid w:val="3DEA0F04"/>
    <w:rsid w:val="3DEB063D"/>
    <w:rsid w:val="3DEB1AF2"/>
    <w:rsid w:val="3DEB4A20"/>
    <w:rsid w:val="3DEB4E16"/>
    <w:rsid w:val="3DEB5DED"/>
    <w:rsid w:val="3DEB7D47"/>
    <w:rsid w:val="3DEC03B5"/>
    <w:rsid w:val="3DEC0798"/>
    <w:rsid w:val="3DEC143A"/>
    <w:rsid w:val="3DEC249D"/>
    <w:rsid w:val="3DEC2546"/>
    <w:rsid w:val="3DEC2A71"/>
    <w:rsid w:val="3DEC493B"/>
    <w:rsid w:val="3DEC564C"/>
    <w:rsid w:val="3DEC5C34"/>
    <w:rsid w:val="3DED1091"/>
    <w:rsid w:val="3DED128B"/>
    <w:rsid w:val="3DED2012"/>
    <w:rsid w:val="3DED3111"/>
    <w:rsid w:val="3DED635A"/>
    <w:rsid w:val="3DED69EA"/>
    <w:rsid w:val="3DED7F4A"/>
    <w:rsid w:val="3DEE1D27"/>
    <w:rsid w:val="3DEE2762"/>
    <w:rsid w:val="3DEE4511"/>
    <w:rsid w:val="3DEE5747"/>
    <w:rsid w:val="3DEE5AB4"/>
    <w:rsid w:val="3DEE62BF"/>
    <w:rsid w:val="3DEE75C9"/>
    <w:rsid w:val="3DEE7B04"/>
    <w:rsid w:val="3DEF0093"/>
    <w:rsid w:val="3DEF0BF9"/>
    <w:rsid w:val="3DEF16B5"/>
    <w:rsid w:val="3DEF370E"/>
    <w:rsid w:val="3DEF3A21"/>
    <w:rsid w:val="3DEF3EBC"/>
    <w:rsid w:val="3DEF5471"/>
    <w:rsid w:val="3DEF5D3E"/>
    <w:rsid w:val="3DF00289"/>
    <w:rsid w:val="3DF0139E"/>
    <w:rsid w:val="3DF0145C"/>
    <w:rsid w:val="3DF02037"/>
    <w:rsid w:val="3DF02A33"/>
    <w:rsid w:val="3DF0365D"/>
    <w:rsid w:val="3DF04678"/>
    <w:rsid w:val="3DF05D9E"/>
    <w:rsid w:val="3DF064DB"/>
    <w:rsid w:val="3DF0662A"/>
    <w:rsid w:val="3DF06AF7"/>
    <w:rsid w:val="3DF06D64"/>
    <w:rsid w:val="3DF07CA7"/>
    <w:rsid w:val="3DF109B2"/>
    <w:rsid w:val="3DF111A3"/>
    <w:rsid w:val="3DF12025"/>
    <w:rsid w:val="3DF12A0B"/>
    <w:rsid w:val="3DF12C92"/>
    <w:rsid w:val="3DF16801"/>
    <w:rsid w:val="3DF17B5D"/>
    <w:rsid w:val="3DF17FF3"/>
    <w:rsid w:val="3DF203F7"/>
    <w:rsid w:val="3DF211DD"/>
    <w:rsid w:val="3DF24001"/>
    <w:rsid w:val="3DF2408F"/>
    <w:rsid w:val="3DF24244"/>
    <w:rsid w:val="3DF24C8C"/>
    <w:rsid w:val="3DF24CAC"/>
    <w:rsid w:val="3DF258A4"/>
    <w:rsid w:val="3DF26F3B"/>
    <w:rsid w:val="3DF32FC8"/>
    <w:rsid w:val="3DF35237"/>
    <w:rsid w:val="3DF378FD"/>
    <w:rsid w:val="3DF46236"/>
    <w:rsid w:val="3DF503D5"/>
    <w:rsid w:val="3DF527FB"/>
    <w:rsid w:val="3DF52A14"/>
    <w:rsid w:val="3DF5589F"/>
    <w:rsid w:val="3DF55BC7"/>
    <w:rsid w:val="3DF56426"/>
    <w:rsid w:val="3DF57557"/>
    <w:rsid w:val="3DF5764D"/>
    <w:rsid w:val="3DF57EAC"/>
    <w:rsid w:val="3DF6034F"/>
    <w:rsid w:val="3DF60D8A"/>
    <w:rsid w:val="3DF633C5"/>
    <w:rsid w:val="3DF64436"/>
    <w:rsid w:val="3DF670AE"/>
    <w:rsid w:val="3DF71617"/>
    <w:rsid w:val="3DF76AB0"/>
    <w:rsid w:val="3DF80EEB"/>
    <w:rsid w:val="3DF83892"/>
    <w:rsid w:val="3DF8538F"/>
    <w:rsid w:val="3DF8713D"/>
    <w:rsid w:val="3DF8733F"/>
    <w:rsid w:val="3DF902CA"/>
    <w:rsid w:val="3DF919F2"/>
    <w:rsid w:val="3DF94E7F"/>
    <w:rsid w:val="3DF96E3A"/>
    <w:rsid w:val="3DF97BA6"/>
    <w:rsid w:val="3DFA1245"/>
    <w:rsid w:val="3DFA15C3"/>
    <w:rsid w:val="3DFA4212"/>
    <w:rsid w:val="3DFA4C63"/>
    <w:rsid w:val="3DFB09DB"/>
    <w:rsid w:val="3DFB283E"/>
    <w:rsid w:val="3DFB42BB"/>
    <w:rsid w:val="3DFC3E6B"/>
    <w:rsid w:val="3DFC4E7F"/>
    <w:rsid w:val="3DFC57BB"/>
    <w:rsid w:val="3DFC6C2D"/>
    <w:rsid w:val="3DFC6E16"/>
    <w:rsid w:val="3DFD0F59"/>
    <w:rsid w:val="3DFD1720"/>
    <w:rsid w:val="3DFD4754"/>
    <w:rsid w:val="3DFD6502"/>
    <w:rsid w:val="3DFE00DB"/>
    <w:rsid w:val="3DFE0BF8"/>
    <w:rsid w:val="3DFE0DB3"/>
    <w:rsid w:val="3DFE3D39"/>
    <w:rsid w:val="3DFE4BD1"/>
    <w:rsid w:val="3DFE61BA"/>
    <w:rsid w:val="3DFE7BCE"/>
    <w:rsid w:val="3DFF16E9"/>
    <w:rsid w:val="3DFF1835"/>
    <w:rsid w:val="3DFF413C"/>
    <w:rsid w:val="3DFF671E"/>
    <w:rsid w:val="3DFF7C40"/>
    <w:rsid w:val="3E0029FB"/>
    <w:rsid w:val="3E010C46"/>
    <w:rsid w:val="3E0122B6"/>
    <w:rsid w:val="3E0128A0"/>
    <w:rsid w:val="3E014244"/>
    <w:rsid w:val="3E0146C2"/>
    <w:rsid w:val="3E015FF2"/>
    <w:rsid w:val="3E017061"/>
    <w:rsid w:val="3E020026"/>
    <w:rsid w:val="3E0222B5"/>
    <w:rsid w:val="3E022CA6"/>
    <w:rsid w:val="3E024D4C"/>
    <w:rsid w:val="3E027FBC"/>
    <w:rsid w:val="3E0306E1"/>
    <w:rsid w:val="3E034B62"/>
    <w:rsid w:val="3E035205"/>
    <w:rsid w:val="3E035A30"/>
    <w:rsid w:val="3E035F3B"/>
    <w:rsid w:val="3E03620E"/>
    <w:rsid w:val="3E0404E4"/>
    <w:rsid w:val="3E041DBB"/>
    <w:rsid w:val="3E047890"/>
    <w:rsid w:val="3E047E0A"/>
    <w:rsid w:val="3E050D4E"/>
    <w:rsid w:val="3E0523D5"/>
    <w:rsid w:val="3E0538DF"/>
    <w:rsid w:val="3E0553DD"/>
    <w:rsid w:val="3E057E5C"/>
    <w:rsid w:val="3E06143E"/>
    <w:rsid w:val="3E06185A"/>
    <w:rsid w:val="3E063608"/>
    <w:rsid w:val="3E063BD6"/>
    <w:rsid w:val="3E06473E"/>
    <w:rsid w:val="3E076EDC"/>
    <w:rsid w:val="3E077380"/>
    <w:rsid w:val="3E081E42"/>
    <w:rsid w:val="3E081F4F"/>
    <w:rsid w:val="3E083824"/>
    <w:rsid w:val="3E08555B"/>
    <w:rsid w:val="3E08692F"/>
    <w:rsid w:val="3E09134A"/>
    <w:rsid w:val="3E0927E2"/>
    <w:rsid w:val="3E0930F8"/>
    <w:rsid w:val="3E0951EE"/>
    <w:rsid w:val="3E09759C"/>
    <w:rsid w:val="3E0A0B56"/>
    <w:rsid w:val="3E0A667E"/>
    <w:rsid w:val="3E0B0C1F"/>
    <w:rsid w:val="3E0B2691"/>
    <w:rsid w:val="3E0B26DF"/>
    <w:rsid w:val="3E0B50C2"/>
    <w:rsid w:val="3E0B6E71"/>
    <w:rsid w:val="3E0C2458"/>
    <w:rsid w:val="3E0C2BE9"/>
    <w:rsid w:val="3E0C3C3A"/>
    <w:rsid w:val="3E0C4997"/>
    <w:rsid w:val="3E0C52B0"/>
    <w:rsid w:val="3E0C543F"/>
    <w:rsid w:val="3E0C7018"/>
    <w:rsid w:val="3E0D30C3"/>
    <w:rsid w:val="3E0E22CC"/>
    <w:rsid w:val="3E0E2CA9"/>
    <w:rsid w:val="3E0E5FD2"/>
    <w:rsid w:val="3E0E6961"/>
    <w:rsid w:val="3E0E6B7D"/>
    <w:rsid w:val="3E0E787F"/>
    <w:rsid w:val="3E0F3476"/>
    <w:rsid w:val="3E0F3C31"/>
    <w:rsid w:val="3E0F4642"/>
    <w:rsid w:val="3E0F5707"/>
    <w:rsid w:val="3E0F7A9F"/>
    <w:rsid w:val="3E0F7C3E"/>
    <w:rsid w:val="3E10210F"/>
    <w:rsid w:val="3E102416"/>
    <w:rsid w:val="3E104487"/>
    <w:rsid w:val="3E105C53"/>
    <w:rsid w:val="3E1103E2"/>
    <w:rsid w:val="3E111FAD"/>
    <w:rsid w:val="3E113C9A"/>
    <w:rsid w:val="3E113E28"/>
    <w:rsid w:val="3E11688B"/>
    <w:rsid w:val="3E1201FF"/>
    <w:rsid w:val="3E12166E"/>
    <w:rsid w:val="3E122359"/>
    <w:rsid w:val="3E12547C"/>
    <w:rsid w:val="3E126451"/>
    <w:rsid w:val="3E130E71"/>
    <w:rsid w:val="3E1325B2"/>
    <w:rsid w:val="3E13376F"/>
    <w:rsid w:val="3E133871"/>
    <w:rsid w:val="3E13537A"/>
    <w:rsid w:val="3E1371FC"/>
    <w:rsid w:val="3E137333"/>
    <w:rsid w:val="3E137ADC"/>
    <w:rsid w:val="3E142301"/>
    <w:rsid w:val="3E145F68"/>
    <w:rsid w:val="3E151A9D"/>
    <w:rsid w:val="3E155CC4"/>
    <w:rsid w:val="3E155F41"/>
    <w:rsid w:val="3E156362"/>
    <w:rsid w:val="3E156C6E"/>
    <w:rsid w:val="3E157CEF"/>
    <w:rsid w:val="3E160000"/>
    <w:rsid w:val="3E160540"/>
    <w:rsid w:val="3E16379E"/>
    <w:rsid w:val="3E170C82"/>
    <w:rsid w:val="3E174936"/>
    <w:rsid w:val="3E175815"/>
    <w:rsid w:val="3E17743C"/>
    <w:rsid w:val="3E18333B"/>
    <w:rsid w:val="3E183475"/>
    <w:rsid w:val="3E185006"/>
    <w:rsid w:val="3E186E2F"/>
    <w:rsid w:val="3E186EB3"/>
    <w:rsid w:val="3E1901A4"/>
    <w:rsid w:val="3E190929"/>
    <w:rsid w:val="3E1927AB"/>
    <w:rsid w:val="3E1938FB"/>
    <w:rsid w:val="3E194CE3"/>
    <w:rsid w:val="3E1974A2"/>
    <w:rsid w:val="3E1978B4"/>
    <w:rsid w:val="3E1A08F9"/>
    <w:rsid w:val="3E1A5306"/>
    <w:rsid w:val="3E1A56BE"/>
    <w:rsid w:val="3E1A70B4"/>
    <w:rsid w:val="3E1B21D4"/>
    <w:rsid w:val="3E1B6A46"/>
    <w:rsid w:val="3E1C0879"/>
    <w:rsid w:val="3E1C0BC5"/>
    <w:rsid w:val="3E1C107E"/>
    <w:rsid w:val="3E1C1B9D"/>
    <w:rsid w:val="3E1C2E2C"/>
    <w:rsid w:val="3E1C4788"/>
    <w:rsid w:val="3E1D0952"/>
    <w:rsid w:val="3E1D0E70"/>
    <w:rsid w:val="3E1D1952"/>
    <w:rsid w:val="3E1D3D47"/>
    <w:rsid w:val="3E1D4D5E"/>
    <w:rsid w:val="3E1D4DF6"/>
    <w:rsid w:val="3E1D5959"/>
    <w:rsid w:val="3E1D6BA4"/>
    <w:rsid w:val="3E1E2309"/>
    <w:rsid w:val="3E1E266B"/>
    <w:rsid w:val="3E1E3305"/>
    <w:rsid w:val="3E1F0B55"/>
    <w:rsid w:val="3E1F0B6E"/>
    <w:rsid w:val="3E1F1036"/>
    <w:rsid w:val="3E1F291C"/>
    <w:rsid w:val="3E1F468A"/>
    <w:rsid w:val="3E1F46CA"/>
    <w:rsid w:val="3E1F7FAD"/>
    <w:rsid w:val="3E200573"/>
    <w:rsid w:val="3E20308D"/>
    <w:rsid w:val="3E210442"/>
    <w:rsid w:val="3E2148E6"/>
    <w:rsid w:val="3E2152D3"/>
    <w:rsid w:val="3E216046"/>
    <w:rsid w:val="3E216388"/>
    <w:rsid w:val="3E216694"/>
    <w:rsid w:val="3E217C9F"/>
    <w:rsid w:val="3E22144F"/>
    <w:rsid w:val="3E2228FC"/>
    <w:rsid w:val="3E22323F"/>
    <w:rsid w:val="3E2241BA"/>
    <w:rsid w:val="3E2349DE"/>
    <w:rsid w:val="3E2356F0"/>
    <w:rsid w:val="3E235B21"/>
    <w:rsid w:val="3E240577"/>
    <w:rsid w:val="3E2449C7"/>
    <w:rsid w:val="3E2452A2"/>
    <w:rsid w:val="3E246184"/>
    <w:rsid w:val="3E253F4F"/>
    <w:rsid w:val="3E255E57"/>
    <w:rsid w:val="3E256A58"/>
    <w:rsid w:val="3E26065A"/>
    <w:rsid w:val="3E2606D6"/>
    <w:rsid w:val="3E2607ED"/>
    <w:rsid w:val="3E263069"/>
    <w:rsid w:val="3E263CAA"/>
    <w:rsid w:val="3E265A58"/>
    <w:rsid w:val="3E2672E7"/>
    <w:rsid w:val="3E28168A"/>
    <w:rsid w:val="3E281C07"/>
    <w:rsid w:val="3E285C74"/>
    <w:rsid w:val="3E287A22"/>
    <w:rsid w:val="3E2919ED"/>
    <w:rsid w:val="3E29255E"/>
    <w:rsid w:val="3E29379B"/>
    <w:rsid w:val="3E2947D8"/>
    <w:rsid w:val="3E295C48"/>
    <w:rsid w:val="3E2A2CEF"/>
    <w:rsid w:val="3E2A3A85"/>
    <w:rsid w:val="3E2A7486"/>
    <w:rsid w:val="3E2A7B0D"/>
    <w:rsid w:val="3E2A7CA7"/>
    <w:rsid w:val="3E2B24DB"/>
    <w:rsid w:val="3E2B46BB"/>
    <w:rsid w:val="3E2B688F"/>
    <w:rsid w:val="3E2C20F0"/>
    <w:rsid w:val="3E2C2B50"/>
    <w:rsid w:val="3E2C4BE1"/>
    <w:rsid w:val="3E2C5CE8"/>
    <w:rsid w:val="3E2D13D7"/>
    <w:rsid w:val="3E2D3254"/>
    <w:rsid w:val="3E2D4AF0"/>
    <w:rsid w:val="3E2D5039"/>
    <w:rsid w:val="3E2E0DB1"/>
    <w:rsid w:val="3E2E2B5F"/>
    <w:rsid w:val="3E2E61BB"/>
    <w:rsid w:val="3E2E7003"/>
    <w:rsid w:val="3E2F4503"/>
    <w:rsid w:val="3E2F6F09"/>
    <w:rsid w:val="3E2F6F7F"/>
    <w:rsid w:val="3E300685"/>
    <w:rsid w:val="3E300B1B"/>
    <w:rsid w:val="3E301D91"/>
    <w:rsid w:val="3E302623"/>
    <w:rsid w:val="3E302F6A"/>
    <w:rsid w:val="3E3034DD"/>
    <w:rsid w:val="3E304B29"/>
    <w:rsid w:val="3E311A6F"/>
    <w:rsid w:val="3E3143FD"/>
    <w:rsid w:val="3E315615"/>
    <w:rsid w:val="3E3208A1"/>
    <w:rsid w:val="3E32264F"/>
    <w:rsid w:val="3E322EA9"/>
    <w:rsid w:val="3E330175"/>
    <w:rsid w:val="3E330690"/>
    <w:rsid w:val="3E330788"/>
    <w:rsid w:val="3E332048"/>
    <w:rsid w:val="3E3336F3"/>
    <w:rsid w:val="3E3346C6"/>
    <w:rsid w:val="3E3418EB"/>
    <w:rsid w:val="3E342D63"/>
    <w:rsid w:val="3E343AEB"/>
    <w:rsid w:val="3E344619"/>
    <w:rsid w:val="3E3448EE"/>
    <w:rsid w:val="3E350192"/>
    <w:rsid w:val="3E350391"/>
    <w:rsid w:val="3E35213F"/>
    <w:rsid w:val="3E35225A"/>
    <w:rsid w:val="3E35594C"/>
    <w:rsid w:val="3E3603CB"/>
    <w:rsid w:val="3E36191A"/>
    <w:rsid w:val="3E365DBA"/>
    <w:rsid w:val="3E366DDC"/>
    <w:rsid w:val="3E367395"/>
    <w:rsid w:val="3E371A14"/>
    <w:rsid w:val="3E374DBB"/>
    <w:rsid w:val="3E3757FA"/>
    <w:rsid w:val="3E375EB7"/>
    <w:rsid w:val="3E377C66"/>
    <w:rsid w:val="3E3839DE"/>
    <w:rsid w:val="3E38578C"/>
    <w:rsid w:val="3E38773F"/>
    <w:rsid w:val="3E387B72"/>
    <w:rsid w:val="3E387DB5"/>
    <w:rsid w:val="3E391AAE"/>
    <w:rsid w:val="3E391C30"/>
    <w:rsid w:val="3E391E19"/>
    <w:rsid w:val="3E391FCF"/>
    <w:rsid w:val="3E3932D9"/>
    <w:rsid w:val="3E394051"/>
    <w:rsid w:val="3E394150"/>
    <w:rsid w:val="3E394C75"/>
    <w:rsid w:val="3E3A0EB7"/>
    <w:rsid w:val="3E3A1CE9"/>
    <w:rsid w:val="3E3A575D"/>
    <w:rsid w:val="3E3A6BED"/>
    <w:rsid w:val="3E3A6E5B"/>
    <w:rsid w:val="3E3A7756"/>
    <w:rsid w:val="3E3B007D"/>
    <w:rsid w:val="3E3B210B"/>
    <w:rsid w:val="3E3B291E"/>
    <w:rsid w:val="3E3B5FAC"/>
    <w:rsid w:val="3E3B65C0"/>
    <w:rsid w:val="3E3B74BC"/>
    <w:rsid w:val="3E3C150D"/>
    <w:rsid w:val="3E3C1720"/>
    <w:rsid w:val="3E3C17F0"/>
    <w:rsid w:val="3E3C4D3A"/>
    <w:rsid w:val="3E3D0FF4"/>
    <w:rsid w:val="3E3D2DA2"/>
    <w:rsid w:val="3E3D3477"/>
    <w:rsid w:val="3E3E013F"/>
    <w:rsid w:val="3E3E0511"/>
    <w:rsid w:val="3E3E08C7"/>
    <w:rsid w:val="3E3E556E"/>
    <w:rsid w:val="3E3E7246"/>
    <w:rsid w:val="3E3F4D6C"/>
    <w:rsid w:val="3E3F6B1A"/>
    <w:rsid w:val="3E4023A9"/>
    <w:rsid w:val="3E402A5F"/>
    <w:rsid w:val="3E405A3C"/>
    <w:rsid w:val="3E407E8E"/>
    <w:rsid w:val="3E410AE4"/>
    <w:rsid w:val="3E411229"/>
    <w:rsid w:val="3E412892"/>
    <w:rsid w:val="3E416BD2"/>
    <w:rsid w:val="3E416D36"/>
    <w:rsid w:val="3E416FD7"/>
    <w:rsid w:val="3E417476"/>
    <w:rsid w:val="3E4203B8"/>
    <w:rsid w:val="3E423B8C"/>
    <w:rsid w:val="3E4243BC"/>
    <w:rsid w:val="3E4273DB"/>
    <w:rsid w:val="3E427426"/>
    <w:rsid w:val="3E43467E"/>
    <w:rsid w:val="3E43680F"/>
    <w:rsid w:val="3E4376A8"/>
    <w:rsid w:val="3E437F50"/>
    <w:rsid w:val="3E4403FD"/>
    <w:rsid w:val="3E440C32"/>
    <w:rsid w:val="3E442382"/>
    <w:rsid w:val="3E444130"/>
    <w:rsid w:val="3E45391F"/>
    <w:rsid w:val="3E453F6B"/>
    <w:rsid w:val="3E455441"/>
    <w:rsid w:val="3E457E71"/>
    <w:rsid w:val="3E46434D"/>
    <w:rsid w:val="3E465806"/>
    <w:rsid w:val="3E465C51"/>
    <w:rsid w:val="3E4668D1"/>
    <w:rsid w:val="3E467EA9"/>
    <w:rsid w:val="3E4709F6"/>
    <w:rsid w:val="3E474440"/>
    <w:rsid w:val="3E47488F"/>
    <w:rsid w:val="3E4758DE"/>
    <w:rsid w:val="3E4760E2"/>
    <w:rsid w:val="3E481E73"/>
    <w:rsid w:val="3E4834DE"/>
    <w:rsid w:val="3E483694"/>
    <w:rsid w:val="3E483BB4"/>
    <w:rsid w:val="3E483F02"/>
    <w:rsid w:val="3E485338"/>
    <w:rsid w:val="3E491747"/>
    <w:rsid w:val="3E4928E7"/>
    <w:rsid w:val="3E492E08"/>
    <w:rsid w:val="3E494E0C"/>
    <w:rsid w:val="3E495BEB"/>
    <w:rsid w:val="3E497999"/>
    <w:rsid w:val="3E4B1F02"/>
    <w:rsid w:val="3E4B290A"/>
    <w:rsid w:val="3E4B5E0F"/>
    <w:rsid w:val="3E4C2743"/>
    <w:rsid w:val="3E4C7FDE"/>
    <w:rsid w:val="3E4D1C70"/>
    <w:rsid w:val="3E4D2492"/>
    <w:rsid w:val="3E4D45AB"/>
    <w:rsid w:val="3E4D4A35"/>
    <w:rsid w:val="3E4D56DB"/>
    <w:rsid w:val="3E4D7489"/>
    <w:rsid w:val="3E4E0559"/>
    <w:rsid w:val="3E4E4FAF"/>
    <w:rsid w:val="3E4E5C5F"/>
    <w:rsid w:val="3E4F018A"/>
    <w:rsid w:val="3E4F1453"/>
    <w:rsid w:val="3E4F1B38"/>
    <w:rsid w:val="3E4F37F0"/>
    <w:rsid w:val="3E4F4F14"/>
    <w:rsid w:val="3E500D27"/>
    <w:rsid w:val="3E501103"/>
    <w:rsid w:val="3E502554"/>
    <w:rsid w:val="3E502AD5"/>
    <w:rsid w:val="3E503AC8"/>
    <w:rsid w:val="3E503C58"/>
    <w:rsid w:val="3E5050D7"/>
    <w:rsid w:val="3E506F79"/>
    <w:rsid w:val="3E507E21"/>
    <w:rsid w:val="3E5144EE"/>
    <w:rsid w:val="3E514AB4"/>
    <w:rsid w:val="3E516FB2"/>
    <w:rsid w:val="3E5220E3"/>
    <w:rsid w:val="3E522CF1"/>
    <w:rsid w:val="3E524A9F"/>
    <w:rsid w:val="3E5279C8"/>
    <w:rsid w:val="3E530817"/>
    <w:rsid w:val="3E530AFD"/>
    <w:rsid w:val="3E532EE3"/>
    <w:rsid w:val="3E534203"/>
    <w:rsid w:val="3E537A45"/>
    <w:rsid w:val="3E541570"/>
    <w:rsid w:val="3E54176F"/>
    <w:rsid w:val="3E542340"/>
    <w:rsid w:val="3E544405"/>
    <w:rsid w:val="3E546A69"/>
    <w:rsid w:val="3E5500EC"/>
    <w:rsid w:val="3E5527E2"/>
    <w:rsid w:val="3E55458C"/>
    <w:rsid w:val="3E554590"/>
    <w:rsid w:val="3E55633E"/>
    <w:rsid w:val="3E557779"/>
    <w:rsid w:val="3E564C85"/>
    <w:rsid w:val="3E5653B3"/>
    <w:rsid w:val="3E5663C6"/>
    <w:rsid w:val="3E5666FD"/>
    <w:rsid w:val="3E5703D2"/>
    <w:rsid w:val="3E572077"/>
    <w:rsid w:val="3E57408C"/>
    <w:rsid w:val="3E574293"/>
    <w:rsid w:val="3E5750C4"/>
    <w:rsid w:val="3E57527A"/>
    <w:rsid w:val="3E575422"/>
    <w:rsid w:val="3E576115"/>
    <w:rsid w:val="3E580CE6"/>
    <w:rsid w:val="3E5844CD"/>
    <w:rsid w:val="3E585D8E"/>
    <w:rsid w:val="3E591927"/>
    <w:rsid w:val="3E592176"/>
    <w:rsid w:val="3E594D47"/>
    <w:rsid w:val="3E595E2E"/>
    <w:rsid w:val="3E5A1BA6"/>
    <w:rsid w:val="3E5A3606"/>
    <w:rsid w:val="3E5A3954"/>
    <w:rsid w:val="3E5A4730"/>
    <w:rsid w:val="3E5A73DE"/>
    <w:rsid w:val="3E5A7DF8"/>
    <w:rsid w:val="3E5B0C01"/>
    <w:rsid w:val="3E5B47D9"/>
    <w:rsid w:val="3E5B4A96"/>
    <w:rsid w:val="3E5B755C"/>
    <w:rsid w:val="3E5B7AE8"/>
    <w:rsid w:val="3E5B7B81"/>
    <w:rsid w:val="3E5C0687"/>
    <w:rsid w:val="3E5C2811"/>
    <w:rsid w:val="3E5C467E"/>
    <w:rsid w:val="3E5C48E9"/>
    <w:rsid w:val="3E5C591E"/>
    <w:rsid w:val="3E5C7924"/>
    <w:rsid w:val="3E5D0946"/>
    <w:rsid w:val="3E5D0DDA"/>
    <w:rsid w:val="3E5D0FDF"/>
    <w:rsid w:val="3E5D1F87"/>
    <w:rsid w:val="3E5D3005"/>
    <w:rsid w:val="3E5E0513"/>
    <w:rsid w:val="3E5E1696"/>
    <w:rsid w:val="3E5E22B0"/>
    <w:rsid w:val="3E5E2338"/>
    <w:rsid w:val="3E5E3444"/>
    <w:rsid w:val="3E5E49D6"/>
    <w:rsid w:val="3E5E7780"/>
    <w:rsid w:val="3E5F540E"/>
    <w:rsid w:val="3E5F5E85"/>
    <w:rsid w:val="3E5F5FE8"/>
    <w:rsid w:val="3E600C35"/>
    <w:rsid w:val="3E6019A7"/>
    <w:rsid w:val="3E602049"/>
    <w:rsid w:val="3E612583"/>
    <w:rsid w:val="3E612847"/>
    <w:rsid w:val="3E612F34"/>
    <w:rsid w:val="3E612FE6"/>
    <w:rsid w:val="3E613663"/>
    <w:rsid w:val="3E614CE2"/>
    <w:rsid w:val="3E6159A8"/>
    <w:rsid w:val="3E6168C8"/>
    <w:rsid w:val="3E617A50"/>
    <w:rsid w:val="3E617BEB"/>
    <w:rsid w:val="3E617D4B"/>
    <w:rsid w:val="3E622809"/>
    <w:rsid w:val="3E6231CB"/>
    <w:rsid w:val="3E626412"/>
    <w:rsid w:val="3E6266EF"/>
    <w:rsid w:val="3E6309CA"/>
    <w:rsid w:val="3E631A68"/>
    <w:rsid w:val="3E633398"/>
    <w:rsid w:val="3E635DF9"/>
    <w:rsid w:val="3E636CAD"/>
    <w:rsid w:val="3E637EF9"/>
    <w:rsid w:val="3E641245"/>
    <w:rsid w:val="3E642A25"/>
    <w:rsid w:val="3E6431CB"/>
    <w:rsid w:val="3E6447D3"/>
    <w:rsid w:val="3E6469CC"/>
    <w:rsid w:val="3E651473"/>
    <w:rsid w:val="3E651876"/>
    <w:rsid w:val="3E6532EA"/>
    <w:rsid w:val="3E656809"/>
    <w:rsid w:val="3E66220E"/>
    <w:rsid w:val="3E662273"/>
    <w:rsid w:val="3E6622F9"/>
    <w:rsid w:val="3E6632CE"/>
    <w:rsid w:val="3E66679D"/>
    <w:rsid w:val="3E675C0A"/>
    <w:rsid w:val="3E6805DD"/>
    <w:rsid w:val="3E68075C"/>
    <w:rsid w:val="3E68108D"/>
    <w:rsid w:val="3E682515"/>
    <w:rsid w:val="3E682D62"/>
    <w:rsid w:val="3E683CCE"/>
    <w:rsid w:val="3E686071"/>
    <w:rsid w:val="3E68709A"/>
    <w:rsid w:val="3E690F80"/>
    <w:rsid w:val="3E694864"/>
    <w:rsid w:val="3E6954C4"/>
    <w:rsid w:val="3E697F21"/>
    <w:rsid w:val="3E6A003B"/>
    <w:rsid w:val="3E6A4923"/>
    <w:rsid w:val="3E6A5FD6"/>
    <w:rsid w:val="3E6A6293"/>
    <w:rsid w:val="3E6B0129"/>
    <w:rsid w:val="3E6B1903"/>
    <w:rsid w:val="3E6B3DB3"/>
    <w:rsid w:val="3E6B473F"/>
    <w:rsid w:val="3E6B5557"/>
    <w:rsid w:val="3E6B5A12"/>
    <w:rsid w:val="3E6B715C"/>
    <w:rsid w:val="3E6B790F"/>
    <w:rsid w:val="3E6B7E2A"/>
    <w:rsid w:val="3E6C07F3"/>
    <w:rsid w:val="3E6C5ED5"/>
    <w:rsid w:val="3E6C65D8"/>
    <w:rsid w:val="3E6C6A4F"/>
    <w:rsid w:val="3E6D3687"/>
    <w:rsid w:val="3E6D72AF"/>
    <w:rsid w:val="3E6D7CEB"/>
    <w:rsid w:val="3E6E11AD"/>
    <w:rsid w:val="3E6E4874"/>
    <w:rsid w:val="3E6E4E6B"/>
    <w:rsid w:val="3E6E59B2"/>
    <w:rsid w:val="3E6E73FF"/>
    <w:rsid w:val="3E6E75D1"/>
    <w:rsid w:val="3E6F06F1"/>
    <w:rsid w:val="3E6F0B10"/>
    <w:rsid w:val="3E6F24F8"/>
    <w:rsid w:val="3E6F38A3"/>
    <w:rsid w:val="3E6F439C"/>
    <w:rsid w:val="3E6F7CAE"/>
    <w:rsid w:val="3E7003FD"/>
    <w:rsid w:val="3E700991"/>
    <w:rsid w:val="3E703177"/>
    <w:rsid w:val="3E7041CD"/>
    <w:rsid w:val="3E710AC0"/>
    <w:rsid w:val="3E71188D"/>
    <w:rsid w:val="3E712EA6"/>
    <w:rsid w:val="3E7154D3"/>
    <w:rsid w:val="3E715F03"/>
    <w:rsid w:val="3E720C2C"/>
    <w:rsid w:val="3E7210B7"/>
    <w:rsid w:val="3E72445E"/>
    <w:rsid w:val="3E724A91"/>
    <w:rsid w:val="3E726C48"/>
    <w:rsid w:val="3E726EF0"/>
    <w:rsid w:val="3E727235"/>
    <w:rsid w:val="3E7316AE"/>
    <w:rsid w:val="3E734A16"/>
    <w:rsid w:val="3E740167"/>
    <w:rsid w:val="3E740632"/>
    <w:rsid w:val="3E740EBA"/>
    <w:rsid w:val="3E741060"/>
    <w:rsid w:val="3E742C68"/>
    <w:rsid w:val="3E75020E"/>
    <w:rsid w:val="3E750541"/>
    <w:rsid w:val="3E75078E"/>
    <w:rsid w:val="3E75253C"/>
    <w:rsid w:val="3E752D2C"/>
    <w:rsid w:val="3E7569E0"/>
    <w:rsid w:val="3E7570D2"/>
    <w:rsid w:val="3E763F68"/>
    <w:rsid w:val="3E774506"/>
    <w:rsid w:val="3E7762B4"/>
    <w:rsid w:val="3E780CDC"/>
    <w:rsid w:val="3E78202C"/>
    <w:rsid w:val="3E784BC3"/>
    <w:rsid w:val="3E790EEC"/>
    <w:rsid w:val="3E79140E"/>
    <w:rsid w:val="3E791760"/>
    <w:rsid w:val="3E7921C0"/>
    <w:rsid w:val="3E7964D0"/>
    <w:rsid w:val="3E7A11F2"/>
    <w:rsid w:val="3E7A2248"/>
    <w:rsid w:val="3E7A7906"/>
    <w:rsid w:val="3E7B5510"/>
    <w:rsid w:val="3E7C00E1"/>
    <w:rsid w:val="3E7C1B1C"/>
    <w:rsid w:val="3E7C1FD5"/>
    <w:rsid w:val="3E7C38CA"/>
    <w:rsid w:val="3E7C3C91"/>
    <w:rsid w:val="3E7C6872"/>
    <w:rsid w:val="3E7C69A0"/>
    <w:rsid w:val="3E7C6A06"/>
    <w:rsid w:val="3E7C78DB"/>
    <w:rsid w:val="3E7C7D6E"/>
    <w:rsid w:val="3E7D6214"/>
    <w:rsid w:val="3E7E2C3C"/>
    <w:rsid w:val="3E7E3AE6"/>
    <w:rsid w:val="3E7E5894"/>
    <w:rsid w:val="3E7E7813"/>
    <w:rsid w:val="3E7F160D"/>
    <w:rsid w:val="3E7F1BB7"/>
    <w:rsid w:val="3E7F3346"/>
    <w:rsid w:val="3E7F63BE"/>
    <w:rsid w:val="3E7F6A62"/>
    <w:rsid w:val="3E802591"/>
    <w:rsid w:val="3E80785E"/>
    <w:rsid w:val="3E810A37"/>
    <w:rsid w:val="3E811382"/>
    <w:rsid w:val="3E8135D7"/>
    <w:rsid w:val="3E815385"/>
    <w:rsid w:val="3E815B29"/>
    <w:rsid w:val="3E8201A9"/>
    <w:rsid w:val="3E8224D4"/>
    <w:rsid w:val="3E822F33"/>
    <w:rsid w:val="3E823B0A"/>
    <w:rsid w:val="3E824499"/>
    <w:rsid w:val="3E825BE9"/>
    <w:rsid w:val="3E826F61"/>
    <w:rsid w:val="3E8310FD"/>
    <w:rsid w:val="3E831808"/>
    <w:rsid w:val="3E831C20"/>
    <w:rsid w:val="3E831D95"/>
    <w:rsid w:val="3E832EAB"/>
    <w:rsid w:val="3E833CA2"/>
    <w:rsid w:val="3E834C59"/>
    <w:rsid w:val="3E84187B"/>
    <w:rsid w:val="3E845132"/>
    <w:rsid w:val="3E8460A2"/>
    <w:rsid w:val="3E860BB4"/>
    <w:rsid w:val="3E860BED"/>
    <w:rsid w:val="3E86299B"/>
    <w:rsid w:val="3E862AE7"/>
    <w:rsid w:val="3E864749"/>
    <w:rsid w:val="3E8672A4"/>
    <w:rsid w:val="3E870BD9"/>
    <w:rsid w:val="3E871937"/>
    <w:rsid w:val="3E8751FA"/>
    <w:rsid w:val="3E881C13"/>
    <w:rsid w:val="3E88226F"/>
    <w:rsid w:val="3E887520"/>
    <w:rsid w:val="3E887B2E"/>
    <w:rsid w:val="3E8926E5"/>
    <w:rsid w:val="3E894239"/>
    <w:rsid w:val="3E896631"/>
    <w:rsid w:val="3E8A0F12"/>
    <w:rsid w:val="3E8A290C"/>
    <w:rsid w:val="3E8A39AA"/>
    <w:rsid w:val="3E8A4AD1"/>
    <w:rsid w:val="3E8B1D5F"/>
    <w:rsid w:val="3E8B6203"/>
    <w:rsid w:val="3E8B65DA"/>
    <w:rsid w:val="3E8C2137"/>
    <w:rsid w:val="3E8C2308"/>
    <w:rsid w:val="3E8C2EB7"/>
    <w:rsid w:val="3E8C6495"/>
    <w:rsid w:val="3E8D0F37"/>
    <w:rsid w:val="3E8D1F7B"/>
    <w:rsid w:val="3E8D3D29"/>
    <w:rsid w:val="3E8D5769"/>
    <w:rsid w:val="3E8D5AD7"/>
    <w:rsid w:val="3E8D5B60"/>
    <w:rsid w:val="3E8E0DB5"/>
    <w:rsid w:val="3E8E35FE"/>
    <w:rsid w:val="3E8E3F33"/>
    <w:rsid w:val="3E8E42A8"/>
    <w:rsid w:val="3E8F04BB"/>
    <w:rsid w:val="3E8F0B2E"/>
    <w:rsid w:val="3E8F0D43"/>
    <w:rsid w:val="3E8F243A"/>
    <w:rsid w:val="3E8F2463"/>
    <w:rsid w:val="3E8F29C3"/>
    <w:rsid w:val="3E8F3AED"/>
    <w:rsid w:val="3E8F6B4C"/>
    <w:rsid w:val="3E8F6E6D"/>
    <w:rsid w:val="3E90372F"/>
    <w:rsid w:val="3E90381A"/>
    <w:rsid w:val="3E9055C8"/>
    <w:rsid w:val="3E9079E7"/>
    <w:rsid w:val="3E910B76"/>
    <w:rsid w:val="3E912319"/>
    <w:rsid w:val="3E915634"/>
    <w:rsid w:val="3E916078"/>
    <w:rsid w:val="3E916C1F"/>
    <w:rsid w:val="3E9173A4"/>
    <w:rsid w:val="3E917622"/>
    <w:rsid w:val="3E921340"/>
    <w:rsid w:val="3E9230EE"/>
    <w:rsid w:val="3E927592"/>
    <w:rsid w:val="3E931D2C"/>
    <w:rsid w:val="3E932FFB"/>
    <w:rsid w:val="3E933797"/>
    <w:rsid w:val="3E9365FB"/>
    <w:rsid w:val="3E9400F5"/>
    <w:rsid w:val="3E94330A"/>
    <w:rsid w:val="3E943665"/>
    <w:rsid w:val="3E9450B8"/>
    <w:rsid w:val="3E946368"/>
    <w:rsid w:val="3E946E66"/>
    <w:rsid w:val="3E952BDE"/>
    <w:rsid w:val="3E953336"/>
    <w:rsid w:val="3E9577F8"/>
    <w:rsid w:val="3E960F0A"/>
    <w:rsid w:val="3E9613CB"/>
    <w:rsid w:val="3E962575"/>
    <w:rsid w:val="3E9641B1"/>
    <w:rsid w:val="3E970704"/>
    <w:rsid w:val="3E9715A5"/>
    <w:rsid w:val="3E9735A8"/>
    <w:rsid w:val="3E976956"/>
    <w:rsid w:val="3E98174B"/>
    <w:rsid w:val="3E9841DA"/>
    <w:rsid w:val="3E984A38"/>
    <w:rsid w:val="3E986179"/>
    <w:rsid w:val="3E990920"/>
    <w:rsid w:val="3E9913E7"/>
    <w:rsid w:val="3E994451"/>
    <w:rsid w:val="3E99447C"/>
    <w:rsid w:val="3E994D3F"/>
    <w:rsid w:val="3E9960BB"/>
    <w:rsid w:val="3E9962F4"/>
    <w:rsid w:val="3E9966BE"/>
    <w:rsid w:val="3E9A601C"/>
    <w:rsid w:val="3E9B18D1"/>
    <w:rsid w:val="3E9B4698"/>
    <w:rsid w:val="3E9B4F36"/>
    <w:rsid w:val="3E9B5A50"/>
    <w:rsid w:val="3E9C21BE"/>
    <w:rsid w:val="3E9C3CA2"/>
    <w:rsid w:val="3E9C3F6D"/>
    <w:rsid w:val="3E9C5D1B"/>
    <w:rsid w:val="3E9C5F8A"/>
    <w:rsid w:val="3E9D4299"/>
    <w:rsid w:val="3E9D79D9"/>
    <w:rsid w:val="3E9E1424"/>
    <w:rsid w:val="3E9E1A93"/>
    <w:rsid w:val="3E9E1FEB"/>
    <w:rsid w:val="3E9E3004"/>
    <w:rsid w:val="3E9E59DD"/>
    <w:rsid w:val="3E9E5F37"/>
    <w:rsid w:val="3E9F08A8"/>
    <w:rsid w:val="3E9F0FD0"/>
    <w:rsid w:val="3E9F404B"/>
    <w:rsid w:val="3E9F7C6D"/>
    <w:rsid w:val="3EA0017A"/>
    <w:rsid w:val="3EA019D5"/>
    <w:rsid w:val="3EA01D70"/>
    <w:rsid w:val="3EA0270D"/>
    <w:rsid w:val="3EA0587B"/>
    <w:rsid w:val="3EA07EEE"/>
    <w:rsid w:val="3EA10373"/>
    <w:rsid w:val="3EA11583"/>
    <w:rsid w:val="3EA13331"/>
    <w:rsid w:val="3EA13ABF"/>
    <w:rsid w:val="3EA1722B"/>
    <w:rsid w:val="3EA17781"/>
    <w:rsid w:val="3EA177D5"/>
    <w:rsid w:val="3EA17E71"/>
    <w:rsid w:val="3EA17FF9"/>
    <w:rsid w:val="3EA206BB"/>
    <w:rsid w:val="3EA21DFC"/>
    <w:rsid w:val="3EA22E6A"/>
    <w:rsid w:val="3EA242FB"/>
    <w:rsid w:val="3EA3354D"/>
    <w:rsid w:val="3EA33702"/>
    <w:rsid w:val="3EA341CD"/>
    <w:rsid w:val="3EA352FB"/>
    <w:rsid w:val="3EA370A9"/>
    <w:rsid w:val="3EA42E21"/>
    <w:rsid w:val="3EA44918"/>
    <w:rsid w:val="3EA44ED5"/>
    <w:rsid w:val="3EA472ED"/>
    <w:rsid w:val="3EA51073"/>
    <w:rsid w:val="3EA51936"/>
    <w:rsid w:val="3EA52A93"/>
    <w:rsid w:val="3EA53A60"/>
    <w:rsid w:val="3EA55BAC"/>
    <w:rsid w:val="3EA572C5"/>
    <w:rsid w:val="3EA6303D"/>
    <w:rsid w:val="3EA6388C"/>
    <w:rsid w:val="3EA64DEB"/>
    <w:rsid w:val="3EA6654C"/>
    <w:rsid w:val="3EA7226C"/>
    <w:rsid w:val="3EA76DCF"/>
    <w:rsid w:val="3EA80B63"/>
    <w:rsid w:val="3EA82911"/>
    <w:rsid w:val="3EA846BF"/>
    <w:rsid w:val="3EA866DC"/>
    <w:rsid w:val="3EA90437"/>
    <w:rsid w:val="3EA95023"/>
    <w:rsid w:val="3EAA058E"/>
    <w:rsid w:val="3EAA0E89"/>
    <w:rsid w:val="3EAA48DB"/>
    <w:rsid w:val="3EAA592C"/>
    <w:rsid w:val="3EAA5A7D"/>
    <w:rsid w:val="3EAA7666"/>
    <w:rsid w:val="3EAB2402"/>
    <w:rsid w:val="3EAB2B41"/>
    <w:rsid w:val="3EAB41B0"/>
    <w:rsid w:val="3EAB52E4"/>
    <w:rsid w:val="3EAB6352"/>
    <w:rsid w:val="3EAC1A7D"/>
    <w:rsid w:val="3EAC2095"/>
    <w:rsid w:val="3EAC433E"/>
    <w:rsid w:val="3EAC5023"/>
    <w:rsid w:val="3EAC70F7"/>
    <w:rsid w:val="3EAD1CD6"/>
    <w:rsid w:val="3EAD20E3"/>
    <w:rsid w:val="3EAD4513"/>
    <w:rsid w:val="3EAD4D9F"/>
    <w:rsid w:val="3EAD617A"/>
    <w:rsid w:val="3EAE3E3D"/>
    <w:rsid w:val="3EAE5A4E"/>
    <w:rsid w:val="3EAE7488"/>
    <w:rsid w:val="3EAF0525"/>
    <w:rsid w:val="3EAF0603"/>
    <w:rsid w:val="3EAF2499"/>
    <w:rsid w:val="3EAF2F70"/>
    <w:rsid w:val="3EAF3CA0"/>
    <w:rsid w:val="3EAF4BA2"/>
    <w:rsid w:val="3EAF6E22"/>
    <w:rsid w:val="3EAF7B85"/>
    <w:rsid w:val="3EB03850"/>
    <w:rsid w:val="3EB05C6A"/>
    <w:rsid w:val="3EB061FC"/>
    <w:rsid w:val="3EB07A18"/>
    <w:rsid w:val="3EB131E8"/>
    <w:rsid w:val="3EB13B57"/>
    <w:rsid w:val="3EB13B9E"/>
    <w:rsid w:val="3EB1402B"/>
    <w:rsid w:val="3EB153FF"/>
    <w:rsid w:val="3EB16C4B"/>
    <w:rsid w:val="3EB201B0"/>
    <w:rsid w:val="3EB218F1"/>
    <w:rsid w:val="3EB219E2"/>
    <w:rsid w:val="3EB23790"/>
    <w:rsid w:val="3EB2553E"/>
    <w:rsid w:val="3EB278C5"/>
    <w:rsid w:val="3EB3014F"/>
    <w:rsid w:val="3EB31640"/>
    <w:rsid w:val="3EB31841"/>
    <w:rsid w:val="3EB32772"/>
    <w:rsid w:val="3EB35095"/>
    <w:rsid w:val="3EB43064"/>
    <w:rsid w:val="3EB47508"/>
    <w:rsid w:val="3EB4761D"/>
    <w:rsid w:val="3EB50271"/>
    <w:rsid w:val="3EB53809"/>
    <w:rsid w:val="3EB6000C"/>
    <w:rsid w:val="3EB63280"/>
    <w:rsid w:val="3EB668D1"/>
    <w:rsid w:val="3EB66B30"/>
    <w:rsid w:val="3EB673DB"/>
    <w:rsid w:val="3EB7297D"/>
    <w:rsid w:val="3EB72B54"/>
    <w:rsid w:val="3EB73C0D"/>
    <w:rsid w:val="3EB7479D"/>
    <w:rsid w:val="3EB7632A"/>
    <w:rsid w:val="3EB80B41"/>
    <w:rsid w:val="3EB942EB"/>
    <w:rsid w:val="3EB94B1E"/>
    <w:rsid w:val="3EB968CD"/>
    <w:rsid w:val="3EB97989"/>
    <w:rsid w:val="3EB97ABC"/>
    <w:rsid w:val="3EBA08A8"/>
    <w:rsid w:val="3EBA2645"/>
    <w:rsid w:val="3EBA26E4"/>
    <w:rsid w:val="3EBA3C18"/>
    <w:rsid w:val="3EBA43F3"/>
    <w:rsid w:val="3EBB0205"/>
    <w:rsid w:val="3EBB0897"/>
    <w:rsid w:val="3EBB17D0"/>
    <w:rsid w:val="3EBB29A2"/>
    <w:rsid w:val="3EBB3445"/>
    <w:rsid w:val="3EBB3A7C"/>
    <w:rsid w:val="3EBB4325"/>
    <w:rsid w:val="3EBB5ABB"/>
    <w:rsid w:val="3EBB6587"/>
    <w:rsid w:val="3EBC3B69"/>
    <w:rsid w:val="3EBC460F"/>
    <w:rsid w:val="3EBC5352"/>
    <w:rsid w:val="3EBC5573"/>
    <w:rsid w:val="3EBC63BD"/>
    <w:rsid w:val="3EBC6B3B"/>
    <w:rsid w:val="3EBD0934"/>
    <w:rsid w:val="3EBD16B4"/>
    <w:rsid w:val="3EBD5D8E"/>
    <w:rsid w:val="3EBD6E70"/>
    <w:rsid w:val="3EBE0387"/>
    <w:rsid w:val="3EBE3BC3"/>
    <w:rsid w:val="3EBE3EE3"/>
    <w:rsid w:val="3EBE48FC"/>
    <w:rsid w:val="3EBE6710"/>
    <w:rsid w:val="3EBE6AA9"/>
    <w:rsid w:val="3EBF0F87"/>
    <w:rsid w:val="3EBF1A09"/>
    <w:rsid w:val="3EBF3EF4"/>
    <w:rsid w:val="3EBF6952"/>
    <w:rsid w:val="3EBF7528"/>
    <w:rsid w:val="3EC009AE"/>
    <w:rsid w:val="3EC0122E"/>
    <w:rsid w:val="3EC01BF6"/>
    <w:rsid w:val="3EC026B7"/>
    <w:rsid w:val="3EC04461"/>
    <w:rsid w:val="3EC07CE4"/>
    <w:rsid w:val="3EC07F77"/>
    <w:rsid w:val="3EC11C25"/>
    <w:rsid w:val="3EC12545"/>
    <w:rsid w:val="3EC139D3"/>
    <w:rsid w:val="3EC13C43"/>
    <w:rsid w:val="3EC16814"/>
    <w:rsid w:val="3EC27265"/>
    <w:rsid w:val="3EC27F12"/>
    <w:rsid w:val="3EC30DB5"/>
    <w:rsid w:val="3EC31D05"/>
    <w:rsid w:val="3EC33C3E"/>
    <w:rsid w:val="3EC3774B"/>
    <w:rsid w:val="3EC413AC"/>
    <w:rsid w:val="3EC41586"/>
    <w:rsid w:val="3EC41E65"/>
    <w:rsid w:val="3EC42D70"/>
    <w:rsid w:val="3EC4322F"/>
    <w:rsid w:val="3EC43BDC"/>
    <w:rsid w:val="3EC44454"/>
    <w:rsid w:val="3EC4752A"/>
    <w:rsid w:val="3EC51715"/>
    <w:rsid w:val="3EC51A3A"/>
    <w:rsid w:val="3EC534C3"/>
    <w:rsid w:val="3EC55195"/>
    <w:rsid w:val="3EC55271"/>
    <w:rsid w:val="3EC56296"/>
    <w:rsid w:val="3EC611F6"/>
    <w:rsid w:val="3EC62D97"/>
    <w:rsid w:val="3EC65AD7"/>
    <w:rsid w:val="3EC747FC"/>
    <w:rsid w:val="3EC7548D"/>
    <w:rsid w:val="3EC767A1"/>
    <w:rsid w:val="3EC8231A"/>
    <w:rsid w:val="3EC83D6D"/>
    <w:rsid w:val="3EC869DE"/>
    <w:rsid w:val="3EC913EE"/>
    <w:rsid w:val="3EC94364"/>
    <w:rsid w:val="3EC94FA6"/>
    <w:rsid w:val="3ECA0ADA"/>
    <w:rsid w:val="3ECA1007"/>
    <w:rsid w:val="3ECA1162"/>
    <w:rsid w:val="3ECA13E6"/>
    <w:rsid w:val="3ECA3582"/>
    <w:rsid w:val="3ECA6436"/>
    <w:rsid w:val="3ECA6D2C"/>
    <w:rsid w:val="3ECA70A4"/>
    <w:rsid w:val="3ECB1DC0"/>
    <w:rsid w:val="3ECB484B"/>
    <w:rsid w:val="3ECB61CE"/>
    <w:rsid w:val="3ECC3927"/>
    <w:rsid w:val="3ECC5302"/>
    <w:rsid w:val="3ECD05CA"/>
    <w:rsid w:val="3ECD2378"/>
    <w:rsid w:val="3ECD4126"/>
    <w:rsid w:val="3ECD4601"/>
    <w:rsid w:val="3ECD5815"/>
    <w:rsid w:val="3ECD5FCC"/>
    <w:rsid w:val="3ECD64F8"/>
    <w:rsid w:val="3ECE778A"/>
    <w:rsid w:val="3ECE7988"/>
    <w:rsid w:val="3ECF0E18"/>
    <w:rsid w:val="3ECF4342"/>
    <w:rsid w:val="3ECF6744"/>
    <w:rsid w:val="3ECF7E22"/>
    <w:rsid w:val="3ECF7E9E"/>
    <w:rsid w:val="3ED06CBD"/>
    <w:rsid w:val="3ED0751A"/>
    <w:rsid w:val="3ED100BA"/>
    <w:rsid w:val="3ED1243E"/>
    <w:rsid w:val="3ED16D3D"/>
    <w:rsid w:val="3ED17079"/>
    <w:rsid w:val="3ED17184"/>
    <w:rsid w:val="3ED230B5"/>
    <w:rsid w:val="3ED25217"/>
    <w:rsid w:val="3ED25BE0"/>
    <w:rsid w:val="3ED278D7"/>
    <w:rsid w:val="3ED30C29"/>
    <w:rsid w:val="3ED31516"/>
    <w:rsid w:val="3ED3388D"/>
    <w:rsid w:val="3ED34AA0"/>
    <w:rsid w:val="3ED41958"/>
    <w:rsid w:val="3ED43706"/>
    <w:rsid w:val="3ED437FA"/>
    <w:rsid w:val="3ED5122D"/>
    <w:rsid w:val="3ED5308A"/>
    <w:rsid w:val="3ED54C8A"/>
    <w:rsid w:val="3ED55CA3"/>
    <w:rsid w:val="3ED5611A"/>
    <w:rsid w:val="3ED569A0"/>
    <w:rsid w:val="3ED60F9F"/>
    <w:rsid w:val="3ED610A2"/>
    <w:rsid w:val="3ED61844"/>
    <w:rsid w:val="3ED62BAC"/>
    <w:rsid w:val="3ED633EF"/>
    <w:rsid w:val="3ED64BC8"/>
    <w:rsid w:val="3ED6747E"/>
    <w:rsid w:val="3ED71964"/>
    <w:rsid w:val="3ED7217B"/>
    <w:rsid w:val="3ED731F7"/>
    <w:rsid w:val="3ED74FA5"/>
    <w:rsid w:val="3ED76162"/>
    <w:rsid w:val="3ED8360B"/>
    <w:rsid w:val="3ED90D1D"/>
    <w:rsid w:val="3ED92ACB"/>
    <w:rsid w:val="3EDA4594"/>
    <w:rsid w:val="3EDA5F2B"/>
    <w:rsid w:val="3EDA6461"/>
    <w:rsid w:val="3EDA6843"/>
    <w:rsid w:val="3EDB2CE7"/>
    <w:rsid w:val="3EDB4A95"/>
    <w:rsid w:val="3EDC080D"/>
    <w:rsid w:val="3EDC25BB"/>
    <w:rsid w:val="3EDC6A5F"/>
    <w:rsid w:val="3EDD0B8A"/>
    <w:rsid w:val="3EDD4398"/>
    <w:rsid w:val="3EDD614D"/>
    <w:rsid w:val="3EDE1168"/>
    <w:rsid w:val="3EDE6333"/>
    <w:rsid w:val="3EDE79C6"/>
    <w:rsid w:val="3EDE7D2D"/>
    <w:rsid w:val="3EDF1781"/>
    <w:rsid w:val="3EDF2E3B"/>
    <w:rsid w:val="3EDF3E59"/>
    <w:rsid w:val="3EDF4B2F"/>
    <w:rsid w:val="3EE002FD"/>
    <w:rsid w:val="3EE00F3F"/>
    <w:rsid w:val="3EE020AB"/>
    <w:rsid w:val="3EE0237F"/>
    <w:rsid w:val="3EE028DC"/>
    <w:rsid w:val="3EE04B9F"/>
    <w:rsid w:val="3EE057E6"/>
    <w:rsid w:val="3EE10A5C"/>
    <w:rsid w:val="3EE11ADE"/>
    <w:rsid w:val="3EE1292B"/>
    <w:rsid w:val="3EE15E23"/>
    <w:rsid w:val="3EE17BD1"/>
    <w:rsid w:val="3EE22E98"/>
    <w:rsid w:val="3EE238A4"/>
    <w:rsid w:val="3EE2728E"/>
    <w:rsid w:val="3EE32FD9"/>
    <w:rsid w:val="3EE33927"/>
    <w:rsid w:val="3EE33949"/>
    <w:rsid w:val="3EE4152F"/>
    <w:rsid w:val="3EE42FA9"/>
    <w:rsid w:val="3EE4677D"/>
    <w:rsid w:val="3EE470C5"/>
    <w:rsid w:val="3EE475D5"/>
    <w:rsid w:val="3EE47EB2"/>
    <w:rsid w:val="3EE47F62"/>
    <w:rsid w:val="3EE53B65"/>
    <w:rsid w:val="3EE546DD"/>
    <w:rsid w:val="3EE54794"/>
    <w:rsid w:val="3EE55913"/>
    <w:rsid w:val="3EE576C2"/>
    <w:rsid w:val="3EE6168C"/>
    <w:rsid w:val="3EE62E30"/>
    <w:rsid w:val="3EE6343A"/>
    <w:rsid w:val="3EE651E8"/>
    <w:rsid w:val="3EE65421"/>
    <w:rsid w:val="3EE6714B"/>
    <w:rsid w:val="3EE707DB"/>
    <w:rsid w:val="3EE75890"/>
    <w:rsid w:val="3EE75A46"/>
    <w:rsid w:val="3EE77488"/>
    <w:rsid w:val="3EE80F60"/>
    <w:rsid w:val="3EE85404"/>
    <w:rsid w:val="3EE900CD"/>
    <w:rsid w:val="3EE912F9"/>
    <w:rsid w:val="3EE93D37"/>
    <w:rsid w:val="3EE94258"/>
    <w:rsid w:val="3EE94590"/>
    <w:rsid w:val="3EE97D2F"/>
    <w:rsid w:val="3EEA117C"/>
    <w:rsid w:val="3EEA2675"/>
    <w:rsid w:val="3EEA55C1"/>
    <w:rsid w:val="3EEA5A99"/>
    <w:rsid w:val="3EEB0961"/>
    <w:rsid w:val="3EEB0FF0"/>
    <w:rsid w:val="3EEB1A81"/>
    <w:rsid w:val="3EEB463E"/>
    <w:rsid w:val="3EEB6EB0"/>
    <w:rsid w:val="3EEB7083"/>
    <w:rsid w:val="3EEC1F3C"/>
    <w:rsid w:val="3EEC33CF"/>
    <w:rsid w:val="3EEC6CA2"/>
    <w:rsid w:val="3EEC7EC7"/>
    <w:rsid w:val="3EED049A"/>
    <w:rsid w:val="3EED47C8"/>
    <w:rsid w:val="3EED6576"/>
    <w:rsid w:val="3EED7FD5"/>
    <w:rsid w:val="3EEE428A"/>
    <w:rsid w:val="3EEE5831"/>
    <w:rsid w:val="3EEF22EE"/>
    <w:rsid w:val="3EF00705"/>
    <w:rsid w:val="3EF01892"/>
    <w:rsid w:val="3EF02D22"/>
    <w:rsid w:val="3EF03B13"/>
    <w:rsid w:val="3EF0517C"/>
    <w:rsid w:val="3EF06D88"/>
    <w:rsid w:val="3EF10AE0"/>
    <w:rsid w:val="3EF1250A"/>
    <w:rsid w:val="3EF137C2"/>
    <w:rsid w:val="3EF142B8"/>
    <w:rsid w:val="3EF21DDE"/>
    <w:rsid w:val="3EF22C97"/>
    <w:rsid w:val="3EF244DF"/>
    <w:rsid w:val="3EF26EB2"/>
    <w:rsid w:val="3EF2788E"/>
    <w:rsid w:val="3EF30AB1"/>
    <w:rsid w:val="3EF30DD2"/>
    <w:rsid w:val="3EF33319"/>
    <w:rsid w:val="3EF3357B"/>
    <w:rsid w:val="3EF34989"/>
    <w:rsid w:val="3EF350CD"/>
    <w:rsid w:val="3EF3718B"/>
    <w:rsid w:val="3EF43791"/>
    <w:rsid w:val="3EF43DA9"/>
    <w:rsid w:val="3EF44187"/>
    <w:rsid w:val="3EF47671"/>
    <w:rsid w:val="3EF5082C"/>
    <w:rsid w:val="3EF51AD8"/>
    <w:rsid w:val="3EF5367D"/>
    <w:rsid w:val="3EF549DD"/>
    <w:rsid w:val="3EF57C96"/>
    <w:rsid w:val="3EF612F1"/>
    <w:rsid w:val="3EF63332"/>
    <w:rsid w:val="3EF64A27"/>
    <w:rsid w:val="3EF64FCA"/>
    <w:rsid w:val="3EF66DDA"/>
    <w:rsid w:val="3EF67B21"/>
    <w:rsid w:val="3EF711ED"/>
    <w:rsid w:val="3EF72957"/>
    <w:rsid w:val="3EF73899"/>
    <w:rsid w:val="3EF75647"/>
    <w:rsid w:val="3EF7734B"/>
    <w:rsid w:val="3EF773F5"/>
    <w:rsid w:val="3EF801CD"/>
    <w:rsid w:val="3EF80364"/>
    <w:rsid w:val="3EF80856"/>
    <w:rsid w:val="3EF84645"/>
    <w:rsid w:val="3EF85C90"/>
    <w:rsid w:val="3EF913BF"/>
    <w:rsid w:val="3EF9316D"/>
    <w:rsid w:val="3EF94F1B"/>
    <w:rsid w:val="3EF973E4"/>
    <w:rsid w:val="3EFA2790"/>
    <w:rsid w:val="3EFA3DD4"/>
    <w:rsid w:val="3EFA5515"/>
    <w:rsid w:val="3EFB33BF"/>
    <w:rsid w:val="3EFB5137"/>
    <w:rsid w:val="3EFB6EE5"/>
    <w:rsid w:val="3EFC11A6"/>
    <w:rsid w:val="3EFC5C44"/>
    <w:rsid w:val="3EFD0EAF"/>
    <w:rsid w:val="3EFD2755"/>
    <w:rsid w:val="3EFD64A3"/>
    <w:rsid w:val="3EFE21DA"/>
    <w:rsid w:val="3EFE4C27"/>
    <w:rsid w:val="3EFE5326"/>
    <w:rsid w:val="3EFE53B1"/>
    <w:rsid w:val="3EFE5663"/>
    <w:rsid w:val="3EFE5FA4"/>
    <w:rsid w:val="3EFE7738"/>
    <w:rsid w:val="3EFF00CB"/>
    <w:rsid w:val="3EFF2AF1"/>
    <w:rsid w:val="3EFF4D2B"/>
    <w:rsid w:val="3EFF5ACC"/>
    <w:rsid w:val="3F0012A5"/>
    <w:rsid w:val="3F002817"/>
    <w:rsid w:val="3F003EDE"/>
    <w:rsid w:val="3F0062A9"/>
    <w:rsid w:val="3F010FFE"/>
    <w:rsid w:val="3F0119A0"/>
    <w:rsid w:val="3F0131D8"/>
    <w:rsid w:val="3F014694"/>
    <w:rsid w:val="3F01657F"/>
    <w:rsid w:val="3F017132"/>
    <w:rsid w:val="3F0259A9"/>
    <w:rsid w:val="3F0301FE"/>
    <w:rsid w:val="3F031643"/>
    <w:rsid w:val="3F03223E"/>
    <w:rsid w:val="3F032CFE"/>
    <w:rsid w:val="3F033FEC"/>
    <w:rsid w:val="3F0365C7"/>
    <w:rsid w:val="3F037A05"/>
    <w:rsid w:val="3F041198"/>
    <w:rsid w:val="3F047743"/>
    <w:rsid w:val="3F051328"/>
    <w:rsid w:val="3F051B12"/>
    <w:rsid w:val="3F052174"/>
    <w:rsid w:val="3F052A4D"/>
    <w:rsid w:val="3F054892"/>
    <w:rsid w:val="3F054B06"/>
    <w:rsid w:val="3F055FB6"/>
    <w:rsid w:val="3F05731F"/>
    <w:rsid w:val="3F060EA7"/>
    <w:rsid w:val="3F062599"/>
    <w:rsid w:val="3F0652EA"/>
    <w:rsid w:val="3F073ADC"/>
    <w:rsid w:val="3F0755ED"/>
    <w:rsid w:val="3F0833B0"/>
    <w:rsid w:val="3F08457E"/>
    <w:rsid w:val="3F086863"/>
    <w:rsid w:val="3F087854"/>
    <w:rsid w:val="3F087868"/>
    <w:rsid w:val="3F0A38C9"/>
    <w:rsid w:val="3F0A3D9B"/>
    <w:rsid w:val="3F0A4A49"/>
    <w:rsid w:val="3F0A537A"/>
    <w:rsid w:val="3F0B2EA0"/>
    <w:rsid w:val="3F0B4C4E"/>
    <w:rsid w:val="3F0B7FEE"/>
    <w:rsid w:val="3F0C10F2"/>
    <w:rsid w:val="3F0C3045"/>
    <w:rsid w:val="3F0C378D"/>
    <w:rsid w:val="3F0C37B4"/>
    <w:rsid w:val="3F0C5329"/>
    <w:rsid w:val="3F0C6099"/>
    <w:rsid w:val="3F0C6489"/>
    <w:rsid w:val="3F0C67A1"/>
    <w:rsid w:val="3F0D189E"/>
    <w:rsid w:val="3F0D45EC"/>
    <w:rsid w:val="3F0D6C18"/>
    <w:rsid w:val="3F0E0173"/>
    <w:rsid w:val="3F0E36DA"/>
    <w:rsid w:val="3F0E43BD"/>
    <w:rsid w:val="3F0E4E1B"/>
    <w:rsid w:val="3F0F097C"/>
    <w:rsid w:val="3F0F10DC"/>
    <w:rsid w:val="3F0F2990"/>
    <w:rsid w:val="3F0F36E9"/>
    <w:rsid w:val="3F0F400B"/>
    <w:rsid w:val="3F0F4B6A"/>
    <w:rsid w:val="3F0F62AB"/>
    <w:rsid w:val="3F106B1A"/>
    <w:rsid w:val="3F11379C"/>
    <w:rsid w:val="3F114693"/>
    <w:rsid w:val="3F123397"/>
    <w:rsid w:val="3F12422F"/>
    <w:rsid w:val="3F124475"/>
    <w:rsid w:val="3F124C2C"/>
    <w:rsid w:val="3F1252E9"/>
    <w:rsid w:val="3F125FDD"/>
    <w:rsid w:val="3F1265A5"/>
    <w:rsid w:val="3F1318E4"/>
    <w:rsid w:val="3F133982"/>
    <w:rsid w:val="3F133A85"/>
    <w:rsid w:val="3F141D55"/>
    <w:rsid w:val="3F143319"/>
    <w:rsid w:val="3F1461F9"/>
    <w:rsid w:val="3F147FA7"/>
    <w:rsid w:val="3F150C40"/>
    <w:rsid w:val="3F1529CB"/>
    <w:rsid w:val="3F153C49"/>
    <w:rsid w:val="3F1552B8"/>
    <w:rsid w:val="3F161E6C"/>
    <w:rsid w:val="3F161F71"/>
    <w:rsid w:val="3F1635AD"/>
    <w:rsid w:val="3F164F4C"/>
    <w:rsid w:val="3F165F94"/>
    <w:rsid w:val="3F170A05"/>
    <w:rsid w:val="3F171C90"/>
    <w:rsid w:val="3F1735F3"/>
    <w:rsid w:val="3F180FFC"/>
    <w:rsid w:val="3F183730"/>
    <w:rsid w:val="3F185CE9"/>
    <w:rsid w:val="3F186F2D"/>
    <w:rsid w:val="3F187F4C"/>
    <w:rsid w:val="3F1955BD"/>
    <w:rsid w:val="3F1A2496"/>
    <w:rsid w:val="3F1A64DC"/>
    <w:rsid w:val="3F1B1335"/>
    <w:rsid w:val="3F1B30E3"/>
    <w:rsid w:val="3F1B7587"/>
    <w:rsid w:val="3F1C3F0D"/>
    <w:rsid w:val="3F1C4E43"/>
    <w:rsid w:val="3F1C50AD"/>
    <w:rsid w:val="3F1C518A"/>
    <w:rsid w:val="3F1C6E5B"/>
    <w:rsid w:val="3F1D231B"/>
    <w:rsid w:val="3F1D36C9"/>
    <w:rsid w:val="3F1D39BD"/>
    <w:rsid w:val="3F1D3FB4"/>
    <w:rsid w:val="3F1D4A96"/>
    <w:rsid w:val="3F1D6CB2"/>
    <w:rsid w:val="3F1D7CB8"/>
    <w:rsid w:val="3F1E0E25"/>
    <w:rsid w:val="3F1E2BD3"/>
    <w:rsid w:val="3F1E2E47"/>
    <w:rsid w:val="3F1E40AB"/>
    <w:rsid w:val="3F1E4FC5"/>
    <w:rsid w:val="3F1E6B14"/>
    <w:rsid w:val="3F1E7077"/>
    <w:rsid w:val="3F1E711F"/>
    <w:rsid w:val="3F1F05DB"/>
    <w:rsid w:val="3F1F4411"/>
    <w:rsid w:val="3F1F465F"/>
    <w:rsid w:val="3F1F4881"/>
    <w:rsid w:val="3F1F49A3"/>
    <w:rsid w:val="3F200698"/>
    <w:rsid w:val="3F200F13"/>
    <w:rsid w:val="3F201EA9"/>
    <w:rsid w:val="3F2032AF"/>
    <w:rsid w:val="3F2035AE"/>
    <w:rsid w:val="3F203B49"/>
    <w:rsid w:val="3F20694C"/>
    <w:rsid w:val="3F2137E4"/>
    <w:rsid w:val="3F214472"/>
    <w:rsid w:val="3F2148D6"/>
    <w:rsid w:val="3F215E5B"/>
    <w:rsid w:val="3F216F60"/>
    <w:rsid w:val="3F220916"/>
    <w:rsid w:val="3F220D5B"/>
    <w:rsid w:val="3F221B50"/>
    <w:rsid w:val="3F222277"/>
    <w:rsid w:val="3F2226C3"/>
    <w:rsid w:val="3F2226C4"/>
    <w:rsid w:val="3F2231EC"/>
    <w:rsid w:val="3F224721"/>
    <w:rsid w:val="3F2301CA"/>
    <w:rsid w:val="3F2301EA"/>
    <w:rsid w:val="3F231323"/>
    <w:rsid w:val="3F2325EB"/>
    <w:rsid w:val="3F234470"/>
    <w:rsid w:val="3F23468E"/>
    <w:rsid w:val="3F2350B4"/>
    <w:rsid w:val="3F23578A"/>
    <w:rsid w:val="3F235940"/>
    <w:rsid w:val="3F235BB1"/>
    <w:rsid w:val="3F236F6B"/>
    <w:rsid w:val="3F237EA7"/>
    <w:rsid w:val="3F2412FB"/>
    <w:rsid w:val="3F2420E9"/>
    <w:rsid w:val="3F242EDD"/>
    <w:rsid w:val="3F2530A2"/>
    <w:rsid w:val="3F255D10"/>
    <w:rsid w:val="3F261A88"/>
    <w:rsid w:val="3F270551"/>
    <w:rsid w:val="3F271549"/>
    <w:rsid w:val="3F272731"/>
    <w:rsid w:val="3F272BCD"/>
    <w:rsid w:val="3F274B68"/>
    <w:rsid w:val="3F274F4C"/>
    <w:rsid w:val="3F275F2C"/>
    <w:rsid w:val="3F2777BA"/>
    <w:rsid w:val="3F277CDA"/>
    <w:rsid w:val="3F283A52"/>
    <w:rsid w:val="3F28429E"/>
    <w:rsid w:val="3F2902E2"/>
    <w:rsid w:val="3F291D4C"/>
    <w:rsid w:val="3F292221"/>
    <w:rsid w:val="3F29595B"/>
    <w:rsid w:val="3F2975C4"/>
    <w:rsid w:val="3F2976E2"/>
    <w:rsid w:val="3F2A1578"/>
    <w:rsid w:val="3F2A37F6"/>
    <w:rsid w:val="3F2A5A1C"/>
    <w:rsid w:val="3F2A7745"/>
    <w:rsid w:val="3F2A77CA"/>
    <w:rsid w:val="3F2B71EC"/>
    <w:rsid w:val="3F2C03A4"/>
    <w:rsid w:val="3F2C3167"/>
    <w:rsid w:val="3F2C349F"/>
    <w:rsid w:val="3F2C52F0"/>
    <w:rsid w:val="3F2C5E8E"/>
    <w:rsid w:val="3F2D1069"/>
    <w:rsid w:val="3F2D1332"/>
    <w:rsid w:val="3F2D2E17"/>
    <w:rsid w:val="3F2D63CA"/>
    <w:rsid w:val="3F2E176F"/>
    <w:rsid w:val="3F2E2267"/>
    <w:rsid w:val="3F2E2CC4"/>
    <w:rsid w:val="3F2F0517"/>
    <w:rsid w:val="3F2F3033"/>
    <w:rsid w:val="3F2F4DE1"/>
    <w:rsid w:val="3F2F6B8F"/>
    <w:rsid w:val="3F304C0D"/>
    <w:rsid w:val="3F307C2D"/>
    <w:rsid w:val="3F310B59"/>
    <w:rsid w:val="3F31214F"/>
    <w:rsid w:val="3F312907"/>
    <w:rsid w:val="3F313429"/>
    <w:rsid w:val="3F3146B5"/>
    <w:rsid w:val="3F316A74"/>
    <w:rsid w:val="3F316DAB"/>
    <w:rsid w:val="3F32042D"/>
    <w:rsid w:val="3F320FD2"/>
    <w:rsid w:val="3F32557D"/>
    <w:rsid w:val="3F3256A8"/>
    <w:rsid w:val="3F3330B6"/>
    <w:rsid w:val="3F334824"/>
    <w:rsid w:val="3F3353B5"/>
    <w:rsid w:val="3F3354DB"/>
    <w:rsid w:val="3F33629E"/>
    <w:rsid w:val="3F337FF6"/>
    <w:rsid w:val="3F3423F7"/>
    <w:rsid w:val="3F343D2F"/>
    <w:rsid w:val="3F3441A5"/>
    <w:rsid w:val="3F346842"/>
    <w:rsid w:val="3F346B36"/>
    <w:rsid w:val="3F3478D3"/>
    <w:rsid w:val="3F3501D9"/>
    <w:rsid w:val="3F352D11"/>
    <w:rsid w:val="3F36112E"/>
    <w:rsid w:val="3F361456"/>
    <w:rsid w:val="3F362057"/>
    <w:rsid w:val="3F3643C1"/>
    <w:rsid w:val="3F367F1D"/>
    <w:rsid w:val="3F375C62"/>
    <w:rsid w:val="3F381EE7"/>
    <w:rsid w:val="3F383D76"/>
    <w:rsid w:val="3F39045E"/>
    <w:rsid w:val="3F390A1A"/>
    <w:rsid w:val="3F3917BB"/>
    <w:rsid w:val="3F395C5F"/>
    <w:rsid w:val="3F3963A5"/>
    <w:rsid w:val="3F397A0D"/>
    <w:rsid w:val="3F3A03C2"/>
    <w:rsid w:val="3F3A27E9"/>
    <w:rsid w:val="3F3A5A07"/>
    <w:rsid w:val="3F3B1413"/>
    <w:rsid w:val="3F3B3785"/>
    <w:rsid w:val="3F3B3E38"/>
    <w:rsid w:val="3F3B6361"/>
    <w:rsid w:val="3F3B7777"/>
    <w:rsid w:val="3F3C12AC"/>
    <w:rsid w:val="3F3C4FBF"/>
    <w:rsid w:val="3F3C52C8"/>
    <w:rsid w:val="3F3C54EB"/>
    <w:rsid w:val="3F3D02C4"/>
    <w:rsid w:val="3F3D5750"/>
    <w:rsid w:val="3F3D686C"/>
    <w:rsid w:val="3F3D6ED9"/>
    <w:rsid w:val="3F3D74FE"/>
    <w:rsid w:val="3F3E1690"/>
    <w:rsid w:val="3F3E3276"/>
    <w:rsid w:val="3F3E4030"/>
    <w:rsid w:val="3F3E5024"/>
    <w:rsid w:val="3F3E6DD2"/>
    <w:rsid w:val="3F3F0C0D"/>
    <w:rsid w:val="3F3F3F97"/>
    <w:rsid w:val="3F4004DE"/>
    <w:rsid w:val="3F400D9C"/>
    <w:rsid w:val="3F4050D9"/>
    <w:rsid w:val="3F406FEE"/>
    <w:rsid w:val="3F41113A"/>
    <w:rsid w:val="3F4150D3"/>
    <w:rsid w:val="3F41749B"/>
    <w:rsid w:val="3F4220AF"/>
    <w:rsid w:val="3F4225CA"/>
    <w:rsid w:val="3F42281C"/>
    <w:rsid w:val="3F424B14"/>
    <w:rsid w:val="3F426289"/>
    <w:rsid w:val="3F4301CA"/>
    <w:rsid w:val="3F433158"/>
    <w:rsid w:val="3F4343E8"/>
    <w:rsid w:val="3F4360C7"/>
    <w:rsid w:val="3F440917"/>
    <w:rsid w:val="3F442E52"/>
    <w:rsid w:val="3F44662B"/>
    <w:rsid w:val="3F446ADE"/>
    <w:rsid w:val="3F45136C"/>
    <w:rsid w:val="3F454604"/>
    <w:rsid w:val="3F45464B"/>
    <w:rsid w:val="3F4558E4"/>
    <w:rsid w:val="3F4563B2"/>
    <w:rsid w:val="3F4611BC"/>
    <w:rsid w:val="3F463BC5"/>
    <w:rsid w:val="3F4660C1"/>
    <w:rsid w:val="3F4720D6"/>
    <w:rsid w:val="3F4728A3"/>
    <w:rsid w:val="3F473BD0"/>
    <w:rsid w:val="3F473ED8"/>
    <w:rsid w:val="3F474052"/>
    <w:rsid w:val="3F475259"/>
    <w:rsid w:val="3F4765A8"/>
    <w:rsid w:val="3F476D22"/>
    <w:rsid w:val="3F4831D6"/>
    <w:rsid w:val="3F48386B"/>
    <w:rsid w:val="3F483F57"/>
    <w:rsid w:val="3F484D1C"/>
    <w:rsid w:val="3F49016C"/>
    <w:rsid w:val="3F493445"/>
    <w:rsid w:val="3F4940F4"/>
    <w:rsid w:val="3F494D15"/>
    <w:rsid w:val="3F4950AE"/>
    <w:rsid w:val="3F495DD5"/>
    <w:rsid w:val="3F496435"/>
    <w:rsid w:val="3F49778D"/>
    <w:rsid w:val="3F4A0371"/>
    <w:rsid w:val="3F4A1C1A"/>
    <w:rsid w:val="3F4A1FB3"/>
    <w:rsid w:val="3F4A39C9"/>
    <w:rsid w:val="3F4A4B22"/>
    <w:rsid w:val="3F4A5BB9"/>
    <w:rsid w:val="3F4A750B"/>
    <w:rsid w:val="3F4B21EC"/>
    <w:rsid w:val="3F4C0968"/>
    <w:rsid w:val="3F4C5993"/>
    <w:rsid w:val="3F4C624D"/>
    <w:rsid w:val="3F4D02CB"/>
    <w:rsid w:val="3F4D1488"/>
    <w:rsid w:val="3F4D34B9"/>
    <w:rsid w:val="3F4D3AA8"/>
    <w:rsid w:val="3F4D5267"/>
    <w:rsid w:val="3F4D5CCE"/>
    <w:rsid w:val="3F4D6C5F"/>
    <w:rsid w:val="3F4D6EB8"/>
    <w:rsid w:val="3F4E08C2"/>
    <w:rsid w:val="3F4E170B"/>
    <w:rsid w:val="3F4E1877"/>
    <w:rsid w:val="3F4E1BAE"/>
    <w:rsid w:val="3F4E45C7"/>
    <w:rsid w:val="3F4E6449"/>
    <w:rsid w:val="3F4F020D"/>
    <w:rsid w:val="3F4F3FBF"/>
    <w:rsid w:val="3F4F5483"/>
    <w:rsid w:val="3F4F6699"/>
    <w:rsid w:val="3F4F7231"/>
    <w:rsid w:val="3F50302F"/>
    <w:rsid w:val="3F504BCE"/>
    <w:rsid w:val="3F512AFB"/>
    <w:rsid w:val="3F514D57"/>
    <w:rsid w:val="3F515B0A"/>
    <w:rsid w:val="3F515CAF"/>
    <w:rsid w:val="3F51605E"/>
    <w:rsid w:val="3F5164B1"/>
    <w:rsid w:val="3F5168C4"/>
    <w:rsid w:val="3F516F62"/>
    <w:rsid w:val="3F520557"/>
    <w:rsid w:val="3F5221F1"/>
    <w:rsid w:val="3F524A27"/>
    <w:rsid w:val="3F543FDE"/>
    <w:rsid w:val="3F544847"/>
    <w:rsid w:val="3F5465F5"/>
    <w:rsid w:val="3F5529D1"/>
    <w:rsid w:val="3F553214"/>
    <w:rsid w:val="3F5575B0"/>
    <w:rsid w:val="3F560A40"/>
    <w:rsid w:val="3F5611A0"/>
    <w:rsid w:val="3F56236D"/>
    <w:rsid w:val="3F5628F0"/>
    <w:rsid w:val="3F566321"/>
    <w:rsid w:val="3F571CAE"/>
    <w:rsid w:val="3F57308D"/>
    <w:rsid w:val="3F573360"/>
    <w:rsid w:val="3F573DDB"/>
    <w:rsid w:val="3F574751"/>
    <w:rsid w:val="3F575469"/>
    <w:rsid w:val="3F576688"/>
    <w:rsid w:val="3F582BBA"/>
    <w:rsid w:val="3F585F31"/>
    <w:rsid w:val="3F5860E5"/>
    <w:rsid w:val="3F586445"/>
    <w:rsid w:val="3F5900B0"/>
    <w:rsid w:val="3F591756"/>
    <w:rsid w:val="3F591E5E"/>
    <w:rsid w:val="3F593C0C"/>
    <w:rsid w:val="3F595740"/>
    <w:rsid w:val="3F5964F7"/>
    <w:rsid w:val="3F5973C1"/>
    <w:rsid w:val="3F5A0851"/>
    <w:rsid w:val="3F5A3F8E"/>
    <w:rsid w:val="3F5A65BD"/>
    <w:rsid w:val="3F5A6B93"/>
    <w:rsid w:val="3F5A728C"/>
    <w:rsid w:val="3F5C18D7"/>
    <w:rsid w:val="3F5C3704"/>
    <w:rsid w:val="3F5C572C"/>
    <w:rsid w:val="3F5C67E0"/>
    <w:rsid w:val="3F5C78B9"/>
    <w:rsid w:val="3F5D194E"/>
    <w:rsid w:val="3F5D36FC"/>
    <w:rsid w:val="3F5D4601"/>
    <w:rsid w:val="3F5D7BA0"/>
    <w:rsid w:val="3F5D7D01"/>
    <w:rsid w:val="3F5E1222"/>
    <w:rsid w:val="3F5E4797"/>
    <w:rsid w:val="3F5E56C6"/>
    <w:rsid w:val="3F5E5B22"/>
    <w:rsid w:val="3F5E7474"/>
    <w:rsid w:val="3F5F1AF2"/>
    <w:rsid w:val="3F5F5642"/>
    <w:rsid w:val="3F60143E"/>
    <w:rsid w:val="3F602F82"/>
    <w:rsid w:val="3F6031EC"/>
    <w:rsid w:val="3F604CE2"/>
    <w:rsid w:val="3F6068E7"/>
    <w:rsid w:val="3F607C2D"/>
    <w:rsid w:val="3F610610"/>
    <w:rsid w:val="3F61110C"/>
    <w:rsid w:val="3F611ADD"/>
    <w:rsid w:val="3F615B53"/>
    <w:rsid w:val="3F615F46"/>
    <w:rsid w:val="3F620D12"/>
    <w:rsid w:val="3F621BB4"/>
    <w:rsid w:val="3F6237CC"/>
    <w:rsid w:val="3F624442"/>
    <w:rsid w:val="3F624994"/>
    <w:rsid w:val="3F6251B6"/>
    <w:rsid w:val="3F626F64"/>
    <w:rsid w:val="3F631903"/>
    <w:rsid w:val="3F632CDC"/>
    <w:rsid w:val="3F634A8A"/>
    <w:rsid w:val="3F63649F"/>
    <w:rsid w:val="3F636838"/>
    <w:rsid w:val="3F64037A"/>
    <w:rsid w:val="3F640CB4"/>
    <w:rsid w:val="3F655964"/>
    <w:rsid w:val="3F656A54"/>
    <w:rsid w:val="3F6665EB"/>
    <w:rsid w:val="3F6668EF"/>
    <w:rsid w:val="3F6671F8"/>
    <w:rsid w:val="3F667404"/>
    <w:rsid w:val="3F670343"/>
    <w:rsid w:val="3F67053D"/>
    <w:rsid w:val="3F670768"/>
    <w:rsid w:val="3F671CBA"/>
    <w:rsid w:val="3F6727CC"/>
    <w:rsid w:val="3F676329"/>
    <w:rsid w:val="3F6820A1"/>
    <w:rsid w:val="3F682A27"/>
    <w:rsid w:val="3F687B00"/>
    <w:rsid w:val="3F693859"/>
    <w:rsid w:val="3F695775"/>
    <w:rsid w:val="3F696545"/>
    <w:rsid w:val="3F6975DC"/>
    <w:rsid w:val="3F6A0D23"/>
    <w:rsid w:val="3F6A406B"/>
    <w:rsid w:val="3F6B5D79"/>
    <w:rsid w:val="3F6B6B39"/>
    <w:rsid w:val="3F6C065C"/>
    <w:rsid w:val="3F6C2C66"/>
    <w:rsid w:val="3F6C393F"/>
    <w:rsid w:val="3F6C7DE3"/>
    <w:rsid w:val="3F6D20F3"/>
    <w:rsid w:val="3F6D41C8"/>
    <w:rsid w:val="3F6E0157"/>
    <w:rsid w:val="3F6E3B5B"/>
    <w:rsid w:val="3F6E5909"/>
    <w:rsid w:val="3F6E7946"/>
    <w:rsid w:val="3F6F42A9"/>
    <w:rsid w:val="3F6F51DD"/>
    <w:rsid w:val="3F6F5F20"/>
    <w:rsid w:val="3F6F71A0"/>
    <w:rsid w:val="3F6F79D3"/>
    <w:rsid w:val="3F70117A"/>
    <w:rsid w:val="3F702609"/>
    <w:rsid w:val="3F702E5D"/>
    <w:rsid w:val="3F703557"/>
    <w:rsid w:val="3F7048A0"/>
    <w:rsid w:val="3F71162C"/>
    <w:rsid w:val="3F7118A9"/>
    <w:rsid w:val="3F71191A"/>
    <w:rsid w:val="3F713F07"/>
    <w:rsid w:val="3F7153F9"/>
    <w:rsid w:val="3F716A19"/>
    <w:rsid w:val="3F7171A7"/>
    <w:rsid w:val="3F717CAF"/>
    <w:rsid w:val="3F723C03"/>
    <w:rsid w:val="3F724648"/>
    <w:rsid w:val="3F724C94"/>
    <w:rsid w:val="3F724CCD"/>
    <w:rsid w:val="3F730790"/>
    <w:rsid w:val="3F731171"/>
    <w:rsid w:val="3F7349DE"/>
    <w:rsid w:val="3F736100"/>
    <w:rsid w:val="3F740A45"/>
    <w:rsid w:val="3F744EE9"/>
    <w:rsid w:val="3F746C97"/>
    <w:rsid w:val="3F746CBD"/>
    <w:rsid w:val="3F751CD1"/>
    <w:rsid w:val="3F752438"/>
    <w:rsid w:val="3F755459"/>
    <w:rsid w:val="3F762A0F"/>
    <w:rsid w:val="3F762EF7"/>
    <w:rsid w:val="3F763AE5"/>
    <w:rsid w:val="3F7647BE"/>
    <w:rsid w:val="3F765BBC"/>
    <w:rsid w:val="3F76656C"/>
    <w:rsid w:val="3F7665C4"/>
    <w:rsid w:val="3F767B58"/>
    <w:rsid w:val="3F77294A"/>
    <w:rsid w:val="3F77312E"/>
    <w:rsid w:val="3F77451E"/>
    <w:rsid w:val="3F774742"/>
    <w:rsid w:val="3F774965"/>
    <w:rsid w:val="3F776FC5"/>
    <w:rsid w:val="3F777D79"/>
    <w:rsid w:val="3F780BF5"/>
    <w:rsid w:val="3F7815DD"/>
    <w:rsid w:val="3F78162B"/>
    <w:rsid w:val="3F784F6A"/>
    <w:rsid w:val="3F786788"/>
    <w:rsid w:val="3F786844"/>
    <w:rsid w:val="3F79157A"/>
    <w:rsid w:val="3F7930B4"/>
    <w:rsid w:val="3F79526A"/>
    <w:rsid w:val="3F795F1D"/>
    <w:rsid w:val="3F79605C"/>
    <w:rsid w:val="3F7A2810"/>
    <w:rsid w:val="3F7A2C0A"/>
    <w:rsid w:val="3F7A2D3C"/>
    <w:rsid w:val="3F7A3C77"/>
    <w:rsid w:val="3F7A3E2D"/>
    <w:rsid w:val="3F7A7CBF"/>
    <w:rsid w:val="3F7A7E3B"/>
    <w:rsid w:val="3F7B0130"/>
    <w:rsid w:val="3F7B12CB"/>
    <w:rsid w:val="3F7B1DD4"/>
    <w:rsid w:val="3F7B36E6"/>
    <w:rsid w:val="3F7B5FDA"/>
    <w:rsid w:val="3F7B6278"/>
    <w:rsid w:val="3F7B76A8"/>
    <w:rsid w:val="3F7C101A"/>
    <w:rsid w:val="3F7C165D"/>
    <w:rsid w:val="3F7C1BC6"/>
    <w:rsid w:val="3F7C2F98"/>
    <w:rsid w:val="3F7C37F0"/>
    <w:rsid w:val="3F7D1B1F"/>
    <w:rsid w:val="3F7D3BD8"/>
    <w:rsid w:val="3F7D3D9E"/>
    <w:rsid w:val="3F7D507B"/>
    <w:rsid w:val="3F7D5B4C"/>
    <w:rsid w:val="3F7D67BC"/>
    <w:rsid w:val="3F7D7C85"/>
    <w:rsid w:val="3F7E18C4"/>
    <w:rsid w:val="3F7E1AD4"/>
    <w:rsid w:val="3F7E3672"/>
    <w:rsid w:val="3F7E4D8D"/>
    <w:rsid w:val="3F7E540A"/>
    <w:rsid w:val="3F7E650B"/>
    <w:rsid w:val="3F7F10DC"/>
    <w:rsid w:val="3F7F7B16"/>
    <w:rsid w:val="3F8024FB"/>
    <w:rsid w:val="3F80388E"/>
    <w:rsid w:val="3F803EA1"/>
    <w:rsid w:val="3F8073EA"/>
    <w:rsid w:val="3F812156"/>
    <w:rsid w:val="3F81224B"/>
    <w:rsid w:val="3F820783"/>
    <w:rsid w:val="3F8213B4"/>
    <w:rsid w:val="3F821DA4"/>
    <w:rsid w:val="3F822CF9"/>
    <w:rsid w:val="3F823040"/>
    <w:rsid w:val="3F824B8F"/>
    <w:rsid w:val="3F8261EA"/>
    <w:rsid w:val="3F827606"/>
    <w:rsid w:val="3F83019F"/>
    <w:rsid w:val="3F830248"/>
    <w:rsid w:val="3F830C89"/>
    <w:rsid w:val="3F8311F0"/>
    <w:rsid w:val="3F832EC7"/>
    <w:rsid w:val="3F833CD9"/>
    <w:rsid w:val="3F834FC6"/>
    <w:rsid w:val="3F835145"/>
    <w:rsid w:val="3F8371EE"/>
    <w:rsid w:val="3F8402CD"/>
    <w:rsid w:val="3F84512C"/>
    <w:rsid w:val="3F845C4D"/>
    <w:rsid w:val="3F84655A"/>
    <w:rsid w:val="3F854A01"/>
    <w:rsid w:val="3F864C9D"/>
    <w:rsid w:val="3F8659AB"/>
    <w:rsid w:val="3F8659D3"/>
    <w:rsid w:val="3F8663DE"/>
    <w:rsid w:val="3F866824"/>
    <w:rsid w:val="3F8678A0"/>
    <w:rsid w:val="3F874DDB"/>
    <w:rsid w:val="3F8766EF"/>
    <w:rsid w:val="3F8769CB"/>
    <w:rsid w:val="3F87786E"/>
    <w:rsid w:val="3F880CFE"/>
    <w:rsid w:val="3F881C59"/>
    <w:rsid w:val="3F88218E"/>
    <w:rsid w:val="3F8838CF"/>
    <w:rsid w:val="3F88629F"/>
    <w:rsid w:val="3F8872D4"/>
    <w:rsid w:val="3F890040"/>
    <w:rsid w:val="3F890995"/>
    <w:rsid w:val="3F892743"/>
    <w:rsid w:val="3F8929D2"/>
    <w:rsid w:val="3F89361E"/>
    <w:rsid w:val="3F894D5F"/>
    <w:rsid w:val="3F89638C"/>
    <w:rsid w:val="3F896494"/>
    <w:rsid w:val="3F8A0269"/>
    <w:rsid w:val="3F8A07DD"/>
    <w:rsid w:val="3F8A2017"/>
    <w:rsid w:val="3F8A286A"/>
    <w:rsid w:val="3F8A64BB"/>
    <w:rsid w:val="3F8A6F51"/>
    <w:rsid w:val="3F8B0941"/>
    <w:rsid w:val="3F8B2B40"/>
    <w:rsid w:val="3F8B578D"/>
    <w:rsid w:val="3F8B767F"/>
    <w:rsid w:val="3F8C0541"/>
    <w:rsid w:val="3F8C0B0F"/>
    <w:rsid w:val="3F8C3FE1"/>
    <w:rsid w:val="3F8C5BBE"/>
    <w:rsid w:val="3F8C5D8F"/>
    <w:rsid w:val="3F8C6C60"/>
    <w:rsid w:val="3F8D0513"/>
    <w:rsid w:val="3F8D12B3"/>
    <w:rsid w:val="3F8D4665"/>
    <w:rsid w:val="3F8D5659"/>
    <w:rsid w:val="3F8D6E51"/>
    <w:rsid w:val="3F8D73B9"/>
    <w:rsid w:val="3F8E016B"/>
    <w:rsid w:val="3F8E1B07"/>
    <w:rsid w:val="3F8E2A61"/>
    <w:rsid w:val="3F8E3E5B"/>
    <w:rsid w:val="3F8E58AC"/>
    <w:rsid w:val="3F8E5FAB"/>
    <w:rsid w:val="3F8E6388"/>
    <w:rsid w:val="3F8E7FF7"/>
    <w:rsid w:val="3F8F112B"/>
    <w:rsid w:val="3F8F1739"/>
    <w:rsid w:val="3F8F34F0"/>
    <w:rsid w:val="3F8F3AD1"/>
    <w:rsid w:val="3F8F762D"/>
    <w:rsid w:val="3F8F78D4"/>
    <w:rsid w:val="3F901189"/>
    <w:rsid w:val="3F907F1C"/>
    <w:rsid w:val="3F9111CB"/>
    <w:rsid w:val="3F9115F7"/>
    <w:rsid w:val="3F9133A5"/>
    <w:rsid w:val="3F91524E"/>
    <w:rsid w:val="3F916AB7"/>
    <w:rsid w:val="3F917849"/>
    <w:rsid w:val="3F9240AD"/>
    <w:rsid w:val="3F9250E6"/>
    <w:rsid w:val="3F927552"/>
    <w:rsid w:val="3F9277EC"/>
    <w:rsid w:val="3F931B4B"/>
    <w:rsid w:val="3F936CCB"/>
    <w:rsid w:val="3F93711E"/>
    <w:rsid w:val="3F9410E8"/>
    <w:rsid w:val="3F942E96"/>
    <w:rsid w:val="3F951C90"/>
    <w:rsid w:val="3F952DB5"/>
    <w:rsid w:val="3F956F89"/>
    <w:rsid w:val="3F95733A"/>
    <w:rsid w:val="3F957564"/>
    <w:rsid w:val="3F957B5B"/>
    <w:rsid w:val="3F96264A"/>
    <w:rsid w:val="3F964C91"/>
    <w:rsid w:val="3F964E60"/>
    <w:rsid w:val="3F966C0E"/>
    <w:rsid w:val="3F9701CE"/>
    <w:rsid w:val="3F970B8D"/>
    <w:rsid w:val="3F9712F0"/>
    <w:rsid w:val="3F977343"/>
    <w:rsid w:val="3F977363"/>
    <w:rsid w:val="3F980472"/>
    <w:rsid w:val="3F9826E7"/>
    <w:rsid w:val="3F98788F"/>
    <w:rsid w:val="3F987B1A"/>
    <w:rsid w:val="3F990C4C"/>
    <w:rsid w:val="3F993113"/>
    <w:rsid w:val="3F995C3C"/>
    <w:rsid w:val="3F9973ED"/>
    <w:rsid w:val="3F9A1904"/>
    <w:rsid w:val="3F9A2779"/>
    <w:rsid w:val="3F9A4244"/>
    <w:rsid w:val="3F9A45A3"/>
    <w:rsid w:val="3F9A5C00"/>
    <w:rsid w:val="3F9A6FCB"/>
    <w:rsid w:val="3F9A7A82"/>
    <w:rsid w:val="3F9B06C8"/>
    <w:rsid w:val="3F9B1441"/>
    <w:rsid w:val="3F9B4224"/>
    <w:rsid w:val="3F9B5FD2"/>
    <w:rsid w:val="3F9B61F3"/>
    <w:rsid w:val="3F9B6745"/>
    <w:rsid w:val="3F9B7017"/>
    <w:rsid w:val="3F9C22EA"/>
    <w:rsid w:val="3F9C2AE9"/>
    <w:rsid w:val="3F9C5EB6"/>
    <w:rsid w:val="3F9C61FC"/>
    <w:rsid w:val="3F9D021D"/>
    <w:rsid w:val="3F9D067B"/>
    <w:rsid w:val="3F9D1A94"/>
    <w:rsid w:val="3F9D1D4A"/>
    <w:rsid w:val="3F9D3B4A"/>
    <w:rsid w:val="3F9D5247"/>
    <w:rsid w:val="3F9D61EE"/>
    <w:rsid w:val="3F9E07A0"/>
    <w:rsid w:val="3F9E2816"/>
    <w:rsid w:val="3F9E3B30"/>
    <w:rsid w:val="3F9E424F"/>
    <w:rsid w:val="3F9F1F66"/>
    <w:rsid w:val="3F9F3D14"/>
    <w:rsid w:val="3F9F5709"/>
    <w:rsid w:val="3F9F6F85"/>
    <w:rsid w:val="3FA00A41"/>
    <w:rsid w:val="3FA02E73"/>
    <w:rsid w:val="3FA05CDE"/>
    <w:rsid w:val="3FA07A8C"/>
    <w:rsid w:val="3FA118A5"/>
    <w:rsid w:val="3FA14CA8"/>
    <w:rsid w:val="3FA20941"/>
    <w:rsid w:val="3FA20AA5"/>
    <w:rsid w:val="3FA23805"/>
    <w:rsid w:val="3FA23B70"/>
    <w:rsid w:val="3FA24216"/>
    <w:rsid w:val="3FA24356"/>
    <w:rsid w:val="3FA24476"/>
    <w:rsid w:val="3FA255B3"/>
    <w:rsid w:val="3FA330D9"/>
    <w:rsid w:val="3FA35151"/>
    <w:rsid w:val="3FA35906"/>
    <w:rsid w:val="3FA35E95"/>
    <w:rsid w:val="3FA40226"/>
    <w:rsid w:val="3FA4132B"/>
    <w:rsid w:val="3FA43792"/>
    <w:rsid w:val="3FA44104"/>
    <w:rsid w:val="3FA44694"/>
    <w:rsid w:val="3FA46240"/>
    <w:rsid w:val="3FA4757D"/>
    <w:rsid w:val="3FA50FAB"/>
    <w:rsid w:val="3FA550A3"/>
    <w:rsid w:val="3FA56E51"/>
    <w:rsid w:val="3FA57B08"/>
    <w:rsid w:val="3FA6653B"/>
    <w:rsid w:val="3FA66E58"/>
    <w:rsid w:val="3FA67422"/>
    <w:rsid w:val="3FA702E8"/>
    <w:rsid w:val="3FA7098E"/>
    <w:rsid w:val="3FA73C06"/>
    <w:rsid w:val="3FA7706D"/>
    <w:rsid w:val="3FA77207"/>
    <w:rsid w:val="3FA81778"/>
    <w:rsid w:val="3FA820B2"/>
    <w:rsid w:val="3FA822C9"/>
    <w:rsid w:val="3FA84969"/>
    <w:rsid w:val="3FA94B93"/>
    <w:rsid w:val="3FA96941"/>
    <w:rsid w:val="3FAA10BB"/>
    <w:rsid w:val="3FAA3725"/>
    <w:rsid w:val="3FAA4098"/>
    <w:rsid w:val="3FAA4467"/>
    <w:rsid w:val="3FAA4477"/>
    <w:rsid w:val="3FAA4FD7"/>
    <w:rsid w:val="3FAA57D9"/>
    <w:rsid w:val="3FAC01DF"/>
    <w:rsid w:val="3FAC1577"/>
    <w:rsid w:val="3FAC1B19"/>
    <w:rsid w:val="3FAC1D13"/>
    <w:rsid w:val="3FAC25F1"/>
    <w:rsid w:val="3FAC2E4F"/>
    <w:rsid w:val="3FAC32E5"/>
    <w:rsid w:val="3FAC6431"/>
    <w:rsid w:val="3FAC7BBF"/>
    <w:rsid w:val="3FAD3244"/>
    <w:rsid w:val="3FAD51A2"/>
    <w:rsid w:val="3FAE21A9"/>
    <w:rsid w:val="3FAE2A19"/>
    <w:rsid w:val="3FAF0B96"/>
    <w:rsid w:val="3FAF1A7E"/>
    <w:rsid w:val="3FAF7CCF"/>
    <w:rsid w:val="3FB04D43"/>
    <w:rsid w:val="3FB057CB"/>
    <w:rsid w:val="3FB05F21"/>
    <w:rsid w:val="3FB06606"/>
    <w:rsid w:val="3FB13A48"/>
    <w:rsid w:val="3FB2282A"/>
    <w:rsid w:val="3FB22C47"/>
    <w:rsid w:val="3FB234C6"/>
    <w:rsid w:val="3FB25834"/>
    <w:rsid w:val="3FB3086A"/>
    <w:rsid w:val="3FB34229"/>
    <w:rsid w:val="3FB35A12"/>
    <w:rsid w:val="3FB36478"/>
    <w:rsid w:val="3FB377C0"/>
    <w:rsid w:val="3FB37DD7"/>
    <w:rsid w:val="3FB416FF"/>
    <w:rsid w:val="3FB43EA3"/>
    <w:rsid w:val="3FB456CB"/>
    <w:rsid w:val="3FB47D1B"/>
    <w:rsid w:val="3FB50234"/>
    <w:rsid w:val="3FB5038A"/>
    <w:rsid w:val="3FB5178A"/>
    <w:rsid w:val="3FB5358A"/>
    <w:rsid w:val="3FB53F18"/>
    <w:rsid w:val="3FB540F3"/>
    <w:rsid w:val="3FB561A2"/>
    <w:rsid w:val="3FB578EF"/>
    <w:rsid w:val="3FB6105E"/>
    <w:rsid w:val="3FB64D27"/>
    <w:rsid w:val="3FB663F9"/>
    <w:rsid w:val="3FB672B0"/>
    <w:rsid w:val="3FB7263C"/>
    <w:rsid w:val="3FB83028"/>
    <w:rsid w:val="3FB84384"/>
    <w:rsid w:val="3FB84DD6"/>
    <w:rsid w:val="3FB87B76"/>
    <w:rsid w:val="3FB928FC"/>
    <w:rsid w:val="3FB93A5A"/>
    <w:rsid w:val="3FB97B2C"/>
    <w:rsid w:val="3FBA0444"/>
    <w:rsid w:val="3FBA41F5"/>
    <w:rsid w:val="3FBA6DA0"/>
    <w:rsid w:val="3FBB1CDB"/>
    <w:rsid w:val="3FBB675E"/>
    <w:rsid w:val="3FBB766D"/>
    <w:rsid w:val="3FBB7796"/>
    <w:rsid w:val="3FBB7E49"/>
    <w:rsid w:val="3FBC00FF"/>
    <w:rsid w:val="3FBC3383"/>
    <w:rsid w:val="3FBC6565"/>
    <w:rsid w:val="3FBD063E"/>
    <w:rsid w:val="3FBD23EC"/>
    <w:rsid w:val="3FBD250E"/>
    <w:rsid w:val="3FBD3EC2"/>
    <w:rsid w:val="3FBD419A"/>
    <w:rsid w:val="3FBD57E2"/>
    <w:rsid w:val="3FBD5B66"/>
    <w:rsid w:val="3FBD6B47"/>
    <w:rsid w:val="3FBE11FC"/>
    <w:rsid w:val="3FBE2AF9"/>
    <w:rsid w:val="3FBF18BC"/>
    <w:rsid w:val="3FBF5E84"/>
    <w:rsid w:val="3FBF6165"/>
    <w:rsid w:val="3FC00E7F"/>
    <w:rsid w:val="3FC03565"/>
    <w:rsid w:val="3FC03C8B"/>
    <w:rsid w:val="3FC05D27"/>
    <w:rsid w:val="3FC063A6"/>
    <w:rsid w:val="3FC1012F"/>
    <w:rsid w:val="3FC113F6"/>
    <w:rsid w:val="3FC2005E"/>
    <w:rsid w:val="3FC20213"/>
    <w:rsid w:val="3FC203C9"/>
    <w:rsid w:val="3FC217B1"/>
    <w:rsid w:val="3FC23270"/>
    <w:rsid w:val="3FC24EF0"/>
    <w:rsid w:val="3FC26C5C"/>
    <w:rsid w:val="3FC27B3D"/>
    <w:rsid w:val="3FC27CD9"/>
    <w:rsid w:val="3FC32BCC"/>
    <w:rsid w:val="3FC337AF"/>
    <w:rsid w:val="3FC338EE"/>
    <w:rsid w:val="3FC4057A"/>
    <w:rsid w:val="3FC43708"/>
    <w:rsid w:val="3FC4377B"/>
    <w:rsid w:val="3FC45529"/>
    <w:rsid w:val="3FC46A7B"/>
    <w:rsid w:val="3FC47113"/>
    <w:rsid w:val="3FC47810"/>
    <w:rsid w:val="3FC50CA0"/>
    <w:rsid w:val="3FC512A1"/>
    <w:rsid w:val="3FC52246"/>
    <w:rsid w:val="3FC547C8"/>
    <w:rsid w:val="3FC56054"/>
    <w:rsid w:val="3FC574F3"/>
    <w:rsid w:val="3FC60959"/>
    <w:rsid w:val="3FC609C8"/>
    <w:rsid w:val="3FC62A5B"/>
    <w:rsid w:val="3FC63871"/>
    <w:rsid w:val="3FC64970"/>
    <w:rsid w:val="3FC66859"/>
    <w:rsid w:val="3FC714BD"/>
    <w:rsid w:val="3FC72942"/>
    <w:rsid w:val="3FC7423E"/>
    <w:rsid w:val="3FC76DC7"/>
    <w:rsid w:val="3FC80D62"/>
    <w:rsid w:val="3FC83887"/>
    <w:rsid w:val="3FC83D82"/>
    <w:rsid w:val="3FC83E6E"/>
    <w:rsid w:val="3FC86191"/>
    <w:rsid w:val="3FC913F1"/>
    <w:rsid w:val="3FC92B3F"/>
    <w:rsid w:val="3FC96FE3"/>
    <w:rsid w:val="3FC97621"/>
    <w:rsid w:val="3FCA13D5"/>
    <w:rsid w:val="3FCA4B09"/>
    <w:rsid w:val="3FCA68B7"/>
    <w:rsid w:val="3FCB0095"/>
    <w:rsid w:val="3FCB250F"/>
    <w:rsid w:val="3FCB2D5B"/>
    <w:rsid w:val="3FCB3A2F"/>
    <w:rsid w:val="3FCB75F4"/>
    <w:rsid w:val="3FCC0881"/>
    <w:rsid w:val="3FCC262F"/>
    <w:rsid w:val="3FCC62D7"/>
    <w:rsid w:val="3FCC6AD3"/>
    <w:rsid w:val="3FCD0076"/>
    <w:rsid w:val="3FCD2417"/>
    <w:rsid w:val="3FCD33F2"/>
    <w:rsid w:val="3FCD6B4B"/>
    <w:rsid w:val="3FCD7432"/>
    <w:rsid w:val="3FCE0156"/>
    <w:rsid w:val="3FCE37B7"/>
    <w:rsid w:val="3FCE45FA"/>
    <w:rsid w:val="3FCE5B6D"/>
    <w:rsid w:val="3FCE63A8"/>
    <w:rsid w:val="3FCE6F48"/>
    <w:rsid w:val="3FCE70FC"/>
    <w:rsid w:val="3FCE79EF"/>
    <w:rsid w:val="3FCF05DD"/>
    <w:rsid w:val="3FCF2120"/>
    <w:rsid w:val="3FCF3ECE"/>
    <w:rsid w:val="3FCF675B"/>
    <w:rsid w:val="3FD00372"/>
    <w:rsid w:val="3FD0045D"/>
    <w:rsid w:val="3FD03432"/>
    <w:rsid w:val="3FD042EB"/>
    <w:rsid w:val="3FD0513C"/>
    <w:rsid w:val="3FD11DB9"/>
    <w:rsid w:val="3FD11FAF"/>
    <w:rsid w:val="3FD12D46"/>
    <w:rsid w:val="3FD1309F"/>
    <w:rsid w:val="3FD1406B"/>
    <w:rsid w:val="3FD140EA"/>
    <w:rsid w:val="3FD157F8"/>
    <w:rsid w:val="3FD15E98"/>
    <w:rsid w:val="3FD16570"/>
    <w:rsid w:val="3FD20098"/>
    <w:rsid w:val="3FD20E97"/>
    <w:rsid w:val="3FD21451"/>
    <w:rsid w:val="3FD21E14"/>
    <w:rsid w:val="3FD23D48"/>
    <w:rsid w:val="3FD25E42"/>
    <w:rsid w:val="3FD305D7"/>
    <w:rsid w:val="3FD3152E"/>
    <w:rsid w:val="3FD31C10"/>
    <w:rsid w:val="3FD332A4"/>
    <w:rsid w:val="3FD35E75"/>
    <w:rsid w:val="3FD37E62"/>
    <w:rsid w:val="3FD43AE3"/>
    <w:rsid w:val="3FD44734"/>
    <w:rsid w:val="3FD50795"/>
    <w:rsid w:val="3FD55988"/>
    <w:rsid w:val="3FD61540"/>
    <w:rsid w:val="3FD61700"/>
    <w:rsid w:val="3FD6525C"/>
    <w:rsid w:val="3FD65AF3"/>
    <w:rsid w:val="3FD720CE"/>
    <w:rsid w:val="3FD730B5"/>
    <w:rsid w:val="3FD739DB"/>
    <w:rsid w:val="3FD76C86"/>
    <w:rsid w:val="3FD808B4"/>
    <w:rsid w:val="3FD87226"/>
    <w:rsid w:val="3FD91CE7"/>
    <w:rsid w:val="3FD932C0"/>
    <w:rsid w:val="3FDA11F0"/>
    <w:rsid w:val="3FDA1A36"/>
    <w:rsid w:val="3FDA2580"/>
    <w:rsid w:val="3FDA4D4C"/>
    <w:rsid w:val="3FDA7AD2"/>
    <w:rsid w:val="3FDB1988"/>
    <w:rsid w:val="3FDB2873"/>
    <w:rsid w:val="3FDB2D4F"/>
    <w:rsid w:val="3FDB3FBC"/>
    <w:rsid w:val="3FDB4607"/>
    <w:rsid w:val="3FDB6D16"/>
    <w:rsid w:val="3FDC1E4E"/>
    <w:rsid w:val="3FDC23FE"/>
    <w:rsid w:val="3FDC34E2"/>
    <w:rsid w:val="3FDC770D"/>
    <w:rsid w:val="3FDD2F01"/>
    <w:rsid w:val="3FDD483D"/>
    <w:rsid w:val="3FDE0286"/>
    <w:rsid w:val="3FDE342D"/>
    <w:rsid w:val="3FDF05B5"/>
    <w:rsid w:val="3FDF2363"/>
    <w:rsid w:val="3FDF5DD2"/>
    <w:rsid w:val="3FDF6807"/>
    <w:rsid w:val="3FE0432D"/>
    <w:rsid w:val="3FE060DB"/>
    <w:rsid w:val="3FE075CF"/>
    <w:rsid w:val="3FE07E89"/>
    <w:rsid w:val="3FE1018C"/>
    <w:rsid w:val="3FE1076D"/>
    <w:rsid w:val="3FE1257F"/>
    <w:rsid w:val="3FE15044"/>
    <w:rsid w:val="3FE1654D"/>
    <w:rsid w:val="3FE16D38"/>
    <w:rsid w:val="3FE200A5"/>
    <w:rsid w:val="3FE21020"/>
    <w:rsid w:val="3FE21693"/>
    <w:rsid w:val="3FE21E53"/>
    <w:rsid w:val="3FE23867"/>
    <w:rsid w:val="3FE2544B"/>
    <w:rsid w:val="3FE25DE3"/>
    <w:rsid w:val="3FE266DC"/>
    <w:rsid w:val="3FE30DF1"/>
    <w:rsid w:val="3FE31C72"/>
    <w:rsid w:val="3FE33267"/>
    <w:rsid w:val="3FE34229"/>
    <w:rsid w:val="3FE35B67"/>
    <w:rsid w:val="3FE37235"/>
    <w:rsid w:val="3FE37937"/>
    <w:rsid w:val="3FE42370"/>
    <w:rsid w:val="3FE43328"/>
    <w:rsid w:val="3FE45BCB"/>
    <w:rsid w:val="3FE45C93"/>
    <w:rsid w:val="3FE47979"/>
    <w:rsid w:val="3FE536F1"/>
    <w:rsid w:val="3FE53F3C"/>
    <w:rsid w:val="3FE54652"/>
    <w:rsid w:val="3FE5510E"/>
    <w:rsid w:val="3FE60CA8"/>
    <w:rsid w:val="3FE61943"/>
    <w:rsid w:val="3FE6314C"/>
    <w:rsid w:val="3FE64809"/>
    <w:rsid w:val="3FE67B95"/>
    <w:rsid w:val="3FE720C1"/>
    <w:rsid w:val="3FE72BAA"/>
    <w:rsid w:val="3FE72C0D"/>
    <w:rsid w:val="3FE7403D"/>
    <w:rsid w:val="3FE740B0"/>
    <w:rsid w:val="3FE7577B"/>
    <w:rsid w:val="3FE77469"/>
    <w:rsid w:val="3FE81619"/>
    <w:rsid w:val="3FE821B9"/>
    <w:rsid w:val="3FE85864"/>
    <w:rsid w:val="3FE86162"/>
    <w:rsid w:val="3FE86C0B"/>
    <w:rsid w:val="3FE902A2"/>
    <w:rsid w:val="3FE91433"/>
    <w:rsid w:val="3FE931E1"/>
    <w:rsid w:val="3FE93DF0"/>
    <w:rsid w:val="3FE94F8F"/>
    <w:rsid w:val="3FE95980"/>
    <w:rsid w:val="3FE95BA3"/>
    <w:rsid w:val="3FEA2A60"/>
    <w:rsid w:val="3FEA2C94"/>
    <w:rsid w:val="3FEA5BBF"/>
    <w:rsid w:val="3FEB1E9C"/>
    <w:rsid w:val="3FEB3EA1"/>
    <w:rsid w:val="3FEB523C"/>
    <w:rsid w:val="3FEB5332"/>
    <w:rsid w:val="3FEC032B"/>
    <w:rsid w:val="3FEC0F24"/>
    <w:rsid w:val="3FEC25E5"/>
    <w:rsid w:val="3FEC2CD2"/>
    <w:rsid w:val="3FEC4656"/>
    <w:rsid w:val="3FEC4A80"/>
    <w:rsid w:val="3FEC6B6A"/>
    <w:rsid w:val="3FEC731E"/>
    <w:rsid w:val="3FED2167"/>
    <w:rsid w:val="3FED358A"/>
    <w:rsid w:val="3FED6A1C"/>
    <w:rsid w:val="3FED711E"/>
    <w:rsid w:val="3FED73CA"/>
    <w:rsid w:val="3FEE0793"/>
    <w:rsid w:val="3FEE07F8"/>
    <w:rsid w:val="3FEE25A6"/>
    <w:rsid w:val="3FEE300D"/>
    <w:rsid w:val="3FEE4079"/>
    <w:rsid w:val="3FEE563A"/>
    <w:rsid w:val="3FEE6A4A"/>
    <w:rsid w:val="3FEE6BFE"/>
    <w:rsid w:val="3FEE6F0C"/>
    <w:rsid w:val="3FEE7225"/>
    <w:rsid w:val="3FEF039C"/>
    <w:rsid w:val="3FEF6007"/>
    <w:rsid w:val="3FEF631E"/>
    <w:rsid w:val="3FEF76EF"/>
    <w:rsid w:val="3FEF7B51"/>
    <w:rsid w:val="3FF00EC0"/>
    <w:rsid w:val="3FF04570"/>
    <w:rsid w:val="3FF07B11"/>
    <w:rsid w:val="3FF102E8"/>
    <w:rsid w:val="3FF11256"/>
    <w:rsid w:val="3FF11398"/>
    <w:rsid w:val="3FF14EC1"/>
    <w:rsid w:val="3FF155AF"/>
    <w:rsid w:val="3FF1653A"/>
    <w:rsid w:val="3FF1682D"/>
    <w:rsid w:val="3FF213FE"/>
    <w:rsid w:val="3FF2288E"/>
    <w:rsid w:val="3FF23580"/>
    <w:rsid w:val="3FF27CBD"/>
    <w:rsid w:val="3FF30210"/>
    <w:rsid w:val="3FF35387"/>
    <w:rsid w:val="3FF35E0E"/>
    <w:rsid w:val="3FF37726"/>
    <w:rsid w:val="3FF37BBC"/>
    <w:rsid w:val="3FF41428"/>
    <w:rsid w:val="3FF41D22"/>
    <w:rsid w:val="3FF425E2"/>
    <w:rsid w:val="3FF439E2"/>
    <w:rsid w:val="3FF451AE"/>
    <w:rsid w:val="3FF472CC"/>
    <w:rsid w:val="3FF47583"/>
    <w:rsid w:val="3FF5337A"/>
    <w:rsid w:val="3FF5663E"/>
    <w:rsid w:val="3FF57D7F"/>
    <w:rsid w:val="3FF6120F"/>
    <w:rsid w:val="3FF658FE"/>
    <w:rsid w:val="3FF65F3E"/>
    <w:rsid w:val="3FF676AC"/>
    <w:rsid w:val="3FF70553"/>
    <w:rsid w:val="3FF73B50"/>
    <w:rsid w:val="3FF81900"/>
    <w:rsid w:val="3FF8227E"/>
    <w:rsid w:val="3FF83B2F"/>
    <w:rsid w:val="3FF859F9"/>
    <w:rsid w:val="3FF878C8"/>
    <w:rsid w:val="3FF93849"/>
    <w:rsid w:val="3FF946F0"/>
    <w:rsid w:val="3FF950C3"/>
    <w:rsid w:val="3FFA0F4B"/>
    <w:rsid w:val="3FFA0F65"/>
    <w:rsid w:val="3FFA142D"/>
    <w:rsid w:val="3FFA53EF"/>
    <w:rsid w:val="3FFA644F"/>
    <w:rsid w:val="3FFA719D"/>
    <w:rsid w:val="3FFB1C29"/>
    <w:rsid w:val="3FFB233D"/>
    <w:rsid w:val="3FFB2F15"/>
    <w:rsid w:val="3FFB6826"/>
    <w:rsid w:val="3FFC1167"/>
    <w:rsid w:val="3FFC4DED"/>
    <w:rsid w:val="3FFC4ECC"/>
    <w:rsid w:val="3FFD0A3B"/>
    <w:rsid w:val="3FFD1D39"/>
    <w:rsid w:val="3FFD4DD0"/>
    <w:rsid w:val="3FFD4EDF"/>
    <w:rsid w:val="3FFD6AC2"/>
    <w:rsid w:val="3FFE02BE"/>
    <w:rsid w:val="3FFE185D"/>
    <w:rsid w:val="3FFE3893"/>
    <w:rsid w:val="3FFE3D07"/>
    <w:rsid w:val="3FFE7A37"/>
    <w:rsid w:val="3FFF0C57"/>
    <w:rsid w:val="3FFF22C1"/>
    <w:rsid w:val="3FFF3AC3"/>
    <w:rsid w:val="3FFF3D73"/>
    <w:rsid w:val="3FFF47B3"/>
    <w:rsid w:val="400022D9"/>
    <w:rsid w:val="40003751"/>
    <w:rsid w:val="40004314"/>
    <w:rsid w:val="40005ECF"/>
    <w:rsid w:val="400072F0"/>
    <w:rsid w:val="4001082B"/>
    <w:rsid w:val="40016417"/>
    <w:rsid w:val="40017262"/>
    <w:rsid w:val="400224F5"/>
    <w:rsid w:val="4002406B"/>
    <w:rsid w:val="400242A3"/>
    <w:rsid w:val="40026051"/>
    <w:rsid w:val="400305E7"/>
    <w:rsid w:val="4004001B"/>
    <w:rsid w:val="40040099"/>
    <w:rsid w:val="40041DC9"/>
    <w:rsid w:val="40045F54"/>
    <w:rsid w:val="4004626D"/>
    <w:rsid w:val="40047AC2"/>
    <w:rsid w:val="40050660"/>
    <w:rsid w:val="40050825"/>
    <w:rsid w:val="400543CF"/>
    <w:rsid w:val="400555DC"/>
    <w:rsid w:val="40055EE4"/>
    <w:rsid w:val="400568BE"/>
    <w:rsid w:val="4006079C"/>
    <w:rsid w:val="40060B34"/>
    <w:rsid w:val="40063225"/>
    <w:rsid w:val="40063D93"/>
    <w:rsid w:val="40067586"/>
    <w:rsid w:val="40070A53"/>
    <w:rsid w:val="40071265"/>
    <w:rsid w:val="400718BA"/>
    <w:rsid w:val="40072023"/>
    <w:rsid w:val="40072094"/>
    <w:rsid w:val="400725C9"/>
    <w:rsid w:val="400733DB"/>
    <w:rsid w:val="40077B0C"/>
    <w:rsid w:val="40081713"/>
    <w:rsid w:val="400829D2"/>
    <w:rsid w:val="400861F5"/>
    <w:rsid w:val="40086414"/>
    <w:rsid w:val="40086618"/>
    <w:rsid w:val="4008777D"/>
    <w:rsid w:val="40087CC1"/>
    <w:rsid w:val="40094437"/>
    <w:rsid w:val="40095632"/>
    <w:rsid w:val="400964EE"/>
    <w:rsid w:val="4009676E"/>
    <w:rsid w:val="40096D12"/>
    <w:rsid w:val="40097566"/>
    <w:rsid w:val="400A0B15"/>
    <w:rsid w:val="400A1882"/>
    <w:rsid w:val="400A190E"/>
    <w:rsid w:val="400A1A7C"/>
    <w:rsid w:val="400A4207"/>
    <w:rsid w:val="400A428E"/>
    <w:rsid w:val="400A442B"/>
    <w:rsid w:val="400A6D34"/>
    <w:rsid w:val="400B13AA"/>
    <w:rsid w:val="400B3037"/>
    <w:rsid w:val="400C0C7E"/>
    <w:rsid w:val="400C205E"/>
    <w:rsid w:val="400C4B76"/>
    <w:rsid w:val="400C5122"/>
    <w:rsid w:val="400C671D"/>
    <w:rsid w:val="400D2EC5"/>
    <w:rsid w:val="400D2F95"/>
    <w:rsid w:val="400D3374"/>
    <w:rsid w:val="400D729E"/>
    <w:rsid w:val="400E0592"/>
    <w:rsid w:val="400E0926"/>
    <w:rsid w:val="400E0E9A"/>
    <w:rsid w:val="400E2C48"/>
    <w:rsid w:val="400E5D55"/>
    <w:rsid w:val="400E6B6D"/>
    <w:rsid w:val="400E766F"/>
    <w:rsid w:val="400F1617"/>
    <w:rsid w:val="400F1DB6"/>
    <w:rsid w:val="400F3934"/>
    <w:rsid w:val="4010076E"/>
    <w:rsid w:val="4010308D"/>
    <w:rsid w:val="4010339E"/>
    <w:rsid w:val="401069C0"/>
    <w:rsid w:val="40107267"/>
    <w:rsid w:val="401102A3"/>
    <w:rsid w:val="40112738"/>
    <w:rsid w:val="40113AEF"/>
    <w:rsid w:val="401144E6"/>
    <w:rsid w:val="40115977"/>
    <w:rsid w:val="40120C65"/>
    <w:rsid w:val="40121715"/>
    <w:rsid w:val="40121737"/>
    <w:rsid w:val="401244E2"/>
    <w:rsid w:val="40132FA8"/>
    <w:rsid w:val="40141361"/>
    <w:rsid w:val="40146EC8"/>
    <w:rsid w:val="40152228"/>
    <w:rsid w:val="40153FD6"/>
    <w:rsid w:val="40157A82"/>
    <w:rsid w:val="40161AFD"/>
    <w:rsid w:val="401641BB"/>
    <w:rsid w:val="40166488"/>
    <w:rsid w:val="40167D4F"/>
    <w:rsid w:val="4017327F"/>
    <w:rsid w:val="4017467C"/>
    <w:rsid w:val="40175FA1"/>
    <w:rsid w:val="40181C8D"/>
    <w:rsid w:val="40181D19"/>
    <w:rsid w:val="40181E98"/>
    <w:rsid w:val="40185875"/>
    <w:rsid w:val="40193706"/>
    <w:rsid w:val="40195A39"/>
    <w:rsid w:val="401A060A"/>
    <w:rsid w:val="401A15ED"/>
    <w:rsid w:val="401A2366"/>
    <w:rsid w:val="401A339B"/>
    <w:rsid w:val="401A458F"/>
    <w:rsid w:val="401A5433"/>
    <w:rsid w:val="401B0359"/>
    <w:rsid w:val="401B3120"/>
    <w:rsid w:val="401B4791"/>
    <w:rsid w:val="401B4C09"/>
    <w:rsid w:val="401B5A2A"/>
    <w:rsid w:val="401B5B07"/>
    <w:rsid w:val="401B7113"/>
    <w:rsid w:val="401B76DD"/>
    <w:rsid w:val="401C2D5A"/>
    <w:rsid w:val="401C6D6E"/>
    <w:rsid w:val="401D0186"/>
    <w:rsid w:val="401D09AD"/>
    <w:rsid w:val="401D10DD"/>
    <w:rsid w:val="401D2E8B"/>
    <w:rsid w:val="401D5BD9"/>
    <w:rsid w:val="401D5FC7"/>
    <w:rsid w:val="401D6B00"/>
    <w:rsid w:val="401D732F"/>
    <w:rsid w:val="401E162F"/>
    <w:rsid w:val="401E5274"/>
    <w:rsid w:val="401E7035"/>
    <w:rsid w:val="401F04D1"/>
    <w:rsid w:val="401F09B1"/>
    <w:rsid w:val="401F6C03"/>
    <w:rsid w:val="401F6CDA"/>
    <w:rsid w:val="401F7340"/>
    <w:rsid w:val="4020215E"/>
    <w:rsid w:val="40202D32"/>
    <w:rsid w:val="40202D3B"/>
    <w:rsid w:val="4020339D"/>
    <w:rsid w:val="40203A73"/>
    <w:rsid w:val="40204729"/>
    <w:rsid w:val="40205AE7"/>
    <w:rsid w:val="402076FE"/>
    <w:rsid w:val="40210BCD"/>
    <w:rsid w:val="40210EED"/>
    <w:rsid w:val="40210F8F"/>
    <w:rsid w:val="4021297B"/>
    <w:rsid w:val="40212D4C"/>
    <w:rsid w:val="4021451E"/>
    <w:rsid w:val="4021520F"/>
    <w:rsid w:val="4021590C"/>
    <w:rsid w:val="4022126B"/>
    <w:rsid w:val="40221F3C"/>
    <w:rsid w:val="402221E9"/>
    <w:rsid w:val="40223BA2"/>
    <w:rsid w:val="40224945"/>
    <w:rsid w:val="40225986"/>
    <w:rsid w:val="402266F3"/>
    <w:rsid w:val="4023022C"/>
    <w:rsid w:val="402316B4"/>
    <w:rsid w:val="40232515"/>
    <w:rsid w:val="40232583"/>
    <w:rsid w:val="40235567"/>
    <w:rsid w:val="40235F9C"/>
    <w:rsid w:val="4023709F"/>
    <w:rsid w:val="402406BD"/>
    <w:rsid w:val="4024246B"/>
    <w:rsid w:val="402426A6"/>
    <w:rsid w:val="4024421A"/>
    <w:rsid w:val="40244B1F"/>
    <w:rsid w:val="40245672"/>
    <w:rsid w:val="40246DEE"/>
    <w:rsid w:val="4024791B"/>
    <w:rsid w:val="40251D40"/>
    <w:rsid w:val="40253FDC"/>
    <w:rsid w:val="402558C2"/>
    <w:rsid w:val="402561C6"/>
    <w:rsid w:val="40256C9A"/>
    <w:rsid w:val="40256F98"/>
    <w:rsid w:val="40260303"/>
    <w:rsid w:val="402611BC"/>
    <w:rsid w:val="4026121B"/>
    <w:rsid w:val="40265D1F"/>
    <w:rsid w:val="402661E4"/>
    <w:rsid w:val="40267F92"/>
    <w:rsid w:val="402715B4"/>
    <w:rsid w:val="40271F5C"/>
    <w:rsid w:val="402722B1"/>
    <w:rsid w:val="402732F5"/>
    <w:rsid w:val="40273D0A"/>
    <w:rsid w:val="4027545C"/>
    <w:rsid w:val="40275AB8"/>
    <w:rsid w:val="40277681"/>
    <w:rsid w:val="40277B10"/>
    <w:rsid w:val="40280487"/>
    <w:rsid w:val="402828A7"/>
    <w:rsid w:val="40291830"/>
    <w:rsid w:val="40292506"/>
    <w:rsid w:val="402932CE"/>
    <w:rsid w:val="4029552E"/>
    <w:rsid w:val="40296018"/>
    <w:rsid w:val="40296CAD"/>
    <w:rsid w:val="4029761F"/>
    <w:rsid w:val="40297A82"/>
    <w:rsid w:val="402A2D92"/>
    <w:rsid w:val="402A7AD7"/>
    <w:rsid w:val="402B37FA"/>
    <w:rsid w:val="402B55A8"/>
    <w:rsid w:val="402C09F0"/>
    <w:rsid w:val="402C1320"/>
    <w:rsid w:val="402C1DC6"/>
    <w:rsid w:val="402C2A1F"/>
    <w:rsid w:val="402C30CE"/>
    <w:rsid w:val="402C7216"/>
    <w:rsid w:val="402C7C04"/>
    <w:rsid w:val="402D12CE"/>
    <w:rsid w:val="402D52D7"/>
    <w:rsid w:val="402D60E7"/>
    <w:rsid w:val="402D7330"/>
    <w:rsid w:val="402D7572"/>
    <w:rsid w:val="402F01BD"/>
    <w:rsid w:val="402F6AE3"/>
    <w:rsid w:val="40300E10"/>
    <w:rsid w:val="4030213B"/>
    <w:rsid w:val="4030282F"/>
    <w:rsid w:val="40302BBE"/>
    <w:rsid w:val="4030576E"/>
    <w:rsid w:val="40307C5E"/>
    <w:rsid w:val="403105B4"/>
    <w:rsid w:val="40311F89"/>
    <w:rsid w:val="4031536C"/>
    <w:rsid w:val="403156CB"/>
    <w:rsid w:val="40315E4C"/>
    <w:rsid w:val="403160D5"/>
    <w:rsid w:val="40316936"/>
    <w:rsid w:val="40320369"/>
    <w:rsid w:val="40322AC8"/>
    <w:rsid w:val="40322DDA"/>
    <w:rsid w:val="40324B88"/>
    <w:rsid w:val="403253BC"/>
    <w:rsid w:val="40326890"/>
    <w:rsid w:val="40330901"/>
    <w:rsid w:val="40336688"/>
    <w:rsid w:val="4034138A"/>
    <w:rsid w:val="40342703"/>
    <w:rsid w:val="40343440"/>
    <w:rsid w:val="40343BEB"/>
    <w:rsid w:val="403501D5"/>
    <w:rsid w:val="40350F63"/>
    <w:rsid w:val="40355481"/>
    <w:rsid w:val="40356427"/>
    <w:rsid w:val="40356622"/>
    <w:rsid w:val="40357A4F"/>
    <w:rsid w:val="40363F4D"/>
    <w:rsid w:val="40370051"/>
    <w:rsid w:val="40371B61"/>
    <w:rsid w:val="4037219F"/>
    <w:rsid w:val="40373801"/>
    <w:rsid w:val="40375679"/>
    <w:rsid w:val="403777A9"/>
    <w:rsid w:val="40380DE9"/>
    <w:rsid w:val="4038207E"/>
    <w:rsid w:val="403859BC"/>
    <w:rsid w:val="40385F17"/>
    <w:rsid w:val="40387CC5"/>
    <w:rsid w:val="40392693"/>
    <w:rsid w:val="40392F9B"/>
    <w:rsid w:val="40393E74"/>
    <w:rsid w:val="40394983"/>
    <w:rsid w:val="40395022"/>
    <w:rsid w:val="403950C4"/>
    <w:rsid w:val="40396FEB"/>
    <w:rsid w:val="403A05AE"/>
    <w:rsid w:val="403A1C8F"/>
    <w:rsid w:val="403A2FFC"/>
    <w:rsid w:val="403A4208"/>
    <w:rsid w:val="403A63C1"/>
    <w:rsid w:val="403A70BB"/>
    <w:rsid w:val="403B0C58"/>
    <w:rsid w:val="403B1563"/>
    <w:rsid w:val="403B2EBA"/>
    <w:rsid w:val="403B62BD"/>
    <w:rsid w:val="403C2513"/>
    <w:rsid w:val="403C7439"/>
    <w:rsid w:val="403C77B5"/>
    <w:rsid w:val="403D2262"/>
    <w:rsid w:val="403D2D45"/>
    <w:rsid w:val="403D31F2"/>
    <w:rsid w:val="403D352D"/>
    <w:rsid w:val="403D5EC8"/>
    <w:rsid w:val="403D651D"/>
    <w:rsid w:val="403E177F"/>
    <w:rsid w:val="403E1BEF"/>
    <w:rsid w:val="403E3B1B"/>
    <w:rsid w:val="403F0442"/>
    <w:rsid w:val="403F0E94"/>
    <w:rsid w:val="403F1F4B"/>
    <w:rsid w:val="403F2E01"/>
    <w:rsid w:val="403F39C6"/>
    <w:rsid w:val="403F59AB"/>
    <w:rsid w:val="403F72A5"/>
    <w:rsid w:val="403F7753"/>
    <w:rsid w:val="40404C90"/>
    <w:rsid w:val="40405EFC"/>
    <w:rsid w:val="40406BEB"/>
    <w:rsid w:val="404071E7"/>
    <w:rsid w:val="4041301D"/>
    <w:rsid w:val="404136B8"/>
    <w:rsid w:val="40414F3F"/>
    <w:rsid w:val="40416B7A"/>
    <w:rsid w:val="40416FF9"/>
    <w:rsid w:val="40420B44"/>
    <w:rsid w:val="404228F2"/>
    <w:rsid w:val="40424C83"/>
    <w:rsid w:val="404255DB"/>
    <w:rsid w:val="40427815"/>
    <w:rsid w:val="40430C38"/>
    <w:rsid w:val="404364B8"/>
    <w:rsid w:val="4043667C"/>
    <w:rsid w:val="404448BC"/>
    <w:rsid w:val="40444BAC"/>
    <w:rsid w:val="40445456"/>
    <w:rsid w:val="40445B2C"/>
    <w:rsid w:val="40446455"/>
    <w:rsid w:val="4044666A"/>
    <w:rsid w:val="40446DD4"/>
    <w:rsid w:val="4045372E"/>
    <w:rsid w:val="404552C2"/>
    <w:rsid w:val="40455C48"/>
    <w:rsid w:val="40460634"/>
    <w:rsid w:val="40460693"/>
    <w:rsid w:val="40460794"/>
    <w:rsid w:val="40463023"/>
    <w:rsid w:val="40463096"/>
    <w:rsid w:val="40464190"/>
    <w:rsid w:val="40464A55"/>
    <w:rsid w:val="404726E5"/>
    <w:rsid w:val="4047290D"/>
    <w:rsid w:val="40476046"/>
    <w:rsid w:val="4047615A"/>
    <w:rsid w:val="40477F08"/>
    <w:rsid w:val="40480AB6"/>
    <w:rsid w:val="404818C6"/>
    <w:rsid w:val="40482474"/>
    <w:rsid w:val="40482FC9"/>
    <w:rsid w:val="404843AC"/>
    <w:rsid w:val="40485FDD"/>
    <w:rsid w:val="40487606"/>
    <w:rsid w:val="40491ED2"/>
    <w:rsid w:val="40492375"/>
    <w:rsid w:val="404928D0"/>
    <w:rsid w:val="40493638"/>
    <w:rsid w:val="40493C80"/>
    <w:rsid w:val="40494B17"/>
    <w:rsid w:val="4049549D"/>
    <w:rsid w:val="40496720"/>
    <w:rsid w:val="404A1473"/>
    <w:rsid w:val="404A251D"/>
    <w:rsid w:val="404A3D62"/>
    <w:rsid w:val="404A5340"/>
    <w:rsid w:val="404A5FA7"/>
    <w:rsid w:val="404B0950"/>
    <w:rsid w:val="404B3E9C"/>
    <w:rsid w:val="404B4CB7"/>
    <w:rsid w:val="404B5C4A"/>
    <w:rsid w:val="404B6C2A"/>
    <w:rsid w:val="404B7437"/>
    <w:rsid w:val="404C3C8F"/>
    <w:rsid w:val="404C3FCF"/>
    <w:rsid w:val="404C53D7"/>
    <w:rsid w:val="404D5FA7"/>
    <w:rsid w:val="404D64E4"/>
    <w:rsid w:val="404D72B2"/>
    <w:rsid w:val="404E42CF"/>
    <w:rsid w:val="404E4CC0"/>
    <w:rsid w:val="404E5DB8"/>
    <w:rsid w:val="404E74E8"/>
    <w:rsid w:val="404F217A"/>
    <w:rsid w:val="404F2602"/>
    <w:rsid w:val="404F2B53"/>
    <w:rsid w:val="404F3108"/>
    <w:rsid w:val="404F32ED"/>
    <w:rsid w:val="404F3912"/>
    <w:rsid w:val="404F3A05"/>
    <w:rsid w:val="4050060E"/>
    <w:rsid w:val="405008EF"/>
    <w:rsid w:val="405009AC"/>
    <w:rsid w:val="405014B2"/>
    <w:rsid w:val="405022BD"/>
    <w:rsid w:val="40502771"/>
    <w:rsid w:val="40503261"/>
    <w:rsid w:val="405060FB"/>
    <w:rsid w:val="40506C95"/>
    <w:rsid w:val="40512B35"/>
    <w:rsid w:val="405132A9"/>
    <w:rsid w:val="405151AF"/>
    <w:rsid w:val="40520D87"/>
    <w:rsid w:val="40522595"/>
    <w:rsid w:val="40524739"/>
    <w:rsid w:val="40526FD9"/>
    <w:rsid w:val="40527058"/>
    <w:rsid w:val="40527732"/>
    <w:rsid w:val="4053079A"/>
    <w:rsid w:val="405312D3"/>
    <w:rsid w:val="405320CB"/>
    <w:rsid w:val="405329AA"/>
    <w:rsid w:val="40533CD8"/>
    <w:rsid w:val="40534611"/>
    <w:rsid w:val="40534AFF"/>
    <w:rsid w:val="40535BC9"/>
    <w:rsid w:val="405368AD"/>
    <w:rsid w:val="40536C51"/>
    <w:rsid w:val="405371F1"/>
    <w:rsid w:val="405373A7"/>
    <w:rsid w:val="40537A7D"/>
    <w:rsid w:val="40537F9E"/>
    <w:rsid w:val="40540E36"/>
    <w:rsid w:val="40543E2B"/>
    <w:rsid w:val="40544701"/>
    <w:rsid w:val="40547059"/>
    <w:rsid w:val="4055027F"/>
    <w:rsid w:val="40550877"/>
    <w:rsid w:val="40550F88"/>
    <w:rsid w:val="405513D0"/>
    <w:rsid w:val="405521EF"/>
    <w:rsid w:val="40552625"/>
    <w:rsid w:val="405530BA"/>
    <w:rsid w:val="405537C8"/>
    <w:rsid w:val="405544EE"/>
    <w:rsid w:val="4055513D"/>
    <w:rsid w:val="4055706F"/>
    <w:rsid w:val="40562D4B"/>
    <w:rsid w:val="4056366E"/>
    <w:rsid w:val="40572841"/>
    <w:rsid w:val="40573F3D"/>
    <w:rsid w:val="405746EA"/>
    <w:rsid w:val="40574EC1"/>
    <w:rsid w:val="40575A7E"/>
    <w:rsid w:val="40575FD7"/>
    <w:rsid w:val="40580367"/>
    <w:rsid w:val="40582115"/>
    <w:rsid w:val="405827D1"/>
    <w:rsid w:val="4058340D"/>
    <w:rsid w:val="405856F5"/>
    <w:rsid w:val="40586E6A"/>
    <w:rsid w:val="40587535"/>
    <w:rsid w:val="4059095B"/>
    <w:rsid w:val="405924A4"/>
    <w:rsid w:val="40593978"/>
    <w:rsid w:val="40596638"/>
    <w:rsid w:val="405A0271"/>
    <w:rsid w:val="405A40DF"/>
    <w:rsid w:val="405A4E50"/>
    <w:rsid w:val="405A5E8D"/>
    <w:rsid w:val="405A7C3B"/>
    <w:rsid w:val="405B1F6B"/>
    <w:rsid w:val="405B45FB"/>
    <w:rsid w:val="405B4AD8"/>
    <w:rsid w:val="405B4E30"/>
    <w:rsid w:val="405C03BC"/>
    <w:rsid w:val="405C1114"/>
    <w:rsid w:val="405C143D"/>
    <w:rsid w:val="405C1726"/>
    <w:rsid w:val="405C1C05"/>
    <w:rsid w:val="405C20F5"/>
    <w:rsid w:val="405C30D3"/>
    <w:rsid w:val="405C39B3"/>
    <w:rsid w:val="405D184C"/>
    <w:rsid w:val="405D772B"/>
    <w:rsid w:val="405E41D4"/>
    <w:rsid w:val="405E599C"/>
    <w:rsid w:val="405F0A5A"/>
    <w:rsid w:val="405F16F6"/>
    <w:rsid w:val="405F5252"/>
    <w:rsid w:val="405F6D3D"/>
    <w:rsid w:val="40602B66"/>
    <w:rsid w:val="40605295"/>
    <w:rsid w:val="4061165D"/>
    <w:rsid w:val="40612D9E"/>
    <w:rsid w:val="4061721C"/>
    <w:rsid w:val="40617F0E"/>
    <w:rsid w:val="40621142"/>
    <w:rsid w:val="406211BE"/>
    <w:rsid w:val="40622D75"/>
    <w:rsid w:val="40624A88"/>
    <w:rsid w:val="40624D42"/>
    <w:rsid w:val="406250BB"/>
    <w:rsid w:val="4063051D"/>
    <w:rsid w:val="40630C22"/>
    <w:rsid w:val="406311E6"/>
    <w:rsid w:val="406321AD"/>
    <w:rsid w:val="40637893"/>
    <w:rsid w:val="40640ABA"/>
    <w:rsid w:val="4064215A"/>
    <w:rsid w:val="406421C4"/>
    <w:rsid w:val="40642868"/>
    <w:rsid w:val="40645910"/>
    <w:rsid w:val="4064673C"/>
    <w:rsid w:val="40646D0C"/>
    <w:rsid w:val="40647E75"/>
    <w:rsid w:val="40650293"/>
    <w:rsid w:val="406523A5"/>
    <w:rsid w:val="406531A2"/>
    <w:rsid w:val="40655F6F"/>
    <w:rsid w:val="40657FDE"/>
    <w:rsid w:val="406619B4"/>
    <w:rsid w:val="40663A95"/>
    <w:rsid w:val="40664832"/>
    <w:rsid w:val="4066602F"/>
    <w:rsid w:val="406665E0"/>
    <w:rsid w:val="40671712"/>
    <w:rsid w:val="40672358"/>
    <w:rsid w:val="40674587"/>
    <w:rsid w:val="406805AA"/>
    <w:rsid w:val="4068122B"/>
    <w:rsid w:val="406832BB"/>
    <w:rsid w:val="40684ED8"/>
    <w:rsid w:val="406867FC"/>
    <w:rsid w:val="40687416"/>
    <w:rsid w:val="40692574"/>
    <w:rsid w:val="406929C0"/>
    <w:rsid w:val="40694322"/>
    <w:rsid w:val="4069519E"/>
    <w:rsid w:val="406960D0"/>
    <w:rsid w:val="40696461"/>
    <w:rsid w:val="406976E4"/>
    <w:rsid w:val="406A3DA1"/>
    <w:rsid w:val="406B009A"/>
    <w:rsid w:val="406B027E"/>
    <w:rsid w:val="406B1E48"/>
    <w:rsid w:val="406B3BF6"/>
    <w:rsid w:val="406B71F8"/>
    <w:rsid w:val="406B7CF2"/>
    <w:rsid w:val="406C6125"/>
    <w:rsid w:val="406C6770"/>
    <w:rsid w:val="406C796F"/>
    <w:rsid w:val="406C7EB1"/>
    <w:rsid w:val="406D2524"/>
    <w:rsid w:val="406D30FC"/>
    <w:rsid w:val="406D3E12"/>
    <w:rsid w:val="406E12C0"/>
    <w:rsid w:val="406E1939"/>
    <w:rsid w:val="406E1BCE"/>
    <w:rsid w:val="406E27D1"/>
    <w:rsid w:val="406E5B77"/>
    <w:rsid w:val="406E7B8B"/>
    <w:rsid w:val="407018CB"/>
    <w:rsid w:val="40704882"/>
    <w:rsid w:val="40704997"/>
    <w:rsid w:val="40704B2E"/>
    <w:rsid w:val="4070519B"/>
    <w:rsid w:val="407056B1"/>
    <w:rsid w:val="40706CF4"/>
    <w:rsid w:val="40707429"/>
    <w:rsid w:val="40710C0F"/>
    <w:rsid w:val="40711039"/>
    <w:rsid w:val="4071391F"/>
    <w:rsid w:val="40714ED7"/>
    <w:rsid w:val="407225E2"/>
    <w:rsid w:val="40724316"/>
    <w:rsid w:val="40730CFD"/>
    <w:rsid w:val="407350FE"/>
    <w:rsid w:val="40736149"/>
    <w:rsid w:val="40736643"/>
    <w:rsid w:val="40736F4F"/>
    <w:rsid w:val="407408A0"/>
    <w:rsid w:val="40744D39"/>
    <w:rsid w:val="407451A1"/>
    <w:rsid w:val="40745AB2"/>
    <w:rsid w:val="40747AD3"/>
    <w:rsid w:val="40747F2B"/>
    <w:rsid w:val="40750F63"/>
    <w:rsid w:val="40752CC7"/>
    <w:rsid w:val="40754A75"/>
    <w:rsid w:val="407566A0"/>
    <w:rsid w:val="40756F46"/>
    <w:rsid w:val="40760892"/>
    <w:rsid w:val="40761896"/>
    <w:rsid w:val="407623F3"/>
    <w:rsid w:val="40764414"/>
    <w:rsid w:val="40764AFC"/>
    <w:rsid w:val="4077259B"/>
    <w:rsid w:val="40775A02"/>
    <w:rsid w:val="40776142"/>
    <w:rsid w:val="40776A3F"/>
    <w:rsid w:val="40776F9C"/>
    <w:rsid w:val="40782EA8"/>
    <w:rsid w:val="40786313"/>
    <w:rsid w:val="40786454"/>
    <w:rsid w:val="407865F0"/>
    <w:rsid w:val="40787828"/>
    <w:rsid w:val="40787E7C"/>
    <w:rsid w:val="407924B5"/>
    <w:rsid w:val="40792EA9"/>
    <w:rsid w:val="40792EE3"/>
    <w:rsid w:val="40796351"/>
    <w:rsid w:val="407967F9"/>
    <w:rsid w:val="407A0D74"/>
    <w:rsid w:val="407A208B"/>
    <w:rsid w:val="407A2C06"/>
    <w:rsid w:val="407A6449"/>
    <w:rsid w:val="407A652F"/>
    <w:rsid w:val="407B2811"/>
    <w:rsid w:val="407B6F44"/>
    <w:rsid w:val="407C4056"/>
    <w:rsid w:val="407C6265"/>
    <w:rsid w:val="407C79A6"/>
    <w:rsid w:val="407C7B80"/>
    <w:rsid w:val="407D21C3"/>
    <w:rsid w:val="407D4CB6"/>
    <w:rsid w:val="407D6B38"/>
    <w:rsid w:val="407E44EC"/>
    <w:rsid w:val="407E5E33"/>
    <w:rsid w:val="407E6A56"/>
    <w:rsid w:val="407E71CA"/>
    <w:rsid w:val="407F2C61"/>
    <w:rsid w:val="407F3756"/>
    <w:rsid w:val="407F3B46"/>
    <w:rsid w:val="407F6C64"/>
    <w:rsid w:val="407F76A2"/>
    <w:rsid w:val="407F7D1D"/>
    <w:rsid w:val="40805350"/>
    <w:rsid w:val="408056BB"/>
    <w:rsid w:val="408069DF"/>
    <w:rsid w:val="40807741"/>
    <w:rsid w:val="40822003"/>
    <w:rsid w:val="40825072"/>
    <w:rsid w:val="40827192"/>
    <w:rsid w:val="408313E9"/>
    <w:rsid w:val="40833297"/>
    <w:rsid w:val="40833636"/>
    <w:rsid w:val="40836138"/>
    <w:rsid w:val="40837616"/>
    <w:rsid w:val="4083788C"/>
    <w:rsid w:val="40840873"/>
    <w:rsid w:val="408410EB"/>
    <w:rsid w:val="4084115C"/>
    <w:rsid w:val="4084737A"/>
    <w:rsid w:val="408475C8"/>
    <w:rsid w:val="40861EE8"/>
    <w:rsid w:val="40864ED4"/>
    <w:rsid w:val="408719E0"/>
    <w:rsid w:val="40873378"/>
    <w:rsid w:val="408757A2"/>
    <w:rsid w:val="408806BA"/>
    <w:rsid w:val="40880C4C"/>
    <w:rsid w:val="40880D06"/>
    <w:rsid w:val="408812A1"/>
    <w:rsid w:val="408829FA"/>
    <w:rsid w:val="408847A8"/>
    <w:rsid w:val="40885B31"/>
    <w:rsid w:val="40887534"/>
    <w:rsid w:val="40891CFD"/>
    <w:rsid w:val="40892F5B"/>
    <w:rsid w:val="40896772"/>
    <w:rsid w:val="408A0869"/>
    <w:rsid w:val="408A2F94"/>
    <w:rsid w:val="408A343A"/>
    <w:rsid w:val="408A47ED"/>
    <w:rsid w:val="408A49C4"/>
    <w:rsid w:val="408A531C"/>
    <w:rsid w:val="408A7BEF"/>
    <w:rsid w:val="408A7F9A"/>
    <w:rsid w:val="408B21E6"/>
    <w:rsid w:val="408B2327"/>
    <w:rsid w:val="408B4299"/>
    <w:rsid w:val="408B579D"/>
    <w:rsid w:val="408B6047"/>
    <w:rsid w:val="408C376E"/>
    <w:rsid w:val="408C69CA"/>
    <w:rsid w:val="408D0011"/>
    <w:rsid w:val="408D092B"/>
    <w:rsid w:val="408D1166"/>
    <w:rsid w:val="408D5763"/>
    <w:rsid w:val="408D5E4C"/>
    <w:rsid w:val="408E1514"/>
    <w:rsid w:val="408E22C1"/>
    <w:rsid w:val="408E2379"/>
    <w:rsid w:val="408E324B"/>
    <w:rsid w:val="408E3B4C"/>
    <w:rsid w:val="408E3D89"/>
    <w:rsid w:val="408E4F0A"/>
    <w:rsid w:val="408E53C1"/>
    <w:rsid w:val="408E5B31"/>
    <w:rsid w:val="408E5B37"/>
    <w:rsid w:val="408E6AD7"/>
    <w:rsid w:val="408F1FDB"/>
    <w:rsid w:val="408F2174"/>
    <w:rsid w:val="408F5668"/>
    <w:rsid w:val="408F7977"/>
    <w:rsid w:val="4090365D"/>
    <w:rsid w:val="40905D53"/>
    <w:rsid w:val="4090690E"/>
    <w:rsid w:val="4090743C"/>
    <w:rsid w:val="40907B01"/>
    <w:rsid w:val="409140DA"/>
    <w:rsid w:val="40916FFB"/>
    <w:rsid w:val="4091777D"/>
    <w:rsid w:val="40920099"/>
    <w:rsid w:val="4092048B"/>
    <w:rsid w:val="409217D2"/>
    <w:rsid w:val="40921E9D"/>
    <w:rsid w:val="40923879"/>
    <w:rsid w:val="4092395D"/>
    <w:rsid w:val="40925627"/>
    <w:rsid w:val="409273D5"/>
    <w:rsid w:val="409323E2"/>
    <w:rsid w:val="409326F1"/>
    <w:rsid w:val="409328F5"/>
    <w:rsid w:val="4093305C"/>
    <w:rsid w:val="40933DD4"/>
    <w:rsid w:val="4093586F"/>
    <w:rsid w:val="40935C2D"/>
    <w:rsid w:val="40935E7D"/>
    <w:rsid w:val="40936C2D"/>
    <w:rsid w:val="409371F2"/>
    <w:rsid w:val="40940BEF"/>
    <w:rsid w:val="4094125E"/>
    <w:rsid w:val="40942C5A"/>
    <w:rsid w:val="409444EC"/>
    <w:rsid w:val="40944B67"/>
    <w:rsid w:val="409470BD"/>
    <w:rsid w:val="409475F1"/>
    <w:rsid w:val="40950783"/>
    <w:rsid w:val="4095173C"/>
    <w:rsid w:val="409523D6"/>
    <w:rsid w:val="40953369"/>
    <w:rsid w:val="40955117"/>
    <w:rsid w:val="40955557"/>
    <w:rsid w:val="4095688F"/>
    <w:rsid w:val="40956927"/>
    <w:rsid w:val="40956EC5"/>
    <w:rsid w:val="40957CCB"/>
    <w:rsid w:val="409619DD"/>
    <w:rsid w:val="40964E5A"/>
    <w:rsid w:val="40965D72"/>
    <w:rsid w:val="40970E8F"/>
    <w:rsid w:val="40972670"/>
    <w:rsid w:val="40972C3D"/>
    <w:rsid w:val="40974249"/>
    <w:rsid w:val="40980764"/>
    <w:rsid w:val="40983CE7"/>
    <w:rsid w:val="409909CC"/>
    <w:rsid w:val="40991697"/>
    <w:rsid w:val="40992431"/>
    <w:rsid w:val="40994C08"/>
    <w:rsid w:val="409969B6"/>
    <w:rsid w:val="409A035E"/>
    <w:rsid w:val="409A0F62"/>
    <w:rsid w:val="409A44DC"/>
    <w:rsid w:val="409B0147"/>
    <w:rsid w:val="409B22DF"/>
    <w:rsid w:val="409B341D"/>
    <w:rsid w:val="409B4123"/>
    <w:rsid w:val="409B5382"/>
    <w:rsid w:val="409B5C85"/>
    <w:rsid w:val="409B6212"/>
    <w:rsid w:val="409C0254"/>
    <w:rsid w:val="409C34B3"/>
    <w:rsid w:val="409C410E"/>
    <w:rsid w:val="409C6EF6"/>
    <w:rsid w:val="409C7AC9"/>
    <w:rsid w:val="409D4D74"/>
    <w:rsid w:val="409D6CDF"/>
    <w:rsid w:val="409E0F1E"/>
    <w:rsid w:val="409E748A"/>
    <w:rsid w:val="409F01AF"/>
    <w:rsid w:val="409F15FF"/>
    <w:rsid w:val="409F1AF2"/>
    <w:rsid w:val="409F5F96"/>
    <w:rsid w:val="409F6C9B"/>
    <w:rsid w:val="40A02997"/>
    <w:rsid w:val="40A03BC5"/>
    <w:rsid w:val="40A11D0E"/>
    <w:rsid w:val="40A13EA7"/>
    <w:rsid w:val="40A142F2"/>
    <w:rsid w:val="40A148E9"/>
    <w:rsid w:val="40A1586A"/>
    <w:rsid w:val="40A16404"/>
    <w:rsid w:val="40A171BC"/>
    <w:rsid w:val="40A177E3"/>
    <w:rsid w:val="40A216C1"/>
    <w:rsid w:val="40A23390"/>
    <w:rsid w:val="40A233BC"/>
    <w:rsid w:val="40A239FF"/>
    <w:rsid w:val="40A25D95"/>
    <w:rsid w:val="40A266EB"/>
    <w:rsid w:val="40A3030A"/>
    <w:rsid w:val="40A31410"/>
    <w:rsid w:val="40A32B3A"/>
    <w:rsid w:val="40A33ABD"/>
    <w:rsid w:val="40A34B96"/>
    <w:rsid w:val="40A34BCF"/>
    <w:rsid w:val="40A350F3"/>
    <w:rsid w:val="40A35A86"/>
    <w:rsid w:val="40A41A95"/>
    <w:rsid w:val="40A435AC"/>
    <w:rsid w:val="40A50042"/>
    <w:rsid w:val="40A50B35"/>
    <w:rsid w:val="40A55E78"/>
    <w:rsid w:val="40A56901"/>
    <w:rsid w:val="40A56F00"/>
    <w:rsid w:val="40A6061B"/>
    <w:rsid w:val="40A62E81"/>
    <w:rsid w:val="40A65428"/>
    <w:rsid w:val="40A672AA"/>
    <w:rsid w:val="40A67324"/>
    <w:rsid w:val="40A7506C"/>
    <w:rsid w:val="40A75A1F"/>
    <w:rsid w:val="40A766D1"/>
    <w:rsid w:val="40A77CE0"/>
    <w:rsid w:val="40A8309D"/>
    <w:rsid w:val="40A8660C"/>
    <w:rsid w:val="40A86BF9"/>
    <w:rsid w:val="40A9038D"/>
    <w:rsid w:val="40A92971"/>
    <w:rsid w:val="40A945E9"/>
    <w:rsid w:val="40A95282"/>
    <w:rsid w:val="40AA0BC3"/>
    <w:rsid w:val="40AA12E3"/>
    <w:rsid w:val="40AB0497"/>
    <w:rsid w:val="40AB46CF"/>
    <w:rsid w:val="40AB493B"/>
    <w:rsid w:val="40AB5B4F"/>
    <w:rsid w:val="40AC3C03"/>
    <w:rsid w:val="40AC3DBD"/>
    <w:rsid w:val="40AC60C6"/>
    <w:rsid w:val="40AD06B3"/>
    <w:rsid w:val="40AD2461"/>
    <w:rsid w:val="40AD420F"/>
    <w:rsid w:val="40AD4AF5"/>
    <w:rsid w:val="40AD6202"/>
    <w:rsid w:val="40AE0A66"/>
    <w:rsid w:val="40AE72B9"/>
    <w:rsid w:val="40AE7F87"/>
    <w:rsid w:val="40AF4141"/>
    <w:rsid w:val="40AF5577"/>
    <w:rsid w:val="40AF61D9"/>
    <w:rsid w:val="40AF6332"/>
    <w:rsid w:val="40B00607"/>
    <w:rsid w:val="40B01F51"/>
    <w:rsid w:val="40B02584"/>
    <w:rsid w:val="40B04A8D"/>
    <w:rsid w:val="40B05155"/>
    <w:rsid w:val="40B079A2"/>
    <w:rsid w:val="40B214AE"/>
    <w:rsid w:val="40B21825"/>
    <w:rsid w:val="40B24CF1"/>
    <w:rsid w:val="40B26158"/>
    <w:rsid w:val="40B27A77"/>
    <w:rsid w:val="40B32646"/>
    <w:rsid w:val="40B3559D"/>
    <w:rsid w:val="40B440E4"/>
    <w:rsid w:val="40B44C60"/>
    <w:rsid w:val="40B51316"/>
    <w:rsid w:val="40B5188F"/>
    <w:rsid w:val="40B530C4"/>
    <w:rsid w:val="40B57568"/>
    <w:rsid w:val="40B57980"/>
    <w:rsid w:val="40B60FC7"/>
    <w:rsid w:val="40B63AB4"/>
    <w:rsid w:val="40B67523"/>
    <w:rsid w:val="40B7141E"/>
    <w:rsid w:val="40B74791"/>
    <w:rsid w:val="40B7508E"/>
    <w:rsid w:val="40B775FA"/>
    <w:rsid w:val="40B80747"/>
    <w:rsid w:val="40B81123"/>
    <w:rsid w:val="40B822B2"/>
    <w:rsid w:val="40B82BB4"/>
    <w:rsid w:val="40B85AF6"/>
    <w:rsid w:val="40B8702E"/>
    <w:rsid w:val="40B871B6"/>
    <w:rsid w:val="40B94091"/>
    <w:rsid w:val="40B97B50"/>
    <w:rsid w:val="40BA0DD8"/>
    <w:rsid w:val="40BA2BBF"/>
    <w:rsid w:val="40BA6207"/>
    <w:rsid w:val="40BA66CD"/>
    <w:rsid w:val="40BA6883"/>
    <w:rsid w:val="40BA692C"/>
    <w:rsid w:val="40BB14F5"/>
    <w:rsid w:val="40BB2268"/>
    <w:rsid w:val="40BB6E5F"/>
    <w:rsid w:val="40BC09C2"/>
    <w:rsid w:val="40BC26A4"/>
    <w:rsid w:val="40BC6B48"/>
    <w:rsid w:val="40BD2226"/>
    <w:rsid w:val="40BD31EC"/>
    <w:rsid w:val="40BD6CA7"/>
    <w:rsid w:val="40BE01CA"/>
    <w:rsid w:val="40BE37E9"/>
    <w:rsid w:val="40BE466E"/>
    <w:rsid w:val="40BE6018"/>
    <w:rsid w:val="40BE7759"/>
    <w:rsid w:val="40BE7C43"/>
    <w:rsid w:val="40BF1208"/>
    <w:rsid w:val="40BF1935"/>
    <w:rsid w:val="40BF2194"/>
    <w:rsid w:val="40BF5BA4"/>
    <w:rsid w:val="40BF619C"/>
    <w:rsid w:val="40C003E6"/>
    <w:rsid w:val="40C02E7B"/>
    <w:rsid w:val="40C0550C"/>
    <w:rsid w:val="40C115E9"/>
    <w:rsid w:val="40C1415E"/>
    <w:rsid w:val="40C148C1"/>
    <w:rsid w:val="40C157FE"/>
    <w:rsid w:val="40C16DD4"/>
    <w:rsid w:val="40C17CBA"/>
    <w:rsid w:val="40C25606"/>
    <w:rsid w:val="40C323B9"/>
    <w:rsid w:val="40C32ABE"/>
    <w:rsid w:val="40C33A32"/>
    <w:rsid w:val="40C35755"/>
    <w:rsid w:val="40C41559"/>
    <w:rsid w:val="40C41713"/>
    <w:rsid w:val="40C422B4"/>
    <w:rsid w:val="40C43403"/>
    <w:rsid w:val="40C477AB"/>
    <w:rsid w:val="40C53160"/>
    <w:rsid w:val="40C545E7"/>
    <w:rsid w:val="40C55045"/>
    <w:rsid w:val="40C559FD"/>
    <w:rsid w:val="40C5664E"/>
    <w:rsid w:val="40C61775"/>
    <w:rsid w:val="40C62104"/>
    <w:rsid w:val="40C63523"/>
    <w:rsid w:val="40C64F4F"/>
    <w:rsid w:val="40C652D1"/>
    <w:rsid w:val="40C661A9"/>
    <w:rsid w:val="40C66256"/>
    <w:rsid w:val="40C66A7A"/>
    <w:rsid w:val="40C6737B"/>
    <w:rsid w:val="40C71F4C"/>
    <w:rsid w:val="40C73EB2"/>
    <w:rsid w:val="40C740AE"/>
    <w:rsid w:val="40C81049"/>
    <w:rsid w:val="40C813CB"/>
    <w:rsid w:val="40C84D6A"/>
    <w:rsid w:val="40C8729B"/>
    <w:rsid w:val="40C907D4"/>
    <w:rsid w:val="40C90C14"/>
    <w:rsid w:val="40C9486C"/>
    <w:rsid w:val="40C96B6F"/>
    <w:rsid w:val="40CA08CD"/>
    <w:rsid w:val="40CA0A76"/>
    <w:rsid w:val="40CA193E"/>
    <w:rsid w:val="40CA3013"/>
    <w:rsid w:val="40CA60BA"/>
    <w:rsid w:val="40CA7A7D"/>
    <w:rsid w:val="40CB24F0"/>
    <w:rsid w:val="40CB28E7"/>
    <w:rsid w:val="40CB6D8B"/>
    <w:rsid w:val="40CC698F"/>
    <w:rsid w:val="40CD31A0"/>
    <w:rsid w:val="40CD48B1"/>
    <w:rsid w:val="40CD665F"/>
    <w:rsid w:val="40CE4185"/>
    <w:rsid w:val="40CE561B"/>
    <w:rsid w:val="40CF12A7"/>
    <w:rsid w:val="40CF410B"/>
    <w:rsid w:val="40CF55A2"/>
    <w:rsid w:val="40CF5B6F"/>
    <w:rsid w:val="40CF6505"/>
    <w:rsid w:val="40CF687B"/>
    <w:rsid w:val="40D01DB7"/>
    <w:rsid w:val="40D027D9"/>
    <w:rsid w:val="40D04201"/>
    <w:rsid w:val="40D043A1"/>
    <w:rsid w:val="40D05B99"/>
    <w:rsid w:val="40D0614F"/>
    <w:rsid w:val="40D06265"/>
    <w:rsid w:val="40D07EFD"/>
    <w:rsid w:val="40D16B7C"/>
    <w:rsid w:val="40D20119"/>
    <w:rsid w:val="40D20C01"/>
    <w:rsid w:val="40D23DD2"/>
    <w:rsid w:val="40D23E96"/>
    <w:rsid w:val="40D26D3D"/>
    <w:rsid w:val="40D26D7E"/>
    <w:rsid w:val="40D274A9"/>
    <w:rsid w:val="40D27557"/>
    <w:rsid w:val="40D317EF"/>
    <w:rsid w:val="40D33671"/>
    <w:rsid w:val="40D3481B"/>
    <w:rsid w:val="40D4166E"/>
    <w:rsid w:val="40D43E92"/>
    <w:rsid w:val="40D460C9"/>
    <w:rsid w:val="40D46754"/>
    <w:rsid w:val="40D476F1"/>
    <w:rsid w:val="40D479EE"/>
    <w:rsid w:val="40D47DFB"/>
    <w:rsid w:val="40D544F2"/>
    <w:rsid w:val="40D5450D"/>
    <w:rsid w:val="40D566D8"/>
    <w:rsid w:val="40D57808"/>
    <w:rsid w:val="40D6013B"/>
    <w:rsid w:val="40D61FEA"/>
    <w:rsid w:val="40D62844"/>
    <w:rsid w:val="40D63F13"/>
    <w:rsid w:val="40D65202"/>
    <w:rsid w:val="40D7128C"/>
    <w:rsid w:val="40D734D2"/>
    <w:rsid w:val="40D73D5E"/>
    <w:rsid w:val="40D741AF"/>
    <w:rsid w:val="40D74455"/>
    <w:rsid w:val="40D75730"/>
    <w:rsid w:val="40D75A3B"/>
    <w:rsid w:val="40D7676A"/>
    <w:rsid w:val="40D774DE"/>
    <w:rsid w:val="40D808AB"/>
    <w:rsid w:val="40D81790"/>
    <w:rsid w:val="40D8438B"/>
    <w:rsid w:val="40D914A8"/>
    <w:rsid w:val="40D92C20"/>
    <w:rsid w:val="40DA0D7C"/>
    <w:rsid w:val="40DA1B83"/>
    <w:rsid w:val="40DA374C"/>
    <w:rsid w:val="40DA6FCE"/>
    <w:rsid w:val="40DB1A26"/>
    <w:rsid w:val="40DB1AC0"/>
    <w:rsid w:val="40DB5220"/>
    <w:rsid w:val="40DC2D46"/>
    <w:rsid w:val="40DC4AF4"/>
    <w:rsid w:val="40DC6426"/>
    <w:rsid w:val="40DC68A2"/>
    <w:rsid w:val="40DC724C"/>
    <w:rsid w:val="40DD358C"/>
    <w:rsid w:val="40DD6120"/>
    <w:rsid w:val="40DD627A"/>
    <w:rsid w:val="40DE038F"/>
    <w:rsid w:val="40DE0450"/>
    <w:rsid w:val="40DE086C"/>
    <w:rsid w:val="40DE21C8"/>
    <w:rsid w:val="40DE30D7"/>
    <w:rsid w:val="40DE396C"/>
    <w:rsid w:val="40DE7FD5"/>
    <w:rsid w:val="40DF545D"/>
    <w:rsid w:val="40DF62B8"/>
    <w:rsid w:val="40DF6A92"/>
    <w:rsid w:val="40E02836"/>
    <w:rsid w:val="40E1035D"/>
    <w:rsid w:val="40E106B3"/>
    <w:rsid w:val="40E1210B"/>
    <w:rsid w:val="40E13F83"/>
    <w:rsid w:val="40E165AE"/>
    <w:rsid w:val="40E239D7"/>
    <w:rsid w:val="40E25413"/>
    <w:rsid w:val="40E302AA"/>
    <w:rsid w:val="40E33B71"/>
    <w:rsid w:val="40E347A9"/>
    <w:rsid w:val="40E367C8"/>
    <w:rsid w:val="40E36EF6"/>
    <w:rsid w:val="40E439A9"/>
    <w:rsid w:val="40E47129"/>
    <w:rsid w:val="40E51714"/>
    <w:rsid w:val="40E52A38"/>
    <w:rsid w:val="40E53D27"/>
    <w:rsid w:val="40E55E82"/>
    <w:rsid w:val="40E56579"/>
    <w:rsid w:val="40E565DE"/>
    <w:rsid w:val="40E56788"/>
    <w:rsid w:val="40E56C11"/>
    <w:rsid w:val="40E57E4D"/>
    <w:rsid w:val="40E6059F"/>
    <w:rsid w:val="40E60690"/>
    <w:rsid w:val="40E6384B"/>
    <w:rsid w:val="40E63D94"/>
    <w:rsid w:val="40E65973"/>
    <w:rsid w:val="40E74D94"/>
    <w:rsid w:val="40E752E3"/>
    <w:rsid w:val="40E77DF5"/>
    <w:rsid w:val="40E81285"/>
    <w:rsid w:val="40E816EB"/>
    <w:rsid w:val="40E8202C"/>
    <w:rsid w:val="40E83499"/>
    <w:rsid w:val="40E8523C"/>
    <w:rsid w:val="40E85247"/>
    <w:rsid w:val="40E8544F"/>
    <w:rsid w:val="40E87051"/>
    <w:rsid w:val="40E8793D"/>
    <w:rsid w:val="40E90FBF"/>
    <w:rsid w:val="40E92CBF"/>
    <w:rsid w:val="40E945A9"/>
    <w:rsid w:val="40E952E6"/>
    <w:rsid w:val="40EA11C7"/>
    <w:rsid w:val="40EA5463"/>
    <w:rsid w:val="40EA6727"/>
    <w:rsid w:val="40EA7211"/>
    <w:rsid w:val="40EB0779"/>
    <w:rsid w:val="40EB11DB"/>
    <w:rsid w:val="40EB4D37"/>
    <w:rsid w:val="40EC197A"/>
    <w:rsid w:val="40EC4A9A"/>
    <w:rsid w:val="40EC5381"/>
    <w:rsid w:val="40EC6AD2"/>
    <w:rsid w:val="40ED0AAF"/>
    <w:rsid w:val="40ED10E5"/>
    <w:rsid w:val="40ED4317"/>
    <w:rsid w:val="40ED4F53"/>
    <w:rsid w:val="40ED535C"/>
    <w:rsid w:val="40ED5E6F"/>
    <w:rsid w:val="40ED6D01"/>
    <w:rsid w:val="40EE59D0"/>
    <w:rsid w:val="40EE690E"/>
    <w:rsid w:val="40EF2A79"/>
    <w:rsid w:val="40EF45E5"/>
    <w:rsid w:val="40EF7433"/>
    <w:rsid w:val="40F0084A"/>
    <w:rsid w:val="40F01BEC"/>
    <w:rsid w:val="40F0234E"/>
    <w:rsid w:val="40F02D93"/>
    <w:rsid w:val="40F167F2"/>
    <w:rsid w:val="40F218DC"/>
    <w:rsid w:val="40F2256A"/>
    <w:rsid w:val="40F228C4"/>
    <w:rsid w:val="40F24318"/>
    <w:rsid w:val="40F2471F"/>
    <w:rsid w:val="40F260C6"/>
    <w:rsid w:val="40F30D18"/>
    <w:rsid w:val="40F30F5E"/>
    <w:rsid w:val="40F31841"/>
    <w:rsid w:val="40F31E11"/>
    <w:rsid w:val="40F31E70"/>
    <w:rsid w:val="40F31F0B"/>
    <w:rsid w:val="40F3404C"/>
    <w:rsid w:val="40F37AD9"/>
    <w:rsid w:val="40F40090"/>
    <w:rsid w:val="40F41E3E"/>
    <w:rsid w:val="40F43686"/>
    <w:rsid w:val="40F51503"/>
    <w:rsid w:val="40F51626"/>
    <w:rsid w:val="40F526FF"/>
    <w:rsid w:val="40F5358F"/>
    <w:rsid w:val="40F557FD"/>
    <w:rsid w:val="40F5624B"/>
    <w:rsid w:val="40F63458"/>
    <w:rsid w:val="40F63494"/>
    <w:rsid w:val="40F64D19"/>
    <w:rsid w:val="40F70575"/>
    <w:rsid w:val="40F70E2B"/>
    <w:rsid w:val="40F732A4"/>
    <w:rsid w:val="40F736DC"/>
    <w:rsid w:val="40F77B80"/>
    <w:rsid w:val="40F8055C"/>
    <w:rsid w:val="40F81A19"/>
    <w:rsid w:val="40F840F8"/>
    <w:rsid w:val="40F850B3"/>
    <w:rsid w:val="40F9220A"/>
    <w:rsid w:val="40F931E4"/>
    <w:rsid w:val="40F956A6"/>
    <w:rsid w:val="40FA2117"/>
    <w:rsid w:val="40FA4CB6"/>
    <w:rsid w:val="40FA626B"/>
    <w:rsid w:val="40FB141E"/>
    <w:rsid w:val="40FB4B2A"/>
    <w:rsid w:val="40FB566E"/>
    <w:rsid w:val="40FB719B"/>
    <w:rsid w:val="40FB7670"/>
    <w:rsid w:val="40FC0B8B"/>
    <w:rsid w:val="40FC44E0"/>
    <w:rsid w:val="40FC5196"/>
    <w:rsid w:val="40FC5C65"/>
    <w:rsid w:val="40FD1E67"/>
    <w:rsid w:val="40FD201B"/>
    <w:rsid w:val="40FD21EC"/>
    <w:rsid w:val="40FD625C"/>
    <w:rsid w:val="40FE0F0E"/>
    <w:rsid w:val="40FE2B4E"/>
    <w:rsid w:val="40FE3356"/>
    <w:rsid w:val="40FE34AB"/>
    <w:rsid w:val="40FE4A6B"/>
    <w:rsid w:val="40FE7D11"/>
    <w:rsid w:val="40FF44C7"/>
    <w:rsid w:val="40FF55BF"/>
    <w:rsid w:val="40FF7A38"/>
    <w:rsid w:val="4100002F"/>
    <w:rsid w:val="4100099C"/>
    <w:rsid w:val="410018BF"/>
    <w:rsid w:val="410020DD"/>
    <w:rsid w:val="410032AB"/>
    <w:rsid w:val="410032EA"/>
    <w:rsid w:val="4100432A"/>
    <w:rsid w:val="41005F1C"/>
    <w:rsid w:val="410127AD"/>
    <w:rsid w:val="41014131"/>
    <w:rsid w:val="4101455B"/>
    <w:rsid w:val="41014921"/>
    <w:rsid w:val="41016309"/>
    <w:rsid w:val="41017052"/>
    <w:rsid w:val="410170C4"/>
    <w:rsid w:val="4102043A"/>
    <w:rsid w:val="41021E28"/>
    <w:rsid w:val="41023485"/>
    <w:rsid w:val="410302D3"/>
    <w:rsid w:val="4103116B"/>
    <w:rsid w:val="41031B51"/>
    <w:rsid w:val="41032081"/>
    <w:rsid w:val="4103216E"/>
    <w:rsid w:val="41035E8D"/>
    <w:rsid w:val="41037527"/>
    <w:rsid w:val="410403D7"/>
    <w:rsid w:val="41040F99"/>
    <w:rsid w:val="41041EEE"/>
    <w:rsid w:val="410437C0"/>
    <w:rsid w:val="41044318"/>
    <w:rsid w:val="41044576"/>
    <w:rsid w:val="41045EE5"/>
    <w:rsid w:val="41047C8D"/>
    <w:rsid w:val="41051FA7"/>
    <w:rsid w:val="4105229D"/>
    <w:rsid w:val="41053531"/>
    <w:rsid w:val="4105404B"/>
    <w:rsid w:val="41054678"/>
    <w:rsid w:val="41055DF9"/>
    <w:rsid w:val="41061B05"/>
    <w:rsid w:val="41061B71"/>
    <w:rsid w:val="41061E61"/>
    <w:rsid w:val="410634FD"/>
    <w:rsid w:val="41064ECF"/>
    <w:rsid w:val="41067DC3"/>
    <w:rsid w:val="410703C2"/>
    <w:rsid w:val="41070753"/>
    <w:rsid w:val="41071D51"/>
    <w:rsid w:val="41076015"/>
    <w:rsid w:val="41076524"/>
    <w:rsid w:val="41080DA6"/>
    <w:rsid w:val="4108298A"/>
    <w:rsid w:val="410834FC"/>
    <w:rsid w:val="410842AB"/>
    <w:rsid w:val="410845D4"/>
    <w:rsid w:val="41084A78"/>
    <w:rsid w:val="41086F50"/>
    <w:rsid w:val="41090C75"/>
    <w:rsid w:val="41095EB9"/>
    <w:rsid w:val="4109719F"/>
    <w:rsid w:val="4109735C"/>
    <w:rsid w:val="410A1661"/>
    <w:rsid w:val="410A27F8"/>
    <w:rsid w:val="410A617F"/>
    <w:rsid w:val="410A78B3"/>
    <w:rsid w:val="410B144D"/>
    <w:rsid w:val="410B18BF"/>
    <w:rsid w:val="410B2F0A"/>
    <w:rsid w:val="410B3EDD"/>
    <w:rsid w:val="410B4272"/>
    <w:rsid w:val="410B461F"/>
    <w:rsid w:val="410B53D9"/>
    <w:rsid w:val="410B7187"/>
    <w:rsid w:val="410D0752"/>
    <w:rsid w:val="410D498A"/>
    <w:rsid w:val="410D5E33"/>
    <w:rsid w:val="410D73A4"/>
    <w:rsid w:val="410E192B"/>
    <w:rsid w:val="410E2466"/>
    <w:rsid w:val="410E3FFA"/>
    <w:rsid w:val="410E4BEE"/>
    <w:rsid w:val="410E611D"/>
    <w:rsid w:val="410F01B1"/>
    <w:rsid w:val="410F19C8"/>
    <w:rsid w:val="410F2360"/>
    <w:rsid w:val="410F4ECA"/>
    <w:rsid w:val="410F655E"/>
    <w:rsid w:val="410F7001"/>
    <w:rsid w:val="41101BEA"/>
    <w:rsid w:val="411061F3"/>
    <w:rsid w:val="41107322"/>
    <w:rsid w:val="41110C42"/>
    <w:rsid w:val="41111D82"/>
    <w:rsid w:val="41113F66"/>
    <w:rsid w:val="4111484F"/>
    <w:rsid w:val="41124215"/>
    <w:rsid w:val="411249BA"/>
    <w:rsid w:val="41126768"/>
    <w:rsid w:val="41127180"/>
    <w:rsid w:val="4113186C"/>
    <w:rsid w:val="411326F9"/>
    <w:rsid w:val="41132E85"/>
    <w:rsid w:val="4113302C"/>
    <w:rsid w:val="41133180"/>
    <w:rsid w:val="41133F0D"/>
    <w:rsid w:val="41135371"/>
    <w:rsid w:val="41136A2C"/>
    <w:rsid w:val="41137AF1"/>
    <w:rsid w:val="41140732"/>
    <w:rsid w:val="411424E0"/>
    <w:rsid w:val="4114428E"/>
    <w:rsid w:val="411503BD"/>
    <w:rsid w:val="41151DFF"/>
    <w:rsid w:val="41152797"/>
    <w:rsid w:val="41153BBD"/>
    <w:rsid w:val="41160227"/>
    <w:rsid w:val="41160A7F"/>
    <w:rsid w:val="411617DE"/>
    <w:rsid w:val="41164A89"/>
    <w:rsid w:val="41166258"/>
    <w:rsid w:val="411705B3"/>
    <w:rsid w:val="41171F51"/>
    <w:rsid w:val="41173B35"/>
    <w:rsid w:val="41173D7E"/>
    <w:rsid w:val="411750BD"/>
    <w:rsid w:val="41175793"/>
    <w:rsid w:val="41175B2C"/>
    <w:rsid w:val="4117646F"/>
    <w:rsid w:val="41180544"/>
    <w:rsid w:val="411824D7"/>
    <w:rsid w:val="41183E32"/>
    <w:rsid w:val="41187073"/>
    <w:rsid w:val="411917F4"/>
    <w:rsid w:val="41192368"/>
    <w:rsid w:val="41195D48"/>
    <w:rsid w:val="41197B33"/>
    <w:rsid w:val="411A3A01"/>
    <w:rsid w:val="411A40CF"/>
    <w:rsid w:val="411A73CB"/>
    <w:rsid w:val="411B0F0E"/>
    <w:rsid w:val="411B2816"/>
    <w:rsid w:val="411B2B44"/>
    <w:rsid w:val="411B386E"/>
    <w:rsid w:val="411B3DF4"/>
    <w:rsid w:val="411B561D"/>
    <w:rsid w:val="411B735E"/>
    <w:rsid w:val="411C1395"/>
    <w:rsid w:val="411C53F0"/>
    <w:rsid w:val="411C75E7"/>
    <w:rsid w:val="411D100E"/>
    <w:rsid w:val="411D2229"/>
    <w:rsid w:val="411D24AC"/>
    <w:rsid w:val="411D24DB"/>
    <w:rsid w:val="411E09D0"/>
    <w:rsid w:val="411E2A95"/>
    <w:rsid w:val="411E335F"/>
    <w:rsid w:val="411F05BB"/>
    <w:rsid w:val="411F3F25"/>
    <w:rsid w:val="411F442C"/>
    <w:rsid w:val="411F6AF6"/>
    <w:rsid w:val="41200E85"/>
    <w:rsid w:val="41201061"/>
    <w:rsid w:val="41202C33"/>
    <w:rsid w:val="412053B5"/>
    <w:rsid w:val="412067A0"/>
    <w:rsid w:val="412070D7"/>
    <w:rsid w:val="41211069"/>
    <w:rsid w:val="41211204"/>
    <w:rsid w:val="41216504"/>
    <w:rsid w:val="412169AB"/>
    <w:rsid w:val="412225DA"/>
    <w:rsid w:val="41230975"/>
    <w:rsid w:val="41232723"/>
    <w:rsid w:val="41233D36"/>
    <w:rsid w:val="41233FB9"/>
    <w:rsid w:val="412344D1"/>
    <w:rsid w:val="412374C8"/>
    <w:rsid w:val="412414ED"/>
    <w:rsid w:val="412417AC"/>
    <w:rsid w:val="41243998"/>
    <w:rsid w:val="41243D12"/>
    <w:rsid w:val="41244173"/>
    <w:rsid w:val="4124469F"/>
    <w:rsid w:val="412451C6"/>
    <w:rsid w:val="41250259"/>
    <w:rsid w:val="41250F8F"/>
    <w:rsid w:val="412533E7"/>
    <w:rsid w:val="41253DAB"/>
    <w:rsid w:val="412546ED"/>
    <w:rsid w:val="41255B9D"/>
    <w:rsid w:val="4125649B"/>
    <w:rsid w:val="41261227"/>
    <w:rsid w:val="412626B7"/>
    <w:rsid w:val="412626D2"/>
    <w:rsid w:val="41263FC1"/>
    <w:rsid w:val="41265D6F"/>
    <w:rsid w:val="4127066A"/>
    <w:rsid w:val="41271B58"/>
    <w:rsid w:val="41276645"/>
    <w:rsid w:val="41276D9C"/>
    <w:rsid w:val="412771DF"/>
    <w:rsid w:val="412775BC"/>
    <w:rsid w:val="41281798"/>
    <w:rsid w:val="41281AE7"/>
    <w:rsid w:val="41283576"/>
    <w:rsid w:val="41285D30"/>
    <w:rsid w:val="41285F8B"/>
    <w:rsid w:val="41286059"/>
    <w:rsid w:val="412877D8"/>
    <w:rsid w:val="4129108F"/>
    <w:rsid w:val="41295B9F"/>
    <w:rsid w:val="41297D82"/>
    <w:rsid w:val="412A07A6"/>
    <w:rsid w:val="412A2779"/>
    <w:rsid w:val="412A2C43"/>
    <w:rsid w:val="412A3C09"/>
    <w:rsid w:val="412A4A9C"/>
    <w:rsid w:val="412A7AD5"/>
    <w:rsid w:val="412B1CB0"/>
    <w:rsid w:val="412B3986"/>
    <w:rsid w:val="412B3DE6"/>
    <w:rsid w:val="412C315F"/>
    <w:rsid w:val="412C397A"/>
    <w:rsid w:val="412C4446"/>
    <w:rsid w:val="412C4716"/>
    <w:rsid w:val="412C5A7C"/>
    <w:rsid w:val="412C5F0A"/>
    <w:rsid w:val="412C782A"/>
    <w:rsid w:val="412D10FA"/>
    <w:rsid w:val="412D224A"/>
    <w:rsid w:val="412D2400"/>
    <w:rsid w:val="412D2921"/>
    <w:rsid w:val="412D2A38"/>
    <w:rsid w:val="412D2C8C"/>
    <w:rsid w:val="412D4F64"/>
    <w:rsid w:val="412D515E"/>
    <w:rsid w:val="412D5350"/>
    <w:rsid w:val="412D70FE"/>
    <w:rsid w:val="412E12DF"/>
    <w:rsid w:val="412E1653"/>
    <w:rsid w:val="412E1F2D"/>
    <w:rsid w:val="412E258A"/>
    <w:rsid w:val="412E745D"/>
    <w:rsid w:val="412E784E"/>
    <w:rsid w:val="412F06F1"/>
    <w:rsid w:val="412F0F7D"/>
    <w:rsid w:val="412F10C8"/>
    <w:rsid w:val="412F285A"/>
    <w:rsid w:val="412F2E76"/>
    <w:rsid w:val="412F369F"/>
    <w:rsid w:val="412F3A1A"/>
    <w:rsid w:val="412F7046"/>
    <w:rsid w:val="412F7DA3"/>
    <w:rsid w:val="4130341D"/>
    <w:rsid w:val="41304DFA"/>
    <w:rsid w:val="41304EAA"/>
    <w:rsid w:val="41310F0B"/>
    <w:rsid w:val="41311DCF"/>
    <w:rsid w:val="41313092"/>
    <w:rsid w:val="41313B73"/>
    <w:rsid w:val="4131559C"/>
    <w:rsid w:val="41315679"/>
    <w:rsid w:val="4131633A"/>
    <w:rsid w:val="41317FBC"/>
    <w:rsid w:val="4132000E"/>
    <w:rsid w:val="4132239B"/>
    <w:rsid w:val="41324D53"/>
    <w:rsid w:val="41326E0A"/>
    <w:rsid w:val="413277CA"/>
    <w:rsid w:val="41342ECE"/>
    <w:rsid w:val="41344CBB"/>
    <w:rsid w:val="41347147"/>
    <w:rsid w:val="4134747D"/>
    <w:rsid w:val="41350D1C"/>
    <w:rsid w:val="41351492"/>
    <w:rsid w:val="41352EBD"/>
    <w:rsid w:val="41356359"/>
    <w:rsid w:val="4135788C"/>
    <w:rsid w:val="413578F3"/>
    <w:rsid w:val="413606A8"/>
    <w:rsid w:val="41362099"/>
    <w:rsid w:val="413630AF"/>
    <w:rsid w:val="41371AF4"/>
    <w:rsid w:val="41374679"/>
    <w:rsid w:val="4137525A"/>
    <w:rsid w:val="41375FA8"/>
    <w:rsid w:val="413779F2"/>
    <w:rsid w:val="41377F7D"/>
    <w:rsid w:val="41380460"/>
    <w:rsid w:val="413834E9"/>
    <w:rsid w:val="41384420"/>
    <w:rsid w:val="41390199"/>
    <w:rsid w:val="4139067E"/>
    <w:rsid w:val="41391F47"/>
    <w:rsid w:val="413936AC"/>
    <w:rsid w:val="41393870"/>
    <w:rsid w:val="41393CF5"/>
    <w:rsid w:val="41395AA3"/>
    <w:rsid w:val="413A36FE"/>
    <w:rsid w:val="413A4B1F"/>
    <w:rsid w:val="413B1D4F"/>
    <w:rsid w:val="413B2663"/>
    <w:rsid w:val="413B2B40"/>
    <w:rsid w:val="413B50FE"/>
    <w:rsid w:val="413B5CBF"/>
    <w:rsid w:val="413B7F16"/>
    <w:rsid w:val="413C37E5"/>
    <w:rsid w:val="413C3FE6"/>
    <w:rsid w:val="413C4872"/>
    <w:rsid w:val="413C5593"/>
    <w:rsid w:val="413D295B"/>
    <w:rsid w:val="413D69B8"/>
    <w:rsid w:val="413D7878"/>
    <w:rsid w:val="413E07BD"/>
    <w:rsid w:val="413E093E"/>
    <w:rsid w:val="413E57AF"/>
    <w:rsid w:val="413E57FE"/>
    <w:rsid w:val="413E755D"/>
    <w:rsid w:val="413E7D1A"/>
    <w:rsid w:val="413F05EB"/>
    <w:rsid w:val="413F1848"/>
    <w:rsid w:val="413F2835"/>
    <w:rsid w:val="413F4342"/>
    <w:rsid w:val="413F479E"/>
    <w:rsid w:val="41400928"/>
    <w:rsid w:val="4140499F"/>
    <w:rsid w:val="41405083"/>
    <w:rsid w:val="41406E31"/>
    <w:rsid w:val="41410DFB"/>
    <w:rsid w:val="41412BA9"/>
    <w:rsid w:val="4141686E"/>
    <w:rsid w:val="41416CA6"/>
    <w:rsid w:val="414172BF"/>
    <w:rsid w:val="41424FDF"/>
    <w:rsid w:val="41425B5E"/>
    <w:rsid w:val="41431F4D"/>
    <w:rsid w:val="41432623"/>
    <w:rsid w:val="4143326C"/>
    <w:rsid w:val="41433320"/>
    <w:rsid w:val="4143355D"/>
    <w:rsid w:val="41434B73"/>
    <w:rsid w:val="41437E09"/>
    <w:rsid w:val="41443E4D"/>
    <w:rsid w:val="414441EE"/>
    <w:rsid w:val="41444276"/>
    <w:rsid w:val="41445989"/>
    <w:rsid w:val="41447381"/>
    <w:rsid w:val="414508EB"/>
    <w:rsid w:val="41452B8C"/>
    <w:rsid w:val="414540C2"/>
    <w:rsid w:val="414543A2"/>
    <w:rsid w:val="4145470B"/>
    <w:rsid w:val="4145693F"/>
    <w:rsid w:val="41456B3D"/>
    <w:rsid w:val="41460486"/>
    <w:rsid w:val="41464CB7"/>
    <w:rsid w:val="41474664"/>
    <w:rsid w:val="41475D36"/>
    <w:rsid w:val="414803DC"/>
    <w:rsid w:val="41482682"/>
    <w:rsid w:val="41483F38"/>
    <w:rsid w:val="41485D02"/>
    <w:rsid w:val="414867C0"/>
    <w:rsid w:val="414922EF"/>
    <w:rsid w:val="4149324C"/>
    <w:rsid w:val="41493682"/>
    <w:rsid w:val="41494C1D"/>
    <w:rsid w:val="41495125"/>
    <w:rsid w:val="41496BCB"/>
    <w:rsid w:val="4149719B"/>
    <w:rsid w:val="414A4154"/>
    <w:rsid w:val="414A4871"/>
    <w:rsid w:val="414A5F02"/>
    <w:rsid w:val="414A7570"/>
    <w:rsid w:val="414A7CB0"/>
    <w:rsid w:val="414B1D61"/>
    <w:rsid w:val="414B4302"/>
    <w:rsid w:val="414B61DC"/>
    <w:rsid w:val="414B685B"/>
    <w:rsid w:val="414C1B32"/>
    <w:rsid w:val="414C1C7A"/>
    <w:rsid w:val="414C33B0"/>
    <w:rsid w:val="414C3604"/>
    <w:rsid w:val="414C3A28"/>
    <w:rsid w:val="414C43D2"/>
    <w:rsid w:val="414C4F6F"/>
    <w:rsid w:val="414C6DBE"/>
    <w:rsid w:val="414C7ECC"/>
    <w:rsid w:val="414D3EA5"/>
    <w:rsid w:val="414D59F2"/>
    <w:rsid w:val="414D77A0"/>
    <w:rsid w:val="414E0433"/>
    <w:rsid w:val="414E29CE"/>
    <w:rsid w:val="414E2E93"/>
    <w:rsid w:val="414E5B45"/>
    <w:rsid w:val="414F09CB"/>
    <w:rsid w:val="414F176A"/>
    <w:rsid w:val="414F3004"/>
    <w:rsid w:val="414F3518"/>
    <w:rsid w:val="414F5674"/>
    <w:rsid w:val="414F56AA"/>
    <w:rsid w:val="414F7384"/>
    <w:rsid w:val="4150392F"/>
    <w:rsid w:val="41505924"/>
    <w:rsid w:val="41505A88"/>
    <w:rsid w:val="4150675D"/>
    <w:rsid w:val="415073D5"/>
    <w:rsid w:val="41507736"/>
    <w:rsid w:val="4151074F"/>
    <w:rsid w:val="4151103E"/>
    <w:rsid w:val="4151480B"/>
    <w:rsid w:val="415154E2"/>
    <w:rsid w:val="41515AF9"/>
    <w:rsid w:val="415160DA"/>
    <w:rsid w:val="41516812"/>
    <w:rsid w:val="41517290"/>
    <w:rsid w:val="415177BE"/>
    <w:rsid w:val="41517FFE"/>
    <w:rsid w:val="41520324"/>
    <w:rsid w:val="41521985"/>
    <w:rsid w:val="41523008"/>
    <w:rsid w:val="4152378E"/>
    <w:rsid w:val="41524200"/>
    <w:rsid w:val="41524DB6"/>
    <w:rsid w:val="41525D4E"/>
    <w:rsid w:val="41526B64"/>
    <w:rsid w:val="41530B66"/>
    <w:rsid w:val="4153125A"/>
    <w:rsid w:val="41532E15"/>
    <w:rsid w:val="41534694"/>
    <w:rsid w:val="415407AC"/>
    <w:rsid w:val="41540B2E"/>
    <w:rsid w:val="41543983"/>
    <w:rsid w:val="415439ED"/>
    <w:rsid w:val="415442A5"/>
    <w:rsid w:val="41546D80"/>
    <w:rsid w:val="4155097D"/>
    <w:rsid w:val="41553927"/>
    <w:rsid w:val="41553A25"/>
    <w:rsid w:val="41554571"/>
    <w:rsid w:val="41555250"/>
    <w:rsid w:val="415574DC"/>
    <w:rsid w:val="41557FD3"/>
    <w:rsid w:val="4156078C"/>
    <w:rsid w:val="4156257F"/>
    <w:rsid w:val="415648A7"/>
    <w:rsid w:val="41566655"/>
    <w:rsid w:val="41570055"/>
    <w:rsid w:val="4157061F"/>
    <w:rsid w:val="415723CD"/>
    <w:rsid w:val="4157515E"/>
    <w:rsid w:val="41583042"/>
    <w:rsid w:val="41585414"/>
    <w:rsid w:val="415856D8"/>
    <w:rsid w:val="41585897"/>
    <w:rsid w:val="41586871"/>
    <w:rsid w:val="415873FA"/>
    <w:rsid w:val="4159263F"/>
    <w:rsid w:val="41594397"/>
    <w:rsid w:val="41595546"/>
    <w:rsid w:val="41596145"/>
    <w:rsid w:val="41596C87"/>
    <w:rsid w:val="41596D43"/>
    <w:rsid w:val="415A055F"/>
    <w:rsid w:val="415A0714"/>
    <w:rsid w:val="415A0D8E"/>
    <w:rsid w:val="415A13AB"/>
    <w:rsid w:val="415A4DD4"/>
    <w:rsid w:val="415A6003"/>
    <w:rsid w:val="415A62F6"/>
    <w:rsid w:val="415A75AE"/>
    <w:rsid w:val="415A7E88"/>
    <w:rsid w:val="415B1EBD"/>
    <w:rsid w:val="415B3C6B"/>
    <w:rsid w:val="415B3D9E"/>
    <w:rsid w:val="415B4202"/>
    <w:rsid w:val="415B6601"/>
    <w:rsid w:val="415B75FC"/>
    <w:rsid w:val="415C2347"/>
    <w:rsid w:val="415C4CCA"/>
    <w:rsid w:val="415D3E87"/>
    <w:rsid w:val="415D5357"/>
    <w:rsid w:val="415D6A98"/>
    <w:rsid w:val="415D6F36"/>
    <w:rsid w:val="415E19AD"/>
    <w:rsid w:val="415E7BFF"/>
    <w:rsid w:val="415E7F28"/>
    <w:rsid w:val="415F159E"/>
    <w:rsid w:val="415F19F6"/>
    <w:rsid w:val="415F3F89"/>
    <w:rsid w:val="415F4253"/>
    <w:rsid w:val="415F6CF4"/>
    <w:rsid w:val="415F7893"/>
    <w:rsid w:val="415F7908"/>
    <w:rsid w:val="415F7A56"/>
    <w:rsid w:val="4160349E"/>
    <w:rsid w:val="41603CB2"/>
    <w:rsid w:val="41605725"/>
    <w:rsid w:val="41611171"/>
    <w:rsid w:val="41614FF9"/>
    <w:rsid w:val="4162149D"/>
    <w:rsid w:val="4162324B"/>
    <w:rsid w:val="416238D5"/>
    <w:rsid w:val="41623A7A"/>
    <w:rsid w:val="41626E05"/>
    <w:rsid w:val="41630D72"/>
    <w:rsid w:val="416311C9"/>
    <w:rsid w:val="4163248D"/>
    <w:rsid w:val="41633F42"/>
    <w:rsid w:val="41635D9D"/>
    <w:rsid w:val="41636FC4"/>
    <w:rsid w:val="41641EAD"/>
    <w:rsid w:val="41643D9A"/>
    <w:rsid w:val="4165079A"/>
    <w:rsid w:val="41650F8E"/>
    <w:rsid w:val="41652D3C"/>
    <w:rsid w:val="41654AEA"/>
    <w:rsid w:val="41655648"/>
    <w:rsid w:val="4165627D"/>
    <w:rsid w:val="41656898"/>
    <w:rsid w:val="4166151B"/>
    <w:rsid w:val="416657B8"/>
    <w:rsid w:val="41665A0C"/>
    <w:rsid w:val="41670A01"/>
    <w:rsid w:val="4167271B"/>
    <w:rsid w:val="41675303"/>
    <w:rsid w:val="4167664D"/>
    <w:rsid w:val="416804F6"/>
    <w:rsid w:val="41682940"/>
    <w:rsid w:val="41683412"/>
    <w:rsid w:val="416835C8"/>
    <w:rsid w:val="41683BAB"/>
    <w:rsid w:val="41683C8E"/>
    <w:rsid w:val="416845DA"/>
    <w:rsid w:val="41686388"/>
    <w:rsid w:val="41686A7F"/>
    <w:rsid w:val="4169100C"/>
    <w:rsid w:val="41691A27"/>
    <w:rsid w:val="4169503B"/>
    <w:rsid w:val="416A38B4"/>
    <w:rsid w:val="416A39B3"/>
    <w:rsid w:val="416A4E7D"/>
    <w:rsid w:val="416B252C"/>
    <w:rsid w:val="416B30A7"/>
    <w:rsid w:val="416B5E92"/>
    <w:rsid w:val="416B7108"/>
    <w:rsid w:val="416B7C26"/>
    <w:rsid w:val="416C142E"/>
    <w:rsid w:val="416C231C"/>
    <w:rsid w:val="416C488B"/>
    <w:rsid w:val="416C5E78"/>
    <w:rsid w:val="416D1BF0"/>
    <w:rsid w:val="416D399E"/>
    <w:rsid w:val="416D4B86"/>
    <w:rsid w:val="416D658D"/>
    <w:rsid w:val="416E62DC"/>
    <w:rsid w:val="416E727A"/>
    <w:rsid w:val="416E7E42"/>
    <w:rsid w:val="416F1F12"/>
    <w:rsid w:val="416F392F"/>
    <w:rsid w:val="416F3BBA"/>
    <w:rsid w:val="416F3C10"/>
    <w:rsid w:val="416F5028"/>
    <w:rsid w:val="416F5862"/>
    <w:rsid w:val="416F5968"/>
    <w:rsid w:val="416F5E04"/>
    <w:rsid w:val="416F7194"/>
    <w:rsid w:val="416F7716"/>
    <w:rsid w:val="41700EDB"/>
    <w:rsid w:val="41701871"/>
    <w:rsid w:val="41702F32"/>
    <w:rsid w:val="41703851"/>
    <w:rsid w:val="41704377"/>
    <w:rsid w:val="41707876"/>
    <w:rsid w:val="41707E25"/>
    <w:rsid w:val="41710820"/>
    <w:rsid w:val="4171348E"/>
    <w:rsid w:val="417137CD"/>
    <w:rsid w:val="41716D3B"/>
    <w:rsid w:val="4172221D"/>
    <w:rsid w:val="41724C5D"/>
    <w:rsid w:val="41725E0B"/>
    <w:rsid w:val="4172782E"/>
    <w:rsid w:val="41734727"/>
    <w:rsid w:val="41735459"/>
    <w:rsid w:val="41742F7F"/>
    <w:rsid w:val="41744EE3"/>
    <w:rsid w:val="41746BD6"/>
    <w:rsid w:val="417502FD"/>
    <w:rsid w:val="41751D23"/>
    <w:rsid w:val="4175530F"/>
    <w:rsid w:val="41760AA5"/>
    <w:rsid w:val="41764F49"/>
    <w:rsid w:val="41765DA5"/>
    <w:rsid w:val="417661AF"/>
    <w:rsid w:val="41766418"/>
    <w:rsid w:val="417669CC"/>
    <w:rsid w:val="41766A58"/>
    <w:rsid w:val="41766CF7"/>
    <w:rsid w:val="41767F3F"/>
    <w:rsid w:val="41772210"/>
    <w:rsid w:val="41773A6F"/>
    <w:rsid w:val="4177481D"/>
    <w:rsid w:val="41774C8D"/>
    <w:rsid w:val="41780319"/>
    <w:rsid w:val="41780CC1"/>
    <w:rsid w:val="417826D1"/>
    <w:rsid w:val="41782A6F"/>
    <w:rsid w:val="417836A0"/>
    <w:rsid w:val="417844E2"/>
    <w:rsid w:val="41785646"/>
    <w:rsid w:val="4178600A"/>
    <w:rsid w:val="41790595"/>
    <w:rsid w:val="417920A2"/>
    <w:rsid w:val="4179304A"/>
    <w:rsid w:val="417967E7"/>
    <w:rsid w:val="417A00C7"/>
    <w:rsid w:val="417A0713"/>
    <w:rsid w:val="417A0972"/>
    <w:rsid w:val="417A0BD2"/>
    <w:rsid w:val="417A133E"/>
    <w:rsid w:val="417A5C14"/>
    <w:rsid w:val="417B2021"/>
    <w:rsid w:val="417B255F"/>
    <w:rsid w:val="417B3218"/>
    <w:rsid w:val="417B430D"/>
    <w:rsid w:val="417C1E33"/>
    <w:rsid w:val="417C22E7"/>
    <w:rsid w:val="417C3215"/>
    <w:rsid w:val="417C34B1"/>
    <w:rsid w:val="417C3AF9"/>
    <w:rsid w:val="417C4983"/>
    <w:rsid w:val="417C4ACF"/>
    <w:rsid w:val="417C6C95"/>
    <w:rsid w:val="417C720B"/>
    <w:rsid w:val="417D0085"/>
    <w:rsid w:val="417D0F4C"/>
    <w:rsid w:val="417E2272"/>
    <w:rsid w:val="417E5DD1"/>
    <w:rsid w:val="417E7959"/>
    <w:rsid w:val="417F09A2"/>
    <w:rsid w:val="417F5B87"/>
    <w:rsid w:val="417F6E49"/>
    <w:rsid w:val="417F70DE"/>
    <w:rsid w:val="417F7261"/>
    <w:rsid w:val="41810341"/>
    <w:rsid w:val="4181131A"/>
    <w:rsid w:val="41811CA5"/>
    <w:rsid w:val="418158C3"/>
    <w:rsid w:val="41816B7A"/>
    <w:rsid w:val="41817D4A"/>
    <w:rsid w:val="418238EE"/>
    <w:rsid w:val="41823CCA"/>
    <w:rsid w:val="4182569C"/>
    <w:rsid w:val="418258E3"/>
    <w:rsid w:val="41827323"/>
    <w:rsid w:val="41831414"/>
    <w:rsid w:val="418331C2"/>
    <w:rsid w:val="41840AA3"/>
    <w:rsid w:val="41842270"/>
    <w:rsid w:val="41842500"/>
    <w:rsid w:val="41850291"/>
    <w:rsid w:val="41850CE8"/>
    <w:rsid w:val="41851159"/>
    <w:rsid w:val="4185761F"/>
    <w:rsid w:val="41857ED6"/>
    <w:rsid w:val="41860CD2"/>
    <w:rsid w:val="41861EC1"/>
    <w:rsid w:val="41864367"/>
    <w:rsid w:val="418705C4"/>
    <w:rsid w:val="41871268"/>
    <w:rsid w:val="41874A60"/>
    <w:rsid w:val="41876BA4"/>
    <w:rsid w:val="4187758F"/>
    <w:rsid w:val="418807D8"/>
    <w:rsid w:val="418828D9"/>
    <w:rsid w:val="41883195"/>
    <w:rsid w:val="41887050"/>
    <w:rsid w:val="4189302A"/>
    <w:rsid w:val="418933D4"/>
    <w:rsid w:val="41894AA1"/>
    <w:rsid w:val="41894C7C"/>
    <w:rsid w:val="41896154"/>
    <w:rsid w:val="418A27A2"/>
    <w:rsid w:val="418A28B4"/>
    <w:rsid w:val="418A4550"/>
    <w:rsid w:val="418A5AB5"/>
    <w:rsid w:val="418B00F4"/>
    <w:rsid w:val="418B1628"/>
    <w:rsid w:val="418B1B16"/>
    <w:rsid w:val="418B6F45"/>
    <w:rsid w:val="418B7B3D"/>
    <w:rsid w:val="418C02C8"/>
    <w:rsid w:val="418C03D5"/>
    <w:rsid w:val="418C160A"/>
    <w:rsid w:val="418C2076"/>
    <w:rsid w:val="418C639D"/>
    <w:rsid w:val="418C7670"/>
    <w:rsid w:val="418D4040"/>
    <w:rsid w:val="418D7664"/>
    <w:rsid w:val="418E17B1"/>
    <w:rsid w:val="418E1DC0"/>
    <w:rsid w:val="418E1ED1"/>
    <w:rsid w:val="418F0AB2"/>
    <w:rsid w:val="418F16DE"/>
    <w:rsid w:val="418F3A39"/>
    <w:rsid w:val="418F600A"/>
    <w:rsid w:val="418F7DB9"/>
    <w:rsid w:val="419001E6"/>
    <w:rsid w:val="41910B7E"/>
    <w:rsid w:val="41913B31"/>
    <w:rsid w:val="4191500B"/>
    <w:rsid w:val="41916131"/>
    <w:rsid w:val="41916F22"/>
    <w:rsid w:val="4191768D"/>
    <w:rsid w:val="41921AFC"/>
    <w:rsid w:val="41922D8E"/>
    <w:rsid w:val="41931657"/>
    <w:rsid w:val="4193283E"/>
    <w:rsid w:val="419347C7"/>
    <w:rsid w:val="419378A9"/>
    <w:rsid w:val="41941599"/>
    <w:rsid w:val="419423AA"/>
    <w:rsid w:val="41942544"/>
    <w:rsid w:val="41943621"/>
    <w:rsid w:val="41944301"/>
    <w:rsid w:val="419453CF"/>
    <w:rsid w:val="41945FEF"/>
    <w:rsid w:val="41946540"/>
    <w:rsid w:val="41951205"/>
    <w:rsid w:val="41952BC8"/>
    <w:rsid w:val="41954723"/>
    <w:rsid w:val="41955799"/>
    <w:rsid w:val="41960537"/>
    <w:rsid w:val="41960747"/>
    <w:rsid w:val="4196103F"/>
    <w:rsid w:val="41961147"/>
    <w:rsid w:val="41961FA6"/>
    <w:rsid w:val="41964058"/>
    <w:rsid w:val="41965316"/>
    <w:rsid w:val="41966C29"/>
    <w:rsid w:val="41966E55"/>
    <w:rsid w:val="41967399"/>
    <w:rsid w:val="419722B6"/>
    <w:rsid w:val="419754E8"/>
    <w:rsid w:val="41976374"/>
    <w:rsid w:val="4198189A"/>
    <w:rsid w:val="4198283E"/>
    <w:rsid w:val="41984EBF"/>
    <w:rsid w:val="41986679"/>
    <w:rsid w:val="41986978"/>
    <w:rsid w:val="41986C6D"/>
    <w:rsid w:val="41992059"/>
    <w:rsid w:val="419929D9"/>
    <w:rsid w:val="419929E5"/>
    <w:rsid w:val="41993EAC"/>
    <w:rsid w:val="4199411A"/>
    <w:rsid w:val="419944B3"/>
    <w:rsid w:val="419A0B7D"/>
    <w:rsid w:val="419A7402"/>
    <w:rsid w:val="419B050B"/>
    <w:rsid w:val="419B1B0C"/>
    <w:rsid w:val="419B23C7"/>
    <w:rsid w:val="419B2A07"/>
    <w:rsid w:val="419B49AF"/>
    <w:rsid w:val="419B52F9"/>
    <w:rsid w:val="419C6E3F"/>
    <w:rsid w:val="419C7ECA"/>
    <w:rsid w:val="419D0727"/>
    <w:rsid w:val="419D18D0"/>
    <w:rsid w:val="419D24D5"/>
    <w:rsid w:val="419D4283"/>
    <w:rsid w:val="419D4818"/>
    <w:rsid w:val="419D7517"/>
    <w:rsid w:val="419E1A5A"/>
    <w:rsid w:val="419E1DAA"/>
    <w:rsid w:val="419E53BB"/>
    <w:rsid w:val="419E624E"/>
    <w:rsid w:val="419E7FFC"/>
    <w:rsid w:val="419F14F0"/>
    <w:rsid w:val="419F2B13"/>
    <w:rsid w:val="419F324D"/>
    <w:rsid w:val="419F3BD1"/>
    <w:rsid w:val="419F433D"/>
    <w:rsid w:val="419F524F"/>
    <w:rsid w:val="419F67B8"/>
    <w:rsid w:val="41A00C96"/>
    <w:rsid w:val="41A01AA1"/>
    <w:rsid w:val="41A01FC6"/>
    <w:rsid w:val="41A1116B"/>
    <w:rsid w:val="41A15B66"/>
    <w:rsid w:val="41A2426E"/>
    <w:rsid w:val="41A251CC"/>
    <w:rsid w:val="41A25917"/>
    <w:rsid w:val="41A25D3E"/>
    <w:rsid w:val="41A27768"/>
    <w:rsid w:val="41A27AEC"/>
    <w:rsid w:val="41A33207"/>
    <w:rsid w:val="41A35873"/>
    <w:rsid w:val="41A3665C"/>
    <w:rsid w:val="41A37D9D"/>
    <w:rsid w:val="41A4122D"/>
    <w:rsid w:val="41A43949"/>
    <w:rsid w:val="41A46023"/>
    <w:rsid w:val="41A46C96"/>
    <w:rsid w:val="41A5138A"/>
    <w:rsid w:val="41A526BD"/>
    <w:rsid w:val="41A53138"/>
    <w:rsid w:val="41A57265"/>
    <w:rsid w:val="41A575DC"/>
    <w:rsid w:val="41A57EA0"/>
    <w:rsid w:val="41A61141"/>
    <w:rsid w:val="41A63F57"/>
    <w:rsid w:val="41A64205"/>
    <w:rsid w:val="41A6671D"/>
    <w:rsid w:val="41A731A1"/>
    <w:rsid w:val="41A73354"/>
    <w:rsid w:val="41A74439"/>
    <w:rsid w:val="41A75102"/>
    <w:rsid w:val="41A76EB0"/>
    <w:rsid w:val="41A775E5"/>
    <w:rsid w:val="41A8103D"/>
    <w:rsid w:val="41A83FE1"/>
    <w:rsid w:val="41A842B7"/>
    <w:rsid w:val="41A84C5A"/>
    <w:rsid w:val="41A84D32"/>
    <w:rsid w:val="41A854D3"/>
    <w:rsid w:val="41A90E7A"/>
    <w:rsid w:val="41A955EA"/>
    <w:rsid w:val="41A970CC"/>
    <w:rsid w:val="41AA074E"/>
    <w:rsid w:val="41AA395D"/>
    <w:rsid w:val="41AA41C0"/>
    <w:rsid w:val="41AA4BF2"/>
    <w:rsid w:val="41AA6042"/>
    <w:rsid w:val="41AA67B3"/>
    <w:rsid w:val="41AA69A0"/>
    <w:rsid w:val="41AB0362"/>
    <w:rsid w:val="41AB10A9"/>
    <w:rsid w:val="41AB44A5"/>
    <w:rsid w:val="41AB5E49"/>
    <w:rsid w:val="41AB79BE"/>
    <w:rsid w:val="41AC096A"/>
    <w:rsid w:val="41AC13B8"/>
    <w:rsid w:val="41AC2719"/>
    <w:rsid w:val="41AC434E"/>
    <w:rsid w:val="41AC44C7"/>
    <w:rsid w:val="41AC5D59"/>
    <w:rsid w:val="41AD023F"/>
    <w:rsid w:val="41AD02B4"/>
    <w:rsid w:val="41AD09A5"/>
    <w:rsid w:val="41AD09C3"/>
    <w:rsid w:val="41AD0C74"/>
    <w:rsid w:val="41AD0CA3"/>
    <w:rsid w:val="41AD22DE"/>
    <w:rsid w:val="41AD3FD0"/>
    <w:rsid w:val="41AD44C5"/>
    <w:rsid w:val="41AE245E"/>
    <w:rsid w:val="41AE3884"/>
    <w:rsid w:val="41AE46E3"/>
    <w:rsid w:val="41AE6491"/>
    <w:rsid w:val="41AE6648"/>
    <w:rsid w:val="41AE78F6"/>
    <w:rsid w:val="41AF045B"/>
    <w:rsid w:val="41AF2209"/>
    <w:rsid w:val="41AF2867"/>
    <w:rsid w:val="41AF3322"/>
    <w:rsid w:val="41AF46AC"/>
    <w:rsid w:val="41AF633F"/>
    <w:rsid w:val="41B015F1"/>
    <w:rsid w:val="41B02916"/>
    <w:rsid w:val="41B058EC"/>
    <w:rsid w:val="41B11ADD"/>
    <w:rsid w:val="41B1276A"/>
    <w:rsid w:val="41B12C75"/>
    <w:rsid w:val="41B13422"/>
    <w:rsid w:val="41B1405B"/>
    <w:rsid w:val="41B15CE2"/>
    <w:rsid w:val="41B15F81"/>
    <w:rsid w:val="41B16D88"/>
    <w:rsid w:val="41B16F85"/>
    <w:rsid w:val="41B17F56"/>
    <w:rsid w:val="41B20C6B"/>
    <w:rsid w:val="41B22DCD"/>
    <w:rsid w:val="41B2322C"/>
    <w:rsid w:val="41B24B95"/>
    <w:rsid w:val="41B25855"/>
    <w:rsid w:val="41B27B83"/>
    <w:rsid w:val="41B30CE6"/>
    <w:rsid w:val="41B31A55"/>
    <w:rsid w:val="41B31CF9"/>
    <w:rsid w:val="41B33AA7"/>
    <w:rsid w:val="41B351B3"/>
    <w:rsid w:val="41B45A71"/>
    <w:rsid w:val="41B51AAC"/>
    <w:rsid w:val="41B521B1"/>
    <w:rsid w:val="41B521D6"/>
    <w:rsid w:val="41B601C8"/>
    <w:rsid w:val="41B617E9"/>
    <w:rsid w:val="41B70E95"/>
    <w:rsid w:val="41B71B7B"/>
    <w:rsid w:val="41B74111"/>
    <w:rsid w:val="41B753BF"/>
    <w:rsid w:val="41B758F5"/>
    <w:rsid w:val="41B766BE"/>
    <w:rsid w:val="41B80B32"/>
    <w:rsid w:val="41B815F7"/>
    <w:rsid w:val="41B82E6B"/>
    <w:rsid w:val="41B8730F"/>
    <w:rsid w:val="41B87691"/>
    <w:rsid w:val="41B90308"/>
    <w:rsid w:val="41B94E35"/>
    <w:rsid w:val="41B968FF"/>
    <w:rsid w:val="41BA3087"/>
    <w:rsid w:val="41BA541B"/>
    <w:rsid w:val="41BA6669"/>
    <w:rsid w:val="41BA7709"/>
    <w:rsid w:val="41BB0BAE"/>
    <w:rsid w:val="41BB21C9"/>
    <w:rsid w:val="41BB2351"/>
    <w:rsid w:val="41BB295C"/>
    <w:rsid w:val="41BB69DD"/>
    <w:rsid w:val="41BB6E00"/>
    <w:rsid w:val="41BC3F3A"/>
    <w:rsid w:val="41BD2B78"/>
    <w:rsid w:val="41BD3B10"/>
    <w:rsid w:val="41BD4926"/>
    <w:rsid w:val="41BD66D4"/>
    <w:rsid w:val="41BE244C"/>
    <w:rsid w:val="41BE482F"/>
    <w:rsid w:val="41BE5FC7"/>
    <w:rsid w:val="41BF2BD4"/>
    <w:rsid w:val="41BF3468"/>
    <w:rsid w:val="41BF4080"/>
    <w:rsid w:val="41BF46F3"/>
    <w:rsid w:val="41BF4746"/>
    <w:rsid w:val="41BF5E34"/>
    <w:rsid w:val="41BF61FD"/>
    <w:rsid w:val="41C061C4"/>
    <w:rsid w:val="41C10F14"/>
    <w:rsid w:val="41C17E60"/>
    <w:rsid w:val="41C2018E"/>
    <w:rsid w:val="41C20D1A"/>
    <w:rsid w:val="41C21BE4"/>
    <w:rsid w:val="41C21F3C"/>
    <w:rsid w:val="41C255C6"/>
    <w:rsid w:val="41C2782F"/>
    <w:rsid w:val="41C31810"/>
    <w:rsid w:val="41C366B1"/>
    <w:rsid w:val="41C37A62"/>
    <w:rsid w:val="41C4420D"/>
    <w:rsid w:val="41C44FC6"/>
    <w:rsid w:val="41C45CB4"/>
    <w:rsid w:val="41C474C9"/>
    <w:rsid w:val="41C4769F"/>
    <w:rsid w:val="41C501C5"/>
    <w:rsid w:val="41C50B4C"/>
    <w:rsid w:val="41C51A2C"/>
    <w:rsid w:val="41C537DA"/>
    <w:rsid w:val="41C573A0"/>
    <w:rsid w:val="41C619F5"/>
    <w:rsid w:val="41C64C7C"/>
    <w:rsid w:val="41C739A8"/>
    <w:rsid w:val="41C75783"/>
    <w:rsid w:val="41C75A56"/>
    <w:rsid w:val="41C77552"/>
    <w:rsid w:val="41C83A99"/>
    <w:rsid w:val="41C852A6"/>
    <w:rsid w:val="41C90376"/>
    <w:rsid w:val="41C9151C"/>
    <w:rsid w:val="41C932CA"/>
    <w:rsid w:val="41C95E69"/>
    <w:rsid w:val="41CA0DF1"/>
    <w:rsid w:val="41CA2B9F"/>
    <w:rsid w:val="41CA3EE0"/>
    <w:rsid w:val="41CA50A3"/>
    <w:rsid w:val="41CA5A40"/>
    <w:rsid w:val="41CA7043"/>
    <w:rsid w:val="41CB5291"/>
    <w:rsid w:val="41CB6718"/>
    <w:rsid w:val="41CB7A0B"/>
    <w:rsid w:val="41CC2DBB"/>
    <w:rsid w:val="41CC6917"/>
    <w:rsid w:val="41CD11D3"/>
    <w:rsid w:val="41CD2F90"/>
    <w:rsid w:val="41CD4292"/>
    <w:rsid w:val="41CD4EFA"/>
    <w:rsid w:val="41CD6CF7"/>
    <w:rsid w:val="41CD6E83"/>
    <w:rsid w:val="41CD74EF"/>
    <w:rsid w:val="41CE08E1"/>
    <w:rsid w:val="41CE268F"/>
    <w:rsid w:val="41CE2C59"/>
    <w:rsid w:val="41CE369A"/>
    <w:rsid w:val="41CE6B33"/>
    <w:rsid w:val="41CE7BAA"/>
    <w:rsid w:val="41CF2582"/>
    <w:rsid w:val="41CF4659"/>
    <w:rsid w:val="41CF5B7A"/>
    <w:rsid w:val="41CF6289"/>
    <w:rsid w:val="41CF6896"/>
    <w:rsid w:val="41D028AB"/>
    <w:rsid w:val="41D02A92"/>
    <w:rsid w:val="41D04D0E"/>
    <w:rsid w:val="41D058BB"/>
    <w:rsid w:val="41D06DB9"/>
    <w:rsid w:val="41D10249"/>
    <w:rsid w:val="41D103D1"/>
    <w:rsid w:val="41D10456"/>
    <w:rsid w:val="41D1217F"/>
    <w:rsid w:val="41D13168"/>
    <w:rsid w:val="41D135DC"/>
    <w:rsid w:val="41D13F2D"/>
    <w:rsid w:val="41D167D0"/>
    <w:rsid w:val="41D167EF"/>
    <w:rsid w:val="41D1718A"/>
    <w:rsid w:val="41D22B69"/>
    <w:rsid w:val="41D23D44"/>
    <w:rsid w:val="41D255CE"/>
    <w:rsid w:val="41D261BD"/>
    <w:rsid w:val="41D32E9B"/>
    <w:rsid w:val="41D33FF9"/>
    <w:rsid w:val="41D3401B"/>
    <w:rsid w:val="41D3573A"/>
    <w:rsid w:val="41D36B4F"/>
    <w:rsid w:val="41D36BEA"/>
    <w:rsid w:val="41D37CA5"/>
    <w:rsid w:val="41D41896"/>
    <w:rsid w:val="41D41C6F"/>
    <w:rsid w:val="41D422CB"/>
    <w:rsid w:val="41D43BB1"/>
    <w:rsid w:val="41D473A2"/>
    <w:rsid w:val="41D47C8C"/>
    <w:rsid w:val="41D61543"/>
    <w:rsid w:val="41D63915"/>
    <w:rsid w:val="41D63C39"/>
    <w:rsid w:val="41D659E7"/>
    <w:rsid w:val="41D66BC8"/>
    <w:rsid w:val="41D67795"/>
    <w:rsid w:val="41D713E6"/>
    <w:rsid w:val="41D719E6"/>
    <w:rsid w:val="41D72D58"/>
    <w:rsid w:val="41D74C28"/>
    <w:rsid w:val="41D7554B"/>
    <w:rsid w:val="41D76CFC"/>
    <w:rsid w:val="41D77C64"/>
    <w:rsid w:val="41D77E86"/>
    <w:rsid w:val="41D815D9"/>
    <w:rsid w:val="41D83E0A"/>
    <w:rsid w:val="41D852BC"/>
    <w:rsid w:val="41D86077"/>
    <w:rsid w:val="41D86688"/>
    <w:rsid w:val="41D878E4"/>
    <w:rsid w:val="41D9528C"/>
    <w:rsid w:val="41DA036D"/>
    <w:rsid w:val="41DA54D8"/>
    <w:rsid w:val="41DB278B"/>
    <w:rsid w:val="41DB2FFE"/>
    <w:rsid w:val="41DB3D53"/>
    <w:rsid w:val="41DB4DAC"/>
    <w:rsid w:val="41DB5034"/>
    <w:rsid w:val="41DB6410"/>
    <w:rsid w:val="41DC38CA"/>
    <w:rsid w:val="41DC535C"/>
    <w:rsid w:val="41DC6398"/>
    <w:rsid w:val="41DD1C54"/>
    <w:rsid w:val="41DD4676"/>
    <w:rsid w:val="41DD659A"/>
    <w:rsid w:val="41DD7626"/>
    <w:rsid w:val="41DD798B"/>
    <w:rsid w:val="41DD7C7C"/>
    <w:rsid w:val="41DD7E31"/>
    <w:rsid w:val="41DE0A1F"/>
    <w:rsid w:val="41DE0F74"/>
    <w:rsid w:val="41DE28A1"/>
    <w:rsid w:val="41DE5818"/>
    <w:rsid w:val="41DF2AEE"/>
    <w:rsid w:val="41DF3D8E"/>
    <w:rsid w:val="41DF489C"/>
    <w:rsid w:val="41E00614"/>
    <w:rsid w:val="41E03094"/>
    <w:rsid w:val="41E05C51"/>
    <w:rsid w:val="41E061F2"/>
    <w:rsid w:val="41E06866"/>
    <w:rsid w:val="41E06A9F"/>
    <w:rsid w:val="41E07D3E"/>
    <w:rsid w:val="41E10261"/>
    <w:rsid w:val="41E16F5A"/>
    <w:rsid w:val="41E225DE"/>
    <w:rsid w:val="41E24F1E"/>
    <w:rsid w:val="41E254CE"/>
    <w:rsid w:val="41E2613A"/>
    <w:rsid w:val="41E270C9"/>
    <w:rsid w:val="41E27935"/>
    <w:rsid w:val="41E30243"/>
    <w:rsid w:val="41E335AC"/>
    <w:rsid w:val="41E33AEE"/>
    <w:rsid w:val="41E33C60"/>
    <w:rsid w:val="41E40104"/>
    <w:rsid w:val="41E41509"/>
    <w:rsid w:val="41E41EB2"/>
    <w:rsid w:val="41E42A3E"/>
    <w:rsid w:val="41E54809"/>
    <w:rsid w:val="41E5504D"/>
    <w:rsid w:val="41E56443"/>
    <w:rsid w:val="41E57B4F"/>
    <w:rsid w:val="41E6340C"/>
    <w:rsid w:val="41E66090"/>
    <w:rsid w:val="41E73D28"/>
    <w:rsid w:val="41E75040"/>
    <w:rsid w:val="41E761CF"/>
    <w:rsid w:val="41E77C8C"/>
    <w:rsid w:val="41E81277"/>
    <w:rsid w:val="41E841DE"/>
    <w:rsid w:val="41E850D9"/>
    <w:rsid w:val="41E902BE"/>
    <w:rsid w:val="41E935AB"/>
    <w:rsid w:val="41E9396D"/>
    <w:rsid w:val="41E9571B"/>
    <w:rsid w:val="41E974C9"/>
    <w:rsid w:val="41EA1493"/>
    <w:rsid w:val="41EA2324"/>
    <w:rsid w:val="41EA3241"/>
    <w:rsid w:val="41EA4FEF"/>
    <w:rsid w:val="41EA5672"/>
    <w:rsid w:val="41EA610A"/>
    <w:rsid w:val="41EB1CEB"/>
    <w:rsid w:val="41EB2876"/>
    <w:rsid w:val="41EB294A"/>
    <w:rsid w:val="41EB50E0"/>
    <w:rsid w:val="41EB6A4C"/>
    <w:rsid w:val="41EB6CB1"/>
    <w:rsid w:val="41EB71EB"/>
    <w:rsid w:val="41EC0D67"/>
    <w:rsid w:val="41EC157C"/>
    <w:rsid w:val="41EC1AA9"/>
    <w:rsid w:val="41EC4B19"/>
    <w:rsid w:val="41EC4E19"/>
    <w:rsid w:val="41EC520B"/>
    <w:rsid w:val="41EC5ACB"/>
    <w:rsid w:val="41EC7030"/>
    <w:rsid w:val="41ED15F4"/>
    <w:rsid w:val="41ED2DB8"/>
    <w:rsid w:val="41ED73A2"/>
    <w:rsid w:val="41ED7771"/>
    <w:rsid w:val="41EE0660"/>
    <w:rsid w:val="41EE0AF7"/>
    <w:rsid w:val="41EE0F83"/>
    <w:rsid w:val="41EE2342"/>
    <w:rsid w:val="41EE2D31"/>
    <w:rsid w:val="41EE4052"/>
    <w:rsid w:val="41EE4D1B"/>
    <w:rsid w:val="41EE5EF7"/>
    <w:rsid w:val="41EE7D99"/>
    <w:rsid w:val="41EF0857"/>
    <w:rsid w:val="41EF37D2"/>
    <w:rsid w:val="41EF57EA"/>
    <w:rsid w:val="41EF60E1"/>
    <w:rsid w:val="41F0090A"/>
    <w:rsid w:val="41F02D3A"/>
    <w:rsid w:val="41F036E1"/>
    <w:rsid w:val="41F04646"/>
    <w:rsid w:val="41F06AA9"/>
    <w:rsid w:val="41F07EEE"/>
    <w:rsid w:val="41F12821"/>
    <w:rsid w:val="41F13778"/>
    <w:rsid w:val="41F14B88"/>
    <w:rsid w:val="41F1613E"/>
    <w:rsid w:val="41F1637D"/>
    <w:rsid w:val="41F22153"/>
    <w:rsid w:val="41F24D8F"/>
    <w:rsid w:val="41F30347"/>
    <w:rsid w:val="41F320F5"/>
    <w:rsid w:val="41F335E3"/>
    <w:rsid w:val="41F33DFE"/>
    <w:rsid w:val="41F44A73"/>
    <w:rsid w:val="41F46436"/>
    <w:rsid w:val="41F52311"/>
    <w:rsid w:val="41F57D9A"/>
    <w:rsid w:val="41F57EE8"/>
    <w:rsid w:val="41F60564"/>
    <w:rsid w:val="41F63994"/>
    <w:rsid w:val="41F64CF2"/>
    <w:rsid w:val="41F71F64"/>
    <w:rsid w:val="41F725B4"/>
    <w:rsid w:val="41F733F4"/>
    <w:rsid w:val="41F776AC"/>
    <w:rsid w:val="41F83BB0"/>
    <w:rsid w:val="41F85FC5"/>
    <w:rsid w:val="41F8693A"/>
    <w:rsid w:val="41F8770C"/>
    <w:rsid w:val="41F92D09"/>
    <w:rsid w:val="41F9319D"/>
    <w:rsid w:val="41F93484"/>
    <w:rsid w:val="41F94F9F"/>
    <w:rsid w:val="41FA1643"/>
    <w:rsid w:val="41FA16D6"/>
    <w:rsid w:val="41FA1B64"/>
    <w:rsid w:val="41FA5106"/>
    <w:rsid w:val="41FA68C7"/>
    <w:rsid w:val="41FA7928"/>
    <w:rsid w:val="41FB2E28"/>
    <w:rsid w:val="41FB36A0"/>
    <w:rsid w:val="41FB4946"/>
    <w:rsid w:val="41FB544E"/>
    <w:rsid w:val="41FB65C4"/>
    <w:rsid w:val="41FB71FC"/>
    <w:rsid w:val="41FB79A0"/>
    <w:rsid w:val="41FC0F58"/>
    <w:rsid w:val="41FC4A95"/>
    <w:rsid w:val="41FD1105"/>
    <w:rsid w:val="41FD11C6"/>
    <w:rsid w:val="41FD2F74"/>
    <w:rsid w:val="41FD4A62"/>
    <w:rsid w:val="41FD4D22"/>
    <w:rsid w:val="41FD6B3E"/>
    <w:rsid w:val="41FD7266"/>
    <w:rsid w:val="41FD751D"/>
    <w:rsid w:val="41FE034E"/>
    <w:rsid w:val="41FE4420"/>
    <w:rsid w:val="41FE6A17"/>
    <w:rsid w:val="41FE6CBE"/>
    <w:rsid w:val="41FF0A9A"/>
    <w:rsid w:val="41FF1B86"/>
    <w:rsid w:val="41FF4F3E"/>
    <w:rsid w:val="41FF6C4C"/>
    <w:rsid w:val="41FF6CEC"/>
    <w:rsid w:val="4200222B"/>
    <w:rsid w:val="42002A64"/>
    <w:rsid w:val="42003172"/>
    <w:rsid w:val="42003F38"/>
    <w:rsid w:val="42004812"/>
    <w:rsid w:val="420049B2"/>
    <w:rsid w:val="42005A4E"/>
    <w:rsid w:val="42005F94"/>
    <w:rsid w:val="42010CB6"/>
    <w:rsid w:val="42013769"/>
    <w:rsid w:val="4201539B"/>
    <w:rsid w:val="4202079C"/>
    <w:rsid w:val="42022339"/>
    <w:rsid w:val="42024A2E"/>
    <w:rsid w:val="420267DC"/>
    <w:rsid w:val="4203064F"/>
    <w:rsid w:val="42032ACC"/>
    <w:rsid w:val="42036213"/>
    <w:rsid w:val="42042555"/>
    <w:rsid w:val="42043077"/>
    <w:rsid w:val="42044303"/>
    <w:rsid w:val="42044568"/>
    <w:rsid w:val="42044C5E"/>
    <w:rsid w:val="420473BE"/>
    <w:rsid w:val="4205007B"/>
    <w:rsid w:val="42051BC8"/>
    <w:rsid w:val="42051C93"/>
    <w:rsid w:val="42051E29"/>
    <w:rsid w:val="420575AF"/>
    <w:rsid w:val="420614C5"/>
    <w:rsid w:val="42063098"/>
    <w:rsid w:val="42063B75"/>
    <w:rsid w:val="4206489E"/>
    <w:rsid w:val="4206612A"/>
    <w:rsid w:val="420662CD"/>
    <w:rsid w:val="420669D2"/>
    <w:rsid w:val="42071191"/>
    <w:rsid w:val="42073DF3"/>
    <w:rsid w:val="42074DE8"/>
    <w:rsid w:val="420757C4"/>
    <w:rsid w:val="42075BA1"/>
    <w:rsid w:val="4207628E"/>
    <w:rsid w:val="4208304A"/>
    <w:rsid w:val="42087906"/>
    <w:rsid w:val="4209103E"/>
    <w:rsid w:val="420934E8"/>
    <w:rsid w:val="420936C7"/>
    <w:rsid w:val="42093AB5"/>
    <w:rsid w:val="420941F8"/>
    <w:rsid w:val="42094779"/>
    <w:rsid w:val="420957DF"/>
    <w:rsid w:val="4209607A"/>
    <w:rsid w:val="42097B6B"/>
    <w:rsid w:val="420A2C59"/>
    <w:rsid w:val="420A4CD9"/>
    <w:rsid w:val="420A5691"/>
    <w:rsid w:val="420A6C99"/>
    <w:rsid w:val="420A743F"/>
    <w:rsid w:val="420B186A"/>
    <w:rsid w:val="420B1EC9"/>
    <w:rsid w:val="420B2162"/>
    <w:rsid w:val="420B2CFA"/>
    <w:rsid w:val="420B38E3"/>
    <w:rsid w:val="420B7A69"/>
    <w:rsid w:val="420C2935"/>
    <w:rsid w:val="420C765B"/>
    <w:rsid w:val="420D1417"/>
    <w:rsid w:val="420D3B45"/>
    <w:rsid w:val="420E11F8"/>
    <w:rsid w:val="420E181A"/>
    <w:rsid w:val="420E33D3"/>
    <w:rsid w:val="420E5181"/>
    <w:rsid w:val="420F18CF"/>
    <w:rsid w:val="420F2CA7"/>
    <w:rsid w:val="420F4972"/>
    <w:rsid w:val="420F4A55"/>
    <w:rsid w:val="420F6035"/>
    <w:rsid w:val="420F7E14"/>
    <w:rsid w:val="42100EF9"/>
    <w:rsid w:val="42101488"/>
    <w:rsid w:val="42102B0B"/>
    <w:rsid w:val="421107CE"/>
    <w:rsid w:val="42113F9B"/>
    <w:rsid w:val="42114C71"/>
    <w:rsid w:val="421156DC"/>
    <w:rsid w:val="42116A20"/>
    <w:rsid w:val="42117212"/>
    <w:rsid w:val="42122F74"/>
    <w:rsid w:val="421260FF"/>
    <w:rsid w:val="42127FFC"/>
    <w:rsid w:val="421309EA"/>
    <w:rsid w:val="421343EA"/>
    <w:rsid w:val="4214206C"/>
    <w:rsid w:val="4214434D"/>
    <w:rsid w:val="421502BE"/>
    <w:rsid w:val="42154762"/>
    <w:rsid w:val="42155477"/>
    <w:rsid w:val="421554ED"/>
    <w:rsid w:val="42156510"/>
    <w:rsid w:val="4216064E"/>
    <w:rsid w:val="42161802"/>
    <w:rsid w:val="421637AE"/>
    <w:rsid w:val="42163B03"/>
    <w:rsid w:val="42165DE4"/>
    <w:rsid w:val="4216697D"/>
    <w:rsid w:val="42177886"/>
    <w:rsid w:val="42180300"/>
    <w:rsid w:val="42187DAE"/>
    <w:rsid w:val="4219026C"/>
    <w:rsid w:val="4219401D"/>
    <w:rsid w:val="421952FE"/>
    <w:rsid w:val="421A0B83"/>
    <w:rsid w:val="421A11A9"/>
    <w:rsid w:val="421A181D"/>
    <w:rsid w:val="421A3B26"/>
    <w:rsid w:val="421A579A"/>
    <w:rsid w:val="421A58D4"/>
    <w:rsid w:val="421A7ECF"/>
    <w:rsid w:val="421B135F"/>
    <w:rsid w:val="421B164C"/>
    <w:rsid w:val="421B33FA"/>
    <w:rsid w:val="421B789E"/>
    <w:rsid w:val="421C66F3"/>
    <w:rsid w:val="421D1890"/>
    <w:rsid w:val="421D2E5F"/>
    <w:rsid w:val="421D3616"/>
    <w:rsid w:val="421D4C52"/>
    <w:rsid w:val="421D7172"/>
    <w:rsid w:val="421E1530"/>
    <w:rsid w:val="421E7CE0"/>
    <w:rsid w:val="421F113C"/>
    <w:rsid w:val="421F1170"/>
    <w:rsid w:val="421F367D"/>
    <w:rsid w:val="42202600"/>
    <w:rsid w:val="42213106"/>
    <w:rsid w:val="42213A90"/>
    <w:rsid w:val="42213EF2"/>
    <w:rsid w:val="422164EF"/>
    <w:rsid w:val="42216661"/>
    <w:rsid w:val="42220020"/>
    <w:rsid w:val="42220C2D"/>
    <w:rsid w:val="42220DE3"/>
    <w:rsid w:val="42221190"/>
    <w:rsid w:val="422263E0"/>
    <w:rsid w:val="422265FA"/>
    <w:rsid w:val="42227689"/>
    <w:rsid w:val="42230F9C"/>
    <w:rsid w:val="422349B3"/>
    <w:rsid w:val="42236044"/>
    <w:rsid w:val="42236C14"/>
    <w:rsid w:val="42240501"/>
    <w:rsid w:val="4224064D"/>
    <w:rsid w:val="422410FA"/>
    <w:rsid w:val="4224225E"/>
    <w:rsid w:val="42243B52"/>
    <w:rsid w:val="422449A5"/>
    <w:rsid w:val="42246753"/>
    <w:rsid w:val="422511A0"/>
    <w:rsid w:val="422514AE"/>
    <w:rsid w:val="422529F6"/>
    <w:rsid w:val="422538A1"/>
    <w:rsid w:val="42257B9C"/>
    <w:rsid w:val="4226071D"/>
    <w:rsid w:val="42261533"/>
    <w:rsid w:val="42261E96"/>
    <w:rsid w:val="422624CB"/>
    <w:rsid w:val="42265CFC"/>
    <w:rsid w:val="42274495"/>
    <w:rsid w:val="42276243"/>
    <w:rsid w:val="422773C7"/>
    <w:rsid w:val="42277C6C"/>
    <w:rsid w:val="42283963"/>
    <w:rsid w:val="42285119"/>
    <w:rsid w:val="42290BAE"/>
    <w:rsid w:val="42291FBB"/>
    <w:rsid w:val="42295B17"/>
    <w:rsid w:val="42296D6D"/>
    <w:rsid w:val="422A012F"/>
    <w:rsid w:val="422B1189"/>
    <w:rsid w:val="422B1FE2"/>
    <w:rsid w:val="422B4088"/>
    <w:rsid w:val="422B5D33"/>
    <w:rsid w:val="422B612D"/>
    <w:rsid w:val="422B7962"/>
    <w:rsid w:val="422C1FE7"/>
    <w:rsid w:val="422C3859"/>
    <w:rsid w:val="422C5C23"/>
    <w:rsid w:val="422C7C8A"/>
    <w:rsid w:val="422D1840"/>
    <w:rsid w:val="422D2DB2"/>
    <w:rsid w:val="422D6204"/>
    <w:rsid w:val="422D62BB"/>
    <w:rsid w:val="422E1E50"/>
    <w:rsid w:val="422E1FA9"/>
    <w:rsid w:val="422E312E"/>
    <w:rsid w:val="422E5823"/>
    <w:rsid w:val="422F0126"/>
    <w:rsid w:val="422F071E"/>
    <w:rsid w:val="422F3128"/>
    <w:rsid w:val="422F6475"/>
    <w:rsid w:val="422F6EA6"/>
    <w:rsid w:val="422F7524"/>
    <w:rsid w:val="423020F5"/>
    <w:rsid w:val="4230334A"/>
    <w:rsid w:val="423049AD"/>
    <w:rsid w:val="42305C32"/>
    <w:rsid w:val="423063C1"/>
    <w:rsid w:val="42307025"/>
    <w:rsid w:val="42307B9D"/>
    <w:rsid w:val="42310E70"/>
    <w:rsid w:val="42311FBE"/>
    <w:rsid w:val="42320AA1"/>
    <w:rsid w:val="423217F8"/>
    <w:rsid w:val="42321EFA"/>
    <w:rsid w:val="42324760"/>
    <w:rsid w:val="42324850"/>
    <w:rsid w:val="4232656B"/>
    <w:rsid w:val="423275E6"/>
    <w:rsid w:val="42330A76"/>
    <w:rsid w:val="42332390"/>
    <w:rsid w:val="42334BE8"/>
    <w:rsid w:val="42336152"/>
    <w:rsid w:val="423363F8"/>
    <w:rsid w:val="42336996"/>
    <w:rsid w:val="42342697"/>
    <w:rsid w:val="4234333D"/>
    <w:rsid w:val="423440F5"/>
    <w:rsid w:val="4235270E"/>
    <w:rsid w:val="423544BC"/>
    <w:rsid w:val="42355B4F"/>
    <w:rsid w:val="42361FD7"/>
    <w:rsid w:val="42364D54"/>
    <w:rsid w:val="42365A74"/>
    <w:rsid w:val="42366486"/>
    <w:rsid w:val="423718BA"/>
    <w:rsid w:val="423746D8"/>
    <w:rsid w:val="423749B1"/>
    <w:rsid w:val="42380450"/>
    <w:rsid w:val="423809BC"/>
    <w:rsid w:val="42381D17"/>
    <w:rsid w:val="423821FE"/>
    <w:rsid w:val="42383FAC"/>
    <w:rsid w:val="423877F7"/>
    <w:rsid w:val="423931A7"/>
    <w:rsid w:val="423A41C8"/>
    <w:rsid w:val="423A525A"/>
    <w:rsid w:val="423A5D78"/>
    <w:rsid w:val="423A5F76"/>
    <w:rsid w:val="423A635C"/>
    <w:rsid w:val="423B3B5D"/>
    <w:rsid w:val="423B5E54"/>
    <w:rsid w:val="423B6BB1"/>
    <w:rsid w:val="423C0698"/>
    <w:rsid w:val="423C1303"/>
    <w:rsid w:val="423C1CEE"/>
    <w:rsid w:val="423C3183"/>
    <w:rsid w:val="423D0595"/>
    <w:rsid w:val="423D1221"/>
    <w:rsid w:val="423D15C3"/>
    <w:rsid w:val="423D2E16"/>
    <w:rsid w:val="423D5A66"/>
    <w:rsid w:val="423D6A16"/>
    <w:rsid w:val="423D7815"/>
    <w:rsid w:val="423E2EA0"/>
    <w:rsid w:val="423E2F0A"/>
    <w:rsid w:val="423E416C"/>
    <w:rsid w:val="423F05E5"/>
    <w:rsid w:val="423F1711"/>
    <w:rsid w:val="423F17DF"/>
    <w:rsid w:val="423F3138"/>
    <w:rsid w:val="423F650E"/>
    <w:rsid w:val="423F6877"/>
    <w:rsid w:val="423F7019"/>
    <w:rsid w:val="42400F72"/>
    <w:rsid w:val="424010B3"/>
    <w:rsid w:val="42402E61"/>
    <w:rsid w:val="4240449D"/>
    <w:rsid w:val="42410D01"/>
    <w:rsid w:val="42415557"/>
    <w:rsid w:val="4241582E"/>
    <w:rsid w:val="4241698C"/>
    <w:rsid w:val="42416B41"/>
    <w:rsid w:val="42417305"/>
    <w:rsid w:val="4242307D"/>
    <w:rsid w:val="42424E2B"/>
    <w:rsid w:val="42425BDF"/>
    <w:rsid w:val="424262B6"/>
    <w:rsid w:val="42433289"/>
    <w:rsid w:val="42434139"/>
    <w:rsid w:val="4243599A"/>
    <w:rsid w:val="42435C05"/>
    <w:rsid w:val="424364BD"/>
    <w:rsid w:val="42436E2A"/>
    <w:rsid w:val="42440BA3"/>
    <w:rsid w:val="42441571"/>
    <w:rsid w:val="42442951"/>
    <w:rsid w:val="42445D0E"/>
    <w:rsid w:val="42446DF5"/>
    <w:rsid w:val="424503FA"/>
    <w:rsid w:val="42451B52"/>
    <w:rsid w:val="42455657"/>
    <w:rsid w:val="424566C9"/>
    <w:rsid w:val="42462B6D"/>
    <w:rsid w:val="42465AA3"/>
    <w:rsid w:val="4247037C"/>
    <w:rsid w:val="42470693"/>
    <w:rsid w:val="424715EE"/>
    <w:rsid w:val="42471A60"/>
    <w:rsid w:val="424720EA"/>
    <w:rsid w:val="424762FF"/>
    <w:rsid w:val="424803E6"/>
    <w:rsid w:val="4248180C"/>
    <w:rsid w:val="42482230"/>
    <w:rsid w:val="42485433"/>
    <w:rsid w:val="42486C3B"/>
    <w:rsid w:val="42490F2D"/>
    <w:rsid w:val="4249229D"/>
    <w:rsid w:val="424925D0"/>
    <w:rsid w:val="424925FB"/>
    <w:rsid w:val="424937F0"/>
    <w:rsid w:val="4249440B"/>
    <w:rsid w:val="4249739C"/>
    <w:rsid w:val="424A1283"/>
    <w:rsid w:val="424A6AF1"/>
    <w:rsid w:val="424B0183"/>
    <w:rsid w:val="424B0A7B"/>
    <w:rsid w:val="424B2464"/>
    <w:rsid w:val="424B3CDF"/>
    <w:rsid w:val="424B3E92"/>
    <w:rsid w:val="424C4C1A"/>
    <w:rsid w:val="424C7A58"/>
    <w:rsid w:val="424D0574"/>
    <w:rsid w:val="424D161D"/>
    <w:rsid w:val="424D1EE1"/>
    <w:rsid w:val="424D3EFC"/>
    <w:rsid w:val="424D4582"/>
    <w:rsid w:val="424E1A22"/>
    <w:rsid w:val="424E23FF"/>
    <w:rsid w:val="424E567E"/>
    <w:rsid w:val="424F4007"/>
    <w:rsid w:val="424F6A20"/>
    <w:rsid w:val="425024EE"/>
    <w:rsid w:val="425053DE"/>
    <w:rsid w:val="4250579A"/>
    <w:rsid w:val="42507548"/>
    <w:rsid w:val="42507F9E"/>
    <w:rsid w:val="42512786"/>
    <w:rsid w:val="4251506E"/>
    <w:rsid w:val="4251717A"/>
    <w:rsid w:val="42521512"/>
    <w:rsid w:val="425228BE"/>
    <w:rsid w:val="42522E43"/>
    <w:rsid w:val="42523B7D"/>
    <w:rsid w:val="42530DE6"/>
    <w:rsid w:val="42531077"/>
    <w:rsid w:val="42532D0B"/>
    <w:rsid w:val="42533212"/>
    <w:rsid w:val="4253691F"/>
    <w:rsid w:val="42536DD7"/>
    <w:rsid w:val="42537038"/>
    <w:rsid w:val="4253743A"/>
    <w:rsid w:val="42545ED6"/>
    <w:rsid w:val="42545F83"/>
    <w:rsid w:val="42547CD2"/>
    <w:rsid w:val="42552DB0"/>
    <w:rsid w:val="4255316C"/>
    <w:rsid w:val="425533B8"/>
    <w:rsid w:val="42554B5E"/>
    <w:rsid w:val="425551D0"/>
    <w:rsid w:val="4255690C"/>
    <w:rsid w:val="425579B4"/>
    <w:rsid w:val="425608D6"/>
    <w:rsid w:val="42561F40"/>
    <w:rsid w:val="42562465"/>
    <w:rsid w:val="42562684"/>
    <w:rsid w:val="42562E6D"/>
    <w:rsid w:val="42563E10"/>
    <w:rsid w:val="425655C4"/>
    <w:rsid w:val="42565831"/>
    <w:rsid w:val="425702A2"/>
    <w:rsid w:val="42574C42"/>
    <w:rsid w:val="42576000"/>
    <w:rsid w:val="42576B28"/>
    <w:rsid w:val="425770C5"/>
    <w:rsid w:val="42580899"/>
    <w:rsid w:val="42581301"/>
    <w:rsid w:val="42584C32"/>
    <w:rsid w:val="425863FC"/>
    <w:rsid w:val="42591843"/>
    <w:rsid w:val="42592487"/>
    <w:rsid w:val="425A0117"/>
    <w:rsid w:val="425A03C6"/>
    <w:rsid w:val="425A03EA"/>
    <w:rsid w:val="425A15CF"/>
    <w:rsid w:val="425A29C2"/>
    <w:rsid w:val="425A2B8A"/>
    <w:rsid w:val="425A4679"/>
    <w:rsid w:val="425A6618"/>
    <w:rsid w:val="425B1256"/>
    <w:rsid w:val="425B4067"/>
    <w:rsid w:val="425B67F2"/>
    <w:rsid w:val="425C0EBF"/>
    <w:rsid w:val="425C3259"/>
    <w:rsid w:val="425C413F"/>
    <w:rsid w:val="425C5EED"/>
    <w:rsid w:val="425D0913"/>
    <w:rsid w:val="425D168B"/>
    <w:rsid w:val="425D4606"/>
    <w:rsid w:val="425D6FDF"/>
    <w:rsid w:val="425D7EB7"/>
    <w:rsid w:val="425E381F"/>
    <w:rsid w:val="425E4219"/>
    <w:rsid w:val="425E59DD"/>
    <w:rsid w:val="425F01CE"/>
    <w:rsid w:val="425F0F55"/>
    <w:rsid w:val="425F2679"/>
    <w:rsid w:val="425F3425"/>
    <w:rsid w:val="425F3C2F"/>
    <w:rsid w:val="425F3E9E"/>
    <w:rsid w:val="425F45DA"/>
    <w:rsid w:val="425F4EC2"/>
    <w:rsid w:val="425F59DD"/>
    <w:rsid w:val="425F778B"/>
    <w:rsid w:val="42601A81"/>
    <w:rsid w:val="4260230D"/>
    <w:rsid w:val="42602DD4"/>
    <w:rsid w:val="426031AA"/>
    <w:rsid w:val="4261062D"/>
    <w:rsid w:val="42610F23"/>
    <w:rsid w:val="42611CE4"/>
    <w:rsid w:val="42613AF4"/>
    <w:rsid w:val="42621029"/>
    <w:rsid w:val="426223B3"/>
    <w:rsid w:val="42622A68"/>
    <w:rsid w:val="42625F31"/>
    <w:rsid w:val="42627DDE"/>
    <w:rsid w:val="426315E8"/>
    <w:rsid w:val="42631B72"/>
    <w:rsid w:val="426349CA"/>
    <w:rsid w:val="426362FA"/>
    <w:rsid w:val="42642FF3"/>
    <w:rsid w:val="42644DA1"/>
    <w:rsid w:val="426540F6"/>
    <w:rsid w:val="42660B19"/>
    <w:rsid w:val="42660E9B"/>
    <w:rsid w:val="42665BBF"/>
    <w:rsid w:val="42665C3F"/>
    <w:rsid w:val="426660F8"/>
    <w:rsid w:val="426710B6"/>
    <w:rsid w:val="426717C8"/>
    <w:rsid w:val="42673F3F"/>
    <w:rsid w:val="42674891"/>
    <w:rsid w:val="426753B3"/>
    <w:rsid w:val="4267663F"/>
    <w:rsid w:val="4268065A"/>
    <w:rsid w:val="4269060A"/>
    <w:rsid w:val="42693C07"/>
    <w:rsid w:val="42694E8C"/>
    <w:rsid w:val="426954E9"/>
    <w:rsid w:val="42696074"/>
    <w:rsid w:val="426970D9"/>
    <w:rsid w:val="426A0ECE"/>
    <w:rsid w:val="426A54B1"/>
    <w:rsid w:val="426A65FF"/>
    <w:rsid w:val="426B25D4"/>
    <w:rsid w:val="426B34D5"/>
    <w:rsid w:val="426B442D"/>
    <w:rsid w:val="426B4F78"/>
    <w:rsid w:val="426C1EA8"/>
    <w:rsid w:val="426C3C56"/>
    <w:rsid w:val="426C6422"/>
    <w:rsid w:val="426C7D22"/>
    <w:rsid w:val="426D634C"/>
    <w:rsid w:val="426D7218"/>
    <w:rsid w:val="426D74C6"/>
    <w:rsid w:val="426D783C"/>
    <w:rsid w:val="426E0039"/>
    <w:rsid w:val="426E5C20"/>
    <w:rsid w:val="426E79CE"/>
    <w:rsid w:val="426F2FE4"/>
    <w:rsid w:val="426F5CD3"/>
    <w:rsid w:val="426F60F8"/>
    <w:rsid w:val="426F745B"/>
    <w:rsid w:val="426F77BC"/>
    <w:rsid w:val="42701998"/>
    <w:rsid w:val="4270329C"/>
    <w:rsid w:val="42703746"/>
    <w:rsid w:val="427059FD"/>
    <w:rsid w:val="427125E1"/>
    <w:rsid w:val="42721EA8"/>
    <w:rsid w:val="42723E87"/>
    <w:rsid w:val="42724A9B"/>
    <w:rsid w:val="427260E0"/>
    <w:rsid w:val="42731488"/>
    <w:rsid w:val="427316AF"/>
    <w:rsid w:val="4273316F"/>
    <w:rsid w:val="42734FE4"/>
    <w:rsid w:val="427369C4"/>
    <w:rsid w:val="427447C8"/>
    <w:rsid w:val="42747399"/>
    <w:rsid w:val="42750829"/>
    <w:rsid w:val="42750D5C"/>
    <w:rsid w:val="42755200"/>
    <w:rsid w:val="42761CB9"/>
    <w:rsid w:val="42764A3E"/>
    <w:rsid w:val="42770F78"/>
    <w:rsid w:val="42773149"/>
    <w:rsid w:val="427755DD"/>
    <w:rsid w:val="4277627D"/>
    <w:rsid w:val="427801E6"/>
    <w:rsid w:val="4278084D"/>
    <w:rsid w:val="42784CF1"/>
    <w:rsid w:val="427871AA"/>
    <w:rsid w:val="427918DD"/>
    <w:rsid w:val="42791D7B"/>
    <w:rsid w:val="42792413"/>
    <w:rsid w:val="42792C20"/>
    <w:rsid w:val="427A31E3"/>
    <w:rsid w:val="427A6373"/>
    <w:rsid w:val="427B0A6F"/>
    <w:rsid w:val="427B20EB"/>
    <w:rsid w:val="427C033D"/>
    <w:rsid w:val="427C1E39"/>
    <w:rsid w:val="427C658F"/>
    <w:rsid w:val="427C66D9"/>
    <w:rsid w:val="427D1ADF"/>
    <w:rsid w:val="427D2039"/>
    <w:rsid w:val="427D40B5"/>
    <w:rsid w:val="427E2AD7"/>
    <w:rsid w:val="427F1BDB"/>
    <w:rsid w:val="427F1D8C"/>
    <w:rsid w:val="427F21CE"/>
    <w:rsid w:val="427F44AC"/>
    <w:rsid w:val="427F607F"/>
    <w:rsid w:val="427F6E1C"/>
    <w:rsid w:val="42802896"/>
    <w:rsid w:val="4280593C"/>
    <w:rsid w:val="4280614C"/>
    <w:rsid w:val="4280722F"/>
    <w:rsid w:val="42807A19"/>
    <w:rsid w:val="42813107"/>
    <w:rsid w:val="4281324E"/>
    <w:rsid w:val="42815744"/>
    <w:rsid w:val="42815953"/>
    <w:rsid w:val="428165BC"/>
    <w:rsid w:val="42817701"/>
    <w:rsid w:val="42821A53"/>
    <w:rsid w:val="428232CC"/>
    <w:rsid w:val="42825CE2"/>
    <w:rsid w:val="4283036D"/>
    <w:rsid w:val="428309D4"/>
    <w:rsid w:val="4283276F"/>
    <w:rsid w:val="428335BE"/>
    <w:rsid w:val="428337D2"/>
    <w:rsid w:val="4283791D"/>
    <w:rsid w:val="42843695"/>
    <w:rsid w:val="428471F1"/>
    <w:rsid w:val="428533D4"/>
    <w:rsid w:val="42854A17"/>
    <w:rsid w:val="42854D59"/>
    <w:rsid w:val="4286052D"/>
    <w:rsid w:val="42860967"/>
    <w:rsid w:val="42862F6A"/>
    <w:rsid w:val="4286468F"/>
    <w:rsid w:val="42864DE2"/>
    <w:rsid w:val="4286740D"/>
    <w:rsid w:val="42872737"/>
    <w:rsid w:val="428745B9"/>
    <w:rsid w:val="42874EF2"/>
    <w:rsid w:val="42876033"/>
    <w:rsid w:val="42876706"/>
    <w:rsid w:val="428769CE"/>
    <w:rsid w:val="42876CE2"/>
    <w:rsid w:val="42884BB0"/>
    <w:rsid w:val="42884F34"/>
    <w:rsid w:val="42886A32"/>
    <w:rsid w:val="42890CAC"/>
    <w:rsid w:val="42892A5A"/>
    <w:rsid w:val="42893B90"/>
    <w:rsid w:val="42895058"/>
    <w:rsid w:val="428A0BA1"/>
    <w:rsid w:val="428A2091"/>
    <w:rsid w:val="428A2B83"/>
    <w:rsid w:val="428A7859"/>
    <w:rsid w:val="428A7BAC"/>
    <w:rsid w:val="428B0472"/>
    <w:rsid w:val="428B0580"/>
    <w:rsid w:val="428B4190"/>
    <w:rsid w:val="428B42EF"/>
    <w:rsid w:val="428B4A24"/>
    <w:rsid w:val="428B67D2"/>
    <w:rsid w:val="428B7A13"/>
    <w:rsid w:val="428C60A6"/>
    <w:rsid w:val="428D105F"/>
    <w:rsid w:val="428D1681"/>
    <w:rsid w:val="428D19EA"/>
    <w:rsid w:val="428D254A"/>
    <w:rsid w:val="428D48B2"/>
    <w:rsid w:val="428D5136"/>
    <w:rsid w:val="428E0070"/>
    <w:rsid w:val="428F18F3"/>
    <w:rsid w:val="428F279F"/>
    <w:rsid w:val="428F4F5E"/>
    <w:rsid w:val="428F6BE1"/>
    <w:rsid w:val="4290079B"/>
    <w:rsid w:val="42900843"/>
    <w:rsid w:val="42903638"/>
    <w:rsid w:val="429053E8"/>
    <w:rsid w:val="42906DE7"/>
    <w:rsid w:val="4291098B"/>
    <w:rsid w:val="42912EC9"/>
    <w:rsid w:val="42916544"/>
    <w:rsid w:val="4291659D"/>
    <w:rsid w:val="4292190E"/>
    <w:rsid w:val="42923871"/>
    <w:rsid w:val="42925DB2"/>
    <w:rsid w:val="4292609A"/>
    <w:rsid w:val="429263DE"/>
    <w:rsid w:val="42927B60"/>
    <w:rsid w:val="42927E30"/>
    <w:rsid w:val="42932A7E"/>
    <w:rsid w:val="429338D8"/>
    <w:rsid w:val="42933DB2"/>
    <w:rsid w:val="42935686"/>
    <w:rsid w:val="42937435"/>
    <w:rsid w:val="42937FE3"/>
    <w:rsid w:val="429404A4"/>
    <w:rsid w:val="42940675"/>
    <w:rsid w:val="42942F33"/>
    <w:rsid w:val="42943FC6"/>
    <w:rsid w:val="42946983"/>
    <w:rsid w:val="42947894"/>
    <w:rsid w:val="429513FF"/>
    <w:rsid w:val="42951849"/>
    <w:rsid w:val="429531AD"/>
    <w:rsid w:val="42953641"/>
    <w:rsid w:val="429548D0"/>
    <w:rsid w:val="42956E37"/>
    <w:rsid w:val="4295770E"/>
    <w:rsid w:val="42967EA9"/>
    <w:rsid w:val="42972DB6"/>
    <w:rsid w:val="429733C9"/>
    <w:rsid w:val="4297362A"/>
    <w:rsid w:val="42975177"/>
    <w:rsid w:val="42975C91"/>
    <w:rsid w:val="42976E80"/>
    <w:rsid w:val="42976F25"/>
    <w:rsid w:val="42983BC3"/>
    <w:rsid w:val="42984A4B"/>
    <w:rsid w:val="42985496"/>
    <w:rsid w:val="42996F1E"/>
    <w:rsid w:val="42997141"/>
    <w:rsid w:val="42997C24"/>
    <w:rsid w:val="429A1263"/>
    <w:rsid w:val="429A1D6F"/>
    <w:rsid w:val="429A6724"/>
    <w:rsid w:val="429A6A15"/>
    <w:rsid w:val="429A73BC"/>
    <w:rsid w:val="429B2544"/>
    <w:rsid w:val="429B7C9A"/>
    <w:rsid w:val="429C09DF"/>
    <w:rsid w:val="429C39D4"/>
    <w:rsid w:val="429D08A1"/>
    <w:rsid w:val="429E1F1A"/>
    <w:rsid w:val="429E219C"/>
    <w:rsid w:val="429E219E"/>
    <w:rsid w:val="429E2606"/>
    <w:rsid w:val="429E6839"/>
    <w:rsid w:val="429F21E7"/>
    <w:rsid w:val="429F227D"/>
    <w:rsid w:val="429F6E44"/>
    <w:rsid w:val="42A06C52"/>
    <w:rsid w:val="42A06DBF"/>
    <w:rsid w:val="42A0756D"/>
    <w:rsid w:val="42A11B51"/>
    <w:rsid w:val="42A15FF5"/>
    <w:rsid w:val="42A17571"/>
    <w:rsid w:val="42A177BF"/>
    <w:rsid w:val="42A17DA3"/>
    <w:rsid w:val="42A21D43"/>
    <w:rsid w:val="42A25018"/>
    <w:rsid w:val="42A258CA"/>
    <w:rsid w:val="42A25C1F"/>
    <w:rsid w:val="42A27846"/>
    <w:rsid w:val="42A303B2"/>
    <w:rsid w:val="42A32018"/>
    <w:rsid w:val="42A338A7"/>
    <w:rsid w:val="42A33B1C"/>
    <w:rsid w:val="42A42166"/>
    <w:rsid w:val="42A42416"/>
    <w:rsid w:val="42A42CEC"/>
    <w:rsid w:val="42A43EE0"/>
    <w:rsid w:val="42A45AE6"/>
    <w:rsid w:val="42A45BFC"/>
    <w:rsid w:val="42A465D6"/>
    <w:rsid w:val="42A46F8D"/>
    <w:rsid w:val="42A47894"/>
    <w:rsid w:val="42A51566"/>
    <w:rsid w:val="42A6360C"/>
    <w:rsid w:val="42A639F8"/>
    <w:rsid w:val="42A653BA"/>
    <w:rsid w:val="42A65C8C"/>
    <w:rsid w:val="42A67168"/>
    <w:rsid w:val="42A709DB"/>
    <w:rsid w:val="42A72293"/>
    <w:rsid w:val="42A72EE0"/>
    <w:rsid w:val="42A74CC9"/>
    <w:rsid w:val="42A75B63"/>
    <w:rsid w:val="42A774A0"/>
    <w:rsid w:val="42A804A1"/>
    <w:rsid w:val="42A81132"/>
    <w:rsid w:val="42A8369B"/>
    <w:rsid w:val="42A836B8"/>
    <w:rsid w:val="42A84658"/>
    <w:rsid w:val="42A85C7E"/>
    <w:rsid w:val="42A85CB2"/>
    <w:rsid w:val="42A866F4"/>
    <w:rsid w:val="42A87384"/>
    <w:rsid w:val="42A90ECE"/>
    <w:rsid w:val="42A91B58"/>
    <w:rsid w:val="42A94B48"/>
    <w:rsid w:val="42A964CE"/>
    <w:rsid w:val="42A96C58"/>
    <w:rsid w:val="42AA7468"/>
    <w:rsid w:val="42AA7C7D"/>
    <w:rsid w:val="42AB0C22"/>
    <w:rsid w:val="42AB29D0"/>
    <w:rsid w:val="42AB6E74"/>
    <w:rsid w:val="42AC41EC"/>
    <w:rsid w:val="42AC47E3"/>
    <w:rsid w:val="42AC4C0A"/>
    <w:rsid w:val="42AC5C85"/>
    <w:rsid w:val="42AD0DED"/>
    <w:rsid w:val="42AD28C4"/>
    <w:rsid w:val="42AD2986"/>
    <w:rsid w:val="42AD499A"/>
    <w:rsid w:val="42AD52B2"/>
    <w:rsid w:val="42AD6C5D"/>
    <w:rsid w:val="42AE0712"/>
    <w:rsid w:val="42AE24C0"/>
    <w:rsid w:val="42AE464F"/>
    <w:rsid w:val="42AF1A25"/>
    <w:rsid w:val="42B05700"/>
    <w:rsid w:val="42B061E8"/>
    <w:rsid w:val="42B06238"/>
    <w:rsid w:val="42B06638"/>
    <w:rsid w:val="42B14564"/>
    <w:rsid w:val="42B1476A"/>
    <w:rsid w:val="42B15B0D"/>
    <w:rsid w:val="42B20202"/>
    <w:rsid w:val="42B311B0"/>
    <w:rsid w:val="42B314E1"/>
    <w:rsid w:val="42B31885"/>
    <w:rsid w:val="42B3247E"/>
    <w:rsid w:val="42B32E0B"/>
    <w:rsid w:val="42B37AD7"/>
    <w:rsid w:val="42B41C5B"/>
    <w:rsid w:val="42B4482C"/>
    <w:rsid w:val="42B44C7C"/>
    <w:rsid w:val="42B45D29"/>
    <w:rsid w:val="42B51968"/>
    <w:rsid w:val="42B51AA1"/>
    <w:rsid w:val="42B51B53"/>
    <w:rsid w:val="42B52091"/>
    <w:rsid w:val="42B5384F"/>
    <w:rsid w:val="42B53A9D"/>
    <w:rsid w:val="42B54E0E"/>
    <w:rsid w:val="42B555FD"/>
    <w:rsid w:val="42B613F1"/>
    <w:rsid w:val="42B6252B"/>
    <w:rsid w:val="42B639E7"/>
    <w:rsid w:val="42B71C89"/>
    <w:rsid w:val="42B72A57"/>
    <w:rsid w:val="42B73743"/>
    <w:rsid w:val="42B75819"/>
    <w:rsid w:val="42B775C7"/>
    <w:rsid w:val="42B77C03"/>
    <w:rsid w:val="42B82446"/>
    <w:rsid w:val="42B8468D"/>
    <w:rsid w:val="42B850ED"/>
    <w:rsid w:val="42B851C3"/>
    <w:rsid w:val="42B9180B"/>
    <w:rsid w:val="42B933A9"/>
    <w:rsid w:val="42B9408F"/>
    <w:rsid w:val="42B95ACD"/>
    <w:rsid w:val="42B9763D"/>
    <w:rsid w:val="42B97995"/>
    <w:rsid w:val="42B97ABB"/>
    <w:rsid w:val="42BA0701"/>
    <w:rsid w:val="42BA0E65"/>
    <w:rsid w:val="42BA3E29"/>
    <w:rsid w:val="42BA70B7"/>
    <w:rsid w:val="42BB1537"/>
    <w:rsid w:val="42BB30EF"/>
    <w:rsid w:val="42BB3775"/>
    <w:rsid w:val="42BB53B3"/>
    <w:rsid w:val="42BC43DB"/>
    <w:rsid w:val="42BC5E32"/>
    <w:rsid w:val="42BC698B"/>
    <w:rsid w:val="42BD2703"/>
    <w:rsid w:val="42BD7F31"/>
    <w:rsid w:val="42BE0955"/>
    <w:rsid w:val="42BE21D9"/>
    <w:rsid w:val="42BE324C"/>
    <w:rsid w:val="42BE58DE"/>
    <w:rsid w:val="42BF5218"/>
    <w:rsid w:val="42BF5744"/>
    <w:rsid w:val="42BF647C"/>
    <w:rsid w:val="42BF6DCA"/>
    <w:rsid w:val="42C02BD0"/>
    <w:rsid w:val="42C02CF4"/>
    <w:rsid w:val="42C039F3"/>
    <w:rsid w:val="42C04A79"/>
    <w:rsid w:val="42C0564B"/>
    <w:rsid w:val="42C05D49"/>
    <w:rsid w:val="42C10218"/>
    <w:rsid w:val="42C10446"/>
    <w:rsid w:val="42C13750"/>
    <w:rsid w:val="42C13FA2"/>
    <w:rsid w:val="42C14806"/>
    <w:rsid w:val="42C1591B"/>
    <w:rsid w:val="42C24431"/>
    <w:rsid w:val="42C2790E"/>
    <w:rsid w:val="42C302C0"/>
    <w:rsid w:val="42C302CC"/>
    <w:rsid w:val="42C341BE"/>
    <w:rsid w:val="42C35F6C"/>
    <w:rsid w:val="42C37714"/>
    <w:rsid w:val="42C417CD"/>
    <w:rsid w:val="42C41CE4"/>
    <w:rsid w:val="42C45840"/>
    <w:rsid w:val="42C45867"/>
    <w:rsid w:val="42C53845"/>
    <w:rsid w:val="42C57F36"/>
    <w:rsid w:val="42C615B8"/>
    <w:rsid w:val="42C6587F"/>
    <w:rsid w:val="42C65A5C"/>
    <w:rsid w:val="42C75A8F"/>
    <w:rsid w:val="42C76941"/>
    <w:rsid w:val="42C76D1B"/>
    <w:rsid w:val="42C81561"/>
    <w:rsid w:val="42C82CA2"/>
    <w:rsid w:val="42C83582"/>
    <w:rsid w:val="42C83ACC"/>
    <w:rsid w:val="42C83DCA"/>
    <w:rsid w:val="42C85330"/>
    <w:rsid w:val="42C85C77"/>
    <w:rsid w:val="42C85CDB"/>
    <w:rsid w:val="42C86804"/>
    <w:rsid w:val="42C90487"/>
    <w:rsid w:val="42C91BD9"/>
    <w:rsid w:val="42C925F1"/>
    <w:rsid w:val="42C927DF"/>
    <w:rsid w:val="42C972FA"/>
    <w:rsid w:val="42CA15C4"/>
    <w:rsid w:val="42CA554C"/>
    <w:rsid w:val="42CB1976"/>
    <w:rsid w:val="42CB4D6F"/>
    <w:rsid w:val="42CB7AC3"/>
    <w:rsid w:val="42CB7EE2"/>
    <w:rsid w:val="42CC2AB3"/>
    <w:rsid w:val="42CC3CF1"/>
    <w:rsid w:val="42CC4714"/>
    <w:rsid w:val="42CC4E57"/>
    <w:rsid w:val="42CC4F0A"/>
    <w:rsid w:val="42CC6A8D"/>
    <w:rsid w:val="42CC7312"/>
    <w:rsid w:val="42CD2DB2"/>
    <w:rsid w:val="42CD3E6F"/>
    <w:rsid w:val="42CD46F7"/>
    <w:rsid w:val="42CD57D8"/>
    <w:rsid w:val="42CD6DEA"/>
    <w:rsid w:val="42CE0BA2"/>
    <w:rsid w:val="42CE1020"/>
    <w:rsid w:val="42CE4911"/>
    <w:rsid w:val="42CE66BF"/>
    <w:rsid w:val="42CE7A13"/>
    <w:rsid w:val="42CF2B62"/>
    <w:rsid w:val="42CF565D"/>
    <w:rsid w:val="42CF707C"/>
    <w:rsid w:val="42D02437"/>
    <w:rsid w:val="42D028C4"/>
    <w:rsid w:val="42D06D4A"/>
    <w:rsid w:val="42D072AC"/>
    <w:rsid w:val="42D07CF3"/>
    <w:rsid w:val="42D13D54"/>
    <w:rsid w:val="42D214DC"/>
    <w:rsid w:val="42D31245"/>
    <w:rsid w:val="42D31F27"/>
    <w:rsid w:val="42D33CD5"/>
    <w:rsid w:val="42D36F8C"/>
    <w:rsid w:val="42D37DB5"/>
    <w:rsid w:val="42D41BE6"/>
    <w:rsid w:val="42D41E73"/>
    <w:rsid w:val="42D43920"/>
    <w:rsid w:val="42D44852"/>
    <w:rsid w:val="42D523AE"/>
    <w:rsid w:val="42D53B65"/>
    <w:rsid w:val="42D5417C"/>
    <w:rsid w:val="42D55C9F"/>
    <w:rsid w:val="42D56A50"/>
    <w:rsid w:val="42D67FA7"/>
    <w:rsid w:val="42D71A17"/>
    <w:rsid w:val="42D737C5"/>
    <w:rsid w:val="42D75573"/>
    <w:rsid w:val="42D76A08"/>
    <w:rsid w:val="42D77022"/>
    <w:rsid w:val="42D77C69"/>
    <w:rsid w:val="42D81056"/>
    <w:rsid w:val="42D83C37"/>
    <w:rsid w:val="42D85BCA"/>
    <w:rsid w:val="42D87FBC"/>
    <w:rsid w:val="42D90C1F"/>
    <w:rsid w:val="42D917DC"/>
    <w:rsid w:val="42D94E5B"/>
    <w:rsid w:val="42D950B7"/>
    <w:rsid w:val="42D95503"/>
    <w:rsid w:val="42D9578F"/>
    <w:rsid w:val="42D96B3D"/>
    <w:rsid w:val="42DA1507"/>
    <w:rsid w:val="42DA3976"/>
    <w:rsid w:val="42DB3787"/>
    <w:rsid w:val="42DB3A2A"/>
    <w:rsid w:val="42DC1196"/>
    <w:rsid w:val="42DC6B92"/>
    <w:rsid w:val="42DC6E59"/>
    <w:rsid w:val="42DC702D"/>
    <w:rsid w:val="42DD3A38"/>
    <w:rsid w:val="42DD6902"/>
    <w:rsid w:val="42DE0102"/>
    <w:rsid w:val="42DE0FF8"/>
    <w:rsid w:val="42DE2F4F"/>
    <w:rsid w:val="42DE4B54"/>
    <w:rsid w:val="42DF08CC"/>
    <w:rsid w:val="42DF18A9"/>
    <w:rsid w:val="42DF1CE0"/>
    <w:rsid w:val="42DF267A"/>
    <w:rsid w:val="42DF2EF0"/>
    <w:rsid w:val="42DF4159"/>
    <w:rsid w:val="42DF5F88"/>
    <w:rsid w:val="42DF66FE"/>
    <w:rsid w:val="42E01643"/>
    <w:rsid w:val="42E023B9"/>
    <w:rsid w:val="42E02820"/>
    <w:rsid w:val="42E10257"/>
    <w:rsid w:val="42E102FD"/>
    <w:rsid w:val="42E1252C"/>
    <w:rsid w:val="42E12896"/>
    <w:rsid w:val="42E13849"/>
    <w:rsid w:val="42E14644"/>
    <w:rsid w:val="42E147C0"/>
    <w:rsid w:val="42E15DBB"/>
    <w:rsid w:val="42E15F36"/>
    <w:rsid w:val="42E162F3"/>
    <w:rsid w:val="42E163F2"/>
    <w:rsid w:val="42E16D40"/>
    <w:rsid w:val="42E20AA0"/>
    <w:rsid w:val="42E21C31"/>
    <w:rsid w:val="42E22E09"/>
    <w:rsid w:val="42E23248"/>
    <w:rsid w:val="42E25935"/>
    <w:rsid w:val="42E303BC"/>
    <w:rsid w:val="42E306EC"/>
    <w:rsid w:val="42E32228"/>
    <w:rsid w:val="42E32F41"/>
    <w:rsid w:val="42E3660E"/>
    <w:rsid w:val="42E40DE3"/>
    <w:rsid w:val="42E426A6"/>
    <w:rsid w:val="42E427B3"/>
    <w:rsid w:val="42E44134"/>
    <w:rsid w:val="42E5105F"/>
    <w:rsid w:val="42E53271"/>
    <w:rsid w:val="42E54C4D"/>
    <w:rsid w:val="42E5619A"/>
    <w:rsid w:val="42E56E10"/>
    <w:rsid w:val="42E60103"/>
    <w:rsid w:val="42E61C5A"/>
    <w:rsid w:val="42E63277"/>
    <w:rsid w:val="42E67EAC"/>
    <w:rsid w:val="42E73E0F"/>
    <w:rsid w:val="42E7499C"/>
    <w:rsid w:val="42E75F7A"/>
    <w:rsid w:val="42E77168"/>
    <w:rsid w:val="42E82F6F"/>
    <w:rsid w:val="42E8343C"/>
    <w:rsid w:val="42E83C24"/>
    <w:rsid w:val="42E84A33"/>
    <w:rsid w:val="42E859D2"/>
    <w:rsid w:val="42E8618A"/>
    <w:rsid w:val="42E86420"/>
    <w:rsid w:val="42E877A6"/>
    <w:rsid w:val="42E9027E"/>
    <w:rsid w:val="42E9039A"/>
    <w:rsid w:val="42E91151"/>
    <w:rsid w:val="42E934F8"/>
    <w:rsid w:val="42EA174A"/>
    <w:rsid w:val="42EA3374"/>
    <w:rsid w:val="42EA346B"/>
    <w:rsid w:val="42EA48FB"/>
    <w:rsid w:val="42EA51B1"/>
    <w:rsid w:val="42EA603C"/>
    <w:rsid w:val="42EB101F"/>
    <w:rsid w:val="42EB36AC"/>
    <w:rsid w:val="42EB4527"/>
    <w:rsid w:val="42EB54C2"/>
    <w:rsid w:val="42EB7271"/>
    <w:rsid w:val="42EC19ED"/>
    <w:rsid w:val="42EC5AE6"/>
    <w:rsid w:val="42ED123B"/>
    <w:rsid w:val="42ED2EAA"/>
    <w:rsid w:val="42ED352D"/>
    <w:rsid w:val="42ED4D97"/>
    <w:rsid w:val="42ED756C"/>
    <w:rsid w:val="42ED7A07"/>
    <w:rsid w:val="42EE030A"/>
    <w:rsid w:val="42EE0B0F"/>
    <w:rsid w:val="42EE539F"/>
    <w:rsid w:val="42EE5E4D"/>
    <w:rsid w:val="42EF0898"/>
    <w:rsid w:val="42EF245B"/>
    <w:rsid w:val="42EF2A41"/>
    <w:rsid w:val="42EF31B0"/>
    <w:rsid w:val="42EF4FB3"/>
    <w:rsid w:val="42EF5DC0"/>
    <w:rsid w:val="42EF6D61"/>
    <w:rsid w:val="42F006E7"/>
    <w:rsid w:val="42F0076D"/>
    <w:rsid w:val="42F00D2B"/>
    <w:rsid w:val="42F03A76"/>
    <w:rsid w:val="42F066CF"/>
    <w:rsid w:val="42F114A1"/>
    <w:rsid w:val="42F1180C"/>
    <w:rsid w:val="42F14AC7"/>
    <w:rsid w:val="42F16811"/>
    <w:rsid w:val="42F17A2A"/>
    <w:rsid w:val="42F205FF"/>
    <w:rsid w:val="42F206F4"/>
    <w:rsid w:val="42F208C9"/>
    <w:rsid w:val="42F223AD"/>
    <w:rsid w:val="42F2318C"/>
    <w:rsid w:val="42F247CE"/>
    <w:rsid w:val="42F25A6B"/>
    <w:rsid w:val="42F25EA9"/>
    <w:rsid w:val="42F3082F"/>
    <w:rsid w:val="42F35C5E"/>
    <w:rsid w:val="42F36125"/>
    <w:rsid w:val="42F425C9"/>
    <w:rsid w:val="42F46237"/>
    <w:rsid w:val="42F4630E"/>
    <w:rsid w:val="42F47256"/>
    <w:rsid w:val="42F5009F"/>
    <w:rsid w:val="42F51D2B"/>
    <w:rsid w:val="42F51E9D"/>
    <w:rsid w:val="42F53254"/>
    <w:rsid w:val="42F60F53"/>
    <w:rsid w:val="42F711A5"/>
    <w:rsid w:val="42F72822"/>
    <w:rsid w:val="42F73E67"/>
    <w:rsid w:val="42F75C15"/>
    <w:rsid w:val="42F779C3"/>
    <w:rsid w:val="42F81102"/>
    <w:rsid w:val="42F83689"/>
    <w:rsid w:val="42F8373B"/>
    <w:rsid w:val="42F87242"/>
    <w:rsid w:val="42F9198D"/>
    <w:rsid w:val="42F91AD0"/>
    <w:rsid w:val="42F9315E"/>
    <w:rsid w:val="42F96044"/>
    <w:rsid w:val="42FA2E4D"/>
    <w:rsid w:val="42FA42A8"/>
    <w:rsid w:val="42FA43F0"/>
    <w:rsid w:val="42FA5B31"/>
    <w:rsid w:val="42FA72CF"/>
    <w:rsid w:val="42FB0EA4"/>
    <w:rsid w:val="42FB3958"/>
    <w:rsid w:val="42FC0332"/>
    <w:rsid w:val="42FC07D9"/>
    <w:rsid w:val="42FC1001"/>
    <w:rsid w:val="42FC147E"/>
    <w:rsid w:val="42FC24CB"/>
    <w:rsid w:val="42FC28F0"/>
    <w:rsid w:val="42FC322C"/>
    <w:rsid w:val="42FC76D0"/>
    <w:rsid w:val="42FC7B8A"/>
    <w:rsid w:val="42FC7E57"/>
    <w:rsid w:val="42FD0171"/>
    <w:rsid w:val="42FD18E1"/>
    <w:rsid w:val="42FD3334"/>
    <w:rsid w:val="42FD3F92"/>
    <w:rsid w:val="42FD662C"/>
    <w:rsid w:val="42FD7741"/>
    <w:rsid w:val="42FE0C24"/>
    <w:rsid w:val="42FE0D52"/>
    <w:rsid w:val="42FE3DBB"/>
    <w:rsid w:val="42FE4C26"/>
    <w:rsid w:val="42FE4F4C"/>
    <w:rsid w:val="42FE51F6"/>
    <w:rsid w:val="42FE5942"/>
    <w:rsid w:val="42FE6179"/>
    <w:rsid w:val="42FE67E9"/>
    <w:rsid w:val="42FE6FA4"/>
    <w:rsid w:val="42FF2D1C"/>
    <w:rsid w:val="42FF450A"/>
    <w:rsid w:val="42FF4AC9"/>
    <w:rsid w:val="42FF4ACA"/>
    <w:rsid w:val="42FF6DD2"/>
    <w:rsid w:val="43003087"/>
    <w:rsid w:val="430105B2"/>
    <w:rsid w:val="43010842"/>
    <w:rsid w:val="43013449"/>
    <w:rsid w:val="430141DD"/>
    <w:rsid w:val="43014CE6"/>
    <w:rsid w:val="43016274"/>
    <w:rsid w:val="43016A94"/>
    <w:rsid w:val="4301712B"/>
    <w:rsid w:val="430242C3"/>
    <w:rsid w:val="43024327"/>
    <w:rsid w:val="43025063"/>
    <w:rsid w:val="430254C8"/>
    <w:rsid w:val="43026540"/>
    <w:rsid w:val="43030A5E"/>
    <w:rsid w:val="43032783"/>
    <w:rsid w:val="4303280C"/>
    <w:rsid w:val="43032935"/>
    <w:rsid w:val="43032AE0"/>
    <w:rsid w:val="43034564"/>
    <w:rsid w:val="430345BA"/>
    <w:rsid w:val="43040332"/>
    <w:rsid w:val="43040FB1"/>
    <w:rsid w:val="43046206"/>
    <w:rsid w:val="43046A02"/>
    <w:rsid w:val="4304710C"/>
    <w:rsid w:val="430473E0"/>
    <w:rsid w:val="430479E8"/>
    <w:rsid w:val="4305580B"/>
    <w:rsid w:val="43056584"/>
    <w:rsid w:val="43060225"/>
    <w:rsid w:val="43061595"/>
    <w:rsid w:val="430622FC"/>
    <w:rsid w:val="430640AA"/>
    <w:rsid w:val="43065E58"/>
    <w:rsid w:val="43074499"/>
    <w:rsid w:val="43077955"/>
    <w:rsid w:val="430779E2"/>
    <w:rsid w:val="43080EEB"/>
    <w:rsid w:val="43083C8D"/>
    <w:rsid w:val="43086074"/>
    <w:rsid w:val="43086156"/>
    <w:rsid w:val="430902B0"/>
    <w:rsid w:val="43092122"/>
    <w:rsid w:val="43092A55"/>
    <w:rsid w:val="43093E7A"/>
    <w:rsid w:val="43095949"/>
    <w:rsid w:val="430965A8"/>
    <w:rsid w:val="430976F7"/>
    <w:rsid w:val="43097725"/>
    <w:rsid w:val="430A1FCC"/>
    <w:rsid w:val="430A2572"/>
    <w:rsid w:val="430A3B9B"/>
    <w:rsid w:val="430A62DC"/>
    <w:rsid w:val="430B0BF9"/>
    <w:rsid w:val="430B16C1"/>
    <w:rsid w:val="430B346F"/>
    <w:rsid w:val="430B370A"/>
    <w:rsid w:val="430B5375"/>
    <w:rsid w:val="430B6487"/>
    <w:rsid w:val="430B7913"/>
    <w:rsid w:val="430C0762"/>
    <w:rsid w:val="430C0B17"/>
    <w:rsid w:val="430C6805"/>
    <w:rsid w:val="430D0117"/>
    <w:rsid w:val="430D10C0"/>
    <w:rsid w:val="430D13D6"/>
    <w:rsid w:val="430D18D1"/>
    <w:rsid w:val="430D368B"/>
    <w:rsid w:val="430D71E7"/>
    <w:rsid w:val="430E2866"/>
    <w:rsid w:val="430E38C4"/>
    <w:rsid w:val="430E54C5"/>
    <w:rsid w:val="430F11B1"/>
    <w:rsid w:val="430F2F5F"/>
    <w:rsid w:val="430F3CF6"/>
    <w:rsid w:val="43102164"/>
    <w:rsid w:val="43104F29"/>
    <w:rsid w:val="43106CD7"/>
    <w:rsid w:val="43107B7E"/>
    <w:rsid w:val="43111E91"/>
    <w:rsid w:val="43120CA1"/>
    <w:rsid w:val="43122A4F"/>
    <w:rsid w:val="43124111"/>
    <w:rsid w:val="431247FD"/>
    <w:rsid w:val="4312583A"/>
    <w:rsid w:val="4312748A"/>
    <w:rsid w:val="43132791"/>
    <w:rsid w:val="43135E3A"/>
    <w:rsid w:val="4313736D"/>
    <w:rsid w:val="43137CC2"/>
    <w:rsid w:val="43140575"/>
    <w:rsid w:val="43141C75"/>
    <w:rsid w:val="43144A19"/>
    <w:rsid w:val="431467C7"/>
    <w:rsid w:val="43151CB7"/>
    <w:rsid w:val="431520FF"/>
    <w:rsid w:val="43152739"/>
    <w:rsid w:val="43153F62"/>
    <w:rsid w:val="431542ED"/>
    <w:rsid w:val="431679F2"/>
    <w:rsid w:val="43170066"/>
    <w:rsid w:val="43171E14"/>
    <w:rsid w:val="43172D51"/>
    <w:rsid w:val="43173091"/>
    <w:rsid w:val="43175EE3"/>
    <w:rsid w:val="43180823"/>
    <w:rsid w:val="43181013"/>
    <w:rsid w:val="43182BCF"/>
    <w:rsid w:val="431845D3"/>
    <w:rsid w:val="431851DB"/>
    <w:rsid w:val="43186767"/>
    <w:rsid w:val="43192030"/>
    <w:rsid w:val="431931A3"/>
    <w:rsid w:val="4319335E"/>
    <w:rsid w:val="43193452"/>
    <w:rsid w:val="43193D3C"/>
    <w:rsid w:val="43193DDE"/>
    <w:rsid w:val="43193E49"/>
    <w:rsid w:val="4319699A"/>
    <w:rsid w:val="43196AC5"/>
    <w:rsid w:val="43196E92"/>
    <w:rsid w:val="431971A6"/>
    <w:rsid w:val="431A34CC"/>
    <w:rsid w:val="431A364C"/>
    <w:rsid w:val="431A39DA"/>
    <w:rsid w:val="431A7B56"/>
    <w:rsid w:val="431B4E6A"/>
    <w:rsid w:val="431C130F"/>
    <w:rsid w:val="431C1B20"/>
    <w:rsid w:val="431C38CE"/>
    <w:rsid w:val="431C4FBA"/>
    <w:rsid w:val="431C5999"/>
    <w:rsid w:val="431C742A"/>
    <w:rsid w:val="431C7B8E"/>
    <w:rsid w:val="431D21A5"/>
    <w:rsid w:val="431D5C0E"/>
    <w:rsid w:val="431D617E"/>
    <w:rsid w:val="431D76F4"/>
    <w:rsid w:val="431E06AB"/>
    <w:rsid w:val="431E13F4"/>
    <w:rsid w:val="431E31A2"/>
    <w:rsid w:val="431E49E0"/>
    <w:rsid w:val="431E58FA"/>
    <w:rsid w:val="431E67F3"/>
    <w:rsid w:val="431E783E"/>
    <w:rsid w:val="431F42F8"/>
    <w:rsid w:val="431F61E4"/>
    <w:rsid w:val="431F688C"/>
    <w:rsid w:val="431F6F1A"/>
    <w:rsid w:val="43200E74"/>
    <w:rsid w:val="432033BE"/>
    <w:rsid w:val="43204B83"/>
    <w:rsid w:val="432050DB"/>
    <w:rsid w:val="43207A7E"/>
    <w:rsid w:val="43210EE4"/>
    <w:rsid w:val="43212C92"/>
    <w:rsid w:val="43213DC6"/>
    <w:rsid w:val="43217136"/>
    <w:rsid w:val="43222DDF"/>
    <w:rsid w:val="43226C44"/>
    <w:rsid w:val="432342ED"/>
    <w:rsid w:val="43234C5C"/>
    <w:rsid w:val="43236A0A"/>
    <w:rsid w:val="43243546"/>
    <w:rsid w:val="43244531"/>
    <w:rsid w:val="43246774"/>
    <w:rsid w:val="43246CA8"/>
    <w:rsid w:val="4324765C"/>
    <w:rsid w:val="43251CFB"/>
    <w:rsid w:val="43252F11"/>
    <w:rsid w:val="43252F92"/>
    <w:rsid w:val="43254831"/>
    <w:rsid w:val="43254A32"/>
    <w:rsid w:val="4326011C"/>
    <w:rsid w:val="432602A9"/>
    <w:rsid w:val="43261F7C"/>
    <w:rsid w:val="43263C03"/>
    <w:rsid w:val="43264109"/>
    <w:rsid w:val="4326474D"/>
    <w:rsid w:val="43266313"/>
    <w:rsid w:val="432664FB"/>
    <w:rsid w:val="432731BC"/>
    <w:rsid w:val="43276F7F"/>
    <w:rsid w:val="432776DF"/>
    <w:rsid w:val="432808CB"/>
    <w:rsid w:val="43282273"/>
    <w:rsid w:val="43284021"/>
    <w:rsid w:val="43284449"/>
    <w:rsid w:val="432917A8"/>
    <w:rsid w:val="43291B47"/>
    <w:rsid w:val="43293EE4"/>
    <w:rsid w:val="432940F0"/>
    <w:rsid w:val="43295A50"/>
    <w:rsid w:val="43295FC3"/>
    <w:rsid w:val="432A34CE"/>
    <w:rsid w:val="432A38CD"/>
    <w:rsid w:val="432A5FEB"/>
    <w:rsid w:val="432A7D99"/>
    <w:rsid w:val="432B01BD"/>
    <w:rsid w:val="432B06DA"/>
    <w:rsid w:val="432B0C7F"/>
    <w:rsid w:val="432B1866"/>
    <w:rsid w:val="432B1D63"/>
    <w:rsid w:val="432B35CB"/>
    <w:rsid w:val="432B3B11"/>
    <w:rsid w:val="432B495E"/>
    <w:rsid w:val="432B6170"/>
    <w:rsid w:val="432B75F6"/>
    <w:rsid w:val="432C2148"/>
    <w:rsid w:val="432C2862"/>
    <w:rsid w:val="432C3464"/>
    <w:rsid w:val="432D1637"/>
    <w:rsid w:val="432D27DF"/>
    <w:rsid w:val="432D5CA7"/>
    <w:rsid w:val="432D67AE"/>
    <w:rsid w:val="432E2691"/>
    <w:rsid w:val="432E353B"/>
    <w:rsid w:val="432E3B02"/>
    <w:rsid w:val="432E715D"/>
    <w:rsid w:val="432F0C50"/>
    <w:rsid w:val="432F3601"/>
    <w:rsid w:val="432F53AF"/>
    <w:rsid w:val="43302ED5"/>
    <w:rsid w:val="43303CB2"/>
    <w:rsid w:val="433070AC"/>
    <w:rsid w:val="4331074A"/>
    <w:rsid w:val="43311447"/>
    <w:rsid w:val="43313174"/>
    <w:rsid w:val="43314421"/>
    <w:rsid w:val="43315D2E"/>
    <w:rsid w:val="4332020F"/>
    <w:rsid w:val="43320646"/>
    <w:rsid w:val="43321810"/>
    <w:rsid w:val="43321CBB"/>
    <w:rsid w:val="433230F1"/>
    <w:rsid w:val="43324E9F"/>
    <w:rsid w:val="433264A9"/>
    <w:rsid w:val="43326EBF"/>
    <w:rsid w:val="433274B6"/>
    <w:rsid w:val="43331712"/>
    <w:rsid w:val="43332A55"/>
    <w:rsid w:val="43333B4D"/>
    <w:rsid w:val="43335634"/>
    <w:rsid w:val="43335DA1"/>
    <w:rsid w:val="43340C18"/>
    <w:rsid w:val="433417B7"/>
    <w:rsid w:val="433429C6"/>
    <w:rsid w:val="43344300"/>
    <w:rsid w:val="43344580"/>
    <w:rsid w:val="43346E69"/>
    <w:rsid w:val="43347E28"/>
    <w:rsid w:val="433504EC"/>
    <w:rsid w:val="43352A1C"/>
    <w:rsid w:val="43355A10"/>
    <w:rsid w:val="43356E10"/>
    <w:rsid w:val="43362BE2"/>
    <w:rsid w:val="433633DA"/>
    <w:rsid w:val="43364990"/>
    <w:rsid w:val="43364DD3"/>
    <w:rsid w:val="433650FD"/>
    <w:rsid w:val="43366EA0"/>
    <w:rsid w:val="433724B6"/>
    <w:rsid w:val="43372F01"/>
    <w:rsid w:val="4337422D"/>
    <w:rsid w:val="43374642"/>
    <w:rsid w:val="43374D50"/>
    <w:rsid w:val="43377DD8"/>
    <w:rsid w:val="43380A35"/>
    <w:rsid w:val="433848E7"/>
    <w:rsid w:val="43386769"/>
    <w:rsid w:val="433903B5"/>
    <w:rsid w:val="433907B2"/>
    <w:rsid w:val="4339175D"/>
    <w:rsid w:val="43394480"/>
    <w:rsid w:val="43395F5E"/>
    <w:rsid w:val="4339622E"/>
    <w:rsid w:val="43396F62"/>
    <w:rsid w:val="43397FDD"/>
    <w:rsid w:val="433A1687"/>
    <w:rsid w:val="433A2FC3"/>
    <w:rsid w:val="433A3653"/>
    <w:rsid w:val="433A5ACC"/>
    <w:rsid w:val="433A64EE"/>
    <w:rsid w:val="433B2F58"/>
    <w:rsid w:val="433B55EE"/>
    <w:rsid w:val="433B79D8"/>
    <w:rsid w:val="433C73D4"/>
    <w:rsid w:val="433C7ACC"/>
    <w:rsid w:val="433C7B83"/>
    <w:rsid w:val="433D023C"/>
    <w:rsid w:val="433D33CA"/>
    <w:rsid w:val="433D42B1"/>
    <w:rsid w:val="433D5485"/>
    <w:rsid w:val="433D6D73"/>
    <w:rsid w:val="433E234F"/>
    <w:rsid w:val="433E762E"/>
    <w:rsid w:val="433F6A81"/>
    <w:rsid w:val="43401EBE"/>
    <w:rsid w:val="43402366"/>
    <w:rsid w:val="43403099"/>
    <w:rsid w:val="4340580E"/>
    <w:rsid w:val="43411A67"/>
    <w:rsid w:val="43413C2A"/>
    <w:rsid w:val="434150E2"/>
    <w:rsid w:val="43421586"/>
    <w:rsid w:val="43421755"/>
    <w:rsid w:val="43424036"/>
    <w:rsid w:val="43430E5B"/>
    <w:rsid w:val="43432013"/>
    <w:rsid w:val="43432BE5"/>
    <w:rsid w:val="43432C09"/>
    <w:rsid w:val="434370AD"/>
    <w:rsid w:val="43441492"/>
    <w:rsid w:val="434427B2"/>
    <w:rsid w:val="43444EC8"/>
    <w:rsid w:val="43447C43"/>
    <w:rsid w:val="43452993"/>
    <w:rsid w:val="43452E25"/>
    <w:rsid w:val="43454BD3"/>
    <w:rsid w:val="43455505"/>
    <w:rsid w:val="43456849"/>
    <w:rsid w:val="43456981"/>
    <w:rsid w:val="434578C4"/>
    <w:rsid w:val="4346094B"/>
    <w:rsid w:val="43461566"/>
    <w:rsid w:val="434626F9"/>
    <w:rsid w:val="434644E9"/>
    <w:rsid w:val="43465B24"/>
    <w:rsid w:val="434668E8"/>
    <w:rsid w:val="4347073B"/>
    <w:rsid w:val="43470FC7"/>
    <w:rsid w:val="43476B9D"/>
    <w:rsid w:val="43480109"/>
    <w:rsid w:val="4348021F"/>
    <w:rsid w:val="43481D0B"/>
    <w:rsid w:val="43482915"/>
    <w:rsid w:val="43482B9E"/>
    <w:rsid w:val="4348343B"/>
    <w:rsid w:val="43483E86"/>
    <w:rsid w:val="434846C3"/>
    <w:rsid w:val="43485F3B"/>
    <w:rsid w:val="43486471"/>
    <w:rsid w:val="43491B2E"/>
    <w:rsid w:val="43495467"/>
    <w:rsid w:val="434972B8"/>
    <w:rsid w:val="434A3F97"/>
    <w:rsid w:val="434A7B09"/>
    <w:rsid w:val="434B1691"/>
    <w:rsid w:val="434B1A52"/>
    <w:rsid w:val="434B3A0D"/>
    <w:rsid w:val="434B6E06"/>
    <w:rsid w:val="434B7D08"/>
    <w:rsid w:val="434B7D0F"/>
    <w:rsid w:val="434C15A3"/>
    <w:rsid w:val="434C2351"/>
    <w:rsid w:val="434C281A"/>
    <w:rsid w:val="434C53D8"/>
    <w:rsid w:val="434C6F3D"/>
    <w:rsid w:val="434C7B0E"/>
    <w:rsid w:val="434D1CD9"/>
    <w:rsid w:val="434D6868"/>
    <w:rsid w:val="434D7F2B"/>
    <w:rsid w:val="434E154C"/>
    <w:rsid w:val="434E5B41"/>
    <w:rsid w:val="434E6F8C"/>
    <w:rsid w:val="434E7CF8"/>
    <w:rsid w:val="434F0467"/>
    <w:rsid w:val="434F1705"/>
    <w:rsid w:val="434F77FF"/>
    <w:rsid w:val="43502618"/>
    <w:rsid w:val="43503578"/>
    <w:rsid w:val="43505235"/>
    <w:rsid w:val="435066A9"/>
    <w:rsid w:val="43512E02"/>
    <w:rsid w:val="43514D7B"/>
    <w:rsid w:val="43515CE6"/>
    <w:rsid w:val="43516679"/>
    <w:rsid w:val="4352109E"/>
    <w:rsid w:val="43525542"/>
    <w:rsid w:val="435326DA"/>
    <w:rsid w:val="4353535C"/>
    <w:rsid w:val="435412BA"/>
    <w:rsid w:val="43544E16"/>
    <w:rsid w:val="43546DE3"/>
    <w:rsid w:val="435506B7"/>
    <w:rsid w:val="43550A94"/>
    <w:rsid w:val="43550BD5"/>
    <w:rsid w:val="4355149D"/>
    <w:rsid w:val="4355293C"/>
    <w:rsid w:val="43553FDB"/>
    <w:rsid w:val="43555583"/>
    <w:rsid w:val="43560B8E"/>
    <w:rsid w:val="43561376"/>
    <w:rsid w:val="4356276E"/>
    <w:rsid w:val="43562841"/>
    <w:rsid w:val="43564DDE"/>
    <w:rsid w:val="43566DE0"/>
    <w:rsid w:val="4356791A"/>
    <w:rsid w:val="43567B36"/>
    <w:rsid w:val="43570AB7"/>
    <w:rsid w:val="43570B79"/>
    <w:rsid w:val="435718DF"/>
    <w:rsid w:val="43574906"/>
    <w:rsid w:val="43574F9E"/>
    <w:rsid w:val="43576344"/>
    <w:rsid w:val="435766B4"/>
    <w:rsid w:val="4358397B"/>
    <w:rsid w:val="4359242C"/>
    <w:rsid w:val="43594E0B"/>
    <w:rsid w:val="4359641F"/>
    <w:rsid w:val="435A6061"/>
    <w:rsid w:val="435A7F52"/>
    <w:rsid w:val="435B1214"/>
    <w:rsid w:val="435B1A11"/>
    <w:rsid w:val="435B22FC"/>
    <w:rsid w:val="435B43F6"/>
    <w:rsid w:val="435C1559"/>
    <w:rsid w:val="435C3CCA"/>
    <w:rsid w:val="435C4EED"/>
    <w:rsid w:val="435C6249"/>
    <w:rsid w:val="435D158A"/>
    <w:rsid w:val="435D1D4A"/>
    <w:rsid w:val="435D3457"/>
    <w:rsid w:val="435D4C10"/>
    <w:rsid w:val="435D4C1C"/>
    <w:rsid w:val="435D53C6"/>
    <w:rsid w:val="435D635D"/>
    <w:rsid w:val="435D6DD6"/>
    <w:rsid w:val="435D760A"/>
    <w:rsid w:val="435E1DDF"/>
    <w:rsid w:val="435E3EE6"/>
    <w:rsid w:val="435E5C94"/>
    <w:rsid w:val="435E729B"/>
    <w:rsid w:val="435E7881"/>
    <w:rsid w:val="435F6B5B"/>
    <w:rsid w:val="435F72B8"/>
    <w:rsid w:val="43601A0D"/>
    <w:rsid w:val="4360210D"/>
    <w:rsid w:val="4360359D"/>
    <w:rsid w:val="436037BB"/>
    <w:rsid w:val="436109A0"/>
    <w:rsid w:val="43613547"/>
    <w:rsid w:val="43615785"/>
    <w:rsid w:val="43617533"/>
    <w:rsid w:val="4362368B"/>
    <w:rsid w:val="436258F5"/>
    <w:rsid w:val="436314FD"/>
    <w:rsid w:val="4363365F"/>
    <w:rsid w:val="436337CE"/>
    <w:rsid w:val="43635016"/>
    <w:rsid w:val="43635059"/>
    <w:rsid w:val="4364376D"/>
    <w:rsid w:val="43650DD1"/>
    <w:rsid w:val="43651ECA"/>
    <w:rsid w:val="43654008"/>
    <w:rsid w:val="43654AFE"/>
    <w:rsid w:val="43655275"/>
    <w:rsid w:val="43657023"/>
    <w:rsid w:val="4366371E"/>
    <w:rsid w:val="43663830"/>
    <w:rsid w:val="43667423"/>
    <w:rsid w:val="43670FB1"/>
    <w:rsid w:val="43670FED"/>
    <w:rsid w:val="43671FE0"/>
    <w:rsid w:val="43674A58"/>
    <w:rsid w:val="43675B98"/>
    <w:rsid w:val="4368129D"/>
    <w:rsid w:val="4368266F"/>
    <w:rsid w:val="43683210"/>
    <w:rsid w:val="43683470"/>
    <w:rsid w:val="43684ABE"/>
    <w:rsid w:val="43684D53"/>
    <w:rsid w:val="43685BD5"/>
    <w:rsid w:val="436908C9"/>
    <w:rsid w:val="436937A4"/>
    <w:rsid w:val="43693E72"/>
    <w:rsid w:val="43697BEA"/>
    <w:rsid w:val="43697CE0"/>
    <w:rsid w:val="43697FE2"/>
    <w:rsid w:val="436A396D"/>
    <w:rsid w:val="436A61D0"/>
    <w:rsid w:val="436A63E7"/>
    <w:rsid w:val="436B1094"/>
    <w:rsid w:val="436B215F"/>
    <w:rsid w:val="436B49E8"/>
    <w:rsid w:val="436B76D4"/>
    <w:rsid w:val="436C2B97"/>
    <w:rsid w:val="436C3ABA"/>
    <w:rsid w:val="436C4B4E"/>
    <w:rsid w:val="436D12E8"/>
    <w:rsid w:val="436D237B"/>
    <w:rsid w:val="436D5ED7"/>
    <w:rsid w:val="436D77CB"/>
    <w:rsid w:val="436E4F7B"/>
    <w:rsid w:val="436E5C22"/>
    <w:rsid w:val="436F1C50"/>
    <w:rsid w:val="436F39FE"/>
    <w:rsid w:val="436F5122"/>
    <w:rsid w:val="436F658A"/>
    <w:rsid w:val="43702FC3"/>
    <w:rsid w:val="437064B7"/>
    <w:rsid w:val="43707776"/>
    <w:rsid w:val="437079A9"/>
    <w:rsid w:val="4371144A"/>
    <w:rsid w:val="437129E0"/>
    <w:rsid w:val="437134B3"/>
    <w:rsid w:val="43713C1A"/>
    <w:rsid w:val="43714522"/>
    <w:rsid w:val="437152C3"/>
    <w:rsid w:val="43721D83"/>
    <w:rsid w:val="437234EE"/>
    <w:rsid w:val="437238D6"/>
    <w:rsid w:val="4372512A"/>
    <w:rsid w:val="4372654F"/>
    <w:rsid w:val="437270F3"/>
    <w:rsid w:val="43727992"/>
    <w:rsid w:val="4373189B"/>
    <w:rsid w:val="43733F8A"/>
    <w:rsid w:val="43735B70"/>
    <w:rsid w:val="43736DBA"/>
    <w:rsid w:val="43737646"/>
    <w:rsid w:val="43741014"/>
    <w:rsid w:val="437413A8"/>
    <w:rsid w:val="43744FE0"/>
    <w:rsid w:val="437466E4"/>
    <w:rsid w:val="43753BDA"/>
    <w:rsid w:val="43753F48"/>
    <w:rsid w:val="43755ABB"/>
    <w:rsid w:val="43757DB5"/>
    <w:rsid w:val="43761230"/>
    <w:rsid w:val="437620E8"/>
    <w:rsid w:val="43763EA5"/>
    <w:rsid w:val="43766CEE"/>
    <w:rsid w:val="43770999"/>
    <w:rsid w:val="43770B04"/>
    <w:rsid w:val="43775F9F"/>
    <w:rsid w:val="43776D56"/>
    <w:rsid w:val="43777566"/>
    <w:rsid w:val="43783B7C"/>
    <w:rsid w:val="43783DFD"/>
    <w:rsid w:val="43784FA8"/>
    <w:rsid w:val="43785A81"/>
    <w:rsid w:val="43790D20"/>
    <w:rsid w:val="43792ACE"/>
    <w:rsid w:val="43794232"/>
    <w:rsid w:val="437943F5"/>
    <w:rsid w:val="437A4E3E"/>
    <w:rsid w:val="437A6D15"/>
    <w:rsid w:val="437B01A5"/>
    <w:rsid w:val="437B05F4"/>
    <w:rsid w:val="437B2122"/>
    <w:rsid w:val="437B23A2"/>
    <w:rsid w:val="437B50EE"/>
    <w:rsid w:val="437C0E4B"/>
    <w:rsid w:val="437C11E7"/>
    <w:rsid w:val="437C346F"/>
    <w:rsid w:val="437C436D"/>
    <w:rsid w:val="437C5721"/>
    <w:rsid w:val="437C5DED"/>
    <w:rsid w:val="437C6036"/>
    <w:rsid w:val="437C611B"/>
    <w:rsid w:val="437C71E6"/>
    <w:rsid w:val="437D41AF"/>
    <w:rsid w:val="437E03BA"/>
    <w:rsid w:val="437E0EC7"/>
    <w:rsid w:val="437E1E93"/>
    <w:rsid w:val="437E4C77"/>
    <w:rsid w:val="437E5696"/>
    <w:rsid w:val="437E6205"/>
    <w:rsid w:val="437E6337"/>
    <w:rsid w:val="4380301C"/>
    <w:rsid w:val="43805C0B"/>
    <w:rsid w:val="43806D27"/>
    <w:rsid w:val="43811B8C"/>
    <w:rsid w:val="43811FD9"/>
    <w:rsid w:val="43812344"/>
    <w:rsid w:val="438134B9"/>
    <w:rsid w:val="43813731"/>
    <w:rsid w:val="438148C4"/>
    <w:rsid w:val="438175CD"/>
    <w:rsid w:val="43820896"/>
    <w:rsid w:val="43826658"/>
    <w:rsid w:val="43826BE8"/>
    <w:rsid w:val="4383394D"/>
    <w:rsid w:val="438356FB"/>
    <w:rsid w:val="43835918"/>
    <w:rsid w:val="43836937"/>
    <w:rsid w:val="438374A9"/>
    <w:rsid w:val="43840B26"/>
    <w:rsid w:val="43843083"/>
    <w:rsid w:val="438449D7"/>
    <w:rsid w:val="438522AF"/>
    <w:rsid w:val="438523B2"/>
    <w:rsid w:val="43853221"/>
    <w:rsid w:val="438576C5"/>
    <w:rsid w:val="43860D47"/>
    <w:rsid w:val="438652B8"/>
    <w:rsid w:val="43866F99"/>
    <w:rsid w:val="43867B49"/>
    <w:rsid w:val="43870213"/>
    <w:rsid w:val="43872E0A"/>
    <w:rsid w:val="4387343D"/>
    <w:rsid w:val="438751EB"/>
    <w:rsid w:val="4388014A"/>
    <w:rsid w:val="4388034B"/>
    <w:rsid w:val="43880FFB"/>
    <w:rsid w:val="43881A0D"/>
    <w:rsid w:val="43881B76"/>
    <w:rsid w:val="43882D11"/>
    <w:rsid w:val="43884243"/>
    <w:rsid w:val="43884ABF"/>
    <w:rsid w:val="43884CDD"/>
    <w:rsid w:val="4388587A"/>
    <w:rsid w:val="43885E71"/>
    <w:rsid w:val="4388655A"/>
    <w:rsid w:val="43887CBB"/>
    <w:rsid w:val="43891781"/>
    <w:rsid w:val="438927A9"/>
    <w:rsid w:val="43893693"/>
    <w:rsid w:val="43894AF1"/>
    <w:rsid w:val="438A0837"/>
    <w:rsid w:val="438A3C39"/>
    <w:rsid w:val="438A4CDB"/>
    <w:rsid w:val="438A680A"/>
    <w:rsid w:val="438A6A89"/>
    <w:rsid w:val="438B0671"/>
    <w:rsid w:val="438B2647"/>
    <w:rsid w:val="438C0A54"/>
    <w:rsid w:val="438C104B"/>
    <w:rsid w:val="438C112A"/>
    <w:rsid w:val="438C2802"/>
    <w:rsid w:val="438C45B0"/>
    <w:rsid w:val="438C5DC2"/>
    <w:rsid w:val="438C63A4"/>
    <w:rsid w:val="438D0165"/>
    <w:rsid w:val="438D0328"/>
    <w:rsid w:val="438D1112"/>
    <w:rsid w:val="438D3408"/>
    <w:rsid w:val="438D3CFB"/>
    <w:rsid w:val="438D6310"/>
    <w:rsid w:val="438E10DE"/>
    <w:rsid w:val="438F22F2"/>
    <w:rsid w:val="438F2A19"/>
    <w:rsid w:val="438F3163"/>
    <w:rsid w:val="438F40A0"/>
    <w:rsid w:val="438F496B"/>
    <w:rsid w:val="438F5D12"/>
    <w:rsid w:val="438F661B"/>
    <w:rsid w:val="4390071E"/>
    <w:rsid w:val="439008CA"/>
    <w:rsid w:val="43900BA1"/>
    <w:rsid w:val="4390267C"/>
    <w:rsid w:val="4390340A"/>
    <w:rsid w:val="43903F2A"/>
    <w:rsid w:val="43905252"/>
    <w:rsid w:val="439071A3"/>
    <w:rsid w:val="43907A8B"/>
    <w:rsid w:val="43911995"/>
    <w:rsid w:val="43911A3C"/>
    <w:rsid w:val="43911BC6"/>
    <w:rsid w:val="439121B5"/>
    <w:rsid w:val="43915075"/>
    <w:rsid w:val="4391606A"/>
    <w:rsid w:val="43916C2F"/>
    <w:rsid w:val="43917E18"/>
    <w:rsid w:val="43920A9D"/>
    <w:rsid w:val="43921D3A"/>
    <w:rsid w:val="43922256"/>
    <w:rsid w:val="439231F3"/>
    <w:rsid w:val="43923516"/>
    <w:rsid w:val="43923B90"/>
    <w:rsid w:val="4392593E"/>
    <w:rsid w:val="43931DE2"/>
    <w:rsid w:val="4393362A"/>
    <w:rsid w:val="43933CCC"/>
    <w:rsid w:val="43937B6D"/>
    <w:rsid w:val="43940D01"/>
    <w:rsid w:val="4394233B"/>
    <w:rsid w:val="4394290E"/>
    <w:rsid w:val="43943464"/>
    <w:rsid w:val="4394461F"/>
    <w:rsid w:val="439468F8"/>
    <w:rsid w:val="43947908"/>
    <w:rsid w:val="43957F31"/>
    <w:rsid w:val="43963680"/>
    <w:rsid w:val="439648C8"/>
    <w:rsid w:val="4396542E"/>
    <w:rsid w:val="439671DC"/>
    <w:rsid w:val="43972F54"/>
    <w:rsid w:val="439734FD"/>
    <w:rsid w:val="43973CF5"/>
    <w:rsid w:val="43976382"/>
    <w:rsid w:val="43976683"/>
    <w:rsid w:val="4397797E"/>
    <w:rsid w:val="4398412F"/>
    <w:rsid w:val="43985983"/>
    <w:rsid w:val="439864F0"/>
    <w:rsid w:val="43987274"/>
    <w:rsid w:val="439873F8"/>
    <w:rsid w:val="43991595"/>
    <w:rsid w:val="43991613"/>
    <w:rsid w:val="43993170"/>
    <w:rsid w:val="43994629"/>
    <w:rsid w:val="43994E6F"/>
    <w:rsid w:val="43994F1E"/>
    <w:rsid w:val="43997B68"/>
    <w:rsid w:val="439A3236"/>
    <w:rsid w:val="439A3F6A"/>
    <w:rsid w:val="439A62FF"/>
    <w:rsid w:val="439B0C97"/>
    <w:rsid w:val="439B12F0"/>
    <w:rsid w:val="439B2A45"/>
    <w:rsid w:val="439B4160"/>
    <w:rsid w:val="439B47F3"/>
    <w:rsid w:val="439B5B7C"/>
    <w:rsid w:val="439B7867"/>
    <w:rsid w:val="439C056B"/>
    <w:rsid w:val="439C0C1F"/>
    <w:rsid w:val="439C3574"/>
    <w:rsid w:val="439C368D"/>
    <w:rsid w:val="439C66BB"/>
    <w:rsid w:val="439D02A5"/>
    <w:rsid w:val="439D1273"/>
    <w:rsid w:val="439D137D"/>
    <w:rsid w:val="439D1487"/>
    <w:rsid w:val="439D2C89"/>
    <w:rsid w:val="439D36C2"/>
    <w:rsid w:val="439D4A0F"/>
    <w:rsid w:val="439D6726"/>
    <w:rsid w:val="439D6D67"/>
    <w:rsid w:val="439E42E3"/>
    <w:rsid w:val="439E6E16"/>
    <w:rsid w:val="439F2D08"/>
    <w:rsid w:val="439F6C52"/>
    <w:rsid w:val="43A0005B"/>
    <w:rsid w:val="43A01E09"/>
    <w:rsid w:val="43A02B40"/>
    <w:rsid w:val="43A044FF"/>
    <w:rsid w:val="43A04BAD"/>
    <w:rsid w:val="43A062AD"/>
    <w:rsid w:val="43A10D69"/>
    <w:rsid w:val="43A11A21"/>
    <w:rsid w:val="43A14210"/>
    <w:rsid w:val="43A15B81"/>
    <w:rsid w:val="43A16087"/>
    <w:rsid w:val="43A21C02"/>
    <w:rsid w:val="43A22338"/>
    <w:rsid w:val="43A23DD3"/>
    <w:rsid w:val="43A3165D"/>
    <w:rsid w:val="43A318F9"/>
    <w:rsid w:val="43A32849"/>
    <w:rsid w:val="43A35D9D"/>
    <w:rsid w:val="43A37B4B"/>
    <w:rsid w:val="43A4017F"/>
    <w:rsid w:val="43A40AF2"/>
    <w:rsid w:val="43A40FC9"/>
    <w:rsid w:val="43A4368F"/>
    <w:rsid w:val="43A472F0"/>
    <w:rsid w:val="43A50841"/>
    <w:rsid w:val="43A51B15"/>
    <w:rsid w:val="43A538C3"/>
    <w:rsid w:val="43A53A72"/>
    <w:rsid w:val="43A55671"/>
    <w:rsid w:val="43A564DF"/>
    <w:rsid w:val="43A569CD"/>
    <w:rsid w:val="43A574CE"/>
    <w:rsid w:val="43A623E5"/>
    <w:rsid w:val="43A628DF"/>
    <w:rsid w:val="43A63197"/>
    <w:rsid w:val="43A713E9"/>
    <w:rsid w:val="43A75F7F"/>
    <w:rsid w:val="43A7763B"/>
    <w:rsid w:val="43A80903"/>
    <w:rsid w:val="43A836D3"/>
    <w:rsid w:val="43A839BF"/>
    <w:rsid w:val="43A8409F"/>
    <w:rsid w:val="43A855D0"/>
    <w:rsid w:val="43A87DA1"/>
    <w:rsid w:val="43A91AD9"/>
    <w:rsid w:val="43AA0EDA"/>
    <w:rsid w:val="43AB3176"/>
    <w:rsid w:val="43AB4C71"/>
    <w:rsid w:val="43AB5343"/>
    <w:rsid w:val="43AB780F"/>
    <w:rsid w:val="43AC15BA"/>
    <w:rsid w:val="43AC1D5E"/>
    <w:rsid w:val="43AC2EA4"/>
    <w:rsid w:val="43AC2F7E"/>
    <w:rsid w:val="43AC4C52"/>
    <w:rsid w:val="43AC6A00"/>
    <w:rsid w:val="43AD04C0"/>
    <w:rsid w:val="43AD1BA2"/>
    <w:rsid w:val="43AD1E3D"/>
    <w:rsid w:val="43AD2778"/>
    <w:rsid w:val="43AD4526"/>
    <w:rsid w:val="43AD4A03"/>
    <w:rsid w:val="43AD4E46"/>
    <w:rsid w:val="43AE09CA"/>
    <w:rsid w:val="43AE3034"/>
    <w:rsid w:val="43AE3AFF"/>
    <w:rsid w:val="43AE3BD4"/>
    <w:rsid w:val="43AE4585"/>
    <w:rsid w:val="43AE4D2D"/>
    <w:rsid w:val="43AE5804"/>
    <w:rsid w:val="43AF029E"/>
    <w:rsid w:val="43AF33DE"/>
    <w:rsid w:val="43AF4207"/>
    <w:rsid w:val="43AF4742"/>
    <w:rsid w:val="43AF54FC"/>
    <w:rsid w:val="43AF64F0"/>
    <w:rsid w:val="43AF6D43"/>
    <w:rsid w:val="43B00525"/>
    <w:rsid w:val="43B06A6A"/>
    <w:rsid w:val="43B12268"/>
    <w:rsid w:val="43B12C45"/>
    <w:rsid w:val="43B130F6"/>
    <w:rsid w:val="43B14016"/>
    <w:rsid w:val="43B171C3"/>
    <w:rsid w:val="43B21B3C"/>
    <w:rsid w:val="43B236B6"/>
    <w:rsid w:val="43B24586"/>
    <w:rsid w:val="43B27D8E"/>
    <w:rsid w:val="43B31D8E"/>
    <w:rsid w:val="43B326D0"/>
    <w:rsid w:val="43B34232"/>
    <w:rsid w:val="43B35A16"/>
    <w:rsid w:val="43B35FE0"/>
    <w:rsid w:val="43B4164A"/>
    <w:rsid w:val="43B434D5"/>
    <w:rsid w:val="43B43B06"/>
    <w:rsid w:val="43B519EC"/>
    <w:rsid w:val="43B51C76"/>
    <w:rsid w:val="43B534C7"/>
    <w:rsid w:val="43B5471B"/>
    <w:rsid w:val="43B600AD"/>
    <w:rsid w:val="43B615EE"/>
    <w:rsid w:val="43B6162D"/>
    <w:rsid w:val="43B617C6"/>
    <w:rsid w:val="43B6282F"/>
    <w:rsid w:val="43B63935"/>
    <w:rsid w:val="43B65AD0"/>
    <w:rsid w:val="43B66FE4"/>
    <w:rsid w:val="43B70A87"/>
    <w:rsid w:val="43B753A5"/>
    <w:rsid w:val="43B75827"/>
    <w:rsid w:val="43B803F8"/>
    <w:rsid w:val="43B81849"/>
    <w:rsid w:val="43B8278B"/>
    <w:rsid w:val="43B835F7"/>
    <w:rsid w:val="43B83A14"/>
    <w:rsid w:val="43B84475"/>
    <w:rsid w:val="43B86C01"/>
    <w:rsid w:val="43B86CB7"/>
    <w:rsid w:val="43B90306"/>
    <w:rsid w:val="43B91888"/>
    <w:rsid w:val="43B92000"/>
    <w:rsid w:val="43B934A8"/>
    <w:rsid w:val="43B93E08"/>
    <w:rsid w:val="43B94925"/>
    <w:rsid w:val="43B94E4C"/>
    <w:rsid w:val="43B95123"/>
    <w:rsid w:val="43B9736F"/>
    <w:rsid w:val="43B9763F"/>
    <w:rsid w:val="43BB1407"/>
    <w:rsid w:val="43BB2FC1"/>
    <w:rsid w:val="43BB30E7"/>
    <w:rsid w:val="43BB4E95"/>
    <w:rsid w:val="43BB6C43"/>
    <w:rsid w:val="43BB7C60"/>
    <w:rsid w:val="43BC7D1B"/>
    <w:rsid w:val="43BD0C0D"/>
    <w:rsid w:val="43BD1699"/>
    <w:rsid w:val="43BD26D0"/>
    <w:rsid w:val="43BD318E"/>
    <w:rsid w:val="43BD43E0"/>
    <w:rsid w:val="43BD69CC"/>
    <w:rsid w:val="43BD6E5F"/>
    <w:rsid w:val="43BE0DBB"/>
    <w:rsid w:val="43BE287B"/>
    <w:rsid w:val="43BE56FA"/>
    <w:rsid w:val="43BE6733"/>
    <w:rsid w:val="43BF1177"/>
    <w:rsid w:val="43BF6A80"/>
    <w:rsid w:val="43C006FD"/>
    <w:rsid w:val="43C024AB"/>
    <w:rsid w:val="43C04259"/>
    <w:rsid w:val="43C04731"/>
    <w:rsid w:val="43C114AA"/>
    <w:rsid w:val="43C12D8E"/>
    <w:rsid w:val="43C12F27"/>
    <w:rsid w:val="43C20EE5"/>
    <w:rsid w:val="43C231EF"/>
    <w:rsid w:val="43C318BF"/>
    <w:rsid w:val="43C31F9B"/>
    <w:rsid w:val="43C33D22"/>
    <w:rsid w:val="43C33D49"/>
    <w:rsid w:val="43C34006"/>
    <w:rsid w:val="43C377B6"/>
    <w:rsid w:val="43C401ED"/>
    <w:rsid w:val="43C4254F"/>
    <w:rsid w:val="43C432AE"/>
    <w:rsid w:val="43C43FF7"/>
    <w:rsid w:val="43C50F96"/>
    <w:rsid w:val="43C52FFD"/>
    <w:rsid w:val="43C55D14"/>
    <w:rsid w:val="43C57E2B"/>
    <w:rsid w:val="43C60873"/>
    <w:rsid w:val="43C612BB"/>
    <w:rsid w:val="43C63CB3"/>
    <w:rsid w:val="43C63E8C"/>
    <w:rsid w:val="43C67158"/>
    <w:rsid w:val="43C7383A"/>
    <w:rsid w:val="43C741C8"/>
    <w:rsid w:val="43C742DC"/>
    <w:rsid w:val="43C801C3"/>
    <w:rsid w:val="43C81360"/>
    <w:rsid w:val="43C83AD3"/>
    <w:rsid w:val="43C84F50"/>
    <w:rsid w:val="43C86274"/>
    <w:rsid w:val="43C875B2"/>
    <w:rsid w:val="43C910FC"/>
    <w:rsid w:val="43C92476"/>
    <w:rsid w:val="43C930C9"/>
    <w:rsid w:val="43C93541"/>
    <w:rsid w:val="43C93C41"/>
    <w:rsid w:val="43C95804"/>
    <w:rsid w:val="43C9779E"/>
    <w:rsid w:val="43C97C3C"/>
    <w:rsid w:val="43CA03BB"/>
    <w:rsid w:val="43CA157C"/>
    <w:rsid w:val="43CA332A"/>
    <w:rsid w:val="43CA430E"/>
    <w:rsid w:val="43CA5CE8"/>
    <w:rsid w:val="43CA725C"/>
    <w:rsid w:val="43CA7AC2"/>
    <w:rsid w:val="43CB255C"/>
    <w:rsid w:val="43CB418F"/>
    <w:rsid w:val="43CB7108"/>
    <w:rsid w:val="43CC0E50"/>
    <w:rsid w:val="43CC2BFE"/>
    <w:rsid w:val="43CC5D8F"/>
    <w:rsid w:val="43CC5EAA"/>
    <w:rsid w:val="43CC65BD"/>
    <w:rsid w:val="43CD118E"/>
    <w:rsid w:val="43CD3B33"/>
    <w:rsid w:val="43CD58C9"/>
    <w:rsid w:val="43CD5F25"/>
    <w:rsid w:val="43CD6976"/>
    <w:rsid w:val="43CD7A4D"/>
    <w:rsid w:val="43CE2E1A"/>
    <w:rsid w:val="43CE47D0"/>
    <w:rsid w:val="43CE4AB0"/>
    <w:rsid w:val="43CF26EE"/>
    <w:rsid w:val="43CF3884"/>
    <w:rsid w:val="43CF3AAE"/>
    <w:rsid w:val="43CF505D"/>
    <w:rsid w:val="43D0218C"/>
    <w:rsid w:val="43D02202"/>
    <w:rsid w:val="43D03B66"/>
    <w:rsid w:val="43D07B0F"/>
    <w:rsid w:val="43D10383"/>
    <w:rsid w:val="43D10909"/>
    <w:rsid w:val="43D163CE"/>
    <w:rsid w:val="43D16466"/>
    <w:rsid w:val="43D2159D"/>
    <w:rsid w:val="43D23F8D"/>
    <w:rsid w:val="43D249D4"/>
    <w:rsid w:val="43D261FB"/>
    <w:rsid w:val="43D30430"/>
    <w:rsid w:val="43D321DE"/>
    <w:rsid w:val="43D3503C"/>
    <w:rsid w:val="43D408FB"/>
    <w:rsid w:val="43D45F57"/>
    <w:rsid w:val="43D47F5D"/>
    <w:rsid w:val="43D50701"/>
    <w:rsid w:val="43D57284"/>
    <w:rsid w:val="43D61CCF"/>
    <w:rsid w:val="43D61DF7"/>
    <w:rsid w:val="43D6268A"/>
    <w:rsid w:val="43D63A7D"/>
    <w:rsid w:val="43D76AC2"/>
    <w:rsid w:val="43D76C2E"/>
    <w:rsid w:val="43D804C6"/>
    <w:rsid w:val="43D81BFD"/>
    <w:rsid w:val="43D8226A"/>
    <w:rsid w:val="43D83C99"/>
    <w:rsid w:val="43D84B60"/>
    <w:rsid w:val="43D8535A"/>
    <w:rsid w:val="43D85A47"/>
    <w:rsid w:val="43D917BF"/>
    <w:rsid w:val="43D9483A"/>
    <w:rsid w:val="43D9523B"/>
    <w:rsid w:val="43D9531B"/>
    <w:rsid w:val="43D95780"/>
    <w:rsid w:val="43DA0321"/>
    <w:rsid w:val="43DA0559"/>
    <w:rsid w:val="43DA0D2A"/>
    <w:rsid w:val="43DA2A8F"/>
    <w:rsid w:val="43DA3792"/>
    <w:rsid w:val="43DA4985"/>
    <w:rsid w:val="43DA6642"/>
    <w:rsid w:val="43DA696C"/>
    <w:rsid w:val="43DB1C50"/>
    <w:rsid w:val="43DB5537"/>
    <w:rsid w:val="43DB5854"/>
    <w:rsid w:val="43DB72E5"/>
    <w:rsid w:val="43DC1117"/>
    <w:rsid w:val="43DC34E1"/>
    <w:rsid w:val="43DC34ED"/>
    <w:rsid w:val="43DC4977"/>
    <w:rsid w:val="43DD12AF"/>
    <w:rsid w:val="43DD1DDE"/>
    <w:rsid w:val="43DD2636"/>
    <w:rsid w:val="43DD305D"/>
    <w:rsid w:val="43DD389A"/>
    <w:rsid w:val="43DE0290"/>
    <w:rsid w:val="43DE0B83"/>
    <w:rsid w:val="43DE0DC4"/>
    <w:rsid w:val="43DE2931"/>
    <w:rsid w:val="43DE4235"/>
    <w:rsid w:val="43DE6DD5"/>
    <w:rsid w:val="43DF0F8E"/>
    <w:rsid w:val="43DF143E"/>
    <w:rsid w:val="43DF27B6"/>
    <w:rsid w:val="43DF40FD"/>
    <w:rsid w:val="43DF5027"/>
    <w:rsid w:val="43DF63AB"/>
    <w:rsid w:val="43E00F06"/>
    <w:rsid w:val="43E01307"/>
    <w:rsid w:val="43E01CFB"/>
    <w:rsid w:val="43E03598"/>
    <w:rsid w:val="43E035A6"/>
    <w:rsid w:val="43E048FB"/>
    <w:rsid w:val="43E059E1"/>
    <w:rsid w:val="43E06D85"/>
    <w:rsid w:val="43E15EC3"/>
    <w:rsid w:val="43E16314"/>
    <w:rsid w:val="43E17353"/>
    <w:rsid w:val="43E202FE"/>
    <w:rsid w:val="43E20674"/>
    <w:rsid w:val="43E22422"/>
    <w:rsid w:val="43E23D98"/>
    <w:rsid w:val="43E24D74"/>
    <w:rsid w:val="43E2537F"/>
    <w:rsid w:val="43E268C5"/>
    <w:rsid w:val="43E27BA9"/>
    <w:rsid w:val="43E333B4"/>
    <w:rsid w:val="43E435B8"/>
    <w:rsid w:val="43E445DF"/>
    <w:rsid w:val="43E45E85"/>
    <w:rsid w:val="43E51F12"/>
    <w:rsid w:val="43E52DF0"/>
    <w:rsid w:val="43E551C3"/>
    <w:rsid w:val="43E557C0"/>
    <w:rsid w:val="43E55CD4"/>
    <w:rsid w:val="43E64CC4"/>
    <w:rsid w:val="43E650EC"/>
    <w:rsid w:val="43E75A28"/>
    <w:rsid w:val="43E77A38"/>
    <w:rsid w:val="43E80064"/>
    <w:rsid w:val="43E819D5"/>
    <w:rsid w:val="43E837B0"/>
    <w:rsid w:val="43E851C5"/>
    <w:rsid w:val="43E854C6"/>
    <w:rsid w:val="43E8598D"/>
    <w:rsid w:val="43E86866"/>
    <w:rsid w:val="43E908BD"/>
    <w:rsid w:val="43E90A73"/>
    <w:rsid w:val="43E91A02"/>
    <w:rsid w:val="43E96831"/>
    <w:rsid w:val="43E97C54"/>
    <w:rsid w:val="43EA0D87"/>
    <w:rsid w:val="43EA1506"/>
    <w:rsid w:val="43EA32B9"/>
    <w:rsid w:val="43EB1B46"/>
    <w:rsid w:val="43EB31B5"/>
    <w:rsid w:val="43EB351A"/>
    <w:rsid w:val="43EB74BB"/>
    <w:rsid w:val="43EC14F2"/>
    <w:rsid w:val="43EC2FD6"/>
    <w:rsid w:val="43EC32A0"/>
    <w:rsid w:val="43EC3A5A"/>
    <w:rsid w:val="43EC504E"/>
    <w:rsid w:val="43EC50C0"/>
    <w:rsid w:val="43EC5BA7"/>
    <w:rsid w:val="43ED0597"/>
    <w:rsid w:val="43ED0927"/>
    <w:rsid w:val="43ED0DC6"/>
    <w:rsid w:val="43ED182C"/>
    <w:rsid w:val="43ED46E0"/>
    <w:rsid w:val="43ED589F"/>
    <w:rsid w:val="43ED60BF"/>
    <w:rsid w:val="43EE08E9"/>
    <w:rsid w:val="43EE0957"/>
    <w:rsid w:val="43EE2796"/>
    <w:rsid w:val="43EE526A"/>
    <w:rsid w:val="43EE7018"/>
    <w:rsid w:val="43EF2D90"/>
    <w:rsid w:val="43EF3098"/>
    <w:rsid w:val="43EF3692"/>
    <w:rsid w:val="43EF4B3E"/>
    <w:rsid w:val="43F02DE7"/>
    <w:rsid w:val="43F07F63"/>
    <w:rsid w:val="43F11397"/>
    <w:rsid w:val="43F12187"/>
    <w:rsid w:val="43F14D5A"/>
    <w:rsid w:val="43F163AA"/>
    <w:rsid w:val="43F16B09"/>
    <w:rsid w:val="43F21A19"/>
    <w:rsid w:val="43F22F06"/>
    <w:rsid w:val="43F23474"/>
    <w:rsid w:val="43F24430"/>
    <w:rsid w:val="43F263DD"/>
    <w:rsid w:val="43F32EA9"/>
    <w:rsid w:val="43F33419"/>
    <w:rsid w:val="43F3462F"/>
    <w:rsid w:val="43F34981"/>
    <w:rsid w:val="43F35AB7"/>
    <w:rsid w:val="43F37261"/>
    <w:rsid w:val="43F37B08"/>
    <w:rsid w:val="43F403A7"/>
    <w:rsid w:val="43F40F84"/>
    <w:rsid w:val="43F42155"/>
    <w:rsid w:val="43F452FC"/>
    <w:rsid w:val="43F45F04"/>
    <w:rsid w:val="43F5039A"/>
    <w:rsid w:val="43F519B1"/>
    <w:rsid w:val="43F557C9"/>
    <w:rsid w:val="43F559B4"/>
    <w:rsid w:val="43F61428"/>
    <w:rsid w:val="43F61530"/>
    <w:rsid w:val="43F62FA6"/>
    <w:rsid w:val="43F6403E"/>
    <w:rsid w:val="43F655E3"/>
    <w:rsid w:val="43F65ECD"/>
    <w:rsid w:val="43F66327"/>
    <w:rsid w:val="43F67150"/>
    <w:rsid w:val="43F67EA8"/>
    <w:rsid w:val="43F703F3"/>
    <w:rsid w:val="43F7069A"/>
    <w:rsid w:val="43F742CE"/>
    <w:rsid w:val="43F75401"/>
    <w:rsid w:val="43F7662D"/>
    <w:rsid w:val="43F80020"/>
    <w:rsid w:val="43F81BFB"/>
    <w:rsid w:val="43F81C45"/>
    <w:rsid w:val="43F839F3"/>
    <w:rsid w:val="43F860E9"/>
    <w:rsid w:val="43F86E9A"/>
    <w:rsid w:val="43F94DFC"/>
    <w:rsid w:val="43F96D1B"/>
    <w:rsid w:val="43F9776B"/>
    <w:rsid w:val="43FA016B"/>
    <w:rsid w:val="43FA0B2A"/>
    <w:rsid w:val="43FA3057"/>
    <w:rsid w:val="43FA5005"/>
    <w:rsid w:val="43FA667C"/>
    <w:rsid w:val="43FA66C0"/>
    <w:rsid w:val="43FA7BBC"/>
    <w:rsid w:val="43FA7E3D"/>
    <w:rsid w:val="43FB163B"/>
    <w:rsid w:val="43FB34E3"/>
    <w:rsid w:val="43FB3527"/>
    <w:rsid w:val="43FB478E"/>
    <w:rsid w:val="43FC12CE"/>
    <w:rsid w:val="43FC2B2D"/>
    <w:rsid w:val="43FC569C"/>
    <w:rsid w:val="43FD05BD"/>
    <w:rsid w:val="43FD1652"/>
    <w:rsid w:val="43FD2068"/>
    <w:rsid w:val="43FD36FF"/>
    <w:rsid w:val="43FD3887"/>
    <w:rsid w:val="43FD51A5"/>
    <w:rsid w:val="43FD53EB"/>
    <w:rsid w:val="43FD725B"/>
    <w:rsid w:val="43FD743E"/>
    <w:rsid w:val="43FE00D7"/>
    <w:rsid w:val="43FE06F0"/>
    <w:rsid w:val="43FE4B7C"/>
    <w:rsid w:val="43FE4D59"/>
    <w:rsid w:val="43FE4D82"/>
    <w:rsid w:val="43FF1225"/>
    <w:rsid w:val="43FF144C"/>
    <w:rsid w:val="43FF6EED"/>
    <w:rsid w:val="43FF796B"/>
    <w:rsid w:val="44000AFA"/>
    <w:rsid w:val="4400108A"/>
    <w:rsid w:val="44002387"/>
    <w:rsid w:val="44004F9E"/>
    <w:rsid w:val="44006D4C"/>
    <w:rsid w:val="44007EDB"/>
    <w:rsid w:val="440120B0"/>
    <w:rsid w:val="44017814"/>
    <w:rsid w:val="44022AC4"/>
    <w:rsid w:val="44022CEC"/>
    <w:rsid w:val="44022EB8"/>
    <w:rsid w:val="44024872"/>
    <w:rsid w:val="44027DCD"/>
    <w:rsid w:val="440305EA"/>
    <w:rsid w:val="44031A64"/>
    <w:rsid w:val="440341F8"/>
    <w:rsid w:val="440348AB"/>
    <w:rsid w:val="440426ED"/>
    <w:rsid w:val="44043E2E"/>
    <w:rsid w:val="44044534"/>
    <w:rsid w:val="4404683C"/>
    <w:rsid w:val="44051FB6"/>
    <w:rsid w:val="440521B7"/>
    <w:rsid w:val="440525B4"/>
    <w:rsid w:val="44054E88"/>
    <w:rsid w:val="44055A2D"/>
    <w:rsid w:val="44056110"/>
    <w:rsid w:val="4405646E"/>
    <w:rsid w:val="440565DD"/>
    <w:rsid w:val="4406059B"/>
    <w:rsid w:val="44067FBF"/>
    <w:rsid w:val="440700DA"/>
    <w:rsid w:val="44071E88"/>
    <w:rsid w:val="440727FF"/>
    <w:rsid w:val="4407622F"/>
    <w:rsid w:val="44076653"/>
    <w:rsid w:val="44090C4A"/>
    <w:rsid w:val="44091E87"/>
    <w:rsid w:val="440950CF"/>
    <w:rsid w:val="44095C00"/>
    <w:rsid w:val="4409691C"/>
    <w:rsid w:val="440A1978"/>
    <w:rsid w:val="440A5007"/>
    <w:rsid w:val="440A5825"/>
    <w:rsid w:val="440A655F"/>
    <w:rsid w:val="440A792E"/>
    <w:rsid w:val="440A7D25"/>
    <w:rsid w:val="440B098B"/>
    <w:rsid w:val="440B1130"/>
    <w:rsid w:val="440B2A75"/>
    <w:rsid w:val="440B4978"/>
    <w:rsid w:val="440B5E1C"/>
    <w:rsid w:val="440C317A"/>
    <w:rsid w:val="440C3942"/>
    <w:rsid w:val="440C56F0"/>
    <w:rsid w:val="440C719A"/>
    <w:rsid w:val="440C749E"/>
    <w:rsid w:val="440C760E"/>
    <w:rsid w:val="440D50C0"/>
    <w:rsid w:val="440D60D4"/>
    <w:rsid w:val="440E025B"/>
    <w:rsid w:val="440E08A3"/>
    <w:rsid w:val="440E1469"/>
    <w:rsid w:val="440E6370"/>
    <w:rsid w:val="440E6422"/>
    <w:rsid w:val="440E6918"/>
    <w:rsid w:val="440E76BA"/>
    <w:rsid w:val="440F410E"/>
    <w:rsid w:val="440F51E1"/>
    <w:rsid w:val="440F6F8F"/>
    <w:rsid w:val="44103433"/>
    <w:rsid w:val="44103E03"/>
    <w:rsid w:val="441078AF"/>
    <w:rsid w:val="44110F59"/>
    <w:rsid w:val="44111EF6"/>
    <w:rsid w:val="44113203"/>
    <w:rsid w:val="44113861"/>
    <w:rsid w:val="44114AB5"/>
    <w:rsid w:val="44124CF1"/>
    <w:rsid w:val="44126357"/>
    <w:rsid w:val="441278C2"/>
    <w:rsid w:val="44130D52"/>
    <w:rsid w:val="4413108B"/>
    <w:rsid w:val="441324D4"/>
    <w:rsid w:val="44133640"/>
    <w:rsid w:val="4413597E"/>
    <w:rsid w:val="4413677C"/>
    <w:rsid w:val="44136A7F"/>
    <w:rsid w:val="441376FA"/>
    <w:rsid w:val="441445A5"/>
    <w:rsid w:val="44147DB7"/>
    <w:rsid w:val="44147E9F"/>
    <w:rsid w:val="44150A49"/>
    <w:rsid w:val="441520EF"/>
    <w:rsid w:val="44152677"/>
    <w:rsid w:val="44153672"/>
    <w:rsid w:val="441546AA"/>
    <w:rsid w:val="44154DB3"/>
    <w:rsid w:val="441617A9"/>
    <w:rsid w:val="441628B7"/>
    <w:rsid w:val="44163129"/>
    <w:rsid w:val="44163C75"/>
    <w:rsid w:val="44165930"/>
    <w:rsid w:val="4416642E"/>
    <w:rsid w:val="441666F4"/>
    <w:rsid w:val="441674EC"/>
    <w:rsid w:val="441676D3"/>
    <w:rsid w:val="44177FD2"/>
    <w:rsid w:val="4418099C"/>
    <w:rsid w:val="44181C84"/>
    <w:rsid w:val="44181FF3"/>
    <w:rsid w:val="441822E7"/>
    <w:rsid w:val="44184095"/>
    <w:rsid w:val="44185E43"/>
    <w:rsid w:val="44191BBB"/>
    <w:rsid w:val="44191CE1"/>
    <w:rsid w:val="44193765"/>
    <w:rsid w:val="44193CB0"/>
    <w:rsid w:val="44194BC4"/>
    <w:rsid w:val="44197F15"/>
    <w:rsid w:val="441A65A1"/>
    <w:rsid w:val="441A7E0D"/>
    <w:rsid w:val="441B3B85"/>
    <w:rsid w:val="441B4AFC"/>
    <w:rsid w:val="441B58DA"/>
    <w:rsid w:val="441B74E4"/>
    <w:rsid w:val="441C3545"/>
    <w:rsid w:val="441C3549"/>
    <w:rsid w:val="441C4681"/>
    <w:rsid w:val="441D196A"/>
    <w:rsid w:val="441D36DC"/>
    <w:rsid w:val="441D49D5"/>
    <w:rsid w:val="441D573C"/>
    <w:rsid w:val="441E180D"/>
    <w:rsid w:val="441E2106"/>
    <w:rsid w:val="441E5A61"/>
    <w:rsid w:val="441E5B8E"/>
    <w:rsid w:val="441E71D2"/>
    <w:rsid w:val="441F05E8"/>
    <w:rsid w:val="441F0A36"/>
    <w:rsid w:val="441F1654"/>
    <w:rsid w:val="441F49BB"/>
    <w:rsid w:val="441F5424"/>
    <w:rsid w:val="441F697F"/>
    <w:rsid w:val="441F7966"/>
    <w:rsid w:val="442027FD"/>
    <w:rsid w:val="44204EDB"/>
    <w:rsid w:val="442055B8"/>
    <w:rsid w:val="44206155"/>
    <w:rsid w:val="4420626A"/>
    <w:rsid w:val="442073EE"/>
    <w:rsid w:val="4421269E"/>
    <w:rsid w:val="44213794"/>
    <w:rsid w:val="44216071"/>
    <w:rsid w:val="44216CF4"/>
    <w:rsid w:val="44216EB8"/>
    <w:rsid w:val="44220557"/>
    <w:rsid w:val="44220750"/>
    <w:rsid w:val="44220C84"/>
    <w:rsid w:val="44222311"/>
    <w:rsid w:val="44222B26"/>
    <w:rsid w:val="44223166"/>
    <w:rsid w:val="44224F14"/>
    <w:rsid w:val="44226CC2"/>
    <w:rsid w:val="44227892"/>
    <w:rsid w:val="4423026D"/>
    <w:rsid w:val="442347E8"/>
    <w:rsid w:val="44235A3D"/>
    <w:rsid w:val="4424030B"/>
    <w:rsid w:val="44240C8C"/>
    <w:rsid w:val="442413AE"/>
    <w:rsid w:val="44242A3A"/>
    <w:rsid w:val="44243452"/>
    <w:rsid w:val="4424448C"/>
    <w:rsid w:val="44244A60"/>
    <w:rsid w:val="44246EDE"/>
    <w:rsid w:val="44250560"/>
    <w:rsid w:val="442529C4"/>
    <w:rsid w:val="442548AB"/>
    <w:rsid w:val="44254A04"/>
    <w:rsid w:val="44266859"/>
    <w:rsid w:val="4426781E"/>
    <w:rsid w:val="44270658"/>
    <w:rsid w:val="4427077C"/>
    <w:rsid w:val="4427252A"/>
    <w:rsid w:val="442742D8"/>
    <w:rsid w:val="44280B6A"/>
    <w:rsid w:val="44281AE8"/>
    <w:rsid w:val="44282717"/>
    <w:rsid w:val="442865FA"/>
    <w:rsid w:val="44292864"/>
    <w:rsid w:val="44292F78"/>
    <w:rsid w:val="4429449C"/>
    <w:rsid w:val="442946B9"/>
    <w:rsid w:val="442A1571"/>
    <w:rsid w:val="442A5B49"/>
    <w:rsid w:val="442A61DE"/>
    <w:rsid w:val="442A7EC4"/>
    <w:rsid w:val="442B18FE"/>
    <w:rsid w:val="442B201A"/>
    <w:rsid w:val="442B6FD9"/>
    <w:rsid w:val="442C2AB4"/>
    <w:rsid w:val="442C5D93"/>
    <w:rsid w:val="442C7B41"/>
    <w:rsid w:val="442D0534"/>
    <w:rsid w:val="442E1B0B"/>
    <w:rsid w:val="442E38B9"/>
    <w:rsid w:val="442E5667"/>
    <w:rsid w:val="442E595A"/>
    <w:rsid w:val="442F2297"/>
    <w:rsid w:val="442F6DEA"/>
    <w:rsid w:val="44300BBC"/>
    <w:rsid w:val="443051C4"/>
    <w:rsid w:val="44305A50"/>
    <w:rsid w:val="44307631"/>
    <w:rsid w:val="443142DB"/>
    <w:rsid w:val="44315157"/>
    <w:rsid w:val="44316F05"/>
    <w:rsid w:val="44322C1E"/>
    <w:rsid w:val="443239CC"/>
    <w:rsid w:val="443239D6"/>
    <w:rsid w:val="443240AC"/>
    <w:rsid w:val="44324820"/>
    <w:rsid w:val="4432539B"/>
    <w:rsid w:val="443304A8"/>
    <w:rsid w:val="44330ECF"/>
    <w:rsid w:val="44333D5B"/>
    <w:rsid w:val="4433405F"/>
    <w:rsid w:val="44336BFB"/>
    <w:rsid w:val="44337121"/>
    <w:rsid w:val="44337263"/>
    <w:rsid w:val="4434031F"/>
    <w:rsid w:val="44340410"/>
    <w:rsid w:val="443417CC"/>
    <w:rsid w:val="443469F5"/>
    <w:rsid w:val="4434759F"/>
    <w:rsid w:val="44352E99"/>
    <w:rsid w:val="443552FE"/>
    <w:rsid w:val="44357604"/>
    <w:rsid w:val="443609BF"/>
    <w:rsid w:val="44364141"/>
    <w:rsid w:val="4436451B"/>
    <w:rsid w:val="44365977"/>
    <w:rsid w:val="44365A46"/>
    <w:rsid w:val="44367BAF"/>
    <w:rsid w:val="4437123A"/>
    <w:rsid w:val="44372B41"/>
    <w:rsid w:val="44373A20"/>
    <w:rsid w:val="4437557C"/>
    <w:rsid w:val="44376621"/>
    <w:rsid w:val="44377898"/>
    <w:rsid w:val="44380293"/>
    <w:rsid w:val="44382936"/>
    <w:rsid w:val="443844BB"/>
    <w:rsid w:val="44384737"/>
    <w:rsid w:val="443864E5"/>
    <w:rsid w:val="44395496"/>
    <w:rsid w:val="44396516"/>
    <w:rsid w:val="443A04B0"/>
    <w:rsid w:val="443A563E"/>
    <w:rsid w:val="443A5749"/>
    <w:rsid w:val="443A5A67"/>
    <w:rsid w:val="443A5BCD"/>
    <w:rsid w:val="443A6796"/>
    <w:rsid w:val="443A69ED"/>
    <w:rsid w:val="443B3479"/>
    <w:rsid w:val="443B5FD6"/>
    <w:rsid w:val="443B6ACE"/>
    <w:rsid w:val="443C2568"/>
    <w:rsid w:val="443C3A44"/>
    <w:rsid w:val="443C4228"/>
    <w:rsid w:val="443C51D0"/>
    <w:rsid w:val="443C797B"/>
    <w:rsid w:val="443C7F5E"/>
    <w:rsid w:val="443C7FAA"/>
    <w:rsid w:val="443D1DF4"/>
    <w:rsid w:val="443D287E"/>
    <w:rsid w:val="443D361B"/>
    <w:rsid w:val="443D3AFC"/>
    <w:rsid w:val="443D58AA"/>
    <w:rsid w:val="443D74DA"/>
    <w:rsid w:val="443E090F"/>
    <w:rsid w:val="443E5AC1"/>
    <w:rsid w:val="443E6DD6"/>
    <w:rsid w:val="443E6DD9"/>
    <w:rsid w:val="443F0FAC"/>
    <w:rsid w:val="443F3FB6"/>
    <w:rsid w:val="443F5AC6"/>
    <w:rsid w:val="443F5F50"/>
    <w:rsid w:val="444014B0"/>
    <w:rsid w:val="44402940"/>
    <w:rsid w:val="444035EC"/>
    <w:rsid w:val="444052FB"/>
    <w:rsid w:val="4440539A"/>
    <w:rsid w:val="444058A7"/>
    <w:rsid w:val="444059A5"/>
    <w:rsid w:val="44405CD1"/>
    <w:rsid w:val="4441183E"/>
    <w:rsid w:val="44413DD0"/>
    <w:rsid w:val="444147B5"/>
    <w:rsid w:val="44415B71"/>
    <w:rsid w:val="44417602"/>
    <w:rsid w:val="44417623"/>
    <w:rsid w:val="44421112"/>
    <w:rsid w:val="444255B6"/>
    <w:rsid w:val="44426E70"/>
    <w:rsid w:val="44427364"/>
    <w:rsid w:val="44427CF2"/>
    <w:rsid w:val="44434B3D"/>
    <w:rsid w:val="44435B44"/>
    <w:rsid w:val="444403E8"/>
    <w:rsid w:val="4444120B"/>
    <w:rsid w:val="444412C1"/>
    <w:rsid w:val="444426BB"/>
    <w:rsid w:val="444430DC"/>
    <w:rsid w:val="44443F80"/>
    <w:rsid w:val="44447F91"/>
    <w:rsid w:val="44450C02"/>
    <w:rsid w:val="444520B3"/>
    <w:rsid w:val="444529B0"/>
    <w:rsid w:val="4445748D"/>
    <w:rsid w:val="44460CF6"/>
    <w:rsid w:val="44460EFF"/>
    <w:rsid w:val="44463A99"/>
    <w:rsid w:val="44466E54"/>
    <w:rsid w:val="44476729"/>
    <w:rsid w:val="444810D2"/>
    <w:rsid w:val="44483DCD"/>
    <w:rsid w:val="444906F3"/>
    <w:rsid w:val="444924A1"/>
    <w:rsid w:val="444925FC"/>
    <w:rsid w:val="4449473C"/>
    <w:rsid w:val="44495DBB"/>
    <w:rsid w:val="44497158"/>
    <w:rsid w:val="444A0127"/>
    <w:rsid w:val="444A0870"/>
    <w:rsid w:val="444A1B1E"/>
    <w:rsid w:val="444A243A"/>
    <w:rsid w:val="444A28E2"/>
    <w:rsid w:val="444A39F2"/>
    <w:rsid w:val="444A5133"/>
    <w:rsid w:val="444A7FC7"/>
    <w:rsid w:val="444B50EB"/>
    <w:rsid w:val="444B7A53"/>
    <w:rsid w:val="444C2132"/>
    <w:rsid w:val="444C223E"/>
    <w:rsid w:val="444C3D3F"/>
    <w:rsid w:val="444C6312"/>
    <w:rsid w:val="444C65CA"/>
    <w:rsid w:val="444C672F"/>
    <w:rsid w:val="444C67FC"/>
    <w:rsid w:val="444D09DA"/>
    <w:rsid w:val="444D1FC9"/>
    <w:rsid w:val="444D200D"/>
    <w:rsid w:val="444D2334"/>
    <w:rsid w:val="444D430B"/>
    <w:rsid w:val="444D5F59"/>
    <w:rsid w:val="444E014F"/>
    <w:rsid w:val="444E18F2"/>
    <w:rsid w:val="444E1AA8"/>
    <w:rsid w:val="444E2335"/>
    <w:rsid w:val="444E298A"/>
    <w:rsid w:val="444E3F5B"/>
    <w:rsid w:val="444E6C47"/>
    <w:rsid w:val="444E7AB7"/>
    <w:rsid w:val="444E7CA8"/>
    <w:rsid w:val="444F02BA"/>
    <w:rsid w:val="444F4C93"/>
    <w:rsid w:val="444F611F"/>
    <w:rsid w:val="44500447"/>
    <w:rsid w:val="44501A81"/>
    <w:rsid w:val="44502A2D"/>
    <w:rsid w:val="4450382F"/>
    <w:rsid w:val="445045EE"/>
    <w:rsid w:val="44505CAE"/>
    <w:rsid w:val="44507864"/>
    <w:rsid w:val="44507CD3"/>
    <w:rsid w:val="44510CF4"/>
    <w:rsid w:val="44510F63"/>
    <w:rsid w:val="44514ED7"/>
    <w:rsid w:val="445157F9"/>
    <w:rsid w:val="445175A7"/>
    <w:rsid w:val="445204E1"/>
    <w:rsid w:val="4452106E"/>
    <w:rsid w:val="44521783"/>
    <w:rsid w:val="44523CC0"/>
    <w:rsid w:val="445241F3"/>
    <w:rsid w:val="44530811"/>
    <w:rsid w:val="44531193"/>
    <w:rsid w:val="4453323E"/>
    <w:rsid w:val="4453331F"/>
    <w:rsid w:val="44533D84"/>
    <w:rsid w:val="4453655D"/>
    <w:rsid w:val="4454106F"/>
    <w:rsid w:val="44547D4D"/>
    <w:rsid w:val="44550E45"/>
    <w:rsid w:val="4455128E"/>
    <w:rsid w:val="445514FE"/>
    <w:rsid w:val="4455227B"/>
    <w:rsid w:val="445611EA"/>
    <w:rsid w:val="445618B1"/>
    <w:rsid w:val="44562022"/>
    <w:rsid w:val="44562FD1"/>
    <w:rsid w:val="44564BBE"/>
    <w:rsid w:val="4456785A"/>
    <w:rsid w:val="44567A05"/>
    <w:rsid w:val="445750DD"/>
    <w:rsid w:val="44575FF6"/>
    <w:rsid w:val="4457604E"/>
    <w:rsid w:val="44580309"/>
    <w:rsid w:val="44580936"/>
    <w:rsid w:val="44581A07"/>
    <w:rsid w:val="445826E4"/>
    <w:rsid w:val="445873A3"/>
    <w:rsid w:val="44591C0D"/>
    <w:rsid w:val="44592057"/>
    <w:rsid w:val="44592FE0"/>
    <w:rsid w:val="445A0A22"/>
    <w:rsid w:val="445A2900"/>
    <w:rsid w:val="445A3110"/>
    <w:rsid w:val="445A38E1"/>
    <w:rsid w:val="445A46AE"/>
    <w:rsid w:val="445A645C"/>
    <w:rsid w:val="445A7C46"/>
    <w:rsid w:val="445B0426"/>
    <w:rsid w:val="445B21D4"/>
    <w:rsid w:val="445B7548"/>
    <w:rsid w:val="445C0797"/>
    <w:rsid w:val="445C2210"/>
    <w:rsid w:val="445C221E"/>
    <w:rsid w:val="445C47A6"/>
    <w:rsid w:val="445C6678"/>
    <w:rsid w:val="445D23B2"/>
    <w:rsid w:val="445D2FB0"/>
    <w:rsid w:val="445D5F4C"/>
    <w:rsid w:val="445D66D1"/>
    <w:rsid w:val="445D7CFA"/>
    <w:rsid w:val="445E1FCB"/>
    <w:rsid w:val="445E48ED"/>
    <w:rsid w:val="445E6618"/>
    <w:rsid w:val="445F1CC4"/>
    <w:rsid w:val="445F3A72"/>
    <w:rsid w:val="445F52BE"/>
    <w:rsid w:val="445F65AB"/>
    <w:rsid w:val="445F7C33"/>
    <w:rsid w:val="446015AA"/>
    <w:rsid w:val="44602F9F"/>
    <w:rsid w:val="44606423"/>
    <w:rsid w:val="44612749"/>
    <w:rsid w:val="44613C8E"/>
    <w:rsid w:val="44614604"/>
    <w:rsid w:val="44615A3C"/>
    <w:rsid w:val="446175AE"/>
    <w:rsid w:val="4462057B"/>
    <w:rsid w:val="446217B4"/>
    <w:rsid w:val="44622580"/>
    <w:rsid w:val="44623109"/>
    <w:rsid w:val="44623562"/>
    <w:rsid w:val="44624498"/>
    <w:rsid w:val="446251BD"/>
    <w:rsid w:val="44625BF8"/>
    <w:rsid w:val="44627D18"/>
    <w:rsid w:val="446333FF"/>
    <w:rsid w:val="44634470"/>
    <w:rsid w:val="44634D8B"/>
    <w:rsid w:val="44637D40"/>
    <w:rsid w:val="44641089"/>
    <w:rsid w:val="44641A64"/>
    <w:rsid w:val="4464283B"/>
    <w:rsid w:val="44644303"/>
    <w:rsid w:val="44644A01"/>
    <w:rsid w:val="4464552C"/>
    <w:rsid w:val="446474FF"/>
    <w:rsid w:val="446505FA"/>
    <w:rsid w:val="44652109"/>
    <w:rsid w:val="44654E01"/>
    <w:rsid w:val="446612A5"/>
    <w:rsid w:val="44661A8A"/>
    <w:rsid w:val="44662628"/>
    <w:rsid w:val="44663053"/>
    <w:rsid w:val="44670E84"/>
    <w:rsid w:val="4467501D"/>
    <w:rsid w:val="44676DCB"/>
    <w:rsid w:val="446777BE"/>
    <w:rsid w:val="44681F54"/>
    <w:rsid w:val="44685683"/>
    <w:rsid w:val="4469070A"/>
    <w:rsid w:val="44691B4C"/>
    <w:rsid w:val="446948F1"/>
    <w:rsid w:val="44695E40"/>
    <w:rsid w:val="4469669F"/>
    <w:rsid w:val="446A2AAE"/>
    <w:rsid w:val="446A2FDC"/>
    <w:rsid w:val="446A3D4E"/>
    <w:rsid w:val="446A4C6C"/>
    <w:rsid w:val="446A6770"/>
    <w:rsid w:val="446B0669"/>
    <w:rsid w:val="446B446C"/>
    <w:rsid w:val="446B6021"/>
    <w:rsid w:val="446B605C"/>
    <w:rsid w:val="446B68BB"/>
    <w:rsid w:val="446B6D75"/>
    <w:rsid w:val="446B77A6"/>
    <w:rsid w:val="446B7882"/>
    <w:rsid w:val="446C04CD"/>
    <w:rsid w:val="446C153E"/>
    <w:rsid w:val="446C2350"/>
    <w:rsid w:val="446C2633"/>
    <w:rsid w:val="446C276A"/>
    <w:rsid w:val="446C3739"/>
    <w:rsid w:val="446C43E1"/>
    <w:rsid w:val="446C4B9D"/>
    <w:rsid w:val="446C58FC"/>
    <w:rsid w:val="446C5B48"/>
    <w:rsid w:val="446C618F"/>
    <w:rsid w:val="446D0C11"/>
    <w:rsid w:val="446D195D"/>
    <w:rsid w:val="446D610C"/>
    <w:rsid w:val="446D794C"/>
    <w:rsid w:val="446D7F8E"/>
    <w:rsid w:val="446E0159"/>
    <w:rsid w:val="446E1F07"/>
    <w:rsid w:val="446E293F"/>
    <w:rsid w:val="446E2CBA"/>
    <w:rsid w:val="446E2DED"/>
    <w:rsid w:val="446E4DC9"/>
    <w:rsid w:val="446E69A0"/>
    <w:rsid w:val="446E7E64"/>
    <w:rsid w:val="446F7A2D"/>
    <w:rsid w:val="44700545"/>
    <w:rsid w:val="44701EF8"/>
    <w:rsid w:val="447027E4"/>
    <w:rsid w:val="44705C7F"/>
    <w:rsid w:val="44706B07"/>
    <w:rsid w:val="447107FD"/>
    <w:rsid w:val="4471176E"/>
    <w:rsid w:val="447119F7"/>
    <w:rsid w:val="447125A0"/>
    <w:rsid w:val="4471669C"/>
    <w:rsid w:val="44716FC4"/>
    <w:rsid w:val="44724359"/>
    <w:rsid w:val="44725688"/>
    <w:rsid w:val="4473191B"/>
    <w:rsid w:val="447333AB"/>
    <w:rsid w:val="4473372D"/>
    <w:rsid w:val="4473408E"/>
    <w:rsid w:val="4473423F"/>
    <w:rsid w:val="44735770"/>
    <w:rsid w:val="44735BDB"/>
    <w:rsid w:val="4473751E"/>
    <w:rsid w:val="447377D1"/>
    <w:rsid w:val="44737AB1"/>
    <w:rsid w:val="44742ED4"/>
    <w:rsid w:val="44743703"/>
    <w:rsid w:val="447442CA"/>
    <w:rsid w:val="44744FF8"/>
    <w:rsid w:val="447514E8"/>
    <w:rsid w:val="447527E2"/>
    <w:rsid w:val="447527EF"/>
    <w:rsid w:val="44753296"/>
    <w:rsid w:val="447550D5"/>
    <w:rsid w:val="44760DBC"/>
    <w:rsid w:val="44764150"/>
    <w:rsid w:val="44764D53"/>
    <w:rsid w:val="4476700E"/>
    <w:rsid w:val="447755E0"/>
    <w:rsid w:val="44777F27"/>
    <w:rsid w:val="44780FD8"/>
    <w:rsid w:val="4478190E"/>
    <w:rsid w:val="44784487"/>
    <w:rsid w:val="44786D22"/>
    <w:rsid w:val="44786DDB"/>
    <w:rsid w:val="447879A1"/>
    <w:rsid w:val="44797CF7"/>
    <w:rsid w:val="447A08AC"/>
    <w:rsid w:val="447A1390"/>
    <w:rsid w:val="447A21A9"/>
    <w:rsid w:val="447A2D78"/>
    <w:rsid w:val="447A3BE3"/>
    <w:rsid w:val="447A4D50"/>
    <w:rsid w:val="447A6AFE"/>
    <w:rsid w:val="447A6DA3"/>
    <w:rsid w:val="447A7F02"/>
    <w:rsid w:val="447A7F72"/>
    <w:rsid w:val="447B33B1"/>
    <w:rsid w:val="447B3F4B"/>
    <w:rsid w:val="447B3F61"/>
    <w:rsid w:val="447B4624"/>
    <w:rsid w:val="447C0AC8"/>
    <w:rsid w:val="447C48C0"/>
    <w:rsid w:val="447C5195"/>
    <w:rsid w:val="447C65C0"/>
    <w:rsid w:val="447D039C"/>
    <w:rsid w:val="447D214A"/>
    <w:rsid w:val="447D23C9"/>
    <w:rsid w:val="447D2B30"/>
    <w:rsid w:val="447D4521"/>
    <w:rsid w:val="447D65EE"/>
    <w:rsid w:val="447D6881"/>
    <w:rsid w:val="447E00D7"/>
    <w:rsid w:val="447E11A1"/>
    <w:rsid w:val="447E33EE"/>
    <w:rsid w:val="447E45DC"/>
    <w:rsid w:val="447E47D2"/>
    <w:rsid w:val="447F2366"/>
    <w:rsid w:val="447F4114"/>
    <w:rsid w:val="447F49CF"/>
    <w:rsid w:val="447F5EC2"/>
    <w:rsid w:val="44801220"/>
    <w:rsid w:val="44802B23"/>
    <w:rsid w:val="448043E2"/>
    <w:rsid w:val="448044A0"/>
    <w:rsid w:val="44807DD3"/>
    <w:rsid w:val="44812B4F"/>
    <w:rsid w:val="448142DE"/>
    <w:rsid w:val="44815866"/>
    <w:rsid w:val="448160DE"/>
    <w:rsid w:val="44816692"/>
    <w:rsid w:val="44817E8C"/>
    <w:rsid w:val="44820631"/>
    <w:rsid w:val="448226F3"/>
    <w:rsid w:val="44823C05"/>
    <w:rsid w:val="448254DE"/>
    <w:rsid w:val="448259B3"/>
    <w:rsid w:val="44825BA7"/>
    <w:rsid w:val="44825EE8"/>
    <w:rsid w:val="44825F02"/>
    <w:rsid w:val="44827761"/>
    <w:rsid w:val="448316B7"/>
    <w:rsid w:val="44831E35"/>
    <w:rsid w:val="4483330C"/>
    <w:rsid w:val="4483444D"/>
    <w:rsid w:val="44840958"/>
    <w:rsid w:val="448434D9"/>
    <w:rsid w:val="448477B9"/>
    <w:rsid w:val="44855DE0"/>
    <w:rsid w:val="44856BFC"/>
    <w:rsid w:val="448636F5"/>
    <w:rsid w:val="44867121"/>
    <w:rsid w:val="44867251"/>
    <w:rsid w:val="44867DB2"/>
    <w:rsid w:val="4487121B"/>
    <w:rsid w:val="44874D00"/>
    <w:rsid w:val="44882792"/>
    <w:rsid w:val="44886565"/>
    <w:rsid w:val="4488786A"/>
    <w:rsid w:val="44891BCB"/>
    <w:rsid w:val="448979F5"/>
    <w:rsid w:val="448A20D1"/>
    <w:rsid w:val="448A34F9"/>
    <w:rsid w:val="448A352B"/>
    <w:rsid w:val="448A4BC2"/>
    <w:rsid w:val="448A62C3"/>
    <w:rsid w:val="448B0841"/>
    <w:rsid w:val="448B1361"/>
    <w:rsid w:val="448B26C2"/>
    <w:rsid w:val="448B2AB9"/>
    <w:rsid w:val="448B2EC3"/>
    <w:rsid w:val="448B4F61"/>
    <w:rsid w:val="448B7262"/>
    <w:rsid w:val="448C05DF"/>
    <w:rsid w:val="448C1D67"/>
    <w:rsid w:val="448D137A"/>
    <w:rsid w:val="448D4A83"/>
    <w:rsid w:val="448D57F7"/>
    <w:rsid w:val="448E25A9"/>
    <w:rsid w:val="448E3F6C"/>
    <w:rsid w:val="448E6105"/>
    <w:rsid w:val="448E6538"/>
    <w:rsid w:val="448E723A"/>
    <w:rsid w:val="448F595D"/>
    <w:rsid w:val="449000D0"/>
    <w:rsid w:val="4490049B"/>
    <w:rsid w:val="449005A7"/>
    <w:rsid w:val="44900E56"/>
    <w:rsid w:val="44901E7E"/>
    <w:rsid w:val="449021B0"/>
    <w:rsid w:val="44911141"/>
    <w:rsid w:val="4491128A"/>
    <w:rsid w:val="4491165F"/>
    <w:rsid w:val="44913A24"/>
    <w:rsid w:val="44914114"/>
    <w:rsid w:val="4491572C"/>
    <w:rsid w:val="44916D49"/>
    <w:rsid w:val="44917EA6"/>
    <w:rsid w:val="449221E8"/>
    <w:rsid w:val="449227A6"/>
    <w:rsid w:val="44923E24"/>
    <w:rsid w:val="44924A52"/>
    <w:rsid w:val="44930287"/>
    <w:rsid w:val="44930AA7"/>
    <w:rsid w:val="4493196E"/>
    <w:rsid w:val="44932278"/>
    <w:rsid w:val="449328CD"/>
    <w:rsid w:val="44932A01"/>
    <w:rsid w:val="44933678"/>
    <w:rsid w:val="449378FA"/>
    <w:rsid w:val="44937BC0"/>
    <w:rsid w:val="44940C94"/>
    <w:rsid w:val="4494139D"/>
    <w:rsid w:val="4494321F"/>
    <w:rsid w:val="449450A2"/>
    <w:rsid w:val="44945F4F"/>
    <w:rsid w:val="449460FE"/>
    <w:rsid w:val="44950109"/>
    <w:rsid w:val="44951DBC"/>
    <w:rsid w:val="44953938"/>
    <w:rsid w:val="449556E6"/>
    <w:rsid w:val="44957032"/>
    <w:rsid w:val="44961183"/>
    <w:rsid w:val="4496320C"/>
    <w:rsid w:val="449636B4"/>
    <w:rsid w:val="44965297"/>
    <w:rsid w:val="44965B23"/>
    <w:rsid w:val="44965D67"/>
    <w:rsid w:val="4497145E"/>
    <w:rsid w:val="449728EE"/>
    <w:rsid w:val="44974C62"/>
    <w:rsid w:val="44976B90"/>
    <w:rsid w:val="44980413"/>
    <w:rsid w:val="44980611"/>
    <w:rsid w:val="44982BC6"/>
    <w:rsid w:val="44983428"/>
    <w:rsid w:val="44984918"/>
    <w:rsid w:val="44986059"/>
    <w:rsid w:val="44986F84"/>
    <w:rsid w:val="449961D7"/>
    <w:rsid w:val="44996C62"/>
    <w:rsid w:val="4499769B"/>
    <w:rsid w:val="449A0F4E"/>
    <w:rsid w:val="449A1196"/>
    <w:rsid w:val="449A71A0"/>
    <w:rsid w:val="449B0822"/>
    <w:rsid w:val="449B53E6"/>
    <w:rsid w:val="449C2ECF"/>
    <w:rsid w:val="449C4CC6"/>
    <w:rsid w:val="449C536F"/>
    <w:rsid w:val="449C6A74"/>
    <w:rsid w:val="449C6D71"/>
    <w:rsid w:val="449D0A3E"/>
    <w:rsid w:val="449D27EC"/>
    <w:rsid w:val="449D3C81"/>
    <w:rsid w:val="449D459A"/>
    <w:rsid w:val="449E078A"/>
    <w:rsid w:val="449E1C04"/>
    <w:rsid w:val="449E2AF5"/>
    <w:rsid w:val="449E3D93"/>
    <w:rsid w:val="449E3FC1"/>
    <w:rsid w:val="449E5F80"/>
    <w:rsid w:val="449E68C8"/>
    <w:rsid w:val="449F0313"/>
    <w:rsid w:val="449F20EB"/>
    <w:rsid w:val="449F5825"/>
    <w:rsid w:val="449F58CB"/>
    <w:rsid w:val="44A00797"/>
    <w:rsid w:val="44A02E03"/>
    <w:rsid w:val="44A04001"/>
    <w:rsid w:val="44A047EB"/>
    <w:rsid w:val="44A1052F"/>
    <w:rsid w:val="44A122DD"/>
    <w:rsid w:val="44A1408B"/>
    <w:rsid w:val="44A15DD2"/>
    <w:rsid w:val="44A16A85"/>
    <w:rsid w:val="44A21BB1"/>
    <w:rsid w:val="44A227C0"/>
    <w:rsid w:val="44A22E71"/>
    <w:rsid w:val="44A26055"/>
    <w:rsid w:val="44A317A1"/>
    <w:rsid w:val="44A3316C"/>
    <w:rsid w:val="44A332C5"/>
    <w:rsid w:val="44A3408E"/>
    <w:rsid w:val="44A34383"/>
    <w:rsid w:val="44A34DE1"/>
    <w:rsid w:val="44A40821"/>
    <w:rsid w:val="44A4082C"/>
    <w:rsid w:val="44A40A44"/>
    <w:rsid w:val="44A41DCD"/>
    <w:rsid w:val="44A4318D"/>
    <w:rsid w:val="44A44E84"/>
    <w:rsid w:val="44A45929"/>
    <w:rsid w:val="44A46C2C"/>
    <w:rsid w:val="44A50E47"/>
    <w:rsid w:val="44A51898"/>
    <w:rsid w:val="44A5643D"/>
    <w:rsid w:val="44A57F7D"/>
    <w:rsid w:val="44A617FC"/>
    <w:rsid w:val="44A63513"/>
    <w:rsid w:val="44A63C6D"/>
    <w:rsid w:val="44A63CCD"/>
    <w:rsid w:val="44A645A1"/>
    <w:rsid w:val="44A65B45"/>
    <w:rsid w:val="44A671A4"/>
    <w:rsid w:val="44A73516"/>
    <w:rsid w:val="44A75419"/>
    <w:rsid w:val="44A771C7"/>
    <w:rsid w:val="44A808E5"/>
    <w:rsid w:val="44A8366B"/>
    <w:rsid w:val="44A84E9A"/>
    <w:rsid w:val="44A8512F"/>
    <w:rsid w:val="44A87643"/>
    <w:rsid w:val="44A92F3F"/>
    <w:rsid w:val="44A947CA"/>
    <w:rsid w:val="44A96A55"/>
    <w:rsid w:val="44A973E3"/>
    <w:rsid w:val="44AA007C"/>
    <w:rsid w:val="44AA046E"/>
    <w:rsid w:val="44AA1E17"/>
    <w:rsid w:val="44AA3C64"/>
    <w:rsid w:val="44AB315B"/>
    <w:rsid w:val="44AB4F09"/>
    <w:rsid w:val="44AB5733"/>
    <w:rsid w:val="44AB6B65"/>
    <w:rsid w:val="44AB6CB7"/>
    <w:rsid w:val="44AB758F"/>
    <w:rsid w:val="44AC3DE7"/>
    <w:rsid w:val="44AC57B6"/>
    <w:rsid w:val="44AC62BB"/>
    <w:rsid w:val="44AD0C81"/>
    <w:rsid w:val="44AD6DEF"/>
    <w:rsid w:val="44AD6ED3"/>
    <w:rsid w:val="44AE0556"/>
    <w:rsid w:val="44AE49FA"/>
    <w:rsid w:val="44AE67A8"/>
    <w:rsid w:val="44AF20E0"/>
    <w:rsid w:val="44AF71F4"/>
    <w:rsid w:val="44B02520"/>
    <w:rsid w:val="44B042CE"/>
    <w:rsid w:val="44B07D8A"/>
    <w:rsid w:val="44B1240C"/>
    <w:rsid w:val="44B21147"/>
    <w:rsid w:val="44B22596"/>
    <w:rsid w:val="44B244EA"/>
    <w:rsid w:val="44B2597F"/>
    <w:rsid w:val="44B26233"/>
    <w:rsid w:val="44B26298"/>
    <w:rsid w:val="44B2775D"/>
    <w:rsid w:val="44B30262"/>
    <w:rsid w:val="44B31520"/>
    <w:rsid w:val="44B32C61"/>
    <w:rsid w:val="44B40737"/>
    <w:rsid w:val="44B414A4"/>
    <w:rsid w:val="44B41810"/>
    <w:rsid w:val="44B440F1"/>
    <w:rsid w:val="44B460D0"/>
    <w:rsid w:val="44B46184"/>
    <w:rsid w:val="44B47745"/>
    <w:rsid w:val="44B5065B"/>
    <w:rsid w:val="44B52A83"/>
    <w:rsid w:val="44B55581"/>
    <w:rsid w:val="44B57B36"/>
    <w:rsid w:val="44B615E2"/>
    <w:rsid w:val="44B65211"/>
    <w:rsid w:val="44B6565C"/>
    <w:rsid w:val="44B72A72"/>
    <w:rsid w:val="44B738AE"/>
    <w:rsid w:val="44B74E29"/>
    <w:rsid w:val="44B7553B"/>
    <w:rsid w:val="44B7617A"/>
    <w:rsid w:val="44B813D4"/>
    <w:rsid w:val="44B81C15"/>
    <w:rsid w:val="44B82E89"/>
    <w:rsid w:val="44B849A2"/>
    <w:rsid w:val="44B84A40"/>
    <w:rsid w:val="44B958C4"/>
    <w:rsid w:val="44B96C3A"/>
    <w:rsid w:val="44BA339E"/>
    <w:rsid w:val="44BA48DA"/>
    <w:rsid w:val="44BA514C"/>
    <w:rsid w:val="44BB13F3"/>
    <w:rsid w:val="44BB3B40"/>
    <w:rsid w:val="44BB5457"/>
    <w:rsid w:val="44BC0EC5"/>
    <w:rsid w:val="44BC5340"/>
    <w:rsid w:val="44BC627B"/>
    <w:rsid w:val="44BC7095"/>
    <w:rsid w:val="44BC7116"/>
    <w:rsid w:val="44BD08C7"/>
    <w:rsid w:val="44BD4C3D"/>
    <w:rsid w:val="44BD7696"/>
    <w:rsid w:val="44BE2E8F"/>
    <w:rsid w:val="44BE4674"/>
    <w:rsid w:val="44BF09B5"/>
    <w:rsid w:val="44BF1204"/>
    <w:rsid w:val="44BF1545"/>
    <w:rsid w:val="44BF2763"/>
    <w:rsid w:val="44BF439D"/>
    <w:rsid w:val="44BF443E"/>
    <w:rsid w:val="44BF505E"/>
    <w:rsid w:val="44BF69F8"/>
    <w:rsid w:val="44BF6C07"/>
    <w:rsid w:val="44C01469"/>
    <w:rsid w:val="44C015AD"/>
    <w:rsid w:val="44C0516D"/>
    <w:rsid w:val="44C10289"/>
    <w:rsid w:val="44C138E2"/>
    <w:rsid w:val="44C13B24"/>
    <w:rsid w:val="44C1472D"/>
    <w:rsid w:val="44C15265"/>
    <w:rsid w:val="44C164DB"/>
    <w:rsid w:val="44C166F5"/>
    <w:rsid w:val="44C177A7"/>
    <w:rsid w:val="44C23FA5"/>
    <w:rsid w:val="44C24001"/>
    <w:rsid w:val="44C2486E"/>
    <w:rsid w:val="44C24879"/>
    <w:rsid w:val="44C259C2"/>
    <w:rsid w:val="44C304A5"/>
    <w:rsid w:val="44C305EF"/>
    <w:rsid w:val="44C31015"/>
    <w:rsid w:val="44C32C45"/>
    <w:rsid w:val="44C32ED5"/>
    <w:rsid w:val="44C33240"/>
    <w:rsid w:val="44C335AB"/>
    <w:rsid w:val="44C37C62"/>
    <w:rsid w:val="44C42D4D"/>
    <w:rsid w:val="44C43BE6"/>
    <w:rsid w:val="44C4421D"/>
    <w:rsid w:val="44C51DA9"/>
    <w:rsid w:val="44C55076"/>
    <w:rsid w:val="44C574F0"/>
    <w:rsid w:val="44C57CE4"/>
    <w:rsid w:val="44C602C6"/>
    <w:rsid w:val="44C60389"/>
    <w:rsid w:val="44C61D43"/>
    <w:rsid w:val="44C63AF1"/>
    <w:rsid w:val="44C66B47"/>
    <w:rsid w:val="44C67F95"/>
    <w:rsid w:val="44C77869"/>
    <w:rsid w:val="44C77996"/>
    <w:rsid w:val="44C807F1"/>
    <w:rsid w:val="44C80E26"/>
    <w:rsid w:val="44C818B8"/>
    <w:rsid w:val="44C81ABF"/>
    <w:rsid w:val="44C839F7"/>
    <w:rsid w:val="44C85ABB"/>
    <w:rsid w:val="44C91833"/>
    <w:rsid w:val="44C922B6"/>
    <w:rsid w:val="44C925A2"/>
    <w:rsid w:val="44C92B5E"/>
    <w:rsid w:val="44C9538F"/>
    <w:rsid w:val="44CA45EA"/>
    <w:rsid w:val="44CA47EB"/>
    <w:rsid w:val="44CA64D2"/>
    <w:rsid w:val="44CB0EE8"/>
    <w:rsid w:val="44CB1108"/>
    <w:rsid w:val="44CB4337"/>
    <w:rsid w:val="44CB735A"/>
    <w:rsid w:val="44CC09CB"/>
    <w:rsid w:val="44CC2DB0"/>
    <w:rsid w:val="44CC66C5"/>
    <w:rsid w:val="44CD1324"/>
    <w:rsid w:val="44CD226D"/>
    <w:rsid w:val="44CD30D2"/>
    <w:rsid w:val="44CD3FF6"/>
    <w:rsid w:val="44CD4187"/>
    <w:rsid w:val="44CD4DC7"/>
    <w:rsid w:val="44CD4E80"/>
    <w:rsid w:val="44CD5459"/>
    <w:rsid w:val="44CE0BF8"/>
    <w:rsid w:val="44CE23EF"/>
    <w:rsid w:val="44CE4D42"/>
    <w:rsid w:val="44CE5A6E"/>
    <w:rsid w:val="44CE6E4A"/>
    <w:rsid w:val="44CE7869"/>
    <w:rsid w:val="44CF1669"/>
    <w:rsid w:val="44CF16A7"/>
    <w:rsid w:val="44CF21A5"/>
    <w:rsid w:val="44CF75B8"/>
    <w:rsid w:val="44D006A1"/>
    <w:rsid w:val="44D051D2"/>
    <w:rsid w:val="44D06B35"/>
    <w:rsid w:val="44D06CEB"/>
    <w:rsid w:val="44D0772C"/>
    <w:rsid w:val="44D106FA"/>
    <w:rsid w:val="44D13619"/>
    <w:rsid w:val="44D15BB8"/>
    <w:rsid w:val="44D173CC"/>
    <w:rsid w:val="44D21EDB"/>
    <w:rsid w:val="44D22496"/>
    <w:rsid w:val="44D256B2"/>
    <w:rsid w:val="44D2693A"/>
    <w:rsid w:val="44D34460"/>
    <w:rsid w:val="44D426B2"/>
    <w:rsid w:val="44D45DBC"/>
    <w:rsid w:val="44D46EBF"/>
    <w:rsid w:val="44D473C9"/>
    <w:rsid w:val="44D501D8"/>
    <w:rsid w:val="44D516D6"/>
    <w:rsid w:val="44D51F86"/>
    <w:rsid w:val="44D53D34"/>
    <w:rsid w:val="44D573FB"/>
    <w:rsid w:val="44D623BB"/>
    <w:rsid w:val="44D64678"/>
    <w:rsid w:val="44D648BA"/>
    <w:rsid w:val="44D64A72"/>
    <w:rsid w:val="44D657BB"/>
    <w:rsid w:val="44D7266C"/>
    <w:rsid w:val="44D758FA"/>
    <w:rsid w:val="44D75CFE"/>
    <w:rsid w:val="44D7748B"/>
    <w:rsid w:val="44D77AAC"/>
    <w:rsid w:val="44D8091B"/>
    <w:rsid w:val="44D81A76"/>
    <w:rsid w:val="44D81DAB"/>
    <w:rsid w:val="44D83825"/>
    <w:rsid w:val="44D851D7"/>
    <w:rsid w:val="44D9117E"/>
    <w:rsid w:val="44D91288"/>
    <w:rsid w:val="44D946E1"/>
    <w:rsid w:val="44D949DA"/>
    <w:rsid w:val="44D94FD0"/>
    <w:rsid w:val="44D97599"/>
    <w:rsid w:val="44D97CC8"/>
    <w:rsid w:val="44DA0346"/>
    <w:rsid w:val="44DA0ED2"/>
    <w:rsid w:val="44DA134B"/>
    <w:rsid w:val="44DA239A"/>
    <w:rsid w:val="44DA759D"/>
    <w:rsid w:val="44DB01A8"/>
    <w:rsid w:val="44DB2F14"/>
    <w:rsid w:val="44DB5FEF"/>
    <w:rsid w:val="44DB6732"/>
    <w:rsid w:val="44DC1567"/>
    <w:rsid w:val="44DC3315"/>
    <w:rsid w:val="44DC5059"/>
    <w:rsid w:val="44DC50C3"/>
    <w:rsid w:val="44DC6BB6"/>
    <w:rsid w:val="44DC7FE3"/>
    <w:rsid w:val="44DD0121"/>
    <w:rsid w:val="44DD06EB"/>
    <w:rsid w:val="44DD2F1F"/>
    <w:rsid w:val="44DD4B85"/>
    <w:rsid w:val="44DD564F"/>
    <w:rsid w:val="44DD6EF8"/>
    <w:rsid w:val="44DE167D"/>
    <w:rsid w:val="44DE3430"/>
    <w:rsid w:val="44DE611A"/>
    <w:rsid w:val="44DE708D"/>
    <w:rsid w:val="44DF0FA7"/>
    <w:rsid w:val="44DF1057"/>
    <w:rsid w:val="44DF2AD6"/>
    <w:rsid w:val="44DF79D7"/>
    <w:rsid w:val="44DF7DA6"/>
    <w:rsid w:val="44E00565"/>
    <w:rsid w:val="44E01C7E"/>
    <w:rsid w:val="44E038C3"/>
    <w:rsid w:val="44E1092B"/>
    <w:rsid w:val="44E12287"/>
    <w:rsid w:val="44E126D9"/>
    <w:rsid w:val="44E139A6"/>
    <w:rsid w:val="44E226D9"/>
    <w:rsid w:val="44E24DB2"/>
    <w:rsid w:val="44E257DB"/>
    <w:rsid w:val="44E27298"/>
    <w:rsid w:val="44E2797E"/>
    <w:rsid w:val="44E27AF6"/>
    <w:rsid w:val="44E30318"/>
    <w:rsid w:val="44E32A51"/>
    <w:rsid w:val="44E346A3"/>
    <w:rsid w:val="44E355EF"/>
    <w:rsid w:val="44E35A2E"/>
    <w:rsid w:val="44E35D89"/>
    <w:rsid w:val="44E35EB9"/>
    <w:rsid w:val="44E36EBE"/>
    <w:rsid w:val="44E4034E"/>
    <w:rsid w:val="44E4041B"/>
    <w:rsid w:val="44E406C7"/>
    <w:rsid w:val="44E410B5"/>
    <w:rsid w:val="44E41E08"/>
    <w:rsid w:val="44E421C9"/>
    <w:rsid w:val="44E44C2D"/>
    <w:rsid w:val="44E51109"/>
    <w:rsid w:val="44E52F1F"/>
    <w:rsid w:val="44E56EC9"/>
    <w:rsid w:val="44E5721A"/>
    <w:rsid w:val="44E61627"/>
    <w:rsid w:val="44E6229A"/>
    <w:rsid w:val="44E666EB"/>
    <w:rsid w:val="44E67811"/>
    <w:rsid w:val="44E67CEF"/>
    <w:rsid w:val="44E70410"/>
    <w:rsid w:val="44E7318D"/>
    <w:rsid w:val="44E73A68"/>
    <w:rsid w:val="44E801E2"/>
    <w:rsid w:val="44E80DC6"/>
    <w:rsid w:val="44E81CBA"/>
    <w:rsid w:val="44E82E6F"/>
    <w:rsid w:val="44E86207"/>
    <w:rsid w:val="44E86854"/>
    <w:rsid w:val="44E87F0C"/>
    <w:rsid w:val="44E900B7"/>
    <w:rsid w:val="44E90467"/>
    <w:rsid w:val="44E90828"/>
    <w:rsid w:val="44E93C84"/>
    <w:rsid w:val="44E95A32"/>
    <w:rsid w:val="44E97761"/>
    <w:rsid w:val="44E977E0"/>
    <w:rsid w:val="44EA1BDA"/>
    <w:rsid w:val="44EA41C0"/>
    <w:rsid w:val="44EA5ED6"/>
    <w:rsid w:val="44EA68D7"/>
    <w:rsid w:val="44EB17AA"/>
    <w:rsid w:val="44EB3558"/>
    <w:rsid w:val="44EB49FC"/>
    <w:rsid w:val="44EB64CD"/>
    <w:rsid w:val="44EB6D91"/>
    <w:rsid w:val="44EB79FC"/>
    <w:rsid w:val="44EC107E"/>
    <w:rsid w:val="44EC1382"/>
    <w:rsid w:val="44EC1534"/>
    <w:rsid w:val="44EC3F73"/>
    <w:rsid w:val="44EC5E74"/>
    <w:rsid w:val="44EC70BB"/>
    <w:rsid w:val="44ED1491"/>
    <w:rsid w:val="44ED2C53"/>
    <w:rsid w:val="44ED393A"/>
    <w:rsid w:val="44ED3F1C"/>
    <w:rsid w:val="44ED5522"/>
    <w:rsid w:val="44ED72D0"/>
    <w:rsid w:val="44EE129A"/>
    <w:rsid w:val="44EE31AE"/>
    <w:rsid w:val="44EE459B"/>
    <w:rsid w:val="44EE4DF6"/>
    <w:rsid w:val="44EF214B"/>
    <w:rsid w:val="44EF4B92"/>
    <w:rsid w:val="44EF6BA2"/>
    <w:rsid w:val="44F00B6E"/>
    <w:rsid w:val="44F03F34"/>
    <w:rsid w:val="44F0490C"/>
    <w:rsid w:val="44F10A68"/>
    <w:rsid w:val="44F11A7C"/>
    <w:rsid w:val="44F134C9"/>
    <w:rsid w:val="44F15AD0"/>
    <w:rsid w:val="44F15BF9"/>
    <w:rsid w:val="44F22B38"/>
    <w:rsid w:val="44F24093"/>
    <w:rsid w:val="44F31333"/>
    <w:rsid w:val="44F33E9F"/>
    <w:rsid w:val="44F357BB"/>
    <w:rsid w:val="44F3689D"/>
    <w:rsid w:val="44F413BA"/>
    <w:rsid w:val="44F41C55"/>
    <w:rsid w:val="44F453CB"/>
    <w:rsid w:val="44F466CA"/>
    <w:rsid w:val="44F468B0"/>
    <w:rsid w:val="44F469E1"/>
    <w:rsid w:val="44F47E7E"/>
    <w:rsid w:val="44F52628"/>
    <w:rsid w:val="44F529B8"/>
    <w:rsid w:val="44F52A14"/>
    <w:rsid w:val="44F543D6"/>
    <w:rsid w:val="44F550CB"/>
    <w:rsid w:val="44F57A18"/>
    <w:rsid w:val="44F60FC1"/>
    <w:rsid w:val="44F66674"/>
    <w:rsid w:val="44F66FA7"/>
    <w:rsid w:val="44F7014F"/>
    <w:rsid w:val="44F72966"/>
    <w:rsid w:val="44F74432"/>
    <w:rsid w:val="44F757B4"/>
    <w:rsid w:val="44F763A1"/>
    <w:rsid w:val="44F7641F"/>
    <w:rsid w:val="44F85C75"/>
    <w:rsid w:val="44F87A23"/>
    <w:rsid w:val="44F87BE0"/>
    <w:rsid w:val="44F90CAD"/>
    <w:rsid w:val="44F92119"/>
    <w:rsid w:val="44F93789"/>
    <w:rsid w:val="44F94D47"/>
    <w:rsid w:val="44F95549"/>
    <w:rsid w:val="44F95A44"/>
    <w:rsid w:val="44FA19ED"/>
    <w:rsid w:val="44FA2A5B"/>
    <w:rsid w:val="44FA379B"/>
    <w:rsid w:val="44FA39DA"/>
    <w:rsid w:val="44FA3CB5"/>
    <w:rsid w:val="44FA573F"/>
    <w:rsid w:val="44FA6A22"/>
    <w:rsid w:val="44FA6BE7"/>
    <w:rsid w:val="44FA7C3F"/>
    <w:rsid w:val="44FB0C05"/>
    <w:rsid w:val="44FB798B"/>
    <w:rsid w:val="44FC28E5"/>
    <w:rsid w:val="44FC65AD"/>
    <w:rsid w:val="44FC7513"/>
    <w:rsid w:val="44FD2D30"/>
    <w:rsid w:val="44FD5C55"/>
    <w:rsid w:val="44FD7629"/>
    <w:rsid w:val="44FE0334"/>
    <w:rsid w:val="44FE12D8"/>
    <w:rsid w:val="44FE3AC6"/>
    <w:rsid w:val="44FE5247"/>
    <w:rsid w:val="44FE66BE"/>
    <w:rsid w:val="44FF01DC"/>
    <w:rsid w:val="44FF0DB1"/>
    <w:rsid w:val="44FF1D97"/>
    <w:rsid w:val="44FF5153"/>
    <w:rsid w:val="44FF5255"/>
    <w:rsid w:val="44FF6697"/>
    <w:rsid w:val="44FF66BF"/>
    <w:rsid w:val="44FF7003"/>
    <w:rsid w:val="450021F1"/>
    <w:rsid w:val="45002DE3"/>
    <w:rsid w:val="45010FB7"/>
    <w:rsid w:val="45012A25"/>
    <w:rsid w:val="45012D7B"/>
    <w:rsid w:val="4501362C"/>
    <w:rsid w:val="45014B2B"/>
    <w:rsid w:val="45020967"/>
    <w:rsid w:val="45022447"/>
    <w:rsid w:val="450234C9"/>
    <w:rsid w:val="45025018"/>
    <w:rsid w:val="4502593A"/>
    <w:rsid w:val="45027EEA"/>
    <w:rsid w:val="45031441"/>
    <w:rsid w:val="45031FB6"/>
    <w:rsid w:val="450327C4"/>
    <w:rsid w:val="450328FC"/>
    <w:rsid w:val="450338D7"/>
    <w:rsid w:val="450364A8"/>
    <w:rsid w:val="45036AF3"/>
    <w:rsid w:val="4504461A"/>
    <w:rsid w:val="450459B1"/>
    <w:rsid w:val="45050DC8"/>
    <w:rsid w:val="4505261C"/>
    <w:rsid w:val="450532CE"/>
    <w:rsid w:val="4505392D"/>
    <w:rsid w:val="450659A1"/>
    <w:rsid w:val="4506785B"/>
    <w:rsid w:val="4507213D"/>
    <w:rsid w:val="45072436"/>
    <w:rsid w:val="45076A0F"/>
    <w:rsid w:val="45077267"/>
    <w:rsid w:val="45077E79"/>
    <w:rsid w:val="45081F45"/>
    <w:rsid w:val="4508410A"/>
    <w:rsid w:val="45085BA5"/>
    <w:rsid w:val="45085EB8"/>
    <w:rsid w:val="45090916"/>
    <w:rsid w:val="45091528"/>
    <w:rsid w:val="45091C30"/>
    <w:rsid w:val="45093896"/>
    <w:rsid w:val="4509661E"/>
    <w:rsid w:val="45097C36"/>
    <w:rsid w:val="450A073E"/>
    <w:rsid w:val="450A1AC0"/>
    <w:rsid w:val="450A43D0"/>
    <w:rsid w:val="450A7DE9"/>
    <w:rsid w:val="450B1E4C"/>
    <w:rsid w:val="450B264A"/>
    <w:rsid w:val="450B2A1F"/>
    <w:rsid w:val="450B31BA"/>
    <w:rsid w:val="450B4E17"/>
    <w:rsid w:val="450B77DC"/>
    <w:rsid w:val="450C05A0"/>
    <w:rsid w:val="450C161D"/>
    <w:rsid w:val="450C4160"/>
    <w:rsid w:val="450C58FF"/>
    <w:rsid w:val="450C6BD7"/>
    <w:rsid w:val="450C6FA3"/>
    <w:rsid w:val="450D2DCB"/>
    <w:rsid w:val="450D34CE"/>
    <w:rsid w:val="450D6F56"/>
    <w:rsid w:val="450D7972"/>
    <w:rsid w:val="450E2CBE"/>
    <w:rsid w:val="450E51C7"/>
    <w:rsid w:val="450E5498"/>
    <w:rsid w:val="450E6CCD"/>
    <w:rsid w:val="450E7246"/>
    <w:rsid w:val="450F427E"/>
    <w:rsid w:val="450F581E"/>
    <w:rsid w:val="450F673E"/>
    <w:rsid w:val="450F6AC5"/>
    <w:rsid w:val="45100579"/>
    <w:rsid w:val="45102FBE"/>
    <w:rsid w:val="45103B7C"/>
    <w:rsid w:val="451050E3"/>
    <w:rsid w:val="45105EDB"/>
    <w:rsid w:val="4510761C"/>
    <w:rsid w:val="45112376"/>
    <w:rsid w:val="451132F0"/>
    <w:rsid w:val="4511711A"/>
    <w:rsid w:val="451172DF"/>
    <w:rsid w:val="45120AE5"/>
    <w:rsid w:val="45121E60"/>
    <w:rsid w:val="45122D95"/>
    <w:rsid w:val="451231DA"/>
    <w:rsid w:val="451237DC"/>
    <w:rsid w:val="45123D63"/>
    <w:rsid w:val="45124B0D"/>
    <w:rsid w:val="45124BAC"/>
    <w:rsid w:val="45124F88"/>
    <w:rsid w:val="45125A5A"/>
    <w:rsid w:val="45126D36"/>
    <w:rsid w:val="451324A4"/>
    <w:rsid w:val="451333CC"/>
    <w:rsid w:val="451341FA"/>
    <w:rsid w:val="4513485D"/>
    <w:rsid w:val="45135498"/>
    <w:rsid w:val="45140438"/>
    <w:rsid w:val="45142F3A"/>
    <w:rsid w:val="4514738A"/>
    <w:rsid w:val="451505D5"/>
    <w:rsid w:val="451508BD"/>
    <w:rsid w:val="45150EB9"/>
    <w:rsid w:val="451516AF"/>
    <w:rsid w:val="45154098"/>
    <w:rsid w:val="45156827"/>
    <w:rsid w:val="45160DDA"/>
    <w:rsid w:val="45161D4D"/>
    <w:rsid w:val="451707F1"/>
    <w:rsid w:val="45172264"/>
    <w:rsid w:val="4517259F"/>
    <w:rsid w:val="451731DD"/>
    <w:rsid w:val="4517491E"/>
    <w:rsid w:val="45177E4B"/>
    <w:rsid w:val="45177E7F"/>
    <w:rsid w:val="45181E73"/>
    <w:rsid w:val="45186E68"/>
    <w:rsid w:val="451906CE"/>
    <w:rsid w:val="45193482"/>
    <w:rsid w:val="451939F0"/>
    <w:rsid w:val="4519478C"/>
    <w:rsid w:val="45196317"/>
    <w:rsid w:val="451A097E"/>
    <w:rsid w:val="451A1B5E"/>
    <w:rsid w:val="451A208F"/>
    <w:rsid w:val="451A3548"/>
    <w:rsid w:val="451A3E3D"/>
    <w:rsid w:val="451A4070"/>
    <w:rsid w:val="451A5BEB"/>
    <w:rsid w:val="451A60F4"/>
    <w:rsid w:val="451A7F12"/>
    <w:rsid w:val="451C1550"/>
    <w:rsid w:val="451C44AE"/>
    <w:rsid w:val="451C5E07"/>
    <w:rsid w:val="451D0529"/>
    <w:rsid w:val="451D204E"/>
    <w:rsid w:val="451E1B7F"/>
    <w:rsid w:val="451E392D"/>
    <w:rsid w:val="451E3C1B"/>
    <w:rsid w:val="451E56DB"/>
    <w:rsid w:val="451E577A"/>
    <w:rsid w:val="451F0174"/>
    <w:rsid w:val="451F1453"/>
    <w:rsid w:val="451F222F"/>
    <w:rsid w:val="451F2807"/>
    <w:rsid w:val="451F4853"/>
    <w:rsid w:val="452105A1"/>
    <w:rsid w:val="45216E60"/>
    <w:rsid w:val="45216F7A"/>
    <w:rsid w:val="45221BF7"/>
    <w:rsid w:val="45221D9E"/>
    <w:rsid w:val="45223107"/>
    <w:rsid w:val="45225D1C"/>
    <w:rsid w:val="452301E3"/>
    <w:rsid w:val="45230F44"/>
    <w:rsid w:val="45232CF2"/>
    <w:rsid w:val="452330AE"/>
    <w:rsid w:val="45234D20"/>
    <w:rsid w:val="45240818"/>
    <w:rsid w:val="45244CBC"/>
    <w:rsid w:val="452450E9"/>
    <w:rsid w:val="4524554F"/>
    <w:rsid w:val="45246A6A"/>
    <w:rsid w:val="45246EEE"/>
    <w:rsid w:val="45246F22"/>
    <w:rsid w:val="45247D3A"/>
    <w:rsid w:val="45250025"/>
    <w:rsid w:val="45251DDD"/>
    <w:rsid w:val="45252F0E"/>
    <w:rsid w:val="4525304D"/>
    <w:rsid w:val="452533ED"/>
    <w:rsid w:val="452614E8"/>
    <w:rsid w:val="45262A03"/>
    <w:rsid w:val="45263E91"/>
    <w:rsid w:val="45264590"/>
    <w:rsid w:val="45270809"/>
    <w:rsid w:val="452721A6"/>
    <w:rsid w:val="4527538D"/>
    <w:rsid w:val="45276A11"/>
    <w:rsid w:val="45276A8D"/>
    <w:rsid w:val="45276AC4"/>
    <w:rsid w:val="452775FC"/>
    <w:rsid w:val="452779D7"/>
    <w:rsid w:val="45280308"/>
    <w:rsid w:val="452803B1"/>
    <w:rsid w:val="452847AC"/>
    <w:rsid w:val="45284FD6"/>
    <w:rsid w:val="4528655A"/>
    <w:rsid w:val="45287CE3"/>
    <w:rsid w:val="452901E6"/>
    <w:rsid w:val="45291BD0"/>
    <w:rsid w:val="45292FA8"/>
    <w:rsid w:val="4529323B"/>
    <w:rsid w:val="45297585"/>
    <w:rsid w:val="452A0524"/>
    <w:rsid w:val="452A22D2"/>
    <w:rsid w:val="452A2D94"/>
    <w:rsid w:val="452A3676"/>
    <w:rsid w:val="452A4274"/>
    <w:rsid w:val="452A7065"/>
    <w:rsid w:val="452B1BA6"/>
    <w:rsid w:val="452B604A"/>
    <w:rsid w:val="452C4377"/>
    <w:rsid w:val="452C57D7"/>
    <w:rsid w:val="452D1A4C"/>
    <w:rsid w:val="452D1DC2"/>
    <w:rsid w:val="452D211C"/>
    <w:rsid w:val="452D3C06"/>
    <w:rsid w:val="452D4BD5"/>
    <w:rsid w:val="452D591E"/>
    <w:rsid w:val="452D6FE8"/>
    <w:rsid w:val="452E0D11"/>
    <w:rsid w:val="452E0DFB"/>
    <w:rsid w:val="452E1696"/>
    <w:rsid w:val="452E2FC7"/>
    <w:rsid w:val="452E449D"/>
    <w:rsid w:val="452E6D18"/>
    <w:rsid w:val="452E7D05"/>
    <w:rsid w:val="452F0C64"/>
    <w:rsid w:val="452F2D62"/>
    <w:rsid w:val="452F3F18"/>
    <w:rsid w:val="452F4035"/>
    <w:rsid w:val="452F5B3A"/>
    <w:rsid w:val="452F6379"/>
    <w:rsid w:val="452F78E8"/>
    <w:rsid w:val="453018B3"/>
    <w:rsid w:val="453018D5"/>
    <w:rsid w:val="453019DB"/>
    <w:rsid w:val="45303661"/>
    <w:rsid w:val="4530540F"/>
    <w:rsid w:val="45306805"/>
    <w:rsid w:val="45307B7D"/>
    <w:rsid w:val="453109D2"/>
    <w:rsid w:val="45310CC2"/>
    <w:rsid w:val="45311DBB"/>
    <w:rsid w:val="45313946"/>
    <w:rsid w:val="45321187"/>
    <w:rsid w:val="45321C9B"/>
    <w:rsid w:val="45324CC1"/>
    <w:rsid w:val="45326E77"/>
    <w:rsid w:val="453273D9"/>
    <w:rsid w:val="45330ABA"/>
    <w:rsid w:val="45331082"/>
    <w:rsid w:val="45336CAD"/>
    <w:rsid w:val="453373FB"/>
    <w:rsid w:val="453374A0"/>
    <w:rsid w:val="45340ABF"/>
    <w:rsid w:val="4534224D"/>
    <w:rsid w:val="45344EFF"/>
    <w:rsid w:val="45350C77"/>
    <w:rsid w:val="45356EC9"/>
    <w:rsid w:val="45357DD0"/>
    <w:rsid w:val="4536086E"/>
    <w:rsid w:val="4536139F"/>
    <w:rsid w:val="45362049"/>
    <w:rsid w:val="4536382F"/>
    <w:rsid w:val="45364E65"/>
    <w:rsid w:val="453651D6"/>
    <w:rsid w:val="45365F5E"/>
    <w:rsid w:val="45366A52"/>
    <w:rsid w:val="45367B8A"/>
    <w:rsid w:val="453738FE"/>
    <w:rsid w:val="453749EF"/>
    <w:rsid w:val="45375160"/>
    <w:rsid w:val="45375398"/>
    <w:rsid w:val="453776CF"/>
    <w:rsid w:val="453802CC"/>
    <w:rsid w:val="4538141D"/>
    <w:rsid w:val="45382904"/>
    <w:rsid w:val="45384064"/>
    <w:rsid w:val="4538593A"/>
    <w:rsid w:val="45385DF3"/>
    <w:rsid w:val="45386828"/>
    <w:rsid w:val="4538724D"/>
    <w:rsid w:val="4538782B"/>
    <w:rsid w:val="45390767"/>
    <w:rsid w:val="453920BE"/>
    <w:rsid w:val="45392515"/>
    <w:rsid w:val="453941D7"/>
    <w:rsid w:val="453942C3"/>
    <w:rsid w:val="45394835"/>
    <w:rsid w:val="45394B60"/>
    <w:rsid w:val="45394E42"/>
    <w:rsid w:val="453A003B"/>
    <w:rsid w:val="453A02DF"/>
    <w:rsid w:val="453A1F2E"/>
    <w:rsid w:val="453B199C"/>
    <w:rsid w:val="453B25D8"/>
    <w:rsid w:val="453B2B6A"/>
    <w:rsid w:val="453B2BE1"/>
    <w:rsid w:val="453B6FC4"/>
    <w:rsid w:val="453C0D88"/>
    <w:rsid w:val="453C180B"/>
    <w:rsid w:val="453C294A"/>
    <w:rsid w:val="453C3DB3"/>
    <w:rsid w:val="453C725B"/>
    <w:rsid w:val="453D5611"/>
    <w:rsid w:val="453D603A"/>
    <w:rsid w:val="453D6639"/>
    <w:rsid w:val="453E0B5E"/>
    <w:rsid w:val="453E18DA"/>
    <w:rsid w:val="453E24F3"/>
    <w:rsid w:val="453E2817"/>
    <w:rsid w:val="453E3FCF"/>
    <w:rsid w:val="453E5D7D"/>
    <w:rsid w:val="453E7B2C"/>
    <w:rsid w:val="453F355F"/>
    <w:rsid w:val="453F38A4"/>
    <w:rsid w:val="453F418E"/>
    <w:rsid w:val="453F5652"/>
    <w:rsid w:val="45400D45"/>
    <w:rsid w:val="45401AF6"/>
    <w:rsid w:val="454038BD"/>
    <w:rsid w:val="4540486D"/>
    <w:rsid w:val="45404BDA"/>
    <w:rsid w:val="45404E88"/>
    <w:rsid w:val="45404FBA"/>
    <w:rsid w:val="45405297"/>
    <w:rsid w:val="454113CA"/>
    <w:rsid w:val="45412DB8"/>
    <w:rsid w:val="45414A46"/>
    <w:rsid w:val="4541586E"/>
    <w:rsid w:val="45415BC7"/>
    <w:rsid w:val="4541761C"/>
    <w:rsid w:val="45417AD3"/>
    <w:rsid w:val="45420EBC"/>
    <w:rsid w:val="4542101B"/>
    <w:rsid w:val="45423D83"/>
    <w:rsid w:val="4542745F"/>
    <w:rsid w:val="454278DA"/>
    <w:rsid w:val="454315E6"/>
    <w:rsid w:val="4543199C"/>
    <w:rsid w:val="454331F3"/>
    <w:rsid w:val="45433394"/>
    <w:rsid w:val="4543393B"/>
    <w:rsid w:val="45434139"/>
    <w:rsid w:val="4543726A"/>
    <w:rsid w:val="45437DA5"/>
    <w:rsid w:val="45440EBA"/>
    <w:rsid w:val="45442348"/>
    <w:rsid w:val="45442C68"/>
    <w:rsid w:val="45443176"/>
    <w:rsid w:val="454439B2"/>
    <w:rsid w:val="45444DCB"/>
    <w:rsid w:val="4544558E"/>
    <w:rsid w:val="45447252"/>
    <w:rsid w:val="4545159A"/>
    <w:rsid w:val="454554FA"/>
    <w:rsid w:val="454569B0"/>
    <w:rsid w:val="4545715D"/>
    <w:rsid w:val="45457D42"/>
    <w:rsid w:val="454607EE"/>
    <w:rsid w:val="45460E2C"/>
    <w:rsid w:val="45462E84"/>
    <w:rsid w:val="45464C32"/>
    <w:rsid w:val="454676EB"/>
    <w:rsid w:val="45467F62"/>
    <w:rsid w:val="45470D73"/>
    <w:rsid w:val="454722BC"/>
    <w:rsid w:val="4547422D"/>
    <w:rsid w:val="45474732"/>
    <w:rsid w:val="454809AA"/>
    <w:rsid w:val="45482758"/>
    <w:rsid w:val="454861F9"/>
    <w:rsid w:val="45486BFC"/>
    <w:rsid w:val="45487F37"/>
    <w:rsid w:val="4549288E"/>
    <w:rsid w:val="454930B7"/>
    <w:rsid w:val="45494786"/>
    <w:rsid w:val="45494BDC"/>
    <w:rsid w:val="4549548A"/>
    <w:rsid w:val="454A1AA6"/>
    <w:rsid w:val="454A1EBC"/>
    <w:rsid w:val="454A2974"/>
    <w:rsid w:val="454A4722"/>
    <w:rsid w:val="454A5CD4"/>
    <w:rsid w:val="454A606C"/>
    <w:rsid w:val="454A7111"/>
    <w:rsid w:val="454A74FC"/>
    <w:rsid w:val="454B0393"/>
    <w:rsid w:val="454B20CD"/>
    <w:rsid w:val="454B524C"/>
    <w:rsid w:val="454B6A4A"/>
    <w:rsid w:val="454B6F23"/>
    <w:rsid w:val="454C0199"/>
    <w:rsid w:val="454C453A"/>
    <w:rsid w:val="454D091B"/>
    <w:rsid w:val="454D2C02"/>
    <w:rsid w:val="454D4212"/>
    <w:rsid w:val="454D57D5"/>
    <w:rsid w:val="454D75BE"/>
    <w:rsid w:val="454D7D6F"/>
    <w:rsid w:val="454E21A8"/>
    <w:rsid w:val="454E438F"/>
    <w:rsid w:val="454E64CF"/>
    <w:rsid w:val="454F5415"/>
    <w:rsid w:val="454F5C97"/>
    <w:rsid w:val="454F7F8B"/>
    <w:rsid w:val="45500F6A"/>
    <w:rsid w:val="4550160D"/>
    <w:rsid w:val="4550336E"/>
    <w:rsid w:val="45505AB1"/>
    <w:rsid w:val="4550785F"/>
    <w:rsid w:val="4551177C"/>
    <w:rsid w:val="45511BA7"/>
    <w:rsid w:val="45513D03"/>
    <w:rsid w:val="45520893"/>
    <w:rsid w:val="455235D7"/>
    <w:rsid w:val="4552480F"/>
    <w:rsid w:val="45525385"/>
    <w:rsid w:val="45533D78"/>
    <w:rsid w:val="455356B2"/>
    <w:rsid w:val="45535A3F"/>
    <w:rsid w:val="455373A6"/>
    <w:rsid w:val="4553797C"/>
    <w:rsid w:val="45540A3D"/>
    <w:rsid w:val="45542FCB"/>
    <w:rsid w:val="455434EC"/>
    <w:rsid w:val="455448C0"/>
    <w:rsid w:val="455455A1"/>
    <w:rsid w:val="45545E95"/>
    <w:rsid w:val="4554734F"/>
    <w:rsid w:val="45554C69"/>
    <w:rsid w:val="455555DB"/>
    <w:rsid w:val="45561319"/>
    <w:rsid w:val="4556141E"/>
    <w:rsid w:val="4556239D"/>
    <w:rsid w:val="45564946"/>
    <w:rsid w:val="45564F1D"/>
    <w:rsid w:val="45565120"/>
    <w:rsid w:val="4556756E"/>
    <w:rsid w:val="45570BED"/>
    <w:rsid w:val="45571DB1"/>
    <w:rsid w:val="455728DE"/>
    <w:rsid w:val="4557299B"/>
    <w:rsid w:val="45575091"/>
    <w:rsid w:val="45583241"/>
    <w:rsid w:val="4558401B"/>
    <w:rsid w:val="4559189C"/>
    <w:rsid w:val="45594965"/>
    <w:rsid w:val="4559595A"/>
    <w:rsid w:val="45595B61"/>
    <w:rsid w:val="45595DF7"/>
    <w:rsid w:val="4559606D"/>
    <w:rsid w:val="45596713"/>
    <w:rsid w:val="45597474"/>
    <w:rsid w:val="455A06DD"/>
    <w:rsid w:val="455A3548"/>
    <w:rsid w:val="455A3683"/>
    <w:rsid w:val="455B0319"/>
    <w:rsid w:val="455B2F67"/>
    <w:rsid w:val="455B4FD9"/>
    <w:rsid w:val="455B581A"/>
    <w:rsid w:val="455B5B76"/>
    <w:rsid w:val="455C26A8"/>
    <w:rsid w:val="455C6204"/>
    <w:rsid w:val="455C717C"/>
    <w:rsid w:val="455D146C"/>
    <w:rsid w:val="455D164F"/>
    <w:rsid w:val="455D2358"/>
    <w:rsid w:val="455E04C5"/>
    <w:rsid w:val="455E1F7C"/>
    <w:rsid w:val="455F02AE"/>
    <w:rsid w:val="455F0489"/>
    <w:rsid w:val="455F0D68"/>
    <w:rsid w:val="455F19D3"/>
    <w:rsid w:val="455F2A3B"/>
    <w:rsid w:val="455F300E"/>
    <w:rsid w:val="455F5742"/>
    <w:rsid w:val="455F598B"/>
    <w:rsid w:val="455F6E02"/>
    <w:rsid w:val="455F79AE"/>
    <w:rsid w:val="455F7AA2"/>
    <w:rsid w:val="45602F21"/>
    <w:rsid w:val="45603961"/>
    <w:rsid w:val="4560402B"/>
    <w:rsid w:val="45605648"/>
    <w:rsid w:val="45605CF4"/>
    <w:rsid w:val="45606204"/>
    <w:rsid w:val="45607815"/>
    <w:rsid w:val="45612608"/>
    <w:rsid w:val="45613D01"/>
    <w:rsid w:val="456142F3"/>
    <w:rsid w:val="4561639F"/>
    <w:rsid w:val="45616A75"/>
    <w:rsid w:val="45620EDF"/>
    <w:rsid w:val="45622D3C"/>
    <w:rsid w:val="45633A36"/>
    <w:rsid w:val="45634D66"/>
    <w:rsid w:val="456357E4"/>
    <w:rsid w:val="456404FB"/>
    <w:rsid w:val="456405A7"/>
    <w:rsid w:val="456412CD"/>
    <w:rsid w:val="456417E4"/>
    <w:rsid w:val="456445D8"/>
    <w:rsid w:val="456450B8"/>
    <w:rsid w:val="45646DA6"/>
    <w:rsid w:val="45650877"/>
    <w:rsid w:val="4565155C"/>
    <w:rsid w:val="45652C95"/>
    <w:rsid w:val="456543A8"/>
    <w:rsid w:val="45656324"/>
    <w:rsid w:val="45660D7D"/>
    <w:rsid w:val="45660E30"/>
    <w:rsid w:val="45671C63"/>
    <w:rsid w:val="4567502D"/>
    <w:rsid w:val="456767D8"/>
    <w:rsid w:val="456809C0"/>
    <w:rsid w:val="4568104C"/>
    <w:rsid w:val="45682DFA"/>
    <w:rsid w:val="45683B95"/>
    <w:rsid w:val="456844E0"/>
    <w:rsid w:val="45684BA8"/>
    <w:rsid w:val="45685D52"/>
    <w:rsid w:val="45686297"/>
    <w:rsid w:val="45686935"/>
    <w:rsid w:val="456879C1"/>
    <w:rsid w:val="456926CF"/>
    <w:rsid w:val="45692A85"/>
    <w:rsid w:val="45694FE4"/>
    <w:rsid w:val="456A0E32"/>
    <w:rsid w:val="456A18F5"/>
    <w:rsid w:val="456A2C2B"/>
    <w:rsid w:val="456A4DC4"/>
    <w:rsid w:val="456A6AE6"/>
    <w:rsid w:val="456B04D9"/>
    <w:rsid w:val="456B17C8"/>
    <w:rsid w:val="456B1E3B"/>
    <w:rsid w:val="456B28EB"/>
    <w:rsid w:val="456B5BF1"/>
    <w:rsid w:val="456B71A4"/>
    <w:rsid w:val="456B7F76"/>
    <w:rsid w:val="456C0C58"/>
    <w:rsid w:val="456C0DE4"/>
    <w:rsid w:val="456D0411"/>
    <w:rsid w:val="456D0596"/>
    <w:rsid w:val="456D21BF"/>
    <w:rsid w:val="456D302D"/>
    <w:rsid w:val="456D4619"/>
    <w:rsid w:val="456D6663"/>
    <w:rsid w:val="456D73CD"/>
    <w:rsid w:val="456E113A"/>
    <w:rsid w:val="456E22BF"/>
    <w:rsid w:val="456E4381"/>
    <w:rsid w:val="456E4CAA"/>
    <w:rsid w:val="456E5467"/>
    <w:rsid w:val="456E6054"/>
    <w:rsid w:val="456E6571"/>
    <w:rsid w:val="456F1408"/>
    <w:rsid w:val="456F23DB"/>
    <w:rsid w:val="456F2434"/>
    <w:rsid w:val="456F2B16"/>
    <w:rsid w:val="456F4189"/>
    <w:rsid w:val="456F5F37"/>
    <w:rsid w:val="4570109D"/>
    <w:rsid w:val="45701CAF"/>
    <w:rsid w:val="45702FAD"/>
    <w:rsid w:val="45703E51"/>
    <w:rsid w:val="457047E6"/>
    <w:rsid w:val="45704E38"/>
    <w:rsid w:val="45706694"/>
    <w:rsid w:val="45706D26"/>
    <w:rsid w:val="457223BB"/>
    <w:rsid w:val="45723C79"/>
    <w:rsid w:val="4572489D"/>
    <w:rsid w:val="4572555E"/>
    <w:rsid w:val="45725A27"/>
    <w:rsid w:val="45725A92"/>
    <w:rsid w:val="4572606E"/>
    <w:rsid w:val="4572626F"/>
    <w:rsid w:val="45727F0B"/>
    <w:rsid w:val="45730AF9"/>
    <w:rsid w:val="45732BFA"/>
    <w:rsid w:val="45736708"/>
    <w:rsid w:val="45737E49"/>
    <w:rsid w:val="45740AB8"/>
    <w:rsid w:val="45744DF5"/>
    <w:rsid w:val="45746864"/>
    <w:rsid w:val="457479F1"/>
    <w:rsid w:val="4575304C"/>
    <w:rsid w:val="45753233"/>
    <w:rsid w:val="45753959"/>
    <w:rsid w:val="45753C6A"/>
    <w:rsid w:val="45754997"/>
    <w:rsid w:val="457556F4"/>
    <w:rsid w:val="457572C5"/>
    <w:rsid w:val="457645E4"/>
    <w:rsid w:val="45765089"/>
    <w:rsid w:val="45767B0E"/>
    <w:rsid w:val="4577128F"/>
    <w:rsid w:val="4577303D"/>
    <w:rsid w:val="45774DEB"/>
    <w:rsid w:val="45776395"/>
    <w:rsid w:val="45777C5A"/>
    <w:rsid w:val="457810EA"/>
    <w:rsid w:val="45782CD1"/>
    <w:rsid w:val="45783CBB"/>
    <w:rsid w:val="457847A0"/>
    <w:rsid w:val="45787688"/>
    <w:rsid w:val="45790B64"/>
    <w:rsid w:val="4579171F"/>
    <w:rsid w:val="45795008"/>
    <w:rsid w:val="457A3333"/>
    <w:rsid w:val="457B01B0"/>
    <w:rsid w:val="457B08E5"/>
    <w:rsid w:val="457B0D80"/>
    <w:rsid w:val="457B2B2E"/>
    <w:rsid w:val="457C0654"/>
    <w:rsid w:val="457C0EFB"/>
    <w:rsid w:val="457C1C0A"/>
    <w:rsid w:val="457C4AF8"/>
    <w:rsid w:val="457C68A6"/>
    <w:rsid w:val="457C7FEA"/>
    <w:rsid w:val="457D1155"/>
    <w:rsid w:val="457D3034"/>
    <w:rsid w:val="457D64B3"/>
    <w:rsid w:val="457D756D"/>
    <w:rsid w:val="457E027B"/>
    <w:rsid w:val="457E261E"/>
    <w:rsid w:val="457E2EE4"/>
    <w:rsid w:val="457E31A4"/>
    <w:rsid w:val="457E43CC"/>
    <w:rsid w:val="457E749F"/>
    <w:rsid w:val="457F0FBD"/>
    <w:rsid w:val="457F1EF2"/>
    <w:rsid w:val="457F63EC"/>
    <w:rsid w:val="457F72E8"/>
    <w:rsid w:val="45800144"/>
    <w:rsid w:val="458011E6"/>
    <w:rsid w:val="4580244D"/>
    <w:rsid w:val="45803520"/>
    <w:rsid w:val="45804154"/>
    <w:rsid w:val="45806396"/>
    <w:rsid w:val="458104F7"/>
    <w:rsid w:val="45813B46"/>
    <w:rsid w:val="45815C6A"/>
    <w:rsid w:val="45815FAD"/>
    <w:rsid w:val="45817DCA"/>
    <w:rsid w:val="4582210E"/>
    <w:rsid w:val="45832255"/>
    <w:rsid w:val="45833790"/>
    <w:rsid w:val="45833E8D"/>
    <w:rsid w:val="45834316"/>
    <w:rsid w:val="45842920"/>
    <w:rsid w:val="4585145C"/>
    <w:rsid w:val="45851689"/>
    <w:rsid w:val="45852B2D"/>
    <w:rsid w:val="458539AC"/>
    <w:rsid w:val="45854FCC"/>
    <w:rsid w:val="4585533A"/>
    <w:rsid w:val="45857508"/>
    <w:rsid w:val="4586075F"/>
    <w:rsid w:val="45860B31"/>
    <w:rsid w:val="458614D2"/>
    <w:rsid w:val="45863281"/>
    <w:rsid w:val="45863949"/>
    <w:rsid w:val="458670A5"/>
    <w:rsid w:val="458673AE"/>
    <w:rsid w:val="45874790"/>
    <w:rsid w:val="4587600E"/>
    <w:rsid w:val="45876D69"/>
    <w:rsid w:val="45877204"/>
    <w:rsid w:val="45884380"/>
    <w:rsid w:val="45884CB1"/>
    <w:rsid w:val="45885250"/>
    <w:rsid w:val="45887DA0"/>
    <w:rsid w:val="4589137A"/>
    <w:rsid w:val="458932F2"/>
    <w:rsid w:val="458A0FC3"/>
    <w:rsid w:val="458A3B6C"/>
    <w:rsid w:val="458A4B1F"/>
    <w:rsid w:val="458A572B"/>
    <w:rsid w:val="458A7AEC"/>
    <w:rsid w:val="458B0897"/>
    <w:rsid w:val="458B7E75"/>
    <w:rsid w:val="458C0345"/>
    <w:rsid w:val="458C04FD"/>
    <w:rsid w:val="458C0826"/>
    <w:rsid w:val="458C08A4"/>
    <w:rsid w:val="458C18BB"/>
    <w:rsid w:val="458D0AB3"/>
    <w:rsid w:val="458D0E99"/>
    <w:rsid w:val="458D12FD"/>
    <w:rsid w:val="458D2952"/>
    <w:rsid w:val="458D460F"/>
    <w:rsid w:val="458D4886"/>
    <w:rsid w:val="458D57CB"/>
    <w:rsid w:val="458E20B9"/>
    <w:rsid w:val="458E3E27"/>
    <w:rsid w:val="458E5E13"/>
    <w:rsid w:val="458E5EE1"/>
    <w:rsid w:val="458E7DED"/>
    <w:rsid w:val="458F0387"/>
    <w:rsid w:val="458F1AB8"/>
    <w:rsid w:val="458F1EA8"/>
    <w:rsid w:val="458F3C72"/>
    <w:rsid w:val="458F482B"/>
    <w:rsid w:val="45901F42"/>
    <w:rsid w:val="459028E0"/>
    <w:rsid w:val="459029C9"/>
    <w:rsid w:val="459040FF"/>
    <w:rsid w:val="45911970"/>
    <w:rsid w:val="45912351"/>
    <w:rsid w:val="459133D2"/>
    <w:rsid w:val="45921554"/>
    <w:rsid w:val="45927198"/>
    <w:rsid w:val="45927E77"/>
    <w:rsid w:val="45930003"/>
    <w:rsid w:val="459323B9"/>
    <w:rsid w:val="4593301B"/>
    <w:rsid w:val="45935EA0"/>
    <w:rsid w:val="459364EB"/>
    <w:rsid w:val="45937BEE"/>
    <w:rsid w:val="45941D53"/>
    <w:rsid w:val="45942689"/>
    <w:rsid w:val="45943BEF"/>
    <w:rsid w:val="4594599D"/>
    <w:rsid w:val="459531E3"/>
    <w:rsid w:val="459534C4"/>
    <w:rsid w:val="45954AD7"/>
    <w:rsid w:val="45955EBE"/>
    <w:rsid w:val="4595695A"/>
    <w:rsid w:val="459571C4"/>
    <w:rsid w:val="45960980"/>
    <w:rsid w:val="45961716"/>
    <w:rsid w:val="459638A3"/>
    <w:rsid w:val="45965BB9"/>
    <w:rsid w:val="45967968"/>
    <w:rsid w:val="459707AB"/>
    <w:rsid w:val="459736E0"/>
    <w:rsid w:val="4597409E"/>
    <w:rsid w:val="459742BC"/>
    <w:rsid w:val="4597548E"/>
    <w:rsid w:val="459760DA"/>
    <w:rsid w:val="4598072C"/>
    <w:rsid w:val="459832A0"/>
    <w:rsid w:val="45990777"/>
    <w:rsid w:val="45992FB4"/>
    <w:rsid w:val="45996F35"/>
    <w:rsid w:val="459A05EE"/>
    <w:rsid w:val="459A2FF4"/>
    <w:rsid w:val="459A35C2"/>
    <w:rsid w:val="459A4D4A"/>
    <w:rsid w:val="459A5C0D"/>
    <w:rsid w:val="459B1323"/>
    <w:rsid w:val="459B31D0"/>
    <w:rsid w:val="459B4F7E"/>
    <w:rsid w:val="459B55E1"/>
    <w:rsid w:val="459B6D2C"/>
    <w:rsid w:val="459C0D63"/>
    <w:rsid w:val="459C5905"/>
    <w:rsid w:val="459C5E1E"/>
    <w:rsid w:val="459C67FB"/>
    <w:rsid w:val="459D0722"/>
    <w:rsid w:val="459D4546"/>
    <w:rsid w:val="459D4988"/>
    <w:rsid w:val="459E05CA"/>
    <w:rsid w:val="459E4A6E"/>
    <w:rsid w:val="459E5B5E"/>
    <w:rsid w:val="459E681C"/>
    <w:rsid w:val="459E6C30"/>
    <w:rsid w:val="459F4295"/>
    <w:rsid w:val="45A004B3"/>
    <w:rsid w:val="45A007E6"/>
    <w:rsid w:val="45A015C5"/>
    <w:rsid w:val="45A01B98"/>
    <w:rsid w:val="45A02594"/>
    <w:rsid w:val="45A02670"/>
    <w:rsid w:val="45A04342"/>
    <w:rsid w:val="45A05C9B"/>
    <w:rsid w:val="45A05E7A"/>
    <w:rsid w:val="45A060A7"/>
    <w:rsid w:val="45A07231"/>
    <w:rsid w:val="45A100BA"/>
    <w:rsid w:val="45A1515B"/>
    <w:rsid w:val="45A16226"/>
    <w:rsid w:val="45A169E7"/>
    <w:rsid w:val="45A16D05"/>
    <w:rsid w:val="45A212F1"/>
    <w:rsid w:val="45A23765"/>
    <w:rsid w:val="45A24357"/>
    <w:rsid w:val="45A2455E"/>
    <w:rsid w:val="45A25974"/>
    <w:rsid w:val="45A357E7"/>
    <w:rsid w:val="45A37C8B"/>
    <w:rsid w:val="45A41848"/>
    <w:rsid w:val="45A433E5"/>
    <w:rsid w:val="45A44DF9"/>
    <w:rsid w:val="45A46C75"/>
    <w:rsid w:val="45A478F3"/>
    <w:rsid w:val="45A51597"/>
    <w:rsid w:val="45A51959"/>
    <w:rsid w:val="45A52CD8"/>
    <w:rsid w:val="45A543E8"/>
    <w:rsid w:val="45A55DFD"/>
    <w:rsid w:val="45A601E8"/>
    <w:rsid w:val="45A61594"/>
    <w:rsid w:val="45A656D1"/>
    <w:rsid w:val="45A65C2D"/>
    <w:rsid w:val="45A73098"/>
    <w:rsid w:val="45A73923"/>
    <w:rsid w:val="45A7651F"/>
    <w:rsid w:val="45A779BB"/>
    <w:rsid w:val="45A811F2"/>
    <w:rsid w:val="45A815AD"/>
    <w:rsid w:val="45A831F7"/>
    <w:rsid w:val="45A858ED"/>
    <w:rsid w:val="45A8769B"/>
    <w:rsid w:val="45A876DD"/>
    <w:rsid w:val="45A90171"/>
    <w:rsid w:val="45A904EF"/>
    <w:rsid w:val="45A92AE9"/>
    <w:rsid w:val="45AA1B8E"/>
    <w:rsid w:val="45AA3413"/>
    <w:rsid w:val="45AA3F79"/>
    <w:rsid w:val="45AA4BB2"/>
    <w:rsid w:val="45AA51C4"/>
    <w:rsid w:val="45AA5DBB"/>
    <w:rsid w:val="45AA6851"/>
    <w:rsid w:val="45AA6F6F"/>
    <w:rsid w:val="45AB0330"/>
    <w:rsid w:val="45AB0A76"/>
    <w:rsid w:val="45AB114D"/>
    <w:rsid w:val="45AB1302"/>
    <w:rsid w:val="45AB18B4"/>
    <w:rsid w:val="45AB2CE7"/>
    <w:rsid w:val="45AB5409"/>
    <w:rsid w:val="45AB59AE"/>
    <w:rsid w:val="45AC0F39"/>
    <w:rsid w:val="45AC2F98"/>
    <w:rsid w:val="45AC499B"/>
    <w:rsid w:val="45AC74C7"/>
    <w:rsid w:val="45AC7FDA"/>
    <w:rsid w:val="45AD12CF"/>
    <w:rsid w:val="45AD3DA0"/>
    <w:rsid w:val="45AD4CB1"/>
    <w:rsid w:val="45AE19BA"/>
    <w:rsid w:val="45AE54CB"/>
    <w:rsid w:val="45AF0A29"/>
    <w:rsid w:val="45AF27D7"/>
    <w:rsid w:val="45AF3D8A"/>
    <w:rsid w:val="45AF4696"/>
    <w:rsid w:val="45B002FD"/>
    <w:rsid w:val="45B01660"/>
    <w:rsid w:val="45B01EA0"/>
    <w:rsid w:val="45B07DE4"/>
    <w:rsid w:val="45B147A1"/>
    <w:rsid w:val="45B1619F"/>
    <w:rsid w:val="45B222C8"/>
    <w:rsid w:val="45B2270B"/>
    <w:rsid w:val="45B2276F"/>
    <w:rsid w:val="45B23FE9"/>
    <w:rsid w:val="45B24076"/>
    <w:rsid w:val="45B37C37"/>
    <w:rsid w:val="45B37E39"/>
    <w:rsid w:val="45B41B1D"/>
    <w:rsid w:val="45B46040"/>
    <w:rsid w:val="45B4676C"/>
    <w:rsid w:val="45B46F1E"/>
    <w:rsid w:val="45B51BBF"/>
    <w:rsid w:val="45B527CD"/>
    <w:rsid w:val="45B552AA"/>
    <w:rsid w:val="45B55914"/>
    <w:rsid w:val="45B60821"/>
    <w:rsid w:val="45B61DB8"/>
    <w:rsid w:val="45B654DF"/>
    <w:rsid w:val="45B6626B"/>
    <w:rsid w:val="45B66A51"/>
    <w:rsid w:val="45B66C00"/>
    <w:rsid w:val="45B70095"/>
    <w:rsid w:val="45B701D3"/>
    <w:rsid w:val="45B706B5"/>
    <w:rsid w:val="45B70FFA"/>
    <w:rsid w:val="45B7168C"/>
    <w:rsid w:val="45B71FEF"/>
    <w:rsid w:val="45B7210C"/>
    <w:rsid w:val="45B72AFC"/>
    <w:rsid w:val="45B7672B"/>
    <w:rsid w:val="45B778DE"/>
    <w:rsid w:val="45B86B2E"/>
    <w:rsid w:val="45B86D45"/>
    <w:rsid w:val="45B918A8"/>
    <w:rsid w:val="45B92785"/>
    <w:rsid w:val="45B93656"/>
    <w:rsid w:val="45B9489E"/>
    <w:rsid w:val="45B95404"/>
    <w:rsid w:val="45BB117C"/>
    <w:rsid w:val="45BB2D19"/>
    <w:rsid w:val="45BB4EFE"/>
    <w:rsid w:val="45BB5620"/>
    <w:rsid w:val="45BB73CE"/>
    <w:rsid w:val="45BC000D"/>
    <w:rsid w:val="45BC4CCC"/>
    <w:rsid w:val="45BC4EF4"/>
    <w:rsid w:val="45BC5C38"/>
    <w:rsid w:val="45BC6CA2"/>
    <w:rsid w:val="45BD6325"/>
    <w:rsid w:val="45BD7FDD"/>
    <w:rsid w:val="45BE0C6C"/>
    <w:rsid w:val="45BE2A1A"/>
    <w:rsid w:val="45BE6E0D"/>
    <w:rsid w:val="45BE7889"/>
    <w:rsid w:val="45BF13EA"/>
    <w:rsid w:val="45BF1DBE"/>
    <w:rsid w:val="45BF33C7"/>
    <w:rsid w:val="45C0081F"/>
    <w:rsid w:val="45C020E2"/>
    <w:rsid w:val="45C02C36"/>
    <w:rsid w:val="45C03A8E"/>
    <w:rsid w:val="45C06792"/>
    <w:rsid w:val="45C0754F"/>
    <w:rsid w:val="45C07FCA"/>
    <w:rsid w:val="45C108A7"/>
    <w:rsid w:val="45C10B4B"/>
    <w:rsid w:val="45C110AD"/>
    <w:rsid w:val="45C14591"/>
    <w:rsid w:val="45C17875"/>
    <w:rsid w:val="45C22200"/>
    <w:rsid w:val="45C3411F"/>
    <w:rsid w:val="45C344D5"/>
    <w:rsid w:val="45C35356"/>
    <w:rsid w:val="45C35724"/>
    <w:rsid w:val="45C36261"/>
    <w:rsid w:val="45C36283"/>
    <w:rsid w:val="45C37DE2"/>
    <w:rsid w:val="45C40399"/>
    <w:rsid w:val="45C42E27"/>
    <w:rsid w:val="45C465C8"/>
    <w:rsid w:val="45C46806"/>
    <w:rsid w:val="45C5024D"/>
    <w:rsid w:val="45C5122D"/>
    <w:rsid w:val="45C51FFB"/>
    <w:rsid w:val="45C53DA9"/>
    <w:rsid w:val="45C56B2E"/>
    <w:rsid w:val="45C60482"/>
    <w:rsid w:val="45C60C23"/>
    <w:rsid w:val="45C61041"/>
    <w:rsid w:val="45C619DD"/>
    <w:rsid w:val="45C62595"/>
    <w:rsid w:val="45C6291C"/>
    <w:rsid w:val="45C632C0"/>
    <w:rsid w:val="45C668B5"/>
    <w:rsid w:val="45C66975"/>
    <w:rsid w:val="45C67B21"/>
    <w:rsid w:val="45C724C4"/>
    <w:rsid w:val="45C729D7"/>
    <w:rsid w:val="45C72F1B"/>
    <w:rsid w:val="45C73FC5"/>
    <w:rsid w:val="45C75D73"/>
    <w:rsid w:val="45C81BF5"/>
    <w:rsid w:val="45C83899"/>
    <w:rsid w:val="45C84A44"/>
    <w:rsid w:val="45C85647"/>
    <w:rsid w:val="45C862BC"/>
    <w:rsid w:val="45C8645F"/>
    <w:rsid w:val="45C90D37"/>
    <w:rsid w:val="45C94ACE"/>
    <w:rsid w:val="45C953D1"/>
    <w:rsid w:val="45C97502"/>
    <w:rsid w:val="45CA125B"/>
    <w:rsid w:val="45CA13BF"/>
    <w:rsid w:val="45CA3D02"/>
    <w:rsid w:val="45CA3FC2"/>
    <w:rsid w:val="45CA7611"/>
    <w:rsid w:val="45CB1204"/>
    <w:rsid w:val="45CB1DC3"/>
    <w:rsid w:val="45CB1FA8"/>
    <w:rsid w:val="45CB2683"/>
    <w:rsid w:val="45CB40A2"/>
    <w:rsid w:val="45CB7B0F"/>
    <w:rsid w:val="45CC0FA9"/>
    <w:rsid w:val="45CC15DB"/>
    <w:rsid w:val="45CC6604"/>
    <w:rsid w:val="45CC77CC"/>
    <w:rsid w:val="45CD1803"/>
    <w:rsid w:val="45CD3243"/>
    <w:rsid w:val="45CD3B2B"/>
    <w:rsid w:val="45CD67DA"/>
    <w:rsid w:val="45CD7101"/>
    <w:rsid w:val="45CE1B56"/>
    <w:rsid w:val="45CE2B1D"/>
    <w:rsid w:val="45CE486B"/>
    <w:rsid w:val="45CF06F4"/>
    <w:rsid w:val="45CF0804"/>
    <w:rsid w:val="45CF0A45"/>
    <w:rsid w:val="45CF2E79"/>
    <w:rsid w:val="45CF4804"/>
    <w:rsid w:val="45CF4A34"/>
    <w:rsid w:val="45CF6395"/>
    <w:rsid w:val="45CF69D6"/>
    <w:rsid w:val="45D00F6B"/>
    <w:rsid w:val="45D048EF"/>
    <w:rsid w:val="45D05C94"/>
    <w:rsid w:val="45D07BAD"/>
    <w:rsid w:val="45D109A0"/>
    <w:rsid w:val="45D1274E"/>
    <w:rsid w:val="45D16BF2"/>
    <w:rsid w:val="45D17124"/>
    <w:rsid w:val="45D20616"/>
    <w:rsid w:val="45D24718"/>
    <w:rsid w:val="45D3296A"/>
    <w:rsid w:val="45D33099"/>
    <w:rsid w:val="45D35D56"/>
    <w:rsid w:val="45D36916"/>
    <w:rsid w:val="45D40490"/>
    <w:rsid w:val="45D407B3"/>
    <w:rsid w:val="45D40C5A"/>
    <w:rsid w:val="45D41317"/>
    <w:rsid w:val="45D417B5"/>
    <w:rsid w:val="45D42275"/>
    <w:rsid w:val="45D5432A"/>
    <w:rsid w:val="45D56CE2"/>
    <w:rsid w:val="45D62B13"/>
    <w:rsid w:val="45D64089"/>
    <w:rsid w:val="45D64208"/>
    <w:rsid w:val="45D65FB6"/>
    <w:rsid w:val="45D72F96"/>
    <w:rsid w:val="45D73466"/>
    <w:rsid w:val="45D7430F"/>
    <w:rsid w:val="45D8275E"/>
    <w:rsid w:val="45D82B59"/>
    <w:rsid w:val="45D8422E"/>
    <w:rsid w:val="45D87555"/>
    <w:rsid w:val="45D91D5C"/>
    <w:rsid w:val="45D93725"/>
    <w:rsid w:val="45D93CF8"/>
    <w:rsid w:val="45D94401"/>
    <w:rsid w:val="45D95AA6"/>
    <w:rsid w:val="45D96FF7"/>
    <w:rsid w:val="45D975FB"/>
    <w:rsid w:val="45DA2E5A"/>
    <w:rsid w:val="45DA4AC0"/>
    <w:rsid w:val="45DA561E"/>
    <w:rsid w:val="45DA6DCC"/>
    <w:rsid w:val="45DA7BD5"/>
    <w:rsid w:val="45DB2DA7"/>
    <w:rsid w:val="45DB35CC"/>
    <w:rsid w:val="45DB4C49"/>
    <w:rsid w:val="45DC10F2"/>
    <w:rsid w:val="45DC21D1"/>
    <w:rsid w:val="45DC2B5B"/>
    <w:rsid w:val="45DC3192"/>
    <w:rsid w:val="45DC5978"/>
    <w:rsid w:val="45DD2811"/>
    <w:rsid w:val="45DD7281"/>
    <w:rsid w:val="45DD7344"/>
    <w:rsid w:val="45DD78AB"/>
    <w:rsid w:val="45DD78F9"/>
    <w:rsid w:val="45DE0AB7"/>
    <w:rsid w:val="45DE0FC4"/>
    <w:rsid w:val="45DE130F"/>
    <w:rsid w:val="45DE2A96"/>
    <w:rsid w:val="45DE30BD"/>
    <w:rsid w:val="45DE340E"/>
    <w:rsid w:val="45DE3A82"/>
    <w:rsid w:val="45DE4E6B"/>
    <w:rsid w:val="45DE517E"/>
    <w:rsid w:val="45DE61D5"/>
    <w:rsid w:val="45DF37E0"/>
    <w:rsid w:val="45E00735"/>
    <w:rsid w:val="45E00BE3"/>
    <w:rsid w:val="45E01208"/>
    <w:rsid w:val="45E05087"/>
    <w:rsid w:val="45E06E35"/>
    <w:rsid w:val="45E116E9"/>
    <w:rsid w:val="45E17F55"/>
    <w:rsid w:val="45E17FAA"/>
    <w:rsid w:val="45E22BAD"/>
    <w:rsid w:val="45E2495B"/>
    <w:rsid w:val="45E306D3"/>
    <w:rsid w:val="45E31E4D"/>
    <w:rsid w:val="45E32481"/>
    <w:rsid w:val="45E41EEC"/>
    <w:rsid w:val="45E43EC0"/>
    <w:rsid w:val="45E4410A"/>
    <w:rsid w:val="45E46305"/>
    <w:rsid w:val="45E470A7"/>
    <w:rsid w:val="45E506BC"/>
    <w:rsid w:val="45E518D3"/>
    <w:rsid w:val="45E52D56"/>
    <w:rsid w:val="45E5444B"/>
    <w:rsid w:val="45E5559A"/>
    <w:rsid w:val="45E561F9"/>
    <w:rsid w:val="45E605CF"/>
    <w:rsid w:val="45E615FB"/>
    <w:rsid w:val="45E62AA0"/>
    <w:rsid w:val="45E62D0C"/>
    <w:rsid w:val="45E63539"/>
    <w:rsid w:val="45E66D09"/>
    <w:rsid w:val="45E67EBA"/>
    <w:rsid w:val="45E701C3"/>
    <w:rsid w:val="45E71F71"/>
    <w:rsid w:val="45E72A8B"/>
    <w:rsid w:val="45E76415"/>
    <w:rsid w:val="45E80FAB"/>
    <w:rsid w:val="45E81362"/>
    <w:rsid w:val="45E81E27"/>
    <w:rsid w:val="45E83F3B"/>
    <w:rsid w:val="45E87A97"/>
    <w:rsid w:val="45E92CF6"/>
    <w:rsid w:val="45E936F4"/>
    <w:rsid w:val="45E95B05"/>
    <w:rsid w:val="45E9646F"/>
    <w:rsid w:val="45E96AEC"/>
    <w:rsid w:val="45EA17AD"/>
    <w:rsid w:val="45EA1A61"/>
    <w:rsid w:val="45EA3451"/>
    <w:rsid w:val="45EA380F"/>
    <w:rsid w:val="45EA6BA0"/>
    <w:rsid w:val="45EA6E49"/>
    <w:rsid w:val="45EA7CB3"/>
    <w:rsid w:val="45EB0A99"/>
    <w:rsid w:val="45EB1610"/>
    <w:rsid w:val="45EB289C"/>
    <w:rsid w:val="45EB778E"/>
    <w:rsid w:val="45EC0586"/>
    <w:rsid w:val="45EC57D9"/>
    <w:rsid w:val="45EC7588"/>
    <w:rsid w:val="45ED0973"/>
    <w:rsid w:val="45ED2F28"/>
    <w:rsid w:val="45ED3300"/>
    <w:rsid w:val="45ED50AE"/>
    <w:rsid w:val="45ED51BC"/>
    <w:rsid w:val="45EE0D41"/>
    <w:rsid w:val="45EE1552"/>
    <w:rsid w:val="45EE409D"/>
    <w:rsid w:val="45EE58CD"/>
    <w:rsid w:val="45EE77A4"/>
    <w:rsid w:val="45EE7D8D"/>
    <w:rsid w:val="45EF0E26"/>
    <w:rsid w:val="45EF24D9"/>
    <w:rsid w:val="45EF3A42"/>
    <w:rsid w:val="45EF44BC"/>
    <w:rsid w:val="45EF52CA"/>
    <w:rsid w:val="45EF7078"/>
    <w:rsid w:val="45EF749A"/>
    <w:rsid w:val="45F0208E"/>
    <w:rsid w:val="45F029F3"/>
    <w:rsid w:val="45F045C8"/>
    <w:rsid w:val="45F12B66"/>
    <w:rsid w:val="45F12DF0"/>
    <w:rsid w:val="45F2082A"/>
    <w:rsid w:val="45F20916"/>
    <w:rsid w:val="45F25741"/>
    <w:rsid w:val="45F27B9E"/>
    <w:rsid w:val="45F30A03"/>
    <w:rsid w:val="45F3276F"/>
    <w:rsid w:val="45F33F22"/>
    <w:rsid w:val="45F33F27"/>
    <w:rsid w:val="45F34461"/>
    <w:rsid w:val="45F34DBA"/>
    <w:rsid w:val="45F37667"/>
    <w:rsid w:val="45F41112"/>
    <w:rsid w:val="45F43BFF"/>
    <w:rsid w:val="45F4468E"/>
    <w:rsid w:val="45F44786"/>
    <w:rsid w:val="45F44952"/>
    <w:rsid w:val="45F44B10"/>
    <w:rsid w:val="45F46992"/>
    <w:rsid w:val="45F474AC"/>
    <w:rsid w:val="45F52F1F"/>
    <w:rsid w:val="45F54662"/>
    <w:rsid w:val="45F60406"/>
    <w:rsid w:val="45F621B4"/>
    <w:rsid w:val="45F6387B"/>
    <w:rsid w:val="45F64FFB"/>
    <w:rsid w:val="45F713AC"/>
    <w:rsid w:val="45F71C1E"/>
    <w:rsid w:val="45F748F7"/>
    <w:rsid w:val="45F75F2C"/>
    <w:rsid w:val="45F76ECC"/>
    <w:rsid w:val="45F773FF"/>
    <w:rsid w:val="45F8417E"/>
    <w:rsid w:val="45F90A6C"/>
    <w:rsid w:val="45F9236D"/>
    <w:rsid w:val="45F94BD1"/>
    <w:rsid w:val="45F96148"/>
    <w:rsid w:val="45FA0F01"/>
    <w:rsid w:val="45FA53F2"/>
    <w:rsid w:val="45FA6DC2"/>
    <w:rsid w:val="45FB3C6E"/>
    <w:rsid w:val="45FB77CB"/>
    <w:rsid w:val="45FC284D"/>
    <w:rsid w:val="45FC3543"/>
    <w:rsid w:val="45FC7254"/>
    <w:rsid w:val="45FC7E59"/>
    <w:rsid w:val="45FD0987"/>
    <w:rsid w:val="45FD1795"/>
    <w:rsid w:val="45FD29E6"/>
    <w:rsid w:val="45FD587A"/>
    <w:rsid w:val="45FD79E7"/>
    <w:rsid w:val="45FE550D"/>
    <w:rsid w:val="45FE6141"/>
    <w:rsid w:val="45FE77D7"/>
    <w:rsid w:val="45FF1FF0"/>
    <w:rsid w:val="45FF375F"/>
    <w:rsid w:val="45FF3D34"/>
    <w:rsid w:val="45FF78E2"/>
    <w:rsid w:val="46003033"/>
    <w:rsid w:val="460063CB"/>
    <w:rsid w:val="46011E87"/>
    <w:rsid w:val="46012C09"/>
    <w:rsid w:val="46016203"/>
    <w:rsid w:val="46024B08"/>
    <w:rsid w:val="46024FFD"/>
    <w:rsid w:val="46025BB6"/>
    <w:rsid w:val="46027693"/>
    <w:rsid w:val="460323EF"/>
    <w:rsid w:val="46032BDA"/>
    <w:rsid w:val="46036567"/>
    <w:rsid w:val="46036EFB"/>
    <w:rsid w:val="46040D75"/>
    <w:rsid w:val="46046849"/>
    <w:rsid w:val="460479B4"/>
    <w:rsid w:val="46050649"/>
    <w:rsid w:val="46052F83"/>
    <w:rsid w:val="46053443"/>
    <w:rsid w:val="46054AED"/>
    <w:rsid w:val="46055934"/>
    <w:rsid w:val="46056014"/>
    <w:rsid w:val="4605689B"/>
    <w:rsid w:val="4606048F"/>
    <w:rsid w:val="46064A31"/>
    <w:rsid w:val="460721F4"/>
    <w:rsid w:val="46072613"/>
    <w:rsid w:val="460743C1"/>
    <w:rsid w:val="460753AE"/>
    <w:rsid w:val="460763F6"/>
    <w:rsid w:val="46081EE8"/>
    <w:rsid w:val="46083903"/>
    <w:rsid w:val="46084422"/>
    <w:rsid w:val="46092939"/>
    <w:rsid w:val="4609638B"/>
    <w:rsid w:val="46096F5E"/>
    <w:rsid w:val="4609718D"/>
    <w:rsid w:val="460A09F6"/>
    <w:rsid w:val="460A3EB2"/>
    <w:rsid w:val="460A5C60"/>
    <w:rsid w:val="460A5E25"/>
    <w:rsid w:val="460A7334"/>
    <w:rsid w:val="460B1812"/>
    <w:rsid w:val="460B3DFF"/>
    <w:rsid w:val="460B44CB"/>
    <w:rsid w:val="460C053E"/>
    <w:rsid w:val="460C1740"/>
    <w:rsid w:val="460C19D8"/>
    <w:rsid w:val="460C7C2A"/>
    <w:rsid w:val="460D1CB3"/>
    <w:rsid w:val="460D3600"/>
    <w:rsid w:val="460D5750"/>
    <w:rsid w:val="460D6F5C"/>
    <w:rsid w:val="460D74FE"/>
    <w:rsid w:val="460E0594"/>
    <w:rsid w:val="460E12C5"/>
    <w:rsid w:val="460E1CCF"/>
    <w:rsid w:val="460E26EC"/>
    <w:rsid w:val="460E3398"/>
    <w:rsid w:val="460E39A2"/>
    <w:rsid w:val="460E5165"/>
    <w:rsid w:val="460E7A2D"/>
    <w:rsid w:val="460F14C8"/>
    <w:rsid w:val="460F3276"/>
    <w:rsid w:val="460F771A"/>
    <w:rsid w:val="46101E17"/>
    <w:rsid w:val="46104A14"/>
    <w:rsid w:val="461060B4"/>
    <w:rsid w:val="4610715A"/>
    <w:rsid w:val="46110EB4"/>
    <w:rsid w:val="46111740"/>
    <w:rsid w:val="46111D6C"/>
    <w:rsid w:val="46111FE3"/>
    <w:rsid w:val="4611258C"/>
    <w:rsid w:val="46115240"/>
    <w:rsid w:val="46115CF7"/>
    <w:rsid w:val="46120292"/>
    <w:rsid w:val="461223B6"/>
    <w:rsid w:val="46124972"/>
    <w:rsid w:val="461266FA"/>
    <w:rsid w:val="46130FB8"/>
    <w:rsid w:val="4613262F"/>
    <w:rsid w:val="46132D66"/>
    <w:rsid w:val="461363C5"/>
    <w:rsid w:val="4614088C"/>
    <w:rsid w:val="4614479A"/>
    <w:rsid w:val="461447A2"/>
    <w:rsid w:val="46146ADE"/>
    <w:rsid w:val="46147407"/>
    <w:rsid w:val="46160800"/>
    <w:rsid w:val="46160AA8"/>
    <w:rsid w:val="46160AEE"/>
    <w:rsid w:val="46160FE1"/>
    <w:rsid w:val="461643C7"/>
    <w:rsid w:val="461647F2"/>
    <w:rsid w:val="46167423"/>
    <w:rsid w:val="46167F64"/>
    <w:rsid w:val="46170455"/>
    <w:rsid w:val="46170C30"/>
    <w:rsid w:val="46175FE0"/>
    <w:rsid w:val="4617667C"/>
    <w:rsid w:val="4618037D"/>
    <w:rsid w:val="46184820"/>
    <w:rsid w:val="461871C0"/>
    <w:rsid w:val="46187E50"/>
    <w:rsid w:val="46190A53"/>
    <w:rsid w:val="46190AA2"/>
    <w:rsid w:val="46191C48"/>
    <w:rsid w:val="46191EEF"/>
    <w:rsid w:val="461940F5"/>
    <w:rsid w:val="46194489"/>
    <w:rsid w:val="46194743"/>
    <w:rsid w:val="461956AD"/>
    <w:rsid w:val="46195822"/>
    <w:rsid w:val="46195EA3"/>
    <w:rsid w:val="46197428"/>
    <w:rsid w:val="46197B2C"/>
    <w:rsid w:val="461A0599"/>
    <w:rsid w:val="461A4E7B"/>
    <w:rsid w:val="461A766D"/>
    <w:rsid w:val="461B197A"/>
    <w:rsid w:val="461B1F19"/>
    <w:rsid w:val="461B24B9"/>
    <w:rsid w:val="461B491C"/>
    <w:rsid w:val="461B4CC6"/>
    <w:rsid w:val="461B54DD"/>
    <w:rsid w:val="461B5928"/>
    <w:rsid w:val="461B60BF"/>
    <w:rsid w:val="461B712E"/>
    <w:rsid w:val="461B7E6D"/>
    <w:rsid w:val="461C13BF"/>
    <w:rsid w:val="461C2E0A"/>
    <w:rsid w:val="461C3B64"/>
    <w:rsid w:val="461C5E57"/>
    <w:rsid w:val="461C5FB6"/>
    <w:rsid w:val="461D181E"/>
    <w:rsid w:val="461D3BE5"/>
    <w:rsid w:val="461D5993"/>
    <w:rsid w:val="461D5B5D"/>
    <w:rsid w:val="461E170B"/>
    <w:rsid w:val="461E2519"/>
    <w:rsid w:val="461E47A9"/>
    <w:rsid w:val="461E572A"/>
    <w:rsid w:val="461E5AF5"/>
    <w:rsid w:val="461E5C03"/>
    <w:rsid w:val="461E5F13"/>
    <w:rsid w:val="461E795D"/>
    <w:rsid w:val="461F0A9C"/>
    <w:rsid w:val="461F48F4"/>
    <w:rsid w:val="461F4CBD"/>
    <w:rsid w:val="461F5BAF"/>
    <w:rsid w:val="461F6BBA"/>
    <w:rsid w:val="462027DB"/>
    <w:rsid w:val="46202958"/>
    <w:rsid w:val="4620549B"/>
    <w:rsid w:val="46206466"/>
    <w:rsid w:val="46206A3C"/>
    <w:rsid w:val="46206FF6"/>
    <w:rsid w:val="46207231"/>
    <w:rsid w:val="4620791B"/>
    <w:rsid w:val="46210CBC"/>
    <w:rsid w:val="46210E43"/>
    <w:rsid w:val="46214017"/>
    <w:rsid w:val="462176BD"/>
    <w:rsid w:val="462211FB"/>
    <w:rsid w:val="462376BD"/>
    <w:rsid w:val="4623773F"/>
    <w:rsid w:val="46241839"/>
    <w:rsid w:val="462431C5"/>
    <w:rsid w:val="46244F73"/>
    <w:rsid w:val="46245702"/>
    <w:rsid w:val="46250CEB"/>
    <w:rsid w:val="46252A2C"/>
    <w:rsid w:val="4625586C"/>
    <w:rsid w:val="46264E79"/>
    <w:rsid w:val="462654B1"/>
    <w:rsid w:val="462655EA"/>
    <w:rsid w:val="4626707A"/>
    <w:rsid w:val="46267A0E"/>
    <w:rsid w:val="46271671"/>
    <w:rsid w:val="46276812"/>
    <w:rsid w:val="462813AD"/>
    <w:rsid w:val="46284338"/>
    <w:rsid w:val="46284DE1"/>
    <w:rsid w:val="46286888"/>
    <w:rsid w:val="4629006D"/>
    <w:rsid w:val="462907DC"/>
    <w:rsid w:val="462909C3"/>
    <w:rsid w:val="46291F4C"/>
    <w:rsid w:val="4629258A"/>
    <w:rsid w:val="46295054"/>
    <w:rsid w:val="462974D6"/>
    <w:rsid w:val="462A00B0"/>
    <w:rsid w:val="462A3694"/>
    <w:rsid w:val="462A3CCD"/>
    <w:rsid w:val="462A4554"/>
    <w:rsid w:val="462A6302"/>
    <w:rsid w:val="462A63DE"/>
    <w:rsid w:val="462B453E"/>
    <w:rsid w:val="462B57C6"/>
    <w:rsid w:val="462B6F7C"/>
    <w:rsid w:val="462B6FFB"/>
    <w:rsid w:val="462B7D2E"/>
    <w:rsid w:val="462C016B"/>
    <w:rsid w:val="462C02CC"/>
    <w:rsid w:val="462C5BD6"/>
    <w:rsid w:val="462C6A7B"/>
    <w:rsid w:val="462D264E"/>
    <w:rsid w:val="462D3A3A"/>
    <w:rsid w:val="462D72F1"/>
    <w:rsid w:val="462D7B29"/>
    <w:rsid w:val="462D7C0A"/>
    <w:rsid w:val="462D7E55"/>
    <w:rsid w:val="462E1AA0"/>
    <w:rsid w:val="462E204A"/>
    <w:rsid w:val="462E2DBC"/>
    <w:rsid w:val="462E537B"/>
    <w:rsid w:val="462E5DF2"/>
    <w:rsid w:val="462E6545"/>
    <w:rsid w:val="462E7BA0"/>
    <w:rsid w:val="462F1280"/>
    <w:rsid w:val="462F1A6E"/>
    <w:rsid w:val="462F1B6A"/>
    <w:rsid w:val="462F56C6"/>
    <w:rsid w:val="462F733A"/>
    <w:rsid w:val="463008C5"/>
    <w:rsid w:val="46302710"/>
    <w:rsid w:val="46305C1E"/>
    <w:rsid w:val="463131AB"/>
    <w:rsid w:val="463166F0"/>
    <w:rsid w:val="46316B31"/>
    <w:rsid w:val="46326F64"/>
    <w:rsid w:val="46331CB5"/>
    <w:rsid w:val="463323DC"/>
    <w:rsid w:val="46333408"/>
    <w:rsid w:val="46334D1F"/>
    <w:rsid w:val="4633764A"/>
    <w:rsid w:val="46340F2E"/>
    <w:rsid w:val="46341091"/>
    <w:rsid w:val="46342CDD"/>
    <w:rsid w:val="46344D71"/>
    <w:rsid w:val="46344F73"/>
    <w:rsid w:val="4634679A"/>
    <w:rsid w:val="46346AED"/>
    <w:rsid w:val="46346B10"/>
    <w:rsid w:val="463521B6"/>
    <w:rsid w:val="4635593F"/>
    <w:rsid w:val="46362EF9"/>
    <w:rsid w:val="46364CA7"/>
    <w:rsid w:val="46366A55"/>
    <w:rsid w:val="46366B37"/>
    <w:rsid w:val="463678B6"/>
    <w:rsid w:val="463700EE"/>
    <w:rsid w:val="463744E7"/>
    <w:rsid w:val="46375AA7"/>
    <w:rsid w:val="46380A1F"/>
    <w:rsid w:val="46380EA2"/>
    <w:rsid w:val="46381849"/>
    <w:rsid w:val="463827CD"/>
    <w:rsid w:val="46386C71"/>
    <w:rsid w:val="463902F3"/>
    <w:rsid w:val="46393F26"/>
    <w:rsid w:val="4639468D"/>
    <w:rsid w:val="46394F03"/>
    <w:rsid w:val="46396545"/>
    <w:rsid w:val="463A4797"/>
    <w:rsid w:val="463B22BD"/>
    <w:rsid w:val="463C0496"/>
    <w:rsid w:val="463C0801"/>
    <w:rsid w:val="463C0B6C"/>
    <w:rsid w:val="463C2469"/>
    <w:rsid w:val="463C6E4E"/>
    <w:rsid w:val="463D4287"/>
    <w:rsid w:val="463D43EA"/>
    <w:rsid w:val="463D56E8"/>
    <w:rsid w:val="463D6035"/>
    <w:rsid w:val="463D7DE3"/>
    <w:rsid w:val="463E0638"/>
    <w:rsid w:val="463E1211"/>
    <w:rsid w:val="463E1CAD"/>
    <w:rsid w:val="463E391F"/>
    <w:rsid w:val="463E3B5B"/>
    <w:rsid w:val="463E4B82"/>
    <w:rsid w:val="463E6BE8"/>
    <w:rsid w:val="463F08C6"/>
    <w:rsid w:val="463F1DAD"/>
    <w:rsid w:val="463F77B2"/>
    <w:rsid w:val="46401681"/>
    <w:rsid w:val="46402205"/>
    <w:rsid w:val="46405B25"/>
    <w:rsid w:val="464078D3"/>
    <w:rsid w:val="46410AC4"/>
    <w:rsid w:val="46411F54"/>
    <w:rsid w:val="464142C7"/>
    <w:rsid w:val="46414540"/>
    <w:rsid w:val="46414B25"/>
    <w:rsid w:val="464159B7"/>
    <w:rsid w:val="46415A4B"/>
    <w:rsid w:val="464173F3"/>
    <w:rsid w:val="46417F06"/>
    <w:rsid w:val="46420213"/>
    <w:rsid w:val="4642189D"/>
    <w:rsid w:val="4642364B"/>
    <w:rsid w:val="46424B25"/>
    <w:rsid w:val="4642529D"/>
    <w:rsid w:val="464253F9"/>
    <w:rsid w:val="464274B2"/>
    <w:rsid w:val="46430BED"/>
    <w:rsid w:val="46431172"/>
    <w:rsid w:val="46432219"/>
    <w:rsid w:val="46440A6A"/>
    <w:rsid w:val="46440B86"/>
    <w:rsid w:val="46446653"/>
    <w:rsid w:val="464473C4"/>
    <w:rsid w:val="46447445"/>
    <w:rsid w:val="464508D5"/>
    <w:rsid w:val="464521B1"/>
    <w:rsid w:val="4645313C"/>
    <w:rsid w:val="464534A6"/>
    <w:rsid w:val="46454E28"/>
    <w:rsid w:val="46454EEA"/>
    <w:rsid w:val="46457DD2"/>
    <w:rsid w:val="46462EC9"/>
    <w:rsid w:val="4646648C"/>
    <w:rsid w:val="46470AC4"/>
    <w:rsid w:val="46470C62"/>
    <w:rsid w:val="46471CD3"/>
    <w:rsid w:val="46472877"/>
    <w:rsid w:val="46472A10"/>
    <w:rsid w:val="46475F9E"/>
    <w:rsid w:val="46481A27"/>
    <w:rsid w:val="464912F6"/>
    <w:rsid w:val="46492775"/>
    <w:rsid w:val="46492C2C"/>
    <w:rsid w:val="46492F30"/>
    <w:rsid w:val="464949DA"/>
    <w:rsid w:val="464955C6"/>
    <w:rsid w:val="46495F7A"/>
    <w:rsid w:val="464A0752"/>
    <w:rsid w:val="464A32B7"/>
    <w:rsid w:val="464A71CF"/>
    <w:rsid w:val="464B259D"/>
    <w:rsid w:val="464B30A1"/>
    <w:rsid w:val="464B46B4"/>
    <w:rsid w:val="464B69A4"/>
    <w:rsid w:val="464C02EB"/>
    <w:rsid w:val="464C219C"/>
    <w:rsid w:val="464C325C"/>
    <w:rsid w:val="464C3A94"/>
    <w:rsid w:val="464C5659"/>
    <w:rsid w:val="464C6278"/>
    <w:rsid w:val="464D0358"/>
    <w:rsid w:val="464D1038"/>
    <w:rsid w:val="464D18AF"/>
    <w:rsid w:val="464D1C38"/>
    <w:rsid w:val="464E0351"/>
    <w:rsid w:val="464E104B"/>
    <w:rsid w:val="464E30C8"/>
    <w:rsid w:val="464E529E"/>
    <w:rsid w:val="464E52CF"/>
    <w:rsid w:val="464F4558"/>
    <w:rsid w:val="464F5D68"/>
    <w:rsid w:val="464F6233"/>
    <w:rsid w:val="4650168F"/>
    <w:rsid w:val="46503FBA"/>
    <w:rsid w:val="4650434A"/>
    <w:rsid w:val="46506C98"/>
    <w:rsid w:val="46507129"/>
    <w:rsid w:val="465107DA"/>
    <w:rsid w:val="4651388E"/>
    <w:rsid w:val="46517D32"/>
    <w:rsid w:val="46522D81"/>
    <w:rsid w:val="46522ED9"/>
    <w:rsid w:val="46524273"/>
    <w:rsid w:val="4652461A"/>
    <w:rsid w:val="4652505E"/>
    <w:rsid w:val="465313B5"/>
    <w:rsid w:val="46533EE9"/>
    <w:rsid w:val="46533F73"/>
    <w:rsid w:val="465346DC"/>
    <w:rsid w:val="46535859"/>
    <w:rsid w:val="46536909"/>
    <w:rsid w:val="4654244D"/>
    <w:rsid w:val="4654322F"/>
    <w:rsid w:val="4654337F"/>
    <w:rsid w:val="465466EE"/>
    <w:rsid w:val="46546F3A"/>
    <w:rsid w:val="4654773A"/>
    <w:rsid w:val="4654780E"/>
    <w:rsid w:val="46551569"/>
    <w:rsid w:val="46551DAF"/>
    <w:rsid w:val="46552F9B"/>
    <w:rsid w:val="46555C55"/>
    <w:rsid w:val="46560A25"/>
    <w:rsid w:val="465626D8"/>
    <w:rsid w:val="465649D7"/>
    <w:rsid w:val="46570937"/>
    <w:rsid w:val="46572CEA"/>
    <w:rsid w:val="465777BA"/>
    <w:rsid w:val="465810C1"/>
    <w:rsid w:val="46586568"/>
    <w:rsid w:val="465869CB"/>
    <w:rsid w:val="46586D4B"/>
    <w:rsid w:val="46587724"/>
    <w:rsid w:val="4659214C"/>
    <w:rsid w:val="4659529A"/>
    <w:rsid w:val="46595606"/>
    <w:rsid w:val="46596940"/>
    <w:rsid w:val="465A0995"/>
    <w:rsid w:val="465A4859"/>
    <w:rsid w:val="465A6BE7"/>
    <w:rsid w:val="465B0F83"/>
    <w:rsid w:val="465B2674"/>
    <w:rsid w:val="465B4463"/>
    <w:rsid w:val="465B6324"/>
    <w:rsid w:val="465B64BB"/>
    <w:rsid w:val="465B7E08"/>
    <w:rsid w:val="465C1BD7"/>
    <w:rsid w:val="465C36DB"/>
    <w:rsid w:val="465C4DFE"/>
    <w:rsid w:val="465C5C34"/>
    <w:rsid w:val="465C7860"/>
    <w:rsid w:val="465D0485"/>
    <w:rsid w:val="465D2233"/>
    <w:rsid w:val="465D5915"/>
    <w:rsid w:val="465D6074"/>
    <w:rsid w:val="465D66D7"/>
    <w:rsid w:val="465D67DE"/>
    <w:rsid w:val="465D7FEC"/>
    <w:rsid w:val="465E2C56"/>
    <w:rsid w:val="465E371F"/>
    <w:rsid w:val="465E7D59"/>
    <w:rsid w:val="465F0AAD"/>
    <w:rsid w:val="465F0F7D"/>
    <w:rsid w:val="465F0FA5"/>
    <w:rsid w:val="465F578E"/>
    <w:rsid w:val="465F5FAB"/>
    <w:rsid w:val="465F6812"/>
    <w:rsid w:val="465F6C1E"/>
    <w:rsid w:val="46601D24"/>
    <w:rsid w:val="4660220D"/>
    <w:rsid w:val="466060B3"/>
    <w:rsid w:val="46607F75"/>
    <w:rsid w:val="4661095D"/>
    <w:rsid w:val="4661153E"/>
    <w:rsid w:val="4661696D"/>
    <w:rsid w:val="46620559"/>
    <w:rsid w:val="466214C6"/>
    <w:rsid w:val="4662784A"/>
    <w:rsid w:val="46641814"/>
    <w:rsid w:val="46642635"/>
    <w:rsid w:val="466435C2"/>
    <w:rsid w:val="46645D72"/>
    <w:rsid w:val="4665086B"/>
    <w:rsid w:val="466513AE"/>
    <w:rsid w:val="46651498"/>
    <w:rsid w:val="46654738"/>
    <w:rsid w:val="4665558C"/>
    <w:rsid w:val="46657EBF"/>
    <w:rsid w:val="4666134F"/>
    <w:rsid w:val="46665536"/>
    <w:rsid w:val="466655BA"/>
    <w:rsid w:val="466679ED"/>
    <w:rsid w:val="46671304"/>
    <w:rsid w:val="466727DF"/>
    <w:rsid w:val="466730B2"/>
    <w:rsid w:val="46673C6F"/>
    <w:rsid w:val="46674E60"/>
    <w:rsid w:val="46677C53"/>
    <w:rsid w:val="4668031B"/>
    <w:rsid w:val="46685138"/>
    <w:rsid w:val="46690BD8"/>
    <w:rsid w:val="46694F8E"/>
    <w:rsid w:val="4669507C"/>
    <w:rsid w:val="466979BD"/>
    <w:rsid w:val="466A331E"/>
    <w:rsid w:val="466A3D31"/>
    <w:rsid w:val="466A62EA"/>
    <w:rsid w:val="466A6965"/>
    <w:rsid w:val="466B0100"/>
    <w:rsid w:val="466B0A2E"/>
    <w:rsid w:val="466B0DF4"/>
    <w:rsid w:val="466B123A"/>
    <w:rsid w:val="466B25F0"/>
    <w:rsid w:val="466B289F"/>
    <w:rsid w:val="466B2BA2"/>
    <w:rsid w:val="466B4F52"/>
    <w:rsid w:val="466B4FB6"/>
    <w:rsid w:val="466B55C9"/>
    <w:rsid w:val="466B655F"/>
    <w:rsid w:val="466C0FD9"/>
    <w:rsid w:val="466C2476"/>
    <w:rsid w:val="466C265E"/>
    <w:rsid w:val="466C691A"/>
    <w:rsid w:val="466C6EEB"/>
    <w:rsid w:val="466D082F"/>
    <w:rsid w:val="466D10C5"/>
    <w:rsid w:val="466D1222"/>
    <w:rsid w:val="466D448D"/>
    <w:rsid w:val="466E0507"/>
    <w:rsid w:val="466E08A7"/>
    <w:rsid w:val="466E0F71"/>
    <w:rsid w:val="466E4440"/>
    <w:rsid w:val="466E61EE"/>
    <w:rsid w:val="466E7094"/>
    <w:rsid w:val="466F1F67"/>
    <w:rsid w:val="466F30FE"/>
    <w:rsid w:val="466F4BDC"/>
    <w:rsid w:val="466F5577"/>
    <w:rsid w:val="46700B28"/>
    <w:rsid w:val="467036F5"/>
    <w:rsid w:val="46704F45"/>
    <w:rsid w:val="4670640B"/>
    <w:rsid w:val="46707D9E"/>
    <w:rsid w:val="4671131B"/>
    <w:rsid w:val="46712183"/>
    <w:rsid w:val="46712460"/>
    <w:rsid w:val="46713F31"/>
    <w:rsid w:val="467142E3"/>
    <w:rsid w:val="46715CDF"/>
    <w:rsid w:val="46716462"/>
    <w:rsid w:val="46717A8D"/>
    <w:rsid w:val="46721B8C"/>
    <w:rsid w:val="467224C3"/>
    <w:rsid w:val="46724ED1"/>
    <w:rsid w:val="467274B1"/>
    <w:rsid w:val="467278F2"/>
    <w:rsid w:val="46727B8A"/>
    <w:rsid w:val="46731A57"/>
    <w:rsid w:val="467327B7"/>
    <w:rsid w:val="46733805"/>
    <w:rsid w:val="46741DBA"/>
    <w:rsid w:val="46741DDA"/>
    <w:rsid w:val="46743F29"/>
    <w:rsid w:val="46744B52"/>
    <w:rsid w:val="467454A6"/>
    <w:rsid w:val="4674788F"/>
    <w:rsid w:val="46751510"/>
    <w:rsid w:val="467525DB"/>
    <w:rsid w:val="46753A21"/>
    <w:rsid w:val="467557CF"/>
    <w:rsid w:val="46756273"/>
    <w:rsid w:val="46757640"/>
    <w:rsid w:val="46760E44"/>
    <w:rsid w:val="46761547"/>
    <w:rsid w:val="46765418"/>
    <w:rsid w:val="46771D0B"/>
    <w:rsid w:val="46773764"/>
    <w:rsid w:val="46773B9A"/>
    <w:rsid w:val="46780062"/>
    <w:rsid w:val="46780A66"/>
    <w:rsid w:val="46780E1B"/>
    <w:rsid w:val="46781C7C"/>
    <w:rsid w:val="46782302"/>
    <w:rsid w:val="467852BF"/>
    <w:rsid w:val="4678706D"/>
    <w:rsid w:val="4678710F"/>
    <w:rsid w:val="46794685"/>
    <w:rsid w:val="4679799B"/>
    <w:rsid w:val="467A0C55"/>
    <w:rsid w:val="467A1037"/>
    <w:rsid w:val="467A217E"/>
    <w:rsid w:val="467A33DE"/>
    <w:rsid w:val="467A3826"/>
    <w:rsid w:val="467A5129"/>
    <w:rsid w:val="467A6E3B"/>
    <w:rsid w:val="467B20E5"/>
    <w:rsid w:val="467B4D4E"/>
    <w:rsid w:val="467B5247"/>
    <w:rsid w:val="467B6B5D"/>
    <w:rsid w:val="467C161A"/>
    <w:rsid w:val="467C4DAF"/>
    <w:rsid w:val="467C68DA"/>
    <w:rsid w:val="467D0864"/>
    <w:rsid w:val="467D235A"/>
    <w:rsid w:val="467D4175"/>
    <w:rsid w:val="467D4684"/>
    <w:rsid w:val="467D6363"/>
    <w:rsid w:val="467E19BA"/>
    <w:rsid w:val="467E2E27"/>
    <w:rsid w:val="467E3005"/>
    <w:rsid w:val="467E4117"/>
    <w:rsid w:val="467E5C73"/>
    <w:rsid w:val="467E6A50"/>
    <w:rsid w:val="467F0332"/>
    <w:rsid w:val="467F03FC"/>
    <w:rsid w:val="467F21AA"/>
    <w:rsid w:val="467F664E"/>
    <w:rsid w:val="46802007"/>
    <w:rsid w:val="46804174"/>
    <w:rsid w:val="46805F22"/>
    <w:rsid w:val="46806B9F"/>
    <w:rsid w:val="468123C6"/>
    <w:rsid w:val="4681622F"/>
    <w:rsid w:val="46820865"/>
    <w:rsid w:val="46821C9A"/>
    <w:rsid w:val="46821CC1"/>
    <w:rsid w:val="46821FB8"/>
    <w:rsid w:val="46822561"/>
    <w:rsid w:val="468273E7"/>
    <w:rsid w:val="46830F29"/>
    <w:rsid w:val="46835163"/>
    <w:rsid w:val="46835A21"/>
    <w:rsid w:val="46836CBE"/>
    <w:rsid w:val="46842DE4"/>
    <w:rsid w:val="46843C64"/>
    <w:rsid w:val="46845473"/>
    <w:rsid w:val="46845DDB"/>
    <w:rsid w:val="468463FB"/>
    <w:rsid w:val="46850D00"/>
    <w:rsid w:val="4685178A"/>
    <w:rsid w:val="46853538"/>
    <w:rsid w:val="46853C85"/>
    <w:rsid w:val="468544EB"/>
    <w:rsid w:val="46857E2B"/>
    <w:rsid w:val="46863425"/>
    <w:rsid w:val="468679DC"/>
    <w:rsid w:val="46873259"/>
    <w:rsid w:val="46873754"/>
    <w:rsid w:val="46874C5E"/>
    <w:rsid w:val="46876EAE"/>
    <w:rsid w:val="468772B0"/>
    <w:rsid w:val="4687783C"/>
    <w:rsid w:val="468806D9"/>
    <w:rsid w:val="46880D2B"/>
    <w:rsid w:val="46881157"/>
    <w:rsid w:val="46881623"/>
    <w:rsid w:val="46884D15"/>
    <w:rsid w:val="46884DDA"/>
    <w:rsid w:val="46885E2A"/>
    <w:rsid w:val="468863E9"/>
    <w:rsid w:val="4689127A"/>
    <w:rsid w:val="46891F06"/>
    <w:rsid w:val="46893028"/>
    <w:rsid w:val="4689629B"/>
    <w:rsid w:val="468A0288"/>
    <w:rsid w:val="468A0B4E"/>
    <w:rsid w:val="468A5D68"/>
    <w:rsid w:val="468A651E"/>
    <w:rsid w:val="468B2FAD"/>
    <w:rsid w:val="468B388F"/>
    <w:rsid w:val="468B4F61"/>
    <w:rsid w:val="468B4FF2"/>
    <w:rsid w:val="468B60E7"/>
    <w:rsid w:val="468C07B5"/>
    <w:rsid w:val="468C0D6B"/>
    <w:rsid w:val="468C2B19"/>
    <w:rsid w:val="468C3709"/>
    <w:rsid w:val="468C48C7"/>
    <w:rsid w:val="468C6191"/>
    <w:rsid w:val="468D293F"/>
    <w:rsid w:val="468D44FA"/>
    <w:rsid w:val="468D5E35"/>
    <w:rsid w:val="468E2B64"/>
    <w:rsid w:val="468E4AE3"/>
    <w:rsid w:val="468E6891"/>
    <w:rsid w:val="468E6903"/>
    <w:rsid w:val="468E75B6"/>
    <w:rsid w:val="468E7C06"/>
    <w:rsid w:val="468E7D88"/>
    <w:rsid w:val="468F0FDD"/>
    <w:rsid w:val="468F2AF0"/>
    <w:rsid w:val="468F312C"/>
    <w:rsid w:val="468F6E4C"/>
    <w:rsid w:val="468F73B4"/>
    <w:rsid w:val="46900D3C"/>
    <w:rsid w:val="46901F78"/>
    <w:rsid w:val="46910CED"/>
    <w:rsid w:val="46911602"/>
    <w:rsid w:val="46916381"/>
    <w:rsid w:val="46916BED"/>
    <w:rsid w:val="46920ECA"/>
    <w:rsid w:val="46921AAD"/>
    <w:rsid w:val="4692755D"/>
    <w:rsid w:val="46927784"/>
    <w:rsid w:val="469304F7"/>
    <w:rsid w:val="46931091"/>
    <w:rsid w:val="46932F3D"/>
    <w:rsid w:val="46935C55"/>
    <w:rsid w:val="46940388"/>
    <w:rsid w:val="46941054"/>
    <w:rsid w:val="46950C60"/>
    <w:rsid w:val="469519CD"/>
    <w:rsid w:val="469555B5"/>
    <w:rsid w:val="46955E71"/>
    <w:rsid w:val="46956601"/>
    <w:rsid w:val="469616EC"/>
    <w:rsid w:val="46961BDB"/>
    <w:rsid w:val="46963997"/>
    <w:rsid w:val="46966CED"/>
    <w:rsid w:val="4697017D"/>
    <w:rsid w:val="46971BE9"/>
    <w:rsid w:val="469722E6"/>
    <w:rsid w:val="469733DD"/>
    <w:rsid w:val="46973B8C"/>
    <w:rsid w:val="46982488"/>
    <w:rsid w:val="4698326B"/>
    <w:rsid w:val="46985C29"/>
    <w:rsid w:val="4698770F"/>
    <w:rsid w:val="469915F1"/>
    <w:rsid w:val="46993386"/>
    <w:rsid w:val="46995DF0"/>
    <w:rsid w:val="469A023F"/>
    <w:rsid w:val="469A5235"/>
    <w:rsid w:val="469A562A"/>
    <w:rsid w:val="469A5A00"/>
    <w:rsid w:val="469A6FE4"/>
    <w:rsid w:val="469B0FAE"/>
    <w:rsid w:val="469B1EC5"/>
    <w:rsid w:val="469C0643"/>
    <w:rsid w:val="469C2353"/>
    <w:rsid w:val="469C2B85"/>
    <w:rsid w:val="469C3502"/>
    <w:rsid w:val="469C4190"/>
    <w:rsid w:val="469C5730"/>
    <w:rsid w:val="469C7C60"/>
    <w:rsid w:val="469D00B3"/>
    <w:rsid w:val="469D2F78"/>
    <w:rsid w:val="469D3BB5"/>
    <w:rsid w:val="469D473A"/>
    <w:rsid w:val="469D4D26"/>
    <w:rsid w:val="469D65DA"/>
    <w:rsid w:val="469E0F41"/>
    <w:rsid w:val="469E1F08"/>
    <w:rsid w:val="469E6452"/>
    <w:rsid w:val="469F284C"/>
    <w:rsid w:val="469F2BD0"/>
    <w:rsid w:val="469F3F0A"/>
    <w:rsid w:val="469F40B1"/>
    <w:rsid w:val="469F4884"/>
    <w:rsid w:val="469F7437"/>
    <w:rsid w:val="469F7759"/>
    <w:rsid w:val="46A00003"/>
    <w:rsid w:val="46A00372"/>
    <w:rsid w:val="46A00F78"/>
    <w:rsid w:val="46A02685"/>
    <w:rsid w:val="46A06580"/>
    <w:rsid w:val="46A1330C"/>
    <w:rsid w:val="46A14816"/>
    <w:rsid w:val="46A14E48"/>
    <w:rsid w:val="46A165C4"/>
    <w:rsid w:val="46A169D1"/>
    <w:rsid w:val="46A178FA"/>
    <w:rsid w:val="46A2058E"/>
    <w:rsid w:val="46A20A89"/>
    <w:rsid w:val="46A21160"/>
    <w:rsid w:val="46A240EA"/>
    <w:rsid w:val="46A25D99"/>
    <w:rsid w:val="46A261A6"/>
    <w:rsid w:val="46A3795D"/>
    <w:rsid w:val="46A423CD"/>
    <w:rsid w:val="46A42FC8"/>
    <w:rsid w:val="46A456C4"/>
    <w:rsid w:val="46A46EB0"/>
    <w:rsid w:val="46A47E62"/>
    <w:rsid w:val="46A50E14"/>
    <w:rsid w:val="46A55352"/>
    <w:rsid w:val="46A613B3"/>
    <w:rsid w:val="46A630AE"/>
    <w:rsid w:val="46A64E3E"/>
    <w:rsid w:val="46A72843"/>
    <w:rsid w:val="46A72A81"/>
    <w:rsid w:val="46A730DC"/>
    <w:rsid w:val="46A75BA4"/>
    <w:rsid w:val="46A77952"/>
    <w:rsid w:val="46A77C72"/>
    <w:rsid w:val="46A80DFB"/>
    <w:rsid w:val="46A816DB"/>
    <w:rsid w:val="46A821A6"/>
    <w:rsid w:val="46A83B30"/>
    <w:rsid w:val="46A9025D"/>
    <w:rsid w:val="46A9191C"/>
    <w:rsid w:val="46A91B51"/>
    <w:rsid w:val="46A923A1"/>
    <w:rsid w:val="46A936CA"/>
    <w:rsid w:val="46A95479"/>
    <w:rsid w:val="46AA04FD"/>
    <w:rsid w:val="46AA10B9"/>
    <w:rsid w:val="46AA200A"/>
    <w:rsid w:val="46AA2DCF"/>
    <w:rsid w:val="46AA2F9F"/>
    <w:rsid w:val="46AA53A2"/>
    <w:rsid w:val="46AA5861"/>
    <w:rsid w:val="46AA6157"/>
    <w:rsid w:val="46AA65F3"/>
    <w:rsid w:val="46AA6AF6"/>
    <w:rsid w:val="46AA7999"/>
    <w:rsid w:val="46AB11F1"/>
    <w:rsid w:val="46AB2654"/>
    <w:rsid w:val="46AB7A83"/>
    <w:rsid w:val="46AC0C0F"/>
    <w:rsid w:val="46AC1DE5"/>
    <w:rsid w:val="46AC31BB"/>
    <w:rsid w:val="46AC3AE4"/>
    <w:rsid w:val="46AC6D17"/>
    <w:rsid w:val="46AC6EF5"/>
    <w:rsid w:val="46AC73CB"/>
    <w:rsid w:val="46AC7AC8"/>
    <w:rsid w:val="46AD63CE"/>
    <w:rsid w:val="46AD6481"/>
    <w:rsid w:val="46AE0CE1"/>
    <w:rsid w:val="46AE2A8F"/>
    <w:rsid w:val="46AE34E5"/>
    <w:rsid w:val="46AF127D"/>
    <w:rsid w:val="46B02465"/>
    <w:rsid w:val="46B02CAB"/>
    <w:rsid w:val="46B10676"/>
    <w:rsid w:val="46B11EF1"/>
    <w:rsid w:val="46B1257F"/>
    <w:rsid w:val="46B13267"/>
    <w:rsid w:val="46B13E26"/>
    <w:rsid w:val="46B1432D"/>
    <w:rsid w:val="46B215E8"/>
    <w:rsid w:val="46B23193"/>
    <w:rsid w:val="46B25539"/>
    <w:rsid w:val="46B27AB0"/>
    <w:rsid w:val="46B300A5"/>
    <w:rsid w:val="46B314F9"/>
    <w:rsid w:val="46B32A80"/>
    <w:rsid w:val="46B351AA"/>
    <w:rsid w:val="46B362F7"/>
    <w:rsid w:val="46B37251"/>
    <w:rsid w:val="46B37B8B"/>
    <w:rsid w:val="46B46D68"/>
    <w:rsid w:val="46B47010"/>
    <w:rsid w:val="46B502C1"/>
    <w:rsid w:val="46B5206F"/>
    <w:rsid w:val="46B53E1D"/>
    <w:rsid w:val="46B545F7"/>
    <w:rsid w:val="46B54E47"/>
    <w:rsid w:val="46B55975"/>
    <w:rsid w:val="46B61944"/>
    <w:rsid w:val="46B64323"/>
    <w:rsid w:val="46B657EA"/>
    <w:rsid w:val="46B662D7"/>
    <w:rsid w:val="46B67767"/>
    <w:rsid w:val="46B67B95"/>
    <w:rsid w:val="46B715A8"/>
    <w:rsid w:val="46B72CA4"/>
    <w:rsid w:val="46B75DE7"/>
    <w:rsid w:val="46B76FCF"/>
    <w:rsid w:val="46B81B60"/>
    <w:rsid w:val="46B8390E"/>
    <w:rsid w:val="46B856BC"/>
    <w:rsid w:val="46B91A2D"/>
    <w:rsid w:val="46B91CD4"/>
    <w:rsid w:val="46B94C58"/>
    <w:rsid w:val="46B95387"/>
    <w:rsid w:val="46B962F6"/>
    <w:rsid w:val="46B9747D"/>
    <w:rsid w:val="46BA1434"/>
    <w:rsid w:val="46BA3261"/>
    <w:rsid w:val="46BA54C1"/>
    <w:rsid w:val="46BA5BBD"/>
    <w:rsid w:val="46BA7686"/>
    <w:rsid w:val="46BA7E57"/>
    <w:rsid w:val="46BB0759"/>
    <w:rsid w:val="46BB1DCA"/>
    <w:rsid w:val="46BB1FB2"/>
    <w:rsid w:val="46BB4871"/>
    <w:rsid w:val="46BB51AC"/>
    <w:rsid w:val="46BB6361"/>
    <w:rsid w:val="46BB6B53"/>
    <w:rsid w:val="46BB7020"/>
    <w:rsid w:val="46BC1650"/>
    <w:rsid w:val="46BC25E7"/>
    <w:rsid w:val="46BC68ED"/>
    <w:rsid w:val="46BC6FB7"/>
    <w:rsid w:val="46BD2CD2"/>
    <w:rsid w:val="46BD3875"/>
    <w:rsid w:val="46BD4A69"/>
    <w:rsid w:val="46BD5C40"/>
    <w:rsid w:val="46BD624E"/>
    <w:rsid w:val="46BE1A4C"/>
    <w:rsid w:val="46BE59A5"/>
    <w:rsid w:val="46BF2EEE"/>
    <w:rsid w:val="46BF4C9C"/>
    <w:rsid w:val="46BF5523"/>
    <w:rsid w:val="46BF5DAF"/>
    <w:rsid w:val="46BF5E6D"/>
    <w:rsid w:val="46C00418"/>
    <w:rsid w:val="46C007B7"/>
    <w:rsid w:val="46C027C2"/>
    <w:rsid w:val="46C0283E"/>
    <w:rsid w:val="46C04C25"/>
    <w:rsid w:val="46C04E4C"/>
    <w:rsid w:val="46C07C17"/>
    <w:rsid w:val="46C13F1D"/>
    <w:rsid w:val="46C16C66"/>
    <w:rsid w:val="46C23EC2"/>
    <w:rsid w:val="46C24363"/>
    <w:rsid w:val="46C2487A"/>
    <w:rsid w:val="46C2653A"/>
    <w:rsid w:val="46C30979"/>
    <w:rsid w:val="46C44060"/>
    <w:rsid w:val="46C44446"/>
    <w:rsid w:val="46C46F89"/>
    <w:rsid w:val="46C50C70"/>
    <w:rsid w:val="46C531FB"/>
    <w:rsid w:val="46C541A0"/>
    <w:rsid w:val="46C568A0"/>
    <w:rsid w:val="46C57C37"/>
    <w:rsid w:val="46C57E3B"/>
    <w:rsid w:val="46C62F22"/>
    <w:rsid w:val="46C632CA"/>
    <w:rsid w:val="46C63BE6"/>
    <w:rsid w:val="46C6602A"/>
    <w:rsid w:val="46C673FD"/>
    <w:rsid w:val="46C67DD9"/>
    <w:rsid w:val="46C71EEE"/>
    <w:rsid w:val="46C73B51"/>
    <w:rsid w:val="46C75117"/>
    <w:rsid w:val="46C76F99"/>
    <w:rsid w:val="46C82208"/>
    <w:rsid w:val="46C8388C"/>
    <w:rsid w:val="46C90C94"/>
    <w:rsid w:val="46C95B1B"/>
    <w:rsid w:val="46C978C9"/>
    <w:rsid w:val="46CA19B9"/>
    <w:rsid w:val="46CA54CA"/>
    <w:rsid w:val="46CB0B25"/>
    <w:rsid w:val="46CB1CA0"/>
    <w:rsid w:val="46CB20E7"/>
    <w:rsid w:val="46CB4320"/>
    <w:rsid w:val="46CC30CE"/>
    <w:rsid w:val="46CC5A88"/>
    <w:rsid w:val="46CC6BC9"/>
    <w:rsid w:val="46CC73B9"/>
    <w:rsid w:val="46CD00CF"/>
    <w:rsid w:val="46CD2548"/>
    <w:rsid w:val="46CD40A4"/>
    <w:rsid w:val="46CD455E"/>
    <w:rsid w:val="46CD45BF"/>
    <w:rsid w:val="46CD560B"/>
    <w:rsid w:val="46CE3131"/>
    <w:rsid w:val="46CE3136"/>
    <w:rsid w:val="46CE4638"/>
    <w:rsid w:val="46CE4BA0"/>
    <w:rsid w:val="46CE4EDF"/>
    <w:rsid w:val="46CE59EE"/>
    <w:rsid w:val="46CE7767"/>
    <w:rsid w:val="46CF0EEA"/>
    <w:rsid w:val="46CF32BA"/>
    <w:rsid w:val="46CF5C65"/>
    <w:rsid w:val="46CF66C7"/>
    <w:rsid w:val="46CF6AB9"/>
    <w:rsid w:val="46D0030E"/>
    <w:rsid w:val="46D00C57"/>
    <w:rsid w:val="46D01505"/>
    <w:rsid w:val="46D01A4F"/>
    <w:rsid w:val="46D02A05"/>
    <w:rsid w:val="46D0431B"/>
    <w:rsid w:val="46D044D3"/>
    <w:rsid w:val="46D06EA9"/>
    <w:rsid w:val="46D10617"/>
    <w:rsid w:val="46D149CF"/>
    <w:rsid w:val="46D1677D"/>
    <w:rsid w:val="46D17B6A"/>
    <w:rsid w:val="46D20787"/>
    <w:rsid w:val="46D22C21"/>
    <w:rsid w:val="46D2607C"/>
    <w:rsid w:val="46D303D0"/>
    <w:rsid w:val="46D30747"/>
    <w:rsid w:val="46D324F5"/>
    <w:rsid w:val="46D32666"/>
    <w:rsid w:val="46D33F35"/>
    <w:rsid w:val="46D34A08"/>
    <w:rsid w:val="46D3585E"/>
    <w:rsid w:val="46D41860"/>
    <w:rsid w:val="46D52CF0"/>
    <w:rsid w:val="46D558C1"/>
    <w:rsid w:val="46D57393"/>
    <w:rsid w:val="46D60179"/>
    <w:rsid w:val="46D701E1"/>
    <w:rsid w:val="46D701EC"/>
    <w:rsid w:val="46D75376"/>
    <w:rsid w:val="46D85D5E"/>
    <w:rsid w:val="46D87B0C"/>
    <w:rsid w:val="46D9266C"/>
    <w:rsid w:val="46D93CCC"/>
    <w:rsid w:val="46D96F84"/>
    <w:rsid w:val="46DA1AD6"/>
    <w:rsid w:val="46DA3884"/>
    <w:rsid w:val="46DA40D6"/>
    <w:rsid w:val="46DA5612"/>
    <w:rsid w:val="46DA56D2"/>
    <w:rsid w:val="46DA7D28"/>
    <w:rsid w:val="46DA7E0E"/>
    <w:rsid w:val="46DB0D6D"/>
    <w:rsid w:val="46DB343F"/>
    <w:rsid w:val="46DB35F5"/>
    <w:rsid w:val="46DB44DC"/>
    <w:rsid w:val="46DB5E97"/>
    <w:rsid w:val="46DC0B73"/>
    <w:rsid w:val="46DC2848"/>
    <w:rsid w:val="46DC584E"/>
    <w:rsid w:val="46DD0EA4"/>
    <w:rsid w:val="46DD15C6"/>
    <w:rsid w:val="46DD1757"/>
    <w:rsid w:val="46DD2912"/>
    <w:rsid w:val="46DD3374"/>
    <w:rsid w:val="46DD5122"/>
    <w:rsid w:val="46DE2E36"/>
    <w:rsid w:val="46DE3DA2"/>
    <w:rsid w:val="46DE494D"/>
    <w:rsid w:val="46DE50C0"/>
    <w:rsid w:val="46DF0708"/>
    <w:rsid w:val="46DF0E9A"/>
    <w:rsid w:val="46DF242F"/>
    <w:rsid w:val="46DF533E"/>
    <w:rsid w:val="46DF5A12"/>
    <w:rsid w:val="46DF736D"/>
    <w:rsid w:val="46E01544"/>
    <w:rsid w:val="46E12E64"/>
    <w:rsid w:val="46E161FA"/>
    <w:rsid w:val="46E22723"/>
    <w:rsid w:val="46E25100"/>
    <w:rsid w:val="46E252F4"/>
    <w:rsid w:val="46E34BF2"/>
    <w:rsid w:val="46E427DA"/>
    <w:rsid w:val="46E44703"/>
    <w:rsid w:val="46E5052A"/>
    <w:rsid w:val="46E50F52"/>
    <w:rsid w:val="46E51999"/>
    <w:rsid w:val="46E5288D"/>
    <w:rsid w:val="46E528C9"/>
    <w:rsid w:val="46E61B86"/>
    <w:rsid w:val="46E62229"/>
    <w:rsid w:val="46E651D7"/>
    <w:rsid w:val="46E666CD"/>
    <w:rsid w:val="46E77CD6"/>
    <w:rsid w:val="46E804F8"/>
    <w:rsid w:val="46E82445"/>
    <w:rsid w:val="46E82E16"/>
    <w:rsid w:val="46E830E9"/>
    <w:rsid w:val="46E841F3"/>
    <w:rsid w:val="46E868F1"/>
    <w:rsid w:val="46E86AE3"/>
    <w:rsid w:val="46E873F3"/>
    <w:rsid w:val="46E9166C"/>
    <w:rsid w:val="46E92EE9"/>
    <w:rsid w:val="46E92F23"/>
    <w:rsid w:val="46E92FEE"/>
    <w:rsid w:val="46E93AC7"/>
    <w:rsid w:val="46E93EA5"/>
    <w:rsid w:val="46E94B09"/>
    <w:rsid w:val="46E97F6B"/>
    <w:rsid w:val="46E97FC0"/>
    <w:rsid w:val="46EA1CA2"/>
    <w:rsid w:val="46EA3AC1"/>
    <w:rsid w:val="46EA51C7"/>
    <w:rsid w:val="46EA5694"/>
    <w:rsid w:val="46EB0157"/>
    <w:rsid w:val="46EB1814"/>
    <w:rsid w:val="46EB399E"/>
    <w:rsid w:val="46EB3CE3"/>
    <w:rsid w:val="46EB3D58"/>
    <w:rsid w:val="46EB442E"/>
    <w:rsid w:val="46EB4721"/>
    <w:rsid w:val="46EC22D2"/>
    <w:rsid w:val="46EC34CC"/>
    <w:rsid w:val="46EC35B7"/>
    <w:rsid w:val="46EC58F9"/>
    <w:rsid w:val="46EC75BF"/>
    <w:rsid w:val="46ED01C0"/>
    <w:rsid w:val="46ED1809"/>
    <w:rsid w:val="46ED2407"/>
    <w:rsid w:val="46ED280B"/>
    <w:rsid w:val="46ED323B"/>
    <w:rsid w:val="46ED60C4"/>
    <w:rsid w:val="46ED6812"/>
    <w:rsid w:val="46EE018B"/>
    <w:rsid w:val="46EE1904"/>
    <w:rsid w:val="46EE2C06"/>
    <w:rsid w:val="46EE3180"/>
    <w:rsid w:val="46EE5581"/>
    <w:rsid w:val="46EE6544"/>
    <w:rsid w:val="46EF31C8"/>
    <w:rsid w:val="46EF32EB"/>
    <w:rsid w:val="46EF6468"/>
    <w:rsid w:val="46EF7152"/>
    <w:rsid w:val="46F030A7"/>
    <w:rsid w:val="46F078F8"/>
    <w:rsid w:val="46F10060"/>
    <w:rsid w:val="46F12944"/>
    <w:rsid w:val="46F14C21"/>
    <w:rsid w:val="46F14C34"/>
    <w:rsid w:val="46F17D02"/>
    <w:rsid w:val="46F21B47"/>
    <w:rsid w:val="46F22218"/>
    <w:rsid w:val="46F240D6"/>
    <w:rsid w:val="46F25071"/>
    <w:rsid w:val="46F25162"/>
    <w:rsid w:val="46F26E20"/>
    <w:rsid w:val="46F30DEA"/>
    <w:rsid w:val="46F34946"/>
    <w:rsid w:val="46F3654D"/>
    <w:rsid w:val="46F36A6E"/>
    <w:rsid w:val="46F3721C"/>
    <w:rsid w:val="46F41D59"/>
    <w:rsid w:val="46F42037"/>
    <w:rsid w:val="46F42DBA"/>
    <w:rsid w:val="46F43381"/>
    <w:rsid w:val="46F4406F"/>
    <w:rsid w:val="46F457D9"/>
    <w:rsid w:val="46F47709"/>
    <w:rsid w:val="46F506BE"/>
    <w:rsid w:val="46F5246C"/>
    <w:rsid w:val="46F54B62"/>
    <w:rsid w:val="46F55AC3"/>
    <w:rsid w:val="46F57C0C"/>
    <w:rsid w:val="46F61FD2"/>
    <w:rsid w:val="46F632B7"/>
    <w:rsid w:val="46F74436"/>
    <w:rsid w:val="46F74D8F"/>
    <w:rsid w:val="46F75C25"/>
    <w:rsid w:val="46F7608A"/>
    <w:rsid w:val="46F80C05"/>
    <w:rsid w:val="46F81F5C"/>
    <w:rsid w:val="46F821BB"/>
    <w:rsid w:val="46F840E9"/>
    <w:rsid w:val="46F84D5C"/>
    <w:rsid w:val="46F8751A"/>
    <w:rsid w:val="46F87A8A"/>
    <w:rsid w:val="46F93E9F"/>
    <w:rsid w:val="46F96400"/>
    <w:rsid w:val="46F96DE0"/>
    <w:rsid w:val="46FA1FB5"/>
    <w:rsid w:val="46FA2178"/>
    <w:rsid w:val="46FA357B"/>
    <w:rsid w:val="46FA4A8D"/>
    <w:rsid w:val="46FA5CD4"/>
    <w:rsid w:val="46FB1435"/>
    <w:rsid w:val="46FB1E0E"/>
    <w:rsid w:val="46FB3C1F"/>
    <w:rsid w:val="46FB4A0B"/>
    <w:rsid w:val="46FB75DC"/>
    <w:rsid w:val="46FC024B"/>
    <w:rsid w:val="46FC0A6C"/>
    <w:rsid w:val="46FC2123"/>
    <w:rsid w:val="46FC22DC"/>
    <w:rsid w:val="46FC37FA"/>
    <w:rsid w:val="46FC7C9E"/>
    <w:rsid w:val="46FD0503"/>
    <w:rsid w:val="46FD15B2"/>
    <w:rsid w:val="46FD2AD5"/>
    <w:rsid w:val="46FD74F1"/>
    <w:rsid w:val="46FE20A2"/>
    <w:rsid w:val="46FE243A"/>
    <w:rsid w:val="46FE338C"/>
    <w:rsid w:val="46FE3A16"/>
    <w:rsid w:val="46FE4489"/>
    <w:rsid w:val="46FF09B2"/>
    <w:rsid w:val="46FF153C"/>
    <w:rsid w:val="46FF32EA"/>
    <w:rsid w:val="46FF3B0B"/>
    <w:rsid w:val="46FF3F15"/>
    <w:rsid w:val="46FF481C"/>
    <w:rsid w:val="47000018"/>
    <w:rsid w:val="470152B5"/>
    <w:rsid w:val="47017063"/>
    <w:rsid w:val="47020939"/>
    <w:rsid w:val="47022DDB"/>
    <w:rsid w:val="47024B89"/>
    <w:rsid w:val="47027073"/>
    <w:rsid w:val="4703102D"/>
    <w:rsid w:val="4703462D"/>
    <w:rsid w:val="47035149"/>
    <w:rsid w:val="47036501"/>
    <w:rsid w:val="47040901"/>
    <w:rsid w:val="47041C0B"/>
    <w:rsid w:val="47044DA5"/>
    <w:rsid w:val="47046CAB"/>
    <w:rsid w:val="470471FE"/>
    <w:rsid w:val="470526DF"/>
    <w:rsid w:val="47057567"/>
    <w:rsid w:val="4705784A"/>
    <w:rsid w:val="47060B1D"/>
    <w:rsid w:val="47061B1E"/>
    <w:rsid w:val="470646EF"/>
    <w:rsid w:val="47067F95"/>
    <w:rsid w:val="470703F1"/>
    <w:rsid w:val="4707185F"/>
    <w:rsid w:val="47071E2A"/>
    <w:rsid w:val="47072195"/>
    <w:rsid w:val="4707219F"/>
    <w:rsid w:val="47084E53"/>
    <w:rsid w:val="47086643"/>
    <w:rsid w:val="47091014"/>
    <w:rsid w:val="47091A49"/>
    <w:rsid w:val="470923BB"/>
    <w:rsid w:val="47094169"/>
    <w:rsid w:val="47094C79"/>
    <w:rsid w:val="47095F17"/>
    <w:rsid w:val="47095F53"/>
    <w:rsid w:val="47097C32"/>
    <w:rsid w:val="470A2D16"/>
    <w:rsid w:val="470B1C8F"/>
    <w:rsid w:val="470B3A79"/>
    <w:rsid w:val="470B6133"/>
    <w:rsid w:val="470B7EE1"/>
    <w:rsid w:val="470D2FE4"/>
    <w:rsid w:val="470D3C59"/>
    <w:rsid w:val="470D5A07"/>
    <w:rsid w:val="470D6E20"/>
    <w:rsid w:val="470D72FC"/>
    <w:rsid w:val="470E0FC4"/>
    <w:rsid w:val="470E1780"/>
    <w:rsid w:val="470E2E81"/>
    <w:rsid w:val="470E352E"/>
    <w:rsid w:val="470E5A94"/>
    <w:rsid w:val="470F133D"/>
    <w:rsid w:val="470F21F9"/>
    <w:rsid w:val="470F2842"/>
    <w:rsid w:val="47100BC2"/>
    <w:rsid w:val="4710374A"/>
    <w:rsid w:val="471051AE"/>
    <w:rsid w:val="471054F8"/>
    <w:rsid w:val="47105AF8"/>
    <w:rsid w:val="471072A6"/>
    <w:rsid w:val="4711222F"/>
    <w:rsid w:val="47120055"/>
    <w:rsid w:val="47121270"/>
    <w:rsid w:val="47121BDD"/>
    <w:rsid w:val="47121C46"/>
    <w:rsid w:val="4712287E"/>
    <w:rsid w:val="4712301E"/>
    <w:rsid w:val="471255F5"/>
    <w:rsid w:val="47127B06"/>
    <w:rsid w:val="47135490"/>
    <w:rsid w:val="47137AC7"/>
    <w:rsid w:val="471422B3"/>
    <w:rsid w:val="4714323A"/>
    <w:rsid w:val="47143943"/>
    <w:rsid w:val="47144CB9"/>
    <w:rsid w:val="4714568F"/>
    <w:rsid w:val="471531FB"/>
    <w:rsid w:val="47153E11"/>
    <w:rsid w:val="471547BC"/>
    <w:rsid w:val="471548BC"/>
    <w:rsid w:val="47154972"/>
    <w:rsid w:val="47156F84"/>
    <w:rsid w:val="47161613"/>
    <w:rsid w:val="47161C2B"/>
    <w:rsid w:val="4716275F"/>
    <w:rsid w:val="47166A2A"/>
    <w:rsid w:val="47170634"/>
    <w:rsid w:val="4717152A"/>
    <w:rsid w:val="47172AAD"/>
    <w:rsid w:val="47174AD8"/>
    <w:rsid w:val="47175616"/>
    <w:rsid w:val="47176886"/>
    <w:rsid w:val="47180A66"/>
    <w:rsid w:val="47183F33"/>
    <w:rsid w:val="471843AC"/>
    <w:rsid w:val="47190850"/>
    <w:rsid w:val="471A0124"/>
    <w:rsid w:val="471A1ED2"/>
    <w:rsid w:val="471A2B65"/>
    <w:rsid w:val="471A5CDB"/>
    <w:rsid w:val="471B2906"/>
    <w:rsid w:val="471B3A4E"/>
    <w:rsid w:val="471B6397"/>
    <w:rsid w:val="471C0D9D"/>
    <w:rsid w:val="471C13DF"/>
    <w:rsid w:val="471C1784"/>
    <w:rsid w:val="471C23C0"/>
    <w:rsid w:val="471C2A62"/>
    <w:rsid w:val="471C2DA6"/>
    <w:rsid w:val="471C3E9C"/>
    <w:rsid w:val="471C4279"/>
    <w:rsid w:val="471C5485"/>
    <w:rsid w:val="471C5C4A"/>
    <w:rsid w:val="471C6831"/>
    <w:rsid w:val="471D27E1"/>
    <w:rsid w:val="471D358E"/>
    <w:rsid w:val="471D55CB"/>
    <w:rsid w:val="471D682D"/>
    <w:rsid w:val="471E40C9"/>
    <w:rsid w:val="471E5E67"/>
    <w:rsid w:val="471F23CE"/>
    <w:rsid w:val="471F3E06"/>
    <w:rsid w:val="47201318"/>
    <w:rsid w:val="472015A9"/>
    <w:rsid w:val="47203CE6"/>
    <w:rsid w:val="472052AE"/>
    <w:rsid w:val="47207130"/>
    <w:rsid w:val="47207E67"/>
    <w:rsid w:val="472106E3"/>
    <w:rsid w:val="472112F7"/>
    <w:rsid w:val="472115C9"/>
    <w:rsid w:val="47213261"/>
    <w:rsid w:val="47213952"/>
    <w:rsid w:val="47215550"/>
    <w:rsid w:val="47215957"/>
    <w:rsid w:val="47217705"/>
    <w:rsid w:val="47222197"/>
    <w:rsid w:val="472226AB"/>
    <w:rsid w:val="47222787"/>
    <w:rsid w:val="4722387D"/>
    <w:rsid w:val="472265B6"/>
    <w:rsid w:val="47226FD9"/>
    <w:rsid w:val="47227270"/>
    <w:rsid w:val="4723067E"/>
    <w:rsid w:val="47231F57"/>
    <w:rsid w:val="4723522B"/>
    <w:rsid w:val="47236A8A"/>
    <w:rsid w:val="47240FA3"/>
    <w:rsid w:val="472414FA"/>
    <w:rsid w:val="47242D51"/>
    <w:rsid w:val="472450A7"/>
    <w:rsid w:val="472471F5"/>
    <w:rsid w:val="47250004"/>
    <w:rsid w:val="47251675"/>
    <w:rsid w:val="47253C30"/>
    <w:rsid w:val="47261EB4"/>
    <w:rsid w:val="47262F6D"/>
    <w:rsid w:val="47263BF3"/>
    <w:rsid w:val="47264039"/>
    <w:rsid w:val="47264B63"/>
    <w:rsid w:val="47264D1B"/>
    <w:rsid w:val="47266AC9"/>
    <w:rsid w:val="472703A0"/>
    <w:rsid w:val="4727402C"/>
    <w:rsid w:val="47274150"/>
    <w:rsid w:val="472745EF"/>
    <w:rsid w:val="47275D14"/>
    <w:rsid w:val="47280018"/>
    <w:rsid w:val="47280A93"/>
    <w:rsid w:val="4728211C"/>
    <w:rsid w:val="47287475"/>
    <w:rsid w:val="472900B7"/>
    <w:rsid w:val="47292039"/>
    <w:rsid w:val="4729480B"/>
    <w:rsid w:val="472965B9"/>
    <w:rsid w:val="47297350"/>
    <w:rsid w:val="47297EB3"/>
    <w:rsid w:val="472A227F"/>
    <w:rsid w:val="472A2BA4"/>
    <w:rsid w:val="472A60F0"/>
    <w:rsid w:val="472B2331"/>
    <w:rsid w:val="472B40E0"/>
    <w:rsid w:val="472B73A2"/>
    <w:rsid w:val="472B73B2"/>
    <w:rsid w:val="472C5E27"/>
    <w:rsid w:val="472C79F1"/>
    <w:rsid w:val="472D61C3"/>
    <w:rsid w:val="472D789A"/>
    <w:rsid w:val="472D7E58"/>
    <w:rsid w:val="472E049B"/>
    <w:rsid w:val="472E246B"/>
    <w:rsid w:val="472E2AE8"/>
    <w:rsid w:val="472E3BD0"/>
    <w:rsid w:val="472E4E37"/>
    <w:rsid w:val="472E52DF"/>
    <w:rsid w:val="472E597E"/>
    <w:rsid w:val="472E743B"/>
    <w:rsid w:val="472F1E22"/>
    <w:rsid w:val="472F2EF0"/>
    <w:rsid w:val="472F33DF"/>
    <w:rsid w:val="472F41F9"/>
    <w:rsid w:val="472F75F7"/>
    <w:rsid w:val="47301B98"/>
    <w:rsid w:val="47302116"/>
    <w:rsid w:val="47304688"/>
    <w:rsid w:val="47304D8B"/>
    <w:rsid w:val="47305B9A"/>
    <w:rsid w:val="47307948"/>
    <w:rsid w:val="4731435F"/>
    <w:rsid w:val="47317533"/>
    <w:rsid w:val="4732227C"/>
    <w:rsid w:val="473236C0"/>
    <w:rsid w:val="473306D5"/>
    <w:rsid w:val="47330B7F"/>
    <w:rsid w:val="473311E6"/>
    <w:rsid w:val="47341BB2"/>
    <w:rsid w:val="47343EA7"/>
    <w:rsid w:val="473471DC"/>
    <w:rsid w:val="47347438"/>
    <w:rsid w:val="47347A4C"/>
    <w:rsid w:val="473513C9"/>
    <w:rsid w:val="47354F5E"/>
    <w:rsid w:val="47355B37"/>
    <w:rsid w:val="47356CBB"/>
    <w:rsid w:val="47356D0C"/>
    <w:rsid w:val="47356E70"/>
    <w:rsid w:val="47357FF3"/>
    <w:rsid w:val="4736099E"/>
    <w:rsid w:val="47362BC8"/>
    <w:rsid w:val="473674BC"/>
    <w:rsid w:val="473709EC"/>
    <w:rsid w:val="47370CD6"/>
    <w:rsid w:val="47370E22"/>
    <w:rsid w:val="47371221"/>
    <w:rsid w:val="4737208D"/>
    <w:rsid w:val="47372CA5"/>
    <w:rsid w:val="473733D6"/>
    <w:rsid w:val="47375F60"/>
    <w:rsid w:val="473765BE"/>
    <w:rsid w:val="47376F28"/>
    <w:rsid w:val="473818B9"/>
    <w:rsid w:val="47381ECD"/>
    <w:rsid w:val="473829DE"/>
    <w:rsid w:val="47383A72"/>
    <w:rsid w:val="473867FC"/>
    <w:rsid w:val="4739130E"/>
    <w:rsid w:val="47392CEE"/>
    <w:rsid w:val="47396EB4"/>
    <w:rsid w:val="473A2575"/>
    <w:rsid w:val="473A31DE"/>
    <w:rsid w:val="473A4323"/>
    <w:rsid w:val="473A457C"/>
    <w:rsid w:val="473A6363"/>
    <w:rsid w:val="473C009B"/>
    <w:rsid w:val="473C18EE"/>
    <w:rsid w:val="473C332E"/>
    <w:rsid w:val="473C62ED"/>
    <w:rsid w:val="473D089B"/>
    <w:rsid w:val="473D0A98"/>
    <w:rsid w:val="473D262D"/>
    <w:rsid w:val="473D3E13"/>
    <w:rsid w:val="473D564F"/>
    <w:rsid w:val="473D5E51"/>
    <w:rsid w:val="473D62C9"/>
    <w:rsid w:val="473D738F"/>
    <w:rsid w:val="473E00F0"/>
    <w:rsid w:val="473E02B7"/>
    <w:rsid w:val="473E2065"/>
    <w:rsid w:val="473E2C62"/>
    <w:rsid w:val="473E2D06"/>
    <w:rsid w:val="473E49ED"/>
    <w:rsid w:val="473E5A57"/>
    <w:rsid w:val="473F33F0"/>
    <w:rsid w:val="473F4AA4"/>
    <w:rsid w:val="473F7B8B"/>
    <w:rsid w:val="4740402F"/>
    <w:rsid w:val="47404E68"/>
    <w:rsid w:val="4741207B"/>
    <w:rsid w:val="474123CC"/>
    <w:rsid w:val="47412D0C"/>
    <w:rsid w:val="47412FF1"/>
    <w:rsid w:val="474156B1"/>
    <w:rsid w:val="47423575"/>
    <w:rsid w:val="47424128"/>
    <w:rsid w:val="474260C5"/>
    <w:rsid w:val="47426C78"/>
    <w:rsid w:val="474308F7"/>
    <w:rsid w:val="47431429"/>
    <w:rsid w:val="47434E91"/>
    <w:rsid w:val="47435823"/>
    <w:rsid w:val="474358CD"/>
    <w:rsid w:val="47436505"/>
    <w:rsid w:val="47437970"/>
    <w:rsid w:val="474433F3"/>
    <w:rsid w:val="47444691"/>
    <w:rsid w:val="474451A1"/>
    <w:rsid w:val="47451ADD"/>
    <w:rsid w:val="47453769"/>
    <w:rsid w:val="47454157"/>
    <w:rsid w:val="47455B21"/>
    <w:rsid w:val="4745607B"/>
    <w:rsid w:val="47456821"/>
    <w:rsid w:val="474606F2"/>
    <w:rsid w:val="474613F4"/>
    <w:rsid w:val="47466A45"/>
    <w:rsid w:val="47466FB1"/>
    <w:rsid w:val="4746716B"/>
    <w:rsid w:val="474721C4"/>
    <w:rsid w:val="47472CA7"/>
    <w:rsid w:val="47480B36"/>
    <w:rsid w:val="47482EE3"/>
    <w:rsid w:val="47484E32"/>
    <w:rsid w:val="474927B8"/>
    <w:rsid w:val="47492A25"/>
    <w:rsid w:val="47493076"/>
    <w:rsid w:val="47493101"/>
    <w:rsid w:val="47495579"/>
    <w:rsid w:val="474B0ECB"/>
    <w:rsid w:val="474B210F"/>
    <w:rsid w:val="474B5231"/>
    <w:rsid w:val="474B56EF"/>
    <w:rsid w:val="474B6530"/>
    <w:rsid w:val="474B7378"/>
    <w:rsid w:val="474C107E"/>
    <w:rsid w:val="474C71FC"/>
    <w:rsid w:val="474D04FA"/>
    <w:rsid w:val="474D22A8"/>
    <w:rsid w:val="474D2433"/>
    <w:rsid w:val="474D674C"/>
    <w:rsid w:val="474D7704"/>
    <w:rsid w:val="474D7BD4"/>
    <w:rsid w:val="474E4535"/>
    <w:rsid w:val="474E49D9"/>
    <w:rsid w:val="474F0EE3"/>
    <w:rsid w:val="474F1FE6"/>
    <w:rsid w:val="474F357E"/>
    <w:rsid w:val="474F3929"/>
    <w:rsid w:val="474F3F56"/>
    <w:rsid w:val="474F4102"/>
    <w:rsid w:val="474F4272"/>
    <w:rsid w:val="474F5288"/>
    <w:rsid w:val="474F770C"/>
    <w:rsid w:val="47501D98"/>
    <w:rsid w:val="47504D8D"/>
    <w:rsid w:val="4750686B"/>
    <w:rsid w:val="475101CC"/>
    <w:rsid w:val="4751086A"/>
    <w:rsid w:val="47510B8B"/>
    <w:rsid w:val="4751202E"/>
    <w:rsid w:val="475133F8"/>
    <w:rsid w:val="47513E2B"/>
    <w:rsid w:val="47514BAE"/>
    <w:rsid w:val="47523575"/>
    <w:rsid w:val="47523B08"/>
    <w:rsid w:val="47523E32"/>
    <w:rsid w:val="47525B10"/>
    <w:rsid w:val="47526AA6"/>
    <w:rsid w:val="475310E6"/>
    <w:rsid w:val="4753121A"/>
    <w:rsid w:val="47531516"/>
    <w:rsid w:val="475315B5"/>
    <w:rsid w:val="475345C1"/>
    <w:rsid w:val="475353E4"/>
    <w:rsid w:val="47536980"/>
    <w:rsid w:val="475405DA"/>
    <w:rsid w:val="47544186"/>
    <w:rsid w:val="475449D7"/>
    <w:rsid w:val="47550DDA"/>
    <w:rsid w:val="475511C2"/>
    <w:rsid w:val="475541BB"/>
    <w:rsid w:val="47555600"/>
    <w:rsid w:val="47555616"/>
    <w:rsid w:val="4755580F"/>
    <w:rsid w:val="47560BE3"/>
    <w:rsid w:val="47561677"/>
    <w:rsid w:val="475635A1"/>
    <w:rsid w:val="47564260"/>
    <w:rsid w:val="47564884"/>
    <w:rsid w:val="47565F33"/>
    <w:rsid w:val="475664FA"/>
    <w:rsid w:val="47573126"/>
    <w:rsid w:val="47574ED5"/>
    <w:rsid w:val="4757521E"/>
    <w:rsid w:val="47576DD8"/>
    <w:rsid w:val="47577225"/>
    <w:rsid w:val="475813C6"/>
    <w:rsid w:val="47587A40"/>
    <w:rsid w:val="47590C4D"/>
    <w:rsid w:val="47593A6D"/>
    <w:rsid w:val="475947A0"/>
    <w:rsid w:val="475950F1"/>
    <w:rsid w:val="475951FA"/>
    <w:rsid w:val="47596E9F"/>
    <w:rsid w:val="475A2C17"/>
    <w:rsid w:val="475A30E1"/>
    <w:rsid w:val="475A49C5"/>
    <w:rsid w:val="475A6773"/>
    <w:rsid w:val="475A6890"/>
    <w:rsid w:val="475A7FF8"/>
    <w:rsid w:val="475B1488"/>
    <w:rsid w:val="475B6127"/>
    <w:rsid w:val="475C0A25"/>
    <w:rsid w:val="475C24EB"/>
    <w:rsid w:val="475C6527"/>
    <w:rsid w:val="475D1C91"/>
    <w:rsid w:val="475D6387"/>
    <w:rsid w:val="475D64DE"/>
    <w:rsid w:val="475D6670"/>
    <w:rsid w:val="475E191C"/>
    <w:rsid w:val="475E2707"/>
    <w:rsid w:val="475E3E78"/>
    <w:rsid w:val="475E5238"/>
    <w:rsid w:val="475F1299"/>
    <w:rsid w:val="475F3D89"/>
    <w:rsid w:val="475F7720"/>
    <w:rsid w:val="47602729"/>
    <w:rsid w:val="47605D7C"/>
    <w:rsid w:val="47611BB0"/>
    <w:rsid w:val="47613319"/>
    <w:rsid w:val="47613A1D"/>
    <w:rsid w:val="4761585B"/>
    <w:rsid w:val="47615D53"/>
    <w:rsid w:val="4761678A"/>
    <w:rsid w:val="476177F2"/>
    <w:rsid w:val="47621E96"/>
    <w:rsid w:val="47625049"/>
    <w:rsid w:val="476255FB"/>
    <w:rsid w:val="4762581D"/>
    <w:rsid w:val="47627C1A"/>
    <w:rsid w:val="476310AA"/>
    <w:rsid w:val="4763323F"/>
    <w:rsid w:val="47633879"/>
    <w:rsid w:val="47635D39"/>
    <w:rsid w:val="47641FB3"/>
    <w:rsid w:val="476475F1"/>
    <w:rsid w:val="47653A95"/>
    <w:rsid w:val="47653F13"/>
    <w:rsid w:val="47654CAC"/>
    <w:rsid w:val="476561F7"/>
    <w:rsid w:val="47661376"/>
    <w:rsid w:val="476615BC"/>
    <w:rsid w:val="476640FE"/>
    <w:rsid w:val="47664870"/>
    <w:rsid w:val="47666CCF"/>
    <w:rsid w:val="476725FC"/>
    <w:rsid w:val="47676B01"/>
    <w:rsid w:val="47685334"/>
    <w:rsid w:val="47686632"/>
    <w:rsid w:val="47690158"/>
    <w:rsid w:val="47690488"/>
    <w:rsid w:val="47691F31"/>
    <w:rsid w:val="47694C08"/>
    <w:rsid w:val="47694F1C"/>
    <w:rsid w:val="476A0D12"/>
    <w:rsid w:val="476A10AC"/>
    <w:rsid w:val="476A1A4C"/>
    <w:rsid w:val="476A2E5A"/>
    <w:rsid w:val="476A6EF9"/>
    <w:rsid w:val="476B0980"/>
    <w:rsid w:val="476B2426"/>
    <w:rsid w:val="476B31C3"/>
    <w:rsid w:val="476B4326"/>
    <w:rsid w:val="476B4E24"/>
    <w:rsid w:val="476B6BD2"/>
    <w:rsid w:val="476B7748"/>
    <w:rsid w:val="476B77C0"/>
    <w:rsid w:val="476C0CCC"/>
    <w:rsid w:val="476C240D"/>
    <w:rsid w:val="476C4716"/>
    <w:rsid w:val="476D294A"/>
    <w:rsid w:val="476D46F8"/>
    <w:rsid w:val="476D64A6"/>
    <w:rsid w:val="476E23F1"/>
    <w:rsid w:val="476E62AD"/>
    <w:rsid w:val="476E7104"/>
    <w:rsid w:val="476E78FE"/>
    <w:rsid w:val="476F0038"/>
    <w:rsid w:val="476F0470"/>
    <w:rsid w:val="476F66C2"/>
    <w:rsid w:val="476F7A5C"/>
    <w:rsid w:val="4770221E"/>
    <w:rsid w:val="477041E8"/>
    <w:rsid w:val="47705F96"/>
    <w:rsid w:val="47707148"/>
    <w:rsid w:val="477105FC"/>
    <w:rsid w:val="477108A1"/>
    <w:rsid w:val="47712FAF"/>
    <w:rsid w:val="47713DB9"/>
    <w:rsid w:val="47715085"/>
    <w:rsid w:val="4772024D"/>
    <w:rsid w:val="47721D0E"/>
    <w:rsid w:val="47723ABC"/>
    <w:rsid w:val="47725342"/>
    <w:rsid w:val="47725CB6"/>
    <w:rsid w:val="477261B2"/>
    <w:rsid w:val="4773125F"/>
    <w:rsid w:val="47733030"/>
    <w:rsid w:val="47733184"/>
    <w:rsid w:val="477345E9"/>
    <w:rsid w:val="477349E0"/>
    <w:rsid w:val="4773504B"/>
    <w:rsid w:val="47742723"/>
    <w:rsid w:val="47745A86"/>
    <w:rsid w:val="47746EF8"/>
    <w:rsid w:val="477517FF"/>
    <w:rsid w:val="47752E85"/>
    <w:rsid w:val="477535AD"/>
    <w:rsid w:val="47764260"/>
    <w:rsid w:val="47766090"/>
    <w:rsid w:val="47766D73"/>
    <w:rsid w:val="47767A51"/>
    <w:rsid w:val="47772600"/>
    <w:rsid w:val="47774857"/>
    <w:rsid w:val="47775577"/>
    <w:rsid w:val="477768EC"/>
    <w:rsid w:val="47776FCD"/>
    <w:rsid w:val="47777325"/>
    <w:rsid w:val="477809B0"/>
    <w:rsid w:val="47781149"/>
    <w:rsid w:val="47782E40"/>
    <w:rsid w:val="47782FCC"/>
    <w:rsid w:val="477900FB"/>
    <w:rsid w:val="477912EF"/>
    <w:rsid w:val="4779309D"/>
    <w:rsid w:val="47794A11"/>
    <w:rsid w:val="47797541"/>
    <w:rsid w:val="477A0BC3"/>
    <w:rsid w:val="477A36C4"/>
    <w:rsid w:val="477A43A4"/>
    <w:rsid w:val="477A587D"/>
    <w:rsid w:val="477B2175"/>
    <w:rsid w:val="477B488F"/>
    <w:rsid w:val="477B4D9F"/>
    <w:rsid w:val="477B5067"/>
    <w:rsid w:val="477B76E2"/>
    <w:rsid w:val="477C07C1"/>
    <w:rsid w:val="477C0DDF"/>
    <w:rsid w:val="477C2104"/>
    <w:rsid w:val="477C493B"/>
    <w:rsid w:val="477C748E"/>
    <w:rsid w:val="477D0158"/>
    <w:rsid w:val="477D3E23"/>
    <w:rsid w:val="477D48F2"/>
    <w:rsid w:val="477D5F84"/>
    <w:rsid w:val="477D6AC5"/>
    <w:rsid w:val="477E296B"/>
    <w:rsid w:val="477E30E1"/>
    <w:rsid w:val="477E4B57"/>
    <w:rsid w:val="477E60E3"/>
    <w:rsid w:val="477E6905"/>
    <w:rsid w:val="477F13E1"/>
    <w:rsid w:val="477F15A5"/>
    <w:rsid w:val="477F2EA5"/>
    <w:rsid w:val="477F442B"/>
    <w:rsid w:val="477F5199"/>
    <w:rsid w:val="477F61D9"/>
    <w:rsid w:val="477F6BEF"/>
    <w:rsid w:val="47800598"/>
    <w:rsid w:val="47801D13"/>
    <w:rsid w:val="4780267D"/>
    <w:rsid w:val="47805043"/>
    <w:rsid w:val="47805632"/>
    <w:rsid w:val="478070A6"/>
    <w:rsid w:val="478101A3"/>
    <w:rsid w:val="478163F5"/>
    <w:rsid w:val="478168E6"/>
    <w:rsid w:val="47820ECD"/>
    <w:rsid w:val="47827417"/>
    <w:rsid w:val="4783172B"/>
    <w:rsid w:val="4783216D"/>
    <w:rsid w:val="47833666"/>
    <w:rsid w:val="47833F1C"/>
    <w:rsid w:val="478403E3"/>
    <w:rsid w:val="47841A42"/>
    <w:rsid w:val="47841B24"/>
    <w:rsid w:val="478438E1"/>
    <w:rsid w:val="47852CE8"/>
    <w:rsid w:val="478557D4"/>
    <w:rsid w:val="4785600C"/>
    <w:rsid w:val="4785664B"/>
    <w:rsid w:val="47857C94"/>
    <w:rsid w:val="47861D62"/>
    <w:rsid w:val="47864A7C"/>
    <w:rsid w:val="478657BA"/>
    <w:rsid w:val="47867370"/>
    <w:rsid w:val="478704A5"/>
    <w:rsid w:val="478745DE"/>
    <w:rsid w:val="478758D4"/>
    <w:rsid w:val="47876D4D"/>
    <w:rsid w:val="47881F6B"/>
    <w:rsid w:val="478832E0"/>
    <w:rsid w:val="478838B8"/>
    <w:rsid w:val="47887784"/>
    <w:rsid w:val="47890CF4"/>
    <w:rsid w:val="47895009"/>
    <w:rsid w:val="4789579F"/>
    <w:rsid w:val="47895CE2"/>
    <w:rsid w:val="478973D8"/>
    <w:rsid w:val="47897E5F"/>
    <w:rsid w:val="478A0DF6"/>
    <w:rsid w:val="478A226D"/>
    <w:rsid w:val="478A5272"/>
    <w:rsid w:val="478A52AA"/>
    <w:rsid w:val="478A59A3"/>
    <w:rsid w:val="478A62C0"/>
    <w:rsid w:val="478A6475"/>
    <w:rsid w:val="478A6965"/>
    <w:rsid w:val="478A6996"/>
    <w:rsid w:val="478A7058"/>
    <w:rsid w:val="478A7B2A"/>
    <w:rsid w:val="478B21B8"/>
    <w:rsid w:val="478B2DD0"/>
    <w:rsid w:val="478B472D"/>
    <w:rsid w:val="478B5BE9"/>
    <w:rsid w:val="478B6474"/>
    <w:rsid w:val="478C017D"/>
    <w:rsid w:val="478C5097"/>
    <w:rsid w:val="478C5888"/>
    <w:rsid w:val="478C7274"/>
    <w:rsid w:val="478D08F6"/>
    <w:rsid w:val="478D278E"/>
    <w:rsid w:val="478D306B"/>
    <w:rsid w:val="478D4D9A"/>
    <w:rsid w:val="478D5A05"/>
    <w:rsid w:val="478D7F4E"/>
    <w:rsid w:val="478E35A7"/>
    <w:rsid w:val="478E44F5"/>
    <w:rsid w:val="478E5B6B"/>
    <w:rsid w:val="478F0B12"/>
    <w:rsid w:val="478F2F9C"/>
    <w:rsid w:val="478F4630"/>
    <w:rsid w:val="478F466E"/>
    <w:rsid w:val="479000C6"/>
    <w:rsid w:val="479003E6"/>
    <w:rsid w:val="4790053B"/>
    <w:rsid w:val="47902426"/>
    <w:rsid w:val="47902C63"/>
    <w:rsid w:val="47904BE7"/>
    <w:rsid w:val="47911E5F"/>
    <w:rsid w:val="4791488A"/>
    <w:rsid w:val="47914D50"/>
    <w:rsid w:val="479160F1"/>
    <w:rsid w:val="47916A89"/>
    <w:rsid w:val="479223B1"/>
    <w:rsid w:val="47922F63"/>
    <w:rsid w:val="4792415F"/>
    <w:rsid w:val="47925F0D"/>
    <w:rsid w:val="47925F89"/>
    <w:rsid w:val="47932321"/>
    <w:rsid w:val="47936A47"/>
    <w:rsid w:val="47941618"/>
    <w:rsid w:val="47943210"/>
    <w:rsid w:val="47947185"/>
    <w:rsid w:val="47947ED7"/>
    <w:rsid w:val="4795064D"/>
    <w:rsid w:val="479506E9"/>
    <w:rsid w:val="47951367"/>
    <w:rsid w:val="47952AA8"/>
    <w:rsid w:val="47953C4F"/>
    <w:rsid w:val="47963C27"/>
    <w:rsid w:val="47971775"/>
    <w:rsid w:val="47971DA2"/>
    <w:rsid w:val="47973E16"/>
    <w:rsid w:val="47974793"/>
    <w:rsid w:val="479753C8"/>
    <w:rsid w:val="47975780"/>
    <w:rsid w:val="47975C19"/>
    <w:rsid w:val="479779C7"/>
    <w:rsid w:val="47982EAC"/>
    <w:rsid w:val="4798448C"/>
    <w:rsid w:val="479852C8"/>
    <w:rsid w:val="479866D4"/>
    <w:rsid w:val="4798759C"/>
    <w:rsid w:val="479902FB"/>
    <w:rsid w:val="4799373F"/>
    <w:rsid w:val="479954ED"/>
    <w:rsid w:val="47996DDE"/>
    <w:rsid w:val="479A0F5F"/>
    <w:rsid w:val="479A179F"/>
    <w:rsid w:val="479A3013"/>
    <w:rsid w:val="479A32A5"/>
    <w:rsid w:val="479A6684"/>
    <w:rsid w:val="479A6C56"/>
    <w:rsid w:val="479A7DF4"/>
    <w:rsid w:val="479B1265"/>
    <w:rsid w:val="479B658C"/>
    <w:rsid w:val="479B74B7"/>
    <w:rsid w:val="479B7852"/>
    <w:rsid w:val="479C2B26"/>
    <w:rsid w:val="479C322F"/>
    <w:rsid w:val="479C5BCB"/>
    <w:rsid w:val="479C7DAA"/>
    <w:rsid w:val="479D2A76"/>
    <w:rsid w:val="479D371D"/>
    <w:rsid w:val="479D6259"/>
    <w:rsid w:val="479D7974"/>
    <w:rsid w:val="479E0C9E"/>
    <w:rsid w:val="479E0D55"/>
    <w:rsid w:val="479E26CA"/>
    <w:rsid w:val="479E3B5A"/>
    <w:rsid w:val="479E529B"/>
    <w:rsid w:val="479E5715"/>
    <w:rsid w:val="479E6B91"/>
    <w:rsid w:val="479E7FAE"/>
    <w:rsid w:val="479F062A"/>
    <w:rsid w:val="479F1D19"/>
    <w:rsid w:val="479F1F78"/>
    <w:rsid w:val="479F4076"/>
    <w:rsid w:val="479F43DB"/>
    <w:rsid w:val="479F4E5A"/>
    <w:rsid w:val="479F5083"/>
    <w:rsid w:val="479F7191"/>
    <w:rsid w:val="47A05F7D"/>
    <w:rsid w:val="47A111BA"/>
    <w:rsid w:val="47A11890"/>
    <w:rsid w:val="47A13742"/>
    <w:rsid w:val="47A15C92"/>
    <w:rsid w:val="47A22DEA"/>
    <w:rsid w:val="47A23394"/>
    <w:rsid w:val="47A254C5"/>
    <w:rsid w:val="47A261EC"/>
    <w:rsid w:val="47A26612"/>
    <w:rsid w:val="47A26636"/>
    <w:rsid w:val="47A34213"/>
    <w:rsid w:val="47A3636C"/>
    <w:rsid w:val="47A41C6E"/>
    <w:rsid w:val="47A45C40"/>
    <w:rsid w:val="47A46A2B"/>
    <w:rsid w:val="47A503EA"/>
    <w:rsid w:val="47A50BE7"/>
    <w:rsid w:val="47A520E4"/>
    <w:rsid w:val="47A5368E"/>
    <w:rsid w:val="47A54BA9"/>
    <w:rsid w:val="47A55510"/>
    <w:rsid w:val="47A55A73"/>
    <w:rsid w:val="47A57519"/>
    <w:rsid w:val="47A6197F"/>
    <w:rsid w:val="47A619B8"/>
    <w:rsid w:val="47A623FA"/>
    <w:rsid w:val="47A62556"/>
    <w:rsid w:val="47A62F9E"/>
    <w:rsid w:val="47A63A2D"/>
    <w:rsid w:val="47A655C7"/>
    <w:rsid w:val="47A65946"/>
    <w:rsid w:val="47A67C0A"/>
    <w:rsid w:val="47A67D55"/>
    <w:rsid w:val="47A67F81"/>
    <w:rsid w:val="47A7239C"/>
    <w:rsid w:val="47A7318C"/>
    <w:rsid w:val="47A73A67"/>
    <w:rsid w:val="47A74EBD"/>
    <w:rsid w:val="47A750C1"/>
    <w:rsid w:val="47A76CEC"/>
    <w:rsid w:val="47A77122"/>
    <w:rsid w:val="47A80F1E"/>
    <w:rsid w:val="47A81BD4"/>
    <w:rsid w:val="47A83982"/>
    <w:rsid w:val="47A8634D"/>
    <w:rsid w:val="47A8780C"/>
    <w:rsid w:val="47A9156B"/>
    <w:rsid w:val="47A91C8E"/>
    <w:rsid w:val="47A9609A"/>
    <w:rsid w:val="47A977DD"/>
    <w:rsid w:val="47A978DA"/>
    <w:rsid w:val="47AA234B"/>
    <w:rsid w:val="47AA383E"/>
    <w:rsid w:val="47AA594C"/>
    <w:rsid w:val="47AA6D1C"/>
    <w:rsid w:val="47AB17F6"/>
    <w:rsid w:val="47AB3030"/>
    <w:rsid w:val="47AB3B98"/>
    <w:rsid w:val="47AB5220"/>
    <w:rsid w:val="47AB6FCE"/>
    <w:rsid w:val="47AC1493"/>
    <w:rsid w:val="47AC3530"/>
    <w:rsid w:val="47AD0723"/>
    <w:rsid w:val="47AD0F98"/>
    <w:rsid w:val="47AD2F34"/>
    <w:rsid w:val="47AD4BDE"/>
    <w:rsid w:val="47AD567B"/>
    <w:rsid w:val="47AE4E13"/>
    <w:rsid w:val="47AE572D"/>
    <w:rsid w:val="47AF00AC"/>
    <w:rsid w:val="47AF1047"/>
    <w:rsid w:val="47AF4ADF"/>
    <w:rsid w:val="47AF4D11"/>
    <w:rsid w:val="47AF6ABF"/>
    <w:rsid w:val="47B00DF5"/>
    <w:rsid w:val="47B02837"/>
    <w:rsid w:val="47B06E63"/>
    <w:rsid w:val="47B07ECD"/>
    <w:rsid w:val="47B10A89"/>
    <w:rsid w:val="47B16CD9"/>
    <w:rsid w:val="47B16CDB"/>
    <w:rsid w:val="47B2035D"/>
    <w:rsid w:val="47B20D90"/>
    <w:rsid w:val="47B255B6"/>
    <w:rsid w:val="47B265AF"/>
    <w:rsid w:val="47B27C6B"/>
    <w:rsid w:val="47B30779"/>
    <w:rsid w:val="47B34040"/>
    <w:rsid w:val="47B350B3"/>
    <w:rsid w:val="47B36031"/>
    <w:rsid w:val="47B37D01"/>
    <w:rsid w:val="47B40579"/>
    <w:rsid w:val="47B42327"/>
    <w:rsid w:val="47B440D5"/>
    <w:rsid w:val="47B448F0"/>
    <w:rsid w:val="47B4563E"/>
    <w:rsid w:val="47B510A7"/>
    <w:rsid w:val="47B55DC2"/>
    <w:rsid w:val="47B57E4D"/>
    <w:rsid w:val="47B61DE1"/>
    <w:rsid w:val="47B65454"/>
    <w:rsid w:val="47B67BAE"/>
    <w:rsid w:val="47B70069"/>
    <w:rsid w:val="47B708B6"/>
    <w:rsid w:val="47B70A7F"/>
    <w:rsid w:val="47B73271"/>
    <w:rsid w:val="47B73918"/>
    <w:rsid w:val="47B73BC5"/>
    <w:rsid w:val="47B749B2"/>
    <w:rsid w:val="47B75973"/>
    <w:rsid w:val="47B75E34"/>
    <w:rsid w:val="47B80230"/>
    <w:rsid w:val="47B837E7"/>
    <w:rsid w:val="47B839DD"/>
    <w:rsid w:val="47B8658F"/>
    <w:rsid w:val="47B90762"/>
    <w:rsid w:val="47B90933"/>
    <w:rsid w:val="47B93390"/>
    <w:rsid w:val="47B941FA"/>
    <w:rsid w:val="47B95B8F"/>
    <w:rsid w:val="47B972D2"/>
    <w:rsid w:val="47B9793D"/>
    <w:rsid w:val="47BA0528"/>
    <w:rsid w:val="47BA1BF2"/>
    <w:rsid w:val="47BA35BE"/>
    <w:rsid w:val="47BA421F"/>
    <w:rsid w:val="47BA7F1E"/>
    <w:rsid w:val="47BB01E6"/>
    <w:rsid w:val="47BB1804"/>
    <w:rsid w:val="47BB1865"/>
    <w:rsid w:val="47BB1907"/>
    <w:rsid w:val="47BB2BB0"/>
    <w:rsid w:val="47BB2F13"/>
    <w:rsid w:val="47BB31E1"/>
    <w:rsid w:val="47BB36B5"/>
    <w:rsid w:val="47BB386C"/>
    <w:rsid w:val="47BB47C3"/>
    <w:rsid w:val="47BB483D"/>
    <w:rsid w:val="47BB6B0B"/>
    <w:rsid w:val="47BB7E19"/>
    <w:rsid w:val="47BB7EDA"/>
    <w:rsid w:val="47BC5E84"/>
    <w:rsid w:val="47BD0186"/>
    <w:rsid w:val="47BD1073"/>
    <w:rsid w:val="47BD1CB4"/>
    <w:rsid w:val="47BD2299"/>
    <w:rsid w:val="47BD5A28"/>
    <w:rsid w:val="47BD685E"/>
    <w:rsid w:val="47BE3A02"/>
    <w:rsid w:val="47BE4880"/>
    <w:rsid w:val="47BE4F54"/>
    <w:rsid w:val="47BE6D02"/>
    <w:rsid w:val="47C00CCC"/>
    <w:rsid w:val="47C03612"/>
    <w:rsid w:val="47C03863"/>
    <w:rsid w:val="47C03EA2"/>
    <w:rsid w:val="47C03FEB"/>
    <w:rsid w:val="47C05A64"/>
    <w:rsid w:val="47C06F1E"/>
    <w:rsid w:val="47C071A5"/>
    <w:rsid w:val="47C1229E"/>
    <w:rsid w:val="47C147E7"/>
    <w:rsid w:val="47C14A44"/>
    <w:rsid w:val="47C167F2"/>
    <w:rsid w:val="47C16EF4"/>
    <w:rsid w:val="47C21AC5"/>
    <w:rsid w:val="47C22C96"/>
    <w:rsid w:val="47C2406F"/>
    <w:rsid w:val="47C2502C"/>
    <w:rsid w:val="47C26F0E"/>
    <w:rsid w:val="47C274E4"/>
    <w:rsid w:val="47C307BC"/>
    <w:rsid w:val="47C3116D"/>
    <w:rsid w:val="47C317E6"/>
    <w:rsid w:val="47C3256A"/>
    <w:rsid w:val="47C33E4F"/>
    <w:rsid w:val="47C33E74"/>
    <w:rsid w:val="47C34AC8"/>
    <w:rsid w:val="47C368BD"/>
    <w:rsid w:val="47C4007E"/>
    <w:rsid w:val="47C44203"/>
    <w:rsid w:val="47C4585B"/>
    <w:rsid w:val="47C479A8"/>
    <w:rsid w:val="47C50773"/>
    <w:rsid w:val="47C50E1F"/>
    <w:rsid w:val="47C51F81"/>
    <w:rsid w:val="47C5347F"/>
    <w:rsid w:val="47C54534"/>
    <w:rsid w:val="47C54D69"/>
    <w:rsid w:val="47C57C89"/>
    <w:rsid w:val="47C6104F"/>
    <w:rsid w:val="47C6205A"/>
    <w:rsid w:val="47C63E08"/>
    <w:rsid w:val="47C66D14"/>
    <w:rsid w:val="47C674F6"/>
    <w:rsid w:val="47C70395"/>
    <w:rsid w:val="47C7476F"/>
    <w:rsid w:val="47C7581F"/>
    <w:rsid w:val="47C7784B"/>
    <w:rsid w:val="47C81002"/>
    <w:rsid w:val="47C84024"/>
    <w:rsid w:val="47C86E80"/>
    <w:rsid w:val="47C9034E"/>
    <w:rsid w:val="47C920AF"/>
    <w:rsid w:val="47C962C6"/>
    <w:rsid w:val="47CA22BC"/>
    <w:rsid w:val="47CA2E28"/>
    <w:rsid w:val="47CA4106"/>
    <w:rsid w:val="47CA56A6"/>
    <w:rsid w:val="47CB141F"/>
    <w:rsid w:val="47CB3EAF"/>
    <w:rsid w:val="47CB4DCD"/>
    <w:rsid w:val="47CB7671"/>
    <w:rsid w:val="47CC1972"/>
    <w:rsid w:val="47CC4E19"/>
    <w:rsid w:val="47CC5753"/>
    <w:rsid w:val="47CC58C3"/>
    <w:rsid w:val="47CC698C"/>
    <w:rsid w:val="47CC756D"/>
    <w:rsid w:val="47CD33E9"/>
    <w:rsid w:val="47CD5197"/>
    <w:rsid w:val="47CD623E"/>
    <w:rsid w:val="47CD7A10"/>
    <w:rsid w:val="47CE1850"/>
    <w:rsid w:val="47CE2C39"/>
    <w:rsid w:val="47CE3E00"/>
    <w:rsid w:val="47CE551E"/>
    <w:rsid w:val="47CE554A"/>
    <w:rsid w:val="47CE7844"/>
    <w:rsid w:val="47CF06F2"/>
    <w:rsid w:val="47CF2575"/>
    <w:rsid w:val="47CF39DD"/>
    <w:rsid w:val="47CF3BC4"/>
    <w:rsid w:val="47CF3E67"/>
    <w:rsid w:val="47CF53B3"/>
    <w:rsid w:val="47D11C79"/>
    <w:rsid w:val="47D13709"/>
    <w:rsid w:val="47D14C87"/>
    <w:rsid w:val="47D169E9"/>
    <w:rsid w:val="47D209FF"/>
    <w:rsid w:val="47D20CAB"/>
    <w:rsid w:val="47D27E79"/>
    <w:rsid w:val="47D303D2"/>
    <w:rsid w:val="47D31AAF"/>
    <w:rsid w:val="47D31E1A"/>
    <w:rsid w:val="47D3233B"/>
    <w:rsid w:val="47D32A4A"/>
    <w:rsid w:val="47D335FF"/>
    <w:rsid w:val="47D349CC"/>
    <w:rsid w:val="47D35031"/>
    <w:rsid w:val="47D3711A"/>
    <w:rsid w:val="47D41231"/>
    <w:rsid w:val="47D413D8"/>
    <w:rsid w:val="47D43712"/>
    <w:rsid w:val="47D44777"/>
    <w:rsid w:val="47D46525"/>
    <w:rsid w:val="47D4714F"/>
    <w:rsid w:val="47D474AE"/>
    <w:rsid w:val="47D5062C"/>
    <w:rsid w:val="47D5185F"/>
    <w:rsid w:val="47D5255E"/>
    <w:rsid w:val="47D535CE"/>
    <w:rsid w:val="47D604EF"/>
    <w:rsid w:val="47D61896"/>
    <w:rsid w:val="47D62C34"/>
    <w:rsid w:val="47D67008"/>
    <w:rsid w:val="47D73B35"/>
    <w:rsid w:val="47D76015"/>
    <w:rsid w:val="47D77080"/>
    <w:rsid w:val="47D77DC3"/>
    <w:rsid w:val="47D83CEB"/>
    <w:rsid w:val="47D8469F"/>
    <w:rsid w:val="47D8491B"/>
    <w:rsid w:val="47D8783B"/>
    <w:rsid w:val="47D9046E"/>
    <w:rsid w:val="47D9065F"/>
    <w:rsid w:val="47D91D8D"/>
    <w:rsid w:val="47D93349"/>
    <w:rsid w:val="47D97D4C"/>
    <w:rsid w:val="47DA0C17"/>
    <w:rsid w:val="47DA11DC"/>
    <w:rsid w:val="47DB3D58"/>
    <w:rsid w:val="47DB48C2"/>
    <w:rsid w:val="47DB5B06"/>
    <w:rsid w:val="47DB78B4"/>
    <w:rsid w:val="47DC187E"/>
    <w:rsid w:val="47DC362C"/>
    <w:rsid w:val="47DC4D97"/>
    <w:rsid w:val="47DD1A5E"/>
    <w:rsid w:val="47DD40A7"/>
    <w:rsid w:val="47DD5917"/>
    <w:rsid w:val="47DD5E3B"/>
    <w:rsid w:val="47DD6F22"/>
    <w:rsid w:val="47DD7AD0"/>
    <w:rsid w:val="47DE4C4B"/>
    <w:rsid w:val="47DE73A4"/>
    <w:rsid w:val="47DF1780"/>
    <w:rsid w:val="47DF2AEE"/>
    <w:rsid w:val="47DF7E35"/>
    <w:rsid w:val="47E0136E"/>
    <w:rsid w:val="47E0311C"/>
    <w:rsid w:val="47E04ECA"/>
    <w:rsid w:val="47E0504E"/>
    <w:rsid w:val="47E059F6"/>
    <w:rsid w:val="47E11A47"/>
    <w:rsid w:val="47E11B02"/>
    <w:rsid w:val="47E131DF"/>
    <w:rsid w:val="47E139FB"/>
    <w:rsid w:val="47E14E83"/>
    <w:rsid w:val="47E1544D"/>
    <w:rsid w:val="47E17DA3"/>
    <w:rsid w:val="47E23229"/>
    <w:rsid w:val="47E23BB5"/>
    <w:rsid w:val="47E240D6"/>
    <w:rsid w:val="47E26926"/>
    <w:rsid w:val="47E26E94"/>
    <w:rsid w:val="47E270A1"/>
    <w:rsid w:val="47E344B7"/>
    <w:rsid w:val="47E349BA"/>
    <w:rsid w:val="47E4214A"/>
    <w:rsid w:val="47E42B63"/>
    <w:rsid w:val="47E435E3"/>
    <w:rsid w:val="47E45A88"/>
    <w:rsid w:val="47E50059"/>
    <w:rsid w:val="47E532EE"/>
    <w:rsid w:val="47E5365C"/>
    <w:rsid w:val="47E5422B"/>
    <w:rsid w:val="47E562EF"/>
    <w:rsid w:val="47E56984"/>
    <w:rsid w:val="47E61ED6"/>
    <w:rsid w:val="47E622D9"/>
    <w:rsid w:val="47E623B1"/>
    <w:rsid w:val="47E66250"/>
    <w:rsid w:val="47E671AE"/>
    <w:rsid w:val="47E6777F"/>
    <w:rsid w:val="47E758BF"/>
    <w:rsid w:val="47E80223"/>
    <w:rsid w:val="47E837E0"/>
    <w:rsid w:val="47E863B1"/>
    <w:rsid w:val="47E90419"/>
    <w:rsid w:val="47E90AA0"/>
    <w:rsid w:val="47E94C70"/>
    <w:rsid w:val="47E95D4E"/>
    <w:rsid w:val="47E9650D"/>
    <w:rsid w:val="47EA3F9B"/>
    <w:rsid w:val="47EA45FA"/>
    <w:rsid w:val="47EA5D49"/>
    <w:rsid w:val="47EA6A93"/>
    <w:rsid w:val="47EB0F4F"/>
    <w:rsid w:val="47EB2161"/>
    <w:rsid w:val="47EB2E3D"/>
    <w:rsid w:val="47EB386F"/>
    <w:rsid w:val="47EB3B3D"/>
    <w:rsid w:val="47EB5460"/>
    <w:rsid w:val="47EC1AC1"/>
    <w:rsid w:val="47EC731C"/>
    <w:rsid w:val="47EC7D13"/>
    <w:rsid w:val="47ED1BCE"/>
    <w:rsid w:val="47ED3A8B"/>
    <w:rsid w:val="47ED4A81"/>
    <w:rsid w:val="47ED5839"/>
    <w:rsid w:val="47ED662D"/>
    <w:rsid w:val="47EE2A9A"/>
    <w:rsid w:val="47EE3E01"/>
    <w:rsid w:val="47EE5CBF"/>
    <w:rsid w:val="47EE5E9B"/>
    <w:rsid w:val="47EE5F11"/>
    <w:rsid w:val="47EE6444"/>
    <w:rsid w:val="47EF0B53"/>
    <w:rsid w:val="47EF15B1"/>
    <w:rsid w:val="47EF2879"/>
    <w:rsid w:val="47EF35AD"/>
    <w:rsid w:val="47EF36B3"/>
    <w:rsid w:val="47EF4AAE"/>
    <w:rsid w:val="47EF596E"/>
    <w:rsid w:val="47EF6683"/>
    <w:rsid w:val="47EF6C5F"/>
    <w:rsid w:val="47EF7660"/>
    <w:rsid w:val="47EF7803"/>
    <w:rsid w:val="47EF7816"/>
    <w:rsid w:val="47F00391"/>
    <w:rsid w:val="47F00E85"/>
    <w:rsid w:val="47F04C21"/>
    <w:rsid w:val="47F06392"/>
    <w:rsid w:val="47F068B3"/>
    <w:rsid w:val="47F078FD"/>
    <w:rsid w:val="47F116F8"/>
    <w:rsid w:val="47F142A7"/>
    <w:rsid w:val="47F144CD"/>
    <w:rsid w:val="47F16027"/>
    <w:rsid w:val="47F210A1"/>
    <w:rsid w:val="47F22034"/>
    <w:rsid w:val="47F22E4F"/>
    <w:rsid w:val="47F24BFD"/>
    <w:rsid w:val="47F2670E"/>
    <w:rsid w:val="47F347E0"/>
    <w:rsid w:val="47F3498E"/>
    <w:rsid w:val="47F366F7"/>
    <w:rsid w:val="47F40975"/>
    <w:rsid w:val="47F41D83"/>
    <w:rsid w:val="47F42C63"/>
    <w:rsid w:val="47F44C19"/>
    <w:rsid w:val="47F44E19"/>
    <w:rsid w:val="47F6050F"/>
    <w:rsid w:val="47F646ED"/>
    <w:rsid w:val="47F711E9"/>
    <w:rsid w:val="47F71E45"/>
    <w:rsid w:val="47F72214"/>
    <w:rsid w:val="47F73984"/>
    <w:rsid w:val="47F74268"/>
    <w:rsid w:val="47F760BD"/>
    <w:rsid w:val="47F76D2E"/>
    <w:rsid w:val="47F8086D"/>
    <w:rsid w:val="47F83246"/>
    <w:rsid w:val="47F92430"/>
    <w:rsid w:val="47F924BA"/>
    <w:rsid w:val="47F926E1"/>
    <w:rsid w:val="47F93A1F"/>
    <w:rsid w:val="47F94706"/>
    <w:rsid w:val="47F94DD2"/>
    <w:rsid w:val="47F95F8C"/>
    <w:rsid w:val="47F97160"/>
    <w:rsid w:val="47FA07C6"/>
    <w:rsid w:val="47FA09C0"/>
    <w:rsid w:val="47FA3610"/>
    <w:rsid w:val="47FA428D"/>
    <w:rsid w:val="47FB2286"/>
    <w:rsid w:val="47FB600A"/>
    <w:rsid w:val="47FB61A8"/>
    <w:rsid w:val="47FB7F56"/>
    <w:rsid w:val="47FC0A78"/>
    <w:rsid w:val="47FC35B9"/>
    <w:rsid w:val="47FC5A7C"/>
    <w:rsid w:val="47FC782A"/>
    <w:rsid w:val="47FD13AC"/>
    <w:rsid w:val="47FD4576"/>
    <w:rsid w:val="47FD4F4F"/>
    <w:rsid w:val="47FD50B0"/>
    <w:rsid w:val="47FD539B"/>
    <w:rsid w:val="47FD58FC"/>
    <w:rsid w:val="47FD5CB7"/>
    <w:rsid w:val="47FE17F4"/>
    <w:rsid w:val="47FE35A2"/>
    <w:rsid w:val="47FE7A46"/>
    <w:rsid w:val="47FF162C"/>
    <w:rsid w:val="47FF4854"/>
    <w:rsid w:val="47FF6295"/>
    <w:rsid w:val="4800012E"/>
    <w:rsid w:val="480014B3"/>
    <w:rsid w:val="48002EAC"/>
    <w:rsid w:val="48006E33"/>
    <w:rsid w:val="4800731A"/>
    <w:rsid w:val="48007A58"/>
    <w:rsid w:val="48007C0D"/>
    <w:rsid w:val="48013C69"/>
    <w:rsid w:val="48015AC8"/>
    <w:rsid w:val="480171CC"/>
    <w:rsid w:val="48017A71"/>
    <w:rsid w:val="480212E4"/>
    <w:rsid w:val="4802207E"/>
    <w:rsid w:val="48024364"/>
    <w:rsid w:val="480318C4"/>
    <w:rsid w:val="48032774"/>
    <w:rsid w:val="4803302F"/>
    <w:rsid w:val="4803505C"/>
    <w:rsid w:val="48035A11"/>
    <w:rsid w:val="48036E0A"/>
    <w:rsid w:val="48040C0B"/>
    <w:rsid w:val="4804200A"/>
    <w:rsid w:val="480441B5"/>
    <w:rsid w:val="48044D00"/>
    <w:rsid w:val="48050DD4"/>
    <w:rsid w:val="4805272F"/>
    <w:rsid w:val="48052B82"/>
    <w:rsid w:val="480531C8"/>
    <w:rsid w:val="48054198"/>
    <w:rsid w:val="48054931"/>
    <w:rsid w:val="480552EE"/>
    <w:rsid w:val="480558D9"/>
    <w:rsid w:val="48056ADA"/>
    <w:rsid w:val="480604F7"/>
    <w:rsid w:val="48060EF4"/>
    <w:rsid w:val="48061850"/>
    <w:rsid w:val="4806314D"/>
    <w:rsid w:val="48064139"/>
    <w:rsid w:val="48066D69"/>
    <w:rsid w:val="4806720E"/>
    <w:rsid w:val="480701F9"/>
    <w:rsid w:val="480706A9"/>
    <w:rsid w:val="48074B4D"/>
    <w:rsid w:val="480755C1"/>
    <w:rsid w:val="480768FB"/>
    <w:rsid w:val="48081689"/>
    <w:rsid w:val="48082673"/>
    <w:rsid w:val="48082F5A"/>
    <w:rsid w:val="4808425A"/>
    <w:rsid w:val="48085415"/>
    <w:rsid w:val="48087E99"/>
    <w:rsid w:val="48092A14"/>
    <w:rsid w:val="48092B19"/>
    <w:rsid w:val="48093374"/>
    <w:rsid w:val="480956EA"/>
    <w:rsid w:val="480A4846"/>
    <w:rsid w:val="480A506C"/>
    <w:rsid w:val="480A53F9"/>
    <w:rsid w:val="480A7DD2"/>
    <w:rsid w:val="480B3DA3"/>
    <w:rsid w:val="480B7815"/>
    <w:rsid w:val="480C031E"/>
    <w:rsid w:val="480C149A"/>
    <w:rsid w:val="480C2163"/>
    <w:rsid w:val="480C5CBF"/>
    <w:rsid w:val="480C6C1B"/>
    <w:rsid w:val="480D1A37"/>
    <w:rsid w:val="480D2806"/>
    <w:rsid w:val="480D3A23"/>
    <w:rsid w:val="480D3F55"/>
    <w:rsid w:val="480D6AFF"/>
    <w:rsid w:val="480D7C89"/>
    <w:rsid w:val="480E230D"/>
    <w:rsid w:val="480E26B0"/>
    <w:rsid w:val="480E290B"/>
    <w:rsid w:val="480E2E2C"/>
    <w:rsid w:val="480E447D"/>
    <w:rsid w:val="480E54FB"/>
    <w:rsid w:val="480F13E0"/>
    <w:rsid w:val="480F1EC9"/>
    <w:rsid w:val="480F3A01"/>
    <w:rsid w:val="480F60D7"/>
    <w:rsid w:val="480F698B"/>
    <w:rsid w:val="480F755D"/>
    <w:rsid w:val="481003AE"/>
    <w:rsid w:val="48102B5F"/>
    <w:rsid w:val="481051C7"/>
    <w:rsid w:val="48107B0C"/>
    <w:rsid w:val="4811107C"/>
    <w:rsid w:val="48111FAD"/>
    <w:rsid w:val="48112C11"/>
    <w:rsid w:val="481132D5"/>
    <w:rsid w:val="48114024"/>
    <w:rsid w:val="48117779"/>
    <w:rsid w:val="48124318"/>
    <w:rsid w:val="4812610C"/>
    <w:rsid w:val="48126677"/>
    <w:rsid w:val="481266EB"/>
    <w:rsid w:val="48127352"/>
    <w:rsid w:val="481335BB"/>
    <w:rsid w:val="48140F5E"/>
    <w:rsid w:val="48142DC6"/>
    <w:rsid w:val="48143A35"/>
    <w:rsid w:val="4814724D"/>
    <w:rsid w:val="48147269"/>
    <w:rsid w:val="48150F23"/>
    <w:rsid w:val="48153C8D"/>
    <w:rsid w:val="4815511A"/>
    <w:rsid w:val="481604EB"/>
    <w:rsid w:val="48162A14"/>
    <w:rsid w:val="48163D38"/>
    <w:rsid w:val="4816511D"/>
    <w:rsid w:val="48166028"/>
    <w:rsid w:val="4816685E"/>
    <w:rsid w:val="48166B3E"/>
    <w:rsid w:val="481728B6"/>
    <w:rsid w:val="481748FA"/>
    <w:rsid w:val="48175C24"/>
    <w:rsid w:val="481903DC"/>
    <w:rsid w:val="4819260E"/>
    <w:rsid w:val="4819483A"/>
    <w:rsid w:val="48195CF7"/>
    <w:rsid w:val="481961BA"/>
    <w:rsid w:val="4819662E"/>
    <w:rsid w:val="48196749"/>
    <w:rsid w:val="481969A4"/>
    <w:rsid w:val="48197441"/>
    <w:rsid w:val="48197D5A"/>
    <w:rsid w:val="481A01CE"/>
    <w:rsid w:val="481A4CED"/>
    <w:rsid w:val="481A5D55"/>
    <w:rsid w:val="481B05F8"/>
    <w:rsid w:val="481B523D"/>
    <w:rsid w:val="481B7AFF"/>
    <w:rsid w:val="481C2E6A"/>
    <w:rsid w:val="481C3390"/>
    <w:rsid w:val="481C4D7D"/>
    <w:rsid w:val="481C565B"/>
    <w:rsid w:val="481C5B2A"/>
    <w:rsid w:val="481C60BF"/>
    <w:rsid w:val="481D0D23"/>
    <w:rsid w:val="481D2C20"/>
    <w:rsid w:val="481D2C72"/>
    <w:rsid w:val="481D3095"/>
    <w:rsid w:val="481D40ED"/>
    <w:rsid w:val="481D7ECC"/>
    <w:rsid w:val="481E13E1"/>
    <w:rsid w:val="481E1C7B"/>
    <w:rsid w:val="481E1E96"/>
    <w:rsid w:val="481E3AAF"/>
    <w:rsid w:val="481E3C44"/>
    <w:rsid w:val="481F00B7"/>
    <w:rsid w:val="481F0D43"/>
    <w:rsid w:val="481F1051"/>
    <w:rsid w:val="481F1EE2"/>
    <w:rsid w:val="481F697D"/>
    <w:rsid w:val="48202327"/>
    <w:rsid w:val="482024E1"/>
    <w:rsid w:val="482026C1"/>
    <w:rsid w:val="48202971"/>
    <w:rsid w:val="48205C0E"/>
    <w:rsid w:val="482079BC"/>
    <w:rsid w:val="48211F17"/>
    <w:rsid w:val="48213744"/>
    <w:rsid w:val="48217014"/>
    <w:rsid w:val="48217291"/>
    <w:rsid w:val="48221986"/>
    <w:rsid w:val="482237D7"/>
    <w:rsid w:val="48226D1F"/>
    <w:rsid w:val="482275FE"/>
    <w:rsid w:val="48231BCD"/>
    <w:rsid w:val="48234046"/>
    <w:rsid w:val="48236291"/>
    <w:rsid w:val="4824200D"/>
    <w:rsid w:val="48252DC4"/>
    <w:rsid w:val="48253782"/>
    <w:rsid w:val="48254A99"/>
    <w:rsid w:val="4825666E"/>
    <w:rsid w:val="482570F7"/>
    <w:rsid w:val="48260034"/>
    <w:rsid w:val="4826427F"/>
    <w:rsid w:val="482649C3"/>
    <w:rsid w:val="48264C12"/>
    <w:rsid w:val="482676A4"/>
    <w:rsid w:val="4827165C"/>
    <w:rsid w:val="48272AF9"/>
    <w:rsid w:val="48276F9D"/>
    <w:rsid w:val="4828061F"/>
    <w:rsid w:val="48281095"/>
    <w:rsid w:val="4828150B"/>
    <w:rsid w:val="48282530"/>
    <w:rsid w:val="48284AC3"/>
    <w:rsid w:val="48284D55"/>
    <w:rsid w:val="48286522"/>
    <w:rsid w:val="48286871"/>
    <w:rsid w:val="48292A4C"/>
    <w:rsid w:val="48294D40"/>
    <w:rsid w:val="482A0D6A"/>
    <w:rsid w:val="482A2272"/>
    <w:rsid w:val="482A2334"/>
    <w:rsid w:val="482A2962"/>
    <w:rsid w:val="482A3EE8"/>
    <w:rsid w:val="482A4397"/>
    <w:rsid w:val="482A533B"/>
    <w:rsid w:val="482A6514"/>
    <w:rsid w:val="482A7C30"/>
    <w:rsid w:val="482B18B6"/>
    <w:rsid w:val="482B6F3F"/>
    <w:rsid w:val="482C010F"/>
    <w:rsid w:val="482C0320"/>
    <w:rsid w:val="482C04E4"/>
    <w:rsid w:val="482C3678"/>
    <w:rsid w:val="482C402F"/>
    <w:rsid w:val="482C6361"/>
    <w:rsid w:val="482C6A96"/>
    <w:rsid w:val="482C6B18"/>
    <w:rsid w:val="482D0269"/>
    <w:rsid w:val="482D0A66"/>
    <w:rsid w:val="482D13C8"/>
    <w:rsid w:val="482D34E6"/>
    <w:rsid w:val="482D3655"/>
    <w:rsid w:val="482E032B"/>
    <w:rsid w:val="482E20D9"/>
    <w:rsid w:val="482E2597"/>
    <w:rsid w:val="482E33A4"/>
    <w:rsid w:val="482E5992"/>
    <w:rsid w:val="482E5F75"/>
    <w:rsid w:val="482E6391"/>
    <w:rsid w:val="482E723D"/>
    <w:rsid w:val="482F19AD"/>
    <w:rsid w:val="482F1C61"/>
    <w:rsid w:val="482F55CA"/>
    <w:rsid w:val="482F7BFF"/>
    <w:rsid w:val="48302735"/>
    <w:rsid w:val="48303471"/>
    <w:rsid w:val="48311BC9"/>
    <w:rsid w:val="48311D25"/>
    <w:rsid w:val="48313978"/>
    <w:rsid w:val="48313AC9"/>
    <w:rsid w:val="48315726"/>
    <w:rsid w:val="48317A47"/>
    <w:rsid w:val="48322BD2"/>
    <w:rsid w:val="483279BD"/>
    <w:rsid w:val="48330957"/>
    <w:rsid w:val="4833500D"/>
    <w:rsid w:val="48335942"/>
    <w:rsid w:val="48335D86"/>
    <w:rsid w:val="48337309"/>
    <w:rsid w:val="48340669"/>
    <w:rsid w:val="48341828"/>
    <w:rsid w:val="483428B5"/>
    <w:rsid w:val="48343468"/>
    <w:rsid w:val="48345216"/>
    <w:rsid w:val="483471F7"/>
    <w:rsid w:val="48355AFA"/>
    <w:rsid w:val="48360F8E"/>
    <w:rsid w:val="48362D3C"/>
    <w:rsid w:val="48364E62"/>
    <w:rsid w:val="48365E8E"/>
    <w:rsid w:val="48367DEC"/>
    <w:rsid w:val="48371549"/>
    <w:rsid w:val="48375B97"/>
    <w:rsid w:val="483772D8"/>
    <w:rsid w:val="48380768"/>
    <w:rsid w:val="48381518"/>
    <w:rsid w:val="48382509"/>
    <w:rsid w:val="48382F58"/>
    <w:rsid w:val="48383169"/>
    <w:rsid w:val="4838612F"/>
    <w:rsid w:val="4839066E"/>
    <w:rsid w:val="48391BF8"/>
    <w:rsid w:val="4839282C"/>
    <w:rsid w:val="48395105"/>
    <w:rsid w:val="48396CD0"/>
    <w:rsid w:val="48397747"/>
    <w:rsid w:val="48397F7A"/>
    <w:rsid w:val="483A157C"/>
    <w:rsid w:val="483A2BEA"/>
    <w:rsid w:val="483A3088"/>
    <w:rsid w:val="483A4518"/>
    <w:rsid w:val="483A7055"/>
    <w:rsid w:val="483B00A8"/>
    <w:rsid w:val="483B2A48"/>
    <w:rsid w:val="483B31EA"/>
    <w:rsid w:val="483B47F6"/>
    <w:rsid w:val="483B59A8"/>
    <w:rsid w:val="483C1185"/>
    <w:rsid w:val="483C256E"/>
    <w:rsid w:val="483C4D57"/>
    <w:rsid w:val="483C6775"/>
    <w:rsid w:val="483D056E"/>
    <w:rsid w:val="483D231C"/>
    <w:rsid w:val="483D40CA"/>
    <w:rsid w:val="483D45DA"/>
    <w:rsid w:val="483D4ABD"/>
    <w:rsid w:val="483E0703"/>
    <w:rsid w:val="483E7E42"/>
    <w:rsid w:val="483F0731"/>
    <w:rsid w:val="483F2CB4"/>
    <w:rsid w:val="483F4D82"/>
    <w:rsid w:val="483F7046"/>
    <w:rsid w:val="483F79A9"/>
    <w:rsid w:val="4840005F"/>
    <w:rsid w:val="48400B2B"/>
    <w:rsid w:val="48401E0D"/>
    <w:rsid w:val="48402A44"/>
    <w:rsid w:val="48403271"/>
    <w:rsid w:val="484051FB"/>
    <w:rsid w:val="4840749F"/>
    <w:rsid w:val="48412F5B"/>
    <w:rsid w:val="484161E9"/>
    <w:rsid w:val="48421054"/>
    <w:rsid w:val="484216E1"/>
    <w:rsid w:val="48421B0B"/>
    <w:rsid w:val="484237C1"/>
    <w:rsid w:val="48425B85"/>
    <w:rsid w:val="48427933"/>
    <w:rsid w:val="484336AB"/>
    <w:rsid w:val="484418FD"/>
    <w:rsid w:val="4844418D"/>
    <w:rsid w:val="48450E0E"/>
    <w:rsid w:val="48455675"/>
    <w:rsid w:val="48457610"/>
    <w:rsid w:val="4846177C"/>
    <w:rsid w:val="484636CE"/>
    <w:rsid w:val="484641FC"/>
    <w:rsid w:val="4846442D"/>
    <w:rsid w:val="484646C4"/>
    <w:rsid w:val="48464E08"/>
    <w:rsid w:val="48466369"/>
    <w:rsid w:val="4846779D"/>
    <w:rsid w:val="484713ED"/>
    <w:rsid w:val="4847319B"/>
    <w:rsid w:val="484744BA"/>
    <w:rsid w:val="48474BEB"/>
    <w:rsid w:val="48474F49"/>
    <w:rsid w:val="48475164"/>
    <w:rsid w:val="48477A5C"/>
    <w:rsid w:val="48480CC1"/>
    <w:rsid w:val="484811BA"/>
    <w:rsid w:val="48482174"/>
    <w:rsid w:val="484829C6"/>
    <w:rsid w:val="48482A6F"/>
    <w:rsid w:val="48484573"/>
    <w:rsid w:val="484909E9"/>
    <w:rsid w:val="484935B2"/>
    <w:rsid w:val="48494CCC"/>
    <w:rsid w:val="48497FAC"/>
    <w:rsid w:val="484A0797"/>
    <w:rsid w:val="484A1FC9"/>
    <w:rsid w:val="484A206C"/>
    <w:rsid w:val="484A44B1"/>
    <w:rsid w:val="484A4A39"/>
    <w:rsid w:val="484A51A6"/>
    <w:rsid w:val="484A67E7"/>
    <w:rsid w:val="484B3901"/>
    <w:rsid w:val="484B47D3"/>
    <w:rsid w:val="484B5326"/>
    <w:rsid w:val="484B5BB3"/>
    <w:rsid w:val="484B6968"/>
    <w:rsid w:val="484C06F4"/>
    <w:rsid w:val="484C07B1"/>
    <w:rsid w:val="484C0965"/>
    <w:rsid w:val="484C0E8A"/>
    <w:rsid w:val="484C255F"/>
    <w:rsid w:val="484C26C5"/>
    <w:rsid w:val="484C3E60"/>
    <w:rsid w:val="484C692D"/>
    <w:rsid w:val="484C7CEF"/>
    <w:rsid w:val="484D14FE"/>
    <w:rsid w:val="484D265D"/>
    <w:rsid w:val="484D43A0"/>
    <w:rsid w:val="484D6048"/>
    <w:rsid w:val="484E0362"/>
    <w:rsid w:val="484E277B"/>
    <w:rsid w:val="484E417B"/>
    <w:rsid w:val="484E4529"/>
    <w:rsid w:val="484E5313"/>
    <w:rsid w:val="484F03D9"/>
    <w:rsid w:val="484F08F4"/>
    <w:rsid w:val="484F2FFF"/>
    <w:rsid w:val="484F69EF"/>
    <w:rsid w:val="484F76F6"/>
    <w:rsid w:val="485002AE"/>
    <w:rsid w:val="485022A2"/>
    <w:rsid w:val="48505A94"/>
    <w:rsid w:val="485111C8"/>
    <w:rsid w:val="4851138B"/>
    <w:rsid w:val="485161A4"/>
    <w:rsid w:val="48523848"/>
    <w:rsid w:val="4852624C"/>
    <w:rsid w:val="48526425"/>
    <w:rsid w:val="485265E4"/>
    <w:rsid w:val="48526F22"/>
    <w:rsid w:val="48531B40"/>
    <w:rsid w:val="48533C2F"/>
    <w:rsid w:val="48535370"/>
    <w:rsid w:val="48541414"/>
    <w:rsid w:val="485458B8"/>
    <w:rsid w:val="48552111"/>
    <w:rsid w:val="48554CE6"/>
    <w:rsid w:val="485567E2"/>
    <w:rsid w:val="48560A83"/>
    <w:rsid w:val="48561630"/>
    <w:rsid w:val="485633DE"/>
    <w:rsid w:val="48563CF1"/>
    <w:rsid w:val="48564CFD"/>
    <w:rsid w:val="48564F55"/>
    <w:rsid w:val="485665BF"/>
    <w:rsid w:val="485671BC"/>
    <w:rsid w:val="48567212"/>
    <w:rsid w:val="485707FD"/>
    <w:rsid w:val="48572131"/>
    <w:rsid w:val="48575A24"/>
    <w:rsid w:val="485762B0"/>
    <w:rsid w:val="485808A6"/>
    <w:rsid w:val="48580E9D"/>
    <w:rsid w:val="48580F04"/>
    <w:rsid w:val="48581B13"/>
    <w:rsid w:val="485853A8"/>
    <w:rsid w:val="48586611"/>
    <w:rsid w:val="48597AA1"/>
    <w:rsid w:val="485A0F31"/>
    <w:rsid w:val="485A20FD"/>
    <w:rsid w:val="485A284D"/>
    <w:rsid w:val="485A470D"/>
    <w:rsid w:val="485A5372"/>
    <w:rsid w:val="485B09F4"/>
    <w:rsid w:val="485B1D34"/>
    <w:rsid w:val="485B4F92"/>
    <w:rsid w:val="485B5990"/>
    <w:rsid w:val="485B6C46"/>
    <w:rsid w:val="485C1274"/>
    <w:rsid w:val="485C2D48"/>
    <w:rsid w:val="485C5DA7"/>
    <w:rsid w:val="485D0DE3"/>
    <w:rsid w:val="485D29BF"/>
    <w:rsid w:val="485D3A8C"/>
    <w:rsid w:val="485D476D"/>
    <w:rsid w:val="485D651B"/>
    <w:rsid w:val="485D6C54"/>
    <w:rsid w:val="485E04E5"/>
    <w:rsid w:val="485E0E99"/>
    <w:rsid w:val="485E3E0F"/>
    <w:rsid w:val="485E5503"/>
    <w:rsid w:val="485F02FE"/>
    <w:rsid w:val="485F094B"/>
    <w:rsid w:val="485F6774"/>
    <w:rsid w:val="4860425D"/>
    <w:rsid w:val="486053C9"/>
    <w:rsid w:val="48616D76"/>
    <w:rsid w:val="4861765B"/>
    <w:rsid w:val="48621D83"/>
    <w:rsid w:val="48623B31"/>
    <w:rsid w:val="48635D3C"/>
    <w:rsid w:val="4863607F"/>
    <w:rsid w:val="48637B85"/>
    <w:rsid w:val="48641D5A"/>
    <w:rsid w:val="48643D4D"/>
    <w:rsid w:val="48646313"/>
    <w:rsid w:val="486463AB"/>
    <w:rsid w:val="48647F75"/>
    <w:rsid w:val="48651163"/>
    <w:rsid w:val="48651873"/>
    <w:rsid w:val="48651FA3"/>
    <w:rsid w:val="48653621"/>
    <w:rsid w:val="48657449"/>
    <w:rsid w:val="48657593"/>
    <w:rsid w:val="4865773E"/>
    <w:rsid w:val="48657AC5"/>
    <w:rsid w:val="486637E6"/>
    <w:rsid w:val="48671147"/>
    <w:rsid w:val="48671296"/>
    <w:rsid w:val="48673535"/>
    <w:rsid w:val="48674A71"/>
    <w:rsid w:val="48674C76"/>
    <w:rsid w:val="486755EB"/>
    <w:rsid w:val="48677399"/>
    <w:rsid w:val="48677EBD"/>
    <w:rsid w:val="486800FD"/>
    <w:rsid w:val="48684EBF"/>
    <w:rsid w:val="48686106"/>
    <w:rsid w:val="48691363"/>
    <w:rsid w:val="4869240E"/>
    <w:rsid w:val="48693111"/>
    <w:rsid w:val="4869784F"/>
    <w:rsid w:val="486A02E1"/>
    <w:rsid w:val="486A0A26"/>
    <w:rsid w:val="486A0C38"/>
    <w:rsid w:val="486A302F"/>
    <w:rsid w:val="486A50DB"/>
    <w:rsid w:val="486A635F"/>
    <w:rsid w:val="486A7137"/>
    <w:rsid w:val="486A7580"/>
    <w:rsid w:val="486B00B7"/>
    <w:rsid w:val="486B04DE"/>
    <w:rsid w:val="486B1EB6"/>
    <w:rsid w:val="486B7C39"/>
    <w:rsid w:val="486C081C"/>
    <w:rsid w:val="486C2C02"/>
    <w:rsid w:val="486C4206"/>
    <w:rsid w:val="486C49B0"/>
    <w:rsid w:val="486C606E"/>
    <w:rsid w:val="486C6FBB"/>
    <w:rsid w:val="486D24D6"/>
    <w:rsid w:val="486D73A7"/>
    <w:rsid w:val="486D7E06"/>
    <w:rsid w:val="486E0728"/>
    <w:rsid w:val="486E17CF"/>
    <w:rsid w:val="486E1F78"/>
    <w:rsid w:val="486E3699"/>
    <w:rsid w:val="486E3791"/>
    <w:rsid w:val="486E4CD4"/>
    <w:rsid w:val="486E697A"/>
    <w:rsid w:val="486F0E3D"/>
    <w:rsid w:val="486F26F2"/>
    <w:rsid w:val="486F44A0"/>
    <w:rsid w:val="486F624E"/>
    <w:rsid w:val="486F6991"/>
    <w:rsid w:val="486F6BB0"/>
    <w:rsid w:val="48702804"/>
    <w:rsid w:val="48705D28"/>
    <w:rsid w:val="48707469"/>
    <w:rsid w:val="48710E8F"/>
    <w:rsid w:val="48711FC6"/>
    <w:rsid w:val="4871366A"/>
    <w:rsid w:val="48713997"/>
    <w:rsid w:val="4871646A"/>
    <w:rsid w:val="48717FA6"/>
    <w:rsid w:val="48720405"/>
    <w:rsid w:val="48721435"/>
    <w:rsid w:val="48723AE3"/>
    <w:rsid w:val="48726579"/>
    <w:rsid w:val="48730ADB"/>
    <w:rsid w:val="4873196F"/>
    <w:rsid w:val="48731A53"/>
    <w:rsid w:val="4873211E"/>
    <w:rsid w:val="487321E2"/>
    <w:rsid w:val="48733219"/>
    <w:rsid w:val="4873341F"/>
    <w:rsid w:val="48733F90"/>
    <w:rsid w:val="48735DEA"/>
    <w:rsid w:val="487367F7"/>
    <w:rsid w:val="487379CD"/>
    <w:rsid w:val="48741AB6"/>
    <w:rsid w:val="48742673"/>
    <w:rsid w:val="4874727A"/>
    <w:rsid w:val="48752A6D"/>
    <w:rsid w:val="48753776"/>
    <w:rsid w:val="48753ACF"/>
    <w:rsid w:val="48755390"/>
    <w:rsid w:val="48756B03"/>
    <w:rsid w:val="48757D08"/>
    <w:rsid w:val="48763A80"/>
    <w:rsid w:val="48765008"/>
    <w:rsid w:val="4876582E"/>
    <w:rsid w:val="4876623C"/>
    <w:rsid w:val="48766897"/>
    <w:rsid w:val="487675DC"/>
    <w:rsid w:val="48775FBD"/>
    <w:rsid w:val="48782C54"/>
    <w:rsid w:val="48783354"/>
    <w:rsid w:val="487834B1"/>
    <w:rsid w:val="487877F8"/>
    <w:rsid w:val="48790480"/>
    <w:rsid w:val="4879128B"/>
    <w:rsid w:val="48793E07"/>
    <w:rsid w:val="48795846"/>
    <w:rsid w:val="487970CD"/>
    <w:rsid w:val="487A210B"/>
    <w:rsid w:val="487A3C1F"/>
    <w:rsid w:val="487A531F"/>
    <w:rsid w:val="487A584A"/>
    <w:rsid w:val="487A58A4"/>
    <w:rsid w:val="487A591F"/>
    <w:rsid w:val="487B1097"/>
    <w:rsid w:val="487B19AB"/>
    <w:rsid w:val="487B2E45"/>
    <w:rsid w:val="487B5CC6"/>
    <w:rsid w:val="487C40FE"/>
    <w:rsid w:val="487C4955"/>
    <w:rsid w:val="487C6430"/>
    <w:rsid w:val="487C7FE1"/>
    <w:rsid w:val="487D096B"/>
    <w:rsid w:val="487D2952"/>
    <w:rsid w:val="487D4E0F"/>
    <w:rsid w:val="487D6BBD"/>
    <w:rsid w:val="487E1A6D"/>
    <w:rsid w:val="487E20DC"/>
    <w:rsid w:val="487E7720"/>
    <w:rsid w:val="487F076D"/>
    <w:rsid w:val="487F0B87"/>
    <w:rsid w:val="487F1488"/>
    <w:rsid w:val="487F1E36"/>
    <w:rsid w:val="487F3C18"/>
    <w:rsid w:val="487F412E"/>
    <w:rsid w:val="487F4B81"/>
    <w:rsid w:val="487F538F"/>
    <w:rsid w:val="487F53B1"/>
    <w:rsid w:val="4880045B"/>
    <w:rsid w:val="48802209"/>
    <w:rsid w:val="4880581D"/>
    <w:rsid w:val="488103EE"/>
    <w:rsid w:val="48814A73"/>
    <w:rsid w:val="4881611D"/>
    <w:rsid w:val="488164A7"/>
    <w:rsid w:val="48816934"/>
    <w:rsid w:val="4881704D"/>
    <w:rsid w:val="48822425"/>
    <w:rsid w:val="488241D3"/>
    <w:rsid w:val="48824662"/>
    <w:rsid w:val="48831CF9"/>
    <w:rsid w:val="488329FE"/>
    <w:rsid w:val="48832D0E"/>
    <w:rsid w:val="48835ED9"/>
    <w:rsid w:val="4884619D"/>
    <w:rsid w:val="488533E1"/>
    <w:rsid w:val="48853CC3"/>
    <w:rsid w:val="488570E6"/>
    <w:rsid w:val="48861D35"/>
    <w:rsid w:val="48862D8E"/>
    <w:rsid w:val="48863A37"/>
    <w:rsid w:val="48863B3F"/>
    <w:rsid w:val="4886729B"/>
    <w:rsid w:val="48867F4E"/>
    <w:rsid w:val="48872DBA"/>
    <w:rsid w:val="48873598"/>
    <w:rsid w:val="4887551C"/>
    <w:rsid w:val="48877016"/>
    <w:rsid w:val="48877A3B"/>
    <w:rsid w:val="48884D81"/>
    <w:rsid w:val="488917E6"/>
    <w:rsid w:val="488924E4"/>
    <w:rsid w:val="488937B4"/>
    <w:rsid w:val="4889543F"/>
    <w:rsid w:val="48895562"/>
    <w:rsid w:val="48895C05"/>
    <w:rsid w:val="48897310"/>
    <w:rsid w:val="488A12DA"/>
    <w:rsid w:val="488A48BB"/>
    <w:rsid w:val="488A698C"/>
    <w:rsid w:val="488B2930"/>
    <w:rsid w:val="488B5A5E"/>
    <w:rsid w:val="488B62F3"/>
    <w:rsid w:val="488B752C"/>
    <w:rsid w:val="488C31F8"/>
    <w:rsid w:val="488C5F0E"/>
    <w:rsid w:val="488C6BFC"/>
    <w:rsid w:val="488C6E00"/>
    <w:rsid w:val="488D29BF"/>
    <w:rsid w:val="488D61AA"/>
    <w:rsid w:val="488D6991"/>
    <w:rsid w:val="488D7005"/>
    <w:rsid w:val="488D732D"/>
    <w:rsid w:val="488E0BB6"/>
    <w:rsid w:val="488E4926"/>
    <w:rsid w:val="488E54D2"/>
    <w:rsid w:val="488E6ADC"/>
    <w:rsid w:val="488E7E21"/>
    <w:rsid w:val="488F069E"/>
    <w:rsid w:val="488F12B1"/>
    <w:rsid w:val="488F3E82"/>
    <w:rsid w:val="488F48B0"/>
    <w:rsid w:val="488F68F0"/>
    <w:rsid w:val="488F7360"/>
    <w:rsid w:val="48902654"/>
    <w:rsid w:val="48902741"/>
    <w:rsid w:val="48904ABE"/>
    <w:rsid w:val="48905312"/>
    <w:rsid w:val="4891075B"/>
    <w:rsid w:val="489108BA"/>
    <w:rsid w:val="48912042"/>
    <w:rsid w:val="489122ED"/>
    <w:rsid w:val="48912668"/>
    <w:rsid w:val="48914416"/>
    <w:rsid w:val="48917826"/>
    <w:rsid w:val="4892019F"/>
    <w:rsid w:val="48927C32"/>
    <w:rsid w:val="4893018E"/>
    <w:rsid w:val="48930205"/>
    <w:rsid w:val="48931F3C"/>
    <w:rsid w:val="489323E0"/>
    <w:rsid w:val="48933D36"/>
    <w:rsid w:val="48935626"/>
    <w:rsid w:val="489363E0"/>
    <w:rsid w:val="489406E9"/>
    <w:rsid w:val="48943F06"/>
    <w:rsid w:val="48944890"/>
    <w:rsid w:val="48945CB4"/>
    <w:rsid w:val="48947863"/>
    <w:rsid w:val="48947E12"/>
    <w:rsid w:val="48952158"/>
    <w:rsid w:val="48954B11"/>
    <w:rsid w:val="4896467B"/>
    <w:rsid w:val="48965ED0"/>
    <w:rsid w:val="489727E0"/>
    <w:rsid w:val="48972DA5"/>
    <w:rsid w:val="48975690"/>
    <w:rsid w:val="489765CC"/>
    <w:rsid w:val="489806BF"/>
    <w:rsid w:val="48980A3A"/>
    <w:rsid w:val="48981C49"/>
    <w:rsid w:val="489839F7"/>
    <w:rsid w:val="48984072"/>
    <w:rsid w:val="48984E72"/>
    <w:rsid w:val="489857A5"/>
    <w:rsid w:val="48987D93"/>
    <w:rsid w:val="48991CF6"/>
    <w:rsid w:val="489932CB"/>
    <w:rsid w:val="48994F34"/>
    <w:rsid w:val="48995ACE"/>
    <w:rsid w:val="48997B05"/>
    <w:rsid w:val="489A036F"/>
    <w:rsid w:val="489A0F95"/>
    <w:rsid w:val="489A151D"/>
    <w:rsid w:val="489A6105"/>
    <w:rsid w:val="489B2425"/>
    <w:rsid w:val="489B34E7"/>
    <w:rsid w:val="489B3910"/>
    <w:rsid w:val="489B5295"/>
    <w:rsid w:val="489B66D3"/>
    <w:rsid w:val="489B6803"/>
    <w:rsid w:val="489C180A"/>
    <w:rsid w:val="489C27BC"/>
    <w:rsid w:val="489C485A"/>
    <w:rsid w:val="489C50D2"/>
    <w:rsid w:val="489C6E12"/>
    <w:rsid w:val="489D0343"/>
    <w:rsid w:val="489D100D"/>
    <w:rsid w:val="489D2DBB"/>
    <w:rsid w:val="489D5DE8"/>
    <w:rsid w:val="489D6C31"/>
    <w:rsid w:val="489E7DD5"/>
    <w:rsid w:val="489F6B33"/>
    <w:rsid w:val="48A00D58"/>
    <w:rsid w:val="48A02236"/>
    <w:rsid w:val="48A028AB"/>
    <w:rsid w:val="48A04659"/>
    <w:rsid w:val="48A04D55"/>
    <w:rsid w:val="48A14B56"/>
    <w:rsid w:val="48A15446"/>
    <w:rsid w:val="48A2300D"/>
    <w:rsid w:val="48A231B5"/>
    <w:rsid w:val="48A24875"/>
    <w:rsid w:val="48A26623"/>
    <w:rsid w:val="48A34111"/>
    <w:rsid w:val="48A36C56"/>
    <w:rsid w:val="48A36DAC"/>
    <w:rsid w:val="48A37E2B"/>
    <w:rsid w:val="48A405ED"/>
    <w:rsid w:val="48A40D1A"/>
    <w:rsid w:val="48A4239B"/>
    <w:rsid w:val="48A427AD"/>
    <w:rsid w:val="48A43788"/>
    <w:rsid w:val="48A44149"/>
    <w:rsid w:val="48A53182"/>
    <w:rsid w:val="48A534D7"/>
    <w:rsid w:val="48A53E6F"/>
    <w:rsid w:val="48A54201"/>
    <w:rsid w:val="48A54D7E"/>
    <w:rsid w:val="48A54FAE"/>
    <w:rsid w:val="48A55352"/>
    <w:rsid w:val="48A55737"/>
    <w:rsid w:val="48A57EC2"/>
    <w:rsid w:val="48A630C4"/>
    <w:rsid w:val="48A64365"/>
    <w:rsid w:val="48A70DC6"/>
    <w:rsid w:val="48A71838"/>
    <w:rsid w:val="48A71E8C"/>
    <w:rsid w:val="48A738E3"/>
    <w:rsid w:val="48A73C0F"/>
    <w:rsid w:val="48A73C3A"/>
    <w:rsid w:val="48A759E8"/>
    <w:rsid w:val="48A80D23"/>
    <w:rsid w:val="48A81E58"/>
    <w:rsid w:val="48A82A15"/>
    <w:rsid w:val="48A83599"/>
    <w:rsid w:val="48A842A9"/>
    <w:rsid w:val="48A84918"/>
    <w:rsid w:val="48A851C4"/>
    <w:rsid w:val="48A85CD3"/>
    <w:rsid w:val="48A86DC9"/>
    <w:rsid w:val="48A874B9"/>
    <w:rsid w:val="48A87FAD"/>
    <w:rsid w:val="48A91760"/>
    <w:rsid w:val="48A94357"/>
    <w:rsid w:val="48A943A0"/>
    <w:rsid w:val="48A9466D"/>
    <w:rsid w:val="48A948A0"/>
    <w:rsid w:val="48A94A29"/>
    <w:rsid w:val="48A958C8"/>
    <w:rsid w:val="48A95C04"/>
    <w:rsid w:val="48A9629C"/>
    <w:rsid w:val="48A96D19"/>
    <w:rsid w:val="48A979B2"/>
    <w:rsid w:val="48AA548E"/>
    <w:rsid w:val="48AA54D8"/>
    <w:rsid w:val="48AA7B6B"/>
    <w:rsid w:val="48AB197C"/>
    <w:rsid w:val="48AB2723"/>
    <w:rsid w:val="48AB2BB9"/>
    <w:rsid w:val="48AB372A"/>
    <w:rsid w:val="48AB3D4C"/>
    <w:rsid w:val="48AB480D"/>
    <w:rsid w:val="48AB7349"/>
    <w:rsid w:val="48AB7637"/>
    <w:rsid w:val="48AC04F5"/>
    <w:rsid w:val="48AC1250"/>
    <w:rsid w:val="48AC1485"/>
    <w:rsid w:val="48AC6E49"/>
    <w:rsid w:val="48AD06CA"/>
    <w:rsid w:val="48AD0AEC"/>
    <w:rsid w:val="48AD26A0"/>
    <w:rsid w:val="48AD5737"/>
    <w:rsid w:val="48AD60A5"/>
    <w:rsid w:val="48AE03C2"/>
    <w:rsid w:val="48AE321A"/>
    <w:rsid w:val="48AE4FC8"/>
    <w:rsid w:val="48AE5CCA"/>
    <w:rsid w:val="48AE6D76"/>
    <w:rsid w:val="48AE740B"/>
    <w:rsid w:val="48AF089B"/>
    <w:rsid w:val="48AF2AEE"/>
    <w:rsid w:val="48AF5A07"/>
    <w:rsid w:val="48AF5FCC"/>
    <w:rsid w:val="48B00E96"/>
    <w:rsid w:val="48B031BB"/>
    <w:rsid w:val="48B10AE4"/>
    <w:rsid w:val="48B11AF2"/>
    <w:rsid w:val="48B14AB8"/>
    <w:rsid w:val="48B16866"/>
    <w:rsid w:val="48B26B27"/>
    <w:rsid w:val="48B306AC"/>
    <w:rsid w:val="48B30830"/>
    <w:rsid w:val="48B30FB6"/>
    <w:rsid w:val="48B31C54"/>
    <w:rsid w:val="48B40105"/>
    <w:rsid w:val="48B41034"/>
    <w:rsid w:val="48B410D9"/>
    <w:rsid w:val="48B4175E"/>
    <w:rsid w:val="48B41B3C"/>
    <w:rsid w:val="48B53585"/>
    <w:rsid w:val="48B55B9D"/>
    <w:rsid w:val="48B56357"/>
    <w:rsid w:val="48B620CF"/>
    <w:rsid w:val="48B6350D"/>
    <w:rsid w:val="48B63E7D"/>
    <w:rsid w:val="48B6445C"/>
    <w:rsid w:val="48B65703"/>
    <w:rsid w:val="48B65DD7"/>
    <w:rsid w:val="48B71284"/>
    <w:rsid w:val="48B740E7"/>
    <w:rsid w:val="48B752F7"/>
    <w:rsid w:val="48B819A3"/>
    <w:rsid w:val="48B85E47"/>
    <w:rsid w:val="48B9147E"/>
    <w:rsid w:val="48B9384C"/>
    <w:rsid w:val="48B9571B"/>
    <w:rsid w:val="48B95753"/>
    <w:rsid w:val="48BA1008"/>
    <w:rsid w:val="48BA1B12"/>
    <w:rsid w:val="48BA1BBF"/>
    <w:rsid w:val="48BA396D"/>
    <w:rsid w:val="48BB02CE"/>
    <w:rsid w:val="48BB2D8D"/>
    <w:rsid w:val="48BC6F7A"/>
    <w:rsid w:val="48BD085C"/>
    <w:rsid w:val="48BD345D"/>
    <w:rsid w:val="48BD3691"/>
    <w:rsid w:val="48BD520B"/>
    <w:rsid w:val="48BD6205"/>
    <w:rsid w:val="48BE0390"/>
    <w:rsid w:val="48BE12B7"/>
    <w:rsid w:val="48BE2FB7"/>
    <w:rsid w:val="48BF0F83"/>
    <w:rsid w:val="48BF4A4F"/>
    <w:rsid w:val="48BF6C4F"/>
    <w:rsid w:val="48BF71D5"/>
    <w:rsid w:val="48C0077A"/>
    <w:rsid w:val="48C02C01"/>
    <w:rsid w:val="48C03606"/>
    <w:rsid w:val="48C1162E"/>
    <w:rsid w:val="48C11A0A"/>
    <w:rsid w:val="48C15A14"/>
    <w:rsid w:val="48C170C4"/>
    <w:rsid w:val="48C20A74"/>
    <w:rsid w:val="48C24E98"/>
    <w:rsid w:val="48C259B7"/>
    <w:rsid w:val="48C26CC5"/>
    <w:rsid w:val="48C26D11"/>
    <w:rsid w:val="48C32266"/>
    <w:rsid w:val="48C338CE"/>
    <w:rsid w:val="48C35FF6"/>
    <w:rsid w:val="48C3755E"/>
    <w:rsid w:val="48C40951"/>
    <w:rsid w:val="48C42653"/>
    <w:rsid w:val="48C42A3E"/>
    <w:rsid w:val="48C46C9C"/>
    <w:rsid w:val="48C46F2C"/>
    <w:rsid w:val="48C50F58"/>
    <w:rsid w:val="48C5100E"/>
    <w:rsid w:val="48C52312"/>
    <w:rsid w:val="48C5247C"/>
    <w:rsid w:val="48C53F4D"/>
    <w:rsid w:val="48C54A68"/>
    <w:rsid w:val="48C56211"/>
    <w:rsid w:val="48C60564"/>
    <w:rsid w:val="48C66535"/>
    <w:rsid w:val="48C742DC"/>
    <w:rsid w:val="48C74591"/>
    <w:rsid w:val="48C753E1"/>
    <w:rsid w:val="48C7608A"/>
    <w:rsid w:val="48C7709B"/>
    <w:rsid w:val="48C77693"/>
    <w:rsid w:val="48C81442"/>
    <w:rsid w:val="48C81469"/>
    <w:rsid w:val="48C8165E"/>
    <w:rsid w:val="48C835FE"/>
    <w:rsid w:val="48C83770"/>
    <w:rsid w:val="48C85328"/>
    <w:rsid w:val="48C860EE"/>
    <w:rsid w:val="48C87285"/>
    <w:rsid w:val="48C90054"/>
    <w:rsid w:val="48C928D2"/>
    <w:rsid w:val="48C93BB0"/>
    <w:rsid w:val="48C9613D"/>
    <w:rsid w:val="48C97A34"/>
    <w:rsid w:val="48CA190C"/>
    <w:rsid w:val="48CA36F6"/>
    <w:rsid w:val="48CA5028"/>
    <w:rsid w:val="48CA6C2D"/>
    <w:rsid w:val="48CA7928"/>
    <w:rsid w:val="48CB10E6"/>
    <w:rsid w:val="48CB1236"/>
    <w:rsid w:val="48CB31C9"/>
    <w:rsid w:val="48CB3DCC"/>
    <w:rsid w:val="48CB5B7A"/>
    <w:rsid w:val="48CC0FCE"/>
    <w:rsid w:val="48CC18F2"/>
    <w:rsid w:val="48CC256A"/>
    <w:rsid w:val="48CC2994"/>
    <w:rsid w:val="48CC30E5"/>
    <w:rsid w:val="48CC36A0"/>
    <w:rsid w:val="48CD12CB"/>
    <w:rsid w:val="48CD26E3"/>
    <w:rsid w:val="48CD6BB4"/>
    <w:rsid w:val="48CE11C6"/>
    <w:rsid w:val="48CE4280"/>
    <w:rsid w:val="48CE52B4"/>
    <w:rsid w:val="48CE566A"/>
    <w:rsid w:val="48CE5AB5"/>
    <w:rsid w:val="48CE7418"/>
    <w:rsid w:val="48CE79DA"/>
    <w:rsid w:val="48CF1315"/>
    <w:rsid w:val="48CF4F7B"/>
    <w:rsid w:val="48CF69AE"/>
    <w:rsid w:val="48CF7902"/>
    <w:rsid w:val="48D000FD"/>
    <w:rsid w:val="48D01B15"/>
    <w:rsid w:val="48D026C6"/>
    <w:rsid w:val="48D027A5"/>
    <w:rsid w:val="48D04F3E"/>
    <w:rsid w:val="48D128EF"/>
    <w:rsid w:val="48D12A65"/>
    <w:rsid w:val="48D20A29"/>
    <w:rsid w:val="48D3130D"/>
    <w:rsid w:val="48D3318F"/>
    <w:rsid w:val="48D33786"/>
    <w:rsid w:val="48D34A2F"/>
    <w:rsid w:val="48D36555"/>
    <w:rsid w:val="48D367DD"/>
    <w:rsid w:val="48D36CFD"/>
    <w:rsid w:val="48D37C96"/>
    <w:rsid w:val="48D40BE2"/>
    <w:rsid w:val="48D479E5"/>
    <w:rsid w:val="48D523BA"/>
    <w:rsid w:val="48D526FC"/>
    <w:rsid w:val="48D55097"/>
    <w:rsid w:val="48D55147"/>
    <w:rsid w:val="48D569F9"/>
    <w:rsid w:val="48D60CB6"/>
    <w:rsid w:val="48D61F48"/>
    <w:rsid w:val="48D62909"/>
    <w:rsid w:val="48D6451F"/>
    <w:rsid w:val="48D64ED6"/>
    <w:rsid w:val="48D721F7"/>
    <w:rsid w:val="48D72771"/>
    <w:rsid w:val="48D735E2"/>
    <w:rsid w:val="48D736D7"/>
    <w:rsid w:val="48D73C9F"/>
    <w:rsid w:val="48D766C0"/>
    <w:rsid w:val="48D77AA7"/>
    <w:rsid w:val="48D80297"/>
    <w:rsid w:val="48D80A52"/>
    <w:rsid w:val="48D81716"/>
    <w:rsid w:val="48D81E4C"/>
    <w:rsid w:val="48D82045"/>
    <w:rsid w:val="48D8276A"/>
    <w:rsid w:val="48D8460A"/>
    <w:rsid w:val="48D86147"/>
    <w:rsid w:val="48D91B9E"/>
    <w:rsid w:val="48D923C7"/>
    <w:rsid w:val="48D94F98"/>
    <w:rsid w:val="48D952C6"/>
    <w:rsid w:val="48D9673E"/>
    <w:rsid w:val="48D9674F"/>
    <w:rsid w:val="48D96D35"/>
    <w:rsid w:val="48D970EB"/>
    <w:rsid w:val="48D97E79"/>
    <w:rsid w:val="48DA2E89"/>
    <w:rsid w:val="48DA538A"/>
    <w:rsid w:val="48DA7B6B"/>
    <w:rsid w:val="48DB2006"/>
    <w:rsid w:val="48DB38E3"/>
    <w:rsid w:val="48DB5F55"/>
    <w:rsid w:val="48DB7593"/>
    <w:rsid w:val="48DC1DE3"/>
    <w:rsid w:val="48DC4C07"/>
    <w:rsid w:val="48DC5F3C"/>
    <w:rsid w:val="48DD3AFF"/>
    <w:rsid w:val="48DD4A2C"/>
    <w:rsid w:val="48DD58AD"/>
    <w:rsid w:val="48DD7CEF"/>
    <w:rsid w:val="48DE4DA9"/>
    <w:rsid w:val="48DE6C5C"/>
    <w:rsid w:val="48DF146F"/>
    <w:rsid w:val="48DF1625"/>
    <w:rsid w:val="48DF26C3"/>
    <w:rsid w:val="48DF2B1B"/>
    <w:rsid w:val="48DF33D4"/>
    <w:rsid w:val="48DF7F4A"/>
    <w:rsid w:val="48E00EFA"/>
    <w:rsid w:val="48E0227D"/>
    <w:rsid w:val="48E053E8"/>
    <w:rsid w:val="48E076C9"/>
    <w:rsid w:val="48E10B59"/>
    <w:rsid w:val="48E11D80"/>
    <w:rsid w:val="48E11F07"/>
    <w:rsid w:val="48E11FE9"/>
    <w:rsid w:val="48E157CB"/>
    <w:rsid w:val="48E15CBA"/>
    <w:rsid w:val="48E1714C"/>
    <w:rsid w:val="48E21116"/>
    <w:rsid w:val="48E22EC4"/>
    <w:rsid w:val="48E26CFC"/>
    <w:rsid w:val="48E3245B"/>
    <w:rsid w:val="48E32A7C"/>
    <w:rsid w:val="48E3361D"/>
    <w:rsid w:val="48E361F1"/>
    <w:rsid w:val="48E367D4"/>
    <w:rsid w:val="48E40866"/>
    <w:rsid w:val="48E42055"/>
    <w:rsid w:val="48E42798"/>
    <w:rsid w:val="48E46BB8"/>
    <w:rsid w:val="48E46C3C"/>
    <w:rsid w:val="48E477EC"/>
    <w:rsid w:val="48E5096A"/>
    <w:rsid w:val="48E5234C"/>
    <w:rsid w:val="48E5353B"/>
    <w:rsid w:val="48E56510"/>
    <w:rsid w:val="48E629B4"/>
    <w:rsid w:val="48E647B5"/>
    <w:rsid w:val="48E649CB"/>
    <w:rsid w:val="48E704DA"/>
    <w:rsid w:val="48E715CC"/>
    <w:rsid w:val="48E72288"/>
    <w:rsid w:val="48E727BF"/>
    <w:rsid w:val="48E75E5B"/>
    <w:rsid w:val="48E763A6"/>
    <w:rsid w:val="48E7672C"/>
    <w:rsid w:val="48E76A7C"/>
    <w:rsid w:val="48E76D66"/>
    <w:rsid w:val="48E80A2C"/>
    <w:rsid w:val="48E82818"/>
    <w:rsid w:val="48E86947"/>
    <w:rsid w:val="48E91EBC"/>
    <w:rsid w:val="48E924A4"/>
    <w:rsid w:val="48E925AE"/>
    <w:rsid w:val="48E934C5"/>
    <w:rsid w:val="48E93872"/>
    <w:rsid w:val="48E938EC"/>
    <w:rsid w:val="48E93FF9"/>
    <w:rsid w:val="48E947DF"/>
    <w:rsid w:val="48E94D5E"/>
    <w:rsid w:val="48E94F53"/>
    <w:rsid w:val="48EA0461"/>
    <w:rsid w:val="48EA3B26"/>
    <w:rsid w:val="48EA5F1D"/>
    <w:rsid w:val="48EA697E"/>
    <w:rsid w:val="48EB0A5F"/>
    <w:rsid w:val="48EB1134"/>
    <w:rsid w:val="48EB1638"/>
    <w:rsid w:val="48EB38C9"/>
    <w:rsid w:val="48EB3B33"/>
    <w:rsid w:val="48EB47DC"/>
    <w:rsid w:val="48EB621C"/>
    <w:rsid w:val="48EB6249"/>
    <w:rsid w:val="48EB70E4"/>
    <w:rsid w:val="48EB73AD"/>
    <w:rsid w:val="48EB7FCA"/>
    <w:rsid w:val="48EC5287"/>
    <w:rsid w:val="48EC5AF0"/>
    <w:rsid w:val="48EC7337"/>
    <w:rsid w:val="48EC789E"/>
    <w:rsid w:val="48ED029C"/>
    <w:rsid w:val="48ED376E"/>
    <w:rsid w:val="48ED7388"/>
    <w:rsid w:val="48EE0521"/>
    <w:rsid w:val="48EE1869"/>
    <w:rsid w:val="48EE1D42"/>
    <w:rsid w:val="48EE252E"/>
    <w:rsid w:val="48EE3617"/>
    <w:rsid w:val="48EE37CE"/>
    <w:rsid w:val="48EE5AD0"/>
    <w:rsid w:val="48EE7ABB"/>
    <w:rsid w:val="48EF3C24"/>
    <w:rsid w:val="48EF4268"/>
    <w:rsid w:val="48EF4340"/>
    <w:rsid w:val="48EF5D2E"/>
    <w:rsid w:val="48EF5DA0"/>
    <w:rsid w:val="48F055E1"/>
    <w:rsid w:val="48F0738F"/>
    <w:rsid w:val="48F07A9A"/>
    <w:rsid w:val="48F13107"/>
    <w:rsid w:val="48F14EB5"/>
    <w:rsid w:val="48F172A7"/>
    <w:rsid w:val="48F1791B"/>
    <w:rsid w:val="48F21359"/>
    <w:rsid w:val="48F22379"/>
    <w:rsid w:val="48F24F79"/>
    <w:rsid w:val="48F256CC"/>
    <w:rsid w:val="48F25C35"/>
    <w:rsid w:val="48F26B6F"/>
    <w:rsid w:val="48F30C2D"/>
    <w:rsid w:val="48F35B3F"/>
    <w:rsid w:val="48F36C89"/>
    <w:rsid w:val="48F36E7F"/>
    <w:rsid w:val="48F430E2"/>
    <w:rsid w:val="48F46FCF"/>
    <w:rsid w:val="48F5045F"/>
    <w:rsid w:val="48F51AE7"/>
    <w:rsid w:val="48F52BF7"/>
    <w:rsid w:val="48F52F0F"/>
    <w:rsid w:val="48F53030"/>
    <w:rsid w:val="48F536BF"/>
    <w:rsid w:val="48F539B6"/>
    <w:rsid w:val="48F549A5"/>
    <w:rsid w:val="48F56C69"/>
    <w:rsid w:val="48F56FA1"/>
    <w:rsid w:val="48F57CE2"/>
    <w:rsid w:val="48F609E7"/>
    <w:rsid w:val="48F61413"/>
    <w:rsid w:val="48F650FE"/>
    <w:rsid w:val="48F663D6"/>
    <w:rsid w:val="48F66C93"/>
    <w:rsid w:val="48F6754F"/>
    <w:rsid w:val="48F7218A"/>
    <w:rsid w:val="48F76215"/>
    <w:rsid w:val="48F7696F"/>
    <w:rsid w:val="48F824C1"/>
    <w:rsid w:val="48F829DC"/>
    <w:rsid w:val="48F83277"/>
    <w:rsid w:val="48F836DE"/>
    <w:rsid w:val="48F84107"/>
    <w:rsid w:val="48F90270"/>
    <w:rsid w:val="48F919B1"/>
    <w:rsid w:val="48F92D96"/>
    <w:rsid w:val="48FA020D"/>
    <w:rsid w:val="48FA2E41"/>
    <w:rsid w:val="48FA4602"/>
    <w:rsid w:val="48FA645F"/>
    <w:rsid w:val="48FB060D"/>
    <w:rsid w:val="48FB125F"/>
    <w:rsid w:val="48FB1892"/>
    <w:rsid w:val="48FB42D1"/>
    <w:rsid w:val="48FB71E2"/>
    <w:rsid w:val="48FC13C6"/>
    <w:rsid w:val="48FC21D7"/>
    <w:rsid w:val="48FC238E"/>
    <w:rsid w:val="48FC3F85"/>
    <w:rsid w:val="48FC5178"/>
    <w:rsid w:val="48FD0081"/>
    <w:rsid w:val="48FD385A"/>
    <w:rsid w:val="48FD39AB"/>
    <w:rsid w:val="48FD5F50"/>
    <w:rsid w:val="48FE266D"/>
    <w:rsid w:val="48FE27A8"/>
    <w:rsid w:val="48FE28A6"/>
    <w:rsid w:val="48FE28C3"/>
    <w:rsid w:val="48FF0265"/>
    <w:rsid w:val="48FF5824"/>
    <w:rsid w:val="48FF6CB3"/>
    <w:rsid w:val="490012F8"/>
    <w:rsid w:val="490016AF"/>
    <w:rsid w:val="4900268C"/>
    <w:rsid w:val="490059D6"/>
    <w:rsid w:val="49010224"/>
    <w:rsid w:val="49010B26"/>
    <w:rsid w:val="4901505E"/>
    <w:rsid w:val="490177EE"/>
    <w:rsid w:val="49024E6B"/>
    <w:rsid w:val="49025314"/>
    <w:rsid w:val="49025E3B"/>
    <w:rsid w:val="49026884"/>
    <w:rsid w:val="490270C2"/>
    <w:rsid w:val="49027EB1"/>
    <w:rsid w:val="49033EF2"/>
    <w:rsid w:val="49035633"/>
    <w:rsid w:val="490375A2"/>
    <w:rsid w:val="490421D3"/>
    <w:rsid w:val="49042E3A"/>
    <w:rsid w:val="49044142"/>
    <w:rsid w:val="49044BE8"/>
    <w:rsid w:val="49046A5C"/>
    <w:rsid w:val="49050213"/>
    <w:rsid w:val="49052092"/>
    <w:rsid w:val="49052769"/>
    <w:rsid w:val="49053B19"/>
    <w:rsid w:val="49054F6F"/>
    <w:rsid w:val="4905596E"/>
    <w:rsid w:val="49057764"/>
    <w:rsid w:val="49057EF8"/>
    <w:rsid w:val="49060960"/>
    <w:rsid w:val="490613E3"/>
    <w:rsid w:val="4906149B"/>
    <w:rsid w:val="490619BC"/>
    <w:rsid w:val="49063FB4"/>
    <w:rsid w:val="49064E04"/>
    <w:rsid w:val="49065575"/>
    <w:rsid w:val="49066BB2"/>
    <w:rsid w:val="49071420"/>
    <w:rsid w:val="49072873"/>
    <w:rsid w:val="4907292A"/>
    <w:rsid w:val="490746D8"/>
    <w:rsid w:val="49074881"/>
    <w:rsid w:val="49077124"/>
    <w:rsid w:val="490815E2"/>
    <w:rsid w:val="490823AF"/>
    <w:rsid w:val="49082775"/>
    <w:rsid w:val="49084702"/>
    <w:rsid w:val="490848D8"/>
    <w:rsid w:val="49085792"/>
    <w:rsid w:val="490868D4"/>
    <w:rsid w:val="49086E03"/>
    <w:rsid w:val="49092D04"/>
    <w:rsid w:val="490966A2"/>
    <w:rsid w:val="490A0B68"/>
    <w:rsid w:val="490A1013"/>
    <w:rsid w:val="490A11F4"/>
    <w:rsid w:val="490A2935"/>
    <w:rsid w:val="490B0067"/>
    <w:rsid w:val="490B0A39"/>
    <w:rsid w:val="490B3853"/>
    <w:rsid w:val="490B5255"/>
    <w:rsid w:val="490B7486"/>
    <w:rsid w:val="490C1130"/>
    <w:rsid w:val="490C1CEF"/>
    <w:rsid w:val="490C527E"/>
    <w:rsid w:val="490C57F6"/>
    <w:rsid w:val="490C66E5"/>
    <w:rsid w:val="490C794A"/>
    <w:rsid w:val="490C7F41"/>
    <w:rsid w:val="490C7FF0"/>
    <w:rsid w:val="490D12B6"/>
    <w:rsid w:val="490D3D48"/>
    <w:rsid w:val="490D4436"/>
    <w:rsid w:val="490D6193"/>
    <w:rsid w:val="490E1F0B"/>
    <w:rsid w:val="490E2871"/>
    <w:rsid w:val="490E3079"/>
    <w:rsid w:val="490E3CB9"/>
    <w:rsid w:val="490E5A67"/>
    <w:rsid w:val="490F1A9B"/>
    <w:rsid w:val="490F4D8E"/>
    <w:rsid w:val="490F631C"/>
    <w:rsid w:val="4910358D"/>
    <w:rsid w:val="49105066"/>
    <w:rsid w:val="49105EAF"/>
    <w:rsid w:val="491114D1"/>
    <w:rsid w:val="49113ADA"/>
    <w:rsid w:val="491164F6"/>
    <w:rsid w:val="49120286"/>
    <w:rsid w:val="49125987"/>
    <w:rsid w:val="49126618"/>
    <w:rsid w:val="49134D90"/>
    <w:rsid w:val="49141DF4"/>
    <w:rsid w:val="49141EA2"/>
    <w:rsid w:val="49143E2E"/>
    <w:rsid w:val="49147222"/>
    <w:rsid w:val="4914760D"/>
    <w:rsid w:val="49153299"/>
    <w:rsid w:val="49156DF5"/>
    <w:rsid w:val="49157498"/>
    <w:rsid w:val="49160466"/>
    <w:rsid w:val="49160ED8"/>
    <w:rsid w:val="4916491B"/>
    <w:rsid w:val="491705D6"/>
    <w:rsid w:val="491712F4"/>
    <w:rsid w:val="49173764"/>
    <w:rsid w:val="49175162"/>
    <w:rsid w:val="49177011"/>
    <w:rsid w:val="4917701E"/>
    <w:rsid w:val="49180694"/>
    <w:rsid w:val="49184B37"/>
    <w:rsid w:val="491868E5"/>
    <w:rsid w:val="4918771A"/>
    <w:rsid w:val="49187FFF"/>
    <w:rsid w:val="491907F2"/>
    <w:rsid w:val="49192C73"/>
    <w:rsid w:val="49192D99"/>
    <w:rsid w:val="491A08B0"/>
    <w:rsid w:val="491A0CE9"/>
    <w:rsid w:val="491A0FE8"/>
    <w:rsid w:val="491A265E"/>
    <w:rsid w:val="491A440C"/>
    <w:rsid w:val="491C44B9"/>
    <w:rsid w:val="491C63D6"/>
    <w:rsid w:val="491D1E57"/>
    <w:rsid w:val="491D3AE4"/>
    <w:rsid w:val="491D4D3C"/>
    <w:rsid w:val="491D5CAA"/>
    <w:rsid w:val="491E0AFA"/>
    <w:rsid w:val="491E147F"/>
    <w:rsid w:val="491E2DBF"/>
    <w:rsid w:val="491E3868"/>
    <w:rsid w:val="491E46F7"/>
    <w:rsid w:val="491E4AFA"/>
    <w:rsid w:val="491E4E7F"/>
    <w:rsid w:val="491F1A22"/>
    <w:rsid w:val="491F1F8A"/>
    <w:rsid w:val="491F22BA"/>
    <w:rsid w:val="491F24A5"/>
    <w:rsid w:val="491F2D2B"/>
    <w:rsid w:val="491F30C0"/>
    <w:rsid w:val="491F3FD3"/>
    <w:rsid w:val="491F40D1"/>
    <w:rsid w:val="491F6BD0"/>
    <w:rsid w:val="491F7C74"/>
    <w:rsid w:val="49204C41"/>
    <w:rsid w:val="492139EC"/>
    <w:rsid w:val="4921579A"/>
    <w:rsid w:val="4922204C"/>
    <w:rsid w:val="4922408C"/>
    <w:rsid w:val="49231CAB"/>
    <w:rsid w:val="49233114"/>
    <w:rsid w:val="492356A1"/>
    <w:rsid w:val="492359B6"/>
    <w:rsid w:val="49240DD0"/>
    <w:rsid w:val="492434DC"/>
    <w:rsid w:val="492435B3"/>
    <w:rsid w:val="49247038"/>
    <w:rsid w:val="492518C6"/>
    <w:rsid w:val="49254E40"/>
    <w:rsid w:val="49255DFC"/>
    <w:rsid w:val="49261002"/>
    <w:rsid w:val="49263978"/>
    <w:rsid w:val="492643AE"/>
    <w:rsid w:val="492651AF"/>
    <w:rsid w:val="492658EC"/>
    <w:rsid w:val="492732ED"/>
    <w:rsid w:val="49274D49"/>
    <w:rsid w:val="49276330"/>
    <w:rsid w:val="492770D3"/>
    <w:rsid w:val="492839CD"/>
    <w:rsid w:val="492845CA"/>
    <w:rsid w:val="49284D7B"/>
    <w:rsid w:val="492902BF"/>
    <w:rsid w:val="49292955"/>
    <w:rsid w:val="49292CBC"/>
    <w:rsid w:val="49292E9A"/>
    <w:rsid w:val="4929464F"/>
    <w:rsid w:val="4929643D"/>
    <w:rsid w:val="49297767"/>
    <w:rsid w:val="492A07DE"/>
    <w:rsid w:val="492A0825"/>
    <w:rsid w:val="492A3D89"/>
    <w:rsid w:val="492A637E"/>
    <w:rsid w:val="492B03C7"/>
    <w:rsid w:val="492B0CB9"/>
    <w:rsid w:val="492B1C6E"/>
    <w:rsid w:val="492B4560"/>
    <w:rsid w:val="492B486B"/>
    <w:rsid w:val="492B6619"/>
    <w:rsid w:val="492C15AB"/>
    <w:rsid w:val="492C1A9B"/>
    <w:rsid w:val="492C30FE"/>
    <w:rsid w:val="492C413F"/>
    <w:rsid w:val="492C4E70"/>
    <w:rsid w:val="492C5A6F"/>
    <w:rsid w:val="492C5CCF"/>
    <w:rsid w:val="492C7CEA"/>
    <w:rsid w:val="492D36B7"/>
    <w:rsid w:val="492D57AE"/>
    <w:rsid w:val="492D715F"/>
    <w:rsid w:val="492E030A"/>
    <w:rsid w:val="492E375D"/>
    <w:rsid w:val="492E6109"/>
    <w:rsid w:val="492E6984"/>
    <w:rsid w:val="492F1A7F"/>
    <w:rsid w:val="492F3277"/>
    <w:rsid w:val="492F52C1"/>
    <w:rsid w:val="492F629E"/>
    <w:rsid w:val="4930099E"/>
    <w:rsid w:val="493014BE"/>
    <w:rsid w:val="4930187A"/>
    <w:rsid w:val="49301E81"/>
    <w:rsid w:val="49302F0F"/>
    <w:rsid w:val="49303C2F"/>
    <w:rsid w:val="49303E65"/>
    <w:rsid w:val="49305ABC"/>
    <w:rsid w:val="493077E5"/>
    <w:rsid w:val="49310DEC"/>
    <w:rsid w:val="49315AE0"/>
    <w:rsid w:val="49317FDC"/>
    <w:rsid w:val="493200E4"/>
    <w:rsid w:val="49325BF9"/>
    <w:rsid w:val="49327580"/>
    <w:rsid w:val="49327C86"/>
    <w:rsid w:val="49330D87"/>
    <w:rsid w:val="49330FD6"/>
    <w:rsid w:val="49331971"/>
    <w:rsid w:val="4933371F"/>
    <w:rsid w:val="493337BF"/>
    <w:rsid w:val="49341657"/>
    <w:rsid w:val="49342852"/>
    <w:rsid w:val="4934622F"/>
    <w:rsid w:val="49346BF6"/>
    <w:rsid w:val="49351245"/>
    <w:rsid w:val="49351BC6"/>
    <w:rsid w:val="49357497"/>
    <w:rsid w:val="493642ED"/>
    <w:rsid w:val="49365D88"/>
    <w:rsid w:val="49366F87"/>
    <w:rsid w:val="49372DE2"/>
    <w:rsid w:val="49373210"/>
    <w:rsid w:val="4937506D"/>
    <w:rsid w:val="4937711B"/>
    <w:rsid w:val="49382DDA"/>
    <w:rsid w:val="4938465F"/>
    <w:rsid w:val="49384B95"/>
    <w:rsid w:val="49385DD0"/>
    <w:rsid w:val="49390ED4"/>
    <w:rsid w:val="4939145F"/>
    <w:rsid w:val="493924E3"/>
    <w:rsid w:val="49392B8D"/>
    <w:rsid w:val="49393089"/>
    <w:rsid w:val="493935AE"/>
    <w:rsid w:val="49396F88"/>
    <w:rsid w:val="493A28C0"/>
    <w:rsid w:val="493A2D00"/>
    <w:rsid w:val="493A685C"/>
    <w:rsid w:val="493A7185"/>
    <w:rsid w:val="493C0826"/>
    <w:rsid w:val="493C25D4"/>
    <w:rsid w:val="493C2BF3"/>
    <w:rsid w:val="493C4382"/>
    <w:rsid w:val="493C57C4"/>
    <w:rsid w:val="493C6A78"/>
    <w:rsid w:val="493D00FA"/>
    <w:rsid w:val="493D1C95"/>
    <w:rsid w:val="493D3194"/>
    <w:rsid w:val="493D5513"/>
    <w:rsid w:val="493D6C54"/>
    <w:rsid w:val="493D7951"/>
    <w:rsid w:val="493E3130"/>
    <w:rsid w:val="493E32CF"/>
    <w:rsid w:val="493E459E"/>
    <w:rsid w:val="493E4821"/>
    <w:rsid w:val="493E5113"/>
    <w:rsid w:val="493F0316"/>
    <w:rsid w:val="493F1574"/>
    <w:rsid w:val="493F20C4"/>
    <w:rsid w:val="493F41BC"/>
    <w:rsid w:val="493F72BF"/>
    <w:rsid w:val="4940096D"/>
    <w:rsid w:val="494029CE"/>
    <w:rsid w:val="49405772"/>
    <w:rsid w:val="494058C7"/>
    <w:rsid w:val="49411D79"/>
    <w:rsid w:val="49412CDB"/>
    <w:rsid w:val="4941408E"/>
    <w:rsid w:val="49415E3C"/>
    <w:rsid w:val="494178BA"/>
    <w:rsid w:val="49417BEA"/>
    <w:rsid w:val="49423621"/>
    <w:rsid w:val="49423962"/>
    <w:rsid w:val="494277D1"/>
    <w:rsid w:val="49427EF5"/>
    <w:rsid w:val="4943085E"/>
    <w:rsid w:val="49431BB4"/>
    <w:rsid w:val="49432AC6"/>
    <w:rsid w:val="4943434B"/>
    <w:rsid w:val="49437E06"/>
    <w:rsid w:val="49441489"/>
    <w:rsid w:val="49442815"/>
    <w:rsid w:val="49442D79"/>
    <w:rsid w:val="4944592C"/>
    <w:rsid w:val="494476DB"/>
    <w:rsid w:val="4945066D"/>
    <w:rsid w:val="494616A5"/>
    <w:rsid w:val="49463453"/>
    <w:rsid w:val="49467D21"/>
    <w:rsid w:val="49470B5C"/>
    <w:rsid w:val="49470F79"/>
    <w:rsid w:val="49471489"/>
    <w:rsid w:val="4947574A"/>
    <w:rsid w:val="494837F5"/>
    <w:rsid w:val="49483EC4"/>
    <w:rsid w:val="4948541D"/>
    <w:rsid w:val="4948552F"/>
    <w:rsid w:val="494871CB"/>
    <w:rsid w:val="49490AB5"/>
    <w:rsid w:val="49492F43"/>
    <w:rsid w:val="49494733"/>
    <w:rsid w:val="49494880"/>
    <w:rsid w:val="494A00A9"/>
    <w:rsid w:val="494A2E38"/>
    <w:rsid w:val="494A2F7B"/>
    <w:rsid w:val="494A3760"/>
    <w:rsid w:val="494B6818"/>
    <w:rsid w:val="494B6CBB"/>
    <w:rsid w:val="494B7B17"/>
    <w:rsid w:val="494C0022"/>
    <w:rsid w:val="494C22B0"/>
    <w:rsid w:val="494C4021"/>
    <w:rsid w:val="494D610D"/>
    <w:rsid w:val="494D6AA6"/>
    <w:rsid w:val="494D6D05"/>
    <w:rsid w:val="494D7208"/>
    <w:rsid w:val="494E0559"/>
    <w:rsid w:val="494E2307"/>
    <w:rsid w:val="494E26AA"/>
    <w:rsid w:val="494E364E"/>
    <w:rsid w:val="494E5236"/>
    <w:rsid w:val="494E6498"/>
    <w:rsid w:val="494E7BD9"/>
    <w:rsid w:val="494F1069"/>
    <w:rsid w:val="494F2F9D"/>
    <w:rsid w:val="494F38F4"/>
    <w:rsid w:val="494F4769"/>
    <w:rsid w:val="49501FDE"/>
    <w:rsid w:val="495024F9"/>
    <w:rsid w:val="49502630"/>
    <w:rsid w:val="49502A35"/>
    <w:rsid w:val="49505FEF"/>
    <w:rsid w:val="4950607F"/>
    <w:rsid w:val="495060AD"/>
    <w:rsid w:val="495065CF"/>
    <w:rsid w:val="49507E2D"/>
    <w:rsid w:val="49514D84"/>
    <w:rsid w:val="49514DAC"/>
    <w:rsid w:val="49514E3C"/>
    <w:rsid w:val="49520049"/>
    <w:rsid w:val="49521DF7"/>
    <w:rsid w:val="49522115"/>
    <w:rsid w:val="49524A82"/>
    <w:rsid w:val="495279EA"/>
    <w:rsid w:val="49530E7A"/>
    <w:rsid w:val="49530F49"/>
    <w:rsid w:val="49533EE6"/>
    <w:rsid w:val="49535B70"/>
    <w:rsid w:val="4953791E"/>
    <w:rsid w:val="49542C4B"/>
    <w:rsid w:val="495434A1"/>
    <w:rsid w:val="49545147"/>
    <w:rsid w:val="495474A0"/>
    <w:rsid w:val="49547B36"/>
    <w:rsid w:val="49552099"/>
    <w:rsid w:val="4955217A"/>
    <w:rsid w:val="49553696"/>
    <w:rsid w:val="4955379A"/>
    <w:rsid w:val="49554EDB"/>
    <w:rsid w:val="49555444"/>
    <w:rsid w:val="49557B3A"/>
    <w:rsid w:val="495601CE"/>
    <w:rsid w:val="49562DBD"/>
    <w:rsid w:val="49563AAC"/>
    <w:rsid w:val="4957129B"/>
    <w:rsid w:val="495723CC"/>
    <w:rsid w:val="4957464A"/>
    <w:rsid w:val="49575660"/>
    <w:rsid w:val="4957740E"/>
    <w:rsid w:val="49583186"/>
    <w:rsid w:val="49584F34"/>
    <w:rsid w:val="495850CD"/>
    <w:rsid w:val="4958586B"/>
    <w:rsid w:val="495858A0"/>
    <w:rsid w:val="4958759A"/>
    <w:rsid w:val="4959068C"/>
    <w:rsid w:val="49591116"/>
    <w:rsid w:val="495913D8"/>
    <w:rsid w:val="49592F5B"/>
    <w:rsid w:val="495A05F8"/>
    <w:rsid w:val="495A0CAC"/>
    <w:rsid w:val="495A2DB0"/>
    <w:rsid w:val="495A617C"/>
    <w:rsid w:val="495A6EFE"/>
    <w:rsid w:val="495C03CA"/>
    <w:rsid w:val="495C0A9C"/>
    <w:rsid w:val="495C0B3D"/>
    <w:rsid w:val="495C4A24"/>
    <w:rsid w:val="495C67D2"/>
    <w:rsid w:val="495D1A61"/>
    <w:rsid w:val="495D254A"/>
    <w:rsid w:val="495D4AFD"/>
    <w:rsid w:val="495D5A86"/>
    <w:rsid w:val="495E0E1A"/>
    <w:rsid w:val="495E11AF"/>
    <w:rsid w:val="495E4B1E"/>
    <w:rsid w:val="495E4DEF"/>
    <w:rsid w:val="495E5EE3"/>
    <w:rsid w:val="495E69EE"/>
    <w:rsid w:val="495E7463"/>
    <w:rsid w:val="495E7AC2"/>
    <w:rsid w:val="495F10E1"/>
    <w:rsid w:val="495F2384"/>
    <w:rsid w:val="495F2766"/>
    <w:rsid w:val="495F3E22"/>
    <w:rsid w:val="495F62C2"/>
    <w:rsid w:val="49601FEE"/>
    <w:rsid w:val="4960345A"/>
    <w:rsid w:val="49604EC7"/>
    <w:rsid w:val="49605D72"/>
    <w:rsid w:val="496062FA"/>
    <w:rsid w:val="4960747F"/>
    <w:rsid w:val="49607C05"/>
    <w:rsid w:val="49611717"/>
    <w:rsid w:val="4961347E"/>
    <w:rsid w:val="496164DE"/>
    <w:rsid w:val="49617C2D"/>
    <w:rsid w:val="496274DF"/>
    <w:rsid w:val="496279DE"/>
    <w:rsid w:val="49630102"/>
    <w:rsid w:val="49631FC1"/>
    <w:rsid w:val="49634005"/>
    <w:rsid w:val="49635DB3"/>
    <w:rsid w:val="496367FA"/>
    <w:rsid w:val="496374AD"/>
    <w:rsid w:val="49640696"/>
    <w:rsid w:val="49640C35"/>
    <w:rsid w:val="496419EC"/>
    <w:rsid w:val="49641B2B"/>
    <w:rsid w:val="49641DFF"/>
    <w:rsid w:val="496438D9"/>
    <w:rsid w:val="4964458B"/>
    <w:rsid w:val="49647D7D"/>
    <w:rsid w:val="496559CD"/>
    <w:rsid w:val="49661DB8"/>
    <w:rsid w:val="49663AF5"/>
    <w:rsid w:val="49664DDF"/>
    <w:rsid w:val="49666368"/>
    <w:rsid w:val="496671C1"/>
    <w:rsid w:val="49667651"/>
    <w:rsid w:val="4966775F"/>
    <w:rsid w:val="4967068A"/>
    <w:rsid w:val="49670780"/>
    <w:rsid w:val="49671E27"/>
    <w:rsid w:val="49674E2C"/>
    <w:rsid w:val="49675177"/>
    <w:rsid w:val="49675666"/>
    <w:rsid w:val="49675C21"/>
    <w:rsid w:val="49676EF2"/>
    <w:rsid w:val="49680B74"/>
    <w:rsid w:val="4968161B"/>
    <w:rsid w:val="49682057"/>
    <w:rsid w:val="49683351"/>
    <w:rsid w:val="496833C9"/>
    <w:rsid w:val="49684D2A"/>
    <w:rsid w:val="49690203"/>
    <w:rsid w:val="49690EEF"/>
    <w:rsid w:val="496910E6"/>
    <w:rsid w:val="49693B09"/>
    <w:rsid w:val="49695393"/>
    <w:rsid w:val="496953F1"/>
    <w:rsid w:val="496964D3"/>
    <w:rsid w:val="49696EC6"/>
    <w:rsid w:val="49697141"/>
    <w:rsid w:val="4969744B"/>
    <w:rsid w:val="496975B3"/>
    <w:rsid w:val="496A03C1"/>
    <w:rsid w:val="496B2165"/>
    <w:rsid w:val="496B2686"/>
    <w:rsid w:val="496B2B89"/>
    <w:rsid w:val="496B2EB9"/>
    <w:rsid w:val="496B7101"/>
    <w:rsid w:val="496C0591"/>
    <w:rsid w:val="496C1A8F"/>
    <w:rsid w:val="496C2319"/>
    <w:rsid w:val="496C6BDA"/>
    <w:rsid w:val="496D09DF"/>
    <w:rsid w:val="496D1A21"/>
    <w:rsid w:val="496D4E83"/>
    <w:rsid w:val="496D532D"/>
    <w:rsid w:val="496D5CB6"/>
    <w:rsid w:val="496D64FE"/>
    <w:rsid w:val="496D6C31"/>
    <w:rsid w:val="496E18E1"/>
    <w:rsid w:val="496E4757"/>
    <w:rsid w:val="496E5A82"/>
    <w:rsid w:val="496E6505"/>
    <w:rsid w:val="496F0653"/>
    <w:rsid w:val="496F29A9"/>
    <w:rsid w:val="496F5701"/>
    <w:rsid w:val="496F6480"/>
    <w:rsid w:val="496F6F12"/>
    <w:rsid w:val="49700977"/>
    <w:rsid w:val="49701AE3"/>
    <w:rsid w:val="4970227E"/>
    <w:rsid w:val="49704425"/>
    <w:rsid w:val="497055C1"/>
    <w:rsid w:val="497106EE"/>
    <w:rsid w:val="49712030"/>
    <w:rsid w:val="49712F73"/>
    <w:rsid w:val="49713563"/>
    <w:rsid w:val="49715275"/>
    <w:rsid w:val="4971782A"/>
    <w:rsid w:val="49717D00"/>
    <w:rsid w:val="49724248"/>
    <w:rsid w:val="49727646"/>
    <w:rsid w:val="49730464"/>
    <w:rsid w:val="4973173D"/>
    <w:rsid w:val="497447B8"/>
    <w:rsid w:val="49746212"/>
    <w:rsid w:val="49747FC0"/>
    <w:rsid w:val="4975022C"/>
    <w:rsid w:val="49753871"/>
    <w:rsid w:val="49753D38"/>
    <w:rsid w:val="49755A5C"/>
    <w:rsid w:val="49755AE6"/>
    <w:rsid w:val="49755F76"/>
    <w:rsid w:val="49757894"/>
    <w:rsid w:val="4976475D"/>
    <w:rsid w:val="49770301"/>
    <w:rsid w:val="49770737"/>
    <w:rsid w:val="4977185E"/>
    <w:rsid w:val="49772132"/>
    <w:rsid w:val="49776EB3"/>
    <w:rsid w:val="49777AB0"/>
    <w:rsid w:val="497837DE"/>
    <w:rsid w:val="49785639"/>
    <w:rsid w:val="49787384"/>
    <w:rsid w:val="49793828"/>
    <w:rsid w:val="497955D6"/>
    <w:rsid w:val="497956CA"/>
    <w:rsid w:val="497A134E"/>
    <w:rsid w:val="497A2305"/>
    <w:rsid w:val="497A30FC"/>
    <w:rsid w:val="497A3F01"/>
    <w:rsid w:val="497A5766"/>
    <w:rsid w:val="497A5A33"/>
    <w:rsid w:val="497A75A0"/>
    <w:rsid w:val="497B1F13"/>
    <w:rsid w:val="497B6BF6"/>
    <w:rsid w:val="497C06BB"/>
    <w:rsid w:val="497C0C22"/>
    <w:rsid w:val="497C48A2"/>
    <w:rsid w:val="497C50C6"/>
    <w:rsid w:val="497D1516"/>
    <w:rsid w:val="497D3BDA"/>
    <w:rsid w:val="497D499A"/>
    <w:rsid w:val="497D5632"/>
    <w:rsid w:val="497D7A5E"/>
    <w:rsid w:val="497E0E3E"/>
    <w:rsid w:val="497E13D0"/>
    <w:rsid w:val="497E2BEC"/>
    <w:rsid w:val="497E62D4"/>
    <w:rsid w:val="497F00FD"/>
    <w:rsid w:val="497F0713"/>
    <w:rsid w:val="497F16FF"/>
    <w:rsid w:val="497F18A0"/>
    <w:rsid w:val="497F329B"/>
    <w:rsid w:val="497F37F3"/>
    <w:rsid w:val="497F6965"/>
    <w:rsid w:val="497F72F8"/>
    <w:rsid w:val="497F74C1"/>
    <w:rsid w:val="498002B3"/>
    <w:rsid w:val="498007C7"/>
    <w:rsid w:val="49802D6C"/>
    <w:rsid w:val="4980356C"/>
    <w:rsid w:val="49804BB7"/>
    <w:rsid w:val="498056E0"/>
    <w:rsid w:val="4981092F"/>
    <w:rsid w:val="498126DD"/>
    <w:rsid w:val="49821DF8"/>
    <w:rsid w:val="4982313D"/>
    <w:rsid w:val="49824751"/>
    <w:rsid w:val="49825388"/>
    <w:rsid w:val="49827E7C"/>
    <w:rsid w:val="49830203"/>
    <w:rsid w:val="49831FB1"/>
    <w:rsid w:val="498326B4"/>
    <w:rsid w:val="49835D9A"/>
    <w:rsid w:val="49836455"/>
    <w:rsid w:val="498364F6"/>
    <w:rsid w:val="49836818"/>
    <w:rsid w:val="49837F59"/>
    <w:rsid w:val="49841E8B"/>
    <w:rsid w:val="49842092"/>
    <w:rsid w:val="49843F7B"/>
    <w:rsid w:val="49845560"/>
    <w:rsid w:val="49845D29"/>
    <w:rsid w:val="498503A7"/>
    <w:rsid w:val="49850536"/>
    <w:rsid w:val="49851ED8"/>
    <w:rsid w:val="498521CD"/>
    <w:rsid w:val="4985439A"/>
    <w:rsid w:val="49855FCF"/>
    <w:rsid w:val="49856524"/>
    <w:rsid w:val="49860F8A"/>
    <w:rsid w:val="49862B93"/>
    <w:rsid w:val="498656CF"/>
    <w:rsid w:val="49867716"/>
    <w:rsid w:val="49867CF3"/>
    <w:rsid w:val="498710EE"/>
    <w:rsid w:val="4987158C"/>
    <w:rsid w:val="4987736F"/>
    <w:rsid w:val="49877DA8"/>
    <w:rsid w:val="498811FA"/>
    <w:rsid w:val="4988150D"/>
    <w:rsid w:val="49881B83"/>
    <w:rsid w:val="49883A05"/>
    <w:rsid w:val="49886F6A"/>
    <w:rsid w:val="498875C7"/>
    <w:rsid w:val="4989040E"/>
    <w:rsid w:val="49890638"/>
    <w:rsid w:val="49891591"/>
    <w:rsid w:val="498923DB"/>
    <w:rsid w:val="4989268A"/>
    <w:rsid w:val="4989333F"/>
    <w:rsid w:val="49895A1F"/>
    <w:rsid w:val="49895B9E"/>
    <w:rsid w:val="498A33AE"/>
    <w:rsid w:val="498A5108"/>
    <w:rsid w:val="498A51E1"/>
    <w:rsid w:val="498A7063"/>
    <w:rsid w:val="498A77E3"/>
    <w:rsid w:val="498B1B56"/>
    <w:rsid w:val="498B355B"/>
    <w:rsid w:val="498B66AC"/>
    <w:rsid w:val="498B66EB"/>
    <w:rsid w:val="498B682C"/>
    <w:rsid w:val="498B70B7"/>
    <w:rsid w:val="498C1155"/>
    <w:rsid w:val="498C611B"/>
    <w:rsid w:val="498C7C51"/>
    <w:rsid w:val="498D02CE"/>
    <w:rsid w:val="498D087E"/>
    <w:rsid w:val="498D1081"/>
    <w:rsid w:val="498D268D"/>
    <w:rsid w:val="498D288A"/>
    <w:rsid w:val="498D3BDC"/>
    <w:rsid w:val="498D68C7"/>
    <w:rsid w:val="498D72D3"/>
    <w:rsid w:val="498E0956"/>
    <w:rsid w:val="498E0BBE"/>
    <w:rsid w:val="498E506C"/>
    <w:rsid w:val="498E61FC"/>
    <w:rsid w:val="498E6CA9"/>
    <w:rsid w:val="498F3954"/>
    <w:rsid w:val="498F5898"/>
    <w:rsid w:val="498F7475"/>
    <w:rsid w:val="498F788D"/>
    <w:rsid w:val="49900B72"/>
    <w:rsid w:val="4990255D"/>
    <w:rsid w:val="49902920"/>
    <w:rsid w:val="4990798C"/>
    <w:rsid w:val="49912347"/>
    <w:rsid w:val="499126C4"/>
    <w:rsid w:val="499139ED"/>
    <w:rsid w:val="4991411B"/>
    <w:rsid w:val="49914ECA"/>
    <w:rsid w:val="4991667A"/>
    <w:rsid w:val="49916D81"/>
    <w:rsid w:val="49920446"/>
    <w:rsid w:val="499208F7"/>
    <w:rsid w:val="49921120"/>
    <w:rsid w:val="499222AC"/>
    <w:rsid w:val="49922A8A"/>
    <w:rsid w:val="4992463F"/>
    <w:rsid w:val="49926698"/>
    <w:rsid w:val="49927AEE"/>
    <w:rsid w:val="49932B26"/>
    <w:rsid w:val="49932F56"/>
    <w:rsid w:val="49933140"/>
    <w:rsid w:val="49935E47"/>
    <w:rsid w:val="499373E3"/>
    <w:rsid w:val="4994051E"/>
    <w:rsid w:val="49940662"/>
    <w:rsid w:val="49941865"/>
    <w:rsid w:val="49944349"/>
    <w:rsid w:val="499449C2"/>
    <w:rsid w:val="49946D03"/>
    <w:rsid w:val="499475D9"/>
    <w:rsid w:val="49951CE4"/>
    <w:rsid w:val="49952794"/>
    <w:rsid w:val="49952A27"/>
    <w:rsid w:val="4995535D"/>
    <w:rsid w:val="49955722"/>
    <w:rsid w:val="49956188"/>
    <w:rsid w:val="49957F36"/>
    <w:rsid w:val="49960F2B"/>
    <w:rsid w:val="499620BD"/>
    <w:rsid w:val="49963040"/>
    <w:rsid w:val="499644E2"/>
    <w:rsid w:val="49971EAE"/>
    <w:rsid w:val="49971F00"/>
    <w:rsid w:val="49973CAE"/>
    <w:rsid w:val="49974C8E"/>
    <w:rsid w:val="499763FE"/>
    <w:rsid w:val="499875AE"/>
    <w:rsid w:val="49990614"/>
    <w:rsid w:val="49990A3E"/>
    <w:rsid w:val="49995C78"/>
    <w:rsid w:val="499961BA"/>
    <w:rsid w:val="49997A26"/>
    <w:rsid w:val="49997C92"/>
    <w:rsid w:val="49997DA8"/>
    <w:rsid w:val="499A57B1"/>
    <w:rsid w:val="499A6CD2"/>
    <w:rsid w:val="499B408B"/>
    <w:rsid w:val="499B5A36"/>
    <w:rsid w:val="499C0B00"/>
    <w:rsid w:val="499C11E7"/>
    <w:rsid w:val="499C12C5"/>
    <w:rsid w:val="499C3399"/>
    <w:rsid w:val="499C51E2"/>
    <w:rsid w:val="499C7517"/>
    <w:rsid w:val="499D2860"/>
    <w:rsid w:val="499D6097"/>
    <w:rsid w:val="499D664B"/>
    <w:rsid w:val="499D73BF"/>
    <w:rsid w:val="499E09D9"/>
    <w:rsid w:val="499E1A10"/>
    <w:rsid w:val="499E2EAA"/>
    <w:rsid w:val="499E503D"/>
    <w:rsid w:val="499E5213"/>
    <w:rsid w:val="499E682F"/>
    <w:rsid w:val="499E6DEB"/>
    <w:rsid w:val="499F0DB5"/>
    <w:rsid w:val="499F21BF"/>
    <w:rsid w:val="499F2B63"/>
    <w:rsid w:val="499F5688"/>
    <w:rsid w:val="499F5FF1"/>
    <w:rsid w:val="49A07007"/>
    <w:rsid w:val="49A10203"/>
    <w:rsid w:val="49A1100A"/>
    <w:rsid w:val="49A1126F"/>
    <w:rsid w:val="49A13C10"/>
    <w:rsid w:val="49A14997"/>
    <w:rsid w:val="49A14B2D"/>
    <w:rsid w:val="49A16851"/>
    <w:rsid w:val="49A16D51"/>
    <w:rsid w:val="49A22B96"/>
    <w:rsid w:val="49A23DFF"/>
    <w:rsid w:val="49A2403D"/>
    <w:rsid w:val="49A27C2A"/>
    <w:rsid w:val="49A27F56"/>
    <w:rsid w:val="49A308A5"/>
    <w:rsid w:val="49A31ACA"/>
    <w:rsid w:val="49A3226F"/>
    <w:rsid w:val="49A32653"/>
    <w:rsid w:val="49A33E79"/>
    <w:rsid w:val="49A34A17"/>
    <w:rsid w:val="49A40179"/>
    <w:rsid w:val="49A455B6"/>
    <w:rsid w:val="49A463AC"/>
    <w:rsid w:val="49A5461D"/>
    <w:rsid w:val="49A55B11"/>
    <w:rsid w:val="49A56155"/>
    <w:rsid w:val="49A572BE"/>
    <w:rsid w:val="49A60395"/>
    <w:rsid w:val="49A61735"/>
    <w:rsid w:val="49A62FC2"/>
    <w:rsid w:val="49A63EF1"/>
    <w:rsid w:val="49A66A81"/>
    <w:rsid w:val="49A73E8A"/>
    <w:rsid w:val="49A74985"/>
    <w:rsid w:val="49A804DC"/>
    <w:rsid w:val="49A81A17"/>
    <w:rsid w:val="49A85EBB"/>
    <w:rsid w:val="49A870A3"/>
    <w:rsid w:val="49A87C69"/>
    <w:rsid w:val="49A90533"/>
    <w:rsid w:val="49A93361"/>
    <w:rsid w:val="49A95790"/>
    <w:rsid w:val="49AA19C3"/>
    <w:rsid w:val="49AA1C33"/>
    <w:rsid w:val="49AA25E2"/>
    <w:rsid w:val="49AA3104"/>
    <w:rsid w:val="49AA39E1"/>
    <w:rsid w:val="49AA5F36"/>
    <w:rsid w:val="49AB25E3"/>
    <w:rsid w:val="49AB2A4A"/>
    <w:rsid w:val="49AB5094"/>
    <w:rsid w:val="49AB59AC"/>
    <w:rsid w:val="49AB775A"/>
    <w:rsid w:val="49AC05F5"/>
    <w:rsid w:val="49AC2D5E"/>
    <w:rsid w:val="49AC4E4C"/>
    <w:rsid w:val="49AD1309"/>
    <w:rsid w:val="49AD1724"/>
    <w:rsid w:val="49AD331F"/>
    <w:rsid w:val="49AD36B2"/>
    <w:rsid w:val="49AD3D2E"/>
    <w:rsid w:val="49AD5280"/>
    <w:rsid w:val="49AD57D6"/>
    <w:rsid w:val="49AD59AB"/>
    <w:rsid w:val="49AD702E"/>
    <w:rsid w:val="49AE0344"/>
    <w:rsid w:val="49AE5C4D"/>
    <w:rsid w:val="49AF0AE3"/>
    <w:rsid w:val="49AF0B18"/>
    <w:rsid w:val="49AF4E76"/>
    <w:rsid w:val="49AF52A7"/>
    <w:rsid w:val="49AF724A"/>
    <w:rsid w:val="49B0288E"/>
    <w:rsid w:val="49B02FC2"/>
    <w:rsid w:val="49B04D70"/>
    <w:rsid w:val="49B06B1E"/>
    <w:rsid w:val="49B06DCE"/>
    <w:rsid w:val="49B06F76"/>
    <w:rsid w:val="49B11BF6"/>
    <w:rsid w:val="49B11CFD"/>
    <w:rsid w:val="49B13B80"/>
    <w:rsid w:val="49B15958"/>
    <w:rsid w:val="49B16CC5"/>
    <w:rsid w:val="49B20A95"/>
    <w:rsid w:val="49B21928"/>
    <w:rsid w:val="49B241EB"/>
    <w:rsid w:val="49B2553D"/>
    <w:rsid w:val="49B26D3A"/>
    <w:rsid w:val="49B272F8"/>
    <w:rsid w:val="49B303BC"/>
    <w:rsid w:val="49B34228"/>
    <w:rsid w:val="49B379F2"/>
    <w:rsid w:val="49B37B45"/>
    <w:rsid w:val="49B4139A"/>
    <w:rsid w:val="49B44860"/>
    <w:rsid w:val="49B4602B"/>
    <w:rsid w:val="49B4726E"/>
    <w:rsid w:val="49B50BFD"/>
    <w:rsid w:val="49B511E3"/>
    <w:rsid w:val="49B52386"/>
    <w:rsid w:val="49B52721"/>
    <w:rsid w:val="49B54004"/>
    <w:rsid w:val="49B5529D"/>
    <w:rsid w:val="49B605D8"/>
    <w:rsid w:val="49B62248"/>
    <w:rsid w:val="49B6283C"/>
    <w:rsid w:val="49B64662"/>
    <w:rsid w:val="49B73763"/>
    <w:rsid w:val="49B75708"/>
    <w:rsid w:val="49B77EAC"/>
    <w:rsid w:val="49B809CF"/>
    <w:rsid w:val="49B81B9F"/>
    <w:rsid w:val="49B821B8"/>
    <w:rsid w:val="49B83031"/>
    <w:rsid w:val="49B900B2"/>
    <w:rsid w:val="49B900C8"/>
    <w:rsid w:val="49B9141C"/>
    <w:rsid w:val="49B937B9"/>
    <w:rsid w:val="49B93C25"/>
    <w:rsid w:val="49BA174B"/>
    <w:rsid w:val="49BA2D0E"/>
    <w:rsid w:val="49BA3F41"/>
    <w:rsid w:val="49BA7624"/>
    <w:rsid w:val="49BB2F71"/>
    <w:rsid w:val="49BB382B"/>
    <w:rsid w:val="49BB4089"/>
    <w:rsid w:val="49BB5BEF"/>
    <w:rsid w:val="49BC17F5"/>
    <w:rsid w:val="49BC1967"/>
    <w:rsid w:val="49BC3715"/>
    <w:rsid w:val="49BC471E"/>
    <w:rsid w:val="49BC54C3"/>
    <w:rsid w:val="49BD39E0"/>
    <w:rsid w:val="49BD69A9"/>
    <w:rsid w:val="49BD6B49"/>
    <w:rsid w:val="49BE0CB6"/>
    <w:rsid w:val="49BE3DA1"/>
    <w:rsid w:val="49BE73AF"/>
    <w:rsid w:val="49BE7E8B"/>
    <w:rsid w:val="49BF0FC9"/>
    <w:rsid w:val="49BF0FDE"/>
    <w:rsid w:val="49BF149E"/>
    <w:rsid w:val="49BF18E0"/>
    <w:rsid w:val="49BF4FB3"/>
    <w:rsid w:val="49BF5AF6"/>
    <w:rsid w:val="49BF6CDD"/>
    <w:rsid w:val="49C011FA"/>
    <w:rsid w:val="49C03205"/>
    <w:rsid w:val="49C046F1"/>
    <w:rsid w:val="49C1047D"/>
    <w:rsid w:val="49C1138B"/>
    <w:rsid w:val="49C128B7"/>
    <w:rsid w:val="49C12A7C"/>
    <w:rsid w:val="49C1358B"/>
    <w:rsid w:val="49C14BAE"/>
    <w:rsid w:val="49C167BA"/>
    <w:rsid w:val="49C16F7D"/>
    <w:rsid w:val="49C213BC"/>
    <w:rsid w:val="49C21EBE"/>
    <w:rsid w:val="49C3005F"/>
    <w:rsid w:val="49C32CF5"/>
    <w:rsid w:val="49C369F7"/>
    <w:rsid w:val="49C37B45"/>
    <w:rsid w:val="49C425C9"/>
    <w:rsid w:val="49C43A79"/>
    <w:rsid w:val="49C4485C"/>
    <w:rsid w:val="49C4687C"/>
    <w:rsid w:val="49C47666"/>
    <w:rsid w:val="49C47C64"/>
    <w:rsid w:val="49C56A6D"/>
    <w:rsid w:val="49C633CE"/>
    <w:rsid w:val="49C64593"/>
    <w:rsid w:val="49C654F8"/>
    <w:rsid w:val="49C6610C"/>
    <w:rsid w:val="49C74C97"/>
    <w:rsid w:val="49C8030C"/>
    <w:rsid w:val="49C81B2E"/>
    <w:rsid w:val="49C83ABC"/>
    <w:rsid w:val="49C83E68"/>
    <w:rsid w:val="49C913BF"/>
    <w:rsid w:val="49C9260B"/>
    <w:rsid w:val="49C93C06"/>
    <w:rsid w:val="49C94F4C"/>
    <w:rsid w:val="49C97B1D"/>
    <w:rsid w:val="49CA31C4"/>
    <w:rsid w:val="49CA4084"/>
    <w:rsid w:val="49CA7BE0"/>
    <w:rsid w:val="49CB179D"/>
    <w:rsid w:val="49CB2178"/>
    <w:rsid w:val="49CB2461"/>
    <w:rsid w:val="49CB3958"/>
    <w:rsid w:val="49CB3B7E"/>
    <w:rsid w:val="49CB7D62"/>
    <w:rsid w:val="49CC2660"/>
    <w:rsid w:val="49CC60D6"/>
    <w:rsid w:val="49CC649E"/>
    <w:rsid w:val="49CC7DFC"/>
    <w:rsid w:val="49CD051B"/>
    <w:rsid w:val="49CD1081"/>
    <w:rsid w:val="49CD5922"/>
    <w:rsid w:val="49CD5F16"/>
    <w:rsid w:val="49CD76D0"/>
    <w:rsid w:val="49CD792E"/>
    <w:rsid w:val="49CE0DBE"/>
    <w:rsid w:val="49CE1918"/>
    <w:rsid w:val="49CE1BC8"/>
    <w:rsid w:val="49CE24FF"/>
    <w:rsid w:val="49CE7528"/>
    <w:rsid w:val="49CF0AEE"/>
    <w:rsid w:val="49CF169A"/>
    <w:rsid w:val="49CF224E"/>
    <w:rsid w:val="49CF3448"/>
    <w:rsid w:val="49CF398F"/>
    <w:rsid w:val="49CF3F47"/>
    <w:rsid w:val="49CF51F6"/>
    <w:rsid w:val="49CF76B7"/>
    <w:rsid w:val="49D00668"/>
    <w:rsid w:val="49D0406A"/>
    <w:rsid w:val="49D04E1F"/>
    <w:rsid w:val="49D10864"/>
    <w:rsid w:val="49D140BB"/>
    <w:rsid w:val="49D15412"/>
    <w:rsid w:val="49D15FC8"/>
    <w:rsid w:val="49D162AF"/>
    <w:rsid w:val="49D16540"/>
    <w:rsid w:val="49D167F9"/>
    <w:rsid w:val="49D17C1D"/>
    <w:rsid w:val="49D20074"/>
    <w:rsid w:val="49D20429"/>
    <w:rsid w:val="49D2118A"/>
    <w:rsid w:val="49D22F38"/>
    <w:rsid w:val="49D244F6"/>
    <w:rsid w:val="49D25084"/>
    <w:rsid w:val="49D2773F"/>
    <w:rsid w:val="49D32603"/>
    <w:rsid w:val="49D40A5E"/>
    <w:rsid w:val="49D4241E"/>
    <w:rsid w:val="49D4280C"/>
    <w:rsid w:val="49D44301"/>
    <w:rsid w:val="49D449A0"/>
    <w:rsid w:val="49D46CB0"/>
    <w:rsid w:val="49D56585"/>
    <w:rsid w:val="49D61A36"/>
    <w:rsid w:val="49D62A28"/>
    <w:rsid w:val="49D63BE5"/>
    <w:rsid w:val="49D7054F"/>
    <w:rsid w:val="49D71C79"/>
    <w:rsid w:val="49D722FD"/>
    <w:rsid w:val="49D72B15"/>
    <w:rsid w:val="49D73C59"/>
    <w:rsid w:val="49D74B57"/>
    <w:rsid w:val="49D74CDF"/>
    <w:rsid w:val="49D767A1"/>
    <w:rsid w:val="49D81E1A"/>
    <w:rsid w:val="49D8310C"/>
    <w:rsid w:val="49D85BA3"/>
    <w:rsid w:val="49D8683B"/>
    <w:rsid w:val="49D92519"/>
    <w:rsid w:val="49D942C7"/>
    <w:rsid w:val="49D95ED1"/>
    <w:rsid w:val="49D96075"/>
    <w:rsid w:val="49D97E23"/>
    <w:rsid w:val="49DA0AA2"/>
    <w:rsid w:val="49DA1901"/>
    <w:rsid w:val="49DA3B9B"/>
    <w:rsid w:val="49DA54F1"/>
    <w:rsid w:val="49DA5671"/>
    <w:rsid w:val="49DA6088"/>
    <w:rsid w:val="49DA6174"/>
    <w:rsid w:val="49DB1DED"/>
    <w:rsid w:val="49DB1F32"/>
    <w:rsid w:val="49DB4EDF"/>
    <w:rsid w:val="49DB78D3"/>
    <w:rsid w:val="49DC17D2"/>
    <w:rsid w:val="49DC3DB7"/>
    <w:rsid w:val="49DC3DBC"/>
    <w:rsid w:val="49DC3E27"/>
    <w:rsid w:val="49DC479B"/>
    <w:rsid w:val="49DC4FE4"/>
    <w:rsid w:val="49DC5B65"/>
    <w:rsid w:val="49DD4CEE"/>
    <w:rsid w:val="49DD690C"/>
    <w:rsid w:val="49DD709B"/>
    <w:rsid w:val="49DE6203"/>
    <w:rsid w:val="49DE657D"/>
    <w:rsid w:val="49DE6724"/>
    <w:rsid w:val="49DE6D23"/>
    <w:rsid w:val="49DF0036"/>
    <w:rsid w:val="49DF11B1"/>
    <w:rsid w:val="49DF2C2B"/>
    <w:rsid w:val="49E01F16"/>
    <w:rsid w:val="49E05655"/>
    <w:rsid w:val="49E05AC4"/>
    <w:rsid w:val="49E07403"/>
    <w:rsid w:val="49E07F7C"/>
    <w:rsid w:val="49E11FA1"/>
    <w:rsid w:val="49E1317B"/>
    <w:rsid w:val="49E21180"/>
    <w:rsid w:val="49E215D2"/>
    <w:rsid w:val="49E22189"/>
    <w:rsid w:val="49E25350"/>
    <w:rsid w:val="49E27234"/>
    <w:rsid w:val="49E3035C"/>
    <w:rsid w:val="49E30CA1"/>
    <w:rsid w:val="49E35145"/>
    <w:rsid w:val="49E37295"/>
    <w:rsid w:val="49E40558"/>
    <w:rsid w:val="49E41B54"/>
    <w:rsid w:val="49E423A5"/>
    <w:rsid w:val="49E42F19"/>
    <w:rsid w:val="49E43AED"/>
    <w:rsid w:val="49E44725"/>
    <w:rsid w:val="49E44EEE"/>
    <w:rsid w:val="49E46193"/>
    <w:rsid w:val="49E506FA"/>
    <w:rsid w:val="49E50EBD"/>
    <w:rsid w:val="49E52C6C"/>
    <w:rsid w:val="49E532AE"/>
    <w:rsid w:val="49E54910"/>
    <w:rsid w:val="49E56F32"/>
    <w:rsid w:val="49E60792"/>
    <w:rsid w:val="49E62323"/>
    <w:rsid w:val="49E62686"/>
    <w:rsid w:val="49E63539"/>
    <w:rsid w:val="49E6404D"/>
    <w:rsid w:val="49E64620"/>
    <w:rsid w:val="49E669E4"/>
    <w:rsid w:val="49E67C20"/>
    <w:rsid w:val="49E704D5"/>
    <w:rsid w:val="49E74550"/>
    <w:rsid w:val="49E77A48"/>
    <w:rsid w:val="49E83043"/>
    <w:rsid w:val="49E8450A"/>
    <w:rsid w:val="49E84EAA"/>
    <w:rsid w:val="49E862B8"/>
    <w:rsid w:val="49E8733C"/>
    <w:rsid w:val="49E92FE7"/>
    <w:rsid w:val="49E96738"/>
    <w:rsid w:val="49E96C1C"/>
    <w:rsid w:val="49EA0282"/>
    <w:rsid w:val="49EA0438"/>
    <w:rsid w:val="49EA0597"/>
    <w:rsid w:val="49EA64D4"/>
    <w:rsid w:val="49EA7D84"/>
    <w:rsid w:val="49EB5DA8"/>
    <w:rsid w:val="49EC1F6B"/>
    <w:rsid w:val="49EC224C"/>
    <w:rsid w:val="49EC2EB7"/>
    <w:rsid w:val="49EC3FFA"/>
    <w:rsid w:val="49EC4B10"/>
    <w:rsid w:val="49EC59DC"/>
    <w:rsid w:val="49EC69C7"/>
    <w:rsid w:val="49ED1B20"/>
    <w:rsid w:val="49ED6F18"/>
    <w:rsid w:val="49ED6F68"/>
    <w:rsid w:val="49ED77BA"/>
    <w:rsid w:val="49EE06B8"/>
    <w:rsid w:val="49EE426A"/>
    <w:rsid w:val="49EE57D7"/>
    <w:rsid w:val="49EE7713"/>
    <w:rsid w:val="49EE77D2"/>
    <w:rsid w:val="49EF3AEA"/>
    <w:rsid w:val="49EF4246"/>
    <w:rsid w:val="49EF4E60"/>
    <w:rsid w:val="49EF6445"/>
    <w:rsid w:val="49EF7646"/>
    <w:rsid w:val="49EF7942"/>
    <w:rsid w:val="49F0162F"/>
    <w:rsid w:val="49F02F2C"/>
    <w:rsid w:val="49F07716"/>
    <w:rsid w:val="49F103FB"/>
    <w:rsid w:val="49F11610"/>
    <w:rsid w:val="49F15094"/>
    <w:rsid w:val="49F1553C"/>
    <w:rsid w:val="49F15899"/>
    <w:rsid w:val="49F15983"/>
    <w:rsid w:val="49F15EA7"/>
    <w:rsid w:val="49F20EE5"/>
    <w:rsid w:val="49F21CFA"/>
    <w:rsid w:val="49F316C7"/>
    <w:rsid w:val="49F36AFE"/>
    <w:rsid w:val="49F370C3"/>
    <w:rsid w:val="49F42EAF"/>
    <w:rsid w:val="49F44C5D"/>
    <w:rsid w:val="49F4637B"/>
    <w:rsid w:val="49F509D5"/>
    <w:rsid w:val="49F6164F"/>
    <w:rsid w:val="49F63C50"/>
    <w:rsid w:val="49F64E79"/>
    <w:rsid w:val="49F657C7"/>
    <w:rsid w:val="49F66C27"/>
    <w:rsid w:val="49F676AD"/>
    <w:rsid w:val="49F70343"/>
    <w:rsid w:val="49F70BF1"/>
    <w:rsid w:val="49F721BD"/>
    <w:rsid w:val="49F7299F"/>
    <w:rsid w:val="49F72B9B"/>
    <w:rsid w:val="49F7474D"/>
    <w:rsid w:val="49F76920"/>
    <w:rsid w:val="49F76B47"/>
    <w:rsid w:val="49F77FCA"/>
    <w:rsid w:val="49F8145A"/>
    <w:rsid w:val="49F8402B"/>
    <w:rsid w:val="49F86821"/>
    <w:rsid w:val="49F86E77"/>
    <w:rsid w:val="49F9128D"/>
    <w:rsid w:val="49F9176D"/>
    <w:rsid w:val="49F92273"/>
    <w:rsid w:val="49F954BB"/>
    <w:rsid w:val="49FA314A"/>
    <w:rsid w:val="49FA6274"/>
    <w:rsid w:val="49FA694B"/>
    <w:rsid w:val="49FB151C"/>
    <w:rsid w:val="49FB1B07"/>
    <w:rsid w:val="49FB248F"/>
    <w:rsid w:val="49FB2E52"/>
    <w:rsid w:val="49FB423A"/>
    <w:rsid w:val="49FB423D"/>
    <w:rsid w:val="49FB5243"/>
    <w:rsid w:val="49FC1D63"/>
    <w:rsid w:val="49FC225B"/>
    <w:rsid w:val="49FC2C35"/>
    <w:rsid w:val="49FC585F"/>
    <w:rsid w:val="49FC7FB5"/>
    <w:rsid w:val="49FD3E35"/>
    <w:rsid w:val="49FD56D4"/>
    <w:rsid w:val="49FD6207"/>
    <w:rsid w:val="49FD7A8F"/>
    <w:rsid w:val="49FE049B"/>
    <w:rsid w:val="49FE1F7F"/>
    <w:rsid w:val="49FE391E"/>
    <w:rsid w:val="49FE3D2D"/>
    <w:rsid w:val="49FE5ADB"/>
    <w:rsid w:val="49FE675C"/>
    <w:rsid w:val="49FE735A"/>
    <w:rsid w:val="49FF0A69"/>
    <w:rsid w:val="49FF39E4"/>
    <w:rsid w:val="49FF44E4"/>
    <w:rsid w:val="49FF5F6F"/>
    <w:rsid w:val="49FF66CE"/>
    <w:rsid w:val="4A0008D3"/>
    <w:rsid w:val="4A000C7A"/>
    <w:rsid w:val="4A000E27"/>
    <w:rsid w:val="4A001853"/>
    <w:rsid w:val="4A004538"/>
    <w:rsid w:val="4A007AA5"/>
    <w:rsid w:val="4A013811"/>
    <w:rsid w:val="4A01737A"/>
    <w:rsid w:val="4A017D90"/>
    <w:rsid w:val="4A02381D"/>
    <w:rsid w:val="4A0250DD"/>
    <w:rsid w:val="4A031344"/>
    <w:rsid w:val="4A0330F2"/>
    <w:rsid w:val="4A03446C"/>
    <w:rsid w:val="4A037596"/>
    <w:rsid w:val="4A042BE1"/>
    <w:rsid w:val="4A046EDC"/>
    <w:rsid w:val="4A050C18"/>
    <w:rsid w:val="4A050F7B"/>
    <w:rsid w:val="4A05330E"/>
    <w:rsid w:val="4A0537CF"/>
    <w:rsid w:val="4A054BE2"/>
    <w:rsid w:val="4A0550BC"/>
    <w:rsid w:val="4A05620B"/>
    <w:rsid w:val="4A056260"/>
    <w:rsid w:val="4A056E6A"/>
    <w:rsid w:val="4A066BE2"/>
    <w:rsid w:val="4A070E34"/>
    <w:rsid w:val="4A072690"/>
    <w:rsid w:val="4A07463D"/>
    <w:rsid w:val="4A080708"/>
    <w:rsid w:val="4A084BAC"/>
    <w:rsid w:val="4A08695A"/>
    <w:rsid w:val="4A086C1A"/>
    <w:rsid w:val="4A0901FB"/>
    <w:rsid w:val="4A091E94"/>
    <w:rsid w:val="4A093D17"/>
    <w:rsid w:val="4A094696"/>
    <w:rsid w:val="4A095455"/>
    <w:rsid w:val="4A0A0924"/>
    <w:rsid w:val="4A0A1F05"/>
    <w:rsid w:val="4A0A26D2"/>
    <w:rsid w:val="4A0A4480"/>
    <w:rsid w:val="4A0A7F2F"/>
    <w:rsid w:val="4A0B0D31"/>
    <w:rsid w:val="4A0B376B"/>
    <w:rsid w:val="4A0B4CFB"/>
    <w:rsid w:val="4A0B68F5"/>
    <w:rsid w:val="4A0B6984"/>
    <w:rsid w:val="4A0C0D60"/>
    <w:rsid w:val="4A0C24A1"/>
    <w:rsid w:val="4A0C2D1F"/>
    <w:rsid w:val="4A0C3094"/>
    <w:rsid w:val="4A0C3D7E"/>
    <w:rsid w:val="4A0C644A"/>
    <w:rsid w:val="4A0C6865"/>
    <w:rsid w:val="4A0D21C2"/>
    <w:rsid w:val="4A0D22AA"/>
    <w:rsid w:val="4A0D23DC"/>
    <w:rsid w:val="4A0D3F70"/>
    <w:rsid w:val="4A0D56E7"/>
    <w:rsid w:val="4A0D5D1E"/>
    <w:rsid w:val="4A0E1BAE"/>
    <w:rsid w:val="4A0E3227"/>
    <w:rsid w:val="4A0E4855"/>
    <w:rsid w:val="4A0E4C7A"/>
    <w:rsid w:val="4A0E7992"/>
    <w:rsid w:val="4A0F1A96"/>
    <w:rsid w:val="4A0F2831"/>
    <w:rsid w:val="4A0F33D3"/>
    <w:rsid w:val="4A0F4B57"/>
    <w:rsid w:val="4A0F6632"/>
    <w:rsid w:val="4A0F68FC"/>
    <w:rsid w:val="4A1011A8"/>
    <w:rsid w:val="4A101AC0"/>
    <w:rsid w:val="4A104839"/>
    <w:rsid w:val="4A110AA3"/>
    <w:rsid w:val="4A114E44"/>
    <w:rsid w:val="4A1153A1"/>
    <w:rsid w:val="4A11580F"/>
    <w:rsid w:val="4A117F13"/>
    <w:rsid w:val="4A1208DA"/>
    <w:rsid w:val="4A123335"/>
    <w:rsid w:val="4A124D48"/>
    <w:rsid w:val="4A1251F7"/>
    <w:rsid w:val="4A1433AF"/>
    <w:rsid w:val="4A143551"/>
    <w:rsid w:val="4A144FA6"/>
    <w:rsid w:val="4A1452FF"/>
    <w:rsid w:val="4A1474F2"/>
    <w:rsid w:val="4A150E13"/>
    <w:rsid w:val="4A152D72"/>
    <w:rsid w:val="4A156E89"/>
    <w:rsid w:val="4A161077"/>
    <w:rsid w:val="4A162E25"/>
    <w:rsid w:val="4A1649E3"/>
    <w:rsid w:val="4A1672C9"/>
    <w:rsid w:val="4A171B6A"/>
    <w:rsid w:val="4A17247D"/>
    <w:rsid w:val="4A17298F"/>
    <w:rsid w:val="4A172F9F"/>
    <w:rsid w:val="4A174DEF"/>
    <w:rsid w:val="4A176B9D"/>
    <w:rsid w:val="4A180A44"/>
    <w:rsid w:val="4A184D5C"/>
    <w:rsid w:val="4A185318"/>
    <w:rsid w:val="4A187215"/>
    <w:rsid w:val="4A191DEE"/>
    <w:rsid w:val="4A193364"/>
    <w:rsid w:val="4A1937A7"/>
    <w:rsid w:val="4A1946C3"/>
    <w:rsid w:val="4A19692E"/>
    <w:rsid w:val="4A196989"/>
    <w:rsid w:val="4A197060"/>
    <w:rsid w:val="4A1A47F4"/>
    <w:rsid w:val="4A1A6989"/>
    <w:rsid w:val="4A1B043B"/>
    <w:rsid w:val="4A1B0507"/>
    <w:rsid w:val="4A1B668D"/>
    <w:rsid w:val="4A1C0380"/>
    <w:rsid w:val="4A1C0D2B"/>
    <w:rsid w:val="4A1C1F96"/>
    <w:rsid w:val="4A1C2405"/>
    <w:rsid w:val="4A1C41B3"/>
    <w:rsid w:val="4A1C4A46"/>
    <w:rsid w:val="4A1C51FA"/>
    <w:rsid w:val="4A1D0657"/>
    <w:rsid w:val="4A1D268F"/>
    <w:rsid w:val="4A1D69B8"/>
    <w:rsid w:val="4A1D7230"/>
    <w:rsid w:val="4A1D7D5A"/>
    <w:rsid w:val="4A1E1CDA"/>
    <w:rsid w:val="4A1E617D"/>
    <w:rsid w:val="4A1F1CAF"/>
    <w:rsid w:val="4A1F71D6"/>
    <w:rsid w:val="4A201EF6"/>
    <w:rsid w:val="4A203CA4"/>
    <w:rsid w:val="4A204D94"/>
    <w:rsid w:val="4A205A52"/>
    <w:rsid w:val="4A2117CA"/>
    <w:rsid w:val="4A212CB7"/>
    <w:rsid w:val="4A2246C7"/>
    <w:rsid w:val="4A224968"/>
    <w:rsid w:val="4A2255D4"/>
    <w:rsid w:val="4A225C6E"/>
    <w:rsid w:val="4A226B37"/>
    <w:rsid w:val="4A227AB9"/>
    <w:rsid w:val="4A2319E6"/>
    <w:rsid w:val="4A234591"/>
    <w:rsid w:val="4A235542"/>
    <w:rsid w:val="4A235B57"/>
    <w:rsid w:val="4A240477"/>
    <w:rsid w:val="4A242E8E"/>
    <w:rsid w:val="4A244C2D"/>
    <w:rsid w:val="4A246FE7"/>
    <w:rsid w:val="4A25057C"/>
    <w:rsid w:val="4A250D97"/>
    <w:rsid w:val="4A2512BA"/>
    <w:rsid w:val="4A256CA7"/>
    <w:rsid w:val="4A266DE0"/>
    <w:rsid w:val="4A2705EE"/>
    <w:rsid w:val="4A2714EF"/>
    <w:rsid w:val="4A2719AE"/>
    <w:rsid w:val="4A273284"/>
    <w:rsid w:val="4A275032"/>
    <w:rsid w:val="4A27674B"/>
    <w:rsid w:val="4A2770A9"/>
    <w:rsid w:val="4A280DAA"/>
    <w:rsid w:val="4A2813A9"/>
    <w:rsid w:val="4A282B58"/>
    <w:rsid w:val="4A28374B"/>
    <w:rsid w:val="4A283E46"/>
    <w:rsid w:val="4A2856A3"/>
    <w:rsid w:val="4A286FFC"/>
    <w:rsid w:val="4A2929AE"/>
    <w:rsid w:val="4A29628B"/>
    <w:rsid w:val="4A297457"/>
    <w:rsid w:val="4A2A25B4"/>
    <w:rsid w:val="4A2A2D74"/>
    <w:rsid w:val="4A2A51F0"/>
    <w:rsid w:val="4A2A5CF3"/>
    <w:rsid w:val="4A2A68D0"/>
    <w:rsid w:val="4A2A71A9"/>
    <w:rsid w:val="4A2A7770"/>
    <w:rsid w:val="4A2B0588"/>
    <w:rsid w:val="4A2B093C"/>
    <w:rsid w:val="4A2B1370"/>
    <w:rsid w:val="4A2B43F6"/>
    <w:rsid w:val="4A2B5B9C"/>
    <w:rsid w:val="4A2B7770"/>
    <w:rsid w:val="4A2C034A"/>
    <w:rsid w:val="4A2C1CAA"/>
    <w:rsid w:val="4A2C20A3"/>
    <w:rsid w:val="4A2C23DC"/>
    <w:rsid w:val="4A2C41D3"/>
    <w:rsid w:val="4A2C7CB6"/>
    <w:rsid w:val="4A2D016F"/>
    <w:rsid w:val="4A2D0A79"/>
    <w:rsid w:val="4A2D3660"/>
    <w:rsid w:val="4A2D3BBB"/>
    <w:rsid w:val="4A2D43AB"/>
    <w:rsid w:val="4A2D4613"/>
    <w:rsid w:val="4A2D7E6A"/>
    <w:rsid w:val="4A2E0ED5"/>
    <w:rsid w:val="4A2E1182"/>
    <w:rsid w:val="4A2E16F9"/>
    <w:rsid w:val="4A2E2C6A"/>
    <w:rsid w:val="4A2E6B25"/>
    <w:rsid w:val="4A2F038B"/>
    <w:rsid w:val="4A2F2139"/>
    <w:rsid w:val="4A2F2784"/>
    <w:rsid w:val="4A2F2D96"/>
    <w:rsid w:val="4A2F3EE7"/>
    <w:rsid w:val="4A2F40FA"/>
    <w:rsid w:val="4A2F419F"/>
    <w:rsid w:val="4A2F4538"/>
    <w:rsid w:val="4A3011C1"/>
    <w:rsid w:val="4A301A0D"/>
    <w:rsid w:val="4A301D8F"/>
    <w:rsid w:val="4A3115EB"/>
    <w:rsid w:val="4A311628"/>
    <w:rsid w:val="4A312A43"/>
    <w:rsid w:val="4A314103"/>
    <w:rsid w:val="4A3153A9"/>
    <w:rsid w:val="4A315EB1"/>
    <w:rsid w:val="4A31759F"/>
    <w:rsid w:val="4A317C5F"/>
    <w:rsid w:val="4A320963"/>
    <w:rsid w:val="4A321A3E"/>
    <w:rsid w:val="4A321DEC"/>
    <w:rsid w:val="4A3239D7"/>
    <w:rsid w:val="4A325785"/>
    <w:rsid w:val="4A325D14"/>
    <w:rsid w:val="4A332648"/>
    <w:rsid w:val="4A334488"/>
    <w:rsid w:val="4A3416AD"/>
    <w:rsid w:val="4A34239D"/>
    <w:rsid w:val="4A345076"/>
    <w:rsid w:val="4A3459A1"/>
    <w:rsid w:val="4A346732"/>
    <w:rsid w:val="4A3476AD"/>
    <w:rsid w:val="4A34774F"/>
    <w:rsid w:val="4A347B8D"/>
    <w:rsid w:val="4A350306"/>
    <w:rsid w:val="4A35072B"/>
    <w:rsid w:val="4A3513FC"/>
    <w:rsid w:val="4A353DF1"/>
    <w:rsid w:val="4A3546F0"/>
    <w:rsid w:val="4A360626"/>
    <w:rsid w:val="4A360F1A"/>
    <w:rsid w:val="4A361CFF"/>
    <w:rsid w:val="4A36326D"/>
    <w:rsid w:val="4A3634C7"/>
    <w:rsid w:val="4A364DCC"/>
    <w:rsid w:val="4A3660B1"/>
    <w:rsid w:val="4A36625B"/>
    <w:rsid w:val="4A370FED"/>
    <w:rsid w:val="4A374FC7"/>
    <w:rsid w:val="4A375F15"/>
    <w:rsid w:val="4A377CB2"/>
    <w:rsid w:val="4A381880"/>
    <w:rsid w:val="4A3855BE"/>
    <w:rsid w:val="4A392F80"/>
    <w:rsid w:val="4A392FB7"/>
    <w:rsid w:val="4A394D65"/>
    <w:rsid w:val="4A396B13"/>
    <w:rsid w:val="4A397A37"/>
    <w:rsid w:val="4A397ED7"/>
    <w:rsid w:val="4A3A2226"/>
    <w:rsid w:val="4A3A30F2"/>
    <w:rsid w:val="4A3A4980"/>
    <w:rsid w:val="4A3B0ADD"/>
    <w:rsid w:val="4A3B1213"/>
    <w:rsid w:val="4A3B71DE"/>
    <w:rsid w:val="4A3B73E9"/>
    <w:rsid w:val="4A3B7A0D"/>
    <w:rsid w:val="4A3C4A7F"/>
    <w:rsid w:val="4A3C5448"/>
    <w:rsid w:val="4A3C6604"/>
    <w:rsid w:val="4A3D12CF"/>
    <w:rsid w:val="4A3D4856"/>
    <w:rsid w:val="4A3E237C"/>
    <w:rsid w:val="4A3E4A2A"/>
    <w:rsid w:val="4A3F507F"/>
    <w:rsid w:val="4A3F67C0"/>
    <w:rsid w:val="4A4023B0"/>
    <w:rsid w:val="4A40261E"/>
    <w:rsid w:val="4A413C1A"/>
    <w:rsid w:val="4A4200BE"/>
    <w:rsid w:val="4A4204D1"/>
    <w:rsid w:val="4A4210B0"/>
    <w:rsid w:val="4A421E6C"/>
    <w:rsid w:val="4A423A83"/>
    <w:rsid w:val="4A42563B"/>
    <w:rsid w:val="4A42625E"/>
    <w:rsid w:val="4A4266D6"/>
    <w:rsid w:val="4A426F5A"/>
    <w:rsid w:val="4A430CEC"/>
    <w:rsid w:val="4A4311BD"/>
    <w:rsid w:val="4A431740"/>
    <w:rsid w:val="4A431F7F"/>
    <w:rsid w:val="4A435BE4"/>
    <w:rsid w:val="4A437DF6"/>
    <w:rsid w:val="4A441FB1"/>
    <w:rsid w:val="4A444CC9"/>
    <w:rsid w:val="4A445567"/>
    <w:rsid w:val="4A445B97"/>
    <w:rsid w:val="4A445CBA"/>
    <w:rsid w:val="4A446121"/>
    <w:rsid w:val="4A4462D6"/>
    <w:rsid w:val="4A451680"/>
    <w:rsid w:val="4A45370A"/>
    <w:rsid w:val="4A4554B8"/>
    <w:rsid w:val="4A471230"/>
    <w:rsid w:val="4A473494"/>
    <w:rsid w:val="4A474E74"/>
    <w:rsid w:val="4A474F52"/>
    <w:rsid w:val="4A477482"/>
    <w:rsid w:val="4A48184C"/>
    <w:rsid w:val="4A482D92"/>
    <w:rsid w:val="4A48501F"/>
    <w:rsid w:val="4A48525B"/>
    <w:rsid w:val="4A4861A4"/>
    <w:rsid w:val="4A4863E2"/>
    <w:rsid w:val="4A491095"/>
    <w:rsid w:val="4A49144C"/>
    <w:rsid w:val="4A492443"/>
    <w:rsid w:val="4A495D52"/>
    <w:rsid w:val="4A497D1F"/>
    <w:rsid w:val="4A4B2235"/>
    <w:rsid w:val="4A4B26A2"/>
    <w:rsid w:val="4A4B29B0"/>
    <w:rsid w:val="4A4B3A62"/>
    <w:rsid w:val="4A4C2CEB"/>
    <w:rsid w:val="4A4C4A99"/>
    <w:rsid w:val="4A4C4AC6"/>
    <w:rsid w:val="4A4D0811"/>
    <w:rsid w:val="4A4D1B54"/>
    <w:rsid w:val="4A4D4ABD"/>
    <w:rsid w:val="4A4D659D"/>
    <w:rsid w:val="4A4D6A49"/>
    <w:rsid w:val="4A4E203E"/>
    <w:rsid w:val="4A4E2254"/>
    <w:rsid w:val="4A4E2AC8"/>
    <w:rsid w:val="4A4E6D6B"/>
    <w:rsid w:val="4A4E793F"/>
    <w:rsid w:val="4A4F166F"/>
    <w:rsid w:val="4A4F4589"/>
    <w:rsid w:val="4A4F5F62"/>
    <w:rsid w:val="4A4F6358"/>
    <w:rsid w:val="4A507745"/>
    <w:rsid w:val="4A510301"/>
    <w:rsid w:val="4A512DFE"/>
    <w:rsid w:val="4A5141EB"/>
    <w:rsid w:val="4A520E1F"/>
    <w:rsid w:val="4A522065"/>
    <w:rsid w:val="4A524C36"/>
    <w:rsid w:val="4A525E27"/>
    <w:rsid w:val="4A5261A5"/>
    <w:rsid w:val="4A527BD5"/>
    <w:rsid w:val="4A534079"/>
    <w:rsid w:val="4A534425"/>
    <w:rsid w:val="4A537354"/>
    <w:rsid w:val="4A54394D"/>
    <w:rsid w:val="4A544985"/>
    <w:rsid w:val="4A544F2B"/>
    <w:rsid w:val="4A5457A0"/>
    <w:rsid w:val="4A546F5A"/>
    <w:rsid w:val="4A547630"/>
    <w:rsid w:val="4A547DC4"/>
    <w:rsid w:val="4A547DF1"/>
    <w:rsid w:val="4A553760"/>
    <w:rsid w:val="4A553A52"/>
    <w:rsid w:val="4A554080"/>
    <w:rsid w:val="4A556D8F"/>
    <w:rsid w:val="4A560823"/>
    <w:rsid w:val="4A5610DC"/>
    <w:rsid w:val="4A562089"/>
    <w:rsid w:val="4A563630"/>
    <w:rsid w:val="4A565917"/>
    <w:rsid w:val="4A566E0C"/>
    <w:rsid w:val="4A5676C5"/>
    <w:rsid w:val="4A567FFD"/>
    <w:rsid w:val="4A571AF5"/>
    <w:rsid w:val="4A5751EC"/>
    <w:rsid w:val="4A581BBD"/>
    <w:rsid w:val="4A581C9D"/>
    <w:rsid w:val="4A582473"/>
    <w:rsid w:val="4A58343D"/>
    <w:rsid w:val="4A585ED7"/>
    <w:rsid w:val="4A590F64"/>
    <w:rsid w:val="4A592828"/>
    <w:rsid w:val="4A595408"/>
    <w:rsid w:val="4A597150"/>
    <w:rsid w:val="4A597367"/>
    <w:rsid w:val="4A5A3493"/>
    <w:rsid w:val="4A5A4D7A"/>
    <w:rsid w:val="4A5A5156"/>
    <w:rsid w:val="4A5B1180"/>
    <w:rsid w:val="4A5B13B4"/>
    <w:rsid w:val="4A5B218A"/>
    <w:rsid w:val="4A5B2F2E"/>
    <w:rsid w:val="4A5B4CDC"/>
    <w:rsid w:val="4A5B4E30"/>
    <w:rsid w:val="4A5C07AF"/>
    <w:rsid w:val="4A5C08B9"/>
    <w:rsid w:val="4A5C16DC"/>
    <w:rsid w:val="4A5C2802"/>
    <w:rsid w:val="4A5C3466"/>
    <w:rsid w:val="4A5C490E"/>
    <w:rsid w:val="4A5C4DD3"/>
    <w:rsid w:val="4A5C5EF5"/>
    <w:rsid w:val="4A5C6A4E"/>
    <w:rsid w:val="4A5D0A54"/>
    <w:rsid w:val="4A5D0B6E"/>
    <w:rsid w:val="4A5D1D49"/>
    <w:rsid w:val="4A5D2D7E"/>
    <w:rsid w:val="4A5D2D8B"/>
    <w:rsid w:val="4A5D427B"/>
    <w:rsid w:val="4A5D4EF8"/>
    <w:rsid w:val="4A5D5169"/>
    <w:rsid w:val="4A5D51C0"/>
    <w:rsid w:val="4A5D6CA6"/>
    <w:rsid w:val="4A5D7E15"/>
    <w:rsid w:val="4A5E5DDF"/>
    <w:rsid w:val="4A5E657A"/>
    <w:rsid w:val="4A5F0258"/>
    <w:rsid w:val="4A5F1415"/>
    <w:rsid w:val="4A5F1679"/>
    <w:rsid w:val="4A6022F2"/>
    <w:rsid w:val="4A603150"/>
    <w:rsid w:val="4A603E33"/>
    <w:rsid w:val="4A605514"/>
    <w:rsid w:val="4A6057EE"/>
    <w:rsid w:val="4A606796"/>
    <w:rsid w:val="4A611A34"/>
    <w:rsid w:val="4A612A04"/>
    <w:rsid w:val="4A614D2A"/>
    <w:rsid w:val="4A616F89"/>
    <w:rsid w:val="4A617C95"/>
    <w:rsid w:val="4A621B5A"/>
    <w:rsid w:val="4A6242BC"/>
    <w:rsid w:val="4A6249BF"/>
    <w:rsid w:val="4A625C2E"/>
    <w:rsid w:val="4A630034"/>
    <w:rsid w:val="4A630B40"/>
    <w:rsid w:val="4A630B8D"/>
    <w:rsid w:val="4A631398"/>
    <w:rsid w:val="4A631DE2"/>
    <w:rsid w:val="4A632A46"/>
    <w:rsid w:val="4A633B90"/>
    <w:rsid w:val="4A636691"/>
    <w:rsid w:val="4A641F99"/>
    <w:rsid w:val="4A646BB7"/>
    <w:rsid w:val="4A647998"/>
    <w:rsid w:val="4A653041"/>
    <w:rsid w:val="4A653DAC"/>
    <w:rsid w:val="4A654D51"/>
    <w:rsid w:val="4A6551B7"/>
    <w:rsid w:val="4A655B5A"/>
    <w:rsid w:val="4A6572FA"/>
    <w:rsid w:val="4A657908"/>
    <w:rsid w:val="4A657C16"/>
    <w:rsid w:val="4A6600FA"/>
    <w:rsid w:val="4A6612E3"/>
    <w:rsid w:val="4A66196B"/>
    <w:rsid w:val="4A6656EE"/>
    <w:rsid w:val="4A6657FE"/>
    <w:rsid w:val="4A666278"/>
    <w:rsid w:val="4A66686F"/>
    <w:rsid w:val="4A6718D3"/>
    <w:rsid w:val="4A672A3D"/>
    <w:rsid w:val="4A67453C"/>
    <w:rsid w:val="4A6749EC"/>
    <w:rsid w:val="4A674AFD"/>
    <w:rsid w:val="4A681856"/>
    <w:rsid w:val="4A6855C7"/>
    <w:rsid w:val="4A6859CC"/>
    <w:rsid w:val="4A686E5C"/>
    <w:rsid w:val="4A691A5C"/>
    <w:rsid w:val="4A6970F2"/>
    <w:rsid w:val="4A6A0EE4"/>
    <w:rsid w:val="4A6A2EBD"/>
    <w:rsid w:val="4A6A3171"/>
    <w:rsid w:val="4A6A4F1F"/>
    <w:rsid w:val="4A6A595F"/>
    <w:rsid w:val="4A6B0820"/>
    <w:rsid w:val="4A6B2C0C"/>
    <w:rsid w:val="4A6B3D36"/>
    <w:rsid w:val="4A6B434D"/>
    <w:rsid w:val="4A6B6C14"/>
    <w:rsid w:val="4A6B78A3"/>
    <w:rsid w:val="4A6C00B9"/>
    <w:rsid w:val="4A6C0C97"/>
    <w:rsid w:val="4A6C3766"/>
    <w:rsid w:val="4A6C513B"/>
    <w:rsid w:val="4A6C6EE9"/>
    <w:rsid w:val="4A6C753F"/>
    <w:rsid w:val="4A6D0266"/>
    <w:rsid w:val="4A6D0C58"/>
    <w:rsid w:val="4A6D183E"/>
    <w:rsid w:val="4A6D401A"/>
    <w:rsid w:val="4A6D4A0F"/>
    <w:rsid w:val="4A6E0EB3"/>
    <w:rsid w:val="4A6E2C61"/>
    <w:rsid w:val="4A6E2CCE"/>
    <w:rsid w:val="4A6F0787"/>
    <w:rsid w:val="4A6F3412"/>
    <w:rsid w:val="4A6F440D"/>
    <w:rsid w:val="4A6F4C2B"/>
    <w:rsid w:val="4A6F50AE"/>
    <w:rsid w:val="4A6F69D9"/>
    <w:rsid w:val="4A700238"/>
    <w:rsid w:val="4A700E17"/>
    <w:rsid w:val="4A7033B6"/>
    <w:rsid w:val="4A704B0B"/>
    <w:rsid w:val="4A7052C6"/>
    <w:rsid w:val="4A7055EE"/>
    <w:rsid w:val="4A706487"/>
    <w:rsid w:val="4A706B2E"/>
    <w:rsid w:val="4A71031F"/>
    <w:rsid w:val="4A7106CA"/>
    <w:rsid w:val="4A71156E"/>
    <w:rsid w:val="4A712751"/>
    <w:rsid w:val="4A7144FF"/>
    <w:rsid w:val="4A71503F"/>
    <w:rsid w:val="4A717546"/>
    <w:rsid w:val="4A7208E3"/>
    <w:rsid w:val="4A7212FD"/>
    <w:rsid w:val="4A722025"/>
    <w:rsid w:val="4A723167"/>
    <w:rsid w:val="4A730277"/>
    <w:rsid w:val="4A7315F5"/>
    <w:rsid w:val="4A731613"/>
    <w:rsid w:val="4A732907"/>
    <w:rsid w:val="4A7343AE"/>
    <w:rsid w:val="4A741C7E"/>
    <w:rsid w:val="4A743F6F"/>
    <w:rsid w:val="4A743FEF"/>
    <w:rsid w:val="4A74463A"/>
    <w:rsid w:val="4A745D9D"/>
    <w:rsid w:val="4A751150"/>
    <w:rsid w:val="4A7540B5"/>
    <w:rsid w:val="4A755869"/>
    <w:rsid w:val="4A760033"/>
    <w:rsid w:val="4A760FA6"/>
    <w:rsid w:val="4A761B16"/>
    <w:rsid w:val="4A7637E7"/>
    <w:rsid w:val="4A767D68"/>
    <w:rsid w:val="4A770AA6"/>
    <w:rsid w:val="4A775976"/>
    <w:rsid w:val="4A77763C"/>
    <w:rsid w:val="4A781971"/>
    <w:rsid w:val="4A783AE0"/>
    <w:rsid w:val="4A78588E"/>
    <w:rsid w:val="4A786951"/>
    <w:rsid w:val="4A790AE3"/>
    <w:rsid w:val="4A791606"/>
    <w:rsid w:val="4A7933B4"/>
    <w:rsid w:val="4A794E5C"/>
    <w:rsid w:val="4A795210"/>
    <w:rsid w:val="4A797DE0"/>
    <w:rsid w:val="4A7A0F2D"/>
    <w:rsid w:val="4A7A3C0D"/>
    <w:rsid w:val="4A7A517D"/>
    <w:rsid w:val="4A7A7858"/>
    <w:rsid w:val="4A7B2700"/>
    <w:rsid w:val="4A7B3E3A"/>
    <w:rsid w:val="4A7B4828"/>
    <w:rsid w:val="4A7B557D"/>
    <w:rsid w:val="4A7B5D52"/>
    <w:rsid w:val="4A7B7E69"/>
    <w:rsid w:val="4A7C52D1"/>
    <w:rsid w:val="4A7C5F34"/>
    <w:rsid w:val="4A7D10F6"/>
    <w:rsid w:val="4A7D2EA4"/>
    <w:rsid w:val="4A7D7CC8"/>
    <w:rsid w:val="4A7D7EE7"/>
    <w:rsid w:val="4A7E165C"/>
    <w:rsid w:val="4A7E303F"/>
    <w:rsid w:val="4A7E3180"/>
    <w:rsid w:val="4A7E58DB"/>
    <w:rsid w:val="4A7E5B7F"/>
    <w:rsid w:val="4A7E6C1C"/>
    <w:rsid w:val="4A7E7EDF"/>
    <w:rsid w:val="4A7F26AA"/>
    <w:rsid w:val="4A7F274C"/>
    <w:rsid w:val="4A7F3375"/>
    <w:rsid w:val="4A7F4B30"/>
    <w:rsid w:val="4A7F4E6E"/>
    <w:rsid w:val="4A7F685E"/>
    <w:rsid w:val="4A7F6E9C"/>
    <w:rsid w:val="4A802994"/>
    <w:rsid w:val="4A80342C"/>
    <w:rsid w:val="4A804742"/>
    <w:rsid w:val="4A804C37"/>
    <w:rsid w:val="4A8050E2"/>
    <w:rsid w:val="4A807238"/>
    <w:rsid w:val="4A814E6C"/>
    <w:rsid w:val="4A821143"/>
    <w:rsid w:val="4A82670C"/>
    <w:rsid w:val="4A826CDC"/>
    <w:rsid w:val="4A834233"/>
    <w:rsid w:val="4A834312"/>
    <w:rsid w:val="4A836198"/>
    <w:rsid w:val="4A84101D"/>
    <w:rsid w:val="4A846E2C"/>
    <w:rsid w:val="4A84738E"/>
    <w:rsid w:val="4A850084"/>
    <w:rsid w:val="4A8505FA"/>
    <w:rsid w:val="4A851D59"/>
    <w:rsid w:val="4A8561FD"/>
    <w:rsid w:val="4A857AC4"/>
    <w:rsid w:val="4A861976"/>
    <w:rsid w:val="4A865069"/>
    <w:rsid w:val="4A8676B1"/>
    <w:rsid w:val="4A871F75"/>
    <w:rsid w:val="4A8724D7"/>
    <w:rsid w:val="4A873D23"/>
    <w:rsid w:val="4A875AD1"/>
    <w:rsid w:val="4A876F47"/>
    <w:rsid w:val="4A882382"/>
    <w:rsid w:val="4A8855C8"/>
    <w:rsid w:val="4A890707"/>
    <w:rsid w:val="4A890B72"/>
    <w:rsid w:val="4A8915B8"/>
    <w:rsid w:val="4A8943E0"/>
    <w:rsid w:val="4A89447F"/>
    <w:rsid w:val="4A8A0650"/>
    <w:rsid w:val="4A8A32BE"/>
    <w:rsid w:val="4A8A50C8"/>
    <w:rsid w:val="4A8A55C1"/>
    <w:rsid w:val="4A8A611D"/>
    <w:rsid w:val="4A8A7C9D"/>
    <w:rsid w:val="4A8B0324"/>
    <w:rsid w:val="4A8B0653"/>
    <w:rsid w:val="4A8B1F1D"/>
    <w:rsid w:val="4A8B279D"/>
    <w:rsid w:val="4A8C0D60"/>
    <w:rsid w:val="4A8C30E7"/>
    <w:rsid w:val="4A8C3A1A"/>
    <w:rsid w:val="4A8D175A"/>
    <w:rsid w:val="4A8D1AC5"/>
    <w:rsid w:val="4A8D338B"/>
    <w:rsid w:val="4A8D5804"/>
    <w:rsid w:val="4A8D6256"/>
    <w:rsid w:val="4A8E0B76"/>
    <w:rsid w:val="4A8E3303"/>
    <w:rsid w:val="4A8E4B02"/>
    <w:rsid w:val="4A8E50B1"/>
    <w:rsid w:val="4A8E5FA5"/>
    <w:rsid w:val="4A8F2006"/>
    <w:rsid w:val="4A8F2CE5"/>
    <w:rsid w:val="4A8F3492"/>
    <w:rsid w:val="4A8F4985"/>
    <w:rsid w:val="4A8F4B67"/>
    <w:rsid w:val="4A8F59AD"/>
    <w:rsid w:val="4A902382"/>
    <w:rsid w:val="4A903496"/>
    <w:rsid w:val="4A903D11"/>
    <w:rsid w:val="4A904BD7"/>
    <w:rsid w:val="4A912A88"/>
    <w:rsid w:val="4A91694F"/>
    <w:rsid w:val="4A916BA1"/>
    <w:rsid w:val="4A92068D"/>
    <w:rsid w:val="4A9223D9"/>
    <w:rsid w:val="4A926A88"/>
    <w:rsid w:val="4A930874"/>
    <w:rsid w:val="4A930919"/>
    <w:rsid w:val="4A930987"/>
    <w:rsid w:val="4A9326C8"/>
    <w:rsid w:val="4A933558"/>
    <w:rsid w:val="4A934476"/>
    <w:rsid w:val="4A935647"/>
    <w:rsid w:val="4A935674"/>
    <w:rsid w:val="4A936BB3"/>
    <w:rsid w:val="4A9378E1"/>
    <w:rsid w:val="4A941E17"/>
    <w:rsid w:val="4A9422A2"/>
    <w:rsid w:val="4A945703"/>
    <w:rsid w:val="4A946440"/>
    <w:rsid w:val="4A9471FC"/>
    <w:rsid w:val="4A9532A7"/>
    <w:rsid w:val="4A960A49"/>
    <w:rsid w:val="4A9621B8"/>
    <w:rsid w:val="4A963AE6"/>
    <w:rsid w:val="4A9648F6"/>
    <w:rsid w:val="4A965D14"/>
    <w:rsid w:val="4A970798"/>
    <w:rsid w:val="4A972CA9"/>
    <w:rsid w:val="4A981A8C"/>
    <w:rsid w:val="4A981C28"/>
    <w:rsid w:val="4A984651"/>
    <w:rsid w:val="4A98555D"/>
    <w:rsid w:val="4A987D4E"/>
    <w:rsid w:val="4A987D74"/>
    <w:rsid w:val="4A9925E5"/>
    <w:rsid w:val="4A992BCB"/>
    <w:rsid w:val="4A9950EF"/>
    <w:rsid w:val="4A995804"/>
    <w:rsid w:val="4A9A085A"/>
    <w:rsid w:val="4A9A14B1"/>
    <w:rsid w:val="4A9A1CA8"/>
    <w:rsid w:val="4A9A5C89"/>
    <w:rsid w:val="4A9A5EF6"/>
    <w:rsid w:val="4A9B157C"/>
    <w:rsid w:val="4A9B190A"/>
    <w:rsid w:val="4A9B2152"/>
    <w:rsid w:val="4A9B460E"/>
    <w:rsid w:val="4A9B59F7"/>
    <w:rsid w:val="4A9B61B7"/>
    <w:rsid w:val="4A9B77CE"/>
    <w:rsid w:val="4A9C0CF1"/>
    <w:rsid w:val="4A9C1951"/>
    <w:rsid w:val="4A9C46C7"/>
    <w:rsid w:val="4A9C4823"/>
    <w:rsid w:val="4A9D2E1F"/>
    <w:rsid w:val="4A9D3783"/>
    <w:rsid w:val="4A9D6ACE"/>
    <w:rsid w:val="4A9D6C32"/>
    <w:rsid w:val="4A9D70A2"/>
    <w:rsid w:val="4A9D71DB"/>
    <w:rsid w:val="4A9E16A7"/>
    <w:rsid w:val="4A9E2AC0"/>
    <w:rsid w:val="4A9E2F73"/>
    <w:rsid w:val="4A9E34E8"/>
    <w:rsid w:val="4A9F4236"/>
    <w:rsid w:val="4A9F5577"/>
    <w:rsid w:val="4A9F72BE"/>
    <w:rsid w:val="4AA00972"/>
    <w:rsid w:val="4AA03036"/>
    <w:rsid w:val="4AA047AD"/>
    <w:rsid w:val="4AA04A37"/>
    <w:rsid w:val="4AA06B93"/>
    <w:rsid w:val="4AA1411D"/>
    <w:rsid w:val="4AA171E1"/>
    <w:rsid w:val="4AA21F4B"/>
    <w:rsid w:val="4AA235D5"/>
    <w:rsid w:val="4AA246B9"/>
    <w:rsid w:val="4AA414CB"/>
    <w:rsid w:val="4AA4270E"/>
    <w:rsid w:val="4AA448D5"/>
    <w:rsid w:val="4AA44F43"/>
    <w:rsid w:val="4AA46F25"/>
    <w:rsid w:val="4AA5064D"/>
    <w:rsid w:val="4AA523FB"/>
    <w:rsid w:val="4AA53F0C"/>
    <w:rsid w:val="4AA541A9"/>
    <w:rsid w:val="4AA5596D"/>
    <w:rsid w:val="4AA56124"/>
    <w:rsid w:val="4AA56EAF"/>
    <w:rsid w:val="4AA7028D"/>
    <w:rsid w:val="4AA74041"/>
    <w:rsid w:val="4AA76173"/>
    <w:rsid w:val="4AA77F21"/>
    <w:rsid w:val="4AA80359"/>
    <w:rsid w:val="4AA83D42"/>
    <w:rsid w:val="4AA85A47"/>
    <w:rsid w:val="4AA87105"/>
    <w:rsid w:val="4AA9383D"/>
    <w:rsid w:val="4AA957D1"/>
    <w:rsid w:val="4AA97CA7"/>
    <w:rsid w:val="4AAA7A11"/>
    <w:rsid w:val="4AAB09FA"/>
    <w:rsid w:val="4AAB0E9F"/>
    <w:rsid w:val="4AAB50DC"/>
    <w:rsid w:val="4AAC2C6F"/>
    <w:rsid w:val="4AAC5537"/>
    <w:rsid w:val="4AAC5AF6"/>
    <w:rsid w:val="4AAD078D"/>
    <w:rsid w:val="4AAD26D9"/>
    <w:rsid w:val="4AAD305D"/>
    <w:rsid w:val="4AAD5D67"/>
    <w:rsid w:val="4AAE3488"/>
    <w:rsid w:val="4AAE4DC4"/>
    <w:rsid w:val="4AAE5753"/>
    <w:rsid w:val="4AAE74A3"/>
    <w:rsid w:val="4AAF0D6A"/>
    <w:rsid w:val="4AAF15F0"/>
    <w:rsid w:val="4AAF5028"/>
    <w:rsid w:val="4AAF6DD6"/>
    <w:rsid w:val="4AB03279"/>
    <w:rsid w:val="4AB06F34"/>
    <w:rsid w:val="4AB07EAF"/>
    <w:rsid w:val="4AB10DA0"/>
    <w:rsid w:val="4AB10F8E"/>
    <w:rsid w:val="4AB12B4E"/>
    <w:rsid w:val="4AB15D58"/>
    <w:rsid w:val="4AB15F1F"/>
    <w:rsid w:val="4AB16503"/>
    <w:rsid w:val="4AB16F5C"/>
    <w:rsid w:val="4AB16FF2"/>
    <w:rsid w:val="4AB17D14"/>
    <w:rsid w:val="4AB22424"/>
    <w:rsid w:val="4AB22B1A"/>
    <w:rsid w:val="4AB235B5"/>
    <w:rsid w:val="4AB24495"/>
    <w:rsid w:val="4AB278B1"/>
    <w:rsid w:val="4AB30395"/>
    <w:rsid w:val="4AB31638"/>
    <w:rsid w:val="4AB32D6A"/>
    <w:rsid w:val="4AB3507C"/>
    <w:rsid w:val="4AB352FF"/>
    <w:rsid w:val="4AB353A4"/>
    <w:rsid w:val="4AB36025"/>
    <w:rsid w:val="4AB368C6"/>
    <w:rsid w:val="4AB37032"/>
    <w:rsid w:val="4AB37450"/>
    <w:rsid w:val="4AB4049F"/>
    <w:rsid w:val="4AB416D2"/>
    <w:rsid w:val="4AB41B33"/>
    <w:rsid w:val="4AB4263E"/>
    <w:rsid w:val="4AB443EC"/>
    <w:rsid w:val="4AB4569C"/>
    <w:rsid w:val="4AB50890"/>
    <w:rsid w:val="4AB53D21"/>
    <w:rsid w:val="4AB55FEC"/>
    <w:rsid w:val="4AB60164"/>
    <w:rsid w:val="4AB64608"/>
    <w:rsid w:val="4AB64F82"/>
    <w:rsid w:val="4AB663B6"/>
    <w:rsid w:val="4AB668F2"/>
    <w:rsid w:val="4AB734C5"/>
    <w:rsid w:val="4AB73D1F"/>
    <w:rsid w:val="4AB74B8F"/>
    <w:rsid w:val="4AB76FA5"/>
    <w:rsid w:val="4AB77963"/>
    <w:rsid w:val="4AB80380"/>
    <w:rsid w:val="4AB80FDD"/>
    <w:rsid w:val="4AB8212E"/>
    <w:rsid w:val="4AB83DE3"/>
    <w:rsid w:val="4AB83EDC"/>
    <w:rsid w:val="4AB86E17"/>
    <w:rsid w:val="4AB90145"/>
    <w:rsid w:val="4AB904B0"/>
    <w:rsid w:val="4AB93923"/>
    <w:rsid w:val="4AB94A7E"/>
    <w:rsid w:val="4AB95273"/>
    <w:rsid w:val="4AB9551D"/>
    <w:rsid w:val="4AB95F8E"/>
    <w:rsid w:val="4ABA0C79"/>
    <w:rsid w:val="4ABA1F4F"/>
    <w:rsid w:val="4ABA21C2"/>
    <w:rsid w:val="4ABA33B0"/>
    <w:rsid w:val="4ABA40F8"/>
    <w:rsid w:val="4ABA6703"/>
    <w:rsid w:val="4ABB577A"/>
    <w:rsid w:val="4ABC0DDA"/>
    <w:rsid w:val="4ABC1023"/>
    <w:rsid w:val="4ABC186E"/>
    <w:rsid w:val="4ABC30A5"/>
    <w:rsid w:val="4ABC3301"/>
    <w:rsid w:val="4ABD0008"/>
    <w:rsid w:val="4ABD14F2"/>
    <w:rsid w:val="4ABD2111"/>
    <w:rsid w:val="4ABD24B3"/>
    <w:rsid w:val="4ABD5821"/>
    <w:rsid w:val="4ABD676B"/>
    <w:rsid w:val="4ABD7744"/>
    <w:rsid w:val="4ABE0D88"/>
    <w:rsid w:val="4ABE3E78"/>
    <w:rsid w:val="4ABE41DC"/>
    <w:rsid w:val="4ABE4D87"/>
    <w:rsid w:val="4ABE5084"/>
    <w:rsid w:val="4ABE640E"/>
    <w:rsid w:val="4ABF157F"/>
    <w:rsid w:val="4ABF170F"/>
    <w:rsid w:val="4ABF31EA"/>
    <w:rsid w:val="4ABF43E3"/>
    <w:rsid w:val="4ABF5254"/>
    <w:rsid w:val="4AC00FE3"/>
    <w:rsid w:val="4AC02717"/>
    <w:rsid w:val="4AC05487"/>
    <w:rsid w:val="4AC07235"/>
    <w:rsid w:val="4AC12B9C"/>
    <w:rsid w:val="4AC20D77"/>
    <w:rsid w:val="4AC217D1"/>
    <w:rsid w:val="4AC219DF"/>
    <w:rsid w:val="4AC22FAD"/>
    <w:rsid w:val="4AC23663"/>
    <w:rsid w:val="4AC24C8F"/>
    <w:rsid w:val="4AC24D5B"/>
    <w:rsid w:val="4AC26B09"/>
    <w:rsid w:val="4AC30EF6"/>
    <w:rsid w:val="4AC32AFE"/>
    <w:rsid w:val="4AC40AD3"/>
    <w:rsid w:val="4AC41E83"/>
    <w:rsid w:val="4AC42881"/>
    <w:rsid w:val="4AC434B2"/>
    <w:rsid w:val="4AC45D6E"/>
    <w:rsid w:val="4AC46D25"/>
    <w:rsid w:val="4AC477B5"/>
    <w:rsid w:val="4AC517EA"/>
    <w:rsid w:val="4AC52021"/>
    <w:rsid w:val="4AC52511"/>
    <w:rsid w:val="4AC53338"/>
    <w:rsid w:val="4AC53816"/>
    <w:rsid w:val="4AC5484B"/>
    <w:rsid w:val="4AC565F9"/>
    <w:rsid w:val="4AC62A9D"/>
    <w:rsid w:val="4AC64CA6"/>
    <w:rsid w:val="4AC652CB"/>
    <w:rsid w:val="4AC663E7"/>
    <w:rsid w:val="4AC72371"/>
    <w:rsid w:val="4AC72FF8"/>
    <w:rsid w:val="4AC76136"/>
    <w:rsid w:val="4AC767C9"/>
    <w:rsid w:val="4AC80510"/>
    <w:rsid w:val="4AC80D07"/>
    <w:rsid w:val="4AC81B6A"/>
    <w:rsid w:val="4AC81EE0"/>
    <w:rsid w:val="4AC84C8B"/>
    <w:rsid w:val="4AC92EE5"/>
    <w:rsid w:val="4AC94384"/>
    <w:rsid w:val="4AC97E97"/>
    <w:rsid w:val="4ACA3C0F"/>
    <w:rsid w:val="4ACA4594"/>
    <w:rsid w:val="4ACA63E3"/>
    <w:rsid w:val="4ACA7ADB"/>
    <w:rsid w:val="4ACB00B3"/>
    <w:rsid w:val="4ACB0FA4"/>
    <w:rsid w:val="4ACB45A1"/>
    <w:rsid w:val="4ACC3B2E"/>
    <w:rsid w:val="4ACC578D"/>
    <w:rsid w:val="4ACC58FE"/>
    <w:rsid w:val="4ACC5BD9"/>
    <w:rsid w:val="4ACC7988"/>
    <w:rsid w:val="4ACD1596"/>
    <w:rsid w:val="4ACD2AD3"/>
    <w:rsid w:val="4ACD3ADB"/>
    <w:rsid w:val="4ACE01A4"/>
    <w:rsid w:val="4ACE4B79"/>
    <w:rsid w:val="4ACE7A53"/>
    <w:rsid w:val="4ACE7AC7"/>
    <w:rsid w:val="4ACF1232"/>
    <w:rsid w:val="4ACF7478"/>
    <w:rsid w:val="4ACF7499"/>
    <w:rsid w:val="4AD02541"/>
    <w:rsid w:val="4AD03580"/>
    <w:rsid w:val="4AD10D72"/>
    <w:rsid w:val="4AD11442"/>
    <w:rsid w:val="4AD134FA"/>
    <w:rsid w:val="4AD145E0"/>
    <w:rsid w:val="4AD27C43"/>
    <w:rsid w:val="4AD309EB"/>
    <w:rsid w:val="4AD30D16"/>
    <w:rsid w:val="4AD31425"/>
    <w:rsid w:val="4AD3433B"/>
    <w:rsid w:val="4AD343D3"/>
    <w:rsid w:val="4AD351BA"/>
    <w:rsid w:val="4AD35351"/>
    <w:rsid w:val="4AD362D0"/>
    <w:rsid w:val="4AD36F68"/>
    <w:rsid w:val="4AD41A3A"/>
    <w:rsid w:val="4AD41CC7"/>
    <w:rsid w:val="4AD420FD"/>
    <w:rsid w:val="4AD4245B"/>
    <w:rsid w:val="4AD42A5E"/>
    <w:rsid w:val="4AD42F7B"/>
    <w:rsid w:val="4AD44D99"/>
    <w:rsid w:val="4AD4683C"/>
    <w:rsid w:val="4AD46C62"/>
    <w:rsid w:val="4AD54A8E"/>
    <w:rsid w:val="4AD625B4"/>
    <w:rsid w:val="4AD66A58"/>
    <w:rsid w:val="4AD66F44"/>
    <w:rsid w:val="4AD827D0"/>
    <w:rsid w:val="4AD83621"/>
    <w:rsid w:val="4AD84218"/>
    <w:rsid w:val="4AD8457E"/>
    <w:rsid w:val="4AD8632C"/>
    <w:rsid w:val="4AD8740D"/>
    <w:rsid w:val="4AD87A63"/>
    <w:rsid w:val="4AD92BEB"/>
    <w:rsid w:val="4AD93E52"/>
    <w:rsid w:val="4AD95415"/>
    <w:rsid w:val="4AD97DEE"/>
    <w:rsid w:val="4ADA20A4"/>
    <w:rsid w:val="4ADA45AC"/>
    <w:rsid w:val="4ADA467C"/>
    <w:rsid w:val="4ADA4C58"/>
    <w:rsid w:val="4ADA5CED"/>
    <w:rsid w:val="4ADA6058"/>
    <w:rsid w:val="4ADB21F1"/>
    <w:rsid w:val="4ADB7BCB"/>
    <w:rsid w:val="4ADB7CF1"/>
    <w:rsid w:val="4ADC060D"/>
    <w:rsid w:val="4ADC4178"/>
    <w:rsid w:val="4ADC60D2"/>
    <w:rsid w:val="4ADC7F1C"/>
    <w:rsid w:val="4ADD32B8"/>
    <w:rsid w:val="4ADD3943"/>
    <w:rsid w:val="4ADD3982"/>
    <w:rsid w:val="4ADD7DE7"/>
    <w:rsid w:val="4ADE0460"/>
    <w:rsid w:val="4ADE2BE1"/>
    <w:rsid w:val="4ADE2F2D"/>
    <w:rsid w:val="4ADE3564"/>
    <w:rsid w:val="4ADE3E57"/>
    <w:rsid w:val="4ADE4B50"/>
    <w:rsid w:val="4ADE5AFE"/>
    <w:rsid w:val="4ADF43BD"/>
    <w:rsid w:val="4ADF520B"/>
    <w:rsid w:val="4ADF590D"/>
    <w:rsid w:val="4ADF60F1"/>
    <w:rsid w:val="4AE051E1"/>
    <w:rsid w:val="4AE05C09"/>
    <w:rsid w:val="4AE066E8"/>
    <w:rsid w:val="4AE07099"/>
    <w:rsid w:val="4AE148AB"/>
    <w:rsid w:val="4AE20F59"/>
    <w:rsid w:val="4AE22C66"/>
    <w:rsid w:val="4AE253FD"/>
    <w:rsid w:val="4AE309B1"/>
    <w:rsid w:val="4AE31EB7"/>
    <w:rsid w:val="4AE3233D"/>
    <w:rsid w:val="4AE33A9E"/>
    <w:rsid w:val="4AE425AA"/>
    <w:rsid w:val="4AE42F23"/>
    <w:rsid w:val="4AE46C30"/>
    <w:rsid w:val="4AE47770"/>
    <w:rsid w:val="4AE478DC"/>
    <w:rsid w:val="4AE5012B"/>
    <w:rsid w:val="4AE52E00"/>
    <w:rsid w:val="4AE54A0B"/>
    <w:rsid w:val="4AE553A4"/>
    <w:rsid w:val="4AE55D4A"/>
    <w:rsid w:val="4AE55F49"/>
    <w:rsid w:val="4AE56309"/>
    <w:rsid w:val="4AE616CE"/>
    <w:rsid w:val="4AE64290"/>
    <w:rsid w:val="4AE676E2"/>
    <w:rsid w:val="4AE72D73"/>
    <w:rsid w:val="4AE75720"/>
    <w:rsid w:val="4AE7656F"/>
    <w:rsid w:val="4AE8033E"/>
    <w:rsid w:val="4AE86BB0"/>
    <w:rsid w:val="4AE90539"/>
    <w:rsid w:val="4AE90DFD"/>
    <w:rsid w:val="4AE946B9"/>
    <w:rsid w:val="4AE958EC"/>
    <w:rsid w:val="4AE95AF4"/>
    <w:rsid w:val="4AEA14D0"/>
    <w:rsid w:val="4AEA40A1"/>
    <w:rsid w:val="4AEA4D90"/>
    <w:rsid w:val="4AEA6A13"/>
    <w:rsid w:val="4AEB42B2"/>
    <w:rsid w:val="4AEC002A"/>
    <w:rsid w:val="4AEC1DD8"/>
    <w:rsid w:val="4AEC2662"/>
    <w:rsid w:val="4AEC627C"/>
    <w:rsid w:val="4AED047C"/>
    <w:rsid w:val="4AED04C4"/>
    <w:rsid w:val="4AED0B2D"/>
    <w:rsid w:val="4AED1F32"/>
    <w:rsid w:val="4AED539A"/>
    <w:rsid w:val="4AED6BE2"/>
    <w:rsid w:val="4AEE015B"/>
    <w:rsid w:val="4AEE0E40"/>
    <w:rsid w:val="4AEE3DA2"/>
    <w:rsid w:val="4AEE5B50"/>
    <w:rsid w:val="4AEE63B0"/>
    <w:rsid w:val="4AEE6C5A"/>
    <w:rsid w:val="4AEF22CA"/>
    <w:rsid w:val="4AEF3676"/>
    <w:rsid w:val="4AEF3EB2"/>
    <w:rsid w:val="4AEF4D5B"/>
    <w:rsid w:val="4AF010FA"/>
    <w:rsid w:val="4AF0162B"/>
    <w:rsid w:val="4AF018C8"/>
    <w:rsid w:val="4AF07B1A"/>
    <w:rsid w:val="4AF1229E"/>
    <w:rsid w:val="4AF15B77"/>
    <w:rsid w:val="4AF17D8F"/>
    <w:rsid w:val="4AF22424"/>
    <w:rsid w:val="4AF22F35"/>
    <w:rsid w:val="4AF24FFB"/>
    <w:rsid w:val="4AF313B8"/>
    <w:rsid w:val="4AF31F03"/>
    <w:rsid w:val="4AF3760A"/>
    <w:rsid w:val="4AF40715"/>
    <w:rsid w:val="4AF40C8C"/>
    <w:rsid w:val="4AF4204F"/>
    <w:rsid w:val="4AF464CA"/>
    <w:rsid w:val="4AF509C2"/>
    <w:rsid w:val="4AF511B4"/>
    <w:rsid w:val="4AF551E8"/>
    <w:rsid w:val="4AF57F71"/>
    <w:rsid w:val="4AF616B5"/>
    <w:rsid w:val="4AF63CC3"/>
    <w:rsid w:val="4AF63D85"/>
    <w:rsid w:val="4AF662AE"/>
    <w:rsid w:val="4AF678F4"/>
    <w:rsid w:val="4AF73A7A"/>
    <w:rsid w:val="4AF76230"/>
    <w:rsid w:val="4AF76666"/>
    <w:rsid w:val="4AF8248C"/>
    <w:rsid w:val="4AF84C20"/>
    <w:rsid w:val="4AF866A5"/>
    <w:rsid w:val="4AF869CF"/>
    <w:rsid w:val="4AF874D9"/>
    <w:rsid w:val="4AF87678"/>
    <w:rsid w:val="4AF937EF"/>
    <w:rsid w:val="4AFA2747"/>
    <w:rsid w:val="4AFA44F5"/>
    <w:rsid w:val="4AFA50E9"/>
    <w:rsid w:val="4AFA789E"/>
    <w:rsid w:val="4AFA79CE"/>
    <w:rsid w:val="4AFB026D"/>
    <w:rsid w:val="4AFB3E0B"/>
    <w:rsid w:val="4AFC64BF"/>
    <w:rsid w:val="4AFC659E"/>
    <w:rsid w:val="4AFD0124"/>
    <w:rsid w:val="4AFD102B"/>
    <w:rsid w:val="4AFD1087"/>
    <w:rsid w:val="4AFD2237"/>
    <w:rsid w:val="4AFD3FE5"/>
    <w:rsid w:val="4AFD5B35"/>
    <w:rsid w:val="4AFD5CE1"/>
    <w:rsid w:val="4AFD6AA7"/>
    <w:rsid w:val="4AFD6B18"/>
    <w:rsid w:val="4AFD7946"/>
    <w:rsid w:val="4AFD7EDE"/>
    <w:rsid w:val="4AFE2517"/>
    <w:rsid w:val="4AFE366C"/>
    <w:rsid w:val="4AFE4952"/>
    <w:rsid w:val="4AFF1B0B"/>
    <w:rsid w:val="4AFF341B"/>
    <w:rsid w:val="4B000AA5"/>
    <w:rsid w:val="4B00224C"/>
    <w:rsid w:val="4B002D0A"/>
    <w:rsid w:val="4B00531E"/>
    <w:rsid w:val="4B007631"/>
    <w:rsid w:val="4B0076CF"/>
    <w:rsid w:val="4B01514F"/>
    <w:rsid w:val="4B0215FB"/>
    <w:rsid w:val="4B0224C8"/>
    <w:rsid w:val="4B0233A9"/>
    <w:rsid w:val="4B0235C9"/>
    <w:rsid w:val="4B0242DE"/>
    <w:rsid w:val="4B025F8A"/>
    <w:rsid w:val="4B0269DC"/>
    <w:rsid w:val="4B026E75"/>
    <w:rsid w:val="4B0325D5"/>
    <w:rsid w:val="4B0329D1"/>
    <w:rsid w:val="4B042564"/>
    <w:rsid w:val="4B0435C5"/>
    <w:rsid w:val="4B044F77"/>
    <w:rsid w:val="4B046389"/>
    <w:rsid w:val="4B047121"/>
    <w:rsid w:val="4B0522EE"/>
    <w:rsid w:val="4B052CDC"/>
    <w:rsid w:val="4B052E99"/>
    <w:rsid w:val="4B0610EB"/>
    <w:rsid w:val="4B06387A"/>
    <w:rsid w:val="4B0709C0"/>
    <w:rsid w:val="4B071F90"/>
    <w:rsid w:val="4B074E64"/>
    <w:rsid w:val="4B076C12"/>
    <w:rsid w:val="4B0836CE"/>
    <w:rsid w:val="4B08477A"/>
    <w:rsid w:val="4B09298A"/>
    <w:rsid w:val="4B092AF7"/>
    <w:rsid w:val="4B09792A"/>
    <w:rsid w:val="4B0A1502"/>
    <w:rsid w:val="4B0A368B"/>
    <w:rsid w:val="4B0A3767"/>
    <w:rsid w:val="4B0A37DA"/>
    <w:rsid w:val="4B0A3FB7"/>
    <w:rsid w:val="4B0A688B"/>
    <w:rsid w:val="4B0B374C"/>
    <w:rsid w:val="4B0B7A48"/>
    <w:rsid w:val="4B0C11B6"/>
    <w:rsid w:val="4B0C2BF3"/>
    <w:rsid w:val="4B0C5412"/>
    <w:rsid w:val="4B0C6031"/>
    <w:rsid w:val="4B0C7E39"/>
    <w:rsid w:val="4B0C7E89"/>
    <w:rsid w:val="4B0D06CC"/>
    <w:rsid w:val="4B0D1BA0"/>
    <w:rsid w:val="4B0D4CE1"/>
    <w:rsid w:val="4B0D5257"/>
    <w:rsid w:val="4B0D6D5E"/>
    <w:rsid w:val="4B0D6DAA"/>
    <w:rsid w:val="4B0D743B"/>
    <w:rsid w:val="4B0E200C"/>
    <w:rsid w:val="4B0E61F2"/>
    <w:rsid w:val="4B0E7FA0"/>
    <w:rsid w:val="4B0F3B5C"/>
    <w:rsid w:val="4B0F492C"/>
    <w:rsid w:val="4B0F4CCE"/>
    <w:rsid w:val="4B0F7FA5"/>
    <w:rsid w:val="4B10070C"/>
    <w:rsid w:val="4B101F6A"/>
    <w:rsid w:val="4B102409"/>
    <w:rsid w:val="4B102C86"/>
    <w:rsid w:val="4B103D18"/>
    <w:rsid w:val="4B104882"/>
    <w:rsid w:val="4B104F22"/>
    <w:rsid w:val="4B105DBC"/>
    <w:rsid w:val="4B106241"/>
    <w:rsid w:val="4B107BC9"/>
    <w:rsid w:val="4B107F34"/>
    <w:rsid w:val="4B110E2E"/>
    <w:rsid w:val="4B115107"/>
    <w:rsid w:val="4B115470"/>
    <w:rsid w:val="4B121E1D"/>
    <w:rsid w:val="4B125CE2"/>
    <w:rsid w:val="4B130420"/>
    <w:rsid w:val="4B132F8D"/>
    <w:rsid w:val="4B1355B6"/>
    <w:rsid w:val="4B13605E"/>
    <w:rsid w:val="4B137BFE"/>
    <w:rsid w:val="4B1410C5"/>
    <w:rsid w:val="4B141C11"/>
    <w:rsid w:val="4B1459E6"/>
    <w:rsid w:val="4B15132F"/>
    <w:rsid w:val="4B1519A5"/>
    <w:rsid w:val="4B151D05"/>
    <w:rsid w:val="4B1530DD"/>
    <w:rsid w:val="4B153467"/>
    <w:rsid w:val="4B153E43"/>
    <w:rsid w:val="4B154195"/>
    <w:rsid w:val="4B157580"/>
    <w:rsid w:val="4B162906"/>
    <w:rsid w:val="4B166E55"/>
    <w:rsid w:val="4B16705D"/>
    <w:rsid w:val="4B167A82"/>
    <w:rsid w:val="4B1727E7"/>
    <w:rsid w:val="4B1730BE"/>
    <w:rsid w:val="4B1732F9"/>
    <w:rsid w:val="4B180E1F"/>
    <w:rsid w:val="4B1815F7"/>
    <w:rsid w:val="4B182037"/>
    <w:rsid w:val="4B182BCD"/>
    <w:rsid w:val="4B184129"/>
    <w:rsid w:val="4B185C8F"/>
    <w:rsid w:val="4B18661C"/>
    <w:rsid w:val="4B1901F9"/>
    <w:rsid w:val="4B190EA1"/>
    <w:rsid w:val="4B1A6945"/>
    <w:rsid w:val="4B1A739C"/>
    <w:rsid w:val="4B1B04E9"/>
    <w:rsid w:val="4B1B110F"/>
    <w:rsid w:val="4B1B1989"/>
    <w:rsid w:val="4B1B26BD"/>
    <w:rsid w:val="4B1B446B"/>
    <w:rsid w:val="4B1B54DC"/>
    <w:rsid w:val="4B1C090F"/>
    <w:rsid w:val="4B1C2544"/>
    <w:rsid w:val="4B1C2E35"/>
    <w:rsid w:val="4B1C435F"/>
    <w:rsid w:val="4B1D01E3"/>
    <w:rsid w:val="4B1D103F"/>
    <w:rsid w:val="4B1D4687"/>
    <w:rsid w:val="4B1D5C59"/>
    <w:rsid w:val="4B1D6435"/>
    <w:rsid w:val="4B1E1B01"/>
    <w:rsid w:val="4B1E1DAD"/>
    <w:rsid w:val="4B1E2F52"/>
    <w:rsid w:val="4B1E4E5F"/>
    <w:rsid w:val="4B1E5795"/>
    <w:rsid w:val="4B1E5F5D"/>
    <w:rsid w:val="4B1F3F5B"/>
    <w:rsid w:val="4B1F5D09"/>
    <w:rsid w:val="4B1F7EAC"/>
    <w:rsid w:val="4B201A81"/>
    <w:rsid w:val="4B2077D6"/>
    <w:rsid w:val="4B214C4F"/>
    <w:rsid w:val="4B2201D1"/>
    <w:rsid w:val="4B223A4B"/>
    <w:rsid w:val="4B224E23"/>
    <w:rsid w:val="4B230849"/>
    <w:rsid w:val="4B235464"/>
    <w:rsid w:val="4B236BD5"/>
    <w:rsid w:val="4B241572"/>
    <w:rsid w:val="4B244C2C"/>
    <w:rsid w:val="4B2450B7"/>
    <w:rsid w:val="4B245A16"/>
    <w:rsid w:val="4B247382"/>
    <w:rsid w:val="4B2477C4"/>
    <w:rsid w:val="4B2546C1"/>
    <w:rsid w:val="4B260CDD"/>
    <w:rsid w:val="4B271062"/>
    <w:rsid w:val="4B2772B4"/>
    <w:rsid w:val="4B28080E"/>
    <w:rsid w:val="4B282AE6"/>
    <w:rsid w:val="4B285430"/>
    <w:rsid w:val="4B2909A3"/>
    <w:rsid w:val="4B293676"/>
    <w:rsid w:val="4B296B88"/>
    <w:rsid w:val="4B2B0311"/>
    <w:rsid w:val="4B2B0B52"/>
    <w:rsid w:val="4B2B14F8"/>
    <w:rsid w:val="4B2B2900"/>
    <w:rsid w:val="4B2B29C4"/>
    <w:rsid w:val="4B2B31AB"/>
    <w:rsid w:val="4B2B5D12"/>
    <w:rsid w:val="4B2B6033"/>
    <w:rsid w:val="4B2B6DA4"/>
    <w:rsid w:val="4B2C4678"/>
    <w:rsid w:val="4B2C48CA"/>
    <w:rsid w:val="4B2C52B0"/>
    <w:rsid w:val="4B2C5595"/>
    <w:rsid w:val="4B2C6678"/>
    <w:rsid w:val="4B2C6C62"/>
    <w:rsid w:val="4B2D09D0"/>
    <w:rsid w:val="4B2D52E4"/>
    <w:rsid w:val="4B2D5614"/>
    <w:rsid w:val="4B2D60C0"/>
    <w:rsid w:val="4B2D7671"/>
    <w:rsid w:val="4B2D7E06"/>
    <w:rsid w:val="4B2E0642"/>
    <w:rsid w:val="4B2E0742"/>
    <w:rsid w:val="4B2E23F0"/>
    <w:rsid w:val="4B2E3056"/>
    <w:rsid w:val="4B2E34B9"/>
    <w:rsid w:val="4B2E419E"/>
    <w:rsid w:val="4B2E6D61"/>
    <w:rsid w:val="4B2F0869"/>
    <w:rsid w:val="4B2F19E7"/>
    <w:rsid w:val="4B2F400C"/>
    <w:rsid w:val="4B2F6AF2"/>
    <w:rsid w:val="4B2F7AEE"/>
    <w:rsid w:val="4B3053A6"/>
    <w:rsid w:val="4B306168"/>
    <w:rsid w:val="4B306EA8"/>
    <w:rsid w:val="4B307F16"/>
    <w:rsid w:val="4B3109A2"/>
    <w:rsid w:val="4B314F29"/>
    <w:rsid w:val="4B315A3D"/>
    <w:rsid w:val="4B320132"/>
    <w:rsid w:val="4B321807"/>
    <w:rsid w:val="4B322310"/>
    <w:rsid w:val="4B3317B5"/>
    <w:rsid w:val="4B3325A3"/>
    <w:rsid w:val="4B332D80"/>
    <w:rsid w:val="4B333913"/>
    <w:rsid w:val="4B3345B1"/>
    <w:rsid w:val="4B33607D"/>
    <w:rsid w:val="4B336682"/>
    <w:rsid w:val="4B3417B3"/>
    <w:rsid w:val="4B3418E1"/>
    <w:rsid w:val="4B3419D5"/>
    <w:rsid w:val="4B342AF5"/>
    <w:rsid w:val="4B3519D1"/>
    <w:rsid w:val="4B35377F"/>
    <w:rsid w:val="4B3551F1"/>
    <w:rsid w:val="4B35552D"/>
    <w:rsid w:val="4B355F17"/>
    <w:rsid w:val="4B35692E"/>
    <w:rsid w:val="4B360B52"/>
    <w:rsid w:val="4B3612A5"/>
    <w:rsid w:val="4B3637F8"/>
    <w:rsid w:val="4B373818"/>
    <w:rsid w:val="4B375749"/>
    <w:rsid w:val="4B376502"/>
    <w:rsid w:val="4B3774F7"/>
    <w:rsid w:val="4B3817DD"/>
    <w:rsid w:val="4B3833DB"/>
    <w:rsid w:val="4B38501D"/>
    <w:rsid w:val="4B3851FD"/>
    <w:rsid w:val="4B386DCB"/>
    <w:rsid w:val="4B3930F6"/>
    <w:rsid w:val="4B393354"/>
    <w:rsid w:val="4B394F20"/>
    <w:rsid w:val="4B394FC8"/>
    <w:rsid w:val="4B3964CB"/>
    <w:rsid w:val="4B397174"/>
    <w:rsid w:val="4B3977B7"/>
    <w:rsid w:val="4B3A1029"/>
    <w:rsid w:val="4B3A2B43"/>
    <w:rsid w:val="4B3A6458"/>
    <w:rsid w:val="4B3A6FE7"/>
    <w:rsid w:val="4B3B1541"/>
    <w:rsid w:val="4B3B2539"/>
    <w:rsid w:val="4B3B68BB"/>
    <w:rsid w:val="4B3C0EE4"/>
    <w:rsid w:val="4B3C2D5F"/>
    <w:rsid w:val="4B3C4573"/>
    <w:rsid w:val="4B3C4B0D"/>
    <w:rsid w:val="4B3C4D48"/>
    <w:rsid w:val="4B3C5A45"/>
    <w:rsid w:val="4B3C654D"/>
    <w:rsid w:val="4B3D03AA"/>
    <w:rsid w:val="4B3D0885"/>
    <w:rsid w:val="4B3D150E"/>
    <w:rsid w:val="4B3D1C65"/>
    <w:rsid w:val="4B3D2633"/>
    <w:rsid w:val="4B3D4790"/>
    <w:rsid w:val="4B3D74CF"/>
    <w:rsid w:val="4B3E00D6"/>
    <w:rsid w:val="4B3E4D70"/>
    <w:rsid w:val="4B3E6269"/>
    <w:rsid w:val="4B3E640A"/>
    <w:rsid w:val="4B3F0159"/>
    <w:rsid w:val="4B3F0FC7"/>
    <w:rsid w:val="4B3F1E2E"/>
    <w:rsid w:val="4B3F45FD"/>
    <w:rsid w:val="4B3F5994"/>
    <w:rsid w:val="4B3F6129"/>
    <w:rsid w:val="4B4022CA"/>
    <w:rsid w:val="4B403C71"/>
    <w:rsid w:val="4B404E9B"/>
    <w:rsid w:val="4B411787"/>
    <w:rsid w:val="4B412124"/>
    <w:rsid w:val="4B41331E"/>
    <w:rsid w:val="4B413369"/>
    <w:rsid w:val="4B413ED2"/>
    <w:rsid w:val="4B41513F"/>
    <w:rsid w:val="4B42396E"/>
    <w:rsid w:val="4B423EF4"/>
    <w:rsid w:val="4B4242B2"/>
    <w:rsid w:val="4B425E9C"/>
    <w:rsid w:val="4B4264CF"/>
    <w:rsid w:val="4B427C4A"/>
    <w:rsid w:val="4B43059E"/>
    <w:rsid w:val="4B433196"/>
    <w:rsid w:val="4B4340EE"/>
    <w:rsid w:val="4B434576"/>
    <w:rsid w:val="4B435ECB"/>
    <w:rsid w:val="4B436A33"/>
    <w:rsid w:val="4B4420DB"/>
    <w:rsid w:val="4B4435E9"/>
    <w:rsid w:val="4B444CAC"/>
    <w:rsid w:val="4B447E66"/>
    <w:rsid w:val="4B454349"/>
    <w:rsid w:val="4B462010"/>
    <w:rsid w:val="4B462B47"/>
    <w:rsid w:val="4B463FDA"/>
    <w:rsid w:val="4B464A0E"/>
    <w:rsid w:val="4B46598C"/>
    <w:rsid w:val="4B46773A"/>
    <w:rsid w:val="4B4734B2"/>
    <w:rsid w:val="4B474D77"/>
    <w:rsid w:val="4B490FD8"/>
    <w:rsid w:val="4B492528"/>
    <w:rsid w:val="4B494ABD"/>
    <w:rsid w:val="4B49547C"/>
    <w:rsid w:val="4B495CC8"/>
    <w:rsid w:val="4B495E1C"/>
    <w:rsid w:val="4B4A5F4D"/>
    <w:rsid w:val="4B4A6500"/>
    <w:rsid w:val="4B4A68DD"/>
    <w:rsid w:val="4B4A6C6B"/>
    <w:rsid w:val="4B4B0F69"/>
    <w:rsid w:val="4B4B11F4"/>
    <w:rsid w:val="4B4B1FAE"/>
    <w:rsid w:val="4B4B2F68"/>
    <w:rsid w:val="4B4B2FA2"/>
    <w:rsid w:val="4B4C0AC8"/>
    <w:rsid w:val="4B4C1F9E"/>
    <w:rsid w:val="4B4C2D4B"/>
    <w:rsid w:val="4B4C652C"/>
    <w:rsid w:val="4B4D1B11"/>
    <w:rsid w:val="4B4D3A01"/>
    <w:rsid w:val="4B4D6D1A"/>
    <w:rsid w:val="4B4E0382"/>
    <w:rsid w:val="4B4E1E09"/>
    <w:rsid w:val="4B4E2A92"/>
    <w:rsid w:val="4B4E4840"/>
    <w:rsid w:val="4B4E65EF"/>
    <w:rsid w:val="4B4F092F"/>
    <w:rsid w:val="4B4F4B29"/>
    <w:rsid w:val="4B4F5DFD"/>
    <w:rsid w:val="4B5005B9"/>
    <w:rsid w:val="4B502367"/>
    <w:rsid w:val="4B50324F"/>
    <w:rsid w:val="4B50680B"/>
    <w:rsid w:val="4B513FD4"/>
    <w:rsid w:val="4B5146DF"/>
    <w:rsid w:val="4B516128"/>
    <w:rsid w:val="4B51630B"/>
    <w:rsid w:val="4B516D6D"/>
    <w:rsid w:val="4B517E8D"/>
    <w:rsid w:val="4B522FBB"/>
    <w:rsid w:val="4B52424E"/>
    <w:rsid w:val="4B524A6D"/>
    <w:rsid w:val="4B525068"/>
    <w:rsid w:val="4B5300A9"/>
    <w:rsid w:val="4B530740"/>
    <w:rsid w:val="4B531DB5"/>
    <w:rsid w:val="4B531E57"/>
    <w:rsid w:val="4B534ADE"/>
    <w:rsid w:val="4B536A48"/>
    <w:rsid w:val="4B53769B"/>
    <w:rsid w:val="4B540031"/>
    <w:rsid w:val="4B543B85"/>
    <w:rsid w:val="4B552276"/>
    <w:rsid w:val="4B5538D6"/>
    <w:rsid w:val="4B55511F"/>
    <w:rsid w:val="4B555A1F"/>
    <w:rsid w:val="4B555BCF"/>
    <w:rsid w:val="4B555C31"/>
    <w:rsid w:val="4B556B1D"/>
    <w:rsid w:val="4B556EA1"/>
    <w:rsid w:val="4B55709A"/>
    <w:rsid w:val="4B55797D"/>
    <w:rsid w:val="4B557D9F"/>
    <w:rsid w:val="4B563269"/>
    <w:rsid w:val="4B563491"/>
    <w:rsid w:val="4B563DF7"/>
    <w:rsid w:val="4B5660E4"/>
    <w:rsid w:val="4B5678B6"/>
    <w:rsid w:val="4B5736F5"/>
    <w:rsid w:val="4B573F6E"/>
    <w:rsid w:val="4B577B99"/>
    <w:rsid w:val="4B58121B"/>
    <w:rsid w:val="4B58190F"/>
    <w:rsid w:val="4B582531"/>
    <w:rsid w:val="4B5829AF"/>
    <w:rsid w:val="4B582A6A"/>
    <w:rsid w:val="4B5856BF"/>
    <w:rsid w:val="4B585BB2"/>
    <w:rsid w:val="4B586BC7"/>
    <w:rsid w:val="4B5901B8"/>
    <w:rsid w:val="4B5903B3"/>
    <w:rsid w:val="4B591A34"/>
    <w:rsid w:val="4B592AB3"/>
    <w:rsid w:val="4B5960C3"/>
    <w:rsid w:val="4B5A0635"/>
    <w:rsid w:val="4B5A1437"/>
    <w:rsid w:val="4B5A3957"/>
    <w:rsid w:val="4B5A4F93"/>
    <w:rsid w:val="4B5B0651"/>
    <w:rsid w:val="4B5B1002"/>
    <w:rsid w:val="4B5B1654"/>
    <w:rsid w:val="4B5B1AA3"/>
    <w:rsid w:val="4B5B3E13"/>
    <w:rsid w:val="4B5B68B0"/>
    <w:rsid w:val="4B5C0D0B"/>
    <w:rsid w:val="4B5C1001"/>
    <w:rsid w:val="4B5C6F5D"/>
    <w:rsid w:val="4B5D1E7C"/>
    <w:rsid w:val="4B5D55F8"/>
    <w:rsid w:val="4B5D6302"/>
    <w:rsid w:val="4B5D6832"/>
    <w:rsid w:val="4B5E0F27"/>
    <w:rsid w:val="4B5E2E2F"/>
    <w:rsid w:val="4B5E6B6A"/>
    <w:rsid w:val="4B5F0424"/>
    <w:rsid w:val="4B5F07FC"/>
    <w:rsid w:val="4B5F25AA"/>
    <w:rsid w:val="4B5F6BFD"/>
    <w:rsid w:val="4B60037F"/>
    <w:rsid w:val="4B6006D4"/>
    <w:rsid w:val="4B6017C7"/>
    <w:rsid w:val="4B603F19"/>
    <w:rsid w:val="4B60574A"/>
    <w:rsid w:val="4B610176"/>
    <w:rsid w:val="4B6127C6"/>
    <w:rsid w:val="4B6134B0"/>
    <w:rsid w:val="4B614574"/>
    <w:rsid w:val="4B614580"/>
    <w:rsid w:val="4B6145DD"/>
    <w:rsid w:val="4B616322"/>
    <w:rsid w:val="4B6202EC"/>
    <w:rsid w:val="4B62206D"/>
    <w:rsid w:val="4B62209A"/>
    <w:rsid w:val="4B62220F"/>
    <w:rsid w:val="4B622267"/>
    <w:rsid w:val="4B625664"/>
    <w:rsid w:val="4B63146A"/>
    <w:rsid w:val="4B6329F2"/>
    <w:rsid w:val="4B6350BB"/>
    <w:rsid w:val="4B63541B"/>
    <w:rsid w:val="4B636AF4"/>
    <w:rsid w:val="4B6422B6"/>
    <w:rsid w:val="4B643EDA"/>
    <w:rsid w:val="4B645B84"/>
    <w:rsid w:val="4B645E12"/>
    <w:rsid w:val="4B64600E"/>
    <w:rsid w:val="4B647BC0"/>
    <w:rsid w:val="4B65077D"/>
    <w:rsid w:val="4B652B55"/>
    <w:rsid w:val="4B655098"/>
    <w:rsid w:val="4B657A4B"/>
    <w:rsid w:val="4B66129A"/>
    <w:rsid w:val="4B661635"/>
    <w:rsid w:val="4B663938"/>
    <w:rsid w:val="4B666F41"/>
    <w:rsid w:val="4B667B1E"/>
    <w:rsid w:val="4B670046"/>
    <w:rsid w:val="4B674B1E"/>
    <w:rsid w:val="4B6757BA"/>
    <w:rsid w:val="4B6776B0"/>
    <w:rsid w:val="4B677A04"/>
    <w:rsid w:val="4B6818C5"/>
    <w:rsid w:val="4B681F4E"/>
    <w:rsid w:val="4B682508"/>
    <w:rsid w:val="4B68369B"/>
    <w:rsid w:val="4B683B54"/>
    <w:rsid w:val="4B683E85"/>
    <w:rsid w:val="4B685902"/>
    <w:rsid w:val="4B686BEC"/>
    <w:rsid w:val="4B687542"/>
    <w:rsid w:val="4B690D14"/>
    <w:rsid w:val="4B693835"/>
    <w:rsid w:val="4B6940A7"/>
    <w:rsid w:val="4B69495C"/>
    <w:rsid w:val="4B694A19"/>
    <w:rsid w:val="4B695010"/>
    <w:rsid w:val="4B6978CC"/>
    <w:rsid w:val="4B6A1751"/>
    <w:rsid w:val="4B6A641B"/>
    <w:rsid w:val="4B6B0F4E"/>
    <w:rsid w:val="4B6B2018"/>
    <w:rsid w:val="4B6B3DCC"/>
    <w:rsid w:val="4B6B430A"/>
    <w:rsid w:val="4B6B53F2"/>
    <w:rsid w:val="4B6B563B"/>
    <w:rsid w:val="4B6B600A"/>
    <w:rsid w:val="4B6B6275"/>
    <w:rsid w:val="4B6B71A0"/>
    <w:rsid w:val="4B6C0907"/>
    <w:rsid w:val="4B6C2214"/>
    <w:rsid w:val="4B6C2803"/>
    <w:rsid w:val="4B6C2A28"/>
    <w:rsid w:val="4B6C31D3"/>
    <w:rsid w:val="4B6C3245"/>
    <w:rsid w:val="4B6C4D31"/>
    <w:rsid w:val="4B6D2F19"/>
    <w:rsid w:val="4B6D3132"/>
    <w:rsid w:val="4B6D608D"/>
    <w:rsid w:val="4B6E0A3F"/>
    <w:rsid w:val="4B6E5348"/>
    <w:rsid w:val="4B6E58C9"/>
    <w:rsid w:val="4B6E6C91"/>
    <w:rsid w:val="4B6F13A9"/>
    <w:rsid w:val="4B6F4A5C"/>
    <w:rsid w:val="4B70166B"/>
    <w:rsid w:val="4B702A09"/>
    <w:rsid w:val="4B7046FB"/>
    <w:rsid w:val="4B7075A5"/>
    <w:rsid w:val="4B7122DD"/>
    <w:rsid w:val="4B712412"/>
    <w:rsid w:val="4B713CC9"/>
    <w:rsid w:val="4B715F49"/>
    <w:rsid w:val="4B715F8C"/>
    <w:rsid w:val="4B720D9C"/>
    <w:rsid w:val="4B72276A"/>
    <w:rsid w:val="4B7244C7"/>
    <w:rsid w:val="4B7246EA"/>
    <w:rsid w:val="4B7257CF"/>
    <w:rsid w:val="4B72614B"/>
    <w:rsid w:val="4B726781"/>
    <w:rsid w:val="4B727A1F"/>
    <w:rsid w:val="4B727D72"/>
    <w:rsid w:val="4B730627"/>
    <w:rsid w:val="4B7324F9"/>
    <w:rsid w:val="4B735D9D"/>
    <w:rsid w:val="4B7365E9"/>
    <w:rsid w:val="4B7371D5"/>
    <w:rsid w:val="4B7431B1"/>
    <w:rsid w:val="4B744ADE"/>
    <w:rsid w:val="4B75001F"/>
    <w:rsid w:val="4B75083E"/>
    <w:rsid w:val="4B757667"/>
    <w:rsid w:val="4B7579FA"/>
    <w:rsid w:val="4B763ADA"/>
    <w:rsid w:val="4B76442C"/>
    <w:rsid w:val="4B76654F"/>
    <w:rsid w:val="4B770DE1"/>
    <w:rsid w:val="4B770E0C"/>
    <w:rsid w:val="4B77165D"/>
    <w:rsid w:val="4B775437"/>
    <w:rsid w:val="4B775B45"/>
    <w:rsid w:val="4B78172A"/>
    <w:rsid w:val="4B781F1E"/>
    <w:rsid w:val="4B785486"/>
    <w:rsid w:val="4B786289"/>
    <w:rsid w:val="4B787B87"/>
    <w:rsid w:val="4B7903A8"/>
    <w:rsid w:val="4B79245B"/>
    <w:rsid w:val="4B7928D9"/>
    <w:rsid w:val="4B79502C"/>
    <w:rsid w:val="4B797B0F"/>
    <w:rsid w:val="4B7A0762"/>
    <w:rsid w:val="4B7A31B5"/>
    <w:rsid w:val="4B7A3887"/>
    <w:rsid w:val="4B7A5582"/>
    <w:rsid w:val="4B7B09B5"/>
    <w:rsid w:val="4B7B3206"/>
    <w:rsid w:val="4B7B4D7B"/>
    <w:rsid w:val="4B7B5997"/>
    <w:rsid w:val="4B7B76DB"/>
    <w:rsid w:val="4B7C16BD"/>
    <w:rsid w:val="4B7C2110"/>
    <w:rsid w:val="4B7C2295"/>
    <w:rsid w:val="4B7C3880"/>
    <w:rsid w:val="4B7C4655"/>
    <w:rsid w:val="4B7C7600"/>
    <w:rsid w:val="4B7D0C82"/>
    <w:rsid w:val="4B7D6A62"/>
    <w:rsid w:val="4B7D6A75"/>
    <w:rsid w:val="4B7E0650"/>
    <w:rsid w:val="4B7E4E3D"/>
    <w:rsid w:val="4B7E5126"/>
    <w:rsid w:val="4B7F0E9E"/>
    <w:rsid w:val="4B7F1863"/>
    <w:rsid w:val="4B7F1EE3"/>
    <w:rsid w:val="4B7F2C4C"/>
    <w:rsid w:val="4B7F3761"/>
    <w:rsid w:val="4B805E4A"/>
    <w:rsid w:val="4B807B28"/>
    <w:rsid w:val="4B81057D"/>
    <w:rsid w:val="4B810772"/>
    <w:rsid w:val="4B810BED"/>
    <w:rsid w:val="4B811400"/>
    <w:rsid w:val="4B814B21"/>
    <w:rsid w:val="4B8153B5"/>
    <w:rsid w:val="4B815DCE"/>
    <w:rsid w:val="4B820907"/>
    <w:rsid w:val="4B823FDC"/>
    <w:rsid w:val="4B8244EA"/>
    <w:rsid w:val="4B8247FC"/>
    <w:rsid w:val="4B824C4E"/>
    <w:rsid w:val="4B831BCE"/>
    <w:rsid w:val="4B831DFA"/>
    <w:rsid w:val="4B83273C"/>
    <w:rsid w:val="4B83510D"/>
    <w:rsid w:val="4B8360DE"/>
    <w:rsid w:val="4B840262"/>
    <w:rsid w:val="4B842010"/>
    <w:rsid w:val="4B842865"/>
    <w:rsid w:val="4B846389"/>
    <w:rsid w:val="4B8534F4"/>
    <w:rsid w:val="4B8535CF"/>
    <w:rsid w:val="4B86222C"/>
    <w:rsid w:val="4B8624C0"/>
    <w:rsid w:val="4B863A31"/>
    <w:rsid w:val="4B863FDA"/>
    <w:rsid w:val="4B864A5F"/>
    <w:rsid w:val="4B865D88"/>
    <w:rsid w:val="4B8671D2"/>
    <w:rsid w:val="4B871683"/>
    <w:rsid w:val="4B871B00"/>
    <w:rsid w:val="4B881E12"/>
    <w:rsid w:val="4B8833C1"/>
    <w:rsid w:val="4B885FA4"/>
    <w:rsid w:val="4B890D87"/>
    <w:rsid w:val="4B895879"/>
    <w:rsid w:val="4B89660E"/>
    <w:rsid w:val="4B897276"/>
    <w:rsid w:val="4B897627"/>
    <w:rsid w:val="4B8A0A31"/>
    <w:rsid w:val="4B8A1D1C"/>
    <w:rsid w:val="4B8A220E"/>
    <w:rsid w:val="4B8A2BD1"/>
    <w:rsid w:val="4B8A39E5"/>
    <w:rsid w:val="4B8A47F1"/>
    <w:rsid w:val="4B8A5512"/>
    <w:rsid w:val="4B8A601B"/>
    <w:rsid w:val="4B8A6D7A"/>
    <w:rsid w:val="4B8B00D3"/>
    <w:rsid w:val="4B8B35AB"/>
    <w:rsid w:val="4B8B5DCE"/>
    <w:rsid w:val="4B8B66B6"/>
    <w:rsid w:val="4B8B75AF"/>
    <w:rsid w:val="4B8B7843"/>
    <w:rsid w:val="4B8C3DA5"/>
    <w:rsid w:val="4B8C7FF4"/>
    <w:rsid w:val="4B8D1D61"/>
    <w:rsid w:val="4B8D35BB"/>
    <w:rsid w:val="4B8D45C4"/>
    <w:rsid w:val="4B8D7117"/>
    <w:rsid w:val="4B8E10E1"/>
    <w:rsid w:val="4B8E27B2"/>
    <w:rsid w:val="4B8E2DC1"/>
    <w:rsid w:val="4B8E4932"/>
    <w:rsid w:val="4B8F2936"/>
    <w:rsid w:val="4B8F30BC"/>
    <w:rsid w:val="4B8F33B8"/>
    <w:rsid w:val="4B8F4696"/>
    <w:rsid w:val="4B8F5DC2"/>
    <w:rsid w:val="4B8F7333"/>
    <w:rsid w:val="4B9009B5"/>
    <w:rsid w:val="4B904E59"/>
    <w:rsid w:val="4B906C07"/>
    <w:rsid w:val="4B9132B3"/>
    <w:rsid w:val="4B9234DA"/>
    <w:rsid w:val="4B9265A7"/>
    <w:rsid w:val="4B9304A5"/>
    <w:rsid w:val="4B9315FB"/>
    <w:rsid w:val="4B932E42"/>
    <w:rsid w:val="4B935BD3"/>
    <w:rsid w:val="4B93707A"/>
    <w:rsid w:val="4B937604"/>
    <w:rsid w:val="4B9413C9"/>
    <w:rsid w:val="4B942074"/>
    <w:rsid w:val="4B94223B"/>
    <w:rsid w:val="4B942491"/>
    <w:rsid w:val="4B946057"/>
    <w:rsid w:val="4B947063"/>
    <w:rsid w:val="4B9471DB"/>
    <w:rsid w:val="4B95421D"/>
    <w:rsid w:val="4B956425"/>
    <w:rsid w:val="4B956814"/>
    <w:rsid w:val="4B956CE2"/>
    <w:rsid w:val="4B961983"/>
    <w:rsid w:val="4B9619CE"/>
    <w:rsid w:val="4B964554"/>
    <w:rsid w:val="4B9656D2"/>
    <w:rsid w:val="4B9667D4"/>
    <w:rsid w:val="4B967555"/>
    <w:rsid w:val="4B9678F9"/>
    <w:rsid w:val="4B970143"/>
    <w:rsid w:val="4B971D44"/>
    <w:rsid w:val="4B972777"/>
    <w:rsid w:val="4B97361A"/>
    <w:rsid w:val="4B97382A"/>
    <w:rsid w:val="4B974FB6"/>
    <w:rsid w:val="4B977F95"/>
    <w:rsid w:val="4B9802A7"/>
    <w:rsid w:val="4B9805BA"/>
    <w:rsid w:val="4B981FF6"/>
    <w:rsid w:val="4B985ABC"/>
    <w:rsid w:val="4B991A45"/>
    <w:rsid w:val="4B99587D"/>
    <w:rsid w:val="4B995CE0"/>
    <w:rsid w:val="4B99630A"/>
    <w:rsid w:val="4B996669"/>
    <w:rsid w:val="4B99706E"/>
    <w:rsid w:val="4B9A1834"/>
    <w:rsid w:val="4B9A49BE"/>
    <w:rsid w:val="4B9A5CD8"/>
    <w:rsid w:val="4B9A7A86"/>
    <w:rsid w:val="4B9B132B"/>
    <w:rsid w:val="4B9B3266"/>
    <w:rsid w:val="4B9B7A7B"/>
    <w:rsid w:val="4B9C03C6"/>
    <w:rsid w:val="4B9C1B1E"/>
    <w:rsid w:val="4B9C37FE"/>
    <w:rsid w:val="4B9C472D"/>
    <w:rsid w:val="4B9C55AC"/>
    <w:rsid w:val="4B9D4CD4"/>
    <w:rsid w:val="4B9D52B8"/>
    <w:rsid w:val="4B9D55FD"/>
    <w:rsid w:val="4B9D5AAD"/>
    <w:rsid w:val="4B9E5B8A"/>
    <w:rsid w:val="4B9E6F77"/>
    <w:rsid w:val="4B9E74A5"/>
    <w:rsid w:val="4B9E7576"/>
    <w:rsid w:val="4B9F272A"/>
    <w:rsid w:val="4B9F32EE"/>
    <w:rsid w:val="4B9F509C"/>
    <w:rsid w:val="4B9F58B7"/>
    <w:rsid w:val="4B9F599A"/>
    <w:rsid w:val="4B9F640E"/>
    <w:rsid w:val="4BA001D7"/>
    <w:rsid w:val="4BA05606"/>
    <w:rsid w:val="4BA06591"/>
    <w:rsid w:val="4BA12BC2"/>
    <w:rsid w:val="4BA17B3C"/>
    <w:rsid w:val="4BA206E8"/>
    <w:rsid w:val="4BA20BEE"/>
    <w:rsid w:val="4BA20E50"/>
    <w:rsid w:val="4BA2151B"/>
    <w:rsid w:val="4BA22AF7"/>
    <w:rsid w:val="4BA25610"/>
    <w:rsid w:val="4BA25971"/>
    <w:rsid w:val="4BA26273"/>
    <w:rsid w:val="4BA31E01"/>
    <w:rsid w:val="4BA338BD"/>
    <w:rsid w:val="4BA33C6C"/>
    <w:rsid w:val="4BA33E21"/>
    <w:rsid w:val="4BA33FD7"/>
    <w:rsid w:val="4BA34B8C"/>
    <w:rsid w:val="4BA35160"/>
    <w:rsid w:val="4BA353E1"/>
    <w:rsid w:val="4BA35FDF"/>
    <w:rsid w:val="4BA3693A"/>
    <w:rsid w:val="4BA36D26"/>
    <w:rsid w:val="4BA40904"/>
    <w:rsid w:val="4BA41BC2"/>
    <w:rsid w:val="4BA44460"/>
    <w:rsid w:val="4BA45417"/>
    <w:rsid w:val="4BA50FFB"/>
    <w:rsid w:val="4BA516AB"/>
    <w:rsid w:val="4BA52BB9"/>
    <w:rsid w:val="4BA57037"/>
    <w:rsid w:val="4BA5770F"/>
    <w:rsid w:val="4BA61478"/>
    <w:rsid w:val="4BA6467C"/>
    <w:rsid w:val="4BA66BBD"/>
    <w:rsid w:val="4BA70820"/>
    <w:rsid w:val="4BA72908"/>
    <w:rsid w:val="4BA80223"/>
    <w:rsid w:val="4BA803F5"/>
    <w:rsid w:val="4BA821A3"/>
    <w:rsid w:val="4BA84D9C"/>
    <w:rsid w:val="4BA91A77"/>
    <w:rsid w:val="4BA93B6C"/>
    <w:rsid w:val="4BA9556E"/>
    <w:rsid w:val="4BAA1473"/>
    <w:rsid w:val="4BAA29CA"/>
    <w:rsid w:val="4BAA3440"/>
    <w:rsid w:val="4BAA6E4F"/>
    <w:rsid w:val="4BAB1C93"/>
    <w:rsid w:val="4BAB260D"/>
    <w:rsid w:val="4BAB328E"/>
    <w:rsid w:val="4BAB3A41"/>
    <w:rsid w:val="4BAB3B2E"/>
    <w:rsid w:val="4BAB57EF"/>
    <w:rsid w:val="4BAC2AD9"/>
    <w:rsid w:val="4BAC2FDD"/>
    <w:rsid w:val="4BAC616D"/>
    <w:rsid w:val="4BAC70A2"/>
    <w:rsid w:val="4BAC75C9"/>
    <w:rsid w:val="4BAC7822"/>
    <w:rsid w:val="4BAD134B"/>
    <w:rsid w:val="4BAD40ED"/>
    <w:rsid w:val="4BAD4101"/>
    <w:rsid w:val="4BAD77B9"/>
    <w:rsid w:val="4BAD7C0A"/>
    <w:rsid w:val="4BAD7DD0"/>
    <w:rsid w:val="4BAE0D51"/>
    <w:rsid w:val="4BAE52DF"/>
    <w:rsid w:val="4BAE583F"/>
    <w:rsid w:val="4BAE7BD6"/>
    <w:rsid w:val="4BAE7CFA"/>
    <w:rsid w:val="4BAF0833"/>
    <w:rsid w:val="4BAF1783"/>
    <w:rsid w:val="4BAF1DC3"/>
    <w:rsid w:val="4BAF685D"/>
    <w:rsid w:val="4BB01057"/>
    <w:rsid w:val="4BB02862"/>
    <w:rsid w:val="4BB04D4F"/>
    <w:rsid w:val="4BB0569D"/>
    <w:rsid w:val="4BB0671C"/>
    <w:rsid w:val="4BB06DF6"/>
    <w:rsid w:val="4BB07C37"/>
    <w:rsid w:val="4BB1065E"/>
    <w:rsid w:val="4BB10C02"/>
    <w:rsid w:val="4BB10CEF"/>
    <w:rsid w:val="4BB1115C"/>
    <w:rsid w:val="4BB1658B"/>
    <w:rsid w:val="4BB17561"/>
    <w:rsid w:val="4BB17792"/>
    <w:rsid w:val="4BB21549"/>
    <w:rsid w:val="4BB23021"/>
    <w:rsid w:val="4BB24DCF"/>
    <w:rsid w:val="4BB26B7D"/>
    <w:rsid w:val="4BB30BCB"/>
    <w:rsid w:val="4BB328A0"/>
    <w:rsid w:val="4BB36558"/>
    <w:rsid w:val="4BB37FA4"/>
    <w:rsid w:val="4BB40B47"/>
    <w:rsid w:val="4BB43174"/>
    <w:rsid w:val="4BB4664D"/>
    <w:rsid w:val="4BB46D99"/>
    <w:rsid w:val="4BB520F7"/>
    <w:rsid w:val="4BB55AD1"/>
    <w:rsid w:val="4BB5639C"/>
    <w:rsid w:val="4BB60C79"/>
    <w:rsid w:val="4BB60F6D"/>
    <w:rsid w:val="4BB6323D"/>
    <w:rsid w:val="4BB70638"/>
    <w:rsid w:val="4BB7388D"/>
    <w:rsid w:val="4BB74194"/>
    <w:rsid w:val="4BB77248"/>
    <w:rsid w:val="4BB816B0"/>
    <w:rsid w:val="4BB86141"/>
    <w:rsid w:val="4BB8760F"/>
    <w:rsid w:val="4BB87D59"/>
    <w:rsid w:val="4BB9168C"/>
    <w:rsid w:val="4BB920D8"/>
    <w:rsid w:val="4BB92D86"/>
    <w:rsid w:val="4BB943B0"/>
    <w:rsid w:val="4BB956F5"/>
    <w:rsid w:val="4BB9615E"/>
    <w:rsid w:val="4BB963DC"/>
    <w:rsid w:val="4BBA0128"/>
    <w:rsid w:val="4BBA0D7E"/>
    <w:rsid w:val="4BBA1ED6"/>
    <w:rsid w:val="4BBA3C84"/>
    <w:rsid w:val="4BBA4717"/>
    <w:rsid w:val="4BBB220E"/>
    <w:rsid w:val="4BBB2D1B"/>
    <w:rsid w:val="4BBB3519"/>
    <w:rsid w:val="4BBB4DDF"/>
    <w:rsid w:val="4BBB7188"/>
    <w:rsid w:val="4BBC17AA"/>
    <w:rsid w:val="4BBC4EA3"/>
    <w:rsid w:val="4BBC534D"/>
    <w:rsid w:val="4BBC5C4E"/>
    <w:rsid w:val="4BBC6033"/>
    <w:rsid w:val="4BBC6B59"/>
    <w:rsid w:val="4BBC7C82"/>
    <w:rsid w:val="4BBC7D76"/>
    <w:rsid w:val="4BBD0341"/>
    <w:rsid w:val="4BBD036D"/>
    <w:rsid w:val="4BBD5048"/>
    <w:rsid w:val="4BBD5522"/>
    <w:rsid w:val="4BBD566F"/>
    <w:rsid w:val="4BBE0B8F"/>
    <w:rsid w:val="4BBE19C6"/>
    <w:rsid w:val="4BBE2F21"/>
    <w:rsid w:val="4BBE3774"/>
    <w:rsid w:val="4BBF129A"/>
    <w:rsid w:val="4BBF1631"/>
    <w:rsid w:val="4BBF181D"/>
    <w:rsid w:val="4BBF1D08"/>
    <w:rsid w:val="4BBF1EF3"/>
    <w:rsid w:val="4BBF74EC"/>
    <w:rsid w:val="4BBF76CF"/>
    <w:rsid w:val="4BC00642"/>
    <w:rsid w:val="4BC0573E"/>
    <w:rsid w:val="4BC058B5"/>
    <w:rsid w:val="4BC10C51"/>
    <w:rsid w:val="4BC10EAB"/>
    <w:rsid w:val="4BC11FD2"/>
    <w:rsid w:val="4BC12035"/>
    <w:rsid w:val="4BC13745"/>
    <w:rsid w:val="4BC175EF"/>
    <w:rsid w:val="4BC21B47"/>
    <w:rsid w:val="4BC27510"/>
    <w:rsid w:val="4BC27DA1"/>
    <w:rsid w:val="4BC32B39"/>
    <w:rsid w:val="4BC33571"/>
    <w:rsid w:val="4BC372BD"/>
    <w:rsid w:val="4BC4572A"/>
    <w:rsid w:val="4BC468B1"/>
    <w:rsid w:val="4BC46B49"/>
    <w:rsid w:val="4BC47F9E"/>
    <w:rsid w:val="4BC52370"/>
    <w:rsid w:val="4BC55E91"/>
    <w:rsid w:val="4BC572F1"/>
    <w:rsid w:val="4BC575D2"/>
    <w:rsid w:val="4BC6087B"/>
    <w:rsid w:val="4BC66286"/>
    <w:rsid w:val="4BC66ACD"/>
    <w:rsid w:val="4BC67321"/>
    <w:rsid w:val="4BC709CA"/>
    <w:rsid w:val="4BC72032"/>
    <w:rsid w:val="4BC73382"/>
    <w:rsid w:val="4BC73DDE"/>
    <w:rsid w:val="4BC7781D"/>
    <w:rsid w:val="4BC83750"/>
    <w:rsid w:val="4BC845F3"/>
    <w:rsid w:val="4BC84812"/>
    <w:rsid w:val="4BC85F53"/>
    <w:rsid w:val="4BC863A1"/>
    <w:rsid w:val="4BC92809"/>
    <w:rsid w:val="4BC95CA2"/>
    <w:rsid w:val="4BC973E3"/>
    <w:rsid w:val="4BCA3DC6"/>
    <w:rsid w:val="4BCB40E3"/>
    <w:rsid w:val="4BCB48D4"/>
    <w:rsid w:val="4BCC3193"/>
    <w:rsid w:val="4BCC52C8"/>
    <w:rsid w:val="4BCC5887"/>
    <w:rsid w:val="4BCD033E"/>
    <w:rsid w:val="4BCD19DE"/>
    <w:rsid w:val="4BCD1C09"/>
    <w:rsid w:val="4BCD2C86"/>
    <w:rsid w:val="4BCD39B7"/>
    <w:rsid w:val="4BCD427D"/>
    <w:rsid w:val="4BCD4A3C"/>
    <w:rsid w:val="4BCD7E5B"/>
    <w:rsid w:val="4BCD7F7C"/>
    <w:rsid w:val="4BCE3FFA"/>
    <w:rsid w:val="4BCF2EE2"/>
    <w:rsid w:val="4BCF33CF"/>
    <w:rsid w:val="4BCF365D"/>
    <w:rsid w:val="4BCF4186"/>
    <w:rsid w:val="4BCF5466"/>
    <w:rsid w:val="4BCF5981"/>
    <w:rsid w:val="4BCF6FE8"/>
    <w:rsid w:val="4BD008C5"/>
    <w:rsid w:val="4BD016F9"/>
    <w:rsid w:val="4BD02D97"/>
    <w:rsid w:val="4BD05255"/>
    <w:rsid w:val="4BD0631F"/>
    <w:rsid w:val="4BD11AC4"/>
    <w:rsid w:val="4BD14BE0"/>
    <w:rsid w:val="4BD20FCE"/>
    <w:rsid w:val="4BD21BD6"/>
    <w:rsid w:val="4BD226E3"/>
    <w:rsid w:val="4BD230FB"/>
    <w:rsid w:val="4BD23AE2"/>
    <w:rsid w:val="4BD25059"/>
    <w:rsid w:val="4BD25472"/>
    <w:rsid w:val="4BD26251"/>
    <w:rsid w:val="4BD27220"/>
    <w:rsid w:val="4BD27AF5"/>
    <w:rsid w:val="4BD27E10"/>
    <w:rsid w:val="4BD316DE"/>
    <w:rsid w:val="4BD335E5"/>
    <w:rsid w:val="4BD35C6C"/>
    <w:rsid w:val="4BD40E87"/>
    <w:rsid w:val="4BD411EA"/>
    <w:rsid w:val="4BD42F98"/>
    <w:rsid w:val="4BD43EA6"/>
    <w:rsid w:val="4BD44D46"/>
    <w:rsid w:val="4BD45503"/>
    <w:rsid w:val="4BD45936"/>
    <w:rsid w:val="4BD47C51"/>
    <w:rsid w:val="4BD50ABE"/>
    <w:rsid w:val="4BD50F5B"/>
    <w:rsid w:val="4BD5286C"/>
    <w:rsid w:val="4BD53AF1"/>
    <w:rsid w:val="4BD53CF4"/>
    <w:rsid w:val="4BD53E33"/>
    <w:rsid w:val="4BD54D02"/>
    <w:rsid w:val="4BD55986"/>
    <w:rsid w:val="4BD61E2A"/>
    <w:rsid w:val="4BD61E34"/>
    <w:rsid w:val="4BD63093"/>
    <w:rsid w:val="4BD65B82"/>
    <w:rsid w:val="4BD66E16"/>
    <w:rsid w:val="4BD67FAE"/>
    <w:rsid w:val="4BD72A88"/>
    <w:rsid w:val="4BD74264"/>
    <w:rsid w:val="4BD7436D"/>
    <w:rsid w:val="4BD76DED"/>
    <w:rsid w:val="4BD77539"/>
    <w:rsid w:val="4BD846DB"/>
    <w:rsid w:val="4BD9235C"/>
    <w:rsid w:val="4BD9264C"/>
    <w:rsid w:val="4BD95797"/>
    <w:rsid w:val="4BD96800"/>
    <w:rsid w:val="4BDA28C9"/>
    <w:rsid w:val="4BDA5C54"/>
    <w:rsid w:val="4BDA66F1"/>
    <w:rsid w:val="4BDA717D"/>
    <w:rsid w:val="4BDA76A8"/>
    <w:rsid w:val="4BDB2578"/>
    <w:rsid w:val="4BDC009E"/>
    <w:rsid w:val="4BDC048A"/>
    <w:rsid w:val="4BDC1E4C"/>
    <w:rsid w:val="4BDC2C88"/>
    <w:rsid w:val="4BDC3BFA"/>
    <w:rsid w:val="4BDC3C83"/>
    <w:rsid w:val="4BDC5482"/>
    <w:rsid w:val="4BDC5859"/>
    <w:rsid w:val="4BDC646C"/>
    <w:rsid w:val="4BDC698D"/>
    <w:rsid w:val="4BDC6E03"/>
    <w:rsid w:val="4BDD0278"/>
    <w:rsid w:val="4BDD0CDA"/>
    <w:rsid w:val="4BDD2A7E"/>
    <w:rsid w:val="4BDD397C"/>
    <w:rsid w:val="4BDD55A8"/>
    <w:rsid w:val="4BDD6CE9"/>
    <w:rsid w:val="4BDD77D4"/>
    <w:rsid w:val="4BDE3E16"/>
    <w:rsid w:val="4BDE4C41"/>
    <w:rsid w:val="4BDE6EBA"/>
    <w:rsid w:val="4BDE78C6"/>
    <w:rsid w:val="4BDE7972"/>
    <w:rsid w:val="4BDF022B"/>
    <w:rsid w:val="4BDF193C"/>
    <w:rsid w:val="4BDF1993"/>
    <w:rsid w:val="4BDF36EB"/>
    <w:rsid w:val="4BDF5520"/>
    <w:rsid w:val="4BDF7B07"/>
    <w:rsid w:val="4BE004D8"/>
    <w:rsid w:val="4BE02779"/>
    <w:rsid w:val="4BE03AA4"/>
    <w:rsid w:val="4BE07B8E"/>
    <w:rsid w:val="4BE1138C"/>
    <w:rsid w:val="4BE13907"/>
    <w:rsid w:val="4BE13F29"/>
    <w:rsid w:val="4BE156B5"/>
    <w:rsid w:val="4BE16AFA"/>
    <w:rsid w:val="4BE17463"/>
    <w:rsid w:val="4BE21667"/>
    <w:rsid w:val="4BE24279"/>
    <w:rsid w:val="4BE34F89"/>
    <w:rsid w:val="4BE37D35"/>
    <w:rsid w:val="4BE40D01"/>
    <w:rsid w:val="4BE435FE"/>
    <w:rsid w:val="4BE4638E"/>
    <w:rsid w:val="4BE52602"/>
    <w:rsid w:val="4BE551A5"/>
    <w:rsid w:val="4BE56F53"/>
    <w:rsid w:val="4BE57528"/>
    <w:rsid w:val="4BE60F1D"/>
    <w:rsid w:val="4BE62CCB"/>
    <w:rsid w:val="4BE64A79"/>
    <w:rsid w:val="4BE658C8"/>
    <w:rsid w:val="4BE713EC"/>
    <w:rsid w:val="4BE7296C"/>
    <w:rsid w:val="4BE77F2F"/>
    <w:rsid w:val="4BE807F1"/>
    <w:rsid w:val="4BE8122B"/>
    <w:rsid w:val="4BE8259F"/>
    <w:rsid w:val="4BE859C8"/>
    <w:rsid w:val="4BE86A43"/>
    <w:rsid w:val="4BE90B7B"/>
    <w:rsid w:val="4BE92E7A"/>
    <w:rsid w:val="4BE9413D"/>
    <w:rsid w:val="4BE96317"/>
    <w:rsid w:val="4BE97493"/>
    <w:rsid w:val="4BE97546"/>
    <w:rsid w:val="4BEA1BAB"/>
    <w:rsid w:val="4BEA27BB"/>
    <w:rsid w:val="4BEA4569"/>
    <w:rsid w:val="4BEA5993"/>
    <w:rsid w:val="4BEA6C9B"/>
    <w:rsid w:val="4BEB02E1"/>
    <w:rsid w:val="4BEB10FF"/>
    <w:rsid w:val="4BEB18B5"/>
    <w:rsid w:val="4BEB208F"/>
    <w:rsid w:val="4BEB2956"/>
    <w:rsid w:val="4BEB779B"/>
    <w:rsid w:val="4BEB7BEA"/>
    <w:rsid w:val="4BEC220B"/>
    <w:rsid w:val="4BEC606F"/>
    <w:rsid w:val="4BEC745B"/>
    <w:rsid w:val="4BED06BE"/>
    <w:rsid w:val="4BED0980"/>
    <w:rsid w:val="4BED1542"/>
    <w:rsid w:val="4BED22AB"/>
    <w:rsid w:val="4BED4059"/>
    <w:rsid w:val="4BED4195"/>
    <w:rsid w:val="4BED4CFB"/>
    <w:rsid w:val="4BED5E07"/>
    <w:rsid w:val="4BED67DE"/>
    <w:rsid w:val="4BED6976"/>
    <w:rsid w:val="4BEE148C"/>
    <w:rsid w:val="4BEE156E"/>
    <w:rsid w:val="4BEE33F0"/>
    <w:rsid w:val="4BEE392E"/>
    <w:rsid w:val="4BEE5628"/>
    <w:rsid w:val="4BEE7C6E"/>
    <w:rsid w:val="4BEF0361"/>
    <w:rsid w:val="4BEF1B80"/>
    <w:rsid w:val="4BEF39E7"/>
    <w:rsid w:val="4BEF4536"/>
    <w:rsid w:val="4BEF708B"/>
    <w:rsid w:val="4BEF7513"/>
    <w:rsid w:val="4BEF7CE2"/>
    <w:rsid w:val="4BEF7DD1"/>
    <w:rsid w:val="4BF017C2"/>
    <w:rsid w:val="4BF03B4A"/>
    <w:rsid w:val="4BF0463F"/>
    <w:rsid w:val="4BF04740"/>
    <w:rsid w:val="4BF04BBC"/>
    <w:rsid w:val="4BF0515F"/>
    <w:rsid w:val="4BF076A6"/>
    <w:rsid w:val="4BF16014"/>
    <w:rsid w:val="4BF165EF"/>
    <w:rsid w:val="4BF17C2D"/>
    <w:rsid w:val="4BF2341E"/>
    <w:rsid w:val="4BF40E3E"/>
    <w:rsid w:val="4BF42973"/>
    <w:rsid w:val="4BF4384A"/>
    <w:rsid w:val="4BF43ADF"/>
    <w:rsid w:val="4BF44575"/>
    <w:rsid w:val="4BF44FCD"/>
    <w:rsid w:val="4BF45169"/>
    <w:rsid w:val="4BF47196"/>
    <w:rsid w:val="4BF50590"/>
    <w:rsid w:val="4BF51480"/>
    <w:rsid w:val="4BF52F0E"/>
    <w:rsid w:val="4BF54CBC"/>
    <w:rsid w:val="4BF56323"/>
    <w:rsid w:val="4BF61160"/>
    <w:rsid w:val="4BF623B7"/>
    <w:rsid w:val="4BF65FD5"/>
    <w:rsid w:val="4BF70A34"/>
    <w:rsid w:val="4BF74ED8"/>
    <w:rsid w:val="4BF77A2F"/>
    <w:rsid w:val="4BF83930"/>
    <w:rsid w:val="4BF83AF4"/>
    <w:rsid w:val="4BF85586"/>
    <w:rsid w:val="4BF87BB7"/>
    <w:rsid w:val="4BF90C50"/>
    <w:rsid w:val="4BF91957"/>
    <w:rsid w:val="4BF93AFD"/>
    <w:rsid w:val="4BF947AC"/>
    <w:rsid w:val="4BF94BE9"/>
    <w:rsid w:val="4BF94EC9"/>
    <w:rsid w:val="4BF96D96"/>
    <w:rsid w:val="4BFA22D2"/>
    <w:rsid w:val="4BFA24C4"/>
    <w:rsid w:val="4BFA2652"/>
    <w:rsid w:val="4BFA2B9A"/>
    <w:rsid w:val="4BFA4AFE"/>
    <w:rsid w:val="4BFA4E64"/>
    <w:rsid w:val="4BFB06F7"/>
    <w:rsid w:val="4BFB1FB6"/>
    <w:rsid w:val="4BFB719A"/>
    <w:rsid w:val="4BFC1BC4"/>
    <w:rsid w:val="4BFC24EE"/>
    <w:rsid w:val="4BFC429C"/>
    <w:rsid w:val="4BFD1170"/>
    <w:rsid w:val="4BFD23B0"/>
    <w:rsid w:val="4BFD43B6"/>
    <w:rsid w:val="4BFD4B91"/>
    <w:rsid w:val="4BFD795B"/>
    <w:rsid w:val="4BFE0015"/>
    <w:rsid w:val="4BFE1166"/>
    <w:rsid w:val="4BFE1DC3"/>
    <w:rsid w:val="4BFE21BB"/>
    <w:rsid w:val="4BFE34BB"/>
    <w:rsid w:val="4BFE747A"/>
    <w:rsid w:val="4BFE7D23"/>
    <w:rsid w:val="4BFF06FD"/>
    <w:rsid w:val="4BFF5F7D"/>
    <w:rsid w:val="4BFF74B1"/>
    <w:rsid w:val="4C001FDF"/>
    <w:rsid w:val="4C0118B3"/>
    <w:rsid w:val="4C012406"/>
    <w:rsid w:val="4C013661"/>
    <w:rsid w:val="4C013E8C"/>
    <w:rsid w:val="4C015541"/>
    <w:rsid w:val="4C017B05"/>
    <w:rsid w:val="4C0219BD"/>
    <w:rsid w:val="4C022E1B"/>
    <w:rsid w:val="4C0233B4"/>
    <w:rsid w:val="4C026B03"/>
    <w:rsid w:val="4C027573"/>
    <w:rsid w:val="4C03387D"/>
    <w:rsid w:val="4C033D8E"/>
    <w:rsid w:val="4C034C4A"/>
    <w:rsid w:val="4C03562B"/>
    <w:rsid w:val="4C0413EE"/>
    <w:rsid w:val="4C044F95"/>
    <w:rsid w:val="4C050108"/>
    <w:rsid w:val="4C054A64"/>
    <w:rsid w:val="4C055307"/>
    <w:rsid w:val="4C057D54"/>
    <w:rsid w:val="4C065263"/>
    <w:rsid w:val="4C070814"/>
    <w:rsid w:val="4C07336D"/>
    <w:rsid w:val="4C07448F"/>
    <w:rsid w:val="4C077FD8"/>
    <w:rsid w:val="4C080E93"/>
    <w:rsid w:val="4C08120F"/>
    <w:rsid w:val="4C082C41"/>
    <w:rsid w:val="4C084778"/>
    <w:rsid w:val="4C0849EF"/>
    <w:rsid w:val="4C0856E3"/>
    <w:rsid w:val="4C0942CD"/>
    <w:rsid w:val="4C0944BD"/>
    <w:rsid w:val="4C095521"/>
    <w:rsid w:val="4C0A0767"/>
    <w:rsid w:val="4C0A2450"/>
    <w:rsid w:val="4C0A2D87"/>
    <w:rsid w:val="4C0A3B6D"/>
    <w:rsid w:val="4C0A4C0B"/>
    <w:rsid w:val="4C0A4F8C"/>
    <w:rsid w:val="4C0A512E"/>
    <w:rsid w:val="4C0A5ECD"/>
    <w:rsid w:val="4C0A61DA"/>
    <w:rsid w:val="4C0A69B9"/>
    <w:rsid w:val="4C0B148B"/>
    <w:rsid w:val="4C0B1D66"/>
    <w:rsid w:val="4C0B5A33"/>
    <w:rsid w:val="4C0C24E8"/>
    <w:rsid w:val="4C0C31F6"/>
    <w:rsid w:val="4C0C624B"/>
    <w:rsid w:val="4C0C702F"/>
    <w:rsid w:val="4C0C733C"/>
    <w:rsid w:val="4C0D0258"/>
    <w:rsid w:val="4C0D2006"/>
    <w:rsid w:val="4C0D46FC"/>
    <w:rsid w:val="4C0D5E47"/>
    <w:rsid w:val="4C0D64AA"/>
    <w:rsid w:val="4C0E2023"/>
    <w:rsid w:val="4C0E4552"/>
    <w:rsid w:val="4C0E66FC"/>
    <w:rsid w:val="4C0F075E"/>
    <w:rsid w:val="4C0F08C4"/>
    <w:rsid w:val="4C0F5D7E"/>
    <w:rsid w:val="4C0F6FA6"/>
    <w:rsid w:val="4C100483"/>
    <w:rsid w:val="4C101AF6"/>
    <w:rsid w:val="4C1028D9"/>
    <w:rsid w:val="4C1032C7"/>
    <w:rsid w:val="4C106FB3"/>
    <w:rsid w:val="4C1073E8"/>
    <w:rsid w:val="4C1075B8"/>
    <w:rsid w:val="4C107D48"/>
    <w:rsid w:val="4C1108B8"/>
    <w:rsid w:val="4C115F9A"/>
    <w:rsid w:val="4C122A2C"/>
    <w:rsid w:val="4C12514E"/>
    <w:rsid w:val="4C12586E"/>
    <w:rsid w:val="4C127068"/>
    <w:rsid w:val="4C130C92"/>
    <w:rsid w:val="4C133CD2"/>
    <w:rsid w:val="4C135846"/>
    <w:rsid w:val="4C136DB7"/>
    <w:rsid w:val="4C141675"/>
    <w:rsid w:val="4C141988"/>
    <w:rsid w:val="4C143394"/>
    <w:rsid w:val="4C143420"/>
    <w:rsid w:val="4C144F84"/>
    <w:rsid w:val="4C147838"/>
    <w:rsid w:val="4C153B88"/>
    <w:rsid w:val="4C154F37"/>
    <w:rsid w:val="4C15535E"/>
    <w:rsid w:val="4C155FA9"/>
    <w:rsid w:val="4C15608A"/>
    <w:rsid w:val="4C162B75"/>
    <w:rsid w:val="4C1635B0"/>
    <w:rsid w:val="4C16799F"/>
    <w:rsid w:val="4C1710D6"/>
    <w:rsid w:val="4C172E84"/>
    <w:rsid w:val="4C175738"/>
    <w:rsid w:val="4C1772C8"/>
    <w:rsid w:val="4C177328"/>
    <w:rsid w:val="4C177634"/>
    <w:rsid w:val="4C181799"/>
    <w:rsid w:val="4C1825A3"/>
    <w:rsid w:val="4C184C85"/>
    <w:rsid w:val="4C190D7E"/>
    <w:rsid w:val="4C191A9D"/>
    <w:rsid w:val="4C192C29"/>
    <w:rsid w:val="4C1930A0"/>
    <w:rsid w:val="4C194E4E"/>
    <w:rsid w:val="4C196BFC"/>
    <w:rsid w:val="4C197C49"/>
    <w:rsid w:val="4C1A0DCB"/>
    <w:rsid w:val="4C1A2A9C"/>
    <w:rsid w:val="4C1A40B9"/>
    <w:rsid w:val="4C1A4894"/>
    <w:rsid w:val="4C1B0BC7"/>
    <w:rsid w:val="4C1B21D1"/>
    <w:rsid w:val="4C1B7BC9"/>
    <w:rsid w:val="4C1C049B"/>
    <w:rsid w:val="4C1D7A34"/>
    <w:rsid w:val="4C1E06B7"/>
    <w:rsid w:val="4C1E2465"/>
    <w:rsid w:val="4C1E4213"/>
    <w:rsid w:val="4C1E576F"/>
    <w:rsid w:val="4C1E6A21"/>
    <w:rsid w:val="4C1E71F0"/>
    <w:rsid w:val="4C1F1532"/>
    <w:rsid w:val="4C1F5F2B"/>
    <w:rsid w:val="4C1F6A9B"/>
    <w:rsid w:val="4C200EC1"/>
    <w:rsid w:val="4C2061DD"/>
    <w:rsid w:val="4C206619"/>
    <w:rsid w:val="4C206B2A"/>
    <w:rsid w:val="4C207F8B"/>
    <w:rsid w:val="4C210A0C"/>
    <w:rsid w:val="4C211C2E"/>
    <w:rsid w:val="4C211F55"/>
    <w:rsid w:val="4C2133D8"/>
    <w:rsid w:val="4C2147CA"/>
    <w:rsid w:val="4C215AB1"/>
    <w:rsid w:val="4C223D54"/>
    <w:rsid w:val="4C231829"/>
    <w:rsid w:val="4C234CC7"/>
    <w:rsid w:val="4C235CCD"/>
    <w:rsid w:val="4C237994"/>
    <w:rsid w:val="4C244061"/>
    <w:rsid w:val="4C247D3C"/>
    <w:rsid w:val="4C250E46"/>
    <w:rsid w:val="4C251E11"/>
    <w:rsid w:val="4C2537F3"/>
    <w:rsid w:val="4C261064"/>
    <w:rsid w:val="4C26141C"/>
    <w:rsid w:val="4C26270B"/>
    <w:rsid w:val="4C2630C7"/>
    <w:rsid w:val="4C265489"/>
    <w:rsid w:val="4C266AF1"/>
    <w:rsid w:val="4C266BD9"/>
    <w:rsid w:val="4C272A9A"/>
    <w:rsid w:val="4C2757BD"/>
    <w:rsid w:val="4C2769DC"/>
    <w:rsid w:val="4C283A21"/>
    <w:rsid w:val="4C28562C"/>
    <w:rsid w:val="4C2866BD"/>
    <w:rsid w:val="4C290139"/>
    <w:rsid w:val="4C297B8A"/>
    <w:rsid w:val="4C2A0E0A"/>
    <w:rsid w:val="4C2A705C"/>
    <w:rsid w:val="4C2B126A"/>
    <w:rsid w:val="4C2B3D25"/>
    <w:rsid w:val="4C2B503E"/>
    <w:rsid w:val="4C2B6930"/>
    <w:rsid w:val="4C2C1933"/>
    <w:rsid w:val="4C2C2DD4"/>
    <w:rsid w:val="4C2C47D5"/>
    <w:rsid w:val="4C2C49E3"/>
    <w:rsid w:val="4C2C4B82"/>
    <w:rsid w:val="4C2D08FA"/>
    <w:rsid w:val="4C2D26A8"/>
    <w:rsid w:val="4C2D40EB"/>
    <w:rsid w:val="4C2E3605"/>
    <w:rsid w:val="4C2E44EF"/>
    <w:rsid w:val="4C2E5100"/>
    <w:rsid w:val="4C2E6F9F"/>
    <w:rsid w:val="4C2F01CE"/>
    <w:rsid w:val="4C2F2D5F"/>
    <w:rsid w:val="4C2F6420"/>
    <w:rsid w:val="4C3025F1"/>
    <w:rsid w:val="4C303F46"/>
    <w:rsid w:val="4C304843"/>
    <w:rsid w:val="4C304D42"/>
    <w:rsid w:val="4C3103EA"/>
    <w:rsid w:val="4C310EB0"/>
    <w:rsid w:val="4C316415"/>
    <w:rsid w:val="4C324162"/>
    <w:rsid w:val="4C324F11"/>
    <w:rsid w:val="4C331A82"/>
    <w:rsid w:val="4C3327E4"/>
    <w:rsid w:val="4C3337D0"/>
    <w:rsid w:val="4C336C95"/>
    <w:rsid w:val="4C341C88"/>
    <w:rsid w:val="4C341C89"/>
    <w:rsid w:val="4C3439F7"/>
    <w:rsid w:val="4C343A36"/>
    <w:rsid w:val="4C346898"/>
    <w:rsid w:val="4C347831"/>
    <w:rsid w:val="4C347D2A"/>
    <w:rsid w:val="4C350CC1"/>
    <w:rsid w:val="4C35155C"/>
    <w:rsid w:val="4C352ACC"/>
    <w:rsid w:val="4C354E3A"/>
    <w:rsid w:val="4C3557F9"/>
    <w:rsid w:val="4C355E51"/>
    <w:rsid w:val="4C35762B"/>
    <w:rsid w:val="4C3677AE"/>
    <w:rsid w:val="4C371461"/>
    <w:rsid w:val="4C371778"/>
    <w:rsid w:val="4C371E9A"/>
    <w:rsid w:val="4C3724CF"/>
    <w:rsid w:val="4C372ADC"/>
    <w:rsid w:val="4C373527"/>
    <w:rsid w:val="4C374D22"/>
    <w:rsid w:val="4C3752D5"/>
    <w:rsid w:val="4C3816A5"/>
    <w:rsid w:val="4C382DE6"/>
    <w:rsid w:val="4C3870A4"/>
    <w:rsid w:val="4C390133"/>
    <w:rsid w:val="4C39104D"/>
    <w:rsid w:val="4C392DFB"/>
    <w:rsid w:val="4C393FE3"/>
    <w:rsid w:val="4C39712A"/>
    <w:rsid w:val="4C39729F"/>
    <w:rsid w:val="4C3A4879"/>
    <w:rsid w:val="4C3A6B73"/>
    <w:rsid w:val="4C3B072E"/>
    <w:rsid w:val="4C3B3017"/>
    <w:rsid w:val="4C3B351B"/>
    <w:rsid w:val="4C3B4B33"/>
    <w:rsid w:val="4C3B4DC5"/>
    <w:rsid w:val="4C3B73BC"/>
    <w:rsid w:val="4C3C0B3D"/>
    <w:rsid w:val="4C3C0B94"/>
    <w:rsid w:val="4C3C1CFE"/>
    <w:rsid w:val="4C3C5B7B"/>
    <w:rsid w:val="4C3D0D92"/>
    <w:rsid w:val="4C3D14F9"/>
    <w:rsid w:val="4C3D6719"/>
    <w:rsid w:val="4C3D6D8F"/>
    <w:rsid w:val="4C3D7A90"/>
    <w:rsid w:val="4C3E110E"/>
    <w:rsid w:val="4C3E35E1"/>
    <w:rsid w:val="4C3E48B5"/>
    <w:rsid w:val="4C3F0F25"/>
    <w:rsid w:val="4C3F1876"/>
    <w:rsid w:val="4C3F3771"/>
    <w:rsid w:val="4C3F487E"/>
    <w:rsid w:val="4C3F4E73"/>
    <w:rsid w:val="4C3F7A0E"/>
    <w:rsid w:val="4C400396"/>
    <w:rsid w:val="4C400C9B"/>
    <w:rsid w:val="4C4023DB"/>
    <w:rsid w:val="4C402839"/>
    <w:rsid w:val="4C4036E6"/>
    <w:rsid w:val="4C404189"/>
    <w:rsid w:val="4C406423"/>
    <w:rsid w:val="4C407515"/>
    <w:rsid w:val="4C41054B"/>
    <w:rsid w:val="4C4112B8"/>
    <w:rsid w:val="4C413703"/>
    <w:rsid w:val="4C415B62"/>
    <w:rsid w:val="4C417136"/>
    <w:rsid w:val="4C417F01"/>
    <w:rsid w:val="4C421AF5"/>
    <w:rsid w:val="4C4243A5"/>
    <w:rsid w:val="4C427CB1"/>
    <w:rsid w:val="4C43011D"/>
    <w:rsid w:val="4C4326D0"/>
    <w:rsid w:val="4C433C79"/>
    <w:rsid w:val="4C434755"/>
    <w:rsid w:val="4C435E96"/>
    <w:rsid w:val="4C441337"/>
    <w:rsid w:val="4C450FD2"/>
    <w:rsid w:val="4C453E95"/>
    <w:rsid w:val="4C454C01"/>
    <w:rsid w:val="4C456676"/>
    <w:rsid w:val="4C4579F1"/>
    <w:rsid w:val="4C461C46"/>
    <w:rsid w:val="4C463387"/>
    <w:rsid w:val="4C46376A"/>
    <w:rsid w:val="4C464E12"/>
    <w:rsid w:val="4C465518"/>
    <w:rsid w:val="4C466449"/>
    <w:rsid w:val="4C46701E"/>
    <w:rsid w:val="4C470539"/>
    <w:rsid w:val="4C470FFB"/>
    <w:rsid w:val="4C4719BC"/>
    <w:rsid w:val="4C473504"/>
    <w:rsid w:val="4C473587"/>
    <w:rsid w:val="4C473F64"/>
    <w:rsid w:val="4C4754B3"/>
    <w:rsid w:val="4C480036"/>
    <w:rsid w:val="4C481290"/>
    <w:rsid w:val="4C4850B0"/>
    <w:rsid w:val="4C4867AA"/>
    <w:rsid w:val="4C492A33"/>
    <w:rsid w:val="4C496CA2"/>
    <w:rsid w:val="4C497552"/>
    <w:rsid w:val="4C4A14AC"/>
    <w:rsid w:val="4C4A2855"/>
    <w:rsid w:val="4C4A325A"/>
    <w:rsid w:val="4C4A3BF3"/>
    <w:rsid w:val="4C4A5008"/>
    <w:rsid w:val="4C4B0D80"/>
    <w:rsid w:val="4C4B6640"/>
    <w:rsid w:val="4C4B6E39"/>
    <w:rsid w:val="4C4B7808"/>
    <w:rsid w:val="4C4C0689"/>
    <w:rsid w:val="4C4C368D"/>
    <w:rsid w:val="4C4C5B0B"/>
    <w:rsid w:val="4C4C5D42"/>
    <w:rsid w:val="4C4C6FD2"/>
    <w:rsid w:val="4C4D2D4A"/>
    <w:rsid w:val="4C4D4AF8"/>
    <w:rsid w:val="4C4D68A6"/>
    <w:rsid w:val="4C4E03D8"/>
    <w:rsid w:val="4C4E06E3"/>
    <w:rsid w:val="4C4E2FA9"/>
    <w:rsid w:val="4C4E43E7"/>
    <w:rsid w:val="4C4E775C"/>
    <w:rsid w:val="4C4F0870"/>
    <w:rsid w:val="4C4F261E"/>
    <w:rsid w:val="4C4F2DDA"/>
    <w:rsid w:val="4C4F3916"/>
    <w:rsid w:val="4C4F4439"/>
    <w:rsid w:val="4C4F53C9"/>
    <w:rsid w:val="4C4F5C93"/>
    <w:rsid w:val="4C4F6835"/>
    <w:rsid w:val="4C4F7DBC"/>
    <w:rsid w:val="4C5002C3"/>
    <w:rsid w:val="4C500E5F"/>
    <w:rsid w:val="4C50437E"/>
    <w:rsid w:val="4C5055C0"/>
    <w:rsid w:val="4C50768B"/>
    <w:rsid w:val="4C510125"/>
    <w:rsid w:val="4C5108BB"/>
    <w:rsid w:val="4C51283A"/>
    <w:rsid w:val="4C515C56"/>
    <w:rsid w:val="4C516396"/>
    <w:rsid w:val="4C517B92"/>
    <w:rsid w:val="4C520360"/>
    <w:rsid w:val="4C52192A"/>
    <w:rsid w:val="4C523FB3"/>
    <w:rsid w:val="4C527A4E"/>
    <w:rsid w:val="4C527DBA"/>
    <w:rsid w:val="4C532B6F"/>
    <w:rsid w:val="4C534EC9"/>
    <w:rsid w:val="4C53598B"/>
    <w:rsid w:val="4C5365B2"/>
    <w:rsid w:val="4C53692F"/>
    <w:rsid w:val="4C5456DA"/>
    <w:rsid w:val="4C545E87"/>
    <w:rsid w:val="4C5502AB"/>
    <w:rsid w:val="4C550BA2"/>
    <w:rsid w:val="4C55121D"/>
    <w:rsid w:val="4C551D9B"/>
    <w:rsid w:val="4C55536B"/>
    <w:rsid w:val="4C5601AC"/>
    <w:rsid w:val="4C560DA1"/>
    <w:rsid w:val="4C560F29"/>
    <w:rsid w:val="4C56173B"/>
    <w:rsid w:val="4C562493"/>
    <w:rsid w:val="4C5639AD"/>
    <w:rsid w:val="4C5661DE"/>
    <w:rsid w:val="4C567E51"/>
    <w:rsid w:val="4C571F8A"/>
    <w:rsid w:val="4C57579C"/>
    <w:rsid w:val="4C575977"/>
    <w:rsid w:val="4C57771F"/>
    <w:rsid w:val="4C577725"/>
    <w:rsid w:val="4C582037"/>
    <w:rsid w:val="4C583BC9"/>
    <w:rsid w:val="4C583ECB"/>
    <w:rsid w:val="4C58405B"/>
    <w:rsid w:val="4C584C3E"/>
    <w:rsid w:val="4C586C2C"/>
    <w:rsid w:val="4C587DA5"/>
    <w:rsid w:val="4C5900BC"/>
    <w:rsid w:val="4C5916EF"/>
    <w:rsid w:val="4C592E7C"/>
    <w:rsid w:val="4C59524B"/>
    <w:rsid w:val="4C595B16"/>
    <w:rsid w:val="4C5A1876"/>
    <w:rsid w:val="4C5A22DF"/>
    <w:rsid w:val="4C5A2C8D"/>
    <w:rsid w:val="4C5A4269"/>
    <w:rsid w:val="4C5A4D92"/>
    <w:rsid w:val="4C5A5654"/>
    <w:rsid w:val="4C5A5B9B"/>
    <w:rsid w:val="4C5B0FC3"/>
    <w:rsid w:val="4C5B4A3A"/>
    <w:rsid w:val="4C5B5467"/>
    <w:rsid w:val="4C5B5479"/>
    <w:rsid w:val="4C5B5FAC"/>
    <w:rsid w:val="4C5B7215"/>
    <w:rsid w:val="4C5C4D3B"/>
    <w:rsid w:val="4C5C5FE1"/>
    <w:rsid w:val="4C5D0378"/>
    <w:rsid w:val="4C5D11DF"/>
    <w:rsid w:val="4C5D47F6"/>
    <w:rsid w:val="4C5D4CD3"/>
    <w:rsid w:val="4C5D659D"/>
    <w:rsid w:val="4C5E0AB3"/>
    <w:rsid w:val="4C5E0B42"/>
    <w:rsid w:val="4C5E2B83"/>
    <w:rsid w:val="4C5E4611"/>
    <w:rsid w:val="4C5E6D05"/>
    <w:rsid w:val="4C5E7ECD"/>
    <w:rsid w:val="4C5E7F8C"/>
    <w:rsid w:val="4C5F36F7"/>
    <w:rsid w:val="4C5F3D9D"/>
    <w:rsid w:val="4C5F3EC1"/>
    <w:rsid w:val="4C5F4CE2"/>
    <w:rsid w:val="4C5F5ADE"/>
    <w:rsid w:val="4C5F5C2D"/>
    <w:rsid w:val="4C602AB7"/>
    <w:rsid w:val="4C6042A7"/>
    <w:rsid w:val="4C60482B"/>
    <w:rsid w:val="4C607AFD"/>
    <w:rsid w:val="4C61141F"/>
    <w:rsid w:val="4C612351"/>
    <w:rsid w:val="4C61338E"/>
    <w:rsid w:val="4C6165D1"/>
    <w:rsid w:val="4C61684E"/>
    <w:rsid w:val="4C6205A3"/>
    <w:rsid w:val="4C6217F6"/>
    <w:rsid w:val="4C625792"/>
    <w:rsid w:val="4C626257"/>
    <w:rsid w:val="4C6267F5"/>
    <w:rsid w:val="4C627CDE"/>
    <w:rsid w:val="4C63256E"/>
    <w:rsid w:val="4C632FC4"/>
    <w:rsid w:val="4C633D3F"/>
    <w:rsid w:val="4C63431C"/>
    <w:rsid w:val="4C634502"/>
    <w:rsid w:val="4C6360CA"/>
    <w:rsid w:val="4C6367AD"/>
    <w:rsid w:val="4C641456"/>
    <w:rsid w:val="4C641E95"/>
    <w:rsid w:val="4C644042"/>
    <w:rsid w:val="4C6451CF"/>
    <w:rsid w:val="4C651E42"/>
    <w:rsid w:val="4C653BF0"/>
    <w:rsid w:val="4C6555DD"/>
    <w:rsid w:val="4C6562E6"/>
    <w:rsid w:val="4C6566E4"/>
    <w:rsid w:val="4C660A94"/>
    <w:rsid w:val="4C66159A"/>
    <w:rsid w:val="4C666380"/>
    <w:rsid w:val="4C667968"/>
    <w:rsid w:val="4C671411"/>
    <w:rsid w:val="4C6726C0"/>
    <w:rsid w:val="4C67281C"/>
    <w:rsid w:val="4C673B1B"/>
    <w:rsid w:val="4C675BBA"/>
    <w:rsid w:val="4C675F59"/>
    <w:rsid w:val="4C676111"/>
    <w:rsid w:val="4C6809CA"/>
    <w:rsid w:val="4C684C57"/>
    <w:rsid w:val="4C6856E3"/>
    <w:rsid w:val="4C686721"/>
    <w:rsid w:val="4C6917C3"/>
    <w:rsid w:val="4C694FE0"/>
    <w:rsid w:val="4C6A0232"/>
    <w:rsid w:val="4C6A0567"/>
    <w:rsid w:val="4C6A1041"/>
    <w:rsid w:val="4C6A7509"/>
    <w:rsid w:val="4C6B0D41"/>
    <w:rsid w:val="4C6B3C12"/>
    <w:rsid w:val="4C6B4A45"/>
    <w:rsid w:val="4C6C31D0"/>
    <w:rsid w:val="4C6C3AF0"/>
    <w:rsid w:val="4C6C50A2"/>
    <w:rsid w:val="4C6D00A4"/>
    <w:rsid w:val="4C6D0CF6"/>
    <w:rsid w:val="4C6D441A"/>
    <w:rsid w:val="4C6D519A"/>
    <w:rsid w:val="4C6D5C2A"/>
    <w:rsid w:val="4C6D61F7"/>
    <w:rsid w:val="4C6D7242"/>
    <w:rsid w:val="4C6E0E52"/>
    <w:rsid w:val="4C6E6790"/>
    <w:rsid w:val="4C6E6A69"/>
    <w:rsid w:val="4C6E7FFA"/>
    <w:rsid w:val="4C6F0F12"/>
    <w:rsid w:val="4C6F2CC0"/>
    <w:rsid w:val="4C6F3A23"/>
    <w:rsid w:val="4C6F4A09"/>
    <w:rsid w:val="4C6F4A6E"/>
    <w:rsid w:val="4C700260"/>
    <w:rsid w:val="4C701880"/>
    <w:rsid w:val="4C703AF9"/>
    <w:rsid w:val="4C703CF9"/>
    <w:rsid w:val="4C70766C"/>
    <w:rsid w:val="4C710F14"/>
    <w:rsid w:val="4C713035"/>
    <w:rsid w:val="4C713CDF"/>
    <w:rsid w:val="4C71494F"/>
    <w:rsid w:val="4C714CB1"/>
    <w:rsid w:val="4C714F5E"/>
    <w:rsid w:val="4C716343"/>
    <w:rsid w:val="4C716A38"/>
    <w:rsid w:val="4C717FF4"/>
    <w:rsid w:val="4C720BE2"/>
    <w:rsid w:val="4C720E97"/>
    <w:rsid w:val="4C721C3F"/>
    <w:rsid w:val="4C72455F"/>
    <w:rsid w:val="4C7254F5"/>
    <w:rsid w:val="4C73006B"/>
    <w:rsid w:val="4C7327B1"/>
    <w:rsid w:val="4C735331"/>
    <w:rsid w:val="4C7354D5"/>
    <w:rsid w:val="4C735DFD"/>
    <w:rsid w:val="4C742085"/>
    <w:rsid w:val="4C742D96"/>
    <w:rsid w:val="4C744632"/>
    <w:rsid w:val="4C744CC4"/>
    <w:rsid w:val="4C7453C8"/>
    <w:rsid w:val="4C746F87"/>
    <w:rsid w:val="4C75766E"/>
    <w:rsid w:val="4C76017C"/>
    <w:rsid w:val="4C7622A1"/>
    <w:rsid w:val="4C765DFD"/>
    <w:rsid w:val="4C7675E6"/>
    <w:rsid w:val="4C771B75"/>
    <w:rsid w:val="4C781DAF"/>
    <w:rsid w:val="4C783645"/>
    <w:rsid w:val="4C784AD5"/>
    <w:rsid w:val="4C786019"/>
    <w:rsid w:val="4C787DC7"/>
    <w:rsid w:val="4C790149"/>
    <w:rsid w:val="4C793B3F"/>
    <w:rsid w:val="4C7958ED"/>
    <w:rsid w:val="4C7966A3"/>
    <w:rsid w:val="4C7A1105"/>
    <w:rsid w:val="4C7A14F8"/>
    <w:rsid w:val="4C7A2B12"/>
    <w:rsid w:val="4C7A3B96"/>
    <w:rsid w:val="4C7A3D6D"/>
    <w:rsid w:val="4C7B10AA"/>
    <w:rsid w:val="4C7B1665"/>
    <w:rsid w:val="4C7B78B7"/>
    <w:rsid w:val="4C7B7F1A"/>
    <w:rsid w:val="4C7C04B3"/>
    <w:rsid w:val="4C7C0D12"/>
    <w:rsid w:val="4C7C1C4A"/>
    <w:rsid w:val="4C7C2A6A"/>
    <w:rsid w:val="4C7C31D9"/>
    <w:rsid w:val="4C7C4536"/>
    <w:rsid w:val="4C7C6027"/>
    <w:rsid w:val="4C7C630A"/>
    <w:rsid w:val="4C7C718B"/>
    <w:rsid w:val="4C7D2A69"/>
    <w:rsid w:val="4C7D2EBE"/>
    <w:rsid w:val="4C7D3666"/>
    <w:rsid w:val="4C7D481C"/>
    <w:rsid w:val="4C7D6B0F"/>
    <w:rsid w:val="4C7D74B7"/>
    <w:rsid w:val="4C7E190A"/>
    <w:rsid w:val="4C7E2F03"/>
    <w:rsid w:val="4C7E3C6D"/>
    <w:rsid w:val="4C7E4CB1"/>
    <w:rsid w:val="4C7E73A7"/>
    <w:rsid w:val="4C7F1DD7"/>
    <w:rsid w:val="4C7F2432"/>
    <w:rsid w:val="4C7F3A3D"/>
    <w:rsid w:val="4C7F3F66"/>
    <w:rsid w:val="4C7F6EE9"/>
    <w:rsid w:val="4C800A2A"/>
    <w:rsid w:val="4C802510"/>
    <w:rsid w:val="4C803267"/>
    <w:rsid w:val="4C804ECE"/>
    <w:rsid w:val="4C806C7C"/>
    <w:rsid w:val="4C807DC5"/>
    <w:rsid w:val="4C8107A0"/>
    <w:rsid w:val="4C8147A2"/>
    <w:rsid w:val="4C814E3B"/>
    <w:rsid w:val="4C820AF8"/>
    <w:rsid w:val="4C820C46"/>
    <w:rsid w:val="4C8233A9"/>
    <w:rsid w:val="4C825730"/>
    <w:rsid w:val="4C825CA7"/>
    <w:rsid w:val="4C83051A"/>
    <w:rsid w:val="4C831C1E"/>
    <w:rsid w:val="4C831F78"/>
    <w:rsid w:val="4C83377F"/>
    <w:rsid w:val="4C834804"/>
    <w:rsid w:val="4C841BD5"/>
    <w:rsid w:val="4C84477F"/>
    <w:rsid w:val="4C8449BE"/>
    <w:rsid w:val="4C8524E4"/>
    <w:rsid w:val="4C852DAA"/>
    <w:rsid w:val="4C855C1F"/>
    <w:rsid w:val="4C856040"/>
    <w:rsid w:val="4C857960"/>
    <w:rsid w:val="4C8637A9"/>
    <w:rsid w:val="4C863E30"/>
    <w:rsid w:val="4C87000A"/>
    <w:rsid w:val="4C871C2A"/>
    <w:rsid w:val="4C871DB8"/>
    <w:rsid w:val="4C87313A"/>
    <w:rsid w:val="4C881767"/>
    <w:rsid w:val="4C881902"/>
    <w:rsid w:val="4C884AE6"/>
    <w:rsid w:val="4C887845"/>
    <w:rsid w:val="4C891FD4"/>
    <w:rsid w:val="4C8959E0"/>
    <w:rsid w:val="4C895A93"/>
    <w:rsid w:val="4C8A0112"/>
    <w:rsid w:val="4C8A18A8"/>
    <w:rsid w:val="4C8A1E54"/>
    <w:rsid w:val="4C8A5D4C"/>
    <w:rsid w:val="4C8A6922"/>
    <w:rsid w:val="4C8B005F"/>
    <w:rsid w:val="4C8B4210"/>
    <w:rsid w:val="4C8B6D5F"/>
    <w:rsid w:val="4C8C2F4B"/>
    <w:rsid w:val="4C8C3872"/>
    <w:rsid w:val="4C8C5B1C"/>
    <w:rsid w:val="4C8C5DB1"/>
    <w:rsid w:val="4C8C719F"/>
    <w:rsid w:val="4C8C73CE"/>
    <w:rsid w:val="4C8D1398"/>
    <w:rsid w:val="4C8D3BD6"/>
    <w:rsid w:val="4C8D4A02"/>
    <w:rsid w:val="4C8D4D26"/>
    <w:rsid w:val="4C8D6F31"/>
    <w:rsid w:val="4C8D73BB"/>
    <w:rsid w:val="4C8E74EC"/>
    <w:rsid w:val="4C8E75EA"/>
    <w:rsid w:val="4C8F18CC"/>
    <w:rsid w:val="4C8F2C21"/>
    <w:rsid w:val="4C8F2E4D"/>
    <w:rsid w:val="4C8F5111"/>
    <w:rsid w:val="4C8F6023"/>
    <w:rsid w:val="4C8F6098"/>
    <w:rsid w:val="4C8F6448"/>
    <w:rsid w:val="4C901F15"/>
    <w:rsid w:val="4C9038B4"/>
    <w:rsid w:val="4C910BFE"/>
    <w:rsid w:val="4C910FA7"/>
    <w:rsid w:val="4C912661"/>
    <w:rsid w:val="4C912C37"/>
    <w:rsid w:val="4C913618"/>
    <w:rsid w:val="4C9170DB"/>
    <w:rsid w:val="4C92020B"/>
    <w:rsid w:val="4C92075D"/>
    <w:rsid w:val="4C924B99"/>
    <w:rsid w:val="4C925257"/>
    <w:rsid w:val="4C925C7D"/>
    <w:rsid w:val="4C9269AF"/>
    <w:rsid w:val="4C92753D"/>
    <w:rsid w:val="4C93024D"/>
    <w:rsid w:val="4C932A1E"/>
    <w:rsid w:val="4C932B36"/>
    <w:rsid w:val="4C934C01"/>
    <w:rsid w:val="4C940979"/>
    <w:rsid w:val="4C942727"/>
    <w:rsid w:val="4C942B6D"/>
    <w:rsid w:val="4C942D3E"/>
    <w:rsid w:val="4C9442AE"/>
    <w:rsid w:val="4C94447B"/>
    <w:rsid w:val="4C9444D5"/>
    <w:rsid w:val="4C950750"/>
    <w:rsid w:val="4C9548F6"/>
    <w:rsid w:val="4C955710"/>
    <w:rsid w:val="4C96024D"/>
    <w:rsid w:val="4C961188"/>
    <w:rsid w:val="4C96309C"/>
    <w:rsid w:val="4C966345"/>
    <w:rsid w:val="4C96649F"/>
    <w:rsid w:val="4C97005E"/>
    <w:rsid w:val="4C9757F6"/>
    <w:rsid w:val="4C97658C"/>
    <w:rsid w:val="4C976722"/>
    <w:rsid w:val="4C976B51"/>
    <w:rsid w:val="4C976F8A"/>
    <w:rsid w:val="4C977853"/>
    <w:rsid w:val="4C980FBB"/>
    <w:rsid w:val="4C982217"/>
    <w:rsid w:val="4C9824F8"/>
    <w:rsid w:val="4C983FC5"/>
    <w:rsid w:val="4C9840BF"/>
    <w:rsid w:val="4C9840E4"/>
    <w:rsid w:val="4C985B44"/>
    <w:rsid w:val="4C9869B3"/>
    <w:rsid w:val="4C991AEB"/>
    <w:rsid w:val="4C993D47"/>
    <w:rsid w:val="4C994054"/>
    <w:rsid w:val="4C995102"/>
    <w:rsid w:val="4C995F8F"/>
    <w:rsid w:val="4C997F4A"/>
    <w:rsid w:val="4C9A2248"/>
    <w:rsid w:val="4C9A2FAF"/>
    <w:rsid w:val="4C9A375E"/>
    <w:rsid w:val="4C9A631E"/>
    <w:rsid w:val="4C9B0D5D"/>
    <w:rsid w:val="4C9B15B0"/>
    <w:rsid w:val="4C9B15FC"/>
    <w:rsid w:val="4C9B1D07"/>
    <w:rsid w:val="4C9B29F8"/>
    <w:rsid w:val="4C9B407A"/>
    <w:rsid w:val="4C9B47B3"/>
    <w:rsid w:val="4C9B72B0"/>
    <w:rsid w:val="4C9B7812"/>
    <w:rsid w:val="4C9C1771"/>
    <w:rsid w:val="4C9C440D"/>
    <w:rsid w:val="4C9C5650"/>
    <w:rsid w:val="4C9C5E5D"/>
    <w:rsid w:val="4C9C5F6B"/>
    <w:rsid w:val="4C9D00C0"/>
    <w:rsid w:val="4C9D1FEF"/>
    <w:rsid w:val="4C9D4304"/>
    <w:rsid w:val="4C9D50C7"/>
    <w:rsid w:val="4C9D5A7F"/>
    <w:rsid w:val="4C9D6AA1"/>
    <w:rsid w:val="4C9D782D"/>
    <w:rsid w:val="4C9E35A6"/>
    <w:rsid w:val="4C9E49B2"/>
    <w:rsid w:val="4C9E4A8F"/>
    <w:rsid w:val="4C9E4FA9"/>
    <w:rsid w:val="4C9E5354"/>
    <w:rsid w:val="4C9E7024"/>
    <w:rsid w:val="4C9E7F31"/>
    <w:rsid w:val="4C9F663F"/>
    <w:rsid w:val="4CA02851"/>
    <w:rsid w:val="4CA03224"/>
    <w:rsid w:val="4CA12ACE"/>
    <w:rsid w:val="4CA15667"/>
    <w:rsid w:val="4CA21129"/>
    <w:rsid w:val="4CA2242C"/>
    <w:rsid w:val="4CA23096"/>
    <w:rsid w:val="4CA26BF2"/>
    <w:rsid w:val="4CA270D7"/>
    <w:rsid w:val="4CA30BBC"/>
    <w:rsid w:val="4CA311D2"/>
    <w:rsid w:val="4CA3296A"/>
    <w:rsid w:val="4CA35AC9"/>
    <w:rsid w:val="4CA37CC7"/>
    <w:rsid w:val="4CA428BB"/>
    <w:rsid w:val="4CA43A83"/>
    <w:rsid w:val="4CA46E0E"/>
    <w:rsid w:val="4CA50490"/>
    <w:rsid w:val="4CA55482"/>
    <w:rsid w:val="4CA558F2"/>
    <w:rsid w:val="4CA55F85"/>
    <w:rsid w:val="4CA566E2"/>
    <w:rsid w:val="4CA601B0"/>
    <w:rsid w:val="4CA60321"/>
    <w:rsid w:val="4CA61449"/>
    <w:rsid w:val="4CA62376"/>
    <w:rsid w:val="4CA62932"/>
    <w:rsid w:val="4CA7245A"/>
    <w:rsid w:val="4CA73E2A"/>
    <w:rsid w:val="4CA74208"/>
    <w:rsid w:val="4CA74C93"/>
    <w:rsid w:val="4CA77B53"/>
    <w:rsid w:val="4CA77E33"/>
    <w:rsid w:val="4CA81B2E"/>
    <w:rsid w:val="4CA83BB4"/>
    <w:rsid w:val="4CA86FFB"/>
    <w:rsid w:val="4CA90340"/>
    <w:rsid w:val="4CA928C2"/>
    <w:rsid w:val="4CA94424"/>
    <w:rsid w:val="4CA94988"/>
    <w:rsid w:val="4CA95D86"/>
    <w:rsid w:val="4CAA019C"/>
    <w:rsid w:val="4CAA1A7E"/>
    <w:rsid w:val="4CAA1C44"/>
    <w:rsid w:val="4CAA1F4A"/>
    <w:rsid w:val="4CAA3CF8"/>
    <w:rsid w:val="4CAA5AA7"/>
    <w:rsid w:val="4CAB10A5"/>
    <w:rsid w:val="4CAB54EF"/>
    <w:rsid w:val="4CAB6015"/>
    <w:rsid w:val="4CAC0EBD"/>
    <w:rsid w:val="4CAC149A"/>
    <w:rsid w:val="4CAC1E06"/>
    <w:rsid w:val="4CAC4259"/>
    <w:rsid w:val="4CAC4526"/>
    <w:rsid w:val="4CAC7A71"/>
    <w:rsid w:val="4CAD21F3"/>
    <w:rsid w:val="4CAD39C5"/>
    <w:rsid w:val="4CAD5597"/>
    <w:rsid w:val="4CAE1A3B"/>
    <w:rsid w:val="4CAE38BC"/>
    <w:rsid w:val="4CAE49AF"/>
    <w:rsid w:val="4CAE5726"/>
    <w:rsid w:val="4CAE67DE"/>
    <w:rsid w:val="4CAF130F"/>
    <w:rsid w:val="4CAF647D"/>
    <w:rsid w:val="4CB00C05"/>
    <w:rsid w:val="4CB0625F"/>
    <w:rsid w:val="4CB11B9C"/>
    <w:rsid w:val="4CB132D9"/>
    <w:rsid w:val="4CB1343A"/>
    <w:rsid w:val="4CB13E54"/>
    <w:rsid w:val="4CB15087"/>
    <w:rsid w:val="4CB163A7"/>
    <w:rsid w:val="4CB22366"/>
    <w:rsid w:val="4CB24C66"/>
    <w:rsid w:val="4CB30DFF"/>
    <w:rsid w:val="4CB360F6"/>
    <w:rsid w:val="4CB36223"/>
    <w:rsid w:val="4CB428AE"/>
    <w:rsid w:val="4CB5100D"/>
    <w:rsid w:val="4CB52327"/>
    <w:rsid w:val="4CB535E7"/>
    <w:rsid w:val="4CB56D37"/>
    <w:rsid w:val="4CB57EAF"/>
    <w:rsid w:val="4CB608EF"/>
    <w:rsid w:val="4CB61310"/>
    <w:rsid w:val="4CB61608"/>
    <w:rsid w:val="4CB61816"/>
    <w:rsid w:val="4CB6269D"/>
    <w:rsid w:val="4CB64A77"/>
    <w:rsid w:val="4CB65E12"/>
    <w:rsid w:val="4CB66A60"/>
    <w:rsid w:val="4CB66B41"/>
    <w:rsid w:val="4CB67BC0"/>
    <w:rsid w:val="4CB701C3"/>
    <w:rsid w:val="4CB70539"/>
    <w:rsid w:val="4CB71FD0"/>
    <w:rsid w:val="4CB74893"/>
    <w:rsid w:val="4CB77648"/>
    <w:rsid w:val="4CB779C7"/>
    <w:rsid w:val="4CB80E4F"/>
    <w:rsid w:val="4CB84667"/>
    <w:rsid w:val="4CB86415"/>
    <w:rsid w:val="4CB867E9"/>
    <w:rsid w:val="4CB87E8C"/>
    <w:rsid w:val="4CB905B5"/>
    <w:rsid w:val="4CB91E5E"/>
    <w:rsid w:val="4CB9218D"/>
    <w:rsid w:val="4CB93F3C"/>
    <w:rsid w:val="4CB9572B"/>
    <w:rsid w:val="4CB97103"/>
    <w:rsid w:val="4CBA4888"/>
    <w:rsid w:val="4CBA51ED"/>
    <w:rsid w:val="4CBA541E"/>
    <w:rsid w:val="4CBA6A88"/>
    <w:rsid w:val="4CBA6AF1"/>
    <w:rsid w:val="4CBA7E4D"/>
    <w:rsid w:val="4CBB7459"/>
    <w:rsid w:val="4CBB7D44"/>
    <w:rsid w:val="4CBC08E9"/>
    <w:rsid w:val="4CBC57D4"/>
    <w:rsid w:val="4CBC75CC"/>
    <w:rsid w:val="4CBD57DA"/>
    <w:rsid w:val="4CBD7ED0"/>
    <w:rsid w:val="4CBE09D8"/>
    <w:rsid w:val="4CBE0CCC"/>
    <w:rsid w:val="4CBE0DCF"/>
    <w:rsid w:val="4CBE1552"/>
    <w:rsid w:val="4CBE31B6"/>
    <w:rsid w:val="4CBE409E"/>
    <w:rsid w:val="4CBE5ED0"/>
    <w:rsid w:val="4CBE5F56"/>
    <w:rsid w:val="4CBE6151"/>
    <w:rsid w:val="4CBF35FB"/>
    <w:rsid w:val="4CBF5472"/>
    <w:rsid w:val="4CBF59F6"/>
    <w:rsid w:val="4CBF63EA"/>
    <w:rsid w:val="4CBF6517"/>
    <w:rsid w:val="4CC02C8E"/>
    <w:rsid w:val="4CC0351C"/>
    <w:rsid w:val="4CC045B0"/>
    <w:rsid w:val="4CC056DF"/>
    <w:rsid w:val="4CC119E9"/>
    <w:rsid w:val="4CC132CB"/>
    <w:rsid w:val="4CC156F6"/>
    <w:rsid w:val="4CC15ECB"/>
    <w:rsid w:val="4CC20D1D"/>
    <w:rsid w:val="4CC21042"/>
    <w:rsid w:val="4CC2475B"/>
    <w:rsid w:val="4CC254E6"/>
    <w:rsid w:val="4CC2626E"/>
    <w:rsid w:val="4CC27294"/>
    <w:rsid w:val="4CC34DBA"/>
    <w:rsid w:val="4CC36366"/>
    <w:rsid w:val="4CC36B68"/>
    <w:rsid w:val="4CC40DA6"/>
    <w:rsid w:val="4CC4300C"/>
    <w:rsid w:val="4CC46CC8"/>
    <w:rsid w:val="4CC4707B"/>
    <w:rsid w:val="4CC47E03"/>
    <w:rsid w:val="4CC5050B"/>
    <w:rsid w:val="4CC50B32"/>
    <w:rsid w:val="4CC53948"/>
    <w:rsid w:val="4CC54473"/>
    <w:rsid w:val="4CC56D84"/>
    <w:rsid w:val="4CC56ECF"/>
    <w:rsid w:val="4CC60500"/>
    <w:rsid w:val="4CC64536"/>
    <w:rsid w:val="4CC647E8"/>
    <w:rsid w:val="4CC648B4"/>
    <w:rsid w:val="4CC65A17"/>
    <w:rsid w:val="4CC677F4"/>
    <w:rsid w:val="4CC7001F"/>
    <w:rsid w:val="4CC7174C"/>
    <w:rsid w:val="4CC71F4D"/>
    <w:rsid w:val="4CC72AFC"/>
    <w:rsid w:val="4CC748AA"/>
    <w:rsid w:val="4CC74B2D"/>
    <w:rsid w:val="4CC7578C"/>
    <w:rsid w:val="4CC759FC"/>
    <w:rsid w:val="4CC76658"/>
    <w:rsid w:val="4CC7713D"/>
    <w:rsid w:val="4CC773A0"/>
    <w:rsid w:val="4CC77463"/>
    <w:rsid w:val="4CC805CD"/>
    <w:rsid w:val="4CC8118C"/>
    <w:rsid w:val="4CC8239D"/>
    <w:rsid w:val="4CC823D1"/>
    <w:rsid w:val="4CC83B70"/>
    <w:rsid w:val="4CC83B8B"/>
    <w:rsid w:val="4CC90141"/>
    <w:rsid w:val="4CC90623"/>
    <w:rsid w:val="4CC9136A"/>
    <w:rsid w:val="4CC91A13"/>
    <w:rsid w:val="4CC93940"/>
    <w:rsid w:val="4CC96309"/>
    <w:rsid w:val="4CC96874"/>
    <w:rsid w:val="4CC97C5A"/>
    <w:rsid w:val="4CCA201B"/>
    <w:rsid w:val="4CCA27E0"/>
    <w:rsid w:val="4CCA3270"/>
    <w:rsid w:val="4CCA7EF7"/>
    <w:rsid w:val="4CCB580D"/>
    <w:rsid w:val="4CCB6F4E"/>
    <w:rsid w:val="4CCC18C3"/>
    <w:rsid w:val="4CCC1EC1"/>
    <w:rsid w:val="4CCC2E25"/>
    <w:rsid w:val="4CCC59FE"/>
    <w:rsid w:val="4CCC6994"/>
    <w:rsid w:val="4CCC6A96"/>
    <w:rsid w:val="4CCD0096"/>
    <w:rsid w:val="4CCE0DBD"/>
    <w:rsid w:val="4CCE3D5D"/>
    <w:rsid w:val="4CCE5C39"/>
    <w:rsid w:val="4CCE776C"/>
    <w:rsid w:val="4CCF0552"/>
    <w:rsid w:val="4CCF19B1"/>
    <w:rsid w:val="4CCF20E6"/>
    <w:rsid w:val="4CCF375F"/>
    <w:rsid w:val="4CCF550D"/>
    <w:rsid w:val="4CD001EF"/>
    <w:rsid w:val="4CD04AE8"/>
    <w:rsid w:val="4CD06FEF"/>
    <w:rsid w:val="4CD11285"/>
    <w:rsid w:val="4CD174D7"/>
    <w:rsid w:val="4CD20EB9"/>
    <w:rsid w:val="4CD24250"/>
    <w:rsid w:val="4CD256BF"/>
    <w:rsid w:val="4CD2672D"/>
    <w:rsid w:val="4CD314A1"/>
    <w:rsid w:val="4CD31A1F"/>
    <w:rsid w:val="4CD31E56"/>
    <w:rsid w:val="4CD34FFD"/>
    <w:rsid w:val="4CD366CA"/>
    <w:rsid w:val="4CD3719D"/>
    <w:rsid w:val="4CD41378"/>
    <w:rsid w:val="4CD45888"/>
    <w:rsid w:val="4CD46093"/>
    <w:rsid w:val="4CD47D9C"/>
    <w:rsid w:val="4CD52BD1"/>
    <w:rsid w:val="4CD562CF"/>
    <w:rsid w:val="4CD606E2"/>
    <w:rsid w:val="4CD60F91"/>
    <w:rsid w:val="4CD624E5"/>
    <w:rsid w:val="4CD62D3F"/>
    <w:rsid w:val="4CD659A5"/>
    <w:rsid w:val="4CD66609"/>
    <w:rsid w:val="4CD6689C"/>
    <w:rsid w:val="4CD675CB"/>
    <w:rsid w:val="4CD7788D"/>
    <w:rsid w:val="4CD82614"/>
    <w:rsid w:val="4CD845DA"/>
    <w:rsid w:val="4CD872D6"/>
    <w:rsid w:val="4CD90FCB"/>
    <w:rsid w:val="4CD92A4E"/>
    <w:rsid w:val="4CD951A1"/>
    <w:rsid w:val="4CD9638C"/>
    <w:rsid w:val="4CDA019A"/>
    <w:rsid w:val="4CDA045B"/>
    <w:rsid w:val="4CDA2830"/>
    <w:rsid w:val="4CDA2EC6"/>
    <w:rsid w:val="4CDA3579"/>
    <w:rsid w:val="4CDA6172"/>
    <w:rsid w:val="4CDA76DE"/>
    <w:rsid w:val="4CDB0356"/>
    <w:rsid w:val="4CDB2104"/>
    <w:rsid w:val="4CDB3A29"/>
    <w:rsid w:val="4CDB5302"/>
    <w:rsid w:val="4CDB65A8"/>
    <w:rsid w:val="4CDC1D29"/>
    <w:rsid w:val="4CDC6792"/>
    <w:rsid w:val="4CDC7873"/>
    <w:rsid w:val="4CDD02C1"/>
    <w:rsid w:val="4CDD0864"/>
    <w:rsid w:val="4CDD3315"/>
    <w:rsid w:val="4CDD3CCF"/>
    <w:rsid w:val="4CDD40CE"/>
    <w:rsid w:val="4CDD495D"/>
    <w:rsid w:val="4CDD5E7C"/>
    <w:rsid w:val="4CDD7C2A"/>
    <w:rsid w:val="4CDE39A2"/>
    <w:rsid w:val="4CDF1BF4"/>
    <w:rsid w:val="4CDF7E46"/>
    <w:rsid w:val="4CE0041F"/>
    <w:rsid w:val="4CE03BBE"/>
    <w:rsid w:val="4CE04B71"/>
    <w:rsid w:val="4CE0771A"/>
    <w:rsid w:val="4CE10E9D"/>
    <w:rsid w:val="4CE1169E"/>
    <w:rsid w:val="4CE17899"/>
    <w:rsid w:val="4CE216E4"/>
    <w:rsid w:val="4CE22604"/>
    <w:rsid w:val="4CE23492"/>
    <w:rsid w:val="4CE23832"/>
    <w:rsid w:val="4CE23ECB"/>
    <w:rsid w:val="4CE251D5"/>
    <w:rsid w:val="4CE2789C"/>
    <w:rsid w:val="4CE31A76"/>
    <w:rsid w:val="4CE33180"/>
    <w:rsid w:val="4CE36FF9"/>
    <w:rsid w:val="4CE37043"/>
    <w:rsid w:val="4CE41368"/>
    <w:rsid w:val="4CE428D9"/>
    <w:rsid w:val="4CE4545C"/>
    <w:rsid w:val="4CE47B0D"/>
    <w:rsid w:val="4CE511D4"/>
    <w:rsid w:val="4CE520C0"/>
    <w:rsid w:val="4CE52F83"/>
    <w:rsid w:val="4CE55D6C"/>
    <w:rsid w:val="4CE575E6"/>
    <w:rsid w:val="4CE57CFA"/>
    <w:rsid w:val="4CE61908"/>
    <w:rsid w:val="4CE62415"/>
    <w:rsid w:val="4CE63B56"/>
    <w:rsid w:val="4CE67F5D"/>
    <w:rsid w:val="4CE74F4D"/>
    <w:rsid w:val="4CE8003F"/>
    <w:rsid w:val="4CE8279A"/>
    <w:rsid w:val="4CE82D13"/>
    <w:rsid w:val="4CE86476"/>
    <w:rsid w:val="4CE86F17"/>
    <w:rsid w:val="4CE90CC5"/>
    <w:rsid w:val="4CE924D7"/>
    <w:rsid w:val="4CE92A73"/>
    <w:rsid w:val="4CE94821"/>
    <w:rsid w:val="4CE953FD"/>
    <w:rsid w:val="4CE95494"/>
    <w:rsid w:val="4CEA0599"/>
    <w:rsid w:val="4CEA4AA4"/>
    <w:rsid w:val="4CEB0FD0"/>
    <w:rsid w:val="4CEB4169"/>
    <w:rsid w:val="4CEB4DF7"/>
    <w:rsid w:val="4CEB5554"/>
    <w:rsid w:val="4CEB79F4"/>
    <w:rsid w:val="4CEC1053"/>
    <w:rsid w:val="4CEC2563"/>
    <w:rsid w:val="4CEC4311"/>
    <w:rsid w:val="4CEC60BF"/>
    <w:rsid w:val="4CEC7770"/>
    <w:rsid w:val="4CEC79C8"/>
    <w:rsid w:val="4CED064C"/>
    <w:rsid w:val="4CED0E6B"/>
    <w:rsid w:val="4CED3838"/>
    <w:rsid w:val="4CED4824"/>
    <w:rsid w:val="4CED58CA"/>
    <w:rsid w:val="4CED6F45"/>
    <w:rsid w:val="4CED7717"/>
    <w:rsid w:val="4CED77C7"/>
    <w:rsid w:val="4CED7DE7"/>
    <w:rsid w:val="4CEE0089"/>
    <w:rsid w:val="4CEE03B5"/>
    <w:rsid w:val="4CEE093C"/>
    <w:rsid w:val="4CEE2238"/>
    <w:rsid w:val="4CEE22E8"/>
    <w:rsid w:val="4CEE3778"/>
    <w:rsid w:val="4CEE40BA"/>
    <w:rsid w:val="4CEE41AB"/>
    <w:rsid w:val="4CEF1A65"/>
    <w:rsid w:val="4CEF2E5D"/>
    <w:rsid w:val="4CEF5BAF"/>
    <w:rsid w:val="4CEF6349"/>
    <w:rsid w:val="4CEF6533"/>
    <w:rsid w:val="4CEF795D"/>
    <w:rsid w:val="4CF0214B"/>
    <w:rsid w:val="4CF02BAE"/>
    <w:rsid w:val="4CF03B56"/>
    <w:rsid w:val="4CF03E01"/>
    <w:rsid w:val="4CF06804"/>
    <w:rsid w:val="4CF11836"/>
    <w:rsid w:val="4CF11A96"/>
    <w:rsid w:val="4CF15896"/>
    <w:rsid w:val="4CF17D0F"/>
    <w:rsid w:val="4CF20306"/>
    <w:rsid w:val="4CF220F9"/>
    <w:rsid w:val="4CF22188"/>
    <w:rsid w:val="4CF237DA"/>
    <w:rsid w:val="4CF26484"/>
    <w:rsid w:val="4CF34480"/>
    <w:rsid w:val="4CF36A7B"/>
    <w:rsid w:val="4CF37AF5"/>
    <w:rsid w:val="4CF431C6"/>
    <w:rsid w:val="4CF4336D"/>
    <w:rsid w:val="4CF44A19"/>
    <w:rsid w:val="4CF50257"/>
    <w:rsid w:val="4CF51418"/>
    <w:rsid w:val="4CF54CC9"/>
    <w:rsid w:val="4CF55FDC"/>
    <w:rsid w:val="4CF5766A"/>
    <w:rsid w:val="4CF5774D"/>
    <w:rsid w:val="4CF60CEC"/>
    <w:rsid w:val="4CF6146E"/>
    <w:rsid w:val="4CF61F0A"/>
    <w:rsid w:val="4CF63424"/>
    <w:rsid w:val="4CF64552"/>
    <w:rsid w:val="4CF65190"/>
    <w:rsid w:val="4CF66F3E"/>
    <w:rsid w:val="4CF735E0"/>
    <w:rsid w:val="4CF739BE"/>
    <w:rsid w:val="4CF76530"/>
    <w:rsid w:val="4CF80F08"/>
    <w:rsid w:val="4CF85F6B"/>
    <w:rsid w:val="4CF90B4E"/>
    <w:rsid w:val="4CF91FCC"/>
    <w:rsid w:val="4CF927F4"/>
    <w:rsid w:val="4CF929B2"/>
    <w:rsid w:val="4CF92F1A"/>
    <w:rsid w:val="4CF946FE"/>
    <w:rsid w:val="4CFA088B"/>
    <w:rsid w:val="4CFA3750"/>
    <w:rsid w:val="4CFB09F8"/>
    <w:rsid w:val="4CFB12B0"/>
    <w:rsid w:val="4CFB27A6"/>
    <w:rsid w:val="4CFB4554"/>
    <w:rsid w:val="4CFB48EC"/>
    <w:rsid w:val="4CFB7250"/>
    <w:rsid w:val="4CFB7F38"/>
    <w:rsid w:val="4CFC5D7C"/>
    <w:rsid w:val="4CFC634A"/>
    <w:rsid w:val="4CFD02CC"/>
    <w:rsid w:val="4CFD02D8"/>
    <w:rsid w:val="4CFD0FA3"/>
    <w:rsid w:val="4CFD16EA"/>
    <w:rsid w:val="4CFD19F7"/>
    <w:rsid w:val="4CFD4FFF"/>
    <w:rsid w:val="4CFD720C"/>
    <w:rsid w:val="4CFE316B"/>
    <w:rsid w:val="4CFE40E9"/>
    <w:rsid w:val="4CFE5DF2"/>
    <w:rsid w:val="4CFF0AC5"/>
    <w:rsid w:val="4CFF2296"/>
    <w:rsid w:val="4CFF4AFF"/>
    <w:rsid w:val="4CFF5D54"/>
    <w:rsid w:val="4D001B6A"/>
    <w:rsid w:val="4D001C67"/>
    <w:rsid w:val="4D0049A8"/>
    <w:rsid w:val="4D004B62"/>
    <w:rsid w:val="4D011847"/>
    <w:rsid w:val="4D0123C9"/>
    <w:rsid w:val="4D01701D"/>
    <w:rsid w:val="4D020E76"/>
    <w:rsid w:val="4D021960"/>
    <w:rsid w:val="4D021D86"/>
    <w:rsid w:val="4D0258DA"/>
    <w:rsid w:val="4D025DE7"/>
    <w:rsid w:val="4D027B8E"/>
    <w:rsid w:val="4D037E68"/>
    <w:rsid w:val="4D0413E0"/>
    <w:rsid w:val="4D043409"/>
    <w:rsid w:val="4D04646F"/>
    <w:rsid w:val="4D050CCC"/>
    <w:rsid w:val="4D054951"/>
    <w:rsid w:val="4D057181"/>
    <w:rsid w:val="4D0619FF"/>
    <w:rsid w:val="4D061D9F"/>
    <w:rsid w:val="4D072E8F"/>
    <w:rsid w:val="4D0734F8"/>
    <w:rsid w:val="4D073BC9"/>
    <w:rsid w:val="4D07739D"/>
    <w:rsid w:val="4D083C75"/>
    <w:rsid w:val="4D0841D1"/>
    <w:rsid w:val="4D084A79"/>
    <w:rsid w:val="4D085A48"/>
    <w:rsid w:val="4D085A60"/>
    <w:rsid w:val="4D0860F6"/>
    <w:rsid w:val="4D086FFB"/>
    <w:rsid w:val="4D090A1F"/>
    <w:rsid w:val="4D094148"/>
    <w:rsid w:val="4D094EC3"/>
    <w:rsid w:val="4D096C71"/>
    <w:rsid w:val="4D096F13"/>
    <w:rsid w:val="4D0A2F51"/>
    <w:rsid w:val="4D0B59EE"/>
    <w:rsid w:val="4D0B5FEA"/>
    <w:rsid w:val="4D0C0E30"/>
    <w:rsid w:val="4D0C35D3"/>
    <w:rsid w:val="4D0C49B3"/>
    <w:rsid w:val="4D0C5871"/>
    <w:rsid w:val="4D0C5ADA"/>
    <w:rsid w:val="4D0C6251"/>
    <w:rsid w:val="4D0C6761"/>
    <w:rsid w:val="4D0D3BB8"/>
    <w:rsid w:val="4D0D3C21"/>
    <w:rsid w:val="4D0E0191"/>
    <w:rsid w:val="4D0E072B"/>
    <w:rsid w:val="4D0E24B5"/>
    <w:rsid w:val="4D0E2DA9"/>
    <w:rsid w:val="4D0E305B"/>
    <w:rsid w:val="4D0E4169"/>
    <w:rsid w:val="4D0E5895"/>
    <w:rsid w:val="4D0E6C05"/>
    <w:rsid w:val="4D0F1621"/>
    <w:rsid w:val="4D0F1C52"/>
    <w:rsid w:val="4D0F2AAE"/>
    <w:rsid w:val="4D0F36CC"/>
    <w:rsid w:val="4D0F41F2"/>
    <w:rsid w:val="4D0F6133"/>
    <w:rsid w:val="4D0F7FFF"/>
    <w:rsid w:val="4D101B13"/>
    <w:rsid w:val="4D110253"/>
    <w:rsid w:val="4D111FCA"/>
    <w:rsid w:val="4D115B0B"/>
    <w:rsid w:val="4D115B26"/>
    <w:rsid w:val="4D1172E0"/>
    <w:rsid w:val="4D120AF9"/>
    <w:rsid w:val="4D1216E3"/>
    <w:rsid w:val="4D1267D1"/>
    <w:rsid w:val="4D12763B"/>
    <w:rsid w:val="4D1277C9"/>
    <w:rsid w:val="4D13189E"/>
    <w:rsid w:val="4D136FCC"/>
    <w:rsid w:val="4D137AF0"/>
    <w:rsid w:val="4D144003"/>
    <w:rsid w:val="4D146BD4"/>
    <w:rsid w:val="4D1473C4"/>
    <w:rsid w:val="4D151ABA"/>
    <w:rsid w:val="4D153050"/>
    <w:rsid w:val="4D155616"/>
    <w:rsid w:val="4D1558A9"/>
    <w:rsid w:val="4D156294"/>
    <w:rsid w:val="4D156923"/>
    <w:rsid w:val="4D157761"/>
    <w:rsid w:val="4D16138E"/>
    <w:rsid w:val="4D16313C"/>
    <w:rsid w:val="4D163DAA"/>
    <w:rsid w:val="4D165CE1"/>
    <w:rsid w:val="4D171E58"/>
    <w:rsid w:val="4D1737B3"/>
    <w:rsid w:val="4D174B77"/>
    <w:rsid w:val="4D175555"/>
    <w:rsid w:val="4D1760B7"/>
    <w:rsid w:val="4D1772E6"/>
    <w:rsid w:val="4D1829A9"/>
    <w:rsid w:val="4D183E14"/>
    <w:rsid w:val="4D185127"/>
    <w:rsid w:val="4D186EB4"/>
    <w:rsid w:val="4D191DA4"/>
    <w:rsid w:val="4D192724"/>
    <w:rsid w:val="4D19484D"/>
    <w:rsid w:val="4D197E75"/>
    <w:rsid w:val="4D1A0287"/>
    <w:rsid w:val="4D1A16ED"/>
    <w:rsid w:val="4D1A2C2C"/>
    <w:rsid w:val="4D1A70D0"/>
    <w:rsid w:val="4D1A74CB"/>
    <w:rsid w:val="4D1A7E8A"/>
    <w:rsid w:val="4D1B0752"/>
    <w:rsid w:val="4D1B2345"/>
    <w:rsid w:val="4D1B41BB"/>
    <w:rsid w:val="4D1B69A4"/>
    <w:rsid w:val="4D1C0C54"/>
    <w:rsid w:val="4D1C122D"/>
    <w:rsid w:val="4D1C1598"/>
    <w:rsid w:val="4D1C3115"/>
    <w:rsid w:val="4D1C39FF"/>
    <w:rsid w:val="4D1C49D6"/>
    <w:rsid w:val="4D1C5C41"/>
    <w:rsid w:val="4D1C6BF6"/>
    <w:rsid w:val="4D1C71DC"/>
    <w:rsid w:val="4D1D0B56"/>
    <w:rsid w:val="4D1D0D0C"/>
    <w:rsid w:val="4D1D1666"/>
    <w:rsid w:val="4D1D271C"/>
    <w:rsid w:val="4D1D31B3"/>
    <w:rsid w:val="4D1D44CA"/>
    <w:rsid w:val="4D1D5E4C"/>
    <w:rsid w:val="4D1E2857"/>
    <w:rsid w:val="4D1E7B0C"/>
    <w:rsid w:val="4D1E7C86"/>
    <w:rsid w:val="4D1E7DDB"/>
    <w:rsid w:val="4D1F0243"/>
    <w:rsid w:val="4D1F46E6"/>
    <w:rsid w:val="4D1F560F"/>
    <w:rsid w:val="4D1F58BE"/>
    <w:rsid w:val="4D1F623D"/>
    <w:rsid w:val="4D1F6494"/>
    <w:rsid w:val="4D201349"/>
    <w:rsid w:val="4D20220D"/>
    <w:rsid w:val="4D2025A6"/>
    <w:rsid w:val="4D203FBB"/>
    <w:rsid w:val="4D2046EE"/>
    <w:rsid w:val="4D2072ED"/>
    <w:rsid w:val="4D211BAD"/>
    <w:rsid w:val="4D2121A4"/>
    <w:rsid w:val="4D213A30"/>
    <w:rsid w:val="4D214BCC"/>
    <w:rsid w:val="4D2161F3"/>
    <w:rsid w:val="4D216E5F"/>
    <w:rsid w:val="4D2201F5"/>
    <w:rsid w:val="4D220322"/>
    <w:rsid w:val="4D2211D8"/>
    <w:rsid w:val="4D221AE1"/>
    <w:rsid w:val="4D221BA8"/>
    <w:rsid w:val="4D2253A4"/>
    <w:rsid w:val="4D2264A0"/>
    <w:rsid w:val="4D227D33"/>
    <w:rsid w:val="4D233159"/>
    <w:rsid w:val="4D234153"/>
    <w:rsid w:val="4D2341A5"/>
    <w:rsid w:val="4D237191"/>
    <w:rsid w:val="4D237951"/>
    <w:rsid w:val="4D24185F"/>
    <w:rsid w:val="4D241CFD"/>
    <w:rsid w:val="4D243AAB"/>
    <w:rsid w:val="4D24499B"/>
    <w:rsid w:val="4D25052E"/>
    <w:rsid w:val="4D2515D1"/>
    <w:rsid w:val="4D256418"/>
    <w:rsid w:val="4D260FE9"/>
    <w:rsid w:val="4D2666A4"/>
    <w:rsid w:val="4D26727B"/>
    <w:rsid w:val="4D2678A8"/>
    <w:rsid w:val="4D2717ED"/>
    <w:rsid w:val="4D275349"/>
    <w:rsid w:val="4D275FBE"/>
    <w:rsid w:val="4D2770F7"/>
    <w:rsid w:val="4D2910C1"/>
    <w:rsid w:val="4D29188C"/>
    <w:rsid w:val="4D292314"/>
    <w:rsid w:val="4D292B00"/>
    <w:rsid w:val="4D292E6F"/>
    <w:rsid w:val="4D295043"/>
    <w:rsid w:val="4D295DAA"/>
    <w:rsid w:val="4D297313"/>
    <w:rsid w:val="4D297BFC"/>
    <w:rsid w:val="4D297F47"/>
    <w:rsid w:val="4D2A0DFA"/>
    <w:rsid w:val="4D2A4537"/>
    <w:rsid w:val="4D2B0D40"/>
    <w:rsid w:val="4D2B0EC0"/>
    <w:rsid w:val="4D2B4829"/>
    <w:rsid w:val="4D2B4E39"/>
    <w:rsid w:val="4D2B55DD"/>
    <w:rsid w:val="4D2B6ACB"/>
    <w:rsid w:val="4D2C131B"/>
    <w:rsid w:val="4D2C2AA8"/>
    <w:rsid w:val="4D2C2E13"/>
    <w:rsid w:val="4D2C3346"/>
    <w:rsid w:val="4D2C53E0"/>
    <w:rsid w:val="4D2C6E03"/>
    <w:rsid w:val="4D2C74E7"/>
    <w:rsid w:val="4D2C7B52"/>
    <w:rsid w:val="4D2D1921"/>
    <w:rsid w:val="4D2D44C3"/>
    <w:rsid w:val="4D2D630C"/>
    <w:rsid w:val="4D2E0486"/>
    <w:rsid w:val="4D2E2B7B"/>
    <w:rsid w:val="4D2E3FCF"/>
    <w:rsid w:val="4D2E492A"/>
    <w:rsid w:val="4D2F209B"/>
    <w:rsid w:val="4D2F321C"/>
    <w:rsid w:val="4D2F49D4"/>
    <w:rsid w:val="4D3006A2"/>
    <w:rsid w:val="4D3009D0"/>
    <w:rsid w:val="4D302450"/>
    <w:rsid w:val="4D30352B"/>
    <w:rsid w:val="4D305AEE"/>
    <w:rsid w:val="4D3124C9"/>
    <w:rsid w:val="4D314DC8"/>
    <w:rsid w:val="4D3161C8"/>
    <w:rsid w:val="4D317A44"/>
    <w:rsid w:val="4D317F76"/>
    <w:rsid w:val="4D320A0C"/>
    <w:rsid w:val="4D32215D"/>
    <w:rsid w:val="4D322BAA"/>
    <w:rsid w:val="4D326131"/>
    <w:rsid w:val="4D326C48"/>
    <w:rsid w:val="4D330192"/>
    <w:rsid w:val="4D333CEE"/>
    <w:rsid w:val="4D342901"/>
    <w:rsid w:val="4D344A7D"/>
    <w:rsid w:val="4D346F32"/>
    <w:rsid w:val="4D350B8B"/>
    <w:rsid w:val="4D353401"/>
    <w:rsid w:val="4D355E6D"/>
    <w:rsid w:val="4D356F81"/>
    <w:rsid w:val="4D3637DE"/>
    <w:rsid w:val="4D363C01"/>
    <w:rsid w:val="4D364191"/>
    <w:rsid w:val="4D367D5C"/>
    <w:rsid w:val="4D370A0E"/>
    <w:rsid w:val="4D372DE5"/>
    <w:rsid w:val="4D37308F"/>
    <w:rsid w:val="4D375425"/>
    <w:rsid w:val="4D3761B3"/>
    <w:rsid w:val="4D380BA4"/>
    <w:rsid w:val="4D381304"/>
    <w:rsid w:val="4D381CBD"/>
    <w:rsid w:val="4D382CA9"/>
    <w:rsid w:val="4D38606A"/>
    <w:rsid w:val="4D39639D"/>
    <w:rsid w:val="4D3968BD"/>
    <w:rsid w:val="4D3A507C"/>
    <w:rsid w:val="4D3A595B"/>
    <w:rsid w:val="4D3A5D4A"/>
    <w:rsid w:val="4D3B063E"/>
    <w:rsid w:val="4D3B0DF4"/>
    <w:rsid w:val="4D3B10B6"/>
    <w:rsid w:val="4D3B1D7F"/>
    <w:rsid w:val="4D3B2BA3"/>
    <w:rsid w:val="4D3B4215"/>
    <w:rsid w:val="4D3B4743"/>
    <w:rsid w:val="4D3B4D64"/>
    <w:rsid w:val="4D3C262E"/>
    <w:rsid w:val="4D3C7046"/>
    <w:rsid w:val="4D3D4B6D"/>
    <w:rsid w:val="4D3D5DE0"/>
    <w:rsid w:val="4D3D6410"/>
    <w:rsid w:val="4D3D691B"/>
    <w:rsid w:val="4D3E0700"/>
    <w:rsid w:val="4D3E2600"/>
    <w:rsid w:val="4D3E4198"/>
    <w:rsid w:val="4D3E5B2F"/>
    <w:rsid w:val="4D3E7191"/>
    <w:rsid w:val="4D3F056E"/>
    <w:rsid w:val="4D3F08E5"/>
    <w:rsid w:val="4D3F2242"/>
    <w:rsid w:val="4D3F2693"/>
    <w:rsid w:val="4D3F6BD2"/>
    <w:rsid w:val="4D4001B9"/>
    <w:rsid w:val="4D40640B"/>
    <w:rsid w:val="4D41011D"/>
    <w:rsid w:val="4D4107F9"/>
    <w:rsid w:val="4D4108AF"/>
    <w:rsid w:val="4D41311B"/>
    <w:rsid w:val="4D41465D"/>
    <w:rsid w:val="4D41760B"/>
    <w:rsid w:val="4D4203F0"/>
    <w:rsid w:val="4D422183"/>
    <w:rsid w:val="4D423F31"/>
    <w:rsid w:val="4D42511F"/>
    <w:rsid w:val="4D425594"/>
    <w:rsid w:val="4D42685E"/>
    <w:rsid w:val="4D4272CB"/>
    <w:rsid w:val="4D427AB2"/>
    <w:rsid w:val="4D427BD0"/>
    <w:rsid w:val="4D430511"/>
    <w:rsid w:val="4D437486"/>
    <w:rsid w:val="4D440475"/>
    <w:rsid w:val="4D4405FC"/>
    <w:rsid w:val="4D441442"/>
    <w:rsid w:val="4D442169"/>
    <w:rsid w:val="4D442384"/>
    <w:rsid w:val="4D44414D"/>
    <w:rsid w:val="4D4452EA"/>
    <w:rsid w:val="4D445EFB"/>
    <w:rsid w:val="4D446D70"/>
    <w:rsid w:val="4D45281B"/>
    <w:rsid w:val="4D45392C"/>
    <w:rsid w:val="4D455A02"/>
    <w:rsid w:val="4D4617E1"/>
    <w:rsid w:val="4D4642C1"/>
    <w:rsid w:val="4D4660D3"/>
    <w:rsid w:val="4D467117"/>
    <w:rsid w:val="4D467EC5"/>
    <w:rsid w:val="4D470322"/>
    <w:rsid w:val="4D47053C"/>
    <w:rsid w:val="4D470EE5"/>
    <w:rsid w:val="4D471A63"/>
    <w:rsid w:val="4D475921"/>
    <w:rsid w:val="4D4759EB"/>
    <w:rsid w:val="4D475E9E"/>
    <w:rsid w:val="4D476295"/>
    <w:rsid w:val="4D476D46"/>
    <w:rsid w:val="4D477799"/>
    <w:rsid w:val="4D480A44"/>
    <w:rsid w:val="4D4833F1"/>
    <w:rsid w:val="4D486618"/>
    <w:rsid w:val="4D48787F"/>
    <w:rsid w:val="4D492C1F"/>
    <w:rsid w:val="4D493511"/>
    <w:rsid w:val="4D494005"/>
    <w:rsid w:val="4D4952BF"/>
    <w:rsid w:val="4D4976F7"/>
    <w:rsid w:val="4D4978AC"/>
    <w:rsid w:val="4D4A10CC"/>
    <w:rsid w:val="4D4A41A2"/>
    <w:rsid w:val="4D4A5D98"/>
    <w:rsid w:val="4D4A6CA3"/>
    <w:rsid w:val="4D4B1038"/>
    <w:rsid w:val="4D4B1764"/>
    <w:rsid w:val="4D4B268D"/>
    <w:rsid w:val="4D4B447E"/>
    <w:rsid w:val="4D4B450B"/>
    <w:rsid w:val="4D4B54DB"/>
    <w:rsid w:val="4D4B5F20"/>
    <w:rsid w:val="4D4C0513"/>
    <w:rsid w:val="4D4C3002"/>
    <w:rsid w:val="4D4C36A4"/>
    <w:rsid w:val="4D4C6234"/>
    <w:rsid w:val="4D4C71D1"/>
    <w:rsid w:val="4D4D074C"/>
    <w:rsid w:val="4D4D4194"/>
    <w:rsid w:val="4D4D6B1F"/>
    <w:rsid w:val="4D4E01F5"/>
    <w:rsid w:val="4D4E0B28"/>
    <w:rsid w:val="4D4E3908"/>
    <w:rsid w:val="4D4E4F85"/>
    <w:rsid w:val="4D4E6D7A"/>
    <w:rsid w:val="4D4F28AA"/>
    <w:rsid w:val="4D4F4179"/>
    <w:rsid w:val="4D4F64E4"/>
    <w:rsid w:val="4D502AF2"/>
    <w:rsid w:val="4D505397"/>
    <w:rsid w:val="4D505822"/>
    <w:rsid w:val="4D510618"/>
    <w:rsid w:val="4D51226A"/>
    <w:rsid w:val="4D5123C6"/>
    <w:rsid w:val="4D5128ED"/>
    <w:rsid w:val="4D521C2F"/>
    <w:rsid w:val="4D522A0D"/>
    <w:rsid w:val="4D522B17"/>
    <w:rsid w:val="4D523942"/>
    <w:rsid w:val="4D524E01"/>
    <w:rsid w:val="4D525435"/>
    <w:rsid w:val="4D526B76"/>
    <w:rsid w:val="4D532520"/>
    <w:rsid w:val="4D532D07"/>
    <w:rsid w:val="4D533277"/>
    <w:rsid w:val="4D534390"/>
    <w:rsid w:val="4D5368C5"/>
    <w:rsid w:val="4D537DF1"/>
    <w:rsid w:val="4D5436F8"/>
    <w:rsid w:val="4D545956"/>
    <w:rsid w:val="4D547111"/>
    <w:rsid w:val="4D547905"/>
    <w:rsid w:val="4D550108"/>
    <w:rsid w:val="4D551EB6"/>
    <w:rsid w:val="4D552926"/>
    <w:rsid w:val="4D553A2D"/>
    <w:rsid w:val="4D5554F7"/>
    <w:rsid w:val="4D556CF0"/>
    <w:rsid w:val="4D56049A"/>
    <w:rsid w:val="4D5631A1"/>
    <w:rsid w:val="4D5655A7"/>
    <w:rsid w:val="4D5679DC"/>
    <w:rsid w:val="4D573BA0"/>
    <w:rsid w:val="4D573E80"/>
    <w:rsid w:val="4D574E71"/>
    <w:rsid w:val="4D577088"/>
    <w:rsid w:val="4D5819A6"/>
    <w:rsid w:val="4D5854B9"/>
    <w:rsid w:val="4D587F6E"/>
    <w:rsid w:val="4D592376"/>
    <w:rsid w:val="4D5A04CE"/>
    <w:rsid w:val="4D5A127B"/>
    <w:rsid w:val="4D5A360C"/>
    <w:rsid w:val="4D5A3970"/>
    <w:rsid w:val="4D5A4D1B"/>
    <w:rsid w:val="4D5A571F"/>
    <w:rsid w:val="4D5B071C"/>
    <w:rsid w:val="4D5B0EA9"/>
    <w:rsid w:val="4D5B4FF3"/>
    <w:rsid w:val="4D5B7DDF"/>
    <w:rsid w:val="4D5C0979"/>
    <w:rsid w:val="4D5C0B12"/>
    <w:rsid w:val="4D5C10B8"/>
    <w:rsid w:val="4D5C1497"/>
    <w:rsid w:val="4D5C18D9"/>
    <w:rsid w:val="4D5C1A47"/>
    <w:rsid w:val="4D5C27F9"/>
    <w:rsid w:val="4D5C3245"/>
    <w:rsid w:val="4D5D0D6B"/>
    <w:rsid w:val="4D5D2548"/>
    <w:rsid w:val="4D5D520F"/>
    <w:rsid w:val="4D5E02AE"/>
    <w:rsid w:val="4D5E2745"/>
    <w:rsid w:val="4D5E7BD4"/>
    <w:rsid w:val="4D5F17ED"/>
    <w:rsid w:val="4D5F2741"/>
    <w:rsid w:val="4D5F4AE3"/>
    <w:rsid w:val="4D5F5669"/>
    <w:rsid w:val="4D601C85"/>
    <w:rsid w:val="4D602609"/>
    <w:rsid w:val="4D60346A"/>
    <w:rsid w:val="4D605EA1"/>
    <w:rsid w:val="4D607A39"/>
    <w:rsid w:val="4D61085B"/>
    <w:rsid w:val="4D614B2C"/>
    <w:rsid w:val="4D615296"/>
    <w:rsid w:val="4D61579A"/>
    <w:rsid w:val="4D616AAD"/>
    <w:rsid w:val="4D617968"/>
    <w:rsid w:val="4D622825"/>
    <w:rsid w:val="4D6245D3"/>
    <w:rsid w:val="4D6258B3"/>
    <w:rsid w:val="4D625AD5"/>
    <w:rsid w:val="4D6379F7"/>
    <w:rsid w:val="4D64034B"/>
    <w:rsid w:val="4D640F8B"/>
    <w:rsid w:val="4D6420F9"/>
    <w:rsid w:val="4D64241B"/>
    <w:rsid w:val="4D642A3C"/>
    <w:rsid w:val="4D645CE9"/>
    <w:rsid w:val="4D64659D"/>
    <w:rsid w:val="4D6472B3"/>
    <w:rsid w:val="4D65448D"/>
    <w:rsid w:val="4D654BD1"/>
    <w:rsid w:val="4D6613D8"/>
    <w:rsid w:val="4D661FE8"/>
    <w:rsid w:val="4D662CF2"/>
    <w:rsid w:val="4D6640C3"/>
    <w:rsid w:val="4D671BE9"/>
    <w:rsid w:val="4D671E47"/>
    <w:rsid w:val="4D672B5A"/>
    <w:rsid w:val="4D6777C0"/>
    <w:rsid w:val="4D680D9C"/>
    <w:rsid w:val="4D682ECF"/>
    <w:rsid w:val="4D69111B"/>
    <w:rsid w:val="4D69348C"/>
    <w:rsid w:val="4D694CF4"/>
    <w:rsid w:val="4D695962"/>
    <w:rsid w:val="4D695B68"/>
    <w:rsid w:val="4D697710"/>
    <w:rsid w:val="4D697CEA"/>
    <w:rsid w:val="4D6A0186"/>
    <w:rsid w:val="4D6A1936"/>
    <w:rsid w:val="4D6A36BC"/>
    <w:rsid w:val="4D6A64FE"/>
    <w:rsid w:val="4D6B16DA"/>
    <w:rsid w:val="4D6B3488"/>
    <w:rsid w:val="4D6B6C2E"/>
    <w:rsid w:val="4D6B792C"/>
    <w:rsid w:val="4D6C1852"/>
    <w:rsid w:val="4D6C2FCA"/>
    <w:rsid w:val="4D6C4652"/>
    <w:rsid w:val="4D6C69A5"/>
    <w:rsid w:val="4D6C7200"/>
    <w:rsid w:val="4D6D0C84"/>
    <w:rsid w:val="4D6D22E8"/>
    <w:rsid w:val="4D6D36A4"/>
    <w:rsid w:val="4D6D5452"/>
    <w:rsid w:val="4D6E254B"/>
    <w:rsid w:val="4D6E2F78"/>
    <w:rsid w:val="4D6E4C0D"/>
    <w:rsid w:val="4D6F4467"/>
    <w:rsid w:val="4D6F7AFD"/>
    <w:rsid w:val="4D700C4E"/>
    <w:rsid w:val="4D70120F"/>
    <w:rsid w:val="4D70648F"/>
    <w:rsid w:val="4D706CF0"/>
    <w:rsid w:val="4D707D79"/>
    <w:rsid w:val="4D710281"/>
    <w:rsid w:val="4D7107EC"/>
    <w:rsid w:val="4D711F54"/>
    <w:rsid w:val="4D71326B"/>
    <w:rsid w:val="4D71358E"/>
    <w:rsid w:val="4D714FBA"/>
    <w:rsid w:val="4D71506B"/>
    <w:rsid w:val="4D717433"/>
    <w:rsid w:val="4D717B02"/>
    <w:rsid w:val="4D720CBA"/>
    <w:rsid w:val="4D72372E"/>
    <w:rsid w:val="4D7246E0"/>
    <w:rsid w:val="4D724F1D"/>
    <w:rsid w:val="4D73058E"/>
    <w:rsid w:val="4D73250C"/>
    <w:rsid w:val="4D732EA2"/>
    <w:rsid w:val="4D732F2E"/>
    <w:rsid w:val="4D735EAE"/>
    <w:rsid w:val="4D736796"/>
    <w:rsid w:val="4D7367E0"/>
    <w:rsid w:val="4D737C3B"/>
    <w:rsid w:val="4D737DF0"/>
    <w:rsid w:val="4D740805"/>
    <w:rsid w:val="4D74108C"/>
    <w:rsid w:val="4D741F0F"/>
    <w:rsid w:val="4D743088"/>
    <w:rsid w:val="4D74733E"/>
    <w:rsid w:val="4D7507CE"/>
    <w:rsid w:val="4D752558"/>
    <w:rsid w:val="4D75339F"/>
    <w:rsid w:val="4D754306"/>
    <w:rsid w:val="4D7560B4"/>
    <w:rsid w:val="4D757A5C"/>
    <w:rsid w:val="4D760537"/>
    <w:rsid w:val="4D762888"/>
    <w:rsid w:val="4D764687"/>
    <w:rsid w:val="4D764E46"/>
    <w:rsid w:val="4D764EA0"/>
    <w:rsid w:val="4D767C29"/>
    <w:rsid w:val="4D772BED"/>
    <w:rsid w:val="4D773101"/>
    <w:rsid w:val="4D775994"/>
    <w:rsid w:val="4D7762D0"/>
    <w:rsid w:val="4D777A71"/>
    <w:rsid w:val="4D782049"/>
    <w:rsid w:val="4D782FD9"/>
    <w:rsid w:val="4D783A25"/>
    <w:rsid w:val="4D783DF7"/>
    <w:rsid w:val="4D784F82"/>
    <w:rsid w:val="4D792384"/>
    <w:rsid w:val="4D7934CD"/>
    <w:rsid w:val="4D7935D0"/>
    <w:rsid w:val="4D793CA5"/>
    <w:rsid w:val="4D7A1691"/>
    <w:rsid w:val="4D7A191D"/>
    <w:rsid w:val="4D7A2F9B"/>
    <w:rsid w:val="4D7A36CB"/>
    <w:rsid w:val="4D7A7945"/>
    <w:rsid w:val="4D7B4CD1"/>
    <w:rsid w:val="4D7B7F49"/>
    <w:rsid w:val="4D7C5695"/>
    <w:rsid w:val="4D7C5DE7"/>
    <w:rsid w:val="4D7C661C"/>
    <w:rsid w:val="4D7D3330"/>
    <w:rsid w:val="4D7E2604"/>
    <w:rsid w:val="4D7E2A5C"/>
    <w:rsid w:val="4D7E2B35"/>
    <w:rsid w:val="4D7E4702"/>
    <w:rsid w:val="4D7E732B"/>
    <w:rsid w:val="4D7E765F"/>
    <w:rsid w:val="4D7F0CE1"/>
    <w:rsid w:val="4D7F33D7"/>
    <w:rsid w:val="4D7F5D43"/>
    <w:rsid w:val="4D7F6634"/>
    <w:rsid w:val="4D7F6F33"/>
    <w:rsid w:val="4D7F7FB0"/>
    <w:rsid w:val="4D801F9D"/>
    <w:rsid w:val="4D802136"/>
    <w:rsid w:val="4D8046B5"/>
    <w:rsid w:val="4D80478B"/>
    <w:rsid w:val="4D805770"/>
    <w:rsid w:val="4D807F66"/>
    <w:rsid w:val="4D810EFD"/>
    <w:rsid w:val="4D811896"/>
    <w:rsid w:val="4D815539"/>
    <w:rsid w:val="4D8200B7"/>
    <w:rsid w:val="4D821820"/>
    <w:rsid w:val="4D8225C4"/>
    <w:rsid w:val="4D822EB0"/>
    <w:rsid w:val="4D82334B"/>
    <w:rsid w:val="4D823F99"/>
    <w:rsid w:val="4D82546E"/>
    <w:rsid w:val="4D826A23"/>
    <w:rsid w:val="4D832097"/>
    <w:rsid w:val="4D832419"/>
    <w:rsid w:val="4D834C75"/>
    <w:rsid w:val="4D835C29"/>
    <w:rsid w:val="4D83653C"/>
    <w:rsid w:val="4D8409ED"/>
    <w:rsid w:val="4D841A04"/>
    <w:rsid w:val="4D84279B"/>
    <w:rsid w:val="4D844549"/>
    <w:rsid w:val="4D84736B"/>
    <w:rsid w:val="4D851255"/>
    <w:rsid w:val="4D851E2E"/>
    <w:rsid w:val="4D857D45"/>
    <w:rsid w:val="4D8602C2"/>
    <w:rsid w:val="4D862227"/>
    <w:rsid w:val="4D863F4B"/>
    <w:rsid w:val="4D8665C3"/>
    <w:rsid w:val="4D874268"/>
    <w:rsid w:val="4D875DE8"/>
    <w:rsid w:val="4D8764FA"/>
    <w:rsid w:val="4D880522"/>
    <w:rsid w:val="4D880AB8"/>
    <w:rsid w:val="4D88228C"/>
    <w:rsid w:val="4D884A5B"/>
    <w:rsid w:val="4D885D05"/>
    <w:rsid w:val="4D891B60"/>
    <w:rsid w:val="4D891F5D"/>
    <w:rsid w:val="4D894D60"/>
    <w:rsid w:val="4D895DE8"/>
    <w:rsid w:val="4D896004"/>
    <w:rsid w:val="4D8A136B"/>
    <w:rsid w:val="4D8A179A"/>
    <w:rsid w:val="4D8A2CA5"/>
    <w:rsid w:val="4D8B051B"/>
    <w:rsid w:val="4D8B20FD"/>
    <w:rsid w:val="4D8B3B2A"/>
    <w:rsid w:val="4D8C0627"/>
    <w:rsid w:val="4D8C1650"/>
    <w:rsid w:val="4D8C33FE"/>
    <w:rsid w:val="4D8C5C65"/>
    <w:rsid w:val="4D8C5F91"/>
    <w:rsid w:val="4D8C7B3F"/>
    <w:rsid w:val="4D8D6791"/>
    <w:rsid w:val="4D8E114A"/>
    <w:rsid w:val="4D8E361A"/>
    <w:rsid w:val="4D8E4500"/>
    <w:rsid w:val="4D8E53C8"/>
    <w:rsid w:val="4D8E5467"/>
    <w:rsid w:val="4D8E7271"/>
    <w:rsid w:val="4D8F3F46"/>
    <w:rsid w:val="4D8F5115"/>
    <w:rsid w:val="4D8F7853"/>
    <w:rsid w:val="4D902EEE"/>
    <w:rsid w:val="4D90451E"/>
    <w:rsid w:val="4D9046D4"/>
    <w:rsid w:val="4D9053D6"/>
    <w:rsid w:val="4D90604B"/>
    <w:rsid w:val="4D90660C"/>
    <w:rsid w:val="4D911A3F"/>
    <w:rsid w:val="4D913211"/>
    <w:rsid w:val="4D913ADD"/>
    <w:rsid w:val="4D913C92"/>
    <w:rsid w:val="4D9170C4"/>
    <w:rsid w:val="4D92310A"/>
    <w:rsid w:val="4D923747"/>
    <w:rsid w:val="4D923EA4"/>
    <w:rsid w:val="4D924EB8"/>
    <w:rsid w:val="4D926FB5"/>
    <w:rsid w:val="4D930C30"/>
    <w:rsid w:val="4D931926"/>
    <w:rsid w:val="4D9329DF"/>
    <w:rsid w:val="4D93372C"/>
    <w:rsid w:val="4D933887"/>
    <w:rsid w:val="4D942E5A"/>
    <w:rsid w:val="4D944998"/>
    <w:rsid w:val="4D945ECE"/>
    <w:rsid w:val="4D950505"/>
    <w:rsid w:val="4D951248"/>
    <w:rsid w:val="4D9549A9"/>
    <w:rsid w:val="4D954B21"/>
    <w:rsid w:val="4D955F1D"/>
    <w:rsid w:val="4D956757"/>
    <w:rsid w:val="4D9569FE"/>
    <w:rsid w:val="4D963E19"/>
    <w:rsid w:val="4D965776"/>
    <w:rsid w:val="4D9674FB"/>
    <w:rsid w:val="4D970721"/>
    <w:rsid w:val="4D9724CF"/>
    <w:rsid w:val="4D972E4D"/>
    <w:rsid w:val="4D9732B3"/>
    <w:rsid w:val="4D9752A9"/>
    <w:rsid w:val="4D9779F5"/>
    <w:rsid w:val="4D98130A"/>
    <w:rsid w:val="4D981DA3"/>
    <w:rsid w:val="4D986739"/>
    <w:rsid w:val="4D990B22"/>
    <w:rsid w:val="4D990CF0"/>
    <w:rsid w:val="4D9924E3"/>
    <w:rsid w:val="4D992831"/>
    <w:rsid w:val="4D997BC9"/>
    <w:rsid w:val="4D9A1FBF"/>
    <w:rsid w:val="4D9A2D9D"/>
    <w:rsid w:val="4D9A3D6D"/>
    <w:rsid w:val="4D9A5134"/>
    <w:rsid w:val="4D9A64CD"/>
    <w:rsid w:val="4D9A6671"/>
    <w:rsid w:val="4D9A7089"/>
    <w:rsid w:val="4D9B50BA"/>
    <w:rsid w:val="4D9B6DCB"/>
    <w:rsid w:val="4D9C0793"/>
    <w:rsid w:val="4D9C2AD1"/>
    <w:rsid w:val="4D9C5D37"/>
    <w:rsid w:val="4D9C654A"/>
    <w:rsid w:val="4D9C7039"/>
    <w:rsid w:val="4D9C7489"/>
    <w:rsid w:val="4D9C7C8B"/>
    <w:rsid w:val="4D9D0B53"/>
    <w:rsid w:val="4D9D1380"/>
    <w:rsid w:val="4D9D3633"/>
    <w:rsid w:val="4D9D560B"/>
    <w:rsid w:val="4D9E04A3"/>
    <w:rsid w:val="4D9E1AAF"/>
    <w:rsid w:val="4D9E3209"/>
    <w:rsid w:val="4D9E622B"/>
    <w:rsid w:val="4D9F1383"/>
    <w:rsid w:val="4D9F3A3B"/>
    <w:rsid w:val="4D9F5F4F"/>
    <w:rsid w:val="4D9F6EF1"/>
    <w:rsid w:val="4DA00689"/>
    <w:rsid w:val="4DA04FEC"/>
    <w:rsid w:val="4DA05835"/>
    <w:rsid w:val="4DA05FC3"/>
    <w:rsid w:val="4DA07439"/>
    <w:rsid w:val="4DA12683"/>
    <w:rsid w:val="4DA1374B"/>
    <w:rsid w:val="4DA16EA9"/>
    <w:rsid w:val="4DA22C22"/>
    <w:rsid w:val="4DA23D41"/>
    <w:rsid w:val="4DA30E74"/>
    <w:rsid w:val="4DA32181"/>
    <w:rsid w:val="4DA321AA"/>
    <w:rsid w:val="4DA33012"/>
    <w:rsid w:val="4DA37683"/>
    <w:rsid w:val="4DA37E2C"/>
    <w:rsid w:val="4DA40B2A"/>
    <w:rsid w:val="4DA41328"/>
    <w:rsid w:val="4DA42E3E"/>
    <w:rsid w:val="4DA43504"/>
    <w:rsid w:val="4DA43E2D"/>
    <w:rsid w:val="4DA44413"/>
    <w:rsid w:val="4DA44FF6"/>
    <w:rsid w:val="4DA4641D"/>
    <w:rsid w:val="4DA478AD"/>
    <w:rsid w:val="4DA60964"/>
    <w:rsid w:val="4DA62712"/>
    <w:rsid w:val="4DA62B8E"/>
    <w:rsid w:val="4DA76F03"/>
    <w:rsid w:val="4DA82C48"/>
    <w:rsid w:val="4DA840F4"/>
    <w:rsid w:val="4DA846DC"/>
    <w:rsid w:val="4DA8648A"/>
    <w:rsid w:val="4DA879C4"/>
    <w:rsid w:val="4DA9370F"/>
    <w:rsid w:val="4DA96713"/>
    <w:rsid w:val="4DAA0571"/>
    <w:rsid w:val="4DAA05F3"/>
    <w:rsid w:val="4DAA371F"/>
    <w:rsid w:val="4DAA596A"/>
    <w:rsid w:val="4DAB41CC"/>
    <w:rsid w:val="4DAB4BAF"/>
    <w:rsid w:val="4DAB4EA5"/>
    <w:rsid w:val="4DAC0A13"/>
    <w:rsid w:val="4DAC4C36"/>
    <w:rsid w:val="4DAC4FDE"/>
    <w:rsid w:val="4DAC584E"/>
    <w:rsid w:val="4DAC5AD3"/>
    <w:rsid w:val="4DAC75D2"/>
    <w:rsid w:val="4DAD005E"/>
    <w:rsid w:val="4DAD06F9"/>
    <w:rsid w:val="4DAD0C4C"/>
    <w:rsid w:val="4DAD1D47"/>
    <w:rsid w:val="4DAD345D"/>
    <w:rsid w:val="4DAD3AA0"/>
    <w:rsid w:val="4DAE14E0"/>
    <w:rsid w:val="4DAE15C6"/>
    <w:rsid w:val="4DAE4449"/>
    <w:rsid w:val="4DAE5A6A"/>
    <w:rsid w:val="4DAE7818"/>
    <w:rsid w:val="4DAF092D"/>
    <w:rsid w:val="4DAF146C"/>
    <w:rsid w:val="4DAF264A"/>
    <w:rsid w:val="4DAF340D"/>
    <w:rsid w:val="4DAF3530"/>
    <w:rsid w:val="4DAF7A40"/>
    <w:rsid w:val="4DB0026E"/>
    <w:rsid w:val="4DB03B03"/>
    <w:rsid w:val="4DB0533F"/>
    <w:rsid w:val="4DB05E50"/>
    <w:rsid w:val="4DB11134"/>
    <w:rsid w:val="4DB12E65"/>
    <w:rsid w:val="4DB13934"/>
    <w:rsid w:val="4DB210B7"/>
    <w:rsid w:val="4DB21248"/>
    <w:rsid w:val="4DB246CD"/>
    <w:rsid w:val="4DB26485"/>
    <w:rsid w:val="4DB27309"/>
    <w:rsid w:val="4DB33341"/>
    <w:rsid w:val="4DB34E2F"/>
    <w:rsid w:val="4DB36BDD"/>
    <w:rsid w:val="4DB37B7C"/>
    <w:rsid w:val="4DB43081"/>
    <w:rsid w:val="4DB436D8"/>
    <w:rsid w:val="4DB454EC"/>
    <w:rsid w:val="4DB473A2"/>
    <w:rsid w:val="4DB50458"/>
    <w:rsid w:val="4DB50BA7"/>
    <w:rsid w:val="4DB51C83"/>
    <w:rsid w:val="4DB51FD7"/>
    <w:rsid w:val="4DB5332A"/>
    <w:rsid w:val="4DB54003"/>
    <w:rsid w:val="4DB54397"/>
    <w:rsid w:val="4DB56DF9"/>
    <w:rsid w:val="4DB61109"/>
    <w:rsid w:val="4DB63C61"/>
    <w:rsid w:val="4DB63CBD"/>
    <w:rsid w:val="4DB65932"/>
    <w:rsid w:val="4DB72B71"/>
    <w:rsid w:val="4DB73152"/>
    <w:rsid w:val="4DB766CD"/>
    <w:rsid w:val="4DB817C0"/>
    <w:rsid w:val="4DB8312A"/>
    <w:rsid w:val="4DB85AC7"/>
    <w:rsid w:val="4DB85D23"/>
    <w:rsid w:val="4DB9016C"/>
    <w:rsid w:val="4DB921C9"/>
    <w:rsid w:val="4DB92548"/>
    <w:rsid w:val="4DBA0372"/>
    <w:rsid w:val="4DBA0643"/>
    <w:rsid w:val="4DBA440F"/>
    <w:rsid w:val="4DBA7F6B"/>
    <w:rsid w:val="4DBB1AD3"/>
    <w:rsid w:val="4DBB2F63"/>
    <w:rsid w:val="4DBB30A6"/>
    <w:rsid w:val="4DBB47F0"/>
    <w:rsid w:val="4DBC1F35"/>
    <w:rsid w:val="4DBC3CE3"/>
    <w:rsid w:val="4DBC5B34"/>
    <w:rsid w:val="4DBC6125"/>
    <w:rsid w:val="4DBD0194"/>
    <w:rsid w:val="4DBD1B0B"/>
    <w:rsid w:val="4DBD7A5B"/>
    <w:rsid w:val="4DBE1B95"/>
    <w:rsid w:val="4DBE3BF1"/>
    <w:rsid w:val="4DBE3EFF"/>
    <w:rsid w:val="4DBE650E"/>
    <w:rsid w:val="4DBF05ED"/>
    <w:rsid w:val="4DBF1A26"/>
    <w:rsid w:val="4DBF3025"/>
    <w:rsid w:val="4DBF37D4"/>
    <w:rsid w:val="4DC0326F"/>
    <w:rsid w:val="4DC06ACE"/>
    <w:rsid w:val="4DC07DBA"/>
    <w:rsid w:val="4DC112FA"/>
    <w:rsid w:val="4DC159DB"/>
    <w:rsid w:val="4DC258D6"/>
    <w:rsid w:val="4DC25BEF"/>
    <w:rsid w:val="4DC31516"/>
    <w:rsid w:val="4DC364F3"/>
    <w:rsid w:val="4DC37DCD"/>
    <w:rsid w:val="4DC426BE"/>
    <w:rsid w:val="4DC42B98"/>
    <w:rsid w:val="4DC442C6"/>
    <w:rsid w:val="4DC4703C"/>
    <w:rsid w:val="4DC4719A"/>
    <w:rsid w:val="4DC5187D"/>
    <w:rsid w:val="4DC51E40"/>
    <w:rsid w:val="4DC54612"/>
    <w:rsid w:val="4DC54C09"/>
    <w:rsid w:val="4DC57B32"/>
    <w:rsid w:val="4DC617B7"/>
    <w:rsid w:val="4DC62DB4"/>
    <w:rsid w:val="4DC63C98"/>
    <w:rsid w:val="4DC64B29"/>
    <w:rsid w:val="4DC64B62"/>
    <w:rsid w:val="4DC67934"/>
    <w:rsid w:val="4DC70076"/>
    <w:rsid w:val="4DC70BD8"/>
    <w:rsid w:val="4DC72C47"/>
    <w:rsid w:val="4DC75669"/>
    <w:rsid w:val="4DC77ECE"/>
    <w:rsid w:val="4DC808DA"/>
    <w:rsid w:val="4DC83175"/>
    <w:rsid w:val="4DC83AED"/>
    <w:rsid w:val="4DC86B2C"/>
    <w:rsid w:val="4DC94652"/>
    <w:rsid w:val="4DC94B5A"/>
    <w:rsid w:val="4DC96400"/>
    <w:rsid w:val="4DC96EE0"/>
    <w:rsid w:val="4DCA2B2F"/>
    <w:rsid w:val="4DCA3CEF"/>
    <w:rsid w:val="4DCA3DC8"/>
    <w:rsid w:val="4DCA56DA"/>
    <w:rsid w:val="4DCA69F7"/>
    <w:rsid w:val="4DCB2178"/>
    <w:rsid w:val="4DCB2A58"/>
    <w:rsid w:val="4DCB2CAF"/>
    <w:rsid w:val="4DCB3F26"/>
    <w:rsid w:val="4DCB4939"/>
    <w:rsid w:val="4DCB4B44"/>
    <w:rsid w:val="4DCB4CA4"/>
    <w:rsid w:val="4DCB6336"/>
    <w:rsid w:val="4DCC2264"/>
    <w:rsid w:val="4DCC2EE8"/>
    <w:rsid w:val="4DCC5490"/>
    <w:rsid w:val="4DCD4142"/>
    <w:rsid w:val="4DCD42F0"/>
    <w:rsid w:val="4DCD4B10"/>
    <w:rsid w:val="4DCD5EF0"/>
    <w:rsid w:val="4DCD6AB9"/>
    <w:rsid w:val="4DCD6EBA"/>
    <w:rsid w:val="4DCD6F24"/>
    <w:rsid w:val="4DCD7C9F"/>
    <w:rsid w:val="4DCE4B2D"/>
    <w:rsid w:val="4DCE5528"/>
    <w:rsid w:val="4DCE59D3"/>
    <w:rsid w:val="4DCE5C8F"/>
    <w:rsid w:val="4DCF13D9"/>
    <w:rsid w:val="4DCF2582"/>
    <w:rsid w:val="4DCF3AFC"/>
    <w:rsid w:val="4DD059E1"/>
    <w:rsid w:val="4DD12178"/>
    <w:rsid w:val="4DD150D4"/>
    <w:rsid w:val="4DD1746B"/>
    <w:rsid w:val="4DD20112"/>
    <w:rsid w:val="4DD212AB"/>
    <w:rsid w:val="4DD21759"/>
    <w:rsid w:val="4DD23507"/>
    <w:rsid w:val="4DD2475A"/>
    <w:rsid w:val="4DD24E5C"/>
    <w:rsid w:val="4DD252B5"/>
    <w:rsid w:val="4DD3292B"/>
    <w:rsid w:val="4DD3727F"/>
    <w:rsid w:val="4DD3767D"/>
    <w:rsid w:val="4DD432B0"/>
    <w:rsid w:val="4DD454D1"/>
    <w:rsid w:val="4DD51249"/>
    <w:rsid w:val="4DD51392"/>
    <w:rsid w:val="4DD52B48"/>
    <w:rsid w:val="4DD5415D"/>
    <w:rsid w:val="4DD5524B"/>
    <w:rsid w:val="4DD631AA"/>
    <w:rsid w:val="4DD637A3"/>
    <w:rsid w:val="4DD6644D"/>
    <w:rsid w:val="4DD70995"/>
    <w:rsid w:val="4DD70E76"/>
    <w:rsid w:val="4DD71518"/>
    <w:rsid w:val="4DD8030F"/>
    <w:rsid w:val="4DD83BCC"/>
    <w:rsid w:val="4DD84DB6"/>
    <w:rsid w:val="4DD851A0"/>
    <w:rsid w:val="4DD86643"/>
    <w:rsid w:val="4DD87E5E"/>
    <w:rsid w:val="4DD9058B"/>
    <w:rsid w:val="4DD92483"/>
    <w:rsid w:val="4DD92AE7"/>
    <w:rsid w:val="4DD94895"/>
    <w:rsid w:val="4DD97B58"/>
    <w:rsid w:val="4DDA060D"/>
    <w:rsid w:val="4DDA23BB"/>
    <w:rsid w:val="4DDA48D4"/>
    <w:rsid w:val="4DDB1E69"/>
    <w:rsid w:val="4DDB2B8B"/>
    <w:rsid w:val="4DDB7977"/>
    <w:rsid w:val="4DDC044E"/>
    <w:rsid w:val="4DDC4386"/>
    <w:rsid w:val="4DDC4D92"/>
    <w:rsid w:val="4DDC65A8"/>
    <w:rsid w:val="4DDD3C5A"/>
    <w:rsid w:val="4DDD47BD"/>
    <w:rsid w:val="4DDD6A1E"/>
    <w:rsid w:val="4DDD6BE4"/>
    <w:rsid w:val="4DDE00FE"/>
    <w:rsid w:val="4DDE1EAC"/>
    <w:rsid w:val="4DDE443F"/>
    <w:rsid w:val="4DDE62FD"/>
    <w:rsid w:val="4DDE7254"/>
    <w:rsid w:val="4DDF0919"/>
    <w:rsid w:val="4DDF1451"/>
    <w:rsid w:val="4DDF1AE9"/>
    <w:rsid w:val="4DDF1EA2"/>
    <w:rsid w:val="4DDF5C24"/>
    <w:rsid w:val="4DDF79D2"/>
    <w:rsid w:val="4DE04F2F"/>
    <w:rsid w:val="4DE05FC9"/>
    <w:rsid w:val="4DE10E52"/>
    <w:rsid w:val="4DE11A27"/>
    <w:rsid w:val="4DE12BEC"/>
    <w:rsid w:val="4DE1374A"/>
    <w:rsid w:val="4DE16996"/>
    <w:rsid w:val="4DE20FC8"/>
    <w:rsid w:val="4DE27CC8"/>
    <w:rsid w:val="4DE30CDF"/>
    <w:rsid w:val="4DE338B9"/>
    <w:rsid w:val="4DE33966"/>
    <w:rsid w:val="4DE3533E"/>
    <w:rsid w:val="4DE374C2"/>
    <w:rsid w:val="4DE37760"/>
    <w:rsid w:val="4DE4080B"/>
    <w:rsid w:val="4DE408D5"/>
    <w:rsid w:val="4DE4148C"/>
    <w:rsid w:val="4DE4323A"/>
    <w:rsid w:val="4DE433A0"/>
    <w:rsid w:val="4DE44FE8"/>
    <w:rsid w:val="4DE5170F"/>
    <w:rsid w:val="4DE521E9"/>
    <w:rsid w:val="4DE535FF"/>
    <w:rsid w:val="4DE5371E"/>
    <w:rsid w:val="4DE5484C"/>
    <w:rsid w:val="4DE54D40"/>
    <w:rsid w:val="4DE55A86"/>
    <w:rsid w:val="4DE60D60"/>
    <w:rsid w:val="4DE64EC9"/>
    <w:rsid w:val="4DE65204"/>
    <w:rsid w:val="4DE66236"/>
    <w:rsid w:val="4DE665D2"/>
    <w:rsid w:val="4DE66E99"/>
    <w:rsid w:val="4DE70AF0"/>
    <w:rsid w:val="4DE76439"/>
    <w:rsid w:val="4DE80981"/>
    <w:rsid w:val="4DE84AD8"/>
    <w:rsid w:val="4DE86E7B"/>
    <w:rsid w:val="4DE90850"/>
    <w:rsid w:val="4DE9156D"/>
    <w:rsid w:val="4DE942ED"/>
    <w:rsid w:val="4DEA4CF4"/>
    <w:rsid w:val="4DEA7544"/>
    <w:rsid w:val="4DEB281B"/>
    <w:rsid w:val="4DEB2AE6"/>
    <w:rsid w:val="4DEB2C79"/>
    <w:rsid w:val="4DEB35E2"/>
    <w:rsid w:val="4DEB6377"/>
    <w:rsid w:val="4DEC535A"/>
    <w:rsid w:val="4DEC5415"/>
    <w:rsid w:val="4DED0341"/>
    <w:rsid w:val="4DED3925"/>
    <w:rsid w:val="4DED4371"/>
    <w:rsid w:val="4DED6349"/>
    <w:rsid w:val="4DED6593"/>
    <w:rsid w:val="4DEE3FB8"/>
    <w:rsid w:val="4DEE4F59"/>
    <w:rsid w:val="4DEE78CF"/>
    <w:rsid w:val="4DEE7D7E"/>
    <w:rsid w:val="4DEF0EBC"/>
    <w:rsid w:val="4DEF1712"/>
    <w:rsid w:val="4DEF1B4A"/>
    <w:rsid w:val="4DEF230B"/>
    <w:rsid w:val="4DEF5972"/>
    <w:rsid w:val="4DF00AB6"/>
    <w:rsid w:val="4DF01E53"/>
    <w:rsid w:val="4DF02908"/>
    <w:rsid w:val="4DF14773"/>
    <w:rsid w:val="4DF154AF"/>
    <w:rsid w:val="4DF1707F"/>
    <w:rsid w:val="4DF25957"/>
    <w:rsid w:val="4DF35797"/>
    <w:rsid w:val="4DF41455"/>
    <w:rsid w:val="4DF416CF"/>
    <w:rsid w:val="4DF41C64"/>
    <w:rsid w:val="4DF41F4C"/>
    <w:rsid w:val="4DF44002"/>
    <w:rsid w:val="4DF47921"/>
    <w:rsid w:val="4DF5033F"/>
    <w:rsid w:val="4DF530F4"/>
    <w:rsid w:val="4DF53699"/>
    <w:rsid w:val="4DF55447"/>
    <w:rsid w:val="4DF571F5"/>
    <w:rsid w:val="4DF57288"/>
    <w:rsid w:val="4DF60E55"/>
    <w:rsid w:val="4DF619BA"/>
    <w:rsid w:val="4DF62ED4"/>
    <w:rsid w:val="4DF63CB0"/>
    <w:rsid w:val="4DF64584"/>
    <w:rsid w:val="4DF64B12"/>
    <w:rsid w:val="4DF705E5"/>
    <w:rsid w:val="4DF70914"/>
    <w:rsid w:val="4DF70A42"/>
    <w:rsid w:val="4DF711BF"/>
    <w:rsid w:val="4DF71207"/>
    <w:rsid w:val="4DF73D65"/>
    <w:rsid w:val="4DF76086"/>
    <w:rsid w:val="4DF77045"/>
    <w:rsid w:val="4DF81A75"/>
    <w:rsid w:val="4DF94646"/>
    <w:rsid w:val="4DF949D7"/>
    <w:rsid w:val="4DF94F37"/>
    <w:rsid w:val="4DF96CE5"/>
    <w:rsid w:val="4DFA2A5E"/>
    <w:rsid w:val="4DFA480C"/>
    <w:rsid w:val="4DFA5AD6"/>
    <w:rsid w:val="4DFA5E1B"/>
    <w:rsid w:val="4DFB2947"/>
    <w:rsid w:val="4DFB2C2B"/>
    <w:rsid w:val="4DFB65D5"/>
    <w:rsid w:val="4DFB6C6A"/>
    <w:rsid w:val="4DFB6F66"/>
    <w:rsid w:val="4DFC0584"/>
    <w:rsid w:val="4DFC0F77"/>
    <w:rsid w:val="4DFC155A"/>
    <w:rsid w:val="4DFC2FFD"/>
    <w:rsid w:val="4DFC329A"/>
    <w:rsid w:val="4DFC4A28"/>
    <w:rsid w:val="4DFD4702"/>
    <w:rsid w:val="4DFE254E"/>
    <w:rsid w:val="4DFE3378"/>
    <w:rsid w:val="4DFE3A1A"/>
    <w:rsid w:val="4DFE42FC"/>
    <w:rsid w:val="4DFE75B9"/>
    <w:rsid w:val="4DFF04B8"/>
    <w:rsid w:val="4DFF082B"/>
    <w:rsid w:val="4DFF1E22"/>
    <w:rsid w:val="4DFF7A72"/>
    <w:rsid w:val="4E002DD8"/>
    <w:rsid w:val="4E003A00"/>
    <w:rsid w:val="4E00555B"/>
    <w:rsid w:val="4E0062C6"/>
    <w:rsid w:val="4E010090"/>
    <w:rsid w:val="4E010615"/>
    <w:rsid w:val="4E0112F9"/>
    <w:rsid w:val="4E012702"/>
    <w:rsid w:val="4E013DEC"/>
    <w:rsid w:val="4E015B9A"/>
    <w:rsid w:val="4E016BB7"/>
    <w:rsid w:val="4E016FBE"/>
    <w:rsid w:val="4E0232D7"/>
    <w:rsid w:val="4E023AD5"/>
    <w:rsid w:val="4E0256F8"/>
    <w:rsid w:val="4E0302C9"/>
    <w:rsid w:val="4E030E28"/>
    <w:rsid w:val="4E031912"/>
    <w:rsid w:val="4E031D1D"/>
    <w:rsid w:val="4E033CFC"/>
    <w:rsid w:val="4E034A76"/>
    <w:rsid w:val="4E035DB6"/>
    <w:rsid w:val="4E037B64"/>
    <w:rsid w:val="4E037DFF"/>
    <w:rsid w:val="4E037EE6"/>
    <w:rsid w:val="4E04321E"/>
    <w:rsid w:val="4E04568A"/>
    <w:rsid w:val="4E045743"/>
    <w:rsid w:val="4E047438"/>
    <w:rsid w:val="4E047810"/>
    <w:rsid w:val="4E047D27"/>
    <w:rsid w:val="4E0517CC"/>
    <w:rsid w:val="4E052BA9"/>
    <w:rsid w:val="4E0538DC"/>
    <w:rsid w:val="4E054045"/>
    <w:rsid w:val="4E054A8D"/>
    <w:rsid w:val="4E0566F8"/>
    <w:rsid w:val="4E056D40"/>
    <w:rsid w:val="4E060D84"/>
    <w:rsid w:val="4E061402"/>
    <w:rsid w:val="4E06542A"/>
    <w:rsid w:val="4E065F47"/>
    <w:rsid w:val="4E067654"/>
    <w:rsid w:val="4E07119A"/>
    <w:rsid w:val="4E072AF6"/>
    <w:rsid w:val="4E0750CB"/>
    <w:rsid w:val="4E077E22"/>
    <w:rsid w:val="4E0833CC"/>
    <w:rsid w:val="4E083C12"/>
    <w:rsid w:val="4E0875E2"/>
    <w:rsid w:val="4E09014D"/>
    <w:rsid w:val="4E090986"/>
    <w:rsid w:val="4E094A4F"/>
    <w:rsid w:val="4E097F07"/>
    <w:rsid w:val="4E0A0EF3"/>
    <w:rsid w:val="4E0A1856"/>
    <w:rsid w:val="4E0A20C3"/>
    <w:rsid w:val="4E0A3E8A"/>
    <w:rsid w:val="4E0A5081"/>
    <w:rsid w:val="4E0B00C5"/>
    <w:rsid w:val="4E0B128C"/>
    <w:rsid w:val="4E0B25E4"/>
    <w:rsid w:val="4E0B4C6B"/>
    <w:rsid w:val="4E0B6A19"/>
    <w:rsid w:val="4E0B6A5B"/>
    <w:rsid w:val="4E0B6C26"/>
    <w:rsid w:val="4E0C05CF"/>
    <w:rsid w:val="4E0C779B"/>
    <w:rsid w:val="4E0C79EA"/>
    <w:rsid w:val="4E0D09E3"/>
    <w:rsid w:val="4E0D2791"/>
    <w:rsid w:val="4E0D35E7"/>
    <w:rsid w:val="4E0D4016"/>
    <w:rsid w:val="4E0D453F"/>
    <w:rsid w:val="4E0D56E5"/>
    <w:rsid w:val="4E0D5D57"/>
    <w:rsid w:val="4E0E3C66"/>
    <w:rsid w:val="4E0F02B7"/>
    <w:rsid w:val="4E0F0CBC"/>
    <w:rsid w:val="4E0F0EAD"/>
    <w:rsid w:val="4E0F3392"/>
    <w:rsid w:val="4E0F686C"/>
    <w:rsid w:val="4E1028CD"/>
    <w:rsid w:val="4E102B54"/>
    <w:rsid w:val="4E10402F"/>
    <w:rsid w:val="4E105DDD"/>
    <w:rsid w:val="4E107CFC"/>
    <w:rsid w:val="4E110862"/>
    <w:rsid w:val="4E11118C"/>
    <w:rsid w:val="4E111BDC"/>
    <w:rsid w:val="4E115992"/>
    <w:rsid w:val="4E1170F0"/>
    <w:rsid w:val="4E117704"/>
    <w:rsid w:val="4E1202C4"/>
    <w:rsid w:val="4E1210B6"/>
    <w:rsid w:val="4E121B55"/>
    <w:rsid w:val="4E12250E"/>
    <w:rsid w:val="4E125FF9"/>
    <w:rsid w:val="4E127DA7"/>
    <w:rsid w:val="4E1313F6"/>
    <w:rsid w:val="4E131820"/>
    <w:rsid w:val="4E13385C"/>
    <w:rsid w:val="4E13667D"/>
    <w:rsid w:val="4E141C88"/>
    <w:rsid w:val="4E141D71"/>
    <w:rsid w:val="4E143B1F"/>
    <w:rsid w:val="4E1458CD"/>
    <w:rsid w:val="4E14658A"/>
    <w:rsid w:val="4E147C51"/>
    <w:rsid w:val="4E151100"/>
    <w:rsid w:val="4E151DA3"/>
    <w:rsid w:val="4E151F53"/>
    <w:rsid w:val="4E153D98"/>
    <w:rsid w:val="4E155253"/>
    <w:rsid w:val="4E157CCB"/>
    <w:rsid w:val="4E163165"/>
    <w:rsid w:val="4E164371"/>
    <w:rsid w:val="4E164FFE"/>
    <w:rsid w:val="4E1650B6"/>
    <w:rsid w:val="4E167FBB"/>
    <w:rsid w:val="4E170092"/>
    <w:rsid w:val="4E172C1E"/>
    <w:rsid w:val="4E173610"/>
    <w:rsid w:val="4E17691C"/>
    <w:rsid w:val="4E1805BF"/>
    <w:rsid w:val="4E183C32"/>
    <w:rsid w:val="4E18401A"/>
    <w:rsid w:val="4E184285"/>
    <w:rsid w:val="4E192052"/>
    <w:rsid w:val="4E192EE4"/>
    <w:rsid w:val="4E19336A"/>
    <w:rsid w:val="4E193EAD"/>
    <w:rsid w:val="4E194E4F"/>
    <w:rsid w:val="4E1A033A"/>
    <w:rsid w:val="4E1A6550"/>
    <w:rsid w:val="4E1A70F4"/>
    <w:rsid w:val="4E1A762A"/>
    <w:rsid w:val="4E1B020D"/>
    <w:rsid w:val="4E1B13D3"/>
    <w:rsid w:val="4E1B1742"/>
    <w:rsid w:val="4E1C0C26"/>
    <w:rsid w:val="4E1C29D4"/>
    <w:rsid w:val="4E1C3BBB"/>
    <w:rsid w:val="4E1C4782"/>
    <w:rsid w:val="4E1C6034"/>
    <w:rsid w:val="4E1C6E78"/>
    <w:rsid w:val="4E1C741C"/>
    <w:rsid w:val="4E1D0004"/>
    <w:rsid w:val="4E1D0323"/>
    <w:rsid w:val="4E1E04FA"/>
    <w:rsid w:val="4E1E3790"/>
    <w:rsid w:val="4E1E499E"/>
    <w:rsid w:val="4E1E4ED1"/>
    <w:rsid w:val="4E1E571B"/>
    <w:rsid w:val="4E1E7219"/>
    <w:rsid w:val="4E1E7797"/>
    <w:rsid w:val="4E1F24C4"/>
    <w:rsid w:val="4E1F4272"/>
    <w:rsid w:val="4E1F6361"/>
    <w:rsid w:val="4E1F7A26"/>
    <w:rsid w:val="4E200716"/>
    <w:rsid w:val="4E202280"/>
    <w:rsid w:val="4E2023C2"/>
    <w:rsid w:val="4E2025EA"/>
    <w:rsid w:val="4E2029A4"/>
    <w:rsid w:val="4E203CAC"/>
    <w:rsid w:val="4E2077F1"/>
    <w:rsid w:val="4E211718"/>
    <w:rsid w:val="4E212877"/>
    <w:rsid w:val="4E213F3E"/>
    <w:rsid w:val="4E213FA3"/>
    <w:rsid w:val="4E2140F4"/>
    <w:rsid w:val="4E214E73"/>
    <w:rsid w:val="4E215AE3"/>
    <w:rsid w:val="4E21623C"/>
    <w:rsid w:val="4E216598"/>
    <w:rsid w:val="4E217FEA"/>
    <w:rsid w:val="4E2226C4"/>
    <w:rsid w:val="4E224D71"/>
    <w:rsid w:val="4E227570"/>
    <w:rsid w:val="4E230E95"/>
    <w:rsid w:val="4E231BDA"/>
    <w:rsid w:val="4E231FB4"/>
    <w:rsid w:val="4E2323E4"/>
    <w:rsid w:val="4E233CA5"/>
    <w:rsid w:val="4E233D62"/>
    <w:rsid w:val="4E235B10"/>
    <w:rsid w:val="4E235D9D"/>
    <w:rsid w:val="4E236172"/>
    <w:rsid w:val="4E240D1D"/>
    <w:rsid w:val="4E240D43"/>
    <w:rsid w:val="4E240F03"/>
    <w:rsid w:val="4E241889"/>
    <w:rsid w:val="4E247602"/>
    <w:rsid w:val="4E251D3A"/>
    <w:rsid w:val="4E2528D1"/>
    <w:rsid w:val="4E254D3A"/>
    <w:rsid w:val="4E2552EC"/>
    <w:rsid w:val="4E255D2C"/>
    <w:rsid w:val="4E257ADB"/>
    <w:rsid w:val="4E26090D"/>
    <w:rsid w:val="4E261534"/>
    <w:rsid w:val="4E261AA5"/>
    <w:rsid w:val="4E263000"/>
    <w:rsid w:val="4E263853"/>
    <w:rsid w:val="4E2676B1"/>
    <w:rsid w:val="4E267CE6"/>
    <w:rsid w:val="4E274726"/>
    <w:rsid w:val="4E276C1B"/>
    <w:rsid w:val="4E280B54"/>
    <w:rsid w:val="4E2844A0"/>
    <w:rsid w:val="4E28529C"/>
    <w:rsid w:val="4E286018"/>
    <w:rsid w:val="4E28610E"/>
    <w:rsid w:val="4E286FB0"/>
    <w:rsid w:val="4E2875CB"/>
    <w:rsid w:val="4E287A26"/>
    <w:rsid w:val="4E290021"/>
    <w:rsid w:val="4E291FE4"/>
    <w:rsid w:val="4E293B34"/>
    <w:rsid w:val="4E2960C7"/>
    <w:rsid w:val="4E296E9F"/>
    <w:rsid w:val="4E297CCC"/>
    <w:rsid w:val="4E2A3343"/>
    <w:rsid w:val="4E2A3474"/>
    <w:rsid w:val="4E2A50F1"/>
    <w:rsid w:val="4E2A57A9"/>
    <w:rsid w:val="4E2A6045"/>
    <w:rsid w:val="4E2A7396"/>
    <w:rsid w:val="4E2A7AD5"/>
    <w:rsid w:val="4E2B0E69"/>
    <w:rsid w:val="4E2B2C17"/>
    <w:rsid w:val="4E2B2F33"/>
    <w:rsid w:val="4E2B5CEA"/>
    <w:rsid w:val="4E2B70BB"/>
    <w:rsid w:val="4E2B74D5"/>
    <w:rsid w:val="4E2B7E42"/>
    <w:rsid w:val="4E2C11BD"/>
    <w:rsid w:val="4E2C5C4A"/>
    <w:rsid w:val="4E2C5D94"/>
    <w:rsid w:val="4E2C5DC6"/>
    <w:rsid w:val="4E2D2E0C"/>
    <w:rsid w:val="4E2D2E33"/>
    <w:rsid w:val="4E2D4BE1"/>
    <w:rsid w:val="4E2D698F"/>
    <w:rsid w:val="4E2E4192"/>
    <w:rsid w:val="4E2F201A"/>
    <w:rsid w:val="4E2F2707"/>
    <w:rsid w:val="4E2F68D1"/>
    <w:rsid w:val="4E30022D"/>
    <w:rsid w:val="4E300241"/>
    <w:rsid w:val="4E302240"/>
    <w:rsid w:val="4E30399A"/>
    <w:rsid w:val="4E30647F"/>
    <w:rsid w:val="4E311C06"/>
    <w:rsid w:val="4E314BC2"/>
    <w:rsid w:val="4E3213F3"/>
    <w:rsid w:val="4E3221F7"/>
    <w:rsid w:val="4E3228F3"/>
    <w:rsid w:val="4E3234CE"/>
    <w:rsid w:val="4E323FA5"/>
    <w:rsid w:val="4E3247D7"/>
    <w:rsid w:val="4E3348B7"/>
    <w:rsid w:val="4E337B64"/>
    <w:rsid w:val="4E340D9C"/>
    <w:rsid w:val="4E3441C2"/>
    <w:rsid w:val="4E3453BE"/>
    <w:rsid w:val="4E345F70"/>
    <w:rsid w:val="4E347B01"/>
    <w:rsid w:val="4E352E25"/>
    <w:rsid w:val="4E353A96"/>
    <w:rsid w:val="4E355844"/>
    <w:rsid w:val="4E356DC4"/>
    <w:rsid w:val="4E3606EA"/>
    <w:rsid w:val="4E361358"/>
    <w:rsid w:val="4E361CE8"/>
    <w:rsid w:val="4E36286F"/>
    <w:rsid w:val="4E363FDC"/>
    <w:rsid w:val="4E365948"/>
    <w:rsid w:val="4E37050A"/>
    <w:rsid w:val="4E3715BC"/>
    <w:rsid w:val="4E3736A6"/>
    <w:rsid w:val="4E373DF8"/>
    <w:rsid w:val="4E375A60"/>
    <w:rsid w:val="4E37780E"/>
    <w:rsid w:val="4E3779B2"/>
    <w:rsid w:val="4E382467"/>
    <w:rsid w:val="4E383064"/>
    <w:rsid w:val="4E393586"/>
    <w:rsid w:val="4E39492D"/>
    <w:rsid w:val="4E395334"/>
    <w:rsid w:val="4E3A2449"/>
    <w:rsid w:val="4E3A2539"/>
    <w:rsid w:val="4E3A2F69"/>
    <w:rsid w:val="4E3B2BF0"/>
    <w:rsid w:val="4E3B3239"/>
    <w:rsid w:val="4E3B5550"/>
    <w:rsid w:val="4E3B65C9"/>
    <w:rsid w:val="4E3B72FE"/>
    <w:rsid w:val="4E3C0196"/>
    <w:rsid w:val="4E3C3076"/>
    <w:rsid w:val="4E3C4E24"/>
    <w:rsid w:val="4E3C5889"/>
    <w:rsid w:val="4E3C6BD2"/>
    <w:rsid w:val="4E3C6D19"/>
    <w:rsid w:val="4E3D18EA"/>
    <w:rsid w:val="4E3D1A7E"/>
    <w:rsid w:val="4E3D70E2"/>
    <w:rsid w:val="4E3D71AB"/>
    <w:rsid w:val="4E3E04AC"/>
    <w:rsid w:val="4E3E0983"/>
    <w:rsid w:val="4E3E09D7"/>
    <w:rsid w:val="4E3E14EB"/>
    <w:rsid w:val="4E3E294A"/>
    <w:rsid w:val="4E3E4261"/>
    <w:rsid w:val="4E3E6DEE"/>
    <w:rsid w:val="4E3F0215"/>
    <w:rsid w:val="4E3F15FC"/>
    <w:rsid w:val="4E3F66C2"/>
    <w:rsid w:val="4E4010D5"/>
    <w:rsid w:val="4E401E63"/>
    <w:rsid w:val="4E401F49"/>
    <w:rsid w:val="4E404914"/>
    <w:rsid w:val="4E40569A"/>
    <w:rsid w:val="4E4067A7"/>
    <w:rsid w:val="4E40695D"/>
    <w:rsid w:val="4E406B8A"/>
    <w:rsid w:val="4E406DDB"/>
    <w:rsid w:val="4E41068C"/>
    <w:rsid w:val="4E4107C9"/>
    <w:rsid w:val="4E411EA9"/>
    <w:rsid w:val="4E41243B"/>
    <w:rsid w:val="4E413604"/>
    <w:rsid w:val="4E4243EA"/>
    <w:rsid w:val="4E434405"/>
    <w:rsid w:val="4E435593"/>
    <w:rsid w:val="4E4361B3"/>
    <w:rsid w:val="4E43750F"/>
    <w:rsid w:val="4E437F61"/>
    <w:rsid w:val="4E447ECF"/>
    <w:rsid w:val="4E45017D"/>
    <w:rsid w:val="4E452B94"/>
    <w:rsid w:val="4E453CD9"/>
    <w:rsid w:val="4E456CE3"/>
    <w:rsid w:val="4E464567"/>
    <w:rsid w:val="4E465151"/>
    <w:rsid w:val="4E4671A0"/>
    <w:rsid w:val="4E467A51"/>
    <w:rsid w:val="4E467CA6"/>
    <w:rsid w:val="4E4719DF"/>
    <w:rsid w:val="4E472ADD"/>
    <w:rsid w:val="4E473EF5"/>
    <w:rsid w:val="4E474702"/>
    <w:rsid w:val="4E475512"/>
    <w:rsid w:val="4E47556D"/>
    <w:rsid w:val="4E4759C6"/>
    <w:rsid w:val="4E481A1B"/>
    <w:rsid w:val="4E483EDA"/>
    <w:rsid w:val="4E485577"/>
    <w:rsid w:val="4E485CF7"/>
    <w:rsid w:val="4E4869FD"/>
    <w:rsid w:val="4E48715A"/>
    <w:rsid w:val="4E48798B"/>
    <w:rsid w:val="4E493D43"/>
    <w:rsid w:val="4E49717E"/>
    <w:rsid w:val="4E4979A8"/>
    <w:rsid w:val="4E497DF7"/>
    <w:rsid w:val="4E4A12EF"/>
    <w:rsid w:val="4E4A3B4C"/>
    <w:rsid w:val="4E4A5793"/>
    <w:rsid w:val="4E4A6555"/>
    <w:rsid w:val="4E4B32B9"/>
    <w:rsid w:val="4E4B4EB2"/>
    <w:rsid w:val="4E4B5017"/>
    <w:rsid w:val="4E4B7C6A"/>
    <w:rsid w:val="4E4C150B"/>
    <w:rsid w:val="4E4C2B8C"/>
    <w:rsid w:val="4E4C4AFA"/>
    <w:rsid w:val="4E4C680E"/>
    <w:rsid w:val="4E4C7F4F"/>
    <w:rsid w:val="4E4D0DDF"/>
    <w:rsid w:val="4E4D6C3E"/>
    <w:rsid w:val="4E4D7031"/>
    <w:rsid w:val="4E4D7749"/>
    <w:rsid w:val="4E4E02EF"/>
    <w:rsid w:val="4E4E112E"/>
    <w:rsid w:val="4E4E44F6"/>
    <w:rsid w:val="4E4E5F2C"/>
    <w:rsid w:val="4E4F0218"/>
    <w:rsid w:val="4E4F3D01"/>
    <w:rsid w:val="4E4F5DFC"/>
    <w:rsid w:val="4E4F6905"/>
    <w:rsid w:val="4E4F7106"/>
    <w:rsid w:val="4E5008D0"/>
    <w:rsid w:val="4E500C3F"/>
    <w:rsid w:val="4E50120C"/>
    <w:rsid w:val="4E501598"/>
    <w:rsid w:val="4E5024FE"/>
    <w:rsid w:val="4E51661F"/>
    <w:rsid w:val="4E517186"/>
    <w:rsid w:val="4E517865"/>
    <w:rsid w:val="4E52289A"/>
    <w:rsid w:val="4E523EE9"/>
    <w:rsid w:val="4E525AD6"/>
    <w:rsid w:val="4E5265F0"/>
    <w:rsid w:val="4E53150C"/>
    <w:rsid w:val="4E532EA2"/>
    <w:rsid w:val="4E535361"/>
    <w:rsid w:val="4E535D46"/>
    <w:rsid w:val="4E536DB0"/>
    <w:rsid w:val="4E53773C"/>
    <w:rsid w:val="4E5403C0"/>
    <w:rsid w:val="4E54216E"/>
    <w:rsid w:val="4E542868"/>
    <w:rsid w:val="4E5464E9"/>
    <w:rsid w:val="4E546612"/>
    <w:rsid w:val="4E5474D6"/>
    <w:rsid w:val="4E557C94"/>
    <w:rsid w:val="4E5618F2"/>
    <w:rsid w:val="4E563BD2"/>
    <w:rsid w:val="4E564138"/>
    <w:rsid w:val="4E566574"/>
    <w:rsid w:val="4E570203"/>
    <w:rsid w:val="4E571C5E"/>
    <w:rsid w:val="4E571D5F"/>
    <w:rsid w:val="4E573A0C"/>
    <w:rsid w:val="4E575794"/>
    <w:rsid w:val="4E577EB0"/>
    <w:rsid w:val="4E5864F2"/>
    <w:rsid w:val="4E590239"/>
    <w:rsid w:val="4E5931B8"/>
    <w:rsid w:val="4E593A09"/>
    <w:rsid w:val="4E5959D6"/>
    <w:rsid w:val="4E5964F7"/>
    <w:rsid w:val="4E597784"/>
    <w:rsid w:val="4E597982"/>
    <w:rsid w:val="4E5A514A"/>
    <w:rsid w:val="4E5B34FC"/>
    <w:rsid w:val="4E5B6B5F"/>
    <w:rsid w:val="4E5B79A0"/>
    <w:rsid w:val="4E5C1022"/>
    <w:rsid w:val="4E5C450E"/>
    <w:rsid w:val="4E5C54C6"/>
    <w:rsid w:val="4E5C5905"/>
    <w:rsid w:val="4E5C680E"/>
    <w:rsid w:val="4E5C7274"/>
    <w:rsid w:val="4E5D0341"/>
    <w:rsid w:val="4E5D2DD2"/>
    <w:rsid w:val="4E5D3783"/>
    <w:rsid w:val="4E5D6746"/>
    <w:rsid w:val="4E5E0C23"/>
    <w:rsid w:val="4E5E3241"/>
    <w:rsid w:val="4E5E4C18"/>
    <w:rsid w:val="4E5E57C4"/>
    <w:rsid w:val="4E5F0C0E"/>
    <w:rsid w:val="4E5F5982"/>
    <w:rsid w:val="4E5F6030"/>
    <w:rsid w:val="4E5F697C"/>
    <w:rsid w:val="4E600B13"/>
    <w:rsid w:val="4E6018DB"/>
    <w:rsid w:val="4E602517"/>
    <w:rsid w:val="4E604F8D"/>
    <w:rsid w:val="4E606D65"/>
    <w:rsid w:val="4E610A1E"/>
    <w:rsid w:val="4E61488B"/>
    <w:rsid w:val="4E6162CB"/>
    <w:rsid w:val="4E616639"/>
    <w:rsid w:val="4E620A47"/>
    <w:rsid w:val="4E62222F"/>
    <w:rsid w:val="4E62272A"/>
    <w:rsid w:val="4E623C1C"/>
    <w:rsid w:val="4E6323B1"/>
    <w:rsid w:val="4E633C51"/>
    <w:rsid w:val="4E634A61"/>
    <w:rsid w:val="4E634C14"/>
    <w:rsid w:val="4E6356E6"/>
    <w:rsid w:val="4E6359E5"/>
    <w:rsid w:val="4E6360DE"/>
    <w:rsid w:val="4E636855"/>
    <w:rsid w:val="4E641B9E"/>
    <w:rsid w:val="4E644589"/>
    <w:rsid w:val="4E645A6E"/>
    <w:rsid w:val="4E6525CD"/>
    <w:rsid w:val="4E65437B"/>
    <w:rsid w:val="4E656129"/>
    <w:rsid w:val="4E6600F3"/>
    <w:rsid w:val="4E660AF6"/>
    <w:rsid w:val="4E661EA1"/>
    <w:rsid w:val="4E665027"/>
    <w:rsid w:val="4E6655FD"/>
    <w:rsid w:val="4E6673B5"/>
    <w:rsid w:val="4E670C45"/>
    <w:rsid w:val="4E672E45"/>
    <w:rsid w:val="4E675C6F"/>
    <w:rsid w:val="4E680309"/>
    <w:rsid w:val="4E681357"/>
    <w:rsid w:val="4E683E6B"/>
    <w:rsid w:val="4E6867AE"/>
    <w:rsid w:val="4E6908F9"/>
    <w:rsid w:val="4E692B3C"/>
    <w:rsid w:val="4E694A00"/>
    <w:rsid w:val="4E69725B"/>
    <w:rsid w:val="4E697477"/>
    <w:rsid w:val="4E6A1991"/>
    <w:rsid w:val="4E6A4621"/>
    <w:rsid w:val="4E6A6F1A"/>
    <w:rsid w:val="4E6A73C2"/>
    <w:rsid w:val="4E6A7592"/>
    <w:rsid w:val="4E6A78E3"/>
    <w:rsid w:val="4E6A7BE3"/>
    <w:rsid w:val="4E6B10BB"/>
    <w:rsid w:val="4E6B144B"/>
    <w:rsid w:val="4E6B4968"/>
    <w:rsid w:val="4E6B76D9"/>
    <w:rsid w:val="4E6C3227"/>
    <w:rsid w:val="4E6C395B"/>
    <w:rsid w:val="4E6C5709"/>
    <w:rsid w:val="4E6C5868"/>
    <w:rsid w:val="4E6D278B"/>
    <w:rsid w:val="4E6D3230"/>
    <w:rsid w:val="4E6D6203"/>
    <w:rsid w:val="4E6D74EB"/>
    <w:rsid w:val="4E6E043B"/>
    <w:rsid w:val="4E6E344D"/>
    <w:rsid w:val="4E6E5455"/>
    <w:rsid w:val="4E6F0752"/>
    <w:rsid w:val="4E6F0D56"/>
    <w:rsid w:val="4E6F59F8"/>
    <w:rsid w:val="4E6F6FA8"/>
    <w:rsid w:val="4E701485"/>
    <w:rsid w:val="4E701699"/>
    <w:rsid w:val="4E703038"/>
    <w:rsid w:val="4E7054E1"/>
    <w:rsid w:val="4E707A86"/>
    <w:rsid w:val="4E710F72"/>
    <w:rsid w:val="4E714AA9"/>
    <w:rsid w:val="4E716530"/>
    <w:rsid w:val="4E717099"/>
    <w:rsid w:val="4E717DB8"/>
    <w:rsid w:val="4E720529"/>
    <w:rsid w:val="4E720846"/>
    <w:rsid w:val="4E721C6A"/>
    <w:rsid w:val="4E724CEA"/>
    <w:rsid w:val="4E72647F"/>
    <w:rsid w:val="4E72668C"/>
    <w:rsid w:val="4E731A88"/>
    <w:rsid w:val="4E7341FB"/>
    <w:rsid w:val="4E736BF3"/>
    <w:rsid w:val="4E74107F"/>
    <w:rsid w:val="4E742810"/>
    <w:rsid w:val="4E7445BE"/>
    <w:rsid w:val="4E74636C"/>
    <w:rsid w:val="4E7500F3"/>
    <w:rsid w:val="4E75082D"/>
    <w:rsid w:val="4E7520E4"/>
    <w:rsid w:val="4E7524C7"/>
    <w:rsid w:val="4E754B22"/>
    <w:rsid w:val="4E760336"/>
    <w:rsid w:val="4E766588"/>
    <w:rsid w:val="4E77033A"/>
    <w:rsid w:val="4E772300"/>
    <w:rsid w:val="4E77322E"/>
    <w:rsid w:val="4E7740AE"/>
    <w:rsid w:val="4E774306"/>
    <w:rsid w:val="4E77552E"/>
    <w:rsid w:val="4E775E5C"/>
    <w:rsid w:val="4E7810D4"/>
    <w:rsid w:val="4E7812DF"/>
    <w:rsid w:val="4E781F0A"/>
    <w:rsid w:val="4E782796"/>
    <w:rsid w:val="4E786507"/>
    <w:rsid w:val="4E787F9E"/>
    <w:rsid w:val="4E791BD4"/>
    <w:rsid w:val="4E792417"/>
    <w:rsid w:val="4E79283F"/>
    <w:rsid w:val="4E792A43"/>
    <w:rsid w:val="4E7941A2"/>
    <w:rsid w:val="4E797E26"/>
    <w:rsid w:val="4E7A03D2"/>
    <w:rsid w:val="4E7A08D1"/>
    <w:rsid w:val="4E7A644B"/>
    <w:rsid w:val="4E7A7301"/>
    <w:rsid w:val="4E7B3B9E"/>
    <w:rsid w:val="4E7B594C"/>
    <w:rsid w:val="4E7B76FB"/>
    <w:rsid w:val="4E7C3473"/>
    <w:rsid w:val="4E7C3FC0"/>
    <w:rsid w:val="4E7C5AD8"/>
    <w:rsid w:val="4E7D2BF2"/>
    <w:rsid w:val="4E7D563C"/>
    <w:rsid w:val="4E7D643F"/>
    <w:rsid w:val="4E7D6D7D"/>
    <w:rsid w:val="4E7D7ABA"/>
    <w:rsid w:val="4E7E16CB"/>
    <w:rsid w:val="4E7F0D8B"/>
    <w:rsid w:val="4E7F6B08"/>
    <w:rsid w:val="4E8008F1"/>
    <w:rsid w:val="4E8011B5"/>
    <w:rsid w:val="4E80426E"/>
    <w:rsid w:val="4E8056FE"/>
    <w:rsid w:val="4E810FA4"/>
    <w:rsid w:val="4E8122FA"/>
    <w:rsid w:val="4E816CDB"/>
    <w:rsid w:val="4E824F2D"/>
    <w:rsid w:val="4E8259A3"/>
    <w:rsid w:val="4E830CA5"/>
    <w:rsid w:val="4E831018"/>
    <w:rsid w:val="4E8314AE"/>
    <w:rsid w:val="4E8319E6"/>
    <w:rsid w:val="4E832A53"/>
    <w:rsid w:val="4E836B6B"/>
    <w:rsid w:val="4E84293E"/>
    <w:rsid w:val="4E844D41"/>
    <w:rsid w:val="4E845DD1"/>
    <w:rsid w:val="4E8462A0"/>
    <w:rsid w:val="4E84656D"/>
    <w:rsid w:val="4E850579"/>
    <w:rsid w:val="4E852778"/>
    <w:rsid w:val="4E854B57"/>
    <w:rsid w:val="4E855305"/>
    <w:rsid w:val="4E8567CB"/>
    <w:rsid w:val="4E856E74"/>
    <w:rsid w:val="4E861570"/>
    <w:rsid w:val="4E8651D3"/>
    <w:rsid w:val="4E8727E3"/>
    <w:rsid w:val="4E874532"/>
    <w:rsid w:val="4E877E2F"/>
    <w:rsid w:val="4E8812BF"/>
    <w:rsid w:val="4E884DEF"/>
    <w:rsid w:val="4E8A02B5"/>
    <w:rsid w:val="4E8A5B90"/>
    <w:rsid w:val="4E8A7492"/>
    <w:rsid w:val="4E8A7968"/>
    <w:rsid w:val="4E8A7EF1"/>
    <w:rsid w:val="4E8B1B4F"/>
    <w:rsid w:val="4E8B4335"/>
    <w:rsid w:val="4E8B4E97"/>
    <w:rsid w:val="4E8B6EBF"/>
    <w:rsid w:val="4E8C2811"/>
    <w:rsid w:val="4E8C7B5A"/>
    <w:rsid w:val="4E8D38D2"/>
    <w:rsid w:val="4E8D5131"/>
    <w:rsid w:val="4E8D6872"/>
    <w:rsid w:val="4E8E1784"/>
    <w:rsid w:val="4E8E69C0"/>
    <w:rsid w:val="4E8F079F"/>
    <w:rsid w:val="4E8F1537"/>
    <w:rsid w:val="4E8F1A62"/>
    <w:rsid w:val="4E8F31A6"/>
    <w:rsid w:val="4E8F44BE"/>
    <w:rsid w:val="4E8F764A"/>
    <w:rsid w:val="4E90237F"/>
    <w:rsid w:val="4E902622"/>
    <w:rsid w:val="4E90766F"/>
    <w:rsid w:val="4E9133C2"/>
    <w:rsid w:val="4E913CF2"/>
    <w:rsid w:val="4E915170"/>
    <w:rsid w:val="4E9177FE"/>
    <w:rsid w:val="4E920EE8"/>
    <w:rsid w:val="4E92466E"/>
    <w:rsid w:val="4E927ABF"/>
    <w:rsid w:val="4E931470"/>
    <w:rsid w:val="4E935028"/>
    <w:rsid w:val="4E93713A"/>
    <w:rsid w:val="4E9407BC"/>
    <w:rsid w:val="4E942743"/>
    <w:rsid w:val="4E9443E8"/>
    <w:rsid w:val="4E9449AE"/>
    <w:rsid w:val="4E944C60"/>
    <w:rsid w:val="4E945A5C"/>
    <w:rsid w:val="4E945C3D"/>
    <w:rsid w:val="4E9538C3"/>
    <w:rsid w:val="4E955C33"/>
    <w:rsid w:val="4E962786"/>
    <w:rsid w:val="4E965DAC"/>
    <w:rsid w:val="4E9667EE"/>
    <w:rsid w:val="4E9702AC"/>
    <w:rsid w:val="4E971B5D"/>
    <w:rsid w:val="4E9724F5"/>
    <w:rsid w:val="4E975AD7"/>
    <w:rsid w:val="4E9764FE"/>
    <w:rsid w:val="4E9767AB"/>
    <w:rsid w:val="4E980DB4"/>
    <w:rsid w:val="4E980F7A"/>
    <w:rsid w:val="4E9838A7"/>
    <w:rsid w:val="4E984750"/>
    <w:rsid w:val="4E985DC5"/>
    <w:rsid w:val="4E9904C8"/>
    <w:rsid w:val="4E991F0B"/>
    <w:rsid w:val="4E992DD9"/>
    <w:rsid w:val="4E994E15"/>
    <w:rsid w:val="4E996CD0"/>
    <w:rsid w:val="4E9A0C44"/>
    <w:rsid w:val="4E9A5CE9"/>
    <w:rsid w:val="4E9A62A5"/>
    <w:rsid w:val="4E9A6FEE"/>
    <w:rsid w:val="4E9B0E76"/>
    <w:rsid w:val="4E9B5FEF"/>
    <w:rsid w:val="4E9B75A7"/>
    <w:rsid w:val="4E9B7D9D"/>
    <w:rsid w:val="4E9C056E"/>
    <w:rsid w:val="4E9C0BC5"/>
    <w:rsid w:val="4E9C26BF"/>
    <w:rsid w:val="4E9C50B5"/>
    <w:rsid w:val="4E9C58C3"/>
    <w:rsid w:val="4E9C6AF3"/>
    <w:rsid w:val="4E9C721A"/>
    <w:rsid w:val="4E9D1D67"/>
    <w:rsid w:val="4E9D422A"/>
    <w:rsid w:val="4E9D56BF"/>
    <w:rsid w:val="4E9D67FB"/>
    <w:rsid w:val="4E9D73B0"/>
    <w:rsid w:val="4E9D7BD3"/>
    <w:rsid w:val="4E9E0C0D"/>
    <w:rsid w:val="4E9E163B"/>
    <w:rsid w:val="4E9E3C5D"/>
    <w:rsid w:val="4E9E60B6"/>
    <w:rsid w:val="4E9E77F7"/>
    <w:rsid w:val="4E9E788D"/>
    <w:rsid w:val="4EA053B3"/>
    <w:rsid w:val="4EA07161"/>
    <w:rsid w:val="4EA07FD5"/>
    <w:rsid w:val="4EA10119"/>
    <w:rsid w:val="4EA11F9B"/>
    <w:rsid w:val="4EA13CE0"/>
    <w:rsid w:val="4EA20CE3"/>
    <w:rsid w:val="4EA2112B"/>
    <w:rsid w:val="4EA229FA"/>
    <w:rsid w:val="4EA22E98"/>
    <w:rsid w:val="4EA2613A"/>
    <w:rsid w:val="4EA2737D"/>
    <w:rsid w:val="4EA312FE"/>
    <w:rsid w:val="4EA31B6A"/>
    <w:rsid w:val="4EA330F5"/>
    <w:rsid w:val="4EA33323"/>
    <w:rsid w:val="4EA34E76"/>
    <w:rsid w:val="4EA36892"/>
    <w:rsid w:val="4EA3747C"/>
    <w:rsid w:val="4EA406F6"/>
    <w:rsid w:val="4EA40A65"/>
    <w:rsid w:val="4EA40AAA"/>
    <w:rsid w:val="4EA43411"/>
    <w:rsid w:val="4EA4418E"/>
    <w:rsid w:val="4EA513BD"/>
    <w:rsid w:val="4EA533B8"/>
    <w:rsid w:val="4EA56E6D"/>
    <w:rsid w:val="4EA64C76"/>
    <w:rsid w:val="4EA672BC"/>
    <w:rsid w:val="4EA74993"/>
    <w:rsid w:val="4EA763A6"/>
    <w:rsid w:val="4EA766C6"/>
    <w:rsid w:val="4EA76741"/>
    <w:rsid w:val="4EA8070C"/>
    <w:rsid w:val="4EA824BA"/>
    <w:rsid w:val="4EA8347A"/>
    <w:rsid w:val="4EA84268"/>
    <w:rsid w:val="4EA85648"/>
    <w:rsid w:val="4EA8711B"/>
    <w:rsid w:val="4EA913DD"/>
    <w:rsid w:val="4EA923B8"/>
    <w:rsid w:val="4EA92A2A"/>
    <w:rsid w:val="4EA92AE0"/>
    <w:rsid w:val="4EA931C9"/>
    <w:rsid w:val="4EA941CC"/>
    <w:rsid w:val="4EA96CB6"/>
    <w:rsid w:val="4EAA1ACE"/>
    <w:rsid w:val="4EAA22D5"/>
    <w:rsid w:val="4EAA3D57"/>
    <w:rsid w:val="4EAA4484"/>
    <w:rsid w:val="4EAA459F"/>
    <w:rsid w:val="4EAA56B5"/>
    <w:rsid w:val="4EAA6232"/>
    <w:rsid w:val="4EAA7239"/>
    <w:rsid w:val="4EAA7FE0"/>
    <w:rsid w:val="4EAB0005"/>
    <w:rsid w:val="4EAB057C"/>
    <w:rsid w:val="4EAB1DFB"/>
    <w:rsid w:val="4EAB6A87"/>
    <w:rsid w:val="4EAB7F8E"/>
    <w:rsid w:val="4EAC01FC"/>
    <w:rsid w:val="4EAC1F19"/>
    <w:rsid w:val="4EAC3639"/>
    <w:rsid w:val="4EAC3D58"/>
    <w:rsid w:val="4EAC5131"/>
    <w:rsid w:val="4EAC6F42"/>
    <w:rsid w:val="4EAD1B4A"/>
    <w:rsid w:val="4EAD344C"/>
    <w:rsid w:val="4EAD34DD"/>
    <w:rsid w:val="4EAD471B"/>
    <w:rsid w:val="4EAD73F0"/>
    <w:rsid w:val="4EAD7AD0"/>
    <w:rsid w:val="4EAE270C"/>
    <w:rsid w:val="4EAE2FF3"/>
    <w:rsid w:val="4EAE3744"/>
    <w:rsid w:val="4EAE7D7D"/>
    <w:rsid w:val="4EAF0979"/>
    <w:rsid w:val="4EAF0E6B"/>
    <w:rsid w:val="4EAF1A9A"/>
    <w:rsid w:val="4EAF3848"/>
    <w:rsid w:val="4EAF55F6"/>
    <w:rsid w:val="4EAF703B"/>
    <w:rsid w:val="4EAF71A5"/>
    <w:rsid w:val="4EB004CB"/>
    <w:rsid w:val="4EB00B88"/>
    <w:rsid w:val="4EB05E33"/>
    <w:rsid w:val="4EB11F7D"/>
    <w:rsid w:val="4EB15812"/>
    <w:rsid w:val="4EB175C0"/>
    <w:rsid w:val="4EB17D2C"/>
    <w:rsid w:val="4EB22579"/>
    <w:rsid w:val="4EB25017"/>
    <w:rsid w:val="4EB250E6"/>
    <w:rsid w:val="4EB3158A"/>
    <w:rsid w:val="4EB318CF"/>
    <w:rsid w:val="4EB325F9"/>
    <w:rsid w:val="4EB33338"/>
    <w:rsid w:val="4EB33829"/>
    <w:rsid w:val="4EB34B20"/>
    <w:rsid w:val="4EB354D1"/>
    <w:rsid w:val="4EB358C8"/>
    <w:rsid w:val="4EB36E4C"/>
    <w:rsid w:val="4EB405FB"/>
    <w:rsid w:val="4EB42325"/>
    <w:rsid w:val="4EB44B8B"/>
    <w:rsid w:val="4EB45A8C"/>
    <w:rsid w:val="4EB470B0"/>
    <w:rsid w:val="4EB52EAD"/>
    <w:rsid w:val="4EB559FD"/>
    <w:rsid w:val="4EB6109F"/>
    <w:rsid w:val="4EB63937"/>
    <w:rsid w:val="4EB640F1"/>
    <w:rsid w:val="4EB66230"/>
    <w:rsid w:val="4EB66985"/>
    <w:rsid w:val="4EB66F22"/>
    <w:rsid w:val="4EB83CBD"/>
    <w:rsid w:val="4EB83F5C"/>
    <w:rsid w:val="4EB86BA1"/>
    <w:rsid w:val="4EB871EB"/>
    <w:rsid w:val="4EB90223"/>
    <w:rsid w:val="4EB91B4E"/>
    <w:rsid w:val="4EB92CBE"/>
    <w:rsid w:val="4EB946C7"/>
    <w:rsid w:val="4EB96475"/>
    <w:rsid w:val="4EBA2CA1"/>
    <w:rsid w:val="4EBA2DEE"/>
    <w:rsid w:val="4EBA4AE3"/>
    <w:rsid w:val="4EBA532C"/>
    <w:rsid w:val="4EBA588F"/>
    <w:rsid w:val="4EBA746F"/>
    <w:rsid w:val="4EBB2D8F"/>
    <w:rsid w:val="4EBB3F9B"/>
    <w:rsid w:val="4EBB416A"/>
    <w:rsid w:val="4EBB53B2"/>
    <w:rsid w:val="4EBB6D1F"/>
    <w:rsid w:val="4EBC01AF"/>
    <w:rsid w:val="4EBC426C"/>
    <w:rsid w:val="4EBD4210"/>
    <w:rsid w:val="4EBD5695"/>
    <w:rsid w:val="4EBE143F"/>
    <w:rsid w:val="4EBE1CDD"/>
    <w:rsid w:val="4EBE43CB"/>
    <w:rsid w:val="4EBE56A0"/>
    <w:rsid w:val="4EBE7F2F"/>
    <w:rsid w:val="4EBF04B1"/>
    <w:rsid w:val="4EBF1799"/>
    <w:rsid w:val="4EBF70C1"/>
    <w:rsid w:val="4EC00C58"/>
    <w:rsid w:val="4EC02555"/>
    <w:rsid w:val="4EC040F9"/>
    <w:rsid w:val="4EC04E6D"/>
    <w:rsid w:val="4EC05A55"/>
    <w:rsid w:val="4EC07B5F"/>
    <w:rsid w:val="4EC07FC0"/>
    <w:rsid w:val="4EC13608"/>
    <w:rsid w:val="4EC14B27"/>
    <w:rsid w:val="4EC20355"/>
    <w:rsid w:val="4EC209D3"/>
    <w:rsid w:val="4EC21248"/>
    <w:rsid w:val="4EC221B6"/>
    <w:rsid w:val="4EC2357B"/>
    <w:rsid w:val="4EC25894"/>
    <w:rsid w:val="4EC26210"/>
    <w:rsid w:val="4EC27184"/>
    <w:rsid w:val="4EC279CC"/>
    <w:rsid w:val="4EC304DB"/>
    <w:rsid w:val="4EC3367F"/>
    <w:rsid w:val="4EC33C3A"/>
    <w:rsid w:val="4EC42DAB"/>
    <w:rsid w:val="4EC44C59"/>
    <w:rsid w:val="4EC45545"/>
    <w:rsid w:val="4EC47DD1"/>
    <w:rsid w:val="4EC50A36"/>
    <w:rsid w:val="4EC512BE"/>
    <w:rsid w:val="4EC516B6"/>
    <w:rsid w:val="4EC5306C"/>
    <w:rsid w:val="4EC547A2"/>
    <w:rsid w:val="4EC54E1A"/>
    <w:rsid w:val="4EC56BC8"/>
    <w:rsid w:val="4EC67249"/>
    <w:rsid w:val="4EC72940"/>
    <w:rsid w:val="4EC74844"/>
    <w:rsid w:val="4EC750F4"/>
    <w:rsid w:val="4EC76987"/>
    <w:rsid w:val="4EC769FD"/>
    <w:rsid w:val="4EC77F20"/>
    <w:rsid w:val="4EC82D90"/>
    <w:rsid w:val="4EC87578"/>
    <w:rsid w:val="4EC92B5C"/>
    <w:rsid w:val="4EC963EA"/>
    <w:rsid w:val="4ECA0682"/>
    <w:rsid w:val="4ECA68D4"/>
    <w:rsid w:val="4ECB0E0C"/>
    <w:rsid w:val="4ECB21A1"/>
    <w:rsid w:val="4ECC43FA"/>
    <w:rsid w:val="4ECC61A8"/>
    <w:rsid w:val="4ECC7CA4"/>
    <w:rsid w:val="4ECD1134"/>
    <w:rsid w:val="4ECD19D4"/>
    <w:rsid w:val="4ECD1F20"/>
    <w:rsid w:val="4ECD29C7"/>
    <w:rsid w:val="4ECD3CCE"/>
    <w:rsid w:val="4ECE0172"/>
    <w:rsid w:val="4ECE3A54"/>
    <w:rsid w:val="4ECE5195"/>
    <w:rsid w:val="4ECF13C9"/>
    <w:rsid w:val="4ECF3EEA"/>
    <w:rsid w:val="4ECF4085"/>
    <w:rsid w:val="4ECF4EE4"/>
    <w:rsid w:val="4ECF7A46"/>
    <w:rsid w:val="4ED03843"/>
    <w:rsid w:val="4ED0539D"/>
    <w:rsid w:val="4ED11A10"/>
    <w:rsid w:val="4ED137BE"/>
    <w:rsid w:val="4ED13B16"/>
    <w:rsid w:val="4ED16A53"/>
    <w:rsid w:val="4ED17C62"/>
    <w:rsid w:val="4ED212E5"/>
    <w:rsid w:val="4ED22C92"/>
    <w:rsid w:val="4ED23DD4"/>
    <w:rsid w:val="4ED307D3"/>
    <w:rsid w:val="4ED30E33"/>
    <w:rsid w:val="4ED31DB2"/>
    <w:rsid w:val="4ED32933"/>
    <w:rsid w:val="4ED32EA3"/>
    <w:rsid w:val="4ED32FA7"/>
    <w:rsid w:val="4ED33865"/>
    <w:rsid w:val="4ED35788"/>
    <w:rsid w:val="4ED40086"/>
    <w:rsid w:val="4ED41007"/>
    <w:rsid w:val="4ED43D8A"/>
    <w:rsid w:val="4ED4505D"/>
    <w:rsid w:val="4ED51530"/>
    <w:rsid w:val="4ED52497"/>
    <w:rsid w:val="4ED55E22"/>
    <w:rsid w:val="4ED56DC3"/>
    <w:rsid w:val="4ED60DD5"/>
    <w:rsid w:val="4ED6126B"/>
    <w:rsid w:val="4ED6285E"/>
    <w:rsid w:val="4ED63927"/>
    <w:rsid w:val="4ED65279"/>
    <w:rsid w:val="4ED655C1"/>
    <w:rsid w:val="4ED67027"/>
    <w:rsid w:val="4ED70F4C"/>
    <w:rsid w:val="4ED735AB"/>
    <w:rsid w:val="4ED736E4"/>
    <w:rsid w:val="4ED74DB7"/>
    <w:rsid w:val="4ED77988"/>
    <w:rsid w:val="4ED80CF4"/>
    <w:rsid w:val="4ED80FF1"/>
    <w:rsid w:val="4ED81308"/>
    <w:rsid w:val="4ED817CF"/>
    <w:rsid w:val="4ED82D9F"/>
    <w:rsid w:val="4ED82DC2"/>
    <w:rsid w:val="4ED83285"/>
    <w:rsid w:val="4ED84019"/>
    <w:rsid w:val="4ED85BF4"/>
    <w:rsid w:val="4ED9021D"/>
    <w:rsid w:val="4ED908C5"/>
    <w:rsid w:val="4ED922A8"/>
    <w:rsid w:val="4ED92913"/>
    <w:rsid w:val="4ED96B17"/>
    <w:rsid w:val="4EDA0F7D"/>
    <w:rsid w:val="4EDA2D39"/>
    <w:rsid w:val="4EDA3192"/>
    <w:rsid w:val="4EDB288F"/>
    <w:rsid w:val="4EDB69F5"/>
    <w:rsid w:val="4EDB720F"/>
    <w:rsid w:val="4EDB72D1"/>
    <w:rsid w:val="4EDB7EFD"/>
    <w:rsid w:val="4EDC0C29"/>
    <w:rsid w:val="4EDC448F"/>
    <w:rsid w:val="4EDC53EC"/>
    <w:rsid w:val="4EDC62B6"/>
    <w:rsid w:val="4EDD03B5"/>
    <w:rsid w:val="4EDD2163"/>
    <w:rsid w:val="4EDD2CC1"/>
    <w:rsid w:val="4EDD614A"/>
    <w:rsid w:val="4EDD6607"/>
    <w:rsid w:val="4EDD690D"/>
    <w:rsid w:val="4EDD6D53"/>
    <w:rsid w:val="4EDD74E8"/>
    <w:rsid w:val="4EDD7ED7"/>
    <w:rsid w:val="4EDE0D99"/>
    <w:rsid w:val="4EDE4C8A"/>
    <w:rsid w:val="4EDE5EDB"/>
    <w:rsid w:val="4EDF1132"/>
    <w:rsid w:val="4EDF237F"/>
    <w:rsid w:val="4EDF445E"/>
    <w:rsid w:val="4EDF49D9"/>
    <w:rsid w:val="4EDF6859"/>
    <w:rsid w:val="4EE05B65"/>
    <w:rsid w:val="4EE07514"/>
    <w:rsid w:val="4EE07EA5"/>
    <w:rsid w:val="4EE121CB"/>
    <w:rsid w:val="4EE136F4"/>
    <w:rsid w:val="4EE17399"/>
    <w:rsid w:val="4EE25698"/>
    <w:rsid w:val="4EE2777A"/>
    <w:rsid w:val="4EE334F2"/>
    <w:rsid w:val="4EE40E93"/>
    <w:rsid w:val="4EE473BA"/>
    <w:rsid w:val="4EE47F0B"/>
    <w:rsid w:val="4EE51018"/>
    <w:rsid w:val="4EE5726A"/>
    <w:rsid w:val="4EE57D03"/>
    <w:rsid w:val="4EE63CFF"/>
    <w:rsid w:val="4EE65383"/>
    <w:rsid w:val="4EE65DA3"/>
    <w:rsid w:val="4EE70AD6"/>
    <w:rsid w:val="4EE7146F"/>
    <w:rsid w:val="4EE719D5"/>
    <w:rsid w:val="4EE72FE2"/>
    <w:rsid w:val="4EE7341F"/>
    <w:rsid w:val="4EE74D90"/>
    <w:rsid w:val="4EE77FD4"/>
    <w:rsid w:val="4EE80B08"/>
    <w:rsid w:val="4EE85292"/>
    <w:rsid w:val="4EE904C5"/>
    <w:rsid w:val="4EE90AE4"/>
    <w:rsid w:val="4EE90E1F"/>
    <w:rsid w:val="4EE91CFF"/>
    <w:rsid w:val="4EE91D9C"/>
    <w:rsid w:val="4EE91ECC"/>
    <w:rsid w:val="4EE92780"/>
    <w:rsid w:val="4EE94D97"/>
    <w:rsid w:val="4EE94FAC"/>
    <w:rsid w:val="4EE97266"/>
    <w:rsid w:val="4EEA0D24"/>
    <w:rsid w:val="4EEA2AD2"/>
    <w:rsid w:val="4EEA4880"/>
    <w:rsid w:val="4EEA6F3B"/>
    <w:rsid w:val="4EEA7ADA"/>
    <w:rsid w:val="4EEB46BC"/>
    <w:rsid w:val="4EEC23A6"/>
    <w:rsid w:val="4EEC3FE5"/>
    <w:rsid w:val="4EEC684A"/>
    <w:rsid w:val="4EEC7927"/>
    <w:rsid w:val="4EED1BAD"/>
    <w:rsid w:val="4EED26CB"/>
    <w:rsid w:val="4EED38E1"/>
    <w:rsid w:val="4EED3F7B"/>
    <w:rsid w:val="4EED444F"/>
    <w:rsid w:val="4EED50BA"/>
    <w:rsid w:val="4EEE25C2"/>
    <w:rsid w:val="4EEE31B4"/>
    <w:rsid w:val="4EEE3F21"/>
    <w:rsid w:val="4EEE5B7D"/>
    <w:rsid w:val="4EEF1E97"/>
    <w:rsid w:val="4EEF633A"/>
    <w:rsid w:val="4EEF743E"/>
    <w:rsid w:val="4EF00214"/>
    <w:rsid w:val="4EF04538"/>
    <w:rsid w:val="4EF050F2"/>
    <w:rsid w:val="4EF0517F"/>
    <w:rsid w:val="4EF0595D"/>
    <w:rsid w:val="4EF062CC"/>
    <w:rsid w:val="4EF06CA1"/>
    <w:rsid w:val="4EF15388"/>
    <w:rsid w:val="4EF15C0F"/>
    <w:rsid w:val="4EF15C72"/>
    <w:rsid w:val="4EF219BE"/>
    <w:rsid w:val="4EF23735"/>
    <w:rsid w:val="4EF25A88"/>
    <w:rsid w:val="4EF25C98"/>
    <w:rsid w:val="4EF31987"/>
    <w:rsid w:val="4EF32E4E"/>
    <w:rsid w:val="4EF342DE"/>
    <w:rsid w:val="4EF37BD9"/>
    <w:rsid w:val="4EF4251D"/>
    <w:rsid w:val="4EF43951"/>
    <w:rsid w:val="4EF456FF"/>
    <w:rsid w:val="4EF52B98"/>
    <w:rsid w:val="4EF57C42"/>
    <w:rsid w:val="4EF61477"/>
    <w:rsid w:val="4EF643A0"/>
    <w:rsid w:val="4EF74E7E"/>
    <w:rsid w:val="4EF76F64"/>
    <w:rsid w:val="4EF7758C"/>
    <w:rsid w:val="4EF808B0"/>
    <w:rsid w:val="4EF80CF1"/>
    <w:rsid w:val="4EF83441"/>
    <w:rsid w:val="4EF844D3"/>
    <w:rsid w:val="4EF851EF"/>
    <w:rsid w:val="4EF86362"/>
    <w:rsid w:val="4EF86CC0"/>
    <w:rsid w:val="4EF86F9D"/>
    <w:rsid w:val="4EF87C53"/>
    <w:rsid w:val="4EF92D15"/>
    <w:rsid w:val="4EF94AC3"/>
    <w:rsid w:val="4EFA2E57"/>
    <w:rsid w:val="4EFA76AD"/>
    <w:rsid w:val="4EFB083B"/>
    <w:rsid w:val="4EFB41B9"/>
    <w:rsid w:val="4EFB4BF7"/>
    <w:rsid w:val="4EFB6C75"/>
    <w:rsid w:val="4EFB72EB"/>
    <w:rsid w:val="4EFC30DC"/>
    <w:rsid w:val="4EFC3BDD"/>
    <w:rsid w:val="4EFC6A21"/>
    <w:rsid w:val="4EFD1E11"/>
    <w:rsid w:val="4EFD45B3"/>
    <w:rsid w:val="4EFD59E3"/>
    <w:rsid w:val="4EFD6F57"/>
    <w:rsid w:val="4EFE032C"/>
    <w:rsid w:val="4EFE20DA"/>
    <w:rsid w:val="4EFE6F6C"/>
    <w:rsid w:val="4EFF0F13"/>
    <w:rsid w:val="4EFF10BE"/>
    <w:rsid w:val="4EFF5318"/>
    <w:rsid w:val="4EFF5B7A"/>
    <w:rsid w:val="4EFF657E"/>
    <w:rsid w:val="4EFF7563"/>
    <w:rsid w:val="4EFF7C5E"/>
    <w:rsid w:val="4F000EFC"/>
    <w:rsid w:val="4F0022F6"/>
    <w:rsid w:val="4F0040A4"/>
    <w:rsid w:val="4F004367"/>
    <w:rsid w:val="4F005452"/>
    <w:rsid w:val="4F0056A8"/>
    <w:rsid w:val="4F014A44"/>
    <w:rsid w:val="4F014BA1"/>
    <w:rsid w:val="4F0168E2"/>
    <w:rsid w:val="4F02066C"/>
    <w:rsid w:val="4F020D3F"/>
    <w:rsid w:val="4F0214B3"/>
    <w:rsid w:val="4F021BCA"/>
    <w:rsid w:val="4F022692"/>
    <w:rsid w:val="4F027E1C"/>
    <w:rsid w:val="4F031B9F"/>
    <w:rsid w:val="4F03400A"/>
    <w:rsid w:val="4F035942"/>
    <w:rsid w:val="4F036164"/>
    <w:rsid w:val="4F0379B0"/>
    <w:rsid w:val="4F041858"/>
    <w:rsid w:val="4F041B10"/>
    <w:rsid w:val="4F041C20"/>
    <w:rsid w:val="4F042D98"/>
    <w:rsid w:val="4F043066"/>
    <w:rsid w:val="4F043B94"/>
    <w:rsid w:val="4F0516BA"/>
    <w:rsid w:val="4F051AF9"/>
    <w:rsid w:val="4F0566F3"/>
    <w:rsid w:val="4F057775"/>
    <w:rsid w:val="4F05790C"/>
    <w:rsid w:val="4F0602E8"/>
    <w:rsid w:val="4F06470A"/>
    <w:rsid w:val="4F066EFC"/>
    <w:rsid w:val="4F070EE5"/>
    <w:rsid w:val="4F072673"/>
    <w:rsid w:val="4F072754"/>
    <w:rsid w:val="4F073684"/>
    <w:rsid w:val="4F076CC7"/>
    <w:rsid w:val="4F0771E0"/>
    <w:rsid w:val="4F083C3D"/>
    <w:rsid w:val="4F087AC6"/>
    <w:rsid w:val="4F0911AA"/>
    <w:rsid w:val="4F091ADF"/>
    <w:rsid w:val="4F094C8C"/>
    <w:rsid w:val="4F095074"/>
    <w:rsid w:val="4F0952FF"/>
    <w:rsid w:val="4F0973FC"/>
    <w:rsid w:val="4F097C45"/>
    <w:rsid w:val="4F0A115A"/>
    <w:rsid w:val="4F0A21E4"/>
    <w:rsid w:val="4F0A6371"/>
    <w:rsid w:val="4F0A6CD0"/>
    <w:rsid w:val="4F0B0812"/>
    <w:rsid w:val="4F0B2565"/>
    <w:rsid w:val="4F0B3174"/>
    <w:rsid w:val="4F0B60E4"/>
    <w:rsid w:val="4F0B6B44"/>
    <w:rsid w:val="4F0C0C9A"/>
    <w:rsid w:val="4F0C2752"/>
    <w:rsid w:val="4F0C2A48"/>
    <w:rsid w:val="4F0C35E4"/>
    <w:rsid w:val="4F0C47F7"/>
    <w:rsid w:val="4F0C4A7F"/>
    <w:rsid w:val="4F0C5136"/>
    <w:rsid w:val="4F0C738F"/>
    <w:rsid w:val="4F0D72C2"/>
    <w:rsid w:val="4F0E056F"/>
    <w:rsid w:val="4F0E2D58"/>
    <w:rsid w:val="4F0E6DB8"/>
    <w:rsid w:val="4F0F157F"/>
    <w:rsid w:val="4F0F2043"/>
    <w:rsid w:val="4F0F221C"/>
    <w:rsid w:val="4F0F2376"/>
    <w:rsid w:val="4F0F2FC1"/>
    <w:rsid w:val="4F0F41C9"/>
    <w:rsid w:val="4F0F42E7"/>
    <w:rsid w:val="4F0F75E6"/>
    <w:rsid w:val="4F10290A"/>
    <w:rsid w:val="4F104F47"/>
    <w:rsid w:val="4F10577B"/>
    <w:rsid w:val="4F10747F"/>
    <w:rsid w:val="4F107CEE"/>
    <w:rsid w:val="4F11005F"/>
    <w:rsid w:val="4F110597"/>
    <w:rsid w:val="4F1136B3"/>
    <w:rsid w:val="4F1136E1"/>
    <w:rsid w:val="4F11492A"/>
    <w:rsid w:val="4F115C2D"/>
    <w:rsid w:val="4F1162B1"/>
    <w:rsid w:val="4F12295A"/>
    <w:rsid w:val="4F122C4C"/>
    <w:rsid w:val="4F124551"/>
    <w:rsid w:val="4F132029"/>
    <w:rsid w:val="4F135B85"/>
    <w:rsid w:val="4F1363D8"/>
    <w:rsid w:val="4F1418FD"/>
    <w:rsid w:val="4F144D58"/>
    <w:rsid w:val="4F1560AE"/>
    <w:rsid w:val="4F1561E8"/>
    <w:rsid w:val="4F160DB9"/>
    <w:rsid w:val="4F161B19"/>
    <w:rsid w:val="4F163299"/>
    <w:rsid w:val="4F164952"/>
    <w:rsid w:val="4F165675"/>
    <w:rsid w:val="4F166263"/>
    <w:rsid w:val="4F17030F"/>
    <w:rsid w:val="4F1748A3"/>
    <w:rsid w:val="4F175785"/>
    <w:rsid w:val="4F18078D"/>
    <w:rsid w:val="4F1817B2"/>
    <w:rsid w:val="4F181F3A"/>
    <w:rsid w:val="4F18763F"/>
    <w:rsid w:val="4F187F69"/>
    <w:rsid w:val="4F192C66"/>
    <w:rsid w:val="4F194A3C"/>
    <w:rsid w:val="4F195165"/>
    <w:rsid w:val="4F196F13"/>
    <w:rsid w:val="4F197BD8"/>
    <w:rsid w:val="4F1A0BCA"/>
    <w:rsid w:val="4F1A7658"/>
    <w:rsid w:val="4F1B0EDE"/>
    <w:rsid w:val="4F1B386B"/>
    <w:rsid w:val="4F1B712F"/>
    <w:rsid w:val="4F1C04D9"/>
    <w:rsid w:val="4F1C4C2B"/>
    <w:rsid w:val="4F1C60BB"/>
    <w:rsid w:val="4F1D02D6"/>
    <w:rsid w:val="4F1D07B2"/>
    <w:rsid w:val="4F1D29D2"/>
    <w:rsid w:val="4F1D2EA8"/>
    <w:rsid w:val="4F1D43F5"/>
    <w:rsid w:val="4F1E0335"/>
    <w:rsid w:val="4F1E09DB"/>
    <w:rsid w:val="4F1E17D3"/>
    <w:rsid w:val="4F1E3764"/>
    <w:rsid w:val="4F1E452A"/>
    <w:rsid w:val="4F1E5158"/>
    <w:rsid w:val="4F1F0499"/>
    <w:rsid w:val="4F1F277C"/>
    <w:rsid w:val="4F1F4168"/>
    <w:rsid w:val="4F1F449B"/>
    <w:rsid w:val="4F1F46B7"/>
    <w:rsid w:val="4F1F607B"/>
    <w:rsid w:val="4F2002A2"/>
    <w:rsid w:val="4F203EC6"/>
    <w:rsid w:val="4F204746"/>
    <w:rsid w:val="4F2064F4"/>
    <w:rsid w:val="4F207170"/>
    <w:rsid w:val="4F215025"/>
    <w:rsid w:val="4F215ABA"/>
    <w:rsid w:val="4F216168"/>
    <w:rsid w:val="4F2167A9"/>
    <w:rsid w:val="4F217DCF"/>
    <w:rsid w:val="4F2204BE"/>
    <w:rsid w:val="4F222301"/>
    <w:rsid w:val="4F22553A"/>
    <w:rsid w:val="4F226E38"/>
    <w:rsid w:val="4F227E34"/>
    <w:rsid w:val="4F2304F6"/>
    <w:rsid w:val="4F231B40"/>
    <w:rsid w:val="4F23305F"/>
    <w:rsid w:val="4F234726"/>
    <w:rsid w:val="4F2401F4"/>
    <w:rsid w:val="4F241610"/>
    <w:rsid w:val="4F245FE4"/>
    <w:rsid w:val="4F247D92"/>
    <w:rsid w:val="4F2508EC"/>
    <w:rsid w:val="4F251C07"/>
    <w:rsid w:val="4F251D5C"/>
    <w:rsid w:val="4F253A89"/>
    <w:rsid w:val="4F253B0A"/>
    <w:rsid w:val="4F2558B8"/>
    <w:rsid w:val="4F25767E"/>
    <w:rsid w:val="4F257D84"/>
    <w:rsid w:val="4F2676BC"/>
    <w:rsid w:val="4F26772F"/>
    <w:rsid w:val="4F270856"/>
    <w:rsid w:val="4F271630"/>
    <w:rsid w:val="4F271800"/>
    <w:rsid w:val="4F272DEC"/>
    <w:rsid w:val="4F275D19"/>
    <w:rsid w:val="4F276AFA"/>
    <w:rsid w:val="4F27776F"/>
    <w:rsid w:val="4F277882"/>
    <w:rsid w:val="4F282BE2"/>
    <w:rsid w:val="4F2935FA"/>
    <w:rsid w:val="4F2953A8"/>
    <w:rsid w:val="4F295999"/>
    <w:rsid w:val="4F2A0007"/>
    <w:rsid w:val="4F2A06BF"/>
    <w:rsid w:val="4F2A1121"/>
    <w:rsid w:val="4F2A25EC"/>
    <w:rsid w:val="4F2A2D3C"/>
    <w:rsid w:val="4F2A2ECF"/>
    <w:rsid w:val="4F2A44D5"/>
    <w:rsid w:val="4F2A4BBE"/>
    <w:rsid w:val="4F2A6F7E"/>
    <w:rsid w:val="4F2A731E"/>
    <w:rsid w:val="4F2B7AAF"/>
    <w:rsid w:val="4F2C1345"/>
    <w:rsid w:val="4F2C2F51"/>
    <w:rsid w:val="4F2C30EB"/>
    <w:rsid w:val="4F2C4E99"/>
    <w:rsid w:val="4F2C520F"/>
    <w:rsid w:val="4F2C5A73"/>
    <w:rsid w:val="4F2C5BB0"/>
    <w:rsid w:val="4F2C6C47"/>
    <w:rsid w:val="4F2C73B5"/>
    <w:rsid w:val="4F2D2696"/>
    <w:rsid w:val="4F2D446F"/>
    <w:rsid w:val="4F2D639A"/>
    <w:rsid w:val="4F2E0A82"/>
    <w:rsid w:val="4F2E0C11"/>
    <w:rsid w:val="4F2E0E0B"/>
    <w:rsid w:val="4F2E2111"/>
    <w:rsid w:val="4F2E34A9"/>
    <w:rsid w:val="4F2E4F2B"/>
    <w:rsid w:val="4F2E6E63"/>
    <w:rsid w:val="4F2E744A"/>
    <w:rsid w:val="4F2F0657"/>
    <w:rsid w:val="4F2F09B2"/>
    <w:rsid w:val="4F2F5439"/>
    <w:rsid w:val="4F2F5983"/>
    <w:rsid w:val="4F2F6737"/>
    <w:rsid w:val="4F30012F"/>
    <w:rsid w:val="4F302BDB"/>
    <w:rsid w:val="4F302DF0"/>
    <w:rsid w:val="4F3062AE"/>
    <w:rsid w:val="4F30636D"/>
    <w:rsid w:val="4F310701"/>
    <w:rsid w:val="4F3124AF"/>
    <w:rsid w:val="4F312505"/>
    <w:rsid w:val="4F3140D9"/>
    <w:rsid w:val="4F31425D"/>
    <w:rsid w:val="4F316B8D"/>
    <w:rsid w:val="4F31742A"/>
    <w:rsid w:val="4F324A67"/>
    <w:rsid w:val="4F3262E4"/>
    <w:rsid w:val="4F326E51"/>
    <w:rsid w:val="4F327779"/>
    <w:rsid w:val="4F333020"/>
    <w:rsid w:val="4F3342D7"/>
    <w:rsid w:val="4F337108"/>
    <w:rsid w:val="4F33734F"/>
    <w:rsid w:val="4F337FD5"/>
    <w:rsid w:val="4F3415CC"/>
    <w:rsid w:val="4F343CE0"/>
    <w:rsid w:val="4F345540"/>
    <w:rsid w:val="4F3501F1"/>
    <w:rsid w:val="4F350EE9"/>
    <w:rsid w:val="4F351F9F"/>
    <w:rsid w:val="4F352A5B"/>
    <w:rsid w:val="4F353041"/>
    <w:rsid w:val="4F353DEF"/>
    <w:rsid w:val="4F35753F"/>
    <w:rsid w:val="4F36657E"/>
    <w:rsid w:val="4F372AE6"/>
    <w:rsid w:val="4F372C7F"/>
    <w:rsid w:val="4F38124D"/>
    <w:rsid w:val="4F381582"/>
    <w:rsid w:val="4F381A8F"/>
    <w:rsid w:val="4F382EB9"/>
    <w:rsid w:val="4F384153"/>
    <w:rsid w:val="4F3855EC"/>
    <w:rsid w:val="4F390909"/>
    <w:rsid w:val="4F394A09"/>
    <w:rsid w:val="4F3A18BA"/>
    <w:rsid w:val="4F3A4FAD"/>
    <w:rsid w:val="4F3A5808"/>
    <w:rsid w:val="4F3A6733"/>
    <w:rsid w:val="4F3A75B6"/>
    <w:rsid w:val="4F3B1580"/>
    <w:rsid w:val="4F3B332E"/>
    <w:rsid w:val="4F3B4D8E"/>
    <w:rsid w:val="4F3B50DC"/>
    <w:rsid w:val="4F3B76D3"/>
    <w:rsid w:val="4F3C1333"/>
    <w:rsid w:val="4F3C241E"/>
    <w:rsid w:val="4F3C510D"/>
    <w:rsid w:val="4F3C6073"/>
    <w:rsid w:val="4F3C647C"/>
    <w:rsid w:val="4F3C6789"/>
    <w:rsid w:val="4F3D0E54"/>
    <w:rsid w:val="4F3D2B4D"/>
    <w:rsid w:val="4F3D6B35"/>
    <w:rsid w:val="4F3D70A6"/>
    <w:rsid w:val="4F3D7A4C"/>
    <w:rsid w:val="4F3E1011"/>
    <w:rsid w:val="4F3E1E28"/>
    <w:rsid w:val="4F3E1EA4"/>
    <w:rsid w:val="4F3E1FE1"/>
    <w:rsid w:val="4F3E43AC"/>
    <w:rsid w:val="4F3F2E1E"/>
    <w:rsid w:val="4F3F2EF0"/>
    <w:rsid w:val="4F3F4973"/>
    <w:rsid w:val="4F3F4BCC"/>
    <w:rsid w:val="4F4026F2"/>
    <w:rsid w:val="4F402B33"/>
    <w:rsid w:val="4F413D75"/>
    <w:rsid w:val="4F414E90"/>
    <w:rsid w:val="4F416B96"/>
    <w:rsid w:val="4F420CA9"/>
    <w:rsid w:val="4F42290E"/>
    <w:rsid w:val="4F4246BC"/>
    <w:rsid w:val="4F425205"/>
    <w:rsid w:val="4F43134F"/>
    <w:rsid w:val="4F43493C"/>
    <w:rsid w:val="4F43694E"/>
    <w:rsid w:val="4F4417A9"/>
    <w:rsid w:val="4F44241B"/>
    <w:rsid w:val="4F4425D1"/>
    <w:rsid w:val="4F44293C"/>
    <w:rsid w:val="4F442CA7"/>
    <w:rsid w:val="4F442CD9"/>
    <w:rsid w:val="4F44334C"/>
    <w:rsid w:val="4F443E37"/>
    <w:rsid w:val="4F443F90"/>
    <w:rsid w:val="4F45133E"/>
    <w:rsid w:val="4F45166E"/>
    <w:rsid w:val="4F4552C7"/>
    <w:rsid w:val="4F455F5A"/>
    <w:rsid w:val="4F460077"/>
    <w:rsid w:val="4F460556"/>
    <w:rsid w:val="4F460DE2"/>
    <w:rsid w:val="4F461B54"/>
    <w:rsid w:val="4F465DA6"/>
    <w:rsid w:val="4F466757"/>
    <w:rsid w:val="4F470814"/>
    <w:rsid w:val="4F471B82"/>
    <w:rsid w:val="4F471CD3"/>
    <w:rsid w:val="4F472CC7"/>
    <w:rsid w:val="4F4738D7"/>
    <w:rsid w:val="4F473A81"/>
    <w:rsid w:val="4F474D48"/>
    <w:rsid w:val="4F475CBC"/>
    <w:rsid w:val="4F4768DB"/>
    <w:rsid w:val="4F481133"/>
    <w:rsid w:val="4F485B4C"/>
    <w:rsid w:val="4F48637F"/>
    <w:rsid w:val="4F4900BD"/>
    <w:rsid w:val="4F4904B8"/>
    <w:rsid w:val="4F4915A7"/>
    <w:rsid w:val="4F492035"/>
    <w:rsid w:val="4F493B97"/>
    <w:rsid w:val="4F493C9D"/>
    <w:rsid w:val="4F4977F9"/>
    <w:rsid w:val="4F4A1C44"/>
    <w:rsid w:val="4F4A3285"/>
    <w:rsid w:val="4F4A3D86"/>
    <w:rsid w:val="4F4A531F"/>
    <w:rsid w:val="4F4A6BE3"/>
    <w:rsid w:val="4F4A79C8"/>
    <w:rsid w:val="4F4B0EA9"/>
    <w:rsid w:val="4F4B1139"/>
    <w:rsid w:val="4F4B7798"/>
    <w:rsid w:val="4F4C1097"/>
    <w:rsid w:val="4F4C6150"/>
    <w:rsid w:val="4F4C69C8"/>
    <w:rsid w:val="4F4C72E9"/>
    <w:rsid w:val="4F4D3A59"/>
    <w:rsid w:val="4F4D56CF"/>
    <w:rsid w:val="4F4D5FC8"/>
    <w:rsid w:val="4F4E0F9B"/>
    <w:rsid w:val="4F4E12B3"/>
    <w:rsid w:val="4F4E2CB7"/>
    <w:rsid w:val="4F4E3C74"/>
    <w:rsid w:val="4F4E3CBE"/>
    <w:rsid w:val="4F4E41FB"/>
    <w:rsid w:val="4F4E4E0F"/>
    <w:rsid w:val="4F4E4EE9"/>
    <w:rsid w:val="4F4E6379"/>
    <w:rsid w:val="4F4F15B7"/>
    <w:rsid w:val="4F4F5BD5"/>
    <w:rsid w:val="4F4F639A"/>
    <w:rsid w:val="4F4F7BE1"/>
    <w:rsid w:val="4F50038B"/>
    <w:rsid w:val="4F5010E4"/>
    <w:rsid w:val="4F5040AF"/>
    <w:rsid w:val="4F504BCB"/>
    <w:rsid w:val="4F50502B"/>
    <w:rsid w:val="4F505235"/>
    <w:rsid w:val="4F511463"/>
    <w:rsid w:val="4F5119C1"/>
    <w:rsid w:val="4F511FB2"/>
    <w:rsid w:val="4F513B54"/>
    <w:rsid w:val="4F5144D1"/>
    <w:rsid w:val="4F5148FF"/>
    <w:rsid w:val="4F515258"/>
    <w:rsid w:val="4F522C31"/>
    <w:rsid w:val="4F522FF7"/>
    <w:rsid w:val="4F52327D"/>
    <w:rsid w:val="4F526F44"/>
    <w:rsid w:val="4F5278CB"/>
    <w:rsid w:val="4F532425"/>
    <w:rsid w:val="4F535C16"/>
    <w:rsid w:val="4F5368C9"/>
    <w:rsid w:val="4F540A9A"/>
    <w:rsid w:val="4F542502"/>
    <w:rsid w:val="4F5505BE"/>
    <w:rsid w:val="4F552B7E"/>
    <w:rsid w:val="4F552FAF"/>
    <w:rsid w:val="4F553AA5"/>
    <w:rsid w:val="4F554AE8"/>
    <w:rsid w:val="4F55619D"/>
    <w:rsid w:val="4F560037"/>
    <w:rsid w:val="4F561F16"/>
    <w:rsid w:val="4F562811"/>
    <w:rsid w:val="4F562C0A"/>
    <w:rsid w:val="4F563988"/>
    <w:rsid w:val="4F563CC4"/>
    <w:rsid w:val="4F564B0B"/>
    <w:rsid w:val="4F564FF7"/>
    <w:rsid w:val="4F5666E6"/>
    <w:rsid w:val="4F566F53"/>
    <w:rsid w:val="4F572905"/>
    <w:rsid w:val="4F574DAE"/>
    <w:rsid w:val="4F5776DC"/>
    <w:rsid w:val="4F5827BF"/>
    <w:rsid w:val="4F5827E0"/>
    <w:rsid w:val="4F583EE0"/>
    <w:rsid w:val="4F585E6F"/>
    <w:rsid w:val="4F5871AB"/>
    <w:rsid w:val="4F5876FA"/>
    <w:rsid w:val="4F58791E"/>
    <w:rsid w:val="4F587CF1"/>
    <w:rsid w:val="4F5945E4"/>
    <w:rsid w:val="4F596C0D"/>
    <w:rsid w:val="4F596DBB"/>
    <w:rsid w:val="4F5A1A06"/>
    <w:rsid w:val="4F5A29BC"/>
    <w:rsid w:val="4F5A37B4"/>
    <w:rsid w:val="4F5A605D"/>
    <w:rsid w:val="4F5A7C58"/>
    <w:rsid w:val="4F5B059C"/>
    <w:rsid w:val="4F5B1872"/>
    <w:rsid w:val="4F5B577E"/>
    <w:rsid w:val="4F5B74ED"/>
    <w:rsid w:val="4F5B752C"/>
    <w:rsid w:val="4F5C097D"/>
    <w:rsid w:val="4F5C1452"/>
    <w:rsid w:val="4F5C2791"/>
    <w:rsid w:val="4F5C34D5"/>
    <w:rsid w:val="4F5C61A0"/>
    <w:rsid w:val="4F5C775C"/>
    <w:rsid w:val="4F5D223E"/>
    <w:rsid w:val="4F5D354E"/>
    <w:rsid w:val="4F5D5354"/>
    <w:rsid w:val="4F5E0CBD"/>
    <w:rsid w:val="4F5E0E15"/>
    <w:rsid w:val="4F5E48D9"/>
    <w:rsid w:val="4F5E5A58"/>
    <w:rsid w:val="4F5E5E6E"/>
    <w:rsid w:val="4F5F0A3F"/>
    <w:rsid w:val="4F5F4806"/>
    <w:rsid w:val="4F5F701C"/>
    <w:rsid w:val="4F604B42"/>
    <w:rsid w:val="4F610FE6"/>
    <w:rsid w:val="4F611C1E"/>
    <w:rsid w:val="4F61335F"/>
    <w:rsid w:val="4F61520D"/>
    <w:rsid w:val="4F6159F2"/>
    <w:rsid w:val="4F6161C1"/>
    <w:rsid w:val="4F616CFF"/>
    <w:rsid w:val="4F617740"/>
    <w:rsid w:val="4F6208BA"/>
    <w:rsid w:val="4F62190F"/>
    <w:rsid w:val="4F622420"/>
    <w:rsid w:val="4F622668"/>
    <w:rsid w:val="4F6239F4"/>
    <w:rsid w:val="4F6247EF"/>
    <w:rsid w:val="4F624BE8"/>
    <w:rsid w:val="4F62546A"/>
    <w:rsid w:val="4F626108"/>
    <w:rsid w:val="4F626B0C"/>
    <w:rsid w:val="4F630850"/>
    <w:rsid w:val="4F632118"/>
    <w:rsid w:val="4F635444"/>
    <w:rsid w:val="4F635A31"/>
    <w:rsid w:val="4F635C7F"/>
    <w:rsid w:val="4F63736F"/>
    <w:rsid w:val="4F6406D2"/>
    <w:rsid w:val="4F64077E"/>
    <w:rsid w:val="4F641203"/>
    <w:rsid w:val="4F642884"/>
    <w:rsid w:val="4F644E29"/>
    <w:rsid w:val="4F647939"/>
    <w:rsid w:val="4F65156F"/>
    <w:rsid w:val="4F651D65"/>
    <w:rsid w:val="4F652159"/>
    <w:rsid w:val="4F653170"/>
    <w:rsid w:val="4F6559B5"/>
    <w:rsid w:val="4F661CD0"/>
    <w:rsid w:val="4F663595"/>
    <w:rsid w:val="4F665C40"/>
    <w:rsid w:val="4F67529D"/>
    <w:rsid w:val="4F675A90"/>
    <w:rsid w:val="4F675ED1"/>
    <w:rsid w:val="4F67741D"/>
    <w:rsid w:val="4F680661"/>
    <w:rsid w:val="4F6807DA"/>
    <w:rsid w:val="4F684D63"/>
    <w:rsid w:val="4F687654"/>
    <w:rsid w:val="4F691C49"/>
    <w:rsid w:val="4F6959E3"/>
    <w:rsid w:val="4F69689C"/>
    <w:rsid w:val="4F6978DD"/>
    <w:rsid w:val="4F697E9B"/>
    <w:rsid w:val="4F6A1D53"/>
    <w:rsid w:val="4F6A4986"/>
    <w:rsid w:val="4F6A7396"/>
    <w:rsid w:val="4F6A776F"/>
    <w:rsid w:val="4F6B2CAC"/>
    <w:rsid w:val="4F6B3C13"/>
    <w:rsid w:val="4F6B558B"/>
    <w:rsid w:val="4F6B59C1"/>
    <w:rsid w:val="4F6B64B5"/>
    <w:rsid w:val="4F6C0B59"/>
    <w:rsid w:val="4F6C0CE0"/>
    <w:rsid w:val="4F6C1739"/>
    <w:rsid w:val="4F6C29EF"/>
    <w:rsid w:val="4F6C798B"/>
    <w:rsid w:val="4F6D10C1"/>
    <w:rsid w:val="4F6D169E"/>
    <w:rsid w:val="4F6D24E6"/>
    <w:rsid w:val="4F6D6265"/>
    <w:rsid w:val="4F6E24C1"/>
    <w:rsid w:val="4F6E3703"/>
    <w:rsid w:val="4F6E725F"/>
    <w:rsid w:val="4F6E7D86"/>
    <w:rsid w:val="4F6F14C0"/>
    <w:rsid w:val="4F6F2AE3"/>
    <w:rsid w:val="4F6F4D85"/>
    <w:rsid w:val="4F6F6ED3"/>
    <w:rsid w:val="4F6F7442"/>
    <w:rsid w:val="4F700283"/>
    <w:rsid w:val="4F700707"/>
    <w:rsid w:val="4F700E05"/>
    <w:rsid w:val="4F703D98"/>
    <w:rsid w:val="4F706588"/>
    <w:rsid w:val="4F71072F"/>
    <w:rsid w:val="4F716D4F"/>
    <w:rsid w:val="4F7277CD"/>
    <w:rsid w:val="4F727982"/>
    <w:rsid w:val="4F7323B5"/>
    <w:rsid w:val="4F732AC8"/>
    <w:rsid w:val="4F734876"/>
    <w:rsid w:val="4F735774"/>
    <w:rsid w:val="4F73767F"/>
    <w:rsid w:val="4F737972"/>
    <w:rsid w:val="4F740500"/>
    <w:rsid w:val="4F7417D5"/>
    <w:rsid w:val="4F7505EE"/>
    <w:rsid w:val="4F754A92"/>
    <w:rsid w:val="4F75657B"/>
    <w:rsid w:val="4F761173"/>
    <w:rsid w:val="4F762366"/>
    <w:rsid w:val="4F76393D"/>
    <w:rsid w:val="4F764366"/>
    <w:rsid w:val="4F76521D"/>
    <w:rsid w:val="4F766114"/>
    <w:rsid w:val="4F767012"/>
    <w:rsid w:val="4F7725B8"/>
    <w:rsid w:val="4F772C1D"/>
    <w:rsid w:val="4F77327D"/>
    <w:rsid w:val="4F774A39"/>
    <w:rsid w:val="4F775585"/>
    <w:rsid w:val="4F7777E9"/>
    <w:rsid w:val="4F783A78"/>
    <w:rsid w:val="4F786330"/>
    <w:rsid w:val="4F786A15"/>
    <w:rsid w:val="4F786A56"/>
    <w:rsid w:val="4F786C4F"/>
    <w:rsid w:val="4F786EFC"/>
    <w:rsid w:val="4F79059B"/>
    <w:rsid w:val="4F790CAD"/>
    <w:rsid w:val="4F793B29"/>
    <w:rsid w:val="4F795BEA"/>
    <w:rsid w:val="4F797711"/>
    <w:rsid w:val="4F797EA5"/>
    <w:rsid w:val="4F7A12EB"/>
    <w:rsid w:val="4F7A3197"/>
    <w:rsid w:val="4F7B197C"/>
    <w:rsid w:val="4F7B372A"/>
    <w:rsid w:val="4F7C19ED"/>
    <w:rsid w:val="4F7C5E20"/>
    <w:rsid w:val="4F7C6427"/>
    <w:rsid w:val="4F7C7B18"/>
    <w:rsid w:val="4F7C7BCE"/>
    <w:rsid w:val="4F7D10FE"/>
    <w:rsid w:val="4F7D13F7"/>
    <w:rsid w:val="4F7D1473"/>
    <w:rsid w:val="4F7D23C8"/>
    <w:rsid w:val="4F7D2EC3"/>
    <w:rsid w:val="4F7D3946"/>
    <w:rsid w:val="4F7D3E93"/>
    <w:rsid w:val="4F7D5A16"/>
    <w:rsid w:val="4F7D5FDB"/>
    <w:rsid w:val="4F7D74A2"/>
    <w:rsid w:val="4F7E0512"/>
    <w:rsid w:val="4F7E4C5A"/>
    <w:rsid w:val="4F7E5790"/>
    <w:rsid w:val="4F7E5A42"/>
    <w:rsid w:val="4F7F06F3"/>
    <w:rsid w:val="4F7F146C"/>
    <w:rsid w:val="4F7F2F83"/>
    <w:rsid w:val="4F7F321A"/>
    <w:rsid w:val="4F7F3277"/>
    <w:rsid w:val="4F7F3BC3"/>
    <w:rsid w:val="4F7F3BD1"/>
    <w:rsid w:val="4F7F3D17"/>
    <w:rsid w:val="4F7F480E"/>
    <w:rsid w:val="4F7F68E8"/>
    <w:rsid w:val="4F7F76BE"/>
    <w:rsid w:val="4F801100"/>
    <w:rsid w:val="4F801C3F"/>
    <w:rsid w:val="4F806827"/>
    <w:rsid w:val="4F806A8D"/>
    <w:rsid w:val="4F806F93"/>
    <w:rsid w:val="4F807A31"/>
    <w:rsid w:val="4F812529"/>
    <w:rsid w:val="4F813436"/>
    <w:rsid w:val="4F813E07"/>
    <w:rsid w:val="4F8149D4"/>
    <w:rsid w:val="4F8151E4"/>
    <w:rsid w:val="4F820F5D"/>
    <w:rsid w:val="4F822408"/>
    <w:rsid w:val="4F8228DC"/>
    <w:rsid w:val="4F822BC2"/>
    <w:rsid w:val="4F822D0B"/>
    <w:rsid w:val="4F823DD9"/>
    <w:rsid w:val="4F823E17"/>
    <w:rsid w:val="4F824AB9"/>
    <w:rsid w:val="4F826270"/>
    <w:rsid w:val="4F8265F7"/>
    <w:rsid w:val="4F8346C0"/>
    <w:rsid w:val="4F835269"/>
    <w:rsid w:val="4F840831"/>
    <w:rsid w:val="4F840C8A"/>
    <w:rsid w:val="4F846300"/>
    <w:rsid w:val="4F846A83"/>
    <w:rsid w:val="4F847B89"/>
    <w:rsid w:val="4F8507EC"/>
    <w:rsid w:val="4F850C9A"/>
    <w:rsid w:val="4F8575B9"/>
    <w:rsid w:val="4F862221"/>
    <w:rsid w:val="4F8627FB"/>
    <w:rsid w:val="4F863BEA"/>
    <w:rsid w:val="4F864909"/>
    <w:rsid w:val="4F870321"/>
    <w:rsid w:val="4F873003"/>
    <w:rsid w:val="4F8741D0"/>
    <w:rsid w:val="4F87507A"/>
    <w:rsid w:val="4F876573"/>
    <w:rsid w:val="4F8765F8"/>
    <w:rsid w:val="4F876E9F"/>
    <w:rsid w:val="4F8810DB"/>
    <w:rsid w:val="4F883DE8"/>
    <w:rsid w:val="4F891253"/>
    <w:rsid w:val="4F8922EB"/>
    <w:rsid w:val="4F89305D"/>
    <w:rsid w:val="4F894099"/>
    <w:rsid w:val="4F894247"/>
    <w:rsid w:val="4F895E47"/>
    <w:rsid w:val="4F8A495C"/>
    <w:rsid w:val="4F8A49BB"/>
    <w:rsid w:val="4F8A59AE"/>
    <w:rsid w:val="4F8A7273"/>
    <w:rsid w:val="4F8B42DD"/>
    <w:rsid w:val="4F8B5318"/>
    <w:rsid w:val="4F8B6063"/>
    <w:rsid w:val="4F8B7E11"/>
    <w:rsid w:val="4F8C23B2"/>
    <w:rsid w:val="4F8C24D7"/>
    <w:rsid w:val="4F8C3381"/>
    <w:rsid w:val="4F8C62F8"/>
    <w:rsid w:val="4F8C7A5C"/>
    <w:rsid w:val="4F8D0335"/>
    <w:rsid w:val="4F8D0749"/>
    <w:rsid w:val="4F8D1DDB"/>
    <w:rsid w:val="4F8D3E65"/>
    <w:rsid w:val="4F8D5306"/>
    <w:rsid w:val="4F8D5F75"/>
    <w:rsid w:val="4F8E0E39"/>
    <w:rsid w:val="4F8E16AF"/>
    <w:rsid w:val="4F8E345D"/>
    <w:rsid w:val="4F8E41EF"/>
    <w:rsid w:val="4F8E5B53"/>
    <w:rsid w:val="4F8E7901"/>
    <w:rsid w:val="4F8F0BF4"/>
    <w:rsid w:val="4F8F2270"/>
    <w:rsid w:val="4F8F2796"/>
    <w:rsid w:val="4F8F63DD"/>
    <w:rsid w:val="4F8F6521"/>
    <w:rsid w:val="4F8F6870"/>
    <w:rsid w:val="4F903491"/>
    <w:rsid w:val="4F905428"/>
    <w:rsid w:val="4F90612C"/>
    <w:rsid w:val="4F9069C5"/>
    <w:rsid w:val="4F9071D6"/>
    <w:rsid w:val="4F9111A0"/>
    <w:rsid w:val="4F911B90"/>
    <w:rsid w:val="4F912F4E"/>
    <w:rsid w:val="4F915C73"/>
    <w:rsid w:val="4F916D8B"/>
    <w:rsid w:val="4F917157"/>
    <w:rsid w:val="4F920AB3"/>
    <w:rsid w:val="4F924D5E"/>
    <w:rsid w:val="4F925205"/>
    <w:rsid w:val="4F9252A2"/>
    <w:rsid w:val="4F9273CB"/>
    <w:rsid w:val="4F9273F2"/>
    <w:rsid w:val="4F93361D"/>
    <w:rsid w:val="4F9368FE"/>
    <w:rsid w:val="4F936CC6"/>
    <w:rsid w:val="4F940486"/>
    <w:rsid w:val="4F942234"/>
    <w:rsid w:val="4F94365E"/>
    <w:rsid w:val="4F943D96"/>
    <w:rsid w:val="4F944AAD"/>
    <w:rsid w:val="4F946FC5"/>
    <w:rsid w:val="4F94767E"/>
    <w:rsid w:val="4F950530"/>
    <w:rsid w:val="4F954038"/>
    <w:rsid w:val="4F954317"/>
    <w:rsid w:val="4F9547AA"/>
    <w:rsid w:val="4F9547EC"/>
    <w:rsid w:val="4F9640B1"/>
    <w:rsid w:val="4F965649"/>
    <w:rsid w:val="4F9667B6"/>
    <w:rsid w:val="4F96744A"/>
    <w:rsid w:val="4F9741FD"/>
    <w:rsid w:val="4F975807"/>
    <w:rsid w:val="4F977BEA"/>
    <w:rsid w:val="4F980780"/>
    <w:rsid w:val="4F98252E"/>
    <w:rsid w:val="4F98300E"/>
    <w:rsid w:val="4F9842DC"/>
    <w:rsid w:val="4F9930E0"/>
    <w:rsid w:val="4F99375F"/>
    <w:rsid w:val="4F996E2A"/>
    <w:rsid w:val="4F9A0054"/>
    <w:rsid w:val="4F9A2A8D"/>
    <w:rsid w:val="4F9A5127"/>
    <w:rsid w:val="4F9A62A6"/>
    <w:rsid w:val="4F9A7569"/>
    <w:rsid w:val="4F9B0FDE"/>
    <w:rsid w:val="4F9B43A2"/>
    <w:rsid w:val="4F9B4837"/>
    <w:rsid w:val="4F9B5B7A"/>
    <w:rsid w:val="4F9B62E6"/>
    <w:rsid w:val="4F9B74C2"/>
    <w:rsid w:val="4F9C201E"/>
    <w:rsid w:val="4F9C3DCC"/>
    <w:rsid w:val="4F9C4ACD"/>
    <w:rsid w:val="4F9C534F"/>
    <w:rsid w:val="4F9D09E1"/>
    <w:rsid w:val="4F9D141F"/>
    <w:rsid w:val="4F9D18F3"/>
    <w:rsid w:val="4F9D1D4C"/>
    <w:rsid w:val="4F9D2B4F"/>
    <w:rsid w:val="4F9D3ED9"/>
    <w:rsid w:val="4F9D4379"/>
    <w:rsid w:val="4F9D5D96"/>
    <w:rsid w:val="4F9D7B44"/>
    <w:rsid w:val="4F9E0730"/>
    <w:rsid w:val="4F9E1217"/>
    <w:rsid w:val="4F9E30E2"/>
    <w:rsid w:val="4F9E4C8B"/>
    <w:rsid w:val="4F9E57E0"/>
    <w:rsid w:val="4F9F0232"/>
    <w:rsid w:val="4F9F1B0F"/>
    <w:rsid w:val="4F9F4791"/>
    <w:rsid w:val="4F9F50DF"/>
    <w:rsid w:val="4F9F566B"/>
    <w:rsid w:val="4FA01398"/>
    <w:rsid w:val="4FA03191"/>
    <w:rsid w:val="4FA07A2A"/>
    <w:rsid w:val="4FA113E3"/>
    <w:rsid w:val="4FA145D2"/>
    <w:rsid w:val="4FA15887"/>
    <w:rsid w:val="4FA16D52"/>
    <w:rsid w:val="4FA17635"/>
    <w:rsid w:val="4FA201D0"/>
    <w:rsid w:val="4FA233AD"/>
    <w:rsid w:val="4FA233C9"/>
    <w:rsid w:val="4FA2362A"/>
    <w:rsid w:val="4FA23CC5"/>
    <w:rsid w:val="4FA2515B"/>
    <w:rsid w:val="4FA2675D"/>
    <w:rsid w:val="4FA26F09"/>
    <w:rsid w:val="4FA323B1"/>
    <w:rsid w:val="4FA35CE3"/>
    <w:rsid w:val="4FA40B44"/>
    <w:rsid w:val="4FA40ED3"/>
    <w:rsid w:val="4FA42C81"/>
    <w:rsid w:val="4FA432A0"/>
    <w:rsid w:val="4FA47125"/>
    <w:rsid w:val="4FA517A7"/>
    <w:rsid w:val="4FA528BF"/>
    <w:rsid w:val="4FA55626"/>
    <w:rsid w:val="4FA61921"/>
    <w:rsid w:val="4FA61F18"/>
    <w:rsid w:val="4FA6239B"/>
    <w:rsid w:val="4FA6255E"/>
    <w:rsid w:val="4FA62E9D"/>
    <w:rsid w:val="4FA640A1"/>
    <w:rsid w:val="4FA64C4B"/>
    <w:rsid w:val="4FA65358"/>
    <w:rsid w:val="4FA669F9"/>
    <w:rsid w:val="4FA676CA"/>
    <w:rsid w:val="4FA72F23"/>
    <w:rsid w:val="4FA73FEF"/>
    <w:rsid w:val="4FA74392"/>
    <w:rsid w:val="4FA744A0"/>
    <w:rsid w:val="4FA778A0"/>
    <w:rsid w:val="4FA85E46"/>
    <w:rsid w:val="4FA90297"/>
    <w:rsid w:val="4FA90B6F"/>
    <w:rsid w:val="4FA9296C"/>
    <w:rsid w:val="4FA931B8"/>
    <w:rsid w:val="4FA949BE"/>
    <w:rsid w:val="4FA964E9"/>
    <w:rsid w:val="4FA96EC9"/>
    <w:rsid w:val="4FAA18A4"/>
    <w:rsid w:val="4FAA26A3"/>
    <w:rsid w:val="4FAA2859"/>
    <w:rsid w:val="4FAA2FE5"/>
    <w:rsid w:val="4FAA4322"/>
    <w:rsid w:val="4FAA6E78"/>
    <w:rsid w:val="4FAB1E17"/>
    <w:rsid w:val="4FAB2261"/>
    <w:rsid w:val="4FAB400F"/>
    <w:rsid w:val="4FAB4475"/>
    <w:rsid w:val="4FAB48F5"/>
    <w:rsid w:val="4FAB7A90"/>
    <w:rsid w:val="4FAC0DDD"/>
    <w:rsid w:val="4FAC106B"/>
    <w:rsid w:val="4FAC304E"/>
    <w:rsid w:val="4FAC52CF"/>
    <w:rsid w:val="4FAC54C7"/>
    <w:rsid w:val="4FAD2D3C"/>
    <w:rsid w:val="4FAD422B"/>
    <w:rsid w:val="4FAD5FDA"/>
    <w:rsid w:val="4FAD7E30"/>
    <w:rsid w:val="4FAE09C2"/>
    <w:rsid w:val="4FAE23B1"/>
    <w:rsid w:val="4FAE3B00"/>
    <w:rsid w:val="4FAE58AE"/>
    <w:rsid w:val="4FAF1251"/>
    <w:rsid w:val="4FAF1488"/>
    <w:rsid w:val="4FAF2A38"/>
    <w:rsid w:val="4FAF2F9F"/>
    <w:rsid w:val="4FAF50DF"/>
    <w:rsid w:val="4FB010C2"/>
    <w:rsid w:val="4FB0261B"/>
    <w:rsid w:val="4FB04679"/>
    <w:rsid w:val="4FB05ACA"/>
    <w:rsid w:val="4FB07878"/>
    <w:rsid w:val="4FB102E7"/>
    <w:rsid w:val="4FB11D0A"/>
    <w:rsid w:val="4FB14135"/>
    <w:rsid w:val="4FB1539E"/>
    <w:rsid w:val="4FB178C4"/>
    <w:rsid w:val="4FB17902"/>
    <w:rsid w:val="4FB20036"/>
    <w:rsid w:val="4FB215C3"/>
    <w:rsid w:val="4FB21842"/>
    <w:rsid w:val="4FB235F0"/>
    <w:rsid w:val="4FB3056D"/>
    <w:rsid w:val="4FB30F76"/>
    <w:rsid w:val="4FB32C07"/>
    <w:rsid w:val="4FB34069"/>
    <w:rsid w:val="4FB348DF"/>
    <w:rsid w:val="4FB355BA"/>
    <w:rsid w:val="4FB35A4D"/>
    <w:rsid w:val="4FB401D9"/>
    <w:rsid w:val="4FB45527"/>
    <w:rsid w:val="4FB46540"/>
    <w:rsid w:val="4FB46C68"/>
    <w:rsid w:val="4FB46DC0"/>
    <w:rsid w:val="4FB5272B"/>
    <w:rsid w:val="4FB530E0"/>
    <w:rsid w:val="4FB53D2D"/>
    <w:rsid w:val="4FB5405B"/>
    <w:rsid w:val="4FB54E8E"/>
    <w:rsid w:val="4FB56C3C"/>
    <w:rsid w:val="4FB605E3"/>
    <w:rsid w:val="4FB606F4"/>
    <w:rsid w:val="4FB61588"/>
    <w:rsid w:val="4FB7022C"/>
    <w:rsid w:val="4FB70C06"/>
    <w:rsid w:val="4FB71F1B"/>
    <w:rsid w:val="4FB76E58"/>
    <w:rsid w:val="4FB77331"/>
    <w:rsid w:val="4FB810A4"/>
    <w:rsid w:val="4FB81A7E"/>
    <w:rsid w:val="4FB82BD0"/>
    <w:rsid w:val="4FB83E5C"/>
    <w:rsid w:val="4FB8497E"/>
    <w:rsid w:val="4FB853A1"/>
    <w:rsid w:val="4FB862CC"/>
    <w:rsid w:val="4FB8672C"/>
    <w:rsid w:val="4FB86A79"/>
    <w:rsid w:val="4FB91214"/>
    <w:rsid w:val="4FB97C87"/>
    <w:rsid w:val="4FBA04DF"/>
    <w:rsid w:val="4FBA06F6"/>
    <w:rsid w:val="4FBA23B3"/>
    <w:rsid w:val="4FBA333D"/>
    <w:rsid w:val="4FBA4253"/>
    <w:rsid w:val="4FBA6948"/>
    <w:rsid w:val="4FBA783D"/>
    <w:rsid w:val="4FBA7BC6"/>
    <w:rsid w:val="4FBB2829"/>
    <w:rsid w:val="4FBB3BE5"/>
    <w:rsid w:val="4FBB3F6A"/>
    <w:rsid w:val="4FBB5C91"/>
    <w:rsid w:val="4FBB6A39"/>
    <w:rsid w:val="4FBB74DF"/>
    <w:rsid w:val="4FBB7DA6"/>
    <w:rsid w:val="4FBB7FCB"/>
    <w:rsid w:val="4FBC120C"/>
    <w:rsid w:val="4FBC3915"/>
    <w:rsid w:val="4FBC446F"/>
    <w:rsid w:val="4FBC4785"/>
    <w:rsid w:val="4FBD0D56"/>
    <w:rsid w:val="4FBD391B"/>
    <w:rsid w:val="4FBD3D43"/>
    <w:rsid w:val="4FBD4355"/>
    <w:rsid w:val="4FBE0032"/>
    <w:rsid w:val="4FBE01E7"/>
    <w:rsid w:val="4FBE3865"/>
    <w:rsid w:val="4FBE7D1A"/>
    <w:rsid w:val="4FBF0651"/>
    <w:rsid w:val="4FBF5ABC"/>
    <w:rsid w:val="4FBF5D0D"/>
    <w:rsid w:val="4FBF7ABB"/>
    <w:rsid w:val="4FBF7C7D"/>
    <w:rsid w:val="4FC033CE"/>
    <w:rsid w:val="4FC10E4D"/>
    <w:rsid w:val="4FC115F4"/>
    <w:rsid w:val="4FC11A85"/>
    <w:rsid w:val="4FC13922"/>
    <w:rsid w:val="4FC1669B"/>
    <w:rsid w:val="4FC205A7"/>
    <w:rsid w:val="4FC22509"/>
    <w:rsid w:val="4FC25B8B"/>
    <w:rsid w:val="4FC275AB"/>
    <w:rsid w:val="4FC27B2B"/>
    <w:rsid w:val="4FC31E08"/>
    <w:rsid w:val="4FC33B8C"/>
    <w:rsid w:val="4FC3754B"/>
    <w:rsid w:val="4FC413E0"/>
    <w:rsid w:val="4FC4156F"/>
    <w:rsid w:val="4FC41575"/>
    <w:rsid w:val="4FC422CB"/>
    <w:rsid w:val="4FC47104"/>
    <w:rsid w:val="4FC504FB"/>
    <w:rsid w:val="4FC52689"/>
    <w:rsid w:val="4FC564AC"/>
    <w:rsid w:val="4FC60E49"/>
    <w:rsid w:val="4FC6153F"/>
    <w:rsid w:val="4FC66FE6"/>
    <w:rsid w:val="4FC6709B"/>
    <w:rsid w:val="4FC6793C"/>
    <w:rsid w:val="4FC71035"/>
    <w:rsid w:val="4FC71C77"/>
    <w:rsid w:val="4FC71CA2"/>
    <w:rsid w:val="4FC74BC1"/>
    <w:rsid w:val="4FC754F1"/>
    <w:rsid w:val="4FC75BC2"/>
    <w:rsid w:val="4FC76DD2"/>
    <w:rsid w:val="4FC77813"/>
    <w:rsid w:val="4FC82E13"/>
    <w:rsid w:val="4FC86390"/>
    <w:rsid w:val="4FC87915"/>
    <w:rsid w:val="4FC9093A"/>
    <w:rsid w:val="4FC926E8"/>
    <w:rsid w:val="4FC96681"/>
    <w:rsid w:val="4FC96B8B"/>
    <w:rsid w:val="4FC97FC6"/>
    <w:rsid w:val="4FCA02F3"/>
    <w:rsid w:val="4FCA264C"/>
    <w:rsid w:val="4FCB231E"/>
    <w:rsid w:val="4FCB2904"/>
    <w:rsid w:val="4FCB46B2"/>
    <w:rsid w:val="4FCC1ED0"/>
    <w:rsid w:val="4FCC21D8"/>
    <w:rsid w:val="4FCC37AE"/>
    <w:rsid w:val="4FCC46C0"/>
    <w:rsid w:val="4FCC4A71"/>
    <w:rsid w:val="4FCC4EEF"/>
    <w:rsid w:val="4FCC7DDB"/>
    <w:rsid w:val="4FCD042A"/>
    <w:rsid w:val="4FCD4C3E"/>
    <w:rsid w:val="4FCD637F"/>
    <w:rsid w:val="4FCD667C"/>
    <w:rsid w:val="4FCE41A2"/>
    <w:rsid w:val="4FCE487F"/>
    <w:rsid w:val="4FCE780F"/>
    <w:rsid w:val="4FCE7A5E"/>
    <w:rsid w:val="4FCE7CFE"/>
    <w:rsid w:val="4FCF0C9F"/>
    <w:rsid w:val="4FCF0E91"/>
    <w:rsid w:val="4FCF3870"/>
    <w:rsid w:val="4FD03A76"/>
    <w:rsid w:val="4FD04D00"/>
    <w:rsid w:val="4FD07F3D"/>
    <w:rsid w:val="4FD15FA4"/>
    <w:rsid w:val="4FD17921"/>
    <w:rsid w:val="4FD20248"/>
    <w:rsid w:val="4FD20646"/>
    <w:rsid w:val="4FD2386F"/>
    <w:rsid w:val="4FD27B6B"/>
    <w:rsid w:val="4FD30AB0"/>
    <w:rsid w:val="4FD317B8"/>
    <w:rsid w:val="4FD33566"/>
    <w:rsid w:val="4FD33681"/>
    <w:rsid w:val="4FD3445D"/>
    <w:rsid w:val="4FD35314"/>
    <w:rsid w:val="4FD40D19"/>
    <w:rsid w:val="4FD41DD3"/>
    <w:rsid w:val="4FD4254F"/>
    <w:rsid w:val="4FD44136"/>
    <w:rsid w:val="4FD45FF9"/>
    <w:rsid w:val="4FD5108C"/>
    <w:rsid w:val="4FD532D0"/>
    <w:rsid w:val="4FD60B72"/>
    <w:rsid w:val="4FD60ED8"/>
    <w:rsid w:val="4FD6108E"/>
    <w:rsid w:val="4FD6417B"/>
    <w:rsid w:val="4FD6635C"/>
    <w:rsid w:val="4FD66634"/>
    <w:rsid w:val="4FD708C1"/>
    <w:rsid w:val="4FD712A8"/>
    <w:rsid w:val="4FD7178A"/>
    <w:rsid w:val="4FD73056"/>
    <w:rsid w:val="4FD73F27"/>
    <w:rsid w:val="4FD74E04"/>
    <w:rsid w:val="4FD77C0B"/>
    <w:rsid w:val="4FD80B7D"/>
    <w:rsid w:val="4FD846DB"/>
    <w:rsid w:val="4FD8635C"/>
    <w:rsid w:val="4FD866E3"/>
    <w:rsid w:val="4FD86DCF"/>
    <w:rsid w:val="4FD94612"/>
    <w:rsid w:val="4FDA2B47"/>
    <w:rsid w:val="4FDA42FE"/>
    <w:rsid w:val="4FDA48F5"/>
    <w:rsid w:val="4FDA53D7"/>
    <w:rsid w:val="4FDA66A3"/>
    <w:rsid w:val="4FDB0B2A"/>
    <w:rsid w:val="4FDB2A73"/>
    <w:rsid w:val="4FDC009F"/>
    <w:rsid w:val="4FDC066D"/>
    <w:rsid w:val="4FDC2124"/>
    <w:rsid w:val="4FDC241B"/>
    <w:rsid w:val="4FDC68BF"/>
    <w:rsid w:val="4FDC71D2"/>
    <w:rsid w:val="4FDD43E5"/>
    <w:rsid w:val="4FDD6193"/>
    <w:rsid w:val="4FDE1332"/>
    <w:rsid w:val="4FDE254F"/>
    <w:rsid w:val="4FDE2637"/>
    <w:rsid w:val="4FDE2965"/>
    <w:rsid w:val="4FDE2CE1"/>
    <w:rsid w:val="4FDF1F0B"/>
    <w:rsid w:val="4FDF286D"/>
    <w:rsid w:val="4FDF63AF"/>
    <w:rsid w:val="4FDF7053"/>
    <w:rsid w:val="4FE030B4"/>
    <w:rsid w:val="4FE05712"/>
    <w:rsid w:val="4FE07B37"/>
    <w:rsid w:val="4FE10F17"/>
    <w:rsid w:val="4FE1195C"/>
    <w:rsid w:val="4FE13ED5"/>
    <w:rsid w:val="4FE14544"/>
    <w:rsid w:val="4FE148D5"/>
    <w:rsid w:val="4FE15C85"/>
    <w:rsid w:val="4FE17A31"/>
    <w:rsid w:val="4FE22D0E"/>
    <w:rsid w:val="4FE234DA"/>
    <w:rsid w:val="4FE26AC3"/>
    <w:rsid w:val="4FE3290D"/>
    <w:rsid w:val="4FE33133"/>
    <w:rsid w:val="4FE33176"/>
    <w:rsid w:val="4FE34983"/>
    <w:rsid w:val="4FE37C4D"/>
    <w:rsid w:val="4FE41A35"/>
    <w:rsid w:val="4FE439C5"/>
    <w:rsid w:val="4FE4651D"/>
    <w:rsid w:val="4FE47B73"/>
    <w:rsid w:val="4FE50619"/>
    <w:rsid w:val="4FE52340"/>
    <w:rsid w:val="4FE526D2"/>
    <w:rsid w:val="4FE54C54"/>
    <w:rsid w:val="4FE56D58"/>
    <w:rsid w:val="4FE614EB"/>
    <w:rsid w:val="4FE627B0"/>
    <w:rsid w:val="4FE63299"/>
    <w:rsid w:val="4FE65D10"/>
    <w:rsid w:val="4FE707F9"/>
    <w:rsid w:val="4FE70DC0"/>
    <w:rsid w:val="4FE71676"/>
    <w:rsid w:val="4FE71AF7"/>
    <w:rsid w:val="4FE74BB9"/>
    <w:rsid w:val="4FE775AB"/>
    <w:rsid w:val="4FE84278"/>
    <w:rsid w:val="4FE84F8C"/>
    <w:rsid w:val="4FE85264"/>
    <w:rsid w:val="4FE85BFB"/>
    <w:rsid w:val="4FE8656C"/>
    <w:rsid w:val="4FE87012"/>
    <w:rsid w:val="4FE90FDC"/>
    <w:rsid w:val="4FE92414"/>
    <w:rsid w:val="4FE95555"/>
    <w:rsid w:val="4FE958A7"/>
    <w:rsid w:val="4FEA0BA5"/>
    <w:rsid w:val="4FEA0C4E"/>
    <w:rsid w:val="4FEA41EC"/>
    <w:rsid w:val="4FEA7374"/>
    <w:rsid w:val="4FEA775C"/>
    <w:rsid w:val="4FEB08B0"/>
    <w:rsid w:val="4FEB1883"/>
    <w:rsid w:val="4FEB33DB"/>
    <w:rsid w:val="4FEB3E89"/>
    <w:rsid w:val="4FEB4D54"/>
    <w:rsid w:val="4FEC0A32"/>
    <w:rsid w:val="4FEC1657"/>
    <w:rsid w:val="4FEC293F"/>
    <w:rsid w:val="4FED1597"/>
    <w:rsid w:val="4FED2152"/>
    <w:rsid w:val="4FED287A"/>
    <w:rsid w:val="4FED4228"/>
    <w:rsid w:val="4FED4628"/>
    <w:rsid w:val="4FED57BD"/>
    <w:rsid w:val="4FED650C"/>
    <w:rsid w:val="4FED6778"/>
    <w:rsid w:val="4FED6DF9"/>
    <w:rsid w:val="4FED7EBC"/>
    <w:rsid w:val="4FEE0059"/>
    <w:rsid w:val="4FEE0289"/>
    <w:rsid w:val="4FEE214E"/>
    <w:rsid w:val="4FEE7AF1"/>
    <w:rsid w:val="4FEF0773"/>
    <w:rsid w:val="4FEF1282"/>
    <w:rsid w:val="4FEF5079"/>
    <w:rsid w:val="4FEF6B48"/>
    <w:rsid w:val="4FEF7BF6"/>
    <w:rsid w:val="4FF00EF9"/>
    <w:rsid w:val="4FF0236A"/>
    <w:rsid w:val="4FF05CAF"/>
    <w:rsid w:val="4FF05EC6"/>
    <w:rsid w:val="4FF07621"/>
    <w:rsid w:val="4FF07FD8"/>
    <w:rsid w:val="4FF148A5"/>
    <w:rsid w:val="4FF206DD"/>
    <w:rsid w:val="4FF25474"/>
    <w:rsid w:val="4FF260E2"/>
    <w:rsid w:val="4FF27E90"/>
    <w:rsid w:val="4FF33E16"/>
    <w:rsid w:val="4FF35083"/>
    <w:rsid w:val="4FF35AA1"/>
    <w:rsid w:val="4FF35CDD"/>
    <w:rsid w:val="4FF375C9"/>
    <w:rsid w:val="4FF416D0"/>
    <w:rsid w:val="4FF42C25"/>
    <w:rsid w:val="4FF43C08"/>
    <w:rsid w:val="4FF450A0"/>
    <w:rsid w:val="4FF4564E"/>
    <w:rsid w:val="4FF460B0"/>
    <w:rsid w:val="4FF47DD3"/>
    <w:rsid w:val="4FF5172F"/>
    <w:rsid w:val="4FF54339"/>
    <w:rsid w:val="4FF55BA6"/>
    <w:rsid w:val="4FF56C59"/>
    <w:rsid w:val="4FF60C29"/>
    <w:rsid w:val="4FF61376"/>
    <w:rsid w:val="4FF61CEB"/>
    <w:rsid w:val="4FF65124"/>
    <w:rsid w:val="4FF75ED3"/>
    <w:rsid w:val="4FF77255"/>
    <w:rsid w:val="4FF80FEC"/>
    <w:rsid w:val="4FF8133B"/>
    <w:rsid w:val="4FF85E21"/>
    <w:rsid w:val="4FF9121F"/>
    <w:rsid w:val="4FF921B4"/>
    <w:rsid w:val="4FFA2B4A"/>
    <w:rsid w:val="4FFA4F97"/>
    <w:rsid w:val="4FFA575F"/>
    <w:rsid w:val="4FFA7093"/>
    <w:rsid w:val="4FFB1405"/>
    <w:rsid w:val="4FFB3352"/>
    <w:rsid w:val="4FFB420F"/>
    <w:rsid w:val="4FFB7CBC"/>
    <w:rsid w:val="4FFC0D0F"/>
    <w:rsid w:val="4FFC114C"/>
    <w:rsid w:val="4FFC288D"/>
    <w:rsid w:val="4FFC2ABD"/>
    <w:rsid w:val="4FFC3CAF"/>
    <w:rsid w:val="4FFC45D8"/>
    <w:rsid w:val="4FFD009D"/>
    <w:rsid w:val="4FFD05E3"/>
    <w:rsid w:val="4FFD0694"/>
    <w:rsid w:val="4FFD2EC2"/>
    <w:rsid w:val="4FFE124E"/>
    <w:rsid w:val="4FFE17C4"/>
    <w:rsid w:val="4FFE2A37"/>
    <w:rsid w:val="4FFE4A87"/>
    <w:rsid w:val="4FFE6835"/>
    <w:rsid w:val="4FFF25AD"/>
    <w:rsid w:val="4FFF6109"/>
    <w:rsid w:val="4FFF73AA"/>
    <w:rsid w:val="50003F77"/>
    <w:rsid w:val="50006977"/>
    <w:rsid w:val="500100D3"/>
    <w:rsid w:val="500104BA"/>
    <w:rsid w:val="50011D5F"/>
    <w:rsid w:val="50011E81"/>
    <w:rsid w:val="5002020D"/>
    <w:rsid w:val="500243D3"/>
    <w:rsid w:val="50025BF9"/>
    <w:rsid w:val="5002627B"/>
    <w:rsid w:val="500315BC"/>
    <w:rsid w:val="500319DF"/>
    <w:rsid w:val="5003209D"/>
    <w:rsid w:val="50033E4B"/>
    <w:rsid w:val="50040B80"/>
    <w:rsid w:val="50041363"/>
    <w:rsid w:val="50041972"/>
    <w:rsid w:val="500424AF"/>
    <w:rsid w:val="50042C33"/>
    <w:rsid w:val="5004379F"/>
    <w:rsid w:val="50045AFA"/>
    <w:rsid w:val="50046EE9"/>
    <w:rsid w:val="500478DE"/>
    <w:rsid w:val="50047BC4"/>
    <w:rsid w:val="5005195A"/>
    <w:rsid w:val="5005313C"/>
    <w:rsid w:val="50057992"/>
    <w:rsid w:val="50060080"/>
    <w:rsid w:val="50062548"/>
    <w:rsid w:val="50062FF8"/>
    <w:rsid w:val="5006393C"/>
    <w:rsid w:val="50063DD3"/>
    <w:rsid w:val="500656EA"/>
    <w:rsid w:val="500657E5"/>
    <w:rsid w:val="50065E24"/>
    <w:rsid w:val="50067498"/>
    <w:rsid w:val="5006782F"/>
    <w:rsid w:val="500714AC"/>
    <w:rsid w:val="50075FB4"/>
    <w:rsid w:val="50076AB7"/>
    <w:rsid w:val="50076F2C"/>
    <w:rsid w:val="500779A0"/>
    <w:rsid w:val="50081462"/>
    <w:rsid w:val="50083136"/>
    <w:rsid w:val="50083210"/>
    <w:rsid w:val="50084BE1"/>
    <w:rsid w:val="500855AF"/>
    <w:rsid w:val="50093876"/>
    <w:rsid w:val="50096F43"/>
    <w:rsid w:val="50096F88"/>
    <w:rsid w:val="500971CD"/>
    <w:rsid w:val="500A342C"/>
    <w:rsid w:val="500A515F"/>
    <w:rsid w:val="500A6B9C"/>
    <w:rsid w:val="500B0F52"/>
    <w:rsid w:val="500B22AB"/>
    <w:rsid w:val="500B2D00"/>
    <w:rsid w:val="500B3467"/>
    <w:rsid w:val="500B5A9A"/>
    <w:rsid w:val="500D0826"/>
    <w:rsid w:val="500D1647"/>
    <w:rsid w:val="500D20D1"/>
    <w:rsid w:val="500D4CCA"/>
    <w:rsid w:val="500D6A78"/>
    <w:rsid w:val="500E459E"/>
    <w:rsid w:val="500E7D95"/>
    <w:rsid w:val="500F0A42"/>
    <w:rsid w:val="500F388E"/>
    <w:rsid w:val="500F751E"/>
    <w:rsid w:val="50100316"/>
    <w:rsid w:val="50101324"/>
    <w:rsid w:val="5010235F"/>
    <w:rsid w:val="501025C1"/>
    <w:rsid w:val="50103002"/>
    <w:rsid w:val="501053F4"/>
    <w:rsid w:val="50111EE2"/>
    <w:rsid w:val="501120A0"/>
    <w:rsid w:val="50113623"/>
    <w:rsid w:val="501162EB"/>
    <w:rsid w:val="501162FB"/>
    <w:rsid w:val="50120532"/>
    <w:rsid w:val="501221BE"/>
    <w:rsid w:val="501222E0"/>
    <w:rsid w:val="50126F5F"/>
    <w:rsid w:val="50131B39"/>
    <w:rsid w:val="50131BB5"/>
    <w:rsid w:val="501346EF"/>
    <w:rsid w:val="501359B4"/>
    <w:rsid w:val="5014045B"/>
    <w:rsid w:val="50140C50"/>
    <w:rsid w:val="50146059"/>
    <w:rsid w:val="501476C9"/>
    <w:rsid w:val="50151DD1"/>
    <w:rsid w:val="50153B7F"/>
    <w:rsid w:val="50154B9B"/>
    <w:rsid w:val="5015592D"/>
    <w:rsid w:val="50161448"/>
    <w:rsid w:val="5016793C"/>
    <w:rsid w:val="50170050"/>
    <w:rsid w:val="50170743"/>
    <w:rsid w:val="501716A5"/>
    <w:rsid w:val="501725A1"/>
    <w:rsid w:val="5017360B"/>
    <w:rsid w:val="5017446C"/>
    <w:rsid w:val="501744FE"/>
    <w:rsid w:val="50175B49"/>
    <w:rsid w:val="501778F7"/>
    <w:rsid w:val="50180925"/>
    <w:rsid w:val="50181EFE"/>
    <w:rsid w:val="501853A8"/>
    <w:rsid w:val="501871CB"/>
    <w:rsid w:val="50190211"/>
    <w:rsid w:val="5019366F"/>
    <w:rsid w:val="5019541D"/>
    <w:rsid w:val="501A1195"/>
    <w:rsid w:val="501A3245"/>
    <w:rsid w:val="501B07E3"/>
    <w:rsid w:val="501B19FB"/>
    <w:rsid w:val="501B46D5"/>
    <w:rsid w:val="501B72A6"/>
    <w:rsid w:val="501C0736"/>
    <w:rsid w:val="501C2CFD"/>
    <w:rsid w:val="501C315F"/>
    <w:rsid w:val="501C6CBB"/>
    <w:rsid w:val="501D030A"/>
    <w:rsid w:val="501D04CE"/>
    <w:rsid w:val="501D51FA"/>
    <w:rsid w:val="501D6138"/>
    <w:rsid w:val="501E0C85"/>
    <w:rsid w:val="501E274B"/>
    <w:rsid w:val="501E2A33"/>
    <w:rsid w:val="501E36EC"/>
    <w:rsid w:val="501E3C84"/>
    <w:rsid w:val="501E4797"/>
    <w:rsid w:val="501E4E6D"/>
    <w:rsid w:val="501E6ED7"/>
    <w:rsid w:val="501F07C6"/>
    <w:rsid w:val="501F19FF"/>
    <w:rsid w:val="501F2617"/>
    <w:rsid w:val="501F35CA"/>
    <w:rsid w:val="501F49FD"/>
    <w:rsid w:val="501F6331"/>
    <w:rsid w:val="50203AD0"/>
    <w:rsid w:val="50203C86"/>
    <w:rsid w:val="50204092"/>
    <w:rsid w:val="50210776"/>
    <w:rsid w:val="502119D7"/>
    <w:rsid w:val="50212524"/>
    <w:rsid w:val="50212A5A"/>
    <w:rsid w:val="50213118"/>
    <w:rsid w:val="5022233B"/>
    <w:rsid w:val="5022270A"/>
    <w:rsid w:val="5022399A"/>
    <w:rsid w:val="5022403F"/>
    <w:rsid w:val="5023004A"/>
    <w:rsid w:val="502344EE"/>
    <w:rsid w:val="50234B0D"/>
    <w:rsid w:val="502377FC"/>
    <w:rsid w:val="50242014"/>
    <w:rsid w:val="50244A22"/>
    <w:rsid w:val="5024569E"/>
    <w:rsid w:val="50245B70"/>
    <w:rsid w:val="50250266"/>
    <w:rsid w:val="50250358"/>
    <w:rsid w:val="50251DF2"/>
    <w:rsid w:val="50253947"/>
    <w:rsid w:val="502618E8"/>
    <w:rsid w:val="50263F5A"/>
    <w:rsid w:val="50266A34"/>
    <w:rsid w:val="5027129F"/>
    <w:rsid w:val="502713AE"/>
    <w:rsid w:val="50271F86"/>
    <w:rsid w:val="50276254"/>
    <w:rsid w:val="50276FCA"/>
    <w:rsid w:val="50277195"/>
    <w:rsid w:val="50281B04"/>
    <w:rsid w:val="50284888"/>
    <w:rsid w:val="50285660"/>
    <w:rsid w:val="50294C9A"/>
    <w:rsid w:val="50297114"/>
    <w:rsid w:val="502A41CA"/>
    <w:rsid w:val="502A7566"/>
    <w:rsid w:val="502A7E1B"/>
    <w:rsid w:val="502B0234"/>
    <w:rsid w:val="502B33A2"/>
    <w:rsid w:val="502B3B66"/>
    <w:rsid w:val="502B5125"/>
    <w:rsid w:val="502B5976"/>
    <w:rsid w:val="502B6022"/>
    <w:rsid w:val="502B6EFE"/>
    <w:rsid w:val="502C01D1"/>
    <w:rsid w:val="502C022B"/>
    <w:rsid w:val="502C2D69"/>
    <w:rsid w:val="502C45F4"/>
    <w:rsid w:val="502C6A6D"/>
    <w:rsid w:val="502C6AEA"/>
    <w:rsid w:val="502D14B9"/>
    <w:rsid w:val="502D2C76"/>
    <w:rsid w:val="502D3F73"/>
    <w:rsid w:val="502D635B"/>
    <w:rsid w:val="502D7064"/>
    <w:rsid w:val="502D711A"/>
    <w:rsid w:val="502D73C5"/>
    <w:rsid w:val="502E5F42"/>
    <w:rsid w:val="502E69EF"/>
    <w:rsid w:val="502F5B6B"/>
    <w:rsid w:val="502F5D18"/>
    <w:rsid w:val="5030003C"/>
    <w:rsid w:val="50300363"/>
    <w:rsid w:val="50302767"/>
    <w:rsid w:val="5030429C"/>
    <w:rsid w:val="50306C0B"/>
    <w:rsid w:val="50306FB5"/>
    <w:rsid w:val="503075A5"/>
    <w:rsid w:val="503116ED"/>
    <w:rsid w:val="50311FB1"/>
    <w:rsid w:val="50312BAD"/>
    <w:rsid w:val="50314404"/>
    <w:rsid w:val="5031572A"/>
    <w:rsid w:val="50317489"/>
    <w:rsid w:val="5032019A"/>
    <w:rsid w:val="5032295C"/>
    <w:rsid w:val="5033015C"/>
    <w:rsid w:val="50330AC1"/>
    <w:rsid w:val="5033397D"/>
    <w:rsid w:val="50334005"/>
    <w:rsid w:val="50343201"/>
    <w:rsid w:val="50343AA8"/>
    <w:rsid w:val="50353BA0"/>
    <w:rsid w:val="50354404"/>
    <w:rsid w:val="50355FCF"/>
    <w:rsid w:val="50357E4D"/>
    <w:rsid w:val="50362B57"/>
    <w:rsid w:val="50364BAA"/>
    <w:rsid w:val="50370939"/>
    <w:rsid w:val="50371D47"/>
    <w:rsid w:val="5037533E"/>
    <w:rsid w:val="50377F99"/>
    <w:rsid w:val="503805C4"/>
    <w:rsid w:val="503812E5"/>
    <w:rsid w:val="5038161B"/>
    <w:rsid w:val="50381CB0"/>
    <w:rsid w:val="50381E12"/>
    <w:rsid w:val="50385CB2"/>
    <w:rsid w:val="503867CE"/>
    <w:rsid w:val="503868DA"/>
    <w:rsid w:val="503872E3"/>
    <w:rsid w:val="50391666"/>
    <w:rsid w:val="503922FD"/>
    <w:rsid w:val="50392777"/>
    <w:rsid w:val="50393783"/>
    <w:rsid w:val="503938CE"/>
    <w:rsid w:val="50393DEA"/>
    <w:rsid w:val="503944EB"/>
    <w:rsid w:val="50395ABF"/>
    <w:rsid w:val="503963D2"/>
    <w:rsid w:val="5039786D"/>
    <w:rsid w:val="503A35E5"/>
    <w:rsid w:val="503A3C96"/>
    <w:rsid w:val="503A5393"/>
    <w:rsid w:val="503B1837"/>
    <w:rsid w:val="503C0FED"/>
    <w:rsid w:val="503C26C0"/>
    <w:rsid w:val="503C350C"/>
    <w:rsid w:val="503C5084"/>
    <w:rsid w:val="503C55AF"/>
    <w:rsid w:val="503D1674"/>
    <w:rsid w:val="503D1F71"/>
    <w:rsid w:val="503D341D"/>
    <w:rsid w:val="503D3B2F"/>
    <w:rsid w:val="503D4023"/>
    <w:rsid w:val="503D6720"/>
    <w:rsid w:val="503D67A1"/>
    <w:rsid w:val="503E1327"/>
    <w:rsid w:val="503E2640"/>
    <w:rsid w:val="503E454D"/>
    <w:rsid w:val="503E4E84"/>
    <w:rsid w:val="503E6C32"/>
    <w:rsid w:val="503F0BFC"/>
    <w:rsid w:val="503F29AA"/>
    <w:rsid w:val="503F5D11"/>
    <w:rsid w:val="503F78E6"/>
    <w:rsid w:val="50402BD8"/>
    <w:rsid w:val="50404690"/>
    <w:rsid w:val="50406E4E"/>
    <w:rsid w:val="50407A78"/>
    <w:rsid w:val="50411D04"/>
    <w:rsid w:val="50412BC6"/>
    <w:rsid w:val="50414974"/>
    <w:rsid w:val="50416722"/>
    <w:rsid w:val="50417A35"/>
    <w:rsid w:val="504306EC"/>
    <w:rsid w:val="5043249A"/>
    <w:rsid w:val="50433EBB"/>
    <w:rsid w:val="50435BFC"/>
    <w:rsid w:val="50441C4F"/>
    <w:rsid w:val="50442AF2"/>
    <w:rsid w:val="50442AF7"/>
    <w:rsid w:val="50443456"/>
    <w:rsid w:val="50446212"/>
    <w:rsid w:val="504464B2"/>
    <w:rsid w:val="50446783"/>
    <w:rsid w:val="50446B20"/>
    <w:rsid w:val="50447FC0"/>
    <w:rsid w:val="50455DD3"/>
    <w:rsid w:val="50460C1C"/>
    <w:rsid w:val="50461F8A"/>
    <w:rsid w:val="50462872"/>
    <w:rsid w:val="504639A3"/>
    <w:rsid w:val="50463D38"/>
    <w:rsid w:val="5047158B"/>
    <w:rsid w:val="50473B4F"/>
    <w:rsid w:val="5047440A"/>
    <w:rsid w:val="50474642"/>
    <w:rsid w:val="50482229"/>
    <w:rsid w:val="50483F54"/>
    <w:rsid w:val="50484A2B"/>
    <w:rsid w:val="504862C3"/>
    <w:rsid w:val="50487A0F"/>
    <w:rsid w:val="50487AB0"/>
    <w:rsid w:val="50487EBE"/>
    <w:rsid w:val="504908E4"/>
    <w:rsid w:val="50491D59"/>
    <w:rsid w:val="50492BA0"/>
    <w:rsid w:val="504A0BE3"/>
    <w:rsid w:val="504A1A7A"/>
    <w:rsid w:val="504A27AE"/>
    <w:rsid w:val="504A5B34"/>
    <w:rsid w:val="504A66D2"/>
    <w:rsid w:val="504A7CCC"/>
    <w:rsid w:val="504B0F36"/>
    <w:rsid w:val="504B1C98"/>
    <w:rsid w:val="504B38B5"/>
    <w:rsid w:val="504B38CA"/>
    <w:rsid w:val="504B4C44"/>
    <w:rsid w:val="504B57F2"/>
    <w:rsid w:val="504B5DE8"/>
    <w:rsid w:val="504C221A"/>
    <w:rsid w:val="504C2405"/>
    <w:rsid w:val="504C2EF8"/>
    <w:rsid w:val="504C469B"/>
    <w:rsid w:val="504C6D72"/>
    <w:rsid w:val="504C6F91"/>
    <w:rsid w:val="504D7948"/>
    <w:rsid w:val="504E522B"/>
    <w:rsid w:val="504F501D"/>
    <w:rsid w:val="504F52E3"/>
    <w:rsid w:val="504F6B9F"/>
    <w:rsid w:val="504F7091"/>
    <w:rsid w:val="50502E09"/>
    <w:rsid w:val="505033D6"/>
    <w:rsid w:val="50503827"/>
    <w:rsid w:val="50504BB7"/>
    <w:rsid w:val="50505C48"/>
    <w:rsid w:val="50506965"/>
    <w:rsid w:val="50510252"/>
    <w:rsid w:val="5051105B"/>
    <w:rsid w:val="50511D9C"/>
    <w:rsid w:val="505134DB"/>
    <w:rsid w:val="50514F57"/>
    <w:rsid w:val="50516C86"/>
    <w:rsid w:val="5052092F"/>
    <w:rsid w:val="50526681"/>
    <w:rsid w:val="50526B81"/>
    <w:rsid w:val="50527D83"/>
    <w:rsid w:val="50531056"/>
    <w:rsid w:val="505333D6"/>
    <w:rsid w:val="50534C3A"/>
    <w:rsid w:val="50537DD4"/>
    <w:rsid w:val="505401E4"/>
    <w:rsid w:val="505422F6"/>
    <w:rsid w:val="505428F9"/>
    <w:rsid w:val="50543C56"/>
    <w:rsid w:val="505443C2"/>
    <w:rsid w:val="505446A7"/>
    <w:rsid w:val="5054731E"/>
    <w:rsid w:val="50547437"/>
    <w:rsid w:val="505475F5"/>
    <w:rsid w:val="50547B79"/>
    <w:rsid w:val="505521CD"/>
    <w:rsid w:val="505528ED"/>
    <w:rsid w:val="505529D5"/>
    <w:rsid w:val="505530A0"/>
    <w:rsid w:val="50565FEA"/>
    <w:rsid w:val="50566671"/>
    <w:rsid w:val="50566BFB"/>
    <w:rsid w:val="50575F45"/>
    <w:rsid w:val="505801C2"/>
    <w:rsid w:val="505809BB"/>
    <w:rsid w:val="50581ADB"/>
    <w:rsid w:val="5058241B"/>
    <w:rsid w:val="50582438"/>
    <w:rsid w:val="50586542"/>
    <w:rsid w:val="505878DB"/>
    <w:rsid w:val="50590501"/>
    <w:rsid w:val="50590E3F"/>
    <w:rsid w:val="50591CBD"/>
    <w:rsid w:val="50593A6B"/>
    <w:rsid w:val="50597F0F"/>
    <w:rsid w:val="505A06D8"/>
    <w:rsid w:val="505A141E"/>
    <w:rsid w:val="505A32A9"/>
    <w:rsid w:val="505A42B4"/>
    <w:rsid w:val="505A58A5"/>
    <w:rsid w:val="505A77E4"/>
    <w:rsid w:val="505B0298"/>
    <w:rsid w:val="505B060C"/>
    <w:rsid w:val="505B1B68"/>
    <w:rsid w:val="505B3C87"/>
    <w:rsid w:val="505B3D8A"/>
    <w:rsid w:val="505B5E9B"/>
    <w:rsid w:val="505C17AE"/>
    <w:rsid w:val="505D1006"/>
    <w:rsid w:val="505D239B"/>
    <w:rsid w:val="505D39EA"/>
    <w:rsid w:val="505D57F5"/>
    <w:rsid w:val="505D7058"/>
    <w:rsid w:val="505D7080"/>
    <w:rsid w:val="505D7A7B"/>
    <w:rsid w:val="505D7E76"/>
    <w:rsid w:val="505E05E1"/>
    <w:rsid w:val="505E1082"/>
    <w:rsid w:val="505E5526"/>
    <w:rsid w:val="505E5C22"/>
    <w:rsid w:val="505E60CF"/>
    <w:rsid w:val="505E72D4"/>
    <w:rsid w:val="505F0227"/>
    <w:rsid w:val="505F0E17"/>
    <w:rsid w:val="505F4B58"/>
    <w:rsid w:val="505F521F"/>
    <w:rsid w:val="505F681A"/>
    <w:rsid w:val="50600638"/>
    <w:rsid w:val="5060129E"/>
    <w:rsid w:val="506026E2"/>
    <w:rsid w:val="50602E08"/>
    <w:rsid w:val="506036AA"/>
    <w:rsid w:val="506062C6"/>
    <w:rsid w:val="50610B72"/>
    <w:rsid w:val="50614E84"/>
    <w:rsid w:val="50615016"/>
    <w:rsid w:val="50616F4B"/>
    <w:rsid w:val="506247AB"/>
    <w:rsid w:val="50631C20"/>
    <w:rsid w:val="50632B3C"/>
    <w:rsid w:val="506375CD"/>
    <w:rsid w:val="50642410"/>
    <w:rsid w:val="50642488"/>
    <w:rsid w:val="50643BA7"/>
    <w:rsid w:val="50643F63"/>
    <w:rsid w:val="506444A8"/>
    <w:rsid w:val="50645282"/>
    <w:rsid w:val="506459F1"/>
    <w:rsid w:val="50650662"/>
    <w:rsid w:val="50655075"/>
    <w:rsid w:val="506557EA"/>
    <w:rsid w:val="50655EBA"/>
    <w:rsid w:val="506568B4"/>
    <w:rsid w:val="506568D8"/>
    <w:rsid w:val="50661B3C"/>
    <w:rsid w:val="5066262C"/>
    <w:rsid w:val="50665AA7"/>
    <w:rsid w:val="50665BE5"/>
    <w:rsid w:val="50671112"/>
    <w:rsid w:val="50672CDB"/>
    <w:rsid w:val="50675CF4"/>
    <w:rsid w:val="50676DDC"/>
    <w:rsid w:val="50680152"/>
    <w:rsid w:val="50687C16"/>
    <w:rsid w:val="50691277"/>
    <w:rsid w:val="50692424"/>
    <w:rsid w:val="50697A27"/>
    <w:rsid w:val="506A211C"/>
    <w:rsid w:val="506A3ECB"/>
    <w:rsid w:val="506B0BEA"/>
    <w:rsid w:val="506B1E14"/>
    <w:rsid w:val="506B2EE3"/>
    <w:rsid w:val="506B379F"/>
    <w:rsid w:val="506B7C43"/>
    <w:rsid w:val="506C232D"/>
    <w:rsid w:val="506C5235"/>
    <w:rsid w:val="506C6141"/>
    <w:rsid w:val="506D2114"/>
    <w:rsid w:val="506D2D18"/>
    <w:rsid w:val="506D5769"/>
    <w:rsid w:val="506D61DE"/>
    <w:rsid w:val="506E2BAE"/>
    <w:rsid w:val="506E6E6F"/>
    <w:rsid w:val="506E769A"/>
    <w:rsid w:val="506E7A92"/>
    <w:rsid w:val="506F02A4"/>
    <w:rsid w:val="506F2AD1"/>
    <w:rsid w:val="506F4EF7"/>
    <w:rsid w:val="50700DB5"/>
    <w:rsid w:val="50701BDA"/>
    <w:rsid w:val="50702648"/>
    <w:rsid w:val="507054CE"/>
    <w:rsid w:val="50707007"/>
    <w:rsid w:val="5071309F"/>
    <w:rsid w:val="50715259"/>
    <w:rsid w:val="50720FD1"/>
    <w:rsid w:val="50721F90"/>
    <w:rsid w:val="50724B2D"/>
    <w:rsid w:val="50727B58"/>
    <w:rsid w:val="507341EC"/>
    <w:rsid w:val="50743680"/>
    <w:rsid w:val="50744D49"/>
    <w:rsid w:val="507552DF"/>
    <w:rsid w:val="50755BAE"/>
    <w:rsid w:val="50757EB0"/>
    <w:rsid w:val="50760AC1"/>
    <w:rsid w:val="50761F32"/>
    <w:rsid w:val="507630D5"/>
    <w:rsid w:val="50764CF5"/>
    <w:rsid w:val="50765DBD"/>
    <w:rsid w:val="50766FA2"/>
    <w:rsid w:val="50770396"/>
    <w:rsid w:val="50770436"/>
    <w:rsid w:val="507718E7"/>
    <w:rsid w:val="50771C52"/>
    <w:rsid w:val="507727D0"/>
    <w:rsid w:val="50772C4C"/>
    <w:rsid w:val="507765E7"/>
    <w:rsid w:val="5077768A"/>
    <w:rsid w:val="507813DF"/>
    <w:rsid w:val="507837EB"/>
    <w:rsid w:val="50792360"/>
    <w:rsid w:val="50792720"/>
    <w:rsid w:val="5079410E"/>
    <w:rsid w:val="50795EBA"/>
    <w:rsid w:val="50795EBC"/>
    <w:rsid w:val="50796564"/>
    <w:rsid w:val="50797CC1"/>
    <w:rsid w:val="50797DFA"/>
    <w:rsid w:val="507A1151"/>
    <w:rsid w:val="507A17D2"/>
    <w:rsid w:val="507A1BAC"/>
    <w:rsid w:val="507A1C34"/>
    <w:rsid w:val="507A4363"/>
    <w:rsid w:val="507A7CA6"/>
    <w:rsid w:val="507B60D8"/>
    <w:rsid w:val="507B6DD6"/>
    <w:rsid w:val="507B7E86"/>
    <w:rsid w:val="507C3BFE"/>
    <w:rsid w:val="507C59AC"/>
    <w:rsid w:val="507C61E0"/>
    <w:rsid w:val="507C769B"/>
    <w:rsid w:val="507D635D"/>
    <w:rsid w:val="507D6E7C"/>
    <w:rsid w:val="507E1724"/>
    <w:rsid w:val="507E34D2"/>
    <w:rsid w:val="507E6391"/>
    <w:rsid w:val="507E749F"/>
    <w:rsid w:val="507F48A9"/>
    <w:rsid w:val="507F724A"/>
    <w:rsid w:val="507F7E70"/>
    <w:rsid w:val="508015CB"/>
    <w:rsid w:val="50802104"/>
    <w:rsid w:val="508023C1"/>
    <w:rsid w:val="508036EE"/>
    <w:rsid w:val="508042D9"/>
    <w:rsid w:val="5080549C"/>
    <w:rsid w:val="50811214"/>
    <w:rsid w:val="50812FC2"/>
    <w:rsid w:val="50814E31"/>
    <w:rsid w:val="50816453"/>
    <w:rsid w:val="508172A2"/>
    <w:rsid w:val="50822FAF"/>
    <w:rsid w:val="50824D12"/>
    <w:rsid w:val="50825428"/>
    <w:rsid w:val="50827466"/>
    <w:rsid w:val="508278E3"/>
    <w:rsid w:val="50831D1B"/>
    <w:rsid w:val="50832EE6"/>
    <w:rsid w:val="50833C49"/>
    <w:rsid w:val="50834653"/>
    <w:rsid w:val="50834F8C"/>
    <w:rsid w:val="50836D3A"/>
    <w:rsid w:val="508378F0"/>
    <w:rsid w:val="50843944"/>
    <w:rsid w:val="5084426D"/>
    <w:rsid w:val="50844271"/>
    <w:rsid w:val="50851129"/>
    <w:rsid w:val="50852AB2"/>
    <w:rsid w:val="50855026"/>
    <w:rsid w:val="50855C6C"/>
    <w:rsid w:val="50856264"/>
    <w:rsid w:val="508570A2"/>
    <w:rsid w:val="5086061C"/>
    <w:rsid w:val="5086080E"/>
    <w:rsid w:val="50860996"/>
    <w:rsid w:val="508651A4"/>
    <w:rsid w:val="50865335"/>
    <w:rsid w:val="5086682B"/>
    <w:rsid w:val="50867921"/>
    <w:rsid w:val="5087151A"/>
    <w:rsid w:val="50872877"/>
    <w:rsid w:val="508728E3"/>
    <w:rsid w:val="50874A7C"/>
    <w:rsid w:val="50875F67"/>
    <w:rsid w:val="508807F5"/>
    <w:rsid w:val="50881C75"/>
    <w:rsid w:val="50882014"/>
    <w:rsid w:val="508825A3"/>
    <w:rsid w:val="50883755"/>
    <w:rsid w:val="50884351"/>
    <w:rsid w:val="508854A0"/>
    <w:rsid w:val="50886B55"/>
    <w:rsid w:val="50891EDA"/>
    <w:rsid w:val="50892052"/>
    <w:rsid w:val="508925D1"/>
    <w:rsid w:val="50894BE5"/>
    <w:rsid w:val="50895355"/>
    <w:rsid w:val="508979DE"/>
    <w:rsid w:val="508A1E77"/>
    <w:rsid w:val="508A1F0C"/>
    <w:rsid w:val="508A37B5"/>
    <w:rsid w:val="508A3A3E"/>
    <w:rsid w:val="508A3B49"/>
    <w:rsid w:val="508A6075"/>
    <w:rsid w:val="508A74C8"/>
    <w:rsid w:val="508A7D3A"/>
    <w:rsid w:val="508B122D"/>
    <w:rsid w:val="508B20D6"/>
    <w:rsid w:val="508B27AA"/>
    <w:rsid w:val="508B3378"/>
    <w:rsid w:val="508B3E41"/>
    <w:rsid w:val="508B4609"/>
    <w:rsid w:val="508B5332"/>
    <w:rsid w:val="508B5BEF"/>
    <w:rsid w:val="508B7505"/>
    <w:rsid w:val="508C0099"/>
    <w:rsid w:val="508C2093"/>
    <w:rsid w:val="508C3BBD"/>
    <w:rsid w:val="508D0272"/>
    <w:rsid w:val="508D1967"/>
    <w:rsid w:val="508D77DD"/>
    <w:rsid w:val="508D7BB9"/>
    <w:rsid w:val="508E0E95"/>
    <w:rsid w:val="508E16CD"/>
    <w:rsid w:val="508E547A"/>
    <w:rsid w:val="508E6517"/>
    <w:rsid w:val="508F1B83"/>
    <w:rsid w:val="508F322C"/>
    <w:rsid w:val="508F4A3A"/>
    <w:rsid w:val="50901817"/>
    <w:rsid w:val="50902491"/>
    <w:rsid w:val="5090259D"/>
    <w:rsid w:val="50903205"/>
    <w:rsid w:val="509064F2"/>
    <w:rsid w:val="50912BD1"/>
    <w:rsid w:val="50912EB9"/>
    <w:rsid w:val="50916F19"/>
    <w:rsid w:val="509176A9"/>
    <w:rsid w:val="50920FEB"/>
    <w:rsid w:val="50923421"/>
    <w:rsid w:val="509251CF"/>
    <w:rsid w:val="50925C97"/>
    <w:rsid w:val="50926F7D"/>
    <w:rsid w:val="509273D8"/>
    <w:rsid w:val="509371F1"/>
    <w:rsid w:val="50937B6E"/>
    <w:rsid w:val="50937EA6"/>
    <w:rsid w:val="50940F47"/>
    <w:rsid w:val="509448C9"/>
    <w:rsid w:val="5094543F"/>
    <w:rsid w:val="509462F1"/>
    <w:rsid w:val="50946C0C"/>
    <w:rsid w:val="50947199"/>
    <w:rsid w:val="50950FE8"/>
    <w:rsid w:val="5095292F"/>
    <w:rsid w:val="50955D59"/>
    <w:rsid w:val="50956CEA"/>
    <w:rsid w:val="50960447"/>
    <w:rsid w:val="509620FB"/>
    <w:rsid w:val="5096292B"/>
    <w:rsid w:val="50962F12"/>
    <w:rsid w:val="50963AE5"/>
    <w:rsid w:val="50964CC0"/>
    <w:rsid w:val="50966A6E"/>
    <w:rsid w:val="509671E9"/>
    <w:rsid w:val="50967ACE"/>
    <w:rsid w:val="50970A38"/>
    <w:rsid w:val="50970DAE"/>
    <w:rsid w:val="509727E6"/>
    <w:rsid w:val="509753E9"/>
    <w:rsid w:val="50981128"/>
    <w:rsid w:val="5098324A"/>
    <w:rsid w:val="50984293"/>
    <w:rsid w:val="5099030C"/>
    <w:rsid w:val="5099184A"/>
    <w:rsid w:val="50994292"/>
    <w:rsid w:val="50994D6D"/>
    <w:rsid w:val="50995A93"/>
    <w:rsid w:val="5099655E"/>
    <w:rsid w:val="509972C8"/>
    <w:rsid w:val="509A133B"/>
    <w:rsid w:val="509A47E0"/>
    <w:rsid w:val="509B0528"/>
    <w:rsid w:val="509B1BCB"/>
    <w:rsid w:val="509B22D6"/>
    <w:rsid w:val="509B24DB"/>
    <w:rsid w:val="509B4084"/>
    <w:rsid w:val="509B4395"/>
    <w:rsid w:val="509C14BA"/>
    <w:rsid w:val="509C3B74"/>
    <w:rsid w:val="509C436A"/>
    <w:rsid w:val="509C604E"/>
    <w:rsid w:val="509C7DFC"/>
    <w:rsid w:val="509D42B1"/>
    <w:rsid w:val="509D6459"/>
    <w:rsid w:val="509E01E5"/>
    <w:rsid w:val="509E1DC6"/>
    <w:rsid w:val="509E3B74"/>
    <w:rsid w:val="509E42B3"/>
    <w:rsid w:val="509E56AE"/>
    <w:rsid w:val="509E5922"/>
    <w:rsid w:val="509E5EE0"/>
    <w:rsid w:val="509F1549"/>
    <w:rsid w:val="509F17AA"/>
    <w:rsid w:val="509F6E0B"/>
    <w:rsid w:val="509F741A"/>
    <w:rsid w:val="509F7D64"/>
    <w:rsid w:val="50A0169A"/>
    <w:rsid w:val="50A019DC"/>
    <w:rsid w:val="50A02916"/>
    <w:rsid w:val="50A07809"/>
    <w:rsid w:val="50A07B06"/>
    <w:rsid w:val="50A07D66"/>
    <w:rsid w:val="50A07DE0"/>
    <w:rsid w:val="50A11202"/>
    <w:rsid w:val="50A13664"/>
    <w:rsid w:val="50A218B6"/>
    <w:rsid w:val="50A21CC1"/>
    <w:rsid w:val="50A21F5F"/>
    <w:rsid w:val="50A23A44"/>
    <w:rsid w:val="50A3118B"/>
    <w:rsid w:val="50A31D6E"/>
    <w:rsid w:val="50A373DC"/>
    <w:rsid w:val="50A420A4"/>
    <w:rsid w:val="50A43956"/>
    <w:rsid w:val="50A43A3C"/>
    <w:rsid w:val="50A43C01"/>
    <w:rsid w:val="50A4400D"/>
    <w:rsid w:val="50A457CB"/>
    <w:rsid w:val="50A5313B"/>
    <w:rsid w:val="50A53155"/>
    <w:rsid w:val="50A54F03"/>
    <w:rsid w:val="50A55428"/>
    <w:rsid w:val="50A5584E"/>
    <w:rsid w:val="50A55D89"/>
    <w:rsid w:val="50A56CB1"/>
    <w:rsid w:val="50A579C2"/>
    <w:rsid w:val="50A61D7D"/>
    <w:rsid w:val="50A627B3"/>
    <w:rsid w:val="50A629C6"/>
    <w:rsid w:val="50A62A29"/>
    <w:rsid w:val="50A64EC4"/>
    <w:rsid w:val="50A72E96"/>
    <w:rsid w:val="50A8054F"/>
    <w:rsid w:val="50A80E34"/>
    <w:rsid w:val="50A849F3"/>
    <w:rsid w:val="50A867A1"/>
    <w:rsid w:val="50A92D5F"/>
    <w:rsid w:val="50A937DE"/>
    <w:rsid w:val="50AA0F9B"/>
    <w:rsid w:val="50AA177A"/>
    <w:rsid w:val="50AA2519"/>
    <w:rsid w:val="50AA27D7"/>
    <w:rsid w:val="50AA3F1E"/>
    <w:rsid w:val="50AA42C7"/>
    <w:rsid w:val="50AA565F"/>
    <w:rsid w:val="50AA7C6B"/>
    <w:rsid w:val="50AB003F"/>
    <w:rsid w:val="50AB321F"/>
    <w:rsid w:val="50AB7425"/>
    <w:rsid w:val="50AC0E37"/>
    <w:rsid w:val="50AC1731"/>
    <w:rsid w:val="50AC1D83"/>
    <w:rsid w:val="50AC3D18"/>
    <w:rsid w:val="50AC3D46"/>
    <w:rsid w:val="50AC5460"/>
    <w:rsid w:val="50AC6291"/>
    <w:rsid w:val="50AD025B"/>
    <w:rsid w:val="50AD16F5"/>
    <w:rsid w:val="50AD289F"/>
    <w:rsid w:val="50AD3DB7"/>
    <w:rsid w:val="50AD3FE0"/>
    <w:rsid w:val="50AD4CCC"/>
    <w:rsid w:val="50AD59E0"/>
    <w:rsid w:val="50AE254C"/>
    <w:rsid w:val="50AE3675"/>
    <w:rsid w:val="50AE6221"/>
    <w:rsid w:val="50AE6CE7"/>
    <w:rsid w:val="50AF5D81"/>
    <w:rsid w:val="50AF6360"/>
    <w:rsid w:val="50AF6900"/>
    <w:rsid w:val="50AF7A85"/>
    <w:rsid w:val="50AF7B2F"/>
    <w:rsid w:val="50B03D7C"/>
    <w:rsid w:val="50B05655"/>
    <w:rsid w:val="50B07712"/>
    <w:rsid w:val="50B10295"/>
    <w:rsid w:val="50B10B52"/>
    <w:rsid w:val="50B10EF3"/>
    <w:rsid w:val="50B11AF9"/>
    <w:rsid w:val="50B1385B"/>
    <w:rsid w:val="50B138A7"/>
    <w:rsid w:val="50B13DF1"/>
    <w:rsid w:val="50B14847"/>
    <w:rsid w:val="50B14861"/>
    <w:rsid w:val="50B213CE"/>
    <w:rsid w:val="50B21859"/>
    <w:rsid w:val="50B27480"/>
    <w:rsid w:val="50B27620"/>
    <w:rsid w:val="50B27752"/>
    <w:rsid w:val="50B415EA"/>
    <w:rsid w:val="50B43398"/>
    <w:rsid w:val="50B436E6"/>
    <w:rsid w:val="50B440E4"/>
    <w:rsid w:val="50B44E73"/>
    <w:rsid w:val="50B45146"/>
    <w:rsid w:val="50B453BB"/>
    <w:rsid w:val="50B47FD8"/>
    <w:rsid w:val="50B51C1E"/>
    <w:rsid w:val="50B52250"/>
    <w:rsid w:val="50B52C6C"/>
    <w:rsid w:val="50B5627E"/>
    <w:rsid w:val="50B60EBE"/>
    <w:rsid w:val="50B611AA"/>
    <w:rsid w:val="50B61C88"/>
    <w:rsid w:val="50B63E8E"/>
    <w:rsid w:val="50B67110"/>
    <w:rsid w:val="50B7298F"/>
    <w:rsid w:val="50B746F8"/>
    <w:rsid w:val="50B74C36"/>
    <w:rsid w:val="50B75092"/>
    <w:rsid w:val="50B75C62"/>
    <w:rsid w:val="50B769E4"/>
    <w:rsid w:val="50B76B84"/>
    <w:rsid w:val="50B82E88"/>
    <w:rsid w:val="50B83899"/>
    <w:rsid w:val="50B87488"/>
    <w:rsid w:val="50B907EE"/>
    <w:rsid w:val="50B9275C"/>
    <w:rsid w:val="50B92E2E"/>
    <w:rsid w:val="50B92F08"/>
    <w:rsid w:val="50B9375A"/>
    <w:rsid w:val="50B96C00"/>
    <w:rsid w:val="50BA22A7"/>
    <w:rsid w:val="50BA5024"/>
    <w:rsid w:val="50BB0282"/>
    <w:rsid w:val="50BB2978"/>
    <w:rsid w:val="50BB480F"/>
    <w:rsid w:val="50BB4EA3"/>
    <w:rsid w:val="50BB6667"/>
    <w:rsid w:val="50BB7A74"/>
    <w:rsid w:val="50BC0E10"/>
    <w:rsid w:val="50BC0F04"/>
    <w:rsid w:val="50BC3456"/>
    <w:rsid w:val="50BC3FFA"/>
    <w:rsid w:val="50BD049E"/>
    <w:rsid w:val="50BD0A54"/>
    <w:rsid w:val="50BD3AD5"/>
    <w:rsid w:val="50BD6778"/>
    <w:rsid w:val="50BE3824"/>
    <w:rsid w:val="50BE5FC4"/>
    <w:rsid w:val="50BE7150"/>
    <w:rsid w:val="50BE73C9"/>
    <w:rsid w:val="50BE7D72"/>
    <w:rsid w:val="50BF0818"/>
    <w:rsid w:val="50BF3B17"/>
    <w:rsid w:val="50BF5CCD"/>
    <w:rsid w:val="50BF7EE6"/>
    <w:rsid w:val="50BF7F12"/>
    <w:rsid w:val="50C01D3C"/>
    <w:rsid w:val="50C028F7"/>
    <w:rsid w:val="50C03357"/>
    <w:rsid w:val="50C038F5"/>
    <w:rsid w:val="50C04FEB"/>
    <w:rsid w:val="50C05A6E"/>
    <w:rsid w:val="50C05C9C"/>
    <w:rsid w:val="50C102D5"/>
    <w:rsid w:val="50C10A62"/>
    <w:rsid w:val="50C11611"/>
    <w:rsid w:val="50C1328F"/>
    <w:rsid w:val="50C13378"/>
    <w:rsid w:val="50C17863"/>
    <w:rsid w:val="50C23D07"/>
    <w:rsid w:val="50C24680"/>
    <w:rsid w:val="50C24D76"/>
    <w:rsid w:val="50C3182D"/>
    <w:rsid w:val="50C3490A"/>
    <w:rsid w:val="50C35389"/>
    <w:rsid w:val="50C36206"/>
    <w:rsid w:val="50C425EF"/>
    <w:rsid w:val="50C47696"/>
    <w:rsid w:val="50C5106D"/>
    <w:rsid w:val="50C51101"/>
    <w:rsid w:val="50C52267"/>
    <w:rsid w:val="50C555A5"/>
    <w:rsid w:val="50C55C77"/>
    <w:rsid w:val="50C57353"/>
    <w:rsid w:val="50C671EC"/>
    <w:rsid w:val="50C7131D"/>
    <w:rsid w:val="50C71414"/>
    <w:rsid w:val="50C7199D"/>
    <w:rsid w:val="50C730CB"/>
    <w:rsid w:val="50C75131"/>
    <w:rsid w:val="50C76017"/>
    <w:rsid w:val="50C80BF1"/>
    <w:rsid w:val="50C827B4"/>
    <w:rsid w:val="50C8299F"/>
    <w:rsid w:val="50C83FAC"/>
    <w:rsid w:val="50C85080"/>
    <w:rsid w:val="50C86E43"/>
    <w:rsid w:val="50C912AB"/>
    <w:rsid w:val="50C946D8"/>
    <w:rsid w:val="50C94989"/>
    <w:rsid w:val="50CA259C"/>
    <w:rsid w:val="50CA2BBB"/>
    <w:rsid w:val="50CA3508"/>
    <w:rsid w:val="50CA6717"/>
    <w:rsid w:val="50CB75EA"/>
    <w:rsid w:val="50CC06E1"/>
    <w:rsid w:val="50CC248F"/>
    <w:rsid w:val="50CD1D3A"/>
    <w:rsid w:val="50CD21EB"/>
    <w:rsid w:val="50CD266E"/>
    <w:rsid w:val="50CD4459"/>
    <w:rsid w:val="50CD7AD8"/>
    <w:rsid w:val="50CE056D"/>
    <w:rsid w:val="50CE0BBE"/>
    <w:rsid w:val="50CE1AAD"/>
    <w:rsid w:val="50CE37F8"/>
    <w:rsid w:val="50CE78B3"/>
    <w:rsid w:val="50CF01D2"/>
    <w:rsid w:val="50CF1F80"/>
    <w:rsid w:val="50CF3D2E"/>
    <w:rsid w:val="50CF5EEA"/>
    <w:rsid w:val="50D00C98"/>
    <w:rsid w:val="50D0724B"/>
    <w:rsid w:val="50D13F4A"/>
    <w:rsid w:val="50D15CF8"/>
    <w:rsid w:val="50D17E3A"/>
    <w:rsid w:val="50D2381E"/>
    <w:rsid w:val="50D2558F"/>
    <w:rsid w:val="50D3012C"/>
    <w:rsid w:val="50D30256"/>
    <w:rsid w:val="50D3566A"/>
    <w:rsid w:val="50D35B8D"/>
    <w:rsid w:val="50D41344"/>
    <w:rsid w:val="50D43A3A"/>
    <w:rsid w:val="50D45F73"/>
    <w:rsid w:val="50D4620D"/>
    <w:rsid w:val="50D465EE"/>
    <w:rsid w:val="50D4718B"/>
    <w:rsid w:val="50D47596"/>
    <w:rsid w:val="50D51C95"/>
    <w:rsid w:val="50D531EC"/>
    <w:rsid w:val="50D5389C"/>
    <w:rsid w:val="50D55C2F"/>
    <w:rsid w:val="50D568DC"/>
    <w:rsid w:val="50D56CA1"/>
    <w:rsid w:val="50D61560"/>
    <w:rsid w:val="50D650BC"/>
    <w:rsid w:val="50D67D5B"/>
    <w:rsid w:val="50D74ACD"/>
    <w:rsid w:val="50D81C77"/>
    <w:rsid w:val="50D8261F"/>
    <w:rsid w:val="50D837A8"/>
    <w:rsid w:val="50D83814"/>
    <w:rsid w:val="50D852D8"/>
    <w:rsid w:val="50D856B2"/>
    <w:rsid w:val="50D87445"/>
    <w:rsid w:val="50D9042C"/>
    <w:rsid w:val="50D91050"/>
    <w:rsid w:val="50D932EF"/>
    <w:rsid w:val="50D94BAC"/>
    <w:rsid w:val="50D965DE"/>
    <w:rsid w:val="50D97EE8"/>
    <w:rsid w:val="50DA7442"/>
    <w:rsid w:val="50DA768E"/>
    <w:rsid w:val="50DB2A7C"/>
    <w:rsid w:val="50DB3D34"/>
    <w:rsid w:val="50DB42B0"/>
    <w:rsid w:val="50DB448D"/>
    <w:rsid w:val="50DB6B76"/>
    <w:rsid w:val="50DB7188"/>
    <w:rsid w:val="50DC04EE"/>
    <w:rsid w:val="50DC2C87"/>
    <w:rsid w:val="50DC31A8"/>
    <w:rsid w:val="50DC3946"/>
    <w:rsid w:val="50DC521C"/>
    <w:rsid w:val="50DC61AD"/>
    <w:rsid w:val="50DC62E1"/>
    <w:rsid w:val="50DC7867"/>
    <w:rsid w:val="50DD197E"/>
    <w:rsid w:val="50DD4660"/>
    <w:rsid w:val="50DD4669"/>
    <w:rsid w:val="50DD469C"/>
    <w:rsid w:val="50DD6105"/>
    <w:rsid w:val="50DE368E"/>
    <w:rsid w:val="50DE574F"/>
    <w:rsid w:val="50DE6667"/>
    <w:rsid w:val="50DF0B27"/>
    <w:rsid w:val="50DF4076"/>
    <w:rsid w:val="50DF429E"/>
    <w:rsid w:val="50DF57CF"/>
    <w:rsid w:val="50DF59DF"/>
    <w:rsid w:val="50DF5A88"/>
    <w:rsid w:val="50DF5FA4"/>
    <w:rsid w:val="50E01296"/>
    <w:rsid w:val="50E023DF"/>
    <w:rsid w:val="50E02F25"/>
    <w:rsid w:val="50E0418D"/>
    <w:rsid w:val="50E05F3B"/>
    <w:rsid w:val="50E10D65"/>
    <w:rsid w:val="50E1107E"/>
    <w:rsid w:val="50E1178F"/>
    <w:rsid w:val="50E1335D"/>
    <w:rsid w:val="50E164AD"/>
    <w:rsid w:val="50E20B60"/>
    <w:rsid w:val="50E2175C"/>
    <w:rsid w:val="50E21CB3"/>
    <w:rsid w:val="50E237F9"/>
    <w:rsid w:val="50E25A58"/>
    <w:rsid w:val="50E278E1"/>
    <w:rsid w:val="50E27F05"/>
    <w:rsid w:val="50E31407"/>
    <w:rsid w:val="50E332BC"/>
    <w:rsid w:val="50E33C7D"/>
    <w:rsid w:val="50E357F0"/>
    <w:rsid w:val="50E35A2B"/>
    <w:rsid w:val="50E35EB0"/>
    <w:rsid w:val="50E36C3A"/>
    <w:rsid w:val="50E377D9"/>
    <w:rsid w:val="50E37ED1"/>
    <w:rsid w:val="50E4136E"/>
    <w:rsid w:val="50E4338C"/>
    <w:rsid w:val="50E517A3"/>
    <w:rsid w:val="50E53551"/>
    <w:rsid w:val="50E56E5F"/>
    <w:rsid w:val="50E579F5"/>
    <w:rsid w:val="50E61077"/>
    <w:rsid w:val="50E615A0"/>
    <w:rsid w:val="50E64171"/>
    <w:rsid w:val="50E658DD"/>
    <w:rsid w:val="50E66ADB"/>
    <w:rsid w:val="50E703D0"/>
    <w:rsid w:val="50E7376D"/>
    <w:rsid w:val="50E7551B"/>
    <w:rsid w:val="50E81293"/>
    <w:rsid w:val="50E83041"/>
    <w:rsid w:val="50E83769"/>
    <w:rsid w:val="50E83EC0"/>
    <w:rsid w:val="50E84DEF"/>
    <w:rsid w:val="50E86615"/>
    <w:rsid w:val="50E86DB2"/>
    <w:rsid w:val="50E87F9F"/>
    <w:rsid w:val="50E90ABA"/>
    <w:rsid w:val="50E91243"/>
    <w:rsid w:val="50E91F61"/>
    <w:rsid w:val="50E97F21"/>
    <w:rsid w:val="50EA047A"/>
    <w:rsid w:val="50EA0B67"/>
    <w:rsid w:val="50EA1D68"/>
    <w:rsid w:val="50EA2CE9"/>
    <w:rsid w:val="50EA3606"/>
    <w:rsid w:val="50EA372C"/>
    <w:rsid w:val="50EA500B"/>
    <w:rsid w:val="50EA6DB9"/>
    <w:rsid w:val="50EB1C76"/>
    <w:rsid w:val="50EB3F82"/>
    <w:rsid w:val="50EC16BE"/>
    <w:rsid w:val="50EC1FBA"/>
    <w:rsid w:val="50EC2B32"/>
    <w:rsid w:val="50EC5C45"/>
    <w:rsid w:val="50EC7FE3"/>
    <w:rsid w:val="50ED0658"/>
    <w:rsid w:val="50ED2406"/>
    <w:rsid w:val="50ED4968"/>
    <w:rsid w:val="50EE0490"/>
    <w:rsid w:val="50EE13D9"/>
    <w:rsid w:val="50EE3CE5"/>
    <w:rsid w:val="50EE4AFC"/>
    <w:rsid w:val="50EE669A"/>
    <w:rsid w:val="50EE68AA"/>
    <w:rsid w:val="50EE7CD8"/>
    <w:rsid w:val="50EF12E9"/>
    <w:rsid w:val="50EF2622"/>
    <w:rsid w:val="50EF3944"/>
    <w:rsid w:val="50EF3D02"/>
    <w:rsid w:val="50EF43D0"/>
    <w:rsid w:val="50EF4AED"/>
    <w:rsid w:val="50EF617E"/>
    <w:rsid w:val="50F01167"/>
    <w:rsid w:val="50F06E23"/>
    <w:rsid w:val="50F07DF4"/>
    <w:rsid w:val="50F10148"/>
    <w:rsid w:val="50F13B58"/>
    <w:rsid w:val="50F173CB"/>
    <w:rsid w:val="50F24B94"/>
    <w:rsid w:val="50F25C6E"/>
    <w:rsid w:val="50F32112"/>
    <w:rsid w:val="50F360E5"/>
    <w:rsid w:val="50F43C0D"/>
    <w:rsid w:val="50F479C3"/>
    <w:rsid w:val="50F47C38"/>
    <w:rsid w:val="50F52ADD"/>
    <w:rsid w:val="50F57C05"/>
    <w:rsid w:val="50F60BA1"/>
    <w:rsid w:val="50F623BE"/>
    <w:rsid w:val="50F639B0"/>
    <w:rsid w:val="50F64D81"/>
    <w:rsid w:val="50F65C8C"/>
    <w:rsid w:val="50F6750C"/>
    <w:rsid w:val="50F71E35"/>
    <w:rsid w:val="50F72721"/>
    <w:rsid w:val="50F73284"/>
    <w:rsid w:val="50F74A4D"/>
    <w:rsid w:val="50F77B2E"/>
    <w:rsid w:val="50F814D6"/>
    <w:rsid w:val="50F81506"/>
    <w:rsid w:val="50F82DA6"/>
    <w:rsid w:val="50F84DCE"/>
    <w:rsid w:val="50F86B9A"/>
    <w:rsid w:val="50F86F03"/>
    <w:rsid w:val="50F87728"/>
    <w:rsid w:val="50F90834"/>
    <w:rsid w:val="50F934A0"/>
    <w:rsid w:val="50F9524E"/>
    <w:rsid w:val="50F95DD1"/>
    <w:rsid w:val="50F96FFC"/>
    <w:rsid w:val="50F97A16"/>
    <w:rsid w:val="50FA0EA6"/>
    <w:rsid w:val="50FA25E7"/>
    <w:rsid w:val="50FA6974"/>
    <w:rsid w:val="50FB0FC7"/>
    <w:rsid w:val="50FB69A7"/>
    <w:rsid w:val="50FB7BF7"/>
    <w:rsid w:val="50FC0141"/>
    <w:rsid w:val="50FC089B"/>
    <w:rsid w:val="50FC15AB"/>
    <w:rsid w:val="50FC6397"/>
    <w:rsid w:val="50FC7764"/>
    <w:rsid w:val="50FD2A5A"/>
    <w:rsid w:val="50FD2C9E"/>
    <w:rsid w:val="50FD6AED"/>
    <w:rsid w:val="50FE0AB7"/>
    <w:rsid w:val="50FE2865"/>
    <w:rsid w:val="50FE30A6"/>
    <w:rsid w:val="50FE4613"/>
    <w:rsid w:val="50FE57E0"/>
    <w:rsid w:val="50FF3888"/>
    <w:rsid w:val="50FF62F8"/>
    <w:rsid w:val="50FF74F2"/>
    <w:rsid w:val="50FF7F15"/>
    <w:rsid w:val="5100038B"/>
    <w:rsid w:val="51000AED"/>
    <w:rsid w:val="5100482F"/>
    <w:rsid w:val="510065DD"/>
    <w:rsid w:val="51010087"/>
    <w:rsid w:val="51011273"/>
    <w:rsid w:val="5101589B"/>
    <w:rsid w:val="51016C15"/>
    <w:rsid w:val="51022209"/>
    <w:rsid w:val="51022355"/>
    <w:rsid w:val="51025EB1"/>
    <w:rsid w:val="51025ED1"/>
    <w:rsid w:val="510269CE"/>
    <w:rsid w:val="51027638"/>
    <w:rsid w:val="5103153C"/>
    <w:rsid w:val="51031C29"/>
    <w:rsid w:val="51031D8D"/>
    <w:rsid w:val="51032128"/>
    <w:rsid w:val="51033699"/>
    <w:rsid w:val="51033794"/>
    <w:rsid w:val="5104017A"/>
    <w:rsid w:val="51041158"/>
    <w:rsid w:val="51043B5D"/>
    <w:rsid w:val="510460CD"/>
    <w:rsid w:val="51046C19"/>
    <w:rsid w:val="510501AB"/>
    <w:rsid w:val="51051DF0"/>
    <w:rsid w:val="51051E45"/>
    <w:rsid w:val="51053392"/>
    <w:rsid w:val="510537DD"/>
    <w:rsid w:val="51053BF3"/>
    <w:rsid w:val="51053CA2"/>
    <w:rsid w:val="510544A6"/>
    <w:rsid w:val="510559A1"/>
    <w:rsid w:val="51055C5B"/>
    <w:rsid w:val="510576FA"/>
    <w:rsid w:val="51060782"/>
    <w:rsid w:val="51061CE7"/>
    <w:rsid w:val="510631E3"/>
    <w:rsid w:val="51063BD3"/>
    <w:rsid w:val="51066109"/>
    <w:rsid w:val="5106695D"/>
    <w:rsid w:val="51067449"/>
    <w:rsid w:val="51071719"/>
    <w:rsid w:val="51072269"/>
    <w:rsid w:val="510734C7"/>
    <w:rsid w:val="51073809"/>
    <w:rsid w:val="51075C82"/>
    <w:rsid w:val="51076769"/>
    <w:rsid w:val="51077B04"/>
    <w:rsid w:val="51080F9B"/>
    <w:rsid w:val="510843F7"/>
    <w:rsid w:val="51084BD7"/>
    <w:rsid w:val="51084C24"/>
    <w:rsid w:val="51085492"/>
    <w:rsid w:val="5108607B"/>
    <w:rsid w:val="51087240"/>
    <w:rsid w:val="51090CE9"/>
    <w:rsid w:val="51092E00"/>
    <w:rsid w:val="510936E3"/>
    <w:rsid w:val="51093E2B"/>
    <w:rsid w:val="51095DCA"/>
    <w:rsid w:val="510A1FD1"/>
    <w:rsid w:val="510A2FB8"/>
    <w:rsid w:val="510A361A"/>
    <w:rsid w:val="510A4FE4"/>
    <w:rsid w:val="510A745C"/>
    <w:rsid w:val="510B1E2B"/>
    <w:rsid w:val="510C0A70"/>
    <w:rsid w:val="510C1A2F"/>
    <w:rsid w:val="510C24C5"/>
    <w:rsid w:val="510C4F82"/>
    <w:rsid w:val="510C5E8C"/>
    <w:rsid w:val="510D063E"/>
    <w:rsid w:val="510D2AA8"/>
    <w:rsid w:val="510D7F7A"/>
    <w:rsid w:val="510E1E6E"/>
    <w:rsid w:val="510E20E8"/>
    <w:rsid w:val="510E46B6"/>
    <w:rsid w:val="510E4D2B"/>
    <w:rsid w:val="510F05CE"/>
    <w:rsid w:val="510F2848"/>
    <w:rsid w:val="510F337D"/>
    <w:rsid w:val="510F33AC"/>
    <w:rsid w:val="510F33C7"/>
    <w:rsid w:val="510F4A72"/>
    <w:rsid w:val="510F7C50"/>
    <w:rsid w:val="511120F7"/>
    <w:rsid w:val="51114346"/>
    <w:rsid w:val="51115901"/>
    <w:rsid w:val="51120D5D"/>
    <w:rsid w:val="511217AA"/>
    <w:rsid w:val="51121CFE"/>
    <w:rsid w:val="51121E6C"/>
    <w:rsid w:val="5112495F"/>
    <w:rsid w:val="511300BE"/>
    <w:rsid w:val="51134562"/>
    <w:rsid w:val="51135940"/>
    <w:rsid w:val="51136FA0"/>
    <w:rsid w:val="51143D71"/>
    <w:rsid w:val="51145BE4"/>
    <w:rsid w:val="5115074B"/>
    <w:rsid w:val="5115431A"/>
    <w:rsid w:val="5115563D"/>
    <w:rsid w:val="51155AAE"/>
    <w:rsid w:val="51161B0F"/>
    <w:rsid w:val="51163DCB"/>
    <w:rsid w:val="51167616"/>
    <w:rsid w:val="51167BAE"/>
    <w:rsid w:val="511703CE"/>
    <w:rsid w:val="51171C2C"/>
    <w:rsid w:val="51173258"/>
    <w:rsid w:val="511772AE"/>
    <w:rsid w:val="5118316A"/>
    <w:rsid w:val="511856D5"/>
    <w:rsid w:val="51187F9A"/>
    <w:rsid w:val="511931FB"/>
    <w:rsid w:val="511957DF"/>
    <w:rsid w:val="511958BF"/>
    <w:rsid w:val="5119769F"/>
    <w:rsid w:val="511A10DA"/>
    <w:rsid w:val="511A3A37"/>
    <w:rsid w:val="511A3ACC"/>
    <w:rsid w:val="511A58F1"/>
    <w:rsid w:val="511A6D4F"/>
    <w:rsid w:val="511B3417"/>
    <w:rsid w:val="511B4A2A"/>
    <w:rsid w:val="511B51C5"/>
    <w:rsid w:val="511B6F73"/>
    <w:rsid w:val="511B7424"/>
    <w:rsid w:val="511C5F28"/>
    <w:rsid w:val="511C7920"/>
    <w:rsid w:val="511C7A57"/>
    <w:rsid w:val="511D0F3D"/>
    <w:rsid w:val="511D1AE5"/>
    <w:rsid w:val="511D2CEB"/>
    <w:rsid w:val="511D353C"/>
    <w:rsid w:val="511D44EC"/>
    <w:rsid w:val="511D4D7B"/>
    <w:rsid w:val="511D718F"/>
    <w:rsid w:val="511E0D45"/>
    <w:rsid w:val="511E0EE0"/>
    <w:rsid w:val="511E4CB5"/>
    <w:rsid w:val="511E6A63"/>
    <w:rsid w:val="511E77AF"/>
    <w:rsid w:val="511F1731"/>
    <w:rsid w:val="511F1C48"/>
    <w:rsid w:val="511F2654"/>
    <w:rsid w:val="511F2F07"/>
    <w:rsid w:val="511F5308"/>
    <w:rsid w:val="51200A2D"/>
    <w:rsid w:val="51204302"/>
    <w:rsid w:val="512043DB"/>
    <w:rsid w:val="51204589"/>
    <w:rsid w:val="51204F2A"/>
    <w:rsid w:val="512050A8"/>
    <w:rsid w:val="51210D64"/>
    <w:rsid w:val="512125D2"/>
    <w:rsid w:val="51214893"/>
    <w:rsid w:val="51215730"/>
    <w:rsid w:val="51215792"/>
    <w:rsid w:val="51216C22"/>
    <w:rsid w:val="512200B2"/>
    <w:rsid w:val="51220301"/>
    <w:rsid w:val="51221EC3"/>
    <w:rsid w:val="51222982"/>
    <w:rsid w:val="512247A5"/>
    <w:rsid w:val="51231B89"/>
    <w:rsid w:val="51232A55"/>
    <w:rsid w:val="51232C83"/>
    <w:rsid w:val="51234079"/>
    <w:rsid w:val="51234AF0"/>
    <w:rsid w:val="5124260C"/>
    <w:rsid w:val="512440F7"/>
    <w:rsid w:val="51244113"/>
    <w:rsid w:val="51245ED2"/>
    <w:rsid w:val="51246655"/>
    <w:rsid w:val="51246EB8"/>
    <w:rsid w:val="51251D0A"/>
    <w:rsid w:val="51254295"/>
    <w:rsid w:val="5125662C"/>
    <w:rsid w:val="51257DF2"/>
    <w:rsid w:val="51261604"/>
    <w:rsid w:val="5126627D"/>
    <w:rsid w:val="51267BE4"/>
    <w:rsid w:val="51271709"/>
    <w:rsid w:val="51275918"/>
    <w:rsid w:val="512814FD"/>
    <w:rsid w:val="51283F24"/>
    <w:rsid w:val="51286278"/>
    <w:rsid w:val="5128656F"/>
    <w:rsid w:val="51292447"/>
    <w:rsid w:val="5129259F"/>
    <w:rsid w:val="51294BFF"/>
    <w:rsid w:val="512953B4"/>
    <w:rsid w:val="512978E2"/>
    <w:rsid w:val="512A18AC"/>
    <w:rsid w:val="512A365A"/>
    <w:rsid w:val="512A4988"/>
    <w:rsid w:val="512A4FF6"/>
    <w:rsid w:val="512A5408"/>
    <w:rsid w:val="512A7F85"/>
    <w:rsid w:val="512B188B"/>
    <w:rsid w:val="512B2595"/>
    <w:rsid w:val="512B5253"/>
    <w:rsid w:val="512B584E"/>
    <w:rsid w:val="512C1180"/>
    <w:rsid w:val="512C28A5"/>
    <w:rsid w:val="512C2F2E"/>
    <w:rsid w:val="512C535E"/>
    <w:rsid w:val="512C73D2"/>
    <w:rsid w:val="512D15D4"/>
    <w:rsid w:val="512D2B3D"/>
    <w:rsid w:val="512D5ABA"/>
    <w:rsid w:val="512D7D4B"/>
    <w:rsid w:val="512E05D7"/>
    <w:rsid w:val="512E314A"/>
    <w:rsid w:val="512E58B8"/>
    <w:rsid w:val="512E6A9A"/>
    <w:rsid w:val="512F0C70"/>
    <w:rsid w:val="512F4230"/>
    <w:rsid w:val="512F6BBB"/>
    <w:rsid w:val="512F6EC2"/>
    <w:rsid w:val="512F7091"/>
    <w:rsid w:val="51301B01"/>
    <w:rsid w:val="513029C4"/>
    <w:rsid w:val="51304C7E"/>
    <w:rsid w:val="51312C3A"/>
    <w:rsid w:val="513149E8"/>
    <w:rsid w:val="51316717"/>
    <w:rsid w:val="51317416"/>
    <w:rsid w:val="513210C3"/>
    <w:rsid w:val="51321A31"/>
    <w:rsid w:val="513242BC"/>
    <w:rsid w:val="5132430A"/>
    <w:rsid w:val="51324FD6"/>
    <w:rsid w:val="51325062"/>
    <w:rsid w:val="51325458"/>
    <w:rsid w:val="513269EB"/>
    <w:rsid w:val="51327D23"/>
    <w:rsid w:val="51330760"/>
    <w:rsid w:val="51331174"/>
    <w:rsid w:val="513321DF"/>
    <w:rsid w:val="5133250E"/>
    <w:rsid w:val="513338D4"/>
    <w:rsid w:val="51337C64"/>
    <w:rsid w:val="51340035"/>
    <w:rsid w:val="51340B11"/>
    <w:rsid w:val="5134275D"/>
    <w:rsid w:val="51347B3B"/>
    <w:rsid w:val="513517D7"/>
    <w:rsid w:val="51353957"/>
    <w:rsid w:val="51357465"/>
    <w:rsid w:val="513575AB"/>
    <w:rsid w:val="5135775A"/>
    <w:rsid w:val="51360251"/>
    <w:rsid w:val="51361FFF"/>
    <w:rsid w:val="513635D0"/>
    <w:rsid w:val="51363DAD"/>
    <w:rsid w:val="513675CD"/>
    <w:rsid w:val="51372E12"/>
    <w:rsid w:val="51374339"/>
    <w:rsid w:val="51375A94"/>
    <w:rsid w:val="5138108E"/>
    <w:rsid w:val="51383FC9"/>
    <w:rsid w:val="5138583C"/>
    <w:rsid w:val="51385D77"/>
    <w:rsid w:val="51390D05"/>
    <w:rsid w:val="51394169"/>
    <w:rsid w:val="51394A0A"/>
    <w:rsid w:val="51394EE0"/>
    <w:rsid w:val="51396DD6"/>
    <w:rsid w:val="5139719B"/>
    <w:rsid w:val="513A2283"/>
    <w:rsid w:val="513A6339"/>
    <w:rsid w:val="513B0AD8"/>
    <w:rsid w:val="513B0F0A"/>
    <w:rsid w:val="513B13C3"/>
    <w:rsid w:val="513B18BD"/>
    <w:rsid w:val="513B193D"/>
    <w:rsid w:val="513B2C5D"/>
    <w:rsid w:val="513B5867"/>
    <w:rsid w:val="513B5932"/>
    <w:rsid w:val="513B63CD"/>
    <w:rsid w:val="513C0992"/>
    <w:rsid w:val="513C11EA"/>
    <w:rsid w:val="513C2301"/>
    <w:rsid w:val="513C5764"/>
    <w:rsid w:val="513D15DF"/>
    <w:rsid w:val="513D338D"/>
    <w:rsid w:val="513D439B"/>
    <w:rsid w:val="513D460D"/>
    <w:rsid w:val="513D52A4"/>
    <w:rsid w:val="513E0EB3"/>
    <w:rsid w:val="513E1776"/>
    <w:rsid w:val="513E2C61"/>
    <w:rsid w:val="513E368E"/>
    <w:rsid w:val="513E512B"/>
    <w:rsid w:val="513E5565"/>
    <w:rsid w:val="513E55FA"/>
    <w:rsid w:val="513F0D1B"/>
    <w:rsid w:val="513F5164"/>
    <w:rsid w:val="513F5505"/>
    <w:rsid w:val="513F6821"/>
    <w:rsid w:val="513F7105"/>
    <w:rsid w:val="513F75DA"/>
    <w:rsid w:val="51402485"/>
    <w:rsid w:val="51402E7D"/>
    <w:rsid w:val="51403035"/>
    <w:rsid w:val="51404548"/>
    <w:rsid w:val="5140643C"/>
    <w:rsid w:val="514104D3"/>
    <w:rsid w:val="51410E26"/>
    <w:rsid w:val="514113E8"/>
    <w:rsid w:val="5141363B"/>
    <w:rsid w:val="51414027"/>
    <w:rsid w:val="5141446C"/>
    <w:rsid w:val="514209A3"/>
    <w:rsid w:val="51420D88"/>
    <w:rsid w:val="51422751"/>
    <w:rsid w:val="51422BBD"/>
    <w:rsid w:val="514230C5"/>
    <w:rsid w:val="51423589"/>
    <w:rsid w:val="514251EB"/>
    <w:rsid w:val="51425511"/>
    <w:rsid w:val="51425DDA"/>
    <w:rsid w:val="5142769C"/>
    <w:rsid w:val="51427ECE"/>
    <w:rsid w:val="51431C42"/>
    <w:rsid w:val="51431DF8"/>
    <w:rsid w:val="514364CA"/>
    <w:rsid w:val="51441601"/>
    <w:rsid w:val="51442719"/>
    <w:rsid w:val="5144291C"/>
    <w:rsid w:val="5144296E"/>
    <w:rsid w:val="51450494"/>
    <w:rsid w:val="51453FF0"/>
    <w:rsid w:val="51454B8D"/>
    <w:rsid w:val="51456A5B"/>
    <w:rsid w:val="5146028F"/>
    <w:rsid w:val="51461F1E"/>
    <w:rsid w:val="5146304F"/>
    <w:rsid w:val="51463C89"/>
    <w:rsid w:val="51467396"/>
    <w:rsid w:val="51474CD6"/>
    <w:rsid w:val="51475FBA"/>
    <w:rsid w:val="5147641C"/>
    <w:rsid w:val="514821D7"/>
    <w:rsid w:val="51484397"/>
    <w:rsid w:val="51490780"/>
    <w:rsid w:val="51491D32"/>
    <w:rsid w:val="51492253"/>
    <w:rsid w:val="51494DD6"/>
    <w:rsid w:val="51497F83"/>
    <w:rsid w:val="514A28BA"/>
    <w:rsid w:val="514A44E8"/>
    <w:rsid w:val="514A5AAA"/>
    <w:rsid w:val="514B0061"/>
    <w:rsid w:val="514B1E0E"/>
    <w:rsid w:val="514B1E8F"/>
    <w:rsid w:val="514B5913"/>
    <w:rsid w:val="514C058E"/>
    <w:rsid w:val="514C074E"/>
    <w:rsid w:val="514C1822"/>
    <w:rsid w:val="514C233D"/>
    <w:rsid w:val="514C3367"/>
    <w:rsid w:val="514C35D0"/>
    <w:rsid w:val="514C4A24"/>
    <w:rsid w:val="514D7178"/>
    <w:rsid w:val="514D758A"/>
    <w:rsid w:val="514E10F6"/>
    <w:rsid w:val="514E6AF9"/>
    <w:rsid w:val="514E7348"/>
    <w:rsid w:val="514F0810"/>
    <w:rsid w:val="514F2AD8"/>
    <w:rsid w:val="514F30C0"/>
    <w:rsid w:val="514F4E6E"/>
    <w:rsid w:val="514F70CF"/>
    <w:rsid w:val="514F7B13"/>
    <w:rsid w:val="51500343"/>
    <w:rsid w:val="51501312"/>
    <w:rsid w:val="51507281"/>
    <w:rsid w:val="515105F3"/>
    <w:rsid w:val="5151147C"/>
    <w:rsid w:val="51513130"/>
    <w:rsid w:val="5151508A"/>
    <w:rsid w:val="515151CC"/>
    <w:rsid w:val="51516632"/>
    <w:rsid w:val="515171AF"/>
    <w:rsid w:val="51517678"/>
    <w:rsid w:val="51517F2E"/>
    <w:rsid w:val="5152078E"/>
    <w:rsid w:val="5152622D"/>
    <w:rsid w:val="51527191"/>
    <w:rsid w:val="51532BB1"/>
    <w:rsid w:val="515330EE"/>
    <w:rsid w:val="51534A93"/>
    <w:rsid w:val="5153663E"/>
    <w:rsid w:val="5153670D"/>
    <w:rsid w:val="515406D7"/>
    <w:rsid w:val="51543199"/>
    <w:rsid w:val="51546384"/>
    <w:rsid w:val="5155155C"/>
    <w:rsid w:val="51552B8A"/>
    <w:rsid w:val="51555A14"/>
    <w:rsid w:val="515600A8"/>
    <w:rsid w:val="515626A1"/>
    <w:rsid w:val="515661FD"/>
    <w:rsid w:val="51572221"/>
    <w:rsid w:val="51573BB5"/>
    <w:rsid w:val="515801C7"/>
    <w:rsid w:val="51581F75"/>
    <w:rsid w:val="51583D23"/>
    <w:rsid w:val="51586419"/>
    <w:rsid w:val="51590CC2"/>
    <w:rsid w:val="515941C5"/>
    <w:rsid w:val="515A09E8"/>
    <w:rsid w:val="515A2E9A"/>
    <w:rsid w:val="515A41E2"/>
    <w:rsid w:val="515A5923"/>
    <w:rsid w:val="515A7AB6"/>
    <w:rsid w:val="515B1A65"/>
    <w:rsid w:val="515B1B21"/>
    <w:rsid w:val="515B4CE3"/>
    <w:rsid w:val="515B7CB7"/>
    <w:rsid w:val="515C2B9B"/>
    <w:rsid w:val="515C2E14"/>
    <w:rsid w:val="515C4414"/>
    <w:rsid w:val="515C678C"/>
    <w:rsid w:val="515C67E1"/>
    <w:rsid w:val="515C7D4A"/>
    <w:rsid w:val="515D16D3"/>
    <w:rsid w:val="515D4046"/>
    <w:rsid w:val="515D42A4"/>
    <w:rsid w:val="515D758B"/>
    <w:rsid w:val="515E01F5"/>
    <w:rsid w:val="515E0235"/>
    <w:rsid w:val="515E0A34"/>
    <w:rsid w:val="515E2B63"/>
    <w:rsid w:val="515F1555"/>
    <w:rsid w:val="515F3303"/>
    <w:rsid w:val="515F3A4B"/>
    <w:rsid w:val="5160005D"/>
    <w:rsid w:val="51601795"/>
    <w:rsid w:val="51601B48"/>
    <w:rsid w:val="51604AC8"/>
    <w:rsid w:val="516052CE"/>
    <w:rsid w:val="51605E19"/>
    <w:rsid w:val="516114E4"/>
    <w:rsid w:val="5161270B"/>
    <w:rsid w:val="51616211"/>
    <w:rsid w:val="51616AF2"/>
    <w:rsid w:val="51621046"/>
    <w:rsid w:val="516218B7"/>
    <w:rsid w:val="51622B6C"/>
    <w:rsid w:val="51622DF4"/>
    <w:rsid w:val="51624BA3"/>
    <w:rsid w:val="5162770A"/>
    <w:rsid w:val="5163705D"/>
    <w:rsid w:val="516426F1"/>
    <w:rsid w:val="51644DBE"/>
    <w:rsid w:val="51646489"/>
    <w:rsid w:val="51651750"/>
    <w:rsid w:val="516528E4"/>
    <w:rsid w:val="5165573E"/>
    <w:rsid w:val="51656440"/>
    <w:rsid w:val="51660FE2"/>
    <w:rsid w:val="51662699"/>
    <w:rsid w:val="51666A97"/>
    <w:rsid w:val="51673409"/>
    <w:rsid w:val="5167456C"/>
    <w:rsid w:val="516758E8"/>
    <w:rsid w:val="5167665C"/>
    <w:rsid w:val="51677F27"/>
    <w:rsid w:val="5168001C"/>
    <w:rsid w:val="51680448"/>
    <w:rsid w:val="51680842"/>
    <w:rsid w:val="516813B7"/>
    <w:rsid w:val="51681E6F"/>
    <w:rsid w:val="516831B9"/>
    <w:rsid w:val="5168587E"/>
    <w:rsid w:val="516872E4"/>
    <w:rsid w:val="51692847"/>
    <w:rsid w:val="51694182"/>
    <w:rsid w:val="51695F30"/>
    <w:rsid w:val="51696407"/>
    <w:rsid w:val="516A1CA8"/>
    <w:rsid w:val="516A3217"/>
    <w:rsid w:val="516A3885"/>
    <w:rsid w:val="516A5507"/>
    <w:rsid w:val="516A7EFA"/>
    <w:rsid w:val="516B2E0F"/>
    <w:rsid w:val="516B5167"/>
    <w:rsid w:val="516B614C"/>
    <w:rsid w:val="516C3C72"/>
    <w:rsid w:val="516C5A20"/>
    <w:rsid w:val="516C6703"/>
    <w:rsid w:val="516C77AE"/>
    <w:rsid w:val="516C77CE"/>
    <w:rsid w:val="516C7D38"/>
    <w:rsid w:val="516D29DF"/>
    <w:rsid w:val="516D4AB8"/>
    <w:rsid w:val="516D7E90"/>
    <w:rsid w:val="516E0CE2"/>
    <w:rsid w:val="516E1280"/>
    <w:rsid w:val="516E1798"/>
    <w:rsid w:val="516E2100"/>
    <w:rsid w:val="516E2568"/>
    <w:rsid w:val="516E30A4"/>
    <w:rsid w:val="516E3547"/>
    <w:rsid w:val="516E5322"/>
    <w:rsid w:val="516E79EA"/>
    <w:rsid w:val="516F006C"/>
    <w:rsid w:val="516F0BB6"/>
    <w:rsid w:val="516F1AA0"/>
    <w:rsid w:val="516F22C4"/>
    <w:rsid w:val="516F72BF"/>
    <w:rsid w:val="51700F30"/>
    <w:rsid w:val="5170278C"/>
    <w:rsid w:val="51703763"/>
    <w:rsid w:val="51705511"/>
    <w:rsid w:val="51705A1E"/>
    <w:rsid w:val="517104C3"/>
    <w:rsid w:val="51711289"/>
    <w:rsid w:val="51712D48"/>
    <w:rsid w:val="51713037"/>
    <w:rsid w:val="517174DB"/>
    <w:rsid w:val="517219DD"/>
    <w:rsid w:val="5172503A"/>
    <w:rsid w:val="51730B5D"/>
    <w:rsid w:val="51731944"/>
    <w:rsid w:val="51731C17"/>
    <w:rsid w:val="51732D01"/>
    <w:rsid w:val="517338F9"/>
    <w:rsid w:val="51733B77"/>
    <w:rsid w:val="51734070"/>
    <w:rsid w:val="51734669"/>
    <w:rsid w:val="51735001"/>
    <w:rsid w:val="51735108"/>
    <w:rsid w:val="51735660"/>
    <w:rsid w:val="51736DAF"/>
    <w:rsid w:val="517401CC"/>
    <w:rsid w:val="517448D5"/>
    <w:rsid w:val="517448EB"/>
    <w:rsid w:val="517473DC"/>
    <w:rsid w:val="5174795A"/>
    <w:rsid w:val="517501A9"/>
    <w:rsid w:val="51750D79"/>
    <w:rsid w:val="5175178D"/>
    <w:rsid w:val="5175252B"/>
    <w:rsid w:val="51752B27"/>
    <w:rsid w:val="51753B1C"/>
    <w:rsid w:val="517548AD"/>
    <w:rsid w:val="5176064D"/>
    <w:rsid w:val="51763067"/>
    <w:rsid w:val="517639BB"/>
    <w:rsid w:val="51766B27"/>
    <w:rsid w:val="51774E4B"/>
    <w:rsid w:val="51775BD7"/>
    <w:rsid w:val="51780EAC"/>
    <w:rsid w:val="51783E3A"/>
    <w:rsid w:val="517843C5"/>
    <w:rsid w:val="51786173"/>
    <w:rsid w:val="517862DB"/>
    <w:rsid w:val="51791EEB"/>
    <w:rsid w:val="517943B9"/>
    <w:rsid w:val="51796546"/>
    <w:rsid w:val="517A013D"/>
    <w:rsid w:val="517B3EB5"/>
    <w:rsid w:val="517B5C63"/>
    <w:rsid w:val="517B67ED"/>
    <w:rsid w:val="517C0715"/>
    <w:rsid w:val="517C0CB4"/>
    <w:rsid w:val="517C4963"/>
    <w:rsid w:val="517C60EC"/>
    <w:rsid w:val="517D0E4E"/>
    <w:rsid w:val="517D19DC"/>
    <w:rsid w:val="517D3175"/>
    <w:rsid w:val="517D43B3"/>
    <w:rsid w:val="517D51C1"/>
    <w:rsid w:val="517D5E7F"/>
    <w:rsid w:val="517D74A4"/>
    <w:rsid w:val="517D757C"/>
    <w:rsid w:val="517D7C2E"/>
    <w:rsid w:val="517E3943"/>
    <w:rsid w:val="517F051B"/>
    <w:rsid w:val="517F39A6"/>
    <w:rsid w:val="517F5754"/>
    <w:rsid w:val="517F7502"/>
    <w:rsid w:val="518014CC"/>
    <w:rsid w:val="51802922"/>
    <w:rsid w:val="51805EFD"/>
    <w:rsid w:val="51807327"/>
    <w:rsid w:val="518128DD"/>
    <w:rsid w:val="51812F72"/>
    <w:rsid w:val="51814BE3"/>
    <w:rsid w:val="51815064"/>
    <w:rsid w:val="5181771E"/>
    <w:rsid w:val="518208CD"/>
    <w:rsid w:val="51821009"/>
    <w:rsid w:val="518220A1"/>
    <w:rsid w:val="51823496"/>
    <w:rsid w:val="5182537B"/>
    <w:rsid w:val="51826ABC"/>
    <w:rsid w:val="51826FF2"/>
    <w:rsid w:val="518272E4"/>
    <w:rsid w:val="51832817"/>
    <w:rsid w:val="518339D9"/>
    <w:rsid w:val="51835AD9"/>
    <w:rsid w:val="51836B18"/>
    <w:rsid w:val="51840FBC"/>
    <w:rsid w:val="518421AD"/>
    <w:rsid w:val="5184487E"/>
    <w:rsid w:val="51845481"/>
    <w:rsid w:val="51845A6B"/>
    <w:rsid w:val="51850890"/>
    <w:rsid w:val="51850F13"/>
    <w:rsid w:val="51856AE2"/>
    <w:rsid w:val="51862935"/>
    <w:rsid w:val="5186574C"/>
    <w:rsid w:val="51870AAC"/>
    <w:rsid w:val="5187285A"/>
    <w:rsid w:val="51874106"/>
    <w:rsid w:val="51874608"/>
    <w:rsid w:val="51876B81"/>
    <w:rsid w:val="51877B7C"/>
    <w:rsid w:val="51882601"/>
    <w:rsid w:val="51882C66"/>
    <w:rsid w:val="518848F3"/>
    <w:rsid w:val="51885E41"/>
    <w:rsid w:val="5189040D"/>
    <w:rsid w:val="51893D8C"/>
    <w:rsid w:val="51894824"/>
    <w:rsid w:val="518965D2"/>
    <w:rsid w:val="518A5931"/>
    <w:rsid w:val="518A5EA7"/>
    <w:rsid w:val="518A62D7"/>
    <w:rsid w:val="518A7022"/>
    <w:rsid w:val="518B3E5D"/>
    <w:rsid w:val="518B3F7C"/>
    <w:rsid w:val="518B5CE1"/>
    <w:rsid w:val="518B6028"/>
    <w:rsid w:val="518B6E2B"/>
    <w:rsid w:val="518B7B2A"/>
    <w:rsid w:val="518C0213"/>
    <w:rsid w:val="518C60C3"/>
    <w:rsid w:val="518C6243"/>
    <w:rsid w:val="518D24BD"/>
    <w:rsid w:val="518D2863"/>
    <w:rsid w:val="518D3A50"/>
    <w:rsid w:val="518D7071"/>
    <w:rsid w:val="518E0F4B"/>
    <w:rsid w:val="518E1E3B"/>
    <w:rsid w:val="518E38FE"/>
    <w:rsid w:val="518E3BE9"/>
    <w:rsid w:val="518E5247"/>
    <w:rsid w:val="518E5997"/>
    <w:rsid w:val="518E6440"/>
    <w:rsid w:val="518F170F"/>
    <w:rsid w:val="518F1B39"/>
    <w:rsid w:val="518F2CF2"/>
    <w:rsid w:val="518F33C5"/>
    <w:rsid w:val="518F4379"/>
    <w:rsid w:val="518F5536"/>
    <w:rsid w:val="518F61D0"/>
    <w:rsid w:val="51904FD5"/>
    <w:rsid w:val="51905BB3"/>
    <w:rsid w:val="51905DC9"/>
    <w:rsid w:val="5190642C"/>
    <w:rsid w:val="5190681A"/>
    <w:rsid w:val="51907133"/>
    <w:rsid w:val="51907801"/>
    <w:rsid w:val="51912D1E"/>
    <w:rsid w:val="51920D0A"/>
    <w:rsid w:val="51924DD5"/>
    <w:rsid w:val="51932EE3"/>
    <w:rsid w:val="51934A1B"/>
    <w:rsid w:val="51936DF7"/>
    <w:rsid w:val="51937BA3"/>
    <w:rsid w:val="5194178A"/>
    <w:rsid w:val="51950C49"/>
    <w:rsid w:val="51951383"/>
    <w:rsid w:val="51954E18"/>
    <w:rsid w:val="51954F77"/>
    <w:rsid w:val="51956D25"/>
    <w:rsid w:val="51960CEF"/>
    <w:rsid w:val="519628A1"/>
    <w:rsid w:val="51962A9D"/>
    <w:rsid w:val="51964435"/>
    <w:rsid w:val="5196484B"/>
    <w:rsid w:val="51966EAF"/>
    <w:rsid w:val="51967FF2"/>
    <w:rsid w:val="51971095"/>
    <w:rsid w:val="519758C5"/>
    <w:rsid w:val="51976C8F"/>
    <w:rsid w:val="51976F41"/>
    <w:rsid w:val="51977623"/>
    <w:rsid w:val="5198235F"/>
    <w:rsid w:val="5198366F"/>
    <w:rsid w:val="51984A67"/>
    <w:rsid w:val="51984B41"/>
    <w:rsid w:val="51986D55"/>
    <w:rsid w:val="51993A8A"/>
    <w:rsid w:val="519A0650"/>
    <w:rsid w:val="519A07DF"/>
    <w:rsid w:val="519A0E23"/>
    <w:rsid w:val="519A1675"/>
    <w:rsid w:val="519A258E"/>
    <w:rsid w:val="519A433C"/>
    <w:rsid w:val="519B4013"/>
    <w:rsid w:val="519B402E"/>
    <w:rsid w:val="519B4246"/>
    <w:rsid w:val="519C232D"/>
    <w:rsid w:val="519C2895"/>
    <w:rsid w:val="519C35D9"/>
    <w:rsid w:val="519C4558"/>
    <w:rsid w:val="519C4CAF"/>
    <w:rsid w:val="519C508D"/>
    <w:rsid w:val="519C629E"/>
    <w:rsid w:val="519C6CBF"/>
    <w:rsid w:val="519D207E"/>
    <w:rsid w:val="519D2392"/>
    <w:rsid w:val="519D3E4A"/>
    <w:rsid w:val="519D3E5C"/>
    <w:rsid w:val="519D5BDA"/>
    <w:rsid w:val="519D780F"/>
    <w:rsid w:val="519E27F3"/>
    <w:rsid w:val="519E2EA9"/>
    <w:rsid w:val="519E38E7"/>
    <w:rsid w:val="519E3934"/>
    <w:rsid w:val="519E3D30"/>
    <w:rsid w:val="519E51DF"/>
    <w:rsid w:val="519E6970"/>
    <w:rsid w:val="519E789D"/>
    <w:rsid w:val="519F1486"/>
    <w:rsid w:val="519F1952"/>
    <w:rsid w:val="519F5DF6"/>
    <w:rsid w:val="519F6C6C"/>
    <w:rsid w:val="51A026BC"/>
    <w:rsid w:val="51A02CC3"/>
    <w:rsid w:val="51A0391C"/>
    <w:rsid w:val="51A055A9"/>
    <w:rsid w:val="51A056CA"/>
    <w:rsid w:val="51A05B5A"/>
    <w:rsid w:val="51A067F2"/>
    <w:rsid w:val="51A100B8"/>
    <w:rsid w:val="51A10F13"/>
    <w:rsid w:val="51A1123B"/>
    <w:rsid w:val="51A118B9"/>
    <w:rsid w:val="51A11B6E"/>
    <w:rsid w:val="51A139BC"/>
    <w:rsid w:val="51A159FE"/>
    <w:rsid w:val="51A16977"/>
    <w:rsid w:val="51A202A0"/>
    <w:rsid w:val="51A21502"/>
    <w:rsid w:val="51A21650"/>
    <w:rsid w:val="51A244D2"/>
    <w:rsid w:val="51A26D1E"/>
    <w:rsid w:val="51A26F77"/>
    <w:rsid w:val="51A27694"/>
    <w:rsid w:val="51A329E8"/>
    <w:rsid w:val="51A344CC"/>
    <w:rsid w:val="51A34D05"/>
    <w:rsid w:val="51A34DC2"/>
    <w:rsid w:val="51A37951"/>
    <w:rsid w:val="51A42038"/>
    <w:rsid w:val="51A4340C"/>
    <w:rsid w:val="51A451BA"/>
    <w:rsid w:val="51A452F8"/>
    <w:rsid w:val="51A465F8"/>
    <w:rsid w:val="51A52CE0"/>
    <w:rsid w:val="51A60F32"/>
    <w:rsid w:val="51A6116B"/>
    <w:rsid w:val="51A613AE"/>
    <w:rsid w:val="51A6387C"/>
    <w:rsid w:val="51A64986"/>
    <w:rsid w:val="51A67184"/>
    <w:rsid w:val="51A72608"/>
    <w:rsid w:val="51A729CE"/>
    <w:rsid w:val="51A72AA8"/>
    <w:rsid w:val="51A72EFC"/>
    <w:rsid w:val="51A73BD4"/>
    <w:rsid w:val="51A82529"/>
    <w:rsid w:val="51A83C79"/>
    <w:rsid w:val="51A840C1"/>
    <w:rsid w:val="51A8684A"/>
    <w:rsid w:val="51A90A23"/>
    <w:rsid w:val="51A91456"/>
    <w:rsid w:val="51A93B81"/>
    <w:rsid w:val="51A94A70"/>
    <w:rsid w:val="51A95109"/>
    <w:rsid w:val="51A972D7"/>
    <w:rsid w:val="51A97CDA"/>
    <w:rsid w:val="51AA02F7"/>
    <w:rsid w:val="51AB25FA"/>
    <w:rsid w:val="51AB45A4"/>
    <w:rsid w:val="51AB479B"/>
    <w:rsid w:val="51AB5627"/>
    <w:rsid w:val="51AB5B24"/>
    <w:rsid w:val="51AB6549"/>
    <w:rsid w:val="51AB6DFB"/>
    <w:rsid w:val="51AC0513"/>
    <w:rsid w:val="51AC22A0"/>
    <w:rsid w:val="51AC22C1"/>
    <w:rsid w:val="51AC296C"/>
    <w:rsid w:val="51AC52FA"/>
    <w:rsid w:val="51AC5E5D"/>
    <w:rsid w:val="51AD057B"/>
    <w:rsid w:val="51AD2E9F"/>
    <w:rsid w:val="51AD665B"/>
    <w:rsid w:val="51AE26BC"/>
    <w:rsid w:val="51AE3578"/>
    <w:rsid w:val="51AE428B"/>
    <w:rsid w:val="51AE539A"/>
    <w:rsid w:val="51AE7DE7"/>
    <w:rsid w:val="51AF240B"/>
    <w:rsid w:val="51AF3C9E"/>
    <w:rsid w:val="51AF54F7"/>
    <w:rsid w:val="51B00244"/>
    <w:rsid w:val="51B01DB1"/>
    <w:rsid w:val="51B03B5F"/>
    <w:rsid w:val="51B0689C"/>
    <w:rsid w:val="51B11685"/>
    <w:rsid w:val="51B15B29"/>
    <w:rsid w:val="51B1646C"/>
    <w:rsid w:val="51B17D5C"/>
    <w:rsid w:val="51B225DB"/>
    <w:rsid w:val="51B24255"/>
    <w:rsid w:val="51B27D38"/>
    <w:rsid w:val="51B31788"/>
    <w:rsid w:val="51B333CC"/>
    <w:rsid w:val="51B33541"/>
    <w:rsid w:val="51B3395D"/>
    <w:rsid w:val="51B353FD"/>
    <w:rsid w:val="51B35699"/>
    <w:rsid w:val="51B42093"/>
    <w:rsid w:val="51B45A68"/>
    <w:rsid w:val="51B45F98"/>
    <w:rsid w:val="51B51175"/>
    <w:rsid w:val="51B512CA"/>
    <w:rsid w:val="51B51E44"/>
    <w:rsid w:val="51B525C2"/>
    <w:rsid w:val="51B55619"/>
    <w:rsid w:val="51B573C7"/>
    <w:rsid w:val="51B579BE"/>
    <w:rsid w:val="51B62A1E"/>
    <w:rsid w:val="51B639B7"/>
    <w:rsid w:val="51B64EEE"/>
    <w:rsid w:val="51B65975"/>
    <w:rsid w:val="51B6647F"/>
    <w:rsid w:val="51B67533"/>
    <w:rsid w:val="51B704D1"/>
    <w:rsid w:val="51B72F48"/>
    <w:rsid w:val="51B7313F"/>
    <w:rsid w:val="51B74D7E"/>
    <w:rsid w:val="51B74E75"/>
    <w:rsid w:val="51B760F6"/>
    <w:rsid w:val="51B77833"/>
    <w:rsid w:val="51B816BD"/>
    <w:rsid w:val="51B82A14"/>
    <w:rsid w:val="51B8376E"/>
    <w:rsid w:val="51B859B9"/>
    <w:rsid w:val="51B86EB8"/>
    <w:rsid w:val="51B91E3B"/>
    <w:rsid w:val="51B933E7"/>
    <w:rsid w:val="51B94BEA"/>
    <w:rsid w:val="51B9608E"/>
    <w:rsid w:val="51BA5E2C"/>
    <w:rsid w:val="51BA678C"/>
    <w:rsid w:val="51BA6B9E"/>
    <w:rsid w:val="51BB0909"/>
    <w:rsid w:val="51BB195E"/>
    <w:rsid w:val="51BB2504"/>
    <w:rsid w:val="51BB4086"/>
    <w:rsid w:val="51BB5AF2"/>
    <w:rsid w:val="51BB7B24"/>
    <w:rsid w:val="51BC0756"/>
    <w:rsid w:val="51BC2FE5"/>
    <w:rsid w:val="51BC357F"/>
    <w:rsid w:val="51BC5B23"/>
    <w:rsid w:val="51BC6590"/>
    <w:rsid w:val="51BC69A8"/>
    <w:rsid w:val="51BD002A"/>
    <w:rsid w:val="51BD037A"/>
    <w:rsid w:val="51BD179E"/>
    <w:rsid w:val="51BD44CE"/>
    <w:rsid w:val="51BD5F37"/>
    <w:rsid w:val="51BD627C"/>
    <w:rsid w:val="51BD7B70"/>
    <w:rsid w:val="51BE2D00"/>
    <w:rsid w:val="51BE2DB1"/>
    <w:rsid w:val="51BE2F0D"/>
    <w:rsid w:val="51BE48F8"/>
    <w:rsid w:val="51BE5E97"/>
    <w:rsid w:val="51BF0246"/>
    <w:rsid w:val="51BF0FF1"/>
    <w:rsid w:val="51BF5C1E"/>
    <w:rsid w:val="51BF76AA"/>
    <w:rsid w:val="51BF76FF"/>
    <w:rsid w:val="51C022BC"/>
    <w:rsid w:val="51C04E17"/>
    <w:rsid w:val="51C063C2"/>
    <w:rsid w:val="51C07B1A"/>
    <w:rsid w:val="51C07CD4"/>
    <w:rsid w:val="51C1184F"/>
    <w:rsid w:val="51C131FC"/>
    <w:rsid w:val="51C1339A"/>
    <w:rsid w:val="51C13FBE"/>
    <w:rsid w:val="51C15D6C"/>
    <w:rsid w:val="51C15F61"/>
    <w:rsid w:val="51C16A52"/>
    <w:rsid w:val="51C21AE4"/>
    <w:rsid w:val="51C21FC2"/>
    <w:rsid w:val="51C23892"/>
    <w:rsid w:val="51C2449A"/>
    <w:rsid w:val="51C26E72"/>
    <w:rsid w:val="51C273F1"/>
    <w:rsid w:val="51C27D36"/>
    <w:rsid w:val="51C30881"/>
    <w:rsid w:val="51C323AB"/>
    <w:rsid w:val="51C32FC6"/>
    <w:rsid w:val="51C4585C"/>
    <w:rsid w:val="51C4753D"/>
    <w:rsid w:val="51C4760A"/>
    <w:rsid w:val="51C47F57"/>
    <w:rsid w:val="51C54982"/>
    <w:rsid w:val="51C54FA9"/>
    <w:rsid w:val="51C55D72"/>
    <w:rsid w:val="51C57A7C"/>
    <w:rsid w:val="51C57DE7"/>
    <w:rsid w:val="51C60943"/>
    <w:rsid w:val="51C61046"/>
    <w:rsid w:val="51C63383"/>
    <w:rsid w:val="51C64FC3"/>
    <w:rsid w:val="51C65E44"/>
    <w:rsid w:val="51C72038"/>
    <w:rsid w:val="51C770FB"/>
    <w:rsid w:val="51C83263"/>
    <w:rsid w:val="51C8534D"/>
    <w:rsid w:val="51C90A78"/>
    <w:rsid w:val="51C94C21"/>
    <w:rsid w:val="51C9605C"/>
    <w:rsid w:val="51C969CF"/>
    <w:rsid w:val="51C977C8"/>
    <w:rsid w:val="51CA0E60"/>
    <w:rsid w:val="51CA1FA3"/>
    <w:rsid w:val="51CA21E2"/>
    <w:rsid w:val="51CB0999"/>
    <w:rsid w:val="51CB0E4E"/>
    <w:rsid w:val="51CB14AD"/>
    <w:rsid w:val="51CB2747"/>
    <w:rsid w:val="51CB6BEB"/>
    <w:rsid w:val="51CC23C8"/>
    <w:rsid w:val="51CC28A8"/>
    <w:rsid w:val="51CC46AC"/>
    <w:rsid w:val="51CC64BF"/>
    <w:rsid w:val="51CD2963"/>
    <w:rsid w:val="51CD4504"/>
    <w:rsid w:val="51CD5850"/>
    <w:rsid w:val="51CD70D5"/>
    <w:rsid w:val="51CE0489"/>
    <w:rsid w:val="51CE1AD8"/>
    <w:rsid w:val="51CE1EC1"/>
    <w:rsid w:val="51CE3B30"/>
    <w:rsid w:val="51CE4143"/>
    <w:rsid w:val="51CE634E"/>
    <w:rsid w:val="51CE66DB"/>
    <w:rsid w:val="51CF0133"/>
    <w:rsid w:val="51CF024A"/>
    <w:rsid w:val="51CF02D3"/>
    <w:rsid w:val="51CF19F5"/>
    <w:rsid w:val="51CF55DA"/>
    <w:rsid w:val="51CF6EBA"/>
    <w:rsid w:val="51D02E85"/>
    <w:rsid w:val="51D0342F"/>
    <w:rsid w:val="51D04589"/>
    <w:rsid w:val="51D05FAF"/>
    <w:rsid w:val="51D07D5D"/>
    <w:rsid w:val="51D11D27"/>
    <w:rsid w:val="51D13AD5"/>
    <w:rsid w:val="51D20595"/>
    <w:rsid w:val="51D269DA"/>
    <w:rsid w:val="51D26EE6"/>
    <w:rsid w:val="51D27F79"/>
    <w:rsid w:val="51D35374"/>
    <w:rsid w:val="51D3784E"/>
    <w:rsid w:val="51D440CB"/>
    <w:rsid w:val="51D443D7"/>
    <w:rsid w:val="51D45B6C"/>
    <w:rsid w:val="51D50DF6"/>
    <w:rsid w:val="51D51F00"/>
    <w:rsid w:val="51D527BA"/>
    <w:rsid w:val="51D53A81"/>
    <w:rsid w:val="51D60D59"/>
    <w:rsid w:val="51D610EC"/>
    <w:rsid w:val="51D61B5E"/>
    <w:rsid w:val="51D62A75"/>
    <w:rsid w:val="51D669D1"/>
    <w:rsid w:val="51D74B74"/>
    <w:rsid w:val="51D750C5"/>
    <w:rsid w:val="51D75590"/>
    <w:rsid w:val="51D77A8A"/>
    <w:rsid w:val="51D81308"/>
    <w:rsid w:val="51D81616"/>
    <w:rsid w:val="51D83903"/>
    <w:rsid w:val="51D841E7"/>
    <w:rsid w:val="51D85776"/>
    <w:rsid w:val="51D95677"/>
    <w:rsid w:val="51D9757D"/>
    <w:rsid w:val="51D97D3E"/>
    <w:rsid w:val="51DA0BDC"/>
    <w:rsid w:val="51DA25AF"/>
    <w:rsid w:val="51DA3048"/>
    <w:rsid w:val="51DA6973"/>
    <w:rsid w:val="51DA6E2E"/>
    <w:rsid w:val="51DB2378"/>
    <w:rsid w:val="51DB3282"/>
    <w:rsid w:val="51DB7F97"/>
    <w:rsid w:val="51DC0DF8"/>
    <w:rsid w:val="51DC2FD9"/>
    <w:rsid w:val="51DC45A3"/>
    <w:rsid w:val="51DD5735"/>
    <w:rsid w:val="51DD6566"/>
    <w:rsid w:val="51DD691E"/>
    <w:rsid w:val="51DD6BC9"/>
    <w:rsid w:val="51DD75E8"/>
    <w:rsid w:val="51DE0059"/>
    <w:rsid w:val="51DE3EF3"/>
    <w:rsid w:val="51DE58F6"/>
    <w:rsid w:val="51DF05D3"/>
    <w:rsid w:val="51DF14E9"/>
    <w:rsid w:val="51DF1BB3"/>
    <w:rsid w:val="51DF3F3E"/>
    <w:rsid w:val="51DF5D1D"/>
    <w:rsid w:val="51DF5D2C"/>
    <w:rsid w:val="51DF61F2"/>
    <w:rsid w:val="51E00276"/>
    <w:rsid w:val="51E11F6A"/>
    <w:rsid w:val="51E13D91"/>
    <w:rsid w:val="51E13E09"/>
    <w:rsid w:val="51E1448D"/>
    <w:rsid w:val="51E1554A"/>
    <w:rsid w:val="51E15B34"/>
    <w:rsid w:val="51E1640E"/>
    <w:rsid w:val="51E21180"/>
    <w:rsid w:val="51E22151"/>
    <w:rsid w:val="51E23F34"/>
    <w:rsid w:val="51E24360"/>
    <w:rsid w:val="51E2484A"/>
    <w:rsid w:val="51E25CE3"/>
    <w:rsid w:val="51E27A91"/>
    <w:rsid w:val="51E30D5C"/>
    <w:rsid w:val="51E312FA"/>
    <w:rsid w:val="51E32B2A"/>
    <w:rsid w:val="51E33C61"/>
    <w:rsid w:val="51E33F23"/>
    <w:rsid w:val="51E3730F"/>
    <w:rsid w:val="51E418E0"/>
    <w:rsid w:val="51E41A5B"/>
    <w:rsid w:val="51E41D8E"/>
    <w:rsid w:val="51E43C65"/>
    <w:rsid w:val="51E4475C"/>
    <w:rsid w:val="51E4535F"/>
    <w:rsid w:val="51E46154"/>
    <w:rsid w:val="51E468BB"/>
    <w:rsid w:val="51E47CAD"/>
    <w:rsid w:val="51E50990"/>
    <w:rsid w:val="51E5280C"/>
    <w:rsid w:val="51E5535B"/>
    <w:rsid w:val="51E57EFD"/>
    <w:rsid w:val="51E6045F"/>
    <w:rsid w:val="51E621C4"/>
    <w:rsid w:val="51E633C9"/>
    <w:rsid w:val="51E63A25"/>
    <w:rsid w:val="51E64DE7"/>
    <w:rsid w:val="51E6513F"/>
    <w:rsid w:val="51E657D3"/>
    <w:rsid w:val="51E66C69"/>
    <w:rsid w:val="51E67581"/>
    <w:rsid w:val="51E72320"/>
    <w:rsid w:val="51E728D6"/>
    <w:rsid w:val="51E731B0"/>
    <w:rsid w:val="51E74AD4"/>
    <w:rsid w:val="51E83B53"/>
    <w:rsid w:val="51E8639F"/>
    <w:rsid w:val="51E8779D"/>
    <w:rsid w:val="51E90E1F"/>
    <w:rsid w:val="51E92103"/>
    <w:rsid w:val="51E928BE"/>
    <w:rsid w:val="51E94053"/>
    <w:rsid w:val="51E97071"/>
    <w:rsid w:val="51EA17F5"/>
    <w:rsid w:val="51EA1BE8"/>
    <w:rsid w:val="51EA2146"/>
    <w:rsid w:val="51EA4E96"/>
    <w:rsid w:val="51EA52CE"/>
    <w:rsid w:val="51EB0762"/>
    <w:rsid w:val="51EB4B97"/>
    <w:rsid w:val="51EB5A85"/>
    <w:rsid w:val="51EC090F"/>
    <w:rsid w:val="51EC0F1C"/>
    <w:rsid w:val="51EC0F2D"/>
    <w:rsid w:val="51EC2CC1"/>
    <w:rsid w:val="51EC7F6D"/>
    <w:rsid w:val="51ED2192"/>
    <w:rsid w:val="51ED4DB3"/>
    <w:rsid w:val="51ED63AB"/>
    <w:rsid w:val="51ED6B61"/>
    <w:rsid w:val="51EE0B2B"/>
    <w:rsid w:val="51EE28D9"/>
    <w:rsid w:val="51EE4687"/>
    <w:rsid w:val="51EE640D"/>
    <w:rsid w:val="51EE6847"/>
    <w:rsid w:val="51EE6EFC"/>
    <w:rsid w:val="51EF16D4"/>
    <w:rsid w:val="51EF529F"/>
    <w:rsid w:val="51EF68D7"/>
    <w:rsid w:val="51F0112D"/>
    <w:rsid w:val="51F01493"/>
    <w:rsid w:val="51F021AD"/>
    <w:rsid w:val="51F06651"/>
    <w:rsid w:val="51F06797"/>
    <w:rsid w:val="51F10428"/>
    <w:rsid w:val="51F10642"/>
    <w:rsid w:val="51F12F68"/>
    <w:rsid w:val="51F138FE"/>
    <w:rsid w:val="51F162B1"/>
    <w:rsid w:val="51F167D1"/>
    <w:rsid w:val="51F201EF"/>
    <w:rsid w:val="51F223CA"/>
    <w:rsid w:val="51F234F1"/>
    <w:rsid w:val="51F24178"/>
    <w:rsid w:val="51F2421C"/>
    <w:rsid w:val="51F24E46"/>
    <w:rsid w:val="51F25441"/>
    <w:rsid w:val="51F25A25"/>
    <w:rsid w:val="51F2795F"/>
    <w:rsid w:val="51F307BC"/>
    <w:rsid w:val="51F31C9E"/>
    <w:rsid w:val="51F35257"/>
    <w:rsid w:val="51F36142"/>
    <w:rsid w:val="51F37EF0"/>
    <w:rsid w:val="51F42FC5"/>
    <w:rsid w:val="51F46659"/>
    <w:rsid w:val="51F47A17"/>
    <w:rsid w:val="51F53573"/>
    <w:rsid w:val="51F53C68"/>
    <w:rsid w:val="51F56AD2"/>
    <w:rsid w:val="51F577C4"/>
    <w:rsid w:val="51F57DFD"/>
    <w:rsid w:val="51F64B9F"/>
    <w:rsid w:val="51F7178E"/>
    <w:rsid w:val="51F7407E"/>
    <w:rsid w:val="51F7568B"/>
    <w:rsid w:val="51F77770"/>
    <w:rsid w:val="51F83124"/>
    <w:rsid w:val="51F83758"/>
    <w:rsid w:val="51F83A40"/>
    <w:rsid w:val="51F85006"/>
    <w:rsid w:val="51F85062"/>
    <w:rsid w:val="51F872B4"/>
    <w:rsid w:val="51F9186D"/>
    <w:rsid w:val="51F92E88"/>
    <w:rsid w:val="51F96C04"/>
    <w:rsid w:val="51F97A22"/>
    <w:rsid w:val="51FA16D9"/>
    <w:rsid w:val="51FA302C"/>
    <w:rsid w:val="51FA3138"/>
    <w:rsid w:val="51FA3520"/>
    <w:rsid w:val="51FA3CE2"/>
    <w:rsid w:val="51FA4171"/>
    <w:rsid w:val="51FA61C5"/>
    <w:rsid w:val="51FA6F31"/>
    <w:rsid w:val="51FA7063"/>
    <w:rsid w:val="51FA74D0"/>
    <w:rsid w:val="51FB0061"/>
    <w:rsid w:val="51FB21AF"/>
    <w:rsid w:val="51FB24DE"/>
    <w:rsid w:val="51FB2AE9"/>
    <w:rsid w:val="51FB3B2B"/>
    <w:rsid w:val="51FB5957"/>
    <w:rsid w:val="51FB7581"/>
    <w:rsid w:val="51FC3AE9"/>
    <w:rsid w:val="51FC4FF6"/>
    <w:rsid w:val="51FC6DA4"/>
    <w:rsid w:val="51FC70B7"/>
    <w:rsid w:val="51FC7429"/>
    <w:rsid w:val="51FC796B"/>
    <w:rsid w:val="51FD2B1C"/>
    <w:rsid w:val="51FD2FB0"/>
    <w:rsid w:val="51FD48CA"/>
    <w:rsid w:val="51FE30C1"/>
    <w:rsid w:val="51FE4025"/>
    <w:rsid w:val="51FE67C9"/>
    <w:rsid w:val="51FF0051"/>
    <w:rsid w:val="51FF0643"/>
    <w:rsid w:val="51FF0C43"/>
    <w:rsid w:val="51FF11D8"/>
    <w:rsid w:val="51FF1D70"/>
    <w:rsid w:val="51FF2E33"/>
    <w:rsid w:val="51FF32E3"/>
    <w:rsid w:val="51FF4AE6"/>
    <w:rsid w:val="51FF53E1"/>
    <w:rsid w:val="51FF7559"/>
    <w:rsid w:val="52000E80"/>
    <w:rsid w:val="52001F63"/>
    <w:rsid w:val="52003D20"/>
    <w:rsid w:val="52003F89"/>
    <w:rsid w:val="52004658"/>
    <w:rsid w:val="52005284"/>
    <w:rsid w:val="52005830"/>
    <w:rsid w:val="52007D8D"/>
    <w:rsid w:val="5201085F"/>
    <w:rsid w:val="5201260D"/>
    <w:rsid w:val="520128A1"/>
    <w:rsid w:val="520143BB"/>
    <w:rsid w:val="52017C3C"/>
    <w:rsid w:val="52020133"/>
    <w:rsid w:val="52021624"/>
    <w:rsid w:val="52021EE1"/>
    <w:rsid w:val="52024883"/>
    <w:rsid w:val="520270E8"/>
    <w:rsid w:val="520308E4"/>
    <w:rsid w:val="52031004"/>
    <w:rsid w:val="520420FD"/>
    <w:rsid w:val="52045C59"/>
    <w:rsid w:val="520542E1"/>
    <w:rsid w:val="520619D1"/>
    <w:rsid w:val="52067C23"/>
    <w:rsid w:val="52075749"/>
    <w:rsid w:val="52075B24"/>
    <w:rsid w:val="52077265"/>
    <w:rsid w:val="520774F7"/>
    <w:rsid w:val="52077BE4"/>
    <w:rsid w:val="520806F5"/>
    <w:rsid w:val="52080AB4"/>
    <w:rsid w:val="520813BC"/>
    <w:rsid w:val="52081BED"/>
    <w:rsid w:val="52085831"/>
    <w:rsid w:val="520914C1"/>
    <w:rsid w:val="52091B85"/>
    <w:rsid w:val="5209326F"/>
    <w:rsid w:val="52097713"/>
    <w:rsid w:val="520A2E9E"/>
    <w:rsid w:val="520A3291"/>
    <w:rsid w:val="520A3D0E"/>
    <w:rsid w:val="520A44A5"/>
    <w:rsid w:val="520A5BE6"/>
    <w:rsid w:val="520A6B82"/>
    <w:rsid w:val="520A7DB7"/>
    <w:rsid w:val="520B251D"/>
    <w:rsid w:val="520B348B"/>
    <w:rsid w:val="520B6FE7"/>
    <w:rsid w:val="520B7A0B"/>
    <w:rsid w:val="520B7EE1"/>
    <w:rsid w:val="520C2D5F"/>
    <w:rsid w:val="520C3863"/>
    <w:rsid w:val="520C5011"/>
    <w:rsid w:val="520D0FB1"/>
    <w:rsid w:val="520D1996"/>
    <w:rsid w:val="520D4383"/>
    <w:rsid w:val="520D67C1"/>
    <w:rsid w:val="520D7203"/>
    <w:rsid w:val="520E0886"/>
    <w:rsid w:val="520E3C16"/>
    <w:rsid w:val="520E4575"/>
    <w:rsid w:val="520E6AD8"/>
    <w:rsid w:val="520F125D"/>
    <w:rsid w:val="520F19F3"/>
    <w:rsid w:val="520F24BE"/>
    <w:rsid w:val="520F26A6"/>
    <w:rsid w:val="520F2AE8"/>
    <w:rsid w:val="52100AA2"/>
    <w:rsid w:val="52100D3A"/>
    <w:rsid w:val="52102040"/>
    <w:rsid w:val="52102850"/>
    <w:rsid w:val="52103F28"/>
    <w:rsid w:val="521045FE"/>
    <w:rsid w:val="521117A7"/>
    <w:rsid w:val="521142C4"/>
    <w:rsid w:val="521151C5"/>
    <w:rsid w:val="52120BB7"/>
    <w:rsid w:val="52121413"/>
    <w:rsid w:val="521233E7"/>
    <w:rsid w:val="52123D5B"/>
    <w:rsid w:val="52124378"/>
    <w:rsid w:val="5212481A"/>
    <w:rsid w:val="521307F0"/>
    <w:rsid w:val="521340EE"/>
    <w:rsid w:val="5213732C"/>
    <w:rsid w:val="52137603"/>
    <w:rsid w:val="52140592"/>
    <w:rsid w:val="521414EF"/>
    <w:rsid w:val="52143B4A"/>
    <w:rsid w:val="52145688"/>
    <w:rsid w:val="521509AB"/>
    <w:rsid w:val="52151C14"/>
    <w:rsid w:val="52151D4D"/>
    <w:rsid w:val="52151F45"/>
    <w:rsid w:val="52152F73"/>
    <w:rsid w:val="52154215"/>
    <w:rsid w:val="521560B8"/>
    <w:rsid w:val="52157E66"/>
    <w:rsid w:val="5216182E"/>
    <w:rsid w:val="521625FF"/>
    <w:rsid w:val="52165614"/>
    <w:rsid w:val="52170F44"/>
    <w:rsid w:val="52171E30"/>
    <w:rsid w:val="52174AA4"/>
    <w:rsid w:val="52174C8E"/>
    <w:rsid w:val="52175619"/>
    <w:rsid w:val="5217598C"/>
    <w:rsid w:val="5217788B"/>
    <w:rsid w:val="5218167A"/>
    <w:rsid w:val="52186303"/>
    <w:rsid w:val="52186AA9"/>
    <w:rsid w:val="5219152C"/>
    <w:rsid w:val="5219226D"/>
    <w:rsid w:val="52195BA8"/>
    <w:rsid w:val="521A00EA"/>
    <w:rsid w:val="521A36CE"/>
    <w:rsid w:val="521A3F9A"/>
    <w:rsid w:val="521A44DE"/>
    <w:rsid w:val="521A5200"/>
    <w:rsid w:val="521A547C"/>
    <w:rsid w:val="521A5D85"/>
    <w:rsid w:val="521A722A"/>
    <w:rsid w:val="521B0F9B"/>
    <w:rsid w:val="521B2B8C"/>
    <w:rsid w:val="521B5A22"/>
    <w:rsid w:val="521B7081"/>
    <w:rsid w:val="521B70D9"/>
    <w:rsid w:val="521C11F4"/>
    <w:rsid w:val="521C162A"/>
    <w:rsid w:val="521C2FA3"/>
    <w:rsid w:val="521C3624"/>
    <w:rsid w:val="521C6129"/>
    <w:rsid w:val="521C7FFB"/>
    <w:rsid w:val="521D2C74"/>
    <w:rsid w:val="521D3568"/>
    <w:rsid w:val="521D4A89"/>
    <w:rsid w:val="521D4E51"/>
    <w:rsid w:val="521D4F6D"/>
    <w:rsid w:val="521D6D1B"/>
    <w:rsid w:val="521D7526"/>
    <w:rsid w:val="521E15C3"/>
    <w:rsid w:val="521E31BF"/>
    <w:rsid w:val="521E3232"/>
    <w:rsid w:val="521E54EC"/>
    <w:rsid w:val="521E616C"/>
    <w:rsid w:val="521E7BF3"/>
    <w:rsid w:val="521F08BA"/>
    <w:rsid w:val="521F0CE5"/>
    <w:rsid w:val="521F2A93"/>
    <w:rsid w:val="521F2FAF"/>
    <w:rsid w:val="52200184"/>
    <w:rsid w:val="5220070B"/>
    <w:rsid w:val="5220260D"/>
    <w:rsid w:val="5220314E"/>
    <w:rsid w:val="52203989"/>
    <w:rsid w:val="5220517E"/>
    <w:rsid w:val="5220533C"/>
    <w:rsid w:val="52207E0C"/>
    <w:rsid w:val="522100E1"/>
    <w:rsid w:val="522110BB"/>
    <w:rsid w:val="5221129C"/>
    <w:rsid w:val="52213037"/>
    <w:rsid w:val="52214ED3"/>
    <w:rsid w:val="5221680B"/>
    <w:rsid w:val="52222550"/>
    <w:rsid w:val="5222272C"/>
    <w:rsid w:val="52223095"/>
    <w:rsid w:val="52223754"/>
    <w:rsid w:val="52224331"/>
    <w:rsid w:val="52227BD3"/>
    <w:rsid w:val="522307D5"/>
    <w:rsid w:val="52232583"/>
    <w:rsid w:val="522341C3"/>
    <w:rsid w:val="52234718"/>
    <w:rsid w:val="522408FB"/>
    <w:rsid w:val="5224454D"/>
    <w:rsid w:val="52244B0A"/>
    <w:rsid w:val="5224526D"/>
    <w:rsid w:val="52245990"/>
    <w:rsid w:val="522462FB"/>
    <w:rsid w:val="5224727F"/>
    <w:rsid w:val="52251D4C"/>
    <w:rsid w:val="522532C0"/>
    <w:rsid w:val="52262073"/>
    <w:rsid w:val="52263438"/>
    <w:rsid w:val="52263E21"/>
    <w:rsid w:val="522662FA"/>
    <w:rsid w:val="52270757"/>
    <w:rsid w:val="522717EE"/>
    <w:rsid w:val="5227311A"/>
    <w:rsid w:val="52274C80"/>
    <w:rsid w:val="52276C0C"/>
    <w:rsid w:val="52280003"/>
    <w:rsid w:val="52280185"/>
    <w:rsid w:val="52280345"/>
    <w:rsid w:val="52281131"/>
    <w:rsid w:val="52283C91"/>
    <w:rsid w:val="52286ED8"/>
    <w:rsid w:val="522916A8"/>
    <w:rsid w:val="52291B0B"/>
    <w:rsid w:val="52291B63"/>
    <w:rsid w:val="52292D56"/>
    <w:rsid w:val="52294CEC"/>
    <w:rsid w:val="522956BF"/>
    <w:rsid w:val="52295D9F"/>
    <w:rsid w:val="52296D09"/>
    <w:rsid w:val="52297B2D"/>
    <w:rsid w:val="522A0501"/>
    <w:rsid w:val="522A26AA"/>
    <w:rsid w:val="522A3903"/>
    <w:rsid w:val="522A3C93"/>
    <w:rsid w:val="522A7093"/>
    <w:rsid w:val="522B0252"/>
    <w:rsid w:val="522B05D5"/>
    <w:rsid w:val="522B0C2B"/>
    <w:rsid w:val="522B1438"/>
    <w:rsid w:val="522B2D56"/>
    <w:rsid w:val="522B58DB"/>
    <w:rsid w:val="522B7999"/>
    <w:rsid w:val="522C17CB"/>
    <w:rsid w:val="522C1AD2"/>
    <w:rsid w:val="522C7AF0"/>
    <w:rsid w:val="522D1654"/>
    <w:rsid w:val="522D3402"/>
    <w:rsid w:val="522D364F"/>
    <w:rsid w:val="522D4D15"/>
    <w:rsid w:val="522D51B0"/>
    <w:rsid w:val="522D5FAE"/>
    <w:rsid w:val="522E0CC5"/>
    <w:rsid w:val="522E2410"/>
    <w:rsid w:val="522E34D6"/>
    <w:rsid w:val="522E54F9"/>
    <w:rsid w:val="522F0DB3"/>
    <w:rsid w:val="522F0F18"/>
    <w:rsid w:val="522F4186"/>
    <w:rsid w:val="522F6471"/>
    <w:rsid w:val="522F68D9"/>
    <w:rsid w:val="5230127E"/>
    <w:rsid w:val="52302EF2"/>
    <w:rsid w:val="52304CA0"/>
    <w:rsid w:val="52305701"/>
    <w:rsid w:val="52306A4E"/>
    <w:rsid w:val="52316CB2"/>
    <w:rsid w:val="5231752C"/>
    <w:rsid w:val="52317E52"/>
    <w:rsid w:val="523200B5"/>
    <w:rsid w:val="52320A18"/>
    <w:rsid w:val="52322221"/>
    <w:rsid w:val="523227C6"/>
    <w:rsid w:val="52326220"/>
    <w:rsid w:val="52326C6A"/>
    <w:rsid w:val="523302EC"/>
    <w:rsid w:val="52330518"/>
    <w:rsid w:val="52334A98"/>
    <w:rsid w:val="52336282"/>
    <w:rsid w:val="5233653E"/>
    <w:rsid w:val="523429E2"/>
    <w:rsid w:val="52343E93"/>
    <w:rsid w:val="52344790"/>
    <w:rsid w:val="52344B41"/>
    <w:rsid w:val="52345AEE"/>
    <w:rsid w:val="52346027"/>
    <w:rsid w:val="5234700E"/>
    <w:rsid w:val="52350508"/>
    <w:rsid w:val="52353387"/>
    <w:rsid w:val="52353901"/>
    <w:rsid w:val="523549B3"/>
    <w:rsid w:val="52354E7B"/>
    <w:rsid w:val="52357605"/>
    <w:rsid w:val="523602B0"/>
    <w:rsid w:val="523614F6"/>
    <w:rsid w:val="5236566E"/>
    <w:rsid w:val="523734C2"/>
    <w:rsid w:val="52374280"/>
    <w:rsid w:val="5237602E"/>
    <w:rsid w:val="52377DDC"/>
    <w:rsid w:val="523809FB"/>
    <w:rsid w:val="52383964"/>
    <w:rsid w:val="52383B1A"/>
    <w:rsid w:val="52383B54"/>
    <w:rsid w:val="52384A5B"/>
    <w:rsid w:val="5238633C"/>
    <w:rsid w:val="52386FBD"/>
    <w:rsid w:val="52391DA6"/>
    <w:rsid w:val="52392D6D"/>
    <w:rsid w:val="523942A5"/>
    <w:rsid w:val="52394657"/>
    <w:rsid w:val="5239507C"/>
    <w:rsid w:val="523977AE"/>
    <w:rsid w:val="52397FF8"/>
    <w:rsid w:val="523A09B3"/>
    <w:rsid w:val="523A167B"/>
    <w:rsid w:val="523A3021"/>
    <w:rsid w:val="523A3491"/>
    <w:rsid w:val="523A3584"/>
    <w:rsid w:val="523A37BE"/>
    <w:rsid w:val="523A3F05"/>
    <w:rsid w:val="523A5B1F"/>
    <w:rsid w:val="523B1EAA"/>
    <w:rsid w:val="523B29F5"/>
    <w:rsid w:val="523B2BB4"/>
    <w:rsid w:val="523B3440"/>
    <w:rsid w:val="523B5BF4"/>
    <w:rsid w:val="523B5F68"/>
    <w:rsid w:val="523C0185"/>
    <w:rsid w:val="523C32A0"/>
    <w:rsid w:val="523C3645"/>
    <w:rsid w:val="523C4995"/>
    <w:rsid w:val="523C53F3"/>
    <w:rsid w:val="523C5F10"/>
    <w:rsid w:val="523D4EAE"/>
    <w:rsid w:val="523D7334"/>
    <w:rsid w:val="523E1F05"/>
    <w:rsid w:val="523E560F"/>
    <w:rsid w:val="523E73BD"/>
    <w:rsid w:val="523E75BD"/>
    <w:rsid w:val="523F04E7"/>
    <w:rsid w:val="523F235D"/>
    <w:rsid w:val="523F3135"/>
    <w:rsid w:val="523F4EE3"/>
    <w:rsid w:val="52400793"/>
    <w:rsid w:val="52403E84"/>
    <w:rsid w:val="52406162"/>
    <w:rsid w:val="52410C5B"/>
    <w:rsid w:val="52411F92"/>
    <w:rsid w:val="52412A09"/>
    <w:rsid w:val="524143D4"/>
    <w:rsid w:val="52416EAD"/>
    <w:rsid w:val="52421326"/>
    <w:rsid w:val="52424290"/>
    <w:rsid w:val="52425EB1"/>
    <w:rsid w:val="524263F2"/>
    <w:rsid w:val="5242693C"/>
    <w:rsid w:val="5243030A"/>
    <w:rsid w:val="5243362B"/>
    <w:rsid w:val="524349D3"/>
    <w:rsid w:val="524354A2"/>
    <w:rsid w:val="52436C5F"/>
    <w:rsid w:val="52446C48"/>
    <w:rsid w:val="52450254"/>
    <w:rsid w:val="52450697"/>
    <w:rsid w:val="5245699D"/>
    <w:rsid w:val="5246001F"/>
    <w:rsid w:val="52463DB9"/>
    <w:rsid w:val="52465A97"/>
    <w:rsid w:val="52471E17"/>
    <w:rsid w:val="5247258B"/>
    <w:rsid w:val="52472FB7"/>
    <w:rsid w:val="524746F8"/>
    <w:rsid w:val="524753D3"/>
    <w:rsid w:val="5248023B"/>
    <w:rsid w:val="52481FEA"/>
    <w:rsid w:val="52483D98"/>
    <w:rsid w:val="52485989"/>
    <w:rsid w:val="52495D62"/>
    <w:rsid w:val="52497B10"/>
    <w:rsid w:val="524A0194"/>
    <w:rsid w:val="524A1938"/>
    <w:rsid w:val="524A3079"/>
    <w:rsid w:val="524A3FB4"/>
    <w:rsid w:val="524A5B58"/>
    <w:rsid w:val="524A7610"/>
    <w:rsid w:val="524B1ADA"/>
    <w:rsid w:val="524B3888"/>
    <w:rsid w:val="524B7D2C"/>
    <w:rsid w:val="524C0854"/>
    <w:rsid w:val="524C16C3"/>
    <w:rsid w:val="524C330A"/>
    <w:rsid w:val="524D0DC7"/>
    <w:rsid w:val="524D4868"/>
    <w:rsid w:val="524D4CA2"/>
    <w:rsid w:val="524D5A84"/>
    <w:rsid w:val="524D63C0"/>
    <w:rsid w:val="524D6DAE"/>
    <w:rsid w:val="524D7600"/>
    <w:rsid w:val="524E18B2"/>
    <w:rsid w:val="524E4064"/>
    <w:rsid w:val="524E4C50"/>
    <w:rsid w:val="524E5126"/>
    <w:rsid w:val="524E6ABE"/>
    <w:rsid w:val="524E6B2B"/>
    <w:rsid w:val="524F1749"/>
    <w:rsid w:val="524F6801"/>
    <w:rsid w:val="52500E9E"/>
    <w:rsid w:val="52502118"/>
    <w:rsid w:val="52503A9A"/>
    <w:rsid w:val="52505775"/>
    <w:rsid w:val="525057AA"/>
    <w:rsid w:val="52505FAE"/>
    <w:rsid w:val="525070F0"/>
    <w:rsid w:val="5251037B"/>
    <w:rsid w:val="525147CA"/>
    <w:rsid w:val="52514894"/>
    <w:rsid w:val="525210BA"/>
    <w:rsid w:val="52523856"/>
    <w:rsid w:val="52523B85"/>
    <w:rsid w:val="525243CD"/>
    <w:rsid w:val="5252790F"/>
    <w:rsid w:val="52527E09"/>
    <w:rsid w:val="5253273C"/>
    <w:rsid w:val="52532F3C"/>
    <w:rsid w:val="525334E5"/>
    <w:rsid w:val="525367B9"/>
    <w:rsid w:val="52536A27"/>
    <w:rsid w:val="52546BE0"/>
    <w:rsid w:val="5255018C"/>
    <w:rsid w:val="52551EF0"/>
    <w:rsid w:val="525521AB"/>
    <w:rsid w:val="52554706"/>
    <w:rsid w:val="525555BB"/>
    <w:rsid w:val="5256161C"/>
    <w:rsid w:val="525625DB"/>
    <w:rsid w:val="5256365E"/>
    <w:rsid w:val="52565A1E"/>
    <w:rsid w:val="52570C10"/>
    <w:rsid w:val="5257223C"/>
    <w:rsid w:val="52572AAC"/>
    <w:rsid w:val="525735D2"/>
    <w:rsid w:val="52574FE1"/>
    <w:rsid w:val="52576383"/>
    <w:rsid w:val="52583A3C"/>
    <w:rsid w:val="52583F3C"/>
    <w:rsid w:val="52585CAD"/>
    <w:rsid w:val="52586DE8"/>
    <w:rsid w:val="52592449"/>
    <w:rsid w:val="525941F7"/>
    <w:rsid w:val="52595FA5"/>
    <w:rsid w:val="525A1D1D"/>
    <w:rsid w:val="525A3ACB"/>
    <w:rsid w:val="525A3FB4"/>
    <w:rsid w:val="525B57E5"/>
    <w:rsid w:val="525C1BC3"/>
    <w:rsid w:val="525C3216"/>
    <w:rsid w:val="525C3CE7"/>
    <w:rsid w:val="525C4813"/>
    <w:rsid w:val="525C5A95"/>
    <w:rsid w:val="525C7843"/>
    <w:rsid w:val="525D3376"/>
    <w:rsid w:val="525D5028"/>
    <w:rsid w:val="525D5EB6"/>
    <w:rsid w:val="525D66CD"/>
    <w:rsid w:val="525D6EAB"/>
    <w:rsid w:val="525E35BB"/>
    <w:rsid w:val="525E44C6"/>
    <w:rsid w:val="525F10E1"/>
    <w:rsid w:val="525F123E"/>
    <w:rsid w:val="525F7333"/>
    <w:rsid w:val="526024D6"/>
    <w:rsid w:val="526026CE"/>
    <w:rsid w:val="52603241"/>
    <w:rsid w:val="526037D7"/>
    <w:rsid w:val="52603D62"/>
    <w:rsid w:val="5260415F"/>
    <w:rsid w:val="52605C88"/>
    <w:rsid w:val="52610F3A"/>
    <w:rsid w:val="52611673"/>
    <w:rsid w:val="526130AB"/>
    <w:rsid w:val="5261380C"/>
    <w:rsid w:val="52614E59"/>
    <w:rsid w:val="5261584E"/>
    <w:rsid w:val="52621300"/>
    <w:rsid w:val="52621DCD"/>
    <w:rsid w:val="526238F8"/>
    <w:rsid w:val="52626428"/>
    <w:rsid w:val="52630BD1"/>
    <w:rsid w:val="5263104F"/>
    <w:rsid w:val="52632790"/>
    <w:rsid w:val="52632E2B"/>
    <w:rsid w:val="52634497"/>
    <w:rsid w:val="52635075"/>
    <w:rsid w:val="52636E23"/>
    <w:rsid w:val="52642D2F"/>
    <w:rsid w:val="5264494A"/>
    <w:rsid w:val="526450B0"/>
    <w:rsid w:val="526451A8"/>
    <w:rsid w:val="52650B61"/>
    <w:rsid w:val="52650DED"/>
    <w:rsid w:val="526515A2"/>
    <w:rsid w:val="5265190D"/>
    <w:rsid w:val="52652D32"/>
    <w:rsid w:val="52657621"/>
    <w:rsid w:val="52657DC2"/>
    <w:rsid w:val="52661111"/>
    <w:rsid w:val="52662470"/>
    <w:rsid w:val="52666914"/>
    <w:rsid w:val="52670806"/>
    <w:rsid w:val="52677672"/>
    <w:rsid w:val="526804A5"/>
    <w:rsid w:val="5268268C"/>
    <w:rsid w:val="52683A31"/>
    <w:rsid w:val="5268443A"/>
    <w:rsid w:val="526861E8"/>
    <w:rsid w:val="52686602"/>
    <w:rsid w:val="52687225"/>
    <w:rsid w:val="52690E54"/>
    <w:rsid w:val="526936C5"/>
    <w:rsid w:val="52695D51"/>
    <w:rsid w:val="526A01B2"/>
    <w:rsid w:val="526A3790"/>
    <w:rsid w:val="526A4EFB"/>
    <w:rsid w:val="526A6351"/>
    <w:rsid w:val="526A6404"/>
    <w:rsid w:val="526B2BD0"/>
    <w:rsid w:val="526B3F2A"/>
    <w:rsid w:val="526B5CD8"/>
    <w:rsid w:val="526C1D1C"/>
    <w:rsid w:val="526C44B6"/>
    <w:rsid w:val="526D0751"/>
    <w:rsid w:val="526D1699"/>
    <w:rsid w:val="526D37FE"/>
    <w:rsid w:val="526D5732"/>
    <w:rsid w:val="526D7CA2"/>
    <w:rsid w:val="526E1A25"/>
    <w:rsid w:val="526E53C8"/>
    <w:rsid w:val="526E7576"/>
    <w:rsid w:val="526F0D33"/>
    <w:rsid w:val="526F3A1A"/>
    <w:rsid w:val="526F3EE3"/>
    <w:rsid w:val="526F57C8"/>
    <w:rsid w:val="526F6B2D"/>
    <w:rsid w:val="52701540"/>
    <w:rsid w:val="527032EE"/>
    <w:rsid w:val="52705E6E"/>
    <w:rsid w:val="52706D8F"/>
    <w:rsid w:val="52713EF5"/>
    <w:rsid w:val="52720E14"/>
    <w:rsid w:val="52722901"/>
    <w:rsid w:val="5272350A"/>
    <w:rsid w:val="527252B8"/>
    <w:rsid w:val="52727066"/>
    <w:rsid w:val="527276B4"/>
    <w:rsid w:val="52727EB1"/>
    <w:rsid w:val="527307FD"/>
    <w:rsid w:val="52730B24"/>
    <w:rsid w:val="52734B8D"/>
    <w:rsid w:val="527350D1"/>
    <w:rsid w:val="52737C64"/>
    <w:rsid w:val="52737C93"/>
    <w:rsid w:val="527400A5"/>
    <w:rsid w:val="527434F3"/>
    <w:rsid w:val="5274435F"/>
    <w:rsid w:val="52747852"/>
    <w:rsid w:val="527545B9"/>
    <w:rsid w:val="52754F0B"/>
    <w:rsid w:val="52756035"/>
    <w:rsid w:val="52756B57"/>
    <w:rsid w:val="52757844"/>
    <w:rsid w:val="527602C7"/>
    <w:rsid w:val="52760C06"/>
    <w:rsid w:val="52763B95"/>
    <w:rsid w:val="52764721"/>
    <w:rsid w:val="527674C5"/>
    <w:rsid w:val="527723C4"/>
    <w:rsid w:val="52772848"/>
    <w:rsid w:val="527728CF"/>
    <w:rsid w:val="5277374B"/>
    <w:rsid w:val="5277467D"/>
    <w:rsid w:val="5277690F"/>
    <w:rsid w:val="52783526"/>
    <w:rsid w:val="52786C19"/>
    <w:rsid w:val="5279010F"/>
    <w:rsid w:val="52793237"/>
    <w:rsid w:val="527966EE"/>
    <w:rsid w:val="527A194B"/>
    <w:rsid w:val="527A1D8F"/>
    <w:rsid w:val="527A5569"/>
    <w:rsid w:val="527A5F1B"/>
    <w:rsid w:val="527B23BF"/>
    <w:rsid w:val="527B555D"/>
    <w:rsid w:val="527B6107"/>
    <w:rsid w:val="527B7B57"/>
    <w:rsid w:val="527C1C93"/>
    <w:rsid w:val="527C3D34"/>
    <w:rsid w:val="527C74B8"/>
    <w:rsid w:val="527D47C7"/>
    <w:rsid w:val="527D5F08"/>
    <w:rsid w:val="527D667E"/>
    <w:rsid w:val="527D67C1"/>
    <w:rsid w:val="527D7680"/>
    <w:rsid w:val="527D7C3F"/>
    <w:rsid w:val="527E3C5D"/>
    <w:rsid w:val="527E434F"/>
    <w:rsid w:val="527E5A0B"/>
    <w:rsid w:val="527F1783"/>
    <w:rsid w:val="527F41B4"/>
    <w:rsid w:val="527F77CE"/>
    <w:rsid w:val="527F7996"/>
    <w:rsid w:val="5280693F"/>
    <w:rsid w:val="52806B2C"/>
    <w:rsid w:val="52807437"/>
    <w:rsid w:val="528076BB"/>
    <w:rsid w:val="52807855"/>
    <w:rsid w:val="5281374D"/>
    <w:rsid w:val="528145D8"/>
    <w:rsid w:val="5281488E"/>
    <w:rsid w:val="528154FB"/>
    <w:rsid w:val="52815D19"/>
    <w:rsid w:val="52817153"/>
    <w:rsid w:val="528172AA"/>
    <w:rsid w:val="52825436"/>
    <w:rsid w:val="52825A68"/>
    <w:rsid w:val="5282603C"/>
    <w:rsid w:val="528271A9"/>
    <w:rsid w:val="5282757E"/>
    <w:rsid w:val="52830639"/>
    <w:rsid w:val="52831274"/>
    <w:rsid w:val="5283320A"/>
    <w:rsid w:val="52834CEE"/>
    <w:rsid w:val="528445A5"/>
    <w:rsid w:val="5284469A"/>
    <w:rsid w:val="52844992"/>
    <w:rsid w:val="52846D9A"/>
    <w:rsid w:val="5285323E"/>
    <w:rsid w:val="52854FEC"/>
    <w:rsid w:val="52855108"/>
    <w:rsid w:val="52856F28"/>
    <w:rsid w:val="52862B12"/>
    <w:rsid w:val="52863E55"/>
    <w:rsid w:val="528648C0"/>
    <w:rsid w:val="528677EA"/>
    <w:rsid w:val="528707DC"/>
    <w:rsid w:val="52870A24"/>
    <w:rsid w:val="52871B8B"/>
    <w:rsid w:val="52874434"/>
    <w:rsid w:val="52876FD9"/>
    <w:rsid w:val="52877C09"/>
    <w:rsid w:val="52880638"/>
    <w:rsid w:val="52881D7F"/>
    <w:rsid w:val="52882138"/>
    <w:rsid w:val="52884ADC"/>
    <w:rsid w:val="52885001"/>
    <w:rsid w:val="528869F9"/>
    <w:rsid w:val="52887419"/>
    <w:rsid w:val="528913DE"/>
    <w:rsid w:val="52893D92"/>
    <w:rsid w:val="528943B0"/>
    <w:rsid w:val="528944AB"/>
    <w:rsid w:val="5289687D"/>
    <w:rsid w:val="528A0854"/>
    <w:rsid w:val="528A2602"/>
    <w:rsid w:val="528A42DC"/>
    <w:rsid w:val="528A4C77"/>
    <w:rsid w:val="528B025B"/>
    <w:rsid w:val="528B1918"/>
    <w:rsid w:val="528B1ED6"/>
    <w:rsid w:val="528B2A95"/>
    <w:rsid w:val="528B2D66"/>
    <w:rsid w:val="528B637A"/>
    <w:rsid w:val="528C00A1"/>
    <w:rsid w:val="528C4FE5"/>
    <w:rsid w:val="528C5A87"/>
    <w:rsid w:val="528C6095"/>
    <w:rsid w:val="528C7313"/>
    <w:rsid w:val="528D1027"/>
    <w:rsid w:val="528D15F2"/>
    <w:rsid w:val="528D20F2"/>
    <w:rsid w:val="528D285B"/>
    <w:rsid w:val="528D3959"/>
    <w:rsid w:val="528D42BC"/>
    <w:rsid w:val="528E0576"/>
    <w:rsid w:val="528E2C70"/>
    <w:rsid w:val="528E3A65"/>
    <w:rsid w:val="528E4F98"/>
    <w:rsid w:val="528E5F11"/>
    <w:rsid w:val="528E7D11"/>
    <w:rsid w:val="528F2A37"/>
    <w:rsid w:val="528F7C18"/>
    <w:rsid w:val="5290006C"/>
    <w:rsid w:val="52900663"/>
    <w:rsid w:val="52900F78"/>
    <w:rsid w:val="52902C3D"/>
    <w:rsid w:val="52903812"/>
    <w:rsid w:val="52903BBA"/>
    <w:rsid w:val="52903D98"/>
    <w:rsid w:val="529044CE"/>
    <w:rsid w:val="52905813"/>
    <w:rsid w:val="52906027"/>
    <w:rsid w:val="52906848"/>
    <w:rsid w:val="52911BE2"/>
    <w:rsid w:val="52915CC4"/>
    <w:rsid w:val="529178B6"/>
    <w:rsid w:val="529212C1"/>
    <w:rsid w:val="529214B7"/>
    <w:rsid w:val="52925F88"/>
    <w:rsid w:val="52926C9E"/>
    <w:rsid w:val="52927709"/>
    <w:rsid w:val="5293012E"/>
    <w:rsid w:val="52932842"/>
    <w:rsid w:val="52936834"/>
    <w:rsid w:val="529369ED"/>
    <w:rsid w:val="52941517"/>
    <w:rsid w:val="529415BE"/>
    <w:rsid w:val="5294522F"/>
    <w:rsid w:val="52950AD8"/>
    <w:rsid w:val="52950FA7"/>
    <w:rsid w:val="52951AB7"/>
    <w:rsid w:val="52952A4E"/>
    <w:rsid w:val="52952D1F"/>
    <w:rsid w:val="52952D55"/>
    <w:rsid w:val="5295348A"/>
    <w:rsid w:val="5295585C"/>
    <w:rsid w:val="52966FC8"/>
    <w:rsid w:val="529671F9"/>
    <w:rsid w:val="52974D1F"/>
    <w:rsid w:val="529754A0"/>
    <w:rsid w:val="52977AA4"/>
    <w:rsid w:val="529803BD"/>
    <w:rsid w:val="52980998"/>
    <w:rsid w:val="52980E47"/>
    <w:rsid w:val="529835FD"/>
    <w:rsid w:val="52990A97"/>
    <w:rsid w:val="52992845"/>
    <w:rsid w:val="52992E68"/>
    <w:rsid w:val="529945F3"/>
    <w:rsid w:val="52994922"/>
    <w:rsid w:val="52996F39"/>
    <w:rsid w:val="529A036B"/>
    <w:rsid w:val="529A07CE"/>
    <w:rsid w:val="529A56E5"/>
    <w:rsid w:val="529A65BD"/>
    <w:rsid w:val="529B2709"/>
    <w:rsid w:val="529B480F"/>
    <w:rsid w:val="529B5DD5"/>
    <w:rsid w:val="529C0587"/>
    <w:rsid w:val="529C11E0"/>
    <w:rsid w:val="529C2921"/>
    <w:rsid w:val="529C40E3"/>
    <w:rsid w:val="529C5910"/>
    <w:rsid w:val="529C6E22"/>
    <w:rsid w:val="529D3A5E"/>
    <w:rsid w:val="529E1C09"/>
    <w:rsid w:val="529E42FF"/>
    <w:rsid w:val="529E4FA4"/>
    <w:rsid w:val="529E60AD"/>
    <w:rsid w:val="529E68A9"/>
    <w:rsid w:val="529E78FF"/>
    <w:rsid w:val="529F04BE"/>
    <w:rsid w:val="529F12A2"/>
    <w:rsid w:val="529F262B"/>
    <w:rsid w:val="529F42FB"/>
    <w:rsid w:val="529F46CB"/>
    <w:rsid w:val="529F5040"/>
    <w:rsid w:val="529F5259"/>
    <w:rsid w:val="529F56A1"/>
    <w:rsid w:val="52A01938"/>
    <w:rsid w:val="52A01E26"/>
    <w:rsid w:val="52A02093"/>
    <w:rsid w:val="52A03BD4"/>
    <w:rsid w:val="52A05CCE"/>
    <w:rsid w:val="52A07B61"/>
    <w:rsid w:val="52A102FC"/>
    <w:rsid w:val="52A10E51"/>
    <w:rsid w:val="52A116FA"/>
    <w:rsid w:val="52A1794C"/>
    <w:rsid w:val="52A21CCF"/>
    <w:rsid w:val="52A259F0"/>
    <w:rsid w:val="52A25C03"/>
    <w:rsid w:val="52A334A1"/>
    <w:rsid w:val="52A336C4"/>
    <w:rsid w:val="52A34800"/>
    <w:rsid w:val="52A37D07"/>
    <w:rsid w:val="52A42F98"/>
    <w:rsid w:val="52A511EA"/>
    <w:rsid w:val="52A55F1D"/>
    <w:rsid w:val="52A5743C"/>
    <w:rsid w:val="52A631B4"/>
    <w:rsid w:val="52A64E63"/>
    <w:rsid w:val="52A665A4"/>
    <w:rsid w:val="52A66D10"/>
    <w:rsid w:val="52A71F1E"/>
    <w:rsid w:val="52A76756"/>
    <w:rsid w:val="52A767B0"/>
    <w:rsid w:val="52A80EAD"/>
    <w:rsid w:val="52AA097C"/>
    <w:rsid w:val="52AA216D"/>
    <w:rsid w:val="52AA2646"/>
    <w:rsid w:val="52AA2CA4"/>
    <w:rsid w:val="52AB0D58"/>
    <w:rsid w:val="52AC1547"/>
    <w:rsid w:val="52AC19FF"/>
    <w:rsid w:val="52AC1FD6"/>
    <w:rsid w:val="52AC38AF"/>
    <w:rsid w:val="52AC3EB8"/>
    <w:rsid w:val="52AC573A"/>
    <w:rsid w:val="52AC605F"/>
    <w:rsid w:val="52AD009F"/>
    <w:rsid w:val="52AD3364"/>
    <w:rsid w:val="52AD3CA8"/>
    <w:rsid w:val="52AD4542"/>
    <w:rsid w:val="52AD55D2"/>
    <w:rsid w:val="52AD6661"/>
    <w:rsid w:val="52AD6B22"/>
    <w:rsid w:val="52AE3379"/>
    <w:rsid w:val="52AE5970"/>
    <w:rsid w:val="52AE6F76"/>
    <w:rsid w:val="52AF2069"/>
    <w:rsid w:val="52AF22F7"/>
    <w:rsid w:val="52AF3E17"/>
    <w:rsid w:val="52AF489E"/>
    <w:rsid w:val="52AF512D"/>
    <w:rsid w:val="52AF6285"/>
    <w:rsid w:val="52AF6D82"/>
    <w:rsid w:val="52AF70F7"/>
    <w:rsid w:val="52B00738"/>
    <w:rsid w:val="52B02227"/>
    <w:rsid w:val="52B034C4"/>
    <w:rsid w:val="52B04B74"/>
    <w:rsid w:val="52B04EA6"/>
    <w:rsid w:val="52B1279C"/>
    <w:rsid w:val="52B14B86"/>
    <w:rsid w:val="52B15DE1"/>
    <w:rsid w:val="52B21491"/>
    <w:rsid w:val="52B23907"/>
    <w:rsid w:val="52B256B5"/>
    <w:rsid w:val="52B341AD"/>
    <w:rsid w:val="52B34B48"/>
    <w:rsid w:val="52B379C6"/>
    <w:rsid w:val="52B37A98"/>
    <w:rsid w:val="52B41144"/>
    <w:rsid w:val="52B4142D"/>
    <w:rsid w:val="52B42038"/>
    <w:rsid w:val="52B433E8"/>
    <w:rsid w:val="52B43687"/>
    <w:rsid w:val="52B454A8"/>
    <w:rsid w:val="52B456DE"/>
    <w:rsid w:val="52B458D1"/>
    <w:rsid w:val="52B4653D"/>
    <w:rsid w:val="52B551A5"/>
    <w:rsid w:val="52B57D20"/>
    <w:rsid w:val="52B57FEB"/>
    <w:rsid w:val="52B603FC"/>
    <w:rsid w:val="52B61649"/>
    <w:rsid w:val="52B633F7"/>
    <w:rsid w:val="52B64958"/>
    <w:rsid w:val="52B67DAF"/>
    <w:rsid w:val="52B705DF"/>
    <w:rsid w:val="52B70E85"/>
    <w:rsid w:val="52B7194F"/>
    <w:rsid w:val="52B753C1"/>
    <w:rsid w:val="52B75568"/>
    <w:rsid w:val="52B7716F"/>
    <w:rsid w:val="52B809B9"/>
    <w:rsid w:val="52B842CE"/>
    <w:rsid w:val="52B91F94"/>
    <w:rsid w:val="52B92EE7"/>
    <w:rsid w:val="52B9356C"/>
    <w:rsid w:val="52B939D6"/>
    <w:rsid w:val="52B949FB"/>
    <w:rsid w:val="52B94C95"/>
    <w:rsid w:val="52B959D7"/>
    <w:rsid w:val="52B96A43"/>
    <w:rsid w:val="52B97730"/>
    <w:rsid w:val="52BA27BB"/>
    <w:rsid w:val="52BA335F"/>
    <w:rsid w:val="52BA4770"/>
    <w:rsid w:val="52BA48C4"/>
    <w:rsid w:val="52BA6B9C"/>
    <w:rsid w:val="52BB0A0D"/>
    <w:rsid w:val="52BB18E9"/>
    <w:rsid w:val="52BB6C5F"/>
    <w:rsid w:val="52BC16F4"/>
    <w:rsid w:val="52BC29D7"/>
    <w:rsid w:val="52BC3241"/>
    <w:rsid w:val="52BC42FE"/>
    <w:rsid w:val="52BC4786"/>
    <w:rsid w:val="52BC5E72"/>
    <w:rsid w:val="52BC6534"/>
    <w:rsid w:val="52BC6E98"/>
    <w:rsid w:val="52BD094B"/>
    <w:rsid w:val="52BD6598"/>
    <w:rsid w:val="52BD660C"/>
    <w:rsid w:val="52BD6DD9"/>
    <w:rsid w:val="52BE148F"/>
    <w:rsid w:val="52BE22AC"/>
    <w:rsid w:val="52BE30EA"/>
    <w:rsid w:val="52BE405A"/>
    <w:rsid w:val="52BE482B"/>
    <w:rsid w:val="52BE5FB7"/>
    <w:rsid w:val="52BE7204"/>
    <w:rsid w:val="52BE7F33"/>
    <w:rsid w:val="52BF03A6"/>
    <w:rsid w:val="52BF04FB"/>
    <w:rsid w:val="52BF3059"/>
    <w:rsid w:val="52BF6AC4"/>
    <w:rsid w:val="52BF714B"/>
    <w:rsid w:val="52BF7DD2"/>
    <w:rsid w:val="52C00150"/>
    <w:rsid w:val="52C01F15"/>
    <w:rsid w:val="52C02E16"/>
    <w:rsid w:val="52C03F18"/>
    <w:rsid w:val="52C04276"/>
    <w:rsid w:val="52C06024"/>
    <w:rsid w:val="52C11CC3"/>
    <w:rsid w:val="52C11D9C"/>
    <w:rsid w:val="52C131AC"/>
    <w:rsid w:val="52C13AA2"/>
    <w:rsid w:val="52C150B0"/>
    <w:rsid w:val="52C15CB6"/>
    <w:rsid w:val="52C16146"/>
    <w:rsid w:val="52C16922"/>
    <w:rsid w:val="52C22DBB"/>
    <w:rsid w:val="52C23EEA"/>
    <w:rsid w:val="52C33D66"/>
    <w:rsid w:val="52C35ACC"/>
    <w:rsid w:val="52C35B14"/>
    <w:rsid w:val="52C36A6C"/>
    <w:rsid w:val="52C378C2"/>
    <w:rsid w:val="52C37A8F"/>
    <w:rsid w:val="52C37AFB"/>
    <w:rsid w:val="52C46F5C"/>
    <w:rsid w:val="52C47657"/>
    <w:rsid w:val="52C5188C"/>
    <w:rsid w:val="52C5363A"/>
    <w:rsid w:val="52C5502D"/>
    <w:rsid w:val="52C57ECF"/>
    <w:rsid w:val="52C605D2"/>
    <w:rsid w:val="52C61160"/>
    <w:rsid w:val="52C621BD"/>
    <w:rsid w:val="52C72970"/>
    <w:rsid w:val="52C73039"/>
    <w:rsid w:val="52C75266"/>
    <w:rsid w:val="52C777D0"/>
    <w:rsid w:val="52C804AE"/>
    <w:rsid w:val="52C80E9A"/>
    <w:rsid w:val="52C8312A"/>
    <w:rsid w:val="52C84ED8"/>
    <w:rsid w:val="52C86D6D"/>
    <w:rsid w:val="52C901FD"/>
    <w:rsid w:val="52C926DA"/>
    <w:rsid w:val="52C958EE"/>
    <w:rsid w:val="52CA0C50"/>
    <w:rsid w:val="52CA2422"/>
    <w:rsid w:val="52CA29FF"/>
    <w:rsid w:val="52CA2DCE"/>
    <w:rsid w:val="52CA425E"/>
    <w:rsid w:val="52CA50F4"/>
    <w:rsid w:val="52CA663A"/>
    <w:rsid w:val="52CA66DB"/>
    <w:rsid w:val="52CB0C33"/>
    <w:rsid w:val="52CB56EE"/>
    <w:rsid w:val="52CB64A5"/>
    <w:rsid w:val="52CC02BF"/>
    <w:rsid w:val="52CC0A47"/>
    <w:rsid w:val="52CC5BD5"/>
    <w:rsid w:val="52CC6956"/>
    <w:rsid w:val="52CD0741"/>
    <w:rsid w:val="52CD24EF"/>
    <w:rsid w:val="52CE0FB6"/>
    <w:rsid w:val="52CE2E21"/>
    <w:rsid w:val="52CE323C"/>
    <w:rsid w:val="52CE3E53"/>
    <w:rsid w:val="52CE49E7"/>
    <w:rsid w:val="52CF0D5D"/>
    <w:rsid w:val="52CF44B9"/>
    <w:rsid w:val="52CF6267"/>
    <w:rsid w:val="52D006BC"/>
    <w:rsid w:val="52D02C72"/>
    <w:rsid w:val="52D036C8"/>
    <w:rsid w:val="52D03D8D"/>
    <w:rsid w:val="52D054FF"/>
    <w:rsid w:val="52D14385"/>
    <w:rsid w:val="52D1756C"/>
    <w:rsid w:val="52D23FA9"/>
    <w:rsid w:val="52D24131"/>
    <w:rsid w:val="52D26BA1"/>
    <w:rsid w:val="52D26DC2"/>
    <w:rsid w:val="52D27B05"/>
    <w:rsid w:val="52D33E80"/>
    <w:rsid w:val="52D35945"/>
    <w:rsid w:val="52D35E4A"/>
    <w:rsid w:val="52D35FD4"/>
    <w:rsid w:val="52D41ACF"/>
    <w:rsid w:val="52D4290B"/>
    <w:rsid w:val="52D4387D"/>
    <w:rsid w:val="52D46C00"/>
    <w:rsid w:val="52D47047"/>
    <w:rsid w:val="52D47475"/>
    <w:rsid w:val="52D47B62"/>
    <w:rsid w:val="52D47D21"/>
    <w:rsid w:val="52D5264B"/>
    <w:rsid w:val="52D52D48"/>
    <w:rsid w:val="52D55853"/>
    <w:rsid w:val="52D60B21"/>
    <w:rsid w:val="52D61371"/>
    <w:rsid w:val="52D63A99"/>
    <w:rsid w:val="52D65847"/>
    <w:rsid w:val="52D675F5"/>
    <w:rsid w:val="52D7336D"/>
    <w:rsid w:val="52D735CE"/>
    <w:rsid w:val="52D7511B"/>
    <w:rsid w:val="52D75456"/>
    <w:rsid w:val="52D802A7"/>
    <w:rsid w:val="52D84A49"/>
    <w:rsid w:val="52D86862"/>
    <w:rsid w:val="52D87524"/>
    <w:rsid w:val="52D91923"/>
    <w:rsid w:val="52D92741"/>
    <w:rsid w:val="52D95337"/>
    <w:rsid w:val="52D9630D"/>
    <w:rsid w:val="52D970E6"/>
    <w:rsid w:val="52DA377C"/>
    <w:rsid w:val="52DA3D53"/>
    <w:rsid w:val="52DA7539"/>
    <w:rsid w:val="52DB10B0"/>
    <w:rsid w:val="52DB2E5E"/>
    <w:rsid w:val="52DB33E2"/>
    <w:rsid w:val="52DB3D30"/>
    <w:rsid w:val="52DB4A67"/>
    <w:rsid w:val="52DB4C0C"/>
    <w:rsid w:val="52DC0984"/>
    <w:rsid w:val="52DC6673"/>
    <w:rsid w:val="52DC7DB4"/>
    <w:rsid w:val="52DD4E28"/>
    <w:rsid w:val="52DD6B78"/>
    <w:rsid w:val="52DE0E46"/>
    <w:rsid w:val="52DE294E"/>
    <w:rsid w:val="52DE4557"/>
    <w:rsid w:val="52DE7B86"/>
    <w:rsid w:val="52DF030A"/>
    <w:rsid w:val="52DF0F46"/>
    <w:rsid w:val="52DF15E6"/>
    <w:rsid w:val="52DF683D"/>
    <w:rsid w:val="52DF7932"/>
    <w:rsid w:val="52E00474"/>
    <w:rsid w:val="52E01E0D"/>
    <w:rsid w:val="52E02222"/>
    <w:rsid w:val="52E036E5"/>
    <w:rsid w:val="52E04FF4"/>
    <w:rsid w:val="52E07B90"/>
    <w:rsid w:val="52E15F9A"/>
    <w:rsid w:val="52E21F49"/>
    <w:rsid w:val="52E2243E"/>
    <w:rsid w:val="52E22737"/>
    <w:rsid w:val="52E33AC0"/>
    <w:rsid w:val="52E348A9"/>
    <w:rsid w:val="52E35324"/>
    <w:rsid w:val="52E361B6"/>
    <w:rsid w:val="52E42D7B"/>
    <w:rsid w:val="52E432F2"/>
    <w:rsid w:val="52E45C3F"/>
    <w:rsid w:val="52E46546"/>
    <w:rsid w:val="52E633F2"/>
    <w:rsid w:val="52E63429"/>
    <w:rsid w:val="52E635B0"/>
    <w:rsid w:val="52E63638"/>
    <w:rsid w:val="52E66442"/>
    <w:rsid w:val="52E67042"/>
    <w:rsid w:val="52E70521"/>
    <w:rsid w:val="52E71802"/>
    <w:rsid w:val="52E72CFA"/>
    <w:rsid w:val="52E73786"/>
    <w:rsid w:val="52E73F48"/>
    <w:rsid w:val="52E75437"/>
    <w:rsid w:val="52E772E7"/>
    <w:rsid w:val="52E77591"/>
    <w:rsid w:val="52E77A54"/>
    <w:rsid w:val="52E835EC"/>
    <w:rsid w:val="52E837CD"/>
    <w:rsid w:val="52E847AF"/>
    <w:rsid w:val="52E86006"/>
    <w:rsid w:val="52E86357"/>
    <w:rsid w:val="52E8669F"/>
    <w:rsid w:val="52E86A4F"/>
    <w:rsid w:val="52E87329"/>
    <w:rsid w:val="52E923B8"/>
    <w:rsid w:val="52E94AA7"/>
    <w:rsid w:val="52E9573C"/>
    <w:rsid w:val="52EA0EDA"/>
    <w:rsid w:val="52EA12F3"/>
    <w:rsid w:val="52EA46FC"/>
    <w:rsid w:val="52EA4E4F"/>
    <w:rsid w:val="52EA5A01"/>
    <w:rsid w:val="52EB206A"/>
    <w:rsid w:val="52EB28EB"/>
    <w:rsid w:val="52EB2A32"/>
    <w:rsid w:val="52EB4CD8"/>
    <w:rsid w:val="52EB5D78"/>
    <w:rsid w:val="52EC2E7F"/>
    <w:rsid w:val="52EC506B"/>
    <w:rsid w:val="52EC6E19"/>
    <w:rsid w:val="52EC7550"/>
    <w:rsid w:val="52ED04A2"/>
    <w:rsid w:val="52ED0D39"/>
    <w:rsid w:val="52ED2343"/>
    <w:rsid w:val="52ED493F"/>
    <w:rsid w:val="52ED77D4"/>
    <w:rsid w:val="52EE6181"/>
    <w:rsid w:val="52EE677C"/>
    <w:rsid w:val="52EF06B7"/>
    <w:rsid w:val="52EF29E9"/>
    <w:rsid w:val="52EF6909"/>
    <w:rsid w:val="52F004FD"/>
    <w:rsid w:val="52F05A83"/>
    <w:rsid w:val="52F05F79"/>
    <w:rsid w:val="52F061DD"/>
    <w:rsid w:val="52F071FA"/>
    <w:rsid w:val="52F1442F"/>
    <w:rsid w:val="52F218C4"/>
    <w:rsid w:val="52F21F55"/>
    <w:rsid w:val="52F263F9"/>
    <w:rsid w:val="52F26750"/>
    <w:rsid w:val="52F30423"/>
    <w:rsid w:val="52F340F5"/>
    <w:rsid w:val="52F36C22"/>
    <w:rsid w:val="52F37F52"/>
    <w:rsid w:val="52F41139"/>
    <w:rsid w:val="52F41729"/>
    <w:rsid w:val="52F42171"/>
    <w:rsid w:val="52F43F1F"/>
    <w:rsid w:val="52F4423D"/>
    <w:rsid w:val="52F44F74"/>
    <w:rsid w:val="52F50EB2"/>
    <w:rsid w:val="52F51F24"/>
    <w:rsid w:val="52F540F8"/>
    <w:rsid w:val="52F60580"/>
    <w:rsid w:val="52F61A46"/>
    <w:rsid w:val="52F61DEB"/>
    <w:rsid w:val="52F63D05"/>
    <w:rsid w:val="52F6415B"/>
    <w:rsid w:val="52F715A0"/>
    <w:rsid w:val="52F757BE"/>
    <w:rsid w:val="52F75C0E"/>
    <w:rsid w:val="52F7756C"/>
    <w:rsid w:val="52F82808"/>
    <w:rsid w:val="52F830C3"/>
    <w:rsid w:val="52F8470B"/>
    <w:rsid w:val="52F85E4C"/>
    <w:rsid w:val="52F91536"/>
    <w:rsid w:val="52F9414F"/>
    <w:rsid w:val="52F96A79"/>
    <w:rsid w:val="52F9765B"/>
    <w:rsid w:val="52F9777F"/>
    <w:rsid w:val="52FA333D"/>
    <w:rsid w:val="52FA5318"/>
    <w:rsid w:val="52FB3500"/>
    <w:rsid w:val="52FB52AE"/>
    <w:rsid w:val="52FC027F"/>
    <w:rsid w:val="52FC1DC7"/>
    <w:rsid w:val="52FC2DD4"/>
    <w:rsid w:val="52FC53FE"/>
    <w:rsid w:val="52FC5C5D"/>
    <w:rsid w:val="52FD0538"/>
    <w:rsid w:val="52FD1026"/>
    <w:rsid w:val="52FD60CC"/>
    <w:rsid w:val="52FD6199"/>
    <w:rsid w:val="52FD649D"/>
    <w:rsid w:val="52FD70ED"/>
    <w:rsid w:val="52FD71A3"/>
    <w:rsid w:val="52FE057D"/>
    <w:rsid w:val="52FE08FA"/>
    <w:rsid w:val="52FE264B"/>
    <w:rsid w:val="52FE3A47"/>
    <w:rsid w:val="52FE4D9E"/>
    <w:rsid w:val="52FF01BB"/>
    <w:rsid w:val="52FF17BD"/>
    <w:rsid w:val="52FF4295"/>
    <w:rsid w:val="52FF5A9D"/>
    <w:rsid w:val="52FF6B71"/>
    <w:rsid w:val="53003C90"/>
    <w:rsid w:val="53004D9F"/>
    <w:rsid w:val="5300647E"/>
    <w:rsid w:val="530116A3"/>
    <w:rsid w:val="530162E7"/>
    <w:rsid w:val="53017CDD"/>
    <w:rsid w:val="53020BF4"/>
    <w:rsid w:val="53026BC9"/>
    <w:rsid w:val="53027388"/>
    <w:rsid w:val="5303023E"/>
    <w:rsid w:val="5303175A"/>
    <w:rsid w:val="530323B4"/>
    <w:rsid w:val="53035F10"/>
    <w:rsid w:val="53043B0A"/>
    <w:rsid w:val="53043CC0"/>
    <w:rsid w:val="530443EF"/>
    <w:rsid w:val="5304456F"/>
    <w:rsid w:val="5305043B"/>
    <w:rsid w:val="530529F2"/>
    <w:rsid w:val="53052F13"/>
    <w:rsid w:val="53057705"/>
    <w:rsid w:val="53057EDB"/>
    <w:rsid w:val="53061A90"/>
    <w:rsid w:val="53062820"/>
    <w:rsid w:val="530629B5"/>
    <w:rsid w:val="5306614B"/>
    <w:rsid w:val="53066E89"/>
    <w:rsid w:val="5307019F"/>
    <w:rsid w:val="530733B4"/>
    <w:rsid w:val="530733F6"/>
    <w:rsid w:val="53074969"/>
    <w:rsid w:val="53075942"/>
    <w:rsid w:val="5308153E"/>
    <w:rsid w:val="530815A6"/>
    <w:rsid w:val="53081779"/>
    <w:rsid w:val="53084200"/>
    <w:rsid w:val="53085941"/>
    <w:rsid w:val="53086608"/>
    <w:rsid w:val="53086EDD"/>
    <w:rsid w:val="53086EF3"/>
    <w:rsid w:val="530878B8"/>
    <w:rsid w:val="53093D14"/>
    <w:rsid w:val="53094CE8"/>
    <w:rsid w:val="530A140D"/>
    <w:rsid w:val="530A3743"/>
    <w:rsid w:val="530A4FB1"/>
    <w:rsid w:val="530A6B20"/>
    <w:rsid w:val="530A729F"/>
    <w:rsid w:val="530B1014"/>
    <w:rsid w:val="530B2B81"/>
    <w:rsid w:val="530B3959"/>
    <w:rsid w:val="530B6CF6"/>
    <w:rsid w:val="530B6F66"/>
    <w:rsid w:val="530C1269"/>
    <w:rsid w:val="530C1DF4"/>
    <w:rsid w:val="530C3017"/>
    <w:rsid w:val="530C74BB"/>
    <w:rsid w:val="530D2341"/>
    <w:rsid w:val="530D24F1"/>
    <w:rsid w:val="530D2B65"/>
    <w:rsid w:val="530D6BE2"/>
    <w:rsid w:val="530E0072"/>
    <w:rsid w:val="530E07DA"/>
    <w:rsid w:val="530E3233"/>
    <w:rsid w:val="530E346D"/>
    <w:rsid w:val="530F0D59"/>
    <w:rsid w:val="530F1502"/>
    <w:rsid w:val="530F2B07"/>
    <w:rsid w:val="530F3598"/>
    <w:rsid w:val="530F65E3"/>
    <w:rsid w:val="531000A5"/>
    <w:rsid w:val="5310110B"/>
    <w:rsid w:val="53102992"/>
    <w:rsid w:val="53102F64"/>
    <w:rsid w:val="531036C2"/>
    <w:rsid w:val="53104667"/>
    <w:rsid w:val="53104735"/>
    <w:rsid w:val="53105563"/>
    <w:rsid w:val="53105CC6"/>
    <w:rsid w:val="53110949"/>
    <w:rsid w:val="53112B15"/>
    <w:rsid w:val="53113E22"/>
    <w:rsid w:val="53114AD1"/>
    <w:rsid w:val="5311687F"/>
    <w:rsid w:val="531169F3"/>
    <w:rsid w:val="53117C96"/>
    <w:rsid w:val="531202EC"/>
    <w:rsid w:val="531221BF"/>
    <w:rsid w:val="53123703"/>
    <w:rsid w:val="53125585"/>
    <w:rsid w:val="531279FF"/>
    <w:rsid w:val="53130849"/>
    <w:rsid w:val="531363D3"/>
    <w:rsid w:val="53137E85"/>
    <w:rsid w:val="5314011E"/>
    <w:rsid w:val="53140CAC"/>
    <w:rsid w:val="5314246F"/>
    <w:rsid w:val="5314426D"/>
    <w:rsid w:val="531445C2"/>
    <w:rsid w:val="53144943"/>
    <w:rsid w:val="53145311"/>
    <w:rsid w:val="53146370"/>
    <w:rsid w:val="53153F09"/>
    <w:rsid w:val="5315461A"/>
    <w:rsid w:val="53155374"/>
    <w:rsid w:val="53160162"/>
    <w:rsid w:val="531620E8"/>
    <w:rsid w:val="53163E96"/>
    <w:rsid w:val="53165C44"/>
    <w:rsid w:val="531719BC"/>
    <w:rsid w:val="53180B34"/>
    <w:rsid w:val="53181924"/>
    <w:rsid w:val="531829B6"/>
    <w:rsid w:val="53182FF5"/>
    <w:rsid w:val="531915FF"/>
    <w:rsid w:val="53193986"/>
    <w:rsid w:val="53193AB6"/>
    <w:rsid w:val="531A11E6"/>
    <w:rsid w:val="531A23D5"/>
    <w:rsid w:val="531A295E"/>
    <w:rsid w:val="531A366F"/>
    <w:rsid w:val="531A4192"/>
    <w:rsid w:val="531A5A9F"/>
    <w:rsid w:val="531A6015"/>
    <w:rsid w:val="531A64BF"/>
    <w:rsid w:val="531A7D56"/>
    <w:rsid w:val="531B1173"/>
    <w:rsid w:val="531B14AC"/>
    <w:rsid w:val="531B2852"/>
    <w:rsid w:val="531B2AE5"/>
    <w:rsid w:val="531B420E"/>
    <w:rsid w:val="531B4789"/>
    <w:rsid w:val="531B5950"/>
    <w:rsid w:val="531B7B10"/>
    <w:rsid w:val="531C2CCD"/>
    <w:rsid w:val="531D0A0F"/>
    <w:rsid w:val="531D273D"/>
    <w:rsid w:val="531D4811"/>
    <w:rsid w:val="531D66D7"/>
    <w:rsid w:val="531E0F9C"/>
    <w:rsid w:val="531E1C95"/>
    <w:rsid w:val="531E57F1"/>
    <w:rsid w:val="531E58B9"/>
    <w:rsid w:val="531E734D"/>
    <w:rsid w:val="531E7B67"/>
    <w:rsid w:val="531F68B8"/>
    <w:rsid w:val="53202F66"/>
    <w:rsid w:val="53203E2D"/>
    <w:rsid w:val="53204B1B"/>
    <w:rsid w:val="53204D14"/>
    <w:rsid w:val="53206AC2"/>
    <w:rsid w:val="53207960"/>
    <w:rsid w:val="532105A3"/>
    <w:rsid w:val="532145E9"/>
    <w:rsid w:val="532164E8"/>
    <w:rsid w:val="53216B55"/>
    <w:rsid w:val="53217ECD"/>
    <w:rsid w:val="5322283B"/>
    <w:rsid w:val="53223F18"/>
    <w:rsid w:val="5322563D"/>
    <w:rsid w:val="53227128"/>
    <w:rsid w:val="53227641"/>
    <w:rsid w:val="53227978"/>
    <w:rsid w:val="53230361"/>
    <w:rsid w:val="532309AE"/>
    <w:rsid w:val="53231574"/>
    <w:rsid w:val="532327C9"/>
    <w:rsid w:val="53232D29"/>
    <w:rsid w:val="53234805"/>
    <w:rsid w:val="5323569C"/>
    <w:rsid w:val="532365B3"/>
    <w:rsid w:val="53236914"/>
    <w:rsid w:val="53237609"/>
    <w:rsid w:val="532407D3"/>
    <w:rsid w:val="53240F5E"/>
    <w:rsid w:val="53244EE3"/>
    <w:rsid w:val="53250062"/>
    <w:rsid w:val="5325057D"/>
    <w:rsid w:val="5325232B"/>
    <w:rsid w:val="5325456B"/>
    <w:rsid w:val="53262BF4"/>
    <w:rsid w:val="5326365D"/>
    <w:rsid w:val="5326510E"/>
    <w:rsid w:val="53265F50"/>
    <w:rsid w:val="532676A1"/>
    <w:rsid w:val="53271813"/>
    <w:rsid w:val="53274422"/>
    <w:rsid w:val="532760A3"/>
    <w:rsid w:val="53277E51"/>
    <w:rsid w:val="53281E1B"/>
    <w:rsid w:val="532820A9"/>
    <w:rsid w:val="53283354"/>
    <w:rsid w:val="532837EA"/>
    <w:rsid w:val="53283BC9"/>
    <w:rsid w:val="53286001"/>
    <w:rsid w:val="53286818"/>
    <w:rsid w:val="53290535"/>
    <w:rsid w:val="53291DEA"/>
    <w:rsid w:val="532923CE"/>
    <w:rsid w:val="53296823"/>
    <w:rsid w:val="53296945"/>
    <w:rsid w:val="532A1A8C"/>
    <w:rsid w:val="532A35EF"/>
    <w:rsid w:val="532A4848"/>
    <w:rsid w:val="532A5B93"/>
    <w:rsid w:val="532A7941"/>
    <w:rsid w:val="532A7C0C"/>
    <w:rsid w:val="532B4466"/>
    <w:rsid w:val="532C190B"/>
    <w:rsid w:val="532C35FB"/>
    <w:rsid w:val="532C36B9"/>
    <w:rsid w:val="532C5467"/>
    <w:rsid w:val="532C6140"/>
    <w:rsid w:val="532C7ACB"/>
    <w:rsid w:val="532C7C55"/>
    <w:rsid w:val="532D4A8B"/>
    <w:rsid w:val="532E5B77"/>
    <w:rsid w:val="532E7431"/>
    <w:rsid w:val="532F0AEC"/>
    <w:rsid w:val="532F1602"/>
    <w:rsid w:val="532F2F80"/>
    <w:rsid w:val="532F31A9"/>
    <w:rsid w:val="532F4F57"/>
    <w:rsid w:val="532F6D06"/>
    <w:rsid w:val="532F73AB"/>
    <w:rsid w:val="532F767A"/>
    <w:rsid w:val="533010B0"/>
    <w:rsid w:val="53301F7C"/>
    <w:rsid w:val="53311014"/>
    <w:rsid w:val="53312A7E"/>
    <w:rsid w:val="53312B3F"/>
    <w:rsid w:val="5331446E"/>
    <w:rsid w:val="53314C5D"/>
    <w:rsid w:val="53316F22"/>
    <w:rsid w:val="5332099B"/>
    <w:rsid w:val="533216AB"/>
    <w:rsid w:val="53321D18"/>
    <w:rsid w:val="533231A6"/>
    <w:rsid w:val="533232D6"/>
    <w:rsid w:val="5332649E"/>
    <w:rsid w:val="533267F6"/>
    <w:rsid w:val="5332746D"/>
    <w:rsid w:val="533308FD"/>
    <w:rsid w:val="53331D46"/>
    <w:rsid w:val="53332C9A"/>
    <w:rsid w:val="53333D4C"/>
    <w:rsid w:val="53334A48"/>
    <w:rsid w:val="5333635B"/>
    <w:rsid w:val="5334431C"/>
    <w:rsid w:val="533448D5"/>
    <w:rsid w:val="53346859"/>
    <w:rsid w:val="533478EE"/>
    <w:rsid w:val="53347A41"/>
    <w:rsid w:val="53353072"/>
    <w:rsid w:val="53353178"/>
    <w:rsid w:val="53355292"/>
    <w:rsid w:val="53360094"/>
    <w:rsid w:val="533662E6"/>
    <w:rsid w:val="5337070E"/>
    <w:rsid w:val="53370970"/>
    <w:rsid w:val="533723F3"/>
    <w:rsid w:val="53373E0C"/>
    <w:rsid w:val="5337526C"/>
    <w:rsid w:val="53375611"/>
    <w:rsid w:val="5337597E"/>
    <w:rsid w:val="533802B0"/>
    <w:rsid w:val="53380D60"/>
    <w:rsid w:val="5338150F"/>
    <w:rsid w:val="533832DF"/>
    <w:rsid w:val="53383694"/>
    <w:rsid w:val="533842CA"/>
    <w:rsid w:val="53384978"/>
    <w:rsid w:val="53384C80"/>
    <w:rsid w:val="53392673"/>
    <w:rsid w:val="53394028"/>
    <w:rsid w:val="533941CB"/>
    <w:rsid w:val="533945EA"/>
    <w:rsid w:val="5339476F"/>
    <w:rsid w:val="53395DD6"/>
    <w:rsid w:val="53396BFE"/>
    <w:rsid w:val="53397B84"/>
    <w:rsid w:val="533A0D91"/>
    <w:rsid w:val="533A39B7"/>
    <w:rsid w:val="533A6285"/>
    <w:rsid w:val="533A6472"/>
    <w:rsid w:val="533A6CB8"/>
    <w:rsid w:val="533A7325"/>
    <w:rsid w:val="533B19FC"/>
    <w:rsid w:val="533B1B4E"/>
    <w:rsid w:val="533B1BF9"/>
    <w:rsid w:val="533B2DC9"/>
    <w:rsid w:val="533B38FC"/>
    <w:rsid w:val="533B64CF"/>
    <w:rsid w:val="533B708F"/>
    <w:rsid w:val="533C0170"/>
    <w:rsid w:val="533C074E"/>
    <w:rsid w:val="533C0C4C"/>
    <w:rsid w:val="533C2921"/>
    <w:rsid w:val="533C3E75"/>
    <w:rsid w:val="533C4199"/>
    <w:rsid w:val="533C41B8"/>
    <w:rsid w:val="533C54F5"/>
    <w:rsid w:val="533D0B63"/>
    <w:rsid w:val="533D19AF"/>
    <w:rsid w:val="533D4580"/>
    <w:rsid w:val="533D58C6"/>
    <w:rsid w:val="533D61A0"/>
    <w:rsid w:val="533D68E5"/>
    <w:rsid w:val="533D7674"/>
    <w:rsid w:val="533E1936"/>
    <w:rsid w:val="533E194C"/>
    <w:rsid w:val="533E33EC"/>
    <w:rsid w:val="533E519B"/>
    <w:rsid w:val="533F623F"/>
    <w:rsid w:val="53400330"/>
    <w:rsid w:val="53400F13"/>
    <w:rsid w:val="53400FF4"/>
    <w:rsid w:val="534020B0"/>
    <w:rsid w:val="53402B31"/>
    <w:rsid w:val="534034E3"/>
    <w:rsid w:val="5340433D"/>
    <w:rsid w:val="534043BC"/>
    <w:rsid w:val="534053B7"/>
    <w:rsid w:val="53405F6E"/>
    <w:rsid w:val="53407165"/>
    <w:rsid w:val="534112A6"/>
    <w:rsid w:val="53411FC4"/>
    <w:rsid w:val="53417926"/>
    <w:rsid w:val="53422777"/>
    <w:rsid w:val="53422EB7"/>
    <w:rsid w:val="53422EDD"/>
    <w:rsid w:val="53422F35"/>
    <w:rsid w:val="53424C8B"/>
    <w:rsid w:val="53425964"/>
    <w:rsid w:val="53425B4A"/>
    <w:rsid w:val="53426A39"/>
    <w:rsid w:val="53426C8A"/>
    <w:rsid w:val="53426F62"/>
    <w:rsid w:val="53430A03"/>
    <w:rsid w:val="5343271F"/>
    <w:rsid w:val="534327B1"/>
    <w:rsid w:val="53433CD7"/>
    <w:rsid w:val="53433DCD"/>
    <w:rsid w:val="53436CB1"/>
    <w:rsid w:val="53436EBB"/>
    <w:rsid w:val="53440147"/>
    <w:rsid w:val="53446D7D"/>
    <w:rsid w:val="534470C9"/>
    <w:rsid w:val="53450535"/>
    <w:rsid w:val="534529CD"/>
    <w:rsid w:val="53453AFE"/>
    <w:rsid w:val="534564F4"/>
    <w:rsid w:val="53456749"/>
    <w:rsid w:val="5346271D"/>
    <w:rsid w:val="5346321D"/>
    <w:rsid w:val="5346796B"/>
    <w:rsid w:val="534706EB"/>
    <w:rsid w:val="53471C77"/>
    <w:rsid w:val="534722A1"/>
    <w:rsid w:val="534751B5"/>
    <w:rsid w:val="534754A8"/>
    <w:rsid w:val="53480EC7"/>
    <w:rsid w:val="53483186"/>
    <w:rsid w:val="534834A1"/>
    <w:rsid w:val="53494264"/>
    <w:rsid w:val="5349426B"/>
    <w:rsid w:val="534959D8"/>
    <w:rsid w:val="534A1D91"/>
    <w:rsid w:val="534A3FB3"/>
    <w:rsid w:val="534A56F4"/>
    <w:rsid w:val="534A62B7"/>
    <w:rsid w:val="534A673B"/>
    <w:rsid w:val="534A7FE3"/>
    <w:rsid w:val="534C0852"/>
    <w:rsid w:val="534C20A1"/>
    <w:rsid w:val="534C29D5"/>
    <w:rsid w:val="534C4661"/>
    <w:rsid w:val="534C5B09"/>
    <w:rsid w:val="534C68D8"/>
    <w:rsid w:val="534C6AB1"/>
    <w:rsid w:val="534C78B7"/>
    <w:rsid w:val="534C7AEF"/>
    <w:rsid w:val="534D4075"/>
    <w:rsid w:val="534D53DE"/>
    <w:rsid w:val="534D7756"/>
    <w:rsid w:val="534E255D"/>
    <w:rsid w:val="534E545F"/>
    <w:rsid w:val="534E5955"/>
    <w:rsid w:val="534E61E1"/>
    <w:rsid w:val="534E7AD3"/>
    <w:rsid w:val="534F1565"/>
    <w:rsid w:val="534F55FA"/>
    <w:rsid w:val="534F6994"/>
    <w:rsid w:val="534F7EC5"/>
    <w:rsid w:val="53504ADA"/>
    <w:rsid w:val="53505888"/>
    <w:rsid w:val="53507284"/>
    <w:rsid w:val="53507CD8"/>
    <w:rsid w:val="53507D32"/>
    <w:rsid w:val="53513120"/>
    <w:rsid w:val="53514ECE"/>
    <w:rsid w:val="5352223A"/>
    <w:rsid w:val="53522758"/>
    <w:rsid w:val="535279B1"/>
    <w:rsid w:val="53530C46"/>
    <w:rsid w:val="53532731"/>
    <w:rsid w:val="535350EA"/>
    <w:rsid w:val="5353545C"/>
    <w:rsid w:val="53537EE6"/>
    <w:rsid w:val="53541072"/>
    <w:rsid w:val="53541376"/>
    <w:rsid w:val="53541A98"/>
    <w:rsid w:val="53541CDA"/>
    <w:rsid w:val="535449BE"/>
    <w:rsid w:val="53544F11"/>
    <w:rsid w:val="5354676C"/>
    <w:rsid w:val="535467FB"/>
    <w:rsid w:val="53551067"/>
    <w:rsid w:val="535518CA"/>
    <w:rsid w:val="53552D68"/>
    <w:rsid w:val="53557C1B"/>
    <w:rsid w:val="53560736"/>
    <w:rsid w:val="53562AE0"/>
    <w:rsid w:val="53563C96"/>
    <w:rsid w:val="535660A8"/>
    <w:rsid w:val="5356683E"/>
    <w:rsid w:val="53566988"/>
    <w:rsid w:val="535673AF"/>
    <w:rsid w:val="535736CB"/>
    <w:rsid w:val="53573E65"/>
    <w:rsid w:val="53574588"/>
    <w:rsid w:val="53581187"/>
    <w:rsid w:val="53582700"/>
    <w:rsid w:val="535844AE"/>
    <w:rsid w:val="53584F64"/>
    <w:rsid w:val="53585A2C"/>
    <w:rsid w:val="5358625C"/>
    <w:rsid w:val="53590226"/>
    <w:rsid w:val="53595CD8"/>
    <w:rsid w:val="535A0017"/>
    <w:rsid w:val="535A2C88"/>
    <w:rsid w:val="535A36A0"/>
    <w:rsid w:val="535A3AA7"/>
    <w:rsid w:val="535A3B69"/>
    <w:rsid w:val="535A51E8"/>
    <w:rsid w:val="535A5AD0"/>
    <w:rsid w:val="535B55E6"/>
    <w:rsid w:val="535B5D4C"/>
    <w:rsid w:val="535B7B08"/>
    <w:rsid w:val="535C1095"/>
    <w:rsid w:val="535C3872"/>
    <w:rsid w:val="535D0132"/>
    <w:rsid w:val="535D049D"/>
    <w:rsid w:val="535D1AC5"/>
    <w:rsid w:val="535D2428"/>
    <w:rsid w:val="535D3C13"/>
    <w:rsid w:val="535E064C"/>
    <w:rsid w:val="535E0E23"/>
    <w:rsid w:val="535E4FF9"/>
    <w:rsid w:val="535E583D"/>
    <w:rsid w:val="535E75EB"/>
    <w:rsid w:val="535E7BBF"/>
    <w:rsid w:val="535F16F7"/>
    <w:rsid w:val="535F3A8F"/>
    <w:rsid w:val="535F6489"/>
    <w:rsid w:val="536000FA"/>
    <w:rsid w:val="536015B5"/>
    <w:rsid w:val="536026AE"/>
    <w:rsid w:val="53602D36"/>
    <w:rsid w:val="53603118"/>
    <w:rsid w:val="53604A73"/>
    <w:rsid w:val="53605111"/>
    <w:rsid w:val="53607807"/>
    <w:rsid w:val="53607919"/>
    <w:rsid w:val="53607C69"/>
    <w:rsid w:val="53610DA9"/>
    <w:rsid w:val="53610EB3"/>
    <w:rsid w:val="536111D2"/>
    <w:rsid w:val="536123B6"/>
    <w:rsid w:val="53612E98"/>
    <w:rsid w:val="53613E7C"/>
    <w:rsid w:val="53614F23"/>
    <w:rsid w:val="536157AF"/>
    <w:rsid w:val="5361715A"/>
    <w:rsid w:val="53624E0A"/>
    <w:rsid w:val="5362532D"/>
    <w:rsid w:val="536270DB"/>
    <w:rsid w:val="53630DA4"/>
    <w:rsid w:val="53633D6E"/>
    <w:rsid w:val="53634C01"/>
    <w:rsid w:val="53635899"/>
    <w:rsid w:val="536410A5"/>
    <w:rsid w:val="53642BF7"/>
    <w:rsid w:val="53642E53"/>
    <w:rsid w:val="536443AF"/>
    <w:rsid w:val="53644B92"/>
    <w:rsid w:val="53647A67"/>
    <w:rsid w:val="53650A60"/>
    <w:rsid w:val="53650BBA"/>
    <w:rsid w:val="53654E1D"/>
    <w:rsid w:val="5365592B"/>
    <w:rsid w:val="53656BCB"/>
    <w:rsid w:val="53662C69"/>
    <w:rsid w:val="53662D5B"/>
    <w:rsid w:val="53666205"/>
    <w:rsid w:val="53666FD1"/>
    <w:rsid w:val="53667C4F"/>
    <w:rsid w:val="53670467"/>
    <w:rsid w:val="53670B95"/>
    <w:rsid w:val="536716D4"/>
    <w:rsid w:val="536746F1"/>
    <w:rsid w:val="5367649F"/>
    <w:rsid w:val="536777EC"/>
    <w:rsid w:val="536802A3"/>
    <w:rsid w:val="53682217"/>
    <w:rsid w:val="53684537"/>
    <w:rsid w:val="53685B50"/>
    <w:rsid w:val="53686783"/>
    <w:rsid w:val="53691421"/>
    <w:rsid w:val="53692459"/>
    <w:rsid w:val="53692526"/>
    <w:rsid w:val="53695F11"/>
    <w:rsid w:val="536969B1"/>
    <w:rsid w:val="536A0AFB"/>
    <w:rsid w:val="536A0E16"/>
    <w:rsid w:val="536A2159"/>
    <w:rsid w:val="536A2433"/>
    <w:rsid w:val="536A255C"/>
    <w:rsid w:val="536A2E4F"/>
    <w:rsid w:val="536B0B11"/>
    <w:rsid w:val="536B1A18"/>
    <w:rsid w:val="536B1F0F"/>
    <w:rsid w:val="536B275A"/>
    <w:rsid w:val="536B2780"/>
    <w:rsid w:val="536C2606"/>
    <w:rsid w:val="536C33E7"/>
    <w:rsid w:val="536C3BAD"/>
    <w:rsid w:val="536E0F54"/>
    <w:rsid w:val="536E2309"/>
    <w:rsid w:val="536E3CD2"/>
    <w:rsid w:val="536E7F2B"/>
    <w:rsid w:val="536F17F8"/>
    <w:rsid w:val="536F1C96"/>
    <w:rsid w:val="536F1F5F"/>
    <w:rsid w:val="536F35A6"/>
    <w:rsid w:val="536F625B"/>
    <w:rsid w:val="536F65A6"/>
    <w:rsid w:val="536F6E11"/>
    <w:rsid w:val="536F7A4A"/>
    <w:rsid w:val="53701AB2"/>
    <w:rsid w:val="53703C59"/>
    <w:rsid w:val="53704BFE"/>
    <w:rsid w:val="5370798C"/>
    <w:rsid w:val="5371089E"/>
    <w:rsid w:val="5371346F"/>
    <w:rsid w:val="53720A63"/>
    <w:rsid w:val="537246DB"/>
    <w:rsid w:val="537248FF"/>
    <w:rsid w:val="53733096"/>
    <w:rsid w:val="53735FFC"/>
    <w:rsid w:val="5373753A"/>
    <w:rsid w:val="53740BBC"/>
    <w:rsid w:val="53741E9D"/>
    <w:rsid w:val="537426EE"/>
    <w:rsid w:val="537449EF"/>
    <w:rsid w:val="53746E0E"/>
    <w:rsid w:val="53750562"/>
    <w:rsid w:val="53754241"/>
    <w:rsid w:val="5375476A"/>
    <w:rsid w:val="53755060"/>
    <w:rsid w:val="53760DD8"/>
    <w:rsid w:val="5376103E"/>
    <w:rsid w:val="537678B7"/>
    <w:rsid w:val="53771207"/>
    <w:rsid w:val="53775BA0"/>
    <w:rsid w:val="537806AC"/>
    <w:rsid w:val="53783E68"/>
    <w:rsid w:val="53784B50"/>
    <w:rsid w:val="53786204"/>
    <w:rsid w:val="53786C46"/>
    <w:rsid w:val="53786DA8"/>
    <w:rsid w:val="53787030"/>
    <w:rsid w:val="537908DE"/>
    <w:rsid w:val="5379604F"/>
    <w:rsid w:val="537961D3"/>
    <w:rsid w:val="53797021"/>
    <w:rsid w:val="537A2677"/>
    <w:rsid w:val="537A3A86"/>
    <w:rsid w:val="537A4EEE"/>
    <w:rsid w:val="537A720E"/>
    <w:rsid w:val="537A77D1"/>
    <w:rsid w:val="537B019D"/>
    <w:rsid w:val="537B63EF"/>
    <w:rsid w:val="537B678C"/>
    <w:rsid w:val="537B70F2"/>
    <w:rsid w:val="537C0582"/>
    <w:rsid w:val="537C1FFF"/>
    <w:rsid w:val="537C2114"/>
    <w:rsid w:val="537C59B1"/>
    <w:rsid w:val="537C6B56"/>
    <w:rsid w:val="537D2167"/>
    <w:rsid w:val="537D3F15"/>
    <w:rsid w:val="537D4134"/>
    <w:rsid w:val="537D5CC3"/>
    <w:rsid w:val="537D5CEC"/>
    <w:rsid w:val="537E1A3B"/>
    <w:rsid w:val="537F7AB5"/>
    <w:rsid w:val="537F7C8D"/>
    <w:rsid w:val="537F7ECE"/>
    <w:rsid w:val="53800393"/>
    <w:rsid w:val="53802B44"/>
    <w:rsid w:val="53803A05"/>
    <w:rsid w:val="538057B3"/>
    <w:rsid w:val="5380591C"/>
    <w:rsid w:val="53807561"/>
    <w:rsid w:val="538102FF"/>
    <w:rsid w:val="53810451"/>
    <w:rsid w:val="53812DA5"/>
    <w:rsid w:val="5382039A"/>
    <w:rsid w:val="5382152B"/>
    <w:rsid w:val="53822CB3"/>
    <w:rsid w:val="5382777D"/>
    <w:rsid w:val="53831BBE"/>
    <w:rsid w:val="53835248"/>
    <w:rsid w:val="538353AE"/>
    <w:rsid w:val="53835C22"/>
    <w:rsid w:val="53844875"/>
    <w:rsid w:val="538452A3"/>
    <w:rsid w:val="5384599B"/>
    <w:rsid w:val="538500EF"/>
    <w:rsid w:val="538501A4"/>
    <w:rsid w:val="5385101B"/>
    <w:rsid w:val="53852D75"/>
    <w:rsid w:val="53854D7B"/>
    <w:rsid w:val="53857696"/>
    <w:rsid w:val="53861634"/>
    <w:rsid w:val="53864205"/>
    <w:rsid w:val="538664D6"/>
    <w:rsid w:val="538708F0"/>
    <w:rsid w:val="53872483"/>
    <w:rsid w:val="53872AC4"/>
    <w:rsid w:val="53873BB8"/>
    <w:rsid w:val="53874D93"/>
    <w:rsid w:val="53876596"/>
    <w:rsid w:val="53876B42"/>
    <w:rsid w:val="53877239"/>
    <w:rsid w:val="53880CAC"/>
    <w:rsid w:val="53890B0C"/>
    <w:rsid w:val="538916F6"/>
    <w:rsid w:val="53891A24"/>
    <w:rsid w:val="538928BA"/>
    <w:rsid w:val="53894668"/>
    <w:rsid w:val="53896B1D"/>
    <w:rsid w:val="538A03E0"/>
    <w:rsid w:val="538A1CF7"/>
    <w:rsid w:val="538A45C5"/>
    <w:rsid w:val="538A5600"/>
    <w:rsid w:val="538A5B83"/>
    <w:rsid w:val="538A7271"/>
    <w:rsid w:val="538B2DF6"/>
    <w:rsid w:val="538C0077"/>
    <w:rsid w:val="538C5BF6"/>
    <w:rsid w:val="538D3F90"/>
    <w:rsid w:val="538D60DF"/>
    <w:rsid w:val="538E1C7E"/>
    <w:rsid w:val="538E2997"/>
    <w:rsid w:val="538E4123"/>
    <w:rsid w:val="538E413D"/>
    <w:rsid w:val="538E6122"/>
    <w:rsid w:val="538E6947"/>
    <w:rsid w:val="538E7ED0"/>
    <w:rsid w:val="538F119C"/>
    <w:rsid w:val="538F3C48"/>
    <w:rsid w:val="538F59F6"/>
    <w:rsid w:val="538F63CC"/>
    <w:rsid w:val="538F69F8"/>
    <w:rsid w:val="538F7367"/>
    <w:rsid w:val="53902677"/>
    <w:rsid w:val="5390319D"/>
    <w:rsid w:val="5390611A"/>
    <w:rsid w:val="53914D69"/>
    <w:rsid w:val="5391565A"/>
    <w:rsid w:val="539159F0"/>
    <w:rsid w:val="53920DFB"/>
    <w:rsid w:val="539227A8"/>
    <w:rsid w:val="53922A60"/>
    <w:rsid w:val="539256A8"/>
    <w:rsid w:val="539266E3"/>
    <w:rsid w:val="53927BD7"/>
    <w:rsid w:val="539315DF"/>
    <w:rsid w:val="539323B1"/>
    <w:rsid w:val="53933738"/>
    <w:rsid w:val="53933C38"/>
    <w:rsid w:val="53935897"/>
    <w:rsid w:val="53937294"/>
    <w:rsid w:val="539379E4"/>
    <w:rsid w:val="53940307"/>
    <w:rsid w:val="539418A4"/>
    <w:rsid w:val="539424AF"/>
    <w:rsid w:val="5394300C"/>
    <w:rsid w:val="53943171"/>
    <w:rsid w:val="53945851"/>
    <w:rsid w:val="53946825"/>
    <w:rsid w:val="53950B32"/>
    <w:rsid w:val="53952E53"/>
    <w:rsid w:val="5395372A"/>
    <w:rsid w:val="539603B9"/>
    <w:rsid w:val="53960ED0"/>
    <w:rsid w:val="53961407"/>
    <w:rsid w:val="53962412"/>
    <w:rsid w:val="53962CE1"/>
    <w:rsid w:val="53963CFA"/>
    <w:rsid w:val="53966D85"/>
    <w:rsid w:val="539712FA"/>
    <w:rsid w:val="539714AF"/>
    <w:rsid w:val="53971AE3"/>
    <w:rsid w:val="539725B9"/>
    <w:rsid w:val="53973206"/>
    <w:rsid w:val="53974D40"/>
    <w:rsid w:val="539757E8"/>
    <w:rsid w:val="53975A8D"/>
    <w:rsid w:val="539768B4"/>
    <w:rsid w:val="5397777A"/>
    <w:rsid w:val="53977F56"/>
    <w:rsid w:val="53980081"/>
    <w:rsid w:val="53980569"/>
    <w:rsid w:val="53980AB1"/>
    <w:rsid w:val="53980D4F"/>
    <w:rsid w:val="53980DD9"/>
    <w:rsid w:val="539812BC"/>
    <w:rsid w:val="53981CF5"/>
    <w:rsid w:val="53983F5C"/>
    <w:rsid w:val="53984ED9"/>
    <w:rsid w:val="53986910"/>
    <w:rsid w:val="53986FA1"/>
    <w:rsid w:val="539877EA"/>
    <w:rsid w:val="53994D4F"/>
    <w:rsid w:val="53996FC4"/>
    <w:rsid w:val="53997B70"/>
    <w:rsid w:val="539A22B4"/>
    <w:rsid w:val="539A267B"/>
    <w:rsid w:val="539A4AC7"/>
    <w:rsid w:val="539A61FB"/>
    <w:rsid w:val="539A64DD"/>
    <w:rsid w:val="539A6875"/>
    <w:rsid w:val="539A6A3E"/>
    <w:rsid w:val="539B083F"/>
    <w:rsid w:val="539B13BC"/>
    <w:rsid w:val="539B25ED"/>
    <w:rsid w:val="539B439B"/>
    <w:rsid w:val="539B4F9B"/>
    <w:rsid w:val="539B5473"/>
    <w:rsid w:val="539C7CAB"/>
    <w:rsid w:val="539D0113"/>
    <w:rsid w:val="539D0FFC"/>
    <w:rsid w:val="539D10B7"/>
    <w:rsid w:val="539D11A0"/>
    <w:rsid w:val="539D32CF"/>
    <w:rsid w:val="539D5DDC"/>
    <w:rsid w:val="539D76D3"/>
    <w:rsid w:val="539E248C"/>
    <w:rsid w:val="539E46B5"/>
    <w:rsid w:val="539E4CC6"/>
    <w:rsid w:val="539E6D03"/>
    <w:rsid w:val="539E7661"/>
    <w:rsid w:val="539F157E"/>
    <w:rsid w:val="539F20DD"/>
    <w:rsid w:val="539F3E8B"/>
    <w:rsid w:val="539F5829"/>
    <w:rsid w:val="539F6883"/>
    <w:rsid w:val="539F7425"/>
    <w:rsid w:val="53A02CA1"/>
    <w:rsid w:val="53A05E55"/>
    <w:rsid w:val="53A07C03"/>
    <w:rsid w:val="53A21BCD"/>
    <w:rsid w:val="53A21DE6"/>
    <w:rsid w:val="53A21EEC"/>
    <w:rsid w:val="53A22553"/>
    <w:rsid w:val="53A23700"/>
    <w:rsid w:val="53A2397B"/>
    <w:rsid w:val="53A23C3F"/>
    <w:rsid w:val="53A25729"/>
    <w:rsid w:val="53A304DF"/>
    <w:rsid w:val="53A30B5C"/>
    <w:rsid w:val="53A3190E"/>
    <w:rsid w:val="53A34B09"/>
    <w:rsid w:val="53A35B51"/>
    <w:rsid w:val="53A35D07"/>
    <w:rsid w:val="53A36F02"/>
    <w:rsid w:val="53A374B0"/>
    <w:rsid w:val="53A37E3B"/>
    <w:rsid w:val="53A414A2"/>
    <w:rsid w:val="53A4275F"/>
    <w:rsid w:val="53A42867"/>
    <w:rsid w:val="53A45945"/>
    <w:rsid w:val="53A47561"/>
    <w:rsid w:val="53A47F95"/>
    <w:rsid w:val="53A52127"/>
    <w:rsid w:val="53A52C20"/>
    <w:rsid w:val="53A53847"/>
    <w:rsid w:val="53A538A9"/>
    <w:rsid w:val="53A546CE"/>
    <w:rsid w:val="53A5521A"/>
    <w:rsid w:val="53A5604D"/>
    <w:rsid w:val="53A5660F"/>
    <w:rsid w:val="53A5778E"/>
    <w:rsid w:val="53A616BE"/>
    <w:rsid w:val="53A65919"/>
    <w:rsid w:val="53A65BE5"/>
    <w:rsid w:val="53A674DD"/>
    <w:rsid w:val="53A70F92"/>
    <w:rsid w:val="53A717C6"/>
    <w:rsid w:val="53A720AE"/>
    <w:rsid w:val="53A72D40"/>
    <w:rsid w:val="53A76F46"/>
    <w:rsid w:val="53A77900"/>
    <w:rsid w:val="53A80274"/>
    <w:rsid w:val="53A80E48"/>
    <w:rsid w:val="53A8294A"/>
    <w:rsid w:val="53A83393"/>
    <w:rsid w:val="53A8610F"/>
    <w:rsid w:val="53A862AE"/>
    <w:rsid w:val="53A90996"/>
    <w:rsid w:val="53A912DA"/>
    <w:rsid w:val="53A932A3"/>
    <w:rsid w:val="53A95ED5"/>
    <w:rsid w:val="53AA2130"/>
    <w:rsid w:val="53AA4330"/>
    <w:rsid w:val="53AA6D54"/>
    <w:rsid w:val="53AB0A82"/>
    <w:rsid w:val="53AB4A90"/>
    <w:rsid w:val="53AB5652"/>
    <w:rsid w:val="53AB6CD4"/>
    <w:rsid w:val="53AC0356"/>
    <w:rsid w:val="53AC0B89"/>
    <w:rsid w:val="53AC135A"/>
    <w:rsid w:val="53AC3D0F"/>
    <w:rsid w:val="53AC47FA"/>
    <w:rsid w:val="53AC65A8"/>
    <w:rsid w:val="53AC6AE2"/>
    <w:rsid w:val="53AD43DD"/>
    <w:rsid w:val="53AD5208"/>
    <w:rsid w:val="53AD73B0"/>
    <w:rsid w:val="53AD7BDA"/>
    <w:rsid w:val="53AE0572"/>
    <w:rsid w:val="53AE7715"/>
    <w:rsid w:val="53AE7F97"/>
    <w:rsid w:val="53AF1CD0"/>
    <w:rsid w:val="53AF20B9"/>
    <w:rsid w:val="53AF7E46"/>
    <w:rsid w:val="53B0083A"/>
    <w:rsid w:val="53B0489B"/>
    <w:rsid w:val="53B062D4"/>
    <w:rsid w:val="53B10062"/>
    <w:rsid w:val="53B11872"/>
    <w:rsid w:val="53B11993"/>
    <w:rsid w:val="53B11DA9"/>
    <w:rsid w:val="53B11E10"/>
    <w:rsid w:val="53B13ABF"/>
    <w:rsid w:val="53B164F4"/>
    <w:rsid w:val="53B2032E"/>
    <w:rsid w:val="53B21D22"/>
    <w:rsid w:val="53B242F2"/>
    <w:rsid w:val="53B24AC7"/>
    <w:rsid w:val="53B316E5"/>
    <w:rsid w:val="53B31AE1"/>
    <w:rsid w:val="53B31EAF"/>
    <w:rsid w:val="53B33C85"/>
    <w:rsid w:val="53B33E09"/>
    <w:rsid w:val="53B3407D"/>
    <w:rsid w:val="53B35B89"/>
    <w:rsid w:val="53B369F9"/>
    <w:rsid w:val="53B37061"/>
    <w:rsid w:val="53B37937"/>
    <w:rsid w:val="53B416CB"/>
    <w:rsid w:val="53B4661F"/>
    <w:rsid w:val="53B5142D"/>
    <w:rsid w:val="53B53ED9"/>
    <w:rsid w:val="53B556BD"/>
    <w:rsid w:val="53B640DC"/>
    <w:rsid w:val="53B64E22"/>
    <w:rsid w:val="53B65679"/>
    <w:rsid w:val="53B67427"/>
    <w:rsid w:val="53B70DC9"/>
    <w:rsid w:val="53B75582"/>
    <w:rsid w:val="53B76A61"/>
    <w:rsid w:val="53B76C93"/>
    <w:rsid w:val="53B76D66"/>
    <w:rsid w:val="53B76E63"/>
    <w:rsid w:val="53B8104D"/>
    <w:rsid w:val="53B813F1"/>
    <w:rsid w:val="53B8319F"/>
    <w:rsid w:val="53B8367F"/>
    <w:rsid w:val="53B84F4D"/>
    <w:rsid w:val="53B859D6"/>
    <w:rsid w:val="53B86CFB"/>
    <w:rsid w:val="53B92A73"/>
    <w:rsid w:val="53B95683"/>
    <w:rsid w:val="53B960B5"/>
    <w:rsid w:val="53B960E0"/>
    <w:rsid w:val="53BA0CC5"/>
    <w:rsid w:val="53BA3471"/>
    <w:rsid w:val="53BA4FE2"/>
    <w:rsid w:val="53BB1844"/>
    <w:rsid w:val="53BB3E54"/>
    <w:rsid w:val="53BB4A3D"/>
    <w:rsid w:val="53BB5A61"/>
    <w:rsid w:val="53BB764F"/>
    <w:rsid w:val="53BC2C8F"/>
    <w:rsid w:val="53BD2563"/>
    <w:rsid w:val="53BD42D4"/>
    <w:rsid w:val="53BD5AE8"/>
    <w:rsid w:val="53BD6924"/>
    <w:rsid w:val="53BD6A07"/>
    <w:rsid w:val="53BD6EA5"/>
    <w:rsid w:val="53BF0089"/>
    <w:rsid w:val="53BF2568"/>
    <w:rsid w:val="53BF3CA0"/>
    <w:rsid w:val="53BF452D"/>
    <w:rsid w:val="53BF4C42"/>
    <w:rsid w:val="53BF62DB"/>
    <w:rsid w:val="53C02FD9"/>
    <w:rsid w:val="53C03F26"/>
    <w:rsid w:val="53C04396"/>
    <w:rsid w:val="53C04910"/>
    <w:rsid w:val="53C06BE3"/>
    <w:rsid w:val="53C06F3C"/>
    <w:rsid w:val="53C102A5"/>
    <w:rsid w:val="53C10F2F"/>
    <w:rsid w:val="53C113FC"/>
    <w:rsid w:val="53C20A91"/>
    <w:rsid w:val="53C20FC1"/>
    <w:rsid w:val="53C2317A"/>
    <w:rsid w:val="53C2401E"/>
    <w:rsid w:val="53C24642"/>
    <w:rsid w:val="53C257B8"/>
    <w:rsid w:val="53C25CAB"/>
    <w:rsid w:val="53C25DCC"/>
    <w:rsid w:val="53C303C5"/>
    <w:rsid w:val="53C315D6"/>
    <w:rsid w:val="53C31BAF"/>
    <w:rsid w:val="53C3212C"/>
    <w:rsid w:val="53C41B44"/>
    <w:rsid w:val="53C421A6"/>
    <w:rsid w:val="53C438F2"/>
    <w:rsid w:val="53C44028"/>
    <w:rsid w:val="53C450F2"/>
    <w:rsid w:val="53C456DC"/>
    <w:rsid w:val="53C4637C"/>
    <w:rsid w:val="53C47D96"/>
    <w:rsid w:val="53C50BCF"/>
    <w:rsid w:val="53C51418"/>
    <w:rsid w:val="53C532FA"/>
    <w:rsid w:val="53C53F5C"/>
    <w:rsid w:val="53C546E8"/>
    <w:rsid w:val="53C5766A"/>
    <w:rsid w:val="53C576E3"/>
    <w:rsid w:val="53C60B41"/>
    <w:rsid w:val="53C654FA"/>
    <w:rsid w:val="53C658BC"/>
    <w:rsid w:val="53C66203"/>
    <w:rsid w:val="53C66256"/>
    <w:rsid w:val="53C66AC7"/>
    <w:rsid w:val="53C705EB"/>
    <w:rsid w:val="53C72B28"/>
    <w:rsid w:val="53C7314D"/>
    <w:rsid w:val="53C733E2"/>
    <w:rsid w:val="53C7367C"/>
    <w:rsid w:val="53C73F79"/>
    <w:rsid w:val="53C7401A"/>
    <w:rsid w:val="53C75190"/>
    <w:rsid w:val="53C80AB1"/>
    <w:rsid w:val="53C83B79"/>
    <w:rsid w:val="53C879B7"/>
    <w:rsid w:val="53C90E62"/>
    <w:rsid w:val="53C93130"/>
    <w:rsid w:val="53C951B3"/>
    <w:rsid w:val="53C953AC"/>
    <w:rsid w:val="53C970D4"/>
    <w:rsid w:val="53C9715A"/>
    <w:rsid w:val="53CA2AB3"/>
    <w:rsid w:val="53CA3915"/>
    <w:rsid w:val="53CA4C80"/>
    <w:rsid w:val="53CA68D8"/>
    <w:rsid w:val="53CB0DA4"/>
    <w:rsid w:val="53CB1124"/>
    <w:rsid w:val="53CB14A9"/>
    <w:rsid w:val="53CB38DF"/>
    <w:rsid w:val="53CB596B"/>
    <w:rsid w:val="53CB5A7A"/>
    <w:rsid w:val="53CB640D"/>
    <w:rsid w:val="53CB6CF1"/>
    <w:rsid w:val="53CB74FD"/>
    <w:rsid w:val="53CC09F8"/>
    <w:rsid w:val="53CC2F73"/>
    <w:rsid w:val="53CC6C4A"/>
    <w:rsid w:val="53CD28E2"/>
    <w:rsid w:val="53CD2CA5"/>
    <w:rsid w:val="53CD67BD"/>
    <w:rsid w:val="53CE0B86"/>
    <w:rsid w:val="53CE29C2"/>
    <w:rsid w:val="53CE4770"/>
    <w:rsid w:val="53CE59E2"/>
    <w:rsid w:val="53CE651E"/>
    <w:rsid w:val="53CE6578"/>
    <w:rsid w:val="53CF1DF4"/>
    <w:rsid w:val="53CF458E"/>
    <w:rsid w:val="53CF5CEB"/>
    <w:rsid w:val="53D004E8"/>
    <w:rsid w:val="53D02297"/>
    <w:rsid w:val="53D0274A"/>
    <w:rsid w:val="53D05D05"/>
    <w:rsid w:val="53D12A6B"/>
    <w:rsid w:val="53D12B98"/>
    <w:rsid w:val="53D12E04"/>
    <w:rsid w:val="53D14D47"/>
    <w:rsid w:val="53D15908"/>
    <w:rsid w:val="53D17DBD"/>
    <w:rsid w:val="53D224B3"/>
    <w:rsid w:val="53D23D2F"/>
    <w:rsid w:val="53D310AE"/>
    <w:rsid w:val="53D33B35"/>
    <w:rsid w:val="53D344A0"/>
    <w:rsid w:val="53D3570D"/>
    <w:rsid w:val="53D372FB"/>
    <w:rsid w:val="53D37FD9"/>
    <w:rsid w:val="53D53023"/>
    <w:rsid w:val="53D539EB"/>
    <w:rsid w:val="53D53D51"/>
    <w:rsid w:val="53D54264"/>
    <w:rsid w:val="53D5512C"/>
    <w:rsid w:val="53D578AD"/>
    <w:rsid w:val="53D63202"/>
    <w:rsid w:val="53D63625"/>
    <w:rsid w:val="53D706A2"/>
    <w:rsid w:val="53D70CE4"/>
    <w:rsid w:val="53D77AC9"/>
    <w:rsid w:val="53D814E4"/>
    <w:rsid w:val="53D81581"/>
    <w:rsid w:val="53D839C4"/>
    <w:rsid w:val="53D839DD"/>
    <w:rsid w:val="53D855EF"/>
    <w:rsid w:val="53D9109E"/>
    <w:rsid w:val="53D94F3D"/>
    <w:rsid w:val="53D95EEB"/>
    <w:rsid w:val="53D9731C"/>
    <w:rsid w:val="53DA1367"/>
    <w:rsid w:val="53DA4EC3"/>
    <w:rsid w:val="53DB0C3B"/>
    <w:rsid w:val="53DB561F"/>
    <w:rsid w:val="53DC50DF"/>
    <w:rsid w:val="53DC5F07"/>
    <w:rsid w:val="53DC60F7"/>
    <w:rsid w:val="53DD0E57"/>
    <w:rsid w:val="53DD158B"/>
    <w:rsid w:val="53DD1FE5"/>
    <w:rsid w:val="53DD2AE1"/>
    <w:rsid w:val="53DD4076"/>
    <w:rsid w:val="53DD49B3"/>
    <w:rsid w:val="53DD4ADF"/>
    <w:rsid w:val="53DD5F7C"/>
    <w:rsid w:val="53DE3680"/>
    <w:rsid w:val="53DE679D"/>
    <w:rsid w:val="53DE67F8"/>
    <w:rsid w:val="53DE791F"/>
    <w:rsid w:val="53DF072C"/>
    <w:rsid w:val="53DF2D8E"/>
    <w:rsid w:val="53DF5A4B"/>
    <w:rsid w:val="53DF766E"/>
    <w:rsid w:val="53E04BF9"/>
    <w:rsid w:val="53E04DBD"/>
    <w:rsid w:val="53E06252"/>
    <w:rsid w:val="53E0650E"/>
    <w:rsid w:val="53E10D66"/>
    <w:rsid w:val="53E126F6"/>
    <w:rsid w:val="53E144A4"/>
    <w:rsid w:val="53E212CA"/>
    <w:rsid w:val="53E214EF"/>
    <w:rsid w:val="53E33DF1"/>
    <w:rsid w:val="53E3596B"/>
    <w:rsid w:val="53E35ACD"/>
    <w:rsid w:val="53E37A74"/>
    <w:rsid w:val="53E41D81"/>
    <w:rsid w:val="53E421E6"/>
    <w:rsid w:val="53E42FAF"/>
    <w:rsid w:val="53E43F94"/>
    <w:rsid w:val="53E47046"/>
    <w:rsid w:val="53E5021D"/>
    <w:rsid w:val="53E534E0"/>
    <w:rsid w:val="53E53868"/>
    <w:rsid w:val="53E55A01"/>
    <w:rsid w:val="53E57D2B"/>
    <w:rsid w:val="53E61ABA"/>
    <w:rsid w:val="53E62999"/>
    <w:rsid w:val="53E6373D"/>
    <w:rsid w:val="53E64970"/>
    <w:rsid w:val="53E660B1"/>
    <w:rsid w:val="53E67D0C"/>
    <w:rsid w:val="53E73AEA"/>
    <w:rsid w:val="53E75832"/>
    <w:rsid w:val="53E775E0"/>
    <w:rsid w:val="53E77CBE"/>
    <w:rsid w:val="53E805AC"/>
    <w:rsid w:val="53E82F40"/>
    <w:rsid w:val="53E86799"/>
    <w:rsid w:val="53E878E2"/>
    <w:rsid w:val="53E915AA"/>
    <w:rsid w:val="53E93358"/>
    <w:rsid w:val="53E965F3"/>
    <w:rsid w:val="53E977FC"/>
    <w:rsid w:val="53EA3F93"/>
    <w:rsid w:val="53EA4C3A"/>
    <w:rsid w:val="53EA4CBF"/>
    <w:rsid w:val="53EB12BA"/>
    <w:rsid w:val="53EB4482"/>
    <w:rsid w:val="53EB5322"/>
    <w:rsid w:val="53EB62FB"/>
    <w:rsid w:val="53EB70D0"/>
    <w:rsid w:val="53EB78EA"/>
    <w:rsid w:val="53EC109A"/>
    <w:rsid w:val="53EC1388"/>
    <w:rsid w:val="53EC2E48"/>
    <w:rsid w:val="53EC6205"/>
    <w:rsid w:val="53EC68F7"/>
    <w:rsid w:val="53EC6970"/>
    <w:rsid w:val="53ED4E83"/>
    <w:rsid w:val="53EE4E13"/>
    <w:rsid w:val="53EE799C"/>
    <w:rsid w:val="53EE7BD2"/>
    <w:rsid w:val="53EF0251"/>
    <w:rsid w:val="53EF35EC"/>
    <w:rsid w:val="53EF7163"/>
    <w:rsid w:val="53EF7C6D"/>
    <w:rsid w:val="53F00B8B"/>
    <w:rsid w:val="53F01D34"/>
    <w:rsid w:val="53F02939"/>
    <w:rsid w:val="53F0601F"/>
    <w:rsid w:val="53F1173A"/>
    <w:rsid w:val="53F131C4"/>
    <w:rsid w:val="53F20A08"/>
    <w:rsid w:val="53F21B8A"/>
    <w:rsid w:val="53F21D13"/>
    <w:rsid w:val="53F21FE0"/>
    <w:rsid w:val="53F2321D"/>
    <w:rsid w:val="53F23E43"/>
    <w:rsid w:val="53F266B1"/>
    <w:rsid w:val="53F2778F"/>
    <w:rsid w:val="53F32429"/>
    <w:rsid w:val="53F35F85"/>
    <w:rsid w:val="53F36221"/>
    <w:rsid w:val="53F36EE5"/>
    <w:rsid w:val="53F45250"/>
    <w:rsid w:val="53F464BD"/>
    <w:rsid w:val="53F50F2E"/>
    <w:rsid w:val="53F55E0A"/>
    <w:rsid w:val="53F5614F"/>
    <w:rsid w:val="53F56AB4"/>
    <w:rsid w:val="53F56FA3"/>
    <w:rsid w:val="53F57F4F"/>
    <w:rsid w:val="53F61038"/>
    <w:rsid w:val="53F641AA"/>
    <w:rsid w:val="53F67644"/>
    <w:rsid w:val="53F704C6"/>
    <w:rsid w:val="53F71F19"/>
    <w:rsid w:val="53F73CC7"/>
    <w:rsid w:val="53F758F5"/>
    <w:rsid w:val="53F817ED"/>
    <w:rsid w:val="53F82C99"/>
    <w:rsid w:val="53F8359B"/>
    <w:rsid w:val="53F87A3F"/>
    <w:rsid w:val="53F91088"/>
    <w:rsid w:val="53F94527"/>
    <w:rsid w:val="53F96327"/>
    <w:rsid w:val="53F96CDD"/>
    <w:rsid w:val="53F97E95"/>
    <w:rsid w:val="53FA07D4"/>
    <w:rsid w:val="53FA49D2"/>
    <w:rsid w:val="53FA5565"/>
    <w:rsid w:val="53FA6572"/>
    <w:rsid w:val="53FB1734"/>
    <w:rsid w:val="53FB308C"/>
    <w:rsid w:val="53FB35FD"/>
    <w:rsid w:val="53FC12DE"/>
    <w:rsid w:val="53FC1764"/>
    <w:rsid w:val="53FC4989"/>
    <w:rsid w:val="53FC752F"/>
    <w:rsid w:val="53FD0BB2"/>
    <w:rsid w:val="53FD20BF"/>
    <w:rsid w:val="53FD32A8"/>
    <w:rsid w:val="53FD5056"/>
    <w:rsid w:val="53FD66AE"/>
    <w:rsid w:val="53FD6E04"/>
    <w:rsid w:val="53FE57C8"/>
    <w:rsid w:val="53FE7070"/>
    <w:rsid w:val="53FF0DCE"/>
    <w:rsid w:val="53FF2764"/>
    <w:rsid w:val="53FF2B7C"/>
    <w:rsid w:val="53FF3638"/>
    <w:rsid w:val="53FF3C3B"/>
    <w:rsid w:val="53FF492A"/>
    <w:rsid w:val="53FF58C9"/>
    <w:rsid w:val="53FF7D53"/>
    <w:rsid w:val="540006A2"/>
    <w:rsid w:val="54001810"/>
    <w:rsid w:val="54001829"/>
    <w:rsid w:val="540111F5"/>
    <w:rsid w:val="54014B46"/>
    <w:rsid w:val="54015EA2"/>
    <w:rsid w:val="54017416"/>
    <w:rsid w:val="5402266C"/>
    <w:rsid w:val="54022B2C"/>
    <w:rsid w:val="5402366E"/>
    <w:rsid w:val="54023E19"/>
    <w:rsid w:val="540255D9"/>
    <w:rsid w:val="540301AA"/>
    <w:rsid w:val="540308AD"/>
    <w:rsid w:val="540350EF"/>
    <w:rsid w:val="54037335"/>
    <w:rsid w:val="54040192"/>
    <w:rsid w:val="54041F40"/>
    <w:rsid w:val="5404513F"/>
    <w:rsid w:val="54046F12"/>
    <w:rsid w:val="54047791"/>
    <w:rsid w:val="5404788C"/>
    <w:rsid w:val="54047EF9"/>
    <w:rsid w:val="54050C0B"/>
    <w:rsid w:val="5405381F"/>
    <w:rsid w:val="5406215C"/>
    <w:rsid w:val="54063F0A"/>
    <w:rsid w:val="54065698"/>
    <w:rsid w:val="54065CB8"/>
    <w:rsid w:val="5406648B"/>
    <w:rsid w:val="54066B2B"/>
    <w:rsid w:val="540733C5"/>
    <w:rsid w:val="54077C82"/>
    <w:rsid w:val="54077FBB"/>
    <w:rsid w:val="54080F16"/>
    <w:rsid w:val="54085ED4"/>
    <w:rsid w:val="5408687A"/>
    <w:rsid w:val="540916FA"/>
    <w:rsid w:val="540934EF"/>
    <w:rsid w:val="540939FA"/>
    <w:rsid w:val="5409590A"/>
    <w:rsid w:val="540A12F9"/>
    <w:rsid w:val="540A3A7F"/>
    <w:rsid w:val="540A3D6B"/>
    <w:rsid w:val="540A5672"/>
    <w:rsid w:val="540A5703"/>
    <w:rsid w:val="540A7C04"/>
    <w:rsid w:val="540B0E96"/>
    <w:rsid w:val="540B54B1"/>
    <w:rsid w:val="540B681B"/>
    <w:rsid w:val="540B7773"/>
    <w:rsid w:val="540C1892"/>
    <w:rsid w:val="540C4D32"/>
    <w:rsid w:val="540C5299"/>
    <w:rsid w:val="540C7047"/>
    <w:rsid w:val="540C7DCC"/>
    <w:rsid w:val="540D079F"/>
    <w:rsid w:val="540D0B70"/>
    <w:rsid w:val="540D2C5D"/>
    <w:rsid w:val="540D5379"/>
    <w:rsid w:val="540D62C1"/>
    <w:rsid w:val="540E2DBF"/>
    <w:rsid w:val="540F02BB"/>
    <w:rsid w:val="540F6B2F"/>
    <w:rsid w:val="540F7CC5"/>
    <w:rsid w:val="541008E5"/>
    <w:rsid w:val="54102F40"/>
    <w:rsid w:val="54102FDB"/>
    <w:rsid w:val="54103DD7"/>
    <w:rsid w:val="54104BB4"/>
    <w:rsid w:val="54104D89"/>
    <w:rsid w:val="54106219"/>
    <w:rsid w:val="54106B37"/>
    <w:rsid w:val="54111887"/>
    <w:rsid w:val="54112176"/>
    <w:rsid w:val="541128AF"/>
    <w:rsid w:val="54113DA9"/>
    <w:rsid w:val="5411465D"/>
    <w:rsid w:val="54115011"/>
    <w:rsid w:val="54116992"/>
    <w:rsid w:val="54123C49"/>
    <w:rsid w:val="54124779"/>
    <w:rsid w:val="54131F6C"/>
    <w:rsid w:val="5413220C"/>
    <w:rsid w:val="5413358B"/>
    <w:rsid w:val="54136627"/>
    <w:rsid w:val="541369AD"/>
    <w:rsid w:val="5414112F"/>
    <w:rsid w:val="54145377"/>
    <w:rsid w:val="541508BA"/>
    <w:rsid w:val="54151D90"/>
    <w:rsid w:val="54151EA4"/>
    <w:rsid w:val="541525BF"/>
    <w:rsid w:val="5415293A"/>
    <w:rsid w:val="54153EF4"/>
    <w:rsid w:val="54160751"/>
    <w:rsid w:val="54165D67"/>
    <w:rsid w:val="54167A18"/>
    <w:rsid w:val="54170B13"/>
    <w:rsid w:val="541732D5"/>
    <w:rsid w:val="54175723"/>
    <w:rsid w:val="54177EC5"/>
    <w:rsid w:val="54183346"/>
    <w:rsid w:val="54183680"/>
    <w:rsid w:val="54183C3E"/>
    <w:rsid w:val="54183FF5"/>
    <w:rsid w:val="541859EC"/>
    <w:rsid w:val="5418642E"/>
    <w:rsid w:val="541907EA"/>
    <w:rsid w:val="541937F0"/>
    <w:rsid w:val="54194664"/>
    <w:rsid w:val="54195A6E"/>
    <w:rsid w:val="54196D5B"/>
    <w:rsid w:val="541A1764"/>
    <w:rsid w:val="541A3860"/>
    <w:rsid w:val="541A3913"/>
    <w:rsid w:val="541A4FC6"/>
    <w:rsid w:val="541A5BE0"/>
    <w:rsid w:val="541A5C08"/>
    <w:rsid w:val="541A6E1B"/>
    <w:rsid w:val="541A7584"/>
    <w:rsid w:val="541A79B6"/>
    <w:rsid w:val="541B28A2"/>
    <w:rsid w:val="541B4CF0"/>
    <w:rsid w:val="541B59D7"/>
    <w:rsid w:val="541C1980"/>
    <w:rsid w:val="541C372E"/>
    <w:rsid w:val="541C54DC"/>
    <w:rsid w:val="541C66FC"/>
    <w:rsid w:val="541D0FCB"/>
    <w:rsid w:val="541D1254"/>
    <w:rsid w:val="541D3002"/>
    <w:rsid w:val="541D45D1"/>
    <w:rsid w:val="541D49D4"/>
    <w:rsid w:val="541E12AF"/>
    <w:rsid w:val="541E3520"/>
    <w:rsid w:val="541E3671"/>
    <w:rsid w:val="541F1C96"/>
    <w:rsid w:val="541F42A2"/>
    <w:rsid w:val="541F4B01"/>
    <w:rsid w:val="541F4FCC"/>
    <w:rsid w:val="541F623B"/>
    <w:rsid w:val="541F6D7A"/>
    <w:rsid w:val="54200A8C"/>
    <w:rsid w:val="54206B9F"/>
    <w:rsid w:val="542076D2"/>
    <w:rsid w:val="54210B62"/>
    <w:rsid w:val="54210CEF"/>
    <w:rsid w:val="54212AF2"/>
    <w:rsid w:val="54216F96"/>
    <w:rsid w:val="54217529"/>
    <w:rsid w:val="54226876"/>
    <w:rsid w:val="54227C5E"/>
    <w:rsid w:val="54231D88"/>
    <w:rsid w:val="54232BC0"/>
    <w:rsid w:val="54232D0E"/>
    <w:rsid w:val="54236484"/>
    <w:rsid w:val="54242075"/>
    <w:rsid w:val="542425E2"/>
    <w:rsid w:val="5424271B"/>
    <w:rsid w:val="54244390"/>
    <w:rsid w:val="54246E44"/>
    <w:rsid w:val="5425139E"/>
    <w:rsid w:val="542520B4"/>
    <w:rsid w:val="54252256"/>
    <w:rsid w:val="542538B0"/>
    <w:rsid w:val="54260FE5"/>
    <w:rsid w:val="5426635A"/>
    <w:rsid w:val="542667DC"/>
    <w:rsid w:val="54270F5B"/>
    <w:rsid w:val="542720D3"/>
    <w:rsid w:val="54272508"/>
    <w:rsid w:val="54273B19"/>
    <w:rsid w:val="54273E81"/>
    <w:rsid w:val="542749D4"/>
    <w:rsid w:val="54280325"/>
    <w:rsid w:val="54280337"/>
    <w:rsid w:val="54280A35"/>
    <w:rsid w:val="542851D0"/>
    <w:rsid w:val="54290784"/>
    <w:rsid w:val="542919A7"/>
    <w:rsid w:val="5429409D"/>
    <w:rsid w:val="54295B69"/>
    <w:rsid w:val="54295E4B"/>
    <w:rsid w:val="54297BF9"/>
    <w:rsid w:val="542A11B5"/>
    <w:rsid w:val="542A24A3"/>
    <w:rsid w:val="542A26A3"/>
    <w:rsid w:val="542A7007"/>
    <w:rsid w:val="542B0869"/>
    <w:rsid w:val="542B3971"/>
    <w:rsid w:val="542B571F"/>
    <w:rsid w:val="542B64D1"/>
    <w:rsid w:val="542B79AA"/>
    <w:rsid w:val="542C0846"/>
    <w:rsid w:val="542C0A6A"/>
    <w:rsid w:val="542C5284"/>
    <w:rsid w:val="542C5C75"/>
    <w:rsid w:val="542C7FD6"/>
    <w:rsid w:val="542D1CD6"/>
    <w:rsid w:val="542D593B"/>
    <w:rsid w:val="542D76E9"/>
    <w:rsid w:val="542E35AE"/>
    <w:rsid w:val="542E520F"/>
    <w:rsid w:val="542F72A2"/>
    <w:rsid w:val="542F7309"/>
    <w:rsid w:val="542F776E"/>
    <w:rsid w:val="54300F87"/>
    <w:rsid w:val="54301942"/>
    <w:rsid w:val="54302D35"/>
    <w:rsid w:val="54304B53"/>
    <w:rsid w:val="543071C7"/>
    <w:rsid w:val="54310657"/>
    <w:rsid w:val="54312BAA"/>
    <w:rsid w:val="54313851"/>
    <w:rsid w:val="54316AAD"/>
    <w:rsid w:val="54323CA9"/>
    <w:rsid w:val="54324CFF"/>
    <w:rsid w:val="543309DF"/>
    <w:rsid w:val="54330EB2"/>
    <w:rsid w:val="543317E7"/>
    <w:rsid w:val="54334390"/>
    <w:rsid w:val="54336421"/>
    <w:rsid w:val="54336CC9"/>
    <w:rsid w:val="54340D7B"/>
    <w:rsid w:val="54341F4A"/>
    <w:rsid w:val="54350059"/>
    <w:rsid w:val="54350468"/>
    <w:rsid w:val="54351458"/>
    <w:rsid w:val="54352A41"/>
    <w:rsid w:val="543547EF"/>
    <w:rsid w:val="54354CE5"/>
    <w:rsid w:val="54355DF7"/>
    <w:rsid w:val="543618F8"/>
    <w:rsid w:val="54361BEC"/>
    <w:rsid w:val="54361F8C"/>
    <w:rsid w:val="5436213C"/>
    <w:rsid w:val="543636AC"/>
    <w:rsid w:val="5436388A"/>
    <w:rsid w:val="543640C4"/>
    <w:rsid w:val="54364251"/>
    <w:rsid w:val="5436433F"/>
    <w:rsid w:val="54365CA0"/>
    <w:rsid w:val="54370568"/>
    <w:rsid w:val="5437281E"/>
    <w:rsid w:val="54372AB5"/>
    <w:rsid w:val="54372D88"/>
    <w:rsid w:val="5437318B"/>
    <w:rsid w:val="543744C9"/>
    <w:rsid w:val="54377C7F"/>
    <w:rsid w:val="54381F92"/>
    <w:rsid w:val="54383EFF"/>
    <w:rsid w:val="54384218"/>
    <w:rsid w:val="543842E0"/>
    <w:rsid w:val="54384AED"/>
    <w:rsid w:val="5438608E"/>
    <w:rsid w:val="54386C9C"/>
    <w:rsid w:val="54390279"/>
    <w:rsid w:val="5439129E"/>
    <w:rsid w:val="54392F79"/>
    <w:rsid w:val="5439302B"/>
    <w:rsid w:val="54393C08"/>
    <w:rsid w:val="54397798"/>
    <w:rsid w:val="54397A74"/>
    <w:rsid w:val="543A0058"/>
    <w:rsid w:val="543A1063"/>
    <w:rsid w:val="543A3BB4"/>
    <w:rsid w:val="543A4B42"/>
    <w:rsid w:val="543A6071"/>
    <w:rsid w:val="543B1FE7"/>
    <w:rsid w:val="543B5AE5"/>
    <w:rsid w:val="543C3DD0"/>
    <w:rsid w:val="543C4700"/>
    <w:rsid w:val="543C5B7E"/>
    <w:rsid w:val="543D36A4"/>
    <w:rsid w:val="543D5452"/>
    <w:rsid w:val="543D5D65"/>
    <w:rsid w:val="543E18F6"/>
    <w:rsid w:val="543E6336"/>
    <w:rsid w:val="543F151A"/>
    <w:rsid w:val="543F4198"/>
    <w:rsid w:val="543F498E"/>
    <w:rsid w:val="543F741C"/>
    <w:rsid w:val="543F77BD"/>
    <w:rsid w:val="54405AC1"/>
    <w:rsid w:val="544063ED"/>
    <w:rsid w:val="54410387"/>
    <w:rsid w:val="544113E6"/>
    <w:rsid w:val="54412749"/>
    <w:rsid w:val="54414F42"/>
    <w:rsid w:val="54415C74"/>
    <w:rsid w:val="54416A0B"/>
    <w:rsid w:val="54420AEA"/>
    <w:rsid w:val="54420CBA"/>
    <w:rsid w:val="544214B6"/>
    <w:rsid w:val="544215D9"/>
    <w:rsid w:val="5442162A"/>
    <w:rsid w:val="54424EA8"/>
    <w:rsid w:val="54427524"/>
    <w:rsid w:val="544342A4"/>
    <w:rsid w:val="544345F3"/>
    <w:rsid w:val="54436F0C"/>
    <w:rsid w:val="5444212F"/>
    <w:rsid w:val="54442C85"/>
    <w:rsid w:val="5444538C"/>
    <w:rsid w:val="54446AA2"/>
    <w:rsid w:val="5445433A"/>
    <w:rsid w:val="54454CF0"/>
    <w:rsid w:val="54455CD4"/>
    <w:rsid w:val="54455E89"/>
    <w:rsid w:val="544607AB"/>
    <w:rsid w:val="544613ED"/>
    <w:rsid w:val="54464192"/>
    <w:rsid w:val="544641AB"/>
    <w:rsid w:val="54466E71"/>
    <w:rsid w:val="54472D85"/>
    <w:rsid w:val="544730A5"/>
    <w:rsid w:val="544762D1"/>
    <w:rsid w:val="54483A8E"/>
    <w:rsid w:val="54484523"/>
    <w:rsid w:val="5449149D"/>
    <w:rsid w:val="544914C2"/>
    <w:rsid w:val="54492049"/>
    <w:rsid w:val="5449538C"/>
    <w:rsid w:val="54495639"/>
    <w:rsid w:val="544A11FE"/>
    <w:rsid w:val="544A1F1B"/>
    <w:rsid w:val="544A4E78"/>
    <w:rsid w:val="544A78FD"/>
    <w:rsid w:val="544B1C97"/>
    <w:rsid w:val="544B268E"/>
    <w:rsid w:val="544B28DA"/>
    <w:rsid w:val="544B2F92"/>
    <w:rsid w:val="544B49A2"/>
    <w:rsid w:val="544B50F3"/>
    <w:rsid w:val="544B5DC1"/>
    <w:rsid w:val="544B5DE5"/>
    <w:rsid w:val="544B7B6F"/>
    <w:rsid w:val="544C0AF2"/>
    <w:rsid w:val="544D2034"/>
    <w:rsid w:val="544D38E7"/>
    <w:rsid w:val="544D66EF"/>
    <w:rsid w:val="544D6B61"/>
    <w:rsid w:val="544D779F"/>
    <w:rsid w:val="544E100F"/>
    <w:rsid w:val="544E29DB"/>
    <w:rsid w:val="544E58B1"/>
    <w:rsid w:val="54501C8B"/>
    <w:rsid w:val="54504AEC"/>
    <w:rsid w:val="54505185"/>
    <w:rsid w:val="54507B31"/>
    <w:rsid w:val="54510997"/>
    <w:rsid w:val="54513C9C"/>
    <w:rsid w:val="54514C79"/>
    <w:rsid w:val="5451532F"/>
    <w:rsid w:val="5451548B"/>
    <w:rsid w:val="54516500"/>
    <w:rsid w:val="54520EFE"/>
    <w:rsid w:val="545215C9"/>
    <w:rsid w:val="5452177E"/>
    <w:rsid w:val="54522470"/>
    <w:rsid w:val="545252E8"/>
    <w:rsid w:val="5452714F"/>
    <w:rsid w:val="54530704"/>
    <w:rsid w:val="54530EB9"/>
    <w:rsid w:val="54530FAD"/>
    <w:rsid w:val="54532EC8"/>
    <w:rsid w:val="54535436"/>
    <w:rsid w:val="5453794B"/>
    <w:rsid w:val="5454111A"/>
    <w:rsid w:val="54541A90"/>
    <w:rsid w:val="54543A33"/>
    <w:rsid w:val="54547F90"/>
    <w:rsid w:val="5455279C"/>
    <w:rsid w:val="54554E92"/>
    <w:rsid w:val="54570843"/>
    <w:rsid w:val="54571C99"/>
    <w:rsid w:val="545729B8"/>
    <w:rsid w:val="54572D12"/>
    <w:rsid w:val="54574766"/>
    <w:rsid w:val="54576514"/>
    <w:rsid w:val="545804DE"/>
    <w:rsid w:val="5458228C"/>
    <w:rsid w:val="54583802"/>
    <w:rsid w:val="54583FB9"/>
    <w:rsid w:val="54584F9E"/>
    <w:rsid w:val="545863D3"/>
    <w:rsid w:val="54586DBB"/>
    <w:rsid w:val="54587A50"/>
    <w:rsid w:val="545921F6"/>
    <w:rsid w:val="54592E9D"/>
    <w:rsid w:val="54593B74"/>
    <w:rsid w:val="54595F7A"/>
    <w:rsid w:val="54596730"/>
    <w:rsid w:val="54597863"/>
    <w:rsid w:val="545A5C36"/>
    <w:rsid w:val="545A6004"/>
    <w:rsid w:val="545A6B19"/>
    <w:rsid w:val="545A6F39"/>
    <w:rsid w:val="545A71C5"/>
    <w:rsid w:val="545B09C9"/>
    <w:rsid w:val="545B0B19"/>
    <w:rsid w:val="545B4698"/>
    <w:rsid w:val="545B5CA0"/>
    <w:rsid w:val="545B74F3"/>
    <w:rsid w:val="545B7A84"/>
    <w:rsid w:val="545C1D7C"/>
    <w:rsid w:val="545C3613"/>
    <w:rsid w:val="545C40BA"/>
    <w:rsid w:val="545C4D54"/>
    <w:rsid w:val="545C7FCE"/>
    <w:rsid w:val="545D0950"/>
    <w:rsid w:val="545D166D"/>
    <w:rsid w:val="545D1960"/>
    <w:rsid w:val="545D6ECB"/>
    <w:rsid w:val="545E3D46"/>
    <w:rsid w:val="545E4633"/>
    <w:rsid w:val="545E6CB3"/>
    <w:rsid w:val="545E77AC"/>
    <w:rsid w:val="545F186C"/>
    <w:rsid w:val="545F1F94"/>
    <w:rsid w:val="545F1FF2"/>
    <w:rsid w:val="545F4B6E"/>
    <w:rsid w:val="545F7ABE"/>
    <w:rsid w:val="54601810"/>
    <w:rsid w:val="54602068"/>
    <w:rsid w:val="54604831"/>
    <w:rsid w:val="54604B65"/>
    <w:rsid w:val="54607EAA"/>
    <w:rsid w:val="54614DBD"/>
    <w:rsid w:val="546155E5"/>
    <w:rsid w:val="54617393"/>
    <w:rsid w:val="54622056"/>
    <w:rsid w:val="54622C8E"/>
    <w:rsid w:val="546236A9"/>
    <w:rsid w:val="54624244"/>
    <w:rsid w:val="54627485"/>
    <w:rsid w:val="5463135D"/>
    <w:rsid w:val="546314A0"/>
    <w:rsid w:val="546316FF"/>
    <w:rsid w:val="54631D2B"/>
    <w:rsid w:val="546401D0"/>
    <w:rsid w:val="54640C31"/>
    <w:rsid w:val="54640F93"/>
    <w:rsid w:val="54641DA5"/>
    <w:rsid w:val="54653A5E"/>
    <w:rsid w:val="54654E2E"/>
    <w:rsid w:val="54655E06"/>
    <w:rsid w:val="5465685F"/>
    <w:rsid w:val="5466238B"/>
    <w:rsid w:val="54662BFB"/>
    <w:rsid w:val="54663793"/>
    <w:rsid w:val="546649A9"/>
    <w:rsid w:val="54671E67"/>
    <w:rsid w:val="546724CF"/>
    <w:rsid w:val="54672F21"/>
    <w:rsid w:val="54680469"/>
    <w:rsid w:val="54680B9F"/>
    <w:rsid w:val="5468108F"/>
    <w:rsid w:val="546839D7"/>
    <w:rsid w:val="54684787"/>
    <w:rsid w:val="54684BC5"/>
    <w:rsid w:val="5468633B"/>
    <w:rsid w:val="54686973"/>
    <w:rsid w:val="54691782"/>
    <w:rsid w:val="546925EB"/>
    <w:rsid w:val="546926EB"/>
    <w:rsid w:val="54693AC2"/>
    <w:rsid w:val="54695468"/>
    <w:rsid w:val="54696247"/>
    <w:rsid w:val="54697358"/>
    <w:rsid w:val="546A01E4"/>
    <w:rsid w:val="546A07E8"/>
    <w:rsid w:val="546A419F"/>
    <w:rsid w:val="546A5239"/>
    <w:rsid w:val="546A5321"/>
    <w:rsid w:val="546A70A7"/>
    <w:rsid w:val="546B0211"/>
    <w:rsid w:val="546B1FBF"/>
    <w:rsid w:val="546B29C8"/>
    <w:rsid w:val="546B2CF6"/>
    <w:rsid w:val="546B5F49"/>
    <w:rsid w:val="546B6463"/>
    <w:rsid w:val="546C56E3"/>
    <w:rsid w:val="546C5C10"/>
    <w:rsid w:val="546C5CD9"/>
    <w:rsid w:val="546D02B4"/>
    <w:rsid w:val="546D143D"/>
    <w:rsid w:val="546D21DB"/>
    <w:rsid w:val="546D62C0"/>
    <w:rsid w:val="546E385E"/>
    <w:rsid w:val="546E3A9F"/>
    <w:rsid w:val="546E6337"/>
    <w:rsid w:val="546F2C29"/>
    <w:rsid w:val="546F2F08"/>
    <w:rsid w:val="546F5F19"/>
    <w:rsid w:val="5470546B"/>
    <w:rsid w:val="54705621"/>
    <w:rsid w:val="547066F4"/>
    <w:rsid w:val="547075D6"/>
    <w:rsid w:val="54712031"/>
    <w:rsid w:val="54712388"/>
    <w:rsid w:val="54713E32"/>
    <w:rsid w:val="54714509"/>
    <w:rsid w:val="547146BE"/>
    <w:rsid w:val="5471530E"/>
    <w:rsid w:val="54715AEA"/>
    <w:rsid w:val="54715E64"/>
    <w:rsid w:val="547215A0"/>
    <w:rsid w:val="54721851"/>
    <w:rsid w:val="54722E68"/>
    <w:rsid w:val="5472334E"/>
    <w:rsid w:val="54723504"/>
    <w:rsid w:val="54724115"/>
    <w:rsid w:val="547246E1"/>
    <w:rsid w:val="5472768A"/>
    <w:rsid w:val="547277F2"/>
    <w:rsid w:val="547303CD"/>
    <w:rsid w:val="54731113"/>
    <w:rsid w:val="54732FDB"/>
    <w:rsid w:val="54735A0C"/>
    <w:rsid w:val="547370C6"/>
    <w:rsid w:val="5473782F"/>
    <w:rsid w:val="5474356A"/>
    <w:rsid w:val="54745318"/>
    <w:rsid w:val="54751090"/>
    <w:rsid w:val="547511DB"/>
    <w:rsid w:val="54752E3E"/>
    <w:rsid w:val="54757803"/>
    <w:rsid w:val="54760ABC"/>
    <w:rsid w:val="54765DDA"/>
    <w:rsid w:val="54766D8B"/>
    <w:rsid w:val="547673C4"/>
    <w:rsid w:val="54770964"/>
    <w:rsid w:val="5477123F"/>
    <w:rsid w:val="54771836"/>
    <w:rsid w:val="54773905"/>
    <w:rsid w:val="54780254"/>
    <w:rsid w:val="5478087A"/>
    <w:rsid w:val="547846DC"/>
    <w:rsid w:val="54786104"/>
    <w:rsid w:val="54790B80"/>
    <w:rsid w:val="5479292E"/>
    <w:rsid w:val="547941BD"/>
    <w:rsid w:val="547A2977"/>
    <w:rsid w:val="547A48F8"/>
    <w:rsid w:val="547A60F6"/>
    <w:rsid w:val="547A66A6"/>
    <w:rsid w:val="547B13AE"/>
    <w:rsid w:val="547B41F7"/>
    <w:rsid w:val="547B4820"/>
    <w:rsid w:val="547B5C4A"/>
    <w:rsid w:val="547B741D"/>
    <w:rsid w:val="547C020E"/>
    <w:rsid w:val="547C16CA"/>
    <w:rsid w:val="547C241E"/>
    <w:rsid w:val="547C2477"/>
    <w:rsid w:val="547C2BFD"/>
    <w:rsid w:val="547C41CC"/>
    <w:rsid w:val="547C4941"/>
    <w:rsid w:val="547C5F7A"/>
    <w:rsid w:val="547D0BAA"/>
    <w:rsid w:val="547D1CF3"/>
    <w:rsid w:val="547D58D9"/>
    <w:rsid w:val="547D68C4"/>
    <w:rsid w:val="547D78E9"/>
    <w:rsid w:val="547E00EE"/>
    <w:rsid w:val="547E5217"/>
    <w:rsid w:val="547E6086"/>
    <w:rsid w:val="547E7DC7"/>
    <w:rsid w:val="547E7F44"/>
    <w:rsid w:val="547F029F"/>
    <w:rsid w:val="547F1F7A"/>
    <w:rsid w:val="547F3CBD"/>
    <w:rsid w:val="547F7051"/>
    <w:rsid w:val="547F7572"/>
    <w:rsid w:val="547F7727"/>
    <w:rsid w:val="54800C9A"/>
    <w:rsid w:val="54800DC6"/>
    <w:rsid w:val="54802E72"/>
    <w:rsid w:val="5481087C"/>
    <w:rsid w:val="54810F74"/>
    <w:rsid w:val="54811282"/>
    <w:rsid w:val="548117E3"/>
    <w:rsid w:val="54813591"/>
    <w:rsid w:val="54814343"/>
    <w:rsid w:val="548155DF"/>
    <w:rsid w:val="54815C87"/>
    <w:rsid w:val="54817A35"/>
    <w:rsid w:val="54820F9B"/>
    <w:rsid w:val="54821895"/>
    <w:rsid w:val="54831A0B"/>
    <w:rsid w:val="548337AD"/>
    <w:rsid w:val="54833F51"/>
    <w:rsid w:val="5483555B"/>
    <w:rsid w:val="54837097"/>
    <w:rsid w:val="54837309"/>
    <w:rsid w:val="54837AE3"/>
    <w:rsid w:val="548412D3"/>
    <w:rsid w:val="5484281F"/>
    <w:rsid w:val="54842D99"/>
    <w:rsid w:val="54843081"/>
    <w:rsid w:val="548457F1"/>
    <w:rsid w:val="548545FA"/>
    <w:rsid w:val="54854B27"/>
    <w:rsid w:val="548553F0"/>
    <w:rsid w:val="54857525"/>
    <w:rsid w:val="5486329D"/>
    <w:rsid w:val="54866DF9"/>
    <w:rsid w:val="54872947"/>
    <w:rsid w:val="54872E78"/>
    <w:rsid w:val="548806AA"/>
    <w:rsid w:val="54880DC3"/>
    <w:rsid w:val="548829F3"/>
    <w:rsid w:val="54890697"/>
    <w:rsid w:val="54895381"/>
    <w:rsid w:val="548968E9"/>
    <w:rsid w:val="548A0E88"/>
    <w:rsid w:val="548A3D59"/>
    <w:rsid w:val="548B0D77"/>
    <w:rsid w:val="548B19DC"/>
    <w:rsid w:val="548B2661"/>
    <w:rsid w:val="548B4424"/>
    <w:rsid w:val="548C0077"/>
    <w:rsid w:val="548C6BDC"/>
    <w:rsid w:val="548D0188"/>
    <w:rsid w:val="548D1F04"/>
    <w:rsid w:val="548D25DB"/>
    <w:rsid w:val="548D270C"/>
    <w:rsid w:val="548D462B"/>
    <w:rsid w:val="548D6D17"/>
    <w:rsid w:val="548E0B39"/>
    <w:rsid w:val="548E0FA2"/>
    <w:rsid w:val="548E3F00"/>
    <w:rsid w:val="548E5CAE"/>
    <w:rsid w:val="548F1485"/>
    <w:rsid w:val="548F2152"/>
    <w:rsid w:val="548F5EFF"/>
    <w:rsid w:val="548F7932"/>
    <w:rsid w:val="54900EBE"/>
    <w:rsid w:val="54901A26"/>
    <w:rsid w:val="5490306C"/>
    <w:rsid w:val="54905ECA"/>
    <w:rsid w:val="54907C78"/>
    <w:rsid w:val="549119B5"/>
    <w:rsid w:val="54913993"/>
    <w:rsid w:val="54914F38"/>
    <w:rsid w:val="549171B2"/>
    <w:rsid w:val="54922376"/>
    <w:rsid w:val="5492336C"/>
    <w:rsid w:val="5492579E"/>
    <w:rsid w:val="54926564"/>
    <w:rsid w:val="54927769"/>
    <w:rsid w:val="549279F4"/>
    <w:rsid w:val="54930412"/>
    <w:rsid w:val="54930741"/>
    <w:rsid w:val="549307FD"/>
    <w:rsid w:val="54931516"/>
    <w:rsid w:val="549329E0"/>
    <w:rsid w:val="549332C4"/>
    <w:rsid w:val="54933F46"/>
    <w:rsid w:val="5493435A"/>
    <w:rsid w:val="54936607"/>
    <w:rsid w:val="54942314"/>
    <w:rsid w:val="5494569B"/>
    <w:rsid w:val="549459BA"/>
    <w:rsid w:val="54947DC4"/>
    <w:rsid w:val="54952156"/>
    <w:rsid w:val="549534E0"/>
    <w:rsid w:val="549552C7"/>
    <w:rsid w:val="549577A9"/>
    <w:rsid w:val="549660C6"/>
    <w:rsid w:val="549677E4"/>
    <w:rsid w:val="54971006"/>
    <w:rsid w:val="549713A4"/>
    <w:rsid w:val="54976119"/>
    <w:rsid w:val="5497650E"/>
    <w:rsid w:val="54976AA9"/>
    <w:rsid w:val="54977258"/>
    <w:rsid w:val="54977805"/>
    <w:rsid w:val="54985D03"/>
    <w:rsid w:val="549860C1"/>
    <w:rsid w:val="549902FC"/>
    <w:rsid w:val="54990CD4"/>
    <w:rsid w:val="54992FD0"/>
    <w:rsid w:val="54993F4C"/>
    <w:rsid w:val="54995A20"/>
    <w:rsid w:val="54996AA7"/>
    <w:rsid w:val="54996B2C"/>
    <w:rsid w:val="549A0285"/>
    <w:rsid w:val="549A0AF6"/>
    <w:rsid w:val="549A1DBE"/>
    <w:rsid w:val="549A1F19"/>
    <w:rsid w:val="549A28A4"/>
    <w:rsid w:val="549A4653"/>
    <w:rsid w:val="549A4D4E"/>
    <w:rsid w:val="549B04CF"/>
    <w:rsid w:val="549B1975"/>
    <w:rsid w:val="549B1A80"/>
    <w:rsid w:val="549B3396"/>
    <w:rsid w:val="549B6A88"/>
    <w:rsid w:val="549B6C4C"/>
    <w:rsid w:val="549C03CB"/>
    <w:rsid w:val="549C04A6"/>
    <w:rsid w:val="549C1469"/>
    <w:rsid w:val="549C32EC"/>
    <w:rsid w:val="549C34CA"/>
    <w:rsid w:val="549C3E55"/>
    <w:rsid w:val="549C486F"/>
    <w:rsid w:val="549C661D"/>
    <w:rsid w:val="549C6A3A"/>
    <w:rsid w:val="549C7252"/>
    <w:rsid w:val="549C7724"/>
    <w:rsid w:val="549D1635"/>
    <w:rsid w:val="549D354E"/>
    <w:rsid w:val="549D4B07"/>
    <w:rsid w:val="549D7D00"/>
    <w:rsid w:val="549E0324"/>
    <w:rsid w:val="549E2395"/>
    <w:rsid w:val="549E777E"/>
    <w:rsid w:val="549F13BA"/>
    <w:rsid w:val="549F1511"/>
    <w:rsid w:val="549F2C45"/>
    <w:rsid w:val="549F3511"/>
    <w:rsid w:val="549F4D06"/>
    <w:rsid w:val="549F5287"/>
    <w:rsid w:val="549F610D"/>
    <w:rsid w:val="549F7EBB"/>
    <w:rsid w:val="54A00509"/>
    <w:rsid w:val="54A07538"/>
    <w:rsid w:val="54A11E85"/>
    <w:rsid w:val="54A159E1"/>
    <w:rsid w:val="54A21AC0"/>
    <w:rsid w:val="54A22ACB"/>
    <w:rsid w:val="54A23E4C"/>
    <w:rsid w:val="54A26E92"/>
    <w:rsid w:val="54A27F94"/>
    <w:rsid w:val="54A31759"/>
    <w:rsid w:val="54A344EA"/>
    <w:rsid w:val="54A3500F"/>
    <w:rsid w:val="54A35BFD"/>
    <w:rsid w:val="54A41F49"/>
    <w:rsid w:val="54A43723"/>
    <w:rsid w:val="54A454D1"/>
    <w:rsid w:val="54A46ACC"/>
    <w:rsid w:val="54A47238"/>
    <w:rsid w:val="54A51975"/>
    <w:rsid w:val="54A526EB"/>
    <w:rsid w:val="54A54956"/>
    <w:rsid w:val="54A61249"/>
    <w:rsid w:val="54A61B67"/>
    <w:rsid w:val="54A6749B"/>
    <w:rsid w:val="54A7229E"/>
    <w:rsid w:val="54A75BB9"/>
    <w:rsid w:val="54A770C2"/>
    <w:rsid w:val="54A77723"/>
    <w:rsid w:val="54A778D9"/>
    <w:rsid w:val="54A83EE0"/>
    <w:rsid w:val="54A84FC1"/>
    <w:rsid w:val="54A86D6F"/>
    <w:rsid w:val="54A87049"/>
    <w:rsid w:val="54A92AE8"/>
    <w:rsid w:val="54A930AA"/>
    <w:rsid w:val="54A93C24"/>
    <w:rsid w:val="54A94834"/>
    <w:rsid w:val="54A95758"/>
    <w:rsid w:val="54A97538"/>
    <w:rsid w:val="54A97ABD"/>
    <w:rsid w:val="54A97F8C"/>
    <w:rsid w:val="54AA0D3A"/>
    <w:rsid w:val="54AA36F2"/>
    <w:rsid w:val="54AA453A"/>
    <w:rsid w:val="54AA6676"/>
    <w:rsid w:val="54AA6F6B"/>
    <w:rsid w:val="54AA722A"/>
    <w:rsid w:val="54AB2D04"/>
    <w:rsid w:val="54AB4AB2"/>
    <w:rsid w:val="54AB4AF6"/>
    <w:rsid w:val="54AB5279"/>
    <w:rsid w:val="54AB59CA"/>
    <w:rsid w:val="54AB660D"/>
    <w:rsid w:val="54AB710B"/>
    <w:rsid w:val="54AC6140"/>
    <w:rsid w:val="54AC760F"/>
    <w:rsid w:val="54AD082A"/>
    <w:rsid w:val="54AD1A2B"/>
    <w:rsid w:val="54AD25D8"/>
    <w:rsid w:val="54AD4386"/>
    <w:rsid w:val="54AD45FC"/>
    <w:rsid w:val="54AD5412"/>
    <w:rsid w:val="54AD62C9"/>
    <w:rsid w:val="54AD6A7C"/>
    <w:rsid w:val="54AE00FE"/>
    <w:rsid w:val="54AE2EBB"/>
    <w:rsid w:val="54AE441C"/>
    <w:rsid w:val="54AF2FF9"/>
    <w:rsid w:val="54AF4208"/>
    <w:rsid w:val="54AF6350"/>
    <w:rsid w:val="54B0031A"/>
    <w:rsid w:val="54B010D5"/>
    <w:rsid w:val="54B014DE"/>
    <w:rsid w:val="54B020C8"/>
    <w:rsid w:val="54B03E76"/>
    <w:rsid w:val="54B05008"/>
    <w:rsid w:val="54B06644"/>
    <w:rsid w:val="54B06C17"/>
    <w:rsid w:val="54B12469"/>
    <w:rsid w:val="54B13126"/>
    <w:rsid w:val="54B1627B"/>
    <w:rsid w:val="54B22CCC"/>
    <w:rsid w:val="54B265C5"/>
    <w:rsid w:val="54B27EE3"/>
    <w:rsid w:val="54B34407"/>
    <w:rsid w:val="54B35714"/>
    <w:rsid w:val="54B3589D"/>
    <w:rsid w:val="54B37FA9"/>
    <w:rsid w:val="54B402FB"/>
    <w:rsid w:val="54B408B1"/>
    <w:rsid w:val="54B40D8A"/>
    <w:rsid w:val="54B41297"/>
    <w:rsid w:val="54B416BB"/>
    <w:rsid w:val="54B418FE"/>
    <w:rsid w:val="54B423E6"/>
    <w:rsid w:val="54B424EE"/>
    <w:rsid w:val="54B43966"/>
    <w:rsid w:val="54B4397F"/>
    <w:rsid w:val="54B45DC3"/>
    <w:rsid w:val="54B501BD"/>
    <w:rsid w:val="54B55AE8"/>
    <w:rsid w:val="54B55BD1"/>
    <w:rsid w:val="54B55D63"/>
    <w:rsid w:val="54B576DE"/>
    <w:rsid w:val="54B57740"/>
    <w:rsid w:val="54B612B8"/>
    <w:rsid w:val="54B61DA3"/>
    <w:rsid w:val="54B640DF"/>
    <w:rsid w:val="54B6641E"/>
    <w:rsid w:val="54B75204"/>
    <w:rsid w:val="54B774AE"/>
    <w:rsid w:val="54B82FAC"/>
    <w:rsid w:val="54B83F4D"/>
    <w:rsid w:val="54B90D7E"/>
    <w:rsid w:val="54B920B7"/>
    <w:rsid w:val="54B94AEC"/>
    <w:rsid w:val="54B95421"/>
    <w:rsid w:val="54B971CF"/>
    <w:rsid w:val="54B97EC6"/>
    <w:rsid w:val="54BA1F22"/>
    <w:rsid w:val="54BA35B8"/>
    <w:rsid w:val="54BA525A"/>
    <w:rsid w:val="54BA568B"/>
    <w:rsid w:val="54BA5C12"/>
    <w:rsid w:val="54BA6AA3"/>
    <w:rsid w:val="54BB1482"/>
    <w:rsid w:val="54BB37C1"/>
    <w:rsid w:val="54BB429C"/>
    <w:rsid w:val="54BB54BF"/>
    <w:rsid w:val="54BC253D"/>
    <w:rsid w:val="54BC281B"/>
    <w:rsid w:val="54BC5AF8"/>
    <w:rsid w:val="54BC6CBF"/>
    <w:rsid w:val="54BD0F4C"/>
    <w:rsid w:val="54BD459F"/>
    <w:rsid w:val="54BD6152"/>
    <w:rsid w:val="54BE0659"/>
    <w:rsid w:val="54BE2A37"/>
    <w:rsid w:val="54BE3220"/>
    <w:rsid w:val="54BE6D1A"/>
    <w:rsid w:val="54BF08C7"/>
    <w:rsid w:val="54BF0B57"/>
    <w:rsid w:val="54BF0CB2"/>
    <w:rsid w:val="54BF17C7"/>
    <w:rsid w:val="54BF1FEE"/>
    <w:rsid w:val="54BF230B"/>
    <w:rsid w:val="54BF40B9"/>
    <w:rsid w:val="54BF4AB6"/>
    <w:rsid w:val="54BF6A11"/>
    <w:rsid w:val="54C0055D"/>
    <w:rsid w:val="54C01E28"/>
    <w:rsid w:val="54C02294"/>
    <w:rsid w:val="54C06CFC"/>
    <w:rsid w:val="54C11331"/>
    <w:rsid w:val="54C12C6E"/>
    <w:rsid w:val="54C142D5"/>
    <w:rsid w:val="54C1437F"/>
    <w:rsid w:val="54C1488F"/>
    <w:rsid w:val="54C14FFB"/>
    <w:rsid w:val="54C154E6"/>
    <w:rsid w:val="54C16083"/>
    <w:rsid w:val="54C16D66"/>
    <w:rsid w:val="54C208BF"/>
    <w:rsid w:val="54C22CB7"/>
    <w:rsid w:val="54C26448"/>
    <w:rsid w:val="54C27C3F"/>
    <w:rsid w:val="54C31DFB"/>
    <w:rsid w:val="54C31F1D"/>
    <w:rsid w:val="54C349BA"/>
    <w:rsid w:val="54C37BA3"/>
    <w:rsid w:val="54C427E5"/>
    <w:rsid w:val="54C43A16"/>
    <w:rsid w:val="54C45BE3"/>
    <w:rsid w:val="54C47921"/>
    <w:rsid w:val="54C47CB2"/>
    <w:rsid w:val="54C52CCD"/>
    <w:rsid w:val="54C535F0"/>
    <w:rsid w:val="54C53DC5"/>
    <w:rsid w:val="54C618EB"/>
    <w:rsid w:val="54C61E69"/>
    <w:rsid w:val="54C621D2"/>
    <w:rsid w:val="54C644DB"/>
    <w:rsid w:val="54C64852"/>
    <w:rsid w:val="54C65ED7"/>
    <w:rsid w:val="54C730D6"/>
    <w:rsid w:val="54C813CA"/>
    <w:rsid w:val="54C818E7"/>
    <w:rsid w:val="54C822CA"/>
    <w:rsid w:val="54C82BAB"/>
    <w:rsid w:val="54C82F08"/>
    <w:rsid w:val="54C85664"/>
    <w:rsid w:val="54C85830"/>
    <w:rsid w:val="54C86293"/>
    <w:rsid w:val="54C87412"/>
    <w:rsid w:val="54C87B5F"/>
    <w:rsid w:val="54C90416"/>
    <w:rsid w:val="54C91DFE"/>
    <w:rsid w:val="54C91FB4"/>
    <w:rsid w:val="54C92BB1"/>
    <w:rsid w:val="54C936EE"/>
    <w:rsid w:val="54C94F38"/>
    <w:rsid w:val="54C94FC5"/>
    <w:rsid w:val="54C97AC2"/>
    <w:rsid w:val="54CA13DC"/>
    <w:rsid w:val="54CB0CB0"/>
    <w:rsid w:val="54CB196F"/>
    <w:rsid w:val="54CB351E"/>
    <w:rsid w:val="54CB4C03"/>
    <w:rsid w:val="54CB51CA"/>
    <w:rsid w:val="54CC5DAC"/>
    <w:rsid w:val="54CC6443"/>
    <w:rsid w:val="54CC7BFA"/>
    <w:rsid w:val="54CD2074"/>
    <w:rsid w:val="54CD2C7A"/>
    <w:rsid w:val="54CD4A28"/>
    <w:rsid w:val="54CD6E9E"/>
    <w:rsid w:val="54CD78D3"/>
    <w:rsid w:val="54CE0151"/>
    <w:rsid w:val="54CE227B"/>
    <w:rsid w:val="54CE499B"/>
    <w:rsid w:val="54CE4AE4"/>
    <w:rsid w:val="54CF22E7"/>
    <w:rsid w:val="54CF254E"/>
    <w:rsid w:val="54CF3934"/>
    <w:rsid w:val="54CF4DC4"/>
    <w:rsid w:val="54CF6505"/>
    <w:rsid w:val="54CF69F2"/>
    <w:rsid w:val="54CF7E21"/>
    <w:rsid w:val="54D03A0E"/>
    <w:rsid w:val="54D048AC"/>
    <w:rsid w:val="54D06254"/>
    <w:rsid w:val="54D062C6"/>
    <w:rsid w:val="54D1293E"/>
    <w:rsid w:val="54D17984"/>
    <w:rsid w:val="54D211B6"/>
    <w:rsid w:val="54D2203E"/>
    <w:rsid w:val="54D26A76"/>
    <w:rsid w:val="54D273CE"/>
    <w:rsid w:val="54D32861"/>
    <w:rsid w:val="54D403E6"/>
    <w:rsid w:val="54D4165B"/>
    <w:rsid w:val="54D44008"/>
    <w:rsid w:val="54D46E61"/>
    <w:rsid w:val="54D503B8"/>
    <w:rsid w:val="54D51B2F"/>
    <w:rsid w:val="54D52212"/>
    <w:rsid w:val="54D52452"/>
    <w:rsid w:val="54D56135"/>
    <w:rsid w:val="54D61E55"/>
    <w:rsid w:val="54D65C14"/>
    <w:rsid w:val="54D66F24"/>
    <w:rsid w:val="54D70684"/>
    <w:rsid w:val="54D71B7A"/>
    <w:rsid w:val="54D73AF9"/>
    <w:rsid w:val="54D740BB"/>
    <w:rsid w:val="54D758A7"/>
    <w:rsid w:val="54D77655"/>
    <w:rsid w:val="54D77818"/>
    <w:rsid w:val="54D83366"/>
    <w:rsid w:val="54D8521F"/>
    <w:rsid w:val="54D86127"/>
    <w:rsid w:val="54D9161F"/>
    <w:rsid w:val="54D91975"/>
    <w:rsid w:val="54D92188"/>
    <w:rsid w:val="54D95167"/>
    <w:rsid w:val="54D9517B"/>
    <w:rsid w:val="54D97871"/>
    <w:rsid w:val="54DA0A47"/>
    <w:rsid w:val="54DA0EF3"/>
    <w:rsid w:val="54DA42F9"/>
    <w:rsid w:val="54DA7145"/>
    <w:rsid w:val="54DB1E9D"/>
    <w:rsid w:val="54DB5397"/>
    <w:rsid w:val="54DB601C"/>
    <w:rsid w:val="54DC110F"/>
    <w:rsid w:val="54DC2EBD"/>
    <w:rsid w:val="54DC4C6B"/>
    <w:rsid w:val="54DC500C"/>
    <w:rsid w:val="54DC7CDD"/>
    <w:rsid w:val="54DE0155"/>
    <w:rsid w:val="54DE2411"/>
    <w:rsid w:val="54DE4E87"/>
    <w:rsid w:val="54DE4F4A"/>
    <w:rsid w:val="54DE6C35"/>
    <w:rsid w:val="54DE6D0D"/>
    <w:rsid w:val="54DF1675"/>
    <w:rsid w:val="54DF284C"/>
    <w:rsid w:val="54DF48B9"/>
    <w:rsid w:val="54DF4B8C"/>
    <w:rsid w:val="54DF6509"/>
    <w:rsid w:val="54E00E95"/>
    <w:rsid w:val="54E01B07"/>
    <w:rsid w:val="54E029AD"/>
    <w:rsid w:val="54E0475B"/>
    <w:rsid w:val="54E0748A"/>
    <w:rsid w:val="54E104D3"/>
    <w:rsid w:val="54E1091A"/>
    <w:rsid w:val="54E11DCB"/>
    <w:rsid w:val="54E12281"/>
    <w:rsid w:val="54E131D1"/>
    <w:rsid w:val="54E16725"/>
    <w:rsid w:val="54E20DFF"/>
    <w:rsid w:val="54E21DAA"/>
    <w:rsid w:val="54E22803"/>
    <w:rsid w:val="54E22EB5"/>
    <w:rsid w:val="54E24AEA"/>
    <w:rsid w:val="54E26918"/>
    <w:rsid w:val="54E30980"/>
    <w:rsid w:val="54E318CE"/>
    <w:rsid w:val="54E32BFD"/>
    <w:rsid w:val="54E34130"/>
    <w:rsid w:val="54E3424B"/>
    <w:rsid w:val="54E35E0B"/>
    <w:rsid w:val="54E35FFA"/>
    <w:rsid w:val="54E3691F"/>
    <w:rsid w:val="54E405A7"/>
    <w:rsid w:val="54E4075C"/>
    <w:rsid w:val="54E41ACC"/>
    <w:rsid w:val="54E4344B"/>
    <w:rsid w:val="54E434C1"/>
    <w:rsid w:val="54E4535C"/>
    <w:rsid w:val="54E47129"/>
    <w:rsid w:val="54E47ED0"/>
    <w:rsid w:val="54E5072B"/>
    <w:rsid w:val="54E50E17"/>
    <w:rsid w:val="54E53C40"/>
    <w:rsid w:val="54E56216"/>
    <w:rsid w:val="54E60EB3"/>
    <w:rsid w:val="54E63D3C"/>
    <w:rsid w:val="54E63EBB"/>
    <w:rsid w:val="54E640DB"/>
    <w:rsid w:val="54E64B88"/>
    <w:rsid w:val="54E65B87"/>
    <w:rsid w:val="54E67898"/>
    <w:rsid w:val="54E707D7"/>
    <w:rsid w:val="54E75DA3"/>
    <w:rsid w:val="54E77655"/>
    <w:rsid w:val="54E92359"/>
    <w:rsid w:val="54E94927"/>
    <w:rsid w:val="54E97508"/>
    <w:rsid w:val="54EA382C"/>
    <w:rsid w:val="54EA55DA"/>
    <w:rsid w:val="54EA7388"/>
    <w:rsid w:val="54EB1352"/>
    <w:rsid w:val="54EB24E5"/>
    <w:rsid w:val="54EB2D30"/>
    <w:rsid w:val="54EB2E5C"/>
    <w:rsid w:val="54EB3516"/>
    <w:rsid w:val="54EB6ED1"/>
    <w:rsid w:val="54EC1A5F"/>
    <w:rsid w:val="54EC2FD9"/>
    <w:rsid w:val="54EC3C31"/>
    <w:rsid w:val="54EC5A2D"/>
    <w:rsid w:val="54EC75A4"/>
    <w:rsid w:val="54ED0239"/>
    <w:rsid w:val="54ED0C26"/>
    <w:rsid w:val="54ED3156"/>
    <w:rsid w:val="54ED6E78"/>
    <w:rsid w:val="54EE73C8"/>
    <w:rsid w:val="54EF0E42"/>
    <w:rsid w:val="54EF2BF0"/>
    <w:rsid w:val="54EF3E4B"/>
    <w:rsid w:val="54EF70B3"/>
    <w:rsid w:val="54EF73CF"/>
    <w:rsid w:val="54F00716"/>
    <w:rsid w:val="54F010B9"/>
    <w:rsid w:val="54F021AC"/>
    <w:rsid w:val="54F0352B"/>
    <w:rsid w:val="54F0447D"/>
    <w:rsid w:val="54F077DD"/>
    <w:rsid w:val="54F12951"/>
    <w:rsid w:val="54F14BBA"/>
    <w:rsid w:val="54F15FB6"/>
    <w:rsid w:val="54F16968"/>
    <w:rsid w:val="54F226E1"/>
    <w:rsid w:val="54F22956"/>
    <w:rsid w:val="54F23183"/>
    <w:rsid w:val="54F24120"/>
    <w:rsid w:val="54F2448F"/>
    <w:rsid w:val="54F26BEF"/>
    <w:rsid w:val="54F27B59"/>
    <w:rsid w:val="54F31121"/>
    <w:rsid w:val="54F32D2F"/>
    <w:rsid w:val="54F33615"/>
    <w:rsid w:val="54F40207"/>
    <w:rsid w:val="54F405FD"/>
    <w:rsid w:val="54F4174B"/>
    <w:rsid w:val="54F41FB5"/>
    <w:rsid w:val="54F430A5"/>
    <w:rsid w:val="54F43C2F"/>
    <w:rsid w:val="54F46459"/>
    <w:rsid w:val="54F46D90"/>
    <w:rsid w:val="54F50D3F"/>
    <w:rsid w:val="54F52691"/>
    <w:rsid w:val="54F554C3"/>
    <w:rsid w:val="54F5564F"/>
    <w:rsid w:val="54F55A60"/>
    <w:rsid w:val="54F5777E"/>
    <w:rsid w:val="54F60484"/>
    <w:rsid w:val="54F60EEF"/>
    <w:rsid w:val="54F621D1"/>
    <w:rsid w:val="54F63F7F"/>
    <w:rsid w:val="54F655C1"/>
    <w:rsid w:val="54F65CC1"/>
    <w:rsid w:val="54F664EA"/>
    <w:rsid w:val="54F71AA5"/>
    <w:rsid w:val="54F7381B"/>
    <w:rsid w:val="54F75A5D"/>
    <w:rsid w:val="54F75F49"/>
    <w:rsid w:val="54F77CF7"/>
    <w:rsid w:val="54F833D3"/>
    <w:rsid w:val="54F86BA1"/>
    <w:rsid w:val="54F87F3C"/>
    <w:rsid w:val="54F93A6F"/>
    <w:rsid w:val="54F95460"/>
    <w:rsid w:val="54F9581D"/>
    <w:rsid w:val="54F975CB"/>
    <w:rsid w:val="54FA3343"/>
    <w:rsid w:val="54FB1595"/>
    <w:rsid w:val="54FB1DD1"/>
    <w:rsid w:val="54FB4092"/>
    <w:rsid w:val="54FB53C3"/>
    <w:rsid w:val="54FB5435"/>
    <w:rsid w:val="54FB5DEA"/>
    <w:rsid w:val="54FB77E7"/>
    <w:rsid w:val="54FC1762"/>
    <w:rsid w:val="54FC17AF"/>
    <w:rsid w:val="54FC2703"/>
    <w:rsid w:val="54FC3316"/>
    <w:rsid w:val="54FC355F"/>
    <w:rsid w:val="54FC46E4"/>
    <w:rsid w:val="54FD596E"/>
    <w:rsid w:val="54FD5F31"/>
    <w:rsid w:val="54FD6EC6"/>
    <w:rsid w:val="54FD72F8"/>
    <w:rsid w:val="54FE2A13"/>
    <w:rsid w:val="54FE71CA"/>
    <w:rsid w:val="54FF603F"/>
    <w:rsid w:val="54FF6E59"/>
    <w:rsid w:val="55002136"/>
    <w:rsid w:val="55002206"/>
    <w:rsid w:val="5500355F"/>
    <w:rsid w:val="55004DFD"/>
    <w:rsid w:val="55005A82"/>
    <w:rsid w:val="55006275"/>
    <w:rsid w:val="55006BAB"/>
    <w:rsid w:val="550137B4"/>
    <w:rsid w:val="55014B1F"/>
    <w:rsid w:val="550151AD"/>
    <w:rsid w:val="55015274"/>
    <w:rsid w:val="55020B76"/>
    <w:rsid w:val="55020C81"/>
    <w:rsid w:val="55022DBD"/>
    <w:rsid w:val="55027762"/>
    <w:rsid w:val="5503044A"/>
    <w:rsid w:val="550310E3"/>
    <w:rsid w:val="55032824"/>
    <w:rsid w:val="550346B4"/>
    <w:rsid w:val="550348EE"/>
    <w:rsid w:val="5503669C"/>
    <w:rsid w:val="5503750D"/>
    <w:rsid w:val="55037739"/>
    <w:rsid w:val="550446FC"/>
    <w:rsid w:val="550466F6"/>
    <w:rsid w:val="55051416"/>
    <w:rsid w:val="55052414"/>
    <w:rsid w:val="550541C2"/>
    <w:rsid w:val="5505466C"/>
    <w:rsid w:val="55055F70"/>
    <w:rsid w:val="550577C6"/>
    <w:rsid w:val="55061217"/>
    <w:rsid w:val="55062202"/>
    <w:rsid w:val="550658BA"/>
    <w:rsid w:val="55067F3A"/>
    <w:rsid w:val="55070DBA"/>
    <w:rsid w:val="55072F4D"/>
    <w:rsid w:val="550735B3"/>
    <w:rsid w:val="55074F6C"/>
    <w:rsid w:val="5507517A"/>
    <w:rsid w:val="55075986"/>
    <w:rsid w:val="55081F04"/>
    <w:rsid w:val="55083AC5"/>
    <w:rsid w:val="55085A60"/>
    <w:rsid w:val="55086737"/>
    <w:rsid w:val="5508798F"/>
    <w:rsid w:val="55093111"/>
    <w:rsid w:val="5509380B"/>
    <w:rsid w:val="55096A12"/>
    <w:rsid w:val="55097A66"/>
    <w:rsid w:val="550A17D8"/>
    <w:rsid w:val="550A5C7C"/>
    <w:rsid w:val="550A63E5"/>
    <w:rsid w:val="550A7A2A"/>
    <w:rsid w:val="550A7ADF"/>
    <w:rsid w:val="550B0409"/>
    <w:rsid w:val="550B19EE"/>
    <w:rsid w:val="550B5821"/>
    <w:rsid w:val="550B72FE"/>
    <w:rsid w:val="550C37A2"/>
    <w:rsid w:val="550C38D6"/>
    <w:rsid w:val="550C5017"/>
    <w:rsid w:val="550C5377"/>
    <w:rsid w:val="550C7CDB"/>
    <w:rsid w:val="550D12C8"/>
    <w:rsid w:val="550D3076"/>
    <w:rsid w:val="550D355B"/>
    <w:rsid w:val="550D4D66"/>
    <w:rsid w:val="550D67B5"/>
    <w:rsid w:val="550D696B"/>
    <w:rsid w:val="550D73BB"/>
    <w:rsid w:val="550D751A"/>
    <w:rsid w:val="550E2A9D"/>
    <w:rsid w:val="550E4DCC"/>
    <w:rsid w:val="550F0162"/>
    <w:rsid w:val="550F226B"/>
    <w:rsid w:val="550F3998"/>
    <w:rsid w:val="550F3BDA"/>
    <w:rsid w:val="550F5041"/>
    <w:rsid w:val="550F63EC"/>
    <w:rsid w:val="550F6DEF"/>
    <w:rsid w:val="55102257"/>
    <w:rsid w:val="55102B67"/>
    <w:rsid w:val="551041B4"/>
    <w:rsid w:val="551065D7"/>
    <w:rsid w:val="551068BB"/>
    <w:rsid w:val="55110DB9"/>
    <w:rsid w:val="551159C5"/>
    <w:rsid w:val="5512068D"/>
    <w:rsid w:val="55124B31"/>
    <w:rsid w:val="55125282"/>
    <w:rsid w:val="551268DF"/>
    <w:rsid w:val="55126DA4"/>
    <w:rsid w:val="55127351"/>
    <w:rsid w:val="55127748"/>
    <w:rsid w:val="55141763"/>
    <w:rsid w:val="55144405"/>
    <w:rsid w:val="55144C39"/>
    <w:rsid w:val="55152B5E"/>
    <w:rsid w:val="551557CA"/>
    <w:rsid w:val="551560C9"/>
    <w:rsid w:val="5516017D"/>
    <w:rsid w:val="55160C9A"/>
    <w:rsid w:val="55164621"/>
    <w:rsid w:val="55164CE6"/>
    <w:rsid w:val="551663CF"/>
    <w:rsid w:val="5516678F"/>
    <w:rsid w:val="55167559"/>
    <w:rsid w:val="5517093B"/>
    <w:rsid w:val="551717C3"/>
    <w:rsid w:val="55171CEF"/>
    <w:rsid w:val="55171D5C"/>
    <w:rsid w:val="5517212A"/>
    <w:rsid w:val="55172147"/>
    <w:rsid w:val="55173EF5"/>
    <w:rsid w:val="55175CA3"/>
    <w:rsid w:val="55177224"/>
    <w:rsid w:val="551810C8"/>
    <w:rsid w:val="55181313"/>
    <w:rsid w:val="5518319B"/>
    <w:rsid w:val="5519349A"/>
    <w:rsid w:val="55197C6D"/>
    <w:rsid w:val="551A2DDD"/>
    <w:rsid w:val="551A465D"/>
    <w:rsid w:val="551A4F37"/>
    <w:rsid w:val="551A5ACD"/>
    <w:rsid w:val="551A78C0"/>
    <w:rsid w:val="551B1C37"/>
    <w:rsid w:val="551B39E5"/>
    <w:rsid w:val="551B3F99"/>
    <w:rsid w:val="551B6673"/>
    <w:rsid w:val="551B7F9F"/>
    <w:rsid w:val="551C150B"/>
    <w:rsid w:val="551C1589"/>
    <w:rsid w:val="551C4E89"/>
    <w:rsid w:val="551C6D0B"/>
    <w:rsid w:val="551C6D86"/>
    <w:rsid w:val="551D01F0"/>
    <w:rsid w:val="551D2366"/>
    <w:rsid w:val="551D3310"/>
    <w:rsid w:val="551D531A"/>
    <w:rsid w:val="551D6150"/>
    <w:rsid w:val="551D6CB2"/>
    <w:rsid w:val="551E05DA"/>
    <w:rsid w:val="551E08BC"/>
    <w:rsid w:val="551E1ADA"/>
    <w:rsid w:val="551E2819"/>
    <w:rsid w:val="551E2F39"/>
    <w:rsid w:val="551E3BF4"/>
    <w:rsid w:val="551E5284"/>
    <w:rsid w:val="551E58D6"/>
    <w:rsid w:val="551E5A77"/>
    <w:rsid w:val="551E5CEB"/>
    <w:rsid w:val="551E5DF4"/>
    <w:rsid w:val="551E7032"/>
    <w:rsid w:val="551F1D4C"/>
    <w:rsid w:val="551F2730"/>
    <w:rsid w:val="551F49BC"/>
    <w:rsid w:val="551F6004"/>
    <w:rsid w:val="552002EB"/>
    <w:rsid w:val="55200E06"/>
    <w:rsid w:val="55200FFC"/>
    <w:rsid w:val="552010D5"/>
    <w:rsid w:val="552045DA"/>
    <w:rsid w:val="5520502C"/>
    <w:rsid w:val="5520537B"/>
    <w:rsid w:val="5520724E"/>
    <w:rsid w:val="55212A35"/>
    <w:rsid w:val="5521354E"/>
    <w:rsid w:val="55214D74"/>
    <w:rsid w:val="55214FFF"/>
    <w:rsid w:val="55215864"/>
    <w:rsid w:val="55216A0F"/>
    <w:rsid w:val="5522237F"/>
    <w:rsid w:val="55222FC6"/>
    <w:rsid w:val="55223203"/>
    <w:rsid w:val="55224444"/>
    <w:rsid w:val="55225AFC"/>
    <w:rsid w:val="55230AEC"/>
    <w:rsid w:val="55231287"/>
    <w:rsid w:val="552370FA"/>
    <w:rsid w:val="55237205"/>
    <w:rsid w:val="552373D8"/>
    <w:rsid w:val="55242298"/>
    <w:rsid w:val="55242B83"/>
    <w:rsid w:val="5524499A"/>
    <w:rsid w:val="55244AAB"/>
    <w:rsid w:val="55246EE4"/>
    <w:rsid w:val="55247349"/>
    <w:rsid w:val="55252381"/>
    <w:rsid w:val="552524CE"/>
    <w:rsid w:val="55254496"/>
    <w:rsid w:val="55254A18"/>
    <w:rsid w:val="55255918"/>
    <w:rsid w:val="55255BBE"/>
    <w:rsid w:val="55256612"/>
    <w:rsid w:val="5526060E"/>
    <w:rsid w:val="55264138"/>
    <w:rsid w:val="55264684"/>
    <w:rsid w:val="55264AC6"/>
    <w:rsid w:val="55265C4E"/>
    <w:rsid w:val="55266AFD"/>
    <w:rsid w:val="552703F4"/>
    <w:rsid w:val="552705AC"/>
    <w:rsid w:val="552705DC"/>
    <w:rsid w:val="55270DC9"/>
    <w:rsid w:val="5527238A"/>
    <w:rsid w:val="55272463"/>
    <w:rsid w:val="55272BA6"/>
    <w:rsid w:val="5527628F"/>
    <w:rsid w:val="552770F4"/>
    <w:rsid w:val="55284BA3"/>
    <w:rsid w:val="55286BE5"/>
    <w:rsid w:val="55287EB0"/>
    <w:rsid w:val="5529627D"/>
    <w:rsid w:val="552979ED"/>
    <w:rsid w:val="552A0DC1"/>
    <w:rsid w:val="552A152E"/>
    <w:rsid w:val="552A18E2"/>
    <w:rsid w:val="552A3C28"/>
    <w:rsid w:val="552A46E3"/>
    <w:rsid w:val="552A49AF"/>
    <w:rsid w:val="552A59B3"/>
    <w:rsid w:val="552A59CF"/>
    <w:rsid w:val="552A59D6"/>
    <w:rsid w:val="552B0D27"/>
    <w:rsid w:val="552B174F"/>
    <w:rsid w:val="552B4042"/>
    <w:rsid w:val="552B61EE"/>
    <w:rsid w:val="552C04BF"/>
    <w:rsid w:val="552C1C96"/>
    <w:rsid w:val="552C542B"/>
    <w:rsid w:val="552C5BF2"/>
    <w:rsid w:val="552C5E92"/>
    <w:rsid w:val="552C6050"/>
    <w:rsid w:val="552D1A7A"/>
    <w:rsid w:val="552D23DF"/>
    <w:rsid w:val="552D3719"/>
    <w:rsid w:val="552D3D96"/>
    <w:rsid w:val="552D4350"/>
    <w:rsid w:val="552D54C7"/>
    <w:rsid w:val="552D6F21"/>
    <w:rsid w:val="552E0348"/>
    <w:rsid w:val="552E25A8"/>
    <w:rsid w:val="552E2FE9"/>
    <w:rsid w:val="552E47D1"/>
    <w:rsid w:val="552F0DC7"/>
    <w:rsid w:val="552F123F"/>
    <w:rsid w:val="552F1841"/>
    <w:rsid w:val="552F3BE5"/>
    <w:rsid w:val="552F424E"/>
    <w:rsid w:val="552F56E3"/>
    <w:rsid w:val="552F6C70"/>
    <w:rsid w:val="55301B7C"/>
    <w:rsid w:val="5530667E"/>
    <w:rsid w:val="5531074D"/>
    <w:rsid w:val="5531145B"/>
    <w:rsid w:val="55313209"/>
    <w:rsid w:val="55314FB7"/>
    <w:rsid w:val="55322ADD"/>
    <w:rsid w:val="55322B38"/>
    <w:rsid w:val="55323F5E"/>
    <w:rsid w:val="55326680"/>
    <w:rsid w:val="55326728"/>
    <w:rsid w:val="5532794D"/>
    <w:rsid w:val="553304AB"/>
    <w:rsid w:val="55330A9C"/>
    <w:rsid w:val="55334C4F"/>
    <w:rsid w:val="55334E75"/>
    <w:rsid w:val="55336A81"/>
    <w:rsid w:val="55344223"/>
    <w:rsid w:val="55346855"/>
    <w:rsid w:val="553567CE"/>
    <w:rsid w:val="5536008C"/>
    <w:rsid w:val="553625CD"/>
    <w:rsid w:val="55363DC5"/>
    <w:rsid w:val="55366A71"/>
    <w:rsid w:val="55366B66"/>
    <w:rsid w:val="553700F3"/>
    <w:rsid w:val="5537519F"/>
    <w:rsid w:val="55376345"/>
    <w:rsid w:val="553772CC"/>
    <w:rsid w:val="55382BA4"/>
    <w:rsid w:val="553920BD"/>
    <w:rsid w:val="5539249F"/>
    <w:rsid w:val="553928F3"/>
    <w:rsid w:val="553944A0"/>
    <w:rsid w:val="553A1661"/>
    <w:rsid w:val="553A2B69"/>
    <w:rsid w:val="553B3C46"/>
    <w:rsid w:val="553B4087"/>
    <w:rsid w:val="553B4C53"/>
    <w:rsid w:val="553C08DD"/>
    <w:rsid w:val="553C1274"/>
    <w:rsid w:val="553C2AC2"/>
    <w:rsid w:val="553C395C"/>
    <w:rsid w:val="553C5157"/>
    <w:rsid w:val="553C5FF3"/>
    <w:rsid w:val="553C7F1F"/>
    <w:rsid w:val="553D06F7"/>
    <w:rsid w:val="553D1BAE"/>
    <w:rsid w:val="553D4BCF"/>
    <w:rsid w:val="553D6B48"/>
    <w:rsid w:val="553E1482"/>
    <w:rsid w:val="553E4435"/>
    <w:rsid w:val="553E7695"/>
    <w:rsid w:val="553E76D4"/>
    <w:rsid w:val="553F0882"/>
    <w:rsid w:val="553F6EB4"/>
    <w:rsid w:val="554009EC"/>
    <w:rsid w:val="5540344C"/>
    <w:rsid w:val="55404DAA"/>
    <w:rsid w:val="55404E47"/>
    <w:rsid w:val="55406745"/>
    <w:rsid w:val="55407BF5"/>
    <w:rsid w:val="55410F72"/>
    <w:rsid w:val="5543118E"/>
    <w:rsid w:val="5543130D"/>
    <w:rsid w:val="55432F3C"/>
    <w:rsid w:val="55434CEA"/>
    <w:rsid w:val="55440A8C"/>
    <w:rsid w:val="5544456A"/>
    <w:rsid w:val="55450A62"/>
    <w:rsid w:val="55454FB8"/>
    <w:rsid w:val="55456CB4"/>
    <w:rsid w:val="55465184"/>
    <w:rsid w:val="55466313"/>
    <w:rsid w:val="55466588"/>
    <w:rsid w:val="55472A28"/>
    <w:rsid w:val="55472A2C"/>
    <w:rsid w:val="55472E8E"/>
    <w:rsid w:val="55474E28"/>
    <w:rsid w:val="554760F5"/>
    <w:rsid w:val="55476387"/>
    <w:rsid w:val="55477636"/>
    <w:rsid w:val="55480552"/>
    <w:rsid w:val="55481046"/>
    <w:rsid w:val="55485798"/>
    <w:rsid w:val="55487293"/>
    <w:rsid w:val="554913FE"/>
    <w:rsid w:val="55491426"/>
    <w:rsid w:val="55494FB9"/>
    <w:rsid w:val="554967A4"/>
    <w:rsid w:val="55497F1B"/>
    <w:rsid w:val="554A1253"/>
    <w:rsid w:val="554A42CB"/>
    <w:rsid w:val="554A6355"/>
    <w:rsid w:val="554A7153"/>
    <w:rsid w:val="554B48AE"/>
    <w:rsid w:val="554B4F35"/>
    <w:rsid w:val="554C1DF1"/>
    <w:rsid w:val="554C731E"/>
    <w:rsid w:val="554D0C49"/>
    <w:rsid w:val="554D21F9"/>
    <w:rsid w:val="554D59F2"/>
    <w:rsid w:val="554D7917"/>
    <w:rsid w:val="554E4208"/>
    <w:rsid w:val="554F077B"/>
    <w:rsid w:val="554F1294"/>
    <w:rsid w:val="554F18E1"/>
    <w:rsid w:val="554F368F"/>
    <w:rsid w:val="554F6F2D"/>
    <w:rsid w:val="554F73B9"/>
    <w:rsid w:val="554F7551"/>
    <w:rsid w:val="55500B7A"/>
    <w:rsid w:val="5550356A"/>
    <w:rsid w:val="55504032"/>
    <w:rsid w:val="555044BA"/>
    <w:rsid w:val="5550678D"/>
    <w:rsid w:val="555076EA"/>
    <w:rsid w:val="55511CDF"/>
    <w:rsid w:val="55513B61"/>
    <w:rsid w:val="55513CF5"/>
    <w:rsid w:val="55514C40"/>
    <w:rsid w:val="55517407"/>
    <w:rsid w:val="5552179C"/>
    <w:rsid w:val="555222D6"/>
    <w:rsid w:val="5552317F"/>
    <w:rsid w:val="55524BDB"/>
    <w:rsid w:val="55524F2D"/>
    <w:rsid w:val="555253B6"/>
    <w:rsid w:val="55525889"/>
    <w:rsid w:val="55530B8A"/>
    <w:rsid w:val="555313D1"/>
    <w:rsid w:val="555332BD"/>
    <w:rsid w:val="5553476F"/>
    <w:rsid w:val="55534893"/>
    <w:rsid w:val="55535BAE"/>
    <w:rsid w:val="5553606B"/>
    <w:rsid w:val="55540CA5"/>
    <w:rsid w:val="55543B99"/>
    <w:rsid w:val="55545149"/>
    <w:rsid w:val="55546119"/>
    <w:rsid w:val="55546EF7"/>
    <w:rsid w:val="55550447"/>
    <w:rsid w:val="5555098B"/>
    <w:rsid w:val="55554D3E"/>
    <w:rsid w:val="55556B10"/>
    <w:rsid w:val="555571D9"/>
    <w:rsid w:val="55564A1D"/>
    <w:rsid w:val="5556640C"/>
    <w:rsid w:val="55566A05"/>
    <w:rsid w:val="55567F3C"/>
    <w:rsid w:val="55570796"/>
    <w:rsid w:val="555709F5"/>
    <w:rsid w:val="55574EC9"/>
    <w:rsid w:val="55580A4D"/>
    <w:rsid w:val="55580EEA"/>
    <w:rsid w:val="55583378"/>
    <w:rsid w:val="55583CBB"/>
    <w:rsid w:val="555869E7"/>
    <w:rsid w:val="5558730C"/>
    <w:rsid w:val="55587C75"/>
    <w:rsid w:val="55587D6E"/>
    <w:rsid w:val="55592760"/>
    <w:rsid w:val="555962BC"/>
    <w:rsid w:val="55596466"/>
    <w:rsid w:val="555A181E"/>
    <w:rsid w:val="555A19D4"/>
    <w:rsid w:val="555A217D"/>
    <w:rsid w:val="555A2FB0"/>
    <w:rsid w:val="555B0286"/>
    <w:rsid w:val="555B1303"/>
    <w:rsid w:val="555B1606"/>
    <w:rsid w:val="555B416B"/>
    <w:rsid w:val="555B64D8"/>
    <w:rsid w:val="555B6707"/>
    <w:rsid w:val="555C0825"/>
    <w:rsid w:val="555C2098"/>
    <w:rsid w:val="555C5C8D"/>
    <w:rsid w:val="555C682D"/>
    <w:rsid w:val="555D119A"/>
    <w:rsid w:val="555D3B1E"/>
    <w:rsid w:val="555D5DAC"/>
    <w:rsid w:val="555D770B"/>
    <w:rsid w:val="555E1B24"/>
    <w:rsid w:val="555E226D"/>
    <w:rsid w:val="555E317E"/>
    <w:rsid w:val="555E3454"/>
    <w:rsid w:val="555E38D2"/>
    <w:rsid w:val="555E6BA7"/>
    <w:rsid w:val="555E7D76"/>
    <w:rsid w:val="555F0412"/>
    <w:rsid w:val="555F460E"/>
    <w:rsid w:val="555F5D4F"/>
    <w:rsid w:val="555F6924"/>
    <w:rsid w:val="555F6A99"/>
    <w:rsid w:val="555F7964"/>
    <w:rsid w:val="5560066F"/>
    <w:rsid w:val="556026A6"/>
    <w:rsid w:val="556028E8"/>
    <w:rsid w:val="55603AE1"/>
    <w:rsid w:val="55606120"/>
    <w:rsid w:val="55606486"/>
    <w:rsid w:val="5560764A"/>
    <w:rsid w:val="55611E69"/>
    <w:rsid w:val="55613240"/>
    <w:rsid w:val="55616C77"/>
    <w:rsid w:val="556175EC"/>
    <w:rsid w:val="55621614"/>
    <w:rsid w:val="556233C2"/>
    <w:rsid w:val="55624DB4"/>
    <w:rsid w:val="55630D89"/>
    <w:rsid w:val="5563538C"/>
    <w:rsid w:val="55635B60"/>
    <w:rsid w:val="556516C9"/>
    <w:rsid w:val="556517EF"/>
    <w:rsid w:val="55653307"/>
    <w:rsid w:val="5565363E"/>
    <w:rsid w:val="5565384F"/>
    <w:rsid w:val="55653E48"/>
    <w:rsid w:val="55654C4D"/>
    <w:rsid w:val="55654C60"/>
    <w:rsid w:val="5566095C"/>
    <w:rsid w:val="55666E06"/>
    <w:rsid w:val="556709D9"/>
    <w:rsid w:val="55671948"/>
    <w:rsid w:val="55674E7D"/>
    <w:rsid w:val="556752C9"/>
    <w:rsid w:val="5567558D"/>
    <w:rsid w:val="55675850"/>
    <w:rsid w:val="55676375"/>
    <w:rsid w:val="55676C2B"/>
    <w:rsid w:val="55682B57"/>
    <w:rsid w:val="55684751"/>
    <w:rsid w:val="55686CEC"/>
    <w:rsid w:val="55686E01"/>
    <w:rsid w:val="556877CA"/>
    <w:rsid w:val="55690BF5"/>
    <w:rsid w:val="556919D2"/>
    <w:rsid w:val="55693089"/>
    <w:rsid w:val="5569324E"/>
    <w:rsid w:val="556941DF"/>
    <w:rsid w:val="556A0642"/>
    <w:rsid w:val="556A08D2"/>
    <w:rsid w:val="556A2277"/>
    <w:rsid w:val="556B42F2"/>
    <w:rsid w:val="556B4C51"/>
    <w:rsid w:val="556B5F7A"/>
    <w:rsid w:val="556B7358"/>
    <w:rsid w:val="556C11A7"/>
    <w:rsid w:val="556C479C"/>
    <w:rsid w:val="556C4E89"/>
    <w:rsid w:val="556D1D67"/>
    <w:rsid w:val="556D64A5"/>
    <w:rsid w:val="556D64D5"/>
    <w:rsid w:val="556E21D5"/>
    <w:rsid w:val="556E259A"/>
    <w:rsid w:val="556E2C73"/>
    <w:rsid w:val="556E620B"/>
    <w:rsid w:val="556E7EA1"/>
    <w:rsid w:val="556F1F83"/>
    <w:rsid w:val="556F4582"/>
    <w:rsid w:val="556F5ADF"/>
    <w:rsid w:val="55700164"/>
    <w:rsid w:val="55701117"/>
    <w:rsid w:val="55702BF9"/>
    <w:rsid w:val="55705593"/>
    <w:rsid w:val="55705B0E"/>
    <w:rsid w:val="55711440"/>
    <w:rsid w:val="55711993"/>
    <w:rsid w:val="55711B94"/>
    <w:rsid w:val="55711D78"/>
    <w:rsid w:val="55712480"/>
    <w:rsid w:val="5571478C"/>
    <w:rsid w:val="55717AA9"/>
    <w:rsid w:val="55720047"/>
    <w:rsid w:val="557219C2"/>
    <w:rsid w:val="55722A84"/>
    <w:rsid w:val="55724052"/>
    <w:rsid w:val="5572469F"/>
    <w:rsid w:val="55725AF9"/>
    <w:rsid w:val="5572737D"/>
    <w:rsid w:val="55727ABD"/>
    <w:rsid w:val="55734432"/>
    <w:rsid w:val="557355CF"/>
    <w:rsid w:val="55735655"/>
    <w:rsid w:val="5574098A"/>
    <w:rsid w:val="55741347"/>
    <w:rsid w:val="557430F6"/>
    <w:rsid w:val="55743CB9"/>
    <w:rsid w:val="55744269"/>
    <w:rsid w:val="557468AB"/>
    <w:rsid w:val="55747599"/>
    <w:rsid w:val="55752B46"/>
    <w:rsid w:val="55752CD1"/>
    <w:rsid w:val="5575319D"/>
    <w:rsid w:val="55753827"/>
    <w:rsid w:val="5575527A"/>
    <w:rsid w:val="55756EA2"/>
    <w:rsid w:val="557578F0"/>
    <w:rsid w:val="55760C1C"/>
    <w:rsid w:val="55763FD6"/>
    <w:rsid w:val="55764EC8"/>
    <w:rsid w:val="557650C0"/>
    <w:rsid w:val="55765A97"/>
    <w:rsid w:val="55766E6E"/>
    <w:rsid w:val="55767312"/>
    <w:rsid w:val="55767A90"/>
    <w:rsid w:val="55767D2F"/>
    <w:rsid w:val="55770037"/>
    <w:rsid w:val="55770087"/>
    <w:rsid w:val="55773AF1"/>
    <w:rsid w:val="55774994"/>
    <w:rsid w:val="55775D97"/>
    <w:rsid w:val="55775F45"/>
    <w:rsid w:val="55776205"/>
    <w:rsid w:val="55780E38"/>
    <w:rsid w:val="55780EB4"/>
    <w:rsid w:val="55782AF7"/>
    <w:rsid w:val="55782BE6"/>
    <w:rsid w:val="55783BDC"/>
    <w:rsid w:val="55784099"/>
    <w:rsid w:val="5579070C"/>
    <w:rsid w:val="55793685"/>
    <w:rsid w:val="557936E5"/>
    <w:rsid w:val="5579520F"/>
    <w:rsid w:val="557A09CE"/>
    <w:rsid w:val="557A3BFF"/>
    <w:rsid w:val="557A3DE7"/>
    <w:rsid w:val="557B27DB"/>
    <w:rsid w:val="557B2A3B"/>
    <w:rsid w:val="557B352D"/>
    <w:rsid w:val="557B4484"/>
    <w:rsid w:val="557C11BD"/>
    <w:rsid w:val="557C1FAA"/>
    <w:rsid w:val="557C303F"/>
    <w:rsid w:val="557C4123"/>
    <w:rsid w:val="557C4677"/>
    <w:rsid w:val="557C6AC9"/>
    <w:rsid w:val="557D01FC"/>
    <w:rsid w:val="557D2219"/>
    <w:rsid w:val="557D4671"/>
    <w:rsid w:val="557D5C56"/>
    <w:rsid w:val="557D644E"/>
    <w:rsid w:val="557D74AE"/>
    <w:rsid w:val="557D7B97"/>
    <w:rsid w:val="557E3F74"/>
    <w:rsid w:val="557E4224"/>
    <w:rsid w:val="557E5D22"/>
    <w:rsid w:val="557E5DB2"/>
    <w:rsid w:val="557E60A6"/>
    <w:rsid w:val="557E66D5"/>
    <w:rsid w:val="557E6B70"/>
    <w:rsid w:val="557E7DFD"/>
    <w:rsid w:val="557E7F15"/>
    <w:rsid w:val="557F0FC1"/>
    <w:rsid w:val="557F21C6"/>
    <w:rsid w:val="557F3BF8"/>
    <w:rsid w:val="557F623A"/>
    <w:rsid w:val="557F79C3"/>
    <w:rsid w:val="55801A9A"/>
    <w:rsid w:val="55804307"/>
    <w:rsid w:val="5580511A"/>
    <w:rsid w:val="55805F3E"/>
    <w:rsid w:val="558061DD"/>
    <w:rsid w:val="558077B3"/>
    <w:rsid w:val="55807C59"/>
    <w:rsid w:val="558110E9"/>
    <w:rsid w:val="55812841"/>
    <w:rsid w:val="55821A66"/>
    <w:rsid w:val="55823A64"/>
    <w:rsid w:val="55823C7F"/>
    <w:rsid w:val="55826AB7"/>
    <w:rsid w:val="55827453"/>
    <w:rsid w:val="558275C0"/>
    <w:rsid w:val="55832438"/>
    <w:rsid w:val="55833339"/>
    <w:rsid w:val="55833E1F"/>
    <w:rsid w:val="55836F9D"/>
    <w:rsid w:val="558414CC"/>
    <w:rsid w:val="5584270D"/>
    <w:rsid w:val="55843BFF"/>
    <w:rsid w:val="55844AA5"/>
    <w:rsid w:val="55844E99"/>
    <w:rsid w:val="558477DD"/>
    <w:rsid w:val="55847995"/>
    <w:rsid w:val="55850529"/>
    <w:rsid w:val="55850DED"/>
    <w:rsid w:val="55850EFA"/>
    <w:rsid w:val="55853555"/>
    <w:rsid w:val="558546D1"/>
    <w:rsid w:val="55854CD4"/>
    <w:rsid w:val="558570B1"/>
    <w:rsid w:val="5586238A"/>
    <w:rsid w:val="558639E2"/>
    <w:rsid w:val="558644BE"/>
    <w:rsid w:val="55866F63"/>
    <w:rsid w:val="55867E9D"/>
    <w:rsid w:val="55872741"/>
    <w:rsid w:val="55872E29"/>
    <w:rsid w:val="558772CD"/>
    <w:rsid w:val="5588094F"/>
    <w:rsid w:val="558812B5"/>
    <w:rsid w:val="5588199E"/>
    <w:rsid w:val="5588393C"/>
    <w:rsid w:val="5588483B"/>
    <w:rsid w:val="55885FAD"/>
    <w:rsid w:val="55886BA1"/>
    <w:rsid w:val="558914CE"/>
    <w:rsid w:val="558923FA"/>
    <w:rsid w:val="55894DF3"/>
    <w:rsid w:val="55897540"/>
    <w:rsid w:val="558A05F7"/>
    <w:rsid w:val="558A0B6B"/>
    <w:rsid w:val="558A0D0B"/>
    <w:rsid w:val="558A1814"/>
    <w:rsid w:val="558A1873"/>
    <w:rsid w:val="558A2919"/>
    <w:rsid w:val="558A2B54"/>
    <w:rsid w:val="558A3278"/>
    <w:rsid w:val="558A38DC"/>
    <w:rsid w:val="558A46C7"/>
    <w:rsid w:val="558A7C9A"/>
    <w:rsid w:val="558B6501"/>
    <w:rsid w:val="558C0C7C"/>
    <w:rsid w:val="558C0E3B"/>
    <w:rsid w:val="558C1865"/>
    <w:rsid w:val="558C48E3"/>
    <w:rsid w:val="558D0DCD"/>
    <w:rsid w:val="558E07C0"/>
    <w:rsid w:val="558E087A"/>
    <w:rsid w:val="558E0B23"/>
    <w:rsid w:val="558E0F7E"/>
    <w:rsid w:val="558E2409"/>
    <w:rsid w:val="558F36ED"/>
    <w:rsid w:val="558F4DEF"/>
    <w:rsid w:val="558F7F2F"/>
    <w:rsid w:val="55901193"/>
    <w:rsid w:val="55901C5D"/>
    <w:rsid w:val="5590309F"/>
    <w:rsid w:val="55905119"/>
    <w:rsid w:val="55906E06"/>
    <w:rsid w:val="5590739C"/>
    <w:rsid w:val="55912FA7"/>
    <w:rsid w:val="559134B7"/>
    <w:rsid w:val="55913CA7"/>
    <w:rsid w:val="55914960"/>
    <w:rsid w:val="55924DCB"/>
    <w:rsid w:val="55933AFE"/>
    <w:rsid w:val="55935C72"/>
    <w:rsid w:val="559374CC"/>
    <w:rsid w:val="5594094B"/>
    <w:rsid w:val="55940E46"/>
    <w:rsid w:val="559429E6"/>
    <w:rsid w:val="55942C5A"/>
    <w:rsid w:val="55943A56"/>
    <w:rsid w:val="559460CF"/>
    <w:rsid w:val="5594785A"/>
    <w:rsid w:val="55955E1E"/>
    <w:rsid w:val="55957F5B"/>
    <w:rsid w:val="55960CCF"/>
    <w:rsid w:val="559612BE"/>
    <w:rsid w:val="55961D82"/>
    <w:rsid w:val="55961E7F"/>
    <w:rsid w:val="55962AAE"/>
    <w:rsid w:val="5596306C"/>
    <w:rsid w:val="55965E7B"/>
    <w:rsid w:val="55966485"/>
    <w:rsid w:val="55971833"/>
    <w:rsid w:val="55974E07"/>
    <w:rsid w:val="55975860"/>
    <w:rsid w:val="55976F9C"/>
    <w:rsid w:val="559806C1"/>
    <w:rsid w:val="55983288"/>
    <w:rsid w:val="55985036"/>
    <w:rsid w:val="55986DE4"/>
    <w:rsid w:val="55991D15"/>
    <w:rsid w:val="559942DC"/>
    <w:rsid w:val="55994407"/>
    <w:rsid w:val="559A167F"/>
    <w:rsid w:val="559A33D1"/>
    <w:rsid w:val="559A3F49"/>
    <w:rsid w:val="559B0336"/>
    <w:rsid w:val="559B0682"/>
    <w:rsid w:val="559B0A66"/>
    <w:rsid w:val="559B1C90"/>
    <w:rsid w:val="559B2D78"/>
    <w:rsid w:val="559B3472"/>
    <w:rsid w:val="559B4861"/>
    <w:rsid w:val="559B4B26"/>
    <w:rsid w:val="559B68D4"/>
    <w:rsid w:val="559C3120"/>
    <w:rsid w:val="559C74C8"/>
    <w:rsid w:val="559C755E"/>
    <w:rsid w:val="559D045F"/>
    <w:rsid w:val="559D089E"/>
    <w:rsid w:val="559D0C6F"/>
    <w:rsid w:val="559D2ADF"/>
    <w:rsid w:val="559D368A"/>
    <w:rsid w:val="559D43FA"/>
    <w:rsid w:val="559D4AB5"/>
    <w:rsid w:val="559D65E1"/>
    <w:rsid w:val="559E0172"/>
    <w:rsid w:val="559E2C43"/>
    <w:rsid w:val="559E30D3"/>
    <w:rsid w:val="559E385E"/>
    <w:rsid w:val="559F1AA1"/>
    <w:rsid w:val="559F2084"/>
    <w:rsid w:val="559F4616"/>
    <w:rsid w:val="55A0213D"/>
    <w:rsid w:val="55A114D7"/>
    <w:rsid w:val="55A16490"/>
    <w:rsid w:val="55A20422"/>
    <w:rsid w:val="55A20F89"/>
    <w:rsid w:val="55A21A11"/>
    <w:rsid w:val="55A252C6"/>
    <w:rsid w:val="55A2647A"/>
    <w:rsid w:val="55A35789"/>
    <w:rsid w:val="55A35B19"/>
    <w:rsid w:val="55A40041"/>
    <w:rsid w:val="55A41C2D"/>
    <w:rsid w:val="55A4297C"/>
    <w:rsid w:val="55A4361C"/>
    <w:rsid w:val="55A439DB"/>
    <w:rsid w:val="55A45FA9"/>
    <w:rsid w:val="55A46EBE"/>
    <w:rsid w:val="55A478E4"/>
    <w:rsid w:val="55A50F8E"/>
    <w:rsid w:val="55A5295B"/>
    <w:rsid w:val="55A5573A"/>
    <w:rsid w:val="55A559A5"/>
    <w:rsid w:val="55A60435"/>
    <w:rsid w:val="55A651BC"/>
    <w:rsid w:val="55A66DA3"/>
    <w:rsid w:val="55A677AF"/>
    <w:rsid w:val="55A67DC3"/>
    <w:rsid w:val="55A7033E"/>
    <w:rsid w:val="55A70772"/>
    <w:rsid w:val="55A7171D"/>
    <w:rsid w:val="55A734CB"/>
    <w:rsid w:val="55A74189"/>
    <w:rsid w:val="55A7444E"/>
    <w:rsid w:val="55A74996"/>
    <w:rsid w:val="55A75B25"/>
    <w:rsid w:val="55A76458"/>
    <w:rsid w:val="55A84132"/>
    <w:rsid w:val="55A8612D"/>
    <w:rsid w:val="55A87C87"/>
    <w:rsid w:val="55A90FF1"/>
    <w:rsid w:val="55A91E13"/>
    <w:rsid w:val="55A93701"/>
    <w:rsid w:val="55A95724"/>
    <w:rsid w:val="55A96C93"/>
    <w:rsid w:val="55AA2FBB"/>
    <w:rsid w:val="55AA379C"/>
    <w:rsid w:val="55AA4D69"/>
    <w:rsid w:val="55AA6B17"/>
    <w:rsid w:val="55AA6BB4"/>
    <w:rsid w:val="55AB4356"/>
    <w:rsid w:val="55AB4A5A"/>
    <w:rsid w:val="55AB6644"/>
    <w:rsid w:val="55AB71A7"/>
    <w:rsid w:val="55AC0AE1"/>
    <w:rsid w:val="55AC288F"/>
    <w:rsid w:val="55AC30E0"/>
    <w:rsid w:val="55AC40B5"/>
    <w:rsid w:val="55AC44E7"/>
    <w:rsid w:val="55AC57E6"/>
    <w:rsid w:val="55AC6D33"/>
    <w:rsid w:val="55AC7D35"/>
    <w:rsid w:val="55AD03B6"/>
    <w:rsid w:val="55AD0CE5"/>
    <w:rsid w:val="55AD26FF"/>
    <w:rsid w:val="55AD3BED"/>
    <w:rsid w:val="55AE3E33"/>
    <w:rsid w:val="55AE4D39"/>
    <w:rsid w:val="55AE559D"/>
    <w:rsid w:val="55AE750F"/>
    <w:rsid w:val="55AF05D2"/>
    <w:rsid w:val="55AF2380"/>
    <w:rsid w:val="55AF2CD7"/>
    <w:rsid w:val="55AF4A3C"/>
    <w:rsid w:val="55AF7741"/>
    <w:rsid w:val="55B02A26"/>
    <w:rsid w:val="55B0394A"/>
    <w:rsid w:val="55B04256"/>
    <w:rsid w:val="55B04979"/>
    <w:rsid w:val="55B058B2"/>
    <w:rsid w:val="55B128D6"/>
    <w:rsid w:val="55B13E6D"/>
    <w:rsid w:val="55B152E8"/>
    <w:rsid w:val="55B160F8"/>
    <w:rsid w:val="55B177EA"/>
    <w:rsid w:val="55B239B2"/>
    <w:rsid w:val="55B31E70"/>
    <w:rsid w:val="55B322D0"/>
    <w:rsid w:val="55B35025"/>
    <w:rsid w:val="55B37488"/>
    <w:rsid w:val="55B37B61"/>
    <w:rsid w:val="55B37DE2"/>
    <w:rsid w:val="55B41744"/>
    <w:rsid w:val="55B4175F"/>
    <w:rsid w:val="55B43593"/>
    <w:rsid w:val="55B44386"/>
    <w:rsid w:val="55B449EC"/>
    <w:rsid w:val="55B5247C"/>
    <w:rsid w:val="55B53B32"/>
    <w:rsid w:val="55B55BE8"/>
    <w:rsid w:val="55B57FD9"/>
    <w:rsid w:val="55B61C6E"/>
    <w:rsid w:val="55B654BC"/>
    <w:rsid w:val="55B72EBF"/>
    <w:rsid w:val="55B73203"/>
    <w:rsid w:val="55B77D28"/>
    <w:rsid w:val="55B81234"/>
    <w:rsid w:val="55B81C7E"/>
    <w:rsid w:val="55B84138"/>
    <w:rsid w:val="55B84E6F"/>
    <w:rsid w:val="55B856D8"/>
    <w:rsid w:val="55B8578A"/>
    <w:rsid w:val="55B91F15"/>
    <w:rsid w:val="55B94FAC"/>
    <w:rsid w:val="55B95423"/>
    <w:rsid w:val="55BA06E4"/>
    <w:rsid w:val="55BA31FE"/>
    <w:rsid w:val="55BA6F69"/>
    <w:rsid w:val="55BB0D24"/>
    <w:rsid w:val="55BB270A"/>
    <w:rsid w:val="55BB2954"/>
    <w:rsid w:val="55BB7B39"/>
    <w:rsid w:val="55BC2689"/>
    <w:rsid w:val="55BC2C58"/>
    <w:rsid w:val="55BC2D43"/>
    <w:rsid w:val="55BD07E3"/>
    <w:rsid w:val="55BD16B1"/>
    <w:rsid w:val="55BD25E8"/>
    <w:rsid w:val="55BD2CEE"/>
    <w:rsid w:val="55BD46CE"/>
    <w:rsid w:val="55BD64F7"/>
    <w:rsid w:val="55BD684B"/>
    <w:rsid w:val="55BE1150"/>
    <w:rsid w:val="55BE2F2A"/>
    <w:rsid w:val="55BE30DF"/>
    <w:rsid w:val="55BE396B"/>
    <w:rsid w:val="55BE423F"/>
    <w:rsid w:val="55BE7E48"/>
    <w:rsid w:val="55BF0093"/>
    <w:rsid w:val="55BF0CC1"/>
    <w:rsid w:val="55BF108B"/>
    <w:rsid w:val="55BF2695"/>
    <w:rsid w:val="55BF2AA7"/>
    <w:rsid w:val="55BF3EC2"/>
    <w:rsid w:val="55BF5E2C"/>
    <w:rsid w:val="55BF6453"/>
    <w:rsid w:val="55BF6A67"/>
    <w:rsid w:val="55C027DF"/>
    <w:rsid w:val="55C03945"/>
    <w:rsid w:val="55C0458D"/>
    <w:rsid w:val="55C050EC"/>
    <w:rsid w:val="55C06DF4"/>
    <w:rsid w:val="55C13238"/>
    <w:rsid w:val="55C15171"/>
    <w:rsid w:val="55C15A8A"/>
    <w:rsid w:val="55C174A1"/>
    <w:rsid w:val="55C20305"/>
    <w:rsid w:val="55C220B3"/>
    <w:rsid w:val="55C23A57"/>
    <w:rsid w:val="55C27441"/>
    <w:rsid w:val="55C37BD9"/>
    <w:rsid w:val="55C40C9B"/>
    <w:rsid w:val="55C458F9"/>
    <w:rsid w:val="55C45B5F"/>
    <w:rsid w:val="55C51BA3"/>
    <w:rsid w:val="55C523D8"/>
    <w:rsid w:val="55C56AF1"/>
    <w:rsid w:val="55C57F9A"/>
    <w:rsid w:val="55C67DF5"/>
    <w:rsid w:val="55C70CAD"/>
    <w:rsid w:val="55C71477"/>
    <w:rsid w:val="55C723EE"/>
    <w:rsid w:val="55C80178"/>
    <w:rsid w:val="55C90C59"/>
    <w:rsid w:val="55C93441"/>
    <w:rsid w:val="55C94D0E"/>
    <w:rsid w:val="55C951EF"/>
    <w:rsid w:val="55CA022D"/>
    <w:rsid w:val="55CA0F67"/>
    <w:rsid w:val="55CA1562"/>
    <w:rsid w:val="55CA33E4"/>
    <w:rsid w:val="55CA39AC"/>
    <w:rsid w:val="55CA71B9"/>
    <w:rsid w:val="55CB540B"/>
    <w:rsid w:val="55CB5C81"/>
    <w:rsid w:val="55CC02CD"/>
    <w:rsid w:val="55CC1183"/>
    <w:rsid w:val="55CC2F32"/>
    <w:rsid w:val="55CC368F"/>
    <w:rsid w:val="55CC45C9"/>
    <w:rsid w:val="55CD26BC"/>
    <w:rsid w:val="55CD2CFF"/>
    <w:rsid w:val="55CD3D59"/>
    <w:rsid w:val="55CD4719"/>
    <w:rsid w:val="55CD7039"/>
    <w:rsid w:val="55CE2806"/>
    <w:rsid w:val="55CE392B"/>
    <w:rsid w:val="55CE3C8F"/>
    <w:rsid w:val="55CE42C4"/>
    <w:rsid w:val="55CE5FAF"/>
    <w:rsid w:val="55CE6CAA"/>
    <w:rsid w:val="55CF1864"/>
    <w:rsid w:val="55CF4E8C"/>
    <w:rsid w:val="55CF657E"/>
    <w:rsid w:val="55D01A01"/>
    <w:rsid w:val="55D029E1"/>
    <w:rsid w:val="55D02C8E"/>
    <w:rsid w:val="55D05E98"/>
    <w:rsid w:val="55D10145"/>
    <w:rsid w:val="55D10548"/>
    <w:rsid w:val="55D10FF4"/>
    <w:rsid w:val="55D122F6"/>
    <w:rsid w:val="55D1665C"/>
    <w:rsid w:val="55D20559"/>
    <w:rsid w:val="55D22413"/>
    <w:rsid w:val="55D22CE2"/>
    <w:rsid w:val="55D26268"/>
    <w:rsid w:val="55D26FD2"/>
    <w:rsid w:val="55D30991"/>
    <w:rsid w:val="55D339E1"/>
    <w:rsid w:val="55D342C0"/>
    <w:rsid w:val="55D35166"/>
    <w:rsid w:val="55D41DE6"/>
    <w:rsid w:val="55D440CD"/>
    <w:rsid w:val="55D478E0"/>
    <w:rsid w:val="55D50CD5"/>
    <w:rsid w:val="55D55D8C"/>
    <w:rsid w:val="55D55EC7"/>
    <w:rsid w:val="55D63DB0"/>
    <w:rsid w:val="55D6790C"/>
    <w:rsid w:val="55D7191A"/>
    <w:rsid w:val="55D76F08"/>
    <w:rsid w:val="55D772EF"/>
    <w:rsid w:val="55D818D6"/>
    <w:rsid w:val="55D83373"/>
    <w:rsid w:val="55D8413C"/>
    <w:rsid w:val="55D86649"/>
    <w:rsid w:val="55D87B28"/>
    <w:rsid w:val="55D911AB"/>
    <w:rsid w:val="55D9169A"/>
    <w:rsid w:val="55D930C2"/>
    <w:rsid w:val="55D94F9F"/>
    <w:rsid w:val="55DA1235"/>
    <w:rsid w:val="55DA564E"/>
    <w:rsid w:val="55DA5913"/>
    <w:rsid w:val="55DA68E8"/>
    <w:rsid w:val="55DA7B0E"/>
    <w:rsid w:val="55DB0BA8"/>
    <w:rsid w:val="55DB13C7"/>
    <w:rsid w:val="55DB27FF"/>
    <w:rsid w:val="55DB3175"/>
    <w:rsid w:val="55DB33DA"/>
    <w:rsid w:val="55DB4F23"/>
    <w:rsid w:val="55DB5DF6"/>
    <w:rsid w:val="55DC3184"/>
    <w:rsid w:val="55DC3D9A"/>
    <w:rsid w:val="55DD0C9B"/>
    <w:rsid w:val="55DD1A43"/>
    <w:rsid w:val="55DD2C04"/>
    <w:rsid w:val="55DD513F"/>
    <w:rsid w:val="55DD6EED"/>
    <w:rsid w:val="55DD7CF9"/>
    <w:rsid w:val="55DE53E1"/>
    <w:rsid w:val="55DF0386"/>
    <w:rsid w:val="55DF2EAA"/>
    <w:rsid w:val="55DF4C70"/>
    <w:rsid w:val="55DF7E5A"/>
    <w:rsid w:val="55E0078B"/>
    <w:rsid w:val="55E01727"/>
    <w:rsid w:val="55E01B05"/>
    <w:rsid w:val="55E02539"/>
    <w:rsid w:val="55E069DD"/>
    <w:rsid w:val="55E06C6B"/>
    <w:rsid w:val="55E102C5"/>
    <w:rsid w:val="55E14425"/>
    <w:rsid w:val="55E20C6D"/>
    <w:rsid w:val="55E22755"/>
    <w:rsid w:val="55E24503"/>
    <w:rsid w:val="55E24620"/>
    <w:rsid w:val="55E262B1"/>
    <w:rsid w:val="55E27A82"/>
    <w:rsid w:val="55E30171"/>
    <w:rsid w:val="55E34A37"/>
    <w:rsid w:val="55E36308"/>
    <w:rsid w:val="55E4027B"/>
    <w:rsid w:val="55E40C52"/>
    <w:rsid w:val="55E42029"/>
    <w:rsid w:val="55E464CD"/>
    <w:rsid w:val="55E47D36"/>
    <w:rsid w:val="55E506CA"/>
    <w:rsid w:val="55E507FD"/>
    <w:rsid w:val="55E50C34"/>
    <w:rsid w:val="55E53544"/>
    <w:rsid w:val="55E53FF3"/>
    <w:rsid w:val="55E5548B"/>
    <w:rsid w:val="55E6068B"/>
    <w:rsid w:val="55E6169A"/>
    <w:rsid w:val="55E62245"/>
    <w:rsid w:val="55E657CB"/>
    <w:rsid w:val="55E70297"/>
    <w:rsid w:val="55E71477"/>
    <w:rsid w:val="55E7165F"/>
    <w:rsid w:val="55E71B19"/>
    <w:rsid w:val="55E738C7"/>
    <w:rsid w:val="55E73A31"/>
    <w:rsid w:val="55E73FC1"/>
    <w:rsid w:val="55E77D6B"/>
    <w:rsid w:val="55E80421"/>
    <w:rsid w:val="55E81648"/>
    <w:rsid w:val="55E86F4B"/>
    <w:rsid w:val="55E92BE2"/>
    <w:rsid w:val="55E93AE3"/>
    <w:rsid w:val="55E942E3"/>
    <w:rsid w:val="55E95892"/>
    <w:rsid w:val="55EA33B8"/>
    <w:rsid w:val="55EA4047"/>
    <w:rsid w:val="55EA4201"/>
    <w:rsid w:val="55EB2B9D"/>
    <w:rsid w:val="55EB785C"/>
    <w:rsid w:val="55EB78A9"/>
    <w:rsid w:val="55EB7D20"/>
    <w:rsid w:val="55EC02DB"/>
    <w:rsid w:val="55EC0829"/>
    <w:rsid w:val="55EC2084"/>
    <w:rsid w:val="55EC2C79"/>
    <w:rsid w:val="55EC35D4"/>
    <w:rsid w:val="55EC37DA"/>
    <w:rsid w:val="55EC5382"/>
    <w:rsid w:val="55EC6253"/>
    <w:rsid w:val="55EC6734"/>
    <w:rsid w:val="55ED238C"/>
    <w:rsid w:val="55ED3085"/>
    <w:rsid w:val="55EE06D6"/>
    <w:rsid w:val="55EE0A0B"/>
    <w:rsid w:val="55EE10FA"/>
    <w:rsid w:val="55EE2D26"/>
    <w:rsid w:val="55EE2EA8"/>
    <w:rsid w:val="55EE2F14"/>
    <w:rsid w:val="55EE5E3C"/>
    <w:rsid w:val="55EF09CE"/>
    <w:rsid w:val="55EF0E66"/>
    <w:rsid w:val="55EF2767"/>
    <w:rsid w:val="55EF4E9C"/>
    <w:rsid w:val="55F04E72"/>
    <w:rsid w:val="55F04F22"/>
    <w:rsid w:val="55F05779"/>
    <w:rsid w:val="55F103D4"/>
    <w:rsid w:val="55F10BEA"/>
    <w:rsid w:val="55F11349"/>
    <w:rsid w:val="55F13F1A"/>
    <w:rsid w:val="55F14250"/>
    <w:rsid w:val="55F14746"/>
    <w:rsid w:val="55F17F99"/>
    <w:rsid w:val="55F2126C"/>
    <w:rsid w:val="55F22468"/>
    <w:rsid w:val="55F23098"/>
    <w:rsid w:val="55F304BE"/>
    <w:rsid w:val="55F3226C"/>
    <w:rsid w:val="55F34962"/>
    <w:rsid w:val="55F35109"/>
    <w:rsid w:val="55F36D31"/>
    <w:rsid w:val="55F37B2A"/>
    <w:rsid w:val="55F43F97"/>
    <w:rsid w:val="55F45FE4"/>
    <w:rsid w:val="55F47692"/>
    <w:rsid w:val="55F50A3F"/>
    <w:rsid w:val="55F5289B"/>
    <w:rsid w:val="55F54236"/>
    <w:rsid w:val="55F55737"/>
    <w:rsid w:val="55F61D5C"/>
    <w:rsid w:val="55F63D88"/>
    <w:rsid w:val="55F6406C"/>
    <w:rsid w:val="55F71571"/>
    <w:rsid w:val="55F731B4"/>
    <w:rsid w:val="55F80515"/>
    <w:rsid w:val="55F824BF"/>
    <w:rsid w:val="55F837A5"/>
    <w:rsid w:val="55F83D27"/>
    <w:rsid w:val="55F85AD5"/>
    <w:rsid w:val="55F864D9"/>
    <w:rsid w:val="55F926AC"/>
    <w:rsid w:val="55F941EF"/>
    <w:rsid w:val="55F942A7"/>
    <w:rsid w:val="55F96E66"/>
    <w:rsid w:val="55FA184D"/>
    <w:rsid w:val="55FA624F"/>
    <w:rsid w:val="55FA7A9F"/>
    <w:rsid w:val="55FB09FD"/>
    <w:rsid w:val="55FB150F"/>
    <w:rsid w:val="55FB55C5"/>
    <w:rsid w:val="55FB7B9D"/>
    <w:rsid w:val="55FC2A88"/>
    <w:rsid w:val="55FC3817"/>
    <w:rsid w:val="55FC5EF9"/>
    <w:rsid w:val="55FC6467"/>
    <w:rsid w:val="55FD133D"/>
    <w:rsid w:val="55FD3351"/>
    <w:rsid w:val="55FD344C"/>
    <w:rsid w:val="55FD3BFE"/>
    <w:rsid w:val="55FD6413"/>
    <w:rsid w:val="55FD74B4"/>
    <w:rsid w:val="55FE03D8"/>
    <w:rsid w:val="55FE0850"/>
    <w:rsid w:val="55FE42C0"/>
    <w:rsid w:val="55FE6395"/>
    <w:rsid w:val="55FF3307"/>
    <w:rsid w:val="55FF4536"/>
    <w:rsid w:val="55FF50B5"/>
    <w:rsid w:val="55FF651E"/>
    <w:rsid w:val="55FF6E63"/>
    <w:rsid w:val="5600257F"/>
    <w:rsid w:val="56002BDB"/>
    <w:rsid w:val="56004F16"/>
    <w:rsid w:val="5600504C"/>
    <w:rsid w:val="560069AF"/>
    <w:rsid w:val="56010E2D"/>
    <w:rsid w:val="56010E3E"/>
    <w:rsid w:val="56011A6F"/>
    <w:rsid w:val="56015D2B"/>
    <w:rsid w:val="56020701"/>
    <w:rsid w:val="56021A16"/>
    <w:rsid w:val="560221AE"/>
    <w:rsid w:val="56022303"/>
    <w:rsid w:val="56022FEE"/>
    <w:rsid w:val="56026953"/>
    <w:rsid w:val="56027B9F"/>
    <w:rsid w:val="5603381E"/>
    <w:rsid w:val="5603524E"/>
    <w:rsid w:val="560360B2"/>
    <w:rsid w:val="56037D8D"/>
    <w:rsid w:val="5604091D"/>
    <w:rsid w:val="56040F00"/>
    <w:rsid w:val="56040F4B"/>
    <w:rsid w:val="56041A4F"/>
    <w:rsid w:val="560426CB"/>
    <w:rsid w:val="56044479"/>
    <w:rsid w:val="56045124"/>
    <w:rsid w:val="560477BF"/>
    <w:rsid w:val="560501F2"/>
    <w:rsid w:val="5605037B"/>
    <w:rsid w:val="56051FA0"/>
    <w:rsid w:val="56062EB2"/>
    <w:rsid w:val="56063C40"/>
    <w:rsid w:val="56066B90"/>
    <w:rsid w:val="56071871"/>
    <w:rsid w:val="56075376"/>
    <w:rsid w:val="560768CE"/>
    <w:rsid w:val="56077881"/>
    <w:rsid w:val="56080D5E"/>
    <w:rsid w:val="56081DE5"/>
    <w:rsid w:val="56082B4F"/>
    <w:rsid w:val="560843A1"/>
    <w:rsid w:val="56084B53"/>
    <w:rsid w:val="560874CC"/>
    <w:rsid w:val="56092E43"/>
    <w:rsid w:val="56095F34"/>
    <w:rsid w:val="560976E8"/>
    <w:rsid w:val="56097CE2"/>
    <w:rsid w:val="560A18A0"/>
    <w:rsid w:val="560B192A"/>
    <w:rsid w:val="560B1CAC"/>
    <w:rsid w:val="560B3A5A"/>
    <w:rsid w:val="560C009E"/>
    <w:rsid w:val="560C1580"/>
    <w:rsid w:val="560C332E"/>
    <w:rsid w:val="560C4D9D"/>
    <w:rsid w:val="560C74D5"/>
    <w:rsid w:val="560D191F"/>
    <w:rsid w:val="560D2163"/>
    <w:rsid w:val="560D2571"/>
    <w:rsid w:val="560D3A2C"/>
    <w:rsid w:val="560E1C57"/>
    <w:rsid w:val="560E3442"/>
    <w:rsid w:val="560E354A"/>
    <w:rsid w:val="560E4B83"/>
    <w:rsid w:val="560E52F8"/>
    <w:rsid w:val="560E5CAC"/>
    <w:rsid w:val="560E7975"/>
    <w:rsid w:val="560E7F4C"/>
    <w:rsid w:val="560F48D2"/>
    <w:rsid w:val="560F4F26"/>
    <w:rsid w:val="560F5D14"/>
    <w:rsid w:val="560F6013"/>
    <w:rsid w:val="561072C2"/>
    <w:rsid w:val="561074A3"/>
    <w:rsid w:val="56110448"/>
    <w:rsid w:val="56110933"/>
    <w:rsid w:val="561118FF"/>
    <w:rsid w:val="561179A4"/>
    <w:rsid w:val="56117BB5"/>
    <w:rsid w:val="56117FB3"/>
    <w:rsid w:val="56121DC3"/>
    <w:rsid w:val="5612303A"/>
    <w:rsid w:val="56123C1D"/>
    <w:rsid w:val="56127A23"/>
    <w:rsid w:val="56130B60"/>
    <w:rsid w:val="5613290E"/>
    <w:rsid w:val="56135E24"/>
    <w:rsid w:val="56137F20"/>
    <w:rsid w:val="56142401"/>
    <w:rsid w:val="56143D1E"/>
    <w:rsid w:val="56145719"/>
    <w:rsid w:val="56150435"/>
    <w:rsid w:val="56150744"/>
    <w:rsid w:val="561546F9"/>
    <w:rsid w:val="56154ED8"/>
    <w:rsid w:val="56156687"/>
    <w:rsid w:val="56161B59"/>
    <w:rsid w:val="56167E80"/>
    <w:rsid w:val="56171FB8"/>
    <w:rsid w:val="56172FB9"/>
    <w:rsid w:val="561753A8"/>
    <w:rsid w:val="56175F8B"/>
    <w:rsid w:val="56176CA4"/>
    <w:rsid w:val="56182834"/>
    <w:rsid w:val="56185C73"/>
    <w:rsid w:val="56186177"/>
    <w:rsid w:val="56186810"/>
    <w:rsid w:val="561870C5"/>
    <w:rsid w:val="56187F25"/>
    <w:rsid w:val="56190555"/>
    <w:rsid w:val="56191C96"/>
    <w:rsid w:val="56195C15"/>
    <w:rsid w:val="56196099"/>
    <w:rsid w:val="561978FD"/>
    <w:rsid w:val="5619797C"/>
    <w:rsid w:val="561A05B9"/>
    <w:rsid w:val="561A1EEF"/>
    <w:rsid w:val="561A3126"/>
    <w:rsid w:val="561A5A4B"/>
    <w:rsid w:val="561B1472"/>
    <w:rsid w:val="561B17C3"/>
    <w:rsid w:val="561B354C"/>
    <w:rsid w:val="561B621E"/>
    <w:rsid w:val="561B7A15"/>
    <w:rsid w:val="561C5C67"/>
    <w:rsid w:val="561C79DF"/>
    <w:rsid w:val="561D30EC"/>
    <w:rsid w:val="561D553B"/>
    <w:rsid w:val="561D5BA6"/>
    <w:rsid w:val="561D72D1"/>
    <w:rsid w:val="561E05BA"/>
    <w:rsid w:val="561E35DE"/>
    <w:rsid w:val="561E47D1"/>
    <w:rsid w:val="561E521A"/>
    <w:rsid w:val="561F12B3"/>
    <w:rsid w:val="561F2208"/>
    <w:rsid w:val="561F290A"/>
    <w:rsid w:val="561F417C"/>
    <w:rsid w:val="561F465F"/>
    <w:rsid w:val="561F5D5C"/>
    <w:rsid w:val="561F7505"/>
    <w:rsid w:val="561F79F4"/>
    <w:rsid w:val="56204DB6"/>
    <w:rsid w:val="5620635A"/>
    <w:rsid w:val="56207A74"/>
    <w:rsid w:val="5621327D"/>
    <w:rsid w:val="5621502B"/>
    <w:rsid w:val="56220DA3"/>
    <w:rsid w:val="5622215E"/>
    <w:rsid w:val="56222F84"/>
    <w:rsid w:val="5622607B"/>
    <w:rsid w:val="562267C7"/>
    <w:rsid w:val="56226C88"/>
    <w:rsid w:val="562308B0"/>
    <w:rsid w:val="562341D8"/>
    <w:rsid w:val="56235919"/>
    <w:rsid w:val="5623616A"/>
    <w:rsid w:val="56237876"/>
    <w:rsid w:val="562405D8"/>
    <w:rsid w:val="562412CC"/>
    <w:rsid w:val="56242D6E"/>
    <w:rsid w:val="5624379A"/>
    <w:rsid w:val="562468CA"/>
    <w:rsid w:val="562471CD"/>
    <w:rsid w:val="5625012E"/>
    <w:rsid w:val="56250239"/>
    <w:rsid w:val="56250D86"/>
    <w:rsid w:val="56252BF2"/>
    <w:rsid w:val="56254392"/>
    <w:rsid w:val="5625459E"/>
    <w:rsid w:val="56254760"/>
    <w:rsid w:val="56257F9F"/>
    <w:rsid w:val="56260894"/>
    <w:rsid w:val="56261760"/>
    <w:rsid w:val="56262642"/>
    <w:rsid w:val="56265EB1"/>
    <w:rsid w:val="5627460C"/>
    <w:rsid w:val="562763BA"/>
    <w:rsid w:val="56276ACB"/>
    <w:rsid w:val="56280882"/>
    <w:rsid w:val="56281CFF"/>
    <w:rsid w:val="56287FA8"/>
    <w:rsid w:val="56290384"/>
    <w:rsid w:val="56291F44"/>
    <w:rsid w:val="56292132"/>
    <w:rsid w:val="562928FA"/>
    <w:rsid w:val="56293878"/>
    <w:rsid w:val="56293EE0"/>
    <w:rsid w:val="56297121"/>
    <w:rsid w:val="562A14DA"/>
    <w:rsid w:val="562A159A"/>
    <w:rsid w:val="562A3CD8"/>
    <w:rsid w:val="562A7103"/>
    <w:rsid w:val="562B3E41"/>
    <w:rsid w:val="562B40FC"/>
    <w:rsid w:val="562B6078"/>
    <w:rsid w:val="562C39D0"/>
    <w:rsid w:val="562C4BF8"/>
    <w:rsid w:val="562D1FB1"/>
    <w:rsid w:val="562D299E"/>
    <w:rsid w:val="562D51EF"/>
    <w:rsid w:val="562D75ED"/>
    <w:rsid w:val="562D7CB1"/>
    <w:rsid w:val="562D7E5B"/>
    <w:rsid w:val="562E08C2"/>
    <w:rsid w:val="562E3560"/>
    <w:rsid w:val="562E422A"/>
    <w:rsid w:val="562E599A"/>
    <w:rsid w:val="562E70CC"/>
    <w:rsid w:val="562E7748"/>
    <w:rsid w:val="56300869"/>
    <w:rsid w:val="56301712"/>
    <w:rsid w:val="563034C0"/>
    <w:rsid w:val="5630526E"/>
    <w:rsid w:val="5631225C"/>
    <w:rsid w:val="56312D95"/>
    <w:rsid w:val="56315574"/>
    <w:rsid w:val="563163EF"/>
    <w:rsid w:val="563167DC"/>
    <w:rsid w:val="56320AD2"/>
    <w:rsid w:val="56323B98"/>
    <w:rsid w:val="56325EB0"/>
    <w:rsid w:val="563263D1"/>
    <w:rsid w:val="56326F2C"/>
    <w:rsid w:val="56327239"/>
    <w:rsid w:val="56332482"/>
    <w:rsid w:val="56332FB1"/>
    <w:rsid w:val="56333546"/>
    <w:rsid w:val="56334D5F"/>
    <w:rsid w:val="5633540E"/>
    <w:rsid w:val="5633556C"/>
    <w:rsid w:val="56336B0D"/>
    <w:rsid w:val="563403BF"/>
    <w:rsid w:val="56346F01"/>
    <w:rsid w:val="56350667"/>
    <w:rsid w:val="56350AD7"/>
    <w:rsid w:val="56352658"/>
    <w:rsid w:val="56352C7B"/>
    <w:rsid w:val="56353ACA"/>
    <w:rsid w:val="5635625A"/>
    <w:rsid w:val="56356D29"/>
    <w:rsid w:val="56357D2E"/>
    <w:rsid w:val="56365413"/>
    <w:rsid w:val="563665FD"/>
    <w:rsid w:val="56372CE9"/>
    <w:rsid w:val="56374014"/>
    <w:rsid w:val="563805C7"/>
    <w:rsid w:val="563866AF"/>
    <w:rsid w:val="563918E3"/>
    <w:rsid w:val="56391B27"/>
    <w:rsid w:val="56397051"/>
    <w:rsid w:val="563A0FCF"/>
    <w:rsid w:val="563A2C91"/>
    <w:rsid w:val="563A33E5"/>
    <w:rsid w:val="563A43BC"/>
    <w:rsid w:val="563A60ED"/>
    <w:rsid w:val="563A6612"/>
    <w:rsid w:val="563B3BA0"/>
    <w:rsid w:val="563B3C13"/>
    <w:rsid w:val="563B5030"/>
    <w:rsid w:val="563C00B7"/>
    <w:rsid w:val="563C1E65"/>
    <w:rsid w:val="563C4613"/>
    <w:rsid w:val="563C64C0"/>
    <w:rsid w:val="563D1EC6"/>
    <w:rsid w:val="563D2E9B"/>
    <w:rsid w:val="563D3E2F"/>
    <w:rsid w:val="563D5BDD"/>
    <w:rsid w:val="563D5EB7"/>
    <w:rsid w:val="563E146B"/>
    <w:rsid w:val="563E21EB"/>
    <w:rsid w:val="563E68B6"/>
    <w:rsid w:val="563F1955"/>
    <w:rsid w:val="563F1EDA"/>
    <w:rsid w:val="563F1F73"/>
    <w:rsid w:val="563F3703"/>
    <w:rsid w:val="563F3E8D"/>
    <w:rsid w:val="563F54B2"/>
    <w:rsid w:val="5640122A"/>
    <w:rsid w:val="56406961"/>
    <w:rsid w:val="56407A11"/>
    <w:rsid w:val="564152E3"/>
    <w:rsid w:val="5641629A"/>
    <w:rsid w:val="564162B0"/>
    <w:rsid w:val="564164DB"/>
    <w:rsid w:val="5641747C"/>
    <w:rsid w:val="564200DD"/>
    <w:rsid w:val="56422007"/>
    <w:rsid w:val="56422331"/>
    <w:rsid w:val="56424FA2"/>
    <w:rsid w:val="564252E7"/>
    <w:rsid w:val="5643039A"/>
    <w:rsid w:val="56432F34"/>
    <w:rsid w:val="56435F3C"/>
    <w:rsid w:val="5643645D"/>
    <w:rsid w:val="564403AA"/>
    <w:rsid w:val="56440D70"/>
    <w:rsid w:val="56444AC6"/>
    <w:rsid w:val="56444C51"/>
    <w:rsid w:val="56446F6C"/>
    <w:rsid w:val="5645125A"/>
    <w:rsid w:val="564513C8"/>
    <w:rsid w:val="56454FCD"/>
    <w:rsid w:val="56461C50"/>
    <w:rsid w:val="56462BE9"/>
    <w:rsid w:val="56464A92"/>
    <w:rsid w:val="56466840"/>
    <w:rsid w:val="56467BD2"/>
    <w:rsid w:val="564725B8"/>
    <w:rsid w:val="56472941"/>
    <w:rsid w:val="56473925"/>
    <w:rsid w:val="5647453D"/>
    <w:rsid w:val="564759C2"/>
    <w:rsid w:val="564822B6"/>
    <w:rsid w:val="564845A6"/>
    <w:rsid w:val="56484A62"/>
    <w:rsid w:val="56486A5C"/>
    <w:rsid w:val="56490A51"/>
    <w:rsid w:val="56491D79"/>
    <w:rsid w:val="56492452"/>
    <w:rsid w:val="56495EF2"/>
    <w:rsid w:val="56496330"/>
    <w:rsid w:val="564A26C1"/>
    <w:rsid w:val="564A42A3"/>
    <w:rsid w:val="564A44E8"/>
    <w:rsid w:val="564B2FA4"/>
    <w:rsid w:val="564B3E56"/>
    <w:rsid w:val="564B468F"/>
    <w:rsid w:val="564B4910"/>
    <w:rsid w:val="564B4D4C"/>
    <w:rsid w:val="564B654C"/>
    <w:rsid w:val="564B6C4E"/>
    <w:rsid w:val="564B75A2"/>
    <w:rsid w:val="564C33E3"/>
    <w:rsid w:val="564C4F11"/>
    <w:rsid w:val="564C5E20"/>
    <w:rsid w:val="564C5FB4"/>
    <w:rsid w:val="564C6D05"/>
    <w:rsid w:val="564C7BCE"/>
    <w:rsid w:val="564D0F6E"/>
    <w:rsid w:val="564D5561"/>
    <w:rsid w:val="564D594B"/>
    <w:rsid w:val="564D675D"/>
    <w:rsid w:val="564D68C8"/>
    <w:rsid w:val="564E1B99"/>
    <w:rsid w:val="564E37B6"/>
    <w:rsid w:val="564E4074"/>
    <w:rsid w:val="564E55F7"/>
    <w:rsid w:val="564E7DEA"/>
    <w:rsid w:val="565007C1"/>
    <w:rsid w:val="56500841"/>
    <w:rsid w:val="56501831"/>
    <w:rsid w:val="565019E7"/>
    <w:rsid w:val="565031F4"/>
    <w:rsid w:val="565038C4"/>
    <w:rsid w:val="56504935"/>
    <w:rsid w:val="56504A6C"/>
    <w:rsid w:val="56505911"/>
    <w:rsid w:val="565076BF"/>
    <w:rsid w:val="56507F39"/>
    <w:rsid w:val="56510B27"/>
    <w:rsid w:val="56511C8A"/>
    <w:rsid w:val="5651413C"/>
    <w:rsid w:val="56514987"/>
    <w:rsid w:val="56516110"/>
    <w:rsid w:val="56521E26"/>
    <w:rsid w:val="56522FA0"/>
    <w:rsid w:val="565307F5"/>
    <w:rsid w:val="56537AC2"/>
    <w:rsid w:val="56537FC9"/>
    <w:rsid w:val="56542A33"/>
    <w:rsid w:val="56543ABA"/>
    <w:rsid w:val="56544746"/>
    <w:rsid w:val="56545E16"/>
    <w:rsid w:val="56547532"/>
    <w:rsid w:val="56551E7D"/>
    <w:rsid w:val="56552F27"/>
    <w:rsid w:val="56554CD5"/>
    <w:rsid w:val="565644CF"/>
    <w:rsid w:val="56567F6A"/>
    <w:rsid w:val="565703D1"/>
    <w:rsid w:val="56570A4D"/>
    <w:rsid w:val="56574EF1"/>
    <w:rsid w:val="565753CA"/>
    <w:rsid w:val="56575BBC"/>
    <w:rsid w:val="565767CC"/>
    <w:rsid w:val="56576C9F"/>
    <w:rsid w:val="56577A93"/>
    <w:rsid w:val="56580F86"/>
    <w:rsid w:val="56582A17"/>
    <w:rsid w:val="565847C5"/>
    <w:rsid w:val="56586573"/>
    <w:rsid w:val="56586F65"/>
    <w:rsid w:val="56591C58"/>
    <w:rsid w:val="565921B2"/>
    <w:rsid w:val="5659390E"/>
    <w:rsid w:val="56597128"/>
    <w:rsid w:val="565A156F"/>
    <w:rsid w:val="565A22EB"/>
    <w:rsid w:val="565A2EA5"/>
    <w:rsid w:val="565A6E77"/>
    <w:rsid w:val="565B1A48"/>
    <w:rsid w:val="565B6E70"/>
    <w:rsid w:val="565C2507"/>
    <w:rsid w:val="565C2DA7"/>
    <w:rsid w:val="565C42B5"/>
    <w:rsid w:val="565C5548"/>
    <w:rsid w:val="565C5AA9"/>
    <w:rsid w:val="565C5D99"/>
    <w:rsid w:val="565C6063"/>
    <w:rsid w:val="565C6682"/>
    <w:rsid w:val="565C7D19"/>
    <w:rsid w:val="565D002E"/>
    <w:rsid w:val="565D1503"/>
    <w:rsid w:val="565D168C"/>
    <w:rsid w:val="565D1DDC"/>
    <w:rsid w:val="565D3039"/>
    <w:rsid w:val="565D6244"/>
    <w:rsid w:val="565D7C3E"/>
    <w:rsid w:val="565E03C9"/>
    <w:rsid w:val="565E0BE3"/>
    <w:rsid w:val="565E46E2"/>
    <w:rsid w:val="565E4CBC"/>
    <w:rsid w:val="565E57F8"/>
    <w:rsid w:val="565E627F"/>
    <w:rsid w:val="565F3322"/>
    <w:rsid w:val="565F35CD"/>
    <w:rsid w:val="565F3711"/>
    <w:rsid w:val="565F3DA6"/>
    <w:rsid w:val="565F4159"/>
    <w:rsid w:val="565F5B54"/>
    <w:rsid w:val="566007EF"/>
    <w:rsid w:val="56601047"/>
    <w:rsid w:val="566029D6"/>
    <w:rsid w:val="5660442A"/>
    <w:rsid w:val="56604CB9"/>
    <w:rsid w:val="56612644"/>
    <w:rsid w:val="5661367A"/>
    <w:rsid w:val="566158BA"/>
    <w:rsid w:val="56616015"/>
    <w:rsid w:val="56616D4A"/>
    <w:rsid w:val="56617B1E"/>
    <w:rsid w:val="56621725"/>
    <w:rsid w:val="5662376F"/>
    <w:rsid w:val="566248AD"/>
    <w:rsid w:val="56627258"/>
    <w:rsid w:val="56627402"/>
    <w:rsid w:val="56631C66"/>
    <w:rsid w:val="5663315F"/>
    <w:rsid w:val="56635F96"/>
    <w:rsid w:val="5664290B"/>
    <w:rsid w:val="56642C1B"/>
    <w:rsid w:val="56644F18"/>
    <w:rsid w:val="56644F1E"/>
    <w:rsid w:val="5664667D"/>
    <w:rsid w:val="566519E1"/>
    <w:rsid w:val="566556CB"/>
    <w:rsid w:val="566567F6"/>
    <w:rsid w:val="56657940"/>
    <w:rsid w:val="56660C5B"/>
    <w:rsid w:val="56660C90"/>
    <w:rsid w:val="56661710"/>
    <w:rsid w:val="56665134"/>
    <w:rsid w:val="56666EE2"/>
    <w:rsid w:val="56670498"/>
    <w:rsid w:val="56671D4E"/>
    <w:rsid w:val="56671D97"/>
    <w:rsid w:val="56675802"/>
    <w:rsid w:val="56677FEB"/>
    <w:rsid w:val="56680EAC"/>
    <w:rsid w:val="56682C5A"/>
    <w:rsid w:val="566838F9"/>
    <w:rsid w:val="5668404C"/>
    <w:rsid w:val="56695E3A"/>
    <w:rsid w:val="566969D2"/>
    <w:rsid w:val="566A074D"/>
    <w:rsid w:val="566A36CF"/>
    <w:rsid w:val="566A49A0"/>
    <w:rsid w:val="566A5FE7"/>
    <w:rsid w:val="566A696C"/>
    <w:rsid w:val="566B2CEC"/>
    <w:rsid w:val="566B5B65"/>
    <w:rsid w:val="566B62A7"/>
    <w:rsid w:val="566B7DFC"/>
    <w:rsid w:val="566C013E"/>
    <w:rsid w:val="566C201F"/>
    <w:rsid w:val="566C3168"/>
    <w:rsid w:val="566C6439"/>
    <w:rsid w:val="566D3D58"/>
    <w:rsid w:val="566D3E5D"/>
    <w:rsid w:val="566D441A"/>
    <w:rsid w:val="566D5FFB"/>
    <w:rsid w:val="566D64C3"/>
    <w:rsid w:val="566E1384"/>
    <w:rsid w:val="566E223B"/>
    <w:rsid w:val="566E551E"/>
    <w:rsid w:val="566E6310"/>
    <w:rsid w:val="566E6FE4"/>
    <w:rsid w:val="566E7AA2"/>
    <w:rsid w:val="566F1CCA"/>
    <w:rsid w:val="566F2F46"/>
    <w:rsid w:val="566F4E48"/>
    <w:rsid w:val="5670419D"/>
    <w:rsid w:val="567042C9"/>
    <w:rsid w:val="5670611A"/>
    <w:rsid w:val="56707B76"/>
    <w:rsid w:val="56707D61"/>
    <w:rsid w:val="56713C6E"/>
    <w:rsid w:val="56717FD7"/>
    <w:rsid w:val="56725887"/>
    <w:rsid w:val="56727369"/>
    <w:rsid w:val="567308EF"/>
    <w:rsid w:val="567315FF"/>
    <w:rsid w:val="567327F0"/>
    <w:rsid w:val="56732C0E"/>
    <w:rsid w:val="567333AD"/>
    <w:rsid w:val="56740038"/>
    <w:rsid w:val="567429A1"/>
    <w:rsid w:val="5674538A"/>
    <w:rsid w:val="567453C4"/>
    <w:rsid w:val="56747858"/>
    <w:rsid w:val="56747C84"/>
    <w:rsid w:val="567535C9"/>
    <w:rsid w:val="567551C0"/>
    <w:rsid w:val="56755377"/>
    <w:rsid w:val="5675570B"/>
    <w:rsid w:val="567577DB"/>
    <w:rsid w:val="5675781F"/>
    <w:rsid w:val="567600AE"/>
    <w:rsid w:val="567649A8"/>
    <w:rsid w:val="56764C4B"/>
    <w:rsid w:val="5676561F"/>
    <w:rsid w:val="567710EF"/>
    <w:rsid w:val="56772E9D"/>
    <w:rsid w:val="567745EB"/>
    <w:rsid w:val="56776602"/>
    <w:rsid w:val="56777AE0"/>
    <w:rsid w:val="567809C3"/>
    <w:rsid w:val="56782A9D"/>
    <w:rsid w:val="56786C15"/>
    <w:rsid w:val="56787786"/>
    <w:rsid w:val="5679190F"/>
    <w:rsid w:val="567925FC"/>
    <w:rsid w:val="56793052"/>
    <w:rsid w:val="56794E67"/>
    <w:rsid w:val="56795517"/>
    <w:rsid w:val="5679712B"/>
    <w:rsid w:val="5679787F"/>
    <w:rsid w:val="567A0BDF"/>
    <w:rsid w:val="567A1602"/>
    <w:rsid w:val="567A2316"/>
    <w:rsid w:val="567A298E"/>
    <w:rsid w:val="567A311B"/>
    <w:rsid w:val="567A314C"/>
    <w:rsid w:val="567A771E"/>
    <w:rsid w:val="567A7A2E"/>
    <w:rsid w:val="567B1855"/>
    <w:rsid w:val="567B2F42"/>
    <w:rsid w:val="567B782E"/>
    <w:rsid w:val="567B78F1"/>
    <w:rsid w:val="567C0D81"/>
    <w:rsid w:val="567C24C2"/>
    <w:rsid w:val="567C25EA"/>
    <w:rsid w:val="567C3952"/>
    <w:rsid w:val="567C40C1"/>
    <w:rsid w:val="567C4DFB"/>
    <w:rsid w:val="567C521B"/>
    <w:rsid w:val="567C7621"/>
    <w:rsid w:val="567D48F7"/>
    <w:rsid w:val="567D49A9"/>
    <w:rsid w:val="567D4DE2"/>
    <w:rsid w:val="567D5FDA"/>
    <w:rsid w:val="567D63F8"/>
    <w:rsid w:val="567E0E3E"/>
    <w:rsid w:val="567E247E"/>
    <w:rsid w:val="567E2F96"/>
    <w:rsid w:val="567E4ECE"/>
    <w:rsid w:val="567E5A9B"/>
    <w:rsid w:val="567E7367"/>
    <w:rsid w:val="567F1D52"/>
    <w:rsid w:val="567F3871"/>
    <w:rsid w:val="567F61F6"/>
    <w:rsid w:val="567F6A58"/>
    <w:rsid w:val="567F7FA4"/>
    <w:rsid w:val="568003A7"/>
    <w:rsid w:val="56801639"/>
    <w:rsid w:val="56801DBB"/>
    <w:rsid w:val="568022D3"/>
    <w:rsid w:val="568036C9"/>
    <w:rsid w:val="56805EFD"/>
    <w:rsid w:val="56807095"/>
    <w:rsid w:val="568071EB"/>
    <w:rsid w:val="56807484"/>
    <w:rsid w:val="56816334"/>
    <w:rsid w:val="568170E9"/>
    <w:rsid w:val="56821166"/>
    <w:rsid w:val="56824BF3"/>
    <w:rsid w:val="56824D89"/>
    <w:rsid w:val="56826DF8"/>
    <w:rsid w:val="56827948"/>
    <w:rsid w:val="56830487"/>
    <w:rsid w:val="568319A7"/>
    <w:rsid w:val="568341A1"/>
    <w:rsid w:val="56835820"/>
    <w:rsid w:val="56836BFE"/>
    <w:rsid w:val="56837A94"/>
    <w:rsid w:val="56837EE1"/>
    <w:rsid w:val="56841962"/>
    <w:rsid w:val="568455BA"/>
    <w:rsid w:val="56847888"/>
    <w:rsid w:val="56847F8C"/>
    <w:rsid w:val="568528C1"/>
    <w:rsid w:val="56853B0E"/>
    <w:rsid w:val="56854CB5"/>
    <w:rsid w:val="56861332"/>
    <w:rsid w:val="568627D3"/>
    <w:rsid w:val="56864A04"/>
    <w:rsid w:val="56870A65"/>
    <w:rsid w:val="56871DA7"/>
    <w:rsid w:val="568725FD"/>
    <w:rsid w:val="56875CC2"/>
    <w:rsid w:val="56876E58"/>
    <w:rsid w:val="5688318B"/>
    <w:rsid w:val="56883CD1"/>
    <w:rsid w:val="568841FE"/>
    <w:rsid w:val="5688673C"/>
    <w:rsid w:val="568875DB"/>
    <w:rsid w:val="56887996"/>
    <w:rsid w:val="56890308"/>
    <w:rsid w:val="56890C3B"/>
    <w:rsid w:val="56890E23"/>
    <w:rsid w:val="56891B64"/>
    <w:rsid w:val="56892BD1"/>
    <w:rsid w:val="568937AE"/>
    <w:rsid w:val="5689497F"/>
    <w:rsid w:val="56897CA9"/>
    <w:rsid w:val="568A3CC6"/>
    <w:rsid w:val="568A4CFA"/>
    <w:rsid w:val="568A50CF"/>
    <w:rsid w:val="568A6730"/>
    <w:rsid w:val="568A7075"/>
    <w:rsid w:val="568B4E3B"/>
    <w:rsid w:val="568B73E6"/>
    <w:rsid w:val="568C0DB7"/>
    <w:rsid w:val="568C46D7"/>
    <w:rsid w:val="568C6E9E"/>
    <w:rsid w:val="568C7242"/>
    <w:rsid w:val="568C7C64"/>
    <w:rsid w:val="568D0913"/>
    <w:rsid w:val="568D168C"/>
    <w:rsid w:val="568D446F"/>
    <w:rsid w:val="568D48D7"/>
    <w:rsid w:val="568E01E7"/>
    <w:rsid w:val="568E3C3D"/>
    <w:rsid w:val="568E3E5E"/>
    <w:rsid w:val="568E3EDE"/>
    <w:rsid w:val="568E4376"/>
    <w:rsid w:val="568E6439"/>
    <w:rsid w:val="568F0938"/>
    <w:rsid w:val="568F4925"/>
    <w:rsid w:val="56901DC8"/>
    <w:rsid w:val="56904BE4"/>
    <w:rsid w:val="56905D0D"/>
    <w:rsid w:val="569071B7"/>
    <w:rsid w:val="56910A6B"/>
    <w:rsid w:val="56913373"/>
    <w:rsid w:val="569217A4"/>
    <w:rsid w:val="569246E8"/>
    <w:rsid w:val="56925F29"/>
    <w:rsid w:val="5692770B"/>
    <w:rsid w:val="56930749"/>
    <w:rsid w:val="56932B85"/>
    <w:rsid w:val="56933A4F"/>
    <w:rsid w:val="56933BD5"/>
    <w:rsid w:val="56942848"/>
    <w:rsid w:val="56944610"/>
    <w:rsid w:val="5694661D"/>
    <w:rsid w:val="56951575"/>
    <w:rsid w:val="569523A5"/>
    <w:rsid w:val="56952D74"/>
    <w:rsid w:val="56955A19"/>
    <w:rsid w:val="5695618C"/>
    <w:rsid w:val="5695725C"/>
    <w:rsid w:val="569629A8"/>
    <w:rsid w:val="56962DDC"/>
    <w:rsid w:val="56965C3A"/>
    <w:rsid w:val="56966D6B"/>
    <w:rsid w:val="569670CA"/>
    <w:rsid w:val="56967E8E"/>
    <w:rsid w:val="5697042D"/>
    <w:rsid w:val="56970810"/>
    <w:rsid w:val="5697139C"/>
    <w:rsid w:val="56972797"/>
    <w:rsid w:val="5697353F"/>
    <w:rsid w:val="56974A19"/>
    <w:rsid w:val="569759C3"/>
    <w:rsid w:val="5697663C"/>
    <w:rsid w:val="56982186"/>
    <w:rsid w:val="56982E14"/>
    <w:rsid w:val="56983EAC"/>
    <w:rsid w:val="56984D1F"/>
    <w:rsid w:val="569927EE"/>
    <w:rsid w:val="56993EA6"/>
    <w:rsid w:val="56995A62"/>
    <w:rsid w:val="56996B0F"/>
    <w:rsid w:val="56997021"/>
    <w:rsid w:val="569972B8"/>
    <w:rsid w:val="569A0A51"/>
    <w:rsid w:val="569A241B"/>
    <w:rsid w:val="569A2BE8"/>
    <w:rsid w:val="569A4274"/>
    <w:rsid w:val="569A430A"/>
    <w:rsid w:val="569A494A"/>
    <w:rsid w:val="569A6B8C"/>
    <w:rsid w:val="569B1B33"/>
    <w:rsid w:val="569C0B56"/>
    <w:rsid w:val="569C1962"/>
    <w:rsid w:val="569C2904"/>
    <w:rsid w:val="569C5A79"/>
    <w:rsid w:val="569C6DA8"/>
    <w:rsid w:val="569C731A"/>
    <w:rsid w:val="569D0EBC"/>
    <w:rsid w:val="569D22F7"/>
    <w:rsid w:val="569D4B0F"/>
    <w:rsid w:val="569D64FD"/>
    <w:rsid w:val="569E0285"/>
    <w:rsid w:val="569E3FF6"/>
    <w:rsid w:val="569E41A9"/>
    <w:rsid w:val="569E4416"/>
    <w:rsid w:val="569E4421"/>
    <w:rsid w:val="569F0646"/>
    <w:rsid w:val="569F1F0E"/>
    <w:rsid w:val="569F23F4"/>
    <w:rsid w:val="569F41A2"/>
    <w:rsid w:val="569F4DC7"/>
    <w:rsid w:val="569F5E8B"/>
    <w:rsid w:val="56A018BD"/>
    <w:rsid w:val="56A057EC"/>
    <w:rsid w:val="56A0760B"/>
    <w:rsid w:val="56A0786B"/>
    <w:rsid w:val="56A11831"/>
    <w:rsid w:val="56A12D4D"/>
    <w:rsid w:val="56A143BE"/>
    <w:rsid w:val="56A14429"/>
    <w:rsid w:val="56A144C0"/>
    <w:rsid w:val="56A1616C"/>
    <w:rsid w:val="56A17F1A"/>
    <w:rsid w:val="56A204F4"/>
    <w:rsid w:val="56A241DD"/>
    <w:rsid w:val="56A24BF9"/>
    <w:rsid w:val="56A25A40"/>
    <w:rsid w:val="56A25C36"/>
    <w:rsid w:val="56A32DC2"/>
    <w:rsid w:val="56A33C92"/>
    <w:rsid w:val="56A35774"/>
    <w:rsid w:val="56A36794"/>
    <w:rsid w:val="56A37C80"/>
    <w:rsid w:val="56A4186B"/>
    <w:rsid w:val="56A47A0A"/>
    <w:rsid w:val="56A54805"/>
    <w:rsid w:val="56A5791D"/>
    <w:rsid w:val="56A60E36"/>
    <w:rsid w:val="56A62BEF"/>
    <w:rsid w:val="56A63783"/>
    <w:rsid w:val="56A64A71"/>
    <w:rsid w:val="56A66775"/>
    <w:rsid w:val="56A67586"/>
    <w:rsid w:val="56A70289"/>
    <w:rsid w:val="56A800D0"/>
    <w:rsid w:val="56A80D18"/>
    <w:rsid w:val="56A83000"/>
    <w:rsid w:val="56A8574D"/>
    <w:rsid w:val="56A8690E"/>
    <w:rsid w:val="56A87492"/>
    <w:rsid w:val="56A874FB"/>
    <w:rsid w:val="56A908B3"/>
    <w:rsid w:val="56A917B1"/>
    <w:rsid w:val="56A919C7"/>
    <w:rsid w:val="56A93273"/>
    <w:rsid w:val="56A943CB"/>
    <w:rsid w:val="56A95021"/>
    <w:rsid w:val="56A960F1"/>
    <w:rsid w:val="56A967F3"/>
    <w:rsid w:val="56A96C73"/>
    <w:rsid w:val="56A96D34"/>
    <w:rsid w:val="56A96DCF"/>
    <w:rsid w:val="56AA203F"/>
    <w:rsid w:val="56AA2C0C"/>
    <w:rsid w:val="56AA3DFF"/>
    <w:rsid w:val="56AB18AC"/>
    <w:rsid w:val="56AB2B47"/>
    <w:rsid w:val="56AB69D0"/>
    <w:rsid w:val="56AB7A29"/>
    <w:rsid w:val="56AB7DC3"/>
    <w:rsid w:val="56AC0C4D"/>
    <w:rsid w:val="56AC218A"/>
    <w:rsid w:val="56AC431C"/>
    <w:rsid w:val="56AC4419"/>
    <w:rsid w:val="56AC619E"/>
    <w:rsid w:val="56AD1146"/>
    <w:rsid w:val="56AD2D63"/>
    <w:rsid w:val="56AD3EC1"/>
    <w:rsid w:val="56AD4B11"/>
    <w:rsid w:val="56AD68BF"/>
    <w:rsid w:val="56AE6760"/>
    <w:rsid w:val="56AF05DF"/>
    <w:rsid w:val="56AF1B02"/>
    <w:rsid w:val="56AF2410"/>
    <w:rsid w:val="56AF312F"/>
    <w:rsid w:val="56AF4EB6"/>
    <w:rsid w:val="56B00323"/>
    <w:rsid w:val="56B02D5A"/>
    <w:rsid w:val="56B075A1"/>
    <w:rsid w:val="56B131D4"/>
    <w:rsid w:val="56B1335A"/>
    <w:rsid w:val="56B2111C"/>
    <w:rsid w:val="56B22BE0"/>
    <w:rsid w:val="56B23ED5"/>
    <w:rsid w:val="56B25162"/>
    <w:rsid w:val="56B31D56"/>
    <w:rsid w:val="56B33D6E"/>
    <w:rsid w:val="56B35A9C"/>
    <w:rsid w:val="56B365F2"/>
    <w:rsid w:val="56B3692D"/>
    <w:rsid w:val="56B37C4E"/>
    <w:rsid w:val="56B411C3"/>
    <w:rsid w:val="56B41C60"/>
    <w:rsid w:val="56B440F1"/>
    <w:rsid w:val="56B448D8"/>
    <w:rsid w:val="56B45405"/>
    <w:rsid w:val="56B45E9F"/>
    <w:rsid w:val="56B47C66"/>
    <w:rsid w:val="56B47FFE"/>
    <w:rsid w:val="56B55774"/>
    <w:rsid w:val="56B57E6A"/>
    <w:rsid w:val="56B62346"/>
    <w:rsid w:val="56B631D9"/>
    <w:rsid w:val="56B760B7"/>
    <w:rsid w:val="56B7773E"/>
    <w:rsid w:val="56B7792A"/>
    <w:rsid w:val="56B77B44"/>
    <w:rsid w:val="56B80C90"/>
    <w:rsid w:val="56B80FD4"/>
    <w:rsid w:val="56B840A5"/>
    <w:rsid w:val="56B8552A"/>
    <w:rsid w:val="56B860EB"/>
    <w:rsid w:val="56B90D23"/>
    <w:rsid w:val="56B91708"/>
    <w:rsid w:val="56B934B6"/>
    <w:rsid w:val="56B94900"/>
    <w:rsid w:val="56B95F8F"/>
    <w:rsid w:val="56B977FB"/>
    <w:rsid w:val="56BA0FDC"/>
    <w:rsid w:val="56BA16F6"/>
    <w:rsid w:val="56BA319D"/>
    <w:rsid w:val="56BA409A"/>
    <w:rsid w:val="56BA5328"/>
    <w:rsid w:val="56BA5480"/>
    <w:rsid w:val="56BA722E"/>
    <w:rsid w:val="56BA732E"/>
    <w:rsid w:val="56BB2B85"/>
    <w:rsid w:val="56BB4F27"/>
    <w:rsid w:val="56BB686A"/>
    <w:rsid w:val="56BB711E"/>
    <w:rsid w:val="56BB7D0B"/>
    <w:rsid w:val="56BC13FA"/>
    <w:rsid w:val="56BC2FA6"/>
    <w:rsid w:val="56BC40A4"/>
    <w:rsid w:val="56BC7324"/>
    <w:rsid w:val="56BD162D"/>
    <w:rsid w:val="56BD2275"/>
    <w:rsid w:val="56BD287A"/>
    <w:rsid w:val="56BD3FCB"/>
    <w:rsid w:val="56BE014A"/>
    <w:rsid w:val="56BE0631"/>
    <w:rsid w:val="56BE0ACC"/>
    <w:rsid w:val="56BE4696"/>
    <w:rsid w:val="56BE6250"/>
    <w:rsid w:val="56BE6D1E"/>
    <w:rsid w:val="56BE7AB9"/>
    <w:rsid w:val="56BF1C6F"/>
    <w:rsid w:val="56BF4844"/>
    <w:rsid w:val="56BF6E31"/>
    <w:rsid w:val="56BF7059"/>
    <w:rsid w:val="56C00ADC"/>
    <w:rsid w:val="56C01DA8"/>
    <w:rsid w:val="56C02A96"/>
    <w:rsid w:val="56C04042"/>
    <w:rsid w:val="56C05663"/>
    <w:rsid w:val="56C105BC"/>
    <w:rsid w:val="56C12934"/>
    <w:rsid w:val="56C15D4E"/>
    <w:rsid w:val="56C161D8"/>
    <w:rsid w:val="56C1680E"/>
    <w:rsid w:val="56C23675"/>
    <w:rsid w:val="56C24012"/>
    <w:rsid w:val="56C24094"/>
    <w:rsid w:val="56C24716"/>
    <w:rsid w:val="56C30C98"/>
    <w:rsid w:val="56C34335"/>
    <w:rsid w:val="56C35B81"/>
    <w:rsid w:val="56C408AC"/>
    <w:rsid w:val="56C41E5B"/>
    <w:rsid w:val="56C43C09"/>
    <w:rsid w:val="56C449A6"/>
    <w:rsid w:val="56C44B23"/>
    <w:rsid w:val="56C44C7C"/>
    <w:rsid w:val="56C500AD"/>
    <w:rsid w:val="56C50FEA"/>
    <w:rsid w:val="56C53206"/>
    <w:rsid w:val="56C5361C"/>
    <w:rsid w:val="56C600E7"/>
    <w:rsid w:val="56C61E97"/>
    <w:rsid w:val="56C62F14"/>
    <w:rsid w:val="56C635D8"/>
    <w:rsid w:val="56C65BD3"/>
    <w:rsid w:val="56C66707"/>
    <w:rsid w:val="56C67981"/>
    <w:rsid w:val="56C76F1F"/>
    <w:rsid w:val="56C7782F"/>
    <w:rsid w:val="56C7784B"/>
    <w:rsid w:val="56C803D5"/>
    <w:rsid w:val="56C849B2"/>
    <w:rsid w:val="56C87388"/>
    <w:rsid w:val="56C87B9D"/>
    <w:rsid w:val="56C9121F"/>
    <w:rsid w:val="56C92776"/>
    <w:rsid w:val="56C9741A"/>
    <w:rsid w:val="56C97471"/>
    <w:rsid w:val="56CA2C4C"/>
    <w:rsid w:val="56CA44A4"/>
    <w:rsid w:val="56CA56C3"/>
    <w:rsid w:val="56CA7AFD"/>
    <w:rsid w:val="56CB143B"/>
    <w:rsid w:val="56CB31E9"/>
    <w:rsid w:val="56CB744A"/>
    <w:rsid w:val="56CC23A4"/>
    <w:rsid w:val="56CC5D09"/>
    <w:rsid w:val="56CD0747"/>
    <w:rsid w:val="56CD1D6A"/>
    <w:rsid w:val="56CD51B3"/>
    <w:rsid w:val="56CD7707"/>
    <w:rsid w:val="56CE31FA"/>
    <w:rsid w:val="56CE4A87"/>
    <w:rsid w:val="56CE4EBC"/>
    <w:rsid w:val="56CE4EC1"/>
    <w:rsid w:val="56CE6835"/>
    <w:rsid w:val="56CE6B81"/>
    <w:rsid w:val="56CF0F2B"/>
    <w:rsid w:val="56D007FF"/>
    <w:rsid w:val="56D025AE"/>
    <w:rsid w:val="56D02E08"/>
    <w:rsid w:val="56D037CA"/>
    <w:rsid w:val="56D06A51"/>
    <w:rsid w:val="56D0725B"/>
    <w:rsid w:val="56D106EB"/>
    <w:rsid w:val="56D114C1"/>
    <w:rsid w:val="56D21B7B"/>
    <w:rsid w:val="56D227CA"/>
    <w:rsid w:val="56D24578"/>
    <w:rsid w:val="56D3300B"/>
    <w:rsid w:val="56D35E0B"/>
    <w:rsid w:val="56D36900"/>
    <w:rsid w:val="56D3735C"/>
    <w:rsid w:val="56D402F0"/>
    <w:rsid w:val="56D40AB7"/>
    <w:rsid w:val="56D4209E"/>
    <w:rsid w:val="56D43479"/>
    <w:rsid w:val="56D45B12"/>
    <w:rsid w:val="56D46542"/>
    <w:rsid w:val="56D47D5A"/>
    <w:rsid w:val="56D504FC"/>
    <w:rsid w:val="56D51C1C"/>
    <w:rsid w:val="56D536D5"/>
    <w:rsid w:val="56D55E16"/>
    <w:rsid w:val="56D56FE1"/>
    <w:rsid w:val="56D57BA3"/>
    <w:rsid w:val="56D6198C"/>
    <w:rsid w:val="56D63AED"/>
    <w:rsid w:val="56D66CFA"/>
    <w:rsid w:val="56D71B8E"/>
    <w:rsid w:val="56D72E1C"/>
    <w:rsid w:val="56D7393C"/>
    <w:rsid w:val="56D73A46"/>
    <w:rsid w:val="56D7455D"/>
    <w:rsid w:val="56D748D1"/>
    <w:rsid w:val="56D7567C"/>
    <w:rsid w:val="56D77DE0"/>
    <w:rsid w:val="56D8011A"/>
    <w:rsid w:val="56D830CF"/>
    <w:rsid w:val="56D83457"/>
    <w:rsid w:val="56D83D90"/>
    <w:rsid w:val="56D83DF0"/>
    <w:rsid w:val="56D843E7"/>
    <w:rsid w:val="56D922C0"/>
    <w:rsid w:val="56D93B58"/>
    <w:rsid w:val="56D95906"/>
    <w:rsid w:val="56D976B4"/>
    <w:rsid w:val="56DA167E"/>
    <w:rsid w:val="56DA1B8B"/>
    <w:rsid w:val="56DA2EDE"/>
    <w:rsid w:val="56DA600B"/>
    <w:rsid w:val="56DA744F"/>
    <w:rsid w:val="56DA7AB8"/>
    <w:rsid w:val="56DB2C2D"/>
    <w:rsid w:val="56DB4B36"/>
    <w:rsid w:val="56DB56A7"/>
    <w:rsid w:val="56DB6DB4"/>
    <w:rsid w:val="56DB78D0"/>
    <w:rsid w:val="56DC0B7D"/>
    <w:rsid w:val="56DC0F52"/>
    <w:rsid w:val="56DC4338"/>
    <w:rsid w:val="56DC53F6"/>
    <w:rsid w:val="56DD185F"/>
    <w:rsid w:val="56DD3A28"/>
    <w:rsid w:val="56DD4475"/>
    <w:rsid w:val="56DD61E8"/>
    <w:rsid w:val="56DD6C8E"/>
    <w:rsid w:val="56DD7347"/>
    <w:rsid w:val="56DE2F1C"/>
    <w:rsid w:val="56DF0A43"/>
    <w:rsid w:val="56DF14F6"/>
    <w:rsid w:val="56DF15AE"/>
    <w:rsid w:val="56DF397A"/>
    <w:rsid w:val="56DF417F"/>
    <w:rsid w:val="56DF6C95"/>
    <w:rsid w:val="56DF7E86"/>
    <w:rsid w:val="56E01563"/>
    <w:rsid w:val="56E037ED"/>
    <w:rsid w:val="56E05C34"/>
    <w:rsid w:val="56E10C5F"/>
    <w:rsid w:val="56E11662"/>
    <w:rsid w:val="56E12A0D"/>
    <w:rsid w:val="56E12CB4"/>
    <w:rsid w:val="56E13974"/>
    <w:rsid w:val="56E15A0F"/>
    <w:rsid w:val="56E16569"/>
    <w:rsid w:val="56E1666C"/>
    <w:rsid w:val="56E16A9F"/>
    <w:rsid w:val="56E2065A"/>
    <w:rsid w:val="56E20B7B"/>
    <w:rsid w:val="56E211A9"/>
    <w:rsid w:val="56E237B3"/>
    <w:rsid w:val="56E26154"/>
    <w:rsid w:val="56E30533"/>
    <w:rsid w:val="56E30764"/>
    <w:rsid w:val="56E322E1"/>
    <w:rsid w:val="56E36785"/>
    <w:rsid w:val="56E37F4A"/>
    <w:rsid w:val="56E4505B"/>
    <w:rsid w:val="56E46059"/>
    <w:rsid w:val="56E46B61"/>
    <w:rsid w:val="56E51454"/>
    <w:rsid w:val="56E515B4"/>
    <w:rsid w:val="56E542AB"/>
    <w:rsid w:val="56E61DD1"/>
    <w:rsid w:val="56E6540B"/>
    <w:rsid w:val="56E72911"/>
    <w:rsid w:val="56E83D9B"/>
    <w:rsid w:val="56E86972"/>
    <w:rsid w:val="56E90D97"/>
    <w:rsid w:val="56E91A3D"/>
    <w:rsid w:val="56E92663"/>
    <w:rsid w:val="56E94DF1"/>
    <w:rsid w:val="56E95231"/>
    <w:rsid w:val="56E96232"/>
    <w:rsid w:val="56E977BA"/>
    <w:rsid w:val="56E97E02"/>
    <w:rsid w:val="56EA3698"/>
    <w:rsid w:val="56EA7B13"/>
    <w:rsid w:val="56EB20B4"/>
    <w:rsid w:val="56EB250A"/>
    <w:rsid w:val="56EB2722"/>
    <w:rsid w:val="56EB2779"/>
    <w:rsid w:val="56EB5639"/>
    <w:rsid w:val="56EC3DAC"/>
    <w:rsid w:val="56EC58D0"/>
    <w:rsid w:val="56EC6BBF"/>
    <w:rsid w:val="56ED13B1"/>
    <w:rsid w:val="56ED6CD2"/>
    <w:rsid w:val="56EE10A3"/>
    <w:rsid w:val="56EE25D4"/>
    <w:rsid w:val="56EF4B20"/>
    <w:rsid w:val="56EF512A"/>
    <w:rsid w:val="56F00EA2"/>
    <w:rsid w:val="56F01053"/>
    <w:rsid w:val="56F02C50"/>
    <w:rsid w:val="56F0421C"/>
    <w:rsid w:val="56F049FE"/>
    <w:rsid w:val="56F05104"/>
    <w:rsid w:val="56F06352"/>
    <w:rsid w:val="56F06FC1"/>
    <w:rsid w:val="56F11165"/>
    <w:rsid w:val="56F20776"/>
    <w:rsid w:val="56F24C1A"/>
    <w:rsid w:val="56F25B8A"/>
    <w:rsid w:val="56F2639E"/>
    <w:rsid w:val="56F269C8"/>
    <w:rsid w:val="56F27A24"/>
    <w:rsid w:val="56F3629C"/>
    <w:rsid w:val="56F36BD1"/>
    <w:rsid w:val="56F40992"/>
    <w:rsid w:val="56F4100D"/>
    <w:rsid w:val="56F41EFE"/>
    <w:rsid w:val="56F4288F"/>
    <w:rsid w:val="56F444EE"/>
    <w:rsid w:val="56F44F15"/>
    <w:rsid w:val="56F46F6B"/>
    <w:rsid w:val="56F53225"/>
    <w:rsid w:val="56F60F76"/>
    <w:rsid w:val="56F6302C"/>
    <w:rsid w:val="56F64B10"/>
    <w:rsid w:val="56F664B8"/>
    <w:rsid w:val="56F66AEF"/>
    <w:rsid w:val="56F70462"/>
    <w:rsid w:val="56F73FDE"/>
    <w:rsid w:val="56F7461E"/>
    <w:rsid w:val="56F804D1"/>
    <w:rsid w:val="56F83896"/>
    <w:rsid w:val="56F839F0"/>
    <w:rsid w:val="56F90385"/>
    <w:rsid w:val="56F90CEB"/>
    <w:rsid w:val="56F933EE"/>
    <w:rsid w:val="56F936D0"/>
    <w:rsid w:val="56F93E68"/>
    <w:rsid w:val="56F94D26"/>
    <w:rsid w:val="56F96600"/>
    <w:rsid w:val="56F96E7B"/>
    <w:rsid w:val="56F97FA2"/>
    <w:rsid w:val="56FA0D87"/>
    <w:rsid w:val="56FA3E54"/>
    <w:rsid w:val="56FA587C"/>
    <w:rsid w:val="56FA762A"/>
    <w:rsid w:val="56FB19FA"/>
    <w:rsid w:val="56FB2217"/>
    <w:rsid w:val="56FB3ACE"/>
    <w:rsid w:val="56FB7D17"/>
    <w:rsid w:val="56FC34AC"/>
    <w:rsid w:val="56FC70A5"/>
    <w:rsid w:val="56FC76C5"/>
    <w:rsid w:val="56FD0316"/>
    <w:rsid w:val="56FD4248"/>
    <w:rsid w:val="56FD4B37"/>
    <w:rsid w:val="56FD6B86"/>
    <w:rsid w:val="56FD6F36"/>
    <w:rsid w:val="56FD7708"/>
    <w:rsid w:val="56FE090D"/>
    <w:rsid w:val="56FE536D"/>
    <w:rsid w:val="56FE6A2A"/>
    <w:rsid w:val="56FE711B"/>
    <w:rsid w:val="56FF14FB"/>
    <w:rsid w:val="56FF195E"/>
    <w:rsid w:val="56FF2E93"/>
    <w:rsid w:val="56FF51FF"/>
    <w:rsid w:val="56FF529C"/>
    <w:rsid w:val="570010E5"/>
    <w:rsid w:val="57001550"/>
    <w:rsid w:val="57001AF2"/>
    <w:rsid w:val="57004BF9"/>
    <w:rsid w:val="57007337"/>
    <w:rsid w:val="57007679"/>
    <w:rsid w:val="57007EBC"/>
    <w:rsid w:val="57011555"/>
    <w:rsid w:val="570126E0"/>
    <w:rsid w:val="57014FE4"/>
    <w:rsid w:val="57015B72"/>
    <w:rsid w:val="57016C0B"/>
    <w:rsid w:val="57022BC8"/>
    <w:rsid w:val="57022C17"/>
    <w:rsid w:val="5702376B"/>
    <w:rsid w:val="570258BB"/>
    <w:rsid w:val="57030BD5"/>
    <w:rsid w:val="57034731"/>
    <w:rsid w:val="57034BAE"/>
    <w:rsid w:val="57034FA7"/>
    <w:rsid w:val="57035150"/>
    <w:rsid w:val="570375C9"/>
    <w:rsid w:val="570411D1"/>
    <w:rsid w:val="57041E39"/>
    <w:rsid w:val="570434C9"/>
    <w:rsid w:val="5704371D"/>
    <w:rsid w:val="57044A0A"/>
    <w:rsid w:val="570475A4"/>
    <w:rsid w:val="57054838"/>
    <w:rsid w:val="5705494D"/>
    <w:rsid w:val="570556BE"/>
    <w:rsid w:val="570606C5"/>
    <w:rsid w:val="57060D40"/>
    <w:rsid w:val="5706139C"/>
    <w:rsid w:val="57062943"/>
    <w:rsid w:val="57064221"/>
    <w:rsid w:val="570660D6"/>
    <w:rsid w:val="57067E6D"/>
    <w:rsid w:val="57071488"/>
    <w:rsid w:val="570719BA"/>
    <w:rsid w:val="57072E88"/>
    <w:rsid w:val="5708077E"/>
    <w:rsid w:val="57081A13"/>
    <w:rsid w:val="57083B3A"/>
    <w:rsid w:val="570854B5"/>
    <w:rsid w:val="57085F6B"/>
    <w:rsid w:val="57087F99"/>
    <w:rsid w:val="57090B04"/>
    <w:rsid w:val="57095CCC"/>
    <w:rsid w:val="57095FD3"/>
    <w:rsid w:val="570974C0"/>
    <w:rsid w:val="570A087C"/>
    <w:rsid w:val="570A0EC0"/>
    <w:rsid w:val="570A1F63"/>
    <w:rsid w:val="570A5644"/>
    <w:rsid w:val="570A5ABF"/>
    <w:rsid w:val="570A713B"/>
    <w:rsid w:val="570B12A2"/>
    <w:rsid w:val="570B1778"/>
    <w:rsid w:val="570B1838"/>
    <w:rsid w:val="570B1D0C"/>
    <w:rsid w:val="570B6AF7"/>
    <w:rsid w:val="570B70C6"/>
    <w:rsid w:val="570B7A8A"/>
    <w:rsid w:val="570B7BC4"/>
    <w:rsid w:val="570C0D53"/>
    <w:rsid w:val="570C319C"/>
    <w:rsid w:val="570C5CDB"/>
    <w:rsid w:val="570D19CB"/>
    <w:rsid w:val="570D2653"/>
    <w:rsid w:val="570D2A16"/>
    <w:rsid w:val="570D3802"/>
    <w:rsid w:val="570D3CE3"/>
    <w:rsid w:val="570D4623"/>
    <w:rsid w:val="570D505B"/>
    <w:rsid w:val="570D55B0"/>
    <w:rsid w:val="570D735E"/>
    <w:rsid w:val="570E6A3E"/>
    <w:rsid w:val="570F1328"/>
    <w:rsid w:val="570F20C7"/>
    <w:rsid w:val="570F30D6"/>
    <w:rsid w:val="570F64AB"/>
    <w:rsid w:val="571046EE"/>
    <w:rsid w:val="571050A0"/>
    <w:rsid w:val="57111B5E"/>
    <w:rsid w:val="571132F2"/>
    <w:rsid w:val="57114B56"/>
    <w:rsid w:val="571156FA"/>
    <w:rsid w:val="571170BF"/>
    <w:rsid w:val="57120E18"/>
    <w:rsid w:val="57122084"/>
    <w:rsid w:val="57122BC6"/>
    <w:rsid w:val="57122D3C"/>
    <w:rsid w:val="5712700E"/>
    <w:rsid w:val="5712706A"/>
    <w:rsid w:val="571278F9"/>
    <w:rsid w:val="57127D50"/>
    <w:rsid w:val="5713306F"/>
    <w:rsid w:val="5713707A"/>
    <w:rsid w:val="571406EC"/>
    <w:rsid w:val="57144B90"/>
    <w:rsid w:val="57145388"/>
    <w:rsid w:val="57150D48"/>
    <w:rsid w:val="571511AC"/>
    <w:rsid w:val="57151340"/>
    <w:rsid w:val="571526B6"/>
    <w:rsid w:val="571577F0"/>
    <w:rsid w:val="57157E7F"/>
    <w:rsid w:val="57160908"/>
    <w:rsid w:val="57165127"/>
    <w:rsid w:val="57166E1F"/>
    <w:rsid w:val="571701DC"/>
    <w:rsid w:val="57174680"/>
    <w:rsid w:val="57184DA4"/>
    <w:rsid w:val="571864E1"/>
    <w:rsid w:val="571906FB"/>
    <w:rsid w:val="57191B56"/>
    <w:rsid w:val="571934A5"/>
    <w:rsid w:val="57193F55"/>
    <w:rsid w:val="571A1A30"/>
    <w:rsid w:val="571A1EA4"/>
    <w:rsid w:val="571A372A"/>
    <w:rsid w:val="571A4A01"/>
    <w:rsid w:val="571A4B5C"/>
    <w:rsid w:val="571A4B6E"/>
    <w:rsid w:val="571A6538"/>
    <w:rsid w:val="571B1801"/>
    <w:rsid w:val="571B2939"/>
    <w:rsid w:val="571B3221"/>
    <w:rsid w:val="571B4526"/>
    <w:rsid w:val="571B4B00"/>
    <w:rsid w:val="571B6CE8"/>
    <w:rsid w:val="571B7CCD"/>
    <w:rsid w:val="571C06D9"/>
    <w:rsid w:val="571C1C97"/>
    <w:rsid w:val="571C1D42"/>
    <w:rsid w:val="571C2043"/>
    <w:rsid w:val="571C2784"/>
    <w:rsid w:val="571C3A45"/>
    <w:rsid w:val="571D0DE0"/>
    <w:rsid w:val="571D1E09"/>
    <w:rsid w:val="571E156B"/>
    <w:rsid w:val="571E55B1"/>
    <w:rsid w:val="571E77BD"/>
    <w:rsid w:val="571E7ECD"/>
    <w:rsid w:val="571F1612"/>
    <w:rsid w:val="571F1CF9"/>
    <w:rsid w:val="571F3226"/>
    <w:rsid w:val="571F6A41"/>
    <w:rsid w:val="57203535"/>
    <w:rsid w:val="572039A1"/>
    <w:rsid w:val="57203D0E"/>
    <w:rsid w:val="572052E3"/>
    <w:rsid w:val="5721105B"/>
    <w:rsid w:val="572111BB"/>
    <w:rsid w:val="57212E09"/>
    <w:rsid w:val="57215673"/>
    <w:rsid w:val="57215CC0"/>
    <w:rsid w:val="5721633A"/>
    <w:rsid w:val="572172AD"/>
    <w:rsid w:val="57221502"/>
    <w:rsid w:val="57222E46"/>
    <w:rsid w:val="57223D6F"/>
    <w:rsid w:val="572253C2"/>
    <w:rsid w:val="5723044D"/>
    <w:rsid w:val="57233025"/>
    <w:rsid w:val="57234DD3"/>
    <w:rsid w:val="57236B81"/>
    <w:rsid w:val="57240B48"/>
    <w:rsid w:val="572422CE"/>
    <w:rsid w:val="57243FF4"/>
    <w:rsid w:val="57244E1C"/>
    <w:rsid w:val="5724557D"/>
    <w:rsid w:val="57250B4B"/>
    <w:rsid w:val="572528F9"/>
    <w:rsid w:val="57252910"/>
    <w:rsid w:val="572545D3"/>
    <w:rsid w:val="57255484"/>
    <w:rsid w:val="5726041F"/>
    <w:rsid w:val="572628D4"/>
    <w:rsid w:val="57262AF6"/>
    <w:rsid w:val="572648C3"/>
    <w:rsid w:val="572700D9"/>
    <w:rsid w:val="57271445"/>
    <w:rsid w:val="57271610"/>
    <w:rsid w:val="57272B15"/>
    <w:rsid w:val="57273AB7"/>
    <w:rsid w:val="572743C0"/>
    <w:rsid w:val="572763D8"/>
    <w:rsid w:val="57276C06"/>
    <w:rsid w:val="5728063B"/>
    <w:rsid w:val="572823EA"/>
    <w:rsid w:val="57283E05"/>
    <w:rsid w:val="572904F0"/>
    <w:rsid w:val="572926C4"/>
    <w:rsid w:val="57292ED2"/>
    <w:rsid w:val="572956A2"/>
    <w:rsid w:val="572978B5"/>
    <w:rsid w:val="572A0FF2"/>
    <w:rsid w:val="572A43B4"/>
    <w:rsid w:val="572A5F86"/>
    <w:rsid w:val="572A6162"/>
    <w:rsid w:val="572A7F10"/>
    <w:rsid w:val="572B0DB1"/>
    <w:rsid w:val="572B1EDA"/>
    <w:rsid w:val="572B3FFE"/>
    <w:rsid w:val="572B6143"/>
    <w:rsid w:val="572B79D7"/>
    <w:rsid w:val="572B7C6C"/>
    <w:rsid w:val="572C012C"/>
    <w:rsid w:val="572C121C"/>
    <w:rsid w:val="572C28F0"/>
    <w:rsid w:val="572C50C1"/>
    <w:rsid w:val="572C6D41"/>
    <w:rsid w:val="572D13C0"/>
    <w:rsid w:val="572D17AE"/>
    <w:rsid w:val="572D2453"/>
    <w:rsid w:val="572D5C52"/>
    <w:rsid w:val="572E039E"/>
    <w:rsid w:val="572E4332"/>
    <w:rsid w:val="572E6C86"/>
    <w:rsid w:val="572E7C77"/>
    <w:rsid w:val="572F19CA"/>
    <w:rsid w:val="572F3778"/>
    <w:rsid w:val="572F57F8"/>
    <w:rsid w:val="572F7F5B"/>
    <w:rsid w:val="5730129E"/>
    <w:rsid w:val="57301B0E"/>
    <w:rsid w:val="5730339A"/>
    <w:rsid w:val="57304F35"/>
    <w:rsid w:val="5730619A"/>
    <w:rsid w:val="5731087A"/>
    <w:rsid w:val="573112CD"/>
    <w:rsid w:val="57312A2E"/>
    <w:rsid w:val="57315742"/>
    <w:rsid w:val="57316CF5"/>
    <w:rsid w:val="573174F0"/>
    <w:rsid w:val="57317889"/>
    <w:rsid w:val="57317AC4"/>
    <w:rsid w:val="573214BA"/>
    <w:rsid w:val="573221CF"/>
    <w:rsid w:val="57323268"/>
    <w:rsid w:val="57323A48"/>
    <w:rsid w:val="57324A4D"/>
    <w:rsid w:val="57325016"/>
    <w:rsid w:val="573261F2"/>
    <w:rsid w:val="57327C15"/>
    <w:rsid w:val="57331DF4"/>
    <w:rsid w:val="573322A3"/>
    <w:rsid w:val="57334980"/>
    <w:rsid w:val="57334CB8"/>
    <w:rsid w:val="57336347"/>
    <w:rsid w:val="57340D8E"/>
    <w:rsid w:val="573423A8"/>
    <w:rsid w:val="57343F1B"/>
    <w:rsid w:val="57346615"/>
    <w:rsid w:val="57347DAF"/>
    <w:rsid w:val="57354828"/>
    <w:rsid w:val="573568B4"/>
    <w:rsid w:val="57356994"/>
    <w:rsid w:val="573570F8"/>
    <w:rsid w:val="57361457"/>
    <w:rsid w:val="57362D58"/>
    <w:rsid w:val="573651A9"/>
    <w:rsid w:val="57371162"/>
    <w:rsid w:val="5737168D"/>
    <w:rsid w:val="5737262D"/>
    <w:rsid w:val="57373415"/>
    <w:rsid w:val="57375785"/>
    <w:rsid w:val="573759D7"/>
    <w:rsid w:val="57376467"/>
    <w:rsid w:val="57376AD1"/>
    <w:rsid w:val="57380A7F"/>
    <w:rsid w:val="573824D6"/>
    <w:rsid w:val="573861D4"/>
    <w:rsid w:val="57387FD1"/>
    <w:rsid w:val="573921B9"/>
    <w:rsid w:val="57392639"/>
    <w:rsid w:val="57394170"/>
    <w:rsid w:val="573945F7"/>
    <w:rsid w:val="57396808"/>
    <w:rsid w:val="57396991"/>
    <w:rsid w:val="57397BDD"/>
    <w:rsid w:val="573A0E9B"/>
    <w:rsid w:val="573A21F9"/>
    <w:rsid w:val="573A3649"/>
    <w:rsid w:val="573A3ECB"/>
    <w:rsid w:val="573A7C80"/>
    <w:rsid w:val="573B036F"/>
    <w:rsid w:val="573B211D"/>
    <w:rsid w:val="573B4C1D"/>
    <w:rsid w:val="573C7074"/>
    <w:rsid w:val="573C7C43"/>
    <w:rsid w:val="573D1EF4"/>
    <w:rsid w:val="573D370B"/>
    <w:rsid w:val="573D6AD0"/>
    <w:rsid w:val="573D71D7"/>
    <w:rsid w:val="573D7E29"/>
    <w:rsid w:val="573E1C0D"/>
    <w:rsid w:val="573E39BB"/>
    <w:rsid w:val="573E3FC9"/>
    <w:rsid w:val="573E4254"/>
    <w:rsid w:val="573E4B9B"/>
    <w:rsid w:val="573F0824"/>
    <w:rsid w:val="573F56BB"/>
    <w:rsid w:val="57400478"/>
    <w:rsid w:val="5740094B"/>
    <w:rsid w:val="574014E1"/>
    <w:rsid w:val="5740208C"/>
    <w:rsid w:val="574024AE"/>
    <w:rsid w:val="57402582"/>
    <w:rsid w:val="57402D23"/>
    <w:rsid w:val="57405985"/>
    <w:rsid w:val="57406618"/>
    <w:rsid w:val="57406740"/>
    <w:rsid w:val="574074B7"/>
    <w:rsid w:val="57407C03"/>
    <w:rsid w:val="57410B05"/>
    <w:rsid w:val="57415259"/>
    <w:rsid w:val="57420661"/>
    <w:rsid w:val="57420F1E"/>
    <w:rsid w:val="574216FD"/>
    <w:rsid w:val="5742176C"/>
    <w:rsid w:val="574238DA"/>
    <w:rsid w:val="574256EF"/>
    <w:rsid w:val="57425DF2"/>
    <w:rsid w:val="574274BB"/>
    <w:rsid w:val="57427C04"/>
    <w:rsid w:val="57430A0D"/>
    <w:rsid w:val="57430FD1"/>
    <w:rsid w:val="5743275E"/>
    <w:rsid w:val="57434A85"/>
    <w:rsid w:val="57437223"/>
    <w:rsid w:val="5744377B"/>
    <w:rsid w:val="57450CCA"/>
    <w:rsid w:val="57454249"/>
    <w:rsid w:val="57454D4A"/>
    <w:rsid w:val="57460BED"/>
    <w:rsid w:val="574635A2"/>
    <w:rsid w:val="574647BD"/>
    <w:rsid w:val="57464961"/>
    <w:rsid w:val="57464C52"/>
    <w:rsid w:val="57465AAA"/>
    <w:rsid w:val="57466925"/>
    <w:rsid w:val="57473AFE"/>
    <w:rsid w:val="5748081E"/>
    <w:rsid w:val="574808E2"/>
    <w:rsid w:val="5748483A"/>
    <w:rsid w:val="57485A0D"/>
    <w:rsid w:val="574911CD"/>
    <w:rsid w:val="57491CB7"/>
    <w:rsid w:val="57492863"/>
    <w:rsid w:val="574A05B2"/>
    <w:rsid w:val="574A2360"/>
    <w:rsid w:val="574A4D59"/>
    <w:rsid w:val="574A50BA"/>
    <w:rsid w:val="574A6804"/>
    <w:rsid w:val="574A6A8B"/>
    <w:rsid w:val="574A7041"/>
    <w:rsid w:val="574B0874"/>
    <w:rsid w:val="574B4A9D"/>
    <w:rsid w:val="574B5930"/>
    <w:rsid w:val="574B7E86"/>
    <w:rsid w:val="574C257C"/>
    <w:rsid w:val="574C432A"/>
    <w:rsid w:val="574D00A2"/>
    <w:rsid w:val="574D1E50"/>
    <w:rsid w:val="574D3BFE"/>
    <w:rsid w:val="574D4456"/>
    <w:rsid w:val="574E5FB4"/>
    <w:rsid w:val="574F11DA"/>
    <w:rsid w:val="574F3D66"/>
    <w:rsid w:val="574F3E1A"/>
    <w:rsid w:val="574F46D7"/>
    <w:rsid w:val="574F5BC8"/>
    <w:rsid w:val="574F5C12"/>
    <w:rsid w:val="574F6FB0"/>
    <w:rsid w:val="574F722F"/>
    <w:rsid w:val="574F7E36"/>
    <w:rsid w:val="57500440"/>
    <w:rsid w:val="57501730"/>
    <w:rsid w:val="57507E64"/>
    <w:rsid w:val="57511940"/>
    <w:rsid w:val="57511B24"/>
    <w:rsid w:val="57521214"/>
    <w:rsid w:val="57527466"/>
    <w:rsid w:val="57530502"/>
    <w:rsid w:val="5753390A"/>
    <w:rsid w:val="575345F8"/>
    <w:rsid w:val="57535931"/>
    <w:rsid w:val="57541287"/>
    <w:rsid w:val="57541992"/>
    <w:rsid w:val="575427B7"/>
    <w:rsid w:val="575431DF"/>
    <w:rsid w:val="57544C2C"/>
    <w:rsid w:val="57544C5A"/>
    <w:rsid w:val="57544F8D"/>
    <w:rsid w:val="57546DC1"/>
    <w:rsid w:val="575479F9"/>
    <w:rsid w:val="57550741"/>
    <w:rsid w:val="5755327F"/>
    <w:rsid w:val="5755554B"/>
    <w:rsid w:val="57560D05"/>
    <w:rsid w:val="5756342B"/>
    <w:rsid w:val="575635E0"/>
    <w:rsid w:val="57564C7B"/>
    <w:rsid w:val="575651A9"/>
    <w:rsid w:val="57566F57"/>
    <w:rsid w:val="5757155B"/>
    <w:rsid w:val="57572833"/>
    <w:rsid w:val="57572B9F"/>
    <w:rsid w:val="57572CCF"/>
    <w:rsid w:val="57573BEF"/>
    <w:rsid w:val="57574A7D"/>
    <w:rsid w:val="57574BBE"/>
    <w:rsid w:val="57577109"/>
    <w:rsid w:val="575817A3"/>
    <w:rsid w:val="57583514"/>
    <w:rsid w:val="5758362D"/>
    <w:rsid w:val="57590062"/>
    <w:rsid w:val="57590CE0"/>
    <w:rsid w:val="57591C89"/>
    <w:rsid w:val="575925A3"/>
    <w:rsid w:val="57593233"/>
    <w:rsid w:val="575A26B6"/>
    <w:rsid w:val="575A46F9"/>
    <w:rsid w:val="575B0FEC"/>
    <w:rsid w:val="575B27BF"/>
    <w:rsid w:val="575B456D"/>
    <w:rsid w:val="575B5DEA"/>
    <w:rsid w:val="575B5DFC"/>
    <w:rsid w:val="575B631B"/>
    <w:rsid w:val="575C02E5"/>
    <w:rsid w:val="575C2093"/>
    <w:rsid w:val="575D00FF"/>
    <w:rsid w:val="575D37A1"/>
    <w:rsid w:val="575E22AF"/>
    <w:rsid w:val="575E405D"/>
    <w:rsid w:val="575E5615"/>
    <w:rsid w:val="575F3247"/>
    <w:rsid w:val="575F3EB4"/>
    <w:rsid w:val="575F3ED4"/>
    <w:rsid w:val="575F6AA5"/>
    <w:rsid w:val="57601B83"/>
    <w:rsid w:val="57605801"/>
    <w:rsid w:val="5761173E"/>
    <w:rsid w:val="576158FB"/>
    <w:rsid w:val="576176AA"/>
    <w:rsid w:val="57621539"/>
    <w:rsid w:val="57622855"/>
    <w:rsid w:val="57624E59"/>
    <w:rsid w:val="57625B2C"/>
    <w:rsid w:val="57630B2F"/>
    <w:rsid w:val="576310AD"/>
    <w:rsid w:val="576322D4"/>
    <w:rsid w:val="57632AF2"/>
    <w:rsid w:val="57633449"/>
    <w:rsid w:val="57633618"/>
    <w:rsid w:val="576378C6"/>
    <w:rsid w:val="57646B6A"/>
    <w:rsid w:val="57646D20"/>
    <w:rsid w:val="57647D46"/>
    <w:rsid w:val="57650F48"/>
    <w:rsid w:val="57652C71"/>
    <w:rsid w:val="5765363E"/>
    <w:rsid w:val="576553EC"/>
    <w:rsid w:val="576578F5"/>
    <w:rsid w:val="5766321B"/>
    <w:rsid w:val="57664032"/>
    <w:rsid w:val="57664CC0"/>
    <w:rsid w:val="57672F12"/>
    <w:rsid w:val="576734B1"/>
    <w:rsid w:val="576751A2"/>
    <w:rsid w:val="576764F7"/>
    <w:rsid w:val="57681298"/>
    <w:rsid w:val="5768228F"/>
    <w:rsid w:val="576834D6"/>
    <w:rsid w:val="5768408A"/>
    <w:rsid w:val="57684D5C"/>
    <w:rsid w:val="57684EDC"/>
    <w:rsid w:val="5768566C"/>
    <w:rsid w:val="57685B93"/>
    <w:rsid w:val="576861E6"/>
    <w:rsid w:val="57690014"/>
    <w:rsid w:val="57691D07"/>
    <w:rsid w:val="57691D11"/>
    <w:rsid w:val="576A0ED3"/>
    <w:rsid w:val="576A0FE7"/>
    <w:rsid w:val="576A78C0"/>
    <w:rsid w:val="576B0055"/>
    <w:rsid w:val="576B029A"/>
    <w:rsid w:val="576B22D6"/>
    <w:rsid w:val="576B6F10"/>
    <w:rsid w:val="576C0528"/>
    <w:rsid w:val="576C5580"/>
    <w:rsid w:val="576C677A"/>
    <w:rsid w:val="576C75AD"/>
    <w:rsid w:val="576D24F2"/>
    <w:rsid w:val="576D42A0"/>
    <w:rsid w:val="576D604E"/>
    <w:rsid w:val="576D6C39"/>
    <w:rsid w:val="576E0518"/>
    <w:rsid w:val="576E08CA"/>
    <w:rsid w:val="576E764B"/>
    <w:rsid w:val="576F080B"/>
    <w:rsid w:val="576F1DC6"/>
    <w:rsid w:val="576F5E9E"/>
    <w:rsid w:val="576F6D35"/>
    <w:rsid w:val="576F7FC6"/>
    <w:rsid w:val="57701675"/>
    <w:rsid w:val="5770468E"/>
    <w:rsid w:val="577055A3"/>
    <w:rsid w:val="57706BB6"/>
    <w:rsid w:val="577107C3"/>
    <w:rsid w:val="57710CB6"/>
    <w:rsid w:val="577111FA"/>
    <w:rsid w:val="57713D91"/>
    <w:rsid w:val="577157E6"/>
    <w:rsid w:val="57715B3F"/>
    <w:rsid w:val="5772116C"/>
    <w:rsid w:val="57727B09"/>
    <w:rsid w:val="57730ABB"/>
    <w:rsid w:val="57733A83"/>
    <w:rsid w:val="577363AB"/>
    <w:rsid w:val="57737EC4"/>
    <w:rsid w:val="5774562F"/>
    <w:rsid w:val="577473DD"/>
    <w:rsid w:val="57750CCB"/>
    <w:rsid w:val="577613A7"/>
    <w:rsid w:val="57763155"/>
    <w:rsid w:val="57767A7D"/>
    <w:rsid w:val="57770C7B"/>
    <w:rsid w:val="577735EB"/>
    <w:rsid w:val="57776ECD"/>
    <w:rsid w:val="57777A4F"/>
    <w:rsid w:val="57783371"/>
    <w:rsid w:val="57784242"/>
    <w:rsid w:val="5778511F"/>
    <w:rsid w:val="577861BC"/>
    <w:rsid w:val="57790112"/>
    <w:rsid w:val="57792146"/>
    <w:rsid w:val="577927A3"/>
    <w:rsid w:val="577927EC"/>
    <w:rsid w:val="57792C45"/>
    <w:rsid w:val="57793014"/>
    <w:rsid w:val="577947C9"/>
    <w:rsid w:val="577949F3"/>
    <w:rsid w:val="577A0B1A"/>
    <w:rsid w:val="577A1A4C"/>
    <w:rsid w:val="577A27CB"/>
    <w:rsid w:val="577A36AD"/>
    <w:rsid w:val="577A4D84"/>
    <w:rsid w:val="577A6998"/>
    <w:rsid w:val="577B076B"/>
    <w:rsid w:val="577B1F6C"/>
    <w:rsid w:val="577B2658"/>
    <w:rsid w:val="577B3AE2"/>
    <w:rsid w:val="577B69BD"/>
    <w:rsid w:val="577B70F8"/>
    <w:rsid w:val="577B7AC1"/>
    <w:rsid w:val="577C128B"/>
    <w:rsid w:val="577D0987"/>
    <w:rsid w:val="577D2735"/>
    <w:rsid w:val="577D3668"/>
    <w:rsid w:val="577D4843"/>
    <w:rsid w:val="577D5546"/>
    <w:rsid w:val="577D571D"/>
    <w:rsid w:val="577D6E73"/>
    <w:rsid w:val="577D7A0C"/>
    <w:rsid w:val="577E025B"/>
    <w:rsid w:val="577E200A"/>
    <w:rsid w:val="577E202E"/>
    <w:rsid w:val="577E3339"/>
    <w:rsid w:val="577E34BE"/>
    <w:rsid w:val="577E64AD"/>
    <w:rsid w:val="577F6A9F"/>
    <w:rsid w:val="57800C1F"/>
    <w:rsid w:val="578032F3"/>
    <w:rsid w:val="57805280"/>
    <w:rsid w:val="578053A3"/>
    <w:rsid w:val="57805669"/>
    <w:rsid w:val="5780751F"/>
    <w:rsid w:val="578109AF"/>
    <w:rsid w:val="57813C6A"/>
    <w:rsid w:val="5781798A"/>
    <w:rsid w:val="57822336"/>
    <w:rsid w:val="578226A1"/>
    <w:rsid w:val="57823957"/>
    <w:rsid w:val="57830786"/>
    <w:rsid w:val="578307F8"/>
    <w:rsid w:val="57832A3D"/>
    <w:rsid w:val="57832FE9"/>
    <w:rsid w:val="57833AC4"/>
    <w:rsid w:val="578356FB"/>
    <w:rsid w:val="5783573B"/>
    <w:rsid w:val="57835872"/>
    <w:rsid w:val="57836F5B"/>
    <w:rsid w:val="57842182"/>
    <w:rsid w:val="57842C6E"/>
    <w:rsid w:val="57843025"/>
    <w:rsid w:val="57844E60"/>
    <w:rsid w:val="578452C2"/>
    <w:rsid w:val="57845A83"/>
    <w:rsid w:val="578507C0"/>
    <w:rsid w:val="578516E2"/>
    <w:rsid w:val="57851BCA"/>
    <w:rsid w:val="578536F1"/>
    <w:rsid w:val="5785783C"/>
    <w:rsid w:val="57862942"/>
    <w:rsid w:val="578635E3"/>
    <w:rsid w:val="578636D8"/>
    <w:rsid w:val="5786426B"/>
    <w:rsid w:val="57864B01"/>
    <w:rsid w:val="578735B4"/>
    <w:rsid w:val="57877110"/>
    <w:rsid w:val="578810DA"/>
    <w:rsid w:val="57881CA5"/>
    <w:rsid w:val="5788422D"/>
    <w:rsid w:val="578860F6"/>
    <w:rsid w:val="578A05D1"/>
    <w:rsid w:val="578A13CE"/>
    <w:rsid w:val="578A1A61"/>
    <w:rsid w:val="578A21C1"/>
    <w:rsid w:val="578A2317"/>
    <w:rsid w:val="578A3A1A"/>
    <w:rsid w:val="578A6C00"/>
    <w:rsid w:val="578B2EF1"/>
    <w:rsid w:val="578B3C10"/>
    <w:rsid w:val="578B63DA"/>
    <w:rsid w:val="578B7186"/>
    <w:rsid w:val="578B719D"/>
    <w:rsid w:val="578C3CEA"/>
    <w:rsid w:val="578C6C71"/>
    <w:rsid w:val="578D3476"/>
    <w:rsid w:val="578D56B7"/>
    <w:rsid w:val="578E1617"/>
    <w:rsid w:val="578E4942"/>
    <w:rsid w:val="578F1872"/>
    <w:rsid w:val="578F2469"/>
    <w:rsid w:val="578F4217"/>
    <w:rsid w:val="578F6BCB"/>
    <w:rsid w:val="579007C5"/>
    <w:rsid w:val="57902AC4"/>
    <w:rsid w:val="57905F95"/>
    <w:rsid w:val="579066AE"/>
    <w:rsid w:val="57910068"/>
    <w:rsid w:val="57911D3D"/>
    <w:rsid w:val="57916D63"/>
    <w:rsid w:val="57917F8F"/>
    <w:rsid w:val="5792383C"/>
    <w:rsid w:val="57923D07"/>
    <w:rsid w:val="57925AB5"/>
    <w:rsid w:val="57927711"/>
    <w:rsid w:val="57932DC4"/>
    <w:rsid w:val="57934944"/>
    <w:rsid w:val="579411BA"/>
    <w:rsid w:val="5794182D"/>
    <w:rsid w:val="57942845"/>
    <w:rsid w:val="57945CD1"/>
    <w:rsid w:val="57946E25"/>
    <w:rsid w:val="57947105"/>
    <w:rsid w:val="57951BC2"/>
    <w:rsid w:val="57960DA6"/>
    <w:rsid w:val="57963460"/>
    <w:rsid w:val="579637F7"/>
    <w:rsid w:val="579655A5"/>
    <w:rsid w:val="5797131D"/>
    <w:rsid w:val="579734C8"/>
    <w:rsid w:val="57976B76"/>
    <w:rsid w:val="57980D40"/>
    <w:rsid w:val="57980FBE"/>
    <w:rsid w:val="579813FC"/>
    <w:rsid w:val="57984065"/>
    <w:rsid w:val="57990078"/>
    <w:rsid w:val="57991E7D"/>
    <w:rsid w:val="5799315B"/>
    <w:rsid w:val="579932E7"/>
    <w:rsid w:val="57996C36"/>
    <w:rsid w:val="579A0A9A"/>
    <w:rsid w:val="579A1556"/>
    <w:rsid w:val="579A6164"/>
    <w:rsid w:val="579B0E0D"/>
    <w:rsid w:val="579B119C"/>
    <w:rsid w:val="579B29E6"/>
    <w:rsid w:val="579B2BBB"/>
    <w:rsid w:val="579B2D83"/>
    <w:rsid w:val="579B3AA5"/>
    <w:rsid w:val="579B50C3"/>
    <w:rsid w:val="579B705F"/>
    <w:rsid w:val="579C110D"/>
    <w:rsid w:val="579C1FA4"/>
    <w:rsid w:val="579C2F7F"/>
    <w:rsid w:val="579C3E76"/>
    <w:rsid w:val="579C46F1"/>
    <w:rsid w:val="579C55B7"/>
    <w:rsid w:val="579C7E83"/>
    <w:rsid w:val="579D08AA"/>
    <w:rsid w:val="579D2DD8"/>
    <w:rsid w:val="579D3611"/>
    <w:rsid w:val="579D3B37"/>
    <w:rsid w:val="579D3CE0"/>
    <w:rsid w:val="579D4B86"/>
    <w:rsid w:val="579D543B"/>
    <w:rsid w:val="579D6934"/>
    <w:rsid w:val="579E08FE"/>
    <w:rsid w:val="579E26AC"/>
    <w:rsid w:val="579E4204"/>
    <w:rsid w:val="579E5E58"/>
    <w:rsid w:val="579E7ED7"/>
    <w:rsid w:val="579F4FA4"/>
    <w:rsid w:val="579F5479"/>
    <w:rsid w:val="579F7ADC"/>
    <w:rsid w:val="57A00704"/>
    <w:rsid w:val="57A050F7"/>
    <w:rsid w:val="57A07179"/>
    <w:rsid w:val="57A10DAA"/>
    <w:rsid w:val="57A15C82"/>
    <w:rsid w:val="57A17187"/>
    <w:rsid w:val="57A203EE"/>
    <w:rsid w:val="57A24B21"/>
    <w:rsid w:val="57A26840"/>
    <w:rsid w:val="57A27CE8"/>
    <w:rsid w:val="57A27F01"/>
    <w:rsid w:val="57A31178"/>
    <w:rsid w:val="57A31A70"/>
    <w:rsid w:val="57A32C6A"/>
    <w:rsid w:val="57A37CC2"/>
    <w:rsid w:val="57A409F0"/>
    <w:rsid w:val="57A41612"/>
    <w:rsid w:val="57A44F18"/>
    <w:rsid w:val="57A451D9"/>
    <w:rsid w:val="57A51154"/>
    <w:rsid w:val="57A51C8C"/>
    <w:rsid w:val="57A53A3A"/>
    <w:rsid w:val="57A54617"/>
    <w:rsid w:val="57A54F0E"/>
    <w:rsid w:val="57A557E8"/>
    <w:rsid w:val="57A726CA"/>
    <w:rsid w:val="57A747B4"/>
    <w:rsid w:val="57A75A04"/>
    <w:rsid w:val="57A75BD8"/>
    <w:rsid w:val="57A76C9C"/>
    <w:rsid w:val="57A852D8"/>
    <w:rsid w:val="57A858DC"/>
    <w:rsid w:val="57A8672B"/>
    <w:rsid w:val="57A90506"/>
    <w:rsid w:val="57A9177C"/>
    <w:rsid w:val="57A92A96"/>
    <w:rsid w:val="57A97BBB"/>
    <w:rsid w:val="57AA1051"/>
    <w:rsid w:val="57AA2DFF"/>
    <w:rsid w:val="57AA31A8"/>
    <w:rsid w:val="57AA3378"/>
    <w:rsid w:val="57AA647A"/>
    <w:rsid w:val="57AA72A2"/>
    <w:rsid w:val="57AB06F3"/>
    <w:rsid w:val="57AB314C"/>
    <w:rsid w:val="57AB33E0"/>
    <w:rsid w:val="57AB43F8"/>
    <w:rsid w:val="57AB6DD5"/>
    <w:rsid w:val="57AC287A"/>
    <w:rsid w:val="57AC301B"/>
    <w:rsid w:val="57AC3C6A"/>
    <w:rsid w:val="57AC4DC9"/>
    <w:rsid w:val="57AC5265"/>
    <w:rsid w:val="57AC77FC"/>
    <w:rsid w:val="57AD1AFA"/>
    <w:rsid w:val="57AD1FEE"/>
    <w:rsid w:val="57AD362E"/>
    <w:rsid w:val="57AD4244"/>
    <w:rsid w:val="57AD4DFB"/>
    <w:rsid w:val="57AD4FA5"/>
    <w:rsid w:val="57AD7BB9"/>
    <w:rsid w:val="57AE0494"/>
    <w:rsid w:val="57AE0B41"/>
    <w:rsid w:val="57AE0B6B"/>
    <w:rsid w:val="57AE1422"/>
    <w:rsid w:val="57AE6D93"/>
    <w:rsid w:val="57AF2B0B"/>
    <w:rsid w:val="57AF3A2D"/>
    <w:rsid w:val="57AF48B9"/>
    <w:rsid w:val="57B01531"/>
    <w:rsid w:val="57B10631"/>
    <w:rsid w:val="57B123DF"/>
    <w:rsid w:val="57B12F00"/>
    <w:rsid w:val="57B130E8"/>
    <w:rsid w:val="57B1418D"/>
    <w:rsid w:val="57B148C1"/>
    <w:rsid w:val="57B1634D"/>
    <w:rsid w:val="57B17F9E"/>
    <w:rsid w:val="57B2093F"/>
    <w:rsid w:val="57B22C3D"/>
    <w:rsid w:val="57B23CB5"/>
    <w:rsid w:val="57B25E1C"/>
    <w:rsid w:val="57B2611B"/>
    <w:rsid w:val="57B27F05"/>
    <w:rsid w:val="57B31019"/>
    <w:rsid w:val="57B323AE"/>
    <w:rsid w:val="57B32BB4"/>
    <w:rsid w:val="57B343A9"/>
    <w:rsid w:val="57B36157"/>
    <w:rsid w:val="57B4177A"/>
    <w:rsid w:val="57B41EF5"/>
    <w:rsid w:val="57B4311E"/>
    <w:rsid w:val="57B435FC"/>
    <w:rsid w:val="57B43C7D"/>
    <w:rsid w:val="57B44CCE"/>
    <w:rsid w:val="57B4547E"/>
    <w:rsid w:val="57B45940"/>
    <w:rsid w:val="57B47C63"/>
    <w:rsid w:val="57B50291"/>
    <w:rsid w:val="57B50DA1"/>
    <w:rsid w:val="57B51D71"/>
    <w:rsid w:val="57B54490"/>
    <w:rsid w:val="57B63E99"/>
    <w:rsid w:val="57B649D0"/>
    <w:rsid w:val="57B66C5A"/>
    <w:rsid w:val="57B70478"/>
    <w:rsid w:val="57B70A7D"/>
    <w:rsid w:val="57B712B0"/>
    <w:rsid w:val="57B7551B"/>
    <w:rsid w:val="57B7595D"/>
    <w:rsid w:val="57B76D9C"/>
    <w:rsid w:val="57B818D9"/>
    <w:rsid w:val="57B8376D"/>
    <w:rsid w:val="57B847ED"/>
    <w:rsid w:val="57B92FD3"/>
    <w:rsid w:val="57B95BEC"/>
    <w:rsid w:val="57B974E6"/>
    <w:rsid w:val="57BA011F"/>
    <w:rsid w:val="57BA3152"/>
    <w:rsid w:val="57BA5C5E"/>
    <w:rsid w:val="57BB0A64"/>
    <w:rsid w:val="57BB1FCF"/>
    <w:rsid w:val="57BB4A66"/>
    <w:rsid w:val="57BB73FE"/>
    <w:rsid w:val="57BC3E99"/>
    <w:rsid w:val="57BC3EBC"/>
    <w:rsid w:val="57BC6BE7"/>
    <w:rsid w:val="57BC7091"/>
    <w:rsid w:val="57BD0771"/>
    <w:rsid w:val="57BD262E"/>
    <w:rsid w:val="57BD5228"/>
    <w:rsid w:val="57BD6030"/>
    <w:rsid w:val="57BD759C"/>
    <w:rsid w:val="57BE0355"/>
    <w:rsid w:val="57BE05F2"/>
    <w:rsid w:val="57BE3616"/>
    <w:rsid w:val="57BE4AFC"/>
    <w:rsid w:val="57BE55F9"/>
    <w:rsid w:val="57BE68AA"/>
    <w:rsid w:val="57BE74C0"/>
    <w:rsid w:val="57BF3223"/>
    <w:rsid w:val="57BF6A57"/>
    <w:rsid w:val="57C02622"/>
    <w:rsid w:val="57C061B5"/>
    <w:rsid w:val="57C06991"/>
    <w:rsid w:val="57C069AE"/>
    <w:rsid w:val="57C06AC6"/>
    <w:rsid w:val="57C114F6"/>
    <w:rsid w:val="57C1241A"/>
    <w:rsid w:val="57C125AC"/>
    <w:rsid w:val="57C2283E"/>
    <w:rsid w:val="57C231F5"/>
    <w:rsid w:val="57C2639A"/>
    <w:rsid w:val="57C3022A"/>
    <w:rsid w:val="57C30761"/>
    <w:rsid w:val="57C325A1"/>
    <w:rsid w:val="57C33A6C"/>
    <w:rsid w:val="57C35C82"/>
    <w:rsid w:val="57C40364"/>
    <w:rsid w:val="57C41BF1"/>
    <w:rsid w:val="57C41DBB"/>
    <w:rsid w:val="57C444B7"/>
    <w:rsid w:val="57C44682"/>
    <w:rsid w:val="57C447C2"/>
    <w:rsid w:val="57C44FF9"/>
    <w:rsid w:val="57C46E06"/>
    <w:rsid w:val="57C511D4"/>
    <w:rsid w:val="57C53081"/>
    <w:rsid w:val="57C53B6E"/>
    <w:rsid w:val="57C53ED7"/>
    <w:rsid w:val="57C540DC"/>
    <w:rsid w:val="57C55E8A"/>
    <w:rsid w:val="57C562DA"/>
    <w:rsid w:val="57C655C3"/>
    <w:rsid w:val="57C66315"/>
    <w:rsid w:val="57C670E2"/>
    <w:rsid w:val="57C678DD"/>
    <w:rsid w:val="57C70572"/>
    <w:rsid w:val="57C71C02"/>
    <w:rsid w:val="57C739B1"/>
    <w:rsid w:val="57C76D7E"/>
    <w:rsid w:val="57C77E54"/>
    <w:rsid w:val="57C81A02"/>
    <w:rsid w:val="57C85765"/>
    <w:rsid w:val="57C862F0"/>
    <w:rsid w:val="57C90751"/>
    <w:rsid w:val="57C921EA"/>
    <w:rsid w:val="57C938FB"/>
    <w:rsid w:val="57C93BCD"/>
    <w:rsid w:val="57C945D3"/>
    <w:rsid w:val="57C9597B"/>
    <w:rsid w:val="57C96FA8"/>
    <w:rsid w:val="57C9767E"/>
    <w:rsid w:val="57CA10F1"/>
    <w:rsid w:val="57CA16F3"/>
    <w:rsid w:val="57CA278D"/>
    <w:rsid w:val="57CA4B84"/>
    <w:rsid w:val="57CA524F"/>
    <w:rsid w:val="57CA63B1"/>
    <w:rsid w:val="57CA6927"/>
    <w:rsid w:val="57CA6A87"/>
    <w:rsid w:val="57CA6EF3"/>
    <w:rsid w:val="57CA72D5"/>
    <w:rsid w:val="57CB0383"/>
    <w:rsid w:val="57CB1AC4"/>
    <w:rsid w:val="57CB395E"/>
    <w:rsid w:val="57CC0883"/>
    <w:rsid w:val="57CC1639"/>
    <w:rsid w:val="57CC1813"/>
    <w:rsid w:val="57CC546B"/>
    <w:rsid w:val="57CC5EBF"/>
    <w:rsid w:val="57CD4D3F"/>
    <w:rsid w:val="57CE11E3"/>
    <w:rsid w:val="57CE2E0D"/>
    <w:rsid w:val="57CE2F91"/>
    <w:rsid w:val="57CE5491"/>
    <w:rsid w:val="57CE5874"/>
    <w:rsid w:val="57CE5E7A"/>
    <w:rsid w:val="57CE6216"/>
    <w:rsid w:val="57CE6FB5"/>
    <w:rsid w:val="57CF08C3"/>
    <w:rsid w:val="57CF2865"/>
    <w:rsid w:val="57CF5097"/>
    <w:rsid w:val="57CF6972"/>
    <w:rsid w:val="57CF6D09"/>
    <w:rsid w:val="57D01CB3"/>
    <w:rsid w:val="57D0303B"/>
    <w:rsid w:val="57D0369D"/>
    <w:rsid w:val="57D04971"/>
    <w:rsid w:val="57D04F5B"/>
    <w:rsid w:val="57D10185"/>
    <w:rsid w:val="57D12A81"/>
    <w:rsid w:val="57D13527"/>
    <w:rsid w:val="57D1482F"/>
    <w:rsid w:val="57D165DD"/>
    <w:rsid w:val="57D17711"/>
    <w:rsid w:val="57D17B9A"/>
    <w:rsid w:val="57D24E95"/>
    <w:rsid w:val="57D25685"/>
    <w:rsid w:val="57D30122"/>
    <w:rsid w:val="57D305A7"/>
    <w:rsid w:val="57D32355"/>
    <w:rsid w:val="57D367F9"/>
    <w:rsid w:val="57D36B15"/>
    <w:rsid w:val="57D37005"/>
    <w:rsid w:val="57D40AF1"/>
    <w:rsid w:val="57D416E6"/>
    <w:rsid w:val="57D42C07"/>
    <w:rsid w:val="57D4431F"/>
    <w:rsid w:val="57D44C12"/>
    <w:rsid w:val="57D51F9B"/>
    <w:rsid w:val="57D55747"/>
    <w:rsid w:val="57D575DA"/>
    <w:rsid w:val="57D61E46"/>
    <w:rsid w:val="57D638D5"/>
    <w:rsid w:val="57D64006"/>
    <w:rsid w:val="57D66BD7"/>
    <w:rsid w:val="57D83D8C"/>
    <w:rsid w:val="57D83E10"/>
    <w:rsid w:val="57D843DA"/>
    <w:rsid w:val="57D85BBE"/>
    <w:rsid w:val="57D86F33"/>
    <w:rsid w:val="57D8796C"/>
    <w:rsid w:val="57D91602"/>
    <w:rsid w:val="57D9172D"/>
    <w:rsid w:val="57D91936"/>
    <w:rsid w:val="57D919A4"/>
    <w:rsid w:val="57D936E4"/>
    <w:rsid w:val="57D93FEC"/>
    <w:rsid w:val="57D96DF1"/>
    <w:rsid w:val="57D973C0"/>
    <w:rsid w:val="57D97DE1"/>
    <w:rsid w:val="57DA0118"/>
    <w:rsid w:val="57DA350D"/>
    <w:rsid w:val="57DA661F"/>
    <w:rsid w:val="57DB24F8"/>
    <w:rsid w:val="57DB2E53"/>
    <w:rsid w:val="57DB397E"/>
    <w:rsid w:val="57DB56AE"/>
    <w:rsid w:val="57DB696B"/>
    <w:rsid w:val="57DB740C"/>
    <w:rsid w:val="57DC0126"/>
    <w:rsid w:val="57DC2A49"/>
    <w:rsid w:val="57DD33CB"/>
    <w:rsid w:val="57DD3D6E"/>
    <w:rsid w:val="57DD4F82"/>
    <w:rsid w:val="57DD7DCB"/>
    <w:rsid w:val="57DE1033"/>
    <w:rsid w:val="57DE348C"/>
    <w:rsid w:val="57DE44F3"/>
    <w:rsid w:val="57DE484E"/>
    <w:rsid w:val="57DE65E8"/>
    <w:rsid w:val="57DF13CA"/>
    <w:rsid w:val="57DF3568"/>
    <w:rsid w:val="57DF5163"/>
    <w:rsid w:val="57E02763"/>
    <w:rsid w:val="57E0285A"/>
    <w:rsid w:val="57E04A72"/>
    <w:rsid w:val="57E079C3"/>
    <w:rsid w:val="57E07C89"/>
    <w:rsid w:val="57E07CFB"/>
    <w:rsid w:val="57E13796"/>
    <w:rsid w:val="57E1544B"/>
    <w:rsid w:val="57E16ABC"/>
    <w:rsid w:val="57E17D6A"/>
    <w:rsid w:val="57E200A3"/>
    <w:rsid w:val="57E216B6"/>
    <w:rsid w:val="57E22433"/>
    <w:rsid w:val="57E248AC"/>
    <w:rsid w:val="57E24C8E"/>
    <w:rsid w:val="57E2545A"/>
    <w:rsid w:val="57E30E76"/>
    <w:rsid w:val="57E3660A"/>
    <w:rsid w:val="57E37736"/>
    <w:rsid w:val="57E37D4B"/>
    <w:rsid w:val="57E40841"/>
    <w:rsid w:val="57E41116"/>
    <w:rsid w:val="57E43703"/>
    <w:rsid w:val="57E43918"/>
    <w:rsid w:val="57E44562"/>
    <w:rsid w:val="57E44E3A"/>
    <w:rsid w:val="57E45D05"/>
    <w:rsid w:val="57E470D8"/>
    <w:rsid w:val="57E52089"/>
    <w:rsid w:val="57E53AFB"/>
    <w:rsid w:val="57E55763"/>
    <w:rsid w:val="57E5652D"/>
    <w:rsid w:val="57E56A0F"/>
    <w:rsid w:val="57E62D59"/>
    <w:rsid w:val="57E62EC0"/>
    <w:rsid w:val="57E6632B"/>
    <w:rsid w:val="57E666CC"/>
    <w:rsid w:val="57E72AFB"/>
    <w:rsid w:val="57E72C95"/>
    <w:rsid w:val="57E73C03"/>
    <w:rsid w:val="57E74053"/>
    <w:rsid w:val="57E747D8"/>
    <w:rsid w:val="57E75E01"/>
    <w:rsid w:val="57E80FEC"/>
    <w:rsid w:val="57E83927"/>
    <w:rsid w:val="57E91B79"/>
    <w:rsid w:val="57E93112"/>
    <w:rsid w:val="57E9504D"/>
    <w:rsid w:val="57E97DCB"/>
    <w:rsid w:val="57EA30FA"/>
    <w:rsid w:val="57EA390C"/>
    <w:rsid w:val="57EA3B43"/>
    <w:rsid w:val="57EA58F1"/>
    <w:rsid w:val="57EA7209"/>
    <w:rsid w:val="57EA769F"/>
    <w:rsid w:val="57EA7905"/>
    <w:rsid w:val="57EA7C00"/>
    <w:rsid w:val="57EB1843"/>
    <w:rsid w:val="57EB5663"/>
    <w:rsid w:val="57EC1669"/>
    <w:rsid w:val="57EC1BAB"/>
    <w:rsid w:val="57EC1D19"/>
    <w:rsid w:val="57EC3417"/>
    <w:rsid w:val="57EC5917"/>
    <w:rsid w:val="57EC60EF"/>
    <w:rsid w:val="57EE15E1"/>
    <w:rsid w:val="57EE1C5D"/>
    <w:rsid w:val="57EE3633"/>
    <w:rsid w:val="57EE53E1"/>
    <w:rsid w:val="57EE718F"/>
    <w:rsid w:val="57EF0DA5"/>
    <w:rsid w:val="57EF0F78"/>
    <w:rsid w:val="57EF3F72"/>
    <w:rsid w:val="57EF4CB5"/>
    <w:rsid w:val="57F0234F"/>
    <w:rsid w:val="57F02AEA"/>
    <w:rsid w:val="57F02CE4"/>
    <w:rsid w:val="57F10C0E"/>
    <w:rsid w:val="57F13576"/>
    <w:rsid w:val="57F14ED1"/>
    <w:rsid w:val="57F16C7F"/>
    <w:rsid w:val="57F17265"/>
    <w:rsid w:val="57F21D4E"/>
    <w:rsid w:val="57F24C6F"/>
    <w:rsid w:val="57F318EB"/>
    <w:rsid w:val="57F34730"/>
    <w:rsid w:val="57F347A6"/>
    <w:rsid w:val="57F353A5"/>
    <w:rsid w:val="57F35DA8"/>
    <w:rsid w:val="57F360FF"/>
    <w:rsid w:val="57F4051E"/>
    <w:rsid w:val="57F40B6D"/>
    <w:rsid w:val="57F41351"/>
    <w:rsid w:val="57F41643"/>
    <w:rsid w:val="57F42160"/>
    <w:rsid w:val="57F430D3"/>
    <w:rsid w:val="57F45B6C"/>
    <w:rsid w:val="57F47057"/>
    <w:rsid w:val="57F512CB"/>
    <w:rsid w:val="57F549C2"/>
    <w:rsid w:val="57F55084"/>
    <w:rsid w:val="57F57B7C"/>
    <w:rsid w:val="57F624E8"/>
    <w:rsid w:val="57F6255C"/>
    <w:rsid w:val="57F62947"/>
    <w:rsid w:val="57F66044"/>
    <w:rsid w:val="57F665F4"/>
    <w:rsid w:val="57F7353F"/>
    <w:rsid w:val="57F73F35"/>
    <w:rsid w:val="57F75F10"/>
    <w:rsid w:val="57F8000E"/>
    <w:rsid w:val="57F81DBC"/>
    <w:rsid w:val="57F84A9A"/>
    <w:rsid w:val="57F84C33"/>
    <w:rsid w:val="57F87605"/>
    <w:rsid w:val="57F87A8D"/>
    <w:rsid w:val="57FA0F32"/>
    <w:rsid w:val="57FA1ED8"/>
    <w:rsid w:val="57FA1FD8"/>
    <w:rsid w:val="57FA4C16"/>
    <w:rsid w:val="57FA4D3C"/>
    <w:rsid w:val="57FA5FD2"/>
    <w:rsid w:val="57FA7C93"/>
    <w:rsid w:val="57FB18AC"/>
    <w:rsid w:val="57FB1EA0"/>
    <w:rsid w:val="57FB365A"/>
    <w:rsid w:val="57FB5D50"/>
    <w:rsid w:val="57FC31E6"/>
    <w:rsid w:val="57FC64F9"/>
    <w:rsid w:val="57FD3660"/>
    <w:rsid w:val="57FD5351"/>
    <w:rsid w:val="57FD73D2"/>
    <w:rsid w:val="57FE314A"/>
    <w:rsid w:val="57FE3212"/>
    <w:rsid w:val="57FE35F6"/>
    <w:rsid w:val="57FF1C4E"/>
    <w:rsid w:val="57FF2BFF"/>
    <w:rsid w:val="57FF3E7B"/>
    <w:rsid w:val="57FF46A2"/>
    <w:rsid w:val="57FF75EE"/>
    <w:rsid w:val="58003366"/>
    <w:rsid w:val="58003E07"/>
    <w:rsid w:val="58004F77"/>
    <w:rsid w:val="58005114"/>
    <w:rsid w:val="58005A58"/>
    <w:rsid w:val="58006EC2"/>
    <w:rsid w:val="58007A0C"/>
    <w:rsid w:val="5801034C"/>
    <w:rsid w:val="58020E8D"/>
    <w:rsid w:val="580214BF"/>
    <w:rsid w:val="5802153B"/>
    <w:rsid w:val="5802243F"/>
    <w:rsid w:val="58022C3B"/>
    <w:rsid w:val="580249E9"/>
    <w:rsid w:val="58024B86"/>
    <w:rsid w:val="58024F00"/>
    <w:rsid w:val="58025C93"/>
    <w:rsid w:val="5803005A"/>
    <w:rsid w:val="58033666"/>
    <w:rsid w:val="58035BF4"/>
    <w:rsid w:val="58036A40"/>
    <w:rsid w:val="58037D75"/>
    <w:rsid w:val="58040625"/>
    <w:rsid w:val="580433FA"/>
    <w:rsid w:val="58044C05"/>
    <w:rsid w:val="580469B3"/>
    <w:rsid w:val="58047601"/>
    <w:rsid w:val="5804772E"/>
    <w:rsid w:val="58047C4F"/>
    <w:rsid w:val="58047EFD"/>
    <w:rsid w:val="58047FBA"/>
    <w:rsid w:val="5805272B"/>
    <w:rsid w:val="580544D9"/>
    <w:rsid w:val="58055774"/>
    <w:rsid w:val="58056FFF"/>
    <w:rsid w:val="5805720D"/>
    <w:rsid w:val="5806097D"/>
    <w:rsid w:val="58062172"/>
    <w:rsid w:val="58062B30"/>
    <w:rsid w:val="58064575"/>
    <w:rsid w:val="5806582A"/>
    <w:rsid w:val="58065F40"/>
    <w:rsid w:val="58066093"/>
    <w:rsid w:val="580707C4"/>
    <w:rsid w:val="58076959"/>
    <w:rsid w:val="5808324B"/>
    <w:rsid w:val="58085208"/>
    <w:rsid w:val="5808652D"/>
    <w:rsid w:val="58086E95"/>
    <w:rsid w:val="58090325"/>
    <w:rsid w:val="5809221B"/>
    <w:rsid w:val="580943C7"/>
    <w:rsid w:val="58095CBB"/>
    <w:rsid w:val="58095D77"/>
    <w:rsid w:val="58097201"/>
    <w:rsid w:val="580A082E"/>
    <w:rsid w:val="580A1AEF"/>
    <w:rsid w:val="580A2E5C"/>
    <w:rsid w:val="580A2EF6"/>
    <w:rsid w:val="580A30C1"/>
    <w:rsid w:val="580A3A49"/>
    <w:rsid w:val="580A7AE0"/>
    <w:rsid w:val="580A7D41"/>
    <w:rsid w:val="580B0E42"/>
    <w:rsid w:val="580B10AE"/>
    <w:rsid w:val="580B5194"/>
    <w:rsid w:val="580B5816"/>
    <w:rsid w:val="580B5BD0"/>
    <w:rsid w:val="580B5F93"/>
    <w:rsid w:val="580B6693"/>
    <w:rsid w:val="580C131A"/>
    <w:rsid w:val="580C3793"/>
    <w:rsid w:val="580C3AB9"/>
    <w:rsid w:val="580C5615"/>
    <w:rsid w:val="580D166F"/>
    <w:rsid w:val="580D1877"/>
    <w:rsid w:val="580D791A"/>
    <w:rsid w:val="580E2D07"/>
    <w:rsid w:val="580E5A83"/>
    <w:rsid w:val="580E6203"/>
    <w:rsid w:val="580E7831"/>
    <w:rsid w:val="580F5357"/>
    <w:rsid w:val="580F6BAE"/>
    <w:rsid w:val="580F6C59"/>
    <w:rsid w:val="580F6D75"/>
    <w:rsid w:val="580F789A"/>
    <w:rsid w:val="581035A9"/>
    <w:rsid w:val="58106D66"/>
    <w:rsid w:val="58107721"/>
    <w:rsid w:val="581110D0"/>
    <w:rsid w:val="58112E7E"/>
    <w:rsid w:val="5811500E"/>
    <w:rsid w:val="58116D34"/>
    <w:rsid w:val="5812169B"/>
    <w:rsid w:val="58121E00"/>
    <w:rsid w:val="58122B18"/>
    <w:rsid w:val="58124259"/>
    <w:rsid w:val="5813102B"/>
    <w:rsid w:val="5813187D"/>
    <w:rsid w:val="58132472"/>
    <w:rsid w:val="5813309A"/>
    <w:rsid w:val="58133ED3"/>
    <w:rsid w:val="58134E48"/>
    <w:rsid w:val="5813526D"/>
    <w:rsid w:val="58140DF3"/>
    <w:rsid w:val="58142320"/>
    <w:rsid w:val="5814296E"/>
    <w:rsid w:val="5814471C"/>
    <w:rsid w:val="58144935"/>
    <w:rsid w:val="58145212"/>
    <w:rsid w:val="58150255"/>
    <w:rsid w:val="58150BC0"/>
    <w:rsid w:val="58151502"/>
    <w:rsid w:val="58154094"/>
    <w:rsid w:val="5815647A"/>
    <w:rsid w:val="58156E12"/>
    <w:rsid w:val="58160494"/>
    <w:rsid w:val="58160E3E"/>
    <w:rsid w:val="581617A2"/>
    <w:rsid w:val="58162F85"/>
    <w:rsid w:val="58163183"/>
    <w:rsid w:val="5816406A"/>
    <w:rsid w:val="581666E6"/>
    <w:rsid w:val="58174B55"/>
    <w:rsid w:val="58175BBA"/>
    <w:rsid w:val="581771F0"/>
    <w:rsid w:val="581806B0"/>
    <w:rsid w:val="58185003"/>
    <w:rsid w:val="58186C95"/>
    <w:rsid w:val="58190CA6"/>
    <w:rsid w:val="58191433"/>
    <w:rsid w:val="581946E8"/>
    <w:rsid w:val="581948DD"/>
    <w:rsid w:val="581977B3"/>
    <w:rsid w:val="58197B19"/>
    <w:rsid w:val="581A072A"/>
    <w:rsid w:val="581A12AA"/>
    <w:rsid w:val="581A29EB"/>
    <w:rsid w:val="581A4428"/>
    <w:rsid w:val="581A6175"/>
    <w:rsid w:val="581B03F8"/>
    <w:rsid w:val="581B1F4E"/>
    <w:rsid w:val="581B3E8B"/>
    <w:rsid w:val="581B5AAA"/>
    <w:rsid w:val="581B73D3"/>
    <w:rsid w:val="581D2005"/>
    <w:rsid w:val="581D27F0"/>
    <w:rsid w:val="581D5CC6"/>
    <w:rsid w:val="581D73B1"/>
    <w:rsid w:val="581D7A74"/>
    <w:rsid w:val="581E030E"/>
    <w:rsid w:val="581E36CB"/>
    <w:rsid w:val="581F1A3E"/>
    <w:rsid w:val="581F250F"/>
    <w:rsid w:val="581F42A0"/>
    <w:rsid w:val="581F559B"/>
    <w:rsid w:val="581F70D7"/>
    <w:rsid w:val="581F74EB"/>
    <w:rsid w:val="58201313"/>
    <w:rsid w:val="58203E26"/>
    <w:rsid w:val="58207565"/>
    <w:rsid w:val="58212CD6"/>
    <w:rsid w:val="582157B7"/>
    <w:rsid w:val="58215EFA"/>
    <w:rsid w:val="582160BE"/>
    <w:rsid w:val="582162E8"/>
    <w:rsid w:val="582165AC"/>
    <w:rsid w:val="58216C5D"/>
    <w:rsid w:val="58217D95"/>
    <w:rsid w:val="582200B5"/>
    <w:rsid w:val="5822189F"/>
    <w:rsid w:val="5822256D"/>
    <w:rsid w:val="58226A99"/>
    <w:rsid w:val="58226E39"/>
    <w:rsid w:val="582340E5"/>
    <w:rsid w:val="5823749B"/>
    <w:rsid w:val="58240BB0"/>
    <w:rsid w:val="58242BB1"/>
    <w:rsid w:val="58243FD6"/>
    <w:rsid w:val="58247055"/>
    <w:rsid w:val="58247C3F"/>
    <w:rsid w:val="58254B7B"/>
    <w:rsid w:val="58256929"/>
    <w:rsid w:val="582572BF"/>
    <w:rsid w:val="58257AFE"/>
    <w:rsid w:val="582622EE"/>
    <w:rsid w:val="5826241E"/>
    <w:rsid w:val="58262DD6"/>
    <w:rsid w:val="58265137"/>
    <w:rsid w:val="58266D31"/>
    <w:rsid w:val="582708F3"/>
    <w:rsid w:val="58270A49"/>
    <w:rsid w:val="58270C70"/>
    <w:rsid w:val="5827137E"/>
    <w:rsid w:val="582726A1"/>
    <w:rsid w:val="582738AE"/>
    <w:rsid w:val="5827457B"/>
    <w:rsid w:val="58274FEF"/>
    <w:rsid w:val="582752F9"/>
    <w:rsid w:val="58280A89"/>
    <w:rsid w:val="58286887"/>
    <w:rsid w:val="582901C7"/>
    <w:rsid w:val="58292157"/>
    <w:rsid w:val="5829221A"/>
    <w:rsid w:val="5829580D"/>
    <w:rsid w:val="58296419"/>
    <w:rsid w:val="582966DC"/>
    <w:rsid w:val="582970FD"/>
    <w:rsid w:val="58297B6D"/>
    <w:rsid w:val="582A0D9F"/>
    <w:rsid w:val="582A6D30"/>
    <w:rsid w:val="582B03E3"/>
    <w:rsid w:val="582B0CF8"/>
    <w:rsid w:val="582B1496"/>
    <w:rsid w:val="582B2143"/>
    <w:rsid w:val="582B222F"/>
    <w:rsid w:val="582B3532"/>
    <w:rsid w:val="582B36B9"/>
    <w:rsid w:val="582B3FD8"/>
    <w:rsid w:val="582B49C0"/>
    <w:rsid w:val="582B57B9"/>
    <w:rsid w:val="582B5F72"/>
    <w:rsid w:val="582B6618"/>
    <w:rsid w:val="582C4029"/>
    <w:rsid w:val="582C7CB7"/>
    <w:rsid w:val="582E04B0"/>
    <w:rsid w:val="582E207F"/>
    <w:rsid w:val="582E23E1"/>
    <w:rsid w:val="582E38AA"/>
    <w:rsid w:val="582E57DE"/>
    <w:rsid w:val="582E7179"/>
    <w:rsid w:val="582E7937"/>
    <w:rsid w:val="582F0447"/>
    <w:rsid w:val="582F1556"/>
    <w:rsid w:val="582F64DC"/>
    <w:rsid w:val="582F7046"/>
    <w:rsid w:val="582F7230"/>
    <w:rsid w:val="582F72E7"/>
    <w:rsid w:val="5830325A"/>
    <w:rsid w:val="583077A8"/>
    <w:rsid w:val="58311772"/>
    <w:rsid w:val="583122F1"/>
    <w:rsid w:val="58312C07"/>
    <w:rsid w:val="583152CE"/>
    <w:rsid w:val="58315A42"/>
    <w:rsid w:val="583160A1"/>
    <w:rsid w:val="5832158A"/>
    <w:rsid w:val="58323FB4"/>
    <w:rsid w:val="583251B3"/>
    <w:rsid w:val="58325EA5"/>
    <w:rsid w:val="5833142C"/>
    <w:rsid w:val="583341D1"/>
    <w:rsid w:val="583348AD"/>
    <w:rsid w:val="58337298"/>
    <w:rsid w:val="58344A22"/>
    <w:rsid w:val="58346163"/>
    <w:rsid w:val="583461CF"/>
    <w:rsid w:val="58346B6C"/>
    <w:rsid w:val="58350705"/>
    <w:rsid w:val="58353010"/>
    <w:rsid w:val="58354DBE"/>
    <w:rsid w:val="58356F2D"/>
    <w:rsid w:val="58360B36"/>
    <w:rsid w:val="583615F3"/>
    <w:rsid w:val="58361F13"/>
    <w:rsid w:val="583633C6"/>
    <w:rsid w:val="58364D37"/>
    <w:rsid w:val="58365D87"/>
    <w:rsid w:val="58366D88"/>
    <w:rsid w:val="58371F07"/>
    <w:rsid w:val="583733A3"/>
    <w:rsid w:val="58374AF3"/>
    <w:rsid w:val="583770A1"/>
    <w:rsid w:val="58380DEE"/>
    <w:rsid w:val="5838153F"/>
    <w:rsid w:val="583818DB"/>
    <w:rsid w:val="58382B00"/>
    <w:rsid w:val="583837C2"/>
    <w:rsid w:val="583905E1"/>
    <w:rsid w:val="583953AB"/>
    <w:rsid w:val="5839690B"/>
    <w:rsid w:val="583971F9"/>
    <w:rsid w:val="58397404"/>
    <w:rsid w:val="583A0626"/>
    <w:rsid w:val="583A1FD3"/>
    <w:rsid w:val="583A23D4"/>
    <w:rsid w:val="583A2CB5"/>
    <w:rsid w:val="583A5C13"/>
    <w:rsid w:val="583A6878"/>
    <w:rsid w:val="583A7050"/>
    <w:rsid w:val="583B0612"/>
    <w:rsid w:val="583B5E9D"/>
    <w:rsid w:val="583B614D"/>
    <w:rsid w:val="583B7541"/>
    <w:rsid w:val="583B7EFB"/>
    <w:rsid w:val="583C439E"/>
    <w:rsid w:val="583C56F7"/>
    <w:rsid w:val="583C7535"/>
    <w:rsid w:val="583D0117"/>
    <w:rsid w:val="583D271E"/>
    <w:rsid w:val="583E2BE0"/>
    <w:rsid w:val="583E2D6E"/>
    <w:rsid w:val="583E3D07"/>
    <w:rsid w:val="583E5481"/>
    <w:rsid w:val="583E5C0C"/>
    <w:rsid w:val="583F03D5"/>
    <w:rsid w:val="583F12E8"/>
    <w:rsid w:val="583F3265"/>
    <w:rsid w:val="583F5C3D"/>
    <w:rsid w:val="583F5FF7"/>
    <w:rsid w:val="583F79EB"/>
    <w:rsid w:val="58400505"/>
    <w:rsid w:val="58403763"/>
    <w:rsid w:val="58405387"/>
    <w:rsid w:val="5841073B"/>
    <w:rsid w:val="584119B5"/>
    <w:rsid w:val="5841704F"/>
    <w:rsid w:val="58421289"/>
    <w:rsid w:val="58421B8E"/>
    <w:rsid w:val="5842572D"/>
    <w:rsid w:val="584274DB"/>
    <w:rsid w:val="58433087"/>
    <w:rsid w:val="5844035B"/>
    <w:rsid w:val="584414A5"/>
    <w:rsid w:val="58443253"/>
    <w:rsid w:val="584468DB"/>
    <w:rsid w:val="58446D1C"/>
    <w:rsid w:val="584470E8"/>
    <w:rsid w:val="58447AFB"/>
    <w:rsid w:val="58450234"/>
    <w:rsid w:val="58450D79"/>
    <w:rsid w:val="58451EF2"/>
    <w:rsid w:val="584537A9"/>
    <w:rsid w:val="58453D06"/>
    <w:rsid w:val="58456349"/>
    <w:rsid w:val="584579B2"/>
    <w:rsid w:val="58457D88"/>
    <w:rsid w:val="58461A08"/>
    <w:rsid w:val="58461F12"/>
    <w:rsid w:val="58464E8D"/>
    <w:rsid w:val="58465CDE"/>
    <w:rsid w:val="58466FCB"/>
    <w:rsid w:val="58470634"/>
    <w:rsid w:val="58471456"/>
    <w:rsid w:val="58472D43"/>
    <w:rsid w:val="58475DBA"/>
    <w:rsid w:val="584816FC"/>
    <w:rsid w:val="58482856"/>
    <w:rsid w:val="584872DE"/>
    <w:rsid w:val="58490869"/>
    <w:rsid w:val="58492617"/>
    <w:rsid w:val="5849279B"/>
    <w:rsid w:val="5849381E"/>
    <w:rsid w:val="58496ABB"/>
    <w:rsid w:val="584A2DE2"/>
    <w:rsid w:val="584A6390"/>
    <w:rsid w:val="584B2834"/>
    <w:rsid w:val="584B28B6"/>
    <w:rsid w:val="584B45E2"/>
    <w:rsid w:val="584B4E74"/>
    <w:rsid w:val="584B5A03"/>
    <w:rsid w:val="584C0626"/>
    <w:rsid w:val="584C2108"/>
    <w:rsid w:val="584C37BF"/>
    <w:rsid w:val="584C5771"/>
    <w:rsid w:val="584C587A"/>
    <w:rsid w:val="584C6310"/>
    <w:rsid w:val="584D06C0"/>
    <w:rsid w:val="584D65AC"/>
    <w:rsid w:val="584E2170"/>
    <w:rsid w:val="584E2BB2"/>
    <w:rsid w:val="584E5370"/>
    <w:rsid w:val="584E5E80"/>
    <w:rsid w:val="584E7888"/>
    <w:rsid w:val="584E7C2E"/>
    <w:rsid w:val="584F06C1"/>
    <w:rsid w:val="584F242A"/>
    <w:rsid w:val="584F5283"/>
    <w:rsid w:val="58501BF8"/>
    <w:rsid w:val="585028EB"/>
    <w:rsid w:val="585039A6"/>
    <w:rsid w:val="5850568B"/>
    <w:rsid w:val="58507E4A"/>
    <w:rsid w:val="58510FD2"/>
    <w:rsid w:val="585118B0"/>
    <w:rsid w:val="585133F9"/>
    <w:rsid w:val="58513ED3"/>
    <w:rsid w:val="58516B1B"/>
    <w:rsid w:val="585170DF"/>
    <w:rsid w:val="58520085"/>
    <w:rsid w:val="5852043D"/>
    <w:rsid w:val="5852064B"/>
    <w:rsid w:val="58520BEC"/>
    <w:rsid w:val="58523BC2"/>
    <w:rsid w:val="5852479B"/>
    <w:rsid w:val="58527FAB"/>
    <w:rsid w:val="58532E8F"/>
    <w:rsid w:val="58535244"/>
    <w:rsid w:val="5853762B"/>
    <w:rsid w:val="585428CB"/>
    <w:rsid w:val="58543AB8"/>
    <w:rsid w:val="5854400C"/>
    <w:rsid w:val="58545C37"/>
    <w:rsid w:val="585461D6"/>
    <w:rsid w:val="5854632D"/>
    <w:rsid w:val="5855006D"/>
    <w:rsid w:val="58550EA3"/>
    <w:rsid w:val="58550FBC"/>
    <w:rsid w:val="58554413"/>
    <w:rsid w:val="585548A6"/>
    <w:rsid w:val="58554FC0"/>
    <w:rsid w:val="58555460"/>
    <w:rsid w:val="58556E86"/>
    <w:rsid w:val="5855720E"/>
    <w:rsid w:val="585607EF"/>
    <w:rsid w:val="585610E3"/>
    <w:rsid w:val="585614FD"/>
    <w:rsid w:val="58564472"/>
    <w:rsid w:val="58564D34"/>
    <w:rsid w:val="5856692C"/>
    <w:rsid w:val="58567760"/>
    <w:rsid w:val="58570881"/>
    <w:rsid w:val="5857454B"/>
    <w:rsid w:val="58583E1D"/>
    <w:rsid w:val="58586B05"/>
    <w:rsid w:val="58594513"/>
    <w:rsid w:val="58597777"/>
    <w:rsid w:val="585A2A77"/>
    <w:rsid w:val="585A3895"/>
    <w:rsid w:val="585A4825"/>
    <w:rsid w:val="585B59E6"/>
    <w:rsid w:val="585B7BCD"/>
    <w:rsid w:val="585C075C"/>
    <w:rsid w:val="585C28A3"/>
    <w:rsid w:val="585C2F78"/>
    <w:rsid w:val="585C306A"/>
    <w:rsid w:val="585C3C2E"/>
    <w:rsid w:val="585C67EF"/>
    <w:rsid w:val="585D1775"/>
    <w:rsid w:val="585D2567"/>
    <w:rsid w:val="585D3F0C"/>
    <w:rsid w:val="585D4277"/>
    <w:rsid w:val="585D4315"/>
    <w:rsid w:val="585D7196"/>
    <w:rsid w:val="585E160F"/>
    <w:rsid w:val="585E228F"/>
    <w:rsid w:val="585E2FE3"/>
    <w:rsid w:val="585E341B"/>
    <w:rsid w:val="585E654E"/>
    <w:rsid w:val="585E7DE9"/>
    <w:rsid w:val="585F008D"/>
    <w:rsid w:val="585F19BC"/>
    <w:rsid w:val="585F1E3B"/>
    <w:rsid w:val="585F62DF"/>
    <w:rsid w:val="585F6BAF"/>
    <w:rsid w:val="58600406"/>
    <w:rsid w:val="58604AB4"/>
    <w:rsid w:val="58606524"/>
    <w:rsid w:val="586133E2"/>
    <w:rsid w:val="58613E05"/>
    <w:rsid w:val="586176DE"/>
    <w:rsid w:val="5862209F"/>
    <w:rsid w:val="586236D9"/>
    <w:rsid w:val="58624685"/>
    <w:rsid w:val="58627B7D"/>
    <w:rsid w:val="586338A7"/>
    <w:rsid w:val="58636176"/>
    <w:rsid w:val="58637431"/>
    <w:rsid w:val="58641DE4"/>
    <w:rsid w:val="58641F5A"/>
    <w:rsid w:val="586423C0"/>
    <w:rsid w:val="586438F5"/>
    <w:rsid w:val="586456A3"/>
    <w:rsid w:val="58647451"/>
    <w:rsid w:val="586475A6"/>
    <w:rsid w:val="5865392A"/>
    <w:rsid w:val="58654F91"/>
    <w:rsid w:val="58655DA3"/>
    <w:rsid w:val="58656B24"/>
    <w:rsid w:val="586631C9"/>
    <w:rsid w:val="586635E2"/>
    <w:rsid w:val="5866692B"/>
    <w:rsid w:val="5866766D"/>
    <w:rsid w:val="58670955"/>
    <w:rsid w:val="58670CF0"/>
    <w:rsid w:val="586757B9"/>
    <w:rsid w:val="58676F42"/>
    <w:rsid w:val="58677F60"/>
    <w:rsid w:val="586821D1"/>
    <w:rsid w:val="58692CBA"/>
    <w:rsid w:val="58694A68"/>
    <w:rsid w:val="586A03F8"/>
    <w:rsid w:val="586A0E03"/>
    <w:rsid w:val="586B07E0"/>
    <w:rsid w:val="586B112A"/>
    <w:rsid w:val="586B2BD6"/>
    <w:rsid w:val="586B48E8"/>
    <w:rsid w:val="586B5580"/>
    <w:rsid w:val="586B5D39"/>
    <w:rsid w:val="586B6A32"/>
    <w:rsid w:val="586B6C99"/>
    <w:rsid w:val="586B7496"/>
    <w:rsid w:val="586C4558"/>
    <w:rsid w:val="586C6306"/>
    <w:rsid w:val="586C6A45"/>
    <w:rsid w:val="586D0050"/>
    <w:rsid w:val="586D09FC"/>
    <w:rsid w:val="586D1BD9"/>
    <w:rsid w:val="586D67FB"/>
    <w:rsid w:val="586E02D0"/>
    <w:rsid w:val="586E2D68"/>
    <w:rsid w:val="586E4554"/>
    <w:rsid w:val="586E4E13"/>
    <w:rsid w:val="586E70A3"/>
    <w:rsid w:val="586E7784"/>
    <w:rsid w:val="586F0C14"/>
    <w:rsid w:val="586F37AB"/>
    <w:rsid w:val="58700069"/>
    <w:rsid w:val="587002F1"/>
    <w:rsid w:val="58701FDD"/>
    <w:rsid w:val="587020A4"/>
    <w:rsid w:val="58705377"/>
    <w:rsid w:val="587126B0"/>
    <w:rsid w:val="58713C37"/>
    <w:rsid w:val="58716105"/>
    <w:rsid w:val="58720B4D"/>
    <w:rsid w:val="5872328E"/>
    <w:rsid w:val="58723F81"/>
    <w:rsid w:val="587249C4"/>
    <w:rsid w:val="58725E54"/>
    <w:rsid w:val="58727DC0"/>
    <w:rsid w:val="5873306D"/>
    <w:rsid w:val="587334B5"/>
    <w:rsid w:val="58733672"/>
    <w:rsid w:val="58733B38"/>
    <w:rsid w:val="58733C30"/>
    <w:rsid w:val="587360E8"/>
    <w:rsid w:val="58737694"/>
    <w:rsid w:val="58740EB0"/>
    <w:rsid w:val="5874165D"/>
    <w:rsid w:val="58743C33"/>
    <w:rsid w:val="587475D4"/>
    <w:rsid w:val="587507D9"/>
    <w:rsid w:val="58751023"/>
    <w:rsid w:val="5875165E"/>
    <w:rsid w:val="5875340D"/>
    <w:rsid w:val="587547D2"/>
    <w:rsid w:val="587578B0"/>
    <w:rsid w:val="587611F4"/>
    <w:rsid w:val="58763A2B"/>
    <w:rsid w:val="58770B2E"/>
    <w:rsid w:val="58773629"/>
    <w:rsid w:val="587753D7"/>
    <w:rsid w:val="58781133"/>
    <w:rsid w:val="5878114F"/>
    <w:rsid w:val="58781DA3"/>
    <w:rsid w:val="587873A1"/>
    <w:rsid w:val="58792193"/>
    <w:rsid w:val="58792631"/>
    <w:rsid w:val="587A0A23"/>
    <w:rsid w:val="587A159C"/>
    <w:rsid w:val="587A4AA2"/>
    <w:rsid w:val="587A4EC7"/>
    <w:rsid w:val="587A6C75"/>
    <w:rsid w:val="587A72D9"/>
    <w:rsid w:val="587A7E63"/>
    <w:rsid w:val="587B05A4"/>
    <w:rsid w:val="587B479B"/>
    <w:rsid w:val="587B51DF"/>
    <w:rsid w:val="587B5783"/>
    <w:rsid w:val="587C0C3F"/>
    <w:rsid w:val="587C1217"/>
    <w:rsid w:val="587C29ED"/>
    <w:rsid w:val="587C702D"/>
    <w:rsid w:val="587D0513"/>
    <w:rsid w:val="587D17A8"/>
    <w:rsid w:val="587D49B7"/>
    <w:rsid w:val="587D559A"/>
    <w:rsid w:val="587D6765"/>
    <w:rsid w:val="587D789B"/>
    <w:rsid w:val="587E3B4F"/>
    <w:rsid w:val="587E4221"/>
    <w:rsid w:val="587E6A0D"/>
    <w:rsid w:val="587E6A63"/>
    <w:rsid w:val="587E7A66"/>
    <w:rsid w:val="587F1F21"/>
    <w:rsid w:val="587F428B"/>
    <w:rsid w:val="587F4864"/>
    <w:rsid w:val="587F51E0"/>
    <w:rsid w:val="587F6039"/>
    <w:rsid w:val="587F6D29"/>
    <w:rsid w:val="587F6E6C"/>
    <w:rsid w:val="587F786D"/>
    <w:rsid w:val="58801DB1"/>
    <w:rsid w:val="588058FB"/>
    <w:rsid w:val="5880714E"/>
    <w:rsid w:val="588126DB"/>
    <w:rsid w:val="58813029"/>
    <w:rsid w:val="588144B9"/>
    <w:rsid w:val="58815E8B"/>
    <w:rsid w:val="58816D0C"/>
    <w:rsid w:val="58817556"/>
    <w:rsid w:val="588202C6"/>
    <w:rsid w:val="588205ED"/>
    <w:rsid w:val="58820E79"/>
    <w:rsid w:val="588215F4"/>
    <w:rsid w:val="588231B0"/>
    <w:rsid w:val="588236DE"/>
    <w:rsid w:val="58823D7B"/>
    <w:rsid w:val="588241BB"/>
    <w:rsid w:val="58825CA3"/>
    <w:rsid w:val="58827B66"/>
    <w:rsid w:val="5883051A"/>
    <w:rsid w:val="58831FCD"/>
    <w:rsid w:val="588333DA"/>
    <w:rsid w:val="58834547"/>
    <w:rsid w:val="5884292C"/>
    <w:rsid w:val="58845D45"/>
    <w:rsid w:val="58847AF3"/>
    <w:rsid w:val="58847BBC"/>
    <w:rsid w:val="58851609"/>
    <w:rsid w:val="58852A1E"/>
    <w:rsid w:val="5886150C"/>
    <w:rsid w:val="58861913"/>
    <w:rsid w:val="5886355D"/>
    <w:rsid w:val="5886360C"/>
    <w:rsid w:val="588642CA"/>
    <w:rsid w:val="5886561A"/>
    <w:rsid w:val="588668AD"/>
    <w:rsid w:val="588734C8"/>
    <w:rsid w:val="588759AC"/>
    <w:rsid w:val="58875A85"/>
    <w:rsid w:val="58875F3A"/>
    <w:rsid w:val="58883DA0"/>
    <w:rsid w:val="588875E4"/>
    <w:rsid w:val="58892C4B"/>
    <w:rsid w:val="5889335C"/>
    <w:rsid w:val="5889510A"/>
    <w:rsid w:val="588966FF"/>
    <w:rsid w:val="58896EB8"/>
    <w:rsid w:val="588A0080"/>
    <w:rsid w:val="588A16DB"/>
    <w:rsid w:val="588A378D"/>
    <w:rsid w:val="588A3951"/>
    <w:rsid w:val="588A40DB"/>
    <w:rsid w:val="588A4D1C"/>
    <w:rsid w:val="588A5552"/>
    <w:rsid w:val="588A6D1D"/>
    <w:rsid w:val="588B0E82"/>
    <w:rsid w:val="588B1778"/>
    <w:rsid w:val="588B22C9"/>
    <w:rsid w:val="588B5DFE"/>
    <w:rsid w:val="588B65C4"/>
    <w:rsid w:val="588B6CAC"/>
    <w:rsid w:val="588B70D4"/>
    <w:rsid w:val="588B79B0"/>
    <w:rsid w:val="588C054D"/>
    <w:rsid w:val="588C0756"/>
    <w:rsid w:val="588C1E1F"/>
    <w:rsid w:val="588C4193"/>
    <w:rsid w:val="588C4B0F"/>
    <w:rsid w:val="588C55E3"/>
    <w:rsid w:val="588C69A8"/>
    <w:rsid w:val="588C712B"/>
    <w:rsid w:val="588D3AC3"/>
    <w:rsid w:val="588E0972"/>
    <w:rsid w:val="588E2720"/>
    <w:rsid w:val="588E42B2"/>
    <w:rsid w:val="588E44CE"/>
    <w:rsid w:val="588F6E1D"/>
    <w:rsid w:val="5890055A"/>
    <w:rsid w:val="589028B3"/>
    <w:rsid w:val="589046EA"/>
    <w:rsid w:val="58904781"/>
    <w:rsid w:val="58913758"/>
    <w:rsid w:val="58913FAE"/>
    <w:rsid w:val="5891523E"/>
    <w:rsid w:val="58921CAA"/>
    <w:rsid w:val="58922210"/>
    <w:rsid w:val="58923FB0"/>
    <w:rsid w:val="5892543E"/>
    <w:rsid w:val="589264C3"/>
    <w:rsid w:val="58931613"/>
    <w:rsid w:val="5893269F"/>
    <w:rsid w:val="5893510A"/>
    <w:rsid w:val="58937D37"/>
    <w:rsid w:val="58944A65"/>
    <w:rsid w:val="5894704C"/>
    <w:rsid w:val="58951D01"/>
    <w:rsid w:val="589562AC"/>
    <w:rsid w:val="58956445"/>
    <w:rsid w:val="58966556"/>
    <w:rsid w:val="58973611"/>
    <w:rsid w:val="5897524F"/>
    <w:rsid w:val="58975A79"/>
    <w:rsid w:val="58975CCB"/>
    <w:rsid w:val="58976CEB"/>
    <w:rsid w:val="58977827"/>
    <w:rsid w:val="58977C0C"/>
    <w:rsid w:val="58977E20"/>
    <w:rsid w:val="589805EE"/>
    <w:rsid w:val="589812B0"/>
    <w:rsid w:val="589817D3"/>
    <w:rsid w:val="5898359F"/>
    <w:rsid w:val="5898534D"/>
    <w:rsid w:val="589870FB"/>
    <w:rsid w:val="58991A4C"/>
    <w:rsid w:val="589A10C5"/>
    <w:rsid w:val="589A35E3"/>
    <w:rsid w:val="589A3BD0"/>
    <w:rsid w:val="589A65F2"/>
    <w:rsid w:val="589A6E03"/>
    <w:rsid w:val="589A7317"/>
    <w:rsid w:val="589B3499"/>
    <w:rsid w:val="589B5DFA"/>
    <w:rsid w:val="589C308F"/>
    <w:rsid w:val="589C4E3D"/>
    <w:rsid w:val="589C6BEB"/>
    <w:rsid w:val="589D14F2"/>
    <w:rsid w:val="589D2551"/>
    <w:rsid w:val="589D2963"/>
    <w:rsid w:val="589D45C6"/>
    <w:rsid w:val="589D615E"/>
    <w:rsid w:val="589E1D6D"/>
    <w:rsid w:val="589E2941"/>
    <w:rsid w:val="589E3797"/>
    <w:rsid w:val="589E5122"/>
    <w:rsid w:val="589E6181"/>
    <w:rsid w:val="589E720F"/>
    <w:rsid w:val="589E7841"/>
    <w:rsid w:val="589F1F17"/>
    <w:rsid w:val="589F492D"/>
    <w:rsid w:val="589F5E1A"/>
    <w:rsid w:val="589F65B2"/>
    <w:rsid w:val="589F6A32"/>
    <w:rsid w:val="58A03640"/>
    <w:rsid w:val="58A04049"/>
    <w:rsid w:val="58A04985"/>
    <w:rsid w:val="58A066ED"/>
    <w:rsid w:val="58A072B3"/>
    <w:rsid w:val="58A07A42"/>
    <w:rsid w:val="58A107EE"/>
    <w:rsid w:val="58A129CB"/>
    <w:rsid w:val="58A1367E"/>
    <w:rsid w:val="58A14202"/>
    <w:rsid w:val="58A175BF"/>
    <w:rsid w:val="58A17D50"/>
    <w:rsid w:val="58A22362"/>
    <w:rsid w:val="58A24F33"/>
    <w:rsid w:val="58A25F92"/>
    <w:rsid w:val="58A261CC"/>
    <w:rsid w:val="58A27BEF"/>
    <w:rsid w:val="58A27F7A"/>
    <w:rsid w:val="58A31F79"/>
    <w:rsid w:val="58A3441E"/>
    <w:rsid w:val="58A36161"/>
    <w:rsid w:val="58A40196"/>
    <w:rsid w:val="58A4166F"/>
    <w:rsid w:val="58A41F44"/>
    <w:rsid w:val="58A437E5"/>
    <w:rsid w:val="58A43F3E"/>
    <w:rsid w:val="58A539A7"/>
    <w:rsid w:val="58A57A8B"/>
    <w:rsid w:val="58A61818"/>
    <w:rsid w:val="58A6310A"/>
    <w:rsid w:val="58A64066"/>
    <w:rsid w:val="58A65CBC"/>
    <w:rsid w:val="58A67A6A"/>
    <w:rsid w:val="58A70AC4"/>
    <w:rsid w:val="58A71284"/>
    <w:rsid w:val="58A75590"/>
    <w:rsid w:val="58A77915"/>
    <w:rsid w:val="58A837E2"/>
    <w:rsid w:val="58A87664"/>
    <w:rsid w:val="58A91308"/>
    <w:rsid w:val="58A94E84"/>
    <w:rsid w:val="58A957AC"/>
    <w:rsid w:val="58A9755A"/>
    <w:rsid w:val="58AA13B0"/>
    <w:rsid w:val="58AA327A"/>
    <w:rsid w:val="58AA36C5"/>
    <w:rsid w:val="58AA6296"/>
    <w:rsid w:val="58AB0DF7"/>
    <w:rsid w:val="58AB0F00"/>
    <w:rsid w:val="58AB1524"/>
    <w:rsid w:val="58AB32D2"/>
    <w:rsid w:val="58AB42E3"/>
    <w:rsid w:val="58AB5080"/>
    <w:rsid w:val="58AB6B34"/>
    <w:rsid w:val="58AB73F1"/>
    <w:rsid w:val="58AC0673"/>
    <w:rsid w:val="58AC2BA6"/>
    <w:rsid w:val="58AC3A02"/>
    <w:rsid w:val="58AC4E81"/>
    <w:rsid w:val="58AD0DF8"/>
    <w:rsid w:val="58AD2046"/>
    <w:rsid w:val="58AD5A20"/>
    <w:rsid w:val="58AE1375"/>
    <w:rsid w:val="58AE3B36"/>
    <w:rsid w:val="58AE4B70"/>
    <w:rsid w:val="58AE54BF"/>
    <w:rsid w:val="58B008E9"/>
    <w:rsid w:val="58B01DC8"/>
    <w:rsid w:val="58B03366"/>
    <w:rsid w:val="58B06B3A"/>
    <w:rsid w:val="58B06F6A"/>
    <w:rsid w:val="58B07834"/>
    <w:rsid w:val="58B07A1D"/>
    <w:rsid w:val="58B13598"/>
    <w:rsid w:val="58B1513D"/>
    <w:rsid w:val="58B16FFE"/>
    <w:rsid w:val="58B20BDD"/>
    <w:rsid w:val="58B24661"/>
    <w:rsid w:val="58B2658F"/>
    <w:rsid w:val="58B27AAA"/>
    <w:rsid w:val="58B303D9"/>
    <w:rsid w:val="58B31A8B"/>
    <w:rsid w:val="58B33F35"/>
    <w:rsid w:val="58B35164"/>
    <w:rsid w:val="58B35FDF"/>
    <w:rsid w:val="58B40D70"/>
    <w:rsid w:val="58B425AA"/>
    <w:rsid w:val="58B42919"/>
    <w:rsid w:val="58B42ACF"/>
    <w:rsid w:val="58B507D8"/>
    <w:rsid w:val="58B546FE"/>
    <w:rsid w:val="58B54D54"/>
    <w:rsid w:val="58B552F0"/>
    <w:rsid w:val="58B55EFF"/>
    <w:rsid w:val="58B56FEB"/>
    <w:rsid w:val="58B61C68"/>
    <w:rsid w:val="58B62A15"/>
    <w:rsid w:val="58B63F65"/>
    <w:rsid w:val="58B65828"/>
    <w:rsid w:val="58B71C77"/>
    <w:rsid w:val="58B73A25"/>
    <w:rsid w:val="58B75831"/>
    <w:rsid w:val="58B760D2"/>
    <w:rsid w:val="58B76395"/>
    <w:rsid w:val="58B77EC9"/>
    <w:rsid w:val="58B802DF"/>
    <w:rsid w:val="58B82940"/>
    <w:rsid w:val="58B852B5"/>
    <w:rsid w:val="58B86827"/>
    <w:rsid w:val="58B87159"/>
    <w:rsid w:val="58B8779D"/>
    <w:rsid w:val="58B93D89"/>
    <w:rsid w:val="58B948D1"/>
    <w:rsid w:val="58B94946"/>
    <w:rsid w:val="58B94C39"/>
    <w:rsid w:val="58B959EF"/>
    <w:rsid w:val="58B96941"/>
    <w:rsid w:val="58BA1767"/>
    <w:rsid w:val="58BA1AC6"/>
    <w:rsid w:val="58BA31BA"/>
    <w:rsid w:val="58BA3515"/>
    <w:rsid w:val="58BA4839"/>
    <w:rsid w:val="58BA59F2"/>
    <w:rsid w:val="58BA69B2"/>
    <w:rsid w:val="58BB022F"/>
    <w:rsid w:val="58BB10EA"/>
    <w:rsid w:val="58BB464A"/>
    <w:rsid w:val="58BB580F"/>
    <w:rsid w:val="58BB5F11"/>
    <w:rsid w:val="58BB6136"/>
    <w:rsid w:val="58BB72D1"/>
    <w:rsid w:val="58BC06AB"/>
    <w:rsid w:val="58BC103B"/>
    <w:rsid w:val="58BC1051"/>
    <w:rsid w:val="58BC3C32"/>
    <w:rsid w:val="58BC5ADA"/>
    <w:rsid w:val="58BC6966"/>
    <w:rsid w:val="58BD1B3B"/>
    <w:rsid w:val="58BD2AA6"/>
    <w:rsid w:val="58BD377C"/>
    <w:rsid w:val="58BD6B62"/>
    <w:rsid w:val="58BE2977"/>
    <w:rsid w:val="58BE2FCB"/>
    <w:rsid w:val="58BE3005"/>
    <w:rsid w:val="58BE32CF"/>
    <w:rsid w:val="58BF0B2C"/>
    <w:rsid w:val="58BF2323"/>
    <w:rsid w:val="58BF28C3"/>
    <w:rsid w:val="58BF28DA"/>
    <w:rsid w:val="58BF6D7E"/>
    <w:rsid w:val="58C06842"/>
    <w:rsid w:val="58C12AF6"/>
    <w:rsid w:val="58C148A4"/>
    <w:rsid w:val="58C15804"/>
    <w:rsid w:val="58C15EA3"/>
    <w:rsid w:val="58C16652"/>
    <w:rsid w:val="58C223CA"/>
    <w:rsid w:val="58C23C13"/>
    <w:rsid w:val="58C2451D"/>
    <w:rsid w:val="58C24BD6"/>
    <w:rsid w:val="58C24D8B"/>
    <w:rsid w:val="58C24F15"/>
    <w:rsid w:val="58C300D0"/>
    <w:rsid w:val="58C32349"/>
    <w:rsid w:val="58C3686E"/>
    <w:rsid w:val="58C37522"/>
    <w:rsid w:val="58C41652"/>
    <w:rsid w:val="58C4371A"/>
    <w:rsid w:val="58C46142"/>
    <w:rsid w:val="58C4691D"/>
    <w:rsid w:val="58C47953"/>
    <w:rsid w:val="58C47EF0"/>
    <w:rsid w:val="58C502CD"/>
    <w:rsid w:val="58C52737"/>
    <w:rsid w:val="58C6010C"/>
    <w:rsid w:val="58C60C2E"/>
    <w:rsid w:val="58C612BA"/>
    <w:rsid w:val="58C61EBA"/>
    <w:rsid w:val="58C61EBD"/>
    <w:rsid w:val="58C6432E"/>
    <w:rsid w:val="58C67F77"/>
    <w:rsid w:val="58C71B7A"/>
    <w:rsid w:val="58C72BED"/>
    <w:rsid w:val="58C730AB"/>
    <w:rsid w:val="58C779E0"/>
    <w:rsid w:val="58C84242"/>
    <w:rsid w:val="58C844B5"/>
    <w:rsid w:val="58C85C32"/>
    <w:rsid w:val="58C900DE"/>
    <w:rsid w:val="58C90439"/>
    <w:rsid w:val="58CA156E"/>
    <w:rsid w:val="58CA2CAF"/>
    <w:rsid w:val="58CA794A"/>
    <w:rsid w:val="58CB2979"/>
    <w:rsid w:val="58CB6310"/>
    <w:rsid w:val="58CB6622"/>
    <w:rsid w:val="58CB6F6F"/>
    <w:rsid w:val="58CB7C42"/>
    <w:rsid w:val="58CC4595"/>
    <w:rsid w:val="58CD1630"/>
    <w:rsid w:val="58CD36E0"/>
    <w:rsid w:val="58CD434A"/>
    <w:rsid w:val="58CD4FF7"/>
    <w:rsid w:val="58CE005B"/>
    <w:rsid w:val="58CE0D6F"/>
    <w:rsid w:val="58CE266F"/>
    <w:rsid w:val="58CE3B67"/>
    <w:rsid w:val="58CE6FC1"/>
    <w:rsid w:val="58CF4E67"/>
    <w:rsid w:val="58CF5213"/>
    <w:rsid w:val="58D00F8B"/>
    <w:rsid w:val="58D02549"/>
    <w:rsid w:val="58D0277D"/>
    <w:rsid w:val="58D02D39"/>
    <w:rsid w:val="58D11755"/>
    <w:rsid w:val="58D128E8"/>
    <w:rsid w:val="58D1566C"/>
    <w:rsid w:val="58D15D63"/>
    <w:rsid w:val="58D173B3"/>
    <w:rsid w:val="58D17568"/>
    <w:rsid w:val="58D17A90"/>
    <w:rsid w:val="58D2085F"/>
    <w:rsid w:val="58D20C61"/>
    <w:rsid w:val="58D24AEA"/>
    <w:rsid w:val="58D26AB1"/>
    <w:rsid w:val="58D40EA9"/>
    <w:rsid w:val="58D414EA"/>
    <w:rsid w:val="58D42829"/>
    <w:rsid w:val="58D4408A"/>
    <w:rsid w:val="58D45739"/>
    <w:rsid w:val="58D46606"/>
    <w:rsid w:val="58D47663"/>
    <w:rsid w:val="58D520FD"/>
    <w:rsid w:val="58D52318"/>
    <w:rsid w:val="58D529FB"/>
    <w:rsid w:val="58D53917"/>
    <w:rsid w:val="58D565A1"/>
    <w:rsid w:val="58D57DC2"/>
    <w:rsid w:val="58D62464"/>
    <w:rsid w:val="58D65280"/>
    <w:rsid w:val="58D65CD9"/>
    <w:rsid w:val="58D66099"/>
    <w:rsid w:val="58D72319"/>
    <w:rsid w:val="58D726E2"/>
    <w:rsid w:val="58D740C7"/>
    <w:rsid w:val="58D743F5"/>
    <w:rsid w:val="58D752B3"/>
    <w:rsid w:val="58D757B9"/>
    <w:rsid w:val="58D75E75"/>
    <w:rsid w:val="58D7704E"/>
    <w:rsid w:val="58D82F61"/>
    <w:rsid w:val="58D83A3D"/>
    <w:rsid w:val="58D91795"/>
    <w:rsid w:val="58D96F28"/>
    <w:rsid w:val="58D97E3F"/>
    <w:rsid w:val="58DA1014"/>
    <w:rsid w:val="58DA1063"/>
    <w:rsid w:val="58DA54DA"/>
    <w:rsid w:val="58DA5965"/>
    <w:rsid w:val="58DA6DE9"/>
    <w:rsid w:val="58DA7713"/>
    <w:rsid w:val="58DA7FB5"/>
    <w:rsid w:val="58DB39EC"/>
    <w:rsid w:val="58DB73AF"/>
    <w:rsid w:val="58DC1FC7"/>
    <w:rsid w:val="58DC2F9B"/>
    <w:rsid w:val="58DC7267"/>
    <w:rsid w:val="58DD05CF"/>
    <w:rsid w:val="58DD0FB2"/>
    <w:rsid w:val="58DD1C00"/>
    <w:rsid w:val="58DD31EC"/>
    <w:rsid w:val="58DD5B18"/>
    <w:rsid w:val="58DE0D33"/>
    <w:rsid w:val="58DE0E74"/>
    <w:rsid w:val="58DE14C6"/>
    <w:rsid w:val="58DE3013"/>
    <w:rsid w:val="58DE3DCC"/>
    <w:rsid w:val="58DE5456"/>
    <w:rsid w:val="58DE5EB3"/>
    <w:rsid w:val="58DE747F"/>
    <w:rsid w:val="58DE7B3D"/>
    <w:rsid w:val="58DE7BEA"/>
    <w:rsid w:val="58DF2AB7"/>
    <w:rsid w:val="58DF2B76"/>
    <w:rsid w:val="58DF37A3"/>
    <w:rsid w:val="58DF3D3F"/>
    <w:rsid w:val="58DF3D9A"/>
    <w:rsid w:val="58DF4D2A"/>
    <w:rsid w:val="58E01304"/>
    <w:rsid w:val="58E02A3F"/>
    <w:rsid w:val="58E052CF"/>
    <w:rsid w:val="58E07749"/>
    <w:rsid w:val="58E10AA2"/>
    <w:rsid w:val="58E10D95"/>
    <w:rsid w:val="58E141BA"/>
    <w:rsid w:val="58E14F46"/>
    <w:rsid w:val="58E1665D"/>
    <w:rsid w:val="58E16CF4"/>
    <w:rsid w:val="58E22BBA"/>
    <w:rsid w:val="58E23E3C"/>
    <w:rsid w:val="58E25CD4"/>
    <w:rsid w:val="58E30CBE"/>
    <w:rsid w:val="58E3481A"/>
    <w:rsid w:val="58E35184"/>
    <w:rsid w:val="58E36A84"/>
    <w:rsid w:val="58E36D9E"/>
    <w:rsid w:val="58E40592"/>
    <w:rsid w:val="58E41BF7"/>
    <w:rsid w:val="58E42630"/>
    <w:rsid w:val="58E43F29"/>
    <w:rsid w:val="58E460AB"/>
    <w:rsid w:val="58E4675B"/>
    <w:rsid w:val="58E46791"/>
    <w:rsid w:val="58E467E4"/>
    <w:rsid w:val="58E4695E"/>
    <w:rsid w:val="58E56A80"/>
    <w:rsid w:val="58E60D47"/>
    <w:rsid w:val="58E60E12"/>
    <w:rsid w:val="58E628F6"/>
    <w:rsid w:val="58E62B79"/>
    <w:rsid w:val="58E660B8"/>
    <w:rsid w:val="58E66C06"/>
    <w:rsid w:val="58E7363B"/>
    <w:rsid w:val="58E8573E"/>
    <w:rsid w:val="58E862D4"/>
    <w:rsid w:val="58E86856"/>
    <w:rsid w:val="58E93DFA"/>
    <w:rsid w:val="58E953DC"/>
    <w:rsid w:val="58E971B2"/>
    <w:rsid w:val="58E97957"/>
    <w:rsid w:val="58EA0B59"/>
    <w:rsid w:val="58EA0FB6"/>
    <w:rsid w:val="58EA10DA"/>
    <w:rsid w:val="58EA4316"/>
    <w:rsid w:val="58EA7B42"/>
    <w:rsid w:val="58EA7CFB"/>
    <w:rsid w:val="58EB0B5E"/>
    <w:rsid w:val="58EB1921"/>
    <w:rsid w:val="58EB36CF"/>
    <w:rsid w:val="58EB6464"/>
    <w:rsid w:val="58EC21ED"/>
    <w:rsid w:val="58EC25C9"/>
    <w:rsid w:val="58EC3877"/>
    <w:rsid w:val="58EC468B"/>
    <w:rsid w:val="58EC5431"/>
    <w:rsid w:val="58ED2977"/>
    <w:rsid w:val="58ED2D9E"/>
    <w:rsid w:val="58ED38EB"/>
    <w:rsid w:val="58ED42D3"/>
    <w:rsid w:val="58ED4908"/>
    <w:rsid w:val="58ED52CF"/>
    <w:rsid w:val="58ED5C75"/>
    <w:rsid w:val="58ED6710"/>
    <w:rsid w:val="58ED7447"/>
    <w:rsid w:val="58ED7515"/>
    <w:rsid w:val="58ED7D97"/>
    <w:rsid w:val="58EE31BF"/>
    <w:rsid w:val="58EE364B"/>
    <w:rsid w:val="58EE3C97"/>
    <w:rsid w:val="58EE486F"/>
    <w:rsid w:val="58EF0B7A"/>
    <w:rsid w:val="58EF1411"/>
    <w:rsid w:val="58EF4EA2"/>
    <w:rsid w:val="58EF7663"/>
    <w:rsid w:val="58F00CE5"/>
    <w:rsid w:val="58F05D4C"/>
    <w:rsid w:val="58F05EF3"/>
    <w:rsid w:val="58F069E3"/>
    <w:rsid w:val="58F070CC"/>
    <w:rsid w:val="58F11C6E"/>
    <w:rsid w:val="58F20481"/>
    <w:rsid w:val="58F20EA8"/>
    <w:rsid w:val="58F20F01"/>
    <w:rsid w:val="58F22CAF"/>
    <w:rsid w:val="58F2337B"/>
    <w:rsid w:val="58F23D48"/>
    <w:rsid w:val="58F24A5D"/>
    <w:rsid w:val="58F3077A"/>
    <w:rsid w:val="58F307D5"/>
    <w:rsid w:val="58F31C0A"/>
    <w:rsid w:val="58F32A85"/>
    <w:rsid w:val="58F36EF8"/>
    <w:rsid w:val="58F41004"/>
    <w:rsid w:val="58F41BBE"/>
    <w:rsid w:val="58F41BF4"/>
    <w:rsid w:val="58F4319D"/>
    <w:rsid w:val="58F447DB"/>
    <w:rsid w:val="58F44C79"/>
    <w:rsid w:val="58F44E3D"/>
    <w:rsid w:val="58F509F1"/>
    <w:rsid w:val="58F5162C"/>
    <w:rsid w:val="58F5181A"/>
    <w:rsid w:val="58F5279F"/>
    <w:rsid w:val="58F5454D"/>
    <w:rsid w:val="58F570AB"/>
    <w:rsid w:val="58F61CCC"/>
    <w:rsid w:val="58F632BA"/>
    <w:rsid w:val="58F65AFF"/>
    <w:rsid w:val="58F66BD1"/>
    <w:rsid w:val="58F670FB"/>
    <w:rsid w:val="58F70E56"/>
    <w:rsid w:val="58F73615"/>
    <w:rsid w:val="58F73C36"/>
    <w:rsid w:val="58F73E70"/>
    <w:rsid w:val="58F845EC"/>
    <w:rsid w:val="58F85DEC"/>
    <w:rsid w:val="58F900BE"/>
    <w:rsid w:val="58F92290"/>
    <w:rsid w:val="58F9403E"/>
    <w:rsid w:val="58F95F64"/>
    <w:rsid w:val="58F979C4"/>
    <w:rsid w:val="58FA10A3"/>
    <w:rsid w:val="58FA1B64"/>
    <w:rsid w:val="58FA20FB"/>
    <w:rsid w:val="58FA528A"/>
    <w:rsid w:val="58FA63D4"/>
    <w:rsid w:val="58FA68A0"/>
    <w:rsid w:val="58FA7BF1"/>
    <w:rsid w:val="58FA7DB6"/>
    <w:rsid w:val="58FB1323"/>
    <w:rsid w:val="58FB178C"/>
    <w:rsid w:val="58FB3640"/>
    <w:rsid w:val="58FB4E5D"/>
    <w:rsid w:val="58FB7FCD"/>
    <w:rsid w:val="58FC00C0"/>
    <w:rsid w:val="58FC13A4"/>
    <w:rsid w:val="58FC1D80"/>
    <w:rsid w:val="58FC3B2E"/>
    <w:rsid w:val="58FC4BF5"/>
    <w:rsid w:val="58FC58DC"/>
    <w:rsid w:val="58FD43FD"/>
    <w:rsid w:val="58FD5ACB"/>
    <w:rsid w:val="58FD62BE"/>
    <w:rsid w:val="58FD7D40"/>
    <w:rsid w:val="58FE1654"/>
    <w:rsid w:val="58FE19C4"/>
    <w:rsid w:val="58FE4EFB"/>
    <w:rsid w:val="58FE65EC"/>
    <w:rsid w:val="58FE78A6"/>
    <w:rsid w:val="58FE79CA"/>
    <w:rsid w:val="58FF093D"/>
    <w:rsid w:val="58FF1CC6"/>
    <w:rsid w:val="58FF2B2A"/>
    <w:rsid w:val="58FF2B83"/>
    <w:rsid w:val="58FF33FE"/>
    <w:rsid w:val="58FF4074"/>
    <w:rsid w:val="58FF53CC"/>
    <w:rsid w:val="59002D7E"/>
    <w:rsid w:val="590044BF"/>
    <w:rsid w:val="59006218"/>
    <w:rsid w:val="59012EF2"/>
    <w:rsid w:val="59012F8D"/>
    <w:rsid w:val="5901420E"/>
    <w:rsid w:val="5903019B"/>
    <w:rsid w:val="59032905"/>
    <w:rsid w:val="59032E40"/>
    <w:rsid w:val="5903310E"/>
    <w:rsid w:val="59033D78"/>
    <w:rsid w:val="59034EBC"/>
    <w:rsid w:val="59036C6A"/>
    <w:rsid w:val="590405BF"/>
    <w:rsid w:val="59042B8F"/>
    <w:rsid w:val="5904324B"/>
    <w:rsid w:val="590433A3"/>
    <w:rsid w:val="5904431A"/>
    <w:rsid w:val="59044FCA"/>
    <w:rsid w:val="590454E8"/>
    <w:rsid w:val="59050C34"/>
    <w:rsid w:val="59060509"/>
    <w:rsid w:val="59061377"/>
    <w:rsid w:val="590617C1"/>
    <w:rsid w:val="590649AC"/>
    <w:rsid w:val="59064AA9"/>
    <w:rsid w:val="5906675A"/>
    <w:rsid w:val="59066A61"/>
    <w:rsid w:val="59070080"/>
    <w:rsid w:val="59071037"/>
    <w:rsid w:val="5907490E"/>
    <w:rsid w:val="59076E99"/>
    <w:rsid w:val="59080725"/>
    <w:rsid w:val="590824D3"/>
    <w:rsid w:val="59084281"/>
    <w:rsid w:val="59090807"/>
    <w:rsid w:val="59091DA7"/>
    <w:rsid w:val="59095571"/>
    <w:rsid w:val="59096EE1"/>
    <w:rsid w:val="590972B9"/>
    <w:rsid w:val="59097FF9"/>
    <w:rsid w:val="590A0142"/>
    <w:rsid w:val="590A23AA"/>
    <w:rsid w:val="590A6D78"/>
    <w:rsid w:val="590A6F16"/>
    <w:rsid w:val="590B057A"/>
    <w:rsid w:val="590B19EC"/>
    <w:rsid w:val="590B1F73"/>
    <w:rsid w:val="590B1FC3"/>
    <w:rsid w:val="590B3D71"/>
    <w:rsid w:val="590B68F5"/>
    <w:rsid w:val="590B6931"/>
    <w:rsid w:val="590B77E2"/>
    <w:rsid w:val="590B7E91"/>
    <w:rsid w:val="590C1515"/>
    <w:rsid w:val="590C1FE3"/>
    <w:rsid w:val="590C3E75"/>
    <w:rsid w:val="590C4F16"/>
    <w:rsid w:val="590C7AD7"/>
    <w:rsid w:val="590D0BCF"/>
    <w:rsid w:val="590D11B6"/>
    <w:rsid w:val="590D17D2"/>
    <w:rsid w:val="590D4585"/>
    <w:rsid w:val="590D5D3B"/>
    <w:rsid w:val="590D743B"/>
    <w:rsid w:val="590D7AE9"/>
    <w:rsid w:val="590E08CD"/>
    <w:rsid w:val="590E294D"/>
    <w:rsid w:val="590E560F"/>
    <w:rsid w:val="590E56BE"/>
    <w:rsid w:val="590E5CC9"/>
    <w:rsid w:val="590E7575"/>
    <w:rsid w:val="590F13E3"/>
    <w:rsid w:val="590F1AB3"/>
    <w:rsid w:val="590F5946"/>
    <w:rsid w:val="590F6FA8"/>
    <w:rsid w:val="591006A9"/>
    <w:rsid w:val="59100F74"/>
    <w:rsid w:val="59102A3D"/>
    <w:rsid w:val="59103135"/>
    <w:rsid w:val="59105934"/>
    <w:rsid w:val="591075D9"/>
    <w:rsid w:val="59112587"/>
    <w:rsid w:val="59115444"/>
    <w:rsid w:val="591170B2"/>
    <w:rsid w:val="59123351"/>
    <w:rsid w:val="591250FF"/>
    <w:rsid w:val="59125193"/>
    <w:rsid w:val="59126EAD"/>
    <w:rsid w:val="59133316"/>
    <w:rsid w:val="59133694"/>
    <w:rsid w:val="59133BFF"/>
    <w:rsid w:val="591342FE"/>
    <w:rsid w:val="5914114E"/>
    <w:rsid w:val="59142A73"/>
    <w:rsid w:val="591448F5"/>
    <w:rsid w:val="59145232"/>
    <w:rsid w:val="59146EAD"/>
    <w:rsid w:val="591471BB"/>
    <w:rsid w:val="59154784"/>
    <w:rsid w:val="59155906"/>
    <w:rsid w:val="59156E44"/>
    <w:rsid w:val="5915728A"/>
    <w:rsid w:val="59162E41"/>
    <w:rsid w:val="59165302"/>
    <w:rsid w:val="59170968"/>
    <w:rsid w:val="59172716"/>
    <w:rsid w:val="59172746"/>
    <w:rsid w:val="59173D50"/>
    <w:rsid w:val="59174297"/>
    <w:rsid w:val="591744C4"/>
    <w:rsid w:val="59175A34"/>
    <w:rsid w:val="59176A07"/>
    <w:rsid w:val="59176B3B"/>
    <w:rsid w:val="591816AC"/>
    <w:rsid w:val="59183BD6"/>
    <w:rsid w:val="591846FB"/>
    <w:rsid w:val="59184AF5"/>
    <w:rsid w:val="591863AE"/>
    <w:rsid w:val="5918648F"/>
    <w:rsid w:val="59190F0B"/>
    <w:rsid w:val="5919648E"/>
    <w:rsid w:val="59196736"/>
    <w:rsid w:val="59197C75"/>
    <w:rsid w:val="591A2206"/>
    <w:rsid w:val="591A2837"/>
    <w:rsid w:val="591A2BA2"/>
    <w:rsid w:val="591A395F"/>
    <w:rsid w:val="591A3FB4"/>
    <w:rsid w:val="591A5806"/>
    <w:rsid w:val="591B096B"/>
    <w:rsid w:val="591B14AD"/>
    <w:rsid w:val="591B1C8E"/>
    <w:rsid w:val="591B5D03"/>
    <w:rsid w:val="591B7209"/>
    <w:rsid w:val="591B7986"/>
    <w:rsid w:val="591B7D84"/>
    <w:rsid w:val="591C1ADA"/>
    <w:rsid w:val="591C2853"/>
    <w:rsid w:val="591C28AF"/>
    <w:rsid w:val="591C41D0"/>
    <w:rsid w:val="591C5F35"/>
    <w:rsid w:val="591C5F7E"/>
    <w:rsid w:val="591D2082"/>
    <w:rsid w:val="591D5ED4"/>
    <w:rsid w:val="591D7EBC"/>
    <w:rsid w:val="591E31FF"/>
    <w:rsid w:val="591E3AA4"/>
    <w:rsid w:val="591E5852"/>
    <w:rsid w:val="591E7C30"/>
    <w:rsid w:val="591E7CE6"/>
    <w:rsid w:val="591F0ED8"/>
    <w:rsid w:val="591F15CA"/>
    <w:rsid w:val="591F24B6"/>
    <w:rsid w:val="591F4E37"/>
    <w:rsid w:val="591F781C"/>
    <w:rsid w:val="5920011F"/>
    <w:rsid w:val="592018CA"/>
    <w:rsid w:val="59202368"/>
    <w:rsid w:val="59205A6E"/>
    <w:rsid w:val="592117E6"/>
    <w:rsid w:val="59212E5C"/>
    <w:rsid w:val="59213594"/>
    <w:rsid w:val="59214F86"/>
    <w:rsid w:val="59215342"/>
    <w:rsid w:val="59222412"/>
    <w:rsid w:val="59223C84"/>
    <w:rsid w:val="59227859"/>
    <w:rsid w:val="592320CE"/>
    <w:rsid w:val="5923215E"/>
    <w:rsid w:val="592328CD"/>
    <w:rsid w:val="59235F02"/>
    <w:rsid w:val="59242D9C"/>
    <w:rsid w:val="5925171A"/>
    <w:rsid w:val="59253085"/>
    <w:rsid w:val="59254E33"/>
    <w:rsid w:val="59257A04"/>
    <w:rsid w:val="59260BAB"/>
    <w:rsid w:val="59264BC4"/>
    <w:rsid w:val="59265E21"/>
    <w:rsid w:val="59266DFD"/>
    <w:rsid w:val="59273CA0"/>
    <w:rsid w:val="59274B3C"/>
    <w:rsid w:val="592801D5"/>
    <w:rsid w:val="59281BE0"/>
    <w:rsid w:val="59281C45"/>
    <w:rsid w:val="59281F8A"/>
    <w:rsid w:val="59282B75"/>
    <w:rsid w:val="59283411"/>
    <w:rsid w:val="592866D1"/>
    <w:rsid w:val="592941F7"/>
    <w:rsid w:val="5929575A"/>
    <w:rsid w:val="59297174"/>
    <w:rsid w:val="592A069B"/>
    <w:rsid w:val="592A09BF"/>
    <w:rsid w:val="592A134B"/>
    <w:rsid w:val="592A5FEB"/>
    <w:rsid w:val="592B61C1"/>
    <w:rsid w:val="592B63CF"/>
    <w:rsid w:val="592B747B"/>
    <w:rsid w:val="592B7F6F"/>
    <w:rsid w:val="592C0B61"/>
    <w:rsid w:val="592C29C8"/>
    <w:rsid w:val="592C7611"/>
    <w:rsid w:val="592D2647"/>
    <w:rsid w:val="592D3CE7"/>
    <w:rsid w:val="592D4279"/>
    <w:rsid w:val="592D7C3F"/>
    <w:rsid w:val="592E180D"/>
    <w:rsid w:val="592E332A"/>
    <w:rsid w:val="592E3529"/>
    <w:rsid w:val="592E4A84"/>
    <w:rsid w:val="592F1066"/>
    <w:rsid w:val="592F16E4"/>
    <w:rsid w:val="592F3F03"/>
    <w:rsid w:val="592F5CB1"/>
    <w:rsid w:val="592F633A"/>
    <w:rsid w:val="592F7292"/>
    <w:rsid w:val="5930071B"/>
    <w:rsid w:val="59301E0F"/>
    <w:rsid w:val="59303996"/>
    <w:rsid w:val="59305585"/>
    <w:rsid w:val="593058FE"/>
    <w:rsid w:val="593065F3"/>
    <w:rsid w:val="593117AB"/>
    <w:rsid w:val="59313FD1"/>
    <w:rsid w:val="59314FEE"/>
    <w:rsid w:val="59315571"/>
    <w:rsid w:val="59315576"/>
    <w:rsid w:val="593212FE"/>
    <w:rsid w:val="593220AD"/>
    <w:rsid w:val="5932754F"/>
    <w:rsid w:val="593307DD"/>
    <w:rsid w:val="5933263A"/>
    <w:rsid w:val="59335C0C"/>
    <w:rsid w:val="5933709C"/>
    <w:rsid w:val="5934151A"/>
    <w:rsid w:val="59342805"/>
    <w:rsid w:val="593432C8"/>
    <w:rsid w:val="593439E9"/>
    <w:rsid w:val="59344DC7"/>
    <w:rsid w:val="59345076"/>
    <w:rsid w:val="59350DEE"/>
    <w:rsid w:val="59351DC0"/>
    <w:rsid w:val="59353FBE"/>
    <w:rsid w:val="5935418A"/>
    <w:rsid w:val="5935488A"/>
    <w:rsid w:val="59356297"/>
    <w:rsid w:val="5935723F"/>
    <w:rsid w:val="59357316"/>
    <w:rsid w:val="59357D2F"/>
    <w:rsid w:val="5936115A"/>
    <w:rsid w:val="593612B9"/>
    <w:rsid w:val="593649F7"/>
    <w:rsid w:val="59367040"/>
    <w:rsid w:val="59367CF5"/>
    <w:rsid w:val="593705EE"/>
    <w:rsid w:val="59372AA4"/>
    <w:rsid w:val="59374B66"/>
    <w:rsid w:val="59375A1D"/>
    <w:rsid w:val="59382505"/>
    <w:rsid w:val="59383B07"/>
    <w:rsid w:val="59383C44"/>
    <w:rsid w:val="593908DE"/>
    <w:rsid w:val="59393D28"/>
    <w:rsid w:val="59396B30"/>
    <w:rsid w:val="59397EDF"/>
    <w:rsid w:val="593A2391"/>
    <w:rsid w:val="593A2F8F"/>
    <w:rsid w:val="593A439E"/>
    <w:rsid w:val="593A5ADF"/>
    <w:rsid w:val="593A78CE"/>
    <w:rsid w:val="593B3565"/>
    <w:rsid w:val="593C03CE"/>
    <w:rsid w:val="593C03FF"/>
    <w:rsid w:val="593C34F5"/>
    <w:rsid w:val="593C41BB"/>
    <w:rsid w:val="593C42A8"/>
    <w:rsid w:val="593C6736"/>
    <w:rsid w:val="593C73EF"/>
    <w:rsid w:val="593D1805"/>
    <w:rsid w:val="593D2CB0"/>
    <w:rsid w:val="593D51A1"/>
    <w:rsid w:val="593D5457"/>
    <w:rsid w:val="593D5B1A"/>
    <w:rsid w:val="593D612D"/>
    <w:rsid w:val="593D630C"/>
    <w:rsid w:val="593D711D"/>
    <w:rsid w:val="593E2434"/>
    <w:rsid w:val="593E3137"/>
    <w:rsid w:val="593E4146"/>
    <w:rsid w:val="593E5EF4"/>
    <w:rsid w:val="593E74E0"/>
    <w:rsid w:val="593F00CE"/>
    <w:rsid w:val="593F1288"/>
    <w:rsid w:val="593F1DBC"/>
    <w:rsid w:val="593F1F50"/>
    <w:rsid w:val="593F3A1A"/>
    <w:rsid w:val="593F46D4"/>
    <w:rsid w:val="593F56AC"/>
    <w:rsid w:val="593F5D74"/>
    <w:rsid w:val="593F6EA1"/>
    <w:rsid w:val="59401C6C"/>
    <w:rsid w:val="59402397"/>
    <w:rsid w:val="59402D02"/>
    <w:rsid w:val="59403C6E"/>
    <w:rsid w:val="59407EBE"/>
    <w:rsid w:val="59411541"/>
    <w:rsid w:val="59411A24"/>
    <w:rsid w:val="59412DE1"/>
    <w:rsid w:val="59412F16"/>
    <w:rsid w:val="594131B9"/>
    <w:rsid w:val="5941592B"/>
    <w:rsid w:val="59417793"/>
    <w:rsid w:val="59424045"/>
    <w:rsid w:val="59426606"/>
    <w:rsid w:val="5943175D"/>
    <w:rsid w:val="5943350B"/>
    <w:rsid w:val="59433854"/>
    <w:rsid w:val="59433D91"/>
    <w:rsid w:val="594352B9"/>
    <w:rsid w:val="59443908"/>
    <w:rsid w:val="594505D2"/>
    <w:rsid w:val="59451E18"/>
    <w:rsid w:val="5945244A"/>
    <w:rsid w:val="594548AE"/>
    <w:rsid w:val="594554D5"/>
    <w:rsid w:val="59461845"/>
    <w:rsid w:val="59464561"/>
    <w:rsid w:val="59464DA9"/>
    <w:rsid w:val="59467978"/>
    <w:rsid w:val="594700E3"/>
    <w:rsid w:val="5947124D"/>
    <w:rsid w:val="59472AF3"/>
    <w:rsid w:val="59473573"/>
    <w:rsid w:val="594751B1"/>
    <w:rsid w:val="59484FC5"/>
    <w:rsid w:val="59487EB2"/>
    <w:rsid w:val="59491BBB"/>
    <w:rsid w:val="59491DE8"/>
    <w:rsid w:val="59491F95"/>
    <w:rsid w:val="59492A03"/>
    <w:rsid w:val="594A4899"/>
    <w:rsid w:val="594A4E71"/>
    <w:rsid w:val="594A5572"/>
    <w:rsid w:val="594A6647"/>
    <w:rsid w:val="594B2C03"/>
    <w:rsid w:val="594B4906"/>
    <w:rsid w:val="594B58F4"/>
    <w:rsid w:val="594B649D"/>
    <w:rsid w:val="594C0007"/>
    <w:rsid w:val="594C2FF8"/>
    <w:rsid w:val="594C3147"/>
    <w:rsid w:val="594C6863"/>
    <w:rsid w:val="594D2DC3"/>
    <w:rsid w:val="594D4389"/>
    <w:rsid w:val="594E10CA"/>
    <w:rsid w:val="594E222C"/>
    <w:rsid w:val="594E2814"/>
    <w:rsid w:val="594E37F8"/>
    <w:rsid w:val="594E39B9"/>
    <w:rsid w:val="594E3CE1"/>
    <w:rsid w:val="594E53E5"/>
    <w:rsid w:val="594F0101"/>
    <w:rsid w:val="594F3C5E"/>
    <w:rsid w:val="594F433C"/>
    <w:rsid w:val="594F4645"/>
    <w:rsid w:val="59501373"/>
    <w:rsid w:val="59502526"/>
    <w:rsid w:val="59502855"/>
    <w:rsid w:val="59503014"/>
    <w:rsid w:val="595046FA"/>
    <w:rsid w:val="59504E4A"/>
    <w:rsid w:val="59505C28"/>
    <w:rsid w:val="59507D05"/>
    <w:rsid w:val="5951181E"/>
    <w:rsid w:val="59511B73"/>
    <w:rsid w:val="59512D8A"/>
    <w:rsid w:val="59513FBD"/>
    <w:rsid w:val="5952110E"/>
    <w:rsid w:val="5952374E"/>
    <w:rsid w:val="5952400F"/>
    <w:rsid w:val="5953321D"/>
    <w:rsid w:val="59536896"/>
    <w:rsid w:val="595369C1"/>
    <w:rsid w:val="59537DCE"/>
    <w:rsid w:val="59542857"/>
    <w:rsid w:val="5954396A"/>
    <w:rsid w:val="59544FB5"/>
    <w:rsid w:val="5954561D"/>
    <w:rsid w:val="59545718"/>
    <w:rsid w:val="595506A2"/>
    <w:rsid w:val="5955323E"/>
    <w:rsid w:val="59553B5E"/>
    <w:rsid w:val="59554FEC"/>
    <w:rsid w:val="595607E3"/>
    <w:rsid w:val="59562432"/>
    <w:rsid w:val="59574FE2"/>
    <w:rsid w:val="59575208"/>
    <w:rsid w:val="59577BD8"/>
    <w:rsid w:val="59585445"/>
    <w:rsid w:val="595924F8"/>
    <w:rsid w:val="59592D2E"/>
    <w:rsid w:val="59594620"/>
    <w:rsid w:val="59594ADC"/>
    <w:rsid w:val="5959698D"/>
    <w:rsid w:val="5959767E"/>
    <w:rsid w:val="59597927"/>
    <w:rsid w:val="595A3223"/>
    <w:rsid w:val="595A7C56"/>
    <w:rsid w:val="595B0854"/>
    <w:rsid w:val="595B4CF8"/>
    <w:rsid w:val="595B6AA6"/>
    <w:rsid w:val="595B76B4"/>
    <w:rsid w:val="595C1523"/>
    <w:rsid w:val="595C37BE"/>
    <w:rsid w:val="595C45CC"/>
    <w:rsid w:val="595C56A7"/>
    <w:rsid w:val="595C56C4"/>
    <w:rsid w:val="595C637A"/>
    <w:rsid w:val="595C7DF4"/>
    <w:rsid w:val="595D0313"/>
    <w:rsid w:val="595D14DC"/>
    <w:rsid w:val="595D32DA"/>
    <w:rsid w:val="595D34F5"/>
    <w:rsid w:val="595D546C"/>
    <w:rsid w:val="595E0345"/>
    <w:rsid w:val="595E4EDA"/>
    <w:rsid w:val="595E6596"/>
    <w:rsid w:val="595E74AC"/>
    <w:rsid w:val="595F09CA"/>
    <w:rsid w:val="595F2EC7"/>
    <w:rsid w:val="595F3988"/>
    <w:rsid w:val="595F5340"/>
    <w:rsid w:val="5960163C"/>
    <w:rsid w:val="59602D03"/>
    <w:rsid w:val="59603907"/>
    <w:rsid w:val="59603AB5"/>
    <w:rsid w:val="596040BD"/>
    <w:rsid w:val="596040D5"/>
    <w:rsid w:val="5960561F"/>
    <w:rsid w:val="596077FA"/>
    <w:rsid w:val="59611BE3"/>
    <w:rsid w:val="59613562"/>
    <w:rsid w:val="59613991"/>
    <w:rsid w:val="596174F5"/>
    <w:rsid w:val="59617E35"/>
    <w:rsid w:val="59617F77"/>
    <w:rsid w:val="596223F0"/>
    <w:rsid w:val="59630196"/>
    <w:rsid w:val="596335AA"/>
    <w:rsid w:val="59633BAD"/>
    <w:rsid w:val="59635AF4"/>
    <w:rsid w:val="59635B05"/>
    <w:rsid w:val="59636479"/>
    <w:rsid w:val="59640793"/>
    <w:rsid w:val="59641B83"/>
    <w:rsid w:val="59644834"/>
    <w:rsid w:val="59644A3A"/>
    <w:rsid w:val="5964760B"/>
    <w:rsid w:val="596516D3"/>
    <w:rsid w:val="596521DC"/>
    <w:rsid w:val="59653481"/>
    <w:rsid w:val="596545F4"/>
    <w:rsid w:val="59655FA4"/>
    <w:rsid w:val="596573C2"/>
    <w:rsid w:val="59657925"/>
    <w:rsid w:val="59660EE6"/>
    <w:rsid w:val="59661F2B"/>
    <w:rsid w:val="5966263D"/>
    <w:rsid w:val="5966366C"/>
    <w:rsid w:val="5966544B"/>
    <w:rsid w:val="59671AD4"/>
    <w:rsid w:val="596733BB"/>
    <w:rsid w:val="5967369D"/>
    <w:rsid w:val="59680905"/>
    <w:rsid w:val="596811C3"/>
    <w:rsid w:val="59681324"/>
    <w:rsid w:val="59682EF9"/>
    <w:rsid w:val="59684D1F"/>
    <w:rsid w:val="59687D31"/>
    <w:rsid w:val="596908AC"/>
    <w:rsid w:val="59691B39"/>
    <w:rsid w:val="59691FED"/>
    <w:rsid w:val="596A0579"/>
    <w:rsid w:val="596A0A97"/>
    <w:rsid w:val="596A3A82"/>
    <w:rsid w:val="596A4728"/>
    <w:rsid w:val="596A5151"/>
    <w:rsid w:val="596A58FA"/>
    <w:rsid w:val="596A6CE9"/>
    <w:rsid w:val="596B3395"/>
    <w:rsid w:val="596B480F"/>
    <w:rsid w:val="596B560C"/>
    <w:rsid w:val="596B6C35"/>
    <w:rsid w:val="596C0E3E"/>
    <w:rsid w:val="596C1821"/>
    <w:rsid w:val="596C23A1"/>
    <w:rsid w:val="596C2A61"/>
    <w:rsid w:val="596C5D9D"/>
    <w:rsid w:val="596C74DE"/>
    <w:rsid w:val="596D0588"/>
    <w:rsid w:val="596D24B9"/>
    <w:rsid w:val="596D4A2C"/>
    <w:rsid w:val="596D67DA"/>
    <w:rsid w:val="596E2E2D"/>
    <w:rsid w:val="596E7083"/>
    <w:rsid w:val="596F12C9"/>
    <w:rsid w:val="596F2552"/>
    <w:rsid w:val="596F423B"/>
    <w:rsid w:val="596F4300"/>
    <w:rsid w:val="596F471E"/>
    <w:rsid w:val="59700C85"/>
    <w:rsid w:val="59701E26"/>
    <w:rsid w:val="5970262C"/>
    <w:rsid w:val="597049D0"/>
    <w:rsid w:val="59704E92"/>
    <w:rsid w:val="59705BAE"/>
    <w:rsid w:val="59710078"/>
    <w:rsid w:val="597102E2"/>
    <w:rsid w:val="59710611"/>
    <w:rsid w:val="5971361E"/>
    <w:rsid w:val="59715A31"/>
    <w:rsid w:val="59720FEC"/>
    <w:rsid w:val="59722042"/>
    <w:rsid w:val="59723DF0"/>
    <w:rsid w:val="597265D0"/>
    <w:rsid w:val="59726C6D"/>
    <w:rsid w:val="5973025B"/>
    <w:rsid w:val="597307C2"/>
    <w:rsid w:val="59730A21"/>
    <w:rsid w:val="5973309F"/>
    <w:rsid w:val="597333E9"/>
    <w:rsid w:val="59735024"/>
    <w:rsid w:val="59735C70"/>
    <w:rsid w:val="59736F48"/>
    <w:rsid w:val="59737050"/>
    <w:rsid w:val="59737A9B"/>
    <w:rsid w:val="59741916"/>
    <w:rsid w:val="59741C41"/>
    <w:rsid w:val="597436C4"/>
    <w:rsid w:val="59745DBA"/>
    <w:rsid w:val="59747B68"/>
    <w:rsid w:val="59750590"/>
    <w:rsid w:val="59750A96"/>
    <w:rsid w:val="59750DB1"/>
    <w:rsid w:val="5975743C"/>
    <w:rsid w:val="59762F6D"/>
    <w:rsid w:val="597633C7"/>
    <w:rsid w:val="597638E0"/>
    <w:rsid w:val="59763AF2"/>
    <w:rsid w:val="5976568E"/>
    <w:rsid w:val="597658A2"/>
    <w:rsid w:val="59767D0B"/>
    <w:rsid w:val="59771406"/>
    <w:rsid w:val="59771CC0"/>
    <w:rsid w:val="59772EB0"/>
    <w:rsid w:val="597731B4"/>
    <w:rsid w:val="59774F39"/>
    <w:rsid w:val="59775A81"/>
    <w:rsid w:val="597769C7"/>
    <w:rsid w:val="5978001E"/>
    <w:rsid w:val="597856D8"/>
    <w:rsid w:val="59786F11"/>
    <w:rsid w:val="597903A1"/>
    <w:rsid w:val="59791DD3"/>
    <w:rsid w:val="597933D0"/>
    <w:rsid w:val="5979517E"/>
    <w:rsid w:val="59796150"/>
    <w:rsid w:val="597A0C6C"/>
    <w:rsid w:val="597A321A"/>
    <w:rsid w:val="597A5C58"/>
    <w:rsid w:val="597A5F5D"/>
    <w:rsid w:val="597B0EF6"/>
    <w:rsid w:val="597B3F2E"/>
    <w:rsid w:val="597B40A3"/>
    <w:rsid w:val="597B512F"/>
    <w:rsid w:val="597C07CB"/>
    <w:rsid w:val="597C2FEA"/>
    <w:rsid w:val="597C6A1D"/>
    <w:rsid w:val="597D1BF4"/>
    <w:rsid w:val="597D1F72"/>
    <w:rsid w:val="597D327D"/>
    <w:rsid w:val="597D3CD1"/>
    <w:rsid w:val="597D454E"/>
    <w:rsid w:val="597E09E7"/>
    <w:rsid w:val="597E12C3"/>
    <w:rsid w:val="597E2795"/>
    <w:rsid w:val="597E2D83"/>
    <w:rsid w:val="597E3F42"/>
    <w:rsid w:val="597E6094"/>
    <w:rsid w:val="597E73D8"/>
    <w:rsid w:val="597F3A21"/>
    <w:rsid w:val="597F5299"/>
    <w:rsid w:val="597F6DA6"/>
    <w:rsid w:val="597F6EE3"/>
    <w:rsid w:val="598000B4"/>
    <w:rsid w:val="598002BB"/>
    <w:rsid w:val="598045CC"/>
    <w:rsid w:val="59810274"/>
    <w:rsid w:val="59814033"/>
    <w:rsid w:val="5981496A"/>
    <w:rsid w:val="59815163"/>
    <w:rsid w:val="59815DE1"/>
    <w:rsid w:val="59821704"/>
    <w:rsid w:val="59825159"/>
    <w:rsid w:val="59825894"/>
    <w:rsid w:val="59827FC3"/>
    <w:rsid w:val="59835FFD"/>
    <w:rsid w:val="59837C58"/>
    <w:rsid w:val="598454B4"/>
    <w:rsid w:val="59845882"/>
    <w:rsid w:val="59846BF5"/>
    <w:rsid w:val="5985147F"/>
    <w:rsid w:val="59851D75"/>
    <w:rsid w:val="59851D96"/>
    <w:rsid w:val="59853338"/>
    <w:rsid w:val="59853B23"/>
    <w:rsid w:val="598558D1"/>
    <w:rsid w:val="59860BF1"/>
    <w:rsid w:val="598614C8"/>
    <w:rsid w:val="59861649"/>
    <w:rsid w:val="598633F7"/>
    <w:rsid w:val="59867BF3"/>
    <w:rsid w:val="59872D96"/>
    <w:rsid w:val="59875E61"/>
    <w:rsid w:val="598760E6"/>
    <w:rsid w:val="598767F9"/>
    <w:rsid w:val="5987789B"/>
    <w:rsid w:val="59883613"/>
    <w:rsid w:val="59883E35"/>
    <w:rsid w:val="598853C1"/>
    <w:rsid w:val="59886A06"/>
    <w:rsid w:val="59886E35"/>
    <w:rsid w:val="59890190"/>
    <w:rsid w:val="59890834"/>
    <w:rsid w:val="598952C5"/>
    <w:rsid w:val="598A113A"/>
    <w:rsid w:val="598A2EE8"/>
    <w:rsid w:val="598A4522"/>
    <w:rsid w:val="598A77FC"/>
    <w:rsid w:val="598B0D30"/>
    <w:rsid w:val="598B1110"/>
    <w:rsid w:val="598B14EE"/>
    <w:rsid w:val="598B6C60"/>
    <w:rsid w:val="598B728E"/>
    <w:rsid w:val="598B7322"/>
    <w:rsid w:val="598C088F"/>
    <w:rsid w:val="598C3104"/>
    <w:rsid w:val="598C3EB5"/>
    <w:rsid w:val="598C4CD1"/>
    <w:rsid w:val="598C5387"/>
    <w:rsid w:val="598C5A03"/>
    <w:rsid w:val="598C7317"/>
    <w:rsid w:val="598D31CC"/>
    <w:rsid w:val="598D3F0A"/>
    <w:rsid w:val="598D4659"/>
    <w:rsid w:val="598D7E7C"/>
    <w:rsid w:val="598E26B8"/>
    <w:rsid w:val="598E5607"/>
    <w:rsid w:val="598E5973"/>
    <w:rsid w:val="598E5E30"/>
    <w:rsid w:val="598F04FE"/>
    <w:rsid w:val="598F09E8"/>
    <w:rsid w:val="598F1061"/>
    <w:rsid w:val="598F27A1"/>
    <w:rsid w:val="598F49A2"/>
    <w:rsid w:val="598F4E68"/>
    <w:rsid w:val="59901B05"/>
    <w:rsid w:val="599042AB"/>
    <w:rsid w:val="59905198"/>
    <w:rsid w:val="5991071A"/>
    <w:rsid w:val="59911AC0"/>
    <w:rsid w:val="59912270"/>
    <w:rsid w:val="599140C8"/>
    <w:rsid w:val="59914276"/>
    <w:rsid w:val="59916541"/>
    <w:rsid w:val="59916651"/>
    <w:rsid w:val="5992097D"/>
    <w:rsid w:val="59920DF9"/>
    <w:rsid w:val="59923099"/>
    <w:rsid w:val="59923CB0"/>
    <w:rsid w:val="59926240"/>
    <w:rsid w:val="59926906"/>
    <w:rsid w:val="59931BA0"/>
    <w:rsid w:val="59933B19"/>
    <w:rsid w:val="59933CA5"/>
    <w:rsid w:val="59934492"/>
    <w:rsid w:val="59936DC8"/>
    <w:rsid w:val="59941FB8"/>
    <w:rsid w:val="59942197"/>
    <w:rsid w:val="59942DF4"/>
    <w:rsid w:val="59943771"/>
    <w:rsid w:val="59943ABD"/>
    <w:rsid w:val="59943D66"/>
    <w:rsid w:val="59944019"/>
    <w:rsid w:val="59945B14"/>
    <w:rsid w:val="5994681B"/>
    <w:rsid w:val="59953B09"/>
    <w:rsid w:val="59956439"/>
    <w:rsid w:val="59960A74"/>
    <w:rsid w:val="599610E6"/>
    <w:rsid w:val="5996123D"/>
    <w:rsid w:val="59961A9A"/>
    <w:rsid w:val="5996337C"/>
    <w:rsid w:val="599649A3"/>
    <w:rsid w:val="599678C9"/>
    <w:rsid w:val="59967ADE"/>
    <w:rsid w:val="599717C2"/>
    <w:rsid w:val="59971AF0"/>
    <w:rsid w:val="5997249A"/>
    <w:rsid w:val="59973856"/>
    <w:rsid w:val="599747B2"/>
    <w:rsid w:val="59981820"/>
    <w:rsid w:val="5999137D"/>
    <w:rsid w:val="599919E2"/>
    <w:rsid w:val="5999312B"/>
    <w:rsid w:val="599937DC"/>
    <w:rsid w:val="59994DBA"/>
    <w:rsid w:val="59995821"/>
    <w:rsid w:val="599975CF"/>
    <w:rsid w:val="5999798B"/>
    <w:rsid w:val="599A3354"/>
    <w:rsid w:val="599A442D"/>
    <w:rsid w:val="599A4FB2"/>
    <w:rsid w:val="599A64DF"/>
    <w:rsid w:val="599A71A9"/>
    <w:rsid w:val="599A7661"/>
    <w:rsid w:val="599B0475"/>
    <w:rsid w:val="599B4277"/>
    <w:rsid w:val="599B546A"/>
    <w:rsid w:val="599C0150"/>
    <w:rsid w:val="599C0E6D"/>
    <w:rsid w:val="599C2C15"/>
    <w:rsid w:val="599C2C1B"/>
    <w:rsid w:val="599C373B"/>
    <w:rsid w:val="599D2768"/>
    <w:rsid w:val="599D4BCB"/>
    <w:rsid w:val="599D5E47"/>
    <w:rsid w:val="599D630C"/>
    <w:rsid w:val="599D6336"/>
    <w:rsid w:val="599D7559"/>
    <w:rsid w:val="599E153A"/>
    <w:rsid w:val="599E2E37"/>
    <w:rsid w:val="599E6993"/>
    <w:rsid w:val="599F20BC"/>
    <w:rsid w:val="599F3352"/>
    <w:rsid w:val="599F37FD"/>
    <w:rsid w:val="599F5552"/>
    <w:rsid w:val="599F60D2"/>
    <w:rsid w:val="59A00552"/>
    <w:rsid w:val="59A0270B"/>
    <w:rsid w:val="59A02CB7"/>
    <w:rsid w:val="59A044B9"/>
    <w:rsid w:val="59A04C8D"/>
    <w:rsid w:val="59A04FF9"/>
    <w:rsid w:val="59A1006E"/>
    <w:rsid w:val="59A10231"/>
    <w:rsid w:val="59A11317"/>
    <w:rsid w:val="59A14BE1"/>
    <w:rsid w:val="59A1506F"/>
    <w:rsid w:val="59A16339"/>
    <w:rsid w:val="59A1739E"/>
    <w:rsid w:val="59A20E9B"/>
    <w:rsid w:val="59A25C2F"/>
    <w:rsid w:val="59A275AD"/>
    <w:rsid w:val="59A30FBC"/>
    <w:rsid w:val="59A321FB"/>
    <w:rsid w:val="59A32FFC"/>
    <w:rsid w:val="59A3385F"/>
    <w:rsid w:val="59A33FA9"/>
    <w:rsid w:val="59A37EC9"/>
    <w:rsid w:val="59A37EE6"/>
    <w:rsid w:val="59A425E7"/>
    <w:rsid w:val="59A42EB9"/>
    <w:rsid w:val="59A53E96"/>
    <w:rsid w:val="59A55F2E"/>
    <w:rsid w:val="59A55F73"/>
    <w:rsid w:val="59A55F84"/>
    <w:rsid w:val="59A560B6"/>
    <w:rsid w:val="59A57D21"/>
    <w:rsid w:val="59A62375"/>
    <w:rsid w:val="59A66224"/>
    <w:rsid w:val="59A70825"/>
    <w:rsid w:val="59A7244C"/>
    <w:rsid w:val="59A73A9A"/>
    <w:rsid w:val="59A74B23"/>
    <w:rsid w:val="59A7628D"/>
    <w:rsid w:val="59A815C0"/>
    <w:rsid w:val="59A838E9"/>
    <w:rsid w:val="59A85A64"/>
    <w:rsid w:val="59A87812"/>
    <w:rsid w:val="59A9017D"/>
    <w:rsid w:val="59A92B2B"/>
    <w:rsid w:val="59A92BA4"/>
    <w:rsid w:val="59A938FF"/>
    <w:rsid w:val="59A93BFA"/>
    <w:rsid w:val="59A94DD5"/>
    <w:rsid w:val="59A96486"/>
    <w:rsid w:val="59A96B00"/>
    <w:rsid w:val="59A972F4"/>
    <w:rsid w:val="59AA0910"/>
    <w:rsid w:val="59AA17DC"/>
    <w:rsid w:val="59AA1D2E"/>
    <w:rsid w:val="59AA35E5"/>
    <w:rsid w:val="59AA4258"/>
    <w:rsid w:val="59AA4777"/>
    <w:rsid w:val="59AA64E0"/>
    <w:rsid w:val="59AA70A9"/>
    <w:rsid w:val="59AA7722"/>
    <w:rsid w:val="59AB3A62"/>
    <w:rsid w:val="59AB5E75"/>
    <w:rsid w:val="59AC10B0"/>
    <w:rsid w:val="59AC1F37"/>
    <w:rsid w:val="59AC309D"/>
    <w:rsid w:val="59AC508C"/>
    <w:rsid w:val="59AC5554"/>
    <w:rsid w:val="59AC6F21"/>
    <w:rsid w:val="59AC7302"/>
    <w:rsid w:val="59AD307A"/>
    <w:rsid w:val="59AD4E28"/>
    <w:rsid w:val="59AD6BD6"/>
    <w:rsid w:val="59AD7291"/>
    <w:rsid w:val="59AE592B"/>
    <w:rsid w:val="59AF0BA0"/>
    <w:rsid w:val="59AF1BB1"/>
    <w:rsid w:val="59AF3A4D"/>
    <w:rsid w:val="59AF5743"/>
    <w:rsid w:val="59AF6DF2"/>
    <w:rsid w:val="59B05D28"/>
    <w:rsid w:val="59B06278"/>
    <w:rsid w:val="59B1056C"/>
    <w:rsid w:val="59B12E17"/>
    <w:rsid w:val="59B1302B"/>
    <w:rsid w:val="59B14AC4"/>
    <w:rsid w:val="59B15BF0"/>
    <w:rsid w:val="59B166C6"/>
    <w:rsid w:val="59B20D3B"/>
    <w:rsid w:val="59B300EB"/>
    <w:rsid w:val="59B30532"/>
    <w:rsid w:val="59B31033"/>
    <w:rsid w:val="59B31E34"/>
    <w:rsid w:val="59B33103"/>
    <w:rsid w:val="59B41F21"/>
    <w:rsid w:val="59B437E1"/>
    <w:rsid w:val="59B44408"/>
    <w:rsid w:val="59B470DD"/>
    <w:rsid w:val="59B47373"/>
    <w:rsid w:val="59B47597"/>
    <w:rsid w:val="59B47F65"/>
    <w:rsid w:val="59B52E52"/>
    <w:rsid w:val="59B60181"/>
    <w:rsid w:val="59B62470"/>
    <w:rsid w:val="59B624A5"/>
    <w:rsid w:val="59B62AC9"/>
    <w:rsid w:val="59B6376A"/>
    <w:rsid w:val="59B63CDD"/>
    <w:rsid w:val="59B65657"/>
    <w:rsid w:val="59B71F1E"/>
    <w:rsid w:val="59B7386E"/>
    <w:rsid w:val="59B77A55"/>
    <w:rsid w:val="59B817D3"/>
    <w:rsid w:val="59B81BD2"/>
    <w:rsid w:val="59B82923"/>
    <w:rsid w:val="59B83EF9"/>
    <w:rsid w:val="59B84C4F"/>
    <w:rsid w:val="59B860E0"/>
    <w:rsid w:val="59B87B25"/>
    <w:rsid w:val="59B91A1F"/>
    <w:rsid w:val="59B91E35"/>
    <w:rsid w:val="59B94D9F"/>
    <w:rsid w:val="59B951B1"/>
    <w:rsid w:val="59B95834"/>
    <w:rsid w:val="59B97F47"/>
    <w:rsid w:val="59B97F62"/>
    <w:rsid w:val="59BA29B8"/>
    <w:rsid w:val="59BA30E5"/>
    <w:rsid w:val="59BA391C"/>
    <w:rsid w:val="59BA483A"/>
    <w:rsid w:val="59BA7AB3"/>
    <w:rsid w:val="59BA7B81"/>
    <w:rsid w:val="59BB0682"/>
    <w:rsid w:val="59BB12F3"/>
    <w:rsid w:val="59BB46C0"/>
    <w:rsid w:val="59BB5428"/>
    <w:rsid w:val="59BB5797"/>
    <w:rsid w:val="59BB6B03"/>
    <w:rsid w:val="59BB7545"/>
    <w:rsid w:val="59BC1C78"/>
    <w:rsid w:val="59BC22E6"/>
    <w:rsid w:val="59BC3821"/>
    <w:rsid w:val="59BC506B"/>
    <w:rsid w:val="59BC78A1"/>
    <w:rsid w:val="59BD150F"/>
    <w:rsid w:val="59BD660D"/>
    <w:rsid w:val="59BD684B"/>
    <w:rsid w:val="59BD6F40"/>
    <w:rsid w:val="59BD7A74"/>
    <w:rsid w:val="59BE1749"/>
    <w:rsid w:val="59BE5287"/>
    <w:rsid w:val="59BE7035"/>
    <w:rsid w:val="59BE7A5A"/>
    <w:rsid w:val="59BF1BB9"/>
    <w:rsid w:val="59BF3820"/>
    <w:rsid w:val="59BF3B9A"/>
    <w:rsid w:val="59BF3CBA"/>
    <w:rsid w:val="59BF4FFE"/>
    <w:rsid w:val="59BF584C"/>
    <w:rsid w:val="59BF6AD5"/>
    <w:rsid w:val="59BF7331"/>
    <w:rsid w:val="59C03329"/>
    <w:rsid w:val="59C03AF8"/>
    <w:rsid w:val="59C04147"/>
    <w:rsid w:val="59C04B5B"/>
    <w:rsid w:val="59C06909"/>
    <w:rsid w:val="59C07D51"/>
    <w:rsid w:val="59C07DE9"/>
    <w:rsid w:val="59C103E0"/>
    <w:rsid w:val="59C12681"/>
    <w:rsid w:val="59C15707"/>
    <w:rsid w:val="59C20FCE"/>
    <w:rsid w:val="59C214B5"/>
    <w:rsid w:val="59C21782"/>
    <w:rsid w:val="59C23470"/>
    <w:rsid w:val="59C23DC9"/>
    <w:rsid w:val="59C24ABB"/>
    <w:rsid w:val="59C24B11"/>
    <w:rsid w:val="59C25874"/>
    <w:rsid w:val="59C26B25"/>
    <w:rsid w:val="59C271F3"/>
    <w:rsid w:val="59C31225"/>
    <w:rsid w:val="59C33A3E"/>
    <w:rsid w:val="59C3464B"/>
    <w:rsid w:val="59C3557F"/>
    <w:rsid w:val="59C35FBD"/>
    <w:rsid w:val="59C363FA"/>
    <w:rsid w:val="59C37AB8"/>
    <w:rsid w:val="59C4289D"/>
    <w:rsid w:val="59C42947"/>
    <w:rsid w:val="59C430B7"/>
    <w:rsid w:val="59C433AF"/>
    <w:rsid w:val="59C52172"/>
    <w:rsid w:val="59C53F20"/>
    <w:rsid w:val="59C56616"/>
    <w:rsid w:val="59C61C6F"/>
    <w:rsid w:val="59C701F3"/>
    <w:rsid w:val="59C71ECF"/>
    <w:rsid w:val="59C7413C"/>
    <w:rsid w:val="59C75678"/>
    <w:rsid w:val="59C75EEA"/>
    <w:rsid w:val="59C76480"/>
    <w:rsid w:val="59C77E38"/>
    <w:rsid w:val="59C81151"/>
    <w:rsid w:val="59C812C8"/>
    <w:rsid w:val="59C81C62"/>
    <w:rsid w:val="59C836D0"/>
    <w:rsid w:val="59C83A10"/>
    <w:rsid w:val="59C845B7"/>
    <w:rsid w:val="59C845F8"/>
    <w:rsid w:val="59C867CF"/>
    <w:rsid w:val="59C86B3A"/>
    <w:rsid w:val="59C86CF0"/>
    <w:rsid w:val="59C92758"/>
    <w:rsid w:val="59C95329"/>
    <w:rsid w:val="59C95A83"/>
    <w:rsid w:val="59C96464"/>
    <w:rsid w:val="59C97EB4"/>
    <w:rsid w:val="59CA1AF9"/>
    <w:rsid w:val="59CA1B78"/>
    <w:rsid w:val="59CA3C2C"/>
    <w:rsid w:val="59CA59DA"/>
    <w:rsid w:val="59CA692D"/>
    <w:rsid w:val="59CA6C37"/>
    <w:rsid w:val="59CA7788"/>
    <w:rsid w:val="59CB6748"/>
    <w:rsid w:val="59CB6877"/>
    <w:rsid w:val="59CC1752"/>
    <w:rsid w:val="59CC3786"/>
    <w:rsid w:val="59CC52AE"/>
    <w:rsid w:val="59CC5E97"/>
    <w:rsid w:val="59CC61AC"/>
    <w:rsid w:val="59CD04B5"/>
    <w:rsid w:val="59CD1026"/>
    <w:rsid w:val="59CD6BFE"/>
    <w:rsid w:val="59CD6D8F"/>
    <w:rsid w:val="59CD7278"/>
    <w:rsid w:val="59CE016A"/>
    <w:rsid w:val="59CE11BE"/>
    <w:rsid w:val="59CE24EE"/>
    <w:rsid w:val="59CE54CA"/>
    <w:rsid w:val="59CF04CD"/>
    <w:rsid w:val="59CF2FF0"/>
    <w:rsid w:val="59CF3323"/>
    <w:rsid w:val="59CF4AA6"/>
    <w:rsid w:val="59CF646B"/>
    <w:rsid w:val="59D0262B"/>
    <w:rsid w:val="59D028AF"/>
    <w:rsid w:val="59D03A06"/>
    <w:rsid w:val="59D04644"/>
    <w:rsid w:val="59D05C24"/>
    <w:rsid w:val="59D075A6"/>
    <w:rsid w:val="59D10FDE"/>
    <w:rsid w:val="59D117D0"/>
    <w:rsid w:val="59D14103"/>
    <w:rsid w:val="59D208FB"/>
    <w:rsid w:val="59D235B0"/>
    <w:rsid w:val="59D2488F"/>
    <w:rsid w:val="59D24EA0"/>
    <w:rsid w:val="59D2663D"/>
    <w:rsid w:val="59D3038A"/>
    <w:rsid w:val="59D31A87"/>
    <w:rsid w:val="59D32AE1"/>
    <w:rsid w:val="59D4236E"/>
    <w:rsid w:val="59D423B5"/>
    <w:rsid w:val="59D43C7B"/>
    <w:rsid w:val="59D5500D"/>
    <w:rsid w:val="59D55C1B"/>
    <w:rsid w:val="59D625D1"/>
    <w:rsid w:val="59D656E1"/>
    <w:rsid w:val="59D6612D"/>
    <w:rsid w:val="59D70C41"/>
    <w:rsid w:val="59D72FC7"/>
    <w:rsid w:val="59D800F7"/>
    <w:rsid w:val="59D8398E"/>
    <w:rsid w:val="59D83BAB"/>
    <w:rsid w:val="59D845ED"/>
    <w:rsid w:val="59D85848"/>
    <w:rsid w:val="59D86349"/>
    <w:rsid w:val="59D9224D"/>
    <w:rsid w:val="59D926A0"/>
    <w:rsid w:val="59D92D25"/>
    <w:rsid w:val="59D93E6F"/>
    <w:rsid w:val="59D94D1C"/>
    <w:rsid w:val="59D95C1D"/>
    <w:rsid w:val="59D979CB"/>
    <w:rsid w:val="59DA1F55"/>
    <w:rsid w:val="59DA21C8"/>
    <w:rsid w:val="59DA2E8A"/>
    <w:rsid w:val="59DB3743"/>
    <w:rsid w:val="59DB3BF6"/>
    <w:rsid w:val="59DB4682"/>
    <w:rsid w:val="59DB56E6"/>
    <w:rsid w:val="59DB773E"/>
    <w:rsid w:val="59DB7AFB"/>
    <w:rsid w:val="59DC230F"/>
    <w:rsid w:val="59DC3906"/>
    <w:rsid w:val="59DD0199"/>
    <w:rsid w:val="59DD395F"/>
    <w:rsid w:val="59DD570D"/>
    <w:rsid w:val="59DD74BB"/>
    <w:rsid w:val="59DE0FA3"/>
    <w:rsid w:val="59DE1485"/>
    <w:rsid w:val="59DE34EA"/>
    <w:rsid w:val="59DE4FE1"/>
    <w:rsid w:val="59DE6A41"/>
    <w:rsid w:val="59DE7609"/>
    <w:rsid w:val="59DF0C90"/>
    <w:rsid w:val="59DF576E"/>
    <w:rsid w:val="59DF76D7"/>
    <w:rsid w:val="59DF7BBD"/>
    <w:rsid w:val="59E00902"/>
    <w:rsid w:val="59E00D5A"/>
    <w:rsid w:val="59E051FD"/>
    <w:rsid w:val="59E07AA9"/>
    <w:rsid w:val="59E07DCA"/>
    <w:rsid w:val="59E12A28"/>
    <w:rsid w:val="59E135B0"/>
    <w:rsid w:val="59E15BD4"/>
    <w:rsid w:val="59E243BE"/>
    <w:rsid w:val="59E24AD2"/>
    <w:rsid w:val="59E36664"/>
    <w:rsid w:val="59E36A9C"/>
    <w:rsid w:val="59E40F55"/>
    <w:rsid w:val="59E4185E"/>
    <w:rsid w:val="59E42F9D"/>
    <w:rsid w:val="59E50FA1"/>
    <w:rsid w:val="59E52814"/>
    <w:rsid w:val="59E5341E"/>
    <w:rsid w:val="59E545C2"/>
    <w:rsid w:val="59E56370"/>
    <w:rsid w:val="59E60AD6"/>
    <w:rsid w:val="59E629DC"/>
    <w:rsid w:val="59E655D1"/>
    <w:rsid w:val="59E7025C"/>
    <w:rsid w:val="59E71477"/>
    <w:rsid w:val="59E720E8"/>
    <w:rsid w:val="59E7451D"/>
    <w:rsid w:val="59E74589"/>
    <w:rsid w:val="59E764D1"/>
    <w:rsid w:val="59E7658C"/>
    <w:rsid w:val="59E77422"/>
    <w:rsid w:val="59E832FB"/>
    <w:rsid w:val="59E849BE"/>
    <w:rsid w:val="59E849D9"/>
    <w:rsid w:val="59E84AA5"/>
    <w:rsid w:val="59E85E60"/>
    <w:rsid w:val="59E86CBB"/>
    <w:rsid w:val="59E91DE6"/>
    <w:rsid w:val="59E92304"/>
    <w:rsid w:val="59E92315"/>
    <w:rsid w:val="59E940B2"/>
    <w:rsid w:val="59E96214"/>
    <w:rsid w:val="59E96729"/>
    <w:rsid w:val="59E97F64"/>
    <w:rsid w:val="59EA1382"/>
    <w:rsid w:val="59EA1BD8"/>
    <w:rsid w:val="59EA2F3B"/>
    <w:rsid w:val="59EA7346"/>
    <w:rsid w:val="59EA7E2A"/>
    <w:rsid w:val="59EB4C9E"/>
    <w:rsid w:val="59EB5241"/>
    <w:rsid w:val="59EB7233"/>
    <w:rsid w:val="59EB7EDD"/>
    <w:rsid w:val="59EC06C3"/>
    <w:rsid w:val="59EC27EE"/>
    <w:rsid w:val="59EC3BA2"/>
    <w:rsid w:val="59EC4579"/>
    <w:rsid w:val="59EC5950"/>
    <w:rsid w:val="59ED3294"/>
    <w:rsid w:val="59ED3476"/>
    <w:rsid w:val="59ED3F6C"/>
    <w:rsid w:val="59ED4660"/>
    <w:rsid w:val="59ED499D"/>
    <w:rsid w:val="59EE0B1A"/>
    <w:rsid w:val="59EE1399"/>
    <w:rsid w:val="59EE31A9"/>
    <w:rsid w:val="59EE3C99"/>
    <w:rsid w:val="59EE5511"/>
    <w:rsid w:val="59EE7226"/>
    <w:rsid w:val="59EF5441"/>
    <w:rsid w:val="59EF7044"/>
    <w:rsid w:val="59EF71EF"/>
    <w:rsid w:val="59F01958"/>
    <w:rsid w:val="59F01B4B"/>
    <w:rsid w:val="59F01FBA"/>
    <w:rsid w:val="59F03F39"/>
    <w:rsid w:val="59F04F9C"/>
    <w:rsid w:val="59F111B9"/>
    <w:rsid w:val="59F14D15"/>
    <w:rsid w:val="59F16B18"/>
    <w:rsid w:val="59F1740B"/>
    <w:rsid w:val="59F20A8D"/>
    <w:rsid w:val="59F22B55"/>
    <w:rsid w:val="59F26EC9"/>
    <w:rsid w:val="59F27234"/>
    <w:rsid w:val="59F273E9"/>
    <w:rsid w:val="59F32249"/>
    <w:rsid w:val="59F3238B"/>
    <w:rsid w:val="59F3335B"/>
    <w:rsid w:val="59F34F1B"/>
    <w:rsid w:val="59F34F31"/>
    <w:rsid w:val="59F3686F"/>
    <w:rsid w:val="59F36CDF"/>
    <w:rsid w:val="59F42758"/>
    <w:rsid w:val="59F42A57"/>
    <w:rsid w:val="59F502E5"/>
    <w:rsid w:val="59F51775"/>
    <w:rsid w:val="59F52990"/>
    <w:rsid w:val="59F54101"/>
    <w:rsid w:val="59F56313"/>
    <w:rsid w:val="59F5704C"/>
    <w:rsid w:val="59F6057D"/>
    <w:rsid w:val="59F66A67"/>
    <w:rsid w:val="59F67887"/>
    <w:rsid w:val="59F74329"/>
    <w:rsid w:val="59F760A3"/>
    <w:rsid w:val="59F803A7"/>
    <w:rsid w:val="59F805C0"/>
    <w:rsid w:val="59F82547"/>
    <w:rsid w:val="59F86319"/>
    <w:rsid w:val="59F91837"/>
    <w:rsid w:val="59F91B3E"/>
    <w:rsid w:val="59F91E1B"/>
    <w:rsid w:val="59F94FB2"/>
    <w:rsid w:val="59FA1E82"/>
    <w:rsid w:val="59FA4157"/>
    <w:rsid w:val="59FA54CF"/>
    <w:rsid w:val="59FA5898"/>
    <w:rsid w:val="59FB1D53"/>
    <w:rsid w:val="59FB2037"/>
    <w:rsid w:val="59FB30B7"/>
    <w:rsid w:val="59FB5B93"/>
    <w:rsid w:val="59FB5D2D"/>
    <w:rsid w:val="59FB6D28"/>
    <w:rsid w:val="59FC0916"/>
    <w:rsid w:val="59FC2FBB"/>
    <w:rsid w:val="59FC4782"/>
    <w:rsid w:val="59FD190B"/>
    <w:rsid w:val="59FD435C"/>
    <w:rsid w:val="59FD7B5D"/>
    <w:rsid w:val="59FE0E0B"/>
    <w:rsid w:val="59FE0F9E"/>
    <w:rsid w:val="59FE16CA"/>
    <w:rsid w:val="59FE2AD8"/>
    <w:rsid w:val="59FE5684"/>
    <w:rsid w:val="59FE56A9"/>
    <w:rsid w:val="59FE6559"/>
    <w:rsid w:val="59FE7432"/>
    <w:rsid w:val="59FE775C"/>
    <w:rsid w:val="59FE7819"/>
    <w:rsid w:val="59FF1CA8"/>
    <w:rsid w:val="59FF38D6"/>
    <w:rsid w:val="59FF3F68"/>
    <w:rsid w:val="59FF6D74"/>
    <w:rsid w:val="59FF791E"/>
    <w:rsid w:val="5A0013FC"/>
    <w:rsid w:val="5A001BC6"/>
    <w:rsid w:val="5A003FAC"/>
    <w:rsid w:val="5A0050FD"/>
    <w:rsid w:val="5A00764E"/>
    <w:rsid w:val="5A010C64"/>
    <w:rsid w:val="5A011459"/>
    <w:rsid w:val="5A01595F"/>
    <w:rsid w:val="5A0172E6"/>
    <w:rsid w:val="5A0173C4"/>
    <w:rsid w:val="5A02402A"/>
    <w:rsid w:val="5A0255F3"/>
    <w:rsid w:val="5A025697"/>
    <w:rsid w:val="5A02672A"/>
    <w:rsid w:val="5A027EB7"/>
    <w:rsid w:val="5A032C9A"/>
    <w:rsid w:val="5A03471B"/>
    <w:rsid w:val="5A0354BA"/>
    <w:rsid w:val="5A03726C"/>
    <w:rsid w:val="5A0409F5"/>
    <w:rsid w:val="5A040EEC"/>
    <w:rsid w:val="5A042124"/>
    <w:rsid w:val="5A044619"/>
    <w:rsid w:val="5A04713E"/>
    <w:rsid w:val="5A0507C0"/>
    <w:rsid w:val="5A051343"/>
    <w:rsid w:val="5A051549"/>
    <w:rsid w:val="5A054940"/>
    <w:rsid w:val="5A056A12"/>
    <w:rsid w:val="5A06144C"/>
    <w:rsid w:val="5A065417"/>
    <w:rsid w:val="5A070D39"/>
    <w:rsid w:val="5A07278A"/>
    <w:rsid w:val="5A074538"/>
    <w:rsid w:val="5A0752CB"/>
    <w:rsid w:val="5A076BAF"/>
    <w:rsid w:val="5A080814"/>
    <w:rsid w:val="5A086360"/>
    <w:rsid w:val="5A09126C"/>
    <w:rsid w:val="5A0917B6"/>
    <w:rsid w:val="5A094288"/>
    <w:rsid w:val="5A094754"/>
    <w:rsid w:val="5A09562C"/>
    <w:rsid w:val="5A096502"/>
    <w:rsid w:val="5A0A04CC"/>
    <w:rsid w:val="5A0A107B"/>
    <w:rsid w:val="5A0A227A"/>
    <w:rsid w:val="5A0A2F1C"/>
    <w:rsid w:val="5A0A4028"/>
    <w:rsid w:val="5A0A43A8"/>
    <w:rsid w:val="5A0A464E"/>
    <w:rsid w:val="5A0A5DD6"/>
    <w:rsid w:val="5A0B1BCE"/>
    <w:rsid w:val="5A0B22D5"/>
    <w:rsid w:val="5A0B56DC"/>
    <w:rsid w:val="5A0C1B4F"/>
    <w:rsid w:val="5A0C5FF2"/>
    <w:rsid w:val="5A0C7CAD"/>
    <w:rsid w:val="5A0C7DA1"/>
    <w:rsid w:val="5A0D08D7"/>
    <w:rsid w:val="5A0D0C04"/>
    <w:rsid w:val="5A0D181B"/>
    <w:rsid w:val="5A0D2AD4"/>
    <w:rsid w:val="5A0D31D0"/>
    <w:rsid w:val="5A0D4CDF"/>
    <w:rsid w:val="5A0D5EE4"/>
    <w:rsid w:val="5A0E1D6B"/>
    <w:rsid w:val="5A0E3A9C"/>
    <w:rsid w:val="5A0E3B19"/>
    <w:rsid w:val="5A0E58C7"/>
    <w:rsid w:val="5A0E7690"/>
    <w:rsid w:val="5A0F163F"/>
    <w:rsid w:val="5A0F1E81"/>
    <w:rsid w:val="5A0F4559"/>
    <w:rsid w:val="5A0F662E"/>
    <w:rsid w:val="5A0F7469"/>
    <w:rsid w:val="5A0F7891"/>
    <w:rsid w:val="5A101373"/>
    <w:rsid w:val="5A102D6B"/>
    <w:rsid w:val="5A103441"/>
    <w:rsid w:val="5A104A2A"/>
    <w:rsid w:val="5A10566E"/>
    <w:rsid w:val="5A105AE3"/>
    <w:rsid w:val="5A107A16"/>
    <w:rsid w:val="5A107ABE"/>
    <w:rsid w:val="5A113609"/>
    <w:rsid w:val="5A1153B7"/>
    <w:rsid w:val="5A117165"/>
    <w:rsid w:val="5A1200DE"/>
    <w:rsid w:val="5A1216FC"/>
    <w:rsid w:val="5A127540"/>
    <w:rsid w:val="5A127DD2"/>
    <w:rsid w:val="5A13112F"/>
    <w:rsid w:val="5A132EDD"/>
    <w:rsid w:val="5A13386E"/>
    <w:rsid w:val="5A13557A"/>
    <w:rsid w:val="5A135DD3"/>
    <w:rsid w:val="5A137381"/>
    <w:rsid w:val="5A14058C"/>
    <w:rsid w:val="5A14201D"/>
    <w:rsid w:val="5A144CFE"/>
    <w:rsid w:val="5A152532"/>
    <w:rsid w:val="5A1530F9"/>
    <w:rsid w:val="5A160C1F"/>
    <w:rsid w:val="5A161D31"/>
    <w:rsid w:val="5A1667A4"/>
    <w:rsid w:val="5A166E71"/>
    <w:rsid w:val="5A171214"/>
    <w:rsid w:val="5A171837"/>
    <w:rsid w:val="5A17367F"/>
    <w:rsid w:val="5A1775A9"/>
    <w:rsid w:val="5A18099E"/>
    <w:rsid w:val="5A18180B"/>
    <w:rsid w:val="5A183DAA"/>
    <w:rsid w:val="5A18788E"/>
    <w:rsid w:val="5A187A0B"/>
    <w:rsid w:val="5A19185D"/>
    <w:rsid w:val="5A193452"/>
    <w:rsid w:val="5A19426B"/>
    <w:rsid w:val="5A195F69"/>
    <w:rsid w:val="5A1A070F"/>
    <w:rsid w:val="5A1A31EA"/>
    <w:rsid w:val="5A1A441A"/>
    <w:rsid w:val="5A1B0E07"/>
    <w:rsid w:val="5A1B200E"/>
    <w:rsid w:val="5A1B7FE4"/>
    <w:rsid w:val="5A1C0184"/>
    <w:rsid w:val="5A1C4819"/>
    <w:rsid w:val="5A1C5FBD"/>
    <w:rsid w:val="5A1D0B3F"/>
    <w:rsid w:val="5A1D0C32"/>
    <w:rsid w:val="5A1D1FAE"/>
    <w:rsid w:val="5A1D3434"/>
    <w:rsid w:val="5A1D3D5C"/>
    <w:rsid w:val="5A1D40AC"/>
    <w:rsid w:val="5A1D74F1"/>
    <w:rsid w:val="5A1E1882"/>
    <w:rsid w:val="5A1E62F5"/>
    <w:rsid w:val="5A1E7FA3"/>
    <w:rsid w:val="5A1F3552"/>
    <w:rsid w:val="5A1F3E49"/>
    <w:rsid w:val="5A1F5027"/>
    <w:rsid w:val="5A1F5D26"/>
    <w:rsid w:val="5A1F7DB7"/>
    <w:rsid w:val="5A200905"/>
    <w:rsid w:val="5A201177"/>
    <w:rsid w:val="5A201A9E"/>
    <w:rsid w:val="5A20235B"/>
    <w:rsid w:val="5A20384C"/>
    <w:rsid w:val="5A20427A"/>
    <w:rsid w:val="5A2055FA"/>
    <w:rsid w:val="5A2074C4"/>
    <w:rsid w:val="5A21190D"/>
    <w:rsid w:val="5A211F8F"/>
    <w:rsid w:val="5A214763"/>
    <w:rsid w:val="5A217302"/>
    <w:rsid w:val="5A225816"/>
    <w:rsid w:val="5A2269D0"/>
    <w:rsid w:val="5A226B82"/>
    <w:rsid w:val="5A2275C4"/>
    <w:rsid w:val="5A230822"/>
    <w:rsid w:val="5A2309DB"/>
    <w:rsid w:val="5A233D48"/>
    <w:rsid w:val="5A236E98"/>
    <w:rsid w:val="5A237440"/>
    <w:rsid w:val="5A241910"/>
    <w:rsid w:val="5A2447F3"/>
    <w:rsid w:val="5A2471DD"/>
    <w:rsid w:val="5A2472B9"/>
    <w:rsid w:val="5A2473C4"/>
    <w:rsid w:val="5A250854"/>
    <w:rsid w:val="5A250E62"/>
    <w:rsid w:val="5A252C10"/>
    <w:rsid w:val="5A255C83"/>
    <w:rsid w:val="5A2614B6"/>
    <w:rsid w:val="5A261CE4"/>
    <w:rsid w:val="5A2624A4"/>
    <w:rsid w:val="5A264F35"/>
    <w:rsid w:val="5A270BCC"/>
    <w:rsid w:val="5A270C0A"/>
    <w:rsid w:val="5A27288D"/>
    <w:rsid w:val="5A272E2C"/>
    <w:rsid w:val="5A27453B"/>
    <w:rsid w:val="5A274BDA"/>
    <w:rsid w:val="5A281AFC"/>
    <w:rsid w:val="5A285D45"/>
    <w:rsid w:val="5A29616F"/>
    <w:rsid w:val="5A2963D2"/>
    <w:rsid w:val="5A296BA4"/>
    <w:rsid w:val="5A2A0994"/>
    <w:rsid w:val="5A2A227F"/>
    <w:rsid w:val="5A2A3236"/>
    <w:rsid w:val="5A2A46CB"/>
    <w:rsid w:val="5A2B2F85"/>
    <w:rsid w:val="5A2B46C6"/>
    <w:rsid w:val="5A2B4DEE"/>
    <w:rsid w:val="5A2B5A1A"/>
    <w:rsid w:val="5A2B7B1F"/>
    <w:rsid w:val="5A2C0443"/>
    <w:rsid w:val="5A2C21F1"/>
    <w:rsid w:val="5A2C3F9F"/>
    <w:rsid w:val="5A2C5B56"/>
    <w:rsid w:val="5A2C6D7D"/>
    <w:rsid w:val="5A2D23EA"/>
    <w:rsid w:val="5A2D2B6D"/>
    <w:rsid w:val="5A2D7C9D"/>
    <w:rsid w:val="5A2E0476"/>
    <w:rsid w:val="5A2E41BB"/>
    <w:rsid w:val="5A2E450F"/>
    <w:rsid w:val="5A2E54F6"/>
    <w:rsid w:val="5A2E5F69"/>
    <w:rsid w:val="5A2E6CD8"/>
    <w:rsid w:val="5A2E6DC3"/>
    <w:rsid w:val="5A2E7499"/>
    <w:rsid w:val="5A2E7D17"/>
    <w:rsid w:val="5A2F3A8F"/>
    <w:rsid w:val="5A2F44D7"/>
    <w:rsid w:val="5A2F5320"/>
    <w:rsid w:val="5A2F69AB"/>
    <w:rsid w:val="5A2F6FEA"/>
    <w:rsid w:val="5A30158A"/>
    <w:rsid w:val="5A310ED8"/>
    <w:rsid w:val="5A311EBB"/>
    <w:rsid w:val="5A312BE2"/>
    <w:rsid w:val="5A312F50"/>
    <w:rsid w:val="5A31337C"/>
    <w:rsid w:val="5A316DF7"/>
    <w:rsid w:val="5A3219C8"/>
    <w:rsid w:val="5A323AEF"/>
    <w:rsid w:val="5A323C13"/>
    <w:rsid w:val="5A331454"/>
    <w:rsid w:val="5A3317D1"/>
    <w:rsid w:val="5A33357F"/>
    <w:rsid w:val="5A33532D"/>
    <w:rsid w:val="5A34616D"/>
    <w:rsid w:val="5A346EB9"/>
    <w:rsid w:val="5A3474E6"/>
    <w:rsid w:val="5A347F11"/>
    <w:rsid w:val="5A350349"/>
    <w:rsid w:val="5A351955"/>
    <w:rsid w:val="5A354749"/>
    <w:rsid w:val="5A354779"/>
    <w:rsid w:val="5A3552C9"/>
    <w:rsid w:val="5A355549"/>
    <w:rsid w:val="5A355B13"/>
    <w:rsid w:val="5A355EB8"/>
    <w:rsid w:val="5A3572F7"/>
    <w:rsid w:val="5A3612C1"/>
    <w:rsid w:val="5A362315"/>
    <w:rsid w:val="5A36306F"/>
    <w:rsid w:val="5A36318B"/>
    <w:rsid w:val="5A364E1D"/>
    <w:rsid w:val="5A3707F0"/>
    <w:rsid w:val="5A371306"/>
    <w:rsid w:val="5A371DA1"/>
    <w:rsid w:val="5A372C69"/>
    <w:rsid w:val="5A373A50"/>
    <w:rsid w:val="5A37721E"/>
    <w:rsid w:val="5A380B96"/>
    <w:rsid w:val="5A385F7A"/>
    <w:rsid w:val="5A386DE8"/>
    <w:rsid w:val="5A39015A"/>
    <w:rsid w:val="5A390BE2"/>
    <w:rsid w:val="5A3929F8"/>
    <w:rsid w:val="5A3965CC"/>
    <w:rsid w:val="5A3A1F0D"/>
    <w:rsid w:val="5A3A2B60"/>
    <w:rsid w:val="5A3A2B9E"/>
    <w:rsid w:val="5A3A490E"/>
    <w:rsid w:val="5A3A52BB"/>
    <w:rsid w:val="5A3A6325"/>
    <w:rsid w:val="5A3B0686"/>
    <w:rsid w:val="5A3B0850"/>
    <w:rsid w:val="5A3B234C"/>
    <w:rsid w:val="5A3B2434"/>
    <w:rsid w:val="5A3B2BD8"/>
    <w:rsid w:val="5A3B4555"/>
    <w:rsid w:val="5A3B4ACA"/>
    <w:rsid w:val="5A3B557C"/>
    <w:rsid w:val="5A3B6392"/>
    <w:rsid w:val="5A3B68D8"/>
    <w:rsid w:val="5A3B6CEE"/>
    <w:rsid w:val="5A3C15A0"/>
    <w:rsid w:val="5A3C1755"/>
    <w:rsid w:val="5A3C3AD5"/>
    <w:rsid w:val="5A3C4F4B"/>
    <w:rsid w:val="5A3C564B"/>
    <w:rsid w:val="5A3D107F"/>
    <w:rsid w:val="5A3D29B1"/>
    <w:rsid w:val="5A3D42DE"/>
    <w:rsid w:val="5A3D43FE"/>
    <w:rsid w:val="5A3D4747"/>
    <w:rsid w:val="5A3E2B3C"/>
    <w:rsid w:val="5A3E3A91"/>
    <w:rsid w:val="5A3E3CD2"/>
    <w:rsid w:val="5A3E61ED"/>
    <w:rsid w:val="5A3E6D79"/>
    <w:rsid w:val="5A3E7F6B"/>
    <w:rsid w:val="5A3F0176"/>
    <w:rsid w:val="5A3F0BDC"/>
    <w:rsid w:val="5A3F0EE0"/>
    <w:rsid w:val="5A3F1319"/>
    <w:rsid w:val="5A3F3FCC"/>
    <w:rsid w:val="5A401124"/>
    <w:rsid w:val="5A40138F"/>
    <w:rsid w:val="5A403EEE"/>
    <w:rsid w:val="5A404EBD"/>
    <w:rsid w:val="5A406C20"/>
    <w:rsid w:val="5A407642"/>
    <w:rsid w:val="5A407A4A"/>
    <w:rsid w:val="5A416278"/>
    <w:rsid w:val="5A4165E4"/>
    <w:rsid w:val="5A4168EC"/>
    <w:rsid w:val="5A416B26"/>
    <w:rsid w:val="5A4210DC"/>
    <w:rsid w:val="5A4214D2"/>
    <w:rsid w:val="5A421A14"/>
    <w:rsid w:val="5A4237C2"/>
    <w:rsid w:val="5A4265E7"/>
    <w:rsid w:val="5A427C66"/>
    <w:rsid w:val="5A43094D"/>
    <w:rsid w:val="5A433C7D"/>
    <w:rsid w:val="5A43595E"/>
    <w:rsid w:val="5A437857"/>
    <w:rsid w:val="5A44079D"/>
    <w:rsid w:val="5A4418D7"/>
    <w:rsid w:val="5A442D2C"/>
    <w:rsid w:val="5A44578C"/>
    <w:rsid w:val="5A4464B7"/>
    <w:rsid w:val="5A446991"/>
    <w:rsid w:val="5A44753A"/>
    <w:rsid w:val="5A447CCD"/>
    <w:rsid w:val="5A4524C4"/>
    <w:rsid w:val="5A4532B2"/>
    <w:rsid w:val="5A454347"/>
    <w:rsid w:val="5A45491F"/>
    <w:rsid w:val="5A455061"/>
    <w:rsid w:val="5A45526D"/>
    <w:rsid w:val="5A455ACA"/>
    <w:rsid w:val="5A456C27"/>
    <w:rsid w:val="5A456F22"/>
    <w:rsid w:val="5A4572E3"/>
    <w:rsid w:val="5A460C39"/>
    <w:rsid w:val="5A461648"/>
    <w:rsid w:val="5A462ABB"/>
    <w:rsid w:val="5A464CAF"/>
    <w:rsid w:val="5A472596"/>
    <w:rsid w:val="5A474691"/>
    <w:rsid w:val="5A47702B"/>
    <w:rsid w:val="5A480691"/>
    <w:rsid w:val="5A481588"/>
    <w:rsid w:val="5A4823EE"/>
    <w:rsid w:val="5A484022"/>
    <w:rsid w:val="5A490C10"/>
    <w:rsid w:val="5A490FF5"/>
    <w:rsid w:val="5A492C5A"/>
    <w:rsid w:val="5A494B51"/>
    <w:rsid w:val="5A49507E"/>
    <w:rsid w:val="5A4968FF"/>
    <w:rsid w:val="5A4A0933"/>
    <w:rsid w:val="5A4A2677"/>
    <w:rsid w:val="5A4A2A68"/>
    <w:rsid w:val="5A4A431E"/>
    <w:rsid w:val="5A4A43AC"/>
    <w:rsid w:val="5A4A504A"/>
    <w:rsid w:val="5A4A5A04"/>
    <w:rsid w:val="5A4A7908"/>
    <w:rsid w:val="5A4B15CF"/>
    <w:rsid w:val="5A4B279C"/>
    <w:rsid w:val="5A4B32B3"/>
    <w:rsid w:val="5A4B4771"/>
    <w:rsid w:val="5A4B5D4A"/>
    <w:rsid w:val="5A4C228D"/>
    <w:rsid w:val="5A4C2893"/>
    <w:rsid w:val="5A4C39FF"/>
    <w:rsid w:val="5A4C4641"/>
    <w:rsid w:val="5A4C5C77"/>
    <w:rsid w:val="5A4D06E3"/>
    <w:rsid w:val="5A4D2273"/>
    <w:rsid w:val="5A4D65D0"/>
    <w:rsid w:val="5A4E2167"/>
    <w:rsid w:val="5A4F0EF0"/>
    <w:rsid w:val="5A4F5EDF"/>
    <w:rsid w:val="5A4F639E"/>
    <w:rsid w:val="5A500A54"/>
    <w:rsid w:val="5A505060"/>
    <w:rsid w:val="5A507C47"/>
    <w:rsid w:val="5A507C94"/>
    <w:rsid w:val="5A512369"/>
    <w:rsid w:val="5A512DA2"/>
    <w:rsid w:val="5A513A05"/>
    <w:rsid w:val="5A515EBA"/>
    <w:rsid w:val="5A5178AE"/>
    <w:rsid w:val="5A517EA9"/>
    <w:rsid w:val="5A517F60"/>
    <w:rsid w:val="5A52186D"/>
    <w:rsid w:val="5A5312A5"/>
    <w:rsid w:val="5A532442"/>
    <w:rsid w:val="5A533C21"/>
    <w:rsid w:val="5A5359CF"/>
    <w:rsid w:val="5A53777D"/>
    <w:rsid w:val="5A544D62"/>
    <w:rsid w:val="5A55121C"/>
    <w:rsid w:val="5A551748"/>
    <w:rsid w:val="5A5534F6"/>
    <w:rsid w:val="5A5561C3"/>
    <w:rsid w:val="5A556BCB"/>
    <w:rsid w:val="5A557999"/>
    <w:rsid w:val="5A5600EC"/>
    <w:rsid w:val="5A563BEC"/>
    <w:rsid w:val="5A5654C0"/>
    <w:rsid w:val="5A56726E"/>
    <w:rsid w:val="5A571923"/>
    <w:rsid w:val="5A5727B0"/>
    <w:rsid w:val="5A5754FB"/>
    <w:rsid w:val="5A581783"/>
    <w:rsid w:val="5A5835B5"/>
    <w:rsid w:val="5A584D94"/>
    <w:rsid w:val="5A59123B"/>
    <w:rsid w:val="5A5917A0"/>
    <w:rsid w:val="5A5939ED"/>
    <w:rsid w:val="5A594F7D"/>
    <w:rsid w:val="5A595798"/>
    <w:rsid w:val="5A597866"/>
    <w:rsid w:val="5A5A0B0C"/>
    <w:rsid w:val="5A5A35FA"/>
    <w:rsid w:val="5A5A6003"/>
    <w:rsid w:val="5A5B2AD6"/>
    <w:rsid w:val="5A5B5D06"/>
    <w:rsid w:val="5A5C3A49"/>
    <w:rsid w:val="5A5C40A0"/>
    <w:rsid w:val="5A5C7A16"/>
    <w:rsid w:val="5A5D23AA"/>
    <w:rsid w:val="5A5D4984"/>
    <w:rsid w:val="5A5D60C5"/>
    <w:rsid w:val="5A5D684E"/>
    <w:rsid w:val="5A5E1BF6"/>
    <w:rsid w:val="5A5E2313"/>
    <w:rsid w:val="5A5E28CD"/>
    <w:rsid w:val="5A5F06E9"/>
    <w:rsid w:val="5A5F079A"/>
    <w:rsid w:val="5A5F32CD"/>
    <w:rsid w:val="5A5F39F0"/>
    <w:rsid w:val="5A5F698A"/>
    <w:rsid w:val="5A5F6F71"/>
    <w:rsid w:val="5A6000EC"/>
    <w:rsid w:val="5A6015B3"/>
    <w:rsid w:val="5A601E9A"/>
    <w:rsid w:val="5A602A52"/>
    <w:rsid w:val="5A60768D"/>
    <w:rsid w:val="5A610FBB"/>
    <w:rsid w:val="5A6124F5"/>
    <w:rsid w:val="5A614CDA"/>
    <w:rsid w:val="5A615E65"/>
    <w:rsid w:val="5A61633E"/>
    <w:rsid w:val="5A623BFA"/>
    <w:rsid w:val="5A625C12"/>
    <w:rsid w:val="5A626759"/>
    <w:rsid w:val="5A6279C1"/>
    <w:rsid w:val="5A635217"/>
    <w:rsid w:val="5A637923"/>
    <w:rsid w:val="5A6417A2"/>
    <w:rsid w:val="5A64198B"/>
    <w:rsid w:val="5A64321F"/>
    <w:rsid w:val="5A644F0B"/>
    <w:rsid w:val="5A645D78"/>
    <w:rsid w:val="5A6469FE"/>
    <w:rsid w:val="5A64764F"/>
    <w:rsid w:val="5A6514E8"/>
    <w:rsid w:val="5A653FA6"/>
    <w:rsid w:val="5A6542A3"/>
    <w:rsid w:val="5A655703"/>
    <w:rsid w:val="5A66142C"/>
    <w:rsid w:val="5A6631BF"/>
    <w:rsid w:val="5A663955"/>
    <w:rsid w:val="5A665F4E"/>
    <w:rsid w:val="5A666E6C"/>
    <w:rsid w:val="5A67147B"/>
    <w:rsid w:val="5A67266E"/>
    <w:rsid w:val="5A672EA9"/>
    <w:rsid w:val="5A674620"/>
    <w:rsid w:val="5A677082"/>
    <w:rsid w:val="5A6776CD"/>
    <w:rsid w:val="5A677DAC"/>
    <w:rsid w:val="5A681064"/>
    <w:rsid w:val="5A683181"/>
    <w:rsid w:val="5A68338C"/>
    <w:rsid w:val="5A6837C4"/>
    <w:rsid w:val="5A6851D2"/>
    <w:rsid w:val="5A687588"/>
    <w:rsid w:val="5A68774D"/>
    <w:rsid w:val="5A687DA5"/>
    <w:rsid w:val="5A690989"/>
    <w:rsid w:val="5A692883"/>
    <w:rsid w:val="5A6951F3"/>
    <w:rsid w:val="5A696FA1"/>
    <w:rsid w:val="5A697A69"/>
    <w:rsid w:val="5A697C1F"/>
    <w:rsid w:val="5A6A06C9"/>
    <w:rsid w:val="5A6A3DCE"/>
    <w:rsid w:val="5A6A4AC7"/>
    <w:rsid w:val="5A6A5AF8"/>
    <w:rsid w:val="5A6A7BD9"/>
    <w:rsid w:val="5A6B0418"/>
    <w:rsid w:val="5A6B1145"/>
    <w:rsid w:val="5A6B234A"/>
    <w:rsid w:val="5A6B2D19"/>
    <w:rsid w:val="5A6B4055"/>
    <w:rsid w:val="5A6B50D1"/>
    <w:rsid w:val="5A6C0465"/>
    <w:rsid w:val="5A6C083F"/>
    <w:rsid w:val="5A6C2FE9"/>
    <w:rsid w:val="5A6C4CE3"/>
    <w:rsid w:val="5A6C66DD"/>
    <w:rsid w:val="5A6C6FDE"/>
    <w:rsid w:val="5A6D11D8"/>
    <w:rsid w:val="5A6D332E"/>
    <w:rsid w:val="5A6D34FF"/>
    <w:rsid w:val="5A6E0A5B"/>
    <w:rsid w:val="5A6E146D"/>
    <w:rsid w:val="5A6F20DD"/>
    <w:rsid w:val="5A6F22CF"/>
    <w:rsid w:val="5A6F2F6F"/>
    <w:rsid w:val="5A706581"/>
    <w:rsid w:val="5A7119EE"/>
    <w:rsid w:val="5A7140A7"/>
    <w:rsid w:val="5A717734"/>
    <w:rsid w:val="5A7179F5"/>
    <w:rsid w:val="5A7210B6"/>
    <w:rsid w:val="5A721814"/>
    <w:rsid w:val="5A72448F"/>
    <w:rsid w:val="5A72571A"/>
    <w:rsid w:val="5A72688B"/>
    <w:rsid w:val="5A734229"/>
    <w:rsid w:val="5A737E20"/>
    <w:rsid w:val="5A74028C"/>
    <w:rsid w:val="5A741E5B"/>
    <w:rsid w:val="5A7422B7"/>
    <w:rsid w:val="5A74434C"/>
    <w:rsid w:val="5A7476F4"/>
    <w:rsid w:val="5A7519D1"/>
    <w:rsid w:val="5A751CF2"/>
    <w:rsid w:val="5A751DEA"/>
    <w:rsid w:val="5A753636"/>
    <w:rsid w:val="5A753B98"/>
    <w:rsid w:val="5A753F56"/>
    <w:rsid w:val="5A754563"/>
    <w:rsid w:val="5A7549E0"/>
    <w:rsid w:val="5A755946"/>
    <w:rsid w:val="5A7575F3"/>
    <w:rsid w:val="5A757865"/>
    <w:rsid w:val="5A7616BE"/>
    <w:rsid w:val="5A762CB6"/>
    <w:rsid w:val="5A76346C"/>
    <w:rsid w:val="5A765E30"/>
    <w:rsid w:val="5A766C6C"/>
    <w:rsid w:val="5A767910"/>
    <w:rsid w:val="5A767C8F"/>
    <w:rsid w:val="5A772296"/>
    <w:rsid w:val="5A7727F8"/>
    <w:rsid w:val="5A774801"/>
    <w:rsid w:val="5A776381"/>
    <w:rsid w:val="5A781BAB"/>
    <w:rsid w:val="5A783407"/>
    <w:rsid w:val="5A784FE6"/>
    <w:rsid w:val="5A785436"/>
    <w:rsid w:val="5A7871E4"/>
    <w:rsid w:val="5A791926"/>
    <w:rsid w:val="5A792A1C"/>
    <w:rsid w:val="5A7930CE"/>
    <w:rsid w:val="5A793DE5"/>
    <w:rsid w:val="5A796958"/>
    <w:rsid w:val="5A796B97"/>
    <w:rsid w:val="5A797C8D"/>
    <w:rsid w:val="5A7A11AE"/>
    <w:rsid w:val="5A7A3EAC"/>
    <w:rsid w:val="5A7A55ED"/>
    <w:rsid w:val="5A7A7E91"/>
    <w:rsid w:val="5A7A7FBE"/>
    <w:rsid w:val="5A7B0A6C"/>
    <w:rsid w:val="5A7B164E"/>
    <w:rsid w:val="5A7B2723"/>
    <w:rsid w:val="5A7C4299"/>
    <w:rsid w:val="5A7C4560"/>
    <w:rsid w:val="5A7C4F26"/>
    <w:rsid w:val="5A7D0C9E"/>
    <w:rsid w:val="5A7D2A4C"/>
    <w:rsid w:val="5A7D33FE"/>
    <w:rsid w:val="5A7D47FA"/>
    <w:rsid w:val="5A7D5F22"/>
    <w:rsid w:val="5A7E0296"/>
    <w:rsid w:val="5A7E331D"/>
    <w:rsid w:val="5A7E3654"/>
    <w:rsid w:val="5A7E462F"/>
    <w:rsid w:val="5A7E7F70"/>
    <w:rsid w:val="5A7E7FCF"/>
    <w:rsid w:val="5A7F0572"/>
    <w:rsid w:val="5A7F1BAE"/>
    <w:rsid w:val="5A7F1D3F"/>
    <w:rsid w:val="5A7F3347"/>
    <w:rsid w:val="5A7F4A16"/>
    <w:rsid w:val="5A81078E"/>
    <w:rsid w:val="5A81253D"/>
    <w:rsid w:val="5A814EAD"/>
    <w:rsid w:val="5A82092F"/>
    <w:rsid w:val="5A82143F"/>
    <w:rsid w:val="5A821E11"/>
    <w:rsid w:val="5A8260B4"/>
    <w:rsid w:val="5A8262B5"/>
    <w:rsid w:val="5A827841"/>
    <w:rsid w:val="5A834D83"/>
    <w:rsid w:val="5A8357FB"/>
    <w:rsid w:val="5A836C2D"/>
    <w:rsid w:val="5A841270"/>
    <w:rsid w:val="5A84202D"/>
    <w:rsid w:val="5A845B89"/>
    <w:rsid w:val="5A846212"/>
    <w:rsid w:val="5A847BB0"/>
    <w:rsid w:val="5A851901"/>
    <w:rsid w:val="5A867B53"/>
    <w:rsid w:val="5A8712A8"/>
    <w:rsid w:val="5A871B1D"/>
    <w:rsid w:val="5A8738CB"/>
    <w:rsid w:val="5A875679"/>
    <w:rsid w:val="5A877487"/>
    <w:rsid w:val="5A88152C"/>
    <w:rsid w:val="5A8848E9"/>
    <w:rsid w:val="5A8855EF"/>
    <w:rsid w:val="5A886285"/>
    <w:rsid w:val="5A891162"/>
    <w:rsid w:val="5A8919ED"/>
    <w:rsid w:val="5A892E6A"/>
    <w:rsid w:val="5A8930F9"/>
    <w:rsid w:val="5A893558"/>
    <w:rsid w:val="5A893F37"/>
    <w:rsid w:val="5A8940B0"/>
    <w:rsid w:val="5A897643"/>
    <w:rsid w:val="5A8A08F0"/>
    <w:rsid w:val="5A8A31B3"/>
    <w:rsid w:val="5A8A38F2"/>
    <w:rsid w:val="5A8A39A1"/>
    <w:rsid w:val="5A8A5C64"/>
    <w:rsid w:val="5A8A6FA6"/>
    <w:rsid w:val="5A8B219E"/>
    <w:rsid w:val="5A8B5169"/>
    <w:rsid w:val="5A8B6288"/>
    <w:rsid w:val="5A8B6F17"/>
    <w:rsid w:val="5A8C01A7"/>
    <w:rsid w:val="5A8C0EE1"/>
    <w:rsid w:val="5A8C4A32"/>
    <w:rsid w:val="5A8C4BD1"/>
    <w:rsid w:val="5A8D15E5"/>
    <w:rsid w:val="5A8D7133"/>
    <w:rsid w:val="5A8D780A"/>
    <w:rsid w:val="5A8E07B6"/>
    <w:rsid w:val="5A8E1044"/>
    <w:rsid w:val="5A8E13D4"/>
    <w:rsid w:val="5A8E1A20"/>
    <w:rsid w:val="5A8E28F8"/>
    <w:rsid w:val="5A8E2EAB"/>
    <w:rsid w:val="5A8E37B2"/>
    <w:rsid w:val="5A8E4162"/>
    <w:rsid w:val="5A8E42EF"/>
    <w:rsid w:val="5A8E4C59"/>
    <w:rsid w:val="5A8E4EF3"/>
    <w:rsid w:val="5A8E77E6"/>
    <w:rsid w:val="5A8F34DA"/>
    <w:rsid w:val="5A8F6D5B"/>
    <w:rsid w:val="5A900D5F"/>
    <w:rsid w:val="5A902478"/>
    <w:rsid w:val="5A902780"/>
    <w:rsid w:val="5A910C0E"/>
    <w:rsid w:val="5A911857"/>
    <w:rsid w:val="5A9134E7"/>
    <w:rsid w:val="5A9137B3"/>
    <w:rsid w:val="5A91417E"/>
    <w:rsid w:val="5A9164F8"/>
    <w:rsid w:val="5A920D5A"/>
    <w:rsid w:val="5A921C7B"/>
    <w:rsid w:val="5A9235FA"/>
    <w:rsid w:val="5A923AFE"/>
    <w:rsid w:val="5A92474A"/>
    <w:rsid w:val="5A9253B2"/>
    <w:rsid w:val="5A92576F"/>
    <w:rsid w:val="5A93222B"/>
    <w:rsid w:val="5A932270"/>
    <w:rsid w:val="5A93401E"/>
    <w:rsid w:val="5A94091A"/>
    <w:rsid w:val="5A940BC0"/>
    <w:rsid w:val="5A9421F5"/>
    <w:rsid w:val="5A943A15"/>
    <w:rsid w:val="5A945C11"/>
    <w:rsid w:val="5A946B65"/>
    <w:rsid w:val="5A946E95"/>
    <w:rsid w:val="5A947598"/>
    <w:rsid w:val="5A947624"/>
    <w:rsid w:val="5A951B44"/>
    <w:rsid w:val="5A9542CF"/>
    <w:rsid w:val="5A955FE8"/>
    <w:rsid w:val="5A956F8D"/>
    <w:rsid w:val="5A95755A"/>
    <w:rsid w:val="5A9621C3"/>
    <w:rsid w:val="5A963B0E"/>
    <w:rsid w:val="5A9658BC"/>
    <w:rsid w:val="5A9734DB"/>
    <w:rsid w:val="5A974C33"/>
    <w:rsid w:val="5A975CAE"/>
    <w:rsid w:val="5A97661A"/>
    <w:rsid w:val="5A981634"/>
    <w:rsid w:val="5A981B78"/>
    <w:rsid w:val="5A984766"/>
    <w:rsid w:val="5A987435"/>
    <w:rsid w:val="5A987886"/>
    <w:rsid w:val="5A990A3E"/>
    <w:rsid w:val="5A990F66"/>
    <w:rsid w:val="5A992006"/>
    <w:rsid w:val="5A9950C1"/>
    <w:rsid w:val="5A9968C7"/>
    <w:rsid w:val="5A9970A6"/>
    <w:rsid w:val="5A997E79"/>
    <w:rsid w:val="5A9A270B"/>
    <w:rsid w:val="5A9A3238"/>
    <w:rsid w:val="5A9A3496"/>
    <w:rsid w:val="5A9A53AC"/>
    <w:rsid w:val="5A9A7E94"/>
    <w:rsid w:val="5A9B2D02"/>
    <w:rsid w:val="5A9B517B"/>
    <w:rsid w:val="5A9B5737"/>
    <w:rsid w:val="5A9B7809"/>
    <w:rsid w:val="5A9C195F"/>
    <w:rsid w:val="5A9C7376"/>
    <w:rsid w:val="5A9D1A2B"/>
    <w:rsid w:val="5A9D1CA2"/>
    <w:rsid w:val="5A9D1F0C"/>
    <w:rsid w:val="5A9D2C91"/>
    <w:rsid w:val="5A9D4E9D"/>
    <w:rsid w:val="5A9D5007"/>
    <w:rsid w:val="5A9D70BB"/>
    <w:rsid w:val="5A9E32A7"/>
    <w:rsid w:val="5A9E32D5"/>
    <w:rsid w:val="5A9E3492"/>
    <w:rsid w:val="5A9E49E8"/>
    <w:rsid w:val="5A9F0C15"/>
    <w:rsid w:val="5A9F18E9"/>
    <w:rsid w:val="5A9F1D62"/>
    <w:rsid w:val="5A9F2C14"/>
    <w:rsid w:val="5A9F3427"/>
    <w:rsid w:val="5A9F4737"/>
    <w:rsid w:val="5A9F6E67"/>
    <w:rsid w:val="5AA0127A"/>
    <w:rsid w:val="5AA032AC"/>
    <w:rsid w:val="5AA10025"/>
    <w:rsid w:val="5AA1498D"/>
    <w:rsid w:val="5AA15D7E"/>
    <w:rsid w:val="5AA16DCE"/>
    <w:rsid w:val="5AA219DE"/>
    <w:rsid w:val="5AA224B3"/>
    <w:rsid w:val="5AA2321A"/>
    <w:rsid w:val="5AA24261"/>
    <w:rsid w:val="5AA247F9"/>
    <w:rsid w:val="5AA26213"/>
    <w:rsid w:val="5AA30683"/>
    <w:rsid w:val="5AA33B8B"/>
    <w:rsid w:val="5AA34EE5"/>
    <w:rsid w:val="5AA4447D"/>
    <w:rsid w:val="5AA4622B"/>
    <w:rsid w:val="5AA4660C"/>
    <w:rsid w:val="5AA47FD9"/>
    <w:rsid w:val="5AA51174"/>
    <w:rsid w:val="5AA522C4"/>
    <w:rsid w:val="5AA61BEE"/>
    <w:rsid w:val="5AA61FA3"/>
    <w:rsid w:val="5AA63D51"/>
    <w:rsid w:val="5AA63F46"/>
    <w:rsid w:val="5AA6434F"/>
    <w:rsid w:val="5AA65E21"/>
    <w:rsid w:val="5AA75A9A"/>
    <w:rsid w:val="5AA760C2"/>
    <w:rsid w:val="5AA77AC9"/>
    <w:rsid w:val="5AA8538B"/>
    <w:rsid w:val="5AA85FCD"/>
    <w:rsid w:val="5AA903B9"/>
    <w:rsid w:val="5AA91A93"/>
    <w:rsid w:val="5AA93841"/>
    <w:rsid w:val="5AA956F6"/>
    <w:rsid w:val="5AAA2273"/>
    <w:rsid w:val="5AAA2F8A"/>
    <w:rsid w:val="5AAA39CE"/>
    <w:rsid w:val="5AAA5DF0"/>
    <w:rsid w:val="5AAB1367"/>
    <w:rsid w:val="5AAB580B"/>
    <w:rsid w:val="5AAD0304"/>
    <w:rsid w:val="5AAD2753"/>
    <w:rsid w:val="5AAD5152"/>
    <w:rsid w:val="5AAD59AB"/>
    <w:rsid w:val="5AAE0E58"/>
    <w:rsid w:val="5AAE2C06"/>
    <w:rsid w:val="5AAE2D9B"/>
    <w:rsid w:val="5AAE327C"/>
    <w:rsid w:val="5AAE480E"/>
    <w:rsid w:val="5AAF1AB6"/>
    <w:rsid w:val="5AAF43CC"/>
    <w:rsid w:val="5AB02E22"/>
    <w:rsid w:val="5AB04526"/>
    <w:rsid w:val="5AB04BD0"/>
    <w:rsid w:val="5AB051A1"/>
    <w:rsid w:val="5AB056BB"/>
    <w:rsid w:val="5AB0697E"/>
    <w:rsid w:val="5AB109BC"/>
    <w:rsid w:val="5AB135C4"/>
    <w:rsid w:val="5AB1568B"/>
    <w:rsid w:val="5AB1647F"/>
    <w:rsid w:val="5AB20948"/>
    <w:rsid w:val="5AB21352"/>
    <w:rsid w:val="5AB218B5"/>
    <w:rsid w:val="5AB21FD6"/>
    <w:rsid w:val="5AB220C2"/>
    <w:rsid w:val="5AB22BC8"/>
    <w:rsid w:val="5AB230A3"/>
    <w:rsid w:val="5AB26B9A"/>
    <w:rsid w:val="5AB3021C"/>
    <w:rsid w:val="5AB350AA"/>
    <w:rsid w:val="5AB3646E"/>
    <w:rsid w:val="5AB36FCE"/>
    <w:rsid w:val="5AB435E4"/>
    <w:rsid w:val="5AB43BB3"/>
    <w:rsid w:val="5AB43C11"/>
    <w:rsid w:val="5AB45C90"/>
    <w:rsid w:val="5AB47F59"/>
    <w:rsid w:val="5AB5008C"/>
    <w:rsid w:val="5AB50438"/>
    <w:rsid w:val="5AB51B38"/>
    <w:rsid w:val="5AB52C6C"/>
    <w:rsid w:val="5AB55B16"/>
    <w:rsid w:val="5AB70B64"/>
    <w:rsid w:val="5AB73F7A"/>
    <w:rsid w:val="5AB741B0"/>
    <w:rsid w:val="5AB76505"/>
    <w:rsid w:val="5AB76D48"/>
    <w:rsid w:val="5AB81898"/>
    <w:rsid w:val="5AB81CD6"/>
    <w:rsid w:val="5AB83A84"/>
    <w:rsid w:val="5AB87F28"/>
    <w:rsid w:val="5AB915EF"/>
    <w:rsid w:val="5AB9582D"/>
    <w:rsid w:val="5AB96579"/>
    <w:rsid w:val="5AB97EAE"/>
    <w:rsid w:val="5ABA3F0F"/>
    <w:rsid w:val="5ABA5A4E"/>
    <w:rsid w:val="5ABA6622"/>
    <w:rsid w:val="5ABA66DA"/>
    <w:rsid w:val="5ABA77FD"/>
    <w:rsid w:val="5ABB079A"/>
    <w:rsid w:val="5ABB1518"/>
    <w:rsid w:val="5ABB3A03"/>
    <w:rsid w:val="5ABB3E3E"/>
    <w:rsid w:val="5ABB3F52"/>
    <w:rsid w:val="5ABB4610"/>
    <w:rsid w:val="5ABB4895"/>
    <w:rsid w:val="5ABB539F"/>
    <w:rsid w:val="5ABC14E1"/>
    <w:rsid w:val="5ABC158F"/>
    <w:rsid w:val="5ABC17C7"/>
    <w:rsid w:val="5ABC261D"/>
    <w:rsid w:val="5ABC3575"/>
    <w:rsid w:val="5ABC6449"/>
    <w:rsid w:val="5ABC682F"/>
    <w:rsid w:val="5ABD2648"/>
    <w:rsid w:val="5ABD553F"/>
    <w:rsid w:val="5ABD56FE"/>
    <w:rsid w:val="5ABE3C2A"/>
    <w:rsid w:val="5ABE6564"/>
    <w:rsid w:val="5ABE6DE8"/>
    <w:rsid w:val="5ABE7EC5"/>
    <w:rsid w:val="5ABF18B1"/>
    <w:rsid w:val="5ABF3065"/>
    <w:rsid w:val="5ABF3B31"/>
    <w:rsid w:val="5ABF49BE"/>
    <w:rsid w:val="5ABF4E13"/>
    <w:rsid w:val="5ABF6EB9"/>
    <w:rsid w:val="5AC010AA"/>
    <w:rsid w:val="5AC02939"/>
    <w:rsid w:val="5AC05F3A"/>
    <w:rsid w:val="5AC064BF"/>
    <w:rsid w:val="5AC10B8B"/>
    <w:rsid w:val="5AC13248"/>
    <w:rsid w:val="5AC149CA"/>
    <w:rsid w:val="5AC174A3"/>
    <w:rsid w:val="5AC20713"/>
    <w:rsid w:val="5AC21234"/>
    <w:rsid w:val="5AC23F53"/>
    <w:rsid w:val="5AC24903"/>
    <w:rsid w:val="5AC275E0"/>
    <w:rsid w:val="5AC31A36"/>
    <w:rsid w:val="5AC34F01"/>
    <w:rsid w:val="5AC36E61"/>
    <w:rsid w:val="5AC4067B"/>
    <w:rsid w:val="5AC42429"/>
    <w:rsid w:val="5AC46702"/>
    <w:rsid w:val="5AC468CD"/>
    <w:rsid w:val="5AC47178"/>
    <w:rsid w:val="5AC57947"/>
    <w:rsid w:val="5AC60257"/>
    <w:rsid w:val="5AC61022"/>
    <w:rsid w:val="5AC62645"/>
    <w:rsid w:val="5AC63BF3"/>
    <w:rsid w:val="5AC643F3"/>
    <w:rsid w:val="5AC661A1"/>
    <w:rsid w:val="5AC71612"/>
    <w:rsid w:val="5AC71F19"/>
    <w:rsid w:val="5AC7301A"/>
    <w:rsid w:val="5AC7349B"/>
    <w:rsid w:val="5AC73942"/>
    <w:rsid w:val="5AC73CC7"/>
    <w:rsid w:val="5AC762E2"/>
    <w:rsid w:val="5AC8016B"/>
    <w:rsid w:val="5AC82177"/>
    <w:rsid w:val="5AC84BC6"/>
    <w:rsid w:val="5AC86513"/>
    <w:rsid w:val="5AC87E14"/>
    <w:rsid w:val="5AC90892"/>
    <w:rsid w:val="5AC915AA"/>
    <w:rsid w:val="5AC92FB0"/>
    <w:rsid w:val="5AC93EE4"/>
    <w:rsid w:val="5AC94A85"/>
    <w:rsid w:val="5AC95C92"/>
    <w:rsid w:val="5AC979A3"/>
    <w:rsid w:val="5ACA25EF"/>
    <w:rsid w:val="5ACA36EA"/>
    <w:rsid w:val="5ACA3A04"/>
    <w:rsid w:val="5ACA5B60"/>
    <w:rsid w:val="5ACA6A18"/>
    <w:rsid w:val="5ACA6DF0"/>
    <w:rsid w:val="5ACB1A0A"/>
    <w:rsid w:val="5ACB62FB"/>
    <w:rsid w:val="5ACB652E"/>
    <w:rsid w:val="5ACB6B4C"/>
    <w:rsid w:val="5ACC1D6C"/>
    <w:rsid w:val="5ACC215A"/>
    <w:rsid w:val="5ACC4486"/>
    <w:rsid w:val="5ACC458A"/>
    <w:rsid w:val="5ACC6A4D"/>
    <w:rsid w:val="5ACD3202"/>
    <w:rsid w:val="5ACD39D4"/>
    <w:rsid w:val="5ACD5782"/>
    <w:rsid w:val="5ACE08E9"/>
    <w:rsid w:val="5ACE14FA"/>
    <w:rsid w:val="5ACE2079"/>
    <w:rsid w:val="5ACE32A8"/>
    <w:rsid w:val="5ACE5056"/>
    <w:rsid w:val="5ACE687D"/>
    <w:rsid w:val="5ACF2285"/>
    <w:rsid w:val="5ACF40C5"/>
    <w:rsid w:val="5AD07020"/>
    <w:rsid w:val="5AD07876"/>
    <w:rsid w:val="5AD12746"/>
    <w:rsid w:val="5AD133C1"/>
    <w:rsid w:val="5AD14B46"/>
    <w:rsid w:val="5AD14D9B"/>
    <w:rsid w:val="5AD20FEA"/>
    <w:rsid w:val="5AD21722"/>
    <w:rsid w:val="5AD22BA3"/>
    <w:rsid w:val="5AD2411F"/>
    <w:rsid w:val="5AD2661F"/>
    <w:rsid w:val="5AD32D36"/>
    <w:rsid w:val="5AD36A99"/>
    <w:rsid w:val="5AD36E07"/>
    <w:rsid w:val="5AD40154"/>
    <w:rsid w:val="5AD41ADC"/>
    <w:rsid w:val="5AD42FAA"/>
    <w:rsid w:val="5AD44FC6"/>
    <w:rsid w:val="5AD52888"/>
    <w:rsid w:val="5AD54636"/>
    <w:rsid w:val="5AD5646E"/>
    <w:rsid w:val="5AD6113A"/>
    <w:rsid w:val="5AD63E09"/>
    <w:rsid w:val="5AD7060C"/>
    <w:rsid w:val="5AD70C5A"/>
    <w:rsid w:val="5AD771C1"/>
    <w:rsid w:val="5AD84127"/>
    <w:rsid w:val="5AD843AA"/>
    <w:rsid w:val="5AD84403"/>
    <w:rsid w:val="5AD85ED5"/>
    <w:rsid w:val="5AD86750"/>
    <w:rsid w:val="5AD87665"/>
    <w:rsid w:val="5AD92379"/>
    <w:rsid w:val="5ADA1C4D"/>
    <w:rsid w:val="5ADA4D3F"/>
    <w:rsid w:val="5ADA5278"/>
    <w:rsid w:val="5ADA76C1"/>
    <w:rsid w:val="5ADA7996"/>
    <w:rsid w:val="5ADA7E9F"/>
    <w:rsid w:val="5ADB3C58"/>
    <w:rsid w:val="5ADB50C8"/>
    <w:rsid w:val="5ADB56F0"/>
    <w:rsid w:val="5ADB6968"/>
    <w:rsid w:val="5ADC2343"/>
    <w:rsid w:val="5ADC502C"/>
    <w:rsid w:val="5ADC59C5"/>
    <w:rsid w:val="5ADC6BD8"/>
    <w:rsid w:val="5ADC7773"/>
    <w:rsid w:val="5ADD1120"/>
    <w:rsid w:val="5ADD16DE"/>
    <w:rsid w:val="5ADD173D"/>
    <w:rsid w:val="5ADD4B47"/>
    <w:rsid w:val="5ADE1E7A"/>
    <w:rsid w:val="5ADE57FB"/>
    <w:rsid w:val="5ADE67B6"/>
    <w:rsid w:val="5ADE798F"/>
    <w:rsid w:val="5ADF1011"/>
    <w:rsid w:val="5ADF3244"/>
    <w:rsid w:val="5ADF330A"/>
    <w:rsid w:val="5ADF3408"/>
    <w:rsid w:val="5ADF3707"/>
    <w:rsid w:val="5ADF3718"/>
    <w:rsid w:val="5ADF54B5"/>
    <w:rsid w:val="5ADF5F16"/>
    <w:rsid w:val="5AE03C2D"/>
    <w:rsid w:val="5AE0479A"/>
    <w:rsid w:val="5AE05C2A"/>
    <w:rsid w:val="5AE1143A"/>
    <w:rsid w:val="5AE11EB4"/>
    <w:rsid w:val="5AE1468A"/>
    <w:rsid w:val="5AE14D89"/>
    <w:rsid w:val="5AE16521"/>
    <w:rsid w:val="5AE2054A"/>
    <w:rsid w:val="5AE20B01"/>
    <w:rsid w:val="5AE223F5"/>
    <w:rsid w:val="5AE262B6"/>
    <w:rsid w:val="5AE26D53"/>
    <w:rsid w:val="5AE30B57"/>
    <w:rsid w:val="5AE32BCD"/>
    <w:rsid w:val="5AE3311B"/>
    <w:rsid w:val="5AE35EFA"/>
    <w:rsid w:val="5AE426B5"/>
    <w:rsid w:val="5AE42ACB"/>
    <w:rsid w:val="5AE441A1"/>
    <w:rsid w:val="5AE44879"/>
    <w:rsid w:val="5AE4717C"/>
    <w:rsid w:val="5AE5060C"/>
    <w:rsid w:val="5AE51C8A"/>
    <w:rsid w:val="5AE54355"/>
    <w:rsid w:val="5AE55A3B"/>
    <w:rsid w:val="5AE61610"/>
    <w:rsid w:val="5AE630EB"/>
    <w:rsid w:val="5AE63D76"/>
    <w:rsid w:val="5AE71214"/>
    <w:rsid w:val="5AE71A90"/>
    <w:rsid w:val="5AE71C70"/>
    <w:rsid w:val="5AE74BAD"/>
    <w:rsid w:val="5AE74DBA"/>
    <w:rsid w:val="5AE76118"/>
    <w:rsid w:val="5AE76595"/>
    <w:rsid w:val="5AE80C1E"/>
    <w:rsid w:val="5AE824B9"/>
    <w:rsid w:val="5AE82D2D"/>
    <w:rsid w:val="5AE843BC"/>
    <w:rsid w:val="5AE85782"/>
    <w:rsid w:val="5AE86F7A"/>
    <w:rsid w:val="5AE87C8B"/>
    <w:rsid w:val="5AE900E2"/>
    <w:rsid w:val="5AE91E90"/>
    <w:rsid w:val="5AE938ED"/>
    <w:rsid w:val="5AE96F8D"/>
    <w:rsid w:val="5AE97091"/>
    <w:rsid w:val="5AEA03E7"/>
    <w:rsid w:val="5AEA5F62"/>
    <w:rsid w:val="5AEA5F7A"/>
    <w:rsid w:val="5AEA734D"/>
    <w:rsid w:val="5AEB18AD"/>
    <w:rsid w:val="5AEB20AC"/>
    <w:rsid w:val="5AEB7F90"/>
    <w:rsid w:val="5AEC0471"/>
    <w:rsid w:val="5AEC2A00"/>
    <w:rsid w:val="5AEC372E"/>
    <w:rsid w:val="5AEC41CD"/>
    <w:rsid w:val="5AEC47E0"/>
    <w:rsid w:val="5AEC6705"/>
    <w:rsid w:val="5AED1980"/>
    <w:rsid w:val="5AED2FF7"/>
    <w:rsid w:val="5AED455B"/>
    <w:rsid w:val="5AED4C1B"/>
    <w:rsid w:val="5AED705A"/>
    <w:rsid w:val="5AED793B"/>
    <w:rsid w:val="5AEE258B"/>
    <w:rsid w:val="5AEE2E15"/>
    <w:rsid w:val="5AEE3690"/>
    <w:rsid w:val="5AEE3BE5"/>
    <w:rsid w:val="5AEF1351"/>
    <w:rsid w:val="5AEF2C9B"/>
    <w:rsid w:val="5AEF3F1B"/>
    <w:rsid w:val="5AEF5439"/>
    <w:rsid w:val="5AF01470"/>
    <w:rsid w:val="5AF0196C"/>
    <w:rsid w:val="5AF06C4D"/>
    <w:rsid w:val="5AF076C2"/>
    <w:rsid w:val="5AF07DB9"/>
    <w:rsid w:val="5AF131DC"/>
    <w:rsid w:val="5AF1648D"/>
    <w:rsid w:val="5AF2003F"/>
    <w:rsid w:val="5AF2145C"/>
    <w:rsid w:val="5AF21A20"/>
    <w:rsid w:val="5AF222AB"/>
    <w:rsid w:val="5AF2343A"/>
    <w:rsid w:val="5AF251E8"/>
    <w:rsid w:val="5AF25CC8"/>
    <w:rsid w:val="5AF26F96"/>
    <w:rsid w:val="5AF30A1F"/>
    <w:rsid w:val="5AF30F60"/>
    <w:rsid w:val="5AF31C7C"/>
    <w:rsid w:val="5AF34724"/>
    <w:rsid w:val="5AF34ABD"/>
    <w:rsid w:val="5AF35877"/>
    <w:rsid w:val="5AF36F60"/>
    <w:rsid w:val="5AF41016"/>
    <w:rsid w:val="5AF463D1"/>
    <w:rsid w:val="5AF50101"/>
    <w:rsid w:val="5AF50835"/>
    <w:rsid w:val="5AF51FE1"/>
    <w:rsid w:val="5AF52F61"/>
    <w:rsid w:val="5AF53669"/>
    <w:rsid w:val="5AF53743"/>
    <w:rsid w:val="5AF56A87"/>
    <w:rsid w:val="5AF57CB4"/>
    <w:rsid w:val="5AF63E64"/>
    <w:rsid w:val="5AF65B9E"/>
    <w:rsid w:val="5AF67F56"/>
    <w:rsid w:val="5AF71723"/>
    <w:rsid w:val="5AF72E4A"/>
    <w:rsid w:val="5AF73CE0"/>
    <w:rsid w:val="5AF745AD"/>
    <w:rsid w:val="5AF820D3"/>
    <w:rsid w:val="5AF84E5F"/>
    <w:rsid w:val="5AF917C1"/>
    <w:rsid w:val="5AF947C9"/>
    <w:rsid w:val="5AF95A53"/>
    <w:rsid w:val="5AF96A82"/>
    <w:rsid w:val="5AFA15A6"/>
    <w:rsid w:val="5AFA22EF"/>
    <w:rsid w:val="5AFA4EAB"/>
    <w:rsid w:val="5AFA5E4B"/>
    <w:rsid w:val="5AFB03A5"/>
    <w:rsid w:val="5AFB3E0B"/>
    <w:rsid w:val="5AFB73AA"/>
    <w:rsid w:val="5AFB7B6B"/>
    <w:rsid w:val="5AFC1BC3"/>
    <w:rsid w:val="5AFC6485"/>
    <w:rsid w:val="5AFC7B63"/>
    <w:rsid w:val="5AFC7E15"/>
    <w:rsid w:val="5AFD2297"/>
    <w:rsid w:val="5AFD34D8"/>
    <w:rsid w:val="5AFD6BB8"/>
    <w:rsid w:val="5AFE131D"/>
    <w:rsid w:val="5AFE1F79"/>
    <w:rsid w:val="5AFE2EA0"/>
    <w:rsid w:val="5AFE35B0"/>
    <w:rsid w:val="5AFE3B8D"/>
    <w:rsid w:val="5AFE4084"/>
    <w:rsid w:val="5AFE4F0A"/>
    <w:rsid w:val="5AFE712A"/>
    <w:rsid w:val="5AFE7D23"/>
    <w:rsid w:val="5AFF11B3"/>
    <w:rsid w:val="5AFF3461"/>
    <w:rsid w:val="5AFF5070"/>
    <w:rsid w:val="5AFF7584"/>
    <w:rsid w:val="5AFF7905"/>
    <w:rsid w:val="5B000359"/>
    <w:rsid w:val="5B002643"/>
    <w:rsid w:val="5B003DB6"/>
    <w:rsid w:val="5B007C2F"/>
    <w:rsid w:val="5B010C91"/>
    <w:rsid w:val="5B010D15"/>
    <w:rsid w:val="5B011FA8"/>
    <w:rsid w:val="5B012F22"/>
    <w:rsid w:val="5B01367D"/>
    <w:rsid w:val="5B014225"/>
    <w:rsid w:val="5B0166A4"/>
    <w:rsid w:val="5B0171D9"/>
    <w:rsid w:val="5B021074"/>
    <w:rsid w:val="5B022F52"/>
    <w:rsid w:val="5B026233"/>
    <w:rsid w:val="5B030687"/>
    <w:rsid w:val="5B030FC4"/>
    <w:rsid w:val="5B032A95"/>
    <w:rsid w:val="5B03340D"/>
    <w:rsid w:val="5B0373F5"/>
    <w:rsid w:val="5B037B32"/>
    <w:rsid w:val="5B040D58"/>
    <w:rsid w:val="5B040ECB"/>
    <w:rsid w:val="5B041784"/>
    <w:rsid w:val="5B04316E"/>
    <w:rsid w:val="5B04468A"/>
    <w:rsid w:val="5B044F1C"/>
    <w:rsid w:val="5B050CBE"/>
    <w:rsid w:val="5B05357B"/>
    <w:rsid w:val="5B056787"/>
    <w:rsid w:val="5B060C94"/>
    <w:rsid w:val="5B0659C5"/>
    <w:rsid w:val="5B0664B5"/>
    <w:rsid w:val="5B070B67"/>
    <w:rsid w:val="5B070DD5"/>
    <w:rsid w:val="5B0713CB"/>
    <w:rsid w:val="5B0719C4"/>
    <w:rsid w:val="5B072516"/>
    <w:rsid w:val="5B0745E8"/>
    <w:rsid w:val="5B0764F6"/>
    <w:rsid w:val="5B081259"/>
    <w:rsid w:val="5B084A0C"/>
    <w:rsid w:val="5B092A24"/>
    <w:rsid w:val="5B09395A"/>
    <w:rsid w:val="5B093F8A"/>
    <w:rsid w:val="5B09727E"/>
    <w:rsid w:val="5B0A0784"/>
    <w:rsid w:val="5B0A148B"/>
    <w:rsid w:val="5B0A3289"/>
    <w:rsid w:val="5B0A5D35"/>
    <w:rsid w:val="5B0A6F72"/>
    <w:rsid w:val="5B0B0058"/>
    <w:rsid w:val="5B0B2BEB"/>
    <w:rsid w:val="5B0B44FC"/>
    <w:rsid w:val="5B0B6F50"/>
    <w:rsid w:val="5B0B7120"/>
    <w:rsid w:val="5B0B7756"/>
    <w:rsid w:val="5B0C0BCB"/>
    <w:rsid w:val="5B0C206D"/>
    <w:rsid w:val="5B0C37B7"/>
    <w:rsid w:val="5B0D2022"/>
    <w:rsid w:val="5B0D3DD0"/>
    <w:rsid w:val="5B0D4C47"/>
    <w:rsid w:val="5B0D5B7E"/>
    <w:rsid w:val="5B0D6FE4"/>
    <w:rsid w:val="5B0E52C1"/>
    <w:rsid w:val="5B0E7B48"/>
    <w:rsid w:val="5B0F0CA8"/>
    <w:rsid w:val="5B0F2860"/>
    <w:rsid w:val="5B0F5D9A"/>
    <w:rsid w:val="5B101B12"/>
    <w:rsid w:val="5B102218"/>
    <w:rsid w:val="5B10566E"/>
    <w:rsid w:val="5B1121C4"/>
    <w:rsid w:val="5B1135C8"/>
    <w:rsid w:val="5B115639"/>
    <w:rsid w:val="5B116199"/>
    <w:rsid w:val="5B12588A"/>
    <w:rsid w:val="5B127639"/>
    <w:rsid w:val="5B1323A5"/>
    <w:rsid w:val="5B1330E4"/>
    <w:rsid w:val="5B133B9F"/>
    <w:rsid w:val="5B135299"/>
    <w:rsid w:val="5B136F0D"/>
    <w:rsid w:val="5B144B25"/>
    <w:rsid w:val="5B150ED7"/>
    <w:rsid w:val="5B152C85"/>
    <w:rsid w:val="5B154B1A"/>
    <w:rsid w:val="5B1617F2"/>
    <w:rsid w:val="5B162F71"/>
    <w:rsid w:val="5B164E85"/>
    <w:rsid w:val="5B165608"/>
    <w:rsid w:val="5B16743A"/>
    <w:rsid w:val="5B16799F"/>
    <w:rsid w:val="5B1708CA"/>
    <w:rsid w:val="5B170FBA"/>
    <w:rsid w:val="5B171032"/>
    <w:rsid w:val="5B171A3C"/>
    <w:rsid w:val="5B172EA1"/>
    <w:rsid w:val="5B174C4F"/>
    <w:rsid w:val="5B175BE2"/>
    <w:rsid w:val="5B1769FD"/>
    <w:rsid w:val="5B177FF3"/>
    <w:rsid w:val="5B181D5A"/>
    <w:rsid w:val="5B182775"/>
    <w:rsid w:val="5B184523"/>
    <w:rsid w:val="5B186A8B"/>
    <w:rsid w:val="5B187B8B"/>
    <w:rsid w:val="5B190037"/>
    <w:rsid w:val="5B191D69"/>
    <w:rsid w:val="5B192007"/>
    <w:rsid w:val="5B1931EA"/>
    <w:rsid w:val="5B19368B"/>
    <w:rsid w:val="5B193C28"/>
    <w:rsid w:val="5B1A029B"/>
    <w:rsid w:val="5B1A065A"/>
    <w:rsid w:val="5B1A0C09"/>
    <w:rsid w:val="5B1A24DB"/>
    <w:rsid w:val="5B1A3CB1"/>
    <w:rsid w:val="5B1A473F"/>
    <w:rsid w:val="5B1A5B33"/>
    <w:rsid w:val="5B1A7934"/>
    <w:rsid w:val="5B1B2610"/>
    <w:rsid w:val="5B1B4DD5"/>
    <w:rsid w:val="5B1B5D52"/>
    <w:rsid w:val="5B1B6721"/>
    <w:rsid w:val="5B1B6AA6"/>
    <w:rsid w:val="5B1C04B7"/>
    <w:rsid w:val="5B1C2265"/>
    <w:rsid w:val="5B1C4013"/>
    <w:rsid w:val="5B1C51A3"/>
    <w:rsid w:val="5B1C6508"/>
    <w:rsid w:val="5B1C6D7E"/>
    <w:rsid w:val="5B1C7E4E"/>
    <w:rsid w:val="5B1C7F97"/>
    <w:rsid w:val="5B1D41E5"/>
    <w:rsid w:val="5B1D5133"/>
    <w:rsid w:val="5B1D548D"/>
    <w:rsid w:val="5B1D7A49"/>
    <w:rsid w:val="5B1E0327"/>
    <w:rsid w:val="5B1E5FDD"/>
    <w:rsid w:val="5B1E6613"/>
    <w:rsid w:val="5B1E7D8B"/>
    <w:rsid w:val="5B1F0252"/>
    <w:rsid w:val="5B1F079D"/>
    <w:rsid w:val="5B1F1821"/>
    <w:rsid w:val="5B1F1D55"/>
    <w:rsid w:val="5B1F3A25"/>
    <w:rsid w:val="5B1F3B03"/>
    <w:rsid w:val="5B1F5BE1"/>
    <w:rsid w:val="5B201C2D"/>
    <w:rsid w:val="5B202F2C"/>
    <w:rsid w:val="5B2041D2"/>
    <w:rsid w:val="5B204297"/>
    <w:rsid w:val="5B2045CA"/>
    <w:rsid w:val="5B207FA2"/>
    <w:rsid w:val="5B2108AF"/>
    <w:rsid w:val="5B21162A"/>
    <w:rsid w:val="5B211B69"/>
    <w:rsid w:val="5B211DFD"/>
    <w:rsid w:val="5B215ACE"/>
    <w:rsid w:val="5B216800"/>
    <w:rsid w:val="5B216B51"/>
    <w:rsid w:val="5B216C93"/>
    <w:rsid w:val="5B216DE0"/>
    <w:rsid w:val="5B21787C"/>
    <w:rsid w:val="5B221C56"/>
    <w:rsid w:val="5B223F16"/>
    <w:rsid w:val="5B22565C"/>
    <w:rsid w:val="5B22721A"/>
    <w:rsid w:val="5B232693"/>
    <w:rsid w:val="5B2335F4"/>
    <w:rsid w:val="5B2353A2"/>
    <w:rsid w:val="5B24111A"/>
    <w:rsid w:val="5B242091"/>
    <w:rsid w:val="5B244CA5"/>
    <w:rsid w:val="5B246E72"/>
    <w:rsid w:val="5B24757B"/>
    <w:rsid w:val="5B25166F"/>
    <w:rsid w:val="5B253D2C"/>
    <w:rsid w:val="5B2555BE"/>
    <w:rsid w:val="5B255A9F"/>
    <w:rsid w:val="5B257882"/>
    <w:rsid w:val="5B260F79"/>
    <w:rsid w:val="5B2630E4"/>
    <w:rsid w:val="5B263E10"/>
    <w:rsid w:val="5B264E92"/>
    <w:rsid w:val="5B266B19"/>
    <w:rsid w:val="5B266E03"/>
    <w:rsid w:val="5B2703BF"/>
    <w:rsid w:val="5B270F35"/>
    <w:rsid w:val="5B272CF2"/>
    <w:rsid w:val="5B272D68"/>
    <w:rsid w:val="5B2738E4"/>
    <w:rsid w:val="5B2757EE"/>
    <w:rsid w:val="5B2776D1"/>
    <w:rsid w:val="5B280461"/>
    <w:rsid w:val="5B280C0A"/>
    <w:rsid w:val="5B28184F"/>
    <w:rsid w:val="5B2829B8"/>
    <w:rsid w:val="5B286E5C"/>
    <w:rsid w:val="5B292967"/>
    <w:rsid w:val="5B292AD5"/>
    <w:rsid w:val="5B294982"/>
    <w:rsid w:val="5B297E9E"/>
    <w:rsid w:val="5B2A022D"/>
    <w:rsid w:val="5B2A2BD4"/>
    <w:rsid w:val="5B2A4043"/>
    <w:rsid w:val="5B2A5347"/>
    <w:rsid w:val="5B2A5C18"/>
    <w:rsid w:val="5B2A64EF"/>
    <w:rsid w:val="5B2A767F"/>
    <w:rsid w:val="5B2B06FA"/>
    <w:rsid w:val="5B2B24A8"/>
    <w:rsid w:val="5B2C196C"/>
    <w:rsid w:val="5B2C2DA1"/>
    <w:rsid w:val="5B2C347C"/>
    <w:rsid w:val="5B2C4086"/>
    <w:rsid w:val="5B2C40AB"/>
    <w:rsid w:val="5B2C6093"/>
    <w:rsid w:val="5B2C7CD9"/>
    <w:rsid w:val="5B2D14BD"/>
    <w:rsid w:val="5B2D164A"/>
    <w:rsid w:val="5B2D1660"/>
    <w:rsid w:val="5B2D4231"/>
    <w:rsid w:val="5B2D6220"/>
    <w:rsid w:val="5B2D6686"/>
    <w:rsid w:val="5B2D7FCE"/>
    <w:rsid w:val="5B2F2C8C"/>
    <w:rsid w:val="5B2F4180"/>
    <w:rsid w:val="5B2F6FAB"/>
    <w:rsid w:val="5B300256"/>
    <w:rsid w:val="5B3014E5"/>
    <w:rsid w:val="5B3036D3"/>
    <w:rsid w:val="5B303F63"/>
    <w:rsid w:val="5B305A3D"/>
    <w:rsid w:val="5B305D11"/>
    <w:rsid w:val="5B307ABF"/>
    <w:rsid w:val="5B307FE1"/>
    <w:rsid w:val="5B312145"/>
    <w:rsid w:val="5B314042"/>
    <w:rsid w:val="5B320CF5"/>
    <w:rsid w:val="5B321A89"/>
    <w:rsid w:val="5B3226CB"/>
    <w:rsid w:val="5B32287B"/>
    <w:rsid w:val="5B323837"/>
    <w:rsid w:val="5B3255E5"/>
    <w:rsid w:val="5B33135D"/>
    <w:rsid w:val="5B332E75"/>
    <w:rsid w:val="5B333F70"/>
    <w:rsid w:val="5B337E29"/>
    <w:rsid w:val="5B340EDD"/>
    <w:rsid w:val="5B341533"/>
    <w:rsid w:val="5B341957"/>
    <w:rsid w:val="5B345801"/>
    <w:rsid w:val="5B351579"/>
    <w:rsid w:val="5B353327"/>
    <w:rsid w:val="5B353487"/>
    <w:rsid w:val="5B3545FF"/>
    <w:rsid w:val="5B3550D5"/>
    <w:rsid w:val="5B3624FA"/>
    <w:rsid w:val="5B3648A8"/>
    <w:rsid w:val="5B370AC3"/>
    <w:rsid w:val="5B370E4D"/>
    <w:rsid w:val="5B372BFB"/>
    <w:rsid w:val="5B376EA5"/>
    <w:rsid w:val="5B37709F"/>
    <w:rsid w:val="5B381961"/>
    <w:rsid w:val="5B384449"/>
    <w:rsid w:val="5B386973"/>
    <w:rsid w:val="5B390E3B"/>
    <w:rsid w:val="5B392E17"/>
    <w:rsid w:val="5B3941C2"/>
    <w:rsid w:val="5B394BC5"/>
    <w:rsid w:val="5B3A093D"/>
    <w:rsid w:val="5B3A251B"/>
    <w:rsid w:val="5B3A26EB"/>
    <w:rsid w:val="5B3A3C64"/>
    <w:rsid w:val="5B3A4895"/>
    <w:rsid w:val="5B3A7907"/>
    <w:rsid w:val="5B3B3FC5"/>
    <w:rsid w:val="5B3C1155"/>
    <w:rsid w:val="5B3C28B4"/>
    <w:rsid w:val="5B3C2907"/>
    <w:rsid w:val="5B3C3A56"/>
    <w:rsid w:val="5B3C6463"/>
    <w:rsid w:val="5B3D3EC2"/>
    <w:rsid w:val="5B3D3F8A"/>
    <w:rsid w:val="5B3D40D6"/>
    <w:rsid w:val="5B3D4733"/>
    <w:rsid w:val="5B3D5C55"/>
    <w:rsid w:val="5B3E21DC"/>
    <w:rsid w:val="5B3E233F"/>
    <w:rsid w:val="5B3E6680"/>
    <w:rsid w:val="5B3F14B5"/>
    <w:rsid w:val="5B3F3068"/>
    <w:rsid w:val="5B3F3599"/>
    <w:rsid w:val="5B3F3670"/>
    <w:rsid w:val="5B3F6B82"/>
    <w:rsid w:val="5B3F6EEE"/>
    <w:rsid w:val="5B3F7178"/>
    <w:rsid w:val="5B3F7BDF"/>
    <w:rsid w:val="5B3F7D02"/>
    <w:rsid w:val="5B403EDB"/>
    <w:rsid w:val="5B4041A6"/>
    <w:rsid w:val="5B4054DD"/>
    <w:rsid w:val="5B41377B"/>
    <w:rsid w:val="5B413BAE"/>
    <w:rsid w:val="5B414987"/>
    <w:rsid w:val="5B415B24"/>
    <w:rsid w:val="5B4223F6"/>
    <w:rsid w:val="5B4271CA"/>
    <w:rsid w:val="5B427271"/>
    <w:rsid w:val="5B433C96"/>
    <w:rsid w:val="5B435A44"/>
    <w:rsid w:val="5B435CAE"/>
    <w:rsid w:val="5B4362FD"/>
    <w:rsid w:val="5B436457"/>
    <w:rsid w:val="5B436B98"/>
    <w:rsid w:val="5B4377F2"/>
    <w:rsid w:val="5B441308"/>
    <w:rsid w:val="5B4425A0"/>
    <w:rsid w:val="5B44356A"/>
    <w:rsid w:val="5B444423"/>
    <w:rsid w:val="5B444A1A"/>
    <w:rsid w:val="5B445621"/>
    <w:rsid w:val="5B446013"/>
    <w:rsid w:val="5B450D77"/>
    <w:rsid w:val="5B4517BC"/>
    <w:rsid w:val="5B45748A"/>
    <w:rsid w:val="5B460A5B"/>
    <w:rsid w:val="5B4615E8"/>
    <w:rsid w:val="5B463948"/>
    <w:rsid w:val="5B4649BB"/>
    <w:rsid w:val="5B465534"/>
    <w:rsid w:val="5B4672E2"/>
    <w:rsid w:val="5B4677CB"/>
    <w:rsid w:val="5B47072B"/>
    <w:rsid w:val="5B474E9D"/>
    <w:rsid w:val="5B4754CE"/>
    <w:rsid w:val="5B476268"/>
    <w:rsid w:val="5B4765B5"/>
    <w:rsid w:val="5B4800FC"/>
    <w:rsid w:val="5B48102A"/>
    <w:rsid w:val="5B4812AC"/>
    <w:rsid w:val="5B48305A"/>
    <w:rsid w:val="5B4837C4"/>
    <w:rsid w:val="5B484E08"/>
    <w:rsid w:val="5B48690E"/>
    <w:rsid w:val="5B496305"/>
    <w:rsid w:val="5B4A1181"/>
    <w:rsid w:val="5B4A1828"/>
    <w:rsid w:val="5B4A1EC2"/>
    <w:rsid w:val="5B4A26E8"/>
    <w:rsid w:val="5B4A5024"/>
    <w:rsid w:val="5B4A56A6"/>
    <w:rsid w:val="5B4A6DD2"/>
    <w:rsid w:val="5B4B2B4A"/>
    <w:rsid w:val="5B4B48F9"/>
    <w:rsid w:val="5B4B4BE9"/>
    <w:rsid w:val="5B4C11AD"/>
    <w:rsid w:val="5B4C1CD2"/>
    <w:rsid w:val="5B4C1D2E"/>
    <w:rsid w:val="5B4C2F7A"/>
    <w:rsid w:val="5B4C3030"/>
    <w:rsid w:val="5B4C491E"/>
    <w:rsid w:val="5B4C4EB2"/>
    <w:rsid w:val="5B4C7A7A"/>
    <w:rsid w:val="5B4D0671"/>
    <w:rsid w:val="5B4D0CC2"/>
    <w:rsid w:val="5B4D0DDD"/>
    <w:rsid w:val="5B4D20DA"/>
    <w:rsid w:val="5B4D241F"/>
    <w:rsid w:val="5B4D283C"/>
    <w:rsid w:val="5B4D3E0B"/>
    <w:rsid w:val="5B4D68C3"/>
    <w:rsid w:val="5B4D6FDE"/>
    <w:rsid w:val="5B4E07AA"/>
    <w:rsid w:val="5B4E49F0"/>
    <w:rsid w:val="5B4E6FDD"/>
    <w:rsid w:val="5B4F263B"/>
    <w:rsid w:val="5B4F2708"/>
    <w:rsid w:val="5B4F3332"/>
    <w:rsid w:val="5B4F43E9"/>
    <w:rsid w:val="5B4F74CF"/>
    <w:rsid w:val="5B4F7685"/>
    <w:rsid w:val="5B4F780B"/>
    <w:rsid w:val="5B500161"/>
    <w:rsid w:val="5B5008A7"/>
    <w:rsid w:val="5B5013B0"/>
    <w:rsid w:val="5B501F0F"/>
    <w:rsid w:val="5B50278A"/>
    <w:rsid w:val="5B503CBD"/>
    <w:rsid w:val="5B505E97"/>
    <w:rsid w:val="5B5063B8"/>
    <w:rsid w:val="5B50656D"/>
    <w:rsid w:val="5B510803"/>
    <w:rsid w:val="5B511B73"/>
    <w:rsid w:val="5B5157C0"/>
    <w:rsid w:val="5B5163B3"/>
    <w:rsid w:val="5B517029"/>
    <w:rsid w:val="5B520D5C"/>
    <w:rsid w:val="5B520E29"/>
    <w:rsid w:val="5B521EEB"/>
    <w:rsid w:val="5B523ED9"/>
    <w:rsid w:val="5B525C87"/>
    <w:rsid w:val="5B526D22"/>
    <w:rsid w:val="5B5328C4"/>
    <w:rsid w:val="5B5354BA"/>
    <w:rsid w:val="5B5419FF"/>
    <w:rsid w:val="5B542FED"/>
    <w:rsid w:val="5B543902"/>
    <w:rsid w:val="5B54402C"/>
    <w:rsid w:val="5B54603F"/>
    <w:rsid w:val="5B5473DC"/>
    <w:rsid w:val="5B547C51"/>
    <w:rsid w:val="5B550DB6"/>
    <w:rsid w:val="5B555777"/>
    <w:rsid w:val="5B557525"/>
    <w:rsid w:val="5B557645"/>
    <w:rsid w:val="5B5639C9"/>
    <w:rsid w:val="5B5648CD"/>
    <w:rsid w:val="5B566AFE"/>
    <w:rsid w:val="5B567172"/>
    <w:rsid w:val="5B570062"/>
    <w:rsid w:val="5B5714EF"/>
    <w:rsid w:val="5B574B00"/>
    <w:rsid w:val="5B58083F"/>
    <w:rsid w:val="5B584901"/>
    <w:rsid w:val="5B584B28"/>
    <w:rsid w:val="5B584D16"/>
    <w:rsid w:val="5B5852D8"/>
    <w:rsid w:val="5B586CB5"/>
    <w:rsid w:val="5B58794A"/>
    <w:rsid w:val="5B59067D"/>
    <w:rsid w:val="5B590DC3"/>
    <w:rsid w:val="5B5917F7"/>
    <w:rsid w:val="5B591DBE"/>
    <w:rsid w:val="5B592D11"/>
    <w:rsid w:val="5B5942B2"/>
    <w:rsid w:val="5B594E80"/>
    <w:rsid w:val="5B5A31D6"/>
    <w:rsid w:val="5B5A4B3C"/>
    <w:rsid w:val="5B5A4BB1"/>
    <w:rsid w:val="5B5B0FE0"/>
    <w:rsid w:val="5B5B117C"/>
    <w:rsid w:val="5B5B1AC4"/>
    <w:rsid w:val="5B5B72AF"/>
    <w:rsid w:val="5B5B76C2"/>
    <w:rsid w:val="5B5B778F"/>
    <w:rsid w:val="5B5B780F"/>
    <w:rsid w:val="5B5C08B4"/>
    <w:rsid w:val="5B5C3405"/>
    <w:rsid w:val="5B5C40DA"/>
    <w:rsid w:val="5B5C4D58"/>
    <w:rsid w:val="5B5C671C"/>
    <w:rsid w:val="5B5C6B06"/>
    <w:rsid w:val="5B5D1941"/>
    <w:rsid w:val="5B5D30D4"/>
    <w:rsid w:val="5B5D5A46"/>
    <w:rsid w:val="5B5D5F9E"/>
    <w:rsid w:val="5B5D67B3"/>
    <w:rsid w:val="5B5E09DF"/>
    <w:rsid w:val="5B5E2FA1"/>
    <w:rsid w:val="5B5E5D9F"/>
    <w:rsid w:val="5B5F2152"/>
    <w:rsid w:val="5B600C99"/>
    <w:rsid w:val="5B601221"/>
    <w:rsid w:val="5B601226"/>
    <w:rsid w:val="5B604E62"/>
    <w:rsid w:val="5B6065F6"/>
    <w:rsid w:val="5B6073A6"/>
    <w:rsid w:val="5B60773B"/>
    <w:rsid w:val="5B611BE0"/>
    <w:rsid w:val="5B61236E"/>
    <w:rsid w:val="5B6135A1"/>
    <w:rsid w:val="5B61411C"/>
    <w:rsid w:val="5B614BF4"/>
    <w:rsid w:val="5B615ECA"/>
    <w:rsid w:val="5B6219E0"/>
    <w:rsid w:val="5B62228A"/>
    <w:rsid w:val="5B623239"/>
    <w:rsid w:val="5B6237DD"/>
    <w:rsid w:val="5B62748F"/>
    <w:rsid w:val="5B634104"/>
    <w:rsid w:val="5B635A41"/>
    <w:rsid w:val="5B6360E6"/>
    <w:rsid w:val="5B637E94"/>
    <w:rsid w:val="5B6410ED"/>
    <w:rsid w:val="5B643612"/>
    <w:rsid w:val="5B645D1D"/>
    <w:rsid w:val="5B64672F"/>
    <w:rsid w:val="5B647195"/>
    <w:rsid w:val="5B647768"/>
    <w:rsid w:val="5B650470"/>
    <w:rsid w:val="5B651869"/>
    <w:rsid w:val="5B652F32"/>
    <w:rsid w:val="5B6534FF"/>
    <w:rsid w:val="5B65650D"/>
    <w:rsid w:val="5B6573F6"/>
    <w:rsid w:val="5B657B52"/>
    <w:rsid w:val="5B6617F1"/>
    <w:rsid w:val="5B661D46"/>
    <w:rsid w:val="5B662EAD"/>
    <w:rsid w:val="5B664AAA"/>
    <w:rsid w:val="5B6657AD"/>
    <w:rsid w:val="5B6709EF"/>
    <w:rsid w:val="5B670CC7"/>
    <w:rsid w:val="5B672F24"/>
    <w:rsid w:val="5B67316E"/>
    <w:rsid w:val="5B673C13"/>
    <w:rsid w:val="5B67660B"/>
    <w:rsid w:val="5B677054"/>
    <w:rsid w:val="5B6836FC"/>
    <w:rsid w:val="5B68497F"/>
    <w:rsid w:val="5B6854AA"/>
    <w:rsid w:val="5B686CE2"/>
    <w:rsid w:val="5B687259"/>
    <w:rsid w:val="5B687393"/>
    <w:rsid w:val="5B690172"/>
    <w:rsid w:val="5B690C52"/>
    <w:rsid w:val="5B690E2A"/>
    <w:rsid w:val="5B693D73"/>
    <w:rsid w:val="5B694D7F"/>
    <w:rsid w:val="5B6956EA"/>
    <w:rsid w:val="5B69741E"/>
    <w:rsid w:val="5B6A1223"/>
    <w:rsid w:val="5B6A2D43"/>
    <w:rsid w:val="5B6A2FD1"/>
    <w:rsid w:val="5B6A3C1A"/>
    <w:rsid w:val="5B6A6CB0"/>
    <w:rsid w:val="5B6A746C"/>
    <w:rsid w:val="5B6A7475"/>
    <w:rsid w:val="5B6B023F"/>
    <w:rsid w:val="5B6B05C9"/>
    <w:rsid w:val="5B6B1B37"/>
    <w:rsid w:val="5B6B74FE"/>
    <w:rsid w:val="5B6B756E"/>
    <w:rsid w:val="5B6C2693"/>
    <w:rsid w:val="5B6C2BA5"/>
    <w:rsid w:val="5B6C31AC"/>
    <w:rsid w:val="5B6C3BFE"/>
    <w:rsid w:val="5B6D0D13"/>
    <w:rsid w:val="5B6D116F"/>
    <w:rsid w:val="5B6D2E51"/>
    <w:rsid w:val="5B6D486F"/>
    <w:rsid w:val="5B6D769E"/>
    <w:rsid w:val="5B6E4408"/>
    <w:rsid w:val="5B6E4464"/>
    <w:rsid w:val="5B6E62DE"/>
    <w:rsid w:val="5B6E67F7"/>
    <w:rsid w:val="5B6E7605"/>
    <w:rsid w:val="5B6F1A57"/>
    <w:rsid w:val="5B6F25B3"/>
    <w:rsid w:val="5B6F3FE4"/>
    <w:rsid w:val="5B6F4A8B"/>
    <w:rsid w:val="5B6F5D79"/>
    <w:rsid w:val="5B6F63C5"/>
    <w:rsid w:val="5B6F7BFC"/>
    <w:rsid w:val="5B7005CF"/>
    <w:rsid w:val="5B7025B1"/>
    <w:rsid w:val="5B702777"/>
    <w:rsid w:val="5B70610D"/>
    <w:rsid w:val="5B706BB5"/>
    <w:rsid w:val="5B71082A"/>
    <w:rsid w:val="5B710AEB"/>
    <w:rsid w:val="5B7113FE"/>
    <w:rsid w:val="5B712359"/>
    <w:rsid w:val="5B7140F8"/>
    <w:rsid w:val="5B722965"/>
    <w:rsid w:val="5B722ED6"/>
    <w:rsid w:val="5B723851"/>
    <w:rsid w:val="5B726329"/>
    <w:rsid w:val="5B735CCA"/>
    <w:rsid w:val="5B740CD9"/>
    <w:rsid w:val="5B7420A1"/>
    <w:rsid w:val="5B742BB4"/>
    <w:rsid w:val="5B743E4F"/>
    <w:rsid w:val="5B745BFD"/>
    <w:rsid w:val="5B7468B8"/>
    <w:rsid w:val="5B751328"/>
    <w:rsid w:val="5B751694"/>
    <w:rsid w:val="5B751975"/>
    <w:rsid w:val="5B755720"/>
    <w:rsid w:val="5B762465"/>
    <w:rsid w:val="5B763EB7"/>
    <w:rsid w:val="5B7640A5"/>
    <w:rsid w:val="5B767A9D"/>
    <w:rsid w:val="5B767BC7"/>
    <w:rsid w:val="5B773217"/>
    <w:rsid w:val="5B773940"/>
    <w:rsid w:val="5B77414E"/>
    <w:rsid w:val="5B77418E"/>
    <w:rsid w:val="5B77438F"/>
    <w:rsid w:val="5B7756EE"/>
    <w:rsid w:val="5B77749C"/>
    <w:rsid w:val="5B781CEC"/>
    <w:rsid w:val="5B783C06"/>
    <w:rsid w:val="5B7867D7"/>
    <w:rsid w:val="5B7877A7"/>
    <w:rsid w:val="5B790CF5"/>
    <w:rsid w:val="5B790DA8"/>
    <w:rsid w:val="5B793214"/>
    <w:rsid w:val="5B7A10F7"/>
    <w:rsid w:val="5B7A6F8C"/>
    <w:rsid w:val="5B7B0F25"/>
    <w:rsid w:val="5B7B2587"/>
    <w:rsid w:val="5B7B51DE"/>
    <w:rsid w:val="5B7B5999"/>
    <w:rsid w:val="5B7B7466"/>
    <w:rsid w:val="5B7C274A"/>
    <w:rsid w:val="5B7C2D04"/>
    <w:rsid w:val="5B7C2E20"/>
    <w:rsid w:val="5B7C6166"/>
    <w:rsid w:val="5B7C71A8"/>
    <w:rsid w:val="5B7D1AE1"/>
    <w:rsid w:val="5B7D3E40"/>
    <w:rsid w:val="5B7D432C"/>
    <w:rsid w:val="5B7D4616"/>
    <w:rsid w:val="5B7D4DA4"/>
    <w:rsid w:val="5B7E25C1"/>
    <w:rsid w:val="5B7E6A7C"/>
    <w:rsid w:val="5B7F171E"/>
    <w:rsid w:val="5B7F3D40"/>
    <w:rsid w:val="5B800848"/>
    <w:rsid w:val="5B800A46"/>
    <w:rsid w:val="5B804D74"/>
    <w:rsid w:val="5B804F69"/>
    <w:rsid w:val="5B81031A"/>
    <w:rsid w:val="5B810DF3"/>
    <w:rsid w:val="5B812EE8"/>
    <w:rsid w:val="5B8147BE"/>
    <w:rsid w:val="5B82245A"/>
    <w:rsid w:val="5B834092"/>
    <w:rsid w:val="5B83660C"/>
    <w:rsid w:val="5B836631"/>
    <w:rsid w:val="5B841BB9"/>
    <w:rsid w:val="5B8423BE"/>
    <w:rsid w:val="5B85187F"/>
    <w:rsid w:val="5B85570E"/>
    <w:rsid w:val="5B85605C"/>
    <w:rsid w:val="5B86187F"/>
    <w:rsid w:val="5B863B83"/>
    <w:rsid w:val="5B863BB5"/>
    <w:rsid w:val="5B865931"/>
    <w:rsid w:val="5B865CF4"/>
    <w:rsid w:val="5B870566"/>
    <w:rsid w:val="5B873B74"/>
    <w:rsid w:val="5B874E3C"/>
    <w:rsid w:val="5B8816A9"/>
    <w:rsid w:val="5B882EF1"/>
    <w:rsid w:val="5B882FD7"/>
    <w:rsid w:val="5B8836FB"/>
    <w:rsid w:val="5B884B8B"/>
    <w:rsid w:val="5B884D4F"/>
    <w:rsid w:val="5B885B4D"/>
    <w:rsid w:val="5B8878FB"/>
    <w:rsid w:val="5B89775C"/>
    <w:rsid w:val="5B8A0BEC"/>
    <w:rsid w:val="5B8A3673"/>
    <w:rsid w:val="5B8A5421"/>
    <w:rsid w:val="5B8A6563"/>
    <w:rsid w:val="5B8A70F2"/>
    <w:rsid w:val="5B8A71CF"/>
    <w:rsid w:val="5B8B0B36"/>
    <w:rsid w:val="5B8B207C"/>
    <w:rsid w:val="5B8B2F47"/>
    <w:rsid w:val="5B8C0569"/>
    <w:rsid w:val="5B8C350C"/>
    <w:rsid w:val="5B8C35E7"/>
    <w:rsid w:val="5B8C551D"/>
    <w:rsid w:val="5B8C73EB"/>
    <w:rsid w:val="5B8D3163"/>
    <w:rsid w:val="5B8D4F11"/>
    <w:rsid w:val="5B8D6CBF"/>
    <w:rsid w:val="5B8D756D"/>
    <w:rsid w:val="5B8E09FD"/>
    <w:rsid w:val="5B8E13D3"/>
    <w:rsid w:val="5B8E1ED8"/>
    <w:rsid w:val="5B8E2FA9"/>
    <w:rsid w:val="5B8E4BE6"/>
    <w:rsid w:val="5B8E6AED"/>
    <w:rsid w:val="5B8F03F1"/>
    <w:rsid w:val="5B8F08E8"/>
    <w:rsid w:val="5B8F0C89"/>
    <w:rsid w:val="5B8F1E8D"/>
    <w:rsid w:val="5B8F35CE"/>
    <w:rsid w:val="5B8F37A8"/>
    <w:rsid w:val="5B8F47E5"/>
    <w:rsid w:val="5B8F4C5A"/>
    <w:rsid w:val="5B8F6EDB"/>
    <w:rsid w:val="5B9002BD"/>
    <w:rsid w:val="5B901D87"/>
    <w:rsid w:val="5B904A18"/>
    <w:rsid w:val="5B905D5F"/>
    <w:rsid w:val="5B907D27"/>
    <w:rsid w:val="5B9111FD"/>
    <w:rsid w:val="5B914A01"/>
    <w:rsid w:val="5B920779"/>
    <w:rsid w:val="5B921A72"/>
    <w:rsid w:val="5B921F4F"/>
    <w:rsid w:val="5B9236C0"/>
    <w:rsid w:val="5B9242D5"/>
    <w:rsid w:val="5B9264A1"/>
    <w:rsid w:val="5B9302DF"/>
    <w:rsid w:val="5B9331E7"/>
    <w:rsid w:val="5B9339C5"/>
    <w:rsid w:val="5B9373A5"/>
    <w:rsid w:val="5B94004E"/>
    <w:rsid w:val="5B940A49"/>
    <w:rsid w:val="5B94328C"/>
    <w:rsid w:val="5B9444F1"/>
    <w:rsid w:val="5B944BE6"/>
    <w:rsid w:val="5B953DC6"/>
    <w:rsid w:val="5B953DFE"/>
    <w:rsid w:val="5B95475A"/>
    <w:rsid w:val="5B955B74"/>
    <w:rsid w:val="5B961A42"/>
    <w:rsid w:val="5B96718F"/>
    <w:rsid w:val="5B97228C"/>
    <w:rsid w:val="5B9731F0"/>
    <w:rsid w:val="5B975D90"/>
    <w:rsid w:val="5B977B3E"/>
    <w:rsid w:val="5B981565"/>
    <w:rsid w:val="5B984FCA"/>
    <w:rsid w:val="5B99014E"/>
    <w:rsid w:val="5B991686"/>
    <w:rsid w:val="5B991D5C"/>
    <w:rsid w:val="5B995664"/>
    <w:rsid w:val="5B9A08D9"/>
    <w:rsid w:val="5B9A4DF0"/>
    <w:rsid w:val="5B9A63A6"/>
    <w:rsid w:val="5B9A710D"/>
    <w:rsid w:val="5B9B1EC6"/>
    <w:rsid w:val="5B9B4215"/>
    <w:rsid w:val="5B9B584E"/>
    <w:rsid w:val="5B9B762E"/>
    <w:rsid w:val="5B9B7B40"/>
    <w:rsid w:val="5B9C5154"/>
    <w:rsid w:val="5B9C6F02"/>
    <w:rsid w:val="5B9C7BA0"/>
    <w:rsid w:val="5B9D2F81"/>
    <w:rsid w:val="5B9D6256"/>
    <w:rsid w:val="5B9D6FD1"/>
    <w:rsid w:val="5B9E0ECC"/>
    <w:rsid w:val="5B9E26E1"/>
    <w:rsid w:val="5B9E45C4"/>
    <w:rsid w:val="5B9E711E"/>
    <w:rsid w:val="5B9F1982"/>
    <w:rsid w:val="5B9F3AC2"/>
    <w:rsid w:val="5B9F6D38"/>
    <w:rsid w:val="5B9F72EA"/>
    <w:rsid w:val="5BA0126D"/>
    <w:rsid w:val="5BA01302"/>
    <w:rsid w:val="5BA0246C"/>
    <w:rsid w:val="5BA02B88"/>
    <w:rsid w:val="5BA02C52"/>
    <w:rsid w:val="5BA02DD0"/>
    <w:rsid w:val="5BA0450A"/>
    <w:rsid w:val="5BA069F2"/>
    <w:rsid w:val="5BA071EA"/>
    <w:rsid w:val="5BA07EFE"/>
    <w:rsid w:val="5BA109BC"/>
    <w:rsid w:val="5BA1276A"/>
    <w:rsid w:val="5BA1292D"/>
    <w:rsid w:val="5BA202C3"/>
    <w:rsid w:val="5BA20303"/>
    <w:rsid w:val="5BA23E64"/>
    <w:rsid w:val="5BA24B1F"/>
    <w:rsid w:val="5BA30291"/>
    <w:rsid w:val="5BA36FC9"/>
    <w:rsid w:val="5BA37B35"/>
    <w:rsid w:val="5BA42DEA"/>
    <w:rsid w:val="5BA45C66"/>
    <w:rsid w:val="5BA504AD"/>
    <w:rsid w:val="5BA5225B"/>
    <w:rsid w:val="5BA54009"/>
    <w:rsid w:val="5BA5657C"/>
    <w:rsid w:val="5BA56BAA"/>
    <w:rsid w:val="5BA56EC8"/>
    <w:rsid w:val="5BA6419B"/>
    <w:rsid w:val="5BA6549C"/>
    <w:rsid w:val="5BA65FD3"/>
    <w:rsid w:val="5BA67D81"/>
    <w:rsid w:val="5BA71E78"/>
    <w:rsid w:val="5BA7249C"/>
    <w:rsid w:val="5BA74225"/>
    <w:rsid w:val="5BA7562A"/>
    <w:rsid w:val="5BA77E67"/>
    <w:rsid w:val="5BA80535"/>
    <w:rsid w:val="5BA839D8"/>
    <w:rsid w:val="5BA83AF8"/>
    <w:rsid w:val="5BA858A7"/>
    <w:rsid w:val="5BA86138"/>
    <w:rsid w:val="5BA9654A"/>
    <w:rsid w:val="5BA97F15"/>
    <w:rsid w:val="5BAA161F"/>
    <w:rsid w:val="5BAA3538"/>
    <w:rsid w:val="5BAA4FCF"/>
    <w:rsid w:val="5BAA55A1"/>
    <w:rsid w:val="5BAA596A"/>
    <w:rsid w:val="5BAA5AC3"/>
    <w:rsid w:val="5BAA6A95"/>
    <w:rsid w:val="5BAA7871"/>
    <w:rsid w:val="5BAB233B"/>
    <w:rsid w:val="5BAB4C50"/>
    <w:rsid w:val="5BAB50D2"/>
    <w:rsid w:val="5BAB5397"/>
    <w:rsid w:val="5BAC11DF"/>
    <w:rsid w:val="5BAC183B"/>
    <w:rsid w:val="5BAC1ED4"/>
    <w:rsid w:val="5BAD110F"/>
    <w:rsid w:val="5BAD3D48"/>
    <w:rsid w:val="5BAD3F86"/>
    <w:rsid w:val="5BAD6B57"/>
    <w:rsid w:val="5BAD7361"/>
    <w:rsid w:val="5BAE18D3"/>
    <w:rsid w:val="5BAE5416"/>
    <w:rsid w:val="5BAE70C6"/>
    <w:rsid w:val="5BAF30D9"/>
    <w:rsid w:val="5BAF438E"/>
    <w:rsid w:val="5BAF4E87"/>
    <w:rsid w:val="5BAF6C35"/>
    <w:rsid w:val="5BB01980"/>
    <w:rsid w:val="5BB01A89"/>
    <w:rsid w:val="5BB05C18"/>
    <w:rsid w:val="5BB10BFF"/>
    <w:rsid w:val="5BB13741"/>
    <w:rsid w:val="5BB16E51"/>
    <w:rsid w:val="5BB23516"/>
    <w:rsid w:val="5BB24814"/>
    <w:rsid w:val="5BB24978"/>
    <w:rsid w:val="5BB26726"/>
    <w:rsid w:val="5BB27DF8"/>
    <w:rsid w:val="5BB31288"/>
    <w:rsid w:val="5BB3376F"/>
    <w:rsid w:val="5BB3575B"/>
    <w:rsid w:val="5BB36D43"/>
    <w:rsid w:val="5BB40B28"/>
    <w:rsid w:val="5BB4249E"/>
    <w:rsid w:val="5BB4596C"/>
    <w:rsid w:val="5BB466E5"/>
    <w:rsid w:val="5BB46942"/>
    <w:rsid w:val="5BB51F64"/>
    <w:rsid w:val="5BB560A5"/>
    <w:rsid w:val="5BB57FC4"/>
    <w:rsid w:val="5BB6331D"/>
    <w:rsid w:val="5BB64468"/>
    <w:rsid w:val="5BB64A4B"/>
    <w:rsid w:val="5BB66216"/>
    <w:rsid w:val="5BB67A93"/>
    <w:rsid w:val="5BB7133F"/>
    <w:rsid w:val="5BB7586B"/>
    <w:rsid w:val="5BB75BFE"/>
    <w:rsid w:val="5BB81099"/>
    <w:rsid w:val="5BB85436"/>
    <w:rsid w:val="5BB85847"/>
    <w:rsid w:val="5BB8629D"/>
    <w:rsid w:val="5BB9199D"/>
    <w:rsid w:val="5BB93F58"/>
    <w:rsid w:val="5BB9483F"/>
    <w:rsid w:val="5BB959AA"/>
    <w:rsid w:val="5BB95D06"/>
    <w:rsid w:val="5BB96002"/>
    <w:rsid w:val="5BB966AB"/>
    <w:rsid w:val="5BB97AB4"/>
    <w:rsid w:val="5BB97EC0"/>
    <w:rsid w:val="5BBA0FDA"/>
    <w:rsid w:val="5BBA45F2"/>
    <w:rsid w:val="5BBA55DA"/>
    <w:rsid w:val="5BBA689E"/>
    <w:rsid w:val="5BBA7AEA"/>
    <w:rsid w:val="5BBA7C59"/>
    <w:rsid w:val="5BBB1A7E"/>
    <w:rsid w:val="5BBB382C"/>
    <w:rsid w:val="5BBB4DE3"/>
    <w:rsid w:val="5BBB7A1A"/>
    <w:rsid w:val="5BBB7CD0"/>
    <w:rsid w:val="5BBC0EAA"/>
    <w:rsid w:val="5BBC1352"/>
    <w:rsid w:val="5BBC5BCE"/>
    <w:rsid w:val="5BBC5F28"/>
    <w:rsid w:val="5BBC75A4"/>
    <w:rsid w:val="5BBD3A7B"/>
    <w:rsid w:val="5BBD52FD"/>
    <w:rsid w:val="5BBE1105"/>
    <w:rsid w:val="5BBE156E"/>
    <w:rsid w:val="5BBE331C"/>
    <w:rsid w:val="5BBE3939"/>
    <w:rsid w:val="5BBE3B33"/>
    <w:rsid w:val="5BBE50D4"/>
    <w:rsid w:val="5BBE7ADC"/>
    <w:rsid w:val="5BBF233F"/>
    <w:rsid w:val="5BBF4564"/>
    <w:rsid w:val="5BBF5835"/>
    <w:rsid w:val="5BBF6A41"/>
    <w:rsid w:val="5BBF714E"/>
    <w:rsid w:val="5BBF764F"/>
    <w:rsid w:val="5BC01C10"/>
    <w:rsid w:val="5BC052E6"/>
    <w:rsid w:val="5BC07095"/>
    <w:rsid w:val="5BC11382"/>
    <w:rsid w:val="5BC1147D"/>
    <w:rsid w:val="5BC14BBB"/>
    <w:rsid w:val="5BC1645D"/>
    <w:rsid w:val="5BC16969"/>
    <w:rsid w:val="5BC22B1A"/>
    <w:rsid w:val="5BC24D1C"/>
    <w:rsid w:val="5BC30933"/>
    <w:rsid w:val="5BC31863"/>
    <w:rsid w:val="5BC31D7F"/>
    <w:rsid w:val="5BC326E1"/>
    <w:rsid w:val="5BC33FFC"/>
    <w:rsid w:val="5BC35F2A"/>
    <w:rsid w:val="5BC36B85"/>
    <w:rsid w:val="5BC400ED"/>
    <w:rsid w:val="5BC40A02"/>
    <w:rsid w:val="5BC40C67"/>
    <w:rsid w:val="5BC4138C"/>
    <w:rsid w:val="5BC4185F"/>
    <w:rsid w:val="5BC528FD"/>
    <w:rsid w:val="5BC57CCC"/>
    <w:rsid w:val="5BC57D70"/>
    <w:rsid w:val="5BC70A4D"/>
    <w:rsid w:val="5BC724CC"/>
    <w:rsid w:val="5BC737E1"/>
    <w:rsid w:val="5BC76675"/>
    <w:rsid w:val="5BC776FE"/>
    <w:rsid w:val="5BC80191"/>
    <w:rsid w:val="5BC80B8E"/>
    <w:rsid w:val="5BC81EAF"/>
    <w:rsid w:val="5BC8201E"/>
    <w:rsid w:val="5BC8375F"/>
    <w:rsid w:val="5BC85F49"/>
    <w:rsid w:val="5BC86087"/>
    <w:rsid w:val="5BC9131F"/>
    <w:rsid w:val="5BC93E65"/>
    <w:rsid w:val="5BC971B6"/>
    <w:rsid w:val="5BCA2404"/>
    <w:rsid w:val="5BCA3A6F"/>
    <w:rsid w:val="5BCA7AFE"/>
    <w:rsid w:val="5BCA7F13"/>
    <w:rsid w:val="5BCB0B78"/>
    <w:rsid w:val="5BCB196C"/>
    <w:rsid w:val="5BCB1B66"/>
    <w:rsid w:val="5BCB20AE"/>
    <w:rsid w:val="5BCB20E0"/>
    <w:rsid w:val="5BCB3176"/>
    <w:rsid w:val="5BCB34D3"/>
    <w:rsid w:val="5BCB39E8"/>
    <w:rsid w:val="5BCC099F"/>
    <w:rsid w:val="5BCC3184"/>
    <w:rsid w:val="5BCC3570"/>
    <w:rsid w:val="5BCC3C8B"/>
    <w:rsid w:val="5BCC5A39"/>
    <w:rsid w:val="5BCC63ED"/>
    <w:rsid w:val="5BCC6458"/>
    <w:rsid w:val="5BCC6A09"/>
    <w:rsid w:val="5BCD0E09"/>
    <w:rsid w:val="5BCD17B1"/>
    <w:rsid w:val="5BCD2374"/>
    <w:rsid w:val="5BCD355F"/>
    <w:rsid w:val="5BCD4792"/>
    <w:rsid w:val="5BCD51C4"/>
    <w:rsid w:val="5BCD7218"/>
    <w:rsid w:val="5BCE03AD"/>
    <w:rsid w:val="5BCE1AB6"/>
    <w:rsid w:val="5BCE3938"/>
    <w:rsid w:val="5BCE56D9"/>
    <w:rsid w:val="5BCE732F"/>
    <w:rsid w:val="5BCE7A03"/>
    <w:rsid w:val="5BCE7B2F"/>
    <w:rsid w:val="5BCF142A"/>
    <w:rsid w:val="5BCF1957"/>
    <w:rsid w:val="5BCF3F2F"/>
    <w:rsid w:val="5BCF552A"/>
    <w:rsid w:val="5BCF63A9"/>
    <w:rsid w:val="5BCF669F"/>
    <w:rsid w:val="5BCF72D8"/>
    <w:rsid w:val="5BCF7320"/>
    <w:rsid w:val="5BCF769D"/>
    <w:rsid w:val="5BD0556F"/>
    <w:rsid w:val="5BD13050"/>
    <w:rsid w:val="5BD13381"/>
    <w:rsid w:val="5BD16A40"/>
    <w:rsid w:val="5BD205F5"/>
    <w:rsid w:val="5BD2074C"/>
    <w:rsid w:val="5BD20B76"/>
    <w:rsid w:val="5BD22130"/>
    <w:rsid w:val="5BD24811"/>
    <w:rsid w:val="5BD24AFB"/>
    <w:rsid w:val="5BD26D67"/>
    <w:rsid w:val="5BD26DC8"/>
    <w:rsid w:val="5BD31EC6"/>
    <w:rsid w:val="5BD3328F"/>
    <w:rsid w:val="5BD3501A"/>
    <w:rsid w:val="5BD36818"/>
    <w:rsid w:val="5BD40D92"/>
    <w:rsid w:val="5BD41D02"/>
    <w:rsid w:val="5BD41D6B"/>
    <w:rsid w:val="5BD42B40"/>
    <w:rsid w:val="5BD47BAE"/>
    <w:rsid w:val="5BD52630"/>
    <w:rsid w:val="5BD564FF"/>
    <w:rsid w:val="5BD57548"/>
    <w:rsid w:val="5BD60666"/>
    <w:rsid w:val="5BD62414"/>
    <w:rsid w:val="5BD63075"/>
    <w:rsid w:val="5BD6343B"/>
    <w:rsid w:val="5BD63D1C"/>
    <w:rsid w:val="5BD64450"/>
    <w:rsid w:val="5BD64622"/>
    <w:rsid w:val="5BD65D5C"/>
    <w:rsid w:val="5BD66003"/>
    <w:rsid w:val="5BD668B8"/>
    <w:rsid w:val="5BD71297"/>
    <w:rsid w:val="5BD716C6"/>
    <w:rsid w:val="5BD71B7C"/>
    <w:rsid w:val="5BD72808"/>
    <w:rsid w:val="5BD743DE"/>
    <w:rsid w:val="5BD75AB2"/>
    <w:rsid w:val="5BD7618C"/>
    <w:rsid w:val="5BD82630"/>
    <w:rsid w:val="5BD82CE5"/>
    <w:rsid w:val="5BD832A1"/>
    <w:rsid w:val="5BD83954"/>
    <w:rsid w:val="5BD8589E"/>
    <w:rsid w:val="5BD90156"/>
    <w:rsid w:val="5BD91F04"/>
    <w:rsid w:val="5BD9221F"/>
    <w:rsid w:val="5BD92FA3"/>
    <w:rsid w:val="5BD93310"/>
    <w:rsid w:val="5BD95465"/>
    <w:rsid w:val="5BD95872"/>
    <w:rsid w:val="5BD963A8"/>
    <w:rsid w:val="5BD96494"/>
    <w:rsid w:val="5BDA019D"/>
    <w:rsid w:val="5BDA50CE"/>
    <w:rsid w:val="5BDB5B8D"/>
    <w:rsid w:val="5BDB7004"/>
    <w:rsid w:val="5BDB7A2A"/>
    <w:rsid w:val="5BDC3065"/>
    <w:rsid w:val="5BDC37A3"/>
    <w:rsid w:val="5BDC4CAA"/>
    <w:rsid w:val="5BDC5206"/>
    <w:rsid w:val="5BDC684B"/>
    <w:rsid w:val="5BDC6998"/>
    <w:rsid w:val="5BDC6F39"/>
    <w:rsid w:val="5BDD1BBF"/>
    <w:rsid w:val="5BDD45E1"/>
    <w:rsid w:val="5BDD7C46"/>
    <w:rsid w:val="5BDE0DE8"/>
    <w:rsid w:val="5BDE39BF"/>
    <w:rsid w:val="5BDE625E"/>
    <w:rsid w:val="5BDE751B"/>
    <w:rsid w:val="5BDE7657"/>
    <w:rsid w:val="5BDF2B19"/>
    <w:rsid w:val="5BE00489"/>
    <w:rsid w:val="5BE019E6"/>
    <w:rsid w:val="5BE069CE"/>
    <w:rsid w:val="5BE12172"/>
    <w:rsid w:val="5BE12E76"/>
    <w:rsid w:val="5BE158F6"/>
    <w:rsid w:val="5BE1748A"/>
    <w:rsid w:val="5BE22CC0"/>
    <w:rsid w:val="5BE2525D"/>
    <w:rsid w:val="5BE2700B"/>
    <w:rsid w:val="5BE2707B"/>
    <w:rsid w:val="5BE32CC1"/>
    <w:rsid w:val="5BE340C8"/>
    <w:rsid w:val="5BE349AE"/>
    <w:rsid w:val="5BE35DD6"/>
    <w:rsid w:val="5BE37A86"/>
    <w:rsid w:val="5BE452A5"/>
    <w:rsid w:val="5BE52050"/>
    <w:rsid w:val="5BE52C87"/>
    <w:rsid w:val="5BE5408B"/>
    <w:rsid w:val="5BE55D7C"/>
    <w:rsid w:val="5BE56AFB"/>
    <w:rsid w:val="5BE57775"/>
    <w:rsid w:val="5BE57B77"/>
    <w:rsid w:val="5BE609AC"/>
    <w:rsid w:val="5BE61F3B"/>
    <w:rsid w:val="5BE64117"/>
    <w:rsid w:val="5BE663CF"/>
    <w:rsid w:val="5BE677E6"/>
    <w:rsid w:val="5BE70092"/>
    <w:rsid w:val="5BE70178"/>
    <w:rsid w:val="5BE70AC5"/>
    <w:rsid w:val="5BE72873"/>
    <w:rsid w:val="5BE734DC"/>
    <w:rsid w:val="5BE74621"/>
    <w:rsid w:val="5BE80A4F"/>
    <w:rsid w:val="5BE81698"/>
    <w:rsid w:val="5BE865EB"/>
    <w:rsid w:val="5BE87BF6"/>
    <w:rsid w:val="5BE923E9"/>
    <w:rsid w:val="5BE92A98"/>
    <w:rsid w:val="5BE96BDD"/>
    <w:rsid w:val="5BEA1782"/>
    <w:rsid w:val="5BEA2363"/>
    <w:rsid w:val="5BEA3114"/>
    <w:rsid w:val="5BEA36BE"/>
    <w:rsid w:val="5BEA5EBF"/>
    <w:rsid w:val="5BEA7ADA"/>
    <w:rsid w:val="5BEB32C6"/>
    <w:rsid w:val="5BEB6AF9"/>
    <w:rsid w:val="5BEB7738"/>
    <w:rsid w:val="5BEC1DF6"/>
    <w:rsid w:val="5BEC3D44"/>
    <w:rsid w:val="5BEC3D78"/>
    <w:rsid w:val="5BEC4A4F"/>
    <w:rsid w:val="5BED032F"/>
    <w:rsid w:val="5BED59B0"/>
    <w:rsid w:val="5BED6316"/>
    <w:rsid w:val="5BEE174B"/>
    <w:rsid w:val="5BEE28A9"/>
    <w:rsid w:val="5BEE3D39"/>
    <w:rsid w:val="5BEF03FF"/>
    <w:rsid w:val="5BEF1728"/>
    <w:rsid w:val="5BEF219F"/>
    <w:rsid w:val="5BEF22FD"/>
    <w:rsid w:val="5BEF34D6"/>
    <w:rsid w:val="5BEF4FBD"/>
    <w:rsid w:val="5BEF797A"/>
    <w:rsid w:val="5BF00249"/>
    <w:rsid w:val="5BF037DA"/>
    <w:rsid w:val="5BF07D9A"/>
    <w:rsid w:val="5BF1005A"/>
    <w:rsid w:val="5BF1024A"/>
    <w:rsid w:val="5BF11053"/>
    <w:rsid w:val="5BF11B61"/>
    <w:rsid w:val="5BF1296B"/>
    <w:rsid w:val="5BF136F2"/>
    <w:rsid w:val="5BF14F24"/>
    <w:rsid w:val="5BF1724E"/>
    <w:rsid w:val="5BF17864"/>
    <w:rsid w:val="5BF226BA"/>
    <w:rsid w:val="5BF22FC6"/>
    <w:rsid w:val="5BF233C2"/>
    <w:rsid w:val="5BF2528B"/>
    <w:rsid w:val="5BF258FE"/>
    <w:rsid w:val="5BF25D9B"/>
    <w:rsid w:val="5BF279AE"/>
    <w:rsid w:val="5BF31218"/>
    <w:rsid w:val="5BF316E9"/>
    <w:rsid w:val="5BF35EE6"/>
    <w:rsid w:val="5BF36603"/>
    <w:rsid w:val="5BF36859"/>
    <w:rsid w:val="5BF37234"/>
    <w:rsid w:val="5BF40AEC"/>
    <w:rsid w:val="5BF412EC"/>
    <w:rsid w:val="5BF41CE0"/>
    <w:rsid w:val="5BF43521"/>
    <w:rsid w:val="5BF43905"/>
    <w:rsid w:val="5BF45AE0"/>
    <w:rsid w:val="5BF45FDC"/>
    <w:rsid w:val="5BF54751"/>
    <w:rsid w:val="5BF54965"/>
    <w:rsid w:val="5BF54D4C"/>
    <w:rsid w:val="5BF559A6"/>
    <w:rsid w:val="5BF56BCA"/>
    <w:rsid w:val="5BF574E4"/>
    <w:rsid w:val="5BF60D08"/>
    <w:rsid w:val="5BF62AB6"/>
    <w:rsid w:val="5BF64864"/>
    <w:rsid w:val="5BF65877"/>
    <w:rsid w:val="5BF67C29"/>
    <w:rsid w:val="5BF705DC"/>
    <w:rsid w:val="5BF7298D"/>
    <w:rsid w:val="5BF7636B"/>
    <w:rsid w:val="5BF77C6D"/>
    <w:rsid w:val="5BF77DAF"/>
    <w:rsid w:val="5BF8083B"/>
    <w:rsid w:val="5BF824F3"/>
    <w:rsid w:val="5BF83BDB"/>
    <w:rsid w:val="5BF84A80"/>
    <w:rsid w:val="5BF8532B"/>
    <w:rsid w:val="5BF8682E"/>
    <w:rsid w:val="5BF907F8"/>
    <w:rsid w:val="5BF9099D"/>
    <w:rsid w:val="5BF90F94"/>
    <w:rsid w:val="5BF925A6"/>
    <w:rsid w:val="5BF9344C"/>
    <w:rsid w:val="5BF94355"/>
    <w:rsid w:val="5BF94F9D"/>
    <w:rsid w:val="5BF979BC"/>
    <w:rsid w:val="5BFA0C12"/>
    <w:rsid w:val="5BFA158B"/>
    <w:rsid w:val="5BFA4278"/>
    <w:rsid w:val="5BFB1E7B"/>
    <w:rsid w:val="5BFB2F9F"/>
    <w:rsid w:val="5BFB30DE"/>
    <w:rsid w:val="5BFB446D"/>
    <w:rsid w:val="5BFB56B2"/>
    <w:rsid w:val="5BFB631F"/>
    <w:rsid w:val="5BFC07EE"/>
    <w:rsid w:val="5BFC5BF3"/>
    <w:rsid w:val="5BFC633D"/>
    <w:rsid w:val="5BFD22CC"/>
    <w:rsid w:val="5BFD239E"/>
    <w:rsid w:val="5BFD3E45"/>
    <w:rsid w:val="5BFE3307"/>
    <w:rsid w:val="5BFE3B6D"/>
    <w:rsid w:val="5BFE4FBD"/>
    <w:rsid w:val="5BFF1759"/>
    <w:rsid w:val="5BFF386C"/>
    <w:rsid w:val="5BFF5181"/>
    <w:rsid w:val="5BFF5B1A"/>
    <w:rsid w:val="5C002CB9"/>
    <w:rsid w:val="5C003935"/>
    <w:rsid w:val="5C0045DE"/>
    <w:rsid w:val="5C0056E3"/>
    <w:rsid w:val="5C006528"/>
    <w:rsid w:val="5C01211D"/>
    <w:rsid w:val="5C013209"/>
    <w:rsid w:val="5C017FDC"/>
    <w:rsid w:val="5C0221AF"/>
    <w:rsid w:val="5C0229F2"/>
    <w:rsid w:val="5C0276AD"/>
    <w:rsid w:val="5C030079"/>
    <w:rsid w:val="5C030087"/>
    <w:rsid w:val="5C031F14"/>
    <w:rsid w:val="5C03252E"/>
    <w:rsid w:val="5C0347FE"/>
    <w:rsid w:val="5C0351D3"/>
    <w:rsid w:val="5C043425"/>
    <w:rsid w:val="5C04738C"/>
    <w:rsid w:val="5C050F4B"/>
    <w:rsid w:val="5C052CF9"/>
    <w:rsid w:val="5C0536DB"/>
    <w:rsid w:val="5C0546BF"/>
    <w:rsid w:val="5C055141"/>
    <w:rsid w:val="5C05719D"/>
    <w:rsid w:val="5C063E0F"/>
    <w:rsid w:val="5C07081F"/>
    <w:rsid w:val="5C071C3E"/>
    <w:rsid w:val="5C071F44"/>
    <w:rsid w:val="5C074CC3"/>
    <w:rsid w:val="5C0750F5"/>
    <w:rsid w:val="5C076A71"/>
    <w:rsid w:val="5C080307"/>
    <w:rsid w:val="5C08057C"/>
    <w:rsid w:val="5C08332D"/>
    <w:rsid w:val="5C0833DF"/>
    <w:rsid w:val="5C084598"/>
    <w:rsid w:val="5C086021"/>
    <w:rsid w:val="5C0909AD"/>
    <w:rsid w:val="5C0936FF"/>
    <w:rsid w:val="5C094F99"/>
    <w:rsid w:val="5C096361"/>
    <w:rsid w:val="5C0A0310"/>
    <w:rsid w:val="5C0A0F5D"/>
    <w:rsid w:val="5C0A1DD1"/>
    <w:rsid w:val="5C0A250F"/>
    <w:rsid w:val="5C0A47B4"/>
    <w:rsid w:val="5C0A6B94"/>
    <w:rsid w:val="5C0A7177"/>
    <w:rsid w:val="5C0B12A9"/>
    <w:rsid w:val="5C0B49A2"/>
    <w:rsid w:val="5C0B4B29"/>
    <w:rsid w:val="5C0C052C"/>
    <w:rsid w:val="5C0C0A03"/>
    <w:rsid w:val="5C0C0ABE"/>
    <w:rsid w:val="5C0C22DA"/>
    <w:rsid w:val="5C0C257E"/>
    <w:rsid w:val="5C0C5203"/>
    <w:rsid w:val="5C0D0CBC"/>
    <w:rsid w:val="5C0D0EA3"/>
    <w:rsid w:val="5C0D2CB4"/>
    <w:rsid w:val="5C0D4977"/>
    <w:rsid w:val="5C0D4CE2"/>
    <w:rsid w:val="5C0D5C6A"/>
    <w:rsid w:val="5C0D5E26"/>
    <w:rsid w:val="5C0D764F"/>
    <w:rsid w:val="5C0D79AA"/>
    <w:rsid w:val="5C0E2039"/>
    <w:rsid w:val="5C0E6052"/>
    <w:rsid w:val="5C0F1DCA"/>
    <w:rsid w:val="5C0F5926"/>
    <w:rsid w:val="5C103475"/>
    <w:rsid w:val="5C104C6A"/>
    <w:rsid w:val="5C110814"/>
    <w:rsid w:val="5C11169E"/>
    <w:rsid w:val="5C1126A3"/>
    <w:rsid w:val="5C112C8C"/>
    <w:rsid w:val="5C115B42"/>
    <w:rsid w:val="5C116D47"/>
    <w:rsid w:val="5C120E54"/>
    <w:rsid w:val="5C1226BD"/>
    <w:rsid w:val="5C125416"/>
    <w:rsid w:val="5C1268F7"/>
    <w:rsid w:val="5C132532"/>
    <w:rsid w:val="5C133668"/>
    <w:rsid w:val="5C1358B5"/>
    <w:rsid w:val="5C135D05"/>
    <w:rsid w:val="5C137DDC"/>
    <w:rsid w:val="5C14118E"/>
    <w:rsid w:val="5C143972"/>
    <w:rsid w:val="5C1445C4"/>
    <w:rsid w:val="5C1473E0"/>
    <w:rsid w:val="5C150625"/>
    <w:rsid w:val="5C1548F4"/>
    <w:rsid w:val="5C1609FD"/>
    <w:rsid w:val="5C1618D5"/>
    <w:rsid w:val="5C164F06"/>
    <w:rsid w:val="5C166ABA"/>
    <w:rsid w:val="5C166CB5"/>
    <w:rsid w:val="5C167A97"/>
    <w:rsid w:val="5C1725DA"/>
    <w:rsid w:val="5C180C7F"/>
    <w:rsid w:val="5C186C6F"/>
    <w:rsid w:val="5C186ED1"/>
    <w:rsid w:val="5C190553"/>
    <w:rsid w:val="5C191AE4"/>
    <w:rsid w:val="5C1942D0"/>
    <w:rsid w:val="5C1949F7"/>
    <w:rsid w:val="5C1965C4"/>
    <w:rsid w:val="5C1967A5"/>
    <w:rsid w:val="5C1A223C"/>
    <w:rsid w:val="5C1A2CA6"/>
    <w:rsid w:val="5C1A5ADB"/>
    <w:rsid w:val="5C1B076F"/>
    <w:rsid w:val="5C1B126D"/>
    <w:rsid w:val="5C1B251D"/>
    <w:rsid w:val="5C1B30EF"/>
    <w:rsid w:val="5C1B333C"/>
    <w:rsid w:val="5C1B4497"/>
    <w:rsid w:val="5C1B55ED"/>
    <w:rsid w:val="5C1B6A99"/>
    <w:rsid w:val="5C1B73EB"/>
    <w:rsid w:val="5C1C3480"/>
    <w:rsid w:val="5C1D0043"/>
    <w:rsid w:val="5C1D05B2"/>
    <w:rsid w:val="5C1D44E7"/>
    <w:rsid w:val="5C1D55FB"/>
    <w:rsid w:val="5C1D6DB7"/>
    <w:rsid w:val="5C1E0247"/>
    <w:rsid w:val="5C1E200D"/>
    <w:rsid w:val="5C1E32CD"/>
    <w:rsid w:val="5C1E4B62"/>
    <w:rsid w:val="5C1E5292"/>
    <w:rsid w:val="5C1E5468"/>
    <w:rsid w:val="5C1E557E"/>
    <w:rsid w:val="5C1F16D7"/>
    <w:rsid w:val="5C1F42A8"/>
    <w:rsid w:val="5C1F45C8"/>
    <w:rsid w:val="5C1F4D22"/>
    <w:rsid w:val="5C1F510A"/>
    <w:rsid w:val="5C1F733C"/>
    <w:rsid w:val="5C2018E1"/>
    <w:rsid w:val="5C210B18"/>
    <w:rsid w:val="5C2123A3"/>
    <w:rsid w:val="5C2145B9"/>
    <w:rsid w:val="5C220057"/>
    <w:rsid w:val="5C226CAB"/>
    <w:rsid w:val="5C230652"/>
    <w:rsid w:val="5C231A1C"/>
    <w:rsid w:val="5C2327F2"/>
    <w:rsid w:val="5C23474C"/>
    <w:rsid w:val="5C2368B3"/>
    <w:rsid w:val="5C23701A"/>
    <w:rsid w:val="5C237623"/>
    <w:rsid w:val="5C237A8D"/>
    <w:rsid w:val="5C24393D"/>
    <w:rsid w:val="5C245186"/>
    <w:rsid w:val="5C245548"/>
    <w:rsid w:val="5C245875"/>
    <w:rsid w:val="5C2465EF"/>
    <w:rsid w:val="5C251041"/>
    <w:rsid w:val="5C25339C"/>
    <w:rsid w:val="5C25514A"/>
    <w:rsid w:val="5C2615A9"/>
    <w:rsid w:val="5C263A98"/>
    <w:rsid w:val="5C2671DD"/>
    <w:rsid w:val="5C267637"/>
    <w:rsid w:val="5C270EC2"/>
    <w:rsid w:val="5C2719D5"/>
    <w:rsid w:val="5C272C70"/>
    <w:rsid w:val="5C272E64"/>
    <w:rsid w:val="5C273CB4"/>
    <w:rsid w:val="5C273E95"/>
    <w:rsid w:val="5C2740C9"/>
    <w:rsid w:val="5C2769EA"/>
    <w:rsid w:val="5C277114"/>
    <w:rsid w:val="5C2806DD"/>
    <w:rsid w:val="5C283CEC"/>
    <w:rsid w:val="5C2869E8"/>
    <w:rsid w:val="5C286A9A"/>
    <w:rsid w:val="5C287DD8"/>
    <w:rsid w:val="5C292E8C"/>
    <w:rsid w:val="5C293CB8"/>
    <w:rsid w:val="5C294C3A"/>
    <w:rsid w:val="5C2A09B2"/>
    <w:rsid w:val="5C2A238B"/>
    <w:rsid w:val="5C2A2760"/>
    <w:rsid w:val="5C2A627A"/>
    <w:rsid w:val="5C2A6C04"/>
    <w:rsid w:val="5C2A7A15"/>
    <w:rsid w:val="5C2B0B4D"/>
    <w:rsid w:val="5C2B388F"/>
    <w:rsid w:val="5C2B3D75"/>
    <w:rsid w:val="5C2B3F8B"/>
    <w:rsid w:val="5C2B6FD0"/>
    <w:rsid w:val="5C2B74AA"/>
    <w:rsid w:val="5C2C0286"/>
    <w:rsid w:val="5C2C11F2"/>
    <w:rsid w:val="5C2C3CDA"/>
    <w:rsid w:val="5C2C56DB"/>
    <w:rsid w:val="5C2C64D8"/>
    <w:rsid w:val="5C2D0A9F"/>
    <w:rsid w:val="5C2D3FFE"/>
    <w:rsid w:val="5C2E04A2"/>
    <w:rsid w:val="5C2E1802"/>
    <w:rsid w:val="5C2E2250"/>
    <w:rsid w:val="5C2E3516"/>
    <w:rsid w:val="5C2E36CB"/>
    <w:rsid w:val="5C2F0CAE"/>
    <w:rsid w:val="5C2F4185"/>
    <w:rsid w:val="5C2F421A"/>
    <w:rsid w:val="5C2F5FC8"/>
    <w:rsid w:val="5C2F616E"/>
    <w:rsid w:val="5C2F7D76"/>
    <w:rsid w:val="5C301A31"/>
    <w:rsid w:val="5C302315"/>
    <w:rsid w:val="5C303915"/>
    <w:rsid w:val="5C304ED6"/>
    <w:rsid w:val="5C311526"/>
    <w:rsid w:val="5C3136DC"/>
    <w:rsid w:val="5C315538"/>
    <w:rsid w:val="5C321615"/>
    <w:rsid w:val="5C322734"/>
    <w:rsid w:val="5C324CF0"/>
    <w:rsid w:val="5C325E60"/>
    <w:rsid w:val="5C330FDC"/>
    <w:rsid w:val="5C332155"/>
    <w:rsid w:val="5C333616"/>
    <w:rsid w:val="5C3375B7"/>
    <w:rsid w:val="5C341831"/>
    <w:rsid w:val="5C3435DF"/>
    <w:rsid w:val="5C34538D"/>
    <w:rsid w:val="5C3453D5"/>
    <w:rsid w:val="5C351711"/>
    <w:rsid w:val="5C3524DE"/>
    <w:rsid w:val="5C357930"/>
    <w:rsid w:val="5C363CBD"/>
    <w:rsid w:val="5C364000"/>
    <w:rsid w:val="5C3655A9"/>
    <w:rsid w:val="5C367357"/>
    <w:rsid w:val="5C370A04"/>
    <w:rsid w:val="5C381321"/>
    <w:rsid w:val="5C381FE0"/>
    <w:rsid w:val="5C3830CF"/>
    <w:rsid w:val="5C383F59"/>
    <w:rsid w:val="5C384E7D"/>
    <w:rsid w:val="5C38658F"/>
    <w:rsid w:val="5C38753D"/>
    <w:rsid w:val="5C3911C0"/>
    <w:rsid w:val="5C391356"/>
    <w:rsid w:val="5C39244F"/>
    <w:rsid w:val="5C392920"/>
    <w:rsid w:val="5C393362"/>
    <w:rsid w:val="5C3951A3"/>
    <w:rsid w:val="5C395423"/>
    <w:rsid w:val="5C397A72"/>
    <w:rsid w:val="5C397EB9"/>
    <w:rsid w:val="5C3A1EDF"/>
    <w:rsid w:val="5C3A2094"/>
    <w:rsid w:val="5C3A5607"/>
    <w:rsid w:val="5C3B0C77"/>
    <w:rsid w:val="5C3B2B5A"/>
    <w:rsid w:val="5C3B2BBF"/>
    <w:rsid w:val="5C3B496D"/>
    <w:rsid w:val="5C3B670D"/>
    <w:rsid w:val="5C3C2E8A"/>
    <w:rsid w:val="5C3C6029"/>
    <w:rsid w:val="5C3D0377"/>
    <w:rsid w:val="5C3D06E5"/>
    <w:rsid w:val="5C3D4782"/>
    <w:rsid w:val="5C3D5706"/>
    <w:rsid w:val="5C3D5B54"/>
    <w:rsid w:val="5C3D5DE3"/>
    <w:rsid w:val="5C3D63A0"/>
    <w:rsid w:val="5C3E1D48"/>
    <w:rsid w:val="5C3E1F2C"/>
    <w:rsid w:val="5C3E1F39"/>
    <w:rsid w:val="5C3E265C"/>
    <w:rsid w:val="5C3E620B"/>
    <w:rsid w:val="5C3E7830"/>
    <w:rsid w:val="5C3F3D1E"/>
    <w:rsid w:val="5C3F5FE2"/>
    <w:rsid w:val="5C3F68A7"/>
    <w:rsid w:val="5C4001D5"/>
    <w:rsid w:val="5C402886"/>
    <w:rsid w:val="5C404D21"/>
    <w:rsid w:val="5C404E35"/>
    <w:rsid w:val="5C407F62"/>
    <w:rsid w:val="5C4161B1"/>
    <w:rsid w:val="5C421EE9"/>
    <w:rsid w:val="5C423F4D"/>
    <w:rsid w:val="5C425CFC"/>
    <w:rsid w:val="5C427058"/>
    <w:rsid w:val="5C427641"/>
    <w:rsid w:val="5C427AAA"/>
    <w:rsid w:val="5C431A5D"/>
    <w:rsid w:val="5C433822"/>
    <w:rsid w:val="5C44095A"/>
    <w:rsid w:val="5C441A74"/>
    <w:rsid w:val="5C441EA4"/>
    <w:rsid w:val="5C443C67"/>
    <w:rsid w:val="5C444B32"/>
    <w:rsid w:val="5C447CC6"/>
    <w:rsid w:val="5C451348"/>
    <w:rsid w:val="5C4557EC"/>
    <w:rsid w:val="5C45759A"/>
    <w:rsid w:val="5C462351"/>
    <w:rsid w:val="5C4625CD"/>
    <w:rsid w:val="5C4656CF"/>
    <w:rsid w:val="5C467737"/>
    <w:rsid w:val="5C471564"/>
    <w:rsid w:val="5C4751C1"/>
    <w:rsid w:val="5C475EAA"/>
    <w:rsid w:val="5C476EBF"/>
    <w:rsid w:val="5C480E38"/>
    <w:rsid w:val="5C481930"/>
    <w:rsid w:val="5C48222B"/>
    <w:rsid w:val="5C483302"/>
    <w:rsid w:val="5C484871"/>
    <w:rsid w:val="5C484BB0"/>
    <w:rsid w:val="5C484FF4"/>
    <w:rsid w:val="5C48524D"/>
    <w:rsid w:val="5C485468"/>
    <w:rsid w:val="5C485C56"/>
    <w:rsid w:val="5C487355"/>
    <w:rsid w:val="5C490A22"/>
    <w:rsid w:val="5C49300D"/>
    <w:rsid w:val="5C4947BE"/>
    <w:rsid w:val="5C49708A"/>
    <w:rsid w:val="5C497514"/>
    <w:rsid w:val="5C4A2E02"/>
    <w:rsid w:val="5C4A4997"/>
    <w:rsid w:val="5C4A4BB0"/>
    <w:rsid w:val="5C4A6731"/>
    <w:rsid w:val="5C4B1880"/>
    <w:rsid w:val="5C4B6A21"/>
    <w:rsid w:val="5C4C0928"/>
    <w:rsid w:val="5C4C26D6"/>
    <w:rsid w:val="5C4C6173"/>
    <w:rsid w:val="5C4C6B7A"/>
    <w:rsid w:val="5C4C7FF5"/>
    <w:rsid w:val="5C4D1399"/>
    <w:rsid w:val="5C4D19CD"/>
    <w:rsid w:val="5C4D1A2E"/>
    <w:rsid w:val="5C4D1CF2"/>
    <w:rsid w:val="5C4D246E"/>
    <w:rsid w:val="5C4D2A65"/>
    <w:rsid w:val="5C4D3D60"/>
    <w:rsid w:val="5C4D4754"/>
    <w:rsid w:val="5C4D5F78"/>
    <w:rsid w:val="5C4E0517"/>
    <w:rsid w:val="5C4E068B"/>
    <w:rsid w:val="5C4E07B5"/>
    <w:rsid w:val="5C4E28F2"/>
    <w:rsid w:val="5C4E46A0"/>
    <w:rsid w:val="5C4E6A19"/>
    <w:rsid w:val="5C4F010C"/>
    <w:rsid w:val="5C4F01A9"/>
    <w:rsid w:val="5C4F0418"/>
    <w:rsid w:val="5C4F15F5"/>
    <w:rsid w:val="5C4F21C6"/>
    <w:rsid w:val="5C4F3653"/>
    <w:rsid w:val="5C4F5B28"/>
    <w:rsid w:val="5C504241"/>
    <w:rsid w:val="5C504816"/>
    <w:rsid w:val="5C50666A"/>
    <w:rsid w:val="5C5123E2"/>
    <w:rsid w:val="5C51268C"/>
    <w:rsid w:val="5C512D28"/>
    <w:rsid w:val="5C5138D1"/>
    <w:rsid w:val="5C514191"/>
    <w:rsid w:val="5C515216"/>
    <w:rsid w:val="5C524875"/>
    <w:rsid w:val="5C5269EB"/>
    <w:rsid w:val="5C52744C"/>
    <w:rsid w:val="5C5305C6"/>
    <w:rsid w:val="5C531572"/>
    <w:rsid w:val="5C533A65"/>
    <w:rsid w:val="5C534707"/>
    <w:rsid w:val="5C537F09"/>
    <w:rsid w:val="5C544E7D"/>
    <w:rsid w:val="5C545A2F"/>
    <w:rsid w:val="5C545BC5"/>
    <w:rsid w:val="5C550F13"/>
    <w:rsid w:val="5C5513CB"/>
    <w:rsid w:val="5C5539F9"/>
    <w:rsid w:val="5C560154"/>
    <w:rsid w:val="5C5608CB"/>
    <w:rsid w:val="5C5617A7"/>
    <w:rsid w:val="5C563555"/>
    <w:rsid w:val="5C563FE5"/>
    <w:rsid w:val="5C565523"/>
    <w:rsid w:val="5C566A8E"/>
    <w:rsid w:val="5C5703D7"/>
    <w:rsid w:val="5C5716CF"/>
    <w:rsid w:val="5C573DD5"/>
    <w:rsid w:val="5C5767C2"/>
    <w:rsid w:val="5C577173"/>
    <w:rsid w:val="5C580A02"/>
    <w:rsid w:val="5C58107B"/>
    <w:rsid w:val="5C581867"/>
    <w:rsid w:val="5C582FA8"/>
    <w:rsid w:val="5C583771"/>
    <w:rsid w:val="5C583C5B"/>
    <w:rsid w:val="5C584438"/>
    <w:rsid w:val="5C58551F"/>
    <w:rsid w:val="5C591620"/>
    <w:rsid w:val="5C592A58"/>
    <w:rsid w:val="5C593045"/>
    <w:rsid w:val="5C594096"/>
    <w:rsid w:val="5C5940CF"/>
    <w:rsid w:val="5C596060"/>
    <w:rsid w:val="5C5A0499"/>
    <w:rsid w:val="5C5A0930"/>
    <w:rsid w:val="5C5A3CCE"/>
    <w:rsid w:val="5C5A69C7"/>
    <w:rsid w:val="5C5A6D58"/>
    <w:rsid w:val="5C5B0B6B"/>
    <w:rsid w:val="5C5B1929"/>
    <w:rsid w:val="5C5B3426"/>
    <w:rsid w:val="5C5B44C8"/>
    <w:rsid w:val="5C5B500F"/>
    <w:rsid w:val="5C5B6DBD"/>
    <w:rsid w:val="5C5B738C"/>
    <w:rsid w:val="5C5C2CE9"/>
    <w:rsid w:val="5C5C3190"/>
    <w:rsid w:val="5C5C4383"/>
    <w:rsid w:val="5C5C4855"/>
    <w:rsid w:val="5C5D0B1A"/>
    <w:rsid w:val="5C5D0D87"/>
    <w:rsid w:val="5C5D2B35"/>
    <w:rsid w:val="5C5D2DC6"/>
    <w:rsid w:val="5C5D3D2F"/>
    <w:rsid w:val="5C5D4249"/>
    <w:rsid w:val="5C5D6E1A"/>
    <w:rsid w:val="5C5D72CE"/>
    <w:rsid w:val="5C5E240A"/>
    <w:rsid w:val="5C5E6419"/>
    <w:rsid w:val="5C5F0AE8"/>
    <w:rsid w:val="5C5F16C1"/>
    <w:rsid w:val="5C5F4137"/>
    <w:rsid w:val="5C5F50E3"/>
    <w:rsid w:val="5C5F68AD"/>
    <w:rsid w:val="5C5F797C"/>
    <w:rsid w:val="5C601749"/>
    <w:rsid w:val="5C6024A0"/>
    <w:rsid w:val="5C602626"/>
    <w:rsid w:val="5C602BCA"/>
    <w:rsid w:val="5C602CF5"/>
    <w:rsid w:val="5C6042C6"/>
    <w:rsid w:val="5C6043D4"/>
    <w:rsid w:val="5C606167"/>
    <w:rsid w:val="5C606182"/>
    <w:rsid w:val="5C60665C"/>
    <w:rsid w:val="5C607CD5"/>
    <w:rsid w:val="5C611C32"/>
    <w:rsid w:val="5C615FD0"/>
    <w:rsid w:val="5C62014C"/>
    <w:rsid w:val="5C621BB1"/>
    <w:rsid w:val="5C621D8C"/>
    <w:rsid w:val="5C6221A2"/>
    <w:rsid w:val="5C623C49"/>
    <w:rsid w:val="5C623F46"/>
    <w:rsid w:val="5C624A5B"/>
    <w:rsid w:val="5C625A3A"/>
    <w:rsid w:val="5C62639E"/>
    <w:rsid w:val="5C63353B"/>
    <w:rsid w:val="5C6345A4"/>
    <w:rsid w:val="5C6429DB"/>
    <w:rsid w:val="5C64324A"/>
    <w:rsid w:val="5C64411C"/>
    <w:rsid w:val="5C644B13"/>
    <w:rsid w:val="5C645C72"/>
    <w:rsid w:val="5C65182B"/>
    <w:rsid w:val="5C6519EA"/>
    <w:rsid w:val="5C653E6B"/>
    <w:rsid w:val="5C657C3C"/>
    <w:rsid w:val="5C667075"/>
    <w:rsid w:val="5C66733D"/>
    <w:rsid w:val="5C672A9D"/>
    <w:rsid w:val="5C673445"/>
    <w:rsid w:val="5C6748B2"/>
    <w:rsid w:val="5C675762"/>
    <w:rsid w:val="5C67791B"/>
    <w:rsid w:val="5C681899"/>
    <w:rsid w:val="5C681C7A"/>
    <w:rsid w:val="5C682496"/>
    <w:rsid w:val="5C6845C7"/>
    <w:rsid w:val="5C6914DA"/>
    <w:rsid w:val="5C6927EC"/>
    <w:rsid w:val="5C694DD1"/>
    <w:rsid w:val="5C695D93"/>
    <w:rsid w:val="5C6A2F62"/>
    <w:rsid w:val="5C6A5252"/>
    <w:rsid w:val="5C6A682E"/>
    <w:rsid w:val="5C6B141E"/>
    <w:rsid w:val="5C6C0FCA"/>
    <w:rsid w:val="5C6C0FEC"/>
    <w:rsid w:val="5C6C35C8"/>
    <w:rsid w:val="5C6C3BD0"/>
    <w:rsid w:val="5C6C4F24"/>
    <w:rsid w:val="5C6C6022"/>
    <w:rsid w:val="5C6C6C7F"/>
    <w:rsid w:val="5C6D004A"/>
    <w:rsid w:val="5C6D1741"/>
    <w:rsid w:val="5C6D29E7"/>
    <w:rsid w:val="5C6E089F"/>
    <w:rsid w:val="5C6E0D96"/>
    <w:rsid w:val="5C6E2F87"/>
    <w:rsid w:val="5C6E4D42"/>
    <w:rsid w:val="5C6E57A1"/>
    <w:rsid w:val="5C6F122F"/>
    <w:rsid w:val="5C6F39C2"/>
    <w:rsid w:val="5C6F6022"/>
    <w:rsid w:val="5C6F665E"/>
    <w:rsid w:val="5C700ABB"/>
    <w:rsid w:val="5C7038E9"/>
    <w:rsid w:val="5C704651"/>
    <w:rsid w:val="5C71038F"/>
    <w:rsid w:val="5C711FA6"/>
    <w:rsid w:val="5C713B4F"/>
    <w:rsid w:val="5C7165E1"/>
    <w:rsid w:val="5C720150"/>
    <w:rsid w:val="5C726580"/>
    <w:rsid w:val="5C732359"/>
    <w:rsid w:val="5C734262"/>
    <w:rsid w:val="5C734AFA"/>
    <w:rsid w:val="5C734F6B"/>
    <w:rsid w:val="5C735A4E"/>
    <w:rsid w:val="5C736F8B"/>
    <w:rsid w:val="5C7406D5"/>
    <w:rsid w:val="5C741C2D"/>
    <w:rsid w:val="5C74325C"/>
    <w:rsid w:val="5C74387D"/>
    <w:rsid w:val="5C744F09"/>
    <w:rsid w:val="5C74645F"/>
    <w:rsid w:val="5C747BD7"/>
    <w:rsid w:val="5C753960"/>
    <w:rsid w:val="5C753E74"/>
    <w:rsid w:val="5C75446B"/>
    <w:rsid w:val="5C757728"/>
    <w:rsid w:val="5C7612E3"/>
    <w:rsid w:val="5C761B9A"/>
    <w:rsid w:val="5C763BF7"/>
    <w:rsid w:val="5C763FFE"/>
    <w:rsid w:val="5C765986"/>
    <w:rsid w:val="5C766579"/>
    <w:rsid w:val="5C766D87"/>
    <w:rsid w:val="5C7742B9"/>
    <w:rsid w:val="5C774EDC"/>
    <w:rsid w:val="5C7763FF"/>
    <w:rsid w:val="5C7774FE"/>
    <w:rsid w:val="5C780DF2"/>
    <w:rsid w:val="5C78216D"/>
    <w:rsid w:val="5C7834CB"/>
    <w:rsid w:val="5C7847FB"/>
    <w:rsid w:val="5C7866CB"/>
    <w:rsid w:val="5C78679A"/>
    <w:rsid w:val="5C78796F"/>
    <w:rsid w:val="5C790656"/>
    <w:rsid w:val="5C7922E1"/>
    <w:rsid w:val="5C7942A5"/>
    <w:rsid w:val="5C794EB2"/>
    <w:rsid w:val="5C795079"/>
    <w:rsid w:val="5C79623E"/>
    <w:rsid w:val="5C7A0ADF"/>
    <w:rsid w:val="5C7A0CAF"/>
    <w:rsid w:val="5C7A2B31"/>
    <w:rsid w:val="5C7A4748"/>
    <w:rsid w:val="5C7A6342"/>
    <w:rsid w:val="5C7B120D"/>
    <w:rsid w:val="5C7B5943"/>
    <w:rsid w:val="5C7B5EF3"/>
    <w:rsid w:val="5C7B745F"/>
    <w:rsid w:val="5C7C4287"/>
    <w:rsid w:val="5C7C72F3"/>
    <w:rsid w:val="5C7C7852"/>
    <w:rsid w:val="5C7D4A92"/>
    <w:rsid w:val="5C7D4F86"/>
    <w:rsid w:val="5C7D6D34"/>
    <w:rsid w:val="5C7E10FB"/>
    <w:rsid w:val="5C7E1EFE"/>
    <w:rsid w:val="5C7E485A"/>
    <w:rsid w:val="5C7E4CC3"/>
    <w:rsid w:val="5C7E70E9"/>
    <w:rsid w:val="5C7F0CFE"/>
    <w:rsid w:val="5C7F0D24"/>
    <w:rsid w:val="5C7F75E3"/>
    <w:rsid w:val="5C7F7B96"/>
    <w:rsid w:val="5C801F78"/>
    <w:rsid w:val="5C804E4C"/>
    <w:rsid w:val="5C813644"/>
    <w:rsid w:val="5C814A76"/>
    <w:rsid w:val="5C820FA3"/>
    <w:rsid w:val="5C82434A"/>
    <w:rsid w:val="5C824AD4"/>
    <w:rsid w:val="5C824B5A"/>
    <w:rsid w:val="5C825F1A"/>
    <w:rsid w:val="5C826D06"/>
    <w:rsid w:val="5C8276A5"/>
    <w:rsid w:val="5C831864"/>
    <w:rsid w:val="5C8337E6"/>
    <w:rsid w:val="5C835F64"/>
    <w:rsid w:val="5C836B56"/>
    <w:rsid w:val="5C837F16"/>
    <w:rsid w:val="5C841E70"/>
    <w:rsid w:val="5C843B2D"/>
    <w:rsid w:val="5C843ED6"/>
    <w:rsid w:val="5C844566"/>
    <w:rsid w:val="5C853455"/>
    <w:rsid w:val="5C853E3A"/>
    <w:rsid w:val="5C855952"/>
    <w:rsid w:val="5C855BE8"/>
    <w:rsid w:val="5C856FF9"/>
    <w:rsid w:val="5C86208C"/>
    <w:rsid w:val="5C863A15"/>
    <w:rsid w:val="5C865695"/>
    <w:rsid w:val="5C8659B4"/>
    <w:rsid w:val="5C871960"/>
    <w:rsid w:val="5C87325D"/>
    <w:rsid w:val="5C875D75"/>
    <w:rsid w:val="5C8774B6"/>
    <w:rsid w:val="5C877B6E"/>
    <w:rsid w:val="5C891B7C"/>
    <w:rsid w:val="5C8956D8"/>
    <w:rsid w:val="5C8963F6"/>
    <w:rsid w:val="5C897492"/>
    <w:rsid w:val="5C8A31FF"/>
    <w:rsid w:val="5C8A3266"/>
    <w:rsid w:val="5C8A4F49"/>
    <w:rsid w:val="5C8A54F9"/>
    <w:rsid w:val="5C8B40EC"/>
    <w:rsid w:val="5C8B5B86"/>
    <w:rsid w:val="5C8C2053"/>
    <w:rsid w:val="5C8C26B4"/>
    <w:rsid w:val="5C8C341B"/>
    <w:rsid w:val="5C8C5B00"/>
    <w:rsid w:val="5C8C6822"/>
    <w:rsid w:val="5C8C6F77"/>
    <w:rsid w:val="5C8D3328"/>
    <w:rsid w:val="5C8D4DCF"/>
    <w:rsid w:val="5C8E177D"/>
    <w:rsid w:val="5C8E2CEF"/>
    <w:rsid w:val="5C8E3976"/>
    <w:rsid w:val="5C8E5C48"/>
    <w:rsid w:val="5C8E63CB"/>
    <w:rsid w:val="5C8F0D4E"/>
    <w:rsid w:val="5C8F2F8B"/>
    <w:rsid w:val="5C8F2F9F"/>
    <w:rsid w:val="5C8F4507"/>
    <w:rsid w:val="5C8F6A67"/>
    <w:rsid w:val="5C902F0B"/>
    <w:rsid w:val="5C904481"/>
    <w:rsid w:val="5C904B8D"/>
    <w:rsid w:val="5C910A31"/>
    <w:rsid w:val="5C911570"/>
    <w:rsid w:val="5C91458D"/>
    <w:rsid w:val="5C921142"/>
    <w:rsid w:val="5C925B38"/>
    <w:rsid w:val="5C9347A9"/>
    <w:rsid w:val="5C934DD0"/>
    <w:rsid w:val="5C936557"/>
    <w:rsid w:val="5C9370EF"/>
    <w:rsid w:val="5C937755"/>
    <w:rsid w:val="5C937880"/>
    <w:rsid w:val="5C940863"/>
    <w:rsid w:val="5C941999"/>
    <w:rsid w:val="5C941ABA"/>
    <w:rsid w:val="5C9443DE"/>
    <w:rsid w:val="5C944DA8"/>
    <w:rsid w:val="5C944EF4"/>
    <w:rsid w:val="5C9522CF"/>
    <w:rsid w:val="5C952F4A"/>
    <w:rsid w:val="5C955228"/>
    <w:rsid w:val="5C95546E"/>
    <w:rsid w:val="5C961BA3"/>
    <w:rsid w:val="5C9622A6"/>
    <w:rsid w:val="5C962DCF"/>
    <w:rsid w:val="5C9669E3"/>
    <w:rsid w:val="5C967DF5"/>
    <w:rsid w:val="5C971A27"/>
    <w:rsid w:val="5C977095"/>
    <w:rsid w:val="5C980C2B"/>
    <w:rsid w:val="5C9813BA"/>
    <w:rsid w:val="5C98162D"/>
    <w:rsid w:val="5C981A85"/>
    <w:rsid w:val="5C983515"/>
    <w:rsid w:val="5C983B6D"/>
    <w:rsid w:val="5C98591B"/>
    <w:rsid w:val="5C9943AA"/>
    <w:rsid w:val="5C995E2C"/>
    <w:rsid w:val="5C99680E"/>
    <w:rsid w:val="5C9970EA"/>
    <w:rsid w:val="5C9A15FC"/>
    <w:rsid w:val="5C9A41EB"/>
    <w:rsid w:val="5C9A592C"/>
    <w:rsid w:val="5C9A78E6"/>
    <w:rsid w:val="5C9B078A"/>
    <w:rsid w:val="5C9B365E"/>
    <w:rsid w:val="5C9B4033"/>
    <w:rsid w:val="5C9B540C"/>
    <w:rsid w:val="5C9C117E"/>
    <w:rsid w:val="5C9C18B0"/>
    <w:rsid w:val="5C9D10CC"/>
    <w:rsid w:val="5C9D30FF"/>
    <w:rsid w:val="5C9D39F8"/>
    <w:rsid w:val="5C9D4822"/>
    <w:rsid w:val="5C9D7CF4"/>
    <w:rsid w:val="5C9E02EB"/>
    <w:rsid w:val="5C9E2E3A"/>
    <w:rsid w:val="5C9E3B0B"/>
    <w:rsid w:val="5C9E402C"/>
    <w:rsid w:val="5C9E433D"/>
    <w:rsid w:val="5C9E573D"/>
    <w:rsid w:val="5C9E7E9B"/>
    <w:rsid w:val="5C9F2FA2"/>
    <w:rsid w:val="5C9F314E"/>
    <w:rsid w:val="5C9F4EFC"/>
    <w:rsid w:val="5C9F5598"/>
    <w:rsid w:val="5C9F6CAA"/>
    <w:rsid w:val="5C9F7056"/>
    <w:rsid w:val="5CA00C74"/>
    <w:rsid w:val="5CA024D2"/>
    <w:rsid w:val="5CA02A22"/>
    <w:rsid w:val="5CA0306F"/>
    <w:rsid w:val="5CA0453A"/>
    <w:rsid w:val="5CA057CB"/>
    <w:rsid w:val="5CA12373"/>
    <w:rsid w:val="5CA16EC6"/>
    <w:rsid w:val="5CA226B5"/>
    <w:rsid w:val="5CA2297D"/>
    <w:rsid w:val="5CA22C3E"/>
    <w:rsid w:val="5CA2451A"/>
    <w:rsid w:val="5CA249EC"/>
    <w:rsid w:val="5CA24B2E"/>
    <w:rsid w:val="5CA2679A"/>
    <w:rsid w:val="5CA2680A"/>
    <w:rsid w:val="5CA31CB7"/>
    <w:rsid w:val="5CA3285D"/>
    <w:rsid w:val="5CA33E0D"/>
    <w:rsid w:val="5CA35AFA"/>
    <w:rsid w:val="5CA37ECD"/>
    <w:rsid w:val="5CA40490"/>
    <w:rsid w:val="5CA40764"/>
    <w:rsid w:val="5CA414AE"/>
    <w:rsid w:val="5CA42512"/>
    <w:rsid w:val="5CA45D13"/>
    <w:rsid w:val="5CA47E6E"/>
    <w:rsid w:val="5CA50038"/>
    <w:rsid w:val="5CA5082B"/>
    <w:rsid w:val="5CA5200E"/>
    <w:rsid w:val="5CA52A3F"/>
    <w:rsid w:val="5CA60D7A"/>
    <w:rsid w:val="5CA614E5"/>
    <w:rsid w:val="5CA6278E"/>
    <w:rsid w:val="5CA635BB"/>
    <w:rsid w:val="5CA63ECF"/>
    <w:rsid w:val="5CA644DC"/>
    <w:rsid w:val="5CA6628A"/>
    <w:rsid w:val="5CA70254"/>
    <w:rsid w:val="5CA70655"/>
    <w:rsid w:val="5CA71965"/>
    <w:rsid w:val="5CA73DB1"/>
    <w:rsid w:val="5CA7449A"/>
    <w:rsid w:val="5CA7535F"/>
    <w:rsid w:val="5CA82E50"/>
    <w:rsid w:val="5CA83404"/>
    <w:rsid w:val="5CA83DE1"/>
    <w:rsid w:val="5CA85C63"/>
    <w:rsid w:val="5CA92BF3"/>
    <w:rsid w:val="5CA92D9E"/>
    <w:rsid w:val="5CA943D8"/>
    <w:rsid w:val="5CA97C7F"/>
    <w:rsid w:val="5CAA1CA9"/>
    <w:rsid w:val="5CAA36E9"/>
    <w:rsid w:val="5CAA445C"/>
    <w:rsid w:val="5CAA4847"/>
    <w:rsid w:val="5CAA55ED"/>
    <w:rsid w:val="5CAA564F"/>
    <w:rsid w:val="5CAB20B8"/>
    <w:rsid w:val="5CAB2510"/>
    <w:rsid w:val="5CAB38A1"/>
    <w:rsid w:val="5CAB3BBE"/>
    <w:rsid w:val="5CAB5170"/>
    <w:rsid w:val="5CAB54B0"/>
    <w:rsid w:val="5CAC586B"/>
    <w:rsid w:val="5CAC7619"/>
    <w:rsid w:val="5CAC7D41"/>
    <w:rsid w:val="5CAC7FF4"/>
    <w:rsid w:val="5CAD11D1"/>
    <w:rsid w:val="5CAD20F3"/>
    <w:rsid w:val="5CAD57D9"/>
    <w:rsid w:val="5CAD6132"/>
    <w:rsid w:val="5CAD70A9"/>
    <w:rsid w:val="5CAE15E3"/>
    <w:rsid w:val="5CAE23C6"/>
    <w:rsid w:val="5CAE3391"/>
    <w:rsid w:val="5CAE46DA"/>
    <w:rsid w:val="5CAE475D"/>
    <w:rsid w:val="5CAE513F"/>
    <w:rsid w:val="5CAE56F1"/>
    <w:rsid w:val="5CAE7601"/>
    <w:rsid w:val="5CAE7B57"/>
    <w:rsid w:val="5CAF49FE"/>
    <w:rsid w:val="5CB0001B"/>
    <w:rsid w:val="5CB00D05"/>
    <w:rsid w:val="5CB00EB7"/>
    <w:rsid w:val="5CB0535B"/>
    <w:rsid w:val="5CB055CB"/>
    <w:rsid w:val="5CB0647D"/>
    <w:rsid w:val="5CB0776F"/>
    <w:rsid w:val="5CB12A41"/>
    <w:rsid w:val="5CB12E81"/>
    <w:rsid w:val="5CB14C2F"/>
    <w:rsid w:val="5CB15BE4"/>
    <w:rsid w:val="5CB165D3"/>
    <w:rsid w:val="5CB169DD"/>
    <w:rsid w:val="5CB16C80"/>
    <w:rsid w:val="5CB2695C"/>
    <w:rsid w:val="5CB278ED"/>
    <w:rsid w:val="5CB309A7"/>
    <w:rsid w:val="5CB32755"/>
    <w:rsid w:val="5CB339D2"/>
    <w:rsid w:val="5CB36BF9"/>
    <w:rsid w:val="5CB376CC"/>
    <w:rsid w:val="5CB37978"/>
    <w:rsid w:val="5CB4448B"/>
    <w:rsid w:val="5CB444DE"/>
    <w:rsid w:val="5CB44934"/>
    <w:rsid w:val="5CB44D92"/>
    <w:rsid w:val="5CB47A53"/>
    <w:rsid w:val="5CB51732"/>
    <w:rsid w:val="5CB52971"/>
    <w:rsid w:val="5CB53FD1"/>
    <w:rsid w:val="5CB5471F"/>
    <w:rsid w:val="5CB55D08"/>
    <w:rsid w:val="5CB564CD"/>
    <w:rsid w:val="5CB5683E"/>
    <w:rsid w:val="5CB600B4"/>
    <w:rsid w:val="5CB62246"/>
    <w:rsid w:val="5CB64AC9"/>
    <w:rsid w:val="5CB66F95"/>
    <w:rsid w:val="5CB702BC"/>
    <w:rsid w:val="5CB70498"/>
    <w:rsid w:val="5CB71C5E"/>
    <w:rsid w:val="5CB72374"/>
    <w:rsid w:val="5CB7796E"/>
    <w:rsid w:val="5CB7798B"/>
    <w:rsid w:val="5CB848CC"/>
    <w:rsid w:val="5CB85FBE"/>
    <w:rsid w:val="5CB93294"/>
    <w:rsid w:val="5CBA0C04"/>
    <w:rsid w:val="5CBA1B3D"/>
    <w:rsid w:val="5CBA1C0E"/>
    <w:rsid w:val="5CBA1D36"/>
    <w:rsid w:val="5CBA3AE4"/>
    <w:rsid w:val="5CBA4AFD"/>
    <w:rsid w:val="5CBA7F88"/>
    <w:rsid w:val="5CBB0910"/>
    <w:rsid w:val="5CBB3F9D"/>
    <w:rsid w:val="5CBB6337"/>
    <w:rsid w:val="5CBB785C"/>
    <w:rsid w:val="5CBC0C5C"/>
    <w:rsid w:val="5CBC3D00"/>
    <w:rsid w:val="5CBC7274"/>
    <w:rsid w:val="5CBC7B54"/>
    <w:rsid w:val="5CBD0CC6"/>
    <w:rsid w:val="5CBD1826"/>
    <w:rsid w:val="5CBD35D4"/>
    <w:rsid w:val="5CBD60EF"/>
    <w:rsid w:val="5CBD7973"/>
    <w:rsid w:val="5CBE7B0C"/>
    <w:rsid w:val="5CBF10FA"/>
    <w:rsid w:val="5CBF248C"/>
    <w:rsid w:val="5CBF27BF"/>
    <w:rsid w:val="5CBF35E6"/>
    <w:rsid w:val="5CBF3C55"/>
    <w:rsid w:val="5CBF591E"/>
    <w:rsid w:val="5CC04444"/>
    <w:rsid w:val="5CC0462F"/>
    <w:rsid w:val="5CC04E72"/>
    <w:rsid w:val="5CC130C4"/>
    <w:rsid w:val="5CC22998"/>
    <w:rsid w:val="5CC22C81"/>
    <w:rsid w:val="5CC24BEA"/>
    <w:rsid w:val="5CC2508E"/>
    <w:rsid w:val="5CC25852"/>
    <w:rsid w:val="5CC26E3C"/>
    <w:rsid w:val="5CC27D47"/>
    <w:rsid w:val="5CC32C7C"/>
    <w:rsid w:val="5CC42428"/>
    <w:rsid w:val="5CC42BB4"/>
    <w:rsid w:val="5CC43D88"/>
    <w:rsid w:val="5CC44887"/>
    <w:rsid w:val="5CC44962"/>
    <w:rsid w:val="5CC457AD"/>
    <w:rsid w:val="5CC47458"/>
    <w:rsid w:val="5CC52489"/>
    <w:rsid w:val="5CC53758"/>
    <w:rsid w:val="5CC606DB"/>
    <w:rsid w:val="5CC60EFA"/>
    <w:rsid w:val="5CC616AB"/>
    <w:rsid w:val="5CC61BF1"/>
    <w:rsid w:val="5CC6418B"/>
    <w:rsid w:val="5CC6703C"/>
    <w:rsid w:val="5CC71F91"/>
    <w:rsid w:val="5CC74453"/>
    <w:rsid w:val="5CC75AA2"/>
    <w:rsid w:val="5CC765D2"/>
    <w:rsid w:val="5CC77036"/>
    <w:rsid w:val="5CC8005B"/>
    <w:rsid w:val="5CC826A5"/>
    <w:rsid w:val="5CC830C4"/>
    <w:rsid w:val="5CC842C2"/>
    <w:rsid w:val="5CC901CB"/>
    <w:rsid w:val="5CC93458"/>
    <w:rsid w:val="5CC93B2E"/>
    <w:rsid w:val="5CC94572"/>
    <w:rsid w:val="5CCA021A"/>
    <w:rsid w:val="5CCA10F8"/>
    <w:rsid w:val="5CCA1406"/>
    <w:rsid w:val="5CCA2BCC"/>
    <w:rsid w:val="5CCA4E29"/>
    <w:rsid w:val="5CCA7DBF"/>
    <w:rsid w:val="5CCB252C"/>
    <w:rsid w:val="5CCB3F43"/>
    <w:rsid w:val="5CCB475A"/>
    <w:rsid w:val="5CCB4CA9"/>
    <w:rsid w:val="5CCB6F19"/>
    <w:rsid w:val="5CCB7A9F"/>
    <w:rsid w:val="5CCB7CC2"/>
    <w:rsid w:val="5CCB7D75"/>
    <w:rsid w:val="5CCC159B"/>
    <w:rsid w:val="5CCC1A69"/>
    <w:rsid w:val="5CCC3817"/>
    <w:rsid w:val="5CCC3CFF"/>
    <w:rsid w:val="5CCC562C"/>
    <w:rsid w:val="5CCD047F"/>
    <w:rsid w:val="5CCD1EC7"/>
    <w:rsid w:val="5CCD2ED0"/>
    <w:rsid w:val="5CCD7CBB"/>
    <w:rsid w:val="5CCE30DB"/>
    <w:rsid w:val="5CCE3A33"/>
    <w:rsid w:val="5CCE4339"/>
    <w:rsid w:val="5CCE57E1"/>
    <w:rsid w:val="5CCE758F"/>
    <w:rsid w:val="5CCF0EF5"/>
    <w:rsid w:val="5CCF2D77"/>
    <w:rsid w:val="5CCF31C3"/>
    <w:rsid w:val="5CCF3889"/>
    <w:rsid w:val="5CCF456B"/>
    <w:rsid w:val="5CCF47E0"/>
    <w:rsid w:val="5CCF7E14"/>
    <w:rsid w:val="5CD01559"/>
    <w:rsid w:val="5CD0489B"/>
    <w:rsid w:val="5CD050B5"/>
    <w:rsid w:val="5CD05D03"/>
    <w:rsid w:val="5CD10703"/>
    <w:rsid w:val="5CD1185B"/>
    <w:rsid w:val="5CD16E8B"/>
    <w:rsid w:val="5CD1707F"/>
    <w:rsid w:val="5CD170FD"/>
    <w:rsid w:val="5CD2262C"/>
    <w:rsid w:val="5CD22AC0"/>
    <w:rsid w:val="5CD23447"/>
    <w:rsid w:val="5CD24B4A"/>
    <w:rsid w:val="5CD24D17"/>
    <w:rsid w:val="5CD2518D"/>
    <w:rsid w:val="5CD270DC"/>
    <w:rsid w:val="5CD31049"/>
    <w:rsid w:val="5CD32EEC"/>
    <w:rsid w:val="5CD34BA6"/>
    <w:rsid w:val="5CD43329"/>
    <w:rsid w:val="5CD433DF"/>
    <w:rsid w:val="5CD46F4D"/>
    <w:rsid w:val="5CD5091E"/>
    <w:rsid w:val="5CD526CC"/>
    <w:rsid w:val="5CD5332C"/>
    <w:rsid w:val="5CD53D45"/>
    <w:rsid w:val="5CD55308"/>
    <w:rsid w:val="5CD555BF"/>
    <w:rsid w:val="5CD56851"/>
    <w:rsid w:val="5CD56B70"/>
    <w:rsid w:val="5CD61014"/>
    <w:rsid w:val="5CD610AC"/>
    <w:rsid w:val="5CD637E2"/>
    <w:rsid w:val="5CD66C9C"/>
    <w:rsid w:val="5CD72CFD"/>
    <w:rsid w:val="5CD7363D"/>
    <w:rsid w:val="5CD75204"/>
    <w:rsid w:val="5CD80424"/>
    <w:rsid w:val="5CD839BE"/>
    <w:rsid w:val="5CD84FCF"/>
    <w:rsid w:val="5CD858CE"/>
    <w:rsid w:val="5CD91104"/>
    <w:rsid w:val="5CD91BC5"/>
    <w:rsid w:val="5CD924CD"/>
    <w:rsid w:val="5CD93847"/>
    <w:rsid w:val="5CD93F42"/>
    <w:rsid w:val="5CD95678"/>
    <w:rsid w:val="5CDA07F6"/>
    <w:rsid w:val="5CDA1E1C"/>
    <w:rsid w:val="5CDA3F26"/>
    <w:rsid w:val="5CDA5504"/>
    <w:rsid w:val="5CDB620B"/>
    <w:rsid w:val="5CDC0A90"/>
    <w:rsid w:val="5CDC3F9E"/>
    <w:rsid w:val="5CDC7EFE"/>
    <w:rsid w:val="5CDD1ECC"/>
    <w:rsid w:val="5CDD2CD9"/>
    <w:rsid w:val="5CDD3C76"/>
    <w:rsid w:val="5CDD5E39"/>
    <w:rsid w:val="5CDE6232"/>
    <w:rsid w:val="5CDF148F"/>
    <w:rsid w:val="5CDF37F1"/>
    <w:rsid w:val="5CDF4060"/>
    <w:rsid w:val="5CDF507D"/>
    <w:rsid w:val="5CDF63ED"/>
    <w:rsid w:val="5CDF79EE"/>
    <w:rsid w:val="5CE045E7"/>
    <w:rsid w:val="5CE10C25"/>
    <w:rsid w:val="5CE14ED3"/>
    <w:rsid w:val="5CE16980"/>
    <w:rsid w:val="5CE17709"/>
    <w:rsid w:val="5CE2128D"/>
    <w:rsid w:val="5CE21551"/>
    <w:rsid w:val="5CE2303B"/>
    <w:rsid w:val="5CE24DE9"/>
    <w:rsid w:val="5CE27E10"/>
    <w:rsid w:val="5CE312A0"/>
    <w:rsid w:val="5CE4045F"/>
    <w:rsid w:val="5CE40B61"/>
    <w:rsid w:val="5CE45005"/>
    <w:rsid w:val="5CE4527D"/>
    <w:rsid w:val="5CE46DB3"/>
    <w:rsid w:val="5CE533CF"/>
    <w:rsid w:val="5CE56791"/>
    <w:rsid w:val="5CE56CFD"/>
    <w:rsid w:val="5CE573C3"/>
    <w:rsid w:val="5CE60D7D"/>
    <w:rsid w:val="5CE61362"/>
    <w:rsid w:val="5CE648D9"/>
    <w:rsid w:val="5CE66065"/>
    <w:rsid w:val="5CE70651"/>
    <w:rsid w:val="5CE81F53"/>
    <w:rsid w:val="5CE84AF5"/>
    <w:rsid w:val="5CE84B02"/>
    <w:rsid w:val="5CE8654D"/>
    <w:rsid w:val="5CE90749"/>
    <w:rsid w:val="5CE9261B"/>
    <w:rsid w:val="5CE927F2"/>
    <w:rsid w:val="5CE93BFC"/>
    <w:rsid w:val="5CE95CFA"/>
    <w:rsid w:val="5CE96177"/>
    <w:rsid w:val="5CEA1D4B"/>
    <w:rsid w:val="5CEA5152"/>
    <w:rsid w:val="5CEA7BF4"/>
    <w:rsid w:val="5CEB1CA7"/>
    <w:rsid w:val="5CEB1EEF"/>
    <w:rsid w:val="5CEB2603"/>
    <w:rsid w:val="5CEB4C0A"/>
    <w:rsid w:val="5CEB567B"/>
    <w:rsid w:val="5CEB5775"/>
    <w:rsid w:val="5CEB6393"/>
    <w:rsid w:val="5CEC037E"/>
    <w:rsid w:val="5CEC3846"/>
    <w:rsid w:val="5CEC389B"/>
    <w:rsid w:val="5CEC3A93"/>
    <w:rsid w:val="5CEC3CF5"/>
    <w:rsid w:val="5CEC51D4"/>
    <w:rsid w:val="5CEC6C76"/>
    <w:rsid w:val="5CED210B"/>
    <w:rsid w:val="5CED2190"/>
    <w:rsid w:val="5CED6664"/>
    <w:rsid w:val="5CEE0F5C"/>
    <w:rsid w:val="5CEE19DF"/>
    <w:rsid w:val="5CEE37C0"/>
    <w:rsid w:val="5CEE5E83"/>
    <w:rsid w:val="5CEE7C31"/>
    <w:rsid w:val="5CEF074A"/>
    <w:rsid w:val="5CEF0F84"/>
    <w:rsid w:val="5CEF2F5A"/>
    <w:rsid w:val="5CEF332D"/>
    <w:rsid w:val="5CF01AF8"/>
    <w:rsid w:val="5CF035AC"/>
    <w:rsid w:val="5CF0555B"/>
    <w:rsid w:val="5CF05758"/>
    <w:rsid w:val="5CF05767"/>
    <w:rsid w:val="5CF06D15"/>
    <w:rsid w:val="5CF07506"/>
    <w:rsid w:val="5CF07A70"/>
    <w:rsid w:val="5CF1005C"/>
    <w:rsid w:val="5CF10BAD"/>
    <w:rsid w:val="5CF1327E"/>
    <w:rsid w:val="5CF13D37"/>
    <w:rsid w:val="5CF16BE6"/>
    <w:rsid w:val="5CF21275"/>
    <w:rsid w:val="5CF24766"/>
    <w:rsid w:val="5CF27722"/>
    <w:rsid w:val="5CF3013D"/>
    <w:rsid w:val="5CF3043A"/>
    <w:rsid w:val="5CF31571"/>
    <w:rsid w:val="5CF3349A"/>
    <w:rsid w:val="5CF33A14"/>
    <w:rsid w:val="5CF35248"/>
    <w:rsid w:val="5CF36FF6"/>
    <w:rsid w:val="5CF37634"/>
    <w:rsid w:val="5CF411D4"/>
    <w:rsid w:val="5CF42225"/>
    <w:rsid w:val="5CF44DF6"/>
    <w:rsid w:val="5CF50FC0"/>
    <w:rsid w:val="5CF52D6E"/>
    <w:rsid w:val="5CF53598"/>
    <w:rsid w:val="5CF55A11"/>
    <w:rsid w:val="5CF57894"/>
    <w:rsid w:val="5CF6064B"/>
    <w:rsid w:val="5CF60894"/>
    <w:rsid w:val="5CF60E57"/>
    <w:rsid w:val="5CF61096"/>
    <w:rsid w:val="5CF615B6"/>
    <w:rsid w:val="5CF653BF"/>
    <w:rsid w:val="5CF662B9"/>
    <w:rsid w:val="5CF66FC3"/>
    <w:rsid w:val="5CF70A79"/>
    <w:rsid w:val="5CF71946"/>
    <w:rsid w:val="5CF728FB"/>
    <w:rsid w:val="5CF74D19"/>
    <w:rsid w:val="5CF74DF0"/>
    <w:rsid w:val="5CF76BF6"/>
    <w:rsid w:val="5CF813C3"/>
    <w:rsid w:val="5CF81AB9"/>
    <w:rsid w:val="5CF84EF0"/>
    <w:rsid w:val="5CF93684"/>
    <w:rsid w:val="5CFA0384"/>
    <w:rsid w:val="5CFA0C83"/>
    <w:rsid w:val="5CFA2255"/>
    <w:rsid w:val="5CFA284C"/>
    <w:rsid w:val="5CFA4828"/>
    <w:rsid w:val="5CFA65D6"/>
    <w:rsid w:val="5CFB0B3D"/>
    <w:rsid w:val="5CFB3CCD"/>
    <w:rsid w:val="5CFB4558"/>
    <w:rsid w:val="5CFB497D"/>
    <w:rsid w:val="5CFB5EAA"/>
    <w:rsid w:val="5CFB6789"/>
    <w:rsid w:val="5CFC0A90"/>
    <w:rsid w:val="5CFC234E"/>
    <w:rsid w:val="5CFC40FC"/>
    <w:rsid w:val="5CFC52BC"/>
    <w:rsid w:val="5CFD284A"/>
    <w:rsid w:val="5CFD3C54"/>
    <w:rsid w:val="5CFD4363"/>
    <w:rsid w:val="5CFD562C"/>
    <w:rsid w:val="5CFD7E74"/>
    <w:rsid w:val="5CFE2BB5"/>
    <w:rsid w:val="5CFE56C2"/>
    <w:rsid w:val="5CFE60C6"/>
    <w:rsid w:val="5CFE64A1"/>
    <w:rsid w:val="5CFE75E9"/>
    <w:rsid w:val="5CFF1E3E"/>
    <w:rsid w:val="5CFF382F"/>
    <w:rsid w:val="5CFF3BED"/>
    <w:rsid w:val="5CFF599B"/>
    <w:rsid w:val="5CFF708F"/>
    <w:rsid w:val="5CFF7BBB"/>
    <w:rsid w:val="5D00019B"/>
    <w:rsid w:val="5D001F09"/>
    <w:rsid w:val="5D004ADA"/>
    <w:rsid w:val="5D005D74"/>
    <w:rsid w:val="5D007C7D"/>
    <w:rsid w:val="5D0134C1"/>
    <w:rsid w:val="5D014342"/>
    <w:rsid w:val="5D015BB7"/>
    <w:rsid w:val="5D015E10"/>
    <w:rsid w:val="5D017965"/>
    <w:rsid w:val="5D0252E3"/>
    <w:rsid w:val="5D02548B"/>
    <w:rsid w:val="5D027239"/>
    <w:rsid w:val="5D0277C5"/>
    <w:rsid w:val="5D0336DD"/>
    <w:rsid w:val="5D034EAB"/>
    <w:rsid w:val="5D0357F6"/>
    <w:rsid w:val="5D037730"/>
    <w:rsid w:val="5D037AA3"/>
    <w:rsid w:val="5D041203"/>
    <w:rsid w:val="5D042351"/>
    <w:rsid w:val="5D042FB1"/>
    <w:rsid w:val="5D0442B4"/>
    <w:rsid w:val="5D044644"/>
    <w:rsid w:val="5D047455"/>
    <w:rsid w:val="5D047E1B"/>
    <w:rsid w:val="5D053080"/>
    <w:rsid w:val="5D055892"/>
    <w:rsid w:val="5D055D7B"/>
    <w:rsid w:val="5D055EF0"/>
    <w:rsid w:val="5D0605D0"/>
    <w:rsid w:val="5D062A20"/>
    <w:rsid w:val="5D0631CD"/>
    <w:rsid w:val="5D064F7B"/>
    <w:rsid w:val="5D06557A"/>
    <w:rsid w:val="5D0663C0"/>
    <w:rsid w:val="5D066D29"/>
    <w:rsid w:val="5D066E5E"/>
    <w:rsid w:val="5D072AA1"/>
    <w:rsid w:val="5D07484F"/>
    <w:rsid w:val="5D080CF3"/>
    <w:rsid w:val="5D081B2B"/>
    <w:rsid w:val="5D082FAC"/>
    <w:rsid w:val="5D08326C"/>
    <w:rsid w:val="5D086F45"/>
    <w:rsid w:val="5D0905C7"/>
    <w:rsid w:val="5D094A6B"/>
    <w:rsid w:val="5D095155"/>
    <w:rsid w:val="5D096819"/>
    <w:rsid w:val="5D0A3F64"/>
    <w:rsid w:val="5D0B0DD0"/>
    <w:rsid w:val="5D0B1BED"/>
    <w:rsid w:val="5D0B4BFD"/>
    <w:rsid w:val="5D0B5950"/>
    <w:rsid w:val="5D0B6444"/>
    <w:rsid w:val="5D0C00B7"/>
    <w:rsid w:val="5D0C1746"/>
    <w:rsid w:val="5D0C1BB0"/>
    <w:rsid w:val="5D0C34A3"/>
    <w:rsid w:val="5D0C518A"/>
    <w:rsid w:val="5D0D455B"/>
    <w:rsid w:val="5D0D612A"/>
    <w:rsid w:val="5D0D74BD"/>
    <w:rsid w:val="5D0E16B0"/>
    <w:rsid w:val="5D0E3E30"/>
    <w:rsid w:val="5D0E5553"/>
    <w:rsid w:val="5D0F19FE"/>
    <w:rsid w:val="5D0F5FDC"/>
    <w:rsid w:val="5D0F6FBD"/>
    <w:rsid w:val="5D103FE2"/>
    <w:rsid w:val="5D104520"/>
    <w:rsid w:val="5D10483F"/>
    <w:rsid w:val="5D105DFA"/>
    <w:rsid w:val="5D107BA8"/>
    <w:rsid w:val="5D1124C0"/>
    <w:rsid w:val="5D1128EC"/>
    <w:rsid w:val="5D1150CD"/>
    <w:rsid w:val="5D1207CF"/>
    <w:rsid w:val="5D1217CA"/>
    <w:rsid w:val="5D12352F"/>
    <w:rsid w:val="5D123920"/>
    <w:rsid w:val="5D125160"/>
    <w:rsid w:val="5D1278E0"/>
    <w:rsid w:val="5D136571"/>
    <w:rsid w:val="5D1368B0"/>
    <w:rsid w:val="5D1368E3"/>
    <w:rsid w:val="5D137E2E"/>
    <w:rsid w:val="5D1402F9"/>
    <w:rsid w:val="5D142F08"/>
    <w:rsid w:val="5D143EC4"/>
    <w:rsid w:val="5D145449"/>
    <w:rsid w:val="5D1454D9"/>
    <w:rsid w:val="5D1458EA"/>
    <w:rsid w:val="5D151F38"/>
    <w:rsid w:val="5D1538E2"/>
    <w:rsid w:val="5D1551BE"/>
    <w:rsid w:val="5D155870"/>
    <w:rsid w:val="5D156F6C"/>
    <w:rsid w:val="5D157DDF"/>
    <w:rsid w:val="5D16072B"/>
    <w:rsid w:val="5D161570"/>
    <w:rsid w:val="5D1648C8"/>
    <w:rsid w:val="5D170101"/>
    <w:rsid w:val="5D1706B9"/>
    <w:rsid w:val="5D170F36"/>
    <w:rsid w:val="5D1714E5"/>
    <w:rsid w:val="5D1725BD"/>
    <w:rsid w:val="5D172CE4"/>
    <w:rsid w:val="5D1755BF"/>
    <w:rsid w:val="5D175C06"/>
    <w:rsid w:val="5D177188"/>
    <w:rsid w:val="5D181620"/>
    <w:rsid w:val="5D182D61"/>
    <w:rsid w:val="5D184CAE"/>
    <w:rsid w:val="5D1859F9"/>
    <w:rsid w:val="5D186A5C"/>
    <w:rsid w:val="5D187DDA"/>
    <w:rsid w:val="5D193354"/>
    <w:rsid w:val="5D196598"/>
    <w:rsid w:val="5D1A0A26"/>
    <w:rsid w:val="5D1A4582"/>
    <w:rsid w:val="5D1A656F"/>
    <w:rsid w:val="5D1A757A"/>
    <w:rsid w:val="5D1B0428"/>
    <w:rsid w:val="5D1B0692"/>
    <w:rsid w:val="5D1B16E2"/>
    <w:rsid w:val="5D1B5EF2"/>
    <w:rsid w:val="5D1C02FB"/>
    <w:rsid w:val="5D1C1718"/>
    <w:rsid w:val="5D1C479E"/>
    <w:rsid w:val="5D1C654D"/>
    <w:rsid w:val="5D1C6663"/>
    <w:rsid w:val="5D1D07F6"/>
    <w:rsid w:val="5D1D22C5"/>
    <w:rsid w:val="5D1D50BA"/>
    <w:rsid w:val="5D1D5386"/>
    <w:rsid w:val="5D1E2DBA"/>
    <w:rsid w:val="5D1E2E04"/>
    <w:rsid w:val="5D1E5492"/>
    <w:rsid w:val="5D1E6EFA"/>
    <w:rsid w:val="5D200BF3"/>
    <w:rsid w:val="5D202983"/>
    <w:rsid w:val="5D204BC0"/>
    <w:rsid w:val="5D207DB2"/>
    <w:rsid w:val="5D210F03"/>
    <w:rsid w:val="5D2113C6"/>
    <w:rsid w:val="5D211DB5"/>
    <w:rsid w:val="5D213452"/>
    <w:rsid w:val="5D21471A"/>
    <w:rsid w:val="5D22456C"/>
    <w:rsid w:val="5D224A92"/>
    <w:rsid w:val="5D224AC8"/>
    <w:rsid w:val="5D2323CF"/>
    <w:rsid w:val="5D233A7F"/>
    <w:rsid w:val="5D235B2D"/>
    <w:rsid w:val="5D236628"/>
    <w:rsid w:val="5D23736F"/>
    <w:rsid w:val="5D2378DB"/>
    <w:rsid w:val="5D243653"/>
    <w:rsid w:val="5D243885"/>
    <w:rsid w:val="5D245401"/>
    <w:rsid w:val="5D2454EF"/>
    <w:rsid w:val="5D2461F7"/>
    <w:rsid w:val="5D247BC3"/>
    <w:rsid w:val="5D251D29"/>
    <w:rsid w:val="5D253BAB"/>
    <w:rsid w:val="5D25683C"/>
    <w:rsid w:val="5D261179"/>
    <w:rsid w:val="5D26398F"/>
    <w:rsid w:val="5D263C24"/>
    <w:rsid w:val="5D26561D"/>
    <w:rsid w:val="5D274F41"/>
    <w:rsid w:val="5D276544"/>
    <w:rsid w:val="5D276C9F"/>
    <w:rsid w:val="5D277224"/>
    <w:rsid w:val="5D277C85"/>
    <w:rsid w:val="5D2808B8"/>
    <w:rsid w:val="5D28235F"/>
    <w:rsid w:val="5D283143"/>
    <w:rsid w:val="5D2869D7"/>
    <w:rsid w:val="5D290C69"/>
    <w:rsid w:val="5D292A17"/>
    <w:rsid w:val="5D293580"/>
    <w:rsid w:val="5D29577B"/>
    <w:rsid w:val="5D296EBB"/>
    <w:rsid w:val="5D2A1D37"/>
    <w:rsid w:val="5D2A3A35"/>
    <w:rsid w:val="5D2A5089"/>
    <w:rsid w:val="5D2B2C34"/>
    <w:rsid w:val="5D2B418E"/>
    <w:rsid w:val="5D2B5C3A"/>
    <w:rsid w:val="5D2B5D28"/>
    <w:rsid w:val="5D2B6790"/>
    <w:rsid w:val="5D2B7BF4"/>
    <w:rsid w:val="5D2C1ACE"/>
    <w:rsid w:val="5D2C3369"/>
    <w:rsid w:val="5D2C3456"/>
    <w:rsid w:val="5D2C3FDA"/>
    <w:rsid w:val="5D2C42B6"/>
    <w:rsid w:val="5D2D23B6"/>
    <w:rsid w:val="5D2D2508"/>
    <w:rsid w:val="5D2D3AF7"/>
    <w:rsid w:val="5D2D4C93"/>
    <w:rsid w:val="5D2D5BBD"/>
    <w:rsid w:val="5D2D69AC"/>
    <w:rsid w:val="5D2D72C4"/>
    <w:rsid w:val="5D2D77BB"/>
    <w:rsid w:val="5D2E1C18"/>
    <w:rsid w:val="5D2E44D2"/>
    <w:rsid w:val="5D2E4801"/>
    <w:rsid w:val="5D2E5DB1"/>
    <w:rsid w:val="5D2E6280"/>
    <w:rsid w:val="5D2E6AE6"/>
    <w:rsid w:val="5D2F0BFB"/>
    <w:rsid w:val="5D2F3F5A"/>
    <w:rsid w:val="5D2F4EBB"/>
    <w:rsid w:val="5D2F624B"/>
    <w:rsid w:val="5D2F6417"/>
    <w:rsid w:val="5D30024A"/>
    <w:rsid w:val="5D301FF8"/>
    <w:rsid w:val="5D302C9F"/>
    <w:rsid w:val="5D303DA6"/>
    <w:rsid w:val="5D306545"/>
    <w:rsid w:val="5D310D37"/>
    <w:rsid w:val="5D3117A5"/>
    <w:rsid w:val="5D313783"/>
    <w:rsid w:val="5D3150DA"/>
    <w:rsid w:val="5D317702"/>
    <w:rsid w:val="5D323FC2"/>
    <w:rsid w:val="5D325D70"/>
    <w:rsid w:val="5D326893"/>
    <w:rsid w:val="5D3274BE"/>
    <w:rsid w:val="5D327B1E"/>
    <w:rsid w:val="5D330992"/>
    <w:rsid w:val="5D330FB2"/>
    <w:rsid w:val="5D333896"/>
    <w:rsid w:val="5D3342C8"/>
    <w:rsid w:val="5D334845"/>
    <w:rsid w:val="5D335644"/>
    <w:rsid w:val="5D33787C"/>
    <w:rsid w:val="5D337B06"/>
    <w:rsid w:val="5D337DB9"/>
    <w:rsid w:val="5D340DF9"/>
    <w:rsid w:val="5D344A78"/>
    <w:rsid w:val="5D345B40"/>
    <w:rsid w:val="5D34733D"/>
    <w:rsid w:val="5D347D3A"/>
    <w:rsid w:val="5D35009B"/>
    <w:rsid w:val="5D350129"/>
    <w:rsid w:val="5D351C70"/>
    <w:rsid w:val="5D354600"/>
    <w:rsid w:val="5D3546AE"/>
    <w:rsid w:val="5D355860"/>
    <w:rsid w:val="5D355F88"/>
    <w:rsid w:val="5D36146B"/>
    <w:rsid w:val="5D364BA9"/>
    <w:rsid w:val="5D3715D8"/>
    <w:rsid w:val="5D372358"/>
    <w:rsid w:val="5D375134"/>
    <w:rsid w:val="5D3812DB"/>
    <w:rsid w:val="5D381E48"/>
    <w:rsid w:val="5D3900DF"/>
    <w:rsid w:val="5D394CE9"/>
    <w:rsid w:val="5D3970FE"/>
    <w:rsid w:val="5D3A3F2B"/>
    <w:rsid w:val="5D3A44EB"/>
    <w:rsid w:val="5D3A4598"/>
    <w:rsid w:val="5D3A4C25"/>
    <w:rsid w:val="5D3A51A7"/>
    <w:rsid w:val="5D3A60FB"/>
    <w:rsid w:val="5D3A69D3"/>
    <w:rsid w:val="5D3B6683"/>
    <w:rsid w:val="5D3B758B"/>
    <w:rsid w:val="5D3C0DF8"/>
    <w:rsid w:val="5D3C274B"/>
    <w:rsid w:val="5D3C5420"/>
    <w:rsid w:val="5D3C6815"/>
    <w:rsid w:val="5D3D026A"/>
    <w:rsid w:val="5D3D1206"/>
    <w:rsid w:val="5D3D1DBB"/>
    <w:rsid w:val="5D3D4924"/>
    <w:rsid w:val="5D3D64C3"/>
    <w:rsid w:val="5D3E00E0"/>
    <w:rsid w:val="5D3E30FE"/>
    <w:rsid w:val="5D3E333B"/>
    <w:rsid w:val="5D3E433B"/>
    <w:rsid w:val="5D3E52C4"/>
    <w:rsid w:val="5D3E548C"/>
    <w:rsid w:val="5D3F048D"/>
    <w:rsid w:val="5D3F05FA"/>
    <w:rsid w:val="5D3F1B51"/>
    <w:rsid w:val="5D3F223B"/>
    <w:rsid w:val="5D3F4885"/>
    <w:rsid w:val="5D3F4F5B"/>
    <w:rsid w:val="5D3F5111"/>
    <w:rsid w:val="5D40082C"/>
    <w:rsid w:val="5D4036F2"/>
    <w:rsid w:val="5D40739C"/>
    <w:rsid w:val="5D4075FA"/>
    <w:rsid w:val="5D4130E3"/>
    <w:rsid w:val="5D415FB3"/>
    <w:rsid w:val="5D416A41"/>
    <w:rsid w:val="5D4173DB"/>
    <w:rsid w:val="5D41775D"/>
    <w:rsid w:val="5D417D61"/>
    <w:rsid w:val="5D422728"/>
    <w:rsid w:val="5D42314C"/>
    <w:rsid w:val="5D423AD9"/>
    <w:rsid w:val="5D424C8F"/>
    <w:rsid w:val="5D431D2B"/>
    <w:rsid w:val="5D4322D6"/>
    <w:rsid w:val="5D433344"/>
    <w:rsid w:val="5D435270"/>
    <w:rsid w:val="5D435D1D"/>
    <w:rsid w:val="5D437F7D"/>
    <w:rsid w:val="5D4401CF"/>
    <w:rsid w:val="5D441D7E"/>
    <w:rsid w:val="5D443CF5"/>
    <w:rsid w:val="5D4471AD"/>
    <w:rsid w:val="5D447851"/>
    <w:rsid w:val="5D4602CB"/>
    <w:rsid w:val="5D46469E"/>
    <w:rsid w:val="5D465377"/>
    <w:rsid w:val="5D4666E9"/>
    <w:rsid w:val="5D466797"/>
    <w:rsid w:val="5D467A6D"/>
    <w:rsid w:val="5D471D42"/>
    <w:rsid w:val="5D47511B"/>
    <w:rsid w:val="5D475B2E"/>
    <w:rsid w:val="5D475B92"/>
    <w:rsid w:val="5D485594"/>
    <w:rsid w:val="5D487342"/>
    <w:rsid w:val="5D4930BA"/>
    <w:rsid w:val="5D493A18"/>
    <w:rsid w:val="5D493D14"/>
    <w:rsid w:val="5D49692A"/>
    <w:rsid w:val="5D497937"/>
    <w:rsid w:val="5D4A1A1A"/>
    <w:rsid w:val="5D4A68F3"/>
    <w:rsid w:val="5D4B0BE0"/>
    <w:rsid w:val="5D4B37E5"/>
    <w:rsid w:val="5D4B44AF"/>
    <w:rsid w:val="5D4B5084"/>
    <w:rsid w:val="5D4B588A"/>
    <w:rsid w:val="5D4B6E32"/>
    <w:rsid w:val="5D4B7368"/>
    <w:rsid w:val="5D4B770B"/>
    <w:rsid w:val="5D4C2D10"/>
    <w:rsid w:val="5D4C3247"/>
    <w:rsid w:val="5D4C3B66"/>
    <w:rsid w:val="5D4C593F"/>
    <w:rsid w:val="5D4D19A0"/>
    <w:rsid w:val="5D4D49F4"/>
    <w:rsid w:val="5D4D5E9D"/>
    <w:rsid w:val="5D4E1C4D"/>
    <w:rsid w:val="5D4E3213"/>
    <w:rsid w:val="5D4E550A"/>
    <w:rsid w:val="5D4E60FF"/>
    <w:rsid w:val="5D4E62B5"/>
    <w:rsid w:val="5D4F42C0"/>
    <w:rsid w:val="5D4F441F"/>
    <w:rsid w:val="5D4F5EF1"/>
    <w:rsid w:val="5D4F6922"/>
    <w:rsid w:val="5D4F6E91"/>
    <w:rsid w:val="5D50269A"/>
    <w:rsid w:val="5D50411A"/>
    <w:rsid w:val="5D504448"/>
    <w:rsid w:val="5D504F0B"/>
    <w:rsid w:val="5D5063AF"/>
    <w:rsid w:val="5D506AC9"/>
    <w:rsid w:val="5D5074DB"/>
    <w:rsid w:val="5D5104A7"/>
    <w:rsid w:val="5D51202A"/>
    <w:rsid w:val="5D514B10"/>
    <w:rsid w:val="5D514D74"/>
    <w:rsid w:val="5D51505E"/>
    <w:rsid w:val="5D516469"/>
    <w:rsid w:val="5D520286"/>
    <w:rsid w:val="5D5204FA"/>
    <w:rsid w:val="5D521F6E"/>
    <w:rsid w:val="5D52311E"/>
    <w:rsid w:val="5D5243D5"/>
    <w:rsid w:val="5D52454A"/>
    <w:rsid w:val="5D52548E"/>
    <w:rsid w:val="5D530D5F"/>
    <w:rsid w:val="5D5312C4"/>
    <w:rsid w:val="5D5340D1"/>
    <w:rsid w:val="5D541C7E"/>
    <w:rsid w:val="5D542FDA"/>
    <w:rsid w:val="5D545E17"/>
    <w:rsid w:val="5D5465CA"/>
    <w:rsid w:val="5D547849"/>
    <w:rsid w:val="5D550132"/>
    <w:rsid w:val="5D551A5E"/>
    <w:rsid w:val="5D551A8E"/>
    <w:rsid w:val="5D552D03"/>
    <w:rsid w:val="5D55380D"/>
    <w:rsid w:val="5D560AB2"/>
    <w:rsid w:val="5D564B8D"/>
    <w:rsid w:val="5D573851"/>
    <w:rsid w:val="5D5743EF"/>
    <w:rsid w:val="5D5757D7"/>
    <w:rsid w:val="5D5757E1"/>
    <w:rsid w:val="5D576C2F"/>
    <w:rsid w:val="5D576CA3"/>
    <w:rsid w:val="5D5819EB"/>
    <w:rsid w:val="5D584738"/>
    <w:rsid w:val="5D59154F"/>
    <w:rsid w:val="5D591684"/>
    <w:rsid w:val="5D5926B4"/>
    <w:rsid w:val="5D594BF1"/>
    <w:rsid w:val="5D597CC6"/>
    <w:rsid w:val="5D597F43"/>
    <w:rsid w:val="5D5A05C3"/>
    <w:rsid w:val="5D5A0E23"/>
    <w:rsid w:val="5D5A247C"/>
    <w:rsid w:val="5D5A2B14"/>
    <w:rsid w:val="5D5A52C7"/>
    <w:rsid w:val="5D5A5687"/>
    <w:rsid w:val="5D5A7075"/>
    <w:rsid w:val="5D5B218E"/>
    <w:rsid w:val="5D5B3F2E"/>
    <w:rsid w:val="5D5C103F"/>
    <w:rsid w:val="5D5C1BD6"/>
    <w:rsid w:val="5D5C1F34"/>
    <w:rsid w:val="5D5C4B9B"/>
    <w:rsid w:val="5D5D3553"/>
    <w:rsid w:val="5D5E0FF9"/>
    <w:rsid w:val="5D5E4388"/>
    <w:rsid w:val="5D5E4DB7"/>
    <w:rsid w:val="5D5E55F4"/>
    <w:rsid w:val="5D5E6B65"/>
    <w:rsid w:val="5D5F3DB5"/>
    <w:rsid w:val="5D5F5267"/>
    <w:rsid w:val="5D5F6F90"/>
    <w:rsid w:val="5D601F14"/>
    <w:rsid w:val="5D610403"/>
    <w:rsid w:val="5D610B9B"/>
    <w:rsid w:val="5D6121B1"/>
    <w:rsid w:val="5D613406"/>
    <w:rsid w:val="5D613C6B"/>
    <w:rsid w:val="5D61428F"/>
    <w:rsid w:val="5D616655"/>
    <w:rsid w:val="5D622736"/>
    <w:rsid w:val="5D6323CD"/>
    <w:rsid w:val="5D633BC6"/>
    <w:rsid w:val="5D63417B"/>
    <w:rsid w:val="5D6353D2"/>
    <w:rsid w:val="5D635F29"/>
    <w:rsid w:val="5D64064B"/>
    <w:rsid w:val="5D641CA2"/>
    <w:rsid w:val="5D64247E"/>
    <w:rsid w:val="5D642684"/>
    <w:rsid w:val="5D645B96"/>
    <w:rsid w:val="5D652661"/>
    <w:rsid w:val="5D652DA0"/>
    <w:rsid w:val="5D6545AE"/>
    <w:rsid w:val="5D6567A1"/>
    <w:rsid w:val="5D657D32"/>
    <w:rsid w:val="5D6609C6"/>
    <w:rsid w:val="5D66178D"/>
    <w:rsid w:val="5D661F0D"/>
    <w:rsid w:val="5D662547"/>
    <w:rsid w:val="5D663C6C"/>
    <w:rsid w:val="5D665842"/>
    <w:rsid w:val="5D665A1A"/>
    <w:rsid w:val="5D670658"/>
    <w:rsid w:val="5D6748B5"/>
    <w:rsid w:val="5D675118"/>
    <w:rsid w:val="5D6761CF"/>
    <w:rsid w:val="5D67698B"/>
    <w:rsid w:val="5D68036C"/>
    <w:rsid w:val="5D681792"/>
    <w:rsid w:val="5D683540"/>
    <w:rsid w:val="5D695555"/>
    <w:rsid w:val="5D6972B8"/>
    <w:rsid w:val="5D6A375C"/>
    <w:rsid w:val="5D6A4E62"/>
    <w:rsid w:val="5D6A50D8"/>
    <w:rsid w:val="5D6B1282"/>
    <w:rsid w:val="5D6B2358"/>
    <w:rsid w:val="5D6B3B7D"/>
    <w:rsid w:val="5D6B3CB0"/>
    <w:rsid w:val="5D6B4F29"/>
    <w:rsid w:val="5D6B5921"/>
    <w:rsid w:val="5D6D0B56"/>
    <w:rsid w:val="5D6D6DA8"/>
    <w:rsid w:val="5D6D7849"/>
    <w:rsid w:val="5D6E061C"/>
    <w:rsid w:val="5D6E0B26"/>
    <w:rsid w:val="5D6E0CD9"/>
    <w:rsid w:val="5D6E17C1"/>
    <w:rsid w:val="5D6E241A"/>
    <w:rsid w:val="5D6E4CAC"/>
    <w:rsid w:val="5D6F375E"/>
    <w:rsid w:val="5D6F544E"/>
    <w:rsid w:val="5D6F5BDF"/>
    <w:rsid w:val="5D6F65A3"/>
    <w:rsid w:val="5D703BF4"/>
    <w:rsid w:val="5D704D3A"/>
    <w:rsid w:val="5D706720"/>
    <w:rsid w:val="5D706898"/>
    <w:rsid w:val="5D707F26"/>
    <w:rsid w:val="5D716287"/>
    <w:rsid w:val="5D716D12"/>
    <w:rsid w:val="5D720862"/>
    <w:rsid w:val="5D72222B"/>
    <w:rsid w:val="5D72383A"/>
    <w:rsid w:val="5D7243BE"/>
    <w:rsid w:val="5D731EE5"/>
    <w:rsid w:val="5D7336BB"/>
    <w:rsid w:val="5D733E13"/>
    <w:rsid w:val="5D7348C9"/>
    <w:rsid w:val="5D740137"/>
    <w:rsid w:val="5D74628C"/>
    <w:rsid w:val="5D750BAC"/>
    <w:rsid w:val="5D752101"/>
    <w:rsid w:val="5D752261"/>
    <w:rsid w:val="5D7531E7"/>
    <w:rsid w:val="5D753619"/>
    <w:rsid w:val="5D764860"/>
    <w:rsid w:val="5D76595F"/>
    <w:rsid w:val="5D7719D5"/>
    <w:rsid w:val="5D775E79"/>
    <w:rsid w:val="5D7843A7"/>
    <w:rsid w:val="5D78609D"/>
    <w:rsid w:val="5D786B5D"/>
    <w:rsid w:val="5D78723B"/>
    <w:rsid w:val="5D792D3D"/>
    <w:rsid w:val="5D79399F"/>
    <w:rsid w:val="5D795086"/>
    <w:rsid w:val="5D79574D"/>
    <w:rsid w:val="5D795E20"/>
    <w:rsid w:val="5D7A14C5"/>
    <w:rsid w:val="5D7A1F6F"/>
    <w:rsid w:val="5D7A351C"/>
    <w:rsid w:val="5D7A395F"/>
    <w:rsid w:val="5D7A4E55"/>
    <w:rsid w:val="5D7A51C0"/>
    <w:rsid w:val="5D7A7717"/>
    <w:rsid w:val="5D7A7945"/>
    <w:rsid w:val="5D7B49AE"/>
    <w:rsid w:val="5D7B7007"/>
    <w:rsid w:val="5D7C0074"/>
    <w:rsid w:val="5D7C241C"/>
    <w:rsid w:val="5D7C348F"/>
    <w:rsid w:val="5D7C4701"/>
    <w:rsid w:val="5D7C523D"/>
    <w:rsid w:val="5D7C6FEB"/>
    <w:rsid w:val="5D7D3803"/>
    <w:rsid w:val="5D7D663C"/>
    <w:rsid w:val="5D7E021E"/>
    <w:rsid w:val="5D7E0B92"/>
    <w:rsid w:val="5D7E2D63"/>
    <w:rsid w:val="5D7E36B8"/>
    <w:rsid w:val="5D7E38DB"/>
    <w:rsid w:val="5D7E7207"/>
    <w:rsid w:val="5D7F001D"/>
    <w:rsid w:val="5D7F0889"/>
    <w:rsid w:val="5D7F1C5E"/>
    <w:rsid w:val="5D7F3B30"/>
    <w:rsid w:val="5D7F3B9E"/>
    <w:rsid w:val="5D7F3C08"/>
    <w:rsid w:val="5D800180"/>
    <w:rsid w:val="5D807381"/>
    <w:rsid w:val="5D810AA5"/>
    <w:rsid w:val="5D81181A"/>
    <w:rsid w:val="5D812854"/>
    <w:rsid w:val="5D8132DE"/>
    <w:rsid w:val="5D814602"/>
    <w:rsid w:val="5D81714F"/>
    <w:rsid w:val="5D821D20"/>
    <w:rsid w:val="5D8231DF"/>
    <w:rsid w:val="5D82336E"/>
    <w:rsid w:val="5D830AB1"/>
    <w:rsid w:val="5D831FA8"/>
    <w:rsid w:val="5D832FF6"/>
    <w:rsid w:val="5D8331B0"/>
    <w:rsid w:val="5D8342F1"/>
    <w:rsid w:val="5D83481E"/>
    <w:rsid w:val="5D834881"/>
    <w:rsid w:val="5D841B17"/>
    <w:rsid w:val="5D843E5C"/>
    <w:rsid w:val="5D8440F2"/>
    <w:rsid w:val="5D844640"/>
    <w:rsid w:val="5D845E20"/>
    <w:rsid w:val="5D845EA0"/>
    <w:rsid w:val="5D846B5A"/>
    <w:rsid w:val="5D8472F1"/>
    <w:rsid w:val="5D850596"/>
    <w:rsid w:val="5D852344"/>
    <w:rsid w:val="5D855F42"/>
    <w:rsid w:val="5D8564A4"/>
    <w:rsid w:val="5D861B31"/>
    <w:rsid w:val="5D861F38"/>
    <w:rsid w:val="5D865889"/>
    <w:rsid w:val="5D8660BC"/>
    <w:rsid w:val="5D866963"/>
    <w:rsid w:val="5D866F60"/>
    <w:rsid w:val="5D867E6A"/>
    <w:rsid w:val="5D867FC0"/>
    <w:rsid w:val="5D870E20"/>
    <w:rsid w:val="5D8722B7"/>
    <w:rsid w:val="5D8772D3"/>
    <w:rsid w:val="5D880229"/>
    <w:rsid w:val="5D881A0D"/>
    <w:rsid w:val="5D881E34"/>
    <w:rsid w:val="5D885B92"/>
    <w:rsid w:val="5D887378"/>
    <w:rsid w:val="5D887D08"/>
    <w:rsid w:val="5D89143D"/>
    <w:rsid w:val="5D891708"/>
    <w:rsid w:val="5D89252A"/>
    <w:rsid w:val="5D8958E1"/>
    <w:rsid w:val="5D8A5BAC"/>
    <w:rsid w:val="5D8A795A"/>
    <w:rsid w:val="5D8B0440"/>
    <w:rsid w:val="5D8B218C"/>
    <w:rsid w:val="5D8B36D2"/>
    <w:rsid w:val="5D8B5480"/>
    <w:rsid w:val="5D8B722E"/>
    <w:rsid w:val="5D8C0945"/>
    <w:rsid w:val="5D8C3E39"/>
    <w:rsid w:val="5D8C52B5"/>
    <w:rsid w:val="5D8C59A3"/>
    <w:rsid w:val="5D8D0140"/>
    <w:rsid w:val="5D8D2FA6"/>
    <w:rsid w:val="5D8D311C"/>
    <w:rsid w:val="5D8D5CDD"/>
    <w:rsid w:val="5D8D6B59"/>
    <w:rsid w:val="5D8D7359"/>
    <w:rsid w:val="5D8E7F07"/>
    <w:rsid w:val="5D8F1753"/>
    <w:rsid w:val="5D8F4F70"/>
    <w:rsid w:val="5D8F5F73"/>
    <w:rsid w:val="5D8F6D1E"/>
    <w:rsid w:val="5D8F7BE9"/>
    <w:rsid w:val="5D901979"/>
    <w:rsid w:val="5D91293B"/>
    <w:rsid w:val="5D9131E9"/>
    <w:rsid w:val="5D9162D0"/>
    <w:rsid w:val="5D9205BD"/>
    <w:rsid w:val="5D921587"/>
    <w:rsid w:val="5D921815"/>
    <w:rsid w:val="5D924A61"/>
    <w:rsid w:val="5D9345FC"/>
    <w:rsid w:val="5D934A4B"/>
    <w:rsid w:val="5D9407D9"/>
    <w:rsid w:val="5D941B1E"/>
    <w:rsid w:val="5D942156"/>
    <w:rsid w:val="5D942587"/>
    <w:rsid w:val="5D944335"/>
    <w:rsid w:val="5D9451A9"/>
    <w:rsid w:val="5D946A3D"/>
    <w:rsid w:val="5D947C54"/>
    <w:rsid w:val="5D950196"/>
    <w:rsid w:val="5D9543AA"/>
    <w:rsid w:val="5D9555C5"/>
    <w:rsid w:val="5D9562FF"/>
    <w:rsid w:val="5D962BBC"/>
    <w:rsid w:val="5D963292"/>
    <w:rsid w:val="5D963CCA"/>
    <w:rsid w:val="5D965FD0"/>
    <w:rsid w:val="5D966A55"/>
    <w:rsid w:val="5D9678FB"/>
    <w:rsid w:val="5D967B2A"/>
    <w:rsid w:val="5D9702C9"/>
    <w:rsid w:val="5D971D26"/>
    <w:rsid w:val="5D972AB6"/>
    <w:rsid w:val="5D973050"/>
    <w:rsid w:val="5D976B3F"/>
    <w:rsid w:val="5D976E4C"/>
    <w:rsid w:val="5D982B96"/>
    <w:rsid w:val="5D984274"/>
    <w:rsid w:val="5D98780A"/>
    <w:rsid w:val="5D9903D4"/>
    <w:rsid w:val="5D99194B"/>
    <w:rsid w:val="5D995DEF"/>
    <w:rsid w:val="5D997B9D"/>
    <w:rsid w:val="5D9A3915"/>
    <w:rsid w:val="5D9A41C8"/>
    <w:rsid w:val="5D9A49D4"/>
    <w:rsid w:val="5D9B1436"/>
    <w:rsid w:val="5D9B28C6"/>
    <w:rsid w:val="5D9B29EF"/>
    <w:rsid w:val="5D9B34F7"/>
    <w:rsid w:val="5D9B4780"/>
    <w:rsid w:val="5D9B6B5A"/>
    <w:rsid w:val="5D9C143B"/>
    <w:rsid w:val="5D9C2ACA"/>
    <w:rsid w:val="5D9C35BD"/>
    <w:rsid w:val="5D9C5497"/>
    <w:rsid w:val="5D9C58DF"/>
    <w:rsid w:val="5D9C768D"/>
    <w:rsid w:val="5D9C7C1E"/>
    <w:rsid w:val="5D9D1B16"/>
    <w:rsid w:val="5D9D3F34"/>
    <w:rsid w:val="5D9D6927"/>
    <w:rsid w:val="5D9D767D"/>
    <w:rsid w:val="5D9E1657"/>
    <w:rsid w:val="5D9E51B4"/>
    <w:rsid w:val="5D9F0F2C"/>
    <w:rsid w:val="5D9F1078"/>
    <w:rsid w:val="5D9F590E"/>
    <w:rsid w:val="5DA0062D"/>
    <w:rsid w:val="5DA052A8"/>
    <w:rsid w:val="5DA0717E"/>
    <w:rsid w:val="5DA13B67"/>
    <w:rsid w:val="5DA14CA4"/>
    <w:rsid w:val="5DA16931"/>
    <w:rsid w:val="5DA16A52"/>
    <w:rsid w:val="5DA16D2F"/>
    <w:rsid w:val="5DA220FA"/>
    <w:rsid w:val="5DA23C41"/>
    <w:rsid w:val="5DA309D1"/>
    <w:rsid w:val="5DA30A1C"/>
    <w:rsid w:val="5DA30C88"/>
    <w:rsid w:val="5DA32799"/>
    <w:rsid w:val="5DA327CA"/>
    <w:rsid w:val="5DA33C1E"/>
    <w:rsid w:val="5DA347E4"/>
    <w:rsid w:val="5DA402F0"/>
    <w:rsid w:val="5DA41BA7"/>
    <w:rsid w:val="5DA41C1A"/>
    <w:rsid w:val="5DA43064"/>
    <w:rsid w:val="5DA43C29"/>
    <w:rsid w:val="5DA459B3"/>
    <w:rsid w:val="5DA45F37"/>
    <w:rsid w:val="5DA51B22"/>
    <w:rsid w:val="5DA52FE5"/>
    <w:rsid w:val="5DA53978"/>
    <w:rsid w:val="5DA53BC7"/>
    <w:rsid w:val="5DA543FA"/>
    <w:rsid w:val="5DA54437"/>
    <w:rsid w:val="5DA54794"/>
    <w:rsid w:val="5DA547F7"/>
    <w:rsid w:val="5DA54E78"/>
    <w:rsid w:val="5DA550B9"/>
    <w:rsid w:val="5DA56542"/>
    <w:rsid w:val="5DA6050C"/>
    <w:rsid w:val="5DA60978"/>
    <w:rsid w:val="5DA622BA"/>
    <w:rsid w:val="5DA64068"/>
    <w:rsid w:val="5DA64593"/>
    <w:rsid w:val="5DA65EFA"/>
    <w:rsid w:val="5DA76336"/>
    <w:rsid w:val="5DA80DA7"/>
    <w:rsid w:val="5DA822F9"/>
    <w:rsid w:val="5DA83A3A"/>
    <w:rsid w:val="5DA95699"/>
    <w:rsid w:val="5DA97014"/>
    <w:rsid w:val="5DAA0F2B"/>
    <w:rsid w:val="5DAA3B58"/>
    <w:rsid w:val="5DAA3E0E"/>
    <w:rsid w:val="5DAA3FE1"/>
    <w:rsid w:val="5DAA45A4"/>
    <w:rsid w:val="5DAA46C9"/>
    <w:rsid w:val="5DAA4862"/>
    <w:rsid w:val="5DAA5DDB"/>
    <w:rsid w:val="5DAA635A"/>
    <w:rsid w:val="5DAA7A9B"/>
    <w:rsid w:val="5DAB0597"/>
    <w:rsid w:val="5DAB77EA"/>
    <w:rsid w:val="5DAC1254"/>
    <w:rsid w:val="5DAC1712"/>
    <w:rsid w:val="5DAC1D02"/>
    <w:rsid w:val="5DAC384B"/>
    <w:rsid w:val="5DAC3DBC"/>
    <w:rsid w:val="5DAC494D"/>
    <w:rsid w:val="5DAD3649"/>
    <w:rsid w:val="5DAD3FDC"/>
    <w:rsid w:val="5DAD53F7"/>
    <w:rsid w:val="5DAD7AF0"/>
    <w:rsid w:val="5DAE1B10"/>
    <w:rsid w:val="5DAE24D3"/>
    <w:rsid w:val="5DAE5877"/>
    <w:rsid w:val="5DAE6832"/>
    <w:rsid w:val="5DAF116F"/>
    <w:rsid w:val="5DAF5613"/>
    <w:rsid w:val="5DAF6DC6"/>
    <w:rsid w:val="5DAF73C1"/>
    <w:rsid w:val="5DB0168E"/>
    <w:rsid w:val="5DB02219"/>
    <w:rsid w:val="5DB029E6"/>
    <w:rsid w:val="5DB032FB"/>
    <w:rsid w:val="5DB04CDC"/>
    <w:rsid w:val="5DB04EE7"/>
    <w:rsid w:val="5DB057B9"/>
    <w:rsid w:val="5DB06256"/>
    <w:rsid w:val="5DB06C95"/>
    <w:rsid w:val="5DB1138B"/>
    <w:rsid w:val="5DB12CE2"/>
    <w:rsid w:val="5DB12F27"/>
    <w:rsid w:val="5DB13B05"/>
    <w:rsid w:val="5DB1622D"/>
    <w:rsid w:val="5DB2281B"/>
    <w:rsid w:val="5DB22A0D"/>
    <w:rsid w:val="5DB244B6"/>
    <w:rsid w:val="5DB245A1"/>
    <w:rsid w:val="5DB26EB1"/>
    <w:rsid w:val="5DB306D6"/>
    <w:rsid w:val="5DB30AEF"/>
    <w:rsid w:val="5DB30B4D"/>
    <w:rsid w:val="5DB30BC1"/>
    <w:rsid w:val="5DB30FC2"/>
    <w:rsid w:val="5DB3325D"/>
    <w:rsid w:val="5DB339D6"/>
    <w:rsid w:val="5DB359EA"/>
    <w:rsid w:val="5DB41A1A"/>
    <w:rsid w:val="5DB41FDD"/>
    <w:rsid w:val="5DB42C29"/>
    <w:rsid w:val="5DB449D7"/>
    <w:rsid w:val="5DB46388"/>
    <w:rsid w:val="5DB46785"/>
    <w:rsid w:val="5DB47740"/>
    <w:rsid w:val="5DB50C67"/>
    <w:rsid w:val="5DB51E47"/>
    <w:rsid w:val="5DB524FD"/>
    <w:rsid w:val="5DB531F1"/>
    <w:rsid w:val="5DB53F4F"/>
    <w:rsid w:val="5DB5461A"/>
    <w:rsid w:val="5DB55C4C"/>
    <w:rsid w:val="5DB6074F"/>
    <w:rsid w:val="5DB60B1C"/>
    <w:rsid w:val="5DB61AE2"/>
    <w:rsid w:val="5DB633CA"/>
    <w:rsid w:val="5DB67A98"/>
    <w:rsid w:val="5DB70023"/>
    <w:rsid w:val="5DB7095E"/>
    <w:rsid w:val="5DB70BC5"/>
    <w:rsid w:val="5DB723C2"/>
    <w:rsid w:val="5DB727A3"/>
    <w:rsid w:val="5DB73058"/>
    <w:rsid w:val="5DB76275"/>
    <w:rsid w:val="5DB82482"/>
    <w:rsid w:val="5DB830C8"/>
    <w:rsid w:val="5DB8352F"/>
    <w:rsid w:val="5DB8393B"/>
    <w:rsid w:val="5DB91FED"/>
    <w:rsid w:val="5DB926F2"/>
    <w:rsid w:val="5DB93D9B"/>
    <w:rsid w:val="5DB979C5"/>
    <w:rsid w:val="5DBA021A"/>
    <w:rsid w:val="5DBA1429"/>
    <w:rsid w:val="5DBA41D6"/>
    <w:rsid w:val="5DBA75C6"/>
    <w:rsid w:val="5DBA7B13"/>
    <w:rsid w:val="5DBB1EB0"/>
    <w:rsid w:val="5DBB5701"/>
    <w:rsid w:val="5DBB5D65"/>
    <w:rsid w:val="5DBB7408"/>
    <w:rsid w:val="5DBC3D60"/>
    <w:rsid w:val="5DBC7D30"/>
    <w:rsid w:val="5DBD19CB"/>
    <w:rsid w:val="5DBE3DC1"/>
    <w:rsid w:val="5DBE5856"/>
    <w:rsid w:val="5DBE5C60"/>
    <w:rsid w:val="5DBE5CD8"/>
    <w:rsid w:val="5DBE7604"/>
    <w:rsid w:val="5DBF0545"/>
    <w:rsid w:val="5DBF24B4"/>
    <w:rsid w:val="5DBF2719"/>
    <w:rsid w:val="5DBF512A"/>
    <w:rsid w:val="5DBF6207"/>
    <w:rsid w:val="5DBF70F0"/>
    <w:rsid w:val="5DBF79E3"/>
    <w:rsid w:val="5DC01C29"/>
    <w:rsid w:val="5DC02077"/>
    <w:rsid w:val="5DC02F4A"/>
    <w:rsid w:val="5DC03116"/>
    <w:rsid w:val="5DC10EA2"/>
    <w:rsid w:val="5DC1219E"/>
    <w:rsid w:val="5DC126BE"/>
    <w:rsid w:val="5DC13151"/>
    <w:rsid w:val="5DC15346"/>
    <w:rsid w:val="5DC170F4"/>
    <w:rsid w:val="5DC20A76"/>
    <w:rsid w:val="5DC25A71"/>
    <w:rsid w:val="5DC271B2"/>
    <w:rsid w:val="5DC27910"/>
    <w:rsid w:val="5DC310BE"/>
    <w:rsid w:val="5DC32E6C"/>
    <w:rsid w:val="5DC331FB"/>
    <w:rsid w:val="5DC33801"/>
    <w:rsid w:val="5DC34C1A"/>
    <w:rsid w:val="5DC371EB"/>
    <w:rsid w:val="5DC4212A"/>
    <w:rsid w:val="5DC42740"/>
    <w:rsid w:val="5DC436B8"/>
    <w:rsid w:val="5DC46574"/>
    <w:rsid w:val="5DC50992"/>
    <w:rsid w:val="5DC52F62"/>
    <w:rsid w:val="5DC55F9A"/>
    <w:rsid w:val="5DC57323"/>
    <w:rsid w:val="5DC61989"/>
    <w:rsid w:val="5DC62560"/>
    <w:rsid w:val="5DC6470A"/>
    <w:rsid w:val="5DC64FA3"/>
    <w:rsid w:val="5DC664B8"/>
    <w:rsid w:val="5DC66FC3"/>
    <w:rsid w:val="5DC7154B"/>
    <w:rsid w:val="5DC7527B"/>
    <w:rsid w:val="5DC752FD"/>
    <w:rsid w:val="5DC76549"/>
    <w:rsid w:val="5DC80482"/>
    <w:rsid w:val="5DC82230"/>
    <w:rsid w:val="5DC8414A"/>
    <w:rsid w:val="5DC866D4"/>
    <w:rsid w:val="5DC93374"/>
    <w:rsid w:val="5DC944B4"/>
    <w:rsid w:val="5DC96C82"/>
    <w:rsid w:val="5DCA244C"/>
    <w:rsid w:val="5DCA41FA"/>
    <w:rsid w:val="5DCA5944"/>
    <w:rsid w:val="5DCA5FA9"/>
    <w:rsid w:val="5DCA7D57"/>
    <w:rsid w:val="5DCB3ACF"/>
    <w:rsid w:val="5DCB5858"/>
    <w:rsid w:val="5DCC2E04"/>
    <w:rsid w:val="5DCC2E35"/>
    <w:rsid w:val="5DCC6063"/>
    <w:rsid w:val="5DCC728A"/>
    <w:rsid w:val="5DCD470F"/>
    <w:rsid w:val="5DCD5A99"/>
    <w:rsid w:val="5DCD7847"/>
    <w:rsid w:val="5DCE2552"/>
    <w:rsid w:val="5DCE561A"/>
    <w:rsid w:val="5DCE5755"/>
    <w:rsid w:val="5DCF1811"/>
    <w:rsid w:val="5DCF2497"/>
    <w:rsid w:val="5DCF3A41"/>
    <w:rsid w:val="5DCF5051"/>
    <w:rsid w:val="5DCF5727"/>
    <w:rsid w:val="5DCF7044"/>
    <w:rsid w:val="5DCF7A63"/>
    <w:rsid w:val="5DD00075"/>
    <w:rsid w:val="5DD00304"/>
    <w:rsid w:val="5DD0085C"/>
    <w:rsid w:val="5DD02B36"/>
    <w:rsid w:val="5DD02B68"/>
    <w:rsid w:val="5DD02DCD"/>
    <w:rsid w:val="5DD0460F"/>
    <w:rsid w:val="5DD064B1"/>
    <w:rsid w:val="5DD07337"/>
    <w:rsid w:val="5DD07E46"/>
    <w:rsid w:val="5DD10C6D"/>
    <w:rsid w:val="5DD10F21"/>
    <w:rsid w:val="5DD111A1"/>
    <w:rsid w:val="5DD11505"/>
    <w:rsid w:val="5DD129AB"/>
    <w:rsid w:val="5DD17F47"/>
    <w:rsid w:val="5DD24E5D"/>
    <w:rsid w:val="5DD2630F"/>
    <w:rsid w:val="5DD26CE9"/>
    <w:rsid w:val="5DD36223"/>
    <w:rsid w:val="5DD36402"/>
    <w:rsid w:val="5DD378E6"/>
    <w:rsid w:val="5DD41DA3"/>
    <w:rsid w:val="5DD469F9"/>
    <w:rsid w:val="5DD51DF1"/>
    <w:rsid w:val="5DD532B4"/>
    <w:rsid w:val="5DD563A5"/>
    <w:rsid w:val="5DD56FF0"/>
    <w:rsid w:val="5DD570E8"/>
    <w:rsid w:val="5DD575E7"/>
    <w:rsid w:val="5DD60DF1"/>
    <w:rsid w:val="5DD623E4"/>
    <w:rsid w:val="5DD650F7"/>
    <w:rsid w:val="5DD67BDE"/>
    <w:rsid w:val="5DD701D5"/>
    <w:rsid w:val="5DD706C5"/>
    <w:rsid w:val="5DD72473"/>
    <w:rsid w:val="5DD7322A"/>
    <w:rsid w:val="5DD73CFF"/>
    <w:rsid w:val="5DD744D0"/>
    <w:rsid w:val="5DD76352"/>
    <w:rsid w:val="5DD76917"/>
    <w:rsid w:val="5DD76949"/>
    <w:rsid w:val="5DD81818"/>
    <w:rsid w:val="5DD84E2C"/>
    <w:rsid w:val="5DD86E72"/>
    <w:rsid w:val="5DD87545"/>
    <w:rsid w:val="5DD915DE"/>
    <w:rsid w:val="5DD92690"/>
    <w:rsid w:val="5DD92868"/>
    <w:rsid w:val="5DD93039"/>
    <w:rsid w:val="5DD9443E"/>
    <w:rsid w:val="5DD946FC"/>
    <w:rsid w:val="5DD961EC"/>
    <w:rsid w:val="5DD96D88"/>
    <w:rsid w:val="5DD97B50"/>
    <w:rsid w:val="5DDA1FA8"/>
    <w:rsid w:val="5DDA4421"/>
    <w:rsid w:val="5DDA485D"/>
    <w:rsid w:val="5DDA5674"/>
    <w:rsid w:val="5DDA5CC5"/>
    <w:rsid w:val="5DDA6040"/>
    <w:rsid w:val="5DDA6087"/>
    <w:rsid w:val="5DDB01B6"/>
    <w:rsid w:val="5DDB1F64"/>
    <w:rsid w:val="5DDB2EC0"/>
    <w:rsid w:val="5DDB4C66"/>
    <w:rsid w:val="5DDB5771"/>
    <w:rsid w:val="5DDB6CD3"/>
    <w:rsid w:val="5DDB6ECD"/>
    <w:rsid w:val="5DDC067B"/>
    <w:rsid w:val="5DDC155D"/>
    <w:rsid w:val="5DDC3C01"/>
    <w:rsid w:val="5DDC5CDC"/>
    <w:rsid w:val="5DDC6FDF"/>
    <w:rsid w:val="5DDD2180"/>
    <w:rsid w:val="5DDD2FD5"/>
    <w:rsid w:val="5DDD66E6"/>
    <w:rsid w:val="5DDE2707"/>
    <w:rsid w:val="5DDE5721"/>
    <w:rsid w:val="5DDE6FA2"/>
    <w:rsid w:val="5DDF1F7B"/>
    <w:rsid w:val="5DDF3AD7"/>
    <w:rsid w:val="5DDF4B11"/>
    <w:rsid w:val="5DDF61F5"/>
    <w:rsid w:val="5DDF66DA"/>
    <w:rsid w:val="5DDF6716"/>
    <w:rsid w:val="5DE0273B"/>
    <w:rsid w:val="5DE033D1"/>
    <w:rsid w:val="5DE03A1E"/>
    <w:rsid w:val="5DE04F42"/>
    <w:rsid w:val="5DE057CC"/>
    <w:rsid w:val="5DE0757A"/>
    <w:rsid w:val="5DE078B7"/>
    <w:rsid w:val="5DE10FFA"/>
    <w:rsid w:val="5DE1109B"/>
    <w:rsid w:val="5DE11444"/>
    <w:rsid w:val="5DE11544"/>
    <w:rsid w:val="5DE11AD5"/>
    <w:rsid w:val="5DE132F2"/>
    <w:rsid w:val="5DE13BCB"/>
    <w:rsid w:val="5DE13C23"/>
    <w:rsid w:val="5DE162BB"/>
    <w:rsid w:val="5DE17729"/>
    <w:rsid w:val="5DE204BD"/>
    <w:rsid w:val="5DE2257A"/>
    <w:rsid w:val="5DE27796"/>
    <w:rsid w:val="5DE30A49"/>
    <w:rsid w:val="5DE30E18"/>
    <w:rsid w:val="5DE32A87"/>
    <w:rsid w:val="5DE33A6D"/>
    <w:rsid w:val="5DE352BC"/>
    <w:rsid w:val="5DE364EB"/>
    <w:rsid w:val="5DE4135D"/>
    <w:rsid w:val="5DE42C54"/>
    <w:rsid w:val="5DE44DAF"/>
    <w:rsid w:val="5DE51034"/>
    <w:rsid w:val="5DE5254C"/>
    <w:rsid w:val="5DE52DE2"/>
    <w:rsid w:val="5DE54262"/>
    <w:rsid w:val="5DE54B90"/>
    <w:rsid w:val="5DE55025"/>
    <w:rsid w:val="5DE60909"/>
    <w:rsid w:val="5DE60D18"/>
    <w:rsid w:val="5DE61183"/>
    <w:rsid w:val="5DE634A4"/>
    <w:rsid w:val="5DE6366C"/>
    <w:rsid w:val="5DE639DC"/>
    <w:rsid w:val="5DE64FB2"/>
    <w:rsid w:val="5DE6548E"/>
    <w:rsid w:val="5DE701B1"/>
    <w:rsid w:val="5DE70CA1"/>
    <w:rsid w:val="5DE7306E"/>
    <w:rsid w:val="5DE74DAC"/>
    <w:rsid w:val="5DE74E6C"/>
    <w:rsid w:val="5DE76D37"/>
    <w:rsid w:val="5DE77792"/>
    <w:rsid w:val="5DE77A3D"/>
    <w:rsid w:val="5DE80B25"/>
    <w:rsid w:val="5DE82408"/>
    <w:rsid w:val="5DE8281A"/>
    <w:rsid w:val="5DE828D3"/>
    <w:rsid w:val="5DE84681"/>
    <w:rsid w:val="5DE8778C"/>
    <w:rsid w:val="5DE87ACD"/>
    <w:rsid w:val="5DE9484F"/>
    <w:rsid w:val="5DEA03F9"/>
    <w:rsid w:val="5DEA21A7"/>
    <w:rsid w:val="5DEA522D"/>
    <w:rsid w:val="5DEA664B"/>
    <w:rsid w:val="5DEA6FBF"/>
    <w:rsid w:val="5DEA7DBC"/>
    <w:rsid w:val="5DEB5F1F"/>
    <w:rsid w:val="5DEB604E"/>
    <w:rsid w:val="5DEC1C6F"/>
    <w:rsid w:val="5DEC1DC1"/>
    <w:rsid w:val="5DEC23C3"/>
    <w:rsid w:val="5DEC281F"/>
    <w:rsid w:val="5DEC38ED"/>
    <w:rsid w:val="5DEC5F34"/>
    <w:rsid w:val="5DEC61DD"/>
    <w:rsid w:val="5DEC6A18"/>
    <w:rsid w:val="5DEC7DC2"/>
    <w:rsid w:val="5DED1C97"/>
    <w:rsid w:val="5DED216E"/>
    <w:rsid w:val="5DED3F43"/>
    <w:rsid w:val="5DED5239"/>
    <w:rsid w:val="5DED613B"/>
    <w:rsid w:val="5DEE21C9"/>
    <w:rsid w:val="5DEE4E3F"/>
    <w:rsid w:val="5DEF1665"/>
    <w:rsid w:val="5DEF1EB3"/>
    <w:rsid w:val="5DEF22BA"/>
    <w:rsid w:val="5DEF2382"/>
    <w:rsid w:val="5DEF3C61"/>
    <w:rsid w:val="5DEF4633"/>
    <w:rsid w:val="5DEF4A8E"/>
    <w:rsid w:val="5DEF6BD9"/>
    <w:rsid w:val="5DF06A6F"/>
    <w:rsid w:val="5DF0765F"/>
    <w:rsid w:val="5DF10490"/>
    <w:rsid w:val="5DF15864"/>
    <w:rsid w:val="5DF179D9"/>
    <w:rsid w:val="5DF21D5D"/>
    <w:rsid w:val="5DF23751"/>
    <w:rsid w:val="5DF23D5D"/>
    <w:rsid w:val="5DF254FF"/>
    <w:rsid w:val="5DF272AD"/>
    <w:rsid w:val="5DF31958"/>
    <w:rsid w:val="5DF31D02"/>
    <w:rsid w:val="5DF336B2"/>
    <w:rsid w:val="5DF34C59"/>
    <w:rsid w:val="5DF35FE0"/>
    <w:rsid w:val="5DF41277"/>
    <w:rsid w:val="5DF42BD6"/>
    <w:rsid w:val="5DF43025"/>
    <w:rsid w:val="5DF43A4E"/>
    <w:rsid w:val="5DF440E4"/>
    <w:rsid w:val="5DF474C9"/>
    <w:rsid w:val="5DF47726"/>
    <w:rsid w:val="5DF50115"/>
    <w:rsid w:val="5DF5035A"/>
    <w:rsid w:val="5DF50B4C"/>
    <w:rsid w:val="5DF50F39"/>
    <w:rsid w:val="5DF52041"/>
    <w:rsid w:val="5DF52180"/>
    <w:rsid w:val="5DF53A27"/>
    <w:rsid w:val="5DF63241"/>
    <w:rsid w:val="5DF634CD"/>
    <w:rsid w:val="5DF64FF0"/>
    <w:rsid w:val="5DF7163A"/>
    <w:rsid w:val="5DF71985"/>
    <w:rsid w:val="5DF721D2"/>
    <w:rsid w:val="5DF72B16"/>
    <w:rsid w:val="5DF748C4"/>
    <w:rsid w:val="5DF76331"/>
    <w:rsid w:val="5DF76FFF"/>
    <w:rsid w:val="5DF9063C"/>
    <w:rsid w:val="5DF90711"/>
    <w:rsid w:val="5DF9083F"/>
    <w:rsid w:val="5DF94AE0"/>
    <w:rsid w:val="5DF968FA"/>
    <w:rsid w:val="5DF96D8A"/>
    <w:rsid w:val="5DFA3A1F"/>
    <w:rsid w:val="5DFA5259"/>
    <w:rsid w:val="5DFA7281"/>
    <w:rsid w:val="5DFB0858"/>
    <w:rsid w:val="5DFB0C2B"/>
    <w:rsid w:val="5DFB1EA9"/>
    <w:rsid w:val="5DFB2606"/>
    <w:rsid w:val="5DFB43B4"/>
    <w:rsid w:val="5DFB598F"/>
    <w:rsid w:val="5DFB7F34"/>
    <w:rsid w:val="5DFC012C"/>
    <w:rsid w:val="5DFC08AB"/>
    <w:rsid w:val="5DFC351B"/>
    <w:rsid w:val="5DFC3D6C"/>
    <w:rsid w:val="5DFC4D8E"/>
    <w:rsid w:val="5DFC4E8C"/>
    <w:rsid w:val="5DFC6EB7"/>
    <w:rsid w:val="5DFD0EA1"/>
    <w:rsid w:val="5DFD2E6F"/>
    <w:rsid w:val="5DFD4464"/>
    <w:rsid w:val="5DFD4A20"/>
    <w:rsid w:val="5DFD71B1"/>
    <w:rsid w:val="5DFE0AC8"/>
    <w:rsid w:val="5DFE1736"/>
    <w:rsid w:val="5DFE20F6"/>
    <w:rsid w:val="5DFE2D8B"/>
    <w:rsid w:val="5DFE336E"/>
    <w:rsid w:val="5DFE3EA4"/>
    <w:rsid w:val="5DFE5ACF"/>
    <w:rsid w:val="5DFE7762"/>
    <w:rsid w:val="5DFF1377"/>
    <w:rsid w:val="5DFF5CC4"/>
    <w:rsid w:val="5E0019CA"/>
    <w:rsid w:val="5E0050D3"/>
    <w:rsid w:val="5E005E6E"/>
    <w:rsid w:val="5E007D87"/>
    <w:rsid w:val="5E015742"/>
    <w:rsid w:val="5E01622C"/>
    <w:rsid w:val="5E021BE6"/>
    <w:rsid w:val="5E025E27"/>
    <w:rsid w:val="5E026CF4"/>
    <w:rsid w:val="5E0276B2"/>
    <w:rsid w:val="5E027D54"/>
    <w:rsid w:val="5E032031"/>
    <w:rsid w:val="5E0320ED"/>
    <w:rsid w:val="5E03241E"/>
    <w:rsid w:val="5E033269"/>
    <w:rsid w:val="5E036BFE"/>
    <w:rsid w:val="5E03717E"/>
    <w:rsid w:val="5E037450"/>
    <w:rsid w:val="5E041DC0"/>
    <w:rsid w:val="5E042443"/>
    <w:rsid w:val="5E042A52"/>
    <w:rsid w:val="5E043D35"/>
    <w:rsid w:val="5E043D38"/>
    <w:rsid w:val="5E046916"/>
    <w:rsid w:val="5E046A15"/>
    <w:rsid w:val="5E046F65"/>
    <w:rsid w:val="5E04746A"/>
    <w:rsid w:val="5E047B9E"/>
    <w:rsid w:val="5E047DBF"/>
    <w:rsid w:val="5E0527C8"/>
    <w:rsid w:val="5E053D08"/>
    <w:rsid w:val="5E055233"/>
    <w:rsid w:val="5E055516"/>
    <w:rsid w:val="5E0619A0"/>
    <w:rsid w:val="5E062D59"/>
    <w:rsid w:val="5E064DB1"/>
    <w:rsid w:val="5E0672D1"/>
    <w:rsid w:val="5E0700D7"/>
    <w:rsid w:val="5E07263F"/>
    <w:rsid w:val="5E07636F"/>
    <w:rsid w:val="5E0802F5"/>
    <w:rsid w:val="5E08087F"/>
    <w:rsid w:val="5E0835D4"/>
    <w:rsid w:val="5E084742"/>
    <w:rsid w:val="5E084D23"/>
    <w:rsid w:val="5E0A1696"/>
    <w:rsid w:val="5E0A2602"/>
    <w:rsid w:val="5E0A2849"/>
    <w:rsid w:val="5E0A295E"/>
    <w:rsid w:val="5E0A7A36"/>
    <w:rsid w:val="5E0B036F"/>
    <w:rsid w:val="5E0B4F4B"/>
    <w:rsid w:val="5E0B5101"/>
    <w:rsid w:val="5E0C1527"/>
    <w:rsid w:val="5E0C3FF9"/>
    <w:rsid w:val="5E0C4813"/>
    <w:rsid w:val="5E0D137B"/>
    <w:rsid w:val="5E0D1A93"/>
    <w:rsid w:val="5E0D2339"/>
    <w:rsid w:val="5E0D40E7"/>
    <w:rsid w:val="5E0D4632"/>
    <w:rsid w:val="5E0E0B57"/>
    <w:rsid w:val="5E0E614F"/>
    <w:rsid w:val="5E0E6926"/>
    <w:rsid w:val="5E0F1705"/>
    <w:rsid w:val="5E0F4B11"/>
    <w:rsid w:val="5E0F60B1"/>
    <w:rsid w:val="5E0F6395"/>
    <w:rsid w:val="5E0F7E5F"/>
    <w:rsid w:val="5E1014C1"/>
    <w:rsid w:val="5E10181F"/>
    <w:rsid w:val="5E101F5A"/>
    <w:rsid w:val="5E103C56"/>
    <w:rsid w:val="5E1051A2"/>
    <w:rsid w:val="5E1110F8"/>
    <w:rsid w:val="5E111D4F"/>
    <w:rsid w:val="5E111E29"/>
    <w:rsid w:val="5E113BD7"/>
    <w:rsid w:val="5E113DFC"/>
    <w:rsid w:val="5E113FB3"/>
    <w:rsid w:val="5E114EA9"/>
    <w:rsid w:val="5E115985"/>
    <w:rsid w:val="5E1216FE"/>
    <w:rsid w:val="5E1229F9"/>
    <w:rsid w:val="5E124E3C"/>
    <w:rsid w:val="5E1279C4"/>
    <w:rsid w:val="5E130B8B"/>
    <w:rsid w:val="5E131AE1"/>
    <w:rsid w:val="5E135BA1"/>
    <w:rsid w:val="5E141040"/>
    <w:rsid w:val="5E14191A"/>
    <w:rsid w:val="5E141A79"/>
    <w:rsid w:val="5E1432E8"/>
    <w:rsid w:val="5E1436C8"/>
    <w:rsid w:val="5E1471B5"/>
    <w:rsid w:val="5E147B10"/>
    <w:rsid w:val="5E151814"/>
    <w:rsid w:val="5E15204D"/>
    <w:rsid w:val="5E155E85"/>
    <w:rsid w:val="5E1634FC"/>
    <w:rsid w:val="5E1642AA"/>
    <w:rsid w:val="5E174F66"/>
    <w:rsid w:val="5E1753DB"/>
    <w:rsid w:val="5E176134"/>
    <w:rsid w:val="5E1831B8"/>
    <w:rsid w:val="5E183C9A"/>
    <w:rsid w:val="5E190CDE"/>
    <w:rsid w:val="5E197006"/>
    <w:rsid w:val="5E1977D5"/>
    <w:rsid w:val="5E1A0379"/>
    <w:rsid w:val="5E1A118B"/>
    <w:rsid w:val="5E1A24E8"/>
    <w:rsid w:val="5E1A3862"/>
    <w:rsid w:val="5E1A4235"/>
    <w:rsid w:val="5E1A4FFD"/>
    <w:rsid w:val="5E1A7122"/>
    <w:rsid w:val="5E1A7295"/>
    <w:rsid w:val="5E1B195C"/>
    <w:rsid w:val="5E1B2CA8"/>
    <w:rsid w:val="5E1B3D5C"/>
    <w:rsid w:val="5E1B4A56"/>
    <w:rsid w:val="5E1B5103"/>
    <w:rsid w:val="5E1B6804"/>
    <w:rsid w:val="5E1C24AD"/>
    <w:rsid w:val="5E1C257C"/>
    <w:rsid w:val="5E1C410A"/>
    <w:rsid w:val="5E1C432A"/>
    <w:rsid w:val="5E1C51EC"/>
    <w:rsid w:val="5E1C667C"/>
    <w:rsid w:val="5E1C66D3"/>
    <w:rsid w:val="5E1D102D"/>
    <w:rsid w:val="5E1D5784"/>
    <w:rsid w:val="5E1E00A2"/>
    <w:rsid w:val="5E1E0C90"/>
    <w:rsid w:val="5E1E1915"/>
    <w:rsid w:val="5E1E3C5B"/>
    <w:rsid w:val="5E1E4546"/>
    <w:rsid w:val="5E1E4DA0"/>
    <w:rsid w:val="5E1E62F4"/>
    <w:rsid w:val="5E1E7CB3"/>
    <w:rsid w:val="5E1F38FC"/>
    <w:rsid w:val="5E1F3AF8"/>
    <w:rsid w:val="5E1F6927"/>
    <w:rsid w:val="5E20206C"/>
    <w:rsid w:val="5E2026F5"/>
    <w:rsid w:val="5E203E1A"/>
    <w:rsid w:val="5E204E78"/>
    <w:rsid w:val="5E21062F"/>
    <w:rsid w:val="5E212866"/>
    <w:rsid w:val="5E2161BF"/>
    <w:rsid w:val="5E2168EE"/>
    <w:rsid w:val="5E2200B6"/>
    <w:rsid w:val="5E2211CE"/>
    <w:rsid w:val="5E2224EE"/>
    <w:rsid w:val="5E225DE5"/>
    <w:rsid w:val="5E22791D"/>
    <w:rsid w:val="5E227B93"/>
    <w:rsid w:val="5E232A79"/>
    <w:rsid w:val="5E23390B"/>
    <w:rsid w:val="5E234800"/>
    <w:rsid w:val="5E237D0D"/>
    <w:rsid w:val="5E242036"/>
    <w:rsid w:val="5E245B93"/>
    <w:rsid w:val="5E24654F"/>
    <w:rsid w:val="5E246639"/>
    <w:rsid w:val="5E246AC6"/>
    <w:rsid w:val="5E250774"/>
    <w:rsid w:val="5E250ED0"/>
    <w:rsid w:val="5E2542F6"/>
    <w:rsid w:val="5E25629E"/>
    <w:rsid w:val="5E2600E3"/>
    <w:rsid w:val="5E261AA4"/>
    <w:rsid w:val="5E262FEA"/>
    <w:rsid w:val="5E263627"/>
    <w:rsid w:val="5E2636F4"/>
    <w:rsid w:val="5E264F67"/>
    <w:rsid w:val="5E265285"/>
    <w:rsid w:val="5E266B24"/>
    <w:rsid w:val="5E27164D"/>
    <w:rsid w:val="5E271CE1"/>
    <w:rsid w:val="5E272426"/>
    <w:rsid w:val="5E2733FB"/>
    <w:rsid w:val="5E273B3C"/>
    <w:rsid w:val="5E274D72"/>
    <w:rsid w:val="5E274ED0"/>
    <w:rsid w:val="5E280F21"/>
    <w:rsid w:val="5E281C48"/>
    <w:rsid w:val="5E282CCF"/>
    <w:rsid w:val="5E28378F"/>
    <w:rsid w:val="5E284C1F"/>
    <w:rsid w:val="5E287CCF"/>
    <w:rsid w:val="5E29133F"/>
    <w:rsid w:val="5E2947C6"/>
    <w:rsid w:val="5E294DBD"/>
    <w:rsid w:val="5E2977F0"/>
    <w:rsid w:val="5E2A0C80"/>
    <w:rsid w:val="5E2A2569"/>
    <w:rsid w:val="5E2A25B2"/>
    <w:rsid w:val="5E2A2EEB"/>
    <w:rsid w:val="5E2A3F68"/>
    <w:rsid w:val="5E2A45F1"/>
    <w:rsid w:val="5E2A6373"/>
    <w:rsid w:val="5E2A6A47"/>
    <w:rsid w:val="5E2B0704"/>
    <w:rsid w:val="5E2B5A4E"/>
    <w:rsid w:val="5E2C0A11"/>
    <w:rsid w:val="5E2C27BF"/>
    <w:rsid w:val="5E2C2851"/>
    <w:rsid w:val="5E2C6C63"/>
    <w:rsid w:val="5E2D2E8B"/>
    <w:rsid w:val="5E2D4A30"/>
    <w:rsid w:val="5E2D5305"/>
    <w:rsid w:val="5E2D6537"/>
    <w:rsid w:val="5E2D7601"/>
    <w:rsid w:val="5E2E0A91"/>
    <w:rsid w:val="5E2E19DF"/>
    <w:rsid w:val="5E2E29DB"/>
    <w:rsid w:val="5E2E2BC4"/>
    <w:rsid w:val="5E2F036C"/>
    <w:rsid w:val="5E2F0501"/>
    <w:rsid w:val="5E2F22B0"/>
    <w:rsid w:val="5E2F30BA"/>
    <w:rsid w:val="5E2F7D75"/>
    <w:rsid w:val="5E3024BF"/>
    <w:rsid w:val="5E30357F"/>
    <w:rsid w:val="5E310815"/>
    <w:rsid w:val="5E310B53"/>
    <w:rsid w:val="5E311551"/>
    <w:rsid w:val="5E311643"/>
    <w:rsid w:val="5E3120A8"/>
    <w:rsid w:val="5E313273"/>
    <w:rsid w:val="5E313974"/>
    <w:rsid w:val="5E31427A"/>
    <w:rsid w:val="5E315831"/>
    <w:rsid w:val="5E316028"/>
    <w:rsid w:val="5E317DD6"/>
    <w:rsid w:val="5E320747"/>
    <w:rsid w:val="5E32112A"/>
    <w:rsid w:val="5E3239CA"/>
    <w:rsid w:val="5E3242FA"/>
    <w:rsid w:val="5E32584C"/>
    <w:rsid w:val="5E327542"/>
    <w:rsid w:val="5E3308A2"/>
    <w:rsid w:val="5E331DA0"/>
    <w:rsid w:val="5E333473"/>
    <w:rsid w:val="5E33507F"/>
    <w:rsid w:val="5E337FF2"/>
    <w:rsid w:val="5E343D6A"/>
    <w:rsid w:val="5E344AE2"/>
    <w:rsid w:val="5E3450C3"/>
    <w:rsid w:val="5E3457D5"/>
    <w:rsid w:val="5E34602F"/>
    <w:rsid w:val="5E3478C6"/>
    <w:rsid w:val="5E347A08"/>
    <w:rsid w:val="5E351E1B"/>
    <w:rsid w:val="5E351E20"/>
    <w:rsid w:val="5E354E3C"/>
    <w:rsid w:val="5E361890"/>
    <w:rsid w:val="5E364C03"/>
    <w:rsid w:val="5E36692A"/>
    <w:rsid w:val="5E3721D5"/>
    <w:rsid w:val="5E3735CA"/>
    <w:rsid w:val="5E37533D"/>
    <w:rsid w:val="5E376B39"/>
    <w:rsid w:val="5E3775FA"/>
    <w:rsid w:val="5E3834DC"/>
    <w:rsid w:val="5E3847D9"/>
    <w:rsid w:val="5E385608"/>
    <w:rsid w:val="5E3873B6"/>
    <w:rsid w:val="5E390185"/>
    <w:rsid w:val="5E391380"/>
    <w:rsid w:val="5E392465"/>
    <w:rsid w:val="5E39312E"/>
    <w:rsid w:val="5E394EDC"/>
    <w:rsid w:val="5E3972E5"/>
    <w:rsid w:val="5E3A0775"/>
    <w:rsid w:val="5E3A1FD1"/>
    <w:rsid w:val="5E3A214C"/>
    <w:rsid w:val="5E3A6C2F"/>
    <w:rsid w:val="5E3A7E42"/>
    <w:rsid w:val="5E3B0C54"/>
    <w:rsid w:val="5E3B2ACC"/>
    <w:rsid w:val="5E3B306F"/>
    <w:rsid w:val="5E3B38E1"/>
    <w:rsid w:val="5E3B7D36"/>
    <w:rsid w:val="5E3C3095"/>
    <w:rsid w:val="5E3C373D"/>
    <w:rsid w:val="5E3C677A"/>
    <w:rsid w:val="5E3D108D"/>
    <w:rsid w:val="5E3D49CC"/>
    <w:rsid w:val="5E3D511B"/>
    <w:rsid w:val="5E3D6467"/>
    <w:rsid w:val="5E3D69D8"/>
    <w:rsid w:val="5E3E0745"/>
    <w:rsid w:val="5E3E24F3"/>
    <w:rsid w:val="5E3E2C98"/>
    <w:rsid w:val="5E3E2F95"/>
    <w:rsid w:val="5E3E53FC"/>
    <w:rsid w:val="5E3E66CB"/>
    <w:rsid w:val="5E3E6996"/>
    <w:rsid w:val="5E3E69DA"/>
    <w:rsid w:val="5E3F5C98"/>
    <w:rsid w:val="5E3F6786"/>
    <w:rsid w:val="5E4005E5"/>
    <w:rsid w:val="5E40066C"/>
    <w:rsid w:val="5E400EC6"/>
    <w:rsid w:val="5E40270F"/>
    <w:rsid w:val="5E402EA6"/>
    <w:rsid w:val="5E40359B"/>
    <w:rsid w:val="5E410A3F"/>
    <w:rsid w:val="5E410E2B"/>
    <w:rsid w:val="5E4133E5"/>
    <w:rsid w:val="5E41379B"/>
    <w:rsid w:val="5E413D91"/>
    <w:rsid w:val="5E4145F4"/>
    <w:rsid w:val="5E417129"/>
    <w:rsid w:val="5E420235"/>
    <w:rsid w:val="5E420397"/>
    <w:rsid w:val="5E423BA6"/>
    <w:rsid w:val="5E425EC0"/>
    <w:rsid w:val="5E4331C0"/>
    <w:rsid w:val="5E43452D"/>
    <w:rsid w:val="5E435D5B"/>
    <w:rsid w:val="5E437B09"/>
    <w:rsid w:val="5E4426FE"/>
    <w:rsid w:val="5E442CB7"/>
    <w:rsid w:val="5E443A70"/>
    <w:rsid w:val="5E443FAD"/>
    <w:rsid w:val="5E446EBF"/>
    <w:rsid w:val="5E447901"/>
    <w:rsid w:val="5E4505BD"/>
    <w:rsid w:val="5E451834"/>
    <w:rsid w:val="5E453881"/>
    <w:rsid w:val="5E454EA8"/>
    <w:rsid w:val="5E4562C8"/>
    <w:rsid w:val="5E4600D8"/>
    <w:rsid w:val="5E460981"/>
    <w:rsid w:val="5E46313D"/>
    <w:rsid w:val="5E466A05"/>
    <w:rsid w:val="5E4722DF"/>
    <w:rsid w:val="5E4736A0"/>
    <w:rsid w:val="5E4748D2"/>
    <w:rsid w:val="5E47584B"/>
    <w:rsid w:val="5E4775F9"/>
    <w:rsid w:val="5E48659D"/>
    <w:rsid w:val="5E486963"/>
    <w:rsid w:val="5E494E44"/>
    <w:rsid w:val="5E4A026A"/>
    <w:rsid w:val="5E4A2CDD"/>
    <w:rsid w:val="5E4A533B"/>
    <w:rsid w:val="5E4A544A"/>
    <w:rsid w:val="5E4A70E9"/>
    <w:rsid w:val="5E4A7B05"/>
    <w:rsid w:val="5E4A7EF0"/>
    <w:rsid w:val="5E4B1A6A"/>
    <w:rsid w:val="5E4B2CBC"/>
    <w:rsid w:val="5E4B327F"/>
    <w:rsid w:val="5E4B4F0E"/>
    <w:rsid w:val="5E4B7FB9"/>
    <w:rsid w:val="5E4C0427"/>
    <w:rsid w:val="5E4C10B3"/>
    <w:rsid w:val="5E4C24E4"/>
    <w:rsid w:val="5E4C2E61"/>
    <w:rsid w:val="5E4C6AA4"/>
    <w:rsid w:val="5E4C7578"/>
    <w:rsid w:val="5E4C7A24"/>
    <w:rsid w:val="5E4C7C20"/>
    <w:rsid w:val="5E4D2736"/>
    <w:rsid w:val="5E4E06A6"/>
    <w:rsid w:val="5E4E4834"/>
    <w:rsid w:val="5E4F056A"/>
    <w:rsid w:val="5E4F2952"/>
    <w:rsid w:val="5E4F34F7"/>
    <w:rsid w:val="5E4F4700"/>
    <w:rsid w:val="5E4F5288"/>
    <w:rsid w:val="5E4F64AE"/>
    <w:rsid w:val="5E4F70D9"/>
    <w:rsid w:val="5E501FB7"/>
    <w:rsid w:val="5E50299B"/>
    <w:rsid w:val="5E5036FB"/>
    <w:rsid w:val="5E505003"/>
    <w:rsid w:val="5E515A83"/>
    <w:rsid w:val="5E515FC3"/>
    <w:rsid w:val="5E521D73"/>
    <w:rsid w:val="5E521F28"/>
    <w:rsid w:val="5E522449"/>
    <w:rsid w:val="5E5236D0"/>
    <w:rsid w:val="5E524F38"/>
    <w:rsid w:val="5E527056"/>
    <w:rsid w:val="5E527E8C"/>
    <w:rsid w:val="5E533339"/>
    <w:rsid w:val="5E5341F0"/>
    <w:rsid w:val="5E5403CF"/>
    <w:rsid w:val="5E541E21"/>
    <w:rsid w:val="5E542418"/>
    <w:rsid w:val="5E543AC4"/>
    <w:rsid w:val="5E544052"/>
    <w:rsid w:val="5E547C34"/>
    <w:rsid w:val="5E547EAE"/>
    <w:rsid w:val="5E550B8D"/>
    <w:rsid w:val="5E5513D4"/>
    <w:rsid w:val="5E5548EA"/>
    <w:rsid w:val="5E560A76"/>
    <w:rsid w:val="5E563CB7"/>
    <w:rsid w:val="5E563CE0"/>
    <w:rsid w:val="5E565A8E"/>
    <w:rsid w:val="5E5674C0"/>
    <w:rsid w:val="5E57156B"/>
    <w:rsid w:val="5E572030"/>
    <w:rsid w:val="5E572D1D"/>
    <w:rsid w:val="5E577622"/>
    <w:rsid w:val="5E5804B1"/>
    <w:rsid w:val="5E581806"/>
    <w:rsid w:val="5E582369"/>
    <w:rsid w:val="5E5826DF"/>
    <w:rsid w:val="5E5835B4"/>
    <w:rsid w:val="5E5835E8"/>
    <w:rsid w:val="5E583C85"/>
    <w:rsid w:val="5E583CFE"/>
    <w:rsid w:val="5E5847E2"/>
    <w:rsid w:val="5E586FC8"/>
    <w:rsid w:val="5E587A58"/>
    <w:rsid w:val="5E591C45"/>
    <w:rsid w:val="5E5932C5"/>
    <w:rsid w:val="5E596CAE"/>
    <w:rsid w:val="5E59732C"/>
    <w:rsid w:val="5E5A1314"/>
    <w:rsid w:val="5E5A37D0"/>
    <w:rsid w:val="5E5A7025"/>
    <w:rsid w:val="5E5B12F6"/>
    <w:rsid w:val="5E5B2DF6"/>
    <w:rsid w:val="5E5B30A5"/>
    <w:rsid w:val="5E5B413C"/>
    <w:rsid w:val="5E5B4913"/>
    <w:rsid w:val="5E5B4E53"/>
    <w:rsid w:val="5E5B62CD"/>
    <w:rsid w:val="5E5B7AAE"/>
    <w:rsid w:val="5E5C57BE"/>
    <w:rsid w:val="5E5C5A15"/>
    <w:rsid w:val="5E5C6162"/>
    <w:rsid w:val="5E5D0BCB"/>
    <w:rsid w:val="5E5D349E"/>
    <w:rsid w:val="5E5D3B0F"/>
    <w:rsid w:val="5E5D3F0F"/>
    <w:rsid w:val="5E5D4EB0"/>
    <w:rsid w:val="5E5D506F"/>
    <w:rsid w:val="5E5D5321"/>
    <w:rsid w:val="5E5D5EDA"/>
    <w:rsid w:val="5E5E1C13"/>
    <w:rsid w:val="5E5E2B95"/>
    <w:rsid w:val="5E5E4943"/>
    <w:rsid w:val="5E5E507D"/>
    <w:rsid w:val="5E5E5C71"/>
    <w:rsid w:val="5E5E5F0F"/>
    <w:rsid w:val="5E5E642F"/>
    <w:rsid w:val="5E5E6A20"/>
    <w:rsid w:val="5E5F1000"/>
    <w:rsid w:val="5E5F5349"/>
    <w:rsid w:val="5E5F5A21"/>
    <w:rsid w:val="5E5F7204"/>
    <w:rsid w:val="5E5F78BF"/>
    <w:rsid w:val="5E600064"/>
    <w:rsid w:val="5E6006BB"/>
    <w:rsid w:val="5E602469"/>
    <w:rsid w:val="5E602490"/>
    <w:rsid w:val="5E6048BB"/>
    <w:rsid w:val="5E617EAA"/>
    <w:rsid w:val="5E620D7D"/>
    <w:rsid w:val="5E621C20"/>
    <w:rsid w:val="5E622685"/>
    <w:rsid w:val="5E624DB0"/>
    <w:rsid w:val="5E6301AB"/>
    <w:rsid w:val="5E630729"/>
    <w:rsid w:val="5E631301"/>
    <w:rsid w:val="5E6313A9"/>
    <w:rsid w:val="5E63417B"/>
    <w:rsid w:val="5E63579F"/>
    <w:rsid w:val="5E636240"/>
    <w:rsid w:val="5E642073"/>
    <w:rsid w:val="5E644E45"/>
    <w:rsid w:val="5E6460FC"/>
    <w:rsid w:val="5E6463FD"/>
    <w:rsid w:val="5E650F54"/>
    <w:rsid w:val="5E65187C"/>
    <w:rsid w:val="5E651E79"/>
    <w:rsid w:val="5E661855"/>
    <w:rsid w:val="5E664434"/>
    <w:rsid w:val="5E6655EA"/>
    <w:rsid w:val="5E666A64"/>
    <w:rsid w:val="5E670212"/>
    <w:rsid w:val="5E671A49"/>
    <w:rsid w:val="5E6730AC"/>
    <w:rsid w:val="5E6737F7"/>
    <w:rsid w:val="5E677C9B"/>
    <w:rsid w:val="5E681BB4"/>
    <w:rsid w:val="5E6837F3"/>
    <w:rsid w:val="5E68756F"/>
    <w:rsid w:val="5E6909CB"/>
    <w:rsid w:val="5E690DBC"/>
    <w:rsid w:val="5E691BB1"/>
    <w:rsid w:val="5E6920B2"/>
    <w:rsid w:val="5E693542"/>
    <w:rsid w:val="5E693A13"/>
    <w:rsid w:val="5E6957C1"/>
    <w:rsid w:val="5E6A0ACA"/>
    <w:rsid w:val="5E6A0F1D"/>
    <w:rsid w:val="5E6A153A"/>
    <w:rsid w:val="5E6A1E0A"/>
    <w:rsid w:val="5E6A32E8"/>
    <w:rsid w:val="5E6A6AA9"/>
    <w:rsid w:val="5E6A778C"/>
    <w:rsid w:val="5E6B113F"/>
    <w:rsid w:val="5E6B20D3"/>
    <w:rsid w:val="5E6B2613"/>
    <w:rsid w:val="5E6B42DC"/>
    <w:rsid w:val="5E6B667F"/>
    <w:rsid w:val="5E6B6B50"/>
    <w:rsid w:val="5E6B75A3"/>
    <w:rsid w:val="5E6C3504"/>
    <w:rsid w:val="5E6C4620"/>
    <w:rsid w:val="5E6C5205"/>
    <w:rsid w:val="5E6C52B2"/>
    <w:rsid w:val="5E6C571E"/>
    <w:rsid w:val="5E6C6921"/>
    <w:rsid w:val="5E6C7060"/>
    <w:rsid w:val="5E6C7F5C"/>
    <w:rsid w:val="5E6D1EC3"/>
    <w:rsid w:val="5E6D2C3D"/>
    <w:rsid w:val="5E6E102A"/>
    <w:rsid w:val="5E6E159B"/>
    <w:rsid w:val="5E6E2957"/>
    <w:rsid w:val="5E6E2DD8"/>
    <w:rsid w:val="5E6E5F24"/>
    <w:rsid w:val="5E6F08FE"/>
    <w:rsid w:val="5E6F0AF5"/>
    <w:rsid w:val="5E6F2A54"/>
    <w:rsid w:val="5E6F6B81"/>
    <w:rsid w:val="5E6F6D2D"/>
    <w:rsid w:val="5E6F73EB"/>
    <w:rsid w:val="5E70048B"/>
    <w:rsid w:val="5E700844"/>
    <w:rsid w:val="5E701F85"/>
    <w:rsid w:val="5E702CD8"/>
    <w:rsid w:val="5E704035"/>
    <w:rsid w:val="5E710B1A"/>
    <w:rsid w:val="5E7128C8"/>
    <w:rsid w:val="5E714676"/>
    <w:rsid w:val="5E7151D4"/>
    <w:rsid w:val="5E717CE0"/>
    <w:rsid w:val="5E7248A5"/>
    <w:rsid w:val="5E724F47"/>
    <w:rsid w:val="5E72703B"/>
    <w:rsid w:val="5E7303EE"/>
    <w:rsid w:val="5E730906"/>
    <w:rsid w:val="5E731CA8"/>
    <w:rsid w:val="5E733197"/>
    <w:rsid w:val="5E734D3C"/>
    <w:rsid w:val="5E735F60"/>
    <w:rsid w:val="5E7404AC"/>
    <w:rsid w:val="5E743592"/>
    <w:rsid w:val="5E744166"/>
    <w:rsid w:val="5E7448DB"/>
    <w:rsid w:val="5E745F14"/>
    <w:rsid w:val="5E7471C5"/>
    <w:rsid w:val="5E750205"/>
    <w:rsid w:val="5E753A90"/>
    <w:rsid w:val="5E755375"/>
    <w:rsid w:val="5E756A75"/>
    <w:rsid w:val="5E765979"/>
    <w:rsid w:val="5E765DF7"/>
    <w:rsid w:val="5E766130"/>
    <w:rsid w:val="5E767EDE"/>
    <w:rsid w:val="5E7750EA"/>
    <w:rsid w:val="5E775B46"/>
    <w:rsid w:val="5E776851"/>
    <w:rsid w:val="5E781EA8"/>
    <w:rsid w:val="5E785A05"/>
    <w:rsid w:val="5E791374"/>
    <w:rsid w:val="5E79177D"/>
    <w:rsid w:val="5E793037"/>
    <w:rsid w:val="5E794778"/>
    <w:rsid w:val="5E79581F"/>
    <w:rsid w:val="5E796E7A"/>
    <w:rsid w:val="5E7A3E4F"/>
    <w:rsid w:val="5E7A79CF"/>
    <w:rsid w:val="5E7B1ACD"/>
    <w:rsid w:val="5E7B2C45"/>
    <w:rsid w:val="5E7B3747"/>
    <w:rsid w:val="5E7B54F5"/>
    <w:rsid w:val="5E7B6A07"/>
    <w:rsid w:val="5E7B72A3"/>
    <w:rsid w:val="5E7B7E56"/>
    <w:rsid w:val="5E7C1710"/>
    <w:rsid w:val="5E7C7844"/>
    <w:rsid w:val="5E7D1355"/>
    <w:rsid w:val="5E7D240C"/>
    <w:rsid w:val="5E7D4589"/>
    <w:rsid w:val="5E7D5A1B"/>
    <w:rsid w:val="5E7D74BF"/>
    <w:rsid w:val="5E7D766B"/>
    <w:rsid w:val="5E7E03F2"/>
    <w:rsid w:val="5E7E1E69"/>
    <w:rsid w:val="5E7E2E48"/>
    <w:rsid w:val="5E7E50BF"/>
    <w:rsid w:val="5E7F0087"/>
    <w:rsid w:val="5E7F31EC"/>
    <w:rsid w:val="5E7F3234"/>
    <w:rsid w:val="5E7F3237"/>
    <w:rsid w:val="5E7F39E1"/>
    <w:rsid w:val="5E7F5A64"/>
    <w:rsid w:val="5E7F5C28"/>
    <w:rsid w:val="5E7F7A73"/>
    <w:rsid w:val="5E800D5D"/>
    <w:rsid w:val="5E801A7A"/>
    <w:rsid w:val="5E8048B9"/>
    <w:rsid w:val="5E80501F"/>
    <w:rsid w:val="5E805AD3"/>
    <w:rsid w:val="5E806603"/>
    <w:rsid w:val="5E80700B"/>
    <w:rsid w:val="5E8117C9"/>
    <w:rsid w:val="5E812F0A"/>
    <w:rsid w:val="5E820631"/>
    <w:rsid w:val="5E825D52"/>
    <w:rsid w:val="5E825DC1"/>
    <w:rsid w:val="5E825E49"/>
    <w:rsid w:val="5E826883"/>
    <w:rsid w:val="5E827B7B"/>
    <w:rsid w:val="5E830DC6"/>
    <w:rsid w:val="5E832431"/>
    <w:rsid w:val="5E833CC0"/>
    <w:rsid w:val="5E8343A9"/>
    <w:rsid w:val="5E83662B"/>
    <w:rsid w:val="5E84084D"/>
    <w:rsid w:val="5E84188B"/>
    <w:rsid w:val="5E842434"/>
    <w:rsid w:val="5E8458EE"/>
    <w:rsid w:val="5E850121"/>
    <w:rsid w:val="5E852A2B"/>
    <w:rsid w:val="5E852D1B"/>
    <w:rsid w:val="5E8545C5"/>
    <w:rsid w:val="5E861F57"/>
    <w:rsid w:val="5E8626F9"/>
    <w:rsid w:val="5E863619"/>
    <w:rsid w:val="5E86478C"/>
    <w:rsid w:val="5E8659D4"/>
    <w:rsid w:val="5E866D7C"/>
    <w:rsid w:val="5E870FAD"/>
    <w:rsid w:val="5E8720EC"/>
    <w:rsid w:val="5E872365"/>
    <w:rsid w:val="5E872DB7"/>
    <w:rsid w:val="5E873CB0"/>
    <w:rsid w:val="5E873DAB"/>
    <w:rsid w:val="5E874993"/>
    <w:rsid w:val="5E880217"/>
    <w:rsid w:val="5E88188C"/>
    <w:rsid w:val="5E8819C0"/>
    <w:rsid w:val="5E8819E5"/>
    <w:rsid w:val="5E892B2C"/>
    <w:rsid w:val="5E8941A1"/>
    <w:rsid w:val="5E8944EF"/>
    <w:rsid w:val="5E896E02"/>
    <w:rsid w:val="5E897AB4"/>
    <w:rsid w:val="5E897C12"/>
    <w:rsid w:val="5E8A398A"/>
    <w:rsid w:val="5E8A5738"/>
    <w:rsid w:val="5E8A623E"/>
    <w:rsid w:val="5E8A7205"/>
    <w:rsid w:val="5E8B1BDC"/>
    <w:rsid w:val="5E8B2320"/>
    <w:rsid w:val="5E8B32C6"/>
    <w:rsid w:val="5E8B4A7A"/>
    <w:rsid w:val="5E8B6D34"/>
    <w:rsid w:val="5E8C325E"/>
    <w:rsid w:val="5E8C5954"/>
    <w:rsid w:val="5E8C7702"/>
    <w:rsid w:val="5E8D2101"/>
    <w:rsid w:val="5E8D3352"/>
    <w:rsid w:val="5E8E347A"/>
    <w:rsid w:val="5E8E4446"/>
    <w:rsid w:val="5E8E5228"/>
    <w:rsid w:val="5E8E6FD6"/>
    <w:rsid w:val="5E8F0FA0"/>
    <w:rsid w:val="5E8F269E"/>
    <w:rsid w:val="5E8F2D4E"/>
    <w:rsid w:val="5E8F3DCD"/>
    <w:rsid w:val="5E8F4E90"/>
    <w:rsid w:val="5E8F5D26"/>
    <w:rsid w:val="5E8F74A8"/>
    <w:rsid w:val="5E8F7EE7"/>
    <w:rsid w:val="5E900E44"/>
    <w:rsid w:val="5E901542"/>
    <w:rsid w:val="5E9020F1"/>
    <w:rsid w:val="5E902102"/>
    <w:rsid w:val="5E9071F2"/>
    <w:rsid w:val="5E907E2E"/>
    <w:rsid w:val="5E9118FC"/>
    <w:rsid w:val="5E91258D"/>
    <w:rsid w:val="5E912F6A"/>
    <w:rsid w:val="5E9135EE"/>
    <w:rsid w:val="5E9151E8"/>
    <w:rsid w:val="5E916AC6"/>
    <w:rsid w:val="5E923C77"/>
    <w:rsid w:val="5E924F52"/>
    <w:rsid w:val="5E926D8C"/>
    <w:rsid w:val="5E9300A5"/>
    <w:rsid w:val="5E930A90"/>
    <w:rsid w:val="5E9311C9"/>
    <w:rsid w:val="5E93283E"/>
    <w:rsid w:val="5E93329D"/>
    <w:rsid w:val="5E934209"/>
    <w:rsid w:val="5E9345EC"/>
    <w:rsid w:val="5E936837"/>
    <w:rsid w:val="5E936BEB"/>
    <w:rsid w:val="5E9379DA"/>
    <w:rsid w:val="5E9418C2"/>
    <w:rsid w:val="5E944CEF"/>
    <w:rsid w:val="5E9465B6"/>
    <w:rsid w:val="5E947EE5"/>
    <w:rsid w:val="5E952D13"/>
    <w:rsid w:val="5E954808"/>
    <w:rsid w:val="5E95615C"/>
    <w:rsid w:val="5E960125"/>
    <w:rsid w:val="5E960581"/>
    <w:rsid w:val="5E9615B0"/>
    <w:rsid w:val="5E961ECD"/>
    <w:rsid w:val="5E96232F"/>
    <w:rsid w:val="5E963CA0"/>
    <w:rsid w:val="5E9640DD"/>
    <w:rsid w:val="5E97276E"/>
    <w:rsid w:val="5E974DDD"/>
    <w:rsid w:val="5E980273"/>
    <w:rsid w:val="5E98053D"/>
    <w:rsid w:val="5E981191"/>
    <w:rsid w:val="5E983EAA"/>
    <w:rsid w:val="5E9842F9"/>
    <w:rsid w:val="5E9860A7"/>
    <w:rsid w:val="5E9865C0"/>
    <w:rsid w:val="5E986608"/>
    <w:rsid w:val="5E987E55"/>
    <w:rsid w:val="5E99597B"/>
    <w:rsid w:val="5E9963C1"/>
    <w:rsid w:val="5E997B62"/>
    <w:rsid w:val="5E9A1E1F"/>
    <w:rsid w:val="5E9A2A21"/>
    <w:rsid w:val="5E9A3AB1"/>
    <w:rsid w:val="5E9A4863"/>
    <w:rsid w:val="5E9A6C90"/>
    <w:rsid w:val="5E9B0A4D"/>
    <w:rsid w:val="5E9B16F3"/>
    <w:rsid w:val="5E9B25A5"/>
    <w:rsid w:val="5E9B2D14"/>
    <w:rsid w:val="5E9B4F41"/>
    <w:rsid w:val="5E9B6682"/>
    <w:rsid w:val="5E9B7945"/>
    <w:rsid w:val="5E9C56DF"/>
    <w:rsid w:val="5E9C6047"/>
    <w:rsid w:val="5E9C7604"/>
    <w:rsid w:val="5E9D1C4C"/>
    <w:rsid w:val="5E9D2D0B"/>
    <w:rsid w:val="5E9D314E"/>
    <w:rsid w:val="5E9D352C"/>
    <w:rsid w:val="5E9D546B"/>
    <w:rsid w:val="5E9D631A"/>
    <w:rsid w:val="5E9D6574"/>
    <w:rsid w:val="5E9D7B9B"/>
    <w:rsid w:val="5E9E051E"/>
    <w:rsid w:val="5E9E2432"/>
    <w:rsid w:val="5E9E38C2"/>
    <w:rsid w:val="5E9F0E2F"/>
    <w:rsid w:val="5E9F11E3"/>
    <w:rsid w:val="5E9F1E9E"/>
    <w:rsid w:val="5E9F3790"/>
    <w:rsid w:val="5E9F4D52"/>
    <w:rsid w:val="5E9F5687"/>
    <w:rsid w:val="5E9F5760"/>
    <w:rsid w:val="5E9F7435"/>
    <w:rsid w:val="5EA00488"/>
    <w:rsid w:val="5EA04E8A"/>
    <w:rsid w:val="5EA04F5B"/>
    <w:rsid w:val="5EA10DB3"/>
    <w:rsid w:val="5EA13984"/>
    <w:rsid w:val="5EA1668C"/>
    <w:rsid w:val="5EA1678B"/>
    <w:rsid w:val="5EA20CD3"/>
    <w:rsid w:val="5EA20D73"/>
    <w:rsid w:val="5EA211A1"/>
    <w:rsid w:val="5EA21C67"/>
    <w:rsid w:val="5EA22243"/>
    <w:rsid w:val="5EA22A81"/>
    <w:rsid w:val="5EA24E14"/>
    <w:rsid w:val="5EA26338"/>
    <w:rsid w:val="5EA26C9E"/>
    <w:rsid w:val="5EA321DE"/>
    <w:rsid w:val="5EA336D3"/>
    <w:rsid w:val="5EA33C0D"/>
    <w:rsid w:val="5EA35160"/>
    <w:rsid w:val="5EA36397"/>
    <w:rsid w:val="5EA42C9D"/>
    <w:rsid w:val="5EA467FA"/>
    <w:rsid w:val="5EA51879"/>
    <w:rsid w:val="5EA51E0F"/>
    <w:rsid w:val="5EA52572"/>
    <w:rsid w:val="5EA52E16"/>
    <w:rsid w:val="5EA52F97"/>
    <w:rsid w:val="5EA54320"/>
    <w:rsid w:val="5EA56ECA"/>
    <w:rsid w:val="5EA57D81"/>
    <w:rsid w:val="5EA62054"/>
    <w:rsid w:val="5EA64086"/>
    <w:rsid w:val="5EA66125"/>
    <w:rsid w:val="5EA66A16"/>
    <w:rsid w:val="5EA70567"/>
    <w:rsid w:val="5EA71680"/>
    <w:rsid w:val="5EA74C25"/>
    <w:rsid w:val="5EA76027"/>
    <w:rsid w:val="5EA762EA"/>
    <w:rsid w:val="5EA76ADD"/>
    <w:rsid w:val="5EA860B5"/>
    <w:rsid w:val="5EA87E3B"/>
    <w:rsid w:val="5EA902B4"/>
    <w:rsid w:val="5EA923A6"/>
    <w:rsid w:val="5EA93E10"/>
    <w:rsid w:val="5EA959EE"/>
    <w:rsid w:val="5EA96BCC"/>
    <w:rsid w:val="5EAA0150"/>
    <w:rsid w:val="5EAA0D45"/>
    <w:rsid w:val="5EAA23D7"/>
    <w:rsid w:val="5EAA2B12"/>
    <w:rsid w:val="5EAA4B19"/>
    <w:rsid w:val="5EAA653F"/>
    <w:rsid w:val="5EAA79D4"/>
    <w:rsid w:val="5EAB402C"/>
    <w:rsid w:val="5EAB4A36"/>
    <w:rsid w:val="5EAB6013"/>
    <w:rsid w:val="5EAB6551"/>
    <w:rsid w:val="5EAB79EB"/>
    <w:rsid w:val="5EAC1B52"/>
    <w:rsid w:val="5EAC311D"/>
    <w:rsid w:val="5EAC3900"/>
    <w:rsid w:val="5EAC5CBD"/>
    <w:rsid w:val="5EAC7607"/>
    <w:rsid w:val="5EAD072D"/>
    <w:rsid w:val="5EAD2AD7"/>
    <w:rsid w:val="5EAD7FF5"/>
    <w:rsid w:val="5EAE0429"/>
    <w:rsid w:val="5EAE068F"/>
    <w:rsid w:val="5EAE1426"/>
    <w:rsid w:val="5EAE1F6A"/>
    <w:rsid w:val="5EAE2BA6"/>
    <w:rsid w:val="5EAE3C58"/>
    <w:rsid w:val="5EAE58CA"/>
    <w:rsid w:val="5EAE7678"/>
    <w:rsid w:val="5EAF2115"/>
    <w:rsid w:val="5EAF310B"/>
    <w:rsid w:val="5EAF519E"/>
    <w:rsid w:val="5EAF5F88"/>
    <w:rsid w:val="5EAF7499"/>
    <w:rsid w:val="5EB01642"/>
    <w:rsid w:val="5EB02500"/>
    <w:rsid w:val="5EB03690"/>
    <w:rsid w:val="5EB13FE0"/>
    <w:rsid w:val="5EB145E2"/>
    <w:rsid w:val="5EB153BA"/>
    <w:rsid w:val="5EB17168"/>
    <w:rsid w:val="5EB206DB"/>
    <w:rsid w:val="5EB21D38"/>
    <w:rsid w:val="5EB21D42"/>
    <w:rsid w:val="5EB223F0"/>
    <w:rsid w:val="5EB308BE"/>
    <w:rsid w:val="5EB30BB1"/>
    <w:rsid w:val="5EB32061"/>
    <w:rsid w:val="5EB34C8F"/>
    <w:rsid w:val="5EB36A3D"/>
    <w:rsid w:val="5EB40666"/>
    <w:rsid w:val="5EB427B5"/>
    <w:rsid w:val="5EB42D8F"/>
    <w:rsid w:val="5EB506B9"/>
    <w:rsid w:val="5EB50A07"/>
    <w:rsid w:val="5EB511BC"/>
    <w:rsid w:val="5EB52B19"/>
    <w:rsid w:val="5EB54B04"/>
    <w:rsid w:val="5EB55AE8"/>
    <w:rsid w:val="5EB56C59"/>
    <w:rsid w:val="5EB56D43"/>
    <w:rsid w:val="5EB61B49"/>
    <w:rsid w:val="5EB629D1"/>
    <w:rsid w:val="5EB6477F"/>
    <w:rsid w:val="5EB6652D"/>
    <w:rsid w:val="5EB73437"/>
    <w:rsid w:val="5EB74EB2"/>
    <w:rsid w:val="5EB7722C"/>
    <w:rsid w:val="5EB822A5"/>
    <w:rsid w:val="5EB836F4"/>
    <w:rsid w:val="5EB84469"/>
    <w:rsid w:val="5EB855B3"/>
    <w:rsid w:val="5EB85BAA"/>
    <w:rsid w:val="5EB86216"/>
    <w:rsid w:val="5EB91099"/>
    <w:rsid w:val="5EB9570B"/>
    <w:rsid w:val="5EB96ABF"/>
    <w:rsid w:val="5EBA3CDF"/>
    <w:rsid w:val="5EBA48F5"/>
    <w:rsid w:val="5EBB1D20"/>
    <w:rsid w:val="5EBB3B43"/>
    <w:rsid w:val="5EBB4295"/>
    <w:rsid w:val="5EBB4333"/>
    <w:rsid w:val="5EBB5B36"/>
    <w:rsid w:val="5EBB7FE7"/>
    <w:rsid w:val="5EBC058C"/>
    <w:rsid w:val="5EBC30A5"/>
    <w:rsid w:val="5EBC4A76"/>
    <w:rsid w:val="5EBD3D5F"/>
    <w:rsid w:val="5EBD4286"/>
    <w:rsid w:val="5EBD5B0D"/>
    <w:rsid w:val="5EBD78BB"/>
    <w:rsid w:val="5EBE0317"/>
    <w:rsid w:val="5EBE2726"/>
    <w:rsid w:val="5EBE4044"/>
    <w:rsid w:val="5EBE53E1"/>
    <w:rsid w:val="5EBF0AC9"/>
    <w:rsid w:val="5EBF1506"/>
    <w:rsid w:val="5EBF1885"/>
    <w:rsid w:val="5EBF3633"/>
    <w:rsid w:val="5EC0115A"/>
    <w:rsid w:val="5EC057CC"/>
    <w:rsid w:val="5EC073AC"/>
    <w:rsid w:val="5EC127B9"/>
    <w:rsid w:val="5EC147B3"/>
    <w:rsid w:val="5EC16C5C"/>
    <w:rsid w:val="5EC21376"/>
    <w:rsid w:val="5EC2182D"/>
    <w:rsid w:val="5EC219CA"/>
    <w:rsid w:val="5EC223CF"/>
    <w:rsid w:val="5EC23124"/>
    <w:rsid w:val="5EC24800"/>
    <w:rsid w:val="5EC24ED2"/>
    <w:rsid w:val="5EC2580C"/>
    <w:rsid w:val="5EC27110"/>
    <w:rsid w:val="5EC320B0"/>
    <w:rsid w:val="5EC3754D"/>
    <w:rsid w:val="5EC37AEA"/>
    <w:rsid w:val="5EC4414D"/>
    <w:rsid w:val="5EC450EE"/>
    <w:rsid w:val="5EC455DD"/>
    <w:rsid w:val="5EC46E9C"/>
    <w:rsid w:val="5EC53C78"/>
    <w:rsid w:val="5EC549C2"/>
    <w:rsid w:val="5EC54C15"/>
    <w:rsid w:val="5EC55D18"/>
    <w:rsid w:val="5EC60FB7"/>
    <w:rsid w:val="5EC62C14"/>
    <w:rsid w:val="5EC650A2"/>
    <w:rsid w:val="5EC667DB"/>
    <w:rsid w:val="5EC66B2A"/>
    <w:rsid w:val="5EC7569F"/>
    <w:rsid w:val="5EC76558"/>
    <w:rsid w:val="5EC7698C"/>
    <w:rsid w:val="5EC81402"/>
    <w:rsid w:val="5EC82EB3"/>
    <w:rsid w:val="5EC832E5"/>
    <w:rsid w:val="5EC8333F"/>
    <w:rsid w:val="5EC834A4"/>
    <w:rsid w:val="5EC83F5E"/>
    <w:rsid w:val="5EC86B2F"/>
    <w:rsid w:val="5EC901A1"/>
    <w:rsid w:val="5EC92704"/>
    <w:rsid w:val="5EC93EDE"/>
    <w:rsid w:val="5EC944B2"/>
    <w:rsid w:val="5EC953EE"/>
    <w:rsid w:val="5EC95A71"/>
    <w:rsid w:val="5EC96260"/>
    <w:rsid w:val="5EC97D58"/>
    <w:rsid w:val="5EC97FBF"/>
    <w:rsid w:val="5ECA1FD8"/>
    <w:rsid w:val="5ECA3D86"/>
    <w:rsid w:val="5ECA6C89"/>
    <w:rsid w:val="5ECA7DB1"/>
    <w:rsid w:val="5ECB1C3A"/>
    <w:rsid w:val="5ECB2886"/>
    <w:rsid w:val="5ECB4020"/>
    <w:rsid w:val="5ECB4FD0"/>
    <w:rsid w:val="5ECB647C"/>
    <w:rsid w:val="5ECC0645"/>
    <w:rsid w:val="5ECC10FB"/>
    <w:rsid w:val="5ECC1925"/>
    <w:rsid w:val="5ECC3D6F"/>
    <w:rsid w:val="5ECC3FA2"/>
    <w:rsid w:val="5ECC6C19"/>
    <w:rsid w:val="5ECC7AFE"/>
    <w:rsid w:val="5ECD2709"/>
    <w:rsid w:val="5ECD62B1"/>
    <w:rsid w:val="5ECD6E1B"/>
    <w:rsid w:val="5ECE2653"/>
    <w:rsid w:val="5ECE3366"/>
    <w:rsid w:val="5ECE3882"/>
    <w:rsid w:val="5ECE49C2"/>
    <w:rsid w:val="5ECE7D1A"/>
    <w:rsid w:val="5ECE7DD0"/>
    <w:rsid w:val="5ECF1260"/>
    <w:rsid w:val="5ECF3E31"/>
    <w:rsid w:val="5ECF6DFD"/>
    <w:rsid w:val="5ECF75EF"/>
    <w:rsid w:val="5ED001B1"/>
    <w:rsid w:val="5ED05841"/>
    <w:rsid w:val="5ED06F5A"/>
    <w:rsid w:val="5ED10D46"/>
    <w:rsid w:val="5ED115B9"/>
    <w:rsid w:val="5ED11BAC"/>
    <w:rsid w:val="5ED13367"/>
    <w:rsid w:val="5ED14FE4"/>
    <w:rsid w:val="5ED15115"/>
    <w:rsid w:val="5ED20AD1"/>
    <w:rsid w:val="5ED224B7"/>
    <w:rsid w:val="5ED23C47"/>
    <w:rsid w:val="5ED262F9"/>
    <w:rsid w:val="5ED267E1"/>
    <w:rsid w:val="5ED27470"/>
    <w:rsid w:val="5ED27BE1"/>
    <w:rsid w:val="5ED31071"/>
    <w:rsid w:val="5ED35331"/>
    <w:rsid w:val="5ED46E84"/>
    <w:rsid w:val="5ED504D7"/>
    <w:rsid w:val="5ED5056C"/>
    <w:rsid w:val="5ED510A9"/>
    <w:rsid w:val="5ED51574"/>
    <w:rsid w:val="5ED519A8"/>
    <w:rsid w:val="5ED53047"/>
    <w:rsid w:val="5ED54C05"/>
    <w:rsid w:val="5ED56005"/>
    <w:rsid w:val="5ED56562"/>
    <w:rsid w:val="5ED5716B"/>
    <w:rsid w:val="5ED57CA3"/>
    <w:rsid w:val="5ED6097D"/>
    <w:rsid w:val="5ED609A8"/>
    <w:rsid w:val="5ED65415"/>
    <w:rsid w:val="5ED657C7"/>
    <w:rsid w:val="5ED66BCF"/>
    <w:rsid w:val="5ED66C86"/>
    <w:rsid w:val="5ED717B5"/>
    <w:rsid w:val="5ED7701C"/>
    <w:rsid w:val="5ED82947"/>
    <w:rsid w:val="5ED83EA0"/>
    <w:rsid w:val="5ED85164"/>
    <w:rsid w:val="5ED864A3"/>
    <w:rsid w:val="5ED87C0A"/>
    <w:rsid w:val="5ED9374C"/>
    <w:rsid w:val="5ED9629A"/>
    <w:rsid w:val="5EDA046D"/>
    <w:rsid w:val="5EDA0684"/>
    <w:rsid w:val="5EDA0AC1"/>
    <w:rsid w:val="5EDA4616"/>
    <w:rsid w:val="5EDA6373"/>
    <w:rsid w:val="5EDA66BF"/>
    <w:rsid w:val="5EDB27DB"/>
    <w:rsid w:val="5EDB41E5"/>
    <w:rsid w:val="5EDB5F93"/>
    <w:rsid w:val="5EDB7EDD"/>
    <w:rsid w:val="5EDC1FD4"/>
    <w:rsid w:val="5EDC5076"/>
    <w:rsid w:val="5EDC6282"/>
    <w:rsid w:val="5EDC67E4"/>
    <w:rsid w:val="5EDD1D0C"/>
    <w:rsid w:val="5EDD477A"/>
    <w:rsid w:val="5EDD676D"/>
    <w:rsid w:val="5EDD7F5D"/>
    <w:rsid w:val="5EDE168D"/>
    <w:rsid w:val="5EDE3A4B"/>
    <w:rsid w:val="5EDF21E5"/>
    <w:rsid w:val="5EDF27F5"/>
    <w:rsid w:val="5EDF37B0"/>
    <w:rsid w:val="5EDF3CD6"/>
    <w:rsid w:val="5EDF446A"/>
    <w:rsid w:val="5EDF5A84"/>
    <w:rsid w:val="5EE00256"/>
    <w:rsid w:val="5EE017FC"/>
    <w:rsid w:val="5EE03314"/>
    <w:rsid w:val="5EE050F0"/>
    <w:rsid w:val="5EE05B38"/>
    <w:rsid w:val="5EE11561"/>
    <w:rsid w:val="5EE11C44"/>
    <w:rsid w:val="5EE14F8C"/>
    <w:rsid w:val="5EE17159"/>
    <w:rsid w:val="5EE2108F"/>
    <w:rsid w:val="5EE22BB6"/>
    <w:rsid w:val="5EE22FF1"/>
    <w:rsid w:val="5EE2565A"/>
    <w:rsid w:val="5EE27322"/>
    <w:rsid w:val="5EE276D6"/>
    <w:rsid w:val="5EE30254"/>
    <w:rsid w:val="5EE30B66"/>
    <w:rsid w:val="5EE31793"/>
    <w:rsid w:val="5EE370C8"/>
    <w:rsid w:val="5EE412EC"/>
    <w:rsid w:val="5EE4309A"/>
    <w:rsid w:val="5EE443AC"/>
    <w:rsid w:val="5EE44E48"/>
    <w:rsid w:val="5EE44EF0"/>
    <w:rsid w:val="5EE4753E"/>
    <w:rsid w:val="5EE51288"/>
    <w:rsid w:val="5EE52DAE"/>
    <w:rsid w:val="5EE544C5"/>
    <w:rsid w:val="5EE57A83"/>
    <w:rsid w:val="5EE57BEC"/>
    <w:rsid w:val="5EE611DF"/>
    <w:rsid w:val="5EE61C47"/>
    <w:rsid w:val="5EE63CA7"/>
    <w:rsid w:val="5EE65064"/>
    <w:rsid w:val="5EE70977"/>
    <w:rsid w:val="5EE70DDC"/>
    <w:rsid w:val="5EE720B8"/>
    <w:rsid w:val="5EE72B8A"/>
    <w:rsid w:val="5EE748AB"/>
    <w:rsid w:val="5EE74938"/>
    <w:rsid w:val="5EE82FE5"/>
    <w:rsid w:val="5EE86881"/>
    <w:rsid w:val="5EE906B0"/>
    <w:rsid w:val="5EE90A8E"/>
    <w:rsid w:val="5EE91315"/>
    <w:rsid w:val="5EE9437F"/>
    <w:rsid w:val="5EE949D8"/>
    <w:rsid w:val="5EE94B54"/>
    <w:rsid w:val="5EE95DEC"/>
    <w:rsid w:val="5EE979F8"/>
    <w:rsid w:val="5EE97A43"/>
    <w:rsid w:val="5EE97A49"/>
    <w:rsid w:val="5EEA2F9C"/>
    <w:rsid w:val="5EEA45A2"/>
    <w:rsid w:val="5EEA4A34"/>
    <w:rsid w:val="5EEA61D6"/>
    <w:rsid w:val="5EEB1EC9"/>
    <w:rsid w:val="5EEB267A"/>
    <w:rsid w:val="5EEB38E5"/>
    <w:rsid w:val="5EEB6476"/>
    <w:rsid w:val="5EEB6DC7"/>
    <w:rsid w:val="5EEB7373"/>
    <w:rsid w:val="5EEC01A1"/>
    <w:rsid w:val="5EEC1D66"/>
    <w:rsid w:val="5EEC1F4F"/>
    <w:rsid w:val="5EEC478E"/>
    <w:rsid w:val="5EEC644D"/>
    <w:rsid w:val="5EED22E2"/>
    <w:rsid w:val="5EED2C94"/>
    <w:rsid w:val="5EED64FD"/>
    <w:rsid w:val="5EED76FC"/>
    <w:rsid w:val="5EEE084A"/>
    <w:rsid w:val="5EEE1543"/>
    <w:rsid w:val="5EEE216B"/>
    <w:rsid w:val="5EEE3F19"/>
    <w:rsid w:val="5EEE5C79"/>
    <w:rsid w:val="5EEE5CC7"/>
    <w:rsid w:val="5EEF00C4"/>
    <w:rsid w:val="5EEF1CDA"/>
    <w:rsid w:val="5EEF2900"/>
    <w:rsid w:val="5EF01A3F"/>
    <w:rsid w:val="5EF0255E"/>
    <w:rsid w:val="5EF04A33"/>
    <w:rsid w:val="5EF051B8"/>
    <w:rsid w:val="5EF05EE3"/>
    <w:rsid w:val="5EF069A8"/>
    <w:rsid w:val="5EF073C7"/>
    <w:rsid w:val="5EF07C3F"/>
    <w:rsid w:val="5EF157B7"/>
    <w:rsid w:val="5EF15D3B"/>
    <w:rsid w:val="5EF22E1A"/>
    <w:rsid w:val="5EF26FEB"/>
    <w:rsid w:val="5EF271CB"/>
    <w:rsid w:val="5EF3074C"/>
    <w:rsid w:val="5EF31A07"/>
    <w:rsid w:val="5EF3322C"/>
    <w:rsid w:val="5EF332DD"/>
    <w:rsid w:val="5EF33B3C"/>
    <w:rsid w:val="5EF41AEB"/>
    <w:rsid w:val="5EF42DEE"/>
    <w:rsid w:val="5EF446BC"/>
    <w:rsid w:val="5EF52F7B"/>
    <w:rsid w:val="5EF534D8"/>
    <w:rsid w:val="5EF552A7"/>
    <w:rsid w:val="5EF57055"/>
    <w:rsid w:val="5EF60CAF"/>
    <w:rsid w:val="5EF62023"/>
    <w:rsid w:val="5EF62DCD"/>
    <w:rsid w:val="5EF64B7B"/>
    <w:rsid w:val="5EF67D06"/>
    <w:rsid w:val="5EF7101F"/>
    <w:rsid w:val="5EF75194"/>
    <w:rsid w:val="5EF77271"/>
    <w:rsid w:val="5EF8120A"/>
    <w:rsid w:val="5EF8237F"/>
    <w:rsid w:val="5EF84972"/>
    <w:rsid w:val="5EF84D97"/>
    <w:rsid w:val="5EF854C2"/>
    <w:rsid w:val="5EF86B45"/>
    <w:rsid w:val="5EF86BA7"/>
    <w:rsid w:val="5EF9400D"/>
    <w:rsid w:val="5EF942B8"/>
    <w:rsid w:val="5EF944CD"/>
    <w:rsid w:val="5EF95083"/>
    <w:rsid w:val="5EF95FAE"/>
    <w:rsid w:val="5EF97984"/>
    <w:rsid w:val="5EFA09A7"/>
    <w:rsid w:val="5EFA0B0F"/>
    <w:rsid w:val="5EFA1182"/>
    <w:rsid w:val="5EFA28BD"/>
    <w:rsid w:val="5EFA466C"/>
    <w:rsid w:val="5EFA592A"/>
    <w:rsid w:val="5EFA5CE1"/>
    <w:rsid w:val="5EFB027D"/>
    <w:rsid w:val="5EFB03E4"/>
    <w:rsid w:val="5EFB3CFF"/>
    <w:rsid w:val="5EFC2E4E"/>
    <w:rsid w:val="5EFC4888"/>
    <w:rsid w:val="5EFC6636"/>
    <w:rsid w:val="5EFD23AE"/>
    <w:rsid w:val="5EFD415C"/>
    <w:rsid w:val="5EFD42DE"/>
    <w:rsid w:val="5EFE3D6A"/>
    <w:rsid w:val="5EFE598C"/>
    <w:rsid w:val="5EFE610E"/>
    <w:rsid w:val="5EFE67F5"/>
    <w:rsid w:val="5EFE73E3"/>
    <w:rsid w:val="5EFF06D8"/>
    <w:rsid w:val="5EFF17CF"/>
    <w:rsid w:val="5EFF1C82"/>
    <w:rsid w:val="5EFF27FE"/>
    <w:rsid w:val="5EFF410C"/>
    <w:rsid w:val="5EFF4DE6"/>
    <w:rsid w:val="5EFF504D"/>
    <w:rsid w:val="5EFF6126"/>
    <w:rsid w:val="5EFF6BFE"/>
    <w:rsid w:val="5EFF7ED4"/>
    <w:rsid w:val="5F0003CD"/>
    <w:rsid w:val="5F0010C6"/>
    <w:rsid w:val="5F0015CB"/>
    <w:rsid w:val="5F001FC2"/>
    <w:rsid w:val="5F002C5F"/>
    <w:rsid w:val="5F007A9A"/>
    <w:rsid w:val="5F0100E5"/>
    <w:rsid w:val="5F013A8A"/>
    <w:rsid w:val="5F013C4C"/>
    <w:rsid w:val="5F0140EF"/>
    <w:rsid w:val="5F0157EF"/>
    <w:rsid w:val="5F01685A"/>
    <w:rsid w:val="5F021058"/>
    <w:rsid w:val="5F021772"/>
    <w:rsid w:val="5F021884"/>
    <w:rsid w:val="5F02557F"/>
    <w:rsid w:val="5F025C16"/>
    <w:rsid w:val="5F030150"/>
    <w:rsid w:val="5F033A3D"/>
    <w:rsid w:val="5F033ADB"/>
    <w:rsid w:val="5F033DBA"/>
    <w:rsid w:val="5F040189"/>
    <w:rsid w:val="5F0452FC"/>
    <w:rsid w:val="5F0454EA"/>
    <w:rsid w:val="5F047298"/>
    <w:rsid w:val="5F047DE2"/>
    <w:rsid w:val="5F0513A2"/>
    <w:rsid w:val="5F05298A"/>
    <w:rsid w:val="5F053010"/>
    <w:rsid w:val="5F0579F7"/>
    <w:rsid w:val="5F057FF3"/>
    <w:rsid w:val="5F060EBB"/>
    <w:rsid w:val="5F061262"/>
    <w:rsid w:val="5F0639A5"/>
    <w:rsid w:val="5F0674B4"/>
    <w:rsid w:val="5F067C8C"/>
    <w:rsid w:val="5F070510"/>
    <w:rsid w:val="5F07224B"/>
    <w:rsid w:val="5F074312"/>
    <w:rsid w:val="5F074FDA"/>
    <w:rsid w:val="5F076D88"/>
    <w:rsid w:val="5F081A02"/>
    <w:rsid w:val="5F081ABC"/>
    <w:rsid w:val="5F08322C"/>
    <w:rsid w:val="5F0855C5"/>
    <w:rsid w:val="5F090D52"/>
    <w:rsid w:val="5F092B01"/>
    <w:rsid w:val="5F093498"/>
    <w:rsid w:val="5F096FA4"/>
    <w:rsid w:val="5F097D96"/>
    <w:rsid w:val="5F0A1402"/>
    <w:rsid w:val="5F0A16CA"/>
    <w:rsid w:val="5F0A2FA3"/>
    <w:rsid w:val="5F0B0627"/>
    <w:rsid w:val="5F0B21A1"/>
    <w:rsid w:val="5F0B2FC7"/>
    <w:rsid w:val="5F0B4ACB"/>
    <w:rsid w:val="5F0B5240"/>
    <w:rsid w:val="5F0B5546"/>
    <w:rsid w:val="5F0B7FA7"/>
    <w:rsid w:val="5F0C016E"/>
    <w:rsid w:val="5F0C3D06"/>
    <w:rsid w:val="5F0D0843"/>
    <w:rsid w:val="5F0D1CB9"/>
    <w:rsid w:val="5F0D2E4F"/>
    <w:rsid w:val="5F0D3921"/>
    <w:rsid w:val="5F0D3DD3"/>
    <w:rsid w:val="5F0D7C99"/>
    <w:rsid w:val="5F0E0117"/>
    <w:rsid w:val="5F0E06FD"/>
    <w:rsid w:val="5F0E45BB"/>
    <w:rsid w:val="5F0E6369"/>
    <w:rsid w:val="5F0F06FB"/>
    <w:rsid w:val="5F0F257D"/>
    <w:rsid w:val="5F0F66F3"/>
    <w:rsid w:val="5F100637"/>
    <w:rsid w:val="5F1020E1"/>
    <w:rsid w:val="5F102664"/>
    <w:rsid w:val="5F104CE3"/>
    <w:rsid w:val="5F105C3D"/>
    <w:rsid w:val="5F10619D"/>
    <w:rsid w:val="5F1071B9"/>
    <w:rsid w:val="5F107B83"/>
    <w:rsid w:val="5F113BE4"/>
    <w:rsid w:val="5F116B44"/>
    <w:rsid w:val="5F1176E8"/>
    <w:rsid w:val="5F1233BF"/>
    <w:rsid w:val="5F125E59"/>
    <w:rsid w:val="5F126869"/>
    <w:rsid w:val="5F126D6B"/>
    <w:rsid w:val="5F131BD1"/>
    <w:rsid w:val="5F13397F"/>
    <w:rsid w:val="5F13572D"/>
    <w:rsid w:val="5F136503"/>
    <w:rsid w:val="5F137196"/>
    <w:rsid w:val="5F1424DC"/>
    <w:rsid w:val="5F153DAE"/>
    <w:rsid w:val="5F157663"/>
    <w:rsid w:val="5F1576F7"/>
    <w:rsid w:val="5F160B12"/>
    <w:rsid w:val="5F161839"/>
    <w:rsid w:val="5F16521D"/>
    <w:rsid w:val="5F17346F"/>
    <w:rsid w:val="5F1750F2"/>
    <w:rsid w:val="5F177490"/>
    <w:rsid w:val="5F177A3A"/>
    <w:rsid w:val="5F180EE5"/>
    <w:rsid w:val="5F180F96"/>
    <w:rsid w:val="5F182D44"/>
    <w:rsid w:val="5F1858B1"/>
    <w:rsid w:val="5F1871E8"/>
    <w:rsid w:val="5F194F46"/>
    <w:rsid w:val="5F195393"/>
    <w:rsid w:val="5F1A2F60"/>
    <w:rsid w:val="5F1A3805"/>
    <w:rsid w:val="5F1A6ABC"/>
    <w:rsid w:val="5F1B04DA"/>
    <w:rsid w:val="5F1B08EA"/>
    <w:rsid w:val="5F1B1D0F"/>
    <w:rsid w:val="5F1B1D66"/>
    <w:rsid w:val="5F1B6BCE"/>
    <w:rsid w:val="5F1C0A86"/>
    <w:rsid w:val="5F1C2437"/>
    <w:rsid w:val="5F1C2834"/>
    <w:rsid w:val="5F1C6CD8"/>
    <w:rsid w:val="5F1D035A"/>
    <w:rsid w:val="5F1D1892"/>
    <w:rsid w:val="5F1D1BD6"/>
    <w:rsid w:val="5F1D2F10"/>
    <w:rsid w:val="5F1D3660"/>
    <w:rsid w:val="5F1D47FE"/>
    <w:rsid w:val="5F1D65AC"/>
    <w:rsid w:val="5F1E04D4"/>
    <w:rsid w:val="5F1E13FD"/>
    <w:rsid w:val="5F1E2FCC"/>
    <w:rsid w:val="5F1E42EC"/>
    <w:rsid w:val="5F1E4D57"/>
    <w:rsid w:val="5F1F0576"/>
    <w:rsid w:val="5F1F0953"/>
    <w:rsid w:val="5F1F0DB8"/>
    <w:rsid w:val="5F1F14D7"/>
    <w:rsid w:val="5F1F2305"/>
    <w:rsid w:val="5F1F2324"/>
    <w:rsid w:val="5F1F3A66"/>
    <w:rsid w:val="5F1F4FC2"/>
    <w:rsid w:val="5F1F61E7"/>
    <w:rsid w:val="5F1F7EFB"/>
    <w:rsid w:val="5F201ABF"/>
    <w:rsid w:val="5F2142EE"/>
    <w:rsid w:val="5F2145D1"/>
    <w:rsid w:val="5F21609C"/>
    <w:rsid w:val="5F216F0E"/>
    <w:rsid w:val="5F220C6D"/>
    <w:rsid w:val="5F221E14"/>
    <w:rsid w:val="5F223BC2"/>
    <w:rsid w:val="5F224101"/>
    <w:rsid w:val="5F225970"/>
    <w:rsid w:val="5F23002A"/>
    <w:rsid w:val="5F230BC9"/>
    <w:rsid w:val="5F2403CD"/>
    <w:rsid w:val="5F244448"/>
    <w:rsid w:val="5F245B8C"/>
    <w:rsid w:val="5F247488"/>
    <w:rsid w:val="5F24793A"/>
    <w:rsid w:val="5F2508DC"/>
    <w:rsid w:val="5F254E4F"/>
    <w:rsid w:val="5F260476"/>
    <w:rsid w:val="5F261904"/>
    <w:rsid w:val="5F265461"/>
    <w:rsid w:val="5F265C81"/>
    <w:rsid w:val="5F266A64"/>
    <w:rsid w:val="5F2675F1"/>
    <w:rsid w:val="5F27742B"/>
    <w:rsid w:val="5F2809DA"/>
    <w:rsid w:val="5F286FBC"/>
    <w:rsid w:val="5F290C61"/>
    <w:rsid w:val="5F290D83"/>
    <w:rsid w:val="5F2913F5"/>
    <w:rsid w:val="5F2931A3"/>
    <w:rsid w:val="5F294F51"/>
    <w:rsid w:val="5F295881"/>
    <w:rsid w:val="5F2A02B5"/>
    <w:rsid w:val="5F2A2411"/>
    <w:rsid w:val="5F2A27C6"/>
    <w:rsid w:val="5F2A32FA"/>
    <w:rsid w:val="5F2A7A80"/>
    <w:rsid w:val="5F2B0CC9"/>
    <w:rsid w:val="5F2B2A77"/>
    <w:rsid w:val="5F2B6BAE"/>
    <w:rsid w:val="5F2B6F1B"/>
    <w:rsid w:val="5F2C16DC"/>
    <w:rsid w:val="5F2C497E"/>
    <w:rsid w:val="5F2C4DCC"/>
    <w:rsid w:val="5F2D0626"/>
    <w:rsid w:val="5F2D0A0C"/>
    <w:rsid w:val="5F2D1C7B"/>
    <w:rsid w:val="5F2D226A"/>
    <w:rsid w:val="5F2D2C93"/>
    <w:rsid w:val="5F2D3212"/>
    <w:rsid w:val="5F2D33BC"/>
    <w:rsid w:val="5F2E27C8"/>
    <w:rsid w:val="5F2E310B"/>
    <w:rsid w:val="5F2E6A0B"/>
    <w:rsid w:val="5F2F1036"/>
    <w:rsid w:val="5F2F2EB8"/>
    <w:rsid w:val="5F2F459E"/>
    <w:rsid w:val="5F2F4D0C"/>
    <w:rsid w:val="5F2F716C"/>
    <w:rsid w:val="5F2F71B3"/>
    <w:rsid w:val="5F2F7659"/>
    <w:rsid w:val="5F301D3D"/>
    <w:rsid w:val="5F3034AF"/>
    <w:rsid w:val="5F3042F5"/>
    <w:rsid w:val="5F304531"/>
    <w:rsid w:val="5F3046FD"/>
    <w:rsid w:val="5F3051F0"/>
    <w:rsid w:val="5F3062DF"/>
    <w:rsid w:val="5F31221B"/>
    <w:rsid w:val="5F3131CD"/>
    <w:rsid w:val="5F31409D"/>
    <w:rsid w:val="5F3215AC"/>
    <w:rsid w:val="5F322057"/>
    <w:rsid w:val="5F325CBE"/>
    <w:rsid w:val="5F330F86"/>
    <w:rsid w:val="5F3348F7"/>
    <w:rsid w:val="5F335AED"/>
    <w:rsid w:val="5F337104"/>
    <w:rsid w:val="5F337B7D"/>
    <w:rsid w:val="5F3406A3"/>
    <w:rsid w:val="5F341A4B"/>
    <w:rsid w:val="5F34763C"/>
    <w:rsid w:val="5F347E58"/>
    <w:rsid w:val="5F350373"/>
    <w:rsid w:val="5F351B48"/>
    <w:rsid w:val="5F3538F6"/>
    <w:rsid w:val="5F355603"/>
    <w:rsid w:val="5F36141C"/>
    <w:rsid w:val="5F3618EB"/>
    <w:rsid w:val="5F3629B4"/>
    <w:rsid w:val="5F364BDB"/>
    <w:rsid w:val="5F370367"/>
    <w:rsid w:val="5F374345"/>
    <w:rsid w:val="5F374CFE"/>
    <w:rsid w:val="5F3804CF"/>
    <w:rsid w:val="5F381638"/>
    <w:rsid w:val="5F385194"/>
    <w:rsid w:val="5F390348"/>
    <w:rsid w:val="5F3927FC"/>
    <w:rsid w:val="5F3969AE"/>
    <w:rsid w:val="5F3A00F2"/>
    <w:rsid w:val="5F3A0F0C"/>
    <w:rsid w:val="5F3A402C"/>
    <w:rsid w:val="5F3A59C0"/>
    <w:rsid w:val="5F3A715E"/>
    <w:rsid w:val="5F3B522A"/>
    <w:rsid w:val="5F3B6A32"/>
    <w:rsid w:val="5F3B723E"/>
    <w:rsid w:val="5F3B72F1"/>
    <w:rsid w:val="5F3C02E0"/>
    <w:rsid w:val="5F3C1128"/>
    <w:rsid w:val="5F3C1148"/>
    <w:rsid w:val="5F3C1446"/>
    <w:rsid w:val="5F3C2ED6"/>
    <w:rsid w:val="5F3C3C61"/>
    <w:rsid w:val="5F3C6B9F"/>
    <w:rsid w:val="5F3C7AA2"/>
    <w:rsid w:val="5F3D09FC"/>
    <w:rsid w:val="5F3D1770"/>
    <w:rsid w:val="5F3D27AA"/>
    <w:rsid w:val="5F3D4EAE"/>
    <w:rsid w:val="5F3E25A9"/>
    <w:rsid w:val="5F3E5D4B"/>
    <w:rsid w:val="5F3E6C4E"/>
    <w:rsid w:val="5F3F0A41"/>
    <w:rsid w:val="5F3F3148"/>
    <w:rsid w:val="5F3F3392"/>
    <w:rsid w:val="5F3F3603"/>
    <w:rsid w:val="5F3F4090"/>
    <w:rsid w:val="5F4007CE"/>
    <w:rsid w:val="5F404517"/>
    <w:rsid w:val="5F404F13"/>
    <w:rsid w:val="5F4104EC"/>
    <w:rsid w:val="5F4153C2"/>
    <w:rsid w:val="5F41673E"/>
    <w:rsid w:val="5F424152"/>
    <w:rsid w:val="5F4265FD"/>
    <w:rsid w:val="5F427DC1"/>
    <w:rsid w:val="5F433EA1"/>
    <w:rsid w:val="5F4355E2"/>
    <w:rsid w:val="5F43744B"/>
    <w:rsid w:val="5F441D8B"/>
    <w:rsid w:val="5F443B39"/>
    <w:rsid w:val="5F444430"/>
    <w:rsid w:val="5F446614"/>
    <w:rsid w:val="5F447100"/>
    <w:rsid w:val="5F451236"/>
    <w:rsid w:val="5F4608F0"/>
    <w:rsid w:val="5F462822"/>
    <w:rsid w:val="5F463D55"/>
    <w:rsid w:val="5F463F63"/>
    <w:rsid w:val="5F464AD4"/>
    <w:rsid w:val="5F465B03"/>
    <w:rsid w:val="5F4678B1"/>
    <w:rsid w:val="5F477D9E"/>
    <w:rsid w:val="5F4812B6"/>
    <w:rsid w:val="5F48187B"/>
    <w:rsid w:val="5F485685"/>
    <w:rsid w:val="5F487ACD"/>
    <w:rsid w:val="5F487CE6"/>
    <w:rsid w:val="5F491F3C"/>
    <w:rsid w:val="5F492D80"/>
    <w:rsid w:val="5F495D43"/>
    <w:rsid w:val="5F496B13"/>
    <w:rsid w:val="5F497A28"/>
    <w:rsid w:val="5F497D13"/>
    <w:rsid w:val="5F497EBF"/>
    <w:rsid w:val="5F4A08E5"/>
    <w:rsid w:val="5F4A0903"/>
    <w:rsid w:val="5F4A0E3B"/>
    <w:rsid w:val="5F4A1345"/>
    <w:rsid w:val="5F4A1700"/>
    <w:rsid w:val="5F4B0517"/>
    <w:rsid w:val="5F4B1DFD"/>
    <w:rsid w:val="5F4B3119"/>
    <w:rsid w:val="5F4B4EC7"/>
    <w:rsid w:val="5F4B575F"/>
    <w:rsid w:val="5F4C0716"/>
    <w:rsid w:val="5F4C22E4"/>
    <w:rsid w:val="5F4C5CB7"/>
    <w:rsid w:val="5F4C6694"/>
    <w:rsid w:val="5F4D50E3"/>
    <w:rsid w:val="5F4D62EE"/>
    <w:rsid w:val="5F4D718F"/>
    <w:rsid w:val="5F4D7B24"/>
    <w:rsid w:val="5F4E26F5"/>
    <w:rsid w:val="5F4E2C09"/>
    <w:rsid w:val="5F4E49B7"/>
    <w:rsid w:val="5F4E4B5F"/>
    <w:rsid w:val="5F4E6765"/>
    <w:rsid w:val="5F4F0E5B"/>
    <w:rsid w:val="5F4F2C5C"/>
    <w:rsid w:val="5F4F6756"/>
    <w:rsid w:val="5F5003AC"/>
    <w:rsid w:val="5F5024DD"/>
    <w:rsid w:val="5F505015"/>
    <w:rsid w:val="5F506981"/>
    <w:rsid w:val="5F51034A"/>
    <w:rsid w:val="5F512137"/>
    <w:rsid w:val="5F514ADF"/>
    <w:rsid w:val="5F514F4C"/>
    <w:rsid w:val="5F526256"/>
    <w:rsid w:val="5F530220"/>
    <w:rsid w:val="5F531FCE"/>
    <w:rsid w:val="5F5350D7"/>
    <w:rsid w:val="5F536192"/>
    <w:rsid w:val="5F536263"/>
    <w:rsid w:val="5F536572"/>
    <w:rsid w:val="5F541503"/>
    <w:rsid w:val="5F543A96"/>
    <w:rsid w:val="5F545E36"/>
    <w:rsid w:val="5F546472"/>
    <w:rsid w:val="5F5465DF"/>
    <w:rsid w:val="5F547653"/>
    <w:rsid w:val="5F550DB2"/>
    <w:rsid w:val="5F5521EA"/>
    <w:rsid w:val="5F552890"/>
    <w:rsid w:val="5F553551"/>
    <w:rsid w:val="5F557AF4"/>
    <w:rsid w:val="5F560855"/>
    <w:rsid w:val="5F56251F"/>
    <w:rsid w:val="5F562ABA"/>
    <w:rsid w:val="5F563A58"/>
    <w:rsid w:val="5F564E68"/>
    <w:rsid w:val="5F575F56"/>
    <w:rsid w:val="5F576C4E"/>
    <w:rsid w:val="5F577B4E"/>
    <w:rsid w:val="5F577D10"/>
    <w:rsid w:val="5F583125"/>
    <w:rsid w:val="5F585836"/>
    <w:rsid w:val="5F586378"/>
    <w:rsid w:val="5F592239"/>
    <w:rsid w:val="5F593A88"/>
    <w:rsid w:val="5F594AC3"/>
    <w:rsid w:val="5F5A0C98"/>
    <w:rsid w:val="5F5A15AE"/>
    <w:rsid w:val="5F5A2395"/>
    <w:rsid w:val="5F5A24AF"/>
    <w:rsid w:val="5F5A335C"/>
    <w:rsid w:val="5F5A3869"/>
    <w:rsid w:val="5F5A3E3C"/>
    <w:rsid w:val="5F5A4029"/>
    <w:rsid w:val="5F5A6FB5"/>
    <w:rsid w:val="5F5A7800"/>
    <w:rsid w:val="5F5A7FD7"/>
    <w:rsid w:val="5F5B1101"/>
    <w:rsid w:val="5F5C02BD"/>
    <w:rsid w:val="5F5C0CD1"/>
    <w:rsid w:val="5F5C0E43"/>
    <w:rsid w:val="5F5C200F"/>
    <w:rsid w:val="5F5C5169"/>
    <w:rsid w:val="5F5C605E"/>
    <w:rsid w:val="5F5D00E6"/>
    <w:rsid w:val="5F5D14A3"/>
    <w:rsid w:val="5F5D4BFA"/>
    <w:rsid w:val="5F5E109E"/>
    <w:rsid w:val="5F5E21EA"/>
    <w:rsid w:val="5F5E61FB"/>
    <w:rsid w:val="5F5F0B76"/>
    <w:rsid w:val="5F5F44BD"/>
    <w:rsid w:val="5F5F4AF5"/>
    <w:rsid w:val="5F5F4E16"/>
    <w:rsid w:val="5F5F581D"/>
    <w:rsid w:val="5F5F6BC4"/>
    <w:rsid w:val="5F60088D"/>
    <w:rsid w:val="5F60125F"/>
    <w:rsid w:val="5F603AC2"/>
    <w:rsid w:val="5F610B6B"/>
    <w:rsid w:val="5F610B8F"/>
    <w:rsid w:val="5F6154DC"/>
    <w:rsid w:val="5F6162A3"/>
    <w:rsid w:val="5F6212FF"/>
    <w:rsid w:val="5F625217"/>
    <w:rsid w:val="5F627120"/>
    <w:rsid w:val="5F630463"/>
    <w:rsid w:val="5F632C9A"/>
    <w:rsid w:val="5F63348B"/>
    <w:rsid w:val="5F633DFC"/>
    <w:rsid w:val="5F6366B5"/>
    <w:rsid w:val="5F64242D"/>
    <w:rsid w:val="5F644166"/>
    <w:rsid w:val="5F645F89"/>
    <w:rsid w:val="5F647D76"/>
    <w:rsid w:val="5F655DAB"/>
    <w:rsid w:val="5F661ECA"/>
    <w:rsid w:val="5F6635CF"/>
    <w:rsid w:val="5F673EC6"/>
    <w:rsid w:val="5F6744B0"/>
    <w:rsid w:val="5F6749DD"/>
    <w:rsid w:val="5F67637E"/>
    <w:rsid w:val="5F677623"/>
    <w:rsid w:val="5F677827"/>
    <w:rsid w:val="5F677C49"/>
    <w:rsid w:val="5F680012"/>
    <w:rsid w:val="5F6804E7"/>
    <w:rsid w:val="5F681F1D"/>
    <w:rsid w:val="5F682568"/>
    <w:rsid w:val="5F682826"/>
    <w:rsid w:val="5F682B26"/>
    <w:rsid w:val="5F682C05"/>
    <w:rsid w:val="5F683CCB"/>
    <w:rsid w:val="5F6845F0"/>
    <w:rsid w:val="5F68472C"/>
    <w:rsid w:val="5F685A79"/>
    <w:rsid w:val="5F69139B"/>
    <w:rsid w:val="5F6918F1"/>
    <w:rsid w:val="5F691E20"/>
    <w:rsid w:val="5F69359F"/>
    <w:rsid w:val="5F694826"/>
    <w:rsid w:val="5F697A43"/>
    <w:rsid w:val="5F6A335E"/>
    <w:rsid w:val="5F6A554B"/>
    <w:rsid w:val="5F6B25A7"/>
    <w:rsid w:val="5F6B37BB"/>
    <w:rsid w:val="5F6B4785"/>
    <w:rsid w:val="5F6B5569"/>
    <w:rsid w:val="5F6B7317"/>
    <w:rsid w:val="5F6C0925"/>
    <w:rsid w:val="5F6C3D73"/>
    <w:rsid w:val="5F6C5C7E"/>
    <w:rsid w:val="5F6C7093"/>
    <w:rsid w:val="5F6D12E1"/>
    <w:rsid w:val="5F6D308F"/>
    <w:rsid w:val="5F6D5F33"/>
    <w:rsid w:val="5F6D7239"/>
    <w:rsid w:val="5F6D7533"/>
    <w:rsid w:val="5F6E0561"/>
    <w:rsid w:val="5F6E0BB6"/>
    <w:rsid w:val="5F6E316F"/>
    <w:rsid w:val="5F6E5059"/>
    <w:rsid w:val="5F6E57C4"/>
    <w:rsid w:val="5F6E6E08"/>
    <w:rsid w:val="5F6F2447"/>
    <w:rsid w:val="5F6F45C4"/>
    <w:rsid w:val="5F6F45FF"/>
    <w:rsid w:val="5F6F4D09"/>
    <w:rsid w:val="5F6F5174"/>
    <w:rsid w:val="5F6F677B"/>
    <w:rsid w:val="5F70157C"/>
    <w:rsid w:val="5F702B80"/>
    <w:rsid w:val="5F7037E5"/>
    <w:rsid w:val="5F703FAA"/>
    <w:rsid w:val="5F70492E"/>
    <w:rsid w:val="5F706CAA"/>
    <w:rsid w:val="5F710660"/>
    <w:rsid w:val="5F716BC3"/>
    <w:rsid w:val="5F71728E"/>
    <w:rsid w:val="5F717FA2"/>
    <w:rsid w:val="5F7206A6"/>
    <w:rsid w:val="5F7232BB"/>
    <w:rsid w:val="5F724B4A"/>
    <w:rsid w:val="5F7268F8"/>
    <w:rsid w:val="5F73441E"/>
    <w:rsid w:val="5F7408C2"/>
    <w:rsid w:val="5F7420BA"/>
    <w:rsid w:val="5F7424B2"/>
    <w:rsid w:val="5F742AC8"/>
    <w:rsid w:val="5F745F62"/>
    <w:rsid w:val="5F750405"/>
    <w:rsid w:val="5F751F44"/>
    <w:rsid w:val="5F754C66"/>
    <w:rsid w:val="5F7563E8"/>
    <w:rsid w:val="5F763AEB"/>
    <w:rsid w:val="5F767659"/>
    <w:rsid w:val="5F767B79"/>
    <w:rsid w:val="5F770F1B"/>
    <w:rsid w:val="5F772D91"/>
    <w:rsid w:val="5F773F0E"/>
    <w:rsid w:val="5F7761D6"/>
    <w:rsid w:val="5F777DD3"/>
    <w:rsid w:val="5F777E90"/>
    <w:rsid w:val="5F781682"/>
    <w:rsid w:val="5F7823AC"/>
    <w:rsid w:val="5F7832BF"/>
    <w:rsid w:val="5F785962"/>
    <w:rsid w:val="5F7923E0"/>
    <w:rsid w:val="5F792867"/>
    <w:rsid w:val="5F796DF2"/>
    <w:rsid w:val="5F796EFB"/>
    <w:rsid w:val="5F7A0282"/>
    <w:rsid w:val="5F7A1712"/>
    <w:rsid w:val="5F7A39FE"/>
    <w:rsid w:val="5F7A7AD6"/>
    <w:rsid w:val="5F7B035C"/>
    <w:rsid w:val="5F7B42E3"/>
    <w:rsid w:val="5F7B4E36"/>
    <w:rsid w:val="5F7B6A09"/>
    <w:rsid w:val="5F7C05F6"/>
    <w:rsid w:val="5F7C1524"/>
    <w:rsid w:val="5F7C32D2"/>
    <w:rsid w:val="5F7C4F15"/>
    <w:rsid w:val="5F7C5A01"/>
    <w:rsid w:val="5F7C78F7"/>
    <w:rsid w:val="5F7D1EC8"/>
    <w:rsid w:val="5F7D39FA"/>
    <w:rsid w:val="5F7D6C03"/>
    <w:rsid w:val="5F7E0093"/>
    <w:rsid w:val="5F7E2070"/>
    <w:rsid w:val="5F7E2C64"/>
    <w:rsid w:val="5F7E34EF"/>
    <w:rsid w:val="5F7F0E39"/>
    <w:rsid w:val="5F7F1015"/>
    <w:rsid w:val="5F7F102D"/>
    <w:rsid w:val="5F7F1523"/>
    <w:rsid w:val="5F7F57EA"/>
    <w:rsid w:val="5F7F6C0C"/>
    <w:rsid w:val="5F7F7267"/>
    <w:rsid w:val="5F80228A"/>
    <w:rsid w:val="5F8068B2"/>
    <w:rsid w:val="5F81147C"/>
    <w:rsid w:val="5F814D8D"/>
    <w:rsid w:val="5F815444"/>
    <w:rsid w:val="5F816A14"/>
    <w:rsid w:val="5F816B3B"/>
    <w:rsid w:val="5F8240FA"/>
    <w:rsid w:val="5F824661"/>
    <w:rsid w:val="5F824D03"/>
    <w:rsid w:val="5F830B05"/>
    <w:rsid w:val="5F830DD6"/>
    <w:rsid w:val="5F83118A"/>
    <w:rsid w:val="5F831E8A"/>
    <w:rsid w:val="5F832414"/>
    <w:rsid w:val="5F8328B3"/>
    <w:rsid w:val="5F832A25"/>
    <w:rsid w:val="5F834BD3"/>
    <w:rsid w:val="5F8403D9"/>
    <w:rsid w:val="5F841C80"/>
    <w:rsid w:val="5F8426C2"/>
    <w:rsid w:val="5F8430FE"/>
    <w:rsid w:val="5F844426"/>
    <w:rsid w:val="5F845B4C"/>
    <w:rsid w:val="5F845E21"/>
    <w:rsid w:val="5F84662B"/>
    <w:rsid w:val="5F846F39"/>
    <w:rsid w:val="5F8504AF"/>
    <w:rsid w:val="5F8515AA"/>
    <w:rsid w:val="5F852D8D"/>
    <w:rsid w:val="5F852E98"/>
    <w:rsid w:val="5F853CEC"/>
    <w:rsid w:val="5F853FC9"/>
    <w:rsid w:val="5F85487D"/>
    <w:rsid w:val="5F8549F1"/>
    <w:rsid w:val="5F855577"/>
    <w:rsid w:val="5F856747"/>
    <w:rsid w:val="5F857F66"/>
    <w:rsid w:val="5F8605F5"/>
    <w:rsid w:val="5F8623A3"/>
    <w:rsid w:val="5F864151"/>
    <w:rsid w:val="5F867121"/>
    <w:rsid w:val="5F867CB5"/>
    <w:rsid w:val="5F87728B"/>
    <w:rsid w:val="5F881C77"/>
    <w:rsid w:val="5F882AE3"/>
    <w:rsid w:val="5F887BFE"/>
    <w:rsid w:val="5F887EC9"/>
    <w:rsid w:val="5F89163F"/>
    <w:rsid w:val="5F8919CD"/>
    <w:rsid w:val="5F893C41"/>
    <w:rsid w:val="5F89424D"/>
    <w:rsid w:val="5F8959EF"/>
    <w:rsid w:val="5F8964E5"/>
    <w:rsid w:val="5F8968E7"/>
    <w:rsid w:val="5F8A1207"/>
    <w:rsid w:val="5F8A1E93"/>
    <w:rsid w:val="5F8A2166"/>
    <w:rsid w:val="5F8A6636"/>
    <w:rsid w:val="5F8B1768"/>
    <w:rsid w:val="5F8B2D14"/>
    <w:rsid w:val="5F8B729B"/>
    <w:rsid w:val="5F8B79B9"/>
    <w:rsid w:val="5F8B7BAB"/>
    <w:rsid w:val="5F8B7EC4"/>
    <w:rsid w:val="5F8C1444"/>
    <w:rsid w:val="5F8C200A"/>
    <w:rsid w:val="5F8C30E7"/>
    <w:rsid w:val="5F8C3B27"/>
    <w:rsid w:val="5F8C5268"/>
    <w:rsid w:val="5F8C58F0"/>
    <w:rsid w:val="5F8D0A0B"/>
    <w:rsid w:val="5F8D3732"/>
    <w:rsid w:val="5F8D482A"/>
    <w:rsid w:val="5F8D54E0"/>
    <w:rsid w:val="5F8E2C43"/>
    <w:rsid w:val="5F8E3006"/>
    <w:rsid w:val="5F8E66A7"/>
    <w:rsid w:val="5F8F1018"/>
    <w:rsid w:val="5F8F3BE9"/>
    <w:rsid w:val="5F8F63A2"/>
    <w:rsid w:val="5F8F6B35"/>
    <w:rsid w:val="5F8F74AA"/>
    <w:rsid w:val="5F900CD0"/>
    <w:rsid w:val="5F902F55"/>
    <w:rsid w:val="5F903222"/>
    <w:rsid w:val="5F90368A"/>
    <w:rsid w:val="5F9040D5"/>
    <w:rsid w:val="5F9046CC"/>
    <w:rsid w:val="5F9069FE"/>
    <w:rsid w:val="5F906D7E"/>
    <w:rsid w:val="5F906FBF"/>
    <w:rsid w:val="5F911719"/>
    <w:rsid w:val="5F915A0B"/>
    <w:rsid w:val="5F916509"/>
    <w:rsid w:val="5F91655E"/>
    <w:rsid w:val="5F920D48"/>
    <w:rsid w:val="5F9258E0"/>
    <w:rsid w:val="5F926F9A"/>
    <w:rsid w:val="5F930113"/>
    <w:rsid w:val="5F93061C"/>
    <w:rsid w:val="5F930E29"/>
    <w:rsid w:val="5F932DC7"/>
    <w:rsid w:val="5F933698"/>
    <w:rsid w:val="5F93686E"/>
    <w:rsid w:val="5F9371E0"/>
    <w:rsid w:val="5F937BEC"/>
    <w:rsid w:val="5F9413A5"/>
    <w:rsid w:val="5F942D12"/>
    <w:rsid w:val="5F944AC0"/>
    <w:rsid w:val="5F944E8A"/>
    <w:rsid w:val="5F950838"/>
    <w:rsid w:val="5F9531F7"/>
    <w:rsid w:val="5F9533FB"/>
    <w:rsid w:val="5F9562B0"/>
    <w:rsid w:val="5F95631A"/>
    <w:rsid w:val="5F957865"/>
    <w:rsid w:val="5F9617E1"/>
    <w:rsid w:val="5F964481"/>
    <w:rsid w:val="5F965492"/>
    <w:rsid w:val="5F967857"/>
    <w:rsid w:val="5F97010C"/>
    <w:rsid w:val="5F970B2B"/>
    <w:rsid w:val="5F9712BF"/>
    <w:rsid w:val="5F97237B"/>
    <w:rsid w:val="5F977B9A"/>
    <w:rsid w:val="5F98434D"/>
    <w:rsid w:val="5F9875DD"/>
    <w:rsid w:val="5F990C2B"/>
    <w:rsid w:val="5F9920D6"/>
    <w:rsid w:val="5F993E84"/>
    <w:rsid w:val="5F994492"/>
    <w:rsid w:val="5F994DD3"/>
    <w:rsid w:val="5F9958C6"/>
    <w:rsid w:val="5F99786C"/>
    <w:rsid w:val="5F9A19AB"/>
    <w:rsid w:val="5F9A3717"/>
    <w:rsid w:val="5F9A40ED"/>
    <w:rsid w:val="5F9A5E4E"/>
    <w:rsid w:val="5F9A63AA"/>
    <w:rsid w:val="5F9A7BFD"/>
    <w:rsid w:val="5F9B0133"/>
    <w:rsid w:val="5F9B2629"/>
    <w:rsid w:val="5F9B496B"/>
    <w:rsid w:val="5F9B75B0"/>
    <w:rsid w:val="5F9C19DD"/>
    <w:rsid w:val="5F9C400E"/>
    <w:rsid w:val="5F9C5573"/>
    <w:rsid w:val="5F9D03B8"/>
    <w:rsid w:val="5F9D1F85"/>
    <w:rsid w:val="5F9D31BC"/>
    <w:rsid w:val="5F9D5868"/>
    <w:rsid w:val="5F9E593F"/>
    <w:rsid w:val="5F9E6AD0"/>
    <w:rsid w:val="5F9E76ED"/>
    <w:rsid w:val="5F9F0B0D"/>
    <w:rsid w:val="5F9F3465"/>
    <w:rsid w:val="5F9F6407"/>
    <w:rsid w:val="5F9F73D9"/>
    <w:rsid w:val="5FA02DA2"/>
    <w:rsid w:val="5FA0342D"/>
    <w:rsid w:val="5FA0480F"/>
    <w:rsid w:val="5FA05697"/>
    <w:rsid w:val="5FA07ECF"/>
    <w:rsid w:val="5FA16DF0"/>
    <w:rsid w:val="5FA171DD"/>
    <w:rsid w:val="5FA1767C"/>
    <w:rsid w:val="5FA2062A"/>
    <w:rsid w:val="5FA2512D"/>
    <w:rsid w:val="5FA2596D"/>
    <w:rsid w:val="5FA3091E"/>
    <w:rsid w:val="5FA334EF"/>
    <w:rsid w:val="5FA3387C"/>
    <w:rsid w:val="5FA347AB"/>
    <w:rsid w:val="5FA3483B"/>
    <w:rsid w:val="5FA34D03"/>
    <w:rsid w:val="5FA358B3"/>
    <w:rsid w:val="5FA36AB1"/>
    <w:rsid w:val="5FA40546"/>
    <w:rsid w:val="5FA42829"/>
    <w:rsid w:val="5FA4349B"/>
    <w:rsid w:val="5FA44021"/>
    <w:rsid w:val="5FA453DB"/>
    <w:rsid w:val="5FA467F2"/>
    <w:rsid w:val="5FA46BFA"/>
    <w:rsid w:val="5FA479B9"/>
    <w:rsid w:val="5FA511B6"/>
    <w:rsid w:val="5FA51580"/>
    <w:rsid w:val="5FA52D5E"/>
    <w:rsid w:val="5FA54011"/>
    <w:rsid w:val="5FA55B60"/>
    <w:rsid w:val="5FA56CCD"/>
    <w:rsid w:val="5FA6034F"/>
    <w:rsid w:val="5FA62A45"/>
    <w:rsid w:val="5FA647F3"/>
    <w:rsid w:val="5FA65DB2"/>
    <w:rsid w:val="5FA665A1"/>
    <w:rsid w:val="5FA74871"/>
    <w:rsid w:val="5FA7535E"/>
    <w:rsid w:val="5FA77416"/>
    <w:rsid w:val="5FA8041E"/>
    <w:rsid w:val="5FA81D2D"/>
    <w:rsid w:val="5FA82319"/>
    <w:rsid w:val="5FA83300"/>
    <w:rsid w:val="5FA840C8"/>
    <w:rsid w:val="5FA844F3"/>
    <w:rsid w:val="5FA90330"/>
    <w:rsid w:val="5FA9218D"/>
    <w:rsid w:val="5FAA07F1"/>
    <w:rsid w:val="5FAA27E4"/>
    <w:rsid w:val="5FAA2DA9"/>
    <w:rsid w:val="5FAA42E4"/>
    <w:rsid w:val="5FAA6092"/>
    <w:rsid w:val="5FAB0540"/>
    <w:rsid w:val="5FAB1C81"/>
    <w:rsid w:val="5FAB3BB8"/>
    <w:rsid w:val="5FAB440D"/>
    <w:rsid w:val="5FAB5467"/>
    <w:rsid w:val="5FAB58D6"/>
    <w:rsid w:val="5FAC0C4C"/>
    <w:rsid w:val="5FAC3111"/>
    <w:rsid w:val="5FAC6EA8"/>
    <w:rsid w:val="5FAD0A9E"/>
    <w:rsid w:val="5FAD16DE"/>
    <w:rsid w:val="5FAD2975"/>
    <w:rsid w:val="5FAD2EC9"/>
    <w:rsid w:val="5FAD43B4"/>
    <w:rsid w:val="5FAD45A1"/>
    <w:rsid w:val="5FAD5A48"/>
    <w:rsid w:val="5FAD7930"/>
    <w:rsid w:val="5FAE03F3"/>
    <w:rsid w:val="5FAE15AC"/>
    <w:rsid w:val="5FAE30EA"/>
    <w:rsid w:val="5FAE4386"/>
    <w:rsid w:val="5FAE5456"/>
    <w:rsid w:val="5FAE5A31"/>
    <w:rsid w:val="5FAE5C66"/>
    <w:rsid w:val="5FAF0602"/>
    <w:rsid w:val="5FAF0984"/>
    <w:rsid w:val="5FAF1783"/>
    <w:rsid w:val="5FAF18FA"/>
    <w:rsid w:val="5FAF1A92"/>
    <w:rsid w:val="5FAF22CD"/>
    <w:rsid w:val="5FAF51FC"/>
    <w:rsid w:val="5FAF7F3C"/>
    <w:rsid w:val="5FB00FC7"/>
    <w:rsid w:val="5FB011CE"/>
    <w:rsid w:val="5FB01E99"/>
    <w:rsid w:val="5FB02C7C"/>
    <w:rsid w:val="5FB10811"/>
    <w:rsid w:val="5FB16987"/>
    <w:rsid w:val="5FB16B5C"/>
    <w:rsid w:val="5FB1752D"/>
    <w:rsid w:val="5FB21C34"/>
    <w:rsid w:val="5FB23198"/>
    <w:rsid w:val="5FB23DB8"/>
    <w:rsid w:val="5FB24F46"/>
    <w:rsid w:val="5FB261DF"/>
    <w:rsid w:val="5FB276FB"/>
    <w:rsid w:val="5FB30413"/>
    <w:rsid w:val="5FB32A6C"/>
    <w:rsid w:val="5FB349A6"/>
    <w:rsid w:val="5FB364EA"/>
    <w:rsid w:val="5FB365D1"/>
    <w:rsid w:val="5FB41298"/>
    <w:rsid w:val="5FB4311A"/>
    <w:rsid w:val="5FB44474"/>
    <w:rsid w:val="5FB46F10"/>
    <w:rsid w:val="5FB526D9"/>
    <w:rsid w:val="5FB5412C"/>
    <w:rsid w:val="5FB54A36"/>
    <w:rsid w:val="5FB55E07"/>
    <w:rsid w:val="5FB61232"/>
    <w:rsid w:val="5FB629A8"/>
    <w:rsid w:val="5FB63702"/>
    <w:rsid w:val="5FB66778"/>
    <w:rsid w:val="5FB66832"/>
    <w:rsid w:val="5FB67717"/>
    <w:rsid w:val="5FB7107F"/>
    <w:rsid w:val="5FB7255D"/>
    <w:rsid w:val="5FB73766"/>
    <w:rsid w:val="5FB76D6F"/>
    <w:rsid w:val="5FB82B2C"/>
    <w:rsid w:val="5FB8795D"/>
    <w:rsid w:val="5FB91DD7"/>
    <w:rsid w:val="5FB92779"/>
    <w:rsid w:val="5FB92B44"/>
    <w:rsid w:val="5FB94527"/>
    <w:rsid w:val="5FB94A9C"/>
    <w:rsid w:val="5FB94FC9"/>
    <w:rsid w:val="5FB962D5"/>
    <w:rsid w:val="5FB97FA5"/>
    <w:rsid w:val="5FBA0B42"/>
    <w:rsid w:val="5FBA204D"/>
    <w:rsid w:val="5FBA310F"/>
    <w:rsid w:val="5FBA3DFB"/>
    <w:rsid w:val="5FBA3FD4"/>
    <w:rsid w:val="5FBA71C7"/>
    <w:rsid w:val="5FBB029F"/>
    <w:rsid w:val="5FBB033F"/>
    <w:rsid w:val="5FBB1139"/>
    <w:rsid w:val="5FBB5435"/>
    <w:rsid w:val="5FBC4902"/>
    <w:rsid w:val="5FBC5F27"/>
    <w:rsid w:val="5FBE0C8A"/>
    <w:rsid w:val="5FBE1B3D"/>
    <w:rsid w:val="5FBE38EB"/>
    <w:rsid w:val="5FBE3DAA"/>
    <w:rsid w:val="5FBE7D8F"/>
    <w:rsid w:val="5FBF1411"/>
    <w:rsid w:val="5FBF1587"/>
    <w:rsid w:val="5FBF2ADD"/>
    <w:rsid w:val="5FBF31B3"/>
    <w:rsid w:val="5FBF402F"/>
    <w:rsid w:val="5FBF69B6"/>
    <w:rsid w:val="5FBF7663"/>
    <w:rsid w:val="5FC01A71"/>
    <w:rsid w:val="5FC03B07"/>
    <w:rsid w:val="5FC058B5"/>
    <w:rsid w:val="5FC07C51"/>
    <w:rsid w:val="5FC07E46"/>
    <w:rsid w:val="5FC10AD2"/>
    <w:rsid w:val="5FC1162D"/>
    <w:rsid w:val="5FC17C32"/>
    <w:rsid w:val="5FC23025"/>
    <w:rsid w:val="5FC2380F"/>
    <w:rsid w:val="5FC26F03"/>
    <w:rsid w:val="5FC275F0"/>
    <w:rsid w:val="5FC30F01"/>
    <w:rsid w:val="5FC310AC"/>
    <w:rsid w:val="5FC311D5"/>
    <w:rsid w:val="5FC34C5B"/>
    <w:rsid w:val="5FC3721D"/>
    <w:rsid w:val="5FC41011"/>
    <w:rsid w:val="5FC44C79"/>
    <w:rsid w:val="5FC47980"/>
    <w:rsid w:val="5FC52ECB"/>
    <w:rsid w:val="5FC53830"/>
    <w:rsid w:val="5FC53D09"/>
    <w:rsid w:val="5FC540DE"/>
    <w:rsid w:val="5FC609F2"/>
    <w:rsid w:val="5FC62724"/>
    <w:rsid w:val="5FC65148"/>
    <w:rsid w:val="5FC66889"/>
    <w:rsid w:val="5FC765EB"/>
    <w:rsid w:val="5FC77DD4"/>
    <w:rsid w:val="5FC80612"/>
    <w:rsid w:val="5FC829BC"/>
    <w:rsid w:val="5FC83EC4"/>
    <w:rsid w:val="5FC8476A"/>
    <w:rsid w:val="5FC92639"/>
    <w:rsid w:val="5FC948F8"/>
    <w:rsid w:val="5FC96CA6"/>
    <w:rsid w:val="5FCA04E2"/>
    <w:rsid w:val="5FCA0963"/>
    <w:rsid w:val="5FCA14A1"/>
    <w:rsid w:val="5FCA38DC"/>
    <w:rsid w:val="5FCA52C5"/>
    <w:rsid w:val="5FCB39BB"/>
    <w:rsid w:val="5FCB6008"/>
    <w:rsid w:val="5FCB7B2A"/>
    <w:rsid w:val="5FCC24AC"/>
    <w:rsid w:val="5FCC28E5"/>
    <w:rsid w:val="5FCC55AE"/>
    <w:rsid w:val="5FCC68F2"/>
    <w:rsid w:val="5FCD1D80"/>
    <w:rsid w:val="5FCD3B2E"/>
    <w:rsid w:val="5FCD3E81"/>
    <w:rsid w:val="5FCD52BA"/>
    <w:rsid w:val="5FCD7FD2"/>
    <w:rsid w:val="5FCE07CD"/>
    <w:rsid w:val="5FCE0B0D"/>
    <w:rsid w:val="5FCE11FB"/>
    <w:rsid w:val="5FCE16B0"/>
    <w:rsid w:val="5FCE4BE3"/>
    <w:rsid w:val="5FCE501B"/>
    <w:rsid w:val="5FCF1761"/>
    <w:rsid w:val="5FCF2ABA"/>
    <w:rsid w:val="5FCF4E2F"/>
    <w:rsid w:val="5FCF5AF8"/>
    <w:rsid w:val="5FCF64AB"/>
    <w:rsid w:val="5FCF78A6"/>
    <w:rsid w:val="5FD01870"/>
    <w:rsid w:val="5FD0361E"/>
    <w:rsid w:val="5FD120CA"/>
    <w:rsid w:val="5FD14E09"/>
    <w:rsid w:val="5FD17AC2"/>
    <w:rsid w:val="5FD2225B"/>
    <w:rsid w:val="5FD27F36"/>
    <w:rsid w:val="5FD30799"/>
    <w:rsid w:val="5FD31D13"/>
    <w:rsid w:val="5FD36345"/>
    <w:rsid w:val="5FD36E6B"/>
    <w:rsid w:val="5FD36FB6"/>
    <w:rsid w:val="5FD37F95"/>
    <w:rsid w:val="5FD41360"/>
    <w:rsid w:val="5FD4310E"/>
    <w:rsid w:val="5FD4342C"/>
    <w:rsid w:val="5FD47026"/>
    <w:rsid w:val="5FD4756F"/>
    <w:rsid w:val="5FD502D9"/>
    <w:rsid w:val="5FD50C35"/>
    <w:rsid w:val="5FD50D82"/>
    <w:rsid w:val="5FD526EC"/>
    <w:rsid w:val="5FD56835"/>
    <w:rsid w:val="5FD56E87"/>
    <w:rsid w:val="5FD621A4"/>
    <w:rsid w:val="5FD62F01"/>
    <w:rsid w:val="5FD64C3D"/>
    <w:rsid w:val="5FD650D9"/>
    <w:rsid w:val="5FD6732B"/>
    <w:rsid w:val="5FD70E51"/>
    <w:rsid w:val="5FD72BFF"/>
    <w:rsid w:val="5FD74DA6"/>
    <w:rsid w:val="5FD74F92"/>
    <w:rsid w:val="5FD759F2"/>
    <w:rsid w:val="5FD760CD"/>
    <w:rsid w:val="5FD77808"/>
    <w:rsid w:val="5FD8371D"/>
    <w:rsid w:val="5FD84743"/>
    <w:rsid w:val="5FD84C7A"/>
    <w:rsid w:val="5FD87942"/>
    <w:rsid w:val="5FD90725"/>
    <w:rsid w:val="5FD90764"/>
    <w:rsid w:val="5FD91D18"/>
    <w:rsid w:val="5FD924D3"/>
    <w:rsid w:val="5FD92CE7"/>
    <w:rsid w:val="5FD948B7"/>
    <w:rsid w:val="5FDA0F1A"/>
    <w:rsid w:val="5FDA305B"/>
    <w:rsid w:val="5FDA35BE"/>
    <w:rsid w:val="5FDA449D"/>
    <w:rsid w:val="5FDA4AC4"/>
    <w:rsid w:val="5FDA62A2"/>
    <w:rsid w:val="5FDA715B"/>
    <w:rsid w:val="5FDB0323"/>
    <w:rsid w:val="5FDB26EF"/>
    <w:rsid w:val="5FDB761F"/>
    <w:rsid w:val="5FDB7FE8"/>
    <w:rsid w:val="5FDC1718"/>
    <w:rsid w:val="5FDC1FC3"/>
    <w:rsid w:val="5FDC2CE9"/>
    <w:rsid w:val="5FDC5C0C"/>
    <w:rsid w:val="5FDC6467"/>
    <w:rsid w:val="5FDD1F3F"/>
    <w:rsid w:val="5FDD492F"/>
    <w:rsid w:val="5FDE33CF"/>
    <w:rsid w:val="5FDE5251"/>
    <w:rsid w:val="5FDF3861"/>
    <w:rsid w:val="5FDF5896"/>
    <w:rsid w:val="5FE0086B"/>
    <w:rsid w:val="5FE00C90"/>
    <w:rsid w:val="5FE017D8"/>
    <w:rsid w:val="5FE01AB3"/>
    <w:rsid w:val="5FE06F20"/>
    <w:rsid w:val="5FE07D05"/>
    <w:rsid w:val="5FE1048F"/>
    <w:rsid w:val="5FE10B3E"/>
    <w:rsid w:val="5FE11436"/>
    <w:rsid w:val="5FE11D50"/>
    <w:rsid w:val="5FE1243E"/>
    <w:rsid w:val="5FE13A7D"/>
    <w:rsid w:val="5FE1582B"/>
    <w:rsid w:val="5FE17006"/>
    <w:rsid w:val="5FE175D9"/>
    <w:rsid w:val="5FE17AD8"/>
    <w:rsid w:val="5FE22029"/>
    <w:rsid w:val="5FE232F4"/>
    <w:rsid w:val="5FE23B1D"/>
    <w:rsid w:val="5FE24921"/>
    <w:rsid w:val="5FE31A73"/>
    <w:rsid w:val="5FE33352"/>
    <w:rsid w:val="5FE354A7"/>
    <w:rsid w:val="5FE35FF6"/>
    <w:rsid w:val="5FE36710"/>
    <w:rsid w:val="5FE377F5"/>
    <w:rsid w:val="5FE42D08"/>
    <w:rsid w:val="5FE43136"/>
    <w:rsid w:val="5FE4557A"/>
    <w:rsid w:val="5FE46445"/>
    <w:rsid w:val="5FE532A2"/>
    <w:rsid w:val="5FE5552C"/>
    <w:rsid w:val="5FE570CA"/>
    <w:rsid w:val="5FE57651"/>
    <w:rsid w:val="5FE61094"/>
    <w:rsid w:val="5FE61D1A"/>
    <w:rsid w:val="5FE62E42"/>
    <w:rsid w:val="5FE64732"/>
    <w:rsid w:val="5FE64BF0"/>
    <w:rsid w:val="5FE67CCE"/>
    <w:rsid w:val="5FE71934"/>
    <w:rsid w:val="5FE73A36"/>
    <w:rsid w:val="5FE747D8"/>
    <w:rsid w:val="5FE74F09"/>
    <w:rsid w:val="5FE76D8C"/>
    <w:rsid w:val="5FE80793"/>
    <w:rsid w:val="5FE82705"/>
    <w:rsid w:val="5FE84E0C"/>
    <w:rsid w:val="5FE8585B"/>
    <w:rsid w:val="5FE904E2"/>
    <w:rsid w:val="5FE90AE4"/>
    <w:rsid w:val="5FE910FE"/>
    <w:rsid w:val="5FE9338C"/>
    <w:rsid w:val="5FE949D0"/>
    <w:rsid w:val="5FE96700"/>
    <w:rsid w:val="5FEA0B84"/>
    <w:rsid w:val="5FEA46E0"/>
    <w:rsid w:val="5FEA53B6"/>
    <w:rsid w:val="5FEB1311"/>
    <w:rsid w:val="5FEB4656"/>
    <w:rsid w:val="5FEB66AA"/>
    <w:rsid w:val="5FEC1CFE"/>
    <w:rsid w:val="5FEC48FC"/>
    <w:rsid w:val="5FEC59D3"/>
    <w:rsid w:val="5FEC66C8"/>
    <w:rsid w:val="5FEC6B5E"/>
    <w:rsid w:val="5FED1A34"/>
    <w:rsid w:val="5FED2639"/>
    <w:rsid w:val="5FED28E7"/>
    <w:rsid w:val="5FED3B35"/>
    <w:rsid w:val="5FED52A2"/>
    <w:rsid w:val="5FED550F"/>
    <w:rsid w:val="5FEE0AB2"/>
    <w:rsid w:val="5FEE65FD"/>
    <w:rsid w:val="5FEE6D38"/>
    <w:rsid w:val="5FEF0952"/>
    <w:rsid w:val="5FEF1CF6"/>
    <w:rsid w:val="5FEF225A"/>
    <w:rsid w:val="5FEF4354"/>
    <w:rsid w:val="5FEF50C1"/>
    <w:rsid w:val="5FEF5A3F"/>
    <w:rsid w:val="5FEF7F48"/>
    <w:rsid w:val="5FF02A22"/>
    <w:rsid w:val="5FF057E4"/>
    <w:rsid w:val="5FF05A6E"/>
    <w:rsid w:val="5FF07E12"/>
    <w:rsid w:val="5FF11F12"/>
    <w:rsid w:val="5FF15E8B"/>
    <w:rsid w:val="5FF160F1"/>
    <w:rsid w:val="5FF27034"/>
    <w:rsid w:val="5FF27A39"/>
    <w:rsid w:val="5FF41F25"/>
    <w:rsid w:val="5FF427D0"/>
    <w:rsid w:val="5FF4555F"/>
    <w:rsid w:val="5FF50F0F"/>
    <w:rsid w:val="5FF52D97"/>
    <w:rsid w:val="5FF57FBB"/>
    <w:rsid w:val="5FF615BD"/>
    <w:rsid w:val="5FF61656"/>
    <w:rsid w:val="5FF61A44"/>
    <w:rsid w:val="5FF6265A"/>
    <w:rsid w:val="5FF659BF"/>
    <w:rsid w:val="5FF67529"/>
    <w:rsid w:val="5FF67C26"/>
    <w:rsid w:val="5FF72C8F"/>
    <w:rsid w:val="5FF732A1"/>
    <w:rsid w:val="5FF7504F"/>
    <w:rsid w:val="5FF76A02"/>
    <w:rsid w:val="5FF84C06"/>
    <w:rsid w:val="5FF84DBC"/>
    <w:rsid w:val="5FF84E22"/>
    <w:rsid w:val="5FF85492"/>
    <w:rsid w:val="5FF85CCE"/>
    <w:rsid w:val="5FF86B47"/>
    <w:rsid w:val="5FF915CA"/>
    <w:rsid w:val="5FF91718"/>
    <w:rsid w:val="5FF93BB4"/>
    <w:rsid w:val="5FF93CA4"/>
    <w:rsid w:val="5FF946E6"/>
    <w:rsid w:val="5FFA069B"/>
    <w:rsid w:val="5FFA27B2"/>
    <w:rsid w:val="5FFA2BA8"/>
    <w:rsid w:val="5FFA3418"/>
    <w:rsid w:val="5FFA670C"/>
    <w:rsid w:val="5FFB0471"/>
    <w:rsid w:val="5FFB683C"/>
    <w:rsid w:val="5FFC167E"/>
    <w:rsid w:val="5FFC2665"/>
    <w:rsid w:val="5FFC2F6A"/>
    <w:rsid w:val="5FFC4413"/>
    <w:rsid w:val="5FFC4F1A"/>
    <w:rsid w:val="5FFC5A7B"/>
    <w:rsid w:val="5FFD0C77"/>
    <w:rsid w:val="5FFD7907"/>
    <w:rsid w:val="5FFE1F39"/>
    <w:rsid w:val="5FFE29B9"/>
    <w:rsid w:val="5FFE2C0E"/>
    <w:rsid w:val="5FFE63DD"/>
    <w:rsid w:val="5FFF35AE"/>
    <w:rsid w:val="5FFF3ED2"/>
    <w:rsid w:val="5FFF5CB2"/>
    <w:rsid w:val="60001041"/>
    <w:rsid w:val="60001E2C"/>
    <w:rsid w:val="60004DB0"/>
    <w:rsid w:val="600052D9"/>
    <w:rsid w:val="6000568F"/>
    <w:rsid w:val="60006241"/>
    <w:rsid w:val="60006806"/>
    <w:rsid w:val="60007F09"/>
    <w:rsid w:val="60010B9D"/>
    <w:rsid w:val="60011A2A"/>
    <w:rsid w:val="60011BE0"/>
    <w:rsid w:val="60017ED4"/>
    <w:rsid w:val="6002397A"/>
    <w:rsid w:val="60023C8F"/>
    <w:rsid w:val="600242AA"/>
    <w:rsid w:val="600251E1"/>
    <w:rsid w:val="60025ECE"/>
    <w:rsid w:val="6003761E"/>
    <w:rsid w:val="60037EAC"/>
    <w:rsid w:val="600413E2"/>
    <w:rsid w:val="600420C4"/>
    <w:rsid w:val="600437E9"/>
    <w:rsid w:val="60043CF7"/>
    <w:rsid w:val="60044E6E"/>
    <w:rsid w:val="6004682B"/>
    <w:rsid w:val="60050660"/>
    <w:rsid w:val="60050811"/>
    <w:rsid w:val="6005151A"/>
    <w:rsid w:val="600532A3"/>
    <w:rsid w:val="600534FA"/>
    <w:rsid w:val="6006114B"/>
    <w:rsid w:val="60064C11"/>
    <w:rsid w:val="60065292"/>
    <w:rsid w:val="60066D64"/>
    <w:rsid w:val="6007029D"/>
    <w:rsid w:val="600725DB"/>
    <w:rsid w:val="600734E4"/>
    <w:rsid w:val="600737DF"/>
    <w:rsid w:val="60074BE5"/>
    <w:rsid w:val="60075DEF"/>
    <w:rsid w:val="60075E5A"/>
    <w:rsid w:val="60077599"/>
    <w:rsid w:val="6008100A"/>
    <w:rsid w:val="6008154F"/>
    <w:rsid w:val="60082A96"/>
    <w:rsid w:val="6008552C"/>
    <w:rsid w:val="60091AEC"/>
    <w:rsid w:val="600935D0"/>
    <w:rsid w:val="6009394C"/>
    <w:rsid w:val="60093A9E"/>
    <w:rsid w:val="600961F6"/>
    <w:rsid w:val="60096F7E"/>
    <w:rsid w:val="60097ACC"/>
    <w:rsid w:val="60097D62"/>
    <w:rsid w:val="600A06AF"/>
    <w:rsid w:val="600A269D"/>
    <w:rsid w:val="600A4623"/>
    <w:rsid w:val="600A4D82"/>
    <w:rsid w:val="600A6B30"/>
    <w:rsid w:val="600B195E"/>
    <w:rsid w:val="600B23EC"/>
    <w:rsid w:val="600B2C32"/>
    <w:rsid w:val="600B4656"/>
    <w:rsid w:val="600B4B3D"/>
    <w:rsid w:val="600C0AFA"/>
    <w:rsid w:val="600C3338"/>
    <w:rsid w:val="600D03CE"/>
    <w:rsid w:val="600D2F94"/>
    <w:rsid w:val="600D43BE"/>
    <w:rsid w:val="600D4872"/>
    <w:rsid w:val="600E0D6D"/>
    <w:rsid w:val="600E6687"/>
    <w:rsid w:val="600E6E8E"/>
    <w:rsid w:val="600E7458"/>
    <w:rsid w:val="600F2399"/>
    <w:rsid w:val="600F4A8D"/>
    <w:rsid w:val="600F5EED"/>
    <w:rsid w:val="600F63DE"/>
    <w:rsid w:val="600F7E94"/>
    <w:rsid w:val="601015F6"/>
    <w:rsid w:val="601042D7"/>
    <w:rsid w:val="6010714C"/>
    <w:rsid w:val="60107EBF"/>
    <w:rsid w:val="60114363"/>
    <w:rsid w:val="60115EB0"/>
    <w:rsid w:val="60116111"/>
    <w:rsid w:val="60117AF4"/>
    <w:rsid w:val="60122050"/>
    <w:rsid w:val="60123C37"/>
    <w:rsid w:val="60123E30"/>
    <w:rsid w:val="6013046A"/>
    <w:rsid w:val="60131910"/>
    <w:rsid w:val="60132460"/>
    <w:rsid w:val="60132B5C"/>
    <w:rsid w:val="601355FA"/>
    <w:rsid w:val="601370DB"/>
    <w:rsid w:val="60142202"/>
    <w:rsid w:val="601427B8"/>
    <w:rsid w:val="60145C01"/>
    <w:rsid w:val="601502B0"/>
    <w:rsid w:val="60160FC9"/>
    <w:rsid w:val="60161553"/>
    <w:rsid w:val="60161979"/>
    <w:rsid w:val="60161984"/>
    <w:rsid w:val="601623F8"/>
    <w:rsid w:val="60163727"/>
    <w:rsid w:val="601654D5"/>
    <w:rsid w:val="60167C83"/>
    <w:rsid w:val="6017124D"/>
    <w:rsid w:val="60173AAA"/>
    <w:rsid w:val="6017749F"/>
    <w:rsid w:val="6017784D"/>
    <w:rsid w:val="60177B46"/>
    <w:rsid w:val="60177F8C"/>
    <w:rsid w:val="601849F0"/>
    <w:rsid w:val="60184C1D"/>
    <w:rsid w:val="60185660"/>
    <w:rsid w:val="601856F1"/>
    <w:rsid w:val="60191DFE"/>
    <w:rsid w:val="60192D92"/>
    <w:rsid w:val="60193217"/>
    <w:rsid w:val="601945DF"/>
    <w:rsid w:val="60194FC5"/>
    <w:rsid w:val="60196D73"/>
    <w:rsid w:val="601975C1"/>
    <w:rsid w:val="601A0A51"/>
    <w:rsid w:val="601A422B"/>
    <w:rsid w:val="601A790F"/>
    <w:rsid w:val="601B0D3D"/>
    <w:rsid w:val="601B2AEB"/>
    <w:rsid w:val="601B32AE"/>
    <w:rsid w:val="601B3EB6"/>
    <w:rsid w:val="601B4AB2"/>
    <w:rsid w:val="601B4D30"/>
    <w:rsid w:val="601B6F8F"/>
    <w:rsid w:val="601C0564"/>
    <w:rsid w:val="601C3359"/>
    <w:rsid w:val="601C3588"/>
    <w:rsid w:val="601C4AB5"/>
    <w:rsid w:val="601C7269"/>
    <w:rsid w:val="601D2D07"/>
    <w:rsid w:val="601D5AE3"/>
    <w:rsid w:val="601D6342"/>
    <w:rsid w:val="601E01A2"/>
    <w:rsid w:val="601E082E"/>
    <w:rsid w:val="601E25DC"/>
    <w:rsid w:val="601F0CC7"/>
    <w:rsid w:val="601F3433"/>
    <w:rsid w:val="6020045A"/>
    <w:rsid w:val="6020116B"/>
    <w:rsid w:val="60201FC4"/>
    <w:rsid w:val="60202D2E"/>
    <w:rsid w:val="602036EA"/>
    <w:rsid w:val="602045A6"/>
    <w:rsid w:val="60205070"/>
    <w:rsid w:val="602120CC"/>
    <w:rsid w:val="60213E7A"/>
    <w:rsid w:val="60215C4A"/>
    <w:rsid w:val="602171E3"/>
    <w:rsid w:val="6022031E"/>
    <w:rsid w:val="60221DB4"/>
    <w:rsid w:val="60222CF4"/>
    <w:rsid w:val="60223B0F"/>
    <w:rsid w:val="60224B4B"/>
    <w:rsid w:val="60230375"/>
    <w:rsid w:val="60231965"/>
    <w:rsid w:val="60233244"/>
    <w:rsid w:val="60234096"/>
    <w:rsid w:val="60235B31"/>
    <w:rsid w:val="60235E44"/>
    <w:rsid w:val="602448EA"/>
    <w:rsid w:val="60247C3D"/>
    <w:rsid w:val="60253286"/>
    <w:rsid w:val="60255718"/>
    <w:rsid w:val="60256E3E"/>
    <w:rsid w:val="60261490"/>
    <w:rsid w:val="60261640"/>
    <w:rsid w:val="60262837"/>
    <w:rsid w:val="602631A4"/>
    <w:rsid w:val="60264121"/>
    <w:rsid w:val="60265F3E"/>
    <w:rsid w:val="60271367"/>
    <w:rsid w:val="60274327"/>
    <w:rsid w:val="6027562A"/>
    <w:rsid w:val="602816AC"/>
    <w:rsid w:val="60283289"/>
    <w:rsid w:val="6028377A"/>
    <w:rsid w:val="602844E5"/>
    <w:rsid w:val="60290A8A"/>
    <w:rsid w:val="602936DC"/>
    <w:rsid w:val="60295AA8"/>
    <w:rsid w:val="60296F98"/>
    <w:rsid w:val="602970B6"/>
    <w:rsid w:val="60297497"/>
    <w:rsid w:val="602A2D2E"/>
    <w:rsid w:val="602A3924"/>
    <w:rsid w:val="602A5AE3"/>
    <w:rsid w:val="602A7A30"/>
    <w:rsid w:val="602B05B7"/>
    <w:rsid w:val="602B0A69"/>
    <w:rsid w:val="602B19D6"/>
    <w:rsid w:val="602B6AA7"/>
    <w:rsid w:val="602C1292"/>
    <w:rsid w:val="602C4CF9"/>
    <w:rsid w:val="602D0A71"/>
    <w:rsid w:val="602D1A02"/>
    <w:rsid w:val="602D1E31"/>
    <w:rsid w:val="602D281F"/>
    <w:rsid w:val="602D4796"/>
    <w:rsid w:val="602D5326"/>
    <w:rsid w:val="602D6CC3"/>
    <w:rsid w:val="602E0FA1"/>
    <w:rsid w:val="602E2DCE"/>
    <w:rsid w:val="602E523C"/>
    <w:rsid w:val="602F17E7"/>
    <w:rsid w:val="602F47E9"/>
    <w:rsid w:val="602F7EBD"/>
    <w:rsid w:val="60302650"/>
    <w:rsid w:val="603040BD"/>
    <w:rsid w:val="6030761F"/>
    <w:rsid w:val="60315853"/>
    <w:rsid w:val="60316AC6"/>
    <w:rsid w:val="60316E73"/>
    <w:rsid w:val="603218A9"/>
    <w:rsid w:val="60324DC7"/>
    <w:rsid w:val="60325913"/>
    <w:rsid w:val="60326087"/>
    <w:rsid w:val="603268CD"/>
    <w:rsid w:val="603269C5"/>
    <w:rsid w:val="60327E35"/>
    <w:rsid w:val="6033259E"/>
    <w:rsid w:val="603358D5"/>
    <w:rsid w:val="60335DCE"/>
    <w:rsid w:val="60336BFF"/>
    <w:rsid w:val="60340051"/>
    <w:rsid w:val="60340BC8"/>
    <w:rsid w:val="60340F92"/>
    <w:rsid w:val="60341DFF"/>
    <w:rsid w:val="60343BAD"/>
    <w:rsid w:val="60345021"/>
    <w:rsid w:val="6035022A"/>
    <w:rsid w:val="603503F2"/>
    <w:rsid w:val="60350489"/>
    <w:rsid w:val="603539B1"/>
    <w:rsid w:val="60356A5B"/>
    <w:rsid w:val="60360B52"/>
    <w:rsid w:val="6036196E"/>
    <w:rsid w:val="60363DC9"/>
    <w:rsid w:val="6036401A"/>
    <w:rsid w:val="60366394"/>
    <w:rsid w:val="60366AE9"/>
    <w:rsid w:val="60367925"/>
    <w:rsid w:val="603717E2"/>
    <w:rsid w:val="6037369D"/>
    <w:rsid w:val="60374429"/>
    <w:rsid w:val="603744C2"/>
    <w:rsid w:val="6037544B"/>
    <w:rsid w:val="60375C18"/>
    <w:rsid w:val="60377229"/>
    <w:rsid w:val="603775A4"/>
    <w:rsid w:val="6038371D"/>
    <w:rsid w:val="60384C39"/>
    <w:rsid w:val="60385CA1"/>
    <w:rsid w:val="60387521"/>
    <w:rsid w:val="6039236E"/>
    <w:rsid w:val="60393777"/>
    <w:rsid w:val="60396BAB"/>
    <w:rsid w:val="60397678"/>
    <w:rsid w:val="60397EA0"/>
    <w:rsid w:val="603A167A"/>
    <w:rsid w:val="603A68FA"/>
    <w:rsid w:val="603A7C6F"/>
    <w:rsid w:val="603A7CF1"/>
    <w:rsid w:val="603B1287"/>
    <w:rsid w:val="603B13E0"/>
    <w:rsid w:val="603B2A19"/>
    <w:rsid w:val="603B2CD6"/>
    <w:rsid w:val="603B318E"/>
    <w:rsid w:val="603B4F3C"/>
    <w:rsid w:val="603B69DB"/>
    <w:rsid w:val="603C0CB4"/>
    <w:rsid w:val="603C0E54"/>
    <w:rsid w:val="603C295B"/>
    <w:rsid w:val="603C3A56"/>
    <w:rsid w:val="603C7D09"/>
    <w:rsid w:val="603D0811"/>
    <w:rsid w:val="603D367E"/>
    <w:rsid w:val="603D3EBB"/>
    <w:rsid w:val="603D4B0A"/>
    <w:rsid w:val="603D5158"/>
    <w:rsid w:val="603D53C2"/>
    <w:rsid w:val="603D69BC"/>
    <w:rsid w:val="603D7BC0"/>
    <w:rsid w:val="603E2039"/>
    <w:rsid w:val="603E28D1"/>
    <w:rsid w:val="603E2C7E"/>
    <w:rsid w:val="603E30C7"/>
    <w:rsid w:val="603E347C"/>
    <w:rsid w:val="603E3665"/>
    <w:rsid w:val="603E41B5"/>
    <w:rsid w:val="603E4A2C"/>
    <w:rsid w:val="603F28A0"/>
    <w:rsid w:val="603F3EAD"/>
    <w:rsid w:val="6040020B"/>
    <w:rsid w:val="6040151C"/>
    <w:rsid w:val="60402552"/>
    <w:rsid w:val="6040276C"/>
    <w:rsid w:val="60402F8F"/>
    <w:rsid w:val="604162CA"/>
    <w:rsid w:val="60416CAC"/>
    <w:rsid w:val="604220C0"/>
    <w:rsid w:val="6042276E"/>
    <w:rsid w:val="6042323F"/>
    <w:rsid w:val="6042451C"/>
    <w:rsid w:val="6042508C"/>
    <w:rsid w:val="60427C5D"/>
    <w:rsid w:val="60430294"/>
    <w:rsid w:val="60433DF0"/>
    <w:rsid w:val="60434D17"/>
    <w:rsid w:val="604364E6"/>
    <w:rsid w:val="604370B1"/>
    <w:rsid w:val="60443706"/>
    <w:rsid w:val="60443CBE"/>
    <w:rsid w:val="60445866"/>
    <w:rsid w:val="6044750E"/>
    <w:rsid w:val="60450058"/>
    <w:rsid w:val="60452444"/>
    <w:rsid w:val="6045312D"/>
    <w:rsid w:val="6045400C"/>
    <w:rsid w:val="60454E33"/>
    <w:rsid w:val="60455DBA"/>
    <w:rsid w:val="60457B68"/>
    <w:rsid w:val="60462C0D"/>
    <w:rsid w:val="604638E0"/>
    <w:rsid w:val="604665DE"/>
    <w:rsid w:val="604708A9"/>
    <w:rsid w:val="60470EFE"/>
    <w:rsid w:val="60471B32"/>
    <w:rsid w:val="6047263F"/>
    <w:rsid w:val="604768BC"/>
    <w:rsid w:val="604770AF"/>
    <w:rsid w:val="60480D8A"/>
    <w:rsid w:val="6048134D"/>
    <w:rsid w:val="60483ACF"/>
    <w:rsid w:val="60483AFC"/>
    <w:rsid w:val="60484910"/>
    <w:rsid w:val="60484AA1"/>
    <w:rsid w:val="60484CF2"/>
    <w:rsid w:val="60492B74"/>
    <w:rsid w:val="604962FC"/>
    <w:rsid w:val="604966BD"/>
    <w:rsid w:val="604A1623"/>
    <w:rsid w:val="604A33D1"/>
    <w:rsid w:val="604A7057"/>
    <w:rsid w:val="604A73E6"/>
    <w:rsid w:val="604B2450"/>
    <w:rsid w:val="604B413F"/>
    <w:rsid w:val="604B4F6D"/>
    <w:rsid w:val="604C0A9E"/>
    <w:rsid w:val="604C48D7"/>
    <w:rsid w:val="604D0BD9"/>
    <w:rsid w:val="604D10B1"/>
    <w:rsid w:val="604D2EC1"/>
    <w:rsid w:val="604D3DCF"/>
    <w:rsid w:val="604D4C6F"/>
    <w:rsid w:val="604D4D70"/>
    <w:rsid w:val="604E188B"/>
    <w:rsid w:val="604E6200"/>
    <w:rsid w:val="604E7941"/>
    <w:rsid w:val="604E7952"/>
    <w:rsid w:val="604F0D58"/>
    <w:rsid w:val="604F338F"/>
    <w:rsid w:val="604F5AF3"/>
    <w:rsid w:val="604F7351"/>
    <w:rsid w:val="605040C4"/>
    <w:rsid w:val="60507A3A"/>
    <w:rsid w:val="6051070B"/>
    <w:rsid w:val="6051122F"/>
    <w:rsid w:val="605129B1"/>
    <w:rsid w:val="6051475F"/>
    <w:rsid w:val="6051650D"/>
    <w:rsid w:val="605204D7"/>
    <w:rsid w:val="60522BFE"/>
    <w:rsid w:val="60525FC0"/>
    <w:rsid w:val="60536011"/>
    <w:rsid w:val="60542072"/>
    <w:rsid w:val="605424A1"/>
    <w:rsid w:val="605437B3"/>
    <w:rsid w:val="6054424F"/>
    <w:rsid w:val="60545FFD"/>
    <w:rsid w:val="60553502"/>
    <w:rsid w:val="60554C43"/>
    <w:rsid w:val="60556D7A"/>
    <w:rsid w:val="60557DC5"/>
    <w:rsid w:val="60561B3A"/>
    <w:rsid w:val="60561C9D"/>
    <w:rsid w:val="60563B24"/>
    <w:rsid w:val="6056497F"/>
    <w:rsid w:val="60567FC7"/>
    <w:rsid w:val="6057124D"/>
    <w:rsid w:val="60574947"/>
    <w:rsid w:val="60574EA6"/>
    <w:rsid w:val="60575AEE"/>
    <w:rsid w:val="60576396"/>
    <w:rsid w:val="60576E12"/>
    <w:rsid w:val="60580DD8"/>
    <w:rsid w:val="60581427"/>
    <w:rsid w:val="60581D30"/>
    <w:rsid w:val="60581E83"/>
    <w:rsid w:val="605835C4"/>
    <w:rsid w:val="60584385"/>
    <w:rsid w:val="60584FCC"/>
    <w:rsid w:val="60591866"/>
    <w:rsid w:val="60593614"/>
    <w:rsid w:val="60597AB8"/>
    <w:rsid w:val="605A2C70"/>
    <w:rsid w:val="605A7EC5"/>
    <w:rsid w:val="605B3830"/>
    <w:rsid w:val="605B55DE"/>
    <w:rsid w:val="605C4EB2"/>
    <w:rsid w:val="605C5650"/>
    <w:rsid w:val="605D1356"/>
    <w:rsid w:val="605D1C94"/>
    <w:rsid w:val="605D3104"/>
    <w:rsid w:val="605D4842"/>
    <w:rsid w:val="605D5A1A"/>
    <w:rsid w:val="605D5DF1"/>
    <w:rsid w:val="605D6BB5"/>
    <w:rsid w:val="605E0C2A"/>
    <w:rsid w:val="605E3023"/>
    <w:rsid w:val="605E309A"/>
    <w:rsid w:val="605E5044"/>
    <w:rsid w:val="605F052B"/>
    <w:rsid w:val="605F2220"/>
    <w:rsid w:val="605F4C42"/>
    <w:rsid w:val="605F55D6"/>
    <w:rsid w:val="606003E4"/>
    <w:rsid w:val="60600490"/>
    <w:rsid w:val="60601020"/>
    <w:rsid w:val="606015D0"/>
    <w:rsid w:val="6060290A"/>
    <w:rsid w:val="60602BF4"/>
    <w:rsid w:val="606036A1"/>
    <w:rsid w:val="6061134F"/>
    <w:rsid w:val="606171FC"/>
    <w:rsid w:val="6061778B"/>
    <w:rsid w:val="60617C7E"/>
    <w:rsid w:val="6062071A"/>
    <w:rsid w:val="60624676"/>
    <w:rsid w:val="60624BBE"/>
    <w:rsid w:val="60624D7A"/>
    <w:rsid w:val="60625B06"/>
    <w:rsid w:val="60625C93"/>
    <w:rsid w:val="6062705E"/>
    <w:rsid w:val="606326E4"/>
    <w:rsid w:val="60634492"/>
    <w:rsid w:val="60634D15"/>
    <w:rsid w:val="60636240"/>
    <w:rsid w:val="6064066E"/>
    <w:rsid w:val="60640FCF"/>
    <w:rsid w:val="60641052"/>
    <w:rsid w:val="60641B67"/>
    <w:rsid w:val="60642E9C"/>
    <w:rsid w:val="60644CD3"/>
    <w:rsid w:val="60647271"/>
    <w:rsid w:val="6065020A"/>
    <w:rsid w:val="6065645C"/>
    <w:rsid w:val="606614DE"/>
    <w:rsid w:val="606623AA"/>
    <w:rsid w:val="60664487"/>
    <w:rsid w:val="6066494F"/>
    <w:rsid w:val="60667EE2"/>
    <w:rsid w:val="606721D5"/>
    <w:rsid w:val="60673F83"/>
    <w:rsid w:val="60675196"/>
    <w:rsid w:val="60675D31"/>
    <w:rsid w:val="606760BC"/>
    <w:rsid w:val="60676AA6"/>
    <w:rsid w:val="606807B3"/>
    <w:rsid w:val="60681AA9"/>
    <w:rsid w:val="606A2105"/>
    <w:rsid w:val="606A3A73"/>
    <w:rsid w:val="606A6400"/>
    <w:rsid w:val="606B273A"/>
    <w:rsid w:val="606B38F1"/>
    <w:rsid w:val="606B4B75"/>
    <w:rsid w:val="606B6875"/>
    <w:rsid w:val="606C2ECA"/>
    <w:rsid w:val="606C3347"/>
    <w:rsid w:val="606C7255"/>
    <w:rsid w:val="606D0BB0"/>
    <w:rsid w:val="606D1AFE"/>
    <w:rsid w:val="606D363B"/>
    <w:rsid w:val="606E3563"/>
    <w:rsid w:val="606E6554"/>
    <w:rsid w:val="606E7913"/>
    <w:rsid w:val="606F0224"/>
    <w:rsid w:val="606F299E"/>
    <w:rsid w:val="606F2E37"/>
    <w:rsid w:val="606F2ECA"/>
    <w:rsid w:val="606F4BE5"/>
    <w:rsid w:val="606F6F90"/>
    <w:rsid w:val="606F72DB"/>
    <w:rsid w:val="6070010A"/>
    <w:rsid w:val="6070413F"/>
    <w:rsid w:val="607045AB"/>
    <w:rsid w:val="60705FA0"/>
    <w:rsid w:val="60706EED"/>
    <w:rsid w:val="6071020E"/>
    <w:rsid w:val="6071407C"/>
    <w:rsid w:val="60714E01"/>
    <w:rsid w:val="607152D4"/>
    <w:rsid w:val="60716BAF"/>
    <w:rsid w:val="60730B79"/>
    <w:rsid w:val="60731D9D"/>
    <w:rsid w:val="607357D8"/>
    <w:rsid w:val="60736014"/>
    <w:rsid w:val="607360A8"/>
    <w:rsid w:val="6074092F"/>
    <w:rsid w:val="60741065"/>
    <w:rsid w:val="6074131D"/>
    <w:rsid w:val="6074165C"/>
    <w:rsid w:val="607448F1"/>
    <w:rsid w:val="60745143"/>
    <w:rsid w:val="60757D10"/>
    <w:rsid w:val="607614B2"/>
    <w:rsid w:val="60762418"/>
    <w:rsid w:val="607641C6"/>
    <w:rsid w:val="60765F74"/>
    <w:rsid w:val="60766B4D"/>
    <w:rsid w:val="60770965"/>
    <w:rsid w:val="60771A5A"/>
    <w:rsid w:val="60771CE9"/>
    <w:rsid w:val="60771CEC"/>
    <w:rsid w:val="60774342"/>
    <w:rsid w:val="60776410"/>
    <w:rsid w:val="60777FDD"/>
    <w:rsid w:val="6078155E"/>
    <w:rsid w:val="60782299"/>
    <w:rsid w:val="60786190"/>
    <w:rsid w:val="60787F3E"/>
    <w:rsid w:val="60791DA1"/>
    <w:rsid w:val="60791F08"/>
    <w:rsid w:val="60791F1B"/>
    <w:rsid w:val="607921FE"/>
    <w:rsid w:val="607926CA"/>
    <w:rsid w:val="60793CB6"/>
    <w:rsid w:val="60795A64"/>
    <w:rsid w:val="607967CB"/>
    <w:rsid w:val="60796F8C"/>
    <w:rsid w:val="607B5C80"/>
    <w:rsid w:val="607C1488"/>
    <w:rsid w:val="607C2750"/>
    <w:rsid w:val="607C2B27"/>
    <w:rsid w:val="607C4917"/>
    <w:rsid w:val="607C7302"/>
    <w:rsid w:val="607C7DEE"/>
    <w:rsid w:val="607D37A6"/>
    <w:rsid w:val="607D3D3E"/>
    <w:rsid w:val="607D4EB4"/>
    <w:rsid w:val="607D5554"/>
    <w:rsid w:val="607D7B99"/>
    <w:rsid w:val="607E307A"/>
    <w:rsid w:val="607E751E"/>
    <w:rsid w:val="607F2AF6"/>
    <w:rsid w:val="607F2BA8"/>
    <w:rsid w:val="60800175"/>
    <w:rsid w:val="608027D0"/>
    <w:rsid w:val="60803223"/>
    <w:rsid w:val="60803296"/>
    <w:rsid w:val="60805859"/>
    <w:rsid w:val="60806DF2"/>
    <w:rsid w:val="60806E07"/>
    <w:rsid w:val="608108A6"/>
    <w:rsid w:val="608108BD"/>
    <w:rsid w:val="60811C4B"/>
    <w:rsid w:val="60811F24"/>
    <w:rsid w:val="60813EFB"/>
    <w:rsid w:val="60820DBC"/>
    <w:rsid w:val="60822B6A"/>
    <w:rsid w:val="608234C4"/>
    <w:rsid w:val="608244FE"/>
    <w:rsid w:val="60824919"/>
    <w:rsid w:val="608250F0"/>
    <w:rsid w:val="60831160"/>
    <w:rsid w:val="608368E3"/>
    <w:rsid w:val="608427D8"/>
    <w:rsid w:val="60844B35"/>
    <w:rsid w:val="608467B9"/>
    <w:rsid w:val="60847E28"/>
    <w:rsid w:val="608508AD"/>
    <w:rsid w:val="60850EA0"/>
    <w:rsid w:val="6085265B"/>
    <w:rsid w:val="60853036"/>
    <w:rsid w:val="60854409"/>
    <w:rsid w:val="608544A1"/>
    <w:rsid w:val="60856FA7"/>
    <w:rsid w:val="60857CE3"/>
    <w:rsid w:val="608637BC"/>
    <w:rsid w:val="6086447E"/>
    <w:rsid w:val="608671E3"/>
    <w:rsid w:val="608739A7"/>
    <w:rsid w:val="60874625"/>
    <w:rsid w:val="608759C5"/>
    <w:rsid w:val="6087617A"/>
    <w:rsid w:val="608763D3"/>
    <w:rsid w:val="60876DF0"/>
    <w:rsid w:val="60883EF9"/>
    <w:rsid w:val="60885312"/>
    <w:rsid w:val="60885401"/>
    <w:rsid w:val="60885CA7"/>
    <w:rsid w:val="608863D8"/>
    <w:rsid w:val="60886D5C"/>
    <w:rsid w:val="60887219"/>
    <w:rsid w:val="60887821"/>
    <w:rsid w:val="60891908"/>
    <w:rsid w:val="6089214B"/>
    <w:rsid w:val="60892BD9"/>
    <w:rsid w:val="60894B47"/>
    <w:rsid w:val="60895471"/>
    <w:rsid w:val="60897ECB"/>
    <w:rsid w:val="608A0A8C"/>
    <w:rsid w:val="608A11F9"/>
    <w:rsid w:val="608A1223"/>
    <w:rsid w:val="608A17F0"/>
    <w:rsid w:val="608A3882"/>
    <w:rsid w:val="608A7A25"/>
    <w:rsid w:val="608A7C71"/>
    <w:rsid w:val="608B1DE7"/>
    <w:rsid w:val="608B4D11"/>
    <w:rsid w:val="608B51E5"/>
    <w:rsid w:val="608B6453"/>
    <w:rsid w:val="608C1C3B"/>
    <w:rsid w:val="608C39E9"/>
    <w:rsid w:val="608C5797"/>
    <w:rsid w:val="608D52D4"/>
    <w:rsid w:val="608D693F"/>
    <w:rsid w:val="608E3BBA"/>
    <w:rsid w:val="608E4DD3"/>
    <w:rsid w:val="608E6A06"/>
    <w:rsid w:val="608E77AC"/>
    <w:rsid w:val="608E7EF1"/>
    <w:rsid w:val="608F4B22"/>
    <w:rsid w:val="608F5556"/>
    <w:rsid w:val="608F5A9C"/>
    <w:rsid w:val="608F5C3A"/>
    <w:rsid w:val="608F7035"/>
    <w:rsid w:val="608F7DD9"/>
    <w:rsid w:val="60900AA3"/>
    <w:rsid w:val="60900E4F"/>
    <w:rsid w:val="60902CB2"/>
    <w:rsid w:val="609067A9"/>
    <w:rsid w:val="60906D06"/>
    <w:rsid w:val="609101BC"/>
    <w:rsid w:val="60911000"/>
    <w:rsid w:val="60912DAE"/>
    <w:rsid w:val="60917251"/>
    <w:rsid w:val="6091780F"/>
    <w:rsid w:val="60920B9C"/>
    <w:rsid w:val="60920E1F"/>
    <w:rsid w:val="60921C10"/>
    <w:rsid w:val="60923712"/>
    <w:rsid w:val="6092728F"/>
    <w:rsid w:val="60927D3F"/>
    <w:rsid w:val="60927E06"/>
    <w:rsid w:val="60931D9C"/>
    <w:rsid w:val="60932FCA"/>
    <w:rsid w:val="60934B7A"/>
    <w:rsid w:val="60936074"/>
    <w:rsid w:val="60936857"/>
    <w:rsid w:val="609374FC"/>
    <w:rsid w:val="6094289E"/>
    <w:rsid w:val="609453C6"/>
    <w:rsid w:val="60947624"/>
    <w:rsid w:val="609567B5"/>
    <w:rsid w:val="60956D42"/>
    <w:rsid w:val="609575A8"/>
    <w:rsid w:val="60957740"/>
    <w:rsid w:val="60961EBC"/>
    <w:rsid w:val="609634B7"/>
    <w:rsid w:val="60963565"/>
    <w:rsid w:val="60963C62"/>
    <w:rsid w:val="60964868"/>
    <w:rsid w:val="60965B40"/>
    <w:rsid w:val="60966616"/>
    <w:rsid w:val="6096709F"/>
    <w:rsid w:val="60973456"/>
    <w:rsid w:val="609736DC"/>
    <w:rsid w:val="609805E0"/>
    <w:rsid w:val="60982CE7"/>
    <w:rsid w:val="60983270"/>
    <w:rsid w:val="60987949"/>
    <w:rsid w:val="60996106"/>
    <w:rsid w:val="6099620C"/>
    <w:rsid w:val="60997EF7"/>
    <w:rsid w:val="609A060D"/>
    <w:rsid w:val="609A282A"/>
    <w:rsid w:val="609A31EA"/>
    <w:rsid w:val="609A3376"/>
    <w:rsid w:val="609A3FE7"/>
    <w:rsid w:val="609A4BD3"/>
    <w:rsid w:val="609A4F3C"/>
    <w:rsid w:val="609B1E7E"/>
    <w:rsid w:val="609B3C2C"/>
    <w:rsid w:val="609B59DA"/>
    <w:rsid w:val="609B70C6"/>
    <w:rsid w:val="609C1B0E"/>
    <w:rsid w:val="609C2EF0"/>
    <w:rsid w:val="609D1752"/>
    <w:rsid w:val="609D1CF7"/>
    <w:rsid w:val="609D3E38"/>
    <w:rsid w:val="609D42CD"/>
    <w:rsid w:val="609D5BF6"/>
    <w:rsid w:val="609D7126"/>
    <w:rsid w:val="609D79A4"/>
    <w:rsid w:val="609E031F"/>
    <w:rsid w:val="609E17DD"/>
    <w:rsid w:val="609E2858"/>
    <w:rsid w:val="609E3461"/>
    <w:rsid w:val="609E54CA"/>
    <w:rsid w:val="609E5775"/>
    <w:rsid w:val="609E5A0A"/>
    <w:rsid w:val="609F0EFF"/>
    <w:rsid w:val="609F213F"/>
    <w:rsid w:val="609F5BB1"/>
    <w:rsid w:val="60A01243"/>
    <w:rsid w:val="60A05CDD"/>
    <w:rsid w:val="60A05F23"/>
    <w:rsid w:val="60A07495"/>
    <w:rsid w:val="60A07EE0"/>
    <w:rsid w:val="60A10CBF"/>
    <w:rsid w:val="60A1629C"/>
    <w:rsid w:val="60A2017D"/>
    <w:rsid w:val="60A204FC"/>
    <w:rsid w:val="60A2320D"/>
    <w:rsid w:val="60A24FBB"/>
    <w:rsid w:val="60A25A21"/>
    <w:rsid w:val="60A25CDC"/>
    <w:rsid w:val="60A26D69"/>
    <w:rsid w:val="60A30D33"/>
    <w:rsid w:val="60A31DD0"/>
    <w:rsid w:val="60A32AE1"/>
    <w:rsid w:val="60A456E6"/>
    <w:rsid w:val="60A50260"/>
    <w:rsid w:val="60A52CFD"/>
    <w:rsid w:val="60A54AAB"/>
    <w:rsid w:val="60A559F2"/>
    <w:rsid w:val="60A56859"/>
    <w:rsid w:val="60A57959"/>
    <w:rsid w:val="60A57CF9"/>
    <w:rsid w:val="60A6305A"/>
    <w:rsid w:val="60A67113"/>
    <w:rsid w:val="60A70DDC"/>
    <w:rsid w:val="60A740CE"/>
    <w:rsid w:val="60A74A52"/>
    <w:rsid w:val="60A76116"/>
    <w:rsid w:val="60A765D4"/>
    <w:rsid w:val="60A76A75"/>
    <w:rsid w:val="60A775C2"/>
    <w:rsid w:val="60A83703"/>
    <w:rsid w:val="60A87970"/>
    <w:rsid w:val="60A919ED"/>
    <w:rsid w:val="60A936CF"/>
    <w:rsid w:val="60A9459B"/>
    <w:rsid w:val="60A96349"/>
    <w:rsid w:val="60AA200A"/>
    <w:rsid w:val="60AA27F5"/>
    <w:rsid w:val="60AA32DE"/>
    <w:rsid w:val="60AA3E6F"/>
    <w:rsid w:val="60AB2F26"/>
    <w:rsid w:val="60AB42FB"/>
    <w:rsid w:val="60AC29B4"/>
    <w:rsid w:val="60AC32EE"/>
    <w:rsid w:val="60AC408B"/>
    <w:rsid w:val="60AC578B"/>
    <w:rsid w:val="60AC5E39"/>
    <w:rsid w:val="60AC7BE7"/>
    <w:rsid w:val="60AD10F6"/>
    <w:rsid w:val="60AD13D3"/>
    <w:rsid w:val="60AD570E"/>
    <w:rsid w:val="60AD7607"/>
    <w:rsid w:val="60AE0D88"/>
    <w:rsid w:val="60AE1334"/>
    <w:rsid w:val="60AE1BB1"/>
    <w:rsid w:val="60AE2BD9"/>
    <w:rsid w:val="60AE3960"/>
    <w:rsid w:val="60AE7E03"/>
    <w:rsid w:val="60AF1486"/>
    <w:rsid w:val="60AF2477"/>
    <w:rsid w:val="60AF2CEA"/>
    <w:rsid w:val="60AF592A"/>
    <w:rsid w:val="60AF76D8"/>
    <w:rsid w:val="60AF7BD1"/>
    <w:rsid w:val="60B00078"/>
    <w:rsid w:val="60B06349"/>
    <w:rsid w:val="60B07F24"/>
    <w:rsid w:val="60B116A2"/>
    <w:rsid w:val="60B13450"/>
    <w:rsid w:val="60B13699"/>
    <w:rsid w:val="60B13B61"/>
    <w:rsid w:val="60B14DF9"/>
    <w:rsid w:val="60B15E6A"/>
    <w:rsid w:val="60B16294"/>
    <w:rsid w:val="60B22A8D"/>
    <w:rsid w:val="60B23346"/>
    <w:rsid w:val="60B23E03"/>
    <w:rsid w:val="60B24717"/>
    <w:rsid w:val="60B33F1D"/>
    <w:rsid w:val="60B3449C"/>
    <w:rsid w:val="60B349C5"/>
    <w:rsid w:val="60B3541A"/>
    <w:rsid w:val="60B371C8"/>
    <w:rsid w:val="60B44CEE"/>
    <w:rsid w:val="60B46A9C"/>
    <w:rsid w:val="60B46AEE"/>
    <w:rsid w:val="60B530DC"/>
    <w:rsid w:val="60B531C6"/>
    <w:rsid w:val="60B5389D"/>
    <w:rsid w:val="60B571C4"/>
    <w:rsid w:val="60B57F7E"/>
    <w:rsid w:val="60B60A66"/>
    <w:rsid w:val="60B61220"/>
    <w:rsid w:val="60B655C0"/>
    <w:rsid w:val="60B7097F"/>
    <w:rsid w:val="60B719D8"/>
    <w:rsid w:val="60B73D67"/>
    <w:rsid w:val="60B75748"/>
    <w:rsid w:val="60B75E84"/>
    <w:rsid w:val="60B80231"/>
    <w:rsid w:val="60B81809"/>
    <w:rsid w:val="60B822D4"/>
    <w:rsid w:val="60B82A30"/>
    <w:rsid w:val="60B8432C"/>
    <w:rsid w:val="60B90C1E"/>
    <w:rsid w:val="60B92304"/>
    <w:rsid w:val="60B956A7"/>
    <w:rsid w:val="60BA0FE6"/>
    <w:rsid w:val="60BA121F"/>
    <w:rsid w:val="60BA1BBA"/>
    <w:rsid w:val="60BA2960"/>
    <w:rsid w:val="60BA368F"/>
    <w:rsid w:val="60BA4113"/>
    <w:rsid w:val="60BA67A8"/>
    <w:rsid w:val="60BA7611"/>
    <w:rsid w:val="60BB280B"/>
    <w:rsid w:val="60BB42CE"/>
    <w:rsid w:val="60BB5AEC"/>
    <w:rsid w:val="60BB7E2A"/>
    <w:rsid w:val="60BC004F"/>
    <w:rsid w:val="60BC0578"/>
    <w:rsid w:val="60BC472D"/>
    <w:rsid w:val="60BC4B8B"/>
    <w:rsid w:val="60BD0047"/>
    <w:rsid w:val="60BD1DF5"/>
    <w:rsid w:val="60BD35DF"/>
    <w:rsid w:val="60BD43DC"/>
    <w:rsid w:val="60BE1A25"/>
    <w:rsid w:val="60BE78DB"/>
    <w:rsid w:val="60BE791B"/>
    <w:rsid w:val="60BF020C"/>
    <w:rsid w:val="60BF1B7D"/>
    <w:rsid w:val="60BF27A3"/>
    <w:rsid w:val="60BF3DBF"/>
    <w:rsid w:val="60C018E5"/>
    <w:rsid w:val="60C03693"/>
    <w:rsid w:val="60C04DBB"/>
    <w:rsid w:val="60C07275"/>
    <w:rsid w:val="60C07B37"/>
    <w:rsid w:val="60C07C62"/>
    <w:rsid w:val="60C107EF"/>
    <w:rsid w:val="60C16F3B"/>
    <w:rsid w:val="60C211B9"/>
    <w:rsid w:val="60C2206A"/>
    <w:rsid w:val="60C22C25"/>
    <w:rsid w:val="60C237D8"/>
    <w:rsid w:val="60C2491A"/>
    <w:rsid w:val="60C26C7D"/>
    <w:rsid w:val="60C34022"/>
    <w:rsid w:val="60C34F31"/>
    <w:rsid w:val="60C35174"/>
    <w:rsid w:val="60C368D2"/>
    <w:rsid w:val="60C378D2"/>
    <w:rsid w:val="60C413D5"/>
    <w:rsid w:val="60C43183"/>
    <w:rsid w:val="60C46D6A"/>
    <w:rsid w:val="60C50CA9"/>
    <w:rsid w:val="60C5514D"/>
    <w:rsid w:val="60C56EFB"/>
    <w:rsid w:val="60C61CB1"/>
    <w:rsid w:val="60C64DD6"/>
    <w:rsid w:val="60C66AC5"/>
    <w:rsid w:val="60C70EC5"/>
    <w:rsid w:val="60C71864"/>
    <w:rsid w:val="60C71C22"/>
    <w:rsid w:val="60C72C73"/>
    <w:rsid w:val="60C72D19"/>
    <w:rsid w:val="60C73F93"/>
    <w:rsid w:val="60C75C32"/>
    <w:rsid w:val="60C75CC8"/>
    <w:rsid w:val="60C767CF"/>
    <w:rsid w:val="60C81ADB"/>
    <w:rsid w:val="60C82547"/>
    <w:rsid w:val="60C83823"/>
    <w:rsid w:val="60C84583"/>
    <w:rsid w:val="60C85339"/>
    <w:rsid w:val="60C85C14"/>
    <w:rsid w:val="60C929FF"/>
    <w:rsid w:val="60C95C7A"/>
    <w:rsid w:val="60C96143"/>
    <w:rsid w:val="60C967B7"/>
    <w:rsid w:val="60C969EB"/>
    <w:rsid w:val="60C97CB3"/>
    <w:rsid w:val="60CA0561"/>
    <w:rsid w:val="60CA0C44"/>
    <w:rsid w:val="60CA0D14"/>
    <w:rsid w:val="60CA2C96"/>
    <w:rsid w:val="60CA62C0"/>
    <w:rsid w:val="60CB076D"/>
    <w:rsid w:val="60CB2763"/>
    <w:rsid w:val="60CB67FA"/>
    <w:rsid w:val="60CC028A"/>
    <w:rsid w:val="60CC0D9D"/>
    <w:rsid w:val="60CC2038"/>
    <w:rsid w:val="60CC4D75"/>
    <w:rsid w:val="60CC64DC"/>
    <w:rsid w:val="60CD3D29"/>
    <w:rsid w:val="60CD4AC4"/>
    <w:rsid w:val="60CD58C8"/>
    <w:rsid w:val="60CE2266"/>
    <w:rsid w:val="60CE2314"/>
    <w:rsid w:val="60CE297C"/>
    <w:rsid w:val="60CE3E25"/>
    <w:rsid w:val="60CE4002"/>
    <w:rsid w:val="60CE4867"/>
    <w:rsid w:val="60CE5DB0"/>
    <w:rsid w:val="60CE6912"/>
    <w:rsid w:val="60CE739E"/>
    <w:rsid w:val="60CF14F5"/>
    <w:rsid w:val="60CF1B28"/>
    <w:rsid w:val="60CF38D6"/>
    <w:rsid w:val="60CF4A25"/>
    <w:rsid w:val="60D01911"/>
    <w:rsid w:val="60D04D8C"/>
    <w:rsid w:val="60D121A3"/>
    <w:rsid w:val="60D13AF2"/>
    <w:rsid w:val="60D1764E"/>
    <w:rsid w:val="60D22281"/>
    <w:rsid w:val="60D22F68"/>
    <w:rsid w:val="60D2412B"/>
    <w:rsid w:val="60D24AAE"/>
    <w:rsid w:val="60D31618"/>
    <w:rsid w:val="60D3257C"/>
    <w:rsid w:val="60D327AA"/>
    <w:rsid w:val="60D333C6"/>
    <w:rsid w:val="60D375BC"/>
    <w:rsid w:val="60D37652"/>
    <w:rsid w:val="60D3786A"/>
    <w:rsid w:val="60D40393"/>
    <w:rsid w:val="60D4098E"/>
    <w:rsid w:val="60D40EEC"/>
    <w:rsid w:val="60D41453"/>
    <w:rsid w:val="60D41DC6"/>
    <w:rsid w:val="60D44A78"/>
    <w:rsid w:val="60D44E88"/>
    <w:rsid w:val="60D45976"/>
    <w:rsid w:val="60D45F50"/>
    <w:rsid w:val="60D4767D"/>
    <w:rsid w:val="60D55390"/>
    <w:rsid w:val="60D62EB6"/>
    <w:rsid w:val="60D6476F"/>
    <w:rsid w:val="60D66A94"/>
    <w:rsid w:val="60D71E88"/>
    <w:rsid w:val="60D847A8"/>
    <w:rsid w:val="60D84E80"/>
    <w:rsid w:val="60D85EE9"/>
    <w:rsid w:val="60D86C2E"/>
    <w:rsid w:val="60D92BCA"/>
    <w:rsid w:val="60D93445"/>
    <w:rsid w:val="60D94675"/>
    <w:rsid w:val="60D94A78"/>
    <w:rsid w:val="60D95C38"/>
    <w:rsid w:val="60D97379"/>
    <w:rsid w:val="60DA0809"/>
    <w:rsid w:val="60DA0BF8"/>
    <w:rsid w:val="60DA1F1C"/>
    <w:rsid w:val="60DA29A7"/>
    <w:rsid w:val="60DA3937"/>
    <w:rsid w:val="60DA70C8"/>
    <w:rsid w:val="60DB202B"/>
    <w:rsid w:val="60DB227B"/>
    <w:rsid w:val="60DC04FC"/>
    <w:rsid w:val="60DC27F4"/>
    <w:rsid w:val="60DC34AF"/>
    <w:rsid w:val="60DC3F05"/>
    <w:rsid w:val="60DC4863"/>
    <w:rsid w:val="60DC5CFA"/>
    <w:rsid w:val="60DC6522"/>
    <w:rsid w:val="60DC6EAE"/>
    <w:rsid w:val="60DD2497"/>
    <w:rsid w:val="60DD3A26"/>
    <w:rsid w:val="60DD4245"/>
    <w:rsid w:val="60DD45B9"/>
    <w:rsid w:val="60DD5FF3"/>
    <w:rsid w:val="60DD718A"/>
    <w:rsid w:val="60DE0512"/>
    <w:rsid w:val="60DE061A"/>
    <w:rsid w:val="60DF1AAA"/>
    <w:rsid w:val="60DF1D6B"/>
    <w:rsid w:val="60DF21DE"/>
    <w:rsid w:val="60DF2630"/>
    <w:rsid w:val="60DF3749"/>
    <w:rsid w:val="60DF3F31"/>
    <w:rsid w:val="60DF4D37"/>
    <w:rsid w:val="60DF620F"/>
    <w:rsid w:val="60DF6CC0"/>
    <w:rsid w:val="60DF7FBD"/>
    <w:rsid w:val="60E02A75"/>
    <w:rsid w:val="60E02CC9"/>
    <w:rsid w:val="60E03423"/>
    <w:rsid w:val="60E0467B"/>
    <w:rsid w:val="60E04F50"/>
    <w:rsid w:val="60E05AE3"/>
    <w:rsid w:val="60E05DBE"/>
    <w:rsid w:val="60E07891"/>
    <w:rsid w:val="60E143CA"/>
    <w:rsid w:val="60E16769"/>
    <w:rsid w:val="60E21325"/>
    <w:rsid w:val="60E21690"/>
    <w:rsid w:val="60E2185B"/>
    <w:rsid w:val="60E23609"/>
    <w:rsid w:val="60E25A69"/>
    <w:rsid w:val="60E26F17"/>
    <w:rsid w:val="60E27AAD"/>
    <w:rsid w:val="60E3043F"/>
    <w:rsid w:val="60E31987"/>
    <w:rsid w:val="60E31B2A"/>
    <w:rsid w:val="60E32AD5"/>
    <w:rsid w:val="60E32FFC"/>
    <w:rsid w:val="60E33BEA"/>
    <w:rsid w:val="60E37B05"/>
    <w:rsid w:val="60E41B72"/>
    <w:rsid w:val="60E41EE0"/>
    <w:rsid w:val="60E42D4B"/>
    <w:rsid w:val="60E42E74"/>
    <w:rsid w:val="60E43825"/>
    <w:rsid w:val="60E4448C"/>
    <w:rsid w:val="60E4516C"/>
    <w:rsid w:val="60E46588"/>
    <w:rsid w:val="60E47381"/>
    <w:rsid w:val="60E5134B"/>
    <w:rsid w:val="60E526BF"/>
    <w:rsid w:val="60E530F9"/>
    <w:rsid w:val="60E56871"/>
    <w:rsid w:val="60E6189F"/>
    <w:rsid w:val="60E618D8"/>
    <w:rsid w:val="60E70C20"/>
    <w:rsid w:val="60E72E0D"/>
    <w:rsid w:val="60E73121"/>
    <w:rsid w:val="60E74880"/>
    <w:rsid w:val="60E7695C"/>
    <w:rsid w:val="60E76E71"/>
    <w:rsid w:val="60E80643"/>
    <w:rsid w:val="60E8429D"/>
    <w:rsid w:val="60E8634F"/>
    <w:rsid w:val="60E909FC"/>
    <w:rsid w:val="60E90E3C"/>
    <w:rsid w:val="60E92BEA"/>
    <w:rsid w:val="60E94928"/>
    <w:rsid w:val="60E9572D"/>
    <w:rsid w:val="60E973AF"/>
    <w:rsid w:val="60EA02FE"/>
    <w:rsid w:val="60EA0A81"/>
    <w:rsid w:val="60EA5B24"/>
    <w:rsid w:val="60EA6944"/>
    <w:rsid w:val="60EA6B5E"/>
    <w:rsid w:val="60EA6BBD"/>
    <w:rsid w:val="60EA7D3C"/>
    <w:rsid w:val="60EB1644"/>
    <w:rsid w:val="60EB178E"/>
    <w:rsid w:val="60EB2416"/>
    <w:rsid w:val="60EC26DA"/>
    <w:rsid w:val="60EC4488"/>
    <w:rsid w:val="60EC4CB4"/>
    <w:rsid w:val="60EC5807"/>
    <w:rsid w:val="60EC789A"/>
    <w:rsid w:val="60EC79CC"/>
    <w:rsid w:val="60ED17B4"/>
    <w:rsid w:val="60ED22B5"/>
    <w:rsid w:val="60ED2568"/>
    <w:rsid w:val="60ED35FB"/>
    <w:rsid w:val="60ED6C7F"/>
    <w:rsid w:val="60EE010F"/>
    <w:rsid w:val="60EE0200"/>
    <w:rsid w:val="60EE0C44"/>
    <w:rsid w:val="60EE1FAE"/>
    <w:rsid w:val="60EE2557"/>
    <w:rsid w:val="60EE3D75"/>
    <w:rsid w:val="60EE52B3"/>
    <w:rsid w:val="60EF1131"/>
    <w:rsid w:val="60EF4977"/>
    <w:rsid w:val="60F021CA"/>
    <w:rsid w:val="60F02768"/>
    <w:rsid w:val="60F0438E"/>
    <w:rsid w:val="60F04CC1"/>
    <w:rsid w:val="60F11A9E"/>
    <w:rsid w:val="60F11E42"/>
    <w:rsid w:val="60F12213"/>
    <w:rsid w:val="60F13EBF"/>
    <w:rsid w:val="60F14DCB"/>
    <w:rsid w:val="60F15403"/>
    <w:rsid w:val="60F15F42"/>
    <w:rsid w:val="60F20198"/>
    <w:rsid w:val="60F2534F"/>
    <w:rsid w:val="60F320B3"/>
    <w:rsid w:val="60F33888"/>
    <w:rsid w:val="60F33A68"/>
    <w:rsid w:val="60F35816"/>
    <w:rsid w:val="60F36175"/>
    <w:rsid w:val="60F409AF"/>
    <w:rsid w:val="60F4153A"/>
    <w:rsid w:val="60F436B9"/>
    <w:rsid w:val="60F45801"/>
    <w:rsid w:val="60F466A7"/>
    <w:rsid w:val="60F46ED2"/>
    <w:rsid w:val="60F5158E"/>
    <w:rsid w:val="60F55411"/>
    <w:rsid w:val="60F56A97"/>
    <w:rsid w:val="60F5712B"/>
    <w:rsid w:val="60F577E0"/>
    <w:rsid w:val="60F60CF8"/>
    <w:rsid w:val="60F6285F"/>
    <w:rsid w:val="60F65306"/>
    <w:rsid w:val="60F670B5"/>
    <w:rsid w:val="60F678E4"/>
    <w:rsid w:val="60F67E0C"/>
    <w:rsid w:val="60F71C9A"/>
    <w:rsid w:val="60F73EB0"/>
    <w:rsid w:val="60F74C63"/>
    <w:rsid w:val="60F75ECD"/>
    <w:rsid w:val="60F76C10"/>
    <w:rsid w:val="60F80BC0"/>
    <w:rsid w:val="60F80F00"/>
    <w:rsid w:val="60F8107F"/>
    <w:rsid w:val="60F811C1"/>
    <w:rsid w:val="60F82B3C"/>
    <w:rsid w:val="60F83D92"/>
    <w:rsid w:val="60F90953"/>
    <w:rsid w:val="60F92651"/>
    <w:rsid w:val="60F95222"/>
    <w:rsid w:val="60F957C3"/>
    <w:rsid w:val="60FA216D"/>
    <w:rsid w:val="60FA24C9"/>
    <w:rsid w:val="60FA4DF7"/>
    <w:rsid w:val="60FA66B2"/>
    <w:rsid w:val="60FA6BA5"/>
    <w:rsid w:val="60FA6CD7"/>
    <w:rsid w:val="60FA79B0"/>
    <w:rsid w:val="60FB0D7E"/>
    <w:rsid w:val="60FB111C"/>
    <w:rsid w:val="60FB291D"/>
    <w:rsid w:val="60FB2F12"/>
    <w:rsid w:val="60FC3AEA"/>
    <w:rsid w:val="60FC46BE"/>
    <w:rsid w:val="60FC46F0"/>
    <w:rsid w:val="60FD39DD"/>
    <w:rsid w:val="60FD3BA3"/>
    <w:rsid w:val="60FD5033"/>
    <w:rsid w:val="60FD6309"/>
    <w:rsid w:val="60FD6695"/>
    <w:rsid w:val="60FE2644"/>
    <w:rsid w:val="60FE6800"/>
    <w:rsid w:val="60FE69B5"/>
    <w:rsid w:val="60FF33FF"/>
    <w:rsid w:val="60FF3C7C"/>
    <w:rsid w:val="60FF41BB"/>
    <w:rsid w:val="60FF41BE"/>
    <w:rsid w:val="61001CE1"/>
    <w:rsid w:val="61005BAB"/>
    <w:rsid w:val="61005D68"/>
    <w:rsid w:val="610062E3"/>
    <w:rsid w:val="61007F33"/>
    <w:rsid w:val="6101099B"/>
    <w:rsid w:val="61015A72"/>
    <w:rsid w:val="61016185"/>
    <w:rsid w:val="61016585"/>
    <w:rsid w:val="61021EFD"/>
    <w:rsid w:val="61022D6E"/>
    <w:rsid w:val="61023CAB"/>
    <w:rsid w:val="61025A59"/>
    <w:rsid w:val="6103102A"/>
    <w:rsid w:val="610351D4"/>
    <w:rsid w:val="61037C0C"/>
    <w:rsid w:val="610418EE"/>
    <w:rsid w:val="6104357C"/>
    <w:rsid w:val="61045260"/>
    <w:rsid w:val="61045C75"/>
    <w:rsid w:val="6104606C"/>
    <w:rsid w:val="61046A0D"/>
    <w:rsid w:val="61047A23"/>
    <w:rsid w:val="6105016C"/>
    <w:rsid w:val="61050295"/>
    <w:rsid w:val="610528AD"/>
    <w:rsid w:val="61052A3F"/>
    <w:rsid w:val="61054F06"/>
    <w:rsid w:val="6105554A"/>
    <w:rsid w:val="61060E01"/>
    <w:rsid w:val="610619ED"/>
    <w:rsid w:val="61064C55"/>
    <w:rsid w:val="61067035"/>
    <w:rsid w:val="610678AE"/>
    <w:rsid w:val="610712C2"/>
    <w:rsid w:val="61071811"/>
    <w:rsid w:val="61071C8B"/>
    <w:rsid w:val="61073070"/>
    <w:rsid w:val="61077514"/>
    <w:rsid w:val="61081180"/>
    <w:rsid w:val="61083887"/>
    <w:rsid w:val="61085F7A"/>
    <w:rsid w:val="610879AD"/>
    <w:rsid w:val="6109328C"/>
    <w:rsid w:val="610935D6"/>
    <w:rsid w:val="610949DD"/>
    <w:rsid w:val="6109503A"/>
    <w:rsid w:val="610960CE"/>
    <w:rsid w:val="610A2B60"/>
    <w:rsid w:val="610B0295"/>
    <w:rsid w:val="610B0DB2"/>
    <w:rsid w:val="610B1BD5"/>
    <w:rsid w:val="610B6443"/>
    <w:rsid w:val="610B7004"/>
    <w:rsid w:val="610B7637"/>
    <w:rsid w:val="610B7E5B"/>
    <w:rsid w:val="610C2208"/>
    <w:rsid w:val="610C68D8"/>
    <w:rsid w:val="610D0ABC"/>
    <w:rsid w:val="610D11D1"/>
    <w:rsid w:val="610E08A2"/>
    <w:rsid w:val="610E2650"/>
    <w:rsid w:val="610E43FE"/>
    <w:rsid w:val="610E4C67"/>
    <w:rsid w:val="610E5D72"/>
    <w:rsid w:val="610E7D66"/>
    <w:rsid w:val="610F0176"/>
    <w:rsid w:val="610F0E49"/>
    <w:rsid w:val="610F145C"/>
    <w:rsid w:val="610F5D94"/>
    <w:rsid w:val="610F75D9"/>
    <w:rsid w:val="61103067"/>
    <w:rsid w:val="61104407"/>
    <w:rsid w:val="61107217"/>
    <w:rsid w:val="61112140"/>
    <w:rsid w:val="61113EEE"/>
    <w:rsid w:val="61114379"/>
    <w:rsid w:val="61114EB7"/>
    <w:rsid w:val="61116C36"/>
    <w:rsid w:val="61116EF0"/>
    <w:rsid w:val="61120392"/>
    <w:rsid w:val="611213AC"/>
    <w:rsid w:val="61124939"/>
    <w:rsid w:val="61126596"/>
    <w:rsid w:val="61126A5A"/>
    <w:rsid w:val="6112752A"/>
    <w:rsid w:val="6113058B"/>
    <w:rsid w:val="61131A15"/>
    <w:rsid w:val="61132728"/>
    <w:rsid w:val="611352FC"/>
    <w:rsid w:val="61135791"/>
    <w:rsid w:val="61135EB8"/>
    <w:rsid w:val="61136686"/>
    <w:rsid w:val="61137C66"/>
    <w:rsid w:val="611440D5"/>
    <w:rsid w:val="61146BAF"/>
    <w:rsid w:val="611475C1"/>
    <w:rsid w:val="61147DD9"/>
    <w:rsid w:val="611532BA"/>
    <w:rsid w:val="611539DF"/>
    <w:rsid w:val="6115578D"/>
    <w:rsid w:val="61156888"/>
    <w:rsid w:val="61157CE0"/>
    <w:rsid w:val="61162B31"/>
    <w:rsid w:val="61165E8B"/>
    <w:rsid w:val="611660D9"/>
    <w:rsid w:val="61166A20"/>
    <w:rsid w:val="61167757"/>
    <w:rsid w:val="61171304"/>
    <w:rsid w:val="611759A9"/>
    <w:rsid w:val="61180C57"/>
    <w:rsid w:val="6118174D"/>
    <w:rsid w:val="61181C3B"/>
    <w:rsid w:val="611834D4"/>
    <w:rsid w:val="61183A30"/>
    <w:rsid w:val="6118527D"/>
    <w:rsid w:val="611867DD"/>
    <w:rsid w:val="61186C5D"/>
    <w:rsid w:val="6118702B"/>
    <w:rsid w:val="61187487"/>
    <w:rsid w:val="611936E8"/>
    <w:rsid w:val="61194492"/>
    <w:rsid w:val="61195549"/>
    <w:rsid w:val="611A0FF5"/>
    <w:rsid w:val="611A1845"/>
    <w:rsid w:val="611A2A42"/>
    <w:rsid w:val="611A7FD8"/>
    <w:rsid w:val="611B0FA1"/>
    <w:rsid w:val="611B4D6D"/>
    <w:rsid w:val="611B4DF5"/>
    <w:rsid w:val="611B6B1B"/>
    <w:rsid w:val="611B712C"/>
    <w:rsid w:val="611C2F2E"/>
    <w:rsid w:val="611C2FBF"/>
    <w:rsid w:val="611C4C66"/>
    <w:rsid w:val="611C4F8A"/>
    <w:rsid w:val="611C7B8E"/>
    <w:rsid w:val="611D1AAB"/>
    <w:rsid w:val="611D24E9"/>
    <w:rsid w:val="611D461D"/>
    <w:rsid w:val="611D6D37"/>
    <w:rsid w:val="611E161B"/>
    <w:rsid w:val="611E1D6F"/>
    <w:rsid w:val="611E1E1B"/>
    <w:rsid w:val="611E2EDC"/>
    <w:rsid w:val="611F1104"/>
    <w:rsid w:val="611F2AAF"/>
    <w:rsid w:val="611F3E5B"/>
    <w:rsid w:val="611F485D"/>
    <w:rsid w:val="611F660B"/>
    <w:rsid w:val="611F6F3D"/>
    <w:rsid w:val="611F73FB"/>
    <w:rsid w:val="61201B17"/>
    <w:rsid w:val="61202383"/>
    <w:rsid w:val="61203F61"/>
    <w:rsid w:val="612105D5"/>
    <w:rsid w:val="61212F9E"/>
    <w:rsid w:val="61215820"/>
    <w:rsid w:val="612161F2"/>
    <w:rsid w:val="61220B4C"/>
    <w:rsid w:val="6122434D"/>
    <w:rsid w:val="6122442E"/>
    <w:rsid w:val="612260FC"/>
    <w:rsid w:val="612266BB"/>
    <w:rsid w:val="61226F6D"/>
    <w:rsid w:val="61227EAA"/>
    <w:rsid w:val="6123048F"/>
    <w:rsid w:val="61236322"/>
    <w:rsid w:val="6124022E"/>
    <w:rsid w:val="612403C0"/>
    <w:rsid w:val="61241E74"/>
    <w:rsid w:val="61243C22"/>
    <w:rsid w:val="61243F90"/>
    <w:rsid w:val="612479FF"/>
    <w:rsid w:val="61247BC4"/>
    <w:rsid w:val="61251748"/>
    <w:rsid w:val="612577B5"/>
    <w:rsid w:val="61260CA8"/>
    <w:rsid w:val="61265BEC"/>
    <w:rsid w:val="612662AD"/>
    <w:rsid w:val="612662BE"/>
    <w:rsid w:val="61271964"/>
    <w:rsid w:val="61271D7F"/>
    <w:rsid w:val="61273712"/>
    <w:rsid w:val="6127493E"/>
    <w:rsid w:val="61281730"/>
    <w:rsid w:val="61286C64"/>
    <w:rsid w:val="61291238"/>
    <w:rsid w:val="612914EE"/>
    <w:rsid w:val="612956DC"/>
    <w:rsid w:val="612969BF"/>
    <w:rsid w:val="61297E91"/>
    <w:rsid w:val="612A0D8F"/>
    <w:rsid w:val="612A1AE3"/>
    <w:rsid w:val="612A1F81"/>
    <w:rsid w:val="612A5791"/>
    <w:rsid w:val="612B10BA"/>
    <w:rsid w:val="612B4092"/>
    <w:rsid w:val="612B443D"/>
    <w:rsid w:val="612B4B14"/>
    <w:rsid w:val="612B4D63"/>
    <w:rsid w:val="612B4FB0"/>
    <w:rsid w:val="612B588D"/>
    <w:rsid w:val="612B6C21"/>
    <w:rsid w:val="612C00B1"/>
    <w:rsid w:val="612C0CF6"/>
    <w:rsid w:val="612C1577"/>
    <w:rsid w:val="612C28EB"/>
    <w:rsid w:val="612C2AD6"/>
    <w:rsid w:val="612C58F6"/>
    <w:rsid w:val="612C6F7A"/>
    <w:rsid w:val="612D1541"/>
    <w:rsid w:val="612D176D"/>
    <w:rsid w:val="612D6136"/>
    <w:rsid w:val="612E0699"/>
    <w:rsid w:val="612E4AA0"/>
    <w:rsid w:val="612E4CE5"/>
    <w:rsid w:val="612E684E"/>
    <w:rsid w:val="612E777B"/>
    <w:rsid w:val="612F0591"/>
    <w:rsid w:val="612F060F"/>
    <w:rsid w:val="612F138E"/>
    <w:rsid w:val="612F3E61"/>
    <w:rsid w:val="612F45C2"/>
    <w:rsid w:val="61300818"/>
    <w:rsid w:val="61301D12"/>
    <w:rsid w:val="61303A8D"/>
    <w:rsid w:val="61304811"/>
    <w:rsid w:val="613048BB"/>
    <w:rsid w:val="613100ED"/>
    <w:rsid w:val="61315446"/>
    <w:rsid w:val="6131557B"/>
    <w:rsid w:val="6131633F"/>
    <w:rsid w:val="61317340"/>
    <w:rsid w:val="613227E3"/>
    <w:rsid w:val="61324497"/>
    <w:rsid w:val="613253B3"/>
    <w:rsid w:val="613272EF"/>
    <w:rsid w:val="61330309"/>
    <w:rsid w:val="61333E65"/>
    <w:rsid w:val="613351EF"/>
    <w:rsid w:val="61336843"/>
    <w:rsid w:val="61347BF0"/>
    <w:rsid w:val="61347CD3"/>
    <w:rsid w:val="61351007"/>
    <w:rsid w:val="613514F9"/>
    <w:rsid w:val="61351E29"/>
    <w:rsid w:val="61357BDD"/>
    <w:rsid w:val="61363955"/>
    <w:rsid w:val="61363D34"/>
    <w:rsid w:val="613702A8"/>
    <w:rsid w:val="61371BA7"/>
    <w:rsid w:val="61377DF9"/>
    <w:rsid w:val="61377EF7"/>
    <w:rsid w:val="61380A8B"/>
    <w:rsid w:val="61381225"/>
    <w:rsid w:val="61381FAA"/>
    <w:rsid w:val="61384047"/>
    <w:rsid w:val="61386B09"/>
    <w:rsid w:val="61387631"/>
    <w:rsid w:val="613876CD"/>
    <w:rsid w:val="61387E0E"/>
    <w:rsid w:val="61393496"/>
    <w:rsid w:val="613942BF"/>
    <w:rsid w:val="6139480A"/>
    <w:rsid w:val="61394AD6"/>
    <w:rsid w:val="6139771D"/>
    <w:rsid w:val="613A1697"/>
    <w:rsid w:val="613A3445"/>
    <w:rsid w:val="613A51F3"/>
    <w:rsid w:val="613A638F"/>
    <w:rsid w:val="613B0F6B"/>
    <w:rsid w:val="613B18DA"/>
    <w:rsid w:val="613B4AA2"/>
    <w:rsid w:val="613C52E6"/>
    <w:rsid w:val="613C540F"/>
    <w:rsid w:val="613C57EC"/>
    <w:rsid w:val="613D23D3"/>
    <w:rsid w:val="613D4CE3"/>
    <w:rsid w:val="613E0E81"/>
    <w:rsid w:val="613E2000"/>
    <w:rsid w:val="613F0A5C"/>
    <w:rsid w:val="613F2EE2"/>
    <w:rsid w:val="613F4DE6"/>
    <w:rsid w:val="613F6527"/>
    <w:rsid w:val="613F6EE5"/>
    <w:rsid w:val="61400DC7"/>
    <w:rsid w:val="614011DC"/>
    <w:rsid w:val="614024C2"/>
    <w:rsid w:val="614044EB"/>
    <w:rsid w:val="61405D9B"/>
    <w:rsid w:val="61406361"/>
    <w:rsid w:val="614079B7"/>
    <w:rsid w:val="61410440"/>
    <w:rsid w:val="614104BF"/>
    <w:rsid w:val="61410CB5"/>
    <w:rsid w:val="61410E47"/>
    <w:rsid w:val="61411054"/>
    <w:rsid w:val="6141195E"/>
    <w:rsid w:val="61412A26"/>
    <w:rsid w:val="614132CF"/>
    <w:rsid w:val="61413672"/>
    <w:rsid w:val="614147D4"/>
    <w:rsid w:val="61415251"/>
    <w:rsid w:val="614156A8"/>
    <w:rsid w:val="6142054C"/>
    <w:rsid w:val="614222D7"/>
    <w:rsid w:val="6142324B"/>
    <w:rsid w:val="61423765"/>
    <w:rsid w:val="61423A3B"/>
    <w:rsid w:val="6142679E"/>
    <w:rsid w:val="61430FEE"/>
    <w:rsid w:val="614362B2"/>
    <w:rsid w:val="61437B9C"/>
    <w:rsid w:val="614404C2"/>
    <w:rsid w:val="61441286"/>
    <w:rsid w:val="61442BA4"/>
    <w:rsid w:val="61443949"/>
    <w:rsid w:val="614442C4"/>
    <w:rsid w:val="61446072"/>
    <w:rsid w:val="614468A9"/>
    <w:rsid w:val="614477C8"/>
    <w:rsid w:val="61450C58"/>
    <w:rsid w:val="61450D22"/>
    <w:rsid w:val="61452399"/>
    <w:rsid w:val="61453B98"/>
    <w:rsid w:val="61454B88"/>
    <w:rsid w:val="6145501E"/>
    <w:rsid w:val="61456EA0"/>
    <w:rsid w:val="61457054"/>
    <w:rsid w:val="614576B2"/>
    <w:rsid w:val="61457CB7"/>
    <w:rsid w:val="6146003C"/>
    <w:rsid w:val="61461DEA"/>
    <w:rsid w:val="614650A5"/>
    <w:rsid w:val="61466477"/>
    <w:rsid w:val="61475B62"/>
    <w:rsid w:val="61477910"/>
    <w:rsid w:val="61482DBA"/>
    <w:rsid w:val="6148346C"/>
    <w:rsid w:val="6149181A"/>
    <w:rsid w:val="614918DA"/>
    <w:rsid w:val="61493688"/>
    <w:rsid w:val="61493967"/>
    <w:rsid w:val="61495F32"/>
    <w:rsid w:val="61497B2C"/>
    <w:rsid w:val="614A218A"/>
    <w:rsid w:val="614A369A"/>
    <w:rsid w:val="614A4E4D"/>
    <w:rsid w:val="614B11AE"/>
    <w:rsid w:val="614B711D"/>
    <w:rsid w:val="614C258E"/>
    <w:rsid w:val="614C3178"/>
    <w:rsid w:val="614C5F5A"/>
    <w:rsid w:val="614D0B2B"/>
    <w:rsid w:val="614D13CA"/>
    <w:rsid w:val="614D562B"/>
    <w:rsid w:val="614D5744"/>
    <w:rsid w:val="614D6727"/>
    <w:rsid w:val="614D73EA"/>
    <w:rsid w:val="614E1F23"/>
    <w:rsid w:val="614E4C24"/>
    <w:rsid w:val="614E51BA"/>
    <w:rsid w:val="614F0A9B"/>
    <w:rsid w:val="614F1DC2"/>
    <w:rsid w:val="614F2E8B"/>
    <w:rsid w:val="614F4548"/>
    <w:rsid w:val="614F48DB"/>
    <w:rsid w:val="614F7ED2"/>
    <w:rsid w:val="61500EBB"/>
    <w:rsid w:val="61502397"/>
    <w:rsid w:val="61504A17"/>
    <w:rsid w:val="6150539E"/>
    <w:rsid w:val="6151078F"/>
    <w:rsid w:val="615113BA"/>
    <w:rsid w:val="615115DB"/>
    <w:rsid w:val="6151253D"/>
    <w:rsid w:val="615205A2"/>
    <w:rsid w:val="61520E37"/>
    <w:rsid w:val="615237D1"/>
    <w:rsid w:val="615248E5"/>
    <w:rsid w:val="61531B34"/>
    <w:rsid w:val="61532E31"/>
    <w:rsid w:val="61534507"/>
    <w:rsid w:val="6153541C"/>
    <w:rsid w:val="615362B5"/>
    <w:rsid w:val="61536E12"/>
    <w:rsid w:val="6154250D"/>
    <w:rsid w:val="61543F9E"/>
    <w:rsid w:val="6155027F"/>
    <w:rsid w:val="615511C2"/>
    <w:rsid w:val="61554209"/>
    <w:rsid w:val="61554890"/>
    <w:rsid w:val="615564D1"/>
    <w:rsid w:val="61562DDB"/>
    <w:rsid w:val="61565DA5"/>
    <w:rsid w:val="61573642"/>
    <w:rsid w:val="61573FF7"/>
    <w:rsid w:val="61575B90"/>
    <w:rsid w:val="615815E4"/>
    <w:rsid w:val="615838CB"/>
    <w:rsid w:val="61585C12"/>
    <w:rsid w:val="61585C46"/>
    <w:rsid w:val="6158630B"/>
    <w:rsid w:val="6159018A"/>
    <w:rsid w:val="615913AC"/>
    <w:rsid w:val="61596B9E"/>
    <w:rsid w:val="615A4ABF"/>
    <w:rsid w:val="615A7643"/>
    <w:rsid w:val="615B0071"/>
    <w:rsid w:val="615B2E7E"/>
    <w:rsid w:val="615B4568"/>
    <w:rsid w:val="615B45BF"/>
    <w:rsid w:val="615B7DF2"/>
    <w:rsid w:val="615C0979"/>
    <w:rsid w:val="615C0E12"/>
    <w:rsid w:val="615C160D"/>
    <w:rsid w:val="615C16F3"/>
    <w:rsid w:val="615C23AC"/>
    <w:rsid w:val="615C33BC"/>
    <w:rsid w:val="615C4405"/>
    <w:rsid w:val="615C44E2"/>
    <w:rsid w:val="615C58DC"/>
    <w:rsid w:val="615C5A4F"/>
    <w:rsid w:val="615C6EAA"/>
    <w:rsid w:val="615D0D8F"/>
    <w:rsid w:val="615D0EE2"/>
    <w:rsid w:val="615D1AB0"/>
    <w:rsid w:val="615D5172"/>
    <w:rsid w:val="615D5386"/>
    <w:rsid w:val="615D6EDF"/>
    <w:rsid w:val="615D7134"/>
    <w:rsid w:val="615E0C1A"/>
    <w:rsid w:val="615F0724"/>
    <w:rsid w:val="615F10FE"/>
    <w:rsid w:val="615F17FF"/>
    <w:rsid w:val="615F2EAC"/>
    <w:rsid w:val="615F3653"/>
    <w:rsid w:val="615F4C5A"/>
    <w:rsid w:val="615F7F56"/>
    <w:rsid w:val="616031BE"/>
    <w:rsid w:val="61605860"/>
    <w:rsid w:val="61606FA1"/>
    <w:rsid w:val="61607F86"/>
    <w:rsid w:val="616108EC"/>
    <w:rsid w:val="616109D2"/>
    <w:rsid w:val="61610BCA"/>
    <w:rsid w:val="61615C84"/>
    <w:rsid w:val="616218C1"/>
    <w:rsid w:val="6162474A"/>
    <w:rsid w:val="61624850"/>
    <w:rsid w:val="61626FCC"/>
    <w:rsid w:val="61630BEE"/>
    <w:rsid w:val="6163200C"/>
    <w:rsid w:val="61634101"/>
    <w:rsid w:val="616357C4"/>
    <w:rsid w:val="6163767F"/>
    <w:rsid w:val="61637835"/>
    <w:rsid w:val="616404C2"/>
    <w:rsid w:val="61642270"/>
    <w:rsid w:val="61643B1B"/>
    <w:rsid w:val="616441E1"/>
    <w:rsid w:val="61644200"/>
    <w:rsid w:val="61646714"/>
    <w:rsid w:val="616468D3"/>
    <w:rsid w:val="61646DB2"/>
    <w:rsid w:val="61647E17"/>
    <w:rsid w:val="61650242"/>
    <w:rsid w:val="61650614"/>
    <w:rsid w:val="61655639"/>
    <w:rsid w:val="61655B26"/>
    <w:rsid w:val="616561FC"/>
    <w:rsid w:val="61660A97"/>
    <w:rsid w:val="616613DA"/>
    <w:rsid w:val="6166423A"/>
    <w:rsid w:val="6166544F"/>
    <w:rsid w:val="61665FE8"/>
    <w:rsid w:val="61666702"/>
    <w:rsid w:val="61667CC3"/>
    <w:rsid w:val="61671696"/>
    <w:rsid w:val="61672DD8"/>
    <w:rsid w:val="6167448B"/>
    <w:rsid w:val="61676669"/>
    <w:rsid w:val="6168003D"/>
    <w:rsid w:val="616809EA"/>
    <w:rsid w:val="6168311F"/>
    <w:rsid w:val="61683228"/>
    <w:rsid w:val="61683E04"/>
    <w:rsid w:val="61684442"/>
    <w:rsid w:val="61686637"/>
    <w:rsid w:val="6169203B"/>
    <w:rsid w:val="616927AB"/>
    <w:rsid w:val="61693D2A"/>
    <w:rsid w:val="616A1502"/>
    <w:rsid w:val="616A5DA6"/>
    <w:rsid w:val="616A7418"/>
    <w:rsid w:val="616B00AE"/>
    <w:rsid w:val="616B2973"/>
    <w:rsid w:val="616B42A4"/>
    <w:rsid w:val="616C22AD"/>
    <w:rsid w:val="616C3E03"/>
    <w:rsid w:val="616C7377"/>
    <w:rsid w:val="616D0C95"/>
    <w:rsid w:val="616D55C9"/>
    <w:rsid w:val="616D5C09"/>
    <w:rsid w:val="616D5E79"/>
    <w:rsid w:val="616E1341"/>
    <w:rsid w:val="616E2A35"/>
    <w:rsid w:val="616E635B"/>
    <w:rsid w:val="616F12F4"/>
    <w:rsid w:val="616F222D"/>
    <w:rsid w:val="616F5107"/>
    <w:rsid w:val="616F6A7E"/>
    <w:rsid w:val="616F7865"/>
    <w:rsid w:val="616F7C09"/>
    <w:rsid w:val="61702679"/>
    <w:rsid w:val="61702784"/>
    <w:rsid w:val="6170330B"/>
    <w:rsid w:val="61703921"/>
    <w:rsid w:val="617044FB"/>
    <w:rsid w:val="617050B9"/>
    <w:rsid w:val="61706E67"/>
    <w:rsid w:val="61707AA4"/>
    <w:rsid w:val="61707D36"/>
    <w:rsid w:val="61711C04"/>
    <w:rsid w:val="617140C2"/>
    <w:rsid w:val="617167E5"/>
    <w:rsid w:val="6171686F"/>
    <w:rsid w:val="617170BB"/>
    <w:rsid w:val="61720E31"/>
    <w:rsid w:val="61722225"/>
    <w:rsid w:val="61722BDF"/>
    <w:rsid w:val="61722BEC"/>
    <w:rsid w:val="617245B9"/>
    <w:rsid w:val="6172787B"/>
    <w:rsid w:val="61730705"/>
    <w:rsid w:val="61730824"/>
    <w:rsid w:val="61731105"/>
    <w:rsid w:val="61732822"/>
    <w:rsid w:val="61734BA9"/>
    <w:rsid w:val="617438DB"/>
    <w:rsid w:val="6174417D"/>
    <w:rsid w:val="617472C0"/>
    <w:rsid w:val="61750921"/>
    <w:rsid w:val="61751F0D"/>
    <w:rsid w:val="617526CF"/>
    <w:rsid w:val="6175447D"/>
    <w:rsid w:val="6175457A"/>
    <w:rsid w:val="61754FE3"/>
    <w:rsid w:val="617565F6"/>
    <w:rsid w:val="6175702A"/>
    <w:rsid w:val="617611C7"/>
    <w:rsid w:val="61761FA3"/>
    <w:rsid w:val="617666EC"/>
    <w:rsid w:val="61772657"/>
    <w:rsid w:val="617737C5"/>
    <w:rsid w:val="61776447"/>
    <w:rsid w:val="61783F6D"/>
    <w:rsid w:val="617867B0"/>
    <w:rsid w:val="61786F13"/>
    <w:rsid w:val="617902A3"/>
    <w:rsid w:val="61794F77"/>
    <w:rsid w:val="61797B48"/>
    <w:rsid w:val="617A0FD8"/>
    <w:rsid w:val="617A1A94"/>
    <w:rsid w:val="617A4A51"/>
    <w:rsid w:val="617A5F38"/>
    <w:rsid w:val="617A7252"/>
    <w:rsid w:val="617A7CE6"/>
    <w:rsid w:val="617B004B"/>
    <w:rsid w:val="617B2468"/>
    <w:rsid w:val="617C1CB0"/>
    <w:rsid w:val="617C3A5E"/>
    <w:rsid w:val="617C5039"/>
    <w:rsid w:val="617C580C"/>
    <w:rsid w:val="617D1584"/>
    <w:rsid w:val="617D3332"/>
    <w:rsid w:val="617D4684"/>
    <w:rsid w:val="617D64C9"/>
    <w:rsid w:val="617E259B"/>
    <w:rsid w:val="617E408E"/>
    <w:rsid w:val="617E72B2"/>
    <w:rsid w:val="617E77D6"/>
    <w:rsid w:val="617E7959"/>
    <w:rsid w:val="617F2EE1"/>
    <w:rsid w:val="617F2F53"/>
    <w:rsid w:val="617F354E"/>
    <w:rsid w:val="617F52FC"/>
    <w:rsid w:val="617F6320"/>
    <w:rsid w:val="617F70AA"/>
    <w:rsid w:val="617F7AF0"/>
    <w:rsid w:val="61803329"/>
    <w:rsid w:val="618038BB"/>
    <w:rsid w:val="61804080"/>
    <w:rsid w:val="6180467D"/>
    <w:rsid w:val="618047EF"/>
    <w:rsid w:val="61821285"/>
    <w:rsid w:val="618239F8"/>
    <w:rsid w:val="6183303E"/>
    <w:rsid w:val="61835B97"/>
    <w:rsid w:val="61836EA0"/>
    <w:rsid w:val="61840B64"/>
    <w:rsid w:val="61841B49"/>
    <w:rsid w:val="6184208A"/>
    <w:rsid w:val="61842912"/>
    <w:rsid w:val="618502AB"/>
    <w:rsid w:val="61851145"/>
    <w:rsid w:val="61852723"/>
    <w:rsid w:val="61852FDE"/>
    <w:rsid w:val="61856179"/>
    <w:rsid w:val="61857110"/>
    <w:rsid w:val="61860CBC"/>
    <w:rsid w:val="618648DC"/>
    <w:rsid w:val="6186668A"/>
    <w:rsid w:val="6187302B"/>
    <w:rsid w:val="61880654"/>
    <w:rsid w:val="61881DC6"/>
    <w:rsid w:val="61882403"/>
    <w:rsid w:val="61886CC3"/>
    <w:rsid w:val="61890727"/>
    <w:rsid w:val="618910FC"/>
    <w:rsid w:val="618914B4"/>
    <w:rsid w:val="61893887"/>
    <w:rsid w:val="6189579A"/>
    <w:rsid w:val="6189617B"/>
    <w:rsid w:val="6189763D"/>
    <w:rsid w:val="61897F29"/>
    <w:rsid w:val="618A08A6"/>
    <w:rsid w:val="618A317B"/>
    <w:rsid w:val="618A5B95"/>
    <w:rsid w:val="618B0124"/>
    <w:rsid w:val="618B07A8"/>
    <w:rsid w:val="618B19E4"/>
    <w:rsid w:val="618B1EF3"/>
    <w:rsid w:val="618B5A4F"/>
    <w:rsid w:val="618B6CE5"/>
    <w:rsid w:val="618B79AF"/>
    <w:rsid w:val="618C17C7"/>
    <w:rsid w:val="618C3301"/>
    <w:rsid w:val="618C532D"/>
    <w:rsid w:val="618C5372"/>
    <w:rsid w:val="618C55D4"/>
    <w:rsid w:val="618D5C6B"/>
    <w:rsid w:val="618D744E"/>
    <w:rsid w:val="618D7A19"/>
    <w:rsid w:val="618E45CA"/>
    <w:rsid w:val="618E4982"/>
    <w:rsid w:val="618F0EAC"/>
    <w:rsid w:val="618F19E3"/>
    <w:rsid w:val="618F4DF8"/>
    <w:rsid w:val="618F5AEA"/>
    <w:rsid w:val="618F6D19"/>
    <w:rsid w:val="618F6E04"/>
    <w:rsid w:val="619012B7"/>
    <w:rsid w:val="619044B6"/>
    <w:rsid w:val="619138C3"/>
    <w:rsid w:val="6191727B"/>
    <w:rsid w:val="6192144C"/>
    <w:rsid w:val="61923281"/>
    <w:rsid w:val="6192502F"/>
    <w:rsid w:val="619259D4"/>
    <w:rsid w:val="61933540"/>
    <w:rsid w:val="6193606A"/>
    <w:rsid w:val="61937245"/>
    <w:rsid w:val="6194040C"/>
    <w:rsid w:val="6194334C"/>
    <w:rsid w:val="61945F82"/>
    <w:rsid w:val="61946FF9"/>
    <w:rsid w:val="6194783C"/>
    <w:rsid w:val="61947A0C"/>
    <w:rsid w:val="61947C70"/>
    <w:rsid w:val="6195042A"/>
    <w:rsid w:val="6195300F"/>
    <w:rsid w:val="61955BE0"/>
    <w:rsid w:val="619568CD"/>
    <w:rsid w:val="61957214"/>
    <w:rsid w:val="61960A21"/>
    <w:rsid w:val="61961018"/>
    <w:rsid w:val="61966BDC"/>
    <w:rsid w:val="61970898"/>
    <w:rsid w:val="61971AD4"/>
    <w:rsid w:val="619731B7"/>
    <w:rsid w:val="619743F4"/>
    <w:rsid w:val="61974862"/>
    <w:rsid w:val="619760C1"/>
    <w:rsid w:val="61976E75"/>
    <w:rsid w:val="6198016C"/>
    <w:rsid w:val="6198173E"/>
    <w:rsid w:val="61981990"/>
    <w:rsid w:val="61983D15"/>
    <w:rsid w:val="61985066"/>
    <w:rsid w:val="619863BE"/>
    <w:rsid w:val="61990147"/>
    <w:rsid w:val="619931B3"/>
    <w:rsid w:val="61994610"/>
    <w:rsid w:val="61996AEF"/>
    <w:rsid w:val="619A0388"/>
    <w:rsid w:val="619A1F6A"/>
    <w:rsid w:val="619A2136"/>
    <w:rsid w:val="619A2DD6"/>
    <w:rsid w:val="619A4273"/>
    <w:rsid w:val="619A6E81"/>
    <w:rsid w:val="619B7CBB"/>
    <w:rsid w:val="619C08C2"/>
    <w:rsid w:val="619C1FA6"/>
    <w:rsid w:val="619C2EE2"/>
    <w:rsid w:val="619C4100"/>
    <w:rsid w:val="619C639C"/>
    <w:rsid w:val="619C6449"/>
    <w:rsid w:val="619C7C5C"/>
    <w:rsid w:val="619D0D68"/>
    <w:rsid w:val="619D0FEF"/>
    <w:rsid w:val="619D28EC"/>
    <w:rsid w:val="619D39D4"/>
    <w:rsid w:val="619D55B8"/>
    <w:rsid w:val="619D5782"/>
    <w:rsid w:val="619D6185"/>
    <w:rsid w:val="619D639C"/>
    <w:rsid w:val="619D7124"/>
    <w:rsid w:val="619E5802"/>
    <w:rsid w:val="619E7BFA"/>
    <w:rsid w:val="619F599E"/>
    <w:rsid w:val="619F6DC0"/>
    <w:rsid w:val="619F774C"/>
    <w:rsid w:val="61A02415"/>
    <w:rsid w:val="61A03E4B"/>
    <w:rsid w:val="61A067CD"/>
    <w:rsid w:val="61A11716"/>
    <w:rsid w:val="61A134C4"/>
    <w:rsid w:val="61A13872"/>
    <w:rsid w:val="61A1473B"/>
    <w:rsid w:val="61A15272"/>
    <w:rsid w:val="61A1579B"/>
    <w:rsid w:val="61A158C4"/>
    <w:rsid w:val="61A1651C"/>
    <w:rsid w:val="61A170E7"/>
    <w:rsid w:val="61A17454"/>
    <w:rsid w:val="61A21357"/>
    <w:rsid w:val="61A21FCF"/>
    <w:rsid w:val="61A22D98"/>
    <w:rsid w:val="61A25B29"/>
    <w:rsid w:val="61A30FEA"/>
    <w:rsid w:val="61A31137"/>
    <w:rsid w:val="61A35B4E"/>
    <w:rsid w:val="61A3723C"/>
    <w:rsid w:val="61A42FB4"/>
    <w:rsid w:val="61A43982"/>
    <w:rsid w:val="61A444C7"/>
    <w:rsid w:val="61A44D62"/>
    <w:rsid w:val="61A46B11"/>
    <w:rsid w:val="61A47CEF"/>
    <w:rsid w:val="61A51F86"/>
    <w:rsid w:val="61A57653"/>
    <w:rsid w:val="61A60ADB"/>
    <w:rsid w:val="61A60B3D"/>
    <w:rsid w:val="61A62418"/>
    <w:rsid w:val="61A62889"/>
    <w:rsid w:val="61A62E42"/>
    <w:rsid w:val="61A66B65"/>
    <w:rsid w:val="61A75F2A"/>
    <w:rsid w:val="61A767CF"/>
    <w:rsid w:val="61A77FF5"/>
    <w:rsid w:val="61A811DF"/>
    <w:rsid w:val="61A82AA5"/>
    <w:rsid w:val="61A82BC6"/>
    <w:rsid w:val="61A84056"/>
    <w:rsid w:val="61A84853"/>
    <w:rsid w:val="61A878D4"/>
    <w:rsid w:val="61A92EC2"/>
    <w:rsid w:val="61AA15DF"/>
    <w:rsid w:val="61AA3DCA"/>
    <w:rsid w:val="61AB1547"/>
    <w:rsid w:val="61AB2AFE"/>
    <w:rsid w:val="61AB4343"/>
    <w:rsid w:val="61AB60F1"/>
    <w:rsid w:val="61AB7535"/>
    <w:rsid w:val="61AB7E06"/>
    <w:rsid w:val="61AC288A"/>
    <w:rsid w:val="61AC29D7"/>
    <w:rsid w:val="61AC2B03"/>
    <w:rsid w:val="61AC3CD1"/>
    <w:rsid w:val="61AD1E69"/>
    <w:rsid w:val="61AD3C17"/>
    <w:rsid w:val="61AD7AE3"/>
    <w:rsid w:val="61AE3E14"/>
    <w:rsid w:val="61AE4D3D"/>
    <w:rsid w:val="61AE5BE1"/>
    <w:rsid w:val="61AE798F"/>
    <w:rsid w:val="61AF31ED"/>
    <w:rsid w:val="61AF3E33"/>
    <w:rsid w:val="61AF4221"/>
    <w:rsid w:val="61AF6594"/>
    <w:rsid w:val="61AF73E0"/>
    <w:rsid w:val="61B00506"/>
    <w:rsid w:val="61B027E8"/>
    <w:rsid w:val="61B03707"/>
    <w:rsid w:val="61B069BA"/>
    <w:rsid w:val="61B07C17"/>
    <w:rsid w:val="61B122E4"/>
    <w:rsid w:val="61B13163"/>
    <w:rsid w:val="61B15B61"/>
    <w:rsid w:val="61B2061D"/>
    <w:rsid w:val="61B2122D"/>
    <w:rsid w:val="61B25108"/>
    <w:rsid w:val="61B256D1"/>
    <w:rsid w:val="61B26849"/>
    <w:rsid w:val="61B2747F"/>
    <w:rsid w:val="61B31169"/>
    <w:rsid w:val="61B342C8"/>
    <w:rsid w:val="61B34AFE"/>
    <w:rsid w:val="61B34FA6"/>
    <w:rsid w:val="61B36100"/>
    <w:rsid w:val="61B36C80"/>
    <w:rsid w:val="61B41449"/>
    <w:rsid w:val="61B41D47"/>
    <w:rsid w:val="61B431F8"/>
    <w:rsid w:val="61B50D1E"/>
    <w:rsid w:val="61B50EEE"/>
    <w:rsid w:val="61B52ACC"/>
    <w:rsid w:val="61B53D41"/>
    <w:rsid w:val="61B551C2"/>
    <w:rsid w:val="61B56103"/>
    <w:rsid w:val="61B64D3E"/>
    <w:rsid w:val="61B6665A"/>
    <w:rsid w:val="61B70C96"/>
    <w:rsid w:val="61B72CE8"/>
    <w:rsid w:val="61B74A96"/>
    <w:rsid w:val="61B75196"/>
    <w:rsid w:val="61B76844"/>
    <w:rsid w:val="61B825BC"/>
    <w:rsid w:val="61B82F05"/>
    <w:rsid w:val="61B83587"/>
    <w:rsid w:val="61B8391F"/>
    <w:rsid w:val="61B84B09"/>
    <w:rsid w:val="61B86D12"/>
    <w:rsid w:val="61B9080E"/>
    <w:rsid w:val="61B96A60"/>
    <w:rsid w:val="61BA27D8"/>
    <w:rsid w:val="61BA6082"/>
    <w:rsid w:val="61BA6334"/>
    <w:rsid w:val="61BA646B"/>
    <w:rsid w:val="61BB1E0C"/>
    <w:rsid w:val="61BB4098"/>
    <w:rsid w:val="61BB6DE5"/>
    <w:rsid w:val="61BC02FE"/>
    <w:rsid w:val="61BC24CC"/>
    <w:rsid w:val="61BC285C"/>
    <w:rsid w:val="61BC3E5A"/>
    <w:rsid w:val="61BC46E9"/>
    <w:rsid w:val="61BC5089"/>
    <w:rsid w:val="61BC5C36"/>
    <w:rsid w:val="61BC77BF"/>
    <w:rsid w:val="61BC7B89"/>
    <w:rsid w:val="61BD0A86"/>
    <w:rsid w:val="61BD297C"/>
    <w:rsid w:val="61BD31A8"/>
    <w:rsid w:val="61BD393C"/>
    <w:rsid w:val="61BE06AD"/>
    <w:rsid w:val="61BE5E24"/>
    <w:rsid w:val="61BE7832"/>
    <w:rsid w:val="61BF00B8"/>
    <w:rsid w:val="61BF0E4D"/>
    <w:rsid w:val="61BF1B9C"/>
    <w:rsid w:val="61BF4F3C"/>
    <w:rsid w:val="61BF767D"/>
    <w:rsid w:val="61BF770C"/>
    <w:rsid w:val="61BF78E7"/>
    <w:rsid w:val="61BF7DEE"/>
    <w:rsid w:val="61C01D80"/>
    <w:rsid w:val="61C022DD"/>
    <w:rsid w:val="61C058FE"/>
    <w:rsid w:val="61C05A85"/>
    <w:rsid w:val="61C07BA2"/>
    <w:rsid w:val="61C1284E"/>
    <w:rsid w:val="61C1376D"/>
    <w:rsid w:val="61C13B66"/>
    <w:rsid w:val="61C16B32"/>
    <w:rsid w:val="61C176C2"/>
    <w:rsid w:val="61C21E79"/>
    <w:rsid w:val="61C23E72"/>
    <w:rsid w:val="61C2695C"/>
    <w:rsid w:val="61C30A64"/>
    <w:rsid w:val="61C3168D"/>
    <w:rsid w:val="61C37D07"/>
    <w:rsid w:val="61C40F61"/>
    <w:rsid w:val="61C45B06"/>
    <w:rsid w:val="61C46668"/>
    <w:rsid w:val="61C471B3"/>
    <w:rsid w:val="61C528BF"/>
    <w:rsid w:val="61C5466C"/>
    <w:rsid w:val="61C55405"/>
    <w:rsid w:val="61C61324"/>
    <w:rsid w:val="61C631E3"/>
    <w:rsid w:val="61C63BFA"/>
    <w:rsid w:val="61C6687F"/>
    <w:rsid w:val="61C70AE7"/>
    <w:rsid w:val="61C71C22"/>
    <w:rsid w:val="61C72517"/>
    <w:rsid w:val="61C7291B"/>
    <w:rsid w:val="61C74AD0"/>
    <w:rsid w:val="61C75E9E"/>
    <w:rsid w:val="61C7641B"/>
    <w:rsid w:val="61C777A9"/>
    <w:rsid w:val="61C80422"/>
    <w:rsid w:val="61C80A51"/>
    <w:rsid w:val="61C80A6F"/>
    <w:rsid w:val="61C8265E"/>
    <w:rsid w:val="61C83434"/>
    <w:rsid w:val="61C8671B"/>
    <w:rsid w:val="61C874F1"/>
    <w:rsid w:val="61C925DA"/>
    <w:rsid w:val="61C9273F"/>
    <w:rsid w:val="61CA08D9"/>
    <w:rsid w:val="61CA338F"/>
    <w:rsid w:val="61CA5805"/>
    <w:rsid w:val="61CA6230"/>
    <w:rsid w:val="61CA70CC"/>
    <w:rsid w:val="61CA73E7"/>
    <w:rsid w:val="61CB00FC"/>
    <w:rsid w:val="61CB22EF"/>
    <w:rsid w:val="61CB2A64"/>
    <w:rsid w:val="61CB481F"/>
    <w:rsid w:val="61CB606C"/>
    <w:rsid w:val="61CB6793"/>
    <w:rsid w:val="61CC2988"/>
    <w:rsid w:val="61CD250B"/>
    <w:rsid w:val="61CD3451"/>
    <w:rsid w:val="61CD6067"/>
    <w:rsid w:val="61CD77B4"/>
    <w:rsid w:val="61CE1DDF"/>
    <w:rsid w:val="61CE31A0"/>
    <w:rsid w:val="61CE3746"/>
    <w:rsid w:val="61CE379B"/>
    <w:rsid w:val="61CE3A26"/>
    <w:rsid w:val="61CE3B8D"/>
    <w:rsid w:val="61CE48E1"/>
    <w:rsid w:val="61CE4EAD"/>
    <w:rsid w:val="61CE7EF9"/>
    <w:rsid w:val="61CF0031"/>
    <w:rsid w:val="61CF35F7"/>
    <w:rsid w:val="61CF3CA8"/>
    <w:rsid w:val="61CF71E3"/>
    <w:rsid w:val="61D03DA9"/>
    <w:rsid w:val="61D05B58"/>
    <w:rsid w:val="61D075EC"/>
    <w:rsid w:val="61D07906"/>
    <w:rsid w:val="61D11761"/>
    <w:rsid w:val="61D12BD1"/>
    <w:rsid w:val="61D13262"/>
    <w:rsid w:val="61D20BF1"/>
    <w:rsid w:val="61D215E7"/>
    <w:rsid w:val="61D218D0"/>
    <w:rsid w:val="61D2367E"/>
    <w:rsid w:val="61D2591C"/>
    <w:rsid w:val="61D30753"/>
    <w:rsid w:val="61D30EF3"/>
    <w:rsid w:val="61D400BF"/>
    <w:rsid w:val="61D41430"/>
    <w:rsid w:val="61D4321C"/>
    <w:rsid w:val="61D451FF"/>
    <w:rsid w:val="61D45648"/>
    <w:rsid w:val="61D45C00"/>
    <w:rsid w:val="61D55C48"/>
    <w:rsid w:val="61D612A8"/>
    <w:rsid w:val="61D63C8C"/>
    <w:rsid w:val="61D67F4A"/>
    <w:rsid w:val="61D7273F"/>
    <w:rsid w:val="61D72874"/>
    <w:rsid w:val="61D73548"/>
    <w:rsid w:val="61D73C91"/>
    <w:rsid w:val="61D75993"/>
    <w:rsid w:val="61D813F5"/>
    <w:rsid w:val="61D8229A"/>
    <w:rsid w:val="61D840E6"/>
    <w:rsid w:val="61D90EB0"/>
    <w:rsid w:val="61D91737"/>
    <w:rsid w:val="61DA03D6"/>
    <w:rsid w:val="61DA0784"/>
    <w:rsid w:val="61DA2372"/>
    <w:rsid w:val="61DA2E84"/>
    <w:rsid w:val="61DA4314"/>
    <w:rsid w:val="61DA7570"/>
    <w:rsid w:val="61DB2BD9"/>
    <w:rsid w:val="61DB6EE5"/>
    <w:rsid w:val="61DC19A6"/>
    <w:rsid w:val="61DC270C"/>
    <w:rsid w:val="61DC614B"/>
    <w:rsid w:val="61DC6C34"/>
    <w:rsid w:val="61DD145C"/>
    <w:rsid w:val="61DD1805"/>
    <w:rsid w:val="61DD1CE1"/>
    <w:rsid w:val="61DD5317"/>
    <w:rsid w:val="61DE0EB4"/>
    <w:rsid w:val="61DE2022"/>
    <w:rsid w:val="61DE5853"/>
    <w:rsid w:val="61DE739F"/>
    <w:rsid w:val="61DF2F49"/>
    <w:rsid w:val="61DF3E95"/>
    <w:rsid w:val="61DF3FED"/>
    <w:rsid w:val="61DF40C7"/>
    <w:rsid w:val="61DF6CF6"/>
    <w:rsid w:val="61DF7A21"/>
    <w:rsid w:val="61E00186"/>
    <w:rsid w:val="61E002E2"/>
    <w:rsid w:val="61E0223F"/>
    <w:rsid w:val="61E10F0B"/>
    <w:rsid w:val="61E11507"/>
    <w:rsid w:val="61E12B12"/>
    <w:rsid w:val="61E155AC"/>
    <w:rsid w:val="61E15E5B"/>
    <w:rsid w:val="61E15FB7"/>
    <w:rsid w:val="61E16E72"/>
    <w:rsid w:val="61E23396"/>
    <w:rsid w:val="61E239A4"/>
    <w:rsid w:val="61E2410F"/>
    <w:rsid w:val="61E241E7"/>
    <w:rsid w:val="61E2444A"/>
    <w:rsid w:val="61E26DB3"/>
    <w:rsid w:val="61E30AF1"/>
    <w:rsid w:val="61E33ADD"/>
    <w:rsid w:val="61E33F36"/>
    <w:rsid w:val="61E37639"/>
    <w:rsid w:val="61E41603"/>
    <w:rsid w:val="61E416D8"/>
    <w:rsid w:val="61E433B1"/>
    <w:rsid w:val="61E44A5C"/>
    <w:rsid w:val="61E53AA7"/>
    <w:rsid w:val="61E57855"/>
    <w:rsid w:val="61E635CD"/>
    <w:rsid w:val="61E6383E"/>
    <w:rsid w:val="61E63856"/>
    <w:rsid w:val="61E67129"/>
    <w:rsid w:val="61E729DB"/>
    <w:rsid w:val="61E75DB5"/>
    <w:rsid w:val="61E80059"/>
    <w:rsid w:val="61E812A4"/>
    <w:rsid w:val="61E82EA1"/>
    <w:rsid w:val="61E909C7"/>
    <w:rsid w:val="61E9114E"/>
    <w:rsid w:val="61E91312"/>
    <w:rsid w:val="61E92645"/>
    <w:rsid w:val="61E93DB8"/>
    <w:rsid w:val="61E97DA8"/>
    <w:rsid w:val="61E97DCB"/>
    <w:rsid w:val="61EA0EF0"/>
    <w:rsid w:val="61EA369A"/>
    <w:rsid w:val="61EA3E09"/>
    <w:rsid w:val="61EA5F8E"/>
    <w:rsid w:val="61EB0C67"/>
    <w:rsid w:val="61EB125E"/>
    <w:rsid w:val="61EB2991"/>
    <w:rsid w:val="61EB2D6A"/>
    <w:rsid w:val="61EB473F"/>
    <w:rsid w:val="61EB48BE"/>
    <w:rsid w:val="61EB5299"/>
    <w:rsid w:val="61EB712F"/>
    <w:rsid w:val="61EC55E1"/>
    <w:rsid w:val="61EC6729"/>
    <w:rsid w:val="61ED1597"/>
    <w:rsid w:val="61ED495B"/>
    <w:rsid w:val="61ED5978"/>
    <w:rsid w:val="61ED6BC4"/>
    <w:rsid w:val="61ED77BB"/>
    <w:rsid w:val="61EE2228"/>
    <w:rsid w:val="61EE5FDE"/>
    <w:rsid w:val="61EE6FB0"/>
    <w:rsid w:val="61EF288C"/>
    <w:rsid w:val="61EF28F5"/>
    <w:rsid w:val="61EF6EFC"/>
    <w:rsid w:val="61F00855"/>
    <w:rsid w:val="61F01D56"/>
    <w:rsid w:val="61F050AA"/>
    <w:rsid w:val="61F05AA1"/>
    <w:rsid w:val="61F0606E"/>
    <w:rsid w:val="61F061FA"/>
    <w:rsid w:val="61F07C7B"/>
    <w:rsid w:val="61F07FA8"/>
    <w:rsid w:val="61F1480D"/>
    <w:rsid w:val="61F16ABA"/>
    <w:rsid w:val="61F173F3"/>
    <w:rsid w:val="61F21F72"/>
    <w:rsid w:val="61F231D8"/>
    <w:rsid w:val="61F23761"/>
    <w:rsid w:val="61F25ACE"/>
    <w:rsid w:val="61F335F4"/>
    <w:rsid w:val="61F37C9E"/>
    <w:rsid w:val="61F40127"/>
    <w:rsid w:val="61F40669"/>
    <w:rsid w:val="61F4100B"/>
    <w:rsid w:val="61F41846"/>
    <w:rsid w:val="61F422F9"/>
    <w:rsid w:val="61F44167"/>
    <w:rsid w:val="61F45C4B"/>
    <w:rsid w:val="61F45CEA"/>
    <w:rsid w:val="61F47A98"/>
    <w:rsid w:val="61F47BB9"/>
    <w:rsid w:val="61F50387"/>
    <w:rsid w:val="61F50657"/>
    <w:rsid w:val="61F52707"/>
    <w:rsid w:val="61F5296C"/>
    <w:rsid w:val="61F53810"/>
    <w:rsid w:val="61F555BE"/>
    <w:rsid w:val="61F62E65"/>
    <w:rsid w:val="61F658B1"/>
    <w:rsid w:val="61F70E2F"/>
    <w:rsid w:val="61F71336"/>
    <w:rsid w:val="61F7155B"/>
    <w:rsid w:val="61F730E4"/>
    <w:rsid w:val="61F742F1"/>
    <w:rsid w:val="61F74799"/>
    <w:rsid w:val="61F8409E"/>
    <w:rsid w:val="61F86EDB"/>
    <w:rsid w:val="61F94093"/>
    <w:rsid w:val="61F9440E"/>
    <w:rsid w:val="61F94CFE"/>
    <w:rsid w:val="61F950AE"/>
    <w:rsid w:val="61FA0444"/>
    <w:rsid w:val="61FA237B"/>
    <w:rsid w:val="61FA2BD4"/>
    <w:rsid w:val="61FA4982"/>
    <w:rsid w:val="61FB0E26"/>
    <w:rsid w:val="61FB1E9C"/>
    <w:rsid w:val="61FB21BD"/>
    <w:rsid w:val="61FB2217"/>
    <w:rsid w:val="61FB4D8E"/>
    <w:rsid w:val="61FC06FB"/>
    <w:rsid w:val="61FC129B"/>
    <w:rsid w:val="61FC2A08"/>
    <w:rsid w:val="61FC4B9F"/>
    <w:rsid w:val="61FC5872"/>
    <w:rsid w:val="61FC694D"/>
    <w:rsid w:val="61FE22AD"/>
    <w:rsid w:val="61FE3027"/>
    <w:rsid w:val="61FE584E"/>
    <w:rsid w:val="61FE5862"/>
    <w:rsid w:val="61FF01EB"/>
    <w:rsid w:val="61FF2762"/>
    <w:rsid w:val="61FF370F"/>
    <w:rsid w:val="61FF45AF"/>
    <w:rsid w:val="61FF6FEE"/>
    <w:rsid w:val="6200468F"/>
    <w:rsid w:val="62004B2E"/>
    <w:rsid w:val="62004B9F"/>
    <w:rsid w:val="6200602F"/>
    <w:rsid w:val="620117B3"/>
    <w:rsid w:val="6201252D"/>
    <w:rsid w:val="62013EBA"/>
    <w:rsid w:val="62013F63"/>
    <w:rsid w:val="62015265"/>
    <w:rsid w:val="620221EA"/>
    <w:rsid w:val="62023B22"/>
    <w:rsid w:val="62030464"/>
    <w:rsid w:val="62031A89"/>
    <w:rsid w:val="62034E16"/>
    <w:rsid w:val="62035A19"/>
    <w:rsid w:val="62035F2D"/>
    <w:rsid w:val="62037B4F"/>
    <w:rsid w:val="6204091A"/>
    <w:rsid w:val="6204749E"/>
    <w:rsid w:val="62051CA5"/>
    <w:rsid w:val="620535B3"/>
    <w:rsid w:val="6205734E"/>
    <w:rsid w:val="62057E78"/>
    <w:rsid w:val="620610FB"/>
    <w:rsid w:val="62061EA0"/>
    <w:rsid w:val="62064575"/>
    <w:rsid w:val="62065A1D"/>
    <w:rsid w:val="62070C89"/>
    <w:rsid w:val="62072476"/>
    <w:rsid w:val="62074A71"/>
    <w:rsid w:val="62083543"/>
    <w:rsid w:val="620841BC"/>
    <w:rsid w:val="620852F1"/>
    <w:rsid w:val="62085790"/>
    <w:rsid w:val="62085F01"/>
    <w:rsid w:val="620900E1"/>
    <w:rsid w:val="62092959"/>
    <w:rsid w:val="6209484B"/>
    <w:rsid w:val="620A4DC0"/>
    <w:rsid w:val="620A72BB"/>
    <w:rsid w:val="620B03A1"/>
    <w:rsid w:val="620B0BC9"/>
    <w:rsid w:val="620B1CB1"/>
    <w:rsid w:val="620B4DE2"/>
    <w:rsid w:val="620C1090"/>
    <w:rsid w:val="620C110D"/>
    <w:rsid w:val="620C2843"/>
    <w:rsid w:val="620C3034"/>
    <w:rsid w:val="620C4A86"/>
    <w:rsid w:val="620C5D12"/>
    <w:rsid w:val="620D06C5"/>
    <w:rsid w:val="620D0B5A"/>
    <w:rsid w:val="620D1272"/>
    <w:rsid w:val="620D321D"/>
    <w:rsid w:val="620D46B6"/>
    <w:rsid w:val="620D5725"/>
    <w:rsid w:val="620D6DAC"/>
    <w:rsid w:val="620D70A7"/>
    <w:rsid w:val="620D71A2"/>
    <w:rsid w:val="620E0632"/>
    <w:rsid w:val="620E1E31"/>
    <w:rsid w:val="620E37DB"/>
    <w:rsid w:val="620E4F7C"/>
    <w:rsid w:val="620E6B26"/>
    <w:rsid w:val="620E76B8"/>
    <w:rsid w:val="620F042E"/>
    <w:rsid w:val="620F183C"/>
    <w:rsid w:val="620F3203"/>
    <w:rsid w:val="620F48D2"/>
    <w:rsid w:val="620F6680"/>
    <w:rsid w:val="621023F8"/>
    <w:rsid w:val="62103631"/>
    <w:rsid w:val="62103D00"/>
    <w:rsid w:val="621041A6"/>
    <w:rsid w:val="62106AB4"/>
    <w:rsid w:val="62107F74"/>
    <w:rsid w:val="6211064A"/>
    <w:rsid w:val="621106F4"/>
    <w:rsid w:val="621118D8"/>
    <w:rsid w:val="62112663"/>
    <w:rsid w:val="62115166"/>
    <w:rsid w:val="62120443"/>
    <w:rsid w:val="62122F41"/>
    <w:rsid w:val="62123C1A"/>
    <w:rsid w:val="621243C2"/>
    <w:rsid w:val="62126170"/>
    <w:rsid w:val="62131CD9"/>
    <w:rsid w:val="62134CF5"/>
    <w:rsid w:val="62135A3E"/>
    <w:rsid w:val="6213717B"/>
    <w:rsid w:val="6214325B"/>
    <w:rsid w:val="62143B01"/>
    <w:rsid w:val="62143C96"/>
    <w:rsid w:val="62145A44"/>
    <w:rsid w:val="621467BA"/>
    <w:rsid w:val="62146D6D"/>
    <w:rsid w:val="62146F60"/>
    <w:rsid w:val="62147075"/>
    <w:rsid w:val="621517BC"/>
    <w:rsid w:val="62151BF3"/>
    <w:rsid w:val="621541C2"/>
    <w:rsid w:val="62155870"/>
    <w:rsid w:val="62155934"/>
    <w:rsid w:val="621573C6"/>
    <w:rsid w:val="62157A0E"/>
    <w:rsid w:val="62161995"/>
    <w:rsid w:val="62165C60"/>
    <w:rsid w:val="621662C2"/>
    <w:rsid w:val="62166DC4"/>
    <w:rsid w:val="62170B12"/>
    <w:rsid w:val="621719D8"/>
    <w:rsid w:val="62172BB5"/>
    <w:rsid w:val="62174079"/>
    <w:rsid w:val="62174F1C"/>
    <w:rsid w:val="62175241"/>
    <w:rsid w:val="621756EB"/>
    <w:rsid w:val="62191F17"/>
    <w:rsid w:val="62194529"/>
    <w:rsid w:val="6219748C"/>
    <w:rsid w:val="621974FF"/>
    <w:rsid w:val="621A0316"/>
    <w:rsid w:val="621A0C83"/>
    <w:rsid w:val="621A1743"/>
    <w:rsid w:val="621A250E"/>
    <w:rsid w:val="621A2C02"/>
    <w:rsid w:val="621A6DD3"/>
    <w:rsid w:val="621B4377"/>
    <w:rsid w:val="621B4399"/>
    <w:rsid w:val="621B78A3"/>
    <w:rsid w:val="621C0D9D"/>
    <w:rsid w:val="621C1871"/>
    <w:rsid w:val="621C2496"/>
    <w:rsid w:val="621C43B7"/>
    <w:rsid w:val="621C48C7"/>
    <w:rsid w:val="621C6331"/>
    <w:rsid w:val="621C6FEF"/>
    <w:rsid w:val="621C79EF"/>
    <w:rsid w:val="621D1910"/>
    <w:rsid w:val="621D22CC"/>
    <w:rsid w:val="621D2915"/>
    <w:rsid w:val="621D5B2A"/>
    <w:rsid w:val="621D65B8"/>
    <w:rsid w:val="621E0BD4"/>
    <w:rsid w:val="621E170A"/>
    <w:rsid w:val="621E27ED"/>
    <w:rsid w:val="621E2A56"/>
    <w:rsid w:val="621E2D67"/>
    <w:rsid w:val="621E76E6"/>
    <w:rsid w:val="621E78AA"/>
    <w:rsid w:val="621F4382"/>
    <w:rsid w:val="621F43E9"/>
    <w:rsid w:val="621F47AA"/>
    <w:rsid w:val="6220088D"/>
    <w:rsid w:val="62201F40"/>
    <w:rsid w:val="6220263B"/>
    <w:rsid w:val="62206ADF"/>
    <w:rsid w:val="622124CE"/>
    <w:rsid w:val="62214DFA"/>
    <w:rsid w:val="622158D4"/>
    <w:rsid w:val="622163B3"/>
    <w:rsid w:val="62221679"/>
    <w:rsid w:val="62227C07"/>
    <w:rsid w:val="6223037D"/>
    <w:rsid w:val="62230D58"/>
    <w:rsid w:val="6223212B"/>
    <w:rsid w:val="62233ED9"/>
    <w:rsid w:val="62235A80"/>
    <w:rsid w:val="62237366"/>
    <w:rsid w:val="62241160"/>
    <w:rsid w:val="622436BE"/>
    <w:rsid w:val="62250594"/>
    <w:rsid w:val="6225083D"/>
    <w:rsid w:val="62254286"/>
    <w:rsid w:val="62257FFA"/>
    <w:rsid w:val="6226148A"/>
    <w:rsid w:val="62261C1B"/>
    <w:rsid w:val="622639C9"/>
    <w:rsid w:val="622645F7"/>
    <w:rsid w:val="62265A2C"/>
    <w:rsid w:val="6227291A"/>
    <w:rsid w:val="622746AC"/>
    <w:rsid w:val="622752A2"/>
    <w:rsid w:val="622814F0"/>
    <w:rsid w:val="62287742"/>
    <w:rsid w:val="62291116"/>
    <w:rsid w:val="622962DE"/>
    <w:rsid w:val="6229697B"/>
    <w:rsid w:val="62297E0B"/>
    <w:rsid w:val="622A201C"/>
    <w:rsid w:val="622A2D43"/>
    <w:rsid w:val="622A34BA"/>
    <w:rsid w:val="622A5268"/>
    <w:rsid w:val="622B0503"/>
    <w:rsid w:val="622B0FE0"/>
    <w:rsid w:val="622B272B"/>
    <w:rsid w:val="622B345B"/>
    <w:rsid w:val="622B4F39"/>
    <w:rsid w:val="622B7232"/>
    <w:rsid w:val="622C52FC"/>
    <w:rsid w:val="622C5484"/>
    <w:rsid w:val="622C6B2F"/>
    <w:rsid w:val="622D1C0C"/>
    <w:rsid w:val="622D2AF4"/>
    <w:rsid w:val="622D2FAA"/>
    <w:rsid w:val="622D4B74"/>
    <w:rsid w:val="622D504B"/>
    <w:rsid w:val="622D678C"/>
    <w:rsid w:val="622D6B06"/>
    <w:rsid w:val="622D7C1E"/>
    <w:rsid w:val="622E2220"/>
    <w:rsid w:val="622E23AB"/>
    <w:rsid w:val="622E7C1C"/>
    <w:rsid w:val="622F0AD0"/>
    <w:rsid w:val="622F2F4E"/>
    <w:rsid w:val="622F7D46"/>
    <w:rsid w:val="622F7EFB"/>
    <w:rsid w:val="623015A4"/>
    <w:rsid w:val="62304EF5"/>
    <w:rsid w:val="6230510D"/>
    <w:rsid w:val="623068C3"/>
    <w:rsid w:val="623103E2"/>
    <w:rsid w:val="62312A9A"/>
    <w:rsid w:val="623142D2"/>
    <w:rsid w:val="62317611"/>
    <w:rsid w:val="62320319"/>
    <w:rsid w:val="62320580"/>
    <w:rsid w:val="623205C0"/>
    <w:rsid w:val="623212EE"/>
    <w:rsid w:val="6232236E"/>
    <w:rsid w:val="62322A89"/>
    <w:rsid w:val="62326812"/>
    <w:rsid w:val="62327A2D"/>
    <w:rsid w:val="62327C88"/>
    <w:rsid w:val="62334A5A"/>
    <w:rsid w:val="62342596"/>
    <w:rsid w:val="62344338"/>
    <w:rsid w:val="623460E6"/>
    <w:rsid w:val="62346E54"/>
    <w:rsid w:val="62347D2C"/>
    <w:rsid w:val="62347FA2"/>
    <w:rsid w:val="6235097C"/>
    <w:rsid w:val="62351B77"/>
    <w:rsid w:val="623525B3"/>
    <w:rsid w:val="62353C0D"/>
    <w:rsid w:val="623563AE"/>
    <w:rsid w:val="62356676"/>
    <w:rsid w:val="62357F0D"/>
    <w:rsid w:val="623600B0"/>
    <w:rsid w:val="62360F7F"/>
    <w:rsid w:val="62362107"/>
    <w:rsid w:val="6236279A"/>
    <w:rsid w:val="62363B19"/>
    <w:rsid w:val="62364701"/>
    <w:rsid w:val="62364ED8"/>
    <w:rsid w:val="6236783E"/>
    <w:rsid w:val="6237043C"/>
    <w:rsid w:val="6237162B"/>
    <w:rsid w:val="62372158"/>
    <w:rsid w:val="62373E29"/>
    <w:rsid w:val="623773C0"/>
    <w:rsid w:val="6237788C"/>
    <w:rsid w:val="62377985"/>
    <w:rsid w:val="62383096"/>
    <w:rsid w:val="623907C5"/>
    <w:rsid w:val="62390BC7"/>
    <w:rsid w:val="6239194F"/>
    <w:rsid w:val="623934D7"/>
    <w:rsid w:val="623936FD"/>
    <w:rsid w:val="62395C6E"/>
    <w:rsid w:val="62397226"/>
    <w:rsid w:val="62397BA1"/>
    <w:rsid w:val="623A1223"/>
    <w:rsid w:val="623A38BA"/>
    <w:rsid w:val="623A400D"/>
    <w:rsid w:val="623A61BF"/>
    <w:rsid w:val="623A76EB"/>
    <w:rsid w:val="623B0ABF"/>
    <w:rsid w:val="623B2220"/>
    <w:rsid w:val="623B56C7"/>
    <w:rsid w:val="623B7475"/>
    <w:rsid w:val="623C143F"/>
    <w:rsid w:val="623C4A8D"/>
    <w:rsid w:val="623C4C27"/>
    <w:rsid w:val="623C4F9B"/>
    <w:rsid w:val="623C58D9"/>
    <w:rsid w:val="623C6D84"/>
    <w:rsid w:val="623D26D8"/>
    <w:rsid w:val="623D4822"/>
    <w:rsid w:val="623D5225"/>
    <w:rsid w:val="623D6977"/>
    <w:rsid w:val="623E0D13"/>
    <w:rsid w:val="623E44BB"/>
    <w:rsid w:val="623E51B7"/>
    <w:rsid w:val="623E5FD0"/>
    <w:rsid w:val="623E6F65"/>
    <w:rsid w:val="623F0EEA"/>
    <w:rsid w:val="623F567D"/>
    <w:rsid w:val="623F6AAD"/>
    <w:rsid w:val="62400175"/>
    <w:rsid w:val="62402CDD"/>
    <w:rsid w:val="62404133"/>
    <w:rsid w:val="62405FD6"/>
    <w:rsid w:val="62411979"/>
    <w:rsid w:val="624125B1"/>
    <w:rsid w:val="62416092"/>
    <w:rsid w:val="62422353"/>
    <w:rsid w:val="624225B5"/>
    <w:rsid w:val="6242445E"/>
    <w:rsid w:val="62426A55"/>
    <w:rsid w:val="624327CD"/>
    <w:rsid w:val="624336B0"/>
    <w:rsid w:val="624345A4"/>
    <w:rsid w:val="62434B02"/>
    <w:rsid w:val="62436124"/>
    <w:rsid w:val="624364C4"/>
    <w:rsid w:val="624368A9"/>
    <w:rsid w:val="62436F7C"/>
    <w:rsid w:val="624419EC"/>
    <w:rsid w:val="62441E42"/>
    <w:rsid w:val="6244565E"/>
    <w:rsid w:val="62447573"/>
    <w:rsid w:val="62447F17"/>
    <w:rsid w:val="6245003F"/>
    <w:rsid w:val="62451FE3"/>
    <w:rsid w:val="624520A2"/>
    <w:rsid w:val="624532D2"/>
    <w:rsid w:val="62453471"/>
    <w:rsid w:val="62453E65"/>
    <w:rsid w:val="62464C86"/>
    <w:rsid w:val="6246514E"/>
    <w:rsid w:val="62465E1A"/>
    <w:rsid w:val="62471115"/>
    <w:rsid w:val="624731C8"/>
    <w:rsid w:val="62473A9F"/>
    <w:rsid w:val="6247406C"/>
    <w:rsid w:val="62474B3F"/>
    <w:rsid w:val="624756F3"/>
    <w:rsid w:val="62480E5E"/>
    <w:rsid w:val="62481B92"/>
    <w:rsid w:val="62485CF7"/>
    <w:rsid w:val="62487DE4"/>
    <w:rsid w:val="62490BE0"/>
    <w:rsid w:val="6249131C"/>
    <w:rsid w:val="624913B8"/>
    <w:rsid w:val="62491DB7"/>
    <w:rsid w:val="624972D7"/>
    <w:rsid w:val="62497A89"/>
    <w:rsid w:val="624A2CE8"/>
    <w:rsid w:val="624A44A9"/>
    <w:rsid w:val="624A590A"/>
    <w:rsid w:val="624A62B2"/>
    <w:rsid w:val="624A6ECC"/>
    <w:rsid w:val="624A76B8"/>
    <w:rsid w:val="624A7977"/>
    <w:rsid w:val="624A7C71"/>
    <w:rsid w:val="624B06E9"/>
    <w:rsid w:val="624B15F3"/>
    <w:rsid w:val="624B2E21"/>
    <w:rsid w:val="624B3430"/>
    <w:rsid w:val="624B53DC"/>
    <w:rsid w:val="624B7144"/>
    <w:rsid w:val="624C061B"/>
    <w:rsid w:val="624C1682"/>
    <w:rsid w:val="624C41B9"/>
    <w:rsid w:val="624C78D4"/>
    <w:rsid w:val="624C7B52"/>
    <w:rsid w:val="624D2976"/>
    <w:rsid w:val="624D3A0C"/>
    <w:rsid w:val="624D3F38"/>
    <w:rsid w:val="624D4635"/>
    <w:rsid w:val="624D53FA"/>
    <w:rsid w:val="624D67B8"/>
    <w:rsid w:val="624D71A8"/>
    <w:rsid w:val="624D7A0E"/>
    <w:rsid w:val="624E291A"/>
    <w:rsid w:val="624E3DF9"/>
    <w:rsid w:val="624E4D42"/>
    <w:rsid w:val="624E518B"/>
    <w:rsid w:val="624F0696"/>
    <w:rsid w:val="624F0C97"/>
    <w:rsid w:val="624F1172"/>
    <w:rsid w:val="624F1B26"/>
    <w:rsid w:val="624F4865"/>
    <w:rsid w:val="624F4CCE"/>
    <w:rsid w:val="62502908"/>
    <w:rsid w:val="62502FB6"/>
    <w:rsid w:val="62504A60"/>
    <w:rsid w:val="625073D7"/>
    <w:rsid w:val="6251249F"/>
    <w:rsid w:val="62512E37"/>
    <w:rsid w:val="62514EEA"/>
    <w:rsid w:val="62514F78"/>
    <w:rsid w:val="62516C98"/>
    <w:rsid w:val="62522A10"/>
    <w:rsid w:val="625247BE"/>
    <w:rsid w:val="62524D49"/>
    <w:rsid w:val="625261F0"/>
    <w:rsid w:val="6252656D"/>
    <w:rsid w:val="62527E8F"/>
    <w:rsid w:val="62534CF0"/>
    <w:rsid w:val="62540291"/>
    <w:rsid w:val="62540537"/>
    <w:rsid w:val="625422E5"/>
    <w:rsid w:val="625452D9"/>
    <w:rsid w:val="6254757F"/>
    <w:rsid w:val="62551822"/>
    <w:rsid w:val="62551C5A"/>
    <w:rsid w:val="62554E07"/>
    <w:rsid w:val="62561AEB"/>
    <w:rsid w:val="62562501"/>
    <w:rsid w:val="625642AF"/>
    <w:rsid w:val="62564FA5"/>
    <w:rsid w:val="6256539B"/>
    <w:rsid w:val="6256605D"/>
    <w:rsid w:val="625679E5"/>
    <w:rsid w:val="625702B8"/>
    <w:rsid w:val="62571B9B"/>
    <w:rsid w:val="62571DF0"/>
    <w:rsid w:val="62572845"/>
    <w:rsid w:val="6257436A"/>
    <w:rsid w:val="62574A1B"/>
    <w:rsid w:val="625838F0"/>
    <w:rsid w:val="625921C9"/>
    <w:rsid w:val="62592BD8"/>
    <w:rsid w:val="62595B4D"/>
    <w:rsid w:val="625964C3"/>
    <w:rsid w:val="6259672C"/>
    <w:rsid w:val="625978FB"/>
    <w:rsid w:val="625A7172"/>
    <w:rsid w:val="625A7ECD"/>
    <w:rsid w:val="625B18C5"/>
    <w:rsid w:val="625B230E"/>
    <w:rsid w:val="625B3673"/>
    <w:rsid w:val="625B3DFC"/>
    <w:rsid w:val="625B4533"/>
    <w:rsid w:val="625B6C39"/>
    <w:rsid w:val="625B6FBC"/>
    <w:rsid w:val="625B74C6"/>
    <w:rsid w:val="625C1358"/>
    <w:rsid w:val="625C1AFB"/>
    <w:rsid w:val="625C2C9A"/>
    <w:rsid w:val="625C57CE"/>
    <w:rsid w:val="625C58C6"/>
    <w:rsid w:val="625C5B39"/>
    <w:rsid w:val="625C5EA4"/>
    <w:rsid w:val="625C69FB"/>
    <w:rsid w:val="625D0450"/>
    <w:rsid w:val="625D29E9"/>
    <w:rsid w:val="625D388F"/>
    <w:rsid w:val="625E018B"/>
    <w:rsid w:val="625E13B5"/>
    <w:rsid w:val="625F0597"/>
    <w:rsid w:val="62600C89"/>
    <w:rsid w:val="62607ECC"/>
    <w:rsid w:val="62610D92"/>
    <w:rsid w:val="62612C54"/>
    <w:rsid w:val="62614A02"/>
    <w:rsid w:val="62620EA5"/>
    <w:rsid w:val="62623AA2"/>
    <w:rsid w:val="62630A9F"/>
    <w:rsid w:val="62631D46"/>
    <w:rsid w:val="62632505"/>
    <w:rsid w:val="62632699"/>
    <w:rsid w:val="6263306E"/>
    <w:rsid w:val="62634C1E"/>
    <w:rsid w:val="626367F2"/>
    <w:rsid w:val="62640D13"/>
    <w:rsid w:val="626436DA"/>
    <w:rsid w:val="62644101"/>
    <w:rsid w:val="62644150"/>
    <w:rsid w:val="62645990"/>
    <w:rsid w:val="62650345"/>
    <w:rsid w:val="62650996"/>
    <w:rsid w:val="62652744"/>
    <w:rsid w:val="62653804"/>
    <w:rsid w:val="626544F2"/>
    <w:rsid w:val="6265548D"/>
    <w:rsid w:val="626562A0"/>
    <w:rsid w:val="62661FA3"/>
    <w:rsid w:val="62663D4C"/>
    <w:rsid w:val="62664FAC"/>
    <w:rsid w:val="626762A7"/>
    <w:rsid w:val="6267666C"/>
    <w:rsid w:val="62677621"/>
    <w:rsid w:val="62680E7E"/>
    <w:rsid w:val="6268123D"/>
    <w:rsid w:val="62684EC1"/>
    <w:rsid w:val="62685D90"/>
    <w:rsid w:val="626869FD"/>
    <w:rsid w:val="62691B04"/>
    <w:rsid w:val="6269762A"/>
    <w:rsid w:val="626A1496"/>
    <w:rsid w:val="626A1534"/>
    <w:rsid w:val="626A1B08"/>
    <w:rsid w:val="626A3B5D"/>
    <w:rsid w:val="626A3CC3"/>
    <w:rsid w:val="626A6179"/>
    <w:rsid w:val="626A673E"/>
    <w:rsid w:val="626A7D5A"/>
    <w:rsid w:val="626B0181"/>
    <w:rsid w:val="626B0C63"/>
    <w:rsid w:val="626B31A9"/>
    <w:rsid w:val="626B3216"/>
    <w:rsid w:val="626B6729"/>
    <w:rsid w:val="626B71FE"/>
    <w:rsid w:val="626B762E"/>
    <w:rsid w:val="626C104E"/>
    <w:rsid w:val="626C3B45"/>
    <w:rsid w:val="626C5880"/>
    <w:rsid w:val="626D15F8"/>
    <w:rsid w:val="626D1D8F"/>
    <w:rsid w:val="626D29C1"/>
    <w:rsid w:val="626D65E3"/>
    <w:rsid w:val="626D6640"/>
    <w:rsid w:val="626D6A62"/>
    <w:rsid w:val="626E720D"/>
    <w:rsid w:val="626F35C2"/>
    <w:rsid w:val="626F5370"/>
    <w:rsid w:val="626F5A9C"/>
    <w:rsid w:val="626F653F"/>
    <w:rsid w:val="626F65DF"/>
    <w:rsid w:val="626F711E"/>
    <w:rsid w:val="626F7AC3"/>
    <w:rsid w:val="6271191E"/>
    <w:rsid w:val="62713A30"/>
    <w:rsid w:val="6271639C"/>
    <w:rsid w:val="627209BD"/>
    <w:rsid w:val="62720DA1"/>
    <w:rsid w:val="62721E95"/>
    <w:rsid w:val="627222EF"/>
    <w:rsid w:val="62723AC3"/>
    <w:rsid w:val="6272459B"/>
    <w:rsid w:val="62724CDF"/>
    <w:rsid w:val="62724E61"/>
    <w:rsid w:val="62725DF9"/>
    <w:rsid w:val="62726C0F"/>
    <w:rsid w:val="62730B71"/>
    <w:rsid w:val="62730E1A"/>
    <w:rsid w:val="62733FAA"/>
    <w:rsid w:val="62734A37"/>
    <w:rsid w:val="62734B1F"/>
    <w:rsid w:val="62735116"/>
    <w:rsid w:val="62736F98"/>
    <w:rsid w:val="62740BD9"/>
    <w:rsid w:val="62741384"/>
    <w:rsid w:val="62742987"/>
    <w:rsid w:val="62744735"/>
    <w:rsid w:val="62746345"/>
    <w:rsid w:val="627472F8"/>
    <w:rsid w:val="62747372"/>
    <w:rsid w:val="6274758F"/>
    <w:rsid w:val="627477E0"/>
    <w:rsid w:val="62750C70"/>
    <w:rsid w:val="62754478"/>
    <w:rsid w:val="62754CEA"/>
    <w:rsid w:val="62754E68"/>
    <w:rsid w:val="62755A2C"/>
    <w:rsid w:val="62756442"/>
    <w:rsid w:val="627604AD"/>
    <w:rsid w:val="62763978"/>
    <w:rsid w:val="627668F2"/>
    <w:rsid w:val="627703FF"/>
    <w:rsid w:val="6277148A"/>
    <w:rsid w:val="627717C6"/>
    <w:rsid w:val="62771F7F"/>
    <w:rsid w:val="62773A49"/>
    <w:rsid w:val="62775BEF"/>
    <w:rsid w:val="62776D3A"/>
    <w:rsid w:val="62777628"/>
    <w:rsid w:val="62781C6E"/>
    <w:rsid w:val="627821ED"/>
    <w:rsid w:val="62782477"/>
    <w:rsid w:val="62783047"/>
    <w:rsid w:val="62785094"/>
    <w:rsid w:val="62786B07"/>
    <w:rsid w:val="62791D4B"/>
    <w:rsid w:val="62791E33"/>
    <w:rsid w:val="62791EFC"/>
    <w:rsid w:val="62794CD3"/>
    <w:rsid w:val="62794E16"/>
    <w:rsid w:val="62797F9D"/>
    <w:rsid w:val="627A260C"/>
    <w:rsid w:val="627B3D15"/>
    <w:rsid w:val="627B5AC3"/>
    <w:rsid w:val="627B7EA5"/>
    <w:rsid w:val="627C0B43"/>
    <w:rsid w:val="627C183B"/>
    <w:rsid w:val="627C3B92"/>
    <w:rsid w:val="627C537F"/>
    <w:rsid w:val="627C53DB"/>
    <w:rsid w:val="627C787D"/>
    <w:rsid w:val="627D16E1"/>
    <w:rsid w:val="627D5CDF"/>
    <w:rsid w:val="627D751D"/>
    <w:rsid w:val="627D79A4"/>
    <w:rsid w:val="627D7E9D"/>
    <w:rsid w:val="627E0E6E"/>
    <w:rsid w:val="627E15CF"/>
    <w:rsid w:val="627E24F0"/>
    <w:rsid w:val="627E3463"/>
    <w:rsid w:val="627E48F1"/>
    <w:rsid w:val="627E55B4"/>
    <w:rsid w:val="627E7169"/>
    <w:rsid w:val="627F5949"/>
    <w:rsid w:val="6280052E"/>
    <w:rsid w:val="6280132C"/>
    <w:rsid w:val="628030DA"/>
    <w:rsid w:val="62805714"/>
    <w:rsid w:val="62806A1B"/>
    <w:rsid w:val="6280743E"/>
    <w:rsid w:val="6280757E"/>
    <w:rsid w:val="628077A6"/>
    <w:rsid w:val="62807C37"/>
    <w:rsid w:val="62810D5A"/>
    <w:rsid w:val="62810F0E"/>
    <w:rsid w:val="62813525"/>
    <w:rsid w:val="62813EF2"/>
    <w:rsid w:val="62814221"/>
    <w:rsid w:val="62816E52"/>
    <w:rsid w:val="62825571"/>
    <w:rsid w:val="62826007"/>
    <w:rsid w:val="62830E1C"/>
    <w:rsid w:val="62831E5F"/>
    <w:rsid w:val="62832BCA"/>
    <w:rsid w:val="6283449C"/>
    <w:rsid w:val="6283498E"/>
    <w:rsid w:val="628357B4"/>
    <w:rsid w:val="62835E45"/>
    <w:rsid w:val="62840673"/>
    <w:rsid w:val="62841D1C"/>
    <w:rsid w:val="6284307A"/>
    <w:rsid w:val="6284372B"/>
    <w:rsid w:val="62843C67"/>
    <w:rsid w:val="628452C4"/>
    <w:rsid w:val="628506F0"/>
    <w:rsid w:val="628539FF"/>
    <w:rsid w:val="62856942"/>
    <w:rsid w:val="628611A2"/>
    <w:rsid w:val="62862181"/>
    <w:rsid w:val="6286797F"/>
    <w:rsid w:val="628703AD"/>
    <w:rsid w:val="62870C97"/>
    <w:rsid w:val="62873EAC"/>
    <w:rsid w:val="62876A62"/>
    <w:rsid w:val="628841B8"/>
    <w:rsid w:val="6288488F"/>
    <w:rsid w:val="62890576"/>
    <w:rsid w:val="62891C3D"/>
    <w:rsid w:val="62891CB7"/>
    <w:rsid w:val="628934CE"/>
    <w:rsid w:val="62894684"/>
    <w:rsid w:val="62894F6A"/>
    <w:rsid w:val="62896A92"/>
    <w:rsid w:val="628A0116"/>
    <w:rsid w:val="628A21AA"/>
    <w:rsid w:val="628A3F58"/>
    <w:rsid w:val="628A43B1"/>
    <w:rsid w:val="628A43B4"/>
    <w:rsid w:val="628A5D2A"/>
    <w:rsid w:val="628A610C"/>
    <w:rsid w:val="628A64F9"/>
    <w:rsid w:val="628A6575"/>
    <w:rsid w:val="628B71A8"/>
    <w:rsid w:val="628B746C"/>
    <w:rsid w:val="628C0638"/>
    <w:rsid w:val="628C1A7E"/>
    <w:rsid w:val="628C2737"/>
    <w:rsid w:val="628C2B45"/>
    <w:rsid w:val="628C3FC9"/>
    <w:rsid w:val="628C5F22"/>
    <w:rsid w:val="628D57F7"/>
    <w:rsid w:val="628D5EF2"/>
    <w:rsid w:val="628D68EA"/>
    <w:rsid w:val="628E1C9B"/>
    <w:rsid w:val="628E50B7"/>
    <w:rsid w:val="628E6C9D"/>
    <w:rsid w:val="628F026C"/>
    <w:rsid w:val="628F08E1"/>
    <w:rsid w:val="628F156F"/>
    <w:rsid w:val="628F344E"/>
    <w:rsid w:val="628F43E8"/>
    <w:rsid w:val="628F52E7"/>
    <w:rsid w:val="628F539B"/>
    <w:rsid w:val="628F5A13"/>
    <w:rsid w:val="628F5B29"/>
    <w:rsid w:val="628F77C1"/>
    <w:rsid w:val="628F79A0"/>
    <w:rsid w:val="62900218"/>
    <w:rsid w:val="62900449"/>
    <w:rsid w:val="62906FB9"/>
    <w:rsid w:val="62913539"/>
    <w:rsid w:val="62914838"/>
    <w:rsid w:val="62917095"/>
    <w:rsid w:val="629178DD"/>
    <w:rsid w:val="6292105F"/>
    <w:rsid w:val="62922E0D"/>
    <w:rsid w:val="62925F7C"/>
    <w:rsid w:val="62926FD7"/>
    <w:rsid w:val="629274A0"/>
    <w:rsid w:val="629278F2"/>
    <w:rsid w:val="62932444"/>
    <w:rsid w:val="6293292B"/>
    <w:rsid w:val="62932A15"/>
    <w:rsid w:val="6293474E"/>
    <w:rsid w:val="62935DB1"/>
    <w:rsid w:val="629372B1"/>
    <w:rsid w:val="62943029"/>
    <w:rsid w:val="62944DD7"/>
    <w:rsid w:val="62946B85"/>
    <w:rsid w:val="62946DCA"/>
    <w:rsid w:val="6295025A"/>
    <w:rsid w:val="6296008D"/>
    <w:rsid w:val="6296078B"/>
    <w:rsid w:val="62960B4F"/>
    <w:rsid w:val="629628FD"/>
    <w:rsid w:val="6296649E"/>
    <w:rsid w:val="62966DA1"/>
    <w:rsid w:val="62970423"/>
    <w:rsid w:val="62970C2B"/>
    <w:rsid w:val="6297399A"/>
    <w:rsid w:val="629746E0"/>
    <w:rsid w:val="629755D1"/>
    <w:rsid w:val="6297636E"/>
    <w:rsid w:val="629765D4"/>
    <w:rsid w:val="62976675"/>
    <w:rsid w:val="62977EBD"/>
    <w:rsid w:val="62980300"/>
    <w:rsid w:val="62982A7F"/>
    <w:rsid w:val="62982C7F"/>
    <w:rsid w:val="62984D49"/>
    <w:rsid w:val="6298696F"/>
    <w:rsid w:val="6299032B"/>
    <w:rsid w:val="6299063F"/>
    <w:rsid w:val="629916DA"/>
    <w:rsid w:val="629917AC"/>
    <w:rsid w:val="62992048"/>
    <w:rsid w:val="629921A4"/>
    <w:rsid w:val="629923ED"/>
    <w:rsid w:val="62992B61"/>
    <w:rsid w:val="6299361C"/>
    <w:rsid w:val="62993E49"/>
    <w:rsid w:val="6299419B"/>
    <w:rsid w:val="62994A45"/>
    <w:rsid w:val="629977B9"/>
    <w:rsid w:val="629A2524"/>
    <w:rsid w:val="629A267A"/>
    <w:rsid w:val="629A499D"/>
    <w:rsid w:val="629B049F"/>
    <w:rsid w:val="629B43B7"/>
    <w:rsid w:val="629B4FED"/>
    <w:rsid w:val="629B6165"/>
    <w:rsid w:val="629B7D70"/>
    <w:rsid w:val="629C4E5A"/>
    <w:rsid w:val="629C7113"/>
    <w:rsid w:val="629D0130"/>
    <w:rsid w:val="629D0E83"/>
    <w:rsid w:val="629D15BD"/>
    <w:rsid w:val="629D30D5"/>
    <w:rsid w:val="629D3C8C"/>
    <w:rsid w:val="629D5835"/>
    <w:rsid w:val="629E17B2"/>
    <w:rsid w:val="629E1E6C"/>
    <w:rsid w:val="629E217A"/>
    <w:rsid w:val="629E2A4D"/>
    <w:rsid w:val="629E3011"/>
    <w:rsid w:val="629E5CEB"/>
    <w:rsid w:val="629E641C"/>
    <w:rsid w:val="629F0EE6"/>
    <w:rsid w:val="629F2D68"/>
    <w:rsid w:val="629F4BEA"/>
    <w:rsid w:val="629F6AAE"/>
    <w:rsid w:val="629F7063"/>
    <w:rsid w:val="62A0230D"/>
    <w:rsid w:val="62A0335F"/>
    <w:rsid w:val="62A0552A"/>
    <w:rsid w:val="62A104EB"/>
    <w:rsid w:val="62A113CE"/>
    <w:rsid w:val="62A11F89"/>
    <w:rsid w:val="62A13110"/>
    <w:rsid w:val="62A1407A"/>
    <w:rsid w:val="62A15DCF"/>
    <w:rsid w:val="62A17C51"/>
    <w:rsid w:val="62A20CBE"/>
    <w:rsid w:val="62A212A2"/>
    <w:rsid w:val="62A22F0F"/>
    <w:rsid w:val="62A236E5"/>
    <w:rsid w:val="62A23EAC"/>
    <w:rsid w:val="62A25746"/>
    <w:rsid w:val="62A27150"/>
    <w:rsid w:val="62A274F4"/>
    <w:rsid w:val="62A31B02"/>
    <w:rsid w:val="62A3326C"/>
    <w:rsid w:val="62A337F3"/>
    <w:rsid w:val="62A33CEE"/>
    <w:rsid w:val="62A3501A"/>
    <w:rsid w:val="62A36DC8"/>
    <w:rsid w:val="62A37DD2"/>
    <w:rsid w:val="62A40EB5"/>
    <w:rsid w:val="62A414BE"/>
    <w:rsid w:val="62A4243E"/>
    <w:rsid w:val="62A43D1A"/>
    <w:rsid w:val="62A509FF"/>
    <w:rsid w:val="62A50D92"/>
    <w:rsid w:val="62A52B40"/>
    <w:rsid w:val="62A53372"/>
    <w:rsid w:val="62A54A68"/>
    <w:rsid w:val="62A54CFA"/>
    <w:rsid w:val="62A5584D"/>
    <w:rsid w:val="62A569C6"/>
    <w:rsid w:val="62A7289E"/>
    <w:rsid w:val="62A72D5C"/>
    <w:rsid w:val="62A73AFF"/>
    <w:rsid w:val="62A74B0A"/>
    <w:rsid w:val="62A768B8"/>
    <w:rsid w:val="62A76F61"/>
    <w:rsid w:val="62A84159"/>
    <w:rsid w:val="62A845DF"/>
    <w:rsid w:val="62A866D0"/>
    <w:rsid w:val="62A868C5"/>
    <w:rsid w:val="62A87BED"/>
    <w:rsid w:val="62A9456E"/>
    <w:rsid w:val="62AA3BC1"/>
    <w:rsid w:val="62AA45FB"/>
    <w:rsid w:val="62AA63A9"/>
    <w:rsid w:val="62AB09F8"/>
    <w:rsid w:val="62AB2480"/>
    <w:rsid w:val="62AB3C97"/>
    <w:rsid w:val="62AB5087"/>
    <w:rsid w:val="62AB7DAA"/>
    <w:rsid w:val="62AC162C"/>
    <w:rsid w:val="62AC1B36"/>
    <w:rsid w:val="62AC5387"/>
    <w:rsid w:val="62AC5E82"/>
    <w:rsid w:val="62AC7981"/>
    <w:rsid w:val="62AD1323"/>
    <w:rsid w:val="62AD4ADB"/>
    <w:rsid w:val="62AD7C47"/>
    <w:rsid w:val="62AE2542"/>
    <w:rsid w:val="62AE2F8D"/>
    <w:rsid w:val="62AE5A8B"/>
    <w:rsid w:val="62AF1C11"/>
    <w:rsid w:val="62AF1D0D"/>
    <w:rsid w:val="62AF39D2"/>
    <w:rsid w:val="62AF7E63"/>
    <w:rsid w:val="62B0492B"/>
    <w:rsid w:val="62B0700C"/>
    <w:rsid w:val="62B07A33"/>
    <w:rsid w:val="62B114E5"/>
    <w:rsid w:val="62B17737"/>
    <w:rsid w:val="62B2173C"/>
    <w:rsid w:val="62B22752"/>
    <w:rsid w:val="62B27782"/>
    <w:rsid w:val="62B32113"/>
    <w:rsid w:val="62B334AF"/>
    <w:rsid w:val="62B40CC6"/>
    <w:rsid w:val="62B42BA3"/>
    <w:rsid w:val="62B430C4"/>
    <w:rsid w:val="62B4549B"/>
    <w:rsid w:val="62B47227"/>
    <w:rsid w:val="62B55EAA"/>
    <w:rsid w:val="62B56008"/>
    <w:rsid w:val="62B571A4"/>
    <w:rsid w:val="62B60B61"/>
    <w:rsid w:val="62B611F1"/>
    <w:rsid w:val="62B6437B"/>
    <w:rsid w:val="62B65555"/>
    <w:rsid w:val="62B674A5"/>
    <w:rsid w:val="62B679CE"/>
    <w:rsid w:val="62B721A9"/>
    <w:rsid w:val="62B74D35"/>
    <w:rsid w:val="62B80AA0"/>
    <w:rsid w:val="62B8128B"/>
    <w:rsid w:val="62B82D7F"/>
    <w:rsid w:val="62B87803"/>
    <w:rsid w:val="62B87A5E"/>
    <w:rsid w:val="62B912F6"/>
    <w:rsid w:val="62B91420"/>
    <w:rsid w:val="62B92A90"/>
    <w:rsid w:val="62B93E7A"/>
    <w:rsid w:val="62B9483E"/>
    <w:rsid w:val="62B94E8D"/>
    <w:rsid w:val="62B965EC"/>
    <w:rsid w:val="62B96805"/>
    <w:rsid w:val="62B97F96"/>
    <w:rsid w:val="62BA1B0A"/>
    <w:rsid w:val="62BB05B6"/>
    <w:rsid w:val="62BB2959"/>
    <w:rsid w:val="62BB36D4"/>
    <w:rsid w:val="62BB6808"/>
    <w:rsid w:val="62BC1246"/>
    <w:rsid w:val="62BC4186"/>
    <w:rsid w:val="62BC7E8A"/>
    <w:rsid w:val="62BD0FD5"/>
    <w:rsid w:val="62BD2580"/>
    <w:rsid w:val="62BD432E"/>
    <w:rsid w:val="62BD60DC"/>
    <w:rsid w:val="62BD6E0C"/>
    <w:rsid w:val="62BE189C"/>
    <w:rsid w:val="62BE2676"/>
    <w:rsid w:val="62BE41EB"/>
    <w:rsid w:val="62BE5B8D"/>
    <w:rsid w:val="62BF3C60"/>
    <w:rsid w:val="62BF5528"/>
    <w:rsid w:val="62BF610B"/>
    <w:rsid w:val="62BF7664"/>
    <w:rsid w:val="62C03357"/>
    <w:rsid w:val="62C04708"/>
    <w:rsid w:val="62C04957"/>
    <w:rsid w:val="62C05294"/>
    <w:rsid w:val="62C0570A"/>
    <w:rsid w:val="62C05BCC"/>
    <w:rsid w:val="62C07245"/>
    <w:rsid w:val="62C0797A"/>
    <w:rsid w:val="62C10CB3"/>
    <w:rsid w:val="62C16B6E"/>
    <w:rsid w:val="62C17277"/>
    <w:rsid w:val="62C202DE"/>
    <w:rsid w:val="62C21944"/>
    <w:rsid w:val="62C21E48"/>
    <w:rsid w:val="62C21FE8"/>
    <w:rsid w:val="62C236F2"/>
    <w:rsid w:val="62C25536"/>
    <w:rsid w:val="62C26FC5"/>
    <w:rsid w:val="62C276CF"/>
    <w:rsid w:val="62C27B3C"/>
    <w:rsid w:val="62C27B96"/>
    <w:rsid w:val="62C31218"/>
    <w:rsid w:val="62C3487F"/>
    <w:rsid w:val="62C348DD"/>
    <w:rsid w:val="62C37F2B"/>
    <w:rsid w:val="62C444C3"/>
    <w:rsid w:val="62C456BC"/>
    <w:rsid w:val="62C507C9"/>
    <w:rsid w:val="62C54F90"/>
    <w:rsid w:val="62C551EA"/>
    <w:rsid w:val="62C62AAC"/>
    <w:rsid w:val="62C65FF9"/>
    <w:rsid w:val="62C66CD9"/>
    <w:rsid w:val="62C728EC"/>
    <w:rsid w:val="62C74262"/>
    <w:rsid w:val="62C766CD"/>
    <w:rsid w:val="62C76DD4"/>
    <w:rsid w:val="62C76F5B"/>
    <w:rsid w:val="62C81060"/>
    <w:rsid w:val="62C81E74"/>
    <w:rsid w:val="62C84912"/>
    <w:rsid w:val="62C84EFE"/>
    <w:rsid w:val="62C85C6B"/>
    <w:rsid w:val="62C85CBA"/>
    <w:rsid w:val="62C92EBB"/>
    <w:rsid w:val="62C95CC1"/>
    <w:rsid w:val="62C96730"/>
    <w:rsid w:val="62C9684B"/>
    <w:rsid w:val="62C96890"/>
    <w:rsid w:val="62C97CBB"/>
    <w:rsid w:val="62CA05DA"/>
    <w:rsid w:val="62CA25A7"/>
    <w:rsid w:val="62CA67C7"/>
    <w:rsid w:val="62CA6A4B"/>
    <w:rsid w:val="62CB0941"/>
    <w:rsid w:val="62CB1A71"/>
    <w:rsid w:val="62CB28D6"/>
    <w:rsid w:val="62CB597E"/>
    <w:rsid w:val="62CB6940"/>
    <w:rsid w:val="62CB722F"/>
    <w:rsid w:val="62CB7E0D"/>
    <w:rsid w:val="62CC15A8"/>
    <w:rsid w:val="62CC27C3"/>
    <w:rsid w:val="62CC2B14"/>
    <w:rsid w:val="62CC4571"/>
    <w:rsid w:val="62CC5ACB"/>
    <w:rsid w:val="62CC7E82"/>
    <w:rsid w:val="62CD2097"/>
    <w:rsid w:val="62CD590D"/>
    <w:rsid w:val="62CE02E9"/>
    <w:rsid w:val="62CE03EB"/>
    <w:rsid w:val="62CE278D"/>
    <w:rsid w:val="62CF061A"/>
    <w:rsid w:val="62CF1F42"/>
    <w:rsid w:val="62CF4061"/>
    <w:rsid w:val="62CF72EA"/>
    <w:rsid w:val="62CF7A45"/>
    <w:rsid w:val="62D00233"/>
    <w:rsid w:val="62D00439"/>
    <w:rsid w:val="62D022B3"/>
    <w:rsid w:val="62D06BBE"/>
    <w:rsid w:val="62D107F3"/>
    <w:rsid w:val="62D1086B"/>
    <w:rsid w:val="62D11B87"/>
    <w:rsid w:val="62D11C3D"/>
    <w:rsid w:val="62D129E1"/>
    <w:rsid w:val="62D16D14"/>
    <w:rsid w:val="62D17DD9"/>
    <w:rsid w:val="62D2193D"/>
    <w:rsid w:val="62D234F1"/>
    <w:rsid w:val="62D255F0"/>
    <w:rsid w:val="62D26A7D"/>
    <w:rsid w:val="62D27B3D"/>
    <w:rsid w:val="62D31E48"/>
    <w:rsid w:val="62D32DCD"/>
    <w:rsid w:val="62D358FF"/>
    <w:rsid w:val="62D41677"/>
    <w:rsid w:val="62D4227A"/>
    <w:rsid w:val="62D43425"/>
    <w:rsid w:val="62D46715"/>
    <w:rsid w:val="62D5038E"/>
    <w:rsid w:val="62D53540"/>
    <w:rsid w:val="62D578C9"/>
    <w:rsid w:val="62D600AE"/>
    <w:rsid w:val="62D6174E"/>
    <w:rsid w:val="62D653F0"/>
    <w:rsid w:val="62D6719E"/>
    <w:rsid w:val="62D70080"/>
    <w:rsid w:val="62D71CE3"/>
    <w:rsid w:val="62D7301A"/>
    <w:rsid w:val="62D740A1"/>
    <w:rsid w:val="62D74C62"/>
    <w:rsid w:val="62D7678C"/>
    <w:rsid w:val="62D77FFB"/>
    <w:rsid w:val="62D80B9A"/>
    <w:rsid w:val="62D81168"/>
    <w:rsid w:val="62D8207A"/>
    <w:rsid w:val="62D831A1"/>
    <w:rsid w:val="62D83505"/>
    <w:rsid w:val="62D84CC4"/>
    <w:rsid w:val="62D85AD8"/>
    <w:rsid w:val="62D867E4"/>
    <w:rsid w:val="62D90A3C"/>
    <w:rsid w:val="62D9137C"/>
    <w:rsid w:val="62D93224"/>
    <w:rsid w:val="62DA438B"/>
    <w:rsid w:val="62DA59A9"/>
    <w:rsid w:val="62DA6030"/>
    <w:rsid w:val="62DA698E"/>
    <w:rsid w:val="62DA6AE2"/>
    <w:rsid w:val="62DB0C58"/>
    <w:rsid w:val="62DB1FA0"/>
    <w:rsid w:val="62DB4024"/>
    <w:rsid w:val="62DB47B4"/>
    <w:rsid w:val="62DB4D80"/>
    <w:rsid w:val="62DC1677"/>
    <w:rsid w:val="62DC40B4"/>
    <w:rsid w:val="62DC787F"/>
    <w:rsid w:val="62DD052C"/>
    <w:rsid w:val="62DD22DA"/>
    <w:rsid w:val="62DD4D78"/>
    <w:rsid w:val="62DD677E"/>
    <w:rsid w:val="62DE1949"/>
    <w:rsid w:val="62DE28DD"/>
    <w:rsid w:val="62DE42A4"/>
    <w:rsid w:val="62DF24F6"/>
    <w:rsid w:val="62DF2620"/>
    <w:rsid w:val="62DF5A64"/>
    <w:rsid w:val="62E0001C"/>
    <w:rsid w:val="62E01DCA"/>
    <w:rsid w:val="62E056CD"/>
    <w:rsid w:val="62E0626E"/>
    <w:rsid w:val="62E06EE1"/>
    <w:rsid w:val="62E1225E"/>
    <w:rsid w:val="62E1674B"/>
    <w:rsid w:val="62E16861"/>
    <w:rsid w:val="62E177C7"/>
    <w:rsid w:val="62E17F81"/>
    <w:rsid w:val="62E21FE6"/>
    <w:rsid w:val="62E23D94"/>
    <w:rsid w:val="62E25B42"/>
    <w:rsid w:val="62E278F0"/>
    <w:rsid w:val="62E27CF1"/>
    <w:rsid w:val="62E32E5F"/>
    <w:rsid w:val="62E33669"/>
    <w:rsid w:val="62E35B0B"/>
    <w:rsid w:val="62E35D3E"/>
    <w:rsid w:val="62E36E48"/>
    <w:rsid w:val="62E373D4"/>
    <w:rsid w:val="62E418BB"/>
    <w:rsid w:val="62E4312E"/>
    <w:rsid w:val="62E436D1"/>
    <w:rsid w:val="62E442A2"/>
    <w:rsid w:val="62E45271"/>
    <w:rsid w:val="62E47B0C"/>
    <w:rsid w:val="62E53885"/>
    <w:rsid w:val="62E53AA1"/>
    <w:rsid w:val="62E5447C"/>
    <w:rsid w:val="62E55633"/>
    <w:rsid w:val="62E55EA5"/>
    <w:rsid w:val="62E63E9A"/>
    <w:rsid w:val="62E649EA"/>
    <w:rsid w:val="62E65114"/>
    <w:rsid w:val="62E713AB"/>
    <w:rsid w:val="62E73159"/>
    <w:rsid w:val="62E77B02"/>
    <w:rsid w:val="62E80C7F"/>
    <w:rsid w:val="62E83B63"/>
    <w:rsid w:val="62E86672"/>
    <w:rsid w:val="62E919A0"/>
    <w:rsid w:val="62E9227E"/>
    <w:rsid w:val="62E93375"/>
    <w:rsid w:val="62E95123"/>
    <w:rsid w:val="62EA2C49"/>
    <w:rsid w:val="62EA49F7"/>
    <w:rsid w:val="62EA4F57"/>
    <w:rsid w:val="62EB1970"/>
    <w:rsid w:val="62EB24E4"/>
    <w:rsid w:val="62EC076F"/>
    <w:rsid w:val="62EC0DA3"/>
    <w:rsid w:val="62EC4ABD"/>
    <w:rsid w:val="62EC573B"/>
    <w:rsid w:val="62EC6826"/>
    <w:rsid w:val="62EC717B"/>
    <w:rsid w:val="62ED06F3"/>
    <w:rsid w:val="62ED111E"/>
    <w:rsid w:val="62ED4C62"/>
    <w:rsid w:val="62ED4CCD"/>
    <w:rsid w:val="62ED4E04"/>
    <w:rsid w:val="62ED6DE7"/>
    <w:rsid w:val="62ED6EFE"/>
    <w:rsid w:val="62ED7408"/>
    <w:rsid w:val="62EE098B"/>
    <w:rsid w:val="62EE0D9A"/>
    <w:rsid w:val="62EE1882"/>
    <w:rsid w:val="62EE44E7"/>
    <w:rsid w:val="62EE4B17"/>
    <w:rsid w:val="62EE5B7D"/>
    <w:rsid w:val="62EE63FA"/>
    <w:rsid w:val="62EE79D5"/>
    <w:rsid w:val="62EF025F"/>
    <w:rsid w:val="62EF1C6C"/>
    <w:rsid w:val="62EF200D"/>
    <w:rsid w:val="62F04EC6"/>
    <w:rsid w:val="62F10709"/>
    <w:rsid w:val="62F11C8F"/>
    <w:rsid w:val="62F1305D"/>
    <w:rsid w:val="62F13654"/>
    <w:rsid w:val="62F23F48"/>
    <w:rsid w:val="62F31AFE"/>
    <w:rsid w:val="62F37747"/>
    <w:rsid w:val="62F37D50"/>
    <w:rsid w:val="62F40B35"/>
    <w:rsid w:val="62F44CB8"/>
    <w:rsid w:val="62F452D9"/>
    <w:rsid w:val="62F45876"/>
    <w:rsid w:val="62F51D1A"/>
    <w:rsid w:val="62F534CA"/>
    <w:rsid w:val="62F53596"/>
    <w:rsid w:val="62F53AC8"/>
    <w:rsid w:val="62F54CD7"/>
    <w:rsid w:val="62F55479"/>
    <w:rsid w:val="62F5703C"/>
    <w:rsid w:val="62F57B9B"/>
    <w:rsid w:val="62F6036F"/>
    <w:rsid w:val="62F603AF"/>
    <w:rsid w:val="62F615EE"/>
    <w:rsid w:val="62F623A3"/>
    <w:rsid w:val="62F6339C"/>
    <w:rsid w:val="62F64A26"/>
    <w:rsid w:val="62F653C2"/>
    <w:rsid w:val="62F66167"/>
    <w:rsid w:val="62F670D5"/>
    <w:rsid w:val="62F675F7"/>
    <w:rsid w:val="62F67840"/>
    <w:rsid w:val="62F67BFF"/>
    <w:rsid w:val="62F71070"/>
    <w:rsid w:val="62F8166B"/>
    <w:rsid w:val="62F835B8"/>
    <w:rsid w:val="62F85D11"/>
    <w:rsid w:val="62F871FA"/>
    <w:rsid w:val="62F92E8C"/>
    <w:rsid w:val="62F933A7"/>
    <w:rsid w:val="62F94AE8"/>
    <w:rsid w:val="62F96613"/>
    <w:rsid w:val="62F970BC"/>
    <w:rsid w:val="62FA0D31"/>
    <w:rsid w:val="62FA10DE"/>
    <w:rsid w:val="62FA5DE3"/>
    <w:rsid w:val="62FA7330"/>
    <w:rsid w:val="62FB09B2"/>
    <w:rsid w:val="62FB0F12"/>
    <w:rsid w:val="62FB2867"/>
    <w:rsid w:val="62FB29CB"/>
    <w:rsid w:val="62FB4DB5"/>
    <w:rsid w:val="62FB4E56"/>
    <w:rsid w:val="62FB5AB3"/>
    <w:rsid w:val="62FB6C04"/>
    <w:rsid w:val="62FB7E62"/>
    <w:rsid w:val="62FC30BA"/>
    <w:rsid w:val="62FC3469"/>
    <w:rsid w:val="62FC5DF9"/>
    <w:rsid w:val="62FC765F"/>
    <w:rsid w:val="62FD297C"/>
    <w:rsid w:val="62FD472A"/>
    <w:rsid w:val="62FD6392"/>
    <w:rsid w:val="62FD77EF"/>
    <w:rsid w:val="62FE04A2"/>
    <w:rsid w:val="62FE4D37"/>
    <w:rsid w:val="62FE5D89"/>
    <w:rsid w:val="62FE7692"/>
    <w:rsid w:val="62FE7A18"/>
    <w:rsid w:val="62FF4EDE"/>
    <w:rsid w:val="62FF591F"/>
    <w:rsid w:val="62FF5DB4"/>
    <w:rsid w:val="62FF5EF8"/>
    <w:rsid w:val="62FF66F4"/>
    <w:rsid w:val="63000215"/>
    <w:rsid w:val="630006A9"/>
    <w:rsid w:val="630006BE"/>
    <w:rsid w:val="63000723"/>
    <w:rsid w:val="63001DEA"/>
    <w:rsid w:val="63002190"/>
    <w:rsid w:val="6300421A"/>
    <w:rsid w:val="6300455F"/>
    <w:rsid w:val="630075F0"/>
    <w:rsid w:val="6300773C"/>
    <w:rsid w:val="6301327A"/>
    <w:rsid w:val="63021D41"/>
    <w:rsid w:val="6302470A"/>
    <w:rsid w:val="63025B9A"/>
    <w:rsid w:val="63025F08"/>
    <w:rsid w:val="630261E5"/>
    <w:rsid w:val="6302694D"/>
    <w:rsid w:val="630278E8"/>
    <w:rsid w:val="6303331C"/>
    <w:rsid w:val="63037151"/>
    <w:rsid w:val="63043D0B"/>
    <w:rsid w:val="63046BFA"/>
    <w:rsid w:val="63051831"/>
    <w:rsid w:val="63051DA8"/>
    <w:rsid w:val="6305260A"/>
    <w:rsid w:val="63052847"/>
    <w:rsid w:val="63052BCE"/>
    <w:rsid w:val="6305308B"/>
    <w:rsid w:val="63057A83"/>
    <w:rsid w:val="6306279A"/>
    <w:rsid w:val="63063E4D"/>
    <w:rsid w:val="630642BE"/>
    <w:rsid w:val="63065CD5"/>
    <w:rsid w:val="63067EA2"/>
    <w:rsid w:val="6307361A"/>
    <w:rsid w:val="630737FB"/>
    <w:rsid w:val="63074F46"/>
    <w:rsid w:val="630755A9"/>
    <w:rsid w:val="630808F7"/>
    <w:rsid w:val="630853EF"/>
    <w:rsid w:val="63090F83"/>
    <w:rsid w:val="63091321"/>
    <w:rsid w:val="63092D9F"/>
    <w:rsid w:val="63092E9C"/>
    <w:rsid w:val="630930CF"/>
    <w:rsid w:val="63097573"/>
    <w:rsid w:val="630A3096"/>
    <w:rsid w:val="630A50B7"/>
    <w:rsid w:val="630A6E47"/>
    <w:rsid w:val="630B2CB7"/>
    <w:rsid w:val="630B6EFD"/>
    <w:rsid w:val="630C0E11"/>
    <w:rsid w:val="630C22C1"/>
    <w:rsid w:val="630C2BBF"/>
    <w:rsid w:val="630C2F5E"/>
    <w:rsid w:val="630D310E"/>
    <w:rsid w:val="630D3B28"/>
    <w:rsid w:val="630D723D"/>
    <w:rsid w:val="630E06E5"/>
    <w:rsid w:val="630E2DDB"/>
    <w:rsid w:val="630E3A34"/>
    <w:rsid w:val="630E587E"/>
    <w:rsid w:val="630E63A4"/>
    <w:rsid w:val="630E6497"/>
    <w:rsid w:val="630E6937"/>
    <w:rsid w:val="630F0980"/>
    <w:rsid w:val="630F1249"/>
    <w:rsid w:val="630F26B0"/>
    <w:rsid w:val="630F2E14"/>
    <w:rsid w:val="630F44C7"/>
    <w:rsid w:val="630F4761"/>
    <w:rsid w:val="631018DF"/>
    <w:rsid w:val="63102DB5"/>
    <w:rsid w:val="63106792"/>
    <w:rsid w:val="631101D6"/>
    <w:rsid w:val="631129C0"/>
    <w:rsid w:val="63113490"/>
    <w:rsid w:val="6311467A"/>
    <w:rsid w:val="63123391"/>
    <w:rsid w:val="631303F2"/>
    <w:rsid w:val="63133F4E"/>
    <w:rsid w:val="63140F7C"/>
    <w:rsid w:val="631416F0"/>
    <w:rsid w:val="63141A74"/>
    <w:rsid w:val="63141F85"/>
    <w:rsid w:val="63145D1E"/>
    <w:rsid w:val="63147CC6"/>
    <w:rsid w:val="63152B80"/>
    <w:rsid w:val="63156130"/>
    <w:rsid w:val="63156C6F"/>
    <w:rsid w:val="63161C90"/>
    <w:rsid w:val="63162D55"/>
    <w:rsid w:val="63163A3E"/>
    <w:rsid w:val="631650CD"/>
    <w:rsid w:val="631721DB"/>
    <w:rsid w:val="6317253D"/>
    <w:rsid w:val="63173DAA"/>
    <w:rsid w:val="6318038E"/>
    <w:rsid w:val="63181564"/>
    <w:rsid w:val="63185A08"/>
    <w:rsid w:val="631877B6"/>
    <w:rsid w:val="631913A7"/>
    <w:rsid w:val="6319221B"/>
    <w:rsid w:val="63193A22"/>
    <w:rsid w:val="631942AE"/>
    <w:rsid w:val="631A1780"/>
    <w:rsid w:val="631A3512"/>
    <w:rsid w:val="631A352E"/>
    <w:rsid w:val="631A52DC"/>
    <w:rsid w:val="631B06BA"/>
    <w:rsid w:val="631B1054"/>
    <w:rsid w:val="631B1734"/>
    <w:rsid w:val="631B2E02"/>
    <w:rsid w:val="631B37C4"/>
    <w:rsid w:val="631B72A6"/>
    <w:rsid w:val="631B780A"/>
    <w:rsid w:val="631C0D56"/>
    <w:rsid w:val="631C5498"/>
    <w:rsid w:val="631D14B5"/>
    <w:rsid w:val="631D3129"/>
    <w:rsid w:val="631D35FB"/>
    <w:rsid w:val="631D3EE3"/>
    <w:rsid w:val="631D4FAB"/>
    <w:rsid w:val="631D6B7A"/>
    <w:rsid w:val="631E5373"/>
    <w:rsid w:val="631E594C"/>
    <w:rsid w:val="631F0B45"/>
    <w:rsid w:val="631F12AA"/>
    <w:rsid w:val="631F144F"/>
    <w:rsid w:val="631F2CCC"/>
    <w:rsid w:val="631F37D5"/>
    <w:rsid w:val="631F430E"/>
    <w:rsid w:val="631F6D97"/>
    <w:rsid w:val="632048BD"/>
    <w:rsid w:val="6320666B"/>
    <w:rsid w:val="63206F94"/>
    <w:rsid w:val="63211123"/>
    <w:rsid w:val="63211CEF"/>
    <w:rsid w:val="63212269"/>
    <w:rsid w:val="63213A27"/>
    <w:rsid w:val="632173C1"/>
    <w:rsid w:val="63221091"/>
    <w:rsid w:val="632223E3"/>
    <w:rsid w:val="63222753"/>
    <w:rsid w:val="63224191"/>
    <w:rsid w:val="63225184"/>
    <w:rsid w:val="632272B6"/>
    <w:rsid w:val="63227F63"/>
    <w:rsid w:val="6323058D"/>
    <w:rsid w:val="63231FDA"/>
    <w:rsid w:val="632411E5"/>
    <w:rsid w:val="63244046"/>
    <w:rsid w:val="632443AD"/>
    <w:rsid w:val="6324462F"/>
    <w:rsid w:val="6324615B"/>
    <w:rsid w:val="632472C6"/>
    <w:rsid w:val="63250023"/>
    <w:rsid w:val="63250A82"/>
    <w:rsid w:val="63251ED3"/>
    <w:rsid w:val="63252675"/>
    <w:rsid w:val="63253D48"/>
    <w:rsid w:val="63260125"/>
    <w:rsid w:val="6326364E"/>
    <w:rsid w:val="63271693"/>
    <w:rsid w:val="632717A7"/>
    <w:rsid w:val="632717F7"/>
    <w:rsid w:val="6327574C"/>
    <w:rsid w:val="632758C7"/>
    <w:rsid w:val="63275C4B"/>
    <w:rsid w:val="632779F9"/>
    <w:rsid w:val="6328099D"/>
    <w:rsid w:val="63281413"/>
    <w:rsid w:val="63282479"/>
    <w:rsid w:val="63283C1D"/>
    <w:rsid w:val="63285CDF"/>
    <w:rsid w:val="6328691F"/>
    <w:rsid w:val="632919C3"/>
    <w:rsid w:val="63291BE4"/>
    <w:rsid w:val="63295453"/>
    <w:rsid w:val="6329551F"/>
    <w:rsid w:val="632A1297"/>
    <w:rsid w:val="632A3451"/>
    <w:rsid w:val="632A420C"/>
    <w:rsid w:val="632B0B79"/>
    <w:rsid w:val="632B3634"/>
    <w:rsid w:val="632B3EF0"/>
    <w:rsid w:val="632B4DA6"/>
    <w:rsid w:val="632B573B"/>
    <w:rsid w:val="632B5D1C"/>
    <w:rsid w:val="632B64E7"/>
    <w:rsid w:val="632B74E9"/>
    <w:rsid w:val="632C14B3"/>
    <w:rsid w:val="632C2F08"/>
    <w:rsid w:val="632C3261"/>
    <w:rsid w:val="632C5010"/>
    <w:rsid w:val="632D1C0C"/>
    <w:rsid w:val="632D295C"/>
    <w:rsid w:val="632D2A9A"/>
    <w:rsid w:val="632E042E"/>
    <w:rsid w:val="632E12ED"/>
    <w:rsid w:val="632E199A"/>
    <w:rsid w:val="632E2B36"/>
    <w:rsid w:val="632E43B0"/>
    <w:rsid w:val="632E4E68"/>
    <w:rsid w:val="632F278C"/>
    <w:rsid w:val="632F5624"/>
    <w:rsid w:val="632F618E"/>
    <w:rsid w:val="632F62F8"/>
    <w:rsid w:val="632F68AE"/>
    <w:rsid w:val="63301739"/>
    <w:rsid w:val="63302D52"/>
    <w:rsid w:val="63303611"/>
    <w:rsid w:val="63310878"/>
    <w:rsid w:val="63311D08"/>
    <w:rsid w:val="63312951"/>
    <w:rsid w:val="633137E9"/>
    <w:rsid w:val="633165EF"/>
    <w:rsid w:val="63316ACA"/>
    <w:rsid w:val="633220A8"/>
    <w:rsid w:val="63324708"/>
    <w:rsid w:val="63324C79"/>
    <w:rsid w:val="633250E1"/>
    <w:rsid w:val="6332532B"/>
    <w:rsid w:val="63330FFD"/>
    <w:rsid w:val="63332842"/>
    <w:rsid w:val="6333373A"/>
    <w:rsid w:val="633345F0"/>
    <w:rsid w:val="6333639E"/>
    <w:rsid w:val="63342472"/>
    <w:rsid w:val="63343EC4"/>
    <w:rsid w:val="6334664D"/>
    <w:rsid w:val="63350368"/>
    <w:rsid w:val="63350A29"/>
    <w:rsid w:val="63352116"/>
    <w:rsid w:val="63353229"/>
    <w:rsid w:val="63353273"/>
    <w:rsid w:val="63360412"/>
    <w:rsid w:val="63360671"/>
    <w:rsid w:val="63360B92"/>
    <w:rsid w:val="633809E6"/>
    <w:rsid w:val="63380AEB"/>
    <w:rsid w:val="63381B0E"/>
    <w:rsid w:val="63381C06"/>
    <w:rsid w:val="63382D30"/>
    <w:rsid w:val="633839B4"/>
    <w:rsid w:val="633867C7"/>
    <w:rsid w:val="63387160"/>
    <w:rsid w:val="633873AA"/>
    <w:rsid w:val="63391F7B"/>
    <w:rsid w:val="633A406D"/>
    <w:rsid w:val="633A4BC4"/>
    <w:rsid w:val="633A597E"/>
    <w:rsid w:val="633A772C"/>
    <w:rsid w:val="633B33BD"/>
    <w:rsid w:val="633B407E"/>
    <w:rsid w:val="633B48BB"/>
    <w:rsid w:val="633B4E5E"/>
    <w:rsid w:val="633B6885"/>
    <w:rsid w:val="633C1C91"/>
    <w:rsid w:val="633C21FE"/>
    <w:rsid w:val="633C2325"/>
    <w:rsid w:val="633D01CF"/>
    <w:rsid w:val="633D0FCB"/>
    <w:rsid w:val="633D5E90"/>
    <w:rsid w:val="633D71BB"/>
    <w:rsid w:val="633D721D"/>
    <w:rsid w:val="633E2F2A"/>
    <w:rsid w:val="633E2FDF"/>
    <w:rsid w:val="633E321C"/>
    <w:rsid w:val="633E4C00"/>
    <w:rsid w:val="633E68B9"/>
    <w:rsid w:val="633F0199"/>
    <w:rsid w:val="633F05C4"/>
    <w:rsid w:val="633F11E7"/>
    <w:rsid w:val="633F46AC"/>
    <w:rsid w:val="633F4D43"/>
    <w:rsid w:val="633F4EB4"/>
    <w:rsid w:val="63400ABB"/>
    <w:rsid w:val="63401965"/>
    <w:rsid w:val="63401B7F"/>
    <w:rsid w:val="63403F90"/>
    <w:rsid w:val="634104DC"/>
    <w:rsid w:val="63414D84"/>
    <w:rsid w:val="63414F5F"/>
    <w:rsid w:val="63416D0D"/>
    <w:rsid w:val="6341779D"/>
    <w:rsid w:val="63417F5E"/>
    <w:rsid w:val="63420691"/>
    <w:rsid w:val="63423447"/>
    <w:rsid w:val="63423E75"/>
    <w:rsid w:val="6342476E"/>
    <w:rsid w:val="6342772E"/>
    <w:rsid w:val="634332CD"/>
    <w:rsid w:val="63434FC5"/>
    <w:rsid w:val="634405AB"/>
    <w:rsid w:val="63442359"/>
    <w:rsid w:val="63443A46"/>
    <w:rsid w:val="63444D50"/>
    <w:rsid w:val="634467FD"/>
    <w:rsid w:val="63447B45"/>
    <w:rsid w:val="634630EF"/>
    <w:rsid w:val="6346389B"/>
    <w:rsid w:val="63464323"/>
    <w:rsid w:val="6346759F"/>
    <w:rsid w:val="6347180B"/>
    <w:rsid w:val="63471CF2"/>
    <w:rsid w:val="63471E49"/>
    <w:rsid w:val="63472E3E"/>
    <w:rsid w:val="63473BF7"/>
    <w:rsid w:val="63475650"/>
    <w:rsid w:val="63475D74"/>
    <w:rsid w:val="6349032F"/>
    <w:rsid w:val="63492914"/>
    <w:rsid w:val="634929ED"/>
    <w:rsid w:val="63493E13"/>
    <w:rsid w:val="63497970"/>
    <w:rsid w:val="634A0F0F"/>
    <w:rsid w:val="634A1969"/>
    <w:rsid w:val="634A369D"/>
    <w:rsid w:val="634A36E8"/>
    <w:rsid w:val="634A4350"/>
    <w:rsid w:val="634A4773"/>
    <w:rsid w:val="634A7AE7"/>
    <w:rsid w:val="634B06D5"/>
    <w:rsid w:val="634B195F"/>
    <w:rsid w:val="634B1F60"/>
    <w:rsid w:val="634B401A"/>
    <w:rsid w:val="634B401D"/>
    <w:rsid w:val="634B603C"/>
    <w:rsid w:val="634B654C"/>
    <w:rsid w:val="634C0CCC"/>
    <w:rsid w:val="634C2793"/>
    <w:rsid w:val="634C34F9"/>
    <w:rsid w:val="634C3904"/>
    <w:rsid w:val="634C56B2"/>
    <w:rsid w:val="634D18BA"/>
    <w:rsid w:val="634D373C"/>
    <w:rsid w:val="634E0140"/>
    <w:rsid w:val="634E142A"/>
    <w:rsid w:val="634E2D11"/>
    <w:rsid w:val="634E2E7F"/>
    <w:rsid w:val="634E31D8"/>
    <w:rsid w:val="634E4F86"/>
    <w:rsid w:val="634F07DE"/>
    <w:rsid w:val="634F10AA"/>
    <w:rsid w:val="634F7890"/>
    <w:rsid w:val="63500C1D"/>
    <w:rsid w:val="635051A2"/>
    <w:rsid w:val="63505631"/>
    <w:rsid w:val="63505768"/>
    <w:rsid w:val="63506F50"/>
    <w:rsid w:val="63512CC8"/>
    <w:rsid w:val="6351368D"/>
    <w:rsid w:val="63514A76"/>
    <w:rsid w:val="6351550F"/>
    <w:rsid w:val="635170B5"/>
    <w:rsid w:val="63517B5E"/>
    <w:rsid w:val="63520F1A"/>
    <w:rsid w:val="63521AFC"/>
    <w:rsid w:val="63523925"/>
    <w:rsid w:val="63524709"/>
    <w:rsid w:val="63527E14"/>
    <w:rsid w:val="635306A7"/>
    <w:rsid w:val="6353259C"/>
    <w:rsid w:val="63534C92"/>
    <w:rsid w:val="635356F3"/>
    <w:rsid w:val="63536055"/>
    <w:rsid w:val="635369CC"/>
    <w:rsid w:val="63536A40"/>
    <w:rsid w:val="6354160F"/>
    <w:rsid w:val="63550013"/>
    <w:rsid w:val="6355049C"/>
    <w:rsid w:val="635527B8"/>
    <w:rsid w:val="63554566"/>
    <w:rsid w:val="63560F2C"/>
    <w:rsid w:val="63561072"/>
    <w:rsid w:val="6356208C"/>
    <w:rsid w:val="63566BC2"/>
    <w:rsid w:val="6356720B"/>
    <w:rsid w:val="635673F9"/>
    <w:rsid w:val="63571482"/>
    <w:rsid w:val="635726A7"/>
    <w:rsid w:val="63575556"/>
    <w:rsid w:val="635765BE"/>
    <w:rsid w:val="63580FE3"/>
    <w:rsid w:val="635822A8"/>
    <w:rsid w:val="63583DC3"/>
    <w:rsid w:val="63584057"/>
    <w:rsid w:val="63584CBF"/>
    <w:rsid w:val="63585E05"/>
    <w:rsid w:val="63586994"/>
    <w:rsid w:val="63590C6A"/>
    <w:rsid w:val="635962CA"/>
    <w:rsid w:val="63597E24"/>
    <w:rsid w:val="635A1B7D"/>
    <w:rsid w:val="635A2CDB"/>
    <w:rsid w:val="635A392B"/>
    <w:rsid w:val="635A68C3"/>
    <w:rsid w:val="635B1537"/>
    <w:rsid w:val="635B4170"/>
    <w:rsid w:val="635B76A3"/>
    <w:rsid w:val="635C3B47"/>
    <w:rsid w:val="635D166D"/>
    <w:rsid w:val="635D2B8F"/>
    <w:rsid w:val="635D341B"/>
    <w:rsid w:val="635D7303"/>
    <w:rsid w:val="635D78BF"/>
    <w:rsid w:val="635E2180"/>
    <w:rsid w:val="635F0633"/>
    <w:rsid w:val="635F3637"/>
    <w:rsid w:val="635F53E5"/>
    <w:rsid w:val="635F7193"/>
    <w:rsid w:val="63604804"/>
    <w:rsid w:val="6360481F"/>
    <w:rsid w:val="63606609"/>
    <w:rsid w:val="63606C92"/>
    <w:rsid w:val="636107B4"/>
    <w:rsid w:val="6361115D"/>
    <w:rsid w:val="6361124A"/>
    <w:rsid w:val="63612F0B"/>
    <w:rsid w:val="6361369A"/>
    <w:rsid w:val="636178F1"/>
    <w:rsid w:val="63620A31"/>
    <w:rsid w:val="63622617"/>
    <w:rsid w:val="636243BC"/>
    <w:rsid w:val="63624ED5"/>
    <w:rsid w:val="63626C83"/>
    <w:rsid w:val="63627396"/>
    <w:rsid w:val="63630CFE"/>
    <w:rsid w:val="636333C1"/>
    <w:rsid w:val="63633AA7"/>
    <w:rsid w:val="6363661A"/>
    <w:rsid w:val="636408C0"/>
    <w:rsid w:val="63640DE6"/>
    <w:rsid w:val="63641161"/>
    <w:rsid w:val="636429FB"/>
    <w:rsid w:val="636447A9"/>
    <w:rsid w:val="63646678"/>
    <w:rsid w:val="63651808"/>
    <w:rsid w:val="636533E8"/>
    <w:rsid w:val="636543F6"/>
    <w:rsid w:val="63657B08"/>
    <w:rsid w:val="63660521"/>
    <w:rsid w:val="63661048"/>
    <w:rsid w:val="636650D0"/>
    <w:rsid w:val="636724EC"/>
    <w:rsid w:val="63673215"/>
    <w:rsid w:val="63673808"/>
    <w:rsid w:val="636828F3"/>
    <w:rsid w:val="63683159"/>
    <w:rsid w:val="63687D3C"/>
    <w:rsid w:val="63687F56"/>
    <w:rsid w:val="636912D8"/>
    <w:rsid w:val="63691DC0"/>
    <w:rsid w:val="63695D57"/>
    <w:rsid w:val="63696264"/>
    <w:rsid w:val="63696644"/>
    <w:rsid w:val="636A0DA9"/>
    <w:rsid w:val="636A243B"/>
    <w:rsid w:val="636A502F"/>
    <w:rsid w:val="636A5478"/>
    <w:rsid w:val="636A56D4"/>
    <w:rsid w:val="636A7FBD"/>
    <w:rsid w:val="636B1FDC"/>
    <w:rsid w:val="636B3D8A"/>
    <w:rsid w:val="636B5451"/>
    <w:rsid w:val="636B5B1D"/>
    <w:rsid w:val="636B5B38"/>
    <w:rsid w:val="636C18B0"/>
    <w:rsid w:val="636C2E5C"/>
    <w:rsid w:val="636C365E"/>
    <w:rsid w:val="636C36C0"/>
    <w:rsid w:val="636C36C9"/>
    <w:rsid w:val="636C54CA"/>
    <w:rsid w:val="636C629A"/>
    <w:rsid w:val="636C6390"/>
    <w:rsid w:val="636C7B02"/>
    <w:rsid w:val="636D20F0"/>
    <w:rsid w:val="636D5D54"/>
    <w:rsid w:val="636E020A"/>
    <w:rsid w:val="636E0643"/>
    <w:rsid w:val="636E0BBA"/>
    <w:rsid w:val="636E5628"/>
    <w:rsid w:val="636E7F56"/>
    <w:rsid w:val="636F312B"/>
    <w:rsid w:val="637010A6"/>
    <w:rsid w:val="637013A0"/>
    <w:rsid w:val="637075F2"/>
    <w:rsid w:val="63711839"/>
    <w:rsid w:val="63715118"/>
    <w:rsid w:val="63715C2F"/>
    <w:rsid w:val="63716EC6"/>
    <w:rsid w:val="63717421"/>
    <w:rsid w:val="637213F3"/>
    <w:rsid w:val="6372223E"/>
    <w:rsid w:val="6372320D"/>
    <w:rsid w:val="6372336A"/>
    <w:rsid w:val="6372753B"/>
    <w:rsid w:val="63730E90"/>
    <w:rsid w:val="63732C3E"/>
    <w:rsid w:val="637349EC"/>
    <w:rsid w:val="63735F31"/>
    <w:rsid w:val="63740850"/>
    <w:rsid w:val="63741E5B"/>
    <w:rsid w:val="637468F1"/>
    <w:rsid w:val="63750765"/>
    <w:rsid w:val="63751C6E"/>
    <w:rsid w:val="63752F73"/>
    <w:rsid w:val="63753B27"/>
    <w:rsid w:val="63754525"/>
    <w:rsid w:val="63754C08"/>
    <w:rsid w:val="637635D8"/>
    <w:rsid w:val="637644DD"/>
    <w:rsid w:val="63765563"/>
    <w:rsid w:val="637655A7"/>
    <w:rsid w:val="63765A4A"/>
    <w:rsid w:val="637663F6"/>
    <w:rsid w:val="6376734C"/>
    <w:rsid w:val="637707DC"/>
    <w:rsid w:val="63771607"/>
    <w:rsid w:val="6377272F"/>
    <w:rsid w:val="63780255"/>
    <w:rsid w:val="637807A0"/>
    <w:rsid w:val="63782443"/>
    <w:rsid w:val="637833AD"/>
    <w:rsid w:val="6378483D"/>
    <w:rsid w:val="637851A1"/>
    <w:rsid w:val="63785D3E"/>
    <w:rsid w:val="63786C3A"/>
    <w:rsid w:val="63787342"/>
    <w:rsid w:val="637936D7"/>
    <w:rsid w:val="637A03FC"/>
    <w:rsid w:val="637A1D96"/>
    <w:rsid w:val="637A221F"/>
    <w:rsid w:val="637A3116"/>
    <w:rsid w:val="637A443A"/>
    <w:rsid w:val="637A5CB2"/>
    <w:rsid w:val="637A5D7B"/>
    <w:rsid w:val="637B1AF3"/>
    <w:rsid w:val="637B1C1C"/>
    <w:rsid w:val="637B1D2E"/>
    <w:rsid w:val="637B43F6"/>
    <w:rsid w:val="637B52AD"/>
    <w:rsid w:val="637C1792"/>
    <w:rsid w:val="637C1BDA"/>
    <w:rsid w:val="637C31BE"/>
    <w:rsid w:val="637C49ED"/>
    <w:rsid w:val="637C5F97"/>
    <w:rsid w:val="637C7D45"/>
    <w:rsid w:val="637D1D0F"/>
    <w:rsid w:val="637D586B"/>
    <w:rsid w:val="637D6060"/>
    <w:rsid w:val="637D721E"/>
    <w:rsid w:val="637D73FD"/>
    <w:rsid w:val="637E01DE"/>
    <w:rsid w:val="637E1259"/>
    <w:rsid w:val="637E268A"/>
    <w:rsid w:val="637E52E4"/>
    <w:rsid w:val="637F0BF5"/>
    <w:rsid w:val="637F15E3"/>
    <w:rsid w:val="637F3391"/>
    <w:rsid w:val="637F360D"/>
    <w:rsid w:val="637F5460"/>
    <w:rsid w:val="637F7835"/>
    <w:rsid w:val="638008B4"/>
    <w:rsid w:val="63802FCE"/>
    <w:rsid w:val="638035B7"/>
    <w:rsid w:val="6380470F"/>
    <w:rsid w:val="63807109"/>
    <w:rsid w:val="63812F50"/>
    <w:rsid w:val="638135AD"/>
    <w:rsid w:val="6381535B"/>
    <w:rsid w:val="63825066"/>
    <w:rsid w:val="638266A5"/>
    <w:rsid w:val="6382702F"/>
    <w:rsid w:val="6383194F"/>
    <w:rsid w:val="638332EE"/>
    <w:rsid w:val="638333BD"/>
    <w:rsid w:val="63833662"/>
    <w:rsid w:val="638345A8"/>
    <w:rsid w:val="638365D1"/>
    <w:rsid w:val="63842EFD"/>
    <w:rsid w:val="63842FC5"/>
    <w:rsid w:val="6384309D"/>
    <w:rsid w:val="63844E4C"/>
    <w:rsid w:val="63845627"/>
    <w:rsid w:val="63846BFA"/>
    <w:rsid w:val="6385019B"/>
    <w:rsid w:val="63850472"/>
    <w:rsid w:val="638559B0"/>
    <w:rsid w:val="63855E3B"/>
    <w:rsid w:val="63861052"/>
    <w:rsid w:val="63862972"/>
    <w:rsid w:val="63863FB7"/>
    <w:rsid w:val="63864084"/>
    <w:rsid w:val="638666C8"/>
    <w:rsid w:val="6386704D"/>
    <w:rsid w:val="638677C3"/>
    <w:rsid w:val="63870498"/>
    <w:rsid w:val="63873200"/>
    <w:rsid w:val="6387348B"/>
    <w:rsid w:val="638766EA"/>
    <w:rsid w:val="63877D83"/>
    <w:rsid w:val="6388493C"/>
    <w:rsid w:val="63886F0E"/>
    <w:rsid w:val="638906B4"/>
    <w:rsid w:val="63892943"/>
    <w:rsid w:val="63894D89"/>
    <w:rsid w:val="638958BA"/>
    <w:rsid w:val="638A6C51"/>
    <w:rsid w:val="638A6D0B"/>
    <w:rsid w:val="638B41C2"/>
    <w:rsid w:val="638B442C"/>
    <w:rsid w:val="638B5F0E"/>
    <w:rsid w:val="638B7F88"/>
    <w:rsid w:val="638C0197"/>
    <w:rsid w:val="638C2977"/>
    <w:rsid w:val="638C5DED"/>
    <w:rsid w:val="638C6E9B"/>
    <w:rsid w:val="638C790B"/>
    <w:rsid w:val="638D1F52"/>
    <w:rsid w:val="638D67F3"/>
    <w:rsid w:val="638E1826"/>
    <w:rsid w:val="638E3994"/>
    <w:rsid w:val="638E7A78"/>
    <w:rsid w:val="638E7F9A"/>
    <w:rsid w:val="638F065A"/>
    <w:rsid w:val="638F4004"/>
    <w:rsid w:val="638F7068"/>
    <w:rsid w:val="63900C5C"/>
    <w:rsid w:val="639014D2"/>
    <w:rsid w:val="63901A42"/>
    <w:rsid w:val="639037F0"/>
    <w:rsid w:val="639041EE"/>
    <w:rsid w:val="63904B00"/>
    <w:rsid w:val="6390559E"/>
    <w:rsid w:val="63907A94"/>
    <w:rsid w:val="63911317"/>
    <w:rsid w:val="63913CD7"/>
    <w:rsid w:val="63914519"/>
    <w:rsid w:val="63916C75"/>
    <w:rsid w:val="6392542D"/>
    <w:rsid w:val="639257BA"/>
    <w:rsid w:val="63926B24"/>
    <w:rsid w:val="63927568"/>
    <w:rsid w:val="63927FB4"/>
    <w:rsid w:val="63930CDD"/>
    <w:rsid w:val="63932A29"/>
    <w:rsid w:val="6393508F"/>
    <w:rsid w:val="63935E90"/>
    <w:rsid w:val="63940BC2"/>
    <w:rsid w:val="639428D4"/>
    <w:rsid w:val="63942FC8"/>
    <w:rsid w:val="63947E1D"/>
    <w:rsid w:val="639506E7"/>
    <w:rsid w:val="6395099A"/>
    <w:rsid w:val="63952FBF"/>
    <w:rsid w:val="639560E0"/>
    <w:rsid w:val="63957059"/>
    <w:rsid w:val="63961174"/>
    <w:rsid w:val="63972047"/>
    <w:rsid w:val="63972996"/>
    <w:rsid w:val="63974C23"/>
    <w:rsid w:val="63974CB3"/>
    <w:rsid w:val="6397692D"/>
    <w:rsid w:val="63977C47"/>
    <w:rsid w:val="639808F7"/>
    <w:rsid w:val="63986B11"/>
    <w:rsid w:val="63987CDC"/>
    <w:rsid w:val="63987D9F"/>
    <w:rsid w:val="639907FC"/>
    <w:rsid w:val="639968B7"/>
    <w:rsid w:val="63996A94"/>
    <w:rsid w:val="639A2904"/>
    <w:rsid w:val="639A30FC"/>
    <w:rsid w:val="639A466F"/>
    <w:rsid w:val="639A641D"/>
    <w:rsid w:val="639B1317"/>
    <w:rsid w:val="639B1D7D"/>
    <w:rsid w:val="639B20E8"/>
    <w:rsid w:val="639B4D5E"/>
    <w:rsid w:val="639C03E7"/>
    <w:rsid w:val="639C3F43"/>
    <w:rsid w:val="639C40D8"/>
    <w:rsid w:val="639C43A5"/>
    <w:rsid w:val="639D1015"/>
    <w:rsid w:val="639D174A"/>
    <w:rsid w:val="639D200C"/>
    <w:rsid w:val="639D3EBB"/>
    <w:rsid w:val="639D46CF"/>
    <w:rsid w:val="639D5F0D"/>
    <w:rsid w:val="639D6551"/>
    <w:rsid w:val="639D6AA8"/>
    <w:rsid w:val="639D729A"/>
    <w:rsid w:val="639D7B4D"/>
    <w:rsid w:val="639D7CBB"/>
    <w:rsid w:val="639E343B"/>
    <w:rsid w:val="639F46D1"/>
    <w:rsid w:val="639F57E1"/>
    <w:rsid w:val="63A025B8"/>
    <w:rsid w:val="63A0369D"/>
    <w:rsid w:val="63A0423C"/>
    <w:rsid w:val="63A062DE"/>
    <w:rsid w:val="63A07634"/>
    <w:rsid w:val="63A07FA8"/>
    <w:rsid w:val="63A112CD"/>
    <w:rsid w:val="63A1155A"/>
    <w:rsid w:val="63A118A9"/>
    <w:rsid w:val="63A14C17"/>
    <w:rsid w:val="63A159FD"/>
    <w:rsid w:val="63A16745"/>
    <w:rsid w:val="63A177AC"/>
    <w:rsid w:val="63A2338B"/>
    <w:rsid w:val="63A23524"/>
    <w:rsid w:val="63A24ED8"/>
    <w:rsid w:val="63A273A0"/>
    <w:rsid w:val="63A30F39"/>
    <w:rsid w:val="63A34A2F"/>
    <w:rsid w:val="63A44E16"/>
    <w:rsid w:val="63A52C5C"/>
    <w:rsid w:val="63A54F9A"/>
    <w:rsid w:val="63A57426"/>
    <w:rsid w:val="63A62F65"/>
    <w:rsid w:val="63A63014"/>
    <w:rsid w:val="63A64CE9"/>
    <w:rsid w:val="63A65755"/>
    <w:rsid w:val="63A65D4C"/>
    <w:rsid w:val="63A6642A"/>
    <w:rsid w:val="63A66B70"/>
    <w:rsid w:val="63A728E8"/>
    <w:rsid w:val="63A73501"/>
    <w:rsid w:val="63A744C1"/>
    <w:rsid w:val="63A74DE3"/>
    <w:rsid w:val="63A83723"/>
    <w:rsid w:val="63A8374B"/>
    <w:rsid w:val="63A85275"/>
    <w:rsid w:val="63A8693A"/>
    <w:rsid w:val="63A92489"/>
    <w:rsid w:val="63A92582"/>
    <w:rsid w:val="63A9366A"/>
    <w:rsid w:val="63A9396B"/>
    <w:rsid w:val="63A941EF"/>
    <w:rsid w:val="63A94710"/>
    <w:rsid w:val="63A948B2"/>
    <w:rsid w:val="63A96660"/>
    <w:rsid w:val="63AA1BCD"/>
    <w:rsid w:val="63AA4AA8"/>
    <w:rsid w:val="63AA66E9"/>
    <w:rsid w:val="63AA6726"/>
    <w:rsid w:val="63AA771D"/>
    <w:rsid w:val="63AB232A"/>
    <w:rsid w:val="63AB24E0"/>
    <w:rsid w:val="63AB4186"/>
    <w:rsid w:val="63AB53B3"/>
    <w:rsid w:val="63AB7283"/>
    <w:rsid w:val="63AC0EA9"/>
    <w:rsid w:val="63AC175C"/>
    <w:rsid w:val="63AC229C"/>
    <w:rsid w:val="63AC3A61"/>
    <w:rsid w:val="63AC7645"/>
    <w:rsid w:val="63AC7EFE"/>
    <w:rsid w:val="63AD1304"/>
    <w:rsid w:val="63AD4BBC"/>
    <w:rsid w:val="63AD5033"/>
    <w:rsid w:val="63AD6171"/>
    <w:rsid w:val="63AE1EC8"/>
    <w:rsid w:val="63AE3C76"/>
    <w:rsid w:val="63B012AD"/>
    <w:rsid w:val="63B03E93"/>
    <w:rsid w:val="63B04E51"/>
    <w:rsid w:val="63B06D26"/>
    <w:rsid w:val="63B079EF"/>
    <w:rsid w:val="63B10D62"/>
    <w:rsid w:val="63B15515"/>
    <w:rsid w:val="63B16DC6"/>
    <w:rsid w:val="63B178DB"/>
    <w:rsid w:val="63B20297"/>
    <w:rsid w:val="63B20910"/>
    <w:rsid w:val="63B23767"/>
    <w:rsid w:val="63B23B57"/>
    <w:rsid w:val="63B24C74"/>
    <w:rsid w:val="63B30A2E"/>
    <w:rsid w:val="63B3128D"/>
    <w:rsid w:val="63B319E7"/>
    <w:rsid w:val="63B337BB"/>
    <w:rsid w:val="63B35731"/>
    <w:rsid w:val="63B35E5D"/>
    <w:rsid w:val="63B41D86"/>
    <w:rsid w:val="63B429E0"/>
    <w:rsid w:val="63B47D2D"/>
    <w:rsid w:val="63B514A9"/>
    <w:rsid w:val="63B53257"/>
    <w:rsid w:val="63B5334E"/>
    <w:rsid w:val="63B55005"/>
    <w:rsid w:val="63B6127F"/>
    <w:rsid w:val="63B632F5"/>
    <w:rsid w:val="63B64F92"/>
    <w:rsid w:val="63B65F1F"/>
    <w:rsid w:val="63B72F62"/>
    <w:rsid w:val="63B74DCB"/>
    <w:rsid w:val="63B75221"/>
    <w:rsid w:val="63B76FCF"/>
    <w:rsid w:val="63B773AF"/>
    <w:rsid w:val="63B8083F"/>
    <w:rsid w:val="63B81E84"/>
    <w:rsid w:val="63B84AF5"/>
    <w:rsid w:val="63B865A0"/>
    <w:rsid w:val="63B868A3"/>
    <w:rsid w:val="63B9114E"/>
    <w:rsid w:val="63B91953"/>
    <w:rsid w:val="63B93827"/>
    <w:rsid w:val="63B948A0"/>
    <w:rsid w:val="63B965C8"/>
    <w:rsid w:val="63B97FF5"/>
    <w:rsid w:val="63BA162D"/>
    <w:rsid w:val="63BA261B"/>
    <w:rsid w:val="63BA4CBD"/>
    <w:rsid w:val="63BA4E72"/>
    <w:rsid w:val="63BA6ABF"/>
    <w:rsid w:val="63BB08AB"/>
    <w:rsid w:val="63BC45E5"/>
    <w:rsid w:val="63BC6393"/>
    <w:rsid w:val="63BC67D9"/>
    <w:rsid w:val="63BD1AE0"/>
    <w:rsid w:val="63BD210C"/>
    <w:rsid w:val="63BD3EBA"/>
    <w:rsid w:val="63BD46B1"/>
    <w:rsid w:val="63BD58A2"/>
    <w:rsid w:val="63BE035D"/>
    <w:rsid w:val="63BE16FF"/>
    <w:rsid w:val="63BE56A2"/>
    <w:rsid w:val="63BE5E5D"/>
    <w:rsid w:val="63BF0F65"/>
    <w:rsid w:val="63BF32C7"/>
    <w:rsid w:val="63BF40D6"/>
    <w:rsid w:val="63BF5E84"/>
    <w:rsid w:val="63BF6FD1"/>
    <w:rsid w:val="63BF7C32"/>
    <w:rsid w:val="63C01BA2"/>
    <w:rsid w:val="63C06724"/>
    <w:rsid w:val="63C10ABB"/>
    <w:rsid w:val="63C11593"/>
    <w:rsid w:val="63C12310"/>
    <w:rsid w:val="63C130CF"/>
    <w:rsid w:val="63C139AA"/>
    <w:rsid w:val="63C13BF2"/>
    <w:rsid w:val="63C15B21"/>
    <w:rsid w:val="63C21EC7"/>
    <w:rsid w:val="63C21FDC"/>
    <w:rsid w:val="63C23EF5"/>
    <w:rsid w:val="63C24C2B"/>
    <w:rsid w:val="63C270AD"/>
    <w:rsid w:val="63C27722"/>
    <w:rsid w:val="63C31CDD"/>
    <w:rsid w:val="63C35974"/>
    <w:rsid w:val="63C37572"/>
    <w:rsid w:val="63C377A2"/>
    <w:rsid w:val="63C40272"/>
    <w:rsid w:val="63C416EC"/>
    <w:rsid w:val="63C4349A"/>
    <w:rsid w:val="63C45248"/>
    <w:rsid w:val="63C46DE2"/>
    <w:rsid w:val="63C54F0C"/>
    <w:rsid w:val="63C60FC0"/>
    <w:rsid w:val="63C61C6E"/>
    <w:rsid w:val="63C67212"/>
    <w:rsid w:val="63C70660"/>
    <w:rsid w:val="63C76D63"/>
    <w:rsid w:val="63C77D26"/>
    <w:rsid w:val="63C811DC"/>
    <w:rsid w:val="63C864E7"/>
    <w:rsid w:val="63C866D6"/>
    <w:rsid w:val="63C909D9"/>
    <w:rsid w:val="63C90AB0"/>
    <w:rsid w:val="63C94F54"/>
    <w:rsid w:val="63C96D02"/>
    <w:rsid w:val="63CA6C14"/>
    <w:rsid w:val="63CA720B"/>
    <w:rsid w:val="63CB2A7A"/>
    <w:rsid w:val="63CB4828"/>
    <w:rsid w:val="63CB5341"/>
    <w:rsid w:val="63CB6022"/>
    <w:rsid w:val="63CB62E5"/>
    <w:rsid w:val="63CB6CB5"/>
    <w:rsid w:val="63CC1115"/>
    <w:rsid w:val="63CC2EC3"/>
    <w:rsid w:val="63CD05A1"/>
    <w:rsid w:val="63CD266F"/>
    <w:rsid w:val="63CD41A6"/>
    <w:rsid w:val="63CD67F3"/>
    <w:rsid w:val="63CE0540"/>
    <w:rsid w:val="63CE121A"/>
    <w:rsid w:val="63CE2A65"/>
    <w:rsid w:val="63CE4319"/>
    <w:rsid w:val="63CE60C7"/>
    <w:rsid w:val="63CF256B"/>
    <w:rsid w:val="63CF39D4"/>
    <w:rsid w:val="63CF418D"/>
    <w:rsid w:val="63CF49E2"/>
    <w:rsid w:val="63D01B04"/>
    <w:rsid w:val="63D01E3F"/>
    <w:rsid w:val="63D038AB"/>
    <w:rsid w:val="63D062E3"/>
    <w:rsid w:val="63D06A68"/>
    <w:rsid w:val="63D07D6F"/>
    <w:rsid w:val="63D16675"/>
    <w:rsid w:val="63D17DB1"/>
    <w:rsid w:val="63D21525"/>
    <w:rsid w:val="63D22E0A"/>
    <w:rsid w:val="63D23E09"/>
    <w:rsid w:val="63D23FB7"/>
    <w:rsid w:val="63D2510C"/>
    <w:rsid w:val="63D25B16"/>
    <w:rsid w:val="63D25BB7"/>
    <w:rsid w:val="63D27842"/>
    <w:rsid w:val="63D27965"/>
    <w:rsid w:val="63D3192F"/>
    <w:rsid w:val="63D31CEA"/>
    <w:rsid w:val="63D3327D"/>
    <w:rsid w:val="63D336DD"/>
    <w:rsid w:val="63D368D7"/>
    <w:rsid w:val="63D4083F"/>
    <w:rsid w:val="63D414C7"/>
    <w:rsid w:val="63D41A02"/>
    <w:rsid w:val="63D41C94"/>
    <w:rsid w:val="63D41DF9"/>
    <w:rsid w:val="63D43B3C"/>
    <w:rsid w:val="63D44704"/>
    <w:rsid w:val="63D4693E"/>
    <w:rsid w:val="63D47B81"/>
    <w:rsid w:val="63D51175"/>
    <w:rsid w:val="63D511F7"/>
    <w:rsid w:val="63D52B59"/>
    <w:rsid w:val="63D57455"/>
    <w:rsid w:val="63D57F87"/>
    <w:rsid w:val="63D60A48"/>
    <w:rsid w:val="63D63DC8"/>
    <w:rsid w:val="63D654B9"/>
    <w:rsid w:val="63D674A3"/>
    <w:rsid w:val="63D7141F"/>
    <w:rsid w:val="63D73308"/>
    <w:rsid w:val="63D74F7B"/>
    <w:rsid w:val="63D77671"/>
    <w:rsid w:val="63D77B26"/>
    <w:rsid w:val="63D80CF3"/>
    <w:rsid w:val="63D812B9"/>
    <w:rsid w:val="63D83304"/>
    <w:rsid w:val="63D84785"/>
    <w:rsid w:val="63D8565F"/>
    <w:rsid w:val="63D86402"/>
    <w:rsid w:val="63D9190E"/>
    <w:rsid w:val="63D92749"/>
    <w:rsid w:val="63D94601"/>
    <w:rsid w:val="63D95197"/>
    <w:rsid w:val="63D97B78"/>
    <w:rsid w:val="63DA0F0F"/>
    <w:rsid w:val="63DA2543"/>
    <w:rsid w:val="63DA2CB9"/>
    <w:rsid w:val="63DA4A6C"/>
    <w:rsid w:val="63DA4B06"/>
    <w:rsid w:val="63DB142B"/>
    <w:rsid w:val="63DB1737"/>
    <w:rsid w:val="63DB32F8"/>
    <w:rsid w:val="63DC0E2F"/>
    <w:rsid w:val="63DC3D43"/>
    <w:rsid w:val="63DC4C88"/>
    <w:rsid w:val="63DC7C3A"/>
    <w:rsid w:val="63DC7DA3"/>
    <w:rsid w:val="63DD0945"/>
    <w:rsid w:val="63DD3493"/>
    <w:rsid w:val="63DD455C"/>
    <w:rsid w:val="63DD50A9"/>
    <w:rsid w:val="63DD630A"/>
    <w:rsid w:val="63DD6C45"/>
    <w:rsid w:val="63DD7931"/>
    <w:rsid w:val="63DE27AE"/>
    <w:rsid w:val="63DE7678"/>
    <w:rsid w:val="63DF02D4"/>
    <w:rsid w:val="63DF2082"/>
    <w:rsid w:val="63DF2EB9"/>
    <w:rsid w:val="63DF6526"/>
    <w:rsid w:val="63DF6AD9"/>
    <w:rsid w:val="63E00486"/>
    <w:rsid w:val="63E10E96"/>
    <w:rsid w:val="63E1229E"/>
    <w:rsid w:val="63E1404C"/>
    <w:rsid w:val="63E14F2C"/>
    <w:rsid w:val="63E31B72"/>
    <w:rsid w:val="63E32529"/>
    <w:rsid w:val="63E34F0E"/>
    <w:rsid w:val="63E36016"/>
    <w:rsid w:val="63E37E36"/>
    <w:rsid w:val="63E41962"/>
    <w:rsid w:val="63E425D7"/>
    <w:rsid w:val="63E4550C"/>
    <w:rsid w:val="63E458EA"/>
    <w:rsid w:val="63E47130"/>
    <w:rsid w:val="63E47698"/>
    <w:rsid w:val="63E55BC6"/>
    <w:rsid w:val="63E6151F"/>
    <w:rsid w:val="63E638BD"/>
    <w:rsid w:val="63E63A67"/>
    <w:rsid w:val="63E640E6"/>
    <w:rsid w:val="63E66497"/>
    <w:rsid w:val="63E66F5A"/>
    <w:rsid w:val="63E678B4"/>
    <w:rsid w:val="63E708D1"/>
    <w:rsid w:val="63E72A54"/>
    <w:rsid w:val="63E75CC4"/>
    <w:rsid w:val="63E803B2"/>
    <w:rsid w:val="63E80DAE"/>
    <w:rsid w:val="63E812D8"/>
    <w:rsid w:val="63E8362C"/>
    <w:rsid w:val="63E853DA"/>
    <w:rsid w:val="63E861DD"/>
    <w:rsid w:val="63E87188"/>
    <w:rsid w:val="63E91153"/>
    <w:rsid w:val="63E92F01"/>
    <w:rsid w:val="63E9324F"/>
    <w:rsid w:val="63E93F19"/>
    <w:rsid w:val="63E9766D"/>
    <w:rsid w:val="63E97D52"/>
    <w:rsid w:val="63EA0AFD"/>
    <w:rsid w:val="63EA497C"/>
    <w:rsid w:val="63EA4E68"/>
    <w:rsid w:val="63EA73A4"/>
    <w:rsid w:val="63EB1BA9"/>
    <w:rsid w:val="63EB232F"/>
    <w:rsid w:val="63EB6C79"/>
    <w:rsid w:val="63EC076A"/>
    <w:rsid w:val="63EC5653"/>
    <w:rsid w:val="63EC5FEE"/>
    <w:rsid w:val="63ED0C43"/>
    <w:rsid w:val="63ED1923"/>
    <w:rsid w:val="63ED204F"/>
    <w:rsid w:val="63ED29F1"/>
    <w:rsid w:val="63ED3D4B"/>
    <w:rsid w:val="63ED5167"/>
    <w:rsid w:val="63ED747E"/>
    <w:rsid w:val="63EE0517"/>
    <w:rsid w:val="63EE18E8"/>
    <w:rsid w:val="63EE1BAF"/>
    <w:rsid w:val="63EE21A6"/>
    <w:rsid w:val="63EE461F"/>
    <w:rsid w:val="63EE6769"/>
    <w:rsid w:val="63EE75A9"/>
    <w:rsid w:val="63EF138D"/>
    <w:rsid w:val="63EF1758"/>
    <w:rsid w:val="63EF2FE9"/>
    <w:rsid w:val="63EF49BB"/>
    <w:rsid w:val="63F024E1"/>
    <w:rsid w:val="63F02E31"/>
    <w:rsid w:val="63F02F58"/>
    <w:rsid w:val="63F02FC5"/>
    <w:rsid w:val="63F0603D"/>
    <w:rsid w:val="63F06154"/>
    <w:rsid w:val="63F06720"/>
    <w:rsid w:val="63F109D0"/>
    <w:rsid w:val="63F15247"/>
    <w:rsid w:val="63F15F61"/>
    <w:rsid w:val="63F1728F"/>
    <w:rsid w:val="63F17526"/>
    <w:rsid w:val="63F2038A"/>
    <w:rsid w:val="63F21891"/>
    <w:rsid w:val="63F21DB5"/>
    <w:rsid w:val="63F303CB"/>
    <w:rsid w:val="63F35B2D"/>
    <w:rsid w:val="63F35EC1"/>
    <w:rsid w:val="63F36356"/>
    <w:rsid w:val="63F368C6"/>
    <w:rsid w:val="63F431C7"/>
    <w:rsid w:val="63F435A1"/>
    <w:rsid w:val="63F43D7F"/>
    <w:rsid w:val="63F44780"/>
    <w:rsid w:val="63F449CF"/>
    <w:rsid w:val="63F4631A"/>
    <w:rsid w:val="63F467D8"/>
    <w:rsid w:val="63F47351"/>
    <w:rsid w:val="63F47F74"/>
    <w:rsid w:val="63F518A5"/>
    <w:rsid w:val="63F523ED"/>
    <w:rsid w:val="63F55C10"/>
    <w:rsid w:val="63F55D49"/>
    <w:rsid w:val="63F56858"/>
    <w:rsid w:val="63F57AF7"/>
    <w:rsid w:val="63F673FA"/>
    <w:rsid w:val="63F73E6B"/>
    <w:rsid w:val="63F74842"/>
    <w:rsid w:val="63F83144"/>
    <w:rsid w:val="63F84591"/>
    <w:rsid w:val="63F905F2"/>
    <w:rsid w:val="63F90AB2"/>
    <w:rsid w:val="63F91396"/>
    <w:rsid w:val="63F947B7"/>
    <w:rsid w:val="63F975E8"/>
    <w:rsid w:val="63FA0049"/>
    <w:rsid w:val="63FA10A9"/>
    <w:rsid w:val="63FA16A0"/>
    <w:rsid w:val="63FA6EBC"/>
    <w:rsid w:val="63FA7144"/>
    <w:rsid w:val="63FB2F12"/>
    <w:rsid w:val="63FB4653"/>
    <w:rsid w:val="63FC06B4"/>
    <w:rsid w:val="63FC2C34"/>
    <w:rsid w:val="63FC569B"/>
    <w:rsid w:val="63FC5AE3"/>
    <w:rsid w:val="63FC6681"/>
    <w:rsid w:val="63FC6BAD"/>
    <w:rsid w:val="63FC70D8"/>
    <w:rsid w:val="63FC7472"/>
    <w:rsid w:val="63FD02B4"/>
    <w:rsid w:val="63FD1B44"/>
    <w:rsid w:val="63FD1C33"/>
    <w:rsid w:val="63FD25EA"/>
    <w:rsid w:val="63FE3473"/>
    <w:rsid w:val="63FE3A57"/>
    <w:rsid w:val="63FE3F28"/>
    <w:rsid w:val="63FE4BFE"/>
    <w:rsid w:val="63FE505D"/>
    <w:rsid w:val="63FE69AC"/>
    <w:rsid w:val="63FE6BF0"/>
    <w:rsid w:val="63FF0976"/>
    <w:rsid w:val="63FF0A53"/>
    <w:rsid w:val="63FF349C"/>
    <w:rsid w:val="63FF44D2"/>
    <w:rsid w:val="63FF5EE3"/>
    <w:rsid w:val="63FF6166"/>
    <w:rsid w:val="63FF66A8"/>
    <w:rsid w:val="64000954"/>
    <w:rsid w:val="64002705"/>
    <w:rsid w:val="64004069"/>
    <w:rsid w:val="64004706"/>
    <w:rsid w:val="6400548B"/>
    <w:rsid w:val="64007035"/>
    <w:rsid w:val="64007E2C"/>
    <w:rsid w:val="6401024A"/>
    <w:rsid w:val="64011C94"/>
    <w:rsid w:val="6401649C"/>
    <w:rsid w:val="64020214"/>
    <w:rsid w:val="64020242"/>
    <w:rsid w:val="64021955"/>
    <w:rsid w:val="64022660"/>
    <w:rsid w:val="64030466"/>
    <w:rsid w:val="64030D55"/>
    <w:rsid w:val="64033FC2"/>
    <w:rsid w:val="64034288"/>
    <w:rsid w:val="64034AD2"/>
    <w:rsid w:val="64041AE8"/>
    <w:rsid w:val="64043B68"/>
    <w:rsid w:val="64043C19"/>
    <w:rsid w:val="64044275"/>
    <w:rsid w:val="64047D3A"/>
    <w:rsid w:val="64047E67"/>
    <w:rsid w:val="64055983"/>
    <w:rsid w:val="64055F8C"/>
    <w:rsid w:val="6405643E"/>
    <w:rsid w:val="640569A4"/>
    <w:rsid w:val="64056B95"/>
    <w:rsid w:val="64061D04"/>
    <w:rsid w:val="64065124"/>
    <w:rsid w:val="640815D9"/>
    <w:rsid w:val="6408280C"/>
    <w:rsid w:val="64084086"/>
    <w:rsid w:val="64085A7D"/>
    <w:rsid w:val="6408782B"/>
    <w:rsid w:val="64095351"/>
    <w:rsid w:val="64095643"/>
    <w:rsid w:val="6409777C"/>
    <w:rsid w:val="640A1577"/>
    <w:rsid w:val="640A37EA"/>
    <w:rsid w:val="640B0E25"/>
    <w:rsid w:val="640B10C9"/>
    <w:rsid w:val="640B2A07"/>
    <w:rsid w:val="640B2E77"/>
    <w:rsid w:val="640B731B"/>
    <w:rsid w:val="640C058F"/>
    <w:rsid w:val="640C27D5"/>
    <w:rsid w:val="640C5408"/>
    <w:rsid w:val="640D3093"/>
    <w:rsid w:val="640D448F"/>
    <w:rsid w:val="640D517D"/>
    <w:rsid w:val="640D5928"/>
    <w:rsid w:val="640D6A68"/>
    <w:rsid w:val="640E172B"/>
    <w:rsid w:val="640E2416"/>
    <w:rsid w:val="640E48B2"/>
    <w:rsid w:val="640E5323"/>
    <w:rsid w:val="640F0BB9"/>
    <w:rsid w:val="640F1388"/>
    <w:rsid w:val="640F3F59"/>
    <w:rsid w:val="640F4D03"/>
    <w:rsid w:val="6410048D"/>
    <w:rsid w:val="64103F57"/>
    <w:rsid w:val="6410410C"/>
    <w:rsid w:val="641066DF"/>
    <w:rsid w:val="64111A72"/>
    <w:rsid w:val="64112FF4"/>
    <w:rsid w:val="641146E6"/>
    <w:rsid w:val="64116075"/>
    <w:rsid w:val="64116879"/>
    <w:rsid w:val="641176BE"/>
    <w:rsid w:val="64117830"/>
    <w:rsid w:val="6412053C"/>
    <w:rsid w:val="6412059B"/>
    <w:rsid w:val="641206A9"/>
    <w:rsid w:val="64122AEF"/>
    <w:rsid w:val="64124205"/>
    <w:rsid w:val="6412642B"/>
    <w:rsid w:val="64127D09"/>
    <w:rsid w:val="641301F5"/>
    <w:rsid w:val="64131199"/>
    <w:rsid w:val="64133269"/>
    <w:rsid w:val="64133D6A"/>
    <w:rsid w:val="641343EF"/>
    <w:rsid w:val="64134B12"/>
    <w:rsid w:val="641361E3"/>
    <w:rsid w:val="64137F7D"/>
    <w:rsid w:val="64142142"/>
    <w:rsid w:val="64142324"/>
    <w:rsid w:val="64142831"/>
    <w:rsid w:val="64142B36"/>
    <w:rsid w:val="64144E35"/>
    <w:rsid w:val="641461CF"/>
    <w:rsid w:val="64146A26"/>
    <w:rsid w:val="64153558"/>
    <w:rsid w:val="64153CF6"/>
    <w:rsid w:val="641566A1"/>
    <w:rsid w:val="64161946"/>
    <w:rsid w:val="64163588"/>
    <w:rsid w:val="64165761"/>
    <w:rsid w:val="64166D73"/>
    <w:rsid w:val="6417181C"/>
    <w:rsid w:val="6418047D"/>
    <w:rsid w:val="64182C89"/>
    <w:rsid w:val="64184D88"/>
    <w:rsid w:val="64192076"/>
    <w:rsid w:val="641934E8"/>
    <w:rsid w:val="641937E6"/>
    <w:rsid w:val="6419500B"/>
    <w:rsid w:val="641A0030"/>
    <w:rsid w:val="641A130C"/>
    <w:rsid w:val="641A13B5"/>
    <w:rsid w:val="641A2DDA"/>
    <w:rsid w:val="641A4015"/>
    <w:rsid w:val="641A47C8"/>
    <w:rsid w:val="641A649B"/>
    <w:rsid w:val="641A6855"/>
    <w:rsid w:val="641A755E"/>
    <w:rsid w:val="641B57B0"/>
    <w:rsid w:val="641B65F7"/>
    <w:rsid w:val="641B6CFA"/>
    <w:rsid w:val="641B7591"/>
    <w:rsid w:val="641C32D6"/>
    <w:rsid w:val="641C48FE"/>
    <w:rsid w:val="641C5084"/>
    <w:rsid w:val="641C50CD"/>
    <w:rsid w:val="641C6E32"/>
    <w:rsid w:val="641C76D4"/>
    <w:rsid w:val="641D1635"/>
    <w:rsid w:val="641D27DE"/>
    <w:rsid w:val="641D655D"/>
    <w:rsid w:val="641E04BF"/>
    <w:rsid w:val="641E0DFC"/>
    <w:rsid w:val="641E23BC"/>
    <w:rsid w:val="641E2BAA"/>
    <w:rsid w:val="641E704E"/>
    <w:rsid w:val="641F230D"/>
    <w:rsid w:val="641F4B74"/>
    <w:rsid w:val="641F6922"/>
    <w:rsid w:val="642018CA"/>
    <w:rsid w:val="64202DC6"/>
    <w:rsid w:val="64203D5C"/>
    <w:rsid w:val="64205235"/>
    <w:rsid w:val="64205BC6"/>
    <w:rsid w:val="642108EC"/>
    <w:rsid w:val="6421269A"/>
    <w:rsid w:val="6421340B"/>
    <w:rsid w:val="64213E18"/>
    <w:rsid w:val="6421449B"/>
    <w:rsid w:val="642151E9"/>
    <w:rsid w:val="6421636E"/>
    <w:rsid w:val="64216B3E"/>
    <w:rsid w:val="642213EA"/>
    <w:rsid w:val="642301C1"/>
    <w:rsid w:val="64230C8E"/>
    <w:rsid w:val="6423385F"/>
    <w:rsid w:val="64234664"/>
    <w:rsid w:val="64236413"/>
    <w:rsid w:val="6424211E"/>
    <w:rsid w:val="6424218B"/>
    <w:rsid w:val="64244CEF"/>
    <w:rsid w:val="642503DD"/>
    <w:rsid w:val="642524BD"/>
    <w:rsid w:val="64252A00"/>
    <w:rsid w:val="6425410B"/>
    <w:rsid w:val="64255A1B"/>
    <w:rsid w:val="64261AAB"/>
    <w:rsid w:val="64264155"/>
    <w:rsid w:val="642672D9"/>
    <w:rsid w:val="642673ED"/>
    <w:rsid w:val="64267CB1"/>
    <w:rsid w:val="64271037"/>
    <w:rsid w:val="642735EE"/>
    <w:rsid w:val="64281C7B"/>
    <w:rsid w:val="64283670"/>
    <w:rsid w:val="64283A29"/>
    <w:rsid w:val="64283C89"/>
    <w:rsid w:val="64286655"/>
    <w:rsid w:val="64287ECD"/>
    <w:rsid w:val="6429050D"/>
    <w:rsid w:val="6429154F"/>
    <w:rsid w:val="642922F9"/>
    <w:rsid w:val="6429465D"/>
    <w:rsid w:val="64294B00"/>
    <w:rsid w:val="64294DFB"/>
    <w:rsid w:val="642951BE"/>
    <w:rsid w:val="642A1A86"/>
    <w:rsid w:val="642A2529"/>
    <w:rsid w:val="642A353F"/>
    <w:rsid w:val="642A4BF8"/>
    <w:rsid w:val="642A59F3"/>
    <w:rsid w:val="642A5F90"/>
    <w:rsid w:val="642A77A1"/>
    <w:rsid w:val="642A783A"/>
    <w:rsid w:val="642A78FD"/>
    <w:rsid w:val="642B176B"/>
    <w:rsid w:val="642B2562"/>
    <w:rsid w:val="642B3519"/>
    <w:rsid w:val="642B3D4B"/>
    <w:rsid w:val="642C30B1"/>
    <w:rsid w:val="642C3481"/>
    <w:rsid w:val="642C4FF0"/>
    <w:rsid w:val="642C6BC4"/>
    <w:rsid w:val="642D103F"/>
    <w:rsid w:val="642D54E3"/>
    <w:rsid w:val="642E0972"/>
    <w:rsid w:val="642E173A"/>
    <w:rsid w:val="642E2D48"/>
    <w:rsid w:val="642E5AE4"/>
    <w:rsid w:val="642F125B"/>
    <w:rsid w:val="642F46A7"/>
    <w:rsid w:val="642F4DB7"/>
    <w:rsid w:val="642F5934"/>
    <w:rsid w:val="642F5FD8"/>
    <w:rsid w:val="642F7433"/>
    <w:rsid w:val="64300B2F"/>
    <w:rsid w:val="643011A4"/>
    <w:rsid w:val="643028DD"/>
    <w:rsid w:val="64302E1A"/>
    <w:rsid w:val="643053F8"/>
    <w:rsid w:val="64305E79"/>
    <w:rsid w:val="64310A9C"/>
    <w:rsid w:val="64311BC4"/>
    <w:rsid w:val="643147FC"/>
    <w:rsid w:val="64315E63"/>
    <w:rsid w:val="6431750A"/>
    <w:rsid w:val="64317DBC"/>
    <w:rsid w:val="64322880"/>
    <w:rsid w:val="64322AF9"/>
    <w:rsid w:val="643264C2"/>
    <w:rsid w:val="64326656"/>
    <w:rsid w:val="643272F3"/>
    <w:rsid w:val="64330783"/>
    <w:rsid w:val="64333354"/>
    <w:rsid w:val="64336FCD"/>
    <w:rsid w:val="64337A1F"/>
    <w:rsid w:val="64340620"/>
    <w:rsid w:val="643439F9"/>
    <w:rsid w:val="643447E4"/>
    <w:rsid w:val="6434608F"/>
    <w:rsid w:val="64346872"/>
    <w:rsid w:val="64346F53"/>
    <w:rsid w:val="64350456"/>
    <w:rsid w:val="64351345"/>
    <w:rsid w:val="64352B5B"/>
    <w:rsid w:val="64354398"/>
    <w:rsid w:val="64355C74"/>
    <w:rsid w:val="6435789F"/>
    <w:rsid w:val="6436397D"/>
    <w:rsid w:val="64367104"/>
    <w:rsid w:val="64370110"/>
    <w:rsid w:val="64370594"/>
    <w:rsid w:val="64371CD5"/>
    <w:rsid w:val="6437345D"/>
    <w:rsid w:val="64373FE7"/>
    <w:rsid w:val="64375F54"/>
    <w:rsid w:val="643763DF"/>
    <w:rsid w:val="64381A24"/>
    <w:rsid w:val="64383D24"/>
    <w:rsid w:val="64384624"/>
    <w:rsid w:val="64387636"/>
    <w:rsid w:val="64393E88"/>
    <w:rsid w:val="64394431"/>
    <w:rsid w:val="643945F5"/>
    <w:rsid w:val="6439518F"/>
    <w:rsid w:val="64395A85"/>
    <w:rsid w:val="64395C36"/>
    <w:rsid w:val="64397041"/>
    <w:rsid w:val="643979E4"/>
    <w:rsid w:val="643A0F52"/>
    <w:rsid w:val="643A2B20"/>
    <w:rsid w:val="643A375C"/>
    <w:rsid w:val="643A3DC4"/>
    <w:rsid w:val="643A3F7A"/>
    <w:rsid w:val="643B19AE"/>
    <w:rsid w:val="643B200B"/>
    <w:rsid w:val="643B2E62"/>
    <w:rsid w:val="643C1282"/>
    <w:rsid w:val="643C4141"/>
    <w:rsid w:val="643C5726"/>
    <w:rsid w:val="643C74D4"/>
    <w:rsid w:val="643D26AD"/>
    <w:rsid w:val="643D3D60"/>
    <w:rsid w:val="643D4406"/>
    <w:rsid w:val="643E0467"/>
    <w:rsid w:val="643E149E"/>
    <w:rsid w:val="643E1C20"/>
    <w:rsid w:val="643E2A10"/>
    <w:rsid w:val="643E324C"/>
    <w:rsid w:val="643E48FB"/>
    <w:rsid w:val="643E4FFA"/>
    <w:rsid w:val="643E5896"/>
    <w:rsid w:val="643E6516"/>
    <w:rsid w:val="643F0D73"/>
    <w:rsid w:val="643F3B6F"/>
    <w:rsid w:val="643F4023"/>
    <w:rsid w:val="64402D87"/>
    <w:rsid w:val="64405216"/>
    <w:rsid w:val="64406140"/>
    <w:rsid w:val="64406FC4"/>
    <w:rsid w:val="64414217"/>
    <w:rsid w:val="64414AEB"/>
    <w:rsid w:val="644156DF"/>
    <w:rsid w:val="644166AF"/>
    <w:rsid w:val="64416899"/>
    <w:rsid w:val="64417B17"/>
    <w:rsid w:val="644256A7"/>
    <w:rsid w:val="64427C2D"/>
    <w:rsid w:val="64430863"/>
    <w:rsid w:val="64432611"/>
    <w:rsid w:val="64436AB5"/>
    <w:rsid w:val="64440713"/>
    <w:rsid w:val="64441042"/>
    <w:rsid w:val="64442076"/>
    <w:rsid w:val="64444295"/>
    <w:rsid w:val="644442D9"/>
    <w:rsid w:val="644442FB"/>
    <w:rsid w:val="64444EBF"/>
    <w:rsid w:val="64445C48"/>
    <w:rsid w:val="644477BA"/>
    <w:rsid w:val="6445360E"/>
    <w:rsid w:val="6445489B"/>
    <w:rsid w:val="644549BB"/>
    <w:rsid w:val="64454D98"/>
    <w:rsid w:val="64454E19"/>
    <w:rsid w:val="64460353"/>
    <w:rsid w:val="644619E9"/>
    <w:rsid w:val="64462101"/>
    <w:rsid w:val="64465475"/>
    <w:rsid w:val="644663AD"/>
    <w:rsid w:val="64466571"/>
    <w:rsid w:val="644665A5"/>
    <w:rsid w:val="64467298"/>
    <w:rsid w:val="64470133"/>
    <w:rsid w:val="64474131"/>
    <w:rsid w:val="644864CC"/>
    <w:rsid w:val="64487C27"/>
    <w:rsid w:val="64492ED0"/>
    <w:rsid w:val="64492F6F"/>
    <w:rsid w:val="64494D7E"/>
    <w:rsid w:val="6449557A"/>
    <w:rsid w:val="644A1BF1"/>
    <w:rsid w:val="644A347B"/>
    <w:rsid w:val="644A48C8"/>
    <w:rsid w:val="644A7472"/>
    <w:rsid w:val="644B075D"/>
    <w:rsid w:val="644B15DB"/>
    <w:rsid w:val="644B199A"/>
    <w:rsid w:val="644B5969"/>
    <w:rsid w:val="644B7717"/>
    <w:rsid w:val="644C12F0"/>
    <w:rsid w:val="644C1996"/>
    <w:rsid w:val="644C25DC"/>
    <w:rsid w:val="644C27A0"/>
    <w:rsid w:val="644C3E26"/>
    <w:rsid w:val="644C4FA3"/>
    <w:rsid w:val="644C7A98"/>
    <w:rsid w:val="644D0465"/>
    <w:rsid w:val="644D16E1"/>
    <w:rsid w:val="644D348F"/>
    <w:rsid w:val="644E0701"/>
    <w:rsid w:val="644E1676"/>
    <w:rsid w:val="644E23C6"/>
    <w:rsid w:val="644E392D"/>
    <w:rsid w:val="644E735F"/>
    <w:rsid w:val="644E771D"/>
    <w:rsid w:val="644F3F20"/>
    <w:rsid w:val="644F5459"/>
    <w:rsid w:val="644F681B"/>
    <w:rsid w:val="6450005B"/>
    <w:rsid w:val="645011FD"/>
    <w:rsid w:val="6450165E"/>
    <w:rsid w:val="64502F80"/>
    <w:rsid w:val="645034B9"/>
    <w:rsid w:val="64503D0E"/>
    <w:rsid w:val="64505146"/>
    <w:rsid w:val="64505D7A"/>
    <w:rsid w:val="645111D2"/>
    <w:rsid w:val="64512859"/>
    <w:rsid w:val="645136E7"/>
    <w:rsid w:val="645167D0"/>
    <w:rsid w:val="6451701A"/>
    <w:rsid w:val="64520AA6"/>
    <w:rsid w:val="64524F4A"/>
    <w:rsid w:val="645268DD"/>
    <w:rsid w:val="64526CF8"/>
    <w:rsid w:val="64527D77"/>
    <w:rsid w:val="64540075"/>
    <w:rsid w:val="645409DA"/>
    <w:rsid w:val="64540CC2"/>
    <w:rsid w:val="645411FD"/>
    <w:rsid w:val="64541432"/>
    <w:rsid w:val="64542A70"/>
    <w:rsid w:val="64543F65"/>
    <w:rsid w:val="64547783"/>
    <w:rsid w:val="64550596"/>
    <w:rsid w:val="6455217C"/>
    <w:rsid w:val="645522BE"/>
    <w:rsid w:val="645531DB"/>
    <w:rsid w:val="64553B1D"/>
    <w:rsid w:val="64553D8A"/>
    <w:rsid w:val="64564A8E"/>
    <w:rsid w:val="64564FAD"/>
    <w:rsid w:val="645666EE"/>
    <w:rsid w:val="645667E8"/>
    <w:rsid w:val="64566927"/>
    <w:rsid w:val="64566F11"/>
    <w:rsid w:val="64567EDF"/>
    <w:rsid w:val="645717CD"/>
    <w:rsid w:val="64572560"/>
    <w:rsid w:val="64575B33"/>
    <w:rsid w:val="64575BF2"/>
    <w:rsid w:val="645760BC"/>
    <w:rsid w:val="645764A5"/>
    <w:rsid w:val="64577B7E"/>
    <w:rsid w:val="64577EFD"/>
    <w:rsid w:val="64580750"/>
    <w:rsid w:val="6458100E"/>
    <w:rsid w:val="64583414"/>
    <w:rsid w:val="64583BDF"/>
    <w:rsid w:val="64584023"/>
    <w:rsid w:val="64587179"/>
    <w:rsid w:val="64587C66"/>
    <w:rsid w:val="64590086"/>
    <w:rsid w:val="6459035F"/>
    <w:rsid w:val="64595C53"/>
    <w:rsid w:val="64595E52"/>
    <w:rsid w:val="645962D8"/>
    <w:rsid w:val="645A3694"/>
    <w:rsid w:val="645A5BAC"/>
    <w:rsid w:val="645A5F57"/>
    <w:rsid w:val="645B124A"/>
    <w:rsid w:val="645B2FC6"/>
    <w:rsid w:val="645B3DFE"/>
    <w:rsid w:val="645B798F"/>
    <w:rsid w:val="645C1057"/>
    <w:rsid w:val="645C1924"/>
    <w:rsid w:val="645C799D"/>
    <w:rsid w:val="645E06A8"/>
    <w:rsid w:val="645E5688"/>
    <w:rsid w:val="645E569D"/>
    <w:rsid w:val="645E6ED5"/>
    <w:rsid w:val="645E744B"/>
    <w:rsid w:val="645F4EAB"/>
    <w:rsid w:val="645F72FB"/>
    <w:rsid w:val="64600C30"/>
    <w:rsid w:val="64602371"/>
    <w:rsid w:val="64607667"/>
    <w:rsid w:val="64611214"/>
    <w:rsid w:val="646122F9"/>
    <w:rsid w:val="64614080"/>
    <w:rsid w:val="6461518D"/>
    <w:rsid w:val="646234EC"/>
    <w:rsid w:val="646300A9"/>
    <w:rsid w:val="646351D9"/>
    <w:rsid w:val="64636185"/>
    <w:rsid w:val="64636949"/>
    <w:rsid w:val="64640027"/>
    <w:rsid w:val="64641864"/>
    <w:rsid w:val="646426C2"/>
    <w:rsid w:val="64646C64"/>
    <w:rsid w:val="646507D9"/>
    <w:rsid w:val="64661FEA"/>
    <w:rsid w:val="64662B1A"/>
    <w:rsid w:val="64663625"/>
    <w:rsid w:val="64666D06"/>
    <w:rsid w:val="6467076F"/>
    <w:rsid w:val="646729A4"/>
    <w:rsid w:val="6467420F"/>
    <w:rsid w:val="64675204"/>
    <w:rsid w:val="64675F32"/>
    <w:rsid w:val="646766C1"/>
    <w:rsid w:val="64677673"/>
    <w:rsid w:val="646802C9"/>
    <w:rsid w:val="64680B03"/>
    <w:rsid w:val="64680C73"/>
    <w:rsid w:val="6468651B"/>
    <w:rsid w:val="64687C70"/>
    <w:rsid w:val="6469522B"/>
    <w:rsid w:val="646962CE"/>
    <w:rsid w:val="646A12FD"/>
    <w:rsid w:val="646A14F7"/>
    <w:rsid w:val="646A5FF4"/>
    <w:rsid w:val="646B223B"/>
    <w:rsid w:val="646B7484"/>
    <w:rsid w:val="646C232B"/>
    <w:rsid w:val="646C4E31"/>
    <w:rsid w:val="646C5C06"/>
    <w:rsid w:val="646C600B"/>
    <w:rsid w:val="646D178E"/>
    <w:rsid w:val="646D1D84"/>
    <w:rsid w:val="646D3B32"/>
    <w:rsid w:val="646D58E0"/>
    <w:rsid w:val="646D6183"/>
    <w:rsid w:val="646D768E"/>
    <w:rsid w:val="646E3033"/>
    <w:rsid w:val="646E4703"/>
    <w:rsid w:val="646E50CC"/>
    <w:rsid w:val="646E576A"/>
    <w:rsid w:val="646F3406"/>
    <w:rsid w:val="646F7295"/>
    <w:rsid w:val="646F78AA"/>
    <w:rsid w:val="64700725"/>
    <w:rsid w:val="647010E9"/>
    <w:rsid w:val="647019E7"/>
    <w:rsid w:val="647044D8"/>
    <w:rsid w:val="6470717E"/>
    <w:rsid w:val="64711BF3"/>
    <w:rsid w:val="64711C13"/>
    <w:rsid w:val="64713622"/>
    <w:rsid w:val="64721148"/>
    <w:rsid w:val="64722EF6"/>
    <w:rsid w:val="64723303"/>
    <w:rsid w:val="64724786"/>
    <w:rsid w:val="64725E29"/>
    <w:rsid w:val="6472739A"/>
    <w:rsid w:val="64732345"/>
    <w:rsid w:val="64737361"/>
    <w:rsid w:val="64740A1C"/>
    <w:rsid w:val="64741C77"/>
    <w:rsid w:val="64742DE4"/>
    <w:rsid w:val="64744A8A"/>
    <w:rsid w:val="647470A6"/>
    <w:rsid w:val="647470FC"/>
    <w:rsid w:val="64756C7C"/>
    <w:rsid w:val="64761A8C"/>
    <w:rsid w:val="647629E6"/>
    <w:rsid w:val="64762AB1"/>
    <w:rsid w:val="647635E8"/>
    <w:rsid w:val="6477050C"/>
    <w:rsid w:val="647749B0"/>
    <w:rsid w:val="64776ED1"/>
    <w:rsid w:val="64791A88"/>
    <w:rsid w:val="647944D1"/>
    <w:rsid w:val="64795D5D"/>
    <w:rsid w:val="647A0318"/>
    <w:rsid w:val="647A1DAB"/>
    <w:rsid w:val="647A264F"/>
    <w:rsid w:val="647A3C5A"/>
    <w:rsid w:val="647A4AC8"/>
    <w:rsid w:val="647A5AE9"/>
    <w:rsid w:val="647A694B"/>
    <w:rsid w:val="647B131C"/>
    <w:rsid w:val="647B2325"/>
    <w:rsid w:val="647B323D"/>
    <w:rsid w:val="647B624F"/>
    <w:rsid w:val="647B6F79"/>
    <w:rsid w:val="647C0409"/>
    <w:rsid w:val="647C1FC7"/>
    <w:rsid w:val="647C3D75"/>
    <w:rsid w:val="647C4807"/>
    <w:rsid w:val="647D14D7"/>
    <w:rsid w:val="647D1DF0"/>
    <w:rsid w:val="647D2198"/>
    <w:rsid w:val="647E58FA"/>
    <w:rsid w:val="647E5D3F"/>
    <w:rsid w:val="647E7AED"/>
    <w:rsid w:val="647F1315"/>
    <w:rsid w:val="647F22E0"/>
    <w:rsid w:val="647F3B35"/>
    <w:rsid w:val="647F59E9"/>
    <w:rsid w:val="647F6D8A"/>
    <w:rsid w:val="64801AB7"/>
    <w:rsid w:val="64803865"/>
    <w:rsid w:val="64805613"/>
    <w:rsid w:val="648073F9"/>
    <w:rsid w:val="6481138B"/>
    <w:rsid w:val="64811712"/>
    <w:rsid w:val="64813139"/>
    <w:rsid w:val="6481740B"/>
    <w:rsid w:val="64822C89"/>
    <w:rsid w:val="648230DF"/>
    <w:rsid w:val="64823BEE"/>
    <w:rsid w:val="6482427B"/>
    <w:rsid w:val="648275DD"/>
    <w:rsid w:val="64831853"/>
    <w:rsid w:val="64833355"/>
    <w:rsid w:val="64833FCA"/>
    <w:rsid w:val="64834B4E"/>
    <w:rsid w:val="64835103"/>
    <w:rsid w:val="6483570B"/>
    <w:rsid w:val="64835951"/>
    <w:rsid w:val="6483682A"/>
    <w:rsid w:val="648423C7"/>
    <w:rsid w:val="64845230"/>
    <w:rsid w:val="64845AD2"/>
    <w:rsid w:val="64846130"/>
    <w:rsid w:val="64846B9B"/>
    <w:rsid w:val="64847A32"/>
    <w:rsid w:val="64850E7B"/>
    <w:rsid w:val="64852BFC"/>
    <w:rsid w:val="64853B8C"/>
    <w:rsid w:val="648543C8"/>
    <w:rsid w:val="648614BB"/>
    <w:rsid w:val="64861CA1"/>
    <w:rsid w:val="648669A1"/>
    <w:rsid w:val="64867473"/>
    <w:rsid w:val="64867902"/>
    <w:rsid w:val="64870BA5"/>
    <w:rsid w:val="64870D0E"/>
    <w:rsid w:val="6487161C"/>
    <w:rsid w:val="64874BF3"/>
    <w:rsid w:val="6488096B"/>
    <w:rsid w:val="64881FA4"/>
    <w:rsid w:val="64885FF7"/>
    <w:rsid w:val="64886137"/>
    <w:rsid w:val="648869F8"/>
    <w:rsid w:val="64897A59"/>
    <w:rsid w:val="64897E3C"/>
    <w:rsid w:val="648A0240"/>
    <w:rsid w:val="648A360C"/>
    <w:rsid w:val="648A40A2"/>
    <w:rsid w:val="648A46E4"/>
    <w:rsid w:val="648A6492"/>
    <w:rsid w:val="648A7BF4"/>
    <w:rsid w:val="648B3FB8"/>
    <w:rsid w:val="648B532D"/>
    <w:rsid w:val="648B5974"/>
    <w:rsid w:val="648C045C"/>
    <w:rsid w:val="648C092A"/>
    <w:rsid w:val="648C220A"/>
    <w:rsid w:val="648C4472"/>
    <w:rsid w:val="648C78AC"/>
    <w:rsid w:val="648D138E"/>
    <w:rsid w:val="648D1ADE"/>
    <w:rsid w:val="648D5F82"/>
    <w:rsid w:val="648D7C4D"/>
    <w:rsid w:val="648D7D30"/>
    <w:rsid w:val="648E27BA"/>
    <w:rsid w:val="648E5BCC"/>
    <w:rsid w:val="648E6923"/>
    <w:rsid w:val="648E720B"/>
    <w:rsid w:val="648F0D59"/>
    <w:rsid w:val="648F223E"/>
    <w:rsid w:val="649005D1"/>
    <w:rsid w:val="649015CE"/>
    <w:rsid w:val="64907E65"/>
    <w:rsid w:val="64911D90"/>
    <w:rsid w:val="64915A72"/>
    <w:rsid w:val="64921199"/>
    <w:rsid w:val="649216BA"/>
    <w:rsid w:val="6492203F"/>
    <w:rsid w:val="64923598"/>
    <w:rsid w:val="64925346"/>
    <w:rsid w:val="64930081"/>
    <w:rsid w:val="6493090D"/>
    <w:rsid w:val="64930C78"/>
    <w:rsid w:val="649360E6"/>
    <w:rsid w:val="649361C3"/>
    <w:rsid w:val="649410BE"/>
    <w:rsid w:val="6494225D"/>
    <w:rsid w:val="64942E6C"/>
    <w:rsid w:val="64945C74"/>
    <w:rsid w:val="64946021"/>
    <w:rsid w:val="64947310"/>
    <w:rsid w:val="6494748A"/>
    <w:rsid w:val="64960A56"/>
    <w:rsid w:val="64961430"/>
    <w:rsid w:val="64961704"/>
    <w:rsid w:val="64963088"/>
    <w:rsid w:val="64964415"/>
    <w:rsid w:val="64964E36"/>
    <w:rsid w:val="64966BE4"/>
    <w:rsid w:val="64966F85"/>
    <w:rsid w:val="64970BAF"/>
    <w:rsid w:val="6497295D"/>
    <w:rsid w:val="64975011"/>
    <w:rsid w:val="64977239"/>
    <w:rsid w:val="64983163"/>
    <w:rsid w:val="64984225"/>
    <w:rsid w:val="64984A70"/>
    <w:rsid w:val="64986E00"/>
    <w:rsid w:val="64990483"/>
    <w:rsid w:val="64992B79"/>
    <w:rsid w:val="64994927"/>
    <w:rsid w:val="649950EB"/>
    <w:rsid w:val="649966D5"/>
    <w:rsid w:val="649A162D"/>
    <w:rsid w:val="649A2A9F"/>
    <w:rsid w:val="649A3F22"/>
    <w:rsid w:val="649B244D"/>
    <w:rsid w:val="649B251D"/>
    <w:rsid w:val="649B41FB"/>
    <w:rsid w:val="649B4ABB"/>
    <w:rsid w:val="649C17A2"/>
    <w:rsid w:val="649C4CD0"/>
    <w:rsid w:val="649C61C5"/>
    <w:rsid w:val="649D0E83"/>
    <w:rsid w:val="649D4417"/>
    <w:rsid w:val="649E018F"/>
    <w:rsid w:val="649E0BD2"/>
    <w:rsid w:val="649E0C74"/>
    <w:rsid w:val="649E1DCD"/>
    <w:rsid w:val="649E43FB"/>
    <w:rsid w:val="649E47C9"/>
    <w:rsid w:val="649E494E"/>
    <w:rsid w:val="649E6F1B"/>
    <w:rsid w:val="649F3495"/>
    <w:rsid w:val="64A00978"/>
    <w:rsid w:val="64A01811"/>
    <w:rsid w:val="64A060C3"/>
    <w:rsid w:val="64A0611B"/>
    <w:rsid w:val="64A07164"/>
    <w:rsid w:val="64A10C94"/>
    <w:rsid w:val="64A118DA"/>
    <w:rsid w:val="64A119D3"/>
    <w:rsid w:val="64A137C1"/>
    <w:rsid w:val="64A137DB"/>
    <w:rsid w:val="64A15B17"/>
    <w:rsid w:val="64A17553"/>
    <w:rsid w:val="64A20793"/>
    <w:rsid w:val="64A216CA"/>
    <w:rsid w:val="64A21A2D"/>
    <w:rsid w:val="64A24D02"/>
    <w:rsid w:val="64A31746"/>
    <w:rsid w:val="64A3255D"/>
    <w:rsid w:val="64A32D33"/>
    <w:rsid w:val="64A32F1D"/>
    <w:rsid w:val="64A34A06"/>
    <w:rsid w:val="64A357A5"/>
    <w:rsid w:val="64A36185"/>
    <w:rsid w:val="64A37553"/>
    <w:rsid w:val="64A404F0"/>
    <w:rsid w:val="64A40D96"/>
    <w:rsid w:val="64A41536"/>
    <w:rsid w:val="64A42C1F"/>
    <w:rsid w:val="64A42E07"/>
    <w:rsid w:val="64A439A6"/>
    <w:rsid w:val="64A44A44"/>
    <w:rsid w:val="64A4523A"/>
    <w:rsid w:val="64A47615"/>
    <w:rsid w:val="64A47B5D"/>
    <w:rsid w:val="64A5151D"/>
    <w:rsid w:val="64A5157C"/>
    <w:rsid w:val="64A532CB"/>
    <w:rsid w:val="64A54544"/>
    <w:rsid w:val="64A55079"/>
    <w:rsid w:val="64A74B06"/>
    <w:rsid w:val="64A757E8"/>
    <w:rsid w:val="64A80032"/>
    <w:rsid w:val="64A841EE"/>
    <w:rsid w:val="64A84B6A"/>
    <w:rsid w:val="64A85F96"/>
    <w:rsid w:val="64A87E46"/>
    <w:rsid w:val="64A917F5"/>
    <w:rsid w:val="64A96011"/>
    <w:rsid w:val="64A96FA4"/>
    <w:rsid w:val="64A97426"/>
    <w:rsid w:val="64AA08B6"/>
    <w:rsid w:val="64AA14E6"/>
    <w:rsid w:val="64AA2690"/>
    <w:rsid w:val="64AA4932"/>
    <w:rsid w:val="64AA6B34"/>
    <w:rsid w:val="64AB0CF5"/>
    <w:rsid w:val="64AB2A45"/>
    <w:rsid w:val="64AB40BC"/>
    <w:rsid w:val="64AB4378"/>
    <w:rsid w:val="64AB4917"/>
    <w:rsid w:val="64AB53B7"/>
    <w:rsid w:val="64AB56E0"/>
    <w:rsid w:val="64AB6C48"/>
    <w:rsid w:val="64AB7ABF"/>
    <w:rsid w:val="64AC465A"/>
    <w:rsid w:val="64AC58C9"/>
    <w:rsid w:val="64AC5DA7"/>
    <w:rsid w:val="64AC6408"/>
    <w:rsid w:val="64AD03D2"/>
    <w:rsid w:val="64AD2180"/>
    <w:rsid w:val="64AD2C74"/>
    <w:rsid w:val="64AD3AD7"/>
    <w:rsid w:val="64AD3F2E"/>
    <w:rsid w:val="64AD481C"/>
    <w:rsid w:val="64AD4A35"/>
    <w:rsid w:val="64AD7237"/>
    <w:rsid w:val="64AE06C7"/>
    <w:rsid w:val="64AE0D31"/>
    <w:rsid w:val="64AE12E6"/>
    <w:rsid w:val="64AE41C9"/>
    <w:rsid w:val="64AE68B2"/>
    <w:rsid w:val="64AE7549"/>
    <w:rsid w:val="64AF1DEE"/>
    <w:rsid w:val="64AF3018"/>
    <w:rsid w:val="64AF3CE1"/>
    <w:rsid w:val="64AF414A"/>
    <w:rsid w:val="64AF4728"/>
    <w:rsid w:val="64AF57A4"/>
    <w:rsid w:val="64AF5C1A"/>
    <w:rsid w:val="64AF5DE8"/>
    <w:rsid w:val="64AF5EF8"/>
    <w:rsid w:val="64AF64BE"/>
    <w:rsid w:val="64B003B7"/>
    <w:rsid w:val="64B06591"/>
    <w:rsid w:val="64B11C70"/>
    <w:rsid w:val="64B12AD6"/>
    <w:rsid w:val="64B1342B"/>
    <w:rsid w:val="64B13A1E"/>
    <w:rsid w:val="64B1766B"/>
    <w:rsid w:val="64B20D1C"/>
    <w:rsid w:val="64B24123"/>
    <w:rsid w:val="64B24203"/>
    <w:rsid w:val="64B259E8"/>
    <w:rsid w:val="64B323EA"/>
    <w:rsid w:val="64B330A9"/>
    <w:rsid w:val="64B41760"/>
    <w:rsid w:val="64B4763C"/>
    <w:rsid w:val="64B5059A"/>
    <w:rsid w:val="64B516DE"/>
    <w:rsid w:val="64B53731"/>
    <w:rsid w:val="64B57114"/>
    <w:rsid w:val="64B60849"/>
    <w:rsid w:val="64B60FDD"/>
    <w:rsid w:val="64B61035"/>
    <w:rsid w:val="64B61A2A"/>
    <w:rsid w:val="64B653F3"/>
    <w:rsid w:val="64B70063"/>
    <w:rsid w:val="64B72EBA"/>
    <w:rsid w:val="64B73ECF"/>
    <w:rsid w:val="64B755F1"/>
    <w:rsid w:val="64B80849"/>
    <w:rsid w:val="64B8434A"/>
    <w:rsid w:val="64B84F1D"/>
    <w:rsid w:val="64B862B1"/>
    <w:rsid w:val="64B91048"/>
    <w:rsid w:val="64B9496D"/>
    <w:rsid w:val="64B94D6A"/>
    <w:rsid w:val="64B957DA"/>
    <w:rsid w:val="64B96D77"/>
    <w:rsid w:val="64B9779E"/>
    <w:rsid w:val="64BA03AB"/>
    <w:rsid w:val="64BA0C79"/>
    <w:rsid w:val="64BA2DB0"/>
    <w:rsid w:val="64BA74E4"/>
    <w:rsid w:val="64BB2AEF"/>
    <w:rsid w:val="64BB3D54"/>
    <w:rsid w:val="64BB489D"/>
    <w:rsid w:val="64BB5760"/>
    <w:rsid w:val="64BD6867"/>
    <w:rsid w:val="64BE0292"/>
    <w:rsid w:val="64BE25DF"/>
    <w:rsid w:val="64BE4115"/>
    <w:rsid w:val="64BE438D"/>
    <w:rsid w:val="64BE4784"/>
    <w:rsid w:val="64BE4B4D"/>
    <w:rsid w:val="64BE7227"/>
    <w:rsid w:val="64BE7818"/>
    <w:rsid w:val="64BE7CE1"/>
    <w:rsid w:val="64BE7D39"/>
    <w:rsid w:val="64BF2F67"/>
    <w:rsid w:val="64BF5917"/>
    <w:rsid w:val="64BF5D90"/>
    <w:rsid w:val="64BF74AD"/>
    <w:rsid w:val="64BF7984"/>
    <w:rsid w:val="64C00105"/>
    <w:rsid w:val="64C01EB3"/>
    <w:rsid w:val="64C03C61"/>
    <w:rsid w:val="64C11CC6"/>
    <w:rsid w:val="64C139FA"/>
    <w:rsid w:val="64C179D9"/>
    <w:rsid w:val="64C2170E"/>
    <w:rsid w:val="64C21FD1"/>
    <w:rsid w:val="64C23918"/>
    <w:rsid w:val="64C25C2B"/>
    <w:rsid w:val="64C27FCD"/>
    <w:rsid w:val="64C30DCB"/>
    <w:rsid w:val="64C32497"/>
    <w:rsid w:val="64C32B9E"/>
    <w:rsid w:val="64C32E6E"/>
    <w:rsid w:val="64C37BF6"/>
    <w:rsid w:val="64C4167D"/>
    <w:rsid w:val="64C474F3"/>
    <w:rsid w:val="64C51278"/>
    <w:rsid w:val="64C524D7"/>
    <w:rsid w:val="64C554BE"/>
    <w:rsid w:val="64C5571C"/>
    <w:rsid w:val="64C55E85"/>
    <w:rsid w:val="64C64381"/>
    <w:rsid w:val="64C649BF"/>
    <w:rsid w:val="64C64FF0"/>
    <w:rsid w:val="64C657AE"/>
    <w:rsid w:val="64C67DDE"/>
    <w:rsid w:val="64C76D0D"/>
    <w:rsid w:val="64C76F55"/>
    <w:rsid w:val="64C83E3F"/>
    <w:rsid w:val="64C84737"/>
    <w:rsid w:val="64C84E80"/>
    <w:rsid w:val="64C853E7"/>
    <w:rsid w:val="64C8553E"/>
    <w:rsid w:val="64C86FBA"/>
    <w:rsid w:val="64C9019A"/>
    <w:rsid w:val="64C90E02"/>
    <w:rsid w:val="64C952CF"/>
    <w:rsid w:val="64C953F4"/>
    <w:rsid w:val="64C9644F"/>
    <w:rsid w:val="64C96A10"/>
    <w:rsid w:val="64CA0536"/>
    <w:rsid w:val="64CA0F84"/>
    <w:rsid w:val="64CA3F5B"/>
    <w:rsid w:val="64CA4AE0"/>
    <w:rsid w:val="64CB0A9E"/>
    <w:rsid w:val="64CB27C0"/>
    <w:rsid w:val="64CB393C"/>
    <w:rsid w:val="64CB3F66"/>
    <w:rsid w:val="64CB5927"/>
    <w:rsid w:val="64CC21B0"/>
    <w:rsid w:val="64CC310D"/>
    <w:rsid w:val="64CC3C50"/>
    <w:rsid w:val="64CC6AAA"/>
    <w:rsid w:val="64CC6F37"/>
    <w:rsid w:val="64CC7AE3"/>
    <w:rsid w:val="64CC7E22"/>
    <w:rsid w:val="64CD46F5"/>
    <w:rsid w:val="64CD4E2C"/>
    <w:rsid w:val="64CD637E"/>
    <w:rsid w:val="64CE1030"/>
    <w:rsid w:val="64CE2842"/>
    <w:rsid w:val="64CE4121"/>
    <w:rsid w:val="64CE7CB1"/>
    <w:rsid w:val="64CF0042"/>
    <w:rsid w:val="64CF20F6"/>
    <w:rsid w:val="64CF2E8C"/>
    <w:rsid w:val="64CF32A3"/>
    <w:rsid w:val="64CF4D0F"/>
    <w:rsid w:val="64D051A2"/>
    <w:rsid w:val="64D05306"/>
    <w:rsid w:val="64D0549B"/>
    <w:rsid w:val="64D05BFF"/>
    <w:rsid w:val="64D12254"/>
    <w:rsid w:val="64D12312"/>
    <w:rsid w:val="64D13A61"/>
    <w:rsid w:val="64D2036D"/>
    <w:rsid w:val="64D264EB"/>
    <w:rsid w:val="64D30F5B"/>
    <w:rsid w:val="64D413C6"/>
    <w:rsid w:val="64D41552"/>
    <w:rsid w:val="64D433D4"/>
    <w:rsid w:val="64D43B23"/>
    <w:rsid w:val="64D43BB1"/>
    <w:rsid w:val="64D4595F"/>
    <w:rsid w:val="64D45B0B"/>
    <w:rsid w:val="64D50945"/>
    <w:rsid w:val="64D54FB3"/>
    <w:rsid w:val="64D55A81"/>
    <w:rsid w:val="64D5643B"/>
    <w:rsid w:val="64D616D7"/>
    <w:rsid w:val="64D63485"/>
    <w:rsid w:val="64D65114"/>
    <w:rsid w:val="64D6523E"/>
    <w:rsid w:val="64D65FCB"/>
    <w:rsid w:val="64D67929"/>
    <w:rsid w:val="64D70D63"/>
    <w:rsid w:val="64D724A4"/>
    <w:rsid w:val="64D73B44"/>
    <w:rsid w:val="64D74547"/>
    <w:rsid w:val="64D75322"/>
    <w:rsid w:val="64D76587"/>
    <w:rsid w:val="64D771FD"/>
    <w:rsid w:val="64D81A9A"/>
    <w:rsid w:val="64D82CC7"/>
    <w:rsid w:val="64D836A1"/>
    <w:rsid w:val="64D83B41"/>
    <w:rsid w:val="64D8428F"/>
    <w:rsid w:val="64D8544F"/>
    <w:rsid w:val="64D911C7"/>
    <w:rsid w:val="64D92F75"/>
    <w:rsid w:val="64D96FA3"/>
    <w:rsid w:val="64D97995"/>
    <w:rsid w:val="64DA0E25"/>
    <w:rsid w:val="64DA2C7F"/>
    <w:rsid w:val="64DA2DE1"/>
    <w:rsid w:val="64DA5786"/>
    <w:rsid w:val="64DA7945"/>
    <w:rsid w:val="64DB22B5"/>
    <w:rsid w:val="64DB274E"/>
    <w:rsid w:val="64DB4F3F"/>
    <w:rsid w:val="64DC042E"/>
    <w:rsid w:val="64DC23E6"/>
    <w:rsid w:val="64DC3A26"/>
    <w:rsid w:val="64DC3D91"/>
    <w:rsid w:val="64DD1448"/>
    <w:rsid w:val="64DD1E0B"/>
    <w:rsid w:val="64DD2A65"/>
    <w:rsid w:val="64DD4813"/>
    <w:rsid w:val="64DD7688"/>
    <w:rsid w:val="64DE058B"/>
    <w:rsid w:val="64DE1B02"/>
    <w:rsid w:val="64DE1E75"/>
    <w:rsid w:val="64DE2339"/>
    <w:rsid w:val="64DE4D85"/>
    <w:rsid w:val="64DE56FE"/>
    <w:rsid w:val="64DF023C"/>
    <w:rsid w:val="64DF0890"/>
    <w:rsid w:val="64DF408D"/>
    <w:rsid w:val="64DF432B"/>
    <w:rsid w:val="64E020C6"/>
    <w:rsid w:val="64E02555"/>
    <w:rsid w:val="64E04304"/>
    <w:rsid w:val="64E07DF0"/>
    <w:rsid w:val="64E1008C"/>
    <w:rsid w:val="64E10E5A"/>
    <w:rsid w:val="64E11345"/>
    <w:rsid w:val="64E12AE5"/>
    <w:rsid w:val="64E15D00"/>
    <w:rsid w:val="64E16A41"/>
    <w:rsid w:val="64E2007C"/>
    <w:rsid w:val="64E20C5E"/>
    <w:rsid w:val="64E21E2A"/>
    <w:rsid w:val="64E2210E"/>
    <w:rsid w:val="64E24703"/>
    <w:rsid w:val="64E30A47"/>
    <w:rsid w:val="64E315A8"/>
    <w:rsid w:val="64E323A1"/>
    <w:rsid w:val="64E35BA2"/>
    <w:rsid w:val="64E42046"/>
    <w:rsid w:val="64E43618"/>
    <w:rsid w:val="64E46DD0"/>
    <w:rsid w:val="64E50D68"/>
    <w:rsid w:val="64E512A4"/>
    <w:rsid w:val="64E5191A"/>
    <w:rsid w:val="64E55F38"/>
    <w:rsid w:val="64E56330"/>
    <w:rsid w:val="64E60BF8"/>
    <w:rsid w:val="64E61B09"/>
    <w:rsid w:val="64E652E1"/>
    <w:rsid w:val="64E6572B"/>
    <w:rsid w:val="64E67A94"/>
    <w:rsid w:val="64E71890"/>
    <w:rsid w:val="64E72E2D"/>
    <w:rsid w:val="64E738E4"/>
    <w:rsid w:val="64E75692"/>
    <w:rsid w:val="64E77440"/>
    <w:rsid w:val="64E8140A"/>
    <w:rsid w:val="64E827DB"/>
    <w:rsid w:val="64E858F4"/>
    <w:rsid w:val="64E86EDF"/>
    <w:rsid w:val="64E96FF6"/>
    <w:rsid w:val="64E9765C"/>
    <w:rsid w:val="64EA091A"/>
    <w:rsid w:val="64EA0EF4"/>
    <w:rsid w:val="64EA170E"/>
    <w:rsid w:val="64EA33D4"/>
    <w:rsid w:val="64EA3C5C"/>
    <w:rsid w:val="64EA540C"/>
    <w:rsid w:val="64EA5676"/>
    <w:rsid w:val="64EA5D49"/>
    <w:rsid w:val="64EA6F30"/>
    <w:rsid w:val="64EB1380"/>
    <w:rsid w:val="64EB4076"/>
    <w:rsid w:val="64EB604D"/>
    <w:rsid w:val="64EB61B4"/>
    <w:rsid w:val="64EB733D"/>
    <w:rsid w:val="64EB7E05"/>
    <w:rsid w:val="64EC0283"/>
    <w:rsid w:val="64EC0EFA"/>
    <w:rsid w:val="64EC2351"/>
    <w:rsid w:val="64EC2CA8"/>
    <w:rsid w:val="64EC3684"/>
    <w:rsid w:val="64EC48EB"/>
    <w:rsid w:val="64EC4A56"/>
    <w:rsid w:val="64EC50EB"/>
    <w:rsid w:val="64EC51E7"/>
    <w:rsid w:val="64EC5237"/>
    <w:rsid w:val="64ED07CF"/>
    <w:rsid w:val="64EE2A48"/>
    <w:rsid w:val="64EE43C3"/>
    <w:rsid w:val="64EE4C72"/>
    <w:rsid w:val="64EE6A20"/>
    <w:rsid w:val="64EE729B"/>
    <w:rsid w:val="64EF072B"/>
    <w:rsid w:val="64EF09EB"/>
    <w:rsid w:val="64EF2DB9"/>
    <w:rsid w:val="64EF363E"/>
    <w:rsid w:val="64EF4547"/>
    <w:rsid w:val="64EF6E4D"/>
    <w:rsid w:val="64EF6FEA"/>
    <w:rsid w:val="64EF7D39"/>
    <w:rsid w:val="64F000A4"/>
    <w:rsid w:val="64F0039A"/>
    <w:rsid w:val="64F0114E"/>
    <w:rsid w:val="64F02600"/>
    <w:rsid w:val="64F02AD3"/>
    <w:rsid w:val="64F043B9"/>
    <w:rsid w:val="64F05345"/>
    <w:rsid w:val="64F102BF"/>
    <w:rsid w:val="64F10AEE"/>
    <w:rsid w:val="64F1206D"/>
    <w:rsid w:val="64F13512"/>
    <w:rsid w:val="64F144DB"/>
    <w:rsid w:val="64F16511"/>
    <w:rsid w:val="64F2435C"/>
    <w:rsid w:val="64F2596B"/>
    <w:rsid w:val="64F25DE5"/>
    <w:rsid w:val="64F32289"/>
    <w:rsid w:val="64F34037"/>
    <w:rsid w:val="64F42AB6"/>
    <w:rsid w:val="64F43226"/>
    <w:rsid w:val="64F44370"/>
    <w:rsid w:val="64F47DAF"/>
    <w:rsid w:val="64F50F9F"/>
    <w:rsid w:val="64F61C4F"/>
    <w:rsid w:val="64F652F9"/>
    <w:rsid w:val="64F658D5"/>
    <w:rsid w:val="64F7097C"/>
    <w:rsid w:val="64F71249"/>
    <w:rsid w:val="64F71F5D"/>
    <w:rsid w:val="64F73745"/>
    <w:rsid w:val="64F76491"/>
    <w:rsid w:val="64F8164D"/>
    <w:rsid w:val="64F81CAE"/>
    <w:rsid w:val="64F8248B"/>
    <w:rsid w:val="64F82619"/>
    <w:rsid w:val="64F855B5"/>
    <w:rsid w:val="64F86BF0"/>
    <w:rsid w:val="64F8789F"/>
    <w:rsid w:val="64F90083"/>
    <w:rsid w:val="64F9082A"/>
    <w:rsid w:val="64F92C6C"/>
    <w:rsid w:val="64F93617"/>
    <w:rsid w:val="64F943AD"/>
    <w:rsid w:val="64F953C5"/>
    <w:rsid w:val="64F963F4"/>
    <w:rsid w:val="64F97173"/>
    <w:rsid w:val="64F9756E"/>
    <w:rsid w:val="64FA0BCD"/>
    <w:rsid w:val="64FA1044"/>
    <w:rsid w:val="64FA2E9D"/>
    <w:rsid w:val="64FA583D"/>
    <w:rsid w:val="64FA5C15"/>
    <w:rsid w:val="64FA6BBD"/>
    <w:rsid w:val="64FA78C8"/>
    <w:rsid w:val="64FB0D2E"/>
    <w:rsid w:val="64FB12D1"/>
    <w:rsid w:val="64FB2EEB"/>
    <w:rsid w:val="64FB3D04"/>
    <w:rsid w:val="64FB42BF"/>
    <w:rsid w:val="64FB47E3"/>
    <w:rsid w:val="64FB6666"/>
    <w:rsid w:val="64FC154D"/>
    <w:rsid w:val="64FC728E"/>
    <w:rsid w:val="64FC7E63"/>
    <w:rsid w:val="64FD3107"/>
    <w:rsid w:val="64FD4BAB"/>
    <w:rsid w:val="64FD4E9E"/>
    <w:rsid w:val="64FD58D2"/>
    <w:rsid w:val="64FD6C64"/>
    <w:rsid w:val="64FE29DC"/>
    <w:rsid w:val="64FE3881"/>
    <w:rsid w:val="64FE478A"/>
    <w:rsid w:val="64FE564E"/>
    <w:rsid w:val="64FF465D"/>
    <w:rsid w:val="64FF5D54"/>
    <w:rsid w:val="64FF6193"/>
    <w:rsid w:val="65000502"/>
    <w:rsid w:val="6500344F"/>
    <w:rsid w:val="65006754"/>
    <w:rsid w:val="65006AFE"/>
    <w:rsid w:val="65010F75"/>
    <w:rsid w:val="65013FCF"/>
    <w:rsid w:val="6501408E"/>
    <w:rsid w:val="650224CC"/>
    <w:rsid w:val="6502545F"/>
    <w:rsid w:val="65026507"/>
    <w:rsid w:val="65031260"/>
    <w:rsid w:val="65031DA0"/>
    <w:rsid w:val="65034937"/>
    <w:rsid w:val="650350E3"/>
    <w:rsid w:val="65037FF2"/>
    <w:rsid w:val="650454B3"/>
    <w:rsid w:val="65046244"/>
    <w:rsid w:val="65051FBC"/>
    <w:rsid w:val="65053D6A"/>
    <w:rsid w:val="65054564"/>
    <w:rsid w:val="650545D5"/>
    <w:rsid w:val="6505489C"/>
    <w:rsid w:val="6505496F"/>
    <w:rsid w:val="65055B18"/>
    <w:rsid w:val="65062D4A"/>
    <w:rsid w:val="65065913"/>
    <w:rsid w:val="65067576"/>
    <w:rsid w:val="65071065"/>
    <w:rsid w:val="65075270"/>
    <w:rsid w:val="65075927"/>
    <w:rsid w:val="65075D34"/>
    <w:rsid w:val="65077AE2"/>
    <w:rsid w:val="6508277B"/>
    <w:rsid w:val="65082DF3"/>
    <w:rsid w:val="650853E7"/>
    <w:rsid w:val="65085608"/>
    <w:rsid w:val="65091AAC"/>
    <w:rsid w:val="65093C3A"/>
    <w:rsid w:val="65093EA2"/>
    <w:rsid w:val="650A1380"/>
    <w:rsid w:val="650A5824"/>
    <w:rsid w:val="650A6120"/>
    <w:rsid w:val="650A67C2"/>
    <w:rsid w:val="650A75D2"/>
    <w:rsid w:val="650B2F75"/>
    <w:rsid w:val="650C1683"/>
    <w:rsid w:val="650C1ABD"/>
    <w:rsid w:val="650C2059"/>
    <w:rsid w:val="650C2B4B"/>
    <w:rsid w:val="650C50F9"/>
    <w:rsid w:val="650C6EA7"/>
    <w:rsid w:val="650D04D5"/>
    <w:rsid w:val="650D069A"/>
    <w:rsid w:val="650D1A71"/>
    <w:rsid w:val="650D2C1F"/>
    <w:rsid w:val="650D3DC7"/>
    <w:rsid w:val="650D410A"/>
    <w:rsid w:val="650D58BF"/>
    <w:rsid w:val="650E26F1"/>
    <w:rsid w:val="650E5143"/>
    <w:rsid w:val="650F181D"/>
    <w:rsid w:val="650F46E8"/>
    <w:rsid w:val="650F4BE9"/>
    <w:rsid w:val="65102C34"/>
    <w:rsid w:val="65102E3B"/>
    <w:rsid w:val="65106F49"/>
    <w:rsid w:val="65107A63"/>
    <w:rsid w:val="65110961"/>
    <w:rsid w:val="6511246B"/>
    <w:rsid w:val="6511270F"/>
    <w:rsid w:val="651127BF"/>
    <w:rsid w:val="651144BD"/>
    <w:rsid w:val="65114691"/>
    <w:rsid w:val="651174F0"/>
    <w:rsid w:val="651200CE"/>
    <w:rsid w:val="6512135F"/>
    <w:rsid w:val="65130235"/>
    <w:rsid w:val="651329A2"/>
    <w:rsid w:val="65137559"/>
    <w:rsid w:val="651421FF"/>
    <w:rsid w:val="65142D94"/>
    <w:rsid w:val="651437EC"/>
    <w:rsid w:val="65143FAD"/>
    <w:rsid w:val="65145B7A"/>
    <w:rsid w:val="65146AB2"/>
    <w:rsid w:val="65147E79"/>
    <w:rsid w:val="6515001E"/>
    <w:rsid w:val="65150451"/>
    <w:rsid w:val="65150796"/>
    <w:rsid w:val="65150D04"/>
    <w:rsid w:val="651511CB"/>
    <w:rsid w:val="651569E0"/>
    <w:rsid w:val="65160375"/>
    <w:rsid w:val="65162E1E"/>
    <w:rsid w:val="65164BED"/>
    <w:rsid w:val="65165F77"/>
    <w:rsid w:val="651664A6"/>
    <w:rsid w:val="65167D25"/>
    <w:rsid w:val="65173C9C"/>
    <w:rsid w:val="65174882"/>
    <w:rsid w:val="65174A38"/>
    <w:rsid w:val="65177936"/>
    <w:rsid w:val="65180DC6"/>
    <w:rsid w:val="65181CEF"/>
    <w:rsid w:val="65183AA3"/>
    <w:rsid w:val="65187A55"/>
    <w:rsid w:val="65196722"/>
    <w:rsid w:val="65197815"/>
    <w:rsid w:val="651A00E9"/>
    <w:rsid w:val="651A3495"/>
    <w:rsid w:val="651A3E29"/>
    <w:rsid w:val="651A5A67"/>
    <w:rsid w:val="651B15D0"/>
    <w:rsid w:val="651B17E0"/>
    <w:rsid w:val="651B533C"/>
    <w:rsid w:val="651B58C7"/>
    <w:rsid w:val="651B6863"/>
    <w:rsid w:val="651B6D83"/>
    <w:rsid w:val="651B7513"/>
    <w:rsid w:val="651B7747"/>
    <w:rsid w:val="651B778F"/>
    <w:rsid w:val="651B7E8F"/>
    <w:rsid w:val="651C20E9"/>
    <w:rsid w:val="651C2A8C"/>
    <w:rsid w:val="651C3F68"/>
    <w:rsid w:val="651C45D5"/>
    <w:rsid w:val="651C64CB"/>
    <w:rsid w:val="651C743F"/>
    <w:rsid w:val="651D1ACC"/>
    <w:rsid w:val="651D2E62"/>
    <w:rsid w:val="651D2E7A"/>
    <w:rsid w:val="651D3FC4"/>
    <w:rsid w:val="651D5558"/>
    <w:rsid w:val="651D7306"/>
    <w:rsid w:val="651E13B0"/>
    <w:rsid w:val="651E1B4D"/>
    <w:rsid w:val="651E34F7"/>
    <w:rsid w:val="651E4E2C"/>
    <w:rsid w:val="651E6BDA"/>
    <w:rsid w:val="651F15F8"/>
    <w:rsid w:val="651F1E96"/>
    <w:rsid w:val="651F550A"/>
    <w:rsid w:val="651F61C4"/>
    <w:rsid w:val="651F62A0"/>
    <w:rsid w:val="651F6937"/>
    <w:rsid w:val="651F7418"/>
    <w:rsid w:val="65202952"/>
    <w:rsid w:val="65204915"/>
    <w:rsid w:val="65207558"/>
    <w:rsid w:val="6521022B"/>
    <w:rsid w:val="65211E78"/>
    <w:rsid w:val="652135B9"/>
    <w:rsid w:val="652204DD"/>
    <w:rsid w:val="65222B6E"/>
    <w:rsid w:val="65224AD7"/>
    <w:rsid w:val="65225546"/>
    <w:rsid w:val="65226125"/>
    <w:rsid w:val="652266CA"/>
    <w:rsid w:val="652268DA"/>
    <w:rsid w:val="652276C7"/>
    <w:rsid w:val="65230F24"/>
    <w:rsid w:val="652310DA"/>
    <w:rsid w:val="6523380F"/>
    <w:rsid w:val="6524015B"/>
    <w:rsid w:val="65242442"/>
    <w:rsid w:val="65242BC9"/>
    <w:rsid w:val="6524394D"/>
    <w:rsid w:val="652452D8"/>
    <w:rsid w:val="652467D3"/>
    <w:rsid w:val="65247A26"/>
    <w:rsid w:val="65247AD5"/>
    <w:rsid w:val="65247FC2"/>
    <w:rsid w:val="652507F9"/>
    <w:rsid w:val="652532BE"/>
    <w:rsid w:val="652533CA"/>
    <w:rsid w:val="6525538F"/>
    <w:rsid w:val="652557CC"/>
    <w:rsid w:val="652561BA"/>
    <w:rsid w:val="6525631E"/>
    <w:rsid w:val="65257F68"/>
    <w:rsid w:val="65264497"/>
    <w:rsid w:val="65267FBC"/>
    <w:rsid w:val="65270184"/>
    <w:rsid w:val="65271F32"/>
    <w:rsid w:val="65275CEA"/>
    <w:rsid w:val="652808BB"/>
    <w:rsid w:val="652817B4"/>
    <w:rsid w:val="6528717A"/>
    <w:rsid w:val="652872CE"/>
    <w:rsid w:val="6529060A"/>
    <w:rsid w:val="6529148A"/>
    <w:rsid w:val="65293EFC"/>
    <w:rsid w:val="65297A59"/>
    <w:rsid w:val="652A1A23"/>
    <w:rsid w:val="652A37D1"/>
    <w:rsid w:val="652A61E7"/>
    <w:rsid w:val="652B466B"/>
    <w:rsid w:val="652B6C79"/>
    <w:rsid w:val="652B7A7B"/>
    <w:rsid w:val="652C10F2"/>
    <w:rsid w:val="652C3D7F"/>
    <w:rsid w:val="652C53ED"/>
    <w:rsid w:val="652C579B"/>
    <w:rsid w:val="652C5AFB"/>
    <w:rsid w:val="652C7549"/>
    <w:rsid w:val="652D1B5C"/>
    <w:rsid w:val="652E1513"/>
    <w:rsid w:val="652E2D03"/>
    <w:rsid w:val="652E417F"/>
    <w:rsid w:val="652E506F"/>
    <w:rsid w:val="652E7A0D"/>
    <w:rsid w:val="652F1BCA"/>
    <w:rsid w:val="652F2B95"/>
    <w:rsid w:val="652F3219"/>
    <w:rsid w:val="652F7039"/>
    <w:rsid w:val="652F7F16"/>
    <w:rsid w:val="65303AB3"/>
    <w:rsid w:val="6530590C"/>
    <w:rsid w:val="653077B7"/>
    <w:rsid w:val="65312DB1"/>
    <w:rsid w:val="65314B5F"/>
    <w:rsid w:val="6531577F"/>
    <w:rsid w:val="65315B45"/>
    <w:rsid w:val="653162E3"/>
    <w:rsid w:val="6531690D"/>
    <w:rsid w:val="65317201"/>
    <w:rsid w:val="6532268C"/>
    <w:rsid w:val="65322A32"/>
    <w:rsid w:val="65322B33"/>
    <w:rsid w:val="65322CBF"/>
    <w:rsid w:val="65323CA2"/>
    <w:rsid w:val="653243AE"/>
    <w:rsid w:val="6532453E"/>
    <w:rsid w:val="65327271"/>
    <w:rsid w:val="65330FBA"/>
    <w:rsid w:val="653320C8"/>
    <w:rsid w:val="65332685"/>
    <w:rsid w:val="653366A0"/>
    <w:rsid w:val="65336B29"/>
    <w:rsid w:val="653423BF"/>
    <w:rsid w:val="653456C1"/>
    <w:rsid w:val="65347D89"/>
    <w:rsid w:val="653528A1"/>
    <w:rsid w:val="65352C3C"/>
    <w:rsid w:val="65352EBF"/>
    <w:rsid w:val="6535464F"/>
    <w:rsid w:val="653569B5"/>
    <w:rsid w:val="65362175"/>
    <w:rsid w:val="65366619"/>
    <w:rsid w:val="653667BB"/>
    <w:rsid w:val="65366998"/>
    <w:rsid w:val="653672AF"/>
    <w:rsid w:val="653700B7"/>
    <w:rsid w:val="653731A6"/>
    <w:rsid w:val="65375A0C"/>
    <w:rsid w:val="6537605A"/>
    <w:rsid w:val="653768DF"/>
    <w:rsid w:val="65384140"/>
    <w:rsid w:val="65385EEE"/>
    <w:rsid w:val="65386C6F"/>
    <w:rsid w:val="65387C9C"/>
    <w:rsid w:val="65391A5B"/>
    <w:rsid w:val="65392E6E"/>
    <w:rsid w:val="65393A14"/>
    <w:rsid w:val="653A164E"/>
    <w:rsid w:val="653A2CD0"/>
    <w:rsid w:val="653A7C15"/>
    <w:rsid w:val="653A7EB8"/>
    <w:rsid w:val="653B01F0"/>
    <w:rsid w:val="653B1E64"/>
    <w:rsid w:val="653B2730"/>
    <w:rsid w:val="653B359F"/>
    <w:rsid w:val="653B3C30"/>
    <w:rsid w:val="653B59DE"/>
    <w:rsid w:val="653B778C"/>
    <w:rsid w:val="653B7BF1"/>
    <w:rsid w:val="653C19BA"/>
    <w:rsid w:val="653C392E"/>
    <w:rsid w:val="653C794D"/>
    <w:rsid w:val="653D1651"/>
    <w:rsid w:val="653D1756"/>
    <w:rsid w:val="653D1E8A"/>
    <w:rsid w:val="653D2343"/>
    <w:rsid w:val="653D2B76"/>
    <w:rsid w:val="653D4903"/>
    <w:rsid w:val="653D5A4E"/>
    <w:rsid w:val="653E102A"/>
    <w:rsid w:val="653E71D7"/>
    <w:rsid w:val="653F126A"/>
    <w:rsid w:val="653F239E"/>
    <w:rsid w:val="653F52B5"/>
    <w:rsid w:val="653F54CE"/>
    <w:rsid w:val="654044EF"/>
    <w:rsid w:val="65406C84"/>
    <w:rsid w:val="65412512"/>
    <w:rsid w:val="65414258"/>
    <w:rsid w:val="6541493B"/>
    <w:rsid w:val="65416891"/>
    <w:rsid w:val="65417DE8"/>
    <w:rsid w:val="65420A69"/>
    <w:rsid w:val="65420B1A"/>
    <w:rsid w:val="65423943"/>
    <w:rsid w:val="6542499A"/>
    <w:rsid w:val="65424FBE"/>
    <w:rsid w:val="65426BFE"/>
    <w:rsid w:val="654272CB"/>
    <w:rsid w:val="65434B11"/>
    <w:rsid w:val="65436640"/>
    <w:rsid w:val="65440040"/>
    <w:rsid w:val="65442AE4"/>
    <w:rsid w:val="65443565"/>
    <w:rsid w:val="65444892"/>
    <w:rsid w:val="654455E9"/>
    <w:rsid w:val="65446573"/>
    <w:rsid w:val="6545060B"/>
    <w:rsid w:val="654523B9"/>
    <w:rsid w:val="65453BED"/>
    <w:rsid w:val="65453F44"/>
    <w:rsid w:val="65454BDE"/>
    <w:rsid w:val="65456A7B"/>
    <w:rsid w:val="65457DE3"/>
    <w:rsid w:val="6546100C"/>
    <w:rsid w:val="65464A24"/>
    <w:rsid w:val="65464FB1"/>
    <w:rsid w:val="65474383"/>
    <w:rsid w:val="65475954"/>
    <w:rsid w:val="65476131"/>
    <w:rsid w:val="654825B3"/>
    <w:rsid w:val="6548459E"/>
    <w:rsid w:val="654849CF"/>
    <w:rsid w:val="654900FB"/>
    <w:rsid w:val="65491A29"/>
    <w:rsid w:val="65491EA9"/>
    <w:rsid w:val="65493C57"/>
    <w:rsid w:val="65497ED3"/>
    <w:rsid w:val="654A19A1"/>
    <w:rsid w:val="654A27C5"/>
    <w:rsid w:val="654A79CF"/>
    <w:rsid w:val="654B3C55"/>
    <w:rsid w:val="654B3CFD"/>
    <w:rsid w:val="654B3E73"/>
    <w:rsid w:val="654B4786"/>
    <w:rsid w:val="654B4F71"/>
    <w:rsid w:val="654C1999"/>
    <w:rsid w:val="654C3747"/>
    <w:rsid w:val="654C4377"/>
    <w:rsid w:val="654D0A78"/>
    <w:rsid w:val="654D631B"/>
    <w:rsid w:val="654D7A05"/>
    <w:rsid w:val="654E0609"/>
    <w:rsid w:val="654E0C2A"/>
    <w:rsid w:val="654E3963"/>
    <w:rsid w:val="654F19EE"/>
    <w:rsid w:val="654F3671"/>
    <w:rsid w:val="654F47E0"/>
    <w:rsid w:val="655009FF"/>
    <w:rsid w:val="6550341E"/>
    <w:rsid w:val="65503985"/>
    <w:rsid w:val="65503CCE"/>
    <w:rsid w:val="655119C9"/>
    <w:rsid w:val="65512720"/>
    <w:rsid w:val="65512D8B"/>
    <w:rsid w:val="65515201"/>
    <w:rsid w:val="65515BDD"/>
    <w:rsid w:val="65516FAF"/>
    <w:rsid w:val="65517B9E"/>
    <w:rsid w:val="655217D0"/>
    <w:rsid w:val="655232BF"/>
    <w:rsid w:val="655302C7"/>
    <w:rsid w:val="65530F79"/>
    <w:rsid w:val="65534747"/>
    <w:rsid w:val="65536205"/>
    <w:rsid w:val="655403D4"/>
    <w:rsid w:val="65544F71"/>
    <w:rsid w:val="655459C4"/>
    <w:rsid w:val="65546448"/>
    <w:rsid w:val="655478A4"/>
    <w:rsid w:val="65554CF2"/>
    <w:rsid w:val="65556197"/>
    <w:rsid w:val="65556AA0"/>
    <w:rsid w:val="6556103C"/>
    <w:rsid w:val="655642D4"/>
    <w:rsid w:val="655645C6"/>
    <w:rsid w:val="65565756"/>
    <w:rsid w:val="65566374"/>
    <w:rsid w:val="65570C8C"/>
    <w:rsid w:val="655721CB"/>
    <w:rsid w:val="6558033E"/>
    <w:rsid w:val="65580EAA"/>
    <w:rsid w:val="655820EC"/>
    <w:rsid w:val="65584B18"/>
    <w:rsid w:val="65592483"/>
    <w:rsid w:val="655A0B79"/>
    <w:rsid w:val="655A2308"/>
    <w:rsid w:val="655A40B6"/>
    <w:rsid w:val="655A42A0"/>
    <w:rsid w:val="655A444D"/>
    <w:rsid w:val="655A67DD"/>
    <w:rsid w:val="655B15B0"/>
    <w:rsid w:val="655B1BDC"/>
    <w:rsid w:val="655B2009"/>
    <w:rsid w:val="655B23D8"/>
    <w:rsid w:val="655B398A"/>
    <w:rsid w:val="655B7E2E"/>
    <w:rsid w:val="655C11E7"/>
    <w:rsid w:val="655C2B7E"/>
    <w:rsid w:val="655C5473"/>
    <w:rsid w:val="655C6080"/>
    <w:rsid w:val="655D063C"/>
    <w:rsid w:val="655D20EC"/>
    <w:rsid w:val="655D309F"/>
    <w:rsid w:val="655D56FD"/>
    <w:rsid w:val="655D5954"/>
    <w:rsid w:val="655D7702"/>
    <w:rsid w:val="655D7AC7"/>
    <w:rsid w:val="655E14F4"/>
    <w:rsid w:val="655E1ECB"/>
    <w:rsid w:val="655E20CB"/>
    <w:rsid w:val="655E3038"/>
    <w:rsid w:val="655E3CCB"/>
    <w:rsid w:val="655E4143"/>
    <w:rsid w:val="655F16CC"/>
    <w:rsid w:val="655F202B"/>
    <w:rsid w:val="655F347A"/>
    <w:rsid w:val="655F3743"/>
    <w:rsid w:val="655F6D3A"/>
    <w:rsid w:val="655F791E"/>
    <w:rsid w:val="65605444"/>
    <w:rsid w:val="656071F2"/>
    <w:rsid w:val="65610197"/>
    <w:rsid w:val="65613696"/>
    <w:rsid w:val="65621B39"/>
    <w:rsid w:val="65622E79"/>
    <w:rsid w:val="65624D19"/>
    <w:rsid w:val="65624D39"/>
    <w:rsid w:val="656265AA"/>
    <w:rsid w:val="6562730B"/>
    <w:rsid w:val="6562740E"/>
    <w:rsid w:val="6563336C"/>
    <w:rsid w:val="65640326"/>
    <w:rsid w:val="65643F62"/>
    <w:rsid w:val="65644F35"/>
    <w:rsid w:val="656455D9"/>
    <w:rsid w:val="65646CE3"/>
    <w:rsid w:val="6565085D"/>
    <w:rsid w:val="65652A5B"/>
    <w:rsid w:val="65654809"/>
    <w:rsid w:val="65654A90"/>
    <w:rsid w:val="65660E25"/>
    <w:rsid w:val="65661673"/>
    <w:rsid w:val="65661CED"/>
    <w:rsid w:val="6566243E"/>
    <w:rsid w:val="6567027A"/>
    <w:rsid w:val="65670581"/>
    <w:rsid w:val="65672FA4"/>
    <w:rsid w:val="65673958"/>
    <w:rsid w:val="65674A25"/>
    <w:rsid w:val="656767D3"/>
    <w:rsid w:val="65676920"/>
    <w:rsid w:val="65684FFF"/>
    <w:rsid w:val="65685D4E"/>
    <w:rsid w:val="656916EF"/>
    <w:rsid w:val="656942F9"/>
    <w:rsid w:val="65695A9D"/>
    <w:rsid w:val="656960A7"/>
    <w:rsid w:val="656A683A"/>
    <w:rsid w:val="656A7B19"/>
    <w:rsid w:val="656B0071"/>
    <w:rsid w:val="656B1AFE"/>
    <w:rsid w:val="656B3CCB"/>
    <w:rsid w:val="656B3E2B"/>
    <w:rsid w:val="656B4523"/>
    <w:rsid w:val="656B46CF"/>
    <w:rsid w:val="656C01F6"/>
    <w:rsid w:val="656C203B"/>
    <w:rsid w:val="656C2F8E"/>
    <w:rsid w:val="656C3DE9"/>
    <w:rsid w:val="656D0E22"/>
    <w:rsid w:val="656D1C09"/>
    <w:rsid w:val="656D441E"/>
    <w:rsid w:val="656D6104"/>
    <w:rsid w:val="656E02E4"/>
    <w:rsid w:val="656E047F"/>
    <w:rsid w:val="656E190F"/>
    <w:rsid w:val="656E2415"/>
    <w:rsid w:val="656E28CE"/>
    <w:rsid w:val="656E2B1E"/>
    <w:rsid w:val="656E2D82"/>
    <w:rsid w:val="656E3157"/>
    <w:rsid w:val="656E5796"/>
    <w:rsid w:val="656E5AC1"/>
    <w:rsid w:val="656E5DB3"/>
    <w:rsid w:val="656E6C81"/>
    <w:rsid w:val="656F47C7"/>
    <w:rsid w:val="656F7435"/>
    <w:rsid w:val="65701070"/>
    <w:rsid w:val="657014BB"/>
    <w:rsid w:val="65704481"/>
    <w:rsid w:val="65705507"/>
    <w:rsid w:val="65705687"/>
    <w:rsid w:val="65711400"/>
    <w:rsid w:val="65712730"/>
    <w:rsid w:val="65713BA1"/>
    <w:rsid w:val="65715970"/>
    <w:rsid w:val="65717652"/>
    <w:rsid w:val="657219D1"/>
    <w:rsid w:val="65726993"/>
    <w:rsid w:val="6572780E"/>
    <w:rsid w:val="65731AB6"/>
    <w:rsid w:val="657333CA"/>
    <w:rsid w:val="65735178"/>
    <w:rsid w:val="657360FE"/>
    <w:rsid w:val="657366EF"/>
    <w:rsid w:val="6574074D"/>
    <w:rsid w:val="657413E3"/>
    <w:rsid w:val="65743F2D"/>
    <w:rsid w:val="657449B3"/>
    <w:rsid w:val="657457F3"/>
    <w:rsid w:val="65750EF0"/>
    <w:rsid w:val="65753CD6"/>
    <w:rsid w:val="65754D07"/>
    <w:rsid w:val="657561A0"/>
    <w:rsid w:val="65757323"/>
    <w:rsid w:val="657607C4"/>
    <w:rsid w:val="65764C68"/>
    <w:rsid w:val="657655DE"/>
    <w:rsid w:val="65765CD8"/>
    <w:rsid w:val="65766A16"/>
    <w:rsid w:val="6577050B"/>
    <w:rsid w:val="65777D1C"/>
    <w:rsid w:val="657809E0"/>
    <w:rsid w:val="6578453C"/>
    <w:rsid w:val="657846BD"/>
    <w:rsid w:val="6578595E"/>
    <w:rsid w:val="65791D50"/>
    <w:rsid w:val="657929EB"/>
    <w:rsid w:val="65793539"/>
    <w:rsid w:val="65794E34"/>
    <w:rsid w:val="657A0B9E"/>
    <w:rsid w:val="657A5826"/>
    <w:rsid w:val="657A6506"/>
    <w:rsid w:val="657B5D57"/>
    <w:rsid w:val="657B67D8"/>
    <w:rsid w:val="657B7F59"/>
    <w:rsid w:val="657C227E"/>
    <w:rsid w:val="657D1805"/>
    <w:rsid w:val="657D1B52"/>
    <w:rsid w:val="657D3EBE"/>
    <w:rsid w:val="657D50EC"/>
    <w:rsid w:val="657D53A3"/>
    <w:rsid w:val="657D56E3"/>
    <w:rsid w:val="657D5FF6"/>
    <w:rsid w:val="657D66A7"/>
    <w:rsid w:val="657D6AE4"/>
    <w:rsid w:val="657D7DA4"/>
    <w:rsid w:val="657E1A1A"/>
    <w:rsid w:val="657E23E5"/>
    <w:rsid w:val="657E29A4"/>
    <w:rsid w:val="657E36D4"/>
    <w:rsid w:val="657E7B5C"/>
    <w:rsid w:val="657F0BFA"/>
    <w:rsid w:val="657F1D6E"/>
    <w:rsid w:val="657F6B2C"/>
    <w:rsid w:val="657F6FAB"/>
    <w:rsid w:val="65801643"/>
    <w:rsid w:val="6580209E"/>
    <w:rsid w:val="65805068"/>
    <w:rsid w:val="65811DAA"/>
    <w:rsid w:val="65813D24"/>
    <w:rsid w:val="65813F72"/>
    <w:rsid w:val="65815627"/>
    <w:rsid w:val="65815AE7"/>
    <w:rsid w:val="65815DF3"/>
    <w:rsid w:val="658168A9"/>
    <w:rsid w:val="658168F5"/>
    <w:rsid w:val="65816CA0"/>
    <w:rsid w:val="658172A8"/>
    <w:rsid w:val="65817895"/>
    <w:rsid w:val="6582042E"/>
    <w:rsid w:val="6582439F"/>
    <w:rsid w:val="65824D57"/>
    <w:rsid w:val="65824FF4"/>
    <w:rsid w:val="65835AA7"/>
    <w:rsid w:val="658374B5"/>
    <w:rsid w:val="65842999"/>
    <w:rsid w:val="65842DD6"/>
    <w:rsid w:val="65842EE1"/>
    <w:rsid w:val="65843185"/>
    <w:rsid w:val="65845048"/>
    <w:rsid w:val="6584560E"/>
    <w:rsid w:val="65847144"/>
    <w:rsid w:val="65847385"/>
    <w:rsid w:val="65847407"/>
    <w:rsid w:val="6585133F"/>
    <w:rsid w:val="658523C4"/>
    <w:rsid w:val="65855276"/>
    <w:rsid w:val="65856C59"/>
    <w:rsid w:val="6585728D"/>
    <w:rsid w:val="658605EC"/>
    <w:rsid w:val="658612D7"/>
    <w:rsid w:val="658630FD"/>
    <w:rsid w:val="65864EAB"/>
    <w:rsid w:val="658729D1"/>
    <w:rsid w:val="65872D40"/>
    <w:rsid w:val="6587477F"/>
    <w:rsid w:val="65874EDE"/>
    <w:rsid w:val="65876D60"/>
    <w:rsid w:val="65876E75"/>
    <w:rsid w:val="6588551F"/>
    <w:rsid w:val="65885D6E"/>
    <w:rsid w:val="658866C4"/>
    <w:rsid w:val="6588754C"/>
    <w:rsid w:val="65887B1A"/>
    <w:rsid w:val="658904F7"/>
    <w:rsid w:val="65893181"/>
    <w:rsid w:val="658941BC"/>
    <w:rsid w:val="6589499B"/>
    <w:rsid w:val="65896149"/>
    <w:rsid w:val="65896C86"/>
    <w:rsid w:val="658A0818"/>
    <w:rsid w:val="658A200F"/>
    <w:rsid w:val="658A426F"/>
    <w:rsid w:val="658A6517"/>
    <w:rsid w:val="658A6B91"/>
    <w:rsid w:val="658A7B74"/>
    <w:rsid w:val="658A7C58"/>
    <w:rsid w:val="658B0713"/>
    <w:rsid w:val="658B0827"/>
    <w:rsid w:val="658B10E8"/>
    <w:rsid w:val="658B1598"/>
    <w:rsid w:val="658B2578"/>
    <w:rsid w:val="658B63E8"/>
    <w:rsid w:val="658B79BE"/>
    <w:rsid w:val="658C2E2C"/>
    <w:rsid w:val="658C587C"/>
    <w:rsid w:val="658C58F1"/>
    <w:rsid w:val="658C6239"/>
    <w:rsid w:val="658C7FE7"/>
    <w:rsid w:val="658D0951"/>
    <w:rsid w:val="658D1A6F"/>
    <w:rsid w:val="658D448B"/>
    <w:rsid w:val="658D5FCD"/>
    <w:rsid w:val="658D6624"/>
    <w:rsid w:val="658E1FB1"/>
    <w:rsid w:val="658E3D60"/>
    <w:rsid w:val="658E4EBE"/>
    <w:rsid w:val="658E5B0E"/>
    <w:rsid w:val="658E6ECA"/>
    <w:rsid w:val="658E7A69"/>
    <w:rsid w:val="658F06DC"/>
    <w:rsid w:val="658F0EF9"/>
    <w:rsid w:val="658F571D"/>
    <w:rsid w:val="65900E7D"/>
    <w:rsid w:val="65901886"/>
    <w:rsid w:val="65902389"/>
    <w:rsid w:val="6590357D"/>
    <w:rsid w:val="65903F5B"/>
    <w:rsid w:val="65905D2A"/>
    <w:rsid w:val="6590734F"/>
    <w:rsid w:val="65907AD8"/>
    <w:rsid w:val="65913850"/>
    <w:rsid w:val="65915585"/>
    <w:rsid w:val="659155FE"/>
    <w:rsid w:val="65921D71"/>
    <w:rsid w:val="65922A3E"/>
    <w:rsid w:val="65924C40"/>
    <w:rsid w:val="65924C65"/>
    <w:rsid w:val="659265C0"/>
    <w:rsid w:val="6592787A"/>
    <w:rsid w:val="659333F2"/>
    <w:rsid w:val="6593581A"/>
    <w:rsid w:val="65936139"/>
    <w:rsid w:val="659375C8"/>
    <w:rsid w:val="6594236F"/>
    <w:rsid w:val="65942CF1"/>
    <w:rsid w:val="65943DCC"/>
    <w:rsid w:val="659448ED"/>
    <w:rsid w:val="65951159"/>
    <w:rsid w:val="65953340"/>
    <w:rsid w:val="65953A56"/>
    <w:rsid w:val="65954D6B"/>
    <w:rsid w:val="6595622E"/>
    <w:rsid w:val="65956F43"/>
    <w:rsid w:val="65962A07"/>
    <w:rsid w:val="65962C14"/>
    <w:rsid w:val="65964ABA"/>
    <w:rsid w:val="65976E26"/>
    <w:rsid w:val="659770B8"/>
    <w:rsid w:val="6598043F"/>
    <w:rsid w:val="65981FAB"/>
    <w:rsid w:val="659836EC"/>
    <w:rsid w:val="65983892"/>
    <w:rsid w:val="65984BDE"/>
    <w:rsid w:val="65991C7A"/>
    <w:rsid w:val="6599343B"/>
    <w:rsid w:val="659A0BDD"/>
    <w:rsid w:val="659A0F7E"/>
    <w:rsid w:val="659A600C"/>
    <w:rsid w:val="659A6BA8"/>
    <w:rsid w:val="659A7E37"/>
    <w:rsid w:val="659B022A"/>
    <w:rsid w:val="659B206D"/>
    <w:rsid w:val="659B3074"/>
    <w:rsid w:val="659B3C3E"/>
    <w:rsid w:val="659B42E3"/>
    <w:rsid w:val="659B647C"/>
    <w:rsid w:val="659B749C"/>
    <w:rsid w:val="659C092C"/>
    <w:rsid w:val="659C34FD"/>
    <w:rsid w:val="659C46CE"/>
    <w:rsid w:val="659C4D0E"/>
    <w:rsid w:val="659C4D19"/>
    <w:rsid w:val="659D0447"/>
    <w:rsid w:val="659D1D6A"/>
    <w:rsid w:val="659D1DBC"/>
    <w:rsid w:val="659D265B"/>
    <w:rsid w:val="659D3FA3"/>
    <w:rsid w:val="659D7610"/>
    <w:rsid w:val="659F41BF"/>
    <w:rsid w:val="659F469E"/>
    <w:rsid w:val="659F7D1B"/>
    <w:rsid w:val="65A05841"/>
    <w:rsid w:val="65A07341"/>
    <w:rsid w:val="65A10527"/>
    <w:rsid w:val="65A1321D"/>
    <w:rsid w:val="65A13A93"/>
    <w:rsid w:val="65A13CDC"/>
    <w:rsid w:val="65A17F37"/>
    <w:rsid w:val="65A17FA7"/>
    <w:rsid w:val="65A215B9"/>
    <w:rsid w:val="65A22735"/>
    <w:rsid w:val="65A234AA"/>
    <w:rsid w:val="65A2454F"/>
    <w:rsid w:val="65A25A5D"/>
    <w:rsid w:val="65A25C2E"/>
    <w:rsid w:val="65A26A4F"/>
    <w:rsid w:val="65A2736F"/>
    <w:rsid w:val="65A417D5"/>
    <w:rsid w:val="65A41888"/>
    <w:rsid w:val="65A42F8C"/>
    <w:rsid w:val="65A45331"/>
    <w:rsid w:val="65A45A1F"/>
    <w:rsid w:val="65A46458"/>
    <w:rsid w:val="65A467D6"/>
    <w:rsid w:val="65A469FB"/>
    <w:rsid w:val="65A51821"/>
    <w:rsid w:val="65A5311F"/>
    <w:rsid w:val="65A57B17"/>
    <w:rsid w:val="65A645AF"/>
    <w:rsid w:val="65A65725"/>
    <w:rsid w:val="65A66EDC"/>
    <w:rsid w:val="65A672FB"/>
    <w:rsid w:val="65A7062C"/>
    <w:rsid w:val="65A71ADE"/>
    <w:rsid w:val="65A74A42"/>
    <w:rsid w:val="65A74E21"/>
    <w:rsid w:val="65A7514A"/>
    <w:rsid w:val="65A7575A"/>
    <w:rsid w:val="65A76BCF"/>
    <w:rsid w:val="65A80E17"/>
    <w:rsid w:val="65A84E39"/>
    <w:rsid w:val="65A87152"/>
    <w:rsid w:val="65A876FF"/>
    <w:rsid w:val="65A90B99"/>
    <w:rsid w:val="65A91435"/>
    <w:rsid w:val="65A92947"/>
    <w:rsid w:val="65A96DEB"/>
    <w:rsid w:val="65AA1571"/>
    <w:rsid w:val="65AA2760"/>
    <w:rsid w:val="65AA43C0"/>
    <w:rsid w:val="65AA5B01"/>
    <w:rsid w:val="65AA5DA5"/>
    <w:rsid w:val="65AB0048"/>
    <w:rsid w:val="65AB02D3"/>
    <w:rsid w:val="65AB0A36"/>
    <w:rsid w:val="65AB2B63"/>
    <w:rsid w:val="65AB36CB"/>
    <w:rsid w:val="65AB3F23"/>
    <w:rsid w:val="65AB451A"/>
    <w:rsid w:val="65AB4911"/>
    <w:rsid w:val="65AB66C0"/>
    <w:rsid w:val="65AC163A"/>
    <w:rsid w:val="65AC2438"/>
    <w:rsid w:val="65AC2985"/>
    <w:rsid w:val="65AC2FF2"/>
    <w:rsid w:val="65AC6993"/>
    <w:rsid w:val="65AD1106"/>
    <w:rsid w:val="65AD203B"/>
    <w:rsid w:val="65AD3AAF"/>
    <w:rsid w:val="65AD4510"/>
    <w:rsid w:val="65AD6F69"/>
    <w:rsid w:val="65AE0A39"/>
    <w:rsid w:val="65AE0C21"/>
    <w:rsid w:val="65AE3F5C"/>
    <w:rsid w:val="65AE4402"/>
    <w:rsid w:val="65AE5CF6"/>
    <w:rsid w:val="65AE6472"/>
    <w:rsid w:val="65AE696A"/>
    <w:rsid w:val="65AF14E6"/>
    <w:rsid w:val="65AF23F0"/>
    <w:rsid w:val="65AF35C2"/>
    <w:rsid w:val="65B0017A"/>
    <w:rsid w:val="65B0107C"/>
    <w:rsid w:val="65B011D8"/>
    <w:rsid w:val="65B01F28"/>
    <w:rsid w:val="65B03CD6"/>
    <w:rsid w:val="65B07F37"/>
    <w:rsid w:val="65B1072A"/>
    <w:rsid w:val="65B10DED"/>
    <w:rsid w:val="65B1194B"/>
    <w:rsid w:val="65B14293"/>
    <w:rsid w:val="65B176A8"/>
    <w:rsid w:val="65B17A4E"/>
    <w:rsid w:val="65B17FD2"/>
    <w:rsid w:val="65B218BC"/>
    <w:rsid w:val="65B22539"/>
    <w:rsid w:val="65B226EC"/>
    <w:rsid w:val="65B23EF2"/>
    <w:rsid w:val="65B24355"/>
    <w:rsid w:val="65B25CA0"/>
    <w:rsid w:val="65B2623E"/>
    <w:rsid w:val="65B339F2"/>
    <w:rsid w:val="65B35574"/>
    <w:rsid w:val="65B36BB3"/>
    <w:rsid w:val="65B37C6A"/>
    <w:rsid w:val="65B40F7D"/>
    <w:rsid w:val="65B41119"/>
    <w:rsid w:val="65B45359"/>
    <w:rsid w:val="65B50DD3"/>
    <w:rsid w:val="65B52C14"/>
    <w:rsid w:val="65B5531A"/>
    <w:rsid w:val="65B5753E"/>
    <w:rsid w:val="65B57F02"/>
    <w:rsid w:val="65B64922"/>
    <w:rsid w:val="65B65064"/>
    <w:rsid w:val="65B66A7F"/>
    <w:rsid w:val="65B66FA0"/>
    <w:rsid w:val="65B67180"/>
    <w:rsid w:val="65B71508"/>
    <w:rsid w:val="65B732B6"/>
    <w:rsid w:val="65B8048D"/>
    <w:rsid w:val="65B80DDC"/>
    <w:rsid w:val="65B831FB"/>
    <w:rsid w:val="65B83B45"/>
    <w:rsid w:val="65B85280"/>
    <w:rsid w:val="65B863F8"/>
    <w:rsid w:val="65B8689F"/>
    <w:rsid w:val="65B869C4"/>
    <w:rsid w:val="65B8702E"/>
    <w:rsid w:val="65B966C2"/>
    <w:rsid w:val="65B97414"/>
    <w:rsid w:val="65BA08C4"/>
    <w:rsid w:val="65BA290B"/>
    <w:rsid w:val="65BA2DA7"/>
    <w:rsid w:val="65BA38A2"/>
    <w:rsid w:val="65BA4B55"/>
    <w:rsid w:val="65BA52DF"/>
    <w:rsid w:val="65BA5DCE"/>
    <w:rsid w:val="65BB267B"/>
    <w:rsid w:val="65BB4652"/>
    <w:rsid w:val="65BB6A86"/>
    <w:rsid w:val="65BC08CD"/>
    <w:rsid w:val="65BC38FA"/>
    <w:rsid w:val="65BC5EB3"/>
    <w:rsid w:val="65BC6780"/>
    <w:rsid w:val="65BC6C6F"/>
    <w:rsid w:val="65BD0AAD"/>
    <w:rsid w:val="65BD18C8"/>
    <w:rsid w:val="65BD2897"/>
    <w:rsid w:val="65BD4645"/>
    <w:rsid w:val="65BE0030"/>
    <w:rsid w:val="65BF03BD"/>
    <w:rsid w:val="65BF0500"/>
    <w:rsid w:val="65BF14C6"/>
    <w:rsid w:val="65BF216B"/>
    <w:rsid w:val="65BF58CB"/>
    <w:rsid w:val="65BF660F"/>
    <w:rsid w:val="65C00560"/>
    <w:rsid w:val="65C007B6"/>
    <w:rsid w:val="65C01FFE"/>
    <w:rsid w:val="65C07C91"/>
    <w:rsid w:val="65C13D88"/>
    <w:rsid w:val="65C13DCF"/>
    <w:rsid w:val="65C15EE3"/>
    <w:rsid w:val="65C204B9"/>
    <w:rsid w:val="65C20897"/>
    <w:rsid w:val="65C21C5B"/>
    <w:rsid w:val="65C22647"/>
    <w:rsid w:val="65C22D05"/>
    <w:rsid w:val="65C3163F"/>
    <w:rsid w:val="65C324AD"/>
    <w:rsid w:val="65C336DB"/>
    <w:rsid w:val="65C366A8"/>
    <w:rsid w:val="65C37848"/>
    <w:rsid w:val="65C37DC1"/>
    <w:rsid w:val="65C4144E"/>
    <w:rsid w:val="65C42009"/>
    <w:rsid w:val="65C449AE"/>
    <w:rsid w:val="65C46CD4"/>
    <w:rsid w:val="65C505BC"/>
    <w:rsid w:val="65C50BE5"/>
    <w:rsid w:val="65C60DEB"/>
    <w:rsid w:val="65C62A13"/>
    <w:rsid w:val="65C634F9"/>
    <w:rsid w:val="65C6799D"/>
    <w:rsid w:val="65C72274"/>
    <w:rsid w:val="65C75D76"/>
    <w:rsid w:val="65C77271"/>
    <w:rsid w:val="65C77700"/>
    <w:rsid w:val="65C77BFA"/>
    <w:rsid w:val="65C80092"/>
    <w:rsid w:val="65C81EEE"/>
    <w:rsid w:val="65C854A5"/>
    <w:rsid w:val="65C854C3"/>
    <w:rsid w:val="65C86F0A"/>
    <w:rsid w:val="65C904A9"/>
    <w:rsid w:val="65C9123C"/>
    <w:rsid w:val="65C97D90"/>
    <w:rsid w:val="65CA1CC2"/>
    <w:rsid w:val="65CA303B"/>
    <w:rsid w:val="65CA5470"/>
    <w:rsid w:val="65CA715D"/>
    <w:rsid w:val="65CB0619"/>
    <w:rsid w:val="65CB0B10"/>
    <w:rsid w:val="65CB2978"/>
    <w:rsid w:val="65CB4FB4"/>
    <w:rsid w:val="65CB537C"/>
    <w:rsid w:val="65CB657B"/>
    <w:rsid w:val="65CC17BD"/>
    <w:rsid w:val="65CC32D6"/>
    <w:rsid w:val="65CC4888"/>
    <w:rsid w:val="65CC4D27"/>
    <w:rsid w:val="65CC5505"/>
    <w:rsid w:val="65CC6636"/>
    <w:rsid w:val="65CC777F"/>
    <w:rsid w:val="65CD2ADA"/>
    <w:rsid w:val="65CD5C9C"/>
    <w:rsid w:val="65CD7C9E"/>
    <w:rsid w:val="65CE0600"/>
    <w:rsid w:val="65CE1B06"/>
    <w:rsid w:val="65CE27BD"/>
    <w:rsid w:val="65CE2AA4"/>
    <w:rsid w:val="65CE4EFC"/>
    <w:rsid w:val="65CE6852"/>
    <w:rsid w:val="65CF31A3"/>
    <w:rsid w:val="65CF638C"/>
    <w:rsid w:val="65D00B2A"/>
    <w:rsid w:val="65D02ED4"/>
    <w:rsid w:val="65D04378"/>
    <w:rsid w:val="65D05645"/>
    <w:rsid w:val="65D05A38"/>
    <w:rsid w:val="65D0781C"/>
    <w:rsid w:val="65D1115A"/>
    <w:rsid w:val="65D11E9E"/>
    <w:rsid w:val="65D17283"/>
    <w:rsid w:val="65D253CC"/>
    <w:rsid w:val="65D26342"/>
    <w:rsid w:val="65D3030E"/>
    <w:rsid w:val="65D31404"/>
    <w:rsid w:val="65D34A62"/>
    <w:rsid w:val="65D3540D"/>
    <w:rsid w:val="65D3619D"/>
    <w:rsid w:val="65D379A3"/>
    <w:rsid w:val="65D379BE"/>
    <w:rsid w:val="65D379C4"/>
    <w:rsid w:val="65D40ACD"/>
    <w:rsid w:val="65D43CD9"/>
    <w:rsid w:val="65D43EFD"/>
    <w:rsid w:val="65D44923"/>
    <w:rsid w:val="65D46252"/>
    <w:rsid w:val="65D4762D"/>
    <w:rsid w:val="65D506D3"/>
    <w:rsid w:val="65D508D4"/>
    <w:rsid w:val="65D5114A"/>
    <w:rsid w:val="65D5373C"/>
    <w:rsid w:val="65D560AB"/>
    <w:rsid w:val="65D62752"/>
    <w:rsid w:val="65D6285D"/>
    <w:rsid w:val="65D702EA"/>
    <w:rsid w:val="65D70325"/>
    <w:rsid w:val="65D75707"/>
    <w:rsid w:val="65D768A7"/>
    <w:rsid w:val="65D774B5"/>
    <w:rsid w:val="65D81B7A"/>
    <w:rsid w:val="65D8240B"/>
    <w:rsid w:val="65D8322D"/>
    <w:rsid w:val="65D921AC"/>
    <w:rsid w:val="65D92F86"/>
    <w:rsid w:val="65D976D1"/>
    <w:rsid w:val="65DA0D53"/>
    <w:rsid w:val="65DA2A69"/>
    <w:rsid w:val="65DA3F3F"/>
    <w:rsid w:val="65DA437E"/>
    <w:rsid w:val="65DA51F7"/>
    <w:rsid w:val="65DB023B"/>
    <w:rsid w:val="65DB22B7"/>
    <w:rsid w:val="65DB2E22"/>
    <w:rsid w:val="65DB3CEC"/>
    <w:rsid w:val="65DB55A4"/>
    <w:rsid w:val="65DC10F9"/>
    <w:rsid w:val="65DC2824"/>
    <w:rsid w:val="65DC2D1D"/>
    <w:rsid w:val="65DC3555"/>
    <w:rsid w:val="65DD0843"/>
    <w:rsid w:val="65DD2F37"/>
    <w:rsid w:val="65DD30FB"/>
    <w:rsid w:val="65DD4F46"/>
    <w:rsid w:val="65DD571B"/>
    <w:rsid w:val="65DD724F"/>
    <w:rsid w:val="65DE1320"/>
    <w:rsid w:val="65DE510C"/>
    <w:rsid w:val="65DF0A5F"/>
    <w:rsid w:val="65DF0F07"/>
    <w:rsid w:val="65DF280D"/>
    <w:rsid w:val="65DF2D17"/>
    <w:rsid w:val="65DF37BF"/>
    <w:rsid w:val="65DF5689"/>
    <w:rsid w:val="65DF5E81"/>
    <w:rsid w:val="65DF6369"/>
    <w:rsid w:val="65E004F4"/>
    <w:rsid w:val="65E0111E"/>
    <w:rsid w:val="65E04C7C"/>
    <w:rsid w:val="65E10EF0"/>
    <w:rsid w:val="65E15BEC"/>
    <w:rsid w:val="65E17293"/>
    <w:rsid w:val="65E219D5"/>
    <w:rsid w:val="65E21C31"/>
    <w:rsid w:val="65E25E59"/>
    <w:rsid w:val="65E30D35"/>
    <w:rsid w:val="65E30D4A"/>
    <w:rsid w:val="65E313B9"/>
    <w:rsid w:val="65E322FD"/>
    <w:rsid w:val="65E344D7"/>
    <w:rsid w:val="65E34BA8"/>
    <w:rsid w:val="65E360EC"/>
    <w:rsid w:val="65E41539"/>
    <w:rsid w:val="65E41BD1"/>
    <w:rsid w:val="65E4204C"/>
    <w:rsid w:val="65E47122"/>
    <w:rsid w:val="65E47E23"/>
    <w:rsid w:val="65E51041"/>
    <w:rsid w:val="65E52270"/>
    <w:rsid w:val="65E54EAD"/>
    <w:rsid w:val="65E61A71"/>
    <w:rsid w:val="65E64613"/>
    <w:rsid w:val="65E6594A"/>
    <w:rsid w:val="65E66160"/>
    <w:rsid w:val="65E676F8"/>
    <w:rsid w:val="65E67983"/>
    <w:rsid w:val="65E70F66"/>
    <w:rsid w:val="65E73470"/>
    <w:rsid w:val="65E7466C"/>
    <w:rsid w:val="65E7521F"/>
    <w:rsid w:val="65E75AA3"/>
    <w:rsid w:val="65E86E06"/>
    <w:rsid w:val="65E86F33"/>
    <w:rsid w:val="65E8747A"/>
    <w:rsid w:val="65E9184C"/>
    <w:rsid w:val="65E91B04"/>
    <w:rsid w:val="65E9368C"/>
    <w:rsid w:val="65E93C1D"/>
    <w:rsid w:val="65E944A5"/>
    <w:rsid w:val="65E94779"/>
    <w:rsid w:val="65E971E8"/>
    <w:rsid w:val="65EA024F"/>
    <w:rsid w:val="65EA307F"/>
    <w:rsid w:val="65EA3B85"/>
    <w:rsid w:val="65EB11B2"/>
    <w:rsid w:val="65EB29E8"/>
    <w:rsid w:val="65EB301F"/>
    <w:rsid w:val="65EB47A7"/>
    <w:rsid w:val="65EB7404"/>
    <w:rsid w:val="65EB746D"/>
    <w:rsid w:val="65EC0485"/>
    <w:rsid w:val="65EC0A86"/>
    <w:rsid w:val="65EC32C5"/>
    <w:rsid w:val="65EC42EC"/>
    <w:rsid w:val="65EC599E"/>
    <w:rsid w:val="65EC71C0"/>
    <w:rsid w:val="65EC7453"/>
    <w:rsid w:val="65ED1915"/>
    <w:rsid w:val="65ED4F2A"/>
    <w:rsid w:val="65ED5B1C"/>
    <w:rsid w:val="65ED6CD8"/>
    <w:rsid w:val="65EE0CA2"/>
    <w:rsid w:val="65EE2944"/>
    <w:rsid w:val="65EE2DA5"/>
    <w:rsid w:val="65EE3455"/>
    <w:rsid w:val="65EE47FE"/>
    <w:rsid w:val="65EF2827"/>
    <w:rsid w:val="65EF4F05"/>
    <w:rsid w:val="65F00576"/>
    <w:rsid w:val="65F009F3"/>
    <w:rsid w:val="65F04A1A"/>
    <w:rsid w:val="65F056C5"/>
    <w:rsid w:val="65F067C8"/>
    <w:rsid w:val="65F07DFC"/>
    <w:rsid w:val="65F1102F"/>
    <w:rsid w:val="65F14B69"/>
    <w:rsid w:val="65F20792"/>
    <w:rsid w:val="65F21726"/>
    <w:rsid w:val="65F238A1"/>
    <w:rsid w:val="65F242EE"/>
    <w:rsid w:val="65F25FF7"/>
    <w:rsid w:val="65F26060"/>
    <w:rsid w:val="65F30067"/>
    <w:rsid w:val="65F31D13"/>
    <w:rsid w:val="65F31E15"/>
    <w:rsid w:val="65F3237A"/>
    <w:rsid w:val="65F362B8"/>
    <w:rsid w:val="65F41349"/>
    <w:rsid w:val="65F41639"/>
    <w:rsid w:val="65F42534"/>
    <w:rsid w:val="65F4293E"/>
    <w:rsid w:val="65F435E4"/>
    <w:rsid w:val="65F4475D"/>
    <w:rsid w:val="65F44938"/>
    <w:rsid w:val="65F44DB4"/>
    <w:rsid w:val="65F44F8C"/>
    <w:rsid w:val="65F500A7"/>
    <w:rsid w:val="65F51502"/>
    <w:rsid w:val="65F52031"/>
    <w:rsid w:val="65F531F9"/>
    <w:rsid w:val="65F5577F"/>
    <w:rsid w:val="65F5628D"/>
    <w:rsid w:val="65F61051"/>
    <w:rsid w:val="65F659AF"/>
    <w:rsid w:val="65F678EE"/>
    <w:rsid w:val="65F7036C"/>
    <w:rsid w:val="65F71905"/>
    <w:rsid w:val="65F729C7"/>
    <w:rsid w:val="65F76B60"/>
    <w:rsid w:val="65F77B57"/>
    <w:rsid w:val="65F77DEF"/>
    <w:rsid w:val="65F83E57"/>
    <w:rsid w:val="65F8567D"/>
    <w:rsid w:val="65F85EF4"/>
    <w:rsid w:val="65F90C91"/>
    <w:rsid w:val="65F91B21"/>
    <w:rsid w:val="65F921C8"/>
    <w:rsid w:val="65F9492B"/>
    <w:rsid w:val="65F97496"/>
    <w:rsid w:val="65FA05F6"/>
    <w:rsid w:val="65FA12E8"/>
    <w:rsid w:val="65FA13F5"/>
    <w:rsid w:val="65FA2A89"/>
    <w:rsid w:val="65FA31A3"/>
    <w:rsid w:val="65FA7647"/>
    <w:rsid w:val="65FA7E24"/>
    <w:rsid w:val="65FB3042"/>
    <w:rsid w:val="65FC13FC"/>
    <w:rsid w:val="65FC2DF8"/>
    <w:rsid w:val="65FC33BF"/>
    <w:rsid w:val="65FC516D"/>
    <w:rsid w:val="65FC53A9"/>
    <w:rsid w:val="65FC6509"/>
    <w:rsid w:val="65FC6F1B"/>
    <w:rsid w:val="65FC70B9"/>
    <w:rsid w:val="65FD0207"/>
    <w:rsid w:val="65FD0430"/>
    <w:rsid w:val="65FD140A"/>
    <w:rsid w:val="65FD7CC9"/>
    <w:rsid w:val="65FE3BEF"/>
    <w:rsid w:val="65FE5435"/>
    <w:rsid w:val="65FE5AD9"/>
    <w:rsid w:val="65FE5FFE"/>
    <w:rsid w:val="65FE6451"/>
    <w:rsid w:val="65FE65B4"/>
    <w:rsid w:val="65FE7137"/>
    <w:rsid w:val="65FF07B9"/>
    <w:rsid w:val="65FF20B8"/>
    <w:rsid w:val="65FF2365"/>
    <w:rsid w:val="65FF6A0B"/>
    <w:rsid w:val="6600137E"/>
    <w:rsid w:val="66003738"/>
    <w:rsid w:val="660051BA"/>
    <w:rsid w:val="660078DA"/>
    <w:rsid w:val="66010796"/>
    <w:rsid w:val="660109D5"/>
    <w:rsid w:val="66012783"/>
    <w:rsid w:val="660170FE"/>
    <w:rsid w:val="660171D1"/>
    <w:rsid w:val="660215F4"/>
    <w:rsid w:val="660226AB"/>
    <w:rsid w:val="660234CC"/>
    <w:rsid w:val="66024774"/>
    <w:rsid w:val="66026CA1"/>
    <w:rsid w:val="660318E3"/>
    <w:rsid w:val="660340BA"/>
    <w:rsid w:val="6603474E"/>
    <w:rsid w:val="66035F3C"/>
    <w:rsid w:val="660404C6"/>
    <w:rsid w:val="66041B2E"/>
    <w:rsid w:val="66042274"/>
    <w:rsid w:val="660433DE"/>
    <w:rsid w:val="66044022"/>
    <w:rsid w:val="660465B7"/>
    <w:rsid w:val="660466CB"/>
    <w:rsid w:val="66050FA4"/>
    <w:rsid w:val="66051844"/>
    <w:rsid w:val="66054CB8"/>
    <w:rsid w:val="6605645B"/>
    <w:rsid w:val="6606324D"/>
    <w:rsid w:val="66064C1A"/>
    <w:rsid w:val="66065E8D"/>
    <w:rsid w:val="66070225"/>
    <w:rsid w:val="660723DB"/>
    <w:rsid w:val="66073F59"/>
    <w:rsid w:val="660744DE"/>
    <w:rsid w:val="66074DCD"/>
    <w:rsid w:val="660758C0"/>
    <w:rsid w:val="660808FD"/>
    <w:rsid w:val="66081D64"/>
    <w:rsid w:val="6608394C"/>
    <w:rsid w:val="660839BE"/>
    <w:rsid w:val="660842FC"/>
    <w:rsid w:val="66085AAE"/>
    <w:rsid w:val="66086A7B"/>
    <w:rsid w:val="66091638"/>
    <w:rsid w:val="66092497"/>
    <w:rsid w:val="66095592"/>
    <w:rsid w:val="6609758F"/>
    <w:rsid w:val="66097A9F"/>
    <w:rsid w:val="660A0BE3"/>
    <w:rsid w:val="660A20D9"/>
    <w:rsid w:val="660A3F5C"/>
    <w:rsid w:val="660A5ADC"/>
    <w:rsid w:val="660A5DDE"/>
    <w:rsid w:val="660A5FB6"/>
    <w:rsid w:val="660A6F26"/>
    <w:rsid w:val="660B00DC"/>
    <w:rsid w:val="660B1854"/>
    <w:rsid w:val="660B226C"/>
    <w:rsid w:val="660B3602"/>
    <w:rsid w:val="660B3FF5"/>
    <w:rsid w:val="660B4B1B"/>
    <w:rsid w:val="660B63BC"/>
    <w:rsid w:val="660B7F26"/>
    <w:rsid w:val="660C23C3"/>
    <w:rsid w:val="660C43EA"/>
    <w:rsid w:val="660C4C9B"/>
    <w:rsid w:val="660C5E6D"/>
    <w:rsid w:val="660D1128"/>
    <w:rsid w:val="660D2ED6"/>
    <w:rsid w:val="660D4F89"/>
    <w:rsid w:val="660D77BE"/>
    <w:rsid w:val="660E12A1"/>
    <w:rsid w:val="660E2BEC"/>
    <w:rsid w:val="660E4132"/>
    <w:rsid w:val="660E6C4E"/>
    <w:rsid w:val="660F381F"/>
    <w:rsid w:val="660F72F7"/>
    <w:rsid w:val="660F7F3A"/>
    <w:rsid w:val="66100C18"/>
    <w:rsid w:val="66102ED0"/>
    <w:rsid w:val="66106E6A"/>
    <w:rsid w:val="66107108"/>
    <w:rsid w:val="661100A5"/>
    <w:rsid w:val="66117C3F"/>
    <w:rsid w:val="66120609"/>
    <w:rsid w:val="66120B08"/>
    <w:rsid w:val="66122A83"/>
    <w:rsid w:val="66123F09"/>
    <w:rsid w:val="66124612"/>
    <w:rsid w:val="661264FA"/>
    <w:rsid w:val="66126D7D"/>
    <w:rsid w:val="661275CF"/>
    <w:rsid w:val="661324B7"/>
    <w:rsid w:val="66133630"/>
    <w:rsid w:val="66134265"/>
    <w:rsid w:val="66136FE6"/>
    <w:rsid w:val="66137762"/>
    <w:rsid w:val="66140709"/>
    <w:rsid w:val="66141EEF"/>
    <w:rsid w:val="66143CF5"/>
    <w:rsid w:val="66144AC0"/>
    <w:rsid w:val="661453B0"/>
    <w:rsid w:val="66150D20"/>
    <w:rsid w:val="66152E36"/>
    <w:rsid w:val="66155F50"/>
    <w:rsid w:val="6615622F"/>
    <w:rsid w:val="66157FDD"/>
    <w:rsid w:val="66160B21"/>
    <w:rsid w:val="661707C0"/>
    <w:rsid w:val="66170870"/>
    <w:rsid w:val="66183441"/>
    <w:rsid w:val="66184715"/>
    <w:rsid w:val="66187ACD"/>
    <w:rsid w:val="6619570D"/>
    <w:rsid w:val="66195D1F"/>
    <w:rsid w:val="66195D61"/>
    <w:rsid w:val="6619647B"/>
    <w:rsid w:val="661A1A97"/>
    <w:rsid w:val="661A232A"/>
    <w:rsid w:val="661A55F3"/>
    <w:rsid w:val="661A700F"/>
    <w:rsid w:val="661A727E"/>
    <w:rsid w:val="661B04D6"/>
    <w:rsid w:val="661B0810"/>
    <w:rsid w:val="661B0F07"/>
    <w:rsid w:val="661B1DC2"/>
    <w:rsid w:val="661B2E96"/>
    <w:rsid w:val="661B46E0"/>
    <w:rsid w:val="661B61A9"/>
    <w:rsid w:val="661B7AB4"/>
    <w:rsid w:val="661C02F9"/>
    <w:rsid w:val="661C136B"/>
    <w:rsid w:val="661C1ABD"/>
    <w:rsid w:val="661C6B52"/>
    <w:rsid w:val="661C75BD"/>
    <w:rsid w:val="661D0A78"/>
    <w:rsid w:val="661D1688"/>
    <w:rsid w:val="661D252A"/>
    <w:rsid w:val="661D65C0"/>
    <w:rsid w:val="661D72B3"/>
    <w:rsid w:val="661D76A0"/>
    <w:rsid w:val="661E0457"/>
    <w:rsid w:val="661E0743"/>
    <w:rsid w:val="661E0ABD"/>
    <w:rsid w:val="661E50E3"/>
    <w:rsid w:val="661E61AB"/>
    <w:rsid w:val="661F0E5C"/>
    <w:rsid w:val="661F21B5"/>
    <w:rsid w:val="661F3314"/>
    <w:rsid w:val="661F5CB3"/>
    <w:rsid w:val="661F70AE"/>
    <w:rsid w:val="661F7BD3"/>
    <w:rsid w:val="66200158"/>
    <w:rsid w:val="6620116C"/>
    <w:rsid w:val="662051D6"/>
    <w:rsid w:val="6620577B"/>
    <w:rsid w:val="66212E26"/>
    <w:rsid w:val="66214BD4"/>
    <w:rsid w:val="662159D8"/>
    <w:rsid w:val="66216982"/>
    <w:rsid w:val="662242CD"/>
    <w:rsid w:val="66226839"/>
    <w:rsid w:val="66227692"/>
    <w:rsid w:val="66230554"/>
    <w:rsid w:val="662326FA"/>
    <w:rsid w:val="66236B9E"/>
    <w:rsid w:val="66237408"/>
    <w:rsid w:val="66237AA6"/>
    <w:rsid w:val="66242392"/>
    <w:rsid w:val="66242E74"/>
    <w:rsid w:val="66245A6A"/>
    <w:rsid w:val="66246472"/>
    <w:rsid w:val="66246F63"/>
    <w:rsid w:val="66253DE5"/>
    <w:rsid w:val="662546D9"/>
    <w:rsid w:val="66255A45"/>
    <w:rsid w:val="6625622C"/>
    <w:rsid w:val="662621EA"/>
    <w:rsid w:val="662673C2"/>
    <w:rsid w:val="662679BE"/>
    <w:rsid w:val="662711D2"/>
    <w:rsid w:val="66272852"/>
    <w:rsid w:val="66272C43"/>
    <w:rsid w:val="66273D2E"/>
    <w:rsid w:val="66276BB1"/>
    <w:rsid w:val="66276ED0"/>
    <w:rsid w:val="662778D1"/>
    <w:rsid w:val="66280ED6"/>
    <w:rsid w:val="66282A1B"/>
    <w:rsid w:val="66283247"/>
    <w:rsid w:val="662841B4"/>
    <w:rsid w:val="66285F62"/>
    <w:rsid w:val="66287D10"/>
    <w:rsid w:val="662902D8"/>
    <w:rsid w:val="66291CDA"/>
    <w:rsid w:val="66291D6F"/>
    <w:rsid w:val="66295315"/>
    <w:rsid w:val="66296D5F"/>
    <w:rsid w:val="662A1F26"/>
    <w:rsid w:val="662A4879"/>
    <w:rsid w:val="662A7F2C"/>
    <w:rsid w:val="662B15AE"/>
    <w:rsid w:val="662B3993"/>
    <w:rsid w:val="662B5A52"/>
    <w:rsid w:val="662B6110"/>
    <w:rsid w:val="662B7800"/>
    <w:rsid w:val="662C23B3"/>
    <w:rsid w:val="662D17CA"/>
    <w:rsid w:val="662D41D7"/>
    <w:rsid w:val="662D482C"/>
    <w:rsid w:val="662D5327"/>
    <w:rsid w:val="662D6DA8"/>
    <w:rsid w:val="662E0238"/>
    <w:rsid w:val="662E109F"/>
    <w:rsid w:val="662E2520"/>
    <w:rsid w:val="662E4F41"/>
    <w:rsid w:val="662F26C4"/>
    <w:rsid w:val="662F3849"/>
    <w:rsid w:val="662F64E6"/>
    <w:rsid w:val="662F72F1"/>
    <w:rsid w:val="66303069"/>
    <w:rsid w:val="66304E17"/>
    <w:rsid w:val="66314CD1"/>
    <w:rsid w:val="66320B62"/>
    <w:rsid w:val="66320B8F"/>
    <w:rsid w:val="6632109F"/>
    <w:rsid w:val="6632293D"/>
    <w:rsid w:val="663237D5"/>
    <w:rsid w:val="66325962"/>
    <w:rsid w:val="66326363"/>
    <w:rsid w:val="66326DE1"/>
    <w:rsid w:val="66331334"/>
    <w:rsid w:val="663314D9"/>
    <w:rsid w:val="66333218"/>
    <w:rsid w:val="66334988"/>
    <w:rsid w:val="66337C4E"/>
    <w:rsid w:val="66340BA8"/>
    <w:rsid w:val="66340FCD"/>
    <w:rsid w:val="66342969"/>
    <w:rsid w:val="66344907"/>
    <w:rsid w:val="663515B7"/>
    <w:rsid w:val="6635242D"/>
    <w:rsid w:val="66353DF9"/>
    <w:rsid w:val="66355005"/>
    <w:rsid w:val="663552BB"/>
    <w:rsid w:val="66355510"/>
    <w:rsid w:val="663568D1"/>
    <w:rsid w:val="663653AF"/>
    <w:rsid w:val="663669CA"/>
    <w:rsid w:val="66366AE1"/>
    <w:rsid w:val="663678CB"/>
    <w:rsid w:val="6637461E"/>
    <w:rsid w:val="663749A5"/>
    <w:rsid w:val="66375483"/>
    <w:rsid w:val="663755AC"/>
    <w:rsid w:val="66376EC6"/>
    <w:rsid w:val="66377F53"/>
    <w:rsid w:val="663812EA"/>
    <w:rsid w:val="663822EC"/>
    <w:rsid w:val="66383CCB"/>
    <w:rsid w:val="663849C4"/>
    <w:rsid w:val="6639016F"/>
    <w:rsid w:val="66391346"/>
    <w:rsid w:val="66393436"/>
    <w:rsid w:val="663A0B52"/>
    <w:rsid w:val="663A2F14"/>
    <w:rsid w:val="663B13AC"/>
    <w:rsid w:val="663B5218"/>
    <w:rsid w:val="663B6445"/>
    <w:rsid w:val="663C01D0"/>
    <w:rsid w:val="663C37BC"/>
    <w:rsid w:val="663C7605"/>
    <w:rsid w:val="663C7C5F"/>
    <w:rsid w:val="663D12E2"/>
    <w:rsid w:val="663D540F"/>
    <w:rsid w:val="663E4428"/>
    <w:rsid w:val="663E4D52"/>
    <w:rsid w:val="663E5786"/>
    <w:rsid w:val="663E65EC"/>
    <w:rsid w:val="663E7534"/>
    <w:rsid w:val="663E7D2D"/>
    <w:rsid w:val="663F0C0B"/>
    <w:rsid w:val="663F11BD"/>
    <w:rsid w:val="663F1237"/>
    <w:rsid w:val="663F14FE"/>
    <w:rsid w:val="663F30A2"/>
    <w:rsid w:val="663F32AC"/>
    <w:rsid w:val="663F67DE"/>
    <w:rsid w:val="66401D56"/>
    <w:rsid w:val="66401FA8"/>
    <w:rsid w:val="6640264D"/>
    <w:rsid w:val="66404F18"/>
    <w:rsid w:val="66413ADD"/>
    <w:rsid w:val="66415276"/>
    <w:rsid w:val="6641565F"/>
    <w:rsid w:val="66417024"/>
    <w:rsid w:val="664224EC"/>
    <w:rsid w:val="664240C0"/>
    <w:rsid w:val="66424439"/>
    <w:rsid w:val="66427B3E"/>
    <w:rsid w:val="66427FA1"/>
    <w:rsid w:val="66430925"/>
    <w:rsid w:val="66430FCE"/>
    <w:rsid w:val="66430FEE"/>
    <w:rsid w:val="6643137B"/>
    <w:rsid w:val="66431AAB"/>
    <w:rsid w:val="66432D9C"/>
    <w:rsid w:val="66442670"/>
    <w:rsid w:val="66442BD0"/>
    <w:rsid w:val="664516B4"/>
    <w:rsid w:val="664538EE"/>
    <w:rsid w:val="6645446A"/>
    <w:rsid w:val="66454D3B"/>
    <w:rsid w:val="664567D2"/>
    <w:rsid w:val="66457F8E"/>
    <w:rsid w:val="66461360"/>
    <w:rsid w:val="6646463A"/>
    <w:rsid w:val="66464D7E"/>
    <w:rsid w:val="664663E8"/>
    <w:rsid w:val="664769BF"/>
    <w:rsid w:val="66476D2B"/>
    <w:rsid w:val="66476D8C"/>
    <w:rsid w:val="664856F2"/>
    <w:rsid w:val="66486A87"/>
    <w:rsid w:val="66490E8D"/>
    <w:rsid w:val="66495905"/>
    <w:rsid w:val="664A0804"/>
    <w:rsid w:val="664A237C"/>
    <w:rsid w:val="664A2A8B"/>
    <w:rsid w:val="664A36FF"/>
    <w:rsid w:val="664A412A"/>
    <w:rsid w:val="664A4A1C"/>
    <w:rsid w:val="664B1C51"/>
    <w:rsid w:val="664B2380"/>
    <w:rsid w:val="664B39FF"/>
    <w:rsid w:val="664C15BD"/>
    <w:rsid w:val="664C20F8"/>
    <w:rsid w:val="664C2331"/>
    <w:rsid w:val="664D0C6F"/>
    <w:rsid w:val="664D7605"/>
    <w:rsid w:val="664D7F9B"/>
    <w:rsid w:val="664E321E"/>
    <w:rsid w:val="664E34EF"/>
    <w:rsid w:val="664E4946"/>
    <w:rsid w:val="664F1389"/>
    <w:rsid w:val="664F1741"/>
    <w:rsid w:val="664F232C"/>
    <w:rsid w:val="664F5AC3"/>
    <w:rsid w:val="664F632A"/>
    <w:rsid w:val="664F703E"/>
    <w:rsid w:val="664F7993"/>
    <w:rsid w:val="665017C9"/>
    <w:rsid w:val="66501D31"/>
    <w:rsid w:val="6650370B"/>
    <w:rsid w:val="665135D2"/>
    <w:rsid w:val="66514D75"/>
    <w:rsid w:val="66521231"/>
    <w:rsid w:val="665222D7"/>
    <w:rsid w:val="66524A62"/>
    <w:rsid w:val="66524D8D"/>
    <w:rsid w:val="66527633"/>
    <w:rsid w:val="66527D73"/>
    <w:rsid w:val="66534520"/>
    <w:rsid w:val="66535EF2"/>
    <w:rsid w:val="66540B05"/>
    <w:rsid w:val="66541328"/>
    <w:rsid w:val="66541F53"/>
    <w:rsid w:val="66543B95"/>
    <w:rsid w:val="66544DC5"/>
    <w:rsid w:val="66544FA9"/>
    <w:rsid w:val="66547CDE"/>
    <w:rsid w:val="665516BD"/>
    <w:rsid w:val="66551AB4"/>
    <w:rsid w:val="66552ACF"/>
    <w:rsid w:val="66555744"/>
    <w:rsid w:val="665561F8"/>
    <w:rsid w:val="6656366D"/>
    <w:rsid w:val="66564873"/>
    <w:rsid w:val="66565F5B"/>
    <w:rsid w:val="66565FB4"/>
    <w:rsid w:val="665705F5"/>
    <w:rsid w:val="66571353"/>
    <w:rsid w:val="66571DA9"/>
    <w:rsid w:val="665723A3"/>
    <w:rsid w:val="66573403"/>
    <w:rsid w:val="66575B8C"/>
    <w:rsid w:val="66576847"/>
    <w:rsid w:val="665808D4"/>
    <w:rsid w:val="66583784"/>
    <w:rsid w:val="665839C5"/>
    <w:rsid w:val="66590099"/>
    <w:rsid w:val="66590B8C"/>
    <w:rsid w:val="665925BF"/>
    <w:rsid w:val="66592EC6"/>
    <w:rsid w:val="665931F4"/>
    <w:rsid w:val="6659436D"/>
    <w:rsid w:val="6659499B"/>
    <w:rsid w:val="665A00E6"/>
    <w:rsid w:val="665A11EA"/>
    <w:rsid w:val="665A3DBB"/>
    <w:rsid w:val="665A7368"/>
    <w:rsid w:val="665B1E79"/>
    <w:rsid w:val="665B6338"/>
    <w:rsid w:val="665C20B0"/>
    <w:rsid w:val="665C2DE4"/>
    <w:rsid w:val="665C32B6"/>
    <w:rsid w:val="665C3E5E"/>
    <w:rsid w:val="665C4BD7"/>
    <w:rsid w:val="665C5C0C"/>
    <w:rsid w:val="665C746E"/>
    <w:rsid w:val="665C76A8"/>
    <w:rsid w:val="665D134D"/>
    <w:rsid w:val="665D138A"/>
    <w:rsid w:val="665D1B75"/>
    <w:rsid w:val="665D28B5"/>
    <w:rsid w:val="665D29C6"/>
    <w:rsid w:val="665D64A0"/>
    <w:rsid w:val="665E3732"/>
    <w:rsid w:val="665E4829"/>
    <w:rsid w:val="665E71FE"/>
    <w:rsid w:val="665F7066"/>
    <w:rsid w:val="665F74AA"/>
    <w:rsid w:val="6660394E"/>
    <w:rsid w:val="666049AF"/>
    <w:rsid w:val="6660660F"/>
    <w:rsid w:val="66611474"/>
    <w:rsid w:val="66611DB1"/>
    <w:rsid w:val="66614F3E"/>
    <w:rsid w:val="66616D3B"/>
    <w:rsid w:val="666221B9"/>
    <w:rsid w:val="666240A6"/>
    <w:rsid w:val="66626667"/>
    <w:rsid w:val="66630D48"/>
    <w:rsid w:val="66632DCE"/>
    <w:rsid w:val="6663343E"/>
    <w:rsid w:val="66633A77"/>
    <w:rsid w:val="666351EC"/>
    <w:rsid w:val="666359F2"/>
    <w:rsid w:val="66636F9A"/>
    <w:rsid w:val="66637935"/>
    <w:rsid w:val="66643B44"/>
    <w:rsid w:val="66644AC0"/>
    <w:rsid w:val="6664518E"/>
    <w:rsid w:val="66645896"/>
    <w:rsid w:val="66645AA3"/>
    <w:rsid w:val="66652D12"/>
    <w:rsid w:val="66653F2F"/>
    <w:rsid w:val="66655364"/>
    <w:rsid w:val="66655D94"/>
    <w:rsid w:val="66661D0B"/>
    <w:rsid w:val="66664CDC"/>
    <w:rsid w:val="66666A8A"/>
    <w:rsid w:val="66672531"/>
    <w:rsid w:val="66674E70"/>
    <w:rsid w:val="666767D6"/>
    <w:rsid w:val="6667763A"/>
    <w:rsid w:val="66680A54"/>
    <w:rsid w:val="66681859"/>
    <w:rsid w:val="66682803"/>
    <w:rsid w:val="666841D7"/>
    <w:rsid w:val="66686220"/>
    <w:rsid w:val="66686C88"/>
    <w:rsid w:val="66687061"/>
    <w:rsid w:val="666A0329"/>
    <w:rsid w:val="666A0917"/>
    <w:rsid w:val="666A0DE9"/>
    <w:rsid w:val="666A1DE1"/>
    <w:rsid w:val="666A4179"/>
    <w:rsid w:val="666A58BA"/>
    <w:rsid w:val="666B40A1"/>
    <w:rsid w:val="666B5E4F"/>
    <w:rsid w:val="666C01DA"/>
    <w:rsid w:val="666C4FA3"/>
    <w:rsid w:val="666C5552"/>
    <w:rsid w:val="666C5C86"/>
    <w:rsid w:val="666D011A"/>
    <w:rsid w:val="666D1BC7"/>
    <w:rsid w:val="666D4B40"/>
    <w:rsid w:val="666E2AF9"/>
    <w:rsid w:val="666E7A27"/>
    <w:rsid w:val="666F0C16"/>
    <w:rsid w:val="666F1DE3"/>
    <w:rsid w:val="666F3B91"/>
    <w:rsid w:val="666F3F89"/>
    <w:rsid w:val="666F593F"/>
    <w:rsid w:val="666F60C2"/>
    <w:rsid w:val="66700A2E"/>
    <w:rsid w:val="667016B7"/>
    <w:rsid w:val="66702314"/>
    <w:rsid w:val="66703465"/>
    <w:rsid w:val="667112EB"/>
    <w:rsid w:val="66712BBB"/>
    <w:rsid w:val="667241CF"/>
    <w:rsid w:val="6672542F"/>
    <w:rsid w:val="66725674"/>
    <w:rsid w:val="667264C2"/>
    <w:rsid w:val="667305FA"/>
    <w:rsid w:val="6674153C"/>
    <w:rsid w:val="667419B9"/>
    <w:rsid w:val="66742F55"/>
    <w:rsid w:val="667440DC"/>
    <w:rsid w:val="66746F0F"/>
    <w:rsid w:val="667473F9"/>
    <w:rsid w:val="66750788"/>
    <w:rsid w:val="6675128B"/>
    <w:rsid w:val="66751C6B"/>
    <w:rsid w:val="66753787"/>
    <w:rsid w:val="66761720"/>
    <w:rsid w:val="66763171"/>
    <w:rsid w:val="667641C9"/>
    <w:rsid w:val="667643A8"/>
    <w:rsid w:val="667725F5"/>
    <w:rsid w:val="66772A46"/>
    <w:rsid w:val="66772BFE"/>
    <w:rsid w:val="66773A7C"/>
    <w:rsid w:val="667747F4"/>
    <w:rsid w:val="6678677C"/>
    <w:rsid w:val="66786D22"/>
    <w:rsid w:val="6679056C"/>
    <w:rsid w:val="66793AAD"/>
    <w:rsid w:val="66794A10"/>
    <w:rsid w:val="667968A1"/>
    <w:rsid w:val="667A13D5"/>
    <w:rsid w:val="667A2EF9"/>
    <w:rsid w:val="667A3B6B"/>
    <w:rsid w:val="667A42E4"/>
    <w:rsid w:val="667A6D8B"/>
    <w:rsid w:val="667B2536"/>
    <w:rsid w:val="667B3996"/>
    <w:rsid w:val="667B6DB9"/>
    <w:rsid w:val="667C0091"/>
    <w:rsid w:val="667C1E0A"/>
    <w:rsid w:val="667C2227"/>
    <w:rsid w:val="667C37E3"/>
    <w:rsid w:val="667C4500"/>
    <w:rsid w:val="667C5A64"/>
    <w:rsid w:val="667C62AE"/>
    <w:rsid w:val="667D292E"/>
    <w:rsid w:val="667E2026"/>
    <w:rsid w:val="667E28D5"/>
    <w:rsid w:val="667E49FA"/>
    <w:rsid w:val="667E5B82"/>
    <w:rsid w:val="667F0582"/>
    <w:rsid w:val="667F18FA"/>
    <w:rsid w:val="667F3EAA"/>
    <w:rsid w:val="667F4F0E"/>
    <w:rsid w:val="667F53F7"/>
    <w:rsid w:val="66800AFB"/>
    <w:rsid w:val="668022CC"/>
    <w:rsid w:val="66803181"/>
    <w:rsid w:val="66807B4C"/>
    <w:rsid w:val="66807CBC"/>
    <w:rsid w:val="66810413"/>
    <w:rsid w:val="66810F6F"/>
    <w:rsid w:val="66811B16"/>
    <w:rsid w:val="66814054"/>
    <w:rsid w:val="66817C53"/>
    <w:rsid w:val="66824FD0"/>
    <w:rsid w:val="66826B8D"/>
    <w:rsid w:val="668274B1"/>
    <w:rsid w:val="66833198"/>
    <w:rsid w:val="6683388F"/>
    <w:rsid w:val="6683451E"/>
    <w:rsid w:val="66836399"/>
    <w:rsid w:val="668366EC"/>
    <w:rsid w:val="6684145F"/>
    <w:rsid w:val="66841F6B"/>
    <w:rsid w:val="668435E6"/>
    <w:rsid w:val="66844F91"/>
    <w:rsid w:val="66846F11"/>
    <w:rsid w:val="668524C1"/>
    <w:rsid w:val="66854724"/>
    <w:rsid w:val="66854D92"/>
    <w:rsid w:val="66860EDB"/>
    <w:rsid w:val="66862C89"/>
    <w:rsid w:val="66864A2D"/>
    <w:rsid w:val="6687209D"/>
    <w:rsid w:val="66873A5E"/>
    <w:rsid w:val="668744DE"/>
    <w:rsid w:val="66876EA9"/>
    <w:rsid w:val="66877595"/>
    <w:rsid w:val="66880021"/>
    <w:rsid w:val="66882EA5"/>
    <w:rsid w:val="66884C53"/>
    <w:rsid w:val="66885E00"/>
    <w:rsid w:val="66886271"/>
    <w:rsid w:val="66886A01"/>
    <w:rsid w:val="66890422"/>
    <w:rsid w:val="66894455"/>
    <w:rsid w:val="66895021"/>
    <w:rsid w:val="6689553F"/>
    <w:rsid w:val="668A09CB"/>
    <w:rsid w:val="668A0AEE"/>
    <w:rsid w:val="668A17FD"/>
    <w:rsid w:val="668A2779"/>
    <w:rsid w:val="668A4527"/>
    <w:rsid w:val="668A5910"/>
    <w:rsid w:val="668B029F"/>
    <w:rsid w:val="668B07E0"/>
    <w:rsid w:val="668B199B"/>
    <w:rsid w:val="668B1DF4"/>
    <w:rsid w:val="668B449E"/>
    <w:rsid w:val="668B4BF2"/>
    <w:rsid w:val="668B5AF9"/>
    <w:rsid w:val="668B7D75"/>
    <w:rsid w:val="668C07F7"/>
    <w:rsid w:val="668C2539"/>
    <w:rsid w:val="668C2830"/>
    <w:rsid w:val="668C3421"/>
    <w:rsid w:val="668C4743"/>
    <w:rsid w:val="668C5838"/>
    <w:rsid w:val="668C6E93"/>
    <w:rsid w:val="668D0C53"/>
    <w:rsid w:val="668D1650"/>
    <w:rsid w:val="668D20E3"/>
    <w:rsid w:val="668D2269"/>
    <w:rsid w:val="668D2F14"/>
    <w:rsid w:val="668D4A8B"/>
    <w:rsid w:val="668E3573"/>
    <w:rsid w:val="668F1A55"/>
    <w:rsid w:val="668F4233"/>
    <w:rsid w:val="668F5FE1"/>
    <w:rsid w:val="668F6144"/>
    <w:rsid w:val="668F7D8F"/>
    <w:rsid w:val="669016C2"/>
    <w:rsid w:val="669049CC"/>
    <w:rsid w:val="669058B5"/>
    <w:rsid w:val="66916BD1"/>
    <w:rsid w:val="66930587"/>
    <w:rsid w:val="66937A59"/>
    <w:rsid w:val="66937C23"/>
    <w:rsid w:val="66940A56"/>
    <w:rsid w:val="66940E49"/>
    <w:rsid w:val="6694184A"/>
    <w:rsid w:val="669431E1"/>
    <w:rsid w:val="66944814"/>
    <w:rsid w:val="669453A6"/>
    <w:rsid w:val="6694616F"/>
    <w:rsid w:val="66950DDA"/>
    <w:rsid w:val="6695111E"/>
    <w:rsid w:val="66952F38"/>
    <w:rsid w:val="669532CB"/>
    <w:rsid w:val="66961D05"/>
    <w:rsid w:val="66967370"/>
    <w:rsid w:val="669722EF"/>
    <w:rsid w:val="669727D3"/>
    <w:rsid w:val="669730E8"/>
    <w:rsid w:val="66973195"/>
    <w:rsid w:val="669769C5"/>
    <w:rsid w:val="66976C44"/>
    <w:rsid w:val="66982636"/>
    <w:rsid w:val="66984625"/>
    <w:rsid w:val="6698537E"/>
    <w:rsid w:val="66991970"/>
    <w:rsid w:val="669929BC"/>
    <w:rsid w:val="66992BD5"/>
    <w:rsid w:val="66993991"/>
    <w:rsid w:val="6699617C"/>
    <w:rsid w:val="66996E60"/>
    <w:rsid w:val="669971F6"/>
    <w:rsid w:val="669A2F7A"/>
    <w:rsid w:val="669A3257"/>
    <w:rsid w:val="669B2BD8"/>
    <w:rsid w:val="669B2FA6"/>
    <w:rsid w:val="669B402F"/>
    <w:rsid w:val="669B4986"/>
    <w:rsid w:val="669B4F74"/>
    <w:rsid w:val="669B6734"/>
    <w:rsid w:val="669C06FE"/>
    <w:rsid w:val="669C24AC"/>
    <w:rsid w:val="669C425A"/>
    <w:rsid w:val="669C4DE2"/>
    <w:rsid w:val="669C52F3"/>
    <w:rsid w:val="669D0A38"/>
    <w:rsid w:val="669D0DAB"/>
    <w:rsid w:val="669D1529"/>
    <w:rsid w:val="669D5217"/>
    <w:rsid w:val="669D6585"/>
    <w:rsid w:val="669E0ABE"/>
    <w:rsid w:val="669E146C"/>
    <w:rsid w:val="669E1C28"/>
    <w:rsid w:val="669E26F5"/>
    <w:rsid w:val="669E3068"/>
    <w:rsid w:val="669E4476"/>
    <w:rsid w:val="669E6224"/>
    <w:rsid w:val="669E7FD2"/>
    <w:rsid w:val="669F22A8"/>
    <w:rsid w:val="669F33D2"/>
    <w:rsid w:val="669F3874"/>
    <w:rsid w:val="669F6118"/>
    <w:rsid w:val="669F7B62"/>
    <w:rsid w:val="669F7CB3"/>
    <w:rsid w:val="66A001EE"/>
    <w:rsid w:val="66A013DD"/>
    <w:rsid w:val="66A01E2A"/>
    <w:rsid w:val="66A01F9C"/>
    <w:rsid w:val="66A02AE2"/>
    <w:rsid w:val="66A070C9"/>
    <w:rsid w:val="66A07AEB"/>
    <w:rsid w:val="66A07BA4"/>
    <w:rsid w:val="66A17AC3"/>
    <w:rsid w:val="66A17DBA"/>
    <w:rsid w:val="66A23263"/>
    <w:rsid w:val="66A23F66"/>
    <w:rsid w:val="66A30F7B"/>
    <w:rsid w:val="66A31A8D"/>
    <w:rsid w:val="66A32E79"/>
    <w:rsid w:val="66A3360C"/>
    <w:rsid w:val="66A355E9"/>
    <w:rsid w:val="66A44090"/>
    <w:rsid w:val="66A51361"/>
    <w:rsid w:val="66A55805"/>
    <w:rsid w:val="66A57170"/>
    <w:rsid w:val="66A575B3"/>
    <w:rsid w:val="66A643D0"/>
    <w:rsid w:val="66A648F6"/>
    <w:rsid w:val="66A64DD5"/>
    <w:rsid w:val="66A743CB"/>
    <w:rsid w:val="66A74B8E"/>
    <w:rsid w:val="66A74C60"/>
    <w:rsid w:val="66A80E51"/>
    <w:rsid w:val="66A82855"/>
    <w:rsid w:val="66A8411A"/>
    <w:rsid w:val="66A852F5"/>
    <w:rsid w:val="66A86A70"/>
    <w:rsid w:val="66A86CEB"/>
    <w:rsid w:val="66A9039E"/>
    <w:rsid w:val="66A9062D"/>
    <w:rsid w:val="66A94597"/>
    <w:rsid w:val="66A9519D"/>
    <w:rsid w:val="66AA2E1B"/>
    <w:rsid w:val="66AA4BC9"/>
    <w:rsid w:val="66AA64C9"/>
    <w:rsid w:val="66AA6977"/>
    <w:rsid w:val="66AB0941"/>
    <w:rsid w:val="66AB26EF"/>
    <w:rsid w:val="66AB42B0"/>
    <w:rsid w:val="66AC1B17"/>
    <w:rsid w:val="66AC3F2B"/>
    <w:rsid w:val="66AC56D2"/>
    <w:rsid w:val="66AC61B1"/>
    <w:rsid w:val="66AC656E"/>
    <w:rsid w:val="66AC6B93"/>
    <w:rsid w:val="66AC7A28"/>
    <w:rsid w:val="66AC7D60"/>
    <w:rsid w:val="66AD2398"/>
    <w:rsid w:val="66AD2475"/>
    <w:rsid w:val="66AD46B9"/>
    <w:rsid w:val="66AD4AAD"/>
    <w:rsid w:val="66AD6467"/>
    <w:rsid w:val="66AD6AFC"/>
    <w:rsid w:val="66AE2B5D"/>
    <w:rsid w:val="66AE4CFE"/>
    <w:rsid w:val="66AE57C5"/>
    <w:rsid w:val="66AE5C95"/>
    <w:rsid w:val="66AF0431"/>
    <w:rsid w:val="66AF141C"/>
    <w:rsid w:val="66AF21DF"/>
    <w:rsid w:val="66AF3431"/>
    <w:rsid w:val="66AF572C"/>
    <w:rsid w:val="66AF62C1"/>
    <w:rsid w:val="66B0041C"/>
    <w:rsid w:val="66B01BFD"/>
    <w:rsid w:val="66B028AC"/>
    <w:rsid w:val="66B07D06"/>
    <w:rsid w:val="66B10223"/>
    <w:rsid w:val="66B1065C"/>
    <w:rsid w:val="66B17C70"/>
    <w:rsid w:val="66B21CD0"/>
    <w:rsid w:val="66B23A7E"/>
    <w:rsid w:val="66B2591B"/>
    <w:rsid w:val="66B2655C"/>
    <w:rsid w:val="66B27D9D"/>
    <w:rsid w:val="66B27F22"/>
    <w:rsid w:val="66B30E6B"/>
    <w:rsid w:val="66B32FD4"/>
    <w:rsid w:val="66B42566"/>
    <w:rsid w:val="66B45A48"/>
    <w:rsid w:val="66B47A5E"/>
    <w:rsid w:val="66B50838"/>
    <w:rsid w:val="66B5531C"/>
    <w:rsid w:val="66B6109C"/>
    <w:rsid w:val="66B617C0"/>
    <w:rsid w:val="66B64513"/>
    <w:rsid w:val="66B65BF5"/>
    <w:rsid w:val="66B66CC0"/>
    <w:rsid w:val="66B66E41"/>
    <w:rsid w:val="66B6744F"/>
    <w:rsid w:val="66B70DB0"/>
    <w:rsid w:val="66B75538"/>
    <w:rsid w:val="66B77A46"/>
    <w:rsid w:val="66B84339"/>
    <w:rsid w:val="66B855C4"/>
    <w:rsid w:val="66B86D82"/>
    <w:rsid w:val="66B912B0"/>
    <w:rsid w:val="66B9139D"/>
    <w:rsid w:val="66B930A5"/>
    <w:rsid w:val="66B94E0C"/>
    <w:rsid w:val="66B94F27"/>
    <w:rsid w:val="66B9509F"/>
    <w:rsid w:val="66B97C70"/>
    <w:rsid w:val="66BA0884"/>
    <w:rsid w:val="66BA7997"/>
    <w:rsid w:val="66BA7F3D"/>
    <w:rsid w:val="66BB02D9"/>
    <w:rsid w:val="66BB0B84"/>
    <w:rsid w:val="66BB5028"/>
    <w:rsid w:val="66BB6DD6"/>
    <w:rsid w:val="66BC0DD1"/>
    <w:rsid w:val="66BC14F2"/>
    <w:rsid w:val="66BC2017"/>
    <w:rsid w:val="66BC3A20"/>
    <w:rsid w:val="66BC3C0D"/>
    <w:rsid w:val="66BC48FC"/>
    <w:rsid w:val="66BC66AA"/>
    <w:rsid w:val="66BD0EAD"/>
    <w:rsid w:val="66BD5978"/>
    <w:rsid w:val="66BE2423"/>
    <w:rsid w:val="66BE7AC1"/>
    <w:rsid w:val="66BF16A9"/>
    <w:rsid w:val="66BF1795"/>
    <w:rsid w:val="66BF3AE2"/>
    <w:rsid w:val="66BF7400"/>
    <w:rsid w:val="66C004E1"/>
    <w:rsid w:val="66C019D3"/>
    <w:rsid w:val="66C0263F"/>
    <w:rsid w:val="66C027E9"/>
    <w:rsid w:val="66C030E0"/>
    <w:rsid w:val="66C034EE"/>
    <w:rsid w:val="66C043ED"/>
    <w:rsid w:val="66C0619B"/>
    <w:rsid w:val="66C1334D"/>
    <w:rsid w:val="66C13CC1"/>
    <w:rsid w:val="66C13F37"/>
    <w:rsid w:val="66C20165"/>
    <w:rsid w:val="66C24ADF"/>
    <w:rsid w:val="66C2523C"/>
    <w:rsid w:val="66C31DE7"/>
    <w:rsid w:val="66C321D0"/>
    <w:rsid w:val="66C32BE9"/>
    <w:rsid w:val="66C32DAD"/>
    <w:rsid w:val="66C35155"/>
    <w:rsid w:val="66C363BC"/>
    <w:rsid w:val="66C365F1"/>
    <w:rsid w:val="66C37A39"/>
    <w:rsid w:val="66C451BD"/>
    <w:rsid w:val="66C518B5"/>
    <w:rsid w:val="66C51A03"/>
    <w:rsid w:val="66C537B1"/>
    <w:rsid w:val="66C54210"/>
    <w:rsid w:val="66C56A41"/>
    <w:rsid w:val="66C575B9"/>
    <w:rsid w:val="66C57C55"/>
    <w:rsid w:val="66C60526"/>
    <w:rsid w:val="66C60DE4"/>
    <w:rsid w:val="66C624DA"/>
    <w:rsid w:val="66C63ED8"/>
    <w:rsid w:val="66C6770C"/>
    <w:rsid w:val="66C70B33"/>
    <w:rsid w:val="66C712EB"/>
    <w:rsid w:val="66C739CD"/>
    <w:rsid w:val="66C73BF3"/>
    <w:rsid w:val="66C756DB"/>
    <w:rsid w:val="66C7577B"/>
    <w:rsid w:val="66C814F3"/>
    <w:rsid w:val="66C83210"/>
    <w:rsid w:val="66C832A1"/>
    <w:rsid w:val="66C847DB"/>
    <w:rsid w:val="66C85A8A"/>
    <w:rsid w:val="66C86894"/>
    <w:rsid w:val="66C9374B"/>
    <w:rsid w:val="66C97765"/>
    <w:rsid w:val="66CA0801"/>
    <w:rsid w:val="66CA0DC7"/>
    <w:rsid w:val="66CA1ABC"/>
    <w:rsid w:val="66CA526B"/>
    <w:rsid w:val="66CA66BD"/>
    <w:rsid w:val="66CA7019"/>
    <w:rsid w:val="66CB061F"/>
    <w:rsid w:val="66CB1AD1"/>
    <w:rsid w:val="66CB2085"/>
    <w:rsid w:val="66CB277F"/>
    <w:rsid w:val="66CB2934"/>
    <w:rsid w:val="66CB6744"/>
    <w:rsid w:val="66CC0212"/>
    <w:rsid w:val="66CC06F9"/>
    <w:rsid w:val="66CC0FE3"/>
    <w:rsid w:val="66CC1C62"/>
    <w:rsid w:val="66CC3263"/>
    <w:rsid w:val="66CC41FF"/>
    <w:rsid w:val="66CC4A99"/>
    <w:rsid w:val="66CC7CA7"/>
    <w:rsid w:val="66CD1787"/>
    <w:rsid w:val="66CD4D5B"/>
    <w:rsid w:val="66CD6B09"/>
    <w:rsid w:val="66CE0D2E"/>
    <w:rsid w:val="66CE1713"/>
    <w:rsid w:val="66CE3CFB"/>
    <w:rsid w:val="66CE5C81"/>
    <w:rsid w:val="66CE73AF"/>
    <w:rsid w:val="66CE7576"/>
    <w:rsid w:val="66CF041B"/>
    <w:rsid w:val="66CF1CEB"/>
    <w:rsid w:val="66CF1E96"/>
    <w:rsid w:val="66CF3135"/>
    <w:rsid w:val="66CF4630"/>
    <w:rsid w:val="66CF4DD0"/>
    <w:rsid w:val="66CF5B82"/>
    <w:rsid w:val="66CF67DF"/>
    <w:rsid w:val="66D02156"/>
    <w:rsid w:val="66D03326"/>
    <w:rsid w:val="66D04977"/>
    <w:rsid w:val="66D04A67"/>
    <w:rsid w:val="66D0783F"/>
    <w:rsid w:val="66D07B34"/>
    <w:rsid w:val="66D103A8"/>
    <w:rsid w:val="66D129D4"/>
    <w:rsid w:val="66D12BC5"/>
    <w:rsid w:val="66D13FFA"/>
    <w:rsid w:val="66D165FA"/>
    <w:rsid w:val="66D21963"/>
    <w:rsid w:val="66D21BB2"/>
    <w:rsid w:val="66D228E0"/>
    <w:rsid w:val="66D25ECE"/>
    <w:rsid w:val="66D27C53"/>
    <w:rsid w:val="66D30817"/>
    <w:rsid w:val="66D31225"/>
    <w:rsid w:val="66D32349"/>
    <w:rsid w:val="66D32372"/>
    <w:rsid w:val="66D325E4"/>
    <w:rsid w:val="66D334A2"/>
    <w:rsid w:val="66D34D2C"/>
    <w:rsid w:val="66D36C5E"/>
    <w:rsid w:val="66D40B75"/>
    <w:rsid w:val="66D41C46"/>
    <w:rsid w:val="66D439F4"/>
    <w:rsid w:val="66D460EA"/>
    <w:rsid w:val="66D47E98"/>
    <w:rsid w:val="66D52D87"/>
    <w:rsid w:val="66D54B18"/>
    <w:rsid w:val="66D55F92"/>
    <w:rsid w:val="66D57C50"/>
    <w:rsid w:val="66D60206"/>
    <w:rsid w:val="66D659BE"/>
    <w:rsid w:val="66D6776C"/>
    <w:rsid w:val="66D71736"/>
    <w:rsid w:val="66D71D69"/>
    <w:rsid w:val="66D87988"/>
    <w:rsid w:val="66D90AC8"/>
    <w:rsid w:val="66D910FE"/>
    <w:rsid w:val="66D93700"/>
    <w:rsid w:val="66D94689"/>
    <w:rsid w:val="66D954AE"/>
    <w:rsid w:val="66D96A62"/>
    <w:rsid w:val="66D9725C"/>
    <w:rsid w:val="66DA1241"/>
    <w:rsid w:val="66DA2844"/>
    <w:rsid w:val="66DA31D9"/>
    <w:rsid w:val="66DA5B19"/>
    <w:rsid w:val="66DB0439"/>
    <w:rsid w:val="66DB1226"/>
    <w:rsid w:val="66DB153D"/>
    <w:rsid w:val="66DB2FD4"/>
    <w:rsid w:val="66DB321B"/>
    <w:rsid w:val="66DB36E9"/>
    <w:rsid w:val="66DB7FD0"/>
    <w:rsid w:val="66DC08E7"/>
    <w:rsid w:val="66DC0AFB"/>
    <w:rsid w:val="66DC126B"/>
    <w:rsid w:val="66DC33B2"/>
    <w:rsid w:val="66DC6D4D"/>
    <w:rsid w:val="66DC7A48"/>
    <w:rsid w:val="66DD11D0"/>
    <w:rsid w:val="66DD4F9F"/>
    <w:rsid w:val="66DD63E5"/>
    <w:rsid w:val="66DE2CD8"/>
    <w:rsid w:val="66DE4873"/>
    <w:rsid w:val="66DE592A"/>
    <w:rsid w:val="66DE6971"/>
    <w:rsid w:val="66DE6DBE"/>
    <w:rsid w:val="66DF1A43"/>
    <w:rsid w:val="66DF3531"/>
    <w:rsid w:val="66DF7B00"/>
    <w:rsid w:val="66E005EB"/>
    <w:rsid w:val="66E0203A"/>
    <w:rsid w:val="66E02C2E"/>
    <w:rsid w:val="66E036AC"/>
    <w:rsid w:val="66E0683D"/>
    <w:rsid w:val="66E13C88"/>
    <w:rsid w:val="66E14AEB"/>
    <w:rsid w:val="66E16111"/>
    <w:rsid w:val="66E21F5C"/>
    <w:rsid w:val="66E225B5"/>
    <w:rsid w:val="66E2321F"/>
    <w:rsid w:val="66E26E7C"/>
    <w:rsid w:val="66E27CEA"/>
    <w:rsid w:val="66E300DB"/>
    <w:rsid w:val="66E303DC"/>
    <w:rsid w:val="66E3063A"/>
    <w:rsid w:val="66E31E89"/>
    <w:rsid w:val="66E33E0D"/>
    <w:rsid w:val="66E3590D"/>
    <w:rsid w:val="66E3632D"/>
    <w:rsid w:val="66E4014A"/>
    <w:rsid w:val="66E413F8"/>
    <w:rsid w:val="66E41953"/>
    <w:rsid w:val="66E421F8"/>
    <w:rsid w:val="66E42BA0"/>
    <w:rsid w:val="66E4436D"/>
    <w:rsid w:val="66E4799A"/>
    <w:rsid w:val="66E50A16"/>
    <w:rsid w:val="66E50CF7"/>
    <w:rsid w:val="66E549FB"/>
    <w:rsid w:val="66E56BA7"/>
    <w:rsid w:val="66E6069B"/>
    <w:rsid w:val="66E6278E"/>
    <w:rsid w:val="66E63767"/>
    <w:rsid w:val="66E64BEB"/>
    <w:rsid w:val="66E651D2"/>
    <w:rsid w:val="66E65A2B"/>
    <w:rsid w:val="66E7407E"/>
    <w:rsid w:val="66E75856"/>
    <w:rsid w:val="66E75C1F"/>
    <w:rsid w:val="66E75E1D"/>
    <w:rsid w:val="66E77BCB"/>
    <w:rsid w:val="66E815AD"/>
    <w:rsid w:val="66E82AC5"/>
    <w:rsid w:val="66E87183"/>
    <w:rsid w:val="66E8749F"/>
    <w:rsid w:val="66E92A3D"/>
    <w:rsid w:val="66E92E42"/>
    <w:rsid w:val="66E9417E"/>
    <w:rsid w:val="66E9681D"/>
    <w:rsid w:val="66E96F6A"/>
    <w:rsid w:val="66EA3218"/>
    <w:rsid w:val="66EA76BB"/>
    <w:rsid w:val="66EB4A39"/>
    <w:rsid w:val="66EB5DE1"/>
    <w:rsid w:val="66EC13BE"/>
    <w:rsid w:val="66EC2AFF"/>
    <w:rsid w:val="66EC3434"/>
    <w:rsid w:val="66EC37BC"/>
    <w:rsid w:val="66EC51E2"/>
    <w:rsid w:val="66EC6F90"/>
    <w:rsid w:val="66ED0F5A"/>
    <w:rsid w:val="66ED4AB6"/>
    <w:rsid w:val="66EE3264"/>
    <w:rsid w:val="66EF082E"/>
    <w:rsid w:val="66EF381A"/>
    <w:rsid w:val="66EF5834"/>
    <w:rsid w:val="66EF6A80"/>
    <w:rsid w:val="66F009A4"/>
    <w:rsid w:val="66F02910"/>
    <w:rsid w:val="66F10A4A"/>
    <w:rsid w:val="66F127F8"/>
    <w:rsid w:val="66F137B5"/>
    <w:rsid w:val="66F14089"/>
    <w:rsid w:val="66F145A6"/>
    <w:rsid w:val="66F17590"/>
    <w:rsid w:val="66F2031E"/>
    <w:rsid w:val="66F225F3"/>
    <w:rsid w:val="66F26971"/>
    <w:rsid w:val="66F26F4A"/>
    <w:rsid w:val="66F30DEC"/>
    <w:rsid w:val="66F3128D"/>
    <w:rsid w:val="66F31E95"/>
    <w:rsid w:val="66F3247A"/>
    <w:rsid w:val="66F33615"/>
    <w:rsid w:val="66F347C2"/>
    <w:rsid w:val="66F34A06"/>
    <w:rsid w:val="66F34BEC"/>
    <w:rsid w:val="66F366C0"/>
    <w:rsid w:val="66F41291"/>
    <w:rsid w:val="66F422E8"/>
    <w:rsid w:val="66F42721"/>
    <w:rsid w:val="66F427D6"/>
    <w:rsid w:val="66F44096"/>
    <w:rsid w:val="66F45E44"/>
    <w:rsid w:val="66F4663E"/>
    <w:rsid w:val="66F51752"/>
    <w:rsid w:val="66F51EF8"/>
    <w:rsid w:val="66F53737"/>
    <w:rsid w:val="66F53BB1"/>
    <w:rsid w:val="66F552F2"/>
    <w:rsid w:val="66F55CAD"/>
    <w:rsid w:val="66F606B1"/>
    <w:rsid w:val="66F61BAB"/>
    <w:rsid w:val="66F61BBC"/>
    <w:rsid w:val="66F61F16"/>
    <w:rsid w:val="66F65041"/>
    <w:rsid w:val="66F66060"/>
    <w:rsid w:val="66F66782"/>
    <w:rsid w:val="66F667CF"/>
    <w:rsid w:val="66F66A68"/>
    <w:rsid w:val="66F66AA1"/>
    <w:rsid w:val="66F67E0E"/>
    <w:rsid w:val="66F70C49"/>
    <w:rsid w:val="66F72AA5"/>
    <w:rsid w:val="66F75934"/>
    <w:rsid w:val="66F75944"/>
    <w:rsid w:val="66F76FD9"/>
    <w:rsid w:val="66F80339"/>
    <w:rsid w:val="66F80D5A"/>
    <w:rsid w:val="66F810A2"/>
    <w:rsid w:val="66F81DD8"/>
    <w:rsid w:val="66F828EE"/>
    <w:rsid w:val="66F82C54"/>
    <w:rsid w:val="66F83470"/>
    <w:rsid w:val="66F83B86"/>
    <w:rsid w:val="66F83C73"/>
    <w:rsid w:val="66F9321A"/>
    <w:rsid w:val="66F9345B"/>
    <w:rsid w:val="66F94337"/>
    <w:rsid w:val="66F95B50"/>
    <w:rsid w:val="66F95BB8"/>
    <w:rsid w:val="66F96A64"/>
    <w:rsid w:val="66F978FF"/>
    <w:rsid w:val="66FA39C2"/>
    <w:rsid w:val="66FA3EB6"/>
    <w:rsid w:val="66FA638B"/>
    <w:rsid w:val="66FB5004"/>
    <w:rsid w:val="66FC0EB3"/>
    <w:rsid w:val="66FC2F4B"/>
    <w:rsid w:val="66FC4464"/>
    <w:rsid w:val="66FC5590"/>
    <w:rsid w:val="66FC79B9"/>
    <w:rsid w:val="66FD119D"/>
    <w:rsid w:val="66FD1328"/>
    <w:rsid w:val="66FD353E"/>
    <w:rsid w:val="66FD73EF"/>
    <w:rsid w:val="66FE27C7"/>
    <w:rsid w:val="66FE3167"/>
    <w:rsid w:val="66FE4F14"/>
    <w:rsid w:val="66FE6113"/>
    <w:rsid w:val="66FE65C0"/>
    <w:rsid w:val="66FE6CC3"/>
    <w:rsid w:val="66FE7839"/>
    <w:rsid w:val="66FF6853"/>
    <w:rsid w:val="67002405"/>
    <w:rsid w:val="67002A3B"/>
    <w:rsid w:val="670047E9"/>
    <w:rsid w:val="67006EDF"/>
    <w:rsid w:val="67007834"/>
    <w:rsid w:val="67011422"/>
    <w:rsid w:val="67011A66"/>
    <w:rsid w:val="67015AB5"/>
    <w:rsid w:val="670203B7"/>
    <w:rsid w:val="67024A05"/>
    <w:rsid w:val="67025077"/>
    <w:rsid w:val="670267B3"/>
    <w:rsid w:val="6703077D"/>
    <w:rsid w:val="6703217D"/>
    <w:rsid w:val="670342D9"/>
    <w:rsid w:val="670363C5"/>
    <w:rsid w:val="67042216"/>
    <w:rsid w:val="670423C8"/>
    <w:rsid w:val="67042A69"/>
    <w:rsid w:val="67044388"/>
    <w:rsid w:val="67045488"/>
    <w:rsid w:val="670462A6"/>
    <w:rsid w:val="670477B7"/>
    <w:rsid w:val="67050051"/>
    <w:rsid w:val="670536A6"/>
    <w:rsid w:val="670538BB"/>
    <w:rsid w:val="67053CB2"/>
    <w:rsid w:val="67053E67"/>
    <w:rsid w:val="670544F5"/>
    <w:rsid w:val="67055F7B"/>
    <w:rsid w:val="6706285B"/>
    <w:rsid w:val="670630BA"/>
    <w:rsid w:val="67063C79"/>
    <w:rsid w:val="670646DE"/>
    <w:rsid w:val="6707201B"/>
    <w:rsid w:val="6707220C"/>
    <w:rsid w:val="67073449"/>
    <w:rsid w:val="67073DC9"/>
    <w:rsid w:val="670747A0"/>
    <w:rsid w:val="670749A4"/>
    <w:rsid w:val="670766BA"/>
    <w:rsid w:val="67077F72"/>
    <w:rsid w:val="67080B97"/>
    <w:rsid w:val="670818F0"/>
    <w:rsid w:val="67083DE4"/>
    <w:rsid w:val="6708580E"/>
    <w:rsid w:val="670858C3"/>
    <w:rsid w:val="670859D2"/>
    <w:rsid w:val="67086636"/>
    <w:rsid w:val="67086DA3"/>
    <w:rsid w:val="67087B42"/>
    <w:rsid w:val="67090503"/>
    <w:rsid w:val="67092027"/>
    <w:rsid w:val="6709462E"/>
    <w:rsid w:val="67094BF8"/>
    <w:rsid w:val="6709567A"/>
    <w:rsid w:val="67095D94"/>
    <w:rsid w:val="670A35C0"/>
    <w:rsid w:val="670A38BA"/>
    <w:rsid w:val="670A3E82"/>
    <w:rsid w:val="670A4166"/>
    <w:rsid w:val="670A5668"/>
    <w:rsid w:val="670A709F"/>
    <w:rsid w:val="670B2F6E"/>
    <w:rsid w:val="670B4947"/>
    <w:rsid w:val="670C09A8"/>
    <w:rsid w:val="670C13E0"/>
    <w:rsid w:val="670C2131"/>
    <w:rsid w:val="670C5884"/>
    <w:rsid w:val="670C6280"/>
    <w:rsid w:val="670C65E8"/>
    <w:rsid w:val="670D15E9"/>
    <w:rsid w:val="670D208F"/>
    <w:rsid w:val="670D47C3"/>
    <w:rsid w:val="670D5158"/>
    <w:rsid w:val="670E0E72"/>
    <w:rsid w:val="670E25DC"/>
    <w:rsid w:val="670E32EB"/>
    <w:rsid w:val="670F4D18"/>
    <w:rsid w:val="670F7122"/>
    <w:rsid w:val="670F7329"/>
    <w:rsid w:val="670F75E6"/>
    <w:rsid w:val="671001D4"/>
    <w:rsid w:val="6710052F"/>
    <w:rsid w:val="67101EFA"/>
    <w:rsid w:val="67104FC1"/>
    <w:rsid w:val="671059A6"/>
    <w:rsid w:val="6711207B"/>
    <w:rsid w:val="67112E9A"/>
    <w:rsid w:val="67114C48"/>
    <w:rsid w:val="671169F6"/>
    <w:rsid w:val="67117F52"/>
    <w:rsid w:val="67122238"/>
    <w:rsid w:val="67122503"/>
    <w:rsid w:val="6712451C"/>
    <w:rsid w:val="67127AC7"/>
    <w:rsid w:val="67130295"/>
    <w:rsid w:val="671304E9"/>
    <w:rsid w:val="671309C0"/>
    <w:rsid w:val="67134241"/>
    <w:rsid w:val="67135244"/>
    <w:rsid w:val="67136C12"/>
    <w:rsid w:val="67140294"/>
    <w:rsid w:val="67141D0B"/>
    <w:rsid w:val="67142F9A"/>
    <w:rsid w:val="671432C6"/>
    <w:rsid w:val="67144738"/>
    <w:rsid w:val="671464E6"/>
    <w:rsid w:val="67151B65"/>
    <w:rsid w:val="671621FD"/>
    <w:rsid w:val="6716225F"/>
    <w:rsid w:val="6716400D"/>
    <w:rsid w:val="67167D84"/>
    <w:rsid w:val="67170922"/>
    <w:rsid w:val="67170ED0"/>
    <w:rsid w:val="67177D85"/>
    <w:rsid w:val="671812FC"/>
    <w:rsid w:val="6718269B"/>
    <w:rsid w:val="67184229"/>
    <w:rsid w:val="67186F4B"/>
    <w:rsid w:val="67191256"/>
    <w:rsid w:val="67191473"/>
    <w:rsid w:val="67191B1C"/>
    <w:rsid w:val="67191D4F"/>
    <w:rsid w:val="67192E6D"/>
    <w:rsid w:val="671938D0"/>
    <w:rsid w:val="67193AFD"/>
    <w:rsid w:val="67194153"/>
    <w:rsid w:val="671944B5"/>
    <w:rsid w:val="67194F34"/>
    <w:rsid w:val="671958AB"/>
    <w:rsid w:val="671972A0"/>
    <w:rsid w:val="671A1927"/>
    <w:rsid w:val="671A2486"/>
    <w:rsid w:val="671A2570"/>
    <w:rsid w:val="671B1623"/>
    <w:rsid w:val="671B1755"/>
    <w:rsid w:val="671B2EEF"/>
    <w:rsid w:val="671C7710"/>
    <w:rsid w:val="671C7FA9"/>
    <w:rsid w:val="671D0A63"/>
    <w:rsid w:val="671D192D"/>
    <w:rsid w:val="671D2AEC"/>
    <w:rsid w:val="671D5367"/>
    <w:rsid w:val="671F0ADB"/>
    <w:rsid w:val="671F36C6"/>
    <w:rsid w:val="671F424D"/>
    <w:rsid w:val="671F55B7"/>
    <w:rsid w:val="671F6AA4"/>
    <w:rsid w:val="671F6E1E"/>
    <w:rsid w:val="6720245A"/>
    <w:rsid w:val="672030DD"/>
    <w:rsid w:val="67204E8B"/>
    <w:rsid w:val="672058AB"/>
    <w:rsid w:val="67206C39"/>
    <w:rsid w:val="67207822"/>
    <w:rsid w:val="67212227"/>
    <w:rsid w:val="67212644"/>
    <w:rsid w:val="67214C62"/>
    <w:rsid w:val="67217378"/>
    <w:rsid w:val="67220C03"/>
    <w:rsid w:val="6722430F"/>
    <w:rsid w:val="67226E55"/>
    <w:rsid w:val="6722757B"/>
    <w:rsid w:val="67234900"/>
    <w:rsid w:val="67234F98"/>
    <w:rsid w:val="6723579F"/>
    <w:rsid w:val="67236ADB"/>
    <w:rsid w:val="67245209"/>
    <w:rsid w:val="67246C2F"/>
    <w:rsid w:val="672506F4"/>
    <w:rsid w:val="67252CF5"/>
    <w:rsid w:val="67256946"/>
    <w:rsid w:val="67263F29"/>
    <w:rsid w:val="672640A2"/>
    <w:rsid w:val="67264120"/>
    <w:rsid w:val="67266371"/>
    <w:rsid w:val="67270EE9"/>
    <w:rsid w:val="67272E2D"/>
    <w:rsid w:val="67273374"/>
    <w:rsid w:val="672743E8"/>
    <w:rsid w:val="6727446C"/>
    <w:rsid w:val="67274BFB"/>
    <w:rsid w:val="67277A95"/>
    <w:rsid w:val="672804DE"/>
    <w:rsid w:val="67283D40"/>
    <w:rsid w:val="67286A40"/>
    <w:rsid w:val="67291611"/>
    <w:rsid w:val="6729268D"/>
    <w:rsid w:val="67292AA1"/>
    <w:rsid w:val="67295FE3"/>
    <w:rsid w:val="672A03C4"/>
    <w:rsid w:val="672A3684"/>
    <w:rsid w:val="672A7AB8"/>
    <w:rsid w:val="672B05A8"/>
    <w:rsid w:val="672B672A"/>
    <w:rsid w:val="672C03A0"/>
    <w:rsid w:val="672C1A82"/>
    <w:rsid w:val="672C25D2"/>
    <w:rsid w:val="672C2EB4"/>
    <w:rsid w:val="672C3830"/>
    <w:rsid w:val="672C4DAA"/>
    <w:rsid w:val="672C55DE"/>
    <w:rsid w:val="672C6851"/>
    <w:rsid w:val="672C7CD4"/>
    <w:rsid w:val="672D09BE"/>
    <w:rsid w:val="672D1356"/>
    <w:rsid w:val="672D1422"/>
    <w:rsid w:val="672D2130"/>
    <w:rsid w:val="672D4570"/>
    <w:rsid w:val="672D48D8"/>
    <w:rsid w:val="672E03A0"/>
    <w:rsid w:val="672E175D"/>
    <w:rsid w:val="672E1A2C"/>
    <w:rsid w:val="672E5040"/>
    <w:rsid w:val="672E5535"/>
    <w:rsid w:val="672E57FA"/>
    <w:rsid w:val="672F3320"/>
    <w:rsid w:val="672F43EE"/>
    <w:rsid w:val="672F48CC"/>
    <w:rsid w:val="672F6913"/>
    <w:rsid w:val="67300445"/>
    <w:rsid w:val="67301A51"/>
    <w:rsid w:val="67302E1C"/>
    <w:rsid w:val="67303132"/>
    <w:rsid w:val="67303449"/>
    <w:rsid w:val="67310F0D"/>
    <w:rsid w:val="67311233"/>
    <w:rsid w:val="67312167"/>
    <w:rsid w:val="67313CD0"/>
    <w:rsid w:val="67314E6D"/>
    <w:rsid w:val="673152EA"/>
    <w:rsid w:val="673212CF"/>
    <w:rsid w:val="67322330"/>
    <w:rsid w:val="67322349"/>
    <w:rsid w:val="673237FC"/>
    <w:rsid w:val="673316DF"/>
    <w:rsid w:val="67334BBF"/>
    <w:rsid w:val="673372DA"/>
    <w:rsid w:val="6734245C"/>
    <w:rsid w:val="673426E5"/>
    <w:rsid w:val="6734529F"/>
    <w:rsid w:val="6734598E"/>
    <w:rsid w:val="67346B89"/>
    <w:rsid w:val="67351044"/>
    <w:rsid w:val="67352825"/>
    <w:rsid w:val="673574BA"/>
    <w:rsid w:val="67357BB4"/>
    <w:rsid w:val="67357F99"/>
    <w:rsid w:val="673624D4"/>
    <w:rsid w:val="6736315F"/>
    <w:rsid w:val="673639CF"/>
    <w:rsid w:val="67363C15"/>
    <w:rsid w:val="673646AF"/>
    <w:rsid w:val="67365FCF"/>
    <w:rsid w:val="6736645D"/>
    <w:rsid w:val="673675F3"/>
    <w:rsid w:val="67377E82"/>
    <w:rsid w:val="673821D5"/>
    <w:rsid w:val="67382A98"/>
    <w:rsid w:val="67383895"/>
    <w:rsid w:val="67384054"/>
    <w:rsid w:val="67391992"/>
    <w:rsid w:val="6739218D"/>
    <w:rsid w:val="67392596"/>
    <w:rsid w:val="6739419F"/>
    <w:rsid w:val="6739464B"/>
    <w:rsid w:val="67397CFB"/>
    <w:rsid w:val="673A0B2F"/>
    <w:rsid w:val="673A0E55"/>
    <w:rsid w:val="673A249E"/>
    <w:rsid w:val="673A3E6B"/>
    <w:rsid w:val="673A7845"/>
    <w:rsid w:val="673B3A73"/>
    <w:rsid w:val="673B4EB6"/>
    <w:rsid w:val="673C070F"/>
    <w:rsid w:val="673C229D"/>
    <w:rsid w:val="673C6346"/>
    <w:rsid w:val="673C74E2"/>
    <w:rsid w:val="673C75CD"/>
    <w:rsid w:val="673C7C30"/>
    <w:rsid w:val="673D1BF7"/>
    <w:rsid w:val="673D2307"/>
    <w:rsid w:val="673D251F"/>
    <w:rsid w:val="673D3AEF"/>
    <w:rsid w:val="673D3C8F"/>
    <w:rsid w:val="673D5A07"/>
    <w:rsid w:val="673D6624"/>
    <w:rsid w:val="673D77EB"/>
    <w:rsid w:val="673E0E5F"/>
    <w:rsid w:val="673E3563"/>
    <w:rsid w:val="673E51D1"/>
    <w:rsid w:val="673E5311"/>
    <w:rsid w:val="673E5DDC"/>
    <w:rsid w:val="673F00C5"/>
    <w:rsid w:val="673F0F3C"/>
    <w:rsid w:val="673F27F0"/>
    <w:rsid w:val="673F320E"/>
    <w:rsid w:val="673F502F"/>
    <w:rsid w:val="67401089"/>
    <w:rsid w:val="674047A3"/>
    <w:rsid w:val="674055DF"/>
    <w:rsid w:val="67407F63"/>
    <w:rsid w:val="674171A2"/>
    <w:rsid w:val="67417592"/>
    <w:rsid w:val="67423054"/>
    <w:rsid w:val="674232AF"/>
    <w:rsid w:val="67423A03"/>
    <w:rsid w:val="67424E02"/>
    <w:rsid w:val="674306AA"/>
    <w:rsid w:val="67434F6B"/>
    <w:rsid w:val="67437398"/>
    <w:rsid w:val="674404DB"/>
    <w:rsid w:val="67442FA9"/>
    <w:rsid w:val="67445CF3"/>
    <w:rsid w:val="67450B39"/>
    <w:rsid w:val="6745342E"/>
    <w:rsid w:val="674548F2"/>
    <w:rsid w:val="67455F68"/>
    <w:rsid w:val="67461FC9"/>
    <w:rsid w:val="67462C8B"/>
    <w:rsid w:val="67466989"/>
    <w:rsid w:val="67466A9C"/>
    <w:rsid w:val="67473459"/>
    <w:rsid w:val="67477800"/>
    <w:rsid w:val="6748116B"/>
    <w:rsid w:val="6748599A"/>
    <w:rsid w:val="67486190"/>
    <w:rsid w:val="67491987"/>
    <w:rsid w:val="67492634"/>
    <w:rsid w:val="674943E2"/>
    <w:rsid w:val="6749459E"/>
    <w:rsid w:val="674974BA"/>
    <w:rsid w:val="674A0140"/>
    <w:rsid w:val="674A015A"/>
    <w:rsid w:val="674A1F08"/>
    <w:rsid w:val="674A2ED1"/>
    <w:rsid w:val="674A351B"/>
    <w:rsid w:val="674A3B91"/>
    <w:rsid w:val="674A63AC"/>
    <w:rsid w:val="674A69CD"/>
    <w:rsid w:val="674B2542"/>
    <w:rsid w:val="674B6DBB"/>
    <w:rsid w:val="674B71F7"/>
    <w:rsid w:val="674C7A2E"/>
    <w:rsid w:val="674D024D"/>
    <w:rsid w:val="674D11C2"/>
    <w:rsid w:val="674D37A6"/>
    <w:rsid w:val="674D5D81"/>
    <w:rsid w:val="674D7098"/>
    <w:rsid w:val="674E075B"/>
    <w:rsid w:val="674E19F8"/>
    <w:rsid w:val="674E4A24"/>
    <w:rsid w:val="674E7C4A"/>
    <w:rsid w:val="674F0197"/>
    <w:rsid w:val="674F3119"/>
    <w:rsid w:val="674F3B08"/>
    <w:rsid w:val="674F41F4"/>
    <w:rsid w:val="674F5770"/>
    <w:rsid w:val="674F58C8"/>
    <w:rsid w:val="674F5C04"/>
    <w:rsid w:val="674F5DC7"/>
    <w:rsid w:val="674F7F55"/>
    <w:rsid w:val="67500476"/>
    <w:rsid w:val="675039C2"/>
    <w:rsid w:val="67505B64"/>
    <w:rsid w:val="675114E9"/>
    <w:rsid w:val="675116DD"/>
    <w:rsid w:val="675122F8"/>
    <w:rsid w:val="675146D3"/>
    <w:rsid w:val="6751773B"/>
    <w:rsid w:val="67521CAD"/>
    <w:rsid w:val="6752283B"/>
    <w:rsid w:val="67524CE1"/>
    <w:rsid w:val="6752500D"/>
    <w:rsid w:val="675256ED"/>
    <w:rsid w:val="67526356"/>
    <w:rsid w:val="67530DBD"/>
    <w:rsid w:val="67530E4A"/>
    <w:rsid w:val="675344CA"/>
    <w:rsid w:val="67535201"/>
    <w:rsid w:val="6753659E"/>
    <w:rsid w:val="6753700F"/>
    <w:rsid w:val="67541CC0"/>
    <w:rsid w:val="67542D87"/>
    <w:rsid w:val="6755062E"/>
    <w:rsid w:val="67553A2B"/>
    <w:rsid w:val="67560B99"/>
    <w:rsid w:val="675629F9"/>
    <w:rsid w:val="67566AFF"/>
    <w:rsid w:val="67572F4E"/>
    <w:rsid w:val="67573315"/>
    <w:rsid w:val="67582877"/>
    <w:rsid w:val="67584625"/>
    <w:rsid w:val="67585E5B"/>
    <w:rsid w:val="675863D3"/>
    <w:rsid w:val="6759126B"/>
    <w:rsid w:val="6759214B"/>
    <w:rsid w:val="67593E94"/>
    <w:rsid w:val="67596A97"/>
    <w:rsid w:val="675A143E"/>
    <w:rsid w:val="675A2ED2"/>
    <w:rsid w:val="675A42D9"/>
    <w:rsid w:val="675A6BAE"/>
    <w:rsid w:val="675A78DF"/>
    <w:rsid w:val="675B06F2"/>
    <w:rsid w:val="675B18CF"/>
    <w:rsid w:val="675B2367"/>
    <w:rsid w:val="675B32B6"/>
    <w:rsid w:val="675B5EC3"/>
    <w:rsid w:val="675C5582"/>
    <w:rsid w:val="675C60FC"/>
    <w:rsid w:val="675D15A7"/>
    <w:rsid w:val="675D1E04"/>
    <w:rsid w:val="675D2227"/>
    <w:rsid w:val="675D3B8A"/>
    <w:rsid w:val="675D60DF"/>
    <w:rsid w:val="675D6DC0"/>
    <w:rsid w:val="675D7E8D"/>
    <w:rsid w:val="675E1366"/>
    <w:rsid w:val="675E2F1D"/>
    <w:rsid w:val="675E427E"/>
    <w:rsid w:val="675E4F42"/>
    <w:rsid w:val="675E4FD6"/>
    <w:rsid w:val="675E7762"/>
    <w:rsid w:val="675F0272"/>
    <w:rsid w:val="675F15A8"/>
    <w:rsid w:val="675F16E0"/>
    <w:rsid w:val="675F2883"/>
    <w:rsid w:val="675F3C06"/>
    <w:rsid w:val="675F65EF"/>
    <w:rsid w:val="6760172C"/>
    <w:rsid w:val="6760271B"/>
    <w:rsid w:val="676044C8"/>
    <w:rsid w:val="676072E5"/>
    <w:rsid w:val="67614F75"/>
    <w:rsid w:val="67616A13"/>
    <w:rsid w:val="67617ACE"/>
    <w:rsid w:val="67620FF8"/>
    <w:rsid w:val="676236F6"/>
    <w:rsid w:val="676254A4"/>
    <w:rsid w:val="6762718C"/>
    <w:rsid w:val="67627252"/>
    <w:rsid w:val="67634DBC"/>
    <w:rsid w:val="676353B3"/>
    <w:rsid w:val="67635FC8"/>
    <w:rsid w:val="6764121C"/>
    <w:rsid w:val="67642FCA"/>
    <w:rsid w:val="67643B28"/>
    <w:rsid w:val="6764746E"/>
    <w:rsid w:val="67654BA1"/>
    <w:rsid w:val="67654F94"/>
    <w:rsid w:val="676562A4"/>
    <w:rsid w:val="67656D42"/>
    <w:rsid w:val="67657833"/>
    <w:rsid w:val="67660A5B"/>
    <w:rsid w:val="6766452C"/>
    <w:rsid w:val="67667E72"/>
    <w:rsid w:val="67670D0C"/>
    <w:rsid w:val="676722DC"/>
    <w:rsid w:val="67672A43"/>
    <w:rsid w:val="676738F0"/>
    <w:rsid w:val="676759AA"/>
    <w:rsid w:val="67675B48"/>
    <w:rsid w:val="6767677E"/>
    <w:rsid w:val="67676CDE"/>
    <w:rsid w:val="67677186"/>
    <w:rsid w:val="6767777D"/>
    <w:rsid w:val="67680804"/>
    <w:rsid w:val="67680F05"/>
    <w:rsid w:val="6768126C"/>
    <w:rsid w:val="676821EE"/>
    <w:rsid w:val="67683ED3"/>
    <w:rsid w:val="676905E0"/>
    <w:rsid w:val="6769301A"/>
    <w:rsid w:val="67694A84"/>
    <w:rsid w:val="67695363"/>
    <w:rsid w:val="67696832"/>
    <w:rsid w:val="676A11CF"/>
    <w:rsid w:val="676A2DDC"/>
    <w:rsid w:val="676A2FC6"/>
    <w:rsid w:val="676A342A"/>
    <w:rsid w:val="676A4E9C"/>
    <w:rsid w:val="676A5255"/>
    <w:rsid w:val="676A708C"/>
    <w:rsid w:val="676B07FC"/>
    <w:rsid w:val="676B1A1C"/>
    <w:rsid w:val="676B40F0"/>
    <w:rsid w:val="676B638B"/>
    <w:rsid w:val="676B6497"/>
    <w:rsid w:val="676C00D0"/>
    <w:rsid w:val="676C019A"/>
    <w:rsid w:val="676C343A"/>
    <w:rsid w:val="676C5425"/>
    <w:rsid w:val="676D025A"/>
    <w:rsid w:val="676D0A82"/>
    <w:rsid w:val="676D0E58"/>
    <w:rsid w:val="676D1DA7"/>
    <w:rsid w:val="676D4A08"/>
    <w:rsid w:val="676D5174"/>
    <w:rsid w:val="676D551F"/>
    <w:rsid w:val="676D5C17"/>
    <w:rsid w:val="676D6737"/>
    <w:rsid w:val="676D7A10"/>
    <w:rsid w:val="676D7FC6"/>
    <w:rsid w:val="676E209B"/>
    <w:rsid w:val="676E2F15"/>
    <w:rsid w:val="676E3D1A"/>
    <w:rsid w:val="676E5BC3"/>
    <w:rsid w:val="676E5BF7"/>
    <w:rsid w:val="676E62CC"/>
    <w:rsid w:val="676F10E2"/>
    <w:rsid w:val="676F196F"/>
    <w:rsid w:val="677039D6"/>
    <w:rsid w:val="677040A3"/>
    <w:rsid w:val="67704929"/>
    <w:rsid w:val="67704C60"/>
    <w:rsid w:val="67705236"/>
    <w:rsid w:val="67705E13"/>
    <w:rsid w:val="6770722E"/>
    <w:rsid w:val="67707E4E"/>
    <w:rsid w:val="677109DF"/>
    <w:rsid w:val="67712E3F"/>
    <w:rsid w:val="67713239"/>
    <w:rsid w:val="67713939"/>
    <w:rsid w:val="67717495"/>
    <w:rsid w:val="67723916"/>
    <w:rsid w:val="67726442"/>
    <w:rsid w:val="67730FE6"/>
    <w:rsid w:val="6773320D"/>
    <w:rsid w:val="67740FAC"/>
    <w:rsid w:val="67743BB7"/>
    <w:rsid w:val="67744B6C"/>
    <w:rsid w:val="6774611C"/>
    <w:rsid w:val="67746328"/>
    <w:rsid w:val="67752176"/>
    <w:rsid w:val="67753429"/>
    <w:rsid w:val="677551D7"/>
    <w:rsid w:val="677552C2"/>
    <w:rsid w:val="677564D7"/>
    <w:rsid w:val="67756B4A"/>
    <w:rsid w:val="677610A8"/>
    <w:rsid w:val="677623FA"/>
    <w:rsid w:val="67762CFD"/>
    <w:rsid w:val="677658EC"/>
    <w:rsid w:val="677671A1"/>
    <w:rsid w:val="67767967"/>
    <w:rsid w:val="67770DF7"/>
    <w:rsid w:val="677722DA"/>
    <w:rsid w:val="67775F80"/>
    <w:rsid w:val="677772D0"/>
    <w:rsid w:val="67780845"/>
    <w:rsid w:val="67784CC7"/>
    <w:rsid w:val="67786A75"/>
    <w:rsid w:val="67792874"/>
    <w:rsid w:val="677A0A3F"/>
    <w:rsid w:val="677A15F8"/>
    <w:rsid w:val="677A27ED"/>
    <w:rsid w:val="677A31A7"/>
    <w:rsid w:val="677A4699"/>
    <w:rsid w:val="677A5271"/>
    <w:rsid w:val="677A61AB"/>
    <w:rsid w:val="677B0314"/>
    <w:rsid w:val="677B1E4A"/>
    <w:rsid w:val="677B47B7"/>
    <w:rsid w:val="677B6565"/>
    <w:rsid w:val="677B70C2"/>
    <w:rsid w:val="677C0FC6"/>
    <w:rsid w:val="677C2577"/>
    <w:rsid w:val="677C2BD0"/>
    <w:rsid w:val="677C37D9"/>
    <w:rsid w:val="677C3A5D"/>
    <w:rsid w:val="677C50DC"/>
    <w:rsid w:val="677C633D"/>
    <w:rsid w:val="677C70B4"/>
    <w:rsid w:val="677D0530"/>
    <w:rsid w:val="677D18BE"/>
    <w:rsid w:val="677D22DE"/>
    <w:rsid w:val="677D36AC"/>
    <w:rsid w:val="677D408C"/>
    <w:rsid w:val="677D4646"/>
    <w:rsid w:val="677D5E3A"/>
    <w:rsid w:val="677D63AA"/>
    <w:rsid w:val="677E5C60"/>
    <w:rsid w:val="677E60F9"/>
    <w:rsid w:val="677E783A"/>
    <w:rsid w:val="677F1331"/>
    <w:rsid w:val="677F5D82"/>
    <w:rsid w:val="677F6056"/>
    <w:rsid w:val="677F6F51"/>
    <w:rsid w:val="677F7E04"/>
    <w:rsid w:val="678026DC"/>
    <w:rsid w:val="678035B7"/>
    <w:rsid w:val="67803B7C"/>
    <w:rsid w:val="6780592A"/>
    <w:rsid w:val="67807A31"/>
    <w:rsid w:val="67807F85"/>
    <w:rsid w:val="67810B05"/>
    <w:rsid w:val="6781413F"/>
    <w:rsid w:val="67816139"/>
    <w:rsid w:val="678161BB"/>
    <w:rsid w:val="678216A2"/>
    <w:rsid w:val="678227F1"/>
    <w:rsid w:val="6782389F"/>
    <w:rsid w:val="67825B46"/>
    <w:rsid w:val="6782764B"/>
    <w:rsid w:val="67841F6B"/>
    <w:rsid w:val="6784366C"/>
    <w:rsid w:val="6784541A"/>
    <w:rsid w:val="678455FC"/>
    <w:rsid w:val="6785004D"/>
    <w:rsid w:val="67851192"/>
    <w:rsid w:val="67851D6A"/>
    <w:rsid w:val="67852034"/>
    <w:rsid w:val="67852F40"/>
    <w:rsid w:val="678561F7"/>
    <w:rsid w:val="67861287"/>
    <w:rsid w:val="67862D48"/>
    <w:rsid w:val="678673A1"/>
    <w:rsid w:val="6786745C"/>
    <w:rsid w:val="67871780"/>
    <w:rsid w:val="67871AEB"/>
    <w:rsid w:val="678725B8"/>
    <w:rsid w:val="67874F0A"/>
    <w:rsid w:val="67876CB8"/>
    <w:rsid w:val="678809D9"/>
    <w:rsid w:val="678834BD"/>
    <w:rsid w:val="67886862"/>
    <w:rsid w:val="678876F1"/>
    <w:rsid w:val="67887B11"/>
    <w:rsid w:val="67887F30"/>
    <w:rsid w:val="67890C82"/>
    <w:rsid w:val="67892B80"/>
    <w:rsid w:val="6789494D"/>
    <w:rsid w:val="67896ED4"/>
    <w:rsid w:val="678A24C7"/>
    <w:rsid w:val="678A4349"/>
    <w:rsid w:val="678A67A9"/>
    <w:rsid w:val="678A76F6"/>
    <w:rsid w:val="678A781D"/>
    <w:rsid w:val="678A7CFE"/>
    <w:rsid w:val="678B1E3E"/>
    <w:rsid w:val="678B330B"/>
    <w:rsid w:val="678B39AB"/>
    <w:rsid w:val="678B554C"/>
    <w:rsid w:val="678C06A5"/>
    <w:rsid w:val="678C06FD"/>
    <w:rsid w:val="678C3F86"/>
    <w:rsid w:val="678C643D"/>
    <w:rsid w:val="678C6C1F"/>
    <w:rsid w:val="678D10B0"/>
    <w:rsid w:val="678D1B62"/>
    <w:rsid w:val="678D2C55"/>
    <w:rsid w:val="678D429A"/>
    <w:rsid w:val="678D5C9F"/>
    <w:rsid w:val="678D60F7"/>
    <w:rsid w:val="678D79C8"/>
    <w:rsid w:val="678D7F9E"/>
    <w:rsid w:val="678E0047"/>
    <w:rsid w:val="678E0112"/>
    <w:rsid w:val="678E15AC"/>
    <w:rsid w:val="678E44EB"/>
    <w:rsid w:val="678E4891"/>
    <w:rsid w:val="678E6299"/>
    <w:rsid w:val="678E72C4"/>
    <w:rsid w:val="678E7CBC"/>
    <w:rsid w:val="678F07BF"/>
    <w:rsid w:val="678F126F"/>
    <w:rsid w:val="678F3DBF"/>
    <w:rsid w:val="678F707E"/>
    <w:rsid w:val="678F7110"/>
    <w:rsid w:val="678F7301"/>
    <w:rsid w:val="678F7623"/>
    <w:rsid w:val="67900263"/>
    <w:rsid w:val="67901C4F"/>
    <w:rsid w:val="67901D71"/>
    <w:rsid w:val="67902011"/>
    <w:rsid w:val="67902F87"/>
    <w:rsid w:val="679030DF"/>
    <w:rsid w:val="67906419"/>
    <w:rsid w:val="6790738C"/>
    <w:rsid w:val="67910DA7"/>
    <w:rsid w:val="679118E5"/>
    <w:rsid w:val="67915CB0"/>
    <w:rsid w:val="6791755B"/>
    <w:rsid w:val="67917B37"/>
    <w:rsid w:val="67922197"/>
    <w:rsid w:val="679236E4"/>
    <w:rsid w:val="67926756"/>
    <w:rsid w:val="6793168A"/>
    <w:rsid w:val="679338AF"/>
    <w:rsid w:val="6793777B"/>
    <w:rsid w:val="679413D5"/>
    <w:rsid w:val="67941A60"/>
    <w:rsid w:val="67944EC0"/>
    <w:rsid w:val="67947F79"/>
    <w:rsid w:val="67950065"/>
    <w:rsid w:val="67955334"/>
    <w:rsid w:val="67955879"/>
    <w:rsid w:val="67955AC1"/>
    <w:rsid w:val="67957627"/>
    <w:rsid w:val="67962301"/>
    <w:rsid w:val="6796339F"/>
    <w:rsid w:val="67966EFB"/>
    <w:rsid w:val="679703E1"/>
    <w:rsid w:val="679706A4"/>
    <w:rsid w:val="67970C70"/>
    <w:rsid w:val="679773B7"/>
    <w:rsid w:val="67980529"/>
    <w:rsid w:val="67991A38"/>
    <w:rsid w:val="67994442"/>
    <w:rsid w:val="6799494E"/>
    <w:rsid w:val="67996A21"/>
    <w:rsid w:val="679A139F"/>
    <w:rsid w:val="679A2E90"/>
    <w:rsid w:val="679A4C3E"/>
    <w:rsid w:val="679A4D1E"/>
    <w:rsid w:val="679A69EC"/>
    <w:rsid w:val="679B01F2"/>
    <w:rsid w:val="679B09B6"/>
    <w:rsid w:val="679B22D5"/>
    <w:rsid w:val="679B2764"/>
    <w:rsid w:val="679B4A60"/>
    <w:rsid w:val="679B4A97"/>
    <w:rsid w:val="679B646E"/>
    <w:rsid w:val="679B6D62"/>
    <w:rsid w:val="679C0B0D"/>
    <w:rsid w:val="679C1888"/>
    <w:rsid w:val="679C1F17"/>
    <w:rsid w:val="679C4559"/>
    <w:rsid w:val="679C461B"/>
    <w:rsid w:val="679C6C08"/>
    <w:rsid w:val="679D071E"/>
    <w:rsid w:val="679D10FB"/>
    <w:rsid w:val="679D472E"/>
    <w:rsid w:val="679D64DC"/>
    <w:rsid w:val="679E0143"/>
    <w:rsid w:val="679E15E8"/>
    <w:rsid w:val="679E3E90"/>
    <w:rsid w:val="679F0D0F"/>
    <w:rsid w:val="679F2254"/>
    <w:rsid w:val="679F36D1"/>
    <w:rsid w:val="679F4855"/>
    <w:rsid w:val="679F5850"/>
    <w:rsid w:val="67A00AFE"/>
    <w:rsid w:val="67A01897"/>
    <w:rsid w:val="67A028D7"/>
    <w:rsid w:val="67A02C13"/>
    <w:rsid w:val="67A037F7"/>
    <w:rsid w:val="67A057A8"/>
    <w:rsid w:val="67A12803"/>
    <w:rsid w:val="67A13FCE"/>
    <w:rsid w:val="67A14064"/>
    <w:rsid w:val="67A1421E"/>
    <w:rsid w:val="67A1634F"/>
    <w:rsid w:val="67A16835"/>
    <w:rsid w:val="67A17682"/>
    <w:rsid w:val="67A23AF2"/>
    <w:rsid w:val="67A24503"/>
    <w:rsid w:val="67A24A75"/>
    <w:rsid w:val="67A2570B"/>
    <w:rsid w:val="67A26C35"/>
    <w:rsid w:val="67A323AC"/>
    <w:rsid w:val="67A3506C"/>
    <w:rsid w:val="67A36C5B"/>
    <w:rsid w:val="67A40E29"/>
    <w:rsid w:val="67A45ABC"/>
    <w:rsid w:val="67A45D5B"/>
    <w:rsid w:val="67A46A24"/>
    <w:rsid w:val="67A47355"/>
    <w:rsid w:val="67A4786A"/>
    <w:rsid w:val="67A47F28"/>
    <w:rsid w:val="67A50E81"/>
    <w:rsid w:val="67A535E2"/>
    <w:rsid w:val="67A535E8"/>
    <w:rsid w:val="67A55390"/>
    <w:rsid w:val="67A555B6"/>
    <w:rsid w:val="67A564B0"/>
    <w:rsid w:val="67A56BBB"/>
    <w:rsid w:val="67A60BDB"/>
    <w:rsid w:val="67A61834"/>
    <w:rsid w:val="67A6201F"/>
    <w:rsid w:val="67A625A0"/>
    <w:rsid w:val="67A62DE6"/>
    <w:rsid w:val="67A63E75"/>
    <w:rsid w:val="67A641FC"/>
    <w:rsid w:val="67A67C29"/>
    <w:rsid w:val="67A71109"/>
    <w:rsid w:val="67A77937"/>
    <w:rsid w:val="67A77ED6"/>
    <w:rsid w:val="67A8040E"/>
    <w:rsid w:val="67A840C2"/>
    <w:rsid w:val="67A84933"/>
    <w:rsid w:val="67A8697C"/>
    <w:rsid w:val="67A9017F"/>
    <w:rsid w:val="67A91325"/>
    <w:rsid w:val="67A930D3"/>
    <w:rsid w:val="67A93751"/>
    <w:rsid w:val="67A94727"/>
    <w:rsid w:val="67A95E11"/>
    <w:rsid w:val="67A97262"/>
    <w:rsid w:val="67AA29A7"/>
    <w:rsid w:val="67AA4045"/>
    <w:rsid w:val="67AA6841"/>
    <w:rsid w:val="67AB0BF9"/>
    <w:rsid w:val="67AB2A84"/>
    <w:rsid w:val="67AB5297"/>
    <w:rsid w:val="67AB6E4B"/>
    <w:rsid w:val="67AB781A"/>
    <w:rsid w:val="67AB7CE7"/>
    <w:rsid w:val="67AC039C"/>
    <w:rsid w:val="67AC212D"/>
    <w:rsid w:val="67AC28B8"/>
    <w:rsid w:val="67AC3E71"/>
    <w:rsid w:val="67AC671F"/>
    <w:rsid w:val="67AD0413"/>
    <w:rsid w:val="67AD3200"/>
    <w:rsid w:val="67AD449B"/>
    <w:rsid w:val="67AE0BB3"/>
    <w:rsid w:val="67AE48F1"/>
    <w:rsid w:val="67AE54AE"/>
    <w:rsid w:val="67AE55EA"/>
    <w:rsid w:val="67AE693B"/>
    <w:rsid w:val="67AF0758"/>
    <w:rsid w:val="67AF7C77"/>
    <w:rsid w:val="67B04461"/>
    <w:rsid w:val="67B058DD"/>
    <w:rsid w:val="67B1064E"/>
    <w:rsid w:val="67B11B9E"/>
    <w:rsid w:val="67B11F87"/>
    <w:rsid w:val="67B13D35"/>
    <w:rsid w:val="67B1720A"/>
    <w:rsid w:val="67B24F18"/>
    <w:rsid w:val="67B25BC5"/>
    <w:rsid w:val="67B25D57"/>
    <w:rsid w:val="67B267DE"/>
    <w:rsid w:val="67B30275"/>
    <w:rsid w:val="67B326AE"/>
    <w:rsid w:val="67B33A1A"/>
    <w:rsid w:val="67B33C81"/>
    <w:rsid w:val="67B35EE9"/>
    <w:rsid w:val="67B36479"/>
    <w:rsid w:val="67B36D3B"/>
    <w:rsid w:val="67B3750E"/>
    <w:rsid w:val="67B4104A"/>
    <w:rsid w:val="67B42652"/>
    <w:rsid w:val="67B456EA"/>
    <w:rsid w:val="67B45B83"/>
    <w:rsid w:val="67B45DE5"/>
    <w:rsid w:val="67B46630"/>
    <w:rsid w:val="67B47068"/>
    <w:rsid w:val="67B51A77"/>
    <w:rsid w:val="67B548F6"/>
    <w:rsid w:val="67B5752B"/>
    <w:rsid w:val="67B57CC9"/>
    <w:rsid w:val="67B6134C"/>
    <w:rsid w:val="67B61CC3"/>
    <w:rsid w:val="67B64415"/>
    <w:rsid w:val="67B64DFA"/>
    <w:rsid w:val="67B65669"/>
    <w:rsid w:val="67B657F0"/>
    <w:rsid w:val="67B65CC6"/>
    <w:rsid w:val="67B70247"/>
    <w:rsid w:val="67B70480"/>
    <w:rsid w:val="67B717D5"/>
    <w:rsid w:val="67B73C7E"/>
    <w:rsid w:val="67B76001"/>
    <w:rsid w:val="67B802CD"/>
    <w:rsid w:val="67B804B1"/>
    <w:rsid w:val="67B80D18"/>
    <w:rsid w:val="67B81568"/>
    <w:rsid w:val="67B82551"/>
    <w:rsid w:val="67B83316"/>
    <w:rsid w:val="67B83489"/>
    <w:rsid w:val="67B83789"/>
    <w:rsid w:val="67B83B32"/>
    <w:rsid w:val="67B855FA"/>
    <w:rsid w:val="67B86C13"/>
    <w:rsid w:val="67B86FA0"/>
    <w:rsid w:val="67B91421"/>
    <w:rsid w:val="67B9242C"/>
    <w:rsid w:val="67B932AA"/>
    <w:rsid w:val="67B955FF"/>
    <w:rsid w:val="67BA0E3C"/>
    <w:rsid w:val="67BA0F4B"/>
    <w:rsid w:val="67BA377B"/>
    <w:rsid w:val="67BA3A39"/>
    <w:rsid w:val="67BA495C"/>
    <w:rsid w:val="67BA52E0"/>
    <w:rsid w:val="67BA6A87"/>
    <w:rsid w:val="67BA708E"/>
    <w:rsid w:val="67BB0C58"/>
    <w:rsid w:val="67BB42C1"/>
    <w:rsid w:val="67BB4BB4"/>
    <w:rsid w:val="67BB6416"/>
    <w:rsid w:val="67BC1846"/>
    <w:rsid w:val="67BC1BF5"/>
    <w:rsid w:val="67BC1EAA"/>
    <w:rsid w:val="67BC1EF5"/>
    <w:rsid w:val="67BC2E06"/>
    <w:rsid w:val="67BC6D23"/>
    <w:rsid w:val="67BD092C"/>
    <w:rsid w:val="67BD20FC"/>
    <w:rsid w:val="67BD23A4"/>
    <w:rsid w:val="67BD26DA"/>
    <w:rsid w:val="67BD424F"/>
    <w:rsid w:val="67BD6A8D"/>
    <w:rsid w:val="67BD6B7E"/>
    <w:rsid w:val="67BD7C0E"/>
    <w:rsid w:val="67BD7E0B"/>
    <w:rsid w:val="67BE05B2"/>
    <w:rsid w:val="67BE17F3"/>
    <w:rsid w:val="67BE3F17"/>
    <w:rsid w:val="67BE4CCD"/>
    <w:rsid w:val="67BE57E3"/>
    <w:rsid w:val="67BE5B86"/>
    <w:rsid w:val="67BF2D2A"/>
    <w:rsid w:val="67BF615D"/>
    <w:rsid w:val="67BF660E"/>
    <w:rsid w:val="67BF690C"/>
    <w:rsid w:val="67C021CA"/>
    <w:rsid w:val="67C02756"/>
    <w:rsid w:val="67C036F4"/>
    <w:rsid w:val="67C0470E"/>
    <w:rsid w:val="67C1041C"/>
    <w:rsid w:val="67C11B9C"/>
    <w:rsid w:val="67C128B7"/>
    <w:rsid w:val="67C15CF6"/>
    <w:rsid w:val="67C21F0D"/>
    <w:rsid w:val="67C2230C"/>
    <w:rsid w:val="67C223E6"/>
    <w:rsid w:val="67C232B1"/>
    <w:rsid w:val="67C23481"/>
    <w:rsid w:val="67C25F42"/>
    <w:rsid w:val="67C26A9E"/>
    <w:rsid w:val="67C27CF0"/>
    <w:rsid w:val="67C30C5B"/>
    <w:rsid w:val="67C32B5F"/>
    <w:rsid w:val="67C3328D"/>
    <w:rsid w:val="67C3628F"/>
    <w:rsid w:val="67C366F2"/>
    <w:rsid w:val="67C36F3E"/>
    <w:rsid w:val="67C41CBB"/>
    <w:rsid w:val="67C437D3"/>
    <w:rsid w:val="67C439C6"/>
    <w:rsid w:val="67C43A69"/>
    <w:rsid w:val="67C473FE"/>
    <w:rsid w:val="67C47F0C"/>
    <w:rsid w:val="67C51FCF"/>
    <w:rsid w:val="67C524D3"/>
    <w:rsid w:val="67C537CC"/>
    <w:rsid w:val="67C53CF4"/>
    <w:rsid w:val="67C53FCF"/>
    <w:rsid w:val="67C54AE9"/>
    <w:rsid w:val="67C5540A"/>
    <w:rsid w:val="67C615F0"/>
    <w:rsid w:val="67C61D1E"/>
    <w:rsid w:val="67C63079"/>
    <w:rsid w:val="67C635F6"/>
    <w:rsid w:val="67C63C85"/>
    <w:rsid w:val="67C648EF"/>
    <w:rsid w:val="67C65A33"/>
    <w:rsid w:val="67C707BA"/>
    <w:rsid w:val="67C7085E"/>
    <w:rsid w:val="67C717AB"/>
    <w:rsid w:val="67C758D9"/>
    <w:rsid w:val="67C779FD"/>
    <w:rsid w:val="67C8097D"/>
    <w:rsid w:val="67C810C2"/>
    <w:rsid w:val="67C84225"/>
    <w:rsid w:val="67C8428A"/>
    <w:rsid w:val="67C879CB"/>
    <w:rsid w:val="67C9069F"/>
    <w:rsid w:val="67C95523"/>
    <w:rsid w:val="67C96BF3"/>
    <w:rsid w:val="67C9711D"/>
    <w:rsid w:val="67C972D1"/>
    <w:rsid w:val="67C97CC3"/>
    <w:rsid w:val="67CA2680"/>
    <w:rsid w:val="67CA3270"/>
    <w:rsid w:val="67CB3049"/>
    <w:rsid w:val="67CC09A9"/>
    <w:rsid w:val="67CC4DBC"/>
    <w:rsid w:val="67CC581F"/>
    <w:rsid w:val="67CD1B70"/>
    <w:rsid w:val="67CD1BF1"/>
    <w:rsid w:val="67CD5013"/>
    <w:rsid w:val="67CE0B3C"/>
    <w:rsid w:val="67CE0D8B"/>
    <w:rsid w:val="67CE3081"/>
    <w:rsid w:val="67CE4123"/>
    <w:rsid w:val="67CE48E7"/>
    <w:rsid w:val="67CE6A19"/>
    <w:rsid w:val="67CE6DB7"/>
    <w:rsid w:val="67CF069A"/>
    <w:rsid w:val="67CF5869"/>
    <w:rsid w:val="67CF5C52"/>
    <w:rsid w:val="67D00572"/>
    <w:rsid w:val="67D0065F"/>
    <w:rsid w:val="67D0240D"/>
    <w:rsid w:val="67D04F6F"/>
    <w:rsid w:val="67D0519E"/>
    <w:rsid w:val="67D068B1"/>
    <w:rsid w:val="67D06BBB"/>
    <w:rsid w:val="67D112FC"/>
    <w:rsid w:val="67D143D7"/>
    <w:rsid w:val="67D16B28"/>
    <w:rsid w:val="67D207CA"/>
    <w:rsid w:val="67D21348"/>
    <w:rsid w:val="67D272CE"/>
    <w:rsid w:val="67D27562"/>
    <w:rsid w:val="67D30150"/>
    <w:rsid w:val="67D3016F"/>
    <w:rsid w:val="67D429AB"/>
    <w:rsid w:val="67D42AF3"/>
    <w:rsid w:val="67D43D2A"/>
    <w:rsid w:val="67D47503"/>
    <w:rsid w:val="67D5044D"/>
    <w:rsid w:val="67D51E33"/>
    <w:rsid w:val="67D5211A"/>
    <w:rsid w:val="67D52FCE"/>
    <w:rsid w:val="67D53EC8"/>
    <w:rsid w:val="67D54598"/>
    <w:rsid w:val="67D55C76"/>
    <w:rsid w:val="67D55FB3"/>
    <w:rsid w:val="67D570F9"/>
    <w:rsid w:val="67D57406"/>
    <w:rsid w:val="67D61813"/>
    <w:rsid w:val="67D619EE"/>
    <w:rsid w:val="67D6379C"/>
    <w:rsid w:val="67D66F0D"/>
    <w:rsid w:val="67D71EB4"/>
    <w:rsid w:val="67D74396"/>
    <w:rsid w:val="67D759A4"/>
    <w:rsid w:val="67D75FFE"/>
    <w:rsid w:val="67D77C40"/>
    <w:rsid w:val="67D8761D"/>
    <w:rsid w:val="67D90194"/>
    <w:rsid w:val="67D918D5"/>
    <w:rsid w:val="67D963B8"/>
    <w:rsid w:val="67DA14DE"/>
    <w:rsid w:val="67DA2BF6"/>
    <w:rsid w:val="67DA328C"/>
    <w:rsid w:val="67DA4EEB"/>
    <w:rsid w:val="67DA57A7"/>
    <w:rsid w:val="67DA7730"/>
    <w:rsid w:val="67DA7F59"/>
    <w:rsid w:val="67DB0DB2"/>
    <w:rsid w:val="67DB1034"/>
    <w:rsid w:val="67DB287E"/>
    <w:rsid w:val="67DB41F5"/>
    <w:rsid w:val="67DB47B0"/>
    <w:rsid w:val="67DB7004"/>
    <w:rsid w:val="67DB7D6A"/>
    <w:rsid w:val="67DC5256"/>
    <w:rsid w:val="67DC55A7"/>
    <w:rsid w:val="67DD036B"/>
    <w:rsid w:val="67DD0FCE"/>
    <w:rsid w:val="67DD1BDA"/>
    <w:rsid w:val="67DD240C"/>
    <w:rsid w:val="67DD2D7C"/>
    <w:rsid w:val="67DD3051"/>
    <w:rsid w:val="67DD4B2A"/>
    <w:rsid w:val="67DD5681"/>
    <w:rsid w:val="67DD78AD"/>
    <w:rsid w:val="67DD7FA5"/>
    <w:rsid w:val="67DE4B8D"/>
    <w:rsid w:val="67DE70E1"/>
    <w:rsid w:val="67DE73E1"/>
    <w:rsid w:val="67DF08A2"/>
    <w:rsid w:val="67DF3962"/>
    <w:rsid w:val="67DF4C3C"/>
    <w:rsid w:val="67DF4D46"/>
    <w:rsid w:val="67DF7262"/>
    <w:rsid w:val="67E05C3A"/>
    <w:rsid w:val="67E05DA8"/>
    <w:rsid w:val="67E060E9"/>
    <w:rsid w:val="67E10A7E"/>
    <w:rsid w:val="67E10ABE"/>
    <w:rsid w:val="67E1286C"/>
    <w:rsid w:val="67E21087"/>
    <w:rsid w:val="67E22141"/>
    <w:rsid w:val="67E22987"/>
    <w:rsid w:val="67E22BE0"/>
    <w:rsid w:val="67E33EB0"/>
    <w:rsid w:val="67E341BD"/>
    <w:rsid w:val="67E34299"/>
    <w:rsid w:val="67E34416"/>
    <w:rsid w:val="67E4235D"/>
    <w:rsid w:val="67E45EB9"/>
    <w:rsid w:val="67E460B6"/>
    <w:rsid w:val="67E469E8"/>
    <w:rsid w:val="67E507DD"/>
    <w:rsid w:val="67E518D6"/>
    <w:rsid w:val="67E61308"/>
    <w:rsid w:val="67E617FF"/>
    <w:rsid w:val="67E61C31"/>
    <w:rsid w:val="67E64811"/>
    <w:rsid w:val="67E65EAB"/>
    <w:rsid w:val="67E660D5"/>
    <w:rsid w:val="67E66C84"/>
    <w:rsid w:val="67E67E83"/>
    <w:rsid w:val="67E70524"/>
    <w:rsid w:val="67E71E3E"/>
    <w:rsid w:val="67E72606"/>
    <w:rsid w:val="67E73BF2"/>
    <w:rsid w:val="67E73BFB"/>
    <w:rsid w:val="67E74BD2"/>
    <w:rsid w:val="67E74DAE"/>
    <w:rsid w:val="67E75368"/>
    <w:rsid w:val="67E759A9"/>
    <w:rsid w:val="67E81E4D"/>
    <w:rsid w:val="67E83118"/>
    <w:rsid w:val="67E852D5"/>
    <w:rsid w:val="67E90AE3"/>
    <w:rsid w:val="67E92EA9"/>
    <w:rsid w:val="67E934CF"/>
    <w:rsid w:val="67E93D8B"/>
    <w:rsid w:val="67E973AA"/>
    <w:rsid w:val="67E97973"/>
    <w:rsid w:val="67E97A8F"/>
    <w:rsid w:val="67E97C6E"/>
    <w:rsid w:val="67EA067D"/>
    <w:rsid w:val="67EA24F8"/>
    <w:rsid w:val="67EA24FF"/>
    <w:rsid w:val="67EA2C55"/>
    <w:rsid w:val="67EA6FED"/>
    <w:rsid w:val="67EA79EB"/>
    <w:rsid w:val="67EB25A8"/>
    <w:rsid w:val="67EB5179"/>
    <w:rsid w:val="67EB5499"/>
    <w:rsid w:val="67EB7247"/>
    <w:rsid w:val="67EB7433"/>
    <w:rsid w:val="67EB747B"/>
    <w:rsid w:val="67EC00F2"/>
    <w:rsid w:val="67EC1211"/>
    <w:rsid w:val="67EC1862"/>
    <w:rsid w:val="67EC1E59"/>
    <w:rsid w:val="67EC27B5"/>
    <w:rsid w:val="67EC4555"/>
    <w:rsid w:val="67ED11DA"/>
    <w:rsid w:val="67ED357D"/>
    <w:rsid w:val="67ED35DA"/>
    <w:rsid w:val="67ED4868"/>
    <w:rsid w:val="67ED7463"/>
    <w:rsid w:val="67ED7A99"/>
    <w:rsid w:val="67EE0AE5"/>
    <w:rsid w:val="67EE0FC7"/>
    <w:rsid w:val="67EE2B09"/>
    <w:rsid w:val="67EE45F4"/>
    <w:rsid w:val="67EE4F89"/>
    <w:rsid w:val="67EE6D37"/>
    <w:rsid w:val="67EF3F7F"/>
    <w:rsid w:val="67EF6907"/>
    <w:rsid w:val="67F00EE7"/>
    <w:rsid w:val="67F02AB0"/>
    <w:rsid w:val="67F02FCA"/>
    <w:rsid w:val="67F0485E"/>
    <w:rsid w:val="67F077F7"/>
    <w:rsid w:val="67F105D6"/>
    <w:rsid w:val="67F13E67"/>
    <w:rsid w:val="67F1641A"/>
    <w:rsid w:val="67F22493"/>
    <w:rsid w:val="67F24A7A"/>
    <w:rsid w:val="67F307F2"/>
    <w:rsid w:val="67F31F56"/>
    <w:rsid w:val="67F325A0"/>
    <w:rsid w:val="67F3434E"/>
    <w:rsid w:val="67F43F20"/>
    <w:rsid w:val="67F464DC"/>
    <w:rsid w:val="67F4676D"/>
    <w:rsid w:val="67F46E08"/>
    <w:rsid w:val="67F4775D"/>
    <w:rsid w:val="67F500C6"/>
    <w:rsid w:val="67F51E74"/>
    <w:rsid w:val="67F53754"/>
    <w:rsid w:val="67F56318"/>
    <w:rsid w:val="67F56DB2"/>
    <w:rsid w:val="67F5796C"/>
    <w:rsid w:val="67F602C9"/>
    <w:rsid w:val="67F612F5"/>
    <w:rsid w:val="67F616AF"/>
    <w:rsid w:val="67F62F85"/>
    <w:rsid w:val="67F66BCE"/>
    <w:rsid w:val="67F67CB7"/>
    <w:rsid w:val="67F70971"/>
    <w:rsid w:val="67F7170B"/>
    <w:rsid w:val="67F71C1E"/>
    <w:rsid w:val="67F72090"/>
    <w:rsid w:val="67F73E3E"/>
    <w:rsid w:val="67F74AB9"/>
    <w:rsid w:val="67F74E5D"/>
    <w:rsid w:val="67F77A6F"/>
    <w:rsid w:val="67F81964"/>
    <w:rsid w:val="67F81B86"/>
    <w:rsid w:val="67F8607E"/>
    <w:rsid w:val="67F9052D"/>
    <w:rsid w:val="67F94E75"/>
    <w:rsid w:val="67F97555"/>
    <w:rsid w:val="67FA1B80"/>
    <w:rsid w:val="67FA56DC"/>
    <w:rsid w:val="67FB2660"/>
    <w:rsid w:val="67FB3202"/>
    <w:rsid w:val="67FB38F5"/>
    <w:rsid w:val="67FC1454"/>
    <w:rsid w:val="67FC1489"/>
    <w:rsid w:val="67FD51CC"/>
    <w:rsid w:val="67FD6F7B"/>
    <w:rsid w:val="67FE38AF"/>
    <w:rsid w:val="67FE3B5E"/>
    <w:rsid w:val="67FE6CF9"/>
    <w:rsid w:val="67FF042A"/>
    <w:rsid w:val="67FF0888"/>
    <w:rsid w:val="67FF0F45"/>
    <w:rsid w:val="67FF1EAE"/>
    <w:rsid w:val="67FF2CF3"/>
    <w:rsid w:val="67FF35EF"/>
    <w:rsid w:val="67FF7197"/>
    <w:rsid w:val="68000819"/>
    <w:rsid w:val="68001115"/>
    <w:rsid w:val="680030D6"/>
    <w:rsid w:val="68004A7F"/>
    <w:rsid w:val="68007FFE"/>
    <w:rsid w:val="68012F0F"/>
    <w:rsid w:val="68015F0F"/>
    <w:rsid w:val="68016113"/>
    <w:rsid w:val="68020550"/>
    <w:rsid w:val="680221DC"/>
    <w:rsid w:val="680227E3"/>
    <w:rsid w:val="680234A2"/>
    <w:rsid w:val="68024591"/>
    <w:rsid w:val="68027FA0"/>
    <w:rsid w:val="68030A35"/>
    <w:rsid w:val="68033236"/>
    <w:rsid w:val="680354B3"/>
    <w:rsid w:val="68036093"/>
    <w:rsid w:val="68040309"/>
    <w:rsid w:val="68043285"/>
    <w:rsid w:val="680447AD"/>
    <w:rsid w:val="6804519D"/>
    <w:rsid w:val="680463E8"/>
    <w:rsid w:val="6804655B"/>
    <w:rsid w:val="68054771"/>
    <w:rsid w:val="68055F4C"/>
    <w:rsid w:val="68057461"/>
    <w:rsid w:val="68060525"/>
    <w:rsid w:val="680623D1"/>
    <w:rsid w:val="68062C9F"/>
    <w:rsid w:val="68064081"/>
    <w:rsid w:val="68065F32"/>
    <w:rsid w:val="680705A5"/>
    <w:rsid w:val="68071BA7"/>
    <w:rsid w:val="68074FF1"/>
    <w:rsid w:val="680762BA"/>
    <w:rsid w:val="6807722A"/>
    <w:rsid w:val="68077DF9"/>
    <w:rsid w:val="68082925"/>
    <w:rsid w:val="6808378D"/>
    <w:rsid w:val="68085DE2"/>
    <w:rsid w:val="6808604B"/>
    <w:rsid w:val="68087C23"/>
    <w:rsid w:val="68087D1C"/>
    <w:rsid w:val="68091DC3"/>
    <w:rsid w:val="6809591F"/>
    <w:rsid w:val="6809711B"/>
    <w:rsid w:val="68097925"/>
    <w:rsid w:val="680A64A2"/>
    <w:rsid w:val="680B4763"/>
    <w:rsid w:val="680B5B3B"/>
    <w:rsid w:val="680B78E9"/>
    <w:rsid w:val="680C118C"/>
    <w:rsid w:val="680C4AAA"/>
    <w:rsid w:val="680C6130"/>
    <w:rsid w:val="680D18B3"/>
    <w:rsid w:val="680D1969"/>
    <w:rsid w:val="680D2629"/>
    <w:rsid w:val="680D3662"/>
    <w:rsid w:val="680D44B2"/>
    <w:rsid w:val="680D4C16"/>
    <w:rsid w:val="680E063A"/>
    <w:rsid w:val="680E086B"/>
    <w:rsid w:val="680E1188"/>
    <w:rsid w:val="680E2F36"/>
    <w:rsid w:val="680E526C"/>
    <w:rsid w:val="680E64F1"/>
    <w:rsid w:val="680E73DA"/>
    <w:rsid w:val="680F2801"/>
    <w:rsid w:val="680F7D32"/>
    <w:rsid w:val="68103D0F"/>
    <w:rsid w:val="68104F00"/>
    <w:rsid w:val="68106CAE"/>
    <w:rsid w:val="68111495"/>
    <w:rsid w:val="68111A8C"/>
    <w:rsid w:val="68111AD5"/>
    <w:rsid w:val="68112A26"/>
    <w:rsid w:val="68115A04"/>
    <w:rsid w:val="68116D79"/>
    <w:rsid w:val="6811786D"/>
    <w:rsid w:val="68121BE7"/>
    <w:rsid w:val="68125922"/>
    <w:rsid w:val="68126913"/>
    <w:rsid w:val="681317B4"/>
    <w:rsid w:val="68133988"/>
    <w:rsid w:val="681349F0"/>
    <w:rsid w:val="6813679E"/>
    <w:rsid w:val="68136976"/>
    <w:rsid w:val="681433EF"/>
    <w:rsid w:val="68144DEA"/>
    <w:rsid w:val="68146FD4"/>
    <w:rsid w:val="68150768"/>
    <w:rsid w:val="68161876"/>
    <w:rsid w:val="68164673"/>
    <w:rsid w:val="68170338"/>
    <w:rsid w:val="68171D97"/>
    <w:rsid w:val="681744E0"/>
    <w:rsid w:val="6817503B"/>
    <w:rsid w:val="6817628E"/>
    <w:rsid w:val="68182006"/>
    <w:rsid w:val="68183DB4"/>
    <w:rsid w:val="68184E6F"/>
    <w:rsid w:val="68185BEC"/>
    <w:rsid w:val="68190258"/>
    <w:rsid w:val="68194172"/>
    <w:rsid w:val="681941C2"/>
    <w:rsid w:val="68195CA2"/>
    <w:rsid w:val="681961AD"/>
    <w:rsid w:val="681A0335"/>
    <w:rsid w:val="681A12FC"/>
    <w:rsid w:val="681A18DB"/>
    <w:rsid w:val="681A7B2C"/>
    <w:rsid w:val="681B04E2"/>
    <w:rsid w:val="681B41EE"/>
    <w:rsid w:val="681B4D81"/>
    <w:rsid w:val="681B5D80"/>
    <w:rsid w:val="681B62C8"/>
    <w:rsid w:val="681B7432"/>
    <w:rsid w:val="681C10D1"/>
    <w:rsid w:val="681C1AF7"/>
    <w:rsid w:val="681C1EE4"/>
    <w:rsid w:val="681C2B17"/>
    <w:rsid w:val="681C54E8"/>
    <w:rsid w:val="681D060C"/>
    <w:rsid w:val="681D13CB"/>
    <w:rsid w:val="681D2D36"/>
    <w:rsid w:val="681D2DE0"/>
    <w:rsid w:val="681D5108"/>
    <w:rsid w:val="681D6B78"/>
    <w:rsid w:val="681D761D"/>
    <w:rsid w:val="681E1C64"/>
    <w:rsid w:val="681E73AB"/>
    <w:rsid w:val="681F0D5F"/>
    <w:rsid w:val="681F1498"/>
    <w:rsid w:val="681F15E7"/>
    <w:rsid w:val="681F1608"/>
    <w:rsid w:val="681F3395"/>
    <w:rsid w:val="681F59AF"/>
    <w:rsid w:val="68201CD9"/>
    <w:rsid w:val="68204BCE"/>
    <w:rsid w:val="682054F9"/>
    <w:rsid w:val="68210EBB"/>
    <w:rsid w:val="68212C69"/>
    <w:rsid w:val="68216F19"/>
    <w:rsid w:val="6821710D"/>
    <w:rsid w:val="682176C3"/>
    <w:rsid w:val="68220746"/>
    <w:rsid w:val="68224276"/>
    <w:rsid w:val="68224C33"/>
    <w:rsid w:val="682269E1"/>
    <w:rsid w:val="682279A9"/>
    <w:rsid w:val="682329EA"/>
    <w:rsid w:val="68232E85"/>
    <w:rsid w:val="682409AB"/>
    <w:rsid w:val="68242759"/>
    <w:rsid w:val="68244D36"/>
    <w:rsid w:val="6824701C"/>
    <w:rsid w:val="68247DD8"/>
    <w:rsid w:val="6825280A"/>
    <w:rsid w:val="682536CF"/>
    <w:rsid w:val="682620B1"/>
    <w:rsid w:val="68262975"/>
    <w:rsid w:val="682634EB"/>
    <w:rsid w:val="682637C7"/>
    <w:rsid w:val="68263B33"/>
    <w:rsid w:val="68264723"/>
    <w:rsid w:val="68265C38"/>
    <w:rsid w:val="68266D62"/>
    <w:rsid w:val="682701EF"/>
    <w:rsid w:val="68271D2A"/>
    <w:rsid w:val="682727FB"/>
    <w:rsid w:val="68272865"/>
    <w:rsid w:val="68272D86"/>
    <w:rsid w:val="682732A7"/>
    <w:rsid w:val="68273322"/>
    <w:rsid w:val="6827345C"/>
    <w:rsid w:val="68273FF7"/>
    <w:rsid w:val="68274120"/>
    <w:rsid w:val="682749F1"/>
    <w:rsid w:val="68277C2A"/>
    <w:rsid w:val="68281838"/>
    <w:rsid w:val="6828218F"/>
    <w:rsid w:val="68282249"/>
    <w:rsid w:val="68283C8B"/>
    <w:rsid w:val="68284298"/>
    <w:rsid w:val="68293235"/>
    <w:rsid w:val="682A1944"/>
    <w:rsid w:val="682A1E6F"/>
    <w:rsid w:val="682A229E"/>
    <w:rsid w:val="682A582C"/>
    <w:rsid w:val="682A7CEC"/>
    <w:rsid w:val="682B0196"/>
    <w:rsid w:val="682B117C"/>
    <w:rsid w:val="682B1D3A"/>
    <w:rsid w:val="682B2CF9"/>
    <w:rsid w:val="682B7F8C"/>
    <w:rsid w:val="682C1010"/>
    <w:rsid w:val="682C160E"/>
    <w:rsid w:val="682C19AE"/>
    <w:rsid w:val="682C260C"/>
    <w:rsid w:val="682C4391"/>
    <w:rsid w:val="682D25BE"/>
    <w:rsid w:val="682D2F31"/>
    <w:rsid w:val="682D3309"/>
    <w:rsid w:val="682D593B"/>
    <w:rsid w:val="682D5AB2"/>
    <w:rsid w:val="682E014B"/>
    <w:rsid w:val="682E0729"/>
    <w:rsid w:val="682E19A4"/>
    <w:rsid w:val="682E1B79"/>
    <w:rsid w:val="682E20C1"/>
    <w:rsid w:val="682E35D8"/>
    <w:rsid w:val="682E4B68"/>
    <w:rsid w:val="682E5386"/>
    <w:rsid w:val="682E57B3"/>
    <w:rsid w:val="682E63BC"/>
    <w:rsid w:val="682F001D"/>
    <w:rsid w:val="682F03CD"/>
    <w:rsid w:val="682F0DD2"/>
    <w:rsid w:val="682F4069"/>
    <w:rsid w:val="682F7A3E"/>
    <w:rsid w:val="683010FE"/>
    <w:rsid w:val="68304FEE"/>
    <w:rsid w:val="683055A2"/>
    <w:rsid w:val="683071D0"/>
    <w:rsid w:val="683110C4"/>
    <w:rsid w:val="683138AD"/>
    <w:rsid w:val="68317E85"/>
    <w:rsid w:val="68320D59"/>
    <w:rsid w:val="6832131A"/>
    <w:rsid w:val="683229E5"/>
    <w:rsid w:val="683230C8"/>
    <w:rsid w:val="683235ED"/>
    <w:rsid w:val="68324E76"/>
    <w:rsid w:val="683255DE"/>
    <w:rsid w:val="6832564A"/>
    <w:rsid w:val="68327DEB"/>
    <w:rsid w:val="68330BEE"/>
    <w:rsid w:val="68331281"/>
    <w:rsid w:val="683313F9"/>
    <w:rsid w:val="6833145C"/>
    <w:rsid w:val="6833299C"/>
    <w:rsid w:val="68336E40"/>
    <w:rsid w:val="68341EAC"/>
    <w:rsid w:val="68342933"/>
    <w:rsid w:val="68343DC4"/>
    <w:rsid w:val="683464C5"/>
    <w:rsid w:val="6834667B"/>
    <w:rsid w:val="68346BCC"/>
    <w:rsid w:val="68347522"/>
    <w:rsid w:val="68352296"/>
    <w:rsid w:val="683536BE"/>
    <w:rsid w:val="68354163"/>
    <w:rsid w:val="68354702"/>
    <w:rsid w:val="68354DFF"/>
    <w:rsid w:val="68355718"/>
    <w:rsid w:val="68356714"/>
    <w:rsid w:val="68360A3C"/>
    <w:rsid w:val="68362B30"/>
    <w:rsid w:val="68363E0D"/>
    <w:rsid w:val="68364E8C"/>
    <w:rsid w:val="683651F8"/>
    <w:rsid w:val="683706DE"/>
    <w:rsid w:val="68370BAF"/>
    <w:rsid w:val="68372311"/>
    <w:rsid w:val="68376930"/>
    <w:rsid w:val="683809C6"/>
    <w:rsid w:val="68384242"/>
    <w:rsid w:val="68384C5E"/>
    <w:rsid w:val="68386205"/>
    <w:rsid w:val="68391610"/>
    <w:rsid w:val="683917AA"/>
    <w:rsid w:val="683926A8"/>
    <w:rsid w:val="68394457"/>
    <w:rsid w:val="6839533E"/>
    <w:rsid w:val="6839778E"/>
    <w:rsid w:val="683A13BC"/>
    <w:rsid w:val="683A1F7D"/>
    <w:rsid w:val="683A3A89"/>
    <w:rsid w:val="683A3B08"/>
    <w:rsid w:val="683A590B"/>
    <w:rsid w:val="683A6AE6"/>
    <w:rsid w:val="683A6F19"/>
    <w:rsid w:val="683B6A2E"/>
    <w:rsid w:val="683B7530"/>
    <w:rsid w:val="683B7EF5"/>
    <w:rsid w:val="683C2DC1"/>
    <w:rsid w:val="683C2DEC"/>
    <w:rsid w:val="683C3F47"/>
    <w:rsid w:val="683C4C6E"/>
    <w:rsid w:val="683C5C08"/>
    <w:rsid w:val="683C5CF5"/>
    <w:rsid w:val="683C6586"/>
    <w:rsid w:val="683C6FD9"/>
    <w:rsid w:val="683C7AA3"/>
    <w:rsid w:val="683D1E50"/>
    <w:rsid w:val="683D2750"/>
    <w:rsid w:val="683D4D69"/>
    <w:rsid w:val="683D5150"/>
    <w:rsid w:val="683E019A"/>
    <w:rsid w:val="683E1A6D"/>
    <w:rsid w:val="683E1DD2"/>
    <w:rsid w:val="683E3F1B"/>
    <w:rsid w:val="683E7376"/>
    <w:rsid w:val="683E7CBF"/>
    <w:rsid w:val="683F24FA"/>
    <w:rsid w:val="683F2B36"/>
    <w:rsid w:val="683F57E5"/>
    <w:rsid w:val="683F5E57"/>
    <w:rsid w:val="683F7341"/>
    <w:rsid w:val="68400EBA"/>
    <w:rsid w:val="684013CE"/>
    <w:rsid w:val="68401EE9"/>
    <w:rsid w:val="68406E4E"/>
    <w:rsid w:val="6841155D"/>
    <w:rsid w:val="6841330B"/>
    <w:rsid w:val="68413EEA"/>
    <w:rsid w:val="6841412B"/>
    <w:rsid w:val="684150B9"/>
    <w:rsid w:val="68420A03"/>
    <w:rsid w:val="68420D46"/>
    <w:rsid w:val="68424832"/>
    <w:rsid w:val="68425FA3"/>
    <w:rsid w:val="68427403"/>
    <w:rsid w:val="684352D5"/>
    <w:rsid w:val="68435CC2"/>
    <w:rsid w:val="68437083"/>
    <w:rsid w:val="6844104D"/>
    <w:rsid w:val="68442DFB"/>
    <w:rsid w:val="68443E96"/>
    <w:rsid w:val="68444276"/>
    <w:rsid w:val="68447580"/>
    <w:rsid w:val="6845310D"/>
    <w:rsid w:val="68456231"/>
    <w:rsid w:val="68456BA0"/>
    <w:rsid w:val="684572FE"/>
    <w:rsid w:val="68457F86"/>
    <w:rsid w:val="68460921"/>
    <w:rsid w:val="684626D0"/>
    <w:rsid w:val="684661E6"/>
    <w:rsid w:val="68466B73"/>
    <w:rsid w:val="6846757A"/>
    <w:rsid w:val="6847596D"/>
    <w:rsid w:val="68475AD3"/>
    <w:rsid w:val="68477554"/>
    <w:rsid w:val="684828EC"/>
    <w:rsid w:val="68483B74"/>
    <w:rsid w:val="6848469A"/>
    <w:rsid w:val="68486A44"/>
    <w:rsid w:val="6849013B"/>
    <w:rsid w:val="68490412"/>
    <w:rsid w:val="68490917"/>
    <w:rsid w:val="68491856"/>
    <w:rsid w:val="68494026"/>
    <w:rsid w:val="6849772C"/>
    <w:rsid w:val="684A2A56"/>
    <w:rsid w:val="684A2AF0"/>
    <w:rsid w:val="684A44D1"/>
    <w:rsid w:val="684A5B95"/>
    <w:rsid w:val="684A6664"/>
    <w:rsid w:val="684B0889"/>
    <w:rsid w:val="684B23DC"/>
    <w:rsid w:val="684B3D5C"/>
    <w:rsid w:val="684B60AA"/>
    <w:rsid w:val="684B7B60"/>
    <w:rsid w:val="684B7EAC"/>
    <w:rsid w:val="684C0433"/>
    <w:rsid w:val="684C5C16"/>
    <w:rsid w:val="684C7418"/>
    <w:rsid w:val="684D0BEC"/>
    <w:rsid w:val="684D1456"/>
    <w:rsid w:val="684D191B"/>
    <w:rsid w:val="684D1945"/>
    <w:rsid w:val="684D6426"/>
    <w:rsid w:val="684D6CF1"/>
    <w:rsid w:val="684D7F02"/>
    <w:rsid w:val="684E2DD5"/>
    <w:rsid w:val="684E371E"/>
    <w:rsid w:val="684E5A28"/>
    <w:rsid w:val="684E5D72"/>
    <w:rsid w:val="684E77D6"/>
    <w:rsid w:val="684F051A"/>
    <w:rsid w:val="684F2E89"/>
    <w:rsid w:val="684F3C7A"/>
    <w:rsid w:val="684F6E36"/>
    <w:rsid w:val="685017A0"/>
    <w:rsid w:val="68501A07"/>
    <w:rsid w:val="6850354E"/>
    <w:rsid w:val="68503917"/>
    <w:rsid w:val="6850429B"/>
    <w:rsid w:val="685047AB"/>
    <w:rsid w:val="6850488D"/>
    <w:rsid w:val="685069A5"/>
    <w:rsid w:val="685079F2"/>
    <w:rsid w:val="685120CC"/>
    <w:rsid w:val="68517FDD"/>
    <w:rsid w:val="6852293C"/>
    <w:rsid w:val="68525518"/>
    <w:rsid w:val="685272C6"/>
    <w:rsid w:val="68530388"/>
    <w:rsid w:val="68530F51"/>
    <w:rsid w:val="685317E9"/>
    <w:rsid w:val="685318F6"/>
    <w:rsid w:val="6853303E"/>
    <w:rsid w:val="68534DEC"/>
    <w:rsid w:val="68535250"/>
    <w:rsid w:val="68540F9A"/>
    <w:rsid w:val="68541290"/>
    <w:rsid w:val="68541376"/>
    <w:rsid w:val="68550B65"/>
    <w:rsid w:val="68551E6A"/>
    <w:rsid w:val="68552CA8"/>
    <w:rsid w:val="68553D85"/>
    <w:rsid w:val="68555098"/>
    <w:rsid w:val="6855651E"/>
    <w:rsid w:val="68556DB1"/>
    <w:rsid w:val="68556DB7"/>
    <w:rsid w:val="68556F94"/>
    <w:rsid w:val="68557103"/>
    <w:rsid w:val="68561413"/>
    <w:rsid w:val="68562500"/>
    <w:rsid w:val="68563483"/>
    <w:rsid w:val="68564138"/>
    <w:rsid w:val="68564EDC"/>
    <w:rsid w:val="68570199"/>
    <w:rsid w:val="68570D81"/>
    <w:rsid w:val="68571104"/>
    <w:rsid w:val="68572B2F"/>
    <w:rsid w:val="685748DD"/>
    <w:rsid w:val="68580655"/>
    <w:rsid w:val="685806DB"/>
    <w:rsid w:val="685812C9"/>
    <w:rsid w:val="68581C64"/>
    <w:rsid w:val="68581CF0"/>
    <w:rsid w:val="68584F18"/>
    <w:rsid w:val="68587136"/>
    <w:rsid w:val="68594AF9"/>
    <w:rsid w:val="6859547E"/>
    <w:rsid w:val="685A0FFC"/>
    <w:rsid w:val="685A261F"/>
    <w:rsid w:val="685A43CD"/>
    <w:rsid w:val="685A617B"/>
    <w:rsid w:val="685A70AD"/>
    <w:rsid w:val="685A7B68"/>
    <w:rsid w:val="685B21F7"/>
    <w:rsid w:val="685B53D9"/>
    <w:rsid w:val="685B5F96"/>
    <w:rsid w:val="685B6B1A"/>
    <w:rsid w:val="685B7D3F"/>
    <w:rsid w:val="685C0145"/>
    <w:rsid w:val="685C1EF3"/>
    <w:rsid w:val="685C6397"/>
    <w:rsid w:val="685D143A"/>
    <w:rsid w:val="685D1B2A"/>
    <w:rsid w:val="685D3254"/>
    <w:rsid w:val="685D4245"/>
    <w:rsid w:val="685E13B0"/>
    <w:rsid w:val="685E210F"/>
    <w:rsid w:val="685E28DA"/>
    <w:rsid w:val="685E3EBD"/>
    <w:rsid w:val="685E5279"/>
    <w:rsid w:val="685E607F"/>
    <w:rsid w:val="685F19E3"/>
    <w:rsid w:val="685F1D41"/>
    <w:rsid w:val="685F6E91"/>
    <w:rsid w:val="685F7C35"/>
    <w:rsid w:val="6860007F"/>
    <w:rsid w:val="68601F35"/>
    <w:rsid w:val="68602388"/>
    <w:rsid w:val="68611FF8"/>
    <w:rsid w:val="686134C7"/>
    <w:rsid w:val="686139AD"/>
    <w:rsid w:val="6861575B"/>
    <w:rsid w:val="68617509"/>
    <w:rsid w:val="68620DAB"/>
    <w:rsid w:val="68622F1A"/>
    <w:rsid w:val="68623328"/>
    <w:rsid w:val="68623356"/>
    <w:rsid w:val="686233F5"/>
    <w:rsid w:val="68625A70"/>
    <w:rsid w:val="68632C80"/>
    <w:rsid w:val="68633281"/>
    <w:rsid w:val="686340C5"/>
    <w:rsid w:val="68634AEE"/>
    <w:rsid w:val="68635F2C"/>
    <w:rsid w:val="68637725"/>
    <w:rsid w:val="68641CF6"/>
    <w:rsid w:val="6864524C"/>
    <w:rsid w:val="68646931"/>
    <w:rsid w:val="6865279D"/>
    <w:rsid w:val="68652F67"/>
    <w:rsid w:val="68655E06"/>
    <w:rsid w:val="68660FC4"/>
    <w:rsid w:val="686616DB"/>
    <w:rsid w:val="68661CD2"/>
    <w:rsid w:val="68662D72"/>
    <w:rsid w:val="686715D4"/>
    <w:rsid w:val="6867414C"/>
    <w:rsid w:val="68676B78"/>
    <w:rsid w:val="68677BDA"/>
    <w:rsid w:val="68680141"/>
    <w:rsid w:val="68680898"/>
    <w:rsid w:val="68684D3A"/>
    <w:rsid w:val="6868654D"/>
    <w:rsid w:val="68686AEA"/>
    <w:rsid w:val="686925DC"/>
    <w:rsid w:val="686927C5"/>
    <w:rsid w:val="68692862"/>
    <w:rsid w:val="68693C51"/>
    <w:rsid w:val="68693D84"/>
    <w:rsid w:val="68694D77"/>
    <w:rsid w:val="68696F3D"/>
    <w:rsid w:val="686A0AB4"/>
    <w:rsid w:val="686A1C23"/>
    <w:rsid w:val="686A1D66"/>
    <w:rsid w:val="686A3AA5"/>
    <w:rsid w:val="686A3AD9"/>
    <w:rsid w:val="686A462D"/>
    <w:rsid w:val="686B2395"/>
    <w:rsid w:val="686B27C8"/>
    <w:rsid w:val="686B4693"/>
    <w:rsid w:val="686B482C"/>
    <w:rsid w:val="686B4ECE"/>
    <w:rsid w:val="686B5650"/>
    <w:rsid w:val="686B65DA"/>
    <w:rsid w:val="686C33FF"/>
    <w:rsid w:val="686C5281"/>
    <w:rsid w:val="686C635E"/>
    <w:rsid w:val="686C6CDB"/>
    <w:rsid w:val="686C7A9F"/>
    <w:rsid w:val="686D1C58"/>
    <w:rsid w:val="686D24D1"/>
    <w:rsid w:val="686D4100"/>
    <w:rsid w:val="686D5EAE"/>
    <w:rsid w:val="686D68D4"/>
    <w:rsid w:val="686D6EAF"/>
    <w:rsid w:val="686E1C26"/>
    <w:rsid w:val="686E1F33"/>
    <w:rsid w:val="686E3FE4"/>
    <w:rsid w:val="686E4F90"/>
    <w:rsid w:val="686E7166"/>
    <w:rsid w:val="686F0ED6"/>
    <w:rsid w:val="686F2762"/>
    <w:rsid w:val="686F3FAB"/>
    <w:rsid w:val="686F40F6"/>
    <w:rsid w:val="686F51AE"/>
    <w:rsid w:val="686F57C4"/>
    <w:rsid w:val="687014CD"/>
    <w:rsid w:val="68704083"/>
    <w:rsid w:val="687049A7"/>
    <w:rsid w:val="6870599E"/>
    <w:rsid w:val="68706054"/>
    <w:rsid w:val="687078B0"/>
    <w:rsid w:val="68710D40"/>
    <w:rsid w:val="68711DDD"/>
    <w:rsid w:val="68713911"/>
    <w:rsid w:val="68715C6B"/>
    <w:rsid w:val="68715F54"/>
    <w:rsid w:val="68721717"/>
    <w:rsid w:val="68721751"/>
    <w:rsid w:val="687217CE"/>
    <w:rsid w:val="68724DA1"/>
    <w:rsid w:val="687318F4"/>
    <w:rsid w:val="68732100"/>
    <w:rsid w:val="68733660"/>
    <w:rsid w:val="6873723D"/>
    <w:rsid w:val="687409E3"/>
    <w:rsid w:val="6874286B"/>
    <w:rsid w:val="687436E1"/>
    <w:rsid w:val="6874548F"/>
    <w:rsid w:val="68746624"/>
    <w:rsid w:val="68746C44"/>
    <w:rsid w:val="687474F3"/>
    <w:rsid w:val="68752292"/>
    <w:rsid w:val="68752FB5"/>
    <w:rsid w:val="6875397F"/>
    <w:rsid w:val="68754D66"/>
    <w:rsid w:val="68757459"/>
    <w:rsid w:val="68761FE1"/>
    <w:rsid w:val="68763247"/>
    <w:rsid w:val="68767773"/>
    <w:rsid w:val="687716E8"/>
    <w:rsid w:val="68773D84"/>
    <w:rsid w:val="68774F7F"/>
    <w:rsid w:val="68775DA4"/>
    <w:rsid w:val="68776D2D"/>
    <w:rsid w:val="68780C13"/>
    <w:rsid w:val="68782654"/>
    <w:rsid w:val="68782C45"/>
    <w:rsid w:val="68783280"/>
    <w:rsid w:val="687837CF"/>
    <w:rsid w:val="68784231"/>
    <w:rsid w:val="6878474F"/>
    <w:rsid w:val="68784853"/>
    <w:rsid w:val="68785B9F"/>
    <w:rsid w:val="68790CF7"/>
    <w:rsid w:val="68792AA5"/>
    <w:rsid w:val="68796B4F"/>
    <w:rsid w:val="687970D9"/>
    <w:rsid w:val="687A05CB"/>
    <w:rsid w:val="687A3533"/>
    <w:rsid w:val="687A4A6F"/>
    <w:rsid w:val="687A681D"/>
    <w:rsid w:val="687B2E41"/>
    <w:rsid w:val="687B37F1"/>
    <w:rsid w:val="687B51FF"/>
    <w:rsid w:val="687B6083"/>
    <w:rsid w:val="687C0A24"/>
    <w:rsid w:val="687C1925"/>
    <w:rsid w:val="687C4103"/>
    <w:rsid w:val="687C4343"/>
    <w:rsid w:val="687C493B"/>
    <w:rsid w:val="687C7443"/>
    <w:rsid w:val="687D3127"/>
    <w:rsid w:val="687D3E34"/>
    <w:rsid w:val="687D54C9"/>
    <w:rsid w:val="687E0B87"/>
    <w:rsid w:val="687E0B9C"/>
    <w:rsid w:val="687E1EA1"/>
    <w:rsid w:val="687E2D50"/>
    <w:rsid w:val="687E3F89"/>
    <w:rsid w:val="687E455F"/>
    <w:rsid w:val="687E630D"/>
    <w:rsid w:val="687F0831"/>
    <w:rsid w:val="687F1DA3"/>
    <w:rsid w:val="687F47D4"/>
    <w:rsid w:val="687F5BE1"/>
    <w:rsid w:val="688007C3"/>
    <w:rsid w:val="688017C0"/>
    <w:rsid w:val="68802085"/>
    <w:rsid w:val="688031D2"/>
    <w:rsid w:val="688036B4"/>
    <w:rsid w:val="68805C64"/>
    <w:rsid w:val="68806BAE"/>
    <w:rsid w:val="6881195A"/>
    <w:rsid w:val="68815085"/>
    <w:rsid w:val="68815DFE"/>
    <w:rsid w:val="688164B9"/>
    <w:rsid w:val="688169BE"/>
    <w:rsid w:val="68817BAC"/>
    <w:rsid w:val="68822F0A"/>
    <w:rsid w:val="68824896"/>
    <w:rsid w:val="68827408"/>
    <w:rsid w:val="68831B76"/>
    <w:rsid w:val="688334B8"/>
    <w:rsid w:val="68833924"/>
    <w:rsid w:val="688349FF"/>
    <w:rsid w:val="68836876"/>
    <w:rsid w:val="68837537"/>
    <w:rsid w:val="68840459"/>
    <w:rsid w:val="688405F1"/>
    <w:rsid w:val="688431F8"/>
    <w:rsid w:val="688436A3"/>
    <w:rsid w:val="688471B6"/>
    <w:rsid w:val="688558EE"/>
    <w:rsid w:val="6885707C"/>
    <w:rsid w:val="6885783E"/>
    <w:rsid w:val="68857E23"/>
    <w:rsid w:val="68865B9C"/>
    <w:rsid w:val="688665D2"/>
    <w:rsid w:val="68867766"/>
    <w:rsid w:val="6887048F"/>
    <w:rsid w:val="68871751"/>
    <w:rsid w:val="688721DA"/>
    <w:rsid w:val="68880F3A"/>
    <w:rsid w:val="68882CE8"/>
    <w:rsid w:val="6888604B"/>
    <w:rsid w:val="6888718C"/>
    <w:rsid w:val="68894CED"/>
    <w:rsid w:val="688965FF"/>
    <w:rsid w:val="68896A60"/>
    <w:rsid w:val="688A1D42"/>
    <w:rsid w:val="688A2F04"/>
    <w:rsid w:val="688A447B"/>
    <w:rsid w:val="688A4CB2"/>
    <w:rsid w:val="688A7E11"/>
    <w:rsid w:val="688B0A2A"/>
    <w:rsid w:val="688B18B9"/>
    <w:rsid w:val="688B27D8"/>
    <w:rsid w:val="688B36F3"/>
    <w:rsid w:val="688B6758"/>
    <w:rsid w:val="688C31CF"/>
    <w:rsid w:val="688D02FE"/>
    <w:rsid w:val="688D1867"/>
    <w:rsid w:val="688D2938"/>
    <w:rsid w:val="688D300E"/>
    <w:rsid w:val="688D36E5"/>
    <w:rsid w:val="688D47A2"/>
    <w:rsid w:val="688D7732"/>
    <w:rsid w:val="688D7C63"/>
    <w:rsid w:val="688E11A6"/>
    <w:rsid w:val="688E1EF6"/>
    <w:rsid w:val="688E2E39"/>
    <w:rsid w:val="688E3350"/>
    <w:rsid w:val="688E4077"/>
    <w:rsid w:val="688E5747"/>
    <w:rsid w:val="688E63FB"/>
    <w:rsid w:val="688E6AB2"/>
    <w:rsid w:val="688F051A"/>
    <w:rsid w:val="688F28AE"/>
    <w:rsid w:val="688F37C9"/>
    <w:rsid w:val="688F6C5D"/>
    <w:rsid w:val="68901986"/>
    <w:rsid w:val="68905759"/>
    <w:rsid w:val="68906041"/>
    <w:rsid w:val="68907DEF"/>
    <w:rsid w:val="68911B17"/>
    <w:rsid w:val="68914293"/>
    <w:rsid w:val="68916985"/>
    <w:rsid w:val="689217A7"/>
    <w:rsid w:val="68923629"/>
    <w:rsid w:val="68923B67"/>
    <w:rsid w:val="68932F5C"/>
    <w:rsid w:val="68934499"/>
    <w:rsid w:val="68940042"/>
    <w:rsid w:val="6894209E"/>
    <w:rsid w:val="68945B31"/>
    <w:rsid w:val="689478DF"/>
    <w:rsid w:val="689502B3"/>
    <w:rsid w:val="68951A30"/>
    <w:rsid w:val="689553FC"/>
    <w:rsid w:val="68955405"/>
    <w:rsid w:val="689615CB"/>
    <w:rsid w:val="689618A9"/>
    <w:rsid w:val="68961AC2"/>
    <w:rsid w:val="68967E6C"/>
    <w:rsid w:val="68970B65"/>
    <w:rsid w:val="689722E6"/>
    <w:rsid w:val="68973A58"/>
    <w:rsid w:val="6897562C"/>
    <w:rsid w:val="689773CF"/>
    <w:rsid w:val="68981051"/>
    <w:rsid w:val="689866A0"/>
    <w:rsid w:val="68986ABC"/>
    <w:rsid w:val="68987DA2"/>
    <w:rsid w:val="6899153E"/>
    <w:rsid w:val="689927A1"/>
    <w:rsid w:val="68994169"/>
    <w:rsid w:val="68994EF5"/>
    <w:rsid w:val="689955EA"/>
    <w:rsid w:val="68996CA3"/>
    <w:rsid w:val="68997B89"/>
    <w:rsid w:val="689A0C6D"/>
    <w:rsid w:val="689A132E"/>
    <w:rsid w:val="689A2A1B"/>
    <w:rsid w:val="689A6532"/>
    <w:rsid w:val="689A6D89"/>
    <w:rsid w:val="689A6E4F"/>
    <w:rsid w:val="689A7135"/>
    <w:rsid w:val="689B161C"/>
    <w:rsid w:val="689B1B1F"/>
    <w:rsid w:val="689B1FB4"/>
    <w:rsid w:val="689B3C50"/>
    <w:rsid w:val="689B6EBF"/>
    <w:rsid w:val="689C05C9"/>
    <w:rsid w:val="689C1346"/>
    <w:rsid w:val="689C2AD8"/>
    <w:rsid w:val="689C2C37"/>
    <w:rsid w:val="689C6793"/>
    <w:rsid w:val="689C6E82"/>
    <w:rsid w:val="689D4C86"/>
    <w:rsid w:val="689D68CD"/>
    <w:rsid w:val="689D7088"/>
    <w:rsid w:val="689E11ED"/>
    <w:rsid w:val="689E250C"/>
    <w:rsid w:val="689E3BDB"/>
    <w:rsid w:val="689E42BA"/>
    <w:rsid w:val="689F0032"/>
    <w:rsid w:val="689F5250"/>
    <w:rsid w:val="689F6284"/>
    <w:rsid w:val="689F73C7"/>
    <w:rsid w:val="68A00301"/>
    <w:rsid w:val="68A0435A"/>
    <w:rsid w:val="68A060AF"/>
    <w:rsid w:val="68A1024E"/>
    <w:rsid w:val="68A112AF"/>
    <w:rsid w:val="68A119DF"/>
    <w:rsid w:val="68A13DAA"/>
    <w:rsid w:val="68A14B27"/>
    <w:rsid w:val="68A14C7E"/>
    <w:rsid w:val="68A22B1E"/>
    <w:rsid w:val="68A33FC6"/>
    <w:rsid w:val="68A35D74"/>
    <w:rsid w:val="68A366E0"/>
    <w:rsid w:val="68A42530"/>
    <w:rsid w:val="68A44B73"/>
    <w:rsid w:val="68A45410"/>
    <w:rsid w:val="68A45648"/>
    <w:rsid w:val="68A51AEC"/>
    <w:rsid w:val="68A54EA3"/>
    <w:rsid w:val="68A613C0"/>
    <w:rsid w:val="68A65864"/>
    <w:rsid w:val="68A658B7"/>
    <w:rsid w:val="68A666E7"/>
    <w:rsid w:val="68A67612"/>
    <w:rsid w:val="68A70AA5"/>
    <w:rsid w:val="68A7147B"/>
    <w:rsid w:val="68A74AFF"/>
    <w:rsid w:val="68A74C91"/>
    <w:rsid w:val="68A815DC"/>
    <w:rsid w:val="68A828FF"/>
    <w:rsid w:val="68A83123"/>
    <w:rsid w:val="68A839E0"/>
    <w:rsid w:val="68A84482"/>
    <w:rsid w:val="68A8457D"/>
    <w:rsid w:val="68A84BDA"/>
    <w:rsid w:val="68A90D75"/>
    <w:rsid w:val="68A94B79"/>
    <w:rsid w:val="68A94EE0"/>
    <w:rsid w:val="68AA0334"/>
    <w:rsid w:val="68AA0BDE"/>
    <w:rsid w:val="68AA0ED1"/>
    <w:rsid w:val="68AA3833"/>
    <w:rsid w:val="68AA5354"/>
    <w:rsid w:val="68AA5CEF"/>
    <w:rsid w:val="68AB0A97"/>
    <w:rsid w:val="68AB1EB1"/>
    <w:rsid w:val="68AB2E7A"/>
    <w:rsid w:val="68AB57BE"/>
    <w:rsid w:val="68AB69D7"/>
    <w:rsid w:val="68AB73D1"/>
    <w:rsid w:val="68AC464B"/>
    <w:rsid w:val="68AC4A10"/>
    <w:rsid w:val="68AC7398"/>
    <w:rsid w:val="68AD09A1"/>
    <w:rsid w:val="68AD1093"/>
    <w:rsid w:val="68AD63C2"/>
    <w:rsid w:val="68AD6BF3"/>
    <w:rsid w:val="68AE0CE2"/>
    <w:rsid w:val="68AE270F"/>
    <w:rsid w:val="68AE4DB6"/>
    <w:rsid w:val="68AE614F"/>
    <w:rsid w:val="68AE672B"/>
    <w:rsid w:val="68AF1894"/>
    <w:rsid w:val="68AF296B"/>
    <w:rsid w:val="68AF2A13"/>
    <w:rsid w:val="68AF301C"/>
    <w:rsid w:val="68AF4719"/>
    <w:rsid w:val="68AF64C7"/>
    <w:rsid w:val="68AF66C4"/>
    <w:rsid w:val="68B0336E"/>
    <w:rsid w:val="68B03FED"/>
    <w:rsid w:val="68B05B70"/>
    <w:rsid w:val="68B07F3A"/>
    <w:rsid w:val="68B1076B"/>
    <w:rsid w:val="68B10949"/>
    <w:rsid w:val="68B10DA4"/>
    <w:rsid w:val="68B13961"/>
    <w:rsid w:val="68B202B8"/>
    <w:rsid w:val="68B24209"/>
    <w:rsid w:val="68B2471A"/>
    <w:rsid w:val="68B24E64"/>
    <w:rsid w:val="68B25665"/>
    <w:rsid w:val="68B25FB7"/>
    <w:rsid w:val="68B263AD"/>
    <w:rsid w:val="68B27D65"/>
    <w:rsid w:val="68B33CB6"/>
    <w:rsid w:val="68B3786D"/>
    <w:rsid w:val="68B42B03"/>
    <w:rsid w:val="68B43ADD"/>
    <w:rsid w:val="68B43DBF"/>
    <w:rsid w:val="68B47F81"/>
    <w:rsid w:val="68B51201"/>
    <w:rsid w:val="68B5238E"/>
    <w:rsid w:val="68B5646E"/>
    <w:rsid w:val="68B57725"/>
    <w:rsid w:val="68B57855"/>
    <w:rsid w:val="68B57D7D"/>
    <w:rsid w:val="68B608BC"/>
    <w:rsid w:val="68B613DD"/>
    <w:rsid w:val="68B63CF9"/>
    <w:rsid w:val="68B64EE7"/>
    <w:rsid w:val="68B650CF"/>
    <w:rsid w:val="68B65AA7"/>
    <w:rsid w:val="68B70C11"/>
    <w:rsid w:val="68B7181F"/>
    <w:rsid w:val="68B72779"/>
    <w:rsid w:val="68B72C99"/>
    <w:rsid w:val="68B735CD"/>
    <w:rsid w:val="68B8118E"/>
    <w:rsid w:val="68B826D8"/>
    <w:rsid w:val="68B82A1F"/>
    <w:rsid w:val="68B83031"/>
    <w:rsid w:val="68B834D5"/>
    <w:rsid w:val="68B860A6"/>
    <w:rsid w:val="68B91A5A"/>
    <w:rsid w:val="68B956C5"/>
    <w:rsid w:val="68B96CA1"/>
    <w:rsid w:val="68B97536"/>
    <w:rsid w:val="68BA1EB3"/>
    <w:rsid w:val="68BA2B69"/>
    <w:rsid w:val="68BA342B"/>
    <w:rsid w:val="68BA407B"/>
    <w:rsid w:val="68BA46B5"/>
    <w:rsid w:val="68BA4E6C"/>
    <w:rsid w:val="68BA78CF"/>
    <w:rsid w:val="68BB0C15"/>
    <w:rsid w:val="68BB0D9D"/>
    <w:rsid w:val="68BB30BE"/>
    <w:rsid w:val="68BB46FC"/>
    <w:rsid w:val="68BB5C1D"/>
    <w:rsid w:val="68BB70AE"/>
    <w:rsid w:val="68BC0BE4"/>
    <w:rsid w:val="68BC2510"/>
    <w:rsid w:val="68BC4A27"/>
    <w:rsid w:val="68BC6E36"/>
    <w:rsid w:val="68BC707B"/>
    <w:rsid w:val="68BD3877"/>
    <w:rsid w:val="68BE2BAE"/>
    <w:rsid w:val="68BE495C"/>
    <w:rsid w:val="68BE5B6E"/>
    <w:rsid w:val="68BE670A"/>
    <w:rsid w:val="68BF1E69"/>
    <w:rsid w:val="68BF2482"/>
    <w:rsid w:val="68BF3B9B"/>
    <w:rsid w:val="68BF691E"/>
    <w:rsid w:val="68C006D4"/>
    <w:rsid w:val="68C0149A"/>
    <w:rsid w:val="68C01660"/>
    <w:rsid w:val="68C048DA"/>
    <w:rsid w:val="68C0594E"/>
    <w:rsid w:val="68C05C3A"/>
    <w:rsid w:val="68C05C4F"/>
    <w:rsid w:val="68C06926"/>
    <w:rsid w:val="68C10FC2"/>
    <w:rsid w:val="68C11ECE"/>
    <w:rsid w:val="68C124A4"/>
    <w:rsid w:val="68C1253C"/>
    <w:rsid w:val="68C14587"/>
    <w:rsid w:val="68C15100"/>
    <w:rsid w:val="68C201CA"/>
    <w:rsid w:val="68C207A0"/>
    <w:rsid w:val="68C219F8"/>
    <w:rsid w:val="68C25ABF"/>
    <w:rsid w:val="68C25C13"/>
    <w:rsid w:val="68C27158"/>
    <w:rsid w:val="68C301C4"/>
    <w:rsid w:val="68C30205"/>
    <w:rsid w:val="68C31F72"/>
    <w:rsid w:val="68C331B9"/>
    <w:rsid w:val="68C33D20"/>
    <w:rsid w:val="68C36416"/>
    <w:rsid w:val="68C40B26"/>
    <w:rsid w:val="68C42F9F"/>
    <w:rsid w:val="68C46D46"/>
    <w:rsid w:val="68C46ED0"/>
    <w:rsid w:val="68C47B26"/>
    <w:rsid w:val="68C502DC"/>
    <w:rsid w:val="68C5177F"/>
    <w:rsid w:val="68C528AC"/>
    <w:rsid w:val="68C52AB9"/>
    <w:rsid w:val="68C53596"/>
    <w:rsid w:val="68C53F3C"/>
    <w:rsid w:val="68C606AA"/>
    <w:rsid w:val="68C614FF"/>
    <w:rsid w:val="68C62E11"/>
    <w:rsid w:val="68C63810"/>
    <w:rsid w:val="68C63E13"/>
    <w:rsid w:val="68C643B9"/>
    <w:rsid w:val="68C64660"/>
    <w:rsid w:val="68C656C9"/>
    <w:rsid w:val="68C66268"/>
    <w:rsid w:val="68C66F69"/>
    <w:rsid w:val="68C67424"/>
    <w:rsid w:val="68C67E89"/>
    <w:rsid w:val="68C72FCA"/>
    <w:rsid w:val="68C74A62"/>
    <w:rsid w:val="68C76BF4"/>
    <w:rsid w:val="68C77CB4"/>
    <w:rsid w:val="68C820B7"/>
    <w:rsid w:val="68C857DA"/>
    <w:rsid w:val="68C868F7"/>
    <w:rsid w:val="68C87BA3"/>
    <w:rsid w:val="68C87EAD"/>
    <w:rsid w:val="68C91693"/>
    <w:rsid w:val="68C958EA"/>
    <w:rsid w:val="68C95A84"/>
    <w:rsid w:val="68CA0D5A"/>
    <w:rsid w:val="68CA1553"/>
    <w:rsid w:val="68CA3301"/>
    <w:rsid w:val="68CA4D2B"/>
    <w:rsid w:val="68CA4F6C"/>
    <w:rsid w:val="68CA50AF"/>
    <w:rsid w:val="68CA5689"/>
    <w:rsid w:val="68CA77A4"/>
    <w:rsid w:val="68CB18F9"/>
    <w:rsid w:val="68CB2E81"/>
    <w:rsid w:val="68CB6F3A"/>
    <w:rsid w:val="68CC0292"/>
    <w:rsid w:val="68CC031C"/>
    <w:rsid w:val="68CC06E5"/>
    <w:rsid w:val="68CC0F05"/>
    <w:rsid w:val="68CC52CB"/>
    <w:rsid w:val="68CD1043"/>
    <w:rsid w:val="68CD34FD"/>
    <w:rsid w:val="68CD4B9F"/>
    <w:rsid w:val="68CD4DA2"/>
    <w:rsid w:val="68CE688D"/>
    <w:rsid w:val="68CE74C8"/>
    <w:rsid w:val="68CE7A6F"/>
    <w:rsid w:val="68CF175C"/>
    <w:rsid w:val="68CF4DBB"/>
    <w:rsid w:val="68CF63A7"/>
    <w:rsid w:val="68CF6418"/>
    <w:rsid w:val="68CF6B69"/>
    <w:rsid w:val="68CF7775"/>
    <w:rsid w:val="68D017B0"/>
    <w:rsid w:val="68D0468F"/>
    <w:rsid w:val="68D0643D"/>
    <w:rsid w:val="68D0664D"/>
    <w:rsid w:val="68D07318"/>
    <w:rsid w:val="68D1007F"/>
    <w:rsid w:val="68D128E1"/>
    <w:rsid w:val="68D1568E"/>
    <w:rsid w:val="68D17D5F"/>
    <w:rsid w:val="68D20407"/>
    <w:rsid w:val="68D21E86"/>
    <w:rsid w:val="68D256A2"/>
    <w:rsid w:val="68D25B98"/>
    <w:rsid w:val="68D26659"/>
    <w:rsid w:val="68D300DD"/>
    <w:rsid w:val="68D30D95"/>
    <w:rsid w:val="68D3156D"/>
    <w:rsid w:val="68D40438"/>
    <w:rsid w:val="68D423D1"/>
    <w:rsid w:val="68D43987"/>
    <w:rsid w:val="68D43F4F"/>
    <w:rsid w:val="68D453B3"/>
    <w:rsid w:val="68D45F2D"/>
    <w:rsid w:val="68D51451"/>
    <w:rsid w:val="68D51AAF"/>
    <w:rsid w:val="68D51CA5"/>
    <w:rsid w:val="68D5282E"/>
    <w:rsid w:val="68D52EEA"/>
    <w:rsid w:val="68D53E8D"/>
    <w:rsid w:val="68D57ACB"/>
    <w:rsid w:val="68D63331"/>
    <w:rsid w:val="68D66149"/>
    <w:rsid w:val="68D66492"/>
    <w:rsid w:val="68D67EF7"/>
    <w:rsid w:val="68D71856"/>
    <w:rsid w:val="68D756E5"/>
    <w:rsid w:val="68D75A50"/>
    <w:rsid w:val="68D777CC"/>
    <w:rsid w:val="68D83F4F"/>
    <w:rsid w:val="68D87507"/>
    <w:rsid w:val="68D876F9"/>
    <w:rsid w:val="68D91796"/>
    <w:rsid w:val="68D92E7F"/>
    <w:rsid w:val="68D93544"/>
    <w:rsid w:val="68DA4684"/>
    <w:rsid w:val="68DA4848"/>
    <w:rsid w:val="68DA6A16"/>
    <w:rsid w:val="68DB0785"/>
    <w:rsid w:val="68DB53E7"/>
    <w:rsid w:val="68DB550E"/>
    <w:rsid w:val="68DB5E56"/>
    <w:rsid w:val="68DB72BC"/>
    <w:rsid w:val="68DB7CFF"/>
    <w:rsid w:val="68DC0CB8"/>
    <w:rsid w:val="68DC28D0"/>
    <w:rsid w:val="68DC3034"/>
    <w:rsid w:val="68DC5D93"/>
    <w:rsid w:val="68DD467B"/>
    <w:rsid w:val="68DD5AD4"/>
    <w:rsid w:val="68DD7113"/>
    <w:rsid w:val="68DD74D8"/>
    <w:rsid w:val="68DD7939"/>
    <w:rsid w:val="68DE1BE7"/>
    <w:rsid w:val="68DE277B"/>
    <w:rsid w:val="68DE4A62"/>
    <w:rsid w:val="68DE4FFE"/>
    <w:rsid w:val="68DE6DAC"/>
    <w:rsid w:val="68DF6A79"/>
    <w:rsid w:val="68E00213"/>
    <w:rsid w:val="68E00A78"/>
    <w:rsid w:val="68E00D76"/>
    <w:rsid w:val="68E048D2"/>
    <w:rsid w:val="68E05A97"/>
    <w:rsid w:val="68E1064A"/>
    <w:rsid w:val="68E10D74"/>
    <w:rsid w:val="68E11452"/>
    <w:rsid w:val="68E12901"/>
    <w:rsid w:val="68E12D15"/>
    <w:rsid w:val="68E13B71"/>
    <w:rsid w:val="68E1689C"/>
    <w:rsid w:val="68E21C73"/>
    <w:rsid w:val="68E269B7"/>
    <w:rsid w:val="68E30B5A"/>
    <w:rsid w:val="68E322A8"/>
    <w:rsid w:val="68E324F2"/>
    <w:rsid w:val="68E33569"/>
    <w:rsid w:val="68E343C2"/>
    <w:rsid w:val="68E36170"/>
    <w:rsid w:val="68E36491"/>
    <w:rsid w:val="68E40FDA"/>
    <w:rsid w:val="68E44AB8"/>
    <w:rsid w:val="68E502EF"/>
    <w:rsid w:val="68E503E3"/>
    <w:rsid w:val="68E55367"/>
    <w:rsid w:val="68E5597A"/>
    <w:rsid w:val="68E5638C"/>
    <w:rsid w:val="68E61661"/>
    <w:rsid w:val="68E63EB3"/>
    <w:rsid w:val="68E70983"/>
    <w:rsid w:val="68E70D56"/>
    <w:rsid w:val="68E72104"/>
    <w:rsid w:val="68E72F9F"/>
    <w:rsid w:val="68E744FF"/>
    <w:rsid w:val="68E756F2"/>
    <w:rsid w:val="68E76220"/>
    <w:rsid w:val="68E766D9"/>
    <w:rsid w:val="68E82F3B"/>
    <w:rsid w:val="68E85E7D"/>
    <w:rsid w:val="68E879CD"/>
    <w:rsid w:val="68E902C9"/>
    <w:rsid w:val="68E9042F"/>
    <w:rsid w:val="68E94052"/>
    <w:rsid w:val="68EA24C7"/>
    <w:rsid w:val="68EA3793"/>
    <w:rsid w:val="68EA39B4"/>
    <w:rsid w:val="68EA5751"/>
    <w:rsid w:val="68EA7444"/>
    <w:rsid w:val="68EB13C7"/>
    <w:rsid w:val="68EB1F35"/>
    <w:rsid w:val="68EB5679"/>
    <w:rsid w:val="68EB5D34"/>
    <w:rsid w:val="68EC17D8"/>
    <w:rsid w:val="68EC48A0"/>
    <w:rsid w:val="68EC4DA2"/>
    <w:rsid w:val="68EC771B"/>
    <w:rsid w:val="68ED1C25"/>
    <w:rsid w:val="68ED1EDD"/>
    <w:rsid w:val="68ED1FFB"/>
    <w:rsid w:val="68ED2261"/>
    <w:rsid w:val="68ED244F"/>
    <w:rsid w:val="68ED3493"/>
    <w:rsid w:val="68ED3855"/>
    <w:rsid w:val="68ED5241"/>
    <w:rsid w:val="68ED540D"/>
    <w:rsid w:val="68ED6E1E"/>
    <w:rsid w:val="68ED6FEF"/>
    <w:rsid w:val="68EE0ADC"/>
    <w:rsid w:val="68EE27B7"/>
    <w:rsid w:val="68EE2FED"/>
    <w:rsid w:val="68EE3711"/>
    <w:rsid w:val="68EE40EE"/>
    <w:rsid w:val="68EE432A"/>
    <w:rsid w:val="68EE4E26"/>
    <w:rsid w:val="68EE5381"/>
    <w:rsid w:val="68EE6175"/>
    <w:rsid w:val="68EF0FB9"/>
    <w:rsid w:val="68EF169F"/>
    <w:rsid w:val="68EF2D67"/>
    <w:rsid w:val="68EF4B15"/>
    <w:rsid w:val="68EF720B"/>
    <w:rsid w:val="68EF7605"/>
    <w:rsid w:val="68F0088D"/>
    <w:rsid w:val="68F00DA7"/>
    <w:rsid w:val="68F0610E"/>
    <w:rsid w:val="68F12404"/>
    <w:rsid w:val="68F149F4"/>
    <w:rsid w:val="68F14C3B"/>
    <w:rsid w:val="68F15433"/>
    <w:rsid w:val="68F15A4B"/>
    <w:rsid w:val="68F16ADF"/>
    <w:rsid w:val="68F17366"/>
    <w:rsid w:val="68F21441"/>
    <w:rsid w:val="68F22857"/>
    <w:rsid w:val="68F228B5"/>
    <w:rsid w:val="68F24605"/>
    <w:rsid w:val="68F2471A"/>
    <w:rsid w:val="68F25630"/>
    <w:rsid w:val="68F27F54"/>
    <w:rsid w:val="68F32066"/>
    <w:rsid w:val="68F328F2"/>
    <w:rsid w:val="68F330E1"/>
    <w:rsid w:val="68F35F86"/>
    <w:rsid w:val="68F378DD"/>
    <w:rsid w:val="68F44821"/>
    <w:rsid w:val="68F465CF"/>
    <w:rsid w:val="68F47416"/>
    <w:rsid w:val="68F510D9"/>
    <w:rsid w:val="68F51A9C"/>
    <w:rsid w:val="68F52006"/>
    <w:rsid w:val="68F53785"/>
    <w:rsid w:val="68F55EA4"/>
    <w:rsid w:val="68F5772E"/>
    <w:rsid w:val="68F6059A"/>
    <w:rsid w:val="68F61895"/>
    <w:rsid w:val="68F61AF0"/>
    <w:rsid w:val="68F61D1C"/>
    <w:rsid w:val="68F640F6"/>
    <w:rsid w:val="68F71895"/>
    <w:rsid w:val="68F71C1C"/>
    <w:rsid w:val="68F72C3F"/>
    <w:rsid w:val="68F72D18"/>
    <w:rsid w:val="68F75899"/>
    <w:rsid w:val="68F76F02"/>
    <w:rsid w:val="68F81BE7"/>
    <w:rsid w:val="68F8329E"/>
    <w:rsid w:val="68F908EC"/>
    <w:rsid w:val="68F93288"/>
    <w:rsid w:val="68FA0EAB"/>
    <w:rsid w:val="68FA44D6"/>
    <w:rsid w:val="68FA5E59"/>
    <w:rsid w:val="68FA78D2"/>
    <w:rsid w:val="68FB170C"/>
    <w:rsid w:val="68FB4800"/>
    <w:rsid w:val="68FB5BB0"/>
    <w:rsid w:val="68FB795E"/>
    <w:rsid w:val="68FC0779"/>
    <w:rsid w:val="68FC0BC0"/>
    <w:rsid w:val="68FC2202"/>
    <w:rsid w:val="68FC220A"/>
    <w:rsid w:val="68FC7232"/>
    <w:rsid w:val="68FD05F7"/>
    <w:rsid w:val="68FD3D64"/>
    <w:rsid w:val="68FE0420"/>
    <w:rsid w:val="68FE11FC"/>
    <w:rsid w:val="68FE2FAA"/>
    <w:rsid w:val="68FE3099"/>
    <w:rsid w:val="68FE4EE8"/>
    <w:rsid w:val="68FF6D95"/>
    <w:rsid w:val="6900058A"/>
    <w:rsid w:val="69004F74"/>
    <w:rsid w:val="69006D22"/>
    <w:rsid w:val="69007E03"/>
    <w:rsid w:val="69010DA6"/>
    <w:rsid w:val="690115E5"/>
    <w:rsid w:val="69012911"/>
    <w:rsid w:val="690129E1"/>
    <w:rsid w:val="69012A9A"/>
    <w:rsid w:val="690141C8"/>
    <w:rsid w:val="6901614A"/>
    <w:rsid w:val="690162D8"/>
    <w:rsid w:val="69017E9F"/>
    <w:rsid w:val="69020CEC"/>
    <w:rsid w:val="690225D6"/>
    <w:rsid w:val="6902539D"/>
    <w:rsid w:val="690305C1"/>
    <w:rsid w:val="6903064C"/>
    <w:rsid w:val="69034A64"/>
    <w:rsid w:val="69035A7B"/>
    <w:rsid w:val="69036813"/>
    <w:rsid w:val="69046928"/>
    <w:rsid w:val="69050634"/>
    <w:rsid w:val="69050904"/>
    <w:rsid w:val="6905258B"/>
    <w:rsid w:val="69054339"/>
    <w:rsid w:val="6905702D"/>
    <w:rsid w:val="69057A92"/>
    <w:rsid w:val="69064BB2"/>
    <w:rsid w:val="690664DA"/>
    <w:rsid w:val="69074555"/>
    <w:rsid w:val="69074F86"/>
    <w:rsid w:val="69076303"/>
    <w:rsid w:val="690802CD"/>
    <w:rsid w:val="69081858"/>
    <w:rsid w:val="6908207B"/>
    <w:rsid w:val="69083E29"/>
    <w:rsid w:val="69085584"/>
    <w:rsid w:val="69086D1C"/>
    <w:rsid w:val="69092D7D"/>
    <w:rsid w:val="69092F6C"/>
    <w:rsid w:val="690A594E"/>
    <w:rsid w:val="690A5DF3"/>
    <w:rsid w:val="690A6B79"/>
    <w:rsid w:val="690A7BA1"/>
    <w:rsid w:val="690B34E8"/>
    <w:rsid w:val="690B361F"/>
    <w:rsid w:val="690B56C7"/>
    <w:rsid w:val="690B6DDE"/>
    <w:rsid w:val="690B7213"/>
    <w:rsid w:val="690B7999"/>
    <w:rsid w:val="690C1384"/>
    <w:rsid w:val="690C1867"/>
    <w:rsid w:val="690C18BF"/>
    <w:rsid w:val="690C1B6B"/>
    <w:rsid w:val="690C3919"/>
    <w:rsid w:val="690C54E6"/>
    <w:rsid w:val="690C6499"/>
    <w:rsid w:val="690D143F"/>
    <w:rsid w:val="690D2642"/>
    <w:rsid w:val="690D7691"/>
    <w:rsid w:val="690E1673"/>
    <w:rsid w:val="690E575F"/>
    <w:rsid w:val="690F3409"/>
    <w:rsid w:val="690F51B7"/>
    <w:rsid w:val="690F6BEF"/>
    <w:rsid w:val="690F6F65"/>
    <w:rsid w:val="6910007F"/>
    <w:rsid w:val="6910095E"/>
    <w:rsid w:val="69103FE6"/>
    <w:rsid w:val="6910765A"/>
    <w:rsid w:val="691079C5"/>
    <w:rsid w:val="691113EC"/>
    <w:rsid w:val="69114A68"/>
    <w:rsid w:val="691150BC"/>
    <w:rsid w:val="69117109"/>
    <w:rsid w:val="691172EE"/>
    <w:rsid w:val="691174A4"/>
    <w:rsid w:val="69121925"/>
    <w:rsid w:val="6912299F"/>
    <w:rsid w:val="69122FC2"/>
    <w:rsid w:val="691264C2"/>
    <w:rsid w:val="69126A56"/>
    <w:rsid w:val="69127BA5"/>
    <w:rsid w:val="691322AB"/>
    <w:rsid w:val="69132EFA"/>
    <w:rsid w:val="691337C2"/>
    <w:rsid w:val="69135570"/>
    <w:rsid w:val="69136A00"/>
    <w:rsid w:val="69137792"/>
    <w:rsid w:val="6914246E"/>
    <w:rsid w:val="691427CE"/>
    <w:rsid w:val="69143E52"/>
    <w:rsid w:val="69144529"/>
    <w:rsid w:val="691446B8"/>
    <w:rsid w:val="69146C72"/>
    <w:rsid w:val="69147C84"/>
    <w:rsid w:val="691509DA"/>
    <w:rsid w:val="69150E1B"/>
    <w:rsid w:val="69152DF3"/>
    <w:rsid w:val="69154B20"/>
    <w:rsid w:val="691555C0"/>
    <w:rsid w:val="691578D9"/>
    <w:rsid w:val="691602F4"/>
    <w:rsid w:val="69160B5B"/>
    <w:rsid w:val="69161CA4"/>
    <w:rsid w:val="69163295"/>
    <w:rsid w:val="6916531F"/>
    <w:rsid w:val="69166546"/>
    <w:rsid w:val="69171127"/>
    <w:rsid w:val="691716E6"/>
    <w:rsid w:val="69171F34"/>
    <w:rsid w:val="691737EF"/>
    <w:rsid w:val="6917405B"/>
    <w:rsid w:val="69175677"/>
    <w:rsid w:val="69180510"/>
    <w:rsid w:val="69181662"/>
    <w:rsid w:val="69182133"/>
    <w:rsid w:val="691825F7"/>
    <w:rsid w:val="691841F1"/>
    <w:rsid w:val="69184CE0"/>
    <w:rsid w:val="691868F3"/>
    <w:rsid w:val="69190A3A"/>
    <w:rsid w:val="69190D2F"/>
    <w:rsid w:val="691925BE"/>
    <w:rsid w:val="6919428D"/>
    <w:rsid w:val="69194C07"/>
    <w:rsid w:val="69197DE4"/>
    <w:rsid w:val="69197F8F"/>
    <w:rsid w:val="691A0D14"/>
    <w:rsid w:val="691A3D02"/>
    <w:rsid w:val="691A4069"/>
    <w:rsid w:val="691B0E19"/>
    <w:rsid w:val="691B1DAE"/>
    <w:rsid w:val="691B249C"/>
    <w:rsid w:val="691B3B5C"/>
    <w:rsid w:val="691B5192"/>
    <w:rsid w:val="691B55A1"/>
    <w:rsid w:val="691C1682"/>
    <w:rsid w:val="691C6445"/>
    <w:rsid w:val="691C78D4"/>
    <w:rsid w:val="691D1406"/>
    <w:rsid w:val="691D21D2"/>
    <w:rsid w:val="691D375F"/>
    <w:rsid w:val="691D37DB"/>
    <w:rsid w:val="691D3E72"/>
    <w:rsid w:val="691D5B26"/>
    <w:rsid w:val="691D66EC"/>
    <w:rsid w:val="691D6DD1"/>
    <w:rsid w:val="691E189E"/>
    <w:rsid w:val="691E18AB"/>
    <w:rsid w:val="691E2F4F"/>
    <w:rsid w:val="691E4615"/>
    <w:rsid w:val="691E6521"/>
    <w:rsid w:val="691E68CF"/>
    <w:rsid w:val="691E6DC0"/>
    <w:rsid w:val="691E7A28"/>
    <w:rsid w:val="691F0616"/>
    <w:rsid w:val="691F21A2"/>
    <w:rsid w:val="691F4908"/>
    <w:rsid w:val="691F66E4"/>
    <w:rsid w:val="691F6794"/>
    <w:rsid w:val="691F7BE8"/>
    <w:rsid w:val="691F7F41"/>
    <w:rsid w:val="6920108A"/>
    <w:rsid w:val="69201173"/>
    <w:rsid w:val="69203E7E"/>
    <w:rsid w:val="692040CC"/>
    <w:rsid w:val="69204A36"/>
    <w:rsid w:val="69206429"/>
    <w:rsid w:val="692073C4"/>
    <w:rsid w:val="69216C99"/>
    <w:rsid w:val="692178F1"/>
    <w:rsid w:val="692179D4"/>
    <w:rsid w:val="6922313D"/>
    <w:rsid w:val="69224EEB"/>
    <w:rsid w:val="692264AA"/>
    <w:rsid w:val="6922688C"/>
    <w:rsid w:val="69230179"/>
    <w:rsid w:val="69232A11"/>
    <w:rsid w:val="692331D9"/>
    <w:rsid w:val="69233247"/>
    <w:rsid w:val="692364F5"/>
    <w:rsid w:val="69236EB5"/>
    <w:rsid w:val="6925226F"/>
    <w:rsid w:val="69252F07"/>
    <w:rsid w:val="69255135"/>
    <w:rsid w:val="69256789"/>
    <w:rsid w:val="69262206"/>
    <w:rsid w:val="69266638"/>
    <w:rsid w:val="6926722C"/>
    <w:rsid w:val="69270753"/>
    <w:rsid w:val="69271596"/>
    <w:rsid w:val="69272501"/>
    <w:rsid w:val="6927428A"/>
    <w:rsid w:val="692769A5"/>
    <w:rsid w:val="69281E4A"/>
    <w:rsid w:val="69286279"/>
    <w:rsid w:val="69286306"/>
    <w:rsid w:val="6928642D"/>
    <w:rsid w:val="69286B27"/>
    <w:rsid w:val="6928760B"/>
    <w:rsid w:val="69296CEB"/>
    <w:rsid w:val="692A1FF1"/>
    <w:rsid w:val="692A37F7"/>
    <w:rsid w:val="692A3D9F"/>
    <w:rsid w:val="692A5107"/>
    <w:rsid w:val="692B4D61"/>
    <w:rsid w:val="692B5079"/>
    <w:rsid w:val="692B79C3"/>
    <w:rsid w:val="692C0C80"/>
    <w:rsid w:val="692C0FF8"/>
    <w:rsid w:val="692C5D69"/>
    <w:rsid w:val="692C7858"/>
    <w:rsid w:val="692D054C"/>
    <w:rsid w:val="692D0CE8"/>
    <w:rsid w:val="692D3ABD"/>
    <w:rsid w:val="692D4B35"/>
    <w:rsid w:val="692D5E66"/>
    <w:rsid w:val="692D6138"/>
    <w:rsid w:val="692D6C76"/>
    <w:rsid w:val="692E2178"/>
    <w:rsid w:val="692E7D33"/>
    <w:rsid w:val="692F0143"/>
    <w:rsid w:val="692F13B6"/>
    <w:rsid w:val="692F491C"/>
    <w:rsid w:val="692F678B"/>
    <w:rsid w:val="692F74A3"/>
    <w:rsid w:val="69301386"/>
    <w:rsid w:val="693029BB"/>
    <w:rsid w:val="693030FA"/>
    <w:rsid w:val="6930661B"/>
    <w:rsid w:val="69306F20"/>
    <w:rsid w:val="69307669"/>
    <w:rsid w:val="69310DC0"/>
    <w:rsid w:val="693115D2"/>
    <w:rsid w:val="69311739"/>
    <w:rsid w:val="69314016"/>
    <w:rsid w:val="69314334"/>
    <w:rsid w:val="6931512E"/>
    <w:rsid w:val="69320EA6"/>
    <w:rsid w:val="69321F89"/>
    <w:rsid w:val="69322F91"/>
    <w:rsid w:val="69324EAF"/>
    <w:rsid w:val="6933166E"/>
    <w:rsid w:val="69333419"/>
    <w:rsid w:val="69334D9B"/>
    <w:rsid w:val="693370F8"/>
    <w:rsid w:val="69340E55"/>
    <w:rsid w:val="693448A9"/>
    <w:rsid w:val="69344C1E"/>
    <w:rsid w:val="6934500F"/>
    <w:rsid w:val="693465ED"/>
    <w:rsid w:val="6934689C"/>
    <w:rsid w:val="693469CC"/>
    <w:rsid w:val="693472C5"/>
    <w:rsid w:val="6934747A"/>
    <w:rsid w:val="69347DE7"/>
    <w:rsid w:val="69351E7F"/>
    <w:rsid w:val="69360996"/>
    <w:rsid w:val="69361D9A"/>
    <w:rsid w:val="69362744"/>
    <w:rsid w:val="693634DB"/>
    <w:rsid w:val="69364C4E"/>
    <w:rsid w:val="693650A8"/>
    <w:rsid w:val="69366BE8"/>
    <w:rsid w:val="69372DBE"/>
    <w:rsid w:val="6937322A"/>
    <w:rsid w:val="693737F3"/>
    <w:rsid w:val="6937496B"/>
    <w:rsid w:val="69376291"/>
    <w:rsid w:val="693764BC"/>
    <w:rsid w:val="6937688B"/>
    <w:rsid w:val="6938019F"/>
    <w:rsid w:val="69381261"/>
    <w:rsid w:val="6938470E"/>
    <w:rsid w:val="69390486"/>
    <w:rsid w:val="6939071B"/>
    <w:rsid w:val="69392234"/>
    <w:rsid w:val="693966D8"/>
    <w:rsid w:val="6939728B"/>
    <w:rsid w:val="69397DE9"/>
    <w:rsid w:val="693A1BAB"/>
    <w:rsid w:val="693A32EC"/>
    <w:rsid w:val="693A3ABD"/>
    <w:rsid w:val="693A5D86"/>
    <w:rsid w:val="693B0290"/>
    <w:rsid w:val="693B2068"/>
    <w:rsid w:val="693B41FE"/>
    <w:rsid w:val="693B715C"/>
    <w:rsid w:val="693B7D5A"/>
    <w:rsid w:val="693C3AD3"/>
    <w:rsid w:val="693C3D84"/>
    <w:rsid w:val="693C52A8"/>
    <w:rsid w:val="693C5C0C"/>
    <w:rsid w:val="693D1D24"/>
    <w:rsid w:val="693D5375"/>
    <w:rsid w:val="693D7F76"/>
    <w:rsid w:val="693E052C"/>
    <w:rsid w:val="693E2C78"/>
    <w:rsid w:val="693E43FB"/>
    <w:rsid w:val="693E4C9B"/>
    <w:rsid w:val="693E5A9D"/>
    <w:rsid w:val="693E5CE8"/>
    <w:rsid w:val="693E784B"/>
    <w:rsid w:val="693F1738"/>
    <w:rsid w:val="693F19BC"/>
    <w:rsid w:val="693F5549"/>
    <w:rsid w:val="6940035B"/>
    <w:rsid w:val="694003AD"/>
    <w:rsid w:val="69401815"/>
    <w:rsid w:val="6940276C"/>
    <w:rsid w:val="694035C3"/>
    <w:rsid w:val="69405D88"/>
    <w:rsid w:val="69406914"/>
    <w:rsid w:val="69407674"/>
    <w:rsid w:val="694110E9"/>
    <w:rsid w:val="694133E0"/>
    <w:rsid w:val="694154E7"/>
    <w:rsid w:val="6942033D"/>
    <w:rsid w:val="694203CF"/>
    <w:rsid w:val="69421A7E"/>
    <w:rsid w:val="69424C47"/>
    <w:rsid w:val="6942558D"/>
    <w:rsid w:val="69427BE7"/>
    <w:rsid w:val="69430073"/>
    <w:rsid w:val="69431305"/>
    <w:rsid w:val="69433677"/>
    <w:rsid w:val="69437AC9"/>
    <w:rsid w:val="694406B5"/>
    <w:rsid w:val="694439A8"/>
    <w:rsid w:val="69447305"/>
    <w:rsid w:val="6945507D"/>
    <w:rsid w:val="69456B6D"/>
    <w:rsid w:val="69456CBE"/>
    <w:rsid w:val="69456E2B"/>
    <w:rsid w:val="6946188F"/>
    <w:rsid w:val="69462ACB"/>
    <w:rsid w:val="69463258"/>
    <w:rsid w:val="69470DF5"/>
    <w:rsid w:val="69473148"/>
    <w:rsid w:val="69477C33"/>
    <w:rsid w:val="694819CF"/>
    <w:rsid w:val="69482477"/>
    <w:rsid w:val="69484A8D"/>
    <w:rsid w:val="694858F0"/>
    <w:rsid w:val="69490AAE"/>
    <w:rsid w:val="694926E6"/>
    <w:rsid w:val="6949420D"/>
    <w:rsid w:val="6949531B"/>
    <w:rsid w:val="6949557D"/>
    <w:rsid w:val="694A16A0"/>
    <w:rsid w:val="694A2693"/>
    <w:rsid w:val="694A2DE1"/>
    <w:rsid w:val="694A414A"/>
    <w:rsid w:val="694A4441"/>
    <w:rsid w:val="694A61EF"/>
    <w:rsid w:val="694B09D7"/>
    <w:rsid w:val="694B4271"/>
    <w:rsid w:val="694B691D"/>
    <w:rsid w:val="694C18F8"/>
    <w:rsid w:val="694C1F68"/>
    <w:rsid w:val="694C2300"/>
    <w:rsid w:val="694C4C98"/>
    <w:rsid w:val="694C5701"/>
    <w:rsid w:val="694D4978"/>
    <w:rsid w:val="694D5CE0"/>
    <w:rsid w:val="694D6B91"/>
    <w:rsid w:val="694E2184"/>
    <w:rsid w:val="694E3F32"/>
    <w:rsid w:val="694F1121"/>
    <w:rsid w:val="694F14B1"/>
    <w:rsid w:val="694F3806"/>
    <w:rsid w:val="694F4082"/>
    <w:rsid w:val="694F644F"/>
    <w:rsid w:val="6950151A"/>
    <w:rsid w:val="695016E8"/>
    <w:rsid w:val="69502941"/>
    <w:rsid w:val="69502D4F"/>
    <w:rsid w:val="695157D0"/>
    <w:rsid w:val="6951757E"/>
    <w:rsid w:val="695232F6"/>
    <w:rsid w:val="695240D6"/>
    <w:rsid w:val="69524D33"/>
    <w:rsid w:val="6953099C"/>
    <w:rsid w:val="69531548"/>
    <w:rsid w:val="69532AF4"/>
    <w:rsid w:val="695372DF"/>
    <w:rsid w:val="69540E1C"/>
    <w:rsid w:val="6954408B"/>
    <w:rsid w:val="69544463"/>
    <w:rsid w:val="6954706E"/>
    <w:rsid w:val="69547C7C"/>
    <w:rsid w:val="69550ED5"/>
    <w:rsid w:val="69553977"/>
    <w:rsid w:val="695541F2"/>
    <w:rsid w:val="695575A6"/>
    <w:rsid w:val="69561038"/>
    <w:rsid w:val="6956118E"/>
    <w:rsid w:val="695625CB"/>
    <w:rsid w:val="69564B94"/>
    <w:rsid w:val="695666D7"/>
    <w:rsid w:val="69574E63"/>
    <w:rsid w:val="6958090C"/>
    <w:rsid w:val="69581437"/>
    <w:rsid w:val="69584DB0"/>
    <w:rsid w:val="69586680"/>
    <w:rsid w:val="69586875"/>
    <w:rsid w:val="69586B5E"/>
    <w:rsid w:val="69587371"/>
    <w:rsid w:val="69594684"/>
    <w:rsid w:val="695953C5"/>
    <w:rsid w:val="69595560"/>
    <w:rsid w:val="69597D05"/>
    <w:rsid w:val="695A564E"/>
    <w:rsid w:val="695A6BD9"/>
    <w:rsid w:val="695B0066"/>
    <w:rsid w:val="695B03FD"/>
    <w:rsid w:val="695B1366"/>
    <w:rsid w:val="695B208A"/>
    <w:rsid w:val="695B21AB"/>
    <w:rsid w:val="695B664F"/>
    <w:rsid w:val="695C2FAB"/>
    <w:rsid w:val="695C7961"/>
    <w:rsid w:val="695C7A0B"/>
    <w:rsid w:val="695D0A90"/>
    <w:rsid w:val="695D23C7"/>
    <w:rsid w:val="695D403E"/>
    <w:rsid w:val="695D4175"/>
    <w:rsid w:val="695D48EB"/>
    <w:rsid w:val="695D4F45"/>
    <w:rsid w:val="695D5C8A"/>
    <w:rsid w:val="695D5F23"/>
    <w:rsid w:val="695E2350"/>
    <w:rsid w:val="695E27E7"/>
    <w:rsid w:val="695E4DA3"/>
    <w:rsid w:val="695E63A5"/>
    <w:rsid w:val="695E6497"/>
    <w:rsid w:val="695E7B16"/>
    <w:rsid w:val="695F1ABB"/>
    <w:rsid w:val="695F1FE4"/>
    <w:rsid w:val="695F31EE"/>
    <w:rsid w:val="695F3456"/>
    <w:rsid w:val="69601EB7"/>
    <w:rsid w:val="69602435"/>
    <w:rsid w:val="69603C65"/>
    <w:rsid w:val="69605A13"/>
    <w:rsid w:val="696077C1"/>
    <w:rsid w:val="696106B7"/>
    <w:rsid w:val="69611594"/>
    <w:rsid w:val="69613540"/>
    <w:rsid w:val="69613DE3"/>
    <w:rsid w:val="69614AEA"/>
    <w:rsid w:val="6962038A"/>
    <w:rsid w:val="6962178B"/>
    <w:rsid w:val="69623539"/>
    <w:rsid w:val="696325FA"/>
    <w:rsid w:val="69635503"/>
    <w:rsid w:val="696372B1"/>
    <w:rsid w:val="69643755"/>
    <w:rsid w:val="69644A43"/>
    <w:rsid w:val="696464E3"/>
    <w:rsid w:val="6965127B"/>
    <w:rsid w:val="696528DE"/>
    <w:rsid w:val="6965572A"/>
    <w:rsid w:val="69666987"/>
    <w:rsid w:val="69666AA9"/>
    <w:rsid w:val="6966795A"/>
    <w:rsid w:val="6967036D"/>
    <w:rsid w:val="69670B4F"/>
    <w:rsid w:val="69674FF3"/>
    <w:rsid w:val="69675991"/>
    <w:rsid w:val="696821E0"/>
    <w:rsid w:val="69682C05"/>
    <w:rsid w:val="69683798"/>
    <w:rsid w:val="69687A85"/>
    <w:rsid w:val="69690D46"/>
    <w:rsid w:val="69690D6B"/>
    <w:rsid w:val="69692B1A"/>
    <w:rsid w:val="69693B59"/>
    <w:rsid w:val="6969687B"/>
    <w:rsid w:val="696A0640"/>
    <w:rsid w:val="696A112C"/>
    <w:rsid w:val="696A458A"/>
    <w:rsid w:val="696A4AE4"/>
    <w:rsid w:val="696A4B79"/>
    <w:rsid w:val="696A4EED"/>
    <w:rsid w:val="696A7DF8"/>
    <w:rsid w:val="696B2119"/>
    <w:rsid w:val="696B3119"/>
    <w:rsid w:val="696B34DB"/>
    <w:rsid w:val="696B361D"/>
    <w:rsid w:val="696B4177"/>
    <w:rsid w:val="696C0262"/>
    <w:rsid w:val="696C085C"/>
    <w:rsid w:val="696C17E6"/>
    <w:rsid w:val="696C2D19"/>
    <w:rsid w:val="696C3BCA"/>
    <w:rsid w:val="696C43B8"/>
    <w:rsid w:val="696C5F4B"/>
    <w:rsid w:val="696D09BB"/>
    <w:rsid w:val="696D1EDE"/>
    <w:rsid w:val="696D231A"/>
    <w:rsid w:val="696D45EF"/>
    <w:rsid w:val="696D6542"/>
    <w:rsid w:val="696D66A0"/>
    <w:rsid w:val="696D6EE0"/>
    <w:rsid w:val="696D6F35"/>
    <w:rsid w:val="696D7C88"/>
    <w:rsid w:val="696E0130"/>
    <w:rsid w:val="696E0F76"/>
    <w:rsid w:val="696E318D"/>
    <w:rsid w:val="696E45AE"/>
    <w:rsid w:val="696E4CB7"/>
    <w:rsid w:val="696E6382"/>
    <w:rsid w:val="696F1F2A"/>
    <w:rsid w:val="696F20FA"/>
    <w:rsid w:val="696F3B98"/>
    <w:rsid w:val="696F3EA8"/>
    <w:rsid w:val="6970004C"/>
    <w:rsid w:val="69702197"/>
    <w:rsid w:val="69703A00"/>
    <w:rsid w:val="69703DAF"/>
    <w:rsid w:val="69706493"/>
    <w:rsid w:val="6970756E"/>
    <w:rsid w:val="697119CE"/>
    <w:rsid w:val="69714B3B"/>
    <w:rsid w:val="69715E72"/>
    <w:rsid w:val="69715F8B"/>
    <w:rsid w:val="69717C20"/>
    <w:rsid w:val="697205B0"/>
    <w:rsid w:val="6972256C"/>
    <w:rsid w:val="69722ED5"/>
    <w:rsid w:val="697274F4"/>
    <w:rsid w:val="697324EE"/>
    <w:rsid w:val="697339B5"/>
    <w:rsid w:val="69733F6A"/>
    <w:rsid w:val="697346BD"/>
    <w:rsid w:val="697415F1"/>
    <w:rsid w:val="69741D3B"/>
    <w:rsid w:val="697426DF"/>
    <w:rsid w:val="69742C05"/>
    <w:rsid w:val="6974326C"/>
    <w:rsid w:val="697517C0"/>
    <w:rsid w:val="697528CB"/>
    <w:rsid w:val="69755D9C"/>
    <w:rsid w:val="69756C82"/>
    <w:rsid w:val="69757DD5"/>
    <w:rsid w:val="69762BAE"/>
    <w:rsid w:val="69762CD5"/>
    <w:rsid w:val="69763488"/>
    <w:rsid w:val="69763D81"/>
    <w:rsid w:val="69766FE4"/>
    <w:rsid w:val="69770734"/>
    <w:rsid w:val="697719C7"/>
    <w:rsid w:val="69771DFD"/>
    <w:rsid w:val="69771F9B"/>
    <w:rsid w:val="69772919"/>
    <w:rsid w:val="6977720C"/>
    <w:rsid w:val="69777577"/>
    <w:rsid w:val="69777FBA"/>
    <w:rsid w:val="69780FAF"/>
    <w:rsid w:val="697812B8"/>
    <w:rsid w:val="69784607"/>
    <w:rsid w:val="69787200"/>
    <w:rsid w:val="69790883"/>
    <w:rsid w:val="69791438"/>
    <w:rsid w:val="697927D4"/>
    <w:rsid w:val="69792CCA"/>
    <w:rsid w:val="69796AD5"/>
    <w:rsid w:val="697A077E"/>
    <w:rsid w:val="697A1E65"/>
    <w:rsid w:val="697A334D"/>
    <w:rsid w:val="697A531F"/>
    <w:rsid w:val="697A67C7"/>
    <w:rsid w:val="697A690F"/>
    <w:rsid w:val="697B001D"/>
    <w:rsid w:val="697B04AE"/>
    <w:rsid w:val="697B0A9F"/>
    <w:rsid w:val="697B12AB"/>
    <w:rsid w:val="697B1C0E"/>
    <w:rsid w:val="697B3058"/>
    <w:rsid w:val="697B45FB"/>
    <w:rsid w:val="697B6FEF"/>
    <w:rsid w:val="697C2F9E"/>
    <w:rsid w:val="697C3D03"/>
    <w:rsid w:val="697C60F4"/>
    <w:rsid w:val="697C6C8B"/>
    <w:rsid w:val="697D0373"/>
    <w:rsid w:val="697D1115"/>
    <w:rsid w:val="697D4817"/>
    <w:rsid w:val="697D48A2"/>
    <w:rsid w:val="697D65C5"/>
    <w:rsid w:val="697E20D0"/>
    <w:rsid w:val="697E40EB"/>
    <w:rsid w:val="697E554D"/>
    <w:rsid w:val="697E59BE"/>
    <w:rsid w:val="697E59F3"/>
    <w:rsid w:val="697F18BB"/>
    <w:rsid w:val="697F233D"/>
    <w:rsid w:val="697F5E1B"/>
    <w:rsid w:val="69801C11"/>
    <w:rsid w:val="698050CF"/>
    <w:rsid w:val="69806314"/>
    <w:rsid w:val="69806B53"/>
    <w:rsid w:val="69810878"/>
    <w:rsid w:val="698200F7"/>
    <w:rsid w:val="69820538"/>
    <w:rsid w:val="69820A67"/>
    <w:rsid w:val="698223D7"/>
    <w:rsid w:val="69823966"/>
    <w:rsid w:val="69823D3D"/>
    <w:rsid w:val="69825989"/>
    <w:rsid w:val="69826F10"/>
    <w:rsid w:val="698303A0"/>
    <w:rsid w:val="69831701"/>
    <w:rsid w:val="69831DB3"/>
    <w:rsid w:val="69832312"/>
    <w:rsid w:val="69833542"/>
    <w:rsid w:val="698336F8"/>
    <w:rsid w:val="69833DCE"/>
    <w:rsid w:val="6984121F"/>
    <w:rsid w:val="69841846"/>
    <w:rsid w:val="69842B01"/>
    <w:rsid w:val="698449C2"/>
    <w:rsid w:val="6984549D"/>
    <w:rsid w:val="69845BA5"/>
    <w:rsid w:val="69847953"/>
    <w:rsid w:val="6985191D"/>
    <w:rsid w:val="69852BA4"/>
    <w:rsid w:val="698540F0"/>
    <w:rsid w:val="69855479"/>
    <w:rsid w:val="69863E5B"/>
    <w:rsid w:val="69864150"/>
    <w:rsid w:val="698701B1"/>
    <w:rsid w:val="698711F2"/>
    <w:rsid w:val="69871C1A"/>
    <w:rsid w:val="698721C6"/>
    <w:rsid w:val="69872BD6"/>
    <w:rsid w:val="69872FA0"/>
    <w:rsid w:val="69877444"/>
    <w:rsid w:val="69880439"/>
    <w:rsid w:val="69881641"/>
    <w:rsid w:val="69882AE9"/>
    <w:rsid w:val="6988602B"/>
    <w:rsid w:val="6988618F"/>
    <w:rsid w:val="69886D18"/>
    <w:rsid w:val="69887706"/>
    <w:rsid w:val="69890FB4"/>
    <w:rsid w:val="69892706"/>
    <w:rsid w:val="698931BC"/>
    <w:rsid w:val="69894B64"/>
    <w:rsid w:val="6989734F"/>
    <w:rsid w:val="69897B64"/>
    <w:rsid w:val="698A0B2E"/>
    <w:rsid w:val="698A1748"/>
    <w:rsid w:val="698A3E05"/>
    <w:rsid w:val="698A4088"/>
    <w:rsid w:val="698A6F34"/>
    <w:rsid w:val="698B0107"/>
    <w:rsid w:val="698B200D"/>
    <w:rsid w:val="698B6E18"/>
    <w:rsid w:val="698B7FC2"/>
    <w:rsid w:val="698C0247"/>
    <w:rsid w:val="698C040E"/>
    <w:rsid w:val="698C0D08"/>
    <w:rsid w:val="698C0DA2"/>
    <w:rsid w:val="698C2CAC"/>
    <w:rsid w:val="698C4A5A"/>
    <w:rsid w:val="698C6808"/>
    <w:rsid w:val="698C6DF9"/>
    <w:rsid w:val="698D0EE6"/>
    <w:rsid w:val="698D30CD"/>
    <w:rsid w:val="698D4F45"/>
    <w:rsid w:val="698D7239"/>
    <w:rsid w:val="698E07D2"/>
    <w:rsid w:val="698E15C7"/>
    <w:rsid w:val="698E432E"/>
    <w:rsid w:val="698E4A46"/>
    <w:rsid w:val="698E4A5F"/>
    <w:rsid w:val="698F00A6"/>
    <w:rsid w:val="698F1514"/>
    <w:rsid w:val="698F6480"/>
    <w:rsid w:val="698F6943"/>
    <w:rsid w:val="699023DB"/>
    <w:rsid w:val="69903903"/>
    <w:rsid w:val="6990454A"/>
    <w:rsid w:val="699102C2"/>
    <w:rsid w:val="6991065F"/>
    <w:rsid w:val="69913E1E"/>
    <w:rsid w:val="69915F4E"/>
    <w:rsid w:val="69916223"/>
    <w:rsid w:val="6992400B"/>
    <w:rsid w:val="699247F3"/>
    <w:rsid w:val="699252C4"/>
    <w:rsid w:val="69925B6A"/>
    <w:rsid w:val="69926A05"/>
    <w:rsid w:val="69926A87"/>
    <w:rsid w:val="69927144"/>
    <w:rsid w:val="69930066"/>
    <w:rsid w:val="699312D6"/>
    <w:rsid w:val="69933910"/>
    <w:rsid w:val="6993527A"/>
    <w:rsid w:val="69936754"/>
    <w:rsid w:val="69937E95"/>
    <w:rsid w:val="69941325"/>
    <w:rsid w:val="699413F1"/>
    <w:rsid w:val="6994390F"/>
    <w:rsid w:val="6994393A"/>
    <w:rsid w:val="699439DA"/>
    <w:rsid w:val="699456BD"/>
    <w:rsid w:val="69945C3F"/>
    <w:rsid w:val="699502B1"/>
    <w:rsid w:val="699514E5"/>
    <w:rsid w:val="699527B5"/>
    <w:rsid w:val="69954777"/>
    <w:rsid w:val="69955386"/>
    <w:rsid w:val="69963670"/>
    <w:rsid w:val="69963B0C"/>
    <w:rsid w:val="69964526"/>
    <w:rsid w:val="699658A6"/>
    <w:rsid w:val="699658DF"/>
    <w:rsid w:val="6997509B"/>
    <w:rsid w:val="69975174"/>
    <w:rsid w:val="699807EF"/>
    <w:rsid w:val="69980C8D"/>
    <w:rsid w:val="69981136"/>
    <w:rsid w:val="699851AD"/>
    <w:rsid w:val="699864C5"/>
    <w:rsid w:val="6999257D"/>
    <w:rsid w:val="69992749"/>
    <w:rsid w:val="69997CC9"/>
    <w:rsid w:val="699A2823"/>
    <w:rsid w:val="699A3A56"/>
    <w:rsid w:val="699A4131"/>
    <w:rsid w:val="699A7AF2"/>
    <w:rsid w:val="699B0E95"/>
    <w:rsid w:val="699B2EEF"/>
    <w:rsid w:val="699B4C9D"/>
    <w:rsid w:val="699B5379"/>
    <w:rsid w:val="699C2688"/>
    <w:rsid w:val="699C412D"/>
    <w:rsid w:val="699C5A47"/>
    <w:rsid w:val="699C5E39"/>
    <w:rsid w:val="699C7091"/>
    <w:rsid w:val="699D0A15"/>
    <w:rsid w:val="699D176F"/>
    <w:rsid w:val="699D2369"/>
    <w:rsid w:val="699D27C3"/>
    <w:rsid w:val="699D3B18"/>
    <w:rsid w:val="699E02E9"/>
    <w:rsid w:val="699E3CA0"/>
    <w:rsid w:val="699F1009"/>
    <w:rsid w:val="699F29DF"/>
    <w:rsid w:val="699F3A3F"/>
    <w:rsid w:val="699F478D"/>
    <w:rsid w:val="699F4CF4"/>
    <w:rsid w:val="699F58C1"/>
    <w:rsid w:val="699F653B"/>
    <w:rsid w:val="69A00347"/>
    <w:rsid w:val="69A00505"/>
    <w:rsid w:val="69A022B3"/>
    <w:rsid w:val="69A02499"/>
    <w:rsid w:val="69A04061"/>
    <w:rsid w:val="69A04BDD"/>
    <w:rsid w:val="69A06FF1"/>
    <w:rsid w:val="69A13310"/>
    <w:rsid w:val="69A2427D"/>
    <w:rsid w:val="69A2602B"/>
    <w:rsid w:val="69A3323B"/>
    <w:rsid w:val="69A33A47"/>
    <w:rsid w:val="69A3798A"/>
    <w:rsid w:val="69A40063"/>
    <w:rsid w:val="69A41DA4"/>
    <w:rsid w:val="69A422AA"/>
    <w:rsid w:val="69A47CEB"/>
    <w:rsid w:val="69A47FF6"/>
    <w:rsid w:val="69A5448A"/>
    <w:rsid w:val="69A555C4"/>
    <w:rsid w:val="69A55B1C"/>
    <w:rsid w:val="69A62BA0"/>
    <w:rsid w:val="69A63BC3"/>
    <w:rsid w:val="69A71147"/>
    <w:rsid w:val="69A71894"/>
    <w:rsid w:val="69A73642"/>
    <w:rsid w:val="69A742C5"/>
    <w:rsid w:val="69A756EE"/>
    <w:rsid w:val="69A7605A"/>
    <w:rsid w:val="69A81E39"/>
    <w:rsid w:val="69A859D6"/>
    <w:rsid w:val="69A87C65"/>
    <w:rsid w:val="69A94C8C"/>
    <w:rsid w:val="69A9560C"/>
    <w:rsid w:val="69A9775E"/>
    <w:rsid w:val="69AA1D72"/>
    <w:rsid w:val="69AA21F2"/>
    <w:rsid w:val="69AA3132"/>
    <w:rsid w:val="69AA3EE8"/>
    <w:rsid w:val="69AA4EE0"/>
    <w:rsid w:val="69AA611C"/>
    <w:rsid w:val="69AB2093"/>
    <w:rsid w:val="69AB2DDB"/>
    <w:rsid w:val="69AC0C58"/>
    <w:rsid w:val="69AC0C79"/>
    <w:rsid w:val="69AC3F71"/>
    <w:rsid w:val="69AC6EAA"/>
    <w:rsid w:val="69AC72CF"/>
    <w:rsid w:val="69AC76D4"/>
    <w:rsid w:val="69AD3498"/>
    <w:rsid w:val="69AD360D"/>
    <w:rsid w:val="69AE40CB"/>
    <w:rsid w:val="69AE49D0"/>
    <w:rsid w:val="69AF0249"/>
    <w:rsid w:val="69AF244E"/>
    <w:rsid w:val="69AF52B5"/>
    <w:rsid w:val="69B04076"/>
    <w:rsid w:val="69B047D3"/>
    <w:rsid w:val="69B0699A"/>
    <w:rsid w:val="69B103A3"/>
    <w:rsid w:val="69B12712"/>
    <w:rsid w:val="69B144C0"/>
    <w:rsid w:val="69B1626F"/>
    <w:rsid w:val="69B207B8"/>
    <w:rsid w:val="69B225B2"/>
    <w:rsid w:val="69B22F81"/>
    <w:rsid w:val="69B23B9D"/>
    <w:rsid w:val="69B248AE"/>
    <w:rsid w:val="69B2769A"/>
    <w:rsid w:val="69B30239"/>
    <w:rsid w:val="69B314AB"/>
    <w:rsid w:val="69B33D95"/>
    <w:rsid w:val="69B37095"/>
    <w:rsid w:val="69B43787"/>
    <w:rsid w:val="69B47B0D"/>
    <w:rsid w:val="69B5065E"/>
    <w:rsid w:val="69B537EC"/>
    <w:rsid w:val="69B610D2"/>
    <w:rsid w:val="69B61AD7"/>
    <w:rsid w:val="69B65300"/>
    <w:rsid w:val="69B67D29"/>
    <w:rsid w:val="69B70B96"/>
    <w:rsid w:val="69B765DB"/>
    <w:rsid w:val="69B77290"/>
    <w:rsid w:val="69B77CE7"/>
    <w:rsid w:val="69B813AB"/>
    <w:rsid w:val="69B8298B"/>
    <w:rsid w:val="69B86AEE"/>
    <w:rsid w:val="69B875FD"/>
    <w:rsid w:val="69B92109"/>
    <w:rsid w:val="69B94E7E"/>
    <w:rsid w:val="69B95123"/>
    <w:rsid w:val="69B952B6"/>
    <w:rsid w:val="69BA3040"/>
    <w:rsid w:val="69BA32DC"/>
    <w:rsid w:val="69BA57B0"/>
    <w:rsid w:val="69BA6289"/>
    <w:rsid w:val="69BB504D"/>
    <w:rsid w:val="69BB533F"/>
    <w:rsid w:val="69BB5636"/>
    <w:rsid w:val="69BB5ACE"/>
    <w:rsid w:val="69BB6163"/>
    <w:rsid w:val="69BB70ED"/>
    <w:rsid w:val="69BC0531"/>
    <w:rsid w:val="69BC4CA2"/>
    <w:rsid w:val="69BC4F1C"/>
    <w:rsid w:val="69BD10B7"/>
    <w:rsid w:val="69BD19C1"/>
    <w:rsid w:val="69BD2E65"/>
    <w:rsid w:val="69BD5579"/>
    <w:rsid w:val="69BE1ACE"/>
    <w:rsid w:val="69BE2739"/>
    <w:rsid w:val="69BE64BF"/>
    <w:rsid w:val="69BE6638"/>
    <w:rsid w:val="69BE6B1E"/>
    <w:rsid w:val="69BF098B"/>
    <w:rsid w:val="69BF1CEA"/>
    <w:rsid w:val="69BF22ED"/>
    <w:rsid w:val="69BF3751"/>
    <w:rsid w:val="69BF53B0"/>
    <w:rsid w:val="69BF656A"/>
    <w:rsid w:val="69C02956"/>
    <w:rsid w:val="69C10D2B"/>
    <w:rsid w:val="69C12398"/>
    <w:rsid w:val="69C12F13"/>
    <w:rsid w:val="69C14C9D"/>
    <w:rsid w:val="69C2047C"/>
    <w:rsid w:val="69C21285"/>
    <w:rsid w:val="69C2222A"/>
    <w:rsid w:val="69C22C62"/>
    <w:rsid w:val="69C22F6F"/>
    <w:rsid w:val="69C24B58"/>
    <w:rsid w:val="69C26181"/>
    <w:rsid w:val="69C266CE"/>
    <w:rsid w:val="69C35CE3"/>
    <w:rsid w:val="69C36917"/>
    <w:rsid w:val="69C42446"/>
    <w:rsid w:val="69C43C55"/>
    <w:rsid w:val="69C441F4"/>
    <w:rsid w:val="69C45FA2"/>
    <w:rsid w:val="69C4693C"/>
    <w:rsid w:val="69C46CC3"/>
    <w:rsid w:val="69C47565"/>
    <w:rsid w:val="69C50153"/>
    <w:rsid w:val="69C53150"/>
    <w:rsid w:val="69C53AC8"/>
    <w:rsid w:val="69C54DB1"/>
    <w:rsid w:val="69C62A73"/>
    <w:rsid w:val="69C62B2E"/>
    <w:rsid w:val="69C63B95"/>
    <w:rsid w:val="69C64F81"/>
    <w:rsid w:val="69C67F6C"/>
    <w:rsid w:val="69C722EC"/>
    <w:rsid w:val="69C735C3"/>
    <w:rsid w:val="69C74A13"/>
    <w:rsid w:val="69C74AE9"/>
    <w:rsid w:val="69C75644"/>
    <w:rsid w:val="69C75745"/>
    <w:rsid w:val="69C77840"/>
    <w:rsid w:val="69C86AD4"/>
    <w:rsid w:val="69C87191"/>
    <w:rsid w:val="69C90AA3"/>
    <w:rsid w:val="69C935B8"/>
    <w:rsid w:val="69C95F49"/>
    <w:rsid w:val="69C966FE"/>
    <w:rsid w:val="69C96889"/>
    <w:rsid w:val="69C9738B"/>
    <w:rsid w:val="69C97A5C"/>
    <w:rsid w:val="69CA3FC5"/>
    <w:rsid w:val="69CA49C7"/>
    <w:rsid w:val="69CA4C44"/>
    <w:rsid w:val="69CA5638"/>
    <w:rsid w:val="69CA7330"/>
    <w:rsid w:val="69CA771A"/>
    <w:rsid w:val="69CB37D4"/>
    <w:rsid w:val="69CB43ED"/>
    <w:rsid w:val="69CB58BC"/>
    <w:rsid w:val="69CB61CF"/>
    <w:rsid w:val="69CB780F"/>
    <w:rsid w:val="69CC12FA"/>
    <w:rsid w:val="69CC227F"/>
    <w:rsid w:val="69CC4101"/>
    <w:rsid w:val="69CC46F8"/>
    <w:rsid w:val="69CC4E56"/>
    <w:rsid w:val="69CC505D"/>
    <w:rsid w:val="69CC68E5"/>
    <w:rsid w:val="69CC6D31"/>
    <w:rsid w:val="69CC7408"/>
    <w:rsid w:val="69CC7994"/>
    <w:rsid w:val="69CD09F4"/>
    <w:rsid w:val="69CD1276"/>
    <w:rsid w:val="69CD5917"/>
    <w:rsid w:val="69CD7D75"/>
    <w:rsid w:val="69CE04C5"/>
    <w:rsid w:val="69CE0BCF"/>
    <w:rsid w:val="69CE3E84"/>
    <w:rsid w:val="69CE76F6"/>
    <w:rsid w:val="69CE7F59"/>
    <w:rsid w:val="69CF6213"/>
    <w:rsid w:val="69CF7D64"/>
    <w:rsid w:val="69D0030E"/>
    <w:rsid w:val="69D00A51"/>
    <w:rsid w:val="69D00DEB"/>
    <w:rsid w:val="69D02B99"/>
    <w:rsid w:val="69D045B0"/>
    <w:rsid w:val="69D05266"/>
    <w:rsid w:val="69D07214"/>
    <w:rsid w:val="69D106BF"/>
    <w:rsid w:val="69D112C7"/>
    <w:rsid w:val="69D1246D"/>
    <w:rsid w:val="69D130CF"/>
    <w:rsid w:val="69D16E03"/>
    <w:rsid w:val="69D16E72"/>
    <w:rsid w:val="69D170E4"/>
    <w:rsid w:val="69D23E98"/>
    <w:rsid w:val="69D243B2"/>
    <w:rsid w:val="69D25BFC"/>
    <w:rsid w:val="69D332E1"/>
    <w:rsid w:val="69D34437"/>
    <w:rsid w:val="69D35328"/>
    <w:rsid w:val="69D35788"/>
    <w:rsid w:val="69D361E5"/>
    <w:rsid w:val="69D365BA"/>
    <w:rsid w:val="69D41E11"/>
    <w:rsid w:val="69D41F5D"/>
    <w:rsid w:val="69D4260E"/>
    <w:rsid w:val="69D42C6E"/>
    <w:rsid w:val="69D501AF"/>
    <w:rsid w:val="69D510D8"/>
    <w:rsid w:val="69D53720"/>
    <w:rsid w:val="69D56AFA"/>
    <w:rsid w:val="69D579A2"/>
    <w:rsid w:val="69D57C48"/>
    <w:rsid w:val="69D6044E"/>
    <w:rsid w:val="69D63F27"/>
    <w:rsid w:val="69D64615"/>
    <w:rsid w:val="69D66145"/>
    <w:rsid w:val="69D72179"/>
    <w:rsid w:val="69D739F8"/>
    <w:rsid w:val="69D8119A"/>
    <w:rsid w:val="69D81A4D"/>
    <w:rsid w:val="69D837FB"/>
    <w:rsid w:val="69D83BCE"/>
    <w:rsid w:val="69D87C9F"/>
    <w:rsid w:val="69D87D83"/>
    <w:rsid w:val="69D903AF"/>
    <w:rsid w:val="69D9094F"/>
    <w:rsid w:val="69D967BC"/>
    <w:rsid w:val="69D973A8"/>
    <w:rsid w:val="69D97CE2"/>
    <w:rsid w:val="69DA174D"/>
    <w:rsid w:val="69DA1BE5"/>
    <w:rsid w:val="69DA3A17"/>
    <w:rsid w:val="69DA45BB"/>
    <w:rsid w:val="69DA52D8"/>
    <w:rsid w:val="69DB11CB"/>
    <w:rsid w:val="69DB153D"/>
    <w:rsid w:val="69DB29FD"/>
    <w:rsid w:val="69DC1DCB"/>
    <w:rsid w:val="69DC26B1"/>
    <w:rsid w:val="69DC64E0"/>
    <w:rsid w:val="69DC650B"/>
    <w:rsid w:val="69DC6B40"/>
    <w:rsid w:val="69DC79B5"/>
    <w:rsid w:val="69DD04E1"/>
    <w:rsid w:val="69DD2E7D"/>
    <w:rsid w:val="69DD3507"/>
    <w:rsid w:val="69DD52B6"/>
    <w:rsid w:val="69DD632D"/>
    <w:rsid w:val="69DD6DBC"/>
    <w:rsid w:val="69DD7064"/>
    <w:rsid w:val="69DE3063"/>
    <w:rsid w:val="69DE5EE7"/>
    <w:rsid w:val="69DE7F53"/>
    <w:rsid w:val="69DF0A71"/>
    <w:rsid w:val="69DF38CB"/>
    <w:rsid w:val="69DF44A7"/>
    <w:rsid w:val="69DF4B8A"/>
    <w:rsid w:val="69E00729"/>
    <w:rsid w:val="69E02BA9"/>
    <w:rsid w:val="69E04D5B"/>
    <w:rsid w:val="69E06B54"/>
    <w:rsid w:val="69E10DBC"/>
    <w:rsid w:val="69E13B72"/>
    <w:rsid w:val="69E14DA6"/>
    <w:rsid w:val="69E161EB"/>
    <w:rsid w:val="69E20B1E"/>
    <w:rsid w:val="69E228CC"/>
    <w:rsid w:val="69E25095"/>
    <w:rsid w:val="69E27A12"/>
    <w:rsid w:val="69E3274A"/>
    <w:rsid w:val="69E336DC"/>
    <w:rsid w:val="69E36894"/>
    <w:rsid w:val="69E3734C"/>
    <w:rsid w:val="69E376B3"/>
    <w:rsid w:val="69E44B6C"/>
    <w:rsid w:val="69E4773D"/>
    <w:rsid w:val="69E4777B"/>
    <w:rsid w:val="69E50AF3"/>
    <w:rsid w:val="69E52A56"/>
    <w:rsid w:val="69E61E65"/>
    <w:rsid w:val="69E70660"/>
    <w:rsid w:val="69E71C90"/>
    <w:rsid w:val="69E77EE2"/>
    <w:rsid w:val="69E80B4E"/>
    <w:rsid w:val="69E858C8"/>
    <w:rsid w:val="69E860BE"/>
    <w:rsid w:val="69E91EAC"/>
    <w:rsid w:val="69E91F1F"/>
    <w:rsid w:val="69E930A4"/>
    <w:rsid w:val="69E93C5A"/>
    <w:rsid w:val="69E959FF"/>
    <w:rsid w:val="69E95A08"/>
    <w:rsid w:val="69EA072E"/>
    <w:rsid w:val="69EA2D89"/>
    <w:rsid w:val="69EA35AF"/>
    <w:rsid w:val="69EA41D7"/>
    <w:rsid w:val="69EA530C"/>
    <w:rsid w:val="69EB2713"/>
    <w:rsid w:val="69EB3B55"/>
    <w:rsid w:val="69EB4A3F"/>
    <w:rsid w:val="69EC32FE"/>
    <w:rsid w:val="69EC3E4B"/>
    <w:rsid w:val="69EC4E08"/>
    <w:rsid w:val="69EC54F9"/>
    <w:rsid w:val="69EC5BE5"/>
    <w:rsid w:val="69EC6F1D"/>
    <w:rsid w:val="69EC72A7"/>
    <w:rsid w:val="69EC7D48"/>
    <w:rsid w:val="69ED1834"/>
    <w:rsid w:val="69ED5C66"/>
    <w:rsid w:val="69ED657F"/>
    <w:rsid w:val="69ED6930"/>
    <w:rsid w:val="69EF0792"/>
    <w:rsid w:val="69EF62CB"/>
    <w:rsid w:val="69F029A7"/>
    <w:rsid w:val="69F04FE9"/>
    <w:rsid w:val="69F053A7"/>
    <w:rsid w:val="69F124A9"/>
    <w:rsid w:val="69F12B0F"/>
    <w:rsid w:val="69F14FD0"/>
    <w:rsid w:val="69F218BB"/>
    <w:rsid w:val="69F24F19"/>
    <w:rsid w:val="69F30635"/>
    <w:rsid w:val="69F340DB"/>
    <w:rsid w:val="69F34AD9"/>
    <w:rsid w:val="69F36887"/>
    <w:rsid w:val="69F432D6"/>
    <w:rsid w:val="69F43C85"/>
    <w:rsid w:val="69F43D0B"/>
    <w:rsid w:val="69F464B8"/>
    <w:rsid w:val="69F4698D"/>
    <w:rsid w:val="69F47129"/>
    <w:rsid w:val="69F506C2"/>
    <w:rsid w:val="69F50911"/>
    <w:rsid w:val="69F50AB8"/>
    <w:rsid w:val="69F51FDD"/>
    <w:rsid w:val="69F5308B"/>
    <w:rsid w:val="69F543AD"/>
    <w:rsid w:val="69F61B52"/>
    <w:rsid w:val="69F61ED3"/>
    <w:rsid w:val="69F6470E"/>
    <w:rsid w:val="69F655A2"/>
    <w:rsid w:val="69F66377"/>
    <w:rsid w:val="69F6662E"/>
    <w:rsid w:val="69F714C4"/>
    <w:rsid w:val="69F7175C"/>
    <w:rsid w:val="69F77118"/>
    <w:rsid w:val="69F7716E"/>
    <w:rsid w:val="69F804C8"/>
    <w:rsid w:val="69F83E9D"/>
    <w:rsid w:val="69F84700"/>
    <w:rsid w:val="69F85BB3"/>
    <w:rsid w:val="69F85C4B"/>
    <w:rsid w:val="69F92F00"/>
    <w:rsid w:val="69F94DBB"/>
    <w:rsid w:val="69F9598D"/>
    <w:rsid w:val="69F9796A"/>
    <w:rsid w:val="69FA04D3"/>
    <w:rsid w:val="69FA0778"/>
    <w:rsid w:val="69FA089D"/>
    <w:rsid w:val="69FA19C4"/>
    <w:rsid w:val="69FA6396"/>
    <w:rsid w:val="69FA678F"/>
    <w:rsid w:val="69FB10EF"/>
    <w:rsid w:val="69FB2DD5"/>
    <w:rsid w:val="69FB2DF3"/>
    <w:rsid w:val="69FB451C"/>
    <w:rsid w:val="69FC0606"/>
    <w:rsid w:val="69FC398E"/>
    <w:rsid w:val="69FC4283"/>
    <w:rsid w:val="69FD14B4"/>
    <w:rsid w:val="69FD3262"/>
    <w:rsid w:val="69FD492E"/>
    <w:rsid w:val="69FD6E54"/>
    <w:rsid w:val="69FD7706"/>
    <w:rsid w:val="69FF04DC"/>
    <w:rsid w:val="69FF0D95"/>
    <w:rsid w:val="69FF347E"/>
    <w:rsid w:val="69FF511A"/>
    <w:rsid w:val="69FF5216"/>
    <w:rsid w:val="69FF522C"/>
    <w:rsid w:val="6A0026EA"/>
    <w:rsid w:val="6A002D52"/>
    <w:rsid w:val="6A004496"/>
    <w:rsid w:val="6A005402"/>
    <w:rsid w:val="6A016C65"/>
    <w:rsid w:val="6A01703C"/>
    <w:rsid w:val="6A017A71"/>
    <w:rsid w:val="6A0200F5"/>
    <w:rsid w:val="6A021836"/>
    <w:rsid w:val="6A021C96"/>
    <w:rsid w:val="6A022F6E"/>
    <w:rsid w:val="6A023C41"/>
    <w:rsid w:val="6A024583"/>
    <w:rsid w:val="6A025FE6"/>
    <w:rsid w:val="6A031585"/>
    <w:rsid w:val="6A032CC6"/>
    <w:rsid w:val="6A034103"/>
    <w:rsid w:val="6A034C97"/>
    <w:rsid w:val="6A043A6A"/>
    <w:rsid w:val="6A045637"/>
    <w:rsid w:val="6A046029"/>
    <w:rsid w:val="6A046207"/>
    <w:rsid w:val="6A046EF4"/>
    <w:rsid w:val="6A050368"/>
    <w:rsid w:val="6A057242"/>
    <w:rsid w:val="6A061647"/>
    <w:rsid w:val="6A064585"/>
    <w:rsid w:val="6A066A76"/>
    <w:rsid w:val="6A072AD7"/>
    <w:rsid w:val="6A073068"/>
    <w:rsid w:val="6A0740E0"/>
    <w:rsid w:val="6A075A35"/>
    <w:rsid w:val="6A077823"/>
    <w:rsid w:val="6A085520"/>
    <w:rsid w:val="6A087B46"/>
    <w:rsid w:val="6A0942FC"/>
    <w:rsid w:val="6A0949D1"/>
    <w:rsid w:val="6A094C61"/>
    <w:rsid w:val="6A0950F1"/>
    <w:rsid w:val="6A0953F7"/>
    <w:rsid w:val="6A0960AB"/>
    <w:rsid w:val="6A0961EA"/>
    <w:rsid w:val="6A097E59"/>
    <w:rsid w:val="6A0A2CBE"/>
    <w:rsid w:val="6A0A3E8A"/>
    <w:rsid w:val="6A0A597F"/>
    <w:rsid w:val="6A0A7FC8"/>
    <w:rsid w:val="6A0B04BB"/>
    <w:rsid w:val="6A0B4855"/>
    <w:rsid w:val="6A0B4A77"/>
    <w:rsid w:val="6A0B70AD"/>
    <w:rsid w:val="6A0B7FC4"/>
    <w:rsid w:val="6A0C00A0"/>
    <w:rsid w:val="6A0C16F7"/>
    <w:rsid w:val="6A0C225F"/>
    <w:rsid w:val="6A0C7486"/>
    <w:rsid w:val="6A0C7949"/>
    <w:rsid w:val="6A0D5D15"/>
    <w:rsid w:val="6A0D61BB"/>
    <w:rsid w:val="6A0E164B"/>
    <w:rsid w:val="6A0E1913"/>
    <w:rsid w:val="6A0E3ECC"/>
    <w:rsid w:val="6A0E430B"/>
    <w:rsid w:val="6A0E546F"/>
    <w:rsid w:val="6A0E5FE5"/>
    <w:rsid w:val="6A0E6CF5"/>
    <w:rsid w:val="6A0E79B8"/>
    <w:rsid w:val="6A0F6A13"/>
    <w:rsid w:val="6A0F7111"/>
    <w:rsid w:val="6A100FD1"/>
    <w:rsid w:val="6A1011E7"/>
    <w:rsid w:val="6A1026F9"/>
    <w:rsid w:val="6A102AF1"/>
    <w:rsid w:val="6A102F95"/>
    <w:rsid w:val="6A10568B"/>
    <w:rsid w:val="6A107439"/>
    <w:rsid w:val="6A112110"/>
    <w:rsid w:val="6A114F5F"/>
    <w:rsid w:val="6A1155B8"/>
    <w:rsid w:val="6A116821"/>
    <w:rsid w:val="6A116D0D"/>
    <w:rsid w:val="6A1231B1"/>
    <w:rsid w:val="6A13107A"/>
    <w:rsid w:val="6A132A85"/>
    <w:rsid w:val="6A134BCD"/>
    <w:rsid w:val="6A1422CE"/>
    <w:rsid w:val="6A14250A"/>
    <w:rsid w:val="6A142841"/>
    <w:rsid w:val="6A144B67"/>
    <w:rsid w:val="6A15131F"/>
    <w:rsid w:val="6A151AD9"/>
    <w:rsid w:val="6A152A41"/>
    <w:rsid w:val="6A152CA1"/>
    <w:rsid w:val="6A153E42"/>
    <w:rsid w:val="6A154A4F"/>
    <w:rsid w:val="6A1550DB"/>
    <w:rsid w:val="6A1567FD"/>
    <w:rsid w:val="6A156E2B"/>
    <w:rsid w:val="6A160231"/>
    <w:rsid w:val="6A16270D"/>
    <w:rsid w:val="6A164324"/>
    <w:rsid w:val="6A164A3C"/>
    <w:rsid w:val="6A166FE1"/>
    <w:rsid w:val="6A170A36"/>
    <w:rsid w:val="6A170EE8"/>
    <w:rsid w:val="6A173C39"/>
    <w:rsid w:val="6A1753E8"/>
    <w:rsid w:val="6A18009C"/>
    <w:rsid w:val="6A181486"/>
    <w:rsid w:val="6A183A5C"/>
    <w:rsid w:val="6A183CF5"/>
    <w:rsid w:val="6A184540"/>
    <w:rsid w:val="6A1862EE"/>
    <w:rsid w:val="6A19035C"/>
    <w:rsid w:val="6A191A36"/>
    <w:rsid w:val="6A1938B8"/>
    <w:rsid w:val="6A19395C"/>
    <w:rsid w:val="6A194676"/>
    <w:rsid w:val="6A195D31"/>
    <w:rsid w:val="6A19743A"/>
    <w:rsid w:val="6A1A2066"/>
    <w:rsid w:val="6A1A2AFF"/>
    <w:rsid w:val="6A1A2B1E"/>
    <w:rsid w:val="6A1A3869"/>
    <w:rsid w:val="6A1A3E14"/>
    <w:rsid w:val="6A1B18DB"/>
    <w:rsid w:val="6A1B2326"/>
    <w:rsid w:val="6A1B7B8C"/>
    <w:rsid w:val="6A1C19E9"/>
    <w:rsid w:val="6A1C1EC3"/>
    <w:rsid w:val="6A1C33EF"/>
    <w:rsid w:val="6A1C547E"/>
    <w:rsid w:val="6A1C5DDE"/>
    <w:rsid w:val="6A1D0FBA"/>
    <w:rsid w:val="6A1D25E2"/>
    <w:rsid w:val="6A1D2B51"/>
    <w:rsid w:val="6A1D3904"/>
    <w:rsid w:val="6A1D4E66"/>
    <w:rsid w:val="6A1E0956"/>
    <w:rsid w:val="6A1E7A59"/>
    <w:rsid w:val="6A1F142A"/>
    <w:rsid w:val="6A1F4921"/>
    <w:rsid w:val="6A1F58CE"/>
    <w:rsid w:val="6A1F767C"/>
    <w:rsid w:val="6A20009F"/>
    <w:rsid w:val="6A200AFD"/>
    <w:rsid w:val="6A2015B1"/>
    <w:rsid w:val="6A201656"/>
    <w:rsid w:val="6A202BA5"/>
    <w:rsid w:val="6A204DBF"/>
    <w:rsid w:val="6A20679D"/>
    <w:rsid w:val="6A211646"/>
    <w:rsid w:val="6A2118B1"/>
    <w:rsid w:val="6A2133F4"/>
    <w:rsid w:val="6A2151A2"/>
    <w:rsid w:val="6A21550B"/>
    <w:rsid w:val="6A216C05"/>
    <w:rsid w:val="6A220F1A"/>
    <w:rsid w:val="6A221234"/>
    <w:rsid w:val="6A221F20"/>
    <w:rsid w:val="6A2230B3"/>
    <w:rsid w:val="6A225349"/>
    <w:rsid w:val="6A225DFC"/>
    <w:rsid w:val="6A233574"/>
    <w:rsid w:val="6A2353BE"/>
    <w:rsid w:val="6A236684"/>
    <w:rsid w:val="6A242BA0"/>
    <w:rsid w:val="6A244C92"/>
    <w:rsid w:val="6A246A40"/>
    <w:rsid w:val="6A250328"/>
    <w:rsid w:val="6A25335A"/>
    <w:rsid w:val="6A25348F"/>
    <w:rsid w:val="6A254410"/>
    <w:rsid w:val="6A254BD0"/>
    <w:rsid w:val="6A260A0B"/>
    <w:rsid w:val="6A2627B9"/>
    <w:rsid w:val="6A26333E"/>
    <w:rsid w:val="6A271D57"/>
    <w:rsid w:val="6A274783"/>
    <w:rsid w:val="6A276745"/>
    <w:rsid w:val="6A280469"/>
    <w:rsid w:val="6A281ECB"/>
    <w:rsid w:val="6A282268"/>
    <w:rsid w:val="6A2829D5"/>
    <w:rsid w:val="6A287F49"/>
    <w:rsid w:val="6A2904FB"/>
    <w:rsid w:val="6A294057"/>
    <w:rsid w:val="6A294E47"/>
    <w:rsid w:val="6A2A0A42"/>
    <w:rsid w:val="6A2A0CB7"/>
    <w:rsid w:val="6A2A5E71"/>
    <w:rsid w:val="6A2A7011"/>
    <w:rsid w:val="6A2A7E33"/>
    <w:rsid w:val="6A2B1700"/>
    <w:rsid w:val="6A2B2818"/>
    <w:rsid w:val="6A2B3E2E"/>
    <w:rsid w:val="6A2B4273"/>
    <w:rsid w:val="6A2B7DCF"/>
    <w:rsid w:val="6A2C1D99"/>
    <w:rsid w:val="6A2C53F8"/>
    <w:rsid w:val="6A2D5AEE"/>
    <w:rsid w:val="6A2D7FEB"/>
    <w:rsid w:val="6A2E0035"/>
    <w:rsid w:val="6A2E2B88"/>
    <w:rsid w:val="6A2E3D63"/>
    <w:rsid w:val="6A2E65CC"/>
    <w:rsid w:val="6A2E73C3"/>
    <w:rsid w:val="6A2E78BF"/>
    <w:rsid w:val="6A2E7A5F"/>
    <w:rsid w:val="6A2F0686"/>
    <w:rsid w:val="6A2F2E13"/>
    <w:rsid w:val="6A2F5554"/>
    <w:rsid w:val="6A2F668E"/>
    <w:rsid w:val="6A2F7D0F"/>
    <w:rsid w:val="6A301CE3"/>
    <w:rsid w:val="6A30294A"/>
    <w:rsid w:val="6A3053E5"/>
    <w:rsid w:val="6A3057DD"/>
    <w:rsid w:val="6A31115D"/>
    <w:rsid w:val="6A3134A4"/>
    <w:rsid w:val="6A313B90"/>
    <w:rsid w:val="6A315BE8"/>
    <w:rsid w:val="6A323F3A"/>
    <w:rsid w:val="6A32497F"/>
    <w:rsid w:val="6A325601"/>
    <w:rsid w:val="6A326B96"/>
    <w:rsid w:val="6A326C4F"/>
    <w:rsid w:val="6A3273AF"/>
    <w:rsid w:val="6A331379"/>
    <w:rsid w:val="6A332502"/>
    <w:rsid w:val="6A334D89"/>
    <w:rsid w:val="6A334ED5"/>
    <w:rsid w:val="6A336897"/>
    <w:rsid w:val="6A337A47"/>
    <w:rsid w:val="6A3412C8"/>
    <w:rsid w:val="6A3417F0"/>
    <w:rsid w:val="6A3430A0"/>
    <w:rsid w:val="6A3456EA"/>
    <w:rsid w:val="6A34679C"/>
    <w:rsid w:val="6A350C4E"/>
    <w:rsid w:val="6A352F84"/>
    <w:rsid w:val="6A3550F2"/>
    <w:rsid w:val="6A35569A"/>
    <w:rsid w:val="6A3556A6"/>
    <w:rsid w:val="6A35611A"/>
    <w:rsid w:val="6A356EA0"/>
    <w:rsid w:val="6A364414"/>
    <w:rsid w:val="6A372C18"/>
    <w:rsid w:val="6A3749C6"/>
    <w:rsid w:val="6A374FA7"/>
    <w:rsid w:val="6A3824EC"/>
    <w:rsid w:val="6A383046"/>
    <w:rsid w:val="6A386990"/>
    <w:rsid w:val="6A395829"/>
    <w:rsid w:val="6A397A95"/>
    <w:rsid w:val="6A3A2708"/>
    <w:rsid w:val="6A3A6264"/>
    <w:rsid w:val="6A3B3EF0"/>
    <w:rsid w:val="6A3B6DF6"/>
    <w:rsid w:val="6A3C1FDC"/>
    <w:rsid w:val="6A3C74A8"/>
    <w:rsid w:val="6A3C7682"/>
    <w:rsid w:val="6A3D3FA6"/>
    <w:rsid w:val="6A3D5D54"/>
    <w:rsid w:val="6A3D6F42"/>
    <w:rsid w:val="6A3D7B02"/>
    <w:rsid w:val="6A3E279B"/>
    <w:rsid w:val="6A3E5777"/>
    <w:rsid w:val="6A3F17D8"/>
    <w:rsid w:val="6A3F1ACC"/>
    <w:rsid w:val="6A3F7D1E"/>
    <w:rsid w:val="6A401229"/>
    <w:rsid w:val="6A401E6D"/>
    <w:rsid w:val="6A4051A0"/>
    <w:rsid w:val="6A407361"/>
    <w:rsid w:val="6A410BA0"/>
    <w:rsid w:val="6A413A96"/>
    <w:rsid w:val="6A4148B3"/>
    <w:rsid w:val="6A415844"/>
    <w:rsid w:val="6A4175F2"/>
    <w:rsid w:val="6A42015E"/>
    <w:rsid w:val="6A42067F"/>
    <w:rsid w:val="6A42336B"/>
    <w:rsid w:val="6A42448E"/>
    <w:rsid w:val="6A425119"/>
    <w:rsid w:val="6A42689C"/>
    <w:rsid w:val="6A427BAE"/>
    <w:rsid w:val="6A433447"/>
    <w:rsid w:val="6A442BC8"/>
    <w:rsid w:val="6A442D86"/>
    <w:rsid w:val="6A444E6C"/>
    <w:rsid w:val="6A4504F8"/>
    <w:rsid w:val="6A455033"/>
    <w:rsid w:val="6A4566A4"/>
    <w:rsid w:val="6A460108"/>
    <w:rsid w:val="6A46086D"/>
    <w:rsid w:val="6A460EF6"/>
    <w:rsid w:val="6A461178"/>
    <w:rsid w:val="6A462972"/>
    <w:rsid w:val="6A464C09"/>
    <w:rsid w:val="6A465B24"/>
    <w:rsid w:val="6A470981"/>
    <w:rsid w:val="6A472697"/>
    <w:rsid w:val="6A47287B"/>
    <w:rsid w:val="6A472CE6"/>
    <w:rsid w:val="6A4745DE"/>
    <w:rsid w:val="6A475399"/>
    <w:rsid w:val="6A4765A7"/>
    <w:rsid w:val="6A4809E3"/>
    <w:rsid w:val="6A4844BB"/>
    <w:rsid w:val="6A484E25"/>
    <w:rsid w:val="6A48618B"/>
    <w:rsid w:val="6A4877E1"/>
    <w:rsid w:val="6A491011"/>
    <w:rsid w:val="6A49288A"/>
    <w:rsid w:val="6A49294B"/>
    <w:rsid w:val="6A4946F9"/>
    <w:rsid w:val="6A4952BA"/>
    <w:rsid w:val="6A495D3A"/>
    <w:rsid w:val="6A496353"/>
    <w:rsid w:val="6A496D56"/>
    <w:rsid w:val="6A497BD0"/>
    <w:rsid w:val="6A4A2640"/>
    <w:rsid w:val="6A4A7E16"/>
    <w:rsid w:val="6A4B0471"/>
    <w:rsid w:val="6A4B221F"/>
    <w:rsid w:val="6A4B322E"/>
    <w:rsid w:val="6A4B6148"/>
    <w:rsid w:val="6A4B7222"/>
    <w:rsid w:val="6A4B7D7B"/>
    <w:rsid w:val="6A4C5C9E"/>
    <w:rsid w:val="6A4C6FCF"/>
    <w:rsid w:val="6A4D003D"/>
    <w:rsid w:val="6A4D234E"/>
    <w:rsid w:val="6A4E038C"/>
    <w:rsid w:val="6A4E1D0F"/>
    <w:rsid w:val="6A4E23EC"/>
    <w:rsid w:val="6A4E2689"/>
    <w:rsid w:val="6A4E3B2B"/>
    <w:rsid w:val="6A4E4FE8"/>
    <w:rsid w:val="6A4E60DD"/>
    <w:rsid w:val="6A4E61B3"/>
    <w:rsid w:val="6A4E6DFB"/>
    <w:rsid w:val="6A4E72FA"/>
    <w:rsid w:val="6A4E748B"/>
    <w:rsid w:val="6A4E7F61"/>
    <w:rsid w:val="6A4F0CAC"/>
    <w:rsid w:val="6A4F55F8"/>
    <w:rsid w:val="6A4F5F93"/>
    <w:rsid w:val="6A4F6066"/>
    <w:rsid w:val="6A500B3C"/>
    <w:rsid w:val="6A5010AD"/>
    <w:rsid w:val="6A502786"/>
    <w:rsid w:val="6A50293B"/>
    <w:rsid w:val="6A503CD9"/>
    <w:rsid w:val="6A505A86"/>
    <w:rsid w:val="6A505A87"/>
    <w:rsid w:val="6A505BEF"/>
    <w:rsid w:val="6A507835"/>
    <w:rsid w:val="6A507B8C"/>
    <w:rsid w:val="6A51101C"/>
    <w:rsid w:val="6A511B8E"/>
    <w:rsid w:val="6A512331"/>
    <w:rsid w:val="6A5135AE"/>
    <w:rsid w:val="6A514B68"/>
    <w:rsid w:val="6A517CF6"/>
    <w:rsid w:val="6A521800"/>
    <w:rsid w:val="6A525B7A"/>
    <w:rsid w:val="6A52769A"/>
    <w:rsid w:val="6A531264"/>
    <w:rsid w:val="6A5352AE"/>
    <w:rsid w:val="6A53650D"/>
    <w:rsid w:val="6A536EDB"/>
    <w:rsid w:val="6A537326"/>
    <w:rsid w:val="6A537D13"/>
    <w:rsid w:val="6A5410DE"/>
    <w:rsid w:val="6A5437CA"/>
    <w:rsid w:val="6A5462AA"/>
    <w:rsid w:val="6A546C2D"/>
    <w:rsid w:val="6A5512F0"/>
    <w:rsid w:val="6A55256E"/>
    <w:rsid w:val="6A55309E"/>
    <w:rsid w:val="6A56150C"/>
    <w:rsid w:val="6A5645D1"/>
    <w:rsid w:val="6A564BF3"/>
    <w:rsid w:val="6A564E8E"/>
    <w:rsid w:val="6A570BC4"/>
    <w:rsid w:val="6A5745FA"/>
    <w:rsid w:val="6A575068"/>
    <w:rsid w:val="6A577A5F"/>
    <w:rsid w:val="6A580EEF"/>
    <w:rsid w:val="6A582B8E"/>
    <w:rsid w:val="6A584114"/>
    <w:rsid w:val="6A58493C"/>
    <w:rsid w:val="6A587593"/>
    <w:rsid w:val="6A587E3E"/>
    <w:rsid w:val="6A59011F"/>
    <w:rsid w:val="6A591F1B"/>
    <w:rsid w:val="6A59237F"/>
    <w:rsid w:val="6A5935EB"/>
    <w:rsid w:val="6A593B84"/>
    <w:rsid w:val="6A5964DC"/>
    <w:rsid w:val="6A597BB0"/>
    <w:rsid w:val="6A5A1ADB"/>
    <w:rsid w:val="6A5A1FAD"/>
    <w:rsid w:val="6A5A380F"/>
    <w:rsid w:val="6A5A4B58"/>
    <w:rsid w:val="6A5A6906"/>
    <w:rsid w:val="6A5A796A"/>
    <w:rsid w:val="6A5B028C"/>
    <w:rsid w:val="6A5B3236"/>
    <w:rsid w:val="6A5B7124"/>
    <w:rsid w:val="6A5C0796"/>
    <w:rsid w:val="6A5C267E"/>
    <w:rsid w:val="6A5C442C"/>
    <w:rsid w:val="6A5C603F"/>
    <w:rsid w:val="6A5C612F"/>
    <w:rsid w:val="6A5C61DA"/>
    <w:rsid w:val="6A5C61E8"/>
    <w:rsid w:val="6A5D1F52"/>
    <w:rsid w:val="6A5D38D1"/>
    <w:rsid w:val="6A5D6AFB"/>
    <w:rsid w:val="6A5E127F"/>
    <w:rsid w:val="6A5E5483"/>
    <w:rsid w:val="6A5E5F7A"/>
    <w:rsid w:val="6A5E63F6"/>
    <w:rsid w:val="6A5F03DC"/>
    <w:rsid w:val="6A5F05A9"/>
    <w:rsid w:val="6A5F216E"/>
    <w:rsid w:val="6A5F4AB0"/>
    <w:rsid w:val="6A5F52CE"/>
    <w:rsid w:val="6A5F5CCB"/>
    <w:rsid w:val="6A6010FA"/>
    <w:rsid w:val="6A60436C"/>
    <w:rsid w:val="6A6047BD"/>
    <w:rsid w:val="6A605BDE"/>
    <w:rsid w:val="6A6117CE"/>
    <w:rsid w:val="6A612314"/>
    <w:rsid w:val="6A613681"/>
    <w:rsid w:val="6A614905"/>
    <w:rsid w:val="6A615EE7"/>
    <w:rsid w:val="6A621DD6"/>
    <w:rsid w:val="6A621FA1"/>
    <w:rsid w:val="6A623431"/>
    <w:rsid w:val="6A6257BB"/>
    <w:rsid w:val="6A626A2A"/>
    <w:rsid w:val="6A627B6F"/>
    <w:rsid w:val="6A633A0D"/>
    <w:rsid w:val="6A641533"/>
    <w:rsid w:val="6A647492"/>
    <w:rsid w:val="6A647785"/>
    <w:rsid w:val="6A6530F6"/>
    <w:rsid w:val="6A653E3D"/>
    <w:rsid w:val="6A65482F"/>
    <w:rsid w:val="6A65637C"/>
    <w:rsid w:val="6A656668"/>
    <w:rsid w:val="6A6606AF"/>
    <w:rsid w:val="6A661DB2"/>
    <w:rsid w:val="6A6634FD"/>
    <w:rsid w:val="6A6645EC"/>
    <w:rsid w:val="6A665C31"/>
    <w:rsid w:val="6A667059"/>
    <w:rsid w:val="6A667924"/>
    <w:rsid w:val="6A667BA2"/>
    <w:rsid w:val="6A674775"/>
    <w:rsid w:val="6A674B7F"/>
    <w:rsid w:val="6A681023"/>
    <w:rsid w:val="6A682DB9"/>
    <w:rsid w:val="6A682DD1"/>
    <w:rsid w:val="6A684706"/>
    <w:rsid w:val="6A6872A3"/>
    <w:rsid w:val="6A687B43"/>
    <w:rsid w:val="6A690733"/>
    <w:rsid w:val="6A6908F7"/>
    <w:rsid w:val="6A691044"/>
    <w:rsid w:val="6A691E74"/>
    <w:rsid w:val="6A6921D7"/>
    <w:rsid w:val="6A6938A5"/>
    <w:rsid w:val="6A694D9B"/>
    <w:rsid w:val="6A695519"/>
    <w:rsid w:val="6A696B49"/>
    <w:rsid w:val="6A6A02D6"/>
    <w:rsid w:val="6A6A08D4"/>
    <w:rsid w:val="6A6A4884"/>
    <w:rsid w:val="6A6A6CA3"/>
    <w:rsid w:val="6A6B466F"/>
    <w:rsid w:val="6A6B64D8"/>
    <w:rsid w:val="6A6C1316"/>
    <w:rsid w:val="6A6C1B13"/>
    <w:rsid w:val="6A6C20CD"/>
    <w:rsid w:val="6A6C2D2A"/>
    <w:rsid w:val="6A6C631D"/>
    <w:rsid w:val="6A6D02E7"/>
    <w:rsid w:val="6A6D03E7"/>
    <w:rsid w:val="6A6D1C85"/>
    <w:rsid w:val="6A6D6639"/>
    <w:rsid w:val="6A6E23B2"/>
    <w:rsid w:val="6A6E272E"/>
    <w:rsid w:val="6A6F0D41"/>
    <w:rsid w:val="6A6F1AE6"/>
    <w:rsid w:val="6A6F28D9"/>
    <w:rsid w:val="6A6F2A2D"/>
    <w:rsid w:val="6A6F36AA"/>
    <w:rsid w:val="6A6F5CE6"/>
    <w:rsid w:val="6A70346A"/>
    <w:rsid w:val="6A7052DA"/>
    <w:rsid w:val="6A705A35"/>
    <w:rsid w:val="6A70612A"/>
    <w:rsid w:val="6A707176"/>
    <w:rsid w:val="6A7071A3"/>
    <w:rsid w:val="6A70753B"/>
    <w:rsid w:val="6A707ED8"/>
    <w:rsid w:val="6A710606"/>
    <w:rsid w:val="6A71265F"/>
    <w:rsid w:val="6A71659F"/>
    <w:rsid w:val="6A717721"/>
    <w:rsid w:val="6A72319D"/>
    <w:rsid w:val="6A724046"/>
    <w:rsid w:val="6A725AAC"/>
    <w:rsid w:val="6A730F30"/>
    <w:rsid w:val="6A731776"/>
    <w:rsid w:val="6A73248D"/>
    <w:rsid w:val="6A734C2C"/>
    <w:rsid w:val="6A734C34"/>
    <w:rsid w:val="6A741527"/>
    <w:rsid w:val="6A745C1A"/>
    <w:rsid w:val="6A753740"/>
    <w:rsid w:val="6A7554EE"/>
    <w:rsid w:val="6A764A7E"/>
    <w:rsid w:val="6A766410"/>
    <w:rsid w:val="6A767A30"/>
    <w:rsid w:val="6A7702B8"/>
    <w:rsid w:val="6A773014"/>
    <w:rsid w:val="6A77474D"/>
    <w:rsid w:val="6A7774B8"/>
    <w:rsid w:val="6A780AD4"/>
    <w:rsid w:val="6A784A88"/>
    <w:rsid w:val="6A786D8C"/>
    <w:rsid w:val="6A790228"/>
    <w:rsid w:val="6A79181C"/>
    <w:rsid w:val="6A793230"/>
    <w:rsid w:val="6A794FDE"/>
    <w:rsid w:val="6A796942"/>
    <w:rsid w:val="6A7A2DF9"/>
    <w:rsid w:val="6A7A3858"/>
    <w:rsid w:val="6A7A47C9"/>
    <w:rsid w:val="6A7A48B2"/>
    <w:rsid w:val="6A7A4CEC"/>
    <w:rsid w:val="6A7A66A0"/>
    <w:rsid w:val="6A7A6FA8"/>
    <w:rsid w:val="6A7B27A9"/>
    <w:rsid w:val="6A7B5B5E"/>
    <w:rsid w:val="6A7B6B3B"/>
    <w:rsid w:val="6A7B7546"/>
    <w:rsid w:val="6A7C062B"/>
    <w:rsid w:val="6A7C0D67"/>
    <w:rsid w:val="6A7C19FC"/>
    <w:rsid w:val="6A7C64B2"/>
    <w:rsid w:val="6A7C687C"/>
    <w:rsid w:val="6A7D0134"/>
    <w:rsid w:val="6A7D4827"/>
    <w:rsid w:val="6A7D4E0C"/>
    <w:rsid w:val="6A7E25F5"/>
    <w:rsid w:val="6A7E2CFF"/>
    <w:rsid w:val="6A7E3409"/>
    <w:rsid w:val="6A7E4549"/>
    <w:rsid w:val="6A7E757B"/>
    <w:rsid w:val="6A7F1BCF"/>
    <w:rsid w:val="6A7F2393"/>
    <w:rsid w:val="6A7F409A"/>
    <w:rsid w:val="6A7F45BF"/>
    <w:rsid w:val="6A7F636D"/>
    <w:rsid w:val="6A7F66C2"/>
    <w:rsid w:val="6A800E7C"/>
    <w:rsid w:val="6A806218"/>
    <w:rsid w:val="6A807C7D"/>
    <w:rsid w:val="6A81158B"/>
    <w:rsid w:val="6A8120E5"/>
    <w:rsid w:val="6A813E48"/>
    <w:rsid w:val="6A813E93"/>
    <w:rsid w:val="6A81400C"/>
    <w:rsid w:val="6A815C41"/>
    <w:rsid w:val="6A8167F9"/>
    <w:rsid w:val="6A822A1B"/>
    <w:rsid w:val="6A8247EE"/>
    <w:rsid w:val="6A824D49"/>
    <w:rsid w:val="6A826856"/>
    <w:rsid w:val="6A830A68"/>
    <w:rsid w:val="6A835E5D"/>
    <w:rsid w:val="6A843312"/>
    <w:rsid w:val="6A84533B"/>
    <w:rsid w:val="6A845731"/>
    <w:rsid w:val="6A84611C"/>
    <w:rsid w:val="6A846A7C"/>
    <w:rsid w:val="6A847607"/>
    <w:rsid w:val="6A855BD2"/>
    <w:rsid w:val="6A85704F"/>
    <w:rsid w:val="6A86139C"/>
    <w:rsid w:val="6A8614A9"/>
    <w:rsid w:val="6A86594D"/>
    <w:rsid w:val="6A8742D3"/>
    <w:rsid w:val="6A876FCF"/>
    <w:rsid w:val="6A88249E"/>
    <w:rsid w:val="6A8833EB"/>
    <w:rsid w:val="6A883473"/>
    <w:rsid w:val="6A885221"/>
    <w:rsid w:val="6A890236"/>
    <w:rsid w:val="6A89370B"/>
    <w:rsid w:val="6A894A25"/>
    <w:rsid w:val="6A8970E2"/>
    <w:rsid w:val="6A8A3EC1"/>
    <w:rsid w:val="6A8A4024"/>
    <w:rsid w:val="6A8A482B"/>
    <w:rsid w:val="6A8A5F80"/>
    <w:rsid w:val="6A8A6063"/>
    <w:rsid w:val="6A8A6AD8"/>
    <w:rsid w:val="6A8A6F22"/>
    <w:rsid w:val="6A8B284A"/>
    <w:rsid w:val="6A8B3277"/>
    <w:rsid w:val="6A8B3D7E"/>
    <w:rsid w:val="6A8B4D12"/>
    <w:rsid w:val="6A8B6AC0"/>
    <w:rsid w:val="6A8C0077"/>
    <w:rsid w:val="6A8C4D73"/>
    <w:rsid w:val="6A8C59EB"/>
    <w:rsid w:val="6A8C5F30"/>
    <w:rsid w:val="6A8C6819"/>
    <w:rsid w:val="6A8C72FA"/>
    <w:rsid w:val="6A8D0791"/>
    <w:rsid w:val="6A8D0A8A"/>
    <w:rsid w:val="6A8D126F"/>
    <w:rsid w:val="6A8D2468"/>
    <w:rsid w:val="6A8D2838"/>
    <w:rsid w:val="6A8D6CDC"/>
    <w:rsid w:val="6A8E0132"/>
    <w:rsid w:val="6A8E035E"/>
    <w:rsid w:val="6A8E0FBE"/>
    <w:rsid w:val="6A8E3AF7"/>
    <w:rsid w:val="6A8E549C"/>
    <w:rsid w:val="6A8E65B0"/>
    <w:rsid w:val="6A8E67FB"/>
    <w:rsid w:val="6A8E6C0F"/>
    <w:rsid w:val="6A8E7655"/>
    <w:rsid w:val="6A8F2FE6"/>
    <w:rsid w:val="6A8F3A58"/>
    <w:rsid w:val="6A8F4802"/>
    <w:rsid w:val="6A8F48EE"/>
    <w:rsid w:val="6A8F6FF7"/>
    <w:rsid w:val="6A90057A"/>
    <w:rsid w:val="6A902414"/>
    <w:rsid w:val="6A90461A"/>
    <w:rsid w:val="6A906F5C"/>
    <w:rsid w:val="6A907BF0"/>
    <w:rsid w:val="6A907F7C"/>
    <w:rsid w:val="6A9135AB"/>
    <w:rsid w:val="6A915F8E"/>
    <w:rsid w:val="6A9216C3"/>
    <w:rsid w:val="6A921C4B"/>
    <w:rsid w:val="6A933BC6"/>
    <w:rsid w:val="6A94006A"/>
    <w:rsid w:val="6A941978"/>
    <w:rsid w:val="6A944E30"/>
    <w:rsid w:val="6A9456AC"/>
    <w:rsid w:val="6A945A9B"/>
    <w:rsid w:val="6A9461CE"/>
    <w:rsid w:val="6A951A63"/>
    <w:rsid w:val="6A9525EC"/>
    <w:rsid w:val="6A954075"/>
    <w:rsid w:val="6A954A11"/>
    <w:rsid w:val="6A955B90"/>
    <w:rsid w:val="6A961785"/>
    <w:rsid w:val="6A962173"/>
    <w:rsid w:val="6A962A1B"/>
    <w:rsid w:val="6A9648A6"/>
    <w:rsid w:val="6A97162D"/>
    <w:rsid w:val="6A971908"/>
    <w:rsid w:val="6A9728F1"/>
    <w:rsid w:val="6A972B20"/>
    <w:rsid w:val="6A9736B6"/>
    <w:rsid w:val="6A973924"/>
    <w:rsid w:val="6A9739A1"/>
    <w:rsid w:val="6A973ABE"/>
    <w:rsid w:val="6A973B65"/>
    <w:rsid w:val="6A974CB4"/>
    <w:rsid w:val="6A975464"/>
    <w:rsid w:val="6A9774CA"/>
    <w:rsid w:val="6A9811DC"/>
    <w:rsid w:val="6A982BB4"/>
    <w:rsid w:val="6A984A9D"/>
    <w:rsid w:val="6A986D85"/>
    <w:rsid w:val="6A991400"/>
    <w:rsid w:val="6A9917CB"/>
    <w:rsid w:val="6A995F75"/>
    <w:rsid w:val="6A99742E"/>
    <w:rsid w:val="6A997812"/>
    <w:rsid w:val="6A9A0460"/>
    <w:rsid w:val="6A9A5533"/>
    <w:rsid w:val="6A9A6D03"/>
    <w:rsid w:val="6A9A723D"/>
    <w:rsid w:val="6A9A7B38"/>
    <w:rsid w:val="6A9B17CE"/>
    <w:rsid w:val="6A9B4745"/>
    <w:rsid w:val="6A9B4D03"/>
    <w:rsid w:val="6A9B6275"/>
    <w:rsid w:val="6A9C038F"/>
    <w:rsid w:val="6A9C0CCD"/>
    <w:rsid w:val="6A9C26C4"/>
    <w:rsid w:val="6A9C2A7B"/>
    <w:rsid w:val="6A9C2F2D"/>
    <w:rsid w:val="6A9C3C11"/>
    <w:rsid w:val="6A9C4AF2"/>
    <w:rsid w:val="6A9C65CE"/>
    <w:rsid w:val="6A9C6F1F"/>
    <w:rsid w:val="6A9C7BD0"/>
    <w:rsid w:val="6A9D0076"/>
    <w:rsid w:val="6A9D4852"/>
    <w:rsid w:val="6A9D62FD"/>
    <w:rsid w:val="6A9D6672"/>
    <w:rsid w:val="6A9D7623"/>
    <w:rsid w:val="6A9E1C98"/>
    <w:rsid w:val="6A9E21DB"/>
    <w:rsid w:val="6A9E228F"/>
    <w:rsid w:val="6A9E2C97"/>
    <w:rsid w:val="6A9E4A45"/>
    <w:rsid w:val="6A9E5A1B"/>
    <w:rsid w:val="6A9E67F3"/>
    <w:rsid w:val="6A9E7E16"/>
    <w:rsid w:val="6A9F004F"/>
    <w:rsid w:val="6A9F0291"/>
    <w:rsid w:val="6A9F154D"/>
    <w:rsid w:val="6A9F256B"/>
    <w:rsid w:val="6A9F3684"/>
    <w:rsid w:val="6A9F379D"/>
    <w:rsid w:val="6A9F45C2"/>
    <w:rsid w:val="6A9F462D"/>
    <w:rsid w:val="6A9F4709"/>
    <w:rsid w:val="6AA04DD8"/>
    <w:rsid w:val="6AA050EF"/>
    <w:rsid w:val="6AA055DF"/>
    <w:rsid w:val="6AA11332"/>
    <w:rsid w:val="6AA13425"/>
    <w:rsid w:val="6AA14535"/>
    <w:rsid w:val="6AA15FA4"/>
    <w:rsid w:val="6AA162E3"/>
    <w:rsid w:val="6AA204B0"/>
    <w:rsid w:val="6AA2229C"/>
    <w:rsid w:val="6AA22BAC"/>
    <w:rsid w:val="6AA22E66"/>
    <w:rsid w:val="6AA2489B"/>
    <w:rsid w:val="6AA270BB"/>
    <w:rsid w:val="6AA302AD"/>
    <w:rsid w:val="6AA30F4C"/>
    <w:rsid w:val="6AA3205B"/>
    <w:rsid w:val="6AA32FD9"/>
    <w:rsid w:val="6AA33495"/>
    <w:rsid w:val="6AA36AD3"/>
    <w:rsid w:val="6AA36EBB"/>
    <w:rsid w:val="6AA42029"/>
    <w:rsid w:val="6AA433C5"/>
    <w:rsid w:val="6AA45378"/>
    <w:rsid w:val="6AA45DD3"/>
    <w:rsid w:val="6AA47B81"/>
    <w:rsid w:val="6AA501F1"/>
    <w:rsid w:val="6AA502AE"/>
    <w:rsid w:val="6AA52F2E"/>
    <w:rsid w:val="6AA54025"/>
    <w:rsid w:val="6AA55E4B"/>
    <w:rsid w:val="6AA60546"/>
    <w:rsid w:val="6AA622AB"/>
    <w:rsid w:val="6AA62FA8"/>
    <w:rsid w:val="6AA638F9"/>
    <w:rsid w:val="6AA656A7"/>
    <w:rsid w:val="6AA67D9D"/>
    <w:rsid w:val="6AA70E28"/>
    <w:rsid w:val="6AA71193"/>
    <w:rsid w:val="6AA738F4"/>
    <w:rsid w:val="6AA74F3F"/>
    <w:rsid w:val="6AA80BCD"/>
    <w:rsid w:val="6AA81420"/>
    <w:rsid w:val="6AA81A8A"/>
    <w:rsid w:val="6AA84736"/>
    <w:rsid w:val="6AA84B55"/>
    <w:rsid w:val="6AA84DED"/>
    <w:rsid w:val="6AA87672"/>
    <w:rsid w:val="6AA92607"/>
    <w:rsid w:val="6AA933EA"/>
    <w:rsid w:val="6AA941C8"/>
    <w:rsid w:val="6AA95198"/>
    <w:rsid w:val="6AAA0797"/>
    <w:rsid w:val="6AAA11F3"/>
    <w:rsid w:val="6AAA25E9"/>
    <w:rsid w:val="6AAA3E7D"/>
    <w:rsid w:val="6AAB042C"/>
    <w:rsid w:val="6AAB3FE4"/>
    <w:rsid w:val="6AAB47F8"/>
    <w:rsid w:val="6AAB53B4"/>
    <w:rsid w:val="6AAB593A"/>
    <w:rsid w:val="6AAB6533"/>
    <w:rsid w:val="6AAD2EDA"/>
    <w:rsid w:val="6AAD44B9"/>
    <w:rsid w:val="6AAD4AC2"/>
    <w:rsid w:val="6AAD6A36"/>
    <w:rsid w:val="6AAE27AE"/>
    <w:rsid w:val="6AAE2E58"/>
    <w:rsid w:val="6AAE48F0"/>
    <w:rsid w:val="6AAE6EA6"/>
    <w:rsid w:val="6AAF3179"/>
    <w:rsid w:val="6AB00F86"/>
    <w:rsid w:val="6AB02EC8"/>
    <w:rsid w:val="6AB0352A"/>
    <w:rsid w:val="6AB03A8C"/>
    <w:rsid w:val="6AB03F92"/>
    <w:rsid w:val="6AB04641"/>
    <w:rsid w:val="6AB04778"/>
    <w:rsid w:val="6AB06526"/>
    <w:rsid w:val="6AB12F6E"/>
    <w:rsid w:val="6AB1440D"/>
    <w:rsid w:val="6AB156D8"/>
    <w:rsid w:val="6AB16F29"/>
    <w:rsid w:val="6AB203B9"/>
    <w:rsid w:val="6AB21AFA"/>
    <w:rsid w:val="6AB26742"/>
    <w:rsid w:val="6AB30C82"/>
    <w:rsid w:val="6AB31849"/>
    <w:rsid w:val="6AB42FB0"/>
    <w:rsid w:val="6AB46016"/>
    <w:rsid w:val="6AB467FE"/>
    <w:rsid w:val="6AB47927"/>
    <w:rsid w:val="6AB53A70"/>
    <w:rsid w:val="6AB53B3C"/>
    <w:rsid w:val="6AB55F87"/>
    <w:rsid w:val="6AB56DF3"/>
    <w:rsid w:val="6AB64496"/>
    <w:rsid w:val="6AB64A7A"/>
    <w:rsid w:val="6AB671BB"/>
    <w:rsid w:val="6AB701CA"/>
    <w:rsid w:val="6AB726E7"/>
    <w:rsid w:val="6AB7288A"/>
    <w:rsid w:val="6AB72AA3"/>
    <w:rsid w:val="6AB72D9B"/>
    <w:rsid w:val="6AB75698"/>
    <w:rsid w:val="6AB75B07"/>
    <w:rsid w:val="6AB82348"/>
    <w:rsid w:val="6AB8422B"/>
    <w:rsid w:val="6AB87A5E"/>
    <w:rsid w:val="6AB91833"/>
    <w:rsid w:val="6AB9187F"/>
    <w:rsid w:val="6AB932FD"/>
    <w:rsid w:val="6AB9362D"/>
    <w:rsid w:val="6AB947AC"/>
    <w:rsid w:val="6AB94C6D"/>
    <w:rsid w:val="6AB956BB"/>
    <w:rsid w:val="6AB97AD1"/>
    <w:rsid w:val="6ABA22D0"/>
    <w:rsid w:val="6ABA2701"/>
    <w:rsid w:val="6ABA42EC"/>
    <w:rsid w:val="6ABA44E6"/>
    <w:rsid w:val="6ABA55F7"/>
    <w:rsid w:val="6ABA73A5"/>
    <w:rsid w:val="6ABA77AD"/>
    <w:rsid w:val="6ABB175F"/>
    <w:rsid w:val="6ABB2DFA"/>
    <w:rsid w:val="6ABB5B88"/>
    <w:rsid w:val="6ABC136F"/>
    <w:rsid w:val="6ABC1B2B"/>
    <w:rsid w:val="6ABC2BAC"/>
    <w:rsid w:val="6ABC3971"/>
    <w:rsid w:val="6ABC4D60"/>
    <w:rsid w:val="6ABC4ECB"/>
    <w:rsid w:val="6ABC577D"/>
    <w:rsid w:val="6ABC638E"/>
    <w:rsid w:val="6ABD0AE6"/>
    <w:rsid w:val="6ABD3359"/>
    <w:rsid w:val="6ABD549F"/>
    <w:rsid w:val="6ABD54CC"/>
    <w:rsid w:val="6ABD6C0D"/>
    <w:rsid w:val="6ABE009D"/>
    <w:rsid w:val="6ABE0C43"/>
    <w:rsid w:val="6ABE5F53"/>
    <w:rsid w:val="6ABE6E95"/>
    <w:rsid w:val="6ABE758A"/>
    <w:rsid w:val="6ABF0D92"/>
    <w:rsid w:val="6ABF3F56"/>
    <w:rsid w:val="6ABF5A6C"/>
    <w:rsid w:val="6AC02B45"/>
    <w:rsid w:val="6AC02C0D"/>
    <w:rsid w:val="6AC03272"/>
    <w:rsid w:val="6AC0558E"/>
    <w:rsid w:val="6AC1049D"/>
    <w:rsid w:val="6AC10733"/>
    <w:rsid w:val="6AC138E5"/>
    <w:rsid w:val="6AC1485D"/>
    <w:rsid w:val="6AC16985"/>
    <w:rsid w:val="6AC16A1E"/>
    <w:rsid w:val="6AC2149D"/>
    <w:rsid w:val="6AC216E9"/>
    <w:rsid w:val="6AC223A0"/>
    <w:rsid w:val="6AC27EAE"/>
    <w:rsid w:val="6AC326FD"/>
    <w:rsid w:val="6AC33298"/>
    <w:rsid w:val="6AC334A8"/>
    <w:rsid w:val="6AC344AB"/>
    <w:rsid w:val="6AC41FD2"/>
    <w:rsid w:val="6AC43F0F"/>
    <w:rsid w:val="6AC448D1"/>
    <w:rsid w:val="6AC50223"/>
    <w:rsid w:val="6AC51DE6"/>
    <w:rsid w:val="6AC56475"/>
    <w:rsid w:val="6AC56FB1"/>
    <w:rsid w:val="6AC60A9C"/>
    <w:rsid w:val="6AC60CBF"/>
    <w:rsid w:val="6AC65D4A"/>
    <w:rsid w:val="6AC6682F"/>
    <w:rsid w:val="6AC67AF8"/>
    <w:rsid w:val="6AC74AFE"/>
    <w:rsid w:val="6AC803FA"/>
    <w:rsid w:val="6AC81AC2"/>
    <w:rsid w:val="6AC81C6F"/>
    <w:rsid w:val="6AC83870"/>
    <w:rsid w:val="6AC84763"/>
    <w:rsid w:val="6AC85D80"/>
    <w:rsid w:val="6AC86CFD"/>
    <w:rsid w:val="6AC9176D"/>
    <w:rsid w:val="6AC91A75"/>
    <w:rsid w:val="6AC968B6"/>
    <w:rsid w:val="6AC975E8"/>
    <w:rsid w:val="6ACA36AD"/>
    <w:rsid w:val="6ACA41DD"/>
    <w:rsid w:val="6ACA6640"/>
    <w:rsid w:val="6ACB1211"/>
    <w:rsid w:val="6ACB15B2"/>
    <w:rsid w:val="6ACB3360"/>
    <w:rsid w:val="6ACB4013"/>
    <w:rsid w:val="6ACB505B"/>
    <w:rsid w:val="6ACB6C4D"/>
    <w:rsid w:val="6ACB7804"/>
    <w:rsid w:val="6ACC06D2"/>
    <w:rsid w:val="6ACC65AA"/>
    <w:rsid w:val="6ACD0E86"/>
    <w:rsid w:val="6ACD3676"/>
    <w:rsid w:val="6ACD3FD1"/>
    <w:rsid w:val="6ACD59B9"/>
    <w:rsid w:val="6ACD6702"/>
    <w:rsid w:val="6ACE2CE5"/>
    <w:rsid w:val="6ACE47D8"/>
    <w:rsid w:val="6ACE4BFE"/>
    <w:rsid w:val="6ACE5268"/>
    <w:rsid w:val="6ACE6451"/>
    <w:rsid w:val="6ACF2E50"/>
    <w:rsid w:val="6AD00533"/>
    <w:rsid w:val="6AD03309"/>
    <w:rsid w:val="6AD05952"/>
    <w:rsid w:val="6AD05D4B"/>
    <w:rsid w:val="6AD062CF"/>
    <w:rsid w:val="6AD06BC8"/>
    <w:rsid w:val="6AD073F4"/>
    <w:rsid w:val="6AD0778C"/>
    <w:rsid w:val="6AD13942"/>
    <w:rsid w:val="6AD14E1A"/>
    <w:rsid w:val="6AD16513"/>
    <w:rsid w:val="6AD17F6E"/>
    <w:rsid w:val="6AD20B92"/>
    <w:rsid w:val="6AD20E4B"/>
    <w:rsid w:val="6AD218B8"/>
    <w:rsid w:val="6AD22940"/>
    <w:rsid w:val="6AD246EE"/>
    <w:rsid w:val="6AD24DD2"/>
    <w:rsid w:val="6AD26437"/>
    <w:rsid w:val="6AD2649C"/>
    <w:rsid w:val="6AD30E33"/>
    <w:rsid w:val="6AD3193B"/>
    <w:rsid w:val="6AD31D64"/>
    <w:rsid w:val="6AD35263"/>
    <w:rsid w:val="6AD35C14"/>
    <w:rsid w:val="6AD37478"/>
    <w:rsid w:val="6AD37541"/>
    <w:rsid w:val="6AD422C3"/>
    <w:rsid w:val="6AD466B8"/>
    <w:rsid w:val="6AD46DD1"/>
    <w:rsid w:val="6AD47BDE"/>
    <w:rsid w:val="6AD534B5"/>
    <w:rsid w:val="6AD53E05"/>
    <w:rsid w:val="6AD55800"/>
    <w:rsid w:val="6AD579E4"/>
    <w:rsid w:val="6AD6004B"/>
    <w:rsid w:val="6AD62431"/>
    <w:rsid w:val="6AD6255B"/>
    <w:rsid w:val="6AD64B93"/>
    <w:rsid w:val="6AD64D16"/>
    <w:rsid w:val="6AD651ED"/>
    <w:rsid w:val="6AD66408"/>
    <w:rsid w:val="6AD70C43"/>
    <w:rsid w:val="6AD71D05"/>
    <w:rsid w:val="6AD83C99"/>
    <w:rsid w:val="6AD93563"/>
    <w:rsid w:val="6AD93CCF"/>
    <w:rsid w:val="6AD94CA4"/>
    <w:rsid w:val="6AD95A7D"/>
    <w:rsid w:val="6AD9723D"/>
    <w:rsid w:val="6AD9782B"/>
    <w:rsid w:val="6ADA17F5"/>
    <w:rsid w:val="6ADA6134"/>
    <w:rsid w:val="6ADB2195"/>
    <w:rsid w:val="6ADC2981"/>
    <w:rsid w:val="6ADC30AB"/>
    <w:rsid w:val="6ADC556D"/>
    <w:rsid w:val="6ADC5F8F"/>
    <w:rsid w:val="6ADC69E1"/>
    <w:rsid w:val="6ADD3BF8"/>
    <w:rsid w:val="6ADE12E5"/>
    <w:rsid w:val="6ADE3093"/>
    <w:rsid w:val="6ADE5F45"/>
    <w:rsid w:val="6ADE7592"/>
    <w:rsid w:val="6ADF0BB9"/>
    <w:rsid w:val="6ADF2055"/>
    <w:rsid w:val="6ADF7217"/>
    <w:rsid w:val="6AE00865"/>
    <w:rsid w:val="6AE03473"/>
    <w:rsid w:val="6AE0505D"/>
    <w:rsid w:val="6AE0640C"/>
    <w:rsid w:val="6AE10938"/>
    <w:rsid w:val="6AE10FF1"/>
    <w:rsid w:val="6AE127F5"/>
    <w:rsid w:val="6AE13436"/>
    <w:rsid w:val="6AE14476"/>
    <w:rsid w:val="6AE14931"/>
    <w:rsid w:val="6AE21E3A"/>
    <w:rsid w:val="6AE22B83"/>
    <w:rsid w:val="6AE27497"/>
    <w:rsid w:val="6AE30927"/>
    <w:rsid w:val="6AE30A5A"/>
    <w:rsid w:val="6AE34B4E"/>
    <w:rsid w:val="6AE368FC"/>
    <w:rsid w:val="6AE378AB"/>
    <w:rsid w:val="6AE44AD1"/>
    <w:rsid w:val="6AE461D0"/>
    <w:rsid w:val="6AE52D00"/>
    <w:rsid w:val="6AE53106"/>
    <w:rsid w:val="6AE6017E"/>
    <w:rsid w:val="6AE6019A"/>
    <w:rsid w:val="6AE60E2C"/>
    <w:rsid w:val="6AE61F48"/>
    <w:rsid w:val="6AE620FA"/>
    <w:rsid w:val="6AE6328B"/>
    <w:rsid w:val="6AE646D7"/>
    <w:rsid w:val="6AE6604A"/>
    <w:rsid w:val="6AE663EC"/>
    <w:rsid w:val="6AE672A8"/>
    <w:rsid w:val="6AE678BD"/>
    <w:rsid w:val="6AE70738"/>
    <w:rsid w:val="6AE71E6D"/>
    <w:rsid w:val="6AE75B67"/>
    <w:rsid w:val="6AE8037E"/>
    <w:rsid w:val="6AE82164"/>
    <w:rsid w:val="6AE83F12"/>
    <w:rsid w:val="6AE85CC0"/>
    <w:rsid w:val="6AE90A41"/>
    <w:rsid w:val="6AE91D94"/>
    <w:rsid w:val="6AE93500"/>
    <w:rsid w:val="6AE94799"/>
    <w:rsid w:val="6AE95313"/>
    <w:rsid w:val="6AE969CD"/>
    <w:rsid w:val="6AE96A85"/>
    <w:rsid w:val="6AEA0E15"/>
    <w:rsid w:val="6AEA1A38"/>
    <w:rsid w:val="6AEA24B2"/>
    <w:rsid w:val="6AEA331E"/>
    <w:rsid w:val="6AEA413C"/>
    <w:rsid w:val="6AEB1B66"/>
    <w:rsid w:val="6AEB4ABB"/>
    <w:rsid w:val="6AEB57B0"/>
    <w:rsid w:val="6AEB70B9"/>
    <w:rsid w:val="6AEC13DC"/>
    <w:rsid w:val="6AEC1C54"/>
    <w:rsid w:val="6AEC4BE7"/>
    <w:rsid w:val="6AED0E5A"/>
    <w:rsid w:val="6AED32D6"/>
    <w:rsid w:val="6AED777A"/>
    <w:rsid w:val="6AEE069E"/>
    <w:rsid w:val="6AEE3240"/>
    <w:rsid w:val="6AEE5A3A"/>
    <w:rsid w:val="6AEE7CC5"/>
    <w:rsid w:val="6AEF06A6"/>
    <w:rsid w:val="6AEF1144"/>
    <w:rsid w:val="6AEF23EE"/>
    <w:rsid w:val="6AEF34F2"/>
    <w:rsid w:val="6AEF52A0"/>
    <w:rsid w:val="6AEF6ECA"/>
    <w:rsid w:val="6AEF704E"/>
    <w:rsid w:val="6AF00B02"/>
    <w:rsid w:val="6AF01018"/>
    <w:rsid w:val="6AF01A9B"/>
    <w:rsid w:val="6AF0374A"/>
    <w:rsid w:val="6AF05909"/>
    <w:rsid w:val="6AF13B88"/>
    <w:rsid w:val="6AF17575"/>
    <w:rsid w:val="6AF208ED"/>
    <w:rsid w:val="6AF24D91"/>
    <w:rsid w:val="6AF2504C"/>
    <w:rsid w:val="6AF251E8"/>
    <w:rsid w:val="6AF26D3D"/>
    <w:rsid w:val="6AF32123"/>
    <w:rsid w:val="6AF32C6A"/>
    <w:rsid w:val="6AF333A6"/>
    <w:rsid w:val="6AF40B09"/>
    <w:rsid w:val="6AF428B7"/>
    <w:rsid w:val="6AF466E2"/>
    <w:rsid w:val="6AF517FB"/>
    <w:rsid w:val="6AF52D3C"/>
    <w:rsid w:val="6AF5553D"/>
    <w:rsid w:val="6AF6251D"/>
    <w:rsid w:val="6AF66315"/>
    <w:rsid w:val="6AF6662F"/>
    <w:rsid w:val="6AF66D9D"/>
    <w:rsid w:val="6AF670C0"/>
    <w:rsid w:val="6AF7565C"/>
    <w:rsid w:val="6AF759A6"/>
    <w:rsid w:val="6AF76306"/>
    <w:rsid w:val="6AF821CD"/>
    <w:rsid w:val="6AF8328F"/>
    <w:rsid w:val="6AF84B77"/>
    <w:rsid w:val="6AF86AEC"/>
    <w:rsid w:val="6AF91C7B"/>
    <w:rsid w:val="6AF95B02"/>
    <w:rsid w:val="6AF9611F"/>
    <w:rsid w:val="6AF97ECD"/>
    <w:rsid w:val="6AFA3B0F"/>
    <w:rsid w:val="6AFA5417"/>
    <w:rsid w:val="6AFA6F8C"/>
    <w:rsid w:val="6AFA7EFE"/>
    <w:rsid w:val="6AFB1E97"/>
    <w:rsid w:val="6AFB3C45"/>
    <w:rsid w:val="6AFB3C6D"/>
    <w:rsid w:val="6AFB4DE7"/>
    <w:rsid w:val="6AFB51A4"/>
    <w:rsid w:val="6AFB7215"/>
    <w:rsid w:val="6AFC176B"/>
    <w:rsid w:val="6AFC573B"/>
    <w:rsid w:val="6AFC79BD"/>
    <w:rsid w:val="6AFD0263"/>
    <w:rsid w:val="6AFD2259"/>
    <w:rsid w:val="6AFD24DA"/>
    <w:rsid w:val="6AFD409F"/>
    <w:rsid w:val="6AFD4C1F"/>
    <w:rsid w:val="6AFE0445"/>
    <w:rsid w:val="6AFE1987"/>
    <w:rsid w:val="6AFE1D0B"/>
    <w:rsid w:val="6AFE1F25"/>
    <w:rsid w:val="6AFE4741"/>
    <w:rsid w:val="6AFE48F1"/>
    <w:rsid w:val="6AFE54E3"/>
    <w:rsid w:val="6AFE6FAA"/>
    <w:rsid w:val="6AFF1033"/>
    <w:rsid w:val="6AFF133A"/>
    <w:rsid w:val="6AFF300A"/>
    <w:rsid w:val="6AFF4D38"/>
    <w:rsid w:val="6B00125C"/>
    <w:rsid w:val="6B001889"/>
    <w:rsid w:val="6B001CBC"/>
    <w:rsid w:val="6B005971"/>
    <w:rsid w:val="6B006143"/>
    <w:rsid w:val="6B0112DF"/>
    <w:rsid w:val="6B011F97"/>
    <w:rsid w:val="6B013226"/>
    <w:rsid w:val="6B0229E9"/>
    <w:rsid w:val="6B023991"/>
    <w:rsid w:val="6B0248AA"/>
    <w:rsid w:val="6B027750"/>
    <w:rsid w:val="6B030D4C"/>
    <w:rsid w:val="6B0320D7"/>
    <w:rsid w:val="6B0331D8"/>
    <w:rsid w:val="6B03455A"/>
    <w:rsid w:val="6B03666D"/>
    <w:rsid w:val="6B040620"/>
    <w:rsid w:val="6B0413A1"/>
    <w:rsid w:val="6B041FE7"/>
    <w:rsid w:val="6B042639"/>
    <w:rsid w:val="6B042B75"/>
    <w:rsid w:val="6B046521"/>
    <w:rsid w:val="6B051167"/>
    <w:rsid w:val="6B0512AA"/>
    <w:rsid w:val="6B052831"/>
    <w:rsid w:val="6B054AC4"/>
    <w:rsid w:val="6B056872"/>
    <w:rsid w:val="6B0625EA"/>
    <w:rsid w:val="6B06285A"/>
    <w:rsid w:val="6B06345C"/>
    <w:rsid w:val="6B064398"/>
    <w:rsid w:val="6B072196"/>
    <w:rsid w:val="6B075151"/>
    <w:rsid w:val="6B07518C"/>
    <w:rsid w:val="6B076EC0"/>
    <w:rsid w:val="6B07792A"/>
    <w:rsid w:val="6B080110"/>
    <w:rsid w:val="6B0811B2"/>
    <w:rsid w:val="6B0845B4"/>
    <w:rsid w:val="6B0865E1"/>
    <w:rsid w:val="6B090119"/>
    <w:rsid w:val="6B093EA5"/>
    <w:rsid w:val="6B0A032C"/>
    <w:rsid w:val="6B0A20DA"/>
    <w:rsid w:val="6B0A363C"/>
    <w:rsid w:val="6B0A5D24"/>
    <w:rsid w:val="6B0A76C8"/>
    <w:rsid w:val="6B0B1692"/>
    <w:rsid w:val="6B0B19AE"/>
    <w:rsid w:val="6B0B4F62"/>
    <w:rsid w:val="6B0B6E42"/>
    <w:rsid w:val="6B0B7C00"/>
    <w:rsid w:val="6B0C20C2"/>
    <w:rsid w:val="6B0C2230"/>
    <w:rsid w:val="6B0C5E52"/>
    <w:rsid w:val="6B0C7B33"/>
    <w:rsid w:val="6B0D07E2"/>
    <w:rsid w:val="6B0D2453"/>
    <w:rsid w:val="6B0D316A"/>
    <w:rsid w:val="6B0D350A"/>
    <w:rsid w:val="6B0D3978"/>
    <w:rsid w:val="6B0D5727"/>
    <w:rsid w:val="6B0D5B30"/>
    <w:rsid w:val="6B0E09DA"/>
    <w:rsid w:val="6B0E37A9"/>
    <w:rsid w:val="6B0E38E3"/>
    <w:rsid w:val="6B0F11B6"/>
    <w:rsid w:val="6B0F149F"/>
    <w:rsid w:val="6B0F5DA9"/>
    <w:rsid w:val="6B0F5F8D"/>
    <w:rsid w:val="6B0F6E77"/>
    <w:rsid w:val="6B0F76F1"/>
    <w:rsid w:val="6B100793"/>
    <w:rsid w:val="6B1008E4"/>
    <w:rsid w:val="6B101992"/>
    <w:rsid w:val="6B103941"/>
    <w:rsid w:val="6B1041C6"/>
    <w:rsid w:val="6B105217"/>
    <w:rsid w:val="6B105C42"/>
    <w:rsid w:val="6B1116BB"/>
    <w:rsid w:val="6B113DD4"/>
    <w:rsid w:val="6B115F6F"/>
    <w:rsid w:val="6B1174E1"/>
    <w:rsid w:val="6B120C9C"/>
    <w:rsid w:val="6B121AC5"/>
    <w:rsid w:val="6B122264"/>
    <w:rsid w:val="6B122906"/>
    <w:rsid w:val="6B122D3D"/>
    <w:rsid w:val="6B12590D"/>
    <w:rsid w:val="6B126460"/>
    <w:rsid w:val="6B1271E1"/>
    <w:rsid w:val="6B132C47"/>
    <w:rsid w:val="6B132F8F"/>
    <w:rsid w:val="6B133FDC"/>
    <w:rsid w:val="6B135022"/>
    <w:rsid w:val="6B1362C5"/>
    <w:rsid w:val="6B136D8D"/>
    <w:rsid w:val="6B136FC3"/>
    <w:rsid w:val="6B143E3A"/>
    <w:rsid w:val="6B146AB5"/>
    <w:rsid w:val="6B147469"/>
    <w:rsid w:val="6B150604"/>
    <w:rsid w:val="6B15282D"/>
    <w:rsid w:val="6B152CE6"/>
    <w:rsid w:val="6B1533F2"/>
    <w:rsid w:val="6B160A7F"/>
    <w:rsid w:val="6B16204E"/>
    <w:rsid w:val="6B162A69"/>
    <w:rsid w:val="6B1652CB"/>
    <w:rsid w:val="6B166364"/>
    <w:rsid w:val="6B1747F7"/>
    <w:rsid w:val="6B1765A5"/>
    <w:rsid w:val="6B177973"/>
    <w:rsid w:val="6B1828E5"/>
    <w:rsid w:val="6B182A49"/>
    <w:rsid w:val="6B182AF2"/>
    <w:rsid w:val="6B184094"/>
    <w:rsid w:val="6B1860D6"/>
    <w:rsid w:val="6B186CB9"/>
    <w:rsid w:val="6B1909F6"/>
    <w:rsid w:val="6B190C87"/>
    <w:rsid w:val="6B19231D"/>
    <w:rsid w:val="6B192554"/>
    <w:rsid w:val="6B1940CB"/>
    <w:rsid w:val="6B194C54"/>
    <w:rsid w:val="6B197922"/>
    <w:rsid w:val="6B197E0C"/>
    <w:rsid w:val="6B1A3787"/>
    <w:rsid w:val="6B1A4720"/>
    <w:rsid w:val="6B1B42E7"/>
    <w:rsid w:val="6B1B6095"/>
    <w:rsid w:val="6B1B6F30"/>
    <w:rsid w:val="6B1B7E43"/>
    <w:rsid w:val="6B1C00BF"/>
    <w:rsid w:val="6B1C1E0E"/>
    <w:rsid w:val="6B1C2BBD"/>
    <w:rsid w:val="6B1C34C4"/>
    <w:rsid w:val="6B1C36D8"/>
    <w:rsid w:val="6B1C6A18"/>
    <w:rsid w:val="6B1D005F"/>
    <w:rsid w:val="6B1D2C76"/>
    <w:rsid w:val="6B1E16E2"/>
    <w:rsid w:val="6B1E27A9"/>
    <w:rsid w:val="6B1E5815"/>
    <w:rsid w:val="6B1E7B31"/>
    <w:rsid w:val="6B1F2E09"/>
    <w:rsid w:val="6B2018FE"/>
    <w:rsid w:val="6B2026B8"/>
    <w:rsid w:val="6B202B98"/>
    <w:rsid w:val="6B2033DC"/>
    <w:rsid w:val="6B2036AC"/>
    <w:rsid w:val="6B2108C9"/>
    <w:rsid w:val="6B2111D2"/>
    <w:rsid w:val="6B217424"/>
    <w:rsid w:val="6B21748B"/>
    <w:rsid w:val="6B2248D9"/>
    <w:rsid w:val="6B224CC6"/>
    <w:rsid w:val="6B2313EE"/>
    <w:rsid w:val="6B232396"/>
    <w:rsid w:val="6B23277A"/>
    <w:rsid w:val="6B2334C7"/>
    <w:rsid w:val="6B234F4A"/>
    <w:rsid w:val="6B243C5D"/>
    <w:rsid w:val="6B244C0A"/>
    <w:rsid w:val="6B250CC2"/>
    <w:rsid w:val="6B261B6A"/>
    <w:rsid w:val="6B2630E8"/>
    <w:rsid w:val="6B2632AB"/>
    <w:rsid w:val="6B264A3A"/>
    <w:rsid w:val="6B26541A"/>
    <w:rsid w:val="6B265F66"/>
    <w:rsid w:val="6B272C8C"/>
    <w:rsid w:val="6B272C9F"/>
    <w:rsid w:val="6B272EDA"/>
    <w:rsid w:val="6B2741D7"/>
    <w:rsid w:val="6B275BCB"/>
    <w:rsid w:val="6B277D63"/>
    <w:rsid w:val="6B282560"/>
    <w:rsid w:val="6B284C99"/>
    <w:rsid w:val="6B286A04"/>
    <w:rsid w:val="6B291D9C"/>
    <w:rsid w:val="6B293105"/>
    <w:rsid w:val="6B296E17"/>
    <w:rsid w:val="6B296F18"/>
    <w:rsid w:val="6B297923"/>
    <w:rsid w:val="6B2A0087"/>
    <w:rsid w:val="6B2A197B"/>
    <w:rsid w:val="6B2A2EA9"/>
    <w:rsid w:val="6B2A452A"/>
    <w:rsid w:val="6B2A606B"/>
    <w:rsid w:val="6B2A75BF"/>
    <w:rsid w:val="6B2B298A"/>
    <w:rsid w:val="6B2B454C"/>
    <w:rsid w:val="6B2B4C3C"/>
    <w:rsid w:val="6B2B4E03"/>
    <w:rsid w:val="6B2C02A3"/>
    <w:rsid w:val="6B2C2051"/>
    <w:rsid w:val="6B2C470C"/>
    <w:rsid w:val="6B2C4B97"/>
    <w:rsid w:val="6B2C59DC"/>
    <w:rsid w:val="6B2C6715"/>
    <w:rsid w:val="6B2C6A23"/>
    <w:rsid w:val="6B2D0C56"/>
    <w:rsid w:val="6B2D0F20"/>
    <w:rsid w:val="6B2D1A3D"/>
    <w:rsid w:val="6B2D2653"/>
    <w:rsid w:val="6B2D401B"/>
    <w:rsid w:val="6B2D5DC9"/>
    <w:rsid w:val="6B2E0510"/>
    <w:rsid w:val="6B2E6145"/>
    <w:rsid w:val="6B2E6CC2"/>
    <w:rsid w:val="6B2F350D"/>
    <w:rsid w:val="6B2F3761"/>
    <w:rsid w:val="6B302AF4"/>
    <w:rsid w:val="6B307B4F"/>
    <w:rsid w:val="6B3142A8"/>
    <w:rsid w:val="6B316CED"/>
    <w:rsid w:val="6B3214E0"/>
    <w:rsid w:val="6B321631"/>
    <w:rsid w:val="6B3233DF"/>
    <w:rsid w:val="6B3240D9"/>
    <w:rsid w:val="6B326173"/>
    <w:rsid w:val="6B33180B"/>
    <w:rsid w:val="6B336FB6"/>
    <w:rsid w:val="6B3401C8"/>
    <w:rsid w:val="6B340F05"/>
    <w:rsid w:val="6B34370B"/>
    <w:rsid w:val="6B343C06"/>
    <w:rsid w:val="6B3453A9"/>
    <w:rsid w:val="6B345F3A"/>
    <w:rsid w:val="6B34623F"/>
    <w:rsid w:val="6B347C36"/>
    <w:rsid w:val="6B3501CF"/>
    <w:rsid w:val="6B35052E"/>
    <w:rsid w:val="6B354038"/>
    <w:rsid w:val="6B3549C8"/>
    <w:rsid w:val="6B360AAE"/>
    <w:rsid w:val="6B362ECF"/>
    <w:rsid w:val="6B36424E"/>
    <w:rsid w:val="6B366B2D"/>
    <w:rsid w:val="6B3709E1"/>
    <w:rsid w:val="6B3709F5"/>
    <w:rsid w:val="6B371066"/>
    <w:rsid w:val="6B3727A3"/>
    <w:rsid w:val="6B373F27"/>
    <w:rsid w:val="6B3754C0"/>
    <w:rsid w:val="6B3756C0"/>
    <w:rsid w:val="6B376C47"/>
    <w:rsid w:val="6B3809FD"/>
    <w:rsid w:val="6B38120B"/>
    <w:rsid w:val="6B381289"/>
    <w:rsid w:val="6B38197A"/>
    <w:rsid w:val="6B381A24"/>
    <w:rsid w:val="6B383F7F"/>
    <w:rsid w:val="6B392084"/>
    <w:rsid w:val="6B39476E"/>
    <w:rsid w:val="6B395F0C"/>
    <w:rsid w:val="6B3978E5"/>
    <w:rsid w:val="6B397FBC"/>
    <w:rsid w:val="6B3A2BB1"/>
    <w:rsid w:val="6B3A39F9"/>
    <w:rsid w:val="6B3A6360"/>
    <w:rsid w:val="6B3B0095"/>
    <w:rsid w:val="6B3B04E6"/>
    <w:rsid w:val="6B3B2294"/>
    <w:rsid w:val="6B3B3325"/>
    <w:rsid w:val="6B3B3C1F"/>
    <w:rsid w:val="6B3B4041"/>
    <w:rsid w:val="6B3B5255"/>
    <w:rsid w:val="6B3B681F"/>
    <w:rsid w:val="6B3C0340"/>
    <w:rsid w:val="6B3C0752"/>
    <w:rsid w:val="6B3C274C"/>
    <w:rsid w:val="6B3C4DDA"/>
    <w:rsid w:val="6B3C54D1"/>
    <w:rsid w:val="6B3C600C"/>
    <w:rsid w:val="6B3C61EB"/>
    <w:rsid w:val="6B3D0AA1"/>
    <w:rsid w:val="6B3D1532"/>
    <w:rsid w:val="6B3D24B0"/>
    <w:rsid w:val="6B3D425E"/>
    <w:rsid w:val="6B3D49AD"/>
    <w:rsid w:val="6B3D5B12"/>
    <w:rsid w:val="6B3E1071"/>
    <w:rsid w:val="6B3E2B4E"/>
    <w:rsid w:val="6B3E3B32"/>
    <w:rsid w:val="6B3E7B38"/>
    <w:rsid w:val="6B3E7FD6"/>
    <w:rsid w:val="6B3F06B8"/>
    <w:rsid w:val="6B3F0B98"/>
    <w:rsid w:val="6B3F3E52"/>
    <w:rsid w:val="6B3F7336"/>
    <w:rsid w:val="6B3F7C41"/>
    <w:rsid w:val="6B40085C"/>
    <w:rsid w:val="6B401105"/>
    <w:rsid w:val="6B410F78"/>
    <w:rsid w:val="6B41123B"/>
    <w:rsid w:val="6B4138F1"/>
    <w:rsid w:val="6B41597C"/>
    <w:rsid w:val="6B4161CC"/>
    <w:rsid w:val="6B417EE4"/>
    <w:rsid w:val="6B420419"/>
    <w:rsid w:val="6B421874"/>
    <w:rsid w:val="6B427886"/>
    <w:rsid w:val="6B431148"/>
    <w:rsid w:val="6B431B02"/>
    <w:rsid w:val="6B4324CA"/>
    <w:rsid w:val="6B432BF0"/>
    <w:rsid w:val="6B434534"/>
    <w:rsid w:val="6B4355EC"/>
    <w:rsid w:val="6B43739A"/>
    <w:rsid w:val="6B437904"/>
    <w:rsid w:val="6B44130D"/>
    <w:rsid w:val="6B44440A"/>
    <w:rsid w:val="6B4452D8"/>
    <w:rsid w:val="6B451364"/>
    <w:rsid w:val="6B453112"/>
    <w:rsid w:val="6B453E59"/>
    <w:rsid w:val="6B454EC0"/>
    <w:rsid w:val="6B455DA5"/>
    <w:rsid w:val="6B460273"/>
    <w:rsid w:val="6B460C38"/>
    <w:rsid w:val="6B461154"/>
    <w:rsid w:val="6B463DB7"/>
    <w:rsid w:val="6B4649F7"/>
    <w:rsid w:val="6B473AF8"/>
    <w:rsid w:val="6B4751B5"/>
    <w:rsid w:val="6B480E55"/>
    <w:rsid w:val="6B4810A0"/>
    <w:rsid w:val="6B482C03"/>
    <w:rsid w:val="6B483A74"/>
    <w:rsid w:val="6B494EFF"/>
    <w:rsid w:val="6B495A1C"/>
    <w:rsid w:val="6B496FB8"/>
    <w:rsid w:val="6B4A0729"/>
    <w:rsid w:val="6B4A3471"/>
    <w:rsid w:val="6B4A5783"/>
    <w:rsid w:val="6B4A697B"/>
    <w:rsid w:val="6B4B11DD"/>
    <w:rsid w:val="6B4B12D4"/>
    <w:rsid w:val="6B4B2179"/>
    <w:rsid w:val="6B4B2A90"/>
    <w:rsid w:val="6B4B3A9F"/>
    <w:rsid w:val="6B4B3B36"/>
    <w:rsid w:val="6B4B624F"/>
    <w:rsid w:val="6B4C0C39"/>
    <w:rsid w:val="6B4C44A1"/>
    <w:rsid w:val="6B4C6371"/>
    <w:rsid w:val="6B4D13D8"/>
    <w:rsid w:val="6B4D1FC7"/>
    <w:rsid w:val="6B4D2E17"/>
    <w:rsid w:val="6B4E3852"/>
    <w:rsid w:val="6B4E3E49"/>
    <w:rsid w:val="6B4E646B"/>
    <w:rsid w:val="6B4F25BD"/>
    <w:rsid w:val="6B4F33C5"/>
    <w:rsid w:val="6B4F3DBC"/>
    <w:rsid w:val="6B4F3F91"/>
    <w:rsid w:val="6B4F5D3F"/>
    <w:rsid w:val="6B4F659A"/>
    <w:rsid w:val="6B50163C"/>
    <w:rsid w:val="6B502BB4"/>
    <w:rsid w:val="6B50447B"/>
    <w:rsid w:val="6B50561E"/>
    <w:rsid w:val="6B505979"/>
    <w:rsid w:val="6B507648"/>
    <w:rsid w:val="6B510E38"/>
    <w:rsid w:val="6B51381D"/>
    <w:rsid w:val="6B515625"/>
    <w:rsid w:val="6B5169A3"/>
    <w:rsid w:val="6B5222C8"/>
    <w:rsid w:val="6B5232C6"/>
    <w:rsid w:val="6B524FB3"/>
    <w:rsid w:val="6B5251F4"/>
    <w:rsid w:val="6B52582F"/>
    <w:rsid w:val="6B525EE6"/>
    <w:rsid w:val="6B526A01"/>
    <w:rsid w:val="6B5274DB"/>
    <w:rsid w:val="6B5275DD"/>
    <w:rsid w:val="6B5276F7"/>
    <w:rsid w:val="6B533758"/>
    <w:rsid w:val="6B533A81"/>
    <w:rsid w:val="6B533EB4"/>
    <w:rsid w:val="6B543355"/>
    <w:rsid w:val="6B546DA9"/>
    <w:rsid w:val="6B5510B2"/>
    <w:rsid w:val="6B551D99"/>
    <w:rsid w:val="6B553D19"/>
    <w:rsid w:val="6B554BEC"/>
    <w:rsid w:val="6B55512C"/>
    <w:rsid w:val="6B5577B9"/>
    <w:rsid w:val="6B560C49"/>
    <w:rsid w:val="6B561325"/>
    <w:rsid w:val="6B563571"/>
    <w:rsid w:val="6B56531F"/>
    <w:rsid w:val="6B565E83"/>
    <w:rsid w:val="6B5670CE"/>
    <w:rsid w:val="6B567DE0"/>
    <w:rsid w:val="6B571831"/>
    <w:rsid w:val="6B5751C5"/>
    <w:rsid w:val="6B59096C"/>
    <w:rsid w:val="6B595E89"/>
    <w:rsid w:val="6B596BBE"/>
    <w:rsid w:val="6B59708F"/>
    <w:rsid w:val="6B597433"/>
    <w:rsid w:val="6B5A1A48"/>
    <w:rsid w:val="6B5A310B"/>
    <w:rsid w:val="6B5A695E"/>
    <w:rsid w:val="6B5B0B88"/>
    <w:rsid w:val="6B5B1EEA"/>
    <w:rsid w:val="6B5B2EFF"/>
    <w:rsid w:val="6B5B46E4"/>
    <w:rsid w:val="6B5B702D"/>
    <w:rsid w:val="6B5C014A"/>
    <w:rsid w:val="6B5C045C"/>
    <w:rsid w:val="6B5C220A"/>
    <w:rsid w:val="6B5C337A"/>
    <w:rsid w:val="6B5C7F2E"/>
    <w:rsid w:val="6B5D66AE"/>
    <w:rsid w:val="6B5D6998"/>
    <w:rsid w:val="6B5D725A"/>
    <w:rsid w:val="6B5E086B"/>
    <w:rsid w:val="6B5E3AF7"/>
    <w:rsid w:val="6B5E4E8E"/>
    <w:rsid w:val="6B5F5B5F"/>
    <w:rsid w:val="6B601CFA"/>
    <w:rsid w:val="6B60266D"/>
    <w:rsid w:val="6B602D13"/>
    <w:rsid w:val="6B60344B"/>
    <w:rsid w:val="6B6074B3"/>
    <w:rsid w:val="6B607CC8"/>
    <w:rsid w:val="6B607F4C"/>
    <w:rsid w:val="6B61185D"/>
    <w:rsid w:val="6B61598A"/>
    <w:rsid w:val="6B621DBD"/>
    <w:rsid w:val="6B621F16"/>
    <w:rsid w:val="6B624C66"/>
    <w:rsid w:val="6B625A72"/>
    <w:rsid w:val="6B625D8E"/>
    <w:rsid w:val="6B6300DF"/>
    <w:rsid w:val="6B630500"/>
    <w:rsid w:val="6B630E78"/>
    <w:rsid w:val="6B6312EC"/>
    <w:rsid w:val="6B6317EA"/>
    <w:rsid w:val="6B633598"/>
    <w:rsid w:val="6B636044"/>
    <w:rsid w:val="6B63616F"/>
    <w:rsid w:val="6B6446DD"/>
    <w:rsid w:val="6B64587D"/>
    <w:rsid w:val="6B652D6D"/>
    <w:rsid w:val="6B654374"/>
    <w:rsid w:val="6B6570D3"/>
    <w:rsid w:val="6B657311"/>
    <w:rsid w:val="6B66073E"/>
    <w:rsid w:val="6B660EFA"/>
    <w:rsid w:val="6B66357C"/>
    <w:rsid w:val="6B667834"/>
    <w:rsid w:val="6B67048D"/>
    <w:rsid w:val="6B6712DB"/>
    <w:rsid w:val="6B673A71"/>
    <w:rsid w:val="6B673F81"/>
    <w:rsid w:val="6B6743F9"/>
    <w:rsid w:val="6B680BAF"/>
    <w:rsid w:val="6B6842FA"/>
    <w:rsid w:val="6B685053"/>
    <w:rsid w:val="6B686E01"/>
    <w:rsid w:val="6B692EB8"/>
    <w:rsid w:val="6B6932A5"/>
    <w:rsid w:val="6B69597E"/>
    <w:rsid w:val="6B6A0158"/>
    <w:rsid w:val="6B6A2130"/>
    <w:rsid w:val="6B6A2B79"/>
    <w:rsid w:val="6B6A39D4"/>
    <w:rsid w:val="6B6A5CD8"/>
    <w:rsid w:val="6B6B00C2"/>
    <w:rsid w:val="6B6B029E"/>
    <w:rsid w:val="6B6B1262"/>
    <w:rsid w:val="6B6B2528"/>
    <w:rsid w:val="6B6B2FD3"/>
    <w:rsid w:val="6B6B32C8"/>
    <w:rsid w:val="6B6B340F"/>
    <w:rsid w:val="6B6B3AC2"/>
    <w:rsid w:val="6B6B4532"/>
    <w:rsid w:val="6B6B5272"/>
    <w:rsid w:val="6B6C036A"/>
    <w:rsid w:val="6B6C069F"/>
    <w:rsid w:val="6B6C1A17"/>
    <w:rsid w:val="6B6D11CB"/>
    <w:rsid w:val="6B6D2669"/>
    <w:rsid w:val="6B6D42FF"/>
    <w:rsid w:val="6B6D4417"/>
    <w:rsid w:val="6B6E0360"/>
    <w:rsid w:val="6B6E08BB"/>
    <w:rsid w:val="6B6E16F5"/>
    <w:rsid w:val="6B6E231B"/>
    <w:rsid w:val="6B6E413D"/>
    <w:rsid w:val="6B6E432D"/>
    <w:rsid w:val="6B6E4757"/>
    <w:rsid w:val="6B6F018F"/>
    <w:rsid w:val="6B6F09B6"/>
    <w:rsid w:val="6B6F0AC4"/>
    <w:rsid w:val="6B6F1F3D"/>
    <w:rsid w:val="6B6F2CF5"/>
    <w:rsid w:val="6B6F63E1"/>
    <w:rsid w:val="6B6F7C99"/>
    <w:rsid w:val="6B702C80"/>
    <w:rsid w:val="6B7106F6"/>
    <w:rsid w:val="6B711467"/>
    <w:rsid w:val="6B71223F"/>
    <w:rsid w:val="6B71286D"/>
    <w:rsid w:val="6B713F07"/>
    <w:rsid w:val="6B714110"/>
    <w:rsid w:val="6B715CB5"/>
    <w:rsid w:val="6B721A2E"/>
    <w:rsid w:val="6B726CE1"/>
    <w:rsid w:val="6B730171"/>
    <w:rsid w:val="6B734F54"/>
    <w:rsid w:val="6B736053"/>
    <w:rsid w:val="6B73622B"/>
    <w:rsid w:val="6B7408F7"/>
    <w:rsid w:val="6B74261B"/>
    <w:rsid w:val="6B742A91"/>
    <w:rsid w:val="6B74351F"/>
    <w:rsid w:val="6B7438E1"/>
    <w:rsid w:val="6B7439F8"/>
    <w:rsid w:val="6B7450E2"/>
    <w:rsid w:val="6B7457A6"/>
    <w:rsid w:val="6B7477F1"/>
    <w:rsid w:val="6B753F21"/>
    <w:rsid w:val="6B761510"/>
    <w:rsid w:val="6B761A50"/>
    <w:rsid w:val="6B767190"/>
    <w:rsid w:val="6B767445"/>
    <w:rsid w:val="6B767770"/>
    <w:rsid w:val="6B77191D"/>
    <w:rsid w:val="6B7730BB"/>
    <w:rsid w:val="6B773D9E"/>
    <w:rsid w:val="6B777044"/>
    <w:rsid w:val="6B780A49"/>
    <w:rsid w:val="6B7812EA"/>
    <w:rsid w:val="6B781412"/>
    <w:rsid w:val="6B7834E8"/>
    <w:rsid w:val="6B785296"/>
    <w:rsid w:val="6B786794"/>
    <w:rsid w:val="6B79100E"/>
    <w:rsid w:val="6B7925B5"/>
    <w:rsid w:val="6B792DBC"/>
    <w:rsid w:val="6B796275"/>
    <w:rsid w:val="6B79702B"/>
    <w:rsid w:val="6B797260"/>
    <w:rsid w:val="6B7A0523"/>
    <w:rsid w:val="6B7A583E"/>
    <w:rsid w:val="6B7A7F38"/>
    <w:rsid w:val="6B7B14D4"/>
    <w:rsid w:val="6B7B2FD8"/>
    <w:rsid w:val="6B7B3B2E"/>
    <w:rsid w:val="6B7B4B4F"/>
    <w:rsid w:val="6B7B5B1B"/>
    <w:rsid w:val="6B7B6FF0"/>
    <w:rsid w:val="6B7B77C9"/>
    <w:rsid w:val="6B7B7BF4"/>
    <w:rsid w:val="6B7B7D43"/>
    <w:rsid w:val="6B7B7D93"/>
    <w:rsid w:val="6B7C0807"/>
    <w:rsid w:val="6B7C139E"/>
    <w:rsid w:val="6B7C2730"/>
    <w:rsid w:val="6B7C2964"/>
    <w:rsid w:val="6B7C3A10"/>
    <w:rsid w:val="6B7C3AB6"/>
    <w:rsid w:val="6B7C465A"/>
    <w:rsid w:val="6B7C4B02"/>
    <w:rsid w:val="6B7C6092"/>
    <w:rsid w:val="6B7D0281"/>
    <w:rsid w:val="6B7D2CFA"/>
    <w:rsid w:val="6B7D3B41"/>
    <w:rsid w:val="6B7D3DF4"/>
    <w:rsid w:val="6B7D4482"/>
    <w:rsid w:val="6B7D5698"/>
    <w:rsid w:val="6B7D6319"/>
    <w:rsid w:val="6B7E03D2"/>
    <w:rsid w:val="6B7E1057"/>
    <w:rsid w:val="6B7E3B17"/>
    <w:rsid w:val="6B7E4876"/>
    <w:rsid w:val="6B7E5284"/>
    <w:rsid w:val="6B7E6624"/>
    <w:rsid w:val="6B7F0757"/>
    <w:rsid w:val="6B8005EE"/>
    <w:rsid w:val="6B8016E9"/>
    <w:rsid w:val="6B80239C"/>
    <w:rsid w:val="6B80414A"/>
    <w:rsid w:val="6B805886"/>
    <w:rsid w:val="6B8063FE"/>
    <w:rsid w:val="6B8109CE"/>
    <w:rsid w:val="6B811C71"/>
    <w:rsid w:val="6B811F63"/>
    <w:rsid w:val="6B813C05"/>
    <w:rsid w:val="6B815641"/>
    <w:rsid w:val="6B820A9E"/>
    <w:rsid w:val="6B820C37"/>
    <w:rsid w:val="6B821CF1"/>
    <w:rsid w:val="6B822230"/>
    <w:rsid w:val="6B822A3C"/>
    <w:rsid w:val="6B824366"/>
    <w:rsid w:val="6B826114"/>
    <w:rsid w:val="6B827EC3"/>
    <w:rsid w:val="6B8306A8"/>
    <w:rsid w:val="6B832F1D"/>
    <w:rsid w:val="6B833C3B"/>
    <w:rsid w:val="6B835287"/>
    <w:rsid w:val="6B8359E9"/>
    <w:rsid w:val="6B8367C7"/>
    <w:rsid w:val="6B841E8D"/>
    <w:rsid w:val="6B842586"/>
    <w:rsid w:val="6B84516E"/>
    <w:rsid w:val="6B847027"/>
    <w:rsid w:val="6B85330F"/>
    <w:rsid w:val="6B8559D9"/>
    <w:rsid w:val="6B855B42"/>
    <w:rsid w:val="6B855C05"/>
    <w:rsid w:val="6B8560CA"/>
    <w:rsid w:val="6B856308"/>
    <w:rsid w:val="6B8563E0"/>
    <w:rsid w:val="6B85757D"/>
    <w:rsid w:val="6B857FB3"/>
    <w:rsid w:val="6B862100"/>
    <w:rsid w:val="6B864EA6"/>
    <w:rsid w:val="6B8665E7"/>
    <w:rsid w:val="6B870A3A"/>
    <w:rsid w:val="6B87197D"/>
    <w:rsid w:val="6B871EB0"/>
    <w:rsid w:val="6B874966"/>
    <w:rsid w:val="6B8754D9"/>
    <w:rsid w:val="6B8758CF"/>
    <w:rsid w:val="6B8811A4"/>
    <w:rsid w:val="6B881251"/>
    <w:rsid w:val="6B882ED8"/>
    <w:rsid w:val="6B883457"/>
    <w:rsid w:val="6B88347D"/>
    <w:rsid w:val="6B8974A3"/>
    <w:rsid w:val="6B8A0846"/>
    <w:rsid w:val="6B8A0FCC"/>
    <w:rsid w:val="6B8A1982"/>
    <w:rsid w:val="6B8A321B"/>
    <w:rsid w:val="6B8A4FC9"/>
    <w:rsid w:val="6B8A6D77"/>
    <w:rsid w:val="6B8B737F"/>
    <w:rsid w:val="6B8B7888"/>
    <w:rsid w:val="6B8C2459"/>
    <w:rsid w:val="6B8D0689"/>
    <w:rsid w:val="6B8D09F1"/>
    <w:rsid w:val="6B8D3301"/>
    <w:rsid w:val="6B8D38E9"/>
    <w:rsid w:val="6B8D5C5E"/>
    <w:rsid w:val="6B8D6802"/>
    <w:rsid w:val="6B8D6867"/>
    <w:rsid w:val="6B8E2D0B"/>
    <w:rsid w:val="6B8E35AE"/>
    <w:rsid w:val="6B8E4AB9"/>
    <w:rsid w:val="6B8E4D79"/>
    <w:rsid w:val="6B8E5A02"/>
    <w:rsid w:val="6B8E61C7"/>
    <w:rsid w:val="6B8E6209"/>
    <w:rsid w:val="6B8E64AD"/>
    <w:rsid w:val="6B8F250E"/>
    <w:rsid w:val="6B8F25DF"/>
    <w:rsid w:val="6B8F40B4"/>
    <w:rsid w:val="6B8F438D"/>
    <w:rsid w:val="6B8F7699"/>
    <w:rsid w:val="6B900B29"/>
    <w:rsid w:val="6B90226A"/>
    <w:rsid w:val="6B902695"/>
    <w:rsid w:val="6B9062F3"/>
    <w:rsid w:val="6B910106"/>
    <w:rsid w:val="6B9145AA"/>
    <w:rsid w:val="6B914840"/>
    <w:rsid w:val="6B916358"/>
    <w:rsid w:val="6B923E7E"/>
    <w:rsid w:val="6B9246C9"/>
    <w:rsid w:val="6B92775B"/>
    <w:rsid w:val="6B930322"/>
    <w:rsid w:val="6B930C25"/>
    <w:rsid w:val="6B9320D0"/>
    <w:rsid w:val="6B935963"/>
    <w:rsid w:val="6B936419"/>
    <w:rsid w:val="6B941499"/>
    <w:rsid w:val="6B9419A4"/>
    <w:rsid w:val="6B947BF6"/>
    <w:rsid w:val="6B9505BE"/>
    <w:rsid w:val="6B95350B"/>
    <w:rsid w:val="6B95409A"/>
    <w:rsid w:val="6B954113"/>
    <w:rsid w:val="6B956A6A"/>
    <w:rsid w:val="6B960667"/>
    <w:rsid w:val="6B96146C"/>
    <w:rsid w:val="6B961BC0"/>
    <w:rsid w:val="6B961DFC"/>
    <w:rsid w:val="6B962012"/>
    <w:rsid w:val="6B963E35"/>
    <w:rsid w:val="6B96499B"/>
    <w:rsid w:val="6B96571C"/>
    <w:rsid w:val="6B966104"/>
    <w:rsid w:val="6B97119D"/>
    <w:rsid w:val="6B971B16"/>
    <w:rsid w:val="6B976BCF"/>
    <w:rsid w:val="6B9802A3"/>
    <w:rsid w:val="6B980783"/>
    <w:rsid w:val="6B9809FC"/>
    <w:rsid w:val="6B981494"/>
    <w:rsid w:val="6B98458E"/>
    <w:rsid w:val="6B985938"/>
    <w:rsid w:val="6B987059"/>
    <w:rsid w:val="6B9876E6"/>
    <w:rsid w:val="6B991E8C"/>
    <w:rsid w:val="6B99520C"/>
    <w:rsid w:val="6B99614D"/>
    <w:rsid w:val="6B9968B3"/>
    <w:rsid w:val="6B9A16B0"/>
    <w:rsid w:val="6B9A2C9A"/>
    <w:rsid w:val="6B9A5B5E"/>
    <w:rsid w:val="6B9A5C0B"/>
    <w:rsid w:val="6B9A5EED"/>
    <w:rsid w:val="6B9A6100"/>
    <w:rsid w:val="6B9B03F2"/>
    <w:rsid w:val="6B9B0F84"/>
    <w:rsid w:val="6B9B2D32"/>
    <w:rsid w:val="6B9B313C"/>
    <w:rsid w:val="6B9B4A99"/>
    <w:rsid w:val="6B9B71D6"/>
    <w:rsid w:val="6B9B737D"/>
    <w:rsid w:val="6B9C080D"/>
    <w:rsid w:val="6B9C1F4E"/>
    <w:rsid w:val="6B9C6483"/>
    <w:rsid w:val="6B9C7602"/>
    <w:rsid w:val="6B9D0F9E"/>
    <w:rsid w:val="6B9D4848"/>
    <w:rsid w:val="6B9D4CFC"/>
    <w:rsid w:val="6B9D53DE"/>
    <w:rsid w:val="6B9D6AAA"/>
    <w:rsid w:val="6B9D774C"/>
    <w:rsid w:val="6B9E307A"/>
    <w:rsid w:val="6B9E6880"/>
    <w:rsid w:val="6B9F063B"/>
    <w:rsid w:val="6B9F14BB"/>
    <w:rsid w:val="6B9F313A"/>
    <w:rsid w:val="6B9F4541"/>
    <w:rsid w:val="6B9F5BFD"/>
    <w:rsid w:val="6B9F6960"/>
    <w:rsid w:val="6B9F6CC6"/>
    <w:rsid w:val="6BA001C8"/>
    <w:rsid w:val="6BA00546"/>
    <w:rsid w:val="6BA131EF"/>
    <w:rsid w:val="6BA14477"/>
    <w:rsid w:val="6BA20565"/>
    <w:rsid w:val="6BA2241D"/>
    <w:rsid w:val="6BA2389E"/>
    <w:rsid w:val="6BA240C1"/>
    <w:rsid w:val="6BA3128D"/>
    <w:rsid w:val="6BA35B0F"/>
    <w:rsid w:val="6BA360DE"/>
    <w:rsid w:val="6BA415BE"/>
    <w:rsid w:val="6BA427ED"/>
    <w:rsid w:val="6BA4394B"/>
    <w:rsid w:val="6BA442DD"/>
    <w:rsid w:val="6BA479B8"/>
    <w:rsid w:val="6BA50055"/>
    <w:rsid w:val="6BA5042F"/>
    <w:rsid w:val="6BA50981"/>
    <w:rsid w:val="6BA51E03"/>
    <w:rsid w:val="6BA53BB1"/>
    <w:rsid w:val="6BA5599F"/>
    <w:rsid w:val="6BA57EA7"/>
    <w:rsid w:val="6BA6156F"/>
    <w:rsid w:val="6BA6224A"/>
    <w:rsid w:val="6BA6494C"/>
    <w:rsid w:val="6BA65B42"/>
    <w:rsid w:val="6BA70FD1"/>
    <w:rsid w:val="6BA73DCD"/>
    <w:rsid w:val="6BA741F2"/>
    <w:rsid w:val="6BA757B4"/>
    <w:rsid w:val="6BA77929"/>
    <w:rsid w:val="6BA81F28"/>
    <w:rsid w:val="6BA82FD3"/>
    <w:rsid w:val="6BA86459"/>
    <w:rsid w:val="6BA8699C"/>
    <w:rsid w:val="6BA90DE6"/>
    <w:rsid w:val="6BA918F3"/>
    <w:rsid w:val="6BA92F23"/>
    <w:rsid w:val="6BA936A1"/>
    <w:rsid w:val="6BA95681"/>
    <w:rsid w:val="6BAA7419"/>
    <w:rsid w:val="6BAB2EAA"/>
    <w:rsid w:val="6BAB5731"/>
    <w:rsid w:val="6BAB630C"/>
    <w:rsid w:val="6BAB686D"/>
    <w:rsid w:val="6BAB7ACC"/>
    <w:rsid w:val="6BAC0289"/>
    <w:rsid w:val="6BAC0823"/>
    <w:rsid w:val="6BAC1C01"/>
    <w:rsid w:val="6BAC3463"/>
    <w:rsid w:val="6BAC4F3F"/>
    <w:rsid w:val="6BAC55CE"/>
    <w:rsid w:val="6BAC6F97"/>
    <w:rsid w:val="6BAD1411"/>
    <w:rsid w:val="6BAD2A66"/>
    <w:rsid w:val="6BAD2BD7"/>
    <w:rsid w:val="6BAD3293"/>
    <w:rsid w:val="6BAD7EC7"/>
    <w:rsid w:val="6BAE515B"/>
    <w:rsid w:val="6BAE5D03"/>
    <w:rsid w:val="6BAE6F0A"/>
    <w:rsid w:val="6BAF268E"/>
    <w:rsid w:val="6BAF26B8"/>
    <w:rsid w:val="6BAF4198"/>
    <w:rsid w:val="6BAF4A30"/>
    <w:rsid w:val="6BAF7F4C"/>
    <w:rsid w:val="6BB04DC4"/>
    <w:rsid w:val="6BB06B57"/>
    <w:rsid w:val="6BB07E6A"/>
    <w:rsid w:val="6BB115A3"/>
    <w:rsid w:val="6BB11BC9"/>
    <w:rsid w:val="6BB12556"/>
    <w:rsid w:val="6BB12A95"/>
    <w:rsid w:val="6BB1786A"/>
    <w:rsid w:val="6BB2117C"/>
    <w:rsid w:val="6BB24174"/>
    <w:rsid w:val="6BB24899"/>
    <w:rsid w:val="6BB258ED"/>
    <w:rsid w:val="6BB261B5"/>
    <w:rsid w:val="6BB31F68"/>
    <w:rsid w:val="6BB33364"/>
    <w:rsid w:val="6BB34520"/>
    <w:rsid w:val="6BB34FE3"/>
    <w:rsid w:val="6BB40298"/>
    <w:rsid w:val="6BB41665"/>
    <w:rsid w:val="6BB42292"/>
    <w:rsid w:val="6BB427E5"/>
    <w:rsid w:val="6BB47E4B"/>
    <w:rsid w:val="6BB47F24"/>
    <w:rsid w:val="6BB52AF5"/>
    <w:rsid w:val="6BB52D4D"/>
    <w:rsid w:val="6BB53656"/>
    <w:rsid w:val="6BB6557D"/>
    <w:rsid w:val="6BB666ED"/>
    <w:rsid w:val="6BB67B6C"/>
    <w:rsid w:val="6BB8097D"/>
    <w:rsid w:val="6BB81476"/>
    <w:rsid w:val="6BB81B36"/>
    <w:rsid w:val="6BB838E4"/>
    <w:rsid w:val="6BB84C99"/>
    <w:rsid w:val="6BB87C66"/>
    <w:rsid w:val="6BB87D88"/>
    <w:rsid w:val="6BB87F4D"/>
    <w:rsid w:val="6BB973E3"/>
    <w:rsid w:val="6BB97D35"/>
    <w:rsid w:val="6BBA0530"/>
    <w:rsid w:val="6BBA3439"/>
    <w:rsid w:val="6BBA3B00"/>
    <w:rsid w:val="6BBA58AE"/>
    <w:rsid w:val="6BBA7230"/>
    <w:rsid w:val="6BBB07E6"/>
    <w:rsid w:val="6BBB1626"/>
    <w:rsid w:val="6BBB33D4"/>
    <w:rsid w:val="6BBB4678"/>
    <w:rsid w:val="6BBB58D9"/>
    <w:rsid w:val="6BBB6967"/>
    <w:rsid w:val="6BBB7A3C"/>
    <w:rsid w:val="6BBC23C0"/>
    <w:rsid w:val="6BBC4452"/>
    <w:rsid w:val="6BBC7226"/>
    <w:rsid w:val="6BBD0EFB"/>
    <w:rsid w:val="6BBD1287"/>
    <w:rsid w:val="6BBD5421"/>
    <w:rsid w:val="6BBD5DEB"/>
    <w:rsid w:val="6BBD714D"/>
    <w:rsid w:val="6BBD7716"/>
    <w:rsid w:val="6BBE2717"/>
    <w:rsid w:val="6BBE3E47"/>
    <w:rsid w:val="6BBE52E8"/>
    <w:rsid w:val="6BBE7436"/>
    <w:rsid w:val="6BBF1117"/>
    <w:rsid w:val="6BBF2EC5"/>
    <w:rsid w:val="6BBF4651"/>
    <w:rsid w:val="6BBF5431"/>
    <w:rsid w:val="6BBF5BB4"/>
    <w:rsid w:val="6BBF5D79"/>
    <w:rsid w:val="6BBF6778"/>
    <w:rsid w:val="6BC009EB"/>
    <w:rsid w:val="6BC02609"/>
    <w:rsid w:val="6BC02799"/>
    <w:rsid w:val="6BC02D4E"/>
    <w:rsid w:val="6BC0331E"/>
    <w:rsid w:val="6BC04E8F"/>
    <w:rsid w:val="6BC06C3D"/>
    <w:rsid w:val="6BC07443"/>
    <w:rsid w:val="6BC07754"/>
    <w:rsid w:val="6BC104B5"/>
    <w:rsid w:val="6BC11098"/>
    <w:rsid w:val="6BC12504"/>
    <w:rsid w:val="6BC13CCA"/>
    <w:rsid w:val="6BC140C1"/>
    <w:rsid w:val="6BC1647E"/>
    <w:rsid w:val="6BC172F1"/>
    <w:rsid w:val="6BC24763"/>
    <w:rsid w:val="6BC27CCC"/>
    <w:rsid w:val="6BC3179D"/>
    <w:rsid w:val="6BC31A31"/>
    <w:rsid w:val="6BC31E8D"/>
    <w:rsid w:val="6BC32289"/>
    <w:rsid w:val="6BC350F9"/>
    <w:rsid w:val="6BC404DB"/>
    <w:rsid w:val="6BC42755"/>
    <w:rsid w:val="6BC449E9"/>
    <w:rsid w:val="6BC4672D"/>
    <w:rsid w:val="6BC50044"/>
    <w:rsid w:val="6BC50A80"/>
    <w:rsid w:val="6BC51DE3"/>
    <w:rsid w:val="6BC536D0"/>
    <w:rsid w:val="6BC539A2"/>
    <w:rsid w:val="6BC543D2"/>
    <w:rsid w:val="6BC54E85"/>
    <w:rsid w:val="6BC57D35"/>
    <w:rsid w:val="6BC60132"/>
    <w:rsid w:val="6BC61363"/>
    <w:rsid w:val="6BC62B46"/>
    <w:rsid w:val="6BC66CB3"/>
    <w:rsid w:val="6BC71D79"/>
    <w:rsid w:val="6BC7335C"/>
    <w:rsid w:val="6BC73780"/>
    <w:rsid w:val="6BC73B27"/>
    <w:rsid w:val="6BC742A5"/>
    <w:rsid w:val="6BC76594"/>
    <w:rsid w:val="6BC76C90"/>
    <w:rsid w:val="6BC81825"/>
    <w:rsid w:val="6BC8789F"/>
    <w:rsid w:val="6BC9131C"/>
    <w:rsid w:val="6BC936D5"/>
    <w:rsid w:val="6BC93977"/>
    <w:rsid w:val="6BC93D43"/>
    <w:rsid w:val="6BC95AF1"/>
    <w:rsid w:val="6BCA0CBA"/>
    <w:rsid w:val="6BCA186A"/>
    <w:rsid w:val="6BCA26DC"/>
    <w:rsid w:val="6BCA2852"/>
    <w:rsid w:val="6BCA3AC0"/>
    <w:rsid w:val="6BCA566C"/>
    <w:rsid w:val="6BCA7D47"/>
    <w:rsid w:val="6BCB2323"/>
    <w:rsid w:val="6BCB2668"/>
    <w:rsid w:val="6BCB29C7"/>
    <w:rsid w:val="6BCB3B57"/>
    <w:rsid w:val="6BCB7ABB"/>
    <w:rsid w:val="6BCC55E2"/>
    <w:rsid w:val="6BCC61AB"/>
    <w:rsid w:val="6BCC7390"/>
    <w:rsid w:val="6BCC76E9"/>
    <w:rsid w:val="6BCD6A2F"/>
    <w:rsid w:val="6BCD763B"/>
    <w:rsid w:val="6BCE3108"/>
    <w:rsid w:val="6BCE3EDE"/>
    <w:rsid w:val="6BCE4706"/>
    <w:rsid w:val="6BCE6C7A"/>
    <w:rsid w:val="6BCE7CF0"/>
    <w:rsid w:val="6BCF0C2E"/>
    <w:rsid w:val="6BCF1AF8"/>
    <w:rsid w:val="6BCF4B2C"/>
    <w:rsid w:val="6BCF626D"/>
    <w:rsid w:val="6BCF6E80"/>
    <w:rsid w:val="6BCF769C"/>
    <w:rsid w:val="6BD0030E"/>
    <w:rsid w:val="6BD00456"/>
    <w:rsid w:val="6BD0415A"/>
    <w:rsid w:val="6BD05FBC"/>
    <w:rsid w:val="6BD10E4A"/>
    <w:rsid w:val="6BD128CF"/>
    <w:rsid w:val="6BD12BF8"/>
    <w:rsid w:val="6BD146C1"/>
    <w:rsid w:val="6BD149A6"/>
    <w:rsid w:val="6BD15DDD"/>
    <w:rsid w:val="6BD165C5"/>
    <w:rsid w:val="6BD174C0"/>
    <w:rsid w:val="6BD20128"/>
    <w:rsid w:val="6BD2201D"/>
    <w:rsid w:val="6BD221D7"/>
    <w:rsid w:val="6BD27DD1"/>
    <w:rsid w:val="6BD3071E"/>
    <w:rsid w:val="6BD30FB7"/>
    <w:rsid w:val="6BD31C32"/>
    <w:rsid w:val="6BD32FA4"/>
    <w:rsid w:val="6BD33AB4"/>
    <w:rsid w:val="6BD34359"/>
    <w:rsid w:val="6BD34BC2"/>
    <w:rsid w:val="6BD36970"/>
    <w:rsid w:val="6BD36B10"/>
    <w:rsid w:val="6BD423A3"/>
    <w:rsid w:val="6BD43708"/>
    <w:rsid w:val="6BD44496"/>
    <w:rsid w:val="6BD4493D"/>
    <w:rsid w:val="6BD5099E"/>
    <w:rsid w:val="6BD526E8"/>
    <w:rsid w:val="6BD54C99"/>
    <w:rsid w:val="6BD61A2D"/>
    <w:rsid w:val="6BD64D74"/>
    <w:rsid w:val="6BD6583C"/>
    <w:rsid w:val="6BD65DE9"/>
    <w:rsid w:val="6BD70D2B"/>
    <w:rsid w:val="6BD716E3"/>
    <w:rsid w:val="6BD75990"/>
    <w:rsid w:val="6BD7660E"/>
    <w:rsid w:val="6BD76A04"/>
    <w:rsid w:val="6BD8159C"/>
    <w:rsid w:val="6BD81C98"/>
    <w:rsid w:val="6BD82D67"/>
    <w:rsid w:val="6BD83F86"/>
    <w:rsid w:val="6BD91AAD"/>
    <w:rsid w:val="6BD9385B"/>
    <w:rsid w:val="6BD94891"/>
    <w:rsid w:val="6BD9731F"/>
    <w:rsid w:val="6BDA0265"/>
    <w:rsid w:val="6BDA07AF"/>
    <w:rsid w:val="6BDA0815"/>
    <w:rsid w:val="6BDA0CC1"/>
    <w:rsid w:val="6BDA1427"/>
    <w:rsid w:val="6BDA3186"/>
    <w:rsid w:val="6BDA3380"/>
    <w:rsid w:val="6BDA6D12"/>
    <w:rsid w:val="6BDB25FB"/>
    <w:rsid w:val="6BDB2E34"/>
    <w:rsid w:val="6BDB3855"/>
    <w:rsid w:val="6BDB6B7C"/>
    <w:rsid w:val="6BDB75D3"/>
    <w:rsid w:val="6BDC10CF"/>
    <w:rsid w:val="6BDC3189"/>
    <w:rsid w:val="6BDC37FC"/>
    <w:rsid w:val="6BDC6417"/>
    <w:rsid w:val="6BDC7FE8"/>
    <w:rsid w:val="6BDD3C18"/>
    <w:rsid w:val="6BDD5BBD"/>
    <w:rsid w:val="6BDD77EF"/>
    <w:rsid w:val="6BDE30D8"/>
    <w:rsid w:val="6BDE3191"/>
    <w:rsid w:val="6BDF2471"/>
    <w:rsid w:val="6BDF3221"/>
    <w:rsid w:val="6BDF3567"/>
    <w:rsid w:val="6BDF3D5D"/>
    <w:rsid w:val="6BDF70C3"/>
    <w:rsid w:val="6BDF765D"/>
    <w:rsid w:val="6BE0108D"/>
    <w:rsid w:val="6BE02664"/>
    <w:rsid w:val="6BE02E3B"/>
    <w:rsid w:val="6BE04814"/>
    <w:rsid w:val="6BE048D0"/>
    <w:rsid w:val="6BE04BE9"/>
    <w:rsid w:val="6BE07A32"/>
    <w:rsid w:val="6BE137A4"/>
    <w:rsid w:val="6BE14E0C"/>
    <w:rsid w:val="6BE14EE1"/>
    <w:rsid w:val="6BE15717"/>
    <w:rsid w:val="6BE16F41"/>
    <w:rsid w:val="6BE20961"/>
    <w:rsid w:val="6BE24E05"/>
    <w:rsid w:val="6BE259B8"/>
    <w:rsid w:val="6BE26BB3"/>
    <w:rsid w:val="6BE26E62"/>
    <w:rsid w:val="6BE2720B"/>
    <w:rsid w:val="6BE308F4"/>
    <w:rsid w:val="6BE379BB"/>
    <w:rsid w:val="6BE40765"/>
    <w:rsid w:val="6BE40B7D"/>
    <w:rsid w:val="6BE4292B"/>
    <w:rsid w:val="6BE446D9"/>
    <w:rsid w:val="6BE4493D"/>
    <w:rsid w:val="6BE47D88"/>
    <w:rsid w:val="6BE50451"/>
    <w:rsid w:val="6BE52AD5"/>
    <w:rsid w:val="6BE566A3"/>
    <w:rsid w:val="6BE56D52"/>
    <w:rsid w:val="6BE624B8"/>
    <w:rsid w:val="6BE62AFE"/>
    <w:rsid w:val="6BE648F5"/>
    <w:rsid w:val="6BE73BE9"/>
    <w:rsid w:val="6BE741CA"/>
    <w:rsid w:val="6BE75F78"/>
    <w:rsid w:val="6BE86FF4"/>
    <w:rsid w:val="6BE92EDA"/>
    <w:rsid w:val="6BE956D3"/>
    <w:rsid w:val="6BE96226"/>
    <w:rsid w:val="6BE97F42"/>
    <w:rsid w:val="6BEA2801"/>
    <w:rsid w:val="6BEA2B9B"/>
    <w:rsid w:val="6BEA3CBA"/>
    <w:rsid w:val="6BEA40DB"/>
    <w:rsid w:val="6BEA5A68"/>
    <w:rsid w:val="6BEB1E1D"/>
    <w:rsid w:val="6BEB1F0C"/>
    <w:rsid w:val="6BEC0B3A"/>
    <w:rsid w:val="6BEC17E0"/>
    <w:rsid w:val="6BEC358E"/>
    <w:rsid w:val="6BEC5795"/>
    <w:rsid w:val="6BEC7A32"/>
    <w:rsid w:val="6BED016E"/>
    <w:rsid w:val="6BED17F6"/>
    <w:rsid w:val="6BED432A"/>
    <w:rsid w:val="6BED4717"/>
    <w:rsid w:val="6BED5AE6"/>
    <w:rsid w:val="6BEE141B"/>
    <w:rsid w:val="6BEE15CC"/>
    <w:rsid w:val="6BEE3248"/>
    <w:rsid w:val="6BEE634C"/>
    <w:rsid w:val="6BEF307E"/>
    <w:rsid w:val="6BEF6068"/>
    <w:rsid w:val="6BEF70F7"/>
    <w:rsid w:val="6BF00892"/>
    <w:rsid w:val="6BF02538"/>
    <w:rsid w:val="6BF03F65"/>
    <w:rsid w:val="6BF0539B"/>
    <w:rsid w:val="6BF05B6F"/>
    <w:rsid w:val="6BF07522"/>
    <w:rsid w:val="6BF07717"/>
    <w:rsid w:val="6BF14513"/>
    <w:rsid w:val="6BF17D4E"/>
    <w:rsid w:val="6BF21472"/>
    <w:rsid w:val="6BF21607"/>
    <w:rsid w:val="6BF23936"/>
    <w:rsid w:val="6BF31356"/>
    <w:rsid w:val="6BF32B6E"/>
    <w:rsid w:val="6BF3491C"/>
    <w:rsid w:val="6BF40694"/>
    <w:rsid w:val="6BF43752"/>
    <w:rsid w:val="6BF4454F"/>
    <w:rsid w:val="6BF4574B"/>
    <w:rsid w:val="6BF45D4B"/>
    <w:rsid w:val="6BF46AF8"/>
    <w:rsid w:val="6BF529CA"/>
    <w:rsid w:val="6BF54E30"/>
    <w:rsid w:val="6BF55FF8"/>
    <w:rsid w:val="6BF569C7"/>
    <w:rsid w:val="6BF57A02"/>
    <w:rsid w:val="6BF6265F"/>
    <w:rsid w:val="6BF6440D"/>
    <w:rsid w:val="6BF64FFD"/>
    <w:rsid w:val="6BF67822"/>
    <w:rsid w:val="6BF728A8"/>
    <w:rsid w:val="6BF73407"/>
    <w:rsid w:val="6BF7534C"/>
    <w:rsid w:val="6BF7534E"/>
    <w:rsid w:val="6BF777EE"/>
    <w:rsid w:val="6BF839D4"/>
    <w:rsid w:val="6BF83D38"/>
    <w:rsid w:val="6BF863D7"/>
    <w:rsid w:val="6BF86EC5"/>
    <w:rsid w:val="6BF90BEC"/>
    <w:rsid w:val="6BF92D72"/>
    <w:rsid w:val="6BF93EC1"/>
    <w:rsid w:val="6BF95CAB"/>
    <w:rsid w:val="6BF9674E"/>
    <w:rsid w:val="6BF976C1"/>
    <w:rsid w:val="6BFA0F1A"/>
    <w:rsid w:val="6BFA12BC"/>
    <w:rsid w:val="6BFA214F"/>
    <w:rsid w:val="6BFA274F"/>
    <w:rsid w:val="6BFA3EFD"/>
    <w:rsid w:val="6BFA5E74"/>
    <w:rsid w:val="6BFA70BC"/>
    <w:rsid w:val="6BFB03D9"/>
    <w:rsid w:val="6BFB1A23"/>
    <w:rsid w:val="6BFB26B9"/>
    <w:rsid w:val="6BFB2EB2"/>
    <w:rsid w:val="6BFB498C"/>
    <w:rsid w:val="6BFB7C75"/>
    <w:rsid w:val="6BFC1DAD"/>
    <w:rsid w:val="6BFC23A4"/>
    <w:rsid w:val="6BFC6A7C"/>
    <w:rsid w:val="6BFC7B3D"/>
    <w:rsid w:val="6BFD1C3F"/>
    <w:rsid w:val="6BFD790C"/>
    <w:rsid w:val="6BFE0CD7"/>
    <w:rsid w:val="6BFE3589"/>
    <w:rsid w:val="6BFE52BA"/>
    <w:rsid w:val="6BFF1CFD"/>
    <w:rsid w:val="6BFF22C6"/>
    <w:rsid w:val="6BFF3B80"/>
    <w:rsid w:val="6BFF3C0B"/>
    <w:rsid w:val="6BFF5A02"/>
    <w:rsid w:val="6BFF7765"/>
    <w:rsid w:val="6C000472"/>
    <w:rsid w:val="6C0022F4"/>
    <w:rsid w:val="6C0028EB"/>
    <w:rsid w:val="6C003275"/>
    <w:rsid w:val="6C00528B"/>
    <w:rsid w:val="6C005B06"/>
    <w:rsid w:val="6C005BFC"/>
    <w:rsid w:val="6C005CB1"/>
    <w:rsid w:val="6C007039"/>
    <w:rsid w:val="6C007369"/>
    <w:rsid w:val="6C007B16"/>
    <w:rsid w:val="6C012EE2"/>
    <w:rsid w:val="6C0134DD"/>
    <w:rsid w:val="6C014383"/>
    <w:rsid w:val="6C020B6A"/>
    <w:rsid w:val="6C0211AC"/>
    <w:rsid w:val="6C022DB1"/>
    <w:rsid w:val="6C025952"/>
    <w:rsid w:val="6C026F34"/>
    <w:rsid w:val="6C0271DB"/>
    <w:rsid w:val="6C027255"/>
    <w:rsid w:val="6C027D8D"/>
    <w:rsid w:val="6C031BD1"/>
    <w:rsid w:val="6C040838"/>
    <w:rsid w:val="6C0409BA"/>
    <w:rsid w:val="6C0409ED"/>
    <w:rsid w:val="6C044B3F"/>
    <w:rsid w:val="6C044D7B"/>
    <w:rsid w:val="6C044EAC"/>
    <w:rsid w:val="6C046540"/>
    <w:rsid w:val="6C04788E"/>
    <w:rsid w:val="6C047A1C"/>
    <w:rsid w:val="6C0504CD"/>
    <w:rsid w:val="6C0515A8"/>
    <w:rsid w:val="6C054438"/>
    <w:rsid w:val="6C0561D3"/>
    <w:rsid w:val="6C060AF4"/>
    <w:rsid w:val="6C06114D"/>
    <w:rsid w:val="6C061447"/>
    <w:rsid w:val="6C066D46"/>
    <w:rsid w:val="6C0703C8"/>
    <w:rsid w:val="6C070C5C"/>
    <w:rsid w:val="6C07298D"/>
    <w:rsid w:val="6C0730C4"/>
    <w:rsid w:val="6C074F5C"/>
    <w:rsid w:val="6C077397"/>
    <w:rsid w:val="6C0814FB"/>
    <w:rsid w:val="6C082A0B"/>
    <w:rsid w:val="6C0833DF"/>
    <w:rsid w:val="6C0905E4"/>
    <w:rsid w:val="6C090D2C"/>
    <w:rsid w:val="6C091115"/>
    <w:rsid w:val="6C092392"/>
    <w:rsid w:val="6C094CBD"/>
    <w:rsid w:val="6C09788E"/>
    <w:rsid w:val="6C0A01FF"/>
    <w:rsid w:val="6C0A4CB4"/>
    <w:rsid w:val="6C0A51D7"/>
    <w:rsid w:val="6C0A59C5"/>
    <w:rsid w:val="6C0A614D"/>
    <w:rsid w:val="6C0A7E6F"/>
    <w:rsid w:val="6C0B435C"/>
    <w:rsid w:val="6C0B471A"/>
    <w:rsid w:val="6C0B610A"/>
    <w:rsid w:val="6C0C1E82"/>
    <w:rsid w:val="6C0C2FCB"/>
    <w:rsid w:val="6C0C3984"/>
    <w:rsid w:val="6C0C59DE"/>
    <w:rsid w:val="6C0C5AD2"/>
    <w:rsid w:val="6C0C6EEE"/>
    <w:rsid w:val="6C0D4ACE"/>
    <w:rsid w:val="6C0E12A2"/>
    <w:rsid w:val="6C0E1756"/>
    <w:rsid w:val="6C0E21EB"/>
    <w:rsid w:val="6C0E229B"/>
    <w:rsid w:val="6C0F0C36"/>
    <w:rsid w:val="6C0F16A3"/>
    <w:rsid w:val="6C0F4D10"/>
    <w:rsid w:val="6C0F54CE"/>
    <w:rsid w:val="6C0F6EC8"/>
    <w:rsid w:val="6C0F7D1C"/>
    <w:rsid w:val="6C101972"/>
    <w:rsid w:val="6C1019F1"/>
    <w:rsid w:val="6C10435D"/>
    <w:rsid w:val="6C1148DF"/>
    <w:rsid w:val="6C116020"/>
    <w:rsid w:val="6C1208AF"/>
    <w:rsid w:val="6C1256EA"/>
    <w:rsid w:val="6C130803"/>
    <w:rsid w:val="6C130807"/>
    <w:rsid w:val="6C13263C"/>
    <w:rsid w:val="6C13293F"/>
    <w:rsid w:val="6C132CAA"/>
    <w:rsid w:val="6C133210"/>
    <w:rsid w:val="6C1338EE"/>
    <w:rsid w:val="6C134AB3"/>
    <w:rsid w:val="6C141EFD"/>
    <w:rsid w:val="6C143603"/>
    <w:rsid w:val="6C1477F4"/>
    <w:rsid w:val="6C147F90"/>
    <w:rsid w:val="6C1519AA"/>
    <w:rsid w:val="6C152AE5"/>
    <w:rsid w:val="6C156F89"/>
    <w:rsid w:val="6C16299A"/>
    <w:rsid w:val="6C16354D"/>
    <w:rsid w:val="6C164AAF"/>
    <w:rsid w:val="6C16659E"/>
    <w:rsid w:val="6C16685D"/>
    <w:rsid w:val="6C166FE1"/>
    <w:rsid w:val="6C171CDA"/>
    <w:rsid w:val="6C17209E"/>
    <w:rsid w:val="6C1778B0"/>
    <w:rsid w:val="6C1825D5"/>
    <w:rsid w:val="6C186F7E"/>
    <w:rsid w:val="6C190B6F"/>
    <w:rsid w:val="6C192C49"/>
    <w:rsid w:val="6C195A52"/>
    <w:rsid w:val="6C196BD0"/>
    <w:rsid w:val="6C197F7E"/>
    <w:rsid w:val="6C1A0213"/>
    <w:rsid w:val="6C1A5E9A"/>
    <w:rsid w:val="6C1A634D"/>
    <w:rsid w:val="6C1A768E"/>
    <w:rsid w:val="6C1B1805"/>
    <w:rsid w:val="6C1B1CA3"/>
    <w:rsid w:val="6C1B20C5"/>
    <w:rsid w:val="6C1B24EC"/>
    <w:rsid w:val="6C1C0317"/>
    <w:rsid w:val="6C1C2519"/>
    <w:rsid w:val="6C1C2EFC"/>
    <w:rsid w:val="6C1C3FFB"/>
    <w:rsid w:val="6C1C6A85"/>
    <w:rsid w:val="6C1C712E"/>
    <w:rsid w:val="6C1C75DE"/>
    <w:rsid w:val="6C1D408F"/>
    <w:rsid w:val="6C1D45C3"/>
    <w:rsid w:val="6C1D6076"/>
    <w:rsid w:val="6C1D699D"/>
    <w:rsid w:val="6C1D7BEB"/>
    <w:rsid w:val="6C1E0624"/>
    <w:rsid w:val="6C1F1BB5"/>
    <w:rsid w:val="6C1F5132"/>
    <w:rsid w:val="6C1F7D34"/>
    <w:rsid w:val="6C200945"/>
    <w:rsid w:val="6C20148A"/>
    <w:rsid w:val="6C20475F"/>
    <w:rsid w:val="6C205100"/>
    <w:rsid w:val="6C206DE2"/>
    <w:rsid w:val="6C2104C4"/>
    <w:rsid w:val="6C21592D"/>
    <w:rsid w:val="6C215B73"/>
    <w:rsid w:val="6C215E63"/>
    <w:rsid w:val="6C215EC8"/>
    <w:rsid w:val="6C2216A6"/>
    <w:rsid w:val="6C2221DB"/>
    <w:rsid w:val="6C222DD3"/>
    <w:rsid w:val="6C222F4D"/>
    <w:rsid w:val="6C223454"/>
    <w:rsid w:val="6C224DB0"/>
    <w:rsid w:val="6C225202"/>
    <w:rsid w:val="6C2257BC"/>
    <w:rsid w:val="6C225DDC"/>
    <w:rsid w:val="6C22726F"/>
    <w:rsid w:val="6C2330D0"/>
    <w:rsid w:val="6C2351F1"/>
    <w:rsid w:val="6C241291"/>
    <w:rsid w:val="6C244496"/>
    <w:rsid w:val="6C24541E"/>
    <w:rsid w:val="6C2471CC"/>
    <w:rsid w:val="6C252C84"/>
    <w:rsid w:val="6C2547F4"/>
    <w:rsid w:val="6C256AA0"/>
    <w:rsid w:val="6C260106"/>
    <w:rsid w:val="6C26132F"/>
    <w:rsid w:val="6C261FB7"/>
    <w:rsid w:val="6C264CF2"/>
    <w:rsid w:val="6C265197"/>
    <w:rsid w:val="6C2671C7"/>
    <w:rsid w:val="6C267219"/>
    <w:rsid w:val="6C267EBB"/>
    <w:rsid w:val="6C270A6A"/>
    <w:rsid w:val="6C271228"/>
    <w:rsid w:val="6C276731"/>
    <w:rsid w:val="6C277408"/>
    <w:rsid w:val="6C2814C5"/>
    <w:rsid w:val="6C28153E"/>
    <w:rsid w:val="6C2816D6"/>
    <w:rsid w:val="6C2854FA"/>
    <w:rsid w:val="6C292392"/>
    <w:rsid w:val="6C2928CD"/>
    <w:rsid w:val="6C29402E"/>
    <w:rsid w:val="6C2942A7"/>
    <w:rsid w:val="6C2947E2"/>
    <w:rsid w:val="6C2948E8"/>
    <w:rsid w:val="6C294D21"/>
    <w:rsid w:val="6C295771"/>
    <w:rsid w:val="6C295A22"/>
    <w:rsid w:val="6C2A305D"/>
    <w:rsid w:val="6C2A3DF6"/>
    <w:rsid w:val="6C2A6DEC"/>
    <w:rsid w:val="6C2B0057"/>
    <w:rsid w:val="6C2B03CB"/>
    <w:rsid w:val="6C2B055A"/>
    <w:rsid w:val="6C2B1D93"/>
    <w:rsid w:val="6C2B1F26"/>
    <w:rsid w:val="6C2B2308"/>
    <w:rsid w:val="6C2C053E"/>
    <w:rsid w:val="6C2C4877"/>
    <w:rsid w:val="6C2C6080"/>
    <w:rsid w:val="6C2C6B71"/>
    <w:rsid w:val="6C2C7E2E"/>
    <w:rsid w:val="6C2D05C6"/>
    <w:rsid w:val="6C2D0F38"/>
    <w:rsid w:val="6C2D1DB5"/>
    <w:rsid w:val="6C2D40B8"/>
    <w:rsid w:val="6C2D7173"/>
    <w:rsid w:val="6C2E10E7"/>
    <w:rsid w:val="6C2E1DF8"/>
    <w:rsid w:val="6C2E55B7"/>
    <w:rsid w:val="6C2F0185"/>
    <w:rsid w:val="6C2F06A5"/>
    <w:rsid w:val="6C2F085B"/>
    <w:rsid w:val="6C2F1D19"/>
    <w:rsid w:val="6C2F456B"/>
    <w:rsid w:val="6C2F5FD6"/>
    <w:rsid w:val="6C2F6015"/>
    <w:rsid w:val="6C302A39"/>
    <w:rsid w:val="6C303DC2"/>
    <w:rsid w:val="6C305B70"/>
    <w:rsid w:val="6C305D74"/>
    <w:rsid w:val="6C3062FB"/>
    <w:rsid w:val="6C30791F"/>
    <w:rsid w:val="6C307E68"/>
    <w:rsid w:val="6C3118E9"/>
    <w:rsid w:val="6C315BF1"/>
    <w:rsid w:val="6C315E57"/>
    <w:rsid w:val="6C326694"/>
    <w:rsid w:val="6C326A9A"/>
    <w:rsid w:val="6C3311BD"/>
    <w:rsid w:val="6C3322D5"/>
    <w:rsid w:val="6C333991"/>
    <w:rsid w:val="6C333C7F"/>
    <w:rsid w:val="6C3340AA"/>
    <w:rsid w:val="6C335661"/>
    <w:rsid w:val="6C33740F"/>
    <w:rsid w:val="6C3413BA"/>
    <w:rsid w:val="6C3439C0"/>
    <w:rsid w:val="6C3445DC"/>
    <w:rsid w:val="6C344D0C"/>
    <w:rsid w:val="6C347D99"/>
    <w:rsid w:val="6C3513D9"/>
    <w:rsid w:val="6C35296D"/>
    <w:rsid w:val="6C353187"/>
    <w:rsid w:val="6C3545CA"/>
    <w:rsid w:val="6C354B1E"/>
    <w:rsid w:val="6C354F35"/>
    <w:rsid w:val="6C35609F"/>
    <w:rsid w:val="6C35654B"/>
    <w:rsid w:val="6C360CAD"/>
    <w:rsid w:val="6C362E21"/>
    <w:rsid w:val="6C3631FE"/>
    <w:rsid w:val="6C363A46"/>
    <w:rsid w:val="6C36538F"/>
    <w:rsid w:val="6C370482"/>
    <w:rsid w:val="6C372988"/>
    <w:rsid w:val="6C374031"/>
    <w:rsid w:val="6C375151"/>
    <w:rsid w:val="6C376364"/>
    <w:rsid w:val="6C376EFF"/>
    <w:rsid w:val="6C377421"/>
    <w:rsid w:val="6C380F1E"/>
    <w:rsid w:val="6C382C77"/>
    <w:rsid w:val="6C384A0D"/>
    <w:rsid w:val="6C384A25"/>
    <w:rsid w:val="6C3867D3"/>
    <w:rsid w:val="6C391003"/>
    <w:rsid w:val="6C391AA7"/>
    <w:rsid w:val="6C3941C7"/>
    <w:rsid w:val="6C395592"/>
    <w:rsid w:val="6C3A079D"/>
    <w:rsid w:val="6C3A1A4F"/>
    <w:rsid w:val="6C3A2A19"/>
    <w:rsid w:val="6C3A3696"/>
    <w:rsid w:val="6C3A3AEB"/>
    <w:rsid w:val="6C3A69EF"/>
    <w:rsid w:val="6C3C2DD8"/>
    <w:rsid w:val="6C3C6B60"/>
    <w:rsid w:val="6C3C7DB2"/>
    <w:rsid w:val="6C3D028D"/>
    <w:rsid w:val="6C3D203B"/>
    <w:rsid w:val="6C3D3213"/>
    <w:rsid w:val="6C3D3BAD"/>
    <w:rsid w:val="6C3D43F1"/>
    <w:rsid w:val="6C3D64DF"/>
    <w:rsid w:val="6C3D7E60"/>
    <w:rsid w:val="6C3E354D"/>
    <w:rsid w:val="6C3E503D"/>
    <w:rsid w:val="6C3F17FF"/>
    <w:rsid w:val="6C3F5DB4"/>
    <w:rsid w:val="6C3F6F1E"/>
    <w:rsid w:val="6C400DED"/>
    <w:rsid w:val="6C4016E7"/>
    <w:rsid w:val="6C401DCB"/>
    <w:rsid w:val="6C4038DA"/>
    <w:rsid w:val="6C4073A0"/>
    <w:rsid w:val="6C411B2C"/>
    <w:rsid w:val="6C412520"/>
    <w:rsid w:val="6C413DD9"/>
    <w:rsid w:val="6C4169C4"/>
    <w:rsid w:val="6C417D7E"/>
    <w:rsid w:val="6C423ACA"/>
    <w:rsid w:val="6C4258A4"/>
    <w:rsid w:val="6C434580"/>
    <w:rsid w:val="6C4362DE"/>
    <w:rsid w:val="6C436DFB"/>
    <w:rsid w:val="6C437250"/>
    <w:rsid w:val="6C440EAF"/>
    <w:rsid w:val="6C44161C"/>
    <w:rsid w:val="6C441828"/>
    <w:rsid w:val="6C4433CA"/>
    <w:rsid w:val="6C444E22"/>
    <w:rsid w:val="6C446F00"/>
    <w:rsid w:val="6C44776E"/>
    <w:rsid w:val="6C450EF0"/>
    <w:rsid w:val="6C4550E2"/>
    <w:rsid w:val="6C455370"/>
    <w:rsid w:val="6C4560FA"/>
    <w:rsid w:val="6C457C21"/>
    <w:rsid w:val="6C470004"/>
    <w:rsid w:val="6C47110C"/>
    <w:rsid w:val="6C472741"/>
    <w:rsid w:val="6C472EBA"/>
    <w:rsid w:val="6C4746EB"/>
    <w:rsid w:val="6C474C68"/>
    <w:rsid w:val="6C481BD6"/>
    <w:rsid w:val="6C483FD4"/>
    <w:rsid w:val="6C4857B7"/>
    <w:rsid w:val="6C48727D"/>
    <w:rsid w:val="6C490037"/>
    <w:rsid w:val="6C492150"/>
    <w:rsid w:val="6C494D21"/>
    <w:rsid w:val="6C496C32"/>
    <w:rsid w:val="6C4A080D"/>
    <w:rsid w:val="6C4A35E0"/>
    <w:rsid w:val="6C4A4E3D"/>
    <w:rsid w:val="6C4A5767"/>
    <w:rsid w:val="6C4A7945"/>
    <w:rsid w:val="6C4B4A70"/>
    <w:rsid w:val="6C4B4F88"/>
    <w:rsid w:val="6C4B6506"/>
    <w:rsid w:val="6C4B68CC"/>
    <w:rsid w:val="6C4C04D0"/>
    <w:rsid w:val="6C4C1F17"/>
    <w:rsid w:val="6C4C227F"/>
    <w:rsid w:val="6C4C235F"/>
    <w:rsid w:val="6C4C2F6D"/>
    <w:rsid w:val="6C4C4F89"/>
    <w:rsid w:val="6C4D2844"/>
    <w:rsid w:val="6C4D59FA"/>
    <w:rsid w:val="6C4D6722"/>
    <w:rsid w:val="6C4E1942"/>
    <w:rsid w:val="6C4E249B"/>
    <w:rsid w:val="6C4E4249"/>
    <w:rsid w:val="6C4E502A"/>
    <w:rsid w:val="6C4E5AE6"/>
    <w:rsid w:val="6C4E6816"/>
    <w:rsid w:val="6C4F627B"/>
    <w:rsid w:val="6C4F7452"/>
    <w:rsid w:val="6C5008E1"/>
    <w:rsid w:val="6C501AB4"/>
    <w:rsid w:val="6C5026D6"/>
    <w:rsid w:val="6C50419C"/>
    <w:rsid w:val="6C506771"/>
    <w:rsid w:val="6C5074E3"/>
    <w:rsid w:val="6C510BF4"/>
    <w:rsid w:val="6C511D71"/>
    <w:rsid w:val="6C51446C"/>
    <w:rsid w:val="6C515AE7"/>
    <w:rsid w:val="6C517895"/>
    <w:rsid w:val="6C52225C"/>
    <w:rsid w:val="6C522BCB"/>
    <w:rsid w:val="6C523D39"/>
    <w:rsid w:val="6C524D5F"/>
    <w:rsid w:val="6C526264"/>
    <w:rsid w:val="6C5314BD"/>
    <w:rsid w:val="6C53185F"/>
    <w:rsid w:val="6C532CD3"/>
    <w:rsid w:val="6C532E37"/>
    <w:rsid w:val="6C533F4A"/>
    <w:rsid w:val="6C5374D3"/>
    <w:rsid w:val="6C537AB1"/>
    <w:rsid w:val="6C54027D"/>
    <w:rsid w:val="6C54281C"/>
    <w:rsid w:val="6C5434FF"/>
    <w:rsid w:val="6C545CA7"/>
    <w:rsid w:val="6C547A40"/>
    <w:rsid w:val="6C550C71"/>
    <w:rsid w:val="6C55253B"/>
    <w:rsid w:val="6C553829"/>
    <w:rsid w:val="6C5555D7"/>
    <w:rsid w:val="6C5561CB"/>
    <w:rsid w:val="6C557385"/>
    <w:rsid w:val="6C5630FD"/>
    <w:rsid w:val="6C564DD5"/>
    <w:rsid w:val="6C565CFF"/>
    <w:rsid w:val="6C567677"/>
    <w:rsid w:val="6C567793"/>
    <w:rsid w:val="6C57075D"/>
    <w:rsid w:val="6C57094C"/>
    <w:rsid w:val="6C570A57"/>
    <w:rsid w:val="6C57189D"/>
    <w:rsid w:val="6C574FFC"/>
    <w:rsid w:val="6C575806"/>
    <w:rsid w:val="6C575E75"/>
    <w:rsid w:val="6C5767F0"/>
    <w:rsid w:val="6C5775A1"/>
    <w:rsid w:val="6C580109"/>
    <w:rsid w:val="6C580C23"/>
    <w:rsid w:val="6C581E94"/>
    <w:rsid w:val="6C5847AC"/>
    <w:rsid w:val="6C585844"/>
    <w:rsid w:val="6C586E75"/>
    <w:rsid w:val="6C590132"/>
    <w:rsid w:val="6C590C00"/>
    <w:rsid w:val="6C591261"/>
    <w:rsid w:val="6C596D7E"/>
    <w:rsid w:val="6C5A0E3F"/>
    <w:rsid w:val="6C5A2BED"/>
    <w:rsid w:val="6C5A7375"/>
    <w:rsid w:val="6C5A7AD2"/>
    <w:rsid w:val="6C5A7C20"/>
    <w:rsid w:val="6C5B1181"/>
    <w:rsid w:val="6C5B4564"/>
    <w:rsid w:val="6C5B7766"/>
    <w:rsid w:val="6C5C05C5"/>
    <w:rsid w:val="6C5C0714"/>
    <w:rsid w:val="6C5C1FC7"/>
    <w:rsid w:val="6C5C3015"/>
    <w:rsid w:val="6C5C5F78"/>
    <w:rsid w:val="6C5D1A55"/>
    <w:rsid w:val="6C5D58E5"/>
    <w:rsid w:val="6C5D7DEB"/>
    <w:rsid w:val="6C5E0930"/>
    <w:rsid w:val="6C5E18EB"/>
    <w:rsid w:val="6C5E66E4"/>
    <w:rsid w:val="6C5F0204"/>
    <w:rsid w:val="6C5F0FD0"/>
    <w:rsid w:val="6C5F1FB2"/>
    <w:rsid w:val="6C5F3CBB"/>
    <w:rsid w:val="6C5F6456"/>
    <w:rsid w:val="6C5F6F46"/>
    <w:rsid w:val="6C6052DD"/>
    <w:rsid w:val="6C6056D0"/>
    <w:rsid w:val="6C610927"/>
    <w:rsid w:val="6C611866"/>
    <w:rsid w:val="6C6121CE"/>
    <w:rsid w:val="6C615D2A"/>
    <w:rsid w:val="6C6209F4"/>
    <w:rsid w:val="6C6279BE"/>
    <w:rsid w:val="6C627CF4"/>
    <w:rsid w:val="6C63075E"/>
    <w:rsid w:val="6C635F46"/>
    <w:rsid w:val="6C6367AC"/>
    <w:rsid w:val="6C642911"/>
    <w:rsid w:val="6C643A6C"/>
    <w:rsid w:val="6C64581A"/>
    <w:rsid w:val="6C6475C8"/>
    <w:rsid w:val="6C651B4A"/>
    <w:rsid w:val="6C65277D"/>
    <w:rsid w:val="6C652DB8"/>
    <w:rsid w:val="6C656DD2"/>
    <w:rsid w:val="6C657644"/>
    <w:rsid w:val="6C65774B"/>
    <w:rsid w:val="6C657EEA"/>
    <w:rsid w:val="6C6603F6"/>
    <w:rsid w:val="6C661592"/>
    <w:rsid w:val="6C6622C5"/>
    <w:rsid w:val="6C663340"/>
    <w:rsid w:val="6C663687"/>
    <w:rsid w:val="6C66393C"/>
    <w:rsid w:val="6C6677E4"/>
    <w:rsid w:val="6C673E6D"/>
    <w:rsid w:val="6C68246B"/>
    <w:rsid w:val="6C682CFE"/>
    <w:rsid w:val="6C68355C"/>
    <w:rsid w:val="6C690512"/>
    <w:rsid w:val="6C690679"/>
    <w:rsid w:val="6C690A46"/>
    <w:rsid w:val="6C690CE6"/>
    <w:rsid w:val="6C691082"/>
    <w:rsid w:val="6C691739"/>
    <w:rsid w:val="6C691D8E"/>
    <w:rsid w:val="6C692464"/>
    <w:rsid w:val="6C692E30"/>
    <w:rsid w:val="6C6972D4"/>
    <w:rsid w:val="6C697FF8"/>
    <w:rsid w:val="6C6A1488"/>
    <w:rsid w:val="6C6A38FA"/>
    <w:rsid w:val="6C6A5996"/>
    <w:rsid w:val="6C6A6EB7"/>
    <w:rsid w:val="6C6B0957"/>
    <w:rsid w:val="6C6B3757"/>
    <w:rsid w:val="6C6B4DFB"/>
    <w:rsid w:val="6C6B668E"/>
    <w:rsid w:val="6C6B6BA9"/>
    <w:rsid w:val="6C6C00A3"/>
    <w:rsid w:val="6C6C15D8"/>
    <w:rsid w:val="6C6C2AC6"/>
    <w:rsid w:val="6C6D0B73"/>
    <w:rsid w:val="6C6D1E7B"/>
    <w:rsid w:val="6C6D229D"/>
    <w:rsid w:val="6C6D2921"/>
    <w:rsid w:val="6C6E48B2"/>
    <w:rsid w:val="6C6E48EB"/>
    <w:rsid w:val="6C6E4C81"/>
    <w:rsid w:val="6C6E55AB"/>
    <w:rsid w:val="6C6E6DCF"/>
    <w:rsid w:val="6C6F0D80"/>
    <w:rsid w:val="6C6F1379"/>
    <w:rsid w:val="6C6F32DA"/>
    <w:rsid w:val="6C6F5C68"/>
    <w:rsid w:val="6C6F6414"/>
    <w:rsid w:val="6C6F6652"/>
    <w:rsid w:val="6C6F6A3B"/>
    <w:rsid w:val="6C6F73D5"/>
    <w:rsid w:val="6C700197"/>
    <w:rsid w:val="6C700663"/>
    <w:rsid w:val="6C703F9D"/>
    <w:rsid w:val="6C7041BF"/>
    <w:rsid w:val="6C7046F7"/>
    <w:rsid w:val="6C7049B4"/>
    <w:rsid w:val="6C7052FA"/>
    <w:rsid w:val="6C705F6D"/>
    <w:rsid w:val="6C706E7E"/>
    <w:rsid w:val="6C707ECB"/>
    <w:rsid w:val="6C711CE5"/>
    <w:rsid w:val="6C714328"/>
    <w:rsid w:val="6C7147E0"/>
    <w:rsid w:val="6C721660"/>
    <w:rsid w:val="6C7227EB"/>
    <w:rsid w:val="6C724423"/>
    <w:rsid w:val="6C727516"/>
    <w:rsid w:val="6C7277FE"/>
    <w:rsid w:val="6C731F01"/>
    <w:rsid w:val="6C733CAF"/>
    <w:rsid w:val="6C7353BC"/>
    <w:rsid w:val="6C7378AE"/>
    <w:rsid w:val="6C737CDE"/>
    <w:rsid w:val="6C737F91"/>
    <w:rsid w:val="6C743003"/>
    <w:rsid w:val="6C74510B"/>
    <w:rsid w:val="6C756439"/>
    <w:rsid w:val="6C756DFD"/>
    <w:rsid w:val="6C757A27"/>
    <w:rsid w:val="6C760F2A"/>
    <w:rsid w:val="6C76669A"/>
    <w:rsid w:val="6C766BE2"/>
    <w:rsid w:val="6C766FE7"/>
    <w:rsid w:val="6C7672FB"/>
    <w:rsid w:val="6C771779"/>
    <w:rsid w:val="6C7718BC"/>
    <w:rsid w:val="6C772DBB"/>
    <w:rsid w:val="6C7751CD"/>
    <w:rsid w:val="6C77554D"/>
    <w:rsid w:val="6C776340"/>
    <w:rsid w:val="6C7767EC"/>
    <w:rsid w:val="6C7768F1"/>
    <w:rsid w:val="6C7812C6"/>
    <w:rsid w:val="6C782C00"/>
    <w:rsid w:val="6C783074"/>
    <w:rsid w:val="6C7837BE"/>
    <w:rsid w:val="6C787517"/>
    <w:rsid w:val="6C79122E"/>
    <w:rsid w:val="6C7916F9"/>
    <w:rsid w:val="6C7926BE"/>
    <w:rsid w:val="6C7930EB"/>
    <w:rsid w:val="6C794D89"/>
    <w:rsid w:val="6C797012"/>
    <w:rsid w:val="6C797B16"/>
    <w:rsid w:val="6C797E42"/>
    <w:rsid w:val="6C7A3290"/>
    <w:rsid w:val="6C7A503E"/>
    <w:rsid w:val="6C7A54F6"/>
    <w:rsid w:val="6C7A6DEC"/>
    <w:rsid w:val="6C7A7EBF"/>
    <w:rsid w:val="6C7B11E0"/>
    <w:rsid w:val="6C7B1B23"/>
    <w:rsid w:val="6C7B3CAF"/>
    <w:rsid w:val="6C7B43A0"/>
    <w:rsid w:val="6C7B4FDE"/>
    <w:rsid w:val="6C7B6907"/>
    <w:rsid w:val="6C7C043F"/>
    <w:rsid w:val="6C7C0DB6"/>
    <w:rsid w:val="6C7C13B7"/>
    <w:rsid w:val="6C7C2BA4"/>
    <w:rsid w:val="6C7C2F2A"/>
    <w:rsid w:val="6C7C3DE0"/>
    <w:rsid w:val="6C7C646E"/>
    <w:rsid w:val="6C7C6D72"/>
    <w:rsid w:val="6C7C7008"/>
    <w:rsid w:val="6C7C7BAF"/>
    <w:rsid w:val="6C7D068A"/>
    <w:rsid w:val="6C7D1A0D"/>
    <w:rsid w:val="6C7D4B2E"/>
    <w:rsid w:val="6C7D68DC"/>
    <w:rsid w:val="6C7E24CF"/>
    <w:rsid w:val="6C7E359B"/>
    <w:rsid w:val="6C7E36C6"/>
    <w:rsid w:val="6C7E7115"/>
    <w:rsid w:val="6C7F32A3"/>
    <w:rsid w:val="6C7F395F"/>
    <w:rsid w:val="6C7F4402"/>
    <w:rsid w:val="6C7F53DF"/>
    <w:rsid w:val="6C7F571D"/>
    <w:rsid w:val="6C7F7C12"/>
    <w:rsid w:val="6C802C84"/>
    <w:rsid w:val="6C805D14"/>
    <w:rsid w:val="6C81017A"/>
    <w:rsid w:val="6C81661E"/>
    <w:rsid w:val="6C820B1A"/>
    <w:rsid w:val="6C8250C5"/>
    <w:rsid w:val="6C82794E"/>
    <w:rsid w:val="6C835AB7"/>
    <w:rsid w:val="6C835F4E"/>
    <w:rsid w:val="6C836885"/>
    <w:rsid w:val="6C840474"/>
    <w:rsid w:val="6C841BBB"/>
    <w:rsid w:val="6C8477D1"/>
    <w:rsid w:val="6C847C6A"/>
    <w:rsid w:val="6C85094F"/>
    <w:rsid w:val="6C8542AF"/>
    <w:rsid w:val="6C8610BC"/>
    <w:rsid w:val="6C861C34"/>
    <w:rsid w:val="6C8639E2"/>
    <w:rsid w:val="6C86428D"/>
    <w:rsid w:val="6C865790"/>
    <w:rsid w:val="6C865F99"/>
    <w:rsid w:val="6C867440"/>
    <w:rsid w:val="6C871509"/>
    <w:rsid w:val="6C8723DF"/>
    <w:rsid w:val="6C873581"/>
    <w:rsid w:val="6C874736"/>
    <w:rsid w:val="6C877F69"/>
    <w:rsid w:val="6C881B6B"/>
    <w:rsid w:val="6C882FBA"/>
    <w:rsid w:val="6C88322E"/>
    <w:rsid w:val="6C8847AD"/>
    <w:rsid w:val="6C884D07"/>
    <w:rsid w:val="6C8854DC"/>
    <w:rsid w:val="6C886152"/>
    <w:rsid w:val="6C886E2A"/>
    <w:rsid w:val="6C896D9A"/>
    <w:rsid w:val="6C89702F"/>
    <w:rsid w:val="6C897F5F"/>
    <w:rsid w:val="6C8A28A2"/>
    <w:rsid w:val="6C8A48FB"/>
    <w:rsid w:val="6C8B18E1"/>
    <w:rsid w:val="6C8B1F02"/>
    <w:rsid w:val="6C8B2DA7"/>
    <w:rsid w:val="6C8B4AD3"/>
    <w:rsid w:val="6C8B67F6"/>
    <w:rsid w:val="6C8C4DD7"/>
    <w:rsid w:val="6C8C6B1F"/>
    <w:rsid w:val="6C8C7F96"/>
    <w:rsid w:val="6C8D08BA"/>
    <w:rsid w:val="6C8D2572"/>
    <w:rsid w:val="6C8D4D71"/>
    <w:rsid w:val="6C8D711E"/>
    <w:rsid w:val="6C8E0315"/>
    <w:rsid w:val="6C8E0AE9"/>
    <w:rsid w:val="6C8E2897"/>
    <w:rsid w:val="6C8E2D75"/>
    <w:rsid w:val="6C8E6023"/>
    <w:rsid w:val="6C8E6D3B"/>
    <w:rsid w:val="6C8F7123"/>
    <w:rsid w:val="6C9003BD"/>
    <w:rsid w:val="6C903D8C"/>
    <w:rsid w:val="6C9048E4"/>
    <w:rsid w:val="6C904F88"/>
    <w:rsid w:val="6C905D74"/>
    <w:rsid w:val="6C90660F"/>
    <w:rsid w:val="6C910945"/>
    <w:rsid w:val="6C911C5C"/>
    <w:rsid w:val="6C9162A3"/>
    <w:rsid w:val="6C9205D9"/>
    <w:rsid w:val="6C920FBC"/>
    <w:rsid w:val="6C921DD5"/>
    <w:rsid w:val="6C922387"/>
    <w:rsid w:val="6C9225D9"/>
    <w:rsid w:val="6C924135"/>
    <w:rsid w:val="6C925C86"/>
    <w:rsid w:val="6C930B0D"/>
    <w:rsid w:val="6C931FA2"/>
    <w:rsid w:val="6C934D06"/>
    <w:rsid w:val="6C935521"/>
    <w:rsid w:val="6C935ADF"/>
    <w:rsid w:val="6C9360FF"/>
    <w:rsid w:val="6C937528"/>
    <w:rsid w:val="6C942417"/>
    <w:rsid w:val="6C9428FF"/>
    <w:rsid w:val="6C944351"/>
    <w:rsid w:val="6C945A86"/>
    <w:rsid w:val="6C946796"/>
    <w:rsid w:val="6C953C26"/>
    <w:rsid w:val="6C955B85"/>
    <w:rsid w:val="6C9577C8"/>
    <w:rsid w:val="6C957C39"/>
    <w:rsid w:val="6C96068C"/>
    <w:rsid w:val="6C9674AB"/>
    <w:rsid w:val="6C970750"/>
    <w:rsid w:val="6C97388D"/>
    <w:rsid w:val="6C97466E"/>
    <w:rsid w:val="6C975BF0"/>
    <w:rsid w:val="6C976C1F"/>
    <w:rsid w:val="6C9805BA"/>
    <w:rsid w:val="6C981CF1"/>
    <w:rsid w:val="6C98243C"/>
    <w:rsid w:val="6C9828FB"/>
    <w:rsid w:val="6C983716"/>
    <w:rsid w:val="6C9854C4"/>
    <w:rsid w:val="6C986F43"/>
    <w:rsid w:val="6C9878FF"/>
    <w:rsid w:val="6C991F1C"/>
    <w:rsid w:val="6C992049"/>
    <w:rsid w:val="6C995996"/>
    <w:rsid w:val="6C9A0B62"/>
    <w:rsid w:val="6C9A123C"/>
    <w:rsid w:val="6C9A6DE2"/>
    <w:rsid w:val="6C9B0FA1"/>
    <w:rsid w:val="6C9B2CBB"/>
    <w:rsid w:val="6C9B625B"/>
    <w:rsid w:val="6C9C3206"/>
    <w:rsid w:val="6C9C5A58"/>
    <w:rsid w:val="6C9C6D62"/>
    <w:rsid w:val="6C9C7B87"/>
    <w:rsid w:val="6C9D0161"/>
    <w:rsid w:val="6C9D0D2C"/>
    <w:rsid w:val="6C9D5AD7"/>
    <w:rsid w:val="6C9E1786"/>
    <w:rsid w:val="6C9E39F3"/>
    <w:rsid w:val="6C9E3E74"/>
    <w:rsid w:val="6C9E4780"/>
    <w:rsid w:val="6C9F1808"/>
    <w:rsid w:val="6C9F278E"/>
    <w:rsid w:val="6C9F2875"/>
    <w:rsid w:val="6C9F2CF6"/>
    <w:rsid w:val="6C9F4AA4"/>
    <w:rsid w:val="6CA00F4F"/>
    <w:rsid w:val="6CA02C98"/>
    <w:rsid w:val="6CA03AED"/>
    <w:rsid w:val="6CA10F26"/>
    <w:rsid w:val="6CA125CA"/>
    <w:rsid w:val="6CA13A1D"/>
    <w:rsid w:val="6CA1565E"/>
    <w:rsid w:val="6CA16A6E"/>
    <w:rsid w:val="6CA200F0"/>
    <w:rsid w:val="6CA20189"/>
    <w:rsid w:val="6CA219AF"/>
    <w:rsid w:val="6CA22562"/>
    <w:rsid w:val="6CA25EFE"/>
    <w:rsid w:val="6CA2718C"/>
    <w:rsid w:val="6CA31619"/>
    <w:rsid w:val="6CA33997"/>
    <w:rsid w:val="6CA34594"/>
    <w:rsid w:val="6CA354FA"/>
    <w:rsid w:val="6CA420BB"/>
    <w:rsid w:val="6CA441EA"/>
    <w:rsid w:val="6CA441F6"/>
    <w:rsid w:val="6CA443E7"/>
    <w:rsid w:val="6CA4511E"/>
    <w:rsid w:val="6CA45802"/>
    <w:rsid w:val="6CA45DFD"/>
    <w:rsid w:val="6CA47361"/>
    <w:rsid w:val="6CA50FA7"/>
    <w:rsid w:val="6CA51D0A"/>
    <w:rsid w:val="6CA5261A"/>
    <w:rsid w:val="6CA54AC8"/>
    <w:rsid w:val="6CA558F6"/>
    <w:rsid w:val="6CA616DB"/>
    <w:rsid w:val="6CA64085"/>
    <w:rsid w:val="6CA642C8"/>
    <w:rsid w:val="6CA65E33"/>
    <w:rsid w:val="6CA66B90"/>
    <w:rsid w:val="6CA67490"/>
    <w:rsid w:val="6CA67BE1"/>
    <w:rsid w:val="6CA82D12"/>
    <w:rsid w:val="6CA8341E"/>
    <w:rsid w:val="6CA83959"/>
    <w:rsid w:val="6CA8470C"/>
    <w:rsid w:val="6CA84A32"/>
    <w:rsid w:val="6CA87C41"/>
    <w:rsid w:val="6CA87DFD"/>
    <w:rsid w:val="6CA9147F"/>
    <w:rsid w:val="6CA914B7"/>
    <w:rsid w:val="6CA9548B"/>
    <w:rsid w:val="6CA9649D"/>
    <w:rsid w:val="6CA96F48"/>
    <w:rsid w:val="6CAA35E4"/>
    <w:rsid w:val="6CAA4020"/>
    <w:rsid w:val="6CAA4603"/>
    <w:rsid w:val="6CAA46F5"/>
    <w:rsid w:val="6CAA68FB"/>
    <w:rsid w:val="6CAA691B"/>
    <w:rsid w:val="6CAB169B"/>
    <w:rsid w:val="6CAB1E75"/>
    <w:rsid w:val="6CAB51F7"/>
    <w:rsid w:val="6CAB64B6"/>
    <w:rsid w:val="6CAB6C30"/>
    <w:rsid w:val="6CAC3966"/>
    <w:rsid w:val="6CAD0F6F"/>
    <w:rsid w:val="6CAD23CC"/>
    <w:rsid w:val="6CAD430D"/>
    <w:rsid w:val="6CAD5413"/>
    <w:rsid w:val="6CAE0F8C"/>
    <w:rsid w:val="6CAE2F39"/>
    <w:rsid w:val="6CAE3371"/>
    <w:rsid w:val="6CAE3D8D"/>
    <w:rsid w:val="6CAE4CE7"/>
    <w:rsid w:val="6CAF118B"/>
    <w:rsid w:val="6CAF349B"/>
    <w:rsid w:val="6CB0280D"/>
    <w:rsid w:val="6CB02B74"/>
    <w:rsid w:val="6CB03771"/>
    <w:rsid w:val="6CB03EAD"/>
    <w:rsid w:val="6CB0611C"/>
    <w:rsid w:val="6CB06CB1"/>
    <w:rsid w:val="6CB078BF"/>
    <w:rsid w:val="6CB07D37"/>
    <w:rsid w:val="6CB16A0D"/>
    <w:rsid w:val="6CB20EBC"/>
    <w:rsid w:val="6CB21AAC"/>
    <w:rsid w:val="6CB2383D"/>
    <w:rsid w:val="6CB243A3"/>
    <w:rsid w:val="6CB247D7"/>
    <w:rsid w:val="6CB24CF1"/>
    <w:rsid w:val="6CB27C7E"/>
    <w:rsid w:val="6CB317BA"/>
    <w:rsid w:val="6CB322FE"/>
    <w:rsid w:val="6CB34B3B"/>
    <w:rsid w:val="6CB34F17"/>
    <w:rsid w:val="6CB35689"/>
    <w:rsid w:val="6CB36898"/>
    <w:rsid w:val="6CB41A97"/>
    <w:rsid w:val="6CB427DF"/>
    <w:rsid w:val="6CB44492"/>
    <w:rsid w:val="6CB467A2"/>
    <w:rsid w:val="6CB47211"/>
    <w:rsid w:val="6CB50E04"/>
    <w:rsid w:val="6CB56076"/>
    <w:rsid w:val="6CB56FF2"/>
    <w:rsid w:val="6CB57E24"/>
    <w:rsid w:val="6CB60AB2"/>
    <w:rsid w:val="6CB64150"/>
    <w:rsid w:val="6CB66A3E"/>
    <w:rsid w:val="6CB67A8F"/>
    <w:rsid w:val="6CB67FD8"/>
    <w:rsid w:val="6CB70040"/>
    <w:rsid w:val="6CB7053B"/>
    <w:rsid w:val="6CB71323"/>
    <w:rsid w:val="6CB718A3"/>
    <w:rsid w:val="6CB71DEE"/>
    <w:rsid w:val="6CB72660"/>
    <w:rsid w:val="6CB73565"/>
    <w:rsid w:val="6CB74481"/>
    <w:rsid w:val="6CB75B94"/>
    <w:rsid w:val="6CB82DBE"/>
    <w:rsid w:val="6CB86D23"/>
    <w:rsid w:val="6CB87914"/>
    <w:rsid w:val="6CB90DFC"/>
    <w:rsid w:val="6CB92D45"/>
    <w:rsid w:val="6CB93DB8"/>
    <w:rsid w:val="6CB943CA"/>
    <w:rsid w:val="6CB97B51"/>
    <w:rsid w:val="6CBA18DE"/>
    <w:rsid w:val="6CBA4047"/>
    <w:rsid w:val="6CBA434D"/>
    <w:rsid w:val="6CBA589E"/>
    <w:rsid w:val="6CBA6410"/>
    <w:rsid w:val="6CBA65FD"/>
    <w:rsid w:val="6CBA7B30"/>
    <w:rsid w:val="6CBB2471"/>
    <w:rsid w:val="6CBB3023"/>
    <w:rsid w:val="6CBC11B2"/>
    <w:rsid w:val="6CBC2023"/>
    <w:rsid w:val="6CBC30AD"/>
    <w:rsid w:val="6CBC5656"/>
    <w:rsid w:val="6CBC63FA"/>
    <w:rsid w:val="6CBC7404"/>
    <w:rsid w:val="6CBC77FD"/>
    <w:rsid w:val="6CBD06C9"/>
    <w:rsid w:val="6CBD2596"/>
    <w:rsid w:val="6CBD4D91"/>
    <w:rsid w:val="6CBD4F2A"/>
    <w:rsid w:val="6CBD554D"/>
    <w:rsid w:val="6CBD64D2"/>
    <w:rsid w:val="6CBD6989"/>
    <w:rsid w:val="6CBD6B51"/>
    <w:rsid w:val="6CBE317C"/>
    <w:rsid w:val="6CBE6221"/>
    <w:rsid w:val="6CBE7962"/>
    <w:rsid w:val="6CBF0DF2"/>
    <w:rsid w:val="6CBF0EF8"/>
    <w:rsid w:val="6CBF4A63"/>
    <w:rsid w:val="6CBF5146"/>
    <w:rsid w:val="6CBF6EF4"/>
    <w:rsid w:val="6CC00540"/>
    <w:rsid w:val="6CC00E2D"/>
    <w:rsid w:val="6CC014DA"/>
    <w:rsid w:val="6CC025B6"/>
    <w:rsid w:val="6CC079EF"/>
    <w:rsid w:val="6CC10442"/>
    <w:rsid w:val="6CC10EBE"/>
    <w:rsid w:val="6CC11FDB"/>
    <w:rsid w:val="6CC120C5"/>
    <w:rsid w:val="6CC12C6C"/>
    <w:rsid w:val="6CC13712"/>
    <w:rsid w:val="6CC13719"/>
    <w:rsid w:val="6CC14B9F"/>
    <w:rsid w:val="6CC16191"/>
    <w:rsid w:val="6CC22541"/>
    <w:rsid w:val="6CC232FE"/>
    <w:rsid w:val="6CC25CED"/>
    <w:rsid w:val="6CC27773"/>
    <w:rsid w:val="6CC30793"/>
    <w:rsid w:val="6CC30A05"/>
    <w:rsid w:val="6CC30BC9"/>
    <w:rsid w:val="6CC36719"/>
    <w:rsid w:val="6CC428B1"/>
    <w:rsid w:val="6CC462B9"/>
    <w:rsid w:val="6CC4758D"/>
    <w:rsid w:val="6CC52CE3"/>
    <w:rsid w:val="6CC53523"/>
    <w:rsid w:val="6CC56897"/>
    <w:rsid w:val="6CC5767D"/>
    <w:rsid w:val="6CC60283"/>
    <w:rsid w:val="6CC61676"/>
    <w:rsid w:val="6CC62031"/>
    <w:rsid w:val="6CC63C1F"/>
    <w:rsid w:val="6CC664D5"/>
    <w:rsid w:val="6CC72155"/>
    <w:rsid w:val="6CC73EA4"/>
    <w:rsid w:val="6CC8224D"/>
    <w:rsid w:val="6CC82361"/>
    <w:rsid w:val="6CC83FFB"/>
    <w:rsid w:val="6CC85DA9"/>
    <w:rsid w:val="6CC86BC6"/>
    <w:rsid w:val="6CC87B57"/>
    <w:rsid w:val="6CC901E1"/>
    <w:rsid w:val="6CC92B8D"/>
    <w:rsid w:val="6CC933EE"/>
    <w:rsid w:val="6CC938CF"/>
    <w:rsid w:val="6CC948AD"/>
    <w:rsid w:val="6CC94A75"/>
    <w:rsid w:val="6CC95B4D"/>
    <w:rsid w:val="6CC96E37"/>
    <w:rsid w:val="6CCA44BA"/>
    <w:rsid w:val="6CCA5F05"/>
    <w:rsid w:val="6CCA7D73"/>
    <w:rsid w:val="6CCB0C70"/>
    <w:rsid w:val="6CCB17E1"/>
    <w:rsid w:val="6CCB2333"/>
    <w:rsid w:val="6CCB2CC8"/>
    <w:rsid w:val="6CCB5899"/>
    <w:rsid w:val="6CCB7395"/>
    <w:rsid w:val="6CCB7647"/>
    <w:rsid w:val="6CCC093C"/>
    <w:rsid w:val="6CCC3665"/>
    <w:rsid w:val="6CCC3BC0"/>
    <w:rsid w:val="6CCC4A03"/>
    <w:rsid w:val="6CCC7210"/>
    <w:rsid w:val="6CCD22B0"/>
    <w:rsid w:val="6CCD33BF"/>
    <w:rsid w:val="6CCD374B"/>
    <w:rsid w:val="6CCD3CD3"/>
    <w:rsid w:val="6CCD412F"/>
    <w:rsid w:val="6CCD555F"/>
    <w:rsid w:val="6CCD58D9"/>
    <w:rsid w:val="6CCE0EE6"/>
    <w:rsid w:val="6CCE1F06"/>
    <w:rsid w:val="6CCE7137"/>
    <w:rsid w:val="6CCF1CAB"/>
    <w:rsid w:val="6CCF3442"/>
    <w:rsid w:val="6CCF5389"/>
    <w:rsid w:val="6CCF672D"/>
    <w:rsid w:val="6CCF6921"/>
    <w:rsid w:val="6CD010B4"/>
    <w:rsid w:val="6CD01102"/>
    <w:rsid w:val="6CD02AD1"/>
    <w:rsid w:val="6CD04C5E"/>
    <w:rsid w:val="6CD06807"/>
    <w:rsid w:val="6CD06CF5"/>
    <w:rsid w:val="6CD07184"/>
    <w:rsid w:val="6CD13E3C"/>
    <w:rsid w:val="6CD169A8"/>
    <w:rsid w:val="6CD209D6"/>
    <w:rsid w:val="6CD24943"/>
    <w:rsid w:val="6CD24E7A"/>
    <w:rsid w:val="6CD2667B"/>
    <w:rsid w:val="6CD26860"/>
    <w:rsid w:val="6CD26C28"/>
    <w:rsid w:val="6CD3162C"/>
    <w:rsid w:val="6CD3474E"/>
    <w:rsid w:val="6CD3489F"/>
    <w:rsid w:val="6CD37D66"/>
    <w:rsid w:val="6CD44852"/>
    <w:rsid w:val="6CD504C6"/>
    <w:rsid w:val="6CD52274"/>
    <w:rsid w:val="6CD5316F"/>
    <w:rsid w:val="6CD5337F"/>
    <w:rsid w:val="6CD55963"/>
    <w:rsid w:val="6CD562EA"/>
    <w:rsid w:val="6CD57E32"/>
    <w:rsid w:val="6CD62255"/>
    <w:rsid w:val="6CD67A79"/>
    <w:rsid w:val="6CD7423E"/>
    <w:rsid w:val="6CD75FEC"/>
    <w:rsid w:val="6CD81D64"/>
    <w:rsid w:val="6CD82B23"/>
    <w:rsid w:val="6CD941D3"/>
    <w:rsid w:val="6CD96208"/>
    <w:rsid w:val="6CD97FB6"/>
    <w:rsid w:val="6CDA08CE"/>
    <w:rsid w:val="6CDA3D2E"/>
    <w:rsid w:val="6CDA629C"/>
    <w:rsid w:val="6CDA788A"/>
    <w:rsid w:val="6CDB0200"/>
    <w:rsid w:val="6CDB2459"/>
    <w:rsid w:val="6CDB38B6"/>
    <w:rsid w:val="6CDB3ECD"/>
    <w:rsid w:val="6CDB536F"/>
    <w:rsid w:val="6CDB5ADB"/>
    <w:rsid w:val="6CDB75EB"/>
    <w:rsid w:val="6CDC031A"/>
    <w:rsid w:val="6CDC1854"/>
    <w:rsid w:val="6CDC1B77"/>
    <w:rsid w:val="6CDC2E3A"/>
    <w:rsid w:val="6CDC3602"/>
    <w:rsid w:val="6CDC6E48"/>
    <w:rsid w:val="6CDC7AA6"/>
    <w:rsid w:val="6CDC7C0C"/>
    <w:rsid w:val="6CDD16DE"/>
    <w:rsid w:val="6CDD43C5"/>
    <w:rsid w:val="6CDD463E"/>
    <w:rsid w:val="6CDD5B47"/>
    <w:rsid w:val="6CDD63F2"/>
    <w:rsid w:val="6CDE0AF3"/>
    <w:rsid w:val="6CDE20D1"/>
    <w:rsid w:val="6CDE381E"/>
    <w:rsid w:val="6CDE42D3"/>
    <w:rsid w:val="6CDE438C"/>
    <w:rsid w:val="6CDE474D"/>
    <w:rsid w:val="6CDE580B"/>
    <w:rsid w:val="6CDE707F"/>
    <w:rsid w:val="6CDF03DC"/>
    <w:rsid w:val="6CDF07ED"/>
    <w:rsid w:val="6CDF30F3"/>
    <w:rsid w:val="6CDF5755"/>
    <w:rsid w:val="6CDF6D8A"/>
    <w:rsid w:val="6CDF760B"/>
    <w:rsid w:val="6CE044F4"/>
    <w:rsid w:val="6CE06343"/>
    <w:rsid w:val="6CE06FC7"/>
    <w:rsid w:val="6CE07715"/>
    <w:rsid w:val="6CE10C19"/>
    <w:rsid w:val="6CE1330F"/>
    <w:rsid w:val="6CE1331E"/>
    <w:rsid w:val="6CE1667E"/>
    <w:rsid w:val="6CE17312"/>
    <w:rsid w:val="6CE22475"/>
    <w:rsid w:val="6CE241A1"/>
    <w:rsid w:val="6CE26DEE"/>
    <w:rsid w:val="6CE27FC7"/>
    <w:rsid w:val="6CE30E35"/>
    <w:rsid w:val="6CE3136F"/>
    <w:rsid w:val="6CE32CAD"/>
    <w:rsid w:val="6CE34991"/>
    <w:rsid w:val="6CE360D6"/>
    <w:rsid w:val="6CE4234E"/>
    <w:rsid w:val="6CE52115"/>
    <w:rsid w:val="6CE54BAD"/>
    <w:rsid w:val="6CE55E74"/>
    <w:rsid w:val="6CE5627F"/>
    <w:rsid w:val="6CE5766E"/>
    <w:rsid w:val="6CE60925"/>
    <w:rsid w:val="6CE626D3"/>
    <w:rsid w:val="6CE64481"/>
    <w:rsid w:val="6CE7542D"/>
    <w:rsid w:val="6CE7651C"/>
    <w:rsid w:val="6CE8644B"/>
    <w:rsid w:val="6CE86810"/>
    <w:rsid w:val="6CE87F8C"/>
    <w:rsid w:val="6CE966FE"/>
    <w:rsid w:val="6CEA21C3"/>
    <w:rsid w:val="6CEA5E19"/>
    <w:rsid w:val="6CEB581D"/>
    <w:rsid w:val="6CEB5F3B"/>
    <w:rsid w:val="6CEB62D4"/>
    <w:rsid w:val="6CEB697F"/>
    <w:rsid w:val="6CEB77AF"/>
    <w:rsid w:val="6CEB7CE9"/>
    <w:rsid w:val="6CEC4225"/>
    <w:rsid w:val="6CEC62AD"/>
    <w:rsid w:val="6CEC7906"/>
    <w:rsid w:val="6CED191F"/>
    <w:rsid w:val="6CED272F"/>
    <w:rsid w:val="6CED2A84"/>
    <w:rsid w:val="6CED3A62"/>
    <w:rsid w:val="6CED5477"/>
    <w:rsid w:val="6CED5810"/>
    <w:rsid w:val="6CEE0AE0"/>
    <w:rsid w:val="6CEE1D2F"/>
    <w:rsid w:val="6CEE487B"/>
    <w:rsid w:val="6CEE4B12"/>
    <w:rsid w:val="6CEF1361"/>
    <w:rsid w:val="6CEF77DA"/>
    <w:rsid w:val="6CF03323"/>
    <w:rsid w:val="6CF03552"/>
    <w:rsid w:val="6CF05300"/>
    <w:rsid w:val="6CF13AC4"/>
    <w:rsid w:val="6CF16580"/>
    <w:rsid w:val="6CF211C7"/>
    <w:rsid w:val="6CF21B9F"/>
    <w:rsid w:val="6CF22A81"/>
    <w:rsid w:val="6CF22D40"/>
    <w:rsid w:val="6CF22E26"/>
    <w:rsid w:val="6CF26F77"/>
    <w:rsid w:val="6CF272CA"/>
    <w:rsid w:val="6CF3094C"/>
    <w:rsid w:val="6CF30B58"/>
    <w:rsid w:val="6CF345CA"/>
    <w:rsid w:val="6CF37CE2"/>
    <w:rsid w:val="6CF44DF0"/>
    <w:rsid w:val="6CF46B9E"/>
    <w:rsid w:val="6CF478AE"/>
    <w:rsid w:val="6CF50B68"/>
    <w:rsid w:val="6CF52602"/>
    <w:rsid w:val="6CF52916"/>
    <w:rsid w:val="6CF530F3"/>
    <w:rsid w:val="6CF546C4"/>
    <w:rsid w:val="6CF56202"/>
    <w:rsid w:val="6CF607A3"/>
    <w:rsid w:val="6CF62782"/>
    <w:rsid w:val="6CF633DA"/>
    <w:rsid w:val="6CF636D0"/>
    <w:rsid w:val="6CF763B2"/>
    <w:rsid w:val="6CF77AF3"/>
    <w:rsid w:val="6CF802C5"/>
    <w:rsid w:val="6CF81A4B"/>
    <w:rsid w:val="6CF81FBC"/>
    <w:rsid w:val="6CF91F8E"/>
    <w:rsid w:val="6CF941B4"/>
    <w:rsid w:val="6CF94FF3"/>
    <w:rsid w:val="6CFA38A3"/>
    <w:rsid w:val="6CFA4FE4"/>
    <w:rsid w:val="6CFA5B58"/>
    <w:rsid w:val="6CFA617E"/>
    <w:rsid w:val="6CFA6474"/>
    <w:rsid w:val="6CFA7F2C"/>
    <w:rsid w:val="6CFB0BB6"/>
    <w:rsid w:val="6CFC1EF7"/>
    <w:rsid w:val="6CFC5A53"/>
    <w:rsid w:val="6CFC643B"/>
    <w:rsid w:val="6CFC6D8A"/>
    <w:rsid w:val="6CFC78E9"/>
    <w:rsid w:val="6CFD3965"/>
    <w:rsid w:val="6CFD3C3B"/>
    <w:rsid w:val="6CFD3DDD"/>
    <w:rsid w:val="6CFD3E2A"/>
    <w:rsid w:val="6CFD567F"/>
    <w:rsid w:val="6CFD64F4"/>
    <w:rsid w:val="6CFE17CB"/>
    <w:rsid w:val="6CFE36B4"/>
    <w:rsid w:val="6CFE4DF5"/>
    <w:rsid w:val="6CFE5C6F"/>
    <w:rsid w:val="6CFE7470"/>
    <w:rsid w:val="6CFE7A1D"/>
    <w:rsid w:val="6CFF105E"/>
    <w:rsid w:val="6CFF2645"/>
    <w:rsid w:val="6CFF2876"/>
    <w:rsid w:val="6CFF4B44"/>
    <w:rsid w:val="6CFF5543"/>
    <w:rsid w:val="6CFF6285"/>
    <w:rsid w:val="6CFF667E"/>
    <w:rsid w:val="6CFF6CC3"/>
    <w:rsid w:val="6D000701"/>
    <w:rsid w:val="6D001DC1"/>
    <w:rsid w:val="6D010507"/>
    <w:rsid w:val="6D0112BB"/>
    <w:rsid w:val="6D012763"/>
    <w:rsid w:val="6D013069"/>
    <w:rsid w:val="6D01750D"/>
    <w:rsid w:val="6D017EB9"/>
    <w:rsid w:val="6D021606"/>
    <w:rsid w:val="6D022035"/>
    <w:rsid w:val="6D022827"/>
    <w:rsid w:val="6D030DBC"/>
    <w:rsid w:val="6D033285"/>
    <w:rsid w:val="6D034D91"/>
    <w:rsid w:val="6D035033"/>
    <w:rsid w:val="6D036DE1"/>
    <w:rsid w:val="6D043841"/>
    <w:rsid w:val="6D047DE3"/>
    <w:rsid w:val="6D050134"/>
    <w:rsid w:val="6D050DAB"/>
    <w:rsid w:val="6D051AE0"/>
    <w:rsid w:val="6D05646A"/>
    <w:rsid w:val="6D056FFD"/>
    <w:rsid w:val="6D05765A"/>
    <w:rsid w:val="6D06067F"/>
    <w:rsid w:val="6D062587"/>
    <w:rsid w:val="6D062D75"/>
    <w:rsid w:val="6D063587"/>
    <w:rsid w:val="6D06717E"/>
    <w:rsid w:val="6D076D41"/>
    <w:rsid w:val="6D077932"/>
    <w:rsid w:val="6D08459D"/>
    <w:rsid w:val="6D085EC7"/>
    <w:rsid w:val="6D087D49"/>
    <w:rsid w:val="6D090170"/>
    <w:rsid w:val="6D093393"/>
    <w:rsid w:val="6D0A1D9C"/>
    <w:rsid w:val="6D0A799A"/>
    <w:rsid w:val="6D0A79DB"/>
    <w:rsid w:val="6D0B205B"/>
    <w:rsid w:val="6D0B213A"/>
    <w:rsid w:val="6D0C0889"/>
    <w:rsid w:val="6D0C28E5"/>
    <w:rsid w:val="6D0D270A"/>
    <w:rsid w:val="6D0D4104"/>
    <w:rsid w:val="6D0D42C6"/>
    <w:rsid w:val="6D0D5EB2"/>
    <w:rsid w:val="6D0D7148"/>
    <w:rsid w:val="6D0D7C60"/>
    <w:rsid w:val="6D0E31A9"/>
    <w:rsid w:val="6D0E574D"/>
    <w:rsid w:val="6D0E5786"/>
    <w:rsid w:val="6D0E6966"/>
    <w:rsid w:val="6D0F0B5D"/>
    <w:rsid w:val="6D0F39D8"/>
    <w:rsid w:val="6D100BCF"/>
    <w:rsid w:val="6D107750"/>
    <w:rsid w:val="6D11077A"/>
    <w:rsid w:val="6D111B2A"/>
    <w:rsid w:val="6D11229B"/>
    <w:rsid w:val="6D112827"/>
    <w:rsid w:val="6D112EFF"/>
    <w:rsid w:val="6D114510"/>
    <w:rsid w:val="6D1159A2"/>
    <w:rsid w:val="6D12171A"/>
    <w:rsid w:val="6D1221A0"/>
    <w:rsid w:val="6D1303A1"/>
    <w:rsid w:val="6D13171E"/>
    <w:rsid w:val="6D136E14"/>
    <w:rsid w:val="6D137AC0"/>
    <w:rsid w:val="6D142047"/>
    <w:rsid w:val="6D142D9C"/>
    <w:rsid w:val="6D143F5C"/>
    <w:rsid w:val="6D144D86"/>
    <w:rsid w:val="6D147240"/>
    <w:rsid w:val="6D147927"/>
    <w:rsid w:val="6D15178C"/>
    <w:rsid w:val="6D151F32"/>
    <w:rsid w:val="6D154D66"/>
    <w:rsid w:val="6D1558EC"/>
    <w:rsid w:val="6D155DE5"/>
    <w:rsid w:val="6D1629AC"/>
    <w:rsid w:val="6D162C9A"/>
    <w:rsid w:val="6D16399A"/>
    <w:rsid w:val="6D164F04"/>
    <w:rsid w:val="6D170ADE"/>
    <w:rsid w:val="6D172DCB"/>
    <w:rsid w:val="6D175A11"/>
    <w:rsid w:val="6D176D30"/>
    <w:rsid w:val="6D183C2D"/>
    <w:rsid w:val="6D183EB6"/>
    <w:rsid w:val="6D18680A"/>
    <w:rsid w:val="6D186E2C"/>
    <w:rsid w:val="6D1919FD"/>
    <w:rsid w:val="6D191E48"/>
    <w:rsid w:val="6D192AA9"/>
    <w:rsid w:val="6D193FE7"/>
    <w:rsid w:val="6D194017"/>
    <w:rsid w:val="6D194857"/>
    <w:rsid w:val="6D1963FF"/>
    <w:rsid w:val="6D1A237D"/>
    <w:rsid w:val="6D1A412B"/>
    <w:rsid w:val="6D1A6199"/>
    <w:rsid w:val="6D1B05CF"/>
    <w:rsid w:val="6D1C037E"/>
    <w:rsid w:val="6D1C2792"/>
    <w:rsid w:val="6D1C37DA"/>
    <w:rsid w:val="6D1C4347"/>
    <w:rsid w:val="6D1C57AD"/>
    <w:rsid w:val="6D1D3472"/>
    <w:rsid w:val="6D1D36C1"/>
    <w:rsid w:val="6D1D4B18"/>
    <w:rsid w:val="6D1E00BF"/>
    <w:rsid w:val="6D1E07F1"/>
    <w:rsid w:val="6D1E1E6D"/>
    <w:rsid w:val="6D1E2C9E"/>
    <w:rsid w:val="6D1E3C1B"/>
    <w:rsid w:val="6D1E640D"/>
    <w:rsid w:val="6D1E79E7"/>
    <w:rsid w:val="6D1F0D97"/>
    <w:rsid w:val="6D1F412E"/>
    <w:rsid w:val="6D1F414C"/>
    <w:rsid w:val="6D2024A3"/>
    <w:rsid w:val="6D203E37"/>
    <w:rsid w:val="6D205BE5"/>
    <w:rsid w:val="6D20667E"/>
    <w:rsid w:val="6D21085C"/>
    <w:rsid w:val="6D21195D"/>
    <w:rsid w:val="6D2125EF"/>
    <w:rsid w:val="6D21370B"/>
    <w:rsid w:val="6D215840"/>
    <w:rsid w:val="6D220667"/>
    <w:rsid w:val="6D222AAF"/>
    <w:rsid w:val="6D223109"/>
    <w:rsid w:val="6D22312D"/>
    <w:rsid w:val="6D2237EE"/>
    <w:rsid w:val="6D226388"/>
    <w:rsid w:val="6D226B63"/>
    <w:rsid w:val="6D2316A0"/>
    <w:rsid w:val="6D231884"/>
    <w:rsid w:val="6D233347"/>
    <w:rsid w:val="6D2356D5"/>
    <w:rsid w:val="6D241444"/>
    <w:rsid w:val="6D241608"/>
    <w:rsid w:val="6D241C8F"/>
    <w:rsid w:val="6D243BF4"/>
    <w:rsid w:val="6D25144D"/>
    <w:rsid w:val="6D2531FB"/>
    <w:rsid w:val="6D2553D0"/>
    <w:rsid w:val="6D260D22"/>
    <w:rsid w:val="6D26312B"/>
    <w:rsid w:val="6D264001"/>
    <w:rsid w:val="6D266F73"/>
    <w:rsid w:val="6D267E2D"/>
    <w:rsid w:val="6D267FE2"/>
    <w:rsid w:val="6D2728C0"/>
    <w:rsid w:val="6D276982"/>
    <w:rsid w:val="6D276F79"/>
    <w:rsid w:val="6D2772A0"/>
    <w:rsid w:val="6D2805B9"/>
    <w:rsid w:val="6D280AD9"/>
    <w:rsid w:val="6D283114"/>
    <w:rsid w:val="6D283D50"/>
    <w:rsid w:val="6D2848C0"/>
    <w:rsid w:val="6D284A9A"/>
    <w:rsid w:val="6D286A4F"/>
    <w:rsid w:val="6D286B5F"/>
    <w:rsid w:val="6D286F7C"/>
    <w:rsid w:val="6D296556"/>
    <w:rsid w:val="6D2A0812"/>
    <w:rsid w:val="6D2A1CAD"/>
    <w:rsid w:val="6D2A25C0"/>
    <w:rsid w:val="6D2A2982"/>
    <w:rsid w:val="6D2A2BC7"/>
    <w:rsid w:val="6D2A6A64"/>
    <w:rsid w:val="6D2B0973"/>
    <w:rsid w:val="6D2B0B29"/>
    <w:rsid w:val="6D2B2088"/>
    <w:rsid w:val="6D2B477A"/>
    <w:rsid w:val="6D2B6338"/>
    <w:rsid w:val="6D2C52A2"/>
    <w:rsid w:val="6D2C6732"/>
    <w:rsid w:val="6D2C684E"/>
    <w:rsid w:val="6D2D0302"/>
    <w:rsid w:val="6D2D1303"/>
    <w:rsid w:val="6D2D20B0"/>
    <w:rsid w:val="6D2D3A15"/>
    <w:rsid w:val="6D2D5C29"/>
    <w:rsid w:val="6D2D649E"/>
    <w:rsid w:val="6D2E1052"/>
    <w:rsid w:val="6D2E16EE"/>
    <w:rsid w:val="6D2E7DA7"/>
    <w:rsid w:val="6D2E7F73"/>
    <w:rsid w:val="6D2F293B"/>
    <w:rsid w:val="6D2F2DCA"/>
    <w:rsid w:val="6D2F3C23"/>
    <w:rsid w:val="6D2F407A"/>
    <w:rsid w:val="6D2F586E"/>
    <w:rsid w:val="6D2F5FB2"/>
    <w:rsid w:val="6D2F6CDF"/>
    <w:rsid w:val="6D2F7BD6"/>
    <w:rsid w:val="6D301481"/>
    <w:rsid w:val="6D30394E"/>
    <w:rsid w:val="6D3056A3"/>
    <w:rsid w:val="6D311114"/>
    <w:rsid w:val="6D3129C8"/>
    <w:rsid w:val="6D312E63"/>
    <w:rsid w:val="6D321474"/>
    <w:rsid w:val="6D325918"/>
    <w:rsid w:val="6D325EDF"/>
    <w:rsid w:val="6D331831"/>
    <w:rsid w:val="6D332585"/>
    <w:rsid w:val="6D333A34"/>
    <w:rsid w:val="6D3352EB"/>
    <w:rsid w:val="6D3357EF"/>
    <w:rsid w:val="6D340CC2"/>
    <w:rsid w:val="6D341690"/>
    <w:rsid w:val="6D3426AE"/>
    <w:rsid w:val="6D343B19"/>
    <w:rsid w:val="6D344EC4"/>
    <w:rsid w:val="6D3451EC"/>
    <w:rsid w:val="6D34599B"/>
    <w:rsid w:val="6D347138"/>
    <w:rsid w:val="6D34781D"/>
    <w:rsid w:val="6D351A13"/>
    <w:rsid w:val="6D35297A"/>
    <w:rsid w:val="6D354D12"/>
    <w:rsid w:val="6D355804"/>
    <w:rsid w:val="6D3609B8"/>
    <w:rsid w:val="6D360F25"/>
    <w:rsid w:val="6D360FD1"/>
    <w:rsid w:val="6D365409"/>
    <w:rsid w:val="6D365C8E"/>
    <w:rsid w:val="6D371181"/>
    <w:rsid w:val="6D373755"/>
    <w:rsid w:val="6D3745E1"/>
    <w:rsid w:val="6D374A82"/>
    <w:rsid w:val="6D374CDD"/>
    <w:rsid w:val="6D3763A9"/>
    <w:rsid w:val="6D381BE7"/>
    <w:rsid w:val="6D38522D"/>
    <w:rsid w:val="6D385618"/>
    <w:rsid w:val="6D386E0D"/>
    <w:rsid w:val="6D387183"/>
    <w:rsid w:val="6D390A55"/>
    <w:rsid w:val="6D394EF9"/>
    <w:rsid w:val="6D396AD0"/>
    <w:rsid w:val="6D396CA7"/>
    <w:rsid w:val="6D396D51"/>
    <w:rsid w:val="6D3A0D36"/>
    <w:rsid w:val="6D3A23B8"/>
    <w:rsid w:val="6D3A437D"/>
    <w:rsid w:val="6D3A657B"/>
    <w:rsid w:val="6D3A7EAC"/>
    <w:rsid w:val="6D3B47CD"/>
    <w:rsid w:val="6D3B55E3"/>
    <w:rsid w:val="6D3B7EED"/>
    <w:rsid w:val="6D3C0545"/>
    <w:rsid w:val="6D3C22F3"/>
    <w:rsid w:val="6D3C3AB3"/>
    <w:rsid w:val="6D3C6797"/>
    <w:rsid w:val="6D3C6E8F"/>
    <w:rsid w:val="6D3D03E9"/>
    <w:rsid w:val="6D3D2C7B"/>
    <w:rsid w:val="6D3D4E73"/>
    <w:rsid w:val="6D3D7168"/>
    <w:rsid w:val="6D3E0B47"/>
    <w:rsid w:val="6D3E250F"/>
    <w:rsid w:val="6D3E3D8C"/>
    <w:rsid w:val="6D3E53E2"/>
    <w:rsid w:val="6D3F07B7"/>
    <w:rsid w:val="6D3F1FD7"/>
    <w:rsid w:val="6D3F3B91"/>
    <w:rsid w:val="6D4019A4"/>
    <w:rsid w:val="6D401DE3"/>
    <w:rsid w:val="6D403720"/>
    <w:rsid w:val="6D405558"/>
    <w:rsid w:val="6D410C09"/>
    <w:rsid w:val="6D414387"/>
    <w:rsid w:val="6D416BEC"/>
    <w:rsid w:val="6D4177F5"/>
    <w:rsid w:val="6D422D69"/>
    <w:rsid w:val="6D42712C"/>
    <w:rsid w:val="6D430951"/>
    <w:rsid w:val="6D433682"/>
    <w:rsid w:val="6D433781"/>
    <w:rsid w:val="6D434711"/>
    <w:rsid w:val="6D437B25"/>
    <w:rsid w:val="6D437F2E"/>
    <w:rsid w:val="6D4410F6"/>
    <w:rsid w:val="6D44119C"/>
    <w:rsid w:val="6D441962"/>
    <w:rsid w:val="6D441AFB"/>
    <w:rsid w:val="6D443E85"/>
    <w:rsid w:val="6D443F80"/>
    <w:rsid w:val="6D4451AB"/>
    <w:rsid w:val="6D4457A4"/>
    <w:rsid w:val="6D445EB1"/>
    <w:rsid w:val="6D447A9F"/>
    <w:rsid w:val="6D450F60"/>
    <w:rsid w:val="6D45202F"/>
    <w:rsid w:val="6D453443"/>
    <w:rsid w:val="6D45389E"/>
    <w:rsid w:val="6D45564C"/>
    <w:rsid w:val="6D4573FA"/>
    <w:rsid w:val="6D46022A"/>
    <w:rsid w:val="6D460A1A"/>
    <w:rsid w:val="6D4626ED"/>
    <w:rsid w:val="6D463172"/>
    <w:rsid w:val="6D4657A9"/>
    <w:rsid w:val="6D4713C4"/>
    <w:rsid w:val="6D475ABD"/>
    <w:rsid w:val="6D4769BD"/>
    <w:rsid w:val="6D480C98"/>
    <w:rsid w:val="6D4847CA"/>
    <w:rsid w:val="6D48513C"/>
    <w:rsid w:val="6D485F0B"/>
    <w:rsid w:val="6D486DAC"/>
    <w:rsid w:val="6D486EEA"/>
    <w:rsid w:val="6D4903A1"/>
    <w:rsid w:val="6D49415A"/>
    <w:rsid w:val="6D495B63"/>
    <w:rsid w:val="6D495C5A"/>
    <w:rsid w:val="6D4A08D8"/>
    <w:rsid w:val="6D4A0EB4"/>
    <w:rsid w:val="6D4A2C62"/>
    <w:rsid w:val="6D4B0788"/>
    <w:rsid w:val="6D4B1514"/>
    <w:rsid w:val="6D4B1CBB"/>
    <w:rsid w:val="6D4C1333"/>
    <w:rsid w:val="6D4C314B"/>
    <w:rsid w:val="6D4C6526"/>
    <w:rsid w:val="6D4C69DA"/>
    <w:rsid w:val="6D4C7324"/>
    <w:rsid w:val="6D4D2752"/>
    <w:rsid w:val="6D4D4500"/>
    <w:rsid w:val="6D4D45DB"/>
    <w:rsid w:val="6D4D61C0"/>
    <w:rsid w:val="6D4D62AE"/>
    <w:rsid w:val="6D4D6A46"/>
    <w:rsid w:val="6D4D769E"/>
    <w:rsid w:val="6D4E2653"/>
    <w:rsid w:val="6D4E2F4D"/>
    <w:rsid w:val="6D4E6997"/>
    <w:rsid w:val="6D4F0278"/>
    <w:rsid w:val="6D4F20C9"/>
    <w:rsid w:val="6D4F64CA"/>
    <w:rsid w:val="6D501F47"/>
    <w:rsid w:val="6D5056A7"/>
    <w:rsid w:val="6D505D9E"/>
    <w:rsid w:val="6D5060AD"/>
    <w:rsid w:val="6D507614"/>
    <w:rsid w:val="6D513FF0"/>
    <w:rsid w:val="6D514074"/>
    <w:rsid w:val="6D52044D"/>
    <w:rsid w:val="6D5209B1"/>
    <w:rsid w:val="6D52102F"/>
    <w:rsid w:val="6D5219A4"/>
    <w:rsid w:val="6D521B17"/>
    <w:rsid w:val="6D521E7E"/>
    <w:rsid w:val="6D5238C5"/>
    <w:rsid w:val="6D523B29"/>
    <w:rsid w:val="6D526662"/>
    <w:rsid w:val="6D527D58"/>
    <w:rsid w:val="6D5318DD"/>
    <w:rsid w:val="6D532568"/>
    <w:rsid w:val="6D536D97"/>
    <w:rsid w:val="6D537722"/>
    <w:rsid w:val="6D541EB8"/>
    <w:rsid w:val="6D543673"/>
    <w:rsid w:val="6D543AE1"/>
    <w:rsid w:val="6D543BCB"/>
    <w:rsid w:val="6D54588F"/>
    <w:rsid w:val="6D54763D"/>
    <w:rsid w:val="6D5533B5"/>
    <w:rsid w:val="6D55797B"/>
    <w:rsid w:val="6D560EAF"/>
    <w:rsid w:val="6D565160"/>
    <w:rsid w:val="6D565781"/>
    <w:rsid w:val="6D567859"/>
    <w:rsid w:val="6D5706E5"/>
    <w:rsid w:val="6D572E2F"/>
    <w:rsid w:val="6D5730CA"/>
    <w:rsid w:val="6D5743E9"/>
    <w:rsid w:val="6D574CE0"/>
    <w:rsid w:val="6D57537F"/>
    <w:rsid w:val="6D57712D"/>
    <w:rsid w:val="6D582E02"/>
    <w:rsid w:val="6D585093"/>
    <w:rsid w:val="6D585EAB"/>
    <w:rsid w:val="6D587E5D"/>
    <w:rsid w:val="6D5910F7"/>
    <w:rsid w:val="6D592EA5"/>
    <w:rsid w:val="6D594C53"/>
    <w:rsid w:val="6D595571"/>
    <w:rsid w:val="6D59574F"/>
    <w:rsid w:val="6D595E67"/>
    <w:rsid w:val="6D5A0320"/>
    <w:rsid w:val="6D5A453F"/>
    <w:rsid w:val="6D5B09CB"/>
    <w:rsid w:val="6D5B65D7"/>
    <w:rsid w:val="6D5B6C1D"/>
    <w:rsid w:val="6D5C2C40"/>
    <w:rsid w:val="6D5C305C"/>
    <w:rsid w:val="6D5C5811"/>
    <w:rsid w:val="6D5C60F3"/>
    <w:rsid w:val="6D5C771E"/>
    <w:rsid w:val="6D5D4085"/>
    <w:rsid w:val="6D5D5560"/>
    <w:rsid w:val="6D5D5E03"/>
    <w:rsid w:val="6D5D6019"/>
    <w:rsid w:val="6D5E0131"/>
    <w:rsid w:val="6D5E04BB"/>
    <w:rsid w:val="6D5E206A"/>
    <w:rsid w:val="6D5E2269"/>
    <w:rsid w:val="6D5E670D"/>
    <w:rsid w:val="6D5E6F70"/>
    <w:rsid w:val="6D5F1174"/>
    <w:rsid w:val="6D5F15C1"/>
    <w:rsid w:val="6D5F21BC"/>
    <w:rsid w:val="6D5F2FF6"/>
    <w:rsid w:val="6D5F3A60"/>
    <w:rsid w:val="6D5F3AE2"/>
    <w:rsid w:val="6D5F6CFB"/>
    <w:rsid w:val="6D601928"/>
    <w:rsid w:val="6D602485"/>
    <w:rsid w:val="6D604233"/>
    <w:rsid w:val="6D605470"/>
    <w:rsid w:val="6D607371"/>
    <w:rsid w:val="6D6105B3"/>
    <w:rsid w:val="6D610952"/>
    <w:rsid w:val="6D610C89"/>
    <w:rsid w:val="6D611D5A"/>
    <w:rsid w:val="6D6134C8"/>
    <w:rsid w:val="6D6141DB"/>
    <w:rsid w:val="6D617FAC"/>
    <w:rsid w:val="6D624A97"/>
    <w:rsid w:val="6D624DFC"/>
    <w:rsid w:val="6D6261FE"/>
    <w:rsid w:val="6D626C4C"/>
    <w:rsid w:val="6D6272AE"/>
    <w:rsid w:val="6D627D27"/>
    <w:rsid w:val="6D631F76"/>
    <w:rsid w:val="6D636A7D"/>
    <w:rsid w:val="6D643447"/>
    <w:rsid w:val="6D6535F8"/>
    <w:rsid w:val="6D653E3B"/>
    <w:rsid w:val="6D655433"/>
    <w:rsid w:val="6D655CEE"/>
    <w:rsid w:val="6D6568DA"/>
    <w:rsid w:val="6D657A9C"/>
    <w:rsid w:val="6D664ACD"/>
    <w:rsid w:val="6D6651E3"/>
    <w:rsid w:val="6D6668C3"/>
    <w:rsid w:val="6D667370"/>
    <w:rsid w:val="6D667910"/>
    <w:rsid w:val="6D674D17"/>
    <w:rsid w:val="6D677565"/>
    <w:rsid w:val="6D682B8E"/>
    <w:rsid w:val="6D683BE4"/>
    <w:rsid w:val="6D693D43"/>
    <w:rsid w:val="6D69475D"/>
    <w:rsid w:val="6D696196"/>
    <w:rsid w:val="6D6A597D"/>
    <w:rsid w:val="6D6A66D4"/>
    <w:rsid w:val="6D6A6E60"/>
    <w:rsid w:val="6D6A7136"/>
    <w:rsid w:val="6D6B371F"/>
    <w:rsid w:val="6D6B3F9E"/>
    <w:rsid w:val="6D6B4986"/>
    <w:rsid w:val="6D6B4DFF"/>
    <w:rsid w:val="6D6C0E2A"/>
    <w:rsid w:val="6D6C2BD8"/>
    <w:rsid w:val="6D6C77FB"/>
    <w:rsid w:val="6D6C7E91"/>
    <w:rsid w:val="6D6D2692"/>
    <w:rsid w:val="6D6D2A4F"/>
    <w:rsid w:val="6D6D4BA2"/>
    <w:rsid w:val="6D6E3577"/>
    <w:rsid w:val="6D6E4D3D"/>
    <w:rsid w:val="6D6E7C26"/>
    <w:rsid w:val="6D6F091A"/>
    <w:rsid w:val="6D6F26C8"/>
    <w:rsid w:val="6D6F37D1"/>
    <w:rsid w:val="6D6F50E0"/>
    <w:rsid w:val="6D702546"/>
    <w:rsid w:val="6D7029EB"/>
    <w:rsid w:val="6D7101EF"/>
    <w:rsid w:val="6D711C78"/>
    <w:rsid w:val="6D713D53"/>
    <w:rsid w:val="6D714693"/>
    <w:rsid w:val="6D71617E"/>
    <w:rsid w:val="6D716441"/>
    <w:rsid w:val="6D7221B9"/>
    <w:rsid w:val="6D7225DF"/>
    <w:rsid w:val="6D724E66"/>
    <w:rsid w:val="6D725612"/>
    <w:rsid w:val="6D7257D6"/>
    <w:rsid w:val="6D734E65"/>
    <w:rsid w:val="6D737015"/>
    <w:rsid w:val="6D741A8D"/>
    <w:rsid w:val="6D741EA9"/>
    <w:rsid w:val="6D75048C"/>
    <w:rsid w:val="6D7552A7"/>
    <w:rsid w:val="6D7555C0"/>
    <w:rsid w:val="6D760046"/>
    <w:rsid w:val="6D761CA9"/>
    <w:rsid w:val="6D7626D4"/>
    <w:rsid w:val="6D763A57"/>
    <w:rsid w:val="6D763BEA"/>
    <w:rsid w:val="6D76486D"/>
    <w:rsid w:val="6D7657C6"/>
    <w:rsid w:val="6D765805"/>
    <w:rsid w:val="6D767ADD"/>
    <w:rsid w:val="6D77213A"/>
    <w:rsid w:val="6D772419"/>
    <w:rsid w:val="6D7777CF"/>
    <w:rsid w:val="6D780733"/>
    <w:rsid w:val="6D780E39"/>
    <w:rsid w:val="6D78102D"/>
    <w:rsid w:val="6D784F73"/>
    <w:rsid w:val="6D785A21"/>
    <w:rsid w:val="6D790FD2"/>
    <w:rsid w:val="6D793B62"/>
    <w:rsid w:val="6D7947EE"/>
    <w:rsid w:val="6D7952F5"/>
    <w:rsid w:val="6D7966FF"/>
    <w:rsid w:val="6D7A5894"/>
    <w:rsid w:val="6D7A61C9"/>
    <w:rsid w:val="6D7B0D9A"/>
    <w:rsid w:val="6D7B222A"/>
    <w:rsid w:val="6D7B2E1B"/>
    <w:rsid w:val="6D7B3AC5"/>
    <w:rsid w:val="6D7C0222"/>
    <w:rsid w:val="6D7C0AE9"/>
    <w:rsid w:val="6D7C1EBB"/>
    <w:rsid w:val="6D7C6B93"/>
    <w:rsid w:val="6D7D01EE"/>
    <w:rsid w:val="6D7D1F79"/>
    <w:rsid w:val="6D7D3037"/>
    <w:rsid w:val="6D7D4B47"/>
    <w:rsid w:val="6D7E0B5E"/>
    <w:rsid w:val="6D7E290C"/>
    <w:rsid w:val="6D7E312C"/>
    <w:rsid w:val="6D7E46BA"/>
    <w:rsid w:val="6D7E5877"/>
    <w:rsid w:val="6D7E660E"/>
    <w:rsid w:val="6D7F1FD2"/>
    <w:rsid w:val="6D7F3FFA"/>
    <w:rsid w:val="6D7F7B76"/>
    <w:rsid w:val="6D8048D6"/>
    <w:rsid w:val="6D811270"/>
    <w:rsid w:val="6D811C77"/>
    <w:rsid w:val="6D8134CB"/>
    <w:rsid w:val="6D814733"/>
    <w:rsid w:val="6D815738"/>
    <w:rsid w:val="6D815972"/>
    <w:rsid w:val="6D81609C"/>
    <w:rsid w:val="6D82030B"/>
    <w:rsid w:val="6D82064E"/>
    <w:rsid w:val="6D821B12"/>
    <w:rsid w:val="6D821C9F"/>
    <w:rsid w:val="6D8223FC"/>
    <w:rsid w:val="6D822BD3"/>
    <w:rsid w:val="6D823EB2"/>
    <w:rsid w:val="6D8242C6"/>
    <w:rsid w:val="6D82573C"/>
    <w:rsid w:val="6D826AA2"/>
    <w:rsid w:val="6D826D9E"/>
    <w:rsid w:val="6D830243"/>
    <w:rsid w:val="6D830A6D"/>
    <w:rsid w:val="6D831866"/>
    <w:rsid w:val="6D832633"/>
    <w:rsid w:val="6D836174"/>
    <w:rsid w:val="6D841E4C"/>
    <w:rsid w:val="6D847121"/>
    <w:rsid w:val="6D847BA7"/>
    <w:rsid w:val="6D851EEC"/>
    <w:rsid w:val="6D853878"/>
    <w:rsid w:val="6D853C9A"/>
    <w:rsid w:val="6D853FBC"/>
    <w:rsid w:val="6D854A1D"/>
    <w:rsid w:val="6D85569A"/>
    <w:rsid w:val="6D855A48"/>
    <w:rsid w:val="6D85733D"/>
    <w:rsid w:val="6D85750E"/>
    <w:rsid w:val="6D86010A"/>
    <w:rsid w:val="6D8617C0"/>
    <w:rsid w:val="6D866D66"/>
    <w:rsid w:val="6D870701"/>
    <w:rsid w:val="6D8718CE"/>
    <w:rsid w:val="6D8749FD"/>
    <w:rsid w:val="6D877A12"/>
    <w:rsid w:val="6D8819DC"/>
    <w:rsid w:val="6D881FDC"/>
    <w:rsid w:val="6D88378A"/>
    <w:rsid w:val="6D890558"/>
    <w:rsid w:val="6D890A95"/>
    <w:rsid w:val="6D894333"/>
    <w:rsid w:val="6D895A54"/>
    <w:rsid w:val="6D896CA6"/>
    <w:rsid w:val="6D8A305E"/>
    <w:rsid w:val="6D8A457D"/>
    <w:rsid w:val="6D8A5754"/>
    <w:rsid w:val="6D8A5B06"/>
    <w:rsid w:val="6D8A5DBB"/>
    <w:rsid w:val="6D8A7502"/>
    <w:rsid w:val="6D8B0F4C"/>
    <w:rsid w:val="6D8B1D1F"/>
    <w:rsid w:val="6D8B4173"/>
    <w:rsid w:val="6D8B4605"/>
    <w:rsid w:val="6D8B494D"/>
    <w:rsid w:val="6D8B4B59"/>
    <w:rsid w:val="6D8B588B"/>
    <w:rsid w:val="6D8C1837"/>
    <w:rsid w:val="6D8C36B9"/>
    <w:rsid w:val="6D8C4DF7"/>
    <w:rsid w:val="6D8C73BD"/>
    <w:rsid w:val="6D8D0DA1"/>
    <w:rsid w:val="6D8D2B4F"/>
    <w:rsid w:val="6D8E1708"/>
    <w:rsid w:val="6D8E17B3"/>
    <w:rsid w:val="6D8E61F1"/>
    <w:rsid w:val="6D8E6720"/>
    <w:rsid w:val="6D8E6A7C"/>
    <w:rsid w:val="6D8F4B19"/>
    <w:rsid w:val="6D8F5499"/>
    <w:rsid w:val="6D8F5E6C"/>
    <w:rsid w:val="6D9003EF"/>
    <w:rsid w:val="6D9013F8"/>
    <w:rsid w:val="6D901B30"/>
    <w:rsid w:val="6D904D20"/>
    <w:rsid w:val="6D910891"/>
    <w:rsid w:val="6D91216D"/>
    <w:rsid w:val="6D9161F7"/>
    <w:rsid w:val="6D917E8F"/>
    <w:rsid w:val="6D920165"/>
    <w:rsid w:val="6D923A3D"/>
    <w:rsid w:val="6D925B74"/>
    <w:rsid w:val="6D927784"/>
    <w:rsid w:val="6D9304B1"/>
    <w:rsid w:val="6D932B4F"/>
    <w:rsid w:val="6D93649F"/>
    <w:rsid w:val="6D943EDD"/>
    <w:rsid w:val="6D947FDD"/>
    <w:rsid w:val="6D947FFC"/>
    <w:rsid w:val="6D95010D"/>
    <w:rsid w:val="6D9511F5"/>
    <w:rsid w:val="6D951258"/>
    <w:rsid w:val="6D95190B"/>
    <w:rsid w:val="6D960632"/>
    <w:rsid w:val="6D961B55"/>
    <w:rsid w:val="6D962BFF"/>
    <w:rsid w:val="6D9640F9"/>
    <w:rsid w:val="6D964261"/>
    <w:rsid w:val="6D967037"/>
    <w:rsid w:val="6D967C55"/>
    <w:rsid w:val="6D9711A5"/>
    <w:rsid w:val="6D9739CD"/>
    <w:rsid w:val="6D975485"/>
    <w:rsid w:val="6D977578"/>
    <w:rsid w:val="6D981C1F"/>
    <w:rsid w:val="6D986097"/>
    <w:rsid w:val="6D9871CC"/>
    <w:rsid w:val="6D9914F3"/>
    <w:rsid w:val="6D992397"/>
    <w:rsid w:val="6D997745"/>
    <w:rsid w:val="6D9A130C"/>
    <w:rsid w:val="6D9A1AF8"/>
    <w:rsid w:val="6D9A4605"/>
    <w:rsid w:val="6D9A4D95"/>
    <w:rsid w:val="6D9A4E9B"/>
    <w:rsid w:val="6D9A532F"/>
    <w:rsid w:val="6D9A57B3"/>
    <w:rsid w:val="6D9A7D95"/>
    <w:rsid w:val="6D9B062E"/>
    <w:rsid w:val="6D9B170F"/>
    <w:rsid w:val="6D9B34BE"/>
    <w:rsid w:val="6D9B716A"/>
    <w:rsid w:val="6D9B7A7A"/>
    <w:rsid w:val="6D9C00D3"/>
    <w:rsid w:val="6D9C177A"/>
    <w:rsid w:val="6D9C41A2"/>
    <w:rsid w:val="6D9C5AA7"/>
    <w:rsid w:val="6D9C7755"/>
    <w:rsid w:val="6D9D0818"/>
    <w:rsid w:val="6D9D4134"/>
    <w:rsid w:val="6D9E2685"/>
    <w:rsid w:val="6D9E2FAE"/>
    <w:rsid w:val="6D9E3E83"/>
    <w:rsid w:val="6D9E55C4"/>
    <w:rsid w:val="6D9E5D17"/>
    <w:rsid w:val="6D9E6B0A"/>
    <w:rsid w:val="6D9E7B72"/>
    <w:rsid w:val="6D9F2668"/>
    <w:rsid w:val="6D9F61B7"/>
    <w:rsid w:val="6D9F6A54"/>
    <w:rsid w:val="6DA02882"/>
    <w:rsid w:val="6DA02C5B"/>
    <w:rsid w:val="6DA06D26"/>
    <w:rsid w:val="6DA07A76"/>
    <w:rsid w:val="6DA118D9"/>
    <w:rsid w:val="6DA1220C"/>
    <w:rsid w:val="6DA12AB5"/>
    <w:rsid w:val="6DA1359F"/>
    <w:rsid w:val="6DA138A8"/>
    <w:rsid w:val="6DA14587"/>
    <w:rsid w:val="6DA1476C"/>
    <w:rsid w:val="6DA20437"/>
    <w:rsid w:val="6DA22436"/>
    <w:rsid w:val="6DA22804"/>
    <w:rsid w:val="6DA22A9E"/>
    <w:rsid w:val="6DA23527"/>
    <w:rsid w:val="6DA2484C"/>
    <w:rsid w:val="6DA25BE6"/>
    <w:rsid w:val="6DA265FA"/>
    <w:rsid w:val="6DA305C4"/>
    <w:rsid w:val="6DA31966"/>
    <w:rsid w:val="6DA31E1B"/>
    <w:rsid w:val="6DA32372"/>
    <w:rsid w:val="6DA338E8"/>
    <w:rsid w:val="6DA338EA"/>
    <w:rsid w:val="6DA34FA2"/>
    <w:rsid w:val="6DA36865"/>
    <w:rsid w:val="6DA43390"/>
    <w:rsid w:val="6DA46816"/>
    <w:rsid w:val="6DA46EF9"/>
    <w:rsid w:val="6DA50B0D"/>
    <w:rsid w:val="6DA50C70"/>
    <w:rsid w:val="6DA51FEE"/>
    <w:rsid w:val="6DA528C6"/>
    <w:rsid w:val="6DA5433C"/>
    <w:rsid w:val="6DA560EA"/>
    <w:rsid w:val="6DA61017"/>
    <w:rsid w:val="6DA615A7"/>
    <w:rsid w:val="6DA63D6E"/>
    <w:rsid w:val="6DA73C10"/>
    <w:rsid w:val="6DA74366"/>
    <w:rsid w:val="6DA7784F"/>
    <w:rsid w:val="6DA8304E"/>
    <w:rsid w:val="6DA86868"/>
    <w:rsid w:val="6DA87988"/>
    <w:rsid w:val="6DA90BA5"/>
    <w:rsid w:val="6DA91F67"/>
    <w:rsid w:val="6DA92627"/>
    <w:rsid w:val="6DA926D7"/>
    <w:rsid w:val="6DA93E2C"/>
    <w:rsid w:val="6DA94EBA"/>
    <w:rsid w:val="6DA9779C"/>
    <w:rsid w:val="6DAA04FF"/>
    <w:rsid w:val="6DAA3701"/>
    <w:rsid w:val="6DAA54AF"/>
    <w:rsid w:val="6DAB0E5C"/>
    <w:rsid w:val="6DAB2B9D"/>
    <w:rsid w:val="6DAB2C8A"/>
    <w:rsid w:val="6DAB2FF5"/>
    <w:rsid w:val="6DAB3227"/>
    <w:rsid w:val="6DAB5E84"/>
    <w:rsid w:val="6DAB6812"/>
    <w:rsid w:val="6DAB78BD"/>
    <w:rsid w:val="6DAC0A9C"/>
    <w:rsid w:val="6DAC1227"/>
    <w:rsid w:val="6DAC209A"/>
    <w:rsid w:val="6DAC35D9"/>
    <w:rsid w:val="6DAC407C"/>
    <w:rsid w:val="6DAD31F1"/>
    <w:rsid w:val="6DAD4F9F"/>
    <w:rsid w:val="6DAE0702"/>
    <w:rsid w:val="6DAE1443"/>
    <w:rsid w:val="6DAE38F5"/>
    <w:rsid w:val="6DAE3978"/>
    <w:rsid w:val="6DAE4ED6"/>
    <w:rsid w:val="6DAF0097"/>
    <w:rsid w:val="6DAF0D17"/>
    <w:rsid w:val="6DAF2A8F"/>
    <w:rsid w:val="6DAF6549"/>
    <w:rsid w:val="6DAF6F69"/>
    <w:rsid w:val="6DB00603"/>
    <w:rsid w:val="6DB01464"/>
    <w:rsid w:val="6DB01507"/>
    <w:rsid w:val="6DB106DC"/>
    <w:rsid w:val="6DB12CE1"/>
    <w:rsid w:val="6DB13A3A"/>
    <w:rsid w:val="6DB141CC"/>
    <w:rsid w:val="6DB17432"/>
    <w:rsid w:val="6DB17AA4"/>
    <w:rsid w:val="6DB222F9"/>
    <w:rsid w:val="6DB225B5"/>
    <w:rsid w:val="6DB2406B"/>
    <w:rsid w:val="6DB24ECA"/>
    <w:rsid w:val="6DB34248"/>
    <w:rsid w:val="6DB34E43"/>
    <w:rsid w:val="6DB35745"/>
    <w:rsid w:val="6DB35777"/>
    <w:rsid w:val="6DB36661"/>
    <w:rsid w:val="6DB36A59"/>
    <w:rsid w:val="6DB436C8"/>
    <w:rsid w:val="6DB467B1"/>
    <w:rsid w:val="6DB477EA"/>
    <w:rsid w:val="6DB51579"/>
    <w:rsid w:val="6DB523BB"/>
    <w:rsid w:val="6DB531BA"/>
    <w:rsid w:val="6DB537A8"/>
    <w:rsid w:val="6DB547F6"/>
    <w:rsid w:val="6DB571B8"/>
    <w:rsid w:val="6DB6259F"/>
    <w:rsid w:val="6DB63516"/>
    <w:rsid w:val="6DB63E53"/>
    <w:rsid w:val="6DB6508F"/>
    <w:rsid w:val="6DB664F7"/>
    <w:rsid w:val="6DB66549"/>
    <w:rsid w:val="6DB672DB"/>
    <w:rsid w:val="6DB70237"/>
    <w:rsid w:val="6DB7026B"/>
    <w:rsid w:val="6DB7071D"/>
    <w:rsid w:val="6DB708FE"/>
    <w:rsid w:val="6DB710DC"/>
    <w:rsid w:val="6DB717A9"/>
    <w:rsid w:val="6DB71DF6"/>
    <w:rsid w:val="6DB73E89"/>
    <w:rsid w:val="6DB75630"/>
    <w:rsid w:val="6DB76401"/>
    <w:rsid w:val="6DB7689B"/>
    <w:rsid w:val="6DB8011B"/>
    <w:rsid w:val="6DB80D3C"/>
    <w:rsid w:val="6DB8130B"/>
    <w:rsid w:val="6DB8406F"/>
    <w:rsid w:val="6DB85E1E"/>
    <w:rsid w:val="6DB9034D"/>
    <w:rsid w:val="6DB909B8"/>
    <w:rsid w:val="6DB914CC"/>
    <w:rsid w:val="6DB920FA"/>
    <w:rsid w:val="6DB93944"/>
    <w:rsid w:val="6DB95438"/>
    <w:rsid w:val="6DB97DE8"/>
    <w:rsid w:val="6DBA2EED"/>
    <w:rsid w:val="6DBA365C"/>
    <w:rsid w:val="6DBA429F"/>
    <w:rsid w:val="6DBA4969"/>
    <w:rsid w:val="6DBA50FC"/>
    <w:rsid w:val="6DBB1ABC"/>
    <w:rsid w:val="6DBB3B60"/>
    <w:rsid w:val="6DBB6731"/>
    <w:rsid w:val="6DBB6DE3"/>
    <w:rsid w:val="6DBC08FF"/>
    <w:rsid w:val="6DBC51E2"/>
    <w:rsid w:val="6DBC5F7C"/>
    <w:rsid w:val="6DBC6650"/>
    <w:rsid w:val="6DBC6FE7"/>
    <w:rsid w:val="6DBD1686"/>
    <w:rsid w:val="6DBD2CA0"/>
    <w:rsid w:val="6DBD3434"/>
    <w:rsid w:val="6DBD4ED3"/>
    <w:rsid w:val="6DBD5675"/>
    <w:rsid w:val="6DBE0F5A"/>
    <w:rsid w:val="6DBE1EA2"/>
    <w:rsid w:val="6DBE346D"/>
    <w:rsid w:val="6DBE4035"/>
    <w:rsid w:val="6DBE5C24"/>
    <w:rsid w:val="6DBE69DD"/>
    <w:rsid w:val="6DBE6BAF"/>
    <w:rsid w:val="6DBE6D91"/>
    <w:rsid w:val="6DBF603E"/>
    <w:rsid w:val="6DBF657D"/>
    <w:rsid w:val="6DBF747A"/>
    <w:rsid w:val="6DC01176"/>
    <w:rsid w:val="6DC029FB"/>
    <w:rsid w:val="6DC02F24"/>
    <w:rsid w:val="6DC0325B"/>
    <w:rsid w:val="6DC04CD2"/>
    <w:rsid w:val="6DC05D8D"/>
    <w:rsid w:val="6DC05DDE"/>
    <w:rsid w:val="6DC063F4"/>
    <w:rsid w:val="6DC1095E"/>
    <w:rsid w:val="6DC15086"/>
    <w:rsid w:val="6DC15643"/>
    <w:rsid w:val="6DC20257"/>
    <w:rsid w:val="6DC24F18"/>
    <w:rsid w:val="6DC26C9C"/>
    <w:rsid w:val="6DC312EF"/>
    <w:rsid w:val="6DC3327E"/>
    <w:rsid w:val="6DC347C2"/>
    <w:rsid w:val="6DC36570"/>
    <w:rsid w:val="6DC36F56"/>
    <w:rsid w:val="6DC42A14"/>
    <w:rsid w:val="6DC431D2"/>
    <w:rsid w:val="6DC45789"/>
    <w:rsid w:val="6DC50478"/>
    <w:rsid w:val="6DC5053A"/>
    <w:rsid w:val="6DC524CA"/>
    <w:rsid w:val="6DC54C5F"/>
    <w:rsid w:val="6DC55FAB"/>
    <w:rsid w:val="6DC5678C"/>
    <w:rsid w:val="6DC61602"/>
    <w:rsid w:val="6DC61BFF"/>
    <w:rsid w:val="6DC710C7"/>
    <w:rsid w:val="6DC7127D"/>
    <w:rsid w:val="6DC72505"/>
    <w:rsid w:val="6DC747D0"/>
    <w:rsid w:val="6DC76143"/>
    <w:rsid w:val="6DC76E76"/>
    <w:rsid w:val="6DC80CEB"/>
    <w:rsid w:val="6DC81346"/>
    <w:rsid w:val="6DC85BCB"/>
    <w:rsid w:val="6DC86826"/>
    <w:rsid w:val="6DC9002B"/>
    <w:rsid w:val="6DC91645"/>
    <w:rsid w:val="6DC91765"/>
    <w:rsid w:val="6DCA0C8F"/>
    <w:rsid w:val="6DCA1C8C"/>
    <w:rsid w:val="6DCA1E81"/>
    <w:rsid w:val="6DCA3150"/>
    <w:rsid w:val="6DCA3DA3"/>
    <w:rsid w:val="6DCA5B51"/>
    <w:rsid w:val="6DCB2C93"/>
    <w:rsid w:val="6DCB45E0"/>
    <w:rsid w:val="6DCB5960"/>
    <w:rsid w:val="6DCC0641"/>
    <w:rsid w:val="6DCC18C9"/>
    <w:rsid w:val="6DCC3677"/>
    <w:rsid w:val="6DCC4C5A"/>
    <w:rsid w:val="6DCC5A70"/>
    <w:rsid w:val="6DCC78D5"/>
    <w:rsid w:val="6DCD4FE4"/>
    <w:rsid w:val="6DCD69E4"/>
    <w:rsid w:val="6DCD6AE2"/>
    <w:rsid w:val="6DCD782D"/>
    <w:rsid w:val="6DCE5641"/>
    <w:rsid w:val="6DCE5BFC"/>
    <w:rsid w:val="6DCF05AE"/>
    <w:rsid w:val="6DCF10C7"/>
    <w:rsid w:val="6DCF1539"/>
    <w:rsid w:val="6DCF1F2A"/>
    <w:rsid w:val="6DCF2CF2"/>
    <w:rsid w:val="6DCF4F15"/>
    <w:rsid w:val="6DCF5E98"/>
    <w:rsid w:val="6DCF6A00"/>
    <w:rsid w:val="6DCF7E7E"/>
    <w:rsid w:val="6DD0012D"/>
    <w:rsid w:val="6DD003B5"/>
    <w:rsid w:val="6DD02D95"/>
    <w:rsid w:val="6DD0461D"/>
    <w:rsid w:val="6DD052C7"/>
    <w:rsid w:val="6DD06FC2"/>
    <w:rsid w:val="6DD10C8D"/>
    <w:rsid w:val="6DD1172F"/>
    <w:rsid w:val="6DD16EDF"/>
    <w:rsid w:val="6DD21820"/>
    <w:rsid w:val="6DD22128"/>
    <w:rsid w:val="6DD23AE8"/>
    <w:rsid w:val="6DD24A05"/>
    <w:rsid w:val="6DD251DE"/>
    <w:rsid w:val="6DD2627A"/>
    <w:rsid w:val="6DD30EA9"/>
    <w:rsid w:val="6DD32900"/>
    <w:rsid w:val="6DD32C57"/>
    <w:rsid w:val="6DD32E9C"/>
    <w:rsid w:val="6DD33D44"/>
    <w:rsid w:val="6DD41CB7"/>
    <w:rsid w:val="6DD462AF"/>
    <w:rsid w:val="6DD5392E"/>
    <w:rsid w:val="6DD53C0F"/>
    <w:rsid w:val="6DD54C21"/>
    <w:rsid w:val="6DD5603F"/>
    <w:rsid w:val="6DD57D41"/>
    <w:rsid w:val="6DD6088C"/>
    <w:rsid w:val="6DD62748"/>
    <w:rsid w:val="6DD62CAD"/>
    <w:rsid w:val="6DD62FE1"/>
    <w:rsid w:val="6DD63457"/>
    <w:rsid w:val="6DD63D66"/>
    <w:rsid w:val="6DD642C4"/>
    <w:rsid w:val="6DD644F6"/>
    <w:rsid w:val="6DD662A4"/>
    <w:rsid w:val="6DD704F7"/>
    <w:rsid w:val="6DD729BC"/>
    <w:rsid w:val="6DD74F45"/>
    <w:rsid w:val="6DD7791C"/>
    <w:rsid w:val="6DD8201C"/>
    <w:rsid w:val="6DD82FCF"/>
    <w:rsid w:val="6DD840A3"/>
    <w:rsid w:val="6DD84E73"/>
    <w:rsid w:val="6DD85C65"/>
    <w:rsid w:val="6DD864C0"/>
    <w:rsid w:val="6DD91F01"/>
    <w:rsid w:val="6DD93A7C"/>
    <w:rsid w:val="6DD93FE6"/>
    <w:rsid w:val="6DDA0CF1"/>
    <w:rsid w:val="6DDA1504"/>
    <w:rsid w:val="6DDA2238"/>
    <w:rsid w:val="6DDA2E80"/>
    <w:rsid w:val="6DDA3F92"/>
    <w:rsid w:val="6DDA7097"/>
    <w:rsid w:val="6DDB185C"/>
    <w:rsid w:val="6DDB2F70"/>
    <w:rsid w:val="6DDB5FB0"/>
    <w:rsid w:val="6DDB64CE"/>
    <w:rsid w:val="6DDB691A"/>
    <w:rsid w:val="6DDB7D5E"/>
    <w:rsid w:val="6DDC5565"/>
    <w:rsid w:val="6DDC6F6C"/>
    <w:rsid w:val="6DDC7067"/>
    <w:rsid w:val="6DDC764B"/>
    <w:rsid w:val="6DDD2EAF"/>
    <w:rsid w:val="6DDD3AD6"/>
    <w:rsid w:val="6DDD4417"/>
    <w:rsid w:val="6DDD523A"/>
    <w:rsid w:val="6DDD5884"/>
    <w:rsid w:val="6DDD69F5"/>
    <w:rsid w:val="6DDD73F0"/>
    <w:rsid w:val="6DDD74F4"/>
    <w:rsid w:val="6DDD7632"/>
    <w:rsid w:val="6DDD7E70"/>
    <w:rsid w:val="6DDD7FA7"/>
    <w:rsid w:val="6DDE15FC"/>
    <w:rsid w:val="6DDE33AA"/>
    <w:rsid w:val="6DDE3FA6"/>
    <w:rsid w:val="6DDE4802"/>
    <w:rsid w:val="6DDF12F7"/>
    <w:rsid w:val="6DDF271A"/>
    <w:rsid w:val="6DDF5378"/>
    <w:rsid w:val="6DDF641F"/>
    <w:rsid w:val="6DE008D3"/>
    <w:rsid w:val="6DE02980"/>
    <w:rsid w:val="6DE035C6"/>
    <w:rsid w:val="6DE05280"/>
    <w:rsid w:val="6DE07122"/>
    <w:rsid w:val="6DE13A12"/>
    <w:rsid w:val="6DE14BFD"/>
    <w:rsid w:val="6DE16806"/>
    <w:rsid w:val="6DE17604"/>
    <w:rsid w:val="6DE210EC"/>
    <w:rsid w:val="6DE218FD"/>
    <w:rsid w:val="6DE22074"/>
    <w:rsid w:val="6DE22623"/>
    <w:rsid w:val="6DE24239"/>
    <w:rsid w:val="6DE24C48"/>
    <w:rsid w:val="6DE2733E"/>
    <w:rsid w:val="6DE27C96"/>
    <w:rsid w:val="6DE32544"/>
    <w:rsid w:val="6DE365A2"/>
    <w:rsid w:val="6DE36729"/>
    <w:rsid w:val="6DE36C13"/>
    <w:rsid w:val="6DE41CDF"/>
    <w:rsid w:val="6DE42E5A"/>
    <w:rsid w:val="6DE44E65"/>
    <w:rsid w:val="6DE468C8"/>
    <w:rsid w:val="6DE46C76"/>
    <w:rsid w:val="6DE47F5D"/>
    <w:rsid w:val="6DE50BDD"/>
    <w:rsid w:val="6DE5124D"/>
    <w:rsid w:val="6DE51F44"/>
    <w:rsid w:val="6DE5298B"/>
    <w:rsid w:val="6DE541BD"/>
    <w:rsid w:val="6DE544DB"/>
    <w:rsid w:val="6DE546DD"/>
    <w:rsid w:val="6DE55D3D"/>
    <w:rsid w:val="6DE57D58"/>
    <w:rsid w:val="6DE57FF7"/>
    <w:rsid w:val="6DE60142"/>
    <w:rsid w:val="6DE64007"/>
    <w:rsid w:val="6DE64EE1"/>
    <w:rsid w:val="6DE652A6"/>
    <w:rsid w:val="6DE704B1"/>
    <w:rsid w:val="6DE71743"/>
    <w:rsid w:val="6DE733D6"/>
    <w:rsid w:val="6DE7435E"/>
    <w:rsid w:val="6DE74955"/>
    <w:rsid w:val="6DE75249"/>
    <w:rsid w:val="6DE75D76"/>
    <w:rsid w:val="6DE76D4A"/>
    <w:rsid w:val="6DE8373F"/>
    <w:rsid w:val="6DE83B08"/>
    <w:rsid w:val="6DE85C69"/>
    <w:rsid w:val="6DE85FD7"/>
    <w:rsid w:val="6DE90E7C"/>
    <w:rsid w:val="6DE9247B"/>
    <w:rsid w:val="6DE9321C"/>
    <w:rsid w:val="6DE9463C"/>
    <w:rsid w:val="6DE95AE1"/>
    <w:rsid w:val="6DEA0635"/>
    <w:rsid w:val="6DEA11B3"/>
    <w:rsid w:val="6DEA61F3"/>
    <w:rsid w:val="6DEA6790"/>
    <w:rsid w:val="6DEA7FA1"/>
    <w:rsid w:val="6DEB1FF1"/>
    <w:rsid w:val="6DEB25C2"/>
    <w:rsid w:val="6DEB3A2C"/>
    <w:rsid w:val="6DEB53E0"/>
    <w:rsid w:val="6DEB75B9"/>
    <w:rsid w:val="6DEC063D"/>
    <w:rsid w:val="6DEC1F6B"/>
    <w:rsid w:val="6DEC3919"/>
    <w:rsid w:val="6DEC407D"/>
    <w:rsid w:val="6DEC45DD"/>
    <w:rsid w:val="6DEC46A1"/>
    <w:rsid w:val="6DEC5AC7"/>
    <w:rsid w:val="6DEC7AC6"/>
    <w:rsid w:val="6DED0127"/>
    <w:rsid w:val="6DED20AA"/>
    <w:rsid w:val="6DED37B3"/>
    <w:rsid w:val="6DED66D5"/>
    <w:rsid w:val="6DED6714"/>
    <w:rsid w:val="6DED71FA"/>
    <w:rsid w:val="6DEE0E0A"/>
    <w:rsid w:val="6DEE183F"/>
    <w:rsid w:val="6DEE1CF1"/>
    <w:rsid w:val="6DEE3325"/>
    <w:rsid w:val="6DEE5CE3"/>
    <w:rsid w:val="6DEE7625"/>
    <w:rsid w:val="6DEE7A91"/>
    <w:rsid w:val="6DEF61E5"/>
    <w:rsid w:val="6DF0182B"/>
    <w:rsid w:val="6DF02224"/>
    <w:rsid w:val="6DF0426A"/>
    <w:rsid w:val="6DF05E6F"/>
    <w:rsid w:val="6DF1132F"/>
    <w:rsid w:val="6DF12C29"/>
    <w:rsid w:val="6DF14FFA"/>
    <w:rsid w:val="6DF162FB"/>
    <w:rsid w:val="6DF17581"/>
    <w:rsid w:val="6DF22BF9"/>
    <w:rsid w:val="6DF3009E"/>
    <w:rsid w:val="6DF34CD9"/>
    <w:rsid w:val="6DF350A8"/>
    <w:rsid w:val="6DF355CF"/>
    <w:rsid w:val="6DF356AE"/>
    <w:rsid w:val="6DF36E56"/>
    <w:rsid w:val="6DF4088F"/>
    <w:rsid w:val="6DF40E20"/>
    <w:rsid w:val="6DF42BCE"/>
    <w:rsid w:val="6DF45A6D"/>
    <w:rsid w:val="6DF46B4F"/>
    <w:rsid w:val="6DF56B96"/>
    <w:rsid w:val="6DF57072"/>
    <w:rsid w:val="6DF5784D"/>
    <w:rsid w:val="6DF57E44"/>
    <w:rsid w:val="6DF606F4"/>
    <w:rsid w:val="6DF60CDD"/>
    <w:rsid w:val="6DF6187E"/>
    <w:rsid w:val="6DF66946"/>
    <w:rsid w:val="6DF70D98"/>
    <w:rsid w:val="6DF760F1"/>
    <w:rsid w:val="6DF77990"/>
    <w:rsid w:val="6DF8036A"/>
    <w:rsid w:val="6DF80910"/>
    <w:rsid w:val="6DF8159F"/>
    <w:rsid w:val="6DF826BE"/>
    <w:rsid w:val="6DF82E54"/>
    <w:rsid w:val="6DF835FD"/>
    <w:rsid w:val="6DF83AD0"/>
    <w:rsid w:val="6DF8446C"/>
    <w:rsid w:val="6DF90D27"/>
    <w:rsid w:val="6DF91888"/>
    <w:rsid w:val="6DF94F36"/>
    <w:rsid w:val="6DF95EC8"/>
    <w:rsid w:val="6DF9765E"/>
    <w:rsid w:val="6DFA093D"/>
    <w:rsid w:val="6DFA0AEE"/>
    <w:rsid w:val="6DFA18E3"/>
    <w:rsid w:val="6DFA1D1E"/>
    <w:rsid w:val="6DFA4CC9"/>
    <w:rsid w:val="6DFB3F5C"/>
    <w:rsid w:val="6DFB5D0A"/>
    <w:rsid w:val="6DFB7976"/>
    <w:rsid w:val="6DFB7D20"/>
    <w:rsid w:val="6DFC277B"/>
    <w:rsid w:val="6DFC3BBF"/>
    <w:rsid w:val="6DFC784E"/>
    <w:rsid w:val="6DFD08A6"/>
    <w:rsid w:val="6DFD1A82"/>
    <w:rsid w:val="6DFD1D17"/>
    <w:rsid w:val="6DFD568C"/>
    <w:rsid w:val="6DFD7438"/>
    <w:rsid w:val="6DFE3513"/>
    <w:rsid w:val="6DFE5E5C"/>
    <w:rsid w:val="6DFF1EC2"/>
    <w:rsid w:val="6DFF38D5"/>
    <w:rsid w:val="6DFF3A4C"/>
    <w:rsid w:val="6DFF3CF9"/>
    <w:rsid w:val="6DFF3D69"/>
    <w:rsid w:val="6DFF44BF"/>
    <w:rsid w:val="6DFF4DDE"/>
    <w:rsid w:val="6E0000C5"/>
    <w:rsid w:val="6E000BC1"/>
    <w:rsid w:val="6E001573"/>
    <w:rsid w:val="6E002AE5"/>
    <w:rsid w:val="6E002DE1"/>
    <w:rsid w:val="6E00321F"/>
    <w:rsid w:val="6E003712"/>
    <w:rsid w:val="6E004087"/>
    <w:rsid w:val="6E0077C5"/>
    <w:rsid w:val="6E012DF2"/>
    <w:rsid w:val="6E016817"/>
    <w:rsid w:val="6E021FC4"/>
    <w:rsid w:val="6E022A6E"/>
    <w:rsid w:val="6E02353D"/>
    <w:rsid w:val="6E026A1E"/>
    <w:rsid w:val="6E026FBA"/>
    <w:rsid w:val="6E027099"/>
    <w:rsid w:val="6E030710"/>
    <w:rsid w:val="6E040818"/>
    <w:rsid w:val="6E041063"/>
    <w:rsid w:val="6E044771"/>
    <w:rsid w:val="6E04566F"/>
    <w:rsid w:val="6E04626A"/>
    <w:rsid w:val="6E055C01"/>
    <w:rsid w:val="6E056521"/>
    <w:rsid w:val="6E062BA1"/>
    <w:rsid w:val="6E0641B7"/>
    <w:rsid w:val="6E0653B5"/>
    <w:rsid w:val="6E067091"/>
    <w:rsid w:val="6E070B53"/>
    <w:rsid w:val="6E070C3D"/>
    <w:rsid w:val="6E072901"/>
    <w:rsid w:val="6E075955"/>
    <w:rsid w:val="6E075FA3"/>
    <w:rsid w:val="6E076DA5"/>
    <w:rsid w:val="6E077A61"/>
    <w:rsid w:val="6E080427"/>
    <w:rsid w:val="6E082895"/>
    <w:rsid w:val="6E0830F2"/>
    <w:rsid w:val="6E084582"/>
    <w:rsid w:val="6E085B41"/>
    <w:rsid w:val="6E087B62"/>
    <w:rsid w:val="6E09100A"/>
    <w:rsid w:val="6E092B26"/>
    <w:rsid w:val="6E0948CB"/>
    <w:rsid w:val="6E095305"/>
    <w:rsid w:val="6E09562F"/>
    <w:rsid w:val="6E097188"/>
    <w:rsid w:val="6E0A1572"/>
    <w:rsid w:val="6E0A1CA3"/>
    <w:rsid w:val="6E0A23F1"/>
    <w:rsid w:val="6E0A34EA"/>
    <w:rsid w:val="6E0A612C"/>
    <w:rsid w:val="6E0A6B4A"/>
    <w:rsid w:val="6E0A6D90"/>
    <w:rsid w:val="6E0A6EA2"/>
    <w:rsid w:val="6E0A70DC"/>
    <w:rsid w:val="6E0B036D"/>
    <w:rsid w:val="6E0B0643"/>
    <w:rsid w:val="6E0B1A73"/>
    <w:rsid w:val="6E0B4933"/>
    <w:rsid w:val="6E0B64EA"/>
    <w:rsid w:val="6E0C0EA1"/>
    <w:rsid w:val="6E0C237E"/>
    <w:rsid w:val="6E0C2F03"/>
    <w:rsid w:val="6E0C6169"/>
    <w:rsid w:val="6E0C62AD"/>
    <w:rsid w:val="6E0C7F17"/>
    <w:rsid w:val="6E0D0088"/>
    <w:rsid w:val="6E0D1640"/>
    <w:rsid w:val="6E0D41DB"/>
    <w:rsid w:val="6E0D4393"/>
    <w:rsid w:val="6E0D6F64"/>
    <w:rsid w:val="6E0D76CF"/>
    <w:rsid w:val="6E0E03F4"/>
    <w:rsid w:val="6E0E5823"/>
    <w:rsid w:val="6E0E5A3E"/>
    <w:rsid w:val="6E0E5E44"/>
    <w:rsid w:val="6E0E6033"/>
    <w:rsid w:val="6E0F5979"/>
    <w:rsid w:val="6E0F7A08"/>
    <w:rsid w:val="6E1014A2"/>
    <w:rsid w:val="6E102AB4"/>
    <w:rsid w:val="6E104395"/>
    <w:rsid w:val="6E10454B"/>
    <w:rsid w:val="6E106A42"/>
    <w:rsid w:val="6E107711"/>
    <w:rsid w:val="6E10777C"/>
    <w:rsid w:val="6E110BE0"/>
    <w:rsid w:val="6E111A99"/>
    <w:rsid w:val="6E111AF6"/>
    <w:rsid w:val="6E112438"/>
    <w:rsid w:val="6E113780"/>
    <w:rsid w:val="6E1154EF"/>
    <w:rsid w:val="6E11552E"/>
    <w:rsid w:val="6E1158E4"/>
    <w:rsid w:val="6E120BCE"/>
    <w:rsid w:val="6E124ACF"/>
    <w:rsid w:val="6E1312A6"/>
    <w:rsid w:val="6E132DD6"/>
    <w:rsid w:val="6E1356C7"/>
    <w:rsid w:val="6E1360AA"/>
    <w:rsid w:val="6E136FC8"/>
    <w:rsid w:val="6E1374F8"/>
    <w:rsid w:val="6E137F9B"/>
    <w:rsid w:val="6E142BB2"/>
    <w:rsid w:val="6E144266"/>
    <w:rsid w:val="6E14501E"/>
    <w:rsid w:val="6E14564B"/>
    <w:rsid w:val="6E1461A6"/>
    <w:rsid w:val="6E146DCC"/>
    <w:rsid w:val="6E152767"/>
    <w:rsid w:val="6E153270"/>
    <w:rsid w:val="6E155830"/>
    <w:rsid w:val="6E160D96"/>
    <w:rsid w:val="6E162B44"/>
    <w:rsid w:val="6E163300"/>
    <w:rsid w:val="6E16620A"/>
    <w:rsid w:val="6E166B86"/>
    <w:rsid w:val="6E166FE8"/>
    <w:rsid w:val="6E170742"/>
    <w:rsid w:val="6E170D10"/>
    <w:rsid w:val="6E1713F2"/>
    <w:rsid w:val="6E171D4A"/>
    <w:rsid w:val="6E173DA5"/>
    <w:rsid w:val="6E1804E6"/>
    <w:rsid w:val="6E1814A6"/>
    <w:rsid w:val="6E182D60"/>
    <w:rsid w:val="6E183EF5"/>
    <w:rsid w:val="6E184077"/>
    <w:rsid w:val="6E184B0E"/>
    <w:rsid w:val="6E18687F"/>
    <w:rsid w:val="6E1868BC"/>
    <w:rsid w:val="6E187783"/>
    <w:rsid w:val="6E190AB3"/>
    <w:rsid w:val="6E192B1B"/>
    <w:rsid w:val="6E193A1A"/>
    <w:rsid w:val="6E1A6AD8"/>
    <w:rsid w:val="6E1A7A74"/>
    <w:rsid w:val="6E1A7A85"/>
    <w:rsid w:val="6E1B015A"/>
    <w:rsid w:val="6E1B37F7"/>
    <w:rsid w:val="6E1B37F9"/>
    <w:rsid w:val="6E1B45FE"/>
    <w:rsid w:val="6E1B5947"/>
    <w:rsid w:val="6E1B63AC"/>
    <w:rsid w:val="6E1B6B26"/>
    <w:rsid w:val="6E1B7E27"/>
    <w:rsid w:val="6E1C4845"/>
    <w:rsid w:val="6E1C5DFB"/>
    <w:rsid w:val="6E1C64D5"/>
    <w:rsid w:val="6E1D0376"/>
    <w:rsid w:val="6E1D2124"/>
    <w:rsid w:val="6E1D50AE"/>
    <w:rsid w:val="6E1D6833"/>
    <w:rsid w:val="6E1D7ADD"/>
    <w:rsid w:val="6E1D7E40"/>
    <w:rsid w:val="6E1E4550"/>
    <w:rsid w:val="6E1E5318"/>
    <w:rsid w:val="6E1E73FF"/>
    <w:rsid w:val="6E1E7EE9"/>
    <w:rsid w:val="6E20125F"/>
    <w:rsid w:val="6E201C15"/>
    <w:rsid w:val="6E202840"/>
    <w:rsid w:val="6E2048D9"/>
    <w:rsid w:val="6E205C8E"/>
    <w:rsid w:val="6E211FB3"/>
    <w:rsid w:val="6E2123B7"/>
    <w:rsid w:val="6E221611"/>
    <w:rsid w:val="6E22170A"/>
    <w:rsid w:val="6E2230D2"/>
    <w:rsid w:val="6E22598D"/>
    <w:rsid w:val="6E2301B5"/>
    <w:rsid w:val="6E23314D"/>
    <w:rsid w:val="6E23688A"/>
    <w:rsid w:val="6E24196E"/>
    <w:rsid w:val="6E24261A"/>
    <w:rsid w:val="6E2434B3"/>
    <w:rsid w:val="6E244BAD"/>
    <w:rsid w:val="6E250AD5"/>
    <w:rsid w:val="6E250FD9"/>
    <w:rsid w:val="6E251EEF"/>
    <w:rsid w:val="6E252C93"/>
    <w:rsid w:val="6E253AAA"/>
    <w:rsid w:val="6E2562DE"/>
    <w:rsid w:val="6E25637F"/>
    <w:rsid w:val="6E261968"/>
    <w:rsid w:val="6E26547D"/>
    <w:rsid w:val="6E265A59"/>
    <w:rsid w:val="6E26799E"/>
    <w:rsid w:val="6E272E6B"/>
    <w:rsid w:val="6E272FA3"/>
    <w:rsid w:val="6E274D51"/>
    <w:rsid w:val="6E276AFF"/>
    <w:rsid w:val="6E281C20"/>
    <w:rsid w:val="6E283B6C"/>
    <w:rsid w:val="6E284443"/>
    <w:rsid w:val="6E290A62"/>
    <w:rsid w:val="6E290AC9"/>
    <w:rsid w:val="6E2943EE"/>
    <w:rsid w:val="6E2949AF"/>
    <w:rsid w:val="6E295C4B"/>
    <w:rsid w:val="6E296D1B"/>
    <w:rsid w:val="6E297E68"/>
    <w:rsid w:val="6E2A27C9"/>
    <w:rsid w:val="6E2A65EF"/>
    <w:rsid w:val="6E2B0D85"/>
    <w:rsid w:val="6E2B2A93"/>
    <w:rsid w:val="6E2C17AF"/>
    <w:rsid w:val="6E2C3644"/>
    <w:rsid w:val="6E2C4E31"/>
    <w:rsid w:val="6E2C71EF"/>
    <w:rsid w:val="6E2D00F8"/>
    <w:rsid w:val="6E2D246D"/>
    <w:rsid w:val="6E2D397D"/>
    <w:rsid w:val="6E2D4F77"/>
    <w:rsid w:val="6E2E1D79"/>
    <w:rsid w:val="6E2E3F9B"/>
    <w:rsid w:val="6E2E4332"/>
    <w:rsid w:val="6E2E4D54"/>
    <w:rsid w:val="6E2E60E0"/>
    <w:rsid w:val="6E2E629D"/>
    <w:rsid w:val="6E2E7D48"/>
    <w:rsid w:val="6E2E7E8E"/>
    <w:rsid w:val="6E2F1219"/>
    <w:rsid w:val="6E2F2834"/>
    <w:rsid w:val="6E2F3C06"/>
    <w:rsid w:val="6E2F5C74"/>
    <w:rsid w:val="6E2F772D"/>
    <w:rsid w:val="6E301E58"/>
    <w:rsid w:val="6E3022FE"/>
    <w:rsid w:val="6E30690B"/>
    <w:rsid w:val="6E311912"/>
    <w:rsid w:val="6E312F45"/>
    <w:rsid w:val="6E313E22"/>
    <w:rsid w:val="6E315515"/>
    <w:rsid w:val="6E31797E"/>
    <w:rsid w:val="6E32075B"/>
    <w:rsid w:val="6E320B57"/>
    <w:rsid w:val="6E320F98"/>
    <w:rsid w:val="6E32134D"/>
    <w:rsid w:val="6E322B31"/>
    <w:rsid w:val="6E3249F3"/>
    <w:rsid w:val="6E3311DE"/>
    <w:rsid w:val="6E331948"/>
    <w:rsid w:val="6E3336F6"/>
    <w:rsid w:val="6E33606E"/>
    <w:rsid w:val="6E336CED"/>
    <w:rsid w:val="6E337B9A"/>
    <w:rsid w:val="6E337F31"/>
    <w:rsid w:val="6E34121C"/>
    <w:rsid w:val="6E35158A"/>
    <w:rsid w:val="6E35359F"/>
    <w:rsid w:val="6E3556C0"/>
    <w:rsid w:val="6E355CBB"/>
    <w:rsid w:val="6E35746E"/>
    <w:rsid w:val="6E361438"/>
    <w:rsid w:val="6E3616CC"/>
    <w:rsid w:val="6E363782"/>
    <w:rsid w:val="6E365E66"/>
    <w:rsid w:val="6E3670E0"/>
    <w:rsid w:val="6E3674A3"/>
    <w:rsid w:val="6E367A2B"/>
    <w:rsid w:val="6E375EBF"/>
    <w:rsid w:val="6E377600"/>
    <w:rsid w:val="6E382BD2"/>
    <w:rsid w:val="6E3851B0"/>
    <w:rsid w:val="6E386F5E"/>
    <w:rsid w:val="6E391026"/>
    <w:rsid w:val="6E396833"/>
    <w:rsid w:val="6E3A2CD6"/>
    <w:rsid w:val="6E3A4A84"/>
    <w:rsid w:val="6E3A5210"/>
    <w:rsid w:val="6E3B6A4F"/>
    <w:rsid w:val="6E3B7411"/>
    <w:rsid w:val="6E3C4083"/>
    <w:rsid w:val="6E3D1FD3"/>
    <w:rsid w:val="6E3D27C7"/>
    <w:rsid w:val="6E3D4575"/>
    <w:rsid w:val="6E3D4BF3"/>
    <w:rsid w:val="6E3D4D64"/>
    <w:rsid w:val="6E3D6A79"/>
    <w:rsid w:val="6E3E14AB"/>
    <w:rsid w:val="6E3E3B02"/>
    <w:rsid w:val="6E3E4DF5"/>
    <w:rsid w:val="6E3E5D92"/>
    <w:rsid w:val="6E3E7AAF"/>
    <w:rsid w:val="6E3E7CE2"/>
    <w:rsid w:val="6E3F02ED"/>
    <w:rsid w:val="6E3F3ADA"/>
    <w:rsid w:val="6E3F653F"/>
    <w:rsid w:val="6E400501"/>
    <w:rsid w:val="6E401727"/>
    <w:rsid w:val="6E403E81"/>
    <w:rsid w:val="6E4063DF"/>
    <w:rsid w:val="6E4064BE"/>
    <w:rsid w:val="6E411B42"/>
    <w:rsid w:val="6E413F52"/>
    <w:rsid w:val="6E414065"/>
    <w:rsid w:val="6E415143"/>
    <w:rsid w:val="6E423939"/>
    <w:rsid w:val="6E427CFD"/>
    <w:rsid w:val="6E430774"/>
    <w:rsid w:val="6E431D4C"/>
    <w:rsid w:val="6E4330EF"/>
    <w:rsid w:val="6E447033"/>
    <w:rsid w:val="6E4476B1"/>
    <w:rsid w:val="6E451BE4"/>
    <w:rsid w:val="6E452BF0"/>
    <w:rsid w:val="6E452E3C"/>
    <w:rsid w:val="6E453429"/>
    <w:rsid w:val="6E454ADD"/>
    <w:rsid w:val="6E46088F"/>
    <w:rsid w:val="6E4678CD"/>
    <w:rsid w:val="6E470694"/>
    <w:rsid w:val="6E470A5E"/>
    <w:rsid w:val="6E4753F3"/>
    <w:rsid w:val="6E4759B4"/>
    <w:rsid w:val="6E480585"/>
    <w:rsid w:val="6E480905"/>
    <w:rsid w:val="6E480C2E"/>
    <w:rsid w:val="6E4829C8"/>
    <w:rsid w:val="6E4859FC"/>
    <w:rsid w:val="6E486BBB"/>
    <w:rsid w:val="6E4902DE"/>
    <w:rsid w:val="6E49116B"/>
    <w:rsid w:val="6E492F1A"/>
    <w:rsid w:val="6E494CC8"/>
    <w:rsid w:val="6E495182"/>
    <w:rsid w:val="6E4A0A40"/>
    <w:rsid w:val="6E4A0A47"/>
    <w:rsid w:val="6E4A50E5"/>
    <w:rsid w:val="6E4A53A7"/>
    <w:rsid w:val="6E4B067C"/>
    <w:rsid w:val="6E4B0BD1"/>
    <w:rsid w:val="6E4B4EE4"/>
    <w:rsid w:val="6E4B57C5"/>
    <w:rsid w:val="6E4B6C92"/>
    <w:rsid w:val="6E4B6F06"/>
    <w:rsid w:val="6E4B75E2"/>
    <w:rsid w:val="6E4C0B81"/>
    <w:rsid w:val="6E4C0C5C"/>
    <w:rsid w:val="6E4C2817"/>
    <w:rsid w:val="6E4C562B"/>
    <w:rsid w:val="6E4D0861"/>
    <w:rsid w:val="6E4D1826"/>
    <w:rsid w:val="6E4D2FFE"/>
    <w:rsid w:val="6E4E154F"/>
    <w:rsid w:val="6E4E3F21"/>
    <w:rsid w:val="6E4E50C4"/>
    <w:rsid w:val="6E4E50F2"/>
    <w:rsid w:val="6E4E661B"/>
    <w:rsid w:val="6E4E6782"/>
    <w:rsid w:val="6E4F03E1"/>
    <w:rsid w:val="6E4F2EAB"/>
    <w:rsid w:val="6E4F2F3F"/>
    <w:rsid w:val="6E4F3F3B"/>
    <w:rsid w:val="6E4F4594"/>
    <w:rsid w:val="6E4F6056"/>
    <w:rsid w:val="6E4F6D17"/>
    <w:rsid w:val="6E501273"/>
    <w:rsid w:val="6E501734"/>
    <w:rsid w:val="6E501DAD"/>
    <w:rsid w:val="6E5042A8"/>
    <w:rsid w:val="6E505671"/>
    <w:rsid w:val="6E505997"/>
    <w:rsid w:val="6E506C1B"/>
    <w:rsid w:val="6E5074AD"/>
    <w:rsid w:val="6E511A7E"/>
    <w:rsid w:val="6E511DCE"/>
    <w:rsid w:val="6E5212E8"/>
    <w:rsid w:val="6E5216B8"/>
    <w:rsid w:val="6E525DD1"/>
    <w:rsid w:val="6E526272"/>
    <w:rsid w:val="6E531FEA"/>
    <w:rsid w:val="6E5328F7"/>
    <w:rsid w:val="6E534C10"/>
    <w:rsid w:val="6E535B46"/>
    <w:rsid w:val="6E536842"/>
    <w:rsid w:val="6E5375A5"/>
    <w:rsid w:val="6E5378F4"/>
    <w:rsid w:val="6E542195"/>
    <w:rsid w:val="6E54236D"/>
    <w:rsid w:val="6E542684"/>
    <w:rsid w:val="6E54779E"/>
    <w:rsid w:val="6E547FB8"/>
    <w:rsid w:val="6E551448"/>
    <w:rsid w:val="6E5518BE"/>
    <w:rsid w:val="6E5519D5"/>
    <w:rsid w:val="6E552B89"/>
    <w:rsid w:val="6E5560DD"/>
    <w:rsid w:val="6E5604EA"/>
    <w:rsid w:val="6E56311D"/>
    <w:rsid w:val="6E56369A"/>
    <w:rsid w:val="6E56726B"/>
    <w:rsid w:val="6E567FDC"/>
    <w:rsid w:val="6E572F02"/>
    <w:rsid w:val="6E573EED"/>
    <w:rsid w:val="6E5754A9"/>
    <w:rsid w:val="6E5803D1"/>
    <w:rsid w:val="6E5805C6"/>
    <w:rsid w:val="6E5813AF"/>
    <w:rsid w:val="6E582668"/>
    <w:rsid w:val="6E58315D"/>
    <w:rsid w:val="6E583F49"/>
    <w:rsid w:val="6E587601"/>
    <w:rsid w:val="6E587EF0"/>
    <w:rsid w:val="6E591E5A"/>
    <w:rsid w:val="6E591F79"/>
    <w:rsid w:val="6E596DFE"/>
    <w:rsid w:val="6E5A0C83"/>
    <w:rsid w:val="6E5A20E6"/>
    <w:rsid w:val="6E5A2DB5"/>
    <w:rsid w:val="6E5A5640"/>
    <w:rsid w:val="6E5A5CBD"/>
    <w:rsid w:val="6E5B3C84"/>
    <w:rsid w:val="6E5B49FB"/>
    <w:rsid w:val="6E5B69FB"/>
    <w:rsid w:val="6E5B7627"/>
    <w:rsid w:val="6E5C0E9F"/>
    <w:rsid w:val="6E5C19CE"/>
    <w:rsid w:val="6E5C7E29"/>
    <w:rsid w:val="6E5D0773"/>
    <w:rsid w:val="6E5D0F7D"/>
    <w:rsid w:val="6E5D2615"/>
    <w:rsid w:val="6E5D49CC"/>
    <w:rsid w:val="6E5D4C17"/>
    <w:rsid w:val="6E5D69C5"/>
    <w:rsid w:val="6E5D71F9"/>
    <w:rsid w:val="6E5E2434"/>
    <w:rsid w:val="6E5E5A28"/>
    <w:rsid w:val="6E5F0696"/>
    <w:rsid w:val="6E5F098F"/>
    <w:rsid w:val="6E5F1847"/>
    <w:rsid w:val="6E5F54D8"/>
    <w:rsid w:val="6E5F6148"/>
    <w:rsid w:val="6E5F750A"/>
    <w:rsid w:val="6E5F79C5"/>
    <w:rsid w:val="6E600263"/>
    <w:rsid w:val="6E600808"/>
    <w:rsid w:val="6E600D0E"/>
    <w:rsid w:val="6E602011"/>
    <w:rsid w:val="6E60221B"/>
    <w:rsid w:val="6E602435"/>
    <w:rsid w:val="6E6048AE"/>
    <w:rsid w:val="6E611811"/>
    <w:rsid w:val="6E614A03"/>
    <w:rsid w:val="6E617A23"/>
    <w:rsid w:val="6E621798"/>
    <w:rsid w:val="6E62222D"/>
    <w:rsid w:val="6E623FDB"/>
    <w:rsid w:val="6E625D89"/>
    <w:rsid w:val="6E627E38"/>
    <w:rsid w:val="6E63453A"/>
    <w:rsid w:val="6E642616"/>
    <w:rsid w:val="6E645504"/>
    <w:rsid w:val="6E645FA5"/>
    <w:rsid w:val="6E647AAD"/>
    <w:rsid w:val="6E650F3D"/>
    <w:rsid w:val="6E6510F1"/>
    <w:rsid w:val="6E65267E"/>
    <w:rsid w:val="6E654F1B"/>
    <w:rsid w:val="6E656E27"/>
    <w:rsid w:val="6E657908"/>
    <w:rsid w:val="6E66062E"/>
    <w:rsid w:val="6E660726"/>
    <w:rsid w:val="6E661D1D"/>
    <w:rsid w:val="6E66587A"/>
    <w:rsid w:val="6E6660B0"/>
    <w:rsid w:val="6E666511"/>
    <w:rsid w:val="6E67025A"/>
    <w:rsid w:val="6E671595"/>
    <w:rsid w:val="6E6715F2"/>
    <w:rsid w:val="6E672517"/>
    <w:rsid w:val="6E672E7A"/>
    <w:rsid w:val="6E67414E"/>
    <w:rsid w:val="6E677844"/>
    <w:rsid w:val="6E6778A5"/>
    <w:rsid w:val="6E680A4B"/>
    <w:rsid w:val="6E682EC4"/>
    <w:rsid w:val="6E6846A0"/>
    <w:rsid w:val="6E686A6C"/>
    <w:rsid w:val="6E686AB1"/>
    <w:rsid w:val="6E686BC9"/>
    <w:rsid w:val="6E68767D"/>
    <w:rsid w:val="6E690E74"/>
    <w:rsid w:val="6E6933A5"/>
    <w:rsid w:val="6E6935BC"/>
    <w:rsid w:val="6E69533E"/>
    <w:rsid w:val="6E69536A"/>
    <w:rsid w:val="6E696972"/>
    <w:rsid w:val="6E6971BB"/>
    <w:rsid w:val="6E6A1D85"/>
    <w:rsid w:val="6E6A2660"/>
    <w:rsid w:val="6E6A3973"/>
    <w:rsid w:val="6E6A3D7F"/>
    <w:rsid w:val="6E6A4F88"/>
    <w:rsid w:val="6E6B0C8A"/>
    <w:rsid w:val="6E6B31E1"/>
    <w:rsid w:val="6E6B4DAF"/>
    <w:rsid w:val="6E6B54BC"/>
    <w:rsid w:val="6E6B7C79"/>
    <w:rsid w:val="6E6C09B6"/>
    <w:rsid w:val="6E6C24F1"/>
    <w:rsid w:val="6E6C3E0C"/>
    <w:rsid w:val="6E6C3E68"/>
    <w:rsid w:val="6E6C4E5A"/>
    <w:rsid w:val="6E6C605B"/>
    <w:rsid w:val="6E6C623F"/>
    <w:rsid w:val="6E6D25E6"/>
    <w:rsid w:val="6E6E0BD2"/>
    <w:rsid w:val="6E6E1D94"/>
    <w:rsid w:val="6E6E2FC7"/>
    <w:rsid w:val="6E6E3574"/>
    <w:rsid w:val="6E6E6817"/>
    <w:rsid w:val="6E6F4BC0"/>
    <w:rsid w:val="6E6F67D1"/>
    <w:rsid w:val="6E6F6897"/>
    <w:rsid w:val="6E7004A6"/>
    <w:rsid w:val="6E700B4D"/>
    <w:rsid w:val="6E701777"/>
    <w:rsid w:val="6E701BEE"/>
    <w:rsid w:val="6E70494A"/>
    <w:rsid w:val="6E7066F8"/>
    <w:rsid w:val="6E707183"/>
    <w:rsid w:val="6E707D06"/>
    <w:rsid w:val="6E711758"/>
    <w:rsid w:val="6E712470"/>
    <w:rsid w:val="6E7159CD"/>
    <w:rsid w:val="6E717AEC"/>
    <w:rsid w:val="6E7206C2"/>
    <w:rsid w:val="6E7220B1"/>
    <w:rsid w:val="6E725B19"/>
    <w:rsid w:val="6E731D44"/>
    <w:rsid w:val="6E732F6B"/>
    <w:rsid w:val="6E7333EF"/>
    <w:rsid w:val="6E734042"/>
    <w:rsid w:val="6E7361E8"/>
    <w:rsid w:val="6E737080"/>
    <w:rsid w:val="6E737A96"/>
    <w:rsid w:val="6E741745"/>
    <w:rsid w:val="6E745DE6"/>
    <w:rsid w:val="6E7479BE"/>
    <w:rsid w:val="6E754B3F"/>
    <w:rsid w:val="6E756053"/>
    <w:rsid w:val="6E756E56"/>
    <w:rsid w:val="6E761835"/>
    <w:rsid w:val="6E761EC2"/>
    <w:rsid w:val="6E76556A"/>
    <w:rsid w:val="6E773350"/>
    <w:rsid w:val="6E775CD9"/>
    <w:rsid w:val="6E777A87"/>
    <w:rsid w:val="6E782DA0"/>
    <w:rsid w:val="6E7837FF"/>
    <w:rsid w:val="6E7853BE"/>
    <w:rsid w:val="6E7855AD"/>
    <w:rsid w:val="6E785F23"/>
    <w:rsid w:val="6E786B72"/>
    <w:rsid w:val="6E7878AD"/>
    <w:rsid w:val="6E791F84"/>
    <w:rsid w:val="6E793407"/>
    <w:rsid w:val="6E793DB2"/>
    <w:rsid w:val="6E797603"/>
    <w:rsid w:val="6E7A040C"/>
    <w:rsid w:val="6E7A19E9"/>
    <w:rsid w:val="6E7A1CD3"/>
    <w:rsid w:val="6E7A30D3"/>
    <w:rsid w:val="6E7A6C03"/>
    <w:rsid w:val="6E7A71F8"/>
    <w:rsid w:val="6E7B08CD"/>
    <w:rsid w:val="6E7B48A4"/>
    <w:rsid w:val="6E7B54E8"/>
    <w:rsid w:val="6E7C2B72"/>
    <w:rsid w:val="6E7C49C0"/>
    <w:rsid w:val="6E7C509D"/>
    <w:rsid w:val="6E7C5CC3"/>
    <w:rsid w:val="6E7C7264"/>
    <w:rsid w:val="6E7D03FB"/>
    <w:rsid w:val="6E7D0E15"/>
    <w:rsid w:val="6E7D2BC3"/>
    <w:rsid w:val="6E7D5B6B"/>
    <w:rsid w:val="6E7D5D39"/>
    <w:rsid w:val="6E7D7805"/>
    <w:rsid w:val="6E7E0555"/>
    <w:rsid w:val="6E7E07C9"/>
    <w:rsid w:val="6E7E0CFD"/>
    <w:rsid w:val="6E7F170D"/>
    <w:rsid w:val="6E7F3A9C"/>
    <w:rsid w:val="6E7F63F0"/>
    <w:rsid w:val="6E7F693B"/>
    <w:rsid w:val="6E801B94"/>
    <w:rsid w:val="6E8021A5"/>
    <w:rsid w:val="6E802896"/>
    <w:rsid w:val="6E80394C"/>
    <w:rsid w:val="6E804461"/>
    <w:rsid w:val="6E8072C0"/>
    <w:rsid w:val="6E807751"/>
    <w:rsid w:val="6E810905"/>
    <w:rsid w:val="6E8112F5"/>
    <w:rsid w:val="6E8126B3"/>
    <w:rsid w:val="6E8201DA"/>
    <w:rsid w:val="6E820239"/>
    <w:rsid w:val="6E821C36"/>
    <w:rsid w:val="6E82467D"/>
    <w:rsid w:val="6E82642B"/>
    <w:rsid w:val="6E83027E"/>
    <w:rsid w:val="6E831AAD"/>
    <w:rsid w:val="6E833323"/>
    <w:rsid w:val="6E834C0B"/>
    <w:rsid w:val="6E835171"/>
    <w:rsid w:val="6E836CE0"/>
    <w:rsid w:val="6E8444C6"/>
    <w:rsid w:val="6E8473C6"/>
    <w:rsid w:val="6E8504CB"/>
    <w:rsid w:val="6E852A8E"/>
    <w:rsid w:val="6E853194"/>
    <w:rsid w:val="6E854992"/>
    <w:rsid w:val="6E8603F0"/>
    <w:rsid w:val="6E8631A8"/>
    <w:rsid w:val="6E867CCA"/>
    <w:rsid w:val="6E87113B"/>
    <w:rsid w:val="6E873A42"/>
    <w:rsid w:val="6E8757F0"/>
    <w:rsid w:val="6E881C94"/>
    <w:rsid w:val="6E885136"/>
    <w:rsid w:val="6E885AF0"/>
    <w:rsid w:val="6E8873FD"/>
    <w:rsid w:val="6E890338"/>
    <w:rsid w:val="6E89169A"/>
    <w:rsid w:val="6E891910"/>
    <w:rsid w:val="6E8932E9"/>
    <w:rsid w:val="6E893520"/>
    <w:rsid w:val="6E893726"/>
    <w:rsid w:val="6E893F2B"/>
    <w:rsid w:val="6E8953EB"/>
    <w:rsid w:val="6E8954CD"/>
    <w:rsid w:val="6E895A0C"/>
    <w:rsid w:val="6E8A2F09"/>
    <w:rsid w:val="6E8A7499"/>
    <w:rsid w:val="6E8B1913"/>
    <w:rsid w:val="6E8B19D2"/>
    <w:rsid w:val="6E8B26EE"/>
    <w:rsid w:val="6E8B4399"/>
    <w:rsid w:val="6E8B4B00"/>
    <w:rsid w:val="6E8B512E"/>
    <w:rsid w:val="6E8B52E0"/>
    <w:rsid w:val="6E8C1058"/>
    <w:rsid w:val="6E8C15DC"/>
    <w:rsid w:val="6E8C4D7E"/>
    <w:rsid w:val="6E8C5943"/>
    <w:rsid w:val="6E8C5DA7"/>
    <w:rsid w:val="6E8C5FDA"/>
    <w:rsid w:val="6E8C6E59"/>
    <w:rsid w:val="6E8D188A"/>
    <w:rsid w:val="6E8D37A1"/>
    <w:rsid w:val="6E8D3D28"/>
    <w:rsid w:val="6E8D5280"/>
    <w:rsid w:val="6E8D72AA"/>
    <w:rsid w:val="6E8D7821"/>
    <w:rsid w:val="6E8E297A"/>
    <w:rsid w:val="6E8E3022"/>
    <w:rsid w:val="6E8E4DD0"/>
    <w:rsid w:val="6E8E5809"/>
    <w:rsid w:val="6E8E6B7E"/>
    <w:rsid w:val="6E8E7F45"/>
    <w:rsid w:val="6E8F0CDE"/>
    <w:rsid w:val="6E8F31AC"/>
    <w:rsid w:val="6E8F35B1"/>
    <w:rsid w:val="6E8F3A35"/>
    <w:rsid w:val="6E8F5CB6"/>
    <w:rsid w:val="6E8F7F97"/>
    <w:rsid w:val="6E900723"/>
    <w:rsid w:val="6E900BB8"/>
    <w:rsid w:val="6E9015C7"/>
    <w:rsid w:val="6E902451"/>
    <w:rsid w:val="6E9028F6"/>
    <w:rsid w:val="6E9039AA"/>
    <w:rsid w:val="6E906BF6"/>
    <w:rsid w:val="6E91041D"/>
    <w:rsid w:val="6E910EE1"/>
    <w:rsid w:val="6E9113E2"/>
    <w:rsid w:val="6E911447"/>
    <w:rsid w:val="6E9119A5"/>
    <w:rsid w:val="6E9128A6"/>
    <w:rsid w:val="6E91491B"/>
    <w:rsid w:val="6E91666F"/>
    <w:rsid w:val="6E916ACA"/>
    <w:rsid w:val="6E92178E"/>
    <w:rsid w:val="6E9217B4"/>
    <w:rsid w:val="6E922B12"/>
    <w:rsid w:val="6E922B16"/>
    <w:rsid w:val="6E923636"/>
    <w:rsid w:val="6E92549B"/>
    <w:rsid w:val="6E93126D"/>
    <w:rsid w:val="6E93155A"/>
    <w:rsid w:val="6E931AD3"/>
    <w:rsid w:val="6E931F60"/>
    <w:rsid w:val="6E932B2B"/>
    <w:rsid w:val="6E933802"/>
    <w:rsid w:val="6E934195"/>
    <w:rsid w:val="6E937BFD"/>
    <w:rsid w:val="6E9437BA"/>
    <w:rsid w:val="6E943FBB"/>
    <w:rsid w:val="6E945148"/>
    <w:rsid w:val="6E945D0C"/>
    <w:rsid w:val="6E947B77"/>
    <w:rsid w:val="6E947F9F"/>
    <w:rsid w:val="6E95001C"/>
    <w:rsid w:val="6E955409"/>
    <w:rsid w:val="6E95544B"/>
    <w:rsid w:val="6E95615F"/>
    <w:rsid w:val="6E957A83"/>
    <w:rsid w:val="6E957F0D"/>
    <w:rsid w:val="6E962958"/>
    <w:rsid w:val="6E97065A"/>
    <w:rsid w:val="6E974D1A"/>
    <w:rsid w:val="6E9764B7"/>
    <w:rsid w:val="6E981926"/>
    <w:rsid w:val="6E982FCD"/>
    <w:rsid w:val="6E983DCC"/>
    <w:rsid w:val="6E983F05"/>
    <w:rsid w:val="6E985A05"/>
    <w:rsid w:val="6E985C4F"/>
    <w:rsid w:val="6E990121"/>
    <w:rsid w:val="6E9956BE"/>
    <w:rsid w:val="6E996735"/>
    <w:rsid w:val="6E9A19C7"/>
    <w:rsid w:val="6E9A3775"/>
    <w:rsid w:val="6E9A5523"/>
    <w:rsid w:val="6E9A79E9"/>
    <w:rsid w:val="6E9B1322"/>
    <w:rsid w:val="6E9B1D11"/>
    <w:rsid w:val="6E9B4BF6"/>
    <w:rsid w:val="6E9C02AF"/>
    <w:rsid w:val="6E9C3BDD"/>
    <w:rsid w:val="6E9C573F"/>
    <w:rsid w:val="6E9C6224"/>
    <w:rsid w:val="6E9C74ED"/>
    <w:rsid w:val="6E9D14A6"/>
    <w:rsid w:val="6E9D1B01"/>
    <w:rsid w:val="6E9D3265"/>
    <w:rsid w:val="6E9D506D"/>
    <w:rsid w:val="6E9D724F"/>
    <w:rsid w:val="6E9E267D"/>
    <w:rsid w:val="6E9E3EB9"/>
    <w:rsid w:val="6E9E4599"/>
    <w:rsid w:val="6E9E4B4C"/>
    <w:rsid w:val="6E9F0D8B"/>
    <w:rsid w:val="6E9F10CE"/>
    <w:rsid w:val="6E9F59DB"/>
    <w:rsid w:val="6E9F6FDD"/>
    <w:rsid w:val="6E9F7071"/>
    <w:rsid w:val="6EA039EE"/>
    <w:rsid w:val="6EA03E7C"/>
    <w:rsid w:val="6EA04B3D"/>
    <w:rsid w:val="6EA04D17"/>
    <w:rsid w:val="6EA06663"/>
    <w:rsid w:val="6EA12D56"/>
    <w:rsid w:val="6EA13529"/>
    <w:rsid w:val="6EA136DF"/>
    <w:rsid w:val="6EA165BF"/>
    <w:rsid w:val="6EA168B2"/>
    <w:rsid w:val="6EA2087C"/>
    <w:rsid w:val="6EA2093D"/>
    <w:rsid w:val="6EA211E0"/>
    <w:rsid w:val="6EA2210A"/>
    <w:rsid w:val="6EA2262A"/>
    <w:rsid w:val="6EA23042"/>
    <w:rsid w:val="6EA25D30"/>
    <w:rsid w:val="6EA32620"/>
    <w:rsid w:val="6EA41100"/>
    <w:rsid w:val="6EA4236F"/>
    <w:rsid w:val="6EA42B95"/>
    <w:rsid w:val="6EA445F4"/>
    <w:rsid w:val="6EA44F40"/>
    <w:rsid w:val="6EA463A2"/>
    <w:rsid w:val="6EA46B14"/>
    <w:rsid w:val="6EA472A9"/>
    <w:rsid w:val="6EA50915"/>
    <w:rsid w:val="6EA529BE"/>
    <w:rsid w:val="6EA52A23"/>
    <w:rsid w:val="6EA563D0"/>
    <w:rsid w:val="6EA6020E"/>
    <w:rsid w:val="6EA60FA1"/>
    <w:rsid w:val="6EA6162E"/>
    <w:rsid w:val="6EA61BA6"/>
    <w:rsid w:val="6EA65977"/>
    <w:rsid w:val="6EA67204"/>
    <w:rsid w:val="6EA67860"/>
    <w:rsid w:val="6EA70923"/>
    <w:rsid w:val="6EA72C78"/>
    <w:rsid w:val="6EA74AD7"/>
    <w:rsid w:val="6EA75E92"/>
    <w:rsid w:val="6EA77676"/>
    <w:rsid w:val="6EA77C40"/>
    <w:rsid w:val="6EA81149"/>
    <w:rsid w:val="6EA81477"/>
    <w:rsid w:val="6EA840E4"/>
    <w:rsid w:val="6EA87263"/>
    <w:rsid w:val="6EA87B8C"/>
    <w:rsid w:val="6EA91C0A"/>
    <w:rsid w:val="6EA91D9E"/>
    <w:rsid w:val="6EA9329A"/>
    <w:rsid w:val="6EA944B1"/>
    <w:rsid w:val="6EA97922"/>
    <w:rsid w:val="6EA97E5C"/>
    <w:rsid w:val="6EAA0DB2"/>
    <w:rsid w:val="6EAA3B3E"/>
    <w:rsid w:val="6EAA3C16"/>
    <w:rsid w:val="6EAA61E1"/>
    <w:rsid w:val="6EAA720E"/>
    <w:rsid w:val="6EAA7474"/>
    <w:rsid w:val="6EAB36F8"/>
    <w:rsid w:val="6EAB3BD4"/>
    <w:rsid w:val="6EAC5256"/>
    <w:rsid w:val="6EAD16FA"/>
    <w:rsid w:val="6EAD245B"/>
    <w:rsid w:val="6EAD2D07"/>
    <w:rsid w:val="6EAD37EE"/>
    <w:rsid w:val="6EAD7A6A"/>
    <w:rsid w:val="6EAE0FCF"/>
    <w:rsid w:val="6EAE3A30"/>
    <w:rsid w:val="6EAE5472"/>
    <w:rsid w:val="6EAE5FF2"/>
    <w:rsid w:val="6EAF6E1E"/>
    <w:rsid w:val="6EAF7707"/>
    <w:rsid w:val="6EB011EB"/>
    <w:rsid w:val="6EB02F99"/>
    <w:rsid w:val="6EB034E3"/>
    <w:rsid w:val="6EB04D47"/>
    <w:rsid w:val="6EB07E38"/>
    <w:rsid w:val="6EB1286D"/>
    <w:rsid w:val="6EB14973"/>
    <w:rsid w:val="6EB160B4"/>
    <w:rsid w:val="6EB17E1C"/>
    <w:rsid w:val="6EB20ABF"/>
    <w:rsid w:val="6EB2165A"/>
    <w:rsid w:val="6EB237C2"/>
    <w:rsid w:val="6EB23974"/>
    <w:rsid w:val="6EB26D11"/>
    <w:rsid w:val="6EB27544"/>
    <w:rsid w:val="6EB32A89"/>
    <w:rsid w:val="6EB331CE"/>
    <w:rsid w:val="6EB34837"/>
    <w:rsid w:val="6EB365AA"/>
    <w:rsid w:val="6EB365E5"/>
    <w:rsid w:val="6EB3767A"/>
    <w:rsid w:val="6EB4031C"/>
    <w:rsid w:val="6EB41E64"/>
    <w:rsid w:val="6EB42E26"/>
    <w:rsid w:val="6EB50775"/>
    <w:rsid w:val="6EB532F4"/>
    <w:rsid w:val="6EB54050"/>
    <w:rsid w:val="6EB557D6"/>
    <w:rsid w:val="6EB61AE4"/>
    <w:rsid w:val="6EB62093"/>
    <w:rsid w:val="6EB67355"/>
    <w:rsid w:val="6EB67E76"/>
    <w:rsid w:val="6EB72579"/>
    <w:rsid w:val="6EB74086"/>
    <w:rsid w:val="6EB74327"/>
    <w:rsid w:val="6EB76020"/>
    <w:rsid w:val="6EB762B1"/>
    <w:rsid w:val="6EB7733D"/>
    <w:rsid w:val="6EB8009F"/>
    <w:rsid w:val="6EB81830"/>
    <w:rsid w:val="6EB81904"/>
    <w:rsid w:val="6EB81E4D"/>
    <w:rsid w:val="6EB83E57"/>
    <w:rsid w:val="6EB94846"/>
    <w:rsid w:val="6EB95C2A"/>
    <w:rsid w:val="6EBA3E17"/>
    <w:rsid w:val="6EBA5BC5"/>
    <w:rsid w:val="6EBB05F6"/>
    <w:rsid w:val="6EBB091B"/>
    <w:rsid w:val="6EBB3F3B"/>
    <w:rsid w:val="6EBB5C2A"/>
    <w:rsid w:val="6EBB5C87"/>
    <w:rsid w:val="6EBB7166"/>
    <w:rsid w:val="6EBB79A1"/>
    <w:rsid w:val="6EBB7D13"/>
    <w:rsid w:val="6EBC31C7"/>
    <w:rsid w:val="6EBC36EB"/>
    <w:rsid w:val="6EBC6B6B"/>
    <w:rsid w:val="6EBD0E5D"/>
    <w:rsid w:val="6EBD120A"/>
    <w:rsid w:val="6EBD50F4"/>
    <w:rsid w:val="6EBD7464"/>
    <w:rsid w:val="6EBD79AE"/>
    <w:rsid w:val="6EBE2CC6"/>
    <w:rsid w:val="6EBE3907"/>
    <w:rsid w:val="6EBE4489"/>
    <w:rsid w:val="6EBE7228"/>
    <w:rsid w:val="6EBF142E"/>
    <w:rsid w:val="6EBF1B48"/>
    <w:rsid w:val="6EBF246D"/>
    <w:rsid w:val="6EBF3031"/>
    <w:rsid w:val="6EBF4F8A"/>
    <w:rsid w:val="6EBF5247"/>
    <w:rsid w:val="6EBF6AEE"/>
    <w:rsid w:val="6EC00BE2"/>
    <w:rsid w:val="6EC0368C"/>
    <w:rsid w:val="6EC048E7"/>
    <w:rsid w:val="6EC06EAB"/>
    <w:rsid w:val="6EC10D02"/>
    <w:rsid w:val="6EC10F70"/>
    <w:rsid w:val="6EC111D9"/>
    <w:rsid w:val="6EC1295E"/>
    <w:rsid w:val="6EC1305B"/>
    <w:rsid w:val="6EC135EB"/>
    <w:rsid w:val="6EC138B8"/>
    <w:rsid w:val="6EC1436D"/>
    <w:rsid w:val="6EC16F54"/>
    <w:rsid w:val="6EC21082"/>
    <w:rsid w:val="6EC223F7"/>
    <w:rsid w:val="6EC234D6"/>
    <w:rsid w:val="6EC24A7A"/>
    <w:rsid w:val="6EC25A1F"/>
    <w:rsid w:val="6EC30F1E"/>
    <w:rsid w:val="6EC32CCC"/>
    <w:rsid w:val="6EC343D9"/>
    <w:rsid w:val="6EC35541"/>
    <w:rsid w:val="6EC35C5A"/>
    <w:rsid w:val="6EC37964"/>
    <w:rsid w:val="6EC40009"/>
    <w:rsid w:val="6EC407F2"/>
    <w:rsid w:val="6EC41959"/>
    <w:rsid w:val="6EC425A0"/>
    <w:rsid w:val="6EC46A44"/>
    <w:rsid w:val="6EC51346"/>
    <w:rsid w:val="6EC559BA"/>
    <w:rsid w:val="6EC560AE"/>
    <w:rsid w:val="6EC57815"/>
    <w:rsid w:val="6EC6456A"/>
    <w:rsid w:val="6EC65EB7"/>
    <w:rsid w:val="6EC66318"/>
    <w:rsid w:val="6EC7099E"/>
    <w:rsid w:val="6EC72090"/>
    <w:rsid w:val="6EC730ED"/>
    <w:rsid w:val="6EC7787C"/>
    <w:rsid w:val="6EC77C36"/>
    <w:rsid w:val="6EC802E2"/>
    <w:rsid w:val="6EC80ED3"/>
    <w:rsid w:val="6EC824A4"/>
    <w:rsid w:val="6EC82EAB"/>
    <w:rsid w:val="6EC84342"/>
    <w:rsid w:val="6EC91572"/>
    <w:rsid w:val="6EC922AC"/>
    <w:rsid w:val="6EC92970"/>
    <w:rsid w:val="6EC93661"/>
    <w:rsid w:val="6EC9405A"/>
    <w:rsid w:val="6EC95E08"/>
    <w:rsid w:val="6EC97C8D"/>
    <w:rsid w:val="6ECA3F6E"/>
    <w:rsid w:val="6ECA6B87"/>
    <w:rsid w:val="6ECA769B"/>
    <w:rsid w:val="6ECB392F"/>
    <w:rsid w:val="6ECB7DD2"/>
    <w:rsid w:val="6ECC1036"/>
    <w:rsid w:val="6ECC2015"/>
    <w:rsid w:val="6ECC302C"/>
    <w:rsid w:val="6ECC3133"/>
    <w:rsid w:val="6ECC69B9"/>
    <w:rsid w:val="6ECD085D"/>
    <w:rsid w:val="6ECD113C"/>
    <w:rsid w:val="6ECD2136"/>
    <w:rsid w:val="6ECD27A0"/>
    <w:rsid w:val="6ECD3B4B"/>
    <w:rsid w:val="6ECD4AAC"/>
    <w:rsid w:val="6ECD58F9"/>
    <w:rsid w:val="6ECD5A20"/>
    <w:rsid w:val="6ECE341F"/>
    <w:rsid w:val="6ECE76A6"/>
    <w:rsid w:val="6ECE76CE"/>
    <w:rsid w:val="6ECF2F0A"/>
    <w:rsid w:val="6ECF304C"/>
    <w:rsid w:val="6ECF65B9"/>
    <w:rsid w:val="6ECF78C3"/>
    <w:rsid w:val="6ED02ACD"/>
    <w:rsid w:val="6ED02EF1"/>
    <w:rsid w:val="6ED053E9"/>
    <w:rsid w:val="6ED07197"/>
    <w:rsid w:val="6ED07F05"/>
    <w:rsid w:val="6ED12D50"/>
    <w:rsid w:val="6ED15704"/>
    <w:rsid w:val="6ED21161"/>
    <w:rsid w:val="6ED222D6"/>
    <w:rsid w:val="6ED22F86"/>
    <w:rsid w:val="6ED24CBD"/>
    <w:rsid w:val="6ED278B4"/>
    <w:rsid w:val="6ED3073C"/>
    <w:rsid w:val="6ED30A35"/>
    <w:rsid w:val="6ED34786"/>
    <w:rsid w:val="6ED3483D"/>
    <w:rsid w:val="6ED3534F"/>
    <w:rsid w:val="6ED3739F"/>
    <w:rsid w:val="6ED42E4A"/>
    <w:rsid w:val="6ED50C51"/>
    <w:rsid w:val="6ED528DE"/>
    <w:rsid w:val="6ED52B8A"/>
    <w:rsid w:val="6ED52D4F"/>
    <w:rsid w:val="6ED53D6E"/>
    <w:rsid w:val="6ED547AD"/>
    <w:rsid w:val="6ED56DBF"/>
    <w:rsid w:val="6ED61009"/>
    <w:rsid w:val="6ED6546F"/>
    <w:rsid w:val="6ED70525"/>
    <w:rsid w:val="6ED722D3"/>
    <w:rsid w:val="6ED7315F"/>
    <w:rsid w:val="6ED749C9"/>
    <w:rsid w:val="6ED74E66"/>
    <w:rsid w:val="6ED76777"/>
    <w:rsid w:val="6ED822C4"/>
    <w:rsid w:val="6ED83E10"/>
    <w:rsid w:val="6ED8429D"/>
    <w:rsid w:val="6ED847DF"/>
    <w:rsid w:val="6ED864E3"/>
    <w:rsid w:val="6ED924EF"/>
    <w:rsid w:val="6ED926EF"/>
    <w:rsid w:val="6EDA0016"/>
    <w:rsid w:val="6EDA1DC4"/>
    <w:rsid w:val="6EDA6267"/>
    <w:rsid w:val="6EDA6750"/>
    <w:rsid w:val="6EDA6F7E"/>
    <w:rsid w:val="6EDB1E57"/>
    <w:rsid w:val="6EDB2C14"/>
    <w:rsid w:val="6EDB549D"/>
    <w:rsid w:val="6EDB5AFC"/>
    <w:rsid w:val="6EDC003B"/>
    <w:rsid w:val="6EDC1070"/>
    <w:rsid w:val="6EDC399C"/>
    <w:rsid w:val="6EDC3D31"/>
    <w:rsid w:val="6EDC3D8E"/>
    <w:rsid w:val="6EDC4294"/>
    <w:rsid w:val="6EDC4A5C"/>
    <w:rsid w:val="6EDC5B3C"/>
    <w:rsid w:val="6EDC5FEE"/>
    <w:rsid w:val="6EDD0049"/>
    <w:rsid w:val="6EDD18B4"/>
    <w:rsid w:val="6EDD2FEC"/>
    <w:rsid w:val="6EDD49C3"/>
    <w:rsid w:val="6EDE50D1"/>
    <w:rsid w:val="6EDE6399"/>
    <w:rsid w:val="6EDE6813"/>
    <w:rsid w:val="6EDF0383"/>
    <w:rsid w:val="6EDF4CA4"/>
    <w:rsid w:val="6EDF562C"/>
    <w:rsid w:val="6EDF73DA"/>
    <w:rsid w:val="6EDF755F"/>
    <w:rsid w:val="6EE025C2"/>
    <w:rsid w:val="6EE03FD2"/>
    <w:rsid w:val="6EE04F94"/>
    <w:rsid w:val="6EE10E81"/>
    <w:rsid w:val="6EE113A4"/>
    <w:rsid w:val="6EE152EE"/>
    <w:rsid w:val="6EE16C80"/>
    <w:rsid w:val="6EE175F6"/>
    <w:rsid w:val="6EE178C7"/>
    <w:rsid w:val="6EE23F5D"/>
    <w:rsid w:val="6EE24561"/>
    <w:rsid w:val="6EE31AAA"/>
    <w:rsid w:val="6EE3511C"/>
    <w:rsid w:val="6EE352C5"/>
    <w:rsid w:val="6EE3705B"/>
    <w:rsid w:val="6EE37AB3"/>
    <w:rsid w:val="6EE40E94"/>
    <w:rsid w:val="6EE425CF"/>
    <w:rsid w:val="6EE42C42"/>
    <w:rsid w:val="6EE47BF5"/>
    <w:rsid w:val="6EE50629"/>
    <w:rsid w:val="6EE52D6F"/>
    <w:rsid w:val="6EE53863"/>
    <w:rsid w:val="6EE573DC"/>
    <w:rsid w:val="6EE57E40"/>
    <w:rsid w:val="6EE60768"/>
    <w:rsid w:val="6EE61395"/>
    <w:rsid w:val="6EE64C0C"/>
    <w:rsid w:val="6EE655DC"/>
    <w:rsid w:val="6EE70F7E"/>
    <w:rsid w:val="6EE73E73"/>
    <w:rsid w:val="6EE75764"/>
    <w:rsid w:val="6EE777FE"/>
    <w:rsid w:val="6EE778C4"/>
    <w:rsid w:val="6EE8023B"/>
    <w:rsid w:val="6EE80984"/>
    <w:rsid w:val="6EE825E8"/>
    <w:rsid w:val="6EE82732"/>
    <w:rsid w:val="6EE844E0"/>
    <w:rsid w:val="6EE852BA"/>
    <w:rsid w:val="6EE85A47"/>
    <w:rsid w:val="6EE86F85"/>
    <w:rsid w:val="6EE90259"/>
    <w:rsid w:val="6EE904CF"/>
    <w:rsid w:val="6EE90D5D"/>
    <w:rsid w:val="6EE91396"/>
    <w:rsid w:val="6EE94BEF"/>
    <w:rsid w:val="6EE97AD1"/>
    <w:rsid w:val="6EE97C7B"/>
    <w:rsid w:val="6EEA04CF"/>
    <w:rsid w:val="6EEA46FD"/>
    <w:rsid w:val="6EEA6DEB"/>
    <w:rsid w:val="6EEB1929"/>
    <w:rsid w:val="6EEB1C9F"/>
    <w:rsid w:val="6EEB1F42"/>
    <w:rsid w:val="6EEB2223"/>
    <w:rsid w:val="6EEB4B04"/>
    <w:rsid w:val="6EEB56E6"/>
    <w:rsid w:val="6EEB5D7F"/>
    <w:rsid w:val="6EEC0B65"/>
    <w:rsid w:val="6EEC2B30"/>
    <w:rsid w:val="6EEC49B2"/>
    <w:rsid w:val="6EEC4F78"/>
    <w:rsid w:val="6EEC56D7"/>
    <w:rsid w:val="6EEC6416"/>
    <w:rsid w:val="6EEC6A8F"/>
    <w:rsid w:val="6EEC6AA0"/>
    <w:rsid w:val="6EED03D0"/>
    <w:rsid w:val="6EED0E86"/>
    <w:rsid w:val="6EED1458"/>
    <w:rsid w:val="6EED1FF5"/>
    <w:rsid w:val="6EEE0B47"/>
    <w:rsid w:val="6EEE3AC1"/>
    <w:rsid w:val="6EEE586F"/>
    <w:rsid w:val="6EEE63C3"/>
    <w:rsid w:val="6EEE7FDF"/>
    <w:rsid w:val="6EEF65D8"/>
    <w:rsid w:val="6EEF7550"/>
    <w:rsid w:val="6EF00221"/>
    <w:rsid w:val="6EF00976"/>
    <w:rsid w:val="6EF0582F"/>
    <w:rsid w:val="6EF07839"/>
    <w:rsid w:val="6EF1313C"/>
    <w:rsid w:val="6EF13952"/>
    <w:rsid w:val="6EF17C44"/>
    <w:rsid w:val="6EF2048B"/>
    <w:rsid w:val="6EF2290B"/>
    <w:rsid w:val="6EF235B1"/>
    <w:rsid w:val="6EF2535F"/>
    <w:rsid w:val="6EF32018"/>
    <w:rsid w:val="6EF32606"/>
    <w:rsid w:val="6EF338D5"/>
    <w:rsid w:val="6EF368E8"/>
    <w:rsid w:val="6EF410D7"/>
    <w:rsid w:val="6EF42A6B"/>
    <w:rsid w:val="6EF4312A"/>
    <w:rsid w:val="6EF43EBC"/>
    <w:rsid w:val="6EF50787"/>
    <w:rsid w:val="6EF51D2C"/>
    <w:rsid w:val="6EF54186"/>
    <w:rsid w:val="6EF56BFD"/>
    <w:rsid w:val="6EF57DF2"/>
    <w:rsid w:val="6EF61EC2"/>
    <w:rsid w:val="6EF641EE"/>
    <w:rsid w:val="6EF647E8"/>
    <w:rsid w:val="6EF64A43"/>
    <w:rsid w:val="6EF65532"/>
    <w:rsid w:val="6EF65C74"/>
    <w:rsid w:val="6EF66108"/>
    <w:rsid w:val="6EF734D8"/>
    <w:rsid w:val="6EF74724"/>
    <w:rsid w:val="6EF74EF6"/>
    <w:rsid w:val="6EF773B9"/>
    <w:rsid w:val="6EF8049C"/>
    <w:rsid w:val="6EF804C9"/>
    <w:rsid w:val="6EF80849"/>
    <w:rsid w:val="6EF822D5"/>
    <w:rsid w:val="6EF84186"/>
    <w:rsid w:val="6EF84876"/>
    <w:rsid w:val="6EF84C00"/>
    <w:rsid w:val="6EF864DA"/>
    <w:rsid w:val="6EF912D2"/>
    <w:rsid w:val="6EF9315A"/>
    <w:rsid w:val="6EF933BB"/>
    <w:rsid w:val="6EF94399"/>
    <w:rsid w:val="6EF94749"/>
    <w:rsid w:val="6EF94940"/>
    <w:rsid w:val="6EF966EE"/>
    <w:rsid w:val="6EFA06B8"/>
    <w:rsid w:val="6EFA2466"/>
    <w:rsid w:val="6EFA286C"/>
    <w:rsid w:val="6EFA3489"/>
    <w:rsid w:val="6EFA4214"/>
    <w:rsid w:val="6EFA4AE8"/>
    <w:rsid w:val="6EFA5D3A"/>
    <w:rsid w:val="6EFB36FE"/>
    <w:rsid w:val="6EFB45F9"/>
    <w:rsid w:val="6EFB5A89"/>
    <w:rsid w:val="6EFC084C"/>
    <w:rsid w:val="6EFC1531"/>
    <w:rsid w:val="6EFC2034"/>
    <w:rsid w:val="6EFC3083"/>
    <w:rsid w:val="6EFC4430"/>
    <w:rsid w:val="6EFC61DE"/>
    <w:rsid w:val="6EFD14F1"/>
    <w:rsid w:val="6EFD3928"/>
    <w:rsid w:val="6EFD6920"/>
    <w:rsid w:val="6EFE1F56"/>
    <w:rsid w:val="6EFE2F7A"/>
    <w:rsid w:val="6EFE5DDB"/>
    <w:rsid w:val="6EFE75A9"/>
    <w:rsid w:val="6EFF247D"/>
    <w:rsid w:val="6EFF3293"/>
    <w:rsid w:val="6EFF48EC"/>
    <w:rsid w:val="6EFF5CCE"/>
    <w:rsid w:val="6EFF7A7C"/>
    <w:rsid w:val="6F000971"/>
    <w:rsid w:val="6F007864"/>
    <w:rsid w:val="6F007F85"/>
    <w:rsid w:val="6F010730"/>
    <w:rsid w:val="6F0137F4"/>
    <w:rsid w:val="6F0155A2"/>
    <w:rsid w:val="6F016737"/>
    <w:rsid w:val="6F022D8B"/>
    <w:rsid w:val="6F0230C8"/>
    <w:rsid w:val="6F0234B6"/>
    <w:rsid w:val="6F023DF0"/>
    <w:rsid w:val="6F0244CC"/>
    <w:rsid w:val="6F0249DE"/>
    <w:rsid w:val="6F0278E7"/>
    <w:rsid w:val="6F032F05"/>
    <w:rsid w:val="6F034359"/>
    <w:rsid w:val="6F0357BE"/>
    <w:rsid w:val="6F03756C"/>
    <w:rsid w:val="6F042B48"/>
    <w:rsid w:val="6F046E40"/>
    <w:rsid w:val="6F0532E4"/>
    <w:rsid w:val="6F053664"/>
    <w:rsid w:val="6F056C41"/>
    <w:rsid w:val="6F06170C"/>
    <w:rsid w:val="6F06223F"/>
    <w:rsid w:val="6F062BB9"/>
    <w:rsid w:val="6F066688"/>
    <w:rsid w:val="6F06705D"/>
    <w:rsid w:val="6F0671CF"/>
    <w:rsid w:val="6F073602"/>
    <w:rsid w:val="6F073B1D"/>
    <w:rsid w:val="6F080EDD"/>
    <w:rsid w:val="6F082DD5"/>
    <w:rsid w:val="6F0830DB"/>
    <w:rsid w:val="6F08320C"/>
    <w:rsid w:val="6F086931"/>
    <w:rsid w:val="6F0926A9"/>
    <w:rsid w:val="6F092DFC"/>
    <w:rsid w:val="6F094457"/>
    <w:rsid w:val="6F09453C"/>
    <w:rsid w:val="6F0A06C1"/>
    <w:rsid w:val="6F0A08FB"/>
    <w:rsid w:val="6F0A6985"/>
    <w:rsid w:val="6F0B01CF"/>
    <w:rsid w:val="6F0B4673"/>
    <w:rsid w:val="6F0B6CBF"/>
    <w:rsid w:val="6F0C1F9F"/>
    <w:rsid w:val="6F0D15DF"/>
    <w:rsid w:val="6F0D2199"/>
    <w:rsid w:val="6F0D26C3"/>
    <w:rsid w:val="6F0D3569"/>
    <w:rsid w:val="6F0D3F47"/>
    <w:rsid w:val="6F0D3F9D"/>
    <w:rsid w:val="6F0D7E9E"/>
    <w:rsid w:val="6F0E2A6F"/>
    <w:rsid w:val="6F0E4B3B"/>
    <w:rsid w:val="6F0F097E"/>
    <w:rsid w:val="6F0F3EFF"/>
    <w:rsid w:val="6F0F4163"/>
    <w:rsid w:val="6F0F6FA4"/>
    <w:rsid w:val="6F1002EA"/>
    <w:rsid w:val="6F1035A2"/>
    <w:rsid w:val="6F10538F"/>
    <w:rsid w:val="6F1057E5"/>
    <w:rsid w:val="6F111EBA"/>
    <w:rsid w:val="6F1151E2"/>
    <w:rsid w:val="6F11681F"/>
    <w:rsid w:val="6F125712"/>
    <w:rsid w:val="6F125A01"/>
    <w:rsid w:val="6F133A47"/>
    <w:rsid w:val="6F1352D6"/>
    <w:rsid w:val="6F136F85"/>
    <w:rsid w:val="6F137380"/>
    <w:rsid w:val="6F137C43"/>
    <w:rsid w:val="6F14023A"/>
    <w:rsid w:val="6F143F3F"/>
    <w:rsid w:val="6F1468E1"/>
    <w:rsid w:val="6F147412"/>
    <w:rsid w:val="6F15104E"/>
    <w:rsid w:val="6F152942"/>
    <w:rsid w:val="6F152DFC"/>
    <w:rsid w:val="6F160938"/>
    <w:rsid w:val="6F162186"/>
    <w:rsid w:val="6F1661AA"/>
    <w:rsid w:val="6F1703F3"/>
    <w:rsid w:val="6F173018"/>
    <w:rsid w:val="6F173B21"/>
    <w:rsid w:val="6F174DC6"/>
    <w:rsid w:val="6F176B74"/>
    <w:rsid w:val="6F180986"/>
    <w:rsid w:val="6F184487"/>
    <w:rsid w:val="6F187FDD"/>
    <w:rsid w:val="6F190B3E"/>
    <w:rsid w:val="6F192753"/>
    <w:rsid w:val="6F1928EC"/>
    <w:rsid w:val="6F196D90"/>
    <w:rsid w:val="6F1A48B6"/>
    <w:rsid w:val="6F1A6204"/>
    <w:rsid w:val="6F1A6664"/>
    <w:rsid w:val="6F1A7E73"/>
    <w:rsid w:val="6F1B1400"/>
    <w:rsid w:val="6F1B2797"/>
    <w:rsid w:val="6F1B4821"/>
    <w:rsid w:val="6F1B5E0C"/>
    <w:rsid w:val="6F1B7250"/>
    <w:rsid w:val="6F1B797F"/>
    <w:rsid w:val="6F1C1314"/>
    <w:rsid w:val="6F1C23DC"/>
    <w:rsid w:val="6F1C3E6A"/>
    <w:rsid w:val="6F1C418A"/>
    <w:rsid w:val="6F1C5BE4"/>
    <w:rsid w:val="6F1C759B"/>
    <w:rsid w:val="6F1C7A8B"/>
    <w:rsid w:val="6F1C7C44"/>
    <w:rsid w:val="6F1D38A1"/>
    <w:rsid w:val="6F1D7848"/>
    <w:rsid w:val="6F1E06C1"/>
    <w:rsid w:val="6F1E1E56"/>
    <w:rsid w:val="6F1E2564"/>
    <w:rsid w:val="6F1E43A6"/>
    <w:rsid w:val="6F1E6154"/>
    <w:rsid w:val="6F1E7915"/>
    <w:rsid w:val="6F1E7F02"/>
    <w:rsid w:val="6F1F1ECC"/>
    <w:rsid w:val="6F1F39F4"/>
    <w:rsid w:val="6F1F65C5"/>
    <w:rsid w:val="6F1F70F9"/>
    <w:rsid w:val="6F21265D"/>
    <w:rsid w:val="6F216E28"/>
    <w:rsid w:val="6F217808"/>
    <w:rsid w:val="6F2179F2"/>
    <w:rsid w:val="6F226D11"/>
    <w:rsid w:val="6F227136"/>
    <w:rsid w:val="6F230B42"/>
    <w:rsid w:val="6F2319BD"/>
    <w:rsid w:val="6F2320A2"/>
    <w:rsid w:val="6F23376B"/>
    <w:rsid w:val="6F234695"/>
    <w:rsid w:val="6F236D2B"/>
    <w:rsid w:val="6F2417B7"/>
    <w:rsid w:val="6F244008"/>
    <w:rsid w:val="6F2441A3"/>
    <w:rsid w:val="6F2474E3"/>
    <w:rsid w:val="6F250228"/>
    <w:rsid w:val="6F250CF6"/>
    <w:rsid w:val="6F251EA8"/>
    <w:rsid w:val="6F2551D4"/>
    <w:rsid w:val="6F255735"/>
    <w:rsid w:val="6F255EB7"/>
    <w:rsid w:val="6F256125"/>
    <w:rsid w:val="6F2568E5"/>
    <w:rsid w:val="6F260345"/>
    <w:rsid w:val="6F261577"/>
    <w:rsid w:val="6F265009"/>
    <w:rsid w:val="6F2667AC"/>
    <w:rsid w:val="6F2675A8"/>
    <w:rsid w:val="6F274D57"/>
    <w:rsid w:val="6F275D37"/>
    <w:rsid w:val="6F27665F"/>
    <w:rsid w:val="6F277B2A"/>
    <w:rsid w:val="6F280D81"/>
    <w:rsid w:val="6F281F38"/>
    <w:rsid w:val="6F282B2F"/>
    <w:rsid w:val="6F284330"/>
    <w:rsid w:val="6F286FD3"/>
    <w:rsid w:val="6F293C77"/>
    <w:rsid w:val="6F294644"/>
    <w:rsid w:val="6F294833"/>
    <w:rsid w:val="6F2968A7"/>
    <w:rsid w:val="6F2A2D4B"/>
    <w:rsid w:val="6F2A4C6E"/>
    <w:rsid w:val="6F2B0871"/>
    <w:rsid w:val="6F2B261F"/>
    <w:rsid w:val="6F2B4B68"/>
    <w:rsid w:val="6F2B6AC3"/>
    <w:rsid w:val="6F2C2935"/>
    <w:rsid w:val="6F2C4003"/>
    <w:rsid w:val="6F2D6397"/>
    <w:rsid w:val="6F2D6698"/>
    <w:rsid w:val="6F2E03C9"/>
    <w:rsid w:val="6F2E053C"/>
    <w:rsid w:val="6F2E0918"/>
    <w:rsid w:val="6F2E179A"/>
    <w:rsid w:val="6F2E7DC6"/>
    <w:rsid w:val="6F2F1170"/>
    <w:rsid w:val="6F2F50B1"/>
    <w:rsid w:val="6F2F65B3"/>
    <w:rsid w:val="6F300450"/>
    <w:rsid w:val="6F305D3E"/>
    <w:rsid w:val="6F305E87"/>
    <w:rsid w:val="6F307C36"/>
    <w:rsid w:val="6F313EAB"/>
    <w:rsid w:val="6F314A36"/>
    <w:rsid w:val="6F320EF3"/>
    <w:rsid w:val="6F321409"/>
    <w:rsid w:val="6F3239AE"/>
    <w:rsid w:val="6F324BCF"/>
    <w:rsid w:val="6F327E52"/>
    <w:rsid w:val="6F331335"/>
    <w:rsid w:val="6F3332FA"/>
    <w:rsid w:val="6F3410CC"/>
    <w:rsid w:val="6F34175B"/>
    <w:rsid w:val="6F341C7B"/>
    <w:rsid w:val="6F343BCA"/>
    <w:rsid w:val="6F34478A"/>
    <w:rsid w:val="6F344D48"/>
    <w:rsid w:val="6F347726"/>
    <w:rsid w:val="6F3516F0"/>
    <w:rsid w:val="6F35349E"/>
    <w:rsid w:val="6F353874"/>
    <w:rsid w:val="6F354B66"/>
    <w:rsid w:val="6F35524C"/>
    <w:rsid w:val="6F355C1A"/>
    <w:rsid w:val="6F36020B"/>
    <w:rsid w:val="6F361938"/>
    <w:rsid w:val="6F362141"/>
    <w:rsid w:val="6F3647C6"/>
    <w:rsid w:val="6F372F84"/>
    <w:rsid w:val="6F375468"/>
    <w:rsid w:val="6F377216"/>
    <w:rsid w:val="6F383FD3"/>
    <w:rsid w:val="6F38459B"/>
    <w:rsid w:val="6F385CDC"/>
    <w:rsid w:val="6F3931C4"/>
    <w:rsid w:val="6F394D3C"/>
    <w:rsid w:val="6F39716C"/>
    <w:rsid w:val="6F3A121E"/>
    <w:rsid w:val="6F3A2ED5"/>
    <w:rsid w:val="6F3A592B"/>
    <w:rsid w:val="6F3A5D4A"/>
    <w:rsid w:val="6F3B1A8C"/>
    <w:rsid w:val="6F3B2F33"/>
    <w:rsid w:val="6F3B3C0A"/>
    <w:rsid w:val="6F3B532D"/>
    <w:rsid w:val="6F3B60F1"/>
    <w:rsid w:val="6F3B6D06"/>
    <w:rsid w:val="6F3C09F3"/>
    <w:rsid w:val="6F3C12BD"/>
    <w:rsid w:val="6F3C1A78"/>
    <w:rsid w:val="6F3C27D6"/>
    <w:rsid w:val="6F3C2A7E"/>
    <w:rsid w:val="6F3C2F1C"/>
    <w:rsid w:val="6F3C482C"/>
    <w:rsid w:val="6F3C5945"/>
    <w:rsid w:val="6F3C65DA"/>
    <w:rsid w:val="6F3C6B8A"/>
    <w:rsid w:val="6F3C70EA"/>
    <w:rsid w:val="6F3D09AC"/>
    <w:rsid w:val="6F3D678D"/>
    <w:rsid w:val="6F3D6BE9"/>
    <w:rsid w:val="6F3D6F7D"/>
    <w:rsid w:val="6F3E05A4"/>
    <w:rsid w:val="6F3E2352"/>
    <w:rsid w:val="6F3E4275"/>
    <w:rsid w:val="6F3E4345"/>
    <w:rsid w:val="6F3E67F6"/>
    <w:rsid w:val="6F3F0CB0"/>
    <w:rsid w:val="6F3F341C"/>
    <w:rsid w:val="6F3F446E"/>
    <w:rsid w:val="6F4007E3"/>
    <w:rsid w:val="6F40256E"/>
    <w:rsid w:val="6F4064D3"/>
    <w:rsid w:val="6F411E43"/>
    <w:rsid w:val="6F415A63"/>
    <w:rsid w:val="6F42021D"/>
    <w:rsid w:val="6F4214EB"/>
    <w:rsid w:val="6F422162"/>
    <w:rsid w:val="6F4223E1"/>
    <w:rsid w:val="6F423DD7"/>
    <w:rsid w:val="6F424CA2"/>
    <w:rsid w:val="6F431CC5"/>
    <w:rsid w:val="6F432DEE"/>
    <w:rsid w:val="6F432F6A"/>
    <w:rsid w:val="6F437F40"/>
    <w:rsid w:val="6F44105A"/>
    <w:rsid w:val="6F4436E1"/>
    <w:rsid w:val="6F44427E"/>
    <w:rsid w:val="6F4502DF"/>
    <w:rsid w:val="6F457B85"/>
    <w:rsid w:val="6F462205"/>
    <w:rsid w:val="6F4656AB"/>
    <w:rsid w:val="6F467459"/>
    <w:rsid w:val="6F47468E"/>
    <w:rsid w:val="6F476BBC"/>
    <w:rsid w:val="6F4806D1"/>
    <w:rsid w:val="6F481423"/>
    <w:rsid w:val="6F48408F"/>
    <w:rsid w:val="6F484F7F"/>
    <w:rsid w:val="6F4850D4"/>
    <w:rsid w:val="6F487966"/>
    <w:rsid w:val="6F490509"/>
    <w:rsid w:val="6F49158C"/>
    <w:rsid w:val="6F492E06"/>
    <w:rsid w:val="6F494E06"/>
    <w:rsid w:val="6F4A2C57"/>
    <w:rsid w:val="6F4A6F49"/>
    <w:rsid w:val="6F4A7D0E"/>
    <w:rsid w:val="6F4B04EB"/>
    <w:rsid w:val="6F4B0F13"/>
    <w:rsid w:val="6F4B1DF4"/>
    <w:rsid w:val="6F4B2CC1"/>
    <w:rsid w:val="6F4B429D"/>
    <w:rsid w:val="6F4B4A6A"/>
    <w:rsid w:val="6F4B4A6F"/>
    <w:rsid w:val="6F4D07E7"/>
    <w:rsid w:val="6F4D08C5"/>
    <w:rsid w:val="6F4D1253"/>
    <w:rsid w:val="6F4D218F"/>
    <w:rsid w:val="6F4D54AE"/>
    <w:rsid w:val="6F4D672C"/>
    <w:rsid w:val="6F4D6A39"/>
    <w:rsid w:val="6F4E01ED"/>
    <w:rsid w:val="6F4E11B1"/>
    <w:rsid w:val="6F4E5686"/>
    <w:rsid w:val="6F4E6ADF"/>
    <w:rsid w:val="6F4F1391"/>
    <w:rsid w:val="6F4F22A5"/>
    <w:rsid w:val="6F4F2A6A"/>
    <w:rsid w:val="6F4F4560"/>
    <w:rsid w:val="6F4F4910"/>
    <w:rsid w:val="6F4F5B18"/>
    <w:rsid w:val="6F5002D8"/>
    <w:rsid w:val="6F5043EC"/>
    <w:rsid w:val="6F506FA1"/>
    <w:rsid w:val="6F51306A"/>
    <w:rsid w:val="6F513CB1"/>
    <w:rsid w:val="6F51652A"/>
    <w:rsid w:val="6F5173A9"/>
    <w:rsid w:val="6F517DEA"/>
    <w:rsid w:val="6F5222A2"/>
    <w:rsid w:val="6F522F79"/>
    <w:rsid w:val="6F524050"/>
    <w:rsid w:val="6F524546"/>
    <w:rsid w:val="6F5273B2"/>
    <w:rsid w:val="6F527D12"/>
    <w:rsid w:val="6F532816"/>
    <w:rsid w:val="6F533219"/>
    <w:rsid w:val="6F540146"/>
    <w:rsid w:val="6F541B76"/>
    <w:rsid w:val="6F541EC8"/>
    <w:rsid w:val="6F542632"/>
    <w:rsid w:val="6F543924"/>
    <w:rsid w:val="6F54601A"/>
    <w:rsid w:val="6F54630F"/>
    <w:rsid w:val="6F547DC8"/>
    <w:rsid w:val="6F550564"/>
    <w:rsid w:val="6F55198C"/>
    <w:rsid w:val="6F551F2B"/>
    <w:rsid w:val="6F554700"/>
    <w:rsid w:val="6F554E6C"/>
    <w:rsid w:val="6F5558EE"/>
    <w:rsid w:val="6F55769C"/>
    <w:rsid w:val="6F56213F"/>
    <w:rsid w:val="6F562144"/>
    <w:rsid w:val="6F5637D4"/>
    <w:rsid w:val="6F570A64"/>
    <w:rsid w:val="6F571666"/>
    <w:rsid w:val="6F573414"/>
    <w:rsid w:val="6F57527F"/>
    <w:rsid w:val="6F5778B8"/>
    <w:rsid w:val="6F582267"/>
    <w:rsid w:val="6F5827A1"/>
    <w:rsid w:val="6F585AD9"/>
    <w:rsid w:val="6F5860C9"/>
    <w:rsid w:val="6F586D15"/>
    <w:rsid w:val="6F5917CA"/>
    <w:rsid w:val="6F593630"/>
    <w:rsid w:val="6F595014"/>
    <w:rsid w:val="6F5953DE"/>
    <w:rsid w:val="6F59718C"/>
    <w:rsid w:val="6F597F94"/>
    <w:rsid w:val="6F5A162A"/>
    <w:rsid w:val="6F5A2F04"/>
    <w:rsid w:val="6F5A4CB2"/>
    <w:rsid w:val="6F5A4FC4"/>
    <w:rsid w:val="6F5B3E32"/>
    <w:rsid w:val="6F5B73A8"/>
    <w:rsid w:val="6F5C0DC4"/>
    <w:rsid w:val="6F5C141C"/>
    <w:rsid w:val="6F5C4120"/>
    <w:rsid w:val="6F5C6C7D"/>
    <w:rsid w:val="6F5D1E19"/>
    <w:rsid w:val="6F5D2DB6"/>
    <w:rsid w:val="6F5D2EB7"/>
    <w:rsid w:val="6F5D3711"/>
    <w:rsid w:val="6F5D3D2C"/>
    <w:rsid w:val="6F5D3EEF"/>
    <w:rsid w:val="6F5E0155"/>
    <w:rsid w:val="6F5E29F5"/>
    <w:rsid w:val="6F5E3595"/>
    <w:rsid w:val="6F5E3BFA"/>
    <w:rsid w:val="6F5E55A3"/>
    <w:rsid w:val="6F5E5AC1"/>
    <w:rsid w:val="6F5E62B5"/>
    <w:rsid w:val="6F5F0599"/>
    <w:rsid w:val="6F5F0E86"/>
    <w:rsid w:val="6F5F2196"/>
    <w:rsid w:val="6F5F310B"/>
    <w:rsid w:val="6F6001A1"/>
    <w:rsid w:val="6F60051B"/>
    <w:rsid w:val="6F603C13"/>
    <w:rsid w:val="6F6056E7"/>
    <w:rsid w:val="6F60676D"/>
    <w:rsid w:val="6F6101E2"/>
    <w:rsid w:val="6F611852"/>
    <w:rsid w:val="6F6124E5"/>
    <w:rsid w:val="6F615463"/>
    <w:rsid w:val="6F6159EC"/>
    <w:rsid w:val="6F616041"/>
    <w:rsid w:val="6F616377"/>
    <w:rsid w:val="6F617F42"/>
    <w:rsid w:val="6F622F4F"/>
    <w:rsid w:val="6F625E35"/>
    <w:rsid w:val="6F6264EC"/>
    <w:rsid w:val="6F627466"/>
    <w:rsid w:val="6F627BB0"/>
    <w:rsid w:val="6F63000B"/>
    <w:rsid w:val="6F631FA7"/>
    <w:rsid w:val="6F6340DE"/>
    <w:rsid w:val="6F634ED2"/>
    <w:rsid w:val="6F640523"/>
    <w:rsid w:val="6F642EA3"/>
    <w:rsid w:val="6F64675A"/>
    <w:rsid w:val="6F651772"/>
    <w:rsid w:val="6F651FD5"/>
    <w:rsid w:val="6F6523B2"/>
    <w:rsid w:val="6F653C3E"/>
    <w:rsid w:val="6F653D83"/>
    <w:rsid w:val="6F654CF8"/>
    <w:rsid w:val="6F657F68"/>
    <w:rsid w:val="6F660530"/>
    <w:rsid w:val="6F6618A9"/>
    <w:rsid w:val="6F665EEE"/>
    <w:rsid w:val="6F66656D"/>
    <w:rsid w:val="6F667120"/>
    <w:rsid w:val="6F667AFB"/>
    <w:rsid w:val="6F6702A3"/>
    <w:rsid w:val="6F673A77"/>
    <w:rsid w:val="6F673ADC"/>
    <w:rsid w:val="6F675D4D"/>
    <w:rsid w:val="6F677E65"/>
    <w:rsid w:val="6F6823E7"/>
    <w:rsid w:val="6F68283F"/>
    <w:rsid w:val="6F685621"/>
    <w:rsid w:val="6F685A10"/>
    <w:rsid w:val="6F692090"/>
    <w:rsid w:val="6F6965FE"/>
    <w:rsid w:val="6F69693F"/>
    <w:rsid w:val="6F6971DA"/>
    <w:rsid w:val="6F697E58"/>
    <w:rsid w:val="6F6A0861"/>
    <w:rsid w:val="6F6A137A"/>
    <w:rsid w:val="6F6A1399"/>
    <w:rsid w:val="6F6A1A5C"/>
    <w:rsid w:val="6F6A28FA"/>
    <w:rsid w:val="6F6A3147"/>
    <w:rsid w:val="6F6A3B7F"/>
    <w:rsid w:val="6F6A4ECF"/>
    <w:rsid w:val="6F6A5F99"/>
    <w:rsid w:val="6F6A64A7"/>
    <w:rsid w:val="6F6B5112"/>
    <w:rsid w:val="6F6B6EC0"/>
    <w:rsid w:val="6F6C062B"/>
    <w:rsid w:val="6F6C08B9"/>
    <w:rsid w:val="6F6C1F70"/>
    <w:rsid w:val="6F6C499C"/>
    <w:rsid w:val="6F6C53DE"/>
    <w:rsid w:val="6F6D03D1"/>
    <w:rsid w:val="6F6D0E8A"/>
    <w:rsid w:val="6F6D2C38"/>
    <w:rsid w:val="6F6D70DC"/>
    <w:rsid w:val="6F6E0CDE"/>
    <w:rsid w:val="6F6E1534"/>
    <w:rsid w:val="6F6E31AE"/>
    <w:rsid w:val="6F6E3439"/>
    <w:rsid w:val="6F6E4788"/>
    <w:rsid w:val="6F6E4CE8"/>
    <w:rsid w:val="6F6E74EB"/>
    <w:rsid w:val="6F6F075E"/>
    <w:rsid w:val="6F6F2AA7"/>
    <w:rsid w:val="6F6F4C02"/>
    <w:rsid w:val="6F700ECC"/>
    <w:rsid w:val="6F7044D6"/>
    <w:rsid w:val="6F704719"/>
    <w:rsid w:val="6F707D0D"/>
    <w:rsid w:val="6F71107B"/>
    <w:rsid w:val="6F712728"/>
    <w:rsid w:val="6F713B40"/>
    <w:rsid w:val="6F715E6C"/>
    <w:rsid w:val="6F72024E"/>
    <w:rsid w:val="6F721C7D"/>
    <w:rsid w:val="6F721ED9"/>
    <w:rsid w:val="6F725BBB"/>
    <w:rsid w:val="6F7264A0"/>
    <w:rsid w:val="6F73220D"/>
    <w:rsid w:val="6F733D6A"/>
    <w:rsid w:val="6F734FF1"/>
    <w:rsid w:val="6F735020"/>
    <w:rsid w:val="6F73615E"/>
    <w:rsid w:val="6F736167"/>
    <w:rsid w:val="6F736A67"/>
    <w:rsid w:val="6F7407F3"/>
    <w:rsid w:val="6F742218"/>
    <w:rsid w:val="6F743FC6"/>
    <w:rsid w:val="6F7468EB"/>
    <w:rsid w:val="6F74788E"/>
    <w:rsid w:val="6F7503C7"/>
    <w:rsid w:val="6F751AEC"/>
    <w:rsid w:val="6F753A7C"/>
    <w:rsid w:val="6F7572B8"/>
    <w:rsid w:val="6F760FD5"/>
    <w:rsid w:val="6F76453C"/>
    <w:rsid w:val="6F7655D9"/>
    <w:rsid w:val="6F76710D"/>
    <w:rsid w:val="6F767D3E"/>
    <w:rsid w:val="6F770CC7"/>
    <w:rsid w:val="6F77163A"/>
    <w:rsid w:val="6F771E66"/>
    <w:rsid w:val="6F7723CE"/>
    <w:rsid w:val="6F772711"/>
    <w:rsid w:val="6F773AB6"/>
    <w:rsid w:val="6F780663"/>
    <w:rsid w:val="6F78181D"/>
    <w:rsid w:val="6F782AA7"/>
    <w:rsid w:val="6F78316E"/>
    <w:rsid w:val="6F7833B7"/>
    <w:rsid w:val="6F784E40"/>
    <w:rsid w:val="6F7869B5"/>
    <w:rsid w:val="6F78707D"/>
    <w:rsid w:val="6F791DF6"/>
    <w:rsid w:val="6F792EBD"/>
    <w:rsid w:val="6F795A80"/>
    <w:rsid w:val="6F7A3C33"/>
    <w:rsid w:val="6F7A558A"/>
    <w:rsid w:val="6F7A7103"/>
    <w:rsid w:val="6F7B35A7"/>
    <w:rsid w:val="6F7B5355"/>
    <w:rsid w:val="6F7B6F1E"/>
    <w:rsid w:val="6F7C03AE"/>
    <w:rsid w:val="6F7C10CD"/>
    <w:rsid w:val="6F7C1C1D"/>
    <w:rsid w:val="6F7C2E7B"/>
    <w:rsid w:val="6F7C731F"/>
    <w:rsid w:val="6F7C7456"/>
    <w:rsid w:val="6F7D0F85"/>
    <w:rsid w:val="6F7D57AA"/>
    <w:rsid w:val="6F7D7EAF"/>
    <w:rsid w:val="6F7E1AF2"/>
    <w:rsid w:val="6F7E3097"/>
    <w:rsid w:val="6F7E4C4C"/>
    <w:rsid w:val="6F7E4E45"/>
    <w:rsid w:val="6F7E589F"/>
    <w:rsid w:val="6F7E6BF3"/>
    <w:rsid w:val="6F7F0F84"/>
    <w:rsid w:val="6F7F4719"/>
    <w:rsid w:val="6F7F6D2F"/>
    <w:rsid w:val="6F7F70B6"/>
    <w:rsid w:val="6F800BBD"/>
    <w:rsid w:val="6F8025B5"/>
    <w:rsid w:val="6F8028BA"/>
    <w:rsid w:val="6F80296B"/>
    <w:rsid w:val="6F80353E"/>
    <w:rsid w:val="6F806E0F"/>
    <w:rsid w:val="6F807252"/>
    <w:rsid w:val="6F807B62"/>
    <w:rsid w:val="6F810491"/>
    <w:rsid w:val="6F814935"/>
    <w:rsid w:val="6F820605"/>
    <w:rsid w:val="6F8256B0"/>
    <w:rsid w:val="6F8306AD"/>
    <w:rsid w:val="6F83094D"/>
    <w:rsid w:val="6F83245B"/>
    <w:rsid w:val="6F832964"/>
    <w:rsid w:val="6F832F30"/>
    <w:rsid w:val="6F842B01"/>
    <w:rsid w:val="6F8449BF"/>
    <w:rsid w:val="6F8470BC"/>
    <w:rsid w:val="6F850787"/>
    <w:rsid w:val="6F8523EA"/>
    <w:rsid w:val="6F852BA1"/>
    <w:rsid w:val="6F854425"/>
    <w:rsid w:val="6F8561D3"/>
    <w:rsid w:val="6F860EA1"/>
    <w:rsid w:val="6F863474"/>
    <w:rsid w:val="6F863CF9"/>
    <w:rsid w:val="6F866C02"/>
    <w:rsid w:val="6F870255"/>
    <w:rsid w:val="6F871F4B"/>
    <w:rsid w:val="6F876315"/>
    <w:rsid w:val="6F880FC2"/>
    <w:rsid w:val="6F8811D1"/>
    <w:rsid w:val="6F8815E2"/>
    <w:rsid w:val="6F881820"/>
    <w:rsid w:val="6F88457C"/>
    <w:rsid w:val="6F885421"/>
    <w:rsid w:val="6F885CC3"/>
    <w:rsid w:val="6F8866D3"/>
    <w:rsid w:val="6F887986"/>
    <w:rsid w:val="6F887A72"/>
    <w:rsid w:val="6F890B1D"/>
    <w:rsid w:val="6F891957"/>
    <w:rsid w:val="6F891B0C"/>
    <w:rsid w:val="6F897C0A"/>
    <w:rsid w:val="6F8A0689"/>
    <w:rsid w:val="6F8A1A3C"/>
    <w:rsid w:val="6F8A2F32"/>
    <w:rsid w:val="6F8A37EA"/>
    <w:rsid w:val="6F8A4F8C"/>
    <w:rsid w:val="6F8A5583"/>
    <w:rsid w:val="6F8A704E"/>
    <w:rsid w:val="6F8B0168"/>
    <w:rsid w:val="6F8B1310"/>
    <w:rsid w:val="6F8B1B91"/>
    <w:rsid w:val="6F8B4892"/>
    <w:rsid w:val="6F8C181F"/>
    <w:rsid w:val="6F8C28FC"/>
    <w:rsid w:val="6F8C7459"/>
    <w:rsid w:val="6F8D0C19"/>
    <w:rsid w:val="6F8D1319"/>
    <w:rsid w:val="6F8D2183"/>
    <w:rsid w:val="6F8D27C3"/>
    <w:rsid w:val="6F8D32DA"/>
    <w:rsid w:val="6F8D54DF"/>
    <w:rsid w:val="6F8D7759"/>
    <w:rsid w:val="6F8E3295"/>
    <w:rsid w:val="6F8E48AA"/>
    <w:rsid w:val="6F8F0E00"/>
    <w:rsid w:val="6F8F1A3D"/>
    <w:rsid w:val="6F8F2B24"/>
    <w:rsid w:val="6F8F2BAE"/>
    <w:rsid w:val="6F8F6824"/>
    <w:rsid w:val="6F901DA2"/>
    <w:rsid w:val="6F902069"/>
    <w:rsid w:val="6F906926"/>
    <w:rsid w:val="6F910005"/>
    <w:rsid w:val="6F91045E"/>
    <w:rsid w:val="6F911144"/>
    <w:rsid w:val="6F912376"/>
    <w:rsid w:val="6F912DCA"/>
    <w:rsid w:val="6F913F7C"/>
    <w:rsid w:val="6F914B78"/>
    <w:rsid w:val="6F9176F4"/>
    <w:rsid w:val="6F9208F0"/>
    <w:rsid w:val="6F922643"/>
    <w:rsid w:val="6F92269E"/>
    <w:rsid w:val="6F9251A5"/>
    <w:rsid w:val="6F926B42"/>
    <w:rsid w:val="6F92717A"/>
    <w:rsid w:val="6F931714"/>
    <w:rsid w:val="6F941DD7"/>
    <w:rsid w:val="6F9422B3"/>
    <w:rsid w:val="6F94246A"/>
    <w:rsid w:val="6F943663"/>
    <w:rsid w:val="6F946585"/>
    <w:rsid w:val="6F946925"/>
    <w:rsid w:val="6F946EDF"/>
    <w:rsid w:val="6F947AC5"/>
    <w:rsid w:val="6F95213D"/>
    <w:rsid w:val="6F9523CE"/>
    <w:rsid w:val="6F952696"/>
    <w:rsid w:val="6F954370"/>
    <w:rsid w:val="6F955CAB"/>
    <w:rsid w:val="6F9570F5"/>
    <w:rsid w:val="6F960DA8"/>
    <w:rsid w:val="6F96218E"/>
    <w:rsid w:val="6F962FAB"/>
    <w:rsid w:val="6F963671"/>
    <w:rsid w:val="6F963F3C"/>
    <w:rsid w:val="6F9666F7"/>
    <w:rsid w:val="6F971939"/>
    <w:rsid w:val="6F975F07"/>
    <w:rsid w:val="6F9772B8"/>
    <w:rsid w:val="6F9779DE"/>
    <w:rsid w:val="6F977CB5"/>
    <w:rsid w:val="6F981017"/>
    <w:rsid w:val="6F986346"/>
    <w:rsid w:val="6F9878D6"/>
    <w:rsid w:val="6F991A53"/>
    <w:rsid w:val="6F9925DA"/>
    <w:rsid w:val="6F992E14"/>
    <w:rsid w:val="6F9937A9"/>
    <w:rsid w:val="6F995003"/>
    <w:rsid w:val="6F9957DB"/>
    <w:rsid w:val="6F99621D"/>
    <w:rsid w:val="6F997A6F"/>
    <w:rsid w:val="6F997CCB"/>
    <w:rsid w:val="6F997ED1"/>
    <w:rsid w:val="6F9A3937"/>
    <w:rsid w:val="6F9A455D"/>
    <w:rsid w:val="6F9A6322"/>
    <w:rsid w:val="6F9B1553"/>
    <w:rsid w:val="6F9B1682"/>
    <w:rsid w:val="6F9B2107"/>
    <w:rsid w:val="6F9B3504"/>
    <w:rsid w:val="6F9B44EF"/>
    <w:rsid w:val="6F9B4DC7"/>
    <w:rsid w:val="6F9B59F7"/>
    <w:rsid w:val="6F9B77A5"/>
    <w:rsid w:val="6F9C0E28"/>
    <w:rsid w:val="6F9C19A6"/>
    <w:rsid w:val="6F9C351D"/>
    <w:rsid w:val="6F9C5645"/>
    <w:rsid w:val="6F9D335A"/>
    <w:rsid w:val="6F9D39F9"/>
    <w:rsid w:val="6F9D3E20"/>
    <w:rsid w:val="6F9D49A7"/>
    <w:rsid w:val="6F9D5C29"/>
    <w:rsid w:val="6F9D63F0"/>
    <w:rsid w:val="6F9E1043"/>
    <w:rsid w:val="6F9E39EB"/>
    <w:rsid w:val="6F9E54E7"/>
    <w:rsid w:val="6F9E7295"/>
    <w:rsid w:val="6F9F745F"/>
    <w:rsid w:val="6FA0237A"/>
    <w:rsid w:val="6FA0428B"/>
    <w:rsid w:val="6FA04DBB"/>
    <w:rsid w:val="6FA06B69"/>
    <w:rsid w:val="6FA06F3D"/>
    <w:rsid w:val="6FA10B33"/>
    <w:rsid w:val="6FA11632"/>
    <w:rsid w:val="6FA1502E"/>
    <w:rsid w:val="6FA17C22"/>
    <w:rsid w:val="6FA17F4A"/>
    <w:rsid w:val="6FA20054"/>
    <w:rsid w:val="6FA220C9"/>
    <w:rsid w:val="6FA24A03"/>
    <w:rsid w:val="6FA339C8"/>
    <w:rsid w:val="6FA3612A"/>
    <w:rsid w:val="6FA3648C"/>
    <w:rsid w:val="6FA36659"/>
    <w:rsid w:val="6FA366A4"/>
    <w:rsid w:val="6FA3754B"/>
    <w:rsid w:val="6FA431BE"/>
    <w:rsid w:val="6FA45EA2"/>
    <w:rsid w:val="6FA5155E"/>
    <w:rsid w:val="6FA5218B"/>
    <w:rsid w:val="6FA5220E"/>
    <w:rsid w:val="6FA523D2"/>
    <w:rsid w:val="6FA53D5D"/>
    <w:rsid w:val="6FA56875"/>
    <w:rsid w:val="6FA61D6F"/>
    <w:rsid w:val="6FA657F4"/>
    <w:rsid w:val="6FA65D96"/>
    <w:rsid w:val="6FA70D23"/>
    <w:rsid w:val="6FA7439C"/>
    <w:rsid w:val="6FA757F9"/>
    <w:rsid w:val="6FA7614A"/>
    <w:rsid w:val="6FA8315A"/>
    <w:rsid w:val="6FA83C70"/>
    <w:rsid w:val="6FA83E30"/>
    <w:rsid w:val="6FA8452B"/>
    <w:rsid w:val="6FA846E1"/>
    <w:rsid w:val="6FA84C02"/>
    <w:rsid w:val="6FA873CB"/>
    <w:rsid w:val="6FA91667"/>
    <w:rsid w:val="6FA91F9C"/>
    <w:rsid w:val="6FA9476E"/>
    <w:rsid w:val="6FAA342C"/>
    <w:rsid w:val="6FAA3F1E"/>
    <w:rsid w:val="6FAA5649"/>
    <w:rsid w:val="6FAA5C3A"/>
    <w:rsid w:val="6FAA5FFD"/>
    <w:rsid w:val="6FAA73DF"/>
    <w:rsid w:val="6FAB53AB"/>
    <w:rsid w:val="6FAB748D"/>
    <w:rsid w:val="6FAC19B2"/>
    <w:rsid w:val="6FAC3760"/>
    <w:rsid w:val="6FAC65B8"/>
    <w:rsid w:val="6FAC70D0"/>
    <w:rsid w:val="6FAC7C04"/>
    <w:rsid w:val="6FAC7DBF"/>
    <w:rsid w:val="6FAD1286"/>
    <w:rsid w:val="6FAD3AAE"/>
    <w:rsid w:val="6FAD3B2C"/>
    <w:rsid w:val="6FAD473C"/>
    <w:rsid w:val="6FAD5000"/>
    <w:rsid w:val="6FAD572A"/>
    <w:rsid w:val="6FAD74D8"/>
    <w:rsid w:val="6FAE1236"/>
    <w:rsid w:val="6FAE2B26"/>
    <w:rsid w:val="6FAE323D"/>
    <w:rsid w:val="6FAE619B"/>
    <w:rsid w:val="6FAF14A2"/>
    <w:rsid w:val="6FAF2E9A"/>
    <w:rsid w:val="6FAF46CD"/>
    <w:rsid w:val="6FAF4FFE"/>
    <w:rsid w:val="6FAF7E3D"/>
    <w:rsid w:val="6FB0132C"/>
    <w:rsid w:val="6FB02163"/>
    <w:rsid w:val="6FB10EC1"/>
    <w:rsid w:val="6FB13528"/>
    <w:rsid w:val="6FB1521A"/>
    <w:rsid w:val="6FB22B12"/>
    <w:rsid w:val="6FB2304E"/>
    <w:rsid w:val="6FB24AEE"/>
    <w:rsid w:val="6FB27375"/>
    <w:rsid w:val="6FB30FC4"/>
    <w:rsid w:val="6FB31095"/>
    <w:rsid w:val="6FB31E0D"/>
    <w:rsid w:val="6FB344DE"/>
    <w:rsid w:val="6FB3589B"/>
    <w:rsid w:val="6FB35C1F"/>
    <w:rsid w:val="6FB40867"/>
    <w:rsid w:val="6FB40B76"/>
    <w:rsid w:val="6FB40BCD"/>
    <w:rsid w:val="6FB466CF"/>
    <w:rsid w:val="6FB50A17"/>
    <w:rsid w:val="6FB52624"/>
    <w:rsid w:val="6FB53110"/>
    <w:rsid w:val="6FB559B5"/>
    <w:rsid w:val="6FB60DC3"/>
    <w:rsid w:val="6FB62831"/>
    <w:rsid w:val="6FB62B82"/>
    <w:rsid w:val="6FB6638D"/>
    <w:rsid w:val="6FB678D2"/>
    <w:rsid w:val="6FB70357"/>
    <w:rsid w:val="6FB7179E"/>
    <w:rsid w:val="6FB777D0"/>
    <w:rsid w:val="6FB85167"/>
    <w:rsid w:val="6FB85B71"/>
    <w:rsid w:val="6FB878D6"/>
    <w:rsid w:val="6FB940CF"/>
    <w:rsid w:val="6FB94142"/>
    <w:rsid w:val="6FB959F7"/>
    <w:rsid w:val="6FB97C2B"/>
    <w:rsid w:val="6FBA018A"/>
    <w:rsid w:val="6FBA17E0"/>
    <w:rsid w:val="6FBA2F21"/>
    <w:rsid w:val="6FBA447B"/>
    <w:rsid w:val="6FBA5914"/>
    <w:rsid w:val="6FBB39A3"/>
    <w:rsid w:val="6FBB52B7"/>
    <w:rsid w:val="6FBB7E47"/>
    <w:rsid w:val="6FBC4149"/>
    <w:rsid w:val="6FBC5841"/>
    <w:rsid w:val="6FBC6395"/>
    <w:rsid w:val="6FBC771B"/>
    <w:rsid w:val="6FBC7BE5"/>
    <w:rsid w:val="6FBD0AE1"/>
    <w:rsid w:val="6FBD18A2"/>
    <w:rsid w:val="6FBD2BEF"/>
    <w:rsid w:val="6FBD3BBF"/>
    <w:rsid w:val="6FBD3DD5"/>
    <w:rsid w:val="6FBD596D"/>
    <w:rsid w:val="6FBD6CD1"/>
    <w:rsid w:val="6FBE16E5"/>
    <w:rsid w:val="6FBE221D"/>
    <w:rsid w:val="6FBE2D32"/>
    <w:rsid w:val="6FBE31BF"/>
    <w:rsid w:val="6FBE4C94"/>
    <w:rsid w:val="6FBE7937"/>
    <w:rsid w:val="6FBF12B5"/>
    <w:rsid w:val="6FBF41C2"/>
    <w:rsid w:val="6FC00223"/>
    <w:rsid w:val="6FC05A3D"/>
    <w:rsid w:val="6FC0720B"/>
    <w:rsid w:val="6FC07A2A"/>
    <w:rsid w:val="6FC12FC7"/>
    <w:rsid w:val="6FC203A0"/>
    <w:rsid w:val="6FC22B43"/>
    <w:rsid w:val="6FC22F83"/>
    <w:rsid w:val="6FC23A48"/>
    <w:rsid w:val="6FC24D3D"/>
    <w:rsid w:val="6FC2583D"/>
    <w:rsid w:val="6FC26546"/>
    <w:rsid w:val="6FC30AAA"/>
    <w:rsid w:val="6FC32E89"/>
    <w:rsid w:val="6FC3328F"/>
    <w:rsid w:val="6FC34F4E"/>
    <w:rsid w:val="6FC35714"/>
    <w:rsid w:val="6FC36324"/>
    <w:rsid w:val="6FC36CFC"/>
    <w:rsid w:val="6FC3703E"/>
    <w:rsid w:val="6FC417FD"/>
    <w:rsid w:val="6FC4538E"/>
    <w:rsid w:val="6FC45FBE"/>
    <w:rsid w:val="6FC46AE5"/>
    <w:rsid w:val="6FC502FA"/>
    <w:rsid w:val="6FC52A74"/>
    <w:rsid w:val="6FC565D0"/>
    <w:rsid w:val="6FC56AE8"/>
    <w:rsid w:val="6FC57670"/>
    <w:rsid w:val="6FC626FB"/>
    <w:rsid w:val="6FC7200A"/>
    <w:rsid w:val="6FC7201B"/>
    <w:rsid w:val="6FC73B90"/>
    <w:rsid w:val="6FC75452"/>
    <w:rsid w:val="6FC77D4A"/>
    <w:rsid w:val="6FC82564"/>
    <w:rsid w:val="6FC82EAA"/>
    <w:rsid w:val="6FC84312"/>
    <w:rsid w:val="6FC84DB3"/>
    <w:rsid w:val="6FC860C0"/>
    <w:rsid w:val="6FC90343"/>
    <w:rsid w:val="6FC907F8"/>
    <w:rsid w:val="6FC97E45"/>
    <w:rsid w:val="6FCA008A"/>
    <w:rsid w:val="6FCA1E38"/>
    <w:rsid w:val="6FCA4F8D"/>
    <w:rsid w:val="6FCA5A4B"/>
    <w:rsid w:val="6FCA62DC"/>
    <w:rsid w:val="6FCA664A"/>
    <w:rsid w:val="6FCA6C83"/>
    <w:rsid w:val="6FCA701D"/>
    <w:rsid w:val="6FCB3EA6"/>
    <w:rsid w:val="6FCC0D39"/>
    <w:rsid w:val="6FCC3E02"/>
    <w:rsid w:val="6FCC4324"/>
    <w:rsid w:val="6FCC5BB0"/>
    <w:rsid w:val="6FCC5F73"/>
    <w:rsid w:val="6FCC6260"/>
    <w:rsid w:val="6FCC72BA"/>
    <w:rsid w:val="6FCC7443"/>
    <w:rsid w:val="6FCC795E"/>
    <w:rsid w:val="6FCD0E2A"/>
    <w:rsid w:val="6FCD1928"/>
    <w:rsid w:val="6FCD36D6"/>
    <w:rsid w:val="6FCD3754"/>
    <w:rsid w:val="6FCD5D25"/>
    <w:rsid w:val="6FCD6151"/>
    <w:rsid w:val="6FCD681B"/>
    <w:rsid w:val="6FCD7B15"/>
    <w:rsid w:val="6FCE10E6"/>
    <w:rsid w:val="6FCE2827"/>
    <w:rsid w:val="6FCE3775"/>
    <w:rsid w:val="6FCE5E4A"/>
    <w:rsid w:val="6FCE7B7A"/>
    <w:rsid w:val="6FCF2635"/>
    <w:rsid w:val="6FCF38F2"/>
    <w:rsid w:val="6FCF43CF"/>
    <w:rsid w:val="6FCF744E"/>
    <w:rsid w:val="6FD01065"/>
    <w:rsid w:val="6FD0162A"/>
    <w:rsid w:val="6FD07D18"/>
    <w:rsid w:val="6FD11161"/>
    <w:rsid w:val="6FD11419"/>
    <w:rsid w:val="6FD131C7"/>
    <w:rsid w:val="6FD165D7"/>
    <w:rsid w:val="6FD1766A"/>
    <w:rsid w:val="6FD21625"/>
    <w:rsid w:val="6FD23EEF"/>
    <w:rsid w:val="6FD2616C"/>
    <w:rsid w:val="6FD26F3F"/>
    <w:rsid w:val="6FD337A2"/>
    <w:rsid w:val="6FD33AC8"/>
    <w:rsid w:val="6FD41A13"/>
    <w:rsid w:val="6FD42BE9"/>
    <w:rsid w:val="6FD46AA0"/>
    <w:rsid w:val="6FD51847"/>
    <w:rsid w:val="6FD600C6"/>
    <w:rsid w:val="6FD607DD"/>
    <w:rsid w:val="6FD63D52"/>
    <w:rsid w:val="6FD64C81"/>
    <w:rsid w:val="6FD64F8F"/>
    <w:rsid w:val="6FD66A2F"/>
    <w:rsid w:val="6FD72A2B"/>
    <w:rsid w:val="6FD73A41"/>
    <w:rsid w:val="6FD73FFD"/>
    <w:rsid w:val="6FD76303"/>
    <w:rsid w:val="6FD77CB0"/>
    <w:rsid w:val="6FD809F9"/>
    <w:rsid w:val="6FD815CE"/>
    <w:rsid w:val="6FD838D9"/>
    <w:rsid w:val="6FD91C62"/>
    <w:rsid w:val="6FD9207B"/>
    <w:rsid w:val="6FD9357C"/>
    <w:rsid w:val="6FD94C48"/>
    <w:rsid w:val="6FDB2297"/>
    <w:rsid w:val="6FDB399B"/>
    <w:rsid w:val="6FDB4045"/>
    <w:rsid w:val="6FDC1B6B"/>
    <w:rsid w:val="6FDC4D5E"/>
    <w:rsid w:val="6FDD1BCA"/>
    <w:rsid w:val="6FDD3CA0"/>
    <w:rsid w:val="6FDD4509"/>
    <w:rsid w:val="6FDD5585"/>
    <w:rsid w:val="6FDD600F"/>
    <w:rsid w:val="6FDD642F"/>
    <w:rsid w:val="6FDD774B"/>
    <w:rsid w:val="6FDD7DBD"/>
    <w:rsid w:val="6FDE48F3"/>
    <w:rsid w:val="6FDE51B9"/>
    <w:rsid w:val="6FDE5532"/>
    <w:rsid w:val="6FDE58E3"/>
    <w:rsid w:val="6FDF1A5B"/>
    <w:rsid w:val="6FE0165C"/>
    <w:rsid w:val="6FE0340A"/>
    <w:rsid w:val="6FE1574F"/>
    <w:rsid w:val="6FE160CC"/>
    <w:rsid w:val="6FE177F6"/>
    <w:rsid w:val="6FE253D4"/>
    <w:rsid w:val="6FE25C14"/>
    <w:rsid w:val="6FE27182"/>
    <w:rsid w:val="6FE2755C"/>
    <w:rsid w:val="6FE31BB4"/>
    <w:rsid w:val="6FE325CC"/>
    <w:rsid w:val="6FE32EFA"/>
    <w:rsid w:val="6FE34B68"/>
    <w:rsid w:val="6FE34BF6"/>
    <w:rsid w:val="6FE36817"/>
    <w:rsid w:val="6FE5312D"/>
    <w:rsid w:val="6FE54DD4"/>
    <w:rsid w:val="6FE54EC4"/>
    <w:rsid w:val="6FE56C72"/>
    <w:rsid w:val="6FE57BEB"/>
    <w:rsid w:val="6FE63CCB"/>
    <w:rsid w:val="6FE6492A"/>
    <w:rsid w:val="6FE6646C"/>
    <w:rsid w:val="6FE729EA"/>
    <w:rsid w:val="6FE7389E"/>
    <w:rsid w:val="6FE74798"/>
    <w:rsid w:val="6FE77CB9"/>
    <w:rsid w:val="6FE80510"/>
    <w:rsid w:val="6FE82804"/>
    <w:rsid w:val="6FE82B8F"/>
    <w:rsid w:val="6FE86762"/>
    <w:rsid w:val="6FE86D42"/>
    <w:rsid w:val="6FE9092D"/>
    <w:rsid w:val="6FE92314"/>
    <w:rsid w:val="6FE9394F"/>
    <w:rsid w:val="6FE9572B"/>
    <w:rsid w:val="6FE96142"/>
    <w:rsid w:val="6FEA072C"/>
    <w:rsid w:val="6FEA08BF"/>
    <w:rsid w:val="6FEA201E"/>
    <w:rsid w:val="6FEA4288"/>
    <w:rsid w:val="6FEA5494"/>
    <w:rsid w:val="6FEA7F06"/>
    <w:rsid w:val="6FEB0934"/>
    <w:rsid w:val="6FEB11A1"/>
    <w:rsid w:val="6FEB4920"/>
    <w:rsid w:val="6FEB6F07"/>
    <w:rsid w:val="6FEB735C"/>
    <w:rsid w:val="6FEC1700"/>
    <w:rsid w:val="6FEC1DAE"/>
    <w:rsid w:val="6FEC37FA"/>
    <w:rsid w:val="6FEC414A"/>
    <w:rsid w:val="6FEC5766"/>
    <w:rsid w:val="6FEC6252"/>
    <w:rsid w:val="6FEC73BF"/>
    <w:rsid w:val="6FEC74FE"/>
    <w:rsid w:val="6FED0122"/>
    <w:rsid w:val="6FED3D79"/>
    <w:rsid w:val="6FED466F"/>
    <w:rsid w:val="6FED5B27"/>
    <w:rsid w:val="6FED7AF5"/>
    <w:rsid w:val="6FEE06D0"/>
    <w:rsid w:val="6FEE0C04"/>
    <w:rsid w:val="6FEE163E"/>
    <w:rsid w:val="6FEE1FCA"/>
    <w:rsid w:val="6FEF1353"/>
    <w:rsid w:val="6FEF189F"/>
    <w:rsid w:val="6FEF29EC"/>
    <w:rsid w:val="6FEF32A1"/>
    <w:rsid w:val="6FEF3704"/>
    <w:rsid w:val="6FEF7AF1"/>
    <w:rsid w:val="6FF00911"/>
    <w:rsid w:val="6FF00C7D"/>
    <w:rsid w:val="6FF04731"/>
    <w:rsid w:val="6FF05ED7"/>
    <w:rsid w:val="6FF10A6E"/>
    <w:rsid w:val="6FF11928"/>
    <w:rsid w:val="6FF11ABB"/>
    <w:rsid w:val="6FF15617"/>
    <w:rsid w:val="6FF15BC1"/>
    <w:rsid w:val="6FF173C5"/>
    <w:rsid w:val="6FF2260C"/>
    <w:rsid w:val="6FF22B12"/>
    <w:rsid w:val="6FF2313D"/>
    <w:rsid w:val="6FF23B05"/>
    <w:rsid w:val="6FF24837"/>
    <w:rsid w:val="6FF26E77"/>
    <w:rsid w:val="6FF3128D"/>
    <w:rsid w:val="6FF3138F"/>
    <w:rsid w:val="6FF31971"/>
    <w:rsid w:val="6FF31FC3"/>
    <w:rsid w:val="6FF32ECE"/>
    <w:rsid w:val="6FF330B2"/>
    <w:rsid w:val="6FF3342E"/>
    <w:rsid w:val="6FF375E1"/>
    <w:rsid w:val="6FF43359"/>
    <w:rsid w:val="6FF4605E"/>
    <w:rsid w:val="6FF52883"/>
    <w:rsid w:val="6FF551F0"/>
    <w:rsid w:val="6FF57D37"/>
    <w:rsid w:val="6FF60E7F"/>
    <w:rsid w:val="6FF611EC"/>
    <w:rsid w:val="6FF66E62"/>
    <w:rsid w:val="6FF670D1"/>
    <w:rsid w:val="6FF67D85"/>
    <w:rsid w:val="6FF702F2"/>
    <w:rsid w:val="6FF70753"/>
    <w:rsid w:val="6FF7562A"/>
    <w:rsid w:val="6FF8293B"/>
    <w:rsid w:val="6FF84BF7"/>
    <w:rsid w:val="6FF87423"/>
    <w:rsid w:val="6FF9170D"/>
    <w:rsid w:val="6FF951C7"/>
    <w:rsid w:val="6FF957E3"/>
    <w:rsid w:val="6FF96B2E"/>
    <w:rsid w:val="6FF972EE"/>
    <w:rsid w:val="6FFA2972"/>
    <w:rsid w:val="6FFA34C4"/>
    <w:rsid w:val="6FFB1844"/>
    <w:rsid w:val="6FFB45A2"/>
    <w:rsid w:val="6FFB46E7"/>
    <w:rsid w:val="6FFB6495"/>
    <w:rsid w:val="6FFB72EB"/>
    <w:rsid w:val="6FFC6E20"/>
    <w:rsid w:val="6FFC710D"/>
    <w:rsid w:val="6FFD134F"/>
    <w:rsid w:val="6FFD3ACA"/>
    <w:rsid w:val="6FFD3FBC"/>
    <w:rsid w:val="6FFD4F05"/>
    <w:rsid w:val="6FFD7690"/>
    <w:rsid w:val="6FFE004A"/>
    <w:rsid w:val="6FFE01C5"/>
    <w:rsid w:val="6FFE06F2"/>
    <w:rsid w:val="6FFE1AE2"/>
    <w:rsid w:val="6FFE2A5D"/>
    <w:rsid w:val="6FFE3A86"/>
    <w:rsid w:val="6FFE5802"/>
    <w:rsid w:val="6FFE75C7"/>
    <w:rsid w:val="6FFF1655"/>
    <w:rsid w:val="6FFF21C0"/>
    <w:rsid w:val="6FFF5071"/>
    <w:rsid w:val="6FFF7311"/>
    <w:rsid w:val="70000265"/>
    <w:rsid w:val="70001CFE"/>
    <w:rsid w:val="7000585A"/>
    <w:rsid w:val="7001074A"/>
    <w:rsid w:val="700156B6"/>
    <w:rsid w:val="700177EA"/>
    <w:rsid w:val="700215D2"/>
    <w:rsid w:val="70023868"/>
    <w:rsid w:val="70025A76"/>
    <w:rsid w:val="70027FD6"/>
    <w:rsid w:val="70034E7A"/>
    <w:rsid w:val="700370F8"/>
    <w:rsid w:val="70037FC8"/>
    <w:rsid w:val="700428F6"/>
    <w:rsid w:val="7004359C"/>
    <w:rsid w:val="700449E7"/>
    <w:rsid w:val="700510C2"/>
    <w:rsid w:val="70051DD5"/>
    <w:rsid w:val="7005270A"/>
    <w:rsid w:val="7006325F"/>
    <w:rsid w:val="70063B7A"/>
    <w:rsid w:val="70065697"/>
    <w:rsid w:val="70066957"/>
    <w:rsid w:val="70067CA6"/>
    <w:rsid w:val="7007308C"/>
    <w:rsid w:val="7007339C"/>
    <w:rsid w:val="70077DE7"/>
    <w:rsid w:val="70080979"/>
    <w:rsid w:val="70082BC2"/>
    <w:rsid w:val="70084B0C"/>
    <w:rsid w:val="700912C8"/>
    <w:rsid w:val="70096E04"/>
    <w:rsid w:val="700A0487"/>
    <w:rsid w:val="700A492A"/>
    <w:rsid w:val="700A6939"/>
    <w:rsid w:val="700A7EA9"/>
    <w:rsid w:val="700B1B17"/>
    <w:rsid w:val="700B265F"/>
    <w:rsid w:val="700B62DD"/>
    <w:rsid w:val="700C06A3"/>
    <w:rsid w:val="700C1217"/>
    <w:rsid w:val="700C2451"/>
    <w:rsid w:val="700C269C"/>
    <w:rsid w:val="700C6B99"/>
    <w:rsid w:val="700D4BED"/>
    <w:rsid w:val="700D7404"/>
    <w:rsid w:val="700D7FB9"/>
    <w:rsid w:val="700E1665"/>
    <w:rsid w:val="700E1CED"/>
    <w:rsid w:val="700E441B"/>
    <w:rsid w:val="700E4969"/>
    <w:rsid w:val="700E7005"/>
    <w:rsid w:val="700E7936"/>
    <w:rsid w:val="700E7A48"/>
    <w:rsid w:val="700F0193"/>
    <w:rsid w:val="700F193A"/>
    <w:rsid w:val="700F1F41"/>
    <w:rsid w:val="700F27EC"/>
    <w:rsid w:val="700F62E3"/>
    <w:rsid w:val="700F6C48"/>
    <w:rsid w:val="70101998"/>
    <w:rsid w:val="7010209B"/>
    <w:rsid w:val="701051AB"/>
    <w:rsid w:val="701133E3"/>
    <w:rsid w:val="70115367"/>
    <w:rsid w:val="70115CB9"/>
    <w:rsid w:val="70121BA2"/>
    <w:rsid w:val="70122F9C"/>
    <w:rsid w:val="70123A24"/>
    <w:rsid w:val="701251AA"/>
    <w:rsid w:val="70125E9D"/>
    <w:rsid w:val="70125FD5"/>
    <w:rsid w:val="70127D2E"/>
    <w:rsid w:val="701337DF"/>
    <w:rsid w:val="701344F3"/>
    <w:rsid w:val="70137936"/>
    <w:rsid w:val="701403FF"/>
    <w:rsid w:val="701423EB"/>
    <w:rsid w:val="70145200"/>
    <w:rsid w:val="70147557"/>
    <w:rsid w:val="70150127"/>
    <w:rsid w:val="7015387B"/>
    <w:rsid w:val="701547D4"/>
    <w:rsid w:val="70155657"/>
    <w:rsid w:val="701557A9"/>
    <w:rsid w:val="70161521"/>
    <w:rsid w:val="70165D1E"/>
    <w:rsid w:val="70171CE1"/>
    <w:rsid w:val="70173E7A"/>
    <w:rsid w:val="701768E9"/>
    <w:rsid w:val="70180DF5"/>
    <w:rsid w:val="70182BA3"/>
    <w:rsid w:val="7018390F"/>
    <w:rsid w:val="70186517"/>
    <w:rsid w:val="70194B6E"/>
    <w:rsid w:val="70195DCF"/>
    <w:rsid w:val="701961ED"/>
    <w:rsid w:val="7019691C"/>
    <w:rsid w:val="701A01A5"/>
    <w:rsid w:val="701A100B"/>
    <w:rsid w:val="701A2DBF"/>
    <w:rsid w:val="701A4796"/>
    <w:rsid w:val="701A55E5"/>
    <w:rsid w:val="701B0016"/>
    <w:rsid w:val="701B0414"/>
    <w:rsid w:val="701B08E6"/>
    <w:rsid w:val="701B25C3"/>
    <w:rsid w:val="701B3365"/>
    <w:rsid w:val="701B3FCC"/>
    <w:rsid w:val="701B5F90"/>
    <w:rsid w:val="701B6B38"/>
    <w:rsid w:val="701B7558"/>
    <w:rsid w:val="701B7769"/>
    <w:rsid w:val="701C1994"/>
    <w:rsid w:val="701C4611"/>
    <w:rsid w:val="701D0CCC"/>
    <w:rsid w:val="701D465E"/>
    <w:rsid w:val="701D4BDE"/>
    <w:rsid w:val="701E1B68"/>
    <w:rsid w:val="701E2184"/>
    <w:rsid w:val="701E3F32"/>
    <w:rsid w:val="701E5708"/>
    <w:rsid w:val="701E606E"/>
    <w:rsid w:val="701E77AF"/>
    <w:rsid w:val="701F03D6"/>
    <w:rsid w:val="701F5AB8"/>
    <w:rsid w:val="701F74FE"/>
    <w:rsid w:val="7020098E"/>
    <w:rsid w:val="702020CF"/>
    <w:rsid w:val="70205EFC"/>
    <w:rsid w:val="70206657"/>
    <w:rsid w:val="70206EAD"/>
    <w:rsid w:val="702147BE"/>
    <w:rsid w:val="70217376"/>
    <w:rsid w:val="70220917"/>
    <w:rsid w:val="70221C74"/>
    <w:rsid w:val="70221E69"/>
    <w:rsid w:val="70221F5A"/>
    <w:rsid w:val="70223A22"/>
    <w:rsid w:val="702249EF"/>
    <w:rsid w:val="702275C0"/>
    <w:rsid w:val="70230A50"/>
    <w:rsid w:val="70231548"/>
    <w:rsid w:val="70234BE6"/>
    <w:rsid w:val="70235E29"/>
    <w:rsid w:val="70235E7F"/>
    <w:rsid w:val="702363E6"/>
    <w:rsid w:val="70236ACF"/>
    <w:rsid w:val="702414AC"/>
    <w:rsid w:val="70243511"/>
    <w:rsid w:val="702440BB"/>
    <w:rsid w:val="702459EC"/>
    <w:rsid w:val="70253512"/>
    <w:rsid w:val="702552C0"/>
    <w:rsid w:val="70263260"/>
    <w:rsid w:val="70264800"/>
    <w:rsid w:val="70271038"/>
    <w:rsid w:val="70272A74"/>
    <w:rsid w:val="70275DBB"/>
    <w:rsid w:val="7027728A"/>
    <w:rsid w:val="70283076"/>
    <w:rsid w:val="7028399E"/>
    <w:rsid w:val="70285269"/>
    <w:rsid w:val="70291255"/>
    <w:rsid w:val="70292F5C"/>
    <w:rsid w:val="70293181"/>
    <w:rsid w:val="70294DB1"/>
    <w:rsid w:val="702A0B29"/>
    <w:rsid w:val="702A1AD9"/>
    <w:rsid w:val="702A252A"/>
    <w:rsid w:val="702A28D7"/>
    <w:rsid w:val="702A3CB9"/>
    <w:rsid w:val="702A4EFA"/>
    <w:rsid w:val="702A6D7B"/>
    <w:rsid w:val="702B0575"/>
    <w:rsid w:val="702B11F3"/>
    <w:rsid w:val="702B1923"/>
    <w:rsid w:val="702C0672"/>
    <w:rsid w:val="702C2AF3"/>
    <w:rsid w:val="702C3A4A"/>
    <w:rsid w:val="702C48A1"/>
    <w:rsid w:val="702C664F"/>
    <w:rsid w:val="702D0E13"/>
    <w:rsid w:val="702E1CE3"/>
    <w:rsid w:val="702E23C7"/>
    <w:rsid w:val="702E2D8C"/>
    <w:rsid w:val="702E68AC"/>
    <w:rsid w:val="702F12A2"/>
    <w:rsid w:val="702F37BE"/>
    <w:rsid w:val="702F4391"/>
    <w:rsid w:val="702F526B"/>
    <w:rsid w:val="702F6FF3"/>
    <w:rsid w:val="702F7393"/>
    <w:rsid w:val="702F7EED"/>
    <w:rsid w:val="70300483"/>
    <w:rsid w:val="703025E3"/>
    <w:rsid w:val="70302B20"/>
    <w:rsid w:val="703056E1"/>
    <w:rsid w:val="7030715F"/>
    <w:rsid w:val="70310109"/>
    <w:rsid w:val="70311C13"/>
    <w:rsid w:val="703126E7"/>
    <w:rsid w:val="70316E4B"/>
    <w:rsid w:val="70317A12"/>
    <w:rsid w:val="703208FB"/>
    <w:rsid w:val="70330545"/>
    <w:rsid w:val="70333E81"/>
    <w:rsid w:val="70335C2F"/>
    <w:rsid w:val="70337526"/>
    <w:rsid w:val="703379DD"/>
    <w:rsid w:val="7034028F"/>
    <w:rsid w:val="703419A7"/>
    <w:rsid w:val="70342699"/>
    <w:rsid w:val="7034392C"/>
    <w:rsid w:val="703450BC"/>
    <w:rsid w:val="70346514"/>
    <w:rsid w:val="70346BDC"/>
    <w:rsid w:val="7035609D"/>
    <w:rsid w:val="703572B9"/>
    <w:rsid w:val="70357BF9"/>
    <w:rsid w:val="70363DEB"/>
    <w:rsid w:val="703642F5"/>
    <w:rsid w:val="7036571F"/>
    <w:rsid w:val="703674CE"/>
    <w:rsid w:val="70373D1C"/>
    <w:rsid w:val="703764F0"/>
    <w:rsid w:val="70376A9F"/>
    <w:rsid w:val="70380103"/>
    <w:rsid w:val="7038050A"/>
    <w:rsid w:val="70381498"/>
    <w:rsid w:val="703816C1"/>
    <w:rsid w:val="70381E44"/>
    <w:rsid w:val="703822CF"/>
    <w:rsid w:val="70382E7C"/>
    <w:rsid w:val="70384FF4"/>
    <w:rsid w:val="70386C15"/>
    <w:rsid w:val="703920A5"/>
    <w:rsid w:val="70393F4B"/>
    <w:rsid w:val="703947D7"/>
    <w:rsid w:val="7039546D"/>
    <w:rsid w:val="703965C1"/>
    <w:rsid w:val="703A03E6"/>
    <w:rsid w:val="703A2D9F"/>
    <w:rsid w:val="703A4EDF"/>
    <w:rsid w:val="703A6FBE"/>
    <w:rsid w:val="703B0F88"/>
    <w:rsid w:val="703B6CD7"/>
    <w:rsid w:val="703C0167"/>
    <w:rsid w:val="703C0BB5"/>
    <w:rsid w:val="703C5E2E"/>
    <w:rsid w:val="703C6A2F"/>
    <w:rsid w:val="703C7E47"/>
    <w:rsid w:val="703D03FC"/>
    <w:rsid w:val="703D085C"/>
    <w:rsid w:val="703D112A"/>
    <w:rsid w:val="703D13FC"/>
    <w:rsid w:val="703D1676"/>
    <w:rsid w:val="703D7411"/>
    <w:rsid w:val="703E0A79"/>
    <w:rsid w:val="703E5095"/>
    <w:rsid w:val="703E627D"/>
    <w:rsid w:val="703E6382"/>
    <w:rsid w:val="703F0530"/>
    <w:rsid w:val="703F2826"/>
    <w:rsid w:val="703F45D4"/>
    <w:rsid w:val="70400046"/>
    <w:rsid w:val="70400F3B"/>
    <w:rsid w:val="704020FA"/>
    <w:rsid w:val="70406A30"/>
    <w:rsid w:val="704109B2"/>
    <w:rsid w:val="70411408"/>
    <w:rsid w:val="7041611E"/>
    <w:rsid w:val="70416D3D"/>
    <w:rsid w:val="70422316"/>
    <w:rsid w:val="70422898"/>
    <w:rsid w:val="70423904"/>
    <w:rsid w:val="704240C4"/>
    <w:rsid w:val="70425469"/>
    <w:rsid w:val="70425E72"/>
    <w:rsid w:val="70425EB9"/>
    <w:rsid w:val="70426F6A"/>
    <w:rsid w:val="70431E2D"/>
    <w:rsid w:val="70431E6B"/>
    <w:rsid w:val="70432DA3"/>
    <w:rsid w:val="7043336C"/>
    <w:rsid w:val="70433C7B"/>
    <w:rsid w:val="704368F9"/>
    <w:rsid w:val="7044521C"/>
    <w:rsid w:val="70447D89"/>
    <w:rsid w:val="70447E3C"/>
    <w:rsid w:val="70453BB5"/>
    <w:rsid w:val="70454311"/>
    <w:rsid w:val="704547F7"/>
    <w:rsid w:val="70455004"/>
    <w:rsid w:val="7046283D"/>
    <w:rsid w:val="70462F0F"/>
    <w:rsid w:val="70463DEA"/>
    <w:rsid w:val="70465A61"/>
    <w:rsid w:val="70465B8B"/>
    <w:rsid w:val="70467169"/>
    <w:rsid w:val="70467840"/>
    <w:rsid w:val="70470E71"/>
    <w:rsid w:val="70471329"/>
    <w:rsid w:val="704716DB"/>
    <w:rsid w:val="70473489"/>
    <w:rsid w:val="7047630E"/>
    <w:rsid w:val="704769F8"/>
    <w:rsid w:val="70480FAF"/>
    <w:rsid w:val="70481468"/>
    <w:rsid w:val="7048258E"/>
    <w:rsid w:val="704827E0"/>
    <w:rsid w:val="704900BB"/>
    <w:rsid w:val="704922F4"/>
    <w:rsid w:val="70492F9C"/>
    <w:rsid w:val="7049347A"/>
    <w:rsid w:val="70495453"/>
    <w:rsid w:val="70497201"/>
    <w:rsid w:val="704A011C"/>
    <w:rsid w:val="704A31DA"/>
    <w:rsid w:val="704A4D27"/>
    <w:rsid w:val="704B010A"/>
    <w:rsid w:val="704B11CB"/>
    <w:rsid w:val="704B461F"/>
    <w:rsid w:val="704B69D1"/>
    <w:rsid w:val="704B7B93"/>
    <w:rsid w:val="704C0A9F"/>
    <w:rsid w:val="704C0F6E"/>
    <w:rsid w:val="704C172A"/>
    <w:rsid w:val="704C3577"/>
    <w:rsid w:val="704C3A54"/>
    <w:rsid w:val="704C4F43"/>
    <w:rsid w:val="704D2854"/>
    <w:rsid w:val="704D3058"/>
    <w:rsid w:val="704E0B46"/>
    <w:rsid w:val="704E0CBB"/>
    <w:rsid w:val="704E2A69"/>
    <w:rsid w:val="704E355A"/>
    <w:rsid w:val="704E3A0C"/>
    <w:rsid w:val="704E46DF"/>
    <w:rsid w:val="704E4817"/>
    <w:rsid w:val="704E74CD"/>
    <w:rsid w:val="704F058F"/>
    <w:rsid w:val="704F138E"/>
    <w:rsid w:val="704F1915"/>
    <w:rsid w:val="704F48B3"/>
    <w:rsid w:val="704F4E9C"/>
    <w:rsid w:val="7050022B"/>
    <w:rsid w:val="70503BEE"/>
    <w:rsid w:val="70505B3A"/>
    <w:rsid w:val="705064BC"/>
    <w:rsid w:val="70507A6D"/>
    <w:rsid w:val="70510E67"/>
    <w:rsid w:val="70512AD7"/>
    <w:rsid w:val="705160B5"/>
    <w:rsid w:val="70521FBA"/>
    <w:rsid w:val="705222F2"/>
    <w:rsid w:val="7052238D"/>
    <w:rsid w:val="70524F5E"/>
    <w:rsid w:val="70526DE2"/>
    <w:rsid w:val="70531E2E"/>
    <w:rsid w:val="70534029"/>
    <w:rsid w:val="705362D1"/>
    <w:rsid w:val="70537AF8"/>
    <w:rsid w:val="7054487A"/>
    <w:rsid w:val="70545D78"/>
    <w:rsid w:val="7054663A"/>
    <w:rsid w:val="705515DB"/>
    <w:rsid w:val="705518A1"/>
    <w:rsid w:val="7055204A"/>
    <w:rsid w:val="70555866"/>
    <w:rsid w:val="7055771B"/>
    <w:rsid w:val="705605B6"/>
    <w:rsid w:val="7056082F"/>
    <w:rsid w:val="70561270"/>
    <w:rsid w:val="705636CC"/>
    <w:rsid w:val="70567B70"/>
    <w:rsid w:val="70570F03"/>
    <w:rsid w:val="705729D3"/>
    <w:rsid w:val="70577A84"/>
    <w:rsid w:val="70577BDE"/>
    <w:rsid w:val="70581E29"/>
    <w:rsid w:val="7058244F"/>
    <w:rsid w:val="70585696"/>
    <w:rsid w:val="70587444"/>
    <w:rsid w:val="70587B2E"/>
    <w:rsid w:val="705908BC"/>
    <w:rsid w:val="705931BC"/>
    <w:rsid w:val="70594DC4"/>
    <w:rsid w:val="705A19EC"/>
    <w:rsid w:val="705A7660"/>
    <w:rsid w:val="705B04D8"/>
    <w:rsid w:val="705B0CE2"/>
    <w:rsid w:val="705B346C"/>
    <w:rsid w:val="705B5122"/>
    <w:rsid w:val="705B51CB"/>
    <w:rsid w:val="705B6F34"/>
    <w:rsid w:val="705B794F"/>
    <w:rsid w:val="705C0F12"/>
    <w:rsid w:val="705C33D8"/>
    <w:rsid w:val="705C3469"/>
    <w:rsid w:val="705C6010"/>
    <w:rsid w:val="705C63A1"/>
    <w:rsid w:val="705D0534"/>
    <w:rsid w:val="705D1D6F"/>
    <w:rsid w:val="705D2CAC"/>
    <w:rsid w:val="705D4A5A"/>
    <w:rsid w:val="705D74A0"/>
    <w:rsid w:val="705E18BB"/>
    <w:rsid w:val="705E2773"/>
    <w:rsid w:val="705E6C04"/>
    <w:rsid w:val="705F0223"/>
    <w:rsid w:val="705F07D2"/>
    <w:rsid w:val="705F3AA3"/>
    <w:rsid w:val="705F4480"/>
    <w:rsid w:val="705F55EB"/>
    <w:rsid w:val="705F663F"/>
    <w:rsid w:val="705F6A24"/>
    <w:rsid w:val="7060279C"/>
    <w:rsid w:val="7060454A"/>
    <w:rsid w:val="70605773"/>
    <w:rsid w:val="70607562"/>
    <w:rsid w:val="70610B73"/>
    <w:rsid w:val="7061175D"/>
    <w:rsid w:val="706119D6"/>
    <w:rsid w:val="7061213A"/>
    <w:rsid w:val="7061628D"/>
    <w:rsid w:val="706202C3"/>
    <w:rsid w:val="70621FA4"/>
    <w:rsid w:val="70633312"/>
    <w:rsid w:val="70633EC6"/>
    <w:rsid w:val="70635EE3"/>
    <w:rsid w:val="706367FF"/>
    <w:rsid w:val="70637F02"/>
    <w:rsid w:val="70643C03"/>
    <w:rsid w:val="7064403B"/>
    <w:rsid w:val="706447A2"/>
    <w:rsid w:val="706448C3"/>
    <w:rsid w:val="70645DE9"/>
    <w:rsid w:val="70647373"/>
    <w:rsid w:val="7065143D"/>
    <w:rsid w:val="70654152"/>
    <w:rsid w:val="70655E6C"/>
    <w:rsid w:val="70666005"/>
    <w:rsid w:val="706706D3"/>
    <w:rsid w:val="70676A5A"/>
    <w:rsid w:val="706811B0"/>
    <w:rsid w:val="70682381"/>
    <w:rsid w:val="70685CF4"/>
    <w:rsid w:val="706860CE"/>
    <w:rsid w:val="70690614"/>
    <w:rsid w:val="70691651"/>
    <w:rsid w:val="706933FF"/>
    <w:rsid w:val="70694A49"/>
    <w:rsid w:val="706965B1"/>
    <w:rsid w:val="706A2750"/>
    <w:rsid w:val="706A360E"/>
    <w:rsid w:val="706A7177"/>
    <w:rsid w:val="706A79B5"/>
    <w:rsid w:val="706B04AD"/>
    <w:rsid w:val="706B2330"/>
    <w:rsid w:val="706B34C1"/>
    <w:rsid w:val="706B361B"/>
    <w:rsid w:val="706C1141"/>
    <w:rsid w:val="706C22BF"/>
    <w:rsid w:val="706C2EEF"/>
    <w:rsid w:val="706C3290"/>
    <w:rsid w:val="706C4DA0"/>
    <w:rsid w:val="706C5B05"/>
    <w:rsid w:val="706C7393"/>
    <w:rsid w:val="706D1B18"/>
    <w:rsid w:val="706D598E"/>
    <w:rsid w:val="706D6F95"/>
    <w:rsid w:val="706D710F"/>
    <w:rsid w:val="706D7219"/>
    <w:rsid w:val="706E3D02"/>
    <w:rsid w:val="706E4681"/>
    <w:rsid w:val="706E4EB9"/>
    <w:rsid w:val="706E6C67"/>
    <w:rsid w:val="706E6F5E"/>
    <w:rsid w:val="706E7E07"/>
    <w:rsid w:val="706F1148"/>
    <w:rsid w:val="706F1B67"/>
    <w:rsid w:val="706F3C7D"/>
    <w:rsid w:val="706F413D"/>
    <w:rsid w:val="706F478E"/>
    <w:rsid w:val="706F50D7"/>
    <w:rsid w:val="706F53D8"/>
    <w:rsid w:val="707029DF"/>
    <w:rsid w:val="707052E7"/>
    <w:rsid w:val="707149AA"/>
    <w:rsid w:val="70716758"/>
    <w:rsid w:val="70716DA6"/>
    <w:rsid w:val="70717BC2"/>
    <w:rsid w:val="70717C09"/>
    <w:rsid w:val="7072321E"/>
    <w:rsid w:val="707256A0"/>
    <w:rsid w:val="70726651"/>
    <w:rsid w:val="70730A2E"/>
    <w:rsid w:val="707312FD"/>
    <w:rsid w:val="70731F04"/>
    <w:rsid w:val="70733A46"/>
    <w:rsid w:val="7073427E"/>
    <w:rsid w:val="707352C8"/>
    <w:rsid w:val="7073547E"/>
    <w:rsid w:val="70736458"/>
    <w:rsid w:val="707366FE"/>
    <w:rsid w:val="707404AB"/>
    <w:rsid w:val="70746C4C"/>
    <w:rsid w:val="707504E9"/>
    <w:rsid w:val="70750887"/>
    <w:rsid w:val="70750D16"/>
    <w:rsid w:val="70750EC5"/>
    <w:rsid w:val="7075449A"/>
    <w:rsid w:val="70754D68"/>
    <w:rsid w:val="70755E6B"/>
    <w:rsid w:val="70756248"/>
    <w:rsid w:val="707564C4"/>
    <w:rsid w:val="70757299"/>
    <w:rsid w:val="70757FF6"/>
    <w:rsid w:val="70761FC0"/>
    <w:rsid w:val="70763D6E"/>
    <w:rsid w:val="70765B1C"/>
    <w:rsid w:val="7076668A"/>
    <w:rsid w:val="70771C34"/>
    <w:rsid w:val="70773CAE"/>
    <w:rsid w:val="70781894"/>
    <w:rsid w:val="70785D38"/>
    <w:rsid w:val="70787698"/>
    <w:rsid w:val="70790109"/>
    <w:rsid w:val="70792530"/>
    <w:rsid w:val="707930C3"/>
    <w:rsid w:val="70794C91"/>
    <w:rsid w:val="70797B1A"/>
    <w:rsid w:val="707A0DD5"/>
    <w:rsid w:val="707A1AB0"/>
    <w:rsid w:val="707A3815"/>
    <w:rsid w:val="707A385E"/>
    <w:rsid w:val="707A389D"/>
    <w:rsid w:val="707B3132"/>
    <w:rsid w:val="707B7ADE"/>
    <w:rsid w:val="707C2641"/>
    <w:rsid w:val="707C2A9B"/>
    <w:rsid w:val="707C55AA"/>
    <w:rsid w:val="707C7788"/>
    <w:rsid w:val="707D16C2"/>
    <w:rsid w:val="707D1AE0"/>
    <w:rsid w:val="707D1FC9"/>
    <w:rsid w:val="707D29E4"/>
    <w:rsid w:val="707D334E"/>
    <w:rsid w:val="707D6EAA"/>
    <w:rsid w:val="707E0D8C"/>
    <w:rsid w:val="707E2AEB"/>
    <w:rsid w:val="707E6550"/>
    <w:rsid w:val="707E7F1A"/>
    <w:rsid w:val="707F54E2"/>
    <w:rsid w:val="707F70C6"/>
    <w:rsid w:val="70803150"/>
    <w:rsid w:val="7080540B"/>
    <w:rsid w:val="708062D8"/>
    <w:rsid w:val="70806636"/>
    <w:rsid w:val="7080699B"/>
    <w:rsid w:val="70812BA6"/>
    <w:rsid w:val="70812E3F"/>
    <w:rsid w:val="70815461"/>
    <w:rsid w:val="70815797"/>
    <w:rsid w:val="70815B82"/>
    <w:rsid w:val="70816A26"/>
    <w:rsid w:val="70817FC6"/>
    <w:rsid w:val="70817FDC"/>
    <w:rsid w:val="70820556"/>
    <w:rsid w:val="70820965"/>
    <w:rsid w:val="708228FC"/>
    <w:rsid w:val="708244C1"/>
    <w:rsid w:val="70827575"/>
    <w:rsid w:val="70833D8C"/>
    <w:rsid w:val="70835054"/>
    <w:rsid w:val="70840695"/>
    <w:rsid w:val="708446DD"/>
    <w:rsid w:val="7084648B"/>
    <w:rsid w:val="7084695D"/>
    <w:rsid w:val="7085106F"/>
    <w:rsid w:val="70852E8C"/>
    <w:rsid w:val="70853FB1"/>
    <w:rsid w:val="70854F86"/>
    <w:rsid w:val="7085726E"/>
    <w:rsid w:val="70857324"/>
    <w:rsid w:val="70860455"/>
    <w:rsid w:val="70862004"/>
    <w:rsid w:val="70862203"/>
    <w:rsid w:val="708650CE"/>
    <w:rsid w:val="70866F48"/>
    <w:rsid w:val="70871AD7"/>
    <w:rsid w:val="70872A01"/>
    <w:rsid w:val="70873531"/>
    <w:rsid w:val="708741CD"/>
    <w:rsid w:val="70877D29"/>
    <w:rsid w:val="708805E8"/>
    <w:rsid w:val="708822B6"/>
    <w:rsid w:val="70886667"/>
    <w:rsid w:val="7088676E"/>
    <w:rsid w:val="708904FC"/>
    <w:rsid w:val="70890CB7"/>
    <w:rsid w:val="70891CF3"/>
    <w:rsid w:val="70893AA1"/>
    <w:rsid w:val="70895765"/>
    <w:rsid w:val="70895CA8"/>
    <w:rsid w:val="708A15C7"/>
    <w:rsid w:val="708A37B0"/>
    <w:rsid w:val="708A46EF"/>
    <w:rsid w:val="708A5704"/>
    <w:rsid w:val="708A6C91"/>
    <w:rsid w:val="708B251E"/>
    <w:rsid w:val="708B3079"/>
    <w:rsid w:val="708B5A6B"/>
    <w:rsid w:val="708B7819"/>
    <w:rsid w:val="708C17E3"/>
    <w:rsid w:val="708C3591"/>
    <w:rsid w:val="708C533F"/>
    <w:rsid w:val="708C6794"/>
    <w:rsid w:val="708D66A9"/>
    <w:rsid w:val="708E2E66"/>
    <w:rsid w:val="708F6BDE"/>
    <w:rsid w:val="70901D61"/>
    <w:rsid w:val="709027A3"/>
    <w:rsid w:val="70904F00"/>
    <w:rsid w:val="70910BA8"/>
    <w:rsid w:val="70910F61"/>
    <w:rsid w:val="70911369"/>
    <w:rsid w:val="70927820"/>
    <w:rsid w:val="70932B72"/>
    <w:rsid w:val="70934920"/>
    <w:rsid w:val="70935B71"/>
    <w:rsid w:val="709366CE"/>
    <w:rsid w:val="70943533"/>
    <w:rsid w:val="709460AE"/>
    <w:rsid w:val="709519E6"/>
    <w:rsid w:val="70952446"/>
    <w:rsid w:val="70953098"/>
    <w:rsid w:val="709541F4"/>
    <w:rsid w:val="70954B4C"/>
    <w:rsid w:val="70954D22"/>
    <w:rsid w:val="70957394"/>
    <w:rsid w:val="70966018"/>
    <w:rsid w:val="709661BE"/>
    <w:rsid w:val="70967F6C"/>
    <w:rsid w:val="7097038A"/>
    <w:rsid w:val="70970A55"/>
    <w:rsid w:val="70972202"/>
    <w:rsid w:val="709727A0"/>
    <w:rsid w:val="70981F36"/>
    <w:rsid w:val="70983692"/>
    <w:rsid w:val="70983CE4"/>
    <w:rsid w:val="70990127"/>
    <w:rsid w:val="709909C3"/>
    <w:rsid w:val="7099178C"/>
    <w:rsid w:val="709925B7"/>
    <w:rsid w:val="70992B37"/>
    <w:rsid w:val="70995462"/>
    <w:rsid w:val="709A3F00"/>
    <w:rsid w:val="709A5CAE"/>
    <w:rsid w:val="709A5CB6"/>
    <w:rsid w:val="709A7A5C"/>
    <w:rsid w:val="709B5583"/>
    <w:rsid w:val="709C1D46"/>
    <w:rsid w:val="709C34A3"/>
    <w:rsid w:val="709C58E9"/>
    <w:rsid w:val="709C6C3E"/>
    <w:rsid w:val="709C7318"/>
    <w:rsid w:val="709C78A1"/>
    <w:rsid w:val="709D12FB"/>
    <w:rsid w:val="709D1579"/>
    <w:rsid w:val="709D16AE"/>
    <w:rsid w:val="709D185E"/>
    <w:rsid w:val="709D579F"/>
    <w:rsid w:val="709D5B99"/>
    <w:rsid w:val="709E3A43"/>
    <w:rsid w:val="709E7ABC"/>
    <w:rsid w:val="709F1268"/>
    <w:rsid w:val="709F1517"/>
    <w:rsid w:val="709F1A36"/>
    <w:rsid w:val="709F2182"/>
    <w:rsid w:val="709F2893"/>
    <w:rsid w:val="709F32C5"/>
    <w:rsid w:val="709F3565"/>
    <w:rsid w:val="709F7257"/>
    <w:rsid w:val="70A068F9"/>
    <w:rsid w:val="70A07707"/>
    <w:rsid w:val="70A1406F"/>
    <w:rsid w:val="70A1528F"/>
    <w:rsid w:val="70A15E85"/>
    <w:rsid w:val="70A1703D"/>
    <w:rsid w:val="70A22DB5"/>
    <w:rsid w:val="70A242BA"/>
    <w:rsid w:val="70A26911"/>
    <w:rsid w:val="70A27323"/>
    <w:rsid w:val="70A332E7"/>
    <w:rsid w:val="70A33D42"/>
    <w:rsid w:val="70A33D54"/>
    <w:rsid w:val="70A408DB"/>
    <w:rsid w:val="70A42689"/>
    <w:rsid w:val="70A445E7"/>
    <w:rsid w:val="70A4765A"/>
    <w:rsid w:val="70A50D8C"/>
    <w:rsid w:val="70A520C3"/>
    <w:rsid w:val="70A543B9"/>
    <w:rsid w:val="70A55232"/>
    <w:rsid w:val="70A67995"/>
    <w:rsid w:val="70A67BBE"/>
    <w:rsid w:val="70A703CB"/>
    <w:rsid w:val="70A7041C"/>
    <w:rsid w:val="70A71F84"/>
    <w:rsid w:val="70A72F10"/>
    <w:rsid w:val="70A73F27"/>
    <w:rsid w:val="70A742B1"/>
    <w:rsid w:val="70A777A4"/>
    <w:rsid w:val="70A80973"/>
    <w:rsid w:val="70A83187"/>
    <w:rsid w:val="70A83E05"/>
    <w:rsid w:val="70A84D80"/>
    <w:rsid w:val="70A857E1"/>
    <w:rsid w:val="70A87CEF"/>
    <w:rsid w:val="70A93C7D"/>
    <w:rsid w:val="70A94143"/>
    <w:rsid w:val="70A9543C"/>
    <w:rsid w:val="70A971E8"/>
    <w:rsid w:val="70A97BAD"/>
    <w:rsid w:val="70AA0FB0"/>
    <w:rsid w:val="70AA1A9F"/>
    <w:rsid w:val="70AA29CD"/>
    <w:rsid w:val="70AA36BE"/>
    <w:rsid w:val="70AA6E55"/>
    <w:rsid w:val="70AA6F37"/>
    <w:rsid w:val="70AB042B"/>
    <w:rsid w:val="70AB1C6A"/>
    <w:rsid w:val="70AB1F8C"/>
    <w:rsid w:val="70AB2988"/>
    <w:rsid w:val="70AB315A"/>
    <w:rsid w:val="70AB6E04"/>
    <w:rsid w:val="70AC04F3"/>
    <w:rsid w:val="70AC23DC"/>
    <w:rsid w:val="70AC4844"/>
    <w:rsid w:val="70AC59E2"/>
    <w:rsid w:val="70AC72AA"/>
    <w:rsid w:val="70AC7790"/>
    <w:rsid w:val="70AD1AC5"/>
    <w:rsid w:val="70AD6730"/>
    <w:rsid w:val="70AD67CE"/>
    <w:rsid w:val="70AD6FF9"/>
    <w:rsid w:val="70AD73F2"/>
    <w:rsid w:val="70AE175A"/>
    <w:rsid w:val="70AE3508"/>
    <w:rsid w:val="70AE58B8"/>
    <w:rsid w:val="70AE5F6F"/>
    <w:rsid w:val="70AF25F2"/>
    <w:rsid w:val="70AF4068"/>
    <w:rsid w:val="70B00342"/>
    <w:rsid w:val="70B0102E"/>
    <w:rsid w:val="70B02DA9"/>
    <w:rsid w:val="70B02FAD"/>
    <w:rsid w:val="70B03C45"/>
    <w:rsid w:val="70B063C9"/>
    <w:rsid w:val="70B06B33"/>
    <w:rsid w:val="70B07280"/>
    <w:rsid w:val="70B1297D"/>
    <w:rsid w:val="70B14DCB"/>
    <w:rsid w:val="70B1597A"/>
    <w:rsid w:val="70B176FE"/>
    <w:rsid w:val="70B2014F"/>
    <w:rsid w:val="70B2124A"/>
    <w:rsid w:val="70B256C9"/>
    <w:rsid w:val="70B258CF"/>
    <w:rsid w:val="70B27DC4"/>
    <w:rsid w:val="70B328CC"/>
    <w:rsid w:val="70B32E6B"/>
    <w:rsid w:val="70B3356A"/>
    <w:rsid w:val="70B33A16"/>
    <w:rsid w:val="70B33D0F"/>
    <w:rsid w:val="70B34FC2"/>
    <w:rsid w:val="70B35E92"/>
    <w:rsid w:val="70B36532"/>
    <w:rsid w:val="70B36D70"/>
    <w:rsid w:val="70B379F0"/>
    <w:rsid w:val="70B401BD"/>
    <w:rsid w:val="70B4172A"/>
    <w:rsid w:val="70B42271"/>
    <w:rsid w:val="70B42BBA"/>
    <w:rsid w:val="70B42DCD"/>
    <w:rsid w:val="70B46B98"/>
    <w:rsid w:val="70B51812"/>
    <w:rsid w:val="70B52AE8"/>
    <w:rsid w:val="70B53F76"/>
    <w:rsid w:val="70B5404A"/>
    <w:rsid w:val="70B542E2"/>
    <w:rsid w:val="70B546E4"/>
    <w:rsid w:val="70B54896"/>
    <w:rsid w:val="70B556D8"/>
    <w:rsid w:val="70B56644"/>
    <w:rsid w:val="70B623BC"/>
    <w:rsid w:val="70B64B03"/>
    <w:rsid w:val="70B666F7"/>
    <w:rsid w:val="70B7060E"/>
    <w:rsid w:val="70B717EC"/>
    <w:rsid w:val="70B72C7C"/>
    <w:rsid w:val="70B73930"/>
    <w:rsid w:val="70B76860"/>
    <w:rsid w:val="70B825D8"/>
    <w:rsid w:val="70B82EC6"/>
    <w:rsid w:val="70B84386"/>
    <w:rsid w:val="70B85476"/>
    <w:rsid w:val="70B86135"/>
    <w:rsid w:val="70B95944"/>
    <w:rsid w:val="70BA20CF"/>
    <w:rsid w:val="70BA5B43"/>
    <w:rsid w:val="70BB456B"/>
    <w:rsid w:val="70BB7177"/>
    <w:rsid w:val="70BB7EBB"/>
    <w:rsid w:val="70BC0A71"/>
    <w:rsid w:val="70BC3E77"/>
    <w:rsid w:val="70BC5C25"/>
    <w:rsid w:val="70BD0A52"/>
    <w:rsid w:val="70BD180A"/>
    <w:rsid w:val="70BD199D"/>
    <w:rsid w:val="70BD21C4"/>
    <w:rsid w:val="70BD3CD5"/>
    <w:rsid w:val="70BD7BEF"/>
    <w:rsid w:val="70BE1EDC"/>
    <w:rsid w:val="70BE2544"/>
    <w:rsid w:val="70BE38AB"/>
    <w:rsid w:val="70BE6C10"/>
    <w:rsid w:val="70BF1360"/>
    <w:rsid w:val="70BF3967"/>
    <w:rsid w:val="70BF5715"/>
    <w:rsid w:val="70BF7CCC"/>
    <w:rsid w:val="70C00A7E"/>
    <w:rsid w:val="70C04FE9"/>
    <w:rsid w:val="70C1148D"/>
    <w:rsid w:val="70C13061"/>
    <w:rsid w:val="70C13D2D"/>
    <w:rsid w:val="70C15151"/>
    <w:rsid w:val="70C2045E"/>
    <w:rsid w:val="70C20D61"/>
    <w:rsid w:val="70C25205"/>
    <w:rsid w:val="70C25CC9"/>
    <w:rsid w:val="70C26FB3"/>
    <w:rsid w:val="70C3146A"/>
    <w:rsid w:val="70C332D4"/>
    <w:rsid w:val="70C33D52"/>
    <w:rsid w:val="70C34AA6"/>
    <w:rsid w:val="70C36F51"/>
    <w:rsid w:val="70C40644"/>
    <w:rsid w:val="70C40F7D"/>
    <w:rsid w:val="70C41FF7"/>
    <w:rsid w:val="70C42D2B"/>
    <w:rsid w:val="70C44839"/>
    <w:rsid w:val="70C44AD9"/>
    <w:rsid w:val="70C51232"/>
    <w:rsid w:val="70C5131C"/>
    <w:rsid w:val="70C525FF"/>
    <w:rsid w:val="70C5331E"/>
    <w:rsid w:val="70C54F37"/>
    <w:rsid w:val="70C573B0"/>
    <w:rsid w:val="70C60851"/>
    <w:rsid w:val="70C61007"/>
    <w:rsid w:val="70C64CF5"/>
    <w:rsid w:val="70C6572E"/>
    <w:rsid w:val="70C74854"/>
    <w:rsid w:val="70C76378"/>
    <w:rsid w:val="70C76FD8"/>
    <w:rsid w:val="70C825B7"/>
    <w:rsid w:val="70C8281B"/>
    <w:rsid w:val="70C83423"/>
    <w:rsid w:val="70C83C00"/>
    <w:rsid w:val="70C83FA1"/>
    <w:rsid w:val="70C85964"/>
    <w:rsid w:val="70C86EFB"/>
    <w:rsid w:val="70C920F0"/>
    <w:rsid w:val="70C924BF"/>
    <w:rsid w:val="70C95090"/>
    <w:rsid w:val="70C9629C"/>
    <w:rsid w:val="70C96594"/>
    <w:rsid w:val="70C96A87"/>
    <w:rsid w:val="70CA16C5"/>
    <w:rsid w:val="70CA1E3D"/>
    <w:rsid w:val="70CA3010"/>
    <w:rsid w:val="70CA37B5"/>
    <w:rsid w:val="70CA394F"/>
    <w:rsid w:val="70CA4657"/>
    <w:rsid w:val="70CA4BBC"/>
    <w:rsid w:val="70CA5878"/>
    <w:rsid w:val="70CA6162"/>
    <w:rsid w:val="70CB0ADD"/>
    <w:rsid w:val="70CB295F"/>
    <w:rsid w:val="70CB35EB"/>
    <w:rsid w:val="70CB4833"/>
    <w:rsid w:val="70CB4CB5"/>
    <w:rsid w:val="70CB5961"/>
    <w:rsid w:val="70CB79B0"/>
    <w:rsid w:val="70CC00DD"/>
    <w:rsid w:val="70CC07D9"/>
    <w:rsid w:val="70CC1BE0"/>
    <w:rsid w:val="70CC398E"/>
    <w:rsid w:val="70CC53CF"/>
    <w:rsid w:val="70CD08D4"/>
    <w:rsid w:val="70CD16CB"/>
    <w:rsid w:val="70CD7E32"/>
    <w:rsid w:val="70CE0F75"/>
    <w:rsid w:val="70CE3BAA"/>
    <w:rsid w:val="70CE5958"/>
    <w:rsid w:val="70CF7000"/>
    <w:rsid w:val="70D02392"/>
    <w:rsid w:val="70D04C34"/>
    <w:rsid w:val="70D07156"/>
    <w:rsid w:val="70D10EED"/>
    <w:rsid w:val="70D17881"/>
    <w:rsid w:val="70D22280"/>
    <w:rsid w:val="70D2369A"/>
    <w:rsid w:val="70D25448"/>
    <w:rsid w:val="70D26415"/>
    <w:rsid w:val="70D306D4"/>
    <w:rsid w:val="70D30D13"/>
    <w:rsid w:val="70D3219F"/>
    <w:rsid w:val="70D32F6E"/>
    <w:rsid w:val="70D333EA"/>
    <w:rsid w:val="70D3556F"/>
    <w:rsid w:val="70D41E39"/>
    <w:rsid w:val="70D42B79"/>
    <w:rsid w:val="70D44A6D"/>
    <w:rsid w:val="70D45421"/>
    <w:rsid w:val="70D47C27"/>
    <w:rsid w:val="70D529D0"/>
    <w:rsid w:val="70D54425"/>
    <w:rsid w:val="70D54F38"/>
    <w:rsid w:val="70D60242"/>
    <w:rsid w:val="70D64AC3"/>
    <w:rsid w:val="70D65108"/>
    <w:rsid w:val="70D66C60"/>
    <w:rsid w:val="70D6705C"/>
    <w:rsid w:val="70D70CB1"/>
    <w:rsid w:val="70D725C8"/>
    <w:rsid w:val="70D72A5F"/>
    <w:rsid w:val="70D73053"/>
    <w:rsid w:val="70D731DB"/>
    <w:rsid w:val="70D7566B"/>
    <w:rsid w:val="70D75F53"/>
    <w:rsid w:val="70D77694"/>
    <w:rsid w:val="70D80585"/>
    <w:rsid w:val="70D94A29"/>
    <w:rsid w:val="70DA0208"/>
    <w:rsid w:val="70DA2184"/>
    <w:rsid w:val="70DA42FD"/>
    <w:rsid w:val="70DA4CC5"/>
    <w:rsid w:val="70DA60AB"/>
    <w:rsid w:val="70DC0075"/>
    <w:rsid w:val="70DC0A55"/>
    <w:rsid w:val="70DC0EC0"/>
    <w:rsid w:val="70DC1E23"/>
    <w:rsid w:val="70DC68F1"/>
    <w:rsid w:val="70DC753B"/>
    <w:rsid w:val="70DD274A"/>
    <w:rsid w:val="70DD294E"/>
    <w:rsid w:val="70DD3DED"/>
    <w:rsid w:val="70DD4745"/>
    <w:rsid w:val="70DD5B9B"/>
    <w:rsid w:val="70DE203F"/>
    <w:rsid w:val="70DE2F2A"/>
    <w:rsid w:val="70DF1913"/>
    <w:rsid w:val="70DF36C1"/>
    <w:rsid w:val="70E00746"/>
    <w:rsid w:val="70E00B8F"/>
    <w:rsid w:val="70E01E87"/>
    <w:rsid w:val="70E025D0"/>
    <w:rsid w:val="70E10989"/>
    <w:rsid w:val="70E14DE6"/>
    <w:rsid w:val="70E1568B"/>
    <w:rsid w:val="70E20689"/>
    <w:rsid w:val="70E225DC"/>
    <w:rsid w:val="70E231B1"/>
    <w:rsid w:val="70E247A7"/>
    <w:rsid w:val="70E27D9A"/>
    <w:rsid w:val="70E32D14"/>
    <w:rsid w:val="70E36344"/>
    <w:rsid w:val="70E37655"/>
    <w:rsid w:val="70E3772C"/>
    <w:rsid w:val="70E411CA"/>
    <w:rsid w:val="70E41437"/>
    <w:rsid w:val="70E433CD"/>
    <w:rsid w:val="70E446A8"/>
    <w:rsid w:val="70E447DC"/>
    <w:rsid w:val="70E500CF"/>
    <w:rsid w:val="70E53128"/>
    <w:rsid w:val="70E546AA"/>
    <w:rsid w:val="70E56387"/>
    <w:rsid w:val="70E6019D"/>
    <w:rsid w:val="70E60EF4"/>
    <w:rsid w:val="70E61366"/>
    <w:rsid w:val="70E6244D"/>
    <w:rsid w:val="70E6670A"/>
    <w:rsid w:val="70E76A1A"/>
    <w:rsid w:val="70E777FF"/>
    <w:rsid w:val="70E8464B"/>
    <w:rsid w:val="70E84C6C"/>
    <w:rsid w:val="70E92792"/>
    <w:rsid w:val="70E92F39"/>
    <w:rsid w:val="70E93533"/>
    <w:rsid w:val="70E94E08"/>
    <w:rsid w:val="70EA1EA5"/>
    <w:rsid w:val="70EA3271"/>
    <w:rsid w:val="70EA3E00"/>
    <w:rsid w:val="70EA5F96"/>
    <w:rsid w:val="70EA68EC"/>
    <w:rsid w:val="70EB4549"/>
    <w:rsid w:val="70EB475C"/>
    <w:rsid w:val="70EB650A"/>
    <w:rsid w:val="70EC0D8E"/>
    <w:rsid w:val="70EC2E58"/>
    <w:rsid w:val="70EC5A32"/>
    <w:rsid w:val="70EC6BB9"/>
    <w:rsid w:val="70ED08D4"/>
    <w:rsid w:val="70ED2282"/>
    <w:rsid w:val="70ED4030"/>
    <w:rsid w:val="70ED448B"/>
    <w:rsid w:val="70EE0C42"/>
    <w:rsid w:val="70EE13AD"/>
    <w:rsid w:val="70EE23DA"/>
    <w:rsid w:val="70EE24C1"/>
    <w:rsid w:val="70EE2D4A"/>
    <w:rsid w:val="70EE2E58"/>
    <w:rsid w:val="70EE591B"/>
    <w:rsid w:val="70EE5FFA"/>
    <w:rsid w:val="70EE66BF"/>
    <w:rsid w:val="70EE7484"/>
    <w:rsid w:val="70EF0EE4"/>
    <w:rsid w:val="70EF6DAB"/>
    <w:rsid w:val="70EF72AD"/>
    <w:rsid w:val="70EF7AA9"/>
    <w:rsid w:val="70F01D72"/>
    <w:rsid w:val="70F02073"/>
    <w:rsid w:val="70F058CE"/>
    <w:rsid w:val="70F07884"/>
    <w:rsid w:val="70F1174C"/>
    <w:rsid w:val="70F133F4"/>
    <w:rsid w:val="70F1644F"/>
    <w:rsid w:val="70F20180"/>
    <w:rsid w:val="70F20E16"/>
    <w:rsid w:val="70F20EE6"/>
    <w:rsid w:val="70F25BF0"/>
    <w:rsid w:val="70F27898"/>
    <w:rsid w:val="70F27D66"/>
    <w:rsid w:val="70F3688E"/>
    <w:rsid w:val="70F3716D"/>
    <w:rsid w:val="70F403C7"/>
    <w:rsid w:val="70F40A97"/>
    <w:rsid w:val="70F40C57"/>
    <w:rsid w:val="70F42ADA"/>
    <w:rsid w:val="70F467DE"/>
    <w:rsid w:val="70F51137"/>
    <w:rsid w:val="70F52EE5"/>
    <w:rsid w:val="70F537D8"/>
    <w:rsid w:val="70F53DCC"/>
    <w:rsid w:val="70F540F7"/>
    <w:rsid w:val="70F55465"/>
    <w:rsid w:val="70F57389"/>
    <w:rsid w:val="70F60E79"/>
    <w:rsid w:val="70F61506"/>
    <w:rsid w:val="70F641D5"/>
    <w:rsid w:val="70F65308"/>
    <w:rsid w:val="70F71AC9"/>
    <w:rsid w:val="70F72433"/>
    <w:rsid w:val="70F72A2A"/>
    <w:rsid w:val="70F73101"/>
    <w:rsid w:val="70F748AD"/>
    <w:rsid w:val="70F76C5D"/>
    <w:rsid w:val="70F8159E"/>
    <w:rsid w:val="70F81679"/>
    <w:rsid w:val="70F829D5"/>
    <w:rsid w:val="70F84783"/>
    <w:rsid w:val="70F857E7"/>
    <w:rsid w:val="70F860CB"/>
    <w:rsid w:val="70F92213"/>
    <w:rsid w:val="70F92A2E"/>
    <w:rsid w:val="70F93937"/>
    <w:rsid w:val="70F93F80"/>
    <w:rsid w:val="70F96A9F"/>
    <w:rsid w:val="70F96E79"/>
    <w:rsid w:val="70FA25FF"/>
    <w:rsid w:val="70FB0D32"/>
    <w:rsid w:val="70FB119D"/>
    <w:rsid w:val="70FB1594"/>
    <w:rsid w:val="70FB5F5B"/>
    <w:rsid w:val="70FC0717"/>
    <w:rsid w:val="70FC20DE"/>
    <w:rsid w:val="70FC2815"/>
    <w:rsid w:val="70FC33E1"/>
    <w:rsid w:val="70FC4273"/>
    <w:rsid w:val="70FC61FE"/>
    <w:rsid w:val="70FC67DE"/>
    <w:rsid w:val="70FC7F9E"/>
    <w:rsid w:val="70FD0F3E"/>
    <w:rsid w:val="70FD64F8"/>
    <w:rsid w:val="70FE2D9D"/>
    <w:rsid w:val="70FE5BF1"/>
    <w:rsid w:val="70FE623D"/>
    <w:rsid w:val="70FE7890"/>
    <w:rsid w:val="70FF1FB5"/>
    <w:rsid w:val="70FF28CC"/>
    <w:rsid w:val="70FF6DAB"/>
    <w:rsid w:val="7101188A"/>
    <w:rsid w:val="710137C2"/>
    <w:rsid w:val="710153C2"/>
    <w:rsid w:val="71017ADB"/>
    <w:rsid w:val="710218E0"/>
    <w:rsid w:val="71021DE0"/>
    <w:rsid w:val="71022B95"/>
    <w:rsid w:val="71023D91"/>
    <w:rsid w:val="710246BD"/>
    <w:rsid w:val="71025602"/>
    <w:rsid w:val="71025B17"/>
    <w:rsid w:val="71031AA6"/>
    <w:rsid w:val="710334F3"/>
    <w:rsid w:val="71033854"/>
    <w:rsid w:val="71033AE0"/>
    <w:rsid w:val="71035A1A"/>
    <w:rsid w:val="71035A2D"/>
    <w:rsid w:val="71035FB5"/>
    <w:rsid w:val="710366B1"/>
    <w:rsid w:val="71036FC0"/>
    <w:rsid w:val="7104137A"/>
    <w:rsid w:val="71044E9D"/>
    <w:rsid w:val="7104581E"/>
    <w:rsid w:val="7104645B"/>
    <w:rsid w:val="7105007B"/>
    <w:rsid w:val="71051911"/>
    <w:rsid w:val="71052712"/>
    <w:rsid w:val="7105342B"/>
    <w:rsid w:val="71053D69"/>
    <w:rsid w:val="71057FA1"/>
    <w:rsid w:val="71063BA2"/>
    <w:rsid w:val="71065A03"/>
    <w:rsid w:val="71066C42"/>
    <w:rsid w:val="71067A16"/>
    <w:rsid w:val="71072C18"/>
    <w:rsid w:val="710740F6"/>
    <w:rsid w:val="7107437E"/>
    <w:rsid w:val="71075FC7"/>
    <w:rsid w:val="7108068A"/>
    <w:rsid w:val="71080E6A"/>
    <w:rsid w:val="710812D5"/>
    <w:rsid w:val="71085985"/>
    <w:rsid w:val="710859E4"/>
    <w:rsid w:val="710864C2"/>
    <w:rsid w:val="710870BC"/>
    <w:rsid w:val="71090B77"/>
    <w:rsid w:val="71091764"/>
    <w:rsid w:val="71092E34"/>
    <w:rsid w:val="71093E1C"/>
    <w:rsid w:val="71094F58"/>
    <w:rsid w:val="710965DE"/>
    <w:rsid w:val="71096990"/>
    <w:rsid w:val="71097D79"/>
    <w:rsid w:val="710A1147"/>
    <w:rsid w:val="710A284E"/>
    <w:rsid w:val="710B095A"/>
    <w:rsid w:val="710B50BD"/>
    <w:rsid w:val="710B6BAC"/>
    <w:rsid w:val="710C62D3"/>
    <w:rsid w:val="710C6B8D"/>
    <w:rsid w:val="710C7A14"/>
    <w:rsid w:val="710D0D8C"/>
    <w:rsid w:val="710D2F5C"/>
    <w:rsid w:val="710D6480"/>
    <w:rsid w:val="710D65A4"/>
    <w:rsid w:val="710D6D75"/>
    <w:rsid w:val="710E00E4"/>
    <w:rsid w:val="710F0A22"/>
    <w:rsid w:val="710F37C4"/>
    <w:rsid w:val="710F674F"/>
    <w:rsid w:val="7110006A"/>
    <w:rsid w:val="71102A0B"/>
    <w:rsid w:val="711041C2"/>
    <w:rsid w:val="71105F71"/>
    <w:rsid w:val="711060E4"/>
    <w:rsid w:val="71107643"/>
    <w:rsid w:val="71107D1F"/>
    <w:rsid w:val="7111229B"/>
    <w:rsid w:val="71113AA3"/>
    <w:rsid w:val="711200BC"/>
    <w:rsid w:val="71120272"/>
    <w:rsid w:val="71120BE6"/>
    <w:rsid w:val="71122145"/>
    <w:rsid w:val="71123A97"/>
    <w:rsid w:val="71125845"/>
    <w:rsid w:val="7112654D"/>
    <w:rsid w:val="71127757"/>
    <w:rsid w:val="7113154C"/>
    <w:rsid w:val="711335D5"/>
    <w:rsid w:val="71133AE8"/>
    <w:rsid w:val="711361A6"/>
    <w:rsid w:val="7113780F"/>
    <w:rsid w:val="7114337A"/>
    <w:rsid w:val="71144A65"/>
    <w:rsid w:val="71145A61"/>
    <w:rsid w:val="711517D9"/>
    <w:rsid w:val="71154CE1"/>
    <w:rsid w:val="71155335"/>
    <w:rsid w:val="7116047C"/>
    <w:rsid w:val="71161E4A"/>
    <w:rsid w:val="71161F56"/>
    <w:rsid w:val="71163697"/>
    <w:rsid w:val="71164570"/>
    <w:rsid w:val="71165543"/>
    <w:rsid w:val="711669AA"/>
    <w:rsid w:val="711710AD"/>
    <w:rsid w:val="7117290E"/>
    <w:rsid w:val="711733E6"/>
    <w:rsid w:val="71174095"/>
    <w:rsid w:val="71175551"/>
    <w:rsid w:val="711772FF"/>
    <w:rsid w:val="71180294"/>
    <w:rsid w:val="71182597"/>
    <w:rsid w:val="71184E25"/>
    <w:rsid w:val="711915D1"/>
    <w:rsid w:val="71193077"/>
    <w:rsid w:val="71195F7E"/>
    <w:rsid w:val="71197447"/>
    <w:rsid w:val="711A0B9D"/>
    <w:rsid w:val="711A294B"/>
    <w:rsid w:val="711A32FB"/>
    <w:rsid w:val="711A34A8"/>
    <w:rsid w:val="711A4BFF"/>
    <w:rsid w:val="711A6FFF"/>
    <w:rsid w:val="711A7210"/>
    <w:rsid w:val="711A7D18"/>
    <w:rsid w:val="711C30A4"/>
    <w:rsid w:val="711C4915"/>
    <w:rsid w:val="711C560B"/>
    <w:rsid w:val="711C5DC8"/>
    <w:rsid w:val="711D0A5B"/>
    <w:rsid w:val="711D243B"/>
    <w:rsid w:val="711D2C54"/>
    <w:rsid w:val="711D3905"/>
    <w:rsid w:val="711D51AC"/>
    <w:rsid w:val="711E1178"/>
    <w:rsid w:val="711E1BDD"/>
    <w:rsid w:val="711E3BFD"/>
    <w:rsid w:val="711E5B18"/>
    <w:rsid w:val="711F4749"/>
    <w:rsid w:val="711F52F6"/>
    <w:rsid w:val="711F62B3"/>
    <w:rsid w:val="711F7F62"/>
    <w:rsid w:val="7120098D"/>
    <w:rsid w:val="71200C76"/>
    <w:rsid w:val="71202899"/>
    <w:rsid w:val="71205BD9"/>
    <w:rsid w:val="71210200"/>
    <w:rsid w:val="71211781"/>
    <w:rsid w:val="71211937"/>
    <w:rsid w:val="71211CA2"/>
    <w:rsid w:val="71211F2C"/>
    <w:rsid w:val="71213CDA"/>
    <w:rsid w:val="71214694"/>
    <w:rsid w:val="71217069"/>
    <w:rsid w:val="712173EB"/>
    <w:rsid w:val="71220B8A"/>
    <w:rsid w:val="712210CB"/>
    <w:rsid w:val="7123334E"/>
    <w:rsid w:val="71234978"/>
    <w:rsid w:val="71235CA4"/>
    <w:rsid w:val="712367FA"/>
    <w:rsid w:val="71237A52"/>
    <w:rsid w:val="71240C74"/>
    <w:rsid w:val="712437CA"/>
    <w:rsid w:val="71245578"/>
    <w:rsid w:val="71247F4B"/>
    <w:rsid w:val="712516BB"/>
    <w:rsid w:val="71254C00"/>
    <w:rsid w:val="71255166"/>
    <w:rsid w:val="71255393"/>
    <w:rsid w:val="712559EA"/>
    <w:rsid w:val="71257036"/>
    <w:rsid w:val="712573E8"/>
    <w:rsid w:val="7126031D"/>
    <w:rsid w:val="712612F0"/>
    <w:rsid w:val="71261A4B"/>
    <w:rsid w:val="712621B1"/>
    <w:rsid w:val="71263444"/>
    <w:rsid w:val="71265794"/>
    <w:rsid w:val="71267542"/>
    <w:rsid w:val="712676E2"/>
    <w:rsid w:val="712722CE"/>
    <w:rsid w:val="71272EDB"/>
    <w:rsid w:val="71273359"/>
    <w:rsid w:val="7127461C"/>
    <w:rsid w:val="71280E29"/>
    <w:rsid w:val="71284DA3"/>
    <w:rsid w:val="71285068"/>
    <w:rsid w:val="71293D73"/>
    <w:rsid w:val="71295517"/>
    <w:rsid w:val="7129585C"/>
    <w:rsid w:val="71295C20"/>
    <w:rsid w:val="71296F3C"/>
    <w:rsid w:val="71296FB4"/>
    <w:rsid w:val="71297032"/>
    <w:rsid w:val="712A185C"/>
    <w:rsid w:val="712A195C"/>
    <w:rsid w:val="712A3EF4"/>
    <w:rsid w:val="712A5284"/>
    <w:rsid w:val="712A5937"/>
    <w:rsid w:val="712A5D7C"/>
    <w:rsid w:val="712B2DAA"/>
    <w:rsid w:val="712B4B58"/>
    <w:rsid w:val="712B6906"/>
    <w:rsid w:val="712B7120"/>
    <w:rsid w:val="712C417C"/>
    <w:rsid w:val="712C58BD"/>
    <w:rsid w:val="712C7546"/>
    <w:rsid w:val="712D13AD"/>
    <w:rsid w:val="712D3EA3"/>
    <w:rsid w:val="712D4D29"/>
    <w:rsid w:val="712D587C"/>
    <w:rsid w:val="712D6672"/>
    <w:rsid w:val="712D6B22"/>
    <w:rsid w:val="712E0AAC"/>
    <w:rsid w:val="712E2A3B"/>
    <w:rsid w:val="712E2EAA"/>
    <w:rsid w:val="712E58FF"/>
    <w:rsid w:val="712E63F7"/>
    <w:rsid w:val="712E686B"/>
    <w:rsid w:val="712E6D3E"/>
    <w:rsid w:val="712F0791"/>
    <w:rsid w:val="712F0F78"/>
    <w:rsid w:val="712F1DB0"/>
    <w:rsid w:val="712F1EAB"/>
    <w:rsid w:val="712F4635"/>
    <w:rsid w:val="712F49A0"/>
    <w:rsid w:val="712F7E59"/>
    <w:rsid w:val="713003C1"/>
    <w:rsid w:val="7130216F"/>
    <w:rsid w:val="71303AA4"/>
    <w:rsid w:val="71306613"/>
    <w:rsid w:val="7130691D"/>
    <w:rsid w:val="71307C56"/>
    <w:rsid w:val="713109AD"/>
    <w:rsid w:val="71310D08"/>
    <w:rsid w:val="71313367"/>
    <w:rsid w:val="71316BE8"/>
    <w:rsid w:val="7132172F"/>
    <w:rsid w:val="71322C9C"/>
    <w:rsid w:val="71324139"/>
    <w:rsid w:val="71325EE7"/>
    <w:rsid w:val="71327BB6"/>
    <w:rsid w:val="71327C95"/>
    <w:rsid w:val="71327FAE"/>
    <w:rsid w:val="71331D62"/>
    <w:rsid w:val="71332C5E"/>
    <w:rsid w:val="71332FAC"/>
    <w:rsid w:val="71333A0D"/>
    <w:rsid w:val="713341F2"/>
    <w:rsid w:val="71336011"/>
    <w:rsid w:val="71341AE9"/>
    <w:rsid w:val="713428A8"/>
    <w:rsid w:val="7134404F"/>
    <w:rsid w:val="71344CE2"/>
    <w:rsid w:val="713453AD"/>
    <w:rsid w:val="71345C77"/>
    <w:rsid w:val="71346C20"/>
    <w:rsid w:val="71347EB1"/>
    <w:rsid w:val="7135220F"/>
    <w:rsid w:val="71352A9F"/>
    <w:rsid w:val="71353C29"/>
    <w:rsid w:val="71355B37"/>
    <w:rsid w:val="71356BCF"/>
    <w:rsid w:val="71356F18"/>
    <w:rsid w:val="71357785"/>
    <w:rsid w:val="71357BDC"/>
    <w:rsid w:val="713615EF"/>
    <w:rsid w:val="71370062"/>
    <w:rsid w:val="7137174F"/>
    <w:rsid w:val="713729D0"/>
    <w:rsid w:val="71372F01"/>
    <w:rsid w:val="713734FD"/>
    <w:rsid w:val="71373A07"/>
    <w:rsid w:val="71381023"/>
    <w:rsid w:val="71387545"/>
    <w:rsid w:val="7138766A"/>
    <w:rsid w:val="71391097"/>
    <w:rsid w:val="713954C7"/>
    <w:rsid w:val="713955DD"/>
    <w:rsid w:val="7139692C"/>
    <w:rsid w:val="71397275"/>
    <w:rsid w:val="713A09BC"/>
    <w:rsid w:val="713A3FD7"/>
    <w:rsid w:val="713A4D9B"/>
    <w:rsid w:val="713A594F"/>
    <w:rsid w:val="713A6130"/>
    <w:rsid w:val="713A7769"/>
    <w:rsid w:val="713A77A8"/>
    <w:rsid w:val="713C0B14"/>
    <w:rsid w:val="713C1725"/>
    <w:rsid w:val="713C50AA"/>
    <w:rsid w:val="713C5F44"/>
    <w:rsid w:val="713C6D66"/>
    <w:rsid w:val="713D3157"/>
    <w:rsid w:val="713D78C0"/>
    <w:rsid w:val="713E0C51"/>
    <w:rsid w:val="713E1A17"/>
    <w:rsid w:val="713E290C"/>
    <w:rsid w:val="713E2ADE"/>
    <w:rsid w:val="713E488C"/>
    <w:rsid w:val="713E6789"/>
    <w:rsid w:val="713E7CD2"/>
    <w:rsid w:val="713F0604"/>
    <w:rsid w:val="713F1162"/>
    <w:rsid w:val="713F3D33"/>
    <w:rsid w:val="713F4A67"/>
    <w:rsid w:val="713F6856"/>
    <w:rsid w:val="71401A5D"/>
    <w:rsid w:val="714032E7"/>
    <w:rsid w:val="714125CE"/>
    <w:rsid w:val="714134E3"/>
    <w:rsid w:val="71413A82"/>
    <w:rsid w:val="7141437C"/>
    <w:rsid w:val="714233A6"/>
    <w:rsid w:val="71424E4F"/>
    <w:rsid w:val="71427266"/>
    <w:rsid w:val="714300F4"/>
    <w:rsid w:val="71434084"/>
    <w:rsid w:val="71436346"/>
    <w:rsid w:val="714425EE"/>
    <w:rsid w:val="714449D4"/>
    <w:rsid w:val="71445C1A"/>
    <w:rsid w:val="71445EE6"/>
    <w:rsid w:val="714479C8"/>
    <w:rsid w:val="71450267"/>
    <w:rsid w:val="71451C1D"/>
    <w:rsid w:val="7145465B"/>
    <w:rsid w:val="71456464"/>
    <w:rsid w:val="71460F4D"/>
    <w:rsid w:val="71462001"/>
    <w:rsid w:val="7146344E"/>
    <w:rsid w:val="714668EE"/>
    <w:rsid w:val="714670CB"/>
    <w:rsid w:val="714676BB"/>
    <w:rsid w:val="714677F9"/>
    <w:rsid w:val="71467BE4"/>
    <w:rsid w:val="71470B3D"/>
    <w:rsid w:val="71473F7B"/>
    <w:rsid w:val="71474CC7"/>
    <w:rsid w:val="7148086A"/>
    <w:rsid w:val="71483743"/>
    <w:rsid w:val="7148395C"/>
    <w:rsid w:val="714845AB"/>
    <w:rsid w:val="7148570A"/>
    <w:rsid w:val="7148585B"/>
    <w:rsid w:val="71486482"/>
    <w:rsid w:val="71486F9A"/>
    <w:rsid w:val="714905F5"/>
    <w:rsid w:val="71494DE5"/>
    <w:rsid w:val="71494FDF"/>
    <w:rsid w:val="714979B6"/>
    <w:rsid w:val="714A1495"/>
    <w:rsid w:val="714A3317"/>
    <w:rsid w:val="714A593E"/>
    <w:rsid w:val="714A6ADA"/>
    <w:rsid w:val="714A76D4"/>
    <w:rsid w:val="714B0200"/>
    <w:rsid w:val="714B22D6"/>
    <w:rsid w:val="714B3A04"/>
    <w:rsid w:val="714B6A36"/>
    <w:rsid w:val="714B6FA9"/>
    <w:rsid w:val="714C1439"/>
    <w:rsid w:val="714C2D8A"/>
    <w:rsid w:val="714C4AF3"/>
    <w:rsid w:val="714C6975"/>
    <w:rsid w:val="714C6B67"/>
    <w:rsid w:val="714C7EEE"/>
    <w:rsid w:val="714D01EF"/>
    <w:rsid w:val="714D03D6"/>
    <w:rsid w:val="714D0D63"/>
    <w:rsid w:val="714D2C12"/>
    <w:rsid w:val="714D4ACF"/>
    <w:rsid w:val="714D50C2"/>
    <w:rsid w:val="714D6337"/>
    <w:rsid w:val="714D7563"/>
    <w:rsid w:val="714D7652"/>
    <w:rsid w:val="714E0847"/>
    <w:rsid w:val="714E3D16"/>
    <w:rsid w:val="714E5BE3"/>
    <w:rsid w:val="714E619A"/>
    <w:rsid w:val="714E7574"/>
    <w:rsid w:val="714F5DA7"/>
    <w:rsid w:val="714F62CF"/>
    <w:rsid w:val="714F747A"/>
    <w:rsid w:val="71500A63"/>
    <w:rsid w:val="715025ED"/>
    <w:rsid w:val="7150376F"/>
    <w:rsid w:val="7150636D"/>
    <w:rsid w:val="71506EBD"/>
    <w:rsid w:val="71510C3C"/>
    <w:rsid w:val="715111B9"/>
    <w:rsid w:val="71513447"/>
    <w:rsid w:val="71513A0A"/>
    <w:rsid w:val="71516148"/>
    <w:rsid w:val="71517169"/>
    <w:rsid w:val="71520337"/>
    <w:rsid w:val="715220E5"/>
    <w:rsid w:val="71522288"/>
    <w:rsid w:val="71523429"/>
    <w:rsid w:val="71526519"/>
    <w:rsid w:val="71526589"/>
    <w:rsid w:val="71530026"/>
    <w:rsid w:val="71533C48"/>
    <w:rsid w:val="7153596E"/>
    <w:rsid w:val="71535E5D"/>
    <w:rsid w:val="71535F36"/>
    <w:rsid w:val="715412B8"/>
    <w:rsid w:val="715416A2"/>
    <w:rsid w:val="715417F8"/>
    <w:rsid w:val="71541EF8"/>
    <w:rsid w:val="715421D6"/>
    <w:rsid w:val="71542301"/>
    <w:rsid w:val="71543E08"/>
    <w:rsid w:val="715440AF"/>
    <w:rsid w:val="7154431E"/>
    <w:rsid w:val="71551BD5"/>
    <w:rsid w:val="71552671"/>
    <w:rsid w:val="71552DD0"/>
    <w:rsid w:val="71555191"/>
    <w:rsid w:val="71555F59"/>
    <w:rsid w:val="7155660E"/>
    <w:rsid w:val="71557C79"/>
    <w:rsid w:val="71557E27"/>
    <w:rsid w:val="71566079"/>
    <w:rsid w:val="71566212"/>
    <w:rsid w:val="71566DD5"/>
    <w:rsid w:val="71570879"/>
    <w:rsid w:val="71571821"/>
    <w:rsid w:val="71571FBA"/>
    <w:rsid w:val="71573B9F"/>
    <w:rsid w:val="71574CFC"/>
    <w:rsid w:val="715776FB"/>
    <w:rsid w:val="7158344A"/>
    <w:rsid w:val="715853D6"/>
    <w:rsid w:val="71590F19"/>
    <w:rsid w:val="715916C6"/>
    <w:rsid w:val="71592D13"/>
    <w:rsid w:val="71593474"/>
    <w:rsid w:val="715948DA"/>
    <w:rsid w:val="71596B67"/>
    <w:rsid w:val="71597917"/>
    <w:rsid w:val="715A42ED"/>
    <w:rsid w:val="715A5D6A"/>
    <w:rsid w:val="715B1DCB"/>
    <w:rsid w:val="715B1DD0"/>
    <w:rsid w:val="715B3690"/>
    <w:rsid w:val="715B3FA1"/>
    <w:rsid w:val="715B522D"/>
    <w:rsid w:val="715C11B6"/>
    <w:rsid w:val="715C2272"/>
    <w:rsid w:val="715C2428"/>
    <w:rsid w:val="715C54D8"/>
    <w:rsid w:val="715C56FC"/>
    <w:rsid w:val="715C5885"/>
    <w:rsid w:val="715C7816"/>
    <w:rsid w:val="715D3354"/>
    <w:rsid w:val="715D3729"/>
    <w:rsid w:val="715D7825"/>
    <w:rsid w:val="715E0F72"/>
    <w:rsid w:val="715E43B6"/>
    <w:rsid w:val="715E5B6D"/>
    <w:rsid w:val="715E67B8"/>
    <w:rsid w:val="715E6CDC"/>
    <w:rsid w:val="715E72B4"/>
    <w:rsid w:val="715E7702"/>
    <w:rsid w:val="715F193C"/>
    <w:rsid w:val="715F2A54"/>
    <w:rsid w:val="715F473D"/>
    <w:rsid w:val="715F6242"/>
    <w:rsid w:val="715F7484"/>
    <w:rsid w:val="71600CA6"/>
    <w:rsid w:val="71601921"/>
    <w:rsid w:val="71612065"/>
    <w:rsid w:val="71612B50"/>
    <w:rsid w:val="7161307A"/>
    <w:rsid w:val="71614623"/>
    <w:rsid w:val="71615990"/>
    <w:rsid w:val="71616139"/>
    <w:rsid w:val="71616253"/>
    <w:rsid w:val="7161661A"/>
    <w:rsid w:val="716167CC"/>
    <w:rsid w:val="71617F8D"/>
    <w:rsid w:val="7162034B"/>
    <w:rsid w:val="71620B57"/>
    <w:rsid w:val="71625E25"/>
    <w:rsid w:val="7162772A"/>
    <w:rsid w:val="71630796"/>
    <w:rsid w:val="71633DC6"/>
    <w:rsid w:val="716360A0"/>
    <w:rsid w:val="7163695C"/>
    <w:rsid w:val="71640AF6"/>
    <w:rsid w:val="71641E18"/>
    <w:rsid w:val="716441E4"/>
    <w:rsid w:val="71646FCF"/>
    <w:rsid w:val="7165113F"/>
    <w:rsid w:val="71652E7D"/>
    <w:rsid w:val="71655B6B"/>
    <w:rsid w:val="7165605B"/>
    <w:rsid w:val="716562BC"/>
    <w:rsid w:val="71660460"/>
    <w:rsid w:val="71662034"/>
    <w:rsid w:val="71663DE2"/>
    <w:rsid w:val="716652B6"/>
    <w:rsid w:val="716663A4"/>
    <w:rsid w:val="71667461"/>
    <w:rsid w:val="716700E7"/>
    <w:rsid w:val="71671EF1"/>
    <w:rsid w:val="7167469A"/>
    <w:rsid w:val="7167582C"/>
    <w:rsid w:val="716770E4"/>
    <w:rsid w:val="716772A9"/>
    <w:rsid w:val="71681909"/>
    <w:rsid w:val="716873BF"/>
    <w:rsid w:val="71687ABE"/>
    <w:rsid w:val="71687B5B"/>
    <w:rsid w:val="71693194"/>
    <w:rsid w:val="716943CF"/>
    <w:rsid w:val="716A1FED"/>
    <w:rsid w:val="716A2BAA"/>
    <w:rsid w:val="716A38D3"/>
    <w:rsid w:val="716A5126"/>
    <w:rsid w:val="716A5681"/>
    <w:rsid w:val="716A5D71"/>
    <w:rsid w:val="716A6CEF"/>
    <w:rsid w:val="716B13F9"/>
    <w:rsid w:val="716B1DDB"/>
    <w:rsid w:val="716B25E2"/>
    <w:rsid w:val="716B44D2"/>
    <w:rsid w:val="716B452F"/>
    <w:rsid w:val="716B513F"/>
    <w:rsid w:val="716C2D50"/>
    <w:rsid w:val="716C688E"/>
    <w:rsid w:val="716D12B7"/>
    <w:rsid w:val="716D2FD9"/>
    <w:rsid w:val="716D33C3"/>
    <w:rsid w:val="716D355F"/>
    <w:rsid w:val="716D4F9A"/>
    <w:rsid w:val="716D61D3"/>
    <w:rsid w:val="716D626E"/>
    <w:rsid w:val="716D6F1F"/>
    <w:rsid w:val="716D7282"/>
    <w:rsid w:val="716E307C"/>
    <w:rsid w:val="716E3CE3"/>
    <w:rsid w:val="716E3EA6"/>
    <w:rsid w:val="716F2C97"/>
    <w:rsid w:val="716F5C86"/>
    <w:rsid w:val="716F6070"/>
    <w:rsid w:val="716F6B00"/>
    <w:rsid w:val="716F713B"/>
    <w:rsid w:val="717008A5"/>
    <w:rsid w:val="71704C61"/>
    <w:rsid w:val="71706A0F"/>
    <w:rsid w:val="71707F90"/>
    <w:rsid w:val="71710A22"/>
    <w:rsid w:val="71712F29"/>
    <w:rsid w:val="71713032"/>
    <w:rsid w:val="717143FF"/>
    <w:rsid w:val="71714726"/>
    <w:rsid w:val="71716B9F"/>
    <w:rsid w:val="71716D3A"/>
    <w:rsid w:val="7172079C"/>
    <w:rsid w:val="717209D9"/>
    <w:rsid w:val="71720B85"/>
    <w:rsid w:val="71722787"/>
    <w:rsid w:val="7172381A"/>
    <w:rsid w:val="71723F75"/>
    <w:rsid w:val="71724535"/>
    <w:rsid w:val="71725481"/>
    <w:rsid w:val="71727196"/>
    <w:rsid w:val="7172737E"/>
    <w:rsid w:val="71732196"/>
    <w:rsid w:val="717354D5"/>
    <w:rsid w:val="717359DE"/>
    <w:rsid w:val="71737188"/>
    <w:rsid w:val="717402AD"/>
    <w:rsid w:val="71741DD7"/>
    <w:rsid w:val="71741E64"/>
    <w:rsid w:val="71743661"/>
    <w:rsid w:val="71746D3F"/>
    <w:rsid w:val="71747EC5"/>
    <w:rsid w:val="71750972"/>
    <w:rsid w:val="71754F05"/>
    <w:rsid w:val="71755543"/>
    <w:rsid w:val="71756588"/>
    <w:rsid w:val="717604C9"/>
    <w:rsid w:val="7176064D"/>
    <w:rsid w:val="717670E7"/>
    <w:rsid w:val="71770865"/>
    <w:rsid w:val="71771B4C"/>
    <w:rsid w:val="71773FD0"/>
    <w:rsid w:val="71775FF0"/>
    <w:rsid w:val="71777D9E"/>
    <w:rsid w:val="71777E63"/>
    <w:rsid w:val="717808C3"/>
    <w:rsid w:val="7178279E"/>
    <w:rsid w:val="71783928"/>
    <w:rsid w:val="71783B84"/>
    <w:rsid w:val="71793279"/>
    <w:rsid w:val="71793333"/>
    <w:rsid w:val="71793B16"/>
    <w:rsid w:val="717973E2"/>
    <w:rsid w:val="717A3C13"/>
    <w:rsid w:val="717A4E34"/>
    <w:rsid w:val="717A4E7B"/>
    <w:rsid w:val="717A67E4"/>
    <w:rsid w:val="717B3721"/>
    <w:rsid w:val="717B4E74"/>
    <w:rsid w:val="717B5076"/>
    <w:rsid w:val="717B5EE1"/>
    <w:rsid w:val="717B685A"/>
    <w:rsid w:val="717B788E"/>
    <w:rsid w:val="717D1478"/>
    <w:rsid w:val="717D1F34"/>
    <w:rsid w:val="717D474E"/>
    <w:rsid w:val="717E112C"/>
    <w:rsid w:val="717E2EDA"/>
    <w:rsid w:val="717F0567"/>
    <w:rsid w:val="717F11C6"/>
    <w:rsid w:val="717F2F25"/>
    <w:rsid w:val="717F41E0"/>
    <w:rsid w:val="7180069F"/>
    <w:rsid w:val="71800753"/>
    <w:rsid w:val="718030F6"/>
    <w:rsid w:val="718034BD"/>
    <w:rsid w:val="718038AB"/>
    <w:rsid w:val="718044EF"/>
    <w:rsid w:val="71804EA4"/>
    <w:rsid w:val="718079E3"/>
    <w:rsid w:val="71816E6E"/>
    <w:rsid w:val="71820A50"/>
    <w:rsid w:val="71824F76"/>
    <w:rsid w:val="71825C86"/>
    <w:rsid w:val="718304F0"/>
    <w:rsid w:val="718344DD"/>
    <w:rsid w:val="71836406"/>
    <w:rsid w:val="71836742"/>
    <w:rsid w:val="71836EEA"/>
    <w:rsid w:val="71837B47"/>
    <w:rsid w:val="71840EB8"/>
    <w:rsid w:val="71841E97"/>
    <w:rsid w:val="71842467"/>
    <w:rsid w:val="718502AA"/>
    <w:rsid w:val="7185070D"/>
    <w:rsid w:val="718508EE"/>
    <w:rsid w:val="71853486"/>
    <w:rsid w:val="71853DE3"/>
    <w:rsid w:val="71855ED3"/>
    <w:rsid w:val="718577AF"/>
    <w:rsid w:val="7186159C"/>
    <w:rsid w:val="718627B6"/>
    <w:rsid w:val="7186296C"/>
    <w:rsid w:val="71862F85"/>
    <w:rsid w:val="718631F8"/>
    <w:rsid w:val="71863E36"/>
    <w:rsid w:val="71864485"/>
    <w:rsid w:val="71866233"/>
    <w:rsid w:val="71867FE1"/>
    <w:rsid w:val="7187076F"/>
    <w:rsid w:val="718713E8"/>
    <w:rsid w:val="71871854"/>
    <w:rsid w:val="71872387"/>
    <w:rsid w:val="71872601"/>
    <w:rsid w:val="71873A40"/>
    <w:rsid w:val="71875A6E"/>
    <w:rsid w:val="71876217"/>
    <w:rsid w:val="718764F1"/>
    <w:rsid w:val="718767E4"/>
    <w:rsid w:val="718801FD"/>
    <w:rsid w:val="71880FC8"/>
    <w:rsid w:val="71881EBD"/>
    <w:rsid w:val="71881FAB"/>
    <w:rsid w:val="71883D59"/>
    <w:rsid w:val="718907D9"/>
    <w:rsid w:val="718935A3"/>
    <w:rsid w:val="71894E49"/>
    <w:rsid w:val="71896884"/>
    <w:rsid w:val="7189718D"/>
    <w:rsid w:val="718A1CA9"/>
    <w:rsid w:val="718A288C"/>
    <w:rsid w:val="718A2CBF"/>
    <w:rsid w:val="718A334B"/>
    <w:rsid w:val="718A62BA"/>
    <w:rsid w:val="718A62D9"/>
    <w:rsid w:val="718A71F1"/>
    <w:rsid w:val="718A783E"/>
    <w:rsid w:val="718B1EA4"/>
    <w:rsid w:val="718B242D"/>
    <w:rsid w:val="718B3849"/>
    <w:rsid w:val="718B5369"/>
    <w:rsid w:val="718B6F5B"/>
    <w:rsid w:val="718C1A9B"/>
    <w:rsid w:val="718C57D7"/>
    <w:rsid w:val="718C67DA"/>
    <w:rsid w:val="718D136F"/>
    <w:rsid w:val="718D35F1"/>
    <w:rsid w:val="718D5813"/>
    <w:rsid w:val="718D5895"/>
    <w:rsid w:val="718E450B"/>
    <w:rsid w:val="718E6A06"/>
    <w:rsid w:val="718F158B"/>
    <w:rsid w:val="718F19C7"/>
    <w:rsid w:val="718F25FC"/>
    <w:rsid w:val="718F3339"/>
    <w:rsid w:val="718F3644"/>
    <w:rsid w:val="718F40F9"/>
    <w:rsid w:val="718F50E7"/>
    <w:rsid w:val="718F60EA"/>
    <w:rsid w:val="718F67EB"/>
    <w:rsid w:val="718F6E95"/>
    <w:rsid w:val="71900A0A"/>
    <w:rsid w:val="7190214B"/>
    <w:rsid w:val="71902C0D"/>
    <w:rsid w:val="71904D74"/>
    <w:rsid w:val="71913600"/>
    <w:rsid w:val="719170B1"/>
    <w:rsid w:val="71920908"/>
    <w:rsid w:val="71922E87"/>
    <w:rsid w:val="71924A6B"/>
    <w:rsid w:val="71924BD7"/>
    <w:rsid w:val="719250B5"/>
    <w:rsid w:val="71927706"/>
    <w:rsid w:val="71931D35"/>
    <w:rsid w:val="71933C95"/>
    <w:rsid w:val="71935EFB"/>
    <w:rsid w:val="71940950"/>
    <w:rsid w:val="7194120C"/>
    <w:rsid w:val="71944E9B"/>
    <w:rsid w:val="719465E7"/>
    <w:rsid w:val="71947DD4"/>
    <w:rsid w:val="71950224"/>
    <w:rsid w:val="71950706"/>
    <w:rsid w:val="71950A73"/>
    <w:rsid w:val="719533EC"/>
    <w:rsid w:val="71956476"/>
    <w:rsid w:val="71965A26"/>
    <w:rsid w:val="7196718A"/>
    <w:rsid w:val="71970440"/>
    <w:rsid w:val="719717AF"/>
    <w:rsid w:val="719721EE"/>
    <w:rsid w:val="71973495"/>
    <w:rsid w:val="71974011"/>
    <w:rsid w:val="7197463F"/>
    <w:rsid w:val="7197501A"/>
    <w:rsid w:val="71975D0C"/>
    <w:rsid w:val="719830A7"/>
    <w:rsid w:val="719838A6"/>
    <w:rsid w:val="719866C0"/>
    <w:rsid w:val="71991D6D"/>
    <w:rsid w:val="71991DDC"/>
    <w:rsid w:val="71994E91"/>
    <w:rsid w:val="71995F47"/>
    <w:rsid w:val="71995F66"/>
    <w:rsid w:val="71996409"/>
    <w:rsid w:val="71997D14"/>
    <w:rsid w:val="71997F62"/>
    <w:rsid w:val="719A22A2"/>
    <w:rsid w:val="719A31FD"/>
    <w:rsid w:val="719A3A8C"/>
    <w:rsid w:val="719A4516"/>
    <w:rsid w:val="719A4CAD"/>
    <w:rsid w:val="719A5ADA"/>
    <w:rsid w:val="719B178A"/>
    <w:rsid w:val="719B1CDE"/>
    <w:rsid w:val="719B3273"/>
    <w:rsid w:val="719B567C"/>
    <w:rsid w:val="719B70D6"/>
    <w:rsid w:val="719B7F30"/>
    <w:rsid w:val="719C04E7"/>
    <w:rsid w:val="719C15B2"/>
    <w:rsid w:val="719C5A56"/>
    <w:rsid w:val="719C5B1D"/>
    <w:rsid w:val="719C7804"/>
    <w:rsid w:val="719D0846"/>
    <w:rsid w:val="719D296F"/>
    <w:rsid w:val="719D30AE"/>
    <w:rsid w:val="719D359B"/>
    <w:rsid w:val="719D5319"/>
    <w:rsid w:val="719E091F"/>
    <w:rsid w:val="719E0A9B"/>
    <w:rsid w:val="719E2C71"/>
    <w:rsid w:val="719E2F66"/>
    <w:rsid w:val="719E357C"/>
    <w:rsid w:val="719E3A36"/>
    <w:rsid w:val="719E4A90"/>
    <w:rsid w:val="719E4DE8"/>
    <w:rsid w:val="719E50A5"/>
    <w:rsid w:val="719E532A"/>
    <w:rsid w:val="719E5623"/>
    <w:rsid w:val="719E770A"/>
    <w:rsid w:val="719F0551"/>
    <w:rsid w:val="719F2969"/>
    <w:rsid w:val="719F449E"/>
    <w:rsid w:val="719F5BDF"/>
    <w:rsid w:val="719F706F"/>
    <w:rsid w:val="71A00447"/>
    <w:rsid w:val="71A004FF"/>
    <w:rsid w:val="71A010A2"/>
    <w:rsid w:val="71A01CD2"/>
    <w:rsid w:val="71A072F4"/>
    <w:rsid w:val="71A10428"/>
    <w:rsid w:val="71A12BD8"/>
    <w:rsid w:val="71A1306D"/>
    <w:rsid w:val="71A130D0"/>
    <w:rsid w:val="71A14E1B"/>
    <w:rsid w:val="71A165C4"/>
    <w:rsid w:val="71A16BC9"/>
    <w:rsid w:val="71A17978"/>
    <w:rsid w:val="71A17D59"/>
    <w:rsid w:val="71A22E1F"/>
    <w:rsid w:val="71A30B93"/>
    <w:rsid w:val="71A32824"/>
    <w:rsid w:val="71A32941"/>
    <w:rsid w:val="71A33657"/>
    <w:rsid w:val="71A33A71"/>
    <w:rsid w:val="71A37DA0"/>
    <w:rsid w:val="71A41A51"/>
    <w:rsid w:val="71A469C4"/>
    <w:rsid w:val="71A50C22"/>
    <w:rsid w:val="71A5127C"/>
    <w:rsid w:val="71A55C17"/>
    <w:rsid w:val="71A574E0"/>
    <w:rsid w:val="71A62F1F"/>
    <w:rsid w:val="71A64371"/>
    <w:rsid w:val="71A6448B"/>
    <w:rsid w:val="71A72653"/>
    <w:rsid w:val="71A745DD"/>
    <w:rsid w:val="71A74C23"/>
    <w:rsid w:val="71A77388"/>
    <w:rsid w:val="71A8682D"/>
    <w:rsid w:val="71A86C91"/>
    <w:rsid w:val="71A87D31"/>
    <w:rsid w:val="71A87F57"/>
    <w:rsid w:val="71A926E3"/>
    <w:rsid w:val="71A93272"/>
    <w:rsid w:val="71AA0173"/>
    <w:rsid w:val="71AA1F21"/>
    <w:rsid w:val="71AA229B"/>
    <w:rsid w:val="71AA2DA2"/>
    <w:rsid w:val="71AA5E05"/>
    <w:rsid w:val="71AB2578"/>
    <w:rsid w:val="71AB4182"/>
    <w:rsid w:val="71AB44FE"/>
    <w:rsid w:val="71AB5C99"/>
    <w:rsid w:val="71AB7A47"/>
    <w:rsid w:val="71AC3EEB"/>
    <w:rsid w:val="71AC406A"/>
    <w:rsid w:val="71AC68CF"/>
    <w:rsid w:val="71AC6AA2"/>
    <w:rsid w:val="71AD0177"/>
    <w:rsid w:val="71AD1A11"/>
    <w:rsid w:val="71AD7C63"/>
    <w:rsid w:val="71AE2BF3"/>
    <w:rsid w:val="71AE35F1"/>
    <w:rsid w:val="71AE6B75"/>
    <w:rsid w:val="71AF1B11"/>
    <w:rsid w:val="71AF2244"/>
    <w:rsid w:val="71AF227D"/>
    <w:rsid w:val="71AF2451"/>
    <w:rsid w:val="71AF51A9"/>
    <w:rsid w:val="71AF5789"/>
    <w:rsid w:val="71AF6A35"/>
    <w:rsid w:val="71B01181"/>
    <w:rsid w:val="71B10B5E"/>
    <w:rsid w:val="71B1115C"/>
    <w:rsid w:val="71B132B0"/>
    <w:rsid w:val="71B20DD6"/>
    <w:rsid w:val="71B22A92"/>
    <w:rsid w:val="71B24055"/>
    <w:rsid w:val="71B2527A"/>
    <w:rsid w:val="71B25913"/>
    <w:rsid w:val="71B26913"/>
    <w:rsid w:val="71B27028"/>
    <w:rsid w:val="71B31392"/>
    <w:rsid w:val="71B31607"/>
    <w:rsid w:val="71B33DA4"/>
    <w:rsid w:val="71B42183"/>
    <w:rsid w:val="71B42DA0"/>
    <w:rsid w:val="71B44B4E"/>
    <w:rsid w:val="71B46975"/>
    <w:rsid w:val="71B5052E"/>
    <w:rsid w:val="71B50532"/>
    <w:rsid w:val="71B50545"/>
    <w:rsid w:val="71B52674"/>
    <w:rsid w:val="71B529D6"/>
    <w:rsid w:val="71B5698A"/>
    <w:rsid w:val="71B57E05"/>
    <w:rsid w:val="71B608C6"/>
    <w:rsid w:val="71B665D3"/>
    <w:rsid w:val="71B66B18"/>
    <w:rsid w:val="71B723F2"/>
    <w:rsid w:val="71B72890"/>
    <w:rsid w:val="71B7463E"/>
    <w:rsid w:val="71B74892"/>
    <w:rsid w:val="71B763EC"/>
    <w:rsid w:val="71B82D06"/>
    <w:rsid w:val="71B84BD8"/>
    <w:rsid w:val="71B86567"/>
    <w:rsid w:val="71B87379"/>
    <w:rsid w:val="71B903B6"/>
    <w:rsid w:val="71B90959"/>
    <w:rsid w:val="71B91357"/>
    <w:rsid w:val="71B92164"/>
    <w:rsid w:val="71B93A56"/>
    <w:rsid w:val="71B9406D"/>
    <w:rsid w:val="71B943D6"/>
    <w:rsid w:val="71B94B26"/>
    <w:rsid w:val="71B958CC"/>
    <w:rsid w:val="71B95E44"/>
    <w:rsid w:val="71B96AFB"/>
    <w:rsid w:val="71BA10A6"/>
    <w:rsid w:val="71BA7C8A"/>
    <w:rsid w:val="71BB412E"/>
    <w:rsid w:val="71BC09FE"/>
    <w:rsid w:val="71BC1C54"/>
    <w:rsid w:val="71BC3A02"/>
    <w:rsid w:val="71BC48BA"/>
    <w:rsid w:val="71BC5573"/>
    <w:rsid w:val="71BC7EA6"/>
    <w:rsid w:val="71BD0CAE"/>
    <w:rsid w:val="71BD28C9"/>
    <w:rsid w:val="71BD3C60"/>
    <w:rsid w:val="71BD6CB1"/>
    <w:rsid w:val="71BD7368"/>
    <w:rsid w:val="71BE0EB7"/>
    <w:rsid w:val="71BE2B73"/>
    <w:rsid w:val="71BE53A9"/>
    <w:rsid w:val="71BE5855"/>
    <w:rsid w:val="71BF7668"/>
    <w:rsid w:val="71C01745"/>
    <w:rsid w:val="71C01A00"/>
    <w:rsid w:val="71C0206B"/>
    <w:rsid w:val="71C02EA0"/>
    <w:rsid w:val="71C03DCB"/>
    <w:rsid w:val="71C04A96"/>
    <w:rsid w:val="71C04F18"/>
    <w:rsid w:val="71C07F9F"/>
    <w:rsid w:val="71C11019"/>
    <w:rsid w:val="71C11A27"/>
    <w:rsid w:val="71C1222B"/>
    <w:rsid w:val="71C137C8"/>
    <w:rsid w:val="71C24A75"/>
    <w:rsid w:val="71C27838"/>
    <w:rsid w:val="71C32FE3"/>
    <w:rsid w:val="71C341FC"/>
    <w:rsid w:val="71C3671F"/>
    <w:rsid w:val="71C40A1E"/>
    <w:rsid w:val="71C4397A"/>
    <w:rsid w:val="71C43DB6"/>
    <w:rsid w:val="71C4714B"/>
    <w:rsid w:val="71C4751B"/>
    <w:rsid w:val="71C478E5"/>
    <w:rsid w:val="71C50B09"/>
    <w:rsid w:val="71C50D8A"/>
    <w:rsid w:val="71C53656"/>
    <w:rsid w:val="71C54FAD"/>
    <w:rsid w:val="71C5545A"/>
    <w:rsid w:val="71C561B9"/>
    <w:rsid w:val="71C5627B"/>
    <w:rsid w:val="71C56D5B"/>
    <w:rsid w:val="71C572F7"/>
    <w:rsid w:val="71C61635"/>
    <w:rsid w:val="71C6395B"/>
    <w:rsid w:val="71C65E64"/>
    <w:rsid w:val="71C661A0"/>
    <w:rsid w:val="71C70D25"/>
    <w:rsid w:val="71C7196A"/>
    <w:rsid w:val="71C72961"/>
    <w:rsid w:val="71C72AD3"/>
    <w:rsid w:val="71C76DE6"/>
    <w:rsid w:val="71C76F2E"/>
    <w:rsid w:val="71C82150"/>
    <w:rsid w:val="71C823A7"/>
    <w:rsid w:val="71C84B3A"/>
    <w:rsid w:val="71C8684B"/>
    <w:rsid w:val="71C871EB"/>
    <w:rsid w:val="71C942C6"/>
    <w:rsid w:val="71C948BD"/>
    <w:rsid w:val="71C9770B"/>
    <w:rsid w:val="71CA1EBD"/>
    <w:rsid w:val="71CA25C3"/>
    <w:rsid w:val="71CA4371"/>
    <w:rsid w:val="71CB088F"/>
    <w:rsid w:val="71CB196D"/>
    <w:rsid w:val="71CB1E97"/>
    <w:rsid w:val="71CB202B"/>
    <w:rsid w:val="71CC00E9"/>
    <w:rsid w:val="71CC3354"/>
    <w:rsid w:val="71CC34BB"/>
    <w:rsid w:val="71CC6099"/>
    <w:rsid w:val="71CC63BD"/>
    <w:rsid w:val="71CC7CE2"/>
    <w:rsid w:val="71CD20B4"/>
    <w:rsid w:val="71CD355E"/>
    <w:rsid w:val="71CD36FF"/>
    <w:rsid w:val="71CD4211"/>
    <w:rsid w:val="71CD4EC8"/>
    <w:rsid w:val="71CD5C10"/>
    <w:rsid w:val="71CD751C"/>
    <w:rsid w:val="71CD79BE"/>
    <w:rsid w:val="71CE046F"/>
    <w:rsid w:val="71CE0581"/>
    <w:rsid w:val="71CE09AC"/>
    <w:rsid w:val="71CE1A5D"/>
    <w:rsid w:val="71CE20ED"/>
    <w:rsid w:val="71CE4D18"/>
    <w:rsid w:val="71CE53FC"/>
    <w:rsid w:val="71CE6F08"/>
    <w:rsid w:val="71CE761C"/>
    <w:rsid w:val="71CF5DF0"/>
    <w:rsid w:val="71CF64B9"/>
    <w:rsid w:val="71CF69E7"/>
    <w:rsid w:val="71CF7BDA"/>
    <w:rsid w:val="71D022E5"/>
    <w:rsid w:val="71D04A0D"/>
    <w:rsid w:val="71D051F9"/>
    <w:rsid w:val="71D05BAD"/>
    <w:rsid w:val="71D061DC"/>
    <w:rsid w:val="71D074AE"/>
    <w:rsid w:val="71D13952"/>
    <w:rsid w:val="71D13EFA"/>
    <w:rsid w:val="71D15E9D"/>
    <w:rsid w:val="71D15F44"/>
    <w:rsid w:val="71D1650B"/>
    <w:rsid w:val="71D170D8"/>
    <w:rsid w:val="71D21478"/>
    <w:rsid w:val="71D23226"/>
    <w:rsid w:val="71D23F4A"/>
    <w:rsid w:val="71D24C01"/>
    <w:rsid w:val="71D277C6"/>
    <w:rsid w:val="71D30605"/>
    <w:rsid w:val="71D34BD6"/>
    <w:rsid w:val="71D376CA"/>
    <w:rsid w:val="71D37DBD"/>
    <w:rsid w:val="71D406A4"/>
    <w:rsid w:val="71D44170"/>
    <w:rsid w:val="71D4481E"/>
    <w:rsid w:val="71D44E39"/>
    <w:rsid w:val="71D5087F"/>
    <w:rsid w:val="71D53305"/>
    <w:rsid w:val="71D60D75"/>
    <w:rsid w:val="71D60F68"/>
    <w:rsid w:val="71D61B1F"/>
    <w:rsid w:val="71D62D16"/>
    <w:rsid w:val="71D677CE"/>
    <w:rsid w:val="71D67A5B"/>
    <w:rsid w:val="71D7083C"/>
    <w:rsid w:val="71D76B77"/>
    <w:rsid w:val="71D7705C"/>
    <w:rsid w:val="71D80099"/>
    <w:rsid w:val="71D8462F"/>
    <w:rsid w:val="71D90A07"/>
    <w:rsid w:val="71D90A58"/>
    <w:rsid w:val="71D92806"/>
    <w:rsid w:val="71D945B4"/>
    <w:rsid w:val="71D97200"/>
    <w:rsid w:val="71DA1E96"/>
    <w:rsid w:val="71DA3698"/>
    <w:rsid w:val="71DA64AA"/>
    <w:rsid w:val="71DA6BE8"/>
    <w:rsid w:val="71DB032D"/>
    <w:rsid w:val="71DB1B20"/>
    <w:rsid w:val="71DB20DB"/>
    <w:rsid w:val="71DB657E"/>
    <w:rsid w:val="71DC40A5"/>
    <w:rsid w:val="71DC5B46"/>
    <w:rsid w:val="71DD2374"/>
    <w:rsid w:val="71DD7875"/>
    <w:rsid w:val="71DE0938"/>
    <w:rsid w:val="71DE1BCB"/>
    <w:rsid w:val="71DE34B3"/>
    <w:rsid w:val="71DE4C42"/>
    <w:rsid w:val="71DE4D86"/>
    <w:rsid w:val="71DE606F"/>
    <w:rsid w:val="71DE6EED"/>
    <w:rsid w:val="71DE78B9"/>
    <w:rsid w:val="71DF0184"/>
    <w:rsid w:val="71DF0332"/>
    <w:rsid w:val="71E012C8"/>
    <w:rsid w:val="71E01DE7"/>
    <w:rsid w:val="71E02DC1"/>
    <w:rsid w:val="71E05992"/>
    <w:rsid w:val="71E06A73"/>
    <w:rsid w:val="71E10E40"/>
    <w:rsid w:val="71E116BB"/>
    <w:rsid w:val="71E117BB"/>
    <w:rsid w:val="71E13469"/>
    <w:rsid w:val="71E14D2D"/>
    <w:rsid w:val="71E15F74"/>
    <w:rsid w:val="71E16E22"/>
    <w:rsid w:val="71E20228"/>
    <w:rsid w:val="71E20615"/>
    <w:rsid w:val="71E21126"/>
    <w:rsid w:val="71E219F3"/>
    <w:rsid w:val="71E21F50"/>
    <w:rsid w:val="71E32B1D"/>
    <w:rsid w:val="71E35433"/>
    <w:rsid w:val="71E35554"/>
    <w:rsid w:val="71E371E1"/>
    <w:rsid w:val="71E44313"/>
    <w:rsid w:val="71E4674D"/>
    <w:rsid w:val="71E47B92"/>
    <w:rsid w:val="71E47CF4"/>
    <w:rsid w:val="71E50778"/>
    <w:rsid w:val="71E511AB"/>
    <w:rsid w:val="71E52522"/>
    <w:rsid w:val="71E52F59"/>
    <w:rsid w:val="71E5383A"/>
    <w:rsid w:val="71E540B6"/>
    <w:rsid w:val="71E54119"/>
    <w:rsid w:val="71E558FE"/>
    <w:rsid w:val="71E55DE2"/>
    <w:rsid w:val="71E573FD"/>
    <w:rsid w:val="71E61AFA"/>
    <w:rsid w:val="71E61ECF"/>
    <w:rsid w:val="71E6359B"/>
    <w:rsid w:val="71E65719"/>
    <w:rsid w:val="71E700C3"/>
    <w:rsid w:val="71E73175"/>
    <w:rsid w:val="71E74F23"/>
    <w:rsid w:val="71E7506F"/>
    <w:rsid w:val="71E76CD1"/>
    <w:rsid w:val="71E770E3"/>
    <w:rsid w:val="71E7716F"/>
    <w:rsid w:val="71E800C7"/>
    <w:rsid w:val="71E815FC"/>
    <w:rsid w:val="71E82A49"/>
    <w:rsid w:val="71E8323B"/>
    <w:rsid w:val="71E8396D"/>
    <w:rsid w:val="71E91832"/>
    <w:rsid w:val="71E9494C"/>
    <w:rsid w:val="71E9498C"/>
    <w:rsid w:val="71E96CF5"/>
    <w:rsid w:val="71E97338"/>
    <w:rsid w:val="71EA0185"/>
    <w:rsid w:val="71EA3AFD"/>
    <w:rsid w:val="71EA4188"/>
    <w:rsid w:val="71EA577A"/>
    <w:rsid w:val="71EA67C2"/>
    <w:rsid w:val="71EB453D"/>
    <w:rsid w:val="71EC078C"/>
    <w:rsid w:val="71EC253A"/>
    <w:rsid w:val="71EC42E8"/>
    <w:rsid w:val="71EC540C"/>
    <w:rsid w:val="71ED0060"/>
    <w:rsid w:val="71ED0897"/>
    <w:rsid w:val="71ED1AC6"/>
    <w:rsid w:val="71ED1D38"/>
    <w:rsid w:val="71ED21B3"/>
    <w:rsid w:val="71ED53C5"/>
    <w:rsid w:val="71ED6873"/>
    <w:rsid w:val="71EE044D"/>
    <w:rsid w:val="71EE04C6"/>
    <w:rsid w:val="71EE0EE5"/>
    <w:rsid w:val="71EE15BC"/>
    <w:rsid w:val="71EE52D7"/>
    <w:rsid w:val="71EE637A"/>
    <w:rsid w:val="71EF1426"/>
    <w:rsid w:val="71EF202A"/>
    <w:rsid w:val="71EF52EB"/>
    <w:rsid w:val="71EF5814"/>
    <w:rsid w:val="71EF656B"/>
    <w:rsid w:val="71EF65B2"/>
    <w:rsid w:val="71F036E2"/>
    <w:rsid w:val="71F07579"/>
    <w:rsid w:val="71F118FE"/>
    <w:rsid w:val="71F122CA"/>
    <w:rsid w:val="71F13C53"/>
    <w:rsid w:val="71F14AF3"/>
    <w:rsid w:val="71F15DA2"/>
    <w:rsid w:val="71F20B18"/>
    <w:rsid w:val="71F25676"/>
    <w:rsid w:val="71F2770E"/>
    <w:rsid w:val="71F31237"/>
    <w:rsid w:val="71F3132A"/>
    <w:rsid w:val="71F31B1A"/>
    <w:rsid w:val="71F3502F"/>
    <w:rsid w:val="71F406F2"/>
    <w:rsid w:val="71F413EE"/>
    <w:rsid w:val="71F4224E"/>
    <w:rsid w:val="71F4319C"/>
    <w:rsid w:val="71F440F7"/>
    <w:rsid w:val="71F45626"/>
    <w:rsid w:val="71F45C1D"/>
    <w:rsid w:val="71F47640"/>
    <w:rsid w:val="71F51B4D"/>
    <w:rsid w:val="71F52CD2"/>
    <w:rsid w:val="71F53020"/>
    <w:rsid w:val="71F54117"/>
    <w:rsid w:val="71F5429F"/>
    <w:rsid w:val="71F5435A"/>
    <w:rsid w:val="71F61DE5"/>
    <w:rsid w:val="71F646A9"/>
    <w:rsid w:val="71F64F7F"/>
    <w:rsid w:val="71F65166"/>
    <w:rsid w:val="71F66DD0"/>
    <w:rsid w:val="71F66E02"/>
    <w:rsid w:val="71F66E8E"/>
    <w:rsid w:val="71F66F14"/>
    <w:rsid w:val="71F674FD"/>
    <w:rsid w:val="71F71048"/>
    <w:rsid w:val="71F72789"/>
    <w:rsid w:val="71F736F4"/>
    <w:rsid w:val="71F75356"/>
    <w:rsid w:val="71F777A3"/>
    <w:rsid w:val="71F80EDE"/>
    <w:rsid w:val="71F83E99"/>
    <w:rsid w:val="71F86164"/>
    <w:rsid w:val="71F907B3"/>
    <w:rsid w:val="71F92A97"/>
    <w:rsid w:val="71F92EA9"/>
    <w:rsid w:val="71F93678"/>
    <w:rsid w:val="71F93C4D"/>
    <w:rsid w:val="71F965ED"/>
    <w:rsid w:val="71F96A05"/>
    <w:rsid w:val="71F9786F"/>
    <w:rsid w:val="71FA1C7E"/>
    <w:rsid w:val="71FA20CB"/>
    <w:rsid w:val="71FA3967"/>
    <w:rsid w:val="71FA4ED0"/>
    <w:rsid w:val="71FA5587"/>
    <w:rsid w:val="71FA6F11"/>
    <w:rsid w:val="71FA7C7A"/>
    <w:rsid w:val="71FA7DF6"/>
    <w:rsid w:val="71FB0713"/>
    <w:rsid w:val="71FB09CF"/>
    <w:rsid w:val="71FB259A"/>
    <w:rsid w:val="71FB277D"/>
    <w:rsid w:val="71FB308C"/>
    <w:rsid w:val="71FB3C3C"/>
    <w:rsid w:val="71FB4231"/>
    <w:rsid w:val="71FB452B"/>
    <w:rsid w:val="71FB54C7"/>
    <w:rsid w:val="71FC11AC"/>
    <w:rsid w:val="71FC1DBA"/>
    <w:rsid w:val="71FC23B1"/>
    <w:rsid w:val="71FC5752"/>
    <w:rsid w:val="71FD28DE"/>
    <w:rsid w:val="71FD4747"/>
    <w:rsid w:val="71FD4EBA"/>
    <w:rsid w:val="71FD64F5"/>
    <w:rsid w:val="71FE04BF"/>
    <w:rsid w:val="71FE13A2"/>
    <w:rsid w:val="71FE401B"/>
    <w:rsid w:val="71FE71F1"/>
    <w:rsid w:val="71FF0167"/>
    <w:rsid w:val="71FF3B8D"/>
    <w:rsid w:val="71FF5A0F"/>
    <w:rsid w:val="72001B41"/>
    <w:rsid w:val="720023AB"/>
    <w:rsid w:val="72002F84"/>
    <w:rsid w:val="72010A1C"/>
    <w:rsid w:val="72012F73"/>
    <w:rsid w:val="72015139"/>
    <w:rsid w:val="7201640C"/>
    <w:rsid w:val="72016D35"/>
    <w:rsid w:val="720171C8"/>
    <w:rsid w:val="72017CB8"/>
    <w:rsid w:val="7202023F"/>
    <w:rsid w:val="72020DF7"/>
    <w:rsid w:val="72021B5A"/>
    <w:rsid w:val="72021D5D"/>
    <w:rsid w:val="72025DF2"/>
    <w:rsid w:val="720270A0"/>
    <w:rsid w:val="7202790F"/>
    <w:rsid w:val="7203215A"/>
    <w:rsid w:val="720328E5"/>
    <w:rsid w:val="72035AD5"/>
    <w:rsid w:val="720421BC"/>
    <w:rsid w:val="72043B5C"/>
    <w:rsid w:val="720504F0"/>
    <w:rsid w:val="720506E1"/>
    <w:rsid w:val="720535FB"/>
    <w:rsid w:val="72067140"/>
    <w:rsid w:val="72071122"/>
    <w:rsid w:val="7207445B"/>
    <w:rsid w:val="7208043A"/>
    <w:rsid w:val="720807ED"/>
    <w:rsid w:val="72082DA8"/>
    <w:rsid w:val="7208370E"/>
    <w:rsid w:val="72084D97"/>
    <w:rsid w:val="7208563B"/>
    <w:rsid w:val="7208602B"/>
    <w:rsid w:val="72086C48"/>
    <w:rsid w:val="72087F6E"/>
    <w:rsid w:val="720930EC"/>
    <w:rsid w:val="72094B9E"/>
    <w:rsid w:val="72094BBA"/>
    <w:rsid w:val="72094CBA"/>
    <w:rsid w:val="72094FDC"/>
    <w:rsid w:val="72097D64"/>
    <w:rsid w:val="720A025E"/>
    <w:rsid w:val="720A0BFF"/>
    <w:rsid w:val="720A0C12"/>
    <w:rsid w:val="720A18B5"/>
    <w:rsid w:val="720A29C0"/>
    <w:rsid w:val="720A5F51"/>
    <w:rsid w:val="720A657E"/>
    <w:rsid w:val="720A71BA"/>
    <w:rsid w:val="720A7E56"/>
    <w:rsid w:val="720B022F"/>
    <w:rsid w:val="720B10BF"/>
    <w:rsid w:val="720B2B6A"/>
    <w:rsid w:val="720B35BE"/>
    <w:rsid w:val="720B5B34"/>
    <w:rsid w:val="720B74DB"/>
    <w:rsid w:val="720C250D"/>
    <w:rsid w:val="720C2BDC"/>
    <w:rsid w:val="720C3E4A"/>
    <w:rsid w:val="720C45CB"/>
    <w:rsid w:val="720C498A"/>
    <w:rsid w:val="720C6738"/>
    <w:rsid w:val="720C7562"/>
    <w:rsid w:val="720D0A69"/>
    <w:rsid w:val="720D1C60"/>
    <w:rsid w:val="720D24B0"/>
    <w:rsid w:val="720D5AEA"/>
    <w:rsid w:val="720E0702"/>
    <w:rsid w:val="720E2019"/>
    <w:rsid w:val="720E3986"/>
    <w:rsid w:val="720E578B"/>
    <w:rsid w:val="720E5E3F"/>
    <w:rsid w:val="720F2D81"/>
    <w:rsid w:val="720F3175"/>
    <w:rsid w:val="720F48FE"/>
    <w:rsid w:val="720F6228"/>
    <w:rsid w:val="720F626B"/>
    <w:rsid w:val="720F69AB"/>
    <w:rsid w:val="720F78BB"/>
    <w:rsid w:val="72101891"/>
    <w:rsid w:val="72103F0B"/>
    <w:rsid w:val="721052CB"/>
    <w:rsid w:val="72106A78"/>
    <w:rsid w:val="721114C0"/>
    <w:rsid w:val="72111992"/>
    <w:rsid w:val="72111FA0"/>
    <w:rsid w:val="72112814"/>
    <w:rsid w:val="721138B1"/>
    <w:rsid w:val="72113D4E"/>
    <w:rsid w:val="721213E2"/>
    <w:rsid w:val="72121874"/>
    <w:rsid w:val="72125C50"/>
    <w:rsid w:val="7212775E"/>
    <w:rsid w:val="721358DA"/>
    <w:rsid w:val="72135B4B"/>
    <w:rsid w:val="72135D18"/>
    <w:rsid w:val="72136D86"/>
    <w:rsid w:val="72141A90"/>
    <w:rsid w:val="72142763"/>
    <w:rsid w:val="72143D3E"/>
    <w:rsid w:val="721455EC"/>
    <w:rsid w:val="72153BAA"/>
    <w:rsid w:val="72155D12"/>
    <w:rsid w:val="721645D1"/>
    <w:rsid w:val="721657A4"/>
    <w:rsid w:val="72165809"/>
    <w:rsid w:val="721675B7"/>
    <w:rsid w:val="72167FDD"/>
    <w:rsid w:val="72174BB1"/>
    <w:rsid w:val="721750DD"/>
    <w:rsid w:val="72181581"/>
    <w:rsid w:val="72181AC2"/>
    <w:rsid w:val="7218332F"/>
    <w:rsid w:val="72190311"/>
    <w:rsid w:val="72190832"/>
    <w:rsid w:val="72190E55"/>
    <w:rsid w:val="72191874"/>
    <w:rsid w:val="72192C03"/>
    <w:rsid w:val="721966DA"/>
    <w:rsid w:val="721970A7"/>
    <w:rsid w:val="721A059E"/>
    <w:rsid w:val="721A12D6"/>
    <w:rsid w:val="721A7637"/>
    <w:rsid w:val="721B1965"/>
    <w:rsid w:val="721B2E1F"/>
    <w:rsid w:val="721B2F15"/>
    <w:rsid w:val="721B697B"/>
    <w:rsid w:val="721B6FB3"/>
    <w:rsid w:val="721C3014"/>
    <w:rsid w:val="721D0945"/>
    <w:rsid w:val="721D68B4"/>
    <w:rsid w:val="721E5934"/>
    <w:rsid w:val="721E646B"/>
    <w:rsid w:val="721E752F"/>
    <w:rsid w:val="721F2101"/>
    <w:rsid w:val="721F2FAC"/>
    <w:rsid w:val="721F44CA"/>
    <w:rsid w:val="721F59A0"/>
    <w:rsid w:val="721F6AF2"/>
    <w:rsid w:val="721F6F65"/>
    <w:rsid w:val="721F6F7D"/>
    <w:rsid w:val="72201870"/>
    <w:rsid w:val="722021E3"/>
    <w:rsid w:val="72202E25"/>
    <w:rsid w:val="7220386F"/>
    <w:rsid w:val="72203F91"/>
    <w:rsid w:val="72206167"/>
    <w:rsid w:val="722214BD"/>
    <w:rsid w:val="722220FA"/>
    <w:rsid w:val="7222222E"/>
    <w:rsid w:val="72224B5B"/>
    <w:rsid w:val="72225F5B"/>
    <w:rsid w:val="72227D09"/>
    <w:rsid w:val="72230ED5"/>
    <w:rsid w:val="72231CD3"/>
    <w:rsid w:val="72233A82"/>
    <w:rsid w:val="72241F34"/>
    <w:rsid w:val="722456A0"/>
    <w:rsid w:val="72247F25"/>
    <w:rsid w:val="72250D8B"/>
    <w:rsid w:val="722515A8"/>
    <w:rsid w:val="72252C36"/>
    <w:rsid w:val="72253C9E"/>
    <w:rsid w:val="722577FA"/>
    <w:rsid w:val="72262B22"/>
    <w:rsid w:val="722633D4"/>
    <w:rsid w:val="7226345C"/>
    <w:rsid w:val="72263C29"/>
    <w:rsid w:val="72263F71"/>
    <w:rsid w:val="722642DD"/>
    <w:rsid w:val="7226547B"/>
    <w:rsid w:val="72267108"/>
    <w:rsid w:val="72270127"/>
    <w:rsid w:val="722716D7"/>
    <w:rsid w:val="722717C4"/>
    <w:rsid w:val="72271851"/>
    <w:rsid w:val="722723F9"/>
    <w:rsid w:val="72275556"/>
    <w:rsid w:val="72277E7D"/>
    <w:rsid w:val="72285B80"/>
    <w:rsid w:val="722872EA"/>
    <w:rsid w:val="722876FF"/>
    <w:rsid w:val="72287EDA"/>
    <w:rsid w:val="722907D8"/>
    <w:rsid w:val="72292A47"/>
    <w:rsid w:val="72292C8C"/>
    <w:rsid w:val="7229422F"/>
    <w:rsid w:val="72297031"/>
    <w:rsid w:val="722A0FF1"/>
    <w:rsid w:val="722A12B4"/>
    <w:rsid w:val="722A3062"/>
    <w:rsid w:val="722A3594"/>
    <w:rsid w:val="722A5C6E"/>
    <w:rsid w:val="722B1806"/>
    <w:rsid w:val="722B3D97"/>
    <w:rsid w:val="722B70D5"/>
    <w:rsid w:val="722C0B88"/>
    <w:rsid w:val="722C2936"/>
    <w:rsid w:val="722C67B6"/>
    <w:rsid w:val="722C7F38"/>
    <w:rsid w:val="722D2858"/>
    <w:rsid w:val="722E2B52"/>
    <w:rsid w:val="722E359B"/>
    <w:rsid w:val="722E4900"/>
    <w:rsid w:val="722E5429"/>
    <w:rsid w:val="722E55ED"/>
    <w:rsid w:val="722F0678"/>
    <w:rsid w:val="722F2896"/>
    <w:rsid w:val="722F294A"/>
    <w:rsid w:val="722F2C0D"/>
    <w:rsid w:val="722F68CA"/>
    <w:rsid w:val="72300AB1"/>
    <w:rsid w:val="72305C8D"/>
    <w:rsid w:val="72310DA3"/>
    <w:rsid w:val="72312642"/>
    <w:rsid w:val="72313D26"/>
    <w:rsid w:val="723169D9"/>
    <w:rsid w:val="72322BAC"/>
    <w:rsid w:val="72323CC5"/>
    <w:rsid w:val="72330169"/>
    <w:rsid w:val="72331F17"/>
    <w:rsid w:val="72333FC9"/>
    <w:rsid w:val="72334B8A"/>
    <w:rsid w:val="72337FD1"/>
    <w:rsid w:val="72343EE1"/>
    <w:rsid w:val="72345C00"/>
    <w:rsid w:val="72345C8F"/>
    <w:rsid w:val="72347A3D"/>
    <w:rsid w:val="7235272A"/>
    <w:rsid w:val="723544CE"/>
    <w:rsid w:val="72355832"/>
    <w:rsid w:val="72355F95"/>
    <w:rsid w:val="72356904"/>
    <w:rsid w:val="72361A07"/>
    <w:rsid w:val="72362F11"/>
    <w:rsid w:val="723637B5"/>
    <w:rsid w:val="723649A5"/>
    <w:rsid w:val="723661E6"/>
    <w:rsid w:val="72367C59"/>
    <w:rsid w:val="72373C4B"/>
    <w:rsid w:val="72374DBB"/>
    <w:rsid w:val="72375668"/>
    <w:rsid w:val="72376B0D"/>
    <w:rsid w:val="72380ACC"/>
    <w:rsid w:val="723932A5"/>
    <w:rsid w:val="723A368C"/>
    <w:rsid w:val="723A3953"/>
    <w:rsid w:val="723A48E6"/>
    <w:rsid w:val="723A6286"/>
    <w:rsid w:val="723A74C8"/>
    <w:rsid w:val="723B2D68"/>
    <w:rsid w:val="723B659C"/>
    <w:rsid w:val="723B701D"/>
    <w:rsid w:val="723C0751"/>
    <w:rsid w:val="723C0915"/>
    <w:rsid w:val="723C12C1"/>
    <w:rsid w:val="723D0E97"/>
    <w:rsid w:val="723D0FE7"/>
    <w:rsid w:val="723D170F"/>
    <w:rsid w:val="723D249F"/>
    <w:rsid w:val="723D4B43"/>
    <w:rsid w:val="723D4D22"/>
    <w:rsid w:val="723D6F28"/>
    <w:rsid w:val="723E2669"/>
    <w:rsid w:val="723E4404"/>
    <w:rsid w:val="723E4E76"/>
    <w:rsid w:val="723E59B2"/>
    <w:rsid w:val="723F1996"/>
    <w:rsid w:val="723F4D5F"/>
    <w:rsid w:val="723F5152"/>
    <w:rsid w:val="723F6274"/>
    <w:rsid w:val="723F6B0D"/>
    <w:rsid w:val="723F7511"/>
    <w:rsid w:val="72404633"/>
    <w:rsid w:val="7241389E"/>
    <w:rsid w:val="72416C9E"/>
    <w:rsid w:val="724203AC"/>
    <w:rsid w:val="7242072E"/>
    <w:rsid w:val="724219B2"/>
    <w:rsid w:val="7242215A"/>
    <w:rsid w:val="7242304A"/>
    <w:rsid w:val="72423485"/>
    <w:rsid w:val="72424D2E"/>
    <w:rsid w:val="724274E2"/>
    <w:rsid w:val="72430D76"/>
    <w:rsid w:val="72431297"/>
    <w:rsid w:val="724317B8"/>
    <w:rsid w:val="72435914"/>
    <w:rsid w:val="72435FE9"/>
    <w:rsid w:val="72440DB7"/>
    <w:rsid w:val="72441AC9"/>
    <w:rsid w:val="72444124"/>
    <w:rsid w:val="72445563"/>
    <w:rsid w:val="72445652"/>
    <w:rsid w:val="72447C5E"/>
    <w:rsid w:val="72454294"/>
    <w:rsid w:val="724545F2"/>
    <w:rsid w:val="7245721D"/>
    <w:rsid w:val="72461725"/>
    <w:rsid w:val="72461C77"/>
    <w:rsid w:val="72461F6E"/>
    <w:rsid w:val="72464B3F"/>
    <w:rsid w:val="72465B95"/>
    <w:rsid w:val="724759C2"/>
    <w:rsid w:val="72477A13"/>
    <w:rsid w:val="72480A69"/>
    <w:rsid w:val="72481146"/>
    <w:rsid w:val="72482E57"/>
    <w:rsid w:val="724834E8"/>
    <w:rsid w:val="72492537"/>
    <w:rsid w:val="724A27BC"/>
    <w:rsid w:val="724A2BCD"/>
    <w:rsid w:val="724A3704"/>
    <w:rsid w:val="724A4585"/>
    <w:rsid w:val="724A5580"/>
    <w:rsid w:val="724A59F0"/>
    <w:rsid w:val="724A6876"/>
    <w:rsid w:val="724A7260"/>
    <w:rsid w:val="724B001B"/>
    <w:rsid w:val="724B076D"/>
    <w:rsid w:val="724B4950"/>
    <w:rsid w:val="724B607B"/>
    <w:rsid w:val="724C122A"/>
    <w:rsid w:val="724C2664"/>
    <w:rsid w:val="724C5D39"/>
    <w:rsid w:val="724C7596"/>
    <w:rsid w:val="724C763F"/>
    <w:rsid w:val="724D07EA"/>
    <w:rsid w:val="724D0AFE"/>
    <w:rsid w:val="724D1B12"/>
    <w:rsid w:val="724D281C"/>
    <w:rsid w:val="724D7C36"/>
    <w:rsid w:val="724E0F20"/>
    <w:rsid w:val="724E11C4"/>
    <w:rsid w:val="724E2C5D"/>
    <w:rsid w:val="724E32D1"/>
    <w:rsid w:val="724E485F"/>
    <w:rsid w:val="724E52A3"/>
    <w:rsid w:val="724E69A2"/>
    <w:rsid w:val="724E6D50"/>
    <w:rsid w:val="724F0D1A"/>
    <w:rsid w:val="724F11ED"/>
    <w:rsid w:val="724F1EF6"/>
    <w:rsid w:val="724F4877"/>
    <w:rsid w:val="724F7590"/>
    <w:rsid w:val="72500831"/>
    <w:rsid w:val="72502843"/>
    <w:rsid w:val="7250634D"/>
    <w:rsid w:val="725069DC"/>
    <w:rsid w:val="72507A3D"/>
    <w:rsid w:val="72507B87"/>
    <w:rsid w:val="725105EF"/>
    <w:rsid w:val="72512191"/>
    <w:rsid w:val="72512B3E"/>
    <w:rsid w:val="72513DDF"/>
    <w:rsid w:val="72514A93"/>
    <w:rsid w:val="7251510B"/>
    <w:rsid w:val="72521176"/>
    <w:rsid w:val="72521C52"/>
    <w:rsid w:val="72521F11"/>
    <w:rsid w:val="7252339E"/>
    <w:rsid w:val="725243A8"/>
    <w:rsid w:val="7253199F"/>
    <w:rsid w:val="725320D0"/>
    <w:rsid w:val="725325B9"/>
    <w:rsid w:val="725327C4"/>
    <w:rsid w:val="72532A14"/>
    <w:rsid w:val="72532FCB"/>
    <w:rsid w:val="72533ACC"/>
    <w:rsid w:val="72534367"/>
    <w:rsid w:val="72534572"/>
    <w:rsid w:val="72534B96"/>
    <w:rsid w:val="7253565E"/>
    <w:rsid w:val="72535CB3"/>
    <w:rsid w:val="72536115"/>
    <w:rsid w:val="72537217"/>
    <w:rsid w:val="725400CE"/>
    <w:rsid w:val="72541E8D"/>
    <w:rsid w:val="725445AE"/>
    <w:rsid w:val="725517B3"/>
    <w:rsid w:val="72552B3F"/>
    <w:rsid w:val="72556331"/>
    <w:rsid w:val="72556843"/>
    <w:rsid w:val="7256189F"/>
    <w:rsid w:val="725620A9"/>
    <w:rsid w:val="72562F6D"/>
    <w:rsid w:val="72563E57"/>
    <w:rsid w:val="72564FB8"/>
    <w:rsid w:val="72566E3A"/>
    <w:rsid w:val="725764D3"/>
    <w:rsid w:val="72576650"/>
    <w:rsid w:val="7258073B"/>
    <w:rsid w:val="72582F9A"/>
    <w:rsid w:val="7258372B"/>
    <w:rsid w:val="72586F54"/>
    <w:rsid w:val="725903E4"/>
    <w:rsid w:val="72591622"/>
    <w:rsid w:val="72593834"/>
    <w:rsid w:val="72597833"/>
    <w:rsid w:val="72597959"/>
    <w:rsid w:val="725A0881"/>
    <w:rsid w:val="725A561D"/>
    <w:rsid w:val="725B146D"/>
    <w:rsid w:val="725B321B"/>
    <w:rsid w:val="725B7E91"/>
    <w:rsid w:val="725C04A6"/>
    <w:rsid w:val="725C4E8A"/>
    <w:rsid w:val="725C7E94"/>
    <w:rsid w:val="725D01F5"/>
    <w:rsid w:val="725D1447"/>
    <w:rsid w:val="725D1A15"/>
    <w:rsid w:val="725D22A5"/>
    <w:rsid w:val="725D3437"/>
    <w:rsid w:val="725D6D65"/>
    <w:rsid w:val="725D6DC1"/>
    <w:rsid w:val="725D6F93"/>
    <w:rsid w:val="725E0382"/>
    <w:rsid w:val="725E1513"/>
    <w:rsid w:val="725E2D0C"/>
    <w:rsid w:val="725E4ABA"/>
    <w:rsid w:val="725E75D2"/>
    <w:rsid w:val="725F0F5E"/>
    <w:rsid w:val="725F18AF"/>
    <w:rsid w:val="725F1F6F"/>
    <w:rsid w:val="725F3795"/>
    <w:rsid w:val="725F589A"/>
    <w:rsid w:val="72600832"/>
    <w:rsid w:val="72603F26"/>
    <w:rsid w:val="72604266"/>
    <w:rsid w:val="72604CD6"/>
    <w:rsid w:val="72610962"/>
    <w:rsid w:val="72613D08"/>
    <w:rsid w:val="726152EF"/>
    <w:rsid w:val="72616199"/>
    <w:rsid w:val="72616B76"/>
    <w:rsid w:val="7261737F"/>
    <w:rsid w:val="726227FC"/>
    <w:rsid w:val="7262396F"/>
    <w:rsid w:val="7262438C"/>
    <w:rsid w:val="726245AA"/>
    <w:rsid w:val="726256B1"/>
    <w:rsid w:val="7262796D"/>
    <w:rsid w:val="726301F3"/>
    <w:rsid w:val="72636F78"/>
    <w:rsid w:val="72640322"/>
    <w:rsid w:val="726410CC"/>
    <w:rsid w:val="7264358B"/>
    <w:rsid w:val="72643A9C"/>
    <w:rsid w:val="7264453F"/>
    <w:rsid w:val="72644609"/>
    <w:rsid w:val="726447C6"/>
    <w:rsid w:val="726453E3"/>
    <w:rsid w:val="726456C5"/>
    <w:rsid w:val="726522EC"/>
    <w:rsid w:val="7265409A"/>
    <w:rsid w:val="72655483"/>
    <w:rsid w:val="72655E48"/>
    <w:rsid w:val="72660D3F"/>
    <w:rsid w:val="72671BC0"/>
    <w:rsid w:val="72673320"/>
    <w:rsid w:val="72673542"/>
    <w:rsid w:val="726755B9"/>
    <w:rsid w:val="72677E12"/>
    <w:rsid w:val="72681337"/>
    <w:rsid w:val="72683E78"/>
    <w:rsid w:val="72686F4A"/>
    <w:rsid w:val="72687B8F"/>
    <w:rsid w:val="72691DDC"/>
    <w:rsid w:val="726928A7"/>
    <w:rsid w:val="72692F31"/>
    <w:rsid w:val="7269309C"/>
    <w:rsid w:val="72693B8A"/>
    <w:rsid w:val="726944D6"/>
    <w:rsid w:val="72695938"/>
    <w:rsid w:val="72697908"/>
    <w:rsid w:val="72697ED9"/>
    <w:rsid w:val="726A0120"/>
    <w:rsid w:val="726A1061"/>
    <w:rsid w:val="726A1066"/>
    <w:rsid w:val="726A11DE"/>
    <w:rsid w:val="726A345E"/>
    <w:rsid w:val="726A430F"/>
    <w:rsid w:val="726A789A"/>
    <w:rsid w:val="726B5A35"/>
    <w:rsid w:val="726B5B54"/>
    <w:rsid w:val="726C00E7"/>
    <w:rsid w:val="726C01FE"/>
    <w:rsid w:val="726C5429"/>
    <w:rsid w:val="726C6B55"/>
    <w:rsid w:val="726D05AC"/>
    <w:rsid w:val="726D1DDE"/>
    <w:rsid w:val="726D7699"/>
    <w:rsid w:val="726D7E7B"/>
    <w:rsid w:val="726E07A1"/>
    <w:rsid w:val="726E11A1"/>
    <w:rsid w:val="726E28BB"/>
    <w:rsid w:val="726E2F4F"/>
    <w:rsid w:val="726E73F3"/>
    <w:rsid w:val="726E7B11"/>
    <w:rsid w:val="726F01A2"/>
    <w:rsid w:val="726F3370"/>
    <w:rsid w:val="726F3E45"/>
    <w:rsid w:val="726F4F19"/>
    <w:rsid w:val="726F6CC7"/>
    <w:rsid w:val="726F7C81"/>
    <w:rsid w:val="72702A7D"/>
    <w:rsid w:val="7270316B"/>
    <w:rsid w:val="72704CB4"/>
    <w:rsid w:val="72706A63"/>
    <w:rsid w:val="72707D11"/>
    <w:rsid w:val="72707DAC"/>
    <w:rsid w:val="7271123C"/>
    <w:rsid w:val="727147ED"/>
    <w:rsid w:val="72716493"/>
    <w:rsid w:val="7271666B"/>
    <w:rsid w:val="7272130F"/>
    <w:rsid w:val="7272762F"/>
    <w:rsid w:val="72730565"/>
    <w:rsid w:val="727316FA"/>
    <w:rsid w:val="72733B5C"/>
    <w:rsid w:val="72741739"/>
    <w:rsid w:val="727442DD"/>
    <w:rsid w:val="7274556F"/>
    <w:rsid w:val="7275252F"/>
    <w:rsid w:val="72756797"/>
    <w:rsid w:val="72757BBD"/>
    <w:rsid w:val="72760055"/>
    <w:rsid w:val="72762744"/>
    <w:rsid w:val="727644F9"/>
    <w:rsid w:val="72766423"/>
    <w:rsid w:val="7277424B"/>
    <w:rsid w:val="727750AE"/>
    <w:rsid w:val="72776159"/>
    <w:rsid w:val="7278201F"/>
    <w:rsid w:val="727822E2"/>
    <w:rsid w:val="7278396D"/>
    <w:rsid w:val="72783B8F"/>
    <w:rsid w:val="72785B7B"/>
    <w:rsid w:val="7278770A"/>
    <w:rsid w:val="727918F3"/>
    <w:rsid w:val="727979CE"/>
    <w:rsid w:val="727A0E5E"/>
    <w:rsid w:val="727B0FCF"/>
    <w:rsid w:val="727B566C"/>
    <w:rsid w:val="727C43E0"/>
    <w:rsid w:val="727D13E4"/>
    <w:rsid w:val="727D1E59"/>
    <w:rsid w:val="727D624B"/>
    <w:rsid w:val="727D75E3"/>
    <w:rsid w:val="727D7636"/>
    <w:rsid w:val="727D77DF"/>
    <w:rsid w:val="727E16B2"/>
    <w:rsid w:val="727E2543"/>
    <w:rsid w:val="727E5653"/>
    <w:rsid w:val="727E5A09"/>
    <w:rsid w:val="727E69BE"/>
    <w:rsid w:val="727E6F0A"/>
    <w:rsid w:val="727F0ABA"/>
    <w:rsid w:val="727F20FF"/>
    <w:rsid w:val="727F33AE"/>
    <w:rsid w:val="727F515C"/>
    <w:rsid w:val="727F5D9F"/>
    <w:rsid w:val="72800ED4"/>
    <w:rsid w:val="72804262"/>
    <w:rsid w:val="72810B83"/>
    <w:rsid w:val="72810D31"/>
    <w:rsid w:val="72810D89"/>
    <w:rsid w:val="7281101E"/>
    <w:rsid w:val="728140C9"/>
    <w:rsid w:val="72814593"/>
    <w:rsid w:val="728148C6"/>
    <w:rsid w:val="72814DBF"/>
    <w:rsid w:val="72815BE2"/>
    <w:rsid w:val="7282075A"/>
    <w:rsid w:val="72822301"/>
    <w:rsid w:val="72822E9E"/>
    <w:rsid w:val="72824A8C"/>
    <w:rsid w:val="72824C4C"/>
    <w:rsid w:val="72826E0C"/>
    <w:rsid w:val="72826F00"/>
    <w:rsid w:val="72833651"/>
    <w:rsid w:val="72835A76"/>
    <w:rsid w:val="72836814"/>
    <w:rsid w:val="72836EA8"/>
    <w:rsid w:val="728400B9"/>
    <w:rsid w:val="72840EBB"/>
    <w:rsid w:val="72842772"/>
    <w:rsid w:val="7284674B"/>
    <w:rsid w:val="72847168"/>
    <w:rsid w:val="72850298"/>
    <w:rsid w:val="7285077E"/>
    <w:rsid w:val="72850DAB"/>
    <w:rsid w:val="7285473C"/>
    <w:rsid w:val="72860B42"/>
    <w:rsid w:val="72861478"/>
    <w:rsid w:val="72863B31"/>
    <w:rsid w:val="728704B4"/>
    <w:rsid w:val="72871F01"/>
    <w:rsid w:val="72871FD2"/>
    <w:rsid w:val="72872262"/>
    <w:rsid w:val="72873462"/>
    <w:rsid w:val="728753A5"/>
    <w:rsid w:val="728770A1"/>
    <w:rsid w:val="728824B9"/>
    <w:rsid w:val="72883412"/>
    <w:rsid w:val="728848F2"/>
    <w:rsid w:val="72886033"/>
    <w:rsid w:val="728860DC"/>
    <w:rsid w:val="7289063A"/>
    <w:rsid w:val="728936E7"/>
    <w:rsid w:val="72893A6F"/>
    <w:rsid w:val="7289422C"/>
    <w:rsid w:val="7289545F"/>
    <w:rsid w:val="72895FDA"/>
    <w:rsid w:val="72897D89"/>
    <w:rsid w:val="728A1A7C"/>
    <w:rsid w:val="728A3B01"/>
    <w:rsid w:val="728A58AF"/>
    <w:rsid w:val="728B2DDC"/>
    <w:rsid w:val="728B4D80"/>
    <w:rsid w:val="728B4FBA"/>
    <w:rsid w:val="728C1627"/>
    <w:rsid w:val="728C571F"/>
    <w:rsid w:val="728C5ACB"/>
    <w:rsid w:val="728C7879"/>
    <w:rsid w:val="728D68EF"/>
    <w:rsid w:val="728D7575"/>
    <w:rsid w:val="728E35F1"/>
    <w:rsid w:val="728F12F7"/>
    <w:rsid w:val="728F14BC"/>
    <w:rsid w:val="728F2610"/>
    <w:rsid w:val="72901D07"/>
    <w:rsid w:val="72903AFE"/>
    <w:rsid w:val="72903C3F"/>
    <w:rsid w:val="72903FD8"/>
    <w:rsid w:val="729130E1"/>
    <w:rsid w:val="72914E8F"/>
    <w:rsid w:val="72916C3D"/>
    <w:rsid w:val="72917A90"/>
    <w:rsid w:val="72921F19"/>
    <w:rsid w:val="729222B4"/>
    <w:rsid w:val="729222CB"/>
    <w:rsid w:val="7292309B"/>
    <w:rsid w:val="72923C44"/>
    <w:rsid w:val="72924C0D"/>
    <w:rsid w:val="729259EE"/>
    <w:rsid w:val="7292721B"/>
    <w:rsid w:val="72930C07"/>
    <w:rsid w:val="72933146"/>
    <w:rsid w:val="7294037B"/>
    <w:rsid w:val="7294300F"/>
    <w:rsid w:val="729437C1"/>
    <w:rsid w:val="729445D6"/>
    <w:rsid w:val="72944CFF"/>
    <w:rsid w:val="7294672D"/>
    <w:rsid w:val="72950A96"/>
    <w:rsid w:val="7295497F"/>
    <w:rsid w:val="72955A66"/>
    <w:rsid w:val="729606F7"/>
    <w:rsid w:val="72962E02"/>
    <w:rsid w:val="72964253"/>
    <w:rsid w:val="72970386"/>
    <w:rsid w:val="729707CF"/>
    <w:rsid w:val="72971A6E"/>
    <w:rsid w:val="729761DC"/>
    <w:rsid w:val="72976D88"/>
    <w:rsid w:val="729774E1"/>
    <w:rsid w:val="72985B92"/>
    <w:rsid w:val="72987FCC"/>
    <w:rsid w:val="72991E8C"/>
    <w:rsid w:val="72995877"/>
    <w:rsid w:val="729A1AC7"/>
    <w:rsid w:val="729A1F2C"/>
    <w:rsid w:val="729A1F96"/>
    <w:rsid w:val="729A70AD"/>
    <w:rsid w:val="729A75CE"/>
    <w:rsid w:val="729A78AB"/>
    <w:rsid w:val="729B18D8"/>
    <w:rsid w:val="729B3093"/>
    <w:rsid w:val="729B4A82"/>
    <w:rsid w:val="729B666C"/>
    <w:rsid w:val="729B7ABC"/>
    <w:rsid w:val="729C190B"/>
    <w:rsid w:val="729C40E7"/>
    <w:rsid w:val="729C5033"/>
    <w:rsid w:val="729C60CB"/>
    <w:rsid w:val="729D0256"/>
    <w:rsid w:val="729D04EF"/>
    <w:rsid w:val="729D1A86"/>
    <w:rsid w:val="729D1EA4"/>
    <w:rsid w:val="729D386D"/>
    <w:rsid w:val="729D55E2"/>
    <w:rsid w:val="729D62DD"/>
    <w:rsid w:val="729D7428"/>
    <w:rsid w:val="729D7567"/>
    <w:rsid w:val="729E2515"/>
    <w:rsid w:val="729E36AF"/>
    <w:rsid w:val="729E4247"/>
    <w:rsid w:val="729F16E9"/>
    <w:rsid w:val="729F3B4C"/>
    <w:rsid w:val="729F51EA"/>
    <w:rsid w:val="729F737F"/>
    <w:rsid w:val="729F75AC"/>
    <w:rsid w:val="72A018DC"/>
    <w:rsid w:val="72A019B9"/>
    <w:rsid w:val="72A01C21"/>
    <w:rsid w:val="72A02A00"/>
    <w:rsid w:val="72A03324"/>
    <w:rsid w:val="72A050D2"/>
    <w:rsid w:val="72A05A0D"/>
    <w:rsid w:val="72A05AA9"/>
    <w:rsid w:val="72A11BDF"/>
    <w:rsid w:val="72A17885"/>
    <w:rsid w:val="72A20E4A"/>
    <w:rsid w:val="72A252EE"/>
    <w:rsid w:val="72A26D39"/>
    <w:rsid w:val="72A273FA"/>
    <w:rsid w:val="72A33828"/>
    <w:rsid w:val="72A365F1"/>
    <w:rsid w:val="72A40F5A"/>
    <w:rsid w:val="72A4298A"/>
    <w:rsid w:val="72A42E14"/>
    <w:rsid w:val="72A42EC4"/>
    <w:rsid w:val="72A44BC2"/>
    <w:rsid w:val="72A45384"/>
    <w:rsid w:val="72A468A8"/>
    <w:rsid w:val="72A5093A"/>
    <w:rsid w:val="72A51015"/>
    <w:rsid w:val="72A526E9"/>
    <w:rsid w:val="72A5379F"/>
    <w:rsid w:val="72A620AD"/>
    <w:rsid w:val="72A669EB"/>
    <w:rsid w:val="72A66B65"/>
    <w:rsid w:val="72A72905"/>
    <w:rsid w:val="72A746B3"/>
    <w:rsid w:val="72A76461"/>
    <w:rsid w:val="72A8130B"/>
    <w:rsid w:val="72A83EDC"/>
    <w:rsid w:val="72A853BE"/>
    <w:rsid w:val="72A8669D"/>
    <w:rsid w:val="72A87C19"/>
    <w:rsid w:val="72A9042B"/>
    <w:rsid w:val="72A91C7B"/>
    <w:rsid w:val="72A921D9"/>
    <w:rsid w:val="72A92734"/>
    <w:rsid w:val="72A93DB2"/>
    <w:rsid w:val="72A93F87"/>
    <w:rsid w:val="72A97760"/>
    <w:rsid w:val="72AA278E"/>
    <w:rsid w:val="72AA34C2"/>
    <w:rsid w:val="72AA35BF"/>
    <w:rsid w:val="72AA5372"/>
    <w:rsid w:val="72AA59FD"/>
    <w:rsid w:val="72AA67FC"/>
    <w:rsid w:val="72AA6BC0"/>
    <w:rsid w:val="72AA7CFF"/>
    <w:rsid w:val="72AA7F3D"/>
    <w:rsid w:val="72AB4913"/>
    <w:rsid w:val="72AB5DE3"/>
    <w:rsid w:val="72AB5F51"/>
    <w:rsid w:val="72AB7080"/>
    <w:rsid w:val="72AC05B1"/>
    <w:rsid w:val="72AC1CC9"/>
    <w:rsid w:val="72AC3A26"/>
    <w:rsid w:val="72AC5DEC"/>
    <w:rsid w:val="72AD26DF"/>
    <w:rsid w:val="72AD49AF"/>
    <w:rsid w:val="72AD517D"/>
    <w:rsid w:val="72AD6BBE"/>
    <w:rsid w:val="72AE16EB"/>
    <w:rsid w:val="72AE3C93"/>
    <w:rsid w:val="72AE58E1"/>
    <w:rsid w:val="72AE5A41"/>
    <w:rsid w:val="72AE69DA"/>
    <w:rsid w:val="72AE7D4E"/>
    <w:rsid w:val="72AF0B50"/>
    <w:rsid w:val="72AF13F9"/>
    <w:rsid w:val="72AF5315"/>
    <w:rsid w:val="72B017B9"/>
    <w:rsid w:val="72B03567"/>
    <w:rsid w:val="72B058FD"/>
    <w:rsid w:val="72B07BA2"/>
    <w:rsid w:val="72B1108D"/>
    <w:rsid w:val="72B16249"/>
    <w:rsid w:val="72B166CF"/>
    <w:rsid w:val="72B172DF"/>
    <w:rsid w:val="72B22833"/>
    <w:rsid w:val="72B23DF5"/>
    <w:rsid w:val="72B247A1"/>
    <w:rsid w:val="72B300BA"/>
    <w:rsid w:val="72B31E06"/>
    <w:rsid w:val="72B31F44"/>
    <w:rsid w:val="72B3231C"/>
    <w:rsid w:val="72B33057"/>
    <w:rsid w:val="72B34E05"/>
    <w:rsid w:val="72B37705"/>
    <w:rsid w:val="72B43BC0"/>
    <w:rsid w:val="72B45172"/>
    <w:rsid w:val="72B466AA"/>
    <w:rsid w:val="72B4754E"/>
    <w:rsid w:val="72B50B7E"/>
    <w:rsid w:val="72B5223D"/>
    <w:rsid w:val="72B54D9D"/>
    <w:rsid w:val="72B55021"/>
    <w:rsid w:val="72B57436"/>
    <w:rsid w:val="72B648F6"/>
    <w:rsid w:val="72B6607D"/>
    <w:rsid w:val="72B666A4"/>
    <w:rsid w:val="72B72002"/>
    <w:rsid w:val="72B74068"/>
    <w:rsid w:val="72B74101"/>
    <w:rsid w:val="72B8066E"/>
    <w:rsid w:val="72B80E00"/>
    <w:rsid w:val="72B814CB"/>
    <w:rsid w:val="72B8241C"/>
    <w:rsid w:val="72B832BB"/>
    <w:rsid w:val="72B839D1"/>
    <w:rsid w:val="72B85CE1"/>
    <w:rsid w:val="72B868C0"/>
    <w:rsid w:val="72B91ACC"/>
    <w:rsid w:val="72B91C82"/>
    <w:rsid w:val="72B926C4"/>
    <w:rsid w:val="72B95AFC"/>
    <w:rsid w:val="72BA2638"/>
    <w:rsid w:val="72BA43E6"/>
    <w:rsid w:val="72BA6194"/>
    <w:rsid w:val="72BA62F1"/>
    <w:rsid w:val="72BA68FE"/>
    <w:rsid w:val="72BB015E"/>
    <w:rsid w:val="72BB455A"/>
    <w:rsid w:val="72BB4D8D"/>
    <w:rsid w:val="72BB5267"/>
    <w:rsid w:val="72BC7612"/>
    <w:rsid w:val="72BD05C5"/>
    <w:rsid w:val="72BD0CAF"/>
    <w:rsid w:val="72BD3460"/>
    <w:rsid w:val="72BD3C24"/>
    <w:rsid w:val="72BD3ED6"/>
    <w:rsid w:val="72BD4257"/>
    <w:rsid w:val="72BD5C84"/>
    <w:rsid w:val="72BE07E2"/>
    <w:rsid w:val="72BE2723"/>
    <w:rsid w:val="72BE4098"/>
    <w:rsid w:val="72BF1763"/>
    <w:rsid w:val="72BF19FC"/>
    <w:rsid w:val="72BF37AA"/>
    <w:rsid w:val="72BF492E"/>
    <w:rsid w:val="72BF7022"/>
    <w:rsid w:val="72C02163"/>
    <w:rsid w:val="72C03AA7"/>
    <w:rsid w:val="72C07522"/>
    <w:rsid w:val="72C11EBC"/>
    <w:rsid w:val="72C12716"/>
    <w:rsid w:val="72C138A7"/>
    <w:rsid w:val="72C14B02"/>
    <w:rsid w:val="72C15774"/>
    <w:rsid w:val="72C16863"/>
    <w:rsid w:val="72C205C7"/>
    <w:rsid w:val="72C214EC"/>
    <w:rsid w:val="72C23818"/>
    <w:rsid w:val="72C24A83"/>
    <w:rsid w:val="72C25048"/>
    <w:rsid w:val="72C27654"/>
    <w:rsid w:val="72C2773E"/>
    <w:rsid w:val="72C30AE4"/>
    <w:rsid w:val="72C35D96"/>
    <w:rsid w:val="72C366CC"/>
    <w:rsid w:val="72C36EB5"/>
    <w:rsid w:val="72C40DC1"/>
    <w:rsid w:val="72C45265"/>
    <w:rsid w:val="72C473A3"/>
    <w:rsid w:val="72C6005B"/>
    <w:rsid w:val="72C60FDD"/>
    <w:rsid w:val="72C619D4"/>
    <w:rsid w:val="72C6252C"/>
    <w:rsid w:val="72C62D8B"/>
    <w:rsid w:val="72C641B7"/>
    <w:rsid w:val="72C65FD5"/>
    <w:rsid w:val="72C702A6"/>
    <w:rsid w:val="72C7045D"/>
    <w:rsid w:val="72C708F5"/>
    <w:rsid w:val="72C70CB1"/>
    <w:rsid w:val="72C72735"/>
    <w:rsid w:val="72C7520C"/>
    <w:rsid w:val="72C75314"/>
    <w:rsid w:val="72C75B47"/>
    <w:rsid w:val="72C76C64"/>
    <w:rsid w:val="72C77465"/>
    <w:rsid w:val="72C801D1"/>
    <w:rsid w:val="72C82099"/>
    <w:rsid w:val="72C90354"/>
    <w:rsid w:val="72C9146C"/>
    <w:rsid w:val="72C91575"/>
    <w:rsid w:val="72C91F13"/>
    <w:rsid w:val="72C9287B"/>
    <w:rsid w:val="72C93215"/>
    <w:rsid w:val="72C9657E"/>
    <w:rsid w:val="72C97DA9"/>
    <w:rsid w:val="72CA14FB"/>
    <w:rsid w:val="72CA214F"/>
    <w:rsid w:val="72CA46A5"/>
    <w:rsid w:val="72CA6159"/>
    <w:rsid w:val="72CB03A1"/>
    <w:rsid w:val="72CB2090"/>
    <w:rsid w:val="72CB35C7"/>
    <w:rsid w:val="72CB3A5F"/>
    <w:rsid w:val="72CB65F3"/>
    <w:rsid w:val="72CB7259"/>
    <w:rsid w:val="72CB7276"/>
    <w:rsid w:val="72CC236B"/>
    <w:rsid w:val="72CC2578"/>
    <w:rsid w:val="72CC4119"/>
    <w:rsid w:val="72CC5BD6"/>
    <w:rsid w:val="72CC5EC7"/>
    <w:rsid w:val="72CC754C"/>
    <w:rsid w:val="72CD1172"/>
    <w:rsid w:val="72CD11DC"/>
    <w:rsid w:val="72CD1B96"/>
    <w:rsid w:val="72CD3C33"/>
    <w:rsid w:val="72CD5522"/>
    <w:rsid w:val="72CE150E"/>
    <w:rsid w:val="72CE18EC"/>
    <w:rsid w:val="72CE1C3F"/>
    <w:rsid w:val="72CE221F"/>
    <w:rsid w:val="72CE597E"/>
    <w:rsid w:val="72CE5ACF"/>
    <w:rsid w:val="72CE5BF7"/>
    <w:rsid w:val="72CE60E3"/>
    <w:rsid w:val="72CE7E91"/>
    <w:rsid w:val="72CF0625"/>
    <w:rsid w:val="72CF1881"/>
    <w:rsid w:val="72CF2886"/>
    <w:rsid w:val="72CF48B0"/>
    <w:rsid w:val="72D0021E"/>
    <w:rsid w:val="72D00517"/>
    <w:rsid w:val="72D03C09"/>
    <w:rsid w:val="72D04111"/>
    <w:rsid w:val="72D059B7"/>
    <w:rsid w:val="72D1172F"/>
    <w:rsid w:val="72D134DE"/>
    <w:rsid w:val="72D15A1F"/>
    <w:rsid w:val="72D20508"/>
    <w:rsid w:val="72D20752"/>
    <w:rsid w:val="72D20D47"/>
    <w:rsid w:val="72D2478B"/>
    <w:rsid w:val="72D27981"/>
    <w:rsid w:val="72D305D9"/>
    <w:rsid w:val="72D30A9E"/>
    <w:rsid w:val="72D3133B"/>
    <w:rsid w:val="72D31686"/>
    <w:rsid w:val="72D32909"/>
    <w:rsid w:val="72D3337E"/>
    <w:rsid w:val="72D336FA"/>
    <w:rsid w:val="72D34780"/>
    <w:rsid w:val="72D34D82"/>
    <w:rsid w:val="72D35B6A"/>
    <w:rsid w:val="72D366A0"/>
    <w:rsid w:val="72D3715E"/>
    <w:rsid w:val="72D37256"/>
    <w:rsid w:val="72D4073F"/>
    <w:rsid w:val="72D40796"/>
    <w:rsid w:val="72D41CF8"/>
    <w:rsid w:val="72D431C1"/>
    <w:rsid w:val="72D51220"/>
    <w:rsid w:val="72D51F15"/>
    <w:rsid w:val="72D52FCE"/>
    <w:rsid w:val="72D54D7C"/>
    <w:rsid w:val="72D56FC4"/>
    <w:rsid w:val="72D57472"/>
    <w:rsid w:val="72D579E9"/>
    <w:rsid w:val="72D609D7"/>
    <w:rsid w:val="72D60AF4"/>
    <w:rsid w:val="72D63291"/>
    <w:rsid w:val="72D64159"/>
    <w:rsid w:val="72D64389"/>
    <w:rsid w:val="72D65ACA"/>
    <w:rsid w:val="72D65D2C"/>
    <w:rsid w:val="72D66D46"/>
    <w:rsid w:val="72D66F5A"/>
    <w:rsid w:val="72D6783B"/>
    <w:rsid w:val="72D70FCE"/>
    <w:rsid w:val="72D72E50"/>
    <w:rsid w:val="72D73EF6"/>
    <w:rsid w:val="72D74CD3"/>
    <w:rsid w:val="72D74F98"/>
    <w:rsid w:val="72D80D10"/>
    <w:rsid w:val="72D810D9"/>
    <w:rsid w:val="72D825E8"/>
    <w:rsid w:val="72D82ABE"/>
    <w:rsid w:val="72D8486C"/>
    <w:rsid w:val="72D862EF"/>
    <w:rsid w:val="72D86504"/>
    <w:rsid w:val="72D869E3"/>
    <w:rsid w:val="72D86CA9"/>
    <w:rsid w:val="72D9141E"/>
    <w:rsid w:val="72D92D0A"/>
    <w:rsid w:val="72D95F2E"/>
    <w:rsid w:val="72DA05E4"/>
    <w:rsid w:val="72DA6836"/>
    <w:rsid w:val="72DA7FDE"/>
    <w:rsid w:val="72DB14A7"/>
    <w:rsid w:val="72DB1977"/>
    <w:rsid w:val="72DB435C"/>
    <w:rsid w:val="72DB5AFC"/>
    <w:rsid w:val="72DB610A"/>
    <w:rsid w:val="72DC530B"/>
    <w:rsid w:val="72DC657A"/>
    <w:rsid w:val="72DC7583"/>
    <w:rsid w:val="72DD00D4"/>
    <w:rsid w:val="72DD1E82"/>
    <w:rsid w:val="72DD5C9C"/>
    <w:rsid w:val="72DD6326"/>
    <w:rsid w:val="72DE6229"/>
    <w:rsid w:val="72DE65CF"/>
    <w:rsid w:val="72DF01AD"/>
    <w:rsid w:val="72DF0DCB"/>
    <w:rsid w:val="72DF209E"/>
    <w:rsid w:val="72DF2F21"/>
    <w:rsid w:val="72DF3121"/>
    <w:rsid w:val="72DF3E4C"/>
    <w:rsid w:val="72DF508C"/>
    <w:rsid w:val="72DF5BFA"/>
    <w:rsid w:val="72E019B5"/>
    <w:rsid w:val="72E04D55"/>
    <w:rsid w:val="72E10AED"/>
    <w:rsid w:val="72E11A53"/>
    <w:rsid w:val="72E14A27"/>
    <w:rsid w:val="72E17BC5"/>
    <w:rsid w:val="72E21FC3"/>
    <w:rsid w:val="72E2393D"/>
    <w:rsid w:val="72E256EB"/>
    <w:rsid w:val="72E27499"/>
    <w:rsid w:val="72E27AFD"/>
    <w:rsid w:val="72E31665"/>
    <w:rsid w:val="72E31909"/>
    <w:rsid w:val="72E31B18"/>
    <w:rsid w:val="72E41463"/>
    <w:rsid w:val="72E4155E"/>
    <w:rsid w:val="72E4193A"/>
    <w:rsid w:val="72E41E5B"/>
    <w:rsid w:val="72E431B2"/>
    <w:rsid w:val="72E43211"/>
    <w:rsid w:val="72E442F1"/>
    <w:rsid w:val="72E476B5"/>
    <w:rsid w:val="72E509D8"/>
    <w:rsid w:val="72E529EE"/>
    <w:rsid w:val="72E61148"/>
    <w:rsid w:val="72E614AC"/>
    <w:rsid w:val="72E62A9C"/>
    <w:rsid w:val="72E6342D"/>
    <w:rsid w:val="72E638E0"/>
    <w:rsid w:val="72E651DB"/>
    <w:rsid w:val="72E66F89"/>
    <w:rsid w:val="72E67768"/>
    <w:rsid w:val="72E70460"/>
    <w:rsid w:val="72E72D01"/>
    <w:rsid w:val="72E7451A"/>
    <w:rsid w:val="72E74AAF"/>
    <w:rsid w:val="72E801A1"/>
    <w:rsid w:val="72E80704"/>
    <w:rsid w:val="72E83AC2"/>
    <w:rsid w:val="72E8679E"/>
    <w:rsid w:val="72E90827"/>
    <w:rsid w:val="72E90901"/>
    <w:rsid w:val="72E927FF"/>
    <w:rsid w:val="72E9331D"/>
    <w:rsid w:val="72E94CCB"/>
    <w:rsid w:val="72E9679C"/>
    <w:rsid w:val="72E9740D"/>
    <w:rsid w:val="72E97556"/>
    <w:rsid w:val="72E9769B"/>
    <w:rsid w:val="72E9779A"/>
    <w:rsid w:val="72E97C2E"/>
    <w:rsid w:val="72E97DCC"/>
    <w:rsid w:val="72EA1AF7"/>
    <w:rsid w:val="72EA3A76"/>
    <w:rsid w:val="72EA3C8F"/>
    <w:rsid w:val="72EA6B5F"/>
    <w:rsid w:val="72EA79EA"/>
    <w:rsid w:val="72EB0A43"/>
    <w:rsid w:val="72EB219F"/>
    <w:rsid w:val="72EC0317"/>
    <w:rsid w:val="72EC169B"/>
    <w:rsid w:val="72EC1FD2"/>
    <w:rsid w:val="72EC617F"/>
    <w:rsid w:val="72EC649F"/>
    <w:rsid w:val="72EC6569"/>
    <w:rsid w:val="72EC6E5A"/>
    <w:rsid w:val="72ED12B0"/>
    <w:rsid w:val="72ED47BB"/>
    <w:rsid w:val="72ED4C37"/>
    <w:rsid w:val="72ED7B44"/>
    <w:rsid w:val="72EE0533"/>
    <w:rsid w:val="72EE22E1"/>
    <w:rsid w:val="72EE3A94"/>
    <w:rsid w:val="72EE408F"/>
    <w:rsid w:val="72EE4EC1"/>
    <w:rsid w:val="72EE5E3E"/>
    <w:rsid w:val="72EF4F30"/>
    <w:rsid w:val="72F0605A"/>
    <w:rsid w:val="72F06E48"/>
    <w:rsid w:val="72F1200E"/>
    <w:rsid w:val="72F13B80"/>
    <w:rsid w:val="72F14D6E"/>
    <w:rsid w:val="72F153E5"/>
    <w:rsid w:val="72F1592E"/>
    <w:rsid w:val="72F20A0A"/>
    <w:rsid w:val="72F20D29"/>
    <w:rsid w:val="72F247EE"/>
    <w:rsid w:val="72F24FF2"/>
    <w:rsid w:val="72F27979"/>
    <w:rsid w:val="72F303D3"/>
    <w:rsid w:val="72F311F3"/>
    <w:rsid w:val="72F32456"/>
    <w:rsid w:val="72F33F62"/>
    <w:rsid w:val="72F36AA4"/>
    <w:rsid w:val="72F378F8"/>
    <w:rsid w:val="72F40782"/>
    <w:rsid w:val="72F46310"/>
    <w:rsid w:val="72F46BAB"/>
    <w:rsid w:val="72F503BE"/>
    <w:rsid w:val="72F524E3"/>
    <w:rsid w:val="72F53670"/>
    <w:rsid w:val="72F53ED4"/>
    <w:rsid w:val="72F5541E"/>
    <w:rsid w:val="72F66000"/>
    <w:rsid w:val="72F66504"/>
    <w:rsid w:val="72F705E6"/>
    <w:rsid w:val="72F71196"/>
    <w:rsid w:val="72F72643"/>
    <w:rsid w:val="72F75D6E"/>
    <w:rsid w:val="72F773E8"/>
    <w:rsid w:val="72F82101"/>
    <w:rsid w:val="72F8287C"/>
    <w:rsid w:val="72F83160"/>
    <w:rsid w:val="72F84F0E"/>
    <w:rsid w:val="72F87113"/>
    <w:rsid w:val="72F90BB3"/>
    <w:rsid w:val="72F92FA8"/>
    <w:rsid w:val="72F97723"/>
    <w:rsid w:val="72FA0947"/>
    <w:rsid w:val="72FA2A34"/>
    <w:rsid w:val="72FA6ED8"/>
    <w:rsid w:val="72FB055A"/>
    <w:rsid w:val="72FB13B2"/>
    <w:rsid w:val="72FB23D9"/>
    <w:rsid w:val="72FB430F"/>
    <w:rsid w:val="72FB50F1"/>
    <w:rsid w:val="72FB7D7C"/>
    <w:rsid w:val="72FC0C75"/>
    <w:rsid w:val="72FC0E56"/>
    <w:rsid w:val="72FC490E"/>
    <w:rsid w:val="72FC49FE"/>
    <w:rsid w:val="72FC67AC"/>
    <w:rsid w:val="72FC75DB"/>
    <w:rsid w:val="72FD0776"/>
    <w:rsid w:val="72FD2105"/>
    <w:rsid w:val="72FD2525"/>
    <w:rsid w:val="72FD42D3"/>
    <w:rsid w:val="72FE0514"/>
    <w:rsid w:val="72FE2BF5"/>
    <w:rsid w:val="72FE3595"/>
    <w:rsid w:val="72FE65BA"/>
    <w:rsid w:val="72FF44EF"/>
    <w:rsid w:val="72FF629D"/>
    <w:rsid w:val="73001DD1"/>
    <w:rsid w:val="73005B71"/>
    <w:rsid w:val="73006D2B"/>
    <w:rsid w:val="730075F6"/>
    <w:rsid w:val="730076A1"/>
    <w:rsid w:val="73010267"/>
    <w:rsid w:val="73010FFC"/>
    <w:rsid w:val="73012015"/>
    <w:rsid w:val="73012FB8"/>
    <w:rsid w:val="73013DC3"/>
    <w:rsid w:val="730169F6"/>
    <w:rsid w:val="730178BE"/>
    <w:rsid w:val="73020D90"/>
    <w:rsid w:val="730218E9"/>
    <w:rsid w:val="730241B0"/>
    <w:rsid w:val="73024AE7"/>
    <w:rsid w:val="73025522"/>
    <w:rsid w:val="73025992"/>
    <w:rsid w:val="73025C98"/>
    <w:rsid w:val="73025D8D"/>
    <w:rsid w:val="73027B3B"/>
    <w:rsid w:val="7303263B"/>
    <w:rsid w:val="730333A6"/>
    <w:rsid w:val="73035F77"/>
    <w:rsid w:val="73043513"/>
    <w:rsid w:val="73044836"/>
    <w:rsid w:val="73045661"/>
    <w:rsid w:val="73046699"/>
    <w:rsid w:val="730467CD"/>
    <w:rsid w:val="7304780E"/>
    <w:rsid w:val="73047ABD"/>
    <w:rsid w:val="73052C83"/>
    <w:rsid w:val="73053DBF"/>
    <w:rsid w:val="73057B87"/>
    <w:rsid w:val="73060561"/>
    <w:rsid w:val="730632E9"/>
    <w:rsid w:val="7306587D"/>
    <w:rsid w:val="73066520"/>
    <w:rsid w:val="7306762B"/>
    <w:rsid w:val="730700A6"/>
    <w:rsid w:val="73070F3B"/>
    <w:rsid w:val="73075151"/>
    <w:rsid w:val="73076042"/>
    <w:rsid w:val="73076EFF"/>
    <w:rsid w:val="730833A3"/>
    <w:rsid w:val="73084463"/>
    <w:rsid w:val="73087218"/>
    <w:rsid w:val="730906A8"/>
    <w:rsid w:val="73090EC9"/>
    <w:rsid w:val="73091290"/>
    <w:rsid w:val="73092C77"/>
    <w:rsid w:val="73096D80"/>
    <w:rsid w:val="7309711B"/>
    <w:rsid w:val="730A2BFF"/>
    <w:rsid w:val="730A4658"/>
    <w:rsid w:val="730A58F2"/>
    <w:rsid w:val="730A6686"/>
    <w:rsid w:val="730B2E93"/>
    <w:rsid w:val="730B36DA"/>
    <w:rsid w:val="730B4C41"/>
    <w:rsid w:val="730C0D92"/>
    <w:rsid w:val="730C2768"/>
    <w:rsid w:val="730C31A1"/>
    <w:rsid w:val="730C61D8"/>
    <w:rsid w:val="730C7B36"/>
    <w:rsid w:val="730D4085"/>
    <w:rsid w:val="730D67C7"/>
    <w:rsid w:val="730E308A"/>
    <w:rsid w:val="730E4732"/>
    <w:rsid w:val="730E51D1"/>
    <w:rsid w:val="730E64E0"/>
    <w:rsid w:val="730E7A58"/>
    <w:rsid w:val="730F048D"/>
    <w:rsid w:val="730F1134"/>
    <w:rsid w:val="730F3BC4"/>
    <w:rsid w:val="730F7282"/>
    <w:rsid w:val="730F785D"/>
    <w:rsid w:val="73102258"/>
    <w:rsid w:val="73104006"/>
    <w:rsid w:val="73106242"/>
    <w:rsid w:val="731104BD"/>
    <w:rsid w:val="731107FB"/>
    <w:rsid w:val="73112874"/>
    <w:rsid w:val="7311333F"/>
    <w:rsid w:val="73116800"/>
    <w:rsid w:val="73117D7E"/>
    <w:rsid w:val="73120DFB"/>
    <w:rsid w:val="73124222"/>
    <w:rsid w:val="7312497B"/>
    <w:rsid w:val="73131D48"/>
    <w:rsid w:val="73132E9B"/>
    <w:rsid w:val="731331C0"/>
    <w:rsid w:val="73133AF6"/>
    <w:rsid w:val="7314432B"/>
    <w:rsid w:val="7314568D"/>
    <w:rsid w:val="731457BB"/>
    <w:rsid w:val="7315038C"/>
    <w:rsid w:val="73150B3E"/>
    <w:rsid w:val="73150E8C"/>
    <w:rsid w:val="731536C0"/>
    <w:rsid w:val="73156E31"/>
    <w:rsid w:val="7316181C"/>
    <w:rsid w:val="73165394"/>
    <w:rsid w:val="7316740C"/>
    <w:rsid w:val="73167ABB"/>
    <w:rsid w:val="7317026B"/>
    <w:rsid w:val="73171838"/>
    <w:rsid w:val="73175B3D"/>
    <w:rsid w:val="73177BAF"/>
    <w:rsid w:val="7318110C"/>
    <w:rsid w:val="73181626"/>
    <w:rsid w:val="73182D5F"/>
    <w:rsid w:val="73186436"/>
    <w:rsid w:val="731A1BF5"/>
    <w:rsid w:val="731A2D6E"/>
    <w:rsid w:val="731A4616"/>
    <w:rsid w:val="731A4E85"/>
    <w:rsid w:val="731A57A5"/>
    <w:rsid w:val="731A6C33"/>
    <w:rsid w:val="731B027F"/>
    <w:rsid w:val="731B0AD6"/>
    <w:rsid w:val="731B34DE"/>
    <w:rsid w:val="731B41FE"/>
    <w:rsid w:val="731B68B9"/>
    <w:rsid w:val="731B6A89"/>
    <w:rsid w:val="731C0849"/>
    <w:rsid w:val="731C0BFD"/>
    <w:rsid w:val="731C1390"/>
    <w:rsid w:val="731C1CB6"/>
    <w:rsid w:val="731C6E4F"/>
    <w:rsid w:val="731C7B0F"/>
    <w:rsid w:val="731D0617"/>
    <w:rsid w:val="731D0BAF"/>
    <w:rsid w:val="731D16EF"/>
    <w:rsid w:val="731D1944"/>
    <w:rsid w:val="731D3DCF"/>
    <w:rsid w:val="731D685A"/>
    <w:rsid w:val="731E0927"/>
    <w:rsid w:val="731E1DBF"/>
    <w:rsid w:val="731E2092"/>
    <w:rsid w:val="731E21F5"/>
    <w:rsid w:val="731E2BC7"/>
    <w:rsid w:val="731E368A"/>
    <w:rsid w:val="731E4248"/>
    <w:rsid w:val="731F06ED"/>
    <w:rsid w:val="731F134B"/>
    <w:rsid w:val="731F249B"/>
    <w:rsid w:val="73200929"/>
    <w:rsid w:val="7320185C"/>
    <w:rsid w:val="73207A75"/>
    <w:rsid w:val="732114CF"/>
    <w:rsid w:val="73214465"/>
    <w:rsid w:val="7321692F"/>
    <w:rsid w:val="73222243"/>
    <w:rsid w:val="73223D39"/>
    <w:rsid w:val="73225CA8"/>
    <w:rsid w:val="732265AD"/>
    <w:rsid w:val="732301DD"/>
    <w:rsid w:val="73231E23"/>
    <w:rsid w:val="73241EBD"/>
    <w:rsid w:val="73243F55"/>
    <w:rsid w:val="732445F1"/>
    <w:rsid w:val="73245D03"/>
    <w:rsid w:val="73247AB1"/>
    <w:rsid w:val="73255078"/>
    <w:rsid w:val="73257D7B"/>
    <w:rsid w:val="73260519"/>
    <w:rsid w:val="73261311"/>
    <w:rsid w:val="7326196A"/>
    <w:rsid w:val="73261A7B"/>
    <w:rsid w:val="73262760"/>
    <w:rsid w:val="73263829"/>
    <w:rsid w:val="732645FE"/>
    <w:rsid w:val="732706D6"/>
    <w:rsid w:val="732727A1"/>
    <w:rsid w:val="73274A9A"/>
    <w:rsid w:val="732775A1"/>
    <w:rsid w:val="73283C31"/>
    <w:rsid w:val="73284917"/>
    <w:rsid w:val="73284FC8"/>
    <w:rsid w:val="732857F3"/>
    <w:rsid w:val="73286802"/>
    <w:rsid w:val="73290C32"/>
    <w:rsid w:val="73291A6B"/>
    <w:rsid w:val="732950C8"/>
    <w:rsid w:val="732A3CD1"/>
    <w:rsid w:val="732A6145"/>
    <w:rsid w:val="732A61AD"/>
    <w:rsid w:val="732B0E40"/>
    <w:rsid w:val="732B1615"/>
    <w:rsid w:val="732B20B8"/>
    <w:rsid w:val="732B24A9"/>
    <w:rsid w:val="732B25B2"/>
    <w:rsid w:val="732B2AA0"/>
    <w:rsid w:val="732B3CF3"/>
    <w:rsid w:val="732B52E4"/>
    <w:rsid w:val="732B7092"/>
    <w:rsid w:val="732B7822"/>
    <w:rsid w:val="732C0CB6"/>
    <w:rsid w:val="732C1547"/>
    <w:rsid w:val="732C2059"/>
    <w:rsid w:val="732C5D20"/>
    <w:rsid w:val="732C6966"/>
    <w:rsid w:val="732D2796"/>
    <w:rsid w:val="732D2E0A"/>
    <w:rsid w:val="732D69A0"/>
    <w:rsid w:val="732E1691"/>
    <w:rsid w:val="732E1B6B"/>
    <w:rsid w:val="732E26DE"/>
    <w:rsid w:val="732E6B82"/>
    <w:rsid w:val="732E75F6"/>
    <w:rsid w:val="732F6D19"/>
    <w:rsid w:val="73301E1F"/>
    <w:rsid w:val="733028FA"/>
    <w:rsid w:val="73303710"/>
    <w:rsid w:val="733046A8"/>
    <w:rsid w:val="73306456"/>
    <w:rsid w:val="73307800"/>
    <w:rsid w:val="73310FF5"/>
    <w:rsid w:val="733110AE"/>
    <w:rsid w:val="73311CF3"/>
    <w:rsid w:val="73316192"/>
    <w:rsid w:val="733221CE"/>
    <w:rsid w:val="73324E4E"/>
    <w:rsid w:val="73326919"/>
    <w:rsid w:val="73335F46"/>
    <w:rsid w:val="73337CF4"/>
    <w:rsid w:val="73341B54"/>
    <w:rsid w:val="73342A8E"/>
    <w:rsid w:val="733440C3"/>
    <w:rsid w:val="733511C5"/>
    <w:rsid w:val="73351CBE"/>
    <w:rsid w:val="7335259E"/>
    <w:rsid w:val="73352CB8"/>
    <w:rsid w:val="733545BE"/>
    <w:rsid w:val="7335593A"/>
    <w:rsid w:val="73357F10"/>
    <w:rsid w:val="733614CC"/>
    <w:rsid w:val="73361B49"/>
    <w:rsid w:val="733621BD"/>
    <w:rsid w:val="7336330F"/>
    <w:rsid w:val="733660A3"/>
    <w:rsid w:val="73366951"/>
    <w:rsid w:val="73367407"/>
    <w:rsid w:val="733701CA"/>
    <w:rsid w:val="733725AC"/>
    <w:rsid w:val="73375A36"/>
    <w:rsid w:val="7337607E"/>
    <w:rsid w:val="733776BB"/>
    <w:rsid w:val="733777E5"/>
    <w:rsid w:val="733817AF"/>
    <w:rsid w:val="7338355D"/>
    <w:rsid w:val="733862FD"/>
    <w:rsid w:val="7339555F"/>
    <w:rsid w:val="73397984"/>
    <w:rsid w:val="73397A01"/>
    <w:rsid w:val="733A0C17"/>
    <w:rsid w:val="733A0F3F"/>
    <w:rsid w:val="733A10F5"/>
    <w:rsid w:val="733A6046"/>
    <w:rsid w:val="733A6CBD"/>
    <w:rsid w:val="733B63B3"/>
    <w:rsid w:val="733C0943"/>
    <w:rsid w:val="733C304D"/>
    <w:rsid w:val="733C6AD6"/>
    <w:rsid w:val="733C6F53"/>
    <w:rsid w:val="733C7545"/>
    <w:rsid w:val="733D2F5F"/>
    <w:rsid w:val="733D5627"/>
    <w:rsid w:val="733D6108"/>
    <w:rsid w:val="733D6639"/>
    <w:rsid w:val="733D7615"/>
    <w:rsid w:val="733E1093"/>
    <w:rsid w:val="733E17AF"/>
    <w:rsid w:val="733F0D8F"/>
    <w:rsid w:val="733F2B3D"/>
    <w:rsid w:val="733F35F9"/>
    <w:rsid w:val="733F48EB"/>
    <w:rsid w:val="733F55E7"/>
    <w:rsid w:val="733F560D"/>
    <w:rsid w:val="734028E9"/>
    <w:rsid w:val="7340546C"/>
    <w:rsid w:val="73406C5B"/>
    <w:rsid w:val="73410663"/>
    <w:rsid w:val="73412411"/>
    <w:rsid w:val="734161D0"/>
    <w:rsid w:val="73423CA5"/>
    <w:rsid w:val="73426189"/>
    <w:rsid w:val="7343262D"/>
    <w:rsid w:val="734343DB"/>
    <w:rsid w:val="73434804"/>
    <w:rsid w:val="73436838"/>
    <w:rsid w:val="73444502"/>
    <w:rsid w:val="73455896"/>
    <w:rsid w:val="73463ECB"/>
    <w:rsid w:val="73467A28"/>
    <w:rsid w:val="7347020E"/>
    <w:rsid w:val="734704D0"/>
    <w:rsid w:val="734718C6"/>
    <w:rsid w:val="73474DA4"/>
    <w:rsid w:val="7348033A"/>
    <w:rsid w:val="734819F2"/>
    <w:rsid w:val="73486490"/>
    <w:rsid w:val="73487C44"/>
    <w:rsid w:val="73492B25"/>
    <w:rsid w:val="73493B6A"/>
    <w:rsid w:val="7349576A"/>
    <w:rsid w:val="734A058D"/>
    <w:rsid w:val="734A1BC2"/>
    <w:rsid w:val="734A4F1B"/>
    <w:rsid w:val="734B14E2"/>
    <w:rsid w:val="734B1B9C"/>
    <w:rsid w:val="734B2C78"/>
    <w:rsid w:val="734B7138"/>
    <w:rsid w:val="734B7734"/>
    <w:rsid w:val="734C0B58"/>
    <w:rsid w:val="734C0DB6"/>
    <w:rsid w:val="734C321E"/>
    <w:rsid w:val="734C5699"/>
    <w:rsid w:val="734C6F0E"/>
    <w:rsid w:val="734C7EFF"/>
    <w:rsid w:val="734D525A"/>
    <w:rsid w:val="734D7008"/>
    <w:rsid w:val="734D7FD8"/>
    <w:rsid w:val="734E0D31"/>
    <w:rsid w:val="734E0FCD"/>
    <w:rsid w:val="734E3EC6"/>
    <w:rsid w:val="734E4B2E"/>
    <w:rsid w:val="734F0FD2"/>
    <w:rsid w:val="734F19AD"/>
    <w:rsid w:val="734F32C4"/>
    <w:rsid w:val="734F51D3"/>
    <w:rsid w:val="734F5D5C"/>
    <w:rsid w:val="734F6817"/>
    <w:rsid w:val="734F6DDC"/>
    <w:rsid w:val="734F716D"/>
    <w:rsid w:val="735008A6"/>
    <w:rsid w:val="73502E3D"/>
    <w:rsid w:val="73504555"/>
    <w:rsid w:val="73504784"/>
    <w:rsid w:val="73504D4A"/>
    <w:rsid w:val="73506550"/>
    <w:rsid w:val="73506AF8"/>
    <w:rsid w:val="73510A68"/>
    <w:rsid w:val="73510BC5"/>
    <w:rsid w:val="73510CEE"/>
    <w:rsid w:val="73512629"/>
    <w:rsid w:val="73515A0E"/>
    <w:rsid w:val="73517D90"/>
    <w:rsid w:val="73517DC5"/>
    <w:rsid w:val="73520AC2"/>
    <w:rsid w:val="73522870"/>
    <w:rsid w:val="73522D1C"/>
    <w:rsid w:val="7352461E"/>
    <w:rsid w:val="7352575D"/>
    <w:rsid w:val="735301AA"/>
    <w:rsid w:val="73530396"/>
    <w:rsid w:val="73531975"/>
    <w:rsid w:val="73532145"/>
    <w:rsid w:val="7353230F"/>
    <w:rsid w:val="735332CB"/>
    <w:rsid w:val="7354081E"/>
    <w:rsid w:val="73540D98"/>
    <w:rsid w:val="735417BE"/>
    <w:rsid w:val="73545972"/>
    <w:rsid w:val="735465E8"/>
    <w:rsid w:val="73550875"/>
    <w:rsid w:val="73552881"/>
    <w:rsid w:val="7355410F"/>
    <w:rsid w:val="735544D4"/>
    <w:rsid w:val="73560ACB"/>
    <w:rsid w:val="7356633D"/>
    <w:rsid w:val="735669C6"/>
    <w:rsid w:val="735754B8"/>
    <w:rsid w:val="735760D9"/>
    <w:rsid w:val="73577E87"/>
    <w:rsid w:val="7358297A"/>
    <w:rsid w:val="735841A0"/>
    <w:rsid w:val="7358514C"/>
    <w:rsid w:val="73585319"/>
    <w:rsid w:val="735859AD"/>
    <w:rsid w:val="73587243"/>
    <w:rsid w:val="73591701"/>
    <w:rsid w:val="73591E51"/>
    <w:rsid w:val="7359395E"/>
    <w:rsid w:val="73593E7F"/>
    <w:rsid w:val="735A004C"/>
    <w:rsid w:val="735A1725"/>
    <w:rsid w:val="735A2CE4"/>
    <w:rsid w:val="735A34D3"/>
    <w:rsid w:val="735A5430"/>
    <w:rsid w:val="735A61C9"/>
    <w:rsid w:val="735A7977"/>
    <w:rsid w:val="735B2233"/>
    <w:rsid w:val="735B71A6"/>
    <w:rsid w:val="735B7F50"/>
    <w:rsid w:val="735C13E0"/>
    <w:rsid w:val="735C2B21"/>
    <w:rsid w:val="735C36EF"/>
    <w:rsid w:val="735C549D"/>
    <w:rsid w:val="735C724B"/>
    <w:rsid w:val="735D2A4B"/>
    <w:rsid w:val="735D5E66"/>
    <w:rsid w:val="735E4D16"/>
    <w:rsid w:val="735E5441"/>
    <w:rsid w:val="735E7467"/>
    <w:rsid w:val="735F0AE9"/>
    <w:rsid w:val="735F20AD"/>
    <w:rsid w:val="735F2C2C"/>
    <w:rsid w:val="735F404D"/>
    <w:rsid w:val="735F4F8D"/>
    <w:rsid w:val="735F6D3B"/>
    <w:rsid w:val="735F77CE"/>
    <w:rsid w:val="73602932"/>
    <w:rsid w:val="73610D05"/>
    <w:rsid w:val="73612AB3"/>
    <w:rsid w:val="7361369D"/>
    <w:rsid w:val="73613B47"/>
    <w:rsid w:val="73615CD3"/>
    <w:rsid w:val="7362076E"/>
    <w:rsid w:val="736305DA"/>
    <w:rsid w:val="736307BD"/>
    <w:rsid w:val="7363407E"/>
    <w:rsid w:val="73634A7D"/>
    <w:rsid w:val="7363682B"/>
    <w:rsid w:val="7364348C"/>
    <w:rsid w:val="736438A3"/>
    <w:rsid w:val="73643EAF"/>
    <w:rsid w:val="736507F6"/>
    <w:rsid w:val="73651984"/>
    <w:rsid w:val="736545BF"/>
    <w:rsid w:val="7365486E"/>
    <w:rsid w:val="73656075"/>
    <w:rsid w:val="7365729C"/>
    <w:rsid w:val="736600CA"/>
    <w:rsid w:val="73661E78"/>
    <w:rsid w:val="736626AE"/>
    <w:rsid w:val="7366631C"/>
    <w:rsid w:val="73666F0F"/>
    <w:rsid w:val="73675A0A"/>
    <w:rsid w:val="73676811"/>
    <w:rsid w:val="73677E41"/>
    <w:rsid w:val="736812EA"/>
    <w:rsid w:val="73681591"/>
    <w:rsid w:val="73682094"/>
    <w:rsid w:val="73682724"/>
    <w:rsid w:val="73682E63"/>
    <w:rsid w:val="73683E42"/>
    <w:rsid w:val="73685BF0"/>
    <w:rsid w:val="736867A1"/>
    <w:rsid w:val="73691968"/>
    <w:rsid w:val="73691A00"/>
    <w:rsid w:val="73697BBA"/>
    <w:rsid w:val="736A28C3"/>
    <w:rsid w:val="736A5E0C"/>
    <w:rsid w:val="736A7BD4"/>
    <w:rsid w:val="736B0438"/>
    <w:rsid w:val="736B06F3"/>
    <w:rsid w:val="736B0CFB"/>
    <w:rsid w:val="736B34B9"/>
    <w:rsid w:val="736B3932"/>
    <w:rsid w:val="736B3F84"/>
    <w:rsid w:val="736B7A45"/>
    <w:rsid w:val="736C0ED5"/>
    <w:rsid w:val="736C56AD"/>
    <w:rsid w:val="736C5EDD"/>
    <w:rsid w:val="736C7658"/>
    <w:rsid w:val="736D0E1E"/>
    <w:rsid w:val="736D1458"/>
    <w:rsid w:val="736D3206"/>
    <w:rsid w:val="736D3915"/>
    <w:rsid w:val="736D555A"/>
    <w:rsid w:val="736D5653"/>
    <w:rsid w:val="736D7557"/>
    <w:rsid w:val="736D7926"/>
    <w:rsid w:val="736E2441"/>
    <w:rsid w:val="736E2C25"/>
    <w:rsid w:val="736E3374"/>
    <w:rsid w:val="736E51D0"/>
    <w:rsid w:val="736E6F7E"/>
    <w:rsid w:val="736F0C5B"/>
    <w:rsid w:val="736F3082"/>
    <w:rsid w:val="736F3B53"/>
    <w:rsid w:val="736F5C2F"/>
    <w:rsid w:val="736F69D8"/>
    <w:rsid w:val="73702427"/>
    <w:rsid w:val="73702CF6"/>
    <w:rsid w:val="737049AE"/>
    <w:rsid w:val="73707280"/>
    <w:rsid w:val="7371163E"/>
    <w:rsid w:val="737138B7"/>
    <w:rsid w:val="73715F02"/>
    <w:rsid w:val="73715FEE"/>
    <w:rsid w:val="73717555"/>
    <w:rsid w:val="73721EB0"/>
    <w:rsid w:val="7372226A"/>
    <w:rsid w:val="73722F12"/>
    <w:rsid w:val="73724CC1"/>
    <w:rsid w:val="73725054"/>
    <w:rsid w:val="73726F35"/>
    <w:rsid w:val="73727918"/>
    <w:rsid w:val="73732677"/>
    <w:rsid w:val="737351D0"/>
    <w:rsid w:val="73740A39"/>
    <w:rsid w:val="73741B86"/>
    <w:rsid w:val="73751105"/>
    <w:rsid w:val="7375150F"/>
    <w:rsid w:val="73751BE6"/>
    <w:rsid w:val="737547B1"/>
    <w:rsid w:val="7376008C"/>
    <w:rsid w:val="73760167"/>
    <w:rsid w:val="73760918"/>
    <w:rsid w:val="7376120B"/>
    <w:rsid w:val="73761736"/>
    <w:rsid w:val="73762E32"/>
    <w:rsid w:val="73764B58"/>
    <w:rsid w:val="73766299"/>
    <w:rsid w:val="737669C9"/>
    <w:rsid w:val="737706CA"/>
    <w:rsid w:val="73771468"/>
    <w:rsid w:val="737722D7"/>
    <w:rsid w:val="737733D7"/>
    <w:rsid w:val="73774085"/>
    <w:rsid w:val="7377413B"/>
    <w:rsid w:val="7377570E"/>
    <w:rsid w:val="73775B6D"/>
    <w:rsid w:val="73777603"/>
    <w:rsid w:val="73781BAB"/>
    <w:rsid w:val="73783B0B"/>
    <w:rsid w:val="73784DBD"/>
    <w:rsid w:val="73786316"/>
    <w:rsid w:val="7378685A"/>
    <w:rsid w:val="737874F8"/>
    <w:rsid w:val="73790916"/>
    <w:rsid w:val="73790A08"/>
    <w:rsid w:val="73792CC0"/>
    <w:rsid w:val="7379321C"/>
    <w:rsid w:val="73794C1A"/>
    <w:rsid w:val="7379604F"/>
    <w:rsid w:val="7379791B"/>
    <w:rsid w:val="737A5923"/>
    <w:rsid w:val="737A60AA"/>
    <w:rsid w:val="737A74F3"/>
    <w:rsid w:val="737B01D7"/>
    <w:rsid w:val="737B2478"/>
    <w:rsid w:val="737B2DBE"/>
    <w:rsid w:val="737B3606"/>
    <w:rsid w:val="737B402A"/>
    <w:rsid w:val="737B5492"/>
    <w:rsid w:val="737B66D0"/>
    <w:rsid w:val="737C091C"/>
    <w:rsid w:val="737C169B"/>
    <w:rsid w:val="737C78ED"/>
    <w:rsid w:val="737D644F"/>
    <w:rsid w:val="737D6A5E"/>
    <w:rsid w:val="737E2412"/>
    <w:rsid w:val="737E5413"/>
    <w:rsid w:val="737E5EBB"/>
    <w:rsid w:val="737E5EEA"/>
    <w:rsid w:val="737E7688"/>
    <w:rsid w:val="737F118B"/>
    <w:rsid w:val="737F6997"/>
    <w:rsid w:val="737F6D80"/>
    <w:rsid w:val="738005FE"/>
    <w:rsid w:val="7380086D"/>
    <w:rsid w:val="73800E64"/>
    <w:rsid w:val="7380162F"/>
    <w:rsid w:val="73801F1C"/>
    <w:rsid w:val="738021F5"/>
    <w:rsid w:val="73811C6B"/>
    <w:rsid w:val="738121B7"/>
    <w:rsid w:val="73812205"/>
    <w:rsid w:val="73812C97"/>
    <w:rsid w:val="73812F4F"/>
    <w:rsid w:val="73813156"/>
    <w:rsid w:val="7381383E"/>
    <w:rsid w:val="7381476B"/>
    <w:rsid w:val="73814F04"/>
    <w:rsid w:val="73816CB2"/>
    <w:rsid w:val="73817DAA"/>
    <w:rsid w:val="738238D4"/>
    <w:rsid w:val="7382483C"/>
    <w:rsid w:val="73824EA4"/>
    <w:rsid w:val="73830C7C"/>
    <w:rsid w:val="73834A2F"/>
    <w:rsid w:val="73834BD7"/>
    <w:rsid w:val="73841E82"/>
    <w:rsid w:val="738430F5"/>
    <w:rsid w:val="7384594D"/>
    <w:rsid w:val="73852C46"/>
    <w:rsid w:val="73853D3E"/>
    <w:rsid w:val="738549F4"/>
    <w:rsid w:val="73856869"/>
    <w:rsid w:val="73860097"/>
    <w:rsid w:val="73860117"/>
    <w:rsid w:val="7386076C"/>
    <w:rsid w:val="738642C8"/>
    <w:rsid w:val="73865C9E"/>
    <w:rsid w:val="73865DCC"/>
    <w:rsid w:val="73867FF2"/>
    <w:rsid w:val="738730B5"/>
    <w:rsid w:val="73873A49"/>
    <w:rsid w:val="7387586C"/>
    <w:rsid w:val="73875ADD"/>
    <w:rsid w:val="7387688C"/>
    <w:rsid w:val="73876FB4"/>
    <w:rsid w:val="73877081"/>
    <w:rsid w:val="73877A65"/>
    <w:rsid w:val="73880040"/>
    <w:rsid w:val="738806AE"/>
    <w:rsid w:val="7388256A"/>
    <w:rsid w:val="7388317E"/>
    <w:rsid w:val="738844E4"/>
    <w:rsid w:val="73886292"/>
    <w:rsid w:val="738873F2"/>
    <w:rsid w:val="73890CCE"/>
    <w:rsid w:val="73893DB8"/>
    <w:rsid w:val="73894B7F"/>
    <w:rsid w:val="73896332"/>
    <w:rsid w:val="738A1DB9"/>
    <w:rsid w:val="738A24C6"/>
    <w:rsid w:val="738A2AA4"/>
    <w:rsid w:val="738A46EA"/>
    <w:rsid w:val="738B0A6B"/>
    <w:rsid w:val="738B18DE"/>
    <w:rsid w:val="738B45B4"/>
    <w:rsid w:val="738B58EE"/>
    <w:rsid w:val="738B631F"/>
    <w:rsid w:val="738B702F"/>
    <w:rsid w:val="738B7391"/>
    <w:rsid w:val="738C6285"/>
    <w:rsid w:val="738C7315"/>
    <w:rsid w:val="738D194F"/>
    <w:rsid w:val="738D1AFA"/>
    <w:rsid w:val="738D38A8"/>
    <w:rsid w:val="738D6C97"/>
    <w:rsid w:val="738E13CF"/>
    <w:rsid w:val="738E2DDF"/>
    <w:rsid w:val="738E35BC"/>
    <w:rsid w:val="738E51EA"/>
    <w:rsid w:val="738E59B0"/>
    <w:rsid w:val="738E629B"/>
    <w:rsid w:val="738F1387"/>
    <w:rsid w:val="738F426F"/>
    <w:rsid w:val="738F5872"/>
    <w:rsid w:val="738F5E07"/>
    <w:rsid w:val="739015EB"/>
    <w:rsid w:val="73911760"/>
    <w:rsid w:val="73911B8E"/>
    <w:rsid w:val="739138C2"/>
    <w:rsid w:val="73915781"/>
    <w:rsid w:val="73916786"/>
    <w:rsid w:val="73922C6D"/>
    <w:rsid w:val="73924331"/>
    <w:rsid w:val="739264C9"/>
    <w:rsid w:val="73927111"/>
    <w:rsid w:val="7393006F"/>
    <w:rsid w:val="73934405"/>
    <w:rsid w:val="73934E91"/>
    <w:rsid w:val="739353B2"/>
    <w:rsid w:val="73935567"/>
    <w:rsid w:val="739369E5"/>
    <w:rsid w:val="7393713A"/>
    <w:rsid w:val="73941822"/>
    <w:rsid w:val="73942F26"/>
    <w:rsid w:val="73944C37"/>
    <w:rsid w:val="739463CB"/>
    <w:rsid w:val="7395275D"/>
    <w:rsid w:val="73952A9F"/>
    <w:rsid w:val="73952F4D"/>
    <w:rsid w:val="7395475B"/>
    <w:rsid w:val="73956CB5"/>
    <w:rsid w:val="7396790F"/>
    <w:rsid w:val="73970283"/>
    <w:rsid w:val="73970453"/>
    <w:rsid w:val="73974727"/>
    <w:rsid w:val="7397476B"/>
    <w:rsid w:val="7397495D"/>
    <w:rsid w:val="73974BB2"/>
    <w:rsid w:val="739764D5"/>
    <w:rsid w:val="73976FA4"/>
    <w:rsid w:val="73977F18"/>
    <w:rsid w:val="73982105"/>
    <w:rsid w:val="7399049F"/>
    <w:rsid w:val="7399224D"/>
    <w:rsid w:val="73993647"/>
    <w:rsid w:val="739A5FC5"/>
    <w:rsid w:val="739A7D73"/>
    <w:rsid w:val="739B138C"/>
    <w:rsid w:val="739B23A0"/>
    <w:rsid w:val="739B6045"/>
    <w:rsid w:val="739B6B24"/>
    <w:rsid w:val="739C1D3D"/>
    <w:rsid w:val="739C39B3"/>
    <w:rsid w:val="739C3AEB"/>
    <w:rsid w:val="739D03E9"/>
    <w:rsid w:val="739D7D4C"/>
    <w:rsid w:val="739E2239"/>
    <w:rsid w:val="739E3A19"/>
    <w:rsid w:val="739E5AB6"/>
    <w:rsid w:val="739E6587"/>
    <w:rsid w:val="739E6A93"/>
    <w:rsid w:val="739F17F7"/>
    <w:rsid w:val="739F2B8F"/>
    <w:rsid w:val="739F35DC"/>
    <w:rsid w:val="739F3D64"/>
    <w:rsid w:val="739F538A"/>
    <w:rsid w:val="739F5C00"/>
    <w:rsid w:val="739F7AC4"/>
    <w:rsid w:val="73A00AF1"/>
    <w:rsid w:val="73A011C7"/>
    <w:rsid w:val="73A0182E"/>
    <w:rsid w:val="73A01BE4"/>
    <w:rsid w:val="73A0288F"/>
    <w:rsid w:val="73A02B59"/>
    <w:rsid w:val="73A02BD2"/>
    <w:rsid w:val="73A06ACC"/>
    <w:rsid w:val="73A11102"/>
    <w:rsid w:val="73A11255"/>
    <w:rsid w:val="73A11E31"/>
    <w:rsid w:val="73A129D8"/>
    <w:rsid w:val="73A155A6"/>
    <w:rsid w:val="73A17D44"/>
    <w:rsid w:val="73A17EFA"/>
    <w:rsid w:val="73A23E26"/>
    <w:rsid w:val="73A26D66"/>
    <w:rsid w:val="73A26F97"/>
    <w:rsid w:val="73A2766E"/>
    <w:rsid w:val="73A306E6"/>
    <w:rsid w:val="73A30C4E"/>
    <w:rsid w:val="73A3131E"/>
    <w:rsid w:val="73A330CC"/>
    <w:rsid w:val="73A33B75"/>
    <w:rsid w:val="73A371DB"/>
    <w:rsid w:val="73A40BF2"/>
    <w:rsid w:val="73A41FB4"/>
    <w:rsid w:val="73A448BC"/>
    <w:rsid w:val="73A44E8A"/>
    <w:rsid w:val="73A477D1"/>
    <w:rsid w:val="73A47A56"/>
    <w:rsid w:val="73A511F8"/>
    <w:rsid w:val="73A5190A"/>
    <w:rsid w:val="73A527A7"/>
    <w:rsid w:val="73A5615A"/>
    <w:rsid w:val="73A56ACA"/>
    <w:rsid w:val="73A6142E"/>
    <w:rsid w:val="73A62BA5"/>
    <w:rsid w:val="73A63C37"/>
    <w:rsid w:val="73A647AE"/>
    <w:rsid w:val="73A6496A"/>
    <w:rsid w:val="73A64B88"/>
    <w:rsid w:val="73A64BDE"/>
    <w:rsid w:val="73A66718"/>
    <w:rsid w:val="73A704B8"/>
    <w:rsid w:val="73A745A8"/>
    <w:rsid w:val="73A750C7"/>
    <w:rsid w:val="73A77DFA"/>
    <w:rsid w:val="73A8018C"/>
    <w:rsid w:val="73A806E2"/>
    <w:rsid w:val="73A80AA3"/>
    <w:rsid w:val="73A81128"/>
    <w:rsid w:val="73A83C81"/>
    <w:rsid w:val="73A86934"/>
    <w:rsid w:val="73A8710E"/>
    <w:rsid w:val="73A902D1"/>
    <w:rsid w:val="73A9210A"/>
    <w:rsid w:val="73AA16DC"/>
    <w:rsid w:val="73AA26AC"/>
    <w:rsid w:val="73AA445A"/>
    <w:rsid w:val="73AA7753"/>
    <w:rsid w:val="73AB1B34"/>
    <w:rsid w:val="73AB1F81"/>
    <w:rsid w:val="73AB2D95"/>
    <w:rsid w:val="73AB4145"/>
    <w:rsid w:val="73AC1539"/>
    <w:rsid w:val="73AC29F6"/>
    <w:rsid w:val="73AC5A6A"/>
    <w:rsid w:val="73AC67C0"/>
    <w:rsid w:val="73AC7AA8"/>
    <w:rsid w:val="73AD3F4B"/>
    <w:rsid w:val="73AD4A98"/>
    <w:rsid w:val="73AD771C"/>
    <w:rsid w:val="73AD77F7"/>
    <w:rsid w:val="73AD7AA7"/>
    <w:rsid w:val="73AE09B2"/>
    <w:rsid w:val="73AE253E"/>
    <w:rsid w:val="73AE2935"/>
    <w:rsid w:val="73AE32C6"/>
    <w:rsid w:val="73AE364D"/>
    <w:rsid w:val="73AE6AD1"/>
    <w:rsid w:val="73AE7E72"/>
    <w:rsid w:val="73AF0AA4"/>
    <w:rsid w:val="73AF1A71"/>
    <w:rsid w:val="73AF3858"/>
    <w:rsid w:val="73AF3F96"/>
    <w:rsid w:val="73AF6429"/>
    <w:rsid w:val="73AF7CC3"/>
    <w:rsid w:val="73B02D02"/>
    <w:rsid w:val="73B057E9"/>
    <w:rsid w:val="73B106E7"/>
    <w:rsid w:val="73B10E8C"/>
    <w:rsid w:val="73B157D3"/>
    <w:rsid w:val="73B1623D"/>
    <w:rsid w:val="73B1708D"/>
    <w:rsid w:val="73B21561"/>
    <w:rsid w:val="73B21AF9"/>
    <w:rsid w:val="73B2330F"/>
    <w:rsid w:val="73B250BD"/>
    <w:rsid w:val="73B269D8"/>
    <w:rsid w:val="73B334DF"/>
    <w:rsid w:val="73B33669"/>
    <w:rsid w:val="73B35208"/>
    <w:rsid w:val="73B37E4C"/>
    <w:rsid w:val="73B42B18"/>
    <w:rsid w:val="73B431A9"/>
    <w:rsid w:val="73B45E1E"/>
    <w:rsid w:val="73B476CA"/>
    <w:rsid w:val="73B50B5A"/>
    <w:rsid w:val="73B513F3"/>
    <w:rsid w:val="73B54BAD"/>
    <w:rsid w:val="73B54F31"/>
    <w:rsid w:val="73B56EA3"/>
    <w:rsid w:val="73B61051"/>
    <w:rsid w:val="73B66D73"/>
    <w:rsid w:val="73B70925"/>
    <w:rsid w:val="73B7171B"/>
    <w:rsid w:val="73B76B77"/>
    <w:rsid w:val="73B77615"/>
    <w:rsid w:val="73B91C33"/>
    <w:rsid w:val="73B928EF"/>
    <w:rsid w:val="73B9469D"/>
    <w:rsid w:val="73B974DB"/>
    <w:rsid w:val="73BA096B"/>
    <w:rsid w:val="73BA21C4"/>
    <w:rsid w:val="73BA50BA"/>
    <w:rsid w:val="73BA56D0"/>
    <w:rsid w:val="73BB1901"/>
    <w:rsid w:val="73BB1DFB"/>
    <w:rsid w:val="73BB355B"/>
    <w:rsid w:val="73BB4752"/>
    <w:rsid w:val="73BB49CC"/>
    <w:rsid w:val="73BB68C1"/>
    <w:rsid w:val="73BB7213"/>
    <w:rsid w:val="73BC23E0"/>
    <w:rsid w:val="73BC3F44"/>
    <w:rsid w:val="73BC418E"/>
    <w:rsid w:val="73BC4D17"/>
    <w:rsid w:val="73BC5F3C"/>
    <w:rsid w:val="73BC7987"/>
    <w:rsid w:val="73BC7B00"/>
    <w:rsid w:val="73BD0413"/>
    <w:rsid w:val="73BD0A2D"/>
    <w:rsid w:val="73BD5740"/>
    <w:rsid w:val="73BD6911"/>
    <w:rsid w:val="73BD72EC"/>
    <w:rsid w:val="73BE002B"/>
    <w:rsid w:val="73BE1CB4"/>
    <w:rsid w:val="73BE3737"/>
    <w:rsid w:val="73BE521F"/>
    <w:rsid w:val="73BE5518"/>
    <w:rsid w:val="73BE59AC"/>
    <w:rsid w:val="73BF2101"/>
    <w:rsid w:val="73BF42BD"/>
    <w:rsid w:val="73BF751D"/>
    <w:rsid w:val="73C0209A"/>
    <w:rsid w:val="73C02A65"/>
    <w:rsid w:val="73C03C7E"/>
    <w:rsid w:val="73C05A2C"/>
    <w:rsid w:val="73C05C6D"/>
    <w:rsid w:val="73C117F3"/>
    <w:rsid w:val="73C11CB0"/>
    <w:rsid w:val="73C11F24"/>
    <w:rsid w:val="73C1222C"/>
    <w:rsid w:val="73C12B7F"/>
    <w:rsid w:val="73C13552"/>
    <w:rsid w:val="73C14453"/>
    <w:rsid w:val="73C164CC"/>
    <w:rsid w:val="73C16D4D"/>
    <w:rsid w:val="73C179F6"/>
    <w:rsid w:val="73C214C7"/>
    <w:rsid w:val="73C22FDB"/>
    <w:rsid w:val="73C25EEB"/>
    <w:rsid w:val="73C26C6B"/>
    <w:rsid w:val="73C277A7"/>
    <w:rsid w:val="73C27BC6"/>
    <w:rsid w:val="73C3002E"/>
    <w:rsid w:val="73C31078"/>
    <w:rsid w:val="73C32E31"/>
    <w:rsid w:val="73C3376E"/>
    <w:rsid w:val="73C350A9"/>
    <w:rsid w:val="73C3551C"/>
    <w:rsid w:val="73C36391"/>
    <w:rsid w:val="73C372CA"/>
    <w:rsid w:val="73C403F4"/>
    <w:rsid w:val="73C4191A"/>
    <w:rsid w:val="73C427EA"/>
    <w:rsid w:val="73C44DF0"/>
    <w:rsid w:val="73C45C96"/>
    <w:rsid w:val="73C46371"/>
    <w:rsid w:val="73C51294"/>
    <w:rsid w:val="73C51399"/>
    <w:rsid w:val="73C517D1"/>
    <w:rsid w:val="73C52264"/>
    <w:rsid w:val="73C53DE9"/>
    <w:rsid w:val="73C60B68"/>
    <w:rsid w:val="73C705AA"/>
    <w:rsid w:val="73C73274"/>
    <w:rsid w:val="73C7645B"/>
    <w:rsid w:val="73C80D84"/>
    <w:rsid w:val="73C810B0"/>
    <w:rsid w:val="73C82B32"/>
    <w:rsid w:val="73C86E54"/>
    <w:rsid w:val="73C87B98"/>
    <w:rsid w:val="73C92407"/>
    <w:rsid w:val="73C96862"/>
    <w:rsid w:val="73C96EC6"/>
    <w:rsid w:val="73C96F49"/>
    <w:rsid w:val="73C9730E"/>
    <w:rsid w:val="73C977A1"/>
    <w:rsid w:val="73CA0659"/>
    <w:rsid w:val="73CA18F0"/>
    <w:rsid w:val="73CA421A"/>
    <w:rsid w:val="73CA68AB"/>
    <w:rsid w:val="73CA761C"/>
    <w:rsid w:val="73CB0288"/>
    <w:rsid w:val="73CB2D80"/>
    <w:rsid w:val="73CB617F"/>
    <w:rsid w:val="73CC0391"/>
    <w:rsid w:val="73CC2623"/>
    <w:rsid w:val="73CC5951"/>
    <w:rsid w:val="73CC5BF3"/>
    <w:rsid w:val="73CC77BB"/>
    <w:rsid w:val="73CD0149"/>
    <w:rsid w:val="73CD1EF7"/>
    <w:rsid w:val="73CD639B"/>
    <w:rsid w:val="73CD63FF"/>
    <w:rsid w:val="73CD7D3D"/>
    <w:rsid w:val="73CE4C7D"/>
    <w:rsid w:val="73CF1470"/>
    <w:rsid w:val="73CF3EC1"/>
    <w:rsid w:val="73CF3EF7"/>
    <w:rsid w:val="73CF5298"/>
    <w:rsid w:val="73CF5C6F"/>
    <w:rsid w:val="73CF6ED6"/>
    <w:rsid w:val="73D019E7"/>
    <w:rsid w:val="73D026F0"/>
    <w:rsid w:val="73D041D2"/>
    <w:rsid w:val="73D0440F"/>
    <w:rsid w:val="73D0648B"/>
    <w:rsid w:val="73D116C9"/>
    <w:rsid w:val="73D155B7"/>
    <w:rsid w:val="73D211B7"/>
    <w:rsid w:val="73D27DE5"/>
    <w:rsid w:val="73D31512"/>
    <w:rsid w:val="73D32CD4"/>
    <w:rsid w:val="73D33020"/>
    <w:rsid w:val="73D3315C"/>
    <w:rsid w:val="73D354D5"/>
    <w:rsid w:val="73D35A4C"/>
    <w:rsid w:val="73D414D7"/>
    <w:rsid w:val="73D44D72"/>
    <w:rsid w:val="73D44E1D"/>
    <w:rsid w:val="73D45B04"/>
    <w:rsid w:val="73D47462"/>
    <w:rsid w:val="73D52935"/>
    <w:rsid w:val="73D56A03"/>
    <w:rsid w:val="73D56C31"/>
    <w:rsid w:val="73D61E53"/>
    <w:rsid w:val="73D634A1"/>
    <w:rsid w:val="73D63C11"/>
    <w:rsid w:val="73D7114C"/>
    <w:rsid w:val="73D72205"/>
    <w:rsid w:val="73D72A64"/>
    <w:rsid w:val="73D72D76"/>
    <w:rsid w:val="73D73B1A"/>
    <w:rsid w:val="73D74B24"/>
    <w:rsid w:val="73D7599C"/>
    <w:rsid w:val="73D76C1F"/>
    <w:rsid w:val="73D836A4"/>
    <w:rsid w:val="73D85635"/>
    <w:rsid w:val="73D94D40"/>
    <w:rsid w:val="73D95384"/>
    <w:rsid w:val="73D9579D"/>
    <w:rsid w:val="73D96A28"/>
    <w:rsid w:val="73DA1BE9"/>
    <w:rsid w:val="73DA238F"/>
    <w:rsid w:val="73DA3A6B"/>
    <w:rsid w:val="73DA3E74"/>
    <w:rsid w:val="73DA7D66"/>
    <w:rsid w:val="73DA7F72"/>
    <w:rsid w:val="73DB0AB8"/>
    <w:rsid w:val="73DB194D"/>
    <w:rsid w:val="73DB26D9"/>
    <w:rsid w:val="73DB2866"/>
    <w:rsid w:val="73DB2875"/>
    <w:rsid w:val="73DB2A7F"/>
    <w:rsid w:val="73DB3FB6"/>
    <w:rsid w:val="73DB76E2"/>
    <w:rsid w:val="73DC11E6"/>
    <w:rsid w:val="73DC213A"/>
    <w:rsid w:val="73DC25E4"/>
    <w:rsid w:val="73DC27D7"/>
    <w:rsid w:val="73DC3B7C"/>
    <w:rsid w:val="73DC3D05"/>
    <w:rsid w:val="73DC60F9"/>
    <w:rsid w:val="73DC65DE"/>
    <w:rsid w:val="73DD4830"/>
    <w:rsid w:val="73DD5195"/>
    <w:rsid w:val="73DD5B70"/>
    <w:rsid w:val="73DD7081"/>
    <w:rsid w:val="73DD76C0"/>
    <w:rsid w:val="73DD7DF4"/>
    <w:rsid w:val="73DE2B2C"/>
    <w:rsid w:val="73DE64FC"/>
    <w:rsid w:val="73DE76F1"/>
    <w:rsid w:val="73DF0290"/>
    <w:rsid w:val="73DF34AF"/>
    <w:rsid w:val="73DF45AA"/>
    <w:rsid w:val="73E01C2A"/>
    <w:rsid w:val="73E05257"/>
    <w:rsid w:val="73E060CE"/>
    <w:rsid w:val="73E138D7"/>
    <w:rsid w:val="73E13BF4"/>
    <w:rsid w:val="73E15003"/>
    <w:rsid w:val="73E17726"/>
    <w:rsid w:val="73E17B82"/>
    <w:rsid w:val="73E23F81"/>
    <w:rsid w:val="73E31007"/>
    <w:rsid w:val="73E3171A"/>
    <w:rsid w:val="73E378E1"/>
    <w:rsid w:val="73E4345E"/>
    <w:rsid w:val="73E5174B"/>
    <w:rsid w:val="73E536E4"/>
    <w:rsid w:val="73E54E99"/>
    <w:rsid w:val="73E55492"/>
    <w:rsid w:val="73E570B9"/>
    <w:rsid w:val="73E57241"/>
    <w:rsid w:val="73E610C9"/>
    <w:rsid w:val="73E62159"/>
    <w:rsid w:val="73E62FB9"/>
    <w:rsid w:val="73E67373"/>
    <w:rsid w:val="73E70E18"/>
    <w:rsid w:val="73E71397"/>
    <w:rsid w:val="73E73ED1"/>
    <w:rsid w:val="73E7570B"/>
    <w:rsid w:val="73E7745D"/>
    <w:rsid w:val="73E8275F"/>
    <w:rsid w:val="73E83292"/>
    <w:rsid w:val="73E839E9"/>
    <w:rsid w:val="73E85098"/>
    <w:rsid w:val="73E94B6C"/>
    <w:rsid w:val="73E951FC"/>
    <w:rsid w:val="73EA08A7"/>
    <w:rsid w:val="73EA0CFB"/>
    <w:rsid w:val="73EA0EDA"/>
    <w:rsid w:val="73EA2AA9"/>
    <w:rsid w:val="73EA3533"/>
    <w:rsid w:val="73EA4857"/>
    <w:rsid w:val="73EA4F28"/>
    <w:rsid w:val="73EB05CF"/>
    <w:rsid w:val="73EB0693"/>
    <w:rsid w:val="73EB2C62"/>
    <w:rsid w:val="73EC1C67"/>
    <w:rsid w:val="73EC291A"/>
    <w:rsid w:val="73EC37FA"/>
    <w:rsid w:val="73EC5505"/>
    <w:rsid w:val="73ED07EB"/>
    <w:rsid w:val="73ED2599"/>
    <w:rsid w:val="73ED2E25"/>
    <w:rsid w:val="73ED2E90"/>
    <w:rsid w:val="73ED63CB"/>
    <w:rsid w:val="73EE73BE"/>
    <w:rsid w:val="73EE7DEB"/>
    <w:rsid w:val="73EE7E40"/>
    <w:rsid w:val="73EF00BF"/>
    <w:rsid w:val="73EF03E1"/>
    <w:rsid w:val="73EF0CEB"/>
    <w:rsid w:val="73EF1E6D"/>
    <w:rsid w:val="73EF2252"/>
    <w:rsid w:val="73EF2D9B"/>
    <w:rsid w:val="73EF54D3"/>
    <w:rsid w:val="73EF6441"/>
    <w:rsid w:val="73EF6A15"/>
    <w:rsid w:val="73F04352"/>
    <w:rsid w:val="73F04D4C"/>
    <w:rsid w:val="73F0718B"/>
    <w:rsid w:val="73F07E5B"/>
    <w:rsid w:val="73F1154B"/>
    <w:rsid w:val="73F13F46"/>
    <w:rsid w:val="73F15E96"/>
    <w:rsid w:val="73F21735"/>
    <w:rsid w:val="73F27BAF"/>
    <w:rsid w:val="73F32299"/>
    <w:rsid w:val="73F336CD"/>
    <w:rsid w:val="73F33F0F"/>
    <w:rsid w:val="73F35F1C"/>
    <w:rsid w:val="73F40AA2"/>
    <w:rsid w:val="73F41B79"/>
    <w:rsid w:val="73F43927"/>
    <w:rsid w:val="73F456D6"/>
    <w:rsid w:val="73F46526"/>
    <w:rsid w:val="73F55966"/>
    <w:rsid w:val="73F6144E"/>
    <w:rsid w:val="73F660F7"/>
    <w:rsid w:val="73F676A0"/>
    <w:rsid w:val="73F7090D"/>
    <w:rsid w:val="73F70A49"/>
    <w:rsid w:val="73F73418"/>
    <w:rsid w:val="73F81BD8"/>
    <w:rsid w:val="73F83B3E"/>
    <w:rsid w:val="73F92CEC"/>
    <w:rsid w:val="73F92DB2"/>
    <w:rsid w:val="73F93A68"/>
    <w:rsid w:val="73F93BF2"/>
    <w:rsid w:val="73F9496E"/>
    <w:rsid w:val="73F95436"/>
    <w:rsid w:val="73F97190"/>
    <w:rsid w:val="73FA09CF"/>
    <w:rsid w:val="73FA26A5"/>
    <w:rsid w:val="73FA4018"/>
    <w:rsid w:val="73FA55D5"/>
    <w:rsid w:val="73FA7DE8"/>
    <w:rsid w:val="73FB2F08"/>
    <w:rsid w:val="73FB345E"/>
    <w:rsid w:val="73FB56B3"/>
    <w:rsid w:val="73FB6966"/>
    <w:rsid w:val="73FB6A64"/>
    <w:rsid w:val="73FC0657"/>
    <w:rsid w:val="73FC14DA"/>
    <w:rsid w:val="73FC27DC"/>
    <w:rsid w:val="73FD287C"/>
    <w:rsid w:val="73FD477F"/>
    <w:rsid w:val="73FE0302"/>
    <w:rsid w:val="73FE47A6"/>
    <w:rsid w:val="73FE624A"/>
    <w:rsid w:val="73FF129D"/>
    <w:rsid w:val="73FF2098"/>
    <w:rsid w:val="74000C04"/>
    <w:rsid w:val="740020C7"/>
    <w:rsid w:val="740022CC"/>
    <w:rsid w:val="7400407A"/>
    <w:rsid w:val="74012A01"/>
    <w:rsid w:val="74014E7A"/>
    <w:rsid w:val="74015CD1"/>
    <w:rsid w:val="74017B54"/>
    <w:rsid w:val="74017DF2"/>
    <w:rsid w:val="74024296"/>
    <w:rsid w:val="74025D7E"/>
    <w:rsid w:val="740303EB"/>
    <w:rsid w:val="740305F1"/>
    <w:rsid w:val="7403526E"/>
    <w:rsid w:val="74035919"/>
    <w:rsid w:val="74035A68"/>
    <w:rsid w:val="74037EE1"/>
    <w:rsid w:val="740404D8"/>
    <w:rsid w:val="74042A53"/>
    <w:rsid w:val="74044652"/>
    <w:rsid w:val="74047709"/>
    <w:rsid w:val="74052F11"/>
    <w:rsid w:val="7405385C"/>
    <w:rsid w:val="740542B2"/>
    <w:rsid w:val="74055CEE"/>
    <w:rsid w:val="74056336"/>
    <w:rsid w:val="74057648"/>
    <w:rsid w:val="7406129A"/>
    <w:rsid w:val="74063515"/>
    <w:rsid w:val="740653C2"/>
    <w:rsid w:val="74065409"/>
    <w:rsid w:val="740722AB"/>
    <w:rsid w:val="7407365B"/>
    <w:rsid w:val="740765AC"/>
    <w:rsid w:val="74076C48"/>
    <w:rsid w:val="74080E6F"/>
    <w:rsid w:val="74081181"/>
    <w:rsid w:val="74081892"/>
    <w:rsid w:val="74081DC8"/>
    <w:rsid w:val="740825E4"/>
    <w:rsid w:val="740828A2"/>
    <w:rsid w:val="74082FD3"/>
    <w:rsid w:val="7408484E"/>
    <w:rsid w:val="74085625"/>
    <w:rsid w:val="74085E6A"/>
    <w:rsid w:val="74086690"/>
    <w:rsid w:val="74086D8F"/>
    <w:rsid w:val="74087117"/>
    <w:rsid w:val="74092751"/>
    <w:rsid w:val="74092E99"/>
    <w:rsid w:val="74094125"/>
    <w:rsid w:val="74096212"/>
    <w:rsid w:val="740A078D"/>
    <w:rsid w:val="740A33B4"/>
    <w:rsid w:val="740A3B05"/>
    <w:rsid w:val="740A4EF9"/>
    <w:rsid w:val="740A5909"/>
    <w:rsid w:val="740A7670"/>
    <w:rsid w:val="740B0213"/>
    <w:rsid w:val="740B2351"/>
    <w:rsid w:val="740B23E6"/>
    <w:rsid w:val="740B44F7"/>
    <w:rsid w:val="740B64F7"/>
    <w:rsid w:val="740C042F"/>
    <w:rsid w:val="740C16A3"/>
    <w:rsid w:val="740C249B"/>
    <w:rsid w:val="740C5579"/>
    <w:rsid w:val="740C6EC3"/>
    <w:rsid w:val="740D134A"/>
    <w:rsid w:val="740D30DB"/>
    <w:rsid w:val="740D422D"/>
    <w:rsid w:val="740D6797"/>
    <w:rsid w:val="740D6C1E"/>
    <w:rsid w:val="740D7F89"/>
    <w:rsid w:val="740E02D5"/>
    <w:rsid w:val="740E04A5"/>
    <w:rsid w:val="740E2A73"/>
    <w:rsid w:val="740E4255"/>
    <w:rsid w:val="740E4260"/>
    <w:rsid w:val="740F250F"/>
    <w:rsid w:val="740F331E"/>
    <w:rsid w:val="740F45B6"/>
    <w:rsid w:val="740F4CD6"/>
    <w:rsid w:val="740F6228"/>
    <w:rsid w:val="740F62D8"/>
    <w:rsid w:val="74100036"/>
    <w:rsid w:val="741009FC"/>
    <w:rsid w:val="74101222"/>
    <w:rsid w:val="741015EA"/>
    <w:rsid w:val="74101B20"/>
    <w:rsid w:val="74102BF5"/>
    <w:rsid w:val="74103625"/>
    <w:rsid w:val="741114F5"/>
    <w:rsid w:val="74112474"/>
    <w:rsid w:val="741144D9"/>
    <w:rsid w:val="74116287"/>
    <w:rsid w:val="741178B5"/>
    <w:rsid w:val="741213E1"/>
    <w:rsid w:val="74123DAE"/>
    <w:rsid w:val="74127414"/>
    <w:rsid w:val="741300E6"/>
    <w:rsid w:val="74130252"/>
    <w:rsid w:val="74132357"/>
    <w:rsid w:val="74134377"/>
    <w:rsid w:val="741347A5"/>
    <w:rsid w:val="7413608B"/>
    <w:rsid w:val="7413678F"/>
    <w:rsid w:val="741371AE"/>
    <w:rsid w:val="741405AD"/>
    <w:rsid w:val="74142FE2"/>
    <w:rsid w:val="74143FCA"/>
    <w:rsid w:val="74145D78"/>
    <w:rsid w:val="74145DAA"/>
    <w:rsid w:val="741468F9"/>
    <w:rsid w:val="74147B26"/>
    <w:rsid w:val="74150181"/>
    <w:rsid w:val="7415120D"/>
    <w:rsid w:val="741520C0"/>
    <w:rsid w:val="7415255B"/>
    <w:rsid w:val="74156632"/>
    <w:rsid w:val="74161AF0"/>
    <w:rsid w:val="74165326"/>
    <w:rsid w:val="7416564C"/>
    <w:rsid w:val="741661E7"/>
    <w:rsid w:val="74166C59"/>
    <w:rsid w:val="74167A1B"/>
    <w:rsid w:val="741725F6"/>
    <w:rsid w:val="74177510"/>
    <w:rsid w:val="74177616"/>
    <w:rsid w:val="74177EF7"/>
    <w:rsid w:val="74180517"/>
    <w:rsid w:val="74181387"/>
    <w:rsid w:val="74181C08"/>
    <w:rsid w:val="74181EB8"/>
    <w:rsid w:val="74186BFD"/>
    <w:rsid w:val="7419039C"/>
    <w:rsid w:val="7419156A"/>
    <w:rsid w:val="7419269B"/>
    <w:rsid w:val="74193F58"/>
    <w:rsid w:val="741953E8"/>
    <w:rsid w:val="741A180B"/>
    <w:rsid w:val="741A2D5E"/>
    <w:rsid w:val="741A3FE2"/>
    <w:rsid w:val="741A4194"/>
    <w:rsid w:val="741B046F"/>
    <w:rsid w:val="741B0EB4"/>
    <w:rsid w:val="741B2C62"/>
    <w:rsid w:val="741B33B2"/>
    <w:rsid w:val="741B4249"/>
    <w:rsid w:val="741B6FE6"/>
    <w:rsid w:val="741B7106"/>
    <w:rsid w:val="741B77AB"/>
    <w:rsid w:val="741B7D08"/>
    <w:rsid w:val="741C01FC"/>
    <w:rsid w:val="741C1198"/>
    <w:rsid w:val="741C2828"/>
    <w:rsid w:val="741C28D9"/>
    <w:rsid w:val="741C2BF8"/>
    <w:rsid w:val="741C4C2C"/>
    <w:rsid w:val="741C50D4"/>
    <w:rsid w:val="741C69DA"/>
    <w:rsid w:val="741D16A4"/>
    <w:rsid w:val="741D2E7E"/>
    <w:rsid w:val="741D35C4"/>
    <w:rsid w:val="741D5D4F"/>
    <w:rsid w:val="741D6331"/>
    <w:rsid w:val="741E09A4"/>
    <w:rsid w:val="741E51F9"/>
    <w:rsid w:val="741E6BF6"/>
    <w:rsid w:val="741F125A"/>
    <w:rsid w:val="741F21AB"/>
    <w:rsid w:val="741F25BF"/>
    <w:rsid w:val="7420014D"/>
    <w:rsid w:val="7420296E"/>
    <w:rsid w:val="74202E3D"/>
    <w:rsid w:val="7420471D"/>
    <w:rsid w:val="742064CB"/>
    <w:rsid w:val="74210AD9"/>
    <w:rsid w:val="74210FA9"/>
    <w:rsid w:val="74212243"/>
    <w:rsid w:val="74213FF1"/>
    <w:rsid w:val="7421670E"/>
    <w:rsid w:val="74217E29"/>
    <w:rsid w:val="74220495"/>
    <w:rsid w:val="74221C6E"/>
    <w:rsid w:val="74222B96"/>
    <w:rsid w:val="7422500A"/>
    <w:rsid w:val="74227126"/>
    <w:rsid w:val="74232316"/>
    <w:rsid w:val="74232E64"/>
    <w:rsid w:val="7423420D"/>
    <w:rsid w:val="74235813"/>
    <w:rsid w:val="7424106B"/>
    <w:rsid w:val="742416BA"/>
    <w:rsid w:val="74242CF0"/>
    <w:rsid w:val="742446FB"/>
    <w:rsid w:val="74244DD1"/>
    <w:rsid w:val="742469E0"/>
    <w:rsid w:val="74251D33"/>
    <w:rsid w:val="742524FB"/>
    <w:rsid w:val="7425365D"/>
    <w:rsid w:val="74253AE1"/>
    <w:rsid w:val="74253CFC"/>
    <w:rsid w:val="74255177"/>
    <w:rsid w:val="74257B1A"/>
    <w:rsid w:val="74257F85"/>
    <w:rsid w:val="74260814"/>
    <w:rsid w:val="74262BE4"/>
    <w:rsid w:val="7426369E"/>
    <w:rsid w:val="74264160"/>
    <w:rsid w:val="74264E1B"/>
    <w:rsid w:val="74267FAF"/>
    <w:rsid w:val="742715C8"/>
    <w:rsid w:val="742762AB"/>
    <w:rsid w:val="74281B02"/>
    <w:rsid w:val="742835D1"/>
    <w:rsid w:val="74283FBE"/>
    <w:rsid w:val="7428569D"/>
    <w:rsid w:val="74292A25"/>
    <w:rsid w:val="74293D37"/>
    <w:rsid w:val="74294E78"/>
    <w:rsid w:val="74297BAF"/>
    <w:rsid w:val="742A0A4D"/>
    <w:rsid w:val="742A0CA1"/>
    <w:rsid w:val="742A10F7"/>
    <w:rsid w:val="742A407F"/>
    <w:rsid w:val="742A559B"/>
    <w:rsid w:val="742A69D6"/>
    <w:rsid w:val="742A7349"/>
    <w:rsid w:val="742B295E"/>
    <w:rsid w:val="742B51BA"/>
    <w:rsid w:val="742B697E"/>
    <w:rsid w:val="742B77FD"/>
    <w:rsid w:val="742C11FC"/>
    <w:rsid w:val="742C30C1"/>
    <w:rsid w:val="742D03EA"/>
    <w:rsid w:val="742D0653"/>
    <w:rsid w:val="742D0BE7"/>
    <w:rsid w:val="742D1A0C"/>
    <w:rsid w:val="742D209E"/>
    <w:rsid w:val="742D385E"/>
    <w:rsid w:val="742D494E"/>
    <w:rsid w:val="742D6206"/>
    <w:rsid w:val="742D672D"/>
    <w:rsid w:val="742D6E39"/>
    <w:rsid w:val="742D7179"/>
    <w:rsid w:val="742E1551"/>
    <w:rsid w:val="742E508B"/>
    <w:rsid w:val="742E6EA1"/>
    <w:rsid w:val="742E7BA8"/>
    <w:rsid w:val="742F1838"/>
    <w:rsid w:val="742F2BB2"/>
    <w:rsid w:val="742F36BA"/>
    <w:rsid w:val="742F670E"/>
    <w:rsid w:val="742F7761"/>
    <w:rsid w:val="743005A4"/>
    <w:rsid w:val="74303CED"/>
    <w:rsid w:val="74304C0D"/>
    <w:rsid w:val="7430760E"/>
    <w:rsid w:val="743106D8"/>
    <w:rsid w:val="7431087C"/>
    <w:rsid w:val="74312486"/>
    <w:rsid w:val="7431586B"/>
    <w:rsid w:val="7431692A"/>
    <w:rsid w:val="74327FF0"/>
    <w:rsid w:val="743307A5"/>
    <w:rsid w:val="743315F7"/>
    <w:rsid w:val="74331C7E"/>
    <w:rsid w:val="74335480"/>
    <w:rsid w:val="74335A84"/>
    <w:rsid w:val="74335F15"/>
    <w:rsid w:val="74335F8F"/>
    <w:rsid w:val="74337EFD"/>
    <w:rsid w:val="743404F4"/>
    <w:rsid w:val="74341F76"/>
    <w:rsid w:val="74342EF0"/>
    <w:rsid w:val="74343D24"/>
    <w:rsid w:val="743456A8"/>
    <w:rsid w:val="7434641A"/>
    <w:rsid w:val="743502AD"/>
    <w:rsid w:val="74350BBE"/>
    <w:rsid w:val="74353480"/>
    <w:rsid w:val="74353556"/>
    <w:rsid w:val="7435648C"/>
    <w:rsid w:val="743616D9"/>
    <w:rsid w:val="74364FDF"/>
    <w:rsid w:val="7436502D"/>
    <w:rsid w:val="74367022"/>
    <w:rsid w:val="74367A9C"/>
    <w:rsid w:val="74367ADE"/>
    <w:rsid w:val="74367F1C"/>
    <w:rsid w:val="743779F8"/>
    <w:rsid w:val="74381E70"/>
    <w:rsid w:val="7438384B"/>
    <w:rsid w:val="74387CB8"/>
    <w:rsid w:val="74393014"/>
    <w:rsid w:val="743930F2"/>
    <w:rsid w:val="74393A30"/>
    <w:rsid w:val="74394350"/>
    <w:rsid w:val="7439758C"/>
    <w:rsid w:val="743A65C6"/>
    <w:rsid w:val="743B1556"/>
    <w:rsid w:val="743B3304"/>
    <w:rsid w:val="743B4721"/>
    <w:rsid w:val="743B5D37"/>
    <w:rsid w:val="743C14F6"/>
    <w:rsid w:val="743C2825"/>
    <w:rsid w:val="743D0242"/>
    <w:rsid w:val="743D1C12"/>
    <w:rsid w:val="743D2F5B"/>
    <w:rsid w:val="743D3A4E"/>
    <w:rsid w:val="743D52CE"/>
    <w:rsid w:val="743D6AAD"/>
    <w:rsid w:val="743E04F0"/>
    <w:rsid w:val="743E23D3"/>
    <w:rsid w:val="743E2D72"/>
    <w:rsid w:val="743E330F"/>
    <w:rsid w:val="743E4BA3"/>
    <w:rsid w:val="743E56DB"/>
    <w:rsid w:val="743E71EF"/>
    <w:rsid w:val="743E7934"/>
    <w:rsid w:val="743F1F29"/>
    <w:rsid w:val="743F348A"/>
    <w:rsid w:val="743F3CFB"/>
    <w:rsid w:val="743F666E"/>
    <w:rsid w:val="7440091B"/>
    <w:rsid w:val="74402617"/>
    <w:rsid w:val="74410A11"/>
    <w:rsid w:val="74412124"/>
    <w:rsid w:val="74416441"/>
    <w:rsid w:val="744245F4"/>
    <w:rsid w:val="744258B9"/>
    <w:rsid w:val="7443172F"/>
    <w:rsid w:val="74431D08"/>
    <w:rsid w:val="744321B9"/>
    <w:rsid w:val="7443665D"/>
    <w:rsid w:val="74437BB5"/>
    <w:rsid w:val="74444E5B"/>
    <w:rsid w:val="74447AFA"/>
    <w:rsid w:val="74452229"/>
    <w:rsid w:val="74454183"/>
    <w:rsid w:val="74455A37"/>
    <w:rsid w:val="74455F31"/>
    <w:rsid w:val="74456AFF"/>
    <w:rsid w:val="74460B5C"/>
    <w:rsid w:val="7446511C"/>
    <w:rsid w:val="74465A10"/>
    <w:rsid w:val="744679A8"/>
    <w:rsid w:val="74470446"/>
    <w:rsid w:val="74471CA9"/>
    <w:rsid w:val="744723A3"/>
    <w:rsid w:val="744751A5"/>
    <w:rsid w:val="7447610D"/>
    <w:rsid w:val="7447614D"/>
    <w:rsid w:val="74477EFB"/>
    <w:rsid w:val="74480420"/>
    <w:rsid w:val="74480466"/>
    <w:rsid w:val="744834A7"/>
    <w:rsid w:val="7448353A"/>
    <w:rsid w:val="7449079A"/>
    <w:rsid w:val="74492A54"/>
    <w:rsid w:val="7449321D"/>
    <w:rsid w:val="74493C73"/>
    <w:rsid w:val="744962DA"/>
    <w:rsid w:val="744979C2"/>
    <w:rsid w:val="744A3547"/>
    <w:rsid w:val="744A566D"/>
    <w:rsid w:val="744A64FC"/>
    <w:rsid w:val="744A709B"/>
    <w:rsid w:val="744A79EB"/>
    <w:rsid w:val="744B487B"/>
    <w:rsid w:val="744B4B26"/>
    <w:rsid w:val="744B56A6"/>
    <w:rsid w:val="744B6BB8"/>
    <w:rsid w:val="744B6DE7"/>
    <w:rsid w:val="744C0277"/>
    <w:rsid w:val="744C15E8"/>
    <w:rsid w:val="744C1A3F"/>
    <w:rsid w:val="744C2656"/>
    <w:rsid w:val="744C27D6"/>
    <w:rsid w:val="744C3252"/>
    <w:rsid w:val="744C3764"/>
    <w:rsid w:val="744C4834"/>
    <w:rsid w:val="744C5512"/>
    <w:rsid w:val="744C6B36"/>
    <w:rsid w:val="744C72C0"/>
    <w:rsid w:val="744D3038"/>
    <w:rsid w:val="744D4DE6"/>
    <w:rsid w:val="744E2B97"/>
    <w:rsid w:val="744E3B58"/>
    <w:rsid w:val="744E5CAA"/>
    <w:rsid w:val="744F0B5E"/>
    <w:rsid w:val="744F0BCB"/>
    <w:rsid w:val="744F0EEE"/>
    <w:rsid w:val="744F4C3F"/>
    <w:rsid w:val="744F7652"/>
    <w:rsid w:val="74507BB7"/>
    <w:rsid w:val="74510D7A"/>
    <w:rsid w:val="74511518"/>
    <w:rsid w:val="7451239C"/>
    <w:rsid w:val="74512B28"/>
    <w:rsid w:val="745148D6"/>
    <w:rsid w:val="7452064E"/>
    <w:rsid w:val="74521C88"/>
    <w:rsid w:val="745236D2"/>
    <w:rsid w:val="7452521E"/>
    <w:rsid w:val="74531563"/>
    <w:rsid w:val="74533214"/>
    <w:rsid w:val="74534940"/>
    <w:rsid w:val="74534AF2"/>
    <w:rsid w:val="74535579"/>
    <w:rsid w:val="745368A0"/>
    <w:rsid w:val="74542F3F"/>
    <w:rsid w:val="74543CAE"/>
    <w:rsid w:val="74554A11"/>
    <w:rsid w:val="74557E99"/>
    <w:rsid w:val="74557FF5"/>
    <w:rsid w:val="7456013E"/>
    <w:rsid w:val="74561329"/>
    <w:rsid w:val="74561EEC"/>
    <w:rsid w:val="745626FD"/>
    <w:rsid w:val="74563EFA"/>
    <w:rsid w:val="745646C7"/>
    <w:rsid w:val="74566390"/>
    <w:rsid w:val="7457164D"/>
    <w:rsid w:val="7457323E"/>
    <w:rsid w:val="74573C49"/>
    <w:rsid w:val="74575C64"/>
    <w:rsid w:val="74581B65"/>
    <w:rsid w:val="74581FA0"/>
    <w:rsid w:val="7458485B"/>
    <w:rsid w:val="745919DD"/>
    <w:rsid w:val="745925A1"/>
    <w:rsid w:val="74592E62"/>
    <w:rsid w:val="7459350A"/>
    <w:rsid w:val="74597CAA"/>
    <w:rsid w:val="745A04E0"/>
    <w:rsid w:val="745A15B7"/>
    <w:rsid w:val="745A1A8D"/>
    <w:rsid w:val="745A2B8A"/>
    <w:rsid w:val="745A318F"/>
    <w:rsid w:val="745A467B"/>
    <w:rsid w:val="745B0BE0"/>
    <w:rsid w:val="745B25CA"/>
    <w:rsid w:val="745B3E58"/>
    <w:rsid w:val="745B49CF"/>
    <w:rsid w:val="745B5755"/>
    <w:rsid w:val="745B5BFF"/>
    <w:rsid w:val="745B7503"/>
    <w:rsid w:val="745C227F"/>
    <w:rsid w:val="745C2327"/>
    <w:rsid w:val="745C24F1"/>
    <w:rsid w:val="745C4160"/>
    <w:rsid w:val="745C64F1"/>
    <w:rsid w:val="745C662B"/>
    <w:rsid w:val="745D14CD"/>
    <w:rsid w:val="745D327B"/>
    <w:rsid w:val="745D4F62"/>
    <w:rsid w:val="745D55A5"/>
    <w:rsid w:val="745D6B04"/>
    <w:rsid w:val="745D6D46"/>
    <w:rsid w:val="745D75D2"/>
    <w:rsid w:val="745D771F"/>
    <w:rsid w:val="745E0274"/>
    <w:rsid w:val="745E0A6F"/>
    <w:rsid w:val="745E239E"/>
    <w:rsid w:val="745E5245"/>
    <w:rsid w:val="745E64BA"/>
    <w:rsid w:val="745E6FF3"/>
    <w:rsid w:val="745E7807"/>
    <w:rsid w:val="745F1EB9"/>
    <w:rsid w:val="745F5B50"/>
    <w:rsid w:val="745F70DE"/>
    <w:rsid w:val="74600FBD"/>
    <w:rsid w:val="7460127D"/>
    <w:rsid w:val="74602D6B"/>
    <w:rsid w:val="74604B19"/>
    <w:rsid w:val="74604CE3"/>
    <w:rsid w:val="74605796"/>
    <w:rsid w:val="7460720F"/>
    <w:rsid w:val="746125A2"/>
    <w:rsid w:val="74617CA3"/>
    <w:rsid w:val="74620891"/>
    <w:rsid w:val="746217A5"/>
    <w:rsid w:val="7462249D"/>
    <w:rsid w:val="74624D35"/>
    <w:rsid w:val="74626AE3"/>
    <w:rsid w:val="7463241C"/>
    <w:rsid w:val="74634609"/>
    <w:rsid w:val="74634BEC"/>
    <w:rsid w:val="746361A1"/>
    <w:rsid w:val="74640AAD"/>
    <w:rsid w:val="7464244A"/>
    <w:rsid w:val="746424E6"/>
    <w:rsid w:val="7464471D"/>
    <w:rsid w:val="74654825"/>
    <w:rsid w:val="746573A7"/>
    <w:rsid w:val="7465798E"/>
    <w:rsid w:val="74657AC9"/>
    <w:rsid w:val="74672CB3"/>
    <w:rsid w:val="74673274"/>
    <w:rsid w:val="7467373E"/>
    <w:rsid w:val="746740F9"/>
    <w:rsid w:val="74676D8A"/>
    <w:rsid w:val="74677CC4"/>
    <w:rsid w:val="74681C20"/>
    <w:rsid w:val="74682946"/>
    <w:rsid w:val="74684BCE"/>
    <w:rsid w:val="74687E72"/>
    <w:rsid w:val="74692370"/>
    <w:rsid w:val="74695EEF"/>
    <w:rsid w:val="746960C4"/>
    <w:rsid w:val="746A0C2F"/>
    <w:rsid w:val="746A1E3C"/>
    <w:rsid w:val="746A3BEA"/>
    <w:rsid w:val="746A5998"/>
    <w:rsid w:val="746A64FE"/>
    <w:rsid w:val="746A679C"/>
    <w:rsid w:val="746C0C97"/>
    <w:rsid w:val="746C1710"/>
    <w:rsid w:val="746C4648"/>
    <w:rsid w:val="746C5BB4"/>
    <w:rsid w:val="746C7962"/>
    <w:rsid w:val="746D0776"/>
    <w:rsid w:val="746D0E91"/>
    <w:rsid w:val="746D63E8"/>
    <w:rsid w:val="746D7B7F"/>
    <w:rsid w:val="746E0947"/>
    <w:rsid w:val="746E2181"/>
    <w:rsid w:val="746E36DA"/>
    <w:rsid w:val="746E42B5"/>
    <w:rsid w:val="746E5488"/>
    <w:rsid w:val="746F2508"/>
    <w:rsid w:val="746F2FAE"/>
    <w:rsid w:val="746F49A2"/>
    <w:rsid w:val="746F5A11"/>
    <w:rsid w:val="746F7452"/>
    <w:rsid w:val="74705BDF"/>
    <w:rsid w:val="747063F7"/>
    <w:rsid w:val="74706A68"/>
    <w:rsid w:val="7470739B"/>
    <w:rsid w:val="747131CA"/>
    <w:rsid w:val="74714F78"/>
    <w:rsid w:val="7471577D"/>
    <w:rsid w:val="747173C1"/>
    <w:rsid w:val="747173C7"/>
    <w:rsid w:val="74721C2E"/>
    <w:rsid w:val="74723B5C"/>
    <w:rsid w:val="7472484C"/>
    <w:rsid w:val="74726D68"/>
    <w:rsid w:val="74730F18"/>
    <w:rsid w:val="74732A9E"/>
    <w:rsid w:val="74733422"/>
    <w:rsid w:val="74733AE1"/>
    <w:rsid w:val="747405C4"/>
    <w:rsid w:val="74740E2C"/>
    <w:rsid w:val="74744461"/>
    <w:rsid w:val="74744A68"/>
    <w:rsid w:val="74745D74"/>
    <w:rsid w:val="7474677B"/>
    <w:rsid w:val="7475051F"/>
    <w:rsid w:val="74750D7C"/>
    <w:rsid w:val="7475289B"/>
    <w:rsid w:val="747607E0"/>
    <w:rsid w:val="7476258E"/>
    <w:rsid w:val="74764CB2"/>
    <w:rsid w:val="74775C0B"/>
    <w:rsid w:val="747800B5"/>
    <w:rsid w:val="74784423"/>
    <w:rsid w:val="74784559"/>
    <w:rsid w:val="747846C3"/>
    <w:rsid w:val="747861E3"/>
    <w:rsid w:val="74786307"/>
    <w:rsid w:val="74787586"/>
    <w:rsid w:val="74787EE0"/>
    <w:rsid w:val="74790CA4"/>
    <w:rsid w:val="7479207F"/>
    <w:rsid w:val="74792686"/>
    <w:rsid w:val="747A0055"/>
    <w:rsid w:val="747A2D07"/>
    <w:rsid w:val="747A74E4"/>
    <w:rsid w:val="747B1953"/>
    <w:rsid w:val="747B1BB4"/>
    <w:rsid w:val="747B24B7"/>
    <w:rsid w:val="747B2F53"/>
    <w:rsid w:val="747C1C85"/>
    <w:rsid w:val="747C3044"/>
    <w:rsid w:val="747D0D98"/>
    <w:rsid w:val="747D1B6F"/>
    <w:rsid w:val="747D391D"/>
    <w:rsid w:val="747D65D9"/>
    <w:rsid w:val="747D68EB"/>
    <w:rsid w:val="747E03B6"/>
    <w:rsid w:val="747E0535"/>
    <w:rsid w:val="747E1443"/>
    <w:rsid w:val="747E1C9E"/>
    <w:rsid w:val="747E2BEC"/>
    <w:rsid w:val="747F63B3"/>
    <w:rsid w:val="747F7695"/>
    <w:rsid w:val="748046EA"/>
    <w:rsid w:val="7480508A"/>
    <w:rsid w:val="748051BB"/>
    <w:rsid w:val="74806F69"/>
    <w:rsid w:val="74807310"/>
    <w:rsid w:val="74807EEA"/>
    <w:rsid w:val="7481130A"/>
    <w:rsid w:val="74811A13"/>
    <w:rsid w:val="74811C2C"/>
    <w:rsid w:val="7481774B"/>
    <w:rsid w:val="74820899"/>
    <w:rsid w:val="74820F33"/>
    <w:rsid w:val="748217BC"/>
    <w:rsid w:val="7482248A"/>
    <w:rsid w:val="748236A5"/>
    <w:rsid w:val="74823F04"/>
    <w:rsid w:val="7482534E"/>
    <w:rsid w:val="74825636"/>
    <w:rsid w:val="74827185"/>
    <w:rsid w:val="748273FF"/>
    <w:rsid w:val="7482755D"/>
    <w:rsid w:val="7483082E"/>
    <w:rsid w:val="748317D6"/>
    <w:rsid w:val="748350E4"/>
    <w:rsid w:val="74842032"/>
    <w:rsid w:val="74842EFD"/>
    <w:rsid w:val="74843551"/>
    <w:rsid w:val="7484380B"/>
    <w:rsid w:val="7484680C"/>
    <w:rsid w:val="74850032"/>
    <w:rsid w:val="74850A24"/>
    <w:rsid w:val="748527D2"/>
    <w:rsid w:val="74852EB2"/>
    <w:rsid w:val="74856371"/>
    <w:rsid w:val="74856C75"/>
    <w:rsid w:val="74861204"/>
    <w:rsid w:val="74866F5F"/>
    <w:rsid w:val="748676FE"/>
    <w:rsid w:val="748724FB"/>
    <w:rsid w:val="7487654A"/>
    <w:rsid w:val="748807E2"/>
    <w:rsid w:val="74884070"/>
    <w:rsid w:val="74886533"/>
    <w:rsid w:val="74890514"/>
    <w:rsid w:val="748921AF"/>
    <w:rsid w:val="748922C2"/>
    <w:rsid w:val="74892C60"/>
    <w:rsid w:val="74893AC9"/>
    <w:rsid w:val="748A0D6C"/>
    <w:rsid w:val="748A197B"/>
    <w:rsid w:val="748A1BD0"/>
    <w:rsid w:val="748A428C"/>
    <w:rsid w:val="748A53C5"/>
    <w:rsid w:val="748A7DE8"/>
    <w:rsid w:val="748B16A9"/>
    <w:rsid w:val="748B306C"/>
    <w:rsid w:val="748B3D8C"/>
    <w:rsid w:val="748B4980"/>
    <w:rsid w:val="748B4CC9"/>
    <w:rsid w:val="748B7AFB"/>
    <w:rsid w:val="748B7B45"/>
    <w:rsid w:val="748B7CAA"/>
    <w:rsid w:val="748C0004"/>
    <w:rsid w:val="748C1DB2"/>
    <w:rsid w:val="748C251F"/>
    <w:rsid w:val="748C3FC9"/>
    <w:rsid w:val="748C4124"/>
    <w:rsid w:val="748C590E"/>
    <w:rsid w:val="748D0748"/>
    <w:rsid w:val="748D1686"/>
    <w:rsid w:val="748D3F87"/>
    <w:rsid w:val="748D4D45"/>
    <w:rsid w:val="748D6B9A"/>
    <w:rsid w:val="748E1CF0"/>
    <w:rsid w:val="748E5B2A"/>
    <w:rsid w:val="748F53D1"/>
    <w:rsid w:val="748F53FE"/>
    <w:rsid w:val="748F6A35"/>
    <w:rsid w:val="7490056B"/>
    <w:rsid w:val="749018A2"/>
    <w:rsid w:val="74901C31"/>
    <w:rsid w:val="74902643"/>
    <w:rsid w:val="74903623"/>
    <w:rsid w:val="74910454"/>
    <w:rsid w:val="74913DDA"/>
    <w:rsid w:val="74914485"/>
    <w:rsid w:val="7491561A"/>
    <w:rsid w:val="749173C8"/>
    <w:rsid w:val="7492133B"/>
    <w:rsid w:val="74921B03"/>
    <w:rsid w:val="749237CF"/>
    <w:rsid w:val="74926606"/>
    <w:rsid w:val="749312CB"/>
    <w:rsid w:val="74933140"/>
    <w:rsid w:val="74934EEE"/>
    <w:rsid w:val="7493558E"/>
    <w:rsid w:val="74936C9D"/>
    <w:rsid w:val="74937820"/>
    <w:rsid w:val="7494275B"/>
    <w:rsid w:val="7494573C"/>
    <w:rsid w:val="74952EB7"/>
    <w:rsid w:val="7495469D"/>
    <w:rsid w:val="74955E3C"/>
    <w:rsid w:val="74956EB9"/>
    <w:rsid w:val="74960E74"/>
    <w:rsid w:val="7496138D"/>
    <w:rsid w:val="74962C31"/>
    <w:rsid w:val="74963C90"/>
    <w:rsid w:val="749645EA"/>
    <w:rsid w:val="749649DF"/>
    <w:rsid w:val="74965721"/>
    <w:rsid w:val="7496678D"/>
    <w:rsid w:val="7497042E"/>
    <w:rsid w:val="749710DC"/>
    <w:rsid w:val="7497281D"/>
    <w:rsid w:val="74972BDE"/>
    <w:rsid w:val="749748A3"/>
    <w:rsid w:val="74980757"/>
    <w:rsid w:val="749807F5"/>
    <w:rsid w:val="749818A7"/>
    <w:rsid w:val="74982603"/>
    <w:rsid w:val="749869A9"/>
    <w:rsid w:val="74990371"/>
    <w:rsid w:val="74991645"/>
    <w:rsid w:val="74992C20"/>
    <w:rsid w:val="74993127"/>
    <w:rsid w:val="7499513D"/>
    <w:rsid w:val="749A00B4"/>
    <w:rsid w:val="749A238C"/>
    <w:rsid w:val="749A44CF"/>
    <w:rsid w:val="749A5251"/>
    <w:rsid w:val="749A7D0E"/>
    <w:rsid w:val="749B0247"/>
    <w:rsid w:val="749B08CE"/>
    <w:rsid w:val="749B2938"/>
    <w:rsid w:val="749B56AA"/>
    <w:rsid w:val="749B7035"/>
    <w:rsid w:val="749B74D1"/>
    <w:rsid w:val="749C238D"/>
    <w:rsid w:val="749C34D3"/>
    <w:rsid w:val="749C3808"/>
    <w:rsid w:val="749D29A0"/>
    <w:rsid w:val="749D5D6D"/>
    <w:rsid w:val="749D668F"/>
    <w:rsid w:val="749D7B1B"/>
    <w:rsid w:val="749E2F2C"/>
    <w:rsid w:val="749E3893"/>
    <w:rsid w:val="749E7E82"/>
    <w:rsid w:val="749F0559"/>
    <w:rsid w:val="749F0FAF"/>
    <w:rsid w:val="749F1AE5"/>
    <w:rsid w:val="749F7209"/>
    <w:rsid w:val="749F7D37"/>
    <w:rsid w:val="74A013B9"/>
    <w:rsid w:val="74A01CFE"/>
    <w:rsid w:val="74A0243F"/>
    <w:rsid w:val="74A17097"/>
    <w:rsid w:val="74A215D5"/>
    <w:rsid w:val="74A23383"/>
    <w:rsid w:val="74A25132"/>
    <w:rsid w:val="74A25A85"/>
    <w:rsid w:val="74A27930"/>
    <w:rsid w:val="74A302A1"/>
    <w:rsid w:val="74A32345"/>
    <w:rsid w:val="74A34D9B"/>
    <w:rsid w:val="74A40398"/>
    <w:rsid w:val="74A41FD9"/>
    <w:rsid w:val="74A42D99"/>
    <w:rsid w:val="74A44814"/>
    <w:rsid w:val="74A470FC"/>
    <w:rsid w:val="74A47D78"/>
    <w:rsid w:val="74A5155D"/>
    <w:rsid w:val="74A52E74"/>
    <w:rsid w:val="74A54C22"/>
    <w:rsid w:val="74A54D85"/>
    <w:rsid w:val="74A569D0"/>
    <w:rsid w:val="74A66A9B"/>
    <w:rsid w:val="74A7099A"/>
    <w:rsid w:val="74A70BD1"/>
    <w:rsid w:val="74A7223E"/>
    <w:rsid w:val="74A72748"/>
    <w:rsid w:val="74A7682B"/>
    <w:rsid w:val="74A80B91"/>
    <w:rsid w:val="74A844D0"/>
    <w:rsid w:val="74A87B3F"/>
    <w:rsid w:val="74A92964"/>
    <w:rsid w:val="74A94712"/>
    <w:rsid w:val="74AA048A"/>
    <w:rsid w:val="74AA2238"/>
    <w:rsid w:val="74AA620F"/>
    <w:rsid w:val="74AB0261"/>
    <w:rsid w:val="74AB02D5"/>
    <w:rsid w:val="74AB2198"/>
    <w:rsid w:val="74AC06CC"/>
    <w:rsid w:val="74AC09E2"/>
    <w:rsid w:val="74AC2938"/>
    <w:rsid w:val="74AC4202"/>
    <w:rsid w:val="74AC5FB0"/>
    <w:rsid w:val="74AC7D5E"/>
    <w:rsid w:val="74AD0AFC"/>
    <w:rsid w:val="74AD12BD"/>
    <w:rsid w:val="74AD2747"/>
    <w:rsid w:val="74AD5EF9"/>
    <w:rsid w:val="74AD69C8"/>
    <w:rsid w:val="74AD7904"/>
    <w:rsid w:val="74AE036B"/>
    <w:rsid w:val="74AE053B"/>
    <w:rsid w:val="74AE387F"/>
    <w:rsid w:val="74AE4669"/>
    <w:rsid w:val="74AE573C"/>
    <w:rsid w:val="74AE68E4"/>
    <w:rsid w:val="74AE7614"/>
    <w:rsid w:val="74AE7F7A"/>
    <w:rsid w:val="74AF0AA4"/>
    <w:rsid w:val="74AF3C7E"/>
    <w:rsid w:val="74AF5257"/>
    <w:rsid w:val="74B07180"/>
    <w:rsid w:val="74B1235F"/>
    <w:rsid w:val="74B133B5"/>
    <w:rsid w:val="74B135C7"/>
    <w:rsid w:val="74B15375"/>
    <w:rsid w:val="74B17E02"/>
    <w:rsid w:val="74B20194"/>
    <w:rsid w:val="74B211D6"/>
    <w:rsid w:val="74B227A5"/>
    <w:rsid w:val="74B2592C"/>
    <w:rsid w:val="74B30523"/>
    <w:rsid w:val="74B30CA1"/>
    <w:rsid w:val="74B310ED"/>
    <w:rsid w:val="74B316D1"/>
    <w:rsid w:val="74B34AF5"/>
    <w:rsid w:val="74B35591"/>
    <w:rsid w:val="74B41185"/>
    <w:rsid w:val="74B418B4"/>
    <w:rsid w:val="74B4291D"/>
    <w:rsid w:val="74B44E65"/>
    <w:rsid w:val="74B4507D"/>
    <w:rsid w:val="74B479AB"/>
    <w:rsid w:val="74B47CBF"/>
    <w:rsid w:val="74B51309"/>
    <w:rsid w:val="74B530B7"/>
    <w:rsid w:val="74B538CB"/>
    <w:rsid w:val="74B54916"/>
    <w:rsid w:val="74B60BDD"/>
    <w:rsid w:val="74B60DFD"/>
    <w:rsid w:val="74B60E48"/>
    <w:rsid w:val="74B613F4"/>
    <w:rsid w:val="74B62C7F"/>
    <w:rsid w:val="74B6390B"/>
    <w:rsid w:val="74B63E59"/>
    <w:rsid w:val="74B64418"/>
    <w:rsid w:val="74B6689D"/>
    <w:rsid w:val="74B66A46"/>
    <w:rsid w:val="74B749C5"/>
    <w:rsid w:val="74B80DF9"/>
    <w:rsid w:val="74B81B56"/>
    <w:rsid w:val="74B82BA7"/>
    <w:rsid w:val="74B84955"/>
    <w:rsid w:val="74B87006"/>
    <w:rsid w:val="74B9247B"/>
    <w:rsid w:val="74B94727"/>
    <w:rsid w:val="74B95CA3"/>
    <w:rsid w:val="74BA74C3"/>
    <w:rsid w:val="74BB0881"/>
    <w:rsid w:val="74BB1C18"/>
    <w:rsid w:val="74BB61F3"/>
    <w:rsid w:val="74BB7925"/>
    <w:rsid w:val="74BC06DA"/>
    <w:rsid w:val="74BD01BD"/>
    <w:rsid w:val="74BD066F"/>
    <w:rsid w:val="74BD1967"/>
    <w:rsid w:val="74BD1F6B"/>
    <w:rsid w:val="74BD4499"/>
    <w:rsid w:val="74BD640F"/>
    <w:rsid w:val="74BE07E5"/>
    <w:rsid w:val="74BE1F81"/>
    <w:rsid w:val="74BE2E0E"/>
    <w:rsid w:val="74BE5D48"/>
    <w:rsid w:val="74BE6D87"/>
    <w:rsid w:val="74BE7A92"/>
    <w:rsid w:val="74BF323B"/>
    <w:rsid w:val="74BF3F35"/>
    <w:rsid w:val="74BF5194"/>
    <w:rsid w:val="74BF5A36"/>
    <w:rsid w:val="74BF5CE3"/>
    <w:rsid w:val="74BF6081"/>
    <w:rsid w:val="74C0380A"/>
    <w:rsid w:val="74C03B43"/>
    <w:rsid w:val="74C0422F"/>
    <w:rsid w:val="74C07CAE"/>
    <w:rsid w:val="74C12A19"/>
    <w:rsid w:val="74C14349"/>
    <w:rsid w:val="74C14A77"/>
    <w:rsid w:val="74C14D1A"/>
    <w:rsid w:val="74C20EA1"/>
    <w:rsid w:val="74C23515"/>
    <w:rsid w:val="74C235D2"/>
    <w:rsid w:val="74C24326"/>
    <w:rsid w:val="74C244D4"/>
    <w:rsid w:val="74C25EE4"/>
    <w:rsid w:val="74C26688"/>
    <w:rsid w:val="74C303AA"/>
    <w:rsid w:val="74C358A7"/>
    <w:rsid w:val="74C36BB6"/>
    <w:rsid w:val="74C37449"/>
    <w:rsid w:val="74C4154C"/>
    <w:rsid w:val="74C4183A"/>
    <w:rsid w:val="74C432FA"/>
    <w:rsid w:val="74C44F05"/>
    <w:rsid w:val="74C46221"/>
    <w:rsid w:val="74C46442"/>
    <w:rsid w:val="74C4658C"/>
    <w:rsid w:val="74C46742"/>
    <w:rsid w:val="74C47F9C"/>
    <w:rsid w:val="74C50E20"/>
    <w:rsid w:val="74C52CCA"/>
    <w:rsid w:val="74C5562A"/>
    <w:rsid w:val="74C5621A"/>
    <w:rsid w:val="74C61C3B"/>
    <w:rsid w:val="74C62534"/>
    <w:rsid w:val="74C6415A"/>
    <w:rsid w:val="74C652C4"/>
    <w:rsid w:val="74C701BB"/>
    <w:rsid w:val="74C72DEA"/>
    <w:rsid w:val="74C74B98"/>
    <w:rsid w:val="74C755EA"/>
    <w:rsid w:val="74C76B73"/>
    <w:rsid w:val="74C80558"/>
    <w:rsid w:val="74C8164B"/>
    <w:rsid w:val="74C82D66"/>
    <w:rsid w:val="74C82D9C"/>
    <w:rsid w:val="74C9187F"/>
    <w:rsid w:val="74C96B62"/>
    <w:rsid w:val="74C97E1D"/>
    <w:rsid w:val="74CA3325"/>
    <w:rsid w:val="74CA4688"/>
    <w:rsid w:val="74CA6436"/>
    <w:rsid w:val="74CB0B2C"/>
    <w:rsid w:val="74CB79B4"/>
    <w:rsid w:val="74CC0105"/>
    <w:rsid w:val="74CC0400"/>
    <w:rsid w:val="74CC0E14"/>
    <w:rsid w:val="74CC21AE"/>
    <w:rsid w:val="74CC256B"/>
    <w:rsid w:val="74CC2B9D"/>
    <w:rsid w:val="74CC34DA"/>
    <w:rsid w:val="74CC3748"/>
    <w:rsid w:val="74CC6652"/>
    <w:rsid w:val="74CD1939"/>
    <w:rsid w:val="74CD28EC"/>
    <w:rsid w:val="74CD4F74"/>
    <w:rsid w:val="74CD57D9"/>
    <w:rsid w:val="74CD5A3B"/>
    <w:rsid w:val="74CE4179"/>
    <w:rsid w:val="74CE5F27"/>
    <w:rsid w:val="74CE756E"/>
    <w:rsid w:val="74CF151E"/>
    <w:rsid w:val="74CF1C9F"/>
    <w:rsid w:val="74CF2001"/>
    <w:rsid w:val="74CF2CC8"/>
    <w:rsid w:val="74CF36F1"/>
    <w:rsid w:val="74CF4ED6"/>
    <w:rsid w:val="74CF6F2B"/>
    <w:rsid w:val="74D0167A"/>
    <w:rsid w:val="74D04818"/>
    <w:rsid w:val="74D051B0"/>
    <w:rsid w:val="74D06143"/>
    <w:rsid w:val="74D063D5"/>
    <w:rsid w:val="74D1126D"/>
    <w:rsid w:val="74D126BF"/>
    <w:rsid w:val="74D13C69"/>
    <w:rsid w:val="74D13E3E"/>
    <w:rsid w:val="74D15A17"/>
    <w:rsid w:val="74D177C5"/>
    <w:rsid w:val="74D21961"/>
    <w:rsid w:val="74D2274B"/>
    <w:rsid w:val="74D2336D"/>
    <w:rsid w:val="74D268C1"/>
    <w:rsid w:val="74D30172"/>
    <w:rsid w:val="74D30693"/>
    <w:rsid w:val="74D3093A"/>
    <w:rsid w:val="74D3131A"/>
    <w:rsid w:val="74D3178F"/>
    <w:rsid w:val="74D31B48"/>
    <w:rsid w:val="74D32D29"/>
    <w:rsid w:val="74D3353D"/>
    <w:rsid w:val="74D379E1"/>
    <w:rsid w:val="74D37E9F"/>
    <w:rsid w:val="74D530D1"/>
    <w:rsid w:val="74D53759"/>
    <w:rsid w:val="74D628A3"/>
    <w:rsid w:val="74D62C01"/>
    <w:rsid w:val="74D6302D"/>
    <w:rsid w:val="74D6413D"/>
    <w:rsid w:val="74D73179"/>
    <w:rsid w:val="74D774B9"/>
    <w:rsid w:val="74D774D1"/>
    <w:rsid w:val="74D77ACC"/>
    <w:rsid w:val="74D81694"/>
    <w:rsid w:val="74D83353"/>
    <w:rsid w:val="74D843A1"/>
    <w:rsid w:val="74D84FF7"/>
    <w:rsid w:val="74D8656F"/>
    <w:rsid w:val="74D925D0"/>
    <w:rsid w:val="74D92E12"/>
    <w:rsid w:val="74D930E4"/>
    <w:rsid w:val="74D93BE4"/>
    <w:rsid w:val="74D95226"/>
    <w:rsid w:val="74D95501"/>
    <w:rsid w:val="74DA01F2"/>
    <w:rsid w:val="74DA2B1D"/>
    <w:rsid w:val="74DA3C85"/>
    <w:rsid w:val="74DB0AED"/>
    <w:rsid w:val="74DB4C39"/>
    <w:rsid w:val="74DB4EF0"/>
    <w:rsid w:val="74DC1857"/>
    <w:rsid w:val="74DC1C15"/>
    <w:rsid w:val="74DC38B4"/>
    <w:rsid w:val="74DC4AE7"/>
    <w:rsid w:val="74DC591A"/>
    <w:rsid w:val="74DC6AB5"/>
    <w:rsid w:val="74DD1DBA"/>
    <w:rsid w:val="74DD237D"/>
    <w:rsid w:val="74DD260E"/>
    <w:rsid w:val="74DD616A"/>
    <w:rsid w:val="74DE7806"/>
    <w:rsid w:val="74DF1EE2"/>
    <w:rsid w:val="74DF6442"/>
    <w:rsid w:val="74E012DC"/>
    <w:rsid w:val="74E0215D"/>
    <w:rsid w:val="74E03EAC"/>
    <w:rsid w:val="74E03F88"/>
    <w:rsid w:val="74E0465F"/>
    <w:rsid w:val="74E04853"/>
    <w:rsid w:val="74E05C5A"/>
    <w:rsid w:val="74E06078"/>
    <w:rsid w:val="74E07C56"/>
    <w:rsid w:val="74E07CE4"/>
    <w:rsid w:val="74E07FC1"/>
    <w:rsid w:val="74E120FE"/>
    <w:rsid w:val="74E125DF"/>
    <w:rsid w:val="74E12754"/>
    <w:rsid w:val="74E207AF"/>
    <w:rsid w:val="74E219D2"/>
    <w:rsid w:val="74E21AB3"/>
    <w:rsid w:val="74E2347C"/>
    <w:rsid w:val="74E24DC3"/>
    <w:rsid w:val="74E25E76"/>
    <w:rsid w:val="74E27C24"/>
    <w:rsid w:val="74E30A2A"/>
    <w:rsid w:val="74E30E27"/>
    <w:rsid w:val="74E32708"/>
    <w:rsid w:val="74E33556"/>
    <w:rsid w:val="74E35E3C"/>
    <w:rsid w:val="74E36253"/>
    <w:rsid w:val="74E370CF"/>
    <w:rsid w:val="74E41BEE"/>
    <w:rsid w:val="74E4260C"/>
    <w:rsid w:val="74E4574A"/>
    <w:rsid w:val="74E4667B"/>
    <w:rsid w:val="74E50B73"/>
    <w:rsid w:val="74E53270"/>
    <w:rsid w:val="74E54FF2"/>
    <w:rsid w:val="74E61381"/>
    <w:rsid w:val="74E63744"/>
    <w:rsid w:val="74E67714"/>
    <w:rsid w:val="74E72F9B"/>
    <w:rsid w:val="74E7348C"/>
    <w:rsid w:val="74E746F4"/>
    <w:rsid w:val="74E749EE"/>
    <w:rsid w:val="74E777A5"/>
    <w:rsid w:val="74E83D07"/>
    <w:rsid w:val="74E87A5D"/>
    <w:rsid w:val="74E87AB4"/>
    <w:rsid w:val="74E9284A"/>
    <w:rsid w:val="74E92D60"/>
    <w:rsid w:val="74E94BD9"/>
    <w:rsid w:val="74E97204"/>
    <w:rsid w:val="74E9725B"/>
    <w:rsid w:val="74EA0887"/>
    <w:rsid w:val="74EA18FD"/>
    <w:rsid w:val="74EA2BAB"/>
    <w:rsid w:val="74EA53FB"/>
    <w:rsid w:val="74EB0E06"/>
    <w:rsid w:val="74EB4D2A"/>
    <w:rsid w:val="74EC037C"/>
    <w:rsid w:val="74EC0DEC"/>
    <w:rsid w:val="74EC2851"/>
    <w:rsid w:val="74EC332D"/>
    <w:rsid w:val="74EC3427"/>
    <w:rsid w:val="74EC6F0E"/>
    <w:rsid w:val="74ED1ED6"/>
    <w:rsid w:val="74ED348A"/>
    <w:rsid w:val="74ED3FC4"/>
    <w:rsid w:val="74ED414D"/>
    <w:rsid w:val="74ED70F5"/>
    <w:rsid w:val="74ED7305"/>
    <w:rsid w:val="74EE3366"/>
    <w:rsid w:val="74EE481B"/>
    <w:rsid w:val="74EE65C9"/>
    <w:rsid w:val="74EE7C94"/>
    <w:rsid w:val="74EF07EE"/>
    <w:rsid w:val="74EF52E3"/>
    <w:rsid w:val="74EF5EA1"/>
    <w:rsid w:val="74EF7749"/>
    <w:rsid w:val="74F02341"/>
    <w:rsid w:val="74F033AD"/>
    <w:rsid w:val="74F05498"/>
    <w:rsid w:val="74F073C7"/>
    <w:rsid w:val="74F11C15"/>
    <w:rsid w:val="74F144BD"/>
    <w:rsid w:val="74F14D7F"/>
    <w:rsid w:val="74F160B9"/>
    <w:rsid w:val="74F17E67"/>
    <w:rsid w:val="74F31967"/>
    <w:rsid w:val="74F31E31"/>
    <w:rsid w:val="74F33324"/>
    <w:rsid w:val="74F33BDF"/>
    <w:rsid w:val="74F34E1F"/>
    <w:rsid w:val="74F3598D"/>
    <w:rsid w:val="74F4131A"/>
    <w:rsid w:val="74F42505"/>
    <w:rsid w:val="74F43519"/>
    <w:rsid w:val="74F43AA8"/>
    <w:rsid w:val="74F47392"/>
    <w:rsid w:val="74F47BBA"/>
    <w:rsid w:val="74F50668"/>
    <w:rsid w:val="74F51705"/>
    <w:rsid w:val="74F57957"/>
    <w:rsid w:val="74F6277E"/>
    <w:rsid w:val="74F647A8"/>
    <w:rsid w:val="74F6547D"/>
    <w:rsid w:val="74F6722B"/>
    <w:rsid w:val="74F70B39"/>
    <w:rsid w:val="74F71921"/>
    <w:rsid w:val="74F7338E"/>
    <w:rsid w:val="74F7708E"/>
    <w:rsid w:val="74F8079A"/>
    <w:rsid w:val="74F82FA3"/>
    <w:rsid w:val="74F831A1"/>
    <w:rsid w:val="74F86F9D"/>
    <w:rsid w:val="74F87447"/>
    <w:rsid w:val="74F87FAB"/>
    <w:rsid w:val="74F90479"/>
    <w:rsid w:val="74F91BBA"/>
    <w:rsid w:val="74F9212E"/>
    <w:rsid w:val="74F92DB8"/>
    <w:rsid w:val="74F93C46"/>
    <w:rsid w:val="74F973D0"/>
    <w:rsid w:val="74FA0C12"/>
    <w:rsid w:val="74FA216F"/>
    <w:rsid w:val="74FA31C0"/>
    <w:rsid w:val="74FA6D1C"/>
    <w:rsid w:val="74FB2E64"/>
    <w:rsid w:val="74FB31D4"/>
    <w:rsid w:val="74FB53EF"/>
    <w:rsid w:val="74FC053B"/>
    <w:rsid w:val="74FC2045"/>
    <w:rsid w:val="74FD05BA"/>
    <w:rsid w:val="74FD4A5E"/>
    <w:rsid w:val="74FF1421"/>
    <w:rsid w:val="74FF2584"/>
    <w:rsid w:val="74FF42EB"/>
    <w:rsid w:val="74FF4332"/>
    <w:rsid w:val="74FF67F2"/>
    <w:rsid w:val="74FF6962"/>
    <w:rsid w:val="74FF6D12"/>
    <w:rsid w:val="74FF747A"/>
    <w:rsid w:val="750000AA"/>
    <w:rsid w:val="75000263"/>
    <w:rsid w:val="75000C59"/>
    <w:rsid w:val="750013E8"/>
    <w:rsid w:val="7500460C"/>
    <w:rsid w:val="75006486"/>
    <w:rsid w:val="75006808"/>
    <w:rsid w:val="7501165C"/>
    <w:rsid w:val="75011FF4"/>
    <w:rsid w:val="75012467"/>
    <w:rsid w:val="7501454E"/>
    <w:rsid w:val="750202C6"/>
    <w:rsid w:val="75024B99"/>
    <w:rsid w:val="7502522A"/>
    <w:rsid w:val="750340FC"/>
    <w:rsid w:val="75034210"/>
    <w:rsid w:val="75036D34"/>
    <w:rsid w:val="75041948"/>
    <w:rsid w:val="7504491C"/>
    <w:rsid w:val="75044989"/>
    <w:rsid w:val="7504558C"/>
    <w:rsid w:val="75046850"/>
    <w:rsid w:val="75047B9A"/>
    <w:rsid w:val="7505015D"/>
    <w:rsid w:val="75052B54"/>
    <w:rsid w:val="75052F1A"/>
    <w:rsid w:val="750536A0"/>
    <w:rsid w:val="750542D9"/>
    <w:rsid w:val="750556C0"/>
    <w:rsid w:val="750600DB"/>
    <w:rsid w:val="75061B64"/>
    <w:rsid w:val="75061C10"/>
    <w:rsid w:val="75063912"/>
    <w:rsid w:val="750641BE"/>
    <w:rsid w:val="75064209"/>
    <w:rsid w:val="75070188"/>
    <w:rsid w:val="750718C3"/>
    <w:rsid w:val="750758DC"/>
    <w:rsid w:val="75075900"/>
    <w:rsid w:val="7507768A"/>
    <w:rsid w:val="7508042F"/>
    <w:rsid w:val="75081294"/>
    <w:rsid w:val="7508493D"/>
    <w:rsid w:val="750853EE"/>
    <w:rsid w:val="75090646"/>
    <w:rsid w:val="75093403"/>
    <w:rsid w:val="750951B1"/>
    <w:rsid w:val="75095997"/>
    <w:rsid w:val="750A2200"/>
    <w:rsid w:val="750A2943"/>
    <w:rsid w:val="750A2CD7"/>
    <w:rsid w:val="750A39A9"/>
    <w:rsid w:val="750A39C2"/>
    <w:rsid w:val="750A4751"/>
    <w:rsid w:val="750A5DB0"/>
    <w:rsid w:val="750A70BD"/>
    <w:rsid w:val="750A7B67"/>
    <w:rsid w:val="750B717B"/>
    <w:rsid w:val="750B742E"/>
    <w:rsid w:val="750C16C4"/>
    <w:rsid w:val="750C68F8"/>
    <w:rsid w:val="750C6A4F"/>
    <w:rsid w:val="750D14EF"/>
    <w:rsid w:val="750D66D2"/>
    <w:rsid w:val="750D68EF"/>
    <w:rsid w:val="750E09EA"/>
    <w:rsid w:val="750E27C7"/>
    <w:rsid w:val="750E4C99"/>
    <w:rsid w:val="750E6C6B"/>
    <w:rsid w:val="750E6D0A"/>
    <w:rsid w:val="750E7A18"/>
    <w:rsid w:val="750F6F95"/>
    <w:rsid w:val="751002F7"/>
    <w:rsid w:val="75100BD5"/>
    <w:rsid w:val="75101B82"/>
    <w:rsid w:val="75102179"/>
    <w:rsid w:val="751029E3"/>
    <w:rsid w:val="75104791"/>
    <w:rsid w:val="751064BB"/>
    <w:rsid w:val="7510653F"/>
    <w:rsid w:val="75115C4B"/>
    <w:rsid w:val="751175EA"/>
    <w:rsid w:val="7513293D"/>
    <w:rsid w:val="751332DC"/>
    <w:rsid w:val="75133BF1"/>
    <w:rsid w:val="75134B2D"/>
    <w:rsid w:val="751353F7"/>
    <w:rsid w:val="7513602F"/>
    <w:rsid w:val="75137DDD"/>
    <w:rsid w:val="75141EAB"/>
    <w:rsid w:val="751425E9"/>
    <w:rsid w:val="75153B55"/>
    <w:rsid w:val="751549BD"/>
    <w:rsid w:val="75160524"/>
    <w:rsid w:val="75162B50"/>
    <w:rsid w:val="751703C4"/>
    <w:rsid w:val="75172006"/>
    <w:rsid w:val="751745CB"/>
    <w:rsid w:val="75175B20"/>
    <w:rsid w:val="75183646"/>
    <w:rsid w:val="75184714"/>
    <w:rsid w:val="75184F05"/>
    <w:rsid w:val="751853F4"/>
    <w:rsid w:val="75191A68"/>
    <w:rsid w:val="75194D46"/>
    <w:rsid w:val="7519542A"/>
    <w:rsid w:val="751A00A9"/>
    <w:rsid w:val="751A0EF3"/>
    <w:rsid w:val="751A4779"/>
    <w:rsid w:val="751A5305"/>
    <w:rsid w:val="751A73BE"/>
    <w:rsid w:val="751C0EF2"/>
    <w:rsid w:val="751C15AD"/>
    <w:rsid w:val="751C169D"/>
    <w:rsid w:val="751C1EB5"/>
    <w:rsid w:val="751C3136"/>
    <w:rsid w:val="751C3CCD"/>
    <w:rsid w:val="751C4529"/>
    <w:rsid w:val="751C5085"/>
    <w:rsid w:val="751D0C5C"/>
    <w:rsid w:val="751D2073"/>
    <w:rsid w:val="751D2133"/>
    <w:rsid w:val="751D2A0A"/>
    <w:rsid w:val="751D34E6"/>
    <w:rsid w:val="751D4246"/>
    <w:rsid w:val="751D6EAE"/>
    <w:rsid w:val="751E5830"/>
    <w:rsid w:val="751F2194"/>
    <w:rsid w:val="751F42D8"/>
    <w:rsid w:val="751F49D4"/>
    <w:rsid w:val="752000B7"/>
    <w:rsid w:val="752012DB"/>
    <w:rsid w:val="75204D65"/>
    <w:rsid w:val="752075F4"/>
    <w:rsid w:val="75210585"/>
    <w:rsid w:val="7521074C"/>
    <w:rsid w:val="7521165A"/>
    <w:rsid w:val="75211DCC"/>
    <w:rsid w:val="752124FA"/>
    <w:rsid w:val="7521699E"/>
    <w:rsid w:val="75221196"/>
    <w:rsid w:val="75221288"/>
    <w:rsid w:val="75221A1C"/>
    <w:rsid w:val="75223F8F"/>
    <w:rsid w:val="752263F0"/>
    <w:rsid w:val="75226430"/>
    <w:rsid w:val="75226929"/>
    <w:rsid w:val="75227685"/>
    <w:rsid w:val="75233075"/>
    <w:rsid w:val="75237C23"/>
    <w:rsid w:val="7524023C"/>
    <w:rsid w:val="75241FEA"/>
    <w:rsid w:val="75243D99"/>
    <w:rsid w:val="752456FB"/>
    <w:rsid w:val="75260A99"/>
    <w:rsid w:val="752631A7"/>
    <w:rsid w:val="75263FB5"/>
    <w:rsid w:val="75265D63"/>
    <w:rsid w:val="75266EA8"/>
    <w:rsid w:val="75267B11"/>
    <w:rsid w:val="75271ADB"/>
    <w:rsid w:val="752734F6"/>
    <w:rsid w:val="75273889"/>
    <w:rsid w:val="75274CA1"/>
    <w:rsid w:val="7528138A"/>
    <w:rsid w:val="752833A1"/>
    <w:rsid w:val="752843D2"/>
    <w:rsid w:val="75287833"/>
    <w:rsid w:val="7529016C"/>
    <w:rsid w:val="7529170F"/>
    <w:rsid w:val="75291D0C"/>
    <w:rsid w:val="75295853"/>
    <w:rsid w:val="75295E16"/>
    <w:rsid w:val="752962B5"/>
    <w:rsid w:val="75296EEB"/>
    <w:rsid w:val="752A0AE7"/>
    <w:rsid w:val="752A7E05"/>
    <w:rsid w:val="752B0845"/>
    <w:rsid w:val="752B15CB"/>
    <w:rsid w:val="752B31CC"/>
    <w:rsid w:val="752B3379"/>
    <w:rsid w:val="752B4A48"/>
    <w:rsid w:val="752B5127"/>
    <w:rsid w:val="752C0E9F"/>
    <w:rsid w:val="752C2C6C"/>
    <w:rsid w:val="752C2CC4"/>
    <w:rsid w:val="752C300C"/>
    <w:rsid w:val="752C5A03"/>
    <w:rsid w:val="752C5ED8"/>
    <w:rsid w:val="752C66E7"/>
    <w:rsid w:val="752C70F1"/>
    <w:rsid w:val="752D1EC8"/>
    <w:rsid w:val="752D4797"/>
    <w:rsid w:val="752D5343"/>
    <w:rsid w:val="752D79AF"/>
    <w:rsid w:val="752E10BB"/>
    <w:rsid w:val="752E2E69"/>
    <w:rsid w:val="752E387E"/>
    <w:rsid w:val="752E4C17"/>
    <w:rsid w:val="752E4EA8"/>
    <w:rsid w:val="752E6890"/>
    <w:rsid w:val="752F1C88"/>
    <w:rsid w:val="7530098F"/>
    <w:rsid w:val="75302FBA"/>
    <w:rsid w:val="75303118"/>
    <w:rsid w:val="753059D3"/>
    <w:rsid w:val="75306578"/>
    <w:rsid w:val="75306BE1"/>
    <w:rsid w:val="75311E5B"/>
    <w:rsid w:val="753200B8"/>
    <w:rsid w:val="753205D0"/>
    <w:rsid w:val="7532142F"/>
    <w:rsid w:val="75321D1A"/>
    <w:rsid w:val="75321D4A"/>
    <w:rsid w:val="75322959"/>
    <w:rsid w:val="75324CE8"/>
    <w:rsid w:val="75325BAA"/>
    <w:rsid w:val="75330480"/>
    <w:rsid w:val="75330609"/>
    <w:rsid w:val="75331A99"/>
    <w:rsid w:val="75332B89"/>
    <w:rsid w:val="753331DA"/>
    <w:rsid w:val="75335F09"/>
    <w:rsid w:val="75336C15"/>
    <w:rsid w:val="75345515"/>
    <w:rsid w:val="75346F51"/>
    <w:rsid w:val="75347FE1"/>
    <w:rsid w:val="753509C1"/>
    <w:rsid w:val="7535244A"/>
    <w:rsid w:val="753524B9"/>
    <w:rsid w:val="753541F8"/>
    <w:rsid w:val="7536001A"/>
    <w:rsid w:val="75361B5B"/>
    <w:rsid w:val="75363ACC"/>
    <w:rsid w:val="75364E65"/>
    <w:rsid w:val="75366D4E"/>
    <w:rsid w:val="75366F8A"/>
    <w:rsid w:val="753676C3"/>
    <w:rsid w:val="75372596"/>
    <w:rsid w:val="753771B5"/>
    <w:rsid w:val="753811F0"/>
    <w:rsid w:val="75381404"/>
    <w:rsid w:val="75383588"/>
    <w:rsid w:val="75383CE8"/>
    <w:rsid w:val="7538447B"/>
    <w:rsid w:val="75390065"/>
    <w:rsid w:val="75391DEA"/>
    <w:rsid w:val="75394239"/>
    <w:rsid w:val="7539590B"/>
    <w:rsid w:val="753965EF"/>
    <w:rsid w:val="75396923"/>
    <w:rsid w:val="7539704C"/>
    <w:rsid w:val="75397C3B"/>
    <w:rsid w:val="753A180E"/>
    <w:rsid w:val="753A35BC"/>
    <w:rsid w:val="753A384D"/>
    <w:rsid w:val="753A476D"/>
    <w:rsid w:val="753A5C0B"/>
    <w:rsid w:val="753A7438"/>
    <w:rsid w:val="753A7A60"/>
    <w:rsid w:val="753B2042"/>
    <w:rsid w:val="753B3A84"/>
    <w:rsid w:val="753B3AB4"/>
    <w:rsid w:val="753B515D"/>
    <w:rsid w:val="753C15DA"/>
    <w:rsid w:val="753C37D8"/>
    <w:rsid w:val="753C5586"/>
    <w:rsid w:val="753C7334"/>
    <w:rsid w:val="753D08FF"/>
    <w:rsid w:val="753D12FE"/>
    <w:rsid w:val="753D4533"/>
    <w:rsid w:val="753D52A7"/>
    <w:rsid w:val="753D73E8"/>
    <w:rsid w:val="753D7FC4"/>
    <w:rsid w:val="753E27D9"/>
    <w:rsid w:val="753E571C"/>
    <w:rsid w:val="753E6F2A"/>
    <w:rsid w:val="753E722F"/>
    <w:rsid w:val="753F0BD2"/>
    <w:rsid w:val="753F177D"/>
    <w:rsid w:val="753F5076"/>
    <w:rsid w:val="753F6E24"/>
    <w:rsid w:val="754000AF"/>
    <w:rsid w:val="75400ABF"/>
    <w:rsid w:val="754011D4"/>
    <w:rsid w:val="7540695D"/>
    <w:rsid w:val="75410DEE"/>
    <w:rsid w:val="75412B9C"/>
    <w:rsid w:val="75414B5F"/>
    <w:rsid w:val="754157DE"/>
    <w:rsid w:val="754200FE"/>
    <w:rsid w:val="754206C3"/>
    <w:rsid w:val="75422471"/>
    <w:rsid w:val="75425809"/>
    <w:rsid w:val="754362E9"/>
    <w:rsid w:val="754372F2"/>
    <w:rsid w:val="7544005F"/>
    <w:rsid w:val="754424E7"/>
    <w:rsid w:val="754426E4"/>
    <w:rsid w:val="7544443B"/>
    <w:rsid w:val="754461E9"/>
    <w:rsid w:val="75447C03"/>
    <w:rsid w:val="75451D0C"/>
    <w:rsid w:val="75453B2A"/>
    <w:rsid w:val="75455217"/>
    <w:rsid w:val="75457B94"/>
    <w:rsid w:val="754602FA"/>
    <w:rsid w:val="7546108D"/>
    <w:rsid w:val="754618A3"/>
    <w:rsid w:val="754725FF"/>
    <w:rsid w:val="754730F9"/>
    <w:rsid w:val="754732AE"/>
    <w:rsid w:val="754746AE"/>
    <w:rsid w:val="75474E66"/>
    <w:rsid w:val="75475CD9"/>
    <w:rsid w:val="754771E6"/>
    <w:rsid w:val="7548217D"/>
    <w:rsid w:val="7548286D"/>
    <w:rsid w:val="75483C08"/>
    <w:rsid w:val="75483F70"/>
    <w:rsid w:val="75487539"/>
    <w:rsid w:val="7548774E"/>
    <w:rsid w:val="754877AE"/>
    <w:rsid w:val="7549004D"/>
    <w:rsid w:val="75490BFD"/>
    <w:rsid w:val="75491A51"/>
    <w:rsid w:val="754937FF"/>
    <w:rsid w:val="75497CA3"/>
    <w:rsid w:val="754A01F4"/>
    <w:rsid w:val="754A0CD6"/>
    <w:rsid w:val="754A2051"/>
    <w:rsid w:val="754A70EF"/>
    <w:rsid w:val="754B0B4C"/>
    <w:rsid w:val="754B4CAD"/>
    <w:rsid w:val="754B57C9"/>
    <w:rsid w:val="754B6154"/>
    <w:rsid w:val="754B7577"/>
    <w:rsid w:val="754C32EF"/>
    <w:rsid w:val="754C33A3"/>
    <w:rsid w:val="754C48B0"/>
    <w:rsid w:val="754D0B1B"/>
    <w:rsid w:val="754D1541"/>
    <w:rsid w:val="754D5ACD"/>
    <w:rsid w:val="754E0E15"/>
    <w:rsid w:val="754E259B"/>
    <w:rsid w:val="754E350B"/>
    <w:rsid w:val="754E52B9"/>
    <w:rsid w:val="754E6117"/>
    <w:rsid w:val="754E66A1"/>
    <w:rsid w:val="754E7E02"/>
    <w:rsid w:val="754F55B7"/>
    <w:rsid w:val="75500415"/>
    <w:rsid w:val="75501031"/>
    <w:rsid w:val="75502DDF"/>
    <w:rsid w:val="75504B8E"/>
    <w:rsid w:val="75510383"/>
    <w:rsid w:val="75510906"/>
    <w:rsid w:val="755143C4"/>
    <w:rsid w:val="75516C9D"/>
    <w:rsid w:val="755212F7"/>
    <w:rsid w:val="75521549"/>
    <w:rsid w:val="755232DA"/>
    <w:rsid w:val="75524DAA"/>
    <w:rsid w:val="75525E28"/>
    <w:rsid w:val="75526065"/>
    <w:rsid w:val="75526B58"/>
    <w:rsid w:val="755271B5"/>
    <w:rsid w:val="75530B22"/>
    <w:rsid w:val="7553104E"/>
    <w:rsid w:val="755335E9"/>
    <w:rsid w:val="7553467E"/>
    <w:rsid w:val="75534DE4"/>
    <w:rsid w:val="75535553"/>
    <w:rsid w:val="7553700A"/>
    <w:rsid w:val="755377C8"/>
    <w:rsid w:val="75542618"/>
    <w:rsid w:val="755503F6"/>
    <w:rsid w:val="755521A4"/>
    <w:rsid w:val="75552838"/>
    <w:rsid w:val="755550E4"/>
    <w:rsid w:val="75555A8B"/>
    <w:rsid w:val="75556682"/>
    <w:rsid w:val="75564CDF"/>
    <w:rsid w:val="755653EE"/>
    <w:rsid w:val="7556718C"/>
    <w:rsid w:val="75567E1A"/>
    <w:rsid w:val="755723C0"/>
    <w:rsid w:val="7557416E"/>
    <w:rsid w:val="75574608"/>
    <w:rsid w:val="75575F1C"/>
    <w:rsid w:val="755839D5"/>
    <w:rsid w:val="75587EE6"/>
    <w:rsid w:val="75591764"/>
    <w:rsid w:val="75596138"/>
    <w:rsid w:val="755A1EB0"/>
    <w:rsid w:val="755A2BB0"/>
    <w:rsid w:val="755A4625"/>
    <w:rsid w:val="755A5A0C"/>
    <w:rsid w:val="755A7238"/>
    <w:rsid w:val="755B0F56"/>
    <w:rsid w:val="755B226F"/>
    <w:rsid w:val="755B2545"/>
    <w:rsid w:val="755C1644"/>
    <w:rsid w:val="755C3876"/>
    <w:rsid w:val="755C3BC2"/>
    <w:rsid w:val="755C5157"/>
    <w:rsid w:val="755D3193"/>
    <w:rsid w:val="755D4D06"/>
    <w:rsid w:val="755D54FC"/>
    <w:rsid w:val="755D6D4B"/>
    <w:rsid w:val="755E00A5"/>
    <w:rsid w:val="755E43A0"/>
    <w:rsid w:val="755E4EFA"/>
    <w:rsid w:val="755F4D3F"/>
    <w:rsid w:val="755F5957"/>
    <w:rsid w:val="755F5BFA"/>
    <w:rsid w:val="755F5CAE"/>
    <w:rsid w:val="755F6BE3"/>
    <w:rsid w:val="75610B49"/>
    <w:rsid w:val="75611408"/>
    <w:rsid w:val="7561323F"/>
    <w:rsid w:val="75614FED"/>
    <w:rsid w:val="75616D72"/>
    <w:rsid w:val="75616D9B"/>
    <w:rsid w:val="75621289"/>
    <w:rsid w:val="75622B13"/>
    <w:rsid w:val="75622BA9"/>
    <w:rsid w:val="75623BD8"/>
    <w:rsid w:val="75624811"/>
    <w:rsid w:val="756248C1"/>
    <w:rsid w:val="75624C21"/>
    <w:rsid w:val="75624F18"/>
    <w:rsid w:val="7562676A"/>
    <w:rsid w:val="75627406"/>
    <w:rsid w:val="75627947"/>
    <w:rsid w:val="75630D65"/>
    <w:rsid w:val="75630E60"/>
    <w:rsid w:val="7563305D"/>
    <w:rsid w:val="75635FA7"/>
    <w:rsid w:val="75640639"/>
    <w:rsid w:val="75641B34"/>
    <w:rsid w:val="75642008"/>
    <w:rsid w:val="75642168"/>
    <w:rsid w:val="75644ADD"/>
    <w:rsid w:val="75644D84"/>
    <w:rsid w:val="75645889"/>
    <w:rsid w:val="7564688B"/>
    <w:rsid w:val="756475BD"/>
    <w:rsid w:val="756556EE"/>
    <w:rsid w:val="75660971"/>
    <w:rsid w:val="756615D5"/>
    <w:rsid w:val="75663B9A"/>
    <w:rsid w:val="75664928"/>
    <w:rsid w:val="756661A9"/>
    <w:rsid w:val="75671722"/>
    <w:rsid w:val="75671EB5"/>
    <w:rsid w:val="75671ED7"/>
    <w:rsid w:val="7567229A"/>
    <w:rsid w:val="756774F9"/>
    <w:rsid w:val="75680129"/>
    <w:rsid w:val="756819EF"/>
    <w:rsid w:val="75681AC5"/>
    <w:rsid w:val="756845CD"/>
    <w:rsid w:val="75686583"/>
    <w:rsid w:val="756920F3"/>
    <w:rsid w:val="7569258E"/>
    <w:rsid w:val="756932A9"/>
    <w:rsid w:val="75693EA1"/>
    <w:rsid w:val="75696657"/>
    <w:rsid w:val="75696763"/>
    <w:rsid w:val="75696978"/>
    <w:rsid w:val="756A4B5E"/>
    <w:rsid w:val="756A77A7"/>
    <w:rsid w:val="756B19C7"/>
    <w:rsid w:val="756B2BB7"/>
    <w:rsid w:val="756B730A"/>
    <w:rsid w:val="756B773E"/>
    <w:rsid w:val="756B7C19"/>
    <w:rsid w:val="756C079A"/>
    <w:rsid w:val="756C13CF"/>
    <w:rsid w:val="756C3C36"/>
    <w:rsid w:val="756C3F48"/>
    <w:rsid w:val="756C62EB"/>
    <w:rsid w:val="756D154D"/>
    <w:rsid w:val="756D573F"/>
    <w:rsid w:val="756D5BCA"/>
    <w:rsid w:val="756E3266"/>
    <w:rsid w:val="756E58DA"/>
    <w:rsid w:val="756E770A"/>
    <w:rsid w:val="75701566"/>
    <w:rsid w:val="75701CEC"/>
    <w:rsid w:val="75703482"/>
    <w:rsid w:val="75706C8C"/>
    <w:rsid w:val="75706FDE"/>
    <w:rsid w:val="757108D4"/>
    <w:rsid w:val="75711491"/>
    <w:rsid w:val="75711A3B"/>
    <w:rsid w:val="757174FE"/>
    <w:rsid w:val="75720FA8"/>
    <w:rsid w:val="757212AF"/>
    <w:rsid w:val="75721B90"/>
    <w:rsid w:val="75722BFB"/>
    <w:rsid w:val="75722D56"/>
    <w:rsid w:val="75722DB1"/>
    <w:rsid w:val="75734190"/>
    <w:rsid w:val="75735A9C"/>
    <w:rsid w:val="757375B0"/>
    <w:rsid w:val="757403BC"/>
    <w:rsid w:val="75740D36"/>
    <w:rsid w:val="75742F72"/>
    <w:rsid w:val="75745CF9"/>
    <w:rsid w:val="75750A98"/>
    <w:rsid w:val="757514DF"/>
    <w:rsid w:val="75752800"/>
    <w:rsid w:val="757545F4"/>
    <w:rsid w:val="75755B80"/>
    <w:rsid w:val="75756976"/>
    <w:rsid w:val="75757662"/>
    <w:rsid w:val="7577036C"/>
    <w:rsid w:val="757765BE"/>
    <w:rsid w:val="757765F2"/>
    <w:rsid w:val="7578272B"/>
    <w:rsid w:val="757829E1"/>
    <w:rsid w:val="757840E4"/>
    <w:rsid w:val="757858B3"/>
    <w:rsid w:val="75790588"/>
    <w:rsid w:val="75792336"/>
    <w:rsid w:val="757941E8"/>
    <w:rsid w:val="757A0429"/>
    <w:rsid w:val="757A04C8"/>
    <w:rsid w:val="757A1C0A"/>
    <w:rsid w:val="757A39A5"/>
    <w:rsid w:val="757A4300"/>
    <w:rsid w:val="757A4F5A"/>
    <w:rsid w:val="757A596F"/>
    <w:rsid w:val="757A60AE"/>
    <w:rsid w:val="757A6153"/>
    <w:rsid w:val="757A6D52"/>
    <w:rsid w:val="757B007E"/>
    <w:rsid w:val="757B3C14"/>
    <w:rsid w:val="757B6DFF"/>
    <w:rsid w:val="757C028F"/>
    <w:rsid w:val="757C0746"/>
    <w:rsid w:val="757C1A61"/>
    <w:rsid w:val="757C5804"/>
    <w:rsid w:val="757C5983"/>
    <w:rsid w:val="757D16FB"/>
    <w:rsid w:val="757D539F"/>
    <w:rsid w:val="757E526A"/>
    <w:rsid w:val="757E6715"/>
    <w:rsid w:val="757F36C5"/>
    <w:rsid w:val="757F3A79"/>
    <w:rsid w:val="757F3AFB"/>
    <w:rsid w:val="757F4DAC"/>
    <w:rsid w:val="757F6C10"/>
    <w:rsid w:val="757F6C9C"/>
    <w:rsid w:val="757F6D15"/>
    <w:rsid w:val="758000A0"/>
    <w:rsid w:val="75803660"/>
    <w:rsid w:val="75803CB0"/>
    <w:rsid w:val="75807459"/>
    <w:rsid w:val="75807D03"/>
    <w:rsid w:val="758111EB"/>
    <w:rsid w:val="75812C71"/>
    <w:rsid w:val="75816038"/>
    <w:rsid w:val="75816872"/>
    <w:rsid w:val="7581743D"/>
    <w:rsid w:val="75822BBB"/>
    <w:rsid w:val="758232E5"/>
    <w:rsid w:val="75826D11"/>
    <w:rsid w:val="7582764E"/>
    <w:rsid w:val="758279F3"/>
    <w:rsid w:val="75836A21"/>
    <w:rsid w:val="75842EC1"/>
    <w:rsid w:val="75843A14"/>
    <w:rsid w:val="75846077"/>
    <w:rsid w:val="75846F2D"/>
    <w:rsid w:val="75847DB4"/>
    <w:rsid w:val="75851F66"/>
    <w:rsid w:val="758650CA"/>
    <w:rsid w:val="75865120"/>
    <w:rsid w:val="75866801"/>
    <w:rsid w:val="75866DE0"/>
    <w:rsid w:val="75870520"/>
    <w:rsid w:val="75874D60"/>
    <w:rsid w:val="75876249"/>
    <w:rsid w:val="75877499"/>
    <w:rsid w:val="75880E08"/>
    <w:rsid w:val="75881364"/>
    <w:rsid w:val="75883048"/>
    <w:rsid w:val="7588678A"/>
    <w:rsid w:val="75886832"/>
    <w:rsid w:val="75886E0C"/>
    <w:rsid w:val="7589009F"/>
    <w:rsid w:val="75890954"/>
    <w:rsid w:val="758919A7"/>
    <w:rsid w:val="7589387E"/>
    <w:rsid w:val="75893BAF"/>
    <w:rsid w:val="75894543"/>
    <w:rsid w:val="758954EF"/>
    <w:rsid w:val="758A3D23"/>
    <w:rsid w:val="758A718D"/>
    <w:rsid w:val="758B02BC"/>
    <w:rsid w:val="758B206A"/>
    <w:rsid w:val="758B68F4"/>
    <w:rsid w:val="758B7F6C"/>
    <w:rsid w:val="758C0FF3"/>
    <w:rsid w:val="758C1355"/>
    <w:rsid w:val="758C5322"/>
    <w:rsid w:val="758C6643"/>
    <w:rsid w:val="758C6EDC"/>
    <w:rsid w:val="758D02AB"/>
    <w:rsid w:val="758D10AA"/>
    <w:rsid w:val="758D2A0B"/>
    <w:rsid w:val="758D4B0A"/>
    <w:rsid w:val="758D5DE2"/>
    <w:rsid w:val="758D6444"/>
    <w:rsid w:val="758D76A1"/>
    <w:rsid w:val="758D7B90"/>
    <w:rsid w:val="758E06B1"/>
    <w:rsid w:val="758E06B8"/>
    <w:rsid w:val="758E2CCD"/>
    <w:rsid w:val="758E3586"/>
    <w:rsid w:val="758E3908"/>
    <w:rsid w:val="758E56B6"/>
    <w:rsid w:val="758E7F20"/>
    <w:rsid w:val="758F0C8C"/>
    <w:rsid w:val="758F4FC4"/>
    <w:rsid w:val="758F5960"/>
    <w:rsid w:val="758F5D47"/>
    <w:rsid w:val="758F6635"/>
    <w:rsid w:val="758F784A"/>
    <w:rsid w:val="759011CE"/>
    <w:rsid w:val="75902EDA"/>
    <w:rsid w:val="75903A68"/>
    <w:rsid w:val="759058D2"/>
    <w:rsid w:val="75905ACB"/>
    <w:rsid w:val="75907250"/>
    <w:rsid w:val="75907680"/>
    <w:rsid w:val="75913BF6"/>
    <w:rsid w:val="7591430D"/>
    <w:rsid w:val="759159B6"/>
    <w:rsid w:val="7592164A"/>
    <w:rsid w:val="75921E95"/>
    <w:rsid w:val="759221CE"/>
    <w:rsid w:val="759251A6"/>
    <w:rsid w:val="75925452"/>
    <w:rsid w:val="75930FD6"/>
    <w:rsid w:val="75932CCC"/>
    <w:rsid w:val="75935272"/>
    <w:rsid w:val="75936EF0"/>
    <w:rsid w:val="75937D45"/>
    <w:rsid w:val="75946424"/>
    <w:rsid w:val="75946BED"/>
    <w:rsid w:val="759479A6"/>
    <w:rsid w:val="7595133F"/>
    <w:rsid w:val="75952BC5"/>
    <w:rsid w:val="75952EE8"/>
    <w:rsid w:val="75954C96"/>
    <w:rsid w:val="75955F03"/>
    <w:rsid w:val="759579C4"/>
    <w:rsid w:val="75963A07"/>
    <w:rsid w:val="75964ED9"/>
    <w:rsid w:val="75970A0E"/>
    <w:rsid w:val="75973D58"/>
    <w:rsid w:val="7597492D"/>
    <w:rsid w:val="75974981"/>
    <w:rsid w:val="75976C60"/>
    <w:rsid w:val="75986535"/>
    <w:rsid w:val="75986EB1"/>
    <w:rsid w:val="7599023D"/>
    <w:rsid w:val="75994786"/>
    <w:rsid w:val="759A04FF"/>
    <w:rsid w:val="759A405B"/>
    <w:rsid w:val="759A4BC5"/>
    <w:rsid w:val="759B4CA8"/>
    <w:rsid w:val="759C014B"/>
    <w:rsid w:val="759C256E"/>
    <w:rsid w:val="759C5D3B"/>
    <w:rsid w:val="759C6138"/>
    <w:rsid w:val="759C6172"/>
    <w:rsid w:val="759C64ED"/>
    <w:rsid w:val="759C7644"/>
    <w:rsid w:val="759C7DD3"/>
    <w:rsid w:val="759D20DD"/>
    <w:rsid w:val="759D2392"/>
    <w:rsid w:val="759D7CDB"/>
    <w:rsid w:val="759E1430"/>
    <w:rsid w:val="759E3B4B"/>
    <w:rsid w:val="759E7FEF"/>
    <w:rsid w:val="759F3253"/>
    <w:rsid w:val="759F4AB9"/>
    <w:rsid w:val="759F78C3"/>
    <w:rsid w:val="75A02E0D"/>
    <w:rsid w:val="75A03D67"/>
    <w:rsid w:val="75A0768A"/>
    <w:rsid w:val="75A1188D"/>
    <w:rsid w:val="75A1363B"/>
    <w:rsid w:val="75A13DFE"/>
    <w:rsid w:val="75A13F27"/>
    <w:rsid w:val="75A153E9"/>
    <w:rsid w:val="75A21147"/>
    <w:rsid w:val="75A21FAA"/>
    <w:rsid w:val="75A23867"/>
    <w:rsid w:val="75A2456D"/>
    <w:rsid w:val="75A24B7B"/>
    <w:rsid w:val="75A24D93"/>
    <w:rsid w:val="75A26D12"/>
    <w:rsid w:val="75A30BB1"/>
    <w:rsid w:val="75A31161"/>
    <w:rsid w:val="75A32E71"/>
    <w:rsid w:val="75A341F2"/>
    <w:rsid w:val="75A35605"/>
    <w:rsid w:val="75A370BA"/>
    <w:rsid w:val="75A4312B"/>
    <w:rsid w:val="75A44ED9"/>
    <w:rsid w:val="75A5137D"/>
    <w:rsid w:val="75A515FF"/>
    <w:rsid w:val="75A519C0"/>
    <w:rsid w:val="75A52BE4"/>
    <w:rsid w:val="75A5485D"/>
    <w:rsid w:val="75A54CD6"/>
    <w:rsid w:val="75A54E5C"/>
    <w:rsid w:val="75A56925"/>
    <w:rsid w:val="75A57354"/>
    <w:rsid w:val="75A60C51"/>
    <w:rsid w:val="75A650F5"/>
    <w:rsid w:val="75A66EA3"/>
    <w:rsid w:val="75A70A12"/>
    <w:rsid w:val="75A7207F"/>
    <w:rsid w:val="75A725A6"/>
    <w:rsid w:val="75A736A5"/>
    <w:rsid w:val="75A7498C"/>
    <w:rsid w:val="75A760AB"/>
    <w:rsid w:val="75A82C1C"/>
    <w:rsid w:val="75A8328C"/>
    <w:rsid w:val="75A849CA"/>
    <w:rsid w:val="75A872AC"/>
    <w:rsid w:val="75A90999"/>
    <w:rsid w:val="75A924F0"/>
    <w:rsid w:val="75A93CE4"/>
    <w:rsid w:val="75A966F2"/>
    <w:rsid w:val="75A97711"/>
    <w:rsid w:val="75A97CB6"/>
    <w:rsid w:val="75A97E70"/>
    <w:rsid w:val="75AA2CBD"/>
    <w:rsid w:val="75AA7EA4"/>
    <w:rsid w:val="75AB270C"/>
    <w:rsid w:val="75AB6147"/>
    <w:rsid w:val="75AB6268"/>
    <w:rsid w:val="75AB6C03"/>
    <w:rsid w:val="75AB743D"/>
    <w:rsid w:val="75AC3360"/>
    <w:rsid w:val="75AC3C0D"/>
    <w:rsid w:val="75AC5345"/>
    <w:rsid w:val="75AD002E"/>
    <w:rsid w:val="75AD0232"/>
    <w:rsid w:val="75AD1FE0"/>
    <w:rsid w:val="75AD3016"/>
    <w:rsid w:val="75AD5370"/>
    <w:rsid w:val="75AD5D99"/>
    <w:rsid w:val="75AD5F61"/>
    <w:rsid w:val="75AD6516"/>
    <w:rsid w:val="75AE25D4"/>
    <w:rsid w:val="75AE311E"/>
    <w:rsid w:val="75AE5276"/>
    <w:rsid w:val="75AE527D"/>
    <w:rsid w:val="75AE65F2"/>
    <w:rsid w:val="75AE7B06"/>
    <w:rsid w:val="75AF3FAA"/>
    <w:rsid w:val="75AF5D58"/>
    <w:rsid w:val="75B01353"/>
    <w:rsid w:val="75B03708"/>
    <w:rsid w:val="75B0387E"/>
    <w:rsid w:val="75B07D22"/>
    <w:rsid w:val="75B1060F"/>
    <w:rsid w:val="75B172CA"/>
    <w:rsid w:val="75B204AD"/>
    <w:rsid w:val="75B20845"/>
    <w:rsid w:val="75B22378"/>
    <w:rsid w:val="75B23A9A"/>
    <w:rsid w:val="75B24D34"/>
    <w:rsid w:val="75B25848"/>
    <w:rsid w:val="75B25DE5"/>
    <w:rsid w:val="75B25EBF"/>
    <w:rsid w:val="75B275F6"/>
    <w:rsid w:val="75B32F2F"/>
    <w:rsid w:val="75B3511C"/>
    <w:rsid w:val="75B413E2"/>
    <w:rsid w:val="75B42730"/>
    <w:rsid w:val="75B4336E"/>
    <w:rsid w:val="75B442F5"/>
    <w:rsid w:val="75B44BDD"/>
    <w:rsid w:val="75B45749"/>
    <w:rsid w:val="75B51F34"/>
    <w:rsid w:val="75B55338"/>
    <w:rsid w:val="75B570E6"/>
    <w:rsid w:val="75B570FA"/>
    <w:rsid w:val="75B5764E"/>
    <w:rsid w:val="75B618B0"/>
    <w:rsid w:val="75B62E18"/>
    <w:rsid w:val="75B66035"/>
    <w:rsid w:val="75B710B1"/>
    <w:rsid w:val="75B71CEF"/>
    <w:rsid w:val="75B72E5F"/>
    <w:rsid w:val="75B740FC"/>
    <w:rsid w:val="75B743DF"/>
    <w:rsid w:val="75B74C0D"/>
    <w:rsid w:val="75B75197"/>
    <w:rsid w:val="75B75911"/>
    <w:rsid w:val="75B769B0"/>
    <w:rsid w:val="75B80545"/>
    <w:rsid w:val="75B8438F"/>
    <w:rsid w:val="75B86DA1"/>
    <w:rsid w:val="75B90985"/>
    <w:rsid w:val="75B91A18"/>
    <w:rsid w:val="75B91D7B"/>
    <w:rsid w:val="75B92CAD"/>
    <w:rsid w:val="75B94A68"/>
    <w:rsid w:val="75B9501B"/>
    <w:rsid w:val="75B96BD7"/>
    <w:rsid w:val="75BA231B"/>
    <w:rsid w:val="75BA294F"/>
    <w:rsid w:val="75BA64AB"/>
    <w:rsid w:val="75BB01DE"/>
    <w:rsid w:val="75BB0840"/>
    <w:rsid w:val="75BB0B9C"/>
    <w:rsid w:val="75BB0D7A"/>
    <w:rsid w:val="75BB37E4"/>
    <w:rsid w:val="75BB65EE"/>
    <w:rsid w:val="75BB74C6"/>
    <w:rsid w:val="75BB77A5"/>
    <w:rsid w:val="75BC42B9"/>
    <w:rsid w:val="75BC566D"/>
    <w:rsid w:val="75BC5723"/>
    <w:rsid w:val="75BC66C7"/>
    <w:rsid w:val="75BC74F0"/>
    <w:rsid w:val="75BC7E02"/>
    <w:rsid w:val="75BD1783"/>
    <w:rsid w:val="75BE06D4"/>
    <w:rsid w:val="75BE1D21"/>
    <w:rsid w:val="75BE41ED"/>
    <w:rsid w:val="75BE5F9B"/>
    <w:rsid w:val="75BE65C0"/>
    <w:rsid w:val="75BE6852"/>
    <w:rsid w:val="75BF1D13"/>
    <w:rsid w:val="75BF2429"/>
    <w:rsid w:val="75BF31D5"/>
    <w:rsid w:val="75BF3AC1"/>
    <w:rsid w:val="75BF4FC7"/>
    <w:rsid w:val="75BF574A"/>
    <w:rsid w:val="75BF5EDF"/>
    <w:rsid w:val="75C05415"/>
    <w:rsid w:val="75C07A71"/>
    <w:rsid w:val="75C114BC"/>
    <w:rsid w:val="75C1274F"/>
    <w:rsid w:val="75C1389B"/>
    <w:rsid w:val="75C169C3"/>
    <w:rsid w:val="75C20B83"/>
    <w:rsid w:val="75C21594"/>
    <w:rsid w:val="75C225E1"/>
    <w:rsid w:val="75C27978"/>
    <w:rsid w:val="75C32BA4"/>
    <w:rsid w:val="75C335B1"/>
    <w:rsid w:val="75C337A5"/>
    <w:rsid w:val="75C37A55"/>
    <w:rsid w:val="75C40380"/>
    <w:rsid w:val="75C44F28"/>
    <w:rsid w:val="75C45344"/>
    <w:rsid w:val="75C5212B"/>
    <w:rsid w:val="75C537CD"/>
    <w:rsid w:val="75C5557C"/>
    <w:rsid w:val="75C55B35"/>
    <w:rsid w:val="75C57F15"/>
    <w:rsid w:val="75C64E50"/>
    <w:rsid w:val="75C65976"/>
    <w:rsid w:val="75C6620F"/>
    <w:rsid w:val="75C675DF"/>
    <w:rsid w:val="75C72835"/>
    <w:rsid w:val="75C73C2E"/>
    <w:rsid w:val="75C73D87"/>
    <w:rsid w:val="75C777FE"/>
    <w:rsid w:val="75C80561"/>
    <w:rsid w:val="75C80BC8"/>
    <w:rsid w:val="75C83F05"/>
    <w:rsid w:val="75C8506C"/>
    <w:rsid w:val="75C86896"/>
    <w:rsid w:val="75C86E1A"/>
    <w:rsid w:val="75C9063E"/>
    <w:rsid w:val="75C918F5"/>
    <w:rsid w:val="75C934A8"/>
    <w:rsid w:val="75C93BAE"/>
    <w:rsid w:val="75C96E16"/>
    <w:rsid w:val="75CA2B92"/>
    <w:rsid w:val="75CB2646"/>
    <w:rsid w:val="75CB2BAE"/>
    <w:rsid w:val="75CB5D17"/>
    <w:rsid w:val="75CB62F8"/>
    <w:rsid w:val="75CB690A"/>
    <w:rsid w:val="75CB699B"/>
    <w:rsid w:val="75CC1383"/>
    <w:rsid w:val="75CC22D1"/>
    <w:rsid w:val="75CC4ABD"/>
    <w:rsid w:val="75CD2682"/>
    <w:rsid w:val="75CD365C"/>
    <w:rsid w:val="75CD39BD"/>
    <w:rsid w:val="75CD61DE"/>
    <w:rsid w:val="75CD6C5C"/>
    <w:rsid w:val="75CD7E1F"/>
    <w:rsid w:val="75CE2708"/>
    <w:rsid w:val="75CE2E3D"/>
    <w:rsid w:val="75CE7475"/>
    <w:rsid w:val="75CF01A8"/>
    <w:rsid w:val="75CF25A0"/>
    <w:rsid w:val="75CF63FA"/>
    <w:rsid w:val="75CF6455"/>
    <w:rsid w:val="75CF7221"/>
    <w:rsid w:val="75CF7897"/>
    <w:rsid w:val="75D02172"/>
    <w:rsid w:val="75D03F20"/>
    <w:rsid w:val="75D05CCE"/>
    <w:rsid w:val="75D145FA"/>
    <w:rsid w:val="75D15B03"/>
    <w:rsid w:val="75D164B8"/>
    <w:rsid w:val="75D21A46"/>
    <w:rsid w:val="75D21BC6"/>
    <w:rsid w:val="75D237F5"/>
    <w:rsid w:val="75D25EEA"/>
    <w:rsid w:val="75D2632D"/>
    <w:rsid w:val="75D27C98"/>
    <w:rsid w:val="75D306BC"/>
    <w:rsid w:val="75D307FB"/>
    <w:rsid w:val="75D30E1D"/>
    <w:rsid w:val="75D3261B"/>
    <w:rsid w:val="75D3345E"/>
    <w:rsid w:val="75D33591"/>
    <w:rsid w:val="75D35E9C"/>
    <w:rsid w:val="75D361E5"/>
    <w:rsid w:val="75D457BF"/>
    <w:rsid w:val="75D47084"/>
    <w:rsid w:val="75D4756D"/>
    <w:rsid w:val="75D51537"/>
    <w:rsid w:val="75D532E5"/>
    <w:rsid w:val="75D5514C"/>
    <w:rsid w:val="75D573D4"/>
    <w:rsid w:val="75D57408"/>
    <w:rsid w:val="75D57A5A"/>
    <w:rsid w:val="75D60D99"/>
    <w:rsid w:val="75D62912"/>
    <w:rsid w:val="75D63A95"/>
    <w:rsid w:val="75D67759"/>
    <w:rsid w:val="75D67789"/>
    <w:rsid w:val="75D67E8E"/>
    <w:rsid w:val="75D73501"/>
    <w:rsid w:val="75D76153"/>
    <w:rsid w:val="75D77708"/>
    <w:rsid w:val="75D837BA"/>
    <w:rsid w:val="75D85240"/>
    <w:rsid w:val="75D92479"/>
    <w:rsid w:val="75D92DD5"/>
    <w:rsid w:val="75D94865"/>
    <w:rsid w:val="75D95FA8"/>
    <w:rsid w:val="75D97BA7"/>
    <w:rsid w:val="75DA1077"/>
    <w:rsid w:val="75DA6B4D"/>
    <w:rsid w:val="75DB4D9F"/>
    <w:rsid w:val="75DB61A0"/>
    <w:rsid w:val="75DB6ECD"/>
    <w:rsid w:val="75DC0B17"/>
    <w:rsid w:val="75DC1C27"/>
    <w:rsid w:val="75DC1CC9"/>
    <w:rsid w:val="75DC28C5"/>
    <w:rsid w:val="75DC4673"/>
    <w:rsid w:val="75DC697D"/>
    <w:rsid w:val="75DD4091"/>
    <w:rsid w:val="75DD459D"/>
    <w:rsid w:val="75DD4A5B"/>
    <w:rsid w:val="75DD619C"/>
    <w:rsid w:val="75DD6BAB"/>
    <w:rsid w:val="75DD7D9A"/>
    <w:rsid w:val="75DE03EB"/>
    <w:rsid w:val="75DE0ABC"/>
    <w:rsid w:val="75DE0FC6"/>
    <w:rsid w:val="75DE3047"/>
    <w:rsid w:val="75DE488F"/>
    <w:rsid w:val="75DE706E"/>
    <w:rsid w:val="75DF1EF8"/>
    <w:rsid w:val="75DF3D26"/>
    <w:rsid w:val="75DF3E08"/>
    <w:rsid w:val="75DF3E53"/>
    <w:rsid w:val="75DF40BB"/>
    <w:rsid w:val="75DF49E0"/>
    <w:rsid w:val="75DF4C04"/>
    <w:rsid w:val="75DF4D94"/>
    <w:rsid w:val="75DF5F11"/>
    <w:rsid w:val="75E023B5"/>
    <w:rsid w:val="75E02492"/>
    <w:rsid w:val="75E02830"/>
    <w:rsid w:val="75E03C3F"/>
    <w:rsid w:val="75E06517"/>
    <w:rsid w:val="75E1159B"/>
    <w:rsid w:val="75E11C8A"/>
    <w:rsid w:val="75E135C6"/>
    <w:rsid w:val="75E14CE9"/>
    <w:rsid w:val="75E15210"/>
    <w:rsid w:val="75E200B7"/>
    <w:rsid w:val="75E20BB8"/>
    <w:rsid w:val="75E23A14"/>
    <w:rsid w:val="75E26031"/>
    <w:rsid w:val="75E27656"/>
    <w:rsid w:val="75E31EA6"/>
    <w:rsid w:val="75E32189"/>
    <w:rsid w:val="75E357F9"/>
    <w:rsid w:val="75E35A02"/>
    <w:rsid w:val="75E37E6A"/>
    <w:rsid w:val="75E4177A"/>
    <w:rsid w:val="75E429C1"/>
    <w:rsid w:val="75E42D00"/>
    <w:rsid w:val="75E43528"/>
    <w:rsid w:val="75E46A7C"/>
    <w:rsid w:val="75E50F67"/>
    <w:rsid w:val="75E51AE3"/>
    <w:rsid w:val="75E55C1E"/>
    <w:rsid w:val="75E579CC"/>
    <w:rsid w:val="75E60478"/>
    <w:rsid w:val="75E6098F"/>
    <w:rsid w:val="75E62225"/>
    <w:rsid w:val="75E654F2"/>
    <w:rsid w:val="75E65D37"/>
    <w:rsid w:val="75E663D6"/>
    <w:rsid w:val="75E70F96"/>
    <w:rsid w:val="75E727E6"/>
    <w:rsid w:val="75E738CF"/>
    <w:rsid w:val="75E769CD"/>
    <w:rsid w:val="75E8126A"/>
    <w:rsid w:val="75E81A36"/>
    <w:rsid w:val="75E82F78"/>
    <w:rsid w:val="75E83018"/>
    <w:rsid w:val="75E849A4"/>
    <w:rsid w:val="75E869E8"/>
    <w:rsid w:val="75E874BC"/>
    <w:rsid w:val="75E912BD"/>
    <w:rsid w:val="75E931D8"/>
    <w:rsid w:val="75E95587"/>
    <w:rsid w:val="75EA3234"/>
    <w:rsid w:val="75EA4FE2"/>
    <w:rsid w:val="75EA6980"/>
    <w:rsid w:val="75EA698A"/>
    <w:rsid w:val="75EA6D90"/>
    <w:rsid w:val="75EB0D5A"/>
    <w:rsid w:val="75EB238D"/>
    <w:rsid w:val="75EB2B08"/>
    <w:rsid w:val="75EB5205"/>
    <w:rsid w:val="75EB600B"/>
    <w:rsid w:val="75EB6FFD"/>
    <w:rsid w:val="75EC30C0"/>
    <w:rsid w:val="75EC5498"/>
    <w:rsid w:val="75ED05D6"/>
    <w:rsid w:val="75ED062E"/>
    <w:rsid w:val="75ED4AD2"/>
    <w:rsid w:val="75ED6880"/>
    <w:rsid w:val="75EE3B8D"/>
    <w:rsid w:val="75EE4748"/>
    <w:rsid w:val="75EF018D"/>
    <w:rsid w:val="75EF1024"/>
    <w:rsid w:val="75EF1A41"/>
    <w:rsid w:val="75EF25F8"/>
    <w:rsid w:val="75EF43A6"/>
    <w:rsid w:val="75EF4BAF"/>
    <w:rsid w:val="75EF5D0E"/>
    <w:rsid w:val="75EF70DC"/>
    <w:rsid w:val="75F0011F"/>
    <w:rsid w:val="75F02ED1"/>
    <w:rsid w:val="75F04612"/>
    <w:rsid w:val="75F145C2"/>
    <w:rsid w:val="75F157D6"/>
    <w:rsid w:val="75F15F5E"/>
    <w:rsid w:val="75F1685F"/>
    <w:rsid w:val="75F23E97"/>
    <w:rsid w:val="75F25C45"/>
    <w:rsid w:val="75F34DDF"/>
    <w:rsid w:val="75F4055B"/>
    <w:rsid w:val="75F406CA"/>
    <w:rsid w:val="75F40A5D"/>
    <w:rsid w:val="75F419BD"/>
    <w:rsid w:val="75F44A98"/>
    <w:rsid w:val="75F47C0F"/>
    <w:rsid w:val="75F51CF6"/>
    <w:rsid w:val="75F52CE2"/>
    <w:rsid w:val="75F53987"/>
    <w:rsid w:val="75F5476F"/>
    <w:rsid w:val="75F55735"/>
    <w:rsid w:val="75F6437C"/>
    <w:rsid w:val="75F65680"/>
    <w:rsid w:val="75F65746"/>
    <w:rsid w:val="75F66D26"/>
    <w:rsid w:val="75F714AD"/>
    <w:rsid w:val="75F75951"/>
    <w:rsid w:val="75F776FF"/>
    <w:rsid w:val="75F825B3"/>
    <w:rsid w:val="75F84234"/>
    <w:rsid w:val="75F903BF"/>
    <w:rsid w:val="75F92AF3"/>
    <w:rsid w:val="75F94D56"/>
    <w:rsid w:val="75F95225"/>
    <w:rsid w:val="75F956C4"/>
    <w:rsid w:val="75F97A40"/>
    <w:rsid w:val="75FA0295"/>
    <w:rsid w:val="75FA095D"/>
    <w:rsid w:val="75FA2D4B"/>
    <w:rsid w:val="75FA2FD8"/>
    <w:rsid w:val="75FA37A2"/>
    <w:rsid w:val="75FA45D4"/>
    <w:rsid w:val="75FA56F7"/>
    <w:rsid w:val="75FA6207"/>
    <w:rsid w:val="75FA6711"/>
    <w:rsid w:val="75FB1725"/>
    <w:rsid w:val="75FB51A1"/>
    <w:rsid w:val="75FB6CE2"/>
    <w:rsid w:val="75FB71EF"/>
    <w:rsid w:val="75FB76C6"/>
    <w:rsid w:val="75FB77D2"/>
    <w:rsid w:val="75FB7FE4"/>
    <w:rsid w:val="75FC08AA"/>
    <w:rsid w:val="75FC0D15"/>
    <w:rsid w:val="75FC211A"/>
    <w:rsid w:val="75FC40E1"/>
    <w:rsid w:val="75FC4735"/>
    <w:rsid w:val="75FC5F5A"/>
    <w:rsid w:val="75FC6AC3"/>
    <w:rsid w:val="75FC7C3B"/>
    <w:rsid w:val="75FD0801"/>
    <w:rsid w:val="75FD17C6"/>
    <w:rsid w:val="75FD7567"/>
    <w:rsid w:val="75FE25CB"/>
    <w:rsid w:val="75FE2666"/>
    <w:rsid w:val="75FE283B"/>
    <w:rsid w:val="75FE45EA"/>
    <w:rsid w:val="75FE50E4"/>
    <w:rsid w:val="75FE53CA"/>
    <w:rsid w:val="75FE6CDF"/>
    <w:rsid w:val="75FE728D"/>
    <w:rsid w:val="75FF0362"/>
    <w:rsid w:val="75FF0A4C"/>
    <w:rsid w:val="75FF14BE"/>
    <w:rsid w:val="75FF2649"/>
    <w:rsid w:val="75FF4746"/>
    <w:rsid w:val="75FF4F04"/>
    <w:rsid w:val="75FF5423"/>
    <w:rsid w:val="760017AD"/>
    <w:rsid w:val="76004806"/>
    <w:rsid w:val="76004A0E"/>
    <w:rsid w:val="760065B4"/>
    <w:rsid w:val="76007805"/>
    <w:rsid w:val="7601057E"/>
    <w:rsid w:val="760112E1"/>
    <w:rsid w:val="760140DA"/>
    <w:rsid w:val="76015D45"/>
    <w:rsid w:val="76016040"/>
    <w:rsid w:val="76027D14"/>
    <w:rsid w:val="760327D0"/>
    <w:rsid w:val="76034C34"/>
    <w:rsid w:val="76035799"/>
    <w:rsid w:val="760360A4"/>
    <w:rsid w:val="76037356"/>
    <w:rsid w:val="76037E52"/>
    <w:rsid w:val="76041198"/>
    <w:rsid w:val="76041851"/>
    <w:rsid w:val="76041A24"/>
    <w:rsid w:val="7604734F"/>
    <w:rsid w:val="76050C77"/>
    <w:rsid w:val="76051268"/>
    <w:rsid w:val="76053C67"/>
    <w:rsid w:val="76055A39"/>
    <w:rsid w:val="760616F0"/>
    <w:rsid w:val="7606581A"/>
    <w:rsid w:val="76072520"/>
    <w:rsid w:val="76080D97"/>
    <w:rsid w:val="76080F02"/>
    <w:rsid w:val="76085468"/>
    <w:rsid w:val="76085C78"/>
    <w:rsid w:val="76086253"/>
    <w:rsid w:val="760909D7"/>
    <w:rsid w:val="76091A72"/>
    <w:rsid w:val="76095C9E"/>
    <w:rsid w:val="760A030B"/>
    <w:rsid w:val="760A0EAA"/>
    <w:rsid w:val="760A11E0"/>
    <w:rsid w:val="760A34CD"/>
    <w:rsid w:val="760A3DCD"/>
    <w:rsid w:val="760A5684"/>
    <w:rsid w:val="760B334B"/>
    <w:rsid w:val="760B3389"/>
    <w:rsid w:val="760B452D"/>
    <w:rsid w:val="760B4F58"/>
    <w:rsid w:val="760B6511"/>
    <w:rsid w:val="760B721A"/>
    <w:rsid w:val="760B72BC"/>
    <w:rsid w:val="760C0F69"/>
    <w:rsid w:val="760C229D"/>
    <w:rsid w:val="760C30F5"/>
    <w:rsid w:val="760D044B"/>
    <w:rsid w:val="760D1206"/>
    <w:rsid w:val="760D1E18"/>
    <w:rsid w:val="760D2A7F"/>
    <w:rsid w:val="760D3942"/>
    <w:rsid w:val="760D47E5"/>
    <w:rsid w:val="760D6F22"/>
    <w:rsid w:val="760E4964"/>
    <w:rsid w:val="760E77E5"/>
    <w:rsid w:val="760E7DDC"/>
    <w:rsid w:val="760F0407"/>
    <w:rsid w:val="760F0E16"/>
    <w:rsid w:val="760F3594"/>
    <w:rsid w:val="760F4A49"/>
    <w:rsid w:val="760F6550"/>
    <w:rsid w:val="760F67F7"/>
    <w:rsid w:val="760F705F"/>
    <w:rsid w:val="760F789E"/>
    <w:rsid w:val="7610256F"/>
    <w:rsid w:val="761050D9"/>
    <w:rsid w:val="761107C1"/>
    <w:rsid w:val="7611394B"/>
    <w:rsid w:val="76116A13"/>
    <w:rsid w:val="76117735"/>
    <w:rsid w:val="76124539"/>
    <w:rsid w:val="7612456C"/>
    <w:rsid w:val="76124BFD"/>
    <w:rsid w:val="76125EAA"/>
    <w:rsid w:val="761262E7"/>
    <w:rsid w:val="761266D4"/>
    <w:rsid w:val="761279AC"/>
    <w:rsid w:val="7613150A"/>
    <w:rsid w:val="7613174C"/>
    <w:rsid w:val="76133483"/>
    <w:rsid w:val="76135A14"/>
    <w:rsid w:val="7613626B"/>
    <w:rsid w:val="76136A98"/>
    <w:rsid w:val="761402B1"/>
    <w:rsid w:val="7614205F"/>
    <w:rsid w:val="76143E0D"/>
    <w:rsid w:val="76143F19"/>
    <w:rsid w:val="76144DAE"/>
    <w:rsid w:val="76150899"/>
    <w:rsid w:val="76150A27"/>
    <w:rsid w:val="76156317"/>
    <w:rsid w:val="76157B85"/>
    <w:rsid w:val="761609FE"/>
    <w:rsid w:val="761620F6"/>
    <w:rsid w:val="761642AB"/>
    <w:rsid w:val="7616561F"/>
    <w:rsid w:val="76165A6A"/>
    <w:rsid w:val="761671D1"/>
    <w:rsid w:val="76170E62"/>
    <w:rsid w:val="76171B4F"/>
    <w:rsid w:val="761738FD"/>
    <w:rsid w:val="761834CF"/>
    <w:rsid w:val="76184396"/>
    <w:rsid w:val="76186AF4"/>
    <w:rsid w:val="76191040"/>
    <w:rsid w:val="761910FD"/>
    <w:rsid w:val="76191423"/>
    <w:rsid w:val="76191F3F"/>
    <w:rsid w:val="76194CAE"/>
    <w:rsid w:val="76194D2B"/>
    <w:rsid w:val="76196ED6"/>
    <w:rsid w:val="76197675"/>
    <w:rsid w:val="76197CE7"/>
    <w:rsid w:val="761A2C44"/>
    <w:rsid w:val="761A3596"/>
    <w:rsid w:val="761A519B"/>
    <w:rsid w:val="761A7E93"/>
    <w:rsid w:val="761B0054"/>
    <w:rsid w:val="761B33ED"/>
    <w:rsid w:val="761B49FD"/>
    <w:rsid w:val="761B7C3A"/>
    <w:rsid w:val="761C0A5E"/>
    <w:rsid w:val="761C0F14"/>
    <w:rsid w:val="761C2F41"/>
    <w:rsid w:val="761C4CC0"/>
    <w:rsid w:val="761C679E"/>
    <w:rsid w:val="761D459A"/>
    <w:rsid w:val="761D47FA"/>
    <w:rsid w:val="761D53B8"/>
    <w:rsid w:val="761D65A0"/>
    <w:rsid w:val="761E0D87"/>
    <w:rsid w:val="761E2E2B"/>
    <w:rsid w:val="761E48DE"/>
    <w:rsid w:val="761E4ABF"/>
    <w:rsid w:val="761E4C8C"/>
    <w:rsid w:val="761E6A3A"/>
    <w:rsid w:val="761F189B"/>
    <w:rsid w:val="761F3701"/>
    <w:rsid w:val="761F6A4D"/>
    <w:rsid w:val="761F746D"/>
    <w:rsid w:val="76200831"/>
    <w:rsid w:val="7620086F"/>
    <w:rsid w:val="76200A04"/>
    <w:rsid w:val="7620250E"/>
    <w:rsid w:val="762045BE"/>
    <w:rsid w:val="76206D49"/>
    <w:rsid w:val="7620778A"/>
    <w:rsid w:val="76213440"/>
    <w:rsid w:val="7621563B"/>
    <w:rsid w:val="7621652A"/>
    <w:rsid w:val="76216673"/>
    <w:rsid w:val="76222D1A"/>
    <w:rsid w:val="76224C0E"/>
    <w:rsid w:val="76226B94"/>
    <w:rsid w:val="76226D7C"/>
    <w:rsid w:val="762302F4"/>
    <w:rsid w:val="762322A2"/>
    <w:rsid w:val="762324D9"/>
    <w:rsid w:val="762336D7"/>
    <w:rsid w:val="76234D22"/>
    <w:rsid w:val="76236746"/>
    <w:rsid w:val="76241ADB"/>
    <w:rsid w:val="76242DC7"/>
    <w:rsid w:val="7624655B"/>
    <w:rsid w:val="762471F0"/>
    <w:rsid w:val="762554EB"/>
    <w:rsid w:val="76256F02"/>
    <w:rsid w:val="76257DC8"/>
    <w:rsid w:val="76260918"/>
    <w:rsid w:val="76261D92"/>
    <w:rsid w:val="76263B40"/>
    <w:rsid w:val="7626518E"/>
    <w:rsid w:val="76266555"/>
    <w:rsid w:val="76266986"/>
    <w:rsid w:val="76267583"/>
    <w:rsid w:val="76271520"/>
    <w:rsid w:val="76272C7C"/>
    <w:rsid w:val="76273C44"/>
    <w:rsid w:val="76275B71"/>
    <w:rsid w:val="76277E2B"/>
    <w:rsid w:val="76277FE4"/>
    <w:rsid w:val="7628310A"/>
    <w:rsid w:val="76283D5C"/>
    <w:rsid w:val="762863FA"/>
    <w:rsid w:val="76287001"/>
    <w:rsid w:val="762878B8"/>
    <w:rsid w:val="76291BD2"/>
    <w:rsid w:val="76292071"/>
    <w:rsid w:val="76292910"/>
    <w:rsid w:val="76292BD1"/>
    <w:rsid w:val="76296425"/>
    <w:rsid w:val="762A1882"/>
    <w:rsid w:val="762A33B1"/>
    <w:rsid w:val="762A5379"/>
    <w:rsid w:val="762A53DF"/>
    <w:rsid w:val="762A6006"/>
    <w:rsid w:val="762A7AD4"/>
    <w:rsid w:val="762B1157"/>
    <w:rsid w:val="762B1A86"/>
    <w:rsid w:val="762B5549"/>
    <w:rsid w:val="762C05C3"/>
    <w:rsid w:val="762C0FBA"/>
    <w:rsid w:val="762C1173"/>
    <w:rsid w:val="762C2AEC"/>
    <w:rsid w:val="762C4795"/>
    <w:rsid w:val="762C52DE"/>
    <w:rsid w:val="762C55FB"/>
    <w:rsid w:val="762C5F00"/>
    <w:rsid w:val="762D19E3"/>
    <w:rsid w:val="762D3121"/>
    <w:rsid w:val="762D672F"/>
    <w:rsid w:val="762D7D05"/>
    <w:rsid w:val="762E1A47"/>
    <w:rsid w:val="762E2E73"/>
    <w:rsid w:val="762E42FD"/>
    <w:rsid w:val="762F0C47"/>
    <w:rsid w:val="762F15AC"/>
    <w:rsid w:val="762F1BD8"/>
    <w:rsid w:val="762F4303"/>
    <w:rsid w:val="762F5F64"/>
    <w:rsid w:val="762F632D"/>
    <w:rsid w:val="762F6E99"/>
    <w:rsid w:val="762F71BF"/>
    <w:rsid w:val="763000A3"/>
    <w:rsid w:val="76303A95"/>
    <w:rsid w:val="763060EB"/>
    <w:rsid w:val="7630676D"/>
    <w:rsid w:val="763117F4"/>
    <w:rsid w:val="76311FC7"/>
    <w:rsid w:val="76312A67"/>
    <w:rsid w:val="76312C11"/>
    <w:rsid w:val="76312EF6"/>
    <w:rsid w:val="763149BF"/>
    <w:rsid w:val="76322593"/>
    <w:rsid w:val="7632290E"/>
    <w:rsid w:val="763243C5"/>
    <w:rsid w:val="763329FA"/>
    <w:rsid w:val="76333E9D"/>
    <w:rsid w:val="76334774"/>
    <w:rsid w:val="76336396"/>
    <w:rsid w:val="76342EA7"/>
    <w:rsid w:val="763444AF"/>
    <w:rsid w:val="7634625D"/>
    <w:rsid w:val="76346936"/>
    <w:rsid w:val="76346B56"/>
    <w:rsid w:val="76346CE5"/>
    <w:rsid w:val="76351605"/>
    <w:rsid w:val="76360227"/>
    <w:rsid w:val="76361FD5"/>
    <w:rsid w:val="76373D48"/>
    <w:rsid w:val="76373F9F"/>
    <w:rsid w:val="76375D4D"/>
    <w:rsid w:val="76377315"/>
    <w:rsid w:val="76377AFB"/>
    <w:rsid w:val="763823D0"/>
    <w:rsid w:val="763829C7"/>
    <w:rsid w:val="76384849"/>
    <w:rsid w:val="76390B2D"/>
    <w:rsid w:val="76391AA6"/>
    <w:rsid w:val="76391AC6"/>
    <w:rsid w:val="7639203F"/>
    <w:rsid w:val="76392230"/>
    <w:rsid w:val="76393548"/>
    <w:rsid w:val="76393874"/>
    <w:rsid w:val="76397D18"/>
    <w:rsid w:val="763A188B"/>
    <w:rsid w:val="763A35B5"/>
    <w:rsid w:val="763A42E1"/>
    <w:rsid w:val="763B299B"/>
    <w:rsid w:val="763B3A90"/>
    <w:rsid w:val="763B583E"/>
    <w:rsid w:val="763B6BB8"/>
    <w:rsid w:val="763B739C"/>
    <w:rsid w:val="763B75EC"/>
    <w:rsid w:val="763C0602"/>
    <w:rsid w:val="763C15B6"/>
    <w:rsid w:val="763C2917"/>
    <w:rsid w:val="763C3364"/>
    <w:rsid w:val="763C3ACB"/>
    <w:rsid w:val="763C6907"/>
    <w:rsid w:val="763D0E44"/>
    <w:rsid w:val="763D2BF5"/>
    <w:rsid w:val="763D4224"/>
    <w:rsid w:val="763D7808"/>
    <w:rsid w:val="763D7847"/>
    <w:rsid w:val="763E0776"/>
    <w:rsid w:val="763E09B9"/>
    <w:rsid w:val="763E1EEB"/>
    <w:rsid w:val="763E2DA1"/>
    <w:rsid w:val="763E532E"/>
    <w:rsid w:val="763E5F76"/>
    <w:rsid w:val="763E614C"/>
    <w:rsid w:val="763E70DC"/>
    <w:rsid w:val="763F09E6"/>
    <w:rsid w:val="763F21AA"/>
    <w:rsid w:val="763F69C9"/>
    <w:rsid w:val="763F7606"/>
    <w:rsid w:val="764010A6"/>
    <w:rsid w:val="76402E54"/>
    <w:rsid w:val="76404C02"/>
    <w:rsid w:val="76405288"/>
    <w:rsid w:val="764072C4"/>
    <w:rsid w:val="76407928"/>
    <w:rsid w:val="76407E59"/>
    <w:rsid w:val="76411AEA"/>
    <w:rsid w:val="76414738"/>
    <w:rsid w:val="764158CF"/>
    <w:rsid w:val="76421E9D"/>
    <w:rsid w:val="76422502"/>
    <w:rsid w:val="76422779"/>
    <w:rsid w:val="76424044"/>
    <w:rsid w:val="76427060"/>
    <w:rsid w:val="76427C07"/>
    <w:rsid w:val="7643455A"/>
    <w:rsid w:val="764346F2"/>
    <w:rsid w:val="76437C52"/>
    <w:rsid w:val="76442A07"/>
    <w:rsid w:val="76442CCC"/>
    <w:rsid w:val="764455C0"/>
    <w:rsid w:val="7645046A"/>
    <w:rsid w:val="76452218"/>
    <w:rsid w:val="76456040"/>
    <w:rsid w:val="764566A8"/>
    <w:rsid w:val="76456FB3"/>
    <w:rsid w:val="76461005"/>
    <w:rsid w:val="7646258A"/>
    <w:rsid w:val="76465F91"/>
    <w:rsid w:val="76466FD8"/>
    <w:rsid w:val="764702B3"/>
    <w:rsid w:val="76470F18"/>
    <w:rsid w:val="76472434"/>
    <w:rsid w:val="764741E2"/>
    <w:rsid w:val="7647515B"/>
    <w:rsid w:val="7647519E"/>
    <w:rsid w:val="76477A44"/>
    <w:rsid w:val="76481F50"/>
    <w:rsid w:val="7648752F"/>
    <w:rsid w:val="76487C86"/>
    <w:rsid w:val="76487F5B"/>
    <w:rsid w:val="76495B07"/>
    <w:rsid w:val="764A2CDE"/>
    <w:rsid w:val="764B4563"/>
    <w:rsid w:val="764B4F6C"/>
    <w:rsid w:val="764B632B"/>
    <w:rsid w:val="764B64BB"/>
    <w:rsid w:val="764B6FD2"/>
    <w:rsid w:val="764C0272"/>
    <w:rsid w:val="764C5FBF"/>
    <w:rsid w:val="764C7A4B"/>
    <w:rsid w:val="764D37C3"/>
    <w:rsid w:val="764D45B9"/>
    <w:rsid w:val="764D5571"/>
    <w:rsid w:val="764E0923"/>
    <w:rsid w:val="764E1400"/>
    <w:rsid w:val="764E2556"/>
    <w:rsid w:val="764E2702"/>
    <w:rsid w:val="764E6755"/>
    <w:rsid w:val="764F12E9"/>
    <w:rsid w:val="764F3097"/>
    <w:rsid w:val="764F3DCD"/>
    <w:rsid w:val="764F3FFB"/>
    <w:rsid w:val="764F43B0"/>
    <w:rsid w:val="764F57EC"/>
    <w:rsid w:val="764F64BE"/>
    <w:rsid w:val="764F6FBA"/>
    <w:rsid w:val="76503F74"/>
    <w:rsid w:val="76504D7D"/>
    <w:rsid w:val="76507295"/>
    <w:rsid w:val="76510DDE"/>
    <w:rsid w:val="765126F5"/>
    <w:rsid w:val="7651323E"/>
    <w:rsid w:val="76522B87"/>
    <w:rsid w:val="76524935"/>
    <w:rsid w:val="76525BE7"/>
    <w:rsid w:val="76532FF5"/>
    <w:rsid w:val="765336FE"/>
    <w:rsid w:val="765406AD"/>
    <w:rsid w:val="76542858"/>
    <w:rsid w:val="76544B51"/>
    <w:rsid w:val="765468FF"/>
    <w:rsid w:val="7654775F"/>
    <w:rsid w:val="76554E3A"/>
    <w:rsid w:val="765565DF"/>
    <w:rsid w:val="765577B6"/>
    <w:rsid w:val="765606D8"/>
    <w:rsid w:val="765608C9"/>
    <w:rsid w:val="76562678"/>
    <w:rsid w:val="76562E9B"/>
    <w:rsid w:val="7656362A"/>
    <w:rsid w:val="76564426"/>
    <w:rsid w:val="765661D4"/>
    <w:rsid w:val="76567929"/>
    <w:rsid w:val="765701E8"/>
    <w:rsid w:val="7657031B"/>
    <w:rsid w:val="76571AE0"/>
    <w:rsid w:val="76571F4C"/>
    <w:rsid w:val="765733DC"/>
    <w:rsid w:val="76574433"/>
    <w:rsid w:val="76581700"/>
    <w:rsid w:val="765847E6"/>
    <w:rsid w:val="765860E0"/>
    <w:rsid w:val="765863F0"/>
    <w:rsid w:val="765866C1"/>
    <w:rsid w:val="765879F4"/>
    <w:rsid w:val="76587A24"/>
    <w:rsid w:val="7659099E"/>
    <w:rsid w:val="76592168"/>
    <w:rsid w:val="76593F16"/>
    <w:rsid w:val="76595CC4"/>
    <w:rsid w:val="76596E0C"/>
    <w:rsid w:val="765A00C6"/>
    <w:rsid w:val="765B1A3C"/>
    <w:rsid w:val="765B1E90"/>
    <w:rsid w:val="765B265C"/>
    <w:rsid w:val="765B4A61"/>
    <w:rsid w:val="765B5EE0"/>
    <w:rsid w:val="765B6218"/>
    <w:rsid w:val="765B6421"/>
    <w:rsid w:val="765B7164"/>
    <w:rsid w:val="765B7C8E"/>
    <w:rsid w:val="765C4E81"/>
    <w:rsid w:val="765C68D8"/>
    <w:rsid w:val="765C7562"/>
    <w:rsid w:val="765C7EF6"/>
    <w:rsid w:val="765D3A06"/>
    <w:rsid w:val="765D4BC1"/>
    <w:rsid w:val="765D52FA"/>
    <w:rsid w:val="765D664F"/>
    <w:rsid w:val="765E2694"/>
    <w:rsid w:val="765E32DA"/>
    <w:rsid w:val="765E499E"/>
    <w:rsid w:val="765E4D50"/>
    <w:rsid w:val="765F0903"/>
    <w:rsid w:val="765F49AC"/>
    <w:rsid w:val="765F75BE"/>
    <w:rsid w:val="766034F6"/>
    <w:rsid w:val="766052A4"/>
    <w:rsid w:val="766108D3"/>
    <w:rsid w:val="76612DCA"/>
    <w:rsid w:val="7662101C"/>
    <w:rsid w:val="76621D63"/>
    <w:rsid w:val="766236D2"/>
    <w:rsid w:val="766249AC"/>
    <w:rsid w:val="766255B2"/>
    <w:rsid w:val="7662726E"/>
    <w:rsid w:val="76627434"/>
    <w:rsid w:val="766308F1"/>
    <w:rsid w:val="766331F3"/>
    <w:rsid w:val="76633E80"/>
    <w:rsid w:val="76635DC4"/>
    <w:rsid w:val="76636371"/>
    <w:rsid w:val="766364F4"/>
    <w:rsid w:val="76636B42"/>
    <w:rsid w:val="76637F91"/>
    <w:rsid w:val="76644914"/>
    <w:rsid w:val="76650B0D"/>
    <w:rsid w:val="76650C10"/>
    <w:rsid w:val="766510C4"/>
    <w:rsid w:val="766528BB"/>
    <w:rsid w:val="76652D49"/>
    <w:rsid w:val="76655AAF"/>
    <w:rsid w:val="76660446"/>
    <w:rsid w:val="76661B74"/>
    <w:rsid w:val="766703E1"/>
    <w:rsid w:val="76673547"/>
    <w:rsid w:val="76673C77"/>
    <w:rsid w:val="76674745"/>
    <w:rsid w:val="76674885"/>
    <w:rsid w:val="76674D8B"/>
    <w:rsid w:val="76676D13"/>
    <w:rsid w:val="76676F7D"/>
    <w:rsid w:val="766807A4"/>
    <w:rsid w:val="766823AB"/>
    <w:rsid w:val="766824EA"/>
    <w:rsid w:val="76684159"/>
    <w:rsid w:val="76684865"/>
    <w:rsid w:val="76686A69"/>
    <w:rsid w:val="76687DD0"/>
    <w:rsid w:val="76692FDA"/>
    <w:rsid w:val="76697065"/>
    <w:rsid w:val="766A0B10"/>
    <w:rsid w:val="766A1941"/>
    <w:rsid w:val="766A1AF6"/>
    <w:rsid w:val="766A1C7F"/>
    <w:rsid w:val="766A22DF"/>
    <w:rsid w:val="766A30C6"/>
    <w:rsid w:val="766A5173"/>
    <w:rsid w:val="766A6123"/>
    <w:rsid w:val="766A72FA"/>
    <w:rsid w:val="766A73BA"/>
    <w:rsid w:val="766A7E35"/>
    <w:rsid w:val="766B04BA"/>
    <w:rsid w:val="766B0829"/>
    <w:rsid w:val="766B4556"/>
    <w:rsid w:val="766B6041"/>
    <w:rsid w:val="766C0AB1"/>
    <w:rsid w:val="766C0F95"/>
    <w:rsid w:val="766C3C49"/>
    <w:rsid w:val="766C59F7"/>
    <w:rsid w:val="766C5C7C"/>
    <w:rsid w:val="766C6C3F"/>
    <w:rsid w:val="766C7212"/>
    <w:rsid w:val="766C74D1"/>
    <w:rsid w:val="766D176F"/>
    <w:rsid w:val="766D2262"/>
    <w:rsid w:val="766D2DE6"/>
    <w:rsid w:val="766D53A4"/>
    <w:rsid w:val="766D6CFF"/>
    <w:rsid w:val="766D781D"/>
    <w:rsid w:val="766D79C1"/>
    <w:rsid w:val="766E1821"/>
    <w:rsid w:val="766E250E"/>
    <w:rsid w:val="766E410F"/>
    <w:rsid w:val="766E4CF2"/>
    <w:rsid w:val="766E6BBD"/>
    <w:rsid w:val="766E7477"/>
    <w:rsid w:val="766E7942"/>
    <w:rsid w:val="766F1796"/>
    <w:rsid w:val="766F3739"/>
    <w:rsid w:val="766F658A"/>
    <w:rsid w:val="766F7295"/>
    <w:rsid w:val="7670477B"/>
    <w:rsid w:val="76705094"/>
    <w:rsid w:val="76707EE4"/>
    <w:rsid w:val="76711029"/>
    <w:rsid w:val="7671125F"/>
    <w:rsid w:val="767114A9"/>
    <w:rsid w:val="76711856"/>
    <w:rsid w:val="7671300D"/>
    <w:rsid w:val="767147EA"/>
    <w:rsid w:val="76720117"/>
    <w:rsid w:val="7672082C"/>
    <w:rsid w:val="767232C3"/>
    <w:rsid w:val="767234DD"/>
    <w:rsid w:val="767251A6"/>
    <w:rsid w:val="76726888"/>
    <w:rsid w:val="76726D86"/>
    <w:rsid w:val="76733229"/>
    <w:rsid w:val="76736E71"/>
    <w:rsid w:val="76737F04"/>
    <w:rsid w:val="767413B9"/>
    <w:rsid w:val="767415D3"/>
    <w:rsid w:val="76742AFE"/>
    <w:rsid w:val="767515E9"/>
    <w:rsid w:val="76754CE2"/>
    <w:rsid w:val="76756C27"/>
    <w:rsid w:val="76761669"/>
    <w:rsid w:val="767623BE"/>
    <w:rsid w:val="76764B2C"/>
    <w:rsid w:val="7676670E"/>
    <w:rsid w:val="76766876"/>
    <w:rsid w:val="76767F28"/>
    <w:rsid w:val="767728F2"/>
    <w:rsid w:val="767753EB"/>
    <w:rsid w:val="767767A4"/>
    <w:rsid w:val="76776C07"/>
    <w:rsid w:val="76783410"/>
    <w:rsid w:val="76783F09"/>
    <w:rsid w:val="767912D1"/>
    <w:rsid w:val="767931BC"/>
    <w:rsid w:val="767943D6"/>
    <w:rsid w:val="7679515A"/>
    <w:rsid w:val="76795653"/>
    <w:rsid w:val="76796366"/>
    <w:rsid w:val="76796D93"/>
    <w:rsid w:val="767A20EA"/>
    <w:rsid w:val="767A4B45"/>
    <w:rsid w:val="767A5AB9"/>
    <w:rsid w:val="767A677A"/>
    <w:rsid w:val="767A68A9"/>
    <w:rsid w:val="767B0330"/>
    <w:rsid w:val="767B2AB8"/>
    <w:rsid w:val="767B3327"/>
    <w:rsid w:val="767B3E8C"/>
    <w:rsid w:val="767B3F54"/>
    <w:rsid w:val="767B78F5"/>
    <w:rsid w:val="767C01C9"/>
    <w:rsid w:val="767C19B2"/>
    <w:rsid w:val="767C4DBF"/>
    <w:rsid w:val="767C5005"/>
    <w:rsid w:val="767D0656"/>
    <w:rsid w:val="767D5E16"/>
    <w:rsid w:val="767D5E56"/>
    <w:rsid w:val="767D5F89"/>
    <w:rsid w:val="767E0E7C"/>
    <w:rsid w:val="767E1BCE"/>
    <w:rsid w:val="767E29CC"/>
    <w:rsid w:val="767E397C"/>
    <w:rsid w:val="767E572A"/>
    <w:rsid w:val="767E6461"/>
    <w:rsid w:val="767F00E1"/>
    <w:rsid w:val="767F128B"/>
    <w:rsid w:val="767F2930"/>
    <w:rsid w:val="767F7A3D"/>
    <w:rsid w:val="768014A2"/>
    <w:rsid w:val="76803C59"/>
    <w:rsid w:val="768052EC"/>
    <w:rsid w:val="76805BF8"/>
    <w:rsid w:val="7681677C"/>
    <w:rsid w:val="76816FC9"/>
    <w:rsid w:val="76820722"/>
    <w:rsid w:val="768216BE"/>
    <w:rsid w:val="76822E34"/>
    <w:rsid w:val="7682521B"/>
    <w:rsid w:val="768260DE"/>
    <w:rsid w:val="76827B35"/>
    <w:rsid w:val="76830F93"/>
    <w:rsid w:val="768327DD"/>
    <w:rsid w:val="76834547"/>
    <w:rsid w:val="7683486E"/>
    <w:rsid w:val="76840BF8"/>
    <w:rsid w:val="76843C6D"/>
    <w:rsid w:val="768442D6"/>
    <w:rsid w:val="76844741"/>
    <w:rsid w:val="76850B33"/>
    <w:rsid w:val="76850BF6"/>
    <w:rsid w:val="76852052"/>
    <w:rsid w:val="76852720"/>
    <w:rsid w:val="76852F5D"/>
    <w:rsid w:val="76856AB9"/>
    <w:rsid w:val="7686153E"/>
    <w:rsid w:val="768635ED"/>
    <w:rsid w:val="7686604C"/>
    <w:rsid w:val="76866AB1"/>
    <w:rsid w:val="76872004"/>
    <w:rsid w:val="768725EE"/>
    <w:rsid w:val="76872831"/>
    <w:rsid w:val="76876CD5"/>
    <w:rsid w:val="7688145B"/>
    <w:rsid w:val="768851A9"/>
    <w:rsid w:val="768865A9"/>
    <w:rsid w:val="768947FB"/>
    <w:rsid w:val="76896238"/>
    <w:rsid w:val="768A0573"/>
    <w:rsid w:val="768A2321"/>
    <w:rsid w:val="768A31CD"/>
    <w:rsid w:val="768A40CF"/>
    <w:rsid w:val="768B2645"/>
    <w:rsid w:val="768B293D"/>
    <w:rsid w:val="768B4557"/>
    <w:rsid w:val="768C0572"/>
    <w:rsid w:val="768C105A"/>
    <w:rsid w:val="768C42EB"/>
    <w:rsid w:val="768C5DB0"/>
    <w:rsid w:val="768C6099"/>
    <w:rsid w:val="768C7E47"/>
    <w:rsid w:val="768D285A"/>
    <w:rsid w:val="768D3BBF"/>
    <w:rsid w:val="768D6C37"/>
    <w:rsid w:val="768E0063"/>
    <w:rsid w:val="768E3072"/>
    <w:rsid w:val="768E64B9"/>
    <w:rsid w:val="768F0FA4"/>
    <w:rsid w:val="768F16E6"/>
    <w:rsid w:val="768F268A"/>
    <w:rsid w:val="768F2DBA"/>
    <w:rsid w:val="768F3120"/>
    <w:rsid w:val="768F36D8"/>
    <w:rsid w:val="768F5B89"/>
    <w:rsid w:val="768F7938"/>
    <w:rsid w:val="768F7FC3"/>
    <w:rsid w:val="76902A46"/>
    <w:rsid w:val="769036A0"/>
    <w:rsid w:val="769108FF"/>
    <w:rsid w:val="7691545E"/>
    <w:rsid w:val="76916862"/>
    <w:rsid w:val="769211D6"/>
    <w:rsid w:val="769216DE"/>
    <w:rsid w:val="769218C9"/>
    <w:rsid w:val="7692203A"/>
    <w:rsid w:val="769224AE"/>
    <w:rsid w:val="769242CB"/>
    <w:rsid w:val="769247A1"/>
    <w:rsid w:val="76930B91"/>
    <w:rsid w:val="76933ED8"/>
    <w:rsid w:val="7693567A"/>
    <w:rsid w:val="76937428"/>
    <w:rsid w:val="769413F2"/>
    <w:rsid w:val="769431A0"/>
    <w:rsid w:val="76944F4E"/>
    <w:rsid w:val="769467B3"/>
    <w:rsid w:val="76946CFC"/>
    <w:rsid w:val="76950D6D"/>
    <w:rsid w:val="76951223"/>
    <w:rsid w:val="769534B1"/>
    <w:rsid w:val="76956DAA"/>
    <w:rsid w:val="769573FD"/>
    <w:rsid w:val="7696084C"/>
    <w:rsid w:val="76966F18"/>
    <w:rsid w:val="76967512"/>
    <w:rsid w:val="76967E32"/>
    <w:rsid w:val="769709D0"/>
    <w:rsid w:val="76972344"/>
    <w:rsid w:val="769767EC"/>
    <w:rsid w:val="769778EA"/>
    <w:rsid w:val="76977C68"/>
    <w:rsid w:val="76980DCE"/>
    <w:rsid w:val="769829FF"/>
    <w:rsid w:val="76982BED"/>
    <w:rsid w:val="76982C90"/>
    <w:rsid w:val="76983573"/>
    <w:rsid w:val="76984881"/>
    <w:rsid w:val="76984A3E"/>
    <w:rsid w:val="769907B6"/>
    <w:rsid w:val="76991FF1"/>
    <w:rsid w:val="76992564"/>
    <w:rsid w:val="76992619"/>
    <w:rsid w:val="76994A03"/>
    <w:rsid w:val="76995E61"/>
    <w:rsid w:val="769972F2"/>
    <w:rsid w:val="769A13C1"/>
    <w:rsid w:val="769A2888"/>
    <w:rsid w:val="769A2942"/>
    <w:rsid w:val="769A6A08"/>
    <w:rsid w:val="769B008A"/>
    <w:rsid w:val="769B0718"/>
    <w:rsid w:val="769B0913"/>
    <w:rsid w:val="769B2D30"/>
    <w:rsid w:val="769B4C95"/>
    <w:rsid w:val="769B54EB"/>
    <w:rsid w:val="769B62DC"/>
    <w:rsid w:val="769C0463"/>
    <w:rsid w:val="769C3384"/>
    <w:rsid w:val="769C3B2F"/>
    <w:rsid w:val="769C54F3"/>
    <w:rsid w:val="769C5AC3"/>
    <w:rsid w:val="769C660C"/>
    <w:rsid w:val="769D02A6"/>
    <w:rsid w:val="769D072A"/>
    <w:rsid w:val="769D382B"/>
    <w:rsid w:val="769E3964"/>
    <w:rsid w:val="769E3E87"/>
    <w:rsid w:val="769E6518"/>
    <w:rsid w:val="769F0874"/>
    <w:rsid w:val="769F13D2"/>
    <w:rsid w:val="769F1D04"/>
    <w:rsid w:val="769F1DDE"/>
    <w:rsid w:val="769F401E"/>
    <w:rsid w:val="769F6CE8"/>
    <w:rsid w:val="76A01F07"/>
    <w:rsid w:val="76A07D97"/>
    <w:rsid w:val="76A10290"/>
    <w:rsid w:val="76A14624"/>
    <w:rsid w:val="76A15002"/>
    <w:rsid w:val="76A170A8"/>
    <w:rsid w:val="76A21419"/>
    <w:rsid w:val="76A25AB4"/>
    <w:rsid w:val="76A262C7"/>
    <w:rsid w:val="76A333E3"/>
    <w:rsid w:val="76A407C2"/>
    <w:rsid w:val="76A41635"/>
    <w:rsid w:val="76A423A7"/>
    <w:rsid w:val="76A43394"/>
    <w:rsid w:val="76A446E6"/>
    <w:rsid w:val="76A44C18"/>
    <w:rsid w:val="76A45309"/>
    <w:rsid w:val="76A45340"/>
    <w:rsid w:val="76A4686D"/>
    <w:rsid w:val="76A519F0"/>
    <w:rsid w:val="76A520C7"/>
    <w:rsid w:val="76A52D81"/>
    <w:rsid w:val="76A53A4A"/>
    <w:rsid w:val="76A553AD"/>
    <w:rsid w:val="76A563A1"/>
    <w:rsid w:val="76A634CF"/>
    <w:rsid w:val="76A71125"/>
    <w:rsid w:val="76A73011"/>
    <w:rsid w:val="76A73D5F"/>
    <w:rsid w:val="76A74763"/>
    <w:rsid w:val="76A74C81"/>
    <w:rsid w:val="76A771DD"/>
    <w:rsid w:val="76A809F9"/>
    <w:rsid w:val="76A827A7"/>
    <w:rsid w:val="76A86212"/>
    <w:rsid w:val="76A93377"/>
    <w:rsid w:val="76A94E7F"/>
    <w:rsid w:val="76A95301"/>
    <w:rsid w:val="76A962E4"/>
    <w:rsid w:val="76AA29C3"/>
    <w:rsid w:val="76AA4771"/>
    <w:rsid w:val="76AA651F"/>
    <w:rsid w:val="76AB0C56"/>
    <w:rsid w:val="76AB1346"/>
    <w:rsid w:val="76AB193B"/>
    <w:rsid w:val="76AB2F86"/>
    <w:rsid w:val="76AB6E17"/>
    <w:rsid w:val="76AC04E9"/>
    <w:rsid w:val="76AC1FF9"/>
    <w:rsid w:val="76AC2297"/>
    <w:rsid w:val="76AC4A43"/>
    <w:rsid w:val="76AC673B"/>
    <w:rsid w:val="76AC7D36"/>
    <w:rsid w:val="76AD195E"/>
    <w:rsid w:val="76AD4E1A"/>
    <w:rsid w:val="76AD6DCA"/>
    <w:rsid w:val="76AE24B4"/>
    <w:rsid w:val="76AE250F"/>
    <w:rsid w:val="76AE379B"/>
    <w:rsid w:val="76AE4262"/>
    <w:rsid w:val="76AE6140"/>
    <w:rsid w:val="76AF1D88"/>
    <w:rsid w:val="76AF4532"/>
    <w:rsid w:val="76AF5DAE"/>
    <w:rsid w:val="76AF69A2"/>
    <w:rsid w:val="76B011A8"/>
    <w:rsid w:val="76B03634"/>
    <w:rsid w:val="76B05E24"/>
    <w:rsid w:val="76B12C85"/>
    <w:rsid w:val="76B13D52"/>
    <w:rsid w:val="76B141C2"/>
    <w:rsid w:val="76B16769"/>
    <w:rsid w:val="76B178AE"/>
    <w:rsid w:val="76B20F7F"/>
    <w:rsid w:val="76B23350"/>
    <w:rsid w:val="76B24BE3"/>
    <w:rsid w:val="76B25EDD"/>
    <w:rsid w:val="76B33626"/>
    <w:rsid w:val="76B34F7A"/>
    <w:rsid w:val="76B36A39"/>
    <w:rsid w:val="76B37ACA"/>
    <w:rsid w:val="76B41215"/>
    <w:rsid w:val="76B441CE"/>
    <w:rsid w:val="76B449BE"/>
    <w:rsid w:val="76B45CD1"/>
    <w:rsid w:val="76B4739E"/>
    <w:rsid w:val="76B61368"/>
    <w:rsid w:val="76B63116"/>
    <w:rsid w:val="76B63174"/>
    <w:rsid w:val="76B633FE"/>
    <w:rsid w:val="76B64755"/>
    <w:rsid w:val="76B653BA"/>
    <w:rsid w:val="76B6724A"/>
    <w:rsid w:val="76B77441"/>
    <w:rsid w:val="76B82876"/>
    <w:rsid w:val="76B850E0"/>
    <w:rsid w:val="76B86E8E"/>
    <w:rsid w:val="76B9122E"/>
    <w:rsid w:val="76B93BF1"/>
    <w:rsid w:val="76B93FEC"/>
    <w:rsid w:val="76B949B4"/>
    <w:rsid w:val="76BA144D"/>
    <w:rsid w:val="76BA3D3B"/>
    <w:rsid w:val="76BA602A"/>
    <w:rsid w:val="76BA690C"/>
    <w:rsid w:val="76BA7BDE"/>
    <w:rsid w:val="76BB072D"/>
    <w:rsid w:val="76BB24DB"/>
    <w:rsid w:val="76BB5749"/>
    <w:rsid w:val="76BC2E18"/>
    <w:rsid w:val="76BC3B6A"/>
    <w:rsid w:val="76BD26BC"/>
    <w:rsid w:val="76BD3DFD"/>
    <w:rsid w:val="76BD4494"/>
    <w:rsid w:val="76BD44A5"/>
    <w:rsid w:val="76BD532B"/>
    <w:rsid w:val="76BD57C8"/>
    <w:rsid w:val="76BD6253"/>
    <w:rsid w:val="76BE1FCB"/>
    <w:rsid w:val="76BE4F54"/>
    <w:rsid w:val="76BE66BF"/>
    <w:rsid w:val="76C0157E"/>
    <w:rsid w:val="76C021E7"/>
    <w:rsid w:val="76C03C90"/>
    <w:rsid w:val="76C03F95"/>
    <w:rsid w:val="76C042A3"/>
    <w:rsid w:val="76C04D68"/>
    <w:rsid w:val="76C0530C"/>
    <w:rsid w:val="76C05D43"/>
    <w:rsid w:val="76C11228"/>
    <w:rsid w:val="76C125DE"/>
    <w:rsid w:val="76C13C0E"/>
    <w:rsid w:val="76C15784"/>
    <w:rsid w:val="76C173EC"/>
    <w:rsid w:val="76C20097"/>
    <w:rsid w:val="76C22C2D"/>
    <w:rsid w:val="76C2509E"/>
    <w:rsid w:val="76C26D16"/>
    <w:rsid w:val="76C3548D"/>
    <w:rsid w:val="76C3652E"/>
    <w:rsid w:val="76C375E1"/>
    <w:rsid w:val="76C40F39"/>
    <w:rsid w:val="76C46039"/>
    <w:rsid w:val="76C515AB"/>
    <w:rsid w:val="76C5258F"/>
    <w:rsid w:val="76C53359"/>
    <w:rsid w:val="76C53A1F"/>
    <w:rsid w:val="76C541B2"/>
    <w:rsid w:val="76C60399"/>
    <w:rsid w:val="76C60F35"/>
    <w:rsid w:val="76C64EAF"/>
    <w:rsid w:val="76C65D5C"/>
    <w:rsid w:val="76C70E7F"/>
    <w:rsid w:val="76C72E0C"/>
    <w:rsid w:val="76C75323"/>
    <w:rsid w:val="76C75337"/>
    <w:rsid w:val="76C770D1"/>
    <w:rsid w:val="76C82A02"/>
    <w:rsid w:val="76C83441"/>
    <w:rsid w:val="76C9109B"/>
    <w:rsid w:val="76C9205E"/>
    <w:rsid w:val="76C923A0"/>
    <w:rsid w:val="76C92E49"/>
    <w:rsid w:val="76C94E50"/>
    <w:rsid w:val="76C94F71"/>
    <w:rsid w:val="76CA0687"/>
    <w:rsid w:val="76CA0970"/>
    <w:rsid w:val="76CA0C1B"/>
    <w:rsid w:val="76CA152E"/>
    <w:rsid w:val="76CA17D8"/>
    <w:rsid w:val="76CA2492"/>
    <w:rsid w:val="76CA2F8F"/>
    <w:rsid w:val="76CA3249"/>
    <w:rsid w:val="76CA6BC2"/>
    <w:rsid w:val="76CA6F0E"/>
    <w:rsid w:val="76CB4CC0"/>
    <w:rsid w:val="76CB54BF"/>
    <w:rsid w:val="76CB7891"/>
    <w:rsid w:val="76CC0B8C"/>
    <w:rsid w:val="76CC293A"/>
    <w:rsid w:val="76CC50A1"/>
    <w:rsid w:val="76CC67EA"/>
    <w:rsid w:val="76CD190B"/>
    <w:rsid w:val="76CD220E"/>
    <w:rsid w:val="76CD3C84"/>
    <w:rsid w:val="76CD6D53"/>
    <w:rsid w:val="76CD7596"/>
    <w:rsid w:val="76CE33B8"/>
    <w:rsid w:val="76CE47E1"/>
    <w:rsid w:val="76CE4D82"/>
    <w:rsid w:val="76CE66B2"/>
    <w:rsid w:val="76CF2106"/>
    <w:rsid w:val="76CF6212"/>
    <w:rsid w:val="76CF7274"/>
    <w:rsid w:val="76CF7461"/>
    <w:rsid w:val="76D0185E"/>
    <w:rsid w:val="76D01A14"/>
    <w:rsid w:val="76D01BEE"/>
    <w:rsid w:val="76D02273"/>
    <w:rsid w:val="76D0242A"/>
    <w:rsid w:val="76D03B80"/>
    <w:rsid w:val="76D078DB"/>
    <w:rsid w:val="76D10F4D"/>
    <w:rsid w:val="76D11515"/>
    <w:rsid w:val="76D11FC2"/>
    <w:rsid w:val="76D161A2"/>
    <w:rsid w:val="76D1734A"/>
    <w:rsid w:val="76D1743F"/>
    <w:rsid w:val="76D17F50"/>
    <w:rsid w:val="76D21D17"/>
    <w:rsid w:val="76D23D36"/>
    <w:rsid w:val="76D26835"/>
    <w:rsid w:val="76D33CC8"/>
    <w:rsid w:val="76D34E68"/>
    <w:rsid w:val="76D35A76"/>
    <w:rsid w:val="76D36023"/>
    <w:rsid w:val="76D40BF4"/>
    <w:rsid w:val="76D417EE"/>
    <w:rsid w:val="76D41A81"/>
    <w:rsid w:val="76D42084"/>
    <w:rsid w:val="76D45952"/>
    <w:rsid w:val="76D4697A"/>
    <w:rsid w:val="76D47D5E"/>
    <w:rsid w:val="76D53BFA"/>
    <w:rsid w:val="76D55C89"/>
    <w:rsid w:val="76D57A40"/>
    <w:rsid w:val="76D61294"/>
    <w:rsid w:val="76D637B8"/>
    <w:rsid w:val="76D65566"/>
    <w:rsid w:val="76D65CCD"/>
    <w:rsid w:val="76D67065"/>
    <w:rsid w:val="76D67314"/>
    <w:rsid w:val="76D706E6"/>
    <w:rsid w:val="76D70846"/>
    <w:rsid w:val="76D7228F"/>
    <w:rsid w:val="76D74348"/>
    <w:rsid w:val="76D74998"/>
    <w:rsid w:val="76D82B19"/>
    <w:rsid w:val="76D85664"/>
    <w:rsid w:val="76D865A5"/>
    <w:rsid w:val="76D86C7B"/>
    <w:rsid w:val="76D87530"/>
    <w:rsid w:val="76D90BB3"/>
    <w:rsid w:val="76D919DF"/>
    <w:rsid w:val="76D91C44"/>
    <w:rsid w:val="76D91E95"/>
    <w:rsid w:val="76D924D7"/>
    <w:rsid w:val="76D96E05"/>
    <w:rsid w:val="76DA1B71"/>
    <w:rsid w:val="76DA25AC"/>
    <w:rsid w:val="76DA32A9"/>
    <w:rsid w:val="76DA3325"/>
    <w:rsid w:val="76DA4D10"/>
    <w:rsid w:val="76DA5057"/>
    <w:rsid w:val="76DA54C3"/>
    <w:rsid w:val="76DA6A84"/>
    <w:rsid w:val="76DB2892"/>
    <w:rsid w:val="76DB2B7D"/>
    <w:rsid w:val="76DB41DC"/>
    <w:rsid w:val="76DB492B"/>
    <w:rsid w:val="76DB6F22"/>
    <w:rsid w:val="76DB78CD"/>
    <w:rsid w:val="76DC0816"/>
    <w:rsid w:val="76DC42E4"/>
    <w:rsid w:val="76DC5491"/>
    <w:rsid w:val="76DD06A3"/>
    <w:rsid w:val="76DD433C"/>
    <w:rsid w:val="76DD4B47"/>
    <w:rsid w:val="76DD68F5"/>
    <w:rsid w:val="76DE441B"/>
    <w:rsid w:val="76DE4877"/>
    <w:rsid w:val="76DE48C7"/>
    <w:rsid w:val="76DF111B"/>
    <w:rsid w:val="76DF266D"/>
    <w:rsid w:val="76DF570D"/>
    <w:rsid w:val="76DF6B4E"/>
    <w:rsid w:val="76E00193"/>
    <w:rsid w:val="76E0044C"/>
    <w:rsid w:val="76E005F3"/>
    <w:rsid w:val="76E00735"/>
    <w:rsid w:val="76E00ADD"/>
    <w:rsid w:val="76E01243"/>
    <w:rsid w:val="76E0160E"/>
    <w:rsid w:val="76E0164E"/>
    <w:rsid w:val="76E03787"/>
    <w:rsid w:val="76E063E5"/>
    <w:rsid w:val="76E0749D"/>
    <w:rsid w:val="76E1263F"/>
    <w:rsid w:val="76E12A43"/>
    <w:rsid w:val="76E141F9"/>
    <w:rsid w:val="76E14BD8"/>
    <w:rsid w:val="76E16D3C"/>
    <w:rsid w:val="76E21B2F"/>
    <w:rsid w:val="76E2215D"/>
    <w:rsid w:val="76E23F0B"/>
    <w:rsid w:val="76E328C5"/>
    <w:rsid w:val="76E32C52"/>
    <w:rsid w:val="76E35AE9"/>
    <w:rsid w:val="76E375F9"/>
    <w:rsid w:val="76E37C32"/>
    <w:rsid w:val="76E37C8B"/>
    <w:rsid w:val="76E41A31"/>
    <w:rsid w:val="76E42B01"/>
    <w:rsid w:val="76E43645"/>
    <w:rsid w:val="76E45ED5"/>
    <w:rsid w:val="76E46FA8"/>
    <w:rsid w:val="76E47E35"/>
    <w:rsid w:val="76E5092B"/>
    <w:rsid w:val="76E51C15"/>
    <w:rsid w:val="76E539FB"/>
    <w:rsid w:val="76E5450F"/>
    <w:rsid w:val="76E557A9"/>
    <w:rsid w:val="76E55DF2"/>
    <w:rsid w:val="76E575D8"/>
    <w:rsid w:val="76E57EA7"/>
    <w:rsid w:val="76E60681"/>
    <w:rsid w:val="76E61C4D"/>
    <w:rsid w:val="76E7145E"/>
    <w:rsid w:val="76E732D0"/>
    <w:rsid w:val="76E746D8"/>
    <w:rsid w:val="76E80339"/>
    <w:rsid w:val="76E82F33"/>
    <w:rsid w:val="76E83466"/>
    <w:rsid w:val="76E83F7B"/>
    <w:rsid w:val="76E86DB9"/>
    <w:rsid w:val="76E90249"/>
    <w:rsid w:val="76E90C2B"/>
    <w:rsid w:val="76E934EC"/>
    <w:rsid w:val="76E94E08"/>
    <w:rsid w:val="76E95279"/>
    <w:rsid w:val="76E969F9"/>
    <w:rsid w:val="76E974E1"/>
    <w:rsid w:val="76EA1012"/>
    <w:rsid w:val="76EA19E4"/>
    <w:rsid w:val="76EA221B"/>
    <w:rsid w:val="76EA47BF"/>
    <w:rsid w:val="76EB1211"/>
    <w:rsid w:val="76EB247E"/>
    <w:rsid w:val="76EB3EDA"/>
    <w:rsid w:val="76EB573A"/>
    <w:rsid w:val="76EB7A0B"/>
    <w:rsid w:val="76EC2FAE"/>
    <w:rsid w:val="76EC44D1"/>
    <w:rsid w:val="76EC4D8A"/>
    <w:rsid w:val="76EC6B38"/>
    <w:rsid w:val="76EC6CDD"/>
    <w:rsid w:val="76EC70A4"/>
    <w:rsid w:val="76EE0B02"/>
    <w:rsid w:val="76EE1151"/>
    <w:rsid w:val="76EE1723"/>
    <w:rsid w:val="76EE28B0"/>
    <w:rsid w:val="76EE2C2B"/>
    <w:rsid w:val="76EE3BC2"/>
    <w:rsid w:val="76EE5700"/>
    <w:rsid w:val="76EF03D6"/>
    <w:rsid w:val="76EF6628"/>
    <w:rsid w:val="76F0554B"/>
    <w:rsid w:val="76F05C30"/>
    <w:rsid w:val="76F1414E"/>
    <w:rsid w:val="76F160F6"/>
    <w:rsid w:val="76F2417D"/>
    <w:rsid w:val="76F24C68"/>
    <w:rsid w:val="76F27503"/>
    <w:rsid w:val="76F3071D"/>
    <w:rsid w:val="76F31C74"/>
    <w:rsid w:val="76F3360E"/>
    <w:rsid w:val="76F34C87"/>
    <w:rsid w:val="76F3560D"/>
    <w:rsid w:val="76F36118"/>
    <w:rsid w:val="76F43A03"/>
    <w:rsid w:val="76F45079"/>
    <w:rsid w:val="76F4557F"/>
    <w:rsid w:val="76F459ED"/>
    <w:rsid w:val="76F51E90"/>
    <w:rsid w:val="76F5252C"/>
    <w:rsid w:val="76F52AFE"/>
    <w:rsid w:val="76F53C3E"/>
    <w:rsid w:val="76F55C40"/>
    <w:rsid w:val="76F56754"/>
    <w:rsid w:val="76F609B2"/>
    <w:rsid w:val="76F6473C"/>
    <w:rsid w:val="76F65C09"/>
    <w:rsid w:val="76F723E6"/>
    <w:rsid w:val="76F7284D"/>
    <w:rsid w:val="76F738EA"/>
    <w:rsid w:val="76F75313"/>
    <w:rsid w:val="76F7541E"/>
    <w:rsid w:val="76F7737E"/>
    <w:rsid w:val="76F81981"/>
    <w:rsid w:val="76F8372F"/>
    <w:rsid w:val="76F868AE"/>
    <w:rsid w:val="76F94278"/>
    <w:rsid w:val="76F94DEF"/>
    <w:rsid w:val="76FA11CE"/>
    <w:rsid w:val="76FA1255"/>
    <w:rsid w:val="76FA1F83"/>
    <w:rsid w:val="76FA2AE8"/>
    <w:rsid w:val="76FA5974"/>
    <w:rsid w:val="76FA74A7"/>
    <w:rsid w:val="76FB1516"/>
    <w:rsid w:val="76FB22D3"/>
    <w:rsid w:val="76FB4D89"/>
    <w:rsid w:val="76FC05B4"/>
    <w:rsid w:val="76FC1FA3"/>
    <w:rsid w:val="76FC25D4"/>
    <w:rsid w:val="76FC7C9F"/>
    <w:rsid w:val="76FC7D28"/>
    <w:rsid w:val="76FC7E00"/>
    <w:rsid w:val="76FD0D45"/>
    <w:rsid w:val="76FD2AF3"/>
    <w:rsid w:val="76FD6488"/>
    <w:rsid w:val="76FD6F97"/>
    <w:rsid w:val="76FD7B4F"/>
    <w:rsid w:val="76FD7B9F"/>
    <w:rsid w:val="76FE04EC"/>
    <w:rsid w:val="76FE2720"/>
    <w:rsid w:val="76FE3F87"/>
    <w:rsid w:val="76FE632F"/>
    <w:rsid w:val="76FE7ED6"/>
    <w:rsid w:val="76FF05DB"/>
    <w:rsid w:val="76FF2D0F"/>
    <w:rsid w:val="76FF3B1C"/>
    <w:rsid w:val="76FF3BB0"/>
    <w:rsid w:val="76FF48B0"/>
    <w:rsid w:val="76FF4ABD"/>
    <w:rsid w:val="76FF51BA"/>
    <w:rsid w:val="76FF66D5"/>
    <w:rsid w:val="76FF686B"/>
    <w:rsid w:val="76FF76FA"/>
    <w:rsid w:val="77000835"/>
    <w:rsid w:val="77001200"/>
    <w:rsid w:val="77002647"/>
    <w:rsid w:val="77003DB7"/>
    <w:rsid w:val="77005309"/>
    <w:rsid w:val="77006AEE"/>
    <w:rsid w:val="77007C11"/>
    <w:rsid w:val="77011017"/>
    <w:rsid w:val="77014D0C"/>
    <w:rsid w:val="77016811"/>
    <w:rsid w:val="77021C50"/>
    <w:rsid w:val="770245AD"/>
    <w:rsid w:val="770245BF"/>
    <w:rsid w:val="7702635B"/>
    <w:rsid w:val="770358FB"/>
    <w:rsid w:val="77037C56"/>
    <w:rsid w:val="77040C74"/>
    <w:rsid w:val="77042B7E"/>
    <w:rsid w:val="77043E82"/>
    <w:rsid w:val="770445A3"/>
    <w:rsid w:val="77045606"/>
    <w:rsid w:val="77051044"/>
    <w:rsid w:val="770519A8"/>
    <w:rsid w:val="77054C0B"/>
    <w:rsid w:val="770554AB"/>
    <w:rsid w:val="77057BFA"/>
    <w:rsid w:val="77061504"/>
    <w:rsid w:val="77062342"/>
    <w:rsid w:val="7706409E"/>
    <w:rsid w:val="77065E4C"/>
    <w:rsid w:val="77067268"/>
    <w:rsid w:val="770703F0"/>
    <w:rsid w:val="77071A09"/>
    <w:rsid w:val="77071BC4"/>
    <w:rsid w:val="77073972"/>
    <w:rsid w:val="77075720"/>
    <w:rsid w:val="7708084E"/>
    <w:rsid w:val="770863A3"/>
    <w:rsid w:val="77086969"/>
    <w:rsid w:val="77087B4D"/>
    <w:rsid w:val="77090716"/>
    <w:rsid w:val="77090B81"/>
    <w:rsid w:val="7709764F"/>
    <w:rsid w:val="77097658"/>
    <w:rsid w:val="770976EA"/>
    <w:rsid w:val="77097833"/>
    <w:rsid w:val="77097AF4"/>
    <w:rsid w:val="770A2024"/>
    <w:rsid w:val="770A21A2"/>
    <w:rsid w:val="770A2725"/>
    <w:rsid w:val="770A356F"/>
    <w:rsid w:val="770A5A70"/>
    <w:rsid w:val="770A6DDA"/>
    <w:rsid w:val="770A7572"/>
    <w:rsid w:val="770B1FE4"/>
    <w:rsid w:val="770B2153"/>
    <w:rsid w:val="770B2505"/>
    <w:rsid w:val="770B2AF9"/>
    <w:rsid w:val="770B3462"/>
    <w:rsid w:val="770B595E"/>
    <w:rsid w:val="770C0F88"/>
    <w:rsid w:val="770C17FE"/>
    <w:rsid w:val="770C2D36"/>
    <w:rsid w:val="770C4BE8"/>
    <w:rsid w:val="770C4D4A"/>
    <w:rsid w:val="770C4E0B"/>
    <w:rsid w:val="770C6338"/>
    <w:rsid w:val="770C7339"/>
    <w:rsid w:val="770D24E5"/>
    <w:rsid w:val="770D3445"/>
    <w:rsid w:val="770D3A52"/>
    <w:rsid w:val="770E0614"/>
    <w:rsid w:val="770E2F52"/>
    <w:rsid w:val="770E366B"/>
    <w:rsid w:val="770E6AAE"/>
    <w:rsid w:val="770F160C"/>
    <w:rsid w:val="770F1685"/>
    <w:rsid w:val="770F21D7"/>
    <w:rsid w:val="770F2826"/>
    <w:rsid w:val="770F2861"/>
    <w:rsid w:val="770F5581"/>
    <w:rsid w:val="770F7B7F"/>
    <w:rsid w:val="77100590"/>
    <w:rsid w:val="77100A78"/>
    <w:rsid w:val="77104239"/>
    <w:rsid w:val="77106CCA"/>
    <w:rsid w:val="77107706"/>
    <w:rsid w:val="7711110F"/>
    <w:rsid w:val="77111D34"/>
    <w:rsid w:val="77113E63"/>
    <w:rsid w:val="7711659E"/>
    <w:rsid w:val="77117455"/>
    <w:rsid w:val="771174E9"/>
    <w:rsid w:val="77122026"/>
    <w:rsid w:val="7712273E"/>
    <w:rsid w:val="771334B6"/>
    <w:rsid w:val="771340C5"/>
    <w:rsid w:val="77136175"/>
    <w:rsid w:val="77141BDB"/>
    <w:rsid w:val="77141EC7"/>
    <w:rsid w:val="77142A21"/>
    <w:rsid w:val="77144477"/>
    <w:rsid w:val="77147E3D"/>
    <w:rsid w:val="77150313"/>
    <w:rsid w:val="771509A7"/>
    <w:rsid w:val="77151D39"/>
    <w:rsid w:val="771541DF"/>
    <w:rsid w:val="771542E1"/>
    <w:rsid w:val="7715608F"/>
    <w:rsid w:val="77161E07"/>
    <w:rsid w:val="77162D24"/>
    <w:rsid w:val="77162EEA"/>
    <w:rsid w:val="77166B20"/>
    <w:rsid w:val="77167266"/>
    <w:rsid w:val="77170059"/>
    <w:rsid w:val="77171827"/>
    <w:rsid w:val="77175F54"/>
    <w:rsid w:val="7717695B"/>
    <w:rsid w:val="77177AE1"/>
    <w:rsid w:val="77177E92"/>
    <w:rsid w:val="77181085"/>
    <w:rsid w:val="77181EF9"/>
    <w:rsid w:val="77183B1D"/>
    <w:rsid w:val="77183DD1"/>
    <w:rsid w:val="77184757"/>
    <w:rsid w:val="77185B7F"/>
    <w:rsid w:val="77185E98"/>
    <w:rsid w:val="771867F3"/>
    <w:rsid w:val="7718792D"/>
    <w:rsid w:val="771900E5"/>
    <w:rsid w:val="771A44CC"/>
    <w:rsid w:val="771A4DB8"/>
    <w:rsid w:val="771A55DC"/>
    <w:rsid w:val="771A6642"/>
    <w:rsid w:val="771A6E22"/>
    <w:rsid w:val="771B62B1"/>
    <w:rsid w:val="771B741D"/>
    <w:rsid w:val="771C1E27"/>
    <w:rsid w:val="771C30D8"/>
    <w:rsid w:val="771C3558"/>
    <w:rsid w:val="771C3E93"/>
    <w:rsid w:val="771C5CA9"/>
    <w:rsid w:val="771D13E7"/>
    <w:rsid w:val="771D1B2B"/>
    <w:rsid w:val="771D3195"/>
    <w:rsid w:val="771D36DA"/>
    <w:rsid w:val="771D37C6"/>
    <w:rsid w:val="771D4F43"/>
    <w:rsid w:val="771D50DB"/>
    <w:rsid w:val="771D6CF6"/>
    <w:rsid w:val="771D73F3"/>
    <w:rsid w:val="771E3F3E"/>
    <w:rsid w:val="771E4103"/>
    <w:rsid w:val="771E692F"/>
    <w:rsid w:val="771E75C0"/>
    <w:rsid w:val="771F0CBB"/>
    <w:rsid w:val="77202EE9"/>
    <w:rsid w:val="772036A3"/>
    <w:rsid w:val="7720462A"/>
    <w:rsid w:val="77206334"/>
    <w:rsid w:val="7720730A"/>
    <w:rsid w:val="77210E54"/>
    <w:rsid w:val="77212C85"/>
    <w:rsid w:val="7721370C"/>
    <w:rsid w:val="772146A2"/>
    <w:rsid w:val="772161D9"/>
    <w:rsid w:val="77221B1B"/>
    <w:rsid w:val="7722255A"/>
    <w:rsid w:val="77225C3D"/>
    <w:rsid w:val="77225D99"/>
    <w:rsid w:val="772269FE"/>
    <w:rsid w:val="77226E6A"/>
    <w:rsid w:val="7723194C"/>
    <w:rsid w:val="772330FA"/>
    <w:rsid w:val="77233FAD"/>
    <w:rsid w:val="772351A9"/>
    <w:rsid w:val="77235414"/>
    <w:rsid w:val="772365A3"/>
    <w:rsid w:val="772375CF"/>
    <w:rsid w:val="77242776"/>
    <w:rsid w:val="77244524"/>
    <w:rsid w:val="772462D2"/>
    <w:rsid w:val="77247CDA"/>
    <w:rsid w:val="77253DF8"/>
    <w:rsid w:val="7726029C"/>
    <w:rsid w:val="7726078D"/>
    <w:rsid w:val="7726192C"/>
    <w:rsid w:val="77262C21"/>
    <w:rsid w:val="772632CB"/>
    <w:rsid w:val="7726497A"/>
    <w:rsid w:val="77270120"/>
    <w:rsid w:val="77270687"/>
    <w:rsid w:val="772728BB"/>
    <w:rsid w:val="77272DBC"/>
    <w:rsid w:val="77274014"/>
    <w:rsid w:val="772745DE"/>
    <w:rsid w:val="772746B3"/>
    <w:rsid w:val="77277B70"/>
    <w:rsid w:val="77286A7D"/>
    <w:rsid w:val="77286C33"/>
    <w:rsid w:val="77291B3A"/>
    <w:rsid w:val="772923D0"/>
    <w:rsid w:val="772938E8"/>
    <w:rsid w:val="772939C2"/>
    <w:rsid w:val="77293C31"/>
    <w:rsid w:val="77294208"/>
    <w:rsid w:val="772A379E"/>
    <w:rsid w:val="772A5634"/>
    <w:rsid w:val="772A5C19"/>
    <w:rsid w:val="772B0EFA"/>
    <w:rsid w:val="772B2CA0"/>
    <w:rsid w:val="772B3B04"/>
    <w:rsid w:val="772B7660"/>
    <w:rsid w:val="772C162A"/>
    <w:rsid w:val="772C33D8"/>
    <w:rsid w:val="772C4FC1"/>
    <w:rsid w:val="772C5237"/>
    <w:rsid w:val="772C625F"/>
    <w:rsid w:val="772C7198"/>
    <w:rsid w:val="772C7E71"/>
    <w:rsid w:val="772D0585"/>
    <w:rsid w:val="772D6695"/>
    <w:rsid w:val="772E1816"/>
    <w:rsid w:val="772E53A2"/>
    <w:rsid w:val="772E7150"/>
    <w:rsid w:val="772E7BF1"/>
    <w:rsid w:val="772F0859"/>
    <w:rsid w:val="772F253F"/>
    <w:rsid w:val="772F3D97"/>
    <w:rsid w:val="77300D11"/>
    <w:rsid w:val="773012DC"/>
    <w:rsid w:val="77302EC9"/>
    <w:rsid w:val="77304C77"/>
    <w:rsid w:val="773109EF"/>
    <w:rsid w:val="7731154A"/>
    <w:rsid w:val="773120B7"/>
    <w:rsid w:val="7731279D"/>
    <w:rsid w:val="773164DE"/>
    <w:rsid w:val="77316A3F"/>
    <w:rsid w:val="77316C41"/>
    <w:rsid w:val="773226E3"/>
    <w:rsid w:val="77324854"/>
    <w:rsid w:val="77324E93"/>
    <w:rsid w:val="773329B9"/>
    <w:rsid w:val="77332AA0"/>
    <w:rsid w:val="77334767"/>
    <w:rsid w:val="77334B9E"/>
    <w:rsid w:val="77342DD9"/>
    <w:rsid w:val="7734311F"/>
    <w:rsid w:val="77343C5C"/>
    <w:rsid w:val="77343CA2"/>
    <w:rsid w:val="77344174"/>
    <w:rsid w:val="77344600"/>
    <w:rsid w:val="7734590A"/>
    <w:rsid w:val="77351486"/>
    <w:rsid w:val="7735228D"/>
    <w:rsid w:val="7735600A"/>
    <w:rsid w:val="77356731"/>
    <w:rsid w:val="77361421"/>
    <w:rsid w:val="77366F97"/>
    <w:rsid w:val="773710A5"/>
    <w:rsid w:val="773724A9"/>
    <w:rsid w:val="77374B3A"/>
    <w:rsid w:val="77377CE0"/>
    <w:rsid w:val="77381D7D"/>
    <w:rsid w:val="77383B2B"/>
    <w:rsid w:val="77384995"/>
    <w:rsid w:val="773870E0"/>
    <w:rsid w:val="773879DB"/>
    <w:rsid w:val="77387FCF"/>
    <w:rsid w:val="7739286C"/>
    <w:rsid w:val="77394C15"/>
    <w:rsid w:val="773A06C7"/>
    <w:rsid w:val="773A2834"/>
    <w:rsid w:val="773A3D47"/>
    <w:rsid w:val="773A4FF2"/>
    <w:rsid w:val="773A5AF5"/>
    <w:rsid w:val="773B03F6"/>
    <w:rsid w:val="773B1541"/>
    <w:rsid w:val="773B26C2"/>
    <w:rsid w:val="773B4E97"/>
    <w:rsid w:val="773B5D0E"/>
    <w:rsid w:val="773B7AF1"/>
    <w:rsid w:val="773C186D"/>
    <w:rsid w:val="773C7ABF"/>
    <w:rsid w:val="773D21E0"/>
    <w:rsid w:val="773D2B41"/>
    <w:rsid w:val="773D3837"/>
    <w:rsid w:val="773D3B24"/>
    <w:rsid w:val="773D4FE2"/>
    <w:rsid w:val="773D54C1"/>
    <w:rsid w:val="773D6051"/>
    <w:rsid w:val="773D6723"/>
    <w:rsid w:val="773E0DBD"/>
    <w:rsid w:val="773E2944"/>
    <w:rsid w:val="773F1043"/>
    <w:rsid w:val="773F135E"/>
    <w:rsid w:val="773F310C"/>
    <w:rsid w:val="773F4EBA"/>
    <w:rsid w:val="77400C32"/>
    <w:rsid w:val="77404120"/>
    <w:rsid w:val="77404A94"/>
    <w:rsid w:val="774051AD"/>
    <w:rsid w:val="77406CAD"/>
    <w:rsid w:val="77411462"/>
    <w:rsid w:val="77411BC2"/>
    <w:rsid w:val="774150D6"/>
    <w:rsid w:val="774167D1"/>
    <w:rsid w:val="77416E84"/>
    <w:rsid w:val="77420E4E"/>
    <w:rsid w:val="77421762"/>
    <w:rsid w:val="77422292"/>
    <w:rsid w:val="77423580"/>
    <w:rsid w:val="774249AA"/>
    <w:rsid w:val="77425E1D"/>
    <w:rsid w:val="774279C4"/>
    <w:rsid w:val="774318C4"/>
    <w:rsid w:val="774331FB"/>
    <w:rsid w:val="77434688"/>
    <w:rsid w:val="77436C14"/>
    <w:rsid w:val="77440722"/>
    <w:rsid w:val="77440804"/>
    <w:rsid w:val="77444BC6"/>
    <w:rsid w:val="77453774"/>
    <w:rsid w:val="77456248"/>
    <w:rsid w:val="77456AE1"/>
    <w:rsid w:val="77462342"/>
    <w:rsid w:val="774626EC"/>
    <w:rsid w:val="7746394F"/>
    <w:rsid w:val="77464153"/>
    <w:rsid w:val="7746449A"/>
    <w:rsid w:val="7746669F"/>
    <w:rsid w:val="77470212"/>
    <w:rsid w:val="77470447"/>
    <w:rsid w:val="7747192B"/>
    <w:rsid w:val="77471B48"/>
    <w:rsid w:val="77471D41"/>
    <w:rsid w:val="77473D7E"/>
    <w:rsid w:val="77474E3F"/>
    <w:rsid w:val="77476464"/>
    <w:rsid w:val="774808F2"/>
    <w:rsid w:val="774820F5"/>
    <w:rsid w:val="7748643A"/>
    <w:rsid w:val="774921DC"/>
    <w:rsid w:val="7749397A"/>
    <w:rsid w:val="77493F8A"/>
    <w:rsid w:val="77494CC6"/>
    <w:rsid w:val="77495D38"/>
    <w:rsid w:val="77497A24"/>
    <w:rsid w:val="774A385E"/>
    <w:rsid w:val="774A5805"/>
    <w:rsid w:val="774B0CF4"/>
    <w:rsid w:val="774B1AB0"/>
    <w:rsid w:val="774B3C5A"/>
    <w:rsid w:val="774B4571"/>
    <w:rsid w:val="774B5FF5"/>
    <w:rsid w:val="774B72D5"/>
    <w:rsid w:val="774B7D02"/>
    <w:rsid w:val="774C090D"/>
    <w:rsid w:val="774C0A76"/>
    <w:rsid w:val="774C0C49"/>
    <w:rsid w:val="774C2D2D"/>
    <w:rsid w:val="774C3647"/>
    <w:rsid w:val="774C5829"/>
    <w:rsid w:val="774C75D7"/>
    <w:rsid w:val="774C78F0"/>
    <w:rsid w:val="774D3A7A"/>
    <w:rsid w:val="774D4AD7"/>
    <w:rsid w:val="774E334F"/>
    <w:rsid w:val="7750356B"/>
    <w:rsid w:val="77505319"/>
    <w:rsid w:val="77507D5F"/>
    <w:rsid w:val="77510CAA"/>
    <w:rsid w:val="77512E3F"/>
    <w:rsid w:val="775135AE"/>
    <w:rsid w:val="775148D2"/>
    <w:rsid w:val="77514BED"/>
    <w:rsid w:val="77521091"/>
    <w:rsid w:val="77521CC0"/>
    <w:rsid w:val="77524329"/>
    <w:rsid w:val="7752485A"/>
    <w:rsid w:val="775248E8"/>
    <w:rsid w:val="77531C26"/>
    <w:rsid w:val="77533239"/>
    <w:rsid w:val="7753405F"/>
    <w:rsid w:val="77534E09"/>
    <w:rsid w:val="77536BB7"/>
    <w:rsid w:val="77543C13"/>
    <w:rsid w:val="77546436"/>
    <w:rsid w:val="77547DBE"/>
    <w:rsid w:val="7755275E"/>
    <w:rsid w:val="7755292F"/>
    <w:rsid w:val="7755408F"/>
    <w:rsid w:val="77555AA2"/>
    <w:rsid w:val="77556C7F"/>
    <w:rsid w:val="77560455"/>
    <w:rsid w:val="77560A55"/>
    <w:rsid w:val="775614AF"/>
    <w:rsid w:val="77562203"/>
    <w:rsid w:val="775626EC"/>
    <w:rsid w:val="775646F9"/>
    <w:rsid w:val="775672CA"/>
    <w:rsid w:val="7757075A"/>
    <w:rsid w:val="77573D20"/>
    <w:rsid w:val="775754BE"/>
    <w:rsid w:val="7758241F"/>
    <w:rsid w:val="775833A4"/>
    <w:rsid w:val="77584177"/>
    <w:rsid w:val="775841CD"/>
    <w:rsid w:val="77584B36"/>
    <w:rsid w:val="77585F7B"/>
    <w:rsid w:val="775918E8"/>
    <w:rsid w:val="775957A3"/>
    <w:rsid w:val="775A0559"/>
    <w:rsid w:val="775A1084"/>
    <w:rsid w:val="775A1595"/>
    <w:rsid w:val="775A5C4B"/>
    <w:rsid w:val="775A5F6B"/>
    <w:rsid w:val="775A6197"/>
    <w:rsid w:val="775A7F45"/>
    <w:rsid w:val="775B142B"/>
    <w:rsid w:val="775B7921"/>
    <w:rsid w:val="775C1F10"/>
    <w:rsid w:val="775C601F"/>
    <w:rsid w:val="775C7E2D"/>
    <w:rsid w:val="775D09E3"/>
    <w:rsid w:val="775D17E4"/>
    <w:rsid w:val="775D3592"/>
    <w:rsid w:val="775D3ED5"/>
    <w:rsid w:val="775E45EC"/>
    <w:rsid w:val="775E5A5C"/>
    <w:rsid w:val="775E5C88"/>
    <w:rsid w:val="775E6885"/>
    <w:rsid w:val="775F00A0"/>
    <w:rsid w:val="775F1F37"/>
    <w:rsid w:val="775F2867"/>
    <w:rsid w:val="775F730A"/>
    <w:rsid w:val="77600525"/>
    <w:rsid w:val="77601B37"/>
    <w:rsid w:val="77602701"/>
    <w:rsid w:val="77610A57"/>
    <w:rsid w:val="776112D4"/>
    <w:rsid w:val="77611571"/>
    <w:rsid w:val="77612F4D"/>
    <w:rsid w:val="776167B0"/>
    <w:rsid w:val="776209F2"/>
    <w:rsid w:val="77621AC0"/>
    <w:rsid w:val="77624D81"/>
    <w:rsid w:val="7762504C"/>
    <w:rsid w:val="77626DFA"/>
    <w:rsid w:val="77626FAE"/>
    <w:rsid w:val="7763043E"/>
    <w:rsid w:val="77630461"/>
    <w:rsid w:val="7763329E"/>
    <w:rsid w:val="77634BFF"/>
    <w:rsid w:val="77635A61"/>
    <w:rsid w:val="77640A6E"/>
    <w:rsid w:val="77640DC4"/>
    <w:rsid w:val="776422AF"/>
    <w:rsid w:val="77642B72"/>
    <w:rsid w:val="7764359E"/>
    <w:rsid w:val="77644920"/>
    <w:rsid w:val="77646E48"/>
    <w:rsid w:val="77655E80"/>
    <w:rsid w:val="77660628"/>
    <w:rsid w:val="77660698"/>
    <w:rsid w:val="77660C7B"/>
    <w:rsid w:val="7766120F"/>
    <w:rsid w:val="776642F5"/>
    <w:rsid w:val="776663E4"/>
    <w:rsid w:val="776664C1"/>
    <w:rsid w:val="776668EA"/>
    <w:rsid w:val="77667D09"/>
    <w:rsid w:val="7767024F"/>
    <w:rsid w:val="77670757"/>
    <w:rsid w:val="77671AA5"/>
    <w:rsid w:val="77674410"/>
    <w:rsid w:val="7767567E"/>
    <w:rsid w:val="776808B4"/>
    <w:rsid w:val="7768225C"/>
    <w:rsid w:val="77682428"/>
    <w:rsid w:val="77690189"/>
    <w:rsid w:val="77692D92"/>
    <w:rsid w:val="77694495"/>
    <w:rsid w:val="7769480A"/>
    <w:rsid w:val="776963DA"/>
    <w:rsid w:val="776A34A3"/>
    <w:rsid w:val="776A3FFF"/>
    <w:rsid w:val="776A59BB"/>
    <w:rsid w:val="776B3F01"/>
    <w:rsid w:val="776B4E89"/>
    <w:rsid w:val="776B6BD0"/>
    <w:rsid w:val="776B7744"/>
    <w:rsid w:val="776C0E75"/>
    <w:rsid w:val="776C2C31"/>
    <w:rsid w:val="776C3B9C"/>
    <w:rsid w:val="776C3F2D"/>
    <w:rsid w:val="776C3FBA"/>
    <w:rsid w:val="776C453D"/>
    <w:rsid w:val="776C7C79"/>
    <w:rsid w:val="776D2012"/>
    <w:rsid w:val="776D2980"/>
    <w:rsid w:val="776D47E2"/>
    <w:rsid w:val="776D5ECB"/>
    <w:rsid w:val="776D7CFF"/>
    <w:rsid w:val="776E1470"/>
    <w:rsid w:val="776E1C43"/>
    <w:rsid w:val="776E2960"/>
    <w:rsid w:val="776E39D4"/>
    <w:rsid w:val="776E4541"/>
    <w:rsid w:val="776E6EDE"/>
    <w:rsid w:val="776F2A59"/>
    <w:rsid w:val="776F354E"/>
    <w:rsid w:val="776F59C7"/>
    <w:rsid w:val="776F7B60"/>
    <w:rsid w:val="77701EA6"/>
    <w:rsid w:val="77702A42"/>
    <w:rsid w:val="777032C5"/>
    <w:rsid w:val="77704E9F"/>
    <w:rsid w:val="77707E71"/>
    <w:rsid w:val="77710438"/>
    <w:rsid w:val="77711301"/>
    <w:rsid w:val="77713ED2"/>
    <w:rsid w:val="77714733"/>
    <w:rsid w:val="777175B5"/>
    <w:rsid w:val="777234E1"/>
    <w:rsid w:val="77724D2A"/>
    <w:rsid w:val="7772528F"/>
    <w:rsid w:val="777302D4"/>
    <w:rsid w:val="77732981"/>
    <w:rsid w:val="77732DB5"/>
    <w:rsid w:val="777330AB"/>
    <w:rsid w:val="77733EE5"/>
    <w:rsid w:val="777357E3"/>
    <w:rsid w:val="77735918"/>
    <w:rsid w:val="77736F8B"/>
    <w:rsid w:val="77737B6C"/>
    <w:rsid w:val="77737D91"/>
    <w:rsid w:val="777413C3"/>
    <w:rsid w:val="77741723"/>
    <w:rsid w:val="77746A5D"/>
    <w:rsid w:val="77746BCA"/>
    <w:rsid w:val="77753204"/>
    <w:rsid w:val="777541F1"/>
    <w:rsid w:val="77754D7F"/>
    <w:rsid w:val="7775551D"/>
    <w:rsid w:val="77756B2D"/>
    <w:rsid w:val="777629AF"/>
    <w:rsid w:val="77764653"/>
    <w:rsid w:val="77770AF7"/>
    <w:rsid w:val="777728A5"/>
    <w:rsid w:val="777803CC"/>
    <w:rsid w:val="77780BE2"/>
    <w:rsid w:val="777811D4"/>
    <w:rsid w:val="77784870"/>
    <w:rsid w:val="7778661E"/>
    <w:rsid w:val="7779119C"/>
    <w:rsid w:val="77791F13"/>
    <w:rsid w:val="77793094"/>
    <w:rsid w:val="777A0D22"/>
    <w:rsid w:val="777A1797"/>
    <w:rsid w:val="777A4144"/>
    <w:rsid w:val="777A4DA7"/>
    <w:rsid w:val="777A676F"/>
    <w:rsid w:val="777B230A"/>
    <w:rsid w:val="777B4F84"/>
    <w:rsid w:val="777B5949"/>
    <w:rsid w:val="777B67FE"/>
    <w:rsid w:val="777B6A24"/>
    <w:rsid w:val="777C0FE5"/>
    <w:rsid w:val="777C39EC"/>
    <w:rsid w:val="777C610E"/>
    <w:rsid w:val="777C7EBC"/>
    <w:rsid w:val="777D1A16"/>
    <w:rsid w:val="777D1E86"/>
    <w:rsid w:val="777D5014"/>
    <w:rsid w:val="777D6927"/>
    <w:rsid w:val="777D7350"/>
    <w:rsid w:val="777E0525"/>
    <w:rsid w:val="777E13AC"/>
    <w:rsid w:val="777E2398"/>
    <w:rsid w:val="777F175A"/>
    <w:rsid w:val="777F2AE3"/>
    <w:rsid w:val="777F37C0"/>
    <w:rsid w:val="777F4BFF"/>
    <w:rsid w:val="777F64D6"/>
    <w:rsid w:val="77804158"/>
    <w:rsid w:val="77807966"/>
    <w:rsid w:val="77811976"/>
    <w:rsid w:val="77813724"/>
    <w:rsid w:val="778154D2"/>
    <w:rsid w:val="778164BA"/>
    <w:rsid w:val="77820733"/>
    <w:rsid w:val="7782124A"/>
    <w:rsid w:val="77821E16"/>
    <w:rsid w:val="77822286"/>
    <w:rsid w:val="77824375"/>
    <w:rsid w:val="77831DDC"/>
    <w:rsid w:val="77834404"/>
    <w:rsid w:val="77835A9E"/>
    <w:rsid w:val="778362E7"/>
    <w:rsid w:val="77840EB8"/>
    <w:rsid w:val="778431A0"/>
    <w:rsid w:val="77843214"/>
    <w:rsid w:val="77843B0F"/>
    <w:rsid w:val="77844FC2"/>
    <w:rsid w:val="778507DB"/>
    <w:rsid w:val="77850954"/>
    <w:rsid w:val="77851372"/>
    <w:rsid w:val="778538F4"/>
    <w:rsid w:val="77860258"/>
    <w:rsid w:val="77860D3A"/>
    <w:rsid w:val="77862AE9"/>
    <w:rsid w:val="778631F7"/>
    <w:rsid w:val="77866127"/>
    <w:rsid w:val="77866432"/>
    <w:rsid w:val="77873DD1"/>
    <w:rsid w:val="77874408"/>
    <w:rsid w:val="778821E1"/>
    <w:rsid w:val="77882D05"/>
    <w:rsid w:val="7788408B"/>
    <w:rsid w:val="77885B82"/>
    <w:rsid w:val="7789082B"/>
    <w:rsid w:val="77890E3C"/>
    <w:rsid w:val="778925D9"/>
    <w:rsid w:val="77894387"/>
    <w:rsid w:val="778A50A7"/>
    <w:rsid w:val="778B00FF"/>
    <w:rsid w:val="778B160C"/>
    <w:rsid w:val="778B27BA"/>
    <w:rsid w:val="778B4D0C"/>
    <w:rsid w:val="778B6351"/>
    <w:rsid w:val="778C2C1E"/>
    <w:rsid w:val="778C3762"/>
    <w:rsid w:val="778C6721"/>
    <w:rsid w:val="778D033F"/>
    <w:rsid w:val="778D04ED"/>
    <w:rsid w:val="778D20C9"/>
    <w:rsid w:val="778D3D42"/>
    <w:rsid w:val="778E0042"/>
    <w:rsid w:val="778E2E99"/>
    <w:rsid w:val="778E4093"/>
    <w:rsid w:val="778E659F"/>
    <w:rsid w:val="778E7227"/>
    <w:rsid w:val="778F17F1"/>
    <w:rsid w:val="778F4C82"/>
    <w:rsid w:val="778F583C"/>
    <w:rsid w:val="778F5FCB"/>
    <w:rsid w:val="778F6237"/>
    <w:rsid w:val="77905715"/>
    <w:rsid w:val="7791148D"/>
    <w:rsid w:val="7791280E"/>
    <w:rsid w:val="77912BB1"/>
    <w:rsid w:val="7792494C"/>
    <w:rsid w:val="77925931"/>
    <w:rsid w:val="779276DF"/>
    <w:rsid w:val="77931173"/>
    <w:rsid w:val="77931781"/>
    <w:rsid w:val="77931CAA"/>
    <w:rsid w:val="77933051"/>
    <w:rsid w:val="7793320B"/>
    <w:rsid w:val="77933457"/>
    <w:rsid w:val="77935205"/>
    <w:rsid w:val="77936FD8"/>
    <w:rsid w:val="7794603B"/>
    <w:rsid w:val="77947903"/>
    <w:rsid w:val="77947D1A"/>
    <w:rsid w:val="77950F7E"/>
    <w:rsid w:val="779530F2"/>
    <w:rsid w:val="77955CCB"/>
    <w:rsid w:val="7795622A"/>
    <w:rsid w:val="779571D0"/>
    <w:rsid w:val="77957A84"/>
    <w:rsid w:val="77960439"/>
    <w:rsid w:val="7796169A"/>
    <w:rsid w:val="779638A1"/>
    <w:rsid w:val="77963B82"/>
    <w:rsid w:val="77965711"/>
    <w:rsid w:val="77975BED"/>
    <w:rsid w:val="779761A5"/>
    <w:rsid w:val="77980A6E"/>
    <w:rsid w:val="77983871"/>
    <w:rsid w:val="779872F1"/>
    <w:rsid w:val="77987659"/>
    <w:rsid w:val="779915E5"/>
    <w:rsid w:val="77991C4E"/>
    <w:rsid w:val="77992439"/>
    <w:rsid w:val="77996730"/>
    <w:rsid w:val="77996839"/>
    <w:rsid w:val="77996CC0"/>
    <w:rsid w:val="779A170C"/>
    <w:rsid w:val="779A2A38"/>
    <w:rsid w:val="779A2E4D"/>
    <w:rsid w:val="779A31F2"/>
    <w:rsid w:val="779A47E6"/>
    <w:rsid w:val="779A6594"/>
    <w:rsid w:val="779B0B75"/>
    <w:rsid w:val="779B2E28"/>
    <w:rsid w:val="779B2E87"/>
    <w:rsid w:val="779B327C"/>
    <w:rsid w:val="779B361A"/>
    <w:rsid w:val="779B40BB"/>
    <w:rsid w:val="779B731E"/>
    <w:rsid w:val="779C1F25"/>
    <w:rsid w:val="779C1F80"/>
    <w:rsid w:val="779C2158"/>
    <w:rsid w:val="779C40BA"/>
    <w:rsid w:val="779C67B0"/>
    <w:rsid w:val="779C7142"/>
    <w:rsid w:val="779D6084"/>
    <w:rsid w:val="779D6E8E"/>
    <w:rsid w:val="779D7E32"/>
    <w:rsid w:val="779E031E"/>
    <w:rsid w:val="779E3CBD"/>
    <w:rsid w:val="779E5942"/>
    <w:rsid w:val="779E6A75"/>
    <w:rsid w:val="779F12EF"/>
    <w:rsid w:val="779F1DFC"/>
    <w:rsid w:val="779F3BAA"/>
    <w:rsid w:val="779F437F"/>
    <w:rsid w:val="779F5E92"/>
    <w:rsid w:val="779F5EF3"/>
    <w:rsid w:val="77A02332"/>
    <w:rsid w:val="77A066D6"/>
    <w:rsid w:val="77A06F50"/>
    <w:rsid w:val="77A07900"/>
    <w:rsid w:val="77A103A6"/>
    <w:rsid w:val="77A10A81"/>
    <w:rsid w:val="77A13DC6"/>
    <w:rsid w:val="77A143FC"/>
    <w:rsid w:val="77A15B74"/>
    <w:rsid w:val="77A21F0E"/>
    <w:rsid w:val="77A2369A"/>
    <w:rsid w:val="77A32BB3"/>
    <w:rsid w:val="77A358D1"/>
    <w:rsid w:val="77A411C1"/>
    <w:rsid w:val="77A45620"/>
    <w:rsid w:val="77A45665"/>
    <w:rsid w:val="77A46119"/>
    <w:rsid w:val="77A46C91"/>
    <w:rsid w:val="77A501F1"/>
    <w:rsid w:val="77A5215F"/>
    <w:rsid w:val="77A561F1"/>
    <w:rsid w:val="77A5657C"/>
    <w:rsid w:val="77A56C97"/>
    <w:rsid w:val="77A574D0"/>
    <w:rsid w:val="77A613DD"/>
    <w:rsid w:val="77A6318B"/>
    <w:rsid w:val="77A64F39"/>
    <w:rsid w:val="77A7129C"/>
    <w:rsid w:val="77A71B1A"/>
    <w:rsid w:val="77A72B11"/>
    <w:rsid w:val="77A85155"/>
    <w:rsid w:val="77A860A6"/>
    <w:rsid w:val="77A86F03"/>
    <w:rsid w:val="77A92327"/>
    <w:rsid w:val="77A92C7B"/>
    <w:rsid w:val="77A94A29"/>
    <w:rsid w:val="77A967D7"/>
    <w:rsid w:val="77A96C3D"/>
    <w:rsid w:val="77AA1870"/>
    <w:rsid w:val="77AA18CC"/>
    <w:rsid w:val="77AA2BD3"/>
    <w:rsid w:val="77AA2D01"/>
    <w:rsid w:val="77AA454C"/>
    <w:rsid w:val="77AA5312"/>
    <w:rsid w:val="77AA5585"/>
    <w:rsid w:val="77AB07A1"/>
    <w:rsid w:val="77AB1CCE"/>
    <w:rsid w:val="77AB20DE"/>
    <w:rsid w:val="77AB254F"/>
    <w:rsid w:val="77AB2922"/>
    <w:rsid w:val="77AB38A0"/>
    <w:rsid w:val="77AB3B0A"/>
    <w:rsid w:val="77AC0147"/>
    <w:rsid w:val="77AC172F"/>
    <w:rsid w:val="77AC39CB"/>
    <w:rsid w:val="77AC54F3"/>
    <w:rsid w:val="77AC580B"/>
    <w:rsid w:val="77AC65FB"/>
    <w:rsid w:val="77AD185E"/>
    <w:rsid w:val="77AD4519"/>
    <w:rsid w:val="77AD5207"/>
    <w:rsid w:val="77AD62C7"/>
    <w:rsid w:val="77AD6983"/>
    <w:rsid w:val="77AD6B10"/>
    <w:rsid w:val="77AD7022"/>
    <w:rsid w:val="77AE0291"/>
    <w:rsid w:val="77AE0A71"/>
    <w:rsid w:val="77AE203F"/>
    <w:rsid w:val="77AE5FD0"/>
    <w:rsid w:val="77AE7587"/>
    <w:rsid w:val="77AE791E"/>
    <w:rsid w:val="77AF5670"/>
    <w:rsid w:val="77AF64E3"/>
    <w:rsid w:val="77B03CDB"/>
    <w:rsid w:val="77B04009"/>
    <w:rsid w:val="77B05304"/>
    <w:rsid w:val="77B07B65"/>
    <w:rsid w:val="77B07ED5"/>
    <w:rsid w:val="77B11FE8"/>
    <w:rsid w:val="77B1231E"/>
    <w:rsid w:val="77B1573E"/>
    <w:rsid w:val="77B16B68"/>
    <w:rsid w:val="77B16F91"/>
    <w:rsid w:val="77B238DE"/>
    <w:rsid w:val="77B31048"/>
    <w:rsid w:val="77B358A8"/>
    <w:rsid w:val="77B37656"/>
    <w:rsid w:val="77B4002F"/>
    <w:rsid w:val="77B442E5"/>
    <w:rsid w:val="77B450BE"/>
    <w:rsid w:val="77B533CE"/>
    <w:rsid w:val="77B5378E"/>
    <w:rsid w:val="77B57CE6"/>
    <w:rsid w:val="77B63DA3"/>
    <w:rsid w:val="77B70EF4"/>
    <w:rsid w:val="77B721AD"/>
    <w:rsid w:val="77B748CA"/>
    <w:rsid w:val="77B75398"/>
    <w:rsid w:val="77B779A4"/>
    <w:rsid w:val="77B80753"/>
    <w:rsid w:val="77B8186A"/>
    <w:rsid w:val="77B85A11"/>
    <w:rsid w:val="77B86667"/>
    <w:rsid w:val="77B9104A"/>
    <w:rsid w:val="77B91110"/>
    <w:rsid w:val="77B91A3C"/>
    <w:rsid w:val="77B92AFE"/>
    <w:rsid w:val="77B92EBE"/>
    <w:rsid w:val="77BA35B2"/>
    <w:rsid w:val="77BA4E88"/>
    <w:rsid w:val="77BA5C11"/>
    <w:rsid w:val="77BA69B4"/>
    <w:rsid w:val="77BB0BA3"/>
    <w:rsid w:val="77BB3878"/>
    <w:rsid w:val="77BB3B58"/>
    <w:rsid w:val="77BB3C0E"/>
    <w:rsid w:val="77BB4256"/>
    <w:rsid w:val="77BC0366"/>
    <w:rsid w:val="77BC29AE"/>
    <w:rsid w:val="77BC475C"/>
    <w:rsid w:val="77BC4FE8"/>
    <w:rsid w:val="77BC6478"/>
    <w:rsid w:val="77BC650A"/>
    <w:rsid w:val="77BC7D7F"/>
    <w:rsid w:val="77BD2282"/>
    <w:rsid w:val="77BD6914"/>
    <w:rsid w:val="77BE04D4"/>
    <w:rsid w:val="77BE0618"/>
    <w:rsid w:val="77BE23CD"/>
    <w:rsid w:val="77BE7F4E"/>
    <w:rsid w:val="77BF02F5"/>
    <w:rsid w:val="77BF1E80"/>
    <w:rsid w:val="77BF249E"/>
    <w:rsid w:val="77BF424C"/>
    <w:rsid w:val="77BF5221"/>
    <w:rsid w:val="77BF5FFA"/>
    <w:rsid w:val="77BF694D"/>
    <w:rsid w:val="77C0324D"/>
    <w:rsid w:val="77C03844"/>
    <w:rsid w:val="77C05699"/>
    <w:rsid w:val="77C07E93"/>
    <w:rsid w:val="77C10136"/>
    <w:rsid w:val="77C11D73"/>
    <w:rsid w:val="77C13E3B"/>
    <w:rsid w:val="77C15CBD"/>
    <w:rsid w:val="77C16217"/>
    <w:rsid w:val="77C179AD"/>
    <w:rsid w:val="77C17FC5"/>
    <w:rsid w:val="77C2072D"/>
    <w:rsid w:val="77C215F9"/>
    <w:rsid w:val="77C21D26"/>
    <w:rsid w:val="77C2208D"/>
    <w:rsid w:val="77C23A41"/>
    <w:rsid w:val="77C24B37"/>
    <w:rsid w:val="77C264FC"/>
    <w:rsid w:val="77C268AB"/>
    <w:rsid w:val="77C27C65"/>
    <w:rsid w:val="77C27FD0"/>
    <w:rsid w:val="77C349B3"/>
    <w:rsid w:val="77C356D1"/>
    <w:rsid w:val="77C35AEB"/>
    <w:rsid w:val="77C36EA2"/>
    <w:rsid w:val="77C37C18"/>
    <w:rsid w:val="77C41863"/>
    <w:rsid w:val="77C42C28"/>
    <w:rsid w:val="77C44A97"/>
    <w:rsid w:val="77C47AB5"/>
    <w:rsid w:val="77C50121"/>
    <w:rsid w:val="77C5456D"/>
    <w:rsid w:val="77C605F1"/>
    <w:rsid w:val="77C64106"/>
    <w:rsid w:val="77C7035A"/>
    <w:rsid w:val="77C70706"/>
    <w:rsid w:val="77C70E30"/>
    <w:rsid w:val="77C7119B"/>
    <w:rsid w:val="77C71A27"/>
    <w:rsid w:val="77C74EAF"/>
    <w:rsid w:val="77C7709F"/>
    <w:rsid w:val="77C80AC5"/>
    <w:rsid w:val="77C81353"/>
    <w:rsid w:val="77C81E5A"/>
    <w:rsid w:val="77C83101"/>
    <w:rsid w:val="77C8358B"/>
    <w:rsid w:val="77C86C27"/>
    <w:rsid w:val="77C8712A"/>
    <w:rsid w:val="77C910A2"/>
    <w:rsid w:val="77C936E0"/>
    <w:rsid w:val="77C9440D"/>
    <w:rsid w:val="77C95EAB"/>
    <w:rsid w:val="77C96E79"/>
    <w:rsid w:val="77CA45BF"/>
    <w:rsid w:val="77CA4F22"/>
    <w:rsid w:val="77CA58BA"/>
    <w:rsid w:val="77CB0463"/>
    <w:rsid w:val="77CB1F0C"/>
    <w:rsid w:val="77CB2BF1"/>
    <w:rsid w:val="77CB499F"/>
    <w:rsid w:val="77CB733A"/>
    <w:rsid w:val="77CC12C2"/>
    <w:rsid w:val="77CC302E"/>
    <w:rsid w:val="77CC339C"/>
    <w:rsid w:val="77CC3C2D"/>
    <w:rsid w:val="77CC5083"/>
    <w:rsid w:val="77CD36FA"/>
    <w:rsid w:val="77CD39D5"/>
    <w:rsid w:val="77CD4BBB"/>
    <w:rsid w:val="77CD6969"/>
    <w:rsid w:val="77CE3A53"/>
    <w:rsid w:val="77CE4F95"/>
    <w:rsid w:val="77CE623E"/>
    <w:rsid w:val="77CF0EC8"/>
    <w:rsid w:val="77CF117F"/>
    <w:rsid w:val="77CF4AC9"/>
    <w:rsid w:val="77CF5792"/>
    <w:rsid w:val="77CF5EB2"/>
    <w:rsid w:val="77D00208"/>
    <w:rsid w:val="77D01FB6"/>
    <w:rsid w:val="77D031AD"/>
    <w:rsid w:val="77D0645A"/>
    <w:rsid w:val="77D159E2"/>
    <w:rsid w:val="77D15D7E"/>
    <w:rsid w:val="77D221D2"/>
    <w:rsid w:val="77D23F80"/>
    <w:rsid w:val="77D25555"/>
    <w:rsid w:val="77D25D2E"/>
    <w:rsid w:val="77D276D4"/>
    <w:rsid w:val="77D32D01"/>
    <w:rsid w:val="77D36376"/>
    <w:rsid w:val="77D365E8"/>
    <w:rsid w:val="77D37E16"/>
    <w:rsid w:val="77D45166"/>
    <w:rsid w:val="77D45F4A"/>
    <w:rsid w:val="77D47CF8"/>
    <w:rsid w:val="77D50881"/>
    <w:rsid w:val="77D523DE"/>
    <w:rsid w:val="77D53A70"/>
    <w:rsid w:val="77D5404E"/>
    <w:rsid w:val="77D55142"/>
    <w:rsid w:val="77D5549B"/>
    <w:rsid w:val="77D5581E"/>
    <w:rsid w:val="77D55E6A"/>
    <w:rsid w:val="77D57314"/>
    <w:rsid w:val="77D575CC"/>
    <w:rsid w:val="77D60760"/>
    <w:rsid w:val="77D60FA9"/>
    <w:rsid w:val="77D704AF"/>
    <w:rsid w:val="77D71596"/>
    <w:rsid w:val="77D73344"/>
    <w:rsid w:val="77D7454F"/>
    <w:rsid w:val="77D818F2"/>
    <w:rsid w:val="77D81CAE"/>
    <w:rsid w:val="77D84B28"/>
    <w:rsid w:val="77D863C4"/>
    <w:rsid w:val="77D86FAD"/>
    <w:rsid w:val="77D870BC"/>
    <w:rsid w:val="77D900F0"/>
    <w:rsid w:val="77D90660"/>
    <w:rsid w:val="77D91571"/>
    <w:rsid w:val="77D91CDE"/>
    <w:rsid w:val="77D93B23"/>
    <w:rsid w:val="77D941FF"/>
    <w:rsid w:val="77D9530E"/>
    <w:rsid w:val="77D9567A"/>
    <w:rsid w:val="77D961DC"/>
    <w:rsid w:val="77DA1086"/>
    <w:rsid w:val="77DA4B9C"/>
    <w:rsid w:val="77DA5DCD"/>
    <w:rsid w:val="77DA6E30"/>
    <w:rsid w:val="77DB1A01"/>
    <w:rsid w:val="77DC095A"/>
    <w:rsid w:val="77DC4ECC"/>
    <w:rsid w:val="77DC5A62"/>
    <w:rsid w:val="77DC5F06"/>
    <w:rsid w:val="77DC6A97"/>
    <w:rsid w:val="77DD047F"/>
    <w:rsid w:val="77DD6EF2"/>
    <w:rsid w:val="77DE0B76"/>
    <w:rsid w:val="77DE2925"/>
    <w:rsid w:val="77DE3122"/>
    <w:rsid w:val="77DE46D3"/>
    <w:rsid w:val="77DE5CD6"/>
    <w:rsid w:val="77DE6A6D"/>
    <w:rsid w:val="77DE7DCB"/>
    <w:rsid w:val="77DF2EE2"/>
    <w:rsid w:val="77DF38DB"/>
    <w:rsid w:val="77DF7332"/>
    <w:rsid w:val="77E014C5"/>
    <w:rsid w:val="77E03518"/>
    <w:rsid w:val="77E0403F"/>
    <w:rsid w:val="77E048EF"/>
    <w:rsid w:val="77E04F20"/>
    <w:rsid w:val="77E0534C"/>
    <w:rsid w:val="77E07CA0"/>
    <w:rsid w:val="77E1062B"/>
    <w:rsid w:val="77E10E86"/>
    <w:rsid w:val="77E12415"/>
    <w:rsid w:val="77E141C3"/>
    <w:rsid w:val="77E15F71"/>
    <w:rsid w:val="77E23E4B"/>
    <w:rsid w:val="77E30497"/>
    <w:rsid w:val="77E31623"/>
    <w:rsid w:val="77E31CE9"/>
    <w:rsid w:val="77E32D64"/>
    <w:rsid w:val="77E34EB2"/>
    <w:rsid w:val="77E3618D"/>
    <w:rsid w:val="77E37F3B"/>
    <w:rsid w:val="77E400EC"/>
    <w:rsid w:val="77E435D6"/>
    <w:rsid w:val="77E44A94"/>
    <w:rsid w:val="77E45A61"/>
    <w:rsid w:val="77E51F05"/>
    <w:rsid w:val="77E5622B"/>
    <w:rsid w:val="77E5718B"/>
    <w:rsid w:val="77E61678"/>
    <w:rsid w:val="77E616E5"/>
    <w:rsid w:val="77E62117"/>
    <w:rsid w:val="77E63E67"/>
    <w:rsid w:val="77E66B14"/>
    <w:rsid w:val="77E67A2B"/>
    <w:rsid w:val="77E73245"/>
    <w:rsid w:val="77E75355"/>
    <w:rsid w:val="77E77FA4"/>
    <w:rsid w:val="77E837A3"/>
    <w:rsid w:val="77E83F11"/>
    <w:rsid w:val="77E84C71"/>
    <w:rsid w:val="77E85551"/>
    <w:rsid w:val="77E86660"/>
    <w:rsid w:val="77E86DD1"/>
    <w:rsid w:val="77E912C9"/>
    <w:rsid w:val="77E93077"/>
    <w:rsid w:val="77E945B1"/>
    <w:rsid w:val="77E962F3"/>
    <w:rsid w:val="77E97615"/>
    <w:rsid w:val="77E97A92"/>
    <w:rsid w:val="77EA331F"/>
    <w:rsid w:val="77EB00B2"/>
    <w:rsid w:val="77EB19AF"/>
    <w:rsid w:val="77EB2E35"/>
    <w:rsid w:val="77EB3293"/>
    <w:rsid w:val="77EB5041"/>
    <w:rsid w:val="77EB6DF0"/>
    <w:rsid w:val="77EC0739"/>
    <w:rsid w:val="77EC19C7"/>
    <w:rsid w:val="77EC701D"/>
    <w:rsid w:val="77EC735B"/>
    <w:rsid w:val="77ED0DBA"/>
    <w:rsid w:val="77ED2B68"/>
    <w:rsid w:val="77ED3F06"/>
    <w:rsid w:val="77ED4C3A"/>
    <w:rsid w:val="77ED63B3"/>
    <w:rsid w:val="77EE07F9"/>
    <w:rsid w:val="77EE1990"/>
    <w:rsid w:val="77EE4488"/>
    <w:rsid w:val="77EE7811"/>
    <w:rsid w:val="77EE7E77"/>
    <w:rsid w:val="77EF1307"/>
    <w:rsid w:val="77EF406A"/>
    <w:rsid w:val="77EF4AF4"/>
    <w:rsid w:val="77EF5C78"/>
    <w:rsid w:val="77F008AA"/>
    <w:rsid w:val="77F02658"/>
    <w:rsid w:val="77F02797"/>
    <w:rsid w:val="77F03DCB"/>
    <w:rsid w:val="77F04406"/>
    <w:rsid w:val="77F10B1E"/>
    <w:rsid w:val="77F11F49"/>
    <w:rsid w:val="77F12D0A"/>
    <w:rsid w:val="77F167F8"/>
    <w:rsid w:val="77F2017E"/>
    <w:rsid w:val="77F229E6"/>
    <w:rsid w:val="77F24622"/>
    <w:rsid w:val="77F263D0"/>
    <w:rsid w:val="77F26571"/>
    <w:rsid w:val="77F43240"/>
    <w:rsid w:val="77F434A8"/>
    <w:rsid w:val="77F4365C"/>
    <w:rsid w:val="77F43EF6"/>
    <w:rsid w:val="77F45862"/>
    <w:rsid w:val="77F51049"/>
    <w:rsid w:val="77F51A1C"/>
    <w:rsid w:val="77F54044"/>
    <w:rsid w:val="77F55C9F"/>
    <w:rsid w:val="77F55EC0"/>
    <w:rsid w:val="77F57F38"/>
    <w:rsid w:val="77F617F0"/>
    <w:rsid w:val="77F62EFB"/>
    <w:rsid w:val="77F6364C"/>
    <w:rsid w:val="77F64D4A"/>
    <w:rsid w:val="77F65DEF"/>
    <w:rsid w:val="77F6641B"/>
    <w:rsid w:val="77F6725F"/>
    <w:rsid w:val="77F72A4B"/>
    <w:rsid w:val="77F739E6"/>
    <w:rsid w:val="77F75794"/>
    <w:rsid w:val="77F83015"/>
    <w:rsid w:val="77F86619"/>
    <w:rsid w:val="77F911B4"/>
    <w:rsid w:val="77F9150C"/>
    <w:rsid w:val="77F937EA"/>
    <w:rsid w:val="77F939CB"/>
    <w:rsid w:val="77F951E6"/>
    <w:rsid w:val="77F959B0"/>
    <w:rsid w:val="77FA0FFC"/>
    <w:rsid w:val="77FA1F8A"/>
    <w:rsid w:val="77FA3313"/>
    <w:rsid w:val="77FA34D6"/>
    <w:rsid w:val="77FA53CA"/>
    <w:rsid w:val="77FA65DA"/>
    <w:rsid w:val="77FA7033"/>
    <w:rsid w:val="77FB4829"/>
    <w:rsid w:val="77FB6CB2"/>
    <w:rsid w:val="77FC2DAB"/>
    <w:rsid w:val="77FC724F"/>
    <w:rsid w:val="77FD1F91"/>
    <w:rsid w:val="77FD3F2A"/>
    <w:rsid w:val="77FD51E6"/>
    <w:rsid w:val="77FE16B0"/>
    <w:rsid w:val="77FE294A"/>
    <w:rsid w:val="77FE622B"/>
    <w:rsid w:val="77FE6BF6"/>
    <w:rsid w:val="77FF0844"/>
    <w:rsid w:val="77FF0DFC"/>
    <w:rsid w:val="77FF289B"/>
    <w:rsid w:val="77FF4D29"/>
    <w:rsid w:val="77FF76BB"/>
    <w:rsid w:val="78000AED"/>
    <w:rsid w:val="780021A3"/>
    <w:rsid w:val="780043C8"/>
    <w:rsid w:val="78004D0A"/>
    <w:rsid w:val="780051B5"/>
    <w:rsid w:val="78005E82"/>
    <w:rsid w:val="78006964"/>
    <w:rsid w:val="78006D3F"/>
    <w:rsid w:val="7800714D"/>
    <w:rsid w:val="78012A39"/>
    <w:rsid w:val="78014865"/>
    <w:rsid w:val="78015642"/>
    <w:rsid w:val="78016613"/>
    <w:rsid w:val="7801792D"/>
    <w:rsid w:val="78021921"/>
    <w:rsid w:val="78021A3C"/>
    <w:rsid w:val="78021DFD"/>
    <w:rsid w:val="78022DE7"/>
    <w:rsid w:val="780305DD"/>
    <w:rsid w:val="7803238B"/>
    <w:rsid w:val="78034139"/>
    <w:rsid w:val="780346B9"/>
    <w:rsid w:val="78034B6F"/>
    <w:rsid w:val="78044785"/>
    <w:rsid w:val="78046963"/>
    <w:rsid w:val="78047EB1"/>
    <w:rsid w:val="7805352D"/>
    <w:rsid w:val="7805518F"/>
    <w:rsid w:val="780600CD"/>
    <w:rsid w:val="78061E7B"/>
    <w:rsid w:val="78062401"/>
    <w:rsid w:val="78062A41"/>
    <w:rsid w:val="78063C29"/>
    <w:rsid w:val="780649BD"/>
    <w:rsid w:val="78064F1C"/>
    <w:rsid w:val="780659D7"/>
    <w:rsid w:val="7807449D"/>
    <w:rsid w:val="78075B62"/>
    <w:rsid w:val="7807758E"/>
    <w:rsid w:val="78077F70"/>
    <w:rsid w:val="78080136"/>
    <w:rsid w:val="78080A1E"/>
    <w:rsid w:val="78082771"/>
    <w:rsid w:val="78082B13"/>
    <w:rsid w:val="78085BF3"/>
    <w:rsid w:val="78093B6A"/>
    <w:rsid w:val="780A1873"/>
    <w:rsid w:val="780A196C"/>
    <w:rsid w:val="780A371A"/>
    <w:rsid w:val="780A459D"/>
    <w:rsid w:val="780A47CE"/>
    <w:rsid w:val="780B001E"/>
    <w:rsid w:val="780B1240"/>
    <w:rsid w:val="780B3DF6"/>
    <w:rsid w:val="780B4085"/>
    <w:rsid w:val="780B6032"/>
    <w:rsid w:val="780B7492"/>
    <w:rsid w:val="780C1426"/>
    <w:rsid w:val="780C266A"/>
    <w:rsid w:val="780D1CBF"/>
    <w:rsid w:val="780D24E5"/>
    <w:rsid w:val="780D37BA"/>
    <w:rsid w:val="780D4FB8"/>
    <w:rsid w:val="780D4FED"/>
    <w:rsid w:val="780D6D66"/>
    <w:rsid w:val="780E2ADE"/>
    <w:rsid w:val="780E4529"/>
    <w:rsid w:val="780F08F1"/>
    <w:rsid w:val="780F0D30"/>
    <w:rsid w:val="780F6F82"/>
    <w:rsid w:val="780F76AC"/>
    <w:rsid w:val="78101A9B"/>
    <w:rsid w:val="78101D81"/>
    <w:rsid w:val="78105353"/>
    <w:rsid w:val="78106856"/>
    <w:rsid w:val="781101D6"/>
    <w:rsid w:val="78111AD0"/>
    <w:rsid w:val="78112253"/>
    <w:rsid w:val="78112CFA"/>
    <w:rsid w:val="78115DDB"/>
    <w:rsid w:val="78116641"/>
    <w:rsid w:val="78124286"/>
    <w:rsid w:val="7812537D"/>
    <w:rsid w:val="78126A72"/>
    <w:rsid w:val="781323D2"/>
    <w:rsid w:val="78135A3E"/>
    <w:rsid w:val="78140451"/>
    <w:rsid w:val="78140594"/>
    <w:rsid w:val="78141957"/>
    <w:rsid w:val="78144598"/>
    <w:rsid w:val="78146346"/>
    <w:rsid w:val="78146FC1"/>
    <w:rsid w:val="781478C1"/>
    <w:rsid w:val="781546E3"/>
    <w:rsid w:val="781550AE"/>
    <w:rsid w:val="78156CC3"/>
    <w:rsid w:val="78156D98"/>
    <w:rsid w:val="78160310"/>
    <w:rsid w:val="78161CB9"/>
    <w:rsid w:val="78166D36"/>
    <w:rsid w:val="78171359"/>
    <w:rsid w:val="78172B01"/>
    <w:rsid w:val="78175E36"/>
    <w:rsid w:val="78177082"/>
    <w:rsid w:val="78177844"/>
    <w:rsid w:val="78177BE5"/>
    <w:rsid w:val="78180F6A"/>
    <w:rsid w:val="78181814"/>
    <w:rsid w:val="781827BD"/>
    <w:rsid w:val="78182DE8"/>
    <w:rsid w:val="78182DED"/>
    <w:rsid w:val="781833E4"/>
    <w:rsid w:val="78183B93"/>
    <w:rsid w:val="78186CAC"/>
    <w:rsid w:val="78187251"/>
    <w:rsid w:val="7818759B"/>
    <w:rsid w:val="7819154E"/>
    <w:rsid w:val="7819395D"/>
    <w:rsid w:val="78197E01"/>
    <w:rsid w:val="781A3FD2"/>
    <w:rsid w:val="781A76D5"/>
    <w:rsid w:val="781B444A"/>
    <w:rsid w:val="781B5752"/>
    <w:rsid w:val="781B6E93"/>
    <w:rsid w:val="781C16CC"/>
    <w:rsid w:val="781C51FB"/>
    <w:rsid w:val="781C6159"/>
    <w:rsid w:val="781D09CD"/>
    <w:rsid w:val="781E5417"/>
    <w:rsid w:val="781E71C5"/>
    <w:rsid w:val="781E766A"/>
    <w:rsid w:val="781E7C7B"/>
    <w:rsid w:val="781F087D"/>
    <w:rsid w:val="781F40D3"/>
    <w:rsid w:val="781F49FE"/>
    <w:rsid w:val="781F6DFC"/>
    <w:rsid w:val="781F6F8A"/>
    <w:rsid w:val="781F7511"/>
    <w:rsid w:val="781F75B7"/>
    <w:rsid w:val="78200551"/>
    <w:rsid w:val="7820086F"/>
    <w:rsid w:val="7820118F"/>
    <w:rsid w:val="782026F4"/>
    <w:rsid w:val="7820387C"/>
    <w:rsid w:val="782038EE"/>
    <w:rsid w:val="78210A63"/>
    <w:rsid w:val="78212811"/>
    <w:rsid w:val="78216177"/>
    <w:rsid w:val="78222BDF"/>
    <w:rsid w:val="782233DA"/>
    <w:rsid w:val="78224843"/>
    <w:rsid w:val="78231353"/>
    <w:rsid w:val="782341B2"/>
    <w:rsid w:val="782347DB"/>
    <w:rsid w:val="78235058"/>
    <w:rsid w:val="78235886"/>
    <w:rsid w:val="78236589"/>
    <w:rsid w:val="78245CFE"/>
    <w:rsid w:val="78246EA7"/>
    <w:rsid w:val="78250553"/>
    <w:rsid w:val="78251700"/>
    <w:rsid w:val="78252B16"/>
    <w:rsid w:val="78254309"/>
    <w:rsid w:val="782627E4"/>
    <w:rsid w:val="782642CC"/>
    <w:rsid w:val="782679DE"/>
    <w:rsid w:val="78271283"/>
    <w:rsid w:val="78272872"/>
    <w:rsid w:val="78276B74"/>
    <w:rsid w:val="78281DF2"/>
    <w:rsid w:val="78283BA0"/>
    <w:rsid w:val="78285630"/>
    <w:rsid w:val="78286882"/>
    <w:rsid w:val="782868C6"/>
    <w:rsid w:val="78286DEE"/>
    <w:rsid w:val="78292927"/>
    <w:rsid w:val="7829361E"/>
    <w:rsid w:val="78295C74"/>
    <w:rsid w:val="78295EDA"/>
    <w:rsid w:val="782964B6"/>
    <w:rsid w:val="78297D56"/>
    <w:rsid w:val="782A6CD9"/>
    <w:rsid w:val="782A7918"/>
    <w:rsid w:val="782B0C9A"/>
    <w:rsid w:val="782B0E6B"/>
    <w:rsid w:val="782B5247"/>
    <w:rsid w:val="782C14A0"/>
    <w:rsid w:val="782C201B"/>
    <w:rsid w:val="782C21D0"/>
    <w:rsid w:val="782C3C84"/>
    <w:rsid w:val="782C56F1"/>
    <w:rsid w:val="782C7B34"/>
    <w:rsid w:val="782D11B6"/>
    <w:rsid w:val="782D7408"/>
    <w:rsid w:val="782E0532"/>
    <w:rsid w:val="782E0677"/>
    <w:rsid w:val="782E1308"/>
    <w:rsid w:val="782E340F"/>
    <w:rsid w:val="782E36B7"/>
    <w:rsid w:val="782E3BC8"/>
    <w:rsid w:val="782E654C"/>
    <w:rsid w:val="782E7646"/>
    <w:rsid w:val="782F13D2"/>
    <w:rsid w:val="782F1434"/>
    <w:rsid w:val="782F1554"/>
    <w:rsid w:val="782F3D20"/>
    <w:rsid w:val="782F7A78"/>
    <w:rsid w:val="78302628"/>
    <w:rsid w:val="78306EF8"/>
    <w:rsid w:val="78307C78"/>
    <w:rsid w:val="78311E50"/>
    <w:rsid w:val="783144C2"/>
    <w:rsid w:val="78320EC2"/>
    <w:rsid w:val="78323C8A"/>
    <w:rsid w:val="7832511A"/>
    <w:rsid w:val="78330CB7"/>
    <w:rsid w:val="783339D9"/>
    <w:rsid w:val="783361F9"/>
    <w:rsid w:val="78340796"/>
    <w:rsid w:val="783412F3"/>
    <w:rsid w:val="78341FD3"/>
    <w:rsid w:val="78342545"/>
    <w:rsid w:val="78342C95"/>
    <w:rsid w:val="783469E8"/>
    <w:rsid w:val="7834772E"/>
    <w:rsid w:val="78347A3A"/>
    <w:rsid w:val="78350ECA"/>
    <w:rsid w:val="783536B7"/>
    <w:rsid w:val="783562BD"/>
    <w:rsid w:val="78360B4E"/>
    <w:rsid w:val="78362761"/>
    <w:rsid w:val="7836311D"/>
    <w:rsid w:val="78363A9B"/>
    <w:rsid w:val="783652E4"/>
    <w:rsid w:val="78366638"/>
    <w:rsid w:val="78370287"/>
    <w:rsid w:val="78370ECD"/>
    <w:rsid w:val="78372035"/>
    <w:rsid w:val="783764D9"/>
    <w:rsid w:val="78380189"/>
    <w:rsid w:val="78382EAD"/>
    <w:rsid w:val="7838362B"/>
    <w:rsid w:val="78393FFF"/>
    <w:rsid w:val="78395DAD"/>
    <w:rsid w:val="78396BBE"/>
    <w:rsid w:val="78397978"/>
    <w:rsid w:val="78397B5B"/>
    <w:rsid w:val="783A1FB8"/>
    <w:rsid w:val="783A4B66"/>
    <w:rsid w:val="783B1B25"/>
    <w:rsid w:val="783B22A8"/>
    <w:rsid w:val="783B29CA"/>
    <w:rsid w:val="783B2ACB"/>
    <w:rsid w:val="783B4ED8"/>
    <w:rsid w:val="783B52EE"/>
    <w:rsid w:val="783B67B7"/>
    <w:rsid w:val="783C1DDB"/>
    <w:rsid w:val="783C2E25"/>
    <w:rsid w:val="783C43EE"/>
    <w:rsid w:val="783C589D"/>
    <w:rsid w:val="783C764B"/>
    <w:rsid w:val="783D0796"/>
    <w:rsid w:val="783D1181"/>
    <w:rsid w:val="783D2995"/>
    <w:rsid w:val="783D5600"/>
    <w:rsid w:val="783D63F0"/>
    <w:rsid w:val="783D6892"/>
    <w:rsid w:val="783D7021"/>
    <w:rsid w:val="783E0680"/>
    <w:rsid w:val="783E1615"/>
    <w:rsid w:val="783E271A"/>
    <w:rsid w:val="783E334D"/>
    <w:rsid w:val="783E33C3"/>
    <w:rsid w:val="783E4413"/>
    <w:rsid w:val="783E66FF"/>
    <w:rsid w:val="783F1A6C"/>
    <w:rsid w:val="783F414A"/>
    <w:rsid w:val="783F4CD0"/>
    <w:rsid w:val="783F55EA"/>
    <w:rsid w:val="783F628E"/>
    <w:rsid w:val="783F66EE"/>
    <w:rsid w:val="7840503B"/>
    <w:rsid w:val="784050F6"/>
    <w:rsid w:val="7840538D"/>
    <w:rsid w:val="7840713B"/>
    <w:rsid w:val="78407DDA"/>
    <w:rsid w:val="78412EB3"/>
    <w:rsid w:val="78414C61"/>
    <w:rsid w:val="784201ED"/>
    <w:rsid w:val="78420A46"/>
    <w:rsid w:val="78420DFA"/>
    <w:rsid w:val="7842203E"/>
    <w:rsid w:val="78424C0F"/>
    <w:rsid w:val="784309DA"/>
    <w:rsid w:val="78434E7D"/>
    <w:rsid w:val="784351B3"/>
    <w:rsid w:val="78441036"/>
    <w:rsid w:val="78442320"/>
    <w:rsid w:val="78447C7F"/>
    <w:rsid w:val="78450BF6"/>
    <w:rsid w:val="784529A4"/>
    <w:rsid w:val="784530E3"/>
    <w:rsid w:val="78453552"/>
    <w:rsid w:val="784573E7"/>
    <w:rsid w:val="784604CA"/>
    <w:rsid w:val="78462278"/>
    <w:rsid w:val="78462C29"/>
    <w:rsid w:val="78463035"/>
    <w:rsid w:val="78465F1F"/>
    <w:rsid w:val="78470E55"/>
    <w:rsid w:val="78471B3C"/>
    <w:rsid w:val="78474872"/>
    <w:rsid w:val="78476152"/>
    <w:rsid w:val="7847671C"/>
    <w:rsid w:val="78477CE4"/>
    <w:rsid w:val="78482494"/>
    <w:rsid w:val="78484242"/>
    <w:rsid w:val="78484D85"/>
    <w:rsid w:val="78485263"/>
    <w:rsid w:val="78485904"/>
    <w:rsid w:val="78485FF0"/>
    <w:rsid w:val="784876FB"/>
    <w:rsid w:val="78491B75"/>
    <w:rsid w:val="784926EF"/>
    <w:rsid w:val="78494BF7"/>
    <w:rsid w:val="78495E70"/>
    <w:rsid w:val="78496264"/>
    <w:rsid w:val="78496EBF"/>
    <w:rsid w:val="7849788F"/>
    <w:rsid w:val="784A042E"/>
    <w:rsid w:val="784A152F"/>
    <w:rsid w:val="784A1D68"/>
    <w:rsid w:val="784A2FF2"/>
    <w:rsid w:val="784A33A1"/>
    <w:rsid w:val="784A4FD9"/>
    <w:rsid w:val="784A6072"/>
    <w:rsid w:val="784A620C"/>
    <w:rsid w:val="784A7FBA"/>
    <w:rsid w:val="784B1BBA"/>
    <w:rsid w:val="784B2663"/>
    <w:rsid w:val="784B5AE0"/>
    <w:rsid w:val="784B788E"/>
    <w:rsid w:val="784C0566"/>
    <w:rsid w:val="784C3351"/>
    <w:rsid w:val="784C38C0"/>
    <w:rsid w:val="784C50CF"/>
    <w:rsid w:val="784C530A"/>
    <w:rsid w:val="784C5490"/>
    <w:rsid w:val="784D2C9C"/>
    <w:rsid w:val="784D2F1F"/>
    <w:rsid w:val="784D3606"/>
    <w:rsid w:val="784D3AFD"/>
    <w:rsid w:val="784D7AAA"/>
    <w:rsid w:val="784D7C43"/>
    <w:rsid w:val="784E0DC4"/>
    <w:rsid w:val="784E1244"/>
    <w:rsid w:val="784E26B3"/>
    <w:rsid w:val="784E3ABE"/>
    <w:rsid w:val="784F02E1"/>
    <w:rsid w:val="784F34E1"/>
    <w:rsid w:val="784F3822"/>
    <w:rsid w:val="784F4D06"/>
    <w:rsid w:val="784F55D0"/>
    <w:rsid w:val="78500E7C"/>
    <w:rsid w:val="785030F6"/>
    <w:rsid w:val="78505AD2"/>
    <w:rsid w:val="78510851"/>
    <w:rsid w:val="78515783"/>
    <w:rsid w:val="78516802"/>
    <w:rsid w:val="78521E29"/>
    <w:rsid w:val="785250C1"/>
    <w:rsid w:val="78526BCC"/>
    <w:rsid w:val="78526E6F"/>
    <w:rsid w:val="78531F73"/>
    <w:rsid w:val="78532FC3"/>
    <w:rsid w:val="785331E4"/>
    <w:rsid w:val="785350F6"/>
    <w:rsid w:val="78540E39"/>
    <w:rsid w:val="7854125C"/>
    <w:rsid w:val="78544995"/>
    <w:rsid w:val="785504B4"/>
    <w:rsid w:val="7855070D"/>
    <w:rsid w:val="78551A83"/>
    <w:rsid w:val="78551AE6"/>
    <w:rsid w:val="78561441"/>
    <w:rsid w:val="7856695F"/>
    <w:rsid w:val="78570929"/>
    <w:rsid w:val="78572184"/>
    <w:rsid w:val="785726D7"/>
    <w:rsid w:val="7857293F"/>
    <w:rsid w:val="78572DD4"/>
    <w:rsid w:val="78574485"/>
    <w:rsid w:val="7857574B"/>
    <w:rsid w:val="78576529"/>
    <w:rsid w:val="785778FB"/>
    <w:rsid w:val="785824B3"/>
    <w:rsid w:val="78582D50"/>
    <w:rsid w:val="7858631D"/>
    <w:rsid w:val="78586E35"/>
    <w:rsid w:val="785901FD"/>
    <w:rsid w:val="78590B06"/>
    <w:rsid w:val="78591451"/>
    <w:rsid w:val="78593F8D"/>
    <w:rsid w:val="78597FC3"/>
    <w:rsid w:val="785A3FA2"/>
    <w:rsid w:val="785A6E3C"/>
    <w:rsid w:val="785B0706"/>
    <w:rsid w:val="785B11FA"/>
    <w:rsid w:val="785B21C7"/>
    <w:rsid w:val="785B4099"/>
    <w:rsid w:val="785B5A3D"/>
    <w:rsid w:val="785B5D23"/>
    <w:rsid w:val="785B6447"/>
    <w:rsid w:val="785C1A9B"/>
    <w:rsid w:val="785C3E4B"/>
    <w:rsid w:val="785C3FE2"/>
    <w:rsid w:val="785C57B6"/>
    <w:rsid w:val="785C7CED"/>
    <w:rsid w:val="785D1817"/>
    <w:rsid w:val="785D387F"/>
    <w:rsid w:val="785D3A47"/>
    <w:rsid w:val="785D5BF2"/>
    <w:rsid w:val="785D6C46"/>
    <w:rsid w:val="785D735D"/>
    <w:rsid w:val="785E2196"/>
    <w:rsid w:val="785E3A65"/>
    <w:rsid w:val="785E432A"/>
    <w:rsid w:val="785E5813"/>
    <w:rsid w:val="785F1566"/>
    <w:rsid w:val="785F2185"/>
    <w:rsid w:val="7860158C"/>
    <w:rsid w:val="7860333A"/>
    <w:rsid w:val="786055C7"/>
    <w:rsid w:val="786063C2"/>
    <w:rsid w:val="786077DD"/>
    <w:rsid w:val="78610198"/>
    <w:rsid w:val="7861105A"/>
    <w:rsid w:val="78615304"/>
    <w:rsid w:val="786215FC"/>
    <w:rsid w:val="78621B56"/>
    <w:rsid w:val="78623556"/>
    <w:rsid w:val="78624FB4"/>
    <w:rsid w:val="7862594D"/>
    <w:rsid w:val="786302E3"/>
    <w:rsid w:val="7863107C"/>
    <w:rsid w:val="7863228B"/>
    <w:rsid w:val="78633F48"/>
    <w:rsid w:val="786372CE"/>
    <w:rsid w:val="786417EE"/>
    <w:rsid w:val="786453D8"/>
    <w:rsid w:val="7864741D"/>
    <w:rsid w:val="78651ADF"/>
    <w:rsid w:val="78654DF4"/>
    <w:rsid w:val="78656BA2"/>
    <w:rsid w:val="78660DE1"/>
    <w:rsid w:val="7866291A"/>
    <w:rsid w:val="78663A6E"/>
    <w:rsid w:val="78664144"/>
    <w:rsid w:val="786646C8"/>
    <w:rsid w:val="786728C9"/>
    <w:rsid w:val="78674A1A"/>
    <w:rsid w:val="78675C60"/>
    <w:rsid w:val="7867647B"/>
    <w:rsid w:val="786775F9"/>
    <w:rsid w:val="78680440"/>
    <w:rsid w:val="78680904"/>
    <w:rsid w:val="78681D5F"/>
    <w:rsid w:val="78682108"/>
    <w:rsid w:val="78682435"/>
    <w:rsid w:val="786848E4"/>
    <w:rsid w:val="78684D31"/>
    <w:rsid w:val="78685CEC"/>
    <w:rsid w:val="786863C4"/>
    <w:rsid w:val="78686692"/>
    <w:rsid w:val="78687FEA"/>
    <w:rsid w:val="78690F7E"/>
    <w:rsid w:val="7869103A"/>
    <w:rsid w:val="78691510"/>
    <w:rsid w:val="786916BF"/>
    <w:rsid w:val="786A065C"/>
    <w:rsid w:val="786A18C2"/>
    <w:rsid w:val="786A1F9F"/>
    <w:rsid w:val="786A547E"/>
    <w:rsid w:val="786B1CDE"/>
    <w:rsid w:val="786B3E1B"/>
    <w:rsid w:val="786B3E35"/>
    <w:rsid w:val="786B6C0E"/>
    <w:rsid w:val="786C0252"/>
    <w:rsid w:val="786C195E"/>
    <w:rsid w:val="786C5491"/>
    <w:rsid w:val="786C7F30"/>
    <w:rsid w:val="786D3FA9"/>
    <w:rsid w:val="786D5A56"/>
    <w:rsid w:val="786D673B"/>
    <w:rsid w:val="786E09CA"/>
    <w:rsid w:val="786E279C"/>
    <w:rsid w:val="786E7BCB"/>
    <w:rsid w:val="786F0262"/>
    <w:rsid w:val="786F17CF"/>
    <w:rsid w:val="786F24EB"/>
    <w:rsid w:val="786F480F"/>
    <w:rsid w:val="786F5832"/>
    <w:rsid w:val="786F5C73"/>
    <w:rsid w:val="786F7A21"/>
    <w:rsid w:val="787050BC"/>
    <w:rsid w:val="787119EB"/>
    <w:rsid w:val="78713476"/>
    <w:rsid w:val="7871357B"/>
    <w:rsid w:val="78713855"/>
    <w:rsid w:val="78715547"/>
    <w:rsid w:val="7871747F"/>
    <w:rsid w:val="787207BE"/>
    <w:rsid w:val="787212BF"/>
    <w:rsid w:val="787246F0"/>
    <w:rsid w:val="78725B8D"/>
    <w:rsid w:val="7872654F"/>
    <w:rsid w:val="787279DC"/>
    <w:rsid w:val="78732343"/>
    <w:rsid w:val="787325E2"/>
    <w:rsid w:val="78732EA8"/>
    <w:rsid w:val="7873336F"/>
    <w:rsid w:val="78734760"/>
    <w:rsid w:val="78743289"/>
    <w:rsid w:val="78743FA0"/>
    <w:rsid w:val="78744ECD"/>
    <w:rsid w:val="78745037"/>
    <w:rsid w:val="78746DE5"/>
    <w:rsid w:val="78746E5A"/>
    <w:rsid w:val="78755700"/>
    <w:rsid w:val="78755B75"/>
    <w:rsid w:val="7875635D"/>
    <w:rsid w:val="787567A9"/>
    <w:rsid w:val="78760DAF"/>
    <w:rsid w:val="78760F2E"/>
    <w:rsid w:val="78762B5D"/>
    <w:rsid w:val="78767001"/>
    <w:rsid w:val="78770683"/>
    <w:rsid w:val="78771CE8"/>
    <w:rsid w:val="787755ED"/>
    <w:rsid w:val="787768D5"/>
    <w:rsid w:val="787768D9"/>
    <w:rsid w:val="78776CAC"/>
    <w:rsid w:val="78782D79"/>
    <w:rsid w:val="7878341C"/>
    <w:rsid w:val="78784353"/>
    <w:rsid w:val="78785895"/>
    <w:rsid w:val="7878641F"/>
    <w:rsid w:val="78786ECD"/>
    <w:rsid w:val="78787ECE"/>
    <w:rsid w:val="7879089F"/>
    <w:rsid w:val="78790CFA"/>
    <w:rsid w:val="78792F8E"/>
    <w:rsid w:val="787933AD"/>
    <w:rsid w:val="787943FB"/>
    <w:rsid w:val="78794CDE"/>
    <w:rsid w:val="78797497"/>
    <w:rsid w:val="787A00BA"/>
    <w:rsid w:val="787A3ED4"/>
    <w:rsid w:val="787B0173"/>
    <w:rsid w:val="787B1776"/>
    <w:rsid w:val="787B2D76"/>
    <w:rsid w:val="787B336D"/>
    <w:rsid w:val="787B3C56"/>
    <w:rsid w:val="787B4617"/>
    <w:rsid w:val="787B590A"/>
    <w:rsid w:val="787B613E"/>
    <w:rsid w:val="787B63C5"/>
    <w:rsid w:val="787C0BBD"/>
    <w:rsid w:val="787C0EA3"/>
    <w:rsid w:val="787C1286"/>
    <w:rsid w:val="787C3EEC"/>
    <w:rsid w:val="787D0B28"/>
    <w:rsid w:val="787D2914"/>
    <w:rsid w:val="787D4435"/>
    <w:rsid w:val="787D4971"/>
    <w:rsid w:val="787D5E27"/>
    <w:rsid w:val="787D6F27"/>
    <w:rsid w:val="787D7921"/>
    <w:rsid w:val="787E1A12"/>
    <w:rsid w:val="787E2394"/>
    <w:rsid w:val="787E5EB6"/>
    <w:rsid w:val="787E6158"/>
    <w:rsid w:val="787E7C64"/>
    <w:rsid w:val="787F1FD9"/>
    <w:rsid w:val="787F3721"/>
    <w:rsid w:val="787F76AA"/>
    <w:rsid w:val="787F7B36"/>
    <w:rsid w:val="78801C2E"/>
    <w:rsid w:val="788039DC"/>
    <w:rsid w:val="78804BB1"/>
    <w:rsid w:val="7880578A"/>
    <w:rsid w:val="788066A5"/>
    <w:rsid w:val="78807C5F"/>
    <w:rsid w:val="788101B4"/>
    <w:rsid w:val="78814291"/>
    <w:rsid w:val="78816041"/>
    <w:rsid w:val="788169B9"/>
    <w:rsid w:val="78821B56"/>
    <w:rsid w:val="788240B7"/>
    <w:rsid w:val="788259A6"/>
    <w:rsid w:val="788268ED"/>
    <w:rsid w:val="78827754"/>
    <w:rsid w:val="78830961"/>
    <w:rsid w:val="78831275"/>
    <w:rsid w:val="788315DB"/>
    <w:rsid w:val="7883171E"/>
    <w:rsid w:val="78831746"/>
    <w:rsid w:val="78831793"/>
    <w:rsid w:val="788334CC"/>
    <w:rsid w:val="78833532"/>
    <w:rsid w:val="788336B9"/>
    <w:rsid w:val="78834278"/>
    <w:rsid w:val="7883527A"/>
    <w:rsid w:val="78836337"/>
    <w:rsid w:val="78837DF3"/>
    <w:rsid w:val="78840E4A"/>
    <w:rsid w:val="78841596"/>
    <w:rsid w:val="78847591"/>
    <w:rsid w:val="7885078C"/>
    <w:rsid w:val="788516D8"/>
    <w:rsid w:val="78857244"/>
    <w:rsid w:val="78860315"/>
    <w:rsid w:val="788640A2"/>
    <w:rsid w:val="788659BE"/>
    <w:rsid w:val="78866B18"/>
    <w:rsid w:val="78866DE3"/>
    <w:rsid w:val="788672E2"/>
    <w:rsid w:val="78872FBC"/>
    <w:rsid w:val="78880AE2"/>
    <w:rsid w:val="78882890"/>
    <w:rsid w:val="78883569"/>
    <w:rsid w:val="78886285"/>
    <w:rsid w:val="78886D34"/>
    <w:rsid w:val="7889185B"/>
    <w:rsid w:val="78891BF0"/>
    <w:rsid w:val="78892D00"/>
    <w:rsid w:val="788956F8"/>
    <w:rsid w:val="7889678D"/>
    <w:rsid w:val="788A03B6"/>
    <w:rsid w:val="788A0834"/>
    <w:rsid w:val="788A2AAC"/>
    <w:rsid w:val="788A5611"/>
    <w:rsid w:val="788A5D43"/>
    <w:rsid w:val="788B0ED1"/>
    <w:rsid w:val="788B6E25"/>
    <w:rsid w:val="788C0D77"/>
    <w:rsid w:val="788C0E1B"/>
    <w:rsid w:val="788C20BD"/>
    <w:rsid w:val="788C314D"/>
    <w:rsid w:val="788C7C5D"/>
    <w:rsid w:val="788D434B"/>
    <w:rsid w:val="788D5D25"/>
    <w:rsid w:val="788D60F9"/>
    <w:rsid w:val="788E0C59"/>
    <w:rsid w:val="788E119D"/>
    <w:rsid w:val="788E24B4"/>
    <w:rsid w:val="788E5A74"/>
    <w:rsid w:val="788E60D4"/>
    <w:rsid w:val="788F1E71"/>
    <w:rsid w:val="788F3C1F"/>
    <w:rsid w:val="788F4DE2"/>
    <w:rsid w:val="78911338"/>
    <w:rsid w:val="78911745"/>
    <w:rsid w:val="78913F4D"/>
    <w:rsid w:val="78914656"/>
    <w:rsid w:val="78915BE9"/>
    <w:rsid w:val="789172E6"/>
    <w:rsid w:val="7892222C"/>
    <w:rsid w:val="789232C9"/>
    <w:rsid w:val="789247D4"/>
    <w:rsid w:val="78924896"/>
    <w:rsid w:val="789254BD"/>
    <w:rsid w:val="78925F4E"/>
    <w:rsid w:val="789268AD"/>
    <w:rsid w:val="78940E20"/>
    <w:rsid w:val="78941235"/>
    <w:rsid w:val="789418E6"/>
    <w:rsid w:val="789444B7"/>
    <w:rsid w:val="789456D9"/>
    <w:rsid w:val="789601F2"/>
    <w:rsid w:val="78961451"/>
    <w:rsid w:val="789631FF"/>
    <w:rsid w:val="78963D25"/>
    <w:rsid w:val="78964208"/>
    <w:rsid w:val="78964255"/>
    <w:rsid w:val="78966DD7"/>
    <w:rsid w:val="789677E7"/>
    <w:rsid w:val="789752B8"/>
    <w:rsid w:val="78976CD5"/>
    <w:rsid w:val="789842C8"/>
    <w:rsid w:val="7898454A"/>
    <w:rsid w:val="7898484F"/>
    <w:rsid w:val="7898545A"/>
    <w:rsid w:val="7899218C"/>
    <w:rsid w:val="78992B87"/>
    <w:rsid w:val="78995B49"/>
    <w:rsid w:val="7899684C"/>
    <w:rsid w:val="789A2565"/>
    <w:rsid w:val="789A3CEC"/>
    <w:rsid w:val="789B0816"/>
    <w:rsid w:val="789B25C4"/>
    <w:rsid w:val="789B6A68"/>
    <w:rsid w:val="789C2A58"/>
    <w:rsid w:val="789C2C49"/>
    <w:rsid w:val="789C39CC"/>
    <w:rsid w:val="789C3BFA"/>
    <w:rsid w:val="789C49C6"/>
    <w:rsid w:val="789C633C"/>
    <w:rsid w:val="789C776F"/>
    <w:rsid w:val="789C7A4C"/>
    <w:rsid w:val="789D458E"/>
    <w:rsid w:val="789D48A8"/>
    <w:rsid w:val="789D6CAA"/>
    <w:rsid w:val="789E1DBB"/>
    <w:rsid w:val="789E2083"/>
    <w:rsid w:val="789E20B4"/>
    <w:rsid w:val="789E3E62"/>
    <w:rsid w:val="789E5ABF"/>
    <w:rsid w:val="789E7338"/>
    <w:rsid w:val="789F15CA"/>
    <w:rsid w:val="789F5A0F"/>
    <w:rsid w:val="789F73C9"/>
    <w:rsid w:val="789F7B73"/>
    <w:rsid w:val="78A000BA"/>
    <w:rsid w:val="78A012AA"/>
    <w:rsid w:val="78A02A5A"/>
    <w:rsid w:val="78A0407E"/>
    <w:rsid w:val="78A046D6"/>
    <w:rsid w:val="78A04DEB"/>
    <w:rsid w:val="78A04E22"/>
    <w:rsid w:val="78A05E2C"/>
    <w:rsid w:val="78A06426"/>
    <w:rsid w:val="78A064A8"/>
    <w:rsid w:val="78A064D3"/>
    <w:rsid w:val="78A06CA4"/>
    <w:rsid w:val="78A06CDF"/>
    <w:rsid w:val="78A07BDA"/>
    <w:rsid w:val="78A13EEA"/>
    <w:rsid w:val="78A17ECD"/>
    <w:rsid w:val="78A21BA4"/>
    <w:rsid w:val="78A22CBE"/>
    <w:rsid w:val="78A23952"/>
    <w:rsid w:val="78A24954"/>
    <w:rsid w:val="78A27DF6"/>
    <w:rsid w:val="78A33BF0"/>
    <w:rsid w:val="78A35437"/>
    <w:rsid w:val="78A3591C"/>
    <w:rsid w:val="78A37030"/>
    <w:rsid w:val="78A371E1"/>
    <w:rsid w:val="78A376CA"/>
    <w:rsid w:val="78A41457"/>
    <w:rsid w:val="78A434E7"/>
    <w:rsid w:val="78A43B6E"/>
    <w:rsid w:val="78A43EAC"/>
    <w:rsid w:val="78A46AC8"/>
    <w:rsid w:val="78A4729E"/>
    <w:rsid w:val="78A50442"/>
    <w:rsid w:val="78A53133"/>
    <w:rsid w:val="78A53442"/>
    <w:rsid w:val="78A53CFB"/>
    <w:rsid w:val="78A53ED1"/>
    <w:rsid w:val="78A551F0"/>
    <w:rsid w:val="78A55961"/>
    <w:rsid w:val="78A60302"/>
    <w:rsid w:val="78A61D8B"/>
    <w:rsid w:val="78A63C66"/>
    <w:rsid w:val="78A6518B"/>
    <w:rsid w:val="78A6563D"/>
    <w:rsid w:val="78A70951"/>
    <w:rsid w:val="78A70FBF"/>
    <w:rsid w:val="78A738CB"/>
    <w:rsid w:val="78A73CC6"/>
    <w:rsid w:val="78A7540C"/>
    <w:rsid w:val="78A771BA"/>
    <w:rsid w:val="78A82F32"/>
    <w:rsid w:val="78A84CE1"/>
    <w:rsid w:val="78A8569E"/>
    <w:rsid w:val="78A85EB9"/>
    <w:rsid w:val="78A87798"/>
    <w:rsid w:val="78A87E4E"/>
    <w:rsid w:val="78A91184"/>
    <w:rsid w:val="78A92733"/>
    <w:rsid w:val="78A94834"/>
    <w:rsid w:val="78A95A88"/>
    <w:rsid w:val="78AA0A59"/>
    <w:rsid w:val="78AA2807"/>
    <w:rsid w:val="78AA3B0C"/>
    <w:rsid w:val="78AA3B1E"/>
    <w:rsid w:val="78AA5499"/>
    <w:rsid w:val="78AA6CAB"/>
    <w:rsid w:val="78AA797A"/>
    <w:rsid w:val="78AB3049"/>
    <w:rsid w:val="78AB3600"/>
    <w:rsid w:val="78AC273E"/>
    <w:rsid w:val="78AC2EA5"/>
    <w:rsid w:val="78AC47D1"/>
    <w:rsid w:val="78AC48A8"/>
    <w:rsid w:val="78AC5638"/>
    <w:rsid w:val="78AD0549"/>
    <w:rsid w:val="78AD35AF"/>
    <w:rsid w:val="78AD3ABF"/>
    <w:rsid w:val="78AD3BCE"/>
    <w:rsid w:val="78AE03C1"/>
    <w:rsid w:val="78AE4EA6"/>
    <w:rsid w:val="78AE505E"/>
    <w:rsid w:val="78AE66A2"/>
    <w:rsid w:val="78AE679B"/>
    <w:rsid w:val="78AF26E5"/>
    <w:rsid w:val="78AF42C1"/>
    <w:rsid w:val="78AF44DB"/>
    <w:rsid w:val="78AF4BC4"/>
    <w:rsid w:val="78AF606F"/>
    <w:rsid w:val="78AF7494"/>
    <w:rsid w:val="78B0254F"/>
    <w:rsid w:val="78B11DE7"/>
    <w:rsid w:val="78B13B95"/>
    <w:rsid w:val="78B14230"/>
    <w:rsid w:val="78B15049"/>
    <w:rsid w:val="78B17036"/>
    <w:rsid w:val="78B24F5D"/>
    <w:rsid w:val="78B2790D"/>
    <w:rsid w:val="78B3079C"/>
    <w:rsid w:val="78B336A1"/>
    <w:rsid w:val="78B3458F"/>
    <w:rsid w:val="78B35B5F"/>
    <w:rsid w:val="78B378D1"/>
    <w:rsid w:val="78B37A40"/>
    <w:rsid w:val="78B40250"/>
    <w:rsid w:val="78B418D7"/>
    <w:rsid w:val="78B43685"/>
    <w:rsid w:val="78B43C18"/>
    <w:rsid w:val="78B47B29"/>
    <w:rsid w:val="78B50729"/>
    <w:rsid w:val="78B5309D"/>
    <w:rsid w:val="78B537F0"/>
    <w:rsid w:val="78B564F2"/>
    <w:rsid w:val="78B56D93"/>
    <w:rsid w:val="78B611AB"/>
    <w:rsid w:val="78B622DC"/>
    <w:rsid w:val="78B638A1"/>
    <w:rsid w:val="78B64840"/>
    <w:rsid w:val="78B6564F"/>
    <w:rsid w:val="78B673FD"/>
    <w:rsid w:val="78B67C52"/>
    <w:rsid w:val="78B737C7"/>
    <w:rsid w:val="78B74F24"/>
    <w:rsid w:val="78B75815"/>
    <w:rsid w:val="78B77851"/>
    <w:rsid w:val="78B80CE1"/>
    <w:rsid w:val="78B8118C"/>
    <w:rsid w:val="78B81351"/>
    <w:rsid w:val="78B90C9C"/>
    <w:rsid w:val="78B92171"/>
    <w:rsid w:val="78B9380A"/>
    <w:rsid w:val="78B93AAB"/>
    <w:rsid w:val="78B94D42"/>
    <w:rsid w:val="78B95140"/>
    <w:rsid w:val="78B96E6C"/>
    <w:rsid w:val="78B96EEE"/>
    <w:rsid w:val="78B97B31"/>
    <w:rsid w:val="78BA09DC"/>
    <w:rsid w:val="78BA2B52"/>
    <w:rsid w:val="78BA3601"/>
    <w:rsid w:val="78BA3973"/>
    <w:rsid w:val="78BA6271"/>
    <w:rsid w:val="78BA688C"/>
    <w:rsid w:val="78BB0EB8"/>
    <w:rsid w:val="78BB1417"/>
    <w:rsid w:val="78BB3A20"/>
    <w:rsid w:val="78BB3E42"/>
    <w:rsid w:val="78BB4A14"/>
    <w:rsid w:val="78BB61EE"/>
    <w:rsid w:val="78BB6548"/>
    <w:rsid w:val="78BC01CF"/>
    <w:rsid w:val="78BC2780"/>
    <w:rsid w:val="78BC4422"/>
    <w:rsid w:val="78BD078C"/>
    <w:rsid w:val="78BD1A3A"/>
    <w:rsid w:val="78BD1BF0"/>
    <w:rsid w:val="78BD1F82"/>
    <w:rsid w:val="78BD247C"/>
    <w:rsid w:val="78BD2A8A"/>
    <w:rsid w:val="78BD5E28"/>
    <w:rsid w:val="78BD69DE"/>
    <w:rsid w:val="78BD6FA7"/>
    <w:rsid w:val="78BD714E"/>
    <w:rsid w:val="78BE0131"/>
    <w:rsid w:val="78BE0C8D"/>
    <w:rsid w:val="78BE1519"/>
    <w:rsid w:val="78BE1CD7"/>
    <w:rsid w:val="78BE1D2C"/>
    <w:rsid w:val="78BE4C84"/>
    <w:rsid w:val="78BE62B2"/>
    <w:rsid w:val="78BF0096"/>
    <w:rsid w:val="78BF256F"/>
    <w:rsid w:val="78BF3BB1"/>
    <w:rsid w:val="78C04AFB"/>
    <w:rsid w:val="78C10177"/>
    <w:rsid w:val="78C10FCE"/>
    <w:rsid w:val="78C11D93"/>
    <w:rsid w:val="78C134D4"/>
    <w:rsid w:val="78C14214"/>
    <w:rsid w:val="78C223DB"/>
    <w:rsid w:val="78C23FF4"/>
    <w:rsid w:val="78C25DA2"/>
    <w:rsid w:val="78C31B1A"/>
    <w:rsid w:val="78C338C8"/>
    <w:rsid w:val="78C35DF4"/>
    <w:rsid w:val="78C37D6C"/>
    <w:rsid w:val="78C41394"/>
    <w:rsid w:val="78C44D84"/>
    <w:rsid w:val="78C46E6A"/>
    <w:rsid w:val="78C51D0F"/>
    <w:rsid w:val="78C52043"/>
    <w:rsid w:val="78C52617"/>
    <w:rsid w:val="78C532E5"/>
    <w:rsid w:val="78C53AE4"/>
    <w:rsid w:val="78C55892"/>
    <w:rsid w:val="78C57641"/>
    <w:rsid w:val="78C62AEE"/>
    <w:rsid w:val="78C63C62"/>
    <w:rsid w:val="78C65643"/>
    <w:rsid w:val="78C7160B"/>
    <w:rsid w:val="78C733B9"/>
    <w:rsid w:val="78C73DB8"/>
    <w:rsid w:val="78C75C05"/>
    <w:rsid w:val="78C77592"/>
    <w:rsid w:val="78C7785D"/>
    <w:rsid w:val="78C81EB5"/>
    <w:rsid w:val="78C820ED"/>
    <w:rsid w:val="78C91C66"/>
    <w:rsid w:val="78C95383"/>
    <w:rsid w:val="78C96163"/>
    <w:rsid w:val="78C96241"/>
    <w:rsid w:val="78CA26FA"/>
    <w:rsid w:val="78CA2EA9"/>
    <w:rsid w:val="78CA30F6"/>
    <w:rsid w:val="78CA3769"/>
    <w:rsid w:val="78CA4C57"/>
    <w:rsid w:val="78CA5CC7"/>
    <w:rsid w:val="78CB12CE"/>
    <w:rsid w:val="78CB296A"/>
    <w:rsid w:val="78CB5A16"/>
    <w:rsid w:val="78CB7683"/>
    <w:rsid w:val="78CB77EA"/>
    <w:rsid w:val="78CC05E7"/>
    <w:rsid w:val="78CC09CF"/>
    <w:rsid w:val="78CC3620"/>
    <w:rsid w:val="78CC404E"/>
    <w:rsid w:val="78CC43CD"/>
    <w:rsid w:val="78CC4E73"/>
    <w:rsid w:val="78CC53D7"/>
    <w:rsid w:val="78CD24E8"/>
    <w:rsid w:val="78CD346B"/>
    <w:rsid w:val="78CD4747"/>
    <w:rsid w:val="78CD795E"/>
    <w:rsid w:val="78CE13D0"/>
    <w:rsid w:val="78CE2999"/>
    <w:rsid w:val="78CE5AD8"/>
    <w:rsid w:val="78CF04BF"/>
    <w:rsid w:val="78CF3F8C"/>
    <w:rsid w:val="78CF3FD4"/>
    <w:rsid w:val="78CF4963"/>
    <w:rsid w:val="78CF66CA"/>
    <w:rsid w:val="78CF6711"/>
    <w:rsid w:val="78D00C98"/>
    <w:rsid w:val="78D0318D"/>
    <w:rsid w:val="78D03CBC"/>
    <w:rsid w:val="78D044A0"/>
    <w:rsid w:val="78D072B7"/>
    <w:rsid w:val="78D078CB"/>
    <w:rsid w:val="78D11731"/>
    <w:rsid w:val="78D11888"/>
    <w:rsid w:val="78D12489"/>
    <w:rsid w:val="78D2049C"/>
    <w:rsid w:val="78D2172E"/>
    <w:rsid w:val="78D21D5D"/>
    <w:rsid w:val="78D22E32"/>
    <w:rsid w:val="78D241A1"/>
    <w:rsid w:val="78D2453A"/>
    <w:rsid w:val="78D26023"/>
    <w:rsid w:val="78D33C7E"/>
    <w:rsid w:val="78D358E9"/>
    <w:rsid w:val="78D35E36"/>
    <w:rsid w:val="78D36201"/>
    <w:rsid w:val="78D379D5"/>
    <w:rsid w:val="78D37FAF"/>
    <w:rsid w:val="78D41DC3"/>
    <w:rsid w:val="78D41F79"/>
    <w:rsid w:val="78D43D28"/>
    <w:rsid w:val="78D43DFB"/>
    <w:rsid w:val="78D46D79"/>
    <w:rsid w:val="78D51699"/>
    <w:rsid w:val="78D5321A"/>
    <w:rsid w:val="78D53C6B"/>
    <w:rsid w:val="78D566C2"/>
    <w:rsid w:val="78D635FC"/>
    <w:rsid w:val="78D644B0"/>
    <w:rsid w:val="78D67AA0"/>
    <w:rsid w:val="78D70B45"/>
    <w:rsid w:val="78D7244F"/>
    <w:rsid w:val="78D756FA"/>
    <w:rsid w:val="78D801CA"/>
    <w:rsid w:val="78D855C6"/>
    <w:rsid w:val="78D8723A"/>
    <w:rsid w:val="78D9133E"/>
    <w:rsid w:val="78D921BD"/>
    <w:rsid w:val="78D92BEB"/>
    <w:rsid w:val="78D930EC"/>
    <w:rsid w:val="78D937A6"/>
    <w:rsid w:val="78D9566C"/>
    <w:rsid w:val="78D972CE"/>
    <w:rsid w:val="78D978BB"/>
    <w:rsid w:val="78DA31B6"/>
    <w:rsid w:val="78DA407B"/>
    <w:rsid w:val="78DA7EF9"/>
    <w:rsid w:val="78DB1E94"/>
    <w:rsid w:val="78DB3308"/>
    <w:rsid w:val="78DB50B6"/>
    <w:rsid w:val="78DB5571"/>
    <w:rsid w:val="78DB6755"/>
    <w:rsid w:val="78DB6E64"/>
    <w:rsid w:val="78DC089D"/>
    <w:rsid w:val="78DC0F21"/>
    <w:rsid w:val="78DC1289"/>
    <w:rsid w:val="78DC39C5"/>
    <w:rsid w:val="78DC46D7"/>
    <w:rsid w:val="78DC47C4"/>
    <w:rsid w:val="78DC51B8"/>
    <w:rsid w:val="78DD2BDC"/>
    <w:rsid w:val="78DD498A"/>
    <w:rsid w:val="78DD5A18"/>
    <w:rsid w:val="78DD5CD8"/>
    <w:rsid w:val="78DE1224"/>
    <w:rsid w:val="78DE29FC"/>
    <w:rsid w:val="78DE42AA"/>
    <w:rsid w:val="78DE5373"/>
    <w:rsid w:val="78DE6954"/>
    <w:rsid w:val="78DE748B"/>
    <w:rsid w:val="78DF10EA"/>
    <w:rsid w:val="78DF2B42"/>
    <w:rsid w:val="78DF3E8C"/>
    <w:rsid w:val="78DF4AE7"/>
    <w:rsid w:val="78E0091E"/>
    <w:rsid w:val="78E01192"/>
    <w:rsid w:val="78E038F6"/>
    <w:rsid w:val="78E0447A"/>
    <w:rsid w:val="78E06AB0"/>
    <w:rsid w:val="78E15BFF"/>
    <w:rsid w:val="78E16B88"/>
    <w:rsid w:val="78E17F5C"/>
    <w:rsid w:val="78E201F2"/>
    <w:rsid w:val="78E20793"/>
    <w:rsid w:val="78E20EE0"/>
    <w:rsid w:val="78E21FA1"/>
    <w:rsid w:val="78E24696"/>
    <w:rsid w:val="78E25054"/>
    <w:rsid w:val="78E353DE"/>
    <w:rsid w:val="78E4686E"/>
    <w:rsid w:val="78E47CFE"/>
    <w:rsid w:val="78E5118E"/>
    <w:rsid w:val="78E528CF"/>
    <w:rsid w:val="78E53392"/>
    <w:rsid w:val="78E55F35"/>
    <w:rsid w:val="78E561BF"/>
    <w:rsid w:val="78E5650C"/>
    <w:rsid w:val="78E639B8"/>
    <w:rsid w:val="78E6551F"/>
    <w:rsid w:val="78E66F3A"/>
    <w:rsid w:val="78E707C4"/>
    <w:rsid w:val="78E71B71"/>
    <w:rsid w:val="78E71CAD"/>
    <w:rsid w:val="78E730C6"/>
    <w:rsid w:val="78E73A5B"/>
    <w:rsid w:val="78E74306"/>
    <w:rsid w:val="78E7441D"/>
    <w:rsid w:val="78E75809"/>
    <w:rsid w:val="78E806A1"/>
    <w:rsid w:val="78E81250"/>
    <w:rsid w:val="78E81581"/>
    <w:rsid w:val="78E81E4E"/>
    <w:rsid w:val="78E821F5"/>
    <w:rsid w:val="78E84C32"/>
    <w:rsid w:val="78E86EB5"/>
    <w:rsid w:val="78E909DB"/>
    <w:rsid w:val="78E90CB1"/>
    <w:rsid w:val="78E90E66"/>
    <w:rsid w:val="78E91A42"/>
    <w:rsid w:val="78E964DC"/>
    <w:rsid w:val="78E975A9"/>
    <w:rsid w:val="78E977D3"/>
    <w:rsid w:val="78EA0688"/>
    <w:rsid w:val="78EA2116"/>
    <w:rsid w:val="78EA29B6"/>
    <w:rsid w:val="78EA310B"/>
    <w:rsid w:val="78EA354B"/>
    <w:rsid w:val="78EA3913"/>
    <w:rsid w:val="78EA4BA6"/>
    <w:rsid w:val="78EA70A7"/>
    <w:rsid w:val="78EB5000"/>
    <w:rsid w:val="78EB552F"/>
    <w:rsid w:val="78EC0B6A"/>
    <w:rsid w:val="78EC2E1F"/>
    <w:rsid w:val="78EC37F9"/>
    <w:rsid w:val="78EC588C"/>
    <w:rsid w:val="78EC60FE"/>
    <w:rsid w:val="78EC72C3"/>
    <w:rsid w:val="78ED7920"/>
    <w:rsid w:val="78EE1267"/>
    <w:rsid w:val="78EE24F1"/>
    <w:rsid w:val="78EE303B"/>
    <w:rsid w:val="78EE4DE9"/>
    <w:rsid w:val="78EE6B97"/>
    <w:rsid w:val="78EF290F"/>
    <w:rsid w:val="78EF29F6"/>
    <w:rsid w:val="78EF4179"/>
    <w:rsid w:val="78EF46BD"/>
    <w:rsid w:val="78EF4C3C"/>
    <w:rsid w:val="78EF6552"/>
    <w:rsid w:val="78F0258C"/>
    <w:rsid w:val="78F04E11"/>
    <w:rsid w:val="78F05551"/>
    <w:rsid w:val="78F079E2"/>
    <w:rsid w:val="78F10E72"/>
    <w:rsid w:val="78F148D9"/>
    <w:rsid w:val="78F153F0"/>
    <w:rsid w:val="78F17112"/>
    <w:rsid w:val="78F21008"/>
    <w:rsid w:val="78F21A0A"/>
    <w:rsid w:val="78F2388C"/>
    <w:rsid w:val="78F30238"/>
    <w:rsid w:val="78F302E6"/>
    <w:rsid w:val="78F30652"/>
    <w:rsid w:val="78F3088B"/>
    <w:rsid w:val="78F32400"/>
    <w:rsid w:val="78F34331"/>
    <w:rsid w:val="78F35090"/>
    <w:rsid w:val="78F35FD2"/>
    <w:rsid w:val="78F370A4"/>
    <w:rsid w:val="78F40E48"/>
    <w:rsid w:val="78F41CD4"/>
    <w:rsid w:val="78F42BEF"/>
    <w:rsid w:val="78F46887"/>
    <w:rsid w:val="78F468F4"/>
    <w:rsid w:val="78F47BBC"/>
    <w:rsid w:val="78F47F26"/>
    <w:rsid w:val="78F51364"/>
    <w:rsid w:val="78F546F3"/>
    <w:rsid w:val="78F604EE"/>
    <w:rsid w:val="78F61EF0"/>
    <w:rsid w:val="78F637DD"/>
    <w:rsid w:val="78F65A4C"/>
    <w:rsid w:val="78F735A3"/>
    <w:rsid w:val="78F74974"/>
    <w:rsid w:val="78F75E44"/>
    <w:rsid w:val="78F80CBE"/>
    <w:rsid w:val="78F8132E"/>
    <w:rsid w:val="78F817C4"/>
    <w:rsid w:val="78F82897"/>
    <w:rsid w:val="78F85C68"/>
    <w:rsid w:val="78F918AC"/>
    <w:rsid w:val="78F93FFC"/>
    <w:rsid w:val="78F9553C"/>
    <w:rsid w:val="78F965C2"/>
    <w:rsid w:val="78F97432"/>
    <w:rsid w:val="78FA1EA3"/>
    <w:rsid w:val="78FA3665"/>
    <w:rsid w:val="78FA7F2F"/>
    <w:rsid w:val="78FB12B4"/>
    <w:rsid w:val="78FB3062"/>
    <w:rsid w:val="78FB5758"/>
    <w:rsid w:val="78FB7506"/>
    <w:rsid w:val="78FB7E29"/>
    <w:rsid w:val="78FC1432"/>
    <w:rsid w:val="78FC310E"/>
    <w:rsid w:val="78FC4BD4"/>
    <w:rsid w:val="78FC6D8C"/>
    <w:rsid w:val="78FC739C"/>
    <w:rsid w:val="78FD327E"/>
    <w:rsid w:val="78FD3C75"/>
    <w:rsid w:val="78FD4950"/>
    <w:rsid w:val="78FD502C"/>
    <w:rsid w:val="78FD63A6"/>
    <w:rsid w:val="78FD68AC"/>
    <w:rsid w:val="78FD700F"/>
    <w:rsid w:val="78FE1DF3"/>
    <w:rsid w:val="78FE2B52"/>
    <w:rsid w:val="78FE3719"/>
    <w:rsid w:val="78FF3476"/>
    <w:rsid w:val="78FF6FF6"/>
    <w:rsid w:val="79000BD1"/>
    <w:rsid w:val="79004B1D"/>
    <w:rsid w:val="79004E34"/>
    <w:rsid w:val="790068CB"/>
    <w:rsid w:val="79011F7D"/>
    <w:rsid w:val="79020895"/>
    <w:rsid w:val="790407D9"/>
    <w:rsid w:val="79040F6E"/>
    <w:rsid w:val="79042E6C"/>
    <w:rsid w:val="7904344D"/>
    <w:rsid w:val="79044717"/>
    <w:rsid w:val="7904532E"/>
    <w:rsid w:val="79045AC4"/>
    <w:rsid w:val="790472E8"/>
    <w:rsid w:val="79050385"/>
    <w:rsid w:val="79050C3B"/>
    <w:rsid w:val="79051C48"/>
    <w:rsid w:val="79052133"/>
    <w:rsid w:val="79053D12"/>
    <w:rsid w:val="79053EE1"/>
    <w:rsid w:val="79055BA7"/>
    <w:rsid w:val="79055C6B"/>
    <w:rsid w:val="79055DDE"/>
    <w:rsid w:val="790562D5"/>
    <w:rsid w:val="790564A3"/>
    <w:rsid w:val="79060079"/>
    <w:rsid w:val="79063B57"/>
    <w:rsid w:val="79064B9E"/>
    <w:rsid w:val="79066439"/>
    <w:rsid w:val="79070793"/>
    <w:rsid w:val="7907181E"/>
    <w:rsid w:val="790724BF"/>
    <w:rsid w:val="79072D5D"/>
    <w:rsid w:val="79073098"/>
    <w:rsid w:val="79073DA6"/>
    <w:rsid w:val="790740FD"/>
    <w:rsid w:val="790742C7"/>
    <w:rsid w:val="790747E8"/>
    <w:rsid w:val="7907579C"/>
    <w:rsid w:val="79075EAB"/>
    <w:rsid w:val="7908115C"/>
    <w:rsid w:val="79082CFF"/>
    <w:rsid w:val="79084528"/>
    <w:rsid w:val="7908577F"/>
    <w:rsid w:val="79085C69"/>
    <w:rsid w:val="79091599"/>
    <w:rsid w:val="790936AC"/>
    <w:rsid w:val="79096067"/>
    <w:rsid w:val="7909636F"/>
    <w:rsid w:val="790A0589"/>
    <w:rsid w:val="790A14F7"/>
    <w:rsid w:val="790A3571"/>
    <w:rsid w:val="790A7749"/>
    <w:rsid w:val="790B17E5"/>
    <w:rsid w:val="790B2EA9"/>
    <w:rsid w:val="790B3104"/>
    <w:rsid w:val="790B717B"/>
    <w:rsid w:val="790C526F"/>
    <w:rsid w:val="790C78A0"/>
    <w:rsid w:val="790D0ECB"/>
    <w:rsid w:val="790D1712"/>
    <w:rsid w:val="790D4044"/>
    <w:rsid w:val="790D4BF3"/>
    <w:rsid w:val="790D615B"/>
    <w:rsid w:val="790E0FE8"/>
    <w:rsid w:val="790E26D5"/>
    <w:rsid w:val="790E4834"/>
    <w:rsid w:val="790E548B"/>
    <w:rsid w:val="790E7239"/>
    <w:rsid w:val="790F13A6"/>
    <w:rsid w:val="790F18E4"/>
    <w:rsid w:val="790F43FB"/>
    <w:rsid w:val="790F4D60"/>
    <w:rsid w:val="791013A0"/>
    <w:rsid w:val="79103429"/>
    <w:rsid w:val="791056F8"/>
    <w:rsid w:val="7910588B"/>
    <w:rsid w:val="7911045C"/>
    <w:rsid w:val="79110AD8"/>
    <w:rsid w:val="79110CA6"/>
    <w:rsid w:val="79112F20"/>
    <w:rsid w:val="791201AB"/>
    <w:rsid w:val="79122AA5"/>
    <w:rsid w:val="79125110"/>
    <w:rsid w:val="79132AA2"/>
    <w:rsid w:val="79134850"/>
    <w:rsid w:val="79134B6A"/>
    <w:rsid w:val="791365FE"/>
    <w:rsid w:val="79137182"/>
    <w:rsid w:val="79137580"/>
    <w:rsid w:val="7914215A"/>
    <w:rsid w:val="79144124"/>
    <w:rsid w:val="79144A35"/>
    <w:rsid w:val="7915026D"/>
    <w:rsid w:val="791505C8"/>
    <w:rsid w:val="79150FE1"/>
    <w:rsid w:val="79157330"/>
    <w:rsid w:val="791660EE"/>
    <w:rsid w:val="79166499"/>
    <w:rsid w:val="79166B9F"/>
    <w:rsid w:val="79166F50"/>
    <w:rsid w:val="79167E9C"/>
    <w:rsid w:val="79173CCA"/>
    <w:rsid w:val="79174555"/>
    <w:rsid w:val="79175481"/>
    <w:rsid w:val="79175A82"/>
    <w:rsid w:val="79175F0E"/>
    <w:rsid w:val="79176732"/>
    <w:rsid w:val="791800B8"/>
    <w:rsid w:val="79183C14"/>
    <w:rsid w:val="7918575E"/>
    <w:rsid w:val="791906D8"/>
    <w:rsid w:val="791967ED"/>
    <w:rsid w:val="7919798C"/>
    <w:rsid w:val="79197BCD"/>
    <w:rsid w:val="791A03CF"/>
    <w:rsid w:val="791A150E"/>
    <w:rsid w:val="791A1762"/>
    <w:rsid w:val="791A3E30"/>
    <w:rsid w:val="791A5BDE"/>
    <w:rsid w:val="791B1956"/>
    <w:rsid w:val="791B299E"/>
    <w:rsid w:val="791B3704"/>
    <w:rsid w:val="791B3E29"/>
    <w:rsid w:val="791B40DF"/>
    <w:rsid w:val="791B54B2"/>
    <w:rsid w:val="791C150D"/>
    <w:rsid w:val="791C2768"/>
    <w:rsid w:val="791C358E"/>
    <w:rsid w:val="791C392B"/>
    <w:rsid w:val="791C3EE4"/>
    <w:rsid w:val="791D122B"/>
    <w:rsid w:val="791D2B02"/>
    <w:rsid w:val="791D56CF"/>
    <w:rsid w:val="791D5911"/>
    <w:rsid w:val="791E0116"/>
    <w:rsid w:val="791E36BE"/>
    <w:rsid w:val="791E4FA3"/>
    <w:rsid w:val="791E6907"/>
    <w:rsid w:val="791F0F29"/>
    <w:rsid w:val="791F3EF0"/>
    <w:rsid w:val="791F5DD1"/>
    <w:rsid w:val="791F6EC6"/>
    <w:rsid w:val="79200D1B"/>
    <w:rsid w:val="7920230C"/>
    <w:rsid w:val="79202AC9"/>
    <w:rsid w:val="792036BA"/>
    <w:rsid w:val="79203D32"/>
    <w:rsid w:val="79205380"/>
    <w:rsid w:val="79206F6D"/>
    <w:rsid w:val="792104F0"/>
    <w:rsid w:val="79213EFE"/>
    <w:rsid w:val="792151BF"/>
    <w:rsid w:val="79217852"/>
    <w:rsid w:val="79217890"/>
    <w:rsid w:val="79222CE5"/>
    <w:rsid w:val="7923019B"/>
    <w:rsid w:val="79230AF6"/>
    <w:rsid w:val="79231130"/>
    <w:rsid w:val="79232399"/>
    <w:rsid w:val="7923239F"/>
    <w:rsid w:val="79233EA0"/>
    <w:rsid w:val="79235D22"/>
    <w:rsid w:val="79236319"/>
    <w:rsid w:val="79241FD0"/>
    <w:rsid w:val="792425B9"/>
    <w:rsid w:val="79242614"/>
    <w:rsid w:val="79243D01"/>
    <w:rsid w:val="79247B02"/>
    <w:rsid w:val="792571AB"/>
    <w:rsid w:val="79257420"/>
    <w:rsid w:val="79257EB6"/>
    <w:rsid w:val="792627D5"/>
    <w:rsid w:val="792629ED"/>
    <w:rsid w:val="792656B3"/>
    <w:rsid w:val="79273CE0"/>
    <w:rsid w:val="79273E57"/>
    <w:rsid w:val="7927654D"/>
    <w:rsid w:val="79280CB6"/>
    <w:rsid w:val="792812D1"/>
    <w:rsid w:val="79282889"/>
    <w:rsid w:val="792838E1"/>
    <w:rsid w:val="7928405B"/>
    <w:rsid w:val="792901F7"/>
    <w:rsid w:val="79291119"/>
    <w:rsid w:val="79292BA6"/>
    <w:rsid w:val="79294073"/>
    <w:rsid w:val="792948C8"/>
    <w:rsid w:val="79295B3E"/>
    <w:rsid w:val="79297BCF"/>
    <w:rsid w:val="79297E79"/>
    <w:rsid w:val="792A3948"/>
    <w:rsid w:val="792A5904"/>
    <w:rsid w:val="792B1EEA"/>
    <w:rsid w:val="792B2493"/>
    <w:rsid w:val="792B7DEB"/>
    <w:rsid w:val="792C5912"/>
    <w:rsid w:val="792C76C0"/>
    <w:rsid w:val="792C79CC"/>
    <w:rsid w:val="792D01A2"/>
    <w:rsid w:val="792D5336"/>
    <w:rsid w:val="792E10F5"/>
    <w:rsid w:val="792E168A"/>
    <w:rsid w:val="792E3438"/>
    <w:rsid w:val="792E3B93"/>
    <w:rsid w:val="792E4A82"/>
    <w:rsid w:val="792F0F5E"/>
    <w:rsid w:val="792F1B6B"/>
    <w:rsid w:val="79301BF7"/>
    <w:rsid w:val="79305402"/>
    <w:rsid w:val="79314BC4"/>
    <w:rsid w:val="79324135"/>
    <w:rsid w:val="79327795"/>
    <w:rsid w:val="79331250"/>
    <w:rsid w:val="79332425"/>
    <w:rsid w:val="79333A86"/>
    <w:rsid w:val="79333BC5"/>
    <w:rsid w:val="79334EF2"/>
    <w:rsid w:val="79335E8C"/>
    <w:rsid w:val="79336CA0"/>
    <w:rsid w:val="79341CCC"/>
    <w:rsid w:val="79341D8A"/>
    <w:rsid w:val="793420B5"/>
    <w:rsid w:val="79343915"/>
    <w:rsid w:val="79345C92"/>
    <w:rsid w:val="79350795"/>
    <w:rsid w:val="79350925"/>
    <w:rsid w:val="79352A18"/>
    <w:rsid w:val="793534EA"/>
    <w:rsid w:val="793547C6"/>
    <w:rsid w:val="79355B9E"/>
    <w:rsid w:val="79356116"/>
    <w:rsid w:val="793622EC"/>
    <w:rsid w:val="79362D0F"/>
    <w:rsid w:val="79366790"/>
    <w:rsid w:val="79366D19"/>
    <w:rsid w:val="7936799D"/>
    <w:rsid w:val="7937063A"/>
    <w:rsid w:val="793709AC"/>
    <w:rsid w:val="79372177"/>
    <w:rsid w:val="793725E7"/>
    <w:rsid w:val="79376C22"/>
    <w:rsid w:val="79377B0E"/>
    <w:rsid w:val="79382508"/>
    <w:rsid w:val="793842B6"/>
    <w:rsid w:val="79386064"/>
    <w:rsid w:val="79390690"/>
    <w:rsid w:val="79390F67"/>
    <w:rsid w:val="79391090"/>
    <w:rsid w:val="79393390"/>
    <w:rsid w:val="79393B8B"/>
    <w:rsid w:val="79393E1C"/>
    <w:rsid w:val="793A002E"/>
    <w:rsid w:val="793A4026"/>
    <w:rsid w:val="793B1032"/>
    <w:rsid w:val="793B1370"/>
    <w:rsid w:val="793B3DA7"/>
    <w:rsid w:val="793B54E3"/>
    <w:rsid w:val="793B5B55"/>
    <w:rsid w:val="793B7903"/>
    <w:rsid w:val="793C2134"/>
    <w:rsid w:val="793C2903"/>
    <w:rsid w:val="793C54D6"/>
    <w:rsid w:val="793D367B"/>
    <w:rsid w:val="793D539E"/>
    <w:rsid w:val="793D7B1F"/>
    <w:rsid w:val="793E24A4"/>
    <w:rsid w:val="793E5D38"/>
    <w:rsid w:val="793F0931"/>
    <w:rsid w:val="793F382A"/>
    <w:rsid w:val="793F3897"/>
    <w:rsid w:val="793F3FAD"/>
    <w:rsid w:val="793F5645"/>
    <w:rsid w:val="793F60AE"/>
    <w:rsid w:val="793F7FB7"/>
    <w:rsid w:val="7940316B"/>
    <w:rsid w:val="79404F19"/>
    <w:rsid w:val="7940529D"/>
    <w:rsid w:val="7940675C"/>
    <w:rsid w:val="794116F1"/>
    <w:rsid w:val="79422322"/>
    <w:rsid w:val="79425123"/>
    <w:rsid w:val="79425135"/>
    <w:rsid w:val="79425B49"/>
    <w:rsid w:val="794269D6"/>
    <w:rsid w:val="79426EE3"/>
    <w:rsid w:val="79426F50"/>
    <w:rsid w:val="7942728A"/>
    <w:rsid w:val="7943071A"/>
    <w:rsid w:val="794336FA"/>
    <w:rsid w:val="79436FDC"/>
    <w:rsid w:val="794409EF"/>
    <w:rsid w:val="79442C5B"/>
    <w:rsid w:val="79443B30"/>
    <w:rsid w:val="79443C73"/>
    <w:rsid w:val="79443D1C"/>
    <w:rsid w:val="79444A09"/>
    <w:rsid w:val="794468D7"/>
    <w:rsid w:val="79450781"/>
    <w:rsid w:val="79450A5C"/>
    <w:rsid w:val="79452469"/>
    <w:rsid w:val="79453A14"/>
    <w:rsid w:val="7945427C"/>
    <w:rsid w:val="79455C0B"/>
    <w:rsid w:val="7945675E"/>
    <w:rsid w:val="794636E1"/>
    <w:rsid w:val="794644CA"/>
    <w:rsid w:val="79464C25"/>
    <w:rsid w:val="79465BDE"/>
    <w:rsid w:val="794669D3"/>
    <w:rsid w:val="7946709B"/>
    <w:rsid w:val="79467D04"/>
    <w:rsid w:val="79470763"/>
    <w:rsid w:val="79472735"/>
    <w:rsid w:val="794744F9"/>
    <w:rsid w:val="7948000C"/>
    <w:rsid w:val="7948048D"/>
    <w:rsid w:val="794819BB"/>
    <w:rsid w:val="794826B6"/>
    <w:rsid w:val="79484405"/>
    <w:rsid w:val="79484DDC"/>
    <w:rsid w:val="79485E05"/>
    <w:rsid w:val="794910FB"/>
    <w:rsid w:val="79492020"/>
    <w:rsid w:val="7949283E"/>
    <w:rsid w:val="79494091"/>
    <w:rsid w:val="7949417E"/>
    <w:rsid w:val="79495474"/>
    <w:rsid w:val="794968E3"/>
    <w:rsid w:val="79497BEB"/>
    <w:rsid w:val="794A28C1"/>
    <w:rsid w:val="794A3419"/>
    <w:rsid w:val="794A3B99"/>
    <w:rsid w:val="794A53CE"/>
    <w:rsid w:val="794A5D98"/>
    <w:rsid w:val="794B033C"/>
    <w:rsid w:val="794B223C"/>
    <w:rsid w:val="794B3395"/>
    <w:rsid w:val="794B3AAD"/>
    <w:rsid w:val="794B401A"/>
    <w:rsid w:val="794B7D1F"/>
    <w:rsid w:val="794C11D1"/>
    <w:rsid w:val="794C5FB4"/>
    <w:rsid w:val="794C7D62"/>
    <w:rsid w:val="794D09D1"/>
    <w:rsid w:val="794D6593"/>
    <w:rsid w:val="794E160F"/>
    <w:rsid w:val="794E21E1"/>
    <w:rsid w:val="794E337D"/>
    <w:rsid w:val="794E3ADA"/>
    <w:rsid w:val="794E4B27"/>
    <w:rsid w:val="794E7636"/>
    <w:rsid w:val="794E79D3"/>
    <w:rsid w:val="794F06AD"/>
    <w:rsid w:val="794F0D84"/>
    <w:rsid w:val="794F126F"/>
    <w:rsid w:val="794F197B"/>
    <w:rsid w:val="794F33AE"/>
    <w:rsid w:val="79500774"/>
    <w:rsid w:val="7950085E"/>
    <w:rsid w:val="79501600"/>
    <w:rsid w:val="79502D1E"/>
    <w:rsid w:val="79503C1F"/>
    <w:rsid w:val="79510295"/>
    <w:rsid w:val="795135CA"/>
    <w:rsid w:val="79516EBF"/>
    <w:rsid w:val="79517074"/>
    <w:rsid w:val="79517126"/>
    <w:rsid w:val="79521B64"/>
    <w:rsid w:val="795238C5"/>
    <w:rsid w:val="795239FA"/>
    <w:rsid w:val="79523E44"/>
    <w:rsid w:val="795301B7"/>
    <w:rsid w:val="795307AE"/>
    <w:rsid w:val="79530E69"/>
    <w:rsid w:val="795310F0"/>
    <w:rsid w:val="79531CDB"/>
    <w:rsid w:val="79532039"/>
    <w:rsid w:val="79532628"/>
    <w:rsid w:val="79532E9E"/>
    <w:rsid w:val="79534C4C"/>
    <w:rsid w:val="795361CD"/>
    <w:rsid w:val="79536ACE"/>
    <w:rsid w:val="795409C4"/>
    <w:rsid w:val="79540DA5"/>
    <w:rsid w:val="7954147E"/>
    <w:rsid w:val="79551614"/>
    <w:rsid w:val="79552B2F"/>
    <w:rsid w:val="79554CF0"/>
    <w:rsid w:val="79560513"/>
    <w:rsid w:val="79562432"/>
    <w:rsid w:val="7956298E"/>
    <w:rsid w:val="79562B9A"/>
    <w:rsid w:val="79563FBF"/>
    <w:rsid w:val="79570020"/>
    <w:rsid w:val="7957051C"/>
    <w:rsid w:val="79570BE0"/>
    <w:rsid w:val="79572E4F"/>
    <w:rsid w:val="795750D5"/>
    <w:rsid w:val="7957544F"/>
    <w:rsid w:val="795821B6"/>
    <w:rsid w:val="79586707"/>
    <w:rsid w:val="79590E40"/>
    <w:rsid w:val="795A247F"/>
    <w:rsid w:val="795A327D"/>
    <w:rsid w:val="795A422D"/>
    <w:rsid w:val="795A449A"/>
    <w:rsid w:val="795A4EFB"/>
    <w:rsid w:val="795A5801"/>
    <w:rsid w:val="795A5FDB"/>
    <w:rsid w:val="795B1D53"/>
    <w:rsid w:val="795B37B3"/>
    <w:rsid w:val="795B4750"/>
    <w:rsid w:val="795B7E31"/>
    <w:rsid w:val="795B7FA5"/>
    <w:rsid w:val="795C490E"/>
    <w:rsid w:val="795C75CE"/>
    <w:rsid w:val="795D0E38"/>
    <w:rsid w:val="795D11F9"/>
    <w:rsid w:val="795D19AB"/>
    <w:rsid w:val="795D1F6F"/>
    <w:rsid w:val="795D6186"/>
    <w:rsid w:val="795E2B1F"/>
    <w:rsid w:val="795E5322"/>
    <w:rsid w:val="795F07A8"/>
    <w:rsid w:val="795F117B"/>
    <w:rsid w:val="795F1843"/>
    <w:rsid w:val="795F1851"/>
    <w:rsid w:val="795F31CF"/>
    <w:rsid w:val="795F401D"/>
    <w:rsid w:val="79602363"/>
    <w:rsid w:val="796055BB"/>
    <w:rsid w:val="79607369"/>
    <w:rsid w:val="7961380D"/>
    <w:rsid w:val="79613CA3"/>
    <w:rsid w:val="79620ABF"/>
    <w:rsid w:val="79621333"/>
    <w:rsid w:val="796213A3"/>
    <w:rsid w:val="79621B1A"/>
    <w:rsid w:val="79622A8E"/>
    <w:rsid w:val="796230E1"/>
    <w:rsid w:val="7962377D"/>
    <w:rsid w:val="79627585"/>
    <w:rsid w:val="79637F37"/>
    <w:rsid w:val="79641194"/>
    <w:rsid w:val="796438D3"/>
    <w:rsid w:val="796439DE"/>
    <w:rsid w:val="796450AB"/>
    <w:rsid w:val="79647A53"/>
    <w:rsid w:val="79647F07"/>
    <w:rsid w:val="796508D6"/>
    <w:rsid w:val="79651862"/>
    <w:rsid w:val="79652BD2"/>
    <w:rsid w:val="79654980"/>
    <w:rsid w:val="79657034"/>
    <w:rsid w:val="79660E24"/>
    <w:rsid w:val="7966355A"/>
    <w:rsid w:val="79664F44"/>
    <w:rsid w:val="79665461"/>
    <w:rsid w:val="79666685"/>
    <w:rsid w:val="79667075"/>
    <w:rsid w:val="796706F8"/>
    <w:rsid w:val="79670E77"/>
    <w:rsid w:val="796724C6"/>
    <w:rsid w:val="79674B9C"/>
    <w:rsid w:val="79677221"/>
    <w:rsid w:val="79677F04"/>
    <w:rsid w:val="79680FA5"/>
    <w:rsid w:val="79692435"/>
    <w:rsid w:val="79692951"/>
    <w:rsid w:val="79694470"/>
    <w:rsid w:val="796945FE"/>
    <w:rsid w:val="796A2CAB"/>
    <w:rsid w:val="796B01E8"/>
    <w:rsid w:val="796B0205"/>
    <w:rsid w:val="796B0FEC"/>
    <w:rsid w:val="796B4D55"/>
    <w:rsid w:val="796B527D"/>
    <w:rsid w:val="796B684C"/>
    <w:rsid w:val="796C04E5"/>
    <w:rsid w:val="796C0DB6"/>
    <w:rsid w:val="796C1A43"/>
    <w:rsid w:val="796C2B7D"/>
    <w:rsid w:val="796C3F60"/>
    <w:rsid w:val="796C56AF"/>
    <w:rsid w:val="796C5D0E"/>
    <w:rsid w:val="796D042C"/>
    <w:rsid w:val="796D14A2"/>
    <w:rsid w:val="796D1696"/>
    <w:rsid w:val="796D3987"/>
    <w:rsid w:val="796D439A"/>
    <w:rsid w:val="796D6193"/>
    <w:rsid w:val="796D6783"/>
    <w:rsid w:val="796E0152"/>
    <w:rsid w:val="796E1A86"/>
    <w:rsid w:val="796E28A5"/>
    <w:rsid w:val="796E4E17"/>
    <w:rsid w:val="796E7ABC"/>
    <w:rsid w:val="796F0ED1"/>
    <w:rsid w:val="796F59CA"/>
    <w:rsid w:val="79700F04"/>
    <w:rsid w:val="79701CA2"/>
    <w:rsid w:val="79703A50"/>
    <w:rsid w:val="7970499F"/>
    <w:rsid w:val="797057FE"/>
    <w:rsid w:val="79705967"/>
    <w:rsid w:val="79711576"/>
    <w:rsid w:val="79713798"/>
    <w:rsid w:val="797149A7"/>
    <w:rsid w:val="79715684"/>
    <w:rsid w:val="79724C28"/>
    <w:rsid w:val="79735D94"/>
    <w:rsid w:val="7973709D"/>
    <w:rsid w:val="79743164"/>
    <w:rsid w:val="79743BDF"/>
    <w:rsid w:val="7974470B"/>
    <w:rsid w:val="79751067"/>
    <w:rsid w:val="79752C05"/>
    <w:rsid w:val="79752E15"/>
    <w:rsid w:val="797535A9"/>
    <w:rsid w:val="79754594"/>
    <w:rsid w:val="79756DED"/>
    <w:rsid w:val="79764DDF"/>
    <w:rsid w:val="79766B8D"/>
    <w:rsid w:val="79770526"/>
    <w:rsid w:val="79771284"/>
    <w:rsid w:val="79773031"/>
    <w:rsid w:val="79773AEF"/>
    <w:rsid w:val="79775B0D"/>
    <w:rsid w:val="7978090D"/>
    <w:rsid w:val="79782905"/>
    <w:rsid w:val="7978366A"/>
    <w:rsid w:val="7978655F"/>
    <w:rsid w:val="797877D1"/>
    <w:rsid w:val="79791B97"/>
    <w:rsid w:val="79791CCF"/>
    <w:rsid w:val="797944C1"/>
    <w:rsid w:val="7979711D"/>
    <w:rsid w:val="797A0320"/>
    <w:rsid w:val="797A199F"/>
    <w:rsid w:val="797A586D"/>
    <w:rsid w:val="797A5F8B"/>
    <w:rsid w:val="797A714D"/>
    <w:rsid w:val="797A7706"/>
    <w:rsid w:val="797B119D"/>
    <w:rsid w:val="797B3A40"/>
    <w:rsid w:val="797B41A3"/>
    <w:rsid w:val="797B484A"/>
    <w:rsid w:val="797B6BC6"/>
    <w:rsid w:val="797B741B"/>
    <w:rsid w:val="797C0647"/>
    <w:rsid w:val="797C08FD"/>
    <w:rsid w:val="797C1F00"/>
    <w:rsid w:val="797C23F5"/>
    <w:rsid w:val="797C2C40"/>
    <w:rsid w:val="797C3606"/>
    <w:rsid w:val="797C3811"/>
    <w:rsid w:val="797C53D1"/>
    <w:rsid w:val="797C5DCA"/>
    <w:rsid w:val="797D2002"/>
    <w:rsid w:val="797D43BF"/>
    <w:rsid w:val="797D7F1B"/>
    <w:rsid w:val="797E1517"/>
    <w:rsid w:val="797E3990"/>
    <w:rsid w:val="797F0137"/>
    <w:rsid w:val="797F03DB"/>
    <w:rsid w:val="797F1EE5"/>
    <w:rsid w:val="797F457E"/>
    <w:rsid w:val="797F7298"/>
    <w:rsid w:val="798006BC"/>
    <w:rsid w:val="798017B9"/>
    <w:rsid w:val="798026FC"/>
    <w:rsid w:val="79805E66"/>
    <w:rsid w:val="798073D4"/>
    <w:rsid w:val="798126DF"/>
    <w:rsid w:val="79813367"/>
    <w:rsid w:val="79816BC0"/>
    <w:rsid w:val="79820DDA"/>
    <w:rsid w:val="798219D5"/>
    <w:rsid w:val="79822FDC"/>
    <w:rsid w:val="79823784"/>
    <w:rsid w:val="79824349"/>
    <w:rsid w:val="79825532"/>
    <w:rsid w:val="798266B4"/>
    <w:rsid w:val="798311B6"/>
    <w:rsid w:val="79832E1B"/>
    <w:rsid w:val="79835BAD"/>
    <w:rsid w:val="798373B1"/>
    <w:rsid w:val="798377A9"/>
    <w:rsid w:val="798412AA"/>
    <w:rsid w:val="79842971"/>
    <w:rsid w:val="7984574E"/>
    <w:rsid w:val="798474FC"/>
    <w:rsid w:val="7985309E"/>
    <w:rsid w:val="798555D1"/>
    <w:rsid w:val="79856DD0"/>
    <w:rsid w:val="7986195D"/>
    <w:rsid w:val="79863274"/>
    <w:rsid w:val="79865022"/>
    <w:rsid w:val="79870D9A"/>
    <w:rsid w:val="798765CF"/>
    <w:rsid w:val="79884759"/>
    <w:rsid w:val="79891186"/>
    <w:rsid w:val="79891A1F"/>
    <w:rsid w:val="7989249C"/>
    <w:rsid w:val="79892621"/>
    <w:rsid w:val="798968C0"/>
    <w:rsid w:val="79896D2C"/>
    <w:rsid w:val="798973E3"/>
    <w:rsid w:val="798A046E"/>
    <w:rsid w:val="798A1A54"/>
    <w:rsid w:val="798A40ED"/>
    <w:rsid w:val="798A4CA4"/>
    <w:rsid w:val="798B023C"/>
    <w:rsid w:val="798B04B0"/>
    <w:rsid w:val="798B4C8C"/>
    <w:rsid w:val="798B6ADC"/>
    <w:rsid w:val="798B6F10"/>
    <w:rsid w:val="798C015E"/>
    <w:rsid w:val="798C03A0"/>
    <w:rsid w:val="798C2C9F"/>
    <w:rsid w:val="798C63B0"/>
    <w:rsid w:val="798C7D0F"/>
    <w:rsid w:val="798D06C4"/>
    <w:rsid w:val="798D48F4"/>
    <w:rsid w:val="798E037A"/>
    <w:rsid w:val="798E0ED4"/>
    <w:rsid w:val="798E3ED6"/>
    <w:rsid w:val="798F6D20"/>
    <w:rsid w:val="799037D9"/>
    <w:rsid w:val="79903F33"/>
    <w:rsid w:val="799040F2"/>
    <w:rsid w:val="799046AE"/>
    <w:rsid w:val="79904AF4"/>
    <w:rsid w:val="79905CC6"/>
    <w:rsid w:val="79905EA0"/>
    <w:rsid w:val="79907C4E"/>
    <w:rsid w:val="799133F8"/>
    <w:rsid w:val="799139C7"/>
    <w:rsid w:val="799152AB"/>
    <w:rsid w:val="79915775"/>
    <w:rsid w:val="79922717"/>
    <w:rsid w:val="7992594E"/>
    <w:rsid w:val="79927E6B"/>
    <w:rsid w:val="79930360"/>
    <w:rsid w:val="79930C10"/>
    <w:rsid w:val="799314ED"/>
    <w:rsid w:val="799325F8"/>
    <w:rsid w:val="79934D63"/>
    <w:rsid w:val="79935991"/>
    <w:rsid w:val="7993603D"/>
    <w:rsid w:val="799376AC"/>
    <w:rsid w:val="7993773F"/>
    <w:rsid w:val="79937FC0"/>
    <w:rsid w:val="7994287F"/>
    <w:rsid w:val="79945CD0"/>
    <w:rsid w:val="79951709"/>
    <w:rsid w:val="79951905"/>
    <w:rsid w:val="7995240F"/>
    <w:rsid w:val="799534B7"/>
    <w:rsid w:val="79954748"/>
    <w:rsid w:val="799548EF"/>
    <w:rsid w:val="79955265"/>
    <w:rsid w:val="799728E1"/>
    <w:rsid w:val="79975481"/>
    <w:rsid w:val="799773C0"/>
    <w:rsid w:val="79982FA7"/>
    <w:rsid w:val="79984D55"/>
    <w:rsid w:val="79986B03"/>
    <w:rsid w:val="79991513"/>
    <w:rsid w:val="79993EFB"/>
    <w:rsid w:val="79996AF7"/>
    <w:rsid w:val="799A05EF"/>
    <w:rsid w:val="799A095B"/>
    <w:rsid w:val="799A0ACD"/>
    <w:rsid w:val="799A2B86"/>
    <w:rsid w:val="799A4527"/>
    <w:rsid w:val="799A6E0D"/>
    <w:rsid w:val="799A702A"/>
    <w:rsid w:val="799B085F"/>
    <w:rsid w:val="799B15FB"/>
    <w:rsid w:val="799B2509"/>
    <w:rsid w:val="799B3335"/>
    <w:rsid w:val="799C276C"/>
    <w:rsid w:val="799C2A97"/>
    <w:rsid w:val="799C7E94"/>
    <w:rsid w:val="799D05BD"/>
    <w:rsid w:val="799D0856"/>
    <w:rsid w:val="799D236B"/>
    <w:rsid w:val="799D7BE3"/>
    <w:rsid w:val="799E69EB"/>
    <w:rsid w:val="799F3C44"/>
    <w:rsid w:val="799F4335"/>
    <w:rsid w:val="799F5F7F"/>
    <w:rsid w:val="799F62BB"/>
    <w:rsid w:val="799F7E92"/>
    <w:rsid w:val="79A0432E"/>
    <w:rsid w:val="79A103EA"/>
    <w:rsid w:val="79A13C0A"/>
    <w:rsid w:val="79A22E25"/>
    <w:rsid w:val="79A23E94"/>
    <w:rsid w:val="79A264D8"/>
    <w:rsid w:val="79A26CD1"/>
    <w:rsid w:val="79A27982"/>
    <w:rsid w:val="79A279F4"/>
    <w:rsid w:val="79A3293C"/>
    <w:rsid w:val="79A33A55"/>
    <w:rsid w:val="79A33E26"/>
    <w:rsid w:val="79A34320"/>
    <w:rsid w:val="79A4194C"/>
    <w:rsid w:val="79A41D38"/>
    <w:rsid w:val="79A42295"/>
    <w:rsid w:val="79A4232F"/>
    <w:rsid w:val="79A441B1"/>
    <w:rsid w:val="79A47315"/>
    <w:rsid w:val="79A54C2F"/>
    <w:rsid w:val="79A56375"/>
    <w:rsid w:val="79A5707B"/>
    <w:rsid w:val="79A61220"/>
    <w:rsid w:val="79A61CBD"/>
    <w:rsid w:val="79A62A50"/>
    <w:rsid w:val="79A66679"/>
    <w:rsid w:val="79A6682F"/>
    <w:rsid w:val="79A66831"/>
    <w:rsid w:val="79A67472"/>
    <w:rsid w:val="79A731EA"/>
    <w:rsid w:val="79A73866"/>
    <w:rsid w:val="79A74F98"/>
    <w:rsid w:val="79A74FA7"/>
    <w:rsid w:val="79A7581F"/>
    <w:rsid w:val="79A836B8"/>
    <w:rsid w:val="79A846F9"/>
    <w:rsid w:val="79A9007F"/>
    <w:rsid w:val="79A90B12"/>
    <w:rsid w:val="79A951B4"/>
    <w:rsid w:val="79A95DA6"/>
    <w:rsid w:val="79A96F62"/>
    <w:rsid w:val="79AA08B5"/>
    <w:rsid w:val="79AA0D57"/>
    <w:rsid w:val="79AA10BD"/>
    <w:rsid w:val="79AA2B53"/>
    <w:rsid w:val="79AA3928"/>
    <w:rsid w:val="79AA7485"/>
    <w:rsid w:val="79AB00D9"/>
    <w:rsid w:val="79AB02A0"/>
    <w:rsid w:val="79AB1DF3"/>
    <w:rsid w:val="79AB21E7"/>
    <w:rsid w:val="79AB4A88"/>
    <w:rsid w:val="79AB4DB8"/>
    <w:rsid w:val="79AB65E2"/>
    <w:rsid w:val="79AB6836"/>
    <w:rsid w:val="79AB7265"/>
    <w:rsid w:val="79AC0800"/>
    <w:rsid w:val="79AC12ED"/>
    <w:rsid w:val="79AC25AE"/>
    <w:rsid w:val="79AC48DA"/>
    <w:rsid w:val="79AD0E19"/>
    <w:rsid w:val="79AD614A"/>
    <w:rsid w:val="79AD625B"/>
    <w:rsid w:val="79AD6A52"/>
    <w:rsid w:val="79AE4579"/>
    <w:rsid w:val="79AE5A88"/>
    <w:rsid w:val="79AE6327"/>
    <w:rsid w:val="79AE7E5B"/>
    <w:rsid w:val="79AE7E66"/>
    <w:rsid w:val="79AF3D49"/>
    <w:rsid w:val="79AF5A8A"/>
    <w:rsid w:val="79B002F1"/>
    <w:rsid w:val="79B007E1"/>
    <w:rsid w:val="79B00931"/>
    <w:rsid w:val="79B04BBE"/>
    <w:rsid w:val="79B0650D"/>
    <w:rsid w:val="79B06543"/>
    <w:rsid w:val="79B10C2A"/>
    <w:rsid w:val="79B153BB"/>
    <w:rsid w:val="79B16059"/>
    <w:rsid w:val="79B17059"/>
    <w:rsid w:val="79B215A6"/>
    <w:rsid w:val="79B23068"/>
    <w:rsid w:val="79B24069"/>
    <w:rsid w:val="79B274F1"/>
    <w:rsid w:val="79B30B0B"/>
    <w:rsid w:val="79B3216D"/>
    <w:rsid w:val="79B3393D"/>
    <w:rsid w:val="79B37DE1"/>
    <w:rsid w:val="79B37FEF"/>
    <w:rsid w:val="79B40799"/>
    <w:rsid w:val="79B439C1"/>
    <w:rsid w:val="79B50936"/>
    <w:rsid w:val="79B52179"/>
    <w:rsid w:val="79B53B59"/>
    <w:rsid w:val="79B55830"/>
    <w:rsid w:val="79B55E6A"/>
    <w:rsid w:val="79B56BD9"/>
    <w:rsid w:val="79B576B5"/>
    <w:rsid w:val="79B6062C"/>
    <w:rsid w:val="79B627F4"/>
    <w:rsid w:val="79B63D12"/>
    <w:rsid w:val="79B67868"/>
    <w:rsid w:val="79B709E1"/>
    <w:rsid w:val="79B71679"/>
    <w:rsid w:val="79B7167F"/>
    <w:rsid w:val="79B7342D"/>
    <w:rsid w:val="79B74A9C"/>
    <w:rsid w:val="79B75F39"/>
    <w:rsid w:val="79B778D1"/>
    <w:rsid w:val="79B80C48"/>
    <w:rsid w:val="79B80DB0"/>
    <w:rsid w:val="79B8161A"/>
    <w:rsid w:val="79B82368"/>
    <w:rsid w:val="79B847EB"/>
    <w:rsid w:val="79B84D0B"/>
    <w:rsid w:val="79B90891"/>
    <w:rsid w:val="79B9661A"/>
    <w:rsid w:val="79B973BC"/>
    <w:rsid w:val="79BA09BE"/>
    <w:rsid w:val="79BA1156"/>
    <w:rsid w:val="79BA116F"/>
    <w:rsid w:val="79BA4CCB"/>
    <w:rsid w:val="79BA4D5D"/>
    <w:rsid w:val="79BA5170"/>
    <w:rsid w:val="79BA59EF"/>
    <w:rsid w:val="79BB001B"/>
    <w:rsid w:val="79BB5FA7"/>
    <w:rsid w:val="79BC0A44"/>
    <w:rsid w:val="79BC4EE7"/>
    <w:rsid w:val="79BC5D3D"/>
    <w:rsid w:val="79BD1688"/>
    <w:rsid w:val="79BD1CBA"/>
    <w:rsid w:val="79BD2236"/>
    <w:rsid w:val="79BD45FC"/>
    <w:rsid w:val="79BD54E6"/>
    <w:rsid w:val="79BD656A"/>
    <w:rsid w:val="79BE170E"/>
    <w:rsid w:val="79BE6950"/>
    <w:rsid w:val="79BE6B50"/>
    <w:rsid w:val="79BE7F61"/>
    <w:rsid w:val="79BF0534"/>
    <w:rsid w:val="79BF6786"/>
    <w:rsid w:val="79C0084C"/>
    <w:rsid w:val="79C01A98"/>
    <w:rsid w:val="79C02755"/>
    <w:rsid w:val="79C037E3"/>
    <w:rsid w:val="79C05643"/>
    <w:rsid w:val="79C06531"/>
    <w:rsid w:val="79C124FE"/>
    <w:rsid w:val="79C13F0A"/>
    <w:rsid w:val="79C14B14"/>
    <w:rsid w:val="79C15812"/>
    <w:rsid w:val="79C1605A"/>
    <w:rsid w:val="79C16FDE"/>
    <w:rsid w:val="79C17D3A"/>
    <w:rsid w:val="79C21AE8"/>
    <w:rsid w:val="79C21BAF"/>
    <w:rsid w:val="79C21DD2"/>
    <w:rsid w:val="79C2422B"/>
    <w:rsid w:val="79C30024"/>
    <w:rsid w:val="79C33113"/>
    <w:rsid w:val="79C35E6C"/>
    <w:rsid w:val="79C43D9C"/>
    <w:rsid w:val="79C45B4A"/>
    <w:rsid w:val="79C478F8"/>
    <w:rsid w:val="79C51E45"/>
    <w:rsid w:val="79C556EA"/>
    <w:rsid w:val="79C55A67"/>
    <w:rsid w:val="79C618C2"/>
    <w:rsid w:val="79C61BF5"/>
    <w:rsid w:val="79C623D1"/>
    <w:rsid w:val="79C6562E"/>
    <w:rsid w:val="79C67B14"/>
    <w:rsid w:val="79C70438"/>
    <w:rsid w:val="79C70B90"/>
    <w:rsid w:val="79C72E50"/>
    <w:rsid w:val="79C73031"/>
    <w:rsid w:val="79C77718"/>
    <w:rsid w:val="79C77E0B"/>
    <w:rsid w:val="79C8151D"/>
    <w:rsid w:val="79C8157D"/>
    <w:rsid w:val="79C8388C"/>
    <w:rsid w:val="79C83D7D"/>
    <w:rsid w:val="79C8563A"/>
    <w:rsid w:val="79C856AB"/>
    <w:rsid w:val="79C913B2"/>
    <w:rsid w:val="79C93160"/>
    <w:rsid w:val="79C93E08"/>
    <w:rsid w:val="79C948FD"/>
    <w:rsid w:val="79C94C1B"/>
    <w:rsid w:val="79C97816"/>
    <w:rsid w:val="79CA0341"/>
    <w:rsid w:val="79CA2999"/>
    <w:rsid w:val="79CB1CED"/>
    <w:rsid w:val="79CB328D"/>
    <w:rsid w:val="79CB512B"/>
    <w:rsid w:val="79CB75F2"/>
    <w:rsid w:val="79CB7DB6"/>
    <w:rsid w:val="79CC040C"/>
    <w:rsid w:val="79CC2886"/>
    <w:rsid w:val="79CC2C61"/>
    <w:rsid w:val="79CC4659"/>
    <w:rsid w:val="79CC49FF"/>
    <w:rsid w:val="79CD0EA3"/>
    <w:rsid w:val="79CD477A"/>
    <w:rsid w:val="79CD4DED"/>
    <w:rsid w:val="79CD573E"/>
    <w:rsid w:val="79CD5799"/>
    <w:rsid w:val="79CD595E"/>
    <w:rsid w:val="79CD6CC2"/>
    <w:rsid w:val="79CE0152"/>
    <w:rsid w:val="79CE0777"/>
    <w:rsid w:val="79CE2E48"/>
    <w:rsid w:val="79CE4923"/>
    <w:rsid w:val="79CE4C1B"/>
    <w:rsid w:val="79CE69C9"/>
    <w:rsid w:val="79CE6EED"/>
    <w:rsid w:val="79CF15E2"/>
    <w:rsid w:val="79CF2AE0"/>
    <w:rsid w:val="79CF4097"/>
    <w:rsid w:val="79CF4BED"/>
    <w:rsid w:val="79CF7393"/>
    <w:rsid w:val="79D00DAE"/>
    <w:rsid w:val="79D02741"/>
    <w:rsid w:val="79D02A72"/>
    <w:rsid w:val="79D0309C"/>
    <w:rsid w:val="79D05936"/>
    <w:rsid w:val="79D059EC"/>
    <w:rsid w:val="79D103CA"/>
    <w:rsid w:val="79D11D51"/>
    <w:rsid w:val="79D14215"/>
    <w:rsid w:val="79D1424A"/>
    <w:rsid w:val="79D14825"/>
    <w:rsid w:val="79D17703"/>
    <w:rsid w:val="79D20267"/>
    <w:rsid w:val="79D23052"/>
    <w:rsid w:val="79D25C5B"/>
    <w:rsid w:val="79D272E4"/>
    <w:rsid w:val="79D27F63"/>
    <w:rsid w:val="79D27FA4"/>
    <w:rsid w:val="79D31B8D"/>
    <w:rsid w:val="79D31E17"/>
    <w:rsid w:val="79D32B34"/>
    <w:rsid w:val="79D34DF7"/>
    <w:rsid w:val="79D41220"/>
    <w:rsid w:val="79D42231"/>
    <w:rsid w:val="79D44E82"/>
    <w:rsid w:val="79D457D6"/>
    <w:rsid w:val="79D50836"/>
    <w:rsid w:val="79D51B05"/>
    <w:rsid w:val="79D55454"/>
    <w:rsid w:val="79D55FA9"/>
    <w:rsid w:val="79D56A0E"/>
    <w:rsid w:val="79D56C3E"/>
    <w:rsid w:val="79D5738A"/>
    <w:rsid w:val="79D57603"/>
    <w:rsid w:val="79D57D57"/>
    <w:rsid w:val="79D6353C"/>
    <w:rsid w:val="79D66509"/>
    <w:rsid w:val="79D66530"/>
    <w:rsid w:val="79D7587D"/>
    <w:rsid w:val="79D7696E"/>
    <w:rsid w:val="79D7762B"/>
    <w:rsid w:val="79D800BB"/>
    <w:rsid w:val="79D81204"/>
    <w:rsid w:val="79D815F5"/>
    <w:rsid w:val="79D833A4"/>
    <w:rsid w:val="79D90409"/>
    <w:rsid w:val="79DA0A3A"/>
    <w:rsid w:val="79DA20F9"/>
    <w:rsid w:val="79DA35C0"/>
    <w:rsid w:val="79DB12C6"/>
    <w:rsid w:val="79DB2756"/>
    <w:rsid w:val="79DB7D0F"/>
    <w:rsid w:val="79DC10E6"/>
    <w:rsid w:val="79DC1D90"/>
    <w:rsid w:val="79DC2E94"/>
    <w:rsid w:val="79DC42E2"/>
    <w:rsid w:val="79DD09BA"/>
    <w:rsid w:val="79DD0BCB"/>
    <w:rsid w:val="79DD5076"/>
    <w:rsid w:val="79DD58CC"/>
    <w:rsid w:val="79DD6707"/>
    <w:rsid w:val="79DE565B"/>
    <w:rsid w:val="79DE7C47"/>
    <w:rsid w:val="79DF2984"/>
    <w:rsid w:val="79DF3A40"/>
    <w:rsid w:val="79DF5063"/>
    <w:rsid w:val="79DF54DC"/>
    <w:rsid w:val="79E00282"/>
    <w:rsid w:val="79E005EE"/>
    <w:rsid w:val="79E007A3"/>
    <w:rsid w:val="79E01647"/>
    <w:rsid w:val="79E06F9F"/>
    <w:rsid w:val="79E07F17"/>
    <w:rsid w:val="79E104AA"/>
    <w:rsid w:val="79E127FF"/>
    <w:rsid w:val="79E12DC5"/>
    <w:rsid w:val="79E139F7"/>
    <w:rsid w:val="79E1494E"/>
    <w:rsid w:val="79E15631"/>
    <w:rsid w:val="79E166FC"/>
    <w:rsid w:val="79E1768B"/>
    <w:rsid w:val="79E24918"/>
    <w:rsid w:val="79E25534"/>
    <w:rsid w:val="79E30EE8"/>
    <w:rsid w:val="79E30FE6"/>
    <w:rsid w:val="79E31752"/>
    <w:rsid w:val="79E31EED"/>
    <w:rsid w:val="79E46056"/>
    <w:rsid w:val="79E47AFE"/>
    <w:rsid w:val="79E50660"/>
    <w:rsid w:val="79E53808"/>
    <w:rsid w:val="79E53B70"/>
    <w:rsid w:val="79E53CB3"/>
    <w:rsid w:val="79E54E74"/>
    <w:rsid w:val="79E61AA4"/>
    <w:rsid w:val="79E61F64"/>
    <w:rsid w:val="79E633E2"/>
    <w:rsid w:val="79E63D12"/>
    <w:rsid w:val="79E65AC0"/>
    <w:rsid w:val="79E70B47"/>
    <w:rsid w:val="79E7231B"/>
    <w:rsid w:val="79E740A3"/>
    <w:rsid w:val="79E76203"/>
    <w:rsid w:val="79E81839"/>
    <w:rsid w:val="79E84563"/>
    <w:rsid w:val="79E90CBF"/>
    <w:rsid w:val="79E93803"/>
    <w:rsid w:val="79E9637C"/>
    <w:rsid w:val="79EA0049"/>
    <w:rsid w:val="79EA0FE6"/>
    <w:rsid w:val="79EA1A55"/>
    <w:rsid w:val="79EA2E23"/>
    <w:rsid w:val="79EA376F"/>
    <w:rsid w:val="79EA5643"/>
    <w:rsid w:val="79EA5CD9"/>
    <w:rsid w:val="79EB30D7"/>
    <w:rsid w:val="79EB7002"/>
    <w:rsid w:val="79EB767A"/>
    <w:rsid w:val="79EB7DB5"/>
    <w:rsid w:val="79EC0676"/>
    <w:rsid w:val="79EC3D83"/>
    <w:rsid w:val="79ED2518"/>
    <w:rsid w:val="79ED32F3"/>
    <w:rsid w:val="79ED4B6B"/>
    <w:rsid w:val="79ED50A1"/>
    <w:rsid w:val="79ED6E4F"/>
    <w:rsid w:val="79EE2BC7"/>
    <w:rsid w:val="79EE5FFB"/>
    <w:rsid w:val="79EE6F7F"/>
    <w:rsid w:val="79EF012E"/>
    <w:rsid w:val="79EF2389"/>
    <w:rsid w:val="79EF35BD"/>
    <w:rsid w:val="79EF618C"/>
    <w:rsid w:val="79F006ED"/>
    <w:rsid w:val="79F01271"/>
    <w:rsid w:val="79F015DC"/>
    <w:rsid w:val="79F01F04"/>
    <w:rsid w:val="79F02BD7"/>
    <w:rsid w:val="79F037A9"/>
    <w:rsid w:val="79F0693F"/>
    <w:rsid w:val="79F11A86"/>
    <w:rsid w:val="79F14E46"/>
    <w:rsid w:val="79F2009F"/>
    <w:rsid w:val="79F20407"/>
    <w:rsid w:val="79F20909"/>
    <w:rsid w:val="79F20BE1"/>
    <w:rsid w:val="79F24465"/>
    <w:rsid w:val="79F301DD"/>
    <w:rsid w:val="79F3157C"/>
    <w:rsid w:val="79F33DEC"/>
    <w:rsid w:val="79F3507F"/>
    <w:rsid w:val="79F3642F"/>
    <w:rsid w:val="79F368F6"/>
    <w:rsid w:val="79F41980"/>
    <w:rsid w:val="79F434E1"/>
    <w:rsid w:val="79F43AA3"/>
    <w:rsid w:val="79F44681"/>
    <w:rsid w:val="79F44D9E"/>
    <w:rsid w:val="79F45738"/>
    <w:rsid w:val="79F477A0"/>
    <w:rsid w:val="79F47F1D"/>
    <w:rsid w:val="79F503F9"/>
    <w:rsid w:val="79F521A7"/>
    <w:rsid w:val="79F53F55"/>
    <w:rsid w:val="79F558C6"/>
    <w:rsid w:val="79F6271A"/>
    <w:rsid w:val="79F63A97"/>
    <w:rsid w:val="79F6478D"/>
    <w:rsid w:val="79F70702"/>
    <w:rsid w:val="79F71172"/>
    <w:rsid w:val="79F71A7C"/>
    <w:rsid w:val="79F72591"/>
    <w:rsid w:val="79F75F20"/>
    <w:rsid w:val="79F80E8D"/>
    <w:rsid w:val="79F833BF"/>
    <w:rsid w:val="79F83E01"/>
    <w:rsid w:val="79F857F4"/>
    <w:rsid w:val="79F85E20"/>
    <w:rsid w:val="79F87217"/>
    <w:rsid w:val="79F874C3"/>
    <w:rsid w:val="79F900FC"/>
    <w:rsid w:val="79F90286"/>
    <w:rsid w:val="79F93A46"/>
    <w:rsid w:val="79FA156C"/>
    <w:rsid w:val="79FA1FE4"/>
    <w:rsid w:val="79FA246B"/>
    <w:rsid w:val="79FA2F3F"/>
    <w:rsid w:val="79FA4E93"/>
    <w:rsid w:val="79FA5A10"/>
    <w:rsid w:val="79FA6869"/>
    <w:rsid w:val="79FA6871"/>
    <w:rsid w:val="79FA77BE"/>
    <w:rsid w:val="79FB12E1"/>
    <w:rsid w:val="79FB55DD"/>
    <w:rsid w:val="79FB590B"/>
    <w:rsid w:val="79FC1788"/>
    <w:rsid w:val="79FC31D0"/>
    <w:rsid w:val="79FC3536"/>
    <w:rsid w:val="79FC52E4"/>
    <w:rsid w:val="79FC572A"/>
    <w:rsid w:val="79FC7092"/>
    <w:rsid w:val="79FD2E0A"/>
    <w:rsid w:val="79FD4660"/>
    <w:rsid w:val="79FD49B1"/>
    <w:rsid w:val="79FD67C2"/>
    <w:rsid w:val="79FD711E"/>
    <w:rsid w:val="79FE0812"/>
    <w:rsid w:val="79FE0C3B"/>
    <w:rsid w:val="79FE105C"/>
    <w:rsid w:val="79FE113C"/>
    <w:rsid w:val="79FE3DB9"/>
    <w:rsid w:val="79FE5147"/>
    <w:rsid w:val="79FE6430"/>
    <w:rsid w:val="79FE72AE"/>
    <w:rsid w:val="79FF27C9"/>
    <w:rsid w:val="79FF4A8E"/>
    <w:rsid w:val="79FF60AE"/>
    <w:rsid w:val="79FF6B82"/>
    <w:rsid w:val="7A000715"/>
    <w:rsid w:val="7A0016B7"/>
    <w:rsid w:val="7A002878"/>
    <w:rsid w:val="7A00297D"/>
    <w:rsid w:val="7A002E2E"/>
    <w:rsid w:val="7A0040C0"/>
    <w:rsid w:val="7A010B4C"/>
    <w:rsid w:val="7A010B8B"/>
    <w:rsid w:val="7A0128FA"/>
    <w:rsid w:val="7A014471"/>
    <w:rsid w:val="7A016226"/>
    <w:rsid w:val="7A020394"/>
    <w:rsid w:val="7A020420"/>
    <w:rsid w:val="7A023EF6"/>
    <w:rsid w:val="7A030920"/>
    <w:rsid w:val="7A0348C4"/>
    <w:rsid w:val="7A037BE0"/>
    <w:rsid w:val="7A042CE3"/>
    <w:rsid w:val="7A044199"/>
    <w:rsid w:val="7A0441EA"/>
    <w:rsid w:val="7A0458C9"/>
    <w:rsid w:val="7A050355"/>
    <w:rsid w:val="7A052022"/>
    <w:rsid w:val="7A0545DF"/>
    <w:rsid w:val="7A0558AD"/>
    <w:rsid w:val="7A0559C3"/>
    <w:rsid w:val="7A064282"/>
    <w:rsid w:val="7A0643B5"/>
    <w:rsid w:val="7A066163"/>
    <w:rsid w:val="7A0674A2"/>
    <w:rsid w:val="7A067F11"/>
    <w:rsid w:val="7A072ABF"/>
    <w:rsid w:val="7A072BC7"/>
    <w:rsid w:val="7A075A88"/>
    <w:rsid w:val="7A076053"/>
    <w:rsid w:val="7A080107"/>
    <w:rsid w:val="7A08012D"/>
    <w:rsid w:val="7A081EDB"/>
    <w:rsid w:val="7A082FD6"/>
    <w:rsid w:val="7A083C89"/>
    <w:rsid w:val="7A0917AF"/>
    <w:rsid w:val="7A092B86"/>
    <w:rsid w:val="7A093E34"/>
    <w:rsid w:val="7A09568A"/>
    <w:rsid w:val="7A0A5C53"/>
    <w:rsid w:val="7A0B19CB"/>
    <w:rsid w:val="7A0B2D2F"/>
    <w:rsid w:val="7A0B3779"/>
    <w:rsid w:val="7A0C0169"/>
    <w:rsid w:val="7A0C0581"/>
    <w:rsid w:val="7A0C46FD"/>
    <w:rsid w:val="7A0C59DB"/>
    <w:rsid w:val="7A0C5DDE"/>
    <w:rsid w:val="7A0D443B"/>
    <w:rsid w:val="7A0D4F0D"/>
    <w:rsid w:val="7A0D5332"/>
    <w:rsid w:val="7A0D599F"/>
    <w:rsid w:val="7A0E2999"/>
    <w:rsid w:val="7A0E5017"/>
    <w:rsid w:val="7A0E571F"/>
    <w:rsid w:val="7A0E7507"/>
    <w:rsid w:val="7A0F14BB"/>
    <w:rsid w:val="7A0F448F"/>
    <w:rsid w:val="7A100D8F"/>
    <w:rsid w:val="7A102B3D"/>
    <w:rsid w:val="7A112379"/>
    <w:rsid w:val="7A112962"/>
    <w:rsid w:val="7A1129FE"/>
    <w:rsid w:val="7A115CA7"/>
    <w:rsid w:val="7A116118"/>
    <w:rsid w:val="7A116175"/>
    <w:rsid w:val="7A123D59"/>
    <w:rsid w:val="7A12456F"/>
    <w:rsid w:val="7A124B07"/>
    <w:rsid w:val="7A125BB9"/>
    <w:rsid w:val="7A125D41"/>
    <w:rsid w:val="7A1260C4"/>
    <w:rsid w:val="7A1268B5"/>
    <w:rsid w:val="7A1305CB"/>
    <w:rsid w:val="7A13262E"/>
    <w:rsid w:val="7A13550B"/>
    <w:rsid w:val="7A140880"/>
    <w:rsid w:val="7A140E31"/>
    <w:rsid w:val="7A141744"/>
    <w:rsid w:val="7A145A3C"/>
    <w:rsid w:val="7A146AD1"/>
    <w:rsid w:val="7A150154"/>
    <w:rsid w:val="7A153047"/>
    <w:rsid w:val="7A1545F8"/>
    <w:rsid w:val="7A1563A6"/>
    <w:rsid w:val="7A1601C2"/>
    <w:rsid w:val="7A164211"/>
    <w:rsid w:val="7A166948"/>
    <w:rsid w:val="7A171D26"/>
    <w:rsid w:val="7A173C13"/>
    <w:rsid w:val="7A173ECC"/>
    <w:rsid w:val="7A177CD4"/>
    <w:rsid w:val="7A177DD8"/>
    <w:rsid w:val="7A186565"/>
    <w:rsid w:val="7A1877F1"/>
    <w:rsid w:val="7A187C44"/>
    <w:rsid w:val="7A1940E8"/>
    <w:rsid w:val="7A194F03"/>
    <w:rsid w:val="7A195E96"/>
    <w:rsid w:val="7A1A0A31"/>
    <w:rsid w:val="7A1A167B"/>
    <w:rsid w:val="7A1A1C0E"/>
    <w:rsid w:val="7A1A2041"/>
    <w:rsid w:val="7A1A39BC"/>
    <w:rsid w:val="7A1B10DF"/>
    <w:rsid w:val="7A1B1B62"/>
    <w:rsid w:val="7A1B30F3"/>
    <w:rsid w:val="7A1C04DF"/>
    <w:rsid w:val="7A1C14E2"/>
    <w:rsid w:val="7A1C5986"/>
    <w:rsid w:val="7A1C7734"/>
    <w:rsid w:val="7A1C78F0"/>
    <w:rsid w:val="7A1C7BE9"/>
    <w:rsid w:val="7A1D0716"/>
    <w:rsid w:val="7A1D2509"/>
    <w:rsid w:val="7A1D39FF"/>
    <w:rsid w:val="7A1D40A9"/>
    <w:rsid w:val="7A1D6EB8"/>
    <w:rsid w:val="7A1D7203"/>
    <w:rsid w:val="7A1E16FE"/>
    <w:rsid w:val="7A1E34AC"/>
    <w:rsid w:val="7A1E525A"/>
    <w:rsid w:val="7A1F0245"/>
    <w:rsid w:val="7A1F0FD2"/>
    <w:rsid w:val="7A1F7224"/>
    <w:rsid w:val="7A1F7D73"/>
    <w:rsid w:val="7A202A5F"/>
    <w:rsid w:val="7A204CC8"/>
    <w:rsid w:val="7A206771"/>
    <w:rsid w:val="7A210E8A"/>
    <w:rsid w:val="7A213593"/>
    <w:rsid w:val="7A214D4A"/>
    <w:rsid w:val="7A215E90"/>
    <w:rsid w:val="7A2245EE"/>
    <w:rsid w:val="7A226610"/>
    <w:rsid w:val="7A230AC3"/>
    <w:rsid w:val="7A23764B"/>
    <w:rsid w:val="7A240F4C"/>
    <w:rsid w:val="7A24483B"/>
    <w:rsid w:val="7A2465E9"/>
    <w:rsid w:val="7A24780B"/>
    <w:rsid w:val="7A2501C8"/>
    <w:rsid w:val="7A251B8D"/>
    <w:rsid w:val="7A2523DC"/>
    <w:rsid w:val="7A252A8D"/>
    <w:rsid w:val="7A2607BF"/>
    <w:rsid w:val="7A262311"/>
    <w:rsid w:val="7A262361"/>
    <w:rsid w:val="7A262733"/>
    <w:rsid w:val="7A262D33"/>
    <w:rsid w:val="7A26386C"/>
    <w:rsid w:val="7A263B8E"/>
    <w:rsid w:val="7A26699F"/>
    <w:rsid w:val="7A2669C6"/>
    <w:rsid w:val="7A274CFC"/>
    <w:rsid w:val="7A27503B"/>
    <w:rsid w:val="7A276F33"/>
    <w:rsid w:val="7A28257D"/>
    <w:rsid w:val="7A28296C"/>
    <w:rsid w:val="7A2842FD"/>
    <w:rsid w:val="7A285A21"/>
    <w:rsid w:val="7A2860D9"/>
    <w:rsid w:val="7A287E87"/>
    <w:rsid w:val="7A291011"/>
    <w:rsid w:val="7A291E51"/>
    <w:rsid w:val="7A292E20"/>
    <w:rsid w:val="7A2931E5"/>
    <w:rsid w:val="7A293BFF"/>
    <w:rsid w:val="7A295CAF"/>
    <w:rsid w:val="7A296296"/>
    <w:rsid w:val="7A296C00"/>
    <w:rsid w:val="7A297210"/>
    <w:rsid w:val="7A297E96"/>
    <w:rsid w:val="7A2A00A3"/>
    <w:rsid w:val="7A2A1A50"/>
    <w:rsid w:val="7A2A3180"/>
    <w:rsid w:val="7A2A388B"/>
    <w:rsid w:val="7A2A5002"/>
    <w:rsid w:val="7A2B19F7"/>
    <w:rsid w:val="7A2B4B0D"/>
    <w:rsid w:val="7A2B5374"/>
    <w:rsid w:val="7A2B5BC9"/>
    <w:rsid w:val="7A2B76DE"/>
    <w:rsid w:val="7A2B7977"/>
    <w:rsid w:val="7A2C1BB6"/>
    <w:rsid w:val="7A2C3129"/>
    <w:rsid w:val="7A2C4364"/>
    <w:rsid w:val="7A2C6312"/>
    <w:rsid w:val="7A2C63F7"/>
    <w:rsid w:val="7A2C787C"/>
    <w:rsid w:val="7A2D1941"/>
    <w:rsid w:val="7A2D2AD9"/>
    <w:rsid w:val="7A2D36EF"/>
    <w:rsid w:val="7A2D6DD5"/>
    <w:rsid w:val="7A2D7B93"/>
    <w:rsid w:val="7A2E110C"/>
    <w:rsid w:val="7A2F1ED4"/>
    <w:rsid w:val="7A2F27AB"/>
    <w:rsid w:val="7A2F56B9"/>
    <w:rsid w:val="7A2F7467"/>
    <w:rsid w:val="7A2F759F"/>
    <w:rsid w:val="7A3020F8"/>
    <w:rsid w:val="7A303487"/>
    <w:rsid w:val="7A304F8E"/>
    <w:rsid w:val="7A313FCF"/>
    <w:rsid w:val="7A315C26"/>
    <w:rsid w:val="7A317779"/>
    <w:rsid w:val="7A321998"/>
    <w:rsid w:val="7A3251AA"/>
    <w:rsid w:val="7A326F58"/>
    <w:rsid w:val="7A327489"/>
    <w:rsid w:val="7A32799C"/>
    <w:rsid w:val="7A327EBF"/>
    <w:rsid w:val="7A331CF2"/>
    <w:rsid w:val="7A332BB8"/>
    <w:rsid w:val="7A3361BA"/>
    <w:rsid w:val="7A3376A6"/>
    <w:rsid w:val="7A34017C"/>
    <w:rsid w:val="7A340F22"/>
    <w:rsid w:val="7A344A7E"/>
    <w:rsid w:val="7A3507F6"/>
    <w:rsid w:val="7A3525A4"/>
    <w:rsid w:val="7A353C55"/>
    <w:rsid w:val="7A356A48"/>
    <w:rsid w:val="7A357D79"/>
    <w:rsid w:val="7A363361"/>
    <w:rsid w:val="7A364493"/>
    <w:rsid w:val="7A367C5D"/>
    <w:rsid w:val="7A3727C0"/>
    <w:rsid w:val="7A374469"/>
    <w:rsid w:val="7A37456E"/>
    <w:rsid w:val="7A3754DA"/>
    <w:rsid w:val="7A375C81"/>
    <w:rsid w:val="7A37631C"/>
    <w:rsid w:val="7A37676F"/>
    <w:rsid w:val="7A376ADB"/>
    <w:rsid w:val="7A377612"/>
    <w:rsid w:val="7A3800AC"/>
    <w:rsid w:val="7A385657"/>
    <w:rsid w:val="7A3905A1"/>
    <w:rsid w:val="7A391680"/>
    <w:rsid w:val="7A391DD9"/>
    <w:rsid w:val="7A392559"/>
    <w:rsid w:val="7A394D34"/>
    <w:rsid w:val="7A396538"/>
    <w:rsid w:val="7A3A5BBE"/>
    <w:rsid w:val="7A3A5E0C"/>
    <w:rsid w:val="7A3A6BE0"/>
    <w:rsid w:val="7A3B23F7"/>
    <w:rsid w:val="7A3B58A4"/>
    <w:rsid w:val="7A3B66FD"/>
    <w:rsid w:val="7A3B71D3"/>
    <w:rsid w:val="7A3C19C1"/>
    <w:rsid w:val="7A3C38F7"/>
    <w:rsid w:val="7A3C3932"/>
    <w:rsid w:val="7A3D1373"/>
    <w:rsid w:val="7A3D306D"/>
    <w:rsid w:val="7A3D6F22"/>
    <w:rsid w:val="7A3E3912"/>
    <w:rsid w:val="7A3E72C0"/>
    <w:rsid w:val="7A3F3423"/>
    <w:rsid w:val="7A3F3437"/>
    <w:rsid w:val="7A400260"/>
    <w:rsid w:val="7A401675"/>
    <w:rsid w:val="7A402404"/>
    <w:rsid w:val="7A403F72"/>
    <w:rsid w:val="7A405D77"/>
    <w:rsid w:val="7A4078C7"/>
    <w:rsid w:val="7A410F49"/>
    <w:rsid w:val="7A412238"/>
    <w:rsid w:val="7A413536"/>
    <w:rsid w:val="7A41363F"/>
    <w:rsid w:val="7A4153ED"/>
    <w:rsid w:val="7A41719B"/>
    <w:rsid w:val="7A417A52"/>
    <w:rsid w:val="7A422CCA"/>
    <w:rsid w:val="7A425934"/>
    <w:rsid w:val="7A431165"/>
    <w:rsid w:val="7A431535"/>
    <w:rsid w:val="7A432F13"/>
    <w:rsid w:val="7A434D03"/>
    <w:rsid w:val="7A435328"/>
    <w:rsid w:val="7A435965"/>
    <w:rsid w:val="7A44015E"/>
    <w:rsid w:val="7A441C0C"/>
    <w:rsid w:val="7A441E15"/>
    <w:rsid w:val="7A446DF5"/>
    <w:rsid w:val="7A4500B9"/>
    <w:rsid w:val="7A450285"/>
    <w:rsid w:val="7A451759"/>
    <w:rsid w:val="7A453504"/>
    <w:rsid w:val="7A453BA8"/>
    <w:rsid w:val="7A454EDD"/>
    <w:rsid w:val="7A4555A2"/>
    <w:rsid w:val="7A4600FF"/>
    <w:rsid w:val="7A462A03"/>
    <w:rsid w:val="7A463F93"/>
    <w:rsid w:val="7A4642E6"/>
    <w:rsid w:val="7A4647B1"/>
    <w:rsid w:val="7A464932"/>
    <w:rsid w:val="7A467796"/>
    <w:rsid w:val="7A467FEA"/>
    <w:rsid w:val="7A472BA5"/>
    <w:rsid w:val="7A4822D7"/>
    <w:rsid w:val="7A482A20"/>
    <w:rsid w:val="7A48677B"/>
    <w:rsid w:val="7A4875D0"/>
    <w:rsid w:val="7A4937B7"/>
    <w:rsid w:val="7A4956F1"/>
    <w:rsid w:val="7A49604F"/>
    <w:rsid w:val="7A4A1526"/>
    <w:rsid w:val="7A4A160C"/>
    <w:rsid w:val="7A4A24F3"/>
    <w:rsid w:val="7A4B0019"/>
    <w:rsid w:val="7A4B115C"/>
    <w:rsid w:val="7A4B29B6"/>
    <w:rsid w:val="7A4B40F7"/>
    <w:rsid w:val="7A4B61EA"/>
    <w:rsid w:val="7A4B626B"/>
    <w:rsid w:val="7A4B67DC"/>
    <w:rsid w:val="7A4B791A"/>
    <w:rsid w:val="7A4C2D4A"/>
    <w:rsid w:val="7A4C45A5"/>
    <w:rsid w:val="7A4C49A1"/>
    <w:rsid w:val="7A4C5587"/>
    <w:rsid w:val="7A4C6837"/>
    <w:rsid w:val="7A4D15E8"/>
    <w:rsid w:val="7A4D3ABE"/>
    <w:rsid w:val="7A4D3D91"/>
    <w:rsid w:val="7A4D48FD"/>
    <w:rsid w:val="7A4E353D"/>
    <w:rsid w:val="7A4E7342"/>
    <w:rsid w:val="7A4F2DB3"/>
    <w:rsid w:val="7A4F5422"/>
    <w:rsid w:val="7A4F7B0A"/>
    <w:rsid w:val="7A501C04"/>
    <w:rsid w:val="7A50522C"/>
    <w:rsid w:val="7A505398"/>
    <w:rsid w:val="7A505630"/>
    <w:rsid w:val="7A505EDE"/>
    <w:rsid w:val="7A50719F"/>
    <w:rsid w:val="7A51008D"/>
    <w:rsid w:val="7A510293"/>
    <w:rsid w:val="7A5113F9"/>
    <w:rsid w:val="7A511B1E"/>
    <w:rsid w:val="7A512883"/>
    <w:rsid w:val="7A515E1A"/>
    <w:rsid w:val="7A516828"/>
    <w:rsid w:val="7A521020"/>
    <w:rsid w:val="7A5213A8"/>
    <w:rsid w:val="7A521BA5"/>
    <w:rsid w:val="7A522151"/>
    <w:rsid w:val="7A522889"/>
    <w:rsid w:val="7A523156"/>
    <w:rsid w:val="7A5253EE"/>
    <w:rsid w:val="7A525AE8"/>
    <w:rsid w:val="7A526411"/>
    <w:rsid w:val="7A531478"/>
    <w:rsid w:val="7A53257A"/>
    <w:rsid w:val="7A534EE1"/>
    <w:rsid w:val="7A534F48"/>
    <w:rsid w:val="7A540932"/>
    <w:rsid w:val="7A540C7C"/>
    <w:rsid w:val="7A543CFE"/>
    <w:rsid w:val="7A544197"/>
    <w:rsid w:val="7A545120"/>
    <w:rsid w:val="7A545AC4"/>
    <w:rsid w:val="7A546ECE"/>
    <w:rsid w:val="7A550ECC"/>
    <w:rsid w:val="7A552C46"/>
    <w:rsid w:val="7A560BFE"/>
    <w:rsid w:val="7A560DD2"/>
    <w:rsid w:val="7A561CBF"/>
    <w:rsid w:val="7A562751"/>
    <w:rsid w:val="7A5636BD"/>
    <w:rsid w:val="7A5655E9"/>
    <w:rsid w:val="7A57076C"/>
    <w:rsid w:val="7A57232A"/>
    <w:rsid w:val="7A574A53"/>
    <w:rsid w:val="7A574C10"/>
    <w:rsid w:val="7A5769BE"/>
    <w:rsid w:val="7A583889"/>
    <w:rsid w:val="7A583B2A"/>
    <w:rsid w:val="7A586B74"/>
    <w:rsid w:val="7A590988"/>
    <w:rsid w:val="7A592736"/>
    <w:rsid w:val="7A5944E4"/>
    <w:rsid w:val="7A594A27"/>
    <w:rsid w:val="7A597EE5"/>
    <w:rsid w:val="7A5A0E85"/>
    <w:rsid w:val="7A5A17B1"/>
    <w:rsid w:val="7A5A200A"/>
    <w:rsid w:val="7A5A50FB"/>
    <w:rsid w:val="7A5B3BEC"/>
    <w:rsid w:val="7A5B5236"/>
    <w:rsid w:val="7A5B5C0C"/>
    <w:rsid w:val="7A5B64AE"/>
    <w:rsid w:val="7A5C1F07"/>
    <w:rsid w:val="7A5C3FD5"/>
    <w:rsid w:val="7A5C507C"/>
    <w:rsid w:val="7A5C5D83"/>
    <w:rsid w:val="7A5C650C"/>
    <w:rsid w:val="7A5D3885"/>
    <w:rsid w:val="7A5D6D7E"/>
    <w:rsid w:val="7A5E1456"/>
    <w:rsid w:val="7A5E1AE0"/>
    <w:rsid w:val="7A5E256D"/>
    <w:rsid w:val="7A5E4841"/>
    <w:rsid w:val="7A5E5F9F"/>
    <w:rsid w:val="7A5F71B1"/>
    <w:rsid w:val="7A601D17"/>
    <w:rsid w:val="7A603AC5"/>
    <w:rsid w:val="7A604E8D"/>
    <w:rsid w:val="7A6061B7"/>
    <w:rsid w:val="7A606E0C"/>
    <w:rsid w:val="7A610EEE"/>
    <w:rsid w:val="7A6115EB"/>
    <w:rsid w:val="7A613399"/>
    <w:rsid w:val="7A613D60"/>
    <w:rsid w:val="7A6151E1"/>
    <w:rsid w:val="7A62237E"/>
    <w:rsid w:val="7A625B90"/>
    <w:rsid w:val="7A630C3D"/>
    <w:rsid w:val="7A635363"/>
    <w:rsid w:val="7A6354C5"/>
    <w:rsid w:val="7A637111"/>
    <w:rsid w:val="7A642AD7"/>
    <w:rsid w:val="7A643C22"/>
    <w:rsid w:val="7A6443AD"/>
    <w:rsid w:val="7A6448F8"/>
    <w:rsid w:val="7A6449BB"/>
    <w:rsid w:val="7A6501C7"/>
    <w:rsid w:val="7A6510DB"/>
    <w:rsid w:val="7A652A91"/>
    <w:rsid w:val="7A6530E0"/>
    <w:rsid w:val="7A65786F"/>
    <w:rsid w:val="7A660CFF"/>
    <w:rsid w:val="7A6618A6"/>
    <w:rsid w:val="7A6618E1"/>
    <w:rsid w:val="7A66641F"/>
    <w:rsid w:val="7A6665E5"/>
    <w:rsid w:val="7A66740B"/>
    <w:rsid w:val="7A67218F"/>
    <w:rsid w:val="7A6730A5"/>
    <w:rsid w:val="7A675188"/>
    <w:rsid w:val="7A675667"/>
    <w:rsid w:val="7A680B7E"/>
    <w:rsid w:val="7A680BCB"/>
    <w:rsid w:val="7A68361F"/>
    <w:rsid w:val="7A684727"/>
    <w:rsid w:val="7A685844"/>
    <w:rsid w:val="7A687A53"/>
    <w:rsid w:val="7A695F3F"/>
    <w:rsid w:val="7A697504"/>
    <w:rsid w:val="7A697A7E"/>
    <w:rsid w:val="7A6A2544"/>
    <w:rsid w:val="7A6A40CD"/>
    <w:rsid w:val="7A6A4943"/>
    <w:rsid w:val="7A6A4D9D"/>
    <w:rsid w:val="7A6A66F1"/>
    <w:rsid w:val="7A6B1788"/>
    <w:rsid w:val="7A6B1FA0"/>
    <w:rsid w:val="7A6B4218"/>
    <w:rsid w:val="7A6B4B71"/>
    <w:rsid w:val="7A6B4B99"/>
    <w:rsid w:val="7A6B629B"/>
    <w:rsid w:val="7A6C06BC"/>
    <w:rsid w:val="7A6C1084"/>
    <w:rsid w:val="7A6C2A52"/>
    <w:rsid w:val="7A6C5750"/>
    <w:rsid w:val="7A6C59A5"/>
    <w:rsid w:val="7A6C6B75"/>
    <w:rsid w:val="7A6D4434"/>
    <w:rsid w:val="7A6D598E"/>
    <w:rsid w:val="7A6D61E2"/>
    <w:rsid w:val="7A6D64A6"/>
    <w:rsid w:val="7A6D6B1F"/>
    <w:rsid w:val="7A6E3305"/>
    <w:rsid w:val="7A6E5310"/>
    <w:rsid w:val="7A6E5D36"/>
    <w:rsid w:val="7A6E7107"/>
    <w:rsid w:val="7A6E7959"/>
    <w:rsid w:val="7A6F1CD1"/>
    <w:rsid w:val="7A6F34F2"/>
    <w:rsid w:val="7A6F3D08"/>
    <w:rsid w:val="7A6F5AB6"/>
    <w:rsid w:val="7A704F04"/>
    <w:rsid w:val="7A705322"/>
    <w:rsid w:val="7A707A80"/>
    <w:rsid w:val="7A712228"/>
    <w:rsid w:val="7A714CEF"/>
    <w:rsid w:val="7A71613D"/>
    <w:rsid w:val="7A721A4A"/>
    <w:rsid w:val="7A721C87"/>
    <w:rsid w:val="7A721E73"/>
    <w:rsid w:val="7A7255A6"/>
    <w:rsid w:val="7A725A33"/>
    <w:rsid w:val="7A7270AB"/>
    <w:rsid w:val="7A731B9B"/>
    <w:rsid w:val="7A735A72"/>
    <w:rsid w:val="7A735DDA"/>
    <w:rsid w:val="7A740EEA"/>
    <w:rsid w:val="7A7415B5"/>
    <w:rsid w:val="7A743ACF"/>
    <w:rsid w:val="7A743D05"/>
    <w:rsid w:val="7A7456C3"/>
    <w:rsid w:val="7A746333"/>
    <w:rsid w:val="7A747623"/>
    <w:rsid w:val="7A75179E"/>
    <w:rsid w:val="7A755C23"/>
    <w:rsid w:val="7A762C17"/>
    <w:rsid w:val="7A765096"/>
    <w:rsid w:val="7A765E7D"/>
    <w:rsid w:val="7A767BF5"/>
    <w:rsid w:val="7A77074E"/>
    <w:rsid w:val="7A770E0E"/>
    <w:rsid w:val="7A771C84"/>
    <w:rsid w:val="7A772F65"/>
    <w:rsid w:val="7A773114"/>
    <w:rsid w:val="7A773AA0"/>
    <w:rsid w:val="7A774353"/>
    <w:rsid w:val="7A777060"/>
    <w:rsid w:val="7A7813E0"/>
    <w:rsid w:val="7A781E2F"/>
    <w:rsid w:val="7A783B68"/>
    <w:rsid w:val="7A785B6D"/>
    <w:rsid w:val="7A786F9D"/>
    <w:rsid w:val="7A787650"/>
    <w:rsid w:val="7A7879C3"/>
    <w:rsid w:val="7A787D9B"/>
    <w:rsid w:val="7A7923B6"/>
    <w:rsid w:val="7A792EDD"/>
    <w:rsid w:val="7A794971"/>
    <w:rsid w:val="7A796935"/>
    <w:rsid w:val="7A7A0605"/>
    <w:rsid w:val="7A7A7DAC"/>
    <w:rsid w:val="7A7B08FF"/>
    <w:rsid w:val="7A7B0D7E"/>
    <w:rsid w:val="7A7B1886"/>
    <w:rsid w:val="7A7B250C"/>
    <w:rsid w:val="7A7B2E7E"/>
    <w:rsid w:val="7A7C372B"/>
    <w:rsid w:val="7A7C6425"/>
    <w:rsid w:val="7A7C717A"/>
    <w:rsid w:val="7A7C73EA"/>
    <w:rsid w:val="7A7D0467"/>
    <w:rsid w:val="7A7D43B5"/>
    <w:rsid w:val="7A7D512C"/>
    <w:rsid w:val="7A7D55BC"/>
    <w:rsid w:val="7A7D5EE5"/>
    <w:rsid w:val="7A7E0519"/>
    <w:rsid w:val="7A7E219D"/>
    <w:rsid w:val="7A7E294C"/>
    <w:rsid w:val="7A7F0805"/>
    <w:rsid w:val="7A7F0907"/>
    <w:rsid w:val="7A7F1A71"/>
    <w:rsid w:val="7A7F1AE8"/>
    <w:rsid w:val="7A800654"/>
    <w:rsid w:val="7A8023EF"/>
    <w:rsid w:val="7A802D36"/>
    <w:rsid w:val="7A804167"/>
    <w:rsid w:val="7A804477"/>
    <w:rsid w:val="7A805F15"/>
    <w:rsid w:val="7A8076C1"/>
    <w:rsid w:val="7A807CC3"/>
    <w:rsid w:val="7A810E46"/>
    <w:rsid w:val="7A811C8D"/>
    <w:rsid w:val="7A813FB4"/>
    <w:rsid w:val="7A8157E9"/>
    <w:rsid w:val="7A81642D"/>
    <w:rsid w:val="7A823A61"/>
    <w:rsid w:val="7A824ED6"/>
    <w:rsid w:val="7A82743A"/>
    <w:rsid w:val="7A830F37"/>
    <w:rsid w:val="7A831561"/>
    <w:rsid w:val="7A832A58"/>
    <w:rsid w:val="7A832DF8"/>
    <w:rsid w:val="7A835A05"/>
    <w:rsid w:val="7A83701B"/>
    <w:rsid w:val="7A8377B3"/>
    <w:rsid w:val="7A83793A"/>
    <w:rsid w:val="7A8418C0"/>
    <w:rsid w:val="7A842B47"/>
    <w:rsid w:val="7A842E72"/>
    <w:rsid w:val="7A845B9A"/>
    <w:rsid w:val="7A85177D"/>
    <w:rsid w:val="7A8532C4"/>
    <w:rsid w:val="7A85352B"/>
    <w:rsid w:val="7A854972"/>
    <w:rsid w:val="7A85637E"/>
    <w:rsid w:val="7A8565AD"/>
    <w:rsid w:val="7A862E00"/>
    <w:rsid w:val="7A865955"/>
    <w:rsid w:val="7A8700E8"/>
    <w:rsid w:val="7A87236C"/>
    <w:rsid w:val="7A87587A"/>
    <w:rsid w:val="7A8772A3"/>
    <w:rsid w:val="7A88107D"/>
    <w:rsid w:val="7A881113"/>
    <w:rsid w:val="7A88301C"/>
    <w:rsid w:val="7A88366B"/>
    <w:rsid w:val="7A884DCA"/>
    <w:rsid w:val="7A886B78"/>
    <w:rsid w:val="7A890B9F"/>
    <w:rsid w:val="7A89355C"/>
    <w:rsid w:val="7A8939EB"/>
    <w:rsid w:val="7A895529"/>
    <w:rsid w:val="7A895ACB"/>
    <w:rsid w:val="7A8A0181"/>
    <w:rsid w:val="7A8A3D68"/>
    <w:rsid w:val="7A8A6C91"/>
    <w:rsid w:val="7A8A6D94"/>
    <w:rsid w:val="7A8B6668"/>
    <w:rsid w:val="7A8C2C0C"/>
    <w:rsid w:val="7A8C30E3"/>
    <w:rsid w:val="7A8C459D"/>
    <w:rsid w:val="7A8C48BA"/>
    <w:rsid w:val="7A8D354B"/>
    <w:rsid w:val="7A8D418E"/>
    <w:rsid w:val="7A8D479C"/>
    <w:rsid w:val="7A8D5AD7"/>
    <w:rsid w:val="7A8D5B83"/>
    <w:rsid w:val="7A8D5C3B"/>
    <w:rsid w:val="7A8D6A7B"/>
    <w:rsid w:val="7A8E0529"/>
    <w:rsid w:val="7A8E0B6D"/>
    <w:rsid w:val="7A8E0B86"/>
    <w:rsid w:val="7A8E0F75"/>
    <w:rsid w:val="7A8E4014"/>
    <w:rsid w:val="7A8E533A"/>
    <w:rsid w:val="7A8E53C2"/>
    <w:rsid w:val="7A8E78E3"/>
    <w:rsid w:val="7A8E7F0B"/>
    <w:rsid w:val="7A8F018B"/>
    <w:rsid w:val="7A8F1223"/>
    <w:rsid w:val="7A8F5744"/>
    <w:rsid w:val="7A8F6D9D"/>
    <w:rsid w:val="7A9023E0"/>
    <w:rsid w:val="7A9032B8"/>
    <w:rsid w:val="7A903C7E"/>
    <w:rsid w:val="7A904F95"/>
    <w:rsid w:val="7A906EB3"/>
    <w:rsid w:val="7A910122"/>
    <w:rsid w:val="7A91328B"/>
    <w:rsid w:val="7A9149E2"/>
    <w:rsid w:val="7A9153FC"/>
    <w:rsid w:val="7A920201"/>
    <w:rsid w:val="7A921FBB"/>
    <w:rsid w:val="7A923E86"/>
    <w:rsid w:val="7A9249AE"/>
    <w:rsid w:val="7A925AB7"/>
    <w:rsid w:val="7A925DB1"/>
    <w:rsid w:val="7A9279F6"/>
    <w:rsid w:val="7A9311AC"/>
    <w:rsid w:val="7A9343F8"/>
    <w:rsid w:val="7A93702B"/>
    <w:rsid w:val="7A94376E"/>
    <w:rsid w:val="7A943D7D"/>
    <w:rsid w:val="7A946BAB"/>
    <w:rsid w:val="7A950891"/>
    <w:rsid w:val="7A951159"/>
    <w:rsid w:val="7A95520D"/>
    <w:rsid w:val="7A960FFF"/>
    <w:rsid w:val="7A96207D"/>
    <w:rsid w:val="7A963A08"/>
    <w:rsid w:val="7A965738"/>
    <w:rsid w:val="7A966CC4"/>
    <w:rsid w:val="7A967127"/>
    <w:rsid w:val="7A9674E6"/>
    <w:rsid w:val="7A9715EC"/>
    <w:rsid w:val="7A9726FE"/>
    <w:rsid w:val="7A9759C0"/>
    <w:rsid w:val="7A976CE4"/>
    <w:rsid w:val="7A977B2D"/>
    <w:rsid w:val="7A9814B1"/>
    <w:rsid w:val="7A982D6D"/>
    <w:rsid w:val="7A983B8E"/>
    <w:rsid w:val="7A990D85"/>
    <w:rsid w:val="7A990DF2"/>
    <w:rsid w:val="7A991334"/>
    <w:rsid w:val="7A991DCC"/>
    <w:rsid w:val="7A991ED4"/>
    <w:rsid w:val="7A992B33"/>
    <w:rsid w:val="7A993117"/>
    <w:rsid w:val="7A993E7B"/>
    <w:rsid w:val="7A995229"/>
    <w:rsid w:val="7A996FD7"/>
    <w:rsid w:val="7A9975ED"/>
    <w:rsid w:val="7A9A0D1F"/>
    <w:rsid w:val="7A9A3FCE"/>
    <w:rsid w:val="7A9A60F2"/>
    <w:rsid w:val="7A9B107F"/>
    <w:rsid w:val="7A9B2D4F"/>
    <w:rsid w:val="7A9B4AFD"/>
    <w:rsid w:val="7A9B793E"/>
    <w:rsid w:val="7A9C04A4"/>
    <w:rsid w:val="7A9C0875"/>
    <w:rsid w:val="7A9C2623"/>
    <w:rsid w:val="7A9D4E2F"/>
    <w:rsid w:val="7A9D69F8"/>
    <w:rsid w:val="7A9D6AC7"/>
    <w:rsid w:val="7A9D6F19"/>
    <w:rsid w:val="7A9E283F"/>
    <w:rsid w:val="7A9E2E98"/>
    <w:rsid w:val="7A9E45E8"/>
    <w:rsid w:val="7A9E62BF"/>
    <w:rsid w:val="7A9E639B"/>
    <w:rsid w:val="7A9E6D4A"/>
    <w:rsid w:val="7A9F1B84"/>
    <w:rsid w:val="7A9F7D20"/>
    <w:rsid w:val="7AA02113"/>
    <w:rsid w:val="7AA0266F"/>
    <w:rsid w:val="7AA02717"/>
    <w:rsid w:val="7AA03640"/>
    <w:rsid w:val="7AA10F86"/>
    <w:rsid w:val="7AA1145D"/>
    <w:rsid w:val="7AA11EF0"/>
    <w:rsid w:val="7AA15E8B"/>
    <w:rsid w:val="7AA165F2"/>
    <w:rsid w:val="7AA16B9C"/>
    <w:rsid w:val="7AA17C39"/>
    <w:rsid w:val="7AA2209B"/>
    <w:rsid w:val="7AA23C7E"/>
    <w:rsid w:val="7AA240DD"/>
    <w:rsid w:val="7AA24C40"/>
    <w:rsid w:val="7AA27811"/>
    <w:rsid w:val="7AA31C03"/>
    <w:rsid w:val="7AA3787A"/>
    <w:rsid w:val="7AA37E55"/>
    <w:rsid w:val="7AA402D1"/>
    <w:rsid w:val="7AA4471A"/>
    <w:rsid w:val="7AA468AB"/>
    <w:rsid w:val="7AA50B5B"/>
    <w:rsid w:val="7AA51085"/>
    <w:rsid w:val="7AA51FAB"/>
    <w:rsid w:val="7AA52094"/>
    <w:rsid w:val="7AA5315C"/>
    <w:rsid w:val="7AA535C1"/>
    <w:rsid w:val="7AA53BCD"/>
    <w:rsid w:val="7AA54B55"/>
    <w:rsid w:val="7AA54D02"/>
    <w:rsid w:val="7AA5772A"/>
    <w:rsid w:val="7AA60A68"/>
    <w:rsid w:val="7AA6235C"/>
    <w:rsid w:val="7AA634A2"/>
    <w:rsid w:val="7AA64929"/>
    <w:rsid w:val="7AA65250"/>
    <w:rsid w:val="7AA65F3C"/>
    <w:rsid w:val="7AA66192"/>
    <w:rsid w:val="7AA716F4"/>
    <w:rsid w:val="7AA7170A"/>
    <w:rsid w:val="7AA76C4E"/>
    <w:rsid w:val="7AA77622"/>
    <w:rsid w:val="7AA77AB4"/>
    <w:rsid w:val="7AA83689"/>
    <w:rsid w:val="7AA8546C"/>
    <w:rsid w:val="7AA87313"/>
    <w:rsid w:val="7AA91CB5"/>
    <w:rsid w:val="7AA92564"/>
    <w:rsid w:val="7AA9731E"/>
    <w:rsid w:val="7AA975E0"/>
    <w:rsid w:val="7AA976DF"/>
    <w:rsid w:val="7AA977A4"/>
    <w:rsid w:val="7AAA11E4"/>
    <w:rsid w:val="7AAA2F92"/>
    <w:rsid w:val="7AAA3D20"/>
    <w:rsid w:val="7AAA4D40"/>
    <w:rsid w:val="7AAA75EF"/>
    <w:rsid w:val="7AAA7CB1"/>
    <w:rsid w:val="7AAB2866"/>
    <w:rsid w:val="7AAB2E9A"/>
    <w:rsid w:val="7AAB4D1D"/>
    <w:rsid w:val="7AAC08C3"/>
    <w:rsid w:val="7AAC0AB8"/>
    <w:rsid w:val="7AAC14D1"/>
    <w:rsid w:val="7AAC2CCE"/>
    <w:rsid w:val="7AAC31B9"/>
    <w:rsid w:val="7AAC4E67"/>
    <w:rsid w:val="7AAC590B"/>
    <w:rsid w:val="7AAC5C0F"/>
    <w:rsid w:val="7AAC7560"/>
    <w:rsid w:val="7AAD09B8"/>
    <w:rsid w:val="7AAD1D53"/>
    <w:rsid w:val="7AAD2874"/>
    <w:rsid w:val="7AAD2AE7"/>
    <w:rsid w:val="7AAD3C07"/>
    <w:rsid w:val="7AAD4830"/>
    <w:rsid w:val="7AAD4924"/>
    <w:rsid w:val="7AAD5F02"/>
    <w:rsid w:val="7AAD65DE"/>
    <w:rsid w:val="7AAE169E"/>
    <w:rsid w:val="7AAE27F4"/>
    <w:rsid w:val="7AAE426B"/>
    <w:rsid w:val="7AAE5DB4"/>
    <w:rsid w:val="7AAE7513"/>
    <w:rsid w:val="7AAF3810"/>
    <w:rsid w:val="7AAF67FA"/>
    <w:rsid w:val="7AAF7244"/>
    <w:rsid w:val="7AB01337"/>
    <w:rsid w:val="7AB01E15"/>
    <w:rsid w:val="7AB0732D"/>
    <w:rsid w:val="7AB11CB6"/>
    <w:rsid w:val="7AB132A5"/>
    <w:rsid w:val="7AB14320"/>
    <w:rsid w:val="7AB143A1"/>
    <w:rsid w:val="7AB14D88"/>
    <w:rsid w:val="7AB20098"/>
    <w:rsid w:val="7AB20EB9"/>
    <w:rsid w:val="7AB21E46"/>
    <w:rsid w:val="7AB22725"/>
    <w:rsid w:val="7AB23BF5"/>
    <w:rsid w:val="7AB25926"/>
    <w:rsid w:val="7AB27A4C"/>
    <w:rsid w:val="7AB30796"/>
    <w:rsid w:val="7AB31631"/>
    <w:rsid w:val="7AB33E48"/>
    <w:rsid w:val="7AB37DAC"/>
    <w:rsid w:val="7AB41052"/>
    <w:rsid w:val="7AB41C26"/>
    <w:rsid w:val="7AB43E11"/>
    <w:rsid w:val="7AB4796D"/>
    <w:rsid w:val="7AB51AB9"/>
    <w:rsid w:val="7AB51D66"/>
    <w:rsid w:val="7AB5442E"/>
    <w:rsid w:val="7AB55266"/>
    <w:rsid w:val="7AB568C1"/>
    <w:rsid w:val="7AB61937"/>
    <w:rsid w:val="7AB61A70"/>
    <w:rsid w:val="7AB64101"/>
    <w:rsid w:val="7AB64546"/>
    <w:rsid w:val="7AB65057"/>
    <w:rsid w:val="7AB65BD2"/>
    <w:rsid w:val="7AB65C75"/>
    <w:rsid w:val="7AB65C87"/>
    <w:rsid w:val="7AB66117"/>
    <w:rsid w:val="7AB67B89"/>
    <w:rsid w:val="7AB74783"/>
    <w:rsid w:val="7AB756AF"/>
    <w:rsid w:val="7AB77543"/>
    <w:rsid w:val="7AB8194B"/>
    <w:rsid w:val="7AB8370E"/>
    <w:rsid w:val="7AB83901"/>
    <w:rsid w:val="7AB92EC7"/>
    <w:rsid w:val="7AB930C7"/>
    <w:rsid w:val="7AB931D5"/>
    <w:rsid w:val="7AB94608"/>
    <w:rsid w:val="7AB94F83"/>
    <w:rsid w:val="7AB96851"/>
    <w:rsid w:val="7AB96C82"/>
    <w:rsid w:val="7ABA2F70"/>
    <w:rsid w:val="7ABA4357"/>
    <w:rsid w:val="7ABA4CE0"/>
    <w:rsid w:val="7ABA5A98"/>
    <w:rsid w:val="7ABB0CFB"/>
    <w:rsid w:val="7ABB4E59"/>
    <w:rsid w:val="7ABB5239"/>
    <w:rsid w:val="7ABB6F4D"/>
    <w:rsid w:val="7ABB7430"/>
    <w:rsid w:val="7ABC0312"/>
    <w:rsid w:val="7ABC03B8"/>
    <w:rsid w:val="7ABC158E"/>
    <w:rsid w:val="7ABC27BE"/>
    <w:rsid w:val="7ABC595C"/>
    <w:rsid w:val="7ABD0F17"/>
    <w:rsid w:val="7ABD146C"/>
    <w:rsid w:val="7ABD2203"/>
    <w:rsid w:val="7ABD2CC5"/>
    <w:rsid w:val="7ABD32AA"/>
    <w:rsid w:val="7ABD3D6D"/>
    <w:rsid w:val="7ABE025A"/>
    <w:rsid w:val="7ABE07EB"/>
    <w:rsid w:val="7ABE2599"/>
    <w:rsid w:val="7ABE2B4A"/>
    <w:rsid w:val="7ABE4C8F"/>
    <w:rsid w:val="7ABF4E55"/>
    <w:rsid w:val="7AC06311"/>
    <w:rsid w:val="7AC0666D"/>
    <w:rsid w:val="7AC11659"/>
    <w:rsid w:val="7AC12E71"/>
    <w:rsid w:val="7AC202DC"/>
    <w:rsid w:val="7AC2062A"/>
    <w:rsid w:val="7AC20E9D"/>
    <w:rsid w:val="7AC25C9C"/>
    <w:rsid w:val="7AC2652D"/>
    <w:rsid w:val="7AC322A6"/>
    <w:rsid w:val="7AC3298E"/>
    <w:rsid w:val="7AC33780"/>
    <w:rsid w:val="7AC34140"/>
    <w:rsid w:val="7AC3443F"/>
    <w:rsid w:val="7AC35A39"/>
    <w:rsid w:val="7AC35E02"/>
    <w:rsid w:val="7AC47FDA"/>
    <w:rsid w:val="7AC51B7A"/>
    <w:rsid w:val="7AC53636"/>
    <w:rsid w:val="7AC53928"/>
    <w:rsid w:val="7AC558F8"/>
    <w:rsid w:val="7AC5601E"/>
    <w:rsid w:val="7AC56E12"/>
    <w:rsid w:val="7AC57DCC"/>
    <w:rsid w:val="7AC6403B"/>
    <w:rsid w:val="7AC640A2"/>
    <w:rsid w:val="7AC676A0"/>
    <w:rsid w:val="7AC70431"/>
    <w:rsid w:val="7AC72C5C"/>
    <w:rsid w:val="7AC73B44"/>
    <w:rsid w:val="7AC758F2"/>
    <w:rsid w:val="7AC826D1"/>
    <w:rsid w:val="7AC878BC"/>
    <w:rsid w:val="7AC929BC"/>
    <w:rsid w:val="7AC933FD"/>
    <w:rsid w:val="7AC97646"/>
    <w:rsid w:val="7ACA03F6"/>
    <w:rsid w:val="7ACA0F7A"/>
    <w:rsid w:val="7ACA1523"/>
    <w:rsid w:val="7ACA38DC"/>
    <w:rsid w:val="7ACA3DAA"/>
    <w:rsid w:val="7ACA53E2"/>
    <w:rsid w:val="7ACA5541"/>
    <w:rsid w:val="7ACA7190"/>
    <w:rsid w:val="7ACA7A2D"/>
    <w:rsid w:val="7ACB3A3E"/>
    <w:rsid w:val="7ACB4CB6"/>
    <w:rsid w:val="7ACC1C58"/>
    <w:rsid w:val="7ACC43F6"/>
    <w:rsid w:val="7ACC65EA"/>
    <w:rsid w:val="7ACC74C0"/>
    <w:rsid w:val="7ACD0A2E"/>
    <w:rsid w:val="7ACE1FDA"/>
    <w:rsid w:val="7ACE3AA4"/>
    <w:rsid w:val="7ACE4ED2"/>
    <w:rsid w:val="7ACE539E"/>
    <w:rsid w:val="7ACE7DC8"/>
    <w:rsid w:val="7ACF0434"/>
    <w:rsid w:val="7ACF0B79"/>
    <w:rsid w:val="7ACF331B"/>
    <w:rsid w:val="7ACF3718"/>
    <w:rsid w:val="7ACF5ED9"/>
    <w:rsid w:val="7AD06100"/>
    <w:rsid w:val="7AD077B8"/>
    <w:rsid w:val="7AD07914"/>
    <w:rsid w:val="7AD07C61"/>
    <w:rsid w:val="7AD1051F"/>
    <w:rsid w:val="7AD10559"/>
    <w:rsid w:val="7AD10AE9"/>
    <w:rsid w:val="7AD1114E"/>
    <w:rsid w:val="7AD13326"/>
    <w:rsid w:val="7AD14F03"/>
    <w:rsid w:val="7AD157A8"/>
    <w:rsid w:val="7AD16136"/>
    <w:rsid w:val="7AD16771"/>
    <w:rsid w:val="7AD225DE"/>
    <w:rsid w:val="7AD24297"/>
    <w:rsid w:val="7AD25C1B"/>
    <w:rsid w:val="7AD26045"/>
    <w:rsid w:val="7AD2635A"/>
    <w:rsid w:val="7AD311A1"/>
    <w:rsid w:val="7AD324E9"/>
    <w:rsid w:val="7AD347C8"/>
    <w:rsid w:val="7AD348A0"/>
    <w:rsid w:val="7AD3663F"/>
    <w:rsid w:val="7AD4000F"/>
    <w:rsid w:val="7AD40799"/>
    <w:rsid w:val="7AD43F8C"/>
    <w:rsid w:val="7AD46D1A"/>
    <w:rsid w:val="7AD50F5F"/>
    <w:rsid w:val="7AD523F0"/>
    <w:rsid w:val="7AD528E0"/>
    <w:rsid w:val="7AD53C03"/>
    <w:rsid w:val="7AD55A85"/>
    <w:rsid w:val="7AD55B44"/>
    <w:rsid w:val="7AD55CEC"/>
    <w:rsid w:val="7AD56C87"/>
    <w:rsid w:val="7AD61FD9"/>
    <w:rsid w:val="7AD63AED"/>
    <w:rsid w:val="7AD6785D"/>
    <w:rsid w:val="7AD718AD"/>
    <w:rsid w:val="7AD7365B"/>
    <w:rsid w:val="7AD74FC0"/>
    <w:rsid w:val="7AD75184"/>
    <w:rsid w:val="7AD76C6A"/>
    <w:rsid w:val="7AD77DA7"/>
    <w:rsid w:val="7AD80C9F"/>
    <w:rsid w:val="7AD81021"/>
    <w:rsid w:val="7AD85D51"/>
    <w:rsid w:val="7AD86AF4"/>
    <w:rsid w:val="7AD87AFF"/>
    <w:rsid w:val="7AD922C8"/>
    <w:rsid w:val="7AD93877"/>
    <w:rsid w:val="7AD93B54"/>
    <w:rsid w:val="7AD95625"/>
    <w:rsid w:val="7AD95B45"/>
    <w:rsid w:val="7AD96066"/>
    <w:rsid w:val="7AD973D3"/>
    <w:rsid w:val="7AD978E0"/>
    <w:rsid w:val="7AD97A6C"/>
    <w:rsid w:val="7ADA0446"/>
    <w:rsid w:val="7ADA1D90"/>
    <w:rsid w:val="7ADA1E8C"/>
    <w:rsid w:val="7ADA363A"/>
    <w:rsid w:val="7ADA7350"/>
    <w:rsid w:val="7ADB139D"/>
    <w:rsid w:val="7ADB314B"/>
    <w:rsid w:val="7ADC0C61"/>
    <w:rsid w:val="7ADC5E85"/>
    <w:rsid w:val="7ADC6261"/>
    <w:rsid w:val="7ADC6EC3"/>
    <w:rsid w:val="7ADD0A06"/>
    <w:rsid w:val="7ADD18D0"/>
    <w:rsid w:val="7ADD3367"/>
    <w:rsid w:val="7ADD3D80"/>
    <w:rsid w:val="7ADD45ED"/>
    <w:rsid w:val="7ADD6F21"/>
    <w:rsid w:val="7ADE2C3C"/>
    <w:rsid w:val="7ADE332A"/>
    <w:rsid w:val="7ADE49EA"/>
    <w:rsid w:val="7ADE5FAF"/>
    <w:rsid w:val="7ADE68DB"/>
    <w:rsid w:val="7ADF1B09"/>
    <w:rsid w:val="7ADF318E"/>
    <w:rsid w:val="7ADF33FE"/>
    <w:rsid w:val="7ADF3EC8"/>
    <w:rsid w:val="7ADF420C"/>
    <w:rsid w:val="7ADF48E0"/>
    <w:rsid w:val="7ADF6913"/>
    <w:rsid w:val="7ADF6A06"/>
    <w:rsid w:val="7AE0159D"/>
    <w:rsid w:val="7AE01EA9"/>
    <w:rsid w:val="7AE025CA"/>
    <w:rsid w:val="7AE04C06"/>
    <w:rsid w:val="7AE077B3"/>
    <w:rsid w:val="7AE15ABD"/>
    <w:rsid w:val="7AE20428"/>
    <w:rsid w:val="7AE216A4"/>
    <w:rsid w:val="7AE244DA"/>
    <w:rsid w:val="7AE252CE"/>
    <w:rsid w:val="7AE32366"/>
    <w:rsid w:val="7AE34885"/>
    <w:rsid w:val="7AE36134"/>
    <w:rsid w:val="7AE40312"/>
    <w:rsid w:val="7AE446F6"/>
    <w:rsid w:val="7AE449F3"/>
    <w:rsid w:val="7AE475C4"/>
    <w:rsid w:val="7AE5221C"/>
    <w:rsid w:val="7AE52552"/>
    <w:rsid w:val="7AE53FCA"/>
    <w:rsid w:val="7AE55E25"/>
    <w:rsid w:val="7AE62DED"/>
    <w:rsid w:val="7AE641CE"/>
    <w:rsid w:val="7AE64E0A"/>
    <w:rsid w:val="7AE715F0"/>
    <w:rsid w:val="7AE719F7"/>
    <w:rsid w:val="7AE71AF0"/>
    <w:rsid w:val="7AE73374"/>
    <w:rsid w:val="7AE73D24"/>
    <w:rsid w:val="7AE74F75"/>
    <w:rsid w:val="7AE75F94"/>
    <w:rsid w:val="7AE77D42"/>
    <w:rsid w:val="7AE85EF1"/>
    <w:rsid w:val="7AE86792"/>
    <w:rsid w:val="7AE91D0C"/>
    <w:rsid w:val="7AE94AE2"/>
    <w:rsid w:val="7AE966A0"/>
    <w:rsid w:val="7AE9683D"/>
    <w:rsid w:val="7AE973D5"/>
    <w:rsid w:val="7AEA15E0"/>
    <w:rsid w:val="7AEA1CF5"/>
    <w:rsid w:val="7AEA4C11"/>
    <w:rsid w:val="7AEA6B74"/>
    <w:rsid w:val="7AEB34D4"/>
    <w:rsid w:val="7AEB4B37"/>
    <w:rsid w:val="7AEC0927"/>
    <w:rsid w:val="7AEC43A3"/>
    <w:rsid w:val="7AEC68D5"/>
    <w:rsid w:val="7AEC7106"/>
    <w:rsid w:val="7AEC7444"/>
    <w:rsid w:val="7AED1DB7"/>
    <w:rsid w:val="7AED5CDB"/>
    <w:rsid w:val="7AED7D77"/>
    <w:rsid w:val="7AEE0676"/>
    <w:rsid w:val="7AEE3247"/>
    <w:rsid w:val="7AEE344E"/>
    <w:rsid w:val="7AEE3A5A"/>
    <w:rsid w:val="7AEE4B5F"/>
    <w:rsid w:val="7AEE7323"/>
    <w:rsid w:val="7AEE7948"/>
    <w:rsid w:val="7AEF309B"/>
    <w:rsid w:val="7AEF4E49"/>
    <w:rsid w:val="7AEF581F"/>
    <w:rsid w:val="7AEF6BF7"/>
    <w:rsid w:val="7AEF72E9"/>
    <w:rsid w:val="7AF02BE1"/>
    <w:rsid w:val="7AF04D73"/>
    <w:rsid w:val="7AF05B67"/>
    <w:rsid w:val="7AF072A8"/>
    <w:rsid w:val="7AF07CD6"/>
    <w:rsid w:val="7AF10BC1"/>
    <w:rsid w:val="7AF1590D"/>
    <w:rsid w:val="7AF1651F"/>
    <w:rsid w:val="7AF16D07"/>
    <w:rsid w:val="7AF22B9C"/>
    <w:rsid w:val="7AF2389B"/>
    <w:rsid w:val="7AF30CCF"/>
    <w:rsid w:val="7AF334B7"/>
    <w:rsid w:val="7AF342C0"/>
    <w:rsid w:val="7AF34939"/>
    <w:rsid w:val="7AF366E7"/>
    <w:rsid w:val="7AF37046"/>
    <w:rsid w:val="7AF406B1"/>
    <w:rsid w:val="7AF4245F"/>
    <w:rsid w:val="7AF4420D"/>
    <w:rsid w:val="7AF44DC1"/>
    <w:rsid w:val="7AF45487"/>
    <w:rsid w:val="7AF46504"/>
    <w:rsid w:val="7AF524F3"/>
    <w:rsid w:val="7AF5408C"/>
    <w:rsid w:val="7AF54138"/>
    <w:rsid w:val="7AF547CF"/>
    <w:rsid w:val="7AF566EE"/>
    <w:rsid w:val="7AF56E7E"/>
    <w:rsid w:val="7AF619D9"/>
    <w:rsid w:val="7AF64429"/>
    <w:rsid w:val="7AF661D7"/>
    <w:rsid w:val="7AF67CF4"/>
    <w:rsid w:val="7AF67F85"/>
    <w:rsid w:val="7AF72429"/>
    <w:rsid w:val="7AF72E69"/>
    <w:rsid w:val="7AF73AFA"/>
    <w:rsid w:val="7AF74C18"/>
    <w:rsid w:val="7AF81662"/>
    <w:rsid w:val="7AF86ECA"/>
    <w:rsid w:val="7AF91823"/>
    <w:rsid w:val="7AF94C86"/>
    <w:rsid w:val="7AFA2AAD"/>
    <w:rsid w:val="7AFA2F2B"/>
    <w:rsid w:val="7AFB1A3F"/>
    <w:rsid w:val="7AFB37ED"/>
    <w:rsid w:val="7AFB3BDC"/>
    <w:rsid w:val="7AFB6834"/>
    <w:rsid w:val="7AFB73EA"/>
    <w:rsid w:val="7AFB79E6"/>
    <w:rsid w:val="7AFC4242"/>
    <w:rsid w:val="7AFD57B8"/>
    <w:rsid w:val="7AFD6CDB"/>
    <w:rsid w:val="7AFE0079"/>
    <w:rsid w:val="7AFE0EA8"/>
    <w:rsid w:val="7AFE1296"/>
    <w:rsid w:val="7AFE32DE"/>
    <w:rsid w:val="7AFE35EC"/>
    <w:rsid w:val="7AFE4635"/>
    <w:rsid w:val="7AFE508C"/>
    <w:rsid w:val="7AFE5B19"/>
    <w:rsid w:val="7AFE61F7"/>
    <w:rsid w:val="7AFE6E3A"/>
    <w:rsid w:val="7AFE740E"/>
    <w:rsid w:val="7AFF15FB"/>
    <w:rsid w:val="7AFF25D2"/>
    <w:rsid w:val="7AFF31E8"/>
    <w:rsid w:val="7AFF4018"/>
    <w:rsid w:val="7AFF618B"/>
    <w:rsid w:val="7B000E04"/>
    <w:rsid w:val="7B002BB2"/>
    <w:rsid w:val="7B005EA9"/>
    <w:rsid w:val="7B007056"/>
    <w:rsid w:val="7B007FD1"/>
    <w:rsid w:val="7B0100C5"/>
    <w:rsid w:val="7B010188"/>
    <w:rsid w:val="7B022DCE"/>
    <w:rsid w:val="7B032A23"/>
    <w:rsid w:val="7B0341D8"/>
    <w:rsid w:val="7B034450"/>
    <w:rsid w:val="7B0353EB"/>
    <w:rsid w:val="7B0363F4"/>
    <w:rsid w:val="7B0408F4"/>
    <w:rsid w:val="7B041878"/>
    <w:rsid w:val="7B045ED3"/>
    <w:rsid w:val="7B046B46"/>
    <w:rsid w:val="7B046C4E"/>
    <w:rsid w:val="7B053580"/>
    <w:rsid w:val="7B05402E"/>
    <w:rsid w:val="7B054A50"/>
    <w:rsid w:val="7B05641A"/>
    <w:rsid w:val="7B057F54"/>
    <w:rsid w:val="7B057F96"/>
    <w:rsid w:val="7B062394"/>
    <w:rsid w:val="7B063672"/>
    <w:rsid w:val="7B06480D"/>
    <w:rsid w:val="7B0679CD"/>
    <w:rsid w:val="7B0703E4"/>
    <w:rsid w:val="7B072192"/>
    <w:rsid w:val="7B07295D"/>
    <w:rsid w:val="7B072EEE"/>
    <w:rsid w:val="7B073F40"/>
    <w:rsid w:val="7B07460C"/>
    <w:rsid w:val="7B07650C"/>
    <w:rsid w:val="7B081253"/>
    <w:rsid w:val="7B0869BE"/>
    <w:rsid w:val="7B087CB8"/>
    <w:rsid w:val="7B091267"/>
    <w:rsid w:val="7B092206"/>
    <w:rsid w:val="7B093E23"/>
    <w:rsid w:val="7B093F3D"/>
    <w:rsid w:val="7B09415C"/>
    <w:rsid w:val="7B094430"/>
    <w:rsid w:val="7B09527D"/>
    <w:rsid w:val="7B095F0A"/>
    <w:rsid w:val="7B097E6B"/>
    <w:rsid w:val="7B0A0643"/>
    <w:rsid w:val="7B0A1C83"/>
    <w:rsid w:val="7B0A3A31"/>
    <w:rsid w:val="7B0B14E3"/>
    <w:rsid w:val="7B0B174A"/>
    <w:rsid w:val="7B0B3EAF"/>
    <w:rsid w:val="7B0B3F16"/>
    <w:rsid w:val="7B0B44BD"/>
    <w:rsid w:val="7B0C59FB"/>
    <w:rsid w:val="7B0C77A9"/>
    <w:rsid w:val="7B0D18F7"/>
    <w:rsid w:val="7B0D52CF"/>
    <w:rsid w:val="7B0D67CF"/>
    <w:rsid w:val="7B0E1773"/>
    <w:rsid w:val="7B0E2830"/>
    <w:rsid w:val="7B0E328D"/>
    <w:rsid w:val="7B0E3521"/>
    <w:rsid w:val="7B0E3959"/>
    <w:rsid w:val="7B0E520B"/>
    <w:rsid w:val="7B0E6DD3"/>
    <w:rsid w:val="7B0E7C5F"/>
    <w:rsid w:val="7B0E7FCB"/>
    <w:rsid w:val="7B0F1047"/>
    <w:rsid w:val="7B0F1A1F"/>
    <w:rsid w:val="7B0F54EB"/>
    <w:rsid w:val="7B0F69ED"/>
    <w:rsid w:val="7B0F7299"/>
    <w:rsid w:val="7B101C3B"/>
    <w:rsid w:val="7B104229"/>
    <w:rsid w:val="7B105150"/>
    <w:rsid w:val="7B106FFF"/>
    <w:rsid w:val="7B113011"/>
    <w:rsid w:val="7B113AAA"/>
    <w:rsid w:val="7B1148D0"/>
    <w:rsid w:val="7B1163E9"/>
    <w:rsid w:val="7B1165E0"/>
    <w:rsid w:val="7B116B6D"/>
    <w:rsid w:val="7B117D97"/>
    <w:rsid w:val="7B121956"/>
    <w:rsid w:val="7B122641"/>
    <w:rsid w:val="7B1228E5"/>
    <w:rsid w:val="7B130575"/>
    <w:rsid w:val="7B130B37"/>
    <w:rsid w:val="7B136D89"/>
    <w:rsid w:val="7B1373C6"/>
    <w:rsid w:val="7B1379FD"/>
    <w:rsid w:val="7B137AB9"/>
    <w:rsid w:val="7B142507"/>
    <w:rsid w:val="7B142E6F"/>
    <w:rsid w:val="7B1453C6"/>
    <w:rsid w:val="7B147B33"/>
    <w:rsid w:val="7B1504A5"/>
    <w:rsid w:val="7B15068A"/>
    <w:rsid w:val="7B1514B9"/>
    <w:rsid w:val="7B15448B"/>
    <w:rsid w:val="7B157B32"/>
    <w:rsid w:val="7B157D3B"/>
    <w:rsid w:val="7B1647C3"/>
    <w:rsid w:val="7B166879"/>
    <w:rsid w:val="7B1668D8"/>
    <w:rsid w:val="7B1674BB"/>
    <w:rsid w:val="7B1702CD"/>
    <w:rsid w:val="7B174303"/>
    <w:rsid w:val="7B174A47"/>
    <w:rsid w:val="7B174D19"/>
    <w:rsid w:val="7B1825A4"/>
    <w:rsid w:val="7B18614D"/>
    <w:rsid w:val="7B1864B3"/>
    <w:rsid w:val="7B186B06"/>
    <w:rsid w:val="7B1876ED"/>
    <w:rsid w:val="7B187EFC"/>
    <w:rsid w:val="7B1A0118"/>
    <w:rsid w:val="7B1A4209"/>
    <w:rsid w:val="7B1A50B0"/>
    <w:rsid w:val="7B1A7B88"/>
    <w:rsid w:val="7B1B2263"/>
    <w:rsid w:val="7B1B2D50"/>
    <w:rsid w:val="7B1B3E90"/>
    <w:rsid w:val="7B1B79EC"/>
    <w:rsid w:val="7B1C2E7F"/>
    <w:rsid w:val="7B1C4E34"/>
    <w:rsid w:val="7B1D1519"/>
    <w:rsid w:val="7B1D19B6"/>
    <w:rsid w:val="7B1D3764"/>
    <w:rsid w:val="7B1D422B"/>
    <w:rsid w:val="7B1D5512"/>
    <w:rsid w:val="7B1D66ED"/>
    <w:rsid w:val="7B1E042A"/>
    <w:rsid w:val="7B1E0BE4"/>
    <w:rsid w:val="7B1E128A"/>
    <w:rsid w:val="7B1E74DC"/>
    <w:rsid w:val="7B1F2D29"/>
    <w:rsid w:val="7B1F37B5"/>
    <w:rsid w:val="7B1F572E"/>
    <w:rsid w:val="7B1F7A21"/>
    <w:rsid w:val="7B1F7D2B"/>
    <w:rsid w:val="7B2014A6"/>
    <w:rsid w:val="7B202E8E"/>
    <w:rsid w:val="7B2031B6"/>
    <w:rsid w:val="7B2031E5"/>
    <w:rsid w:val="7B203645"/>
    <w:rsid w:val="7B205937"/>
    <w:rsid w:val="7B205E96"/>
    <w:rsid w:val="7B20738D"/>
    <w:rsid w:val="7B215116"/>
    <w:rsid w:val="7B2170E3"/>
    <w:rsid w:val="7B220C23"/>
    <w:rsid w:val="7B220D7A"/>
    <w:rsid w:val="7B223566"/>
    <w:rsid w:val="7B22521E"/>
    <w:rsid w:val="7B226DFE"/>
    <w:rsid w:val="7B226FCC"/>
    <w:rsid w:val="7B23178A"/>
    <w:rsid w:val="7B232BA1"/>
    <w:rsid w:val="7B234AF2"/>
    <w:rsid w:val="7B240A73"/>
    <w:rsid w:val="7B242D44"/>
    <w:rsid w:val="7B243CBF"/>
    <w:rsid w:val="7B252618"/>
    <w:rsid w:val="7B252FD5"/>
    <w:rsid w:val="7B255329"/>
    <w:rsid w:val="7B260046"/>
    <w:rsid w:val="7B261303"/>
    <w:rsid w:val="7B263617"/>
    <w:rsid w:val="7B263703"/>
    <w:rsid w:val="7B263B25"/>
    <w:rsid w:val="7B266060"/>
    <w:rsid w:val="7B272834"/>
    <w:rsid w:val="7B2745E3"/>
    <w:rsid w:val="7B280929"/>
    <w:rsid w:val="7B283AE8"/>
    <w:rsid w:val="7B28536E"/>
    <w:rsid w:val="7B2870DB"/>
    <w:rsid w:val="7B290254"/>
    <w:rsid w:val="7B291A91"/>
    <w:rsid w:val="7B292109"/>
    <w:rsid w:val="7B2924DD"/>
    <w:rsid w:val="7B292768"/>
    <w:rsid w:val="7B2A1B9C"/>
    <w:rsid w:val="7B2A40D3"/>
    <w:rsid w:val="7B2A5E81"/>
    <w:rsid w:val="7B2A6872"/>
    <w:rsid w:val="7B2A7C2F"/>
    <w:rsid w:val="7B2B3D3A"/>
    <w:rsid w:val="7B2B6AE3"/>
    <w:rsid w:val="7B2B7B21"/>
    <w:rsid w:val="7B2C0245"/>
    <w:rsid w:val="7B2C39A7"/>
    <w:rsid w:val="7B2C639C"/>
    <w:rsid w:val="7B2D0D70"/>
    <w:rsid w:val="7B2D7249"/>
    <w:rsid w:val="7B2D77D3"/>
    <w:rsid w:val="7B2E0BE4"/>
    <w:rsid w:val="7B2E1F18"/>
    <w:rsid w:val="7B2E518C"/>
    <w:rsid w:val="7B2E5971"/>
    <w:rsid w:val="7B2E5B08"/>
    <w:rsid w:val="7B2E6129"/>
    <w:rsid w:val="7B2E6DFC"/>
    <w:rsid w:val="7B2F16E9"/>
    <w:rsid w:val="7B2F294A"/>
    <w:rsid w:val="7B2F4988"/>
    <w:rsid w:val="7B2F4C33"/>
    <w:rsid w:val="7B2F6CF4"/>
    <w:rsid w:val="7B3075F6"/>
    <w:rsid w:val="7B30793B"/>
    <w:rsid w:val="7B312C02"/>
    <w:rsid w:val="7B313CEB"/>
    <w:rsid w:val="7B314538"/>
    <w:rsid w:val="7B315BCA"/>
    <w:rsid w:val="7B321344"/>
    <w:rsid w:val="7B322E89"/>
    <w:rsid w:val="7B325D89"/>
    <w:rsid w:val="7B33188A"/>
    <w:rsid w:val="7B3348D9"/>
    <w:rsid w:val="7B334D35"/>
    <w:rsid w:val="7B334FEE"/>
    <w:rsid w:val="7B340AAD"/>
    <w:rsid w:val="7B34197A"/>
    <w:rsid w:val="7B341B70"/>
    <w:rsid w:val="7B3436D8"/>
    <w:rsid w:val="7B3454C7"/>
    <w:rsid w:val="7B346CFF"/>
    <w:rsid w:val="7B346D77"/>
    <w:rsid w:val="7B3526D9"/>
    <w:rsid w:val="7B354232"/>
    <w:rsid w:val="7B35460C"/>
    <w:rsid w:val="7B354F51"/>
    <w:rsid w:val="7B357852"/>
    <w:rsid w:val="7B357F37"/>
    <w:rsid w:val="7B362A78"/>
    <w:rsid w:val="7B3635A1"/>
    <w:rsid w:val="7B36429C"/>
    <w:rsid w:val="7B365911"/>
    <w:rsid w:val="7B365E41"/>
    <w:rsid w:val="7B3665D4"/>
    <w:rsid w:val="7B366BD2"/>
    <w:rsid w:val="7B371A3C"/>
    <w:rsid w:val="7B3734C2"/>
    <w:rsid w:val="7B373BBE"/>
    <w:rsid w:val="7B3743FD"/>
    <w:rsid w:val="7B374E40"/>
    <w:rsid w:val="7B377FDF"/>
    <w:rsid w:val="7B38059E"/>
    <w:rsid w:val="7B382323"/>
    <w:rsid w:val="7B38234C"/>
    <w:rsid w:val="7B3867F0"/>
    <w:rsid w:val="7B390CB1"/>
    <w:rsid w:val="7B390DFF"/>
    <w:rsid w:val="7B3917FD"/>
    <w:rsid w:val="7B39435C"/>
    <w:rsid w:val="7B395C03"/>
    <w:rsid w:val="7B3960C4"/>
    <w:rsid w:val="7B3A1BF7"/>
    <w:rsid w:val="7B3A2568"/>
    <w:rsid w:val="7B3A26BE"/>
    <w:rsid w:val="7B3A2A82"/>
    <w:rsid w:val="7B3A4316"/>
    <w:rsid w:val="7B3A6740"/>
    <w:rsid w:val="7B3B008E"/>
    <w:rsid w:val="7B3B010C"/>
    <w:rsid w:val="7B3B019F"/>
    <w:rsid w:val="7B3B1E3C"/>
    <w:rsid w:val="7B3B30D7"/>
    <w:rsid w:val="7B3B5A93"/>
    <w:rsid w:val="7B3B5FDF"/>
    <w:rsid w:val="7B3D2104"/>
    <w:rsid w:val="7B3D3E06"/>
    <w:rsid w:val="7B3D69F1"/>
    <w:rsid w:val="7B3E2B93"/>
    <w:rsid w:val="7B3E36DA"/>
    <w:rsid w:val="7B3F192C"/>
    <w:rsid w:val="7B3F61A7"/>
    <w:rsid w:val="7B3F7B7E"/>
    <w:rsid w:val="7B400264"/>
    <w:rsid w:val="7B402AEE"/>
    <w:rsid w:val="7B4038F6"/>
    <w:rsid w:val="7B4056A4"/>
    <w:rsid w:val="7B406801"/>
    <w:rsid w:val="7B407452"/>
    <w:rsid w:val="7B407DC2"/>
    <w:rsid w:val="7B407F1D"/>
    <w:rsid w:val="7B4111A8"/>
    <w:rsid w:val="7B412A34"/>
    <w:rsid w:val="7B42141C"/>
    <w:rsid w:val="7B422B49"/>
    <w:rsid w:val="7B4231CA"/>
    <w:rsid w:val="7B426008"/>
    <w:rsid w:val="7B42766E"/>
    <w:rsid w:val="7B430CF1"/>
    <w:rsid w:val="7B431629"/>
    <w:rsid w:val="7B4366E4"/>
    <w:rsid w:val="7B436724"/>
    <w:rsid w:val="7B4406C9"/>
    <w:rsid w:val="7B442C52"/>
    <w:rsid w:val="7B442D1C"/>
    <w:rsid w:val="7B442EB6"/>
    <w:rsid w:val="7B444040"/>
    <w:rsid w:val="7B446F42"/>
    <w:rsid w:val="7B450F0D"/>
    <w:rsid w:val="7B454A69"/>
    <w:rsid w:val="7B454E4B"/>
    <w:rsid w:val="7B4558F6"/>
    <w:rsid w:val="7B455B32"/>
    <w:rsid w:val="7B456165"/>
    <w:rsid w:val="7B4561DD"/>
    <w:rsid w:val="7B461441"/>
    <w:rsid w:val="7B4625C0"/>
    <w:rsid w:val="7B465618"/>
    <w:rsid w:val="7B4667A7"/>
    <w:rsid w:val="7B466960"/>
    <w:rsid w:val="7B4729A2"/>
    <w:rsid w:val="7B47331A"/>
    <w:rsid w:val="7B473914"/>
    <w:rsid w:val="7B473A86"/>
    <w:rsid w:val="7B476A33"/>
    <w:rsid w:val="7B4839F5"/>
    <w:rsid w:val="7B483E51"/>
    <w:rsid w:val="7B484E73"/>
    <w:rsid w:val="7B48548E"/>
    <w:rsid w:val="7B486307"/>
    <w:rsid w:val="7B486939"/>
    <w:rsid w:val="7B4869FD"/>
    <w:rsid w:val="7B490819"/>
    <w:rsid w:val="7B491684"/>
    <w:rsid w:val="7B4927AB"/>
    <w:rsid w:val="7B493A84"/>
    <w:rsid w:val="7B49400B"/>
    <w:rsid w:val="7B494592"/>
    <w:rsid w:val="7B4A02D1"/>
    <w:rsid w:val="7B4A3BA0"/>
    <w:rsid w:val="7B4A4F34"/>
    <w:rsid w:val="7B4A7F92"/>
    <w:rsid w:val="7B4B519F"/>
    <w:rsid w:val="7B4B648D"/>
    <w:rsid w:val="7B4B6523"/>
    <w:rsid w:val="7B4C0D0B"/>
    <w:rsid w:val="7B4C1091"/>
    <w:rsid w:val="7B4C161C"/>
    <w:rsid w:val="7B4C229B"/>
    <w:rsid w:val="7B4C22FD"/>
    <w:rsid w:val="7B4C2625"/>
    <w:rsid w:val="7B4C27D2"/>
    <w:rsid w:val="7B4C5938"/>
    <w:rsid w:val="7B4C5DF7"/>
    <w:rsid w:val="7B4D2521"/>
    <w:rsid w:val="7B4D444E"/>
    <w:rsid w:val="7B4D72D9"/>
    <w:rsid w:val="7B4E1B6F"/>
    <w:rsid w:val="7B4E37ED"/>
    <w:rsid w:val="7B4E400A"/>
    <w:rsid w:val="7B4E5B3D"/>
    <w:rsid w:val="7B4E6013"/>
    <w:rsid w:val="7B4E7236"/>
    <w:rsid w:val="7B4F0166"/>
    <w:rsid w:val="7B4F7EE1"/>
    <w:rsid w:val="7B502037"/>
    <w:rsid w:val="7B503BE4"/>
    <w:rsid w:val="7B505EB9"/>
    <w:rsid w:val="7B510BEA"/>
    <w:rsid w:val="7B51165F"/>
    <w:rsid w:val="7B513395"/>
    <w:rsid w:val="7B51455F"/>
    <w:rsid w:val="7B51606D"/>
    <w:rsid w:val="7B516286"/>
    <w:rsid w:val="7B5177C8"/>
    <w:rsid w:val="7B5178B1"/>
    <w:rsid w:val="7B523868"/>
    <w:rsid w:val="7B5253AD"/>
    <w:rsid w:val="7B532CD2"/>
    <w:rsid w:val="7B5333B5"/>
    <w:rsid w:val="7B5339DD"/>
    <w:rsid w:val="7B542EFE"/>
    <w:rsid w:val="7B5431B5"/>
    <w:rsid w:val="7B544BF8"/>
    <w:rsid w:val="7B544F85"/>
    <w:rsid w:val="7B551150"/>
    <w:rsid w:val="7B554F5B"/>
    <w:rsid w:val="7B560A24"/>
    <w:rsid w:val="7B564D14"/>
    <w:rsid w:val="7B56651E"/>
    <w:rsid w:val="7B566C76"/>
    <w:rsid w:val="7B570210"/>
    <w:rsid w:val="7B572112"/>
    <w:rsid w:val="7B572FE6"/>
    <w:rsid w:val="7B5730C6"/>
    <w:rsid w:val="7B575E22"/>
    <w:rsid w:val="7B5761A4"/>
    <w:rsid w:val="7B5778E5"/>
    <w:rsid w:val="7B580C40"/>
    <w:rsid w:val="7B581DBA"/>
    <w:rsid w:val="7B5829EE"/>
    <w:rsid w:val="7B584505"/>
    <w:rsid w:val="7B586985"/>
    <w:rsid w:val="7B587438"/>
    <w:rsid w:val="7B590116"/>
    <w:rsid w:val="7B590A69"/>
    <w:rsid w:val="7B591601"/>
    <w:rsid w:val="7B594DD6"/>
    <w:rsid w:val="7B5955C6"/>
    <w:rsid w:val="7B5A49B8"/>
    <w:rsid w:val="7B5A4FB8"/>
    <w:rsid w:val="7B5A6266"/>
    <w:rsid w:val="7B5A6766"/>
    <w:rsid w:val="7B5A69AC"/>
    <w:rsid w:val="7B5B2E08"/>
    <w:rsid w:val="7B5B3516"/>
    <w:rsid w:val="7B5B428C"/>
    <w:rsid w:val="7B5B4A33"/>
    <w:rsid w:val="7B5B4B12"/>
    <w:rsid w:val="7B5B4B25"/>
    <w:rsid w:val="7B5B6A61"/>
    <w:rsid w:val="7B5B764E"/>
    <w:rsid w:val="7B5B7F4C"/>
    <w:rsid w:val="7B5C0B86"/>
    <w:rsid w:val="7B5C2BD2"/>
    <w:rsid w:val="7B5C5442"/>
    <w:rsid w:val="7B5C61DA"/>
    <w:rsid w:val="7B5D0004"/>
    <w:rsid w:val="7B5D03D9"/>
    <w:rsid w:val="7B5D13F7"/>
    <w:rsid w:val="7B5D1DB2"/>
    <w:rsid w:val="7B5D5A0D"/>
    <w:rsid w:val="7B5D5C38"/>
    <w:rsid w:val="7B5E1CA3"/>
    <w:rsid w:val="7B5E1F34"/>
    <w:rsid w:val="7B5E5388"/>
    <w:rsid w:val="7B5E61EB"/>
    <w:rsid w:val="7B5F0CA0"/>
    <w:rsid w:val="7B5F1FCE"/>
    <w:rsid w:val="7B5F2B22"/>
    <w:rsid w:val="7B5F3D7C"/>
    <w:rsid w:val="7B5F4D7F"/>
    <w:rsid w:val="7B5F768B"/>
    <w:rsid w:val="7B600997"/>
    <w:rsid w:val="7B60188E"/>
    <w:rsid w:val="7B6018A2"/>
    <w:rsid w:val="7B605A41"/>
    <w:rsid w:val="7B61196D"/>
    <w:rsid w:val="7B611E27"/>
    <w:rsid w:val="7B616180"/>
    <w:rsid w:val="7B616991"/>
    <w:rsid w:val="7B622C97"/>
    <w:rsid w:val="7B62386D"/>
    <w:rsid w:val="7B623B57"/>
    <w:rsid w:val="7B62561B"/>
    <w:rsid w:val="7B6257E0"/>
    <w:rsid w:val="7B6273C9"/>
    <w:rsid w:val="7B636684"/>
    <w:rsid w:val="7B637AD6"/>
    <w:rsid w:val="7B637B74"/>
    <w:rsid w:val="7B640A69"/>
    <w:rsid w:val="7B640A94"/>
    <w:rsid w:val="7B6416BF"/>
    <w:rsid w:val="7B6430E2"/>
    <w:rsid w:val="7B643159"/>
    <w:rsid w:val="7B643B78"/>
    <w:rsid w:val="7B6475E5"/>
    <w:rsid w:val="7B65062F"/>
    <w:rsid w:val="7B651B88"/>
    <w:rsid w:val="7B653635"/>
    <w:rsid w:val="7B653EB9"/>
    <w:rsid w:val="7B654DD5"/>
    <w:rsid w:val="7B65510B"/>
    <w:rsid w:val="7B65601C"/>
    <w:rsid w:val="7B662F01"/>
    <w:rsid w:val="7B66335D"/>
    <w:rsid w:val="7B6646EA"/>
    <w:rsid w:val="7B665911"/>
    <w:rsid w:val="7B667132"/>
    <w:rsid w:val="7B6709D5"/>
    <w:rsid w:val="7B6770D5"/>
    <w:rsid w:val="7B686B5E"/>
    <w:rsid w:val="7B687129"/>
    <w:rsid w:val="7B690757"/>
    <w:rsid w:val="7B691CFA"/>
    <w:rsid w:val="7B6929A8"/>
    <w:rsid w:val="7B694BFB"/>
    <w:rsid w:val="7B6969A9"/>
    <w:rsid w:val="7B6969E8"/>
    <w:rsid w:val="7B6A1361"/>
    <w:rsid w:val="7B6A461A"/>
    <w:rsid w:val="7B6A5478"/>
    <w:rsid w:val="7B6A58D0"/>
    <w:rsid w:val="7B6A5D5B"/>
    <w:rsid w:val="7B6B01B6"/>
    <w:rsid w:val="7B6B0973"/>
    <w:rsid w:val="7B6B5747"/>
    <w:rsid w:val="7B6B5AAA"/>
    <w:rsid w:val="7B6C452B"/>
    <w:rsid w:val="7B6C46EB"/>
    <w:rsid w:val="7B6C6299"/>
    <w:rsid w:val="7B6C6499"/>
    <w:rsid w:val="7B6C68E0"/>
    <w:rsid w:val="7B6D1B0B"/>
    <w:rsid w:val="7B6D3DD7"/>
    <w:rsid w:val="7B6E0463"/>
    <w:rsid w:val="7B6E0923"/>
    <w:rsid w:val="7B6E21EB"/>
    <w:rsid w:val="7B6E2211"/>
    <w:rsid w:val="7B6E2F9B"/>
    <w:rsid w:val="7B6E46DC"/>
    <w:rsid w:val="7B6E5F14"/>
    <w:rsid w:val="7B6F1AE6"/>
    <w:rsid w:val="7B6F293E"/>
    <w:rsid w:val="7B6F3B37"/>
    <w:rsid w:val="7B6F41BA"/>
    <w:rsid w:val="7B702240"/>
    <w:rsid w:val="7B70394E"/>
    <w:rsid w:val="7B705F8B"/>
    <w:rsid w:val="7B705FB9"/>
    <w:rsid w:val="7B7071DA"/>
    <w:rsid w:val="7B710E09"/>
    <w:rsid w:val="7B711D02"/>
    <w:rsid w:val="7B71246B"/>
    <w:rsid w:val="7B712AFC"/>
    <w:rsid w:val="7B713AB0"/>
    <w:rsid w:val="7B715E3D"/>
    <w:rsid w:val="7B72148A"/>
    <w:rsid w:val="7B723999"/>
    <w:rsid w:val="7B72472F"/>
    <w:rsid w:val="7B730B7C"/>
    <w:rsid w:val="7B7315D6"/>
    <w:rsid w:val="7B737CB0"/>
    <w:rsid w:val="7B7414B2"/>
    <w:rsid w:val="7B742A9F"/>
    <w:rsid w:val="7B7446F1"/>
    <w:rsid w:val="7B744997"/>
    <w:rsid w:val="7B746E0D"/>
    <w:rsid w:val="7B7470FC"/>
    <w:rsid w:val="7B752E6E"/>
    <w:rsid w:val="7B7535A0"/>
    <w:rsid w:val="7B754FA9"/>
    <w:rsid w:val="7B75534E"/>
    <w:rsid w:val="7B7609A1"/>
    <w:rsid w:val="7B7610C6"/>
    <w:rsid w:val="7B762E74"/>
    <w:rsid w:val="7B765CC4"/>
    <w:rsid w:val="7B767318"/>
    <w:rsid w:val="7B770644"/>
    <w:rsid w:val="7B7707C5"/>
    <w:rsid w:val="7B7711A2"/>
    <w:rsid w:val="7B7731F9"/>
    <w:rsid w:val="7B780418"/>
    <w:rsid w:val="7B78122F"/>
    <w:rsid w:val="7B7817D1"/>
    <w:rsid w:val="7B783071"/>
    <w:rsid w:val="7B783090"/>
    <w:rsid w:val="7B785D5E"/>
    <w:rsid w:val="7B786BEC"/>
    <w:rsid w:val="7B7900AE"/>
    <w:rsid w:val="7B790879"/>
    <w:rsid w:val="7B7911BD"/>
    <w:rsid w:val="7B791B79"/>
    <w:rsid w:val="7B792C7F"/>
    <w:rsid w:val="7B795F28"/>
    <w:rsid w:val="7B797295"/>
    <w:rsid w:val="7B7A2964"/>
    <w:rsid w:val="7B7A5674"/>
    <w:rsid w:val="7B7A57F4"/>
    <w:rsid w:val="7B7A6162"/>
    <w:rsid w:val="7B7A6E08"/>
    <w:rsid w:val="7B7A739C"/>
    <w:rsid w:val="7B7B492E"/>
    <w:rsid w:val="7B7B559F"/>
    <w:rsid w:val="7B7B56F1"/>
    <w:rsid w:val="7B7B66DC"/>
    <w:rsid w:val="7B7C2705"/>
    <w:rsid w:val="7B7C6799"/>
    <w:rsid w:val="7B7C6A2F"/>
    <w:rsid w:val="7B7D06A6"/>
    <w:rsid w:val="7B7D2454"/>
    <w:rsid w:val="7B7D4112"/>
    <w:rsid w:val="7B7D662F"/>
    <w:rsid w:val="7B7D6FA3"/>
    <w:rsid w:val="7B7D6FFF"/>
    <w:rsid w:val="7B7E0D9E"/>
    <w:rsid w:val="7B7E3B53"/>
    <w:rsid w:val="7B7E5546"/>
    <w:rsid w:val="7B7E5661"/>
    <w:rsid w:val="7B7F2E16"/>
    <w:rsid w:val="7B7F54F6"/>
    <w:rsid w:val="7B7F61CD"/>
    <w:rsid w:val="7B7F6540"/>
    <w:rsid w:val="7B7F748E"/>
    <w:rsid w:val="7B811411"/>
    <w:rsid w:val="7B814D89"/>
    <w:rsid w:val="7B820F17"/>
    <w:rsid w:val="7B821570"/>
    <w:rsid w:val="7B821819"/>
    <w:rsid w:val="7B8228A1"/>
    <w:rsid w:val="7B8237F8"/>
    <w:rsid w:val="7B8239E9"/>
    <w:rsid w:val="7B82586C"/>
    <w:rsid w:val="7B825B1A"/>
    <w:rsid w:val="7B825CBD"/>
    <w:rsid w:val="7B827A6B"/>
    <w:rsid w:val="7B833D31"/>
    <w:rsid w:val="7B834B9A"/>
    <w:rsid w:val="7B840ECA"/>
    <w:rsid w:val="7B8437E3"/>
    <w:rsid w:val="7B843F41"/>
    <w:rsid w:val="7B8454C1"/>
    <w:rsid w:val="7B8458D0"/>
    <w:rsid w:val="7B8475E5"/>
    <w:rsid w:val="7B850501"/>
    <w:rsid w:val="7B8507F3"/>
    <w:rsid w:val="7B851309"/>
    <w:rsid w:val="7B851445"/>
    <w:rsid w:val="7B8514C1"/>
    <w:rsid w:val="7B852963"/>
    <w:rsid w:val="7B8557BC"/>
    <w:rsid w:val="7B85717E"/>
    <w:rsid w:val="7B857F37"/>
    <w:rsid w:val="7B861AB8"/>
    <w:rsid w:val="7B8620AF"/>
    <w:rsid w:val="7B862EEE"/>
    <w:rsid w:val="7B86712E"/>
    <w:rsid w:val="7B867C36"/>
    <w:rsid w:val="7B870A41"/>
    <w:rsid w:val="7B875081"/>
    <w:rsid w:val="7B876E2F"/>
    <w:rsid w:val="7B877AB4"/>
    <w:rsid w:val="7B877D61"/>
    <w:rsid w:val="7B877DB1"/>
    <w:rsid w:val="7B8812E4"/>
    <w:rsid w:val="7B882C9D"/>
    <w:rsid w:val="7B890DF9"/>
    <w:rsid w:val="7B892BA7"/>
    <w:rsid w:val="7B892C14"/>
    <w:rsid w:val="7B8965EA"/>
    <w:rsid w:val="7B897BA3"/>
    <w:rsid w:val="7B8A3B83"/>
    <w:rsid w:val="7B8A4C7B"/>
    <w:rsid w:val="7B8A646D"/>
    <w:rsid w:val="7B8A691F"/>
    <w:rsid w:val="7B8B034F"/>
    <w:rsid w:val="7B8B2DC3"/>
    <w:rsid w:val="7B8B4B71"/>
    <w:rsid w:val="7B8B522E"/>
    <w:rsid w:val="7B8B5DA1"/>
    <w:rsid w:val="7B8C011C"/>
    <w:rsid w:val="7B8C039E"/>
    <w:rsid w:val="7B8C4003"/>
    <w:rsid w:val="7B8C6B3B"/>
    <w:rsid w:val="7B8D0445"/>
    <w:rsid w:val="7B8D0BA5"/>
    <w:rsid w:val="7B8D2351"/>
    <w:rsid w:val="7B8D2AD0"/>
    <w:rsid w:val="7B8D2AF3"/>
    <w:rsid w:val="7B8D4E98"/>
    <w:rsid w:val="7B8D6AD9"/>
    <w:rsid w:val="7B8D79B4"/>
    <w:rsid w:val="7B8E060D"/>
    <w:rsid w:val="7B8E2585"/>
    <w:rsid w:val="7B8E43C9"/>
    <w:rsid w:val="7B8E49EE"/>
    <w:rsid w:val="7B8E6410"/>
    <w:rsid w:val="7B8F3B56"/>
    <w:rsid w:val="7B9003DA"/>
    <w:rsid w:val="7B902FEF"/>
    <w:rsid w:val="7B903A4B"/>
    <w:rsid w:val="7B904EA5"/>
    <w:rsid w:val="7B910F06"/>
    <w:rsid w:val="7B912600"/>
    <w:rsid w:val="7B914152"/>
    <w:rsid w:val="7B915708"/>
    <w:rsid w:val="7B915F00"/>
    <w:rsid w:val="7B9164E4"/>
    <w:rsid w:val="7B917CAE"/>
    <w:rsid w:val="7B92052F"/>
    <w:rsid w:val="7B92225E"/>
    <w:rsid w:val="7B923CF3"/>
    <w:rsid w:val="7B923FB7"/>
    <w:rsid w:val="7B925423"/>
    <w:rsid w:val="7B926609"/>
    <w:rsid w:val="7B933826"/>
    <w:rsid w:val="7B933CE4"/>
    <w:rsid w:val="7B934F67"/>
    <w:rsid w:val="7B943A53"/>
    <w:rsid w:val="7B9447BC"/>
    <w:rsid w:val="7B94762C"/>
    <w:rsid w:val="7B950C60"/>
    <w:rsid w:val="7B95409C"/>
    <w:rsid w:val="7B954508"/>
    <w:rsid w:val="7B9559F0"/>
    <w:rsid w:val="7B95672D"/>
    <w:rsid w:val="7B963516"/>
    <w:rsid w:val="7B9638E8"/>
    <w:rsid w:val="7B964927"/>
    <w:rsid w:val="7B964991"/>
    <w:rsid w:val="7B9652C4"/>
    <w:rsid w:val="7B965803"/>
    <w:rsid w:val="7B967F48"/>
    <w:rsid w:val="7B970DE2"/>
    <w:rsid w:val="7B971874"/>
    <w:rsid w:val="7B973A2E"/>
    <w:rsid w:val="7B973E48"/>
    <w:rsid w:val="7B9754EF"/>
    <w:rsid w:val="7B98103C"/>
    <w:rsid w:val="7B981A66"/>
    <w:rsid w:val="7B98336F"/>
    <w:rsid w:val="7B983FBF"/>
    <w:rsid w:val="7B984A64"/>
    <w:rsid w:val="7B9854E0"/>
    <w:rsid w:val="7B985E4C"/>
    <w:rsid w:val="7B98728E"/>
    <w:rsid w:val="7B987E6B"/>
    <w:rsid w:val="7B992269"/>
    <w:rsid w:val="7B9A0B28"/>
    <w:rsid w:val="7B9A1258"/>
    <w:rsid w:val="7B9A3032"/>
    <w:rsid w:val="7B9A6ABF"/>
    <w:rsid w:val="7B9A6B62"/>
    <w:rsid w:val="7B9B00A3"/>
    <w:rsid w:val="7B9B1FB8"/>
    <w:rsid w:val="7B9C6019"/>
    <w:rsid w:val="7B9D2679"/>
    <w:rsid w:val="7B9D2AF7"/>
    <w:rsid w:val="7B9D48A5"/>
    <w:rsid w:val="7B9D6653"/>
    <w:rsid w:val="7B9E0939"/>
    <w:rsid w:val="7B9E3097"/>
    <w:rsid w:val="7B9E5CB4"/>
    <w:rsid w:val="7B9F061D"/>
    <w:rsid w:val="7B9F23CB"/>
    <w:rsid w:val="7B9F32A3"/>
    <w:rsid w:val="7B9F3343"/>
    <w:rsid w:val="7B9F5BE5"/>
    <w:rsid w:val="7B9F609A"/>
    <w:rsid w:val="7B9F63AF"/>
    <w:rsid w:val="7B9F686F"/>
    <w:rsid w:val="7BA03720"/>
    <w:rsid w:val="7BA07EF1"/>
    <w:rsid w:val="7BA1205C"/>
    <w:rsid w:val="7BA14395"/>
    <w:rsid w:val="7BA143F9"/>
    <w:rsid w:val="7BA15F11"/>
    <w:rsid w:val="7BA21E8B"/>
    <w:rsid w:val="7BA21EBB"/>
    <w:rsid w:val="7BA23C69"/>
    <w:rsid w:val="7BA268EC"/>
    <w:rsid w:val="7BA27C26"/>
    <w:rsid w:val="7BA3331B"/>
    <w:rsid w:val="7BA35487"/>
    <w:rsid w:val="7BA35FF6"/>
    <w:rsid w:val="7BA36A76"/>
    <w:rsid w:val="7BA379EC"/>
    <w:rsid w:val="7BA40E98"/>
    <w:rsid w:val="7BA41D67"/>
    <w:rsid w:val="7BA43362"/>
    <w:rsid w:val="7BA43BC2"/>
    <w:rsid w:val="7BA43E85"/>
    <w:rsid w:val="7BA455C0"/>
    <w:rsid w:val="7BA46085"/>
    <w:rsid w:val="7BA478C7"/>
    <w:rsid w:val="7BA479E1"/>
    <w:rsid w:val="7BA52085"/>
    <w:rsid w:val="7BA52D59"/>
    <w:rsid w:val="7BA56654"/>
    <w:rsid w:val="7BA619AB"/>
    <w:rsid w:val="7BA61C9C"/>
    <w:rsid w:val="7BA6229F"/>
    <w:rsid w:val="7BA62944"/>
    <w:rsid w:val="7BA63D52"/>
    <w:rsid w:val="7BA666A8"/>
    <w:rsid w:val="7BA66FD7"/>
    <w:rsid w:val="7BA67BFD"/>
    <w:rsid w:val="7BA67DAD"/>
    <w:rsid w:val="7BA7127F"/>
    <w:rsid w:val="7BA7327D"/>
    <w:rsid w:val="7BA75723"/>
    <w:rsid w:val="7BA768A4"/>
    <w:rsid w:val="7BA81783"/>
    <w:rsid w:val="7BA9149B"/>
    <w:rsid w:val="7BA92E3E"/>
    <w:rsid w:val="7BA93249"/>
    <w:rsid w:val="7BA934F5"/>
    <w:rsid w:val="7BA97CB8"/>
    <w:rsid w:val="7BAA2A14"/>
    <w:rsid w:val="7BAA4093"/>
    <w:rsid w:val="7BAA630F"/>
    <w:rsid w:val="7BAA759E"/>
    <w:rsid w:val="7BAB0D70"/>
    <w:rsid w:val="7BAB2F3D"/>
    <w:rsid w:val="7BAB30CB"/>
    <w:rsid w:val="7BAB59C4"/>
    <w:rsid w:val="7BAB6ACF"/>
    <w:rsid w:val="7BAB6FC2"/>
    <w:rsid w:val="7BAB7F15"/>
    <w:rsid w:val="7BAC2407"/>
    <w:rsid w:val="7BAC2D3A"/>
    <w:rsid w:val="7BAC4A52"/>
    <w:rsid w:val="7BAC4AE8"/>
    <w:rsid w:val="7BAC5B0E"/>
    <w:rsid w:val="7BAD06C2"/>
    <w:rsid w:val="7BAD06F6"/>
    <w:rsid w:val="7BAD0F8C"/>
    <w:rsid w:val="7BAD14E3"/>
    <w:rsid w:val="7BAD61AB"/>
    <w:rsid w:val="7BAD6226"/>
    <w:rsid w:val="7BAD63B4"/>
    <w:rsid w:val="7BAD6D4A"/>
    <w:rsid w:val="7BAD6F9E"/>
    <w:rsid w:val="7BAE042E"/>
    <w:rsid w:val="7BAE1B6F"/>
    <w:rsid w:val="7BAE2FFF"/>
    <w:rsid w:val="7BAE7A80"/>
    <w:rsid w:val="7BAF2764"/>
    <w:rsid w:val="7BAF2D7E"/>
    <w:rsid w:val="7BAF65BA"/>
    <w:rsid w:val="7BAF6DFA"/>
    <w:rsid w:val="7BB0591F"/>
    <w:rsid w:val="7BB06386"/>
    <w:rsid w:val="7BB072FF"/>
    <w:rsid w:val="7BB120FE"/>
    <w:rsid w:val="7BB1340F"/>
    <w:rsid w:val="7BB16060"/>
    <w:rsid w:val="7BB1707E"/>
    <w:rsid w:val="7BB21B01"/>
    <w:rsid w:val="7BB21B83"/>
    <w:rsid w:val="7BB22216"/>
    <w:rsid w:val="7BB265A2"/>
    <w:rsid w:val="7BB27C4D"/>
    <w:rsid w:val="7BB3104F"/>
    <w:rsid w:val="7BB310BF"/>
    <w:rsid w:val="7BB3142A"/>
    <w:rsid w:val="7BB31795"/>
    <w:rsid w:val="7BB3231A"/>
    <w:rsid w:val="7BB340C8"/>
    <w:rsid w:val="7BB35E76"/>
    <w:rsid w:val="7BB37C24"/>
    <w:rsid w:val="7BB408EF"/>
    <w:rsid w:val="7BB442A0"/>
    <w:rsid w:val="7BB4583D"/>
    <w:rsid w:val="7BB46A6D"/>
    <w:rsid w:val="7BB46E71"/>
    <w:rsid w:val="7BB502FC"/>
    <w:rsid w:val="7BB51BEE"/>
    <w:rsid w:val="7BB5313A"/>
    <w:rsid w:val="7BB5399C"/>
    <w:rsid w:val="7BB5432D"/>
    <w:rsid w:val="7BB549E8"/>
    <w:rsid w:val="7BB57E40"/>
    <w:rsid w:val="7BB60D9E"/>
    <w:rsid w:val="7BB61791"/>
    <w:rsid w:val="7BB61AD4"/>
    <w:rsid w:val="7BB61B49"/>
    <w:rsid w:val="7BB63955"/>
    <w:rsid w:val="7BB64763"/>
    <w:rsid w:val="7BB66A25"/>
    <w:rsid w:val="7BB67714"/>
    <w:rsid w:val="7BB73BB8"/>
    <w:rsid w:val="7BB74B3B"/>
    <w:rsid w:val="7BB75966"/>
    <w:rsid w:val="7BB81318"/>
    <w:rsid w:val="7BB816DF"/>
    <w:rsid w:val="7BB840B1"/>
    <w:rsid w:val="7BB84E92"/>
    <w:rsid w:val="7BB86763"/>
    <w:rsid w:val="7BB875AB"/>
    <w:rsid w:val="7BB87930"/>
    <w:rsid w:val="7BB9229C"/>
    <w:rsid w:val="7BB9260E"/>
    <w:rsid w:val="7BB94FEF"/>
    <w:rsid w:val="7BBA0112"/>
    <w:rsid w:val="7BBA0674"/>
    <w:rsid w:val="7BBA2B26"/>
    <w:rsid w:val="7BBA3F8C"/>
    <w:rsid w:val="7BBA5457"/>
    <w:rsid w:val="7BBA7205"/>
    <w:rsid w:val="7BBB0320"/>
    <w:rsid w:val="7BBB1D8B"/>
    <w:rsid w:val="7BBB2A32"/>
    <w:rsid w:val="7BBB329F"/>
    <w:rsid w:val="7BBB7894"/>
    <w:rsid w:val="7BBC1AD5"/>
    <w:rsid w:val="7BBC2F7D"/>
    <w:rsid w:val="7BBD0E2B"/>
    <w:rsid w:val="7BBD2674"/>
    <w:rsid w:val="7BBD6D32"/>
    <w:rsid w:val="7BBE3909"/>
    <w:rsid w:val="7BBE42A1"/>
    <w:rsid w:val="7BBF136A"/>
    <w:rsid w:val="7BBF55AB"/>
    <w:rsid w:val="7BBF5ACE"/>
    <w:rsid w:val="7BBF676B"/>
    <w:rsid w:val="7BBF6A7E"/>
    <w:rsid w:val="7BBF778D"/>
    <w:rsid w:val="7BBF7A6F"/>
    <w:rsid w:val="7BC00D88"/>
    <w:rsid w:val="7BC01A25"/>
    <w:rsid w:val="7BC035FC"/>
    <w:rsid w:val="7BC03BDB"/>
    <w:rsid w:val="7BC0464E"/>
    <w:rsid w:val="7BC05414"/>
    <w:rsid w:val="7BC07196"/>
    <w:rsid w:val="7BC10593"/>
    <w:rsid w:val="7BC10D1D"/>
    <w:rsid w:val="7BC10DC0"/>
    <w:rsid w:val="7BC10FF9"/>
    <w:rsid w:val="7BC127BC"/>
    <w:rsid w:val="7BC128C3"/>
    <w:rsid w:val="7BC1385D"/>
    <w:rsid w:val="7BC14128"/>
    <w:rsid w:val="7BC167E5"/>
    <w:rsid w:val="7BC21475"/>
    <w:rsid w:val="7BC2255B"/>
    <w:rsid w:val="7BC2255D"/>
    <w:rsid w:val="7BC22CA1"/>
    <w:rsid w:val="7BC25745"/>
    <w:rsid w:val="7BC31066"/>
    <w:rsid w:val="7BC311C4"/>
    <w:rsid w:val="7BC35BE8"/>
    <w:rsid w:val="7BC406A6"/>
    <w:rsid w:val="7BC41E31"/>
    <w:rsid w:val="7BC42AAA"/>
    <w:rsid w:val="7BC43E42"/>
    <w:rsid w:val="7BC462D5"/>
    <w:rsid w:val="7BC475ED"/>
    <w:rsid w:val="7BC55225"/>
    <w:rsid w:val="7BC57958"/>
    <w:rsid w:val="7BC57DF6"/>
    <w:rsid w:val="7BC6204D"/>
    <w:rsid w:val="7BC63DFB"/>
    <w:rsid w:val="7BC65BA9"/>
    <w:rsid w:val="7BC71922"/>
    <w:rsid w:val="7BC72716"/>
    <w:rsid w:val="7BC736D0"/>
    <w:rsid w:val="7BC77A34"/>
    <w:rsid w:val="7BC77D65"/>
    <w:rsid w:val="7BC81F79"/>
    <w:rsid w:val="7BC84A7A"/>
    <w:rsid w:val="7BC938EC"/>
    <w:rsid w:val="7BC9391B"/>
    <w:rsid w:val="7BC97448"/>
    <w:rsid w:val="7BC97C07"/>
    <w:rsid w:val="7BCA1097"/>
    <w:rsid w:val="7BCA2E6F"/>
    <w:rsid w:val="7BCB08AD"/>
    <w:rsid w:val="7BCB1412"/>
    <w:rsid w:val="7BCB3ADF"/>
    <w:rsid w:val="7BCB7664"/>
    <w:rsid w:val="7BCB7956"/>
    <w:rsid w:val="7BCC0CE6"/>
    <w:rsid w:val="7BCC28D6"/>
    <w:rsid w:val="7BCC50F8"/>
    <w:rsid w:val="7BCC6F38"/>
    <w:rsid w:val="7BCD482A"/>
    <w:rsid w:val="7BCD5499"/>
    <w:rsid w:val="7BCE0755"/>
    <w:rsid w:val="7BCE0D64"/>
    <w:rsid w:val="7BCE0E0C"/>
    <w:rsid w:val="7BCE20A0"/>
    <w:rsid w:val="7BCE2CB0"/>
    <w:rsid w:val="7BCE62D7"/>
    <w:rsid w:val="7BCE7A18"/>
    <w:rsid w:val="7BCE7DDC"/>
    <w:rsid w:val="7BCF3A79"/>
    <w:rsid w:val="7BCF674F"/>
    <w:rsid w:val="7BD007D6"/>
    <w:rsid w:val="7BD047B9"/>
    <w:rsid w:val="7BD0529E"/>
    <w:rsid w:val="7BD057ED"/>
    <w:rsid w:val="7BD06A28"/>
    <w:rsid w:val="7BD137C8"/>
    <w:rsid w:val="7BD1454E"/>
    <w:rsid w:val="7BD14C58"/>
    <w:rsid w:val="7BD176E8"/>
    <w:rsid w:val="7BD2042C"/>
    <w:rsid w:val="7BD209F2"/>
    <w:rsid w:val="7BD227A0"/>
    <w:rsid w:val="7BD23582"/>
    <w:rsid w:val="7BD302C6"/>
    <w:rsid w:val="7BD30458"/>
    <w:rsid w:val="7BD31671"/>
    <w:rsid w:val="7BD32074"/>
    <w:rsid w:val="7BD34015"/>
    <w:rsid w:val="7BD36518"/>
    <w:rsid w:val="7BD42149"/>
    <w:rsid w:val="7BD43E60"/>
    <w:rsid w:val="7BD4694B"/>
    <w:rsid w:val="7BD5403F"/>
    <w:rsid w:val="7BD561AA"/>
    <w:rsid w:val="7BD61D91"/>
    <w:rsid w:val="7BD6269F"/>
    <w:rsid w:val="7BD633C7"/>
    <w:rsid w:val="7BD65F29"/>
    <w:rsid w:val="7BD6763A"/>
    <w:rsid w:val="7BD73F68"/>
    <w:rsid w:val="7BD75A22"/>
    <w:rsid w:val="7BD76009"/>
    <w:rsid w:val="7BD76A40"/>
    <w:rsid w:val="7BD77DB7"/>
    <w:rsid w:val="7BD81D81"/>
    <w:rsid w:val="7BD83518"/>
    <w:rsid w:val="7BD858DD"/>
    <w:rsid w:val="7BD92F92"/>
    <w:rsid w:val="7BD94B2B"/>
    <w:rsid w:val="7BDA0B8C"/>
    <w:rsid w:val="7BDA1110"/>
    <w:rsid w:val="7BDA1655"/>
    <w:rsid w:val="7BDA3403"/>
    <w:rsid w:val="7BDA7895"/>
    <w:rsid w:val="7BDA78A7"/>
    <w:rsid w:val="7BDB06D8"/>
    <w:rsid w:val="7BDB2820"/>
    <w:rsid w:val="7BDB5A03"/>
    <w:rsid w:val="7BDB744B"/>
    <w:rsid w:val="7BDC34AC"/>
    <w:rsid w:val="7BDC361F"/>
    <w:rsid w:val="7BDC53CD"/>
    <w:rsid w:val="7BDC6EF3"/>
    <w:rsid w:val="7BDC717B"/>
    <w:rsid w:val="7BDD1145"/>
    <w:rsid w:val="7BDD15CE"/>
    <w:rsid w:val="7BDD22DC"/>
    <w:rsid w:val="7BDD2BFC"/>
    <w:rsid w:val="7BDD2EF3"/>
    <w:rsid w:val="7BDD39EC"/>
    <w:rsid w:val="7BDD4054"/>
    <w:rsid w:val="7BDD493C"/>
    <w:rsid w:val="7BDE07E1"/>
    <w:rsid w:val="7BDE0F2D"/>
    <w:rsid w:val="7BDE1C4F"/>
    <w:rsid w:val="7BDE3AD1"/>
    <w:rsid w:val="7BDE72D2"/>
    <w:rsid w:val="7BDE7397"/>
    <w:rsid w:val="7BDF42EA"/>
    <w:rsid w:val="7BDF5FB7"/>
    <w:rsid w:val="7BDF6C6B"/>
    <w:rsid w:val="7BE016DD"/>
    <w:rsid w:val="7BE01E2D"/>
    <w:rsid w:val="7BE10C35"/>
    <w:rsid w:val="7BE10CCC"/>
    <w:rsid w:val="7BE11B8C"/>
    <w:rsid w:val="7BE12CFE"/>
    <w:rsid w:val="7BE134DF"/>
    <w:rsid w:val="7BE1474D"/>
    <w:rsid w:val="7BE14791"/>
    <w:rsid w:val="7BE15183"/>
    <w:rsid w:val="7BE158A4"/>
    <w:rsid w:val="7BE20509"/>
    <w:rsid w:val="7BE25086"/>
    <w:rsid w:val="7BE259C9"/>
    <w:rsid w:val="7BE25BDD"/>
    <w:rsid w:val="7BE2675B"/>
    <w:rsid w:val="7BE277B8"/>
    <w:rsid w:val="7BE3139E"/>
    <w:rsid w:val="7BE33949"/>
    <w:rsid w:val="7BE40725"/>
    <w:rsid w:val="7BE41C3E"/>
    <w:rsid w:val="7BE424D4"/>
    <w:rsid w:val="7BE43362"/>
    <w:rsid w:val="7BE43EE1"/>
    <w:rsid w:val="7BE44282"/>
    <w:rsid w:val="7BE451FE"/>
    <w:rsid w:val="7BE47E04"/>
    <w:rsid w:val="7BE5158F"/>
    <w:rsid w:val="7BE55D49"/>
    <w:rsid w:val="7BE6095C"/>
    <w:rsid w:val="7BE614C3"/>
    <w:rsid w:val="7BE6624C"/>
    <w:rsid w:val="7BE6712F"/>
    <w:rsid w:val="7BE67D30"/>
    <w:rsid w:val="7BE67FFA"/>
    <w:rsid w:val="7BE705BF"/>
    <w:rsid w:val="7BE710FD"/>
    <w:rsid w:val="7BE72D90"/>
    <w:rsid w:val="7BE73D72"/>
    <w:rsid w:val="7BE75B20"/>
    <w:rsid w:val="7BE81995"/>
    <w:rsid w:val="7BE81EEB"/>
    <w:rsid w:val="7BE81FC4"/>
    <w:rsid w:val="7BE82D0A"/>
    <w:rsid w:val="7BE86C17"/>
    <w:rsid w:val="7BE90D91"/>
    <w:rsid w:val="7BE91898"/>
    <w:rsid w:val="7BE92EDF"/>
    <w:rsid w:val="7BE95D3C"/>
    <w:rsid w:val="7BEA22C0"/>
    <w:rsid w:val="7BEA48CC"/>
    <w:rsid w:val="7BEA585E"/>
    <w:rsid w:val="7BEA5DDA"/>
    <w:rsid w:val="7BEA637F"/>
    <w:rsid w:val="7BEA7BE2"/>
    <w:rsid w:val="7BEB3862"/>
    <w:rsid w:val="7BEB4ADB"/>
    <w:rsid w:val="7BEB6691"/>
    <w:rsid w:val="7BEB6C3E"/>
    <w:rsid w:val="7BEC1388"/>
    <w:rsid w:val="7BEC2635"/>
    <w:rsid w:val="7BEC2FA1"/>
    <w:rsid w:val="7BEC370A"/>
    <w:rsid w:val="7BEC37C4"/>
    <w:rsid w:val="7BEC3DE0"/>
    <w:rsid w:val="7BEC5BD4"/>
    <w:rsid w:val="7BEC7A07"/>
    <w:rsid w:val="7BED02ED"/>
    <w:rsid w:val="7BED1889"/>
    <w:rsid w:val="7BED4431"/>
    <w:rsid w:val="7BED6E3F"/>
    <w:rsid w:val="7BEE3352"/>
    <w:rsid w:val="7BEE5100"/>
    <w:rsid w:val="7BEF0492"/>
    <w:rsid w:val="7BEF4F27"/>
    <w:rsid w:val="7BEF6D13"/>
    <w:rsid w:val="7BF00E78"/>
    <w:rsid w:val="7BF02C26"/>
    <w:rsid w:val="7BF10DD0"/>
    <w:rsid w:val="7BF11314"/>
    <w:rsid w:val="7BF15AEF"/>
    <w:rsid w:val="7BF15FCE"/>
    <w:rsid w:val="7BF17918"/>
    <w:rsid w:val="7BF208B9"/>
    <w:rsid w:val="7BF2196F"/>
    <w:rsid w:val="7BF22E42"/>
    <w:rsid w:val="7BF23BF8"/>
    <w:rsid w:val="7BF24976"/>
    <w:rsid w:val="7BF24BF0"/>
    <w:rsid w:val="7BF26BCF"/>
    <w:rsid w:val="7BF279ED"/>
    <w:rsid w:val="7BF30969"/>
    <w:rsid w:val="7BF3182E"/>
    <w:rsid w:val="7BF31A9A"/>
    <w:rsid w:val="7BF330DA"/>
    <w:rsid w:val="7BF344C5"/>
    <w:rsid w:val="7BF34E53"/>
    <w:rsid w:val="7BF35018"/>
    <w:rsid w:val="7BF630F4"/>
    <w:rsid w:val="7BF70A19"/>
    <w:rsid w:val="7BF70EA8"/>
    <w:rsid w:val="7BF73FB5"/>
    <w:rsid w:val="7BF754E3"/>
    <w:rsid w:val="7BF77FDC"/>
    <w:rsid w:val="7BF81544"/>
    <w:rsid w:val="7BF81ADB"/>
    <w:rsid w:val="7BF81CA7"/>
    <w:rsid w:val="7BF82690"/>
    <w:rsid w:val="7BF86A4E"/>
    <w:rsid w:val="7BF86C91"/>
    <w:rsid w:val="7BF87D2D"/>
    <w:rsid w:val="7BF9054F"/>
    <w:rsid w:val="7BF947CA"/>
    <w:rsid w:val="7BF94AD1"/>
    <w:rsid w:val="7BF94F37"/>
    <w:rsid w:val="7BF96078"/>
    <w:rsid w:val="7BF961F8"/>
    <w:rsid w:val="7BFA127A"/>
    <w:rsid w:val="7BFA1CF7"/>
    <w:rsid w:val="7BFA3AA5"/>
    <w:rsid w:val="7BFA423B"/>
    <w:rsid w:val="7BFA474F"/>
    <w:rsid w:val="7BFA4AD6"/>
    <w:rsid w:val="7BFA5853"/>
    <w:rsid w:val="7BFA6585"/>
    <w:rsid w:val="7BFA6EA2"/>
    <w:rsid w:val="7BFC00F6"/>
    <w:rsid w:val="7BFC15CB"/>
    <w:rsid w:val="7BFC40D0"/>
    <w:rsid w:val="7BFC46F8"/>
    <w:rsid w:val="7BFC4C99"/>
    <w:rsid w:val="7BFC5A6F"/>
    <w:rsid w:val="7BFC7DD9"/>
    <w:rsid w:val="7BFD122E"/>
    <w:rsid w:val="7BFD27E5"/>
    <w:rsid w:val="7BFD3595"/>
    <w:rsid w:val="7BFD5343"/>
    <w:rsid w:val="7BFD7A8B"/>
    <w:rsid w:val="7BFE17E7"/>
    <w:rsid w:val="7BFE53B6"/>
    <w:rsid w:val="7BFE6C1E"/>
    <w:rsid w:val="7BFF2E69"/>
    <w:rsid w:val="7BFF420D"/>
    <w:rsid w:val="7BFF59D9"/>
    <w:rsid w:val="7BFF5E95"/>
    <w:rsid w:val="7BFF730D"/>
    <w:rsid w:val="7C001521"/>
    <w:rsid w:val="7C00265E"/>
    <w:rsid w:val="7C0028A7"/>
    <w:rsid w:val="7C003083"/>
    <w:rsid w:val="7C00423D"/>
    <w:rsid w:val="7C00549E"/>
    <w:rsid w:val="7C010E9C"/>
    <w:rsid w:val="7C012E8A"/>
    <w:rsid w:val="7C016BE2"/>
    <w:rsid w:val="7C0177BF"/>
    <w:rsid w:val="7C021BBA"/>
    <w:rsid w:val="7C02295A"/>
    <w:rsid w:val="7C023EBE"/>
    <w:rsid w:val="7C025DE8"/>
    <w:rsid w:val="7C026B55"/>
    <w:rsid w:val="7C030293"/>
    <w:rsid w:val="7C031BFF"/>
    <w:rsid w:val="7C034363"/>
    <w:rsid w:val="7C035210"/>
    <w:rsid w:val="7C03604C"/>
    <w:rsid w:val="7C036657"/>
    <w:rsid w:val="7C04112E"/>
    <w:rsid w:val="7C041228"/>
    <w:rsid w:val="7C04233A"/>
    <w:rsid w:val="7C042B76"/>
    <w:rsid w:val="7C044924"/>
    <w:rsid w:val="7C04597D"/>
    <w:rsid w:val="7C0466D2"/>
    <w:rsid w:val="7C052990"/>
    <w:rsid w:val="7C0559EB"/>
    <w:rsid w:val="7C055E42"/>
    <w:rsid w:val="7C056FFE"/>
    <w:rsid w:val="7C061372"/>
    <w:rsid w:val="7C062EFD"/>
    <w:rsid w:val="7C063C52"/>
    <w:rsid w:val="7C064B27"/>
    <w:rsid w:val="7C066719"/>
    <w:rsid w:val="7C071DCA"/>
    <w:rsid w:val="7C07213F"/>
    <w:rsid w:val="7C075600"/>
    <w:rsid w:val="7C076A11"/>
    <w:rsid w:val="7C077BEE"/>
    <w:rsid w:val="7C077CA0"/>
    <w:rsid w:val="7C084414"/>
    <w:rsid w:val="7C0861C2"/>
    <w:rsid w:val="7C08775D"/>
    <w:rsid w:val="7C087E92"/>
    <w:rsid w:val="7C09018C"/>
    <w:rsid w:val="7C091F3A"/>
    <w:rsid w:val="7C092067"/>
    <w:rsid w:val="7C09217B"/>
    <w:rsid w:val="7C092B3C"/>
    <w:rsid w:val="7C092FAF"/>
    <w:rsid w:val="7C094087"/>
    <w:rsid w:val="7C094CC5"/>
    <w:rsid w:val="7C0957BD"/>
    <w:rsid w:val="7C096CB3"/>
    <w:rsid w:val="7C0A347A"/>
    <w:rsid w:val="7C0A4762"/>
    <w:rsid w:val="7C0A54CC"/>
    <w:rsid w:val="7C0B048F"/>
    <w:rsid w:val="7C0B3F04"/>
    <w:rsid w:val="7C0B56E4"/>
    <w:rsid w:val="7C0B6016"/>
    <w:rsid w:val="7C0B79BA"/>
    <w:rsid w:val="7C0B7A60"/>
    <w:rsid w:val="7C0C4446"/>
    <w:rsid w:val="7C0C4D81"/>
    <w:rsid w:val="7C0D1A2A"/>
    <w:rsid w:val="7C0D37D8"/>
    <w:rsid w:val="7C0D6A6D"/>
    <w:rsid w:val="7C0E12FE"/>
    <w:rsid w:val="7C0E1746"/>
    <w:rsid w:val="7C0E2B00"/>
    <w:rsid w:val="7C0E3AED"/>
    <w:rsid w:val="7C0E57A2"/>
    <w:rsid w:val="7C0E7550"/>
    <w:rsid w:val="7C0F2262"/>
    <w:rsid w:val="7C0F40E4"/>
    <w:rsid w:val="7C101182"/>
    <w:rsid w:val="7C10151B"/>
    <w:rsid w:val="7C101E3B"/>
    <w:rsid w:val="7C1032C9"/>
    <w:rsid w:val="7C1034D9"/>
    <w:rsid w:val="7C103AFC"/>
    <w:rsid w:val="7C105077"/>
    <w:rsid w:val="7C10651E"/>
    <w:rsid w:val="7C11144F"/>
    <w:rsid w:val="7C113B0B"/>
    <w:rsid w:val="7C113C8B"/>
    <w:rsid w:val="7C120DEF"/>
    <w:rsid w:val="7C122B9D"/>
    <w:rsid w:val="7C124EAC"/>
    <w:rsid w:val="7C127041"/>
    <w:rsid w:val="7C13330F"/>
    <w:rsid w:val="7C13573C"/>
    <w:rsid w:val="7C135A05"/>
    <w:rsid w:val="7C13614C"/>
    <w:rsid w:val="7C136915"/>
    <w:rsid w:val="7C1403B6"/>
    <w:rsid w:val="7C1410C2"/>
    <w:rsid w:val="7C143FA0"/>
    <w:rsid w:val="7C147F59"/>
    <w:rsid w:val="7C15024B"/>
    <w:rsid w:val="7C1508DF"/>
    <w:rsid w:val="7C151FF6"/>
    <w:rsid w:val="7C1521AD"/>
    <w:rsid w:val="7C154281"/>
    <w:rsid w:val="7C1563E8"/>
    <w:rsid w:val="7C156B31"/>
    <w:rsid w:val="7C157FB9"/>
    <w:rsid w:val="7C1606FC"/>
    <w:rsid w:val="7C16730D"/>
    <w:rsid w:val="7C170A46"/>
    <w:rsid w:val="7C1728A9"/>
    <w:rsid w:val="7C173C21"/>
    <w:rsid w:val="7C174657"/>
    <w:rsid w:val="7C1747AA"/>
    <w:rsid w:val="7C175F5D"/>
    <w:rsid w:val="7C1810F3"/>
    <w:rsid w:val="7C181810"/>
    <w:rsid w:val="7C18217D"/>
    <w:rsid w:val="7C18228E"/>
    <w:rsid w:val="7C183F2B"/>
    <w:rsid w:val="7C184888"/>
    <w:rsid w:val="7C185238"/>
    <w:rsid w:val="7C187048"/>
    <w:rsid w:val="7C1903CF"/>
    <w:rsid w:val="7C1911A1"/>
    <w:rsid w:val="7C1913C6"/>
    <w:rsid w:val="7C191868"/>
    <w:rsid w:val="7C191FBE"/>
    <w:rsid w:val="7C1A00D5"/>
    <w:rsid w:val="7C1A1A8C"/>
    <w:rsid w:val="7C1A33F0"/>
    <w:rsid w:val="7C1A35C8"/>
    <w:rsid w:val="7C1A42A6"/>
    <w:rsid w:val="7C1A535C"/>
    <w:rsid w:val="7C1A6567"/>
    <w:rsid w:val="7C1A66F4"/>
    <w:rsid w:val="7C1A6E55"/>
    <w:rsid w:val="7C1B0BF1"/>
    <w:rsid w:val="7C1B1352"/>
    <w:rsid w:val="7C1B371A"/>
    <w:rsid w:val="7C1B3905"/>
    <w:rsid w:val="7C1B47BB"/>
    <w:rsid w:val="7C1B48DE"/>
    <w:rsid w:val="7C1B5441"/>
    <w:rsid w:val="7C1C080B"/>
    <w:rsid w:val="7C1C102D"/>
    <w:rsid w:val="7C1C1C6D"/>
    <w:rsid w:val="7C1C20E2"/>
    <w:rsid w:val="7C1C3A1B"/>
    <w:rsid w:val="7C1C519D"/>
    <w:rsid w:val="7C1C63D6"/>
    <w:rsid w:val="7C1C7EBF"/>
    <w:rsid w:val="7C1D1542"/>
    <w:rsid w:val="7C1D5F2C"/>
    <w:rsid w:val="7C1D6686"/>
    <w:rsid w:val="7C1E1C5F"/>
    <w:rsid w:val="7C1E3C37"/>
    <w:rsid w:val="7C1E48DD"/>
    <w:rsid w:val="7C1F0082"/>
    <w:rsid w:val="7C1F175E"/>
    <w:rsid w:val="7C1F1A1D"/>
    <w:rsid w:val="7C1F350C"/>
    <w:rsid w:val="7C1F46EF"/>
    <w:rsid w:val="7C1F52BA"/>
    <w:rsid w:val="7C1F5E30"/>
    <w:rsid w:val="7C1F73B3"/>
    <w:rsid w:val="7C2032FD"/>
    <w:rsid w:val="7C2050D3"/>
    <w:rsid w:val="7C2072C0"/>
    <w:rsid w:val="7C211032"/>
    <w:rsid w:val="7C211BE0"/>
    <w:rsid w:val="7C215C81"/>
    <w:rsid w:val="7C217BBC"/>
    <w:rsid w:val="7C220854"/>
    <w:rsid w:val="7C221596"/>
    <w:rsid w:val="7C223B47"/>
    <w:rsid w:val="7C224DAA"/>
    <w:rsid w:val="7C225146"/>
    <w:rsid w:val="7C23124E"/>
    <w:rsid w:val="7C232FFC"/>
    <w:rsid w:val="7C2342B9"/>
    <w:rsid w:val="7C234BC8"/>
    <w:rsid w:val="7C236788"/>
    <w:rsid w:val="7C240B22"/>
    <w:rsid w:val="7C2420C0"/>
    <w:rsid w:val="7C246D74"/>
    <w:rsid w:val="7C2470D1"/>
    <w:rsid w:val="7C247848"/>
    <w:rsid w:val="7C2550EF"/>
    <w:rsid w:val="7C256E30"/>
    <w:rsid w:val="7C2570AD"/>
    <w:rsid w:val="7C262AEC"/>
    <w:rsid w:val="7C26471C"/>
    <w:rsid w:val="7C26489A"/>
    <w:rsid w:val="7C266648"/>
    <w:rsid w:val="7C266F05"/>
    <w:rsid w:val="7C26738C"/>
    <w:rsid w:val="7C2713F5"/>
    <w:rsid w:val="7C272E40"/>
    <w:rsid w:val="7C274002"/>
    <w:rsid w:val="7C274BD5"/>
    <w:rsid w:val="7C275A52"/>
    <w:rsid w:val="7C280612"/>
    <w:rsid w:val="7C2860C0"/>
    <w:rsid w:val="7C28708E"/>
    <w:rsid w:val="7C290560"/>
    <w:rsid w:val="7C29139F"/>
    <w:rsid w:val="7C291AB3"/>
    <w:rsid w:val="7C293D95"/>
    <w:rsid w:val="7C29438A"/>
    <w:rsid w:val="7C296138"/>
    <w:rsid w:val="7C29660D"/>
    <w:rsid w:val="7C296857"/>
    <w:rsid w:val="7C2A25DC"/>
    <w:rsid w:val="7C2A39E8"/>
    <w:rsid w:val="7C2B0102"/>
    <w:rsid w:val="7C2B0690"/>
    <w:rsid w:val="7C2B11EA"/>
    <w:rsid w:val="7C2B3C5E"/>
    <w:rsid w:val="7C2B4416"/>
    <w:rsid w:val="7C2B4D9C"/>
    <w:rsid w:val="7C2B5AD1"/>
    <w:rsid w:val="7C2C2D36"/>
    <w:rsid w:val="7C2C4E3E"/>
    <w:rsid w:val="7C2C5863"/>
    <w:rsid w:val="7C2C5A13"/>
    <w:rsid w:val="7C2D1160"/>
    <w:rsid w:val="7C2D4640"/>
    <w:rsid w:val="7C2D53A1"/>
    <w:rsid w:val="7C2D5C29"/>
    <w:rsid w:val="7C2D698E"/>
    <w:rsid w:val="7C2D79D7"/>
    <w:rsid w:val="7C2E3505"/>
    <w:rsid w:val="7C2E374F"/>
    <w:rsid w:val="7C2E38B6"/>
    <w:rsid w:val="7C2E4B36"/>
    <w:rsid w:val="7C2F0013"/>
    <w:rsid w:val="7C2F2C73"/>
    <w:rsid w:val="7C2F41E4"/>
    <w:rsid w:val="7C2F4920"/>
    <w:rsid w:val="7C2F642F"/>
    <w:rsid w:val="7C2F7BF3"/>
    <w:rsid w:val="7C2F7FCD"/>
    <w:rsid w:val="7C300EEB"/>
    <w:rsid w:val="7C302E61"/>
    <w:rsid w:val="7C303DC7"/>
    <w:rsid w:val="7C305719"/>
    <w:rsid w:val="7C30634E"/>
    <w:rsid w:val="7C3074C7"/>
    <w:rsid w:val="7C310FBF"/>
    <w:rsid w:val="7C3116D5"/>
    <w:rsid w:val="7C31253B"/>
    <w:rsid w:val="7C313630"/>
    <w:rsid w:val="7C316837"/>
    <w:rsid w:val="7C322B65"/>
    <w:rsid w:val="7C323129"/>
    <w:rsid w:val="7C32323F"/>
    <w:rsid w:val="7C324F0E"/>
    <w:rsid w:val="7C324FAC"/>
    <w:rsid w:val="7C325A95"/>
    <w:rsid w:val="7C325B93"/>
    <w:rsid w:val="7C3323AF"/>
    <w:rsid w:val="7C333A78"/>
    <w:rsid w:val="7C335344"/>
    <w:rsid w:val="7C336FB7"/>
    <w:rsid w:val="7C34248C"/>
    <w:rsid w:val="7C34430E"/>
    <w:rsid w:val="7C344B14"/>
    <w:rsid w:val="7C350F81"/>
    <w:rsid w:val="7C353720"/>
    <w:rsid w:val="7C354ADD"/>
    <w:rsid w:val="7C356751"/>
    <w:rsid w:val="7C356F5C"/>
    <w:rsid w:val="7C357419"/>
    <w:rsid w:val="7C3617EF"/>
    <w:rsid w:val="7C3664B7"/>
    <w:rsid w:val="7C3666C5"/>
    <w:rsid w:val="7C372603"/>
    <w:rsid w:val="7C373739"/>
    <w:rsid w:val="7C3741AD"/>
    <w:rsid w:val="7C37432E"/>
    <w:rsid w:val="7C375547"/>
    <w:rsid w:val="7C375908"/>
    <w:rsid w:val="7C3869D7"/>
    <w:rsid w:val="7C3873BB"/>
    <w:rsid w:val="7C3906A6"/>
    <w:rsid w:val="7C3920D1"/>
    <w:rsid w:val="7C39256C"/>
    <w:rsid w:val="7C39281F"/>
    <w:rsid w:val="7C394E4D"/>
    <w:rsid w:val="7C3953F4"/>
    <w:rsid w:val="7C397E67"/>
    <w:rsid w:val="7C3A0345"/>
    <w:rsid w:val="7C3A12F7"/>
    <w:rsid w:val="7C3A20F4"/>
    <w:rsid w:val="7C3A2A38"/>
    <w:rsid w:val="7C3A35C2"/>
    <w:rsid w:val="7C3A5A85"/>
    <w:rsid w:val="7C3A6597"/>
    <w:rsid w:val="7C3B3EC8"/>
    <w:rsid w:val="7C3B57E2"/>
    <w:rsid w:val="7C3B5F55"/>
    <w:rsid w:val="7C3B62FE"/>
    <w:rsid w:val="7C3C01A9"/>
    <w:rsid w:val="7C3C2310"/>
    <w:rsid w:val="7C3C3F90"/>
    <w:rsid w:val="7C3C40BE"/>
    <w:rsid w:val="7C3C5380"/>
    <w:rsid w:val="7C3C5695"/>
    <w:rsid w:val="7C3C6104"/>
    <w:rsid w:val="7C3C7C24"/>
    <w:rsid w:val="7C3D0A6B"/>
    <w:rsid w:val="7C3D13B9"/>
    <w:rsid w:val="7C3D36A0"/>
    <w:rsid w:val="7C3D3992"/>
    <w:rsid w:val="7C3E1BE4"/>
    <w:rsid w:val="7C3E2849"/>
    <w:rsid w:val="7C3E5E27"/>
    <w:rsid w:val="7C3E7E36"/>
    <w:rsid w:val="7C3F33EF"/>
    <w:rsid w:val="7C3F595C"/>
    <w:rsid w:val="7C40555D"/>
    <w:rsid w:val="7C407D3A"/>
    <w:rsid w:val="7C4101DE"/>
    <w:rsid w:val="7C4116D4"/>
    <w:rsid w:val="7C413482"/>
    <w:rsid w:val="7C4165F9"/>
    <w:rsid w:val="7C4210C6"/>
    <w:rsid w:val="7C423455"/>
    <w:rsid w:val="7C427BA7"/>
    <w:rsid w:val="7C431DAC"/>
    <w:rsid w:val="7C43522B"/>
    <w:rsid w:val="7C437572"/>
    <w:rsid w:val="7C440408"/>
    <w:rsid w:val="7C441232"/>
    <w:rsid w:val="7C442420"/>
    <w:rsid w:val="7C442F72"/>
    <w:rsid w:val="7C444101"/>
    <w:rsid w:val="7C4449B9"/>
    <w:rsid w:val="7C444D20"/>
    <w:rsid w:val="7C4466BB"/>
    <w:rsid w:val="7C454D85"/>
    <w:rsid w:val="7C457B4B"/>
    <w:rsid w:val="7C460DC5"/>
    <w:rsid w:val="7C46246B"/>
    <w:rsid w:val="7C464F3C"/>
    <w:rsid w:val="7C466638"/>
    <w:rsid w:val="7C466C22"/>
    <w:rsid w:val="7C466CEA"/>
    <w:rsid w:val="7C4738FB"/>
    <w:rsid w:val="7C474452"/>
    <w:rsid w:val="7C474CC8"/>
    <w:rsid w:val="7C474FB9"/>
    <w:rsid w:val="7C476F91"/>
    <w:rsid w:val="7C480CB4"/>
    <w:rsid w:val="7C482A62"/>
    <w:rsid w:val="7C484810"/>
    <w:rsid w:val="7C490589"/>
    <w:rsid w:val="7C4919FF"/>
    <w:rsid w:val="7C492337"/>
    <w:rsid w:val="7C492FAC"/>
    <w:rsid w:val="7C493F37"/>
    <w:rsid w:val="7C4952BD"/>
    <w:rsid w:val="7C495338"/>
    <w:rsid w:val="7C495407"/>
    <w:rsid w:val="7C495B7E"/>
    <w:rsid w:val="7C4A6EA2"/>
    <w:rsid w:val="7C4B05FD"/>
    <w:rsid w:val="7C4B2DF5"/>
    <w:rsid w:val="7C4B4301"/>
    <w:rsid w:val="7C4B484E"/>
    <w:rsid w:val="7C4B60AF"/>
    <w:rsid w:val="7C4C033D"/>
    <w:rsid w:val="7C4C0DE8"/>
    <w:rsid w:val="7C4C3AC8"/>
    <w:rsid w:val="7C4D0EAE"/>
    <w:rsid w:val="7C4D3857"/>
    <w:rsid w:val="7C4D39E7"/>
    <w:rsid w:val="7C4D62CB"/>
    <w:rsid w:val="7C4D7B29"/>
    <w:rsid w:val="7C4E233E"/>
    <w:rsid w:val="7C4E5A56"/>
    <w:rsid w:val="7C4E5B9F"/>
    <w:rsid w:val="7C4F13B3"/>
    <w:rsid w:val="7C4F2043"/>
    <w:rsid w:val="7C4F37CE"/>
    <w:rsid w:val="7C4F39D0"/>
    <w:rsid w:val="7C4F3D9D"/>
    <w:rsid w:val="7C4F3DF1"/>
    <w:rsid w:val="7C500013"/>
    <w:rsid w:val="7C501917"/>
    <w:rsid w:val="7C5036C5"/>
    <w:rsid w:val="7C504814"/>
    <w:rsid w:val="7C504C5E"/>
    <w:rsid w:val="7C50546A"/>
    <w:rsid w:val="7C506DB5"/>
    <w:rsid w:val="7C507B69"/>
    <w:rsid w:val="7C52031C"/>
    <w:rsid w:val="7C52251F"/>
    <w:rsid w:val="7C5238E1"/>
    <w:rsid w:val="7C523B48"/>
    <w:rsid w:val="7C52568F"/>
    <w:rsid w:val="7C5331B5"/>
    <w:rsid w:val="7C541407"/>
    <w:rsid w:val="7C541FEE"/>
    <w:rsid w:val="7C543F68"/>
    <w:rsid w:val="7C5451D6"/>
    <w:rsid w:val="7C5461B0"/>
    <w:rsid w:val="7C546CEA"/>
    <w:rsid w:val="7C55339C"/>
    <w:rsid w:val="7C5533D1"/>
    <w:rsid w:val="7C553D24"/>
    <w:rsid w:val="7C5549F1"/>
    <w:rsid w:val="7C555EFF"/>
    <w:rsid w:val="7C556F2D"/>
    <w:rsid w:val="7C557CAA"/>
    <w:rsid w:val="7C560815"/>
    <w:rsid w:val="7C570EF7"/>
    <w:rsid w:val="7C572CA5"/>
    <w:rsid w:val="7C574A54"/>
    <w:rsid w:val="7C574B40"/>
    <w:rsid w:val="7C574BD1"/>
    <w:rsid w:val="7C574C5C"/>
    <w:rsid w:val="7C576A48"/>
    <w:rsid w:val="7C577BA2"/>
    <w:rsid w:val="7C58080F"/>
    <w:rsid w:val="7C58433F"/>
    <w:rsid w:val="7C584880"/>
    <w:rsid w:val="7C585349"/>
    <w:rsid w:val="7C585FC1"/>
    <w:rsid w:val="7C59010E"/>
    <w:rsid w:val="7C590CE3"/>
    <w:rsid w:val="7C594C70"/>
    <w:rsid w:val="7C595D10"/>
    <w:rsid w:val="7C5962E3"/>
    <w:rsid w:val="7C596A1E"/>
    <w:rsid w:val="7C5A2796"/>
    <w:rsid w:val="7C5A5822"/>
    <w:rsid w:val="7C5A738D"/>
    <w:rsid w:val="7C5B09E8"/>
    <w:rsid w:val="7C5B19F3"/>
    <w:rsid w:val="7C5B389B"/>
    <w:rsid w:val="7C5B627D"/>
    <w:rsid w:val="7C5B73A5"/>
    <w:rsid w:val="7C5C02BC"/>
    <w:rsid w:val="7C5C0ADD"/>
    <w:rsid w:val="7C5C2C63"/>
    <w:rsid w:val="7C5C69CA"/>
    <w:rsid w:val="7C5D270E"/>
    <w:rsid w:val="7C5D3168"/>
    <w:rsid w:val="7C5D31DF"/>
    <w:rsid w:val="7C5E1373"/>
    <w:rsid w:val="7C5E39FA"/>
    <w:rsid w:val="7C5E4034"/>
    <w:rsid w:val="7C5E5DE2"/>
    <w:rsid w:val="7C5F1B5A"/>
    <w:rsid w:val="7C5F1B82"/>
    <w:rsid w:val="7C5F32C3"/>
    <w:rsid w:val="7C5F7689"/>
    <w:rsid w:val="7C5F7DAC"/>
    <w:rsid w:val="7C603012"/>
    <w:rsid w:val="7C605FBA"/>
    <w:rsid w:val="7C6072C3"/>
    <w:rsid w:val="7C613B24"/>
    <w:rsid w:val="7C614FC8"/>
    <w:rsid w:val="7C6158D2"/>
    <w:rsid w:val="7C615A99"/>
    <w:rsid w:val="7C617073"/>
    <w:rsid w:val="7C621C44"/>
    <w:rsid w:val="7C62236A"/>
    <w:rsid w:val="7C625E73"/>
    <w:rsid w:val="7C6278AB"/>
    <w:rsid w:val="7C63164A"/>
    <w:rsid w:val="7C631977"/>
    <w:rsid w:val="7C632651"/>
    <w:rsid w:val="7C63329B"/>
    <w:rsid w:val="7C634EEF"/>
    <w:rsid w:val="7C635AEE"/>
    <w:rsid w:val="7C635F0A"/>
    <w:rsid w:val="7C63693D"/>
    <w:rsid w:val="7C63789C"/>
    <w:rsid w:val="7C6427C5"/>
    <w:rsid w:val="7C644564"/>
    <w:rsid w:val="7C650133"/>
    <w:rsid w:val="7C651AC5"/>
    <w:rsid w:val="7C653614"/>
    <w:rsid w:val="7C6543BF"/>
    <w:rsid w:val="7C6561D2"/>
    <w:rsid w:val="7C656F84"/>
    <w:rsid w:val="7C6576E8"/>
    <w:rsid w:val="7C66113B"/>
    <w:rsid w:val="7C662EE9"/>
    <w:rsid w:val="7C66368D"/>
    <w:rsid w:val="7C663C84"/>
    <w:rsid w:val="7C66550D"/>
    <w:rsid w:val="7C66550F"/>
    <w:rsid w:val="7C666B45"/>
    <w:rsid w:val="7C666E84"/>
    <w:rsid w:val="7C66738C"/>
    <w:rsid w:val="7C680B6E"/>
    <w:rsid w:val="7C681690"/>
    <w:rsid w:val="7C683105"/>
    <w:rsid w:val="7C6831A5"/>
    <w:rsid w:val="7C68376D"/>
    <w:rsid w:val="7C684375"/>
    <w:rsid w:val="7C6846DD"/>
    <w:rsid w:val="7C684872"/>
    <w:rsid w:val="7C684EB3"/>
    <w:rsid w:val="7C686C61"/>
    <w:rsid w:val="7C686CEB"/>
    <w:rsid w:val="7C691707"/>
    <w:rsid w:val="7C6929D9"/>
    <w:rsid w:val="7C695791"/>
    <w:rsid w:val="7C696F46"/>
    <w:rsid w:val="7C6A0C2B"/>
    <w:rsid w:val="7C6A260E"/>
    <w:rsid w:val="7C6A3D34"/>
    <w:rsid w:val="7C6A4215"/>
    <w:rsid w:val="7C6A6C95"/>
    <w:rsid w:val="7C6B04FF"/>
    <w:rsid w:val="7C6B41FC"/>
    <w:rsid w:val="7C6B6551"/>
    <w:rsid w:val="7C6C3563"/>
    <w:rsid w:val="7C6C4C03"/>
    <w:rsid w:val="7C6C61D8"/>
    <w:rsid w:val="7C6D071B"/>
    <w:rsid w:val="7C6D14FF"/>
    <w:rsid w:val="7C6D24C9"/>
    <w:rsid w:val="7C6D4186"/>
    <w:rsid w:val="7C6D4277"/>
    <w:rsid w:val="7C6D4D5F"/>
    <w:rsid w:val="7C6D72D5"/>
    <w:rsid w:val="7C6F0797"/>
    <w:rsid w:val="7C6F1677"/>
    <w:rsid w:val="7C6F7604"/>
    <w:rsid w:val="7C6F7F88"/>
    <w:rsid w:val="7C6F7FEF"/>
    <w:rsid w:val="7C7015D0"/>
    <w:rsid w:val="7C701FB9"/>
    <w:rsid w:val="7C703D67"/>
    <w:rsid w:val="7C705B15"/>
    <w:rsid w:val="7C706DF3"/>
    <w:rsid w:val="7C706FA8"/>
    <w:rsid w:val="7C710DDD"/>
    <w:rsid w:val="7C72188D"/>
    <w:rsid w:val="7C722083"/>
    <w:rsid w:val="7C723BCA"/>
    <w:rsid w:val="7C725330"/>
    <w:rsid w:val="7C725D31"/>
    <w:rsid w:val="7C726C6A"/>
    <w:rsid w:val="7C727ADF"/>
    <w:rsid w:val="7C7302D4"/>
    <w:rsid w:val="7C731488"/>
    <w:rsid w:val="7C737503"/>
    <w:rsid w:val="7C7430F7"/>
    <w:rsid w:val="7C743857"/>
    <w:rsid w:val="7C75137E"/>
    <w:rsid w:val="7C7549F6"/>
    <w:rsid w:val="7C7554E9"/>
    <w:rsid w:val="7C756275"/>
    <w:rsid w:val="7C7568D9"/>
    <w:rsid w:val="7C7575D0"/>
    <w:rsid w:val="7C760AB3"/>
    <w:rsid w:val="7C76154A"/>
    <w:rsid w:val="7C762E09"/>
    <w:rsid w:val="7C766450"/>
    <w:rsid w:val="7C7729DA"/>
    <w:rsid w:val="7C772AB6"/>
    <w:rsid w:val="7C774546"/>
    <w:rsid w:val="7C7750F6"/>
    <w:rsid w:val="7C77588F"/>
    <w:rsid w:val="7C776EA4"/>
    <w:rsid w:val="7C782AF9"/>
    <w:rsid w:val="7C7833DB"/>
    <w:rsid w:val="7C783E6A"/>
    <w:rsid w:val="7C784970"/>
    <w:rsid w:val="7C78680A"/>
    <w:rsid w:val="7C790E6E"/>
    <w:rsid w:val="7C7911EC"/>
    <w:rsid w:val="7C7911FB"/>
    <w:rsid w:val="7C792C1C"/>
    <w:rsid w:val="7C794251"/>
    <w:rsid w:val="7C794793"/>
    <w:rsid w:val="7C7A3A9F"/>
    <w:rsid w:val="7C7A4BE6"/>
    <w:rsid w:val="7C7A50A1"/>
    <w:rsid w:val="7C7A51EF"/>
    <w:rsid w:val="7C7A678A"/>
    <w:rsid w:val="7C7B2E38"/>
    <w:rsid w:val="7C7B6EFD"/>
    <w:rsid w:val="7C7B7EBB"/>
    <w:rsid w:val="7C7C0412"/>
    <w:rsid w:val="7C7C0679"/>
    <w:rsid w:val="7C7C2599"/>
    <w:rsid w:val="7C7C270C"/>
    <w:rsid w:val="7C7C3741"/>
    <w:rsid w:val="7C7C3A34"/>
    <w:rsid w:val="7C7C44BA"/>
    <w:rsid w:val="7C7C4F74"/>
    <w:rsid w:val="7C7C6538"/>
    <w:rsid w:val="7C7E0232"/>
    <w:rsid w:val="7C7E140B"/>
    <w:rsid w:val="7C7E289D"/>
    <w:rsid w:val="7C7F1F88"/>
    <w:rsid w:val="7C7F2629"/>
    <w:rsid w:val="7C7F399E"/>
    <w:rsid w:val="7C7F3FAA"/>
    <w:rsid w:val="7C7F6337"/>
    <w:rsid w:val="7C7F6CC3"/>
    <w:rsid w:val="7C8021FC"/>
    <w:rsid w:val="7C802460"/>
    <w:rsid w:val="7C8103FE"/>
    <w:rsid w:val="7C8105FA"/>
    <w:rsid w:val="7C811954"/>
    <w:rsid w:val="7C8141C6"/>
    <w:rsid w:val="7C815F74"/>
    <w:rsid w:val="7C816776"/>
    <w:rsid w:val="7C817D22"/>
    <w:rsid w:val="7C8215F3"/>
    <w:rsid w:val="7C8216C2"/>
    <w:rsid w:val="7C8217B4"/>
    <w:rsid w:val="7C82398E"/>
    <w:rsid w:val="7C8250B4"/>
    <w:rsid w:val="7C82712A"/>
    <w:rsid w:val="7C830F7C"/>
    <w:rsid w:val="7C831CEC"/>
    <w:rsid w:val="7C834966"/>
    <w:rsid w:val="7C835BE3"/>
    <w:rsid w:val="7C8431E1"/>
    <w:rsid w:val="7C8530D0"/>
    <w:rsid w:val="7C85389C"/>
    <w:rsid w:val="7C854CE8"/>
    <w:rsid w:val="7C854FDD"/>
    <w:rsid w:val="7C855A65"/>
    <w:rsid w:val="7C8617DD"/>
    <w:rsid w:val="7C86358B"/>
    <w:rsid w:val="7C867B0A"/>
    <w:rsid w:val="7C87349D"/>
    <w:rsid w:val="7C8778FD"/>
    <w:rsid w:val="7C88221D"/>
    <w:rsid w:val="7C88395E"/>
    <w:rsid w:val="7C883AF4"/>
    <w:rsid w:val="7C883D59"/>
    <w:rsid w:val="7C885555"/>
    <w:rsid w:val="7C891F21"/>
    <w:rsid w:val="7C893C25"/>
    <w:rsid w:val="7C894DEE"/>
    <w:rsid w:val="7C896BD7"/>
    <w:rsid w:val="7C8A307B"/>
    <w:rsid w:val="7C8A4E29"/>
    <w:rsid w:val="7C8B294F"/>
    <w:rsid w:val="7C8B38B7"/>
    <w:rsid w:val="7C8B48C7"/>
    <w:rsid w:val="7C8B5ABC"/>
    <w:rsid w:val="7C8B6DF3"/>
    <w:rsid w:val="7C8C0083"/>
    <w:rsid w:val="7C8C4232"/>
    <w:rsid w:val="7C8C507A"/>
    <w:rsid w:val="7C8C6328"/>
    <w:rsid w:val="7C8C7F88"/>
    <w:rsid w:val="7C8D2B6B"/>
    <w:rsid w:val="7C8D3682"/>
    <w:rsid w:val="7C8D3F62"/>
    <w:rsid w:val="7C8D4639"/>
    <w:rsid w:val="7C8D4919"/>
    <w:rsid w:val="7C8D4C4A"/>
    <w:rsid w:val="7C8D6434"/>
    <w:rsid w:val="7C8D66C7"/>
    <w:rsid w:val="7C8D6874"/>
    <w:rsid w:val="7C8E135F"/>
    <w:rsid w:val="7C8E138F"/>
    <w:rsid w:val="7C8E41ED"/>
    <w:rsid w:val="7C8E608F"/>
    <w:rsid w:val="7C8E750C"/>
    <w:rsid w:val="7C8F0691"/>
    <w:rsid w:val="7C8F243F"/>
    <w:rsid w:val="7C9016CF"/>
    <w:rsid w:val="7C902574"/>
    <w:rsid w:val="7C9057AB"/>
    <w:rsid w:val="7C9061B7"/>
    <w:rsid w:val="7C91234B"/>
    <w:rsid w:val="7C914409"/>
    <w:rsid w:val="7C916151"/>
    <w:rsid w:val="7C920181"/>
    <w:rsid w:val="7C920B8D"/>
    <w:rsid w:val="7C921F30"/>
    <w:rsid w:val="7C923759"/>
    <w:rsid w:val="7C926DE2"/>
    <w:rsid w:val="7C92745D"/>
    <w:rsid w:val="7C9275E1"/>
    <w:rsid w:val="7C927D47"/>
    <w:rsid w:val="7C930A71"/>
    <w:rsid w:val="7C93160E"/>
    <w:rsid w:val="7C937137"/>
    <w:rsid w:val="7C937D02"/>
    <w:rsid w:val="7C940642"/>
    <w:rsid w:val="7C945CA8"/>
    <w:rsid w:val="7C9460F5"/>
    <w:rsid w:val="7C947A56"/>
    <w:rsid w:val="7C950127"/>
    <w:rsid w:val="7C953391"/>
    <w:rsid w:val="7C9537CE"/>
    <w:rsid w:val="7C954809"/>
    <w:rsid w:val="7C95557C"/>
    <w:rsid w:val="7C9608ED"/>
    <w:rsid w:val="7C961F1B"/>
    <w:rsid w:val="7C963E04"/>
    <w:rsid w:val="7C964821"/>
    <w:rsid w:val="7C965F62"/>
    <w:rsid w:val="7C9663DB"/>
    <w:rsid w:val="7C970BC2"/>
    <w:rsid w:val="7C9716CF"/>
    <w:rsid w:val="7C975798"/>
    <w:rsid w:val="7C977546"/>
    <w:rsid w:val="7C98378F"/>
    <w:rsid w:val="7C984E9C"/>
    <w:rsid w:val="7C9862AA"/>
    <w:rsid w:val="7C99127B"/>
    <w:rsid w:val="7C991510"/>
    <w:rsid w:val="7C992075"/>
    <w:rsid w:val="7C994BAF"/>
    <w:rsid w:val="7C99506C"/>
    <w:rsid w:val="7C996121"/>
    <w:rsid w:val="7C9A0DE4"/>
    <w:rsid w:val="7C9A4C62"/>
    <w:rsid w:val="7C9A4DD4"/>
    <w:rsid w:val="7C9A7A0D"/>
    <w:rsid w:val="7C9B0829"/>
    <w:rsid w:val="7C9B1DD4"/>
    <w:rsid w:val="7C9B2D68"/>
    <w:rsid w:val="7C9B4CF5"/>
    <w:rsid w:val="7C9B5288"/>
    <w:rsid w:val="7C9B63F7"/>
    <w:rsid w:val="7C9B68F0"/>
    <w:rsid w:val="7C9B6AAB"/>
    <w:rsid w:val="7C9B7036"/>
    <w:rsid w:val="7C9C2DAE"/>
    <w:rsid w:val="7C9C4B5C"/>
    <w:rsid w:val="7C9D0E2A"/>
    <w:rsid w:val="7C9D1506"/>
    <w:rsid w:val="7C9D3956"/>
    <w:rsid w:val="7C9E2682"/>
    <w:rsid w:val="7C9E2D75"/>
    <w:rsid w:val="7C9E5B84"/>
    <w:rsid w:val="7C9E7F2E"/>
    <w:rsid w:val="7C9F2A6B"/>
    <w:rsid w:val="7C9F4920"/>
    <w:rsid w:val="7CA004A4"/>
    <w:rsid w:val="7CA0289E"/>
    <w:rsid w:val="7CA04133"/>
    <w:rsid w:val="7CA04663"/>
    <w:rsid w:val="7CA047EC"/>
    <w:rsid w:val="7CA102A2"/>
    <w:rsid w:val="7CA103C5"/>
    <w:rsid w:val="7CA13087"/>
    <w:rsid w:val="7CA13F21"/>
    <w:rsid w:val="7CA17C32"/>
    <w:rsid w:val="7CA22B05"/>
    <w:rsid w:val="7CA25995"/>
    <w:rsid w:val="7CA32558"/>
    <w:rsid w:val="7CA3413D"/>
    <w:rsid w:val="7CA35EEB"/>
    <w:rsid w:val="7CA37C99"/>
    <w:rsid w:val="7CA41DDD"/>
    <w:rsid w:val="7CA42724"/>
    <w:rsid w:val="7CA46A4B"/>
    <w:rsid w:val="7CA471D9"/>
    <w:rsid w:val="7CA5194C"/>
    <w:rsid w:val="7CA51D30"/>
    <w:rsid w:val="7CA56F5A"/>
    <w:rsid w:val="7CA62955"/>
    <w:rsid w:val="7CA64316"/>
    <w:rsid w:val="7CA66735"/>
    <w:rsid w:val="7CA66CF0"/>
    <w:rsid w:val="7CA67789"/>
    <w:rsid w:val="7CA703D3"/>
    <w:rsid w:val="7CA756B5"/>
    <w:rsid w:val="7CA757A6"/>
    <w:rsid w:val="7CA8482B"/>
    <w:rsid w:val="7CA852AF"/>
    <w:rsid w:val="7CA8740A"/>
    <w:rsid w:val="7CA87EF2"/>
    <w:rsid w:val="7CA91423"/>
    <w:rsid w:val="7CA9195E"/>
    <w:rsid w:val="7CA923D0"/>
    <w:rsid w:val="7CA94EC1"/>
    <w:rsid w:val="7CA9669F"/>
    <w:rsid w:val="7CAA0F1D"/>
    <w:rsid w:val="7CAA54CB"/>
    <w:rsid w:val="7CAA6C20"/>
    <w:rsid w:val="7CAA7279"/>
    <w:rsid w:val="7CAA79A2"/>
    <w:rsid w:val="7CAB1391"/>
    <w:rsid w:val="7CAB3263"/>
    <w:rsid w:val="7CAB3CB7"/>
    <w:rsid w:val="7CAB44D0"/>
    <w:rsid w:val="7CAB4D9F"/>
    <w:rsid w:val="7CAB5E34"/>
    <w:rsid w:val="7CAC1243"/>
    <w:rsid w:val="7CAC3171"/>
    <w:rsid w:val="7CAC392E"/>
    <w:rsid w:val="7CAC66D2"/>
    <w:rsid w:val="7CAD0B17"/>
    <w:rsid w:val="7CAD2AA8"/>
    <w:rsid w:val="7CAD4FBB"/>
    <w:rsid w:val="7CAD5B40"/>
    <w:rsid w:val="7CAD6D69"/>
    <w:rsid w:val="7CAE5679"/>
    <w:rsid w:val="7CAE58CB"/>
    <w:rsid w:val="7CAF4890"/>
    <w:rsid w:val="7CAF663E"/>
    <w:rsid w:val="7CB00608"/>
    <w:rsid w:val="7CB01793"/>
    <w:rsid w:val="7CB06347"/>
    <w:rsid w:val="7CB11429"/>
    <w:rsid w:val="7CB13FFA"/>
    <w:rsid w:val="7CB21B52"/>
    <w:rsid w:val="7CB2293D"/>
    <w:rsid w:val="7CB24380"/>
    <w:rsid w:val="7CB2612E"/>
    <w:rsid w:val="7CB26CCA"/>
    <w:rsid w:val="7CB26E8E"/>
    <w:rsid w:val="7CB27C5A"/>
    <w:rsid w:val="7CB3005B"/>
    <w:rsid w:val="7CB400F8"/>
    <w:rsid w:val="7CB41C7C"/>
    <w:rsid w:val="7CB43A42"/>
    <w:rsid w:val="7CB4634A"/>
    <w:rsid w:val="7CB51C83"/>
    <w:rsid w:val="7CB5746F"/>
    <w:rsid w:val="7CB60A92"/>
    <w:rsid w:val="7CB63E70"/>
    <w:rsid w:val="7CB65C1E"/>
    <w:rsid w:val="7CB71996"/>
    <w:rsid w:val="7CB7260C"/>
    <w:rsid w:val="7CB73744"/>
    <w:rsid w:val="7CB73983"/>
    <w:rsid w:val="7CB74439"/>
    <w:rsid w:val="7CB774C8"/>
    <w:rsid w:val="7CB77E6C"/>
    <w:rsid w:val="7CB80DA4"/>
    <w:rsid w:val="7CB812FC"/>
    <w:rsid w:val="7CB81FB8"/>
    <w:rsid w:val="7CB8672B"/>
    <w:rsid w:val="7CB90D14"/>
    <w:rsid w:val="7CB94571"/>
    <w:rsid w:val="7CB95D48"/>
    <w:rsid w:val="7CB974BC"/>
    <w:rsid w:val="7CBA0E63"/>
    <w:rsid w:val="7CBA4FE2"/>
    <w:rsid w:val="7CBA535D"/>
    <w:rsid w:val="7CBA5D89"/>
    <w:rsid w:val="7CBA635B"/>
    <w:rsid w:val="7CBB1486"/>
    <w:rsid w:val="7CBB3234"/>
    <w:rsid w:val="7CBB4EBA"/>
    <w:rsid w:val="7CBB56DA"/>
    <w:rsid w:val="7CBB7BCF"/>
    <w:rsid w:val="7CBC0D5A"/>
    <w:rsid w:val="7CBC110D"/>
    <w:rsid w:val="7CBC1FB5"/>
    <w:rsid w:val="7CBC2F3F"/>
    <w:rsid w:val="7CBC3252"/>
    <w:rsid w:val="7CBC6344"/>
    <w:rsid w:val="7CBC6FAC"/>
    <w:rsid w:val="7CBC7628"/>
    <w:rsid w:val="7CBD0569"/>
    <w:rsid w:val="7CBD07BD"/>
    <w:rsid w:val="7CBD27A6"/>
    <w:rsid w:val="7CBD35DA"/>
    <w:rsid w:val="7CBE0F77"/>
    <w:rsid w:val="7CBE3DDC"/>
    <w:rsid w:val="7CBE4AD3"/>
    <w:rsid w:val="7CBE7AB5"/>
    <w:rsid w:val="7CBF0152"/>
    <w:rsid w:val="7CBF4632"/>
    <w:rsid w:val="7CC0084B"/>
    <w:rsid w:val="7CC03375"/>
    <w:rsid w:val="7CC04CEF"/>
    <w:rsid w:val="7CC06C61"/>
    <w:rsid w:val="7CC07A8E"/>
    <w:rsid w:val="7CC107CD"/>
    <w:rsid w:val="7CC12815"/>
    <w:rsid w:val="7CC13D48"/>
    <w:rsid w:val="7CC145C3"/>
    <w:rsid w:val="7CC15905"/>
    <w:rsid w:val="7CC16371"/>
    <w:rsid w:val="7CC17FE8"/>
    <w:rsid w:val="7CC227B8"/>
    <w:rsid w:val="7CC27239"/>
    <w:rsid w:val="7CC3658D"/>
    <w:rsid w:val="7CC36F66"/>
    <w:rsid w:val="7CC4295A"/>
    <w:rsid w:val="7CC50D2F"/>
    <w:rsid w:val="7CC51192"/>
    <w:rsid w:val="7CC5190B"/>
    <w:rsid w:val="7CC52470"/>
    <w:rsid w:val="7CC52A0D"/>
    <w:rsid w:val="7CC539C8"/>
    <w:rsid w:val="7CC54A4F"/>
    <w:rsid w:val="7CC54FB9"/>
    <w:rsid w:val="7CC557B0"/>
    <w:rsid w:val="7CC56BCD"/>
    <w:rsid w:val="7CC5735A"/>
    <w:rsid w:val="7CC61924"/>
    <w:rsid w:val="7CC61B41"/>
    <w:rsid w:val="7CC72903"/>
    <w:rsid w:val="7CC74D90"/>
    <w:rsid w:val="7CC7607D"/>
    <w:rsid w:val="7CC77B99"/>
    <w:rsid w:val="7CC77E2B"/>
    <w:rsid w:val="7CC829EC"/>
    <w:rsid w:val="7CC84817"/>
    <w:rsid w:val="7CC84CF4"/>
    <w:rsid w:val="7CC85951"/>
    <w:rsid w:val="7CC913C0"/>
    <w:rsid w:val="7CC945D3"/>
    <w:rsid w:val="7CCA16C9"/>
    <w:rsid w:val="7CCA2B94"/>
    <w:rsid w:val="7CCA31F5"/>
    <w:rsid w:val="7CCA63A7"/>
    <w:rsid w:val="7CCA6417"/>
    <w:rsid w:val="7CCB41CD"/>
    <w:rsid w:val="7CCB441F"/>
    <w:rsid w:val="7CCB5CC7"/>
    <w:rsid w:val="7CCC0C02"/>
    <w:rsid w:val="7CCC2935"/>
    <w:rsid w:val="7CCC3693"/>
    <w:rsid w:val="7CCC5441"/>
    <w:rsid w:val="7CCD11BA"/>
    <w:rsid w:val="7CCD2092"/>
    <w:rsid w:val="7CCD289A"/>
    <w:rsid w:val="7CCD36B9"/>
    <w:rsid w:val="7CCD4D16"/>
    <w:rsid w:val="7CCD5EEB"/>
    <w:rsid w:val="7CCD7925"/>
    <w:rsid w:val="7CCE2A52"/>
    <w:rsid w:val="7CCE36DE"/>
    <w:rsid w:val="7CCE4C63"/>
    <w:rsid w:val="7CCE6CCB"/>
    <w:rsid w:val="7CCE7877"/>
    <w:rsid w:val="7CCF0A8E"/>
    <w:rsid w:val="7CCF1D9C"/>
    <w:rsid w:val="7CCF4260"/>
    <w:rsid w:val="7CCF49B2"/>
    <w:rsid w:val="7CCF5402"/>
    <w:rsid w:val="7CCF60F3"/>
    <w:rsid w:val="7CD00D1B"/>
    <w:rsid w:val="7CD018CC"/>
    <w:rsid w:val="7CD0417E"/>
    <w:rsid w:val="7CD04806"/>
    <w:rsid w:val="7CD04FC7"/>
    <w:rsid w:val="7CD05CFA"/>
    <w:rsid w:val="7CD05E42"/>
    <w:rsid w:val="7CD06B14"/>
    <w:rsid w:val="7CD07583"/>
    <w:rsid w:val="7CD11224"/>
    <w:rsid w:val="7CD1166D"/>
    <w:rsid w:val="7CD12742"/>
    <w:rsid w:val="7CD12A58"/>
    <w:rsid w:val="7CD2057E"/>
    <w:rsid w:val="7CD21210"/>
    <w:rsid w:val="7CD21FD7"/>
    <w:rsid w:val="7CD22263"/>
    <w:rsid w:val="7CD24A22"/>
    <w:rsid w:val="7CD25C78"/>
    <w:rsid w:val="7CD25CB5"/>
    <w:rsid w:val="7CD25FC2"/>
    <w:rsid w:val="7CD31575"/>
    <w:rsid w:val="7CD35D3A"/>
    <w:rsid w:val="7CD367DD"/>
    <w:rsid w:val="7CD36FC0"/>
    <w:rsid w:val="7CD373D1"/>
    <w:rsid w:val="7CD412AB"/>
    <w:rsid w:val="7CD41E79"/>
    <w:rsid w:val="7CD460A4"/>
    <w:rsid w:val="7CD50BB4"/>
    <w:rsid w:val="7CD51E1C"/>
    <w:rsid w:val="7CD6159B"/>
    <w:rsid w:val="7CD70409"/>
    <w:rsid w:val="7CD71937"/>
    <w:rsid w:val="7CD73900"/>
    <w:rsid w:val="7CD73E98"/>
    <w:rsid w:val="7CD74885"/>
    <w:rsid w:val="7CD75B94"/>
    <w:rsid w:val="7CD82D17"/>
    <w:rsid w:val="7CD95A58"/>
    <w:rsid w:val="7CDB054A"/>
    <w:rsid w:val="7CDB38D7"/>
    <w:rsid w:val="7CDB5685"/>
    <w:rsid w:val="7CDB7267"/>
    <w:rsid w:val="7CDB7433"/>
    <w:rsid w:val="7CDC06F7"/>
    <w:rsid w:val="7CDC31AB"/>
    <w:rsid w:val="7CDD2033"/>
    <w:rsid w:val="7CDD3337"/>
    <w:rsid w:val="7CDD6FB6"/>
    <w:rsid w:val="7CDD764F"/>
    <w:rsid w:val="7CDE0446"/>
    <w:rsid w:val="7CDE05D7"/>
    <w:rsid w:val="7CDE0856"/>
    <w:rsid w:val="7CDE3017"/>
    <w:rsid w:val="7CDE5175"/>
    <w:rsid w:val="7CDE6F23"/>
    <w:rsid w:val="7CDF44A7"/>
    <w:rsid w:val="7CE00EED"/>
    <w:rsid w:val="7CE02C9B"/>
    <w:rsid w:val="7CE03C46"/>
    <w:rsid w:val="7CE04A49"/>
    <w:rsid w:val="7CE05937"/>
    <w:rsid w:val="7CE07078"/>
    <w:rsid w:val="7CE10508"/>
    <w:rsid w:val="7CE10719"/>
    <w:rsid w:val="7CE11C00"/>
    <w:rsid w:val="7CE12BC9"/>
    <w:rsid w:val="7CE13D31"/>
    <w:rsid w:val="7CE15CF3"/>
    <w:rsid w:val="7CE16A13"/>
    <w:rsid w:val="7CE20848"/>
    <w:rsid w:val="7CE21538"/>
    <w:rsid w:val="7CE21963"/>
    <w:rsid w:val="7CE243B7"/>
    <w:rsid w:val="7CE24569"/>
    <w:rsid w:val="7CE24C65"/>
    <w:rsid w:val="7CE309DD"/>
    <w:rsid w:val="7CE320CE"/>
    <w:rsid w:val="7CE32254"/>
    <w:rsid w:val="7CE32770"/>
    <w:rsid w:val="7CE3278B"/>
    <w:rsid w:val="7CE33047"/>
    <w:rsid w:val="7CE331FC"/>
    <w:rsid w:val="7CE371AD"/>
    <w:rsid w:val="7CE458D1"/>
    <w:rsid w:val="7CE45FB6"/>
    <w:rsid w:val="7CE47942"/>
    <w:rsid w:val="7CE502B1"/>
    <w:rsid w:val="7CE51AFA"/>
    <w:rsid w:val="7CE51BC3"/>
    <w:rsid w:val="7CE51BC6"/>
    <w:rsid w:val="7CE544DE"/>
    <w:rsid w:val="7CE546AE"/>
    <w:rsid w:val="7CE561E7"/>
    <w:rsid w:val="7CE56503"/>
    <w:rsid w:val="7CE651B4"/>
    <w:rsid w:val="7CE6596A"/>
    <w:rsid w:val="7CE65DD7"/>
    <w:rsid w:val="7CE7299E"/>
    <w:rsid w:val="7CE7399F"/>
    <w:rsid w:val="7CE73C07"/>
    <w:rsid w:val="7CE7420F"/>
    <w:rsid w:val="7CE778ED"/>
    <w:rsid w:val="7CE80C19"/>
    <w:rsid w:val="7CE840C9"/>
    <w:rsid w:val="7CE85FF3"/>
    <w:rsid w:val="7CE86C2A"/>
    <w:rsid w:val="7CE87DA1"/>
    <w:rsid w:val="7CE95052"/>
    <w:rsid w:val="7CE957F1"/>
    <w:rsid w:val="7CEA0082"/>
    <w:rsid w:val="7CEA00DC"/>
    <w:rsid w:val="7CEA0F01"/>
    <w:rsid w:val="7CEA1D6C"/>
    <w:rsid w:val="7CEA32E3"/>
    <w:rsid w:val="7CEA3B1A"/>
    <w:rsid w:val="7CEA527A"/>
    <w:rsid w:val="7CEA7A07"/>
    <w:rsid w:val="7CEA7F18"/>
    <w:rsid w:val="7CEB1F54"/>
    <w:rsid w:val="7CEB3D0B"/>
    <w:rsid w:val="7CEB7DFA"/>
    <w:rsid w:val="7CEC1655"/>
    <w:rsid w:val="7CEC521E"/>
    <w:rsid w:val="7CEC5AE4"/>
    <w:rsid w:val="7CEC7168"/>
    <w:rsid w:val="7CEC7892"/>
    <w:rsid w:val="7CED1535"/>
    <w:rsid w:val="7CED360A"/>
    <w:rsid w:val="7CED5D84"/>
    <w:rsid w:val="7CED5EE6"/>
    <w:rsid w:val="7CED7166"/>
    <w:rsid w:val="7CEE0AE4"/>
    <w:rsid w:val="7CEF09BB"/>
    <w:rsid w:val="7CEF1130"/>
    <w:rsid w:val="7CEF22C5"/>
    <w:rsid w:val="7CEF7382"/>
    <w:rsid w:val="7CEF777D"/>
    <w:rsid w:val="7CF130FA"/>
    <w:rsid w:val="7CF17FFD"/>
    <w:rsid w:val="7CF20BFD"/>
    <w:rsid w:val="7CF20C20"/>
    <w:rsid w:val="7CF226A5"/>
    <w:rsid w:val="7CF229CE"/>
    <w:rsid w:val="7CF254B8"/>
    <w:rsid w:val="7CF3008F"/>
    <w:rsid w:val="7CF304F7"/>
    <w:rsid w:val="7CF31088"/>
    <w:rsid w:val="7CF31498"/>
    <w:rsid w:val="7CF31CD0"/>
    <w:rsid w:val="7CF33CCA"/>
    <w:rsid w:val="7CF3402E"/>
    <w:rsid w:val="7CF34520"/>
    <w:rsid w:val="7CF36423"/>
    <w:rsid w:val="7CF36E72"/>
    <w:rsid w:val="7CF4009A"/>
    <w:rsid w:val="7CF4523D"/>
    <w:rsid w:val="7CF46049"/>
    <w:rsid w:val="7CF47DC7"/>
    <w:rsid w:val="7CF55534"/>
    <w:rsid w:val="7CF566CD"/>
    <w:rsid w:val="7CF6129E"/>
    <w:rsid w:val="7CF61685"/>
    <w:rsid w:val="7CF61C0C"/>
    <w:rsid w:val="7CF624BE"/>
    <w:rsid w:val="7CF62B4D"/>
    <w:rsid w:val="7CF6426C"/>
    <w:rsid w:val="7CF664E7"/>
    <w:rsid w:val="7CF665B1"/>
    <w:rsid w:val="7CF752FF"/>
    <w:rsid w:val="7CF76237"/>
    <w:rsid w:val="7CF76A57"/>
    <w:rsid w:val="7CF77FE5"/>
    <w:rsid w:val="7CF820C9"/>
    <w:rsid w:val="7CF8296E"/>
    <w:rsid w:val="7CF84488"/>
    <w:rsid w:val="7CF865E6"/>
    <w:rsid w:val="7CF90201"/>
    <w:rsid w:val="7CF91024"/>
    <w:rsid w:val="7CF9249A"/>
    <w:rsid w:val="7CF94BEC"/>
    <w:rsid w:val="7CF95B0B"/>
    <w:rsid w:val="7CFA02CB"/>
    <w:rsid w:val="7CFA1C66"/>
    <w:rsid w:val="7CFA4897"/>
    <w:rsid w:val="7CFA4CFB"/>
    <w:rsid w:val="7CFA6398"/>
    <w:rsid w:val="7CFB253C"/>
    <w:rsid w:val="7CFB5D27"/>
    <w:rsid w:val="7CFB7AD5"/>
    <w:rsid w:val="7CFC104A"/>
    <w:rsid w:val="7CFC14A2"/>
    <w:rsid w:val="7CFC39CF"/>
    <w:rsid w:val="7CFC4B1C"/>
    <w:rsid w:val="7CFC5110"/>
    <w:rsid w:val="7CFC55FB"/>
    <w:rsid w:val="7CFC75CB"/>
    <w:rsid w:val="7CFD1A9F"/>
    <w:rsid w:val="7CFD2219"/>
    <w:rsid w:val="7CFD27FD"/>
    <w:rsid w:val="7CFD384D"/>
    <w:rsid w:val="7CFD4F05"/>
    <w:rsid w:val="7CFD76ED"/>
    <w:rsid w:val="7CFE1373"/>
    <w:rsid w:val="7CFE5817"/>
    <w:rsid w:val="7CFE62A7"/>
    <w:rsid w:val="7CFE75C5"/>
    <w:rsid w:val="7CFE779F"/>
    <w:rsid w:val="7CFF0556"/>
    <w:rsid w:val="7D00333D"/>
    <w:rsid w:val="7D006B77"/>
    <w:rsid w:val="7D006E99"/>
    <w:rsid w:val="7D007AE0"/>
    <w:rsid w:val="7D010860"/>
    <w:rsid w:val="7D012C11"/>
    <w:rsid w:val="7D0149D6"/>
    <w:rsid w:val="7D0163B1"/>
    <w:rsid w:val="7D016ED4"/>
    <w:rsid w:val="7D020E63"/>
    <w:rsid w:val="7D02672E"/>
    <w:rsid w:val="7D027841"/>
    <w:rsid w:val="7D031D4D"/>
    <w:rsid w:val="7D03300D"/>
    <w:rsid w:val="7D035A30"/>
    <w:rsid w:val="7D036989"/>
    <w:rsid w:val="7D037054"/>
    <w:rsid w:val="7D040984"/>
    <w:rsid w:val="7D040F6A"/>
    <w:rsid w:val="7D04154B"/>
    <w:rsid w:val="7D05365A"/>
    <w:rsid w:val="7D05559A"/>
    <w:rsid w:val="7D056BA2"/>
    <w:rsid w:val="7D056BA5"/>
    <w:rsid w:val="7D057903"/>
    <w:rsid w:val="7D060228"/>
    <w:rsid w:val="7D062C30"/>
    <w:rsid w:val="7D062D72"/>
    <w:rsid w:val="7D063912"/>
    <w:rsid w:val="7D063BC3"/>
    <w:rsid w:val="7D065B83"/>
    <w:rsid w:val="7D065FDE"/>
    <w:rsid w:val="7D070365"/>
    <w:rsid w:val="7D074A03"/>
    <w:rsid w:val="7D075AFE"/>
    <w:rsid w:val="7D0802A1"/>
    <w:rsid w:val="7D08174F"/>
    <w:rsid w:val="7D0821F2"/>
    <w:rsid w:val="7D084B43"/>
    <w:rsid w:val="7D090E54"/>
    <w:rsid w:val="7D09386A"/>
    <w:rsid w:val="7D093AA6"/>
    <w:rsid w:val="7D0A10D6"/>
    <w:rsid w:val="7D0A2583"/>
    <w:rsid w:val="7D0A41BC"/>
    <w:rsid w:val="7D0B1159"/>
    <w:rsid w:val="7D0B14A8"/>
    <w:rsid w:val="7D0B2034"/>
    <w:rsid w:val="7D0B342F"/>
    <w:rsid w:val="7D0B3AAF"/>
    <w:rsid w:val="7D0B583E"/>
    <w:rsid w:val="7D0B7362"/>
    <w:rsid w:val="7D0D41C0"/>
    <w:rsid w:val="7D0D6042"/>
    <w:rsid w:val="7D0D65FD"/>
    <w:rsid w:val="7D0D7525"/>
    <w:rsid w:val="7D0E0A0A"/>
    <w:rsid w:val="7D0E5A5A"/>
    <w:rsid w:val="7D0F17D2"/>
    <w:rsid w:val="7D0F2B85"/>
    <w:rsid w:val="7D0F3580"/>
    <w:rsid w:val="7D0F532E"/>
    <w:rsid w:val="7D0F6BB1"/>
    <w:rsid w:val="7D0F750E"/>
    <w:rsid w:val="7D10479F"/>
    <w:rsid w:val="7D107E15"/>
    <w:rsid w:val="7D1110A6"/>
    <w:rsid w:val="7D116BEA"/>
    <w:rsid w:val="7D1172F8"/>
    <w:rsid w:val="7D121F07"/>
    <w:rsid w:val="7D124A03"/>
    <w:rsid w:val="7D124E1E"/>
    <w:rsid w:val="7D125FF1"/>
    <w:rsid w:val="7D12616B"/>
    <w:rsid w:val="7D126BCC"/>
    <w:rsid w:val="7D1312C2"/>
    <w:rsid w:val="7D131B7C"/>
    <w:rsid w:val="7D13776F"/>
    <w:rsid w:val="7D137C77"/>
    <w:rsid w:val="7D142945"/>
    <w:rsid w:val="7D146DB4"/>
    <w:rsid w:val="7D146DE8"/>
    <w:rsid w:val="7D1524A7"/>
    <w:rsid w:val="7D153343"/>
    <w:rsid w:val="7D1534DE"/>
    <w:rsid w:val="7D1544E7"/>
    <w:rsid w:val="7D155CB7"/>
    <w:rsid w:val="7D160F4B"/>
    <w:rsid w:val="7D162B61"/>
    <w:rsid w:val="7D1634A6"/>
    <w:rsid w:val="7D16490F"/>
    <w:rsid w:val="7D165E47"/>
    <w:rsid w:val="7D165F3A"/>
    <w:rsid w:val="7D171D18"/>
    <w:rsid w:val="7D172CCD"/>
    <w:rsid w:val="7D1739BB"/>
    <w:rsid w:val="7D17725F"/>
    <w:rsid w:val="7D180687"/>
    <w:rsid w:val="7D180DEB"/>
    <w:rsid w:val="7D181E4E"/>
    <w:rsid w:val="7D182D1F"/>
    <w:rsid w:val="7D184638"/>
    <w:rsid w:val="7D1867C6"/>
    <w:rsid w:val="7D1906F7"/>
    <w:rsid w:val="7D1931F9"/>
    <w:rsid w:val="7D1961AD"/>
    <w:rsid w:val="7D197209"/>
    <w:rsid w:val="7D1A0699"/>
    <w:rsid w:val="7D1A3468"/>
    <w:rsid w:val="7D1A6F58"/>
    <w:rsid w:val="7D1A7E16"/>
    <w:rsid w:val="7D1B1C06"/>
    <w:rsid w:val="7D1B1F25"/>
    <w:rsid w:val="7D1B2B4A"/>
    <w:rsid w:val="7D1B3CD3"/>
    <w:rsid w:val="7D1B4073"/>
    <w:rsid w:val="7D1B4A6C"/>
    <w:rsid w:val="7D1B5F19"/>
    <w:rsid w:val="7D1C7A4B"/>
    <w:rsid w:val="7D1D1BDA"/>
    <w:rsid w:val="7D1D2D92"/>
    <w:rsid w:val="7D1D4449"/>
    <w:rsid w:val="7D1D5C9D"/>
    <w:rsid w:val="7D1D6E54"/>
    <w:rsid w:val="7D1E1A15"/>
    <w:rsid w:val="7D1E37C3"/>
    <w:rsid w:val="7D1E37CD"/>
    <w:rsid w:val="7D1E3982"/>
    <w:rsid w:val="7D1E65C2"/>
    <w:rsid w:val="7D1E7FFB"/>
    <w:rsid w:val="7D1F2C4C"/>
    <w:rsid w:val="7D1F30F6"/>
    <w:rsid w:val="7D1F3507"/>
    <w:rsid w:val="7D1F3AC7"/>
    <w:rsid w:val="7D1F5759"/>
    <w:rsid w:val="7D1F5831"/>
    <w:rsid w:val="7D1F61C0"/>
    <w:rsid w:val="7D1F6674"/>
    <w:rsid w:val="7D1F7C67"/>
    <w:rsid w:val="7D2012E9"/>
    <w:rsid w:val="7D20578D"/>
    <w:rsid w:val="7D215613"/>
    <w:rsid w:val="7D221406"/>
    <w:rsid w:val="7D221505"/>
    <w:rsid w:val="7D222F22"/>
    <w:rsid w:val="7D223D19"/>
    <w:rsid w:val="7D225061"/>
    <w:rsid w:val="7D226E2B"/>
    <w:rsid w:val="7D230DDA"/>
    <w:rsid w:val="7D2314D6"/>
    <w:rsid w:val="7D23174B"/>
    <w:rsid w:val="7D23735F"/>
    <w:rsid w:val="7D2407FB"/>
    <w:rsid w:val="7D250FF6"/>
    <w:rsid w:val="7D252CC8"/>
    <w:rsid w:val="7D252DA4"/>
    <w:rsid w:val="7D253E99"/>
    <w:rsid w:val="7D256900"/>
    <w:rsid w:val="7D257511"/>
    <w:rsid w:val="7D262FF6"/>
    <w:rsid w:val="7D2656E1"/>
    <w:rsid w:val="7D2708CA"/>
    <w:rsid w:val="7D272678"/>
    <w:rsid w:val="7D272C9D"/>
    <w:rsid w:val="7D276B1C"/>
    <w:rsid w:val="7D277425"/>
    <w:rsid w:val="7D28025F"/>
    <w:rsid w:val="7D281B03"/>
    <w:rsid w:val="7D283C6C"/>
    <w:rsid w:val="7D284642"/>
    <w:rsid w:val="7D2863F0"/>
    <w:rsid w:val="7D293467"/>
    <w:rsid w:val="7D2955BD"/>
    <w:rsid w:val="7D295799"/>
    <w:rsid w:val="7D295F33"/>
    <w:rsid w:val="7D2A018E"/>
    <w:rsid w:val="7D2A03BA"/>
    <w:rsid w:val="7D2A0821"/>
    <w:rsid w:val="7D2A2168"/>
    <w:rsid w:val="7D2A4E4A"/>
    <w:rsid w:val="7D2A660C"/>
    <w:rsid w:val="7D2A6BF0"/>
    <w:rsid w:val="7D2C4132"/>
    <w:rsid w:val="7D2C531C"/>
    <w:rsid w:val="7D2C5EE0"/>
    <w:rsid w:val="7D2D1E68"/>
    <w:rsid w:val="7D2D3A06"/>
    <w:rsid w:val="7D2D6B0F"/>
    <w:rsid w:val="7D2D7229"/>
    <w:rsid w:val="7D2E02D2"/>
    <w:rsid w:val="7D2E228F"/>
    <w:rsid w:val="7D2E4B27"/>
    <w:rsid w:val="7D2E7EAA"/>
    <w:rsid w:val="7D2F142F"/>
    <w:rsid w:val="7D2F14B9"/>
    <w:rsid w:val="7D2F30A0"/>
    <w:rsid w:val="7D2F3C22"/>
    <w:rsid w:val="7D2F4617"/>
    <w:rsid w:val="7D2F57F8"/>
    <w:rsid w:val="7D2F59D0"/>
    <w:rsid w:val="7D2F777E"/>
    <w:rsid w:val="7D3028BF"/>
    <w:rsid w:val="7D304AAE"/>
    <w:rsid w:val="7D30574F"/>
    <w:rsid w:val="7D311748"/>
    <w:rsid w:val="7D311799"/>
    <w:rsid w:val="7D311C9F"/>
    <w:rsid w:val="7D312091"/>
    <w:rsid w:val="7D312F8D"/>
    <w:rsid w:val="7D315490"/>
    <w:rsid w:val="7D32101D"/>
    <w:rsid w:val="7D3225C7"/>
    <w:rsid w:val="7D327776"/>
    <w:rsid w:val="7D330E2A"/>
    <w:rsid w:val="7D331240"/>
    <w:rsid w:val="7D3354C1"/>
    <w:rsid w:val="7D343673"/>
    <w:rsid w:val="7D344D95"/>
    <w:rsid w:val="7D345DAA"/>
    <w:rsid w:val="7D350BAF"/>
    <w:rsid w:val="7D350BDD"/>
    <w:rsid w:val="7D352109"/>
    <w:rsid w:val="7D353B60"/>
    <w:rsid w:val="7D3545CE"/>
    <w:rsid w:val="7D36009C"/>
    <w:rsid w:val="7D360B0D"/>
    <w:rsid w:val="7D360EEC"/>
    <w:rsid w:val="7D364FB1"/>
    <w:rsid w:val="7D366731"/>
    <w:rsid w:val="7D367D70"/>
    <w:rsid w:val="7D372AB0"/>
    <w:rsid w:val="7D374B42"/>
    <w:rsid w:val="7D376633"/>
    <w:rsid w:val="7D377BC1"/>
    <w:rsid w:val="7D380D29"/>
    <w:rsid w:val="7D380F5D"/>
    <w:rsid w:val="7D382AD7"/>
    <w:rsid w:val="7D384885"/>
    <w:rsid w:val="7D384AAB"/>
    <w:rsid w:val="7D3923AB"/>
    <w:rsid w:val="7D392B2F"/>
    <w:rsid w:val="7D395681"/>
    <w:rsid w:val="7D39616F"/>
    <w:rsid w:val="7D39684F"/>
    <w:rsid w:val="7D396FDA"/>
    <w:rsid w:val="7D397F90"/>
    <w:rsid w:val="7D3A16E9"/>
    <w:rsid w:val="7D3A1C0A"/>
    <w:rsid w:val="7D3A5283"/>
    <w:rsid w:val="7D3A6705"/>
    <w:rsid w:val="7D3B0890"/>
    <w:rsid w:val="7D3B25C7"/>
    <w:rsid w:val="7D3B38D9"/>
    <w:rsid w:val="7D3B3D9B"/>
    <w:rsid w:val="7D3B6123"/>
    <w:rsid w:val="7D3B7051"/>
    <w:rsid w:val="7D3C176C"/>
    <w:rsid w:val="7D3C74A6"/>
    <w:rsid w:val="7D3D0BFD"/>
    <w:rsid w:val="7D3D1E9B"/>
    <w:rsid w:val="7D3D293A"/>
    <w:rsid w:val="7D3D4328"/>
    <w:rsid w:val="7D3D4EC3"/>
    <w:rsid w:val="7D3D5C52"/>
    <w:rsid w:val="7D3E0ACF"/>
    <w:rsid w:val="7D3E19B8"/>
    <w:rsid w:val="7D3E3E65"/>
    <w:rsid w:val="7D3E47D3"/>
    <w:rsid w:val="7D3E7061"/>
    <w:rsid w:val="7D3F4512"/>
    <w:rsid w:val="7D3F4CD4"/>
    <w:rsid w:val="7D3F53C1"/>
    <w:rsid w:val="7D3F7243"/>
    <w:rsid w:val="7D3F7556"/>
    <w:rsid w:val="7D403511"/>
    <w:rsid w:val="7D407864"/>
    <w:rsid w:val="7D407BDD"/>
    <w:rsid w:val="7D411035"/>
    <w:rsid w:val="7D4122AB"/>
    <w:rsid w:val="7D413844"/>
    <w:rsid w:val="7D4165A6"/>
    <w:rsid w:val="7D422116"/>
    <w:rsid w:val="7D422778"/>
    <w:rsid w:val="7D423956"/>
    <w:rsid w:val="7D424ECC"/>
    <w:rsid w:val="7D42531B"/>
    <w:rsid w:val="7D4276E2"/>
    <w:rsid w:val="7D43304C"/>
    <w:rsid w:val="7D433739"/>
    <w:rsid w:val="7D433893"/>
    <w:rsid w:val="7D44147C"/>
    <w:rsid w:val="7D442000"/>
    <w:rsid w:val="7D4426C0"/>
    <w:rsid w:val="7D446C28"/>
    <w:rsid w:val="7D447248"/>
    <w:rsid w:val="7D447A06"/>
    <w:rsid w:val="7D450D50"/>
    <w:rsid w:val="7D455618"/>
    <w:rsid w:val="7D456FA2"/>
    <w:rsid w:val="7D46022E"/>
    <w:rsid w:val="7D465A11"/>
    <w:rsid w:val="7D4701EB"/>
    <w:rsid w:val="7D470A74"/>
    <w:rsid w:val="7D470F6C"/>
    <w:rsid w:val="7D474B06"/>
    <w:rsid w:val="7D4774A6"/>
    <w:rsid w:val="7D4802C1"/>
    <w:rsid w:val="7D4803C3"/>
    <w:rsid w:val="7D4842F8"/>
    <w:rsid w:val="7D4864EA"/>
    <w:rsid w:val="7D492737"/>
    <w:rsid w:val="7D492C7C"/>
    <w:rsid w:val="7D493466"/>
    <w:rsid w:val="7D49534C"/>
    <w:rsid w:val="7D4968FC"/>
    <w:rsid w:val="7D496A92"/>
    <w:rsid w:val="7D4A0A5C"/>
    <w:rsid w:val="7D4A236D"/>
    <w:rsid w:val="7D4A328B"/>
    <w:rsid w:val="7D4A38A2"/>
    <w:rsid w:val="7D4A4EC9"/>
    <w:rsid w:val="7D4A5135"/>
    <w:rsid w:val="7D4A56E7"/>
    <w:rsid w:val="7D4B31CC"/>
    <w:rsid w:val="7D4B3E1E"/>
    <w:rsid w:val="7D4B533D"/>
    <w:rsid w:val="7D4C0330"/>
    <w:rsid w:val="7D4C0C3E"/>
    <w:rsid w:val="7D4C370C"/>
    <w:rsid w:val="7D4C4474"/>
    <w:rsid w:val="7D4C6582"/>
    <w:rsid w:val="7D4D2A4C"/>
    <w:rsid w:val="7D4D325E"/>
    <w:rsid w:val="7D4D49B8"/>
    <w:rsid w:val="7D4D5E56"/>
    <w:rsid w:val="7D4E22FA"/>
    <w:rsid w:val="7D4E40A8"/>
    <w:rsid w:val="7D4F1BCF"/>
    <w:rsid w:val="7D4F3AD3"/>
    <w:rsid w:val="7D4F7891"/>
    <w:rsid w:val="7D4F7E21"/>
    <w:rsid w:val="7D5024F2"/>
    <w:rsid w:val="7D50322B"/>
    <w:rsid w:val="7D511DEB"/>
    <w:rsid w:val="7D51237E"/>
    <w:rsid w:val="7D51285D"/>
    <w:rsid w:val="7D513B99"/>
    <w:rsid w:val="7D513E64"/>
    <w:rsid w:val="7D515947"/>
    <w:rsid w:val="7D526894"/>
    <w:rsid w:val="7D53065E"/>
    <w:rsid w:val="7D5316BF"/>
    <w:rsid w:val="7D534C0C"/>
    <w:rsid w:val="7D537911"/>
    <w:rsid w:val="7D543853"/>
    <w:rsid w:val="7D545437"/>
    <w:rsid w:val="7D551E3F"/>
    <w:rsid w:val="7D5579C8"/>
    <w:rsid w:val="7D560AF0"/>
    <w:rsid w:val="7D562F5D"/>
    <w:rsid w:val="7D56386F"/>
    <w:rsid w:val="7D565D1B"/>
    <w:rsid w:val="7D567401"/>
    <w:rsid w:val="7D5736C8"/>
    <w:rsid w:val="7D5752A6"/>
    <w:rsid w:val="7D57587B"/>
    <w:rsid w:val="7D575A6A"/>
    <w:rsid w:val="7D5763CD"/>
    <w:rsid w:val="7D580A83"/>
    <w:rsid w:val="7D581ACB"/>
    <w:rsid w:val="7D58221B"/>
    <w:rsid w:val="7D584F27"/>
    <w:rsid w:val="7D586CD5"/>
    <w:rsid w:val="7D586EFA"/>
    <w:rsid w:val="7D590228"/>
    <w:rsid w:val="7D5919D9"/>
    <w:rsid w:val="7D592A4D"/>
    <w:rsid w:val="7D592F5B"/>
    <w:rsid w:val="7D593BE7"/>
    <w:rsid w:val="7D5942BE"/>
    <w:rsid w:val="7D5947FB"/>
    <w:rsid w:val="7D5962FC"/>
    <w:rsid w:val="7D5A16B1"/>
    <w:rsid w:val="7D5A43EB"/>
    <w:rsid w:val="7D5A7436"/>
    <w:rsid w:val="7D5B20E7"/>
    <w:rsid w:val="7D5B3778"/>
    <w:rsid w:val="7D5B4B37"/>
    <w:rsid w:val="7D5B587B"/>
    <w:rsid w:val="7D5C04C2"/>
    <w:rsid w:val="7D5C07F0"/>
    <w:rsid w:val="7D5D1D4A"/>
    <w:rsid w:val="7D5D42EC"/>
    <w:rsid w:val="7D5E0064"/>
    <w:rsid w:val="7D5E1E12"/>
    <w:rsid w:val="7D5E2D6C"/>
    <w:rsid w:val="7D5E530F"/>
    <w:rsid w:val="7D5E6A7D"/>
    <w:rsid w:val="7D5F0994"/>
    <w:rsid w:val="7D5F5B1A"/>
    <w:rsid w:val="7D60202E"/>
    <w:rsid w:val="7D603753"/>
    <w:rsid w:val="7D603DDC"/>
    <w:rsid w:val="7D6051FB"/>
    <w:rsid w:val="7D605B8A"/>
    <w:rsid w:val="7D6116ED"/>
    <w:rsid w:val="7D6147CA"/>
    <w:rsid w:val="7D615F10"/>
    <w:rsid w:val="7D617346"/>
    <w:rsid w:val="7D621902"/>
    <w:rsid w:val="7D621F8D"/>
    <w:rsid w:val="7D6228A1"/>
    <w:rsid w:val="7D622B7D"/>
    <w:rsid w:val="7D6254AB"/>
    <w:rsid w:val="7D625DA6"/>
    <w:rsid w:val="7D627B5B"/>
    <w:rsid w:val="7D6302B3"/>
    <w:rsid w:val="7D630982"/>
    <w:rsid w:val="7D630D85"/>
    <w:rsid w:val="7D632488"/>
    <w:rsid w:val="7D634983"/>
    <w:rsid w:val="7D637AE0"/>
    <w:rsid w:val="7D64006E"/>
    <w:rsid w:val="7D640509"/>
    <w:rsid w:val="7D641B1E"/>
    <w:rsid w:val="7D642FAD"/>
    <w:rsid w:val="7D6438CC"/>
    <w:rsid w:val="7D644012"/>
    <w:rsid w:val="7D64765F"/>
    <w:rsid w:val="7D65262F"/>
    <w:rsid w:val="7D6531A0"/>
    <w:rsid w:val="7D653F46"/>
    <w:rsid w:val="7D655469"/>
    <w:rsid w:val="7D656AAE"/>
    <w:rsid w:val="7D660289"/>
    <w:rsid w:val="7D663369"/>
    <w:rsid w:val="7D663909"/>
    <w:rsid w:val="7D663FCD"/>
    <w:rsid w:val="7D66494E"/>
    <w:rsid w:val="7D6663F4"/>
    <w:rsid w:val="7D6730C3"/>
    <w:rsid w:val="7D6733BC"/>
    <w:rsid w:val="7D673629"/>
    <w:rsid w:val="7D67516A"/>
    <w:rsid w:val="7D67552C"/>
    <w:rsid w:val="7D681F49"/>
    <w:rsid w:val="7D6869EF"/>
    <w:rsid w:val="7D686C50"/>
    <w:rsid w:val="7D6871B3"/>
    <w:rsid w:val="7D690E1E"/>
    <w:rsid w:val="7D691B42"/>
    <w:rsid w:val="7D692A50"/>
    <w:rsid w:val="7D692C90"/>
    <w:rsid w:val="7D693CB1"/>
    <w:rsid w:val="7D695010"/>
    <w:rsid w:val="7D697E7F"/>
    <w:rsid w:val="7D6A07B6"/>
    <w:rsid w:val="7D6A5621"/>
    <w:rsid w:val="7D6A5EA2"/>
    <w:rsid w:val="7D6B1788"/>
    <w:rsid w:val="7D6B4A54"/>
    <w:rsid w:val="7D6B5370"/>
    <w:rsid w:val="7D6C09D3"/>
    <w:rsid w:val="7D6C2781"/>
    <w:rsid w:val="7D6C452F"/>
    <w:rsid w:val="7D6C47DD"/>
    <w:rsid w:val="7D6C7EFD"/>
    <w:rsid w:val="7D6D429B"/>
    <w:rsid w:val="7D6D5D20"/>
    <w:rsid w:val="7D6E017B"/>
    <w:rsid w:val="7D6E02A7"/>
    <w:rsid w:val="7D6E0738"/>
    <w:rsid w:val="7D6E2861"/>
    <w:rsid w:val="7D6E2E25"/>
    <w:rsid w:val="7D6E474B"/>
    <w:rsid w:val="7D6E5432"/>
    <w:rsid w:val="7D6E64F9"/>
    <w:rsid w:val="7D6E65F3"/>
    <w:rsid w:val="7D6F2271"/>
    <w:rsid w:val="7D6F26AE"/>
    <w:rsid w:val="7D6F401F"/>
    <w:rsid w:val="7D6F6B7C"/>
    <w:rsid w:val="7D702006"/>
    <w:rsid w:val="7D706673"/>
    <w:rsid w:val="7D70694D"/>
    <w:rsid w:val="7D707D52"/>
    <w:rsid w:val="7D710BE9"/>
    <w:rsid w:val="7D71354A"/>
    <w:rsid w:val="7D715772"/>
    <w:rsid w:val="7D715FE9"/>
    <w:rsid w:val="7D717D97"/>
    <w:rsid w:val="7D723F28"/>
    <w:rsid w:val="7D725243"/>
    <w:rsid w:val="7D725852"/>
    <w:rsid w:val="7D725E83"/>
    <w:rsid w:val="7D72700A"/>
    <w:rsid w:val="7D7358BD"/>
    <w:rsid w:val="7D741414"/>
    <w:rsid w:val="7D741635"/>
    <w:rsid w:val="7D742A66"/>
    <w:rsid w:val="7D743997"/>
    <w:rsid w:val="7D74563C"/>
    <w:rsid w:val="7D746B21"/>
    <w:rsid w:val="7D750FF3"/>
    <w:rsid w:val="7D7527E2"/>
    <w:rsid w:val="7D755FBA"/>
    <w:rsid w:val="7D760DF6"/>
    <w:rsid w:val="7D761851"/>
    <w:rsid w:val="7D7635FF"/>
    <w:rsid w:val="7D765337"/>
    <w:rsid w:val="7D7653AD"/>
    <w:rsid w:val="7D7704CB"/>
    <w:rsid w:val="7D775054"/>
    <w:rsid w:val="7D781125"/>
    <w:rsid w:val="7D782ED3"/>
    <w:rsid w:val="7D7842BB"/>
    <w:rsid w:val="7D787377"/>
    <w:rsid w:val="7D790AD6"/>
    <w:rsid w:val="7D7912E5"/>
    <w:rsid w:val="7D7968A0"/>
    <w:rsid w:val="7D796C4C"/>
    <w:rsid w:val="7D7A2D91"/>
    <w:rsid w:val="7D7A30EF"/>
    <w:rsid w:val="7D7A4E9D"/>
    <w:rsid w:val="7D7A52DB"/>
    <w:rsid w:val="7D7A7757"/>
    <w:rsid w:val="7D7A79E0"/>
    <w:rsid w:val="7D7B0C16"/>
    <w:rsid w:val="7D7B29C4"/>
    <w:rsid w:val="7D7B4E65"/>
    <w:rsid w:val="7D7B6E68"/>
    <w:rsid w:val="7D7C20A5"/>
    <w:rsid w:val="7D7C30CE"/>
    <w:rsid w:val="7D7C31C7"/>
    <w:rsid w:val="7D7C6AC9"/>
    <w:rsid w:val="7D7C6BBE"/>
    <w:rsid w:val="7D7D04EA"/>
    <w:rsid w:val="7D7D1A08"/>
    <w:rsid w:val="7D7D2BE0"/>
    <w:rsid w:val="7D7D498E"/>
    <w:rsid w:val="7D7D619D"/>
    <w:rsid w:val="7D7D673C"/>
    <w:rsid w:val="7D7D7785"/>
    <w:rsid w:val="7D7E023A"/>
    <w:rsid w:val="7D7E1A5C"/>
    <w:rsid w:val="7D7E3DF3"/>
    <w:rsid w:val="7D7E4262"/>
    <w:rsid w:val="7D7F0982"/>
    <w:rsid w:val="7D7F0F20"/>
    <w:rsid w:val="7D7F156B"/>
    <w:rsid w:val="7D7F1D35"/>
    <w:rsid w:val="7D7F2279"/>
    <w:rsid w:val="7D7F4C76"/>
    <w:rsid w:val="7D7F7357"/>
    <w:rsid w:val="7D7F74C1"/>
    <w:rsid w:val="7D800570"/>
    <w:rsid w:val="7D800844"/>
    <w:rsid w:val="7D800A3A"/>
    <w:rsid w:val="7D803D18"/>
    <w:rsid w:val="7D804F96"/>
    <w:rsid w:val="7D80655A"/>
    <w:rsid w:val="7D806CDD"/>
    <w:rsid w:val="7D807FDA"/>
    <w:rsid w:val="7D815C2C"/>
    <w:rsid w:val="7D815DB5"/>
    <w:rsid w:val="7D820C61"/>
    <w:rsid w:val="7D823D52"/>
    <w:rsid w:val="7D824D38"/>
    <w:rsid w:val="7D824DAD"/>
    <w:rsid w:val="7D831878"/>
    <w:rsid w:val="7D832A7B"/>
    <w:rsid w:val="7D83412B"/>
    <w:rsid w:val="7D834497"/>
    <w:rsid w:val="7D83508E"/>
    <w:rsid w:val="7D837199"/>
    <w:rsid w:val="7D8424B9"/>
    <w:rsid w:val="7D84389F"/>
    <w:rsid w:val="7D843DC0"/>
    <w:rsid w:val="7D845D1C"/>
    <w:rsid w:val="7D84603C"/>
    <w:rsid w:val="7D847ACA"/>
    <w:rsid w:val="7D851A94"/>
    <w:rsid w:val="7D853842"/>
    <w:rsid w:val="7D8555F0"/>
    <w:rsid w:val="7D861375"/>
    <w:rsid w:val="7D862573"/>
    <w:rsid w:val="7D862C96"/>
    <w:rsid w:val="7D8640DB"/>
    <w:rsid w:val="7D865DA5"/>
    <w:rsid w:val="7D871368"/>
    <w:rsid w:val="7D8775BA"/>
    <w:rsid w:val="7D88453F"/>
    <w:rsid w:val="7D8860A8"/>
    <w:rsid w:val="7D891584"/>
    <w:rsid w:val="7D89325B"/>
    <w:rsid w:val="7D893A81"/>
    <w:rsid w:val="7D8950E1"/>
    <w:rsid w:val="7D896E1D"/>
    <w:rsid w:val="7D8A0E59"/>
    <w:rsid w:val="7D8A1816"/>
    <w:rsid w:val="7D8A27BE"/>
    <w:rsid w:val="7D8A68BE"/>
    <w:rsid w:val="7D8B0617"/>
    <w:rsid w:val="7D8B4C0E"/>
    <w:rsid w:val="7D8B6423"/>
    <w:rsid w:val="7D8B77AE"/>
    <w:rsid w:val="7D8C2B63"/>
    <w:rsid w:val="7D8C2E23"/>
    <w:rsid w:val="7D8C4259"/>
    <w:rsid w:val="7D8C5DEA"/>
    <w:rsid w:val="7D8C620B"/>
    <w:rsid w:val="7D8D08CD"/>
    <w:rsid w:val="7D8D1E4B"/>
    <w:rsid w:val="7D8D2F2A"/>
    <w:rsid w:val="7D8D7428"/>
    <w:rsid w:val="7D8E0672"/>
    <w:rsid w:val="7D8E070A"/>
    <w:rsid w:val="7D8E0949"/>
    <w:rsid w:val="7D8E2059"/>
    <w:rsid w:val="7D8E26F7"/>
    <w:rsid w:val="7D8E2E47"/>
    <w:rsid w:val="7D8E514F"/>
    <w:rsid w:val="7D8E65CA"/>
    <w:rsid w:val="7D8E6B9B"/>
    <w:rsid w:val="7D8F021D"/>
    <w:rsid w:val="7D8F07CD"/>
    <w:rsid w:val="7D8F0BAE"/>
    <w:rsid w:val="7D8F15E6"/>
    <w:rsid w:val="7D8F4172"/>
    <w:rsid w:val="7D8F69B2"/>
    <w:rsid w:val="7D8F6D24"/>
    <w:rsid w:val="7D8F70CB"/>
    <w:rsid w:val="7D8F7CB7"/>
    <w:rsid w:val="7D900C62"/>
    <w:rsid w:val="7D902913"/>
    <w:rsid w:val="7D90323E"/>
    <w:rsid w:val="7D9046C1"/>
    <w:rsid w:val="7D9050C0"/>
    <w:rsid w:val="7D9060F3"/>
    <w:rsid w:val="7D9072C6"/>
    <w:rsid w:val="7D907AD6"/>
    <w:rsid w:val="7D910439"/>
    <w:rsid w:val="7D91046D"/>
    <w:rsid w:val="7D9107CC"/>
    <w:rsid w:val="7D9121E7"/>
    <w:rsid w:val="7D912BD5"/>
    <w:rsid w:val="7D913F95"/>
    <w:rsid w:val="7D915CAE"/>
    <w:rsid w:val="7D917A20"/>
    <w:rsid w:val="7D92071E"/>
    <w:rsid w:val="7D92140C"/>
    <w:rsid w:val="7D926753"/>
    <w:rsid w:val="7D92689C"/>
    <w:rsid w:val="7D93222C"/>
    <w:rsid w:val="7D9330EC"/>
    <w:rsid w:val="7D9341B1"/>
    <w:rsid w:val="7D9348B2"/>
    <w:rsid w:val="7D935CBD"/>
    <w:rsid w:val="7D935F5F"/>
    <w:rsid w:val="7D943A85"/>
    <w:rsid w:val="7D9442B0"/>
    <w:rsid w:val="7D945141"/>
    <w:rsid w:val="7D9505DD"/>
    <w:rsid w:val="7D951CD7"/>
    <w:rsid w:val="7D965A4F"/>
    <w:rsid w:val="7D9673D3"/>
    <w:rsid w:val="7D967BE4"/>
    <w:rsid w:val="7D9720E8"/>
    <w:rsid w:val="7D980FCA"/>
    <w:rsid w:val="7D981284"/>
    <w:rsid w:val="7D982C30"/>
    <w:rsid w:val="7D983576"/>
    <w:rsid w:val="7D98438D"/>
    <w:rsid w:val="7D987CB3"/>
    <w:rsid w:val="7D9900FB"/>
    <w:rsid w:val="7D991CBC"/>
    <w:rsid w:val="7D994C5A"/>
    <w:rsid w:val="7D9A25CE"/>
    <w:rsid w:val="7D9A2FBF"/>
    <w:rsid w:val="7D9B2A00"/>
    <w:rsid w:val="7D9B3066"/>
    <w:rsid w:val="7D9B444F"/>
    <w:rsid w:val="7D9B5286"/>
    <w:rsid w:val="7D9C12B8"/>
    <w:rsid w:val="7D9C3A6D"/>
    <w:rsid w:val="7D9C4D67"/>
    <w:rsid w:val="7D9C58DF"/>
    <w:rsid w:val="7D9D0A7E"/>
    <w:rsid w:val="7D9D28F2"/>
    <w:rsid w:val="7D9D293A"/>
    <w:rsid w:val="7D9D5E70"/>
    <w:rsid w:val="7D9D6DDE"/>
    <w:rsid w:val="7D9E163D"/>
    <w:rsid w:val="7D9E4778"/>
    <w:rsid w:val="7D9E5AB7"/>
    <w:rsid w:val="7D9F2917"/>
    <w:rsid w:val="7D9F2B56"/>
    <w:rsid w:val="7D9F6B24"/>
    <w:rsid w:val="7D9F7B7B"/>
    <w:rsid w:val="7DA00C88"/>
    <w:rsid w:val="7DA016C8"/>
    <w:rsid w:val="7DA0220D"/>
    <w:rsid w:val="7DA0242A"/>
    <w:rsid w:val="7DA03D46"/>
    <w:rsid w:val="7DA05672"/>
    <w:rsid w:val="7DA06EBC"/>
    <w:rsid w:val="7DA136F1"/>
    <w:rsid w:val="7DA1661A"/>
    <w:rsid w:val="7DA168CE"/>
    <w:rsid w:val="7DA20010"/>
    <w:rsid w:val="7DA22646"/>
    <w:rsid w:val="7DA23A58"/>
    <w:rsid w:val="7DA261A2"/>
    <w:rsid w:val="7DA27DFF"/>
    <w:rsid w:val="7DA33311"/>
    <w:rsid w:val="7DA358ED"/>
    <w:rsid w:val="7DA3663E"/>
    <w:rsid w:val="7DA4016C"/>
    <w:rsid w:val="7DA41079"/>
    <w:rsid w:val="7DA43293"/>
    <w:rsid w:val="7DA43CC8"/>
    <w:rsid w:val="7DA44332"/>
    <w:rsid w:val="7DA45501"/>
    <w:rsid w:val="7DA4668E"/>
    <w:rsid w:val="7DA46BD9"/>
    <w:rsid w:val="7DA500D2"/>
    <w:rsid w:val="7DA5083C"/>
    <w:rsid w:val="7DA51208"/>
    <w:rsid w:val="7DA51B0F"/>
    <w:rsid w:val="7DA521E2"/>
    <w:rsid w:val="7DA52BC9"/>
    <w:rsid w:val="7DA52E96"/>
    <w:rsid w:val="7DA55C93"/>
    <w:rsid w:val="7DA614E4"/>
    <w:rsid w:val="7DA61F6B"/>
    <w:rsid w:val="7DA63EE4"/>
    <w:rsid w:val="7DA67BDD"/>
    <w:rsid w:val="7DA737B9"/>
    <w:rsid w:val="7DA77726"/>
    <w:rsid w:val="7DA77C5D"/>
    <w:rsid w:val="7DA83814"/>
    <w:rsid w:val="7DA86A53"/>
    <w:rsid w:val="7DA95783"/>
    <w:rsid w:val="7DA964FD"/>
    <w:rsid w:val="7DAA05C8"/>
    <w:rsid w:val="7DAA1373"/>
    <w:rsid w:val="7DAA32A9"/>
    <w:rsid w:val="7DAA4B7D"/>
    <w:rsid w:val="7DAA5057"/>
    <w:rsid w:val="7DAA70CB"/>
    <w:rsid w:val="7DAB14FB"/>
    <w:rsid w:val="7DAB2803"/>
    <w:rsid w:val="7DAB75B0"/>
    <w:rsid w:val="7DAB77B5"/>
    <w:rsid w:val="7DAC3C93"/>
    <w:rsid w:val="7DAC5273"/>
    <w:rsid w:val="7DAE0FEB"/>
    <w:rsid w:val="7DAE263D"/>
    <w:rsid w:val="7DAE28C5"/>
    <w:rsid w:val="7DAE31FC"/>
    <w:rsid w:val="7DAE4B47"/>
    <w:rsid w:val="7DAF3A78"/>
    <w:rsid w:val="7DAF50F2"/>
    <w:rsid w:val="7DAF6600"/>
    <w:rsid w:val="7DAF6776"/>
    <w:rsid w:val="7DB116FC"/>
    <w:rsid w:val="7DB140DA"/>
    <w:rsid w:val="7DB1450A"/>
    <w:rsid w:val="7DB14637"/>
    <w:rsid w:val="7DB163E5"/>
    <w:rsid w:val="7DB25C75"/>
    <w:rsid w:val="7DB261A4"/>
    <w:rsid w:val="7DB303AF"/>
    <w:rsid w:val="7DB30F95"/>
    <w:rsid w:val="7DB3215D"/>
    <w:rsid w:val="7DB3259C"/>
    <w:rsid w:val="7DB32C0B"/>
    <w:rsid w:val="7DB36601"/>
    <w:rsid w:val="7DB42001"/>
    <w:rsid w:val="7DB45E47"/>
    <w:rsid w:val="7DB4794F"/>
    <w:rsid w:val="7DB54CF6"/>
    <w:rsid w:val="7DB553C8"/>
    <w:rsid w:val="7DB55ED6"/>
    <w:rsid w:val="7DB56E3C"/>
    <w:rsid w:val="7DB570A3"/>
    <w:rsid w:val="7DB61C4E"/>
    <w:rsid w:val="7DB62083"/>
    <w:rsid w:val="7DB6279B"/>
    <w:rsid w:val="7DB639FC"/>
    <w:rsid w:val="7DB653A4"/>
    <w:rsid w:val="7DB67916"/>
    <w:rsid w:val="7DB67F9A"/>
    <w:rsid w:val="7DB7103E"/>
    <w:rsid w:val="7DB72DA5"/>
    <w:rsid w:val="7DB73423"/>
    <w:rsid w:val="7DB7579C"/>
    <w:rsid w:val="7DB7626F"/>
    <w:rsid w:val="7DB769E4"/>
    <w:rsid w:val="7DB76E0E"/>
    <w:rsid w:val="7DB773AC"/>
    <w:rsid w:val="7DB77B6C"/>
    <w:rsid w:val="7DB813D1"/>
    <w:rsid w:val="7DB83C18"/>
    <w:rsid w:val="7DB87774"/>
    <w:rsid w:val="7DB939AF"/>
    <w:rsid w:val="7DB942BC"/>
    <w:rsid w:val="7DB94778"/>
    <w:rsid w:val="7DB948D7"/>
    <w:rsid w:val="7DB96DEA"/>
    <w:rsid w:val="7DB97EDF"/>
    <w:rsid w:val="7DBA173E"/>
    <w:rsid w:val="7DBA34EC"/>
    <w:rsid w:val="7DBA7990"/>
    <w:rsid w:val="7DBB2760"/>
    <w:rsid w:val="7DBB459D"/>
    <w:rsid w:val="7DBB6D73"/>
    <w:rsid w:val="7DBC0FD0"/>
    <w:rsid w:val="7DBC249E"/>
    <w:rsid w:val="7DBC3708"/>
    <w:rsid w:val="7DBC3788"/>
    <w:rsid w:val="7DBC5CA6"/>
    <w:rsid w:val="7DBD0DBD"/>
    <w:rsid w:val="7DBD122E"/>
    <w:rsid w:val="7DBD1E4F"/>
    <w:rsid w:val="7DBD2CF1"/>
    <w:rsid w:val="7DBD3900"/>
    <w:rsid w:val="7DBD4022"/>
    <w:rsid w:val="7DBD4C18"/>
    <w:rsid w:val="7DBD7B69"/>
    <w:rsid w:val="7DBE0AD5"/>
    <w:rsid w:val="7DBE0E9B"/>
    <w:rsid w:val="7DBE1498"/>
    <w:rsid w:val="7DBE2196"/>
    <w:rsid w:val="7DBE3BDC"/>
    <w:rsid w:val="7DBE44EE"/>
    <w:rsid w:val="7DBE4C1D"/>
    <w:rsid w:val="7DBE54A9"/>
    <w:rsid w:val="7DBE5814"/>
    <w:rsid w:val="7DBF0B02"/>
    <w:rsid w:val="7DBF0DE0"/>
    <w:rsid w:val="7DC013D7"/>
    <w:rsid w:val="7DC0173D"/>
    <w:rsid w:val="7DC03599"/>
    <w:rsid w:val="7DC0487A"/>
    <w:rsid w:val="7DC070A0"/>
    <w:rsid w:val="7DC07D31"/>
    <w:rsid w:val="7DC105AB"/>
    <w:rsid w:val="7DC119CE"/>
    <w:rsid w:val="7DC12ACC"/>
    <w:rsid w:val="7DC1616A"/>
    <w:rsid w:val="7DC26844"/>
    <w:rsid w:val="7DC30A8A"/>
    <w:rsid w:val="7DC3140D"/>
    <w:rsid w:val="7DC34AB5"/>
    <w:rsid w:val="7DC36439"/>
    <w:rsid w:val="7DC3667D"/>
    <w:rsid w:val="7DC40557"/>
    <w:rsid w:val="7DC409A9"/>
    <w:rsid w:val="7DC425BD"/>
    <w:rsid w:val="7DC43EF3"/>
    <w:rsid w:val="7DC44AEB"/>
    <w:rsid w:val="7DC46119"/>
    <w:rsid w:val="7DC507E1"/>
    <w:rsid w:val="7DC53337"/>
    <w:rsid w:val="7DC5406D"/>
    <w:rsid w:val="7DC55F7B"/>
    <w:rsid w:val="7DC600E3"/>
    <w:rsid w:val="7DC61F22"/>
    <w:rsid w:val="7DC63A0F"/>
    <w:rsid w:val="7DC6496E"/>
    <w:rsid w:val="7DC66084"/>
    <w:rsid w:val="7DC6740B"/>
    <w:rsid w:val="7DC7089B"/>
    <w:rsid w:val="7DC727D5"/>
    <w:rsid w:val="7DC728FC"/>
    <w:rsid w:val="7DC72D86"/>
    <w:rsid w:val="7DC7461A"/>
    <w:rsid w:val="7DC75C09"/>
    <w:rsid w:val="7DC91981"/>
    <w:rsid w:val="7DC92734"/>
    <w:rsid w:val="7DC92789"/>
    <w:rsid w:val="7DC9372F"/>
    <w:rsid w:val="7DC93971"/>
    <w:rsid w:val="7DC955DA"/>
    <w:rsid w:val="7DC974CD"/>
    <w:rsid w:val="7DCA0140"/>
    <w:rsid w:val="7DCA095D"/>
    <w:rsid w:val="7DCA0A73"/>
    <w:rsid w:val="7DCA0D2F"/>
    <w:rsid w:val="7DCA74A7"/>
    <w:rsid w:val="7DCA7A75"/>
    <w:rsid w:val="7DCB1617"/>
    <w:rsid w:val="7DCB56F9"/>
    <w:rsid w:val="7DCB79DD"/>
    <w:rsid w:val="7DCC002C"/>
    <w:rsid w:val="7DCC1471"/>
    <w:rsid w:val="7DCC2919"/>
    <w:rsid w:val="7DCC321F"/>
    <w:rsid w:val="7DCC7DF7"/>
    <w:rsid w:val="7DCC7E54"/>
    <w:rsid w:val="7DCD0F70"/>
    <w:rsid w:val="7DCD1250"/>
    <w:rsid w:val="7DCD3C99"/>
    <w:rsid w:val="7DCD4290"/>
    <w:rsid w:val="7DCD54AD"/>
    <w:rsid w:val="7DCD5E4E"/>
    <w:rsid w:val="7DCD64FC"/>
    <w:rsid w:val="7DCD65C0"/>
    <w:rsid w:val="7DCD7765"/>
    <w:rsid w:val="7DCE11EE"/>
    <w:rsid w:val="7DCE6F97"/>
    <w:rsid w:val="7DCF1BFE"/>
    <w:rsid w:val="7DCF3810"/>
    <w:rsid w:val="7DCF41A7"/>
    <w:rsid w:val="7DCF479D"/>
    <w:rsid w:val="7DCF4ABD"/>
    <w:rsid w:val="7DCF7142"/>
    <w:rsid w:val="7DD00F61"/>
    <w:rsid w:val="7DD00FE9"/>
    <w:rsid w:val="7DD10836"/>
    <w:rsid w:val="7DD14D58"/>
    <w:rsid w:val="7DD16A88"/>
    <w:rsid w:val="7DD224B4"/>
    <w:rsid w:val="7DD22D5B"/>
    <w:rsid w:val="7DD2306B"/>
    <w:rsid w:val="7DD27B85"/>
    <w:rsid w:val="7DD27F36"/>
    <w:rsid w:val="7DD3057F"/>
    <w:rsid w:val="7DD30A52"/>
    <w:rsid w:val="7DD31EBC"/>
    <w:rsid w:val="7DD32070"/>
    <w:rsid w:val="7DD34BB2"/>
    <w:rsid w:val="7DD35B93"/>
    <w:rsid w:val="7DD429D7"/>
    <w:rsid w:val="7DD444D6"/>
    <w:rsid w:val="7DD5013F"/>
    <w:rsid w:val="7DD520D4"/>
    <w:rsid w:val="7DD547CA"/>
    <w:rsid w:val="7DD5586E"/>
    <w:rsid w:val="7DD55A70"/>
    <w:rsid w:val="7DD56578"/>
    <w:rsid w:val="7DD56CD4"/>
    <w:rsid w:val="7DD6409E"/>
    <w:rsid w:val="7DD71BA7"/>
    <w:rsid w:val="7DD722F0"/>
    <w:rsid w:val="7DD77EED"/>
    <w:rsid w:val="7DD81BC4"/>
    <w:rsid w:val="7DD82375"/>
    <w:rsid w:val="7DD82E5D"/>
    <w:rsid w:val="7DD8341A"/>
    <w:rsid w:val="7DD86068"/>
    <w:rsid w:val="7DD8658E"/>
    <w:rsid w:val="7DD86A1C"/>
    <w:rsid w:val="7DD9000A"/>
    <w:rsid w:val="7DD92441"/>
    <w:rsid w:val="7DD943F1"/>
    <w:rsid w:val="7DD95881"/>
    <w:rsid w:val="7DD96AF1"/>
    <w:rsid w:val="7DDA0452"/>
    <w:rsid w:val="7DDA305A"/>
    <w:rsid w:val="7DDA593C"/>
    <w:rsid w:val="7DDA5C71"/>
    <w:rsid w:val="7DDA6D11"/>
    <w:rsid w:val="7DDA6D70"/>
    <w:rsid w:val="7DDA75F1"/>
    <w:rsid w:val="7DDA7D55"/>
    <w:rsid w:val="7DDB1549"/>
    <w:rsid w:val="7DDB1D8C"/>
    <w:rsid w:val="7DDB3462"/>
    <w:rsid w:val="7DDB4C47"/>
    <w:rsid w:val="7DDB51E5"/>
    <w:rsid w:val="7DDB78EF"/>
    <w:rsid w:val="7DDC0057"/>
    <w:rsid w:val="7DDC0909"/>
    <w:rsid w:val="7DDC0FE0"/>
    <w:rsid w:val="7DDC1631"/>
    <w:rsid w:val="7DDC5BA4"/>
    <w:rsid w:val="7DDC7906"/>
    <w:rsid w:val="7DDD007C"/>
    <w:rsid w:val="7DDD2970"/>
    <w:rsid w:val="7DDD367E"/>
    <w:rsid w:val="7DDD60D6"/>
    <w:rsid w:val="7DDD6557"/>
    <w:rsid w:val="7DDD6D5C"/>
    <w:rsid w:val="7DDD6DD3"/>
    <w:rsid w:val="7DDE5692"/>
    <w:rsid w:val="7DDE656D"/>
    <w:rsid w:val="7DDE6CD5"/>
    <w:rsid w:val="7DDF0434"/>
    <w:rsid w:val="7DDF11A4"/>
    <w:rsid w:val="7DDF2F52"/>
    <w:rsid w:val="7DDF3558"/>
    <w:rsid w:val="7DDF49B4"/>
    <w:rsid w:val="7DDF4E02"/>
    <w:rsid w:val="7DE0191F"/>
    <w:rsid w:val="7DE0507F"/>
    <w:rsid w:val="7DE055BB"/>
    <w:rsid w:val="7DE0599F"/>
    <w:rsid w:val="7DE06106"/>
    <w:rsid w:val="7DE06CCB"/>
    <w:rsid w:val="7DE06F57"/>
    <w:rsid w:val="7DE1316F"/>
    <w:rsid w:val="7DE13198"/>
    <w:rsid w:val="7DE14013"/>
    <w:rsid w:val="7DE20C95"/>
    <w:rsid w:val="7DE22A43"/>
    <w:rsid w:val="7DE23343"/>
    <w:rsid w:val="7DE247F1"/>
    <w:rsid w:val="7DE30074"/>
    <w:rsid w:val="7DE30F8E"/>
    <w:rsid w:val="7DE348F0"/>
    <w:rsid w:val="7DE35A97"/>
    <w:rsid w:val="7DE36663"/>
    <w:rsid w:val="7DE37223"/>
    <w:rsid w:val="7DE37F83"/>
    <w:rsid w:val="7DE40569"/>
    <w:rsid w:val="7DE42994"/>
    <w:rsid w:val="7DE43418"/>
    <w:rsid w:val="7DE43869"/>
    <w:rsid w:val="7DE46DC8"/>
    <w:rsid w:val="7DE47BEF"/>
    <w:rsid w:val="7DE53E24"/>
    <w:rsid w:val="7DE54985"/>
    <w:rsid w:val="7DE55B38"/>
    <w:rsid w:val="7DE60785"/>
    <w:rsid w:val="7DE6353F"/>
    <w:rsid w:val="7DE63B86"/>
    <w:rsid w:val="7DE642E1"/>
    <w:rsid w:val="7DE71E07"/>
    <w:rsid w:val="7DE731E2"/>
    <w:rsid w:val="7DE75240"/>
    <w:rsid w:val="7DE756A5"/>
    <w:rsid w:val="7DE764EB"/>
    <w:rsid w:val="7DE8011B"/>
    <w:rsid w:val="7DE83EE6"/>
    <w:rsid w:val="7DE844FD"/>
    <w:rsid w:val="7DE84C60"/>
    <w:rsid w:val="7DE92023"/>
    <w:rsid w:val="7DE92E5A"/>
    <w:rsid w:val="7DE93DD1"/>
    <w:rsid w:val="7DE9424D"/>
    <w:rsid w:val="7DE95316"/>
    <w:rsid w:val="7DE95376"/>
    <w:rsid w:val="7DE95B7F"/>
    <w:rsid w:val="7DEA16C8"/>
    <w:rsid w:val="7DEA32A8"/>
    <w:rsid w:val="7DEA386B"/>
    <w:rsid w:val="7DEA3CDD"/>
    <w:rsid w:val="7DEA3FF1"/>
    <w:rsid w:val="7DEA5402"/>
    <w:rsid w:val="7DEA57BD"/>
    <w:rsid w:val="7DEA69FD"/>
    <w:rsid w:val="7DEA7637"/>
    <w:rsid w:val="7DEB18F7"/>
    <w:rsid w:val="7DEB2D7B"/>
    <w:rsid w:val="7DEB5D9B"/>
    <w:rsid w:val="7DEB7C96"/>
    <w:rsid w:val="7DEB7E3E"/>
    <w:rsid w:val="7DEC27D6"/>
    <w:rsid w:val="7DEC3325"/>
    <w:rsid w:val="7DEC3502"/>
    <w:rsid w:val="7DEC38C1"/>
    <w:rsid w:val="7DEC566F"/>
    <w:rsid w:val="7DED3E88"/>
    <w:rsid w:val="7DED3F13"/>
    <w:rsid w:val="7DED620D"/>
    <w:rsid w:val="7DED6D64"/>
    <w:rsid w:val="7DEE1170"/>
    <w:rsid w:val="7DEE13E8"/>
    <w:rsid w:val="7DEE1CDF"/>
    <w:rsid w:val="7DEE3196"/>
    <w:rsid w:val="7DEE450A"/>
    <w:rsid w:val="7DEE4CB8"/>
    <w:rsid w:val="7DEE716A"/>
    <w:rsid w:val="7DEE7639"/>
    <w:rsid w:val="7DEE7D58"/>
    <w:rsid w:val="7DEF6617"/>
    <w:rsid w:val="7DF00A2E"/>
    <w:rsid w:val="7DF01B4B"/>
    <w:rsid w:val="7DF057AF"/>
    <w:rsid w:val="7DF0795C"/>
    <w:rsid w:val="7DF12C86"/>
    <w:rsid w:val="7DF1445B"/>
    <w:rsid w:val="7DF15CE6"/>
    <w:rsid w:val="7DF20EA6"/>
    <w:rsid w:val="7DF22338"/>
    <w:rsid w:val="7DF23B24"/>
    <w:rsid w:val="7DF2712A"/>
    <w:rsid w:val="7DF32EA2"/>
    <w:rsid w:val="7DF3422C"/>
    <w:rsid w:val="7DF34C50"/>
    <w:rsid w:val="7DF369FE"/>
    <w:rsid w:val="7DF37B69"/>
    <w:rsid w:val="7DF42489"/>
    <w:rsid w:val="7DF42DBD"/>
    <w:rsid w:val="7DF450A4"/>
    <w:rsid w:val="7DF478B8"/>
    <w:rsid w:val="7DF47CAE"/>
    <w:rsid w:val="7DF50C55"/>
    <w:rsid w:val="7DF50C6D"/>
    <w:rsid w:val="7DF50EA2"/>
    <w:rsid w:val="7DF511CE"/>
    <w:rsid w:val="7DF52776"/>
    <w:rsid w:val="7DF53919"/>
    <w:rsid w:val="7DF56A76"/>
    <w:rsid w:val="7DF6029C"/>
    <w:rsid w:val="7DF609FF"/>
    <w:rsid w:val="7DF62124"/>
    <w:rsid w:val="7DF63117"/>
    <w:rsid w:val="7DF65CDD"/>
    <w:rsid w:val="7DF664EA"/>
    <w:rsid w:val="7DF74740"/>
    <w:rsid w:val="7DF764EE"/>
    <w:rsid w:val="7DF7741D"/>
    <w:rsid w:val="7DF7797A"/>
    <w:rsid w:val="7DF804B8"/>
    <w:rsid w:val="7DF80ACF"/>
    <w:rsid w:val="7DF81987"/>
    <w:rsid w:val="7DF83A40"/>
    <w:rsid w:val="7DF863A2"/>
    <w:rsid w:val="7DF86826"/>
    <w:rsid w:val="7DF874E5"/>
    <w:rsid w:val="7DF91161"/>
    <w:rsid w:val="7DF92133"/>
    <w:rsid w:val="7DF948C3"/>
    <w:rsid w:val="7DF94E6A"/>
    <w:rsid w:val="7DF951D4"/>
    <w:rsid w:val="7DF95901"/>
    <w:rsid w:val="7DFA0904"/>
    <w:rsid w:val="7DFA495A"/>
    <w:rsid w:val="7DFA597D"/>
    <w:rsid w:val="7DFA5FD9"/>
    <w:rsid w:val="7DFA62FA"/>
    <w:rsid w:val="7DFA7D8C"/>
    <w:rsid w:val="7DFB58B2"/>
    <w:rsid w:val="7DFB63B6"/>
    <w:rsid w:val="7DFB74F7"/>
    <w:rsid w:val="7DFC0C1A"/>
    <w:rsid w:val="7DFC3B04"/>
    <w:rsid w:val="7DFC641D"/>
    <w:rsid w:val="7DFD37EB"/>
    <w:rsid w:val="7DFD787D"/>
    <w:rsid w:val="7DFD78A1"/>
    <w:rsid w:val="7DFE3B6E"/>
    <w:rsid w:val="7DFE449A"/>
    <w:rsid w:val="7DFF1847"/>
    <w:rsid w:val="7DFF2C2F"/>
    <w:rsid w:val="7DFF35F5"/>
    <w:rsid w:val="7DFF3A0E"/>
    <w:rsid w:val="7DFF53A3"/>
    <w:rsid w:val="7DFF589B"/>
    <w:rsid w:val="7DFF610B"/>
    <w:rsid w:val="7DFF6448"/>
    <w:rsid w:val="7E000601"/>
    <w:rsid w:val="7E000A2B"/>
    <w:rsid w:val="7E000D6B"/>
    <w:rsid w:val="7E0010CF"/>
    <w:rsid w:val="7E00134E"/>
    <w:rsid w:val="7E00216C"/>
    <w:rsid w:val="7E002280"/>
    <w:rsid w:val="7E00244B"/>
    <w:rsid w:val="7E002681"/>
    <w:rsid w:val="7E002EC9"/>
    <w:rsid w:val="7E004525"/>
    <w:rsid w:val="7E005FB8"/>
    <w:rsid w:val="7E011EBB"/>
    <w:rsid w:val="7E015058"/>
    <w:rsid w:val="7E015288"/>
    <w:rsid w:val="7E0162ED"/>
    <w:rsid w:val="7E016FD8"/>
    <w:rsid w:val="7E020450"/>
    <w:rsid w:val="7E021801"/>
    <w:rsid w:val="7E024E93"/>
    <w:rsid w:val="7E026C41"/>
    <w:rsid w:val="7E042D36"/>
    <w:rsid w:val="7E046E5D"/>
    <w:rsid w:val="7E0473AC"/>
    <w:rsid w:val="7E047E71"/>
    <w:rsid w:val="7E0611B8"/>
    <w:rsid w:val="7E0626C1"/>
    <w:rsid w:val="7E063086"/>
    <w:rsid w:val="7E0635F4"/>
    <w:rsid w:val="7E06489D"/>
    <w:rsid w:val="7E066731"/>
    <w:rsid w:val="7E06716B"/>
    <w:rsid w:val="7E067D0F"/>
    <w:rsid w:val="7E07061D"/>
    <w:rsid w:val="7E0724A9"/>
    <w:rsid w:val="7E07251B"/>
    <w:rsid w:val="7E074257"/>
    <w:rsid w:val="7E075D2D"/>
    <w:rsid w:val="7E086EF3"/>
    <w:rsid w:val="7E0871BD"/>
    <w:rsid w:val="7E087EEB"/>
    <w:rsid w:val="7E094473"/>
    <w:rsid w:val="7E09479C"/>
    <w:rsid w:val="7E096221"/>
    <w:rsid w:val="7E096769"/>
    <w:rsid w:val="7E0970B8"/>
    <w:rsid w:val="7E097FCF"/>
    <w:rsid w:val="7E0A7DDA"/>
    <w:rsid w:val="7E0B09B5"/>
    <w:rsid w:val="7E0B1F99"/>
    <w:rsid w:val="7E0B3D48"/>
    <w:rsid w:val="7E0B46A5"/>
    <w:rsid w:val="7E0B496C"/>
    <w:rsid w:val="7E0B6A07"/>
    <w:rsid w:val="7E0B727F"/>
    <w:rsid w:val="7E0C115E"/>
    <w:rsid w:val="7E0C147F"/>
    <w:rsid w:val="7E0C4C9C"/>
    <w:rsid w:val="7E0C7AC0"/>
    <w:rsid w:val="7E0D08CE"/>
    <w:rsid w:val="7E0D3F64"/>
    <w:rsid w:val="7E0D505D"/>
    <w:rsid w:val="7E0D5802"/>
    <w:rsid w:val="7E0D5EFC"/>
    <w:rsid w:val="7E0E1A8A"/>
    <w:rsid w:val="7E0E2FB2"/>
    <w:rsid w:val="7E0E3838"/>
    <w:rsid w:val="7E0E44E6"/>
    <w:rsid w:val="7E0F2F8B"/>
    <w:rsid w:val="7E0F4A8F"/>
    <w:rsid w:val="7E0F7090"/>
    <w:rsid w:val="7E1058F5"/>
    <w:rsid w:val="7E1075B0"/>
    <w:rsid w:val="7E111EAF"/>
    <w:rsid w:val="7E1150D6"/>
    <w:rsid w:val="7E117444"/>
    <w:rsid w:val="7E12157A"/>
    <w:rsid w:val="7E122ADC"/>
    <w:rsid w:val="7E122E40"/>
    <w:rsid w:val="7E123328"/>
    <w:rsid w:val="7E1262DE"/>
    <w:rsid w:val="7E1268FB"/>
    <w:rsid w:val="7E127841"/>
    <w:rsid w:val="7E130E4E"/>
    <w:rsid w:val="7E133B5D"/>
    <w:rsid w:val="7E134053"/>
    <w:rsid w:val="7E13413D"/>
    <w:rsid w:val="7E1370A0"/>
    <w:rsid w:val="7E14357A"/>
    <w:rsid w:val="7E143EB6"/>
    <w:rsid w:val="7E1471A4"/>
    <w:rsid w:val="7E147C3E"/>
    <w:rsid w:val="7E147D6D"/>
    <w:rsid w:val="7E152C52"/>
    <w:rsid w:val="7E152E18"/>
    <w:rsid w:val="7E153109"/>
    <w:rsid w:val="7E154BC6"/>
    <w:rsid w:val="7E155322"/>
    <w:rsid w:val="7E156974"/>
    <w:rsid w:val="7E157EA9"/>
    <w:rsid w:val="7E1601F8"/>
    <w:rsid w:val="7E1626EC"/>
    <w:rsid w:val="7E16403A"/>
    <w:rsid w:val="7E16408E"/>
    <w:rsid w:val="7E164392"/>
    <w:rsid w:val="7E164AF6"/>
    <w:rsid w:val="7E165F10"/>
    <w:rsid w:val="7E17093E"/>
    <w:rsid w:val="7E173D0B"/>
    <w:rsid w:val="7E175822"/>
    <w:rsid w:val="7E181C15"/>
    <w:rsid w:val="7E186464"/>
    <w:rsid w:val="7E186CB2"/>
    <w:rsid w:val="7E190142"/>
    <w:rsid w:val="7E192D13"/>
    <w:rsid w:val="7E19444E"/>
    <w:rsid w:val="7E1A042F"/>
    <w:rsid w:val="7E1A1EFE"/>
    <w:rsid w:val="7E1A6458"/>
    <w:rsid w:val="7E1A65EE"/>
    <w:rsid w:val="7E1B24A3"/>
    <w:rsid w:val="7E1B5D55"/>
    <w:rsid w:val="7E1B7046"/>
    <w:rsid w:val="7E1C0204"/>
    <w:rsid w:val="7E1C1BDD"/>
    <w:rsid w:val="7E1C3589"/>
    <w:rsid w:val="7E1C3A6E"/>
    <w:rsid w:val="7E1C41A7"/>
    <w:rsid w:val="7E1C491C"/>
    <w:rsid w:val="7E1C5F55"/>
    <w:rsid w:val="7E1C6DDD"/>
    <w:rsid w:val="7E1C77D8"/>
    <w:rsid w:val="7E1D1694"/>
    <w:rsid w:val="7E1D2B32"/>
    <w:rsid w:val="7E1D6224"/>
    <w:rsid w:val="7E1D79A8"/>
    <w:rsid w:val="7E1E5691"/>
    <w:rsid w:val="7E1E5CF2"/>
    <w:rsid w:val="7E1E7F1F"/>
    <w:rsid w:val="7E1F2F6E"/>
    <w:rsid w:val="7E1F3C97"/>
    <w:rsid w:val="7E1F3FB4"/>
    <w:rsid w:val="7E1F5A45"/>
    <w:rsid w:val="7E1F5E31"/>
    <w:rsid w:val="7E1F77F3"/>
    <w:rsid w:val="7E203DE3"/>
    <w:rsid w:val="7E2045EC"/>
    <w:rsid w:val="7E211977"/>
    <w:rsid w:val="7E214017"/>
    <w:rsid w:val="7E214044"/>
    <w:rsid w:val="7E215319"/>
    <w:rsid w:val="7E215BDC"/>
    <w:rsid w:val="7E217890"/>
    <w:rsid w:val="7E217FAE"/>
    <w:rsid w:val="7E22107C"/>
    <w:rsid w:val="7E222935"/>
    <w:rsid w:val="7E2272E3"/>
    <w:rsid w:val="7E227E81"/>
    <w:rsid w:val="7E24082B"/>
    <w:rsid w:val="7E24305B"/>
    <w:rsid w:val="7E243334"/>
    <w:rsid w:val="7E245731"/>
    <w:rsid w:val="7E245EEC"/>
    <w:rsid w:val="7E247357"/>
    <w:rsid w:val="7E2512B6"/>
    <w:rsid w:val="7E25277A"/>
    <w:rsid w:val="7E2529F7"/>
    <w:rsid w:val="7E252FA5"/>
    <w:rsid w:val="7E260B81"/>
    <w:rsid w:val="7E263E87"/>
    <w:rsid w:val="7E2645D8"/>
    <w:rsid w:val="7E265025"/>
    <w:rsid w:val="7E266D51"/>
    <w:rsid w:val="7E266DD3"/>
    <w:rsid w:val="7E26761A"/>
    <w:rsid w:val="7E270C06"/>
    <w:rsid w:val="7E27146E"/>
    <w:rsid w:val="7E272D14"/>
    <w:rsid w:val="7E275317"/>
    <w:rsid w:val="7E275823"/>
    <w:rsid w:val="7E2766A8"/>
    <w:rsid w:val="7E280D07"/>
    <w:rsid w:val="7E2817F4"/>
    <w:rsid w:val="7E282B4B"/>
    <w:rsid w:val="7E2843B5"/>
    <w:rsid w:val="7E2908EE"/>
    <w:rsid w:val="7E29159B"/>
    <w:rsid w:val="7E292420"/>
    <w:rsid w:val="7E294719"/>
    <w:rsid w:val="7E297C37"/>
    <w:rsid w:val="7E2A03F9"/>
    <w:rsid w:val="7E2A0D55"/>
    <w:rsid w:val="7E2A1053"/>
    <w:rsid w:val="7E2A218B"/>
    <w:rsid w:val="7E2A3457"/>
    <w:rsid w:val="7E2A4841"/>
    <w:rsid w:val="7E2B263C"/>
    <w:rsid w:val="7E2B3A5A"/>
    <w:rsid w:val="7E2B43EA"/>
    <w:rsid w:val="7E2B46C8"/>
    <w:rsid w:val="7E2B6198"/>
    <w:rsid w:val="7E2B6B0A"/>
    <w:rsid w:val="7E2C0FFD"/>
    <w:rsid w:val="7E2C3CBE"/>
    <w:rsid w:val="7E2C4AFF"/>
    <w:rsid w:val="7E2C5264"/>
    <w:rsid w:val="7E2C6232"/>
    <w:rsid w:val="7E2C7CB2"/>
    <w:rsid w:val="7E2D02BC"/>
    <w:rsid w:val="7E2D1F10"/>
    <w:rsid w:val="7E2D4F32"/>
    <w:rsid w:val="7E2D569D"/>
    <w:rsid w:val="7E2D7A48"/>
    <w:rsid w:val="7E2E32B1"/>
    <w:rsid w:val="7E2E33C0"/>
    <w:rsid w:val="7E2E5C88"/>
    <w:rsid w:val="7E2E6078"/>
    <w:rsid w:val="7E2E7A36"/>
    <w:rsid w:val="7E2F0CBB"/>
    <w:rsid w:val="7E2F27A2"/>
    <w:rsid w:val="7E2F3AA9"/>
    <w:rsid w:val="7E2F3C99"/>
    <w:rsid w:val="7E2F5FAE"/>
    <w:rsid w:val="7E2F667A"/>
    <w:rsid w:val="7E3037AE"/>
    <w:rsid w:val="7E306EED"/>
    <w:rsid w:val="7E307B0A"/>
    <w:rsid w:val="7E307C52"/>
    <w:rsid w:val="7E307D5B"/>
    <w:rsid w:val="7E311815"/>
    <w:rsid w:val="7E3152C1"/>
    <w:rsid w:val="7E3205E4"/>
    <w:rsid w:val="7E3210B7"/>
    <w:rsid w:val="7E322F5C"/>
    <w:rsid w:val="7E3239CA"/>
    <w:rsid w:val="7E325778"/>
    <w:rsid w:val="7E327526"/>
    <w:rsid w:val="7E3306D5"/>
    <w:rsid w:val="7E3314F0"/>
    <w:rsid w:val="7E3315E0"/>
    <w:rsid w:val="7E331E7E"/>
    <w:rsid w:val="7E334D49"/>
    <w:rsid w:val="7E33504C"/>
    <w:rsid w:val="7E335826"/>
    <w:rsid w:val="7E33595C"/>
    <w:rsid w:val="7E33625C"/>
    <w:rsid w:val="7E336DF6"/>
    <w:rsid w:val="7E343ACE"/>
    <w:rsid w:val="7E344D4A"/>
    <w:rsid w:val="7E345B39"/>
    <w:rsid w:val="7E345B8F"/>
    <w:rsid w:val="7E34791B"/>
    <w:rsid w:val="7E347E9C"/>
    <w:rsid w:val="7E350DAB"/>
    <w:rsid w:val="7E350DC4"/>
    <w:rsid w:val="7E35406A"/>
    <w:rsid w:val="7E356117"/>
    <w:rsid w:val="7E357016"/>
    <w:rsid w:val="7E36397C"/>
    <w:rsid w:val="7E365140"/>
    <w:rsid w:val="7E36761E"/>
    <w:rsid w:val="7E370FE0"/>
    <w:rsid w:val="7E372D8F"/>
    <w:rsid w:val="7E3736CB"/>
    <w:rsid w:val="7E374BBA"/>
    <w:rsid w:val="7E3751F8"/>
    <w:rsid w:val="7E376B96"/>
    <w:rsid w:val="7E381D99"/>
    <w:rsid w:val="7E385DB9"/>
    <w:rsid w:val="7E38629C"/>
    <w:rsid w:val="7E386B07"/>
    <w:rsid w:val="7E3947F5"/>
    <w:rsid w:val="7E394D59"/>
    <w:rsid w:val="7E3A0BBC"/>
    <w:rsid w:val="7E3B1290"/>
    <w:rsid w:val="7E3B4B82"/>
    <w:rsid w:val="7E3B4C1D"/>
    <w:rsid w:val="7E3B788A"/>
    <w:rsid w:val="7E3B7A4F"/>
    <w:rsid w:val="7E3C03A5"/>
    <w:rsid w:val="7E3C0429"/>
    <w:rsid w:val="7E3C2153"/>
    <w:rsid w:val="7E3C5B9B"/>
    <w:rsid w:val="7E3D2B28"/>
    <w:rsid w:val="7E3D3024"/>
    <w:rsid w:val="7E3D41C4"/>
    <w:rsid w:val="7E3D4EA6"/>
    <w:rsid w:val="7E3D549D"/>
    <w:rsid w:val="7E3D5ECB"/>
    <w:rsid w:val="7E3D6D28"/>
    <w:rsid w:val="7E3D753D"/>
    <w:rsid w:val="7E3E097E"/>
    <w:rsid w:val="7E3E09CD"/>
    <w:rsid w:val="7E3E0D11"/>
    <w:rsid w:val="7E3E236F"/>
    <w:rsid w:val="7E3E37D9"/>
    <w:rsid w:val="7E3E411D"/>
    <w:rsid w:val="7E3F0E27"/>
    <w:rsid w:val="7E3F1C43"/>
    <w:rsid w:val="7E3F2540"/>
    <w:rsid w:val="7E3F3489"/>
    <w:rsid w:val="7E3F39F1"/>
    <w:rsid w:val="7E3F3B29"/>
    <w:rsid w:val="7E3F60E7"/>
    <w:rsid w:val="7E3F6AD6"/>
    <w:rsid w:val="7E3F7533"/>
    <w:rsid w:val="7E3F7E95"/>
    <w:rsid w:val="7E402025"/>
    <w:rsid w:val="7E403F9A"/>
    <w:rsid w:val="7E404800"/>
    <w:rsid w:val="7E4055DF"/>
    <w:rsid w:val="7E405ED0"/>
    <w:rsid w:val="7E4075FF"/>
    <w:rsid w:val="7E4078DA"/>
    <w:rsid w:val="7E4116E9"/>
    <w:rsid w:val="7E411CAA"/>
    <w:rsid w:val="7E4121CA"/>
    <w:rsid w:val="7E413C0D"/>
    <w:rsid w:val="7E4159BB"/>
    <w:rsid w:val="7E41734E"/>
    <w:rsid w:val="7E420463"/>
    <w:rsid w:val="7E421459"/>
    <w:rsid w:val="7E4234E1"/>
    <w:rsid w:val="7E423A6B"/>
    <w:rsid w:val="7E424D88"/>
    <w:rsid w:val="7E431733"/>
    <w:rsid w:val="7E431DA7"/>
    <w:rsid w:val="7E4324DA"/>
    <w:rsid w:val="7E435E14"/>
    <w:rsid w:val="7E437985"/>
    <w:rsid w:val="7E4433D7"/>
    <w:rsid w:val="7E4452E2"/>
    <w:rsid w:val="7E4454AB"/>
    <w:rsid w:val="7E445D7B"/>
    <w:rsid w:val="7E4471C1"/>
    <w:rsid w:val="7E447259"/>
    <w:rsid w:val="7E453277"/>
    <w:rsid w:val="7E4569F4"/>
    <w:rsid w:val="7E457C8D"/>
    <w:rsid w:val="7E461224"/>
    <w:rsid w:val="7E461FD3"/>
    <w:rsid w:val="7E4727AB"/>
    <w:rsid w:val="7E473C72"/>
    <w:rsid w:val="7E4749CB"/>
    <w:rsid w:val="7E482CCE"/>
    <w:rsid w:val="7E48340D"/>
    <w:rsid w:val="7E483820"/>
    <w:rsid w:val="7E484108"/>
    <w:rsid w:val="7E484650"/>
    <w:rsid w:val="7E486D4A"/>
    <w:rsid w:val="7E490D14"/>
    <w:rsid w:val="7E492AC2"/>
    <w:rsid w:val="7E4A016B"/>
    <w:rsid w:val="7E4B05E8"/>
    <w:rsid w:val="7E4B35CD"/>
    <w:rsid w:val="7E4B4712"/>
    <w:rsid w:val="7E4B4A8C"/>
    <w:rsid w:val="7E4B636D"/>
    <w:rsid w:val="7E4B64CB"/>
    <w:rsid w:val="7E4B683A"/>
    <w:rsid w:val="7E4B6B98"/>
    <w:rsid w:val="7E4C034B"/>
    <w:rsid w:val="7E4C2405"/>
    <w:rsid w:val="7E4C38BC"/>
    <w:rsid w:val="7E4C5BA2"/>
    <w:rsid w:val="7E4C610E"/>
    <w:rsid w:val="7E4D25B2"/>
    <w:rsid w:val="7E4D4360"/>
    <w:rsid w:val="7E4E00D8"/>
    <w:rsid w:val="7E4E02C0"/>
    <w:rsid w:val="7E4E04C2"/>
    <w:rsid w:val="7E4E0B2C"/>
    <w:rsid w:val="7E4E1E86"/>
    <w:rsid w:val="7E4E3093"/>
    <w:rsid w:val="7E4E5AEB"/>
    <w:rsid w:val="7E4E6437"/>
    <w:rsid w:val="7E4F49A7"/>
    <w:rsid w:val="7E4F4B5D"/>
    <w:rsid w:val="7E500912"/>
    <w:rsid w:val="7E5020A2"/>
    <w:rsid w:val="7E503E50"/>
    <w:rsid w:val="7E504015"/>
    <w:rsid w:val="7E51336F"/>
    <w:rsid w:val="7E516E43"/>
    <w:rsid w:val="7E5202D3"/>
    <w:rsid w:val="7E521A14"/>
    <w:rsid w:val="7E527BC8"/>
    <w:rsid w:val="7E533548"/>
    <w:rsid w:val="7E5356EF"/>
    <w:rsid w:val="7E53617C"/>
    <w:rsid w:val="7E53749D"/>
    <w:rsid w:val="7E5443C5"/>
    <w:rsid w:val="7E55120C"/>
    <w:rsid w:val="7E551467"/>
    <w:rsid w:val="7E553215"/>
    <w:rsid w:val="7E5561FC"/>
    <w:rsid w:val="7E55705B"/>
    <w:rsid w:val="7E5576B9"/>
    <w:rsid w:val="7E561825"/>
    <w:rsid w:val="7E56289B"/>
    <w:rsid w:val="7E5637D7"/>
    <w:rsid w:val="7E564774"/>
    <w:rsid w:val="7E565150"/>
    <w:rsid w:val="7E5669D6"/>
    <w:rsid w:val="7E566C54"/>
    <w:rsid w:val="7E571E59"/>
    <w:rsid w:val="7E5751DF"/>
    <w:rsid w:val="7E575231"/>
    <w:rsid w:val="7E582CDF"/>
    <w:rsid w:val="7E582D05"/>
    <w:rsid w:val="7E584AB3"/>
    <w:rsid w:val="7E590F57"/>
    <w:rsid w:val="7E596B54"/>
    <w:rsid w:val="7E596D16"/>
    <w:rsid w:val="7E5A1BE2"/>
    <w:rsid w:val="7E5A6A7D"/>
    <w:rsid w:val="7E5B02AE"/>
    <w:rsid w:val="7E5B1DC3"/>
    <w:rsid w:val="7E5B4468"/>
    <w:rsid w:val="7E5C0A47"/>
    <w:rsid w:val="7E5C393F"/>
    <w:rsid w:val="7E5C45A3"/>
    <w:rsid w:val="7E5D426E"/>
    <w:rsid w:val="7E5D6DFB"/>
    <w:rsid w:val="7E5D74F0"/>
    <w:rsid w:val="7E5D76A5"/>
    <w:rsid w:val="7E5E18B5"/>
    <w:rsid w:val="7E5E1B1E"/>
    <w:rsid w:val="7E5E47BF"/>
    <w:rsid w:val="7E5E67A6"/>
    <w:rsid w:val="7E5E7FB7"/>
    <w:rsid w:val="7E5F4018"/>
    <w:rsid w:val="7E6002C4"/>
    <w:rsid w:val="7E604A96"/>
    <w:rsid w:val="7E604B20"/>
    <w:rsid w:val="7E605227"/>
    <w:rsid w:val="7E605CEE"/>
    <w:rsid w:val="7E606229"/>
    <w:rsid w:val="7E6077BC"/>
    <w:rsid w:val="7E61382E"/>
    <w:rsid w:val="7E614288"/>
    <w:rsid w:val="7E61605D"/>
    <w:rsid w:val="7E617E0B"/>
    <w:rsid w:val="7E6243A9"/>
    <w:rsid w:val="7E624D69"/>
    <w:rsid w:val="7E627DC8"/>
    <w:rsid w:val="7E630243"/>
    <w:rsid w:val="7E631DD5"/>
    <w:rsid w:val="7E63245A"/>
    <w:rsid w:val="7E6416AA"/>
    <w:rsid w:val="7E643E29"/>
    <w:rsid w:val="7E645D4D"/>
    <w:rsid w:val="7E6462F0"/>
    <w:rsid w:val="7E6470EE"/>
    <w:rsid w:val="7E647222"/>
    <w:rsid w:val="7E651327"/>
    <w:rsid w:val="7E6552B9"/>
    <w:rsid w:val="7E663674"/>
    <w:rsid w:val="7E665422"/>
    <w:rsid w:val="7E666749"/>
    <w:rsid w:val="7E67449D"/>
    <w:rsid w:val="7E674B35"/>
    <w:rsid w:val="7E682F48"/>
    <w:rsid w:val="7E683391"/>
    <w:rsid w:val="7E684470"/>
    <w:rsid w:val="7E6873EC"/>
    <w:rsid w:val="7E692AF8"/>
    <w:rsid w:val="7E694F12"/>
    <w:rsid w:val="7E696CC0"/>
    <w:rsid w:val="7E6A1864"/>
    <w:rsid w:val="7E6A5569"/>
    <w:rsid w:val="7E6B0120"/>
    <w:rsid w:val="7E6B0399"/>
    <w:rsid w:val="7E6B0C8A"/>
    <w:rsid w:val="7E6B25BB"/>
    <w:rsid w:val="7E6B2A38"/>
    <w:rsid w:val="7E6B6EDC"/>
    <w:rsid w:val="7E6B7789"/>
    <w:rsid w:val="7E6B79EA"/>
    <w:rsid w:val="7E6B7D32"/>
    <w:rsid w:val="7E6C34E7"/>
    <w:rsid w:val="7E6C3A4B"/>
    <w:rsid w:val="7E6C76CB"/>
    <w:rsid w:val="7E6D055E"/>
    <w:rsid w:val="7E6D0F20"/>
    <w:rsid w:val="7E6D117F"/>
    <w:rsid w:val="7E6D11BE"/>
    <w:rsid w:val="7E6D4A02"/>
    <w:rsid w:val="7E6D4E62"/>
    <w:rsid w:val="7E6D4EC2"/>
    <w:rsid w:val="7E6D64C4"/>
    <w:rsid w:val="7E6D661C"/>
    <w:rsid w:val="7E6D67B0"/>
    <w:rsid w:val="7E6D68D5"/>
    <w:rsid w:val="7E6D6C6D"/>
    <w:rsid w:val="7E6D75EF"/>
    <w:rsid w:val="7E6E139B"/>
    <w:rsid w:val="7E6E2528"/>
    <w:rsid w:val="7E6E42D6"/>
    <w:rsid w:val="7E6E636B"/>
    <w:rsid w:val="7E6F077A"/>
    <w:rsid w:val="7E6F0F3C"/>
    <w:rsid w:val="7E6F4225"/>
    <w:rsid w:val="7E6F5FE6"/>
    <w:rsid w:val="7E70004F"/>
    <w:rsid w:val="7E7019E6"/>
    <w:rsid w:val="7E7044F2"/>
    <w:rsid w:val="7E7062A0"/>
    <w:rsid w:val="7E711ABA"/>
    <w:rsid w:val="7E7126B1"/>
    <w:rsid w:val="7E714618"/>
    <w:rsid w:val="7E714ACA"/>
    <w:rsid w:val="7E714CEC"/>
    <w:rsid w:val="7E715EF1"/>
    <w:rsid w:val="7E71642D"/>
    <w:rsid w:val="7E716C04"/>
    <w:rsid w:val="7E717883"/>
    <w:rsid w:val="7E72056F"/>
    <w:rsid w:val="7E722019"/>
    <w:rsid w:val="7E723DC7"/>
    <w:rsid w:val="7E725B75"/>
    <w:rsid w:val="7E727E7A"/>
    <w:rsid w:val="7E730D4D"/>
    <w:rsid w:val="7E732963"/>
    <w:rsid w:val="7E73476D"/>
    <w:rsid w:val="7E734B96"/>
    <w:rsid w:val="7E745D91"/>
    <w:rsid w:val="7E746AD9"/>
    <w:rsid w:val="7E747B3F"/>
    <w:rsid w:val="7E75177A"/>
    <w:rsid w:val="7E751B09"/>
    <w:rsid w:val="7E7538B7"/>
    <w:rsid w:val="7E75465E"/>
    <w:rsid w:val="7E756671"/>
    <w:rsid w:val="7E757535"/>
    <w:rsid w:val="7E7613D2"/>
    <w:rsid w:val="7E765829"/>
    <w:rsid w:val="7E766543"/>
    <w:rsid w:val="7E766B58"/>
    <w:rsid w:val="7E767210"/>
    <w:rsid w:val="7E77762F"/>
    <w:rsid w:val="7E780492"/>
    <w:rsid w:val="7E783E10"/>
    <w:rsid w:val="7E786F03"/>
    <w:rsid w:val="7E787F54"/>
    <w:rsid w:val="7E7933A7"/>
    <w:rsid w:val="7E795155"/>
    <w:rsid w:val="7E7A0ECD"/>
    <w:rsid w:val="7E7A26C6"/>
    <w:rsid w:val="7E7B135D"/>
    <w:rsid w:val="7E7C096F"/>
    <w:rsid w:val="7E7C3540"/>
    <w:rsid w:val="7E7C4C45"/>
    <w:rsid w:val="7E7C5A6B"/>
    <w:rsid w:val="7E7C7B61"/>
    <w:rsid w:val="7E7D36F7"/>
    <w:rsid w:val="7E7D3B68"/>
    <w:rsid w:val="7E7D6AB2"/>
    <w:rsid w:val="7E7E284B"/>
    <w:rsid w:val="7E7E6C0F"/>
    <w:rsid w:val="7E7E75A1"/>
    <w:rsid w:val="7E7F64E4"/>
    <w:rsid w:val="7E7F72F0"/>
    <w:rsid w:val="7E801A1E"/>
    <w:rsid w:val="7E8024AF"/>
    <w:rsid w:val="7E803351"/>
    <w:rsid w:val="7E811F87"/>
    <w:rsid w:val="7E81225C"/>
    <w:rsid w:val="7E815F22"/>
    <w:rsid w:val="7E81604E"/>
    <w:rsid w:val="7E822DF0"/>
    <w:rsid w:val="7E825C71"/>
    <w:rsid w:val="7E833112"/>
    <w:rsid w:val="7E834226"/>
    <w:rsid w:val="7E835FD4"/>
    <w:rsid w:val="7E837D82"/>
    <w:rsid w:val="7E8448A3"/>
    <w:rsid w:val="7E8458A8"/>
    <w:rsid w:val="7E851D4C"/>
    <w:rsid w:val="7E85486D"/>
    <w:rsid w:val="7E855B2B"/>
    <w:rsid w:val="7E855D04"/>
    <w:rsid w:val="7E8606EC"/>
    <w:rsid w:val="7E861620"/>
    <w:rsid w:val="7E861841"/>
    <w:rsid w:val="7E862505"/>
    <w:rsid w:val="7E8645F2"/>
    <w:rsid w:val="7E865764"/>
    <w:rsid w:val="7E865AC4"/>
    <w:rsid w:val="7E866A7D"/>
    <w:rsid w:val="7E8671C3"/>
    <w:rsid w:val="7E867872"/>
    <w:rsid w:val="7E870653"/>
    <w:rsid w:val="7E870995"/>
    <w:rsid w:val="7E870FBC"/>
    <w:rsid w:val="7E872A33"/>
    <w:rsid w:val="7E873EFC"/>
    <w:rsid w:val="7E874CA8"/>
    <w:rsid w:val="7E877181"/>
    <w:rsid w:val="7E877A22"/>
    <w:rsid w:val="7E88183C"/>
    <w:rsid w:val="7E881AE3"/>
    <w:rsid w:val="7E8862F2"/>
    <w:rsid w:val="7E886E3D"/>
    <w:rsid w:val="7E8963FB"/>
    <w:rsid w:val="7E8A00A5"/>
    <w:rsid w:val="7E8A22B2"/>
    <w:rsid w:val="7E8A332D"/>
    <w:rsid w:val="7E8A7362"/>
    <w:rsid w:val="7E8B290D"/>
    <w:rsid w:val="7E8B30DA"/>
    <w:rsid w:val="7E8B351C"/>
    <w:rsid w:val="7E8B4E88"/>
    <w:rsid w:val="7E8B6FD4"/>
    <w:rsid w:val="7E8C3035"/>
    <w:rsid w:val="7E8C4F5A"/>
    <w:rsid w:val="7E8D0C00"/>
    <w:rsid w:val="7E8D29AE"/>
    <w:rsid w:val="7E8D5B87"/>
    <w:rsid w:val="7E8D6E52"/>
    <w:rsid w:val="7E8D79EE"/>
    <w:rsid w:val="7E8E0C4E"/>
    <w:rsid w:val="7E8E361B"/>
    <w:rsid w:val="7E8E3D68"/>
    <w:rsid w:val="7E8E48E0"/>
    <w:rsid w:val="7E8E4BE9"/>
    <w:rsid w:val="7E8E6727"/>
    <w:rsid w:val="7E8F0526"/>
    <w:rsid w:val="7E8F19B6"/>
    <w:rsid w:val="7E8F2BCB"/>
    <w:rsid w:val="7E8F4979"/>
    <w:rsid w:val="7E900F56"/>
    <w:rsid w:val="7E90249F"/>
    <w:rsid w:val="7E905EA6"/>
    <w:rsid w:val="7E9060D1"/>
    <w:rsid w:val="7E906162"/>
    <w:rsid w:val="7E906808"/>
    <w:rsid w:val="7E906943"/>
    <w:rsid w:val="7E907541"/>
    <w:rsid w:val="7E91447B"/>
    <w:rsid w:val="7E921D82"/>
    <w:rsid w:val="7E923F97"/>
    <w:rsid w:val="7E924469"/>
    <w:rsid w:val="7E925419"/>
    <w:rsid w:val="7E926217"/>
    <w:rsid w:val="7E927CB4"/>
    <w:rsid w:val="7E930337"/>
    <w:rsid w:val="7E932BDB"/>
    <w:rsid w:val="7E933261"/>
    <w:rsid w:val="7E933D3D"/>
    <w:rsid w:val="7E93565A"/>
    <w:rsid w:val="7E936BBB"/>
    <w:rsid w:val="7E936BF6"/>
    <w:rsid w:val="7E937AC0"/>
    <w:rsid w:val="7E937B93"/>
    <w:rsid w:val="7E940154"/>
    <w:rsid w:val="7E94162E"/>
    <w:rsid w:val="7E9417C7"/>
    <w:rsid w:val="7E941F8F"/>
    <w:rsid w:val="7E950D42"/>
    <w:rsid w:val="7E953327"/>
    <w:rsid w:val="7E953F59"/>
    <w:rsid w:val="7E954A46"/>
    <w:rsid w:val="7E955647"/>
    <w:rsid w:val="7E9568C8"/>
    <w:rsid w:val="7E956ECF"/>
    <w:rsid w:val="7E957AB5"/>
    <w:rsid w:val="7E9640E7"/>
    <w:rsid w:val="7E966CF1"/>
    <w:rsid w:val="7E967F16"/>
    <w:rsid w:val="7E971A4F"/>
    <w:rsid w:val="7E972337"/>
    <w:rsid w:val="7E973C90"/>
    <w:rsid w:val="7E9755DB"/>
    <w:rsid w:val="7E977CD1"/>
    <w:rsid w:val="7E98086D"/>
    <w:rsid w:val="7E9808E1"/>
    <w:rsid w:val="7E982365"/>
    <w:rsid w:val="7E98251D"/>
    <w:rsid w:val="7E987940"/>
    <w:rsid w:val="7E9940B6"/>
    <w:rsid w:val="7E9941A9"/>
    <w:rsid w:val="7E9957F7"/>
    <w:rsid w:val="7E9975A5"/>
    <w:rsid w:val="7E9A331D"/>
    <w:rsid w:val="7E9A3654"/>
    <w:rsid w:val="7E9A43F7"/>
    <w:rsid w:val="7E9A5639"/>
    <w:rsid w:val="7E9A7A4D"/>
    <w:rsid w:val="7E9B436C"/>
    <w:rsid w:val="7E9B6851"/>
    <w:rsid w:val="7E9B6AC9"/>
    <w:rsid w:val="7E9C0BE3"/>
    <w:rsid w:val="7E9C0E44"/>
    <w:rsid w:val="7E9C24AA"/>
    <w:rsid w:val="7E9C52E7"/>
    <w:rsid w:val="7E9C6D61"/>
    <w:rsid w:val="7E9C6F9B"/>
    <w:rsid w:val="7E9C7095"/>
    <w:rsid w:val="7E9D11DA"/>
    <w:rsid w:val="7E9D563D"/>
    <w:rsid w:val="7E9D75A1"/>
    <w:rsid w:val="7E9E032E"/>
    <w:rsid w:val="7E9E1392"/>
    <w:rsid w:val="7E9E2E0E"/>
    <w:rsid w:val="7E9E3B91"/>
    <w:rsid w:val="7E9E4BBC"/>
    <w:rsid w:val="7E9E544A"/>
    <w:rsid w:val="7E9E696A"/>
    <w:rsid w:val="7E9E6E13"/>
    <w:rsid w:val="7E9F053D"/>
    <w:rsid w:val="7E9F0934"/>
    <w:rsid w:val="7E9F1A32"/>
    <w:rsid w:val="7E9F26E2"/>
    <w:rsid w:val="7E9F4809"/>
    <w:rsid w:val="7E9F5942"/>
    <w:rsid w:val="7E9F7816"/>
    <w:rsid w:val="7EA01209"/>
    <w:rsid w:val="7EA01A8C"/>
    <w:rsid w:val="7EA055F1"/>
    <w:rsid w:val="7EA06B86"/>
    <w:rsid w:val="7EA103C0"/>
    <w:rsid w:val="7EA11AF9"/>
    <w:rsid w:val="7EA11F59"/>
    <w:rsid w:val="7EA1387F"/>
    <w:rsid w:val="7EA13994"/>
    <w:rsid w:val="7EA146AC"/>
    <w:rsid w:val="7EA159CA"/>
    <w:rsid w:val="7EA1695D"/>
    <w:rsid w:val="7EA22F3E"/>
    <w:rsid w:val="7EA2533F"/>
    <w:rsid w:val="7EA27E3E"/>
    <w:rsid w:val="7EA27F44"/>
    <w:rsid w:val="7EA321D2"/>
    <w:rsid w:val="7EA366EB"/>
    <w:rsid w:val="7EA37DFA"/>
    <w:rsid w:val="7EA37E2C"/>
    <w:rsid w:val="7EA45917"/>
    <w:rsid w:val="7EA47712"/>
    <w:rsid w:val="7EA47CF8"/>
    <w:rsid w:val="7EA50866"/>
    <w:rsid w:val="7EA5274C"/>
    <w:rsid w:val="7EA5419C"/>
    <w:rsid w:val="7EA547C9"/>
    <w:rsid w:val="7EA63200"/>
    <w:rsid w:val="7EA63A70"/>
    <w:rsid w:val="7EA667AD"/>
    <w:rsid w:val="7EA678C1"/>
    <w:rsid w:val="7EA67F14"/>
    <w:rsid w:val="7EA71BC7"/>
    <w:rsid w:val="7EA720E8"/>
    <w:rsid w:val="7EA764FC"/>
    <w:rsid w:val="7EA81E54"/>
    <w:rsid w:val="7EA832EC"/>
    <w:rsid w:val="7EA83C8C"/>
    <w:rsid w:val="7EA87ACE"/>
    <w:rsid w:val="7EA9255D"/>
    <w:rsid w:val="7EA93C83"/>
    <w:rsid w:val="7EA971C4"/>
    <w:rsid w:val="7EA97274"/>
    <w:rsid w:val="7EAA3560"/>
    <w:rsid w:val="7EAA4FED"/>
    <w:rsid w:val="7EAA512E"/>
    <w:rsid w:val="7EAB1087"/>
    <w:rsid w:val="7EAB41AF"/>
    <w:rsid w:val="7EAB4E7D"/>
    <w:rsid w:val="7EAB552B"/>
    <w:rsid w:val="7EAB5559"/>
    <w:rsid w:val="7EAB676C"/>
    <w:rsid w:val="7EAB72D9"/>
    <w:rsid w:val="7EAB7B94"/>
    <w:rsid w:val="7EAC0878"/>
    <w:rsid w:val="7EAC2457"/>
    <w:rsid w:val="7EAC290B"/>
    <w:rsid w:val="7EAC4FE7"/>
    <w:rsid w:val="7EAC683B"/>
    <w:rsid w:val="7EAC7ACB"/>
    <w:rsid w:val="7EAD081A"/>
    <w:rsid w:val="7EAD12A3"/>
    <w:rsid w:val="7EAD3051"/>
    <w:rsid w:val="7EAD4078"/>
    <w:rsid w:val="7EAD48D1"/>
    <w:rsid w:val="7EAD4DFF"/>
    <w:rsid w:val="7EAD7C61"/>
    <w:rsid w:val="7EAD7C63"/>
    <w:rsid w:val="7EAE06F1"/>
    <w:rsid w:val="7EAF0B77"/>
    <w:rsid w:val="7EAF2835"/>
    <w:rsid w:val="7EAF4129"/>
    <w:rsid w:val="7EAF501B"/>
    <w:rsid w:val="7EAF5289"/>
    <w:rsid w:val="7EAF63CF"/>
    <w:rsid w:val="7EAF66F8"/>
    <w:rsid w:val="7EB01FB2"/>
    <w:rsid w:val="7EB0265D"/>
    <w:rsid w:val="7EB02B41"/>
    <w:rsid w:val="7EB048EF"/>
    <w:rsid w:val="7EB128DC"/>
    <w:rsid w:val="7EB17695"/>
    <w:rsid w:val="7EB22415"/>
    <w:rsid w:val="7EB268B9"/>
    <w:rsid w:val="7EB3379C"/>
    <w:rsid w:val="7EB33CA0"/>
    <w:rsid w:val="7EB35D8C"/>
    <w:rsid w:val="7EB4087F"/>
    <w:rsid w:val="7EB42631"/>
    <w:rsid w:val="7EB4416B"/>
    <w:rsid w:val="7EB443DF"/>
    <w:rsid w:val="7EB4618D"/>
    <w:rsid w:val="7EB47C2A"/>
    <w:rsid w:val="7EB50157"/>
    <w:rsid w:val="7EB50B00"/>
    <w:rsid w:val="7EB51F05"/>
    <w:rsid w:val="7EB52241"/>
    <w:rsid w:val="7EB5263C"/>
    <w:rsid w:val="7EB541E1"/>
    <w:rsid w:val="7EB64B61"/>
    <w:rsid w:val="7EB663A9"/>
    <w:rsid w:val="7EB67508"/>
    <w:rsid w:val="7EB67BD0"/>
    <w:rsid w:val="7EB72D23"/>
    <w:rsid w:val="7EB737AD"/>
    <w:rsid w:val="7EB73ECF"/>
    <w:rsid w:val="7EB75C7D"/>
    <w:rsid w:val="7EB75DFB"/>
    <w:rsid w:val="7EB75FF1"/>
    <w:rsid w:val="7EB76DBA"/>
    <w:rsid w:val="7EB77732"/>
    <w:rsid w:val="7EB8258C"/>
    <w:rsid w:val="7EB85AF2"/>
    <w:rsid w:val="7EB86D37"/>
    <w:rsid w:val="7EB9089C"/>
    <w:rsid w:val="7EB919F5"/>
    <w:rsid w:val="7EB92052"/>
    <w:rsid w:val="7EB92DEF"/>
    <w:rsid w:val="7EB936A6"/>
    <w:rsid w:val="7EB97C47"/>
    <w:rsid w:val="7EBA17A4"/>
    <w:rsid w:val="7EBA40D7"/>
    <w:rsid w:val="7EBA677F"/>
    <w:rsid w:val="7EBA6AB4"/>
    <w:rsid w:val="7EBB1EDC"/>
    <w:rsid w:val="7EBB576E"/>
    <w:rsid w:val="7EBB737D"/>
    <w:rsid w:val="7EBC09D3"/>
    <w:rsid w:val="7EBC14E6"/>
    <w:rsid w:val="7EBC1EFB"/>
    <w:rsid w:val="7EBC7738"/>
    <w:rsid w:val="7EBD1020"/>
    <w:rsid w:val="7EBD1E50"/>
    <w:rsid w:val="7EBD3C31"/>
    <w:rsid w:val="7EBD514A"/>
    <w:rsid w:val="7EBD5ACB"/>
    <w:rsid w:val="7EBD5AE4"/>
    <w:rsid w:val="7EBE0DBA"/>
    <w:rsid w:val="7EBE2513"/>
    <w:rsid w:val="7EBE525E"/>
    <w:rsid w:val="7EBE700C"/>
    <w:rsid w:val="7EBF4783"/>
    <w:rsid w:val="7EBF4B32"/>
    <w:rsid w:val="7EBF5DA6"/>
    <w:rsid w:val="7EC00FD6"/>
    <w:rsid w:val="7EC01D10"/>
    <w:rsid w:val="7EC05FEB"/>
    <w:rsid w:val="7EC07354"/>
    <w:rsid w:val="7EC108AA"/>
    <w:rsid w:val="7EC10A24"/>
    <w:rsid w:val="7EC119C5"/>
    <w:rsid w:val="7EC11C74"/>
    <w:rsid w:val="7EC133B5"/>
    <w:rsid w:val="7EC14BFD"/>
    <w:rsid w:val="7EC14D4E"/>
    <w:rsid w:val="7EC157C0"/>
    <w:rsid w:val="7EC16AFC"/>
    <w:rsid w:val="7EC23181"/>
    <w:rsid w:val="7EC24845"/>
    <w:rsid w:val="7EC2531B"/>
    <w:rsid w:val="7EC31779"/>
    <w:rsid w:val="7EC32874"/>
    <w:rsid w:val="7EC35CD5"/>
    <w:rsid w:val="7EC363D0"/>
    <w:rsid w:val="7EC37446"/>
    <w:rsid w:val="7EC40767"/>
    <w:rsid w:val="7EC4193B"/>
    <w:rsid w:val="7EC41D36"/>
    <w:rsid w:val="7EC42148"/>
    <w:rsid w:val="7EC4388E"/>
    <w:rsid w:val="7EC54522"/>
    <w:rsid w:val="7EC55EC3"/>
    <w:rsid w:val="7EC565EC"/>
    <w:rsid w:val="7EC57509"/>
    <w:rsid w:val="7EC618FF"/>
    <w:rsid w:val="7EC64656"/>
    <w:rsid w:val="7EC65EC0"/>
    <w:rsid w:val="7EC668D2"/>
    <w:rsid w:val="7EC720BE"/>
    <w:rsid w:val="7EC72E17"/>
    <w:rsid w:val="7EC743BC"/>
    <w:rsid w:val="7EC750B4"/>
    <w:rsid w:val="7EC75AE6"/>
    <w:rsid w:val="7EC75BEF"/>
    <w:rsid w:val="7EC76D01"/>
    <w:rsid w:val="7EC76D28"/>
    <w:rsid w:val="7EC7741F"/>
    <w:rsid w:val="7EC81C39"/>
    <w:rsid w:val="7EC82FE7"/>
    <w:rsid w:val="7EC85617"/>
    <w:rsid w:val="7EC85D63"/>
    <w:rsid w:val="7EC860DC"/>
    <w:rsid w:val="7EC87E8B"/>
    <w:rsid w:val="7EC91E57"/>
    <w:rsid w:val="7EC926A3"/>
    <w:rsid w:val="7EC9394D"/>
    <w:rsid w:val="7EC97423"/>
    <w:rsid w:val="7EC9775F"/>
    <w:rsid w:val="7ECA2FD7"/>
    <w:rsid w:val="7ECA59B1"/>
    <w:rsid w:val="7ECB1729"/>
    <w:rsid w:val="7ECC086B"/>
    <w:rsid w:val="7ECC0E94"/>
    <w:rsid w:val="7ECC2644"/>
    <w:rsid w:val="7ECC297C"/>
    <w:rsid w:val="7ECC5A6D"/>
    <w:rsid w:val="7ECD0EA0"/>
    <w:rsid w:val="7ECD165B"/>
    <w:rsid w:val="7ECD2B29"/>
    <w:rsid w:val="7ECD36F3"/>
    <w:rsid w:val="7ECD54A1"/>
    <w:rsid w:val="7ECD724F"/>
    <w:rsid w:val="7ECE6B5E"/>
    <w:rsid w:val="7ECF172B"/>
    <w:rsid w:val="7ECF317F"/>
    <w:rsid w:val="7ECF4278"/>
    <w:rsid w:val="7ECF59B9"/>
    <w:rsid w:val="7ECF746B"/>
    <w:rsid w:val="7ED013A9"/>
    <w:rsid w:val="7ED10A1D"/>
    <w:rsid w:val="7ED17460"/>
    <w:rsid w:val="7ED2135E"/>
    <w:rsid w:val="7ED22AB7"/>
    <w:rsid w:val="7ED27323"/>
    <w:rsid w:val="7ED30AD2"/>
    <w:rsid w:val="7ED30E3D"/>
    <w:rsid w:val="7ED40A54"/>
    <w:rsid w:val="7ED4128B"/>
    <w:rsid w:val="7ED41B50"/>
    <w:rsid w:val="7ED439B4"/>
    <w:rsid w:val="7ED45E83"/>
    <w:rsid w:val="7ED46512"/>
    <w:rsid w:val="7ED54355"/>
    <w:rsid w:val="7ED5435A"/>
    <w:rsid w:val="7ED5582B"/>
    <w:rsid w:val="7ED625A7"/>
    <w:rsid w:val="7ED6414B"/>
    <w:rsid w:val="7ED700CE"/>
    <w:rsid w:val="7ED71104"/>
    <w:rsid w:val="7ED71E1A"/>
    <w:rsid w:val="7ED71E7C"/>
    <w:rsid w:val="7ED726B7"/>
    <w:rsid w:val="7ED76320"/>
    <w:rsid w:val="7ED80300"/>
    <w:rsid w:val="7ED80658"/>
    <w:rsid w:val="7ED80705"/>
    <w:rsid w:val="7ED81975"/>
    <w:rsid w:val="7ED826ED"/>
    <w:rsid w:val="7ED82C1E"/>
    <w:rsid w:val="7ED83A3E"/>
    <w:rsid w:val="7ED842A9"/>
    <w:rsid w:val="7ED9163C"/>
    <w:rsid w:val="7ED92098"/>
    <w:rsid w:val="7ED93E46"/>
    <w:rsid w:val="7ED95BF4"/>
    <w:rsid w:val="7ED97616"/>
    <w:rsid w:val="7EDA015E"/>
    <w:rsid w:val="7EDA0FCC"/>
    <w:rsid w:val="7EDA171B"/>
    <w:rsid w:val="7EDA196C"/>
    <w:rsid w:val="7EDA2ACC"/>
    <w:rsid w:val="7EDA6DCD"/>
    <w:rsid w:val="7EDB1194"/>
    <w:rsid w:val="7EDB2F58"/>
    <w:rsid w:val="7EDB53EC"/>
    <w:rsid w:val="7EDB5E10"/>
    <w:rsid w:val="7EDC1B88"/>
    <w:rsid w:val="7EDC1B9E"/>
    <w:rsid w:val="7EDC1CF7"/>
    <w:rsid w:val="7EDC38F6"/>
    <w:rsid w:val="7EDC3936"/>
    <w:rsid w:val="7EDC56E4"/>
    <w:rsid w:val="7EDC7492"/>
    <w:rsid w:val="7EDD144D"/>
    <w:rsid w:val="7EDD3B60"/>
    <w:rsid w:val="7EDD5088"/>
    <w:rsid w:val="7EDD6D7E"/>
    <w:rsid w:val="7EDE0688"/>
    <w:rsid w:val="7EDE0B71"/>
    <w:rsid w:val="7EDE28DD"/>
    <w:rsid w:val="7EDE320A"/>
    <w:rsid w:val="7EDE76AE"/>
    <w:rsid w:val="7EDF0487"/>
    <w:rsid w:val="7EDF0A1B"/>
    <w:rsid w:val="7EDF169B"/>
    <w:rsid w:val="7EDF308C"/>
    <w:rsid w:val="7EDF3652"/>
    <w:rsid w:val="7EDF4AD0"/>
    <w:rsid w:val="7EDF5636"/>
    <w:rsid w:val="7EE02D77"/>
    <w:rsid w:val="7EE03426"/>
    <w:rsid w:val="7EE051D4"/>
    <w:rsid w:val="7EE07DCE"/>
    <w:rsid w:val="7EE10F4C"/>
    <w:rsid w:val="7EE1125E"/>
    <w:rsid w:val="7EE12CFA"/>
    <w:rsid w:val="7EE132AF"/>
    <w:rsid w:val="7EE13986"/>
    <w:rsid w:val="7EE13CF1"/>
    <w:rsid w:val="7EE21129"/>
    <w:rsid w:val="7EE22BD9"/>
    <w:rsid w:val="7EE23274"/>
    <w:rsid w:val="7EE2719E"/>
    <w:rsid w:val="7EE33B7E"/>
    <w:rsid w:val="7EE346F2"/>
    <w:rsid w:val="7EE352BF"/>
    <w:rsid w:val="7EE35AA8"/>
    <w:rsid w:val="7EE40AF6"/>
    <w:rsid w:val="7EE44058"/>
    <w:rsid w:val="7EE4500E"/>
    <w:rsid w:val="7EE50A3C"/>
    <w:rsid w:val="7EE527EB"/>
    <w:rsid w:val="7EE54599"/>
    <w:rsid w:val="7EE54876"/>
    <w:rsid w:val="7EE61855"/>
    <w:rsid w:val="7EE63C40"/>
    <w:rsid w:val="7EE66563"/>
    <w:rsid w:val="7EE707BA"/>
    <w:rsid w:val="7EE712E8"/>
    <w:rsid w:val="7EE73B9E"/>
    <w:rsid w:val="7EE750D0"/>
    <w:rsid w:val="7EE752F7"/>
    <w:rsid w:val="7EE75906"/>
    <w:rsid w:val="7EE77293"/>
    <w:rsid w:val="7EE77C85"/>
    <w:rsid w:val="7EE8299D"/>
    <w:rsid w:val="7EE86DA6"/>
    <w:rsid w:val="7EE96BF2"/>
    <w:rsid w:val="7EE979F0"/>
    <w:rsid w:val="7EE97D42"/>
    <w:rsid w:val="7EEA0460"/>
    <w:rsid w:val="7EEA1BAF"/>
    <w:rsid w:val="7EEA3A51"/>
    <w:rsid w:val="7EEA66F1"/>
    <w:rsid w:val="7EEA7E01"/>
    <w:rsid w:val="7EEB01B6"/>
    <w:rsid w:val="7EEB0DF4"/>
    <w:rsid w:val="7EEB147F"/>
    <w:rsid w:val="7EEB1DD0"/>
    <w:rsid w:val="7EEB45C9"/>
    <w:rsid w:val="7EEC1DCB"/>
    <w:rsid w:val="7EEC6371"/>
    <w:rsid w:val="7EEC6CE2"/>
    <w:rsid w:val="7EEC780E"/>
    <w:rsid w:val="7EED08E2"/>
    <w:rsid w:val="7EED5B43"/>
    <w:rsid w:val="7EED78F1"/>
    <w:rsid w:val="7EED7C04"/>
    <w:rsid w:val="7EEE0C91"/>
    <w:rsid w:val="7EEE38DA"/>
    <w:rsid w:val="7EEE39A9"/>
    <w:rsid w:val="7EEE465B"/>
    <w:rsid w:val="7EEE7FCF"/>
    <w:rsid w:val="7EEF2EA9"/>
    <w:rsid w:val="7EEF3669"/>
    <w:rsid w:val="7EEF3862"/>
    <w:rsid w:val="7EEF56D7"/>
    <w:rsid w:val="7EF0023B"/>
    <w:rsid w:val="7EF02DE0"/>
    <w:rsid w:val="7EF04CF2"/>
    <w:rsid w:val="7EF068CC"/>
    <w:rsid w:val="7EF06DF7"/>
    <w:rsid w:val="7EF13521"/>
    <w:rsid w:val="7EF151F8"/>
    <w:rsid w:val="7EF169B0"/>
    <w:rsid w:val="7EF17B41"/>
    <w:rsid w:val="7EF20922"/>
    <w:rsid w:val="7EF20AA2"/>
    <w:rsid w:val="7EF221E3"/>
    <w:rsid w:val="7EF23159"/>
    <w:rsid w:val="7EF24B36"/>
    <w:rsid w:val="7EF24F07"/>
    <w:rsid w:val="7EF33E8F"/>
    <w:rsid w:val="7EF3441D"/>
    <w:rsid w:val="7EF37878"/>
    <w:rsid w:val="7EF40C80"/>
    <w:rsid w:val="7EF42A2E"/>
    <w:rsid w:val="7EF43F97"/>
    <w:rsid w:val="7EF44B03"/>
    <w:rsid w:val="7EF44D7E"/>
    <w:rsid w:val="7EF50554"/>
    <w:rsid w:val="7EF50A2D"/>
    <w:rsid w:val="7EF50D8A"/>
    <w:rsid w:val="7EF526B3"/>
    <w:rsid w:val="7EF550E0"/>
    <w:rsid w:val="7EF61FF4"/>
    <w:rsid w:val="7EF667A6"/>
    <w:rsid w:val="7EF6705B"/>
    <w:rsid w:val="7EF71F8B"/>
    <w:rsid w:val="7EF7251E"/>
    <w:rsid w:val="7EF742CC"/>
    <w:rsid w:val="7EF74BC5"/>
    <w:rsid w:val="7EF8113A"/>
    <w:rsid w:val="7EF812DA"/>
    <w:rsid w:val="7EF81D0E"/>
    <w:rsid w:val="7EF822F5"/>
    <w:rsid w:val="7EF82E56"/>
    <w:rsid w:val="7EF83AAB"/>
    <w:rsid w:val="7EF90817"/>
    <w:rsid w:val="7EF944E8"/>
    <w:rsid w:val="7EFA252B"/>
    <w:rsid w:val="7EFA4178"/>
    <w:rsid w:val="7EFB0260"/>
    <w:rsid w:val="7EFB0D25"/>
    <w:rsid w:val="7EFB1E05"/>
    <w:rsid w:val="7EFB200E"/>
    <w:rsid w:val="7EFB49D6"/>
    <w:rsid w:val="7EFC1553"/>
    <w:rsid w:val="7EFC18E2"/>
    <w:rsid w:val="7EFC3F57"/>
    <w:rsid w:val="7EFC5D86"/>
    <w:rsid w:val="7EFC6838"/>
    <w:rsid w:val="7EFD1016"/>
    <w:rsid w:val="7EFD3D91"/>
    <w:rsid w:val="7EFD72F6"/>
    <w:rsid w:val="7EFD75C8"/>
    <w:rsid w:val="7EFE0EE8"/>
    <w:rsid w:val="7EFE6DA7"/>
    <w:rsid w:val="7EFF7307"/>
    <w:rsid w:val="7EFF755D"/>
    <w:rsid w:val="7EFF7828"/>
    <w:rsid w:val="7EFF7C24"/>
    <w:rsid w:val="7F0013D2"/>
    <w:rsid w:val="7F00192A"/>
    <w:rsid w:val="7F0039D0"/>
    <w:rsid w:val="7F005876"/>
    <w:rsid w:val="7F007624"/>
    <w:rsid w:val="7F010848"/>
    <w:rsid w:val="7F01111A"/>
    <w:rsid w:val="7F012EA5"/>
    <w:rsid w:val="7F016B3E"/>
    <w:rsid w:val="7F016EF9"/>
    <w:rsid w:val="7F0215EE"/>
    <w:rsid w:val="7F025E16"/>
    <w:rsid w:val="7F0328DE"/>
    <w:rsid w:val="7F03385F"/>
    <w:rsid w:val="7F037115"/>
    <w:rsid w:val="7F0406D6"/>
    <w:rsid w:val="7F047BEE"/>
    <w:rsid w:val="7F052E8D"/>
    <w:rsid w:val="7F055A88"/>
    <w:rsid w:val="7F0569E9"/>
    <w:rsid w:val="7F0572A3"/>
    <w:rsid w:val="7F061981"/>
    <w:rsid w:val="7F062CD8"/>
    <w:rsid w:val="7F064B74"/>
    <w:rsid w:val="7F070B46"/>
    <w:rsid w:val="7F076C05"/>
    <w:rsid w:val="7F077A84"/>
    <w:rsid w:val="7F080287"/>
    <w:rsid w:val="7F0864D9"/>
    <w:rsid w:val="7F08657D"/>
    <w:rsid w:val="7F0908EE"/>
    <w:rsid w:val="7F091139"/>
    <w:rsid w:val="7F0945F1"/>
    <w:rsid w:val="7F0953CB"/>
    <w:rsid w:val="7F097D3F"/>
    <w:rsid w:val="7F0A046A"/>
    <w:rsid w:val="7F0A04A3"/>
    <w:rsid w:val="7F0A11C0"/>
    <w:rsid w:val="7F0A1442"/>
    <w:rsid w:val="7F0A2251"/>
    <w:rsid w:val="7F0A5CC2"/>
    <w:rsid w:val="7F0B0AEA"/>
    <w:rsid w:val="7F0B2754"/>
    <w:rsid w:val="7F0B3D14"/>
    <w:rsid w:val="7F0B5149"/>
    <w:rsid w:val="7F0B7D77"/>
    <w:rsid w:val="7F0C1646"/>
    <w:rsid w:val="7F0C3488"/>
    <w:rsid w:val="7F0C595B"/>
    <w:rsid w:val="7F0C5FC9"/>
    <w:rsid w:val="7F0D1C9A"/>
    <w:rsid w:val="7F0D1D41"/>
    <w:rsid w:val="7F0D3280"/>
    <w:rsid w:val="7F0D34EF"/>
    <w:rsid w:val="7F0D3769"/>
    <w:rsid w:val="7F0D3AEF"/>
    <w:rsid w:val="7F0D421A"/>
    <w:rsid w:val="7F0D4ABD"/>
    <w:rsid w:val="7F0E3991"/>
    <w:rsid w:val="7F0E50CE"/>
    <w:rsid w:val="7F0F02AF"/>
    <w:rsid w:val="7F0F1615"/>
    <w:rsid w:val="7F0F7867"/>
    <w:rsid w:val="7F1003C5"/>
    <w:rsid w:val="7F10287E"/>
    <w:rsid w:val="7F104D76"/>
    <w:rsid w:val="7F1072EB"/>
    <w:rsid w:val="7F107805"/>
    <w:rsid w:val="7F107D8B"/>
    <w:rsid w:val="7F111329"/>
    <w:rsid w:val="7F111831"/>
    <w:rsid w:val="7F1135E0"/>
    <w:rsid w:val="7F1151FE"/>
    <w:rsid w:val="7F116BFC"/>
    <w:rsid w:val="7F121106"/>
    <w:rsid w:val="7F121C37"/>
    <w:rsid w:val="7F1255AA"/>
    <w:rsid w:val="7F125CC2"/>
    <w:rsid w:val="7F126D13"/>
    <w:rsid w:val="7F1272D5"/>
    <w:rsid w:val="7F127C54"/>
    <w:rsid w:val="7F132C5D"/>
    <w:rsid w:val="7F1365A6"/>
    <w:rsid w:val="7F136AB5"/>
    <w:rsid w:val="7F136DA3"/>
    <w:rsid w:val="7F1372DE"/>
    <w:rsid w:val="7F137648"/>
    <w:rsid w:val="7F137E33"/>
    <w:rsid w:val="7F141322"/>
    <w:rsid w:val="7F1429AC"/>
    <w:rsid w:val="7F1430D0"/>
    <w:rsid w:val="7F143A47"/>
    <w:rsid w:val="7F1440ED"/>
    <w:rsid w:val="7F14421D"/>
    <w:rsid w:val="7F144E7E"/>
    <w:rsid w:val="7F155D61"/>
    <w:rsid w:val="7F156375"/>
    <w:rsid w:val="7F157AE0"/>
    <w:rsid w:val="7F1615DE"/>
    <w:rsid w:val="7F1629A4"/>
    <w:rsid w:val="7F166E48"/>
    <w:rsid w:val="7F17496E"/>
    <w:rsid w:val="7F17585A"/>
    <w:rsid w:val="7F17671C"/>
    <w:rsid w:val="7F176A33"/>
    <w:rsid w:val="7F177E9D"/>
    <w:rsid w:val="7F1809C0"/>
    <w:rsid w:val="7F182BC0"/>
    <w:rsid w:val="7F183AC4"/>
    <w:rsid w:val="7F18735A"/>
    <w:rsid w:val="7F1906E6"/>
    <w:rsid w:val="7F1909AD"/>
    <w:rsid w:val="7F1914C5"/>
    <w:rsid w:val="7F192BA7"/>
    <w:rsid w:val="7F192E0E"/>
    <w:rsid w:val="7F193B52"/>
    <w:rsid w:val="7F1942AE"/>
    <w:rsid w:val="7F196534"/>
    <w:rsid w:val="7F196938"/>
    <w:rsid w:val="7F196B2B"/>
    <w:rsid w:val="7F1A17C7"/>
    <w:rsid w:val="7F1A20D3"/>
    <w:rsid w:val="7F1A341D"/>
    <w:rsid w:val="7F1A602E"/>
    <w:rsid w:val="7F1B0BFD"/>
    <w:rsid w:val="7F1B26B0"/>
    <w:rsid w:val="7F1B3A14"/>
    <w:rsid w:val="7F1B5BB6"/>
    <w:rsid w:val="7F1B620C"/>
    <w:rsid w:val="7F1B7FBA"/>
    <w:rsid w:val="7F1C1F84"/>
    <w:rsid w:val="7F1C3D32"/>
    <w:rsid w:val="7F1C46A5"/>
    <w:rsid w:val="7F1D02C6"/>
    <w:rsid w:val="7F1D08FE"/>
    <w:rsid w:val="7F1D117D"/>
    <w:rsid w:val="7F1E147C"/>
    <w:rsid w:val="7F1E3F4E"/>
    <w:rsid w:val="7F1E4D9B"/>
    <w:rsid w:val="7F1E7AAB"/>
    <w:rsid w:val="7F1F1200"/>
    <w:rsid w:val="7F1F4894"/>
    <w:rsid w:val="7F201A75"/>
    <w:rsid w:val="7F203823"/>
    <w:rsid w:val="7F20405A"/>
    <w:rsid w:val="7F2069CC"/>
    <w:rsid w:val="7F207CC7"/>
    <w:rsid w:val="7F211349"/>
    <w:rsid w:val="7F2133F7"/>
    <w:rsid w:val="7F21759B"/>
    <w:rsid w:val="7F217F57"/>
    <w:rsid w:val="7F223776"/>
    <w:rsid w:val="7F2257ED"/>
    <w:rsid w:val="7F231011"/>
    <w:rsid w:val="7F233313"/>
    <w:rsid w:val="7F233EAD"/>
    <w:rsid w:val="7F2350C1"/>
    <w:rsid w:val="7F241402"/>
    <w:rsid w:val="7F24193A"/>
    <w:rsid w:val="7F2430A7"/>
    <w:rsid w:val="7F2435F9"/>
    <w:rsid w:val="7F243A58"/>
    <w:rsid w:val="7F243BE2"/>
    <w:rsid w:val="7F244B19"/>
    <w:rsid w:val="7F245296"/>
    <w:rsid w:val="7F2476E2"/>
    <w:rsid w:val="7F250E39"/>
    <w:rsid w:val="7F253467"/>
    <w:rsid w:val="7F262437"/>
    <w:rsid w:val="7F262599"/>
    <w:rsid w:val="7F262BDB"/>
    <w:rsid w:val="7F263665"/>
    <w:rsid w:val="7F264BB1"/>
    <w:rsid w:val="7F266502"/>
    <w:rsid w:val="7F270E22"/>
    <w:rsid w:val="7F272563"/>
    <w:rsid w:val="7F277C22"/>
    <w:rsid w:val="7F280929"/>
    <w:rsid w:val="7F282052"/>
    <w:rsid w:val="7F2826D7"/>
    <w:rsid w:val="7F286B7B"/>
    <w:rsid w:val="7F293BA1"/>
    <w:rsid w:val="7F296FB2"/>
    <w:rsid w:val="7F29749B"/>
    <w:rsid w:val="7F2A46A1"/>
    <w:rsid w:val="7F2A5E01"/>
    <w:rsid w:val="7F2A6A9E"/>
    <w:rsid w:val="7F2A74E0"/>
    <w:rsid w:val="7F2B0EE4"/>
    <w:rsid w:val="7F2B657D"/>
    <w:rsid w:val="7F2B77A3"/>
    <w:rsid w:val="7F2C0419"/>
    <w:rsid w:val="7F2C0C33"/>
    <w:rsid w:val="7F2C157B"/>
    <w:rsid w:val="7F2C21C7"/>
    <w:rsid w:val="7F2C39D1"/>
    <w:rsid w:val="7F2C666B"/>
    <w:rsid w:val="7F2C6697"/>
    <w:rsid w:val="7F2C7E18"/>
    <w:rsid w:val="7F2D203D"/>
    <w:rsid w:val="7F2D4191"/>
    <w:rsid w:val="7F2D5F40"/>
    <w:rsid w:val="7F2E23E3"/>
    <w:rsid w:val="7F2E3FB7"/>
    <w:rsid w:val="7F2E49C9"/>
    <w:rsid w:val="7F2E4D9B"/>
    <w:rsid w:val="7F2E5100"/>
    <w:rsid w:val="7F2E6DFB"/>
    <w:rsid w:val="7F2E7604"/>
    <w:rsid w:val="7F2F0CF5"/>
    <w:rsid w:val="7F2F1CB8"/>
    <w:rsid w:val="7F2F7F0A"/>
    <w:rsid w:val="7F301FEE"/>
    <w:rsid w:val="7F313615"/>
    <w:rsid w:val="7F313C82"/>
    <w:rsid w:val="7F3163DB"/>
    <w:rsid w:val="7F3217A8"/>
    <w:rsid w:val="7F3234D0"/>
    <w:rsid w:val="7F323556"/>
    <w:rsid w:val="7F32566B"/>
    <w:rsid w:val="7F326405"/>
    <w:rsid w:val="7F326EB3"/>
    <w:rsid w:val="7F33062F"/>
    <w:rsid w:val="7F3379FA"/>
    <w:rsid w:val="7F34107C"/>
    <w:rsid w:val="7F341F96"/>
    <w:rsid w:val="7F3511B0"/>
    <w:rsid w:val="7F353426"/>
    <w:rsid w:val="7F3547A1"/>
    <w:rsid w:val="7F357735"/>
    <w:rsid w:val="7F36045E"/>
    <w:rsid w:val="7F362046"/>
    <w:rsid w:val="7F36238C"/>
    <w:rsid w:val="7F362986"/>
    <w:rsid w:val="7F363046"/>
    <w:rsid w:val="7F364DF4"/>
    <w:rsid w:val="7F370B6C"/>
    <w:rsid w:val="7F374941"/>
    <w:rsid w:val="7F3815A8"/>
    <w:rsid w:val="7F3825AC"/>
    <w:rsid w:val="7F385010"/>
    <w:rsid w:val="7F390BA5"/>
    <w:rsid w:val="7F39122D"/>
    <w:rsid w:val="7F39174E"/>
    <w:rsid w:val="7F392583"/>
    <w:rsid w:val="7F392B36"/>
    <w:rsid w:val="7F3948E4"/>
    <w:rsid w:val="7F394978"/>
    <w:rsid w:val="7F397C41"/>
    <w:rsid w:val="7F3A10A2"/>
    <w:rsid w:val="7F3A7287"/>
    <w:rsid w:val="7F3A7D40"/>
    <w:rsid w:val="7F3B0866"/>
    <w:rsid w:val="7F3B1E69"/>
    <w:rsid w:val="7F3B240A"/>
    <w:rsid w:val="7F3B29A8"/>
    <w:rsid w:val="7F3B4503"/>
    <w:rsid w:val="7F3B5265"/>
    <w:rsid w:val="7F3B68AE"/>
    <w:rsid w:val="7F3B775F"/>
    <w:rsid w:val="7F3C0BA8"/>
    <w:rsid w:val="7F3C51FD"/>
    <w:rsid w:val="7F3C6183"/>
    <w:rsid w:val="7F3D2627"/>
    <w:rsid w:val="7F3D36A4"/>
    <w:rsid w:val="7F3D43D5"/>
    <w:rsid w:val="7F3E0143"/>
    <w:rsid w:val="7F3E014D"/>
    <w:rsid w:val="7F3E5C19"/>
    <w:rsid w:val="7F3E639F"/>
    <w:rsid w:val="7F3E7886"/>
    <w:rsid w:val="7F3E7B6F"/>
    <w:rsid w:val="7F3F466E"/>
    <w:rsid w:val="7F3F48EB"/>
    <w:rsid w:val="7F3F70A9"/>
    <w:rsid w:val="7F3F7D90"/>
    <w:rsid w:val="7F4000B7"/>
    <w:rsid w:val="7F400391"/>
    <w:rsid w:val="7F40366E"/>
    <w:rsid w:val="7F405C73"/>
    <w:rsid w:val="7F4079CE"/>
    <w:rsid w:val="7F407F29"/>
    <w:rsid w:val="7F41310A"/>
    <w:rsid w:val="7F41353E"/>
    <w:rsid w:val="7F413799"/>
    <w:rsid w:val="7F414B37"/>
    <w:rsid w:val="7F416C16"/>
    <w:rsid w:val="7F420B28"/>
    <w:rsid w:val="7F4219EB"/>
    <w:rsid w:val="7F422BF8"/>
    <w:rsid w:val="7F424E23"/>
    <w:rsid w:val="7F427E46"/>
    <w:rsid w:val="7F430EB0"/>
    <w:rsid w:val="7F4348D4"/>
    <w:rsid w:val="7F435763"/>
    <w:rsid w:val="7F436B33"/>
    <w:rsid w:val="7F437511"/>
    <w:rsid w:val="7F44104A"/>
    <w:rsid w:val="7F4438A6"/>
    <w:rsid w:val="7F44737C"/>
    <w:rsid w:val="7F4514DB"/>
    <w:rsid w:val="7F4535C7"/>
    <w:rsid w:val="7F4536DA"/>
    <w:rsid w:val="7F45477D"/>
    <w:rsid w:val="7F455308"/>
    <w:rsid w:val="7F45772D"/>
    <w:rsid w:val="7F457BAF"/>
    <w:rsid w:val="7F46106F"/>
    <w:rsid w:val="7F464B70"/>
    <w:rsid w:val="7F466894"/>
    <w:rsid w:val="7F4671ED"/>
    <w:rsid w:val="7F470453"/>
    <w:rsid w:val="7F473A58"/>
    <w:rsid w:val="7F475253"/>
    <w:rsid w:val="7F47583B"/>
    <w:rsid w:val="7F476C80"/>
    <w:rsid w:val="7F477001"/>
    <w:rsid w:val="7F480FCB"/>
    <w:rsid w:val="7F482D79"/>
    <w:rsid w:val="7F484B27"/>
    <w:rsid w:val="7F491DDD"/>
    <w:rsid w:val="7F492D2C"/>
    <w:rsid w:val="7F493D67"/>
    <w:rsid w:val="7F494366"/>
    <w:rsid w:val="7F49446D"/>
    <w:rsid w:val="7F494C61"/>
    <w:rsid w:val="7F496A94"/>
    <w:rsid w:val="7F4A078C"/>
    <w:rsid w:val="7F4A2909"/>
    <w:rsid w:val="7F4A48BF"/>
    <w:rsid w:val="7F4A4A82"/>
    <w:rsid w:val="7F4A4D43"/>
    <w:rsid w:val="7F4A7556"/>
    <w:rsid w:val="7F4B028D"/>
    <w:rsid w:val="7F4B151A"/>
    <w:rsid w:val="7F4B321F"/>
    <w:rsid w:val="7F4B4DE5"/>
    <w:rsid w:val="7F4B5AE7"/>
    <w:rsid w:val="7F4B6E94"/>
    <w:rsid w:val="7F4C0ABC"/>
    <w:rsid w:val="7F4C2471"/>
    <w:rsid w:val="7F4C2DEE"/>
    <w:rsid w:val="7F4C4618"/>
    <w:rsid w:val="7F4D0390"/>
    <w:rsid w:val="7F4D3A95"/>
    <w:rsid w:val="7F4D5303"/>
    <w:rsid w:val="7F4E0D6B"/>
    <w:rsid w:val="7F4E1074"/>
    <w:rsid w:val="7F4E65E2"/>
    <w:rsid w:val="7F4F235A"/>
    <w:rsid w:val="7F4F2C9A"/>
    <w:rsid w:val="7F4F36A6"/>
    <w:rsid w:val="7F4F3FB3"/>
    <w:rsid w:val="7F4F4108"/>
    <w:rsid w:val="7F4F59B8"/>
    <w:rsid w:val="7F4F5EB6"/>
    <w:rsid w:val="7F50002E"/>
    <w:rsid w:val="7F50176F"/>
    <w:rsid w:val="7F5042EC"/>
    <w:rsid w:val="7F511C2E"/>
    <w:rsid w:val="7F512BFF"/>
    <w:rsid w:val="7F5160D2"/>
    <w:rsid w:val="7F527A69"/>
    <w:rsid w:val="7F530F77"/>
    <w:rsid w:val="7F5317CD"/>
    <w:rsid w:val="7F531E4A"/>
    <w:rsid w:val="7F533BF8"/>
    <w:rsid w:val="7F536173"/>
    <w:rsid w:val="7F5369AF"/>
    <w:rsid w:val="7F537FBE"/>
    <w:rsid w:val="7F54171E"/>
    <w:rsid w:val="7F544153"/>
    <w:rsid w:val="7F546866"/>
    <w:rsid w:val="7F547970"/>
    <w:rsid w:val="7F547E3F"/>
    <w:rsid w:val="7F552A10"/>
    <w:rsid w:val="7F55409F"/>
    <w:rsid w:val="7F555E96"/>
    <w:rsid w:val="7F5565A1"/>
    <w:rsid w:val="7F55700A"/>
    <w:rsid w:val="7F557819"/>
    <w:rsid w:val="7F563152"/>
    <w:rsid w:val="7F5636E8"/>
    <w:rsid w:val="7F563EA0"/>
    <w:rsid w:val="7F56511D"/>
    <w:rsid w:val="7F566A71"/>
    <w:rsid w:val="7F573575"/>
    <w:rsid w:val="7F573E2D"/>
    <w:rsid w:val="7F573F44"/>
    <w:rsid w:val="7F574A64"/>
    <w:rsid w:val="7F577F01"/>
    <w:rsid w:val="7F581391"/>
    <w:rsid w:val="7F587460"/>
    <w:rsid w:val="7F587EE0"/>
    <w:rsid w:val="7F590AE3"/>
    <w:rsid w:val="7F5918CE"/>
    <w:rsid w:val="7F5921DE"/>
    <w:rsid w:val="7F596D35"/>
    <w:rsid w:val="7F5A28F1"/>
    <w:rsid w:val="7F5A3504"/>
    <w:rsid w:val="7F5A6348"/>
    <w:rsid w:val="7F5B1A34"/>
    <w:rsid w:val="7F5B485B"/>
    <w:rsid w:val="7F5B6882"/>
    <w:rsid w:val="7F5B7AD3"/>
    <w:rsid w:val="7F5C023C"/>
    <w:rsid w:val="7F5C3C5E"/>
    <w:rsid w:val="7F5C5B38"/>
    <w:rsid w:val="7F5D0244"/>
    <w:rsid w:val="7F5D0BF0"/>
    <w:rsid w:val="7F5D1B27"/>
    <w:rsid w:val="7F5D1CE6"/>
    <w:rsid w:val="7F5D4A77"/>
    <w:rsid w:val="7F5D6825"/>
    <w:rsid w:val="7F5E256F"/>
    <w:rsid w:val="7F5E259D"/>
    <w:rsid w:val="7F5E2974"/>
    <w:rsid w:val="7F5F1A2C"/>
    <w:rsid w:val="7F6058D4"/>
    <w:rsid w:val="7F606315"/>
    <w:rsid w:val="7F606CA6"/>
    <w:rsid w:val="7F607170"/>
    <w:rsid w:val="7F607E23"/>
    <w:rsid w:val="7F610979"/>
    <w:rsid w:val="7F621E96"/>
    <w:rsid w:val="7F622443"/>
    <w:rsid w:val="7F623E3B"/>
    <w:rsid w:val="7F625BE9"/>
    <w:rsid w:val="7F6309E3"/>
    <w:rsid w:val="7F631961"/>
    <w:rsid w:val="7F631C62"/>
    <w:rsid w:val="7F63284D"/>
    <w:rsid w:val="7F6349EF"/>
    <w:rsid w:val="7F63630D"/>
    <w:rsid w:val="7F636CDA"/>
    <w:rsid w:val="7F637BB3"/>
    <w:rsid w:val="7F6404F2"/>
    <w:rsid w:val="7F640AEF"/>
    <w:rsid w:val="7F641075"/>
    <w:rsid w:val="7F64228C"/>
    <w:rsid w:val="7F64263C"/>
    <w:rsid w:val="7F642A7C"/>
    <w:rsid w:val="7F643282"/>
    <w:rsid w:val="7F645E05"/>
    <w:rsid w:val="7F650DC4"/>
    <w:rsid w:val="7F65102F"/>
    <w:rsid w:val="7F65392B"/>
    <w:rsid w:val="7F654317"/>
    <w:rsid w:val="7F65609B"/>
    <w:rsid w:val="7F6569F5"/>
    <w:rsid w:val="7F6578FB"/>
    <w:rsid w:val="7F6617DD"/>
    <w:rsid w:val="7F66325E"/>
    <w:rsid w:val="7F671AF0"/>
    <w:rsid w:val="7F672F51"/>
    <w:rsid w:val="7F673200"/>
    <w:rsid w:val="7F67422D"/>
    <w:rsid w:val="7F674918"/>
    <w:rsid w:val="7F6779F6"/>
    <w:rsid w:val="7F680E86"/>
    <w:rsid w:val="7F6846CA"/>
    <w:rsid w:val="7F685284"/>
    <w:rsid w:val="7F686098"/>
    <w:rsid w:val="7F686F78"/>
    <w:rsid w:val="7F69341C"/>
    <w:rsid w:val="7F6A0F42"/>
    <w:rsid w:val="7F6A14AD"/>
    <w:rsid w:val="7F6A1770"/>
    <w:rsid w:val="7F6A56F8"/>
    <w:rsid w:val="7F6A7194"/>
    <w:rsid w:val="7F6A7489"/>
    <w:rsid w:val="7F6A79F4"/>
    <w:rsid w:val="7F6B61F5"/>
    <w:rsid w:val="7F6B646A"/>
    <w:rsid w:val="7F6C019B"/>
    <w:rsid w:val="7F6C1F9B"/>
    <w:rsid w:val="7F6C4C41"/>
    <w:rsid w:val="7F6C4CBA"/>
    <w:rsid w:val="7F6C62C4"/>
    <w:rsid w:val="7F6C6633"/>
    <w:rsid w:val="7F6C6A68"/>
    <w:rsid w:val="7F6C792D"/>
    <w:rsid w:val="7F6C7FA9"/>
    <w:rsid w:val="7F6D01AC"/>
    <w:rsid w:val="7F6D2127"/>
    <w:rsid w:val="7F6D2970"/>
    <w:rsid w:val="7F6D2D2E"/>
    <w:rsid w:val="7F6D2E8F"/>
    <w:rsid w:val="7F6D33C0"/>
    <w:rsid w:val="7F6D458E"/>
    <w:rsid w:val="7F6D5256"/>
    <w:rsid w:val="7F6D61A2"/>
    <w:rsid w:val="7F6E0F9F"/>
    <w:rsid w:val="7F6E2D63"/>
    <w:rsid w:val="7F6E61F6"/>
    <w:rsid w:val="7F6F0565"/>
    <w:rsid w:val="7F6F104E"/>
    <w:rsid w:val="7F6F47AA"/>
    <w:rsid w:val="7F6F608D"/>
    <w:rsid w:val="7F6F6558"/>
    <w:rsid w:val="7F703475"/>
    <w:rsid w:val="7F704965"/>
    <w:rsid w:val="7F707868"/>
    <w:rsid w:val="7F710522"/>
    <w:rsid w:val="7F7116B7"/>
    <w:rsid w:val="7F7127D3"/>
    <w:rsid w:val="7F713678"/>
    <w:rsid w:val="7F713732"/>
    <w:rsid w:val="7F713CAD"/>
    <w:rsid w:val="7F721BA4"/>
    <w:rsid w:val="7F722E84"/>
    <w:rsid w:val="7F723710"/>
    <w:rsid w:val="7F7238C6"/>
    <w:rsid w:val="7F723C0A"/>
    <w:rsid w:val="7F726624"/>
    <w:rsid w:val="7F731D6C"/>
    <w:rsid w:val="7F7333C7"/>
    <w:rsid w:val="7F73429A"/>
    <w:rsid w:val="7F737DF6"/>
    <w:rsid w:val="7F741A8A"/>
    <w:rsid w:val="7F741DC0"/>
    <w:rsid w:val="7F74691F"/>
    <w:rsid w:val="7F746B37"/>
    <w:rsid w:val="7F753FEA"/>
    <w:rsid w:val="7F757831"/>
    <w:rsid w:val="7F761695"/>
    <w:rsid w:val="7F761D48"/>
    <w:rsid w:val="7F763489"/>
    <w:rsid w:val="7F765B38"/>
    <w:rsid w:val="7F76738F"/>
    <w:rsid w:val="7F7703B2"/>
    <w:rsid w:val="7F771C7A"/>
    <w:rsid w:val="7F7731D8"/>
    <w:rsid w:val="7F775D20"/>
    <w:rsid w:val="7F775DA9"/>
    <w:rsid w:val="7F7809DC"/>
    <w:rsid w:val="7F7818B1"/>
    <w:rsid w:val="7F78365F"/>
    <w:rsid w:val="7F78540D"/>
    <w:rsid w:val="7F78656C"/>
    <w:rsid w:val="7F786E6F"/>
    <w:rsid w:val="7F791185"/>
    <w:rsid w:val="7F791E0A"/>
    <w:rsid w:val="7F79715A"/>
    <w:rsid w:val="7F7973D7"/>
    <w:rsid w:val="7F7A18B3"/>
    <w:rsid w:val="7F7A1B59"/>
    <w:rsid w:val="7F7A59ED"/>
    <w:rsid w:val="7F7B0A9E"/>
    <w:rsid w:val="7F7B4EFD"/>
    <w:rsid w:val="7F7B5588"/>
    <w:rsid w:val="7F7B55BF"/>
    <w:rsid w:val="7F7B6CAB"/>
    <w:rsid w:val="7F7C3093"/>
    <w:rsid w:val="7F7C79EC"/>
    <w:rsid w:val="7F7D0C75"/>
    <w:rsid w:val="7F7D2184"/>
    <w:rsid w:val="7F7D263C"/>
    <w:rsid w:val="7F7D2A23"/>
    <w:rsid w:val="7F7D4471"/>
    <w:rsid w:val="7F7D6EC7"/>
    <w:rsid w:val="7F7D72DA"/>
    <w:rsid w:val="7F7E49ED"/>
    <w:rsid w:val="7F7E518E"/>
    <w:rsid w:val="7F7E68AA"/>
    <w:rsid w:val="7F7E6B84"/>
    <w:rsid w:val="7F7F1FC9"/>
    <w:rsid w:val="7F7F453B"/>
    <w:rsid w:val="7F7F57DF"/>
    <w:rsid w:val="7F8006CB"/>
    <w:rsid w:val="7F800765"/>
    <w:rsid w:val="7F8008A5"/>
    <w:rsid w:val="7F800A38"/>
    <w:rsid w:val="7F801848"/>
    <w:rsid w:val="7F802513"/>
    <w:rsid w:val="7F802F37"/>
    <w:rsid w:val="7F8042C1"/>
    <w:rsid w:val="7F806956"/>
    <w:rsid w:val="7F811053"/>
    <w:rsid w:val="7F811CA4"/>
    <w:rsid w:val="7F815CF0"/>
    <w:rsid w:val="7F816C75"/>
    <w:rsid w:val="7F8170D0"/>
    <w:rsid w:val="7F817FF6"/>
    <w:rsid w:val="7F820039"/>
    <w:rsid w:val="7F820E50"/>
    <w:rsid w:val="7F821A2C"/>
    <w:rsid w:val="7F822EBC"/>
    <w:rsid w:val="7F823E73"/>
    <w:rsid w:val="7F8244DD"/>
    <w:rsid w:val="7F8245FD"/>
    <w:rsid w:val="7F826059"/>
    <w:rsid w:val="7F830F35"/>
    <w:rsid w:val="7F833DB1"/>
    <w:rsid w:val="7F83434C"/>
    <w:rsid w:val="7F846D33"/>
    <w:rsid w:val="7F8504F8"/>
    <w:rsid w:val="7F851F3F"/>
    <w:rsid w:val="7F85277A"/>
    <w:rsid w:val="7F852C09"/>
    <w:rsid w:val="7F857B2A"/>
    <w:rsid w:val="7F86183D"/>
    <w:rsid w:val="7F863A19"/>
    <w:rsid w:val="7F8653A8"/>
    <w:rsid w:val="7F865FCA"/>
    <w:rsid w:val="7F8674F6"/>
    <w:rsid w:val="7F87019C"/>
    <w:rsid w:val="7F871AF4"/>
    <w:rsid w:val="7F8731B8"/>
    <w:rsid w:val="7F8738A2"/>
    <w:rsid w:val="7F875301"/>
    <w:rsid w:val="7F875650"/>
    <w:rsid w:val="7F8813C8"/>
    <w:rsid w:val="7F881B3D"/>
    <w:rsid w:val="7F8829C8"/>
    <w:rsid w:val="7F8838B8"/>
    <w:rsid w:val="7F884064"/>
    <w:rsid w:val="7F885270"/>
    <w:rsid w:val="7F890AF5"/>
    <w:rsid w:val="7F893E18"/>
    <w:rsid w:val="7F89586C"/>
    <w:rsid w:val="7F896F46"/>
    <w:rsid w:val="7F89761A"/>
    <w:rsid w:val="7F897CA1"/>
    <w:rsid w:val="7F897F8F"/>
    <w:rsid w:val="7F8A12DD"/>
    <w:rsid w:val="7F8A15E4"/>
    <w:rsid w:val="7F8A1C74"/>
    <w:rsid w:val="7F8A3392"/>
    <w:rsid w:val="7F8B15BE"/>
    <w:rsid w:val="7F8B5C4B"/>
    <w:rsid w:val="7F8B616D"/>
    <w:rsid w:val="7F8B7D44"/>
    <w:rsid w:val="7F8C0EB8"/>
    <w:rsid w:val="7F8C2C66"/>
    <w:rsid w:val="7F8C4B62"/>
    <w:rsid w:val="7F8C7C02"/>
    <w:rsid w:val="7F8D2B10"/>
    <w:rsid w:val="7F8D69DE"/>
    <w:rsid w:val="7F8D6B3F"/>
    <w:rsid w:val="7F8E1C4B"/>
    <w:rsid w:val="7F8E25E6"/>
    <w:rsid w:val="7F8E2E82"/>
    <w:rsid w:val="7F8E618D"/>
    <w:rsid w:val="7F8E7FCF"/>
    <w:rsid w:val="7F8F354F"/>
    <w:rsid w:val="7F8F453B"/>
    <w:rsid w:val="7F9000C3"/>
    <w:rsid w:val="7F900239"/>
    <w:rsid w:val="7F90133D"/>
    <w:rsid w:val="7F9015E7"/>
    <w:rsid w:val="7F903196"/>
    <w:rsid w:val="7F9046EA"/>
    <w:rsid w:val="7F9047D2"/>
    <w:rsid w:val="7F9073FD"/>
    <w:rsid w:val="7F910091"/>
    <w:rsid w:val="7F911521"/>
    <w:rsid w:val="7F911E01"/>
    <w:rsid w:val="7F912972"/>
    <w:rsid w:val="7F914720"/>
    <w:rsid w:val="7F914F94"/>
    <w:rsid w:val="7F9164CE"/>
    <w:rsid w:val="7F916950"/>
    <w:rsid w:val="7F921CA1"/>
    <w:rsid w:val="7F923FF5"/>
    <w:rsid w:val="7F92690A"/>
    <w:rsid w:val="7F933E41"/>
    <w:rsid w:val="7F945FBF"/>
    <w:rsid w:val="7F947645"/>
    <w:rsid w:val="7F947D6D"/>
    <w:rsid w:val="7F95067F"/>
    <w:rsid w:val="7F951188"/>
    <w:rsid w:val="7F951C98"/>
    <w:rsid w:val="7F955046"/>
    <w:rsid w:val="7F9603D2"/>
    <w:rsid w:val="7F961D37"/>
    <w:rsid w:val="7F962AD7"/>
    <w:rsid w:val="7F963AE5"/>
    <w:rsid w:val="7F963F47"/>
    <w:rsid w:val="7F965307"/>
    <w:rsid w:val="7F966F16"/>
    <w:rsid w:val="7F967F89"/>
    <w:rsid w:val="7F971A73"/>
    <w:rsid w:val="7F972656"/>
    <w:rsid w:val="7F9745B4"/>
    <w:rsid w:val="7F974C5A"/>
    <w:rsid w:val="7F9803E6"/>
    <w:rsid w:val="7F983C2C"/>
    <w:rsid w:val="7F983C52"/>
    <w:rsid w:val="7F983D01"/>
    <w:rsid w:val="7F984952"/>
    <w:rsid w:val="7F985AAF"/>
    <w:rsid w:val="7F991E36"/>
    <w:rsid w:val="7F9935D5"/>
    <w:rsid w:val="7F9950E2"/>
    <w:rsid w:val="7F9957C5"/>
    <w:rsid w:val="7F99741A"/>
    <w:rsid w:val="7F997CB3"/>
    <w:rsid w:val="7F9A1827"/>
    <w:rsid w:val="7F9A254A"/>
    <w:rsid w:val="7F9A492E"/>
    <w:rsid w:val="7F9A630B"/>
    <w:rsid w:val="7F9A7364"/>
    <w:rsid w:val="7F9A7945"/>
    <w:rsid w:val="7F9B10FB"/>
    <w:rsid w:val="7F9B2B75"/>
    <w:rsid w:val="7F9B32C9"/>
    <w:rsid w:val="7F9B3CB2"/>
    <w:rsid w:val="7F9B3D14"/>
    <w:rsid w:val="7F9B559F"/>
    <w:rsid w:val="7F9B72FE"/>
    <w:rsid w:val="7F9B734D"/>
    <w:rsid w:val="7F9C33C8"/>
    <w:rsid w:val="7F9C372F"/>
    <w:rsid w:val="7F9C51A4"/>
    <w:rsid w:val="7F9C5BB3"/>
    <w:rsid w:val="7F9D1317"/>
    <w:rsid w:val="7F9D2975"/>
    <w:rsid w:val="7F9D2B3C"/>
    <w:rsid w:val="7F9D30C5"/>
    <w:rsid w:val="7F9D350F"/>
    <w:rsid w:val="7F9D4E73"/>
    <w:rsid w:val="7F9E0BEB"/>
    <w:rsid w:val="7F9E1649"/>
    <w:rsid w:val="7F9E1BDA"/>
    <w:rsid w:val="7F9E2999"/>
    <w:rsid w:val="7F9E3089"/>
    <w:rsid w:val="7F9E60BF"/>
    <w:rsid w:val="7F9E6796"/>
    <w:rsid w:val="7F9F23E4"/>
    <w:rsid w:val="7F9F3B25"/>
    <w:rsid w:val="7F9F508F"/>
    <w:rsid w:val="7FA02BB5"/>
    <w:rsid w:val="7FA04963"/>
    <w:rsid w:val="7FA0534F"/>
    <w:rsid w:val="7FA060F0"/>
    <w:rsid w:val="7FA06711"/>
    <w:rsid w:val="7FA11D62"/>
    <w:rsid w:val="7FA135F0"/>
    <w:rsid w:val="7FA16292"/>
    <w:rsid w:val="7FA206DC"/>
    <w:rsid w:val="7FA2248A"/>
    <w:rsid w:val="7FA2692E"/>
    <w:rsid w:val="7FA27A05"/>
    <w:rsid w:val="7FA27DB1"/>
    <w:rsid w:val="7FA30DC4"/>
    <w:rsid w:val="7FA335D0"/>
    <w:rsid w:val="7FA33936"/>
    <w:rsid w:val="7FA35EAD"/>
    <w:rsid w:val="7FA36202"/>
    <w:rsid w:val="7FA44DC6"/>
    <w:rsid w:val="7FA451A1"/>
    <w:rsid w:val="7FA47EC3"/>
    <w:rsid w:val="7FA501CC"/>
    <w:rsid w:val="7FA50329"/>
    <w:rsid w:val="7FA537C9"/>
    <w:rsid w:val="7FA56256"/>
    <w:rsid w:val="7FA6026B"/>
    <w:rsid w:val="7FA60E27"/>
    <w:rsid w:val="7FA63521"/>
    <w:rsid w:val="7FA676E6"/>
    <w:rsid w:val="7FA73CE8"/>
    <w:rsid w:val="7FA73F44"/>
    <w:rsid w:val="7FA74357"/>
    <w:rsid w:val="7FA75CF2"/>
    <w:rsid w:val="7FA77AA0"/>
    <w:rsid w:val="7FA86318"/>
    <w:rsid w:val="7FA905A3"/>
    <w:rsid w:val="7FA97CBC"/>
    <w:rsid w:val="7FAA245E"/>
    <w:rsid w:val="7FAA68F3"/>
    <w:rsid w:val="7FAA6B95"/>
    <w:rsid w:val="7FAA7590"/>
    <w:rsid w:val="7FAB1511"/>
    <w:rsid w:val="7FAB457D"/>
    <w:rsid w:val="7FAB4875"/>
    <w:rsid w:val="7FAB50C8"/>
    <w:rsid w:val="7FAB5685"/>
    <w:rsid w:val="7FAB7AC3"/>
    <w:rsid w:val="7FAC155A"/>
    <w:rsid w:val="7FAC390D"/>
    <w:rsid w:val="7FAC3B9E"/>
    <w:rsid w:val="7FAC720D"/>
    <w:rsid w:val="7FAD4541"/>
    <w:rsid w:val="7FAD548F"/>
    <w:rsid w:val="7FAE0A49"/>
    <w:rsid w:val="7FAE0B67"/>
    <w:rsid w:val="7FAE2D7E"/>
    <w:rsid w:val="7FAE358C"/>
    <w:rsid w:val="7FAE7080"/>
    <w:rsid w:val="7FAF1ED9"/>
    <w:rsid w:val="7FAF2DF8"/>
    <w:rsid w:val="7FAF4779"/>
    <w:rsid w:val="7FAF4BA7"/>
    <w:rsid w:val="7FAF4F33"/>
    <w:rsid w:val="7FB01490"/>
    <w:rsid w:val="7FB01E45"/>
    <w:rsid w:val="7FB04AAA"/>
    <w:rsid w:val="7FB12A26"/>
    <w:rsid w:val="7FB14DC3"/>
    <w:rsid w:val="7FB15F3A"/>
    <w:rsid w:val="7FB17668"/>
    <w:rsid w:val="7FB22285"/>
    <w:rsid w:val="7FB23216"/>
    <w:rsid w:val="7FB235A8"/>
    <w:rsid w:val="7FB246C4"/>
    <w:rsid w:val="7FB3048C"/>
    <w:rsid w:val="7FB3085A"/>
    <w:rsid w:val="7FB314FD"/>
    <w:rsid w:val="7FB328E9"/>
    <w:rsid w:val="7FB33F82"/>
    <w:rsid w:val="7FB36445"/>
    <w:rsid w:val="7FB40888"/>
    <w:rsid w:val="7FB421BD"/>
    <w:rsid w:val="7FB4240F"/>
    <w:rsid w:val="7FB456BF"/>
    <w:rsid w:val="7FB46592"/>
    <w:rsid w:val="7FB51B1D"/>
    <w:rsid w:val="7FB55CCF"/>
    <w:rsid w:val="7FB56661"/>
    <w:rsid w:val="7FB573AC"/>
    <w:rsid w:val="7FB6091C"/>
    <w:rsid w:val="7FB62168"/>
    <w:rsid w:val="7FB6613F"/>
    <w:rsid w:val="7FB70E95"/>
    <w:rsid w:val="7FB71DAC"/>
    <w:rsid w:val="7FB81CAD"/>
    <w:rsid w:val="7FB84DED"/>
    <w:rsid w:val="7FB93283"/>
    <w:rsid w:val="7FB9718D"/>
    <w:rsid w:val="7FB977D3"/>
    <w:rsid w:val="7FBA0C97"/>
    <w:rsid w:val="7FBA17AD"/>
    <w:rsid w:val="7FBA3C77"/>
    <w:rsid w:val="7FBA5A25"/>
    <w:rsid w:val="7FBB354B"/>
    <w:rsid w:val="7FBB4C5F"/>
    <w:rsid w:val="7FBB6A97"/>
    <w:rsid w:val="7FBB6CB6"/>
    <w:rsid w:val="7FBB79EF"/>
    <w:rsid w:val="7FBC1AFA"/>
    <w:rsid w:val="7FBC2A2A"/>
    <w:rsid w:val="7FBC5C1E"/>
    <w:rsid w:val="7FBC5E4C"/>
    <w:rsid w:val="7FBC624F"/>
    <w:rsid w:val="7FBC6E06"/>
    <w:rsid w:val="7FBD3767"/>
    <w:rsid w:val="7FBD3D6D"/>
    <w:rsid w:val="7FBD42A2"/>
    <w:rsid w:val="7FBD44DD"/>
    <w:rsid w:val="7FBD5515"/>
    <w:rsid w:val="7FBE053E"/>
    <w:rsid w:val="7FBE0CDF"/>
    <w:rsid w:val="7FBE4DEA"/>
    <w:rsid w:val="7FBE596D"/>
    <w:rsid w:val="7FBE7781"/>
    <w:rsid w:val="7FBE7F87"/>
    <w:rsid w:val="7FBF050D"/>
    <w:rsid w:val="7FBF2937"/>
    <w:rsid w:val="7FBF303C"/>
    <w:rsid w:val="7FC00B62"/>
    <w:rsid w:val="7FC016D2"/>
    <w:rsid w:val="7FC02474"/>
    <w:rsid w:val="7FC02E5E"/>
    <w:rsid w:val="7FC06DB4"/>
    <w:rsid w:val="7FC104D1"/>
    <w:rsid w:val="7FC142EE"/>
    <w:rsid w:val="7FC1443D"/>
    <w:rsid w:val="7FC164F8"/>
    <w:rsid w:val="7FC169DA"/>
    <w:rsid w:val="7FC16CF5"/>
    <w:rsid w:val="7FC20D7E"/>
    <w:rsid w:val="7FC248DA"/>
    <w:rsid w:val="7FC270D9"/>
    <w:rsid w:val="7FC27A71"/>
    <w:rsid w:val="7FC312BF"/>
    <w:rsid w:val="7FC33D3A"/>
    <w:rsid w:val="7FC34B98"/>
    <w:rsid w:val="7FC34CD0"/>
    <w:rsid w:val="7FC40652"/>
    <w:rsid w:val="7FC435A4"/>
    <w:rsid w:val="7FC44AF6"/>
    <w:rsid w:val="7FC44B4C"/>
    <w:rsid w:val="7FC475CF"/>
    <w:rsid w:val="7FC53EA1"/>
    <w:rsid w:val="7FC543CA"/>
    <w:rsid w:val="7FC55715"/>
    <w:rsid w:val="7FC56178"/>
    <w:rsid w:val="7FC618A1"/>
    <w:rsid w:val="7FC63AB1"/>
    <w:rsid w:val="7FC64498"/>
    <w:rsid w:val="7FC64E80"/>
    <w:rsid w:val="7FC65E9C"/>
    <w:rsid w:val="7FC66734"/>
    <w:rsid w:val="7FC70142"/>
    <w:rsid w:val="7FC71381"/>
    <w:rsid w:val="7FC71E6D"/>
    <w:rsid w:val="7FC72D31"/>
    <w:rsid w:val="7FC7579F"/>
    <w:rsid w:val="7FC76394"/>
    <w:rsid w:val="7FC77D0B"/>
    <w:rsid w:val="7FC80F22"/>
    <w:rsid w:val="7FC83067"/>
    <w:rsid w:val="7FC83511"/>
    <w:rsid w:val="7FC86942"/>
    <w:rsid w:val="7FC91006"/>
    <w:rsid w:val="7FC916DD"/>
    <w:rsid w:val="7FC91909"/>
    <w:rsid w:val="7FC92BA6"/>
    <w:rsid w:val="7FC93EBA"/>
    <w:rsid w:val="7FC952F3"/>
    <w:rsid w:val="7FC9590C"/>
    <w:rsid w:val="7FCA00A4"/>
    <w:rsid w:val="7FCA0222"/>
    <w:rsid w:val="7FCA05C5"/>
    <w:rsid w:val="7FCA0CC9"/>
    <w:rsid w:val="7FCA378E"/>
    <w:rsid w:val="7FCA7553"/>
    <w:rsid w:val="7FCA7DFC"/>
    <w:rsid w:val="7FCB446A"/>
    <w:rsid w:val="7FCB55CD"/>
    <w:rsid w:val="7FCB5E84"/>
    <w:rsid w:val="7FCB60E8"/>
    <w:rsid w:val="7FCB6903"/>
    <w:rsid w:val="7FCB7752"/>
    <w:rsid w:val="7FCB7C32"/>
    <w:rsid w:val="7FCC39AA"/>
    <w:rsid w:val="7FCC5758"/>
    <w:rsid w:val="7FCC7507"/>
    <w:rsid w:val="7FCE14D1"/>
    <w:rsid w:val="7FCE327F"/>
    <w:rsid w:val="7FCE7723"/>
    <w:rsid w:val="7FCE7D7B"/>
    <w:rsid w:val="7FCF14C3"/>
    <w:rsid w:val="7FCF369C"/>
    <w:rsid w:val="7FCF4626"/>
    <w:rsid w:val="7FCF5B15"/>
    <w:rsid w:val="7FCF6FF7"/>
    <w:rsid w:val="7FCF775D"/>
    <w:rsid w:val="7FD02E87"/>
    <w:rsid w:val="7FD03C93"/>
    <w:rsid w:val="7FD0428A"/>
    <w:rsid w:val="7FD05249"/>
    <w:rsid w:val="7FD12D6F"/>
    <w:rsid w:val="7FD136EC"/>
    <w:rsid w:val="7FD147E1"/>
    <w:rsid w:val="7FD14881"/>
    <w:rsid w:val="7FD14B1D"/>
    <w:rsid w:val="7FD16DA5"/>
    <w:rsid w:val="7FD20E0F"/>
    <w:rsid w:val="7FD21173"/>
    <w:rsid w:val="7FD216C8"/>
    <w:rsid w:val="7FD25273"/>
    <w:rsid w:val="7FD25C5E"/>
    <w:rsid w:val="7FD27A19"/>
    <w:rsid w:val="7FD30895"/>
    <w:rsid w:val="7FD324CC"/>
    <w:rsid w:val="7FD34D39"/>
    <w:rsid w:val="7FD375C5"/>
    <w:rsid w:val="7FD376B6"/>
    <w:rsid w:val="7FD41B49"/>
    <w:rsid w:val="7FD42102"/>
    <w:rsid w:val="7FD42804"/>
    <w:rsid w:val="7FD42F06"/>
    <w:rsid w:val="7FD432FE"/>
    <w:rsid w:val="7FD52CB2"/>
    <w:rsid w:val="7FD5357F"/>
    <w:rsid w:val="7FD53A92"/>
    <w:rsid w:val="7FD55C5D"/>
    <w:rsid w:val="7FD56F0F"/>
    <w:rsid w:val="7FD577CE"/>
    <w:rsid w:val="7FD60385"/>
    <w:rsid w:val="7FD610C6"/>
    <w:rsid w:val="7FD611CA"/>
    <w:rsid w:val="7FD62F51"/>
    <w:rsid w:val="7FD65456"/>
    <w:rsid w:val="7FD65952"/>
    <w:rsid w:val="7FD66008"/>
    <w:rsid w:val="7FD665D7"/>
    <w:rsid w:val="7FD66786"/>
    <w:rsid w:val="7FD667C5"/>
    <w:rsid w:val="7FD704E0"/>
    <w:rsid w:val="7FD741FF"/>
    <w:rsid w:val="7FD80263"/>
    <w:rsid w:val="7FD8234F"/>
    <w:rsid w:val="7FD831A4"/>
    <w:rsid w:val="7FD840FD"/>
    <w:rsid w:val="7FD84167"/>
    <w:rsid w:val="7FD84356"/>
    <w:rsid w:val="7FD85EAB"/>
    <w:rsid w:val="7FD87153"/>
    <w:rsid w:val="7FD90169"/>
    <w:rsid w:val="7FD90309"/>
    <w:rsid w:val="7FD90BC4"/>
    <w:rsid w:val="7FD9186A"/>
    <w:rsid w:val="7FD91B29"/>
    <w:rsid w:val="7FD92575"/>
    <w:rsid w:val="7FD95146"/>
    <w:rsid w:val="7FD97A43"/>
    <w:rsid w:val="7FDA383F"/>
    <w:rsid w:val="7FDA60C7"/>
    <w:rsid w:val="7FDA7E75"/>
    <w:rsid w:val="7FDB11A7"/>
    <w:rsid w:val="7FDB4675"/>
    <w:rsid w:val="7FDB5830"/>
    <w:rsid w:val="7FDB599C"/>
    <w:rsid w:val="7FDC1E3F"/>
    <w:rsid w:val="7FDC2280"/>
    <w:rsid w:val="7FDC247F"/>
    <w:rsid w:val="7FDC510C"/>
    <w:rsid w:val="7FDC60B9"/>
    <w:rsid w:val="7FDD3063"/>
    <w:rsid w:val="7FDD3AC7"/>
    <w:rsid w:val="7FDD3CB3"/>
    <w:rsid w:val="7FDD3D43"/>
    <w:rsid w:val="7FDD756A"/>
    <w:rsid w:val="7FDD7966"/>
    <w:rsid w:val="7FDE10DB"/>
    <w:rsid w:val="7FDE434E"/>
    <w:rsid w:val="7FDE68B9"/>
    <w:rsid w:val="7FDF28D0"/>
    <w:rsid w:val="7FDF2E5F"/>
    <w:rsid w:val="7FDF3087"/>
    <w:rsid w:val="7FDF30F7"/>
    <w:rsid w:val="7FDF34BC"/>
    <w:rsid w:val="7FDF3673"/>
    <w:rsid w:val="7FDF548C"/>
    <w:rsid w:val="7FDF723A"/>
    <w:rsid w:val="7FDF729A"/>
    <w:rsid w:val="7FE02FB2"/>
    <w:rsid w:val="7FE05C41"/>
    <w:rsid w:val="7FE06096"/>
    <w:rsid w:val="7FE07F1C"/>
    <w:rsid w:val="7FE1089E"/>
    <w:rsid w:val="7FE13F73"/>
    <w:rsid w:val="7FE164AF"/>
    <w:rsid w:val="7FE2011F"/>
    <w:rsid w:val="7FE231CE"/>
    <w:rsid w:val="7FE24D68"/>
    <w:rsid w:val="7FE24F7C"/>
    <w:rsid w:val="7FE251A9"/>
    <w:rsid w:val="7FE25389"/>
    <w:rsid w:val="7FE26A6E"/>
    <w:rsid w:val="7FE26D2A"/>
    <w:rsid w:val="7FE27212"/>
    <w:rsid w:val="7FE32161"/>
    <w:rsid w:val="7FE322C9"/>
    <w:rsid w:val="7FE34DDE"/>
    <w:rsid w:val="7FE37DA8"/>
    <w:rsid w:val="7FE37E13"/>
    <w:rsid w:val="7FE40CF4"/>
    <w:rsid w:val="7FE42259"/>
    <w:rsid w:val="7FE451A5"/>
    <w:rsid w:val="7FE505C8"/>
    <w:rsid w:val="7FE51750"/>
    <w:rsid w:val="7FE52D70"/>
    <w:rsid w:val="7FE5681A"/>
    <w:rsid w:val="7FE570FB"/>
    <w:rsid w:val="7FE61D04"/>
    <w:rsid w:val="7FE620B7"/>
    <w:rsid w:val="7FE62934"/>
    <w:rsid w:val="7FE64A6C"/>
    <w:rsid w:val="7FE64B79"/>
    <w:rsid w:val="7FE651D1"/>
    <w:rsid w:val="7FE6632B"/>
    <w:rsid w:val="7FE707E4"/>
    <w:rsid w:val="7FE72592"/>
    <w:rsid w:val="7FE73264"/>
    <w:rsid w:val="7FE74340"/>
    <w:rsid w:val="7FE75D1F"/>
    <w:rsid w:val="7FE77431"/>
    <w:rsid w:val="7FE7774A"/>
    <w:rsid w:val="7FE82072"/>
    <w:rsid w:val="7FE837AB"/>
    <w:rsid w:val="7FE842B1"/>
    <w:rsid w:val="7FE8501B"/>
    <w:rsid w:val="7FE86989"/>
    <w:rsid w:val="7FE87725"/>
    <w:rsid w:val="7FE9455C"/>
    <w:rsid w:val="7FE94A21"/>
    <w:rsid w:val="7FE94C3B"/>
    <w:rsid w:val="7FE95434"/>
    <w:rsid w:val="7FE9630A"/>
    <w:rsid w:val="7FEB1771"/>
    <w:rsid w:val="7FEB2083"/>
    <w:rsid w:val="7FEB755B"/>
    <w:rsid w:val="7FEB7DBE"/>
    <w:rsid w:val="7FEC09EB"/>
    <w:rsid w:val="7FEC309D"/>
    <w:rsid w:val="7FEC41A2"/>
    <w:rsid w:val="7FEC5DFB"/>
    <w:rsid w:val="7FEC623C"/>
    <w:rsid w:val="7FEC7BA9"/>
    <w:rsid w:val="7FED1E7B"/>
    <w:rsid w:val="7FED4A4C"/>
    <w:rsid w:val="7FEE2A53"/>
    <w:rsid w:val="7FEE3921"/>
    <w:rsid w:val="7FEE56CF"/>
    <w:rsid w:val="7FEE5D41"/>
    <w:rsid w:val="7FEE5EDC"/>
    <w:rsid w:val="7FEF6223"/>
    <w:rsid w:val="7FF01447"/>
    <w:rsid w:val="7FF03327"/>
    <w:rsid w:val="7FF03BC2"/>
    <w:rsid w:val="7FF0676F"/>
    <w:rsid w:val="7FF07699"/>
    <w:rsid w:val="7FF1019D"/>
    <w:rsid w:val="7FF107B2"/>
    <w:rsid w:val="7FF10E8C"/>
    <w:rsid w:val="7FF16F6D"/>
    <w:rsid w:val="7FF220EA"/>
    <w:rsid w:val="7FF2485D"/>
    <w:rsid w:val="7FF2501F"/>
    <w:rsid w:val="7FF26461"/>
    <w:rsid w:val="7FF2646D"/>
    <w:rsid w:val="7FF265DB"/>
    <w:rsid w:val="7FF2742E"/>
    <w:rsid w:val="7FF308BE"/>
    <w:rsid w:val="7FF30F37"/>
    <w:rsid w:val="7FF323B4"/>
    <w:rsid w:val="7FF32CE5"/>
    <w:rsid w:val="7FF34524"/>
    <w:rsid w:val="7FF34D6C"/>
    <w:rsid w:val="7FF448CA"/>
    <w:rsid w:val="7FF52F01"/>
    <w:rsid w:val="7FF531DE"/>
    <w:rsid w:val="7FF5493A"/>
    <w:rsid w:val="7FF54CAF"/>
    <w:rsid w:val="7FF5550F"/>
    <w:rsid w:val="7FF5783B"/>
    <w:rsid w:val="7FF627D5"/>
    <w:rsid w:val="7FF62B55"/>
    <w:rsid w:val="7FF62C29"/>
    <w:rsid w:val="7FF64583"/>
    <w:rsid w:val="7FF6466E"/>
    <w:rsid w:val="7FF67685"/>
    <w:rsid w:val="7FF72BA2"/>
    <w:rsid w:val="7FF72F34"/>
    <w:rsid w:val="7FF7723F"/>
    <w:rsid w:val="7FF8035D"/>
    <w:rsid w:val="7FF8132E"/>
    <w:rsid w:val="7FF8479F"/>
    <w:rsid w:val="7FF84837"/>
    <w:rsid w:val="7FF85B9B"/>
    <w:rsid w:val="7FF8654D"/>
    <w:rsid w:val="7FF9708A"/>
    <w:rsid w:val="7FFA21E6"/>
    <w:rsid w:val="7FFA22C6"/>
    <w:rsid w:val="7FFA4074"/>
    <w:rsid w:val="7FFA447F"/>
    <w:rsid w:val="7FFA5BC0"/>
    <w:rsid w:val="7FFA6E75"/>
    <w:rsid w:val="7FFA7BCE"/>
    <w:rsid w:val="7FFB0A8B"/>
    <w:rsid w:val="7FFB4E13"/>
    <w:rsid w:val="7FFB603E"/>
    <w:rsid w:val="7FFC0426"/>
    <w:rsid w:val="7FFC15D1"/>
    <w:rsid w:val="7FFC1EDC"/>
    <w:rsid w:val="7FFC2113"/>
    <w:rsid w:val="7FFC4290"/>
    <w:rsid w:val="7FFD1DB6"/>
    <w:rsid w:val="7FFD3B64"/>
    <w:rsid w:val="7FFD5912"/>
    <w:rsid w:val="7FFE0132"/>
    <w:rsid w:val="7FFE2294"/>
    <w:rsid w:val="7FFE39B9"/>
    <w:rsid w:val="7FFE3A98"/>
    <w:rsid w:val="7FFE4F43"/>
    <w:rsid w:val="7FFE59D1"/>
    <w:rsid w:val="7FFE6D7F"/>
    <w:rsid w:val="7FFF1657"/>
    <w:rsid w:val="7FFF168A"/>
    <w:rsid w:val="7FFF5B2E"/>
    <w:rsid w:val="7FFF649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qFormat="1" w:unhideWhenUsed="0" w:uiPriority="99"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autoRedefine/>
    <w:qFormat/>
    <w:uiPriority w:val="0"/>
    <w:pPr>
      <w:keepNext/>
      <w:framePr w:hSpace="180" w:wrap="notBeside" w:vAnchor="text" w:hAnchor="text" w:xAlign="center" w:y="172"/>
      <w:spacing w:line="500" w:lineRule="exact"/>
      <w:jc w:val="center"/>
      <w:outlineLvl w:val="1"/>
    </w:pPr>
    <w:rPr>
      <w:color w:val="000000"/>
      <w:sz w:val="28"/>
      <w:szCs w:val="20"/>
    </w:rPr>
  </w:style>
  <w:style w:type="paragraph" w:styleId="4">
    <w:name w:val="heading 3"/>
    <w:basedOn w:val="1"/>
    <w:next w:val="1"/>
    <w:autoRedefine/>
    <w:qFormat/>
    <w:uiPriority w:val="0"/>
    <w:pPr>
      <w:keepNext/>
      <w:keepLines/>
      <w:spacing w:before="260" w:after="260" w:line="416" w:lineRule="auto"/>
      <w:outlineLvl w:val="2"/>
    </w:pPr>
    <w:rPr>
      <w:b/>
      <w:bCs/>
      <w:sz w:val="32"/>
      <w:szCs w:val="32"/>
    </w:rPr>
  </w:style>
  <w:style w:type="paragraph" w:styleId="5">
    <w:name w:val="heading 4"/>
    <w:basedOn w:val="1"/>
    <w:next w:val="1"/>
    <w:autoRedefine/>
    <w:qFormat/>
    <w:uiPriority w:val="0"/>
    <w:pPr>
      <w:keepNext/>
      <w:keepLines/>
      <w:spacing w:before="280" w:beforeLines="0" w:after="290" w:afterLines="0" w:line="376" w:lineRule="auto"/>
      <w:outlineLvl w:val="3"/>
    </w:pPr>
    <w:rPr>
      <w:rFonts w:ascii="Arial" w:hAnsi="Arial" w:eastAsia="黑体"/>
      <w:b/>
      <w:bCs/>
      <w:sz w:val="28"/>
      <w:szCs w:val="28"/>
    </w:rPr>
  </w:style>
  <w:style w:type="character" w:default="1" w:styleId="30">
    <w:name w:val="Default Paragraph Font"/>
    <w:link w:val="31"/>
    <w:autoRedefine/>
    <w:semiHidden/>
    <w:qFormat/>
    <w:uiPriority w:val="0"/>
    <w:rPr>
      <w:rFonts w:ascii="宋体" w:hAnsi="宋体" w:cs="宋体"/>
      <w:sz w:val="24"/>
    </w:rPr>
  </w:style>
  <w:style w:type="table" w:default="1" w:styleId="27">
    <w:name w:val="Normal Table"/>
    <w:autoRedefine/>
    <w:semiHidden/>
    <w:qFormat/>
    <w:uiPriority w:val="0"/>
    <w:tblPr>
      <w:tblCellMar>
        <w:top w:w="0" w:type="dxa"/>
        <w:left w:w="108" w:type="dxa"/>
        <w:bottom w:w="0" w:type="dxa"/>
        <w:right w:w="108" w:type="dxa"/>
      </w:tblCellMar>
    </w:tblPr>
  </w:style>
  <w:style w:type="paragraph" w:styleId="6">
    <w:name w:val="Normal Indent"/>
    <w:basedOn w:val="1"/>
    <w:autoRedefine/>
    <w:qFormat/>
    <w:uiPriority w:val="0"/>
    <w:pPr>
      <w:adjustRightInd w:val="0"/>
      <w:snapToGrid w:val="0"/>
      <w:spacing w:line="360" w:lineRule="auto"/>
    </w:pPr>
    <w:rPr>
      <w:sz w:val="24"/>
    </w:rPr>
  </w:style>
  <w:style w:type="paragraph" w:styleId="7">
    <w:name w:val="caption"/>
    <w:basedOn w:val="1"/>
    <w:next w:val="1"/>
    <w:autoRedefine/>
    <w:qFormat/>
    <w:uiPriority w:val="0"/>
    <w:pPr>
      <w:spacing w:before="152" w:after="160"/>
    </w:pPr>
    <w:rPr>
      <w:rFonts w:ascii="Arial" w:hAnsi="Arial" w:eastAsia="黑体" w:cs="Arial"/>
      <w:sz w:val="20"/>
    </w:rPr>
  </w:style>
  <w:style w:type="paragraph" w:styleId="8">
    <w:name w:val="annotation text"/>
    <w:basedOn w:val="1"/>
    <w:autoRedefine/>
    <w:qFormat/>
    <w:uiPriority w:val="0"/>
    <w:pPr>
      <w:jc w:val="left"/>
    </w:pPr>
    <w:rPr>
      <w:szCs w:val="24"/>
    </w:rPr>
  </w:style>
  <w:style w:type="paragraph" w:styleId="9">
    <w:name w:val="Body Text"/>
    <w:basedOn w:val="1"/>
    <w:next w:val="1"/>
    <w:link w:val="42"/>
    <w:autoRedefine/>
    <w:qFormat/>
    <w:uiPriority w:val="0"/>
    <w:pPr>
      <w:spacing w:after="120"/>
    </w:pPr>
  </w:style>
  <w:style w:type="paragraph" w:styleId="10">
    <w:name w:val="Body Text Indent"/>
    <w:basedOn w:val="1"/>
    <w:next w:val="1"/>
    <w:autoRedefine/>
    <w:qFormat/>
    <w:uiPriority w:val="0"/>
    <w:pPr>
      <w:spacing w:after="120"/>
      <w:ind w:left="420" w:leftChars="200"/>
    </w:pPr>
  </w:style>
  <w:style w:type="paragraph" w:styleId="11">
    <w:name w:val="Plain Text"/>
    <w:basedOn w:val="1"/>
    <w:link w:val="43"/>
    <w:autoRedefine/>
    <w:qFormat/>
    <w:uiPriority w:val="0"/>
    <w:rPr>
      <w:rFonts w:ascii="宋体" w:hAnsi="Courier New"/>
      <w:szCs w:val="20"/>
    </w:rPr>
  </w:style>
  <w:style w:type="paragraph" w:styleId="12">
    <w:name w:val="List Bullet 5"/>
    <w:basedOn w:val="1"/>
    <w:autoRedefine/>
    <w:qFormat/>
    <w:uiPriority w:val="0"/>
    <w:pPr>
      <w:numPr>
        <w:ilvl w:val="0"/>
        <w:numId w:val="1"/>
      </w:numPr>
    </w:pPr>
  </w:style>
  <w:style w:type="paragraph" w:styleId="13">
    <w:name w:val="Date"/>
    <w:basedOn w:val="1"/>
    <w:next w:val="1"/>
    <w:autoRedefine/>
    <w:qFormat/>
    <w:uiPriority w:val="0"/>
    <w:rPr>
      <w:sz w:val="28"/>
      <w:szCs w:val="20"/>
    </w:rPr>
  </w:style>
  <w:style w:type="paragraph" w:styleId="14">
    <w:name w:val="Body Text Indent 2"/>
    <w:basedOn w:val="1"/>
    <w:next w:val="1"/>
    <w:autoRedefine/>
    <w:qFormat/>
    <w:uiPriority w:val="0"/>
    <w:pPr>
      <w:spacing w:line="520" w:lineRule="exact"/>
      <w:ind w:firstLine="560" w:firstLineChars="200"/>
    </w:pPr>
    <w:rPr>
      <w:rFonts w:ascii="仿宋_GB2312" w:hAnsi="宋体" w:eastAsia="仿宋_GB2312"/>
      <w:bCs/>
      <w:sz w:val="28"/>
    </w:rPr>
  </w:style>
  <w:style w:type="paragraph" w:styleId="15">
    <w:name w:val="footer"/>
    <w:basedOn w:val="1"/>
    <w:autoRedefine/>
    <w:qFormat/>
    <w:uiPriority w:val="0"/>
    <w:pPr>
      <w:tabs>
        <w:tab w:val="center" w:pos="4153"/>
        <w:tab w:val="right" w:pos="8306"/>
      </w:tabs>
      <w:snapToGrid w:val="0"/>
      <w:jc w:val="left"/>
    </w:pPr>
    <w:rPr>
      <w:sz w:val="18"/>
      <w:szCs w:val="18"/>
    </w:rPr>
  </w:style>
  <w:style w:type="paragraph" w:styleId="16">
    <w:name w:val="header"/>
    <w:basedOn w:val="1"/>
    <w:next w:val="17"/>
    <w:autoRedefine/>
    <w:qFormat/>
    <w:uiPriority w:val="0"/>
    <w:pPr>
      <w:pBdr>
        <w:bottom w:val="single" w:color="auto" w:sz="6" w:space="1"/>
      </w:pBdr>
      <w:tabs>
        <w:tab w:val="center" w:pos="4153"/>
        <w:tab w:val="right" w:pos="8306"/>
      </w:tabs>
      <w:snapToGrid w:val="0"/>
      <w:jc w:val="center"/>
    </w:pPr>
    <w:rPr>
      <w:sz w:val="18"/>
      <w:szCs w:val="18"/>
    </w:rPr>
  </w:style>
  <w:style w:type="paragraph" w:customStyle="1" w:styleId="17">
    <w:name w:val="样式5"/>
    <w:basedOn w:val="18"/>
    <w:next w:val="14"/>
    <w:autoRedefine/>
    <w:qFormat/>
    <w:uiPriority w:val="0"/>
    <w:pPr>
      <w:snapToGrid w:val="0"/>
      <w:spacing w:line="360" w:lineRule="auto"/>
      <w:ind w:firstLine="510"/>
    </w:pPr>
    <w:rPr>
      <w:sz w:val="24"/>
    </w:rPr>
  </w:style>
  <w:style w:type="paragraph" w:customStyle="1" w:styleId="18">
    <w:name w:val="样式3"/>
    <w:basedOn w:val="19"/>
    <w:next w:val="9"/>
    <w:autoRedefine/>
    <w:qFormat/>
    <w:uiPriority w:val="0"/>
    <w:pPr>
      <w:adjustRightInd w:val="0"/>
      <w:snapToGrid w:val="0"/>
      <w:spacing w:line="360" w:lineRule="auto"/>
      <w:ind w:firstLine="480" w:firstLineChars="200"/>
    </w:pPr>
    <w:rPr>
      <w:rFonts w:eastAsia="Times New Roman"/>
      <w:snapToGrid w:val="0"/>
      <w:color w:val="0000FF"/>
      <w:kern w:val="0"/>
      <w:sz w:val="24"/>
    </w:rPr>
  </w:style>
  <w:style w:type="paragraph" w:styleId="19">
    <w:name w:val="List"/>
    <w:basedOn w:val="1"/>
    <w:autoRedefine/>
    <w:qFormat/>
    <w:uiPriority w:val="0"/>
    <w:pPr>
      <w:widowControl/>
      <w:spacing w:line="440" w:lineRule="exact"/>
      <w:ind w:left="200" w:hanging="200"/>
      <w:jc w:val="left"/>
    </w:pPr>
    <w:rPr>
      <w:kern w:val="0"/>
      <w:sz w:val="24"/>
      <w:szCs w:val="20"/>
    </w:rPr>
  </w:style>
  <w:style w:type="paragraph" w:styleId="20">
    <w:name w:val="Body Text Indent 3"/>
    <w:basedOn w:val="1"/>
    <w:autoRedefine/>
    <w:qFormat/>
    <w:uiPriority w:val="0"/>
    <w:pPr>
      <w:spacing w:after="120"/>
      <w:ind w:left="420" w:leftChars="200"/>
    </w:pPr>
    <w:rPr>
      <w:rFonts w:ascii="Plotter" w:hAnsi="宋体" w:cs="Plotter"/>
      <w:bCs/>
      <w:color w:val="000000"/>
      <w:sz w:val="16"/>
      <w:szCs w:val="16"/>
    </w:rPr>
  </w:style>
  <w:style w:type="paragraph" w:styleId="21">
    <w:name w:val="table of figures"/>
    <w:basedOn w:val="1"/>
    <w:next w:val="1"/>
    <w:autoRedefine/>
    <w:semiHidden/>
    <w:qFormat/>
    <w:uiPriority w:val="99"/>
    <w:pPr>
      <w:spacing w:beforeLines="50" w:afterLines="50" w:line="500" w:lineRule="exact"/>
      <w:jc w:val="center"/>
    </w:pPr>
    <w:rPr>
      <w:rFonts w:ascii="仿宋_GB2312" w:eastAsia="仿宋_GB2312" w:cs="仿宋_GB2312"/>
      <w:sz w:val="28"/>
      <w:szCs w:val="28"/>
    </w:rPr>
  </w:style>
  <w:style w:type="paragraph" w:styleId="22">
    <w:name w:val="toc 2"/>
    <w:basedOn w:val="1"/>
    <w:next w:val="1"/>
    <w:autoRedefine/>
    <w:qFormat/>
    <w:uiPriority w:val="39"/>
    <w:pPr>
      <w:ind w:left="420" w:leftChars="200"/>
    </w:pPr>
  </w:style>
  <w:style w:type="paragraph" w:styleId="23">
    <w:name w:val="HTML Preformatted"/>
    <w:basedOn w:val="1"/>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24">
    <w:name w:val="Normal (Web)"/>
    <w:basedOn w:val="1"/>
    <w:autoRedefine/>
    <w:qFormat/>
    <w:uiPriority w:val="0"/>
    <w:pPr>
      <w:widowControl/>
      <w:spacing w:before="100" w:beforeAutospacing="1" w:after="100" w:afterAutospacing="1"/>
      <w:jc w:val="left"/>
    </w:pPr>
    <w:rPr>
      <w:rFonts w:ascii="宋体" w:hAnsi="宋体" w:cs="宋体"/>
      <w:kern w:val="0"/>
      <w:sz w:val="24"/>
    </w:rPr>
  </w:style>
  <w:style w:type="paragraph" w:styleId="25">
    <w:name w:val="Body Text First Indent"/>
    <w:basedOn w:val="9"/>
    <w:autoRedefine/>
    <w:qFormat/>
    <w:uiPriority w:val="0"/>
    <w:pPr>
      <w:adjustRightInd w:val="0"/>
      <w:snapToGrid w:val="0"/>
      <w:ind w:firstLine="420" w:firstLineChars="100"/>
      <w:jc w:val="left"/>
    </w:pPr>
  </w:style>
  <w:style w:type="paragraph" w:styleId="26">
    <w:name w:val="Body Text First Indent 2"/>
    <w:basedOn w:val="10"/>
    <w:next w:val="1"/>
    <w:autoRedefine/>
    <w:unhideWhenUsed/>
    <w:qFormat/>
    <w:uiPriority w:val="99"/>
    <w:pPr>
      <w:spacing w:line="360" w:lineRule="auto"/>
      <w:ind w:firstLine="420" w:firstLineChars="200"/>
      <w:jc w:val="left"/>
    </w:pPr>
    <w:rPr>
      <w:rFonts w:hint="eastAsia" w:ascii="宋体" w:hAnsi="宋体" w:eastAsia="Times New Roman"/>
      <w:spacing w:val="5"/>
      <w:kern w:val="2"/>
      <w:sz w:val="25"/>
      <w:szCs w:val="25"/>
    </w:rPr>
  </w:style>
  <w:style w:type="table" w:styleId="28">
    <w:name w:val="Table Grid"/>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29">
    <w:name w:val="Table Theme"/>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
    <w:name w:val=" Char1"/>
    <w:basedOn w:val="1"/>
    <w:link w:val="30"/>
    <w:autoRedefine/>
    <w:qFormat/>
    <w:uiPriority w:val="0"/>
    <w:pPr>
      <w:spacing w:line="360" w:lineRule="auto"/>
      <w:ind w:firstLine="200" w:firstLineChars="200"/>
    </w:pPr>
    <w:rPr>
      <w:rFonts w:ascii="宋体" w:hAnsi="宋体" w:cs="宋体"/>
      <w:sz w:val="24"/>
    </w:rPr>
  </w:style>
  <w:style w:type="character" w:styleId="32">
    <w:name w:val="Strong"/>
    <w:basedOn w:val="30"/>
    <w:autoRedefine/>
    <w:qFormat/>
    <w:uiPriority w:val="0"/>
    <w:rPr>
      <w:b/>
      <w:bCs/>
    </w:rPr>
  </w:style>
  <w:style w:type="character" w:styleId="33">
    <w:name w:val="page number"/>
    <w:basedOn w:val="30"/>
    <w:autoRedefine/>
    <w:qFormat/>
    <w:uiPriority w:val="0"/>
  </w:style>
  <w:style w:type="character" w:styleId="34">
    <w:name w:val="Hyperlink"/>
    <w:basedOn w:val="30"/>
    <w:autoRedefine/>
    <w:qFormat/>
    <w:uiPriority w:val="0"/>
    <w:rPr>
      <w:color w:val="000000"/>
      <w:u w:val="none"/>
    </w:rPr>
  </w:style>
  <w:style w:type="character" w:styleId="35">
    <w:name w:val="annotation reference"/>
    <w:basedOn w:val="30"/>
    <w:autoRedefine/>
    <w:qFormat/>
    <w:uiPriority w:val="0"/>
    <w:rPr>
      <w:sz w:val="21"/>
      <w:szCs w:val="21"/>
    </w:rPr>
  </w:style>
  <w:style w:type="paragraph" w:customStyle="1" w:styleId="36">
    <w:name w:val="Default"/>
    <w:basedOn w:val="37"/>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7">
    <w:name w:val="标题 段落4级"/>
    <w:autoRedefine/>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8">
    <w:name w:val="Default1"/>
    <w:autoRedefine/>
    <w:unhideWhenUsed/>
    <w:qFormat/>
    <w:uiPriority w:val="0"/>
    <w:pPr>
      <w:widowControl w:val="0"/>
      <w:autoSpaceDE w:val="0"/>
      <w:autoSpaceDN w:val="0"/>
      <w:adjustRightInd w:val="0"/>
    </w:pPr>
    <w:rPr>
      <w:rFonts w:hint="eastAsia" w:ascii="宋体" w:hAnsi="Times New Roman" w:eastAsia="宋体" w:cs="Times New Roman"/>
      <w:color w:val="000000"/>
      <w:sz w:val="24"/>
      <w:szCs w:val="22"/>
      <w:lang w:val="en-US" w:eastAsia="zh-CN" w:bidi="ar-SA"/>
    </w:rPr>
  </w:style>
  <w:style w:type="paragraph" w:customStyle="1" w:styleId="39">
    <w:name w:val="样式 样式 样式 四号 左侧:  1.53 厘米 + 首行缩进:  2 字符 + 居中 左侧:  2 字符 首行缩进:  2..."/>
    <w:basedOn w:val="40"/>
    <w:autoRedefine/>
    <w:qFormat/>
    <w:uiPriority w:val="0"/>
    <w:pPr>
      <w:ind w:firstLine="0" w:firstLineChars="0"/>
      <w:jc w:val="center"/>
    </w:pPr>
  </w:style>
  <w:style w:type="paragraph" w:customStyle="1" w:styleId="40">
    <w:name w:val="样式 样式 四号 左侧:  1.53 厘米 + 首行缩进:  2 字符"/>
    <w:basedOn w:val="41"/>
    <w:autoRedefine/>
    <w:qFormat/>
    <w:uiPriority w:val="0"/>
    <w:pPr>
      <w:ind w:left="200" w:leftChars="200"/>
    </w:pPr>
    <w:rPr>
      <w:szCs w:val="20"/>
    </w:rPr>
  </w:style>
  <w:style w:type="paragraph" w:customStyle="1" w:styleId="41">
    <w:name w:val="样式 四号 左侧:  1.53 厘米"/>
    <w:basedOn w:val="1"/>
    <w:autoRedefine/>
    <w:qFormat/>
    <w:uiPriority w:val="0"/>
    <w:pPr>
      <w:adjustRightInd w:val="0"/>
    </w:pPr>
    <w:rPr>
      <w:w w:val="90"/>
      <w:sz w:val="28"/>
      <w:szCs w:val="28"/>
    </w:rPr>
  </w:style>
  <w:style w:type="character" w:customStyle="1" w:styleId="42">
    <w:name w:val="正文文本 Char"/>
    <w:basedOn w:val="30"/>
    <w:link w:val="9"/>
    <w:autoRedefine/>
    <w:qFormat/>
    <w:uiPriority w:val="0"/>
    <w:rPr>
      <w:rFonts w:eastAsia="宋体"/>
      <w:kern w:val="2"/>
      <w:sz w:val="21"/>
      <w:szCs w:val="24"/>
      <w:lang w:val="en-US" w:eastAsia="zh-CN" w:bidi="ar-SA"/>
    </w:rPr>
  </w:style>
  <w:style w:type="character" w:customStyle="1" w:styleId="43">
    <w:name w:val="纯文本 Char1 Char Char Char Char Char Char Char"/>
    <w:basedOn w:val="30"/>
    <w:link w:val="11"/>
    <w:autoRedefine/>
    <w:qFormat/>
    <w:uiPriority w:val="0"/>
    <w:rPr>
      <w:rFonts w:ascii="宋体" w:hAnsi="Courier New" w:eastAsia="宋体"/>
      <w:kern w:val="2"/>
      <w:sz w:val="21"/>
      <w:lang w:val="en-US" w:eastAsia="zh-CN" w:bidi="ar-SA"/>
    </w:rPr>
  </w:style>
  <w:style w:type="character" w:customStyle="1" w:styleId="44">
    <w:name w:val="font51"/>
    <w:basedOn w:val="30"/>
    <w:autoRedefine/>
    <w:qFormat/>
    <w:uiPriority w:val="0"/>
    <w:rPr>
      <w:rFonts w:hint="eastAsia" w:ascii="宋体" w:hAnsi="宋体" w:eastAsia="宋体" w:cs="宋体"/>
      <w:color w:val="FF0000"/>
      <w:sz w:val="24"/>
      <w:szCs w:val="24"/>
      <w:u w:val="none"/>
    </w:rPr>
  </w:style>
  <w:style w:type="character" w:customStyle="1" w:styleId="45">
    <w:name w:val="表名 Char Char"/>
    <w:link w:val="46"/>
    <w:autoRedefine/>
    <w:qFormat/>
    <w:uiPriority w:val="0"/>
    <w:rPr>
      <w:rFonts w:eastAsia="黑体"/>
      <w:b/>
      <w:bCs/>
      <w:sz w:val="24"/>
      <w:lang w:bidi="ar-SA"/>
    </w:rPr>
  </w:style>
  <w:style w:type="paragraph" w:customStyle="1" w:styleId="46">
    <w:name w:val="表名"/>
    <w:basedOn w:val="1"/>
    <w:link w:val="45"/>
    <w:autoRedefine/>
    <w:qFormat/>
    <w:uiPriority w:val="0"/>
    <w:pPr>
      <w:autoSpaceDE w:val="0"/>
      <w:autoSpaceDN w:val="0"/>
      <w:adjustRightInd w:val="0"/>
      <w:spacing w:before="156" w:beforeLines="50"/>
      <w:jc w:val="center"/>
      <w:textAlignment w:val="baseline"/>
    </w:pPr>
    <w:rPr>
      <w:rFonts w:eastAsia="黑体"/>
      <w:b/>
      <w:bCs/>
      <w:kern w:val="0"/>
      <w:sz w:val="24"/>
      <w:szCs w:val="20"/>
    </w:rPr>
  </w:style>
  <w:style w:type="character" w:customStyle="1" w:styleId="47">
    <w:name w:val="font41"/>
    <w:basedOn w:val="30"/>
    <w:autoRedefine/>
    <w:qFormat/>
    <w:uiPriority w:val="0"/>
    <w:rPr>
      <w:rFonts w:hint="default" w:ascii="Times New Roman" w:hAnsi="Times New Roman" w:cs="Times New Roman"/>
      <w:color w:val="000000"/>
      <w:sz w:val="22"/>
      <w:szCs w:val="22"/>
      <w:u w:val="none"/>
    </w:rPr>
  </w:style>
  <w:style w:type="character" w:customStyle="1" w:styleId="48">
    <w:name w:val="font01"/>
    <w:basedOn w:val="30"/>
    <w:autoRedefine/>
    <w:qFormat/>
    <w:uiPriority w:val="0"/>
    <w:rPr>
      <w:rFonts w:hint="eastAsia" w:ascii="宋体" w:hAnsi="宋体" w:eastAsia="宋体" w:cs="宋体"/>
      <w:color w:val="000000"/>
      <w:sz w:val="22"/>
      <w:szCs w:val="22"/>
      <w:u w:val="none"/>
      <w:vertAlign w:val="subscript"/>
    </w:rPr>
  </w:style>
  <w:style w:type="character" w:customStyle="1" w:styleId="49">
    <w:name w:val="font11"/>
    <w:basedOn w:val="30"/>
    <w:autoRedefine/>
    <w:qFormat/>
    <w:uiPriority w:val="0"/>
    <w:rPr>
      <w:rFonts w:hint="default" w:ascii="Times New Roman" w:hAnsi="Times New Roman" w:cs="Times New Roman"/>
      <w:color w:val="000000"/>
      <w:sz w:val="22"/>
      <w:szCs w:val="22"/>
      <w:u w:val="none"/>
      <w:vertAlign w:val="subscript"/>
    </w:rPr>
  </w:style>
  <w:style w:type="character" w:customStyle="1" w:styleId="50">
    <w:name w:val="font31"/>
    <w:basedOn w:val="30"/>
    <w:autoRedefine/>
    <w:qFormat/>
    <w:uiPriority w:val="0"/>
    <w:rPr>
      <w:rFonts w:ascii="Wingdings 2" w:hAnsi="Wingdings 2" w:eastAsia="Wingdings 2" w:cs="Wingdings 2"/>
      <w:color w:val="000000"/>
      <w:sz w:val="24"/>
      <w:szCs w:val="24"/>
      <w:u w:val="none"/>
    </w:rPr>
  </w:style>
  <w:style w:type="character" w:customStyle="1" w:styleId="51">
    <w:name w:val="font21"/>
    <w:basedOn w:val="30"/>
    <w:autoRedefine/>
    <w:qFormat/>
    <w:uiPriority w:val="0"/>
    <w:rPr>
      <w:rFonts w:hint="eastAsia" w:ascii="宋体" w:hAnsi="宋体" w:eastAsia="宋体" w:cs="宋体"/>
      <w:color w:val="000000"/>
      <w:sz w:val="22"/>
      <w:szCs w:val="22"/>
      <w:u w:val="none"/>
    </w:rPr>
  </w:style>
  <w:style w:type="character" w:customStyle="1" w:styleId="52">
    <w:name w:val="st1"/>
    <w:basedOn w:val="30"/>
    <w:autoRedefine/>
    <w:qFormat/>
    <w:uiPriority w:val="0"/>
    <w:rPr>
      <w:sz w:val="27"/>
      <w:szCs w:val="27"/>
    </w:rPr>
  </w:style>
  <w:style w:type="paragraph" w:customStyle="1" w:styleId="53">
    <w:name w:val="Normal_61"/>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54">
    <w:name w:val="报告表格"/>
    <w:basedOn w:val="1"/>
    <w:autoRedefine/>
    <w:qFormat/>
    <w:uiPriority w:val="0"/>
    <w:pPr>
      <w:autoSpaceDE w:val="0"/>
      <w:autoSpaceDN w:val="0"/>
      <w:adjustRightInd w:val="0"/>
      <w:spacing w:before="40" w:after="40"/>
      <w:jc w:val="center"/>
      <w:textAlignment w:val="bottom"/>
    </w:pPr>
    <w:rPr>
      <w:kern w:val="0"/>
    </w:rPr>
  </w:style>
  <w:style w:type="paragraph" w:customStyle="1" w:styleId="55">
    <w:name w:val="表头何昌泽"/>
    <w:basedOn w:val="1"/>
    <w:autoRedefine/>
    <w:qFormat/>
    <w:uiPriority w:val="0"/>
    <w:pPr>
      <w:widowControl/>
      <w:adjustRightInd w:val="0"/>
      <w:snapToGrid w:val="0"/>
      <w:spacing w:line="160" w:lineRule="atLeast"/>
      <w:jc w:val="center"/>
    </w:pPr>
    <w:rPr>
      <w:rFonts w:ascii="Calibri" w:hAnsi="Calibri" w:eastAsia="Times New Roman" w:cs="Times New Roman"/>
      <w:b/>
      <w:szCs w:val="21"/>
    </w:rPr>
  </w:style>
  <w:style w:type="paragraph" w:customStyle="1" w:styleId="56">
    <w:name w:val="表头"/>
    <w:autoRedefine/>
    <w:qFormat/>
    <w:uiPriority w:val="99"/>
    <w:pPr>
      <w:spacing w:beforeLines="50"/>
      <w:jc w:val="center"/>
    </w:pPr>
    <w:rPr>
      <w:rFonts w:ascii="Times New Roman" w:hAnsi="Times New Roman" w:eastAsia="宋体" w:cs="Times New Roman"/>
      <w:b/>
      <w:sz w:val="24"/>
      <w:lang w:val="en-US" w:eastAsia="zh-CN" w:bidi="ar-SA"/>
    </w:rPr>
  </w:style>
  <w:style w:type="paragraph" w:customStyle="1" w:styleId="57">
    <w:name w:val="表格"/>
    <w:basedOn w:val="1"/>
    <w:next w:val="1"/>
    <w:autoRedefine/>
    <w:qFormat/>
    <w:uiPriority w:val="0"/>
    <w:pPr>
      <w:jc w:val="center"/>
    </w:pPr>
    <w:rPr>
      <w:sz w:val="24"/>
    </w:rPr>
  </w:style>
  <w:style w:type="paragraph" w:customStyle="1" w:styleId="58">
    <w:name w:val="1表格头"/>
    <w:basedOn w:val="1"/>
    <w:autoRedefine/>
    <w:qFormat/>
    <w:uiPriority w:val="0"/>
    <w:pPr>
      <w:snapToGrid w:val="0"/>
      <w:spacing w:line="160" w:lineRule="atLeast"/>
      <w:jc w:val="center"/>
    </w:pPr>
    <w:rPr>
      <w:rFonts w:eastAsia="仿宋_GB2312"/>
      <w:sz w:val="24"/>
      <w:szCs w:val="20"/>
    </w:rPr>
  </w:style>
  <w:style w:type="paragraph" w:customStyle="1" w:styleId="59">
    <w:name w:val="——大纲报告书表格标题"/>
    <w:basedOn w:val="1"/>
    <w:autoRedefine/>
    <w:qFormat/>
    <w:uiPriority w:val="0"/>
    <w:pPr>
      <w:tabs>
        <w:tab w:val="left" w:pos="0"/>
        <w:tab w:val="left" w:pos="785"/>
      </w:tabs>
      <w:jc w:val="center"/>
      <w:outlineLvl w:val="8"/>
    </w:pPr>
    <w:rPr>
      <w:b/>
      <w:szCs w:val="24"/>
    </w:rPr>
  </w:style>
  <w:style w:type="paragraph" w:customStyle="1" w:styleId="60">
    <w:name w:val=" Char"/>
    <w:basedOn w:val="1"/>
    <w:autoRedefine/>
    <w:qFormat/>
    <w:uiPriority w:val="0"/>
    <w:pPr>
      <w:spacing w:line="360" w:lineRule="auto"/>
      <w:ind w:firstLine="200" w:firstLineChars="200"/>
    </w:pPr>
    <w:rPr>
      <w:rFonts w:ascii="宋体" w:hAnsi="宋体" w:cs="宋体"/>
      <w:sz w:val="24"/>
    </w:rPr>
  </w:style>
  <w:style w:type="paragraph" w:customStyle="1" w:styleId="61">
    <w:name w:val="表格标题"/>
    <w:autoRedefine/>
    <w:qFormat/>
    <w:uiPriority w:val="0"/>
    <w:pPr>
      <w:jc w:val="center"/>
    </w:pPr>
    <w:rPr>
      <w:rFonts w:ascii="TimesNewRoman" w:hAnsi="TimesNewRoman" w:eastAsia="宋体" w:cs="Times New Roman"/>
      <w:b/>
      <w:sz w:val="24"/>
      <w:lang w:val="en-US" w:eastAsia="zh-CN" w:bidi="ar-SA"/>
    </w:rPr>
  </w:style>
  <w:style w:type="paragraph" w:customStyle="1" w:styleId="62">
    <w:name w:val="报告表正文"/>
    <w:basedOn w:val="1"/>
    <w:autoRedefine/>
    <w:qFormat/>
    <w:uiPriority w:val="0"/>
    <w:pPr>
      <w:adjustRightInd w:val="0"/>
      <w:spacing w:line="312" w:lineRule="auto"/>
      <w:ind w:left="113" w:right="113" w:firstLine="482"/>
      <w:jc w:val="left"/>
      <w:textAlignment w:val="baseline"/>
    </w:pPr>
    <w:rPr>
      <w:kern w:val="0"/>
      <w:sz w:val="24"/>
      <w:szCs w:val="20"/>
    </w:rPr>
  </w:style>
  <w:style w:type="paragraph" w:customStyle="1" w:styleId="63">
    <w:name w:val="_Style 20"/>
    <w:basedOn w:val="1"/>
    <w:autoRedefine/>
    <w:qFormat/>
    <w:uiPriority w:val="0"/>
  </w:style>
  <w:style w:type="paragraph" w:customStyle="1" w:styleId="64">
    <w:name w:val="报告"/>
    <w:basedOn w:val="1"/>
    <w:autoRedefine/>
    <w:qFormat/>
    <w:uiPriority w:val="0"/>
    <w:pPr>
      <w:adjustRightInd w:val="0"/>
      <w:spacing w:line="360" w:lineRule="auto"/>
      <w:ind w:firstLine="505"/>
      <w:textAlignment w:val="center"/>
    </w:pPr>
    <w:rPr>
      <w:rFonts w:ascii="TimesNewRoman" w:hAnsi="TimesNewRoman"/>
      <w:bCs/>
      <w:kern w:val="0"/>
      <w:sz w:val="24"/>
    </w:rPr>
  </w:style>
  <w:style w:type="paragraph" w:customStyle="1" w:styleId="65">
    <w:name w:val="Normal_46"/>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66">
    <w:name w:val="表中"/>
    <w:autoRedefine/>
    <w:qFormat/>
    <w:uiPriority w:val="0"/>
    <w:pPr>
      <w:spacing w:line="300" w:lineRule="exact"/>
      <w:jc w:val="center"/>
    </w:pPr>
    <w:rPr>
      <w:rFonts w:ascii="Times New Roman" w:hAnsi="Times New Roman" w:eastAsia="宋体" w:cs="Times New Roman"/>
      <w:kern w:val="44"/>
      <w:sz w:val="21"/>
      <w:szCs w:val="21"/>
      <w:lang w:val="en-US" w:eastAsia="zh-CN" w:bidi="ar-SA"/>
    </w:rPr>
  </w:style>
  <w:style w:type="paragraph" w:customStyle="1" w:styleId="67">
    <w:name w:val="标题3l"/>
    <w:basedOn w:val="1"/>
    <w:autoRedefine/>
    <w:qFormat/>
    <w:uiPriority w:val="0"/>
    <w:pPr>
      <w:adjustRightInd w:val="0"/>
      <w:snapToGrid w:val="0"/>
      <w:spacing w:before="120" w:line="360" w:lineRule="auto"/>
      <w:ind w:left="1260" w:hanging="420"/>
      <w:outlineLvl w:val="2"/>
    </w:pPr>
    <w:rPr>
      <w:b/>
      <w:color w:val="000000"/>
    </w:rPr>
  </w:style>
  <w:style w:type="paragraph" w:customStyle="1" w:styleId="68">
    <w:name w:val="章标题"/>
    <w:basedOn w:val="1"/>
    <w:next w:val="69"/>
    <w:autoRedefine/>
    <w:qFormat/>
    <w:uiPriority w:val="99"/>
    <w:pPr>
      <w:widowControl/>
      <w:spacing w:line="323" w:lineRule="atLeast"/>
      <w:ind w:right="-120"/>
      <w:jc w:val="center"/>
      <w:textAlignment w:val="baseline"/>
    </w:pPr>
    <w:rPr>
      <w:color w:val="FF0000"/>
      <w:kern w:val="0"/>
      <w:sz w:val="18"/>
      <w:szCs w:val="18"/>
    </w:rPr>
  </w:style>
  <w:style w:type="paragraph" w:customStyle="1" w:styleId="69">
    <w:name w:val="节标题"/>
    <w:basedOn w:val="1"/>
    <w:next w:val="1"/>
    <w:autoRedefine/>
    <w:qFormat/>
    <w:uiPriority w:val="99"/>
    <w:pPr>
      <w:widowControl/>
      <w:spacing w:line="289" w:lineRule="atLeast"/>
      <w:jc w:val="center"/>
      <w:textAlignment w:val="baseline"/>
    </w:pPr>
    <w:rPr>
      <w:color w:val="000000"/>
      <w:kern w:val="0"/>
      <w:sz w:val="28"/>
      <w:szCs w:val="28"/>
    </w:rPr>
  </w:style>
  <w:style w:type="paragraph" w:customStyle="1" w:styleId="70">
    <w:name w:val="XF-标题4"/>
    <w:basedOn w:val="5"/>
    <w:next w:val="1"/>
    <w:autoRedefine/>
    <w:qFormat/>
    <w:uiPriority w:val="0"/>
    <w:pPr>
      <w:widowControl w:val="0"/>
      <w:numPr>
        <w:ilvl w:val="3"/>
        <w:numId w:val="2"/>
      </w:numPr>
      <w:tabs>
        <w:tab w:val="left" w:pos="0"/>
      </w:tabs>
      <w:adjustRightInd/>
      <w:snapToGrid/>
      <w:spacing w:before="120" w:after="120" w:line="520" w:lineRule="exact"/>
    </w:pPr>
    <w:rPr>
      <w:rFonts w:ascii="Times New Roman" w:hAnsi="Times New Roman" w:eastAsia="宋体" w:cs="Times New Roman"/>
      <w:kern w:val="2"/>
      <w:sz w:val="24"/>
    </w:rPr>
  </w:style>
  <w:style w:type="paragraph" w:customStyle="1" w:styleId="71">
    <w:name w:val="正文1"/>
    <w:basedOn w:val="1"/>
    <w:autoRedefine/>
    <w:qFormat/>
    <w:uiPriority w:val="0"/>
    <w:pPr>
      <w:adjustRightInd w:val="0"/>
      <w:snapToGrid w:val="0"/>
      <w:spacing w:line="440" w:lineRule="exact"/>
      <w:ind w:firstLine="200" w:firstLineChars="200"/>
    </w:pPr>
    <w:rPr>
      <w:rFonts w:eastAsia="华文中宋"/>
      <w:kern w:val="2"/>
      <w:sz w:val="24"/>
      <w:lang w:val="en-US" w:eastAsia="zh-CN" w:bidi="ar-SA"/>
    </w:rPr>
  </w:style>
  <w:style w:type="paragraph" w:customStyle="1" w:styleId="72">
    <w:name w:val="图表标题"/>
    <w:basedOn w:val="64"/>
    <w:next w:val="54"/>
    <w:autoRedefine/>
    <w:qFormat/>
    <w:uiPriority w:val="99"/>
    <w:pPr>
      <w:adjustRightInd/>
      <w:spacing w:line="240" w:lineRule="auto"/>
      <w:ind w:firstLine="0"/>
      <w:jc w:val="center"/>
      <w:textAlignment w:val="baseline"/>
    </w:pPr>
    <w:rPr>
      <w:rFonts w:ascii="Times New Roman" w:hAnsi="Times New Roman"/>
      <w:b/>
      <w:bCs w:val="0"/>
      <w:szCs w:val="24"/>
    </w:rPr>
  </w:style>
  <w:style w:type="paragraph" w:customStyle="1" w:styleId="73">
    <w:name w:val="样式2"/>
    <w:basedOn w:val="1"/>
    <w:autoRedefine/>
    <w:qFormat/>
    <w:uiPriority w:val="0"/>
    <w:pPr>
      <w:adjustRightInd w:val="0"/>
      <w:ind w:left="170"/>
      <w:jc w:val="left"/>
      <w:textAlignment w:val="baseline"/>
    </w:pPr>
    <w:rPr>
      <w:b/>
      <w:kern w:val="0"/>
      <w:sz w:val="24"/>
      <w:szCs w:val="20"/>
    </w:rPr>
  </w:style>
  <w:style w:type="paragraph" w:customStyle="1" w:styleId="74">
    <w:name w:val="表格中字体123"/>
    <w:basedOn w:val="1"/>
    <w:autoRedefine/>
    <w:qFormat/>
    <w:uiPriority w:val="0"/>
    <w:pPr>
      <w:spacing w:line="240" w:lineRule="exact"/>
      <w:jc w:val="center"/>
    </w:pPr>
    <w:rPr>
      <w:color w:val="000000"/>
      <w:szCs w:val="22"/>
    </w:rPr>
  </w:style>
  <w:style w:type="paragraph" w:customStyle="1" w:styleId="75">
    <w:name w:val="Normal_37"/>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76">
    <w:name w:val="表格文字"/>
    <w:next w:val="77"/>
    <w:autoRedefine/>
    <w:qFormat/>
    <w:uiPriority w:val="0"/>
    <w:pPr>
      <w:widowControl w:val="0"/>
      <w:adjustRightInd w:val="0"/>
      <w:spacing w:line="360" w:lineRule="atLeast"/>
      <w:jc w:val="center"/>
      <w:textAlignment w:val="baseline"/>
    </w:pPr>
    <w:rPr>
      <w:rFonts w:ascii="Calibri" w:hAnsi="Calibri" w:eastAsia="宋体" w:cs="Times New Roman"/>
      <w:sz w:val="21"/>
      <w:szCs w:val="21"/>
      <w:lang w:val="en-US" w:eastAsia="zh-CN" w:bidi="ar-SA"/>
    </w:rPr>
  </w:style>
  <w:style w:type="paragraph" w:customStyle="1" w:styleId="77">
    <w:name w:val="样式1"/>
    <w:basedOn w:val="1"/>
    <w:qFormat/>
    <w:uiPriority w:val="99"/>
    <w:pPr>
      <w:snapToGrid w:val="0"/>
      <w:jc w:val="center"/>
    </w:pPr>
    <w:rPr>
      <w:rFonts w:ascii="宋体" w:hAnsi="Calibri" w:eastAsia="宋体" w:cs="Times New Roman"/>
      <w:szCs w:val="20"/>
    </w:rPr>
  </w:style>
  <w:style w:type="paragraph" w:customStyle="1" w:styleId="78">
    <w:name w:val="首行缩进"/>
    <w:basedOn w:val="1"/>
    <w:autoRedefine/>
    <w:qFormat/>
    <w:uiPriority w:val="0"/>
    <w:pPr>
      <w:spacing w:line="360" w:lineRule="auto"/>
      <w:ind w:firstLine="480" w:firstLineChars="200"/>
    </w:pPr>
    <w:rPr>
      <w:sz w:val="24"/>
      <w:szCs w:val="24"/>
    </w:rPr>
  </w:style>
  <w:style w:type="paragraph" w:customStyle="1" w:styleId="79">
    <w:name w:val="1表格"/>
    <w:basedOn w:val="1"/>
    <w:autoRedefine/>
    <w:qFormat/>
    <w:uiPriority w:val="0"/>
    <w:pPr>
      <w:snapToGrid w:val="0"/>
      <w:spacing w:line="160" w:lineRule="atLeast"/>
      <w:jc w:val="center"/>
    </w:pPr>
    <w:rPr>
      <w:rFonts w:eastAsia="仿宋_GB2312"/>
      <w:szCs w:val="20"/>
    </w:rPr>
  </w:style>
  <w:style w:type="paragraph" w:customStyle="1" w:styleId="80">
    <w:name w:val="表格何昌泽"/>
    <w:basedOn w:val="55"/>
    <w:autoRedefine/>
    <w:qFormat/>
    <w:uiPriority w:val="0"/>
    <w:rPr>
      <w:b w:val="0"/>
    </w:rPr>
  </w:style>
  <w:style w:type="paragraph" w:customStyle="1" w:styleId="81">
    <w:name w:val="正文11"/>
    <w:basedOn w:val="1"/>
    <w:autoRedefine/>
    <w:qFormat/>
    <w:uiPriority w:val="0"/>
    <w:pPr>
      <w:spacing w:line="640" w:lineRule="exact"/>
      <w:ind w:firstLine="560" w:firstLineChars="200"/>
      <w:jc w:val="left"/>
    </w:pPr>
    <w:rPr>
      <w:rFonts w:ascii="仿宋_GB2312" w:hAnsi="宋体" w:eastAsia="仿宋_GB2312"/>
      <w:kern w:val="0"/>
      <w:sz w:val="28"/>
    </w:rPr>
  </w:style>
  <w:style w:type="paragraph" w:customStyle="1" w:styleId="82">
    <w:name w:val="表"/>
    <w:basedOn w:val="1"/>
    <w:autoRedefine/>
    <w:qFormat/>
    <w:uiPriority w:val="0"/>
    <w:pPr>
      <w:snapToGrid w:val="0"/>
      <w:jc w:val="center"/>
    </w:pPr>
    <w:rPr>
      <w:spacing w:val="2"/>
    </w:rPr>
  </w:style>
  <w:style w:type="paragraph" w:customStyle="1" w:styleId="83">
    <w:name w:val="Table Paragraph"/>
    <w:basedOn w:val="1"/>
    <w:autoRedefine/>
    <w:qFormat/>
    <w:uiPriority w:val="1"/>
    <w:pPr>
      <w:jc w:val="left"/>
    </w:pPr>
    <w:rPr>
      <w:rFonts w:ascii="Calibri" w:hAnsi="Calibri" w:eastAsia="宋体" w:cs="Times New Roman"/>
      <w:kern w:val="0"/>
      <w:sz w:val="22"/>
      <w:szCs w:val="22"/>
      <w:lang w:eastAsia="en-US"/>
    </w:rPr>
  </w:style>
  <w:style w:type="paragraph" w:customStyle="1" w:styleId="84">
    <w:name w:val="表1 五号"/>
    <w:basedOn w:val="1"/>
    <w:autoRedefine/>
    <w:qFormat/>
    <w:uiPriority w:val="0"/>
    <w:pPr>
      <w:adjustRightInd w:val="0"/>
      <w:snapToGrid w:val="0"/>
      <w:jc w:val="center"/>
    </w:pPr>
    <w:rPr>
      <w:szCs w:val="21"/>
    </w:rPr>
  </w:style>
  <w:style w:type="paragraph" w:customStyle="1" w:styleId="85">
    <w:name w:val="常用样式（方正仿宋简）"/>
    <w:basedOn w:val="1"/>
    <w:next w:val="1"/>
    <w:autoRedefine/>
    <w:qFormat/>
    <w:uiPriority w:val="99"/>
    <w:pPr>
      <w:spacing w:line="560" w:lineRule="exact"/>
      <w:ind w:firstLine="640" w:firstLineChars="200"/>
    </w:pPr>
    <w:rPr>
      <w:rFonts w:eastAsia="方正仿宋简体"/>
      <w:sz w:val="32"/>
      <w:szCs w:val="32"/>
    </w:rPr>
  </w:style>
  <w:style w:type="paragraph" w:customStyle="1" w:styleId="86">
    <w:name w:val="1标题3级"/>
    <w:basedOn w:val="1"/>
    <w:autoRedefine/>
    <w:qFormat/>
    <w:uiPriority w:val="0"/>
    <w:pPr>
      <w:snapToGrid w:val="0"/>
      <w:spacing w:line="360" w:lineRule="auto"/>
    </w:pPr>
    <w:rPr>
      <w:rFonts w:eastAsia="仿宋_GB2312"/>
      <w:sz w:val="28"/>
      <w:szCs w:val="20"/>
    </w:rPr>
  </w:style>
  <w:style w:type="paragraph" w:customStyle="1" w:styleId="87">
    <w:name w:val="表文字"/>
    <w:basedOn w:val="1"/>
    <w:next w:val="1"/>
    <w:autoRedefine/>
    <w:qFormat/>
    <w:uiPriority w:val="0"/>
    <w:pPr>
      <w:topLinePunct/>
      <w:spacing w:line="240" w:lineRule="auto"/>
      <w:ind w:firstLine="0" w:firstLineChars="0"/>
      <w:jc w:val="center"/>
    </w:pPr>
    <w:rPr>
      <w:sz w:val="21"/>
      <w:szCs w:val="21"/>
    </w:rPr>
  </w:style>
  <w:style w:type="table" w:customStyle="1" w:styleId="88">
    <w:name w:val="Table Normal"/>
    <w:autoRedefine/>
    <w:unhideWhenUsed/>
    <w:qFormat/>
    <w:uiPriority w:val="2"/>
    <w:pPr>
      <w:widowControl w:val="0"/>
    </w:pPr>
    <w:rPr>
      <w:rFonts w:ascii="Calibri" w:hAnsi="Calibri" w:eastAsia="宋体" w:cs="Times New Roman"/>
      <w:sz w:val="22"/>
      <w:szCs w:val="22"/>
      <w:lang w:eastAsia="en-US"/>
    </w:rPr>
    <w:tblPr>
      <w:tblCellMar>
        <w:top w:w="0" w:type="dxa"/>
        <w:left w:w="0" w:type="dxa"/>
        <w:bottom w:w="0" w:type="dxa"/>
        <w:right w:w="0" w:type="dxa"/>
      </w:tblCellMar>
    </w:tblPr>
  </w:style>
  <w:style w:type="table" w:customStyle="1" w:styleId="89">
    <w:name w:val="网格型11511"/>
    <w:basedOn w:val="27"/>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90">
    <w:name w:val="Normal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1">
    <w:name w:val="Normal_0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2">
    <w:name w:val="表内文字"/>
    <w:basedOn w:val="1"/>
    <w:autoRedefine/>
    <w:qFormat/>
    <w:uiPriority w:val="99"/>
    <w:rPr>
      <w:rFonts w:ascii="Calibri" w:hAnsi="Calibri"/>
      <w:kern w:val="0"/>
    </w:rPr>
  </w:style>
  <w:style w:type="paragraph" w:customStyle="1" w:styleId="93">
    <w:name w:val="表格内容-龙池"/>
    <w:basedOn w:val="1"/>
    <w:autoRedefine/>
    <w:qFormat/>
    <w:uiPriority w:val="0"/>
    <w:pPr>
      <w:autoSpaceDE w:val="0"/>
      <w:autoSpaceDN w:val="0"/>
      <w:adjustRightInd w:val="0"/>
      <w:contextualSpacing/>
      <w:jc w:val="center"/>
    </w:pPr>
    <w:rPr>
      <w:rFonts w:ascii="Calibri" w:hAnsi="Calibri"/>
      <w:kern w:val="0"/>
      <w:szCs w:val="21"/>
    </w:rPr>
  </w:style>
  <w:style w:type="paragraph" w:customStyle="1" w:styleId="94">
    <w:name w:val="表格首行"/>
    <w:basedOn w:val="1"/>
    <w:next w:val="2"/>
    <w:autoRedefine/>
    <w:qFormat/>
    <w:uiPriority w:val="0"/>
    <w:pPr>
      <w:adjustRightInd w:val="0"/>
      <w:jc w:val="center"/>
    </w:pPr>
    <w:rPr>
      <w:rFonts w:cs="宋体"/>
      <w:b/>
    </w:rPr>
  </w:style>
  <w:style w:type="paragraph" w:styleId="95">
    <w:name w:val="No Spacing"/>
    <w:next w:val="96"/>
    <w:autoRedefine/>
    <w:qFormat/>
    <w:uiPriority w:val="1"/>
    <w:pPr>
      <w:widowControl w:val="0"/>
      <w:spacing w:line="340" w:lineRule="exact"/>
      <w:jc w:val="center"/>
    </w:pPr>
    <w:rPr>
      <w:rFonts w:ascii="Times New Roman" w:hAnsi="Times New Roman" w:eastAsia="宋体" w:cs="Arial"/>
      <w:snapToGrid w:val="0"/>
      <w:color w:val="1F497D"/>
      <w:sz w:val="21"/>
      <w:szCs w:val="21"/>
      <w:lang w:val="zh-CN" w:eastAsia="zh-CN" w:bidi="ar-SA"/>
    </w:rPr>
  </w:style>
  <w:style w:type="paragraph" w:customStyle="1" w:styleId="96">
    <w:name w:val="书正文"/>
    <w:basedOn w:val="1"/>
    <w:autoRedefine/>
    <w:qFormat/>
    <w:uiPriority w:val="0"/>
    <w:pPr>
      <w:ind w:firstLine="480"/>
      <w:jc w:val="both"/>
    </w:pPr>
    <w:rPr>
      <w:rFonts w:ascii="Times New Roman" w:hAnsi="Times New Roman" w:eastAsia="宋体"/>
      <w:color w:val="000000"/>
      <w:sz w:val="24"/>
      <w:szCs w:val="22"/>
      <w:shd w:val="clear" w:color="auto" w:fill="FFFFFF"/>
    </w:rPr>
  </w:style>
  <w:style w:type="paragraph" w:customStyle="1" w:styleId="97">
    <w:name w:val="表格内容"/>
    <w:basedOn w:val="1"/>
    <w:next w:val="2"/>
    <w:autoRedefine/>
    <w:qFormat/>
    <w:uiPriority w:val="0"/>
    <w:pPr>
      <w:framePr w:wrap="around" w:vAnchor="text" w:hAnchor="text" w:y="1"/>
      <w:adjustRightInd w:val="0"/>
      <w:jc w:val="center"/>
    </w:pPr>
    <w:rPr>
      <w:rFonts w:cs="Courier New"/>
      <w:kern w:val="0"/>
      <w:szCs w:val="21"/>
    </w:rPr>
  </w:style>
  <w:style w:type="table" w:customStyle="1" w:styleId="98">
    <w:name w:val="Table Grid_0"/>
    <w:basedOn w:val="27"/>
    <w:autoRedefine/>
    <w:qFormat/>
    <w:uiPriority w:val="0"/>
    <w:rPr>
      <w:rFonts w:ascii="Times New Roman" w:hAnsi="Times New Roman" w:eastAsia="仿宋"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99">
    <w:name w:val="自建表格"/>
    <w:basedOn w:val="27"/>
    <w:qFormat/>
    <w:uiPriority w:val="99"/>
    <w:pPr>
      <w:jc w:val="center"/>
    </w:pPr>
    <w:rPr>
      <w:rFonts w:eastAsia="Times New Roman"/>
      <w:sz w:val="21"/>
    </w:rPr>
    <w:tblPr>
      <w:tblBorders>
        <w:top w:val="single" w:color="auto" w:sz="12" w:space="0"/>
        <w:bottom w:val="single" w:color="auto" w:sz="12" w:space="0"/>
        <w:insideH w:val="single" w:color="auto" w:sz="4" w:space="0"/>
        <w:insideV w:val="single" w:color="auto" w:sz="4" w:space="0"/>
      </w:tblBorders>
      <w:tblCellMar>
        <w:top w:w="0" w:type="dxa"/>
        <w:left w:w="108" w:type="dxa"/>
        <w:bottom w:w="0" w:type="dxa"/>
        <w:right w:w="108" w:type="dxa"/>
      </w:tblCellMar>
    </w:tblPr>
    <w:tcPr>
      <w:vAlign w:val="center"/>
    </w:tcPr>
  </w:style>
  <w:style w:type="paragraph" w:customStyle="1" w:styleId="100">
    <w:name w:val="表格111"/>
    <w:basedOn w:val="1"/>
    <w:qFormat/>
    <w:uiPriority w:val="0"/>
    <w:pPr>
      <w:autoSpaceDE w:val="0"/>
      <w:autoSpaceDN w:val="0"/>
      <w:adjustRightInd w:val="0"/>
      <w:snapToGrid w:val="0"/>
      <w:spacing w:before="20" w:beforeLines="20" w:after="20" w:afterLines="20" w:line="240" w:lineRule="auto"/>
      <w:ind w:firstLine="0" w:firstLineChars="0"/>
      <w:jc w:val="center"/>
    </w:pPr>
    <w:rPr>
      <w:rFonts w:hint="eastAsia" w:ascii="Times New Roman" w:hAnsi="Times New Roman" w:eastAsia="宋体" w:cs="宋体"/>
      <w:kern w:val="0"/>
      <w:sz w:val="21"/>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17.png"/><Relationship Id="rId31" Type="http://schemas.openxmlformats.org/officeDocument/2006/relationships/image" Target="media/image16.png"/><Relationship Id="rId30" Type="http://schemas.openxmlformats.org/officeDocument/2006/relationships/image" Target="media/image15.png"/><Relationship Id="rId3" Type="http://schemas.openxmlformats.org/officeDocument/2006/relationships/header" Target="head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wmf"/><Relationship Id="rId21" Type="http://schemas.openxmlformats.org/officeDocument/2006/relationships/oleObject" Target="embeddings/oleObject3.bin"/><Relationship Id="rId20" Type="http://schemas.openxmlformats.org/officeDocument/2006/relationships/image" Target="media/image6.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5.wmf"/><Relationship Id="rId17" Type="http://schemas.openxmlformats.org/officeDocument/2006/relationships/oleObject" Target="embeddings/oleObject1.bin"/><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snhks</Company>
  <Pages>75</Pages>
  <Words>43351</Words>
  <Characters>49775</Characters>
  <Lines>178</Lines>
  <Paragraphs>50</Paragraphs>
  <TotalTime>2</TotalTime>
  <ScaleCrop>false</ScaleCrop>
  <LinksUpToDate>false</LinksUpToDate>
  <CharactersWithSpaces>49928</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2011-03-27T13:31:00Z</dcterms:created>
  <dc:creator>fjx</dc:creator>
  <cp:lastModifiedBy>方建新</cp:lastModifiedBy>
  <cp:lastPrinted>2020-10-09T09:39:00Z</cp:lastPrinted>
  <dcterms:modified xsi:type="dcterms:W3CDTF">2024-07-23T02:57:07Z</dcterms:modified>
  <dc:title>建设项目基本情况（一）</dc:title>
  <cp:revision>2713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E07B25E466F545D9A5E5D102D7B5F55F</vt:lpwstr>
  </property>
</Properties>
</file>