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BF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14:paraId="219969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14:paraId="56314B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rPr>
          <w:rFonts w:hint="eastAsia" w:ascii="仿宋" w:hAnsi="仿宋" w:eastAsia="仿宋" w:cs="仿宋"/>
          <w:sz w:val="24"/>
          <w:szCs w:val="24"/>
          <w:u w:val="none"/>
        </w:rPr>
      </w:pPr>
      <w:r>
        <w:rPr>
          <w:rFonts w:hint="eastAsia" w:ascii="仿宋" w:hAnsi="仿宋" w:eastAsia="仿宋" w:cs="仿宋"/>
          <w:sz w:val="24"/>
          <w:szCs w:val="24"/>
          <w:u w:val="single"/>
          <w:lang w:eastAsia="zh-CN"/>
        </w:rPr>
        <w:t>遂安综执</w:t>
      </w:r>
      <w:r>
        <w:rPr>
          <w:rFonts w:hint="eastAsia" w:ascii="仿宋" w:hAnsi="仿宋" w:eastAsia="仿宋" w:cs="仿宋"/>
          <w:sz w:val="24"/>
          <w:szCs w:val="24"/>
          <w:u w:val="none"/>
        </w:rPr>
        <w:t>罚决字〔</w:t>
      </w:r>
      <w:r>
        <w:rPr>
          <w:rFonts w:hint="eastAsia" w:ascii="仿宋" w:hAnsi="仿宋" w:eastAsia="仿宋" w:cs="仿宋"/>
          <w:sz w:val="24"/>
          <w:szCs w:val="24"/>
          <w:u w:val="none"/>
          <w:lang w:val="en-US" w:eastAsia="zh-CN"/>
        </w:rPr>
        <w:t>2024</w:t>
      </w:r>
      <w:r>
        <w:rPr>
          <w:rFonts w:hint="eastAsia" w:ascii="仿宋" w:hAnsi="仿宋" w:eastAsia="仿宋" w:cs="仿宋"/>
          <w:sz w:val="24"/>
          <w:szCs w:val="24"/>
          <w:u w:val="none"/>
        </w:rPr>
        <w:t>〕第</w:t>
      </w:r>
      <w:r>
        <w:rPr>
          <w:rFonts w:hint="eastAsia" w:ascii="仿宋" w:hAnsi="仿宋" w:eastAsia="仿宋" w:cs="仿宋"/>
          <w:sz w:val="24"/>
          <w:szCs w:val="24"/>
          <w:u w:val="none"/>
          <w:lang w:val="en-US" w:eastAsia="zh-CN"/>
        </w:rPr>
        <w:t>Z007</w:t>
      </w:r>
      <w:r>
        <w:rPr>
          <w:rFonts w:hint="eastAsia" w:ascii="仿宋" w:hAnsi="仿宋" w:eastAsia="仿宋" w:cs="仿宋"/>
          <w:sz w:val="24"/>
          <w:szCs w:val="24"/>
          <w:u w:val="none"/>
        </w:rPr>
        <w:t>号</w:t>
      </w:r>
    </w:p>
    <w:p w14:paraId="6CE193F3">
      <w:pPr>
        <w:keepNext w:val="0"/>
        <w:keepLines w:val="0"/>
        <w:pageBreakBefore w:val="0"/>
        <w:widowControl/>
        <w:kinsoku w:val="0"/>
        <w:wordWrap/>
        <w:overflowPunct/>
        <w:topLinePunct w:val="0"/>
        <w:autoSpaceDE w:val="0"/>
        <w:autoSpaceDN w:val="0"/>
        <w:bidi w:val="0"/>
        <w:adjustRightInd w:val="0"/>
        <w:snapToGrid w:val="0"/>
        <w:spacing w:before="1" w:line="480" w:lineRule="exact"/>
        <w:jc w:val="both"/>
        <w:textAlignment w:val="baseline"/>
        <w:rPr>
          <w:rFonts w:hint="eastAsia" w:ascii="仿宋" w:hAnsi="仿宋" w:eastAsia="仿宋" w:cs="仿宋"/>
          <w:sz w:val="28"/>
          <w:szCs w:val="28"/>
          <w:u w:val="single" w:color="auto"/>
          <w:lang w:val="en-US" w:eastAsia="zh-CN"/>
        </w:rPr>
      </w:pPr>
      <w:r>
        <w:rPr>
          <w:rFonts w:hint="eastAsia" w:ascii="仿宋" w:hAnsi="仿宋" w:eastAsia="仿宋" w:cs="仿宋"/>
          <w:sz w:val="28"/>
          <w:szCs w:val="28"/>
          <w:u w:val="none" w:color="auto"/>
          <w:lang w:eastAsia="zh-CN"/>
        </w:rPr>
        <w:t>当事人：</w:t>
      </w:r>
      <w:r>
        <w:rPr>
          <w:rFonts w:hint="eastAsia" w:ascii="仿宋" w:hAnsi="仿宋" w:eastAsia="仿宋" w:cs="仿宋"/>
          <w:sz w:val="28"/>
          <w:szCs w:val="28"/>
          <w:u w:val="single"/>
          <w:lang w:val="en-US" w:eastAsia="zh-CN"/>
        </w:rPr>
        <w:t>四川********有限公司</w:t>
      </w:r>
    </w:p>
    <w:p w14:paraId="31CE41EB">
      <w:pPr>
        <w:keepNext w:val="0"/>
        <w:keepLines w:val="0"/>
        <w:pageBreakBefore w:val="0"/>
        <w:widowControl/>
        <w:kinsoku w:val="0"/>
        <w:wordWrap/>
        <w:overflowPunct/>
        <w:topLinePunct w:val="0"/>
        <w:autoSpaceDE w:val="0"/>
        <w:autoSpaceDN w:val="0"/>
        <w:bidi w:val="0"/>
        <w:adjustRightInd w:val="0"/>
        <w:snapToGrid w:val="0"/>
        <w:spacing w:before="1" w:line="480" w:lineRule="exact"/>
        <w:jc w:val="both"/>
        <w:textAlignment w:val="baseline"/>
        <w:rPr>
          <w:rFonts w:hint="eastAsia" w:ascii="仿宋" w:hAnsi="仿宋" w:eastAsia="仿宋" w:cs="仿宋"/>
          <w:sz w:val="28"/>
          <w:szCs w:val="28"/>
          <w:u w:val="single" w:color="auto"/>
          <w:lang w:val="en-US" w:eastAsia="zh-CN"/>
        </w:rPr>
      </w:pPr>
    </w:p>
    <w:p w14:paraId="639BAC65">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eastAsia" w:ascii="仿宋" w:hAnsi="仿宋" w:eastAsia="仿宋" w:cs="仿宋"/>
          <w:sz w:val="28"/>
          <w:szCs w:val="28"/>
        </w:rPr>
      </w:pPr>
      <w:r>
        <w:rPr>
          <w:rFonts w:hint="eastAsia" w:ascii="仿宋" w:hAnsi="仿宋" w:eastAsia="仿宋" w:cs="仿宋"/>
          <w:spacing w:val="-7"/>
          <w:sz w:val="28"/>
          <w:szCs w:val="28"/>
          <w:u w:val="single" w:color="auto"/>
          <w:lang w:val="en-US" w:eastAsia="zh-CN"/>
        </w:rPr>
        <w:t>2024</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3</w:t>
      </w:r>
      <w:r>
        <w:rPr>
          <w:rFonts w:hint="eastAsia" w:ascii="仿宋" w:hAnsi="仿宋" w:eastAsia="仿宋" w:cs="仿宋"/>
          <w:spacing w:val="-7"/>
          <w:sz w:val="28"/>
          <w:szCs w:val="28"/>
          <w:u w:val="none" w:color="auto"/>
          <w:lang w:val="en-US" w:eastAsia="zh-CN"/>
        </w:rPr>
        <w:t>月</w:t>
      </w:r>
      <w:r>
        <w:rPr>
          <w:rFonts w:hint="eastAsia" w:ascii="仿宋" w:hAnsi="仿宋" w:eastAsia="仿宋" w:cs="仿宋"/>
          <w:spacing w:val="-7"/>
          <w:sz w:val="28"/>
          <w:szCs w:val="28"/>
          <w:u w:val="single" w:color="auto"/>
          <w:lang w:val="en-US" w:eastAsia="zh-CN"/>
        </w:rPr>
        <w:t>21</w:t>
      </w:r>
      <w:r>
        <w:rPr>
          <w:rFonts w:hint="eastAsia" w:ascii="仿宋" w:hAnsi="仿宋" w:eastAsia="仿宋" w:cs="仿宋"/>
          <w:sz w:val="28"/>
          <w:szCs w:val="28"/>
          <w:u w:val="none" w:color="auto"/>
          <w:lang w:val="en-US" w:eastAsia="zh-CN"/>
        </w:rPr>
        <w:t>日，你单位</w:t>
      </w:r>
      <w:r>
        <w:rPr>
          <w:rFonts w:hint="eastAsia" w:ascii="仿宋" w:hAnsi="仿宋" w:eastAsia="仿宋" w:cs="仿宋"/>
          <w:spacing w:val="4"/>
          <w:sz w:val="28"/>
          <w:szCs w:val="28"/>
          <w:u w:val="single" w:color="auto"/>
          <w:lang w:val="en-US" w:eastAsia="zh-CN"/>
        </w:rPr>
        <w:t>在</w:t>
      </w:r>
      <w:r>
        <w:rPr>
          <w:rFonts w:hint="eastAsia" w:ascii="仿宋" w:hAnsi="仿宋" w:eastAsia="仿宋" w:cs="仿宋"/>
          <w:sz w:val="28"/>
          <w:szCs w:val="28"/>
          <w:u w:val="single"/>
          <w:lang w:val="en-US" w:eastAsia="zh-CN"/>
        </w:rPr>
        <w:t>遂宁市</w:t>
      </w:r>
      <w:r>
        <w:rPr>
          <w:rFonts w:hint="eastAsia" w:ascii="仿宋" w:hAnsi="仿宋" w:eastAsia="仿宋" w:cs="仿宋"/>
          <w:sz w:val="28"/>
          <w:szCs w:val="28"/>
          <w:u w:val="single"/>
        </w:rPr>
        <w:t>安居区</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lang w:eastAsia="zh-CN"/>
        </w:rPr>
        <w:t>建设项目和遂宁市安居区</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lang w:eastAsia="zh-CN"/>
        </w:rPr>
        <w:t>建设项目施工中，机械施工挖断燃气设施</w:t>
      </w:r>
      <w:r>
        <w:rPr>
          <w:rFonts w:hint="eastAsia" w:ascii="仿宋" w:hAnsi="仿宋" w:eastAsia="仿宋" w:cs="仿宋"/>
          <w:sz w:val="28"/>
          <w:szCs w:val="28"/>
          <w:u w:val="none" w:color="auto"/>
          <w:lang w:val="en-US" w:eastAsia="zh-CN"/>
        </w:rPr>
        <w:t xml:space="preserve">的行为，涉嫌 </w:t>
      </w:r>
      <w:r>
        <w:rPr>
          <w:rFonts w:hint="eastAsia" w:ascii="仿宋" w:hAnsi="仿宋" w:eastAsia="仿宋" w:cs="仿宋"/>
          <w:spacing w:val="1"/>
          <w:sz w:val="28"/>
          <w:szCs w:val="28"/>
          <w:u w:val="single" w:color="auto"/>
          <w:lang w:eastAsia="zh-CN"/>
        </w:rPr>
        <w:t>违反了</w:t>
      </w:r>
      <w:r>
        <w:rPr>
          <w:rFonts w:hint="eastAsia" w:ascii="仿宋" w:hAnsi="仿宋" w:eastAsia="仿宋" w:cs="仿宋"/>
          <w:spacing w:val="4"/>
          <w:sz w:val="28"/>
          <w:szCs w:val="28"/>
          <w:u w:val="single" w:color="auto"/>
          <w:lang w:val="en-US" w:eastAsia="zh-CN"/>
        </w:rPr>
        <w:t>《城镇燃气管理条例》第三十六条</w:t>
      </w:r>
      <w:r>
        <w:rPr>
          <w:rFonts w:hint="eastAsia" w:ascii="仿宋" w:hAnsi="仿宋" w:eastAsia="仿宋" w:cs="仿宋"/>
          <w:sz w:val="28"/>
          <w:szCs w:val="28"/>
          <w:u w:val="none" w:color="auto"/>
          <w:lang w:val="en-US" w:eastAsia="zh-CN"/>
        </w:rPr>
        <w:t>的</w:t>
      </w:r>
      <w:r>
        <w:rPr>
          <w:rFonts w:hint="eastAsia" w:ascii="仿宋" w:hAnsi="仿宋" w:eastAsia="仿宋" w:cs="仿宋"/>
          <w:sz w:val="28"/>
          <w:szCs w:val="28"/>
          <w:u w:val="none" w:color="auto"/>
          <w:lang w:eastAsia="zh-CN"/>
        </w:rPr>
        <w:t>规定,本机关于</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2024</w:t>
      </w:r>
      <w:r>
        <w:rPr>
          <w:rFonts w:hint="eastAsia" w:ascii="仿宋" w:hAnsi="仿宋" w:eastAsia="仿宋" w:cs="仿宋"/>
          <w:spacing w:val="4"/>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4</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26</w:t>
      </w:r>
      <w:r>
        <w:rPr>
          <w:rFonts w:hint="eastAsia" w:ascii="仿宋" w:hAnsi="仿宋" w:eastAsia="仿宋" w:cs="仿宋"/>
          <w:spacing w:val="-109"/>
          <w:sz w:val="28"/>
          <w:szCs w:val="28"/>
        </w:rPr>
        <w:t xml:space="preserve"> </w:t>
      </w:r>
      <w:r>
        <w:rPr>
          <w:rFonts w:hint="eastAsia" w:ascii="仿宋" w:hAnsi="仿宋" w:eastAsia="仿宋" w:cs="仿宋"/>
          <w:sz w:val="28"/>
          <w:szCs w:val="28"/>
          <w:u w:val="none" w:color="auto"/>
          <w:lang w:val="en-US" w:eastAsia="zh-CN"/>
        </w:rPr>
        <w:t>日立案调查。</w:t>
      </w:r>
    </w:p>
    <w:p w14:paraId="330CCC13">
      <w:pPr>
        <w:keepNext w:val="0"/>
        <w:keepLines w:val="0"/>
        <w:pageBreakBefore w:val="0"/>
        <w:widowControl w:val="0"/>
        <w:kinsoku/>
        <w:wordWrap/>
        <w:overflowPunct/>
        <w:topLinePunct w:val="0"/>
        <w:autoSpaceDE/>
        <w:autoSpaceDN/>
        <w:bidi w:val="0"/>
        <w:adjustRightInd/>
        <w:snapToGrid/>
        <w:spacing w:line="480" w:lineRule="exact"/>
        <w:ind w:firstLine="656" w:firstLineChars="200"/>
        <w:jc w:val="both"/>
        <w:textAlignment w:val="auto"/>
        <w:rPr>
          <w:rFonts w:hint="default" w:ascii="仿宋" w:hAnsi="仿宋" w:eastAsia="仿宋" w:cs="仿宋"/>
          <w:sz w:val="28"/>
          <w:szCs w:val="28"/>
          <w:u w:val="single"/>
          <w:lang w:val="en-US" w:eastAsia="zh-CN"/>
        </w:rPr>
      </w:pPr>
      <w:r>
        <w:rPr>
          <w:rFonts w:hint="eastAsia" w:ascii="仿宋" w:hAnsi="仿宋" w:eastAsia="仿宋" w:cs="仿宋"/>
          <w:spacing w:val="24"/>
          <w:sz w:val="28"/>
          <w:szCs w:val="28"/>
        </w:rPr>
        <w:t>经查明</w:t>
      </w:r>
      <w:r>
        <w:rPr>
          <w:rFonts w:hint="eastAsia" w:ascii="仿宋" w:hAnsi="仿宋" w:eastAsia="仿宋" w:cs="仿宋"/>
          <w:spacing w:val="24"/>
          <w:sz w:val="28"/>
          <w:szCs w:val="28"/>
          <w:lang w:eastAsia="zh-CN"/>
        </w:rPr>
        <w:t>，你</w:t>
      </w:r>
      <w:r>
        <w:rPr>
          <w:rFonts w:hint="eastAsia" w:ascii="仿宋" w:hAnsi="仿宋" w:eastAsia="仿宋" w:cs="仿宋"/>
          <w:sz w:val="28"/>
          <w:szCs w:val="28"/>
          <w:u w:val="single"/>
          <w:lang w:val="en-US" w:eastAsia="zh-CN"/>
        </w:rPr>
        <w:t>公司承包遂宁市安居区********项目和****************项目兴业路右幅的路灯、排管等劳务，2024年3月21日，在**********开挖排管检查井时，将燃气管道损毁。</w:t>
      </w:r>
    </w:p>
    <w:p w14:paraId="7AD3812A">
      <w:pPr>
        <w:keepNext w:val="0"/>
        <w:keepLines w:val="0"/>
        <w:pageBreakBefore w:val="0"/>
        <w:widowControl/>
        <w:kinsoku w:val="0"/>
        <w:wordWrap/>
        <w:overflowPunct/>
        <w:topLinePunct w:val="0"/>
        <w:autoSpaceDE w:val="0"/>
        <w:autoSpaceDN w:val="0"/>
        <w:bidi w:val="0"/>
        <w:adjustRightInd w:val="0"/>
        <w:snapToGrid w:val="0"/>
        <w:spacing w:before="1" w:line="480" w:lineRule="exact"/>
        <w:jc w:val="both"/>
        <w:textAlignment w:val="baseline"/>
        <w:rPr>
          <w:rFonts w:hint="eastAsia" w:ascii="仿宋" w:hAnsi="仿宋" w:eastAsia="仿宋" w:cs="仿宋"/>
          <w:sz w:val="28"/>
          <w:szCs w:val="28"/>
          <w:u w:val="none" w:color="auto"/>
          <w:lang w:eastAsia="zh-CN"/>
        </w:rPr>
      </w:pPr>
      <w:r>
        <w:rPr>
          <w:rFonts w:hint="eastAsia" w:ascii="仿宋" w:hAnsi="仿宋" w:eastAsia="仿宋" w:cs="仿宋"/>
          <w:sz w:val="28"/>
          <w:szCs w:val="28"/>
          <w:u w:val="none" w:color="auto"/>
          <w:lang w:eastAsia="zh-CN"/>
        </w:rPr>
        <w:t>上述事实，由以下证据证实：</w:t>
      </w:r>
    </w:p>
    <w:p w14:paraId="74D233E8">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u w:val="none" w:color="auto"/>
          <w:lang w:val="en-US" w:eastAsia="zh-CN"/>
        </w:rPr>
        <w:t>证据一：</w:t>
      </w:r>
      <w:r>
        <w:rPr>
          <w:rFonts w:hint="eastAsia" w:ascii="仿宋" w:hAnsi="仿宋" w:eastAsia="仿宋" w:cs="仿宋"/>
          <w:sz w:val="28"/>
          <w:szCs w:val="28"/>
          <w:u w:val="single"/>
          <w:lang w:val="en-US" w:eastAsia="zh-CN"/>
        </w:rPr>
        <w:t>区住建局《关于移交国贸东区野蛮施工损坏市政燃气管线造成安全隐患线索的函》及损坏燃气管线的点位、破坏前破坏后抢修完成的图片，证明：当事人损坏燃气管线的事实。</w:t>
      </w:r>
    </w:p>
    <w:p w14:paraId="1DFAD2F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u w:val="none" w:color="auto"/>
          <w:lang w:val="en-US" w:eastAsia="zh-CN"/>
        </w:rPr>
        <w:t>证据二：</w:t>
      </w:r>
      <w:r>
        <w:rPr>
          <w:rFonts w:hint="eastAsia" w:ascii="仿宋" w:hAnsi="仿宋" w:eastAsia="仿宋" w:cs="仿宋"/>
          <w:sz w:val="28"/>
          <w:szCs w:val="28"/>
          <w:u w:val="single"/>
          <w:lang w:val="en-US" w:eastAsia="zh-CN"/>
        </w:rPr>
        <w:t>当事人授权委托人调查询问笔录及劳务合同等，</w:t>
      </w:r>
      <w:r>
        <w:rPr>
          <w:rFonts w:hint="eastAsia" w:ascii="仿宋" w:hAnsi="仿宋" w:eastAsia="仿宋" w:cs="仿宋"/>
          <w:sz w:val="28"/>
          <w:szCs w:val="28"/>
          <w:u w:val="none"/>
          <w:lang w:val="en-US" w:eastAsia="zh-CN"/>
        </w:rPr>
        <w:t>证明</w:t>
      </w:r>
      <w:r>
        <w:rPr>
          <w:rFonts w:hint="eastAsia" w:ascii="仿宋" w:hAnsi="仿宋" w:eastAsia="仿宋" w:cs="仿宋"/>
          <w:sz w:val="28"/>
          <w:szCs w:val="28"/>
          <w:u w:val="single"/>
          <w:lang w:val="en-US" w:eastAsia="zh-CN"/>
        </w:rPr>
        <w:t xml:space="preserve">：当事人损坏燃气管线的事实。 </w:t>
      </w:r>
    </w:p>
    <w:p w14:paraId="144D18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u w:val="none" w:color="auto"/>
          <w:lang w:val="en-US" w:eastAsia="zh-CN"/>
        </w:rPr>
        <w:t>证据三：</w:t>
      </w:r>
      <w:r>
        <w:rPr>
          <w:rFonts w:hint="eastAsia" w:ascii="仿宋" w:hAnsi="仿宋" w:eastAsia="仿宋" w:cs="仿宋"/>
          <w:sz w:val="28"/>
          <w:szCs w:val="28"/>
          <w:u w:val="single"/>
          <w:lang w:val="en-US" w:eastAsia="zh-CN"/>
        </w:rPr>
        <w:t>施工单位现场代表及建设方现场代表调查询问笔录及施工合同等，</w:t>
      </w:r>
      <w:r>
        <w:rPr>
          <w:rFonts w:hint="eastAsia" w:ascii="仿宋" w:hAnsi="仿宋" w:eastAsia="仿宋" w:cs="仿宋"/>
          <w:sz w:val="28"/>
          <w:szCs w:val="28"/>
          <w:u w:val="none" w:color="auto"/>
          <w:lang w:val="en-US" w:eastAsia="zh-CN"/>
        </w:rPr>
        <w:t>证明：</w:t>
      </w:r>
      <w:r>
        <w:rPr>
          <w:rFonts w:hint="eastAsia" w:ascii="仿宋" w:hAnsi="仿宋" w:eastAsia="仿宋" w:cs="仿宋"/>
          <w:sz w:val="28"/>
          <w:szCs w:val="28"/>
          <w:u w:val="single"/>
          <w:lang w:val="en-US" w:eastAsia="zh-CN"/>
        </w:rPr>
        <w:t>施工单位及建设单位证实当事人损坏燃气设施的事实。</w:t>
      </w:r>
    </w:p>
    <w:p w14:paraId="6A0037E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none" w:color="auto"/>
          <w:lang w:eastAsia="zh-CN"/>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7</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19</w:t>
      </w:r>
      <w:r>
        <w:rPr>
          <w:rFonts w:hint="eastAsia" w:ascii="仿宋" w:hAnsi="仿宋" w:eastAsia="仿宋" w:cs="仿宋"/>
          <w:spacing w:val="-109"/>
          <w:sz w:val="28"/>
          <w:szCs w:val="28"/>
          <w:u w:val="single" w:color="auto"/>
        </w:rPr>
        <w:t xml:space="preserve"> </w:t>
      </w:r>
      <w:r>
        <w:rPr>
          <w:rFonts w:hint="eastAsia" w:ascii="仿宋" w:hAnsi="仿宋" w:eastAsia="仿宋" w:cs="仿宋"/>
          <w:sz w:val="28"/>
          <w:szCs w:val="28"/>
          <w:u w:val="none" w:color="auto"/>
          <w:lang w:eastAsia="zh-CN"/>
        </w:rPr>
        <w:t>日，本机关依法向你(单位)送达了《行政处罚听证告知书》(遂安综执罚听告字〔202</w:t>
      </w:r>
      <w:r>
        <w:rPr>
          <w:rFonts w:hint="eastAsia" w:ascii="仿宋" w:hAnsi="仿宋" w:eastAsia="仿宋" w:cs="仿宋"/>
          <w:sz w:val="28"/>
          <w:szCs w:val="28"/>
          <w:u w:val="none" w:color="auto"/>
          <w:lang w:val="en-US" w:eastAsia="zh-CN"/>
        </w:rPr>
        <w:t>4</w:t>
      </w:r>
      <w:r>
        <w:rPr>
          <w:rFonts w:hint="eastAsia" w:ascii="仿宋" w:hAnsi="仿宋" w:eastAsia="仿宋" w:cs="仿宋"/>
          <w:sz w:val="28"/>
          <w:szCs w:val="28"/>
          <w:u w:val="none" w:color="auto"/>
          <w:lang w:eastAsia="zh-CN"/>
        </w:rPr>
        <w:t>〕第Z00</w:t>
      </w:r>
      <w:r>
        <w:rPr>
          <w:rFonts w:hint="eastAsia" w:ascii="仿宋" w:hAnsi="仿宋" w:eastAsia="仿宋" w:cs="仿宋"/>
          <w:sz w:val="28"/>
          <w:szCs w:val="28"/>
          <w:u w:val="none" w:color="auto"/>
          <w:lang w:val="en-US" w:eastAsia="zh-CN"/>
        </w:rPr>
        <w:t>7</w:t>
      </w:r>
      <w:r>
        <w:rPr>
          <w:rFonts w:hint="eastAsia" w:ascii="仿宋" w:hAnsi="仿宋" w:eastAsia="仿宋" w:cs="仿宋"/>
          <w:sz w:val="28"/>
          <w:szCs w:val="28"/>
          <w:u w:val="none" w:color="auto"/>
          <w:lang w:eastAsia="zh-CN"/>
        </w:rPr>
        <w:t>号),告知你(单位)拟作出行政处罚决定的事实、理由、依据及内容，并告知你(单位)依法享有的权利。你(单位)在规定期限内未提出陈述、申辩[以及听证]要求。</w:t>
      </w:r>
    </w:p>
    <w:p w14:paraId="59771111">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default" w:ascii="仿宋" w:hAnsi="仿宋" w:eastAsia="仿宋" w:cs="仿宋"/>
          <w:spacing w:val="4"/>
          <w:sz w:val="28"/>
          <w:szCs w:val="28"/>
          <w:u w:val="single" w:color="auto"/>
          <w:lang w:val="en-US" w:eastAsia="zh-CN"/>
        </w:rPr>
      </w:pPr>
      <w:r>
        <w:rPr>
          <w:rFonts w:hint="eastAsia" w:ascii="仿宋" w:hAnsi="仿宋" w:eastAsia="仿宋" w:cs="仿宋"/>
          <w:spacing w:val="-7"/>
          <w:sz w:val="28"/>
          <w:szCs w:val="28"/>
        </w:rPr>
        <w:t>本机关认为，你(单位)</w:t>
      </w:r>
      <w:r>
        <w:rPr>
          <w:rFonts w:hint="eastAsia" w:ascii="仿宋" w:hAnsi="仿宋" w:eastAsia="仿宋" w:cs="仿宋"/>
          <w:sz w:val="28"/>
          <w:szCs w:val="28"/>
          <w:u w:val="single"/>
          <w:lang w:val="en-US" w:eastAsia="zh-CN"/>
        </w:rPr>
        <w:t>2024年3月21日，</w:t>
      </w:r>
      <w:r>
        <w:rPr>
          <w:rFonts w:hint="eastAsia" w:ascii="仿宋" w:hAnsi="仿宋" w:eastAsia="仿宋" w:cs="仿宋"/>
          <w:sz w:val="28"/>
          <w:szCs w:val="28"/>
          <w:u w:val="single"/>
          <w:lang w:eastAsia="zh-CN"/>
        </w:rPr>
        <w:t>在</w:t>
      </w:r>
      <w:r>
        <w:rPr>
          <w:rFonts w:hint="eastAsia" w:ascii="仿宋" w:hAnsi="仿宋" w:eastAsia="仿宋" w:cs="仿宋"/>
          <w:sz w:val="28"/>
          <w:szCs w:val="28"/>
          <w:u w:val="single"/>
          <w:lang w:val="en-US" w:eastAsia="zh-CN"/>
        </w:rPr>
        <w:t>********</w:t>
      </w:r>
      <w:r>
        <w:rPr>
          <w:rFonts w:hint="eastAsia" w:ascii="仿宋" w:hAnsi="仿宋" w:eastAsia="仿宋" w:cs="仿宋"/>
          <w:spacing w:val="4"/>
          <w:sz w:val="28"/>
          <w:szCs w:val="28"/>
          <w:u w:val="single" w:color="auto"/>
          <w:lang w:val="en-US" w:eastAsia="zh-CN"/>
        </w:rPr>
        <w:t>开挖排管检查井时，将燃气管道损毁</w:t>
      </w:r>
      <w:r>
        <w:rPr>
          <w:rFonts w:hint="eastAsia" w:ascii="仿宋" w:hAnsi="仿宋" w:eastAsia="仿宋" w:cs="仿宋"/>
          <w:spacing w:val="-7"/>
          <w:sz w:val="28"/>
          <w:szCs w:val="28"/>
        </w:rPr>
        <w:t>的行为，违反了</w:t>
      </w:r>
      <w:r>
        <w:rPr>
          <w:rFonts w:hint="eastAsia" w:ascii="仿宋" w:hAnsi="仿宋" w:eastAsia="仿宋" w:cs="仿宋"/>
          <w:spacing w:val="4"/>
          <w:sz w:val="28"/>
          <w:szCs w:val="28"/>
          <w:u w:val="single" w:color="auto"/>
          <w:lang w:val="en-US" w:eastAsia="zh-CN"/>
        </w:rPr>
        <w:t>《城镇燃气管理条例》第三十六条</w:t>
      </w:r>
      <w:r>
        <w:rPr>
          <w:rFonts w:hint="eastAsia" w:ascii="仿宋" w:hAnsi="仿宋" w:eastAsia="仿宋" w:cs="仿宋"/>
          <w:spacing w:val="-7"/>
          <w:sz w:val="28"/>
          <w:szCs w:val="28"/>
        </w:rPr>
        <w:t>的</w:t>
      </w:r>
      <w:r>
        <w:rPr>
          <w:rFonts w:hint="eastAsia" w:ascii="仿宋" w:hAnsi="仿宋" w:eastAsia="仿宋" w:cs="仿宋"/>
          <w:spacing w:val="-22"/>
          <w:sz w:val="28"/>
          <w:szCs w:val="28"/>
        </w:rPr>
        <w:t>规定，根据</w:t>
      </w:r>
      <w:r>
        <w:rPr>
          <w:rFonts w:hint="eastAsia" w:ascii="仿宋" w:hAnsi="仿宋" w:eastAsia="仿宋" w:cs="仿宋"/>
          <w:spacing w:val="-108"/>
          <w:sz w:val="28"/>
          <w:szCs w:val="28"/>
        </w:rPr>
        <w:t xml:space="preserve"> </w:t>
      </w:r>
      <w:r>
        <w:rPr>
          <w:rFonts w:hint="eastAsia" w:ascii="仿宋" w:hAnsi="仿宋" w:eastAsia="仿宋" w:cs="仿宋"/>
          <w:sz w:val="28"/>
          <w:szCs w:val="28"/>
          <w:u w:val="single" w:color="auto"/>
        </w:rPr>
        <w:t xml:space="preserve"> </w:t>
      </w:r>
      <w:r>
        <w:rPr>
          <w:rFonts w:hint="eastAsia" w:ascii="仿宋" w:hAnsi="仿宋" w:eastAsia="仿宋" w:cs="仿宋"/>
          <w:spacing w:val="4"/>
          <w:sz w:val="28"/>
          <w:szCs w:val="28"/>
          <w:u w:val="single" w:color="auto"/>
          <w:lang w:val="en-US" w:eastAsia="zh-CN"/>
        </w:rPr>
        <w:t>《城镇燃气管理条例》第五十一条，</w:t>
      </w:r>
      <w:r>
        <w:rPr>
          <w:rFonts w:hint="eastAsia" w:ascii="仿宋" w:hAnsi="仿宋" w:eastAsia="仿宋" w:cs="仿宋"/>
          <w:sz w:val="28"/>
          <w:szCs w:val="28"/>
          <w:u w:val="none" w:color="auto"/>
          <w:lang w:eastAsia="zh-CN"/>
        </w:rPr>
        <w:t>应当：“</w:t>
      </w:r>
      <w:r>
        <w:rPr>
          <w:rFonts w:hint="eastAsia" w:ascii="仿宋" w:hAnsi="仿宋" w:eastAsia="仿宋" w:cs="仿宋"/>
          <w:sz w:val="28"/>
          <w:szCs w:val="28"/>
          <w:u w:val="single" w:color="auto"/>
          <w:lang w:eastAsia="zh-CN"/>
        </w:rPr>
        <w:t>违反本条例规定，侵占、毁损、擅自拆除、移动燃气设施或者擅自改动市政燃气设施的，由燃气管理部门责令限期改正，恢复原状或者采取其他补救措施，对单位处</w:t>
      </w:r>
      <w:r>
        <w:rPr>
          <w:rFonts w:hint="eastAsia" w:ascii="仿宋" w:hAnsi="仿宋" w:eastAsia="仿宋" w:cs="仿宋"/>
          <w:sz w:val="28"/>
          <w:szCs w:val="28"/>
          <w:u w:val="single" w:color="auto"/>
          <w:lang w:val="en-US" w:eastAsia="zh-CN"/>
        </w:rPr>
        <w:t>5万元以上10万元以下，对个人处5000元以上5万元以下罚款造成损失的，依法承担赔偿责任；构成犯罪的，依法追究刑事责任。”</w:t>
      </w:r>
    </w:p>
    <w:p w14:paraId="57B0BFFF">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612" w:firstLineChars="200"/>
        <w:jc w:val="both"/>
        <w:rPr>
          <w:rFonts w:hint="eastAsia" w:ascii="仿宋" w:hAnsi="仿宋" w:eastAsia="仿宋" w:cs="仿宋"/>
          <w:sz w:val="28"/>
          <w:szCs w:val="28"/>
        </w:rPr>
      </w:pPr>
      <w:r>
        <w:rPr>
          <w:rFonts w:hint="eastAsia" w:ascii="仿宋" w:hAnsi="仿宋" w:eastAsia="仿宋" w:cs="仿宋"/>
          <w:spacing w:val="13"/>
          <w:sz w:val="28"/>
          <w:szCs w:val="28"/>
        </w:rPr>
        <w:t>鉴于当事人</w:t>
      </w:r>
      <w:r>
        <w:rPr>
          <w:rFonts w:hint="eastAsia" w:ascii="仿宋" w:hAnsi="仿宋" w:eastAsia="仿宋" w:cs="仿宋"/>
          <w:spacing w:val="-113"/>
          <w:sz w:val="28"/>
          <w:szCs w:val="28"/>
        </w:rPr>
        <w:t xml:space="preserve">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积极配合调查，积极改正，主动承认问题，无拖延、拒绝配合情况,无故意转移证据或伪造证据，</w:t>
      </w:r>
      <w:r>
        <w:rPr>
          <w:rFonts w:hint="eastAsia" w:ascii="仿宋" w:hAnsi="仿宋" w:eastAsia="仿宋" w:cs="仿宋"/>
          <w:spacing w:val="-9"/>
          <w:position w:val="-2"/>
          <w:sz w:val="28"/>
          <w:szCs w:val="28"/>
        </w:rPr>
        <w:t>根据</w:t>
      </w:r>
      <w:r>
        <w:rPr>
          <w:rFonts w:hint="eastAsia" w:ascii="仿宋" w:hAnsi="仿宋" w:eastAsia="仿宋" w:cs="仿宋"/>
          <w:spacing w:val="4"/>
          <w:sz w:val="28"/>
          <w:szCs w:val="28"/>
          <w:u w:val="single" w:color="auto"/>
          <w:lang w:val="en-US" w:eastAsia="zh-CN"/>
        </w:rPr>
        <w:t>《四川省住房和城乡建设行政处罚计算基准》第644项、《四川省住房和城乡建设行政处罚裁量计算规则》</w:t>
      </w:r>
      <w:r>
        <w:rPr>
          <w:rFonts w:hint="eastAsia" w:ascii="仿宋" w:hAnsi="仿宋" w:eastAsia="仿宋" w:cs="仿宋"/>
          <w:spacing w:val="-9"/>
          <w:position w:val="1"/>
          <w:sz w:val="28"/>
          <w:szCs w:val="28"/>
        </w:rPr>
        <w:t>的规定，</w:t>
      </w:r>
      <w:r>
        <w:rPr>
          <w:rFonts w:hint="eastAsia" w:ascii="仿宋" w:hAnsi="仿宋" w:eastAsia="仿宋" w:cs="仿宋"/>
          <w:spacing w:val="-1"/>
          <w:sz w:val="28"/>
          <w:szCs w:val="28"/>
        </w:rPr>
        <w:t>对你(单位)作出如下行政处罚：</w:t>
      </w:r>
    </w:p>
    <w:p w14:paraId="733A8609">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560" w:firstLineChars="200"/>
        <w:jc w:val="both"/>
        <w:textAlignment w:val="baseline"/>
        <w:rPr>
          <w:rFonts w:hint="eastAsia" w:ascii="仿宋" w:hAnsi="仿宋" w:eastAsia="仿宋" w:cs="仿宋"/>
          <w:sz w:val="28"/>
          <w:szCs w:val="28"/>
          <w:u w:val="single" w:color="auto"/>
          <w:lang w:val="en-US" w:eastAsia="zh-CN"/>
        </w:rPr>
      </w:pPr>
      <w:r>
        <w:rPr>
          <w:rFonts w:hint="eastAsia" w:ascii="仿宋" w:hAnsi="仿宋" w:eastAsia="仿宋" w:cs="仿宋"/>
          <w:sz w:val="28"/>
          <w:szCs w:val="28"/>
          <w:u w:val="single" w:color="auto"/>
          <w:lang w:val="en-US" w:eastAsia="zh-CN"/>
        </w:rPr>
        <w:t>处罚款人民币52250元（大写：伍万贰仟贰佰伍拾元整）。</w:t>
      </w:r>
    </w:p>
    <w:p w14:paraId="2A94FCF9">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u w:val="none" w:color="auto"/>
          <w:lang w:eastAsia="zh-CN"/>
        </w:rPr>
      </w:pPr>
      <w:r>
        <w:rPr>
          <w:rFonts w:hint="eastAsia" w:ascii="仿宋" w:hAnsi="仿宋" w:eastAsia="仿宋" w:cs="仿宋"/>
          <w:spacing w:val="-2"/>
          <w:sz w:val="28"/>
          <w:szCs w:val="28"/>
        </w:rPr>
        <w:t>上</w:t>
      </w:r>
      <w:r>
        <w:rPr>
          <w:rFonts w:hint="eastAsia" w:ascii="仿宋" w:hAnsi="仿宋" w:eastAsia="仿宋" w:cs="仿宋"/>
          <w:sz w:val="28"/>
          <w:szCs w:val="28"/>
          <w:u w:val="none" w:color="auto"/>
          <w:lang w:eastAsia="zh-CN"/>
        </w:rPr>
        <w:t xml:space="preserve">述罚款，你(单位)应当自收到本处罚决定书之日起15日内，持本决定 书，到指定银行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 xml:space="preserve"> 遂宁银行安居支行【缴至安居区政务服务中心财政局非税收入专户（收款单位：遂宁市安居区财政局，开户银行：遂宁银行安居支行，账号：5002112400065-1），</w:t>
      </w:r>
      <w:r>
        <w:rPr>
          <w:rFonts w:hint="eastAsia" w:ascii="仿宋" w:hAnsi="仿宋" w:eastAsia="仿宋" w:cs="仿宋"/>
          <w:kern w:val="0"/>
          <w:sz w:val="28"/>
          <w:szCs w:val="28"/>
          <w:lang w:val="en-US" w:eastAsia="zh-CN" w:bidi="ar-SA"/>
        </w:rPr>
        <w:t>地址：</w:t>
      </w:r>
      <w:r>
        <w:rPr>
          <w:rFonts w:hint="eastAsia" w:ascii="仿宋" w:hAnsi="仿宋" w:eastAsia="仿宋" w:cs="仿宋"/>
          <w:sz w:val="28"/>
          <w:szCs w:val="28"/>
          <w:u w:val="single"/>
          <w:lang w:val="en-US"/>
        </w:rPr>
        <w:t xml:space="preserve">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 xml:space="preserve">安居区两中心五馆区人社局旁】 </w:t>
      </w:r>
      <w:r>
        <w:rPr>
          <w:rFonts w:hint="eastAsia" w:ascii="仿宋" w:hAnsi="仿宋" w:eastAsia="仿宋" w:cs="仿宋"/>
          <w:sz w:val="28"/>
          <w:szCs w:val="28"/>
          <w:u w:val="none" w:color="auto"/>
          <w:lang w:eastAsia="zh-CN"/>
        </w:rPr>
        <w:t>缴纳。逾期不缴纳罚款的，本机关将依据《中华人民共和国行政处罚法》第七十二条的规定，每日按罚款数额的百分之三加处罚款。</w:t>
      </w:r>
    </w:p>
    <w:p w14:paraId="2DDE9978">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rPr>
      </w:pPr>
      <w:r>
        <w:rPr>
          <w:rFonts w:hint="eastAsia" w:ascii="仿宋" w:hAnsi="仿宋" w:eastAsia="仿宋" w:cs="仿宋"/>
          <w:spacing w:val="-12"/>
          <w:sz w:val="28"/>
          <w:szCs w:val="28"/>
        </w:rPr>
        <w:t>如不服本处罚决定，可以在收到本处罚决定书之日起60日内</w:t>
      </w:r>
      <w:r>
        <w:rPr>
          <w:rFonts w:hint="eastAsia" w:ascii="仿宋" w:hAnsi="仿宋" w:eastAsia="仿宋" w:cs="仿宋"/>
          <w:spacing w:val="-13"/>
          <w:sz w:val="28"/>
          <w:szCs w:val="28"/>
        </w:rPr>
        <w:t>向</w:t>
      </w:r>
      <w:r>
        <w:rPr>
          <w:rFonts w:hint="eastAsia" w:ascii="仿宋" w:hAnsi="仿宋" w:eastAsia="仿宋" w:cs="仿宋"/>
          <w:spacing w:val="9"/>
          <w:sz w:val="28"/>
          <w:szCs w:val="28"/>
          <w:u w:val="single" w:color="auto"/>
        </w:rPr>
        <w:t xml:space="preserve"> </w:t>
      </w:r>
      <w:r>
        <w:rPr>
          <w:rFonts w:hint="eastAsia" w:ascii="仿宋" w:hAnsi="仿宋" w:eastAsia="仿宋" w:cs="仿宋"/>
          <w:sz w:val="28"/>
          <w:szCs w:val="28"/>
          <w:u w:val="single"/>
          <w:lang w:eastAsia="zh-CN"/>
        </w:rPr>
        <w:t>安居区人民政府</w:t>
      </w:r>
      <w:r>
        <w:rPr>
          <w:rFonts w:hint="eastAsia" w:ascii="仿宋" w:hAnsi="仿宋" w:eastAsia="仿宋" w:cs="仿宋"/>
          <w:spacing w:val="-13"/>
          <w:sz w:val="28"/>
          <w:szCs w:val="28"/>
        </w:rPr>
        <w:t>申</w:t>
      </w:r>
      <w:r>
        <w:rPr>
          <w:rFonts w:hint="eastAsia" w:ascii="仿宋" w:hAnsi="仿宋" w:eastAsia="仿宋" w:cs="仿宋"/>
          <w:spacing w:val="-12"/>
          <w:sz w:val="28"/>
          <w:szCs w:val="28"/>
        </w:rPr>
        <w:t>请行政复议，也可以在收到本决定书之日起6</w:t>
      </w:r>
      <w:r>
        <w:rPr>
          <w:rFonts w:hint="eastAsia" w:ascii="仿宋" w:hAnsi="仿宋" w:eastAsia="仿宋" w:cs="仿宋"/>
          <w:spacing w:val="-13"/>
          <w:sz w:val="28"/>
          <w:szCs w:val="28"/>
        </w:rPr>
        <w:t>个月内直接向</w:t>
      </w:r>
      <w:r>
        <w:rPr>
          <w:rFonts w:hint="eastAsia" w:ascii="仿宋" w:hAnsi="仿宋" w:eastAsia="仿宋" w:cs="仿宋"/>
          <w:spacing w:val="-108"/>
          <w:sz w:val="28"/>
          <w:szCs w:val="28"/>
        </w:rPr>
        <w:t xml:space="preserve"> </w:t>
      </w:r>
      <w:r>
        <w:rPr>
          <w:rFonts w:hint="eastAsia" w:ascii="仿宋" w:hAnsi="仿宋" w:eastAsia="仿宋" w:cs="仿宋"/>
          <w:sz w:val="28"/>
          <w:szCs w:val="28"/>
          <w:u w:val="single"/>
          <w:lang w:eastAsia="zh-CN"/>
        </w:rPr>
        <w:t>射洪市</w:t>
      </w:r>
      <w:r>
        <w:rPr>
          <w:rFonts w:hint="eastAsia" w:ascii="仿宋" w:hAnsi="仿宋" w:eastAsia="仿宋" w:cs="仿宋"/>
          <w:spacing w:val="-13"/>
          <w:sz w:val="28"/>
          <w:szCs w:val="28"/>
        </w:rPr>
        <w:t>人民法</w:t>
      </w:r>
      <w:r>
        <w:rPr>
          <w:rFonts w:hint="eastAsia" w:ascii="仿宋" w:hAnsi="仿宋" w:eastAsia="仿宋" w:cs="仿宋"/>
          <w:spacing w:val="-15"/>
          <w:sz w:val="28"/>
          <w:szCs w:val="28"/>
        </w:rPr>
        <w:t>院起诉，但本决定不停止执行，法律另有规定的除外。逾期不申请行政复议、不</w:t>
      </w:r>
      <w:r>
        <w:rPr>
          <w:rFonts w:hint="eastAsia" w:ascii="仿宋" w:hAnsi="仿宋" w:eastAsia="仿宋" w:cs="仿宋"/>
          <w:spacing w:val="-14"/>
          <w:sz w:val="28"/>
          <w:szCs w:val="28"/>
        </w:rPr>
        <w:t>提起行政诉讼，又不履行处罚决定的，本机关将</w:t>
      </w:r>
      <w:r>
        <w:rPr>
          <w:rFonts w:hint="eastAsia" w:ascii="仿宋" w:hAnsi="仿宋" w:eastAsia="仿宋" w:cs="仿宋"/>
          <w:spacing w:val="-15"/>
          <w:sz w:val="28"/>
          <w:szCs w:val="28"/>
        </w:rPr>
        <w:t>依法申请人民法院强制执行或依</w:t>
      </w:r>
      <w:r>
        <w:rPr>
          <w:rFonts w:hint="eastAsia" w:ascii="仿宋" w:hAnsi="仿宋" w:eastAsia="仿宋" w:cs="仿宋"/>
          <w:spacing w:val="-16"/>
          <w:sz w:val="28"/>
          <w:szCs w:val="28"/>
        </w:rPr>
        <w:t>照有关规定强制执行。</w:t>
      </w:r>
    </w:p>
    <w:p w14:paraId="11DBF14F">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eastAsia="zh-CN"/>
        </w:rPr>
      </w:pPr>
      <w:bookmarkStart w:id="0" w:name="_GoBack"/>
      <w:bookmarkEnd w:id="0"/>
      <w:r>
        <w:rPr>
          <w:rFonts w:hint="eastAsia" w:ascii="仿宋" w:hAnsi="仿宋" w:eastAsia="仿宋" w:cs="仿宋"/>
          <w:snapToGrid w:val="0"/>
          <w:color w:val="000000"/>
          <w:spacing w:val="-12"/>
          <w:kern w:val="0"/>
          <w:sz w:val="28"/>
          <w:szCs w:val="28"/>
          <w:lang w:eastAsia="zh-CN"/>
        </w:rPr>
        <w:t>遂宁市安居区综合行政执法局</w:t>
      </w:r>
    </w:p>
    <w:p w14:paraId="7CFB75E1">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center"/>
        <w:textAlignment w:val="baseline"/>
        <w:rPr>
          <w:rFonts w:hint="eastAsia" w:ascii="仿宋" w:hAnsi="仿宋" w:eastAsia="仿宋" w:cs="仿宋"/>
          <w:snapToGrid w:val="0"/>
          <w:color w:val="000000"/>
          <w:spacing w:val="-31"/>
          <w:kern w:val="0"/>
          <w:sz w:val="28"/>
          <w:szCs w:val="28"/>
        </w:rPr>
      </w:pPr>
      <w:r>
        <w:rPr>
          <w:rFonts w:hint="eastAsia" w:ascii="仿宋" w:hAnsi="仿宋" w:eastAsia="仿宋" w:cs="仿宋"/>
          <w:snapToGrid w:val="0"/>
          <w:color w:val="000000"/>
          <w:spacing w:val="-12"/>
          <w:kern w:val="0"/>
          <w:sz w:val="28"/>
          <w:szCs w:val="28"/>
          <w:lang w:val="en-US" w:eastAsia="zh-CN"/>
        </w:rPr>
        <w:t xml:space="preserve">                                        2024 年7月 25日</w:t>
      </w:r>
    </w:p>
    <w:p w14:paraId="3F38145C">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唐 林</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14:paraId="2A1512FF">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14:paraId="504F6DCB">
      <w:pPr>
        <w:rPr>
          <w:rFonts w:hint="eastAsia"/>
        </w:rPr>
      </w:pPr>
    </w:p>
    <w:p w14:paraId="30C05D33">
      <w:pPr>
        <w:tabs>
          <w:tab w:val="left" w:pos="7223"/>
        </w:tabs>
      </w:pPr>
      <w:r>
        <w:rPr>
          <w:rFonts w:hint="eastAsia" w:ascii="仿宋" w:hAnsi="仿宋" w:eastAsia="仿宋" w:cs="仿宋"/>
          <w:sz w:val="24"/>
          <w:szCs w:val="24"/>
        </w:rPr>
        <w:t>注：本通知书一式二联，第一联送当事人，第二联存档。</w:t>
      </w:r>
      <w:r>
        <w:rPr>
          <w:rFonts w:hint="eastAsia" w:ascii="仿宋" w:hAnsi="仿宋" w:eastAsia="仿宋" w:cs="仿宋"/>
          <w:sz w:val="24"/>
          <w:szCs w:val="24"/>
          <w:lang w:eastAsia="zh-CN"/>
        </w:rPr>
        <w:tab/>
      </w:r>
    </w:p>
    <w:sectPr>
      <w:footerReference r:id="rId5" w:type="default"/>
      <w:pgSz w:w="11906" w:h="16838"/>
      <w:pgMar w:top="1043" w:right="1633" w:bottom="1043" w:left="163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3E28">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F9C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EF9C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M5YzJjMTA3M2IxZjc3MjgwNTIzN2IxYmQyOTcifQ=="/>
  </w:docVars>
  <w:rsids>
    <w:rsidRoot w:val="52DC5C86"/>
    <w:rsid w:val="03E0589C"/>
    <w:rsid w:val="0740708E"/>
    <w:rsid w:val="0A01630E"/>
    <w:rsid w:val="22950CD9"/>
    <w:rsid w:val="2D0C2B17"/>
    <w:rsid w:val="300D193C"/>
    <w:rsid w:val="338B57AC"/>
    <w:rsid w:val="39C51873"/>
    <w:rsid w:val="3C5C3CCB"/>
    <w:rsid w:val="3D114117"/>
    <w:rsid w:val="3EAE49BE"/>
    <w:rsid w:val="41405245"/>
    <w:rsid w:val="45915755"/>
    <w:rsid w:val="47913F93"/>
    <w:rsid w:val="4E50041D"/>
    <w:rsid w:val="52DC5C86"/>
    <w:rsid w:val="5FFB4B3F"/>
    <w:rsid w:val="60FE1806"/>
    <w:rsid w:val="65290376"/>
    <w:rsid w:val="66B45A48"/>
    <w:rsid w:val="6F8F581E"/>
    <w:rsid w:val="724853DA"/>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1390</Words>
  <Characters>1472</Characters>
  <Lines>0</Lines>
  <Paragraphs>0</Paragraphs>
  <TotalTime>4</TotalTime>
  <ScaleCrop>false</ScaleCrop>
  <LinksUpToDate>false</LinksUpToDate>
  <CharactersWithSpaces>1593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Administrator</cp:lastModifiedBy>
  <cp:lastPrinted>2024-07-25T01:53:00Z</cp:lastPrinted>
  <dcterms:modified xsi:type="dcterms:W3CDTF">2024-07-29T07:12:34Z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748CECCFD8944BCAA35FC77E6C7C9758_11</vt:lpwstr>
  </property>
</Properties>
</file>