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260" w:afterLines="83" w:afterAutospacing="0"/>
        <w:rPr>
          <w:rFonts w:hint="eastAsia" w:eastAsia="宋体"/>
          <w:lang w:eastAsia="zh-CN"/>
        </w:rPr>
      </w:pPr>
    </w:p>
    <w:p>
      <w:pPr>
        <w:widowControl/>
        <w:jc w:val="left"/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2024年校园食品安全专项完成情况统计表（覆盖率）</w:t>
      </w:r>
    </w:p>
    <w:tbl>
      <w:tblPr>
        <w:tblStyle w:val="8"/>
        <w:tblW w:w="496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51"/>
        <w:gridCol w:w="2497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黑体"/>
                <w:sz w:val="21"/>
                <w:szCs w:val="18"/>
              </w:rPr>
            </w:pPr>
            <w:r>
              <w:rPr>
                <w:rFonts w:hint="eastAsia" w:eastAsia="黑体"/>
                <w:sz w:val="21"/>
                <w:szCs w:val="18"/>
              </w:rPr>
              <w:t>市州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序号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抽样场所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辖区内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数量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抽检覆盖数量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覆盖率</w:t>
            </w:r>
            <w:r>
              <w:rPr>
                <w:rFonts w:eastAsia="黑体"/>
                <w:sz w:val="21"/>
                <w:szCs w:val="18"/>
              </w:rPr>
              <w:br w:type="textWrapping"/>
            </w:r>
            <w:r>
              <w:rPr>
                <w:rFonts w:eastAsia="黑体"/>
                <w:sz w:val="21"/>
                <w:szCs w:val="18"/>
              </w:rPr>
              <w:t>（%）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总批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次数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监督抽检批次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不合格</w:t>
            </w:r>
            <w:r>
              <w:rPr>
                <w:rFonts w:eastAsia="黑体"/>
                <w:sz w:val="21"/>
                <w:szCs w:val="18"/>
              </w:rPr>
              <w:br w:type="textWrapping"/>
            </w:r>
            <w:r>
              <w:rPr>
                <w:rFonts w:eastAsia="黑体"/>
                <w:sz w:val="21"/>
                <w:szCs w:val="18"/>
              </w:rPr>
              <w:t>样品数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不合格率（%）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风险监测批次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样品数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风险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/>
                <w:sz w:val="21"/>
                <w:szCs w:val="18"/>
              </w:rPr>
            </w:pPr>
            <w:r>
              <w:rPr>
                <w:rFonts w:eastAsia="黑体"/>
                <w:sz w:val="21"/>
                <w:szCs w:val="18"/>
              </w:rPr>
              <w:t>发现率</w:t>
            </w:r>
            <w:r>
              <w:rPr>
                <w:rFonts w:eastAsia="黑体"/>
                <w:sz w:val="21"/>
                <w:szCs w:val="18"/>
              </w:rPr>
              <w:br w:type="textWrapping"/>
            </w:r>
            <w:r>
              <w:rPr>
                <w:rFonts w:eastAsia="黑体"/>
                <w:sz w:val="21"/>
                <w:szCs w:val="18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大学、</w:t>
            </w:r>
            <w:r>
              <w:rPr>
                <w:sz w:val="21"/>
                <w:szCs w:val="18"/>
              </w:rPr>
              <w:t>高等职业学校（院）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中小学校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幼儿园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托管托教机构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校外供餐配送单位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食堂供货商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1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校园周边食品经营单位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总计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备注：1.覆盖率=抽检覆盖数量÷辖区内数量×100%；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630" w:firstLineChars="300"/>
              <w:jc w:val="left"/>
              <w:textAlignment w:val="baseline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2.抽检覆盖数量中包含市级及以下自行开展任务。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630" w:firstLineChars="30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1"/>
                <w:szCs w:val="18"/>
              </w:rPr>
              <w:t>3.本统计表应于10月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18"/>
              </w:rPr>
              <w:t>日前报送</w:t>
            </w:r>
            <w:r>
              <w:rPr>
                <w:rFonts w:hint="eastAsia"/>
                <w:sz w:val="21"/>
                <w:szCs w:val="18"/>
                <w:lang w:eastAsia="zh-CN"/>
              </w:rPr>
              <w:t>市</w:t>
            </w:r>
            <w:r>
              <w:rPr>
                <w:rFonts w:hint="eastAsia"/>
                <w:sz w:val="21"/>
                <w:szCs w:val="18"/>
              </w:rPr>
              <w:t>局食品抽检</w:t>
            </w:r>
            <w:r>
              <w:rPr>
                <w:rFonts w:hint="eastAsia"/>
                <w:sz w:val="21"/>
                <w:szCs w:val="18"/>
                <w:lang w:eastAsia="zh-CN"/>
              </w:rPr>
              <w:t>科</w:t>
            </w:r>
            <w:r>
              <w:rPr>
                <w:rFonts w:hint="eastAsia"/>
                <w:sz w:val="21"/>
                <w:szCs w:val="18"/>
              </w:rPr>
              <w:t>邮箱：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309991627</w:t>
            </w:r>
            <w:r>
              <w:rPr>
                <w:rFonts w:hint="eastAsia"/>
                <w:sz w:val="21"/>
                <w:szCs w:val="18"/>
              </w:rPr>
              <w:t>@qq.com</w:t>
            </w:r>
          </w:p>
        </w:tc>
      </w:tr>
    </w:tbl>
    <w:p>
      <w:pPr>
        <w:spacing w:beforeAutospacing="0" w:line="540" w:lineRule="exact"/>
        <w:ind w:firstLine="210" w:firstLineChars="100"/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696EC-C2E6-4BE8-B3C9-8F8CED83AF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683ED4-1EA1-42A3-AE8F-3B3AA560AF71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C492E3-5E71-43A3-B3E5-6C412D0FEC3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7A920B3"/>
    <w:rsid w:val="081859DF"/>
    <w:rsid w:val="13FC4C9A"/>
    <w:rsid w:val="19067072"/>
    <w:rsid w:val="1AF5570C"/>
    <w:rsid w:val="1C715316"/>
    <w:rsid w:val="219D2509"/>
    <w:rsid w:val="2B8F3B03"/>
    <w:rsid w:val="2B9E45D4"/>
    <w:rsid w:val="34595821"/>
    <w:rsid w:val="35E47CBF"/>
    <w:rsid w:val="3A8B6293"/>
    <w:rsid w:val="41920EC5"/>
    <w:rsid w:val="471E3B5D"/>
    <w:rsid w:val="4EE1568B"/>
    <w:rsid w:val="524C1C80"/>
    <w:rsid w:val="54D0612A"/>
    <w:rsid w:val="58EB09F4"/>
    <w:rsid w:val="5EF31BE0"/>
    <w:rsid w:val="699E4AF7"/>
    <w:rsid w:val="6B7F1D49"/>
    <w:rsid w:val="715429D5"/>
    <w:rsid w:val="72140837"/>
    <w:rsid w:val="7365626D"/>
    <w:rsid w:val="7A822221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4"/>
      <w:lang w:val="en-US" w:eastAsia="zh-CN" w:bidi="ar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 Text First Indent1"/>
    <w:basedOn w:val="3"/>
    <w:next w:val="7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419</Characters>
  <Lines>0</Lines>
  <Paragraphs>0</Paragraphs>
  <TotalTime>23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dremislielie</cp:lastModifiedBy>
  <cp:lastPrinted>2024-05-29T07:28:00Z</cp:lastPrinted>
  <dcterms:modified xsi:type="dcterms:W3CDTF">2024-07-30T02:18:00Z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