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C2C0">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96475"/>
      <w:bookmarkStart w:id="2" w:name="_Toc15377425"/>
      <w:bookmarkStart w:id="3" w:name="_Toc15377193"/>
      <w:bookmarkStart w:id="4" w:name="_Toc15378441"/>
      <w:bookmarkStart w:id="5" w:name="_Toc15306267"/>
    </w:p>
    <w:p w14:paraId="4DA4E293">
      <w:pPr>
        <w:spacing w:line="600" w:lineRule="exact"/>
        <w:jc w:val="center"/>
        <w:outlineLvl w:val="0"/>
        <w:rPr>
          <w:rFonts w:ascii="方正小标宋简体" w:hAnsi="宋体" w:eastAsia="方正小标宋简体"/>
          <w:color w:val="auto"/>
          <w:sz w:val="72"/>
          <w:szCs w:val="72"/>
          <w:highlight w:val="none"/>
        </w:rPr>
      </w:pPr>
    </w:p>
    <w:p w14:paraId="522F3EDC">
      <w:pPr>
        <w:spacing w:line="600" w:lineRule="exact"/>
        <w:jc w:val="center"/>
        <w:outlineLvl w:val="0"/>
        <w:rPr>
          <w:rFonts w:ascii="方正小标宋简体" w:hAnsi="宋体" w:eastAsia="方正小标宋简体"/>
          <w:color w:val="auto"/>
          <w:sz w:val="72"/>
          <w:szCs w:val="72"/>
          <w:highlight w:val="none"/>
        </w:rPr>
      </w:pPr>
    </w:p>
    <w:p w14:paraId="2D50818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34F09B6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598"/>
      <w:bookmarkStart w:id="7" w:name="_Toc15377426"/>
      <w:bookmarkStart w:id="8" w:name="_Toc15396476"/>
      <w:bookmarkStart w:id="9" w:name="_Toc15378442"/>
      <w:bookmarkStart w:id="10" w:name="_Toc15377194"/>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遂宁市安居区</w:t>
      </w:r>
    </w:p>
    <w:p w14:paraId="5963C54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乡村振兴局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3DD6B850">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0A157B92">
      <w:pPr>
        <w:widowControl/>
        <w:jc w:val="center"/>
        <w:rPr>
          <w:rFonts w:ascii="黑体" w:hAnsi="黑体" w:eastAsia="黑体" w:cstheme="minorBidi"/>
          <w:color w:val="auto"/>
          <w:sz w:val="28"/>
          <w:szCs w:val="28"/>
          <w:highlight w:val="none"/>
        </w:rPr>
      </w:pPr>
    </w:p>
    <w:p w14:paraId="47D7AC54">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14:paraId="7FE8F81F">
      <w:pPr>
        <w:rPr>
          <w:color w:val="auto"/>
          <w:highlight w:val="none"/>
        </w:rPr>
      </w:pPr>
    </w:p>
    <w:p w14:paraId="459CA02C">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第一部分 部门概况</w:t>
      </w:r>
      <w:r>
        <w:rPr>
          <w:rFonts w:hint="eastAsia" w:cs="仿宋"/>
          <w:color w:val="auto"/>
          <w:sz w:val="28"/>
          <w:szCs w:val="28"/>
          <w:highlight w:val="none"/>
          <w:lang w:val="en-US" w:eastAsia="zh-CN"/>
        </w:rPr>
        <w:t>.....................................4</w:t>
      </w:r>
    </w:p>
    <w:p w14:paraId="436A697F">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部门职责</w:t>
      </w:r>
      <w:r>
        <w:rPr>
          <w:rFonts w:hint="eastAsia" w:ascii="仿宋" w:hAnsi="仿宋" w:eastAsia="仿宋" w:cs="仿宋"/>
          <w:color w:val="auto"/>
          <w:sz w:val="28"/>
          <w:szCs w:val="28"/>
          <w:highlight w:val="none"/>
          <w:lang w:val="en-US" w:eastAsia="zh-CN"/>
        </w:rPr>
        <w:t>.......................................4</w:t>
      </w:r>
    </w:p>
    <w:p w14:paraId="3863C402">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二、机构设置</w:t>
      </w:r>
      <w:r>
        <w:rPr>
          <w:rFonts w:hint="eastAsia" w:ascii="仿宋" w:hAnsi="仿宋" w:eastAsia="仿宋" w:cs="仿宋"/>
          <w:color w:val="auto"/>
          <w:sz w:val="28"/>
          <w:szCs w:val="28"/>
          <w:highlight w:val="none"/>
          <w:lang w:val="en-US" w:eastAsia="zh-CN"/>
        </w:rPr>
        <w:t>.......................................6</w:t>
      </w:r>
    </w:p>
    <w:p w14:paraId="1CD88AA3">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第二部分</w:t>
      </w:r>
      <w:r>
        <w:rPr>
          <w:rFonts w:hint="eastAsia" w:ascii="仿宋" w:hAnsi="仿宋" w:eastAsia="仿宋" w:cs="仿宋"/>
          <w:color w:val="auto"/>
          <w:sz w:val="28"/>
          <w:szCs w:val="28"/>
          <w:highlight w:val="none"/>
          <w:lang w:val="en-US" w:eastAsia="zh-CN"/>
        </w:rPr>
        <w:t xml:space="preserve"> 202</w:t>
      </w:r>
      <w:r>
        <w:rPr>
          <w:rFonts w:hint="eastAsia"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部门决算情况说明</w:t>
      </w:r>
      <w:r>
        <w:rPr>
          <w:rFonts w:hint="eastAsia" w:cs="仿宋"/>
          <w:color w:val="auto"/>
          <w:sz w:val="28"/>
          <w:szCs w:val="28"/>
          <w:highlight w:val="none"/>
          <w:lang w:val="en-US" w:eastAsia="zh-CN"/>
        </w:rPr>
        <w:t>....................7</w:t>
      </w:r>
    </w:p>
    <w:p w14:paraId="7B3D2E58">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一、收入支出决算总体情况说明</w:t>
      </w:r>
      <w:r>
        <w:rPr>
          <w:rFonts w:hint="eastAsia" w:ascii="仿宋" w:hAnsi="仿宋" w:eastAsia="仿宋" w:cs="仿宋"/>
          <w:color w:val="auto"/>
          <w:sz w:val="28"/>
          <w:szCs w:val="28"/>
          <w:highlight w:val="none"/>
          <w:lang w:val="en-US" w:eastAsia="zh-CN"/>
        </w:rPr>
        <w:t>.......................7</w:t>
      </w:r>
    </w:p>
    <w:p w14:paraId="6A2BD01E">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二、收入决算情况说明</w:t>
      </w:r>
      <w:r>
        <w:rPr>
          <w:rFonts w:hint="eastAsia" w:ascii="仿宋" w:hAnsi="仿宋" w:eastAsia="仿宋" w:cs="仿宋"/>
          <w:color w:val="auto"/>
          <w:sz w:val="28"/>
          <w:szCs w:val="28"/>
          <w:highlight w:val="none"/>
          <w:lang w:val="en-US" w:eastAsia="zh-CN"/>
        </w:rPr>
        <w:t>...............................7</w:t>
      </w:r>
    </w:p>
    <w:p w14:paraId="61BAEAA8">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三、支出决算情况说明</w:t>
      </w:r>
      <w:r>
        <w:rPr>
          <w:rFonts w:hint="eastAsia" w:ascii="仿宋" w:hAnsi="仿宋" w:eastAsia="仿宋" w:cs="仿宋"/>
          <w:color w:val="auto"/>
          <w:sz w:val="28"/>
          <w:szCs w:val="28"/>
          <w:highlight w:val="none"/>
          <w:lang w:val="en-US" w:eastAsia="zh-CN"/>
        </w:rPr>
        <w:t>...............................8</w:t>
      </w:r>
    </w:p>
    <w:p w14:paraId="5D04B9DD">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四、财政拨款收入支出决算总体情况说明</w:t>
      </w:r>
      <w:r>
        <w:rPr>
          <w:rFonts w:hint="eastAsia" w:ascii="仿宋" w:hAnsi="仿宋" w:eastAsia="仿宋" w:cs="仿宋"/>
          <w:color w:val="auto"/>
          <w:sz w:val="28"/>
          <w:szCs w:val="28"/>
          <w:highlight w:val="none"/>
          <w:lang w:val="en-US" w:eastAsia="zh-CN"/>
        </w:rPr>
        <w:t>...............9</w:t>
      </w:r>
    </w:p>
    <w:p w14:paraId="008B8F79">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五、一般公共预算财政拨款支出决算情况说明</w:t>
      </w:r>
      <w:r>
        <w:rPr>
          <w:rFonts w:hint="eastAsia" w:ascii="仿宋" w:hAnsi="仿宋" w:eastAsia="仿宋" w:cs="仿宋"/>
          <w:color w:val="auto"/>
          <w:sz w:val="28"/>
          <w:szCs w:val="28"/>
          <w:highlight w:val="none"/>
          <w:lang w:val="en-US" w:eastAsia="zh-CN"/>
        </w:rPr>
        <w:t>...........9</w:t>
      </w:r>
    </w:p>
    <w:p w14:paraId="3A26DCE6">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六、一般公共预算财政拨款基本支出决算情况说明</w:t>
      </w:r>
      <w:r>
        <w:rPr>
          <w:rFonts w:hint="eastAsia" w:ascii="仿宋" w:hAnsi="仿宋" w:eastAsia="仿宋" w:cs="仿宋"/>
          <w:color w:val="auto"/>
          <w:sz w:val="28"/>
          <w:szCs w:val="28"/>
          <w:highlight w:val="none"/>
          <w:lang w:val="en-US" w:eastAsia="zh-CN"/>
        </w:rPr>
        <w:t>.......13</w:t>
      </w:r>
    </w:p>
    <w:p w14:paraId="1EAB7C2B">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七、财政拨款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三公”经费支出决算情况说明</w:t>
      </w:r>
      <w:r>
        <w:rPr>
          <w:rFonts w:hint="eastAsia" w:ascii="仿宋" w:hAnsi="仿宋" w:eastAsia="仿宋" w:cs="仿宋"/>
          <w:color w:val="auto"/>
          <w:sz w:val="28"/>
          <w:szCs w:val="28"/>
          <w:highlight w:val="none"/>
          <w:lang w:val="en-US" w:eastAsia="zh-CN"/>
        </w:rPr>
        <w:t>...........14</w:t>
      </w:r>
    </w:p>
    <w:p w14:paraId="04A8207B">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八、政府性基金预算支出决算情况说明</w:t>
      </w:r>
      <w:r>
        <w:rPr>
          <w:rFonts w:hint="eastAsia" w:ascii="仿宋" w:hAnsi="仿宋" w:eastAsia="仿宋" w:cs="仿宋"/>
          <w:color w:val="auto"/>
          <w:sz w:val="28"/>
          <w:szCs w:val="28"/>
          <w:highlight w:val="none"/>
          <w:lang w:val="en-US" w:eastAsia="zh-CN"/>
        </w:rPr>
        <w:t>.................15</w:t>
      </w:r>
    </w:p>
    <w:p w14:paraId="49FA677C">
      <w:pPr>
        <w:pStyle w:val="16"/>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九、</w:t>
      </w:r>
      <w:r>
        <w:rPr>
          <w:rFonts w:hint="eastAsia" w:ascii="仿宋" w:hAnsi="仿宋" w:eastAsia="仿宋" w:cs="仿宋"/>
          <w:color w:val="auto"/>
          <w:sz w:val="28"/>
          <w:szCs w:val="28"/>
          <w:highlight w:val="none"/>
          <w:lang w:eastAsia="zh-CN"/>
        </w:rPr>
        <w:t>国</w:t>
      </w:r>
      <w:r>
        <w:rPr>
          <w:rFonts w:hint="eastAsia" w:ascii="仿宋" w:hAnsi="仿宋" w:eastAsia="仿宋" w:cs="仿宋"/>
          <w:color w:val="auto"/>
          <w:sz w:val="28"/>
          <w:szCs w:val="28"/>
          <w:highlight w:val="none"/>
        </w:rPr>
        <w:t>有资本经营预算支出决算情况说明</w:t>
      </w:r>
      <w:r>
        <w:rPr>
          <w:rFonts w:hint="eastAsia" w:ascii="仿宋" w:hAnsi="仿宋" w:eastAsia="仿宋" w:cs="仿宋"/>
          <w:color w:val="auto"/>
          <w:sz w:val="28"/>
          <w:szCs w:val="28"/>
          <w:highlight w:val="none"/>
          <w:lang w:val="en-US" w:eastAsia="zh-CN"/>
        </w:rPr>
        <w:t>...............15</w:t>
      </w:r>
    </w:p>
    <w:p w14:paraId="6DD4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0" w:firstLineChars="175"/>
        <w:jc w:val="left"/>
        <w:textAlignment w:val="auto"/>
        <w:rPr>
          <w:rFonts w:hint="default" w:ascii="仿宋" w:hAnsi="仿宋" w:eastAsia="仿宋" w:cs="仿宋"/>
          <w:color w:val="auto"/>
          <w:sz w:val="28"/>
          <w:szCs w:val="28"/>
          <w:highlight w:val="none"/>
          <w:lang w:val="en-US"/>
        </w:rPr>
      </w:pPr>
      <w:r>
        <w:rPr>
          <w:rStyle w:val="21"/>
          <w:rFonts w:hint="eastAsia" w:ascii="仿宋" w:hAnsi="仿宋" w:eastAsia="仿宋" w:cs="仿宋"/>
          <w:color w:val="auto"/>
          <w:sz w:val="28"/>
          <w:szCs w:val="28"/>
          <w:highlight w:val="none"/>
          <w:u w:val="none"/>
          <w:lang w:eastAsia="zh-CN"/>
        </w:rPr>
        <w:t>十</w:t>
      </w:r>
      <w:r>
        <w:rPr>
          <w:rStyle w:val="21"/>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其他重要事项的情况说明</w:t>
      </w:r>
      <w:r>
        <w:rPr>
          <w:rFonts w:hint="eastAsia" w:ascii="仿宋" w:hAnsi="仿宋" w:eastAsia="仿宋" w:cs="仿宋"/>
          <w:color w:val="auto"/>
          <w:sz w:val="28"/>
          <w:szCs w:val="28"/>
          <w:highlight w:val="none"/>
          <w:lang w:val="en-US" w:eastAsia="zh-CN"/>
        </w:rPr>
        <w:t>........................15</w:t>
      </w:r>
    </w:p>
    <w:p w14:paraId="7E855958">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第三部分 名词解释</w:t>
      </w:r>
      <w:r>
        <w:rPr>
          <w:rFonts w:hint="eastAsia" w:cs="仿宋"/>
          <w:color w:val="auto"/>
          <w:sz w:val="28"/>
          <w:szCs w:val="28"/>
          <w:highlight w:val="none"/>
          <w:lang w:val="en-US" w:eastAsia="zh-CN"/>
        </w:rPr>
        <w:t>.....................................18</w:t>
      </w:r>
    </w:p>
    <w:p w14:paraId="6E63CCEE">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第四部分 附件</w:t>
      </w:r>
      <w:r>
        <w:rPr>
          <w:rFonts w:hint="eastAsia" w:cs="仿宋"/>
          <w:color w:val="auto"/>
          <w:sz w:val="28"/>
          <w:szCs w:val="28"/>
          <w:highlight w:val="none"/>
          <w:lang w:val="en-US" w:eastAsia="zh-CN"/>
        </w:rPr>
        <w:t>.........................................22</w:t>
      </w:r>
    </w:p>
    <w:p w14:paraId="47E88359">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第五部分 附表</w:t>
      </w:r>
      <w:r>
        <w:rPr>
          <w:rFonts w:hint="eastAsia" w:cs="仿宋"/>
          <w:color w:val="auto"/>
          <w:sz w:val="28"/>
          <w:szCs w:val="28"/>
          <w:highlight w:val="none"/>
          <w:lang w:val="en-US" w:eastAsia="zh-CN"/>
        </w:rPr>
        <w:t>.........................................41</w:t>
      </w:r>
    </w:p>
    <w:p w14:paraId="4EB75491">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一、收入支出决算总表</w:t>
      </w:r>
    </w:p>
    <w:p w14:paraId="3E6ED3E8">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二、收入决算表</w:t>
      </w:r>
    </w:p>
    <w:p w14:paraId="7DA8BCD9">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三、支出决算表</w:t>
      </w:r>
    </w:p>
    <w:p w14:paraId="656D525E">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四、财政拨款收入支出决算总表</w:t>
      </w:r>
    </w:p>
    <w:p w14:paraId="268FC66B">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五、财政拨款支出决算明细表</w:t>
      </w:r>
    </w:p>
    <w:p w14:paraId="25B5EAAD">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六、一般公共预算财政拨款支出决算表</w:t>
      </w:r>
    </w:p>
    <w:p w14:paraId="08338C7B">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七、一般公共预算财政拨款支出决算明细表</w:t>
      </w:r>
    </w:p>
    <w:p w14:paraId="12C2D7CA">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八、一般公共预算财政拨款基本支出决算</w:t>
      </w:r>
      <w:r>
        <w:rPr>
          <w:rFonts w:hint="eastAsia" w:ascii="仿宋" w:hAnsi="仿宋" w:eastAsia="仿宋" w:cs="仿宋"/>
          <w:color w:val="auto"/>
          <w:sz w:val="28"/>
          <w:szCs w:val="28"/>
          <w:highlight w:val="none"/>
          <w:lang w:eastAsia="zh-CN"/>
        </w:rPr>
        <w:t>明细</w:t>
      </w:r>
      <w:r>
        <w:rPr>
          <w:rFonts w:hint="eastAsia" w:ascii="仿宋" w:hAnsi="仿宋" w:eastAsia="仿宋" w:cs="仿宋"/>
          <w:color w:val="auto"/>
          <w:sz w:val="28"/>
          <w:szCs w:val="28"/>
          <w:highlight w:val="none"/>
        </w:rPr>
        <w:t>表</w:t>
      </w:r>
    </w:p>
    <w:p w14:paraId="29A01654">
      <w:pPr>
        <w:pStyle w:val="1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九、一般公共预算财政拨款项目支出决算表</w:t>
      </w:r>
    </w:p>
    <w:p w14:paraId="00EFC649">
      <w:pPr>
        <w:pStyle w:val="16"/>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十、政府性基金预算财政拨款收入支出决算表</w:t>
      </w:r>
    </w:p>
    <w:p w14:paraId="5D057A0F">
      <w:pPr>
        <w:pStyle w:val="16"/>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十一、国有资本经营预算财政拨款收入支出决算表</w:t>
      </w:r>
    </w:p>
    <w:p w14:paraId="0C7DEA02">
      <w:pPr>
        <w:pStyle w:val="16"/>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w:t>
      </w:r>
      <w:r>
        <w:rPr>
          <w:rFonts w:hint="eastAsia" w:ascii="仿宋" w:hAnsi="仿宋" w:eastAsia="仿宋" w:cs="仿宋"/>
          <w:color w:val="auto"/>
          <w:sz w:val="28"/>
          <w:szCs w:val="28"/>
          <w:highlight w:val="none"/>
          <w:lang w:val="en-US" w:eastAsia="zh-CN"/>
        </w:rPr>
        <w:t>国有资本经营预算财政拨款支出决算表</w:t>
      </w:r>
    </w:p>
    <w:p w14:paraId="180306A3">
      <w:pPr>
        <w:pStyle w:val="16"/>
        <w:adjustRightInd w:val="0"/>
        <w:snapToGrid w:val="0"/>
        <w:spacing w:line="44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十三、财政拨款“三公”经费支出决算表</w:t>
      </w:r>
    </w:p>
    <w:p w14:paraId="1BE6114D">
      <w:pPr>
        <w:widowControl/>
        <w:adjustRightInd w:val="0"/>
        <w:snapToGrid w:val="0"/>
        <w:spacing w:line="440" w:lineRule="exact"/>
        <w:ind w:firstLine="1320" w:firstLineChars="550"/>
        <w:jc w:val="left"/>
        <w:rPr>
          <w:rFonts w:ascii="仿宋" w:hAnsi="仿宋" w:eastAsia="仿宋"/>
          <w:color w:val="auto"/>
          <w:sz w:val="24"/>
          <w:highlight w:val="none"/>
        </w:rPr>
      </w:pPr>
    </w:p>
    <w:p w14:paraId="783B15FA">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7C009F57">
      <w:pPr>
        <w:pStyle w:val="3"/>
        <w:jc w:val="center"/>
        <w:rPr>
          <w:rStyle w:val="3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14:paraId="49793F9A">
      <w:pPr>
        <w:widowControl/>
        <w:jc w:val="left"/>
        <w:rPr>
          <w:rFonts w:ascii="黑体" w:eastAsia="黑体"/>
          <w:color w:val="auto"/>
          <w:sz w:val="32"/>
          <w:szCs w:val="32"/>
          <w:highlight w:val="none"/>
        </w:rPr>
      </w:pPr>
    </w:p>
    <w:p w14:paraId="738A3102">
      <w:pPr>
        <w:pStyle w:val="2"/>
        <w:numPr>
          <w:ilvl w:val="0"/>
          <w:numId w:val="2"/>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5457487B">
      <w:pPr>
        <w:numPr>
          <w:ilvl w:val="0"/>
          <w:numId w:val="3"/>
        </w:numPr>
        <w:ind w:left="845" w:leftChars="0" w:firstLine="0" w:firstLineChars="0"/>
        <w:rPr>
          <w:rFonts w:hint="eastAsia" w:ascii="仿宋" w:hAnsi="仿宋" w:eastAsia="仿宋" w:cs="仿宋"/>
          <w:b/>
          <w:sz w:val="32"/>
          <w:szCs w:val="32"/>
        </w:rPr>
      </w:pPr>
      <w:r>
        <w:rPr>
          <w:rFonts w:hint="eastAsia" w:ascii="仿宋" w:hAnsi="仿宋" w:eastAsia="仿宋" w:cs="仿宋"/>
          <w:b/>
          <w:sz w:val="32"/>
          <w:szCs w:val="32"/>
        </w:rPr>
        <w:t>基本情况</w:t>
      </w:r>
    </w:p>
    <w:p w14:paraId="5E443295">
      <w:pPr>
        <w:pStyle w:val="15"/>
        <w:numPr>
          <w:ilvl w:val="0"/>
          <w:numId w:val="0"/>
        </w:numPr>
        <w:ind w:left="845" w:leftChars="0"/>
        <w:rPr>
          <w:rFonts w:hint="default"/>
          <w:lang w:val="en-US" w:eastAsia="zh-CN"/>
        </w:rPr>
      </w:pPr>
      <w:r>
        <w:rPr>
          <w:rFonts w:hint="eastAsia"/>
          <w:lang w:val="en-US" w:eastAsia="zh-CN"/>
        </w:rPr>
        <w:t xml:space="preserve">  </w:t>
      </w:r>
      <w:r>
        <w:rPr>
          <w:rFonts w:hint="eastAsia" w:ascii="仿宋" w:hAnsi="仿宋" w:eastAsia="仿宋" w:cs="仿宋"/>
          <w:sz w:val="32"/>
          <w:szCs w:val="32"/>
        </w:rPr>
        <w:t>1．主要职能</w:t>
      </w:r>
    </w:p>
    <w:p w14:paraId="364CF5BA">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负责统筹巩固拓展脱贫攻坚成果面上工作推动落实；</w:t>
      </w:r>
    </w:p>
    <w:p w14:paraId="51E4902B">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负责完善防止返贫监测帮扶机制，负责防返贫监测大数据平台和信息系统的维护和共享机制建立；</w:t>
      </w:r>
    </w:p>
    <w:p w14:paraId="17BD6A84">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负责指导、推进乡村振兴重点帮扶村工作；</w:t>
      </w:r>
    </w:p>
    <w:p w14:paraId="35CCBFC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负责指导全区衔接推进乡村振兴补助资金分配、项目管理、监督检</w:t>
      </w:r>
      <w:r>
        <w:rPr>
          <w:rFonts w:hint="eastAsia" w:ascii="仿宋" w:hAnsi="仿宋" w:eastAsia="仿宋" w:cs="仿宋"/>
          <w:sz w:val="32"/>
          <w:szCs w:val="32"/>
          <w:lang w:eastAsia="zh-CN"/>
        </w:rPr>
        <w:t>查，</w:t>
      </w:r>
      <w:r>
        <w:rPr>
          <w:rFonts w:hint="eastAsia" w:ascii="仿宋" w:hAnsi="仿宋" w:eastAsia="仿宋" w:cs="仿宋"/>
          <w:sz w:val="32"/>
          <w:szCs w:val="32"/>
        </w:rPr>
        <w:t>配合抓好</w:t>
      </w:r>
      <w:r>
        <w:rPr>
          <w:rFonts w:hint="eastAsia" w:ascii="仿宋" w:hAnsi="仿宋" w:eastAsia="仿宋" w:cs="仿宋"/>
          <w:sz w:val="32"/>
          <w:szCs w:val="32"/>
          <w:lang w:eastAsia="zh-CN"/>
        </w:rPr>
        <w:t>产业帮扶</w:t>
      </w:r>
      <w:r>
        <w:rPr>
          <w:rFonts w:hint="eastAsia" w:ascii="仿宋" w:hAnsi="仿宋" w:eastAsia="仿宋" w:cs="仿宋"/>
          <w:sz w:val="32"/>
          <w:szCs w:val="32"/>
        </w:rPr>
        <w:t>、脱贫人口稳岗就业、基本医疗保障、住房安全、教育保障、饮水安全等“两不愁三保障”相关工作，联系产业振兴、科技巩固脱贫成果、专项监督有效衔接、兜底保障巩固脱贫成果等相关工作；</w:t>
      </w:r>
    </w:p>
    <w:p w14:paraId="2CFE33A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协助抓好易地扶贫搬迁安置后续扶持相关工作；</w:t>
      </w:r>
    </w:p>
    <w:p w14:paraId="721D18D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统筹抓好驻村帮扶、对口帮扶、社会力量帮扶工作，推动实施“万企兴万村”行动，负责动员民营企业、社会组织和社会各界人士参与帮扶工作；</w:t>
      </w:r>
    </w:p>
    <w:p w14:paraId="673EDC1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负责消费帮扶、脱贫人口小额信贷等具体工作</w:t>
      </w:r>
      <w:r>
        <w:rPr>
          <w:rFonts w:hint="eastAsia" w:ascii="仿宋" w:hAnsi="仿宋" w:eastAsia="仿宋" w:cs="仿宋"/>
          <w:sz w:val="32"/>
          <w:szCs w:val="32"/>
          <w:lang w:eastAsia="zh-CN"/>
        </w:rPr>
        <w:t>，</w:t>
      </w:r>
      <w:r>
        <w:rPr>
          <w:rFonts w:hint="eastAsia" w:ascii="仿宋" w:hAnsi="仿宋" w:eastAsia="仿宋" w:cs="仿宋"/>
          <w:sz w:val="32"/>
          <w:szCs w:val="32"/>
        </w:rPr>
        <w:t>指导扶贫基金会工作。</w:t>
      </w:r>
    </w:p>
    <w:p w14:paraId="2E22F60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协调推进乡村基础设施建设</w:t>
      </w:r>
      <w:r>
        <w:rPr>
          <w:rFonts w:hint="eastAsia" w:ascii="仿宋" w:hAnsi="仿宋" w:eastAsia="仿宋" w:cs="仿宋"/>
          <w:sz w:val="32"/>
          <w:szCs w:val="32"/>
          <w:lang w:eastAsia="zh-CN"/>
        </w:rPr>
        <w:t>，</w:t>
      </w:r>
      <w:r>
        <w:rPr>
          <w:rFonts w:hint="eastAsia" w:ascii="仿宋" w:hAnsi="仿宋" w:eastAsia="仿宋" w:cs="仿宋"/>
          <w:sz w:val="32"/>
          <w:szCs w:val="32"/>
        </w:rPr>
        <w:t>统筹推进乡村建设行动</w:t>
      </w:r>
      <w:r>
        <w:rPr>
          <w:rFonts w:hint="eastAsia" w:ascii="仿宋" w:hAnsi="仿宋" w:eastAsia="仿宋" w:cs="仿宋"/>
          <w:sz w:val="32"/>
          <w:szCs w:val="32"/>
          <w:lang w:eastAsia="zh-CN"/>
        </w:rPr>
        <w:t>；</w:t>
      </w:r>
    </w:p>
    <w:p w14:paraId="4B23632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牵头负责美丽乡村全面振兴对标竞进工作</w:t>
      </w:r>
      <w:r>
        <w:rPr>
          <w:rFonts w:hint="eastAsia" w:ascii="仿宋" w:hAnsi="仿宋" w:eastAsia="仿宋" w:cs="仿宋"/>
          <w:sz w:val="32"/>
          <w:szCs w:val="32"/>
          <w:lang w:eastAsia="zh-CN"/>
        </w:rPr>
        <w:t>，</w:t>
      </w:r>
      <w:r>
        <w:rPr>
          <w:rFonts w:hint="eastAsia" w:ascii="仿宋" w:hAnsi="仿宋" w:eastAsia="仿宋" w:cs="仿宋"/>
          <w:sz w:val="32"/>
          <w:szCs w:val="32"/>
        </w:rPr>
        <w:t>专项债券、重大投资等相关工作；</w:t>
      </w:r>
    </w:p>
    <w:p w14:paraId="4109770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具体负责抓好“美丽遂宁·宜居乡村”精品村建</w:t>
      </w:r>
      <w:r>
        <w:rPr>
          <w:rFonts w:hint="eastAsia" w:ascii="仿宋" w:hAnsi="仿宋" w:eastAsia="仿宋" w:cs="仿宋"/>
          <w:sz w:val="32"/>
          <w:szCs w:val="32"/>
          <w:lang w:eastAsia="zh-CN"/>
        </w:rPr>
        <w:t>设</w:t>
      </w:r>
      <w:r>
        <w:rPr>
          <w:rFonts w:hint="eastAsia" w:ascii="仿宋" w:hAnsi="仿宋" w:eastAsia="仿宋" w:cs="仿宋"/>
          <w:sz w:val="32"/>
          <w:szCs w:val="32"/>
        </w:rPr>
        <w:t>；</w:t>
      </w:r>
    </w:p>
    <w:p w14:paraId="3CE8169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具体负责扶贫项目资产认定、监督和管理工作。</w:t>
      </w:r>
    </w:p>
    <w:p w14:paraId="3393065F">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牵头推进农村人居环境整治提升，统筹指导村庄整治、村容村貌提升改造，联系两项改革“后半篇”文章、“生态环境全面改善”对标竞进等相关工作；</w:t>
      </w:r>
    </w:p>
    <w:p w14:paraId="42C1376C">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统筹乡村治理工作，健全乡村治理体系建设，联系组织振兴、人才振兴、“党的建设全面加强”对标竞进等相关工作；</w:t>
      </w:r>
    </w:p>
    <w:p w14:paraId="2BF442D0">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rPr>
        <w:t>具体承办农村“厕所革命”相关任务落实</w:t>
      </w:r>
      <w:r>
        <w:rPr>
          <w:rFonts w:hint="eastAsia" w:ascii="仿宋" w:hAnsi="仿宋" w:eastAsia="仿宋" w:cs="仿宋"/>
          <w:sz w:val="32"/>
          <w:szCs w:val="32"/>
          <w:lang w:eastAsia="zh-CN"/>
        </w:rPr>
        <w:t>。</w:t>
      </w:r>
    </w:p>
    <w:p w14:paraId="013AE95E">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.协调推进乡村基础设施建设，统筹推进乡村建设行动；</w:t>
      </w:r>
    </w:p>
    <w:p w14:paraId="1DD5946B">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协调促进农村社会事业发展，加强农村基本公共服务、精神文明建设，推动农村移风易俗，联系文化振兴、“三下乡”等相关工作</w:t>
      </w:r>
      <w:r>
        <w:rPr>
          <w:rFonts w:hint="eastAsia" w:ascii="仿宋" w:hAnsi="仿宋" w:eastAsia="仿宋" w:cs="仿宋"/>
          <w:sz w:val="32"/>
          <w:szCs w:val="32"/>
          <w:lang w:eastAsia="zh-CN"/>
        </w:rPr>
        <w:t>。</w:t>
      </w:r>
    </w:p>
    <w:p w14:paraId="4294DF1A">
      <w:pPr>
        <w:numPr>
          <w:ilvl w:val="0"/>
          <w:numId w:val="0"/>
        </w:numPr>
        <w:rPr>
          <w:rFonts w:hint="eastAsia"/>
          <w:lang w:eastAsia="zh-CN"/>
        </w:rPr>
      </w:pPr>
    </w:p>
    <w:p w14:paraId="0D84CFA4">
      <w:pPr>
        <w:pStyle w:val="2"/>
        <w:ind w:firstLine="640" w:firstLineChars="200"/>
        <w:rPr>
          <w:rStyle w:val="32"/>
          <w:b w:val="0"/>
          <w:bCs w:val="0"/>
          <w:color w:val="auto"/>
          <w:highlight w:val="none"/>
        </w:rPr>
      </w:pPr>
      <w:bookmarkStart w:id="14" w:name="_Toc15396601"/>
      <w:bookmarkStart w:id="15" w:name="_Toc15377200"/>
      <w:r>
        <w:rPr>
          <w:rFonts w:hint="eastAsia" w:ascii="黑体" w:eastAsia="黑体"/>
          <w:b w:val="0"/>
          <w:color w:val="auto"/>
          <w:highlight w:val="none"/>
          <w:lang w:val="en-US" w:eastAsia="zh-CN"/>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4"/>
      <w:bookmarkEnd w:id="15"/>
    </w:p>
    <w:p w14:paraId="7C9B5E91">
      <w:pPr>
        <w:ind w:firstLine="800" w:firstLineChars="25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遂宁市安居区乡村振兴局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p>
    <w:p w14:paraId="6E106CF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E3C3E22">
      <w:pPr>
        <w:pStyle w:val="3"/>
        <w:ind w:right="440"/>
        <w:jc w:val="center"/>
        <w:rPr>
          <w:rStyle w:val="31"/>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rPr>
        <w:t>部门决算情况说明</w:t>
      </w:r>
      <w:bookmarkEnd w:id="16"/>
      <w:bookmarkEnd w:id="17"/>
    </w:p>
    <w:p w14:paraId="36A273E1">
      <w:pPr>
        <w:rPr>
          <w:color w:val="auto"/>
          <w:highlight w:val="none"/>
        </w:rPr>
      </w:pPr>
    </w:p>
    <w:p w14:paraId="787A193A">
      <w:pPr>
        <w:pStyle w:val="30"/>
        <w:keepNext w:val="0"/>
        <w:keepLines w:val="0"/>
        <w:pageBreakBefore w:val="0"/>
        <w:widowControl w:val="0"/>
        <w:numPr>
          <w:ilvl w:val="0"/>
          <w:numId w:val="4"/>
        </w:numPr>
        <w:kinsoku/>
        <w:wordWrap/>
        <w:overflowPunct/>
        <w:topLinePunct w:val="0"/>
        <w:autoSpaceDE/>
        <w:autoSpaceDN/>
        <w:bidi w:val="0"/>
        <w:adjustRightInd/>
        <w:spacing w:line="360" w:lineRule="auto"/>
        <w:ind w:left="1350" w:leftChars="0" w:firstLineChars="0"/>
        <w:textAlignment w:val="auto"/>
        <w:outlineLvl w:val="1"/>
        <w:rPr>
          <w:rStyle w:val="32"/>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18"/>
      <w:bookmarkEnd w:id="19"/>
    </w:p>
    <w:p w14:paraId="7F82BA9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均为</w:t>
      </w:r>
      <w:r>
        <w:rPr>
          <w:rFonts w:hint="eastAsia" w:ascii="仿宋" w:hAnsi="仿宋" w:eastAsia="仿宋" w:cs="仿宋"/>
          <w:color w:val="000000"/>
          <w:sz w:val="32"/>
          <w:szCs w:val="32"/>
          <w:lang w:val="en-US" w:eastAsia="zh-CN"/>
        </w:rPr>
        <w:t>5014.04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年相比，收、支总计各增加</w:t>
      </w:r>
      <w:r>
        <w:rPr>
          <w:rFonts w:hint="eastAsia" w:ascii="仿宋" w:hAnsi="仿宋" w:eastAsia="仿宋" w:cs="仿宋"/>
          <w:sz w:val="32"/>
          <w:szCs w:val="32"/>
          <w:lang w:val="en-US" w:eastAsia="zh-CN"/>
        </w:rPr>
        <w:t>700.6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增长16.24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s="仿宋"/>
          <w:sz w:val="32"/>
          <w:szCs w:val="32"/>
          <w:lang w:eastAsia="zh-CN"/>
        </w:rPr>
        <w:t>是</w:t>
      </w:r>
      <w:r>
        <w:rPr>
          <w:rFonts w:hint="eastAsia" w:ascii="仿宋" w:hAnsi="仿宋" w:eastAsia="仿宋" w:cs="仿宋"/>
          <w:spacing w:val="-1"/>
          <w:sz w:val="32"/>
          <w:szCs w:val="32"/>
          <w:lang w:val="en-US" w:eastAsia="zh-CN"/>
        </w:rPr>
        <w:t>水利水电工程移民职责划转至区水利局。</w:t>
      </w:r>
    </w:p>
    <w:p w14:paraId="1F35F572">
      <w:pPr>
        <w:pStyle w:val="15"/>
        <w:rPr>
          <w:rFonts w:hint="eastAsia" w:ascii="仿宋" w:hAnsi="仿宋" w:eastAsia="仿宋" w:cs="仿宋"/>
          <w:sz w:val="32"/>
          <w:szCs w:val="32"/>
          <w:lang w:eastAsia="zh-CN"/>
        </w:rPr>
      </w:pPr>
      <w:r>
        <w:drawing>
          <wp:anchor distT="0" distB="0" distL="114300" distR="114300" simplePos="0" relativeHeight="251662336" behindDoc="0" locked="0" layoutInCell="1" allowOverlap="1">
            <wp:simplePos x="0" y="0"/>
            <wp:positionH relativeFrom="column">
              <wp:posOffset>337820</wp:posOffset>
            </wp:positionH>
            <wp:positionV relativeFrom="paragraph">
              <wp:posOffset>180975</wp:posOffset>
            </wp:positionV>
            <wp:extent cx="5080000" cy="2219960"/>
            <wp:effectExtent l="4445" t="4445" r="20955"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AC26D6B">
      <w:pPr>
        <w:spacing w:line="600" w:lineRule="exact"/>
        <w:rPr>
          <w:rFonts w:hint="eastAsia" w:ascii="仿宋" w:hAnsi="仿宋" w:eastAsia="仿宋" w:cs="仿宋"/>
          <w:color w:val="000000"/>
          <w:sz w:val="32"/>
          <w:szCs w:val="32"/>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r>
        <w:rPr>
          <w:rFonts w:hint="eastAsia" w:ascii="仿宋" w:hAnsi="仿宋" w:eastAsia="仿宋" w:cs="仿宋"/>
          <w:color w:val="000000"/>
          <w:sz w:val="32"/>
          <w:szCs w:val="32"/>
          <w:lang w:eastAsia="zh-CN"/>
        </w:rPr>
        <w:t>单位：万元</w:t>
      </w:r>
    </w:p>
    <w:p w14:paraId="35AF707E"/>
    <w:p w14:paraId="4FA49B80">
      <w:pPr>
        <w:pStyle w:val="30"/>
        <w:numPr>
          <w:ilvl w:val="0"/>
          <w:numId w:val="4"/>
        </w:numPr>
        <w:spacing w:line="600" w:lineRule="exact"/>
        <w:ind w:left="1350" w:leftChars="0" w:firstLineChars="0"/>
        <w:outlineLvl w:val="1"/>
        <w:rPr>
          <w:rStyle w:val="32"/>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0"/>
      <w:bookmarkEnd w:id="21"/>
    </w:p>
    <w:p w14:paraId="771E7A28">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s="仿宋"/>
          <w:color w:val="000000"/>
          <w:sz w:val="32"/>
          <w:szCs w:val="32"/>
          <w:lang w:val="en-US" w:eastAsia="zh-CN"/>
        </w:rPr>
        <w:t>5014.4</w:t>
      </w:r>
      <w:r>
        <w:rPr>
          <w:rFonts w:hint="eastAsia" w:ascii="仿宋" w:hAnsi="仿宋" w:eastAsia="仿宋"/>
          <w:color w:val="auto"/>
          <w:sz w:val="32"/>
          <w:szCs w:val="32"/>
          <w:highlight w:val="none"/>
        </w:rPr>
        <w:t>万元，其中：一般公共预算财政拨款收入</w:t>
      </w:r>
      <w:r>
        <w:rPr>
          <w:rFonts w:hint="eastAsia" w:ascii="仿宋" w:hAnsi="仿宋" w:eastAsia="仿宋" w:cs="仿宋"/>
          <w:color w:val="000000"/>
          <w:sz w:val="32"/>
          <w:szCs w:val="32"/>
          <w:lang w:val="en-US" w:eastAsia="zh-CN"/>
        </w:rPr>
        <w:t>4386.61</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highlight w:val="none"/>
          <w:lang w:val="en-US" w:eastAsia="zh-CN"/>
        </w:rPr>
        <w:t>87.48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s="仿宋"/>
          <w:color w:val="000000"/>
          <w:sz w:val="32"/>
          <w:szCs w:val="32"/>
          <w:lang w:val="en-US" w:eastAsia="zh-CN"/>
        </w:rPr>
        <w:t>627.43</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12.52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F484B48">
      <w:pPr>
        <w:pStyle w:val="15"/>
        <w:rPr>
          <w:rFonts w:hint="eastAsia" w:ascii="仿宋" w:hAnsi="仿宋" w:eastAsia="仿宋"/>
          <w:color w:val="auto"/>
          <w:sz w:val="32"/>
          <w:szCs w:val="32"/>
          <w:highlight w:val="none"/>
        </w:rPr>
      </w:pPr>
      <w:r>
        <w:drawing>
          <wp:anchor distT="0" distB="0" distL="0" distR="0" simplePos="0" relativeHeight="251659264" behindDoc="0" locked="0" layoutInCell="1" allowOverlap="1">
            <wp:simplePos x="0" y="0"/>
            <wp:positionH relativeFrom="column">
              <wp:posOffset>-245745</wp:posOffset>
            </wp:positionH>
            <wp:positionV relativeFrom="paragraph">
              <wp:posOffset>149860</wp:posOffset>
            </wp:positionV>
            <wp:extent cx="5506720" cy="2794000"/>
            <wp:effectExtent l="4445" t="4445" r="13335" b="2095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C54D969">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r>
        <w:rPr>
          <w:rFonts w:hint="eastAsia" w:ascii="仿宋" w:hAnsi="仿宋" w:eastAsia="仿宋" w:cs="仿宋"/>
          <w:color w:val="000000"/>
          <w:sz w:val="32"/>
          <w:szCs w:val="32"/>
          <w:lang w:eastAsia="zh-CN"/>
        </w:rPr>
        <w:t>单位：万元</w:t>
      </w:r>
    </w:p>
    <w:p w14:paraId="4102DD08">
      <w:pPr>
        <w:pStyle w:val="30"/>
        <w:numPr>
          <w:ilvl w:val="0"/>
          <w:numId w:val="4"/>
        </w:numPr>
        <w:spacing w:line="600" w:lineRule="exact"/>
        <w:ind w:left="1350" w:leftChars="0" w:firstLineChars="0"/>
        <w:outlineLvl w:val="1"/>
        <w:rPr>
          <w:rStyle w:val="32"/>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22"/>
      <w:bookmarkEnd w:id="23"/>
    </w:p>
    <w:p w14:paraId="38F1ABA1">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s="仿宋"/>
          <w:color w:val="000000"/>
          <w:sz w:val="32"/>
          <w:szCs w:val="32"/>
          <w:lang w:val="en-US" w:eastAsia="zh-CN"/>
        </w:rPr>
        <w:t>5014.04</w:t>
      </w:r>
      <w:r>
        <w:rPr>
          <w:rFonts w:hint="eastAsia" w:ascii="仿宋" w:hAnsi="仿宋" w:eastAsia="仿宋"/>
          <w:color w:val="auto"/>
          <w:sz w:val="32"/>
          <w:szCs w:val="32"/>
          <w:highlight w:val="none"/>
        </w:rPr>
        <w:t>万元，其中：基本支出</w:t>
      </w:r>
      <w:r>
        <w:rPr>
          <w:rFonts w:hint="eastAsia" w:ascii="仿宋" w:hAnsi="仿宋" w:eastAsia="仿宋" w:cs="仿宋"/>
          <w:color w:val="000000"/>
          <w:sz w:val="32"/>
          <w:szCs w:val="32"/>
          <w:lang w:val="en-US" w:eastAsia="zh-CN"/>
        </w:rPr>
        <w:t>273.25</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5.46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s="仿宋"/>
          <w:color w:val="000000"/>
          <w:sz w:val="32"/>
          <w:szCs w:val="32"/>
          <w:lang w:val="en-US" w:eastAsia="zh-CN"/>
        </w:rPr>
        <w:t>47</w:t>
      </w:r>
      <w:r>
        <w:rPr>
          <w:rFonts w:hint="eastAsia" w:ascii="仿宋" w:hAnsi="仿宋" w:eastAsia="仿宋"/>
          <w:color w:val="auto"/>
          <w:sz w:val="32"/>
          <w:szCs w:val="32"/>
          <w:highlight w:val="none"/>
          <w:lang w:val="en-US" w:eastAsia="zh-CN"/>
        </w:rPr>
        <w:t>40.79万</w:t>
      </w:r>
      <w:r>
        <w:rPr>
          <w:rFonts w:hint="eastAsia" w:ascii="仿宋" w:hAnsi="仿宋" w:eastAsia="仿宋"/>
          <w:color w:val="auto"/>
          <w:sz w:val="32"/>
          <w:szCs w:val="32"/>
          <w:highlight w:val="none"/>
        </w:rPr>
        <w:t>元，占</w:t>
      </w:r>
      <w:r>
        <w:rPr>
          <w:rFonts w:hint="eastAsia" w:ascii="仿宋" w:hAnsi="仿宋" w:eastAsia="仿宋" w:cs="仿宋"/>
          <w:color w:val="000000"/>
          <w:sz w:val="32"/>
          <w:szCs w:val="32"/>
          <w:lang w:val="en-US" w:eastAsia="zh-CN"/>
        </w:rPr>
        <w:t>94.54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7E3142B">
      <w:pPr>
        <w:pStyle w:val="15"/>
        <w:rPr>
          <w:rFonts w:hint="eastAsia" w:ascii="仿宋" w:hAnsi="仿宋" w:eastAsia="仿宋"/>
          <w:color w:val="auto"/>
          <w:sz w:val="32"/>
          <w:szCs w:val="32"/>
          <w:highlight w:val="none"/>
        </w:rPr>
      </w:pPr>
      <w:bookmarkStart w:id="61" w:name="_GoBack"/>
      <w:bookmarkEnd w:id="61"/>
      <w:r>
        <w:drawing>
          <wp:anchor distT="0" distB="0" distL="0" distR="0" simplePos="0" relativeHeight="251660288" behindDoc="0" locked="0" layoutInCell="1" allowOverlap="1">
            <wp:simplePos x="0" y="0"/>
            <wp:positionH relativeFrom="column">
              <wp:posOffset>-221615</wp:posOffset>
            </wp:positionH>
            <wp:positionV relativeFrom="paragraph">
              <wp:posOffset>330200</wp:posOffset>
            </wp:positionV>
            <wp:extent cx="5488940" cy="1849755"/>
            <wp:effectExtent l="4445" t="4445" r="12065" b="1270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9A81DA1">
      <w:pPr>
        <w:rPr>
          <w:rFonts w:hint="eastAsia" w:ascii="仿宋" w:hAnsi="仿宋" w:eastAsia="仿宋"/>
          <w:color w:val="auto"/>
          <w:sz w:val="32"/>
          <w:szCs w:val="32"/>
          <w:highlight w:val="none"/>
        </w:rPr>
      </w:pPr>
    </w:p>
    <w:p w14:paraId="0F798E7F">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r>
        <w:rPr>
          <w:rFonts w:hint="eastAsia" w:ascii="仿宋" w:hAnsi="仿宋" w:eastAsia="仿宋" w:cs="仿宋"/>
          <w:color w:val="000000"/>
          <w:sz w:val="32"/>
          <w:szCs w:val="32"/>
          <w:lang w:eastAsia="zh-CN"/>
        </w:rPr>
        <w:t>单位：万元</w:t>
      </w:r>
    </w:p>
    <w:p w14:paraId="5A7F3E80">
      <w:pPr>
        <w:spacing w:line="600" w:lineRule="exact"/>
        <w:ind w:firstLine="640" w:firstLineChars="200"/>
        <w:rPr>
          <w:rFonts w:ascii="仿宋_GB2312" w:eastAsia="仿宋_GB2312"/>
          <w:color w:val="auto"/>
          <w:sz w:val="32"/>
          <w:szCs w:val="32"/>
          <w:highlight w:val="none"/>
        </w:rPr>
      </w:pPr>
    </w:p>
    <w:p w14:paraId="7C95BECB">
      <w:pPr>
        <w:spacing w:line="600" w:lineRule="exact"/>
        <w:ind w:firstLine="640" w:firstLineChars="200"/>
        <w:outlineLvl w:val="1"/>
        <w:rPr>
          <w:rStyle w:val="32"/>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24"/>
      <w:bookmarkEnd w:id="25"/>
    </w:p>
    <w:p w14:paraId="07C2010F">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均为</w:t>
      </w:r>
      <w:r>
        <w:rPr>
          <w:rFonts w:hint="eastAsia" w:ascii="仿宋" w:hAnsi="仿宋" w:eastAsia="仿宋" w:cs="仿宋"/>
          <w:color w:val="000000"/>
          <w:sz w:val="32"/>
          <w:szCs w:val="32"/>
          <w:lang w:val="en-US" w:eastAsia="zh-CN"/>
        </w:rPr>
        <w:t>5014.04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年相比，财政拨款收、支总计各增加</w:t>
      </w:r>
      <w:r>
        <w:rPr>
          <w:rFonts w:hint="eastAsia" w:ascii="仿宋" w:hAnsi="仿宋" w:eastAsia="仿宋" w:cs="仿宋"/>
          <w:sz w:val="32"/>
          <w:szCs w:val="32"/>
          <w:lang w:val="en-US" w:eastAsia="zh-CN"/>
        </w:rPr>
        <w:t>700.6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增长16.24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spacing w:val="-1"/>
          <w:sz w:val="32"/>
          <w:szCs w:val="32"/>
          <w:lang w:val="en-US" w:eastAsia="zh-CN"/>
        </w:rPr>
        <w:t>水利水电工程移民职责划转至区水利局。</w:t>
      </w:r>
    </w:p>
    <w:p w14:paraId="0FE14E03">
      <w:pPr>
        <w:spacing w:line="600" w:lineRule="exact"/>
        <w:rPr>
          <w:rFonts w:hint="eastAsia"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-19050</wp:posOffset>
            </wp:positionH>
            <wp:positionV relativeFrom="paragraph">
              <wp:posOffset>168275</wp:posOffset>
            </wp:positionV>
            <wp:extent cx="5150485" cy="1633220"/>
            <wp:effectExtent l="4445" t="4445" r="7620" b="1968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图4：财政拨款收、支决算总计变动情况）（柱状图）</w:t>
      </w:r>
    </w:p>
    <w:p w14:paraId="03D568D1">
      <w:pPr>
        <w:pStyle w:val="15"/>
        <w:rPr>
          <w:rFonts w:ascii="仿宋" w:hAnsi="仿宋" w:eastAsia="仿宋"/>
          <w:color w:val="auto"/>
          <w:sz w:val="32"/>
          <w:szCs w:val="32"/>
          <w:highlight w:val="none"/>
        </w:rPr>
      </w:pPr>
      <w:r>
        <w:rPr>
          <w:rFonts w:hint="eastAsia" w:ascii="仿宋" w:hAnsi="仿宋" w:eastAsia="仿宋" w:cs="仿宋"/>
          <w:color w:val="000000"/>
          <w:sz w:val="32"/>
          <w:szCs w:val="32"/>
          <w:lang w:eastAsia="zh-CN"/>
        </w:rPr>
        <w:t>单位：万元</w:t>
      </w:r>
    </w:p>
    <w:p w14:paraId="4F3721CB">
      <w:pPr>
        <w:spacing w:line="600" w:lineRule="exact"/>
        <w:ind w:firstLine="640"/>
        <w:rPr>
          <w:rFonts w:ascii="仿宋" w:hAnsi="仿宋" w:eastAsia="仿宋"/>
          <w:b/>
          <w:color w:val="auto"/>
          <w:sz w:val="32"/>
          <w:szCs w:val="32"/>
          <w:highlight w:val="none"/>
        </w:rPr>
      </w:pPr>
    </w:p>
    <w:p w14:paraId="53785B03">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1"/>
        <w:rPr>
          <w:rStyle w:val="32"/>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6"/>
      <w:bookmarkEnd w:id="27"/>
    </w:p>
    <w:p w14:paraId="31918D7A">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78CC65B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pacing w:val="-1"/>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4386.61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87.48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增加276.53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增长6.73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spacing w:val="-1"/>
          <w:sz w:val="32"/>
          <w:szCs w:val="32"/>
          <w:lang w:val="en-US" w:eastAsia="zh-CN"/>
        </w:rPr>
        <w:t>水利水电工程移民职责划转至区水利局。</w:t>
      </w:r>
    </w:p>
    <w:p w14:paraId="7E8ECEDC">
      <w:pPr>
        <w:pStyle w:val="15"/>
        <w:rPr>
          <w:rFonts w:hint="eastAsia" w:ascii="仿宋" w:hAnsi="仿宋" w:eastAsia="仿宋"/>
          <w:color w:val="auto"/>
          <w:sz w:val="32"/>
          <w:szCs w:val="32"/>
          <w:highlight w:val="none"/>
        </w:rPr>
      </w:pPr>
      <w:r>
        <w:rPr>
          <w:rFonts w:hint="eastAsia" w:ascii="仿宋" w:hAnsi="仿宋" w:eastAsia="仿宋" w:cs="仿宋"/>
          <w:sz w:val="32"/>
          <w:szCs w:val="32"/>
          <w:lang w:eastAsia="zh-CN"/>
        </w:rPr>
        <w:object>
          <v:shape id="_x0000_i1025" o:spt="75" type="#_x0000_t75" style="height:222.75pt;width:437.65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r>
        <w:rPr>
          <w:rFonts w:hint="eastAsia" w:ascii="仿宋" w:hAnsi="仿宋" w:eastAsia="仿宋"/>
          <w:color w:val="auto"/>
          <w:sz w:val="32"/>
          <w:szCs w:val="32"/>
          <w:highlight w:val="none"/>
        </w:rPr>
        <w:t>（图5：一般公共预算财政拨款支出决算变动情况）（柱状图）</w:t>
      </w:r>
    </w:p>
    <w:p w14:paraId="1E6CC0D5">
      <w:pPr>
        <w:rPr>
          <w:rFonts w:hint="eastAsia" w:eastAsia="仿宋"/>
          <w:lang w:eastAsia="zh-CN"/>
        </w:rPr>
      </w:pPr>
      <w:r>
        <w:rPr>
          <w:rFonts w:hint="eastAsia" w:ascii="仿宋" w:hAnsi="仿宋" w:eastAsia="仿宋"/>
          <w:color w:val="auto"/>
          <w:sz w:val="32"/>
          <w:szCs w:val="32"/>
          <w:highlight w:val="none"/>
          <w:lang w:eastAsia="zh-CN"/>
        </w:rPr>
        <w:t>单位：万元</w:t>
      </w:r>
    </w:p>
    <w:p w14:paraId="6531E4A3">
      <w:pPr>
        <w:spacing w:line="600" w:lineRule="exact"/>
        <w:ind w:firstLine="640" w:firstLineChars="200"/>
        <w:rPr>
          <w:rFonts w:ascii="仿宋" w:hAnsi="仿宋" w:eastAsia="仿宋"/>
          <w:color w:val="auto"/>
          <w:sz w:val="32"/>
          <w:szCs w:val="32"/>
          <w:highlight w:val="none"/>
        </w:rPr>
      </w:pPr>
    </w:p>
    <w:p w14:paraId="3D4925C4">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533E8D55">
      <w:pPr>
        <w:keepNext w:val="0"/>
        <w:keepLines w:val="0"/>
        <w:pageBreakBefore w:val="0"/>
        <w:widowControl w:val="0"/>
        <w:kinsoku/>
        <w:wordWrap/>
        <w:overflowPunct/>
        <w:topLinePunct w:val="0"/>
        <w:autoSpaceDE/>
        <w:autoSpaceDN/>
        <w:bidi w:val="0"/>
        <w:adjustRightInd/>
        <w:spacing w:line="360" w:lineRule="auto"/>
        <w:ind w:firstLine="640"/>
        <w:textAlignment w:val="auto"/>
        <w:rPr>
          <w:rFonts w:hint="default" w:ascii="仿宋" w:hAnsi="仿宋" w:eastAsia="仿宋" w:cs="仿宋"/>
          <w:color w:val="000000"/>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s="仿宋"/>
          <w:color w:val="000000"/>
          <w:sz w:val="32"/>
          <w:szCs w:val="32"/>
          <w:lang w:val="en-US" w:eastAsia="zh-CN"/>
        </w:rPr>
        <w:t>4386.61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s="仿宋"/>
          <w:b/>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21.54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0.49</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卫生健康（类）支出</w:t>
      </w:r>
      <w:r>
        <w:rPr>
          <w:rFonts w:hint="eastAsia" w:ascii="仿宋" w:hAnsi="仿宋" w:eastAsia="仿宋" w:cs="仿宋"/>
          <w:color w:val="000000"/>
          <w:sz w:val="32"/>
          <w:szCs w:val="32"/>
          <w:lang w:val="en-US" w:eastAsia="zh-CN"/>
        </w:rPr>
        <w:t>12.7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0.29</w:t>
      </w:r>
      <w:r>
        <w:rPr>
          <w:rFonts w:hint="eastAsia" w:ascii="仿宋" w:hAnsi="仿宋" w:eastAsia="仿宋" w:cs="仿宋"/>
          <w:color w:val="000000"/>
          <w:sz w:val="32"/>
          <w:szCs w:val="32"/>
        </w:rPr>
        <w:t>%；</w:t>
      </w:r>
      <w:r>
        <w:rPr>
          <w:rFonts w:hint="eastAsia" w:ascii="仿宋" w:hAnsi="仿宋" w:eastAsia="仿宋" w:cs="仿宋"/>
          <w:b/>
          <w:bCs/>
          <w:color w:val="000000"/>
          <w:sz w:val="32"/>
          <w:szCs w:val="32"/>
          <w:lang w:eastAsia="zh-CN"/>
        </w:rPr>
        <w:t>农林水</w:t>
      </w:r>
      <w:r>
        <w:rPr>
          <w:rFonts w:hint="eastAsia" w:ascii="仿宋" w:hAnsi="仿宋" w:eastAsia="仿宋" w:cs="仿宋"/>
          <w:b/>
          <w:bCs/>
          <w:color w:val="000000"/>
          <w:sz w:val="32"/>
          <w:szCs w:val="32"/>
        </w:rPr>
        <w:t>（类）支出</w:t>
      </w:r>
      <w:r>
        <w:rPr>
          <w:rFonts w:hint="eastAsia" w:ascii="仿宋" w:hAnsi="仿宋" w:eastAsia="仿宋" w:cs="仿宋"/>
          <w:color w:val="000000"/>
          <w:sz w:val="32"/>
          <w:szCs w:val="32"/>
          <w:lang w:val="en-US" w:eastAsia="zh-CN"/>
        </w:rPr>
        <w:t>4234.93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96.54</w:t>
      </w:r>
      <w:r>
        <w:rPr>
          <w:rFonts w:hint="eastAsia" w:ascii="仿宋" w:hAnsi="仿宋" w:eastAsia="仿宋" w:cs="仿宋"/>
          <w:color w:val="000000"/>
          <w:sz w:val="32"/>
          <w:szCs w:val="32"/>
        </w:rPr>
        <w:t>%；</w:t>
      </w:r>
      <w:r>
        <w:rPr>
          <w:rFonts w:hint="eastAsia" w:ascii="仿宋" w:hAnsi="仿宋" w:eastAsia="仿宋" w:cs="仿宋"/>
          <w:b/>
          <w:color w:val="000000"/>
          <w:sz w:val="32"/>
          <w:szCs w:val="32"/>
          <w:lang w:eastAsia="zh-CN"/>
        </w:rPr>
        <w:t>住房保障类</w:t>
      </w:r>
      <w:r>
        <w:rPr>
          <w:rFonts w:hint="eastAsia" w:ascii="仿宋" w:hAnsi="仿宋" w:eastAsia="仿宋" w:cs="仿宋"/>
          <w:b/>
          <w:bCs/>
          <w:color w:val="000000"/>
          <w:sz w:val="32"/>
          <w:szCs w:val="32"/>
        </w:rPr>
        <w:t>（类）</w:t>
      </w:r>
      <w:r>
        <w:rPr>
          <w:rFonts w:hint="eastAsia" w:ascii="仿宋" w:hAnsi="仿宋" w:eastAsia="仿宋" w:cs="仿宋"/>
          <w:bCs/>
          <w:color w:val="000000"/>
          <w:sz w:val="32"/>
          <w:szCs w:val="32"/>
        </w:rPr>
        <w:t>支出</w:t>
      </w:r>
      <w:r>
        <w:rPr>
          <w:rFonts w:hint="eastAsia" w:ascii="仿宋" w:hAnsi="仿宋" w:eastAsia="仿宋" w:cs="仿宋"/>
          <w:bCs/>
          <w:color w:val="000000"/>
          <w:sz w:val="32"/>
          <w:szCs w:val="32"/>
          <w:lang w:val="en-US" w:eastAsia="zh-CN"/>
        </w:rPr>
        <w:t>17.44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0.39</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eastAsia="zh-CN"/>
        </w:rPr>
        <w:t>节能环保（</w:t>
      </w:r>
      <w:r>
        <w:rPr>
          <w:rFonts w:hint="eastAsia" w:ascii="仿宋" w:hAnsi="仿宋" w:eastAsia="仿宋" w:cs="仿宋"/>
          <w:b/>
          <w:bCs/>
          <w:color w:val="000000"/>
          <w:sz w:val="32"/>
          <w:szCs w:val="32"/>
          <w:lang w:val="en-US" w:eastAsia="zh-CN"/>
        </w:rPr>
        <w:t>类</w:t>
      </w:r>
      <w:r>
        <w:rPr>
          <w:rFonts w:hint="eastAsia" w:ascii="仿宋" w:hAnsi="仿宋" w:eastAsia="仿宋" w:cs="仿宋"/>
          <w:b/>
          <w:bCs/>
          <w:color w:val="000000"/>
          <w:sz w:val="32"/>
          <w:szCs w:val="32"/>
          <w:lang w:eastAsia="zh-CN"/>
        </w:rPr>
        <w:t>）支出</w:t>
      </w:r>
      <w:r>
        <w:rPr>
          <w:rFonts w:hint="eastAsia" w:ascii="仿宋" w:hAnsi="仿宋" w:eastAsia="仿宋" w:cs="仿宋"/>
          <w:b w:val="0"/>
          <w:bCs w:val="0"/>
          <w:color w:val="000000"/>
          <w:sz w:val="32"/>
          <w:szCs w:val="32"/>
          <w:lang w:val="en-US" w:eastAsia="zh-CN"/>
        </w:rPr>
        <w:t>，占2.29%。</w:t>
      </w:r>
    </w:p>
    <w:p w14:paraId="7C251779">
      <w:pPr>
        <w:pStyle w:val="15"/>
        <w:rPr>
          <w:rFonts w:hint="eastAsia" w:ascii="仿宋" w:hAnsi="仿宋" w:eastAsia="仿宋" w:cs="仿宋"/>
          <w:color w:val="000000"/>
          <w:sz w:val="32"/>
          <w:szCs w:val="32"/>
          <w:lang w:eastAsia="zh-CN"/>
        </w:rPr>
      </w:pPr>
      <w:r>
        <w:rPr>
          <w:szCs w:val="32"/>
          <w:highlight w:val="yellow"/>
        </w:rPr>
        <w:drawing>
          <wp:anchor distT="0" distB="0" distL="114300" distR="114300" simplePos="0" relativeHeight="251661312" behindDoc="0" locked="0" layoutInCell="1" allowOverlap="1">
            <wp:simplePos x="0" y="0"/>
            <wp:positionH relativeFrom="column">
              <wp:posOffset>87630</wp:posOffset>
            </wp:positionH>
            <wp:positionV relativeFrom="paragraph">
              <wp:posOffset>187325</wp:posOffset>
            </wp:positionV>
            <wp:extent cx="5080000" cy="31623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87E4A56">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7EF3B633">
      <w:pPr>
        <w:pStyle w:val="15"/>
        <w:rPr>
          <w:rFonts w:hint="eastAsia" w:eastAsia="仿宋"/>
          <w:lang w:eastAsia="zh-CN"/>
        </w:rPr>
      </w:pPr>
      <w:r>
        <w:rPr>
          <w:rFonts w:hint="eastAsia" w:ascii="仿宋" w:hAnsi="仿宋" w:eastAsia="仿宋"/>
          <w:color w:val="auto"/>
          <w:sz w:val="32"/>
          <w:szCs w:val="32"/>
          <w:highlight w:val="none"/>
          <w:lang w:eastAsia="zh-CN"/>
        </w:rPr>
        <w:t>单位：万元</w:t>
      </w:r>
    </w:p>
    <w:p w14:paraId="5998409A">
      <w:pPr>
        <w:spacing w:line="600" w:lineRule="exact"/>
        <w:ind w:firstLine="640" w:firstLineChars="200"/>
        <w:rPr>
          <w:rFonts w:ascii="仿宋" w:hAnsi="仿宋" w:eastAsia="仿宋"/>
          <w:color w:val="auto"/>
          <w:sz w:val="32"/>
          <w:szCs w:val="32"/>
          <w:highlight w:val="none"/>
        </w:rPr>
      </w:pPr>
    </w:p>
    <w:p w14:paraId="6A23DACE">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12428C74">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4386.61</w:t>
      </w:r>
      <w:r>
        <w:rPr>
          <w:rFonts w:hint="eastAsia" w:ascii="仿宋" w:hAnsi="仿宋" w:eastAsia="仿宋" w:cs="仿宋"/>
          <w:color w:val="000000"/>
          <w:sz w:val="32"/>
          <w:szCs w:val="32"/>
          <w:lang w:val="en-US" w:eastAsia="zh-CN"/>
        </w:rPr>
        <w:t>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31"/>
      <w:bookmarkEnd w:id="32"/>
      <w:bookmarkEnd w:id="33"/>
    </w:p>
    <w:p w14:paraId="5A275A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Style w:val="20"/>
          <w:rFonts w:hint="default" w:ascii="仿宋" w:hAnsi="仿宋" w:eastAsia="仿宋"/>
          <w:b w:val="0"/>
          <w:bCs/>
          <w:color w:val="auto"/>
          <w:sz w:val="32"/>
          <w:szCs w:val="32"/>
          <w:highlight w:val="none"/>
          <w:lang w:val="en-US" w:eastAsia="zh-CN"/>
        </w:rPr>
      </w:pPr>
      <w:r>
        <w:rPr>
          <w:rFonts w:hint="eastAsia" w:ascii="仿宋" w:hAnsi="仿宋" w:eastAsia="仿宋" w:cs="仿宋"/>
          <w:b/>
          <w:color w:val="000000"/>
          <w:sz w:val="32"/>
          <w:szCs w:val="32"/>
          <w:lang w:val="en-US" w:eastAsia="zh-CN"/>
        </w:rPr>
        <w:t>1.</w:t>
      </w:r>
      <w:r>
        <w:rPr>
          <w:rFonts w:hint="eastAsia" w:ascii="仿宋" w:hAnsi="仿宋" w:eastAsia="仿宋" w:cs="仿宋"/>
          <w:b/>
          <w:color w:val="000000"/>
          <w:sz w:val="32"/>
          <w:szCs w:val="32"/>
        </w:rPr>
        <w:t>社会保障和就业（类）</w:t>
      </w:r>
      <w:r>
        <w:rPr>
          <w:rStyle w:val="20"/>
          <w:rFonts w:hint="eastAsia" w:ascii="仿宋" w:hAnsi="仿宋" w:eastAsia="仿宋"/>
          <w:bCs/>
          <w:color w:val="auto"/>
          <w:sz w:val="32"/>
          <w:szCs w:val="32"/>
          <w:highlight w:val="none"/>
        </w:rPr>
        <w:t>行政事业单位养老支出（款）机关事业单位基本养老保险缴费支出（项）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20.95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3E72B0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Style w:val="20"/>
          <w:rFonts w:hint="eastAsia" w:ascii="仿宋" w:hAnsi="仿宋" w:eastAsia="仿宋"/>
          <w:b w:val="0"/>
          <w:bCs/>
          <w:color w:val="auto"/>
          <w:sz w:val="32"/>
          <w:szCs w:val="32"/>
          <w:highlight w:val="none"/>
          <w:lang w:eastAsia="zh-CN"/>
        </w:rPr>
      </w:pP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社会保障和就业（类）</w:t>
      </w:r>
      <w:r>
        <w:rPr>
          <w:rStyle w:val="20"/>
          <w:rFonts w:hint="eastAsia" w:ascii="仿宋" w:hAnsi="仿宋" w:eastAsia="仿宋"/>
          <w:bCs/>
          <w:color w:val="auto"/>
          <w:sz w:val="32"/>
          <w:szCs w:val="32"/>
          <w:highlight w:val="none"/>
        </w:rPr>
        <w:t>其他社会保障和就业支出（款） 其他社会保障和就业支出（项）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0.59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7064E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1" w:firstLineChars="100"/>
        <w:textAlignment w:val="auto"/>
        <w:rPr>
          <w:rStyle w:val="20"/>
          <w:rFonts w:hint="eastAsia" w:ascii="仿宋" w:hAnsi="仿宋" w:eastAsia="仿宋"/>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3.</w:t>
      </w:r>
      <w:r>
        <w:rPr>
          <w:rStyle w:val="20"/>
          <w:rFonts w:hint="eastAsia" w:ascii="仿宋" w:hAnsi="仿宋" w:eastAsia="仿宋"/>
          <w:bCs/>
          <w:color w:val="auto"/>
          <w:sz w:val="32"/>
          <w:szCs w:val="32"/>
          <w:highlight w:val="none"/>
        </w:rPr>
        <w:t>卫生健康支出（类）行政事业单位医疗（款）行政单位医疗（项）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5.8</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486CA1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textAlignment w:val="auto"/>
        <w:rPr>
          <w:rStyle w:val="20"/>
          <w:rFonts w:hint="eastAsia" w:ascii="仿宋" w:hAnsi="仿宋" w:eastAsia="仿宋"/>
          <w:b w:val="0"/>
          <w:bCs/>
          <w:color w:val="auto"/>
          <w:sz w:val="32"/>
          <w:szCs w:val="32"/>
          <w:highlight w:val="none"/>
          <w:lang w:eastAsia="zh-CN"/>
        </w:rPr>
      </w:pPr>
      <w:r>
        <w:rPr>
          <w:rStyle w:val="20"/>
          <w:rFonts w:hint="eastAsia" w:ascii="仿宋" w:hAnsi="仿宋" w:eastAsia="仿宋"/>
          <w:b w:val="0"/>
          <w:bCs/>
          <w:color w:val="auto"/>
          <w:sz w:val="32"/>
          <w:szCs w:val="32"/>
          <w:highlight w:val="none"/>
          <w:lang w:val="en-US" w:eastAsia="zh-CN"/>
        </w:rPr>
        <w:t>4.</w:t>
      </w:r>
      <w:r>
        <w:rPr>
          <w:rStyle w:val="20"/>
          <w:rFonts w:hint="eastAsia" w:ascii="仿宋" w:hAnsi="仿宋" w:eastAsia="仿宋"/>
          <w:bCs/>
          <w:color w:val="auto"/>
          <w:sz w:val="32"/>
          <w:szCs w:val="32"/>
          <w:highlight w:val="none"/>
        </w:rPr>
        <w:t>卫生健康支出（类）行政事业单位医疗（款）事业单位医疗（项）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4.28</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06FBD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textAlignment w:val="auto"/>
        <w:rPr>
          <w:rStyle w:val="20"/>
          <w:rFonts w:hint="eastAsia" w:ascii="仿宋" w:hAnsi="仿宋" w:eastAsia="仿宋"/>
          <w:b w:val="0"/>
          <w:bCs/>
          <w:color w:val="auto"/>
          <w:sz w:val="32"/>
          <w:szCs w:val="32"/>
          <w:highlight w:val="none"/>
        </w:rPr>
      </w:pPr>
      <w:r>
        <w:rPr>
          <w:rStyle w:val="20"/>
          <w:rFonts w:hint="eastAsia" w:ascii="仿宋" w:hAnsi="仿宋" w:eastAsia="仿宋"/>
          <w:b w:val="0"/>
          <w:bCs/>
          <w:color w:val="auto"/>
          <w:sz w:val="32"/>
          <w:szCs w:val="32"/>
          <w:highlight w:val="none"/>
          <w:lang w:val="en-US" w:eastAsia="zh-CN"/>
        </w:rPr>
        <w:t>5.</w:t>
      </w:r>
      <w:r>
        <w:rPr>
          <w:rStyle w:val="20"/>
          <w:rFonts w:hint="eastAsia" w:ascii="仿宋" w:hAnsi="仿宋" w:eastAsia="仿宋"/>
          <w:bCs/>
          <w:color w:val="auto"/>
          <w:sz w:val="32"/>
          <w:szCs w:val="32"/>
          <w:highlight w:val="none"/>
        </w:rPr>
        <w:t>卫生健康支出（类）行政事业单位医疗（款）公务员医疗补助（项）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2.62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07F4A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textAlignment w:val="auto"/>
        <w:rPr>
          <w:rStyle w:val="20"/>
          <w:rFonts w:hint="eastAsia" w:ascii="仿宋" w:hAnsi="仿宋" w:eastAsia="仿宋"/>
          <w:b w:val="0"/>
          <w:bCs/>
          <w:color w:val="auto"/>
          <w:sz w:val="32"/>
          <w:szCs w:val="32"/>
          <w:highlight w:val="none"/>
        </w:rPr>
      </w:pPr>
      <w:r>
        <w:rPr>
          <w:rStyle w:val="20"/>
          <w:rFonts w:hint="eastAsia" w:ascii="仿宋" w:hAnsi="仿宋" w:eastAsia="仿宋"/>
          <w:b w:val="0"/>
          <w:bCs/>
          <w:color w:val="auto"/>
          <w:sz w:val="32"/>
          <w:szCs w:val="32"/>
          <w:highlight w:val="none"/>
          <w:lang w:val="en-US" w:eastAsia="zh-CN"/>
        </w:rPr>
        <w:t>6.</w:t>
      </w:r>
      <w:r>
        <w:rPr>
          <w:rStyle w:val="20"/>
          <w:rFonts w:hint="eastAsia" w:ascii="仿宋" w:hAnsi="仿宋" w:eastAsia="仿宋" w:cstheme="minorBidi"/>
          <w:bCs/>
          <w:color w:val="auto"/>
          <w:sz w:val="32"/>
          <w:szCs w:val="32"/>
          <w:highlight w:val="none"/>
          <w:lang w:val="en-US" w:eastAsia="zh-CN"/>
        </w:rPr>
        <w:t>节能环保支出（类）自然生态保护（款）农村环境保护（项）</w:t>
      </w:r>
      <w:r>
        <w:rPr>
          <w:rStyle w:val="20"/>
          <w:rFonts w:hint="eastAsia" w:ascii="仿宋" w:hAnsi="仿宋" w:eastAsia="仿宋"/>
          <w:b w:val="0"/>
          <w:bCs/>
          <w:color w:val="auto"/>
          <w:sz w:val="32"/>
          <w:szCs w:val="32"/>
          <w:highlight w:val="none"/>
          <w:lang w:val="en-US"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4DBFF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Style w:val="20"/>
          <w:rFonts w:hint="eastAsia" w:ascii="仿宋" w:hAnsi="仿宋" w:eastAsia="仿宋"/>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7.</w:t>
      </w:r>
      <w:r>
        <w:rPr>
          <w:rStyle w:val="20"/>
          <w:rFonts w:hint="eastAsia" w:ascii="仿宋" w:hAnsi="仿宋" w:eastAsia="仿宋"/>
          <w:bCs/>
          <w:color w:val="auto"/>
          <w:sz w:val="32"/>
          <w:szCs w:val="32"/>
          <w:highlight w:val="none"/>
        </w:rPr>
        <w:t>农林水支出（类）农业农村（款）其他农业农村支出（项）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1661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25AB3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20"/>
          <w:rFonts w:hint="eastAsia" w:ascii="仿宋" w:hAnsi="仿宋" w:eastAsia="仿宋"/>
          <w:b w:val="0"/>
          <w:bCs/>
          <w:color w:val="auto"/>
          <w:sz w:val="32"/>
          <w:szCs w:val="32"/>
          <w:highlight w:val="none"/>
        </w:rPr>
      </w:pPr>
      <w:r>
        <w:rPr>
          <w:rStyle w:val="20"/>
          <w:rFonts w:hint="eastAsia" w:ascii="仿宋" w:hAnsi="仿宋" w:eastAsia="仿宋"/>
          <w:b w:val="0"/>
          <w:bCs/>
          <w:color w:val="auto"/>
          <w:sz w:val="32"/>
          <w:szCs w:val="32"/>
          <w:highlight w:val="none"/>
          <w:lang w:val="en-US" w:eastAsia="zh-CN"/>
        </w:rPr>
        <w:t>8.</w:t>
      </w:r>
      <w:r>
        <w:rPr>
          <w:rStyle w:val="20"/>
          <w:rFonts w:hint="eastAsia" w:ascii="仿宋" w:hAnsi="仿宋" w:eastAsia="仿宋"/>
          <w:bCs/>
          <w:color w:val="auto"/>
          <w:sz w:val="32"/>
          <w:szCs w:val="32"/>
          <w:highlight w:val="none"/>
        </w:rPr>
        <w:t>农林水支出（类）巩固脱贫衔接乡村振兴（款）行政运行（项）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156.5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067CE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9.</w:t>
      </w:r>
      <w:r>
        <w:rPr>
          <w:rStyle w:val="20"/>
          <w:rFonts w:hint="eastAsia" w:ascii="仿宋" w:hAnsi="仿宋" w:eastAsia="仿宋"/>
          <w:bCs/>
          <w:color w:val="auto"/>
          <w:sz w:val="32"/>
          <w:szCs w:val="32"/>
          <w:highlight w:val="none"/>
        </w:rPr>
        <w:t>农林水支出（类）巩固脱贫衔接乡村振兴（款）</w:t>
      </w:r>
      <w:r>
        <w:rPr>
          <w:rStyle w:val="20"/>
          <w:rFonts w:hint="eastAsia" w:ascii="仿宋" w:hAnsi="仿宋" w:eastAsia="仿宋"/>
          <w:bCs/>
          <w:color w:val="auto"/>
          <w:sz w:val="32"/>
          <w:szCs w:val="32"/>
          <w:highlight w:val="none"/>
          <w:lang w:val="en-US" w:eastAsia="zh-CN"/>
        </w:rPr>
        <w:t>生产发展</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653.23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19363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Style w:val="20"/>
          <w:rFonts w:hint="eastAsia" w:ascii="仿宋" w:hAnsi="仿宋" w:eastAsia="仿宋"/>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10.</w:t>
      </w:r>
      <w:r>
        <w:rPr>
          <w:rStyle w:val="20"/>
          <w:rFonts w:hint="eastAsia" w:ascii="仿宋" w:hAnsi="仿宋" w:eastAsia="仿宋"/>
          <w:bCs/>
          <w:color w:val="auto"/>
          <w:sz w:val="32"/>
          <w:szCs w:val="32"/>
          <w:highlight w:val="none"/>
        </w:rPr>
        <w:t>农林水支出（类）巩固脱贫衔接乡村振兴（款）</w:t>
      </w:r>
      <w:r>
        <w:rPr>
          <w:rStyle w:val="20"/>
          <w:rFonts w:hint="eastAsia" w:ascii="仿宋" w:hAnsi="仿宋" w:eastAsia="仿宋"/>
          <w:bCs/>
          <w:color w:val="auto"/>
          <w:sz w:val="32"/>
          <w:szCs w:val="32"/>
          <w:highlight w:val="none"/>
          <w:lang w:val="en-US" w:eastAsia="zh-CN"/>
        </w:rPr>
        <w:t>事业运行</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65.07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71ED1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20"/>
          <w:rFonts w:hint="eastAsia" w:ascii="仿宋" w:hAnsi="仿宋" w:eastAsia="仿宋"/>
          <w:b w:val="0"/>
          <w:bCs/>
          <w:color w:val="auto"/>
          <w:sz w:val="32"/>
          <w:szCs w:val="32"/>
          <w:highlight w:val="none"/>
          <w:lang w:eastAsia="zh-CN"/>
        </w:rPr>
      </w:pPr>
      <w:r>
        <w:rPr>
          <w:rStyle w:val="20"/>
          <w:rFonts w:hint="eastAsia" w:ascii="仿宋" w:hAnsi="仿宋" w:eastAsia="仿宋"/>
          <w:b w:val="0"/>
          <w:bCs/>
          <w:color w:val="auto"/>
          <w:sz w:val="32"/>
          <w:szCs w:val="32"/>
          <w:highlight w:val="none"/>
          <w:lang w:val="en-US" w:eastAsia="zh-CN"/>
        </w:rPr>
        <w:t>11.</w:t>
      </w:r>
      <w:r>
        <w:rPr>
          <w:rStyle w:val="20"/>
          <w:rFonts w:hint="eastAsia" w:ascii="仿宋" w:hAnsi="仿宋" w:eastAsia="仿宋"/>
          <w:bCs/>
          <w:color w:val="auto"/>
          <w:sz w:val="32"/>
          <w:szCs w:val="32"/>
          <w:highlight w:val="none"/>
        </w:rPr>
        <w:t>农林水支出（类）巩固脱贫衔接乡村振兴（款）其他巩固脱贫衔接乡村振兴支出（项）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1699.13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1A4B7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ascii="仿宋" w:hAnsi="仿宋" w:eastAsia="仿宋"/>
          <w:b/>
          <w:color w:val="auto"/>
          <w:sz w:val="32"/>
          <w:szCs w:val="32"/>
          <w:highlight w:val="none"/>
        </w:rPr>
      </w:pPr>
      <w:r>
        <w:rPr>
          <w:rStyle w:val="20"/>
          <w:rFonts w:hint="eastAsia" w:ascii="仿宋" w:hAnsi="仿宋" w:eastAsia="仿宋"/>
          <w:bCs/>
          <w:color w:val="auto"/>
          <w:sz w:val="32"/>
          <w:szCs w:val="32"/>
          <w:highlight w:val="none"/>
          <w:lang w:val="en-US" w:eastAsia="zh-CN"/>
        </w:rPr>
        <w:t>12.</w:t>
      </w:r>
      <w:r>
        <w:rPr>
          <w:rStyle w:val="20"/>
          <w:rFonts w:hint="eastAsia" w:ascii="仿宋" w:hAnsi="仿宋" w:eastAsia="仿宋"/>
          <w:bCs/>
          <w:color w:val="auto"/>
          <w:sz w:val="32"/>
          <w:szCs w:val="32"/>
          <w:highlight w:val="none"/>
        </w:rPr>
        <w:t>住房保障支出（类）住房改革支出（款）住房公积金（项）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17.44</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val="en-US" w:eastAsia="zh-CN"/>
        </w:rPr>
        <w:t>预算与决算持平。</w:t>
      </w:r>
    </w:p>
    <w:p w14:paraId="73A3F3C6">
      <w:pPr>
        <w:tabs>
          <w:tab w:val="right" w:pos="8306"/>
        </w:tabs>
        <w:spacing w:line="600" w:lineRule="exact"/>
        <w:ind w:firstLine="640" w:firstLineChars="200"/>
        <w:outlineLvl w:val="1"/>
        <w:rPr>
          <w:rStyle w:val="32"/>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34"/>
      <w:bookmarkEnd w:id="35"/>
      <w:r>
        <w:rPr>
          <w:rStyle w:val="32"/>
          <w:rFonts w:ascii="黑体" w:hAnsi="黑体" w:eastAsia="黑体"/>
          <w:b w:val="0"/>
          <w:color w:val="auto"/>
          <w:highlight w:val="none"/>
        </w:rPr>
        <w:tab/>
      </w:r>
    </w:p>
    <w:p w14:paraId="338B165E">
      <w:pPr>
        <w:spacing w:line="600" w:lineRule="exact"/>
        <w:ind w:firstLine="645"/>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s="仿宋"/>
          <w:color w:val="000000"/>
          <w:sz w:val="32"/>
          <w:szCs w:val="32"/>
          <w:lang w:val="en-US" w:eastAsia="zh-CN"/>
        </w:rPr>
        <w:t>273.25</w:t>
      </w:r>
      <w:r>
        <w:rPr>
          <w:rFonts w:hint="eastAsia" w:ascii="仿宋" w:hAnsi="仿宋" w:eastAsia="仿宋"/>
          <w:color w:val="auto"/>
          <w:sz w:val="32"/>
          <w:szCs w:val="32"/>
          <w:highlight w:val="none"/>
        </w:rPr>
        <w:t>万元，其中：人员经费</w:t>
      </w:r>
      <w:r>
        <w:rPr>
          <w:rFonts w:hint="eastAsia" w:ascii="仿宋" w:hAnsi="仿宋" w:eastAsia="仿宋" w:cs="仿宋"/>
          <w:color w:val="000000"/>
          <w:sz w:val="32"/>
          <w:szCs w:val="32"/>
          <w:lang w:val="en-US" w:eastAsia="zh-CN"/>
        </w:rPr>
        <w:t>244.18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1956112">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s="仿宋"/>
          <w:color w:val="000000"/>
          <w:sz w:val="32"/>
          <w:szCs w:val="32"/>
          <w:lang w:val="en-US" w:eastAsia="zh-CN"/>
        </w:rPr>
        <w:t>29.07</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176429D">
      <w:pPr>
        <w:spacing w:line="600" w:lineRule="exact"/>
        <w:ind w:firstLine="640"/>
        <w:rPr>
          <w:rFonts w:ascii="仿宋" w:hAnsi="仿宋" w:eastAsia="仿宋"/>
          <w:b/>
          <w:color w:val="auto"/>
          <w:sz w:val="32"/>
          <w:szCs w:val="32"/>
          <w:highlight w:val="none"/>
        </w:rPr>
      </w:pPr>
    </w:p>
    <w:p w14:paraId="625550D9">
      <w:pPr>
        <w:pStyle w:val="2"/>
        <w:shd w:val="clear" w:fill="FFFFFF" w:themeFill="background1"/>
        <w:spacing w:line="560" w:lineRule="exact"/>
        <w:ind w:firstLine="640"/>
        <w:rPr>
          <w:highlight w:val="none"/>
        </w:rPr>
      </w:pPr>
      <w:bookmarkStart w:id="36" w:name="_Toc25161"/>
      <w:r>
        <w:rPr>
          <w:rFonts w:hint="eastAsia"/>
          <w:highlight w:val="none"/>
        </w:rPr>
        <w:t>七、“三公”经费财政拨款支出决算情况说明</w:t>
      </w:r>
      <w:bookmarkEnd w:id="36"/>
    </w:p>
    <w:p w14:paraId="73160671">
      <w:pPr>
        <w:pStyle w:val="4"/>
        <w:shd w:val="clear" w:fill="FFFFFF" w:themeFill="background1"/>
        <w:spacing w:line="560" w:lineRule="exact"/>
        <w:ind w:firstLine="640"/>
        <w:rPr>
          <w:highlight w:val="none"/>
        </w:rPr>
      </w:pPr>
      <w:bookmarkStart w:id="37" w:name="_Toc15377216"/>
      <w:r>
        <w:rPr>
          <w:rFonts w:hint="eastAsia"/>
          <w:highlight w:val="none"/>
        </w:rPr>
        <w:t>（一）“三公”经费财政拨款支出决算总体情况说明</w:t>
      </w:r>
      <w:bookmarkEnd w:id="37"/>
    </w:p>
    <w:p w14:paraId="57544755">
      <w:pPr>
        <w:spacing w:line="600" w:lineRule="exact"/>
        <w:ind w:firstLine="645"/>
        <w:rPr>
          <w:rFonts w:hint="default" w:ascii="仿宋" w:hAnsi="仿宋" w:eastAsia="仿宋" w:cs="Times New Roman"/>
          <w:color w:val="auto"/>
          <w:sz w:val="32"/>
          <w:szCs w:val="32"/>
          <w:highlight w:val="none"/>
          <w:lang w:val="en-US"/>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年“三公”经费财政拨款支出决算为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万元，完成预算100%。</w:t>
      </w:r>
      <w:r>
        <w:rPr>
          <w:rFonts w:hint="eastAsia" w:ascii="仿宋" w:hAnsi="仿宋" w:eastAsia="仿宋" w:cs="Times New Roman"/>
          <w:color w:val="auto"/>
          <w:sz w:val="32"/>
          <w:szCs w:val="32"/>
          <w:highlight w:val="none"/>
          <w:lang w:eastAsia="zh-CN"/>
        </w:rPr>
        <w:t>与</w:t>
      </w:r>
      <w:r>
        <w:rPr>
          <w:rFonts w:hint="default" w:ascii="仿宋" w:hAnsi="仿宋" w:eastAsia="仿宋" w:cs="Times New Roman"/>
          <w:color w:val="auto"/>
          <w:sz w:val="32"/>
          <w:szCs w:val="32"/>
          <w:highlight w:val="none"/>
          <w:lang w:eastAsia="zh-CN"/>
        </w:rPr>
        <w:t>上年度</w:t>
      </w:r>
      <w:r>
        <w:rPr>
          <w:rFonts w:hint="eastAsia" w:ascii="仿宋" w:hAnsi="仿宋" w:eastAsia="仿宋" w:cs="Times New Roman"/>
          <w:color w:val="auto"/>
          <w:sz w:val="32"/>
          <w:szCs w:val="32"/>
          <w:highlight w:val="none"/>
          <w:lang w:eastAsia="zh-CN"/>
        </w:rPr>
        <w:t>持平</w:t>
      </w:r>
      <w:r>
        <w:rPr>
          <w:rFonts w:hint="eastAsia" w:ascii="仿宋" w:hAnsi="仿宋" w:eastAsia="仿宋" w:cs="Times New Roman"/>
          <w:color w:val="auto"/>
          <w:sz w:val="32"/>
          <w:szCs w:val="32"/>
          <w:highlight w:val="none"/>
          <w:lang w:val="en-US" w:eastAsia="zh-CN"/>
        </w:rPr>
        <w:t>。</w:t>
      </w:r>
    </w:p>
    <w:p w14:paraId="2A6572E2">
      <w:pPr>
        <w:pStyle w:val="4"/>
        <w:shd w:val="clear" w:fill="FFFFFF" w:themeFill="background1"/>
        <w:spacing w:line="560" w:lineRule="exact"/>
        <w:ind w:firstLine="640"/>
        <w:rPr>
          <w:highlight w:val="none"/>
        </w:rPr>
      </w:pPr>
      <w:bookmarkStart w:id="38" w:name="_Toc15377217"/>
      <w:r>
        <w:rPr>
          <w:rFonts w:hint="eastAsia"/>
          <w:highlight w:val="none"/>
        </w:rPr>
        <w:t>（二）“三公”经费财政拨款支出决算具体情况说明</w:t>
      </w:r>
      <w:bookmarkEnd w:id="38"/>
    </w:p>
    <w:p w14:paraId="19FAD106">
      <w:pPr>
        <w:spacing w:line="600" w:lineRule="exact"/>
        <w:ind w:firstLine="645"/>
        <w:rPr>
          <w:rFonts w:hint="default"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年“三公”经费财政拨款支出决算中，</w:t>
      </w:r>
      <w:r>
        <w:rPr>
          <w:rFonts w:hint="default" w:ascii="仿宋" w:hAnsi="仿宋" w:eastAsia="仿宋" w:cs="Times New Roman"/>
          <w:color w:val="auto"/>
          <w:sz w:val="32"/>
          <w:szCs w:val="32"/>
          <w:highlight w:val="none"/>
        </w:rPr>
        <w:t>因公出国（境）费支出决算</w:t>
      </w:r>
      <w:r>
        <w:rPr>
          <w:rFonts w:hint="eastAsia" w:ascii="仿宋" w:hAnsi="仿宋" w:eastAsia="仿宋" w:cs="Times New Roman"/>
          <w:color w:val="auto"/>
          <w:sz w:val="32"/>
          <w:szCs w:val="32"/>
          <w:highlight w:val="none"/>
          <w:lang w:val="en-US" w:eastAsia="zh-CN"/>
        </w:rPr>
        <w:t>0</w:t>
      </w:r>
      <w:r>
        <w:rPr>
          <w:rFonts w:hint="default" w:ascii="仿宋" w:hAnsi="仿宋" w:eastAsia="仿宋" w:cs="Times New Roman"/>
          <w:color w:val="auto"/>
          <w:sz w:val="32"/>
          <w:szCs w:val="32"/>
          <w:highlight w:val="none"/>
        </w:rPr>
        <w:t>万元；公务用车购置及运行维护费支出决算</w:t>
      </w:r>
      <w:r>
        <w:rPr>
          <w:rFonts w:hint="eastAsia" w:ascii="仿宋" w:hAnsi="仿宋" w:eastAsia="仿宋" w:cs="Times New Roman"/>
          <w:color w:val="auto"/>
          <w:sz w:val="32"/>
          <w:szCs w:val="32"/>
          <w:highlight w:val="none"/>
          <w:lang w:val="en-US" w:eastAsia="zh-CN"/>
        </w:rPr>
        <w:t>0</w:t>
      </w:r>
      <w:r>
        <w:rPr>
          <w:rFonts w:hint="default"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100</w:t>
      </w:r>
      <w:r>
        <w:rPr>
          <w:rFonts w:hint="default" w:ascii="仿宋" w:hAnsi="仿宋" w:eastAsia="仿宋" w:cs="Times New Roman"/>
          <w:color w:val="auto"/>
          <w:sz w:val="32"/>
          <w:szCs w:val="32"/>
          <w:highlight w:val="none"/>
        </w:rPr>
        <w:t>%；公务接待费支出决算</w:t>
      </w:r>
      <w:r>
        <w:rPr>
          <w:rFonts w:hint="eastAsia" w:ascii="仿宋" w:hAnsi="仿宋" w:eastAsia="仿宋" w:cs="Times New Roman"/>
          <w:color w:val="auto"/>
          <w:sz w:val="32"/>
          <w:szCs w:val="32"/>
          <w:highlight w:val="none"/>
          <w:lang w:val="en-US" w:eastAsia="zh-CN"/>
        </w:rPr>
        <w:t>0</w:t>
      </w:r>
      <w:r>
        <w:rPr>
          <w:rFonts w:hint="default"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100</w:t>
      </w:r>
      <w:r>
        <w:rPr>
          <w:rFonts w:hint="default" w:ascii="仿宋" w:hAnsi="仿宋" w:eastAsia="仿宋" w:cs="Times New Roman"/>
          <w:color w:val="auto"/>
          <w:sz w:val="32"/>
          <w:szCs w:val="32"/>
          <w:highlight w:val="none"/>
        </w:rPr>
        <w:t>%。具体情况如下：</w:t>
      </w:r>
    </w:p>
    <w:p w14:paraId="20715A05">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1.因公出国（境）经费支出0万元</w:t>
      </w:r>
      <w:r>
        <w:rPr>
          <w:rFonts w:hint="default" w:ascii="仿宋" w:hAnsi="仿宋" w:eastAsia="仿宋" w:cs="Times New Roman"/>
          <w:color w:val="auto"/>
          <w:sz w:val="32"/>
          <w:szCs w:val="32"/>
          <w:highlight w:val="none"/>
        </w:rPr>
        <w:t>完成预算</w:t>
      </w:r>
      <w:r>
        <w:rPr>
          <w:rFonts w:hint="eastAsia" w:ascii="仿宋" w:hAnsi="仿宋" w:eastAsia="仿宋" w:cs="Times New Roman"/>
          <w:color w:val="auto"/>
          <w:sz w:val="32"/>
          <w:szCs w:val="32"/>
          <w:highlight w:val="none"/>
          <w:lang w:val="en-US" w:eastAsia="zh-CN"/>
        </w:rPr>
        <w:t>100</w:t>
      </w:r>
      <w:r>
        <w:rPr>
          <w:rFonts w:hint="default" w:ascii="仿宋" w:hAnsi="仿宋" w:eastAsia="仿宋" w:cs="Times New Roman"/>
          <w:color w:val="auto"/>
          <w:sz w:val="32"/>
          <w:szCs w:val="32"/>
          <w:highlight w:val="none"/>
        </w:rPr>
        <w:t>%。全年安排因公出国（境）团组</w:t>
      </w:r>
      <w:r>
        <w:rPr>
          <w:rFonts w:hint="eastAsia" w:ascii="仿宋" w:hAnsi="仿宋" w:eastAsia="仿宋" w:cs="Times New Roman"/>
          <w:color w:val="auto"/>
          <w:sz w:val="32"/>
          <w:szCs w:val="32"/>
          <w:highlight w:val="none"/>
          <w:lang w:val="en-US" w:eastAsia="zh-CN"/>
        </w:rPr>
        <w:t>0</w:t>
      </w:r>
      <w:r>
        <w:rPr>
          <w:rFonts w:hint="default" w:ascii="仿宋" w:hAnsi="仿宋" w:eastAsia="仿宋" w:cs="Times New Roman"/>
          <w:color w:val="auto"/>
          <w:sz w:val="32"/>
          <w:szCs w:val="32"/>
          <w:highlight w:val="none"/>
        </w:rPr>
        <w:t>次，出国（境）</w:t>
      </w:r>
      <w:r>
        <w:rPr>
          <w:rFonts w:hint="eastAsia" w:ascii="仿宋" w:hAnsi="仿宋" w:eastAsia="仿宋" w:cs="Times New Roman"/>
          <w:color w:val="auto"/>
          <w:sz w:val="32"/>
          <w:szCs w:val="32"/>
          <w:highlight w:val="none"/>
          <w:lang w:val="en-US" w:eastAsia="zh-CN"/>
        </w:rPr>
        <w:t>0</w:t>
      </w:r>
      <w:r>
        <w:rPr>
          <w:rFonts w:hint="default" w:ascii="仿宋" w:hAnsi="仿宋" w:eastAsia="仿宋" w:cs="Times New Roman"/>
          <w:color w:val="auto"/>
          <w:sz w:val="32"/>
          <w:szCs w:val="32"/>
          <w:highlight w:val="none"/>
        </w:rPr>
        <w:t>人。因公出国（境）支出决算</w:t>
      </w:r>
      <w:r>
        <w:rPr>
          <w:rFonts w:hint="eastAsia" w:ascii="仿宋" w:hAnsi="仿宋" w:eastAsia="仿宋" w:cs="Times New Roman"/>
          <w:color w:val="auto"/>
          <w:sz w:val="32"/>
          <w:szCs w:val="32"/>
          <w:highlight w:val="none"/>
          <w:lang w:val="en-US" w:eastAsia="zh-CN"/>
        </w:rPr>
        <w:t>与</w:t>
      </w:r>
      <w:r>
        <w:rPr>
          <w:rFonts w:hint="default" w:ascii="仿宋" w:hAnsi="仿宋" w:eastAsia="仿宋" w:cs="Times New Roman"/>
          <w:color w:val="auto"/>
          <w:sz w:val="32"/>
          <w:szCs w:val="32"/>
          <w:highlight w:val="none"/>
          <w:lang w:eastAsia="zh-CN"/>
        </w:rPr>
        <w:t>2022</w:t>
      </w:r>
      <w:r>
        <w:rPr>
          <w:rFonts w:hint="default"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持平</w:t>
      </w:r>
      <w:r>
        <w:rPr>
          <w:rFonts w:hint="eastAsia" w:ascii="仿宋" w:hAnsi="仿宋" w:eastAsia="仿宋" w:cs="Times New Roman"/>
          <w:color w:val="auto"/>
          <w:sz w:val="32"/>
          <w:szCs w:val="32"/>
          <w:highlight w:val="none"/>
        </w:rPr>
        <w:t>。</w:t>
      </w:r>
    </w:p>
    <w:p w14:paraId="3FC88977">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2.公务用车购置及运行维护费支出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color w:val="auto"/>
          <w:sz w:val="32"/>
          <w:szCs w:val="32"/>
          <w:highlight w:val="none"/>
        </w:rPr>
        <w:t>公务用车购置及运行维护费支出决算</w:t>
      </w:r>
      <w:r>
        <w:rPr>
          <w:rFonts w:hint="eastAsia" w:ascii="仿宋" w:hAnsi="仿宋" w:eastAsia="仿宋" w:cs="Times New Roman"/>
          <w:color w:val="auto"/>
          <w:sz w:val="32"/>
          <w:szCs w:val="32"/>
          <w:highlight w:val="none"/>
          <w:lang w:val="en-US" w:eastAsia="zh-CN"/>
        </w:rPr>
        <w:t>与</w:t>
      </w:r>
      <w:r>
        <w:rPr>
          <w:rFonts w:hint="default" w:ascii="仿宋" w:hAnsi="仿宋" w:eastAsia="仿宋" w:cs="Times New Roman"/>
          <w:color w:val="auto"/>
          <w:sz w:val="32"/>
          <w:szCs w:val="32"/>
          <w:highlight w:val="none"/>
          <w:lang w:eastAsia="zh-CN"/>
        </w:rPr>
        <w:t>2022</w:t>
      </w:r>
      <w:r>
        <w:rPr>
          <w:rFonts w:hint="default"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持平</w:t>
      </w:r>
      <w:r>
        <w:rPr>
          <w:rFonts w:hint="eastAsia" w:ascii="仿宋" w:hAnsi="仿宋" w:eastAsia="仿宋" w:cs="Times New Roman"/>
          <w:color w:val="auto"/>
          <w:sz w:val="32"/>
          <w:szCs w:val="32"/>
          <w:highlight w:val="none"/>
        </w:rPr>
        <w:t>。</w:t>
      </w:r>
    </w:p>
    <w:p w14:paraId="0953C565">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其中：公务用车购置支出0万元。全年按规定更新购置公务用车0辆，其中：轿车0辆、金额0万元，越野车0辆、金额0万元，载客汽车0辆、金额0万元。截至202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年12月底，单位共有公务用车</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辆，其中：轿车</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辆、越野车0辆、载客汽车0辆。</w:t>
      </w:r>
    </w:p>
    <w:p w14:paraId="2721C199">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公务用车运行维护费支出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万元。公务用车运行维护费</w:t>
      </w:r>
      <w:r>
        <w:rPr>
          <w:rFonts w:hint="default" w:ascii="仿宋" w:hAnsi="仿宋" w:eastAsia="仿宋" w:cs="Times New Roman"/>
          <w:color w:val="auto"/>
          <w:sz w:val="32"/>
          <w:szCs w:val="32"/>
          <w:highlight w:val="none"/>
        </w:rPr>
        <w:t>支出决算</w:t>
      </w:r>
      <w:r>
        <w:rPr>
          <w:rFonts w:hint="eastAsia" w:ascii="仿宋" w:hAnsi="仿宋" w:eastAsia="仿宋" w:cs="Times New Roman"/>
          <w:color w:val="auto"/>
          <w:sz w:val="32"/>
          <w:szCs w:val="32"/>
          <w:highlight w:val="none"/>
          <w:lang w:val="en-US" w:eastAsia="zh-CN"/>
        </w:rPr>
        <w:t>与</w:t>
      </w:r>
      <w:r>
        <w:rPr>
          <w:rFonts w:hint="default" w:ascii="仿宋" w:hAnsi="仿宋" w:eastAsia="仿宋" w:cs="Times New Roman"/>
          <w:color w:val="auto"/>
          <w:sz w:val="32"/>
          <w:szCs w:val="32"/>
          <w:highlight w:val="none"/>
          <w:lang w:eastAsia="zh-CN"/>
        </w:rPr>
        <w:t>2022</w:t>
      </w:r>
      <w:r>
        <w:rPr>
          <w:rFonts w:hint="default"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持平。</w:t>
      </w:r>
    </w:p>
    <w:p w14:paraId="29618092">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3.公务接待费支出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万元，完成预算100%。公务接待费</w:t>
      </w:r>
      <w:r>
        <w:rPr>
          <w:rFonts w:hint="default" w:ascii="仿宋" w:hAnsi="仿宋" w:eastAsia="仿宋" w:cs="Times New Roman"/>
          <w:color w:val="auto"/>
          <w:sz w:val="32"/>
          <w:szCs w:val="32"/>
          <w:highlight w:val="none"/>
        </w:rPr>
        <w:t>支出决算</w:t>
      </w:r>
      <w:r>
        <w:rPr>
          <w:rFonts w:hint="eastAsia" w:ascii="仿宋" w:hAnsi="仿宋" w:eastAsia="仿宋" w:cs="Times New Roman"/>
          <w:color w:val="auto"/>
          <w:sz w:val="32"/>
          <w:szCs w:val="32"/>
          <w:highlight w:val="none"/>
          <w:lang w:val="en-US" w:eastAsia="zh-CN"/>
        </w:rPr>
        <w:t>与</w:t>
      </w:r>
      <w:r>
        <w:rPr>
          <w:rFonts w:hint="default" w:ascii="仿宋" w:hAnsi="仿宋" w:eastAsia="仿宋" w:cs="Times New Roman"/>
          <w:color w:val="auto"/>
          <w:sz w:val="32"/>
          <w:szCs w:val="32"/>
          <w:highlight w:val="none"/>
          <w:lang w:eastAsia="zh-CN"/>
        </w:rPr>
        <w:t>2022</w:t>
      </w:r>
      <w:r>
        <w:rPr>
          <w:rFonts w:hint="default"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持平。</w:t>
      </w:r>
    </w:p>
    <w:p w14:paraId="2F1572E4">
      <w:pPr>
        <w:spacing w:line="600" w:lineRule="exact"/>
        <w:ind w:firstLine="645"/>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国内公务接待</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批次，</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人次（不包括陪同人员），共计支出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国内公务接待支出</w:t>
      </w:r>
      <w:r>
        <w:rPr>
          <w:rFonts w:hint="default" w:ascii="仿宋" w:hAnsi="仿宋" w:eastAsia="仿宋" w:cs="Times New Roman"/>
          <w:color w:val="auto"/>
          <w:sz w:val="32"/>
          <w:szCs w:val="32"/>
          <w:highlight w:val="none"/>
        </w:rPr>
        <w:t>决算</w:t>
      </w:r>
      <w:r>
        <w:rPr>
          <w:rFonts w:hint="eastAsia" w:ascii="仿宋" w:hAnsi="仿宋" w:eastAsia="仿宋" w:cs="Times New Roman"/>
          <w:color w:val="auto"/>
          <w:sz w:val="32"/>
          <w:szCs w:val="32"/>
          <w:highlight w:val="none"/>
          <w:lang w:val="en-US" w:eastAsia="zh-CN"/>
        </w:rPr>
        <w:t>与</w:t>
      </w:r>
      <w:r>
        <w:rPr>
          <w:rFonts w:hint="default" w:ascii="仿宋" w:hAnsi="仿宋" w:eastAsia="仿宋" w:cs="Times New Roman"/>
          <w:color w:val="auto"/>
          <w:sz w:val="32"/>
          <w:szCs w:val="32"/>
          <w:highlight w:val="none"/>
          <w:lang w:eastAsia="zh-CN"/>
        </w:rPr>
        <w:t>2022</w:t>
      </w:r>
      <w:r>
        <w:rPr>
          <w:rFonts w:hint="default"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持平。</w:t>
      </w:r>
    </w:p>
    <w:p w14:paraId="1D56580F">
      <w:pPr>
        <w:spacing w:line="600" w:lineRule="exact"/>
        <w:ind w:firstLine="645"/>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外事接待支出0万元，外事接待0批次，0人，共计支出0万元。外事接待支出</w:t>
      </w:r>
      <w:r>
        <w:rPr>
          <w:rFonts w:hint="default" w:ascii="仿宋" w:hAnsi="仿宋" w:eastAsia="仿宋" w:cs="Times New Roman"/>
          <w:color w:val="auto"/>
          <w:sz w:val="32"/>
          <w:szCs w:val="32"/>
          <w:highlight w:val="none"/>
        </w:rPr>
        <w:t>决算</w:t>
      </w:r>
      <w:r>
        <w:rPr>
          <w:rFonts w:hint="eastAsia" w:ascii="仿宋" w:hAnsi="仿宋" w:eastAsia="仿宋" w:cs="Times New Roman"/>
          <w:color w:val="auto"/>
          <w:sz w:val="32"/>
          <w:szCs w:val="32"/>
          <w:highlight w:val="none"/>
          <w:lang w:val="en-US" w:eastAsia="zh-CN"/>
        </w:rPr>
        <w:t>与</w:t>
      </w:r>
      <w:r>
        <w:rPr>
          <w:rFonts w:hint="default" w:ascii="仿宋" w:hAnsi="仿宋" w:eastAsia="仿宋" w:cs="Times New Roman"/>
          <w:color w:val="auto"/>
          <w:sz w:val="32"/>
          <w:szCs w:val="32"/>
          <w:highlight w:val="none"/>
          <w:lang w:eastAsia="zh-CN"/>
        </w:rPr>
        <w:t>2022</w:t>
      </w:r>
      <w:r>
        <w:rPr>
          <w:rFonts w:hint="default"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持平。</w:t>
      </w:r>
    </w:p>
    <w:p w14:paraId="0A9A2097">
      <w:pPr>
        <w:shd w:val="clear"/>
        <w:spacing w:line="560" w:lineRule="exact"/>
        <w:ind w:firstLine="641"/>
        <w:rPr>
          <w:highlight w:val="none"/>
        </w:rPr>
      </w:pPr>
    </w:p>
    <w:p w14:paraId="7554F4FD">
      <w:pPr>
        <w:pStyle w:val="2"/>
        <w:shd w:val="clear"/>
        <w:spacing w:line="560" w:lineRule="exact"/>
        <w:ind w:firstLine="643" w:firstLineChars="200"/>
        <w:rPr>
          <w:highlight w:val="none"/>
        </w:rPr>
      </w:pPr>
      <w:bookmarkStart w:id="39" w:name="_Toc15396610"/>
      <w:bookmarkStart w:id="40" w:name="_Toc588"/>
      <w:bookmarkStart w:id="41" w:name="_Toc15377218"/>
      <w:r>
        <w:rPr>
          <w:rFonts w:hint="eastAsia"/>
          <w:highlight w:val="none"/>
        </w:rPr>
        <w:t>八、政府性基金预算支出决算情况说明</w:t>
      </w:r>
      <w:bookmarkEnd w:id="39"/>
      <w:bookmarkEnd w:id="40"/>
      <w:bookmarkEnd w:id="41"/>
    </w:p>
    <w:p w14:paraId="24CF570A">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年政府性基金预算财政拨款支出</w:t>
      </w:r>
      <w:r>
        <w:rPr>
          <w:rFonts w:hint="eastAsia" w:ascii="仿宋" w:hAnsi="仿宋" w:eastAsia="仿宋" w:cs="Times New Roman"/>
          <w:color w:val="auto"/>
          <w:sz w:val="32"/>
          <w:szCs w:val="32"/>
          <w:highlight w:val="none"/>
          <w:lang w:val="en-US" w:eastAsia="zh-CN"/>
        </w:rPr>
        <w:t>627.43</w:t>
      </w:r>
      <w:r>
        <w:rPr>
          <w:rFonts w:hint="eastAsia" w:ascii="仿宋" w:hAnsi="仿宋" w:eastAsia="仿宋" w:cs="Times New Roman"/>
          <w:color w:val="auto"/>
          <w:sz w:val="32"/>
          <w:szCs w:val="32"/>
          <w:highlight w:val="none"/>
        </w:rPr>
        <w:t>万元。</w:t>
      </w:r>
    </w:p>
    <w:p w14:paraId="7505DEAB">
      <w:pPr>
        <w:pStyle w:val="2"/>
        <w:shd w:val="clear"/>
        <w:spacing w:line="560" w:lineRule="exact"/>
        <w:ind w:firstLine="643" w:firstLineChars="200"/>
        <w:rPr>
          <w:highlight w:val="none"/>
        </w:rPr>
      </w:pPr>
      <w:bookmarkStart w:id="42" w:name="_Toc15377219"/>
      <w:bookmarkStart w:id="43" w:name="_Toc3843"/>
      <w:bookmarkStart w:id="44" w:name="_Toc15396611"/>
      <w:r>
        <w:rPr>
          <w:rFonts w:hint="eastAsia"/>
          <w:highlight w:val="none"/>
        </w:rPr>
        <w:t>九、国有资本经营预算支出决算情况说明</w:t>
      </w:r>
      <w:bookmarkEnd w:id="42"/>
      <w:bookmarkEnd w:id="43"/>
      <w:bookmarkEnd w:id="44"/>
    </w:p>
    <w:p w14:paraId="00282F65">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年国有资本经营预算财政拨款支出0万元。</w:t>
      </w:r>
    </w:p>
    <w:p w14:paraId="3F419C2E">
      <w:pPr>
        <w:pStyle w:val="2"/>
        <w:shd w:val="clear"/>
        <w:spacing w:line="560" w:lineRule="exact"/>
        <w:ind w:firstLine="643" w:firstLineChars="200"/>
        <w:rPr>
          <w:highlight w:val="none"/>
        </w:rPr>
      </w:pPr>
      <w:bookmarkStart w:id="45" w:name="_Toc15377221"/>
      <w:bookmarkStart w:id="46" w:name="_Toc31814"/>
      <w:bookmarkStart w:id="47" w:name="_Toc15396612"/>
      <w:r>
        <w:rPr>
          <w:rFonts w:hint="eastAsia"/>
          <w:highlight w:val="none"/>
        </w:rPr>
        <w:t>十、其他重要事项的情况说明</w:t>
      </w:r>
      <w:bookmarkEnd w:id="45"/>
      <w:bookmarkEnd w:id="46"/>
      <w:bookmarkEnd w:id="47"/>
    </w:p>
    <w:p w14:paraId="5CB59D4F">
      <w:pPr>
        <w:pStyle w:val="4"/>
        <w:shd w:val="clear"/>
        <w:spacing w:line="560" w:lineRule="exact"/>
        <w:ind w:firstLine="640"/>
        <w:rPr>
          <w:highlight w:val="none"/>
        </w:rPr>
      </w:pPr>
      <w:bookmarkStart w:id="48" w:name="_Toc15377222"/>
      <w:r>
        <w:rPr>
          <w:rFonts w:hint="eastAsia"/>
          <w:highlight w:val="none"/>
        </w:rPr>
        <w:t>（一）机关运行经费支出情况</w:t>
      </w:r>
      <w:bookmarkEnd w:id="48"/>
    </w:p>
    <w:p w14:paraId="54CE70A4">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年，安居区</w:t>
      </w:r>
      <w:r>
        <w:rPr>
          <w:rFonts w:hint="eastAsia" w:ascii="仿宋" w:hAnsi="仿宋" w:eastAsia="仿宋" w:cs="Times New Roman"/>
          <w:color w:val="auto"/>
          <w:sz w:val="32"/>
          <w:szCs w:val="32"/>
          <w:highlight w:val="none"/>
          <w:lang w:eastAsia="zh-CN"/>
        </w:rPr>
        <w:t>乡村振兴</w:t>
      </w:r>
      <w:r>
        <w:rPr>
          <w:rFonts w:hint="eastAsia" w:ascii="仿宋" w:hAnsi="仿宋" w:eastAsia="仿宋" w:cs="Times New Roman"/>
          <w:color w:val="auto"/>
          <w:sz w:val="32"/>
          <w:szCs w:val="32"/>
          <w:highlight w:val="none"/>
        </w:rPr>
        <w:t>局机关运行经费支出</w:t>
      </w:r>
      <w:r>
        <w:rPr>
          <w:rFonts w:hint="eastAsia" w:ascii="仿宋" w:hAnsi="仿宋" w:eastAsia="仿宋" w:cs="Times New Roman"/>
          <w:color w:val="auto"/>
          <w:sz w:val="32"/>
          <w:szCs w:val="32"/>
          <w:highlight w:val="none"/>
          <w:lang w:val="en-US" w:eastAsia="zh-CN"/>
        </w:rPr>
        <w:t>221.57</w:t>
      </w:r>
      <w:r>
        <w:rPr>
          <w:rFonts w:hint="eastAsia" w:ascii="仿宋" w:hAnsi="仿宋" w:eastAsia="仿宋" w:cs="Times New Roman"/>
          <w:color w:val="auto"/>
          <w:sz w:val="32"/>
          <w:szCs w:val="32"/>
          <w:highlight w:val="none"/>
        </w:rPr>
        <w:t>万元，比202</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38.32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下降</w:t>
      </w:r>
      <w:r>
        <w:rPr>
          <w:rFonts w:hint="eastAsia" w:ascii="仿宋" w:hAnsi="仿宋" w:eastAsia="仿宋" w:cs="Times New Roman"/>
          <w:color w:val="auto"/>
          <w:sz w:val="32"/>
          <w:szCs w:val="32"/>
          <w:highlight w:val="none"/>
          <w:lang w:val="en-US" w:eastAsia="zh-CN"/>
        </w:rPr>
        <w:t>14.74</w:t>
      </w:r>
      <w:r>
        <w:rPr>
          <w:rFonts w:hint="eastAsia" w:ascii="仿宋" w:hAnsi="仿宋" w:eastAsia="仿宋" w:cs="Times New Roman"/>
          <w:color w:val="auto"/>
          <w:sz w:val="32"/>
          <w:szCs w:val="32"/>
          <w:highlight w:val="none"/>
        </w:rPr>
        <w:t>%。主要原因是</w:t>
      </w:r>
      <w:r>
        <w:rPr>
          <w:rFonts w:hint="eastAsia" w:ascii="仿宋" w:hAnsi="仿宋" w:eastAsia="仿宋" w:cs="Times New Roman"/>
          <w:color w:val="auto"/>
          <w:sz w:val="32"/>
          <w:szCs w:val="32"/>
          <w:highlight w:val="none"/>
          <w:lang w:val="en-US" w:eastAsia="zh-CN"/>
        </w:rPr>
        <w:t>2023年严格按预算数执行，压缩开支无超支情况。</w:t>
      </w:r>
    </w:p>
    <w:p w14:paraId="3A68B37D">
      <w:pPr>
        <w:pStyle w:val="4"/>
        <w:shd w:val="clear"/>
        <w:spacing w:line="560" w:lineRule="exact"/>
        <w:ind w:firstLine="640"/>
        <w:rPr>
          <w:highlight w:val="none"/>
        </w:rPr>
      </w:pPr>
      <w:bookmarkStart w:id="49" w:name="_Toc15377223"/>
      <w:r>
        <w:rPr>
          <w:rFonts w:hint="eastAsia"/>
          <w:highlight w:val="none"/>
        </w:rPr>
        <w:t>（二）政府采购支出情况</w:t>
      </w:r>
      <w:bookmarkEnd w:id="49"/>
    </w:p>
    <w:p w14:paraId="63013773">
      <w:pPr>
        <w:spacing w:line="560" w:lineRule="exact"/>
        <w:ind w:firstLine="64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年，安居区</w:t>
      </w:r>
      <w:r>
        <w:rPr>
          <w:rFonts w:hint="eastAsia" w:ascii="仿宋" w:hAnsi="仿宋" w:eastAsia="仿宋" w:cs="Times New Roman"/>
          <w:color w:val="auto"/>
          <w:sz w:val="32"/>
          <w:szCs w:val="32"/>
          <w:highlight w:val="none"/>
          <w:lang w:eastAsia="zh-CN"/>
        </w:rPr>
        <w:t>乡村振兴</w:t>
      </w:r>
      <w:r>
        <w:rPr>
          <w:rFonts w:hint="eastAsia" w:ascii="仿宋" w:hAnsi="仿宋" w:eastAsia="仿宋" w:cs="Times New Roman"/>
          <w:color w:val="auto"/>
          <w:sz w:val="32"/>
          <w:szCs w:val="32"/>
          <w:highlight w:val="none"/>
        </w:rPr>
        <w:t>局政府采购支出总额</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万元，其中：政府采购货物支出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万元、政府采购工程支出0万元、政府采购服务支出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万元。授予中小企业合同金额</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万元，其中：授予小微企业合同金额</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w:t>
      </w:r>
    </w:p>
    <w:p w14:paraId="15C284FA">
      <w:pPr>
        <w:spacing w:line="600" w:lineRule="exact"/>
        <w:ind w:firstLine="645"/>
        <w:rPr>
          <w:rFonts w:hint="eastAsia" w:ascii="仿宋" w:hAnsi="仿宋" w:eastAsia="仿宋" w:cs="Times New Roman"/>
          <w:color w:val="auto"/>
          <w:sz w:val="32"/>
          <w:szCs w:val="32"/>
          <w:highlight w:val="yellow"/>
          <w:lang w:val="en-US" w:eastAsia="zh-CN"/>
        </w:rPr>
      </w:pPr>
    </w:p>
    <w:p w14:paraId="248B2D98">
      <w:pPr>
        <w:pStyle w:val="4"/>
        <w:shd w:val="clear"/>
        <w:spacing w:line="560" w:lineRule="exact"/>
        <w:ind w:firstLine="640"/>
        <w:rPr>
          <w:highlight w:val="none"/>
        </w:rPr>
      </w:pPr>
      <w:bookmarkStart w:id="50" w:name="_Toc15377224"/>
      <w:r>
        <w:rPr>
          <w:rFonts w:hint="eastAsia"/>
          <w:highlight w:val="none"/>
        </w:rPr>
        <w:t>（三）国有资产占有使用情况</w:t>
      </w:r>
      <w:bookmarkEnd w:id="50"/>
    </w:p>
    <w:p w14:paraId="6981037D">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截至202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年12月31日，安居区</w:t>
      </w:r>
      <w:r>
        <w:rPr>
          <w:rFonts w:hint="eastAsia" w:ascii="仿宋" w:hAnsi="仿宋" w:eastAsia="仿宋" w:cs="Times New Roman"/>
          <w:color w:val="auto"/>
          <w:sz w:val="32"/>
          <w:szCs w:val="32"/>
          <w:highlight w:val="none"/>
          <w:lang w:eastAsia="zh-CN"/>
        </w:rPr>
        <w:t>乡村振兴</w:t>
      </w:r>
      <w:r>
        <w:rPr>
          <w:rFonts w:hint="eastAsia" w:ascii="仿宋" w:hAnsi="仿宋" w:eastAsia="仿宋" w:cs="Times New Roman"/>
          <w:color w:val="auto"/>
          <w:sz w:val="32"/>
          <w:szCs w:val="32"/>
          <w:highlight w:val="none"/>
        </w:rPr>
        <w:t>局共有车辆</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辆，其中：主要领导干部用车0辆、机要通信用车0辆、应急保障用车0辆、执法执勤用车</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辆、其他用车0辆，单价50万元以上通用设备0台（套），单价100万元以上专用设备0台（套）。</w:t>
      </w:r>
    </w:p>
    <w:p w14:paraId="0F7BB06A">
      <w:pPr>
        <w:pStyle w:val="4"/>
        <w:shd w:val="clear"/>
        <w:spacing w:line="560" w:lineRule="exact"/>
        <w:ind w:firstLine="640"/>
        <w:rPr>
          <w:highlight w:val="none"/>
        </w:rPr>
      </w:pPr>
      <w:r>
        <w:rPr>
          <w:rFonts w:hint="eastAsia"/>
          <w:highlight w:val="none"/>
        </w:rPr>
        <w:t>（四）预算绩效管理情况</w:t>
      </w:r>
    </w:p>
    <w:p w14:paraId="7E3EE78A">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根据预算绩效管理要求，本部门在202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年度预算编制阶段，组织对</w:t>
      </w:r>
      <w:r>
        <w:rPr>
          <w:rFonts w:hint="eastAsia" w:ascii="仿宋" w:hAnsi="仿宋" w:eastAsia="仿宋" w:cs="Times New Roman"/>
          <w:color w:val="auto"/>
          <w:sz w:val="32"/>
          <w:szCs w:val="32"/>
          <w:highlight w:val="none"/>
          <w:lang w:eastAsia="zh-CN"/>
        </w:rPr>
        <w:t>区级预算项目</w:t>
      </w:r>
      <w:r>
        <w:rPr>
          <w:rFonts w:hint="default" w:ascii="仿宋" w:hAnsi="仿宋" w:eastAsia="仿宋" w:cs="Times New Roman"/>
          <w:color w:val="auto"/>
          <w:sz w:val="32"/>
          <w:szCs w:val="32"/>
          <w:highlight w:val="none"/>
        </w:rPr>
        <w:t> 2023年第一书记、驻村工作队补助项目</w:t>
      </w:r>
      <w:r>
        <w:rPr>
          <w:rFonts w:hint="eastAsia" w:ascii="仿宋" w:hAnsi="仿宋" w:eastAsia="仿宋" w:cs="Times New Roman"/>
          <w:color w:val="auto"/>
          <w:sz w:val="32"/>
          <w:szCs w:val="32"/>
          <w:highlight w:val="none"/>
          <w:lang w:eastAsia="zh-CN"/>
        </w:rPr>
        <w:t>、</w:t>
      </w:r>
      <w:r>
        <w:rPr>
          <w:rFonts w:hint="default" w:ascii="仿宋" w:hAnsi="仿宋" w:eastAsia="仿宋" w:cs="Times New Roman"/>
          <w:color w:val="auto"/>
          <w:sz w:val="32"/>
          <w:szCs w:val="32"/>
          <w:highlight w:val="none"/>
        </w:rPr>
        <w:t>乡村振兴工作经费项目</w:t>
      </w:r>
      <w:r>
        <w:rPr>
          <w:rFonts w:hint="eastAsia" w:ascii="仿宋" w:hAnsi="仿宋" w:eastAsia="仿宋" w:cs="Times New Roman"/>
          <w:color w:val="auto"/>
          <w:sz w:val="32"/>
          <w:szCs w:val="32"/>
          <w:highlight w:val="none"/>
          <w:lang w:eastAsia="zh-CN"/>
        </w:rPr>
        <w:t>、2023年区级财政衔接推进乡村振兴补助资金项目、公务交通补贴项目</w:t>
      </w:r>
      <w:r>
        <w:rPr>
          <w:rFonts w:hint="eastAsia" w:ascii="仿宋" w:hAnsi="仿宋" w:eastAsia="仿宋" w:cs="Times New Roman"/>
          <w:color w:val="auto"/>
          <w:sz w:val="32"/>
          <w:szCs w:val="32"/>
          <w:highlight w:val="none"/>
        </w:rPr>
        <w:t>开展了预算事前绩效评估，对</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个项目编制了绩效目标，预算执行过程中，选取</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个项目开展绩效监控，年终执行完毕后，对</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个项目开展了绩效自评。</w:t>
      </w:r>
    </w:p>
    <w:p w14:paraId="59D5982E">
      <w:pPr>
        <w:spacing w:line="600" w:lineRule="exact"/>
        <w:ind w:firstLine="645"/>
        <w:rPr>
          <w:rFonts w:hint="eastAsia" w:ascii="仿宋" w:hAnsi="仿宋" w:eastAsia="仿宋" w:cs="Times New Roman"/>
          <w:color w:val="auto"/>
          <w:sz w:val="32"/>
          <w:szCs w:val="32"/>
          <w:highlight w:val="none"/>
          <w:lang w:eastAsia="zh-CN"/>
        </w:rPr>
      </w:pPr>
      <w:r>
        <w:rPr>
          <w:rFonts w:hint="default" w:ascii="仿宋" w:hAnsi="仿宋" w:eastAsia="仿宋" w:cs="Times New Roman"/>
          <w:color w:val="auto"/>
          <w:sz w:val="32"/>
          <w:szCs w:val="32"/>
          <w:highlight w:val="none"/>
          <w:lang w:eastAsia="zh-CN"/>
        </w:rPr>
        <w:t>组织</w:t>
      </w:r>
      <w:r>
        <w:rPr>
          <w:rFonts w:hint="default" w:ascii="仿宋" w:hAnsi="仿宋" w:eastAsia="仿宋" w:cs="Times New Roman"/>
          <w:color w:val="auto"/>
          <w:sz w:val="32"/>
          <w:szCs w:val="32"/>
          <w:highlight w:val="none"/>
        </w:rPr>
        <w:t>对</w:t>
      </w:r>
      <w:r>
        <w:rPr>
          <w:rFonts w:hint="default" w:ascii="仿宋" w:hAnsi="仿宋" w:eastAsia="仿宋" w:cs="Times New Roman"/>
          <w:color w:val="auto"/>
          <w:sz w:val="32"/>
          <w:szCs w:val="32"/>
          <w:highlight w:val="none"/>
          <w:lang w:val="en-US" w:eastAsia="zh-CN"/>
        </w:rPr>
        <w:t>2023年度一般公共预算、</w:t>
      </w:r>
      <w:r>
        <w:rPr>
          <w:rFonts w:hint="default" w:ascii="仿宋" w:hAnsi="仿宋" w:eastAsia="仿宋" w:cs="Times New Roman"/>
          <w:color w:val="auto"/>
          <w:sz w:val="32"/>
          <w:szCs w:val="32"/>
          <w:highlight w:val="none"/>
          <w:lang w:eastAsia="zh-CN"/>
        </w:rPr>
        <w:t>政府性基金预算、</w:t>
      </w:r>
      <w:r>
        <w:rPr>
          <w:rFonts w:hint="default" w:ascii="仿宋" w:hAnsi="仿宋" w:eastAsia="仿宋" w:cs="Times New Roman"/>
          <w:color w:val="auto"/>
          <w:sz w:val="32"/>
          <w:szCs w:val="32"/>
          <w:highlight w:val="none"/>
          <w:lang w:val="en-US" w:eastAsia="zh-CN"/>
        </w:rPr>
        <w:t>全面开展绩效自评，形成</w:t>
      </w:r>
      <w:r>
        <w:rPr>
          <w:rFonts w:hint="eastAsia" w:ascii="仿宋" w:hAnsi="仿宋" w:eastAsia="仿宋" w:cs="Times New Roman"/>
          <w:color w:val="auto"/>
          <w:sz w:val="32"/>
          <w:szCs w:val="32"/>
          <w:highlight w:val="none"/>
        </w:rPr>
        <w:t>遂宁市安居区农业农村局</w:t>
      </w:r>
      <w:r>
        <w:rPr>
          <w:rFonts w:hint="default" w:ascii="仿宋" w:hAnsi="仿宋" w:eastAsia="仿宋" w:cs="Times New Roman"/>
          <w:color w:val="auto"/>
          <w:sz w:val="32"/>
          <w:szCs w:val="32"/>
          <w:highlight w:val="none"/>
          <w:lang w:eastAsia="zh-CN"/>
        </w:rPr>
        <w:t>部门整体（含部门预算项目）</w:t>
      </w:r>
      <w:r>
        <w:rPr>
          <w:rFonts w:hint="default" w:ascii="仿宋" w:hAnsi="仿宋" w:eastAsia="仿宋" w:cs="Times New Roman"/>
          <w:color w:val="auto"/>
          <w:sz w:val="32"/>
          <w:szCs w:val="32"/>
          <w:highlight w:val="none"/>
          <w:lang w:val="en-US" w:eastAsia="zh-CN"/>
        </w:rPr>
        <w:t>绩效自评报告</w:t>
      </w:r>
      <w:r>
        <w:rPr>
          <w:rFonts w:hint="default" w:ascii="仿宋" w:hAnsi="仿宋" w:eastAsia="仿宋" w:cs="Times New Roman"/>
          <w:color w:val="auto"/>
          <w:sz w:val="32"/>
          <w:szCs w:val="32"/>
          <w:highlight w:val="none"/>
          <w:lang w:eastAsia="zh-CN"/>
        </w:rPr>
        <w:t>、</w:t>
      </w:r>
      <w:r>
        <w:rPr>
          <w:rFonts w:hint="default" w:ascii="仿宋" w:hAnsi="仿宋" w:eastAsia="仿宋" w:cs="Times New Roman"/>
          <w:color w:val="auto"/>
          <w:sz w:val="32"/>
          <w:szCs w:val="32"/>
          <w:highlight w:val="none"/>
        </w:rPr>
        <w:t>2023年第一书记、驻村工作队补助项目</w:t>
      </w:r>
      <w:r>
        <w:rPr>
          <w:rFonts w:hint="eastAsia" w:ascii="仿宋" w:hAnsi="仿宋" w:eastAsia="仿宋" w:cs="Times New Roman"/>
          <w:color w:val="auto"/>
          <w:sz w:val="32"/>
          <w:szCs w:val="32"/>
          <w:highlight w:val="none"/>
          <w:lang w:val="en-US" w:eastAsia="zh-CN"/>
        </w:rPr>
        <w:t>绩效自评得分100分，综合绩效自评:</w:t>
      </w:r>
      <w:r>
        <w:rPr>
          <w:rFonts w:hint="eastAsia" w:ascii="仿宋" w:hAnsi="仿宋" w:eastAsia="仿宋" w:cs="Times New Roman"/>
          <w:b w:val="0"/>
          <w:bCs w:val="0"/>
          <w:color w:val="auto"/>
          <w:kern w:val="2"/>
          <w:sz w:val="32"/>
          <w:szCs w:val="32"/>
          <w:highlight w:val="none"/>
          <w:lang w:val="en-US" w:eastAsia="zh-CN" w:bidi="ar-SA"/>
        </w:rPr>
        <w:t>保障了第一书记、驻村工作队工作支出;</w:t>
      </w:r>
      <w:r>
        <w:rPr>
          <w:rFonts w:hint="default" w:ascii="仿宋" w:hAnsi="仿宋" w:eastAsia="仿宋" w:cs="Times New Roman"/>
          <w:color w:val="auto"/>
          <w:sz w:val="32"/>
          <w:szCs w:val="32"/>
          <w:highlight w:val="none"/>
        </w:rPr>
        <w:t>乡村振兴工作经费项目</w:t>
      </w:r>
      <w:r>
        <w:rPr>
          <w:rFonts w:hint="eastAsia" w:ascii="仿宋" w:hAnsi="仿宋" w:eastAsia="仿宋" w:cs="Times New Roman"/>
          <w:color w:val="auto"/>
          <w:sz w:val="32"/>
          <w:szCs w:val="32"/>
          <w:highlight w:val="none"/>
          <w:lang w:val="en-US" w:eastAsia="zh-CN"/>
        </w:rPr>
        <w:t>自评得分100分，综合绩效自评:</w:t>
      </w:r>
      <w:r>
        <w:rPr>
          <w:rFonts w:hint="eastAsia" w:ascii="仿宋" w:hAnsi="仿宋" w:eastAsia="仿宋" w:cs="Times New Roman"/>
          <w:b w:val="0"/>
          <w:bCs w:val="0"/>
          <w:color w:val="auto"/>
          <w:kern w:val="2"/>
          <w:sz w:val="32"/>
          <w:szCs w:val="32"/>
          <w:highlight w:val="none"/>
          <w:lang w:val="zh-CN" w:eastAsia="zh-CN" w:bidi="ar-SA"/>
        </w:rPr>
        <w:t>巩固拓展脱贫攻坚成果和衔接乡村振兴工作有序推进</w:t>
      </w:r>
      <w:r>
        <w:rPr>
          <w:rFonts w:hint="eastAsia" w:ascii="仿宋" w:hAnsi="仿宋" w:eastAsia="仿宋" w:cs="Times New Roman"/>
          <w:b w:val="0"/>
          <w:bCs w:val="0"/>
          <w:color w:val="auto"/>
          <w:kern w:val="2"/>
          <w:sz w:val="32"/>
          <w:szCs w:val="32"/>
          <w:highlight w:val="none"/>
          <w:lang w:val="en-US" w:eastAsia="zh-CN" w:bidi="ar-SA"/>
        </w:rPr>
        <w:t>;</w:t>
      </w:r>
      <w:r>
        <w:rPr>
          <w:rFonts w:hint="eastAsia" w:ascii="仿宋" w:hAnsi="仿宋" w:eastAsia="仿宋" w:cs="Times New Roman"/>
          <w:color w:val="auto"/>
          <w:sz w:val="32"/>
          <w:szCs w:val="32"/>
          <w:highlight w:val="none"/>
          <w:lang w:eastAsia="zh-CN"/>
        </w:rPr>
        <w:t>2023年区级财政衔接推进乡村振兴补助资金项目</w:t>
      </w:r>
      <w:r>
        <w:rPr>
          <w:rFonts w:hint="eastAsia" w:ascii="仿宋" w:hAnsi="仿宋" w:eastAsia="仿宋" w:cs="Times New Roman"/>
          <w:color w:val="auto"/>
          <w:sz w:val="32"/>
          <w:szCs w:val="32"/>
          <w:highlight w:val="none"/>
          <w:lang w:val="en-US" w:eastAsia="zh-CN"/>
        </w:rPr>
        <w:t>自评得分100分，综合绩效自评:</w:t>
      </w:r>
      <w:r>
        <w:rPr>
          <w:rFonts w:hint="eastAsia" w:ascii="仿宋" w:hAnsi="仿宋" w:eastAsia="仿宋" w:cs="Times New Roman"/>
          <w:b w:val="0"/>
          <w:bCs w:val="0"/>
          <w:color w:val="auto"/>
          <w:kern w:val="2"/>
          <w:sz w:val="32"/>
          <w:szCs w:val="32"/>
          <w:highlight w:val="none"/>
          <w:lang w:val="zh-CN" w:eastAsia="zh-CN" w:bidi="ar-SA"/>
        </w:rPr>
        <w:t>巩固拓展脱贫攻坚成果和衔接乡村振兴工作有序推进。</w:t>
      </w:r>
      <w:r>
        <w:rPr>
          <w:rFonts w:hint="eastAsia" w:ascii="仿宋" w:hAnsi="仿宋" w:eastAsia="仿宋" w:cs="Times New Roman"/>
          <w:color w:val="auto"/>
          <w:sz w:val="32"/>
          <w:szCs w:val="32"/>
          <w:highlight w:val="none"/>
        </w:rPr>
        <w:t>遂宁市安居区农业农村局</w:t>
      </w:r>
      <w:r>
        <w:rPr>
          <w:rFonts w:hint="default" w:ascii="仿宋" w:hAnsi="仿宋" w:eastAsia="仿宋" w:cs="Times New Roman"/>
          <w:color w:val="auto"/>
          <w:sz w:val="32"/>
          <w:szCs w:val="32"/>
          <w:highlight w:val="none"/>
          <w:lang w:val="en-US" w:eastAsia="zh-CN"/>
        </w:rPr>
        <w:t>部门整体</w:t>
      </w:r>
      <w:r>
        <w:rPr>
          <w:rFonts w:hint="default" w:ascii="仿宋" w:hAnsi="仿宋" w:eastAsia="仿宋" w:cs="Times New Roman"/>
          <w:color w:val="auto"/>
          <w:sz w:val="32"/>
          <w:szCs w:val="32"/>
          <w:highlight w:val="none"/>
          <w:lang w:eastAsia="zh-CN"/>
        </w:rPr>
        <w:t>（含部门预算项目）</w:t>
      </w:r>
      <w:r>
        <w:rPr>
          <w:rFonts w:hint="default" w:ascii="仿宋" w:hAnsi="仿宋" w:eastAsia="仿宋" w:cs="Times New Roman"/>
          <w:color w:val="auto"/>
          <w:sz w:val="32"/>
          <w:szCs w:val="32"/>
          <w:highlight w:val="none"/>
          <w:lang w:val="en-US" w:eastAsia="zh-CN"/>
        </w:rPr>
        <w:t>绩效自评得分为</w:t>
      </w:r>
      <w:r>
        <w:rPr>
          <w:rFonts w:hint="eastAsia" w:ascii="仿宋" w:hAnsi="仿宋" w:eastAsia="仿宋" w:cs="Times New Roman"/>
          <w:color w:val="auto"/>
          <w:sz w:val="32"/>
          <w:szCs w:val="32"/>
          <w:highlight w:val="none"/>
          <w:lang w:val="en-US" w:eastAsia="zh-CN"/>
        </w:rPr>
        <w:t>100</w:t>
      </w:r>
      <w:r>
        <w:rPr>
          <w:rFonts w:hint="default" w:ascii="仿宋" w:hAnsi="仿宋" w:eastAsia="仿宋" w:cs="Times New Roman"/>
          <w:color w:val="auto"/>
          <w:sz w:val="32"/>
          <w:szCs w:val="32"/>
          <w:highlight w:val="none"/>
          <w:lang w:val="en-US" w:eastAsia="zh-CN"/>
        </w:rPr>
        <w:t>分，绩效自评综述：</w:t>
      </w:r>
      <w:r>
        <w:rPr>
          <w:rFonts w:hint="eastAsia" w:ascii="仿宋" w:hAnsi="仿宋" w:eastAsia="仿宋" w:cs="Times New Roman"/>
          <w:color w:val="auto"/>
          <w:sz w:val="32"/>
          <w:szCs w:val="32"/>
          <w:highlight w:val="none"/>
          <w:lang w:val="en-US" w:eastAsia="zh-CN"/>
        </w:rPr>
        <w:t>当年财政拨款保障了</w:t>
      </w:r>
      <w:r>
        <w:rPr>
          <w:rFonts w:hint="default" w:ascii="仿宋" w:hAnsi="仿宋" w:eastAsia="仿宋" w:cs="Times New Roman"/>
          <w:color w:val="auto"/>
          <w:sz w:val="32"/>
          <w:szCs w:val="32"/>
          <w:highlight w:val="none"/>
          <w:lang w:val="en-US" w:eastAsia="zh-CN"/>
        </w:rPr>
        <w:t>部门职工基本工资，津补贴，绩效工资、奖金等人员经费</w:t>
      </w:r>
      <w:r>
        <w:rPr>
          <w:rFonts w:hint="eastAsia" w:ascii="仿宋" w:hAnsi="仿宋" w:eastAsia="仿宋" w:cs="Times New Roman"/>
          <w:color w:val="auto"/>
          <w:sz w:val="32"/>
          <w:szCs w:val="32"/>
          <w:highlight w:val="none"/>
          <w:lang w:val="en-US" w:eastAsia="zh-CN"/>
        </w:rPr>
        <w:t>，</w:t>
      </w:r>
      <w:r>
        <w:rPr>
          <w:rFonts w:hint="default" w:ascii="仿宋" w:hAnsi="仿宋" w:eastAsia="仿宋" w:cs="Times New Roman"/>
          <w:color w:val="auto"/>
          <w:sz w:val="32"/>
          <w:szCs w:val="32"/>
          <w:highlight w:val="none"/>
          <w:lang w:val="en-US" w:eastAsia="zh-CN"/>
        </w:rPr>
        <w:t>保障部门正常运转</w:t>
      </w:r>
      <w:r>
        <w:rPr>
          <w:rFonts w:hint="eastAsia" w:ascii="仿宋" w:hAnsi="仿宋" w:eastAsia="仿宋" w:cs="Times New Roman"/>
          <w:color w:val="auto"/>
          <w:sz w:val="32"/>
          <w:szCs w:val="32"/>
          <w:highlight w:val="none"/>
          <w:lang w:val="en-US" w:eastAsia="zh-CN"/>
        </w:rPr>
        <w:t>及各个项目正常推进，</w:t>
      </w:r>
      <w:r>
        <w:rPr>
          <w:rFonts w:hint="eastAsia" w:ascii="仿宋" w:hAnsi="仿宋" w:eastAsia="仿宋" w:cs="Times New Roman"/>
          <w:color w:val="auto"/>
          <w:sz w:val="32"/>
          <w:szCs w:val="32"/>
          <w:highlight w:val="none"/>
          <w:lang w:eastAsia="zh-CN"/>
        </w:rPr>
        <w:t>乡村振兴等工作经费保障我区领会中省市对巩固脱贫成果工作的新部署、新要求，把巩固拓展脱贫攻坚成果作为重要政治任务和“一号工程”来抓，严格落实过渡期内“四个不摘”要求，以推进责任落实、政策落实、工作落实为抓手，紧盯“三保障”和饮水安全重要指标，做到工作力度不减、资金投入不减、政策支持不减、帮扶力度不减，不断强化返贫致贫监测，稳定就业增收，全力巩固拓展脱贫攻坚成果，坚决防止发生规模性返贫的底线，所有项目都达到了绩效目标。第一书记、驻村工作队补助保障</w:t>
      </w:r>
      <w:r>
        <w:rPr>
          <w:rFonts w:hint="eastAsia" w:ascii="仿宋" w:hAnsi="仿宋" w:eastAsia="仿宋" w:cs="Times New Roman"/>
          <w:color w:val="auto"/>
          <w:sz w:val="32"/>
          <w:szCs w:val="32"/>
          <w:highlight w:val="none"/>
          <w:lang w:val="en-US" w:eastAsia="zh-CN"/>
        </w:rPr>
        <w:t>了</w:t>
      </w:r>
      <w:r>
        <w:rPr>
          <w:rFonts w:hint="eastAsia" w:ascii="仿宋" w:hAnsi="仿宋" w:eastAsia="仿宋" w:cs="Times New Roman"/>
          <w:color w:val="auto"/>
          <w:sz w:val="32"/>
          <w:szCs w:val="32"/>
          <w:highlight w:val="none"/>
          <w:lang w:eastAsia="zh-CN"/>
        </w:rPr>
        <w:t>第一书记、驻村工作队工作支出。区级财政衔接推进乡村振兴补助资金保障了财政衔接推进乡村振兴补助资金项目的正常实施。</w:t>
      </w:r>
    </w:p>
    <w:p w14:paraId="74539DD9">
      <w:pPr>
        <w:spacing w:line="600" w:lineRule="exact"/>
        <w:ind w:firstLine="645"/>
        <w:rPr>
          <w:rFonts w:hint="eastAsia" w:ascii="仿宋" w:hAnsi="仿宋" w:eastAsia="仿宋" w:cs="Times New Roman"/>
          <w:color w:val="auto"/>
          <w:sz w:val="32"/>
          <w:szCs w:val="32"/>
          <w:highlight w:val="none"/>
        </w:rPr>
      </w:pPr>
      <w:r>
        <w:rPr>
          <w:rFonts w:hint="default" w:ascii="仿宋" w:hAnsi="仿宋" w:eastAsia="仿宋" w:cs="Times New Roman"/>
          <w:color w:val="auto"/>
          <w:sz w:val="32"/>
          <w:szCs w:val="32"/>
          <w:highlight w:val="none"/>
          <w:lang w:val="en-US" w:eastAsia="zh-CN"/>
        </w:rPr>
        <w:t>报告详见附件。</w:t>
      </w:r>
    </w:p>
    <w:p w14:paraId="49864C88">
      <w:pPr>
        <w:widowControl/>
        <w:shd w:val="clear"/>
        <w:ind w:firstLine="641"/>
        <w:jc w:val="center"/>
        <w:outlineLvl w:val="0"/>
        <w:rPr>
          <w:rStyle w:val="31"/>
          <w:rFonts w:ascii="黑体" w:hAnsi="黑体" w:eastAsia="黑体"/>
          <w:b w:val="0"/>
          <w:highlight w:val="none"/>
        </w:rPr>
      </w:pPr>
      <w:r>
        <w:rPr>
          <w:rFonts w:ascii="仿宋_GB2312"/>
          <w:b/>
          <w:szCs w:val="32"/>
          <w:highlight w:val="none"/>
        </w:rPr>
        <w:br w:type="page"/>
      </w:r>
      <w:bookmarkStart w:id="51" w:name="_Toc13427"/>
      <w:bookmarkStart w:id="52" w:name="_Toc15396613"/>
      <w:bookmarkStart w:id="53" w:name="_Toc15377225"/>
      <w:r>
        <w:rPr>
          <w:rFonts w:hint="eastAsia" w:ascii="黑体" w:hAnsi="黑体" w:eastAsia="黑体"/>
          <w:sz w:val="44"/>
          <w:szCs w:val="44"/>
          <w:highlight w:val="none"/>
        </w:rPr>
        <w:t>第三部分</w:t>
      </w:r>
      <w:r>
        <w:rPr>
          <w:rFonts w:hint="eastAsia" w:ascii="黑体" w:hAnsi="黑体" w:eastAsia="黑体"/>
          <w:sz w:val="44"/>
          <w:szCs w:val="44"/>
          <w:highlight w:val="none"/>
          <w:lang w:val="en-US" w:eastAsia="zh-CN"/>
        </w:rPr>
        <w:t xml:space="preserve">  </w:t>
      </w:r>
      <w:r>
        <w:rPr>
          <w:rFonts w:hint="eastAsia" w:ascii="黑体" w:hAnsi="黑体" w:eastAsia="黑体"/>
          <w:sz w:val="44"/>
          <w:szCs w:val="44"/>
          <w:highlight w:val="none"/>
        </w:rPr>
        <w:t>名</w:t>
      </w:r>
      <w:r>
        <w:rPr>
          <w:rStyle w:val="31"/>
          <w:rFonts w:hint="eastAsia" w:ascii="黑体" w:hAnsi="黑体" w:eastAsia="黑体"/>
          <w:b w:val="0"/>
          <w:highlight w:val="none"/>
        </w:rPr>
        <w:t>词解释</w:t>
      </w:r>
      <w:bookmarkEnd w:id="51"/>
      <w:bookmarkEnd w:id="52"/>
      <w:bookmarkEnd w:id="53"/>
    </w:p>
    <w:p w14:paraId="6F9BB159">
      <w:pPr>
        <w:shd w:val="clear"/>
        <w:spacing w:line="600" w:lineRule="exact"/>
        <w:ind w:firstLine="881"/>
        <w:jc w:val="left"/>
        <w:rPr>
          <w:rFonts w:ascii="宋体"/>
          <w:b/>
          <w:sz w:val="44"/>
          <w:szCs w:val="44"/>
          <w:highlight w:val="none"/>
        </w:rPr>
      </w:pPr>
    </w:p>
    <w:p w14:paraId="00572A48">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1.财政拨款收入：指单位从同级财政部门取得的财政预算资金。</w:t>
      </w:r>
    </w:p>
    <w:p w14:paraId="71DAF413">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、一般公共服务</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（类）其他一般公共服务支出（款）其他一般公共服务支出（项）：反映其他一般公共服务支出。</w:t>
      </w:r>
    </w:p>
    <w:p w14:paraId="75ED2E2B">
      <w:pPr>
        <w:spacing w:line="600" w:lineRule="exact"/>
        <w:ind w:firstLine="645"/>
        <w:rPr>
          <w:rFonts w:hint="eastAsia" w:ascii="仿宋" w:hAnsi="仿宋" w:eastAsia="仿宋" w:cs="Times New Roman"/>
          <w:color w:val="auto"/>
          <w:sz w:val="32"/>
          <w:szCs w:val="32"/>
          <w:highlight w:val="none"/>
        </w:rPr>
      </w:pPr>
      <w:bookmarkStart w:id="54" w:name="_Toc15396614"/>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.社会保障和就业</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（类）行政事业单位养老支出（款）机关事业单位基本养老保险缴费支出（项）：指机关事业单位实施养老保险制度由单位缴纳的基本养老保险费支出。</w:t>
      </w:r>
    </w:p>
    <w:p w14:paraId="57113AEC">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.社会保障和就业（类）其他社会保障和就业支出（款）其他社会保障和就业支出（项）：指反映其他用于社会保障和就业方面的支出。</w:t>
      </w:r>
    </w:p>
    <w:p w14:paraId="0853628A">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卫生健康支出（类）行政事业单位医疗（款）行政单位医疗（项）：指财政部门集中安排的行政单位基本医疗保险缴费经费，未参加医疗保险的行政单位的公费医疗经费，按照国家规定享受离休人员、红军老战士待遇人员的医疗经费。</w:t>
      </w:r>
    </w:p>
    <w:p w14:paraId="597689FA">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卫生健康支出（类）行政事业单位医疗（款）事业单位医疗（项）：指财政部门集中安排的事业单位的基本医疗保险缴费经费，未参加医疗保险的事业单位的公费医疗经费，按国家规定享受离休人员待遇的医疗经费。</w:t>
      </w:r>
    </w:p>
    <w:p w14:paraId="0B236D0A">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7</w:t>
      </w:r>
      <w:r>
        <w:rPr>
          <w:rFonts w:hint="eastAsia" w:ascii="仿宋" w:hAnsi="仿宋" w:eastAsia="仿宋" w:cs="Times New Roman"/>
          <w:color w:val="auto"/>
          <w:sz w:val="32"/>
          <w:szCs w:val="32"/>
          <w:highlight w:val="none"/>
        </w:rPr>
        <w:t>.卫生健康支出（类</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行政事业单位医疗（款）公务员医疗补助（项）：指财政部门集中安排的公务员医疗补助经费。</w:t>
      </w:r>
    </w:p>
    <w:p w14:paraId="7C647431">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8</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（类）农业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（款）行政运行（项）：指行政单位（包括实行公务员管理的事业单位）的基本支出。</w:t>
      </w:r>
    </w:p>
    <w:p w14:paraId="3001A5C7">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9</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（类）农业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（款）事业运行（项）：指用于农业事业单位基本支出，事业单位设施、系统运行与资产维护等方面的支出。</w:t>
      </w:r>
    </w:p>
    <w:p w14:paraId="4A7DA3D7">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w:t>
      </w:r>
      <w:r>
        <w:rPr>
          <w:rFonts w:hint="eastAsia" w:ascii="仿宋" w:hAnsi="仿宋" w:eastAsia="仿宋" w:cs="Times New Roman"/>
          <w:color w:val="auto"/>
          <w:sz w:val="32"/>
          <w:szCs w:val="32"/>
          <w:highlight w:val="none"/>
          <w:lang w:eastAsia="zh-CN"/>
        </w:rPr>
        <w:t>农</w:t>
      </w:r>
      <w:r>
        <w:rPr>
          <w:rFonts w:hint="eastAsia" w:ascii="仿宋" w:hAnsi="仿宋" w:eastAsia="仿宋" w:cs="Times New Roman"/>
          <w:color w:val="auto"/>
          <w:sz w:val="32"/>
          <w:szCs w:val="32"/>
          <w:highlight w:val="none"/>
        </w:rPr>
        <w:t>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病虫害控制（项）：指用于病虫鼠害及疫情监测、预报、预防、控制、检疫、防疫所需的仪器、设施、药物、疫苗、种苗、疫畜（禽、鱼、植物）防治、扑杀补偿及劳务补助、菌（毒）种保藏及动植物及其产品检疫、检测等方面的支出。</w:t>
      </w:r>
    </w:p>
    <w:p w14:paraId="6A092C80">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w:t>
      </w:r>
      <w:r>
        <w:rPr>
          <w:rFonts w:hint="eastAsia" w:ascii="仿宋" w:hAnsi="仿宋" w:eastAsia="仿宋" w:cs="Times New Roman"/>
          <w:color w:val="auto"/>
          <w:sz w:val="32"/>
          <w:szCs w:val="32"/>
          <w:highlight w:val="none"/>
          <w:lang w:eastAsia="zh-CN"/>
        </w:rPr>
        <w:t>农</w:t>
      </w:r>
      <w:r>
        <w:rPr>
          <w:rFonts w:hint="eastAsia" w:ascii="仿宋" w:hAnsi="仿宋" w:eastAsia="仿宋" w:cs="Times New Roman"/>
          <w:color w:val="auto"/>
          <w:sz w:val="32"/>
          <w:szCs w:val="32"/>
          <w:highlight w:val="none"/>
        </w:rPr>
        <w:t>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（款）其他农业支出（项）：指其他用于农业方面的支出。</w:t>
      </w:r>
    </w:p>
    <w:p w14:paraId="59B72A8C">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.农林水（类）其他农林水支出（款）其他农林水支出（项）：指其他用于农林水方面的支出。</w:t>
      </w:r>
    </w:p>
    <w:p w14:paraId="35145A2F">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.商业服务业（类）商业流通事务（款）其他商业流通事务支出（项）：指其他用于商业事务方面的支出。</w:t>
      </w:r>
    </w:p>
    <w:p w14:paraId="63F25A8D">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.住房保障</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（类）住房改革支出（款）住房公积金（项）：指行政事业单位按人力资源和社会保障部、财政部规定的基本工资和津贴补贴以及规定比例为职工缴纳的住房公积金。</w:t>
      </w:r>
    </w:p>
    <w:p w14:paraId="40CC4F40">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15</w:t>
      </w:r>
      <w:r>
        <w:rPr>
          <w:rFonts w:hint="eastAsia" w:ascii="仿宋" w:hAnsi="仿宋" w:eastAsia="仿宋" w:cs="Times New Roman"/>
          <w:color w:val="auto"/>
          <w:sz w:val="32"/>
          <w:szCs w:val="32"/>
          <w:highlight w:val="none"/>
        </w:rPr>
        <w:t>.其他支出（类）其他支出（款）其他支出（项）：指其他不能划分到具体功能科目中的支出项目。</w:t>
      </w:r>
    </w:p>
    <w:p w14:paraId="4E83B8DF">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16</w:t>
      </w:r>
      <w:r>
        <w:rPr>
          <w:rFonts w:hint="eastAsia" w:ascii="仿宋" w:hAnsi="仿宋" w:eastAsia="仿宋" w:cs="Times New Roman"/>
          <w:color w:val="auto"/>
          <w:sz w:val="32"/>
          <w:szCs w:val="32"/>
          <w:highlight w:val="none"/>
        </w:rPr>
        <w:t>.基本支出：指为保障机构正常运转、完成日常工作任务而发生的人员支出和公用支出。</w:t>
      </w:r>
    </w:p>
    <w:p w14:paraId="4712E3A7">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17</w:t>
      </w:r>
      <w:r>
        <w:rPr>
          <w:rFonts w:hint="eastAsia" w:ascii="仿宋" w:hAnsi="仿宋" w:eastAsia="仿宋" w:cs="Times New Roman"/>
          <w:color w:val="auto"/>
          <w:sz w:val="32"/>
          <w:szCs w:val="32"/>
          <w:highlight w:val="none"/>
        </w:rPr>
        <w:t>.项目支出：指在基本支出之外为完成特定行政任务和事业发展目标所发生的支出。</w:t>
      </w:r>
    </w:p>
    <w:p w14:paraId="1C0574D6">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18</w:t>
      </w:r>
      <w:r>
        <w:rPr>
          <w:rFonts w:hint="eastAsia" w:ascii="仿宋" w:hAnsi="仿宋" w:eastAsia="仿宋"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84F867">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19</w:t>
      </w:r>
      <w:r>
        <w:rPr>
          <w:rFonts w:hint="eastAsia" w:ascii="仿宋" w:hAnsi="仿宋" w:eastAsia="仿宋"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ABF103">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20</w:t>
      </w:r>
      <w:r>
        <w:rPr>
          <w:rFonts w:hint="eastAsia" w:ascii="仿宋" w:hAnsi="仿宋" w:eastAsia="仿宋" w:cs="Times New Roman"/>
          <w:color w:val="auto"/>
          <w:sz w:val="32"/>
          <w:szCs w:val="32"/>
          <w:highlight w:val="none"/>
        </w:rPr>
        <w:t>.农林水支出（类）农业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（款）农业生产支持补贴（项）：指对种粮农民直接补贴、对农业生产资料补贴、技术物化补贴，推广先进适用农机农艺技术等方面支出。</w:t>
      </w:r>
    </w:p>
    <w:p w14:paraId="347638D9">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21</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w:t>
      </w:r>
      <w:r>
        <w:rPr>
          <w:rFonts w:hint="eastAsia" w:ascii="仿宋" w:hAnsi="仿宋" w:eastAsia="仿宋" w:cs="Times New Roman"/>
          <w:color w:val="auto"/>
          <w:sz w:val="32"/>
          <w:szCs w:val="32"/>
          <w:highlight w:val="none"/>
          <w:lang w:eastAsia="zh-CN"/>
        </w:rPr>
        <w:t>农</w:t>
      </w:r>
      <w:r>
        <w:rPr>
          <w:rFonts w:hint="eastAsia" w:ascii="仿宋" w:hAnsi="仿宋" w:eastAsia="仿宋" w:cs="Times New Roman"/>
          <w:color w:val="auto"/>
          <w:sz w:val="32"/>
          <w:szCs w:val="32"/>
          <w:highlight w:val="none"/>
        </w:rPr>
        <w:t>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（款）（款）农业组织化与产业化经营（项）：指对农民专业合作组织、农业产业化龙头企业等开展基地建设、质量标准认证等方面的补助支出。</w:t>
      </w:r>
    </w:p>
    <w:p w14:paraId="7E5C9F82">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.农林水支出（类）</w:t>
      </w:r>
      <w:r>
        <w:rPr>
          <w:rFonts w:hint="eastAsia" w:ascii="仿宋" w:hAnsi="仿宋" w:eastAsia="仿宋" w:cs="Times New Roman"/>
          <w:color w:val="auto"/>
          <w:sz w:val="32"/>
          <w:szCs w:val="32"/>
          <w:highlight w:val="none"/>
          <w:lang w:eastAsia="zh-CN"/>
        </w:rPr>
        <w:t>农村综合改革</w:t>
      </w:r>
      <w:r>
        <w:rPr>
          <w:rFonts w:hint="eastAsia" w:ascii="仿宋" w:hAnsi="仿宋" w:eastAsia="仿宋" w:cs="Times New Roman"/>
          <w:color w:val="auto"/>
          <w:sz w:val="32"/>
          <w:szCs w:val="32"/>
          <w:highlight w:val="none"/>
        </w:rPr>
        <w:t>（款）</w:t>
      </w:r>
      <w:r>
        <w:rPr>
          <w:rFonts w:hint="eastAsia" w:ascii="仿宋" w:hAnsi="仿宋" w:eastAsia="仿宋" w:cs="Times New Roman"/>
          <w:color w:val="auto"/>
          <w:sz w:val="32"/>
          <w:szCs w:val="32"/>
          <w:highlight w:val="none"/>
          <w:lang w:eastAsia="zh-CN"/>
        </w:rPr>
        <w:t>对村级</w:t>
      </w:r>
      <w:r>
        <w:rPr>
          <w:rFonts w:hint="eastAsia" w:ascii="仿宋" w:hAnsi="仿宋" w:eastAsia="仿宋" w:cs="Times New Roman"/>
          <w:color w:val="auto"/>
          <w:sz w:val="32"/>
          <w:szCs w:val="32"/>
          <w:highlight w:val="none"/>
        </w:rPr>
        <w:t>公益事业</w:t>
      </w:r>
      <w:r>
        <w:rPr>
          <w:rFonts w:hint="eastAsia" w:ascii="仿宋" w:hAnsi="仿宋" w:eastAsia="仿宋" w:cs="Times New Roman"/>
          <w:color w:val="auto"/>
          <w:sz w:val="32"/>
          <w:szCs w:val="32"/>
          <w:highlight w:val="none"/>
          <w:lang w:eastAsia="zh-CN"/>
        </w:rPr>
        <w:t>建设的补助</w:t>
      </w:r>
      <w:r>
        <w:rPr>
          <w:rFonts w:hint="eastAsia" w:ascii="仿宋" w:hAnsi="仿宋" w:eastAsia="仿宋" w:cs="Times New Roman"/>
          <w:color w:val="auto"/>
          <w:sz w:val="32"/>
          <w:szCs w:val="32"/>
          <w:highlight w:val="none"/>
        </w:rPr>
        <w:t>（项）：指对农村公益事业、垦区公益设施建设及农村能源综合建设等方面的支出。</w:t>
      </w:r>
    </w:p>
    <w:p w14:paraId="62077062">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23</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w:t>
      </w:r>
      <w:r>
        <w:rPr>
          <w:rFonts w:hint="eastAsia" w:ascii="仿宋" w:hAnsi="仿宋" w:eastAsia="仿宋" w:cs="Times New Roman"/>
          <w:color w:val="auto"/>
          <w:sz w:val="32"/>
          <w:szCs w:val="32"/>
          <w:highlight w:val="none"/>
          <w:lang w:eastAsia="zh-CN"/>
        </w:rPr>
        <w:t>农</w:t>
      </w:r>
      <w:r>
        <w:rPr>
          <w:rFonts w:hint="eastAsia" w:ascii="仿宋" w:hAnsi="仿宋" w:eastAsia="仿宋" w:cs="Times New Roman"/>
          <w:color w:val="auto"/>
          <w:sz w:val="32"/>
          <w:szCs w:val="32"/>
          <w:highlight w:val="none"/>
        </w:rPr>
        <w:t>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（款））农业资源保护修复与利用（项）：指用于农业耕地保护、修复与建设，草原草场生态保护、改良、利用及建设，渔业水产及水生生物资源保护与利用等方面的支出。</w:t>
      </w:r>
    </w:p>
    <w:p w14:paraId="573136E4">
      <w:pPr>
        <w:spacing w:line="600" w:lineRule="exact"/>
        <w:ind w:firstLine="645"/>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24</w:t>
      </w:r>
      <w:r>
        <w:rPr>
          <w:rFonts w:hint="eastAsia" w:ascii="仿宋" w:hAnsi="仿宋" w:eastAsia="仿宋" w:cs="Times New Roman"/>
          <w:color w:val="auto"/>
          <w:sz w:val="32"/>
          <w:szCs w:val="32"/>
          <w:highlight w:val="none"/>
        </w:rPr>
        <w:t>.农林水</w:t>
      </w:r>
      <w:r>
        <w:rPr>
          <w:rFonts w:hint="eastAsia" w:ascii="仿宋" w:hAnsi="仿宋" w:eastAsia="仿宋" w:cs="Times New Roman"/>
          <w:color w:val="auto"/>
          <w:sz w:val="32"/>
          <w:szCs w:val="32"/>
          <w:highlight w:val="none"/>
          <w:lang w:eastAsia="zh-CN"/>
        </w:rPr>
        <w:t>支出</w:t>
      </w:r>
      <w:r>
        <w:rPr>
          <w:rFonts w:hint="eastAsia" w:ascii="仿宋" w:hAnsi="仿宋" w:eastAsia="仿宋" w:cs="Times New Roman"/>
          <w:color w:val="auto"/>
          <w:sz w:val="32"/>
          <w:szCs w:val="32"/>
          <w:highlight w:val="none"/>
        </w:rPr>
        <w:t>（类）</w:t>
      </w:r>
      <w:r>
        <w:rPr>
          <w:rFonts w:hint="eastAsia" w:ascii="仿宋" w:hAnsi="仿宋" w:eastAsia="仿宋" w:cs="Times New Roman"/>
          <w:color w:val="auto"/>
          <w:sz w:val="32"/>
          <w:szCs w:val="32"/>
          <w:highlight w:val="none"/>
          <w:lang w:eastAsia="zh-CN"/>
        </w:rPr>
        <w:t>农</w:t>
      </w:r>
      <w:r>
        <w:rPr>
          <w:rFonts w:hint="eastAsia" w:ascii="仿宋" w:hAnsi="仿宋" w:eastAsia="仿宋" w:cs="Times New Roman"/>
          <w:color w:val="auto"/>
          <w:sz w:val="32"/>
          <w:szCs w:val="32"/>
          <w:highlight w:val="none"/>
        </w:rPr>
        <w:t>业</w:t>
      </w:r>
      <w:r>
        <w:rPr>
          <w:rFonts w:hint="eastAsia" w:ascii="仿宋" w:hAnsi="仿宋" w:eastAsia="仿宋" w:cs="Times New Roman"/>
          <w:color w:val="auto"/>
          <w:sz w:val="32"/>
          <w:szCs w:val="32"/>
          <w:highlight w:val="none"/>
          <w:lang w:eastAsia="zh-CN"/>
        </w:rPr>
        <w:t>农村</w:t>
      </w:r>
      <w:r>
        <w:rPr>
          <w:rFonts w:hint="eastAsia" w:ascii="仿宋" w:hAnsi="仿宋" w:eastAsia="仿宋" w:cs="Times New Roman"/>
          <w:color w:val="auto"/>
          <w:sz w:val="32"/>
          <w:szCs w:val="32"/>
          <w:highlight w:val="none"/>
        </w:rPr>
        <w:t>（款）农田水利（项）：指国家对农田水利和打井、集雨设施、节水浇灌等水利设施的补助，小型水库除险补助及排灌站、小水电站补助等。</w:t>
      </w:r>
    </w:p>
    <w:p w14:paraId="74CD8BBE">
      <w:pPr>
        <w:pStyle w:val="29"/>
        <w:shd w:val="clear"/>
        <w:spacing w:line="560" w:lineRule="exact"/>
        <w:ind w:firstLine="640" w:firstLineChars="200"/>
        <w:jc w:val="both"/>
        <w:rPr>
          <w:rFonts w:ascii="Times New Roman" w:hAnsi="Times New Roman" w:eastAsia="仿宋_GB2312" w:cs="Times New Roman"/>
          <w:color w:val="auto"/>
          <w:sz w:val="32"/>
          <w:szCs w:val="32"/>
          <w:highlight w:val="none"/>
        </w:rPr>
      </w:pPr>
    </w:p>
    <w:p w14:paraId="2370B84C">
      <w:pPr>
        <w:pStyle w:val="29"/>
        <w:shd w:val="clear"/>
        <w:spacing w:line="560" w:lineRule="exact"/>
        <w:ind w:firstLine="640" w:firstLineChars="200"/>
        <w:jc w:val="both"/>
        <w:rPr>
          <w:rFonts w:ascii="Times New Roman" w:hAnsi="Times New Roman" w:eastAsia="仿宋_GB2312" w:cs="Times New Roman"/>
          <w:color w:val="auto"/>
          <w:sz w:val="32"/>
          <w:szCs w:val="32"/>
          <w:highlight w:val="none"/>
        </w:rPr>
      </w:pPr>
    </w:p>
    <w:p w14:paraId="560B244B">
      <w:pPr>
        <w:pStyle w:val="29"/>
        <w:shd w:val="clear"/>
        <w:spacing w:line="560" w:lineRule="exact"/>
        <w:ind w:firstLine="640" w:firstLineChars="200"/>
        <w:jc w:val="both"/>
        <w:rPr>
          <w:rFonts w:ascii="Times New Roman" w:hAnsi="Times New Roman" w:eastAsia="仿宋_GB2312" w:cs="Times New Roman"/>
          <w:color w:val="auto"/>
          <w:sz w:val="32"/>
          <w:szCs w:val="32"/>
          <w:highlight w:val="none"/>
        </w:rPr>
      </w:pPr>
    </w:p>
    <w:p w14:paraId="12E2544D">
      <w:pPr>
        <w:shd w:val="clear"/>
        <w:spacing w:line="240" w:lineRule="auto"/>
        <w:ind w:firstLine="0" w:firstLineChars="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br w:type="page"/>
      </w:r>
    </w:p>
    <w:p w14:paraId="2C0CACF9">
      <w:pPr>
        <w:pStyle w:val="3"/>
        <w:shd w:val="clear"/>
        <w:ind w:left="0" w:leftChars="0" w:firstLine="0" w:firstLineChars="0"/>
        <w:jc w:val="center"/>
        <w:rPr>
          <w:rFonts w:ascii="黑体" w:hAnsi="黑体" w:eastAsia="黑体"/>
          <w:b w:val="0"/>
          <w:highlight w:val="none"/>
        </w:rPr>
      </w:pPr>
      <w:bookmarkStart w:id="55" w:name="_Toc7548"/>
      <w:r>
        <w:rPr>
          <w:rFonts w:hint="eastAsia" w:ascii="黑体" w:hAnsi="黑体" w:eastAsia="黑体"/>
          <w:b w:val="0"/>
          <w:highlight w:val="none"/>
        </w:rPr>
        <w:t>第四部分</w:t>
      </w:r>
      <w:r>
        <w:rPr>
          <w:rFonts w:hint="eastAsia" w:ascii="黑体" w:hAnsi="黑体" w:eastAsia="黑体"/>
          <w:b w:val="0"/>
          <w:highlight w:val="none"/>
          <w:lang w:val="en-US" w:eastAsia="zh-CN"/>
        </w:rPr>
        <w:t xml:space="preserve"> </w:t>
      </w:r>
      <w:r>
        <w:rPr>
          <w:rFonts w:hint="eastAsia" w:ascii="黑体" w:hAnsi="黑体" w:eastAsia="黑体"/>
          <w:b w:val="0"/>
          <w:highlight w:val="none"/>
        </w:rPr>
        <w:t>附件</w:t>
      </w:r>
      <w:bookmarkEnd w:id="54"/>
      <w:bookmarkEnd w:id="55"/>
    </w:p>
    <w:p w14:paraId="0990D85E">
      <w:pPr>
        <w:shd w:val="clear"/>
        <w:ind w:firstLine="0" w:firstLineChars="0"/>
        <w:rPr>
          <w:rFonts w:hint="eastAsia" w:eastAsia="仿宋_GB2312"/>
          <w:highlight w:val="none"/>
          <w:lang w:val="en-US" w:eastAsia="zh-CN"/>
        </w:rPr>
      </w:pPr>
      <w:bookmarkStart w:id="56" w:name="_Toc29198"/>
      <w:r>
        <w:rPr>
          <w:rFonts w:hint="eastAsia"/>
          <w:highlight w:val="none"/>
        </w:rPr>
        <w:t>附件</w:t>
      </w:r>
      <w:bookmarkEnd w:id="56"/>
      <w:r>
        <w:rPr>
          <w:rFonts w:hint="eastAsia"/>
          <w:highlight w:val="none"/>
          <w:lang w:val="en-US" w:eastAsia="zh-CN"/>
        </w:rPr>
        <w:t>1</w:t>
      </w:r>
    </w:p>
    <w:p w14:paraId="7D873710">
      <w:pPr>
        <w:pStyle w:val="2"/>
        <w:shd w:val="clear"/>
        <w:ind w:firstLine="800"/>
        <w:jc w:val="center"/>
        <w:rPr>
          <w:rFonts w:ascii="方正小标宋简体" w:hAnsi="方正小标宋简体" w:eastAsia="方正小标宋简体" w:cs="方正小标宋简体"/>
          <w:b/>
          <w:bCs w:val="0"/>
          <w:sz w:val="32"/>
          <w:szCs w:val="32"/>
          <w:highlight w:val="none"/>
          <w:lang w:val="zh-CN"/>
        </w:rPr>
      </w:pPr>
      <w:bookmarkStart w:id="57" w:name="_Toc14693"/>
      <w:bookmarkStart w:id="58" w:name="_Toc25639"/>
      <w:r>
        <w:rPr>
          <w:rFonts w:hint="eastAsia" w:ascii="方正小标宋简体" w:hAnsi="方正小标宋简体" w:eastAsia="方正小标宋简体" w:cs="方正小标宋简体"/>
          <w:b/>
          <w:bCs w:val="0"/>
          <w:sz w:val="32"/>
          <w:szCs w:val="32"/>
          <w:highlight w:val="none"/>
        </w:rPr>
        <w:t>202</w:t>
      </w:r>
      <w:r>
        <w:rPr>
          <w:rFonts w:hint="eastAsia" w:ascii="方正小标宋简体" w:hAnsi="方正小标宋简体" w:eastAsia="方正小标宋简体" w:cs="方正小标宋简体"/>
          <w:b/>
          <w:bCs w:val="0"/>
          <w:sz w:val="32"/>
          <w:szCs w:val="32"/>
          <w:highlight w:val="none"/>
          <w:lang w:val="en-US" w:eastAsia="zh-CN"/>
        </w:rPr>
        <w:t>3</w:t>
      </w:r>
      <w:r>
        <w:rPr>
          <w:rFonts w:hint="eastAsia" w:ascii="方正小标宋简体" w:hAnsi="方正小标宋简体" w:eastAsia="方正小标宋简体" w:cs="方正小标宋简体"/>
          <w:b/>
          <w:bCs w:val="0"/>
          <w:sz w:val="32"/>
          <w:szCs w:val="32"/>
          <w:highlight w:val="none"/>
        </w:rPr>
        <w:t>年遂宁市安居区</w:t>
      </w:r>
      <w:r>
        <w:rPr>
          <w:rFonts w:hint="eastAsia" w:ascii="方正小标宋简体" w:hAnsi="方正小标宋简体" w:eastAsia="方正小标宋简体" w:cs="方正小标宋简体"/>
          <w:b/>
          <w:bCs w:val="0"/>
          <w:sz w:val="32"/>
          <w:szCs w:val="32"/>
          <w:highlight w:val="none"/>
          <w:lang w:eastAsia="zh-CN"/>
        </w:rPr>
        <w:t>乡村振兴</w:t>
      </w:r>
      <w:r>
        <w:rPr>
          <w:rFonts w:hint="eastAsia" w:ascii="方正小标宋简体" w:hAnsi="方正小标宋简体" w:eastAsia="方正小标宋简体" w:cs="方正小标宋简体"/>
          <w:b/>
          <w:bCs w:val="0"/>
          <w:sz w:val="32"/>
          <w:szCs w:val="32"/>
          <w:highlight w:val="none"/>
        </w:rPr>
        <w:t>局</w:t>
      </w:r>
      <w:r>
        <w:rPr>
          <w:rFonts w:hint="eastAsia" w:ascii="方正小标宋简体" w:hAnsi="方正小标宋简体" w:eastAsia="方正小标宋简体" w:cs="方正小标宋简体"/>
          <w:b/>
          <w:bCs w:val="0"/>
          <w:sz w:val="32"/>
          <w:szCs w:val="32"/>
          <w:highlight w:val="none"/>
          <w:lang w:eastAsia="zh-CN"/>
        </w:rPr>
        <w:t>整体</w:t>
      </w:r>
      <w:r>
        <w:rPr>
          <w:rFonts w:hint="eastAsia" w:ascii="方正小标宋简体" w:hAnsi="方正小标宋简体" w:eastAsia="方正小标宋简体" w:cs="方正小标宋简体"/>
          <w:b/>
          <w:bCs w:val="0"/>
          <w:sz w:val="32"/>
          <w:szCs w:val="32"/>
          <w:highlight w:val="none"/>
        </w:rPr>
        <w:t>绩效评价报告</w:t>
      </w:r>
      <w:bookmarkEnd w:id="57"/>
      <w:bookmarkEnd w:id="58"/>
    </w:p>
    <w:p w14:paraId="52D3AE37">
      <w:pPr>
        <w:spacing w:line="600" w:lineRule="exact"/>
        <w:ind w:firstLine="1622" w:firstLineChars="507"/>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（报告范围包括机关和下属单位）</w:t>
      </w:r>
    </w:p>
    <w:p w14:paraId="60788684">
      <w:pPr>
        <w:pStyle w:val="2"/>
        <w:pageBreakBefore w:val="0"/>
        <w:shd w:val="clear"/>
        <w:kinsoku/>
        <w:wordWrap/>
        <w:overflowPunct/>
        <w:topLinePunct w:val="0"/>
        <w:autoSpaceDE/>
        <w:autoSpaceDN/>
        <w:bidi w:val="0"/>
        <w:spacing w:before="0" w:after="0" w:line="576" w:lineRule="exact"/>
        <w:ind w:firstLine="640"/>
        <w:textAlignment w:val="auto"/>
        <w:rPr>
          <w:color w:val="000000" w:themeColor="text1"/>
          <w:highlight w:val="none"/>
          <w:lang w:val="zh-CN"/>
          <w14:textFill>
            <w14:solidFill>
              <w14:schemeClr w14:val="tx1"/>
            </w14:solidFill>
          </w14:textFill>
        </w:rPr>
      </w:pPr>
      <w:bookmarkStart w:id="59" w:name="_Toc32146"/>
      <w:bookmarkStart w:id="60" w:name="_Toc30975"/>
      <w:r>
        <w:rPr>
          <w:rFonts w:hint="eastAsia"/>
          <w:color w:val="000000" w:themeColor="text1"/>
          <w:highlight w:val="none"/>
          <w14:textFill>
            <w14:solidFill>
              <w14:schemeClr w14:val="tx1"/>
            </w14:solidFill>
          </w14:textFill>
        </w:rPr>
        <w:t>一、</w:t>
      </w:r>
      <w:r>
        <w:rPr>
          <w:rFonts w:hint="eastAsia"/>
          <w:color w:val="000000" w:themeColor="text1"/>
          <w:highlight w:val="none"/>
          <w:lang w:val="zh-CN"/>
          <w14:textFill>
            <w14:solidFill>
              <w14:schemeClr w14:val="tx1"/>
            </w14:solidFill>
          </w14:textFill>
        </w:rPr>
        <w:t>部门（单位）概况</w:t>
      </w:r>
      <w:bookmarkEnd w:id="59"/>
      <w:bookmarkEnd w:id="60"/>
    </w:p>
    <w:p w14:paraId="5F547D5C">
      <w:pPr>
        <w:pStyle w:val="4"/>
        <w:pageBreakBefore w:val="0"/>
        <w:shd w:val="clear"/>
        <w:kinsoku/>
        <w:wordWrap/>
        <w:overflowPunct/>
        <w:topLinePunct w:val="0"/>
        <w:autoSpaceDE/>
        <w:autoSpaceDN/>
        <w:bidi w:val="0"/>
        <w:spacing w:line="576" w:lineRule="exact"/>
        <w:ind w:firstLine="640"/>
        <w:textAlignment w:val="auto"/>
        <w:rPr>
          <w:highlight w:val="none"/>
          <w:lang w:val="zh-CN"/>
        </w:rPr>
      </w:pPr>
      <w:r>
        <w:rPr>
          <w:rFonts w:hint="eastAsia"/>
          <w:highlight w:val="none"/>
          <w:lang w:val="zh-CN"/>
        </w:rPr>
        <w:t>（一）机构组成</w:t>
      </w:r>
    </w:p>
    <w:p w14:paraId="3F8BCD7A">
      <w:pPr>
        <w:spacing w:line="600" w:lineRule="exact"/>
        <w:ind w:firstLine="645"/>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zh-CN" w:eastAsia="zh-CN"/>
        </w:rPr>
        <w:t>遂宁市安居区乡村振兴局是全额拨款的行政单位，下属事业单位</w:t>
      </w:r>
      <w:r>
        <w:rPr>
          <w:rFonts w:hint="eastAsia" w:ascii="仿宋" w:hAnsi="仿宋" w:eastAsia="仿宋" w:cs="Times New Roman"/>
          <w:color w:val="auto"/>
          <w:sz w:val="32"/>
          <w:szCs w:val="32"/>
          <w:highlight w:val="none"/>
          <w:lang w:val="en-US" w:eastAsia="zh-CN"/>
        </w:rPr>
        <w:t>1个：乡村振兴服务中心</w:t>
      </w:r>
      <w:r>
        <w:rPr>
          <w:rFonts w:hint="eastAsia" w:ascii="仿宋" w:hAnsi="仿宋" w:eastAsia="仿宋" w:cs="Times New Roman"/>
          <w:color w:val="auto"/>
          <w:sz w:val="32"/>
          <w:szCs w:val="32"/>
          <w:highlight w:val="none"/>
          <w:lang w:val="zh-CN" w:eastAsia="zh-CN"/>
        </w:rPr>
        <w:t>，</w:t>
      </w:r>
      <w:r>
        <w:rPr>
          <w:rFonts w:hint="eastAsia" w:ascii="仿宋" w:hAnsi="仿宋" w:eastAsia="仿宋" w:cs="Times New Roman"/>
          <w:color w:val="auto"/>
          <w:sz w:val="32"/>
          <w:szCs w:val="32"/>
          <w:highlight w:val="none"/>
          <w:lang w:val="en-US" w:eastAsia="zh-CN"/>
        </w:rPr>
        <w:t>下属工作组:综合组、乡村治理组、成果巩固组、乡村建设组、发展规划组。</w:t>
      </w:r>
    </w:p>
    <w:p w14:paraId="0301595D">
      <w:pPr>
        <w:pStyle w:val="4"/>
        <w:pageBreakBefore w:val="0"/>
        <w:shd w:val="clear"/>
        <w:kinsoku/>
        <w:wordWrap/>
        <w:overflowPunct/>
        <w:topLinePunct w:val="0"/>
        <w:autoSpaceDE/>
        <w:autoSpaceDN/>
        <w:bidi w:val="0"/>
        <w:spacing w:line="576" w:lineRule="exact"/>
        <w:ind w:firstLine="640"/>
        <w:textAlignment w:val="auto"/>
        <w:rPr>
          <w:highlight w:val="none"/>
          <w:lang w:val="zh-CN"/>
        </w:rPr>
      </w:pPr>
      <w:r>
        <w:rPr>
          <w:rFonts w:hint="eastAsia"/>
          <w:highlight w:val="none"/>
          <w:lang w:val="zh-CN"/>
        </w:rPr>
        <w:t>（二）机构职能</w:t>
      </w:r>
    </w:p>
    <w:p w14:paraId="3BE90AA5">
      <w:pPr>
        <w:spacing w:line="600" w:lineRule="exact"/>
        <w:ind w:firstLine="645"/>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lang w:val="zh-CN" w:eastAsia="zh-CN"/>
        </w:rPr>
        <w:t>区乡村振兴局基本职能主要为：</w:t>
      </w:r>
    </w:p>
    <w:p w14:paraId="2F497102">
      <w:pPr>
        <w:spacing w:line="600" w:lineRule="exact"/>
        <w:ind w:firstLine="645"/>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lang w:val="zh-CN" w:eastAsia="zh-CN"/>
        </w:rPr>
        <w:t>（</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lang w:val="zh-CN" w:eastAsia="zh-CN"/>
        </w:rPr>
        <w:t>）贯彻落实党中央关于扶贫开发工作方针政策和省委、市委的决策部署，拟订有关具体政策措施并组织实施,在履行职责过程中坚持和加强党对脱贫攻坚工作的集中统一领导。</w:t>
      </w:r>
    </w:p>
    <w:p w14:paraId="076E9421">
      <w:pPr>
        <w:pStyle w:val="4"/>
        <w:pageBreakBefore w:val="0"/>
        <w:shd w:val="clear"/>
        <w:kinsoku/>
        <w:wordWrap/>
        <w:overflowPunct/>
        <w:topLinePunct w:val="0"/>
        <w:autoSpaceDE/>
        <w:autoSpaceDN/>
        <w:bidi w:val="0"/>
        <w:spacing w:line="576" w:lineRule="exact"/>
        <w:ind w:firstLine="64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highlight w:val="none"/>
        </w:rPr>
        <w:t>（</w:t>
      </w:r>
      <w:r>
        <w:rPr>
          <w:rFonts w:hint="eastAsia"/>
          <w:highlight w:val="none"/>
          <w:lang w:val="en-US" w:eastAsia="zh-CN"/>
        </w:rPr>
        <w:t>2</w:t>
      </w:r>
      <w:r>
        <w:rPr>
          <w:rFonts w:hint="eastAsia"/>
          <w:highlight w:val="none"/>
        </w:rPr>
        <w:t>）</w:t>
      </w:r>
      <w:r>
        <w:rPr>
          <w:rFonts w:hint="eastAsia" w:ascii="仿宋" w:hAnsi="仿宋" w:eastAsia="仿宋" w:cs="Times New Roman"/>
          <w:b w:val="0"/>
          <w:bCs w:val="0"/>
          <w:color w:val="auto"/>
          <w:kern w:val="2"/>
          <w:sz w:val="32"/>
          <w:szCs w:val="32"/>
          <w:highlight w:val="none"/>
          <w:lang w:val="zh-CN" w:eastAsia="zh-CN" w:bidi="ar-SA"/>
        </w:rPr>
        <w:t>组织拟订全区扶贫开发中长期规划和年度计划，组织、协调和指导全区扶贫开发工作。组织扶贫开发对外交流与合作及外资外援扶贫项目的引进与实施。</w:t>
      </w:r>
    </w:p>
    <w:p w14:paraId="6856AD7D">
      <w:pPr>
        <w:pStyle w:val="4"/>
        <w:pageBreakBefore w:val="0"/>
        <w:shd w:val="clear"/>
        <w:kinsoku/>
        <w:wordWrap/>
        <w:overflowPunct/>
        <w:topLinePunct w:val="0"/>
        <w:autoSpaceDE/>
        <w:autoSpaceDN/>
        <w:bidi w:val="0"/>
        <w:spacing w:line="576" w:lineRule="exact"/>
        <w:ind w:firstLine="64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highlight w:val="none"/>
        </w:rPr>
        <w:t>（</w:t>
      </w:r>
      <w:r>
        <w:rPr>
          <w:rFonts w:hint="eastAsia"/>
          <w:highlight w:val="none"/>
          <w:lang w:val="en-US" w:eastAsia="zh-CN"/>
        </w:rPr>
        <w:t>3</w:t>
      </w:r>
      <w:r>
        <w:rPr>
          <w:rFonts w:hint="eastAsia"/>
          <w:highlight w:val="none"/>
        </w:rPr>
        <w:t>）</w:t>
      </w:r>
      <w:r>
        <w:rPr>
          <w:rFonts w:hint="eastAsia" w:ascii="仿宋" w:hAnsi="仿宋" w:eastAsia="仿宋" w:cs="Times New Roman"/>
          <w:b w:val="0"/>
          <w:bCs w:val="0"/>
          <w:color w:val="auto"/>
          <w:kern w:val="2"/>
          <w:sz w:val="32"/>
          <w:szCs w:val="32"/>
          <w:highlight w:val="none"/>
          <w:lang w:val="zh-CN" w:eastAsia="zh-CN" w:bidi="ar-SA"/>
        </w:rPr>
        <w:t>负责联系协调行业扶贫工作，协调省市区部门定点扶贫工作。负责联络区外机构（组织）在安居区定点扶贫与扶贫协作工作，指导协调社会组织参与扶贫工作等。</w:t>
      </w:r>
    </w:p>
    <w:p w14:paraId="79F6D290">
      <w:pPr>
        <w:pStyle w:val="4"/>
        <w:pageBreakBefore w:val="0"/>
        <w:shd w:val="clear"/>
        <w:kinsoku/>
        <w:wordWrap/>
        <w:overflowPunct/>
        <w:topLinePunct w:val="0"/>
        <w:autoSpaceDE/>
        <w:autoSpaceDN/>
        <w:bidi w:val="0"/>
        <w:spacing w:line="576" w:lineRule="exact"/>
        <w:ind w:firstLine="640"/>
        <w:textAlignment w:val="auto"/>
        <w:rPr>
          <w:rFonts w:hint="eastAsia"/>
          <w:highlight w:val="none"/>
        </w:rPr>
      </w:pPr>
      <w:r>
        <w:rPr>
          <w:rFonts w:hint="eastAsia"/>
          <w:highlight w:val="none"/>
        </w:rPr>
        <w:t>（</w:t>
      </w:r>
      <w:r>
        <w:rPr>
          <w:rFonts w:hint="eastAsia"/>
          <w:highlight w:val="none"/>
          <w:lang w:val="en-US" w:eastAsia="zh-CN"/>
        </w:rPr>
        <w:t>4</w:t>
      </w:r>
      <w:r>
        <w:rPr>
          <w:rFonts w:hint="eastAsia"/>
          <w:highlight w:val="none"/>
        </w:rPr>
        <w:t>）</w:t>
      </w:r>
      <w:r>
        <w:rPr>
          <w:rFonts w:hint="eastAsia" w:ascii="仿宋" w:hAnsi="仿宋" w:eastAsia="仿宋" w:cs="Times New Roman"/>
          <w:b w:val="0"/>
          <w:bCs w:val="0"/>
          <w:color w:val="auto"/>
          <w:kern w:val="2"/>
          <w:sz w:val="32"/>
          <w:szCs w:val="32"/>
          <w:highlight w:val="none"/>
          <w:lang w:val="zh-CN" w:eastAsia="zh-CN" w:bidi="ar-SA"/>
        </w:rPr>
        <w:t>组织制订全区扶贫开发资金使用管理和项目管理办法，负责有关项目、资金、基金的分配、管理、使用、稽察审计、绩效考评、统计监测等监督工作。</w:t>
      </w:r>
    </w:p>
    <w:p w14:paraId="5A464095">
      <w:pPr>
        <w:pStyle w:val="4"/>
        <w:pageBreakBefore w:val="0"/>
        <w:shd w:val="clear"/>
        <w:kinsoku/>
        <w:wordWrap/>
        <w:overflowPunct/>
        <w:topLinePunct w:val="0"/>
        <w:autoSpaceDE/>
        <w:autoSpaceDN/>
        <w:bidi w:val="0"/>
        <w:spacing w:line="576" w:lineRule="exact"/>
        <w:ind w:firstLine="640"/>
        <w:textAlignment w:val="auto"/>
        <w:rPr>
          <w:rFonts w:hint="eastAsia"/>
          <w:highlight w:val="none"/>
        </w:rPr>
      </w:pPr>
      <w:r>
        <w:rPr>
          <w:rFonts w:hint="eastAsia"/>
          <w:highlight w:val="none"/>
        </w:rPr>
        <w:t>（</w:t>
      </w:r>
      <w:r>
        <w:rPr>
          <w:rFonts w:hint="eastAsia"/>
          <w:highlight w:val="none"/>
          <w:lang w:val="en-US" w:eastAsia="zh-CN"/>
        </w:rPr>
        <w:t>5</w:t>
      </w:r>
      <w:r>
        <w:rPr>
          <w:rFonts w:hint="eastAsia"/>
          <w:highlight w:val="none"/>
        </w:rPr>
        <w:t>）</w:t>
      </w:r>
      <w:r>
        <w:rPr>
          <w:rFonts w:hint="eastAsia" w:ascii="仿宋" w:hAnsi="仿宋" w:eastAsia="仿宋" w:cs="Times New Roman"/>
          <w:b w:val="0"/>
          <w:bCs w:val="0"/>
          <w:color w:val="auto"/>
          <w:kern w:val="2"/>
          <w:sz w:val="32"/>
          <w:szCs w:val="32"/>
          <w:highlight w:val="none"/>
          <w:lang w:val="zh-CN" w:eastAsia="zh-CN" w:bidi="ar-SA"/>
        </w:rPr>
        <w:t>负责扶贫开发、社会扶贫政策宣传工作。</w:t>
      </w:r>
    </w:p>
    <w:p w14:paraId="7CC04E4A">
      <w:pPr>
        <w:pStyle w:val="4"/>
        <w:pageBreakBefore w:val="0"/>
        <w:shd w:val="clear"/>
        <w:kinsoku/>
        <w:wordWrap/>
        <w:overflowPunct/>
        <w:topLinePunct w:val="0"/>
        <w:autoSpaceDE/>
        <w:autoSpaceDN/>
        <w:bidi w:val="0"/>
        <w:spacing w:line="576" w:lineRule="exact"/>
        <w:ind w:firstLine="64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highlight w:val="none"/>
        </w:rPr>
        <w:t>（</w:t>
      </w:r>
      <w:r>
        <w:rPr>
          <w:rFonts w:hint="eastAsia"/>
          <w:highlight w:val="none"/>
          <w:lang w:val="en-US" w:eastAsia="zh-CN"/>
        </w:rPr>
        <w:t>6</w:t>
      </w:r>
      <w:r>
        <w:rPr>
          <w:rFonts w:hint="eastAsia"/>
          <w:highlight w:val="none"/>
        </w:rPr>
        <w:t>）</w:t>
      </w:r>
      <w:r>
        <w:rPr>
          <w:rFonts w:hint="eastAsia" w:ascii="仿宋" w:hAnsi="仿宋" w:eastAsia="仿宋" w:cs="Times New Roman"/>
          <w:b w:val="0"/>
          <w:bCs w:val="0"/>
          <w:color w:val="auto"/>
          <w:kern w:val="2"/>
          <w:sz w:val="32"/>
          <w:szCs w:val="32"/>
          <w:highlight w:val="none"/>
          <w:lang w:val="zh-CN" w:eastAsia="zh-CN" w:bidi="ar-SA"/>
        </w:rPr>
        <w:t>负责职责范围内的安全生产和职业健康、生态环境保护、审批服务便民化等工作。</w:t>
      </w:r>
    </w:p>
    <w:p w14:paraId="2E3F6578">
      <w:pPr>
        <w:pStyle w:val="4"/>
        <w:pageBreakBefore w:val="0"/>
        <w:shd w:val="clear"/>
        <w:kinsoku/>
        <w:wordWrap/>
        <w:overflowPunct/>
        <w:topLinePunct w:val="0"/>
        <w:autoSpaceDE/>
        <w:autoSpaceDN/>
        <w:bidi w:val="0"/>
        <w:spacing w:line="576" w:lineRule="exact"/>
        <w:ind w:firstLine="64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highlight w:val="none"/>
        </w:rPr>
        <w:t>（</w:t>
      </w:r>
      <w:r>
        <w:rPr>
          <w:rFonts w:hint="eastAsia"/>
          <w:highlight w:val="none"/>
          <w:lang w:val="en-US" w:eastAsia="zh-CN"/>
        </w:rPr>
        <w:t>7</w:t>
      </w:r>
      <w:r>
        <w:rPr>
          <w:rFonts w:hint="eastAsia"/>
          <w:highlight w:val="none"/>
        </w:rPr>
        <w:t>）</w:t>
      </w:r>
      <w:r>
        <w:rPr>
          <w:rFonts w:hint="eastAsia" w:ascii="仿宋" w:hAnsi="仿宋" w:eastAsia="仿宋" w:cs="Times New Roman"/>
          <w:b w:val="0"/>
          <w:bCs w:val="0"/>
          <w:color w:val="auto"/>
          <w:kern w:val="2"/>
          <w:sz w:val="32"/>
          <w:szCs w:val="32"/>
          <w:highlight w:val="none"/>
          <w:lang w:val="zh-CN" w:eastAsia="zh-CN" w:bidi="ar-SA"/>
        </w:rPr>
        <w:t>完成区委和区政府交办的其他任务。</w:t>
      </w:r>
    </w:p>
    <w:p w14:paraId="47D6591F">
      <w:pPr>
        <w:pStyle w:val="4"/>
        <w:pageBreakBefore w:val="0"/>
        <w:shd w:val="clear"/>
        <w:kinsoku/>
        <w:wordWrap/>
        <w:overflowPunct/>
        <w:topLinePunct w:val="0"/>
        <w:autoSpaceDE/>
        <w:autoSpaceDN/>
        <w:bidi w:val="0"/>
        <w:spacing w:line="576" w:lineRule="exact"/>
        <w:ind w:firstLine="640"/>
        <w:textAlignment w:val="auto"/>
        <w:rPr>
          <w:highlight w:val="none"/>
          <w:lang w:val="zh-CN"/>
        </w:rPr>
      </w:pPr>
      <w:r>
        <w:rPr>
          <w:rFonts w:hint="eastAsia"/>
          <w:highlight w:val="none"/>
          <w:lang w:val="zh-CN"/>
        </w:rPr>
        <w:t>（三）人员概况</w:t>
      </w:r>
    </w:p>
    <w:p w14:paraId="708B039B">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2023年末实有在职人员12人，其中：行政人员6人，事业人员6人</w:t>
      </w:r>
      <w:r>
        <w:rPr>
          <w:rFonts w:hint="eastAsia" w:ascii="仿宋" w:hAnsi="仿宋" w:eastAsia="仿宋" w:cs="Times New Roman"/>
          <w:b w:val="0"/>
          <w:bCs w:val="0"/>
          <w:color w:val="auto"/>
          <w:kern w:val="2"/>
          <w:sz w:val="32"/>
          <w:szCs w:val="32"/>
          <w:highlight w:val="none"/>
          <w:lang w:val="zh-CN" w:eastAsia="zh-CN" w:bidi="ar-SA"/>
        </w:rPr>
        <w:t>。</w:t>
      </w:r>
    </w:p>
    <w:p w14:paraId="496A3129">
      <w:pPr>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二、部门财政资金收支情况</w:t>
      </w:r>
    </w:p>
    <w:p w14:paraId="148041BF">
      <w:pPr>
        <w:pStyle w:val="4"/>
        <w:pageBreakBefore w:val="0"/>
        <w:shd w:val="clear"/>
        <w:kinsoku/>
        <w:wordWrap/>
        <w:overflowPunct/>
        <w:topLinePunct w:val="0"/>
        <w:autoSpaceDE/>
        <w:autoSpaceDN/>
        <w:bidi w:val="0"/>
        <w:spacing w:line="576" w:lineRule="exact"/>
        <w:ind w:firstLine="640"/>
        <w:textAlignment w:val="auto"/>
        <w:rPr>
          <w:highlight w:val="none"/>
          <w:lang w:val="zh-CN"/>
        </w:rPr>
      </w:pPr>
      <w:r>
        <w:rPr>
          <w:rFonts w:hint="eastAsia"/>
          <w:highlight w:val="none"/>
          <w:lang w:val="zh-CN"/>
        </w:rPr>
        <w:t>（一）部门财政资金收入情况</w:t>
      </w:r>
    </w:p>
    <w:p w14:paraId="393C0860">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2023</w:t>
      </w:r>
      <w:r>
        <w:rPr>
          <w:rFonts w:hint="default" w:ascii="仿宋" w:hAnsi="仿宋" w:eastAsia="仿宋" w:cs="Times New Roman"/>
          <w:b w:val="0"/>
          <w:bCs w:val="0"/>
          <w:color w:val="auto"/>
          <w:kern w:val="2"/>
          <w:sz w:val="32"/>
          <w:szCs w:val="32"/>
          <w:highlight w:val="none"/>
          <w:lang w:val="en-US" w:eastAsia="zh-CN" w:bidi="ar-SA"/>
        </w:rPr>
        <w:t>年度本年</w:t>
      </w:r>
      <w:r>
        <w:rPr>
          <w:rFonts w:hint="eastAsia" w:ascii="仿宋" w:hAnsi="仿宋" w:eastAsia="仿宋" w:cs="Times New Roman"/>
          <w:b w:val="0"/>
          <w:bCs w:val="0"/>
          <w:color w:val="auto"/>
          <w:kern w:val="2"/>
          <w:sz w:val="32"/>
          <w:szCs w:val="32"/>
          <w:highlight w:val="none"/>
          <w:lang w:val="en-US" w:eastAsia="zh-CN" w:bidi="ar-SA"/>
        </w:rPr>
        <w:t>预算</w:t>
      </w:r>
      <w:r>
        <w:rPr>
          <w:rFonts w:hint="default" w:ascii="仿宋" w:hAnsi="仿宋" w:eastAsia="仿宋" w:cs="Times New Roman"/>
          <w:b w:val="0"/>
          <w:bCs w:val="0"/>
          <w:color w:val="auto"/>
          <w:kern w:val="2"/>
          <w:sz w:val="32"/>
          <w:szCs w:val="32"/>
          <w:highlight w:val="none"/>
          <w:lang w:val="en-US" w:eastAsia="zh-CN" w:bidi="ar-SA"/>
        </w:rPr>
        <w:t>收入</w:t>
      </w:r>
      <w:r>
        <w:rPr>
          <w:rFonts w:hint="eastAsia" w:ascii="仿宋" w:hAnsi="仿宋" w:eastAsia="仿宋" w:cs="Times New Roman"/>
          <w:b w:val="0"/>
          <w:bCs w:val="0"/>
          <w:color w:val="auto"/>
          <w:kern w:val="2"/>
          <w:sz w:val="32"/>
          <w:szCs w:val="32"/>
          <w:highlight w:val="none"/>
          <w:lang w:val="en-US" w:eastAsia="zh-CN" w:bidi="ar-SA"/>
        </w:rPr>
        <w:t>和决算报表收入均为5014.04</w:t>
      </w:r>
      <w:r>
        <w:rPr>
          <w:rFonts w:hint="default" w:ascii="仿宋" w:hAnsi="仿宋" w:eastAsia="仿宋" w:cs="Times New Roman"/>
          <w:b w:val="0"/>
          <w:bCs w:val="0"/>
          <w:color w:val="auto"/>
          <w:kern w:val="2"/>
          <w:sz w:val="32"/>
          <w:szCs w:val="32"/>
          <w:highlight w:val="none"/>
          <w:lang w:val="en-US" w:eastAsia="zh-CN" w:bidi="ar-SA"/>
        </w:rPr>
        <w:t>万元，其中：一般公共预算财政拨款收入</w:t>
      </w:r>
      <w:r>
        <w:rPr>
          <w:rFonts w:hint="eastAsia" w:ascii="仿宋" w:hAnsi="仿宋" w:eastAsia="仿宋" w:cs="Times New Roman"/>
          <w:b w:val="0"/>
          <w:bCs w:val="0"/>
          <w:color w:val="auto"/>
          <w:kern w:val="2"/>
          <w:sz w:val="32"/>
          <w:szCs w:val="32"/>
          <w:highlight w:val="none"/>
          <w:lang w:val="en-US" w:eastAsia="zh-CN" w:bidi="ar-SA"/>
        </w:rPr>
        <w:t>4386.61</w:t>
      </w:r>
      <w:r>
        <w:rPr>
          <w:rFonts w:hint="default" w:ascii="仿宋" w:hAnsi="仿宋" w:eastAsia="仿宋" w:cs="Times New Roman"/>
          <w:b w:val="0"/>
          <w:bCs w:val="0"/>
          <w:color w:val="auto"/>
          <w:kern w:val="2"/>
          <w:sz w:val="32"/>
          <w:szCs w:val="32"/>
          <w:highlight w:val="none"/>
          <w:lang w:val="en-US" w:eastAsia="zh-CN" w:bidi="ar-SA"/>
        </w:rPr>
        <w:t>万元，占</w:t>
      </w:r>
      <w:r>
        <w:rPr>
          <w:rFonts w:hint="eastAsia" w:ascii="仿宋" w:hAnsi="仿宋" w:eastAsia="仿宋" w:cs="Times New Roman"/>
          <w:b w:val="0"/>
          <w:bCs w:val="0"/>
          <w:color w:val="auto"/>
          <w:kern w:val="2"/>
          <w:sz w:val="32"/>
          <w:szCs w:val="32"/>
          <w:highlight w:val="none"/>
          <w:lang w:val="en-US" w:eastAsia="zh-CN" w:bidi="ar-SA"/>
        </w:rPr>
        <w:t>87.49</w:t>
      </w:r>
      <w:r>
        <w:rPr>
          <w:rFonts w:hint="default" w:ascii="仿宋" w:hAnsi="仿宋" w:eastAsia="仿宋" w:cs="Times New Roman"/>
          <w:b w:val="0"/>
          <w:bCs w:val="0"/>
          <w:color w:val="auto"/>
          <w:kern w:val="2"/>
          <w:sz w:val="32"/>
          <w:szCs w:val="32"/>
          <w:highlight w:val="none"/>
          <w:lang w:val="en-US" w:eastAsia="zh-CN" w:bidi="ar-SA"/>
        </w:rPr>
        <w:t>%；政府性基金预算财政拨款收入</w:t>
      </w:r>
      <w:r>
        <w:rPr>
          <w:rFonts w:hint="eastAsia" w:ascii="仿宋" w:hAnsi="仿宋" w:eastAsia="仿宋" w:cs="Times New Roman"/>
          <w:b w:val="0"/>
          <w:bCs w:val="0"/>
          <w:color w:val="auto"/>
          <w:kern w:val="2"/>
          <w:sz w:val="32"/>
          <w:szCs w:val="32"/>
          <w:highlight w:val="none"/>
          <w:lang w:val="en-US" w:eastAsia="zh-CN" w:bidi="ar-SA"/>
        </w:rPr>
        <w:t>627.43</w:t>
      </w:r>
      <w:r>
        <w:rPr>
          <w:rFonts w:hint="default" w:ascii="仿宋" w:hAnsi="仿宋" w:eastAsia="仿宋" w:cs="Times New Roman"/>
          <w:b w:val="0"/>
          <w:bCs w:val="0"/>
          <w:color w:val="auto"/>
          <w:kern w:val="2"/>
          <w:sz w:val="32"/>
          <w:szCs w:val="32"/>
          <w:highlight w:val="none"/>
          <w:lang w:val="en-US" w:eastAsia="zh-CN" w:bidi="ar-SA"/>
        </w:rPr>
        <w:t>万元，占</w:t>
      </w:r>
      <w:r>
        <w:rPr>
          <w:rFonts w:hint="eastAsia" w:ascii="仿宋" w:hAnsi="仿宋" w:eastAsia="仿宋" w:cs="Times New Roman"/>
          <w:b w:val="0"/>
          <w:bCs w:val="0"/>
          <w:color w:val="auto"/>
          <w:kern w:val="2"/>
          <w:sz w:val="32"/>
          <w:szCs w:val="32"/>
          <w:highlight w:val="none"/>
          <w:lang w:val="en-US" w:eastAsia="zh-CN" w:bidi="ar-SA"/>
        </w:rPr>
        <w:t>12.51</w:t>
      </w:r>
      <w:r>
        <w:rPr>
          <w:rFonts w:hint="default" w:ascii="仿宋" w:hAnsi="仿宋" w:eastAsia="仿宋" w:cs="Times New Roman"/>
          <w:b w:val="0"/>
          <w:bCs w:val="0"/>
          <w:color w:val="auto"/>
          <w:kern w:val="2"/>
          <w:sz w:val="32"/>
          <w:szCs w:val="32"/>
          <w:highlight w:val="none"/>
          <w:lang w:val="en-US" w:eastAsia="zh-CN" w:bidi="ar-SA"/>
        </w:rPr>
        <w:t>%</w:t>
      </w:r>
    </w:p>
    <w:p w14:paraId="73EE9ACC">
      <w:pPr>
        <w:pStyle w:val="4"/>
        <w:pageBreakBefore w:val="0"/>
        <w:shd w:val="clear"/>
        <w:kinsoku/>
        <w:wordWrap/>
        <w:overflowPunct/>
        <w:topLinePunct w:val="0"/>
        <w:autoSpaceDE/>
        <w:autoSpaceDN/>
        <w:bidi w:val="0"/>
        <w:spacing w:line="576" w:lineRule="exact"/>
        <w:ind w:firstLine="640"/>
        <w:textAlignment w:val="auto"/>
        <w:rPr>
          <w:highlight w:val="none"/>
          <w:lang w:val="zh-CN"/>
        </w:rPr>
      </w:pPr>
      <w:r>
        <w:rPr>
          <w:rFonts w:hint="eastAsia"/>
          <w:highlight w:val="none"/>
          <w:lang w:val="zh-CN"/>
        </w:rPr>
        <w:t>（二）部门财政资金支出情况</w:t>
      </w:r>
    </w:p>
    <w:p w14:paraId="7855F0AE">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2023年本年预算支出和决算报表支出均为5014.04万元，其中：基本支出273.25万元，占5.45%；项目支出4740.79万元，占94.55%。</w:t>
      </w:r>
    </w:p>
    <w:p w14:paraId="00DD0674">
      <w:pPr>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eastAsia" w:ascii="Times New Roman" w:hAnsi="Times New Roman" w:eastAsia="黑体" w:cs="Times New Roman"/>
          <w:b w:val="0"/>
          <w:bCs w:val="0"/>
          <w:i w:val="0"/>
          <w:iCs w:val="0"/>
          <w:color w:val="000000"/>
          <w:kern w:val="0"/>
          <w:sz w:val="32"/>
          <w:szCs w:val="32"/>
          <w:highlight w:val="none"/>
          <w:shd w:val="clear" w:color="auto" w:fill="FFFFFF"/>
          <w:lang w:val="zh-CN" w:eastAsia="zh-CN"/>
        </w:rPr>
        <w:t>三、</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部门预算绩效分析</w:t>
      </w:r>
    </w:p>
    <w:p w14:paraId="7E6FF69F">
      <w:pPr>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宋体" w:cs="宋体"/>
          <w:color w:val="000000"/>
          <w:kern w:val="0"/>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14:paraId="0015FF78">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根据预算绩效管理要求，区乡村振兴局在年初预算编制阶段，组织对3个项目开展了预算事前绩效评价，对3个项目编制了绩效目标，执行过程中预算目标100%完成，支出控制在预算数据内，编制较准确，无违规违纪等情况。</w:t>
      </w:r>
    </w:p>
    <w:p w14:paraId="17271218">
      <w:pPr>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w:t>
      </w:r>
    </w:p>
    <w:p w14:paraId="37616F60">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区乡村振兴局在2023年保障了部门职工基本工资，津补贴，绩效工资、奖金等人员经费正常发放，公用经费保障了部门正常运转，乡村振兴等工作经费保障我区领会中省市对巩固脱贫成果工作的新部署、新要求，把巩固拓展脱贫攻坚成果作为重要政治任务和“一号工程”来抓，严格落实过渡期内“四个不摘”要求，以推进责任落实、政策落实、工作落实为抓手，紧盯“三保障”和饮水安全重要指标，做到工作力度不减、资金投入不减、政策支持不减、帮扶力度不减，不断强化返贫致贫监测，稳定就业增收，全力巩固拓展脱贫攻坚成果，坚决防止发生规模性返贫的底线，所有项目都达到了绩效目标。第一书记、驻村工作队补助保障了第一书记、驻村工作队工作支出。区级财政衔接推进乡村振兴补助资金保障了财政衔接推进乡村振兴补助资金项目的正常实施。</w:t>
      </w:r>
    </w:p>
    <w:p w14:paraId="1EF71B5F">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2.</w:t>
      </w:r>
      <w:r>
        <w:rPr>
          <w:rFonts w:hint="default" w:ascii="仿宋" w:hAnsi="仿宋" w:eastAsia="仿宋" w:cs="Times New Roman"/>
          <w:b w:val="0"/>
          <w:bCs w:val="0"/>
          <w:color w:val="auto"/>
          <w:kern w:val="2"/>
          <w:sz w:val="32"/>
          <w:szCs w:val="32"/>
          <w:highlight w:val="none"/>
          <w:lang w:val="zh-CN" w:eastAsia="zh-CN" w:bidi="ar-SA"/>
        </w:rPr>
        <w:t>预算管理</w:t>
      </w:r>
    </w:p>
    <w:p w14:paraId="3FBB66B8">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 xml:space="preserve"> 本部门</w:t>
      </w:r>
      <w:r>
        <w:rPr>
          <w:rFonts w:hint="default" w:ascii="仿宋" w:hAnsi="仿宋" w:eastAsia="仿宋" w:cs="Times New Roman"/>
          <w:b w:val="0"/>
          <w:bCs w:val="0"/>
          <w:color w:val="auto"/>
          <w:kern w:val="2"/>
          <w:sz w:val="32"/>
          <w:szCs w:val="32"/>
          <w:highlight w:val="none"/>
          <w:lang w:val="en-US" w:eastAsia="zh-CN" w:bidi="ar-SA"/>
        </w:rPr>
        <w:t>预算金额结合上年结转情况和上级专项资金下达情况准确编制。</w:t>
      </w:r>
      <w:r>
        <w:rPr>
          <w:rFonts w:hint="eastAsia" w:ascii="仿宋" w:hAnsi="仿宋" w:eastAsia="仿宋" w:cs="Times New Roman"/>
          <w:b w:val="0"/>
          <w:bCs w:val="0"/>
          <w:color w:val="auto"/>
          <w:kern w:val="2"/>
          <w:sz w:val="32"/>
          <w:szCs w:val="32"/>
          <w:highlight w:val="none"/>
          <w:lang w:val="en-US" w:eastAsia="zh-CN" w:bidi="ar-SA"/>
        </w:rPr>
        <w:t>单位收入实行收支两条线，</w:t>
      </w:r>
      <w:r>
        <w:rPr>
          <w:rFonts w:hint="default" w:ascii="仿宋" w:hAnsi="仿宋" w:eastAsia="仿宋" w:cs="Times New Roman"/>
          <w:b w:val="0"/>
          <w:bCs w:val="0"/>
          <w:color w:val="auto"/>
          <w:kern w:val="2"/>
          <w:sz w:val="32"/>
          <w:szCs w:val="32"/>
          <w:highlight w:val="none"/>
          <w:lang w:val="en-US" w:eastAsia="zh-CN" w:bidi="ar-SA"/>
        </w:rPr>
        <w:t>加强预算执行管理，根据实际情况定期做好预算执行分析，掌握预算执行进度，及时找出预算实际执行情况与预算绩效目标之间存在的差异，采取有效措施纠正偏差，提高预算执行的时效性和均衡性</w:t>
      </w:r>
    </w:p>
    <w:p w14:paraId="5508E09B">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zh-CN" w:eastAsia="zh-CN" w:bidi="ar-SA"/>
        </w:rPr>
        <w:t>财务管理</w:t>
      </w:r>
    </w:p>
    <w:p w14:paraId="3D3A794D">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本单位2023年进一步完善了公用经费报销审批手续等各项财务管理制度，严格控制三公经费支出，逐步完善了内控制度。各项资金使用严格按照使用范围和方案执行。</w:t>
      </w:r>
    </w:p>
    <w:p w14:paraId="05B3FBC0">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4.</w:t>
      </w:r>
      <w:r>
        <w:rPr>
          <w:rFonts w:hint="default" w:ascii="仿宋" w:hAnsi="仿宋" w:eastAsia="仿宋" w:cs="Times New Roman"/>
          <w:b w:val="0"/>
          <w:bCs w:val="0"/>
          <w:color w:val="auto"/>
          <w:kern w:val="2"/>
          <w:sz w:val="32"/>
          <w:szCs w:val="32"/>
          <w:highlight w:val="none"/>
          <w:lang w:val="zh-CN" w:eastAsia="zh-CN" w:bidi="ar-SA"/>
        </w:rPr>
        <w:t>资产管理</w:t>
      </w:r>
    </w:p>
    <w:p w14:paraId="06A9AB54">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2023年在用资产利用率100%，在用资产发挥了效用，保障了各项工作正常开展。资产处置严格按照相关手续执行。</w:t>
      </w:r>
    </w:p>
    <w:p w14:paraId="1275E424">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5.</w:t>
      </w:r>
      <w:r>
        <w:rPr>
          <w:rFonts w:hint="default" w:ascii="仿宋" w:hAnsi="仿宋" w:eastAsia="仿宋" w:cs="Times New Roman"/>
          <w:b w:val="0"/>
          <w:bCs w:val="0"/>
          <w:color w:val="auto"/>
          <w:kern w:val="2"/>
          <w:sz w:val="32"/>
          <w:szCs w:val="32"/>
          <w:highlight w:val="none"/>
          <w:lang w:val="zh-CN" w:eastAsia="zh-CN" w:bidi="ar-SA"/>
        </w:rPr>
        <w:t>采购管理</w:t>
      </w:r>
    </w:p>
    <w:p w14:paraId="010098BA">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该项不涉及本部门。</w:t>
      </w:r>
    </w:p>
    <w:p w14:paraId="1D4A47F8">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部门预算项目绩效分析</w:t>
      </w:r>
    </w:p>
    <w:p w14:paraId="1EEA0A46">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en-US" w:eastAsia="zh-CN" w:bidi="ar-SA"/>
        </w:rPr>
        <w:t>常年项目绩效分析。</w:t>
      </w:r>
      <w:r>
        <w:rPr>
          <w:rFonts w:hint="default" w:ascii="仿宋" w:hAnsi="仿宋" w:eastAsia="仿宋" w:cs="Times New Roman"/>
          <w:b w:val="0"/>
          <w:bCs w:val="0"/>
          <w:color w:val="auto"/>
          <w:kern w:val="2"/>
          <w:sz w:val="32"/>
          <w:szCs w:val="32"/>
          <w:highlight w:val="none"/>
          <w:lang w:val="zh-CN" w:eastAsia="zh-CN" w:bidi="ar-SA"/>
        </w:rPr>
        <w:t>该类项目总数</w:t>
      </w:r>
      <w:r>
        <w:rPr>
          <w:rFonts w:hint="eastAsia" w:ascii="仿宋" w:hAnsi="仿宋" w:eastAsia="仿宋" w:cs="Times New Roman"/>
          <w:b w:val="0"/>
          <w:bCs w:val="0"/>
          <w:color w:val="auto"/>
          <w:kern w:val="2"/>
          <w:sz w:val="32"/>
          <w:szCs w:val="32"/>
          <w:highlight w:val="none"/>
          <w:lang w:val="en-US" w:eastAsia="zh-CN" w:bidi="ar-SA"/>
        </w:rPr>
        <w:t>4</w:t>
      </w:r>
      <w:r>
        <w:rPr>
          <w:rFonts w:hint="default" w:ascii="仿宋" w:hAnsi="仿宋" w:eastAsia="仿宋" w:cs="Times New Roman"/>
          <w:b w:val="0"/>
          <w:bCs w:val="0"/>
          <w:color w:val="auto"/>
          <w:kern w:val="2"/>
          <w:sz w:val="32"/>
          <w:szCs w:val="32"/>
          <w:highlight w:val="none"/>
          <w:lang w:val="zh-CN" w:eastAsia="zh-CN" w:bidi="ar-SA"/>
        </w:rPr>
        <w:t>个，涉及预算总金额</w:t>
      </w:r>
      <w:r>
        <w:rPr>
          <w:rFonts w:hint="eastAsia" w:ascii="仿宋" w:hAnsi="仿宋" w:eastAsia="仿宋" w:cs="Times New Roman"/>
          <w:b w:val="0"/>
          <w:bCs w:val="0"/>
          <w:color w:val="auto"/>
          <w:kern w:val="2"/>
          <w:sz w:val="32"/>
          <w:szCs w:val="32"/>
          <w:highlight w:val="none"/>
          <w:lang w:val="en-US" w:eastAsia="zh-CN" w:bidi="ar-SA"/>
        </w:rPr>
        <w:t>59.79</w:t>
      </w:r>
      <w:r>
        <w:rPr>
          <w:rFonts w:hint="default" w:ascii="仿宋" w:hAnsi="仿宋" w:eastAsia="仿宋" w:cs="Times New Roman"/>
          <w:b w:val="0"/>
          <w:bCs w:val="0"/>
          <w:color w:val="auto"/>
          <w:kern w:val="2"/>
          <w:sz w:val="32"/>
          <w:szCs w:val="32"/>
          <w:highlight w:val="none"/>
          <w:lang w:val="zh-CN" w:eastAsia="zh-CN" w:bidi="ar-SA"/>
        </w:rPr>
        <w:t>万元，1—1</w:t>
      </w:r>
      <w:r>
        <w:rPr>
          <w:rFonts w:hint="default" w:ascii="仿宋" w:hAnsi="仿宋" w:eastAsia="仿宋" w:cs="Times New Roman"/>
          <w:b w:val="0"/>
          <w:bCs w:val="0"/>
          <w:color w:val="auto"/>
          <w:kern w:val="2"/>
          <w:sz w:val="32"/>
          <w:szCs w:val="32"/>
          <w:highlight w:val="none"/>
          <w:lang w:val="en-US" w:eastAsia="zh-CN" w:bidi="ar-SA"/>
        </w:rPr>
        <w:t>2</w:t>
      </w:r>
      <w:r>
        <w:rPr>
          <w:rFonts w:hint="default" w:ascii="仿宋" w:hAnsi="仿宋" w:eastAsia="仿宋" w:cs="Times New Roman"/>
          <w:b w:val="0"/>
          <w:bCs w:val="0"/>
          <w:color w:val="auto"/>
          <w:kern w:val="2"/>
          <w:sz w:val="32"/>
          <w:szCs w:val="32"/>
          <w:highlight w:val="none"/>
          <w:lang w:val="zh-CN" w:eastAsia="zh-CN" w:bidi="ar-SA"/>
        </w:rPr>
        <w:t>月预算执行总体进度为</w:t>
      </w:r>
      <w:r>
        <w:rPr>
          <w:rFonts w:hint="default" w:ascii="仿宋" w:hAnsi="仿宋" w:eastAsia="仿宋" w:cs="Times New Roman"/>
          <w:b w:val="0"/>
          <w:bCs w:val="0"/>
          <w:color w:val="auto"/>
          <w:kern w:val="2"/>
          <w:sz w:val="32"/>
          <w:szCs w:val="32"/>
          <w:highlight w:val="none"/>
          <w:lang w:val="en-US" w:eastAsia="zh-CN" w:bidi="ar-SA"/>
        </w:rPr>
        <w:t xml:space="preserve"> </w:t>
      </w:r>
      <w:r>
        <w:rPr>
          <w:rFonts w:hint="eastAsia" w:ascii="仿宋" w:hAnsi="仿宋" w:eastAsia="仿宋" w:cs="Times New Roman"/>
          <w:b w:val="0"/>
          <w:bCs w:val="0"/>
          <w:color w:val="auto"/>
          <w:kern w:val="2"/>
          <w:sz w:val="32"/>
          <w:szCs w:val="32"/>
          <w:highlight w:val="none"/>
          <w:lang w:val="en-US" w:eastAsia="zh-CN" w:bidi="ar-SA"/>
        </w:rPr>
        <w:t>100</w:t>
      </w:r>
      <w:r>
        <w:rPr>
          <w:rFonts w:hint="default" w:ascii="仿宋" w:hAnsi="仿宋" w:eastAsia="仿宋" w:cs="Times New Roman"/>
          <w:b w:val="0"/>
          <w:bCs w:val="0"/>
          <w:color w:val="auto"/>
          <w:kern w:val="2"/>
          <w:sz w:val="32"/>
          <w:szCs w:val="32"/>
          <w:highlight w:val="none"/>
          <w:lang w:val="en-US" w:eastAsia="zh-CN" w:bidi="ar-SA"/>
        </w:rPr>
        <w:t xml:space="preserve"> </w:t>
      </w:r>
      <w:r>
        <w:rPr>
          <w:rFonts w:hint="default" w:ascii="仿宋" w:hAnsi="仿宋" w:eastAsia="仿宋" w:cs="Times New Roman"/>
          <w:b w:val="0"/>
          <w:bCs w:val="0"/>
          <w:color w:val="auto"/>
          <w:kern w:val="2"/>
          <w:sz w:val="32"/>
          <w:szCs w:val="32"/>
          <w:highlight w:val="none"/>
          <w:lang w:val="zh-CN" w:eastAsia="zh-CN" w:bidi="ar-SA"/>
        </w:rPr>
        <w:t>%，其中：预算结余率大于</w:t>
      </w:r>
      <w:r>
        <w:rPr>
          <w:rFonts w:hint="default" w:ascii="仿宋" w:hAnsi="仿宋" w:eastAsia="仿宋" w:cs="Times New Roman"/>
          <w:b w:val="0"/>
          <w:bCs w:val="0"/>
          <w:color w:val="auto"/>
          <w:kern w:val="2"/>
          <w:sz w:val="32"/>
          <w:szCs w:val="32"/>
          <w:highlight w:val="none"/>
          <w:lang w:val="en-US" w:eastAsia="zh-CN" w:bidi="ar-SA"/>
        </w:rPr>
        <w:t>10%</w:t>
      </w:r>
      <w:r>
        <w:rPr>
          <w:rFonts w:hint="default" w:ascii="仿宋" w:hAnsi="仿宋" w:eastAsia="仿宋" w:cs="Times New Roman"/>
          <w:b w:val="0"/>
          <w:bCs w:val="0"/>
          <w:color w:val="auto"/>
          <w:kern w:val="2"/>
          <w:sz w:val="32"/>
          <w:szCs w:val="32"/>
          <w:highlight w:val="none"/>
          <w:lang w:val="zh-CN" w:eastAsia="zh-CN" w:bidi="ar-SA"/>
        </w:rPr>
        <w:t>的项目共计</w:t>
      </w:r>
      <w:r>
        <w:rPr>
          <w:rFonts w:hint="default" w:ascii="仿宋" w:hAnsi="仿宋" w:eastAsia="仿宋" w:cs="Times New Roman"/>
          <w:b w:val="0"/>
          <w:bCs w:val="0"/>
          <w:color w:val="auto"/>
          <w:kern w:val="2"/>
          <w:sz w:val="32"/>
          <w:szCs w:val="32"/>
          <w:highlight w:val="none"/>
          <w:lang w:val="en-US" w:eastAsia="zh-CN" w:bidi="ar-SA"/>
        </w:rPr>
        <w:t xml:space="preserve"> </w:t>
      </w:r>
      <w:r>
        <w:rPr>
          <w:rFonts w:hint="eastAsia" w:ascii="仿宋" w:hAnsi="仿宋" w:eastAsia="仿宋" w:cs="Times New Roman"/>
          <w:b w:val="0"/>
          <w:bCs w:val="0"/>
          <w:color w:val="auto"/>
          <w:kern w:val="2"/>
          <w:sz w:val="32"/>
          <w:szCs w:val="32"/>
          <w:highlight w:val="none"/>
          <w:lang w:val="en-US" w:eastAsia="zh-CN" w:bidi="ar-SA"/>
        </w:rPr>
        <w:t>0</w:t>
      </w:r>
      <w:r>
        <w:rPr>
          <w:rFonts w:hint="default" w:ascii="仿宋" w:hAnsi="仿宋" w:eastAsia="仿宋" w:cs="Times New Roman"/>
          <w:b w:val="0"/>
          <w:bCs w:val="0"/>
          <w:color w:val="auto"/>
          <w:kern w:val="2"/>
          <w:sz w:val="32"/>
          <w:szCs w:val="32"/>
          <w:highlight w:val="none"/>
          <w:lang w:val="en-US" w:eastAsia="zh-CN" w:bidi="ar-SA"/>
        </w:rPr>
        <w:t xml:space="preserve"> </w:t>
      </w:r>
      <w:r>
        <w:rPr>
          <w:rFonts w:hint="default" w:ascii="仿宋" w:hAnsi="仿宋" w:eastAsia="仿宋" w:cs="Times New Roman"/>
          <w:b w:val="0"/>
          <w:bCs w:val="0"/>
          <w:color w:val="auto"/>
          <w:kern w:val="2"/>
          <w:sz w:val="32"/>
          <w:szCs w:val="32"/>
          <w:highlight w:val="none"/>
          <w:lang w:val="zh-CN" w:eastAsia="zh-CN" w:bidi="ar-SA"/>
        </w:rPr>
        <w:t>个。</w:t>
      </w:r>
    </w:p>
    <w:p w14:paraId="3B7300F2">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1.</w:t>
      </w:r>
      <w:r>
        <w:rPr>
          <w:rFonts w:hint="default" w:ascii="仿宋" w:hAnsi="仿宋" w:eastAsia="仿宋" w:cs="Times New Roman"/>
          <w:b w:val="0"/>
          <w:bCs w:val="0"/>
          <w:color w:val="auto"/>
          <w:kern w:val="2"/>
          <w:sz w:val="32"/>
          <w:szCs w:val="32"/>
          <w:highlight w:val="none"/>
          <w:lang w:val="zh-CN" w:eastAsia="zh-CN" w:bidi="ar-SA"/>
        </w:rPr>
        <w:t>项目决策</w:t>
      </w:r>
    </w:p>
    <w:p w14:paraId="3A8CB59F">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本单位项目由各股室申报，制定项目方案提请局党组通过，待项目资金下达后进行项目资金入库申拨。</w:t>
      </w:r>
    </w:p>
    <w:p w14:paraId="076A71E0">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2.</w:t>
      </w:r>
      <w:r>
        <w:rPr>
          <w:rFonts w:hint="default" w:ascii="仿宋" w:hAnsi="仿宋" w:eastAsia="仿宋" w:cs="Times New Roman"/>
          <w:b w:val="0"/>
          <w:bCs w:val="0"/>
          <w:color w:val="auto"/>
          <w:kern w:val="2"/>
          <w:sz w:val="32"/>
          <w:szCs w:val="32"/>
          <w:highlight w:val="none"/>
          <w:lang w:val="en-US" w:eastAsia="zh-CN" w:bidi="ar-SA"/>
        </w:rPr>
        <w:t>项目执行</w:t>
      </w:r>
    </w:p>
    <w:p w14:paraId="29FC6F17">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本单位项目执行严格按照项目方案执行，项目调整须报请相关部门通过。</w:t>
      </w:r>
    </w:p>
    <w:p w14:paraId="4C9B6559">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zh-CN" w:eastAsia="zh-CN" w:bidi="ar-SA"/>
        </w:rPr>
        <w:t>目标实现</w:t>
      </w:r>
    </w:p>
    <w:p w14:paraId="223D5B61">
      <w:pPr>
        <w:pageBreakBefore w:val="0"/>
        <w:numPr>
          <w:ilvl w:val="0"/>
          <w:numId w:val="0"/>
        </w:numPr>
        <w:shd w:val="clear"/>
        <w:kinsoku/>
        <w:wordWrap/>
        <w:overflowPunct/>
        <w:topLinePunct w:val="0"/>
        <w:autoSpaceDE/>
        <w:autoSpaceDN/>
        <w:bidi w:val="0"/>
        <w:spacing w:line="576" w:lineRule="exact"/>
        <w:ind w:firstLine="320" w:firstLineChars="1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 xml:space="preserve"> 本单位2023年项目目标基本实现，目标偏离度控制在5%以内。</w:t>
      </w:r>
    </w:p>
    <w:p w14:paraId="6A4C7F8B">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重点领域绩效分析</w:t>
      </w:r>
    </w:p>
    <w:p w14:paraId="11ADE9FB">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该项不涉及本部门。</w:t>
      </w:r>
    </w:p>
    <w:p w14:paraId="1B2256B8">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（四）绩效结果应用情况</w:t>
      </w:r>
    </w:p>
    <w:p w14:paraId="7BDA7B42">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（1）</w:t>
      </w:r>
      <w:r>
        <w:rPr>
          <w:rFonts w:hint="default" w:ascii="仿宋" w:hAnsi="仿宋" w:eastAsia="仿宋" w:cs="Times New Roman"/>
          <w:b w:val="0"/>
          <w:bCs w:val="0"/>
          <w:color w:val="auto"/>
          <w:kern w:val="2"/>
          <w:sz w:val="32"/>
          <w:szCs w:val="32"/>
          <w:highlight w:val="none"/>
          <w:lang w:val="en-US" w:eastAsia="zh-CN" w:bidi="ar-SA"/>
        </w:rPr>
        <w:t>我局对事前绩效评估</w:t>
      </w:r>
      <w:r>
        <w:rPr>
          <w:rFonts w:hint="eastAsia" w:ascii="仿宋" w:hAnsi="仿宋" w:eastAsia="仿宋" w:cs="Times New Roman"/>
          <w:b w:val="0"/>
          <w:bCs w:val="0"/>
          <w:color w:val="auto"/>
          <w:kern w:val="2"/>
          <w:sz w:val="32"/>
          <w:szCs w:val="32"/>
          <w:highlight w:val="none"/>
          <w:lang w:val="en-US" w:eastAsia="zh-CN" w:bidi="ar-SA"/>
        </w:rPr>
        <w:t>及</w:t>
      </w:r>
      <w:r>
        <w:rPr>
          <w:rFonts w:hint="default" w:ascii="仿宋" w:hAnsi="仿宋" w:eastAsia="仿宋" w:cs="Times New Roman"/>
          <w:b w:val="0"/>
          <w:bCs w:val="0"/>
          <w:color w:val="auto"/>
          <w:kern w:val="2"/>
          <w:sz w:val="32"/>
          <w:szCs w:val="32"/>
          <w:highlight w:val="none"/>
          <w:lang w:val="en-US" w:eastAsia="zh-CN" w:bidi="ar-SA"/>
        </w:rPr>
        <w:t>财政重点绩效评估结果应在预算编制中加以应用。积极落实措施并加强针对性完善管理措施，加强对区财政的沟通衔接，提高预算安排的合理性。对发现的问题边评边改，不断予以自我规范;按照评价结果规范管理，深化了管理层级。</w:t>
      </w:r>
    </w:p>
    <w:p w14:paraId="27D783EC">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（2）绩效目标审核结果。未发现问题</w:t>
      </w:r>
      <w:r>
        <w:rPr>
          <w:rFonts w:hint="eastAsia" w:ascii="仿宋" w:hAnsi="仿宋" w:eastAsia="仿宋" w:cs="Times New Roman"/>
          <w:b w:val="0"/>
          <w:bCs w:val="0"/>
          <w:color w:val="auto"/>
          <w:kern w:val="2"/>
          <w:sz w:val="32"/>
          <w:szCs w:val="32"/>
          <w:highlight w:val="none"/>
          <w:lang w:val="en-US" w:eastAsia="zh-CN" w:bidi="ar-SA"/>
        </w:rPr>
        <w:t>。</w:t>
      </w:r>
    </w:p>
    <w:p w14:paraId="52A6F287">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（3）绩效运行监控绩效运行监控中未发现无法完成的绩效目标及其他问题。</w:t>
      </w:r>
    </w:p>
    <w:p w14:paraId="70081027">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（4）事后绩效评价结果应用。财政开展部门整体支出、财政政策、项目重点绩效评价提出问题均开展了整改。一是202</w:t>
      </w:r>
      <w:r>
        <w:rPr>
          <w:rFonts w:hint="eastAsia"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en-US" w:eastAsia="zh-CN" w:bidi="ar-SA"/>
        </w:rPr>
        <w:t>年我局更加重视预算绩效管理，落实绩效相关工作。加强部门绩效目标管理，预算编制应加强精细化管理，确保测算依据充分，预算执行符合度高。二是提高预算编制准确性。预算金额应结合上年结转情况和上级专项资金下达情况准确编制，避免出现较多的指标调减。加强预算执行管理，根据实际情况定期做好预算执行分析，掌握预算执行进度，及时找出预算实际执行情况与预算绩效目标之间存在的差异，采取有效措施纠正偏差，提高预算执行的时效性和均衡性，同时为下一年度准确地编制部门预算积累经验。</w:t>
      </w:r>
    </w:p>
    <w:p w14:paraId="213D0619">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（5）</w:t>
      </w:r>
      <w:r>
        <w:rPr>
          <w:rFonts w:hint="default" w:ascii="仿宋" w:hAnsi="仿宋" w:eastAsia="仿宋" w:cs="Times New Roman"/>
          <w:b w:val="0"/>
          <w:bCs w:val="0"/>
          <w:color w:val="auto"/>
          <w:kern w:val="2"/>
          <w:sz w:val="32"/>
          <w:szCs w:val="32"/>
          <w:highlight w:val="none"/>
          <w:lang w:val="en-US" w:eastAsia="zh-CN" w:bidi="ar-SA"/>
        </w:rPr>
        <w:t>绩效信息公开。我单位在政府网站上按规定将绩效目标完成情况、部门整体支出绩效自评报告等内容随202</w:t>
      </w:r>
      <w:r>
        <w:rPr>
          <w:rFonts w:hint="eastAsia"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en-US" w:eastAsia="zh-CN" w:bidi="ar-SA"/>
        </w:rPr>
        <w:t>年部门年终决算同步公开。实现绩效信息公开全覆盖。</w:t>
      </w:r>
    </w:p>
    <w:p w14:paraId="0D7766E1">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四、评价结论及建议</w:t>
      </w:r>
    </w:p>
    <w:p w14:paraId="485FC07D">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（一）评价结论</w:t>
      </w:r>
    </w:p>
    <w:p w14:paraId="1DCF664F">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部门整体支出绩效自评较为准确。自评得分100分。1.</w:t>
      </w:r>
      <w:r>
        <w:rPr>
          <w:rFonts w:hint="default" w:ascii="仿宋" w:hAnsi="仿宋" w:eastAsia="仿宋" w:cs="Times New Roman"/>
          <w:b w:val="0"/>
          <w:bCs w:val="0"/>
          <w:color w:val="auto"/>
          <w:kern w:val="2"/>
          <w:sz w:val="32"/>
          <w:szCs w:val="32"/>
          <w:highlight w:val="none"/>
          <w:lang w:val="en-US" w:eastAsia="zh-CN" w:bidi="ar-SA"/>
        </w:rPr>
        <w:t>管理意识增强，资金使用和管理逐年规范</w:t>
      </w:r>
      <w:r>
        <w:rPr>
          <w:rFonts w:hint="eastAsia" w:ascii="仿宋" w:hAnsi="仿宋" w:eastAsia="仿宋" w:cs="Times New Roman"/>
          <w:b w:val="0"/>
          <w:bCs w:val="0"/>
          <w:color w:val="auto"/>
          <w:kern w:val="2"/>
          <w:sz w:val="32"/>
          <w:szCs w:val="32"/>
          <w:highlight w:val="none"/>
          <w:lang w:val="en-US" w:eastAsia="zh-CN" w:bidi="ar-SA"/>
        </w:rPr>
        <w:t>；2.</w:t>
      </w:r>
      <w:r>
        <w:rPr>
          <w:rFonts w:hint="default" w:ascii="仿宋" w:hAnsi="仿宋" w:eastAsia="仿宋" w:cs="Times New Roman"/>
          <w:b w:val="0"/>
          <w:bCs w:val="0"/>
          <w:color w:val="auto"/>
          <w:kern w:val="2"/>
          <w:sz w:val="32"/>
          <w:szCs w:val="32"/>
          <w:highlight w:val="none"/>
          <w:lang w:val="en-US" w:eastAsia="zh-CN" w:bidi="ar-SA"/>
        </w:rPr>
        <w:t>绩效意识进一步增强，项目完成</w:t>
      </w:r>
      <w:r>
        <w:rPr>
          <w:rFonts w:hint="eastAsia" w:ascii="仿宋" w:hAnsi="仿宋" w:eastAsia="仿宋" w:cs="Times New Roman"/>
          <w:b w:val="0"/>
          <w:bCs w:val="0"/>
          <w:color w:val="auto"/>
          <w:kern w:val="2"/>
          <w:sz w:val="32"/>
          <w:szCs w:val="32"/>
          <w:highlight w:val="none"/>
          <w:lang w:val="en-US" w:eastAsia="zh-CN" w:bidi="ar-SA"/>
        </w:rPr>
        <w:t>总体情况</w:t>
      </w:r>
      <w:r>
        <w:rPr>
          <w:rFonts w:hint="default" w:ascii="仿宋" w:hAnsi="仿宋" w:eastAsia="仿宋" w:cs="Times New Roman"/>
          <w:b w:val="0"/>
          <w:bCs w:val="0"/>
          <w:color w:val="auto"/>
          <w:kern w:val="2"/>
          <w:sz w:val="32"/>
          <w:szCs w:val="32"/>
          <w:highlight w:val="none"/>
          <w:lang w:val="en-US" w:eastAsia="zh-CN" w:bidi="ar-SA"/>
        </w:rPr>
        <w:t>较好</w:t>
      </w:r>
      <w:r>
        <w:rPr>
          <w:rFonts w:hint="eastAsia"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en-US" w:eastAsia="zh-CN" w:bidi="ar-SA"/>
        </w:rPr>
        <w:t>评价结果应用逐步深化</w:t>
      </w:r>
      <w:r>
        <w:rPr>
          <w:rFonts w:hint="eastAsia" w:ascii="仿宋" w:hAnsi="仿宋" w:eastAsia="仿宋" w:cs="Times New Roman"/>
          <w:b w:val="0"/>
          <w:bCs w:val="0"/>
          <w:color w:val="auto"/>
          <w:kern w:val="2"/>
          <w:sz w:val="32"/>
          <w:szCs w:val="32"/>
          <w:highlight w:val="none"/>
          <w:lang w:val="en-US" w:eastAsia="zh-CN" w:bidi="ar-SA"/>
        </w:rPr>
        <w:t>；4.</w:t>
      </w:r>
      <w:r>
        <w:rPr>
          <w:rFonts w:hint="default" w:ascii="仿宋" w:hAnsi="仿宋" w:eastAsia="仿宋" w:cs="Times New Roman"/>
          <w:b w:val="0"/>
          <w:bCs w:val="0"/>
          <w:color w:val="auto"/>
          <w:kern w:val="2"/>
          <w:sz w:val="32"/>
          <w:szCs w:val="32"/>
          <w:highlight w:val="none"/>
          <w:lang w:val="en-US" w:eastAsia="zh-CN" w:bidi="ar-SA"/>
        </w:rPr>
        <w:t>项目成本分析范围进一步拓展</w:t>
      </w:r>
      <w:r>
        <w:rPr>
          <w:rFonts w:hint="eastAsia" w:ascii="仿宋" w:hAnsi="仿宋" w:eastAsia="仿宋" w:cs="Times New Roman"/>
          <w:b w:val="0"/>
          <w:bCs w:val="0"/>
          <w:color w:val="auto"/>
          <w:kern w:val="2"/>
          <w:sz w:val="32"/>
          <w:szCs w:val="32"/>
          <w:highlight w:val="none"/>
          <w:lang w:val="en-US" w:eastAsia="zh-CN" w:bidi="ar-SA"/>
        </w:rPr>
        <w:t>。</w:t>
      </w:r>
    </w:p>
    <w:p w14:paraId="561BF4F8">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存在问题</w:t>
      </w:r>
    </w:p>
    <w:p w14:paraId="75D806C5">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202</w:t>
      </w:r>
      <w:r>
        <w:rPr>
          <w:rFonts w:hint="eastAsia"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en-US" w:eastAsia="zh-CN" w:bidi="ar-SA"/>
        </w:rPr>
        <w:t>年绩效评价反映总体情况较好，但也发现了一些问题和不足:一是部分项目管理和支出绩效水平仍有提升的空间。在评价中发现，少数项目管理深度不够，管理机制与业务开展不相匹配，财政资金的使用绩效有待进一步提高。二是业务开展与预算编制、执行衔接不够紧密，部分项目预算执行率低，按照财政加快预算支出执行率的有关要求，评价项目的总体预算执行率较往年逐步提高，但依然有少数项目存在预算执行率偏低的问题。</w:t>
      </w:r>
    </w:p>
    <w:p w14:paraId="5C7D2247">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（三）改进建议</w:t>
      </w:r>
    </w:p>
    <w:p w14:paraId="57267DC9">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1、加强监督，积极整改到位</w:t>
      </w:r>
    </w:p>
    <w:p w14:paraId="2BBF824F">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按规定，预算单位应在收到绩效评价和绩效跟踪结果后的3月内落实整改，涉及违规的限期纠正，我局将在区财政局和督促下</w:t>
      </w:r>
      <w:r>
        <w:rPr>
          <w:rFonts w:hint="eastAsia" w:ascii="仿宋" w:hAnsi="仿宋" w:eastAsia="仿宋" w:cs="Times New Roman"/>
          <w:b w:val="0"/>
          <w:bCs w:val="0"/>
          <w:color w:val="auto"/>
          <w:kern w:val="2"/>
          <w:sz w:val="32"/>
          <w:szCs w:val="32"/>
          <w:highlight w:val="none"/>
          <w:lang w:val="en-US" w:eastAsia="zh-CN" w:bidi="ar-SA"/>
        </w:rPr>
        <w:t>积极按照问题</w:t>
      </w:r>
      <w:r>
        <w:rPr>
          <w:rFonts w:hint="default" w:ascii="仿宋" w:hAnsi="仿宋" w:eastAsia="仿宋" w:cs="Times New Roman"/>
          <w:b w:val="0"/>
          <w:bCs w:val="0"/>
          <w:color w:val="auto"/>
          <w:kern w:val="2"/>
          <w:sz w:val="32"/>
          <w:szCs w:val="32"/>
          <w:highlight w:val="none"/>
          <w:lang w:val="en-US" w:eastAsia="zh-CN" w:bidi="ar-SA"/>
        </w:rPr>
        <w:t>按时落实整改，并对202</w:t>
      </w:r>
      <w:r>
        <w:rPr>
          <w:rFonts w:hint="eastAsia" w:ascii="仿宋" w:hAnsi="仿宋" w:eastAsia="仿宋" w:cs="Times New Roman"/>
          <w:b w:val="0"/>
          <w:bCs w:val="0"/>
          <w:color w:val="auto"/>
          <w:kern w:val="2"/>
          <w:sz w:val="32"/>
          <w:szCs w:val="32"/>
          <w:highlight w:val="none"/>
          <w:lang w:val="en-US" w:eastAsia="zh-CN" w:bidi="ar-SA"/>
        </w:rPr>
        <w:t>3</w:t>
      </w:r>
      <w:r>
        <w:rPr>
          <w:rFonts w:hint="default" w:ascii="仿宋" w:hAnsi="仿宋" w:eastAsia="仿宋" w:cs="Times New Roman"/>
          <w:b w:val="0"/>
          <w:bCs w:val="0"/>
          <w:color w:val="auto"/>
          <w:kern w:val="2"/>
          <w:sz w:val="32"/>
          <w:szCs w:val="32"/>
          <w:highlight w:val="none"/>
          <w:lang w:val="en-US" w:eastAsia="zh-CN" w:bidi="ar-SA"/>
        </w:rPr>
        <w:t>年部门预算编制的相应内容进行调整。从机制上加强管理，着力从源头上提高财政资金绩效。</w:t>
      </w:r>
    </w:p>
    <w:p w14:paraId="7894ECBD">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2、细化管理，提高评价结果应用水平</w:t>
      </w:r>
    </w:p>
    <w:p w14:paraId="68299CD3">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针对评价中发现的问题和有关情况，要加强精细化管理，将在区财政下达给我局的财政预算中充分考虑上一年度的绩效情况，进一步优化支出结构，提高预算安排科学性。</w:t>
      </w:r>
    </w:p>
    <w:p w14:paraId="53EA450C">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3、提高预算管理的主体责任意识</w:t>
      </w:r>
    </w:p>
    <w:p w14:paraId="7A747846">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要增强绩效管理的主体责任意识，将绩效管理工作与预算编制工作同布置、同落实，与区政府工作目标管理有机结合。不仅是计财部门，涉及项目经费使用的业务股室也应该加强意识，配合做好绩效各项工作。要结合项目实施工作，主动公开预算绩效管理情况，自我加压，对于每年度绩效评价的情况、问题，要举一反三，提高管理水平。</w:t>
      </w:r>
    </w:p>
    <w:p w14:paraId="26794DAD">
      <w:pPr>
        <w:pStyle w:val="8"/>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p>
    <w:p w14:paraId="6C9244E4">
      <w:pPr>
        <w:pStyle w:val="8"/>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cs="Times New Roman"/>
          <w:b w:val="0"/>
          <w:bCs w:val="0"/>
          <w:i w:val="0"/>
          <w:iCs w:val="0"/>
          <w:color w:val="auto"/>
          <w:sz w:val="32"/>
          <w:szCs w:val="32"/>
          <w:highlight w:val="none"/>
          <w:lang w:val="en-US" w:eastAsia="zh-CN"/>
        </w:rPr>
        <w:t>部门预算项目支出绩效自评表（2023年度）</w:t>
      </w:r>
    </w:p>
    <w:p w14:paraId="5C5775A8">
      <w:pPr>
        <w:pStyle w:val="6"/>
        <w:shd w:val="clear"/>
        <w:spacing w:before="93"/>
        <w:ind w:firstLine="640"/>
        <w:rPr>
          <w:rFonts w:hAnsi="宋体" w:cs="宋体"/>
          <w:sz w:val="32"/>
          <w:szCs w:val="32"/>
          <w:highlight w:val="none"/>
          <w:shd w:val="clear" w:color="auto" w:fill="FFFFFF"/>
          <w:lang w:val="zh-CN"/>
        </w:rPr>
      </w:pPr>
    </w:p>
    <w:p w14:paraId="2133A7BB">
      <w:pPr>
        <w:pStyle w:val="6"/>
        <w:shd w:val="clear"/>
        <w:spacing w:before="93"/>
        <w:ind w:firstLine="640"/>
        <w:rPr>
          <w:rFonts w:hAnsi="宋体" w:cs="宋体"/>
          <w:sz w:val="32"/>
          <w:szCs w:val="32"/>
          <w:highlight w:val="none"/>
          <w:shd w:val="clear" w:color="auto" w:fill="FFFFFF"/>
          <w:lang w:val="zh-CN"/>
        </w:rPr>
      </w:pPr>
    </w:p>
    <w:p w14:paraId="6700D2BD">
      <w:pPr>
        <w:pStyle w:val="6"/>
        <w:shd w:val="clear"/>
        <w:spacing w:before="93"/>
        <w:ind w:firstLine="640"/>
        <w:rPr>
          <w:rFonts w:hAnsi="宋体" w:cs="宋体"/>
          <w:sz w:val="32"/>
          <w:szCs w:val="32"/>
          <w:highlight w:val="none"/>
          <w:shd w:val="clear" w:color="auto" w:fill="FFFFFF"/>
          <w:lang w:val="zh-CN"/>
        </w:rPr>
      </w:pPr>
    </w:p>
    <w:p w14:paraId="0D869086">
      <w:pPr>
        <w:pStyle w:val="6"/>
        <w:shd w:val="clear"/>
        <w:spacing w:before="93"/>
        <w:ind w:firstLine="640"/>
        <w:rPr>
          <w:rFonts w:hAnsi="宋体" w:cs="宋体"/>
          <w:sz w:val="32"/>
          <w:szCs w:val="32"/>
          <w:highlight w:val="none"/>
          <w:shd w:val="clear" w:color="auto" w:fill="FFFFFF"/>
          <w:lang w:val="zh-CN"/>
        </w:rPr>
      </w:pPr>
    </w:p>
    <w:tbl>
      <w:tblPr>
        <w:tblStyle w:val="18"/>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879"/>
        <w:gridCol w:w="885"/>
        <w:gridCol w:w="996"/>
        <w:gridCol w:w="645"/>
        <w:gridCol w:w="827"/>
        <w:gridCol w:w="651"/>
        <w:gridCol w:w="926"/>
        <w:gridCol w:w="701"/>
        <w:gridCol w:w="645"/>
        <w:gridCol w:w="1000"/>
      </w:tblGrid>
      <w:tr w14:paraId="6677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2828BD">
            <w:pPr>
              <w:keepNext w:val="0"/>
              <w:keepLines w:val="0"/>
              <w:widowControl/>
              <w:suppressLineNumbers w:val="0"/>
              <w:shd w:val="clear"/>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r>
      <w:tr w14:paraId="2CE7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A97A1">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36436A">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51090421R000000042930-第一书记、驻村工作队补助</w:t>
            </w:r>
          </w:p>
        </w:tc>
      </w:tr>
      <w:tr w14:paraId="5A4C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F840C">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4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D5A6B">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遂宁市安居区乡村振兴局部门</w:t>
            </w:r>
          </w:p>
        </w:tc>
        <w:tc>
          <w:tcPr>
            <w:tcW w:w="926" w:type="dxa"/>
            <w:tcBorders>
              <w:top w:val="nil"/>
              <w:left w:val="nil"/>
              <w:bottom w:val="nil"/>
              <w:right w:val="nil"/>
            </w:tcBorders>
            <w:shd w:val="clear" w:color="auto" w:fill="auto"/>
            <w:vAlign w:val="center"/>
          </w:tcPr>
          <w:p w14:paraId="375D0AF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B10CF">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遂宁市安居区乡村振兴局</w:t>
            </w:r>
          </w:p>
        </w:tc>
      </w:tr>
      <w:tr w14:paraId="6BC1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B3ED5">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88361">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4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FC56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2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57C3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14:paraId="2E10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3D52">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18"/>
                <w:szCs w:val="18"/>
                <w:highlight w:val="none"/>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178C">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18"/>
                <w:szCs w:val="18"/>
                <w:highlight w:val="none"/>
                <w:u w:val="none"/>
              </w:rPr>
            </w:pPr>
          </w:p>
        </w:tc>
        <w:tc>
          <w:tcPr>
            <w:tcW w:w="4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933F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严格执行相关政策，保障工资及时、足额发放或社保及时、足额缴纳，预算编制科学合理，减少结余资金。</w:t>
            </w:r>
          </w:p>
        </w:tc>
        <w:tc>
          <w:tcPr>
            <w:tcW w:w="32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E778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w:t>
            </w:r>
          </w:p>
        </w:tc>
      </w:tr>
      <w:tr w14:paraId="33C7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A4B2">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F7B">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7ACEE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为驻村工作队提供必要的物质保障，解决其后顾之忧。</w:t>
            </w:r>
          </w:p>
          <w:p w14:paraId="449BE8F5">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18"/>
                <w:szCs w:val="18"/>
                <w:highlight w:val="none"/>
                <w:u w:val="none"/>
              </w:rPr>
            </w:pPr>
          </w:p>
        </w:tc>
      </w:tr>
      <w:tr w14:paraId="7BCA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9848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3EBF">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32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469">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0FD3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51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DC29">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844A">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5B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14:paraId="7B9A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DFD9">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88DB">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ABD">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47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0.52</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27BB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0.52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22AB">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E4F0">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45C">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DB3B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hint="eastAsia" w:ascii="黑体" w:hAnsi="黑体" w:eastAsia="黑体" w:cs="黑体"/>
                <w:i/>
                <w:iCs/>
                <w:color w:val="000000"/>
                <w:sz w:val="18"/>
                <w:szCs w:val="18"/>
                <w:highlight w:val="none"/>
                <w:u w:val="none"/>
              </w:rPr>
            </w:pPr>
          </w:p>
        </w:tc>
      </w:tr>
      <w:tr w14:paraId="1126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4892">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69DF">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9A1">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3F1">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0.52</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45DF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0.52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F8EF">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6D7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D8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8936">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黑体" w:hAnsi="黑体" w:eastAsia="黑体" w:cs="黑体"/>
                <w:i/>
                <w:iCs/>
                <w:color w:val="000000"/>
                <w:sz w:val="18"/>
                <w:szCs w:val="18"/>
                <w:highlight w:val="none"/>
                <w:u w:val="none"/>
              </w:rPr>
            </w:pPr>
          </w:p>
        </w:tc>
      </w:tr>
      <w:tr w14:paraId="29B8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F2CE">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B8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618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620">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AFA2D">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48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43DC">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15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D1F24">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黑体" w:hAnsi="黑体" w:eastAsia="黑体" w:cs="黑体"/>
                <w:i/>
                <w:iCs/>
                <w:color w:val="000000"/>
                <w:sz w:val="18"/>
                <w:szCs w:val="18"/>
                <w:highlight w:val="none"/>
                <w:u w:val="none"/>
              </w:rPr>
            </w:pPr>
          </w:p>
        </w:tc>
      </w:tr>
      <w:tr w14:paraId="30D4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F30D">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396">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F00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6A54">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21BA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3345">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AC">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24A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8454">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黑体" w:hAnsi="黑体" w:eastAsia="黑体" w:cs="黑体"/>
                <w:i/>
                <w:iCs/>
                <w:color w:val="000000"/>
                <w:sz w:val="18"/>
                <w:szCs w:val="18"/>
                <w:highlight w:val="none"/>
                <w:u w:val="none"/>
              </w:rPr>
            </w:pPr>
          </w:p>
        </w:tc>
      </w:tr>
      <w:tr w14:paraId="2D6A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3F20">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21C">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072">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微软雅黑" w:hAnsi="微软雅黑" w:eastAsia="微软雅黑" w:cs="微软雅黑"/>
                <w:i/>
                <w:iCs/>
                <w:color w:val="000000"/>
                <w:sz w:val="16"/>
                <w:szCs w:val="16"/>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2C4">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微软雅黑" w:hAnsi="微软雅黑" w:eastAsia="微软雅黑" w:cs="微软雅黑"/>
                <w:i/>
                <w:iCs/>
                <w:color w:val="000000"/>
                <w:sz w:val="16"/>
                <w:szCs w:val="16"/>
                <w:highlight w:val="none"/>
                <w:u w:val="none"/>
              </w:rPr>
            </w:pP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85693">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微软雅黑" w:hAnsi="微软雅黑" w:eastAsia="微软雅黑" w:cs="微软雅黑"/>
                <w:i/>
                <w:iCs/>
                <w:color w:val="000000"/>
                <w:sz w:val="16"/>
                <w:szCs w:val="16"/>
                <w:highlight w:val="none"/>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2A2">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微软雅黑" w:hAnsi="微软雅黑" w:eastAsia="微软雅黑" w:cs="微软雅黑"/>
                <w:i/>
                <w:iCs/>
                <w:color w:val="000000"/>
                <w:sz w:val="16"/>
                <w:szCs w:val="16"/>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71B">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24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4FB5">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黑体" w:hAnsi="黑体" w:eastAsia="黑体" w:cs="黑体"/>
                <w:i/>
                <w:iCs/>
                <w:color w:val="000000"/>
                <w:sz w:val="18"/>
                <w:szCs w:val="18"/>
                <w:highlight w:val="none"/>
                <w:u w:val="none"/>
              </w:rPr>
            </w:pPr>
          </w:p>
        </w:tc>
      </w:tr>
      <w:tr w14:paraId="3387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F08E1">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8EF">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BA45">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8AE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D085">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96A9">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4C39">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5A1D">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492">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92A">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36F">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14:paraId="549D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DED9">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69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9E5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E2F8">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发放（缴纳）覆盖率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84C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38D4">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905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0124">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C6B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4A6">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80B1">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微软雅黑" w:hAnsi="微软雅黑" w:eastAsia="微软雅黑" w:cs="微软雅黑"/>
                <w:i/>
                <w:iCs/>
                <w:color w:val="000000"/>
                <w:sz w:val="16"/>
                <w:szCs w:val="16"/>
                <w:highlight w:val="none"/>
                <w:u w:val="none"/>
              </w:rPr>
            </w:pPr>
          </w:p>
        </w:tc>
      </w:tr>
      <w:tr w14:paraId="1685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846B">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18"/>
                <w:szCs w:val="18"/>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C85">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AE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2E6">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足额保障率（参保率）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ED4">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1D0C">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85EA">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E590">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204E">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E76">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321">
            <w:pPr>
              <w:keepNext w:val="0"/>
              <w:keepLines w:val="0"/>
              <w:pageBreakBefore w:val="0"/>
              <w:widowControl/>
              <w:shd w:val="clear"/>
              <w:kinsoku/>
              <w:wordWrap/>
              <w:overflowPunct/>
              <w:topLinePunct w:val="0"/>
              <w:autoSpaceDE/>
              <w:autoSpaceDN/>
              <w:bidi w:val="0"/>
              <w:adjustRightInd/>
              <w:snapToGrid/>
              <w:spacing w:line="300" w:lineRule="exact"/>
              <w:ind w:firstLine="0" w:firstLineChars="0"/>
              <w:jc w:val="center"/>
              <w:rPr>
                <w:rFonts w:hint="eastAsia" w:ascii="微软雅黑" w:hAnsi="微软雅黑" w:eastAsia="微软雅黑" w:cs="微软雅黑"/>
                <w:i/>
                <w:iCs/>
                <w:color w:val="000000"/>
                <w:sz w:val="16"/>
                <w:szCs w:val="16"/>
                <w:highlight w:val="none"/>
                <w:u w:val="none"/>
              </w:rPr>
            </w:pPr>
          </w:p>
        </w:tc>
      </w:tr>
      <w:tr w14:paraId="0B28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4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F29CE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0DB">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785">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D874">
            <w:pPr>
              <w:keepNext w:val="0"/>
              <w:keepLines w:val="0"/>
              <w:pageBreakBefore w:val="0"/>
              <w:widowControl/>
              <w:shd w:val="clear"/>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18"/>
                <w:szCs w:val="18"/>
                <w:highlight w:val="none"/>
                <w:u w:val="none"/>
              </w:rPr>
            </w:pPr>
          </w:p>
        </w:tc>
      </w:tr>
      <w:tr w14:paraId="23E7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0B7">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81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4EB0C3">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项目总评分100分，项目前期工作经费推进各项目能够得到及时实施。</w:t>
            </w:r>
          </w:p>
        </w:tc>
      </w:tr>
      <w:tr w14:paraId="02ED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9235">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81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D412B2">
            <w:pPr>
              <w:pStyle w:val="6"/>
              <w:keepNext w:val="0"/>
              <w:keepLines w:val="0"/>
              <w:pageBreakBefore w:val="0"/>
              <w:widowControl/>
              <w:shd w:val="clear"/>
              <w:tabs>
                <w:tab w:val="left" w:pos="2160"/>
              </w:tabs>
              <w:kinsoku/>
              <w:wordWrap/>
              <w:overflowPunct/>
              <w:topLinePunct w:val="0"/>
              <w:autoSpaceDE/>
              <w:autoSpaceDN/>
              <w:bidi w:val="0"/>
              <w:adjustRightInd/>
              <w:snapToGrid/>
              <w:spacing w:beforeLines="0" w:line="300" w:lineRule="exact"/>
              <w:ind w:left="0" w:leftChars="0" w:firstLine="0" w:firstLineChars="0"/>
              <w:textAlignment w:val="auto"/>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部分工作队成员可能缺乏项目管理经验，导致项目推进缓慢、效果不佳。</w:t>
            </w:r>
          </w:p>
        </w:tc>
      </w:tr>
      <w:tr w14:paraId="0144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2791">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81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8F1BC">
            <w:pPr>
              <w:pStyle w:val="14"/>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textAlignment w:val="auto"/>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加强工作队成员的培训和教育，提高其项目管理能力和综合素质。</w:t>
            </w:r>
          </w:p>
        </w:tc>
      </w:tr>
      <w:tr w14:paraId="22DB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A9CD0">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项目负责人：赵俊</w:t>
            </w:r>
          </w:p>
        </w:tc>
        <w:tc>
          <w:tcPr>
            <w:tcW w:w="4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EDE20">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财务负责人：唐继秋</w:t>
            </w:r>
          </w:p>
        </w:tc>
      </w:tr>
    </w:tbl>
    <w:p w14:paraId="1F0AE58E">
      <w:pPr>
        <w:pStyle w:val="6"/>
        <w:shd w:val="clear"/>
        <w:spacing w:before="93"/>
        <w:ind w:firstLine="640"/>
        <w:rPr>
          <w:rFonts w:hAnsi="宋体" w:cs="宋体"/>
          <w:sz w:val="32"/>
          <w:szCs w:val="32"/>
          <w:highlight w:val="none"/>
          <w:shd w:val="clear" w:color="auto" w:fill="FFFFFF"/>
          <w:lang w:val="zh-CN"/>
        </w:rPr>
      </w:pPr>
    </w:p>
    <w:tbl>
      <w:tblPr>
        <w:tblStyle w:val="18"/>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90"/>
        <w:gridCol w:w="1218"/>
        <w:gridCol w:w="396"/>
        <w:gridCol w:w="901"/>
        <w:gridCol w:w="396"/>
        <w:gridCol w:w="846"/>
        <w:gridCol w:w="486"/>
        <w:gridCol w:w="486"/>
        <w:gridCol w:w="1368"/>
      </w:tblGrid>
      <w:tr w14:paraId="3C2E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DD96B7">
            <w:pPr>
              <w:keepNext w:val="0"/>
              <w:keepLines w:val="0"/>
              <w:widowControl/>
              <w:suppressLineNumbers w:val="0"/>
              <w:shd w:val="clear"/>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r>
      <w:tr w14:paraId="1DD9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BFB2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7019D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51090422T000000394528-乡村振兴工作经费</w:t>
            </w:r>
          </w:p>
        </w:tc>
      </w:tr>
      <w:tr w14:paraId="4505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912E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3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DBA8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遂宁市安居区乡村振兴局部门</w:t>
            </w:r>
          </w:p>
        </w:tc>
        <w:tc>
          <w:tcPr>
            <w:tcW w:w="846" w:type="dxa"/>
            <w:tcBorders>
              <w:top w:val="nil"/>
              <w:left w:val="nil"/>
              <w:bottom w:val="nil"/>
              <w:right w:val="nil"/>
            </w:tcBorders>
            <w:shd w:val="clear" w:color="auto" w:fill="auto"/>
            <w:vAlign w:val="center"/>
          </w:tcPr>
          <w:p w14:paraId="52229B3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6714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遂宁市安居区乡村振兴局</w:t>
            </w:r>
          </w:p>
        </w:tc>
      </w:tr>
      <w:tr w14:paraId="272F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9EB7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0AE4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3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3EE2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1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9E87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14:paraId="573B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8088">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1C41">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3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A394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通过乡村振兴工作经费的计划基本完成当年乡村振兴预定目标。领会中省市对巩固脱贫成果工作的新部署、新要求，把巩固拓展脱贫攻坚成果作为重要政治任务和“一号工程”来抓，严格落实过渡期内“四个不摘”要求，以推进责任落实、政策落实、工作落实为抓手，紧盯“三保障”和饮水安全重要指标，做到工作力度不减、资金投入不减、政策支持不减、帮扶力度不减，不断强化返贫致贫监测，稳定就业增收，全力巩固拓展脱贫攻坚成果，</w:t>
            </w:r>
            <w:r>
              <w:rPr>
                <w:rFonts w:hint="eastAsia" w:ascii="宋体" w:hAnsi="宋体" w:cs="宋体"/>
                <w:i w:val="0"/>
                <w:iCs w:val="0"/>
                <w:color w:val="000000"/>
                <w:kern w:val="0"/>
                <w:sz w:val="18"/>
                <w:szCs w:val="18"/>
                <w:highlight w:val="none"/>
                <w:u w:val="none"/>
                <w:lang w:val="en-US" w:eastAsia="zh-CN" w:bidi="ar"/>
              </w:rPr>
              <w:t>坚决防止发生规模性返贫</w:t>
            </w:r>
            <w:r>
              <w:rPr>
                <w:rFonts w:ascii="宋体" w:hAnsi="宋体" w:eastAsia="宋体" w:cs="宋体"/>
                <w:i w:val="0"/>
                <w:iCs w:val="0"/>
                <w:color w:val="000000"/>
                <w:kern w:val="0"/>
                <w:sz w:val="18"/>
                <w:szCs w:val="18"/>
                <w:highlight w:val="none"/>
                <w:u w:val="none"/>
                <w:lang w:val="en-US" w:eastAsia="zh-CN" w:bidi="ar"/>
              </w:rPr>
              <w:t>的底线。</w:t>
            </w:r>
          </w:p>
        </w:tc>
        <w:tc>
          <w:tcPr>
            <w:tcW w:w="31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189C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完成</w:t>
            </w:r>
          </w:p>
        </w:tc>
      </w:tr>
      <w:tr w14:paraId="77BE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8D0D">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3C6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7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1F06B">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zh-CN" w:eastAsia="zh-CN" w:bidi="ar"/>
              </w:rPr>
              <w:t>巩固拓展脱贫攻坚成果</w:t>
            </w:r>
            <w:r>
              <w:rPr>
                <w:rFonts w:hint="eastAsia" w:ascii="宋体" w:hAnsi="宋体" w:eastAsia="宋体" w:cs="宋体"/>
                <w:i w:val="0"/>
                <w:iCs w:val="0"/>
                <w:color w:val="000000"/>
                <w:kern w:val="0"/>
                <w:sz w:val="18"/>
                <w:szCs w:val="18"/>
                <w:highlight w:val="none"/>
                <w:u w:val="none"/>
                <w:lang w:val="zh-CN" w:eastAsia="zh-CN" w:bidi="ar"/>
              </w:rPr>
              <w:t>和衔接乡村振兴工作</w:t>
            </w:r>
          </w:p>
        </w:tc>
      </w:tr>
      <w:tr w14:paraId="4DFD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5FB8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EF3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CC1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15C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CCD4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4BC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DF2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BA8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DEA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14:paraId="5628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A9A8">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7D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3F9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0D1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19.39</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84D9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19.39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FC2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844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A53">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3BCA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iCs/>
                <w:color w:val="000000"/>
                <w:sz w:val="18"/>
                <w:szCs w:val="18"/>
                <w:highlight w:val="none"/>
                <w:u w:val="none"/>
              </w:rPr>
            </w:pPr>
          </w:p>
        </w:tc>
      </w:tr>
      <w:tr w14:paraId="4DE2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371C">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80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D36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6D0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19.39</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E728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19.39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F48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D88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65C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0278">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683C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D196">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09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02E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BCC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194C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DDA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1D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088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B79B">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10B8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A4B8">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03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EEB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50C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06A4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C1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666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CFA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7B3">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1B6B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8124">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4FD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AAB">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B2BF">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3621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3B4">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B87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0CB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E178">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31CC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03C3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91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DA6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3E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E68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8D5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E90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B9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A8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13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FB5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14:paraId="398F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C7C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DAFC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F46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BB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全区16个乡镇乡村振兴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708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1E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6D2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4D04">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92A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1FB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1919">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425D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38D8">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016C">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4D10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CF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小额信贷贴息利率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532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CA8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69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26B">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12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B6F">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502">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6CC3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92DC">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9998">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9E2D">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9E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项目（工程）验收合格率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9F2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781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F90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5BA">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B6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276">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A78">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2355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8C09">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E5DB">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394D">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A5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扶贫小额贷款还款率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770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7CA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4D4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721">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CD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2035">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B040">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27A6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17A2">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5B03">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DF5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EB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10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9C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A41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3D46">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47F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F608">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24B">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48D4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9E0E">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311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628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可持续发展指标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DD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推进乡村建设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D2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892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324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E1C7">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BE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91C">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C5CF">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09ED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F41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08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0D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帮扶对象满意度指标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04E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954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845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1E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1F5">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E5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B963">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45B">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140D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0282">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111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C6C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604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项目工作开展测算</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CAF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A23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3A5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D672">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微软雅黑" w:hAnsi="微软雅黑" w:eastAsia="微软雅黑" w:cs="微软雅黑"/>
                <w:i/>
                <w:iCs/>
                <w:color w:val="000000"/>
                <w:sz w:val="16"/>
                <w:szCs w:val="16"/>
                <w:highlight w:val="none"/>
                <w:u w:val="none"/>
                <w:lang w:val="en-US" w:eastAsia="zh-CN"/>
              </w:rPr>
            </w:pPr>
            <w:r>
              <w:rPr>
                <w:rFonts w:hint="eastAsia" w:ascii="微软雅黑" w:hAnsi="微软雅黑" w:eastAsia="微软雅黑" w:cs="微软雅黑"/>
                <w:i/>
                <w:iCs/>
                <w:color w:val="000000"/>
                <w:sz w:val="16"/>
                <w:szCs w:val="16"/>
                <w:highlight w:val="none"/>
                <w:u w:val="none"/>
                <w:lang w:val="en-US" w:eastAsia="zh-CN"/>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55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95E8">
            <w:pPr>
              <w:keepNext w:val="0"/>
              <w:keepLines w:val="0"/>
              <w:pageBreakBefore w:val="0"/>
              <w:widowControl/>
              <w:shd w:val="clear"/>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829F">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3787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4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01EA3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CE7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0CB7">
            <w:pPr>
              <w:keepNext w:val="0"/>
              <w:keepLines w:val="0"/>
              <w:pageBreakBefore w:val="0"/>
              <w:widowControl/>
              <w:shd w:val="clear"/>
              <w:kinsoku/>
              <w:wordWrap/>
              <w:overflowPunct/>
              <w:topLinePunct w:val="0"/>
              <w:autoSpaceDE/>
              <w:autoSpaceDN/>
              <w:bidi w:val="0"/>
              <w:adjustRightInd/>
              <w:snapToGrid/>
              <w:ind w:firstLine="0" w:firstLineChars="0"/>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F0E">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r>
      <w:tr w14:paraId="4167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418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81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D2221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项目总评分100分，项目前期工作经费推进各项目能够得到及时实施。</w:t>
            </w:r>
          </w:p>
        </w:tc>
      </w:tr>
      <w:tr w14:paraId="6737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4FE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81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23C7B9">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240" w:lineRule="exact"/>
              <w:ind w:firstLine="0" w:firstLineChars="0"/>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资金有限，导致项目前期工作经费严重不足，占用本单位日常公用经费。</w:t>
            </w:r>
          </w:p>
        </w:tc>
      </w:tr>
      <w:tr w14:paraId="10CC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FE6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81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F33A4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与财政部门加强沟通，争取更多资金，保障无项目管理费的中省市项目能够得到及时实施。</w:t>
            </w:r>
          </w:p>
        </w:tc>
      </w:tr>
      <w:tr w14:paraId="22CA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2035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项目负责人：赵俊</w:t>
            </w:r>
          </w:p>
        </w:tc>
        <w:tc>
          <w:tcPr>
            <w:tcW w:w="48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B7FC1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财务负责人：唐继秋</w:t>
            </w:r>
          </w:p>
        </w:tc>
      </w:tr>
    </w:tbl>
    <w:p w14:paraId="54E10CC3">
      <w:pPr>
        <w:shd w:val="clear"/>
        <w:rPr>
          <w:rFonts w:hint="eastAsia"/>
          <w:highlight w:val="none"/>
          <w:lang w:val="zh-CN"/>
        </w:rPr>
      </w:pPr>
    </w:p>
    <w:tbl>
      <w:tblPr>
        <w:tblStyle w:val="18"/>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5"/>
        <w:gridCol w:w="1013"/>
        <w:gridCol w:w="1216"/>
        <w:gridCol w:w="396"/>
        <w:gridCol w:w="876"/>
        <w:gridCol w:w="396"/>
        <w:gridCol w:w="846"/>
        <w:gridCol w:w="486"/>
        <w:gridCol w:w="396"/>
        <w:gridCol w:w="1444"/>
      </w:tblGrid>
      <w:tr w14:paraId="6D5B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8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45C6E5">
            <w:pPr>
              <w:keepNext w:val="0"/>
              <w:keepLines w:val="0"/>
              <w:widowControl/>
              <w:suppressLineNumbers w:val="0"/>
              <w:shd w:val="clear"/>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r>
      <w:tr w14:paraId="6718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9117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B0AA8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51090423T000008968119-2023年区级财政衔接推进乡村振兴补助资金</w:t>
            </w:r>
          </w:p>
        </w:tc>
      </w:tr>
      <w:tr w14:paraId="39D3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EF0C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4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AAC2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遂宁市安居区乡村振兴局部门</w:t>
            </w:r>
          </w:p>
        </w:tc>
        <w:tc>
          <w:tcPr>
            <w:tcW w:w="676" w:type="dxa"/>
            <w:tcBorders>
              <w:top w:val="nil"/>
              <w:left w:val="nil"/>
              <w:bottom w:val="nil"/>
              <w:right w:val="nil"/>
            </w:tcBorders>
            <w:shd w:val="clear" w:color="auto" w:fill="auto"/>
            <w:vAlign w:val="center"/>
          </w:tcPr>
          <w:p w14:paraId="5470CC3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3D24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遂宁市安居区乡村振兴局</w:t>
            </w:r>
          </w:p>
        </w:tc>
      </w:tr>
      <w:tr w14:paraId="69D0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9C6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5014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4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B063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2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C401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14:paraId="75DA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E0523">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0598">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4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569D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项目经费为2023年区级财政衔接推进乡村振兴补助资金依法履行职责提供财力的保证。</w:t>
            </w:r>
          </w:p>
          <w:p w14:paraId="3C6D1B0F">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2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A76A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完成</w:t>
            </w:r>
          </w:p>
        </w:tc>
      </w:tr>
      <w:tr w14:paraId="7365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5B7">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60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57732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不断强化返贫致贫监测，稳定就业增收，全力巩固拓展脱贫攻坚成果，</w:t>
            </w:r>
            <w:r>
              <w:rPr>
                <w:rFonts w:hint="eastAsia" w:ascii="宋体" w:hAnsi="宋体" w:cs="宋体"/>
                <w:i w:val="0"/>
                <w:iCs w:val="0"/>
                <w:color w:val="000000"/>
                <w:kern w:val="0"/>
                <w:sz w:val="18"/>
                <w:szCs w:val="18"/>
                <w:highlight w:val="none"/>
                <w:u w:val="none"/>
                <w:lang w:val="en-US" w:eastAsia="zh-CN" w:bidi="ar"/>
              </w:rPr>
              <w:t>坚决防止发生规模性返贫</w:t>
            </w:r>
            <w:r>
              <w:rPr>
                <w:rFonts w:hint="eastAsia" w:ascii="宋体" w:hAnsi="宋体" w:eastAsia="宋体" w:cs="宋体"/>
                <w:i w:val="0"/>
                <w:iCs w:val="0"/>
                <w:color w:val="000000"/>
                <w:kern w:val="0"/>
                <w:sz w:val="18"/>
                <w:szCs w:val="18"/>
                <w:highlight w:val="none"/>
                <w:u w:val="none"/>
                <w:lang w:val="en-US" w:eastAsia="zh-CN" w:bidi="ar"/>
              </w:rPr>
              <w:t>的底线。</w:t>
            </w:r>
          </w:p>
          <w:p w14:paraId="545DBD35">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r>
      <w:tr w14:paraId="3AC6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4CF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64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56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66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7DB4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5C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210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7C2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9E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14:paraId="3C66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6ECA">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25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99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235.79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45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38.00</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1786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38.00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2D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35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8F2E">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FEE6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iCs/>
                <w:color w:val="000000"/>
                <w:sz w:val="18"/>
                <w:szCs w:val="18"/>
                <w:highlight w:val="none"/>
                <w:u w:val="none"/>
              </w:rPr>
            </w:pPr>
          </w:p>
        </w:tc>
      </w:tr>
      <w:tr w14:paraId="3192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3300">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FF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4E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235.79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4E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38.00</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8DB2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38.00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C44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37A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9E3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EE0C">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2FE0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EA77">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33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FE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FE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E66E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E5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C2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E55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7BA9">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3A5E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6E06">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5FC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D3E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D2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BEB8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AC2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5A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5F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D1BC">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5D4E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F56E">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578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06C">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C66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D5240">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CD0">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22F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34A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EF8C">
            <w:pPr>
              <w:keepNext w:val="0"/>
              <w:keepLines w:val="0"/>
              <w:pageBreakBefore w:val="0"/>
              <w:widowControl/>
              <w:shd w:val="clear"/>
              <w:kinsoku/>
              <w:wordWrap/>
              <w:overflowPunct/>
              <w:topLinePunct w:val="0"/>
              <w:autoSpaceDE/>
              <w:autoSpaceDN/>
              <w:bidi w:val="0"/>
              <w:adjustRightInd/>
              <w:snapToGrid/>
              <w:ind w:firstLine="0" w:firstLineChars="0"/>
              <w:rPr>
                <w:rFonts w:hint="eastAsia" w:ascii="黑体" w:hAnsi="黑体" w:eastAsia="黑体" w:cs="黑体"/>
                <w:i/>
                <w:iCs/>
                <w:color w:val="000000"/>
                <w:sz w:val="18"/>
                <w:szCs w:val="18"/>
                <w:highlight w:val="none"/>
                <w:u w:val="none"/>
              </w:rPr>
            </w:pPr>
          </w:p>
        </w:tc>
      </w:tr>
      <w:tr w14:paraId="4F1A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7B9F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A5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E10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FA9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309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87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10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05A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E24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A2B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D91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14:paraId="5C82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9DEE">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D57">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1CC">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583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8BD6">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AA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9901">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7D0E">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E496">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A9D2">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ED63">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微软雅黑" w:hAnsi="微软雅黑" w:eastAsia="微软雅黑" w:cs="微软雅黑"/>
                <w:i/>
                <w:iCs/>
                <w:color w:val="000000"/>
                <w:sz w:val="16"/>
                <w:szCs w:val="16"/>
                <w:highlight w:val="none"/>
                <w:u w:val="none"/>
              </w:rPr>
            </w:pPr>
          </w:p>
        </w:tc>
      </w:tr>
      <w:tr w14:paraId="193F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7D1AB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65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0CE0">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2492">
            <w:pPr>
              <w:keepNext w:val="0"/>
              <w:keepLines w:val="0"/>
              <w:pageBreakBefore w:val="0"/>
              <w:widowControl/>
              <w:shd w:val="clear"/>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18"/>
                <w:szCs w:val="18"/>
                <w:highlight w:val="none"/>
                <w:u w:val="none"/>
              </w:rPr>
            </w:pPr>
          </w:p>
        </w:tc>
      </w:tr>
      <w:tr w14:paraId="0929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84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1C0B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项目总评分100分，项目前期工作经费推进各项目能够得到及时实施。</w:t>
            </w:r>
          </w:p>
        </w:tc>
      </w:tr>
      <w:tr w14:paraId="65A4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0CC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133BB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未发现的存在问题。</w:t>
            </w:r>
          </w:p>
        </w:tc>
      </w:tr>
      <w:tr w14:paraId="280C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F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C8804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加快资金拨付力度</w:t>
            </w:r>
          </w:p>
        </w:tc>
      </w:tr>
      <w:tr w14:paraId="476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5353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项目负责人：赵俊</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181CB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财务负责人：唐继秋</w:t>
            </w:r>
          </w:p>
        </w:tc>
      </w:tr>
    </w:tbl>
    <w:p w14:paraId="2842BFEB">
      <w:pPr>
        <w:shd w:val="clear"/>
        <w:ind w:left="0" w:leftChars="0" w:firstLine="0" w:firstLineChars="0"/>
        <w:rPr>
          <w:rFonts w:hint="eastAsia"/>
          <w:highlight w:val="none"/>
          <w:lang w:val="zh-CN"/>
        </w:rPr>
      </w:pPr>
    </w:p>
    <w:p w14:paraId="5DA07DE3">
      <w:pPr>
        <w:shd w:val="clear"/>
        <w:rPr>
          <w:rFonts w:hint="eastAsia"/>
          <w:highlight w:val="none"/>
          <w:lang w:val="zh-CN"/>
        </w:rPr>
      </w:pPr>
    </w:p>
    <w:p w14:paraId="499BF278">
      <w:pPr>
        <w:pStyle w:val="6"/>
        <w:shd w:val="clear"/>
        <w:spacing w:before="93"/>
        <w:ind w:firstLine="640"/>
        <w:rPr>
          <w:rFonts w:hAnsi="宋体" w:cs="宋体"/>
          <w:sz w:val="32"/>
          <w:szCs w:val="32"/>
          <w:highlight w:val="none"/>
          <w:shd w:val="clear" w:color="auto" w:fill="FFFFFF"/>
          <w:lang w:val="zh-CN"/>
        </w:rPr>
      </w:pPr>
    </w:p>
    <w:p w14:paraId="6BF18EA9">
      <w:pPr>
        <w:pStyle w:val="6"/>
        <w:shd w:val="clear"/>
        <w:spacing w:before="93"/>
        <w:ind w:firstLine="0" w:firstLineChars="0"/>
        <w:rPr>
          <w:rFonts w:hint="eastAsia"/>
          <w:b w:val="0"/>
          <w:bCs w:val="0"/>
          <w:highlight w:val="none"/>
          <w:lang w:val="en-US" w:eastAsia="zh-CN"/>
        </w:rPr>
      </w:pPr>
      <w:r>
        <w:rPr>
          <w:rFonts w:hint="eastAsia"/>
          <w:highlight w:val="none"/>
          <w:lang w:val="zh-CN"/>
        </w:rPr>
        <w:t>附件</w:t>
      </w:r>
      <w:r>
        <w:rPr>
          <w:rFonts w:hint="eastAsia"/>
          <w:highlight w:val="none"/>
          <w:lang w:val="en-US" w:eastAsia="zh-CN"/>
        </w:rPr>
        <w:t xml:space="preserve"> 2        </w:t>
      </w:r>
      <w:r>
        <w:rPr>
          <w:rFonts w:hint="eastAsia"/>
          <w:b w:val="0"/>
          <w:bCs w:val="0"/>
          <w:highlight w:val="none"/>
          <w:lang w:val="en-US" w:eastAsia="zh-CN"/>
        </w:rPr>
        <w:t xml:space="preserve"> </w:t>
      </w:r>
    </w:p>
    <w:p w14:paraId="386C66B0">
      <w:pPr>
        <w:pStyle w:val="6"/>
        <w:shd w:val="clear"/>
        <w:spacing w:before="93"/>
        <w:ind w:firstLine="0" w:firstLineChars="0"/>
        <w:jc w:val="center"/>
        <w:rPr>
          <w:b w:val="0"/>
          <w:bCs w:val="0"/>
          <w:highlight w:val="none"/>
          <w:lang w:val="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19CF68E3">
      <w:pPr>
        <w:pStyle w:val="37"/>
        <w:shd w:val="clear"/>
        <w:spacing w:line="600" w:lineRule="exact"/>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eastAsia="zh-CN"/>
        </w:rPr>
      </w:pPr>
      <w:r>
        <w:rPr>
          <w:rFonts w:hint="eastAsia" w:ascii="方正小标宋简体" w:hAnsi="方正小标宋简体" w:eastAsia="方正小标宋简体" w:cs="方正小标宋简体"/>
          <w:b w:val="0"/>
          <w:bCs w:val="0"/>
          <w:color w:val="auto"/>
          <w:kern w:val="2"/>
          <w:sz w:val="32"/>
          <w:szCs w:val="32"/>
          <w:highlight w:val="none"/>
          <w:lang w:eastAsia="zh-CN"/>
        </w:rPr>
        <w:t>（</w:t>
      </w:r>
      <w:r>
        <w:rPr>
          <w:rFonts w:hint="default" w:ascii="方正小标宋简体" w:hAnsi="方正小标宋简体" w:eastAsia="方正小标宋简体" w:cs="方正小标宋简体"/>
          <w:b w:val="0"/>
          <w:bCs w:val="0"/>
          <w:color w:val="auto"/>
          <w:kern w:val="2"/>
          <w:sz w:val="32"/>
          <w:szCs w:val="32"/>
          <w:highlight w:val="none"/>
        </w:rPr>
        <w:t>2023年第一书记、驻村工作队补助</w:t>
      </w:r>
      <w:r>
        <w:rPr>
          <w:rFonts w:hint="eastAsia" w:ascii="方正小标宋简体" w:hAnsi="方正小标宋简体" w:eastAsia="方正小标宋简体" w:cs="方正小标宋简体"/>
          <w:b w:val="0"/>
          <w:bCs w:val="0"/>
          <w:color w:val="auto"/>
          <w:kern w:val="2"/>
          <w:sz w:val="32"/>
          <w:szCs w:val="32"/>
          <w:highlight w:val="none"/>
          <w:lang w:eastAsia="zh-CN"/>
        </w:rPr>
        <w:t>）</w:t>
      </w:r>
    </w:p>
    <w:p w14:paraId="03D9478A">
      <w:pPr>
        <w:pStyle w:val="37"/>
        <w:shd w:val="clear"/>
        <w:spacing w:line="600" w:lineRule="exact"/>
        <w:ind w:firstLine="640"/>
        <w:jc w:val="center"/>
        <w:rPr>
          <w:rFonts w:ascii="宋体" w:hAnsi="宋体"/>
          <w:color w:val="auto"/>
          <w:kern w:val="2"/>
          <w:sz w:val="32"/>
          <w:szCs w:val="32"/>
          <w:highlight w:val="none"/>
        </w:rPr>
      </w:pPr>
    </w:p>
    <w:p w14:paraId="45D94BD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一、项目概况</w:t>
      </w:r>
    </w:p>
    <w:p w14:paraId="180E74C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sz w:val="32"/>
          <w:szCs w:val="32"/>
          <w:highlight w:val="none"/>
        </w:rPr>
        <w:t>一</w:t>
      </w:r>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i w:val="0"/>
          <w:iCs w:val="0"/>
          <w:color w:val="auto"/>
          <w:sz w:val="32"/>
          <w:szCs w:val="32"/>
          <w:highlight w:val="none"/>
          <w:u w:val="none"/>
          <w:lang w:val="zh-CN"/>
        </w:rPr>
        <w:t>设立背景及</w:t>
      </w:r>
      <w:r>
        <w:rPr>
          <w:rFonts w:hint="default" w:ascii="Times New Roman" w:hAnsi="Times New Roman" w:eastAsia="楷体_GB2312" w:cs="Times New Roman"/>
          <w:b w:val="0"/>
          <w:bCs w:val="0"/>
          <w:sz w:val="32"/>
          <w:szCs w:val="32"/>
          <w:highlight w:val="none"/>
        </w:rPr>
        <w:t>项目基本情况</w:t>
      </w:r>
    </w:p>
    <w:p w14:paraId="2149E57B">
      <w:pPr>
        <w:shd w:val="clear"/>
        <w:snapToGrid w:val="0"/>
        <w:spacing w:line="576" w:lineRule="exact"/>
        <w:ind w:firstLine="640" w:firstLineChars="200"/>
        <w:jc w:val="left"/>
        <w:rPr>
          <w:rFonts w:ascii="仿宋_GB2312" w:hAnsi="宋体" w:cs="仿宋_GB2312"/>
          <w:color w:val="000000"/>
          <w:sz w:val="32"/>
          <w:szCs w:val="32"/>
          <w:highlight w:val="none"/>
        </w:rPr>
      </w:pPr>
      <w:r>
        <w:rPr>
          <w:rFonts w:hint="eastAsia" w:ascii="仿宋" w:hAnsi="仿宋" w:eastAsia="仿宋" w:cs="Times New Roman"/>
          <w:b w:val="0"/>
          <w:bCs w:val="0"/>
          <w:color w:val="auto"/>
          <w:kern w:val="2"/>
          <w:sz w:val="32"/>
          <w:szCs w:val="32"/>
          <w:highlight w:val="none"/>
          <w:lang w:val="en-US" w:eastAsia="zh-CN" w:bidi="ar-SA"/>
        </w:rPr>
        <w:t xml:space="preserve"> 第一书记、驻村工作队工作经费的设立背景是基于政策需求、工作需求和保障措施等多方面的考虑。通过设立这一经费，为驻村工作队提供了必要的物质保障和支持，促进了乡村振兴事业的顺利开展和有效推进</w:t>
      </w:r>
      <w:r>
        <w:rPr>
          <w:rFonts w:hint="eastAsia" w:ascii="仿宋_GB2312" w:hAnsi="宋体" w:cs="仿宋_GB2312"/>
          <w:color w:val="000000"/>
          <w:sz w:val="32"/>
          <w:szCs w:val="32"/>
          <w:highlight w:val="none"/>
        </w:rPr>
        <w:t>。</w:t>
      </w:r>
    </w:p>
    <w:p w14:paraId="55432C0B">
      <w:pPr>
        <w:keepNext w:val="0"/>
        <w:keepLines w:val="0"/>
        <w:pageBreakBefore w:val="0"/>
        <w:widowControl w:val="0"/>
        <w:shd w:val="clear"/>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ascii="Times New Roman" w:hAnsi="Times New Roman"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14:paraId="20420798">
      <w:pPr>
        <w:shd w:val="clear"/>
        <w:snapToGrid w:val="0"/>
        <w:spacing w:line="576" w:lineRule="exact"/>
        <w:ind w:firstLine="640" w:firstLineChars="200"/>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为了确保第一书记、驻村工作队能够安心工作、高效履职，各级政府和部门纷纷出台相关政策措施，其中就包括设立驻村工作队工作经费。这一经费的设立，旨在为驻村工作队提供必要的物质保障，解决其后顾之忧。</w:t>
      </w:r>
    </w:p>
    <w:p w14:paraId="0101E7B4">
      <w:pPr>
        <w:pStyle w:val="8"/>
        <w:keepNext w:val="0"/>
        <w:keepLines w:val="0"/>
        <w:pageBreakBefore w:val="0"/>
        <w:widowControl w:val="0"/>
        <w:numPr>
          <w:ilvl w:val="0"/>
          <w:numId w:val="0"/>
        </w:numPr>
        <w:shd w:val="clear"/>
        <w:kinsoku/>
        <w:wordWrap/>
        <w:overflowPunct/>
        <w:topLinePunct w:val="0"/>
        <w:autoSpaceDE/>
        <w:autoSpaceDN/>
        <w:bidi w:val="0"/>
        <w:spacing w:after="0"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p>
    <w:p w14:paraId="360E4DA1">
      <w:pPr>
        <w:shd w:val="clear"/>
        <w:snapToGrid w:val="0"/>
        <w:spacing w:line="576" w:lineRule="exact"/>
        <w:ind w:firstLine="640" w:firstLineChars="200"/>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驻村工作队在乡村一线承担着推动乡村振兴、巩固拓展脱贫攻坚成果、促进农村经济发展等重要任务。驻村工作队工作经费2023年初预算1.76万元 ，预算批复0.52万元，主要用于驻村工作队员的生活补助、工作经费、培训费用。</w:t>
      </w:r>
    </w:p>
    <w:p w14:paraId="6E792044">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after="0" w:line="576" w:lineRule="exact"/>
        <w:ind w:leftChars="0" w:firstLine="640" w:firstLineChars="200"/>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ascii="Times New Roman" w:eastAsia="楷体_GB2312" w:cs="Times New Roman"/>
          <w:b w:val="0"/>
          <w:bCs w:val="0"/>
          <w:i w:val="0"/>
          <w:iCs w:val="0"/>
          <w:color w:val="auto"/>
          <w:sz w:val="32"/>
          <w:szCs w:val="32"/>
          <w:highlight w:val="none"/>
          <w:u w:val="none"/>
          <w:lang w:val="zh-CN" w:eastAsia="zh-CN"/>
        </w:rPr>
        <w:t>（</w:t>
      </w:r>
      <w:r>
        <w:rPr>
          <w:rFonts w:hint="eastAsia" w:ascii="Times New Roman" w:eastAsia="楷体_GB2312" w:cs="Times New Roman"/>
          <w:b w:val="0"/>
          <w:bCs w:val="0"/>
          <w:i w:val="0"/>
          <w:iCs w:val="0"/>
          <w:color w:val="auto"/>
          <w:sz w:val="32"/>
          <w:szCs w:val="32"/>
          <w:highlight w:val="none"/>
          <w:u w:val="none"/>
          <w:lang w:val="en-US" w:eastAsia="zh-CN"/>
        </w:rPr>
        <w:t>四</w:t>
      </w:r>
      <w:r>
        <w:rPr>
          <w:rFonts w:hint="eastAsia" w:asci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14:paraId="18C539BE">
      <w:pPr>
        <w:shd w:val="clear"/>
        <w:snapToGrid w:val="0"/>
        <w:spacing w:line="576" w:lineRule="exact"/>
        <w:ind w:firstLine="640" w:firstLineChars="20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开展驻村工作，同时加强我区第一书记、驻村队伍建设，为我区应对突发状况等提供坚强的后备力量。为第一书记、驻村工作提供财力的保障。</w:t>
      </w:r>
    </w:p>
    <w:p w14:paraId="028E1032">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10BAD0D1">
      <w:pPr>
        <w:keepNext w:val="0"/>
        <w:keepLines w:val="0"/>
        <w:pageBreakBefore w:val="0"/>
        <w:widowControl w:val="0"/>
        <w:shd w:val="clear"/>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p>
    <w:p w14:paraId="261B859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outlineLvl w:val="9"/>
        <w:rPr>
          <w:rFonts w:hint="default" w:ascii="仿宋_GB2312" w:hAnsi="宋体" w:eastAsia="仿宋_GB2312" w:cs="仿宋_GB2312"/>
          <w:color w:val="000000"/>
          <w:kern w:val="2"/>
          <w:sz w:val="32"/>
          <w:szCs w:val="32"/>
          <w:highlight w:val="none"/>
          <w:lang w:val="zh-CN" w:eastAsia="zh-CN" w:bidi="ar-SA"/>
        </w:rPr>
      </w:pPr>
      <w:r>
        <w:rPr>
          <w:rFonts w:hint="eastAsia" w:ascii="仿宋_GB2312" w:hAnsi="宋体" w:eastAsia="仿宋_GB2312" w:cs="仿宋_GB2312"/>
          <w:color w:val="000000"/>
          <w:kern w:val="2"/>
          <w:sz w:val="32"/>
          <w:szCs w:val="32"/>
          <w:highlight w:val="none"/>
          <w:lang w:val="en-US" w:eastAsia="zh-CN" w:bidi="ar-SA"/>
        </w:rPr>
        <w:t>第一书记、</w:t>
      </w:r>
      <w:r>
        <w:rPr>
          <w:rFonts w:hint="eastAsia" w:ascii="仿宋_GB2312" w:hAnsi="宋体" w:eastAsia="仿宋_GB2312" w:cs="仿宋_GB2312"/>
          <w:color w:val="000000"/>
          <w:kern w:val="2"/>
          <w:sz w:val="32"/>
          <w:szCs w:val="32"/>
          <w:highlight w:val="none"/>
          <w:lang w:val="zh-CN" w:eastAsia="zh-CN" w:bidi="ar-SA"/>
        </w:rPr>
        <w:t>驻村工作队经费的目的主要是为了确保驻村工作队能够顺利开展工作，并有效支持贫困地区和农村地区的发展。这些经费的使用旨在推动农村经济的繁荣，提高农民的生活水平，促进当地社会事业的进步。</w:t>
      </w:r>
    </w:p>
    <w:p w14:paraId="5C6B9199">
      <w:pPr>
        <w:keepNext w:val="0"/>
        <w:keepLines w:val="0"/>
        <w:pageBreakBefore w:val="0"/>
        <w:widowControl w:val="0"/>
        <w:shd w:val="clear"/>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ascii="Times New Roman" w:hAnsi="Times New Roman" w:eastAsia="楷体_GB2312" w:cs="Times New Roman"/>
          <w:b w:val="0"/>
          <w:bCs w:val="0"/>
          <w:i w:val="0"/>
          <w:iCs w:val="0"/>
          <w:color w:val="auto"/>
          <w:sz w:val="32"/>
          <w:szCs w:val="32"/>
          <w:highlight w:val="none"/>
          <w:u w:val="none"/>
          <w:lang w:val="zh-CN"/>
        </w:rPr>
        <w:t>（二）预设问题及评价重点。</w:t>
      </w:r>
    </w:p>
    <w:p w14:paraId="383DCAF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仿宋_GB2312" w:hAnsi="宋体" w:eastAsia="仿宋_GB2312" w:cs="仿宋_GB2312"/>
          <w:color w:val="000000"/>
          <w:kern w:val="2"/>
          <w:sz w:val="32"/>
          <w:szCs w:val="32"/>
          <w:highlight w:val="none"/>
          <w:lang w:val="en-US" w:eastAsia="zh-CN" w:bidi="ar-SA"/>
        </w:rPr>
        <w:t>第一书记、</w:t>
      </w:r>
      <w:r>
        <w:rPr>
          <w:rFonts w:hint="eastAsia" w:ascii="仿宋_GB2312" w:hAnsi="宋体" w:eastAsia="仿宋_GB2312" w:cs="仿宋_GB2312"/>
          <w:color w:val="000000"/>
          <w:kern w:val="2"/>
          <w:sz w:val="32"/>
          <w:szCs w:val="32"/>
          <w:highlight w:val="none"/>
          <w:lang w:val="zh-CN" w:eastAsia="zh-CN" w:bidi="ar-SA"/>
        </w:rPr>
        <w:t>驻村工作队工作经费按照绩效评价指标体系，对资金支出使用全过程及其实施效果进行综合评价和判断。</w:t>
      </w:r>
    </w:p>
    <w:p w14:paraId="374DCE1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640" w:left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三</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评价选点</w:t>
      </w:r>
    </w:p>
    <w:p w14:paraId="6946F0E6">
      <w:pPr>
        <w:shd w:val="clear"/>
        <w:spacing w:line="576" w:lineRule="exact"/>
        <w:ind w:firstLine="640" w:firstLineChars="200"/>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_GB2312" w:hAnsi="宋体" w:eastAsia="仿宋_GB2312" w:cs="仿宋_GB2312"/>
          <w:color w:val="000000"/>
          <w:kern w:val="2"/>
          <w:sz w:val="32"/>
          <w:szCs w:val="32"/>
          <w:highlight w:val="none"/>
          <w:lang w:val="en-US" w:eastAsia="zh-CN" w:bidi="ar-SA"/>
        </w:rPr>
        <w:t>第</w:t>
      </w:r>
      <w:r>
        <w:rPr>
          <w:rFonts w:hint="eastAsia" w:ascii="仿宋" w:hAnsi="仿宋" w:eastAsia="仿宋" w:cs="Times New Roman"/>
          <w:b w:val="0"/>
          <w:bCs w:val="0"/>
          <w:color w:val="auto"/>
          <w:kern w:val="2"/>
          <w:sz w:val="32"/>
          <w:szCs w:val="32"/>
          <w:highlight w:val="none"/>
          <w:lang w:val="en-US" w:eastAsia="zh-CN" w:bidi="ar-SA"/>
        </w:rPr>
        <w:t>一书记、</w:t>
      </w:r>
      <w:r>
        <w:rPr>
          <w:rFonts w:hint="eastAsia" w:ascii="仿宋" w:hAnsi="仿宋" w:eastAsia="仿宋" w:cs="Times New Roman"/>
          <w:b w:val="0"/>
          <w:bCs w:val="0"/>
          <w:color w:val="auto"/>
          <w:kern w:val="2"/>
          <w:sz w:val="32"/>
          <w:szCs w:val="32"/>
          <w:highlight w:val="none"/>
          <w:lang w:val="zh-CN" w:eastAsia="zh-CN" w:bidi="ar-SA"/>
        </w:rPr>
        <w:t>驻村工作队工作经费</w:t>
      </w:r>
      <w:r>
        <w:rPr>
          <w:rFonts w:hint="eastAsia" w:ascii="仿宋" w:hAnsi="仿宋" w:eastAsia="仿宋" w:cs="Times New Roman"/>
          <w:b w:val="0"/>
          <w:bCs w:val="0"/>
          <w:color w:val="auto"/>
          <w:kern w:val="2"/>
          <w:sz w:val="32"/>
          <w:szCs w:val="32"/>
          <w:highlight w:val="none"/>
          <w:lang w:val="en-US" w:eastAsia="zh-CN" w:bidi="ar-SA"/>
        </w:rPr>
        <w:t>的评价选点，应综合考虑资金使用情况、维护效果/管理效果、管理规范性、经济效益与社会效益以及监督与问责等多个方面。通过全面、客观的评价，可以及时发现问题、总结经验、完善制度，推动乡村</w:t>
      </w:r>
      <w:r>
        <w:rPr>
          <w:rFonts w:hint="eastAsia" w:ascii="仿宋" w:hAnsi="仿宋" w:eastAsia="仿宋" w:cs="Times New Roman"/>
          <w:b w:val="0"/>
          <w:bCs w:val="0"/>
          <w:color w:val="auto"/>
          <w:kern w:val="2"/>
          <w:sz w:val="32"/>
          <w:szCs w:val="32"/>
          <w:highlight w:val="none"/>
          <w:lang w:val="zh-CN" w:eastAsia="zh-CN" w:bidi="ar-SA"/>
        </w:rPr>
        <w:t>工作</w:t>
      </w:r>
      <w:r>
        <w:rPr>
          <w:rFonts w:hint="eastAsia" w:ascii="仿宋" w:hAnsi="仿宋" w:eastAsia="仿宋" w:cs="Times New Roman"/>
          <w:b w:val="0"/>
          <w:bCs w:val="0"/>
          <w:color w:val="auto"/>
          <w:kern w:val="2"/>
          <w:sz w:val="32"/>
          <w:szCs w:val="32"/>
          <w:highlight w:val="none"/>
          <w:lang w:val="en-US" w:eastAsia="zh-CN" w:bidi="ar-SA"/>
        </w:rPr>
        <w:t>。</w:t>
      </w:r>
    </w:p>
    <w:p w14:paraId="3CD9ED36">
      <w:pPr>
        <w:keepNext w:val="0"/>
        <w:keepLines w:val="0"/>
        <w:pageBreakBefore w:val="0"/>
        <w:widowControl w:val="0"/>
        <w:numPr>
          <w:ilvl w:val="0"/>
          <w:numId w:val="0"/>
        </w:numPr>
        <w:shd w:val="clear"/>
        <w:kinsoku/>
        <w:wordWrap/>
        <w:overflowPunct/>
        <w:topLinePunct w:val="0"/>
        <w:autoSpaceDE/>
        <w:autoSpaceDN/>
        <w:bidi w:val="0"/>
        <w:spacing w:line="576" w:lineRule="exact"/>
        <w:ind w:left="640" w:left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四</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评价方法</w:t>
      </w:r>
    </w:p>
    <w:p w14:paraId="37424CA9">
      <w:pPr>
        <w:shd w:val="clear"/>
        <w:spacing w:line="576" w:lineRule="exact"/>
        <w:ind w:firstLine="640" w:firstLineChars="20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第一书记、</w:t>
      </w:r>
      <w:r>
        <w:rPr>
          <w:rFonts w:hint="eastAsia" w:ascii="仿宋" w:hAnsi="仿宋" w:eastAsia="仿宋" w:cs="Times New Roman"/>
          <w:b w:val="0"/>
          <w:bCs w:val="0"/>
          <w:color w:val="auto"/>
          <w:kern w:val="2"/>
          <w:sz w:val="32"/>
          <w:szCs w:val="32"/>
          <w:highlight w:val="none"/>
          <w:lang w:val="zh-CN" w:eastAsia="zh-CN" w:bidi="ar-SA"/>
        </w:rPr>
        <w:t>驻村工作队工作</w:t>
      </w:r>
      <w:r>
        <w:rPr>
          <w:rFonts w:hint="eastAsia" w:ascii="仿宋" w:hAnsi="仿宋" w:eastAsia="仿宋" w:cs="Times New Roman"/>
          <w:b w:val="0"/>
          <w:bCs w:val="0"/>
          <w:color w:val="auto"/>
          <w:kern w:val="2"/>
          <w:sz w:val="32"/>
          <w:szCs w:val="32"/>
          <w:highlight w:val="none"/>
          <w:lang w:val="en-US" w:eastAsia="zh-CN" w:bidi="ar-SA"/>
        </w:rPr>
        <w:t>经费</w:t>
      </w:r>
      <w:r>
        <w:rPr>
          <w:rFonts w:hint="eastAsia" w:ascii="仿宋" w:hAnsi="仿宋" w:eastAsia="仿宋" w:cs="Times New Roman"/>
          <w:b w:val="0"/>
          <w:bCs w:val="0"/>
          <w:color w:val="auto"/>
          <w:kern w:val="2"/>
          <w:sz w:val="32"/>
          <w:szCs w:val="32"/>
          <w:highlight w:val="none"/>
          <w:lang w:val="zh-CN" w:eastAsia="zh-CN" w:bidi="ar-SA"/>
        </w:rPr>
        <w:t>的评价方法应综合考虑预算编制与执行、资金使用的合理性、维护效果或管理效果、财务管理规范性、经济效益与社会效益以及信息公开与监督等多个方面。通过科学、客观的评价方法，可以及时发现问题、总结经验、完善制度，推动驻村工作队工作。</w:t>
      </w:r>
    </w:p>
    <w:p w14:paraId="7B57E0DA">
      <w:pPr>
        <w:keepNext w:val="0"/>
        <w:keepLines w:val="0"/>
        <w:pageBreakBefore w:val="0"/>
        <w:widowControl w:val="0"/>
        <w:numPr>
          <w:ilvl w:val="0"/>
          <w:numId w:val="0"/>
        </w:numPr>
        <w:shd w:val="clear"/>
        <w:kinsoku/>
        <w:wordWrap/>
        <w:overflowPunct/>
        <w:topLinePunct w:val="0"/>
        <w:autoSpaceDE/>
        <w:autoSpaceDN/>
        <w:bidi w:val="0"/>
        <w:spacing w:line="576" w:lineRule="exact"/>
        <w:ind w:left="640" w:leftChars="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五</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评价组织</w:t>
      </w:r>
    </w:p>
    <w:p w14:paraId="7A16B2F6">
      <w:pPr>
        <w:shd w:val="clear"/>
        <w:spacing w:line="576" w:lineRule="exact"/>
        <w:ind w:firstLine="640" w:firstLineChars="200"/>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第一书记、</w:t>
      </w:r>
      <w:r>
        <w:rPr>
          <w:rFonts w:hint="eastAsia" w:ascii="仿宋" w:hAnsi="仿宋" w:eastAsia="仿宋" w:cs="Times New Roman"/>
          <w:b w:val="0"/>
          <w:bCs w:val="0"/>
          <w:color w:val="auto"/>
          <w:kern w:val="2"/>
          <w:sz w:val="32"/>
          <w:szCs w:val="32"/>
          <w:highlight w:val="none"/>
          <w:lang w:val="zh-CN" w:eastAsia="zh-CN" w:bidi="ar-SA"/>
        </w:rPr>
        <w:t>驻村工作队工作</w:t>
      </w:r>
      <w:r>
        <w:rPr>
          <w:rFonts w:hint="eastAsia" w:ascii="仿宋" w:hAnsi="仿宋" w:eastAsia="仿宋" w:cs="Times New Roman"/>
          <w:b w:val="0"/>
          <w:bCs w:val="0"/>
          <w:color w:val="auto"/>
          <w:kern w:val="2"/>
          <w:sz w:val="32"/>
          <w:szCs w:val="32"/>
          <w:highlight w:val="none"/>
          <w:lang w:val="en-US" w:eastAsia="zh-CN" w:bidi="ar-SA"/>
        </w:rPr>
        <w:t>经费</w:t>
      </w:r>
      <w:r>
        <w:rPr>
          <w:rFonts w:hint="eastAsia" w:ascii="仿宋" w:hAnsi="仿宋" w:eastAsia="仿宋" w:cs="Times New Roman"/>
          <w:b w:val="0"/>
          <w:bCs w:val="0"/>
          <w:color w:val="auto"/>
          <w:kern w:val="2"/>
          <w:sz w:val="32"/>
          <w:szCs w:val="32"/>
          <w:highlight w:val="none"/>
          <w:lang w:val="zh-CN" w:eastAsia="zh-CN" w:bidi="ar-SA"/>
        </w:rPr>
        <w:t>评价组织可以全面、客观地评估便民服务大厅维护费用的使用效率和效果，为提升服务和管理水平提供有力支持</w:t>
      </w:r>
      <w:r>
        <w:rPr>
          <w:rFonts w:hint="eastAsia" w:ascii="仿宋" w:hAnsi="仿宋" w:eastAsia="仿宋" w:cs="Times New Roman"/>
          <w:b w:val="0"/>
          <w:bCs w:val="0"/>
          <w:color w:val="auto"/>
          <w:kern w:val="2"/>
          <w:sz w:val="32"/>
          <w:szCs w:val="32"/>
          <w:highlight w:val="none"/>
          <w:lang w:val="en-US" w:eastAsia="zh-CN" w:bidi="ar-SA"/>
        </w:rPr>
        <w:t xml:space="preserve"> 。</w:t>
      </w:r>
    </w:p>
    <w:p w14:paraId="2D04F724">
      <w:pPr>
        <w:shd w:val="clear"/>
        <w:spacing w:line="576" w:lineRule="exact"/>
        <w:ind w:firstLine="640" w:firstLineChars="200"/>
        <w:jc w:val="left"/>
        <w:rPr>
          <w:rFonts w:hint="default" w:ascii="仿宋" w:hAnsi="仿宋" w:eastAsia="仿宋" w:cs="Times New Roman"/>
          <w:b w:val="0"/>
          <w:bCs w:val="0"/>
          <w:color w:val="auto"/>
          <w:kern w:val="2"/>
          <w:sz w:val="32"/>
          <w:szCs w:val="32"/>
          <w:highlight w:val="none"/>
          <w:lang w:val="en-US" w:eastAsia="zh-CN" w:bidi="ar-SA"/>
        </w:rPr>
      </w:pPr>
    </w:p>
    <w:p w14:paraId="3BDF30D2">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4783341C">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lang w:eastAsia="zh-CN"/>
        </w:rPr>
        <w:t>项目决策</w:t>
      </w:r>
    </w:p>
    <w:p w14:paraId="66D0D13A">
      <w:pPr>
        <w:shd w:val="clear"/>
        <w:spacing w:line="576" w:lineRule="exact"/>
        <w:ind w:firstLine="640" w:firstLineChars="200"/>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第一书记、驻村工作队工作项目为延续性项目，已在年初进行项目绩效目标申报，项目规划合理，年度绩效目标与中长期规划一致。资金管理办法健全完善。</w:t>
      </w:r>
      <w:r>
        <w:rPr>
          <w:rFonts w:hint="eastAsia" w:ascii="仿宋" w:hAnsi="仿宋" w:eastAsia="仿宋" w:cs="Times New Roman"/>
          <w:b w:val="0"/>
          <w:bCs w:val="0"/>
          <w:color w:val="auto"/>
          <w:kern w:val="2"/>
          <w:sz w:val="32"/>
          <w:szCs w:val="32"/>
          <w:highlight w:val="none"/>
          <w:lang w:val="en-US" w:eastAsia="zh-CN" w:bidi="ar-SA"/>
        </w:rPr>
        <w:t>2.</w:t>
      </w:r>
      <w:r>
        <w:rPr>
          <w:rFonts w:hint="default" w:ascii="仿宋" w:hAnsi="仿宋" w:eastAsia="仿宋" w:cs="Times New Roman"/>
          <w:b w:val="0"/>
          <w:bCs w:val="0"/>
          <w:color w:val="auto"/>
          <w:kern w:val="2"/>
          <w:sz w:val="32"/>
          <w:szCs w:val="32"/>
          <w:highlight w:val="none"/>
          <w:lang w:val="en-US" w:eastAsia="zh-CN" w:bidi="ar-SA"/>
        </w:rPr>
        <w:t>项目管理</w:t>
      </w:r>
    </w:p>
    <w:p w14:paraId="24054A94">
      <w:pPr>
        <w:shd w:val="clear"/>
        <w:spacing w:line="576" w:lineRule="exact"/>
        <w:ind w:firstLine="640" w:firstLineChars="20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项目专款专用</w:t>
      </w:r>
      <w:r>
        <w:rPr>
          <w:rFonts w:hint="default" w:ascii="仿宋" w:hAnsi="仿宋" w:eastAsia="仿宋" w:cs="Times New Roman"/>
          <w:b w:val="0"/>
          <w:bCs w:val="0"/>
          <w:color w:val="auto"/>
          <w:kern w:val="2"/>
          <w:sz w:val="32"/>
          <w:szCs w:val="32"/>
          <w:highlight w:val="none"/>
          <w:lang w:val="zh-CN" w:eastAsia="zh-CN" w:bidi="ar-SA"/>
        </w:rPr>
        <w:t>、</w:t>
      </w:r>
      <w:r>
        <w:rPr>
          <w:rFonts w:hint="eastAsia" w:ascii="仿宋" w:hAnsi="仿宋" w:eastAsia="仿宋" w:cs="Times New Roman"/>
          <w:b w:val="0"/>
          <w:bCs w:val="0"/>
          <w:color w:val="auto"/>
          <w:kern w:val="2"/>
          <w:sz w:val="32"/>
          <w:szCs w:val="32"/>
          <w:highlight w:val="none"/>
          <w:lang w:val="zh-CN" w:eastAsia="zh-CN" w:bidi="ar-SA"/>
        </w:rPr>
        <w:t>进行了事前、事中</w:t>
      </w:r>
      <w:r>
        <w:rPr>
          <w:rFonts w:hint="default" w:ascii="仿宋" w:hAnsi="仿宋" w:eastAsia="仿宋" w:cs="Times New Roman"/>
          <w:b w:val="0"/>
          <w:bCs w:val="0"/>
          <w:color w:val="auto"/>
          <w:kern w:val="2"/>
          <w:sz w:val="32"/>
          <w:szCs w:val="32"/>
          <w:highlight w:val="none"/>
          <w:lang w:val="zh-CN" w:eastAsia="zh-CN" w:bidi="ar-SA"/>
        </w:rPr>
        <w:t>绩效监管</w:t>
      </w:r>
      <w:r>
        <w:rPr>
          <w:rFonts w:hint="eastAsia" w:ascii="仿宋" w:hAnsi="仿宋" w:eastAsia="仿宋" w:cs="Times New Roman"/>
          <w:b w:val="0"/>
          <w:bCs w:val="0"/>
          <w:color w:val="auto"/>
          <w:kern w:val="2"/>
          <w:sz w:val="32"/>
          <w:szCs w:val="32"/>
          <w:highlight w:val="none"/>
          <w:lang w:val="zh-CN" w:eastAsia="zh-CN" w:bidi="ar-SA"/>
        </w:rPr>
        <w:t>及事后绩效评价</w:t>
      </w:r>
      <w:r>
        <w:rPr>
          <w:rFonts w:hint="default" w:ascii="仿宋" w:hAnsi="仿宋" w:eastAsia="仿宋" w:cs="Times New Roman"/>
          <w:b w:val="0"/>
          <w:bCs w:val="0"/>
          <w:color w:val="auto"/>
          <w:kern w:val="2"/>
          <w:sz w:val="32"/>
          <w:szCs w:val="32"/>
          <w:highlight w:val="none"/>
          <w:lang w:val="zh-CN" w:eastAsia="zh-CN" w:bidi="ar-SA"/>
        </w:rPr>
        <w:t>。</w:t>
      </w:r>
    </w:p>
    <w:p w14:paraId="5DCC0CF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en-US" w:eastAsia="zh-CN"/>
        </w:rPr>
        <w:t>项目实施</w:t>
      </w:r>
    </w:p>
    <w:p w14:paraId="1D256C86">
      <w:pPr>
        <w:shd w:val="clear"/>
        <w:spacing w:line="576" w:lineRule="exact"/>
        <w:ind w:firstLine="640" w:firstLineChars="20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w:t>
      </w:r>
      <w:r>
        <w:rPr>
          <w:rFonts w:hint="default" w:ascii="仿宋" w:hAnsi="仿宋" w:eastAsia="仿宋" w:cs="Times New Roman"/>
          <w:b w:val="0"/>
          <w:bCs w:val="0"/>
          <w:color w:val="auto"/>
          <w:kern w:val="2"/>
          <w:sz w:val="32"/>
          <w:szCs w:val="32"/>
          <w:highlight w:val="none"/>
          <w:lang w:val="zh-CN" w:eastAsia="zh-CN" w:bidi="ar-SA"/>
        </w:rPr>
        <w:t>预算执行</w:t>
      </w:r>
      <w:r>
        <w:rPr>
          <w:rFonts w:hint="eastAsia" w:ascii="仿宋" w:hAnsi="仿宋" w:eastAsia="仿宋" w:cs="Times New Roman"/>
          <w:b w:val="0"/>
          <w:bCs w:val="0"/>
          <w:color w:val="auto"/>
          <w:kern w:val="2"/>
          <w:sz w:val="32"/>
          <w:szCs w:val="32"/>
          <w:highlight w:val="none"/>
          <w:lang w:val="zh-CN" w:eastAsia="zh-CN" w:bidi="ar-SA"/>
        </w:rPr>
        <w:t>率</w:t>
      </w:r>
      <w:r>
        <w:rPr>
          <w:rFonts w:hint="eastAsia" w:ascii="仿宋" w:hAnsi="仿宋" w:eastAsia="仿宋" w:cs="Times New Roman"/>
          <w:b w:val="0"/>
          <w:bCs w:val="0"/>
          <w:color w:val="auto"/>
          <w:kern w:val="2"/>
          <w:sz w:val="32"/>
          <w:szCs w:val="32"/>
          <w:highlight w:val="none"/>
          <w:lang w:val="en-US" w:eastAsia="zh-CN" w:bidi="ar-SA"/>
        </w:rPr>
        <w:t>100%</w:t>
      </w:r>
      <w:r>
        <w:rPr>
          <w:rFonts w:hint="eastAsia" w:ascii="仿宋" w:hAnsi="仿宋" w:eastAsia="仿宋" w:cs="Times New Roman"/>
          <w:b w:val="0"/>
          <w:bCs w:val="0"/>
          <w:color w:val="auto"/>
          <w:kern w:val="2"/>
          <w:sz w:val="32"/>
          <w:szCs w:val="32"/>
          <w:highlight w:val="none"/>
          <w:lang w:val="zh-CN" w:eastAsia="zh-CN" w:bidi="ar-SA"/>
        </w:rPr>
        <w:t>，</w:t>
      </w:r>
      <w:r>
        <w:rPr>
          <w:rFonts w:hint="default" w:ascii="仿宋" w:hAnsi="仿宋" w:eastAsia="仿宋" w:cs="Times New Roman"/>
          <w:b w:val="0"/>
          <w:bCs w:val="0"/>
          <w:color w:val="auto"/>
          <w:kern w:val="2"/>
          <w:sz w:val="32"/>
          <w:szCs w:val="32"/>
          <w:highlight w:val="none"/>
          <w:lang w:val="zh-CN" w:eastAsia="zh-CN" w:bidi="ar-SA"/>
        </w:rPr>
        <w:t>资金使用</w:t>
      </w:r>
      <w:r>
        <w:rPr>
          <w:rFonts w:hint="eastAsia" w:ascii="仿宋" w:hAnsi="仿宋" w:eastAsia="仿宋" w:cs="Times New Roman"/>
          <w:b w:val="0"/>
          <w:bCs w:val="0"/>
          <w:color w:val="auto"/>
          <w:kern w:val="2"/>
          <w:sz w:val="32"/>
          <w:szCs w:val="32"/>
          <w:highlight w:val="none"/>
          <w:lang w:val="zh-CN" w:eastAsia="zh-CN" w:bidi="ar-SA"/>
        </w:rPr>
        <w:t>达到预期效果</w:t>
      </w:r>
      <w:r>
        <w:rPr>
          <w:rFonts w:hint="default" w:ascii="仿宋" w:hAnsi="仿宋" w:eastAsia="仿宋" w:cs="Times New Roman"/>
          <w:b w:val="0"/>
          <w:bCs w:val="0"/>
          <w:color w:val="auto"/>
          <w:kern w:val="2"/>
          <w:sz w:val="32"/>
          <w:szCs w:val="32"/>
          <w:highlight w:val="none"/>
          <w:lang w:val="zh-CN" w:eastAsia="zh-CN" w:bidi="ar-SA"/>
        </w:rPr>
        <w:t>。</w:t>
      </w:r>
    </w:p>
    <w:p w14:paraId="69D60E1F">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项目结果</w:t>
      </w:r>
    </w:p>
    <w:p w14:paraId="611A2459">
      <w:pPr>
        <w:shd w:val="clear"/>
        <w:spacing w:line="576" w:lineRule="exact"/>
        <w:ind w:firstLine="640" w:firstLineChars="20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项目设定</w:t>
      </w:r>
      <w:r>
        <w:rPr>
          <w:rFonts w:hint="default" w:ascii="仿宋" w:hAnsi="仿宋" w:eastAsia="仿宋" w:cs="Times New Roman"/>
          <w:b w:val="0"/>
          <w:bCs w:val="0"/>
          <w:color w:val="auto"/>
          <w:kern w:val="2"/>
          <w:sz w:val="32"/>
          <w:szCs w:val="32"/>
          <w:highlight w:val="none"/>
          <w:lang w:val="zh-CN" w:eastAsia="zh-CN" w:bidi="ar-SA"/>
        </w:rPr>
        <w:t>目标</w:t>
      </w:r>
      <w:r>
        <w:rPr>
          <w:rFonts w:hint="eastAsia" w:ascii="仿宋" w:hAnsi="仿宋" w:eastAsia="仿宋" w:cs="Times New Roman"/>
          <w:b w:val="0"/>
          <w:bCs w:val="0"/>
          <w:color w:val="auto"/>
          <w:kern w:val="2"/>
          <w:sz w:val="32"/>
          <w:szCs w:val="32"/>
          <w:highlight w:val="none"/>
          <w:lang w:val="en-US" w:eastAsia="zh-CN" w:bidi="ar-SA"/>
        </w:rPr>
        <w:t>100%</w:t>
      </w:r>
      <w:r>
        <w:rPr>
          <w:rFonts w:hint="default" w:ascii="仿宋" w:hAnsi="仿宋" w:eastAsia="仿宋" w:cs="Times New Roman"/>
          <w:b w:val="0"/>
          <w:bCs w:val="0"/>
          <w:color w:val="auto"/>
          <w:kern w:val="2"/>
          <w:sz w:val="32"/>
          <w:szCs w:val="32"/>
          <w:highlight w:val="none"/>
          <w:lang w:val="zh-CN" w:eastAsia="zh-CN" w:bidi="ar-SA"/>
        </w:rPr>
        <w:t>完成、</w:t>
      </w:r>
      <w:r>
        <w:rPr>
          <w:rFonts w:hint="eastAsia" w:ascii="仿宋" w:hAnsi="仿宋" w:eastAsia="仿宋" w:cs="Times New Roman"/>
          <w:b w:val="0"/>
          <w:bCs w:val="0"/>
          <w:color w:val="auto"/>
          <w:kern w:val="2"/>
          <w:sz w:val="32"/>
          <w:szCs w:val="32"/>
          <w:highlight w:val="none"/>
          <w:lang w:val="zh-CN" w:eastAsia="zh-CN" w:bidi="ar-SA"/>
        </w:rPr>
        <w:t>按照规定时间</w:t>
      </w:r>
      <w:r>
        <w:rPr>
          <w:rFonts w:hint="default" w:ascii="仿宋" w:hAnsi="仿宋" w:eastAsia="仿宋" w:cs="Times New Roman"/>
          <w:b w:val="0"/>
          <w:bCs w:val="0"/>
          <w:color w:val="auto"/>
          <w:kern w:val="2"/>
          <w:sz w:val="32"/>
          <w:szCs w:val="32"/>
          <w:highlight w:val="none"/>
          <w:lang w:val="zh-CN" w:eastAsia="zh-CN" w:bidi="ar-SA"/>
        </w:rPr>
        <w:t>完成。</w:t>
      </w:r>
    </w:p>
    <w:p w14:paraId="19296A47">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0442A875">
      <w:pPr>
        <w:shd w:val="clear"/>
        <w:spacing w:line="576" w:lineRule="exact"/>
        <w:ind w:firstLine="640" w:firstLineChars="20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第一书记、驻村工作队工作经费能够合理规划、高效使用，并达到预期的目标和效果，同时严格遵守相关财务规定和法律法规。</w:t>
      </w:r>
    </w:p>
    <w:p w14:paraId="77B53E4E">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72BE83D4">
      <w:pPr>
        <w:shd w:val="clear"/>
        <w:spacing w:line="576" w:lineRule="exact"/>
        <w:ind w:firstLine="640" w:firstLineChars="20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部分工作队成员可能缺乏项目管理经验，导致项目推进缓慢、效果不佳。</w:t>
      </w:r>
    </w:p>
    <w:p w14:paraId="4ADB04F3">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6BD945E1">
      <w:pPr>
        <w:shd w:val="clear"/>
        <w:spacing w:line="576" w:lineRule="exact"/>
        <w:ind w:firstLine="640" w:firstLineChars="20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加强工作队成员的培训和教育，提高其项目管理能力和综合素质。</w:t>
      </w:r>
    </w:p>
    <w:p w14:paraId="7D6BE456">
      <w:pPr>
        <w:keepNext w:val="0"/>
        <w:keepLines w:val="0"/>
        <w:pageBreakBefore w:val="0"/>
        <w:widowControl w:val="0"/>
        <w:shd w:val="clear"/>
        <w:tabs>
          <w:tab w:val="left" w:pos="1911"/>
        </w:tabs>
        <w:kinsoku/>
        <w:wordWrap/>
        <w:overflowPunct/>
        <w:topLinePunct w:val="0"/>
        <w:autoSpaceDE/>
        <w:autoSpaceDN/>
        <w:bidi w:val="0"/>
        <w:spacing w:line="576" w:lineRule="exact"/>
        <w:jc w:val="left"/>
        <w:textAlignment w:val="auto"/>
        <w:rPr>
          <w:rFonts w:hint="eastAsia" w:ascii="Times New Roman" w:hAnsi="Times New Roman" w:cs="Times New Roman"/>
          <w:b w:val="0"/>
          <w:bCs w:val="0"/>
          <w:i w:val="0"/>
          <w:iCs w:val="0"/>
          <w:kern w:val="0"/>
          <w:position w:val="0"/>
          <w:sz w:val="32"/>
          <w:szCs w:val="32"/>
          <w:highlight w:val="none"/>
          <w:lang w:val="en-US" w:eastAsia="zh-CN" w:bidi="ar-SA"/>
        </w:rPr>
      </w:pPr>
    </w:p>
    <w:p w14:paraId="541DF5F5">
      <w:pPr>
        <w:pStyle w:val="6"/>
        <w:pageBreakBefore w:val="0"/>
        <w:shd w:val="clear"/>
        <w:kinsoku/>
        <w:wordWrap/>
        <w:overflowPunct/>
        <w:topLinePunct w:val="0"/>
        <w:autoSpaceDE/>
        <w:autoSpaceDN/>
        <w:bidi w:val="0"/>
        <w:spacing w:beforeLines="0" w:line="576" w:lineRule="exact"/>
        <w:ind w:firstLine="1600" w:firstLineChars="500"/>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780360FB">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简体" w:cs="Times New Roman"/>
          <w:b/>
          <w:bCs/>
          <w:sz w:val="32"/>
          <w:szCs w:val="32"/>
          <w:highlight w:val="none"/>
          <w:lang w:eastAsia="zh-CN"/>
        </w:rPr>
      </w:pPr>
      <w:r>
        <w:rPr>
          <w:rFonts w:hint="eastAsia" w:ascii="Times New Roman" w:hAnsi="Times New Roman" w:eastAsia="方正小标宋简体" w:cs="Times New Roman"/>
          <w:b/>
          <w:bCs/>
          <w:sz w:val="32"/>
          <w:szCs w:val="32"/>
          <w:highlight w:val="none"/>
          <w:lang w:eastAsia="zh-CN"/>
        </w:rPr>
        <w:t>（</w:t>
      </w:r>
      <w:r>
        <w:rPr>
          <w:rFonts w:hint="default" w:ascii="Times New Roman" w:hAnsi="Times New Roman" w:eastAsia="方正小标宋简体" w:cs="Times New Roman"/>
          <w:b/>
          <w:bCs/>
          <w:sz w:val="32"/>
          <w:szCs w:val="32"/>
          <w:highlight w:val="none"/>
        </w:rPr>
        <w:t>乡村振兴工作经费</w:t>
      </w:r>
      <w:r>
        <w:rPr>
          <w:rFonts w:hint="eastAsia" w:ascii="Times New Roman" w:hAnsi="Times New Roman" w:eastAsia="方正小标宋简体" w:cs="Times New Roman"/>
          <w:b/>
          <w:bCs/>
          <w:sz w:val="32"/>
          <w:szCs w:val="32"/>
          <w:highlight w:val="none"/>
          <w:lang w:eastAsia="zh-CN"/>
        </w:rPr>
        <w:t>）</w:t>
      </w:r>
    </w:p>
    <w:p w14:paraId="50E05679">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06F24070">
      <w:pPr>
        <w:shd w:val="clear"/>
        <w:spacing w:line="576" w:lineRule="exact"/>
        <w:ind w:firstLine="640" w:firstLineChars="200"/>
        <w:jc w:val="left"/>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（一）设立背景及基本情况</w:t>
      </w:r>
    </w:p>
    <w:p w14:paraId="182DE3FD">
      <w:pPr>
        <w:shd w:val="clear"/>
        <w:spacing w:line="576" w:lineRule="exact"/>
        <w:ind w:firstLine="640" w:firstLineChars="200"/>
        <w:jc w:val="left"/>
        <w:rPr>
          <w:rFonts w:hint="eastAsia" w:ascii="仿宋" w:hAnsi="仿宋" w:eastAsia="仿宋" w:cs="Times New Roman"/>
          <w:bCs/>
          <w:sz w:val="32"/>
          <w:szCs w:val="32"/>
          <w:highlight w:val="none"/>
          <w:lang w:val="en-US" w:eastAsia="zh-CN"/>
        </w:rPr>
      </w:pPr>
      <w:r>
        <w:rPr>
          <w:rFonts w:hint="eastAsia" w:ascii="仿宋" w:hAnsi="仿宋" w:eastAsia="仿宋" w:cs="Times New Roman"/>
          <w:b w:val="0"/>
          <w:bCs w:val="0"/>
          <w:color w:val="auto"/>
          <w:kern w:val="2"/>
          <w:sz w:val="32"/>
          <w:szCs w:val="32"/>
          <w:highlight w:val="none"/>
          <w:lang w:val="zh-CN" w:eastAsia="zh-CN" w:bidi="ar-SA"/>
        </w:rPr>
        <w:t>设立专门的‌</w:t>
      </w:r>
      <w:r>
        <w:rPr>
          <w:rFonts w:hint="default" w:ascii="仿宋" w:hAnsi="仿宋" w:eastAsia="仿宋" w:cs="Times New Roman"/>
          <w:b w:val="0"/>
          <w:bCs w:val="0"/>
          <w:color w:val="auto"/>
          <w:kern w:val="2"/>
          <w:sz w:val="32"/>
          <w:szCs w:val="32"/>
          <w:highlight w:val="none"/>
          <w:lang w:val="zh-CN" w:eastAsia="zh-CN" w:bidi="ar-SA"/>
        </w:rPr>
        <w:fldChar w:fldCharType="begin"/>
      </w:r>
      <w:r>
        <w:rPr>
          <w:rFonts w:hint="default" w:ascii="仿宋" w:hAnsi="仿宋" w:eastAsia="仿宋" w:cs="Times New Roman"/>
          <w:b w:val="0"/>
          <w:bCs w:val="0"/>
          <w:color w:val="auto"/>
          <w:kern w:val="2"/>
          <w:sz w:val="32"/>
          <w:szCs w:val="32"/>
          <w:highlight w:val="none"/>
          <w:lang w:val="zh-CN" w:eastAsia="zh-CN" w:bidi="ar-SA"/>
        </w:rPr>
        <w:instrText xml:space="preserve"> HYPERLINK "https://www.baidu.com/s?sa=re_dqa_generate&amp;wd=%E4%B9%A1%E6%9D%91%E6%8C%AF%E5%85%B4%E5%B7%A5%E4%BD%9C%E7%BB%8F%E8%B4%B9&amp;rsv_pq=fa5354da002a13bb&amp;oq=%E4%B9%A1%E6%9D%91%E6%8C%AF%E5%85%B4%E5%B7%A5%E4%BD%9C%E7%BB%8F%E8%B4%B9%E7%BB%A9%E6%95%88%E7%9B%AE%E6%A0%87%E8%A1%A8&amp;rsv_t=4568KIDnp8e9AiGKylaej6BzTHGLTeAtQLZs5UscBvPacjSInoV68RPVacYgkbzNl8sz8wypUk7H6w&amp;tn=88093251_133_hao_pg&amp;ie=utf-8" \t "https://www.baidu.com/_blank" </w:instrText>
      </w:r>
      <w:r>
        <w:rPr>
          <w:rFonts w:hint="default" w:ascii="仿宋" w:hAnsi="仿宋" w:eastAsia="仿宋" w:cs="Times New Roman"/>
          <w:b w:val="0"/>
          <w:bCs w:val="0"/>
          <w:color w:val="auto"/>
          <w:kern w:val="2"/>
          <w:sz w:val="32"/>
          <w:szCs w:val="32"/>
          <w:highlight w:val="none"/>
          <w:lang w:val="zh-CN" w:eastAsia="zh-CN" w:bidi="ar-SA"/>
        </w:rPr>
        <w:fldChar w:fldCharType="separate"/>
      </w:r>
      <w:r>
        <w:rPr>
          <w:rFonts w:hint="default" w:ascii="仿宋" w:hAnsi="仿宋" w:eastAsia="仿宋" w:cs="Times New Roman"/>
          <w:b w:val="0"/>
          <w:bCs w:val="0"/>
          <w:color w:val="auto"/>
          <w:kern w:val="2"/>
          <w:sz w:val="32"/>
          <w:szCs w:val="32"/>
          <w:highlight w:val="none"/>
          <w:lang w:val="zh-CN" w:eastAsia="zh-CN" w:bidi="ar-SA"/>
        </w:rPr>
        <w:t>乡村振兴工作经费</w:t>
      </w:r>
      <w:r>
        <w:rPr>
          <w:rFonts w:hint="default" w:ascii="仿宋" w:hAnsi="仿宋" w:eastAsia="仿宋" w:cs="Times New Roman"/>
          <w:b w:val="0"/>
          <w:bCs w:val="0"/>
          <w:color w:val="auto"/>
          <w:kern w:val="2"/>
          <w:sz w:val="32"/>
          <w:szCs w:val="32"/>
          <w:highlight w:val="none"/>
          <w:lang w:val="zh-CN" w:eastAsia="zh-CN" w:bidi="ar-SA"/>
        </w:rPr>
        <w:fldChar w:fldCharType="end"/>
      </w:r>
      <w:r>
        <w:rPr>
          <w:rFonts w:hint="eastAsia" w:ascii="仿宋" w:hAnsi="仿宋" w:eastAsia="仿宋" w:cs="Times New Roman"/>
          <w:b w:val="0"/>
          <w:bCs w:val="0"/>
          <w:color w:val="auto"/>
          <w:kern w:val="2"/>
          <w:sz w:val="32"/>
          <w:szCs w:val="32"/>
          <w:highlight w:val="none"/>
          <w:lang w:val="zh-CN" w:eastAsia="zh-CN" w:bidi="ar-SA"/>
        </w:rPr>
        <w:t>有助于</w:t>
      </w:r>
      <w:r>
        <w:rPr>
          <w:rFonts w:hint="default" w:ascii="仿宋" w:hAnsi="仿宋" w:eastAsia="仿宋" w:cs="Times New Roman"/>
          <w:b w:val="0"/>
          <w:bCs w:val="0"/>
          <w:color w:val="auto"/>
          <w:kern w:val="2"/>
          <w:sz w:val="32"/>
          <w:szCs w:val="32"/>
          <w:highlight w:val="none"/>
          <w:lang w:val="zh-CN" w:eastAsia="zh-CN" w:bidi="ar-SA"/>
        </w:rPr>
        <w:t>保障督导检查业务工作的正常开展，全面做好</w:t>
      </w:r>
      <w:r>
        <w:rPr>
          <w:rFonts w:hint="eastAsia" w:ascii="仿宋" w:hAnsi="仿宋" w:eastAsia="仿宋" w:cs="Times New Roman"/>
          <w:b w:val="0"/>
          <w:bCs w:val="0"/>
          <w:color w:val="auto"/>
          <w:kern w:val="2"/>
          <w:sz w:val="32"/>
          <w:szCs w:val="32"/>
          <w:highlight w:val="none"/>
          <w:lang w:val="zh-CN" w:eastAsia="zh-CN" w:bidi="ar-SA"/>
        </w:rPr>
        <w:t>巩固拓展脱贫攻坚成果</w:t>
      </w:r>
      <w:r>
        <w:rPr>
          <w:rFonts w:hint="default" w:ascii="仿宋" w:hAnsi="仿宋" w:eastAsia="仿宋" w:cs="Times New Roman"/>
          <w:b w:val="0"/>
          <w:bCs w:val="0"/>
          <w:color w:val="auto"/>
          <w:kern w:val="2"/>
          <w:sz w:val="32"/>
          <w:szCs w:val="32"/>
          <w:highlight w:val="none"/>
          <w:lang w:val="zh-CN" w:eastAsia="zh-CN" w:bidi="ar-SA"/>
        </w:rPr>
        <w:t>和衔接乡村振兴工作。</w:t>
      </w:r>
    </w:p>
    <w:p w14:paraId="482B41EC">
      <w:pPr>
        <w:keepNext w:val="0"/>
        <w:keepLines w:val="0"/>
        <w:pageBreakBefore w:val="0"/>
        <w:numPr>
          <w:ilvl w:val="0"/>
          <w:numId w:val="0"/>
        </w:numPr>
        <w:shd w:val="clear"/>
        <w:kinsoku/>
        <w:wordWrap/>
        <w:overflowPunct/>
        <w:topLinePunct w:val="0"/>
        <w:autoSpaceDE/>
        <w:autoSpaceDN/>
        <w:bidi w:val="0"/>
        <w:adjustRightInd w:val="0"/>
        <w:snapToGrid w:val="0"/>
        <w:spacing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14:paraId="7582461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Times New Roman"/>
          <w:b w:val="0"/>
          <w:bCs w:val="0"/>
          <w:color w:val="auto"/>
          <w:kern w:val="2"/>
          <w:sz w:val="32"/>
          <w:szCs w:val="32"/>
          <w:highlight w:val="none"/>
          <w:lang w:val="zh-CN" w:eastAsia="zh-CN" w:bidi="ar-SA"/>
        </w:rPr>
      </w:pPr>
      <w:r>
        <w:rPr>
          <w:rFonts w:hint="eastAsia"/>
          <w:sz w:val="32"/>
          <w:szCs w:val="32"/>
          <w:highlight w:val="none"/>
          <w:lang w:val="en-US" w:eastAsia="zh-CN"/>
        </w:rPr>
        <w:t xml:space="preserve"> </w:t>
      </w:r>
      <w:r>
        <w:rPr>
          <w:rFonts w:hint="eastAsia" w:ascii="仿宋" w:hAnsi="仿宋" w:eastAsia="仿宋" w:cs="Times New Roman"/>
          <w:b w:val="0"/>
          <w:bCs w:val="0"/>
          <w:color w:val="auto"/>
          <w:kern w:val="2"/>
          <w:sz w:val="32"/>
          <w:szCs w:val="32"/>
          <w:highlight w:val="none"/>
          <w:lang w:val="zh-CN" w:eastAsia="zh-CN" w:bidi="ar-SA"/>
        </w:rPr>
        <w:t>巩固拓展脱贫攻坚成果和衔接乡村振兴工作有序推进。</w:t>
      </w:r>
    </w:p>
    <w:p w14:paraId="284143BB">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eastAsia="楷体_GB2312" w:cs="Times New Roman"/>
          <w:b w:val="0"/>
          <w:bCs w:val="0"/>
          <w:i w:val="0"/>
          <w:iCs w:val="0"/>
          <w:color w:val="auto"/>
          <w:sz w:val="32"/>
          <w:szCs w:val="32"/>
          <w:highlight w:val="none"/>
          <w:u w:val="none"/>
          <w:lang w:val="en-US"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p>
    <w:p w14:paraId="20854278">
      <w:pPr>
        <w:pStyle w:val="14"/>
        <w:keepNext w:val="0"/>
        <w:keepLines w:val="0"/>
        <w:pageBreakBefore w:val="0"/>
        <w:widowControl w:val="0"/>
        <w:numPr>
          <w:ilvl w:val="0"/>
          <w:numId w:val="0"/>
        </w:numPr>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hAnsi="微软雅黑" w:eastAsia="仿宋_GB2312" w:cs="仿宋_GB2312"/>
          <w:sz w:val="31"/>
          <w:szCs w:val="31"/>
          <w:highlight w:val="none"/>
          <w:lang w:eastAsia="zh-CN"/>
        </w:rPr>
      </w:pPr>
      <w:r>
        <w:rPr>
          <w:rFonts w:hint="eastAsia" w:ascii="仿宋" w:hAnsi="仿宋" w:eastAsia="仿宋" w:cs="Times New Roman"/>
          <w:b w:val="0"/>
          <w:bCs w:val="0"/>
          <w:color w:val="auto"/>
          <w:kern w:val="2"/>
          <w:sz w:val="32"/>
          <w:szCs w:val="32"/>
          <w:highlight w:val="none"/>
          <w:lang w:val="zh-CN" w:eastAsia="zh-CN" w:bidi="ar-SA"/>
        </w:rPr>
        <w:t>‌</w:t>
      </w:r>
      <w:r>
        <w:rPr>
          <w:rFonts w:hint="default" w:ascii="仿宋" w:hAnsi="仿宋" w:eastAsia="仿宋" w:cs="Times New Roman"/>
          <w:b w:val="0"/>
          <w:bCs w:val="0"/>
          <w:color w:val="auto"/>
          <w:kern w:val="2"/>
          <w:sz w:val="32"/>
          <w:szCs w:val="32"/>
          <w:highlight w:val="none"/>
          <w:lang w:val="zh-CN" w:eastAsia="zh-CN" w:bidi="ar-SA"/>
        </w:rPr>
        <w:fldChar w:fldCharType="begin"/>
      </w:r>
      <w:r>
        <w:rPr>
          <w:rFonts w:hint="default" w:ascii="仿宋" w:hAnsi="仿宋" w:eastAsia="仿宋" w:cs="Times New Roman"/>
          <w:b w:val="0"/>
          <w:bCs w:val="0"/>
          <w:color w:val="auto"/>
          <w:kern w:val="2"/>
          <w:sz w:val="32"/>
          <w:szCs w:val="32"/>
          <w:highlight w:val="none"/>
          <w:lang w:val="zh-CN" w:eastAsia="zh-CN" w:bidi="ar-SA"/>
        </w:rPr>
        <w:instrText xml:space="preserve"> HYPERLINK "https://www.baidu.com/s?sa=re_dqa_generate&amp;wd=%E4%B9%A1%E6%9D%91%E6%8C%AF%E5%85%B4%E5%B7%A5%E4%BD%9C%E7%BB%8F%E8%B4%B9&amp;rsv_pq=fa5354da002a13bb&amp;oq=%E4%B9%A1%E6%9D%91%E6%8C%AF%E5%85%B4%E5%B7%A5%E4%BD%9C%E7%BB%8F%E8%B4%B9%E7%BB%A9%E6%95%88%E7%9B%AE%E6%A0%87%E8%A1%A8&amp;rsv_t=4568KIDnp8e9AiGKylaej6BzTHGLTeAtQLZs5UscBvPacjSInoV68RPVacYgkbzNl8sz8wypUk7H6w&amp;tn=88093251_133_hao_pg&amp;ie=utf-8" \t "https://www.baidu.com/_blank" </w:instrText>
      </w:r>
      <w:r>
        <w:rPr>
          <w:rFonts w:hint="default" w:ascii="仿宋" w:hAnsi="仿宋" w:eastAsia="仿宋" w:cs="Times New Roman"/>
          <w:b w:val="0"/>
          <w:bCs w:val="0"/>
          <w:color w:val="auto"/>
          <w:kern w:val="2"/>
          <w:sz w:val="32"/>
          <w:szCs w:val="32"/>
          <w:highlight w:val="none"/>
          <w:lang w:val="zh-CN" w:eastAsia="zh-CN" w:bidi="ar-SA"/>
        </w:rPr>
        <w:fldChar w:fldCharType="separate"/>
      </w:r>
      <w:r>
        <w:rPr>
          <w:rFonts w:hint="default" w:ascii="仿宋" w:hAnsi="仿宋" w:eastAsia="仿宋" w:cs="Times New Roman"/>
          <w:b w:val="0"/>
          <w:bCs w:val="0"/>
          <w:color w:val="auto"/>
          <w:kern w:val="2"/>
          <w:sz w:val="32"/>
          <w:szCs w:val="32"/>
          <w:highlight w:val="none"/>
          <w:lang w:val="zh-CN" w:eastAsia="zh-CN" w:bidi="ar-SA"/>
        </w:rPr>
        <w:t>乡村振兴工作经费</w:t>
      </w:r>
      <w:r>
        <w:rPr>
          <w:rFonts w:hint="default" w:ascii="仿宋" w:hAnsi="仿宋" w:eastAsia="仿宋" w:cs="Times New Roman"/>
          <w:b w:val="0"/>
          <w:bCs w:val="0"/>
          <w:color w:val="auto"/>
          <w:kern w:val="2"/>
          <w:sz w:val="32"/>
          <w:szCs w:val="32"/>
          <w:highlight w:val="none"/>
          <w:lang w:val="zh-CN" w:eastAsia="zh-CN" w:bidi="ar-SA"/>
        </w:rPr>
        <w:fldChar w:fldCharType="end"/>
      </w:r>
      <w:r>
        <w:rPr>
          <w:rFonts w:hint="eastAsia" w:ascii="仿宋" w:hAnsi="仿宋" w:eastAsia="仿宋" w:cs="Times New Roman"/>
          <w:b w:val="0"/>
          <w:bCs w:val="0"/>
          <w:color w:val="auto"/>
          <w:kern w:val="2"/>
          <w:sz w:val="32"/>
          <w:szCs w:val="32"/>
          <w:highlight w:val="none"/>
          <w:lang w:val="zh-CN" w:eastAsia="zh-CN" w:bidi="ar-SA"/>
        </w:rPr>
        <w:t>2023年初预算</w:t>
      </w:r>
      <w:r>
        <w:rPr>
          <w:rFonts w:hint="eastAsia" w:ascii="仿宋" w:hAnsi="仿宋" w:eastAsia="仿宋" w:cs="Times New Roman"/>
          <w:b w:val="0"/>
          <w:bCs w:val="0"/>
          <w:color w:val="auto"/>
          <w:kern w:val="2"/>
          <w:sz w:val="32"/>
          <w:szCs w:val="32"/>
          <w:highlight w:val="none"/>
          <w:lang w:val="en-US" w:eastAsia="zh-CN" w:bidi="ar-SA"/>
        </w:rPr>
        <w:t>50</w:t>
      </w:r>
      <w:r>
        <w:rPr>
          <w:rFonts w:hint="eastAsia" w:ascii="仿宋" w:hAnsi="仿宋" w:eastAsia="仿宋" w:cs="Times New Roman"/>
          <w:b w:val="0"/>
          <w:bCs w:val="0"/>
          <w:color w:val="auto"/>
          <w:kern w:val="2"/>
          <w:sz w:val="32"/>
          <w:szCs w:val="32"/>
          <w:highlight w:val="none"/>
          <w:lang w:val="zh-CN" w:eastAsia="zh-CN" w:bidi="ar-SA"/>
        </w:rPr>
        <w:t>万元，预算批复</w:t>
      </w:r>
      <w:r>
        <w:rPr>
          <w:rFonts w:hint="eastAsia" w:ascii="仿宋" w:hAnsi="仿宋" w:eastAsia="仿宋" w:cs="Times New Roman"/>
          <w:b w:val="0"/>
          <w:bCs w:val="0"/>
          <w:color w:val="auto"/>
          <w:kern w:val="2"/>
          <w:sz w:val="32"/>
          <w:szCs w:val="32"/>
          <w:highlight w:val="none"/>
          <w:lang w:val="en-US" w:eastAsia="zh-CN" w:bidi="ar-SA"/>
        </w:rPr>
        <w:t>19.39</w:t>
      </w:r>
      <w:r>
        <w:rPr>
          <w:rFonts w:hint="eastAsia" w:ascii="仿宋" w:hAnsi="仿宋" w:eastAsia="仿宋" w:cs="Times New Roman"/>
          <w:b w:val="0"/>
          <w:bCs w:val="0"/>
          <w:color w:val="auto"/>
          <w:kern w:val="2"/>
          <w:sz w:val="32"/>
          <w:szCs w:val="32"/>
          <w:highlight w:val="none"/>
          <w:lang w:val="zh-CN" w:eastAsia="zh-CN" w:bidi="ar-SA"/>
        </w:rPr>
        <w:t>万元。资金主要用于全区</w:t>
      </w:r>
      <w:r>
        <w:rPr>
          <w:rFonts w:hint="eastAsia" w:ascii="仿宋" w:hAnsi="仿宋" w:eastAsia="仿宋" w:cs="Times New Roman"/>
          <w:b w:val="0"/>
          <w:bCs w:val="0"/>
          <w:color w:val="auto"/>
          <w:kern w:val="2"/>
          <w:sz w:val="32"/>
          <w:szCs w:val="32"/>
          <w:highlight w:val="none"/>
          <w:lang w:val="en-US" w:eastAsia="zh-CN" w:bidi="ar-SA"/>
        </w:rPr>
        <w:t>16个乡镇乡村振兴、小额信贷贴息利率、推进乡村建设等。</w:t>
      </w:r>
    </w:p>
    <w:p w14:paraId="59F798B1">
      <w:pPr>
        <w:keepNext w:val="0"/>
        <w:keepLines w:val="0"/>
        <w:pageBreakBefore w:val="0"/>
        <w:numPr>
          <w:ilvl w:val="0"/>
          <w:numId w:val="0"/>
        </w:numPr>
        <w:shd w:val="clear"/>
        <w:kinsoku/>
        <w:wordWrap/>
        <w:overflowPunct/>
        <w:topLinePunct w:val="0"/>
        <w:autoSpaceDE/>
        <w:autoSpaceDN/>
        <w:bidi w:val="0"/>
        <w:adjustRightInd w:val="0"/>
        <w:snapToGrid w:val="0"/>
        <w:spacing w:line="576" w:lineRule="exact"/>
        <w:ind w:leftChars="200"/>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zh-CN" w:eastAsia="zh-CN"/>
        </w:rPr>
        <w:t>（</w:t>
      </w:r>
      <w:r>
        <w:rPr>
          <w:rFonts w:hint="eastAsia" w:eastAsia="楷体_GB2312" w:cs="Times New Roman"/>
          <w:b w:val="0"/>
          <w:bCs w:val="0"/>
          <w:i w:val="0"/>
          <w:iCs w:val="0"/>
          <w:color w:val="auto"/>
          <w:sz w:val="32"/>
          <w:szCs w:val="32"/>
          <w:highlight w:val="none"/>
          <w:u w:val="none"/>
          <w:lang w:val="en-US" w:eastAsia="zh-CN"/>
        </w:rPr>
        <w:t>四</w:t>
      </w:r>
      <w:r>
        <w:rPr>
          <w:rFonts w:hint="eastAsia" w:eastAsia="楷体_GB2312" w:cs="Times New Roman"/>
          <w:b w:val="0"/>
          <w:bCs w:val="0"/>
          <w:i w:val="0"/>
          <w:iCs w:val="0"/>
          <w:color w:val="auto"/>
          <w:sz w:val="32"/>
          <w:szCs w:val="32"/>
          <w:highlight w:val="none"/>
          <w:u w:val="none"/>
          <w:lang w:val="zh-CN" w:eastAsia="zh-CN"/>
        </w:rPr>
        <w:t>）</w:t>
      </w: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14:paraId="14B38B36">
      <w:pPr>
        <w:shd w:val="clear"/>
        <w:adjustRightInd w:val="0"/>
        <w:snapToGrid w:val="0"/>
        <w:spacing w:line="576" w:lineRule="exact"/>
        <w:ind w:firstLine="72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主要是将围绕“全过程、全方位、全覆盖”预算绩效管理体系，保证全面完成各项目标。按工作安排完成脱贫攻坚成果和衔接乡村振兴等各项工作任务。</w:t>
      </w:r>
    </w:p>
    <w:p w14:paraId="7CC65E05">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5E202A25">
      <w:pPr>
        <w:keepNext w:val="0"/>
        <w:keepLines w:val="0"/>
        <w:pageBreakBefore w:val="0"/>
        <w:widowControl w:val="0"/>
        <w:shd w:val="clear"/>
        <w:kinsoku/>
        <w:wordWrap/>
        <w:overflowPunct/>
        <w:topLinePunct w:val="0"/>
        <w:autoSpaceDE/>
        <w:autoSpaceDN/>
        <w:bidi w:val="0"/>
        <w:spacing w:line="576" w:lineRule="exact"/>
        <w:ind w:firstLine="64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p>
    <w:p w14:paraId="5C5D8D77">
      <w:pPr>
        <w:shd w:val="clear"/>
        <w:adjustRightInd w:val="0"/>
        <w:snapToGrid w:val="0"/>
        <w:spacing w:line="576" w:lineRule="exact"/>
        <w:ind w:firstLine="720"/>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通过对‌</w:t>
      </w:r>
      <w:r>
        <w:rPr>
          <w:rFonts w:hint="default" w:ascii="仿宋" w:hAnsi="仿宋" w:eastAsia="仿宋" w:cs="Times New Roman"/>
          <w:b w:val="0"/>
          <w:bCs w:val="0"/>
          <w:color w:val="auto"/>
          <w:kern w:val="2"/>
          <w:sz w:val="32"/>
          <w:szCs w:val="32"/>
          <w:highlight w:val="none"/>
          <w:lang w:val="zh-CN" w:eastAsia="zh-CN" w:bidi="ar-SA"/>
        </w:rPr>
        <w:fldChar w:fldCharType="begin"/>
      </w:r>
      <w:r>
        <w:rPr>
          <w:rFonts w:hint="default" w:ascii="仿宋" w:hAnsi="仿宋" w:eastAsia="仿宋" w:cs="Times New Roman"/>
          <w:b w:val="0"/>
          <w:bCs w:val="0"/>
          <w:color w:val="auto"/>
          <w:kern w:val="2"/>
          <w:sz w:val="32"/>
          <w:szCs w:val="32"/>
          <w:highlight w:val="none"/>
          <w:lang w:val="zh-CN" w:eastAsia="zh-CN" w:bidi="ar-SA"/>
        </w:rPr>
        <w:instrText xml:space="preserve"> HYPERLINK "https://www.baidu.com/s?sa=re_dqa_generate&amp;wd=%E4%B9%A1%E6%9D%91%E6%8C%AF%E5%85%B4%E5%B7%A5%E4%BD%9C%E7%BB%8F%E8%B4%B9&amp;rsv_pq=fa5354da002a13bb&amp;oq=%E4%B9%A1%E6%9D%91%E6%8C%AF%E5%85%B4%E5%B7%A5%E4%BD%9C%E7%BB%8F%E8%B4%B9%E7%BB%A9%E6%95%88%E7%9B%AE%E6%A0%87%E8%A1%A8&amp;rsv_t=4568KIDnp8e9AiGKylaej6BzTHGLTeAtQLZs5UscBvPacjSInoV68RPVacYgkbzNl8sz8wypUk7H6w&amp;tn=88093251_133_hao_pg&amp;ie=utf-8" \t "https://www.baidu.com/_blank" </w:instrText>
      </w:r>
      <w:r>
        <w:rPr>
          <w:rFonts w:hint="default" w:ascii="仿宋" w:hAnsi="仿宋" w:eastAsia="仿宋" w:cs="Times New Roman"/>
          <w:b w:val="0"/>
          <w:bCs w:val="0"/>
          <w:color w:val="auto"/>
          <w:kern w:val="2"/>
          <w:sz w:val="32"/>
          <w:szCs w:val="32"/>
          <w:highlight w:val="none"/>
          <w:lang w:val="zh-CN" w:eastAsia="zh-CN" w:bidi="ar-SA"/>
        </w:rPr>
        <w:fldChar w:fldCharType="separate"/>
      </w:r>
      <w:r>
        <w:rPr>
          <w:rFonts w:hint="default" w:ascii="仿宋" w:hAnsi="仿宋" w:eastAsia="仿宋" w:cs="Times New Roman"/>
          <w:b w:val="0"/>
          <w:bCs w:val="0"/>
          <w:color w:val="auto"/>
          <w:kern w:val="2"/>
          <w:sz w:val="32"/>
          <w:szCs w:val="32"/>
          <w:highlight w:val="none"/>
          <w:lang w:val="zh-CN" w:eastAsia="zh-CN" w:bidi="ar-SA"/>
        </w:rPr>
        <w:t>乡村振兴工作经费</w:t>
      </w:r>
      <w:r>
        <w:rPr>
          <w:rFonts w:hint="default" w:ascii="仿宋" w:hAnsi="仿宋" w:eastAsia="仿宋" w:cs="Times New Roman"/>
          <w:b w:val="0"/>
          <w:bCs w:val="0"/>
          <w:color w:val="auto"/>
          <w:kern w:val="2"/>
          <w:sz w:val="32"/>
          <w:szCs w:val="32"/>
          <w:highlight w:val="none"/>
          <w:lang w:val="zh-CN" w:eastAsia="zh-CN" w:bidi="ar-SA"/>
        </w:rPr>
        <w:fldChar w:fldCharType="end"/>
      </w:r>
      <w:r>
        <w:rPr>
          <w:rFonts w:hint="eastAsia" w:ascii="仿宋" w:hAnsi="仿宋" w:eastAsia="仿宋" w:cs="Times New Roman"/>
          <w:b w:val="0"/>
          <w:bCs w:val="0"/>
          <w:color w:val="auto"/>
          <w:kern w:val="2"/>
          <w:sz w:val="32"/>
          <w:szCs w:val="32"/>
          <w:highlight w:val="none"/>
          <w:lang w:val="zh-CN" w:eastAsia="zh-CN" w:bidi="ar-SA"/>
        </w:rPr>
        <w:t>专项资金的绩效评价，了解‌</w:t>
      </w:r>
      <w:r>
        <w:rPr>
          <w:rFonts w:hint="default" w:ascii="仿宋" w:hAnsi="仿宋" w:eastAsia="仿宋" w:cs="Times New Roman"/>
          <w:b w:val="0"/>
          <w:bCs w:val="0"/>
          <w:color w:val="auto"/>
          <w:kern w:val="2"/>
          <w:sz w:val="32"/>
          <w:szCs w:val="32"/>
          <w:highlight w:val="none"/>
          <w:lang w:val="zh-CN" w:eastAsia="zh-CN" w:bidi="ar-SA"/>
        </w:rPr>
        <w:fldChar w:fldCharType="begin"/>
      </w:r>
      <w:r>
        <w:rPr>
          <w:rFonts w:hint="default" w:ascii="仿宋" w:hAnsi="仿宋" w:eastAsia="仿宋" w:cs="Times New Roman"/>
          <w:b w:val="0"/>
          <w:bCs w:val="0"/>
          <w:color w:val="auto"/>
          <w:kern w:val="2"/>
          <w:sz w:val="32"/>
          <w:szCs w:val="32"/>
          <w:highlight w:val="none"/>
          <w:lang w:val="zh-CN" w:eastAsia="zh-CN" w:bidi="ar-SA"/>
        </w:rPr>
        <w:instrText xml:space="preserve"> HYPERLINK "https://www.baidu.com/s?sa=re_dqa_generate&amp;wd=%E4%B9%A1%E6%9D%91%E6%8C%AF%E5%85%B4%E5%B7%A5%E4%BD%9C%E7%BB%8F%E8%B4%B9&amp;rsv_pq=fa5354da002a13bb&amp;oq=%E4%B9%A1%E6%9D%91%E6%8C%AF%E5%85%B4%E5%B7%A5%E4%BD%9C%E7%BB%8F%E8%B4%B9%E7%BB%A9%E6%95%88%E7%9B%AE%E6%A0%87%E8%A1%A8&amp;rsv_t=4568KIDnp8e9AiGKylaej6BzTHGLTeAtQLZs5UscBvPacjSInoV68RPVacYgkbzNl8sz8wypUk7H6w&amp;tn=88093251_133_hao_pg&amp;ie=utf-8" \t "https://www.baidu.com/_blank" </w:instrText>
      </w:r>
      <w:r>
        <w:rPr>
          <w:rFonts w:hint="default" w:ascii="仿宋" w:hAnsi="仿宋" w:eastAsia="仿宋" w:cs="Times New Roman"/>
          <w:b w:val="0"/>
          <w:bCs w:val="0"/>
          <w:color w:val="auto"/>
          <w:kern w:val="2"/>
          <w:sz w:val="32"/>
          <w:szCs w:val="32"/>
          <w:highlight w:val="none"/>
          <w:lang w:val="zh-CN" w:eastAsia="zh-CN" w:bidi="ar-SA"/>
        </w:rPr>
        <w:fldChar w:fldCharType="separate"/>
      </w:r>
      <w:r>
        <w:rPr>
          <w:rFonts w:hint="default" w:ascii="仿宋" w:hAnsi="仿宋" w:eastAsia="仿宋" w:cs="Times New Roman"/>
          <w:b w:val="0"/>
          <w:bCs w:val="0"/>
          <w:color w:val="auto"/>
          <w:kern w:val="2"/>
          <w:sz w:val="32"/>
          <w:szCs w:val="32"/>
          <w:highlight w:val="none"/>
          <w:lang w:val="zh-CN" w:eastAsia="zh-CN" w:bidi="ar-SA"/>
        </w:rPr>
        <w:t>乡村振兴工作</w:t>
      </w:r>
      <w:r>
        <w:rPr>
          <w:rFonts w:hint="default" w:ascii="仿宋" w:hAnsi="仿宋" w:eastAsia="仿宋" w:cs="Times New Roman"/>
          <w:b w:val="0"/>
          <w:bCs w:val="0"/>
          <w:color w:val="auto"/>
          <w:kern w:val="2"/>
          <w:sz w:val="32"/>
          <w:szCs w:val="32"/>
          <w:highlight w:val="none"/>
          <w:lang w:val="zh-CN" w:eastAsia="zh-CN" w:bidi="ar-SA"/>
        </w:rPr>
        <w:fldChar w:fldCharType="end"/>
      </w:r>
      <w:r>
        <w:rPr>
          <w:rFonts w:hint="eastAsia" w:ascii="仿宋" w:hAnsi="仿宋" w:eastAsia="仿宋" w:cs="Times New Roman"/>
          <w:b w:val="0"/>
          <w:bCs w:val="0"/>
          <w:color w:val="auto"/>
          <w:kern w:val="2"/>
          <w:sz w:val="32"/>
          <w:szCs w:val="32"/>
          <w:highlight w:val="none"/>
          <w:lang w:val="zh-CN" w:eastAsia="zh-CN" w:bidi="ar-SA"/>
        </w:rPr>
        <w:t>经费项目的资金来源、使用和管理情况、项目组织和实施情况，检验项目投入是否达到预期目标，总结经验，分析问题，强化项目资金管理，进一步提升预算项目资金使用成效。</w:t>
      </w:r>
    </w:p>
    <w:p w14:paraId="2905518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二</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预设问题及评价重点</w:t>
      </w:r>
    </w:p>
    <w:p w14:paraId="3C06E2BA">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资金支出使用全过程</w:t>
      </w:r>
      <w:r>
        <w:rPr>
          <w:rFonts w:hint="eastAsia" w:ascii="仿宋" w:hAnsi="仿宋" w:eastAsia="仿宋" w:cs="Times New Roman"/>
          <w:b w:val="0"/>
          <w:bCs w:val="0"/>
          <w:color w:val="auto"/>
          <w:kern w:val="2"/>
          <w:sz w:val="32"/>
          <w:szCs w:val="32"/>
          <w:highlight w:val="none"/>
          <w:lang w:val="zh-CN" w:eastAsia="zh-CN" w:bidi="ar-SA"/>
        </w:rPr>
        <w:t>都符合项目实施内容，无违规违纪问题。推进了各项目能够得到及时实施。</w:t>
      </w:r>
    </w:p>
    <w:p w14:paraId="2A90693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三</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评价选点</w:t>
      </w:r>
    </w:p>
    <w:p w14:paraId="4B1AE822">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w:t>
      </w:r>
      <w:r>
        <w:rPr>
          <w:rFonts w:hint="default" w:ascii="仿宋" w:hAnsi="仿宋" w:eastAsia="仿宋" w:cs="Times New Roman"/>
          <w:b w:val="0"/>
          <w:bCs w:val="0"/>
          <w:color w:val="auto"/>
          <w:kern w:val="2"/>
          <w:sz w:val="32"/>
          <w:szCs w:val="32"/>
          <w:highlight w:val="none"/>
          <w:lang w:val="zh-CN" w:eastAsia="zh-CN" w:bidi="ar-SA"/>
        </w:rPr>
        <w:fldChar w:fldCharType="begin"/>
      </w:r>
      <w:r>
        <w:rPr>
          <w:rFonts w:hint="default" w:ascii="仿宋" w:hAnsi="仿宋" w:eastAsia="仿宋" w:cs="Times New Roman"/>
          <w:b w:val="0"/>
          <w:bCs w:val="0"/>
          <w:color w:val="auto"/>
          <w:kern w:val="2"/>
          <w:sz w:val="32"/>
          <w:szCs w:val="32"/>
          <w:highlight w:val="none"/>
          <w:lang w:val="zh-CN" w:eastAsia="zh-CN" w:bidi="ar-SA"/>
        </w:rPr>
        <w:instrText xml:space="preserve"> HYPERLINK "https://www.baidu.com/s?sa=re_dqa_generate&amp;wd=%E4%B9%A1%E6%9D%91%E6%8C%AF%E5%85%B4%E5%B7%A5%E4%BD%9C%E7%BB%8F%E8%B4%B9&amp;rsv_pq=fa5354da002a13bb&amp;oq=%E4%B9%A1%E6%9D%91%E6%8C%AF%E5%85%B4%E5%B7%A5%E4%BD%9C%E7%BB%8F%E8%B4%B9%E7%BB%A9%E6%95%88%E7%9B%AE%E6%A0%87%E8%A1%A8&amp;rsv_t=4568KIDnp8e9AiGKylaej6BzTHGLTeAtQLZs5UscBvPacjSInoV68RPVacYgkbzNl8sz8wypUk7H6w&amp;tn=88093251_133_hao_pg&amp;ie=utf-8" \t "https://www.baidu.com/_blank" </w:instrText>
      </w:r>
      <w:r>
        <w:rPr>
          <w:rFonts w:hint="default" w:ascii="仿宋" w:hAnsi="仿宋" w:eastAsia="仿宋" w:cs="Times New Roman"/>
          <w:b w:val="0"/>
          <w:bCs w:val="0"/>
          <w:color w:val="auto"/>
          <w:kern w:val="2"/>
          <w:sz w:val="32"/>
          <w:szCs w:val="32"/>
          <w:highlight w:val="none"/>
          <w:lang w:val="zh-CN" w:eastAsia="zh-CN" w:bidi="ar-SA"/>
        </w:rPr>
        <w:fldChar w:fldCharType="separate"/>
      </w:r>
      <w:r>
        <w:rPr>
          <w:rFonts w:hint="default" w:ascii="仿宋" w:hAnsi="仿宋" w:eastAsia="仿宋" w:cs="Times New Roman"/>
          <w:b w:val="0"/>
          <w:bCs w:val="0"/>
          <w:color w:val="auto"/>
          <w:kern w:val="2"/>
          <w:sz w:val="32"/>
          <w:szCs w:val="32"/>
          <w:highlight w:val="none"/>
          <w:lang w:val="zh-CN" w:eastAsia="zh-CN" w:bidi="ar-SA"/>
        </w:rPr>
        <w:t>乡村振兴工作经费</w:t>
      </w:r>
      <w:r>
        <w:rPr>
          <w:rFonts w:hint="default" w:ascii="仿宋" w:hAnsi="仿宋" w:eastAsia="仿宋" w:cs="Times New Roman"/>
          <w:b w:val="0"/>
          <w:bCs w:val="0"/>
          <w:color w:val="auto"/>
          <w:kern w:val="2"/>
          <w:sz w:val="32"/>
          <w:szCs w:val="32"/>
          <w:highlight w:val="none"/>
          <w:lang w:val="zh-CN" w:eastAsia="zh-CN" w:bidi="ar-SA"/>
        </w:rPr>
        <w:fldChar w:fldCharType="end"/>
      </w:r>
      <w:r>
        <w:rPr>
          <w:rFonts w:hint="eastAsia" w:ascii="仿宋" w:hAnsi="仿宋" w:eastAsia="仿宋" w:cs="Times New Roman"/>
          <w:b w:val="0"/>
          <w:bCs w:val="0"/>
          <w:color w:val="auto"/>
          <w:kern w:val="2"/>
          <w:sz w:val="32"/>
          <w:szCs w:val="32"/>
          <w:highlight w:val="none"/>
          <w:lang w:val="zh-CN" w:eastAsia="zh-CN" w:bidi="ar-SA"/>
        </w:rPr>
        <w:t>的评价选点应当围绕经费的使用效率、效果以及合规性等方面开展。</w:t>
      </w:r>
    </w:p>
    <w:p w14:paraId="250D73AC">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四</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评价方法</w:t>
      </w:r>
    </w:p>
    <w:p w14:paraId="2A720434">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根据项目情况和评价重点，单位自评法。</w:t>
      </w:r>
    </w:p>
    <w:p w14:paraId="42998353">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zh-CN"/>
        </w:rPr>
      </w:pPr>
      <w:r>
        <w:rPr>
          <w:rFonts w:hint="eastAsia" w:eastAsia="楷体_GB2312" w:cs="Times New Roman"/>
          <w:b w:val="0"/>
          <w:bCs w:val="0"/>
          <w:i w:val="0"/>
          <w:iCs w:val="0"/>
          <w:color w:val="auto"/>
          <w:sz w:val="32"/>
          <w:szCs w:val="32"/>
          <w:highlight w:val="none"/>
          <w:u w:val="none"/>
          <w:lang w:val="zh-CN"/>
        </w:rPr>
        <w:t>（</w:t>
      </w:r>
      <w:r>
        <w:rPr>
          <w:rFonts w:hint="eastAsia" w:eastAsia="楷体_GB2312" w:cs="Times New Roman"/>
          <w:b w:val="0"/>
          <w:bCs w:val="0"/>
          <w:i w:val="0"/>
          <w:iCs w:val="0"/>
          <w:color w:val="auto"/>
          <w:sz w:val="32"/>
          <w:szCs w:val="32"/>
          <w:highlight w:val="none"/>
          <w:u w:val="none"/>
          <w:lang w:val="en-US" w:eastAsia="zh-CN"/>
        </w:rPr>
        <w:t>五</w:t>
      </w:r>
      <w:r>
        <w:rPr>
          <w:rFonts w:hint="eastAsia" w:eastAsia="楷体_GB2312" w:cs="Times New Roman"/>
          <w:b w:val="0"/>
          <w:bCs w:val="0"/>
          <w:i w:val="0"/>
          <w:iCs w:val="0"/>
          <w:color w:val="auto"/>
          <w:sz w:val="32"/>
          <w:szCs w:val="32"/>
          <w:highlight w:val="none"/>
          <w:u w:val="none"/>
          <w:lang w:val="zh-CN"/>
        </w:rPr>
        <w:t>）</w:t>
      </w:r>
      <w:r>
        <w:rPr>
          <w:rFonts w:hint="default" w:ascii="Times New Roman" w:hAnsi="Times New Roman" w:eastAsia="楷体_GB2312" w:cs="Times New Roman"/>
          <w:b w:val="0"/>
          <w:bCs w:val="0"/>
          <w:i w:val="0"/>
          <w:iCs w:val="0"/>
          <w:color w:val="auto"/>
          <w:sz w:val="32"/>
          <w:szCs w:val="32"/>
          <w:highlight w:val="none"/>
          <w:u w:val="none"/>
          <w:lang w:val="zh-CN"/>
        </w:rPr>
        <w:t>评价组织</w:t>
      </w:r>
    </w:p>
    <w:p w14:paraId="3A33C386">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default" w:ascii="仿宋" w:hAnsi="仿宋" w:eastAsia="仿宋" w:cs="Times New Roman"/>
          <w:b w:val="0"/>
          <w:bCs w:val="0"/>
          <w:color w:val="auto"/>
          <w:kern w:val="2"/>
          <w:sz w:val="32"/>
          <w:szCs w:val="32"/>
          <w:highlight w:val="none"/>
          <w:lang w:val="zh-CN" w:eastAsia="zh-CN" w:bidi="ar-SA"/>
        </w:rPr>
        <w:t>评价组人员</w:t>
      </w:r>
      <w:r>
        <w:rPr>
          <w:rFonts w:hint="eastAsia" w:ascii="仿宋" w:hAnsi="仿宋" w:eastAsia="仿宋" w:cs="Times New Roman"/>
          <w:b w:val="0"/>
          <w:bCs w:val="0"/>
          <w:color w:val="auto"/>
          <w:kern w:val="2"/>
          <w:sz w:val="32"/>
          <w:szCs w:val="32"/>
          <w:highlight w:val="none"/>
          <w:lang w:val="zh-CN" w:eastAsia="zh-CN" w:bidi="ar-SA"/>
        </w:rPr>
        <w:t>由局办公室主任赵俊为组长组织人员进行绩效评价</w:t>
      </w:r>
      <w:r>
        <w:rPr>
          <w:rFonts w:hint="default" w:ascii="仿宋" w:hAnsi="仿宋" w:eastAsia="仿宋" w:cs="Times New Roman"/>
          <w:b w:val="0"/>
          <w:bCs w:val="0"/>
          <w:color w:val="auto"/>
          <w:kern w:val="2"/>
          <w:sz w:val="32"/>
          <w:szCs w:val="32"/>
          <w:highlight w:val="none"/>
          <w:lang w:val="zh-CN" w:eastAsia="zh-CN" w:bidi="ar-SA"/>
        </w:rPr>
        <w:t>。</w:t>
      </w:r>
    </w:p>
    <w:p w14:paraId="60FA83B9">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6DD72F92">
      <w:pPr>
        <w:keepNext w:val="0"/>
        <w:keepLines w:val="0"/>
        <w:pageBreakBefore w:val="0"/>
        <w:widowControl w:val="0"/>
        <w:shd w:val="clear"/>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lang w:eastAsia="zh-CN"/>
        </w:rPr>
        <w:t>项目决策</w:t>
      </w:r>
    </w:p>
    <w:p w14:paraId="64BECCE7">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该项目</w:t>
      </w:r>
      <w:r>
        <w:rPr>
          <w:rFonts w:hint="default" w:ascii="仿宋" w:hAnsi="仿宋" w:eastAsia="仿宋" w:cs="Times New Roman"/>
          <w:b w:val="0"/>
          <w:bCs w:val="0"/>
          <w:color w:val="auto"/>
          <w:kern w:val="2"/>
          <w:sz w:val="32"/>
          <w:szCs w:val="32"/>
          <w:highlight w:val="none"/>
          <w:lang w:val="zh-CN" w:eastAsia="zh-CN" w:bidi="ar-SA"/>
        </w:rPr>
        <w:t>决策程序、资金投向</w:t>
      </w:r>
      <w:r>
        <w:rPr>
          <w:rFonts w:hint="eastAsia" w:ascii="仿宋" w:hAnsi="仿宋" w:eastAsia="仿宋" w:cs="Times New Roman"/>
          <w:b w:val="0"/>
          <w:bCs w:val="0"/>
          <w:color w:val="auto"/>
          <w:kern w:val="2"/>
          <w:sz w:val="32"/>
          <w:szCs w:val="32"/>
          <w:highlight w:val="none"/>
          <w:lang w:val="zh-CN" w:eastAsia="zh-CN" w:bidi="ar-SA"/>
        </w:rPr>
        <w:t>都按照既定方案执行</w:t>
      </w:r>
      <w:r>
        <w:rPr>
          <w:rFonts w:hint="default" w:ascii="仿宋" w:hAnsi="仿宋" w:eastAsia="仿宋" w:cs="Times New Roman"/>
          <w:b w:val="0"/>
          <w:bCs w:val="0"/>
          <w:color w:val="auto"/>
          <w:kern w:val="2"/>
          <w:sz w:val="32"/>
          <w:szCs w:val="32"/>
          <w:highlight w:val="none"/>
          <w:lang w:val="zh-CN" w:eastAsia="zh-CN" w:bidi="ar-SA"/>
        </w:rPr>
        <w:t>。</w:t>
      </w:r>
    </w:p>
    <w:p w14:paraId="7884C89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highlight w:val="none"/>
          <w:lang w:eastAsia="zh-CN"/>
        </w:rPr>
      </w:pPr>
      <w:r>
        <w:rPr>
          <w:rFonts w:hint="eastAsia"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项目管理</w:t>
      </w:r>
    </w:p>
    <w:p w14:paraId="11B3170D">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项目专款专用</w:t>
      </w:r>
      <w:r>
        <w:rPr>
          <w:rFonts w:hint="default" w:ascii="仿宋" w:hAnsi="仿宋" w:eastAsia="仿宋" w:cs="Times New Roman"/>
          <w:b w:val="0"/>
          <w:bCs w:val="0"/>
          <w:color w:val="auto"/>
          <w:kern w:val="2"/>
          <w:sz w:val="32"/>
          <w:szCs w:val="32"/>
          <w:highlight w:val="none"/>
          <w:lang w:val="zh-CN" w:eastAsia="zh-CN" w:bidi="ar-SA"/>
        </w:rPr>
        <w:t>、</w:t>
      </w:r>
      <w:r>
        <w:rPr>
          <w:rFonts w:hint="eastAsia" w:ascii="仿宋" w:hAnsi="仿宋" w:eastAsia="仿宋" w:cs="Times New Roman"/>
          <w:b w:val="0"/>
          <w:bCs w:val="0"/>
          <w:color w:val="auto"/>
          <w:kern w:val="2"/>
          <w:sz w:val="32"/>
          <w:szCs w:val="32"/>
          <w:highlight w:val="none"/>
          <w:lang w:val="zh-CN" w:eastAsia="zh-CN" w:bidi="ar-SA"/>
        </w:rPr>
        <w:t>进行了事前、事中</w:t>
      </w:r>
      <w:r>
        <w:rPr>
          <w:rFonts w:hint="default" w:ascii="仿宋" w:hAnsi="仿宋" w:eastAsia="仿宋" w:cs="Times New Roman"/>
          <w:b w:val="0"/>
          <w:bCs w:val="0"/>
          <w:color w:val="auto"/>
          <w:kern w:val="2"/>
          <w:sz w:val="32"/>
          <w:szCs w:val="32"/>
          <w:highlight w:val="none"/>
          <w:lang w:val="zh-CN" w:eastAsia="zh-CN" w:bidi="ar-SA"/>
        </w:rPr>
        <w:t>绩效监管</w:t>
      </w:r>
      <w:r>
        <w:rPr>
          <w:rFonts w:hint="eastAsia" w:ascii="仿宋" w:hAnsi="仿宋" w:eastAsia="仿宋" w:cs="Times New Roman"/>
          <w:b w:val="0"/>
          <w:bCs w:val="0"/>
          <w:color w:val="auto"/>
          <w:kern w:val="2"/>
          <w:sz w:val="32"/>
          <w:szCs w:val="32"/>
          <w:highlight w:val="none"/>
          <w:lang w:val="zh-CN" w:eastAsia="zh-CN" w:bidi="ar-SA"/>
        </w:rPr>
        <w:t>及事后绩效评价</w:t>
      </w:r>
      <w:r>
        <w:rPr>
          <w:rFonts w:hint="default" w:ascii="仿宋" w:hAnsi="仿宋" w:eastAsia="仿宋" w:cs="Times New Roman"/>
          <w:b w:val="0"/>
          <w:bCs w:val="0"/>
          <w:color w:val="auto"/>
          <w:kern w:val="2"/>
          <w:sz w:val="32"/>
          <w:szCs w:val="32"/>
          <w:highlight w:val="none"/>
          <w:lang w:val="zh-CN" w:eastAsia="zh-CN" w:bidi="ar-SA"/>
        </w:rPr>
        <w:t>。</w:t>
      </w:r>
    </w:p>
    <w:p w14:paraId="206923FB">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highlight w:val="none"/>
          <w:lang w:val="en-US" w:eastAsia="zh-CN"/>
        </w:rPr>
      </w:pPr>
      <w:r>
        <w:rPr>
          <w:rFonts w:hint="eastAsia"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en-US" w:eastAsia="zh-CN"/>
        </w:rPr>
        <w:t>项目实施</w:t>
      </w:r>
    </w:p>
    <w:p w14:paraId="6E79601C">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w:t>
      </w:r>
      <w:r>
        <w:rPr>
          <w:rFonts w:hint="default" w:ascii="仿宋" w:hAnsi="仿宋" w:eastAsia="仿宋" w:cs="Times New Roman"/>
          <w:b w:val="0"/>
          <w:bCs w:val="0"/>
          <w:color w:val="auto"/>
          <w:kern w:val="2"/>
          <w:sz w:val="32"/>
          <w:szCs w:val="32"/>
          <w:highlight w:val="none"/>
          <w:lang w:val="zh-CN" w:eastAsia="zh-CN" w:bidi="ar-SA"/>
        </w:rPr>
        <w:t>预算执行</w:t>
      </w:r>
      <w:r>
        <w:rPr>
          <w:rFonts w:hint="eastAsia" w:ascii="仿宋" w:hAnsi="仿宋" w:eastAsia="仿宋" w:cs="Times New Roman"/>
          <w:b w:val="0"/>
          <w:bCs w:val="0"/>
          <w:color w:val="auto"/>
          <w:kern w:val="2"/>
          <w:sz w:val="32"/>
          <w:szCs w:val="32"/>
          <w:highlight w:val="none"/>
          <w:lang w:val="zh-CN" w:eastAsia="zh-CN" w:bidi="ar-SA"/>
        </w:rPr>
        <w:t>率</w:t>
      </w:r>
      <w:r>
        <w:rPr>
          <w:rFonts w:hint="eastAsia" w:ascii="仿宋" w:hAnsi="仿宋" w:eastAsia="仿宋" w:cs="Times New Roman"/>
          <w:b w:val="0"/>
          <w:bCs w:val="0"/>
          <w:color w:val="auto"/>
          <w:kern w:val="2"/>
          <w:sz w:val="32"/>
          <w:szCs w:val="32"/>
          <w:highlight w:val="none"/>
          <w:lang w:val="en-US" w:eastAsia="zh-CN" w:bidi="ar-SA"/>
        </w:rPr>
        <w:t>100%</w:t>
      </w:r>
      <w:r>
        <w:rPr>
          <w:rFonts w:hint="eastAsia" w:ascii="仿宋" w:hAnsi="仿宋" w:eastAsia="仿宋" w:cs="Times New Roman"/>
          <w:b w:val="0"/>
          <w:bCs w:val="0"/>
          <w:color w:val="auto"/>
          <w:kern w:val="2"/>
          <w:sz w:val="32"/>
          <w:szCs w:val="32"/>
          <w:highlight w:val="none"/>
          <w:lang w:val="zh-CN" w:eastAsia="zh-CN" w:bidi="ar-SA"/>
        </w:rPr>
        <w:t>，</w:t>
      </w:r>
      <w:r>
        <w:rPr>
          <w:rFonts w:hint="default" w:ascii="仿宋" w:hAnsi="仿宋" w:eastAsia="仿宋" w:cs="Times New Roman"/>
          <w:b w:val="0"/>
          <w:bCs w:val="0"/>
          <w:color w:val="auto"/>
          <w:kern w:val="2"/>
          <w:sz w:val="32"/>
          <w:szCs w:val="32"/>
          <w:highlight w:val="none"/>
          <w:lang w:val="zh-CN" w:eastAsia="zh-CN" w:bidi="ar-SA"/>
        </w:rPr>
        <w:t>资金使用</w:t>
      </w:r>
      <w:r>
        <w:rPr>
          <w:rFonts w:hint="eastAsia" w:ascii="仿宋" w:hAnsi="仿宋" w:eastAsia="仿宋" w:cs="Times New Roman"/>
          <w:b w:val="0"/>
          <w:bCs w:val="0"/>
          <w:color w:val="auto"/>
          <w:kern w:val="2"/>
          <w:sz w:val="32"/>
          <w:szCs w:val="32"/>
          <w:highlight w:val="none"/>
          <w:lang w:val="zh-CN" w:eastAsia="zh-CN" w:bidi="ar-SA"/>
        </w:rPr>
        <w:t>达到预期效果</w:t>
      </w:r>
      <w:r>
        <w:rPr>
          <w:rFonts w:hint="default" w:ascii="仿宋" w:hAnsi="仿宋" w:eastAsia="仿宋" w:cs="Times New Roman"/>
          <w:b w:val="0"/>
          <w:bCs w:val="0"/>
          <w:color w:val="auto"/>
          <w:kern w:val="2"/>
          <w:sz w:val="32"/>
          <w:szCs w:val="32"/>
          <w:highlight w:val="none"/>
          <w:lang w:val="zh-CN" w:eastAsia="zh-CN" w:bidi="ar-SA"/>
        </w:rPr>
        <w:t>。</w:t>
      </w:r>
    </w:p>
    <w:p w14:paraId="2CA20F4D">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200"/>
        <w:textAlignment w:val="auto"/>
        <w:outlineLvl w:val="9"/>
        <w:rPr>
          <w:rFonts w:hint="default" w:ascii="Times New Roman" w:hAnsi="Times New Roman" w:eastAsia="仿宋_GB2312" w:cs="Times New Roman"/>
          <w:b w:val="0"/>
          <w:bCs w:val="0"/>
          <w:i w:val="0"/>
          <w:iCs w:val="0"/>
          <w:color w:val="auto"/>
          <w:sz w:val="32"/>
          <w:szCs w:val="32"/>
          <w:highlight w:val="none"/>
          <w:lang w:val="en-US" w:eastAsia="zh-CN"/>
        </w:rPr>
      </w:pPr>
      <w:r>
        <w:rPr>
          <w:rFonts w:hint="eastAsia"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项目结果</w:t>
      </w:r>
    </w:p>
    <w:p w14:paraId="25AE79A3">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项目设定</w:t>
      </w:r>
      <w:r>
        <w:rPr>
          <w:rFonts w:hint="default" w:ascii="仿宋" w:hAnsi="仿宋" w:eastAsia="仿宋" w:cs="Times New Roman"/>
          <w:b w:val="0"/>
          <w:bCs w:val="0"/>
          <w:color w:val="auto"/>
          <w:kern w:val="2"/>
          <w:sz w:val="32"/>
          <w:szCs w:val="32"/>
          <w:highlight w:val="none"/>
          <w:lang w:val="zh-CN" w:eastAsia="zh-CN" w:bidi="ar-SA"/>
        </w:rPr>
        <w:t>目标</w:t>
      </w:r>
      <w:r>
        <w:rPr>
          <w:rFonts w:hint="eastAsia" w:ascii="仿宋" w:hAnsi="仿宋" w:eastAsia="仿宋" w:cs="Times New Roman"/>
          <w:b w:val="0"/>
          <w:bCs w:val="0"/>
          <w:color w:val="auto"/>
          <w:kern w:val="2"/>
          <w:sz w:val="32"/>
          <w:szCs w:val="32"/>
          <w:highlight w:val="none"/>
          <w:lang w:val="en-US" w:eastAsia="zh-CN" w:bidi="ar-SA"/>
        </w:rPr>
        <w:t>100%</w:t>
      </w:r>
      <w:r>
        <w:rPr>
          <w:rFonts w:hint="default" w:ascii="仿宋" w:hAnsi="仿宋" w:eastAsia="仿宋" w:cs="Times New Roman"/>
          <w:b w:val="0"/>
          <w:bCs w:val="0"/>
          <w:color w:val="auto"/>
          <w:kern w:val="2"/>
          <w:sz w:val="32"/>
          <w:szCs w:val="32"/>
          <w:highlight w:val="none"/>
          <w:lang w:val="zh-CN" w:eastAsia="zh-CN" w:bidi="ar-SA"/>
        </w:rPr>
        <w:t>完成</w:t>
      </w:r>
      <w:r>
        <w:rPr>
          <w:rFonts w:hint="eastAsia" w:ascii="仿宋" w:hAnsi="仿宋" w:eastAsia="仿宋" w:cs="Times New Roman"/>
          <w:b w:val="0"/>
          <w:bCs w:val="0"/>
          <w:color w:val="auto"/>
          <w:kern w:val="2"/>
          <w:sz w:val="32"/>
          <w:szCs w:val="32"/>
          <w:highlight w:val="none"/>
          <w:lang w:val="zh-CN" w:eastAsia="zh-CN" w:bidi="ar-SA"/>
        </w:rPr>
        <w:t>，推进各项目能够得到及时实施。</w:t>
      </w:r>
    </w:p>
    <w:p w14:paraId="140FE3D7">
      <w:pPr>
        <w:pStyle w:val="6"/>
        <w:pageBreakBefore w:val="0"/>
        <w:numPr>
          <w:ilvl w:val="0"/>
          <w:numId w:val="0"/>
        </w:numPr>
        <w:shd w:val="clea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06816EAA">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在规定时间内，项目设定</w:t>
      </w:r>
      <w:r>
        <w:rPr>
          <w:rFonts w:hint="default" w:ascii="仿宋" w:hAnsi="仿宋" w:eastAsia="仿宋" w:cs="Times New Roman"/>
          <w:b w:val="0"/>
          <w:bCs w:val="0"/>
          <w:color w:val="auto"/>
          <w:kern w:val="2"/>
          <w:sz w:val="32"/>
          <w:szCs w:val="32"/>
          <w:highlight w:val="none"/>
          <w:lang w:val="zh-CN" w:eastAsia="zh-CN" w:bidi="ar-SA"/>
        </w:rPr>
        <w:t>目标</w:t>
      </w:r>
      <w:r>
        <w:rPr>
          <w:rFonts w:hint="eastAsia" w:ascii="仿宋" w:hAnsi="仿宋" w:eastAsia="仿宋" w:cs="Times New Roman"/>
          <w:b w:val="0"/>
          <w:bCs w:val="0"/>
          <w:color w:val="auto"/>
          <w:kern w:val="2"/>
          <w:sz w:val="32"/>
          <w:szCs w:val="32"/>
          <w:highlight w:val="none"/>
          <w:lang w:val="en-US" w:eastAsia="zh-CN" w:bidi="ar-SA"/>
        </w:rPr>
        <w:t>100%</w:t>
      </w:r>
      <w:r>
        <w:rPr>
          <w:rFonts w:hint="default" w:ascii="仿宋" w:hAnsi="仿宋" w:eastAsia="仿宋" w:cs="Times New Roman"/>
          <w:b w:val="0"/>
          <w:bCs w:val="0"/>
          <w:color w:val="auto"/>
          <w:kern w:val="2"/>
          <w:sz w:val="32"/>
          <w:szCs w:val="32"/>
          <w:highlight w:val="none"/>
          <w:lang w:val="zh-CN" w:eastAsia="zh-CN" w:bidi="ar-SA"/>
        </w:rPr>
        <w:t>完成。</w:t>
      </w:r>
      <w:r>
        <w:rPr>
          <w:rFonts w:hint="eastAsia" w:ascii="仿宋" w:hAnsi="仿宋" w:eastAsia="仿宋" w:cs="Times New Roman"/>
          <w:b w:val="0"/>
          <w:bCs w:val="0"/>
          <w:color w:val="auto"/>
          <w:kern w:val="2"/>
          <w:sz w:val="32"/>
          <w:szCs w:val="32"/>
          <w:highlight w:val="none"/>
          <w:lang w:val="zh-CN" w:eastAsia="zh-CN" w:bidi="ar-SA"/>
        </w:rPr>
        <w:t>乡村振兴工作经费促进各项目能够得到及时实施。</w:t>
      </w:r>
    </w:p>
    <w:p w14:paraId="3985F5A7">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177618DB">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cs="Times New Roman"/>
          <w:b w:val="0"/>
          <w:bCs w:val="0"/>
          <w:i w:val="0"/>
          <w:iCs w:val="0"/>
          <w:kern w:val="2"/>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资金有限，导致</w:t>
      </w:r>
      <w:r>
        <w:rPr>
          <w:rFonts w:hint="eastAsia" w:ascii="Times New Roman" w:cs="Times New Roman"/>
          <w:b w:val="0"/>
          <w:bCs w:val="0"/>
          <w:i w:val="0"/>
          <w:iCs w:val="0"/>
          <w:kern w:val="0"/>
          <w:position w:val="0"/>
          <w:sz w:val="32"/>
          <w:szCs w:val="32"/>
          <w:highlight w:val="none"/>
          <w:lang w:val="en-US" w:eastAsia="zh-CN" w:bidi="ar-SA"/>
        </w:rPr>
        <w:t>项目前期工作经费严重不足，占用本单位日常公用经费。</w:t>
      </w:r>
    </w:p>
    <w:p w14:paraId="59AFF9F6">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4CBBE193">
      <w:pPr>
        <w:shd w:val="clear"/>
        <w:adjustRightInd w:val="0"/>
        <w:snapToGrid w:val="0"/>
        <w:spacing w:line="576" w:lineRule="exact"/>
        <w:ind w:firstLine="720"/>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增加乡村振兴经费，全面开展好工作，确保资金使用的针对性和有效性。</w:t>
      </w:r>
    </w:p>
    <w:p w14:paraId="273FB1E0">
      <w:pPr>
        <w:pStyle w:val="8"/>
        <w:shd w:val="clear"/>
        <w:rPr>
          <w:rFonts w:hint="eastAsia"/>
          <w:highlight w:val="none"/>
          <w:lang w:val="en-US" w:eastAsia="zh-CN"/>
        </w:rPr>
      </w:pPr>
    </w:p>
    <w:p w14:paraId="4AA52D18">
      <w:pPr>
        <w:pStyle w:val="6"/>
        <w:pageBreakBefore w:val="0"/>
        <w:shd w:val="clear"/>
        <w:kinsoku/>
        <w:wordWrap/>
        <w:overflowPunct/>
        <w:topLinePunct w:val="0"/>
        <w:autoSpaceDE/>
        <w:autoSpaceDN/>
        <w:bidi w:val="0"/>
        <w:spacing w:beforeLines="0" w:line="576" w:lineRule="exact"/>
        <w:ind w:firstLine="1600" w:firstLineChars="500"/>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2023年专项预算项目绩效自评报告</w:t>
      </w:r>
    </w:p>
    <w:p w14:paraId="26F97149">
      <w:pPr>
        <w:keepNext w:val="0"/>
        <w:keepLines w:val="0"/>
        <w:pageBreakBefore w:val="0"/>
        <w:widowControl w:val="0"/>
        <w:shd w:val="clear"/>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方正小标宋简体" w:cs="Times New Roman"/>
          <w:b/>
          <w:bCs/>
          <w:sz w:val="32"/>
          <w:szCs w:val="32"/>
          <w:highlight w:val="none"/>
          <w:lang w:val="en-US" w:eastAsia="zh-CN"/>
        </w:rPr>
      </w:pPr>
      <w:r>
        <w:rPr>
          <w:rFonts w:hint="eastAsia" w:ascii="Times New Roman" w:hAnsi="Times New Roman" w:eastAsia="方正小标宋简体" w:cs="Times New Roman"/>
          <w:b/>
          <w:bCs/>
          <w:sz w:val="32"/>
          <w:szCs w:val="32"/>
          <w:highlight w:val="none"/>
          <w:lang w:val="en-US" w:eastAsia="zh-CN"/>
        </w:rPr>
        <w:t>（2023年区级财政衔接推进乡村振兴补助资金）</w:t>
      </w:r>
    </w:p>
    <w:p w14:paraId="2B36FD1E">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一、项目概况</w:t>
      </w:r>
    </w:p>
    <w:p w14:paraId="31FB0E76">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rPr>
      </w:pPr>
      <w:r>
        <w:rPr>
          <w:rFonts w:hint="default" w:eastAsia="楷体_GB2312" w:cs="Times New Roman"/>
          <w:b w:val="0"/>
          <w:bCs w:val="0"/>
          <w:i w:val="0"/>
          <w:iCs w:val="0"/>
          <w:color w:val="auto"/>
          <w:sz w:val="32"/>
          <w:szCs w:val="32"/>
          <w:highlight w:val="none"/>
          <w:u w:val="none"/>
          <w:lang w:val="zh-CN" w:eastAsia="zh-CN"/>
        </w:rPr>
        <w:t>（一）</w:t>
      </w:r>
      <w:r>
        <w:rPr>
          <w:rFonts w:hint="default" w:eastAsia="楷体_GB2312" w:cs="Times New Roman"/>
          <w:b w:val="0"/>
          <w:bCs w:val="0"/>
          <w:i w:val="0"/>
          <w:iCs w:val="0"/>
          <w:color w:val="auto"/>
          <w:sz w:val="32"/>
          <w:szCs w:val="32"/>
          <w:highlight w:val="none"/>
          <w:u w:val="none"/>
          <w:lang w:val="zh-CN"/>
        </w:rPr>
        <w:t>设立背景及基本情况</w:t>
      </w:r>
    </w:p>
    <w:p w14:paraId="1957F154">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根据“四个不摘”政策要求，保持区级财政支持政策总体稳定，坚持区级衔接资金投入只增不减，设立区级财政衔接推进乡村振兴补助资金，有助于稳定就业增收，全力巩固拓展脱贫攻坚成果，</w:t>
      </w:r>
      <w:r>
        <w:rPr>
          <w:rFonts w:hint="eastAsia" w:eastAsia="仿宋_GB2312" w:cs="Times New Roman"/>
          <w:b w:val="0"/>
          <w:bCs w:val="0"/>
          <w:i w:val="0"/>
          <w:iCs w:val="0"/>
          <w:kern w:val="0"/>
          <w:position w:val="0"/>
          <w:sz w:val="32"/>
          <w:szCs w:val="32"/>
          <w:highlight w:val="none"/>
          <w:lang w:val="en-US" w:eastAsia="zh-CN" w:bidi="ar-SA"/>
        </w:rPr>
        <w:t>坚决防止发生规模性返贫</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的底线。</w:t>
      </w:r>
    </w:p>
    <w:p w14:paraId="6014CB79">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（二）</w:t>
      </w:r>
      <w:r>
        <w:rPr>
          <w:rFonts w:hint="default" w:eastAsia="楷体_GB2312" w:cs="Times New Roman"/>
          <w:b w:val="0"/>
          <w:bCs w:val="0"/>
          <w:i w:val="0"/>
          <w:iCs w:val="0"/>
          <w:color w:val="auto"/>
          <w:sz w:val="32"/>
          <w:szCs w:val="32"/>
          <w:highlight w:val="none"/>
          <w:u w:val="none"/>
          <w:lang w:val="en-US" w:eastAsia="zh-CN"/>
        </w:rPr>
        <w:t>实施目的及支持方向</w:t>
      </w:r>
    </w:p>
    <w:p w14:paraId="62156B1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不断强化返贫致贫监测，稳定就业增收，全力巩固拓展脱贫攻坚成果，</w:t>
      </w:r>
      <w:r>
        <w:rPr>
          <w:rFonts w:hint="eastAsia" w:eastAsia="仿宋_GB2312" w:cs="Times New Roman"/>
          <w:sz w:val="32"/>
          <w:szCs w:val="32"/>
          <w:highlight w:val="none"/>
          <w:lang w:val="en-US" w:eastAsia="zh-CN"/>
        </w:rPr>
        <w:t>坚决防止发生规模性返贫</w:t>
      </w:r>
      <w:r>
        <w:rPr>
          <w:rFonts w:hint="eastAsia" w:ascii="Times New Roman" w:hAnsi="Times New Roman" w:eastAsia="仿宋_GB2312" w:cs="Times New Roman"/>
          <w:sz w:val="32"/>
          <w:szCs w:val="32"/>
          <w:highlight w:val="none"/>
          <w:lang w:val="en-US" w:eastAsia="zh-CN"/>
        </w:rPr>
        <w:t>的底线。</w:t>
      </w:r>
    </w:p>
    <w:p w14:paraId="171DA4CE">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（三）</w:t>
      </w:r>
      <w:r>
        <w:rPr>
          <w:rFonts w:hint="default" w:eastAsia="楷体_GB2312" w:cs="Times New Roman"/>
          <w:b w:val="0"/>
          <w:bCs w:val="0"/>
          <w:i w:val="0"/>
          <w:iCs w:val="0"/>
          <w:color w:val="auto"/>
          <w:sz w:val="32"/>
          <w:szCs w:val="32"/>
          <w:highlight w:val="none"/>
          <w:u w:val="none"/>
          <w:lang w:val="en-US" w:eastAsia="zh-CN"/>
        </w:rPr>
        <w:t>预算安排及分配管理</w:t>
      </w:r>
    </w:p>
    <w:p w14:paraId="4BD15A63">
      <w:pPr>
        <w:pStyle w:val="14"/>
        <w:keepNext w:val="0"/>
        <w:keepLines w:val="0"/>
        <w:pageBreakBefore w:val="0"/>
        <w:widowControl w:val="0"/>
        <w:numPr>
          <w:ilvl w:val="0"/>
          <w:numId w:val="0"/>
        </w:numPr>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hAnsi="微软雅黑" w:eastAsia="仿宋_GB2312" w:cs="仿宋_GB2312"/>
          <w:sz w:val="31"/>
          <w:szCs w:val="31"/>
          <w:highlight w:val="none"/>
          <w:lang w:eastAsia="zh-CN"/>
        </w:rPr>
      </w:pPr>
      <w:r>
        <w:rPr>
          <w:rFonts w:hint="eastAsia" w:ascii="Times New Roman" w:hAnsi="Times New Roman" w:eastAsia="仿宋_GB2312" w:cs="Times New Roman"/>
          <w:kern w:val="2"/>
          <w:sz w:val="32"/>
          <w:szCs w:val="32"/>
          <w:highlight w:val="none"/>
          <w:lang w:val="en-US" w:eastAsia="zh-CN" w:bidi="ar-SA"/>
        </w:rPr>
        <w:t>区级财政衔接推进乡村振兴补助资金2023年初预算235.79万元，预算批复38万元。资金主要用于</w:t>
      </w:r>
      <w:r>
        <w:rPr>
          <w:rFonts w:hint="eastAsia"/>
          <w:sz w:val="32"/>
          <w:szCs w:val="32"/>
          <w:highlight w:val="none"/>
          <w:lang w:val="en-US" w:eastAsia="zh-CN"/>
        </w:rPr>
        <w:t xml:space="preserve"> </w:t>
      </w:r>
      <w:r>
        <w:rPr>
          <w:rFonts w:hint="eastAsia" w:ascii="仿宋_GB2312" w:hAnsi="微软雅黑" w:eastAsia="仿宋_GB2312" w:cs="仿宋_GB2312"/>
          <w:sz w:val="31"/>
          <w:szCs w:val="31"/>
          <w:highlight w:val="none"/>
          <w:lang w:eastAsia="zh-CN"/>
        </w:rPr>
        <w:t>巩固拓展脱贫攻坚成果</w:t>
      </w:r>
      <w:r>
        <w:rPr>
          <w:rFonts w:hint="eastAsia" w:ascii="仿宋_GB2312" w:hAnsi="微软雅黑" w:eastAsia="仿宋_GB2312" w:cs="仿宋_GB2312"/>
          <w:sz w:val="31"/>
          <w:szCs w:val="31"/>
          <w:highlight w:val="none"/>
        </w:rPr>
        <w:t>和衔接乡村振兴工作有序推进</w:t>
      </w:r>
      <w:r>
        <w:rPr>
          <w:rFonts w:hint="eastAsia" w:cs="Times New Roman"/>
          <w:sz w:val="32"/>
          <w:szCs w:val="32"/>
          <w:highlight w:val="none"/>
          <w:lang w:val="en-US" w:eastAsia="zh-CN"/>
        </w:rPr>
        <w:t>。</w:t>
      </w:r>
    </w:p>
    <w:p w14:paraId="00B3385C">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（四）</w:t>
      </w:r>
      <w:r>
        <w:rPr>
          <w:rFonts w:hint="default" w:eastAsia="楷体_GB2312" w:cs="Times New Roman"/>
          <w:b w:val="0"/>
          <w:bCs w:val="0"/>
          <w:i w:val="0"/>
          <w:iCs w:val="0"/>
          <w:color w:val="auto"/>
          <w:sz w:val="32"/>
          <w:szCs w:val="32"/>
          <w:highlight w:val="none"/>
          <w:u w:val="none"/>
          <w:lang w:val="zh-CN" w:eastAsia="zh-CN"/>
        </w:rPr>
        <w:t>项目绩效目标设置</w:t>
      </w:r>
    </w:p>
    <w:p w14:paraId="6A384E42">
      <w:pPr>
        <w:shd w:val="clear"/>
        <w:adjustRightInd w:val="0"/>
        <w:snapToGrid w:val="0"/>
        <w:spacing w:line="576" w:lineRule="exact"/>
        <w:ind w:firstLine="720"/>
        <w:jc w:val="left"/>
        <w:rPr>
          <w:rFonts w:ascii="仿宋_GB2312" w:hAnsi="微软雅黑" w:eastAsia="仿宋_GB2312" w:cs="仿宋_GB2312"/>
          <w:sz w:val="31"/>
          <w:szCs w:val="31"/>
          <w:highlight w:val="none"/>
        </w:rPr>
      </w:pPr>
      <w:r>
        <w:rPr>
          <w:rFonts w:hint="eastAsia" w:ascii="仿宋_GB2312" w:hAnsi="微软雅黑" w:eastAsia="仿宋_GB2312" w:cs="仿宋_GB2312"/>
          <w:sz w:val="31"/>
          <w:szCs w:val="31"/>
          <w:highlight w:val="none"/>
        </w:rPr>
        <w:t>主要是将围绕“全过程、全方位、全覆盖”预算绩效管理体系，保证全面完成各项目标。按工作安排完成组织代表视察、专题调研、任免选举等各项工作任务,项目经费为2023年区级财政衔接推进乡村振兴补助资金依法履行职责提供财力的保证。</w:t>
      </w:r>
    </w:p>
    <w:p w14:paraId="6502AEA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二、评价实施</w:t>
      </w:r>
    </w:p>
    <w:p w14:paraId="61706919">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default" w:eastAsia="楷体_GB2312" w:cs="Times New Roman"/>
          <w:b w:val="0"/>
          <w:bCs w:val="0"/>
          <w:i w:val="0"/>
          <w:iCs w:val="0"/>
          <w:color w:val="auto"/>
          <w:sz w:val="32"/>
          <w:szCs w:val="32"/>
          <w:highlight w:val="none"/>
          <w:u w:val="none"/>
          <w:lang w:val="zh-CN" w:eastAsia="zh-CN"/>
        </w:rPr>
        <w:t>（一）评价目的</w:t>
      </w:r>
    </w:p>
    <w:p w14:paraId="7FDF4BBB">
      <w:pPr>
        <w:shd w:val="clear"/>
        <w:adjustRightInd w:val="0"/>
        <w:snapToGrid w:val="0"/>
        <w:spacing w:line="576" w:lineRule="exact"/>
        <w:ind w:firstLine="720"/>
        <w:jc w:val="left"/>
        <w:rPr>
          <w:rFonts w:ascii="仿宋_GB2312" w:hAnsi="微软雅黑" w:eastAsia="仿宋_GB2312" w:cs="仿宋_GB2312"/>
          <w:sz w:val="31"/>
          <w:szCs w:val="31"/>
          <w:highlight w:val="none"/>
        </w:rPr>
      </w:pPr>
      <w:r>
        <w:rPr>
          <w:rFonts w:hint="eastAsia" w:ascii="仿宋_GB2312" w:hAnsi="微软雅黑" w:eastAsia="仿宋_GB2312" w:cs="仿宋_GB2312"/>
          <w:sz w:val="31"/>
          <w:szCs w:val="31"/>
          <w:highlight w:val="none"/>
        </w:rPr>
        <w:t>通过对区级财政衔接推进乡村振兴补助资金的绩效评价，了解区级财政衔接推进乡村振兴补助资金项目的资金来源、使用和管理情况、项目组织和实施情况，检验项目投入是否达到预期目标，总结经验，分析问题，强化项目资金管理，进一步提升预算项目资金使用成效。</w:t>
      </w:r>
    </w:p>
    <w:p w14:paraId="05949F7E">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en-US" w:eastAsia="zh-CN"/>
        </w:rPr>
      </w:pPr>
      <w:r>
        <w:rPr>
          <w:rFonts w:hint="default" w:eastAsia="楷体_GB2312" w:cs="Times New Roman"/>
          <w:b w:val="0"/>
          <w:bCs w:val="0"/>
          <w:i w:val="0"/>
          <w:iCs w:val="0"/>
          <w:color w:val="auto"/>
          <w:sz w:val="32"/>
          <w:szCs w:val="32"/>
          <w:highlight w:val="none"/>
          <w:u w:val="none"/>
          <w:lang w:val="zh-CN"/>
        </w:rPr>
        <w:t>（二）预设问题及评价重点</w:t>
      </w:r>
    </w:p>
    <w:p w14:paraId="0A082D6B">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620" w:firstLineChars="200"/>
        <w:textAlignment w:val="auto"/>
        <w:outlineLvl w:val="9"/>
        <w:rPr>
          <w:rFonts w:hint="eastAsia" w:ascii="仿宋_GB2312" w:hAnsi="微软雅黑" w:eastAsia="仿宋_GB2312" w:cs="仿宋_GB2312"/>
          <w:sz w:val="31"/>
          <w:szCs w:val="31"/>
          <w:highlight w:val="none"/>
        </w:rPr>
      </w:pPr>
      <w:r>
        <w:rPr>
          <w:rFonts w:hint="eastAsia" w:ascii="仿宋_GB2312" w:hAnsi="微软雅黑" w:eastAsia="仿宋_GB2312" w:cs="仿宋_GB2312"/>
          <w:sz w:val="31"/>
          <w:szCs w:val="31"/>
          <w:highlight w:val="none"/>
        </w:rPr>
        <w:t>通过区级财政衔接推进乡村振兴补助资金自评按照绩效评价指标体系，对资金支出使用全过程及其实施效果进行综合评价和判断。</w:t>
      </w:r>
    </w:p>
    <w:p w14:paraId="203351D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640" w:firstLineChars="200"/>
        <w:textAlignment w:val="auto"/>
        <w:outlineLvl w:val="9"/>
        <w:rPr>
          <w:rFonts w:hint="default" w:eastAsia="楷体_GB2312" w:cs="Times New Roman"/>
          <w:b w:val="0"/>
          <w:bCs w:val="0"/>
          <w:i w:val="0"/>
          <w:iCs w:val="0"/>
          <w:color w:val="auto"/>
          <w:sz w:val="32"/>
          <w:szCs w:val="32"/>
          <w:highlight w:val="none"/>
          <w:u w:val="none"/>
          <w:lang w:val="en-US" w:eastAsia="zh-CN"/>
        </w:rPr>
      </w:pPr>
      <w:r>
        <w:rPr>
          <w:rFonts w:hint="default" w:eastAsia="楷体_GB2312" w:cs="Times New Roman"/>
          <w:b w:val="0"/>
          <w:bCs w:val="0"/>
          <w:i w:val="0"/>
          <w:iCs w:val="0"/>
          <w:color w:val="auto"/>
          <w:sz w:val="32"/>
          <w:szCs w:val="32"/>
          <w:highlight w:val="none"/>
          <w:u w:val="none"/>
          <w:lang w:val="zh-CN" w:eastAsia="zh-CN"/>
        </w:rPr>
        <w:t>（三）评价选点</w:t>
      </w:r>
    </w:p>
    <w:p w14:paraId="59012B68">
      <w:pPr>
        <w:shd w:val="clear"/>
        <w:adjustRightInd w:val="0"/>
        <w:snapToGrid w:val="0"/>
        <w:spacing w:line="576" w:lineRule="exact"/>
        <w:ind w:firstLine="720"/>
        <w:jc w:val="left"/>
        <w:rPr>
          <w:rFonts w:hint="default" w:ascii="Times New Roman" w:hAnsi="Times New Roman" w:eastAsia="仿宋_GB2312" w:cs="Times New Roman"/>
          <w:sz w:val="32"/>
          <w:szCs w:val="32"/>
          <w:highlight w:val="none"/>
          <w:lang w:val="zh-CN" w:eastAsia="zh-CN"/>
        </w:rPr>
      </w:pPr>
      <w:r>
        <w:rPr>
          <w:rFonts w:hint="eastAsia" w:ascii="仿宋_GB2312" w:hAnsi="微软雅黑" w:eastAsia="仿宋_GB2312" w:cs="仿宋_GB2312"/>
          <w:sz w:val="31"/>
          <w:szCs w:val="31"/>
          <w:highlight w:val="none"/>
        </w:rPr>
        <w:t>区级财政衔接推进乡村振兴补助资金的评价选点应当围绕经费的使用效率、效果以及合规性等方面开展。</w:t>
      </w:r>
    </w:p>
    <w:p w14:paraId="40F54F45">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（四）</w:t>
      </w:r>
      <w:r>
        <w:rPr>
          <w:rFonts w:hint="default" w:eastAsia="楷体_GB2312" w:cs="Times New Roman"/>
          <w:b w:val="0"/>
          <w:bCs w:val="0"/>
          <w:i w:val="0"/>
          <w:iCs w:val="0"/>
          <w:color w:val="auto"/>
          <w:sz w:val="32"/>
          <w:szCs w:val="32"/>
          <w:highlight w:val="none"/>
          <w:u w:val="none"/>
          <w:lang w:val="zh-CN" w:eastAsia="zh-CN"/>
        </w:rPr>
        <w:t>评价方法</w:t>
      </w:r>
    </w:p>
    <w:p w14:paraId="75097F1C">
      <w:pPr>
        <w:shd w:val="clear"/>
        <w:adjustRightInd w:val="0"/>
        <w:snapToGrid w:val="0"/>
        <w:spacing w:line="576" w:lineRule="exact"/>
        <w:ind w:firstLine="720"/>
        <w:jc w:val="left"/>
        <w:rPr>
          <w:rFonts w:hint="default" w:ascii="仿宋_GB2312" w:hAnsi="微软雅黑" w:eastAsia="仿宋_GB2312" w:cs="仿宋_GB2312"/>
          <w:sz w:val="31"/>
          <w:szCs w:val="31"/>
          <w:highlight w:val="none"/>
          <w:lang w:val="en-US" w:eastAsia="zh-CN"/>
        </w:rPr>
      </w:pPr>
      <w:r>
        <w:rPr>
          <w:rFonts w:hint="eastAsia" w:ascii="仿宋_GB2312" w:hAnsi="微软雅黑" w:eastAsia="仿宋_GB2312" w:cs="仿宋_GB2312"/>
          <w:sz w:val="31"/>
          <w:szCs w:val="31"/>
          <w:highlight w:val="none"/>
          <w:lang w:val="en-US" w:eastAsia="zh-CN"/>
        </w:rPr>
        <w:t xml:space="preserve"> </w:t>
      </w:r>
      <w:r>
        <w:rPr>
          <w:rFonts w:hint="default" w:ascii="仿宋_GB2312" w:hAnsi="微软雅黑" w:eastAsia="仿宋_GB2312" w:cs="仿宋_GB2312"/>
          <w:sz w:val="31"/>
          <w:szCs w:val="31"/>
          <w:highlight w:val="none"/>
          <w:lang w:val="zh-CN" w:eastAsia="zh-CN"/>
        </w:rPr>
        <w:t>根据项目情况和评价重点，采用案卷研究法</w:t>
      </w:r>
      <w:r>
        <w:rPr>
          <w:rFonts w:hint="eastAsia" w:ascii="仿宋_GB2312" w:hAnsi="微软雅黑" w:eastAsia="仿宋_GB2312" w:cs="仿宋_GB2312"/>
          <w:sz w:val="31"/>
          <w:szCs w:val="31"/>
          <w:highlight w:val="none"/>
          <w:lang w:val="en-US" w:eastAsia="zh-CN"/>
        </w:rPr>
        <w:t>和</w:t>
      </w:r>
      <w:r>
        <w:rPr>
          <w:rFonts w:hint="default" w:ascii="仿宋_GB2312" w:hAnsi="微软雅黑" w:eastAsia="仿宋_GB2312" w:cs="仿宋_GB2312"/>
          <w:sz w:val="31"/>
          <w:szCs w:val="31"/>
          <w:highlight w:val="none"/>
          <w:lang w:val="zh-CN" w:eastAsia="zh-CN"/>
        </w:rPr>
        <w:t>单位自评法。</w:t>
      </w:r>
    </w:p>
    <w:p w14:paraId="4DEF65DC">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outlineLvl w:val="9"/>
        <w:rPr>
          <w:rFonts w:hint="default" w:eastAsia="楷体_GB2312" w:cs="Times New Roman"/>
          <w:b w:val="0"/>
          <w:bCs w:val="0"/>
          <w:i w:val="0"/>
          <w:iCs w:val="0"/>
          <w:color w:val="auto"/>
          <w:sz w:val="32"/>
          <w:szCs w:val="32"/>
          <w:highlight w:val="none"/>
          <w:u w:val="none"/>
          <w:lang w:val="zh-CN" w:eastAsia="zh-CN"/>
        </w:rPr>
      </w:pPr>
      <w:r>
        <w:rPr>
          <w:rFonts w:hint="eastAsia" w:eastAsia="楷体_GB2312" w:cs="Times New Roman"/>
          <w:b w:val="0"/>
          <w:bCs w:val="0"/>
          <w:i w:val="0"/>
          <w:iCs w:val="0"/>
          <w:color w:val="auto"/>
          <w:sz w:val="32"/>
          <w:szCs w:val="32"/>
          <w:highlight w:val="none"/>
          <w:u w:val="none"/>
          <w:lang w:val="en-US" w:eastAsia="zh-CN"/>
        </w:rPr>
        <w:t>（五</w:t>
      </w:r>
      <w:r>
        <w:rPr>
          <w:rFonts w:hint="eastAsia" w:eastAsia="楷体_GB2312" w:cs="Times New Roman"/>
          <w:b w:val="0"/>
          <w:bCs w:val="0"/>
          <w:i w:val="0"/>
          <w:iCs w:val="0"/>
          <w:color w:val="auto"/>
          <w:sz w:val="32"/>
          <w:szCs w:val="32"/>
          <w:highlight w:val="none"/>
          <w:u w:val="none"/>
          <w:lang w:val="zh-CN" w:eastAsia="zh-CN"/>
        </w:rPr>
        <w:t>）</w:t>
      </w:r>
      <w:r>
        <w:rPr>
          <w:rFonts w:hint="default" w:eastAsia="楷体_GB2312" w:cs="Times New Roman"/>
          <w:b w:val="0"/>
          <w:bCs w:val="0"/>
          <w:i w:val="0"/>
          <w:iCs w:val="0"/>
          <w:color w:val="auto"/>
          <w:sz w:val="32"/>
          <w:szCs w:val="32"/>
          <w:highlight w:val="none"/>
          <w:u w:val="none"/>
          <w:lang w:val="zh-CN" w:eastAsia="zh-CN"/>
        </w:rPr>
        <w:t>评价组织</w:t>
      </w:r>
    </w:p>
    <w:p w14:paraId="151B77F4">
      <w:pPr>
        <w:shd w:val="clear"/>
        <w:adjustRightInd w:val="0"/>
        <w:snapToGrid w:val="0"/>
        <w:spacing w:line="576" w:lineRule="exact"/>
        <w:ind w:firstLine="720"/>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以局办公室主任赵俊为组长</w:t>
      </w:r>
      <w:r>
        <w:rPr>
          <w:rFonts w:hint="default" w:ascii="仿宋" w:hAnsi="仿宋" w:eastAsia="仿宋" w:cs="Times New Roman"/>
          <w:b w:val="0"/>
          <w:bCs w:val="0"/>
          <w:color w:val="auto"/>
          <w:kern w:val="2"/>
          <w:sz w:val="32"/>
          <w:szCs w:val="32"/>
          <w:highlight w:val="none"/>
          <w:lang w:val="en-US" w:eastAsia="zh-CN" w:bidi="ar-SA"/>
        </w:rPr>
        <w:t>、</w:t>
      </w:r>
      <w:r>
        <w:rPr>
          <w:rFonts w:hint="eastAsia" w:ascii="仿宋" w:hAnsi="仿宋" w:eastAsia="仿宋" w:cs="Times New Roman"/>
          <w:b w:val="0"/>
          <w:bCs w:val="0"/>
          <w:color w:val="auto"/>
          <w:kern w:val="2"/>
          <w:sz w:val="32"/>
          <w:szCs w:val="32"/>
          <w:highlight w:val="none"/>
          <w:lang w:val="en-US" w:eastAsia="zh-CN" w:bidi="ar-SA"/>
        </w:rPr>
        <w:t>局计财股</w:t>
      </w:r>
      <w:r>
        <w:rPr>
          <w:rFonts w:hint="default" w:ascii="仿宋" w:hAnsi="仿宋" w:eastAsia="仿宋" w:cs="Times New Roman"/>
          <w:b w:val="0"/>
          <w:bCs w:val="0"/>
          <w:color w:val="auto"/>
          <w:kern w:val="2"/>
          <w:sz w:val="32"/>
          <w:szCs w:val="32"/>
          <w:highlight w:val="none"/>
          <w:lang w:val="en-US" w:eastAsia="zh-CN" w:bidi="ar-SA"/>
        </w:rPr>
        <w:t>为成员。</w:t>
      </w:r>
      <w:r>
        <w:rPr>
          <w:rFonts w:hint="eastAsia" w:ascii="仿宋" w:hAnsi="仿宋" w:eastAsia="仿宋" w:cs="Times New Roman"/>
          <w:b w:val="0"/>
          <w:bCs w:val="0"/>
          <w:color w:val="auto"/>
          <w:kern w:val="2"/>
          <w:sz w:val="32"/>
          <w:szCs w:val="32"/>
          <w:highlight w:val="none"/>
          <w:lang w:val="en-US" w:eastAsia="zh-CN" w:bidi="ar-SA"/>
        </w:rPr>
        <w:t>通过采样</w:t>
      </w:r>
      <w:r>
        <w:rPr>
          <w:rFonts w:hint="default" w:ascii="仿宋" w:hAnsi="仿宋" w:eastAsia="仿宋" w:cs="Times New Roman"/>
          <w:b w:val="0"/>
          <w:bCs w:val="0"/>
          <w:color w:val="auto"/>
          <w:kern w:val="2"/>
          <w:sz w:val="32"/>
          <w:szCs w:val="32"/>
          <w:highlight w:val="none"/>
          <w:lang w:val="zh-CN" w:eastAsia="zh-CN" w:bidi="ar-SA"/>
        </w:rPr>
        <w:t>案卷研究</w:t>
      </w:r>
      <w:r>
        <w:rPr>
          <w:rFonts w:hint="eastAsia" w:ascii="仿宋" w:hAnsi="仿宋" w:eastAsia="仿宋" w:cs="Times New Roman"/>
          <w:b w:val="0"/>
          <w:bCs w:val="0"/>
          <w:color w:val="auto"/>
          <w:kern w:val="2"/>
          <w:sz w:val="32"/>
          <w:szCs w:val="32"/>
          <w:highlight w:val="none"/>
          <w:lang w:val="en-US" w:eastAsia="zh-CN" w:bidi="ar-SA"/>
        </w:rPr>
        <w:t>和单位自评进行绩效评价。</w:t>
      </w:r>
    </w:p>
    <w:p w14:paraId="012A23B0">
      <w:pPr>
        <w:pStyle w:val="14"/>
        <w:pageBreakBefore w:val="0"/>
        <w:numPr>
          <w:ilvl w:val="0"/>
          <w:numId w:val="5"/>
        </w:numPr>
        <w:shd w:val="clear"/>
        <w:kinsoku/>
        <w:wordWrap/>
        <w:overflowPunct/>
        <w:topLinePunct w:val="0"/>
        <w:autoSpaceDE/>
        <w:autoSpaceDN/>
        <w:bidi w:val="0"/>
        <w:spacing w:line="576" w:lineRule="exact"/>
        <w:ind w:left="640" w:leftChars="0" w:firstLine="0" w:firstLineChars="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绩效分析</w:t>
      </w:r>
    </w:p>
    <w:p w14:paraId="271E2279">
      <w:pPr>
        <w:pStyle w:val="8"/>
        <w:pageBreakBefore w:val="0"/>
        <w:numPr>
          <w:ilvl w:val="0"/>
          <w:numId w:val="0"/>
        </w:numPr>
        <w:shd w:val="clea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lang w:eastAsia="zh-CN"/>
        </w:rPr>
        <w:t>项目决策</w:t>
      </w:r>
    </w:p>
    <w:p w14:paraId="26A96C00">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该项目</w:t>
      </w:r>
      <w:r>
        <w:rPr>
          <w:rFonts w:hint="default" w:ascii="仿宋" w:hAnsi="仿宋" w:eastAsia="仿宋" w:cs="Times New Roman"/>
          <w:b w:val="0"/>
          <w:bCs w:val="0"/>
          <w:color w:val="auto"/>
          <w:kern w:val="2"/>
          <w:sz w:val="32"/>
          <w:szCs w:val="32"/>
          <w:highlight w:val="none"/>
          <w:lang w:val="zh-CN" w:eastAsia="zh-CN" w:bidi="ar-SA"/>
        </w:rPr>
        <w:t>决策程序、资金投向</w:t>
      </w:r>
      <w:r>
        <w:rPr>
          <w:rFonts w:hint="eastAsia" w:ascii="仿宋" w:hAnsi="仿宋" w:eastAsia="仿宋" w:cs="Times New Roman"/>
          <w:b w:val="0"/>
          <w:bCs w:val="0"/>
          <w:color w:val="auto"/>
          <w:kern w:val="2"/>
          <w:sz w:val="32"/>
          <w:szCs w:val="32"/>
          <w:highlight w:val="none"/>
          <w:lang w:val="zh-CN" w:eastAsia="zh-CN" w:bidi="ar-SA"/>
        </w:rPr>
        <w:t>都按照既定方案执行</w:t>
      </w:r>
      <w:r>
        <w:rPr>
          <w:rFonts w:hint="default" w:ascii="仿宋" w:hAnsi="仿宋" w:eastAsia="仿宋" w:cs="Times New Roman"/>
          <w:b w:val="0"/>
          <w:bCs w:val="0"/>
          <w:color w:val="auto"/>
          <w:kern w:val="2"/>
          <w:sz w:val="32"/>
          <w:szCs w:val="32"/>
          <w:highlight w:val="none"/>
          <w:lang w:val="zh-CN" w:eastAsia="zh-CN" w:bidi="ar-SA"/>
        </w:rPr>
        <w:t>。</w:t>
      </w:r>
    </w:p>
    <w:p w14:paraId="5E5E6328">
      <w:pPr>
        <w:pStyle w:val="8"/>
        <w:pageBreakBefore w:val="0"/>
        <w:numPr>
          <w:ilvl w:val="0"/>
          <w:numId w:val="0"/>
        </w:numPr>
        <w:shd w:val="clea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项目管理</w:t>
      </w:r>
    </w:p>
    <w:p w14:paraId="55836F3D">
      <w:pPr>
        <w:shd w:val="clear"/>
        <w:adjustRightInd w:val="0"/>
        <w:snapToGrid w:val="0"/>
        <w:spacing w:line="576" w:lineRule="exact"/>
        <w:ind w:firstLine="720"/>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项目专款专用</w:t>
      </w:r>
      <w:r>
        <w:rPr>
          <w:rFonts w:hint="default" w:ascii="仿宋" w:hAnsi="仿宋" w:eastAsia="仿宋" w:cs="Times New Roman"/>
          <w:b w:val="0"/>
          <w:bCs w:val="0"/>
          <w:color w:val="auto"/>
          <w:kern w:val="2"/>
          <w:sz w:val="32"/>
          <w:szCs w:val="32"/>
          <w:highlight w:val="none"/>
          <w:lang w:val="zh-CN" w:eastAsia="zh-CN" w:bidi="ar-SA"/>
        </w:rPr>
        <w:t>、</w:t>
      </w:r>
      <w:r>
        <w:rPr>
          <w:rFonts w:hint="eastAsia" w:ascii="仿宋" w:hAnsi="仿宋" w:eastAsia="仿宋" w:cs="Times New Roman"/>
          <w:b w:val="0"/>
          <w:bCs w:val="0"/>
          <w:color w:val="auto"/>
          <w:kern w:val="2"/>
          <w:sz w:val="32"/>
          <w:szCs w:val="32"/>
          <w:highlight w:val="none"/>
          <w:lang w:val="zh-CN" w:eastAsia="zh-CN" w:bidi="ar-SA"/>
        </w:rPr>
        <w:t>进行了事前、事中</w:t>
      </w:r>
      <w:r>
        <w:rPr>
          <w:rFonts w:hint="default" w:ascii="仿宋" w:hAnsi="仿宋" w:eastAsia="仿宋" w:cs="Times New Roman"/>
          <w:b w:val="0"/>
          <w:bCs w:val="0"/>
          <w:color w:val="auto"/>
          <w:kern w:val="2"/>
          <w:sz w:val="32"/>
          <w:szCs w:val="32"/>
          <w:highlight w:val="none"/>
          <w:lang w:val="zh-CN" w:eastAsia="zh-CN" w:bidi="ar-SA"/>
        </w:rPr>
        <w:t>绩效监管</w:t>
      </w:r>
      <w:r>
        <w:rPr>
          <w:rFonts w:hint="eastAsia" w:ascii="仿宋" w:hAnsi="仿宋" w:eastAsia="仿宋" w:cs="Times New Roman"/>
          <w:b w:val="0"/>
          <w:bCs w:val="0"/>
          <w:color w:val="auto"/>
          <w:kern w:val="2"/>
          <w:sz w:val="32"/>
          <w:szCs w:val="32"/>
          <w:highlight w:val="none"/>
          <w:lang w:val="zh-CN" w:eastAsia="zh-CN" w:bidi="ar-SA"/>
        </w:rPr>
        <w:t>及事后绩效评价</w:t>
      </w:r>
      <w:r>
        <w:rPr>
          <w:rFonts w:hint="default" w:ascii="仿宋" w:hAnsi="仿宋" w:eastAsia="仿宋" w:cs="Times New Roman"/>
          <w:b w:val="0"/>
          <w:bCs w:val="0"/>
          <w:color w:val="auto"/>
          <w:kern w:val="2"/>
          <w:sz w:val="32"/>
          <w:szCs w:val="32"/>
          <w:highlight w:val="none"/>
          <w:lang w:val="zh-CN" w:eastAsia="zh-CN" w:bidi="ar-SA"/>
        </w:rPr>
        <w:t>。</w:t>
      </w:r>
    </w:p>
    <w:p w14:paraId="1DD4E690">
      <w:pPr>
        <w:pStyle w:val="8"/>
        <w:pageBreakBefore w:val="0"/>
        <w:numPr>
          <w:ilvl w:val="0"/>
          <w:numId w:val="0"/>
        </w:numPr>
        <w:shd w:val="clear"/>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en-US" w:eastAsia="zh-CN"/>
        </w:rPr>
        <w:t>项目实施</w:t>
      </w:r>
    </w:p>
    <w:p w14:paraId="709AB4FE">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仿宋" w:hAnsi="仿宋" w:eastAsia="仿宋" w:cs="Times New Roman"/>
          <w:b w:val="0"/>
          <w:bCs w:val="0"/>
          <w:color w:val="auto"/>
          <w:kern w:val="2"/>
          <w:sz w:val="32"/>
          <w:szCs w:val="32"/>
          <w:highlight w:val="none"/>
          <w:lang w:val="zh-CN" w:eastAsia="zh-CN" w:bidi="ar-SA"/>
        </w:rPr>
        <w:t>项目</w:t>
      </w:r>
      <w:r>
        <w:rPr>
          <w:rFonts w:hint="default" w:ascii="仿宋" w:hAnsi="仿宋" w:eastAsia="仿宋" w:cs="Times New Roman"/>
          <w:b w:val="0"/>
          <w:bCs w:val="0"/>
          <w:color w:val="auto"/>
          <w:kern w:val="2"/>
          <w:sz w:val="32"/>
          <w:szCs w:val="32"/>
          <w:highlight w:val="none"/>
          <w:lang w:val="zh-CN" w:eastAsia="zh-CN" w:bidi="ar-SA"/>
        </w:rPr>
        <w:t>预算执行</w:t>
      </w:r>
      <w:r>
        <w:rPr>
          <w:rFonts w:hint="eastAsia" w:ascii="仿宋" w:hAnsi="仿宋" w:eastAsia="仿宋" w:cs="Times New Roman"/>
          <w:b w:val="0"/>
          <w:bCs w:val="0"/>
          <w:color w:val="auto"/>
          <w:kern w:val="2"/>
          <w:sz w:val="32"/>
          <w:szCs w:val="32"/>
          <w:highlight w:val="none"/>
          <w:lang w:val="zh-CN" w:eastAsia="zh-CN" w:bidi="ar-SA"/>
        </w:rPr>
        <w:t>率</w:t>
      </w:r>
      <w:r>
        <w:rPr>
          <w:rFonts w:hint="eastAsia" w:ascii="仿宋" w:hAnsi="仿宋" w:eastAsia="仿宋" w:cs="Times New Roman"/>
          <w:b w:val="0"/>
          <w:bCs w:val="0"/>
          <w:color w:val="auto"/>
          <w:kern w:val="2"/>
          <w:sz w:val="32"/>
          <w:szCs w:val="32"/>
          <w:highlight w:val="none"/>
          <w:lang w:val="en-US" w:eastAsia="zh-CN" w:bidi="ar-SA"/>
        </w:rPr>
        <w:t>100%</w:t>
      </w:r>
      <w:r>
        <w:rPr>
          <w:rFonts w:hint="eastAsia" w:ascii="仿宋" w:hAnsi="仿宋" w:eastAsia="仿宋" w:cs="Times New Roman"/>
          <w:b w:val="0"/>
          <w:bCs w:val="0"/>
          <w:color w:val="auto"/>
          <w:kern w:val="2"/>
          <w:sz w:val="32"/>
          <w:szCs w:val="32"/>
          <w:highlight w:val="none"/>
          <w:lang w:val="zh-CN" w:eastAsia="zh-CN" w:bidi="ar-SA"/>
        </w:rPr>
        <w:t>，</w:t>
      </w:r>
      <w:r>
        <w:rPr>
          <w:rFonts w:hint="default" w:ascii="仿宋" w:hAnsi="仿宋" w:eastAsia="仿宋" w:cs="Times New Roman"/>
          <w:b w:val="0"/>
          <w:bCs w:val="0"/>
          <w:color w:val="auto"/>
          <w:kern w:val="2"/>
          <w:sz w:val="32"/>
          <w:szCs w:val="32"/>
          <w:highlight w:val="none"/>
          <w:lang w:val="zh-CN" w:eastAsia="zh-CN" w:bidi="ar-SA"/>
        </w:rPr>
        <w:t>资金使用</w:t>
      </w:r>
      <w:r>
        <w:rPr>
          <w:rFonts w:hint="eastAsia" w:ascii="仿宋" w:hAnsi="仿宋" w:eastAsia="仿宋" w:cs="Times New Roman"/>
          <w:b w:val="0"/>
          <w:bCs w:val="0"/>
          <w:color w:val="auto"/>
          <w:kern w:val="2"/>
          <w:sz w:val="32"/>
          <w:szCs w:val="32"/>
          <w:highlight w:val="none"/>
          <w:lang w:val="zh-CN" w:eastAsia="zh-CN" w:bidi="ar-SA"/>
        </w:rPr>
        <w:t>达到预期效果</w:t>
      </w:r>
      <w:r>
        <w:rPr>
          <w:rFonts w:hint="default" w:ascii="仿宋" w:hAnsi="仿宋" w:eastAsia="仿宋" w:cs="Times New Roman"/>
          <w:b w:val="0"/>
          <w:bCs w:val="0"/>
          <w:color w:val="auto"/>
          <w:kern w:val="2"/>
          <w:sz w:val="32"/>
          <w:szCs w:val="32"/>
          <w:highlight w:val="none"/>
          <w:lang w:val="zh-CN" w:eastAsia="zh-CN" w:bidi="ar-SA"/>
        </w:rPr>
        <w:t>。</w:t>
      </w:r>
    </w:p>
    <w:p w14:paraId="01ED598F">
      <w:pPr>
        <w:pStyle w:val="8"/>
        <w:pageBreakBefore w:val="0"/>
        <w:numPr>
          <w:ilvl w:val="0"/>
          <w:numId w:val="0"/>
        </w:numPr>
        <w:shd w:val="clear"/>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项目结果</w:t>
      </w:r>
    </w:p>
    <w:p w14:paraId="49032214">
      <w:pPr>
        <w:pStyle w:val="8"/>
        <w:pageBreakBefore w:val="0"/>
        <w:numPr>
          <w:ilvl w:val="0"/>
          <w:numId w:val="0"/>
        </w:numPr>
        <w:shd w:val="clear"/>
        <w:kinsoku/>
        <w:wordWrap/>
        <w:overflowPunct/>
        <w:topLinePunct w:val="0"/>
        <w:autoSpaceDE/>
        <w:autoSpaceDN/>
        <w:bidi w:val="0"/>
        <w:spacing w:after="0"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项目设定</w:t>
      </w:r>
      <w:r>
        <w:rPr>
          <w:rFonts w:hint="default" w:ascii="仿宋" w:hAnsi="仿宋" w:eastAsia="仿宋" w:cs="Times New Roman"/>
          <w:b w:val="0"/>
          <w:bCs w:val="0"/>
          <w:color w:val="auto"/>
          <w:kern w:val="2"/>
          <w:sz w:val="32"/>
          <w:szCs w:val="32"/>
          <w:highlight w:val="none"/>
          <w:lang w:val="zh-CN" w:eastAsia="zh-CN" w:bidi="ar-SA"/>
        </w:rPr>
        <w:t>目标</w:t>
      </w:r>
      <w:r>
        <w:rPr>
          <w:rFonts w:hint="eastAsia" w:ascii="仿宋" w:hAnsi="仿宋" w:eastAsia="仿宋" w:cs="Times New Roman"/>
          <w:b w:val="0"/>
          <w:bCs w:val="0"/>
          <w:color w:val="auto"/>
          <w:kern w:val="2"/>
          <w:sz w:val="32"/>
          <w:szCs w:val="32"/>
          <w:highlight w:val="none"/>
          <w:lang w:val="en-US" w:eastAsia="zh-CN" w:bidi="ar-SA"/>
        </w:rPr>
        <w:t>100%</w:t>
      </w:r>
      <w:r>
        <w:rPr>
          <w:rFonts w:hint="default" w:ascii="仿宋" w:hAnsi="仿宋" w:eastAsia="仿宋" w:cs="Times New Roman"/>
          <w:b w:val="0"/>
          <w:bCs w:val="0"/>
          <w:color w:val="auto"/>
          <w:kern w:val="2"/>
          <w:sz w:val="32"/>
          <w:szCs w:val="32"/>
          <w:highlight w:val="none"/>
          <w:lang w:val="zh-CN" w:eastAsia="zh-CN" w:bidi="ar-SA"/>
        </w:rPr>
        <w:t>完成、</w:t>
      </w:r>
      <w:r>
        <w:rPr>
          <w:rFonts w:hint="eastAsia" w:ascii="仿宋" w:hAnsi="仿宋" w:eastAsia="仿宋" w:cs="Times New Roman"/>
          <w:b w:val="0"/>
          <w:bCs w:val="0"/>
          <w:color w:val="auto"/>
          <w:kern w:val="2"/>
          <w:sz w:val="32"/>
          <w:szCs w:val="32"/>
          <w:highlight w:val="none"/>
          <w:lang w:val="zh-CN" w:eastAsia="zh-CN" w:bidi="ar-SA"/>
        </w:rPr>
        <w:t>按照规定时间</w:t>
      </w:r>
      <w:r>
        <w:rPr>
          <w:rFonts w:hint="default" w:ascii="仿宋" w:hAnsi="仿宋" w:eastAsia="仿宋" w:cs="Times New Roman"/>
          <w:b w:val="0"/>
          <w:bCs w:val="0"/>
          <w:color w:val="auto"/>
          <w:kern w:val="2"/>
          <w:sz w:val="32"/>
          <w:szCs w:val="32"/>
          <w:highlight w:val="none"/>
          <w:lang w:val="zh-CN" w:eastAsia="zh-CN" w:bidi="ar-SA"/>
        </w:rPr>
        <w:t>完成。</w:t>
      </w:r>
    </w:p>
    <w:p w14:paraId="7EB445FB">
      <w:pPr>
        <w:pStyle w:val="6"/>
        <w:pageBreakBefore w:val="0"/>
        <w:numPr>
          <w:ilvl w:val="0"/>
          <w:numId w:val="0"/>
        </w:numPr>
        <w:shd w:val="clear"/>
        <w:tabs>
          <w:tab w:val="left" w:pos="2160"/>
        </w:tabs>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249B0ACB">
      <w:pPr>
        <w:shd w:val="clear"/>
        <w:adjustRightInd w:val="0"/>
        <w:snapToGrid w:val="0"/>
        <w:spacing w:line="576" w:lineRule="exact"/>
        <w:ind w:firstLine="720"/>
        <w:jc w:val="left"/>
        <w:rPr>
          <w:rFonts w:ascii="仿宋_GB2312" w:hAnsi="微软雅黑" w:eastAsia="仿宋_GB2312" w:cs="仿宋_GB2312"/>
          <w:sz w:val="31"/>
          <w:szCs w:val="31"/>
          <w:highlight w:val="none"/>
        </w:rPr>
      </w:pPr>
      <w:r>
        <w:rPr>
          <w:rFonts w:hint="eastAsia" w:ascii="仿宋_GB2312" w:hAnsi="微软雅黑" w:eastAsia="仿宋_GB2312" w:cs="仿宋_GB2312"/>
          <w:sz w:val="31"/>
          <w:szCs w:val="31"/>
          <w:highlight w:val="none"/>
        </w:rPr>
        <w:t>总体上看，项目目标明确、资金到位率高、组织监管体系完善。区级财政衔接推进乡村振兴补助较好地实现了绩效目标。自评得分100分。</w:t>
      </w:r>
    </w:p>
    <w:p w14:paraId="58014E46">
      <w:pPr>
        <w:pStyle w:val="6"/>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0E282D3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未</w:t>
      </w:r>
      <w:r>
        <w:rPr>
          <w:rFonts w:hint="default" w:ascii="Times New Roman" w:hAnsi="Times New Roman" w:eastAsia="仿宋_GB2312" w:cs="Times New Roman"/>
          <w:sz w:val="32"/>
          <w:szCs w:val="32"/>
          <w:highlight w:val="none"/>
          <w:lang w:val="en-US" w:eastAsia="zh-CN"/>
        </w:rPr>
        <w:t>发现的</w:t>
      </w:r>
      <w:r>
        <w:rPr>
          <w:rFonts w:hint="eastAsia" w:ascii="Times New Roman" w:hAnsi="Times New Roman" w:eastAsia="仿宋_GB2312" w:cs="Times New Roman"/>
          <w:sz w:val="32"/>
          <w:szCs w:val="32"/>
          <w:highlight w:val="none"/>
          <w:lang w:val="en-US" w:eastAsia="zh-CN"/>
        </w:rPr>
        <w:t>存在</w:t>
      </w:r>
      <w:r>
        <w:rPr>
          <w:rFonts w:hint="default" w:ascii="Times New Roman" w:hAnsi="Times New Roman" w:eastAsia="仿宋_GB2312" w:cs="Times New Roman"/>
          <w:sz w:val="32"/>
          <w:szCs w:val="32"/>
          <w:highlight w:val="none"/>
          <w:lang w:val="en-US" w:eastAsia="zh-CN"/>
        </w:rPr>
        <w:t>问题。</w:t>
      </w:r>
    </w:p>
    <w:p w14:paraId="12091CF4">
      <w:pPr>
        <w:keepNext w:val="0"/>
        <w:keepLines w:val="0"/>
        <w:pageBreakBefore w:val="0"/>
        <w:widowControl w:val="0"/>
        <w:numPr>
          <w:ilvl w:val="0"/>
          <w:numId w:val="6"/>
        </w:numPr>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改进建议</w:t>
      </w:r>
    </w:p>
    <w:p w14:paraId="68E2F9EB">
      <w:pPr>
        <w:pStyle w:val="8"/>
        <w:pageBreakBefore w:val="0"/>
        <w:numPr>
          <w:ilvl w:val="0"/>
          <w:numId w:val="0"/>
        </w:numPr>
        <w:shd w:val="clear"/>
        <w:kinsoku/>
        <w:wordWrap/>
        <w:overflowPunct/>
        <w:topLinePunct w:val="0"/>
        <w:autoSpaceDE/>
        <w:autoSpaceDN/>
        <w:bidi w:val="0"/>
        <w:spacing w:after="0" w:line="576"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进一步提高资金使用率。</w:t>
      </w:r>
    </w:p>
    <w:p w14:paraId="1560D095">
      <w:pPr>
        <w:pStyle w:val="8"/>
        <w:pageBreakBefore w:val="0"/>
        <w:shd w:val="clear"/>
        <w:kinsoku/>
        <w:wordWrap/>
        <w:overflowPunct/>
        <w:topLinePunct w:val="0"/>
        <w:autoSpaceDE/>
        <w:autoSpaceDN/>
        <w:bidi w:val="0"/>
        <w:spacing w:after="0" w:line="576" w:lineRule="exact"/>
        <w:textAlignment w:val="auto"/>
        <w:rPr>
          <w:highlight w:val="none"/>
          <w:lang w:val="zh-CN"/>
        </w:rPr>
      </w:pPr>
    </w:p>
    <w:p w14:paraId="11F49D56">
      <w:pPr>
        <w:pStyle w:val="8"/>
        <w:pageBreakBefore w:val="0"/>
        <w:shd w:val="clear"/>
        <w:kinsoku/>
        <w:wordWrap/>
        <w:overflowPunct/>
        <w:topLinePunct w:val="0"/>
        <w:autoSpaceDE/>
        <w:autoSpaceDN/>
        <w:bidi w:val="0"/>
        <w:spacing w:after="0" w:line="576" w:lineRule="exact"/>
        <w:textAlignment w:val="auto"/>
        <w:rPr>
          <w:highlight w:val="none"/>
          <w:lang w:val="zh-CN"/>
        </w:rPr>
      </w:pPr>
    </w:p>
    <w:p w14:paraId="70FB6DB5">
      <w:pPr>
        <w:pStyle w:val="8"/>
        <w:pageBreakBefore w:val="0"/>
        <w:shd w:val="clear"/>
        <w:kinsoku/>
        <w:wordWrap/>
        <w:overflowPunct/>
        <w:topLinePunct w:val="0"/>
        <w:autoSpaceDE/>
        <w:autoSpaceDN/>
        <w:bidi w:val="0"/>
        <w:spacing w:after="0" w:line="576" w:lineRule="exact"/>
        <w:textAlignment w:val="auto"/>
        <w:rPr>
          <w:highlight w:val="none"/>
          <w:lang w:val="zh-CN"/>
        </w:rPr>
      </w:pPr>
    </w:p>
    <w:p w14:paraId="42A6D0A3">
      <w:pPr>
        <w:pStyle w:val="8"/>
        <w:pageBreakBefore w:val="0"/>
        <w:shd w:val="clear"/>
        <w:kinsoku/>
        <w:wordWrap/>
        <w:overflowPunct/>
        <w:topLinePunct w:val="0"/>
        <w:autoSpaceDE/>
        <w:autoSpaceDN/>
        <w:bidi w:val="0"/>
        <w:spacing w:after="0" w:line="576" w:lineRule="exact"/>
        <w:textAlignment w:val="auto"/>
        <w:rPr>
          <w:highlight w:val="none"/>
          <w:lang w:val="zh-CN"/>
        </w:rPr>
      </w:pPr>
    </w:p>
    <w:p w14:paraId="76D7499A">
      <w:pPr>
        <w:pStyle w:val="3"/>
        <w:pageBreakBefore w:val="0"/>
        <w:shd w:val="clear"/>
        <w:kinsoku/>
        <w:wordWrap/>
        <w:overflowPunct/>
        <w:topLinePunct w:val="0"/>
        <w:autoSpaceDE/>
        <w:autoSpaceDN/>
        <w:bidi w:val="0"/>
        <w:spacing w:before="0" w:after="0" w:line="576" w:lineRule="exact"/>
        <w:ind w:left="0" w:leftChars="0" w:firstLine="2640" w:firstLineChars="600"/>
        <w:jc w:val="both"/>
        <w:textAlignment w:val="auto"/>
        <w:rPr>
          <w:rFonts w:ascii="黑体" w:hAnsi="黑体" w:eastAsia="黑体"/>
          <w:b w:val="0"/>
          <w:highlight w:val="none"/>
        </w:rPr>
      </w:pPr>
      <w:r>
        <w:rPr>
          <w:rFonts w:hint="eastAsia" w:ascii="黑体" w:hAnsi="黑体" w:eastAsia="黑体"/>
          <w:b w:val="0"/>
          <w:highlight w:val="none"/>
        </w:rPr>
        <w:t>第五部分</w:t>
      </w:r>
      <w:r>
        <w:rPr>
          <w:rFonts w:hint="eastAsia" w:ascii="黑体" w:hAnsi="黑体" w:eastAsia="黑体"/>
          <w:b w:val="0"/>
          <w:highlight w:val="none"/>
          <w:lang w:val="en-US" w:eastAsia="zh-CN"/>
        </w:rPr>
        <w:t xml:space="preserve">  </w:t>
      </w:r>
      <w:r>
        <w:rPr>
          <w:rFonts w:hint="eastAsia" w:ascii="黑体" w:hAnsi="黑体" w:eastAsia="黑体"/>
          <w:b w:val="0"/>
          <w:highlight w:val="none"/>
        </w:rPr>
        <w:t>附表</w:t>
      </w:r>
    </w:p>
    <w:p w14:paraId="39D0E287">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p>
    <w:p w14:paraId="4F7D3A81">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p>
    <w:p w14:paraId="14FD7891">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p>
    <w:p w14:paraId="76D41E47">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b w:val="0"/>
          <w:color w:val="auto"/>
          <w:highlight w:val="none"/>
        </w:rPr>
      </w:pPr>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p>
    <w:p w14:paraId="4554B31C">
      <w:pPr>
        <w:pStyle w:val="2"/>
        <w:pageBreakBefore w:val="0"/>
        <w:shd w:val="clear"/>
        <w:kinsoku/>
        <w:wordWrap/>
        <w:overflowPunct/>
        <w:topLinePunct w:val="0"/>
        <w:autoSpaceDE/>
        <w:autoSpaceDN/>
        <w:bidi w:val="0"/>
        <w:spacing w:before="0" w:after="0" w:line="576" w:lineRule="exact"/>
        <w:textAlignment w:val="auto"/>
        <w:rPr>
          <w:rStyle w:val="32"/>
          <w:rFonts w:ascii="仿宋" w:hAnsi="仿宋" w:eastAsia="仿宋"/>
          <w:b w:val="0"/>
          <w:bCs w:val="0"/>
          <w:color w:val="auto"/>
          <w:highlight w:val="none"/>
        </w:rPr>
      </w:pPr>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p>
    <w:p w14:paraId="5364980B">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p>
    <w:p w14:paraId="341BD012">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p>
    <w:p w14:paraId="2A6B91BF">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p>
    <w:p w14:paraId="6B561CF7">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p>
    <w:p w14:paraId="77669E18">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p>
    <w:p w14:paraId="13620170">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p>
    <w:p w14:paraId="4E7066AF">
      <w:pPr>
        <w:pStyle w:val="2"/>
        <w:pageBreakBefore w:val="0"/>
        <w:shd w:val="clear"/>
        <w:kinsoku/>
        <w:wordWrap/>
        <w:overflowPunct/>
        <w:topLinePunct w:val="0"/>
        <w:autoSpaceDE/>
        <w:autoSpaceDN/>
        <w:bidi w:val="0"/>
        <w:spacing w:before="0" w:after="0" w:line="576"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十二、</w:t>
      </w:r>
      <w:r>
        <w:rPr>
          <w:rStyle w:val="32"/>
          <w:rFonts w:hint="eastAsia" w:ascii="仿宋" w:hAnsi="仿宋" w:eastAsia="仿宋"/>
          <w:b w:val="0"/>
          <w:bCs w:val="0"/>
          <w:color w:val="auto"/>
          <w:highlight w:val="none"/>
          <w:lang w:eastAsia="zh-CN"/>
        </w:rPr>
        <w:t>国有资本经营预算财政拨款支出决算表</w:t>
      </w:r>
    </w:p>
    <w:p w14:paraId="10E40558">
      <w:pPr>
        <w:pStyle w:val="2"/>
        <w:pageBreakBefore w:val="0"/>
        <w:shd w:val="clear"/>
        <w:kinsoku/>
        <w:wordWrap/>
        <w:overflowPunct/>
        <w:topLinePunct w:val="0"/>
        <w:autoSpaceDE/>
        <w:autoSpaceDN/>
        <w:bidi w:val="0"/>
        <w:spacing w:before="0" w:after="0" w:line="576" w:lineRule="exact"/>
        <w:textAlignment w:val="auto"/>
        <w:rPr>
          <w:rFonts w:hint="eastAsia" w:eastAsia="仿宋"/>
          <w:color w:val="auto"/>
          <w:highlight w:val="none"/>
          <w:lang w:eastAsia="zh-CN"/>
        </w:rPr>
      </w:pPr>
      <w:r>
        <w:rPr>
          <w:rStyle w:val="32"/>
          <w:rFonts w:hint="eastAsia" w:ascii="仿宋" w:hAnsi="仿宋" w:eastAsia="仿宋"/>
          <w:b w:val="0"/>
          <w:bCs w:val="0"/>
          <w:color w:val="auto"/>
          <w:highlight w:val="none"/>
        </w:rPr>
        <w:t>十三、</w:t>
      </w:r>
      <w:r>
        <w:rPr>
          <w:rStyle w:val="32"/>
          <w:rFonts w:hint="eastAsia" w:ascii="仿宋" w:hAnsi="仿宋" w:eastAsia="仿宋"/>
          <w:b w:val="0"/>
          <w:bCs w:val="0"/>
          <w:color w:val="auto"/>
          <w:highlight w:val="none"/>
          <w:lang w:eastAsia="zh-CN"/>
        </w:rPr>
        <w:t>财政拨款“三公”经费支出决算表</w:t>
      </w:r>
    </w:p>
    <w:p w14:paraId="379DEE95">
      <w:pPr>
        <w:pStyle w:val="2"/>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3EFA710">
        <w:pPr>
          <w:pStyle w:val="11"/>
          <w:jc w:val="center"/>
        </w:pPr>
        <w:r>
          <w:fldChar w:fldCharType="begin"/>
        </w:r>
        <w:r>
          <w:instrText xml:space="preserve">PAGE   \* MERGEFORMAT</w:instrText>
        </w:r>
        <w:r>
          <w:fldChar w:fldCharType="separate"/>
        </w:r>
        <w:r>
          <w:rPr>
            <w:lang w:val="zh-CN"/>
          </w:rPr>
          <w:t>8</w:t>
        </w:r>
        <w:r>
          <w:fldChar w:fldCharType="end"/>
        </w:r>
      </w:p>
    </w:sdtContent>
  </w:sdt>
  <w:p w14:paraId="4CE60B6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711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074F8"/>
    <w:multiLevelType w:val="singleLevel"/>
    <w:tmpl w:val="871074F8"/>
    <w:lvl w:ilvl="0" w:tentative="0">
      <w:start w:val="1"/>
      <w:numFmt w:val="chineseCounting"/>
      <w:suff w:val="nothing"/>
      <w:lvlText w:val="%1、"/>
      <w:lvlJc w:val="left"/>
      <w:rPr>
        <w:rFonts w:hint="eastAsia"/>
      </w:rPr>
    </w:lvl>
  </w:abstractNum>
  <w:abstractNum w:abstractNumId="1">
    <w:nsid w:val="A4E35B1C"/>
    <w:multiLevelType w:val="singleLevel"/>
    <w:tmpl w:val="A4E35B1C"/>
    <w:lvl w:ilvl="0" w:tentative="0">
      <w:start w:val="3"/>
      <w:numFmt w:val="chineseCounting"/>
      <w:suff w:val="nothing"/>
      <w:lvlText w:val="%1、"/>
      <w:lvlJc w:val="left"/>
      <w:pPr>
        <w:ind w:left="640" w:leftChars="0" w:firstLine="0" w:firstLineChars="0"/>
      </w:pPr>
      <w:rPr>
        <w:rFonts w:hint="eastAsia"/>
      </w:rPr>
    </w:lvl>
  </w:abstractNum>
  <w:abstractNum w:abstractNumId="2">
    <w:nsid w:val="B073E50B"/>
    <w:multiLevelType w:val="singleLevel"/>
    <w:tmpl w:val="B073E50B"/>
    <w:lvl w:ilvl="0" w:tentative="0">
      <w:start w:val="1"/>
      <w:numFmt w:val="decimal"/>
      <w:pStyle w:val="5"/>
      <w:lvlText w:val="%1."/>
      <w:lvlJc w:val="left"/>
      <w:pPr>
        <w:tabs>
          <w:tab w:val="left" w:pos="360"/>
        </w:tabs>
        <w:ind w:left="360" w:hanging="360"/>
      </w:pPr>
    </w:lvl>
  </w:abstractNum>
  <w:abstractNum w:abstractNumId="3">
    <w:nsid w:val="D610F3C7"/>
    <w:multiLevelType w:val="singleLevel"/>
    <w:tmpl w:val="D610F3C7"/>
    <w:lvl w:ilvl="0" w:tentative="0">
      <w:start w:val="1"/>
      <w:numFmt w:val="chineseCounting"/>
      <w:suff w:val="nothing"/>
      <w:lvlText w:val="（%1）"/>
      <w:lvlJc w:val="left"/>
      <w:pPr>
        <w:ind w:left="845" w:leftChars="0" w:firstLine="0" w:firstLineChars="0"/>
      </w:pPr>
      <w:rPr>
        <w:rFonts w:hint="eastAsia"/>
      </w:rPr>
    </w:lvl>
  </w:abstractNum>
  <w:abstractNum w:abstractNumId="4">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DC8928C"/>
    <w:multiLevelType w:val="singleLevel"/>
    <w:tmpl w:val="7DC8928C"/>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4AEB"/>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4A4C"/>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977E2B"/>
    <w:rsid w:val="03AC38D7"/>
    <w:rsid w:val="040F41FA"/>
    <w:rsid w:val="055F1C10"/>
    <w:rsid w:val="05BD196F"/>
    <w:rsid w:val="05DB3E17"/>
    <w:rsid w:val="0600615C"/>
    <w:rsid w:val="06287461"/>
    <w:rsid w:val="066E0107"/>
    <w:rsid w:val="068C79F0"/>
    <w:rsid w:val="069A65B0"/>
    <w:rsid w:val="06FA2BAB"/>
    <w:rsid w:val="073A3E6D"/>
    <w:rsid w:val="07582CE2"/>
    <w:rsid w:val="07996F6E"/>
    <w:rsid w:val="07FB61A2"/>
    <w:rsid w:val="080223B8"/>
    <w:rsid w:val="08332819"/>
    <w:rsid w:val="0878105A"/>
    <w:rsid w:val="08BA39DE"/>
    <w:rsid w:val="096249C6"/>
    <w:rsid w:val="09877634"/>
    <w:rsid w:val="0994100B"/>
    <w:rsid w:val="099D3B73"/>
    <w:rsid w:val="09C33728"/>
    <w:rsid w:val="0A2032A3"/>
    <w:rsid w:val="0A7B473D"/>
    <w:rsid w:val="0AAC240E"/>
    <w:rsid w:val="0ADA51CD"/>
    <w:rsid w:val="0B852C60"/>
    <w:rsid w:val="0BD22349"/>
    <w:rsid w:val="0F98263C"/>
    <w:rsid w:val="101860EC"/>
    <w:rsid w:val="109A1311"/>
    <w:rsid w:val="10BF041C"/>
    <w:rsid w:val="10C055FF"/>
    <w:rsid w:val="10FB40F0"/>
    <w:rsid w:val="118107EC"/>
    <w:rsid w:val="11C73FD2"/>
    <w:rsid w:val="122E50AC"/>
    <w:rsid w:val="1268203A"/>
    <w:rsid w:val="12D0549C"/>
    <w:rsid w:val="12DA1AE3"/>
    <w:rsid w:val="13AE0697"/>
    <w:rsid w:val="13AE5449"/>
    <w:rsid w:val="13D50BC4"/>
    <w:rsid w:val="14922675"/>
    <w:rsid w:val="14C36CD2"/>
    <w:rsid w:val="14F67727"/>
    <w:rsid w:val="15842905"/>
    <w:rsid w:val="15AB1EA4"/>
    <w:rsid w:val="15DA10F2"/>
    <w:rsid w:val="15F555B1"/>
    <w:rsid w:val="15FB249C"/>
    <w:rsid w:val="16AD19E8"/>
    <w:rsid w:val="16BB723D"/>
    <w:rsid w:val="16F72C63"/>
    <w:rsid w:val="17C57C22"/>
    <w:rsid w:val="17FB27D0"/>
    <w:rsid w:val="190855FC"/>
    <w:rsid w:val="19DC4392"/>
    <w:rsid w:val="1A330456"/>
    <w:rsid w:val="1A7647E7"/>
    <w:rsid w:val="1B375D24"/>
    <w:rsid w:val="1B430B6D"/>
    <w:rsid w:val="1B830F69"/>
    <w:rsid w:val="1BE75582"/>
    <w:rsid w:val="1BE8440E"/>
    <w:rsid w:val="1C4C3A51"/>
    <w:rsid w:val="1CF77E61"/>
    <w:rsid w:val="1D155CEE"/>
    <w:rsid w:val="1F0B7BF4"/>
    <w:rsid w:val="1FBF1E16"/>
    <w:rsid w:val="1FF35744"/>
    <w:rsid w:val="20315438"/>
    <w:rsid w:val="20A53730"/>
    <w:rsid w:val="20BD316F"/>
    <w:rsid w:val="21130FE1"/>
    <w:rsid w:val="22872297"/>
    <w:rsid w:val="228D6B72"/>
    <w:rsid w:val="22FF7A6F"/>
    <w:rsid w:val="23860B96"/>
    <w:rsid w:val="240371BF"/>
    <w:rsid w:val="254A2AF8"/>
    <w:rsid w:val="258B383C"/>
    <w:rsid w:val="265754CC"/>
    <w:rsid w:val="267C27E8"/>
    <w:rsid w:val="267C4ECF"/>
    <w:rsid w:val="26EA6341"/>
    <w:rsid w:val="278C73F8"/>
    <w:rsid w:val="27A40BE5"/>
    <w:rsid w:val="2852419D"/>
    <w:rsid w:val="285337F7"/>
    <w:rsid w:val="288822B5"/>
    <w:rsid w:val="28902F18"/>
    <w:rsid w:val="29FD04D3"/>
    <w:rsid w:val="2A094D30"/>
    <w:rsid w:val="2A236EA1"/>
    <w:rsid w:val="2AA8279A"/>
    <w:rsid w:val="2C155C0E"/>
    <w:rsid w:val="2C646B95"/>
    <w:rsid w:val="2C815051"/>
    <w:rsid w:val="2C8A61B5"/>
    <w:rsid w:val="2DF04E50"/>
    <w:rsid w:val="2E114AFB"/>
    <w:rsid w:val="2EC81296"/>
    <w:rsid w:val="2F040D46"/>
    <w:rsid w:val="2F4B5DEA"/>
    <w:rsid w:val="2F6A6270"/>
    <w:rsid w:val="2F6E407E"/>
    <w:rsid w:val="2F8F4121"/>
    <w:rsid w:val="2FA554FB"/>
    <w:rsid w:val="2FAB0637"/>
    <w:rsid w:val="2FD1009E"/>
    <w:rsid w:val="2FF975F4"/>
    <w:rsid w:val="31745184"/>
    <w:rsid w:val="319F7F4E"/>
    <w:rsid w:val="31A6555A"/>
    <w:rsid w:val="3304709D"/>
    <w:rsid w:val="33435756"/>
    <w:rsid w:val="33440E98"/>
    <w:rsid w:val="344D7F0F"/>
    <w:rsid w:val="34645984"/>
    <w:rsid w:val="34692F9B"/>
    <w:rsid w:val="352754C6"/>
    <w:rsid w:val="360A4309"/>
    <w:rsid w:val="36AA5135"/>
    <w:rsid w:val="376D39B2"/>
    <w:rsid w:val="37A67753"/>
    <w:rsid w:val="37E16F03"/>
    <w:rsid w:val="38044D88"/>
    <w:rsid w:val="386A68D5"/>
    <w:rsid w:val="38D469F0"/>
    <w:rsid w:val="38FA1BB8"/>
    <w:rsid w:val="391E1E7A"/>
    <w:rsid w:val="39AD1B7B"/>
    <w:rsid w:val="3A077298"/>
    <w:rsid w:val="3A267238"/>
    <w:rsid w:val="3A6A181A"/>
    <w:rsid w:val="3A797A03"/>
    <w:rsid w:val="3A9C74FA"/>
    <w:rsid w:val="3AB807D8"/>
    <w:rsid w:val="3B3140E6"/>
    <w:rsid w:val="3C836BC3"/>
    <w:rsid w:val="3D3F6F8E"/>
    <w:rsid w:val="3D9372DA"/>
    <w:rsid w:val="3D98207C"/>
    <w:rsid w:val="3DE47B36"/>
    <w:rsid w:val="3E2919ED"/>
    <w:rsid w:val="3E78745D"/>
    <w:rsid w:val="3F3423F7"/>
    <w:rsid w:val="3F634A8A"/>
    <w:rsid w:val="3F9F3D14"/>
    <w:rsid w:val="40A4535A"/>
    <w:rsid w:val="40B12916"/>
    <w:rsid w:val="40FA4E7B"/>
    <w:rsid w:val="412344D1"/>
    <w:rsid w:val="41B03A6A"/>
    <w:rsid w:val="421D7172"/>
    <w:rsid w:val="4226071D"/>
    <w:rsid w:val="424909A8"/>
    <w:rsid w:val="438F40A0"/>
    <w:rsid w:val="43A55671"/>
    <w:rsid w:val="44A678F3"/>
    <w:rsid w:val="44B33DBE"/>
    <w:rsid w:val="44E268DA"/>
    <w:rsid w:val="45470B7B"/>
    <w:rsid w:val="4676240A"/>
    <w:rsid w:val="46C202E8"/>
    <w:rsid w:val="488E0DCA"/>
    <w:rsid w:val="48D24C1A"/>
    <w:rsid w:val="49A5461D"/>
    <w:rsid w:val="49B32EE2"/>
    <w:rsid w:val="49DE656F"/>
    <w:rsid w:val="4A080708"/>
    <w:rsid w:val="4A1C2405"/>
    <w:rsid w:val="4A54394D"/>
    <w:rsid w:val="4A627F82"/>
    <w:rsid w:val="4B0E749A"/>
    <w:rsid w:val="4B117A90"/>
    <w:rsid w:val="4B4F25DA"/>
    <w:rsid w:val="4BE068DB"/>
    <w:rsid w:val="4D196FC1"/>
    <w:rsid w:val="4D577224"/>
    <w:rsid w:val="4E4A7541"/>
    <w:rsid w:val="4EAB630A"/>
    <w:rsid w:val="4ECE2238"/>
    <w:rsid w:val="4F053468"/>
    <w:rsid w:val="4F310701"/>
    <w:rsid w:val="50094E91"/>
    <w:rsid w:val="50290F96"/>
    <w:rsid w:val="507C775A"/>
    <w:rsid w:val="50DD1804"/>
    <w:rsid w:val="51EE6435"/>
    <w:rsid w:val="5285323E"/>
    <w:rsid w:val="534E5B0B"/>
    <w:rsid w:val="537E6D0A"/>
    <w:rsid w:val="5391176E"/>
    <w:rsid w:val="54FF12D2"/>
    <w:rsid w:val="55083CB2"/>
    <w:rsid w:val="552A3C28"/>
    <w:rsid w:val="55450A62"/>
    <w:rsid w:val="556F5ADF"/>
    <w:rsid w:val="55A41C2D"/>
    <w:rsid w:val="564C33E3"/>
    <w:rsid w:val="56B063AF"/>
    <w:rsid w:val="573214BA"/>
    <w:rsid w:val="58615653"/>
    <w:rsid w:val="59BC506B"/>
    <w:rsid w:val="5A845EA7"/>
    <w:rsid w:val="5AF92295"/>
    <w:rsid w:val="5B7B2587"/>
    <w:rsid w:val="5B8D3163"/>
    <w:rsid w:val="5C806824"/>
    <w:rsid w:val="5CD71FC4"/>
    <w:rsid w:val="5CE768A3"/>
    <w:rsid w:val="5D521DF5"/>
    <w:rsid w:val="5E4D401A"/>
    <w:rsid w:val="5F0B6879"/>
    <w:rsid w:val="6094289E"/>
    <w:rsid w:val="60B719D8"/>
    <w:rsid w:val="610D01AE"/>
    <w:rsid w:val="61C80A51"/>
    <w:rsid w:val="61DA0784"/>
    <w:rsid w:val="61DF3FED"/>
    <w:rsid w:val="631B302E"/>
    <w:rsid w:val="64750536"/>
    <w:rsid w:val="649E018F"/>
    <w:rsid w:val="64E97165"/>
    <w:rsid w:val="650C6EA7"/>
    <w:rsid w:val="65554CF2"/>
    <w:rsid w:val="65982E30"/>
    <w:rsid w:val="65A76BCF"/>
    <w:rsid w:val="65C71020"/>
    <w:rsid w:val="65FA13F5"/>
    <w:rsid w:val="660109D5"/>
    <w:rsid w:val="67823FF2"/>
    <w:rsid w:val="6787315C"/>
    <w:rsid w:val="68DE4FFE"/>
    <w:rsid w:val="693F6886"/>
    <w:rsid w:val="69601EB7"/>
    <w:rsid w:val="69F30635"/>
    <w:rsid w:val="69F44E8B"/>
    <w:rsid w:val="6A036897"/>
    <w:rsid w:val="6AC906CC"/>
    <w:rsid w:val="6C316EB7"/>
    <w:rsid w:val="6C4A05C8"/>
    <w:rsid w:val="6CC8224D"/>
    <w:rsid w:val="6D323B6A"/>
    <w:rsid w:val="6DD56C75"/>
    <w:rsid w:val="6DD93FE6"/>
    <w:rsid w:val="6E1312A6"/>
    <w:rsid w:val="6E7E005E"/>
    <w:rsid w:val="6E7E3605"/>
    <w:rsid w:val="6EE113A4"/>
    <w:rsid w:val="6EFC7910"/>
    <w:rsid w:val="6F197B60"/>
    <w:rsid w:val="6F2B261F"/>
    <w:rsid w:val="6F355C1A"/>
    <w:rsid w:val="6FF5CC65"/>
    <w:rsid w:val="702B672C"/>
    <w:rsid w:val="715C0E4B"/>
    <w:rsid w:val="71DC6BED"/>
    <w:rsid w:val="72367C59"/>
    <w:rsid w:val="72734D90"/>
    <w:rsid w:val="728A3A79"/>
    <w:rsid w:val="72BC0C11"/>
    <w:rsid w:val="72EE0533"/>
    <w:rsid w:val="73243F55"/>
    <w:rsid w:val="735465E8"/>
    <w:rsid w:val="73AD73D5"/>
    <w:rsid w:val="73B6EB34"/>
    <w:rsid w:val="73BA21C4"/>
    <w:rsid w:val="744731E5"/>
    <w:rsid w:val="74A40EAA"/>
    <w:rsid w:val="75131DFC"/>
    <w:rsid w:val="759C6025"/>
    <w:rsid w:val="76564426"/>
    <w:rsid w:val="76631F29"/>
    <w:rsid w:val="76E3355F"/>
    <w:rsid w:val="77506BDA"/>
    <w:rsid w:val="77753BCB"/>
    <w:rsid w:val="777E63ED"/>
    <w:rsid w:val="778769C8"/>
    <w:rsid w:val="78C64E50"/>
    <w:rsid w:val="79E3312D"/>
    <w:rsid w:val="79EE5BA4"/>
    <w:rsid w:val="7A1379A4"/>
    <w:rsid w:val="7A894339"/>
    <w:rsid w:val="7A97325F"/>
    <w:rsid w:val="7CB4634A"/>
    <w:rsid w:val="7DBA7990"/>
    <w:rsid w:val="7DF26169"/>
    <w:rsid w:val="7E0D5742"/>
    <w:rsid w:val="7E350DAB"/>
    <w:rsid w:val="7EC85DFE"/>
    <w:rsid w:val="7ECF609F"/>
    <w:rsid w:val="7EEF11D3"/>
    <w:rsid w:val="7FA30C79"/>
    <w:rsid w:val="7FB14DC3"/>
    <w:rsid w:val="7FB7269E"/>
    <w:rsid w:val="7FC96657"/>
    <w:rsid w:val="7FD4460D"/>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able of figures"/>
    <w:basedOn w:val="1"/>
    <w:next w:val="1"/>
    <w:semiHidden/>
    <w:qFormat/>
    <w:uiPriority w:val="99"/>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2"/>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5.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2022年收入</c:v>
                </c:pt>
                <c:pt idx="2">
                  <c:v>2023年支出</c:v>
                </c:pt>
                <c:pt idx="3">
                  <c:v>2022年支出</c:v>
                </c:pt>
              </c:strCache>
            </c:strRef>
          </c:cat>
          <c:val>
            <c:numRef>
              <c:f>Sheet1!$B$2:$B$5</c:f>
              <c:numCache>
                <c:formatCode>General</c:formatCode>
                <c:ptCount val="4"/>
                <c:pt idx="0">
                  <c:v>5014.04</c:v>
                </c:pt>
                <c:pt idx="1">
                  <c:v>4313.44</c:v>
                </c:pt>
                <c:pt idx="2">
                  <c:v>5014.04</c:v>
                </c:pt>
                <c:pt idx="3">
                  <c:v>4313.44</c:v>
                </c:pt>
              </c:numCache>
            </c:numRef>
          </c:val>
        </c:ser>
        <c:dLbls>
          <c:showLegendKey val="0"/>
          <c:showVal val="1"/>
          <c:showCatName val="0"/>
          <c:showSerName val="0"/>
          <c:showPercent val="0"/>
          <c:showBubbleSize val="0"/>
        </c:dLbls>
        <c:gapWidth val="219"/>
        <c:overlap val="-27"/>
        <c:axId val="143914496"/>
        <c:axId val="143916032"/>
      </c:barChart>
      <c:catAx>
        <c:axId val="143914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6032"/>
        <c:crosses val="autoZero"/>
        <c:auto val="1"/>
        <c:lblAlgn val="ctr"/>
        <c:lblOffset val="100"/>
        <c:noMultiLvlLbl val="0"/>
      </c:catAx>
      <c:valAx>
        <c:axId val="143916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67242170998"/>
          <c:y val="0.107722649969045"/>
          <c:w val="0.378466254717518"/>
          <c:h val="0.748482705983338"/>
        </c:manualLayout>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00868876424217616"/>
                  <c:y val="-0.1639160395269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0.8748</c:v>
                </c:pt>
                <c:pt idx="1">
                  <c:v>0.1252</c:v>
                </c:pt>
              </c:numCache>
            </c:numRef>
          </c:val>
        </c:ser>
        <c:ser>
          <c:idx val="1"/>
          <c:order val="1"/>
          <c:tx>
            <c:strRef>
              <c:f>Sheet1!$C$1</c:f>
              <c:strCache>
                <c:ptCount val="1"/>
                <c:pt idx="0">
                  <c:v>列1</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119714202391"/>
          <c:y val="0.0595238095238095"/>
          <c:w val="0.458333333333333"/>
          <c:h val="0.785714285714286"/>
        </c:manualLayout>
      </c:layout>
      <c:pieChart>
        <c:varyColors val="1"/>
        <c:ser>
          <c:idx val="0"/>
          <c:order val="0"/>
          <c:tx>
            <c:strRef>
              <c:f>Sheet1!$B$1</c:f>
              <c:strCache>
                <c:ptCount val="1"/>
                <c:pt idx="0">
                  <c:v>列1</c:v>
                </c:pt>
              </c:strCache>
            </c:strRef>
          </c:tx>
          <c:explosion val="0"/>
          <c:dPt>
            <c:idx val="0"/>
            <c:bubble3D val="0"/>
          </c:dPt>
          <c:dPt>
            <c:idx val="1"/>
            <c:bubble3D val="0"/>
          </c:dPt>
          <c:dLbls>
            <c:dLbl>
              <c:idx val="0"/>
              <c:layout>
                <c:manualLayout>
                  <c:x val="0.0208953364864315"/>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0.0546</c:v>
                </c:pt>
                <c:pt idx="1">
                  <c:v>0.9454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26424795858851"/>
          <c:y val="0.888559867516561"/>
          <c:w val="0.335612241178186"/>
          <c:h val="0.080444815896266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2022年收入</c:v>
                </c:pt>
                <c:pt idx="2">
                  <c:v>2023年支出</c:v>
                </c:pt>
                <c:pt idx="3">
                  <c:v>2022年支出</c:v>
                </c:pt>
              </c:strCache>
            </c:strRef>
          </c:cat>
          <c:val>
            <c:numRef>
              <c:f>Sheet1!$B$2:$B$5</c:f>
              <c:numCache>
                <c:formatCode>General</c:formatCode>
                <c:ptCount val="4"/>
                <c:pt idx="0">
                  <c:v>5014.04</c:v>
                </c:pt>
                <c:pt idx="1">
                  <c:v>4313.44</c:v>
                </c:pt>
                <c:pt idx="2">
                  <c:v>5014.04</c:v>
                </c:pt>
                <c:pt idx="3">
                  <c:v>4313.44</c:v>
                </c:pt>
              </c:numCache>
            </c:numRef>
          </c:val>
        </c:ser>
        <c:dLbls>
          <c:showLegendKey val="0"/>
          <c:showVal val="1"/>
          <c:showCatName val="0"/>
          <c:showSerName val="0"/>
          <c:showPercent val="0"/>
          <c:showBubbleSize val="0"/>
        </c:dLbls>
        <c:gapWidth val="219"/>
        <c:overlap val="-27"/>
        <c:axId val="47350144"/>
        <c:axId val="47351680"/>
      </c:barChart>
      <c:catAx>
        <c:axId val="47350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1680"/>
        <c:crosses val="autoZero"/>
        <c:auto val="1"/>
        <c:lblAlgn val="ctr"/>
        <c:lblOffset val="100"/>
        <c:noMultiLvlLbl val="0"/>
      </c:catAx>
      <c:valAx>
        <c:axId val="47351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75"/>
          <c:y val="0.0995000000000001"/>
          <c:w val="0.510625"/>
          <c:h val="0.680833333333333"/>
        </c:manualLayout>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836094372603111"/>
                  <c:y val="0.001275941675040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0645023809701"/>
                  <c:y val="0.04644241392471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7936023466975"/>
                  <c:y val="0.09100272853513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7097801036638"/>
                  <c:y val="0.012733409435951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67375"/>
                      <c:h val="0.0732931726907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社会保障和就业支出</c:v>
                </c:pt>
                <c:pt idx="1">
                  <c:v>卫生健康支出</c:v>
                </c:pt>
                <c:pt idx="2">
                  <c:v>农林水支出</c:v>
                </c:pt>
                <c:pt idx="3">
                  <c:v>住房保障支出</c:v>
                </c:pt>
                <c:pt idx="4">
                  <c:v>节能环保支出</c:v>
                </c:pt>
              </c:strCache>
            </c:strRef>
          </c:cat>
          <c:val>
            <c:numRef>
              <c:f>Sheet1!$B$2:$B$6</c:f>
              <c:numCache>
                <c:formatCode>0.00%</c:formatCode>
                <c:ptCount val="5"/>
                <c:pt idx="0">
                  <c:v>0.0049</c:v>
                </c:pt>
                <c:pt idx="1">
                  <c:v>0.0029</c:v>
                </c:pt>
                <c:pt idx="2">
                  <c:v>0.9654</c:v>
                </c:pt>
                <c:pt idx="3">
                  <c:v>0.0039</c:v>
                </c:pt>
                <c:pt idx="4">
                  <c:v>0.0229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14383</Words>
  <Characters>15851</Characters>
  <Lines>61</Lines>
  <Paragraphs>17</Paragraphs>
  <TotalTime>10</TotalTime>
  <ScaleCrop>false</ScaleCrop>
  <LinksUpToDate>false</LinksUpToDate>
  <CharactersWithSpaces>15905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2023-08-22T02:51:00Z</cp:lastPrinted>
  <dcterms:modified xsi:type="dcterms:W3CDTF">2024-08-29T01:43:05Z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A1647647DD464945904EC08A0E1489CC_13</vt:lpwstr>
  </property>
</Properties>
</file>