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B60AC">
      <w:pPr>
        <w:spacing w:line="600" w:lineRule="exact"/>
        <w:jc w:val="center"/>
        <w:outlineLvl w:val="0"/>
        <w:rPr>
          <w:rFonts w:ascii="方正小标宋简体" w:hAnsi="宋体" w:eastAsia="方正小标宋简体"/>
          <w:sz w:val="72"/>
          <w:szCs w:val="72"/>
        </w:rPr>
      </w:pPr>
      <w:bookmarkStart w:id="0" w:name="_Toc15306267"/>
    </w:p>
    <w:p w14:paraId="7728F764">
      <w:pPr>
        <w:spacing w:line="600" w:lineRule="exact"/>
        <w:jc w:val="center"/>
        <w:outlineLvl w:val="0"/>
        <w:rPr>
          <w:rFonts w:ascii="方正小标宋简体" w:hAnsi="宋体" w:eastAsia="方正小标宋简体"/>
          <w:sz w:val="72"/>
          <w:szCs w:val="72"/>
        </w:rPr>
      </w:pPr>
    </w:p>
    <w:bookmarkEnd w:id="0"/>
    <w:p w14:paraId="41BF8E64">
      <w:pPr>
        <w:spacing w:line="600" w:lineRule="exact"/>
        <w:jc w:val="center"/>
        <w:outlineLvl w:val="0"/>
        <w:rPr>
          <w:rFonts w:ascii="方正小标宋简体" w:hAnsi="宋体" w:eastAsia="方正小标宋简体"/>
          <w:sz w:val="72"/>
          <w:szCs w:val="72"/>
        </w:rPr>
      </w:pPr>
      <w:bookmarkStart w:id="1" w:name="_Toc15377196"/>
      <w:bookmarkStart w:id="2" w:name="_Toc15396599"/>
    </w:p>
    <w:p w14:paraId="28852A21">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14:paraId="3DCE526A">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四川省遂宁市安居区拦江镇九年义务教育学校部门决算</w:t>
      </w:r>
    </w:p>
    <w:p w14:paraId="2E2D2416">
      <w:pPr>
        <w:spacing w:line="360" w:lineRule="auto"/>
        <w:jc w:val="center"/>
        <w:rPr>
          <w:rFonts w:hint="eastAsia" w:ascii="方正小标宋简体" w:hAnsi="方正小标宋简体" w:eastAsia="方正小标宋简体"/>
          <w:kern w:val="2"/>
          <w:sz w:val="52"/>
          <w:szCs w:val="24"/>
          <w:lang w:val="zh-CN"/>
        </w:rPr>
      </w:pPr>
    </w:p>
    <w:p w14:paraId="0F4DEA50">
      <w:pPr>
        <w:jc w:val="center"/>
        <w:rPr>
          <w:rFonts w:hint="eastAsia" w:ascii="Times New Roman" w:hAnsi="Times New Roman" w:eastAsia="Times New Roman"/>
          <w:color w:val="auto"/>
          <w:kern w:val="2"/>
          <w:sz w:val="21"/>
          <w:szCs w:val="24"/>
          <w:lang w:val="zh-CN"/>
        </w:rPr>
      </w:pPr>
      <w:r>
        <w:rPr>
          <w:rFonts w:hint="eastAsia" w:ascii="方正小标宋简体" w:hAnsi="宋体" w:eastAsia="方正小标宋简体"/>
          <w:sz w:val="36"/>
          <w:szCs w:val="36"/>
          <w:lang w:val="en-US" w:eastAsia="zh-CN"/>
        </w:rPr>
        <w:t xml:space="preserve"> </w:t>
      </w:r>
      <w:r>
        <w:rPr>
          <w:rFonts w:ascii="方正小标宋简体" w:hAnsi="宋体" w:eastAsia="方正小标宋简体"/>
          <w:sz w:val="36"/>
          <w:szCs w:val="36"/>
        </w:rPr>
        <w:br w:type="page"/>
      </w:r>
      <w:r>
        <w:rPr>
          <w:rFonts w:hint="eastAsia" w:ascii="黑体" w:hAnsi="黑体" w:eastAsia="黑体"/>
          <w:color w:val="auto"/>
          <w:kern w:val="2"/>
          <w:sz w:val="48"/>
          <w:szCs w:val="24"/>
          <w:lang w:val="zh-CN"/>
        </w:rPr>
        <w:t>目录</w:t>
      </w:r>
    </w:p>
    <w:bookmarkEnd w:id="1"/>
    <w:bookmarkEnd w:id="2"/>
    <w:p w14:paraId="03C43A9E">
      <w:pPr>
        <w:pStyle w:val="14"/>
        <w:rPr>
          <w:rFonts w:hint="eastAsia"/>
          <w:color w:val="auto"/>
          <w:highlight w:val="none"/>
        </w:rPr>
      </w:pPr>
    </w:p>
    <w:p w14:paraId="017F9377">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16B91B13">
      <w:pPr>
        <w:rPr>
          <w:color w:val="auto"/>
          <w:highlight w:val="none"/>
        </w:rPr>
      </w:pPr>
    </w:p>
    <w:p w14:paraId="1695D422">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1520639C">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14:paraId="12CC24DA">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14:paraId="166575EF">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2023年度</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6F50E2DD">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071490E1">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５</w:t>
      </w:r>
    </w:p>
    <w:p w14:paraId="0F457E4E">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7B6FB5E2">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６</w:t>
      </w:r>
    </w:p>
    <w:p w14:paraId="79AE799B">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590A8D40">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49368BED">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644D102D">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32D12E92">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14:paraId="114EBFED">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14:paraId="37EC122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p>
    <w:p w14:paraId="0F0B3F6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p>
    <w:p w14:paraId="1FCB94F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三、支出决算表四、财政拨款收入支出决算总表</w:t>
      </w:r>
    </w:p>
    <w:p w14:paraId="0655B69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p>
    <w:p w14:paraId="67DEBD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p>
    <w:p w14:paraId="1796C42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p>
    <w:p w14:paraId="6DF172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p>
    <w:p w14:paraId="2A85A9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p>
    <w:p w14:paraId="367F17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p>
    <w:p w14:paraId="5875BC8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p>
    <w:p w14:paraId="12D4B21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p>
    <w:p w14:paraId="38A92E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十三、财政拨款“三公”经费支出决算表</w:t>
      </w:r>
    </w:p>
    <w:p w14:paraId="0B98B53F">
      <w:pPr>
        <w:pStyle w:val="9"/>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br w:type="page"/>
      </w:r>
    </w:p>
    <w:p w14:paraId="3B205DBE">
      <w:pPr>
        <w:pStyle w:val="9"/>
        <w:tabs>
          <w:tab w:val="left" w:pos="7377"/>
        </w:tabs>
        <w:rPr>
          <w:rFonts w:hint="eastAsia" w:ascii="仿宋_GB2312" w:hAnsi="仿宋_GB2312" w:eastAsia="仿宋_GB2312" w:cs="仿宋_GB2312"/>
          <w:color w:val="auto"/>
          <w:sz w:val="32"/>
          <w:szCs w:val="32"/>
          <w:highlight w:val="none"/>
        </w:rPr>
      </w:pPr>
    </w:p>
    <w:p w14:paraId="767E6480">
      <w:pPr>
        <w:pStyle w:val="5"/>
        <w:keepNext/>
        <w:keepLines/>
        <w:numPr>
          <w:ilvl w:val="0"/>
          <w:numId w:val="1"/>
        </w:numPr>
        <w:spacing w:before="340" w:after="330" w:line="576" w:lineRule="auto"/>
        <w:jc w:val="center"/>
        <w:rPr>
          <w:rFonts w:hint="eastAsia" w:ascii="黑体" w:hAnsi="黑体" w:eastAsia="黑体"/>
          <w:b w:val="0"/>
          <w:bCs w:val="0"/>
          <w:color w:val="auto"/>
          <w:kern w:val="44"/>
          <w:sz w:val="44"/>
          <w:szCs w:val="24"/>
          <w:lang w:val="zh-CN"/>
        </w:rPr>
      </w:pPr>
      <w:r>
        <w:rPr>
          <w:rFonts w:hint="eastAsia" w:ascii="黑体" w:hAnsi="黑体" w:eastAsia="黑体"/>
          <w:b w:val="0"/>
          <w:bCs w:val="0"/>
          <w:color w:val="auto"/>
          <w:kern w:val="44"/>
          <w:sz w:val="44"/>
          <w:szCs w:val="24"/>
          <w:lang w:val="zh-CN"/>
        </w:rPr>
        <w:t>部门概况</w:t>
      </w:r>
    </w:p>
    <w:p w14:paraId="2259500F">
      <w:pPr>
        <w:pStyle w:val="5"/>
        <w:keepNext/>
        <w:keepLines/>
        <w:numPr>
          <w:ilvl w:val="0"/>
          <w:numId w:val="2"/>
        </w:numPr>
        <w:spacing w:before="340" w:after="330" w:line="576" w:lineRule="auto"/>
        <w:jc w:val="both"/>
        <w:outlineLvl w:val="0"/>
        <w:rPr>
          <w:rFonts w:hint="eastAsia" w:ascii="黑体" w:hAnsi="黑体" w:eastAsia="黑体"/>
          <w:b w:val="0"/>
          <w:bCs w:val="0"/>
          <w:color w:val="auto"/>
          <w:kern w:val="2"/>
          <w:sz w:val="32"/>
          <w:szCs w:val="24"/>
          <w:lang w:val="zh-CN"/>
        </w:rPr>
      </w:pPr>
      <w:r>
        <w:rPr>
          <w:rFonts w:hint="eastAsia" w:ascii="黑体" w:hAnsi="黑体" w:eastAsia="黑体"/>
          <w:b w:val="0"/>
          <w:bCs w:val="0"/>
          <w:color w:val="000000"/>
          <w:kern w:val="2"/>
          <w:sz w:val="32"/>
          <w:szCs w:val="24"/>
          <w:lang w:val="zh-CN"/>
        </w:rPr>
        <w:t>部门</w:t>
      </w:r>
      <w:r>
        <w:rPr>
          <w:rFonts w:hint="eastAsia" w:ascii="黑体" w:hAnsi="黑体" w:eastAsia="黑体"/>
          <w:b w:val="0"/>
          <w:bCs w:val="0"/>
          <w:color w:val="auto"/>
          <w:kern w:val="2"/>
          <w:sz w:val="32"/>
          <w:szCs w:val="24"/>
          <w:lang w:val="zh-CN"/>
        </w:rPr>
        <w:t>职责</w:t>
      </w:r>
    </w:p>
    <w:p w14:paraId="610333AA">
      <w:pPr>
        <w:pStyle w:val="5"/>
        <w:keepNext/>
        <w:keepLines/>
        <w:numPr>
          <w:ilvl w:val="0"/>
          <w:numId w:val="0"/>
        </w:numPr>
        <w:spacing w:before="340" w:after="330" w:line="576" w:lineRule="auto"/>
        <w:ind w:firstLine="640" w:firstLineChars="200"/>
        <w:jc w:val="both"/>
        <w:outlineLvl w:val="0"/>
        <w:rPr>
          <w:rFonts w:hint="eastAsia" w:ascii="黑体" w:hAnsi="黑体" w:eastAsia="黑体"/>
          <w:b w:val="0"/>
          <w:bCs w:val="0"/>
          <w:color w:val="auto"/>
          <w:kern w:val="2"/>
          <w:sz w:val="32"/>
          <w:szCs w:val="24"/>
          <w:lang w:val="zh-CN"/>
        </w:rPr>
      </w:pPr>
      <w:r>
        <w:rPr>
          <w:rFonts w:hint="eastAsia" w:ascii="仿宋_GB2312" w:hAnsi="仿宋" w:eastAsia="仿宋_GB2312"/>
          <w:b w:val="0"/>
          <w:bCs w:val="0"/>
          <w:sz w:val="32"/>
          <w:szCs w:val="24"/>
        </w:rPr>
        <w:t>我校主要</w:t>
      </w:r>
      <w:r>
        <w:rPr>
          <w:rFonts w:hint="eastAsia" w:ascii="仿宋_GB2312" w:hAnsi="仿宋" w:eastAsia="仿宋_GB2312"/>
          <w:b w:val="0"/>
          <w:bCs w:val="0"/>
          <w:sz w:val="32"/>
          <w:szCs w:val="24"/>
          <w:lang w:eastAsia="zh-CN"/>
        </w:rPr>
        <w:t>工作宗旨为</w:t>
      </w:r>
      <w:r>
        <w:rPr>
          <w:rFonts w:hint="eastAsia" w:ascii="仿宋_GB2312" w:hAnsi="仿宋" w:eastAsia="仿宋_GB2312"/>
          <w:b w:val="0"/>
          <w:bCs w:val="0"/>
          <w:sz w:val="32"/>
          <w:szCs w:val="24"/>
        </w:rPr>
        <w:t>：实施九年义务教育，促进基础教育发展。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30E92DBA">
      <w:pPr>
        <w:pStyle w:val="6"/>
        <w:keepNext/>
        <w:keepLines/>
        <w:spacing w:before="260" w:after="260" w:line="576" w:lineRule="exact"/>
        <w:jc w:val="both"/>
        <w:rPr>
          <w:rFonts w:hint="default" w:ascii="Cambria" w:hAnsi="Cambria" w:eastAsia="Cambria"/>
          <w:b w:val="0"/>
          <w:bCs w:val="0"/>
          <w:color w:val="auto"/>
          <w:kern w:val="2"/>
          <w:sz w:val="32"/>
          <w:szCs w:val="24"/>
          <w:lang w:val="zh-CN"/>
        </w:rPr>
      </w:pPr>
      <w:r>
        <w:rPr>
          <w:rFonts w:hint="eastAsia" w:ascii="黑体" w:hAnsi="黑体" w:eastAsia="黑体"/>
          <w:b w:val="0"/>
          <w:bCs w:val="0"/>
          <w:color w:val="000000"/>
          <w:kern w:val="2"/>
          <w:sz w:val="32"/>
          <w:szCs w:val="24"/>
          <w:lang w:val="zh-CN"/>
        </w:rPr>
        <w:t>二、机</w:t>
      </w:r>
      <w:r>
        <w:rPr>
          <w:rFonts w:hint="eastAsia" w:ascii="黑体" w:hAnsi="黑体" w:eastAsia="黑体"/>
          <w:b w:val="0"/>
          <w:bCs w:val="0"/>
          <w:color w:val="auto"/>
          <w:kern w:val="2"/>
          <w:sz w:val="32"/>
          <w:szCs w:val="24"/>
          <w:lang w:val="zh-CN"/>
        </w:rPr>
        <w:t>构设置</w:t>
      </w:r>
    </w:p>
    <w:p w14:paraId="4AEFDD02">
      <w:pPr>
        <w:ind w:firstLine="800"/>
        <w:jc w:val="both"/>
        <w:rPr>
          <w:rFonts w:hint="eastAsia" w:ascii="仿宋_GB2312" w:hAnsi="仿宋" w:eastAsia="仿宋_GB2312"/>
          <w:sz w:val="32"/>
          <w:szCs w:val="24"/>
          <w:lang w:eastAsia="zh-CN"/>
        </w:rPr>
      </w:pPr>
      <w:r>
        <w:rPr>
          <w:rFonts w:hint="eastAsia" w:ascii="仿宋_GB2312" w:hAnsi="仿宋_GB2312" w:eastAsia="仿宋_GB2312"/>
          <w:color w:val="auto"/>
          <w:kern w:val="2"/>
          <w:sz w:val="32"/>
          <w:szCs w:val="24"/>
          <w:lang w:val="zh-CN"/>
        </w:rPr>
        <w:t>四川省遂宁市安居区拦江镇九年义务教育学校</w:t>
      </w:r>
      <w:r>
        <w:rPr>
          <w:rFonts w:hint="eastAsia" w:ascii="仿宋_GB2312" w:hAnsi="仿宋" w:eastAsia="仿宋_GB2312"/>
          <w:sz w:val="32"/>
          <w:szCs w:val="24"/>
        </w:rPr>
        <w:t>为独立编制机构（1），独立核算机构（1）</w:t>
      </w:r>
      <w:r>
        <w:rPr>
          <w:rFonts w:hint="eastAsia" w:ascii="仿宋_GB2312" w:hAnsi="仿宋" w:eastAsia="仿宋_GB2312"/>
          <w:sz w:val="32"/>
          <w:szCs w:val="24"/>
          <w:lang w:eastAsia="zh-CN"/>
        </w:rPr>
        <w:t>，</w:t>
      </w:r>
      <w:r>
        <w:rPr>
          <w:rFonts w:hint="eastAsia" w:ascii="仿宋_GB2312" w:hAnsi="仿宋" w:eastAsia="仿宋_GB2312"/>
          <w:sz w:val="32"/>
          <w:szCs w:val="24"/>
          <w:lang w:val="en-US" w:eastAsia="zh-CN"/>
        </w:rPr>
        <w:t>我</w:t>
      </w:r>
      <w:r>
        <w:rPr>
          <w:rFonts w:hint="eastAsia" w:ascii="仿宋_GB2312" w:hAnsi="仿宋" w:eastAsia="仿宋_GB2312"/>
          <w:sz w:val="32"/>
          <w:szCs w:val="24"/>
        </w:rPr>
        <w:t>校共设</w:t>
      </w:r>
      <w:r>
        <w:rPr>
          <w:rFonts w:hint="eastAsia" w:ascii="仿宋_GB2312" w:hAnsi="仿宋" w:eastAsia="仿宋_GB2312"/>
          <w:sz w:val="32"/>
          <w:szCs w:val="24"/>
          <w:lang w:val="en-US" w:eastAsia="zh-CN"/>
        </w:rPr>
        <w:t>有</w:t>
      </w:r>
      <w:r>
        <w:rPr>
          <w:rFonts w:hint="eastAsia" w:ascii="仿宋_GB2312" w:hAnsi="仿宋" w:eastAsia="仿宋_GB2312"/>
          <w:sz w:val="32"/>
          <w:szCs w:val="24"/>
        </w:rPr>
        <w:t>行政办公室</w:t>
      </w:r>
      <w:r>
        <w:rPr>
          <w:rFonts w:hint="eastAsia" w:ascii="仿宋_GB2312" w:hAnsi="仿宋" w:eastAsia="仿宋_GB2312"/>
          <w:sz w:val="32"/>
          <w:szCs w:val="24"/>
          <w:lang w:eastAsia="zh-CN"/>
        </w:rPr>
        <w:t>，</w:t>
      </w:r>
      <w:r>
        <w:rPr>
          <w:rFonts w:hint="eastAsia" w:ascii="仿宋_GB2312" w:hAnsi="仿宋" w:eastAsia="仿宋_GB2312"/>
          <w:sz w:val="32"/>
          <w:szCs w:val="24"/>
        </w:rPr>
        <w:t>财务室</w:t>
      </w:r>
      <w:r>
        <w:rPr>
          <w:rFonts w:hint="eastAsia" w:ascii="仿宋_GB2312" w:hAnsi="仿宋" w:eastAsia="仿宋_GB2312"/>
          <w:sz w:val="32"/>
          <w:szCs w:val="24"/>
          <w:lang w:eastAsia="zh-CN"/>
        </w:rPr>
        <w:t>，</w:t>
      </w:r>
      <w:r>
        <w:rPr>
          <w:rFonts w:hint="eastAsia" w:ascii="仿宋_GB2312" w:hAnsi="仿宋" w:eastAsia="仿宋_GB2312"/>
          <w:sz w:val="32"/>
          <w:szCs w:val="24"/>
        </w:rPr>
        <w:t>教导处</w:t>
      </w:r>
      <w:r>
        <w:rPr>
          <w:rFonts w:hint="eastAsia" w:ascii="仿宋_GB2312" w:hAnsi="仿宋" w:eastAsia="仿宋_GB2312"/>
          <w:sz w:val="32"/>
          <w:szCs w:val="24"/>
          <w:lang w:eastAsia="zh-CN"/>
        </w:rPr>
        <w:t>，</w:t>
      </w:r>
      <w:r>
        <w:rPr>
          <w:rFonts w:hint="eastAsia" w:ascii="仿宋_GB2312" w:hAnsi="仿宋" w:eastAsia="仿宋_GB2312"/>
          <w:sz w:val="32"/>
          <w:szCs w:val="24"/>
        </w:rPr>
        <w:t>教研室</w:t>
      </w:r>
      <w:r>
        <w:rPr>
          <w:rFonts w:hint="eastAsia" w:ascii="仿宋_GB2312" w:hAnsi="仿宋" w:eastAsia="仿宋_GB2312"/>
          <w:sz w:val="32"/>
          <w:szCs w:val="24"/>
          <w:lang w:eastAsia="zh-CN"/>
        </w:rPr>
        <w:t>，</w:t>
      </w:r>
      <w:r>
        <w:rPr>
          <w:rFonts w:hint="eastAsia" w:ascii="仿宋_GB2312" w:hAnsi="仿宋" w:eastAsia="仿宋_GB2312"/>
          <w:sz w:val="32"/>
          <w:szCs w:val="24"/>
        </w:rPr>
        <w:t>德育处</w:t>
      </w:r>
      <w:r>
        <w:rPr>
          <w:rFonts w:hint="eastAsia" w:ascii="仿宋_GB2312" w:hAnsi="仿宋" w:eastAsia="仿宋_GB2312"/>
          <w:sz w:val="32"/>
          <w:szCs w:val="24"/>
          <w:lang w:eastAsia="zh-CN"/>
        </w:rPr>
        <w:t>，</w:t>
      </w:r>
      <w:r>
        <w:rPr>
          <w:rFonts w:hint="eastAsia" w:ascii="仿宋_GB2312" w:hAnsi="仿宋" w:eastAsia="仿宋_GB2312"/>
          <w:sz w:val="32"/>
          <w:szCs w:val="24"/>
        </w:rPr>
        <w:t>安全办</w:t>
      </w:r>
      <w:r>
        <w:rPr>
          <w:rFonts w:hint="eastAsia" w:ascii="仿宋_GB2312" w:hAnsi="仿宋" w:eastAsia="仿宋_GB2312"/>
          <w:sz w:val="32"/>
          <w:szCs w:val="24"/>
          <w:lang w:val="en-US" w:eastAsia="zh-CN"/>
        </w:rPr>
        <w:t>共</w:t>
      </w:r>
      <w:r>
        <w:rPr>
          <w:rFonts w:hint="eastAsia" w:ascii="仿宋_GB2312" w:hAnsi="仿宋" w:eastAsia="仿宋_GB2312"/>
          <w:sz w:val="32"/>
          <w:szCs w:val="24"/>
        </w:rPr>
        <w:t>6个内设部门</w:t>
      </w:r>
      <w:r>
        <w:rPr>
          <w:rFonts w:hint="eastAsia" w:ascii="仿宋_GB2312" w:hAnsi="仿宋" w:eastAsia="仿宋_GB2312"/>
          <w:sz w:val="32"/>
          <w:szCs w:val="24"/>
          <w:lang w:eastAsia="zh-CN"/>
        </w:rPr>
        <w:t>。</w:t>
      </w:r>
    </w:p>
    <w:p w14:paraId="1A2B89FC">
      <w:pPr>
        <w:ind w:firstLine="800"/>
        <w:jc w:val="both"/>
        <w:rPr>
          <w:rFonts w:hint="eastAsia" w:ascii="仿宋_GB2312" w:hAnsi="仿宋" w:eastAsia="仿宋_GB2312"/>
          <w:sz w:val="32"/>
          <w:szCs w:val="24"/>
        </w:rPr>
      </w:pPr>
    </w:p>
    <w:p w14:paraId="6AA02CFE">
      <w:pPr>
        <w:widowControl/>
        <w:jc w:val="left"/>
        <w:rPr>
          <w:rFonts w:ascii="仿宋" w:hAnsi="仿宋" w:eastAsia="仿宋"/>
          <w:kern w:val="0"/>
          <w:sz w:val="32"/>
          <w:szCs w:val="32"/>
        </w:rPr>
      </w:pPr>
      <w:r>
        <w:rPr>
          <w:rFonts w:ascii="仿宋" w:hAnsi="仿宋" w:eastAsia="仿宋"/>
          <w:sz w:val="32"/>
          <w:szCs w:val="32"/>
        </w:rPr>
        <w:br w:type="page"/>
      </w:r>
    </w:p>
    <w:p w14:paraId="03F2E780">
      <w:pPr>
        <w:pStyle w:val="5"/>
        <w:ind w:right="440"/>
        <w:jc w:val="center"/>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lang w:eastAsia="zh-CN"/>
        </w:rPr>
        <w:t>部门</w:t>
      </w:r>
      <w:r>
        <w:rPr>
          <w:rStyle w:val="28"/>
          <w:rFonts w:hint="eastAsia" w:ascii="黑体" w:hAnsi="黑体" w:eastAsia="黑体"/>
          <w:b w:val="0"/>
          <w:bCs/>
          <w:color w:val="auto"/>
          <w:highlight w:val="none"/>
        </w:rPr>
        <w:t>决算情况说明</w:t>
      </w:r>
    </w:p>
    <w:p w14:paraId="21427236">
      <w:pPr>
        <w:rPr>
          <w:color w:val="auto"/>
          <w:highlight w:val="none"/>
        </w:rPr>
      </w:pPr>
    </w:p>
    <w:p w14:paraId="1D98266D">
      <w:pPr>
        <w:pStyle w:val="27"/>
        <w:numPr>
          <w:ilvl w:val="0"/>
          <w:numId w:val="0"/>
        </w:numPr>
        <w:spacing w:line="600" w:lineRule="exact"/>
        <w:ind w:left="640" w:leftChars="0"/>
        <w:outlineLvl w:val="1"/>
        <w:rPr>
          <w:rStyle w:val="29"/>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p>
    <w:p w14:paraId="0E55CB06">
      <w:pPr>
        <w:spacing w:line="576" w:lineRule="exact"/>
        <w:ind w:firstLine="640"/>
        <w:jc w:val="both"/>
        <w:rPr>
          <w:rFonts w:hint="eastAsia" w:ascii="仿宋" w:hAnsi="仿宋" w:eastAsia="仿宋"/>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125.17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2</w:t>
      </w:r>
      <w:r>
        <w:rPr>
          <w:rFonts w:hint="eastAsia" w:ascii="仿宋" w:hAnsi="仿宋" w:eastAsia="仿宋"/>
          <w:sz w:val="32"/>
          <w:szCs w:val="32"/>
        </w:rPr>
        <w:t>年度奖励性绩效、乡镇补贴等人员经费和公用经费等财政收回，未做结转</w:t>
      </w:r>
      <w:r>
        <w:rPr>
          <w:rFonts w:hint="eastAsia" w:ascii="仿宋_GB2312" w:hAnsi="仿宋_GB2312" w:eastAsia="仿宋_GB2312"/>
          <w:color w:val="000000"/>
          <w:kern w:val="2"/>
          <w:sz w:val="32"/>
          <w:szCs w:val="24"/>
          <w:lang w:val="zh-CN"/>
        </w:rPr>
        <w:t>。</w:t>
      </w:r>
      <w:bookmarkStart w:id="3" w:name="_Hlk118743075"/>
    </w:p>
    <w:bookmarkEnd w:id="3"/>
    <w:p w14:paraId="7D9AB962">
      <w:pPr>
        <w:pStyle w:val="9"/>
        <w:spacing w:before="93"/>
        <w:jc w:val="center"/>
      </w:pPr>
      <w:r>
        <w:drawing>
          <wp:inline distT="0" distB="0" distL="0" distR="0">
            <wp:extent cx="5274310" cy="3076575"/>
            <wp:effectExtent l="5080" t="4445" r="698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8AD207">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649A0E18">
      <w:pPr>
        <w:pStyle w:val="9"/>
        <w:spacing w:before="93"/>
        <w:jc w:val="center"/>
      </w:pPr>
    </w:p>
    <w:p w14:paraId="7D01AB78">
      <w:pPr>
        <w:pStyle w:val="27"/>
        <w:numPr>
          <w:ilvl w:val="0"/>
          <w:numId w:val="0"/>
        </w:numPr>
        <w:spacing w:line="600" w:lineRule="exact"/>
        <w:ind w:left="640" w:leftChars="0"/>
        <w:outlineLvl w:val="1"/>
        <w:rPr>
          <w:rFonts w:hint="eastAsia" w:ascii="仿宋_GB2312" w:hAnsi="仿宋_GB2312" w:eastAsia="仿宋_GB2312"/>
          <w:color w:val="000000"/>
          <w:kern w:val="2"/>
          <w:sz w:val="32"/>
          <w:szCs w:val="24"/>
          <w:lang w:val="zh-CN"/>
        </w:rPr>
      </w:pPr>
      <w:bookmarkStart w:id="4" w:name="_Toc15377206"/>
      <w:bookmarkStart w:id="5"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4"/>
      <w:bookmarkEnd w:id="5"/>
    </w:p>
    <w:p w14:paraId="51DD6EF5">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AFBA7F3">
      <w:pPr>
        <w:ind w:firstLine="420" w:firstLineChars="200"/>
        <w:outlineLvl w:val="1"/>
      </w:pPr>
      <w:r>
        <w:drawing>
          <wp:inline distT="0" distB="0" distL="0" distR="0">
            <wp:extent cx="3857625" cy="2552700"/>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1532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75C5779A">
      <w:pPr>
        <w:pStyle w:val="27"/>
        <w:numPr>
          <w:ilvl w:val="0"/>
          <w:numId w:val="0"/>
        </w:numPr>
        <w:spacing w:line="600" w:lineRule="exact"/>
        <w:outlineLvl w:val="1"/>
        <w:rPr>
          <w:rStyle w:val="29"/>
          <w:rFonts w:ascii="黑体" w:hAnsi="黑体" w:eastAsia="黑体"/>
          <w:b w:val="0"/>
        </w:rPr>
      </w:pPr>
      <w:bookmarkStart w:id="6" w:name="_Toc15377207"/>
      <w:bookmarkStart w:id="7"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29"/>
          <w:rFonts w:hint="eastAsia" w:ascii="黑体" w:hAnsi="黑体" w:eastAsia="黑体"/>
          <w:b w:val="0"/>
        </w:rPr>
        <w:t>出决算情况说明</w:t>
      </w:r>
      <w:bookmarkEnd w:id="6"/>
      <w:bookmarkEnd w:id="7"/>
    </w:p>
    <w:p w14:paraId="44D59DBB">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2425.51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89.56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789152C">
      <w:pPr>
        <w:ind w:firstLine="640"/>
        <w:jc w:val="left"/>
      </w:pPr>
      <w:r>
        <w:drawing>
          <wp:inline distT="0" distB="0" distL="0" distR="0">
            <wp:extent cx="3857625" cy="2552700"/>
            <wp:effectExtent l="0" t="0" r="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7742B1">
      <w:pPr>
        <w:spacing w:line="600" w:lineRule="exact"/>
        <w:ind w:firstLine="640"/>
        <w:rPr>
          <w:rFonts w:hint="eastAsia"/>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39B67F9F">
      <w:pPr>
        <w:spacing w:line="600" w:lineRule="exact"/>
        <w:ind w:firstLine="640" w:firstLineChars="200"/>
        <w:outlineLvl w:val="1"/>
        <w:rPr>
          <w:rStyle w:val="29"/>
          <w:rFonts w:ascii="黑体" w:hAnsi="黑体" w:eastAsia="黑体"/>
          <w:b w:val="0"/>
        </w:rPr>
      </w:pPr>
      <w:bookmarkStart w:id="8" w:name="_Toc15396606"/>
      <w:bookmarkStart w:id="9"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8"/>
      <w:bookmarkEnd w:id="9"/>
    </w:p>
    <w:p w14:paraId="3ECCDDC3">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125.17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3</w:t>
      </w:r>
      <w:r>
        <w:rPr>
          <w:rFonts w:hint="eastAsia" w:ascii="仿宋" w:hAnsi="仿宋" w:eastAsia="仿宋"/>
          <w:sz w:val="32"/>
          <w:szCs w:val="32"/>
        </w:rPr>
        <w:t>年度奖励性绩效、乡镇补贴等人员经费和公用经费等财政收回，未做结转</w:t>
      </w:r>
      <w:r>
        <w:rPr>
          <w:rFonts w:hint="eastAsia" w:ascii="仿宋_GB2312" w:hAnsi="仿宋_GB2312" w:eastAsia="仿宋_GB2312"/>
          <w:color w:val="000000"/>
          <w:kern w:val="2"/>
          <w:sz w:val="32"/>
          <w:szCs w:val="24"/>
          <w:lang w:val="zh-CN"/>
        </w:rPr>
        <w:t>。</w:t>
      </w:r>
    </w:p>
    <w:p w14:paraId="2DD58E64">
      <w:pPr>
        <w:rPr>
          <w:rFonts w:ascii="仿宋" w:hAnsi="仿宋" w:eastAsia="仿宋"/>
          <w:sz w:val="32"/>
          <w:szCs w:val="32"/>
        </w:rPr>
      </w:pPr>
      <w: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1E7AC1">
      <w:pPr>
        <w:spacing w:line="600" w:lineRule="exact"/>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65593C16">
      <w:pPr>
        <w:spacing w:line="600" w:lineRule="exact"/>
        <w:ind w:firstLine="640" w:firstLineChars="200"/>
        <w:outlineLvl w:val="1"/>
        <w:rPr>
          <w:rStyle w:val="29"/>
          <w:rFonts w:ascii="黑体" w:hAnsi="黑体" w:eastAsia="黑体"/>
          <w:b w:val="0"/>
        </w:rPr>
      </w:pPr>
      <w:bookmarkStart w:id="10" w:name="_Toc15396607"/>
      <w:bookmarkStart w:id="1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10"/>
      <w:bookmarkEnd w:id="11"/>
    </w:p>
    <w:p w14:paraId="62AF7821">
      <w:pPr>
        <w:keepNext/>
        <w:keepLines/>
        <w:spacing w:line="576" w:lineRule="exact"/>
        <w:ind w:firstLine="643"/>
        <w:jc w:val="both"/>
        <w:rPr>
          <w:rFonts w:hint="eastAsia" w:ascii="仿宋_GB2312" w:hAnsi="仿宋_GB2312" w:eastAsia="仿宋_GB2312"/>
          <w:b/>
          <w:color w:val="000000"/>
          <w:kern w:val="2"/>
          <w:sz w:val="32"/>
          <w:szCs w:val="24"/>
          <w:lang w:val="zh-CN"/>
        </w:rPr>
      </w:pPr>
      <w:bookmarkStart w:id="12" w:name="_Toc15377211"/>
      <w:r>
        <w:rPr>
          <w:rFonts w:hint="eastAsia" w:ascii="仿宋_GB2312" w:hAnsi="仿宋_GB2312" w:eastAsia="仿宋_GB2312"/>
          <w:b/>
          <w:color w:val="000000"/>
          <w:kern w:val="2"/>
          <w:sz w:val="32"/>
          <w:szCs w:val="24"/>
          <w:lang w:val="zh-CN"/>
        </w:rPr>
        <w:t>（一）一般公共预算财政拨款支出决算总体情况。</w:t>
      </w:r>
    </w:p>
    <w:p w14:paraId="59C204F2">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125.17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3</w:t>
      </w:r>
      <w:r>
        <w:rPr>
          <w:rFonts w:hint="eastAsia" w:ascii="仿宋" w:hAnsi="仿宋" w:eastAsia="仿宋"/>
          <w:sz w:val="32"/>
          <w:szCs w:val="32"/>
        </w:rPr>
        <w:t>年度奖励性绩效、乡镇补贴等人员经费和公用经费等财政收回，未做结转</w:t>
      </w:r>
      <w:r>
        <w:rPr>
          <w:rFonts w:hint="eastAsia" w:ascii="仿宋_GB2312" w:hAnsi="仿宋_GB2312" w:eastAsia="仿宋_GB2312"/>
          <w:color w:val="000000"/>
          <w:kern w:val="2"/>
          <w:sz w:val="32"/>
          <w:szCs w:val="24"/>
          <w:lang w:val="zh-CN"/>
        </w:rPr>
        <w:t>。</w:t>
      </w:r>
    </w:p>
    <w:p w14:paraId="4567A4C2">
      <w:pPr>
        <w:pStyle w:val="9"/>
      </w:pPr>
      <w:r>
        <w:drawing>
          <wp:inline distT="0" distB="0" distL="0" distR="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50E9FC">
      <w:pPr>
        <w:pStyle w:val="9"/>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w:t>
      </w:r>
      <w:r>
        <w:rPr>
          <w:rFonts w:hint="eastAsia" w:ascii="仿宋" w:hAnsi="仿宋" w:eastAsia="仿宋"/>
          <w:color w:val="auto"/>
          <w:sz w:val="32"/>
          <w:szCs w:val="32"/>
        </w:rPr>
        <w:t>出决算变</w:t>
      </w:r>
      <w:r>
        <w:rPr>
          <w:rFonts w:hint="eastAsia" w:ascii="仿宋" w:hAnsi="仿宋" w:eastAsia="仿宋"/>
          <w:color w:val="000000"/>
          <w:sz w:val="32"/>
          <w:szCs w:val="32"/>
        </w:rPr>
        <w:t>动情况）</w:t>
      </w:r>
      <w:r>
        <w:commentReference w:id="0"/>
      </w:r>
    </w:p>
    <w:p w14:paraId="102F2924">
      <w:pPr>
        <w:numPr>
          <w:ilvl w:val="0"/>
          <w:numId w:val="3"/>
        </w:numPr>
        <w:spacing w:line="600" w:lineRule="exact"/>
        <w:ind w:firstLine="643" w:firstLineChars="200"/>
        <w:outlineLvl w:val="2"/>
        <w:rPr>
          <w:rFonts w:hint="eastAsia" w:ascii="仿宋" w:hAnsi="仿宋" w:eastAsia="仿宋"/>
          <w:b/>
          <w:sz w:val="32"/>
          <w:szCs w:val="32"/>
        </w:rPr>
      </w:pPr>
      <w:r>
        <w:rPr>
          <w:rFonts w:hint="eastAsia" w:ascii="仿宋" w:hAnsi="仿宋" w:eastAsia="仿宋"/>
          <w:b/>
          <w:sz w:val="32"/>
          <w:szCs w:val="32"/>
        </w:rPr>
        <w:t>一般公共预算财政拨款支出决算结构情况</w:t>
      </w:r>
      <w:bookmarkEnd w:id="12"/>
    </w:p>
    <w:p w14:paraId="551F0047">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2708.31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2141.34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263.67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111.37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191.94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8C84C9A">
      <w:pPr>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margin">
              <wp:posOffset>-103505</wp:posOffset>
            </wp:positionH>
            <wp:positionV relativeFrom="paragraph">
              <wp:posOffset>270510</wp:posOffset>
            </wp:positionV>
            <wp:extent cx="5257800" cy="2542540"/>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14:paraId="0B30E161">
      <w:pPr>
        <w:spacing w:line="600" w:lineRule="exact"/>
        <w:ind w:firstLine="643" w:firstLineChars="200"/>
        <w:outlineLvl w:val="2"/>
        <w:rPr>
          <w:rFonts w:ascii="仿宋" w:hAnsi="仿宋" w:eastAsia="仿宋"/>
          <w:b/>
          <w:sz w:val="32"/>
          <w:szCs w:val="32"/>
        </w:rPr>
      </w:pPr>
      <w:bookmarkStart w:id="13" w:name="_Toc15377212"/>
      <w:r>
        <w:rPr>
          <w:rFonts w:hint="eastAsia" w:ascii="仿宋" w:hAnsi="仿宋" w:eastAsia="仿宋"/>
          <w:b/>
          <w:sz w:val="32"/>
          <w:szCs w:val="32"/>
        </w:rPr>
        <w:t>（三）一般公共预算财政拨款支出决算具体情况</w:t>
      </w:r>
      <w:bookmarkEnd w:id="13"/>
    </w:p>
    <w:p w14:paraId="37A521C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2708.31万元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
          <w:bCs/>
          <w:color w:val="auto"/>
          <w:sz w:val="32"/>
          <w:szCs w:val="32"/>
          <w:highlight w:val="none"/>
        </w:rPr>
        <w:t>%</w:t>
      </w:r>
      <w:r>
        <w:rPr>
          <w:rStyle w:val="18"/>
          <w:rFonts w:hint="eastAsia" w:ascii="仿宋" w:hAnsi="仿宋" w:eastAsia="仿宋"/>
          <w:b/>
          <w:bCs/>
          <w:color w:val="auto"/>
          <w:sz w:val="32"/>
          <w:szCs w:val="32"/>
          <w:highlight w:val="none"/>
        </w:rPr>
        <w:t>。</w:t>
      </w:r>
      <w:r>
        <w:rPr>
          <w:rStyle w:val="18"/>
          <w:rFonts w:hint="eastAsia" w:ascii="仿宋" w:hAnsi="仿宋" w:eastAsia="仿宋"/>
          <w:b/>
          <w:bCs/>
          <w:color w:val="000000"/>
          <w:sz w:val="32"/>
          <w:szCs w:val="32"/>
          <w:lang w:val="en-US" w:eastAsia="zh-CN"/>
        </w:rPr>
        <w:t>决算数与预算数持平。</w:t>
      </w:r>
      <w:r>
        <w:rPr>
          <w:rStyle w:val="18"/>
          <w:rFonts w:hint="eastAsia" w:ascii="仿宋" w:hAnsi="仿宋" w:eastAsia="仿宋"/>
          <w:b/>
          <w:bCs/>
          <w:color w:val="auto"/>
          <w:sz w:val="32"/>
          <w:szCs w:val="32"/>
          <w:highlight w:val="none"/>
        </w:rPr>
        <w:t>其中：</w:t>
      </w:r>
    </w:p>
    <w:p w14:paraId="4CD4FF4A">
      <w:pPr>
        <w:spacing w:line="600" w:lineRule="exact"/>
        <w:ind w:firstLine="643" w:firstLineChars="200"/>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教育（类）</w:t>
      </w:r>
      <w:r>
        <w:rPr>
          <w:rStyle w:val="18"/>
          <w:rFonts w:hint="eastAsia" w:ascii="仿宋" w:hAnsi="仿宋" w:eastAsia="仿宋"/>
          <w:bCs/>
          <w:color w:val="000000"/>
          <w:sz w:val="32"/>
          <w:szCs w:val="32"/>
        </w:rPr>
        <w:t>教育</w:t>
      </w:r>
      <w:r>
        <w:rPr>
          <w:rStyle w:val="18"/>
          <w:rFonts w:hint="eastAsia" w:ascii="仿宋" w:hAnsi="仿宋" w:eastAsia="仿宋"/>
          <w:bCs/>
          <w:color w:val="000000"/>
          <w:sz w:val="32"/>
          <w:szCs w:val="32"/>
          <w:lang w:val="en-US" w:eastAsia="zh-CN"/>
        </w:rPr>
        <w:t>205</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auto"/>
          <w:sz w:val="32"/>
          <w:szCs w:val="32"/>
          <w:highlight w:val="none"/>
          <w:lang w:val="en-US" w:eastAsia="zh-CN"/>
        </w:rPr>
        <w:t>2141.34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p>
    <w:p w14:paraId="512C4EEB">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1）教育支出205</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02</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01学前教育</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主要用于学前教育资助、办公费</w:t>
      </w:r>
      <w:r>
        <w:rPr>
          <w:rStyle w:val="18"/>
          <w:rFonts w:hint="eastAsia" w:ascii="仿宋" w:hAnsi="仿宋" w:eastAsia="仿宋"/>
          <w:b w:val="0"/>
          <w:bCs/>
          <w:color w:val="000000"/>
          <w:sz w:val="32"/>
          <w:szCs w:val="32"/>
        </w:rPr>
        <w:t>。</w:t>
      </w:r>
    </w:p>
    <w:p w14:paraId="2D1A68CA">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2）教育支出205</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02</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02小学教育</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0.91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主要用于人员工资、福利支出、</w:t>
      </w:r>
      <w:r>
        <w:rPr>
          <w:rFonts w:hint="eastAsia" w:ascii="仿宋_GB2312" w:hAnsi="仿宋" w:eastAsia="仿宋_GB2312" w:cs="仿宋"/>
          <w:color w:val="000000"/>
          <w:sz w:val="32"/>
          <w:szCs w:val="32"/>
          <w:lang w:val="en-US" w:eastAsia="zh-CN"/>
        </w:rPr>
        <w:t>驻村工作队生活补助、义务教育贫困生生活补助、退休人员公用经费</w:t>
      </w:r>
      <w:r>
        <w:rPr>
          <w:rStyle w:val="18"/>
          <w:rFonts w:hint="eastAsia" w:ascii="仿宋" w:hAnsi="仿宋" w:eastAsia="仿宋"/>
          <w:b w:val="0"/>
          <w:bCs/>
          <w:color w:val="000000"/>
          <w:sz w:val="32"/>
          <w:szCs w:val="32"/>
          <w:lang w:eastAsia="zh-CN"/>
        </w:rPr>
        <w:t>等</w:t>
      </w:r>
      <w:r>
        <w:rPr>
          <w:rStyle w:val="18"/>
          <w:rFonts w:hint="eastAsia" w:ascii="仿宋" w:hAnsi="仿宋" w:eastAsia="仿宋"/>
          <w:b w:val="0"/>
          <w:bCs/>
          <w:color w:val="000000"/>
          <w:sz w:val="32"/>
          <w:szCs w:val="32"/>
        </w:rPr>
        <w:t>。</w:t>
      </w:r>
    </w:p>
    <w:p w14:paraId="1683FD47">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3）教育支出205</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02</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03初中教育</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1888.95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主要用于人员工资、福利支出、</w:t>
      </w:r>
      <w:r>
        <w:rPr>
          <w:rFonts w:hint="eastAsia" w:ascii="仿宋_GB2312" w:hAnsi="仿宋" w:eastAsia="仿宋_GB2312" w:cs="仿宋"/>
          <w:color w:val="000000"/>
          <w:sz w:val="32"/>
          <w:szCs w:val="32"/>
          <w:lang w:val="en-US" w:eastAsia="zh-CN"/>
        </w:rPr>
        <w:t>驻村工作队生活补助、义务教育贫困生生活补助、退休人员公用经费</w:t>
      </w:r>
      <w:r>
        <w:rPr>
          <w:rStyle w:val="18"/>
          <w:rFonts w:hint="eastAsia" w:ascii="仿宋" w:hAnsi="仿宋" w:eastAsia="仿宋"/>
          <w:b w:val="0"/>
          <w:bCs/>
          <w:color w:val="000000"/>
          <w:sz w:val="32"/>
          <w:szCs w:val="32"/>
          <w:lang w:eastAsia="zh-CN"/>
        </w:rPr>
        <w:t>等</w:t>
      </w:r>
      <w:r>
        <w:rPr>
          <w:rStyle w:val="18"/>
          <w:rFonts w:hint="eastAsia" w:ascii="仿宋" w:hAnsi="仿宋" w:eastAsia="仿宋"/>
          <w:b w:val="0"/>
          <w:bCs/>
          <w:color w:val="000000"/>
          <w:sz w:val="32"/>
          <w:szCs w:val="32"/>
        </w:rPr>
        <w:t>。</w:t>
      </w:r>
    </w:p>
    <w:p w14:paraId="1C895F94">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4）教育支出205</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02</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99其他普通教育支出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243.17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主要用于义务教育学生生活困难资助、</w:t>
      </w:r>
      <w:r>
        <w:rPr>
          <w:rFonts w:hint="eastAsia" w:ascii="仿宋_GB2312" w:hAnsi="仿宋" w:eastAsia="仿宋_GB2312" w:cs="仿宋"/>
          <w:color w:val="000000"/>
          <w:sz w:val="32"/>
          <w:szCs w:val="32"/>
          <w:lang w:val="en-US" w:eastAsia="zh-CN"/>
        </w:rPr>
        <w:t>2023农村中小学被辞退民师定额养老困难补助资金、免作业本费、</w:t>
      </w:r>
      <w:r>
        <w:rPr>
          <w:rStyle w:val="18"/>
          <w:rFonts w:hint="eastAsia" w:ascii="仿宋" w:hAnsi="仿宋" w:eastAsia="仿宋"/>
          <w:b w:val="0"/>
          <w:bCs/>
          <w:color w:val="000000"/>
          <w:sz w:val="32"/>
          <w:szCs w:val="32"/>
          <w:lang w:eastAsia="zh-CN"/>
        </w:rPr>
        <w:t>办公支出等</w:t>
      </w:r>
      <w:r>
        <w:rPr>
          <w:rStyle w:val="18"/>
          <w:rFonts w:hint="eastAsia" w:ascii="仿宋" w:hAnsi="仿宋" w:eastAsia="仿宋"/>
          <w:b w:val="0"/>
          <w:bCs/>
          <w:color w:val="000000"/>
          <w:sz w:val="32"/>
          <w:szCs w:val="32"/>
        </w:rPr>
        <w:t>。</w:t>
      </w:r>
    </w:p>
    <w:p w14:paraId="14F822B9">
      <w:pPr>
        <w:ind w:firstLine="709"/>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5）教育支出205</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09</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99其他教育支出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7.6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主要是</w:t>
      </w:r>
      <w:r>
        <w:rPr>
          <w:rFonts w:hint="eastAsia" w:ascii="仿宋_GB2312" w:hAnsi="仿宋" w:eastAsia="仿宋_GB2312" w:cs="仿宋"/>
          <w:color w:val="000000"/>
          <w:sz w:val="32"/>
          <w:szCs w:val="32"/>
          <w:lang w:val="en-US" w:eastAsia="zh-CN"/>
        </w:rPr>
        <w:t>2023年辞退民师定额养老困难补助经费（区级）</w:t>
      </w:r>
      <w:r>
        <w:rPr>
          <w:rStyle w:val="18"/>
          <w:rFonts w:hint="eastAsia" w:ascii="仿宋" w:hAnsi="仿宋" w:eastAsia="仿宋"/>
          <w:b w:val="0"/>
          <w:bCs/>
          <w:color w:val="000000"/>
          <w:sz w:val="32"/>
          <w:szCs w:val="32"/>
        </w:rPr>
        <w:t>。</w:t>
      </w:r>
    </w:p>
    <w:p w14:paraId="6A1F0D4B">
      <w:pPr>
        <w:spacing w:line="600" w:lineRule="exact"/>
        <w:ind w:firstLine="643"/>
      </w:pPr>
      <w:r>
        <w:rPr>
          <w:rStyle w:val="34"/>
          <w:rFonts w:hint="eastAsia" w:ascii="仿宋" w:hAnsi="仿宋" w:eastAsia="仿宋"/>
          <w:bCs/>
          <w:color w:val="000000"/>
          <w:sz w:val="32"/>
          <w:szCs w:val="32"/>
          <w:lang w:eastAsia="zh-CN"/>
        </w:rPr>
        <w:t>（</w:t>
      </w:r>
      <w:r>
        <w:rPr>
          <w:rStyle w:val="34"/>
          <w:rFonts w:hint="eastAsia" w:ascii="仿宋" w:hAnsi="仿宋" w:eastAsia="仿宋"/>
          <w:bCs/>
          <w:color w:val="000000"/>
          <w:sz w:val="32"/>
          <w:szCs w:val="32"/>
          <w:lang w:val="en-US" w:eastAsia="zh-CN"/>
        </w:rPr>
        <w:t>6）教育支出205</w:t>
      </w:r>
      <w:r>
        <w:rPr>
          <w:rStyle w:val="34"/>
          <w:rFonts w:hint="eastAsia" w:ascii="仿宋" w:hAnsi="仿宋" w:eastAsia="仿宋"/>
          <w:bCs/>
          <w:color w:val="000000"/>
          <w:sz w:val="32"/>
          <w:szCs w:val="32"/>
        </w:rPr>
        <w:t>（类）</w:t>
      </w:r>
      <w:r>
        <w:rPr>
          <w:rStyle w:val="34"/>
          <w:rFonts w:hint="eastAsia" w:ascii="仿宋" w:hAnsi="仿宋" w:eastAsia="仿宋"/>
          <w:bCs/>
          <w:color w:val="000000"/>
          <w:sz w:val="32"/>
          <w:szCs w:val="32"/>
          <w:lang w:val="en-US" w:eastAsia="zh-CN"/>
        </w:rPr>
        <w:t>99</w:t>
      </w:r>
      <w:r>
        <w:rPr>
          <w:rStyle w:val="34"/>
          <w:rFonts w:hint="eastAsia" w:ascii="仿宋" w:hAnsi="仿宋" w:eastAsia="仿宋"/>
          <w:bCs/>
          <w:color w:val="000000"/>
          <w:sz w:val="32"/>
          <w:szCs w:val="32"/>
        </w:rPr>
        <w:t>（款）</w:t>
      </w:r>
      <w:r>
        <w:rPr>
          <w:rStyle w:val="34"/>
          <w:rFonts w:hint="eastAsia" w:ascii="仿宋" w:hAnsi="仿宋" w:eastAsia="仿宋"/>
          <w:bCs/>
          <w:color w:val="000000"/>
          <w:sz w:val="32"/>
          <w:szCs w:val="32"/>
          <w:lang w:val="en-US" w:eastAsia="zh-CN"/>
        </w:rPr>
        <w:t>99其他普通教育支出</w:t>
      </w:r>
      <w:r>
        <w:rPr>
          <w:rStyle w:val="34"/>
          <w:rFonts w:hint="eastAsia" w:ascii="仿宋" w:hAnsi="仿宋" w:eastAsia="仿宋"/>
          <w:bCs/>
          <w:color w:val="000000"/>
          <w:sz w:val="32"/>
          <w:szCs w:val="32"/>
        </w:rPr>
        <w:t>（项）</w:t>
      </w:r>
      <w:r>
        <w:rPr>
          <w:rStyle w:val="34"/>
          <w:rFonts w:hint="eastAsia" w:ascii="仿宋" w:hAnsi="仿宋" w:eastAsia="仿宋"/>
          <w:bCs/>
          <w:color w:val="000000"/>
          <w:sz w:val="32"/>
          <w:szCs w:val="32"/>
          <w:lang w:val="en-US" w:eastAsia="zh-CN"/>
        </w:rPr>
        <w:t>2023年</w:t>
      </w:r>
      <w:r>
        <w:rPr>
          <w:rStyle w:val="34"/>
          <w:rFonts w:hint="eastAsia" w:ascii="仿宋" w:hAnsi="仿宋" w:eastAsia="仿宋"/>
          <w:bCs/>
          <w:color w:val="000000"/>
          <w:sz w:val="32"/>
          <w:szCs w:val="32"/>
        </w:rPr>
        <w:t>支出决算为</w:t>
      </w:r>
      <w:r>
        <w:rPr>
          <w:rStyle w:val="34"/>
          <w:rFonts w:hint="eastAsia" w:ascii="仿宋" w:hAnsi="仿宋" w:eastAsia="仿宋"/>
          <w:bCs/>
          <w:color w:val="000000"/>
          <w:sz w:val="32"/>
          <w:szCs w:val="32"/>
          <w:lang w:val="en-US" w:eastAsia="zh-CN"/>
        </w:rPr>
        <w:t>0.71</w:t>
      </w:r>
      <w:r>
        <w:rPr>
          <w:rStyle w:val="34"/>
          <w:rFonts w:hint="eastAsia" w:ascii="仿宋" w:hAnsi="仿宋" w:eastAsia="仿宋"/>
          <w:bCs/>
          <w:color w:val="000000"/>
          <w:sz w:val="32"/>
          <w:szCs w:val="32"/>
        </w:rPr>
        <w:t>万元，完成预算</w:t>
      </w:r>
      <w:r>
        <w:rPr>
          <w:rStyle w:val="34"/>
          <w:rFonts w:hint="eastAsia" w:ascii="仿宋" w:hAnsi="仿宋" w:eastAsia="仿宋"/>
          <w:bCs/>
          <w:color w:val="000000"/>
          <w:sz w:val="32"/>
          <w:szCs w:val="32"/>
          <w:lang w:val="en-US" w:eastAsia="zh-CN"/>
        </w:rPr>
        <w:t>100</w:t>
      </w:r>
      <w:r>
        <w:rPr>
          <w:rStyle w:val="34"/>
          <w:rFonts w:ascii="仿宋" w:hAnsi="仿宋" w:eastAsia="仿宋"/>
          <w:bCs/>
          <w:color w:val="000000"/>
          <w:sz w:val="32"/>
          <w:szCs w:val="32"/>
        </w:rPr>
        <w:t>%</w:t>
      </w:r>
      <w:r>
        <w:rPr>
          <w:rStyle w:val="34"/>
          <w:rFonts w:hint="eastAsia" w:ascii="仿宋" w:hAnsi="仿宋" w:eastAsia="仿宋"/>
          <w:bCs/>
          <w:color w:val="000000"/>
          <w:sz w:val="32"/>
          <w:szCs w:val="32"/>
        </w:rPr>
        <w:t>，</w:t>
      </w:r>
      <w:r>
        <w:rPr>
          <w:rStyle w:val="34"/>
          <w:rFonts w:hint="eastAsia" w:ascii="仿宋" w:hAnsi="仿宋" w:eastAsia="仿宋"/>
          <w:bCs/>
          <w:color w:val="000000"/>
          <w:sz w:val="32"/>
          <w:szCs w:val="32"/>
          <w:lang w:eastAsia="zh-CN"/>
        </w:rPr>
        <w:t>主要是</w:t>
      </w:r>
      <w:r>
        <w:rPr>
          <w:rFonts w:hint="eastAsia" w:ascii="仿宋_GB2312" w:hAnsi="仿宋" w:eastAsia="仿宋_GB2312" w:cs="仿宋"/>
          <w:color w:val="000000"/>
          <w:sz w:val="32"/>
          <w:szCs w:val="32"/>
          <w:lang w:val="en-US" w:eastAsia="zh-CN"/>
        </w:rPr>
        <w:t>一次性追加教体局2023年驻脱贫村及乡村振兴重点工作队经费</w:t>
      </w:r>
      <w:r>
        <w:rPr>
          <w:rStyle w:val="34"/>
          <w:rFonts w:hint="eastAsia" w:ascii="仿宋" w:hAnsi="仿宋" w:eastAsia="仿宋"/>
          <w:bCs/>
          <w:color w:val="000000"/>
          <w:sz w:val="32"/>
          <w:szCs w:val="32"/>
        </w:rPr>
        <w:t>。</w:t>
      </w:r>
    </w:p>
    <w:p w14:paraId="0E68066D">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社会保障和就业（类）2080505</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263.67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lang w:val="en-US" w:eastAsia="zh-CN"/>
        </w:rPr>
        <w:t>决算数与预算数持平。</w:t>
      </w:r>
    </w:p>
    <w:p w14:paraId="7FAC8E3B">
      <w:pPr>
        <w:spacing w:line="600" w:lineRule="exact"/>
        <w:ind w:firstLine="643"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1）</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05</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05事业单位基本养老保险缴费支出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224.28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主要用于购买</w:t>
      </w:r>
      <w:r>
        <w:rPr>
          <w:rStyle w:val="18"/>
          <w:rFonts w:hint="eastAsia" w:ascii="仿宋" w:hAnsi="仿宋" w:eastAsia="仿宋"/>
          <w:b w:val="0"/>
          <w:bCs/>
          <w:color w:val="000000"/>
          <w:sz w:val="32"/>
          <w:szCs w:val="32"/>
          <w:lang w:val="en-US" w:eastAsia="zh-CN"/>
        </w:rPr>
        <w:t>基本养老保险。</w:t>
      </w:r>
    </w:p>
    <w:p w14:paraId="39FB3864">
      <w:pPr>
        <w:spacing w:line="600" w:lineRule="exact"/>
        <w:ind w:firstLine="643"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2）</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08</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01死亡抚恤</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24.33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w:t>
      </w:r>
      <w:r>
        <w:rPr>
          <w:rStyle w:val="18"/>
          <w:rFonts w:hint="eastAsia" w:ascii="仿宋" w:hAnsi="仿宋" w:eastAsia="仿宋"/>
          <w:b w:val="0"/>
          <w:bCs/>
          <w:color w:val="000000"/>
          <w:sz w:val="32"/>
          <w:szCs w:val="32"/>
          <w:lang w:val="en-US" w:eastAsia="zh-CN"/>
        </w:rPr>
        <w:t>退休教师死亡抚恤金。</w:t>
      </w:r>
    </w:p>
    <w:p w14:paraId="2DCE919A">
      <w:p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3）</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99</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99其他社会保障和就业支出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15.06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，主要用于遗属人员生活补助</w:t>
      </w:r>
      <w:r>
        <w:rPr>
          <w:rStyle w:val="18"/>
          <w:rFonts w:hint="eastAsia" w:ascii="仿宋" w:hAnsi="仿宋" w:eastAsia="仿宋"/>
          <w:b w:val="0"/>
          <w:bCs/>
          <w:color w:val="000000"/>
          <w:sz w:val="32"/>
          <w:szCs w:val="32"/>
          <w:lang w:val="en-US" w:eastAsia="zh-CN"/>
        </w:rPr>
        <w:t>。</w:t>
      </w:r>
    </w:p>
    <w:p w14:paraId="29B7159A">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（类）210</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111.37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lang w:val="en-US" w:eastAsia="zh-CN"/>
        </w:rPr>
        <w:t>决算数与预算数持平。</w:t>
      </w:r>
    </w:p>
    <w:p w14:paraId="58A90378">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02事业单位医疗</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111.37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主要用于单位医疗生育等保险支出</w:t>
      </w:r>
      <w:r>
        <w:rPr>
          <w:rStyle w:val="18"/>
          <w:rFonts w:hint="eastAsia" w:ascii="仿宋" w:hAnsi="仿宋" w:eastAsia="仿宋"/>
          <w:b w:val="0"/>
          <w:bCs/>
          <w:color w:val="000000"/>
          <w:sz w:val="32"/>
          <w:szCs w:val="32"/>
          <w:lang w:val="en-US" w:eastAsia="zh-CN"/>
        </w:rPr>
        <w:t>。</w:t>
      </w:r>
    </w:p>
    <w:p w14:paraId="50873693">
      <w:pPr>
        <w:spacing w:line="600" w:lineRule="exact"/>
        <w:ind w:firstLine="643" w:firstLineChars="200"/>
        <w:rPr>
          <w:rStyle w:val="18"/>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191.93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。决算数与预算数持平。</w:t>
      </w:r>
    </w:p>
    <w:p w14:paraId="08412623">
      <w:pPr>
        <w:spacing w:line="600" w:lineRule="exact"/>
        <w:ind w:firstLine="643" w:firstLineChars="200"/>
        <w:rPr>
          <w:rFonts w:ascii="仿宋" w:hAnsi="仿宋" w:eastAsia="仿宋"/>
          <w:b/>
          <w:sz w:val="32"/>
          <w:szCs w:val="32"/>
        </w:rPr>
      </w:pP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02</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01住房公积金</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191.93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lang w:val="en-US" w:eastAsia="zh-CN"/>
        </w:rPr>
        <w:t>决算数与预算数持平。</w:t>
      </w:r>
      <w:r>
        <w:rPr>
          <w:rStyle w:val="18"/>
          <w:rFonts w:hint="eastAsia" w:ascii="仿宋" w:hAnsi="仿宋" w:eastAsia="仿宋"/>
          <w:b w:val="0"/>
          <w:bCs/>
          <w:color w:val="000000"/>
          <w:sz w:val="32"/>
          <w:szCs w:val="32"/>
          <w:lang w:eastAsia="zh-CN"/>
        </w:rPr>
        <w:t>主要用于单位住房公积金保险支出</w:t>
      </w:r>
      <w:r>
        <w:rPr>
          <w:rStyle w:val="18"/>
          <w:rFonts w:hint="eastAsia" w:ascii="仿宋" w:hAnsi="仿宋" w:eastAsia="仿宋"/>
          <w:b w:val="0"/>
          <w:bCs/>
          <w:color w:val="000000"/>
          <w:sz w:val="32"/>
          <w:szCs w:val="32"/>
          <w:lang w:val="en-US" w:eastAsia="zh-CN"/>
        </w:rPr>
        <w:t>。</w:t>
      </w:r>
    </w:p>
    <w:p w14:paraId="61E9165F">
      <w:pPr>
        <w:tabs>
          <w:tab w:val="right" w:pos="8306"/>
        </w:tabs>
        <w:spacing w:line="600" w:lineRule="exact"/>
        <w:ind w:firstLine="640"/>
        <w:outlineLvl w:val="1"/>
        <w:rPr>
          <w:rStyle w:val="29"/>
        </w:rPr>
      </w:pPr>
      <w:bookmarkStart w:id="14" w:name="_Toc15377214"/>
      <w:bookmarkStart w:id="1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14"/>
      <w:bookmarkEnd w:id="15"/>
      <w:r>
        <w:rPr>
          <w:rStyle w:val="29"/>
          <w:rFonts w:ascii="黑体" w:hAnsi="黑体" w:eastAsia="黑体"/>
          <w:b w:val="0"/>
        </w:rPr>
        <w:tab/>
      </w:r>
    </w:p>
    <w:p w14:paraId="54DFD1AE">
      <w:pPr>
        <w:spacing w:line="600" w:lineRule="exact"/>
        <w:ind w:firstLine="645"/>
        <w:rPr>
          <w:rFonts w:ascii="仿宋" w:hAnsi="仿宋" w:eastAsia="仿宋"/>
          <w:color w:val="auto"/>
          <w:sz w:val="32"/>
          <w:szCs w:val="32"/>
          <w:highlight w:val="yellow"/>
        </w:rPr>
      </w:pPr>
      <w:bookmarkStart w:id="16" w:name="_Toc15377215"/>
      <w:bookmarkStart w:id="17" w:name="_Toc15396609"/>
      <w:commentRangeStart w:id="1"/>
      <w:r>
        <w:rPr>
          <w:rFonts w:hint="eastAsia" w:ascii="仿宋" w:hAnsi="仿宋" w:eastAsia="仿宋"/>
          <w:color w:val="auto"/>
          <w:sz w:val="32"/>
          <w:szCs w:val="32"/>
          <w:highlight w:val="yellow"/>
          <w:lang w:eastAsia="zh-CN"/>
        </w:rPr>
        <w:t>2023</w:t>
      </w:r>
      <w:r>
        <w:rPr>
          <w:rFonts w:hint="eastAsia" w:ascii="仿宋" w:hAnsi="仿宋" w:eastAsia="仿宋"/>
          <w:color w:val="auto"/>
          <w:sz w:val="32"/>
          <w:szCs w:val="32"/>
          <w:highlight w:val="yellow"/>
        </w:rPr>
        <w:t>年</w:t>
      </w:r>
      <w:r>
        <w:rPr>
          <w:rFonts w:hint="eastAsia" w:ascii="仿宋" w:hAnsi="仿宋" w:eastAsia="仿宋"/>
          <w:color w:val="auto"/>
          <w:sz w:val="32"/>
          <w:szCs w:val="32"/>
          <w:highlight w:val="yellow"/>
          <w:lang w:eastAsia="zh-CN"/>
        </w:rPr>
        <w:t>度</w:t>
      </w:r>
      <w:r>
        <w:rPr>
          <w:rFonts w:hint="eastAsia" w:ascii="仿宋" w:hAnsi="仿宋" w:eastAsia="仿宋"/>
          <w:color w:val="auto"/>
          <w:sz w:val="32"/>
          <w:szCs w:val="32"/>
          <w:highlight w:val="yellow"/>
        </w:rPr>
        <w:t>一般公共预算财政拨款基本支出</w:t>
      </w:r>
      <w:r>
        <w:rPr>
          <w:rFonts w:hint="eastAsia" w:ascii="仿宋" w:hAnsi="仿宋" w:eastAsia="仿宋"/>
          <w:color w:val="auto"/>
          <w:sz w:val="32"/>
          <w:szCs w:val="32"/>
          <w:highlight w:val="yellow"/>
          <w:lang w:val="en-US" w:eastAsia="zh-CN"/>
        </w:rPr>
        <w:t>2708.31</w:t>
      </w:r>
      <w:r>
        <w:rPr>
          <w:rFonts w:hint="eastAsia" w:ascii="仿宋" w:hAnsi="仿宋" w:eastAsia="仿宋"/>
          <w:color w:val="auto"/>
          <w:sz w:val="32"/>
          <w:szCs w:val="32"/>
          <w:highlight w:val="yellow"/>
        </w:rPr>
        <w:t>万元，其中：</w:t>
      </w:r>
    </w:p>
    <w:p w14:paraId="5AF5B41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yellow"/>
        </w:rPr>
        <w:t>人员经费</w:t>
      </w:r>
      <w:r>
        <w:rPr>
          <w:rFonts w:hint="eastAsia" w:ascii="仿宋" w:hAnsi="仿宋" w:eastAsia="仿宋"/>
          <w:color w:val="auto"/>
          <w:sz w:val="32"/>
          <w:szCs w:val="32"/>
          <w:highlight w:val="yellow"/>
          <w:lang w:val="en-US" w:eastAsia="zh-CN"/>
        </w:rPr>
        <w:t>2639.36</w:t>
      </w:r>
      <w:r>
        <w:rPr>
          <w:rFonts w:hint="eastAsia" w:ascii="仿宋" w:hAnsi="仿宋" w:eastAsia="仿宋"/>
          <w:color w:val="auto"/>
          <w:sz w:val="32"/>
          <w:szCs w:val="32"/>
          <w:highlight w:val="yellow"/>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yellow"/>
        </w:rPr>
        <w:br w:type="textWrapping"/>
      </w:r>
      <w:r>
        <w:rPr>
          <w:rFonts w:hint="eastAsia" w:ascii="仿宋" w:hAnsi="仿宋" w:eastAsia="仿宋"/>
          <w:color w:val="auto"/>
          <w:sz w:val="32"/>
          <w:szCs w:val="32"/>
          <w:highlight w:val="yellow"/>
        </w:rPr>
        <w:t>　　公用经费</w:t>
      </w:r>
      <w:r>
        <w:rPr>
          <w:rFonts w:hint="eastAsia" w:ascii="仿宋" w:hAnsi="仿宋" w:eastAsia="仿宋"/>
          <w:color w:val="auto"/>
          <w:sz w:val="32"/>
          <w:szCs w:val="32"/>
          <w:highlight w:val="yellow"/>
          <w:lang w:val="en-US" w:eastAsia="zh-CN"/>
        </w:rPr>
        <w:t>68.95</w:t>
      </w:r>
      <w:r>
        <w:rPr>
          <w:rFonts w:hint="eastAsia" w:ascii="仿宋" w:hAnsi="仿宋" w:eastAsia="仿宋"/>
          <w:color w:val="auto"/>
          <w:sz w:val="32"/>
          <w:szCs w:val="32"/>
          <w:highlight w:val="yellow"/>
        </w:rPr>
        <w:t>万元</w:t>
      </w:r>
      <w:commentRangeEnd w:id="1"/>
      <w:r>
        <w:commentReference w:id="1"/>
      </w:r>
      <w:r>
        <w:rPr>
          <w:rFonts w:hint="eastAsia" w:ascii="仿宋" w:hAnsi="仿宋" w:eastAsia="仿宋"/>
          <w:color w:val="auto"/>
          <w:sz w:val="32"/>
          <w:szCs w:val="32"/>
          <w:highlight w:val="none"/>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16"/>
    <w:bookmarkEnd w:id="17"/>
    <w:p w14:paraId="1A32F38C">
      <w:pPr>
        <w:spacing w:line="600" w:lineRule="exact"/>
        <w:outlineLvl w:val="1"/>
        <w:rPr>
          <w:rStyle w:val="29"/>
          <w:rFonts w:ascii="黑体" w:hAnsi="黑体" w:eastAsia="黑体"/>
          <w:b w:val="0"/>
        </w:rPr>
      </w:pPr>
      <w:bookmarkStart w:id="18" w:name="_Toc15377225"/>
      <w:bookmarkStart w:id="19" w:name="_Toc15396613"/>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p>
    <w:p w14:paraId="68F213A0">
      <w:pPr>
        <w:spacing w:line="600" w:lineRule="exact"/>
        <w:ind w:firstLine="640"/>
        <w:outlineLvl w:val="2"/>
        <w:rPr>
          <w:rFonts w:ascii="仿宋" w:hAnsi="仿宋" w:eastAsia="仿宋"/>
          <w:b/>
          <w:sz w:val="32"/>
          <w:szCs w:val="32"/>
          <w:highlight w:val="none"/>
        </w:rPr>
      </w:pPr>
      <w:bookmarkStart w:id="20" w:name="_Toc15377216"/>
      <w:bookmarkStart w:id="21" w:name="_Toc15377218"/>
      <w:bookmarkStart w:id="22" w:name="_Toc15396610"/>
      <w:r>
        <w:rPr>
          <w:rFonts w:hint="eastAsia" w:ascii="仿宋" w:hAnsi="仿宋" w:eastAsia="仿宋"/>
          <w:b/>
          <w:sz w:val="32"/>
          <w:szCs w:val="32"/>
          <w:highlight w:val="none"/>
        </w:rPr>
        <w:t>（一）“三公”经费财政拨款支出决算总体情况说明</w:t>
      </w:r>
      <w:bookmarkEnd w:id="20"/>
    </w:p>
    <w:p w14:paraId="64A9A935">
      <w:pPr>
        <w:spacing w:line="600" w:lineRule="exact"/>
        <w:ind w:firstLine="640"/>
        <w:outlineLvl w:val="2"/>
        <w:rPr>
          <w:rFonts w:hint="eastAsia" w:ascii="仿宋" w:hAnsi="仿宋" w:eastAsia="仿宋"/>
          <w:sz w:val="32"/>
          <w:szCs w:val="32"/>
          <w:highlight w:val="none"/>
          <w:lang w:eastAsia="zh-CN"/>
        </w:rPr>
      </w:pPr>
      <w:bookmarkStart w:id="23" w:name="_Toc15377217"/>
      <w:r>
        <w:rPr>
          <w:rFonts w:hint="eastAsia" w:ascii="仿宋" w:hAnsi="仿宋" w:eastAsia="仿宋"/>
          <w:sz w:val="32"/>
          <w:szCs w:val="32"/>
          <w:highlight w:val="none"/>
        </w:rPr>
        <w:t>2023年度“三公”经费财政拨款支出决算</w:t>
      </w:r>
      <w:r>
        <w:rPr>
          <w:rFonts w:hint="eastAsia" w:ascii="仿宋" w:hAnsi="仿宋" w:eastAsia="仿宋"/>
          <w:color w:val="auto"/>
          <w:sz w:val="32"/>
          <w:szCs w:val="32"/>
          <w:highlight w:val="none"/>
        </w:rPr>
        <w:t>为</w:t>
      </w:r>
      <w:r>
        <w:rPr>
          <w:color w:val="auto"/>
          <w:sz w:val="32"/>
          <w:szCs w:val="32"/>
          <w:highlight w:val="none"/>
        </w:rPr>
        <w:t>0</w:t>
      </w:r>
      <w:r>
        <w:rPr>
          <w:rFonts w:hint="eastAsia" w:ascii="仿宋" w:hAnsi="仿宋" w:eastAsia="仿宋"/>
          <w:color w:val="auto"/>
          <w:sz w:val="32"/>
          <w:szCs w:val="32"/>
          <w:highlight w:val="none"/>
        </w:rPr>
        <w:t>万元，完成预算1</w:t>
      </w:r>
      <w:r>
        <w:rPr>
          <w:rFonts w:ascii="仿宋" w:hAnsi="仿宋" w:eastAsia="仿宋"/>
          <w:color w:val="auto"/>
          <w:sz w:val="32"/>
          <w:szCs w:val="32"/>
          <w:highlight w:val="none"/>
        </w:rPr>
        <w:t>0</w:t>
      </w:r>
      <w:r>
        <w:rPr>
          <w:color w:val="auto"/>
          <w:sz w:val="32"/>
          <w:szCs w:val="32"/>
          <w:highlight w:val="none"/>
        </w:rPr>
        <w:t>0</w:t>
      </w:r>
      <w:r>
        <w:rPr>
          <w:rFonts w:hint="eastAsia" w:ascii="仿宋" w:hAnsi="仿宋" w:eastAsia="仿宋"/>
          <w:color w:val="auto"/>
          <w:sz w:val="32"/>
          <w:szCs w:val="32"/>
          <w:highlight w:val="none"/>
        </w:rPr>
        <w:t>%，</w:t>
      </w:r>
      <w:r>
        <w:rPr>
          <w:rFonts w:hint="eastAsia" w:ascii="仿宋" w:hAnsi="仿宋" w:eastAsia="仿宋"/>
          <w:sz w:val="32"/>
          <w:szCs w:val="32"/>
          <w:highlight w:val="none"/>
        </w:rPr>
        <w:t>较上年度增加</w:t>
      </w:r>
      <w:r>
        <w:rPr>
          <w:rFonts w:ascii="仿宋" w:hAnsi="仿宋" w:eastAsia="仿宋"/>
          <w:sz w:val="32"/>
          <w:szCs w:val="32"/>
          <w:highlight w:val="none"/>
        </w:rPr>
        <w:t>0</w:t>
      </w:r>
      <w:r>
        <w:rPr>
          <w:rFonts w:hint="eastAsia" w:ascii="仿宋" w:hAnsi="仿宋" w:eastAsia="仿宋"/>
          <w:sz w:val="32"/>
          <w:szCs w:val="32"/>
          <w:highlight w:val="none"/>
        </w:rPr>
        <w:t>万元，增长</w:t>
      </w:r>
      <w:r>
        <w:rPr>
          <w:rFonts w:ascii="仿宋" w:hAnsi="仿宋" w:eastAsia="仿宋"/>
          <w:sz w:val="32"/>
          <w:szCs w:val="32"/>
          <w:highlight w:val="none"/>
        </w:rPr>
        <w:t>0</w:t>
      </w:r>
      <w:r>
        <w:rPr>
          <w:rFonts w:hint="eastAsia" w:ascii="仿宋" w:hAnsi="仿宋" w:eastAsia="仿宋"/>
          <w:sz w:val="32"/>
          <w:szCs w:val="32"/>
          <w:highlight w:val="none"/>
        </w:rPr>
        <w:t>%。</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p>
    <w:p w14:paraId="62643E60">
      <w:pPr>
        <w:spacing w:line="600" w:lineRule="exact"/>
        <w:ind w:firstLine="640"/>
        <w:outlineLvl w:val="2"/>
        <w:rPr>
          <w:rFonts w:ascii="仿宋" w:hAnsi="仿宋" w:eastAsia="仿宋"/>
          <w:b/>
          <w:sz w:val="32"/>
          <w:szCs w:val="32"/>
          <w:highlight w:val="none"/>
        </w:rPr>
      </w:pPr>
      <w:r>
        <w:rPr>
          <w:rFonts w:hint="eastAsia" w:ascii="仿宋" w:hAnsi="仿宋" w:eastAsia="仿宋"/>
          <w:b/>
          <w:sz w:val="32"/>
          <w:szCs w:val="32"/>
          <w:highlight w:val="none"/>
        </w:rPr>
        <w:t>（二）“三公”经费财政拨款支出决算具体情况说明</w:t>
      </w:r>
      <w:bookmarkEnd w:id="23"/>
    </w:p>
    <w:p w14:paraId="2C7F755E">
      <w:pPr>
        <w:spacing w:line="600" w:lineRule="exact"/>
        <w:ind w:firstLine="640"/>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23年“三公”经费财政拨款支出决算中，因公出国（境）费支出决算0万元，占0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；公务用车购置及运行维护费支出决算0万元，占0</w:t>
      </w:r>
      <w:r>
        <w:rPr>
          <w:rFonts w:ascii="仿宋" w:hAnsi="仿宋" w:eastAsia="仿宋"/>
          <w:sz w:val="32"/>
          <w:szCs w:val="32"/>
          <w:highlight w:val="none"/>
        </w:rPr>
        <w:t>%</w:t>
      </w:r>
      <w:r>
        <w:rPr>
          <w:rFonts w:hint="eastAsia" w:ascii="仿宋" w:hAnsi="仿宋" w:eastAsia="仿宋"/>
          <w:sz w:val="32"/>
          <w:szCs w:val="32"/>
          <w:highlight w:val="none"/>
        </w:rPr>
        <w:t>；公务接待费支出决算0万元，占0</w:t>
      </w:r>
      <w:r>
        <w:rPr>
          <w:rFonts w:ascii="仿宋" w:hAnsi="仿宋" w:eastAsia="仿宋"/>
          <w:sz w:val="32"/>
          <w:szCs w:val="32"/>
          <w:highlight w:val="none"/>
        </w:rPr>
        <w:t>%</w:t>
      </w:r>
      <w:r>
        <w:rPr>
          <w:rFonts w:hint="eastAsia" w:ascii="仿宋" w:hAnsi="仿宋" w:eastAsia="仿宋"/>
          <w:sz w:val="32"/>
          <w:szCs w:val="32"/>
          <w:highlight w:val="none"/>
        </w:rPr>
        <w:t>。</w:t>
      </w:r>
    </w:p>
    <w:p w14:paraId="2C1A7914">
      <w:pPr>
        <w:spacing w:line="600" w:lineRule="exact"/>
        <w:ind w:firstLine="640"/>
        <w:rPr>
          <w:rFonts w:ascii="仿宋_GB2312" w:eastAsia="仿宋_GB2312"/>
          <w:b/>
          <w:sz w:val="32"/>
          <w:szCs w:val="32"/>
          <w:highlight w:val="none"/>
        </w:rPr>
      </w:pPr>
      <w:r>
        <w:rPr>
          <w:rFonts w:hint="eastAsia" w:ascii="仿宋_GB2312" w:eastAsia="仿宋_GB2312"/>
          <w:b/>
          <w:sz w:val="32"/>
          <w:szCs w:val="32"/>
          <w:highlight w:val="none"/>
        </w:rPr>
        <w:t>1.因公出国（境）经费支出</w:t>
      </w:r>
      <w:r>
        <w:rPr>
          <w:sz w:val="32"/>
          <w:szCs w:val="32"/>
          <w:highlight w:val="none"/>
        </w:rPr>
        <w:t>0</w:t>
      </w:r>
      <w:r>
        <w:rPr>
          <w:rFonts w:hint="eastAsia" w:ascii="仿宋_GB2312" w:eastAsia="仿宋_GB2312"/>
          <w:sz w:val="32"/>
          <w:szCs w:val="32"/>
          <w:highlight w:val="none"/>
        </w:rPr>
        <w:t>万元，</w:t>
      </w:r>
      <w:r>
        <w:rPr>
          <w:rStyle w:val="18"/>
          <w:rFonts w:hint="eastAsia" w:ascii="仿宋" w:hAnsi="仿宋" w:eastAsia="仿宋"/>
          <w:bCs/>
          <w:sz w:val="32"/>
          <w:szCs w:val="32"/>
          <w:highlight w:val="none"/>
        </w:rPr>
        <w:t>完成预算</w:t>
      </w:r>
      <w:r>
        <w:rPr>
          <w:rStyle w:val="18"/>
          <w:rFonts w:hint="eastAsia" w:ascii="仿宋" w:hAnsi="仿宋" w:eastAsia="仿宋"/>
          <w:bCs/>
          <w:sz w:val="32"/>
          <w:szCs w:val="32"/>
          <w:highlight w:val="none"/>
          <w:lang w:val="en-US" w:eastAsia="zh-CN"/>
        </w:rPr>
        <w:t>10</w:t>
      </w:r>
      <w:r>
        <w:rPr>
          <w:sz w:val="32"/>
          <w:szCs w:val="32"/>
          <w:highlight w:val="none"/>
        </w:rPr>
        <w:t>0</w:t>
      </w:r>
      <w:r>
        <w:rPr>
          <w:rStyle w:val="18"/>
          <w:rFonts w:hint="eastAsia" w:ascii="仿宋" w:hAnsi="仿宋" w:eastAsia="仿宋"/>
          <w:bCs/>
          <w:sz w:val="32"/>
          <w:szCs w:val="32"/>
          <w:highlight w:val="none"/>
        </w:rPr>
        <w:t>%。</w:t>
      </w:r>
      <w:r>
        <w:rPr>
          <w:rFonts w:hint="eastAsia" w:ascii="仿宋_GB2312" w:eastAsia="仿宋_GB2312"/>
          <w:sz w:val="32"/>
          <w:szCs w:val="32"/>
          <w:highlight w:val="none"/>
        </w:rPr>
        <w:t>全年安排因公出国（境）团组</w:t>
      </w:r>
      <w:r>
        <w:rPr>
          <w:sz w:val="32"/>
          <w:szCs w:val="32"/>
          <w:highlight w:val="none"/>
        </w:rPr>
        <w:t>0</w:t>
      </w:r>
      <w:r>
        <w:rPr>
          <w:rFonts w:hint="eastAsia" w:ascii="仿宋_GB2312" w:eastAsia="仿宋_GB2312"/>
          <w:sz w:val="32"/>
          <w:szCs w:val="32"/>
          <w:highlight w:val="none"/>
        </w:rPr>
        <w:t>次，出国（境）</w:t>
      </w:r>
      <w:r>
        <w:rPr>
          <w:sz w:val="32"/>
          <w:szCs w:val="32"/>
          <w:highlight w:val="none"/>
        </w:rPr>
        <w:t>0</w:t>
      </w:r>
      <w:r>
        <w:rPr>
          <w:rFonts w:hint="eastAsia" w:ascii="仿宋_GB2312" w:eastAsia="仿宋_GB2312"/>
          <w:sz w:val="32"/>
          <w:szCs w:val="32"/>
          <w:highlight w:val="none"/>
        </w:rPr>
        <w:t>人。因公出国（境）支出决算比2022年增加</w:t>
      </w:r>
      <w:r>
        <w:rPr>
          <w:rFonts w:ascii="仿宋_GB2312" w:eastAsia="仿宋_GB2312"/>
          <w:sz w:val="32"/>
          <w:szCs w:val="32"/>
          <w:highlight w:val="none"/>
        </w:rPr>
        <w:t>0</w:t>
      </w:r>
      <w:r>
        <w:rPr>
          <w:rFonts w:hint="eastAsia" w:ascii="仿宋_GB2312" w:eastAsia="仿宋_GB2312"/>
          <w:sz w:val="32"/>
          <w:szCs w:val="32"/>
          <w:highlight w:val="none"/>
        </w:rPr>
        <w:t>万元，增长</w:t>
      </w:r>
      <w:r>
        <w:rPr>
          <w:rFonts w:ascii="仿宋_GB2312" w:eastAsia="仿宋_GB2312"/>
          <w:sz w:val="32"/>
          <w:szCs w:val="32"/>
          <w:highlight w:val="none"/>
        </w:rPr>
        <w:t>0</w:t>
      </w:r>
      <w:r>
        <w:rPr>
          <w:rFonts w:hint="eastAsia" w:ascii="仿宋_GB2312" w:eastAsia="仿宋_GB2312"/>
          <w:sz w:val="32"/>
          <w:szCs w:val="32"/>
          <w:highlight w:val="none"/>
        </w:rPr>
        <w:t>%。</w:t>
      </w:r>
    </w:p>
    <w:p w14:paraId="56CDC738">
      <w:pPr>
        <w:spacing w:line="600" w:lineRule="exact"/>
        <w:ind w:firstLine="640"/>
        <w:rPr>
          <w:rFonts w:hint="eastAsia" w:ascii="仿宋_GB2312" w:eastAsia="仿宋_GB2312"/>
          <w:b/>
          <w:sz w:val="32"/>
          <w:szCs w:val="32"/>
          <w:highlight w:val="none"/>
        </w:rPr>
      </w:pPr>
      <w:r>
        <w:rPr>
          <w:rFonts w:hint="eastAsia" w:ascii="仿宋_GB2312" w:eastAsia="仿宋_GB2312"/>
          <w:b/>
          <w:sz w:val="32"/>
          <w:szCs w:val="32"/>
          <w:highlight w:val="none"/>
        </w:rPr>
        <w:t>2.公务用车购置及运行维护费支出</w:t>
      </w:r>
      <w:r>
        <w:rPr>
          <w:sz w:val="32"/>
          <w:szCs w:val="32"/>
          <w:highlight w:val="none"/>
        </w:rPr>
        <w:t>0</w:t>
      </w:r>
      <w:r>
        <w:rPr>
          <w:rFonts w:hint="eastAsia" w:ascii="仿宋_GB2312" w:eastAsia="仿宋_GB2312"/>
          <w:sz w:val="32"/>
          <w:szCs w:val="32"/>
          <w:highlight w:val="none"/>
        </w:rPr>
        <w:t>万元,</w:t>
      </w:r>
      <w:r>
        <w:rPr>
          <w:rStyle w:val="18"/>
          <w:rFonts w:hint="eastAsia" w:ascii="仿宋" w:hAnsi="仿宋" w:eastAsia="仿宋"/>
          <w:bCs/>
          <w:sz w:val="32"/>
          <w:szCs w:val="32"/>
          <w:highlight w:val="none"/>
        </w:rPr>
        <w:t>完成预算</w:t>
      </w:r>
      <w:r>
        <w:rPr>
          <w:rStyle w:val="18"/>
          <w:rFonts w:hint="eastAsia" w:ascii="仿宋" w:hAnsi="仿宋" w:eastAsia="仿宋"/>
          <w:bCs/>
          <w:sz w:val="32"/>
          <w:szCs w:val="32"/>
          <w:highlight w:val="none"/>
          <w:lang w:val="en-US" w:eastAsia="zh-CN"/>
        </w:rPr>
        <w:t>10</w:t>
      </w:r>
      <w:r>
        <w:rPr>
          <w:sz w:val="32"/>
          <w:szCs w:val="32"/>
          <w:highlight w:val="none"/>
        </w:rPr>
        <w:t>0</w:t>
      </w:r>
      <w:r>
        <w:rPr>
          <w:rStyle w:val="18"/>
          <w:rFonts w:hint="eastAsia" w:ascii="仿宋" w:hAnsi="仿宋" w:eastAsia="仿宋"/>
          <w:bCs/>
          <w:sz w:val="32"/>
          <w:szCs w:val="32"/>
          <w:highlight w:val="none"/>
        </w:rPr>
        <w:t>%。</w:t>
      </w:r>
      <w:r>
        <w:rPr>
          <w:rFonts w:hint="eastAsia" w:ascii="仿宋_GB2312" w:eastAsia="仿宋_GB2312"/>
          <w:sz w:val="32"/>
          <w:szCs w:val="32"/>
          <w:highlight w:val="none"/>
        </w:rPr>
        <w:t>公务用车购置及运行维护费支出决算比2022年度增加</w:t>
      </w:r>
      <w:r>
        <w:rPr>
          <w:rFonts w:ascii="仿宋_GB2312" w:eastAsia="仿宋_GB2312"/>
          <w:sz w:val="32"/>
          <w:szCs w:val="32"/>
          <w:highlight w:val="none"/>
        </w:rPr>
        <w:t>0</w:t>
      </w:r>
      <w:r>
        <w:rPr>
          <w:rFonts w:hint="eastAsia" w:ascii="仿宋_GB2312" w:eastAsia="仿宋_GB2312"/>
          <w:sz w:val="32"/>
          <w:szCs w:val="32"/>
          <w:highlight w:val="none"/>
        </w:rPr>
        <w:t>万元，增长</w:t>
      </w:r>
      <w:r>
        <w:rPr>
          <w:rFonts w:ascii="仿宋_GB2312" w:eastAsia="仿宋_GB2312"/>
          <w:sz w:val="32"/>
          <w:szCs w:val="32"/>
          <w:highlight w:val="none"/>
        </w:rPr>
        <w:t>0</w:t>
      </w:r>
      <w:r>
        <w:rPr>
          <w:rFonts w:hint="eastAsia" w:ascii="仿宋_GB2312" w:eastAsia="仿宋_GB2312"/>
          <w:sz w:val="32"/>
          <w:szCs w:val="32"/>
          <w:highlight w:val="none"/>
        </w:rPr>
        <w:t>%。</w:t>
      </w:r>
    </w:p>
    <w:p w14:paraId="43E181A9">
      <w:pPr>
        <w:spacing w:line="600" w:lineRule="exact"/>
        <w:ind w:firstLine="640" w:firstLineChars="200"/>
        <w:rPr>
          <w:rFonts w:hint="eastAsia"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sz w:val="32"/>
          <w:szCs w:val="32"/>
          <w:highlight w:val="none"/>
        </w:rPr>
        <w:t>0</w:t>
      </w:r>
      <w:r>
        <w:rPr>
          <w:rFonts w:hint="eastAsia" w:ascii="仿宋_GB2312" w:eastAsia="仿宋_GB2312"/>
          <w:sz w:val="32"/>
          <w:szCs w:val="32"/>
          <w:highlight w:val="none"/>
        </w:rPr>
        <w:t>万元。全年按规定更新购置公务用车</w:t>
      </w:r>
      <w:r>
        <w:rPr>
          <w:rFonts w:ascii="仿宋_GB2312" w:eastAsia="仿宋_GB2312"/>
          <w:sz w:val="32"/>
          <w:szCs w:val="32"/>
          <w:highlight w:val="none"/>
        </w:rPr>
        <w:t>0</w:t>
      </w:r>
      <w:r>
        <w:rPr>
          <w:rFonts w:hint="eastAsia" w:ascii="仿宋_GB2312" w:eastAsia="仿宋_GB2312"/>
          <w:sz w:val="32"/>
          <w:szCs w:val="32"/>
          <w:highlight w:val="none"/>
        </w:rPr>
        <w:t>辆，其中：轿车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元，越野车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万元，载客汽车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万元。截至2023年12月31日，单位共有公务用车</w:t>
      </w:r>
      <w:r>
        <w:rPr>
          <w:rFonts w:ascii="仿宋_GB2312" w:eastAsia="仿宋_GB2312"/>
          <w:sz w:val="32"/>
          <w:szCs w:val="32"/>
          <w:highlight w:val="none"/>
        </w:rPr>
        <w:t>0</w:t>
      </w:r>
      <w:r>
        <w:rPr>
          <w:rFonts w:hint="eastAsia" w:ascii="仿宋_GB2312" w:eastAsia="仿宋_GB2312"/>
          <w:sz w:val="32"/>
          <w:szCs w:val="32"/>
          <w:highlight w:val="none"/>
        </w:rPr>
        <w:t>辆，其中：轿车</w:t>
      </w:r>
      <w:r>
        <w:rPr>
          <w:rFonts w:ascii="仿宋_GB2312" w:eastAsia="仿宋_GB2312"/>
          <w:sz w:val="32"/>
          <w:szCs w:val="32"/>
          <w:highlight w:val="none"/>
        </w:rPr>
        <w:t>0</w:t>
      </w:r>
      <w:r>
        <w:rPr>
          <w:rFonts w:hint="eastAsia" w:ascii="仿宋_GB2312" w:eastAsia="仿宋_GB2312"/>
          <w:sz w:val="32"/>
          <w:szCs w:val="32"/>
          <w:highlight w:val="none"/>
        </w:rPr>
        <w:t>辆、越野车</w:t>
      </w:r>
      <w:r>
        <w:rPr>
          <w:rFonts w:ascii="仿宋_GB2312" w:eastAsia="仿宋_GB2312"/>
          <w:sz w:val="32"/>
          <w:szCs w:val="32"/>
          <w:highlight w:val="none"/>
        </w:rPr>
        <w:t>0</w:t>
      </w:r>
      <w:r>
        <w:rPr>
          <w:rFonts w:hint="eastAsia" w:ascii="仿宋_GB2312" w:eastAsia="仿宋_GB2312"/>
          <w:sz w:val="32"/>
          <w:szCs w:val="32"/>
          <w:highlight w:val="none"/>
        </w:rPr>
        <w:t>辆、载客汽车</w:t>
      </w:r>
      <w:r>
        <w:rPr>
          <w:rFonts w:ascii="仿宋_GB2312" w:eastAsia="仿宋_GB2312"/>
          <w:sz w:val="32"/>
          <w:szCs w:val="32"/>
          <w:highlight w:val="none"/>
        </w:rPr>
        <w:t>0</w:t>
      </w:r>
      <w:r>
        <w:rPr>
          <w:rFonts w:hint="eastAsia" w:ascii="仿宋_GB2312" w:eastAsia="仿宋_GB2312"/>
          <w:sz w:val="32"/>
          <w:szCs w:val="32"/>
          <w:highlight w:val="none"/>
        </w:rPr>
        <w:t>辆。</w:t>
      </w:r>
    </w:p>
    <w:p w14:paraId="4044F6D2">
      <w:pPr>
        <w:spacing w:line="60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公务用车运行维护费支出</w:t>
      </w:r>
      <w:r>
        <w:rPr>
          <w:sz w:val="32"/>
          <w:szCs w:val="32"/>
          <w:highlight w:val="none"/>
        </w:rPr>
        <w:t>0</w:t>
      </w:r>
      <w:r>
        <w:rPr>
          <w:rFonts w:hint="eastAsia" w:ascii="仿宋_GB2312" w:eastAsia="仿宋_GB2312"/>
          <w:sz w:val="32"/>
          <w:szCs w:val="32"/>
          <w:highlight w:val="none"/>
        </w:rPr>
        <w:t>万元。</w:t>
      </w:r>
    </w:p>
    <w:p w14:paraId="30CD8AC3">
      <w:pPr>
        <w:numPr>
          <w:ilvl w:val="0"/>
          <w:numId w:val="4"/>
        </w:numPr>
        <w:spacing w:line="600" w:lineRule="exact"/>
        <w:ind w:firstLine="643" w:firstLineChars="200"/>
        <w:outlineLvl w:val="1"/>
        <w:rPr>
          <w:rFonts w:ascii="仿宋_GB2312" w:eastAsia="仿宋_GB2312"/>
          <w:color w:val="auto"/>
          <w:sz w:val="32"/>
          <w:szCs w:val="32"/>
          <w:highlight w:val="none"/>
        </w:rPr>
      </w:pPr>
      <w:r>
        <w:rPr>
          <w:rFonts w:hint="eastAsia" w:ascii="仿宋_GB2312" w:eastAsia="仿宋_GB2312"/>
          <w:b/>
          <w:sz w:val="32"/>
          <w:szCs w:val="32"/>
          <w:highlight w:val="none"/>
        </w:rPr>
        <w:t>公务接待费支出</w:t>
      </w:r>
      <w:r>
        <w:rPr>
          <w:sz w:val="32"/>
          <w:szCs w:val="32"/>
          <w:highlight w:val="none"/>
        </w:rPr>
        <w:t>0</w:t>
      </w:r>
      <w:r>
        <w:rPr>
          <w:rFonts w:hint="eastAsia" w:ascii="仿宋_GB2312" w:eastAsia="仿宋_GB2312"/>
          <w:sz w:val="32"/>
          <w:szCs w:val="32"/>
          <w:highlight w:val="none"/>
        </w:rPr>
        <w:t>万元，</w:t>
      </w:r>
      <w:r>
        <w:rPr>
          <w:rStyle w:val="18"/>
          <w:rFonts w:hint="eastAsia" w:ascii="仿宋" w:hAnsi="仿宋" w:eastAsia="仿宋"/>
          <w:bCs/>
          <w:sz w:val="32"/>
          <w:szCs w:val="32"/>
          <w:highlight w:val="none"/>
        </w:rPr>
        <w:t>完成预算</w:t>
      </w:r>
      <w:r>
        <w:rPr>
          <w:rStyle w:val="18"/>
          <w:rFonts w:hint="eastAsia" w:ascii="仿宋" w:hAnsi="仿宋" w:eastAsia="仿宋"/>
          <w:bCs/>
          <w:sz w:val="32"/>
          <w:szCs w:val="32"/>
          <w:highlight w:val="none"/>
          <w:lang w:val="en-US" w:eastAsia="zh-CN"/>
        </w:rPr>
        <w:t>10</w:t>
      </w:r>
      <w:r>
        <w:rPr>
          <w:sz w:val="32"/>
          <w:szCs w:val="32"/>
          <w:highlight w:val="none"/>
        </w:rPr>
        <w:t>0%</w:t>
      </w:r>
      <w:r>
        <w:rPr>
          <w:rStyle w:val="18"/>
          <w:rFonts w:hint="eastAsia" w:ascii="仿宋" w:hAnsi="仿宋" w:eastAsia="仿宋"/>
          <w:bCs/>
          <w:sz w:val="32"/>
          <w:szCs w:val="32"/>
          <w:highlight w:val="none"/>
        </w:rPr>
        <w:t>。</w:t>
      </w:r>
      <w:r>
        <w:rPr>
          <w:rFonts w:hint="eastAsia" w:ascii="仿宋_GB2312" w:eastAsia="仿宋_GB2312"/>
          <w:sz w:val="32"/>
          <w:szCs w:val="32"/>
          <w:highlight w:val="none"/>
        </w:rPr>
        <w:t>公务接待费支出决算比2022年度增加</w:t>
      </w:r>
      <w:r>
        <w:rPr>
          <w:rFonts w:ascii="仿宋_GB2312" w:eastAsia="仿宋_GB2312"/>
          <w:sz w:val="32"/>
          <w:szCs w:val="32"/>
          <w:highlight w:val="none"/>
        </w:rPr>
        <w:t>0</w:t>
      </w:r>
      <w:r>
        <w:rPr>
          <w:rFonts w:hint="eastAsia" w:ascii="仿宋_GB2312" w:eastAsia="仿宋_GB2312"/>
          <w:sz w:val="32"/>
          <w:szCs w:val="32"/>
          <w:highlight w:val="none"/>
        </w:rPr>
        <w:t>万元，增长</w:t>
      </w:r>
      <w:r>
        <w:rPr>
          <w:rFonts w:ascii="仿宋_GB2312" w:eastAsia="仿宋_GB2312"/>
          <w:sz w:val="32"/>
          <w:szCs w:val="32"/>
          <w:highlight w:val="none"/>
        </w:rPr>
        <w:t>0</w:t>
      </w:r>
      <w:r>
        <w:rPr>
          <w:rFonts w:hint="eastAsia" w:ascii="仿宋_GB2312" w:eastAsia="仿宋_GB2312"/>
          <w:sz w:val="32"/>
          <w:szCs w:val="32"/>
          <w:highlight w:val="none"/>
        </w:rPr>
        <w:t>%。</w:t>
      </w:r>
      <w:r>
        <w:rPr>
          <w:rFonts w:hint="eastAsia" w:ascii="仿宋_GB2312" w:eastAsia="仿宋_GB2312"/>
          <w:color w:val="auto"/>
          <w:sz w:val="32"/>
          <w:szCs w:val="32"/>
          <w:highlight w:val="none"/>
        </w:rPr>
        <w:t>其中：</w:t>
      </w:r>
    </w:p>
    <w:p w14:paraId="3920616D">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0F19754">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C97D84A">
      <w:pPr>
        <w:pStyle w:val="2"/>
        <w:rPr>
          <w:rFonts w:hint="eastAsia"/>
        </w:rPr>
      </w:pPr>
    </w:p>
    <w:p w14:paraId="685996C6">
      <w:pPr>
        <w:numPr>
          <w:ilvl w:val="0"/>
          <w:numId w:val="0"/>
        </w:numPr>
        <w:spacing w:line="600" w:lineRule="exact"/>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21"/>
      <w:bookmarkEnd w:id="22"/>
    </w:p>
    <w:p w14:paraId="0821F5CC">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政府性基金预算财政拨款支出</w:t>
      </w:r>
      <w:r>
        <w:rPr>
          <w:rFonts w:hint="eastAsia" w:ascii="仿宋_GB2312" w:eastAsia="仿宋_GB2312"/>
          <w:color w:val="000000" w:themeColor="text1"/>
          <w:sz w:val="32"/>
          <w:szCs w:val="32"/>
          <w:lang w:eastAsia="zh-CN"/>
          <w14:textFill>
            <w14:solidFill>
              <w14:schemeClr w14:val="tx1"/>
            </w14:solidFill>
          </w14:textFill>
        </w:rPr>
        <w:t>０</w:t>
      </w:r>
      <w:r>
        <w:rPr>
          <w:rFonts w:hint="eastAsia" w:ascii="仿宋_GB2312" w:eastAsia="仿宋_GB2312"/>
          <w:color w:val="000000" w:themeColor="text1"/>
          <w:sz w:val="32"/>
          <w:szCs w:val="32"/>
          <w14:textFill>
            <w14:solidFill>
              <w14:schemeClr w14:val="tx1"/>
            </w14:solidFill>
          </w14:textFill>
        </w:rPr>
        <w:t>万元</w:t>
      </w:r>
    </w:p>
    <w:p w14:paraId="290A7697">
      <w:pPr>
        <w:numPr>
          <w:ilvl w:val="0"/>
          <w:numId w:val="5"/>
        </w:numPr>
        <w:spacing w:line="600" w:lineRule="exact"/>
        <w:ind w:firstLine="640"/>
        <w:outlineLvl w:val="1"/>
        <w:rPr>
          <w:rStyle w:val="29"/>
          <w:rFonts w:ascii="黑体" w:hAnsi="黑体" w:eastAsia="黑体"/>
          <w:b w:val="0"/>
        </w:rPr>
      </w:pPr>
      <w:bookmarkStart w:id="24" w:name="_Toc15396611"/>
      <w:bookmarkStart w:id="25" w:name="_Toc15377219"/>
      <w:r>
        <w:rPr>
          <w:rStyle w:val="29"/>
          <w:rFonts w:hint="eastAsia" w:ascii="黑体" w:hAnsi="黑体" w:eastAsia="黑体"/>
          <w:b w:val="0"/>
        </w:rPr>
        <w:t>国有资本经营预算支出决算情况说明</w:t>
      </w:r>
      <w:bookmarkEnd w:id="24"/>
      <w:bookmarkEnd w:id="25"/>
    </w:p>
    <w:p w14:paraId="5380059C">
      <w:pPr>
        <w:pStyle w:val="27"/>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国有资本经营预算财政拨款支出0万元。</w:t>
      </w:r>
    </w:p>
    <w:p w14:paraId="128901CA">
      <w:pPr>
        <w:pStyle w:val="27"/>
        <w:spacing w:line="600" w:lineRule="exact"/>
        <w:ind w:left="360" w:firstLine="321" w:firstLineChars="100"/>
        <w:outlineLvl w:val="1"/>
        <w:rPr>
          <w:rStyle w:val="29"/>
          <w:rFonts w:ascii="黑体" w:hAnsi="黑体" w:eastAsia="黑体"/>
          <w:b w:val="0"/>
        </w:rPr>
      </w:pPr>
      <w:bookmarkStart w:id="26" w:name="_Toc15396612"/>
      <w:bookmarkStart w:id="27" w:name="_Toc15377221"/>
      <w:r>
        <w:rPr>
          <w:rStyle w:val="29"/>
          <w:rFonts w:hint="eastAsia" w:ascii="黑体" w:hAnsi="黑体" w:eastAsia="黑体"/>
        </w:rPr>
        <w:t>十</w:t>
      </w:r>
      <w:r>
        <w:rPr>
          <w:rStyle w:val="29"/>
          <w:rFonts w:ascii="黑体" w:hAnsi="黑体" w:eastAsia="黑体"/>
        </w:rPr>
        <w:t>、</w:t>
      </w:r>
      <w:r>
        <w:rPr>
          <w:rStyle w:val="29"/>
          <w:rFonts w:hint="eastAsia" w:ascii="黑体" w:hAnsi="黑体" w:eastAsia="黑体"/>
          <w:b w:val="0"/>
        </w:rPr>
        <w:t>其他重要事项的情况说明</w:t>
      </w:r>
      <w:bookmarkEnd w:id="26"/>
      <w:bookmarkEnd w:id="27"/>
    </w:p>
    <w:p w14:paraId="1CEB2AF4">
      <w:pPr>
        <w:spacing w:line="600" w:lineRule="exact"/>
        <w:ind w:firstLine="643" w:firstLineChars="200"/>
        <w:outlineLvl w:val="2"/>
        <w:rPr>
          <w:rFonts w:ascii="仿宋" w:hAnsi="仿宋" w:eastAsia="仿宋"/>
          <w:sz w:val="32"/>
          <w:szCs w:val="32"/>
        </w:rPr>
      </w:pPr>
      <w:bookmarkStart w:id="28" w:name="_Toc15377222"/>
      <w:r>
        <w:rPr>
          <w:rFonts w:hint="eastAsia" w:ascii="仿宋" w:hAnsi="仿宋" w:eastAsia="仿宋"/>
          <w:b/>
          <w:sz w:val="32"/>
          <w:szCs w:val="32"/>
        </w:rPr>
        <w:t>（一）机关运行经费支出情况</w:t>
      </w:r>
      <w:bookmarkEnd w:id="28"/>
    </w:p>
    <w:p w14:paraId="30978868">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遂宁市安居区拦江镇九年义务教育学校</w:t>
      </w:r>
      <w:r>
        <w:rPr>
          <w:rFonts w:hint="eastAsia" w:ascii="仿宋_GB2312" w:eastAsia="仿宋_GB2312"/>
          <w:color w:val="000000" w:themeColor="text1"/>
          <w:sz w:val="32"/>
          <w:szCs w:val="32"/>
          <w14:textFill>
            <w14:solidFill>
              <w14:schemeClr w14:val="tx1"/>
            </w14:solidFill>
          </w14:textFill>
        </w:rPr>
        <w:t>机关运行经费支出0万元。与2022年度决算数持平。</w:t>
      </w:r>
    </w:p>
    <w:p w14:paraId="2923C7EE">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29" w:name="_Toc15377223"/>
      <w:r>
        <w:rPr>
          <w:rFonts w:hint="eastAsia" w:ascii="仿宋" w:hAnsi="仿宋" w:eastAsia="仿宋"/>
          <w:b/>
          <w:color w:val="000000" w:themeColor="text1"/>
          <w:sz w:val="32"/>
          <w:szCs w:val="32"/>
          <w14:textFill>
            <w14:solidFill>
              <w14:schemeClr w14:val="tx1"/>
            </w14:solidFill>
          </w14:textFill>
        </w:rPr>
        <w:t>（二）政府采购支出情况</w:t>
      </w:r>
      <w:bookmarkEnd w:id="29"/>
    </w:p>
    <w:p w14:paraId="3CF3B75D">
      <w:pPr>
        <w:autoSpaceDE w:val="0"/>
        <w:autoSpaceDN w:val="0"/>
        <w:adjustRightInd w:val="0"/>
        <w:spacing w:line="600" w:lineRule="exact"/>
        <w:ind w:firstLine="640" w:firstLineChars="200"/>
        <w:jc w:val="left"/>
        <w:outlineLvl w:val="2"/>
        <w:rPr>
          <w:rFonts w:ascii="仿宋_GB2312" w:eastAsia="仿宋_GB2312"/>
          <w:color w:val="000000" w:themeColor="text1"/>
          <w:sz w:val="32"/>
          <w:szCs w:val="32"/>
          <w14:textFill>
            <w14:solidFill>
              <w14:schemeClr w14:val="tx1"/>
            </w14:solidFill>
          </w14:textFill>
        </w:rPr>
      </w:pPr>
      <w:bookmarkStart w:id="30" w:name="_Toc15377224"/>
      <w:r>
        <w:rPr>
          <w:rFonts w:hint="eastAsia" w:ascii="仿宋_GB2312" w:eastAsia="仿宋_GB2312"/>
          <w:color w:val="000000" w:themeColor="text1"/>
          <w:sz w:val="32"/>
          <w:szCs w:val="32"/>
          <w14:textFill>
            <w14:solidFill>
              <w14:schemeClr w14:val="tx1"/>
            </w14:solidFill>
          </w14:textFill>
        </w:rPr>
        <w:t>2023年度，</w:t>
      </w:r>
      <w:r>
        <w:rPr>
          <w:rFonts w:hint="eastAsia" w:ascii="仿宋_GB2312" w:eastAsia="仿宋_GB2312"/>
          <w:color w:val="000000" w:themeColor="text1"/>
          <w:sz w:val="32"/>
          <w:szCs w:val="32"/>
          <w:lang w:eastAsia="zh-CN"/>
          <w14:textFill>
            <w14:solidFill>
              <w14:schemeClr w14:val="tx1"/>
            </w14:solidFill>
          </w14:textFill>
        </w:rPr>
        <w:t>遂宁市安居区拦江镇九年义务教育学校</w:t>
      </w:r>
      <w:r>
        <w:rPr>
          <w:rFonts w:hint="eastAsia" w:ascii="仿宋_GB2312" w:eastAsia="仿宋_GB2312"/>
          <w:color w:val="000000" w:themeColor="text1"/>
          <w:sz w:val="32"/>
          <w:szCs w:val="32"/>
          <w14:textFill>
            <w14:solidFill>
              <w14:schemeClr w14:val="tx1"/>
            </w14:solidFill>
          </w14:textFill>
        </w:rPr>
        <w:t>政府采购支出总额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万元，其中：政府采购货物支出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万元、政府采购工程支出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万元、政府采购服务支出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万元。授予中小企业合同金额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万元，占政府采购支出总额的</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%，其中：授予小微企业合同金额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万元，占政府采购支出总额的</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bookmarkEnd w:id="30"/>
    <w:p w14:paraId="1D7E5B42">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（三）国有资产占有使用情况</w:t>
      </w:r>
    </w:p>
    <w:p w14:paraId="30805C4D">
      <w:pPr>
        <w:autoSpaceDE w:val="0"/>
        <w:autoSpaceDN w:val="0"/>
        <w:adjustRightInd w:val="0"/>
        <w:spacing w:line="600" w:lineRule="exact"/>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截至2023年12月31日，</w:t>
      </w:r>
      <w:r>
        <w:rPr>
          <w:rFonts w:hint="eastAsia" w:ascii="仿宋_GB2312" w:eastAsia="仿宋_GB2312"/>
          <w:color w:val="000000" w:themeColor="text1"/>
          <w:sz w:val="32"/>
          <w:szCs w:val="32"/>
          <w:lang w:eastAsia="zh-CN"/>
          <w14:textFill>
            <w14:solidFill>
              <w14:schemeClr w14:val="tx1"/>
            </w14:solidFill>
          </w14:textFill>
        </w:rPr>
        <w:t>遂宁市安居区拦江镇九年义务教育学校</w:t>
      </w:r>
      <w:r>
        <w:rPr>
          <w:rFonts w:hint="eastAsia" w:ascii="仿宋_GB2312" w:eastAsia="仿宋_GB2312"/>
          <w:color w:val="000000" w:themeColor="text1"/>
          <w:sz w:val="32"/>
          <w:szCs w:val="32"/>
          <w14:textFill>
            <w14:solidFill>
              <w14:schemeClr w14:val="tx1"/>
            </w14:solidFill>
          </w14:textFill>
        </w:rPr>
        <w:t>共有车辆0辆，其中：主要领导干部用车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辆、机要通信用车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辆、应急保障用车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辆、其他用车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辆。单价100万元以上设备（不含车辆）</w:t>
      </w:r>
      <w:r>
        <w:rPr>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14:paraId="191A6D1E">
      <w:pPr>
        <w:numPr>
          <w:ilvl w:val="0"/>
          <w:numId w:val="3"/>
        </w:numPr>
        <w:autoSpaceDE w:val="0"/>
        <w:autoSpaceDN w:val="0"/>
        <w:adjustRightInd w:val="0"/>
        <w:spacing w:line="600" w:lineRule="exact"/>
        <w:ind w:left="0" w:leftChars="0"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14:paraId="49010A5A">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commentRangeStart w:id="2"/>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eastAsia="zh-CN"/>
        </w:rPr>
        <w:t>第一书记、驻村工作队</w:t>
      </w:r>
      <w:r>
        <w:rPr>
          <w:rFonts w:hint="eastAsia" w:ascii="仿宋_GB2312" w:hAnsi="Times New Roman" w:eastAsia="仿宋_GB2312" w:cs="Times New Roman"/>
          <w:color w:val="auto"/>
          <w:sz w:val="32"/>
          <w:szCs w:val="32"/>
          <w:highlight w:val="none"/>
          <w:lang w:eastAsia="zh-CN"/>
        </w:rPr>
        <w:t>项目（项目名称）等</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commentRangeEnd w:id="2"/>
      <w:r>
        <w:commentReference w:id="2"/>
      </w:r>
    </w:p>
    <w:p w14:paraId="4F9D3A2C">
      <w:pPr>
        <w:pStyle w:val="2"/>
        <w:numPr>
          <w:ilvl w:val="0"/>
          <w:numId w:val="0"/>
        </w:numPr>
        <w:ind w:leftChars="200"/>
      </w:pPr>
    </w:p>
    <w:p w14:paraId="35D5675F">
      <w:pPr>
        <w:pStyle w:val="2"/>
        <w:rPr>
          <w:rFonts w:hint="eastAsia" w:ascii="仿宋_GB2312" w:eastAsia="仿宋_GB2312"/>
          <w:b/>
          <w:bCs/>
          <w:color w:val="000000" w:themeColor="text1"/>
          <w:sz w:val="32"/>
          <w:szCs w:val="32"/>
          <w14:textFill>
            <w14:solidFill>
              <w14:schemeClr w14:val="tx1"/>
            </w14:solidFill>
          </w14:textFill>
        </w:rPr>
      </w:pPr>
    </w:p>
    <w:p w14:paraId="09042CF1">
      <w:pPr>
        <w:pStyle w:val="3"/>
      </w:pPr>
    </w:p>
    <w:p w14:paraId="6CE7F9D5">
      <w:pPr>
        <w:numPr>
          <w:ilvl w:val="0"/>
          <w:numId w:val="0"/>
        </w:numPr>
        <w:spacing w:line="600" w:lineRule="exact"/>
        <w:ind w:firstLine="640"/>
        <w:jc w:val="center"/>
        <w:outlineLvl w:val="0"/>
        <w:rPr>
          <w:rStyle w:val="28"/>
          <w:rFonts w:ascii="黑体" w:hAnsi="黑体" w:eastAsia="黑体"/>
          <w:b w:val="0"/>
          <w:color w:val="auto"/>
          <w:highlight w:val="none"/>
        </w:rPr>
      </w:pPr>
      <w:r>
        <w:rPr>
          <w:rFonts w:hint="eastAsia" w:ascii="仿宋_GB2312" w:hAnsi="Times New Roman" w:eastAsia="仿宋_GB2312" w:cs="Times New Roman"/>
          <w:color w:val="auto"/>
          <w:sz w:val="32"/>
          <w:szCs w:val="32"/>
          <w:highlight w:val="none"/>
          <w:lang w:eastAsia="zh-CN"/>
        </w:rPr>
        <w:br w:type="page"/>
      </w:r>
      <w:bookmarkEnd w:id="18"/>
      <w:bookmarkEnd w:id="19"/>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p>
    <w:p w14:paraId="1C3AC502">
      <w:pPr>
        <w:spacing w:line="600" w:lineRule="exact"/>
        <w:jc w:val="left"/>
        <w:rPr>
          <w:rFonts w:ascii="宋体"/>
          <w:b/>
          <w:color w:val="auto"/>
          <w:sz w:val="44"/>
          <w:szCs w:val="44"/>
          <w:highlight w:val="none"/>
        </w:rPr>
      </w:pPr>
    </w:p>
    <w:p w14:paraId="697FB373">
      <w:pPr>
        <w:pStyle w:val="26"/>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1.财政拨款收入：指单位从同级财政部门取得的财政预算资金。</w:t>
      </w:r>
    </w:p>
    <w:p w14:paraId="7946485F">
      <w:pPr>
        <w:spacing w:line="600" w:lineRule="exact"/>
        <w:ind w:firstLine="640" w:firstLineChars="200"/>
        <w:jc w:val="left"/>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sz w:val="32"/>
          <w:szCs w:val="32"/>
        </w:rPr>
        <w:t>教育（205类）普通教育（02款）学前教育支出（01项）：反映用于学前教育的工资、绩效、津补贴、工会经费、福利费、资助、公用经费、保教费等支出。</w:t>
      </w:r>
    </w:p>
    <w:p w14:paraId="5326A4AB">
      <w:pPr>
        <w:spacing w:line="600" w:lineRule="exact"/>
        <w:ind w:firstLine="640" w:firstLineChars="200"/>
        <w:jc w:val="left"/>
        <w:outlineLvl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.教育（205类）普通教育（02款）小学教育（02项）: 反映各部门举办的小学教育支出。政府各部门对社会中介组织等举办的小学的资助，如各类捐赠、补贴等，也在本科目中反映。</w:t>
      </w:r>
    </w:p>
    <w:p w14:paraId="03813EA8">
      <w:pPr>
        <w:pStyle w:val="26"/>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 教育（205类）普通教育（02款）其他普通教育支出（99项）：反映用于学前教育的绩效、津补贴、保教费等支出</w:t>
      </w:r>
      <w:r>
        <w:rPr>
          <w:rFonts w:hint="eastAsia" w:ascii="仿宋_GB2312" w:hAnsi="仿宋_GB2312" w:eastAsia="仿宋_GB2312" w:cs="仿宋_GB2312"/>
          <w:b w:val="0"/>
          <w:bCs w:val="0"/>
          <w:sz w:val="32"/>
          <w:szCs w:val="32"/>
          <w:lang w:eastAsia="zh-CN"/>
        </w:rPr>
        <w:t>。</w:t>
      </w:r>
    </w:p>
    <w:p w14:paraId="34C426D3">
      <w:pPr>
        <w:spacing w:line="600" w:lineRule="exact"/>
        <w:ind w:firstLine="640" w:firstLineChars="200"/>
        <w:jc w:val="left"/>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.教育（205类）其他教育支出（99款）其他教育支出（99项）: 反映除上述项目以外其他教育方面的支出。</w:t>
      </w:r>
    </w:p>
    <w:p w14:paraId="2E9DBD8D">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.社会保障和就业（208类）行政事业单位离退休（05款）机关事业单位基本养老保险缴费支出（05项）: 反映机关事业单位实施养老保险制度由单位缴纳的基本养老保险费支出。</w:t>
      </w:r>
    </w:p>
    <w:p w14:paraId="7848A9F1">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 社会保障和就业（208类）其他社会保障和就业支出（99款）其他社会保障和就业支出（01项）: 反应用于本单位职工工伤及失业保险单位缴费支出。</w:t>
      </w:r>
    </w:p>
    <w:p w14:paraId="78CC7767">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.医疗卫生与计划生育（210类）行政事业单位医疗（11款）行政单位医疗（01项）: 反映用于本单位职工基本医疗保险及住院补充医疗保险单位缴费支出。</w:t>
      </w:r>
    </w:p>
    <w:p w14:paraId="3A502796">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.住房保障支出（221类）住房改革支出（02款）住房公积金（01项）: 反映用于本单位职工住房公积金单位缴费支出。</w:t>
      </w:r>
    </w:p>
    <w:p w14:paraId="5265EB06">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.基本支出：指为保障机构正常运转、完成日常工作任务而发生的人员支出和公用支出。</w:t>
      </w:r>
    </w:p>
    <w:p w14:paraId="5C46142F">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.项目支出：指在基本支出之外为完成特定行政任务和事业发展目标所发生的支出。</w:t>
      </w:r>
    </w:p>
    <w:p w14:paraId="0B713E13">
      <w:pPr>
        <w:autoSpaceDE w:val="0"/>
        <w:autoSpaceDN w:val="0"/>
        <w:adjustRightIn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62BFAA">
      <w:pPr>
        <w:spacing w:line="600" w:lineRule="exact"/>
        <w:jc w:val="center"/>
        <w:outlineLvl w:val="0"/>
        <w:rPr>
          <w:rStyle w:val="28"/>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p>
    <w:p w14:paraId="74692C90">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06394EC">
      <w:pPr>
        <w:spacing w:line="560" w:lineRule="exact"/>
        <w:jc w:val="center"/>
        <w:rPr>
          <w:rFonts w:ascii="方正小标宋简体" w:hAnsi="宋体" w:eastAsia="方正小标宋简体" w:cs="Times New Roman"/>
          <w:color w:val="000000"/>
          <w:kern w:val="0"/>
          <w:sz w:val="40"/>
          <w:szCs w:val="44"/>
          <w:lang w:val="zh-CN"/>
        </w:rPr>
      </w:pPr>
      <w:r>
        <w:rPr>
          <w:rFonts w:ascii="方正小标宋简体" w:hAnsi="宋体" w:eastAsia="方正小标宋简体" w:cs="Times New Roman"/>
          <w:color w:val="000000"/>
          <w:kern w:val="0"/>
          <w:sz w:val="40"/>
          <w:szCs w:val="44"/>
        </w:rPr>
        <w:t>20</w:t>
      </w:r>
      <w:r>
        <w:rPr>
          <w:rFonts w:hint="eastAsia" w:ascii="方正小标宋简体" w:hAnsi="宋体" w:eastAsia="方正小标宋简体" w:cs="Times New Roman"/>
          <w:color w:val="000000"/>
          <w:kern w:val="0"/>
          <w:sz w:val="40"/>
          <w:szCs w:val="44"/>
        </w:rPr>
        <w:t>23</w:t>
      </w:r>
      <w:r>
        <w:rPr>
          <w:rFonts w:ascii="方正小标宋简体" w:hAnsi="宋体" w:eastAsia="方正小标宋简体" w:cs="Times New Roman"/>
          <w:color w:val="000000"/>
          <w:kern w:val="0"/>
          <w:sz w:val="40"/>
          <w:szCs w:val="44"/>
        </w:rPr>
        <w:t>年部门</w:t>
      </w:r>
      <w:r>
        <w:rPr>
          <w:rFonts w:hint="eastAsia" w:ascii="方正小标宋简体" w:hAnsi="宋体" w:eastAsia="方正小标宋简体" w:cs="Times New Roman"/>
          <w:color w:val="000000"/>
          <w:kern w:val="0"/>
          <w:sz w:val="40"/>
          <w:szCs w:val="44"/>
          <w:lang w:val="zh-CN"/>
        </w:rPr>
        <w:t>整体支出绩效评价报告</w:t>
      </w:r>
    </w:p>
    <w:p w14:paraId="07F27E03">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56BBD535">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一、部门（单位）概况</w:t>
      </w:r>
    </w:p>
    <w:p w14:paraId="7D265093">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（一）机构组成</w:t>
      </w:r>
    </w:p>
    <w:p w14:paraId="4F9A35A2">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1．行政办公室</w:t>
      </w:r>
    </w:p>
    <w:p w14:paraId="7448BB52">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2．财务室</w:t>
      </w:r>
    </w:p>
    <w:p w14:paraId="08FDA923">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3．教导处</w:t>
      </w:r>
    </w:p>
    <w:p w14:paraId="4247B1B7">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4．教研室</w:t>
      </w:r>
    </w:p>
    <w:p w14:paraId="4DB7A950">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5．德育处</w:t>
      </w:r>
    </w:p>
    <w:p w14:paraId="735AB403">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6．安全办</w:t>
      </w:r>
    </w:p>
    <w:p w14:paraId="4EAD5EEE">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遂宁市安居区拦江镇九年义务教育学校</w:t>
      </w:r>
      <w:r>
        <w:rPr>
          <w:rFonts w:hint="eastAsia" w:ascii="仿宋" w:hAnsi="仿宋" w:eastAsia="仿宋" w:cs="Times New Roman"/>
          <w:sz w:val="32"/>
          <w:szCs w:val="32"/>
        </w:rPr>
        <w:t>共设有</w:t>
      </w:r>
      <w:r>
        <w:rPr>
          <w:rFonts w:ascii="仿宋" w:hAnsi="仿宋" w:eastAsia="仿宋" w:cs="Times New Roman"/>
          <w:sz w:val="32"/>
          <w:szCs w:val="32"/>
        </w:rPr>
        <w:t>6</w:t>
      </w:r>
      <w:r>
        <w:rPr>
          <w:rFonts w:hint="eastAsia" w:ascii="仿宋" w:hAnsi="仿宋" w:eastAsia="仿宋" w:cs="Times New Roman"/>
          <w:sz w:val="32"/>
          <w:szCs w:val="32"/>
        </w:rPr>
        <w:t>个内设部门。</w:t>
      </w:r>
    </w:p>
    <w:p w14:paraId="432A97CF">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（二）机构职能</w:t>
      </w:r>
    </w:p>
    <w:p w14:paraId="0265101C">
      <w:pPr>
        <w:jc w:val="center"/>
        <w:rPr>
          <w:rFonts w:ascii="仿宋" w:hAnsi="仿宋" w:eastAsia="仿宋" w:cs="Times New Roman"/>
          <w:sz w:val="32"/>
          <w:szCs w:val="32"/>
        </w:rPr>
      </w:pPr>
      <w:r>
        <w:rPr>
          <w:rFonts w:ascii="仿宋" w:hAnsi="仿宋" w:eastAsia="仿宋" w:cs="Times New Roman"/>
          <w:sz w:val="32"/>
          <w:szCs w:val="32"/>
        </w:rPr>
        <w:t>行政办公室工作职责</w:t>
      </w:r>
    </w:p>
    <w:p w14:paraId="5D2E9A85">
      <w:pPr>
        <w:ind w:firstLine="640" w:firstLineChars="200"/>
        <w:rPr>
          <w:rFonts w:ascii="仿宋" w:hAnsi="仿宋" w:eastAsia="仿宋" w:cs="Times New Roman"/>
          <w:sz w:val="32"/>
          <w:szCs w:val="32"/>
        </w:rPr>
      </w:pPr>
      <w:r>
        <w:rPr>
          <w:rFonts w:ascii="仿宋" w:hAnsi="仿宋" w:eastAsia="仿宋" w:cs="Times New Roman"/>
          <w:sz w:val="32"/>
          <w:szCs w:val="32"/>
        </w:rPr>
        <w:t>行政办公室是在校长的直接领导下做好学校日常工作的部门，协助校长制订、贯彻和落实学校改革方案、工作计划；经常检查执行情况，严格执行催办制度。其职责是：</w:t>
      </w:r>
    </w:p>
    <w:p w14:paraId="699CB439">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负责掌管校印、校领导印章；做好学校介绍信的管理和使用。</w:t>
      </w:r>
    </w:p>
    <w:p w14:paraId="3CA8F566">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负责召集学校行政会议，教工大会；督促、检查、执行会议决议。做好校内会议，特别是临时性会议的准备工作。负责学校各种会议的记录工作。</w:t>
      </w:r>
    </w:p>
    <w:p w14:paraId="065010BF">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协助校领导搞好与各有关单位的联络工作。协调各处室、年级的关系，保证学校各处室工作协调运转。</w:t>
      </w:r>
    </w:p>
    <w:p w14:paraId="098A387E">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负责学校意识形态工作</w:t>
      </w:r>
      <w:r>
        <w:rPr>
          <w:rFonts w:hint="eastAsia" w:ascii="仿宋" w:hAnsi="仿宋" w:eastAsia="仿宋" w:cs="Times New Roman"/>
          <w:sz w:val="32"/>
          <w:szCs w:val="32"/>
        </w:rPr>
        <w:t>，</w:t>
      </w:r>
      <w:r>
        <w:rPr>
          <w:rFonts w:ascii="仿宋" w:hAnsi="仿宋" w:eastAsia="仿宋" w:cs="Times New Roman"/>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17DD1B21">
      <w:pPr>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负责学校教师档案</w:t>
      </w:r>
      <w:r>
        <w:rPr>
          <w:rFonts w:hint="eastAsia" w:ascii="仿宋" w:hAnsi="仿宋" w:eastAsia="仿宋" w:cs="Times New Roman"/>
          <w:sz w:val="32"/>
          <w:szCs w:val="32"/>
        </w:rPr>
        <w:t>、</w:t>
      </w:r>
      <w:r>
        <w:rPr>
          <w:rFonts w:ascii="仿宋" w:hAnsi="仿宋" w:eastAsia="仿宋" w:cs="Times New Roman"/>
          <w:sz w:val="32"/>
          <w:szCs w:val="32"/>
        </w:rPr>
        <w:t>年度考核、职称评聘、转正、晋级增资</w:t>
      </w:r>
      <w:r>
        <w:rPr>
          <w:rFonts w:hint="eastAsia" w:ascii="仿宋" w:hAnsi="仿宋" w:eastAsia="仿宋" w:cs="Times New Roman"/>
          <w:sz w:val="32"/>
          <w:szCs w:val="32"/>
        </w:rPr>
        <w:t>、</w:t>
      </w:r>
      <w:r>
        <w:rPr>
          <w:rFonts w:ascii="仿宋" w:hAnsi="仿宋" w:eastAsia="仿宋" w:cs="Times New Roman"/>
          <w:sz w:val="32"/>
          <w:szCs w:val="32"/>
        </w:rPr>
        <w:t>调进调出、离退休等工作。收集各级先进工作者的推选及评审等工作。做好阶段性迎检工作</w:t>
      </w:r>
      <w:r>
        <w:rPr>
          <w:rFonts w:hint="eastAsia" w:ascii="仿宋" w:hAnsi="仿宋" w:eastAsia="仿宋" w:cs="Times New Roman"/>
          <w:sz w:val="32"/>
          <w:szCs w:val="32"/>
        </w:rPr>
        <w:t>、</w:t>
      </w:r>
      <w:r>
        <w:rPr>
          <w:rFonts w:ascii="仿宋" w:hAnsi="仿宋" w:eastAsia="仿宋" w:cs="Times New Roman"/>
          <w:sz w:val="32"/>
          <w:szCs w:val="32"/>
        </w:rPr>
        <w:t>上级考核</w:t>
      </w:r>
      <w:r>
        <w:rPr>
          <w:rFonts w:hint="eastAsia" w:ascii="仿宋" w:hAnsi="仿宋" w:eastAsia="仿宋" w:cs="Times New Roman"/>
          <w:sz w:val="32"/>
          <w:szCs w:val="32"/>
        </w:rPr>
        <w:t>、</w:t>
      </w:r>
      <w:r>
        <w:rPr>
          <w:rFonts w:ascii="仿宋" w:hAnsi="仿宋" w:eastAsia="仿宋" w:cs="Times New Roman"/>
          <w:sz w:val="32"/>
          <w:szCs w:val="32"/>
        </w:rPr>
        <w:t>教师评价与考核工作</w:t>
      </w:r>
      <w:r>
        <w:rPr>
          <w:rFonts w:hint="eastAsia" w:ascii="仿宋" w:hAnsi="仿宋" w:eastAsia="仿宋" w:cs="Times New Roman"/>
          <w:sz w:val="32"/>
          <w:szCs w:val="32"/>
        </w:rPr>
        <w:t>。</w:t>
      </w:r>
    </w:p>
    <w:p w14:paraId="674663EC">
      <w:pPr>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对全校的文书档案进行管理，负责全校文书档案和各种专门档案的收集、整理、保管和提供利用工作，做好各级文件的收发和保管、保密工作。</w:t>
      </w:r>
    </w:p>
    <w:p w14:paraId="75940B2C">
      <w:pPr>
        <w:ind w:firstLine="640" w:firstLineChars="200"/>
        <w:rPr>
          <w:rFonts w:ascii="仿宋" w:hAnsi="仿宋" w:eastAsia="仿宋" w:cs="Times New Roman"/>
          <w:sz w:val="32"/>
          <w:szCs w:val="32"/>
        </w:rPr>
      </w:pPr>
      <w:r>
        <w:rPr>
          <w:rFonts w:hint="eastAsia" w:ascii="仿宋" w:hAnsi="仿宋" w:eastAsia="仿宋" w:cs="Times New Roman"/>
          <w:sz w:val="32"/>
          <w:szCs w:val="32"/>
        </w:rPr>
        <w:t>7.负责学校统计工作，确保重要数据准确、真实、有效。</w:t>
      </w:r>
    </w:p>
    <w:p w14:paraId="7583B147">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8.负责学生学籍管理，协助教务室做好教务考务管理工作。</w:t>
      </w:r>
    </w:p>
    <w:p w14:paraId="352CD905">
      <w:pPr>
        <w:ind w:firstLine="640" w:firstLineChars="200"/>
        <w:rPr>
          <w:rFonts w:ascii="仿宋" w:hAnsi="仿宋" w:eastAsia="仿宋" w:cs="Times New Roman"/>
          <w:sz w:val="32"/>
          <w:szCs w:val="32"/>
        </w:rPr>
      </w:pPr>
      <w:r>
        <w:rPr>
          <w:rFonts w:hint="eastAsia" w:ascii="仿宋" w:hAnsi="仿宋" w:eastAsia="仿宋" w:cs="Times New Roman"/>
          <w:sz w:val="32"/>
          <w:szCs w:val="32"/>
        </w:rPr>
        <w:t>9.负责招生工作，妥善保管招生资料。具体工作如下：</w:t>
      </w:r>
    </w:p>
    <w:p w14:paraId="7D66C7E7">
      <w:pPr>
        <w:ind w:firstLine="640" w:firstLineChars="200"/>
        <w:rPr>
          <w:rFonts w:ascii="仿宋" w:hAnsi="仿宋" w:eastAsia="仿宋" w:cs="Times New Roman"/>
          <w:sz w:val="32"/>
          <w:szCs w:val="32"/>
        </w:rPr>
      </w:pPr>
      <w:r>
        <w:rPr>
          <w:rFonts w:hint="eastAsia" w:ascii="仿宋" w:hAnsi="仿宋" w:eastAsia="仿宋" w:cs="Times New Roman"/>
          <w:sz w:val="32"/>
          <w:szCs w:val="32"/>
        </w:rPr>
        <w:t>①</w:t>
      </w:r>
      <w:r>
        <w:rPr>
          <w:rFonts w:ascii="仿宋" w:hAnsi="仿宋" w:eastAsia="仿宋" w:cs="Times New Roman"/>
          <w:sz w:val="32"/>
          <w:szCs w:val="32"/>
        </w:rPr>
        <w:t>执行教育部和省教育厅有关招生工作的政策和法规，落实省、市招生委员会相关工作方案和实施细则。</w:t>
      </w:r>
    </w:p>
    <w:p w14:paraId="1A87E0E0">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深入研究学校招生工作规律和特点，制定切实可行的学校招生工作规程和年度工作计划。在充分调研论证的基础上，为学校制定年度招生计划提供工作预案。</w:t>
      </w:r>
    </w:p>
    <w:p w14:paraId="5184EB10">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具体负责学校招生组织网络的构建，并负责实施相关人员的岗前培训等。</w:t>
      </w:r>
    </w:p>
    <w:p w14:paraId="72FBD4A0">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充分利用现代媒体，拓展招生宣传渠道，负责编印、寄发相关宣传材料，举办招生宣传专题活动。</w:t>
      </w:r>
    </w:p>
    <w:p w14:paraId="6EABE731">
      <w:pPr>
        <w:ind w:firstLine="640" w:firstLineChars="200"/>
        <w:rPr>
          <w:rFonts w:ascii="仿宋" w:hAnsi="仿宋" w:eastAsia="仿宋" w:cs="Times New Roman"/>
          <w:sz w:val="32"/>
          <w:szCs w:val="32"/>
        </w:rPr>
      </w:pPr>
      <w:r>
        <w:rPr>
          <w:rFonts w:hint="eastAsia" w:ascii="仿宋" w:hAnsi="仿宋" w:eastAsia="仿宋" w:cs="Times New Roman"/>
          <w:sz w:val="32"/>
          <w:szCs w:val="32"/>
        </w:rPr>
        <w:t>⑤</w:t>
      </w:r>
      <w:r>
        <w:rPr>
          <w:rFonts w:ascii="仿宋" w:hAnsi="仿宋" w:eastAsia="仿宋" w:cs="Times New Roman"/>
          <w:sz w:val="32"/>
          <w:szCs w:val="32"/>
        </w:rPr>
        <w:t>做好日常接待和招生咨询工作，采取积极有效的方式，为学生、家长及基层学校提供高效优质的招生服务。</w:t>
      </w:r>
    </w:p>
    <w:p w14:paraId="21F630AF">
      <w:pPr>
        <w:ind w:firstLine="640" w:firstLineChars="200"/>
        <w:rPr>
          <w:rFonts w:ascii="仿宋" w:hAnsi="仿宋" w:eastAsia="仿宋" w:cs="Times New Roman"/>
          <w:sz w:val="32"/>
          <w:szCs w:val="32"/>
        </w:rPr>
      </w:pPr>
      <w:r>
        <w:rPr>
          <w:rFonts w:hint="eastAsia" w:ascii="仿宋" w:hAnsi="仿宋" w:eastAsia="仿宋" w:cs="Times New Roman"/>
          <w:sz w:val="32"/>
          <w:szCs w:val="32"/>
        </w:rPr>
        <w:t>⑥</w:t>
      </w:r>
      <w:r>
        <w:rPr>
          <w:rFonts w:ascii="仿宋" w:hAnsi="仿宋" w:eastAsia="仿宋" w:cs="Times New Roman"/>
          <w:sz w:val="32"/>
          <w:szCs w:val="32"/>
        </w:rPr>
        <w:t>具体负责新生的资格审查、报名注册和分类造册等工作，协助教务处做好新生入学进班工作。</w:t>
      </w:r>
    </w:p>
    <w:p w14:paraId="1EB7D999">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10.负责学校资产管理、绿化管理、校园网络建设及管理等，做好如下后勤保障工作：</w:t>
      </w:r>
    </w:p>
    <w:p w14:paraId="2A01D688">
      <w:pPr>
        <w:ind w:firstLine="480" w:firstLineChars="150"/>
        <w:rPr>
          <w:rFonts w:ascii="仿宋" w:hAnsi="仿宋" w:eastAsia="仿宋" w:cs="Times New Roman"/>
          <w:sz w:val="32"/>
          <w:szCs w:val="32"/>
        </w:rPr>
      </w:pPr>
      <w:r>
        <w:rPr>
          <w:rFonts w:hint="eastAsia" w:ascii="仿宋" w:hAnsi="仿宋" w:eastAsia="仿宋" w:cs="Times New Roman"/>
          <w:sz w:val="32"/>
          <w:szCs w:val="32"/>
        </w:rPr>
        <w:t>①根</w:t>
      </w:r>
      <w:r>
        <w:rPr>
          <w:rFonts w:ascii="仿宋" w:hAnsi="仿宋" w:eastAsia="仿宋" w:cs="Times New Roman"/>
          <w:sz w:val="32"/>
          <w:szCs w:val="32"/>
        </w:rPr>
        <w:t>据学校教育、教学需要，做好提供各种教学设备和办公用品等服务性工作；积极参与学校现代化教学设施设备的建设工作</w:t>
      </w:r>
      <w:r>
        <w:rPr>
          <w:rFonts w:hint="eastAsia" w:ascii="仿宋" w:hAnsi="仿宋" w:eastAsia="仿宋" w:cs="Times New Roman"/>
          <w:sz w:val="32"/>
          <w:szCs w:val="32"/>
        </w:rPr>
        <w:t>；</w:t>
      </w:r>
      <w:r>
        <w:rPr>
          <w:rFonts w:ascii="仿宋" w:hAnsi="仿宋" w:eastAsia="仿宋" w:cs="Times New Roman"/>
          <w:sz w:val="32"/>
          <w:szCs w:val="32"/>
        </w:rPr>
        <w:t>负责学校网络建设运行工作。</w:t>
      </w:r>
    </w:p>
    <w:p w14:paraId="4A3A380A">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做好供水、供电、卫生医疗工作，努力创造良好的生活环境，方便师生生活；定期进行卫生检查，预防事故发生，不断提高服务质量。</w:t>
      </w:r>
    </w:p>
    <w:p w14:paraId="7018D64F">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负责校舍、校园的建设和管理，做好</w:t>
      </w:r>
      <w:r>
        <w:rPr>
          <w:rFonts w:hint="eastAsia" w:ascii="仿宋" w:hAnsi="仿宋" w:eastAsia="仿宋" w:cs="Times New Roman"/>
          <w:sz w:val="32"/>
          <w:szCs w:val="32"/>
        </w:rPr>
        <w:t>学校</w:t>
      </w:r>
      <w:r>
        <w:rPr>
          <w:rFonts w:ascii="仿宋" w:hAnsi="仿宋" w:eastAsia="仿宋" w:cs="Times New Roman"/>
          <w:sz w:val="32"/>
          <w:szCs w:val="32"/>
        </w:rPr>
        <w:t>功能室建设</w:t>
      </w:r>
      <w:r>
        <w:rPr>
          <w:rFonts w:hint="eastAsia" w:ascii="仿宋" w:hAnsi="仿宋" w:eastAsia="仿宋" w:cs="Times New Roman"/>
          <w:sz w:val="32"/>
          <w:szCs w:val="32"/>
        </w:rPr>
        <w:t>、</w:t>
      </w:r>
      <w:r>
        <w:rPr>
          <w:rFonts w:ascii="仿宋" w:hAnsi="仿宋" w:eastAsia="仿宋" w:cs="Times New Roman"/>
          <w:sz w:val="32"/>
          <w:szCs w:val="32"/>
        </w:rPr>
        <w:t>运用和管理工作。协助学校领导制订并实施校园整体建设规划，做好校舍维修以及校园净化、绿化和美化等工作。</w:t>
      </w:r>
    </w:p>
    <w:p w14:paraId="73519758">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加强学校固定资产管理工作，建立健全固定资产账目，严格执行国家有关财产物资管理制度</w:t>
      </w:r>
      <w:r>
        <w:rPr>
          <w:rFonts w:hint="eastAsia" w:ascii="仿宋" w:hAnsi="仿宋" w:eastAsia="仿宋" w:cs="Times New Roman"/>
          <w:sz w:val="32"/>
          <w:szCs w:val="32"/>
        </w:rPr>
        <w:t>。</w:t>
      </w:r>
    </w:p>
    <w:p w14:paraId="765B0C57">
      <w:pPr>
        <w:jc w:val="center"/>
        <w:rPr>
          <w:rFonts w:ascii="仿宋" w:hAnsi="仿宋" w:eastAsia="仿宋" w:cs="Times New Roman"/>
          <w:sz w:val="32"/>
          <w:szCs w:val="32"/>
        </w:rPr>
      </w:pPr>
      <w:r>
        <w:rPr>
          <w:rFonts w:ascii="仿宋" w:hAnsi="仿宋" w:eastAsia="仿宋" w:cs="Times New Roman"/>
          <w:sz w:val="32"/>
          <w:szCs w:val="32"/>
        </w:rPr>
        <w:t>财务室工作职责</w:t>
      </w:r>
    </w:p>
    <w:p w14:paraId="18E91097">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在校长的领导和上级财务部门的指导下，遵守国家财经法纪和财务制度，组织全校财务管理与会计核算工作。</w:t>
      </w:r>
    </w:p>
    <w:p w14:paraId="77AA9D83">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负责组织制订、完善学校内部财务会计规章制度，并监督各部门贯彻执行。</w:t>
      </w:r>
    </w:p>
    <w:p w14:paraId="5F157A07">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积极筹集资金，广开筹资渠道，保证学校各项收入足额收缴，各项拨款及其他资金及时到位。</w:t>
      </w:r>
    </w:p>
    <w:p w14:paraId="018F74C5">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负责组织编制学校各项财务收支计划、经费预决算，监督检查计划、预算的执行情况。</w:t>
      </w:r>
    </w:p>
    <w:p w14:paraId="52017468">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根据审核后的学校财务预算，负责合理安排财务支出和财务核算，保证学校各项工作顺利进行。</w:t>
      </w:r>
    </w:p>
    <w:p w14:paraId="6D989649">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负责组织开展学校财产清查的具体工作和会计核算工作。</w:t>
      </w:r>
    </w:p>
    <w:p w14:paraId="0CB5922E">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负责组织开展财务分析，及时查找并改进财务工作的漏洞与不足，努力提高资金使用效益。</w:t>
      </w:r>
    </w:p>
    <w:p w14:paraId="025574E7">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8.负责学校日常收支具体业务工作，组织收入，合理支出，做好相关收支票据审核工作，保障学校一切工作正常运行。</w:t>
      </w:r>
    </w:p>
    <w:p w14:paraId="59B2FF41">
      <w:pPr>
        <w:ind w:firstLine="640" w:firstLineChars="200"/>
        <w:rPr>
          <w:rFonts w:ascii="仿宋" w:hAnsi="仿宋" w:eastAsia="仿宋" w:cs="Times New Roman"/>
          <w:sz w:val="32"/>
          <w:szCs w:val="32"/>
        </w:rPr>
      </w:pPr>
      <w:r>
        <w:rPr>
          <w:rFonts w:hint="eastAsia" w:ascii="仿宋" w:hAnsi="仿宋" w:eastAsia="仿宋" w:cs="Times New Roman"/>
          <w:sz w:val="32"/>
          <w:szCs w:val="32"/>
        </w:rPr>
        <w:t>9.</w:t>
      </w:r>
      <w:r>
        <w:rPr>
          <w:rFonts w:ascii="仿宋" w:hAnsi="仿宋" w:eastAsia="仿宋" w:cs="Times New Roman"/>
          <w:sz w:val="32"/>
          <w:szCs w:val="32"/>
        </w:rPr>
        <w:t>参与学校工作人员绩效考核</w:t>
      </w:r>
      <w:r>
        <w:rPr>
          <w:rFonts w:hint="eastAsia" w:ascii="仿宋" w:hAnsi="仿宋" w:eastAsia="仿宋" w:cs="Times New Roman"/>
          <w:sz w:val="32"/>
          <w:szCs w:val="32"/>
        </w:rPr>
        <w:t>、</w:t>
      </w:r>
      <w:r>
        <w:rPr>
          <w:rFonts w:ascii="仿宋" w:hAnsi="仿宋" w:eastAsia="仿宋" w:cs="Times New Roman"/>
          <w:sz w:val="32"/>
          <w:szCs w:val="32"/>
        </w:rPr>
        <w:t>教育教学质量考核</w:t>
      </w:r>
      <w:r>
        <w:rPr>
          <w:rFonts w:hint="eastAsia" w:ascii="仿宋" w:hAnsi="仿宋" w:eastAsia="仿宋" w:cs="Times New Roman"/>
          <w:sz w:val="32"/>
          <w:szCs w:val="32"/>
        </w:rPr>
        <w:t>、</w:t>
      </w:r>
      <w:r>
        <w:rPr>
          <w:rFonts w:ascii="仿宋" w:hAnsi="仿宋" w:eastAsia="仿宋" w:cs="Times New Roman"/>
          <w:sz w:val="32"/>
          <w:szCs w:val="32"/>
        </w:rPr>
        <w:t>课后服务考核岗位系数的调整、论证工作</w:t>
      </w:r>
      <w:r>
        <w:rPr>
          <w:rFonts w:hint="eastAsia" w:ascii="仿宋" w:hAnsi="仿宋" w:eastAsia="仿宋" w:cs="Times New Roman"/>
          <w:sz w:val="32"/>
          <w:szCs w:val="32"/>
        </w:rPr>
        <w:t>，协助教学管理部和办公室做好考核档案归档管理工作，组织发放相关待遇。</w:t>
      </w:r>
    </w:p>
    <w:p w14:paraId="5F2D7D36">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10.负责学校教职工工资发放等一切福利待遇保障工作。</w:t>
      </w:r>
    </w:p>
    <w:p w14:paraId="06AEC958">
      <w:pPr>
        <w:ind w:firstLine="640" w:firstLineChars="200"/>
        <w:rPr>
          <w:rFonts w:ascii="仿宋" w:hAnsi="仿宋" w:eastAsia="仿宋" w:cs="Times New Roman"/>
          <w:sz w:val="32"/>
          <w:szCs w:val="32"/>
        </w:rPr>
      </w:pPr>
      <w:r>
        <w:rPr>
          <w:rFonts w:hint="eastAsia" w:ascii="仿宋" w:hAnsi="仿宋" w:eastAsia="仿宋" w:cs="Times New Roman"/>
          <w:sz w:val="32"/>
          <w:szCs w:val="32"/>
        </w:rPr>
        <w:t>11.参与学校重要收支事项的会议研讨工作，提出财务制度要求范围内的合理实施建议和意见。</w:t>
      </w:r>
    </w:p>
    <w:p w14:paraId="7015A2AF">
      <w:pPr>
        <w:ind w:firstLine="640" w:firstLineChars="200"/>
        <w:rPr>
          <w:rFonts w:ascii="仿宋" w:hAnsi="仿宋" w:eastAsia="仿宋" w:cs="Times New Roman"/>
          <w:sz w:val="32"/>
          <w:szCs w:val="32"/>
        </w:rPr>
      </w:pPr>
      <w:r>
        <w:rPr>
          <w:rFonts w:hint="eastAsia" w:ascii="仿宋" w:hAnsi="仿宋" w:eastAsia="仿宋" w:cs="Times New Roman"/>
          <w:sz w:val="32"/>
          <w:szCs w:val="32"/>
        </w:rPr>
        <w:t>12.</w:t>
      </w:r>
      <w:r>
        <w:rPr>
          <w:rFonts w:ascii="仿宋" w:hAnsi="仿宋" w:eastAsia="仿宋" w:cs="Times New Roman"/>
          <w:sz w:val="32"/>
          <w:szCs w:val="32"/>
        </w:rPr>
        <w:t>负责组织会计人员进行政治学习与业务学习，检查协调各岗位的工作，不断提高财务人员的业务水平与服务质量。</w:t>
      </w:r>
    </w:p>
    <w:p w14:paraId="34FA0511">
      <w:pPr>
        <w:ind w:firstLine="640" w:firstLineChars="200"/>
        <w:rPr>
          <w:rFonts w:ascii="仿宋" w:hAnsi="仿宋" w:eastAsia="仿宋" w:cs="Times New Roman"/>
          <w:sz w:val="32"/>
          <w:szCs w:val="32"/>
        </w:rPr>
      </w:pPr>
      <w:r>
        <w:rPr>
          <w:rFonts w:hint="eastAsia" w:ascii="仿宋" w:hAnsi="仿宋" w:eastAsia="仿宋" w:cs="Times New Roman"/>
          <w:sz w:val="32"/>
          <w:szCs w:val="32"/>
        </w:rPr>
        <w:t>13.</w:t>
      </w:r>
      <w:r>
        <w:rPr>
          <w:rFonts w:ascii="仿宋" w:hAnsi="仿宋" w:eastAsia="仿宋" w:cs="Times New Roman"/>
          <w:sz w:val="32"/>
          <w:szCs w:val="32"/>
        </w:rPr>
        <w:t>积极完成校领导交办的其他工作。</w:t>
      </w:r>
    </w:p>
    <w:p w14:paraId="36B156D0">
      <w:pPr>
        <w:jc w:val="center"/>
        <w:rPr>
          <w:rFonts w:ascii="仿宋" w:hAnsi="仿宋" w:eastAsia="仿宋" w:cs="Times New Roman"/>
          <w:sz w:val="32"/>
          <w:szCs w:val="32"/>
        </w:rPr>
      </w:pPr>
      <w:r>
        <w:rPr>
          <w:rFonts w:hint="eastAsia" w:ascii="仿宋" w:hAnsi="仿宋" w:eastAsia="仿宋" w:cs="Times New Roman"/>
          <w:sz w:val="32"/>
          <w:szCs w:val="32"/>
        </w:rPr>
        <w:t>教导处</w:t>
      </w:r>
      <w:r>
        <w:rPr>
          <w:rFonts w:ascii="仿宋" w:hAnsi="仿宋" w:eastAsia="仿宋" w:cs="Times New Roman"/>
          <w:sz w:val="32"/>
          <w:szCs w:val="32"/>
        </w:rPr>
        <w:t>工作职责</w:t>
      </w:r>
    </w:p>
    <w:p w14:paraId="0902AA43">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认真完成上级及校长下达的各项工作任务；根据学校工作计划制定教务工作计划并组织实施；提出各学科教学、教辅人员工作安排方案，经校长办公会议审定后具体组织落实。</w:t>
      </w:r>
    </w:p>
    <w:p w14:paraId="398EBC41">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.健</w:t>
      </w:r>
      <w:r>
        <w:rPr>
          <w:rFonts w:ascii="仿宋" w:hAnsi="仿宋" w:eastAsia="仿宋" w:cs="Times New Roman"/>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12F53F10">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2BE327B4">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做好学生课外活动和学科竞赛活动的指导、组织和检查工作；组织落实各级教育行政部门举行的各类学科竞赛。</w:t>
      </w:r>
    </w:p>
    <w:p w14:paraId="09CDE25C">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协助校长制定教师进修规划并组织实施，努力发挥老教师的作用，加强对教学骨干和新生力量的培养。</w:t>
      </w:r>
    </w:p>
    <w:p w14:paraId="518BC083">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注重培养青年教师，搞好青年教师的拜师结对工作和举行青年教师的教学大奖赛活动。</w:t>
      </w:r>
    </w:p>
    <w:p w14:paraId="18F381EA">
      <w:pPr>
        <w:ind w:firstLine="640" w:firstLineChars="200"/>
        <w:rPr>
          <w:rFonts w:ascii="仿宋" w:hAnsi="仿宋" w:eastAsia="仿宋" w:cs="Times New Roman"/>
          <w:sz w:val="32"/>
          <w:szCs w:val="32"/>
        </w:rPr>
      </w:pPr>
      <w:r>
        <w:rPr>
          <w:rFonts w:hint="eastAsia" w:ascii="仿宋" w:hAnsi="仿宋" w:eastAsia="仿宋" w:cs="Times New Roman"/>
          <w:sz w:val="32"/>
          <w:szCs w:val="32"/>
        </w:rPr>
        <w:t>7.</w:t>
      </w:r>
      <w:r>
        <w:rPr>
          <w:rFonts w:ascii="仿宋" w:hAnsi="仿宋" w:eastAsia="仿宋" w:cs="Times New Roman"/>
          <w:sz w:val="32"/>
          <w:szCs w:val="32"/>
        </w:rPr>
        <w:t>完成校长会议布置</w:t>
      </w:r>
      <w:r>
        <w:rPr>
          <w:rFonts w:hint="eastAsia" w:ascii="仿宋" w:hAnsi="仿宋" w:eastAsia="仿宋" w:cs="Times New Roman"/>
          <w:sz w:val="32"/>
          <w:szCs w:val="32"/>
          <w:lang w:eastAsia="zh-CN"/>
        </w:rPr>
        <w:t>的其他工作</w:t>
      </w:r>
      <w:r>
        <w:rPr>
          <w:rFonts w:ascii="仿宋" w:hAnsi="仿宋" w:eastAsia="仿宋" w:cs="Times New Roman"/>
          <w:sz w:val="32"/>
          <w:szCs w:val="32"/>
        </w:rPr>
        <w:t>。</w:t>
      </w:r>
    </w:p>
    <w:p w14:paraId="482D887E">
      <w:pPr>
        <w:jc w:val="center"/>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工作职责</w:t>
      </w:r>
    </w:p>
    <w:p w14:paraId="1E9FC66A">
      <w:pPr>
        <w:ind w:firstLine="640" w:firstLineChars="200"/>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是学校负责教育教学研究工作的机构，为学校的教育教学及其他管理提供业务指导和信息服务，其主要职责：</w:t>
      </w:r>
    </w:p>
    <w:p w14:paraId="61A32A88">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制定明确的教研工作计划，探索教学特色和教学方法，不断提高教师业务水平和整体素质；对各学科教研组提出教研目标，进行业务指导与评估验收。</w:t>
      </w:r>
    </w:p>
    <w:p w14:paraId="1E12A9EB">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负责校本课题的立项、审定、管理及评估，负责其它研究课题的申报、立项、督办及管理。</w:t>
      </w:r>
    </w:p>
    <w:p w14:paraId="151089E4">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收集教育科研信息，组织教师学习研讨教育理论，负责教师继续教育培训的组织工作。</w:t>
      </w:r>
    </w:p>
    <w:p w14:paraId="61423B88">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负责组织教师科研论文的撰写与评审，并向各级报刊及学术会议推荐。</w:t>
      </w:r>
    </w:p>
    <w:p w14:paraId="68A645C1">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负责组织学校领导及专家深入教学一线听课、评课，指导教师的教学。</w:t>
      </w:r>
    </w:p>
    <w:p w14:paraId="4750722A">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负责领导教研组长及教研员。指导教研组、备课组进行教材教法的研究，开展教研活动并对其工作进行督导、检查和指导。</w:t>
      </w:r>
    </w:p>
    <w:p w14:paraId="6A14A272">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负责组织学校期中期末考试的命题工作。</w:t>
      </w:r>
    </w:p>
    <w:p w14:paraId="7B88F2F5">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负责组织应聘教师的试教和评议工作。</w:t>
      </w:r>
    </w:p>
    <w:p w14:paraId="012DA7F7">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负责指导各教研组开展各种研究课、公开课、观摩课、示范课活动；负责国家、省、市、校各级赛课活动的组织及选送。</w:t>
      </w:r>
    </w:p>
    <w:p w14:paraId="145604A8">
      <w:pPr>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负责组织教师参加各类学术、教研交流活动。</w:t>
      </w:r>
    </w:p>
    <w:p w14:paraId="24067DB4">
      <w:pPr>
        <w:ind w:firstLine="640" w:firstLineChars="200"/>
        <w:rPr>
          <w:rFonts w:ascii="仿宋" w:hAnsi="仿宋" w:eastAsia="仿宋" w:cs="Times New Roman"/>
          <w:sz w:val="32"/>
          <w:szCs w:val="32"/>
        </w:rPr>
      </w:pPr>
      <w:r>
        <w:rPr>
          <w:rFonts w:ascii="仿宋" w:hAnsi="仿宋" w:eastAsia="仿宋" w:cs="Times New Roman"/>
          <w:sz w:val="32"/>
          <w:szCs w:val="32"/>
        </w:rPr>
        <w:t>11</w:t>
      </w:r>
      <w:r>
        <w:rPr>
          <w:rFonts w:hint="eastAsia" w:ascii="仿宋" w:hAnsi="仿宋" w:eastAsia="仿宋" w:cs="Times New Roman"/>
          <w:sz w:val="32"/>
          <w:szCs w:val="32"/>
        </w:rPr>
        <w:t>.</w:t>
      </w:r>
      <w:r>
        <w:rPr>
          <w:rFonts w:ascii="仿宋" w:hAnsi="仿宋" w:eastAsia="仿宋" w:cs="Times New Roman"/>
          <w:sz w:val="32"/>
          <w:szCs w:val="32"/>
        </w:rPr>
        <w:t>负责学生课外兴趣活动小组的组建及活动开展的组织工作。加强各项学科竞赛活动的培训及组织工作。</w:t>
      </w:r>
    </w:p>
    <w:p w14:paraId="28E5148D">
      <w:pPr>
        <w:ind w:firstLine="640" w:firstLineChars="200"/>
        <w:rPr>
          <w:rFonts w:ascii="仿宋" w:hAnsi="仿宋" w:eastAsia="仿宋" w:cs="Times New Roman"/>
          <w:sz w:val="32"/>
          <w:szCs w:val="32"/>
        </w:rPr>
      </w:pPr>
      <w:r>
        <w:rPr>
          <w:rFonts w:ascii="仿宋" w:hAnsi="仿宋" w:eastAsia="仿宋" w:cs="Times New Roman"/>
          <w:sz w:val="32"/>
          <w:szCs w:val="32"/>
        </w:rPr>
        <w:t>12</w:t>
      </w:r>
      <w:r>
        <w:rPr>
          <w:rFonts w:hint="eastAsia" w:ascii="仿宋" w:hAnsi="仿宋" w:eastAsia="仿宋" w:cs="Times New Roman"/>
          <w:sz w:val="32"/>
          <w:szCs w:val="32"/>
        </w:rPr>
        <w:t>.</w:t>
      </w:r>
      <w:r>
        <w:rPr>
          <w:rFonts w:ascii="仿宋" w:hAnsi="仿宋" w:eastAsia="仿宋" w:cs="Times New Roman"/>
          <w:sz w:val="32"/>
          <w:szCs w:val="32"/>
        </w:rPr>
        <w:t>建立及保管教师的业务档案。</w:t>
      </w:r>
    </w:p>
    <w:p w14:paraId="0151ADF8">
      <w:pPr>
        <w:ind w:firstLine="640" w:firstLineChars="200"/>
        <w:rPr>
          <w:rFonts w:ascii="仿宋" w:hAnsi="仿宋" w:eastAsia="仿宋" w:cs="Times New Roman"/>
          <w:sz w:val="32"/>
          <w:szCs w:val="32"/>
        </w:rPr>
      </w:pPr>
      <w:r>
        <w:rPr>
          <w:rFonts w:ascii="仿宋" w:hAnsi="仿宋" w:eastAsia="仿宋" w:cs="Times New Roman"/>
          <w:sz w:val="32"/>
          <w:szCs w:val="32"/>
        </w:rPr>
        <w:t>13</w:t>
      </w:r>
      <w:r>
        <w:rPr>
          <w:rFonts w:hint="eastAsia" w:ascii="仿宋" w:hAnsi="仿宋" w:eastAsia="仿宋" w:cs="Times New Roman"/>
          <w:sz w:val="32"/>
          <w:szCs w:val="32"/>
        </w:rPr>
        <w:t>.</w:t>
      </w:r>
      <w:r>
        <w:rPr>
          <w:rFonts w:ascii="仿宋" w:hAnsi="仿宋" w:eastAsia="仿宋" w:cs="Times New Roman"/>
          <w:sz w:val="32"/>
          <w:szCs w:val="32"/>
        </w:rPr>
        <w:t>会同教务处组织课堂教学研究和评价活动。</w:t>
      </w:r>
    </w:p>
    <w:p w14:paraId="2AA5E964">
      <w:pPr>
        <w:jc w:val="center"/>
        <w:rPr>
          <w:rFonts w:ascii="仿宋" w:hAnsi="仿宋" w:eastAsia="仿宋" w:cs="Times New Roman"/>
          <w:sz w:val="32"/>
          <w:szCs w:val="32"/>
        </w:rPr>
      </w:pPr>
      <w:r>
        <w:rPr>
          <w:rFonts w:hint="eastAsia" w:ascii="仿宋" w:hAnsi="仿宋" w:eastAsia="仿宋" w:cs="Times New Roman"/>
          <w:sz w:val="32"/>
          <w:szCs w:val="32"/>
        </w:rPr>
        <w:t>德育处</w:t>
      </w:r>
      <w:r>
        <w:rPr>
          <w:rFonts w:ascii="仿宋" w:hAnsi="仿宋" w:eastAsia="仿宋" w:cs="Times New Roman"/>
          <w:sz w:val="32"/>
          <w:szCs w:val="32"/>
        </w:rPr>
        <w:t>工作职责</w:t>
      </w:r>
    </w:p>
    <w:p w14:paraId="4C7650D0">
      <w:pPr>
        <w:ind w:firstLine="640" w:firstLineChars="200"/>
        <w:rPr>
          <w:rFonts w:ascii="仿宋" w:hAnsi="仿宋" w:eastAsia="仿宋" w:cs="Times New Roman"/>
          <w:sz w:val="32"/>
          <w:szCs w:val="32"/>
        </w:rPr>
      </w:pPr>
      <w:r>
        <w:rPr>
          <w:rFonts w:ascii="仿宋" w:hAnsi="仿宋" w:eastAsia="仿宋" w:cs="Times New Roman"/>
          <w:sz w:val="32"/>
          <w:szCs w:val="32"/>
        </w:rPr>
        <w:t>德育处是具体组织学校德育实施的职能部门，其常规工作及职责如下：</w:t>
      </w:r>
    </w:p>
    <w:p w14:paraId="1CB1A149">
      <w:pPr>
        <w:ind w:firstLine="640" w:firstLineChars="200"/>
        <w:rPr>
          <w:rFonts w:ascii="仿宋" w:hAnsi="仿宋" w:eastAsia="仿宋" w:cs="Times New Roman"/>
          <w:sz w:val="32"/>
          <w:szCs w:val="32"/>
        </w:rPr>
      </w:pPr>
      <w:r>
        <w:rPr>
          <w:rFonts w:ascii="仿宋" w:hAnsi="仿宋" w:eastAsia="仿宋" w:cs="Times New Roman"/>
          <w:sz w:val="32"/>
          <w:szCs w:val="32"/>
        </w:rPr>
        <w:t>一、负责全校德育工作</w:t>
      </w:r>
    </w:p>
    <w:p w14:paraId="4C7FCE78">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在分管德育工作的校长领导下，组织全校德育工作，努力树立良好的校风和学风。</w:t>
      </w:r>
    </w:p>
    <w:p w14:paraId="3844651B">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协助校长制定全校德育工作计划。</w:t>
      </w:r>
    </w:p>
    <w:p w14:paraId="7960884F">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研究德育工作的要求、内容、方法，努力探索新时期德育工作规律，努力做好德育工作。</w:t>
      </w:r>
    </w:p>
    <w:p w14:paraId="1FBFB915">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不断改进和完善德育管理制度，加强德育管理。</w:t>
      </w:r>
    </w:p>
    <w:p w14:paraId="2A92EF32">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组织开展全校性的学生思想教育活动，加强对学生的思想品德教育和文明行为常规训练。</w:t>
      </w:r>
    </w:p>
    <w:p w14:paraId="2582E8CC">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指导共青团、少先队、</w:t>
      </w:r>
      <w:r>
        <w:rPr>
          <w:rFonts w:hint="eastAsia" w:ascii="仿宋" w:hAnsi="仿宋" w:eastAsia="仿宋" w:cs="Times New Roman"/>
          <w:sz w:val="32"/>
          <w:szCs w:val="32"/>
        </w:rPr>
        <w:t>少代</w:t>
      </w:r>
      <w:r>
        <w:rPr>
          <w:rFonts w:ascii="仿宋" w:hAnsi="仿宋" w:eastAsia="仿宋" w:cs="Times New Roman"/>
          <w:sz w:val="32"/>
          <w:szCs w:val="32"/>
        </w:rPr>
        <w:t>会开展工作</w:t>
      </w:r>
      <w:r>
        <w:rPr>
          <w:rFonts w:hint="eastAsia" w:ascii="仿宋" w:hAnsi="仿宋" w:eastAsia="仿宋" w:cs="Times New Roman"/>
          <w:sz w:val="32"/>
          <w:szCs w:val="32"/>
        </w:rPr>
        <w:t>，</w:t>
      </w:r>
      <w:r>
        <w:rPr>
          <w:rFonts w:ascii="仿宋" w:hAnsi="仿宋" w:eastAsia="仿宋" w:cs="Times New Roman"/>
          <w:sz w:val="32"/>
          <w:szCs w:val="32"/>
        </w:rPr>
        <w:t>做好健康教育</w:t>
      </w:r>
      <w:r>
        <w:rPr>
          <w:rFonts w:hint="eastAsia" w:ascii="仿宋" w:hAnsi="仿宋" w:eastAsia="仿宋" w:cs="Times New Roman"/>
          <w:sz w:val="32"/>
          <w:szCs w:val="32"/>
        </w:rPr>
        <w:t>、</w:t>
      </w:r>
      <w:r>
        <w:rPr>
          <w:rFonts w:ascii="仿宋" w:hAnsi="仿宋" w:eastAsia="仿宋" w:cs="Times New Roman"/>
          <w:sz w:val="32"/>
          <w:szCs w:val="32"/>
        </w:rPr>
        <w:t>国防教育</w:t>
      </w:r>
      <w:r>
        <w:rPr>
          <w:rFonts w:hint="eastAsia" w:ascii="仿宋" w:hAnsi="仿宋" w:eastAsia="仿宋" w:cs="Times New Roman"/>
          <w:sz w:val="32"/>
          <w:szCs w:val="32"/>
        </w:rPr>
        <w:t>、</w:t>
      </w:r>
      <w:r>
        <w:rPr>
          <w:rFonts w:ascii="仿宋" w:hAnsi="仿宋" w:eastAsia="仿宋" w:cs="Times New Roman"/>
          <w:sz w:val="32"/>
          <w:szCs w:val="32"/>
        </w:rPr>
        <w:t>班级文化建设等工作。</w:t>
      </w:r>
    </w:p>
    <w:p w14:paraId="20CA486D">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加强与教务处联系，作为共同教育学生的协调工作。</w:t>
      </w:r>
    </w:p>
    <w:p w14:paraId="483A3C7A">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注意收集和交流德育工作信息。</w:t>
      </w:r>
    </w:p>
    <w:p w14:paraId="7B11B323">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主持每周一的升旗仪式，对学生进行爱国主义教育</w:t>
      </w:r>
      <w:r>
        <w:rPr>
          <w:rFonts w:hint="eastAsia" w:ascii="仿宋" w:hAnsi="仿宋" w:eastAsia="仿宋" w:cs="Times New Roman"/>
          <w:sz w:val="32"/>
          <w:szCs w:val="32"/>
        </w:rPr>
        <w:t>、</w:t>
      </w:r>
      <w:r>
        <w:rPr>
          <w:rFonts w:ascii="仿宋" w:hAnsi="仿宋" w:eastAsia="仿宋" w:cs="Times New Roman"/>
          <w:sz w:val="32"/>
          <w:szCs w:val="32"/>
        </w:rPr>
        <w:t>行为习惯养成教育</w:t>
      </w:r>
      <w:r>
        <w:rPr>
          <w:rFonts w:hint="eastAsia" w:ascii="仿宋" w:hAnsi="仿宋" w:eastAsia="仿宋" w:cs="Times New Roman"/>
          <w:sz w:val="32"/>
          <w:szCs w:val="32"/>
        </w:rPr>
        <w:t>，指导中队辅导员完成</w:t>
      </w:r>
      <w:r>
        <w:rPr>
          <w:rFonts w:ascii="仿宋" w:hAnsi="仿宋" w:eastAsia="仿宋" w:cs="Times New Roman"/>
          <w:sz w:val="32"/>
          <w:szCs w:val="32"/>
        </w:rPr>
        <w:t>学生个性评价</w:t>
      </w:r>
      <w:r>
        <w:rPr>
          <w:rFonts w:hint="eastAsia" w:ascii="仿宋" w:hAnsi="仿宋" w:eastAsia="仿宋" w:cs="Times New Roman"/>
          <w:sz w:val="32"/>
          <w:szCs w:val="32"/>
        </w:rPr>
        <w:t>，</w:t>
      </w:r>
      <w:r>
        <w:rPr>
          <w:rFonts w:ascii="仿宋" w:hAnsi="仿宋" w:eastAsia="仿宋" w:cs="Times New Roman"/>
          <w:sz w:val="32"/>
          <w:szCs w:val="32"/>
        </w:rPr>
        <w:t>对各中队德育工作开展情况进行考核</w:t>
      </w:r>
      <w:r>
        <w:rPr>
          <w:rFonts w:hint="eastAsia" w:ascii="仿宋" w:hAnsi="仿宋" w:eastAsia="仿宋" w:cs="Times New Roman"/>
          <w:sz w:val="32"/>
          <w:szCs w:val="32"/>
        </w:rPr>
        <w:t>、</w:t>
      </w:r>
      <w:r>
        <w:rPr>
          <w:rFonts w:ascii="仿宋" w:hAnsi="仿宋" w:eastAsia="仿宋" w:cs="Times New Roman"/>
          <w:sz w:val="32"/>
          <w:szCs w:val="32"/>
        </w:rPr>
        <w:t>评价。</w:t>
      </w:r>
    </w:p>
    <w:p w14:paraId="0A3FB110">
      <w:pPr>
        <w:ind w:firstLine="640" w:firstLineChars="200"/>
        <w:rPr>
          <w:rFonts w:ascii="仿宋" w:hAnsi="仿宋" w:eastAsia="仿宋" w:cs="Times New Roman"/>
          <w:sz w:val="32"/>
          <w:szCs w:val="32"/>
        </w:rPr>
      </w:pPr>
      <w:r>
        <w:rPr>
          <w:rFonts w:ascii="仿宋" w:hAnsi="仿宋" w:eastAsia="仿宋" w:cs="Times New Roman"/>
          <w:sz w:val="32"/>
          <w:szCs w:val="32"/>
        </w:rPr>
        <w:t>二、领导年级组长，安排年级组长、班主任工作</w:t>
      </w:r>
    </w:p>
    <w:p w14:paraId="5A47CEE4">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协助校长选定、安排年级组长、班主任。</w:t>
      </w:r>
    </w:p>
    <w:p w14:paraId="41035F74">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指导年级组、班级制定工作计划并实施工作计划，检查、考评年级组、班级工作。</w:t>
      </w:r>
    </w:p>
    <w:p w14:paraId="780E537F">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协助校长和班主任召开家长会、定期举办家长学校、办好家庭教育讲座，努力把学校、家庭、社会教育结合起来。</w:t>
      </w:r>
    </w:p>
    <w:p w14:paraId="123D1D72">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召开年级组长、班主任工作会议，组织学习、总结、交流班主任工作经验。努力提高班主任工作水平。</w:t>
      </w:r>
    </w:p>
    <w:p w14:paraId="666E7574">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协助年级组长、班主任处理年级、班级中的重大问题和偶发事件。</w:t>
      </w:r>
    </w:p>
    <w:p w14:paraId="65D62A7C">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做好青年班主任的培养工作。</w:t>
      </w:r>
    </w:p>
    <w:p w14:paraId="751431FC">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指导班主任探索学生思想品德考评的科学化方法。</w:t>
      </w:r>
    </w:p>
    <w:p w14:paraId="02675C1E">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三、其它工作</w:t>
      </w:r>
    </w:p>
    <w:p w14:paraId="37B46C5A">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1.对我校德育工作实施情况进行研究。</w:t>
      </w:r>
    </w:p>
    <w:p w14:paraId="5A3EA5FA">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建立学生奖惩制度并严格执行。</w:t>
      </w:r>
    </w:p>
    <w:p w14:paraId="59E7D206">
      <w:pPr>
        <w:spacing w:line="580" w:lineRule="exact"/>
        <w:jc w:val="center"/>
        <w:rPr>
          <w:rFonts w:ascii="仿宋" w:hAnsi="仿宋" w:eastAsia="仿宋" w:cs="Times New Roman"/>
          <w:sz w:val="32"/>
          <w:szCs w:val="32"/>
        </w:rPr>
      </w:pPr>
      <w:r>
        <w:rPr>
          <w:rFonts w:ascii="仿宋" w:hAnsi="仿宋" w:eastAsia="仿宋" w:cs="Times New Roman"/>
          <w:sz w:val="32"/>
          <w:szCs w:val="32"/>
        </w:rPr>
        <w:t>安全办工作职责</w:t>
      </w:r>
    </w:p>
    <w:p w14:paraId="6DC50A0F">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贯彻“预防为主、确保重点、维护稳定、保障安全”的方针，保持校园良好的教育、教学和生活秩序。</w:t>
      </w:r>
    </w:p>
    <w:p w14:paraId="2FB007B9">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负责全校的安全防火工作，建立消防制度、健全消防组织、定期进行业务训练，管理消防设备，开展防火宣传，进行防火检查，对火灾隐患提出整改意见。</w:t>
      </w:r>
    </w:p>
    <w:p w14:paraId="1FEE3228">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加大门卫管理力度，严禁一切机动车辆、外来三轮车、摩托车、电动车等进入校园，预防发生交通事故，对外来人员实行严格登记制度。</w:t>
      </w:r>
    </w:p>
    <w:p w14:paraId="483FD20B">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加强治安秩序管理，开展</w:t>
      </w:r>
      <w:r>
        <w:rPr>
          <w:rFonts w:hint="eastAsia" w:ascii="仿宋" w:hAnsi="仿宋" w:eastAsia="仿宋" w:cs="Times New Roman"/>
          <w:sz w:val="32"/>
          <w:szCs w:val="32"/>
          <w:lang w:eastAsia="zh-CN"/>
        </w:rPr>
        <w:t>法治宣传教育</w:t>
      </w:r>
      <w:r>
        <w:rPr>
          <w:rFonts w:ascii="仿宋" w:hAnsi="仿宋" w:eastAsia="仿宋" w:cs="Times New Roman"/>
          <w:sz w:val="32"/>
          <w:szCs w:val="32"/>
        </w:rPr>
        <w:t>，增强师生员工</w:t>
      </w:r>
      <w:r>
        <w:rPr>
          <w:rFonts w:hint="eastAsia" w:ascii="仿宋" w:hAnsi="仿宋" w:eastAsia="仿宋" w:cs="Times New Roman"/>
          <w:sz w:val="32"/>
          <w:szCs w:val="32"/>
          <w:lang w:eastAsia="zh-CN"/>
        </w:rPr>
        <w:t>法治观念</w:t>
      </w:r>
      <w:r>
        <w:rPr>
          <w:rFonts w:ascii="仿宋" w:hAnsi="仿宋" w:eastAsia="仿宋" w:cs="Times New Roman"/>
          <w:sz w:val="32"/>
          <w:szCs w:val="32"/>
        </w:rPr>
        <w:t>，预防和减少违法犯罪行为。</w:t>
      </w:r>
    </w:p>
    <w:p w14:paraId="123FD53A">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负责制定治安保卫、安全检查防火等工作的规章制度，制度要害和重点部位的安全保卫措施，经常经常执行情况。</w:t>
      </w:r>
    </w:p>
    <w:p w14:paraId="354E1340">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负责落实安全保卫责任制和安全技术防范措施，做好防止盗窃、火灾、破坏和其他治安灾害事故的工作。</w:t>
      </w:r>
    </w:p>
    <w:p w14:paraId="0118F229">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协助有关处室，做好学校重大活动的安全保卫工作，会同有关单位加强重点要害部门的保卫，确保重点要害部门的安全。</w:t>
      </w:r>
    </w:p>
    <w:p w14:paraId="4CC98187">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岗位值班人员，要坚守工作岗位，不得擅离职守，当班时间严禁饮酒，不做与值班工作无关的事情。</w:t>
      </w:r>
    </w:p>
    <w:p w14:paraId="2EAA79F1">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加强对门卫的领导与管理，建立值班制度，做好接待和来访登记工作。</w:t>
      </w:r>
    </w:p>
    <w:p w14:paraId="1DF11A70">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负责办理校长会议和公安机关交办的其他工作。</w:t>
      </w:r>
    </w:p>
    <w:p w14:paraId="1F38B1E6">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（三）人员情况</w:t>
      </w:r>
    </w:p>
    <w:p w14:paraId="511A5D99">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遂宁市安居区拦江镇九年义务教育学校</w:t>
      </w:r>
      <w:r>
        <w:rPr>
          <w:rFonts w:hint="eastAsia" w:ascii="仿宋" w:hAnsi="仿宋" w:eastAsia="仿宋" w:cs="Times New Roman"/>
          <w:sz w:val="32"/>
          <w:szCs w:val="32"/>
        </w:rPr>
        <w:t>年初在职教师</w:t>
      </w:r>
      <w:r>
        <w:rPr>
          <w:rFonts w:hint="eastAsia" w:ascii="仿宋" w:hAnsi="仿宋" w:eastAsia="仿宋" w:cs="Times New Roman"/>
          <w:sz w:val="32"/>
          <w:szCs w:val="32"/>
          <w:lang w:val="en-US" w:eastAsia="zh-CN"/>
        </w:rPr>
        <w:t>140</w:t>
      </w:r>
      <w:r>
        <w:rPr>
          <w:rFonts w:ascii="仿宋" w:hAnsi="仿宋" w:eastAsia="仿宋" w:cs="Times New Roman"/>
          <w:sz w:val="32"/>
          <w:szCs w:val="32"/>
        </w:rPr>
        <w:t>人，</w:t>
      </w:r>
      <w:r>
        <w:rPr>
          <w:rFonts w:hint="eastAsia" w:ascii="仿宋" w:hAnsi="仿宋" w:eastAsia="仿宋" w:cs="Times New Roman"/>
          <w:sz w:val="32"/>
          <w:szCs w:val="32"/>
        </w:rPr>
        <w:t>年末在职教师</w:t>
      </w:r>
      <w:r>
        <w:rPr>
          <w:rFonts w:hint="eastAsia" w:ascii="仿宋" w:hAnsi="仿宋" w:eastAsia="仿宋" w:cs="Times New Roman"/>
          <w:sz w:val="32"/>
          <w:szCs w:val="32"/>
          <w:lang w:val="en-US" w:eastAsia="zh-CN"/>
        </w:rPr>
        <w:t>137</w:t>
      </w:r>
      <w:r>
        <w:rPr>
          <w:rFonts w:ascii="仿宋" w:hAnsi="仿宋" w:eastAsia="仿宋" w:cs="Times New Roman"/>
          <w:sz w:val="32"/>
          <w:szCs w:val="32"/>
        </w:rPr>
        <w:t>人</w:t>
      </w:r>
      <w:r>
        <w:rPr>
          <w:rFonts w:hint="eastAsia" w:ascii="仿宋" w:hAnsi="仿宋" w:eastAsia="仿宋" w:cs="Times New Roman"/>
          <w:sz w:val="32"/>
          <w:szCs w:val="32"/>
        </w:rPr>
        <w:t>，调出</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人,调入</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人</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新聘3人，退休4人</w:t>
      </w:r>
      <w:r>
        <w:rPr>
          <w:rFonts w:ascii="仿宋" w:hAnsi="仿宋" w:eastAsia="仿宋" w:cs="Times New Roman"/>
          <w:sz w:val="32"/>
          <w:szCs w:val="32"/>
        </w:rPr>
        <w:t>。</w:t>
      </w:r>
    </w:p>
    <w:p w14:paraId="41018809">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二、部门财政资金收支情况</w:t>
      </w:r>
    </w:p>
    <w:p w14:paraId="468C7BBE">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（一）部门财政资金收入情况。</w:t>
      </w:r>
    </w:p>
    <w:p w14:paraId="01668C4F">
      <w:pPr>
        <w:spacing w:line="600" w:lineRule="exact"/>
        <w:ind w:firstLine="640" w:firstLineChars="200"/>
        <w:outlineLvl w:val="1"/>
        <w:rPr>
          <w:rFonts w:hint="eastAsia" w:ascii="仿宋" w:hAnsi="仿宋" w:eastAsia="仿宋" w:cs="Times New Roman"/>
          <w:color w:val="000000"/>
          <w:sz w:val="32"/>
          <w:szCs w:val="32"/>
          <w:lang w:val="en-US" w:eastAsia="zh-CN"/>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3年本年收入合计</w:t>
      </w:r>
      <w:r>
        <w:rPr>
          <w:rFonts w:hint="eastAsia" w:ascii="仿宋" w:hAnsi="仿宋" w:eastAsia="仿宋" w:cs="Times New Roman"/>
          <w:color w:val="000000"/>
          <w:sz w:val="32"/>
          <w:szCs w:val="32"/>
          <w:lang w:val="en-US" w:eastAsia="zh-CN"/>
        </w:rPr>
        <w:t>2708.31</w:t>
      </w:r>
      <w:r>
        <w:rPr>
          <w:rFonts w:hint="eastAsia" w:ascii="仿宋" w:hAnsi="仿宋" w:eastAsia="仿宋" w:cs="Times New Roman"/>
          <w:color w:val="000000"/>
          <w:sz w:val="32"/>
          <w:szCs w:val="32"/>
        </w:rPr>
        <w:t>万元，其中：一般公共预算财政拨款收入</w:t>
      </w:r>
      <w:r>
        <w:rPr>
          <w:rFonts w:hint="eastAsia" w:ascii="仿宋" w:hAnsi="仿宋" w:eastAsia="仿宋" w:cs="Times New Roman"/>
          <w:color w:val="000000"/>
          <w:sz w:val="32"/>
          <w:szCs w:val="32"/>
          <w:lang w:val="en-US" w:eastAsia="zh-CN"/>
        </w:rPr>
        <w:t>2708.31</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100</w:t>
      </w:r>
      <w:r>
        <w:rPr>
          <w:rFonts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w:t>
      </w:r>
    </w:p>
    <w:p w14:paraId="227CAD63">
      <w:pPr>
        <w:widowControl/>
        <w:numPr>
          <w:ilvl w:val="0"/>
          <w:numId w:val="6"/>
        </w:numPr>
        <w:adjustRightInd w:val="0"/>
        <w:snapToGrid w:val="0"/>
        <w:spacing w:line="560" w:lineRule="exact"/>
        <w:ind w:firstLine="640" w:firstLineChars="200"/>
        <w:contextualSpacing/>
        <w:jc w:val="left"/>
        <w:outlineLvl w:val="0"/>
        <w:rPr>
          <w:rFonts w:ascii="仿宋" w:hAnsi="仿宋" w:eastAsia="仿宋" w:cs="Times New Roman"/>
          <w:sz w:val="32"/>
          <w:szCs w:val="32"/>
        </w:rPr>
      </w:pPr>
      <w:r>
        <w:rPr>
          <w:rFonts w:hint="eastAsia" w:ascii="仿宋" w:hAnsi="仿宋" w:eastAsia="仿宋" w:cs="Times New Roman"/>
          <w:sz w:val="32"/>
          <w:szCs w:val="32"/>
        </w:rPr>
        <w:t>部门财政资金支出情况。</w:t>
      </w:r>
    </w:p>
    <w:p w14:paraId="1AC30D3D">
      <w:pPr>
        <w:spacing w:line="600" w:lineRule="exact"/>
        <w:ind w:firstLine="640" w:firstLineChars="200"/>
        <w:outlineLvl w:val="1"/>
        <w:rPr>
          <w:rFonts w:ascii="仿宋" w:hAnsi="仿宋" w:eastAsia="仿宋" w:cs="Times New Roman"/>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3年本年支出合计</w:t>
      </w:r>
      <w:r>
        <w:rPr>
          <w:rFonts w:hint="eastAsia" w:ascii="仿宋" w:hAnsi="仿宋" w:eastAsia="仿宋" w:cs="Times New Roman"/>
          <w:color w:val="000000"/>
          <w:sz w:val="32"/>
          <w:szCs w:val="32"/>
          <w:lang w:val="en-US" w:eastAsia="zh-CN"/>
        </w:rPr>
        <w:t>2708.31</w:t>
      </w:r>
      <w:r>
        <w:rPr>
          <w:rFonts w:hint="eastAsia" w:ascii="仿宋" w:hAnsi="仿宋" w:eastAsia="仿宋" w:cs="Times New Roman"/>
          <w:color w:val="000000"/>
          <w:sz w:val="32"/>
          <w:szCs w:val="32"/>
        </w:rPr>
        <w:t>万元，其中：教育支出</w:t>
      </w:r>
      <w:r>
        <w:rPr>
          <w:rFonts w:hint="eastAsia" w:ascii="仿宋" w:hAnsi="仿宋" w:eastAsia="仿宋" w:cs="Times New Roman"/>
          <w:color w:val="000000"/>
          <w:sz w:val="32"/>
          <w:szCs w:val="32"/>
          <w:lang w:val="en-US" w:eastAsia="zh-CN"/>
        </w:rPr>
        <w:t>2141.34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79.06</w:t>
      </w:r>
      <w:r>
        <w:rPr>
          <w:rFonts w:hint="eastAsia" w:ascii="仿宋" w:hAnsi="仿宋" w:eastAsia="仿宋" w:cs="Times New Roman"/>
          <w:color w:val="000000"/>
          <w:sz w:val="32"/>
          <w:szCs w:val="32"/>
        </w:rPr>
        <w:t>%；社会保障和就业支出</w:t>
      </w:r>
      <w:r>
        <w:rPr>
          <w:rFonts w:hint="eastAsia" w:ascii="仿宋" w:hAnsi="仿宋" w:eastAsia="仿宋" w:cs="Times New Roman"/>
          <w:color w:val="000000"/>
          <w:sz w:val="32"/>
          <w:szCs w:val="32"/>
          <w:lang w:val="en-US" w:eastAsia="zh-CN"/>
        </w:rPr>
        <w:t>263.67</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9.74</w:t>
      </w:r>
      <w:r>
        <w:rPr>
          <w:rFonts w:hint="eastAsia" w:ascii="仿宋" w:hAnsi="仿宋" w:eastAsia="仿宋" w:cs="Times New Roman"/>
          <w:color w:val="000000"/>
          <w:sz w:val="32"/>
          <w:szCs w:val="32"/>
        </w:rPr>
        <w:t>%；卫生健康支出</w:t>
      </w:r>
      <w:r>
        <w:rPr>
          <w:rFonts w:hint="eastAsia" w:ascii="仿宋" w:hAnsi="仿宋" w:eastAsia="仿宋" w:cs="Times New Roman"/>
          <w:color w:val="000000"/>
          <w:sz w:val="32"/>
          <w:szCs w:val="32"/>
          <w:lang w:val="en-US" w:eastAsia="zh-CN"/>
        </w:rPr>
        <w:t>111.37</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4.11</w:t>
      </w:r>
      <w:r>
        <w:rPr>
          <w:rFonts w:hint="eastAsia" w:ascii="仿宋" w:hAnsi="仿宋" w:eastAsia="仿宋" w:cs="Times New Roman"/>
          <w:color w:val="000000"/>
          <w:sz w:val="32"/>
          <w:szCs w:val="32"/>
        </w:rPr>
        <w:t>%；住房保障支出</w:t>
      </w:r>
      <w:r>
        <w:rPr>
          <w:rFonts w:hint="eastAsia" w:ascii="仿宋" w:hAnsi="仿宋" w:eastAsia="仿宋" w:cs="Times New Roman"/>
          <w:color w:val="000000"/>
          <w:sz w:val="32"/>
          <w:szCs w:val="32"/>
          <w:lang w:val="en-US" w:eastAsia="zh-CN"/>
        </w:rPr>
        <w:t>191.94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7.09</w:t>
      </w:r>
      <w:r>
        <w:rPr>
          <w:rFonts w:hint="eastAsia" w:ascii="仿宋" w:hAnsi="仿宋" w:eastAsia="仿宋" w:cs="Times New Roman"/>
          <w:color w:val="000000"/>
          <w:sz w:val="32"/>
          <w:szCs w:val="32"/>
        </w:rPr>
        <w:t>%。</w:t>
      </w:r>
    </w:p>
    <w:p w14:paraId="154C90E0">
      <w:pPr>
        <w:widowControl/>
        <w:adjustRightInd w:val="0"/>
        <w:snapToGrid w:val="0"/>
        <w:spacing w:line="560" w:lineRule="exact"/>
        <w:ind w:firstLine="640" w:firstLineChars="200"/>
        <w:contextualSpacing/>
        <w:jc w:val="left"/>
        <w:outlineLvl w:val="0"/>
        <w:rPr>
          <w:rFonts w:ascii="仿宋" w:hAnsi="仿宋" w:eastAsia="仿宋" w:cs="Times New Roman"/>
          <w:sz w:val="32"/>
          <w:szCs w:val="32"/>
        </w:rPr>
      </w:pPr>
      <w:r>
        <w:rPr>
          <w:rFonts w:hint="eastAsia" w:ascii="仿宋" w:hAnsi="仿宋" w:eastAsia="仿宋" w:cs="Times New Roman"/>
          <w:sz w:val="32"/>
          <w:szCs w:val="32"/>
        </w:rPr>
        <w:t>三、部门整体预算绩效管理情况</w:t>
      </w:r>
    </w:p>
    <w:p w14:paraId="066B3A80">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（一）部门预算管理。</w:t>
      </w:r>
    </w:p>
    <w:p w14:paraId="4E855DC8">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遂宁市安居区拦江镇九年义务教育学校</w:t>
      </w:r>
      <w:r>
        <w:rPr>
          <w:rFonts w:hint="eastAsia" w:ascii="仿宋" w:hAnsi="仿宋" w:eastAsia="仿宋" w:cs="Times New Roman"/>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46A056DB">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（二）结果应用情况。</w:t>
      </w:r>
    </w:p>
    <w:p w14:paraId="491F5914">
      <w:pPr>
        <w:spacing w:line="600" w:lineRule="exact"/>
        <w:ind w:firstLine="960" w:firstLineChars="300"/>
        <w:jc w:val="both"/>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tbl>
      <w:tblPr>
        <w:tblStyle w:val="16"/>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014"/>
        <w:gridCol w:w="1180"/>
        <w:gridCol w:w="1120"/>
        <w:gridCol w:w="519"/>
        <w:gridCol w:w="954"/>
        <w:gridCol w:w="435"/>
        <w:gridCol w:w="870"/>
        <w:gridCol w:w="505"/>
        <w:gridCol w:w="486"/>
        <w:gridCol w:w="1064"/>
      </w:tblGrid>
      <w:tr w14:paraId="4FF1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EC448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27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14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9B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51090421R000000042930-第一书记、驻村工作队补助</w:t>
            </w:r>
          </w:p>
        </w:tc>
      </w:tr>
      <w:tr w14:paraId="407B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C1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42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4F0A433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74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3C55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8A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7F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52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824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1E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7C89">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171A6">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AD8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B6A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E30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9C17">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57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FE9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及时申报，保障补助及时、足额发放，预算编制科学合理，减少结余资金。</w:t>
            </w:r>
          </w:p>
        </w:tc>
      </w:tr>
      <w:tr w14:paraId="0FB7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18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9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9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24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31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3AEE">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3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7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D5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F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2F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625AF">
            <w:pPr>
              <w:rPr>
                <w:rFonts w:hint="eastAsia" w:ascii="黑体" w:hAnsi="黑体" w:eastAsia="黑体" w:cs="黑体"/>
                <w:i w:val="0"/>
                <w:iCs w:val="0"/>
                <w:color w:val="000000"/>
                <w:sz w:val="18"/>
                <w:szCs w:val="18"/>
                <w:u w:val="none"/>
              </w:rPr>
            </w:pPr>
          </w:p>
        </w:tc>
      </w:tr>
      <w:tr w14:paraId="05F4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3E6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2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C4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B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4E27">
            <w:pPr>
              <w:rPr>
                <w:rFonts w:hint="eastAsia" w:ascii="黑体" w:hAnsi="黑体" w:eastAsia="黑体" w:cs="黑体"/>
                <w:i w:val="0"/>
                <w:iCs w:val="0"/>
                <w:color w:val="000000"/>
                <w:sz w:val="18"/>
                <w:szCs w:val="18"/>
                <w:u w:val="none"/>
              </w:rPr>
            </w:pPr>
          </w:p>
        </w:tc>
      </w:tr>
      <w:tr w14:paraId="054E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954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1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B8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7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B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3DE0">
            <w:pPr>
              <w:rPr>
                <w:rFonts w:hint="eastAsia" w:ascii="黑体" w:hAnsi="黑体" w:eastAsia="黑体" w:cs="黑体"/>
                <w:i w:val="0"/>
                <w:iCs w:val="0"/>
                <w:color w:val="000000"/>
                <w:sz w:val="18"/>
                <w:szCs w:val="18"/>
                <w:u w:val="none"/>
              </w:rPr>
            </w:pPr>
          </w:p>
        </w:tc>
      </w:tr>
      <w:tr w14:paraId="5472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3F51">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8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4D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9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A221">
            <w:pPr>
              <w:rPr>
                <w:rFonts w:hint="eastAsia" w:ascii="黑体" w:hAnsi="黑体" w:eastAsia="黑体" w:cs="黑体"/>
                <w:i w:val="0"/>
                <w:iCs w:val="0"/>
                <w:color w:val="000000"/>
                <w:sz w:val="18"/>
                <w:szCs w:val="18"/>
                <w:u w:val="none"/>
              </w:rPr>
            </w:pPr>
          </w:p>
        </w:tc>
      </w:tr>
      <w:tr w14:paraId="7687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FAF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3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422">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0CE">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0D118">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6950">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18ED">
            <w:pPr>
              <w:rPr>
                <w:rFonts w:hint="eastAsia" w:ascii="黑体" w:hAnsi="黑体" w:eastAsia="黑体" w:cs="黑体"/>
                <w:i w:val="0"/>
                <w:iCs w:val="0"/>
                <w:color w:val="000000"/>
                <w:sz w:val="18"/>
                <w:szCs w:val="18"/>
                <w:u w:val="none"/>
              </w:rPr>
            </w:pPr>
          </w:p>
        </w:tc>
      </w:tr>
      <w:tr w14:paraId="4596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04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E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F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2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D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C3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7C0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C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B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309E">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1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7DA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5B6">
            <w:pPr>
              <w:jc w:val="center"/>
              <w:rPr>
                <w:rFonts w:hint="eastAsia" w:ascii="微软雅黑" w:hAnsi="微软雅黑" w:eastAsia="微软雅黑" w:cs="微软雅黑"/>
                <w:i w:val="0"/>
                <w:iCs w:val="0"/>
                <w:color w:val="000000"/>
                <w:sz w:val="16"/>
                <w:szCs w:val="16"/>
                <w:u w:val="none"/>
              </w:rPr>
            </w:pPr>
          </w:p>
        </w:tc>
      </w:tr>
      <w:tr w14:paraId="1825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76E5">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9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0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E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5A7">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2C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A602">
            <w:pPr>
              <w:jc w:val="center"/>
              <w:rPr>
                <w:rFonts w:hint="eastAsia" w:ascii="微软雅黑" w:hAnsi="微软雅黑" w:eastAsia="微软雅黑" w:cs="微软雅黑"/>
                <w:i w:val="0"/>
                <w:iCs w:val="0"/>
                <w:color w:val="000000"/>
                <w:sz w:val="16"/>
                <w:szCs w:val="16"/>
                <w:u w:val="none"/>
              </w:rPr>
            </w:pPr>
          </w:p>
        </w:tc>
      </w:tr>
      <w:tr w14:paraId="6532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0DF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EE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7508">
            <w:pPr>
              <w:rPr>
                <w:rFonts w:hint="eastAsia" w:ascii="宋体" w:hAnsi="宋体" w:eastAsia="宋体" w:cs="宋体"/>
                <w:i w:val="0"/>
                <w:iCs w:val="0"/>
                <w:color w:val="000000"/>
                <w:sz w:val="18"/>
                <w:szCs w:val="18"/>
                <w:u w:val="none"/>
              </w:rPr>
            </w:pPr>
          </w:p>
        </w:tc>
      </w:tr>
      <w:tr w14:paraId="735C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44A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绩效目标实现指标自评得分100.00分，自评等次为：优，严格执行相关政策，按要求支付，保障补助及时、足额发放。</w:t>
            </w:r>
          </w:p>
        </w:tc>
      </w:tr>
      <w:tr w14:paraId="67E8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7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6B5A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驻村工作人员未及时来报账。</w:t>
            </w:r>
          </w:p>
        </w:tc>
      </w:tr>
      <w:tr w14:paraId="5D5A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B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F48E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报账后及时按需申报、及时发放。</w:t>
            </w:r>
          </w:p>
        </w:tc>
      </w:tr>
      <w:tr w14:paraId="0303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196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C34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205F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338BC506">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624A1788">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08980906">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7C35F407">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1995024F">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5435B5D0">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355194EC">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6AB6B6C2">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60A554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F616B0">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54049291">
            <w:pPr>
              <w:rPr>
                <w:rFonts w:hint="eastAsia" w:ascii="宋体" w:hAnsi="宋体" w:eastAsia="宋体" w:cs="宋体"/>
                <w:i w:val="0"/>
                <w:iCs w:val="0"/>
                <w:color w:val="000000"/>
                <w:sz w:val="18"/>
                <w:szCs w:val="18"/>
                <w:u w:val="none"/>
              </w:rPr>
            </w:pPr>
          </w:p>
        </w:tc>
      </w:tr>
      <w:tr w14:paraId="2624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4B601694">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2EB4127A">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24F6B15D">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05C1B5E8">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6BB4598B">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207EC091">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46E2A045">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78BCF23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9030A8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F24259C">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40B751D8">
            <w:pPr>
              <w:rPr>
                <w:rFonts w:hint="eastAsia" w:ascii="宋体" w:hAnsi="宋体" w:eastAsia="宋体" w:cs="宋体"/>
                <w:i w:val="0"/>
                <w:iCs w:val="0"/>
                <w:color w:val="000000"/>
                <w:sz w:val="18"/>
                <w:szCs w:val="18"/>
                <w:u w:val="none"/>
              </w:rPr>
            </w:pPr>
          </w:p>
        </w:tc>
      </w:tr>
      <w:tr w14:paraId="6A24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2EFD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953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4B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E8CF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66B0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E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435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782190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71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6818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D6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8B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A0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C70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B6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7481">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5B23">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52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229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14:paraId="4EF6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5FBF">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D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78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60CE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2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F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D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3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06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8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6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AE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155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1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B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21.59</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1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6C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4A3B">
            <w:pPr>
              <w:rPr>
                <w:rFonts w:hint="eastAsia" w:ascii="黑体" w:hAnsi="黑体" w:eastAsia="黑体" w:cs="黑体"/>
                <w:i w:val="0"/>
                <w:iCs w:val="0"/>
                <w:color w:val="000000"/>
                <w:sz w:val="18"/>
                <w:szCs w:val="18"/>
                <w:u w:val="none"/>
              </w:rPr>
            </w:pPr>
          </w:p>
        </w:tc>
      </w:tr>
      <w:tr w14:paraId="2EDB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99C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21.59</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62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8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E530">
            <w:pPr>
              <w:rPr>
                <w:rFonts w:hint="eastAsia" w:ascii="黑体" w:hAnsi="黑体" w:eastAsia="黑体" w:cs="黑体"/>
                <w:i w:val="0"/>
                <w:iCs w:val="0"/>
                <w:color w:val="000000"/>
                <w:sz w:val="18"/>
                <w:szCs w:val="18"/>
                <w:u w:val="none"/>
              </w:rPr>
            </w:pPr>
          </w:p>
        </w:tc>
      </w:tr>
      <w:tr w14:paraId="100E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49A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5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3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94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56C3">
            <w:pPr>
              <w:rPr>
                <w:rFonts w:hint="eastAsia" w:ascii="黑体" w:hAnsi="黑体" w:eastAsia="黑体" w:cs="黑体"/>
                <w:i w:val="0"/>
                <w:iCs w:val="0"/>
                <w:color w:val="000000"/>
                <w:sz w:val="18"/>
                <w:szCs w:val="18"/>
                <w:u w:val="none"/>
              </w:rPr>
            </w:pPr>
          </w:p>
        </w:tc>
      </w:tr>
      <w:tr w14:paraId="7C93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1CAB">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0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A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77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B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F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7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3ACF">
            <w:pPr>
              <w:rPr>
                <w:rFonts w:hint="eastAsia" w:ascii="黑体" w:hAnsi="黑体" w:eastAsia="黑体" w:cs="黑体"/>
                <w:i w:val="0"/>
                <w:iCs w:val="0"/>
                <w:color w:val="000000"/>
                <w:sz w:val="18"/>
                <w:szCs w:val="18"/>
                <w:u w:val="none"/>
              </w:rPr>
            </w:pPr>
          </w:p>
        </w:tc>
      </w:tr>
      <w:tr w14:paraId="50EA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C197">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1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BAFA">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67C3">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F0512">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3D2">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BF79">
            <w:pPr>
              <w:rPr>
                <w:rFonts w:hint="eastAsia" w:ascii="黑体" w:hAnsi="黑体" w:eastAsia="黑体" w:cs="黑体"/>
                <w:i w:val="0"/>
                <w:iCs w:val="0"/>
                <w:color w:val="000000"/>
                <w:sz w:val="18"/>
                <w:szCs w:val="18"/>
                <w:u w:val="none"/>
              </w:rPr>
            </w:pPr>
          </w:p>
        </w:tc>
      </w:tr>
      <w:tr w14:paraId="591A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61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A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6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6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9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0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3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9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2A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BD8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67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C3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A2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D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2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BE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064">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4E9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C03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416">
            <w:pPr>
              <w:jc w:val="center"/>
              <w:rPr>
                <w:rFonts w:hint="eastAsia" w:ascii="微软雅黑" w:hAnsi="微软雅黑" w:eastAsia="微软雅黑" w:cs="微软雅黑"/>
                <w:i w:val="0"/>
                <w:iCs w:val="0"/>
                <w:color w:val="000000"/>
                <w:sz w:val="16"/>
                <w:szCs w:val="16"/>
                <w:u w:val="none"/>
              </w:rPr>
            </w:pPr>
          </w:p>
        </w:tc>
      </w:tr>
      <w:tr w14:paraId="31DF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971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A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8D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987C">
            <w:pPr>
              <w:rPr>
                <w:rFonts w:hint="eastAsia" w:ascii="宋体" w:hAnsi="宋体" w:eastAsia="宋体" w:cs="宋体"/>
                <w:i w:val="0"/>
                <w:iCs w:val="0"/>
                <w:color w:val="000000"/>
                <w:sz w:val="18"/>
                <w:szCs w:val="18"/>
                <w:u w:val="none"/>
              </w:rPr>
            </w:pPr>
          </w:p>
        </w:tc>
      </w:tr>
      <w:tr w14:paraId="211B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8A78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根据该项目预算执行率、 绩效目标实现指标自评得分100.00分，自评等次为：优，严格执行相关政策，按要求支付，切实提高扶贫成效。</w:t>
            </w:r>
          </w:p>
        </w:tc>
      </w:tr>
      <w:tr w14:paraId="6835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7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DFE3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因留守儿童多，父母外出务工，爷爷奶奶对银行卡记录不熟悉，对自己孩子享有的助学金额不清楚。</w:t>
            </w:r>
          </w:p>
        </w:tc>
      </w:tr>
      <w:tr w14:paraId="7F7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B101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进一步加强教育资助政策宣传及资助情况的反馈公示。</w:t>
            </w:r>
          </w:p>
        </w:tc>
      </w:tr>
      <w:tr w14:paraId="56D6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488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135D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0723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2E516D15">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4FAC82F3">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0D1A843C">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5771A17A">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1C8E805D">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50703471">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6C26218C">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5713417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8A5F72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CD81C5C">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6EE0F526">
            <w:pPr>
              <w:rPr>
                <w:rFonts w:hint="eastAsia" w:ascii="宋体" w:hAnsi="宋体" w:eastAsia="宋体" w:cs="宋体"/>
                <w:i w:val="0"/>
                <w:iCs w:val="0"/>
                <w:color w:val="000000"/>
                <w:sz w:val="18"/>
                <w:szCs w:val="18"/>
                <w:u w:val="none"/>
              </w:rPr>
            </w:pPr>
          </w:p>
        </w:tc>
      </w:tr>
      <w:tr w14:paraId="28B1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D431D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20D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EF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187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14:paraId="5C93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0E5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94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079589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14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402E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67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A7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B5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7A9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29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F4BE">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E64C">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B8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08A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14:paraId="3E86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9604">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A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E9C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及时申报经费，促进学校健康发展。</w:t>
            </w:r>
          </w:p>
        </w:tc>
      </w:tr>
      <w:tr w14:paraId="1865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4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9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18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2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0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6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6E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D9D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5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C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64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9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E4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3C2EC">
            <w:pPr>
              <w:rPr>
                <w:rFonts w:hint="eastAsia" w:ascii="黑体" w:hAnsi="黑体" w:eastAsia="黑体" w:cs="黑体"/>
                <w:i w:val="0"/>
                <w:iCs w:val="0"/>
                <w:color w:val="000000"/>
                <w:sz w:val="18"/>
                <w:szCs w:val="18"/>
                <w:u w:val="none"/>
              </w:rPr>
            </w:pPr>
          </w:p>
        </w:tc>
      </w:tr>
      <w:tr w14:paraId="039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A04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4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D4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93F19">
            <w:pPr>
              <w:rPr>
                <w:rFonts w:hint="eastAsia" w:ascii="黑体" w:hAnsi="黑体" w:eastAsia="黑体" w:cs="黑体"/>
                <w:i w:val="0"/>
                <w:iCs w:val="0"/>
                <w:color w:val="000000"/>
                <w:sz w:val="18"/>
                <w:szCs w:val="18"/>
                <w:u w:val="none"/>
              </w:rPr>
            </w:pPr>
          </w:p>
        </w:tc>
      </w:tr>
      <w:tr w14:paraId="3867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BDA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8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B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C0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8866">
            <w:pPr>
              <w:rPr>
                <w:rFonts w:hint="eastAsia" w:ascii="黑体" w:hAnsi="黑体" w:eastAsia="黑体" w:cs="黑体"/>
                <w:i w:val="0"/>
                <w:iCs w:val="0"/>
                <w:color w:val="000000"/>
                <w:sz w:val="18"/>
                <w:szCs w:val="18"/>
                <w:u w:val="none"/>
              </w:rPr>
            </w:pPr>
          </w:p>
        </w:tc>
      </w:tr>
      <w:tr w14:paraId="74AA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368B">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C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1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D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85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B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C783">
            <w:pPr>
              <w:rPr>
                <w:rFonts w:hint="eastAsia" w:ascii="黑体" w:hAnsi="黑体" w:eastAsia="黑体" w:cs="黑体"/>
                <w:i w:val="0"/>
                <w:iCs w:val="0"/>
                <w:color w:val="000000"/>
                <w:sz w:val="18"/>
                <w:szCs w:val="18"/>
                <w:u w:val="none"/>
              </w:rPr>
            </w:pPr>
          </w:p>
        </w:tc>
      </w:tr>
      <w:tr w14:paraId="53C3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621C">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0B22">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103F">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8A996">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1040">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6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FD7F">
            <w:pPr>
              <w:rPr>
                <w:rFonts w:hint="eastAsia" w:ascii="黑体" w:hAnsi="黑体" w:eastAsia="黑体" w:cs="黑体"/>
                <w:i w:val="0"/>
                <w:iCs w:val="0"/>
                <w:color w:val="000000"/>
                <w:sz w:val="18"/>
                <w:szCs w:val="18"/>
                <w:u w:val="none"/>
              </w:rPr>
            </w:pPr>
          </w:p>
        </w:tc>
      </w:tr>
      <w:tr w14:paraId="79D1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1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9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C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7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0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D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1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50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2B51">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8D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B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C0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9D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89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6C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54D0">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61.35%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B94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F9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EAF8">
            <w:pPr>
              <w:jc w:val="center"/>
              <w:rPr>
                <w:rFonts w:hint="eastAsia" w:ascii="微软雅黑" w:hAnsi="微软雅黑" w:eastAsia="微软雅黑" w:cs="微软雅黑"/>
                <w:i w:val="0"/>
                <w:iCs w:val="0"/>
                <w:color w:val="000000"/>
                <w:sz w:val="16"/>
                <w:szCs w:val="16"/>
                <w:u w:val="none"/>
              </w:rPr>
            </w:pPr>
          </w:p>
        </w:tc>
      </w:tr>
      <w:tr w14:paraId="0E04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392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1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01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EF30">
            <w:pPr>
              <w:rPr>
                <w:rFonts w:hint="eastAsia" w:ascii="宋体" w:hAnsi="宋体" w:eastAsia="宋体" w:cs="宋体"/>
                <w:i w:val="0"/>
                <w:iCs w:val="0"/>
                <w:color w:val="000000"/>
                <w:sz w:val="18"/>
                <w:szCs w:val="18"/>
                <w:u w:val="none"/>
              </w:rPr>
            </w:pPr>
          </w:p>
        </w:tc>
      </w:tr>
      <w:tr w14:paraId="0AC9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7CB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119E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2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C21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维修建设进度与申报资金计划不一致。</w:t>
            </w:r>
          </w:p>
        </w:tc>
      </w:tr>
      <w:tr w14:paraId="0888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77BA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按需申报资金、及时支付。</w:t>
            </w:r>
          </w:p>
        </w:tc>
      </w:tr>
      <w:tr w14:paraId="7159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A4A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926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24B7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2BE5CCDB">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0A6B6702">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5097D0BF">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152AF27D">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78AF8BEC">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71C9E1F1">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74F19749">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73BACE6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AC4EE8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6D794E">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04C4766B">
            <w:pPr>
              <w:rPr>
                <w:rFonts w:hint="eastAsia" w:ascii="宋体" w:hAnsi="宋体" w:eastAsia="宋体" w:cs="宋体"/>
                <w:i w:val="0"/>
                <w:iCs w:val="0"/>
                <w:color w:val="000000"/>
                <w:sz w:val="18"/>
                <w:szCs w:val="18"/>
                <w:u w:val="none"/>
              </w:rPr>
            </w:pPr>
          </w:p>
        </w:tc>
      </w:tr>
      <w:tr w14:paraId="747E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83C0C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CE9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2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F6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51090423T000008951436-2021年辞退民师定额养老困难补助费</w:t>
            </w:r>
          </w:p>
        </w:tc>
      </w:tr>
      <w:tr w14:paraId="37A4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78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14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27E882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15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77FE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F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61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56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B9A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1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70DB">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2083">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01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163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严格执行相关政策，严格按需申报预算资金，及时支付，保障补助支出。</w:t>
            </w:r>
          </w:p>
        </w:tc>
      </w:tr>
      <w:tr w14:paraId="6800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842F">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9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5E7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严格执行相关政策，按需申报，及时发放。</w:t>
            </w:r>
          </w:p>
        </w:tc>
      </w:tr>
      <w:tr w14:paraId="3B9D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10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2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6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1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E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0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61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CF6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B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DC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32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27940">
            <w:pPr>
              <w:rPr>
                <w:rFonts w:hint="eastAsia" w:ascii="黑体" w:hAnsi="黑体" w:eastAsia="黑体" w:cs="黑体"/>
                <w:i w:val="0"/>
                <w:iCs w:val="0"/>
                <w:color w:val="000000"/>
                <w:sz w:val="18"/>
                <w:szCs w:val="18"/>
                <w:u w:val="none"/>
              </w:rPr>
            </w:pPr>
          </w:p>
        </w:tc>
      </w:tr>
      <w:tr w14:paraId="3F3A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79E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E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1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9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22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5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9DFF">
            <w:pPr>
              <w:rPr>
                <w:rFonts w:hint="eastAsia" w:ascii="黑体" w:hAnsi="黑体" w:eastAsia="黑体" w:cs="黑体"/>
                <w:i w:val="0"/>
                <w:iCs w:val="0"/>
                <w:color w:val="000000"/>
                <w:sz w:val="18"/>
                <w:szCs w:val="18"/>
                <w:u w:val="none"/>
              </w:rPr>
            </w:pPr>
          </w:p>
        </w:tc>
      </w:tr>
      <w:tr w14:paraId="1C64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3CB5">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4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DE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D841">
            <w:pPr>
              <w:rPr>
                <w:rFonts w:hint="eastAsia" w:ascii="黑体" w:hAnsi="黑体" w:eastAsia="黑体" w:cs="黑体"/>
                <w:i w:val="0"/>
                <w:iCs w:val="0"/>
                <w:color w:val="000000"/>
                <w:sz w:val="18"/>
                <w:szCs w:val="18"/>
                <w:u w:val="none"/>
              </w:rPr>
            </w:pPr>
          </w:p>
        </w:tc>
      </w:tr>
      <w:tr w14:paraId="1D01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F69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8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B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28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4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1548">
            <w:pPr>
              <w:rPr>
                <w:rFonts w:hint="eastAsia" w:ascii="黑体" w:hAnsi="黑体" w:eastAsia="黑体" w:cs="黑体"/>
                <w:i w:val="0"/>
                <w:iCs w:val="0"/>
                <w:color w:val="000000"/>
                <w:sz w:val="18"/>
                <w:szCs w:val="18"/>
                <w:u w:val="none"/>
              </w:rPr>
            </w:pPr>
          </w:p>
        </w:tc>
      </w:tr>
      <w:tr w14:paraId="15DC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42FD">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A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096E">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A2F4">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9ABF6">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6914">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8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F32E">
            <w:pPr>
              <w:rPr>
                <w:rFonts w:hint="eastAsia" w:ascii="黑体" w:hAnsi="黑体" w:eastAsia="黑体" w:cs="黑体"/>
                <w:i w:val="0"/>
                <w:iCs w:val="0"/>
                <w:color w:val="000000"/>
                <w:sz w:val="18"/>
                <w:szCs w:val="18"/>
                <w:u w:val="none"/>
              </w:rPr>
            </w:pPr>
          </w:p>
        </w:tc>
      </w:tr>
      <w:tr w14:paraId="088B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5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2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B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B0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CD6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A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48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5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1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4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94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7F2">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A3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B86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1EC">
            <w:pPr>
              <w:jc w:val="center"/>
              <w:rPr>
                <w:rFonts w:hint="eastAsia" w:ascii="微软雅黑" w:hAnsi="微软雅黑" w:eastAsia="微软雅黑" w:cs="微软雅黑"/>
                <w:i w:val="0"/>
                <w:iCs w:val="0"/>
                <w:color w:val="000000"/>
                <w:sz w:val="16"/>
                <w:szCs w:val="16"/>
                <w:u w:val="none"/>
              </w:rPr>
            </w:pPr>
          </w:p>
        </w:tc>
      </w:tr>
      <w:tr w14:paraId="7413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72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526">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62EB">
            <w:pPr>
              <w:rPr>
                <w:rFonts w:hint="eastAsia" w:ascii="宋体" w:hAnsi="宋体" w:eastAsia="宋体" w:cs="宋体"/>
                <w:i w:val="0"/>
                <w:iCs w:val="0"/>
                <w:color w:val="000000"/>
                <w:sz w:val="18"/>
                <w:szCs w:val="18"/>
                <w:u w:val="none"/>
              </w:rPr>
            </w:pPr>
          </w:p>
        </w:tc>
      </w:tr>
      <w:tr w14:paraId="076F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0F45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绩效目标实现指标自评得分100.00分，自评等次为：优，严格执行相关政策，按要求支付，保障生活补助及时、足额发放。</w:t>
            </w:r>
          </w:p>
        </w:tc>
      </w:tr>
      <w:tr w14:paraId="51BE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3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D04A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部分辞退民师年龄过大，核定其生存状况有难度。</w:t>
            </w:r>
          </w:p>
        </w:tc>
      </w:tr>
      <w:tr w14:paraId="399C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E95F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及时按需申报、足额发放。</w:t>
            </w:r>
          </w:p>
        </w:tc>
      </w:tr>
      <w:tr w14:paraId="4F63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496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CF3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4280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66C7915E">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7EC440F2">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4BA7ABBE">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50F985E3">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1E323FD7">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4BCB85A5">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1794704F">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09C62D8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D474CF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D134DEC">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26FEFDE6">
            <w:pPr>
              <w:rPr>
                <w:rFonts w:hint="eastAsia" w:ascii="宋体" w:hAnsi="宋体" w:eastAsia="宋体" w:cs="宋体"/>
                <w:i w:val="0"/>
                <w:iCs w:val="0"/>
                <w:color w:val="000000"/>
                <w:sz w:val="18"/>
                <w:szCs w:val="18"/>
                <w:u w:val="none"/>
              </w:rPr>
            </w:pPr>
          </w:p>
        </w:tc>
      </w:tr>
      <w:tr w14:paraId="5D86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B86D4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CDB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7D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7B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51090423T000008951474-2021年免作业本费</w:t>
            </w:r>
          </w:p>
        </w:tc>
      </w:tr>
      <w:tr w14:paraId="0576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C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20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5F2EDD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DD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5210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7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C0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94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1FE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5C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D121">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26CF">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5A9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6C0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461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8EBD">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2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BC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及时申报经费，保证学生作业本按时发放。</w:t>
            </w:r>
          </w:p>
        </w:tc>
      </w:tr>
      <w:tr w14:paraId="78C5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75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A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BF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2B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662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6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C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C8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E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AD3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A5E8F">
            <w:pPr>
              <w:rPr>
                <w:rFonts w:hint="eastAsia" w:ascii="黑体" w:hAnsi="黑体" w:eastAsia="黑体" w:cs="黑体"/>
                <w:i w:val="0"/>
                <w:iCs w:val="0"/>
                <w:color w:val="000000"/>
                <w:sz w:val="18"/>
                <w:szCs w:val="18"/>
                <w:u w:val="none"/>
              </w:rPr>
            </w:pPr>
          </w:p>
        </w:tc>
      </w:tr>
      <w:tr w14:paraId="6DC4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5E4D">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3E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A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3F88">
            <w:pPr>
              <w:rPr>
                <w:rFonts w:hint="eastAsia" w:ascii="黑体" w:hAnsi="黑体" w:eastAsia="黑体" w:cs="黑体"/>
                <w:i w:val="0"/>
                <w:iCs w:val="0"/>
                <w:color w:val="000000"/>
                <w:sz w:val="18"/>
                <w:szCs w:val="18"/>
                <w:u w:val="none"/>
              </w:rPr>
            </w:pPr>
          </w:p>
        </w:tc>
      </w:tr>
      <w:tr w14:paraId="1FC9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F8D3">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6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A7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0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CFF9">
            <w:pPr>
              <w:rPr>
                <w:rFonts w:hint="eastAsia" w:ascii="黑体" w:hAnsi="黑体" w:eastAsia="黑体" w:cs="黑体"/>
                <w:i w:val="0"/>
                <w:iCs w:val="0"/>
                <w:color w:val="000000"/>
                <w:sz w:val="18"/>
                <w:szCs w:val="18"/>
                <w:u w:val="none"/>
              </w:rPr>
            </w:pPr>
          </w:p>
        </w:tc>
      </w:tr>
      <w:tr w14:paraId="710A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7C31">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E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A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8D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C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6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1870">
            <w:pPr>
              <w:rPr>
                <w:rFonts w:hint="eastAsia" w:ascii="黑体" w:hAnsi="黑体" w:eastAsia="黑体" w:cs="黑体"/>
                <w:i w:val="0"/>
                <w:iCs w:val="0"/>
                <w:color w:val="000000"/>
                <w:sz w:val="18"/>
                <w:szCs w:val="18"/>
                <w:u w:val="none"/>
              </w:rPr>
            </w:pPr>
          </w:p>
        </w:tc>
      </w:tr>
      <w:tr w14:paraId="3F0C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0EBD">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C9A">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BB6">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32D70">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EBB">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5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9A4B">
            <w:pPr>
              <w:rPr>
                <w:rFonts w:hint="eastAsia" w:ascii="黑体" w:hAnsi="黑体" w:eastAsia="黑体" w:cs="黑体"/>
                <w:i w:val="0"/>
                <w:iCs w:val="0"/>
                <w:color w:val="000000"/>
                <w:sz w:val="18"/>
                <w:szCs w:val="18"/>
                <w:u w:val="none"/>
              </w:rPr>
            </w:pPr>
          </w:p>
        </w:tc>
      </w:tr>
      <w:tr w14:paraId="7855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9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F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A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5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F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BC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C0F1">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1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5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7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55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F0C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6DB">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AA7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7B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68E4">
            <w:pPr>
              <w:jc w:val="center"/>
              <w:rPr>
                <w:rFonts w:hint="eastAsia" w:ascii="微软雅黑" w:hAnsi="微软雅黑" w:eastAsia="微软雅黑" w:cs="微软雅黑"/>
                <w:i w:val="0"/>
                <w:iCs w:val="0"/>
                <w:color w:val="000000"/>
                <w:sz w:val="16"/>
                <w:szCs w:val="16"/>
                <w:u w:val="none"/>
              </w:rPr>
            </w:pPr>
          </w:p>
        </w:tc>
      </w:tr>
      <w:tr w14:paraId="32B3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BCD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A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47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D001">
            <w:pPr>
              <w:rPr>
                <w:rFonts w:hint="eastAsia" w:ascii="宋体" w:hAnsi="宋体" w:eastAsia="宋体" w:cs="宋体"/>
                <w:i w:val="0"/>
                <w:iCs w:val="0"/>
                <w:color w:val="000000"/>
                <w:sz w:val="18"/>
                <w:szCs w:val="18"/>
                <w:u w:val="none"/>
              </w:rPr>
            </w:pPr>
          </w:p>
        </w:tc>
      </w:tr>
      <w:tr w14:paraId="4353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C2CB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432B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26B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计划资金有时与</w:t>
            </w:r>
            <w:bookmarkStart w:id="31" w:name="_GoBack"/>
            <w:r>
              <w:rPr>
                <w:rFonts w:hint="eastAsia" w:ascii="微软雅黑" w:hAnsi="微软雅黑" w:eastAsia="微软雅黑" w:cs="微软雅黑"/>
                <w:i w:val="0"/>
                <w:iCs w:val="0"/>
                <w:color w:val="000000"/>
                <w:kern w:val="0"/>
                <w:sz w:val="16"/>
                <w:szCs w:val="16"/>
                <w:u w:val="none"/>
                <w:lang w:val="en-US" w:eastAsia="zh-CN" w:bidi="ar"/>
              </w:rPr>
              <w:t>学生实有人员</w:t>
            </w:r>
            <w:bookmarkEnd w:id="31"/>
            <w:r>
              <w:rPr>
                <w:rFonts w:hint="eastAsia" w:ascii="微软雅黑" w:hAnsi="微软雅黑" w:eastAsia="微软雅黑" w:cs="微软雅黑"/>
                <w:i w:val="0"/>
                <w:iCs w:val="0"/>
                <w:color w:val="000000"/>
                <w:kern w:val="0"/>
                <w:sz w:val="16"/>
                <w:szCs w:val="16"/>
                <w:u w:val="none"/>
                <w:lang w:val="en-US" w:eastAsia="zh-CN" w:bidi="ar"/>
              </w:rPr>
              <w:t>有差异。</w:t>
            </w:r>
          </w:p>
        </w:tc>
      </w:tr>
      <w:tr w14:paraId="2224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3CC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提高预算精准度、及时申报支付。</w:t>
            </w:r>
          </w:p>
        </w:tc>
      </w:tr>
      <w:tr w14:paraId="65E6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3CE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ED0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1747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7963A0C5">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114F0DD3">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746A8313">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10B71F6C">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44190E3C">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391DFE04">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3306E39D">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44F284E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6F56C9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35F4ECD">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6F3F7BE5">
            <w:pPr>
              <w:rPr>
                <w:rFonts w:hint="eastAsia" w:ascii="宋体" w:hAnsi="宋体" w:eastAsia="宋体" w:cs="宋体"/>
                <w:i w:val="0"/>
                <w:iCs w:val="0"/>
                <w:color w:val="000000"/>
                <w:sz w:val="18"/>
                <w:szCs w:val="18"/>
                <w:u w:val="none"/>
              </w:rPr>
            </w:pPr>
          </w:p>
        </w:tc>
      </w:tr>
      <w:tr w14:paraId="22FB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C18CE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29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4C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0773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51090423T000008951525-2020年区级学校校舍排危及维修改造资金1</w:t>
            </w:r>
          </w:p>
        </w:tc>
      </w:tr>
      <w:tr w14:paraId="540E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A7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97A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184222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CE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3771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1A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62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F1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0FB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CB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15EF">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D844">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92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ADB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14:paraId="3A34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CDD0">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C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47CE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及时申报经费，促进学校健康发展。</w:t>
            </w:r>
          </w:p>
        </w:tc>
      </w:tr>
      <w:tr w14:paraId="06B3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CC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6F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8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6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51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C198C">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13.69</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64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C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01D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03DDF">
            <w:pPr>
              <w:rPr>
                <w:rFonts w:hint="eastAsia" w:ascii="黑体" w:hAnsi="黑体" w:eastAsia="黑体" w:cs="黑体"/>
                <w:i w:val="0"/>
                <w:iCs w:val="0"/>
                <w:color w:val="000000"/>
                <w:sz w:val="18"/>
                <w:szCs w:val="18"/>
                <w:u w:val="none"/>
              </w:rPr>
            </w:pPr>
          </w:p>
        </w:tc>
      </w:tr>
      <w:tr w14:paraId="5D03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EAB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13.69</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67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5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1C72">
            <w:pPr>
              <w:rPr>
                <w:rFonts w:hint="eastAsia" w:ascii="黑体" w:hAnsi="黑体" w:eastAsia="黑体" w:cs="黑体"/>
                <w:i w:val="0"/>
                <w:iCs w:val="0"/>
                <w:color w:val="000000"/>
                <w:sz w:val="18"/>
                <w:szCs w:val="18"/>
                <w:u w:val="none"/>
              </w:rPr>
            </w:pPr>
          </w:p>
        </w:tc>
      </w:tr>
      <w:tr w14:paraId="650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B323">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0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6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78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A987">
            <w:pPr>
              <w:rPr>
                <w:rFonts w:hint="eastAsia" w:ascii="黑体" w:hAnsi="黑体" w:eastAsia="黑体" w:cs="黑体"/>
                <w:i w:val="0"/>
                <w:iCs w:val="0"/>
                <w:color w:val="000000"/>
                <w:sz w:val="18"/>
                <w:szCs w:val="18"/>
                <w:u w:val="none"/>
              </w:rPr>
            </w:pPr>
          </w:p>
        </w:tc>
      </w:tr>
      <w:tr w14:paraId="44BE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E6C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1E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2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5031">
            <w:pPr>
              <w:rPr>
                <w:rFonts w:hint="eastAsia" w:ascii="黑体" w:hAnsi="黑体" w:eastAsia="黑体" w:cs="黑体"/>
                <w:i w:val="0"/>
                <w:iCs w:val="0"/>
                <w:color w:val="000000"/>
                <w:sz w:val="18"/>
                <w:szCs w:val="18"/>
                <w:u w:val="none"/>
              </w:rPr>
            </w:pPr>
          </w:p>
        </w:tc>
      </w:tr>
      <w:tr w14:paraId="5CF2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A7A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AB8">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E280">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57E95">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0C0">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F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6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89C8">
            <w:pPr>
              <w:rPr>
                <w:rFonts w:hint="eastAsia" w:ascii="黑体" w:hAnsi="黑体" w:eastAsia="黑体" w:cs="黑体"/>
                <w:i w:val="0"/>
                <w:iCs w:val="0"/>
                <w:color w:val="000000"/>
                <w:sz w:val="18"/>
                <w:szCs w:val="18"/>
                <w:u w:val="none"/>
              </w:rPr>
            </w:pPr>
          </w:p>
        </w:tc>
      </w:tr>
      <w:tr w14:paraId="5A33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0D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4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9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E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FD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C73C">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4A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1B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3B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30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2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BF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50D">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D1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F12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3179">
            <w:pPr>
              <w:jc w:val="center"/>
              <w:rPr>
                <w:rFonts w:hint="eastAsia" w:ascii="微软雅黑" w:hAnsi="微软雅黑" w:eastAsia="微软雅黑" w:cs="微软雅黑"/>
                <w:i w:val="0"/>
                <w:iCs w:val="0"/>
                <w:color w:val="000000"/>
                <w:sz w:val="16"/>
                <w:szCs w:val="16"/>
                <w:u w:val="none"/>
              </w:rPr>
            </w:pPr>
          </w:p>
        </w:tc>
      </w:tr>
      <w:tr w14:paraId="620E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73C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718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03B5">
            <w:pPr>
              <w:rPr>
                <w:rFonts w:hint="eastAsia" w:ascii="宋体" w:hAnsi="宋体" w:eastAsia="宋体" w:cs="宋体"/>
                <w:i w:val="0"/>
                <w:iCs w:val="0"/>
                <w:color w:val="000000"/>
                <w:sz w:val="18"/>
                <w:szCs w:val="18"/>
                <w:u w:val="none"/>
              </w:rPr>
            </w:pPr>
          </w:p>
        </w:tc>
      </w:tr>
      <w:tr w14:paraId="2CAE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8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4A5EB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4CE8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2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09F6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维修建设进度与申报资金计划不一致。</w:t>
            </w:r>
          </w:p>
        </w:tc>
      </w:tr>
      <w:tr w14:paraId="52A5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6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B69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按需申报资金、及时支付。</w:t>
            </w:r>
          </w:p>
        </w:tc>
      </w:tr>
      <w:tr w14:paraId="60B3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CFE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EE46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1EF5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44B42EA7">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5503B39F">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718AD1EC">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6EC281D9">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1BD6AF0D">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2754E6FF">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5A099A74">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24C80C4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C6FAF2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5551758">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5C79A1F1">
            <w:pPr>
              <w:rPr>
                <w:rFonts w:hint="eastAsia" w:ascii="宋体" w:hAnsi="宋体" w:eastAsia="宋体" w:cs="宋体"/>
                <w:i w:val="0"/>
                <w:iCs w:val="0"/>
                <w:color w:val="000000"/>
                <w:sz w:val="18"/>
                <w:szCs w:val="18"/>
                <w:u w:val="none"/>
              </w:rPr>
            </w:pPr>
          </w:p>
        </w:tc>
      </w:tr>
      <w:tr w14:paraId="1BB1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A6F8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14D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C5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74F8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51090423T000008951698-2017年市级土地出让收益计提教育资金1</w:t>
            </w:r>
          </w:p>
        </w:tc>
      </w:tr>
      <w:tr w14:paraId="7E19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72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9E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366477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D3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35D1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4F8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420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72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C13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18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8D99">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4343">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8F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F70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14:paraId="2EED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29D3">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A97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及时申报经费，促进学校健康发展。</w:t>
            </w:r>
          </w:p>
        </w:tc>
      </w:tr>
      <w:tr w14:paraId="15CA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62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1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F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4E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B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16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F858">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E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15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5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E2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F8BD0">
            <w:pPr>
              <w:rPr>
                <w:rFonts w:hint="eastAsia" w:ascii="黑体" w:hAnsi="黑体" w:eastAsia="黑体" w:cs="黑体"/>
                <w:i w:val="0"/>
                <w:iCs w:val="0"/>
                <w:color w:val="000000"/>
                <w:sz w:val="18"/>
                <w:szCs w:val="18"/>
                <w:u w:val="none"/>
              </w:rPr>
            </w:pPr>
          </w:p>
        </w:tc>
      </w:tr>
      <w:tr w14:paraId="378E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A2F1">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F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56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AF0D">
            <w:pPr>
              <w:rPr>
                <w:rFonts w:hint="eastAsia" w:ascii="黑体" w:hAnsi="黑体" w:eastAsia="黑体" w:cs="黑体"/>
                <w:i w:val="0"/>
                <w:iCs w:val="0"/>
                <w:color w:val="000000"/>
                <w:sz w:val="18"/>
                <w:szCs w:val="18"/>
                <w:u w:val="none"/>
              </w:rPr>
            </w:pPr>
          </w:p>
        </w:tc>
      </w:tr>
      <w:tr w14:paraId="2B94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20C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F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00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A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37E4">
            <w:pPr>
              <w:rPr>
                <w:rFonts w:hint="eastAsia" w:ascii="黑体" w:hAnsi="黑体" w:eastAsia="黑体" w:cs="黑体"/>
                <w:i w:val="0"/>
                <w:iCs w:val="0"/>
                <w:color w:val="000000"/>
                <w:sz w:val="18"/>
                <w:szCs w:val="18"/>
                <w:u w:val="none"/>
              </w:rPr>
            </w:pPr>
          </w:p>
        </w:tc>
      </w:tr>
      <w:tr w14:paraId="379E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6DB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A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17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5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F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7BDC">
            <w:pPr>
              <w:rPr>
                <w:rFonts w:hint="eastAsia" w:ascii="黑体" w:hAnsi="黑体" w:eastAsia="黑体" w:cs="黑体"/>
                <w:i w:val="0"/>
                <w:iCs w:val="0"/>
                <w:color w:val="000000"/>
                <w:sz w:val="18"/>
                <w:szCs w:val="18"/>
                <w:u w:val="none"/>
              </w:rPr>
            </w:pPr>
          </w:p>
        </w:tc>
      </w:tr>
      <w:tr w14:paraId="59E5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609A">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61C5">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04A">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C1DC7">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192">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C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F271">
            <w:pPr>
              <w:rPr>
                <w:rFonts w:hint="eastAsia" w:ascii="黑体" w:hAnsi="黑体" w:eastAsia="黑体" w:cs="黑体"/>
                <w:i w:val="0"/>
                <w:iCs w:val="0"/>
                <w:color w:val="000000"/>
                <w:sz w:val="18"/>
                <w:szCs w:val="18"/>
                <w:u w:val="none"/>
              </w:rPr>
            </w:pPr>
          </w:p>
        </w:tc>
      </w:tr>
      <w:tr w14:paraId="059C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B8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9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9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A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4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C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D8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3F9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6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F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DF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90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2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3E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C09">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94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78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633">
            <w:pPr>
              <w:jc w:val="center"/>
              <w:rPr>
                <w:rFonts w:hint="eastAsia" w:ascii="微软雅黑" w:hAnsi="微软雅黑" w:eastAsia="微软雅黑" w:cs="微软雅黑"/>
                <w:i w:val="0"/>
                <w:iCs w:val="0"/>
                <w:color w:val="000000"/>
                <w:sz w:val="16"/>
                <w:szCs w:val="16"/>
                <w:u w:val="none"/>
              </w:rPr>
            </w:pPr>
          </w:p>
        </w:tc>
      </w:tr>
      <w:tr w14:paraId="1685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7C2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2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860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A0E">
            <w:pPr>
              <w:rPr>
                <w:rFonts w:hint="eastAsia" w:ascii="宋体" w:hAnsi="宋体" w:eastAsia="宋体" w:cs="宋体"/>
                <w:i w:val="0"/>
                <w:iCs w:val="0"/>
                <w:color w:val="000000"/>
                <w:sz w:val="18"/>
                <w:szCs w:val="18"/>
                <w:u w:val="none"/>
              </w:rPr>
            </w:pPr>
          </w:p>
        </w:tc>
      </w:tr>
      <w:tr w14:paraId="2916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6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0FCC9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2B8A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E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B6B0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维修建设进度与申报资金计划不一致。</w:t>
            </w:r>
          </w:p>
        </w:tc>
      </w:tr>
      <w:tr w14:paraId="5CA3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B6C90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按需申报资金、及时支付。</w:t>
            </w:r>
          </w:p>
        </w:tc>
      </w:tr>
      <w:tr w14:paraId="5D50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D2A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70E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12A7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22454EBA">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3BEA3258">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104EBBB7">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300D8395">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28F213F5">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631D092C">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133C4775">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1EB1229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5F22CE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309171D">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568ADC80">
            <w:pPr>
              <w:rPr>
                <w:rFonts w:hint="eastAsia" w:ascii="宋体" w:hAnsi="宋体" w:eastAsia="宋体" w:cs="宋体"/>
                <w:i w:val="0"/>
                <w:iCs w:val="0"/>
                <w:color w:val="000000"/>
                <w:sz w:val="18"/>
                <w:szCs w:val="18"/>
                <w:u w:val="none"/>
              </w:rPr>
            </w:pPr>
          </w:p>
        </w:tc>
      </w:tr>
      <w:tr w14:paraId="01AB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4A721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E7B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97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9B1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22B2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0E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3FD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793F0C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70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1CE7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35B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54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8B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CF2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8A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0FC3">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BDEE">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CD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E6C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4196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F062">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E4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8F2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及时申报经费，保证学生作业本按时发放。</w:t>
            </w:r>
          </w:p>
        </w:tc>
      </w:tr>
      <w:tr w14:paraId="79BA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24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3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10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1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9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3E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4A46">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9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2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57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3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961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5C33">
            <w:pPr>
              <w:rPr>
                <w:rFonts w:hint="eastAsia" w:ascii="黑体" w:hAnsi="黑体" w:eastAsia="黑体" w:cs="黑体"/>
                <w:i w:val="0"/>
                <w:iCs w:val="0"/>
                <w:color w:val="000000"/>
                <w:sz w:val="18"/>
                <w:szCs w:val="18"/>
                <w:u w:val="none"/>
              </w:rPr>
            </w:pPr>
          </w:p>
        </w:tc>
      </w:tr>
      <w:tr w14:paraId="3F5D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A579">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A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6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10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9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F8AF">
            <w:pPr>
              <w:rPr>
                <w:rFonts w:hint="eastAsia" w:ascii="黑体" w:hAnsi="黑体" w:eastAsia="黑体" w:cs="黑体"/>
                <w:i w:val="0"/>
                <w:iCs w:val="0"/>
                <w:color w:val="000000"/>
                <w:sz w:val="18"/>
                <w:szCs w:val="18"/>
                <w:u w:val="none"/>
              </w:rPr>
            </w:pPr>
          </w:p>
        </w:tc>
      </w:tr>
      <w:tr w14:paraId="4556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0BC0">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3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0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2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5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13F4">
            <w:pPr>
              <w:rPr>
                <w:rFonts w:hint="eastAsia" w:ascii="黑体" w:hAnsi="黑体" w:eastAsia="黑体" w:cs="黑体"/>
                <w:i w:val="0"/>
                <w:iCs w:val="0"/>
                <w:color w:val="000000"/>
                <w:sz w:val="18"/>
                <w:szCs w:val="18"/>
                <w:u w:val="none"/>
              </w:rPr>
            </w:pPr>
          </w:p>
        </w:tc>
      </w:tr>
      <w:tr w14:paraId="2AAE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C926">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C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5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9A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E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F59C">
            <w:pPr>
              <w:rPr>
                <w:rFonts w:hint="eastAsia" w:ascii="黑体" w:hAnsi="黑体" w:eastAsia="黑体" w:cs="黑体"/>
                <w:i w:val="0"/>
                <w:iCs w:val="0"/>
                <w:color w:val="000000"/>
                <w:sz w:val="18"/>
                <w:szCs w:val="18"/>
                <w:u w:val="none"/>
              </w:rPr>
            </w:pPr>
          </w:p>
        </w:tc>
      </w:tr>
      <w:tr w14:paraId="4975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1A06">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F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04AF">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20A0">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F8580">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0142">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B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F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71B5">
            <w:pPr>
              <w:rPr>
                <w:rFonts w:hint="eastAsia" w:ascii="黑体" w:hAnsi="黑体" w:eastAsia="黑体" w:cs="黑体"/>
                <w:i w:val="0"/>
                <w:iCs w:val="0"/>
                <w:color w:val="000000"/>
                <w:sz w:val="18"/>
                <w:szCs w:val="18"/>
                <w:u w:val="none"/>
              </w:rPr>
            </w:pPr>
          </w:p>
        </w:tc>
      </w:tr>
      <w:tr w14:paraId="0CE3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CA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9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8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9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1A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87A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09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D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A1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19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7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922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D15">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91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E83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19D">
            <w:pPr>
              <w:jc w:val="center"/>
              <w:rPr>
                <w:rFonts w:hint="eastAsia" w:ascii="微软雅黑" w:hAnsi="微软雅黑" w:eastAsia="微软雅黑" w:cs="微软雅黑"/>
                <w:i w:val="0"/>
                <w:iCs w:val="0"/>
                <w:color w:val="000000"/>
                <w:sz w:val="16"/>
                <w:szCs w:val="16"/>
                <w:u w:val="none"/>
              </w:rPr>
            </w:pPr>
          </w:p>
        </w:tc>
      </w:tr>
      <w:tr w14:paraId="2AB2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90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2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30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B752">
            <w:pPr>
              <w:rPr>
                <w:rFonts w:hint="eastAsia" w:ascii="宋体" w:hAnsi="宋体" w:eastAsia="宋体" w:cs="宋体"/>
                <w:i w:val="0"/>
                <w:iCs w:val="0"/>
                <w:color w:val="000000"/>
                <w:sz w:val="18"/>
                <w:szCs w:val="18"/>
                <w:u w:val="none"/>
              </w:rPr>
            </w:pPr>
          </w:p>
        </w:tc>
      </w:tr>
      <w:tr w14:paraId="0068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514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1363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8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0A84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计划资金有时与学生实有人员有差异。</w:t>
            </w:r>
          </w:p>
        </w:tc>
      </w:tr>
      <w:tr w14:paraId="18B1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FF3DE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提高预算精准度、及时申报支付。</w:t>
            </w:r>
          </w:p>
        </w:tc>
      </w:tr>
      <w:tr w14:paraId="3870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6A4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9C3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63FE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3DDF0891">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55B2FBDE">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2508ADF4">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3F0E20DE">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002479DB">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7C2531AF">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39FE8BF4">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418F000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6AEFD8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E8F2E4B">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1F08158F">
            <w:pPr>
              <w:rPr>
                <w:rFonts w:hint="eastAsia" w:ascii="宋体" w:hAnsi="宋体" w:eastAsia="宋体" w:cs="宋体"/>
                <w:i w:val="0"/>
                <w:iCs w:val="0"/>
                <w:color w:val="000000"/>
                <w:sz w:val="18"/>
                <w:szCs w:val="18"/>
                <w:u w:val="none"/>
              </w:rPr>
            </w:pPr>
          </w:p>
        </w:tc>
      </w:tr>
      <w:tr w14:paraId="75C1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0BB9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B20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12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94B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51090423T000009656483-均衡迎检四化建设及维修项目资金差口</w:t>
            </w:r>
          </w:p>
        </w:tc>
      </w:tr>
      <w:tr w14:paraId="6E96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5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048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6EAE30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EE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25C8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6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4B1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8A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E74A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1C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0108">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3C30">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0C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9B7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14:paraId="5282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56F4">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4A4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及时申报经费，促进学校健康发展。</w:t>
            </w:r>
          </w:p>
        </w:tc>
      </w:tr>
      <w:tr w14:paraId="2F68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4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D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11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0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C9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665C">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D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7F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A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AD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477E5">
            <w:pPr>
              <w:rPr>
                <w:rFonts w:hint="eastAsia" w:ascii="黑体" w:hAnsi="黑体" w:eastAsia="黑体" w:cs="黑体"/>
                <w:i w:val="0"/>
                <w:iCs w:val="0"/>
                <w:color w:val="000000"/>
                <w:sz w:val="18"/>
                <w:szCs w:val="18"/>
                <w:u w:val="none"/>
              </w:rPr>
            </w:pPr>
          </w:p>
        </w:tc>
      </w:tr>
      <w:tr w14:paraId="4F1F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DCFA">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E2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1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70A3">
            <w:pPr>
              <w:rPr>
                <w:rFonts w:hint="eastAsia" w:ascii="黑体" w:hAnsi="黑体" w:eastAsia="黑体" w:cs="黑体"/>
                <w:i w:val="0"/>
                <w:iCs w:val="0"/>
                <w:color w:val="000000"/>
                <w:sz w:val="18"/>
                <w:szCs w:val="18"/>
                <w:u w:val="none"/>
              </w:rPr>
            </w:pPr>
          </w:p>
        </w:tc>
      </w:tr>
      <w:tr w14:paraId="468B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0D8B">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A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3E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F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D2FC">
            <w:pPr>
              <w:rPr>
                <w:rFonts w:hint="eastAsia" w:ascii="黑体" w:hAnsi="黑体" w:eastAsia="黑体" w:cs="黑体"/>
                <w:i w:val="0"/>
                <w:iCs w:val="0"/>
                <w:color w:val="000000"/>
                <w:sz w:val="18"/>
                <w:szCs w:val="18"/>
                <w:u w:val="none"/>
              </w:rPr>
            </w:pPr>
          </w:p>
        </w:tc>
      </w:tr>
      <w:tr w14:paraId="1EEA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8B7A">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4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34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F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36CF">
            <w:pPr>
              <w:rPr>
                <w:rFonts w:hint="eastAsia" w:ascii="黑体" w:hAnsi="黑体" w:eastAsia="黑体" w:cs="黑体"/>
                <w:i w:val="0"/>
                <w:iCs w:val="0"/>
                <w:color w:val="000000"/>
                <w:sz w:val="18"/>
                <w:szCs w:val="18"/>
                <w:u w:val="none"/>
              </w:rPr>
            </w:pPr>
          </w:p>
        </w:tc>
      </w:tr>
      <w:tr w14:paraId="74C0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CAA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3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D6A">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5A5">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7F65">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12A5">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C83D">
            <w:pPr>
              <w:rPr>
                <w:rFonts w:hint="eastAsia" w:ascii="黑体" w:hAnsi="黑体" w:eastAsia="黑体" w:cs="黑体"/>
                <w:i w:val="0"/>
                <w:iCs w:val="0"/>
                <w:color w:val="000000"/>
                <w:sz w:val="18"/>
                <w:szCs w:val="18"/>
                <w:u w:val="none"/>
              </w:rPr>
            </w:pPr>
          </w:p>
        </w:tc>
      </w:tr>
      <w:tr w14:paraId="3BAD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5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3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9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A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0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C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8B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84F3">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95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0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2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2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A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9A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A9B3">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55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0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2DE7">
            <w:pPr>
              <w:jc w:val="center"/>
              <w:rPr>
                <w:rFonts w:hint="eastAsia" w:ascii="微软雅黑" w:hAnsi="微软雅黑" w:eastAsia="微软雅黑" w:cs="微软雅黑"/>
                <w:i w:val="0"/>
                <w:iCs w:val="0"/>
                <w:color w:val="000000"/>
                <w:sz w:val="16"/>
                <w:szCs w:val="16"/>
                <w:u w:val="none"/>
              </w:rPr>
            </w:pPr>
          </w:p>
        </w:tc>
      </w:tr>
      <w:tr w14:paraId="08EE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050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A2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99C">
            <w:pPr>
              <w:rPr>
                <w:rFonts w:hint="eastAsia" w:ascii="宋体" w:hAnsi="宋体" w:eastAsia="宋体" w:cs="宋体"/>
                <w:i w:val="0"/>
                <w:iCs w:val="0"/>
                <w:color w:val="000000"/>
                <w:sz w:val="18"/>
                <w:szCs w:val="18"/>
                <w:u w:val="none"/>
              </w:rPr>
            </w:pPr>
          </w:p>
        </w:tc>
      </w:tr>
      <w:tr w14:paraId="2EE0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A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C1D7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63EC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D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47A0F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维修建设进度与申报资金计划不一致。</w:t>
            </w:r>
          </w:p>
        </w:tc>
      </w:tr>
      <w:tr w14:paraId="48E2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0FA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按需申报资金、及时支付。</w:t>
            </w:r>
          </w:p>
        </w:tc>
      </w:tr>
      <w:tr w14:paraId="37C0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129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6F0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r w14:paraId="796D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4FD47EEE">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14:paraId="45483DCB">
            <w:pPr>
              <w:rPr>
                <w:rFonts w:hint="eastAsia" w:ascii="宋体" w:hAnsi="宋体" w:eastAsia="宋体" w:cs="宋体"/>
                <w:i w:val="0"/>
                <w:iCs w:val="0"/>
                <w:color w:val="000000"/>
                <w:sz w:val="18"/>
                <w:szCs w:val="18"/>
                <w:u w:val="none"/>
              </w:rPr>
            </w:pPr>
          </w:p>
        </w:tc>
        <w:tc>
          <w:tcPr>
            <w:tcW w:w="1180" w:type="dxa"/>
            <w:tcBorders>
              <w:top w:val="nil"/>
              <w:left w:val="nil"/>
              <w:bottom w:val="nil"/>
              <w:right w:val="nil"/>
            </w:tcBorders>
            <w:shd w:val="clear" w:color="auto" w:fill="auto"/>
            <w:vAlign w:val="center"/>
          </w:tcPr>
          <w:p w14:paraId="714F0F4C">
            <w:pP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14:paraId="7FC5DA84">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0D589B2B">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14:paraId="64A2A7D8">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14:paraId="5B8A6F5B">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5B5EA517">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9D0AF9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7002B8E">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7819E08D">
            <w:pPr>
              <w:rPr>
                <w:rFonts w:hint="eastAsia" w:ascii="宋体" w:hAnsi="宋体" w:eastAsia="宋体" w:cs="宋体"/>
                <w:i w:val="0"/>
                <w:iCs w:val="0"/>
                <w:color w:val="000000"/>
                <w:sz w:val="18"/>
                <w:szCs w:val="18"/>
                <w:u w:val="none"/>
              </w:rPr>
            </w:pPr>
          </w:p>
        </w:tc>
      </w:tr>
      <w:tr w14:paraId="386A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0E6D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70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C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717D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51090424T000011164804-义务教育薄弱环节改善与能力提升建设项目资金</w:t>
            </w:r>
          </w:p>
        </w:tc>
      </w:tr>
      <w:tr w14:paraId="2B82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1D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6A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遂宁市安居区拦江镇九年义务教育学校部门</w:t>
            </w:r>
          </w:p>
        </w:tc>
        <w:tc>
          <w:tcPr>
            <w:tcW w:w="870" w:type="dxa"/>
            <w:tcBorders>
              <w:top w:val="nil"/>
              <w:left w:val="nil"/>
              <w:bottom w:val="nil"/>
              <w:right w:val="nil"/>
            </w:tcBorders>
            <w:shd w:val="clear" w:color="auto" w:fill="auto"/>
            <w:vAlign w:val="center"/>
          </w:tcPr>
          <w:p w14:paraId="0C1ECC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4F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遂宁市安居区拦江镇九年义务教育学校</w:t>
            </w:r>
          </w:p>
        </w:tc>
      </w:tr>
      <w:tr w14:paraId="28BC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CD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2C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B0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B1C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31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5E8B">
            <w:pPr>
              <w:rPr>
                <w:rFonts w:hint="eastAsia" w:ascii="宋体" w:hAnsi="宋体" w:eastAsia="宋体" w:cs="宋体"/>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0C2F">
            <w:pPr>
              <w:rPr>
                <w:rFonts w:hint="eastAsia" w:ascii="宋体" w:hAnsi="宋体" w:eastAsia="宋体" w:cs="宋体"/>
                <w:i w:val="0"/>
                <w:iCs w:val="0"/>
                <w:color w:val="000000"/>
                <w:sz w:val="18"/>
                <w:szCs w:val="18"/>
                <w:u w:val="none"/>
              </w:rPr>
            </w:pP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6E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D8D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14:paraId="6B89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B791">
            <w:pP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F96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及时申报经费，促进学校健康发展。</w:t>
            </w:r>
          </w:p>
        </w:tc>
      </w:tr>
      <w:tr w14:paraId="7266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9F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E7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B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59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646E">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E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8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20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6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55D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EB57E">
            <w:pPr>
              <w:rPr>
                <w:rFonts w:hint="eastAsia" w:ascii="黑体" w:hAnsi="黑体" w:eastAsia="黑体" w:cs="黑体"/>
                <w:i w:val="0"/>
                <w:iCs w:val="0"/>
                <w:color w:val="000000"/>
                <w:sz w:val="18"/>
                <w:szCs w:val="18"/>
                <w:u w:val="none"/>
              </w:rPr>
            </w:pPr>
          </w:p>
        </w:tc>
      </w:tr>
      <w:tr w14:paraId="0AD0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2454">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E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01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C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D193">
            <w:pPr>
              <w:rPr>
                <w:rFonts w:hint="eastAsia" w:ascii="黑体" w:hAnsi="黑体" w:eastAsia="黑体" w:cs="黑体"/>
                <w:i w:val="0"/>
                <w:iCs w:val="0"/>
                <w:color w:val="000000"/>
                <w:sz w:val="18"/>
                <w:szCs w:val="18"/>
                <w:u w:val="none"/>
              </w:rPr>
            </w:pPr>
          </w:p>
        </w:tc>
      </w:tr>
      <w:tr w14:paraId="11B3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CE2D">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A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1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C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2C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D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1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31F8">
            <w:pPr>
              <w:rPr>
                <w:rFonts w:hint="eastAsia" w:ascii="黑体" w:hAnsi="黑体" w:eastAsia="黑体" w:cs="黑体"/>
                <w:i w:val="0"/>
                <w:iCs w:val="0"/>
                <w:color w:val="000000"/>
                <w:sz w:val="18"/>
                <w:szCs w:val="18"/>
                <w:u w:val="none"/>
              </w:rPr>
            </w:pPr>
          </w:p>
        </w:tc>
      </w:tr>
      <w:tr w14:paraId="7C9B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27B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F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2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97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1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0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D9D4">
            <w:pPr>
              <w:rPr>
                <w:rFonts w:hint="eastAsia" w:ascii="黑体" w:hAnsi="黑体" w:eastAsia="黑体" w:cs="黑体"/>
                <w:i w:val="0"/>
                <w:iCs w:val="0"/>
                <w:color w:val="000000"/>
                <w:sz w:val="18"/>
                <w:szCs w:val="18"/>
                <w:u w:val="none"/>
              </w:rPr>
            </w:pPr>
          </w:p>
        </w:tc>
      </w:tr>
      <w:tr w14:paraId="2135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3F29">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17D5">
            <w:pPr>
              <w:jc w:val="center"/>
              <w:rPr>
                <w:rFonts w:hint="eastAsia" w:ascii="微软雅黑" w:hAnsi="微软雅黑" w:eastAsia="微软雅黑" w:cs="微软雅黑"/>
                <w:i w:val="0"/>
                <w:iCs w:val="0"/>
                <w:color w:val="000000"/>
                <w:sz w:val="16"/>
                <w:szCs w:val="16"/>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DFF2">
            <w:pPr>
              <w:jc w:val="center"/>
              <w:rPr>
                <w:rFonts w:hint="eastAsia" w:ascii="微软雅黑" w:hAnsi="微软雅黑" w:eastAsia="微软雅黑" w:cs="微软雅黑"/>
                <w:i w:val="0"/>
                <w:iCs w:val="0"/>
                <w:color w:val="000000"/>
                <w:sz w:val="16"/>
                <w:szCs w:val="16"/>
                <w:u w:val="none"/>
              </w:rPr>
            </w:pPr>
          </w:p>
        </w:tc>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14BCD">
            <w:pPr>
              <w:jc w:val="center"/>
              <w:rPr>
                <w:rFonts w:hint="eastAsia" w:ascii="微软雅黑" w:hAnsi="微软雅黑" w:eastAsia="微软雅黑" w:cs="微软雅黑"/>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CF9">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3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5E12">
            <w:pPr>
              <w:rPr>
                <w:rFonts w:hint="eastAsia" w:ascii="黑体" w:hAnsi="黑体" w:eastAsia="黑体" w:cs="黑体"/>
                <w:i w:val="0"/>
                <w:iCs w:val="0"/>
                <w:color w:val="000000"/>
                <w:sz w:val="18"/>
                <w:szCs w:val="18"/>
                <w:u w:val="none"/>
              </w:rPr>
            </w:pPr>
          </w:p>
        </w:tc>
      </w:tr>
      <w:tr w14:paraId="4199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5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E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5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A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E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D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D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4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AE4E">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55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67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3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93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4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A0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62D">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C2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45B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54CC">
            <w:pPr>
              <w:jc w:val="center"/>
              <w:rPr>
                <w:rFonts w:hint="eastAsia" w:ascii="微软雅黑" w:hAnsi="微软雅黑" w:eastAsia="微软雅黑" w:cs="微软雅黑"/>
                <w:i w:val="0"/>
                <w:iCs w:val="0"/>
                <w:color w:val="000000"/>
                <w:sz w:val="16"/>
                <w:szCs w:val="16"/>
                <w:u w:val="none"/>
              </w:rPr>
            </w:pPr>
          </w:p>
        </w:tc>
      </w:tr>
      <w:tr w14:paraId="5822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A1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4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048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8E0">
            <w:pPr>
              <w:rPr>
                <w:rFonts w:hint="eastAsia" w:ascii="宋体" w:hAnsi="宋体" w:eastAsia="宋体" w:cs="宋体"/>
                <w:i w:val="0"/>
                <w:iCs w:val="0"/>
                <w:color w:val="000000"/>
                <w:sz w:val="18"/>
                <w:szCs w:val="18"/>
                <w:u w:val="none"/>
              </w:rPr>
            </w:pPr>
          </w:p>
        </w:tc>
      </w:tr>
      <w:tr w14:paraId="1F46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0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446E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14ED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81CF8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维修建设进度与申报资金计划不一致。</w:t>
            </w:r>
          </w:p>
        </w:tc>
      </w:tr>
      <w:tr w14:paraId="6F05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1032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按需申报资金、及时支付。</w:t>
            </w:r>
          </w:p>
        </w:tc>
      </w:tr>
      <w:tr w14:paraId="784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643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项目负责人：王彪</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EF1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财务负责人：卢勇</w:t>
            </w:r>
          </w:p>
        </w:tc>
      </w:tr>
    </w:tbl>
    <w:p w14:paraId="4F135473">
      <w:pPr>
        <w:pStyle w:val="9"/>
        <w:ind w:firstLine="640" w:firstLineChars="200"/>
        <w:rPr>
          <w:rFonts w:hint="eastAsia" w:ascii="仿宋_GB2312" w:hAnsi="Calibri" w:eastAsia="仿宋_GB2312" w:cs="仿宋"/>
          <w:color w:val="auto"/>
          <w:kern w:val="0"/>
          <w:sz w:val="32"/>
          <w:szCs w:val="32"/>
          <w:highlight w:val="none"/>
          <w:lang w:val="en-US" w:eastAsia="zh-CN" w:bidi="ar-SA"/>
        </w:rPr>
      </w:pPr>
    </w:p>
    <w:p w14:paraId="73F06DC0">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遂宁市安居区</w:t>
      </w:r>
      <w:r>
        <w:rPr>
          <w:rFonts w:hint="eastAsia" w:hAnsi="Calibri" w:cs="仿宋"/>
          <w:color w:val="auto"/>
          <w:kern w:val="0"/>
          <w:sz w:val="32"/>
          <w:szCs w:val="32"/>
          <w:highlight w:val="none"/>
          <w:lang w:val="en-US" w:eastAsia="zh-CN" w:bidi="ar-SA"/>
        </w:rPr>
        <w:t>拦江</w:t>
      </w:r>
      <w:r>
        <w:rPr>
          <w:rFonts w:hint="eastAsia" w:ascii="仿宋_GB2312" w:hAnsi="Calibri" w:eastAsia="仿宋_GB2312" w:cs="仿宋"/>
          <w:color w:val="auto"/>
          <w:kern w:val="0"/>
          <w:sz w:val="32"/>
          <w:szCs w:val="32"/>
          <w:highlight w:val="none"/>
          <w:lang w:val="en-US" w:eastAsia="zh-CN" w:bidi="ar-SA"/>
        </w:rPr>
        <w:t>镇九年义务教育学校认真履职尽责，认真完成项目任务，所有项目均开展绩效评价，评价效果良好，对于财政预算资金多次接受省、市、区的检查，所有资金的支出，接受财政部门的监督管理，圆满完成2023年的目标任务。</w:t>
      </w:r>
    </w:p>
    <w:p w14:paraId="28F44E7B">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四、评价结论及建议</w:t>
      </w:r>
    </w:p>
    <w:p w14:paraId="5C7339D8">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（一）评价结论。</w:t>
      </w:r>
    </w:p>
    <w:p w14:paraId="7CA83275">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30889AF2">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（三）存在问题。</w:t>
      </w:r>
    </w:p>
    <w:p w14:paraId="06147F50">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人口下降，出生率降低，同时学校收入在减少。</w:t>
      </w:r>
    </w:p>
    <w:p w14:paraId="433DF749">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（四）改进建议。</w:t>
      </w:r>
    </w:p>
    <w:p w14:paraId="56C3479D">
      <w:pPr>
        <w:pStyle w:val="9"/>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向主管部门汇报情况，争取上级或本级资金，加快校园建设，完善教学基础设施，更新教学理念。提高学生的竞争能力，保住生源。</w:t>
      </w:r>
    </w:p>
    <w:p w14:paraId="62A7C614">
      <w:pPr>
        <w:pStyle w:val="9"/>
        <w:rPr>
          <w:rFonts w:hint="eastAsia" w:ascii="仿宋_GB2312" w:hAnsi="Calibri" w:eastAsia="仿宋_GB2312" w:cs="仿宋"/>
          <w:color w:val="auto"/>
          <w:kern w:val="0"/>
          <w:sz w:val="32"/>
          <w:szCs w:val="32"/>
          <w:highlight w:val="none"/>
          <w:lang w:val="en-US" w:eastAsia="zh-CN" w:bidi="ar-SA"/>
        </w:rPr>
      </w:pPr>
    </w:p>
    <w:p w14:paraId="5120F412">
      <w:pPr>
        <w:pStyle w:val="9"/>
        <w:rPr>
          <w:rFonts w:hint="eastAsia" w:ascii="仿宋_GB2312" w:hAnsi="Calibri" w:eastAsia="仿宋_GB2312" w:cs="仿宋"/>
          <w:color w:val="auto"/>
          <w:kern w:val="0"/>
          <w:sz w:val="32"/>
          <w:szCs w:val="32"/>
          <w:highlight w:val="none"/>
          <w:lang w:val="en-US" w:eastAsia="zh-CN" w:bidi="ar-SA"/>
        </w:rPr>
      </w:pPr>
    </w:p>
    <w:p w14:paraId="6908F9CF">
      <w:pPr>
        <w:pStyle w:val="9"/>
        <w:rPr>
          <w:rFonts w:hint="eastAsia" w:ascii="仿宋_GB2312" w:hAnsi="Calibri" w:eastAsia="仿宋_GB2312" w:cs="仿宋"/>
          <w:color w:val="auto"/>
          <w:kern w:val="0"/>
          <w:sz w:val="32"/>
          <w:szCs w:val="32"/>
          <w:highlight w:val="none"/>
          <w:lang w:val="en-US" w:eastAsia="zh-CN" w:bidi="ar-SA"/>
        </w:rPr>
      </w:pPr>
    </w:p>
    <w:p w14:paraId="7AC4852C">
      <w:pPr>
        <w:pStyle w:val="9"/>
        <w:rPr>
          <w:rFonts w:hint="eastAsia" w:ascii="仿宋_GB2312" w:hAnsi="Calibri" w:eastAsia="仿宋_GB2312" w:cs="仿宋"/>
          <w:color w:val="auto"/>
          <w:kern w:val="0"/>
          <w:sz w:val="32"/>
          <w:szCs w:val="32"/>
          <w:highlight w:val="none"/>
          <w:lang w:val="en-US" w:eastAsia="zh-CN" w:bidi="ar-SA"/>
        </w:rPr>
      </w:pPr>
    </w:p>
    <w:p w14:paraId="78FB64AD">
      <w:pPr>
        <w:rPr>
          <w:rFonts w:hint="eastAsia" w:ascii="黑体" w:hAnsi="黑体" w:eastAsia="黑体"/>
          <w:color w:val="auto"/>
          <w:sz w:val="44"/>
          <w:szCs w:val="44"/>
          <w:highlight w:val="none"/>
        </w:rPr>
      </w:pPr>
    </w:p>
    <w:p w14:paraId="7F2AB463">
      <w:pPr>
        <w:spacing w:line="600" w:lineRule="exact"/>
        <w:jc w:val="center"/>
        <w:outlineLvl w:val="0"/>
        <w:rPr>
          <w:rFonts w:hint="eastAsia" w:ascii="黑体" w:hAnsi="黑体" w:eastAsia="黑体"/>
          <w:color w:val="auto"/>
          <w:sz w:val="44"/>
          <w:szCs w:val="44"/>
          <w:highlight w:val="none"/>
        </w:rPr>
      </w:pPr>
    </w:p>
    <w:p w14:paraId="17FDF638">
      <w:pPr>
        <w:spacing w:line="600" w:lineRule="exact"/>
        <w:jc w:val="center"/>
        <w:outlineLvl w:val="0"/>
        <w:rPr>
          <w:rFonts w:hint="eastAsia" w:ascii="黑体" w:hAnsi="黑体" w:eastAsia="黑体"/>
          <w:color w:val="auto"/>
          <w:sz w:val="44"/>
          <w:szCs w:val="44"/>
          <w:highlight w:val="none"/>
        </w:rPr>
      </w:pPr>
    </w:p>
    <w:p w14:paraId="22E18F06">
      <w:pPr>
        <w:spacing w:line="600" w:lineRule="exact"/>
        <w:jc w:val="center"/>
        <w:outlineLvl w:val="0"/>
        <w:rPr>
          <w:rFonts w:hint="eastAsia" w:ascii="黑体" w:hAnsi="黑体" w:eastAsia="黑体"/>
          <w:color w:val="auto"/>
          <w:sz w:val="44"/>
          <w:szCs w:val="44"/>
          <w:highlight w:val="none"/>
        </w:rPr>
      </w:pPr>
    </w:p>
    <w:p w14:paraId="7EBB1EA6">
      <w:pPr>
        <w:spacing w:line="600" w:lineRule="exact"/>
        <w:jc w:val="center"/>
        <w:outlineLvl w:val="0"/>
        <w:rPr>
          <w:rFonts w:hint="eastAsia" w:ascii="黑体" w:hAnsi="黑体" w:eastAsia="黑体"/>
          <w:color w:val="auto"/>
          <w:sz w:val="44"/>
          <w:szCs w:val="44"/>
          <w:highlight w:val="none"/>
        </w:rPr>
      </w:pPr>
    </w:p>
    <w:p w14:paraId="17835D7B">
      <w:pPr>
        <w:spacing w:line="600" w:lineRule="exact"/>
        <w:jc w:val="center"/>
        <w:outlineLvl w:val="0"/>
        <w:rPr>
          <w:rFonts w:hint="eastAsia" w:ascii="黑体" w:hAnsi="黑体" w:eastAsia="黑体"/>
          <w:color w:val="auto"/>
          <w:sz w:val="44"/>
          <w:szCs w:val="44"/>
          <w:highlight w:val="none"/>
        </w:rPr>
      </w:pPr>
    </w:p>
    <w:p w14:paraId="23EF2DA3">
      <w:pPr>
        <w:spacing w:line="600" w:lineRule="exact"/>
        <w:jc w:val="center"/>
        <w:outlineLvl w:val="0"/>
        <w:rPr>
          <w:rFonts w:hint="eastAsia" w:ascii="黑体" w:hAnsi="黑体" w:eastAsia="黑体"/>
          <w:color w:val="auto"/>
          <w:sz w:val="44"/>
          <w:szCs w:val="44"/>
          <w:highlight w:val="none"/>
        </w:rPr>
      </w:pPr>
    </w:p>
    <w:p w14:paraId="59D95C98">
      <w:pPr>
        <w:spacing w:line="600" w:lineRule="exact"/>
        <w:jc w:val="center"/>
        <w:outlineLvl w:val="0"/>
        <w:rPr>
          <w:rFonts w:hint="eastAsia" w:ascii="黑体" w:hAnsi="黑体" w:eastAsia="黑体"/>
          <w:color w:val="auto"/>
          <w:sz w:val="44"/>
          <w:szCs w:val="44"/>
          <w:highlight w:val="none"/>
        </w:rPr>
      </w:pPr>
    </w:p>
    <w:p w14:paraId="28C174CE">
      <w:pPr>
        <w:spacing w:line="600" w:lineRule="exact"/>
        <w:jc w:val="center"/>
        <w:outlineLvl w:val="0"/>
        <w:rPr>
          <w:rFonts w:hint="eastAsia" w:ascii="黑体" w:hAnsi="黑体" w:eastAsia="黑体"/>
          <w:color w:val="auto"/>
          <w:sz w:val="44"/>
          <w:szCs w:val="44"/>
          <w:highlight w:val="none"/>
        </w:rPr>
      </w:pPr>
    </w:p>
    <w:p w14:paraId="17F765AB">
      <w:pPr>
        <w:spacing w:line="600" w:lineRule="exact"/>
        <w:jc w:val="center"/>
        <w:outlineLvl w:val="0"/>
        <w:rPr>
          <w:rFonts w:hint="eastAsia" w:ascii="黑体" w:hAnsi="黑体" w:eastAsia="黑体"/>
          <w:color w:val="auto"/>
          <w:sz w:val="44"/>
          <w:szCs w:val="44"/>
          <w:highlight w:val="none"/>
        </w:rPr>
      </w:pPr>
    </w:p>
    <w:p w14:paraId="4F3391D7">
      <w:pPr>
        <w:spacing w:line="600" w:lineRule="exact"/>
        <w:jc w:val="center"/>
        <w:outlineLvl w:val="0"/>
        <w:rPr>
          <w:rFonts w:hint="eastAsia" w:ascii="黑体" w:hAnsi="黑体" w:eastAsia="黑体"/>
          <w:color w:val="auto"/>
          <w:sz w:val="44"/>
          <w:szCs w:val="44"/>
          <w:highlight w:val="none"/>
        </w:rPr>
      </w:pPr>
    </w:p>
    <w:p w14:paraId="12833849">
      <w:pPr>
        <w:spacing w:line="600" w:lineRule="exact"/>
        <w:jc w:val="center"/>
        <w:outlineLvl w:val="0"/>
        <w:rPr>
          <w:rFonts w:hint="eastAsia" w:ascii="黑体" w:hAnsi="黑体" w:eastAsia="黑体"/>
          <w:color w:val="auto"/>
          <w:sz w:val="44"/>
          <w:szCs w:val="44"/>
          <w:highlight w:val="none"/>
        </w:rPr>
      </w:pPr>
    </w:p>
    <w:p w14:paraId="0E6116A2">
      <w:pPr>
        <w:spacing w:line="600" w:lineRule="exact"/>
        <w:jc w:val="center"/>
        <w:outlineLvl w:val="0"/>
        <w:rPr>
          <w:rFonts w:hint="eastAsia" w:ascii="黑体" w:hAnsi="黑体" w:eastAsia="黑体"/>
          <w:color w:val="auto"/>
          <w:sz w:val="44"/>
          <w:szCs w:val="44"/>
          <w:highlight w:val="none"/>
        </w:rPr>
      </w:pPr>
    </w:p>
    <w:p w14:paraId="6EBACEDA">
      <w:pPr>
        <w:spacing w:line="600" w:lineRule="exact"/>
        <w:jc w:val="center"/>
        <w:outlineLvl w:val="0"/>
        <w:rPr>
          <w:rFonts w:hint="eastAsia" w:ascii="黑体" w:hAnsi="黑体" w:eastAsia="黑体"/>
          <w:color w:val="auto"/>
          <w:sz w:val="44"/>
          <w:szCs w:val="44"/>
          <w:highlight w:val="none"/>
        </w:rPr>
      </w:pPr>
    </w:p>
    <w:p w14:paraId="6B6638A1">
      <w:pPr>
        <w:spacing w:line="600" w:lineRule="exact"/>
        <w:jc w:val="center"/>
        <w:outlineLvl w:val="0"/>
        <w:rPr>
          <w:rFonts w:hint="eastAsia" w:ascii="黑体" w:hAnsi="黑体" w:eastAsia="黑体"/>
          <w:color w:val="auto"/>
          <w:sz w:val="44"/>
          <w:szCs w:val="44"/>
          <w:highlight w:val="none"/>
        </w:rPr>
      </w:pPr>
    </w:p>
    <w:p w14:paraId="0B85A5B3">
      <w:pPr>
        <w:spacing w:line="600" w:lineRule="exact"/>
        <w:jc w:val="center"/>
        <w:outlineLvl w:val="0"/>
        <w:rPr>
          <w:rFonts w:hint="eastAsia" w:ascii="黑体" w:hAnsi="黑体" w:eastAsia="黑体"/>
          <w:color w:val="auto"/>
          <w:sz w:val="44"/>
          <w:szCs w:val="44"/>
          <w:highlight w:val="none"/>
        </w:rPr>
      </w:pPr>
    </w:p>
    <w:p w14:paraId="54061F10">
      <w:pPr>
        <w:spacing w:line="600" w:lineRule="exact"/>
        <w:jc w:val="center"/>
        <w:outlineLvl w:val="0"/>
        <w:rPr>
          <w:rFonts w:hint="eastAsia" w:ascii="黑体" w:hAnsi="黑体" w:eastAsia="黑体"/>
          <w:color w:val="auto"/>
          <w:sz w:val="44"/>
          <w:szCs w:val="44"/>
          <w:highlight w:val="none"/>
        </w:rPr>
      </w:pPr>
    </w:p>
    <w:p w14:paraId="7057ECF4">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p>
    <w:p w14:paraId="09A7D9B6">
      <w:pPr>
        <w:pStyle w:val="6"/>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p>
    <w:p w14:paraId="7BA3217B">
      <w:pPr>
        <w:pStyle w:val="6"/>
        <w:rPr>
          <w:rFonts w:ascii="仿宋" w:hAnsi="仿宋" w:eastAsia="仿宋"/>
          <w:color w:val="auto"/>
          <w:highlight w:val="none"/>
        </w:rPr>
      </w:pPr>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p>
    <w:p w14:paraId="739F6CCA">
      <w:pPr>
        <w:pStyle w:val="6"/>
        <w:rPr>
          <w:rFonts w:ascii="仿宋" w:hAnsi="仿宋" w:eastAsia="仿宋"/>
          <w:color w:val="auto"/>
          <w:highlight w:val="none"/>
        </w:rPr>
      </w:pPr>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p>
    <w:p w14:paraId="65AD149D">
      <w:pPr>
        <w:pStyle w:val="6"/>
        <w:rPr>
          <w:rFonts w:ascii="仿宋" w:hAnsi="仿宋" w:eastAsia="仿宋"/>
          <w:b w:val="0"/>
          <w:color w:val="auto"/>
          <w:highlight w:val="none"/>
        </w:rPr>
      </w:pPr>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p>
    <w:p w14:paraId="19E4C12F">
      <w:pPr>
        <w:pStyle w:val="6"/>
        <w:rPr>
          <w:rStyle w:val="29"/>
          <w:rFonts w:ascii="仿宋" w:hAnsi="仿宋" w:eastAsia="仿宋"/>
          <w:b w:val="0"/>
          <w:bCs w:val="0"/>
          <w:color w:val="auto"/>
          <w:highlight w:val="none"/>
        </w:rPr>
      </w:pPr>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p>
    <w:p w14:paraId="0B308621">
      <w:pPr>
        <w:pStyle w:val="6"/>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p>
    <w:p w14:paraId="144D9909">
      <w:pPr>
        <w:pStyle w:val="6"/>
        <w:rPr>
          <w:rFonts w:ascii="仿宋" w:hAnsi="仿宋" w:eastAsia="仿宋"/>
          <w:color w:val="auto"/>
          <w:highlight w:val="none"/>
        </w:rPr>
      </w:pPr>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p>
    <w:p w14:paraId="591BDBE6">
      <w:pPr>
        <w:pStyle w:val="6"/>
        <w:rPr>
          <w:rFonts w:ascii="仿宋" w:hAnsi="仿宋" w:eastAsia="仿宋"/>
          <w:color w:val="auto"/>
          <w:highlight w:val="none"/>
        </w:rPr>
      </w:pPr>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p>
    <w:p w14:paraId="233EDCAE">
      <w:pPr>
        <w:pStyle w:val="6"/>
        <w:rPr>
          <w:rFonts w:ascii="仿宋" w:hAnsi="仿宋" w:eastAsia="仿宋"/>
          <w:color w:val="auto"/>
          <w:highlight w:val="none"/>
        </w:rPr>
      </w:pPr>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p>
    <w:p w14:paraId="48821307">
      <w:pPr>
        <w:pStyle w:val="6"/>
        <w:rPr>
          <w:rFonts w:ascii="仿宋" w:hAnsi="仿宋" w:eastAsia="仿宋"/>
          <w:color w:val="auto"/>
          <w:highlight w:val="none"/>
        </w:rPr>
      </w:pPr>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14:paraId="46BD58E0">
      <w:pPr>
        <w:pStyle w:val="6"/>
        <w:rPr>
          <w:rFonts w:ascii="仿宋" w:hAnsi="仿宋" w:eastAsia="仿宋"/>
          <w:color w:val="auto"/>
          <w:highlight w:val="none"/>
        </w:rPr>
      </w:pPr>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14:paraId="55C2A967">
      <w:pPr>
        <w:pStyle w:val="6"/>
        <w:rPr>
          <w:rFonts w:ascii="仿宋" w:hAnsi="仿宋" w:eastAsia="仿宋"/>
          <w:color w:val="auto"/>
          <w:highlight w:val="none"/>
        </w:rPr>
      </w:pPr>
      <w:r>
        <w:rPr>
          <w:rStyle w:val="29"/>
          <w:rFonts w:hint="eastAsia" w:ascii="仿宋" w:hAnsi="仿宋" w:eastAsia="仿宋"/>
          <w:b w:val="0"/>
          <w:bCs w:val="0"/>
          <w:color w:val="auto"/>
          <w:highlight w:val="none"/>
        </w:rPr>
        <w:t>十二、</w:t>
      </w:r>
      <w:r>
        <w:rPr>
          <w:rStyle w:val="29"/>
          <w:rFonts w:hint="eastAsia" w:ascii="仿宋" w:hAnsi="仿宋" w:eastAsia="仿宋"/>
          <w:b w:val="0"/>
          <w:bCs w:val="0"/>
          <w:color w:val="auto"/>
          <w:highlight w:val="none"/>
          <w:lang w:eastAsia="zh-CN"/>
        </w:rPr>
        <w:t>国有资本经营预算财政拨款支出决算表</w:t>
      </w:r>
    </w:p>
    <w:p w14:paraId="624EF127">
      <w:pPr>
        <w:pStyle w:val="6"/>
        <w:rPr>
          <w:rFonts w:hint="eastAsia" w:eastAsia="仿宋"/>
          <w:color w:val="auto"/>
          <w:highlight w:val="none"/>
          <w:lang w:eastAsia="zh-CN"/>
        </w:rPr>
      </w:pPr>
      <w:r>
        <w:rPr>
          <w:rStyle w:val="29"/>
          <w:rFonts w:hint="eastAsia" w:ascii="仿宋" w:hAnsi="仿宋" w:eastAsia="仿宋"/>
          <w:b w:val="0"/>
          <w:bCs w:val="0"/>
          <w:color w:val="auto"/>
          <w:highlight w:val="none"/>
        </w:rPr>
        <w:t>十三、</w:t>
      </w:r>
      <w:r>
        <w:rPr>
          <w:rStyle w:val="29"/>
          <w:rFonts w:hint="eastAsia" w:ascii="仿宋" w:hAnsi="仿宋" w:eastAsia="仿宋"/>
          <w:b w:val="0"/>
          <w:bCs w:val="0"/>
          <w:color w:val="auto"/>
          <w:highlight w:val="none"/>
          <w:lang w:eastAsia="zh-CN"/>
        </w:rPr>
        <w:t>财政拨款“三公”经费支出决算表</w:t>
      </w:r>
    </w:p>
    <w:p w14:paraId="5C81A40F"/>
    <w:p w14:paraId="6B65AE92">
      <w:pPr>
        <w:rPr>
          <w:rFonts w:eastAsia="仿宋"/>
        </w:rPr>
      </w:pPr>
    </w:p>
    <w:sectPr>
      <w:footerReference r:id="rId7" w:type="first"/>
      <w:headerReference r:id="rId5" w:type="default"/>
      <w:footerReference r:id="rId6" w:type="default"/>
      <w:pgSz w:w="11906" w:h="16838"/>
      <w:pgMar w:top="1134" w:right="1797" w:bottom="1134" w:left="1797" w:header="851" w:footer="992" w:gutter="0"/>
      <w:pgNumType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7T19:41:46Z" w:initials="A">
    <w:p w14:paraId="48230029">
      <w:pPr>
        <w:pStyle w:val="8"/>
        <w:rPr>
          <w:rFonts w:hint="eastAsia" w:eastAsia="宋体"/>
          <w:lang w:eastAsia="zh-CN"/>
        </w:rPr>
      </w:pPr>
      <w:r>
        <w:rPr>
          <w:rFonts w:hint="eastAsia"/>
          <w:lang w:eastAsia="zh-CN"/>
        </w:rPr>
        <w:t>这里要求仅比较一般公共预算支出情况，而不是收入支出一起，请注意图形表达的意思</w:t>
      </w:r>
    </w:p>
  </w:comment>
  <w:comment w:id="1" w:author="Administrator" w:date="2024-08-27T19:45:25Z" w:initials="A">
    <w:p w14:paraId="678418BE">
      <w:pPr>
        <w:pStyle w:val="8"/>
        <w:rPr>
          <w:rFonts w:hint="eastAsia" w:eastAsia="宋体"/>
          <w:lang w:eastAsia="zh-CN"/>
        </w:rPr>
      </w:pPr>
      <w:r>
        <w:rPr>
          <w:rFonts w:hint="eastAsia"/>
          <w:lang w:eastAsia="zh-CN"/>
        </w:rPr>
        <w:t>注意基本支出应等于人员经费加公用经费，你现在的金额合计都不对</w:t>
      </w:r>
    </w:p>
  </w:comment>
  <w:comment w:id="2" w:author="Administrator" w:date="2024-08-27T19:50:38Z" w:initials="A">
    <w:p w14:paraId="3D6C4AE1">
      <w:pPr>
        <w:pStyle w:val="8"/>
        <w:rPr>
          <w:rFonts w:hint="eastAsia" w:eastAsia="宋体"/>
          <w:lang w:eastAsia="zh-CN"/>
        </w:rPr>
      </w:pPr>
      <w:r>
        <w:rPr>
          <w:rFonts w:hint="eastAsia"/>
          <w:lang w:eastAsia="zh-CN"/>
        </w:rPr>
        <w:t>注意完善该部分内容，并与后面绩效自评报告和表格的一致性</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962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079"/>
                          </w:sdtPr>
                          <w:sdtContent>
                            <w:p w14:paraId="223C53D6">
                              <w:pPr>
                                <w:pStyle w:val="12"/>
                                <w:jc w:val="center"/>
                              </w:pPr>
                              <w:r>
                                <w:fldChar w:fldCharType="begin"/>
                              </w:r>
                              <w:r>
                                <w:instrText xml:space="preserve">PAGE   \* MERGEFORMAT</w:instrText>
                              </w:r>
                              <w:r>
                                <w:fldChar w:fldCharType="separate"/>
                              </w:r>
                              <w:r>
                                <w:rPr>
                                  <w:lang w:val="zh-CN"/>
                                </w:rPr>
                                <w:t>21</w:t>
                              </w:r>
                              <w:r>
                                <w:fldChar w:fldCharType="end"/>
                              </w:r>
                            </w:p>
                          </w:sdtContent>
                        </w:sdt>
                        <w:p w14:paraId="004C4D19">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5079"/>
                    </w:sdtPr>
                    <w:sdtContent>
                      <w:p w14:paraId="223C53D6">
                        <w:pPr>
                          <w:pStyle w:val="12"/>
                          <w:jc w:val="center"/>
                        </w:pPr>
                        <w:r>
                          <w:fldChar w:fldCharType="begin"/>
                        </w:r>
                        <w:r>
                          <w:instrText xml:space="preserve">PAGE   \* MERGEFORMAT</w:instrText>
                        </w:r>
                        <w:r>
                          <w:fldChar w:fldCharType="separate"/>
                        </w:r>
                        <w:r>
                          <w:rPr>
                            <w:lang w:val="zh-CN"/>
                          </w:rPr>
                          <w:t>21</w:t>
                        </w:r>
                        <w:r>
                          <w:fldChar w:fldCharType="end"/>
                        </w:r>
                      </w:p>
                    </w:sdtContent>
                  </w:sdt>
                  <w:p w14:paraId="004C4D19">
                    <w:pPr>
                      <w:pStyle w:val="9"/>
                    </w:pPr>
                  </w:p>
                </w:txbxContent>
              </v:textbox>
            </v:shape>
          </w:pict>
        </mc:Fallback>
      </mc:AlternateContent>
    </w:r>
  </w:p>
  <w:p w14:paraId="5A2BE4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7DD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4CD9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E4CD9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8F3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9124D264"/>
    <w:multiLevelType w:val="singleLevel"/>
    <w:tmpl w:val="9124D264"/>
    <w:lvl w:ilvl="0" w:tentative="0">
      <w:start w:val="3"/>
      <w:numFmt w:val="decimal"/>
      <w:lvlText w:val="%1."/>
      <w:lvlJc w:val="left"/>
      <w:pPr>
        <w:tabs>
          <w:tab w:val="left" w:pos="312"/>
        </w:tabs>
      </w:pPr>
    </w:lvl>
  </w:abstractNum>
  <w:abstractNum w:abstractNumId="2">
    <w:nsid w:val="C1532A28"/>
    <w:multiLevelType w:val="singleLevel"/>
    <w:tmpl w:val="C1532A28"/>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EC06069"/>
    <w:multiLevelType w:val="singleLevel"/>
    <w:tmpl w:val="1EC06069"/>
    <w:lvl w:ilvl="0" w:tentative="0">
      <w:start w:val="2"/>
      <w:numFmt w:val="chineseCounting"/>
      <w:suff w:val="nothing"/>
      <w:lvlText w:val="（%1）"/>
      <w:lvlJc w:val="left"/>
      <w:rPr>
        <w:rFonts w:hint="eastAsia"/>
      </w:rPr>
    </w:lvl>
  </w:abstractNum>
  <w:abstractNum w:abstractNumId="5">
    <w:nsid w:val="3E2E4077"/>
    <w:multiLevelType w:val="singleLevel"/>
    <w:tmpl w:val="3E2E4077"/>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4NjUzNDA1NDkyY2MxZmJmZThlN2U3ZTFkMjcwOG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F21"/>
    <w:rsid w:val="0010646E"/>
    <w:rsid w:val="00114E9B"/>
    <w:rsid w:val="00142216"/>
    <w:rsid w:val="00144D6A"/>
    <w:rsid w:val="0014645D"/>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0DBD"/>
    <w:rsid w:val="00202B36"/>
    <w:rsid w:val="00204B7A"/>
    <w:rsid w:val="00204CDE"/>
    <w:rsid w:val="0021101A"/>
    <w:rsid w:val="00220536"/>
    <w:rsid w:val="00235629"/>
    <w:rsid w:val="00260C38"/>
    <w:rsid w:val="002616C0"/>
    <w:rsid w:val="00265372"/>
    <w:rsid w:val="002662AA"/>
    <w:rsid w:val="00280496"/>
    <w:rsid w:val="00294DC9"/>
    <w:rsid w:val="00295495"/>
    <w:rsid w:val="002958B8"/>
    <w:rsid w:val="002A31DE"/>
    <w:rsid w:val="002B2613"/>
    <w:rsid w:val="002D0A39"/>
    <w:rsid w:val="002D6D05"/>
    <w:rsid w:val="002F1818"/>
    <w:rsid w:val="002F567B"/>
    <w:rsid w:val="003048A2"/>
    <w:rsid w:val="003216A9"/>
    <w:rsid w:val="00335A74"/>
    <w:rsid w:val="0036561B"/>
    <w:rsid w:val="0037013F"/>
    <w:rsid w:val="00380C92"/>
    <w:rsid w:val="0038214D"/>
    <w:rsid w:val="00397B8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440"/>
    <w:rsid w:val="004173A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01EE"/>
    <w:rsid w:val="0062270A"/>
    <w:rsid w:val="00622830"/>
    <w:rsid w:val="00623DA0"/>
    <w:rsid w:val="00630AEF"/>
    <w:rsid w:val="006325F8"/>
    <w:rsid w:val="00633463"/>
    <w:rsid w:val="00634C9A"/>
    <w:rsid w:val="006440E4"/>
    <w:rsid w:val="0066343B"/>
    <w:rsid w:val="00664777"/>
    <w:rsid w:val="006748A4"/>
    <w:rsid w:val="00681A31"/>
    <w:rsid w:val="00683E73"/>
    <w:rsid w:val="00697ACD"/>
    <w:rsid w:val="006A3141"/>
    <w:rsid w:val="006A595E"/>
    <w:rsid w:val="006A5E34"/>
    <w:rsid w:val="006B2422"/>
    <w:rsid w:val="006B2B9A"/>
    <w:rsid w:val="006B2C91"/>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6D"/>
    <w:rsid w:val="007D2A38"/>
    <w:rsid w:val="007D312A"/>
    <w:rsid w:val="007D3F19"/>
    <w:rsid w:val="007D7AE7"/>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2CF0"/>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318"/>
    <w:rsid w:val="009B2C43"/>
    <w:rsid w:val="009B4EAE"/>
    <w:rsid w:val="009B7573"/>
    <w:rsid w:val="009C22F4"/>
    <w:rsid w:val="009C2A4B"/>
    <w:rsid w:val="009C2E98"/>
    <w:rsid w:val="009D3447"/>
    <w:rsid w:val="009D46EA"/>
    <w:rsid w:val="009D4711"/>
    <w:rsid w:val="009E2AE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69"/>
    <w:rsid w:val="00A91760"/>
    <w:rsid w:val="00A93B00"/>
    <w:rsid w:val="00A93C21"/>
    <w:rsid w:val="00AB64C9"/>
    <w:rsid w:val="00AC3C6A"/>
    <w:rsid w:val="00AC70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F1F"/>
    <w:rsid w:val="00B77EA6"/>
    <w:rsid w:val="00B81598"/>
    <w:rsid w:val="00B841F1"/>
    <w:rsid w:val="00B944D6"/>
    <w:rsid w:val="00BA7CF7"/>
    <w:rsid w:val="00BB4DF0"/>
    <w:rsid w:val="00BC289F"/>
    <w:rsid w:val="00BC2D50"/>
    <w:rsid w:val="00BC5361"/>
    <w:rsid w:val="00BC5460"/>
    <w:rsid w:val="00BC6B50"/>
    <w:rsid w:val="00BD0E25"/>
    <w:rsid w:val="00BF5BD6"/>
    <w:rsid w:val="00C03E31"/>
    <w:rsid w:val="00C33E72"/>
    <w:rsid w:val="00C354B2"/>
    <w:rsid w:val="00C35554"/>
    <w:rsid w:val="00C42709"/>
    <w:rsid w:val="00C528A6"/>
    <w:rsid w:val="00C533CC"/>
    <w:rsid w:val="00C5751C"/>
    <w:rsid w:val="00C61BFC"/>
    <w:rsid w:val="00C62B85"/>
    <w:rsid w:val="00C65438"/>
    <w:rsid w:val="00C87FD8"/>
    <w:rsid w:val="00C91381"/>
    <w:rsid w:val="00C91CBB"/>
    <w:rsid w:val="00CB24B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1A39"/>
    <w:rsid w:val="00E82267"/>
    <w:rsid w:val="00E853CE"/>
    <w:rsid w:val="00E867B6"/>
    <w:rsid w:val="00EA010F"/>
    <w:rsid w:val="00ED1B63"/>
    <w:rsid w:val="00ED3C1F"/>
    <w:rsid w:val="00ED4085"/>
    <w:rsid w:val="00ED420E"/>
    <w:rsid w:val="00ED4EE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5F4"/>
    <w:rsid w:val="00F754A1"/>
    <w:rsid w:val="00F81FD9"/>
    <w:rsid w:val="00F841AA"/>
    <w:rsid w:val="00F84A94"/>
    <w:rsid w:val="00F87E96"/>
    <w:rsid w:val="00FA23E8"/>
    <w:rsid w:val="00FD3CC1"/>
    <w:rsid w:val="00FF1E02"/>
    <w:rsid w:val="00FF30B4"/>
    <w:rsid w:val="021F255B"/>
    <w:rsid w:val="03AD1B79"/>
    <w:rsid w:val="06F061D0"/>
    <w:rsid w:val="0A2032A3"/>
    <w:rsid w:val="0A597A9E"/>
    <w:rsid w:val="0B8A37D8"/>
    <w:rsid w:val="0BA61635"/>
    <w:rsid w:val="0D535ED7"/>
    <w:rsid w:val="0DA56348"/>
    <w:rsid w:val="0F206671"/>
    <w:rsid w:val="0F4D7FBA"/>
    <w:rsid w:val="10A13781"/>
    <w:rsid w:val="10C055FF"/>
    <w:rsid w:val="118107EC"/>
    <w:rsid w:val="11934328"/>
    <w:rsid w:val="11DD6519"/>
    <w:rsid w:val="15282FD9"/>
    <w:rsid w:val="16BB723D"/>
    <w:rsid w:val="18015F3F"/>
    <w:rsid w:val="185A6FC1"/>
    <w:rsid w:val="19FF306B"/>
    <w:rsid w:val="1A26685C"/>
    <w:rsid w:val="1B0757A9"/>
    <w:rsid w:val="1BE8440E"/>
    <w:rsid w:val="1D155CEE"/>
    <w:rsid w:val="2027280B"/>
    <w:rsid w:val="205253AE"/>
    <w:rsid w:val="20F57F95"/>
    <w:rsid w:val="225B49EE"/>
    <w:rsid w:val="23D26F32"/>
    <w:rsid w:val="240371BF"/>
    <w:rsid w:val="25C741E6"/>
    <w:rsid w:val="25D52876"/>
    <w:rsid w:val="27842671"/>
    <w:rsid w:val="27904839"/>
    <w:rsid w:val="27F550E8"/>
    <w:rsid w:val="29FD04D3"/>
    <w:rsid w:val="2ABE7A3E"/>
    <w:rsid w:val="2D6301AF"/>
    <w:rsid w:val="2EFA178C"/>
    <w:rsid w:val="30B46D73"/>
    <w:rsid w:val="318555E4"/>
    <w:rsid w:val="319F7F4E"/>
    <w:rsid w:val="34BE0B06"/>
    <w:rsid w:val="34D52677"/>
    <w:rsid w:val="370E2F5C"/>
    <w:rsid w:val="38A55FDC"/>
    <w:rsid w:val="39AE70AB"/>
    <w:rsid w:val="3A353E41"/>
    <w:rsid w:val="3B7E06BA"/>
    <w:rsid w:val="3C0C0783"/>
    <w:rsid w:val="3F9F3A96"/>
    <w:rsid w:val="493C27E9"/>
    <w:rsid w:val="496F39ED"/>
    <w:rsid w:val="49FF41D3"/>
    <w:rsid w:val="4B2A5AFA"/>
    <w:rsid w:val="4BE068DB"/>
    <w:rsid w:val="4BF6002B"/>
    <w:rsid w:val="4BFE7826"/>
    <w:rsid w:val="4CCB2E9F"/>
    <w:rsid w:val="4ECE2238"/>
    <w:rsid w:val="4FA61D94"/>
    <w:rsid w:val="51DB4B86"/>
    <w:rsid w:val="55333C3E"/>
    <w:rsid w:val="55FF50B5"/>
    <w:rsid w:val="56725887"/>
    <w:rsid w:val="57F05CE8"/>
    <w:rsid w:val="587753D7"/>
    <w:rsid w:val="592F38A6"/>
    <w:rsid w:val="5FFD71F3"/>
    <w:rsid w:val="60E16FA4"/>
    <w:rsid w:val="61E603A1"/>
    <w:rsid w:val="626975C9"/>
    <w:rsid w:val="63666773"/>
    <w:rsid w:val="64CA39A1"/>
    <w:rsid w:val="64EA5182"/>
    <w:rsid w:val="65FC387C"/>
    <w:rsid w:val="68246FA2"/>
    <w:rsid w:val="6C4A05C8"/>
    <w:rsid w:val="72734D90"/>
    <w:rsid w:val="75A66EA3"/>
    <w:rsid w:val="76090750"/>
    <w:rsid w:val="76A23EAE"/>
    <w:rsid w:val="79E7B28D"/>
    <w:rsid w:val="7A2E2539"/>
    <w:rsid w:val="7AC5601E"/>
    <w:rsid w:val="7B3D4084"/>
    <w:rsid w:val="7D75230D"/>
    <w:rsid w:val="7DFC2C41"/>
    <w:rsid w:val="7E326E3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unhideWhenUsed/>
    <w:qFormat/>
    <w:uiPriority w:val="99"/>
    <w:pPr>
      <w:spacing w:after="40" w:line="240" w:lineRule="auto"/>
    </w:pPr>
    <w:rPr>
      <w:sz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5"/>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9"/>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5"/>
    <w:qFormat/>
    <w:uiPriority w:val="9"/>
    <w:rPr>
      <w:rFonts w:ascii="Times New Roman" w:hAnsi="Times New Roman"/>
      <w:b/>
      <w:bCs/>
      <w:kern w:val="44"/>
      <w:sz w:val="44"/>
      <w:szCs w:val="44"/>
    </w:rPr>
  </w:style>
  <w:style w:type="character" w:customStyle="1" w:styleId="29">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Strong"/>
    <w:qFormat/>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2583.14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2583.14</c:v>
                </c:pt>
                <c:pt idx="1">
                  <c:v>2583.14</c:v>
                </c:pt>
              </c:numCache>
            </c:numRef>
          </c:val>
        </c:ser>
        <c:ser>
          <c:idx val="1"/>
          <c:order val="1"/>
          <c:tx>
            <c:strRef>
              <c:f>Sheet1!$C$1</c:f>
              <c:strCache>
                <c:ptCount val="1"/>
                <c:pt idx="0">
                  <c:v>2023</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2708.31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2708.31</c:v>
                </c:pt>
                <c:pt idx="1">
                  <c:v>2708.31</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遂宁市安居区拦江镇九年义务教育学校</a:t>
            </a:r>
            <a:endParaRPr lang="zh-CN" altLang="en-US"/>
          </a:p>
        </c:rich>
      </c:tx>
      <c:layout>
        <c:manualLayout>
          <c:xMode val="edge"/>
          <c:yMode val="edge"/>
          <c:x val="0.15386977502036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Pt>
            <c:idx val="5"/>
            <c:bubble3D val="0"/>
            <c:spPr>
              <a:solidFill>
                <a:srgbClr val="9999FF"/>
              </a:solidFill>
              <a:ln w="1269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Sheet1!$B$1:$G$1</c:f>
              <c:strCache>
                <c:ptCount val="6"/>
                <c:pt idx="0">
                  <c:v>一般公共预算财政拨款收入</c:v>
                </c:pt>
                <c:pt idx="1">
                  <c:v>上级补助收入</c:v>
                </c:pt>
                <c:pt idx="2">
                  <c:v>事业收入</c:v>
                </c:pt>
                <c:pt idx="3">
                  <c:v>经营收入</c:v>
                </c:pt>
                <c:pt idx="4">
                  <c:v>附属单位上缴收入</c:v>
                </c:pt>
                <c:pt idx="5">
                  <c:v>其他收入</c:v>
                </c:pt>
              </c:strCache>
            </c:strRef>
          </c:cat>
          <c:val>
            <c:numRef>
              <c:f>Sheet1!$B$2:$G$2</c:f>
              <c:numCache>
                <c:formatCode>0%</c:formatCode>
                <c:ptCount val="6"/>
                <c:pt idx="0">
                  <c:v>1</c:v>
                </c:pt>
                <c:pt idx="1" c:formatCode="General">
                  <c:v>0</c:v>
                </c:pt>
                <c:pt idx="2" c:formatCode="General">
                  <c:v>0</c:v>
                </c:pt>
                <c:pt idx="3" c:formatCode="General">
                  <c:v>0</c:v>
                </c:pt>
                <c:pt idx="4" c:formatCode="General">
                  <c:v>0</c:v>
                </c:pt>
                <c:pt idx="5" c:formatCode="General">
                  <c:v>0</c:v>
                </c:pt>
              </c:numCache>
            </c:numRef>
          </c:val>
        </c:ser>
        <c:dLbls>
          <c:showLegendKey val="0"/>
          <c:showVal val="1"/>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遂宁市安居区拦江镇九年义务教育学校</a:t>
            </a:r>
            <a:endParaRPr lang="zh-CN" altLang="en-US"/>
          </a:p>
        </c:rich>
      </c:tx>
      <c:layout>
        <c:manualLayout>
          <c:xMode val="edge"/>
          <c:yMode val="edge"/>
          <c:x val="0.21065989847715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Sheet1!$B$1:$F$1</c:f>
              <c:strCache>
                <c:ptCount val="5"/>
                <c:pt idx="0">
                  <c:v>基本支出</c:v>
                </c:pt>
                <c:pt idx="1">
                  <c:v>项目支出</c:v>
                </c:pt>
                <c:pt idx="2">
                  <c:v>上缴上级支出</c:v>
                </c:pt>
                <c:pt idx="3">
                  <c:v>经营支出</c:v>
                </c:pt>
                <c:pt idx="4">
                  <c:v>对附属单位祖支出</c:v>
                </c:pt>
              </c:strCache>
            </c:strRef>
          </c:cat>
          <c:val>
            <c:numRef>
              <c:f>Sheet1!$B$2:$F$2</c:f>
              <c:numCache>
                <c:formatCode>0.00%</c:formatCode>
                <c:ptCount val="5"/>
                <c:pt idx="0">
                  <c:v>0.8956</c:v>
                </c:pt>
                <c:pt idx="1">
                  <c:v>0.1044</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16143352451314"/>
          <c:y val="0.241698593645944"/>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拦江九义校收、支决算总计变动情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Sheet1!$B$11:$C$11</c:f>
              <c:numCache>
                <c:formatCode>General</c:formatCode>
                <c:ptCount val="2"/>
                <c:pt idx="0">
                  <c:v>2583.14</c:v>
                </c:pt>
                <c:pt idx="1">
                  <c:v>2583.14</c:v>
                </c:pt>
              </c:numCache>
            </c:numRef>
          </c:val>
        </c:ser>
        <c:ser>
          <c:idx val="1"/>
          <c:order val="1"/>
          <c:tx>
            <c:strRef>
              <c:f>Sheet1!$A$12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Sheet1!$B$12:$C$12</c:f>
              <c:numCache>
                <c:formatCode>General</c:formatCode>
                <c:ptCount val="2"/>
                <c:pt idx="0">
                  <c:v>2708.31</c:v>
                </c:pt>
                <c:pt idx="1">
                  <c:v>2708.31</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1">
                  <c:v>支出</c:v>
                </c:pt>
              </c:strCache>
            </c:strRef>
          </c:cat>
          <c:val>
            <c:numRef>
              <c:f>Sheet1!$B$11:$C$11</c:f>
              <c:numCache>
                <c:formatCode>General</c:formatCode>
                <c:ptCount val="2"/>
                <c:pt idx="1">
                  <c:v>2583.14</c:v>
                </c:pt>
              </c:numCache>
            </c:numRef>
          </c:val>
        </c:ser>
        <c:ser>
          <c:idx val="1"/>
          <c:order val="1"/>
          <c:tx>
            <c:strRef>
              <c:f>Sheet1!$A$12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1">
                  <c:v>支出</c:v>
                </c:pt>
              </c:strCache>
            </c:strRef>
          </c:cat>
          <c:val>
            <c:numRef>
              <c:f>Sheet1!$B$12:$C$12</c:f>
              <c:numCache>
                <c:formatCode>General</c:formatCode>
                <c:ptCount val="2"/>
                <c:pt idx="1">
                  <c:v>2708.31</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遂宁市安居区拦江镇九年义务教育学校</a:t>
            </a:r>
            <a:endParaRPr lang="zh-CN" altLang="en-US"/>
          </a:p>
        </c:rich>
      </c:tx>
      <c:layout>
        <c:manualLayout>
          <c:xMode val="edge"/>
          <c:yMode val="edge"/>
          <c:x val="0.211267605633803"/>
          <c:y val="0.02"/>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2023年</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Sheet1!$B$1:$E$1</c:f>
              <c:strCache>
                <c:ptCount val="4"/>
                <c:pt idx="0">
                  <c:v>教育支出</c:v>
                </c:pt>
                <c:pt idx="1">
                  <c:v>社会保障和就业</c:v>
                </c:pt>
                <c:pt idx="2">
                  <c:v>卫生健康支出</c:v>
                </c:pt>
                <c:pt idx="3">
                  <c:v>住房保障支出</c:v>
                </c:pt>
              </c:strCache>
            </c:strRef>
          </c:cat>
          <c:val>
            <c:numRef>
              <c:f>Sheet1!$B$2:$E$2</c:f>
              <c:numCache>
                <c:formatCode>0.00%</c:formatCode>
                <c:ptCount val="4"/>
                <c:pt idx="0">
                  <c:v>0.7906</c:v>
                </c:pt>
                <c:pt idx="1">
                  <c:v>0.0974</c:v>
                </c:pt>
                <c:pt idx="2">
                  <c:v>0.0411</c:v>
                </c:pt>
                <c:pt idx="3">
                  <c:v>0.0709</c:v>
                </c:pt>
              </c:numCache>
            </c:numRef>
          </c:val>
        </c:ser>
        <c:dLbls>
          <c:showLegendKey val="0"/>
          <c:showVal val="1"/>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4836433489292"/>
          <c:y val="0.149071007732425"/>
          <c:w val="0.387960553843813"/>
          <c:h val="0.804904937582103"/>
        </c:manualLayout>
      </c:layout>
      <c:overlay val="0"/>
      <c:spPr>
        <a:noFill/>
        <a:ln w="3160">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14976</Words>
  <Characters>16758</Characters>
  <Lines>8</Lines>
  <Paragraphs>15</Paragraphs>
  <TotalTime>13</TotalTime>
  <ScaleCrop>false</ScaleCrop>
  <LinksUpToDate>false</LinksUpToDate>
  <CharactersWithSpaces>16804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2022-11-08T04:36:00Z</dcterms:created>
  <dc:creator>曹颖</dc:creator>
  <cp:lastModifiedBy>Administrator</cp:lastModifiedBy>
  <cp:lastPrinted>2022-11-10T03:46:00Z</cp:lastPrinted>
  <dcterms:modified xsi:type="dcterms:W3CDTF">2024-08-29T06:33:35Z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62ACDD82E88A4FA6B17DBD85CA123C8C</vt:lpwstr>
  </property>
</Properties>
</file>