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A2257">
      <w:pPr>
        <w:spacing w:line="600" w:lineRule="exact"/>
        <w:jc w:val="center"/>
        <w:outlineLvl w:val="0"/>
        <w:rPr>
          <w:rFonts w:ascii="方正小标宋简体" w:hAnsi="宋体" w:eastAsia="方正小标宋简体"/>
          <w:sz w:val="72"/>
          <w:szCs w:val="72"/>
        </w:rPr>
      </w:pPr>
      <w:bookmarkStart w:id="0" w:name="_Toc15377425"/>
      <w:bookmarkStart w:id="1" w:name="_Toc15378441"/>
      <w:bookmarkStart w:id="2" w:name="_Toc15396475"/>
      <w:bookmarkStart w:id="3" w:name="_Toc15396597"/>
      <w:bookmarkStart w:id="4" w:name="_Toc15377193"/>
      <w:bookmarkStart w:id="5" w:name="_Toc15306267"/>
    </w:p>
    <w:p w14:paraId="25ABAA5F">
      <w:pPr>
        <w:adjustRightInd w:val="0"/>
        <w:snapToGrid w:val="0"/>
        <w:spacing w:line="360" w:lineRule="auto"/>
        <w:outlineLvl w:val="0"/>
        <w:rPr>
          <w:rFonts w:ascii="黑体" w:hAnsi="黑体" w:eastAsia="黑体" w:cs="黑体"/>
          <w:sz w:val="52"/>
          <w:szCs w:val="52"/>
        </w:rPr>
      </w:pPr>
    </w:p>
    <w:p w14:paraId="52562F3D">
      <w:pPr>
        <w:adjustRightInd w:val="0"/>
        <w:snapToGrid w:val="0"/>
        <w:spacing w:line="360" w:lineRule="auto"/>
        <w:jc w:val="center"/>
        <w:outlineLvl w:val="0"/>
        <w:rPr>
          <w:rFonts w:ascii="黑体" w:hAnsi="黑体" w:eastAsia="黑体" w:cs="黑体"/>
          <w:sz w:val="52"/>
          <w:szCs w:val="52"/>
        </w:rPr>
      </w:pPr>
    </w:p>
    <w:p w14:paraId="78832188">
      <w:pPr>
        <w:adjustRightInd w:val="0"/>
        <w:snapToGrid w:val="0"/>
        <w:spacing w:line="360" w:lineRule="auto"/>
        <w:jc w:val="center"/>
        <w:outlineLvl w:val="0"/>
        <w:rPr>
          <w:rFonts w:hint="eastAsia" w:ascii="黑体" w:hAnsi="黑体" w:eastAsia="黑体" w:cs="黑体"/>
          <w:sz w:val="52"/>
          <w:szCs w:val="52"/>
        </w:rPr>
      </w:pPr>
      <w:r>
        <w:rPr>
          <w:rFonts w:hint="eastAsia" w:ascii="黑体" w:hAnsi="黑体" w:eastAsia="黑体" w:cs="黑体"/>
          <w:sz w:val="52"/>
          <w:szCs w:val="52"/>
        </w:rPr>
        <w:t>2023年度</w:t>
      </w:r>
      <w:bookmarkEnd w:id="0"/>
      <w:bookmarkEnd w:id="1"/>
      <w:bookmarkEnd w:id="2"/>
      <w:bookmarkEnd w:id="3"/>
      <w:bookmarkEnd w:id="4"/>
    </w:p>
    <w:bookmarkEnd w:id="5"/>
    <w:p w14:paraId="58CC706E">
      <w:pPr>
        <w:adjustRightInd w:val="0"/>
        <w:snapToGrid w:val="0"/>
        <w:spacing w:line="360" w:lineRule="auto"/>
        <w:jc w:val="center"/>
        <w:outlineLvl w:val="0"/>
        <w:rPr>
          <w:rFonts w:hint="eastAsia" w:ascii="黑体" w:hAnsi="黑体" w:eastAsia="黑体" w:cs="黑体"/>
          <w:sz w:val="52"/>
          <w:szCs w:val="52"/>
        </w:rPr>
      </w:pPr>
      <w:bookmarkStart w:id="6" w:name="_Toc15377426"/>
      <w:bookmarkStart w:id="7" w:name="_Toc15377194"/>
      <w:bookmarkStart w:id="8" w:name="_Toc15378442"/>
      <w:bookmarkStart w:id="9" w:name="_Toc15396476"/>
      <w:bookmarkStart w:id="10" w:name="_Toc15396598"/>
      <w:bookmarkStart w:id="11" w:name="_Toc15306268"/>
      <w:r>
        <w:rPr>
          <w:rFonts w:hint="eastAsia" w:ascii="黑体" w:hAnsi="黑体" w:eastAsia="黑体" w:cs="黑体"/>
          <w:sz w:val="52"/>
          <w:szCs w:val="52"/>
        </w:rPr>
        <w:t>四川省遂宁市安居区第四幼儿园</w:t>
      </w:r>
    </w:p>
    <w:p w14:paraId="33BFC0BC">
      <w:pPr>
        <w:adjustRightInd w:val="0"/>
        <w:snapToGrid w:val="0"/>
        <w:spacing w:line="360" w:lineRule="auto"/>
        <w:jc w:val="center"/>
        <w:outlineLvl w:val="0"/>
        <w:rPr>
          <w:rFonts w:hint="eastAsia" w:ascii="黑体" w:hAnsi="黑体" w:eastAsia="黑体" w:cs="黑体"/>
          <w:sz w:val="52"/>
          <w:szCs w:val="52"/>
        </w:rPr>
      </w:pPr>
      <w:r>
        <w:rPr>
          <w:rFonts w:hint="eastAsia" w:ascii="黑体" w:hAnsi="黑体" w:eastAsia="黑体" w:cs="黑体"/>
          <w:sz w:val="52"/>
          <w:szCs w:val="52"/>
        </w:rPr>
        <w:t>部门决算</w:t>
      </w:r>
      <w:bookmarkEnd w:id="6"/>
      <w:bookmarkEnd w:id="7"/>
      <w:bookmarkEnd w:id="8"/>
      <w:bookmarkEnd w:id="9"/>
      <w:bookmarkEnd w:id="10"/>
      <w:bookmarkEnd w:id="11"/>
    </w:p>
    <w:p w14:paraId="1BBB24EB">
      <w:pPr>
        <w:widowControl/>
        <w:jc w:val="center"/>
        <w:rPr>
          <w:rFonts w:ascii="黑体" w:hAnsi="黑体" w:eastAsia="黑体" w:cstheme="minorBidi"/>
          <w:sz w:val="28"/>
          <w:szCs w:val="28"/>
        </w:rPr>
      </w:pPr>
      <w:r>
        <w:rPr>
          <w:rFonts w:ascii="方正小标宋简体" w:hAnsi="宋体" w:eastAsia="方正小标宋简体"/>
          <w:sz w:val="36"/>
          <w:szCs w:val="36"/>
        </w:rPr>
        <w:br w:type="page"/>
      </w:r>
      <w:r>
        <w:rPr>
          <w:rFonts w:hint="eastAsia" w:ascii="黑体" w:hAnsi="黑体" w:eastAsia="黑体"/>
          <w:sz w:val="48"/>
          <w:szCs w:val="48"/>
        </w:rPr>
        <w:t>目录</w:t>
      </w:r>
    </w:p>
    <w:p w14:paraId="3C37EBED">
      <w:pPr>
        <w:pStyle w:val="12"/>
      </w:pPr>
      <w:r>
        <w:rPr>
          <w:rFonts w:hint="eastAsia"/>
        </w:rPr>
        <w:t>公开时间：2023年8月2</w:t>
      </w:r>
      <w:r>
        <w:t>8</w:t>
      </w:r>
      <w:r>
        <w:rPr>
          <w:rFonts w:hint="eastAsia"/>
        </w:rPr>
        <w:t>日</w:t>
      </w:r>
    </w:p>
    <w:p w14:paraId="25C1EF92"/>
    <w:p w14:paraId="56C81F63">
      <w:pPr>
        <w:pStyle w:val="12"/>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部门概况…………………………………………4</w:t>
      </w:r>
    </w:p>
    <w:p w14:paraId="56355157">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一、主要职责……………………………………………4</w:t>
      </w:r>
    </w:p>
    <w:p w14:paraId="1B96B4C3">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二、机构设置……………………………………………4</w:t>
      </w:r>
    </w:p>
    <w:p w14:paraId="7AEAB1A4">
      <w:pPr>
        <w:pStyle w:val="12"/>
        <w:adjustRightInd w:val="0"/>
        <w:snapToGrid w:val="0"/>
        <w:spacing w:before="0"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 2023年度部门决算情况说明……………………5</w:t>
      </w:r>
    </w:p>
    <w:p w14:paraId="2A069B93">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一、收入支出决算总体情况说明…………………………5</w:t>
      </w:r>
    </w:p>
    <w:p w14:paraId="3DBD514F">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5</w:t>
      </w:r>
    </w:p>
    <w:p w14:paraId="6BCDC838">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三、支出决算情况说明……………………………………6</w:t>
      </w:r>
    </w:p>
    <w:p w14:paraId="6BC27F81">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四、财政拨款收入支出决算总体情况说明………………7</w:t>
      </w:r>
    </w:p>
    <w:p w14:paraId="5BAC187D">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10</w:t>
      </w:r>
    </w:p>
    <w:p w14:paraId="6B870262">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七、财政拨款“三公”经费支出决算情况说明…………</w:t>
      </w:r>
      <w:r>
        <w:rPr>
          <w:rFonts w:ascii="仿宋_GB2312" w:hAnsi="仿宋_GB2312" w:eastAsia="仿宋_GB2312" w:cs="仿宋_GB2312"/>
          <w:sz w:val="32"/>
          <w:szCs w:val="32"/>
        </w:rPr>
        <w:t>10</w:t>
      </w:r>
    </w:p>
    <w:p w14:paraId="03715664">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八、政府性基金预算支出决算情况说明…………………12</w:t>
      </w:r>
    </w:p>
    <w:p w14:paraId="6DE1CFA8">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九、国有资本经营预算支出决算情况说明………………12</w:t>
      </w:r>
    </w:p>
    <w:p w14:paraId="3F2B5200">
      <w:pPr>
        <w:pStyle w:val="13"/>
        <w:adjustRightInd w:val="0"/>
        <w:snapToGrid w:val="0"/>
        <w:spacing w:line="560" w:lineRule="exact"/>
        <w:jc w:val="distribute"/>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2</w:t>
      </w:r>
    </w:p>
    <w:p w14:paraId="4A775836">
      <w:pPr>
        <w:pStyle w:val="12"/>
        <w:adjustRightInd w:val="0"/>
        <w:snapToGrid w:val="0"/>
        <w:spacing w:before="0" w:line="560" w:lineRule="exact"/>
        <w:jc w:val="distribut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名词解释……………………………………1</w:t>
      </w:r>
      <w:r>
        <w:rPr>
          <w:rFonts w:hint="eastAsia" w:ascii="仿宋_GB2312" w:hAnsi="仿宋_GB2312" w:eastAsia="仿宋_GB2312" w:cs="仿宋_GB2312"/>
          <w:sz w:val="32"/>
          <w:szCs w:val="32"/>
          <w:lang w:val="en-US" w:eastAsia="zh-CN"/>
        </w:rPr>
        <w:t>3</w:t>
      </w:r>
    </w:p>
    <w:p w14:paraId="167019E5">
      <w:pPr>
        <w:pStyle w:val="12"/>
        <w:adjustRightInd w:val="0"/>
        <w:snapToGrid w:val="0"/>
        <w:spacing w:before="0"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第四部分 附件……………………………………1</w:t>
      </w:r>
      <w:r>
        <w:rPr>
          <w:rFonts w:hint="eastAsia" w:ascii="仿宋_GB2312" w:hAnsi="仿宋_GB2312" w:eastAsia="仿宋_GB2312" w:cs="仿宋_GB2312"/>
          <w:sz w:val="32"/>
          <w:szCs w:val="32"/>
          <w:lang w:val="en-US" w:eastAsia="zh-CN"/>
        </w:rPr>
        <w:t>5</w:t>
      </w:r>
    </w:p>
    <w:p w14:paraId="08C2E3EE">
      <w:pPr>
        <w:pStyle w:val="12"/>
        <w:adjustRightInd w:val="0"/>
        <w:snapToGrid w:val="0"/>
        <w:spacing w:before="0"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第五部分 附表……………………………………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10DF4A76">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214C9FEA">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49F88E97">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6B1EF8B8">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01F4B40A">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3DEE2877">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7C68B7E0">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八、一般公共预算财政拨款基本支出决算明细表………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273EC233">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0DC8569D">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十、政府性基金预算财政拨款收入支出决算表…………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3901C1A5">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十一、国有资本经营预算财政拨款收入支出决算表……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30A4F12D">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十二、国有资本经营预算财政拨款支出决算表…………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0CCD5721">
      <w:pPr>
        <w:pStyle w:val="13"/>
        <w:adjustRightInd w:val="0"/>
        <w:snapToGrid w:val="0"/>
        <w:spacing w:line="560" w:lineRule="exact"/>
        <w:jc w:val="distribut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十三、财政拨款“三公”经费支出决算表………………</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8</w:t>
      </w:r>
    </w:p>
    <w:p w14:paraId="7F49B2D1"/>
    <w:p w14:paraId="7366D5E2">
      <w:pPr>
        <w:pStyle w:val="21"/>
      </w:pPr>
    </w:p>
    <w:p w14:paraId="59BCB89B"/>
    <w:p w14:paraId="76AC6473">
      <w:pPr>
        <w:pStyle w:val="21"/>
      </w:pPr>
    </w:p>
    <w:p w14:paraId="0B395E17"/>
    <w:p w14:paraId="06D4F096">
      <w:pPr>
        <w:pStyle w:val="21"/>
      </w:pPr>
    </w:p>
    <w:p w14:paraId="5AF04F1A"/>
    <w:p w14:paraId="0AF4B9A1">
      <w:pPr>
        <w:pStyle w:val="21"/>
      </w:pPr>
    </w:p>
    <w:p w14:paraId="5522C919">
      <w:pPr>
        <w:pStyle w:val="21"/>
        <w:rPr>
          <w:rFonts w:ascii="Times New Roman" w:hAnsi="Times New Roman" w:eastAsia="宋体"/>
          <w:b w:val="0"/>
          <w:sz w:val="21"/>
          <w:szCs w:val="24"/>
        </w:rPr>
      </w:pPr>
    </w:p>
    <w:p w14:paraId="62DB74AD"/>
    <w:p w14:paraId="0D38F874">
      <w:pPr>
        <w:pStyle w:val="21"/>
        <w:rPr>
          <w:rFonts w:ascii="Times New Roman" w:hAnsi="Times New Roman" w:eastAsia="宋体"/>
          <w:b w:val="0"/>
          <w:sz w:val="21"/>
          <w:szCs w:val="24"/>
        </w:rPr>
      </w:pPr>
    </w:p>
    <w:p w14:paraId="5848A397"/>
    <w:p w14:paraId="0877AF1E">
      <w:pPr>
        <w:pStyle w:val="3"/>
        <w:jc w:val="center"/>
        <w:rPr>
          <w:rFonts w:ascii="黑体" w:hAnsi="黑体" w:eastAsia="黑体"/>
          <w:b w:val="0"/>
        </w:rPr>
      </w:pPr>
      <w:bookmarkStart w:id="12" w:name="_Toc15377196"/>
      <w:bookmarkStart w:id="13" w:name="_Toc15396599"/>
    </w:p>
    <w:p w14:paraId="54F7C839">
      <w:pPr>
        <w:pStyle w:val="3"/>
        <w:jc w:val="center"/>
        <w:rPr>
          <w:rFonts w:ascii="黑体" w:eastAsia="黑体"/>
          <w:sz w:val="32"/>
          <w:szCs w:val="32"/>
        </w:rPr>
      </w:pPr>
      <w:r>
        <w:rPr>
          <w:rFonts w:hint="eastAsia" w:ascii="黑体" w:hAnsi="黑体" w:eastAsia="黑体"/>
          <w:b w:val="0"/>
        </w:rPr>
        <w:t xml:space="preserve">第一部分 </w:t>
      </w:r>
      <w:r>
        <w:rPr>
          <w:rStyle w:val="30"/>
          <w:rFonts w:hint="eastAsia" w:ascii="黑体" w:hAnsi="黑体" w:eastAsia="黑体"/>
          <w:b w:val="0"/>
          <w:bCs w:val="0"/>
        </w:rPr>
        <w:t>部门概况</w:t>
      </w:r>
      <w:bookmarkEnd w:id="12"/>
      <w:bookmarkEnd w:id="13"/>
    </w:p>
    <w:p w14:paraId="0F9C8F6B">
      <w:pPr>
        <w:pStyle w:val="4"/>
        <w:numPr>
          <w:ilvl w:val="0"/>
          <w:numId w:val="1"/>
        </w:numPr>
        <w:rPr>
          <w:rFonts w:ascii="黑体" w:hAnsi="黑体" w:eastAsia="黑体"/>
          <w:b w:val="0"/>
        </w:rPr>
      </w:pPr>
      <w:r>
        <w:rPr>
          <w:rFonts w:hint="eastAsia" w:ascii="黑体" w:hAnsi="黑体" w:eastAsia="黑体"/>
          <w:b w:val="0"/>
        </w:rPr>
        <w:t>主要职责</w:t>
      </w:r>
    </w:p>
    <w:p w14:paraId="6440310F">
      <w:pPr>
        <w:rPr>
          <w:rFonts w:ascii="仿宋" w:hAnsi="仿宋" w:eastAsia="仿宋"/>
          <w:sz w:val="32"/>
          <w:szCs w:val="32"/>
        </w:rPr>
      </w:pPr>
      <w:r>
        <w:rPr>
          <w:rFonts w:hint="eastAsia"/>
        </w:rPr>
        <w:t xml:space="preserve">  </w:t>
      </w:r>
      <w:r>
        <w:rPr>
          <w:rFonts w:hint="eastAsia"/>
          <w:sz w:val="32"/>
          <w:szCs w:val="32"/>
        </w:rPr>
        <w:t xml:space="preserve">  </w:t>
      </w:r>
      <w:r>
        <w:rPr>
          <w:rFonts w:hint="eastAsia" w:ascii="仿宋" w:hAnsi="仿宋" w:eastAsia="仿宋"/>
          <w:sz w:val="32"/>
          <w:szCs w:val="32"/>
        </w:rPr>
        <w:t>我园是由遂宁市安居区教育和体育局主管的财政全额拨款事业单位，实施学前教育，促进学前教育发展，负责学前教育相关社会服务。对三周岁至六周岁幼儿实施保育和教育的机构，在尊重幼儿身心健康发展的基础上，对幼儿进行五大领域的教育。培养幼儿良好的行为习惯和个性品质，促进幼儿身心健康</w:t>
      </w:r>
      <w:r>
        <w:rPr>
          <w:rFonts w:hint="eastAsia" w:ascii="仿宋" w:hAnsi="仿宋" w:eastAsia="仿宋"/>
          <w:sz w:val="32"/>
          <w:szCs w:val="32"/>
          <w:lang w:eastAsia="zh-CN"/>
        </w:rPr>
        <w:t>和谐地发展</w:t>
      </w:r>
      <w:r>
        <w:rPr>
          <w:rFonts w:hint="eastAsia" w:ascii="仿宋" w:hAnsi="仿宋" w:eastAsia="仿宋"/>
          <w:sz w:val="32"/>
          <w:szCs w:val="32"/>
        </w:rPr>
        <w:t>。同时为广大家长解决后顾之忧，使他们全身心投入到工作之中去，为社会多做贡献。 幼儿园的教育内容是全面的可划分为健康、语言、社会科学、艺术五大领域。</w:t>
      </w:r>
      <w:bookmarkStart w:id="14" w:name="_Toc15396601"/>
      <w:bookmarkStart w:id="15" w:name="_Toc15377200"/>
    </w:p>
    <w:p w14:paraId="48B13D4A">
      <w:pPr>
        <w:numPr>
          <w:ilvl w:val="0"/>
          <w:numId w:val="1"/>
        </w:numPr>
        <w:rPr>
          <w:rStyle w:val="31"/>
          <w:rFonts w:ascii="黑体" w:hAnsi="黑体" w:eastAsia="黑体"/>
          <w:b w:val="0"/>
          <w:bCs w:val="0"/>
        </w:rPr>
      </w:pPr>
      <w:r>
        <w:rPr>
          <w:rStyle w:val="31"/>
          <w:rFonts w:hint="eastAsia" w:ascii="黑体" w:hAnsi="黑体" w:eastAsia="黑体"/>
          <w:b w:val="0"/>
          <w:bCs w:val="0"/>
        </w:rPr>
        <w:t>机构设置</w:t>
      </w:r>
      <w:bookmarkEnd w:id="14"/>
      <w:bookmarkEnd w:id="15"/>
    </w:p>
    <w:p w14:paraId="075D6D41">
      <w:pPr>
        <w:ind w:firstLine="640" w:firstLineChars="200"/>
        <w:rPr>
          <w:rFonts w:ascii="仿宋" w:hAnsi="仿宋" w:eastAsia="仿宋"/>
          <w:sz w:val="32"/>
          <w:szCs w:val="32"/>
        </w:rPr>
      </w:pPr>
      <w:r>
        <w:rPr>
          <w:rFonts w:hint="eastAsia" w:ascii="仿宋" w:hAnsi="仿宋" w:eastAsia="仿宋"/>
          <w:sz w:val="32"/>
          <w:szCs w:val="32"/>
        </w:rPr>
        <w:t>遂宁市安居区第四幼儿园为财政补助单位，编制部门核定为事业单位，独立核算机构1个，统一社会信用代码为：12510803MB1H19008U,财政预算代码是595，单位执行政府会计制度，预算管理级次是县级，单位地址遂宁市安居区兴贸东路299号。事业编制人数23人，实际人数23人，无退休人员。</w:t>
      </w:r>
      <w:bookmarkStart w:id="16" w:name="_Toc15377204"/>
      <w:bookmarkStart w:id="17" w:name="_Toc15396602"/>
    </w:p>
    <w:p w14:paraId="3F48D52B">
      <w:pPr>
        <w:pStyle w:val="2"/>
        <w:adjustRightInd w:val="0"/>
        <w:snapToGrid w:val="0"/>
        <w:spacing w:before="93" w:line="600" w:lineRule="exact"/>
        <w:jc w:val="center"/>
        <w:rPr>
          <w:rFonts w:ascii="黑体" w:hAnsi="黑体" w:eastAsia="黑体"/>
          <w:b/>
          <w:sz w:val="44"/>
          <w:szCs w:val="44"/>
        </w:rPr>
      </w:pPr>
    </w:p>
    <w:p w14:paraId="2F8FD37B">
      <w:pPr>
        <w:pStyle w:val="2"/>
        <w:adjustRightInd w:val="0"/>
        <w:snapToGrid w:val="0"/>
        <w:spacing w:before="93" w:line="600" w:lineRule="exact"/>
        <w:jc w:val="center"/>
        <w:rPr>
          <w:rFonts w:ascii="黑体" w:hAnsi="黑体" w:eastAsia="黑体"/>
          <w:b/>
          <w:sz w:val="44"/>
          <w:szCs w:val="44"/>
        </w:rPr>
      </w:pPr>
    </w:p>
    <w:p w14:paraId="4EF484E0">
      <w:pPr>
        <w:pStyle w:val="2"/>
        <w:adjustRightInd w:val="0"/>
        <w:snapToGrid w:val="0"/>
        <w:spacing w:before="93" w:line="600" w:lineRule="exact"/>
        <w:jc w:val="center"/>
        <w:rPr>
          <w:rStyle w:val="30"/>
          <w:rFonts w:ascii="黑体" w:hAnsi="黑体" w:eastAsia="黑体"/>
          <w:b w:val="0"/>
        </w:rPr>
      </w:pPr>
      <w:r>
        <w:rPr>
          <w:rFonts w:hint="eastAsia" w:ascii="黑体" w:hAnsi="黑体" w:eastAsia="黑体"/>
          <w:bCs/>
          <w:sz w:val="44"/>
          <w:szCs w:val="44"/>
        </w:rPr>
        <w:t>第二部分 2023年度</w:t>
      </w:r>
      <w:r>
        <w:rPr>
          <w:rStyle w:val="30"/>
          <w:rFonts w:hint="eastAsia" w:ascii="黑体" w:hAnsi="黑体" w:eastAsia="黑体"/>
          <w:b w:val="0"/>
        </w:rPr>
        <w:t>部门决算情况说明</w:t>
      </w:r>
      <w:bookmarkEnd w:id="16"/>
      <w:bookmarkEnd w:id="17"/>
    </w:p>
    <w:p w14:paraId="55B9D576">
      <w:pPr>
        <w:rPr>
          <w:bCs/>
        </w:rPr>
      </w:pPr>
    </w:p>
    <w:p w14:paraId="4F61A1F9">
      <w:pPr>
        <w:pStyle w:val="29"/>
        <w:numPr>
          <w:ilvl w:val="0"/>
          <w:numId w:val="2"/>
        </w:numPr>
        <w:spacing w:line="600" w:lineRule="exact"/>
        <w:ind w:firstLineChars="0"/>
        <w:outlineLvl w:val="1"/>
        <w:rPr>
          <w:rStyle w:val="31"/>
          <w:rFonts w:ascii="黑体" w:hAnsi="黑体" w:eastAsia="黑体"/>
          <w:b w:val="0"/>
        </w:rPr>
      </w:pPr>
      <w:bookmarkStart w:id="18" w:name="_Toc15377205"/>
      <w:bookmarkStart w:id="19" w:name="_Toc15396603"/>
      <w:r>
        <w:rPr>
          <w:rFonts w:hint="eastAsia" w:ascii="黑体" w:hAnsi="黑体" w:eastAsia="黑体"/>
          <w:bCs/>
          <w:sz w:val="32"/>
          <w:szCs w:val="32"/>
        </w:rPr>
        <w:t>收</w:t>
      </w:r>
      <w:r>
        <w:rPr>
          <w:rStyle w:val="31"/>
          <w:rFonts w:hint="eastAsia" w:ascii="黑体" w:hAnsi="黑体" w:eastAsia="黑体"/>
          <w:b w:val="0"/>
        </w:rPr>
        <w:t>入支出决算总体情况说明</w:t>
      </w:r>
      <w:bookmarkEnd w:id="18"/>
      <w:bookmarkEnd w:id="19"/>
    </w:p>
    <w:p w14:paraId="5C18F2EA">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2023年度收、支总计均为501.48万元。因遂宁市安居区第四幼儿园是2023年新增预算单位与2022年度相比，收、支总计各增加501.48万元，减少0万元，增长100%，下降0%。主要变动原因是新增预算单位。</w:t>
      </w:r>
    </w:p>
    <w:p w14:paraId="5DFC07A2">
      <w:pPr>
        <w:pStyle w:val="21"/>
      </w:pPr>
      <w: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337A721">
      <w:pPr>
        <w:jc w:val="cente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4B67EFB8">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14:paraId="50D99ED5">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501.48万元，其中：一般公共预算财政拨款收入351.48万元，占70.08%；政府性基金预算财政拨款收入150万元，占29.91%；国有资本经营预算财政拨款收入0万元，占0%；上级补助收入0万元，占0%；事业收入0万元，占0%；经营收入0万元，占0%；附属单位上缴收入0万元，占0%；其他收入0万元，占0%。</w:t>
      </w:r>
    </w:p>
    <w:p w14:paraId="74B48924">
      <w:pPr>
        <w:spacing w:line="600" w:lineRule="exact"/>
        <w:ind w:firstLine="640" w:firstLineChars="200"/>
        <w:jc w:val="center"/>
        <w:rPr>
          <w:rFonts w:ascii="仿宋" w:hAnsi="仿宋" w:eastAsia="仿宋"/>
          <w:sz w:val="32"/>
          <w:szCs w:val="32"/>
        </w:rPr>
      </w:pPr>
    </w:p>
    <w:p w14:paraId="2AC6882A">
      <w:pPr>
        <w:spacing w:line="600" w:lineRule="exact"/>
        <w:ind w:firstLine="420" w:firstLineChars="200"/>
        <w:jc w:val="center"/>
        <w:rPr>
          <w:rFonts w:ascii="仿宋" w:hAnsi="仿宋" w:eastAsia="仿宋"/>
          <w:sz w:val="32"/>
          <w:szCs w:val="32"/>
        </w:rPr>
      </w:pPr>
      <w:r>
        <w:drawing>
          <wp:anchor distT="0" distB="0" distL="114300" distR="114300" simplePos="0" relativeHeight="251659264" behindDoc="1" locked="0" layoutInCell="1" allowOverlap="1">
            <wp:simplePos x="0" y="0"/>
            <wp:positionH relativeFrom="margin">
              <wp:posOffset>314325</wp:posOffset>
            </wp:positionH>
            <wp:positionV relativeFrom="margin">
              <wp:posOffset>1057275</wp:posOffset>
            </wp:positionV>
            <wp:extent cx="4467860" cy="2154555"/>
            <wp:effectExtent l="4445" t="4445" r="23495" b="12700"/>
            <wp:wrapTight wrapText="bothSides">
              <wp:wrapPolygon>
                <wp:start x="-21" y="-45"/>
                <wp:lineTo x="-21" y="21536"/>
                <wp:lineTo x="21529" y="21536"/>
                <wp:lineTo x="21529" y="-45"/>
                <wp:lineTo x="-21" y="-45"/>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136964A5">
      <w:pPr>
        <w:spacing w:line="600" w:lineRule="exact"/>
        <w:ind w:firstLine="640" w:firstLineChars="200"/>
        <w:jc w:val="center"/>
        <w:rPr>
          <w:rFonts w:ascii="仿宋" w:hAnsi="仿宋" w:eastAsia="仿宋"/>
          <w:sz w:val="32"/>
          <w:szCs w:val="32"/>
        </w:rPr>
      </w:pPr>
    </w:p>
    <w:p w14:paraId="4F0D8990">
      <w:pPr>
        <w:spacing w:line="600" w:lineRule="exact"/>
        <w:ind w:firstLine="640" w:firstLineChars="200"/>
        <w:jc w:val="center"/>
        <w:rPr>
          <w:rFonts w:ascii="仿宋" w:hAnsi="仿宋" w:eastAsia="仿宋"/>
          <w:sz w:val="32"/>
          <w:szCs w:val="32"/>
        </w:rPr>
      </w:pPr>
    </w:p>
    <w:p w14:paraId="034F6715">
      <w:pPr>
        <w:spacing w:line="600" w:lineRule="exact"/>
        <w:ind w:firstLine="640" w:firstLineChars="200"/>
        <w:jc w:val="center"/>
        <w:rPr>
          <w:rFonts w:ascii="仿宋" w:hAnsi="仿宋" w:eastAsia="仿宋"/>
          <w:sz w:val="32"/>
          <w:szCs w:val="32"/>
        </w:rPr>
      </w:pPr>
    </w:p>
    <w:p w14:paraId="7D54CC49">
      <w:pPr>
        <w:spacing w:line="600" w:lineRule="exact"/>
        <w:ind w:firstLine="640" w:firstLineChars="200"/>
        <w:jc w:val="center"/>
        <w:rPr>
          <w:rFonts w:ascii="仿宋" w:hAnsi="仿宋" w:eastAsia="仿宋"/>
          <w:sz w:val="32"/>
          <w:szCs w:val="32"/>
        </w:rPr>
      </w:pPr>
    </w:p>
    <w:p w14:paraId="25A67AD1">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 xml:space="preserve">          （图2：  收入决算结构图）</w:t>
      </w:r>
    </w:p>
    <w:p w14:paraId="3F2DEC9E">
      <w:pPr>
        <w:pStyle w:val="29"/>
        <w:numPr>
          <w:ilvl w:val="0"/>
          <w:numId w:val="2"/>
        </w:numPr>
        <w:spacing w:line="600" w:lineRule="exact"/>
        <w:ind w:firstLineChars="0"/>
        <w:outlineLvl w:val="1"/>
        <w:rPr>
          <w:rStyle w:val="31"/>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14:paraId="3E787EC6">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2023年度本年支出合计501.48万元，其中：基本支出269.87万元，占53.81%；项目支出231.61万元，占46.19%；上缴上级支出0万元，占0%；经营支出0万元，占0%；对附属单位补助支出0万元，占0%。</w:t>
      </w:r>
    </w:p>
    <w:p w14:paraId="190EE82E">
      <w:pPr>
        <w:pStyle w:val="21"/>
        <w:jc w:val="center"/>
        <w:rPr>
          <w:rFonts w:ascii="仿宋" w:hAnsi="仿宋" w:eastAsia="仿宋"/>
          <w:sz w:val="32"/>
          <w:szCs w:val="32"/>
        </w:rPr>
      </w:pPr>
      <w:r>
        <w:drawing>
          <wp:inline distT="0" distB="0" distL="0" distR="0">
            <wp:extent cx="3270250" cy="1926590"/>
            <wp:effectExtent l="5080" t="4445" r="20320" b="1206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B2F0FCD">
      <w:pPr>
        <w:pStyle w:val="21"/>
        <w:ind w:firstLine="2249" w:firstLineChars="700"/>
        <w:rPr>
          <w:rFonts w:ascii="仿宋" w:hAnsi="仿宋" w:eastAsia="仿宋"/>
          <w:sz w:val="32"/>
          <w:szCs w:val="32"/>
        </w:rPr>
      </w:pPr>
      <w:r>
        <w:rPr>
          <w:rFonts w:hint="eastAsia" w:ascii="仿宋" w:hAnsi="仿宋" w:eastAsia="仿宋"/>
          <w:sz w:val="32"/>
          <w:szCs w:val="32"/>
        </w:rPr>
        <w:t>（图3：支出决算结构图）</w:t>
      </w:r>
    </w:p>
    <w:p w14:paraId="791404FA"/>
    <w:p w14:paraId="003908B5">
      <w:pPr>
        <w:spacing w:line="600" w:lineRule="exact"/>
        <w:ind w:firstLine="640" w:firstLineChars="200"/>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14:paraId="18796A22">
      <w:pPr>
        <w:spacing w:line="600" w:lineRule="exact"/>
        <w:ind w:firstLine="640"/>
        <w:rPr>
          <w:rFonts w:ascii="仿宋" w:hAnsi="仿宋" w:eastAsia="仿宋"/>
          <w:sz w:val="32"/>
          <w:szCs w:val="32"/>
        </w:rPr>
      </w:pPr>
      <w:r>
        <w:rPr>
          <w:rFonts w:hint="eastAsia" w:ascii="仿宋" w:hAnsi="仿宋" w:eastAsia="仿宋"/>
          <w:sz w:val="32"/>
          <w:szCs w:val="32"/>
        </w:rPr>
        <w:t>2023年度财政拨款收、支总计均为</w:t>
      </w:r>
      <w:r>
        <w:rPr>
          <w:sz w:val="32"/>
          <w:szCs w:val="32"/>
        </w:rPr>
        <w:t>501.48</w:t>
      </w:r>
      <w:r>
        <w:rPr>
          <w:rFonts w:hint="eastAsia" w:ascii="仿宋" w:hAnsi="仿宋" w:eastAsia="仿宋"/>
          <w:sz w:val="32"/>
          <w:szCs w:val="32"/>
        </w:rPr>
        <w:t>万元。与2022年度相比，财政拨款收、支总计各增加</w:t>
      </w:r>
      <w:r>
        <w:rPr>
          <w:sz w:val="32"/>
          <w:szCs w:val="32"/>
        </w:rPr>
        <w:t>501.48</w:t>
      </w:r>
      <w:r>
        <w:rPr>
          <w:rFonts w:hint="eastAsia" w:ascii="仿宋" w:hAnsi="仿宋" w:eastAsia="仿宋"/>
          <w:sz w:val="32"/>
          <w:szCs w:val="32"/>
        </w:rPr>
        <w:t>万元，增长100</w:t>
      </w:r>
      <w:r>
        <w:rPr>
          <w:rFonts w:ascii="仿宋" w:hAnsi="仿宋" w:eastAsia="仿宋"/>
          <w:sz w:val="32"/>
          <w:szCs w:val="32"/>
        </w:rPr>
        <w:t>%</w:t>
      </w:r>
      <w:r>
        <w:rPr>
          <w:rFonts w:hint="eastAsia" w:ascii="仿宋" w:hAnsi="仿宋" w:eastAsia="仿宋"/>
          <w:sz w:val="32"/>
          <w:szCs w:val="32"/>
        </w:rPr>
        <w:t>，。主要变动原因是2023年新增预算单位。</w:t>
      </w:r>
    </w:p>
    <w:p w14:paraId="75EC7D4F">
      <w:pPr>
        <w:pStyle w:val="21"/>
      </w:pPr>
      <w:r>
        <w:drawing>
          <wp:inline distT="0" distB="0" distL="0" distR="0">
            <wp:extent cx="5303520" cy="2488565"/>
            <wp:effectExtent l="0" t="0" r="11430" b="698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DA0674"/>
    <w:p w14:paraId="05CF9FF6">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4728E375"/>
    <w:p w14:paraId="0BD0FD00">
      <w:pPr>
        <w:spacing w:line="600" w:lineRule="exact"/>
        <w:ind w:firstLine="640" w:firstLineChars="200"/>
        <w:outlineLvl w:val="1"/>
        <w:rPr>
          <w:rStyle w:val="31"/>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14:paraId="4799FD27">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12A25AF">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2023年度一般公共预算财政拨款支出351.48万元，占本年支出合计的70.08%。与2022年度相比，一般公共预算财政拨款支出增加351.48万元，增长100%。主要变动原因是2023年新增预算单位。</w:t>
      </w:r>
    </w:p>
    <w:p w14:paraId="78DA99A0">
      <w:pPr>
        <w:spacing w:line="600" w:lineRule="exact"/>
        <w:rPr>
          <w:rFonts w:ascii="仿宋" w:hAnsi="仿宋" w:eastAsia="仿宋"/>
          <w:sz w:val="32"/>
          <w:szCs w:val="32"/>
        </w:rPr>
      </w:pPr>
    </w:p>
    <w:p w14:paraId="6A4642FA">
      <w:pPr>
        <w:spacing w:line="600" w:lineRule="exact"/>
        <w:rPr>
          <w:rFonts w:ascii="仿宋" w:hAnsi="仿宋" w:eastAsia="仿宋"/>
          <w:sz w:val="32"/>
          <w:szCs w:val="32"/>
        </w:rPr>
      </w:pPr>
    </w:p>
    <w:p w14:paraId="51AEBCB1">
      <w:pPr>
        <w:spacing w:line="600" w:lineRule="exact"/>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-175895</wp:posOffset>
            </wp:positionH>
            <wp:positionV relativeFrom="paragraph">
              <wp:posOffset>-701040</wp:posOffset>
            </wp:positionV>
            <wp:extent cx="4991735" cy="2934970"/>
            <wp:effectExtent l="4445" t="4445" r="13970" b="13335"/>
            <wp:wrapSquare wrapText="bothSides"/>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445A1806">
      <w:pPr>
        <w:spacing w:line="600" w:lineRule="exact"/>
        <w:rPr>
          <w:rFonts w:ascii="仿宋" w:hAnsi="仿宋" w:eastAsia="仿宋"/>
          <w:sz w:val="32"/>
          <w:szCs w:val="32"/>
        </w:rPr>
      </w:pPr>
    </w:p>
    <w:p w14:paraId="124774EC">
      <w:pPr>
        <w:spacing w:line="600" w:lineRule="exact"/>
        <w:rPr>
          <w:rFonts w:ascii="仿宋" w:hAnsi="仿宋" w:eastAsia="仿宋"/>
          <w:sz w:val="32"/>
          <w:szCs w:val="32"/>
        </w:rPr>
      </w:pPr>
    </w:p>
    <w:p w14:paraId="085B0134">
      <w:pPr>
        <w:spacing w:line="600" w:lineRule="exact"/>
        <w:rPr>
          <w:rFonts w:ascii="仿宋" w:hAnsi="仿宋" w:eastAsia="仿宋"/>
          <w:sz w:val="32"/>
          <w:szCs w:val="32"/>
        </w:rPr>
      </w:pPr>
    </w:p>
    <w:p w14:paraId="460B8296">
      <w:pPr>
        <w:spacing w:line="600" w:lineRule="exact"/>
        <w:rPr>
          <w:rFonts w:ascii="仿宋" w:hAnsi="仿宋" w:eastAsia="仿宋"/>
          <w:sz w:val="32"/>
          <w:szCs w:val="32"/>
        </w:rPr>
      </w:pPr>
    </w:p>
    <w:p w14:paraId="7A7DBB26">
      <w:pPr>
        <w:spacing w:line="600" w:lineRule="exact"/>
        <w:rPr>
          <w:rFonts w:ascii="仿宋" w:hAnsi="仿宋" w:eastAsia="仿宋"/>
          <w:sz w:val="32"/>
          <w:szCs w:val="32"/>
        </w:rPr>
      </w:pPr>
    </w:p>
    <w:p w14:paraId="34456B86">
      <w:pPr>
        <w:spacing w:line="600" w:lineRule="exact"/>
        <w:rPr>
          <w:rFonts w:ascii="仿宋" w:hAnsi="仿宋" w:eastAsia="仿宋"/>
          <w:sz w:val="32"/>
          <w:szCs w:val="32"/>
        </w:rPr>
      </w:pPr>
      <w:r>
        <w:rPr>
          <w:rFonts w:hint="eastAsia" w:ascii="仿宋" w:hAnsi="仿宋" w:eastAsia="仿宋"/>
          <w:sz w:val="32"/>
          <w:szCs w:val="32"/>
        </w:rPr>
        <w:t>（图5：一般公共预算财政拨款支出决算变动情况）</w:t>
      </w:r>
    </w:p>
    <w:p w14:paraId="7AE3EC72">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0A396609">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351.48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sz w:val="32"/>
          <w:szCs w:val="32"/>
        </w:rPr>
        <w:t>一般公共服务支出</w:t>
      </w:r>
      <w:r>
        <w:rPr>
          <w:rFonts w:ascii="仿宋" w:hAnsi="仿宋" w:eastAsia="仿宋"/>
          <w:sz w:val="32"/>
          <w:szCs w:val="32"/>
        </w:rPr>
        <w:t>0</w:t>
      </w:r>
      <w:r>
        <w:rPr>
          <w:rFonts w:hint="eastAsia" w:ascii="仿宋" w:hAnsi="仿宋" w:eastAsia="仿宋"/>
          <w:sz w:val="32"/>
          <w:szCs w:val="32"/>
        </w:rPr>
        <w:t>万元，占0</w:t>
      </w:r>
      <w:r>
        <w:rPr>
          <w:rFonts w:ascii="仿宋" w:hAnsi="仿宋" w:eastAsia="仿宋"/>
          <w:sz w:val="32"/>
          <w:szCs w:val="32"/>
        </w:rPr>
        <w:t>%</w:t>
      </w:r>
      <w:r>
        <w:rPr>
          <w:rFonts w:hint="eastAsia" w:ascii="仿宋" w:hAnsi="仿宋" w:eastAsia="仿宋"/>
          <w:sz w:val="32"/>
          <w:szCs w:val="32"/>
        </w:rPr>
        <w:t>；教育支出</w:t>
      </w:r>
      <w:r>
        <w:rPr>
          <w:rFonts w:ascii="仿宋" w:hAnsi="仿宋" w:eastAsia="仿宋"/>
          <w:sz w:val="32"/>
          <w:szCs w:val="32"/>
        </w:rPr>
        <w:t>309.59</w:t>
      </w:r>
      <w:r>
        <w:rPr>
          <w:rFonts w:hint="eastAsia" w:ascii="仿宋" w:hAnsi="仿宋" w:eastAsia="仿宋"/>
          <w:sz w:val="32"/>
          <w:szCs w:val="32"/>
        </w:rPr>
        <w:t>万元，占</w:t>
      </w:r>
      <w:r>
        <w:rPr>
          <w:rFonts w:ascii="仿宋" w:hAnsi="仿宋" w:eastAsia="仿宋"/>
          <w:sz w:val="32"/>
          <w:szCs w:val="32"/>
        </w:rPr>
        <w:t>88.08%</w:t>
      </w:r>
      <w:r>
        <w:rPr>
          <w:rFonts w:hint="eastAsia" w:ascii="仿宋" w:hAnsi="仿宋" w:eastAsia="仿宋"/>
          <w:sz w:val="32"/>
          <w:szCs w:val="32"/>
        </w:rPr>
        <w:t>；科学技术支出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；文化旅游体育与传媒支出</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；社会保障和就业支出</w:t>
      </w:r>
      <w:r>
        <w:rPr>
          <w:rFonts w:ascii="仿宋" w:hAnsi="仿宋" w:eastAsia="仿宋"/>
          <w:sz w:val="32"/>
          <w:szCs w:val="32"/>
        </w:rPr>
        <w:t>18.08</w:t>
      </w:r>
      <w:r>
        <w:rPr>
          <w:rFonts w:hint="eastAsia" w:ascii="仿宋" w:hAnsi="仿宋" w:eastAsia="仿宋"/>
          <w:sz w:val="32"/>
          <w:szCs w:val="32"/>
        </w:rPr>
        <w:t>万元，占</w:t>
      </w:r>
      <w:r>
        <w:rPr>
          <w:rFonts w:ascii="仿宋" w:hAnsi="仿宋" w:eastAsia="仿宋"/>
          <w:sz w:val="32"/>
          <w:szCs w:val="32"/>
        </w:rPr>
        <w:t>5.14%</w:t>
      </w:r>
      <w:r>
        <w:rPr>
          <w:rFonts w:hint="eastAsia" w:ascii="仿宋" w:hAnsi="仿宋" w:eastAsia="仿宋"/>
          <w:sz w:val="32"/>
          <w:szCs w:val="32"/>
        </w:rPr>
        <w:t>；卫生健康支出</w:t>
      </w:r>
      <w:r>
        <w:rPr>
          <w:rFonts w:ascii="仿宋" w:hAnsi="仿宋" w:eastAsia="仿宋"/>
          <w:sz w:val="32"/>
          <w:szCs w:val="32"/>
        </w:rPr>
        <w:t>8.4</w:t>
      </w:r>
      <w:r>
        <w:rPr>
          <w:rFonts w:hint="eastAsia" w:ascii="仿宋" w:hAnsi="仿宋" w:eastAsia="仿宋"/>
          <w:sz w:val="32"/>
          <w:szCs w:val="32"/>
        </w:rPr>
        <w:t>万元，占</w:t>
      </w:r>
      <w:r>
        <w:rPr>
          <w:rFonts w:ascii="仿宋" w:hAnsi="仿宋" w:eastAsia="仿宋"/>
          <w:sz w:val="32"/>
          <w:szCs w:val="32"/>
        </w:rPr>
        <w:t>2.39%</w:t>
      </w:r>
      <w:r>
        <w:rPr>
          <w:rFonts w:hint="eastAsia" w:ascii="仿宋" w:hAnsi="仿宋" w:eastAsia="仿宋"/>
          <w:sz w:val="32"/>
          <w:szCs w:val="32"/>
        </w:rPr>
        <w:t>；住房保障支出</w:t>
      </w:r>
      <w:r>
        <w:rPr>
          <w:rFonts w:ascii="仿宋" w:hAnsi="仿宋" w:eastAsia="仿宋"/>
          <w:sz w:val="32"/>
          <w:szCs w:val="32"/>
        </w:rPr>
        <w:t>15.41</w:t>
      </w:r>
      <w:r>
        <w:rPr>
          <w:rFonts w:hint="eastAsia" w:ascii="仿宋" w:hAnsi="仿宋" w:eastAsia="仿宋"/>
          <w:sz w:val="32"/>
          <w:szCs w:val="32"/>
        </w:rPr>
        <w:t>万元，占</w:t>
      </w:r>
      <w:r>
        <w:rPr>
          <w:rFonts w:ascii="仿宋" w:hAnsi="仿宋" w:eastAsia="仿宋"/>
          <w:sz w:val="32"/>
          <w:szCs w:val="32"/>
        </w:rPr>
        <w:t>4.39%</w:t>
      </w:r>
      <w:r>
        <w:rPr>
          <w:rFonts w:hint="eastAsia" w:ascii="仿宋" w:hAnsi="仿宋" w:eastAsia="仿宋"/>
          <w:sz w:val="32"/>
          <w:szCs w:val="32"/>
        </w:rPr>
        <w:t>。</w:t>
      </w:r>
    </w:p>
    <w:p w14:paraId="4A23BCF0">
      <w:pPr>
        <w:pStyle w:val="21"/>
        <w:jc w:val="center"/>
      </w:pPr>
      <w:r>
        <w:drawing>
          <wp:inline distT="0" distB="0" distL="0" distR="0">
            <wp:extent cx="4872990" cy="2403475"/>
            <wp:effectExtent l="4445" t="4445" r="18415" b="1143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2BCDA50"/>
    <w:p w14:paraId="6ED90174">
      <w:pPr>
        <w:spacing w:line="600" w:lineRule="exact"/>
        <w:outlineLvl w:val="2"/>
        <w:rPr>
          <w:rFonts w:ascii="仿宋" w:hAnsi="仿宋" w:eastAsia="仿宋"/>
          <w:b/>
          <w:sz w:val="32"/>
          <w:szCs w:val="32"/>
        </w:rPr>
      </w:pPr>
      <w:bookmarkStart w:id="30" w:name="_Toc15377212"/>
      <w:r>
        <w:rPr>
          <w:rFonts w:hint="eastAsia" w:ascii="仿宋" w:hAnsi="仿宋" w:eastAsia="仿宋"/>
          <w:sz w:val="32"/>
          <w:szCs w:val="32"/>
        </w:rPr>
        <w:t>（图6：一般公共预算财政拨款支出决算结构）</w:t>
      </w:r>
    </w:p>
    <w:p w14:paraId="0DE97801">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（三）一般公共预算财政拨款支出决算具体情况</w:t>
      </w:r>
      <w:bookmarkEnd w:id="30"/>
    </w:p>
    <w:p w14:paraId="687F5B98">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2023年度一般公共预算支出决算数为</w:t>
      </w:r>
      <w:r>
        <w:rPr>
          <w:sz w:val="32"/>
          <w:szCs w:val="32"/>
        </w:rPr>
        <w:t>351.48</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100%</w:t>
      </w:r>
      <w:r>
        <w:rPr>
          <w:rStyle w:val="18"/>
          <w:rFonts w:hint="eastAsia" w:ascii="仿宋" w:hAnsi="仿宋" w:eastAsia="仿宋"/>
          <w:bCs/>
          <w:sz w:val="32"/>
          <w:szCs w:val="32"/>
        </w:rPr>
        <w:t>。其中：</w:t>
      </w:r>
      <w:bookmarkEnd w:id="31"/>
      <w:bookmarkEnd w:id="32"/>
      <w:bookmarkEnd w:id="33"/>
    </w:p>
    <w:p w14:paraId="2405F192">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w:t>
      </w:r>
      <w:r>
        <w:rPr>
          <w:rStyle w:val="18"/>
          <w:rFonts w:hint="eastAsia" w:ascii="仿宋" w:hAnsi="仿宋" w:eastAsia="仿宋"/>
          <w:b w:val="0"/>
          <w:bCs/>
          <w:sz w:val="32"/>
          <w:szCs w:val="32"/>
        </w:rPr>
        <w:t>万元，完成预0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，决算数等于预算数,主要原因是本单位无此项。</w:t>
      </w:r>
    </w:p>
    <w:p w14:paraId="31F0EAF1">
      <w:pPr>
        <w:spacing w:line="600" w:lineRule="exact"/>
        <w:ind w:firstLine="643" w:firstLineChars="200"/>
        <w:rPr>
          <w:rStyle w:val="18"/>
          <w:rFonts w:ascii="仿宋" w:hAnsi="仿宋" w:eastAsia="仿宋"/>
          <w:b w:val="0"/>
          <w:bCs/>
          <w:color w:val="000000"/>
          <w:sz w:val="32"/>
          <w:szCs w:val="32"/>
        </w:rPr>
      </w:pPr>
      <w:r>
        <w:rPr>
          <w:rStyle w:val="18"/>
          <w:rFonts w:ascii="仿宋" w:hAnsi="仿宋" w:eastAsia="仿宋"/>
          <w:bCs/>
          <w:sz w:val="32"/>
          <w:szCs w:val="32"/>
        </w:rPr>
        <w:t>2.</w:t>
      </w:r>
      <w:r>
        <w:rPr>
          <w:rStyle w:val="18"/>
          <w:rFonts w:hint="eastAsia" w:ascii="仿宋" w:hAnsi="仿宋" w:eastAsia="仿宋"/>
          <w:bCs/>
          <w:color w:val="000000"/>
          <w:sz w:val="32"/>
          <w:szCs w:val="32"/>
        </w:rPr>
        <w:t>教育205</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支出决算为406.63万元，完成预算100</w:t>
      </w:r>
      <w:bookmarkStart w:id="38" w:name="_GoBack"/>
      <w:bookmarkEnd w:id="38"/>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14:paraId="0BC51EF0">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教育（2</w:t>
      </w:r>
      <w:r>
        <w:rPr>
          <w:rStyle w:val="18"/>
          <w:rFonts w:ascii="仿宋" w:hAnsi="仿宋" w:eastAsia="仿宋"/>
          <w:bCs/>
          <w:sz w:val="32"/>
          <w:szCs w:val="32"/>
        </w:rPr>
        <w:t>05</w:t>
      </w:r>
      <w:r>
        <w:rPr>
          <w:rStyle w:val="18"/>
          <w:rFonts w:hint="eastAsia" w:ascii="仿宋" w:hAnsi="仿宋" w:eastAsia="仿宋"/>
          <w:bCs/>
          <w:sz w:val="32"/>
          <w:szCs w:val="32"/>
        </w:rPr>
        <w:t>类）普通教育（0</w:t>
      </w:r>
      <w:r>
        <w:rPr>
          <w:rStyle w:val="18"/>
          <w:rFonts w:ascii="仿宋" w:hAnsi="仿宋" w:eastAsia="仿宋"/>
          <w:bCs/>
          <w:sz w:val="32"/>
          <w:szCs w:val="32"/>
        </w:rPr>
        <w:t>2</w:t>
      </w:r>
      <w:r>
        <w:rPr>
          <w:rStyle w:val="18"/>
          <w:rFonts w:hint="eastAsia" w:ascii="仿宋" w:hAnsi="仿宋" w:eastAsia="仿宋"/>
          <w:bCs/>
          <w:sz w:val="32"/>
          <w:szCs w:val="32"/>
        </w:rPr>
        <w:t>款）</w:t>
      </w:r>
      <w:r>
        <w:rPr>
          <w:rStyle w:val="18"/>
          <w:rFonts w:ascii="仿宋" w:hAnsi="仿宋" w:eastAsia="仿宋"/>
          <w:bCs/>
          <w:sz w:val="32"/>
          <w:szCs w:val="32"/>
        </w:rPr>
        <w:t>学前教育</w:t>
      </w:r>
      <w:r>
        <w:rPr>
          <w:rStyle w:val="18"/>
          <w:rFonts w:hint="eastAsia" w:ascii="仿宋" w:hAnsi="仿宋" w:eastAsia="仿宋"/>
          <w:bCs/>
          <w:sz w:val="32"/>
          <w:szCs w:val="32"/>
        </w:rPr>
        <w:t>（0</w:t>
      </w:r>
      <w:r>
        <w:rPr>
          <w:rStyle w:val="18"/>
          <w:rFonts w:ascii="仿宋" w:hAnsi="仿宋" w:eastAsia="仿宋"/>
          <w:bCs/>
          <w:sz w:val="32"/>
          <w:szCs w:val="32"/>
        </w:rPr>
        <w:t>1</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289.59</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，决算数等于预算数,主要原因是人员工资、福利支出、学前教育资助、办公费。</w:t>
      </w:r>
    </w:p>
    <w:p w14:paraId="5DE83BD6">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rPr>
        <w:t>教育（2</w:t>
      </w:r>
      <w:r>
        <w:rPr>
          <w:rStyle w:val="18"/>
          <w:rFonts w:ascii="仿宋" w:hAnsi="仿宋" w:eastAsia="仿宋"/>
          <w:bCs/>
          <w:sz w:val="32"/>
          <w:szCs w:val="32"/>
        </w:rPr>
        <w:t>05</w:t>
      </w:r>
      <w:r>
        <w:rPr>
          <w:rStyle w:val="18"/>
          <w:rFonts w:hint="eastAsia" w:ascii="仿宋" w:hAnsi="仿宋" w:eastAsia="仿宋"/>
          <w:bCs/>
          <w:sz w:val="32"/>
          <w:szCs w:val="32"/>
        </w:rPr>
        <w:t>类）普通教育（0</w:t>
      </w:r>
      <w:r>
        <w:rPr>
          <w:rStyle w:val="18"/>
          <w:rFonts w:ascii="仿宋" w:hAnsi="仿宋" w:eastAsia="仿宋"/>
          <w:bCs/>
          <w:sz w:val="32"/>
          <w:szCs w:val="32"/>
        </w:rPr>
        <w:t>2</w:t>
      </w:r>
      <w:r>
        <w:rPr>
          <w:rStyle w:val="18"/>
          <w:rFonts w:hint="eastAsia" w:ascii="仿宋" w:hAnsi="仿宋" w:eastAsia="仿宋"/>
          <w:bCs/>
          <w:sz w:val="32"/>
          <w:szCs w:val="32"/>
        </w:rPr>
        <w:t>款）</w:t>
      </w:r>
      <w:r>
        <w:rPr>
          <w:rStyle w:val="18"/>
          <w:rFonts w:ascii="仿宋" w:hAnsi="仿宋" w:eastAsia="仿宋"/>
          <w:bCs/>
          <w:sz w:val="32"/>
          <w:szCs w:val="32"/>
        </w:rPr>
        <w:t>学前教育</w:t>
      </w:r>
      <w:r>
        <w:rPr>
          <w:rStyle w:val="18"/>
          <w:rFonts w:hint="eastAsia" w:ascii="仿宋" w:hAnsi="仿宋" w:eastAsia="仿宋"/>
          <w:bCs/>
          <w:sz w:val="32"/>
          <w:szCs w:val="32"/>
        </w:rPr>
        <w:t>（</w:t>
      </w:r>
      <w:r>
        <w:rPr>
          <w:rStyle w:val="18"/>
          <w:rFonts w:ascii="仿宋" w:hAnsi="仿宋" w:eastAsia="仿宋"/>
          <w:bCs/>
          <w:sz w:val="32"/>
          <w:szCs w:val="32"/>
        </w:rPr>
        <w:t>99</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20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，决算数等于预算数,主要原因是房屋建筑物购建。</w:t>
      </w:r>
    </w:p>
    <w:p w14:paraId="1740BBD5">
      <w:pPr>
        <w:spacing w:line="600" w:lineRule="exact"/>
        <w:ind w:firstLine="643" w:firstLineChars="200"/>
        <w:rPr>
          <w:rStyle w:val="18"/>
          <w:rFonts w:ascii="仿宋" w:hAnsi="仿宋" w:eastAsia="仿宋"/>
          <w:bCs/>
          <w:sz w:val="32"/>
          <w:szCs w:val="32"/>
        </w:rPr>
      </w:pPr>
      <w:r>
        <w:rPr>
          <w:rStyle w:val="18"/>
          <w:rFonts w:hint="eastAsia" w:ascii="仿宋" w:hAnsi="仿宋" w:eastAsia="仿宋"/>
          <w:bCs/>
          <w:sz w:val="32"/>
          <w:szCs w:val="32"/>
        </w:rPr>
        <w:t>3</w:t>
      </w:r>
      <w:r>
        <w:rPr>
          <w:rStyle w:val="18"/>
          <w:rFonts w:ascii="仿宋" w:hAnsi="仿宋" w:eastAsia="仿宋"/>
          <w:bCs/>
          <w:sz w:val="32"/>
          <w:szCs w:val="32"/>
        </w:rPr>
        <w:t>.</w:t>
      </w:r>
      <w:r>
        <w:rPr>
          <w:rStyle w:val="18"/>
          <w:rFonts w:hint="eastAsia" w:ascii="仿宋" w:hAnsi="仿宋" w:eastAsia="仿宋"/>
          <w:bCs/>
          <w:sz w:val="32"/>
          <w:szCs w:val="32"/>
        </w:rPr>
        <w:t>社会保障和就业2</w:t>
      </w:r>
      <w:r>
        <w:rPr>
          <w:rStyle w:val="18"/>
          <w:rFonts w:ascii="仿宋" w:hAnsi="仿宋" w:eastAsia="仿宋"/>
          <w:bCs/>
          <w:sz w:val="32"/>
          <w:szCs w:val="32"/>
        </w:rPr>
        <w:t>08：</w:t>
      </w:r>
      <w:r>
        <w:rPr>
          <w:rStyle w:val="18"/>
          <w:rFonts w:hint="eastAsia" w:ascii="仿宋" w:hAnsi="仿宋" w:eastAsia="仿宋"/>
          <w:b w:val="0"/>
          <w:bCs/>
          <w:sz w:val="32"/>
          <w:szCs w:val="32"/>
        </w:rPr>
        <w:t>支出决算为</w:t>
      </w:r>
      <w:r>
        <w:rPr>
          <w:rStyle w:val="18"/>
          <w:rFonts w:ascii="仿宋" w:hAnsi="仿宋" w:eastAsia="仿宋"/>
          <w:b w:val="0"/>
          <w:bCs/>
          <w:sz w:val="32"/>
          <w:szCs w:val="32"/>
        </w:rPr>
        <w:t>18.08</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7F65A248">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社会保障和就业2</w:t>
      </w:r>
      <w:r>
        <w:rPr>
          <w:rStyle w:val="18"/>
          <w:rFonts w:ascii="仿宋" w:hAnsi="仿宋" w:eastAsia="仿宋"/>
          <w:bCs/>
          <w:sz w:val="32"/>
          <w:szCs w:val="32"/>
        </w:rPr>
        <w:t>08</w:t>
      </w:r>
      <w:r>
        <w:rPr>
          <w:rStyle w:val="18"/>
          <w:rFonts w:hint="eastAsia" w:ascii="仿宋" w:hAnsi="仿宋" w:eastAsia="仿宋"/>
          <w:bCs/>
          <w:sz w:val="32"/>
          <w:szCs w:val="32"/>
        </w:rPr>
        <w:t>（类）行政事业单位养老支出（</w:t>
      </w:r>
      <w:r>
        <w:rPr>
          <w:rStyle w:val="18"/>
          <w:rFonts w:ascii="仿宋" w:hAnsi="仿宋" w:eastAsia="仿宋"/>
          <w:bCs/>
          <w:sz w:val="32"/>
          <w:szCs w:val="32"/>
        </w:rPr>
        <w:t>05</w:t>
      </w:r>
      <w:r>
        <w:rPr>
          <w:rStyle w:val="18"/>
          <w:rFonts w:hint="eastAsia" w:ascii="仿宋" w:hAnsi="仿宋" w:eastAsia="仿宋"/>
          <w:bCs/>
          <w:sz w:val="32"/>
          <w:szCs w:val="32"/>
        </w:rPr>
        <w:t>款）机关事业单位基本养老保险缴费支出（</w:t>
      </w:r>
      <w:r>
        <w:rPr>
          <w:rStyle w:val="18"/>
          <w:rFonts w:ascii="仿宋" w:hAnsi="仿宋" w:eastAsia="仿宋"/>
          <w:bCs/>
          <w:sz w:val="32"/>
          <w:szCs w:val="32"/>
        </w:rPr>
        <w:t>05</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17.08</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，决算数等于预算数,主要原因是购买基本养老保险。</w:t>
      </w:r>
    </w:p>
    <w:p w14:paraId="3C5F39F8">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sz w:val="32"/>
          <w:szCs w:val="32"/>
        </w:rPr>
        <w:t>社会保障和就业2</w:t>
      </w:r>
      <w:r>
        <w:rPr>
          <w:rStyle w:val="18"/>
          <w:rFonts w:ascii="仿宋" w:hAnsi="仿宋" w:eastAsia="仿宋"/>
          <w:sz w:val="32"/>
          <w:szCs w:val="32"/>
        </w:rPr>
        <w:t>08</w:t>
      </w:r>
      <w:r>
        <w:rPr>
          <w:rStyle w:val="18"/>
          <w:rFonts w:hint="eastAsia" w:ascii="仿宋" w:hAnsi="仿宋" w:eastAsia="仿宋"/>
          <w:sz w:val="32"/>
          <w:szCs w:val="32"/>
        </w:rPr>
        <w:t>（类）其他社会保障和就业支出（</w:t>
      </w:r>
      <w:r>
        <w:rPr>
          <w:rStyle w:val="18"/>
          <w:rFonts w:ascii="仿宋" w:hAnsi="仿宋" w:eastAsia="仿宋"/>
          <w:sz w:val="32"/>
          <w:szCs w:val="32"/>
        </w:rPr>
        <w:t>99</w:t>
      </w:r>
      <w:r>
        <w:rPr>
          <w:rStyle w:val="18"/>
          <w:rFonts w:hint="eastAsia" w:ascii="仿宋" w:hAnsi="仿宋" w:eastAsia="仿宋"/>
          <w:sz w:val="32"/>
          <w:szCs w:val="32"/>
        </w:rPr>
        <w:t>款）其他社会保障和就业支出（</w:t>
      </w:r>
      <w:r>
        <w:rPr>
          <w:rStyle w:val="18"/>
          <w:rFonts w:ascii="仿宋" w:hAnsi="仿宋" w:eastAsia="仿宋"/>
          <w:sz w:val="32"/>
          <w:szCs w:val="32"/>
        </w:rPr>
        <w:t>99</w:t>
      </w:r>
      <w:r>
        <w:rPr>
          <w:rStyle w:val="18"/>
          <w:rFonts w:hint="eastAsia" w:ascii="仿宋" w:hAnsi="仿宋" w:eastAsia="仿宋"/>
          <w:sz w:val="32"/>
          <w:szCs w:val="32"/>
        </w:rPr>
        <w:t>项）</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，决算数等于预算数,主要原因是一次性增人增资追加各学校保险。</w:t>
      </w:r>
    </w:p>
    <w:p w14:paraId="2B01062B">
      <w:pPr>
        <w:pStyle w:val="21"/>
        <w:ind w:firstLine="643" w:firstLineChars="200"/>
        <w:rPr>
          <w:rFonts w:ascii="仿宋" w:hAnsi="仿宋" w:eastAsia="仿宋"/>
          <w:bCs/>
          <w:sz w:val="32"/>
          <w:szCs w:val="32"/>
        </w:rPr>
      </w:pPr>
      <w:r>
        <w:rPr>
          <w:rFonts w:hint="eastAsia" w:ascii="仿宋" w:hAnsi="仿宋" w:eastAsia="仿宋"/>
          <w:bCs/>
          <w:sz w:val="32"/>
          <w:szCs w:val="32"/>
        </w:rPr>
        <w:t>4.卫生健康2</w:t>
      </w:r>
      <w:r>
        <w:rPr>
          <w:rFonts w:ascii="仿宋" w:hAnsi="仿宋" w:eastAsia="仿宋"/>
          <w:bCs/>
          <w:sz w:val="32"/>
          <w:szCs w:val="32"/>
        </w:rPr>
        <w:t>10：</w:t>
      </w:r>
      <w:r>
        <w:rPr>
          <w:rStyle w:val="18"/>
          <w:rFonts w:hint="eastAsia" w:ascii="仿宋" w:hAnsi="仿宋" w:eastAsia="仿宋" w:cstheme="minorBidi"/>
          <w:b w:val="0"/>
          <w:bCs/>
          <w:sz w:val="32"/>
          <w:szCs w:val="32"/>
        </w:rPr>
        <w:t>支出</w:t>
      </w:r>
      <w:r>
        <w:rPr>
          <w:rStyle w:val="18"/>
          <w:rFonts w:hint="eastAsia" w:ascii="仿宋" w:hAnsi="仿宋" w:eastAsia="仿宋"/>
          <w:b w:val="0"/>
          <w:bCs/>
          <w:sz w:val="32"/>
          <w:szCs w:val="32"/>
        </w:rPr>
        <w:t>决算为</w:t>
      </w:r>
      <w:r>
        <w:rPr>
          <w:rStyle w:val="18"/>
          <w:rFonts w:ascii="仿宋" w:hAnsi="仿宋" w:eastAsia="仿宋"/>
          <w:b w:val="0"/>
          <w:bCs/>
          <w:sz w:val="32"/>
          <w:szCs w:val="32"/>
        </w:rPr>
        <w:t>8.4</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p>
    <w:p w14:paraId="1A402FDE">
      <w:pPr>
        <w:spacing w:line="600" w:lineRule="exact"/>
        <w:ind w:firstLine="643" w:firstLineChars="200"/>
        <w:rPr>
          <w:rStyle w:val="18"/>
          <w:rFonts w:ascii="仿宋" w:hAnsi="仿宋" w:eastAsia="仿宋"/>
          <w:b w:val="0"/>
          <w:bCs/>
          <w:sz w:val="32"/>
          <w:szCs w:val="32"/>
        </w:rPr>
      </w:pPr>
      <w:r>
        <w:rPr>
          <w:rFonts w:hint="eastAsia" w:ascii="仿宋" w:hAnsi="仿宋" w:eastAsia="仿宋"/>
          <w:b/>
          <w:bCs/>
          <w:sz w:val="32"/>
          <w:szCs w:val="32"/>
        </w:rPr>
        <w:t>卫生健康2</w:t>
      </w:r>
      <w:r>
        <w:rPr>
          <w:rFonts w:ascii="仿宋" w:hAnsi="仿宋" w:eastAsia="仿宋"/>
          <w:b/>
          <w:bCs/>
          <w:sz w:val="32"/>
          <w:szCs w:val="32"/>
        </w:rPr>
        <w:t>10</w:t>
      </w:r>
      <w:r>
        <w:rPr>
          <w:rStyle w:val="18"/>
          <w:rFonts w:hint="eastAsia" w:ascii="仿宋" w:hAnsi="仿宋" w:eastAsia="仿宋"/>
          <w:bCs/>
          <w:sz w:val="32"/>
          <w:szCs w:val="32"/>
        </w:rPr>
        <w:t>（类）行政事业单位医疗（</w:t>
      </w:r>
      <w:r>
        <w:rPr>
          <w:rStyle w:val="18"/>
          <w:rFonts w:ascii="仿宋" w:hAnsi="仿宋" w:eastAsia="仿宋"/>
          <w:bCs/>
          <w:sz w:val="32"/>
          <w:szCs w:val="32"/>
        </w:rPr>
        <w:t>11</w:t>
      </w:r>
      <w:r>
        <w:rPr>
          <w:rStyle w:val="18"/>
          <w:rFonts w:hint="eastAsia" w:ascii="仿宋" w:hAnsi="仿宋" w:eastAsia="仿宋"/>
          <w:bCs/>
          <w:sz w:val="32"/>
          <w:szCs w:val="32"/>
        </w:rPr>
        <w:t>款）事业单位医疗（</w:t>
      </w:r>
      <w:r>
        <w:rPr>
          <w:rStyle w:val="18"/>
          <w:rFonts w:ascii="仿宋" w:hAnsi="仿宋" w:eastAsia="仿宋"/>
          <w:bCs/>
          <w:sz w:val="32"/>
          <w:szCs w:val="32"/>
        </w:rPr>
        <w:t>02</w:t>
      </w:r>
      <w:r>
        <w:rPr>
          <w:rStyle w:val="18"/>
          <w:rFonts w:hint="eastAsia" w:ascii="仿宋" w:hAnsi="仿宋" w:eastAsia="仿宋"/>
          <w:bCs/>
          <w:sz w:val="32"/>
          <w:szCs w:val="32"/>
        </w:rPr>
        <w:t>项）</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8.4</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，决算数等于预算数,主要原因是单位医疗生育等保险支出。</w:t>
      </w:r>
    </w:p>
    <w:p w14:paraId="777984A9">
      <w:pPr>
        <w:spacing w:line="600" w:lineRule="exact"/>
        <w:rPr>
          <w:rStyle w:val="18"/>
          <w:rFonts w:ascii="仿宋" w:hAnsi="仿宋" w:eastAsia="仿宋"/>
          <w:b w:val="0"/>
          <w:bCs/>
          <w:sz w:val="32"/>
          <w:szCs w:val="32"/>
        </w:rPr>
      </w:pPr>
      <w:r>
        <w:rPr>
          <w:rFonts w:hint="eastAsia" w:ascii="仿宋" w:hAnsi="仿宋" w:eastAsia="仿宋"/>
          <w:b/>
          <w:bCs/>
          <w:sz w:val="32"/>
          <w:szCs w:val="32"/>
        </w:rPr>
        <w:t>5.住房保障支出221</w:t>
      </w:r>
      <w:r>
        <w:rPr>
          <w:rStyle w:val="18"/>
          <w:rFonts w:ascii="仿宋" w:hAnsi="仿宋" w:eastAsia="仿宋"/>
          <w:bCs/>
          <w:sz w:val="32"/>
          <w:szCs w:val="32"/>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15.41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w:t>
      </w:r>
    </w:p>
    <w:p w14:paraId="1D4DF6A4">
      <w:pPr>
        <w:pStyle w:val="21"/>
        <w:ind w:firstLine="643" w:firstLineChars="200"/>
        <w:rPr>
          <w:b w:val="0"/>
          <w:bCs/>
        </w:rPr>
      </w:pPr>
      <w:r>
        <w:rPr>
          <w:rFonts w:hint="eastAsia" w:ascii="仿宋" w:hAnsi="仿宋" w:eastAsia="仿宋"/>
          <w:sz w:val="32"/>
          <w:szCs w:val="32"/>
        </w:rPr>
        <w:t>住房保障支出221</w:t>
      </w:r>
      <w:r>
        <w:rPr>
          <w:rStyle w:val="18"/>
          <w:rFonts w:hint="eastAsia" w:ascii="仿宋" w:hAnsi="仿宋" w:eastAsia="仿宋"/>
          <w:b/>
          <w:sz w:val="32"/>
          <w:szCs w:val="32"/>
        </w:rPr>
        <w:t>（类）</w:t>
      </w:r>
      <w:r>
        <w:rPr>
          <w:rStyle w:val="18"/>
          <w:rFonts w:hint="eastAsia" w:ascii="仿宋" w:hAnsi="仿宋" w:eastAsia="仿宋"/>
          <w:b w:val="0"/>
          <w:bCs/>
          <w:sz w:val="32"/>
          <w:szCs w:val="32"/>
        </w:rPr>
        <w:t>住房改革支出</w:t>
      </w:r>
      <w:r>
        <w:rPr>
          <w:rStyle w:val="18"/>
          <w:rFonts w:hint="eastAsia" w:ascii="仿宋" w:hAnsi="仿宋" w:eastAsia="仿宋"/>
          <w:b/>
          <w:sz w:val="32"/>
          <w:szCs w:val="32"/>
        </w:rPr>
        <w:t>（02款）</w:t>
      </w:r>
      <w:r>
        <w:rPr>
          <w:rStyle w:val="18"/>
          <w:rFonts w:hint="eastAsia" w:ascii="仿宋" w:hAnsi="仿宋" w:eastAsia="仿宋"/>
          <w:b w:val="0"/>
          <w:bCs/>
          <w:sz w:val="32"/>
          <w:szCs w:val="32"/>
        </w:rPr>
        <w:t>住房公积金</w:t>
      </w:r>
      <w:r>
        <w:rPr>
          <w:rStyle w:val="18"/>
          <w:rFonts w:hint="eastAsia" w:ascii="仿宋" w:hAnsi="仿宋" w:eastAsia="仿宋"/>
          <w:b/>
          <w:sz w:val="32"/>
          <w:szCs w:val="32"/>
        </w:rPr>
        <w:t>（01项）：</w:t>
      </w:r>
      <w:r>
        <w:rPr>
          <w:rStyle w:val="18"/>
          <w:rFonts w:hint="eastAsia" w:ascii="仿宋" w:hAnsi="仿宋" w:eastAsia="仿宋"/>
          <w:b w:val="0"/>
          <w:bCs/>
          <w:sz w:val="32"/>
          <w:szCs w:val="32"/>
        </w:rPr>
        <w:t>住房公积金支出决算为</w:t>
      </w:r>
      <w:r>
        <w:rPr>
          <w:rStyle w:val="18"/>
          <w:rFonts w:ascii="仿宋" w:hAnsi="仿宋" w:eastAsia="仿宋"/>
          <w:b w:val="0"/>
          <w:bCs/>
          <w:sz w:val="32"/>
          <w:szCs w:val="32"/>
        </w:rPr>
        <w:t>15.41</w:t>
      </w:r>
      <w:r>
        <w:rPr>
          <w:rStyle w:val="18"/>
          <w:rFonts w:hint="eastAsia" w:ascii="仿宋" w:hAnsi="仿宋" w:eastAsia="仿宋"/>
          <w:b w:val="0"/>
          <w:bCs/>
          <w:sz w:val="32"/>
          <w:szCs w:val="32"/>
        </w:rPr>
        <w:t>万元，完成预算100</w:t>
      </w:r>
      <w:r>
        <w:rPr>
          <w:rStyle w:val="18"/>
          <w:rFonts w:ascii="仿宋" w:hAnsi="仿宋" w:eastAsia="仿宋"/>
          <w:b w:val="0"/>
          <w:bCs/>
          <w:sz w:val="32"/>
          <w:szCs w:val="32"/>
        </w:rPr>
        <w:t>%</w:t>
      </w:r>
      <w:r>
        <w:rPr>
          <w:rStyle w:val="18"/>
          <w:rFonts w:hint="eastAsia" w:ascii="仿宋" w:hAnsi="仿宋" w:eastAsia="仿宋"/>
          <w:b w:val="0"/>
          <w:bCs/>
          <w:sz w:val="32"/>
          <w:szCs w:val="32"/>
        </w:rPr>
        <w:t>，主要用于单位住房公积金保险支出。</w:t>
      </w:r>
    </w:p>
    <w:p w14:paraId="6665A1E0">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14:paraId="13F3CEE8">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269.87</w:t>
      </w:r>
      <w:r>
        <w:rPr>
          <w:rFonts w:hint="eastAsia" w:ascii="仿宋" w:hAnsi="仿宋" w:eastAsia="仿宋"/>
          <w:sz w:val="32"/>
          <w:szCs w:val="32"/>
        </w:rPr>
        <w:t>万元，其中：</w:t>
      </w:r>
    </w:p>
    <w:p w14:paraId="614D9D36">
      <w:pPr>
        <w:spacing w:line="600" w:lineRule="exact"/>
        <w:ind w:firstLine="645"/>
        <w:rPr>
          <w:rFonts w:ascii="仿宋" w:hAnsi="仿宋" w:eastAsia="仿宋"/>
          <w:sz w:val="32"/>
          <w:szCs w:val="32"/>
        </w:rPr>
      </w:pPr>
      <w:r>
        <w:rPr>
          <w:rFonts w:hint="eastAsia" w:ascii="仿宋" w:hAnsi="仿宋" w:eastAsia="仿宋"/>
          <w:sz w:val="32"/>
          <w:szCs w:val="32"/>
        </w:rPr>
        <w:t>人员经费</w:t>
      </w:r>
      <w:r>
        <w:rPr>
          <w:sz w:val="32"/>
          <w:szCs w:val="32"/>
        </w:rPr>
        <w:t>173.24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96.64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21561FE">
      <w:pPr>
        <w:spacing w:line="600" w:lineRule="exact"/>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p>
    <w:p w14:paraId="71C52F84">
      <w:pPr>
        <w:spacing w:line="600" w:lineRule="exact"/>
        <w:ind w:firstLine="640"/>
        <w:outlineLvl w:val="2"/>
        <w:rPr>
          <w:rFonts w:ascii="仿宋" w:hAnsi="仿宋" w:eastAsia="仿宋"/>
          <w:b/>
          <w:sz w:val="32"/>
          <w:szCs w:val="32"/>
        </w:rPr>
      </w:pPr>
      <w:r>
        <w:rPr>
          <w:rFonts w:hint="eastAsia" w:ascii="仿宋" w:hAnsi="仿宋" w:eastAsia="仿宋"/>
          <w:b/>
          <w:sz w:val="32"/>
          <w:szCs w:val="32"/>
        </w:rPr>
        <w:t>（一）“三公”经费财政拨款支出决算总体情况说明</w:t>
      </w:r>
    </w:p>
    <w:p w14:paraId="2410D544">
      <w:pPr>
        <w:spacing w:line="600" w:lineRule="exact"/>
        <w:ind w:firstLine="640"/>
        <w:outlineLvl w:val="2"/>
        <w:rPr>
          <w:rFonts w:ascii="仿宋" w:hAnsi="仿宋" w:eastAsia="仿宋"/>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万元，完成预算1</w:t>
      </w:r>
      <w:r>
        <w:rPr>
          <w:rFonts w:ascii="仿宋" w:hAnsi="仿宋" w:eastAsia="仿宋"/>
          <w:sz w:val="32"/>
          <w:szCs w:val="32"/>
        </w:rPr>
        <w:t>0</w:t>
      </w:r>
      <w:r>
        <w:rPr>
          <w:sz w:val="32"/>
          <w:szCs w:val="32"/>
        </w:rPr>
        <w:t>0</w:t>
      </w:r>
      <w:r>
        <w:rPr>
          <w:rFonts w:hint="eastAsia" w:ascii="仿宋" w:hAnsi="仿宋" w:eastAsia="仿宋"/>
          <w:sz w:val="32"/>
          <w:szCs w:val="32"/>
        </w:rPr>
        <w:t>%，与上年度持平,决算数与预算数持平。</w:t>
      </w:r>
    </w:p>
    <w:p w14:paraId="2916D7C5">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p>
    <w:p w14:paraId="6F8F16BD">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23年“三公”经费财政拨款支出决算中，因公出国（境）费支出决算0万元，占0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w:t>
      </w:r>
      <w:r>
        <w:rPr>
          <w:rFonts w:ascii="宋体" w:hAnsi="宋体" w:cs="宋体"/>
          <w:sz w:val="24"/>
        </w:rPr>
        <w:t>具</w:t>
      </w:r>
      <w:r>
        <w:rPr>
          <w:rFonts w:hint="eastAsia" w:ascii="仿宋" w:hAnsi="仿宋" w:eastAsia="仿宋"/>
          <w:sz w:val="32"/>
          <w:szCs w:val="32"/>
        </w:rPr>
        <w:t>体情况如下：</w:t>
      </w:r>
    </w:p>
    <w:p w14:paraId="2B175997">
      <w:pPr>
        <w:spacing w:line="600" w:lineRule="exact"/>
        <w:ind w:firstLine="640"/>
        <w:rPr>
          <w:rFonts w:ascii="仿宋_GB2312" w:eastAsia="仿宋_GB2312"/>
          <w:bCs/>
          <w:sz w:val="32"/>
          <w:szCs w:val="32"/>
        </w:rPr>
      </w:pPr>
      <w:r>
        <w:rPr>
          <w:rFonts w:hint="eastAsia" w:ascii="仿宋_GB2312" w:eastAsia="仿宋_GB2312"/>
          <w:bCs/>
          <w:sz w:val="32"/>
          <w:szCs w:val="32"/>
        </w:rPr>
        <w:t>1.因公出国（境）经费支出</w:t>
      </w:r>
      <w:r>
        <w:rPr>
          <w:bCs/>
          <w:sz w:val="32"/>
          <w:szCs w:val="32"/>
        </w:rPr>
        <w:t>0</w:t>
      </w:r>
      <w:r>
        <w:rPr>
          <w:rFonts w:hint="eastAsia" w:ascii="仿宋_GB2312" w:eastAsia="仿宋_GB2312"/>
          <w:bCs/>
          <w:sz w:val="32"/>
          <w:szCs w:val="32"/>
        </w:rPr>
        <w:t>万元，</w:t>
      </w:r>
      <w:r>
        <w:rPr>
          <w:rStyle w:val="18"/>
          <w:rFonts w:hint="eastAsia" w:ascii="仿宋" w:hAnsi="仿宋" w:eastAsia="仿宋"/>
          <w:b w:val="0"/>
          <w:bCs/>
          <w:sz w:val="32"/>
          <w:szCs w:val="32"/>
        </w:rPr>
        <w:t>完成预算10</w:t>
      </w:r>
      <w:r>
        <w:rPr>
          <w:bCs/>
          <w:sz w:val="32"/>
          <w:szCs w:val="32"/>
        </w:rPr>
        <w:t>0</w:t>
      </w:r>
      <w:r>
        <w:rPr>
          <w:rStyle w:val="18"/>
          <w:rFonts w:hint="eastAsia" w:ascii="仿宋" w:hAnsi="仿宋" w:eastAsia="仿宋"/>
          <w:b w:val="0"/>
          <w:bCs/>
          <w:sz w:val="32"/>
          <w:szCs w:val="32"/>
        </w:rPr>
        <w:t>%。</w:t>
      </w:r>
      <w:r>
        <w:rPr>
          <w:rFonts w:hint="eastAsia" w:ascii="仿宋_GB2312" w:eastAsia="仿宋_GB2312"/>
          <w:bCs/>
          <w:sz w:val="32"/>
          <w:szCs w:val="32"/>
        </w:rPr>
        <w:t>全年安排因公出国（境）团组</w:t>
      </w:r>
      <w:r>
        <w:rPr>
          <w:bCs/>
          <w:sz w:val="32"/>
          <w:szCs w:val="32"/>
        </w:rPr>
        <w:t>0</w:t>
      </w:r>
      <w:r>
        <w:rPr>
          <w:rFonts w:hint="eastAsia" w:ascii="仿宋_GB2312" w:eastAsia="仿宋_GB2312"/>
          <w:bCs/>
          <w:sz w:val="32"/>
          <w:szCs w:val="32"/>
        </w:rPr>
        <w:t>次，出国（境）</w:t>
      </w:r>
      <w:r>
        <w:rPr>
          <w:bCs/>
          <w:sz w:val="32"/>
          <w:szCs w:val="32"/>
        </w:rPr>
        <w:t>0</w:t>
      </w:r>
      <w:r>
        <w:rPr>
          <w:rFonts w:hint="eastAsia" w:ascii="仿宋_GB2312" w:eastAsia="仿宋_GB2312"/>
          <w:bCs/>
          <w:sz w:val="32"/>
          <w:szCs w:val="32"/>
        </w:rPr>
        <w:t>人。因公出国（境）支出决算比2022年增加</w:t>
      </w:r>
      <w:r>
        <w:rPr>
          <w:rFonts w:ascii="仿宋_GB2312" w:eastAsia="仿宋_GB2312"/>
          <w:bCs/>
          <w:sz w:val="32"/>
          <w:szCs w:val="32"/>
        </w:rPr>
        <w:t>0</w:t>
      </w:r>
      <w:r>
        <w:rPr>
          <w:rFonts w:hint="eastAsia" w:ascii="仿宋_GB2312" w:eastAsia="仿宋_GB2312"/>
          <w:bCs/>
          <w:sz w:val="32"/>
          <w:szCs w:val="32"/>
        </w:rPr>
        <w:t>万元，增长</w:t>
      </w:r>
      <w:r>
        <w:rPr>
          <w:rFonts w:ascii="仿宋_GB2312" w:eastAsia="仿宋_GB2312"/>
          <w:bCs/>
          <w:sz w:val="32"/>
          <w:szCs w:val="32"/>
        </w:rPr>
        <w:t>0</w:t>
      </w:r>
      <w:r>
        <w:rPr>
          <w:rFonts w:hint="eastAsia" w:ascii="仿宋_GB2312" w:eastAsia="仿宋_GB2312"/>
          <w:bCs/>
          <w:sz w:val="32"/>
          <w:szCs w:val="32"/>
        </w:rPr>
        <w:t>%。</w:t>
      </w:r>
    </w:p>
    <w:p w14:paraId="28C7355D">
      <w:pPr>
        <w:spacing w:line="600" w:lineRule="exact"/>
        <w:ind w:firstLine="640"/>
        <w:rPr>
          <w:rFonts w:ascii="仿宋_GB2312" w:eastAsia="仿宋_GB2312"/>
          <w:bCs/>
          <w:sz w:val="32"/>
          <w:szCs w:val="32"/>
        </w:rPr>
      </w:pPr>
      <w:r>
        <w:rPr>
          <w:rFonts w:hint="eastAsia" w:ascii="仿宋_GB2312" w:eastAsia="仿宋_GB2312"/>
          <w:bCs/>
          <w:sz w:val="32"/>
          <w:szCs w:val="32"/>
        </w:rPr>
        <w:t>2.公务用车购置及运行维护费支出</w:t>
      </w:r>
      <w:r>
        <w:rPr>
          <w:bCs/>
          <w:sz w:val="32"/>
          <w:szCs w:val="32"/>
        </w:rPr>
        <w:t>0</w:t>
      </w:r>
      <w:r>
        <w:rPr>
          <w:rFonts w:hint="eastAsia" w:ascii="仿宋_GB2312" w:eastAsia="仿宋_GB2312"/>
          <w:bCs/>
          <w:sz w:val="32"/>
          <w:szCs w:val="32"/>
        </w:rPr>
        <w:t>万元,</w:t>
      </w:r>
      <w:r>
        <w:rPr>
          <w:rStyle w:val="18"/>
          <w:rFonts w:hint="eastAsia" w:ascii="仿宋" w:hAnsi="仿宋" w:eastAsia="仿宋"/>
          <w:b w:val="0"/>
          <w:bCs/>
          <w:sz w:val="32"/>
          <w:szCs w:val="32"/>
        </w:rPr>
        <w:t>完成预算10</w:t>
      </w:r>
      <w:r>
        <w:rPr>
          <w:bCs/>
          <w:sz w:val="32"/>
          <w:szCs w:val="32"/>
        </w:rPr>
        <w:t>0</w:t>
      </w:r>
      <w:r>
        <w:rPr>
          <w:rStyle w:val="18"/>
          <w:rFonts w:hint="eastAsia" w:ascii="仿宋" w:hAnsi="仿宋" w:eastAsia="仿宋"/>
          <w:b w:val="0"/>
          <w:bCs/>
          <w:sz w:val="32"/>
          <w:szCs w:val="32"/>
        </w:rPr>
        <w:t>%。</w:t>
      </w:r>
      <w:r>
        <w:rPr>
          <w:rFonts w:hint="eastAsia" w:ascii="仿宋_GB2312" w:eastAsia="仿宋_GB2312"/>
          <w:bCs/>
          <w:sz w:val="32"/>
          <w:szCs w:val="32"/>
        </w:rPr>
        <w:t>公务用车购置及运行维护费支出决算比2022年度增加</w:t>
      </w:r>
      <w:r>
        <w:rPr>
          <w:rFonts w:ascii="仿宋_GB2312" w:eastAsia="仿宋_GB2312"/>
          <w:bCs/>
          <w:sz w:val="32"/>
          <w:szCs w:val="32"/>
        </w:rPr>
        <w:t>0</w:t>
      </w:r>
      <w:r>
        <w:rPr>
          <w:rFonts w:hint="eastAsia" w:ascii="仿宋_GB2312" w:eastAsia="仿宋_GB2312"/>
          <w:bCs/>
          <w:sz w:val="32"/>
          <w:szCs w:val="32"/>
        </w:rPr>
        <w:t>万元，增长</w:t>
      </w:r>
      <w:r>
        <w:rPr>
          <w:rFonts w:ascii="仿宋_GB2312" w:eastAsia="仿宋_GB2312"/>
          <w:bCs/>
          <w:sz w:val="32"/>
          <w:szCs w:val="32"/>
        </w:rPr>
        <w:t>0</w:t>
      </w:r>
      <w:r>
        <w:rPr>
          <w:rFonts w:hint="eastAsia" w:ascii="仿宋_GB2312" w:eastAsia="仿宋_GB2312"/>
          <w:bCs/>
          <w:sz w:val="32"/>
          <w:szCs w:val="32"/>
        </w:rPr>
        <w:t>%。</w:t>
      </w:r>
    </w:p>
    <w:p w14:paraId="3A20761A">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其中：公务用车购置支出</w:t>
      </w:r>
      <w:r>
        <w:rPr>
          <w:bCs/>
          <w:sz w:val="32"/>
          <w:szCs w:val="32"/>
        </w:rPr>
        <w:t>0</w:t>
      </w:r>
      <w:r>
        <w:rPr>
          <w:rFonts w:hint="eastAsia" w:ascii="仿宋_GB2312" w:eastAsia="仿宋_GB2312"/>
          <w:bCs/>
          <w:sz w:val="32"/>
          <w:szCs w:val="32"/>
        </w:rPr>
        <w:t>万元。全年按规定更新购置公务用车</w:t>
      </w:r>
      <w:r>
        <w:rPr>
          <w:rFonts w:ascii="仿宋_GB2312" w:eastAsia="仿宋_GB2312"/>
          <w:bCs/>
          <w:sz w:val="32"/>
          <w:szCs w:val="32"/>
        </w:rPr>
        <w:t>0</w:t>
      </w:r>
      <w:r>
        <w:rPr>
          <w:rFonts w:hint="eastAsia" w:ascii="仿宋_GB2312" w:eastAsia="仿宋_GB2312"/>
          <w:bCs/>
          <w:sz w:val="32"/>
          <w:szCs w:val="32"/>
        </w:rPr>
        <w:t>辆，其中：轿车</w:t>
      </w:r>
      <w:r>
        <w:rPr>
          <w:rFonts w:ascii="仿宋_GB2312" w:eastAsia="仿宋_GB2312"/>
          <w:bCs/>
          <w:sz w:val="32"/>
          <w:szCs w:val="32"/>
        </w:rPr>
        <w:t>0</w:t>
      </w:r>
      <w:r>
        <w:rPr>
          <w:rFonts w:hint="eastAsia" w:ascii="仿宋_GB2312" w:eastAsia="仿宋_GB2312"/>
          <w:bCs/>
          <w:sz w:val="32"/>
          <w:szCs w:val="32"/>
        </w:rPr>
        <w:t>辆、金额</w:t>
      </w:r>
      <w:r>
        <w:rPr>
          <w:rFonts w:ascii="仿宋_GB2312" w:eastAsia="仿宋_GB2312"/>
          <w:bCs/>
          <w:sz w:val="32"/>
          <w:szCs w:val="32"/>
        </w:rPr>
        <w:t>0</w:t>
      </w:r>
      <w:r>
        <w:rPr>
          <w:rFonts w:hint="eastAsia" w:ascii="仿宋_GB2312" w:eastAsia="仿宋_GB2312"/>
          <w:bCs/>
          <w:sz w:val="32"/>
          <w:szCs w:val="32"/>
        </w:rPr>
        <w:t>元，越野车</w:t>
      </w:r>
      <w:r>
        <w:rPr>
          <w:rFonts w:ascii="仿宋_GB2312" w:eastAsia="仿宋_GB2312"/>
          <w:bCs/>
          <w:sz w:val="32"/>
          <w:szCs w:val="32"/>
        </w:rPr>
        <w:t>0</w:t>
      </w:r>
      <w:r>
        <w:rPr>
          <w:rFonts w:hint="eastAsia" w:ascii="仿宋_GB2312" w:eastAsia="仿宋_GB2312"/>
          <w:bCs/>
          <w:sz w:val="32"/>
          <w:szCs w:val="32"/>
        </w:rPr>
        <w:t>辆、金额</w:t>
      </w:r>
      <w:r>
        <w:rPr>
          <w:rFonts w:ascii="仿宋_GB2312" w:eastAsia="仿宋_GB2312"/>
          <w:bCs/>
          <w:sz w:val="32"/>
          <w:szCs w:val="32"/>
        </w:rPr>
        <w:t>0</w:t>
      </w:r>
      <w:r>
        <w:rPr>
          <w:rFonts w:hint="eastAsia" w:ascii="仿宋_GB2312" w:eastAsia="仿宋_GB2312"/>
          <w:bCs/>
          <w:sz w:val="32"/>
          <w:szCs w:val="32"/>
        </w:rPr>
        <w:t>万元，载客汽车</w:t>
      </w:r>
      <w:r>
        <w:rPr>
          <w:rFonts w:ascii="仿宋_GB2312" w:eastAsia="仿宋_GB2312"/>
          <w:bCs/>
          <w:sz w:val="32"/>
          <w:szCs w:val="32"/>
        </w:rPr>
        <w:t>0</w:t>
      </w:r>
      <w:r>
        <w:rPr>
          <w:rFonts w:hint="eastAsia" w:ascii="仿宋_GB2312" w:eastAsia="仿宋_GB2312"/>
          <w:bCs/>
          <w:sz w:val="32"/>
          <w:szCs w:val="32"/>
        </w:rPr>
        <w:t>辆、金额</w:t>
      </w:r>
      <w:r>
        <w:rPr>
          <w:rFonts w:ascii="仿宋_GB2312" w:eastAsia="仿宋_GB2312"/>
          <w:bCs/>
          <w:sz w:val="32"/>
          <w:szCs w:val="32"/>
        </w:rPr>
        <w:t>0</w:t>
      </w:r>
      <w:r>
        <w:rPr>
          <w:rFonts w:hint="eastAsia" w:ascii="仿宋_GB2312" w:eastAsia="仿宋_GB2312"/>
          <w:bCs/>
          <w:sz w:val="32"/>
          <w:szCs w:val="32"/>
        </w:rPr>
        <w:t>万元。截至2023年12月31日，单位共有公务用车</w:t>
      </w:r>
      <w:r>
        <w:rPr>
          <w:rFonts w:ascii="仿宋_GB2312" w:eastAsia="仿宋_GB2312"/>
          <w:bCs/>
          <w:sz w:val="32"/>
          <w:szCs w:val="32"/>
        </w:rPr>
        <w:t>0</w:t>
      </w:r>
      <w:r>
        <w:rPr>
          <w:rFonts w:hint="eastAsia" w:ascii="仿宋_GB2312" w:eastAsia="仿宋_GB2312"/>
          <w:bCs/>
          <w:sz w:val="32"/>
          <w:szCs w:val="32"/>
        </w:rPr>
        <w:t>辆，其中：轿车</w:t>
      </w:r>
      <w:r>
        <w:rPr>
          <w:rFonts w:ascii="仿宋_GB2312" w:eastAsia="仿宋_GB2312"/>
          <w:bCs/>
          <w:sz w:val="32"/>
          <w:szCs w:val="32"/>
        </w:rPr>
        <w:t>0</w:t>
      </w:r>
      <w:r>
        <w:rPr>
          <w:rFonts w:hint="eastAsia" w:ascii="仿宋_GB2312" w:eastAsia="仿宋_GB2312"/>
          <w:bCs/>
          <w:sz w:val="32"/>
          <w:szCs w:val="32"/>
        </w:rPr>
        <w:t>辆、越野车</w:t>
      </w:r>
      <w:r>
        <w:rPr>
          <w:rFonts w:ascii="仿宋_GB2312" w:eastAsia="仿宋_GB2312"/>
          <w:bCs/>
          <w:sz w:val="32"/>
          <w:szCs w:val="32"/>
        </w:rPr>
        <w:t>0</w:t>
      </w:r>
      <w:r>
        <w:rPr>
          <w:rFonts w:hint="eastAsia" w:ascii="仿宋_GB2312" w:eastAsia="仿宋_GB2312"/>
          <w:bCs/>
          <w:sz w:val="32"/>
          <w:szCs w:val="32"/>
        </w:rPr>
        <w:t>辆、载客汽车</w:t>
      </w:r>
      <w:r>
        <w:rPr>
          <w:rFonts w:ascii="仿宋_GB2312" w:eastAsia="仿宋_GB2312"/>
          <w:bCs/>
          <w:sz w:val="32"/>
          <w:szCs w:val="32"/>
        </w:rPr>
        <w:t>0</w:t>
      </w:r>
      <w:r>
        <w:rPr>
          <w:rFonts w:hint="eastAsia" w:ascii="仿宋_GB2312" w:eastAsia="仿宋_GB2312"/>
          <w:bCs/>
          <w:sz w:val="32"/>
          <w:szCs w:val="32"/>
        </w:rPr>
        <w:t>辆。</w:t>
      </w:r>
    </w:p>
    <w:p w14:paraId="4E3EC74A">
      <w:pPr>
        <w:spacing w:line="600" w:lineRule="exact"/>
        <w:ind w:firstLine="640"/>
        <w:rPr>
          <w:rFonts w:ascii="仿宋_GB2312" w:eastAsia="仿宋_GB2312"/>
          <w:bCs/>
          <w:sz w:val="32"/>
          <w:szCs w:val="32"/>
        </w:rPr>
      </w:pPr>
      <w:r>
        <w:rPr>
          <w:rFonts w:hint="eastAsia" w:ascii="仿宋_GB2312" w:eastAsia="仿宋_GB2312"/>
          <w:bCs/>
          <w:sz w:val="32"/>
          <w:szCs w:val="32"/>
        </w:rPr>
        <w:t>公务用车运行维护费支出</w:t>
      </w:r>
      <w:r>
        <w:rPr>
          <w:bCs/>
          <w:sz w:val="32"/>
          <w:szCs w:val="32"/>
        </w:rPr>
        <w:t>0</w:t>
      </w:r>
      <w:r>
        <w:rPr>
          <w:rFonts w:hint="eastAsia" w:ascii="仿宋_GB2312" w:eastAsia="仿宋_GB2312"/>
          <w:bCs/>
          <w:sz w:val="32"/>
          <w:szCs w:val="32"/>
        </w:rPr>
        <w:t>万元。</w:t>
      </w:r>
    </w:p>
    <w:p w14:paraId="1B253831">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3.公务接待费支出</w:t>
      </w:r>
      <w:r>
        <w:rPr>
          <w:bCs/>
          <w:sz w:val="32"/>
          <w:szCs w:val="32"/>
        </w:rPr>
        <w:t>0</w:t>
      </w:r>
      <w:r>
        <w:rPr>
          <w:rFonts w:hint="eastAsia" w:ascii="仿宋_GB2312" w:eastAsia="仿宋_GB2312"/>
          <w:bCs/>
          <w:sz w:val="32"/>
          <w:szCs w:val="32"/>
        </w:rPr>
        <w:t>万元，完成预算100%。公务接待费支出决算与2022年度持平。其中：</w:t>
      </w:r>
    </w:p>
    <w:p w14:paraId="7B745547">
      <w:pPr>
        <w:spacing w:line="600" w:lineRule="exact"/>
        <w:ind w:firstLine="640" w:firstLineChars="200"/>
        <w:rPr>
          <w:rFonts w:ascii="仿宋_GB2312" w:eastAsia="仿宋_GB2312"/>
          <w:bCs/>
          <w:sz w:val="32"/>
          <w:szCs w:val="32"/>
        </w:rPr>
      </w:pPr>
      <w:r>
        <w:rPr>
          <w:rFonts w:hint="eastAsia" w:ascii="仿宋_GB2312" w:eastAsia="仿宋_GB2312"/>
          <w:bCs/>
          <w:sz w:val="32"/>
          <w:szCs w:val="32"/>
        </w:rPr>
        <w:t>国内公务接待支出0万元。国内公务接待0批次，0人次（不包括陪同人员），共计支出0万元。</w:t>
      </w:r>
      <w:r>
        <w:rPr>
          <w:rFonts w:hint="eastAsia" w:ascii="仿宋_GB2312" w:eastAsia="仿宋_GB2312"/>
          <w:bCs/>
          <w:sz w:val="32"/>
          <w:szCs w:val="32"/>
        </w:rPr>
        <w:br w:type="textWrapping"/>
      </w:r>
      <w:r>
        <w:rPr>
          <w:rFonts w:hint="eastAsia" w:ascii="仿宋_GB2312" w:eastAsia="仿宋_GB2312"/>
          <w:bCs/>
          <w:sz w:val="32"/>
          <w:szCs w:val="32"/>
        </w:rPr>
        <w:t xml:space="preserve">   外事接待支出0万元。外事接待0批次，0人次（不包括陪同人员），共计支出0万元。</w:t>
      </w:r>
    </w:p>
    <w:p w14:paraId="56E292CC">
      <w:pPr>
        <w:spacing w:line="600" w:lineRule="exact"/>
        <w:ind w:firstLine="480" w:firstLineChars="15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p>
    <w:p w14:paraId="58773750">
      <w:pPr>
        <w:spacing w:line="600" w:lineRule="exact"/>
        <w:ind w:firstLine="640"/>
        <w:rPr>
          <w:rFonts w:ascii="仿宋_GB2312" w:eastAsia="仿宋_GB2312"/>
          <w:color w:val="FF0000"/>
          <w:sz w:val="32"/>
          <w:szCs w:val="32"/>
        </w:rPr>
      </w:pPr>
      <w:r>
        <w:rPr>
          <w:rFonts w:ascii="仿宋_GB2312" w:eastAsia="仿宋_GB2312"/>
          <w:color w:val="000000" w:themeColor="text1"/>
          <w:sz w:val="32"/>
          <w:szCs w:val="32"/>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23年度政府性基金预算财政拨款支出150万元</w:t>
      </w:r>
    </w:p>
    <w:p w14:paraId="05B74DA4">
      <w:pPr>
        <w:numPr>
          <w:ilvl w:val="0"/>
          <w:numId w:val="3"/>
        </w:numPr>
        <w:spacing w:line="600" w:lineRule="exact"/>
        <w:ind w:firstLine="640"/>
        <w:outlineLvl w:val="1"/>
        <w:rPr>
          <w:rStyle w:val="31"/>
          <w:rFonts w:ascii="黑体" w:hAnsi="黑体" w:eastAsia="黑体"/>
          <w:b w:val="0"/>
        </w:rPr>
      </w:pPr>
      <w:r>
        <w:rPr>
          <w:rStyle w:val="31"/>
          <w:rFonts w:hint="eastAsia" w:ascii="黑体" w:hAnsi="黑体" w:eastAsia="黑体"/>
          <w:b w:val="0"/>
        </w:rPr>
        <w:t>国有资本经营预算支出决算情况说明</w:t>
      </w:r>
    </w:p>
    <w:p w14:paraId="3E1D681D">
      <w:pPr>
        <w:pStyle w:val="29"/>
        <w:spacing w:line="600" w:lineRule="exact"/>
        <w:ind w:left="360" w:firstLine="320" w:firstLineChars="1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14:textFill>
            <w14:solidFill>
              <w14:schemeClr w14:val="tx1"/>
            </w14:solidFill>
          </w14:textFill>
        </w:rPr>
        <w:t>度</w:t>
      </w:r>
      <w:r>
        <w:rPr>
          <w:rFonts w:hint="eastAsia" w:ascii="仿宋_GB2312" w:eastAsia="仿宋_GB2312"/>
          <w:sz w:val="32"/>
          <w:szCs w:val="32"/>
        </w:rPr>
        <w:t>国有资本经营预算财政拨款支出0万元。</w:t>
      </w:r>
    </w:p>
    <w:p w14:paraId="4C9522B8">
      <w:pPr>
        <w:pStyle w:val="29"/>
        <w:spacing w:line="600" w:lineRule="exact"/>
        <w:ind w:left="360" w:firstLine="321" w:firstLineChars="100"/>
        <w:outlineLvl w:val="1"/>
        <w:rPr>
          <w:rStyle w:val="31"/>
          <w:rFonts w:ascii="黑体" w:hAnsi="黑体" w:eastAsia="黑体"/>
          <w:b w:val="0"/>
        </w:rPr>
      </w:pPr>
      <w:r>
        <w:rPr>
          <w:rStyle w:val="31"/>
          <w:rFonts w:hint="eastAsia" w:ascii="黑体" w:hAnsi="黑体" w:eastAsia="黑体"/>
        </w:rPr>
        <w:t>十</w:t>
      </w:r>
      <w:r>
        <w:rPr>
          <w:rStyle w:val="31"/>
          <w:rFonts w:ascii="黑体" w:hAnsi="黑体" w:eastAsia="黑体"/>
        </w:rPr>
        <w:t>、</w:t>
      </w:r>
      <w:r>
        <w:rPr>
          <w:rStyle w:val="31"/>
          <w:rFonts w:hint="eastAsia" w:ascii="黑体" w:hAnsi="黑体" w:eastAsia="黑体"/>
          <w:b w:val="0"/>
        </w:rPr>
        <w:t>其他重要事项的情况说明</w:t>
      </w:r>
    </w:p>
    <w:p w14:paraId="0AFB7B61">
      <w:pPr>
        <w:spacing w:line="600" w:lineRule="exact"/>
        <w:ind w:firstLine="643" w:firstLineChars="200"/>
        <w:outlineLvl w:val="2"/>
        <w:rPr>
          <w:rFonts w:ascii="仿宋" w:hAnsi="仿宋" w:eastAsia="仿宋"/>
          <w:sz w:val="32"/>
          <w:szCs w:val="32"/>
        </w:rPr>
      </w:pPr>
      <w:r>
        <w:rPr>
          <w:rFonts w:hint="eastAsia" w:ascii="仿宋" w:hAnsi="仿宋" w:eastAsia="仿宋"/>
          <w:b/>
          <w:sz w:val="32"/>
          <w:szCs w:val="32"/>
        </w:rPr>
        <w:t>（一）机关运行经费支出情况</w:t>
      </w:r>
    </w:p>
    <w:p w14:paraId="6F7D2552">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23年</w:t>
      </w:r>
      <w:r>
        <w:rPr>
          <w:rFonts w:hint="eastAsia" w:ascii="仿宋_GB2312" w:eastAsia="仿宋_GB2312"/>
          <w:color w:val="000000" w:themeColor="text1"/>
          <w:sz w:val="32"/>
          <w:szCs w:val="32"/>
          <w14:textFill>
            <w14:solidFill>
              <w14:schemeClr w14:val="tx1"/>
            </w14:solidFill>
          </w14:textFill>
        </w:rPr>
        <w:t>度</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遂宁市安居区第四幼儿园</w:t>
      </w:r>
      <w:r>
        <w:rPr>
          <w:rFonts w:hint="eastAsia" w:ascii="仿宋_GB2312" w:eastAsia="仿宋_GB2312"/>
          <w:sz w:val="32"/>
          <w:szCs w:val="32"/>
        </w:rPr>
        <w:t>机关运行经费支出0万元。与2022年度决算数持平。</w:t>
      </w:r>
    </w:p>
    <w:p w14:paraId="769E74EE">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14:paraId="14370A22">
      <w:pPr>
        <w:autoSpaceDE w:val="0"/>
        <w:autoSpaceDN w:val="0"/>
        <w:adjustRightInd w:val="0"/>
        <w:spacing w:line="600" w:lineRule="exact"/>
        <w:ind w:firstLine="640" w:firstLineChars="200"/>
        <w:jc w:val="left"/>
        <w:outlineLvl w:val="2"/>
        <w:rPr>
          <w:rFonts w:ascii="仿宋_GB2312" w:eastAsia="仿宋_GB2312"/>
          <w:sz w:val="32"/>
          <w:szCs w:val="32"/>
        </w:rPr>
      </w:pPr>
      <w:r>
        <w:rPr>
          <w:rFonts w:hint="eastAsia" w:ascii="仿宋_GB2312" w:eastAsia="仿宋_GB2312"/>
          <w:sz w:val="32"/>
          <w:szCs w:val="32"/>
        </w:rPr>
        <w:t>2023年度，</w:t>
      </w:r>
      <w:r>
        <w:rPr>
          <w:rFonts w:hint="eastAsia" w:ascii="仿宋_GB2312" w:eastAsia="仿宋_GB2312"/>
          <w:color w:val="000000" w:themeColor="text1"/>
          <w:sz w:val="32"/>
          <w:szCs w:val="32"/>
          <w14:textFill>
            <w14:solidFill>
              <w14:schemeClr w14:val="tx1"/>
            </w14:solidFill>
          </w14:textFill>
        </w:rPr>
        <w:t>遂宁市安居区第四幼儿园</w:t>
      </w:r>
      <w:r>
        <w:rPr>
          <w:rFonts w:hint="eastAsia" w:ascii="仿宋_GB2312" w:eastAsia="仿宋_GB2312"/>
          <w:sz w:val="32"/>
          <w:szCs w:val="32"/>
        </w:rPr>
        <w:t>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万元。授予中小企业合同金额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_GB2312" w:eastAsia="仿宋_GB2312"/>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w:t>
      </w:r>
    </w:p>
    <w:p w14:paraId="6F9084FF">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（三）国有资产占有使用情况</w:t>
      </w:r>
    </w:p>
    <w:p w14:paraId="0AF5F556">
      <w:pPr>
        <w:spacing w:line="600" w:lineRule="exact"/>
        <w:ind w:firstLine="640"/>
        <w:outlineLvl w:val="1"/>
        <w:rPr>
          <w:rFonts w:ascii="黑体" w:eastAsia="黑体"/>
          <w:sz w:val="32"/>
          <w:szCs w:val="32"/>
        </w:rPr>
      </w:pPr>
      <w:r>
        <w:rPr>
          <w:rFonts w:hint="eastAsia" w:ascii="仿宋_GB2312" w:eastAsia="仿宋_GB2312"/>
          <w:sz w:val="32"/>
          <w:szCs w:val="32"/>
        </w:rPr>
        <w:t>截至2023年12月31日，</w:t>
      </w:r>
      <w:r>
        <w:rPr>
          <w:rFonts w:hint="eastAsia" w:ascii="仿宋_GB2312" w:eastAsia="仿宋_GB2312"/>
          <w:color w:val="000000" w:themeColor="text1"/>
          <w:sz w:val="32"/>
          <w:szCs w:val="32"/>
          <w14:textFill>
            <w14:solidFill>
              <w14:schemeClr w14:val="tx1"/>
            </w14:solidFill>
          </w14:textFill>
        </w:rPr>
        <w:t>遂宁市安居区第四幼儿园</w:t>
      </w:r>
      <w:r>
        <w:rPr>
          <w:rFonts w:hint="eastAsia" w:ascii="仿宋_GB2312" w:eastAsia="仿宋_GB2312"/>
          <w:sz w:val="32"/>
          <w:szCs w:val="32"/>
        </w:rPr>
        <w:t>共有车辆0辆，其中：主要领导干部用车</w:t>
      </w:r>
      <w:r>
        <w:rPr>
          <w:rFonts w:ascii="仿宋_GB2312" w:eastAsia="仿宋_GB2312"/>
          <w:sz w:val="32"/>
          <w:szCs w:val="32"/>
        </w:rPr>
        <w:t>0</w:t>
      </w:r>
      <w:r>
        <w:rPr>
          <w:rFonts w:hint="eastAsia" w:ascii="仿宋_GB2312" w:eastAsia="仿宋_GB2312"/>
          <w:sz w:val="32"/>
          <w:szCs w:val="32"/>
        </w:rPr>
        <w:t>辆、机要通信用车</w:t>
      </w:r>
      <w:r>
        <w:rPr>
          <w:rFonts w:ascii="仿宋_GB2312" w:eastAsia="仿宋_GB2312"/>
          <w:sz w:val="32"/>
          <w:szCs w:val="32"/>
        </w:rPr>
        <w:t>0</w:t>
      </w:r>
      <w:r>
        <w:rPr>
          <w:rFonts w:hint="eastAsia" w:ascii="仿宋_GB2312" w:eastAsia="仿宋_GB2312"/>
          <w:sz w:val="32"/>
          <w:szCs w:val="32"/>
        </w:rPr>
        <w:t>辆、应急保障用车</w:t>
      </w:r>
      <w:r>
        <w:rPr>
          <w:rFonts w:ascii="仿宋_GB2312" w:eastAsia="仿宋_GB2312"/>
          <w:sz w:val="32"/>
          <w:szCs w:val="32"/>
        </w:rPr>
        <w:t>0</w:t>
      </w:r>
      <w:r>
        <w:rPr>
          <w:rFonts w:hint="eastAsia" w:ascii="仿宋_GB2312" w:eastAsia="仿宋_GB2312"/>
          <w:sz w:val="32"/>
          <w:szCs w:val="32"/>
        </w:rPr>
        <w:t>辆、其他用车</w:t>
      </w:r>
      <w:r>
        <w:rPr>
          <w:rFonts w:ascii="仿宋_GB2312" w:eastAsia="仿宋_GB2312"/>
          <w:sz w:val="32"/>
          <w:szCs w:val="32"/>
        </w:rPr>
        <w:t>0</w:t>
      </w:r>
      <w:r>
        <w:rPr>
          <w:rFonts w:hint="eastAsia" w:ascii="仿宋_GB2312" w:eastAsia="仿宋_GB2312"/>
          <w:sz w:val="32"/>
          <w:szCs w:val="32"/>
        </w:rPr>
        <w:t>辆。单价100万元以上设备（不含车辆）</w:t>
      </w:r>
      <w:r>
        <w:rPr>
          <w:sz w:val="32"/>
          <w:szCs w:val="32"/>
        </w:rPr>
        <w:t>0</w:t>
      </w:r>
      <w:r>
        <w:rPr>
          <w:rFonts w:hint="eastAsia" w:ascii="仿宋_GB2312" w:eastAsia="仿宋_GB2312"/>
          <w:sz w:val="32"/>
          <w:szCs w:val="32"/>
        </w:rPr>
        <w:t>台（套）。</w:t>
      </w:r>
    </w:p>
    <w:bookmarkEnd w:id="36"/>
    <w:bookmarkEnd w:id="37"/>
    <w:p w14:paraId="4A84A3BA">
      <w:pPr>
        <w:pStyle w:val="2"/>
        <w:spacing w:before="93"/>
        <w:ind w:firstLine="643" w:firstLineChars="200"/>
        <w:rPr>
          <w:rFonts w:ascii="仿宋" w:hAnsi="仿宋" w:eastAsia="仿宋"/>
          <w:b/>
          <w:sz w:val="32"/>
          <w:szCs w:val="32"/>
        </w:rPr>
      </w:pPr>
      <w:r>
        <w:rPr>
          <w:rFonts w:hint="eastAsia" w:ascii="仿宋" w:hAnsi="仿宋" w:eastAsia="仿宋"/>
          <w:b/>
          <w:sz w:val="32"/>
          <w:szCs w:val="32"/>
        </w:rPr>
        <w:t>（四）预算绩效管理情况</w:t>
      </w:r>
    </w:p>
    <w:p w14:paraId="189C093D">
      <w:pPr>
        <w:pStyle w:val="2"/>
        <w:spacing w:before="93"/>
        <w:ind w:firstLine="640" w:firstLineChars="200"/>
        <w:rPr>
          <w:rFonts w:hAnsi="仿宋_GB2312" w:cs="仿宋_GB2312"/>
          <w:sz w:val="32"/>
          <w:szCs w:val="32"/>
        </w:rPr>
      </w:pPr>
      <w:r>
        <w:rPr>
          <w:rFonts w:hint="eastAsia"/>
          <w:sz w:val="32"/>
          <w:szCs w:val="32"/>
        </w:rPr>
        <w:t>根据预算绩效管理要求，本单位在2023年度预算编制阶段，</w:t>
      </w:r>
      <w:r>
        <w:rPr>
          <w:rFonts w:hint="eastAsia" w:hAnsi="仿宋_GB2312" w:cs="仿宋_GB2312"/>
          <w:sz w:val="32"/>
          <w:szCs w:val="32"/>
        </w:rPr>
        <w:t>组织对本单位工资福利、社会保障和就业支出、卫生健康支出、住房公积金等项目开展了预算事前绩效评估，对各个项目编制了绩效目标，预算执行过程中，对项目开展绩效监控，年终执行完毕后，对各个项目开展了绩效目标完成情况自评，绩效自评表详见第四部分附件。</w:t>
      </w:r>
    </w:p>
    <w:p w14:paraId="2F6EC3D0">
      <w:pPr>
        <w:pStyle w:val="2"/>
        <w:spacing w:before="93"/>
        <w:ind w:firstLine="640" w:firstLineChars="200"/>
        <w:rPr>
          <w:rFonts w:hAnsi="仿宋_GB2312" w:cs="仿宋_GB2312"/>
          <w:sz w:val="32"/>
          <w:szCs w:val="32"/>
        </w:rPr>
      </w:pPr>
    </w:p>
    <w:p w14:paraId="2BD40F12">
      <w:pPr>
        <w:pStyle w:val="3"/>
        <w:jc w:val="center"/>
      </w:pPr>
      <w:r>
        <w:rPr>
          <w:rFonts w:hint="eastAsia"/>
        </w:rPr>
        <w:t>第三部分 名词解释</w:t>
      </w:r>
    </w:p>
    <w:p w14:paraId="00DC2C1D">
      <w:pPr>
        <w:pStyle w:val="28"/>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14:paraId="51BAB48D">
      <w:pPr>
        <w:pStyle w:val="2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sz w:val="32"/>
          <w:szCs w:val="32"/>
        </w:rPr>
        <w:t>教育（205类）普通教育（02款）学前教育支出（01项）：反映用于学前教育的工资、绩效、津补贴、工会经费、福利费、资助、公用经费、保教费等支出。</w:t>
      </w:r>
    </w:p>
    <w:p w14:paraId="0A067606">
      <w:pPr>
        <w:pStyle w:val="28"/>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教育（205类）普通教育（02款）其他普通教育支出（99项）：反映用于学前教育的绩效、津补贴、保教费等支出</w:t>
      </w:r>
    </w:p>
    <w:p w14:paraId="6CC12AD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4.社会保障和就业（208类）行政事业单位离退休（05款）机关事业单位基本养老保险缴费支出（05项）: 反映机关事业单位实施养老保险制度由单位缴纳的基本养老保险费支出。</w:t>
      </w:r>
    </w:p>
    <w:p w14:paraId="1ABBA8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社会保障和就业（208类）其他社会保障和就业支出（99款）其他社会保障和就业支出（01项）: 反应用于本单位职工工伤及失业保险单位缴费支出。</w:t>
      </w:r>
    </w:p>
    <w:p w14:paraId="6476674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6.医疗卫生与计划生育（210类）行政事业单位医疗（11款）行政单位医疗（01项）: 反映用于本单位职工基本医疗保险及住院补充医疗保险单位缴费支出。</w:t>
      </w:r>
    </w:p>
    <w:p w14:paraId="3C69159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7.住房保障支出（221类）住房改革支出（02款）住房公积金（01项）: 反映用于本单位职工住房公积金单位缴费支出。。</w:t>
      </w:r>
    </w:p>
    <w:p w14:paraId="3C4CAB2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8.基本支出：指为保障机构正常运转、完成日常工作任务而发生的人员支出和公用支出。</w:t>
      </w:r>
    </w:p>
    <w:p w14:paraId="3C0C230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9.项目支出：指在基本支出之外为完成特定行政任务和事业发展目标所发生的支出。</w:t>
      </w:r>
    </w:p>
    <w:p w14:paraId="08A409F7">
      <w:pPr>
        <w:autoSpaceDE w:val="0"/>
        <w:autoSpaceDN w:val="0"/>
        <w:adjustRightInd w:val="0"/>
        <w:spacing w:line="56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10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A647F7F">
      <w:pPr>
        <w:ind w:firstLine="3080" w:firstLineChars="700"/>
        <w:rPr>
          <w:rFonts w:ascii="黑体" w:hAnsi="黑体" w:eastAsia="黑体"/>
          <w:sz w:val="44"/>
          <w:szCs w:val="44"/>
        </w:rPr>
      </w:pPr>
    </w:p>
    <w:p w14:paraId="2259917F">
      <w:pPr>
        <w:ind w:firstLine="3080" w:firstLineChars="700"/>
        <w:rPr>
          <w:rFonts w:ascii="黑体" w:hAnsi="黑体" w:eastAsia="黑体"/>
          <w:sz w:val="44"/>
          <w:szCs w:val="44"/>
        </w:rPr>
      </w:pPr>
    </w:p>
    <w:p w14:paraId="0AD39EC7">
      <w:pPr>
        <w:ind w:firstLine="3080" w:firstLineChars="700"/>
        <w:rPr>
          <w:rFonts w:ascii="黑体" w:hAnsi="黑体" w:eastAsia="黑体"/>
          <w:sz w:val="44"/>
          <w:szCs w:val="44"/>
        </w:rPr>
      </w:pPr>
    </w:p>
    <w:p w14:paraId="4412E3FA">
      <w:pPr>
        <w:jc w:val="center"/>
        <w:rPr>
          <w:rFonts w:ascii="黑体" w:hAnsi="黑体" w:eastAsia="黑体"/>
          <w:sz w:val="44"/>
          <w:szCs w:val="44"/>
        </w:rPr>
      </w:pPr>
      <w:r>
        <w:rPr>
          <w:rFonts w:hint="eastAsia" w:ascii="黑体" w:hAnsi="黑体" w:eastAsia="黑体"/>
          <w:sz w:val="44"/>
          <w:szCs w:val="44"/>
        </w:rPr>
        <w:t>第四部分 附件</w:t>
      </w:r>
    </w:p>
    <w:p w14:paraId="5444B630">
      <w:pPr>
        <w:spacing w:line="600" w:lineRule="exact"/>
        <w:outlineLvl w:val="0"/>
        <w:rPr>
          <w:rFonts w:hint="eastAsia" w:ascii="黑体" w:hAnsi="黑体" w:eastAsia="黑体"/>
          <w:sz w:val="44"/>
          <w:szCs w:val="44"/>
        </w:rPr>
      </w:pPr>
    </w:p>
    <w:p w14:paraId="1B7CB67B">
      <w:pPr>
        <w:spacing w:line="600" w:lineRule="exact"/>
        <w:outlineLvl w:val="0"/>
        <w:rPr>
          <w:rFonts w:ascii="黑体" w:hAnsi="黑体" w:eastAsia="黑体"/>
          <w:sz w:val="44"/>
          <w:szCs w:val="44"/>
        </w:rPr>
      </w:pPr>
      <w:r>
        <w:rPr>
          <w:rFonts w:hint="eastAsia" w:ascii="黑体" w:hAnsi="黑体" w:eastAsia="黑体"/>
          <w:sz w:val="44"/>
          <w:szCs w:val="44"/>
        </w:rPr>
        <w:t>附件1</w:t>
      </w:r>
    </w:p>
    <w:p w14:paraId="22B61D45">
      <w:pPr>
        <w:spacing w:line="600" w:lineRule="exact"/>
        <w:jc w:val="center"/>
        <w:outlineLvl w:val="0"/>
        <w:rPr>
          <w:rFonts w:ascii="黑体" w:hAnsi="黑体" w:eastAsia="黑体"/>
          <w:sz w:val="44"/>
          <w:szCs w:val="44"/>
          <w:lang w:val="zh-CN"/>
        </w:rPr>
      </w:pPr>
      <w:r>
        <w:rPr>
          <w:rFonts w:hint="eastAsia" w:ascii="黑体" w:hAnsi="黑体" w:eastAsia="黑体"/>
          <w:sz w:val="44"/>
          <w:szCs w:val="44"/>
        </w:rPr>
        <w:t>2023年部门</w:t>
      </w:r>
      <w:r>
        <w:rPr>
          <w:rFonts w:hint="eastAsia" w:ascii="黑体" w:hAnsi="黑体" w:eastAsia="黑体"/>
          <w:sz w:val="44"/>
          <w:szCs w:val="44"/>
          <w:lang w:val="zh-CN"/>
        </w:rPr>
        <w:t>整体支出绩效评价报告</w:t>
      </w:r>
    </w:p>
    <w:p w14:paraId="1538CA76">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p>
    <w:p w14:paraId="65D5785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一、部门（单位）概况</w:t>
      </w:r>
    </w:p>
    <w:p w14:paraId="31D0814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（一）机构组成</w:t>
      </w:r>
    </w:p>
    <w:p w14:paraId="4C3115A4">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1．行政办公室</w:t>
      </w:r>
    </w:p>
    <w:p w14:paraId="6D987DC7">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2．财务室</w:t>
      </w:r>
    </w:p>
    <w:p w14:paraId="247D4C13">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3．教务处</w:t>
      </w:r>
    </w:p>
    <w:p w14:paraId="5112032E">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4．教研室</w:t>
      </w:r>
    </w:p>
    <w:p w14:paraId="206597DB">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5．德育处</w:t>
      </w:r>
    </w:p>
    <w:p w14:paraId="22C9C8B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6．安全办</w:t>
      </w:r>
    </w:p>
    <w:p w14:paraId="62FAFCF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遂宁市安居区第四幼儿园共设有</w:t>
      </w:r>
      <w:r>
        <w:rPr>
          <w:rFonts w:ascii="仿宋" w:hAnsi="仿宋" w:eastAsia="仿宋"/>
          <w:sz w:val="32"/>
          <w:szCs w:val="32"/>
        </w:rPr>
        <w:t>6</w:t>
      </w:r>
      <w:r>
        <w:rPr>
          <w:rFonts w:hint="eastAsia" w:ascii="仿宋" w:hAnsi="仿宋" w:eastAsia="仿宋"/>
          <w:sz w:val="32"/>
          <w:szCs w:val="32"/>
        </w:rPr>
        <w:t>个内设部门。</w:t>
      </w:r>
    </w:p>
    <w:p w14:paraId="4E6595B6">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（二）机构职能</w:t>
      </w:r>
    </w:p>
    <w:p w14:paraId="7FBC910D">
      <w:pPr>
        <w:jc w:val="center"/>
        <w:rPr>
          <w:rFonts w:ascii="仿宋" w:hAnsi="仿宋" w:eastAsia="仿宋"/>
          <w:sz w:val="32"/>
          <w:szCs w:val="32"/>
        </w:rPr>
      </w:pPr>
      <w:r>
        <w:rPr>
          <w:rFonts w:ascii="仿宋" w:hAnsi="仿宋" w:eastAsia="仿宋"/>
          <w:sz w:val="32"/>
          <w:szCs w:val="32"/>
        </w:rPr>
        <w:t>行政办公室工作职责</w:t>
      </w:r>
    </w:p>
    <w:p w14:paraId="3C45FEBF">
      <w:pPr>
        <w:ind w:firstLine="640" w:firstLineChars="200"/>
        <w:rPr>
          <w:rFonts w:ascii="仿宋" w:hAnsi="仿宋" w:eastAsia="仿宋"/>
          <w:sz w:val="32"/>
          <w:szCs w:val="32"/>
        </w:rPr>
      </w:pPr>
      <w:r>
        <w:rPr>
          <w:rFonts w:ascii="仿宋" w:hAnsi="仿宋" w:eastAsia="仿宋"/>
          <w:sz w:val="32"/>
          <w:szCs w:val="32"/>
        </w:rPr>
        <w:t>行政办公室是在</w:t>
      </w:r>
      <w:r>
        <w:rPr>
          <w:rFonts w:hint="eastAsia" w:ascii="仿宋" w:hAnsi="仿宋" w:eastAsia="仿宋"/>
          <w:sz w:val="32"/>
          <w:szCs w:val="32"/>
        </w:rPr>
        <w:t>校</w:t>
      </w:r>
      <w:r>
        <w:rPr>
          <w:rFonts w:ascii="仿宋" w:hAnsi="仿宋" w:eastAsia="仿宋"/>
          <w:sz w:val="32"/>
          <w:szCs w:val="32"/>
        </w:rPr>
        <w:t>长的直接领导下做好学校日常工作的部门，协助</w:t>
      </w:r>
      <w:r>
        <w:rPr>
          <w:rFonts w:hint="eastAsia" w:ascii="仿宋" w:hAnsi="仿宋" w:eastAsia="仿宋"/>
          <w:sz w:val="32"/>
          <w:szCs w:val="32"/>
        </w:rPr>
        <w:t>校</w:t>
      </w:r>
      <w:r>
        <w:rPr>
          <w:rFonts w:ascii="仿宋" w:hAnsi="仿宋" w:eastAsia="仿宋"/>
          <w:sz w:val="32"/>
          <w:szCs w:val="32"/>
        </w:rPr>
        <w:t>长制订、贯彻和落实学校</w:t>
      </w:r>
      <w:r>
        <w:rPr>
          <w:rFonts w:hint="eastAsia" w:ascii="仿宋" w:hAnsi="仿宋" w:eastAsia="仿宋"/>
          <w:sz w:val="32"/>
          <w:szCs w:val="32"/>
        </w:rPr>
        <w:t>各项</w:t>
      </w:r>
      <w:r>
        <w:rPr>
          <w:rFonts w:ascii="仿宋" w:hAnsi="仿宋" w:eastAsia="仿宋"/>
          <w:sz w:val="32"/>
          <w:szCs w:val="32"/>
        </w:rPr>
        <w:t>方案、工作计划；经常检查执行情况，严格执行催办制度。其职责是：</w:t>
      </w:r>
    </w:p>
    <w:p w14:paraId="5D07BCA7">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负责掌管校印、校领导印章；做好学校介绍信的管理和使用。</w:t>
      </w:r>
    </w:p>
    <w:p w14:paraId="0E48FD3A">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负责召集学校行政会议，教</w:t>
      </w:r>
      <w:r>
        <w:rPr>
          <w:rFonts w:hint="eastAsia" w:ascii="仿宋" w:hAnsi="仿宋" w:eastAsia="仿宋"/>
          <w:sz w:val="32"/>
          <w:szCs w:val="32"/>
        </w:rPr>
        <w:t>职</w:t>
      </w:r>
      <w:r>
        <w:rPr>
          <w:rFonts w:ascii="仿宋" w:hAnsi="仿宋" w:eastAsia="仿宋"/>
          <w:sz w:val="32"/>
          <w:szCs w:val="32"/>
        </w:rPr>
        <w:t>工大会；督促、检查、执行会议决议。做好校内会议，特别是临时性会议的准备工作。负责学校各种会议的记录工作。</w:t>
      </w:r>
    </w:p>
    <w:p w14:paraId="18BC614D">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协助校领导搞好与各有关单位的联络工作。协调各处室、年级的关系，保证学校各处室工作协调运转。</w:t>
      </w:r>
    </w:p>
    <w:p w14:paraId="20288A96">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负责学校意识形态工作</w:t>
      </w:r>
      <w:r>
        <w:rPr>
          <w:rFonts w:hint="eastAsia" w:ascii="仿宋" w:hAnsi="仿宋" w:eastAsia="仿宋"/>
          <w:sz w:val="32"/>
          <w:szCs w:val="32"/>
        </w:rPr>
        <w:t>，</w:t>
      </w:r>
      <w:r>
        <w:rPr>
          <w:rFonts w:ascii="仿宋" w:hAnsi="仿宋" w:eastAsia="仿宋"/>
          <w:sz w:val="32"/>
          <w:szCs w:val="32"/>
        </w:rPr>
        <w:t>承办校长及办公室的重要文字材料等各项文字工作。如：学校的工作计划，年度总结及各类经验、检查等文字材料。负责校内发文的各种报告、请示等的起草、核稿。负责学校大事记的记录、整理工作。</w:t>
      </w:r>
    </w:p>
    <w:p w14:paraId="00076D00">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负责学校教师档案</w:t>
      </w:r>
      <w:r>
        <w:rPr>
          <w:rFonts w:hint="eastAsia" w:ascii="仿宋" w:hAnsi="仿宋" w:eastAsia="仿宋"/>
          <w:sz w:val="32"/>
          <w:szCs w:val="32"/>
        </w:rPr>
        <w:t>、</w:t>
      </w:r>
      <w:r>
        <w:rPr>
          <w:rFonts w:ascii="仿宋" w:hAnsi="仿宋" w:eastAsia="仿宋"/>
          <w:sz w:val="32"/>
          <w:szCs w:val="32"/>
        </w:rPr>
        <w:t>年度考核、职称评聘、转正、晋级增资</w:t>
      </w:r>
      <w:r>
        <w:rPr>
          <w:rFonts w:hint="eastAsia" w:ascii="仿宋" w:hAnsi="仿宋" w:eastAsia="仿宋"/>
          <w:sz w:val="32"/>
          <w:szCs w:val="32"/>
        </w:rPr>
        <w:t>、</w:t>
      </w:r>
      <w:r>
        <w:rPr>
          <w:rFonts w:ascii="仿宋" w:hAnsi="仿宋" w:eastAsia="仿宋"/>
          <w:sz w:val="32"/>
          <w:szCs w:val="32"/>
        </w:rPr>
        <w:t>调进调出、离退休等工作。收集各级先进工作者的推选及评审等工作。做好阶段性迎检工作</w:t>
      </w:r>
      <w:r>
        <w:rPr>
          <w:rFonts w:hint="eastAsia" w:ascii="仿宋" w:hAnsi="仿宋" w:eastAsia="仿宋"/>
          <w:sz w:val="32"/>
          <w:szCs w:val="32"/>
        </w:rPr>
        <w:t>、</w:t>
      </w:r>
      <w:r>
        <w:rPr>
          <w:rFonts w:ascii="仿宋" w:hAnsi="仿宋" w:eastAsia="仿宋"/>
          <w:sz w:val="32"/>
          <w:szCs w:val="32"/>
        </w:rPr>
        <w:t>上级考核</w:t>
      </w:r>
      <w:r>
        <w:rPr>
          <w:rFonts w:hint="eastAsia" w:ascii="仿宋" w:hAnsi="仿宋" w:eastAsia="仿宋"/>
          <w:sz w:val="32"/>
          <w:szCs w:val="32"/>
        </w:rPr>
        <w:t>、</w:t>
      </w:r>
      <w:r>
        <w:rPr>
          <w:rFonts w:ascii="仿宋" w:hAnsi="仿宋" w:eastAsia="仿宋"/>
          <w:sz w:val="32"/>
          <w:szCs w:val="32"/>
        </w:rPr>
        <w:t>教师评价与考核工作</w:t>
      </w:r>
      <w:r>
        <w:rPr>
          <w:rFonts w:hint="eastAsia" w:ascii="仿宋" w:hAnsi="仿宋" w:eastAsia="仿宋"/>
          <w:sz w:val="32"/>
          <w:szCs w:val="32"/>
        </w:rPr>
        <w:t>。</w:t>
      </w:r>
    </w:p>
    <w:p w14:paraId="0F7B6C4D">
      <w:pPr>
        <w:ind w:firstLine="640" w:firstLineChars="200"/>
        <w:rPr>
          <w:rFonts w:ascii="仿宋" w:hAnsi="仿宋" w:eastAsia="仿宋"/>
          <w:sz w:val="32"/>
          <w:szCs w:val="32"/>
        </w:rPr>
      </w:pPr>
      <w:r>
        <w:rPr>
          <w:rFonts w:hint="eastAsia" w:ascii="仿宋" w:hAnsi="仿宋" w:eastAsia="仿宋"/>
          <w:sz w:val="32"/>
          <w:szCs w:val="32"/>
        </w:rPr>
        <w:t>6.</w:t>
      </w:r>
      <w:r>
        <w:rPr>
          <w:rFonts w:ascii="仿宋" w:hAnsi="仿宋" w:eastAsia="仿宋"/>
          <w:sz w:val="32"/>
          <w:szCs w:val="32"/>
        </w:rPr>
        <w:t>对全校的文书档案进行管理，负责全校文书档案和各种专门档案的收集、整理、保管和提供利用工作，做好各级文件的收发和保管、保密工作。</w:t>
      </w:r>
    </w:p>
    <w:p w14:paraId="1C175088">
      <w:pPr>
        <w:ind w:firstLine="640" w:firstLineChars="200"/>
        <w:rPr>
          <w:rFonts w:ascii="仿宋" w:hAnsi="仿宋" w:eastAsia="仿宋"/>
          <w:sz w:val="32"/>
          <w:szCs w:val="32"/>
        </w:rPr>
      </w:pPr>
      <w:r>
        <w:rPr>
          <w:rFonts w:hint="eastAsia" w:ascii="仿宋" w:hAnsi="仿宋" w:eastAsia="仿宋"/>
          <w:sz w:val="32"/>
          <w:szCs w:val="32"/>
        </w:rPr>
        <w:t>7.负责学校统计工作，确保重要数据准确、真实、有效。</w:t>
      </w:r>
    </w:p>
    <w:p w14:paraId="22D3583D">
      <w:pPr>
        <w:ind w:firstLine="640" w:firstLineChars="200"/>
        <w:rPr>
          <w:rFonts w:ascii="仿宋" w:hAnsi="仿宋" w:eastAsia="仿宋"/>
          <w:sz w:val="32"/>
          <w:szCs w:val="32"/>
        </w:rPr>
      </w:pPr>
      <w:r>
        <w:rPr>
          <w:rFonts w:hint="eastAsia" w:ascii="仿宋" w:hAnsi="仿宋" w:eastAsia="仿宋"/>
          <w:sz w:val="32"/>
          <w:szCs w:val="32"/>
        </w:rPr>
        <w:t>8.负责学生学籍管理，协助教务室做好教务考务管理工作。</w:t>
      </w:r>
    </w:p>
    <w:p w14:paraId="2CA964A1">
      <w:pPr>
        <w:ind w:firstLine="640" w:firstLineChars="200"/>
        <w:rPr>
          <w:rFonts w:ascii="仿宋" w:hAnsi="仿宋" w:eastAsia="仿宋"/>
          <w:sz w:val="32"/>
          <w:szCs w:val="32"/>
        </w:rPr>
      </w:pPr>
      <w:r>
        <w:rPr>
          <w:rFonts w:hint="eastAsia" w:ascii="仿宋" w:hAnsi="仿宋" w:eastAsia="仿宋"/>
          <w:sz w:val="32"/>
          <w:szCs w:val="32"/>
        </w:rPr>
        <w:t>9.负责招生工作，妥善保管招生资料。具体工作如下：</w:t>
      </w:r>
    </w:p>
    <w:p w14:paraId="67DFBCB9">
      <w:pPr>
        <w:ind w:firstLine="640" w:firstLineChars="200"/>
        <w:rPr>
          <w:rFonts w:ascii="仿宋" w:hAnsi="仿宋" w:eastAsia="仿宋"/>
          <w:sz w:val="32"/>
          <w:szCs w:val="32"/>
        </w:rPr>
      </w:pPr>
      <w:r>
        <w:rPr>
          <w:rFonts w:hint="eastAsia" w:ascii="仿宋" w:hAnsi="仿宋" w:eastAsia="仿宋"/>
          <w:sz w:val="32"/>
          <w:szCs w:val="32"/>
        </w:rPr>
        <w:t>①</w:t>
      </w:r>
      <w:r>
        <w:rPr>
          <w:rFonts w:ascii="仿宋" w:hAnsi="仿宋" w:eastAsia="仿宋"/>
          <w:sz w:val="32"/>
          <w:szCs w:val="32"/>
        </w:rPr>
        <w:t>执行教育部和省教育厅有关招生工作的政策和法规，落实省、市招生委员会相关工作方案和实施细则。</w:t>
      </w:r>
    </w:p>
    <w:p w14:paraId="23898558">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深入研究学校招生工作规律和特点，制定切实可行的学校招生工作规程和年度工作计划。在充分调研论证的基础上，为学校制定年度招生计划提供工作预案。</w:t>
      </w:r>
    </w:p>
    <w:p w14:paraId="23D26672">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具体负责学校招生组织网络的构建，并负责实施相关人员的岗前培训等。</w:t>
      </w:r>
    </w:p>
    <w:p w14:paraId="4D21BA6B">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充分利用现代媒体，拓展招生宣传渠道，负责编印、寄发相关宣传材料，举办招生宣传专题活动。</w:t>
      </w:r>
    </w:p>
    <w:p w14:paraId="6A7CDB33">
      <w:pPr>
        <w:ind w:firstLine="640" w:firstLineChars="200"/>
        <w:rPr>
          <w:rFonts w:ascii="仿宋" w:hAnsi="仿宋" w:eastAsia="仿宋"/>
          <w:sz w:val="32"/>
          <w:szCs w:val="32"/>
        </w:rPr>
      </w:pPr>
      <w:r>
        <w:rPr>
          <w:rFonts w:hint="eastAsia" w:ascii="仿宋" w:hAnsi="仿宋" w:eastAsia="仿宋"/>
          <w:sz w:val="32"/>
          <w:szCs w:val="32"/>
        </w:rPr>
        <w:t>⑤</w:t>
      </w:r>
      <w:r>
        <w:rPr>
          <w:rFonts w:ascii="仿宋" w:hAnsi="仿宋" w:eastAsia="仿宋"/>
          <w:sz w:val="32"/>
          <w:szCs w:val="32"/>
        </w:rPr>
        <w:t>做好日常接待和招生咨询工作，采取积极有效的方式，为学生、家长及基层学校提供高效优质的招生服务。</w:t>
      </w:r>
    </w:p>
    <w:p w14:paraId="6357DEC8">
      <w:pPr>
        <w:ind w:firstLine="640" w:firstLineChars="200"/>
        <w:rPr>
          <w:rFonts w:ascii="仿宋" w:hAnsi="仿宋" w:eastAsia="仿宋"/>
          <w:sz w:val="32"/>
          <w:szCs w:val="32"/>
        </w:rPr>
      </w:pPr>
      <w:r>
        <w:rPr>
          <w:rFonts w:hint="eastAsia" w:ascii="仿宋" w:hAnsi="仿宋" w:eastAsia="仿宋"/>
          <w:sz w:val="32"/>
          <w:szCs w:val="32"/>
        </w:rPr>
        <w:t>⑥</w:t>
      </w:r>
      <w:r>
        <w:rPr>
          <w:rFonts w:ascii="仿宋" w:hAnsi="仿宋" w:eastAsia="仿宋"/>
          <w:sz w:val="32"/>
          <w:szCs w:val="32"/>
        </w:rPr>
        <w:t>具体负责新生的资格审查、报名注册和分类造册等工作，协助教务处做好新生入学进班工作。</w:t>
      </w:r>
    </w:p>
    <w:p w14:paraId="03AE3C80">
      <w:pPr>
        <w:ind w:firstLine="640" w:firstLineChars="200"/>
        <w:rPr>
          <w:rFonts w:ascii="仿宋" w:hAnsi="仿宋" w:eastAsia="仿宋"/>
          <w:sz w:val="32"/>
          <w:szCs w:val="32"/>
        </w:rPr>
      </w:pPr>
      <w:r>
        <w:rPr>
          <w:rFonts w:hint="eastAsia" w:ascii="仿宋" w:hAnsi="仿宋" w:eastAsia="仿宋"/>
          <w:sz w:val="32"/>
          <w:szCs w:val="32"/>
        </w:rPr>
        <w:t>10.负责学校资产管理、绿化管理、校园网络建设及管理等，做好如下后勤保障工作：</w:t>
      </w:r>
    </w:p>
    <w:p w14:paraId="0C59BFE9">
      <w:pPr>
        <w:ind w:firstLine="480" w:firstLineChars="150"/>
        <w:rPr>
          <w:rFonts w:ascii="仿宋" w:hAnsi="仿宋" w:eastAsia="仿宋"/>
          <w:sz w:val="32"/>
          <w:szCs w:val="32"/>
        </w:rPr>
      </w:pPr>
      <w:r>
        <w:rPr>
          <w:rFonts w:hint="eastAsia" w:ascii="仿宋" w:hAnsi="仿宋" w:eastAsia="仿宋"/>
          <w:sz w:val="32"/>
          <w:szCs w:val="32"/>
        </w:rPr>
        <w:t>①根</w:t>
      </w:r>
      <w:r>
        <w:rPr>
          <w:rFonts w:ascii="仿宋" w:hAnsi="仿宋" w:eastAsia="仿宋"/>
          <w:sz w:val="32"/>
          <w:szCs w:val="32"/>
        </w:rPr>
        <w:t>据学校教育、教学需要，做好提供各种教学设备和办公用品等服务性工作；积极参与学校现代化教学设施设备的建设工作</w:t>
      </w:r>
      <w:r>
        <w:rPr>
          <w:rFonts w:hint="eastAsia" w:ascii="仿宋" w:hAnsi="仿宋" w:eastAsia="仿宋"/>
          <w:sz w:val="32"/>
          <w:szCs w:val="32"/>
        </w:rPr>
        <w:t>；</w:t>
      </w:r>
      <w:r>
        <w:rPr>
          <w:rFonts w:ascii="仿宋" w:hAnsi="仿宋" w:eastAsia="仿宋"/>
          <w:sz w:val="32"/>
          <w:szCs w:val="32"/>
        </w:rPr>
        <w:t>负责学校网络建设运行工作。</w:t>
      </w:r>
    </w:p>
    <w:p w14:paraId="6A880D4A">
      <w:pPr>
        <w:ind w:firstLine="640" w:firstLineChars="200"/>
        <w:rPr>
          <w:rFonts w:ascii="仿宋" w:hAnsi="仿宋" w:eastAsia="仿宋"/>
          <w:sz w:val="32"/>
          <w:szCs w:val="32"/>
        </w:rPr>
      </w:pPr>
      <w:r>
        <w:rPr>
          <w:rFonts w:hint="eastAsia" w:ascii="仿宋" w:hAnsi="仿宋" w:eastAsia="仿宋"/>
          <w:sz w:val="32"/>
          <w:szCs w:val="32"/>
        </w:rPr>
        <w:t>②</w:t>
      </w:r>
      <w:r>
        <w:rPr>
          <w:rFonts w:ascii="仿宋" w:hAnsi="仿宋" w:eastAsia="仿宋"/>
          <w:sz w:val="32"/>
          <w:szCs w:val="32"/>
        </w:rPr>
        <w:t>做好供水、供电、卫生医疗工作，努力创造良好的生活环境，方便师生生活；定期进行卫生检查，预防事故发生，不断提高服务质量。</w:t>
      </w:r>
    </w:p>
    <w:p w14:paraId="2A679797">
      <w:pPr>
        <w:ind w:firstLine="640" w:firstLineChars="200"/>
        <w:rPr>
          <w:rFonts w:ascii="仿宋" w:hAnsi="仿宋" w:eastAsia="仿宋"/>
          <w:sz w:val="32"/>
          <w:szCs w:val="32"/>
        </w:rPr>
      </w:pPr>
      <w:r>
        <w:rPr>
          <w:rFonts w:hint="eastAsia" w:ascii="仿宋" w:hAnsi="仿宋" w:eastAsia="仿宋"/>
          <w:sz w:val="32"/>
          <w:szCs w:val="32"/>
        </w:rPr>
        <w:t>③</w:t>
      </w:r>
      <w:r>
        <w:rPr>
          <w:rFonts w:ascii="仿宋" w:hAnsi="仿宋" w:eastAsia="仿宋"/>
          <w:sz w:val="32"/>
          <w:szCs w:val="32"/>
        </w:rPr>
        <w:t>负责校舍、校园的建设和管理，做好</w:t>
      </w:r>
      <w:r>
        <w:rPr>
          <w:rFonts w:hint="eastAsia" w:ascii="仿宋" w:hAnsi="仿宋" w:eastAsia="仿宋"/>
          <w:sz w:val="32"/>
          <w:szCs w:val="32"/>
        </w:rPr>
        <w:t>学校</w:t>
      </w:r>
      <w:r>
        <w:rPr>
          <w:rFonts w:ascii="仿宋" w:hAnsi="仿宋" w:eastAsia="仿宋"/>
          <w:sz w:val="32"/>
          <w:szCs w:val="32"/>
        </w:rPr>
        <w:t>功能室建设</w:t>
      </w:r>
      <w:r>
        <w:rPr>
          <w:rFonts w:hint="eastAsia" w:ascii="仿宋" w:hAnsi="仿宋" w:eastAsia="仿宋"/>
          <w:sz w:val="32"/>
          <w:szCs w:val="32"/>
        </w:rPr>
        <w:t>、</w:t>
      </w:r>
      <w:r>
        <w:rPr>
          <w:rFonts w:ascii="仿宋" w:hAnsi="仿宋" w:eastAsia="仿宋"/>
          <w:sz w:val="32"/>
          <w:szCs w:val="32"/>
        </w:rPr>
        <w:t>运用和管理工作。协助学校领导制订并实施校园整体建设规划，做好校舍维修以及校园净化、绿化和美化等工作。</w:t>
      </w:r>
    </w:p>
    <w:p w14:paraId="2BC70ADD">
      <w:pPr>
        <w:ind w:firstLine="640" w:firstLineChars="200"/>
        <w:rPr>
          <w:rFonts w:ascii="仿宋" w:hAnsi="仿宋" w:eastAsia="仿宋"/>
          <w:sz w:val="32"/>
          <w:szCs w:val="32"/>
        </w:rPr>
      </w:pPr>
      <w:r>
        <w:rPr>
          <w:rFonts w:hint="eastAsia" w:ascii="仿宋" w:hAnsi="仿宋" w:eastAsia="仿宋"/>
          <w:sz w:val="32"/>
          <w:szCs w:val="32"/>
        </w:rPr>
        <w:t>④</w:t>
      </w:r>
      <w:r>
        <w:rPr>
          <w:rFonts w:ascii="仿宋" w:hAnsi="仿宋" w:eastAsia="仿宋"/>
          <w:sz w:val="32"/>
          <w:szCs w:val="32"/>
        </w:rPr>
        <w:t>加强学校固定资产管理工作，建立健全固定资产账目，严格执行国家有关财产物资管理制度</w:t>
      </w:r>
      <w:r>
        <w:rPr>
          <w:rFonts w:hint="eastAsia" w:ascii="仿宋" w:hAnsi="仿宋" w:eastAsia="仿宋"/>
          <w:sz w:val="32"/>
          <w:szCs w:val="32"/>
        </w:rPr>
        <w:t>。</w:t>
      </w:r>
    </w:p>
    <w:p w14:paraId="36B83493">
      <w:pPr>
        <w:jc w:val="center"/>
        <w:rPr>
          <w:rFonts w:ascii="仿宋" w:hAnsi="仿宋" w:eastAsia="仿宋"/>
          <w:sz w:val="32"/>
          <w:szCs w:val="32"/>
        </w:rPr>
      </w:pPr>
      <w:r>
        <w:rPr>
          <w:rFonts w:ascii="仿宋" w:hAnsi="仿宋" w:eastAsia="仿宋"/>
          <w:sz w:val="32"/>
          <w:szCs w:val="32"/>
        </w:rPr>
        <w:t>财务室工作职责</w:t>
      </w:r>
    </w:p>
    <w:p w14:paraId="2407539C">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在校长的领导和上级财务部门的指导下，遵守国家财经法纪和财务制度，组织全校财务管理与会计核算工作。</w:t>
      </w:r>
    </w:p>
    <w:p w14:paraId="2B54F16E">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负责组织制订、完善学校内部财务会计规章制度，并监督各部门贯彻执行。</w:t>
      </w:r>
    </w:p>
    <w:p w14:paraId="6C1366AB">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积极筹集资金，广开筹资渠道，保证学校各项收入足额收缴，各项拨款及其他资金及时到位。</w:t>
      </w:r>
    </w:p>
    <w:p w14:paraId="7AA1163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负责组织编制学校各项财务收支计划、经费预决算，监督检查计划、预算的执行情况。</w:t>
      </w:r>
    </w:p>
    <w:p w14:paraId="62C4E967">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根据审核后的学校财务预算，负责合理安排财务支出和财务核算，保证学校各项工作顺利进行。</w:t>
      </w:r>
    </w:p>
    <w:p w14:paraId="06C43865">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负责组织开展学校财产清查的具体工作和会计核算工作。</w:t>
      </w:r>
    </w:p>
    <w:p w14:paraId="6DCB1469">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负责组织开展财务分析，及时查找并改进财务工作的漏洞与不足，努力提高资金使用效益。</w:t>
      </w:r>
    </w:p>
    <w:p w14:paraId="55929E5F">
      <w:pPr>
        <w:ind w:firstLine="640" w:firstLineChars="200"/>
        <w:rPr>
          <w:rFonts w:ascii="仿宋" w:hAnsi="仿宋" w:eastAsia="仿宋"/>
          <w:sz w:val="32"/>
          <w:szCs w:val="32"/>
        </w:rPr>
      </w:pPr>
      <w:r>
        <w:rPr>
          <w:rFonts w:hint="eastAsia" w:ascii="仿宋" w:hAnsi="仿宋" w:eastAsia="仿宋"/>
          <w:sz w:val="32"/>
          <w:szCs w:val="32"/>
        </w:rPr>
        <w:t>8.负责学校日常收支具体业务工作，组织收入，合理支出，做好相关收支票据审核工作，保障学校一切工作正常运行。</w:t>
      </w:r>
    </w:p>
    <w:p w14:paraId="62772B74">
      <w:pPr>
        <w:ind w:firstLine="640" w:firstLineChars="200"/>
        <w:rPr>
          <w:rFonts w:ascii="仿宋" w:hAnsi="仿宋" w:eastAsia="仿宋"/>
          <w:sz w:val="32"/>
          <w:szCs w:val="32"/>
        </w:rPr>
      </w:pPr>
      <w:r>
        <w:rPr>
          <w:rFonts w:hint="eastAsia" w:ascii="仿宋" w:hAnsi="仿宋" w:eastAsia="仿宋"/>
          <w:sz w:val="32"/>
          <w:szCs w:val="32"/>
        </w:rPr>
        <w:t>9.</w:t>
      </w:r>
      <w:r>
        <w:rPr>
          <w:rFonts w:ascii="仿宋" w:hAnsi="仿宋" w:eastAsia="仿宋"/>
          <w:sz w:val="32"/>
          <w:szCs w:val="32"/>
        </w:rPr>
        <w:t>参与学校工作人员绩效考核</w:t>
      </w:r>
      <w:r>
        <w:rPr>
          <w:rFonts w:hint="eastAsia" w:ascii="仿宋" w:hAnsi="仿宋" w:eastAsia="仿宋"/>
          <w:sz w:val="32"/>
          <w:szCs w:val="32"/>
        </w:rPr>
        <w:t>、</w:t>
      </w:r>
      <w:r>
        <w:rPr>
          <w:rFonts w:ascii="仿宋" w:hAnsi="仿宋" w:eastAsia="仿宋"/>
          <w:sz w:val="32"/>
          <w:szCs w:val="32"/>
        </w:rPr>
        <w:t>教育教学质量考核</w:t>
      </w:r>
      <w:r>
        <w:rPr>
          <w:rFonts w:hint="eastAsia" w:ascii="仿宋" w:hAnsi="仿宋" w:eastAsia="仿宋"/>
          <w:sz w:val="32"/>
          <w:szCs w:val="32"/>
        </w:rPr>
        <w:t>、</w:t>
      </w:r>
      <w:r>
        <w:rPr>
          <w:rFonts w:ascii="仿宋" w:hAnsi="仿宋" w:eastAsia="仿宋"/>
          <w:sz w:val="32"/>
          <w:szCs w:val="32"/>
        </w:rPr>
        <w:t>课后服务考核岗位系数的调整、论证工作</w:t>
      </w:r>
      <w:r>
        <w:rPr>
          <w:rFonts w:hint="eastAsia" w:ascii="仿宋" w:hAnsi="仿宋" w:eastAsia="仿宋"/>
          <w:sz w:val="32"/>
          <w:szCs w:val="32"/>
        </w:rPr>
        <w:t>，协助教学管理部和办公室做好考核档案归档管理工作，组织发放相关待遇。</w:t>
      </w:r>
    </w:p>
    <w:p w14:paraId="01C30F1D">
      <w:pPr>
        <w:ind w:firstLine="640" w:firstLineChars="200"/>
        <w:rPr>
          <w:rFonts w:ascii="仿宋" w:hAnsi="仿宋" w:eastAsia="仿宋"/>
          <w:sz w:val="32"/>
          <w:szCs w:val="32"/>
        </w:rPr>
      </w:pPr>
      <w:r>
        <w:rPr>
          <w:rFonts w:hint="eastAsia" w:ascii="仿宋" w:hAnsi="仿宋" w:eastAsia="仿宋"/>
          <w:sz w:val="32"/>
          <w:szCs w:val="32"/>
        </w:rPr>
        <w:t>10.负责学校教职工工资发放等一切福利待遇保障工作。</w:t>
      </w:r>
    </w:p>
    <w:p w14:paraId="278B6129">
      <w:pPr>
        <w:ind w:firstLine="640" w:firstLineChars="200"/>
        <w:rPr>
          <w:rFonts w:ascii="仿宋" w:hAnsi="仿宋" w:eastAsia="仿宋"/>
          <w:sz w:val="32"/>
          <w:szCs w:val="32"/>
        </w:rPr>
      </w:pPr>
      <w:r>
        <w:rPr>
          <w:rFonts w:hint="eastAsia" w:ascii="仿宋" w:hAnsi="仿宋" w:eastAsia="仿宋"/>
          <w:sz w:val="32"/>
          <w:szCs w:val="32"/>
        </w:rPr>
        <w:t>11.参与学校重要收支事项的会议研讨工作，提出财务制度要求范围内的合理实施建议和意见。</w:t>
      </w:r>
    </w:p>
    <w:p w14:paraId="07643249">
      <w:pPr>
        <w:ind w:firstLine="640" w:firstLineChars="200"/>
        <w:rPr>
          <w:rFonts w:ascii="仿宋" w:hAnsi="仿宋" w:eastAsia="仿宋"/>
          <w:sz w:val="32"/>
          <w:szCs w:val="32"/>
        </w:rPr>
      </w:pPr>
      <w:r>
        <w:rPr>
          <w:rFonts w:hint="eastAsia" w:ascii="仿宋" w:hAnsi="仿宋" w:eastAsia="仿宋"/>
          <w:sz w:val="32"/>
          <w:szCs w:val="32"/>
        </w:rPr>
        <w:t>12.</w:t>
      </w:r>
      <w:r>
        <w:rPr>
          <w:rFonts w:ascii="仿宋" w:hAnsi="仿宋" w:eastAsia="仿宋"/>
          <w:sz w:val="32"/>
          <w:szCs w:val="32"/>
        </w:rPr>
        <w:t>负责组织会计人员进行政治学习与业务学习，检查协调各岗位的工作，不断提高财务人员的业务水平与服务质量。</w:t>
      </w:r>
    </w:p>
    <w:p w14:paraId="26C56290">
      <w:pPr>
        <w:ind w:firstLine="640" w:firstLineChars="200"/>
        <w:rPr>
          <w:rFonts w:ascii="仿宋" w:hAnsi="仿宋" w:eastAsia="仿宋"/>
          <w:sz w:val="32"/>
          <w:szCs w:val="32"/>
        </w:rPr>
      </w:pPr>
      <w:r>
        <w:rPr>
          <w:rFonts w:hint="eastAsia" w:ascii="仿宋" w:hAnsi="仿宋" w:eastAsia="仿宋"/>
          <w:sz w:val="32"/>
          <w:szCs w:val="32"/>
        </w:rPr>
        <w:t>13.</w:t>
      </w:r>
      <w:r>
        <w:rPr>
          <w:rFonts w:ascii="仿宋" w:hAnsi="仿宋" w:eastAsia="仿宋"/>
          <w:sz w:val="32"/>
          <w:szCs w:val="32"/>
        </w:rPr>
        <w:t>积极完成校领导交办的其他工作。</w:t>
      </w:r>
    </w:p>
    <w:p w14:paraId="4004A702">
      <w:pPr>
        <w:jc w:val="center"/>
        <w:rPr>
          <w:rFonts w:ascii="仿宋" w:hAnsi="仿宋" w:eastAsia="仿宋"/>
          <w:sz w:val="32"/>
          <w:szCs w:val="32"/>
        </w:rPr>
      </w:pPr>
      <w:r>
        <w:rPr>
          <w:rFonts w:hint="eastAsia" w:ascii="仿宋" w:hAnsi="仿宋" w:eastAsia="仿宋"/>
          <w:sz w:val="32"/>
          <w:szCs w:val="32"/>
        </w:rPr>
        <w:t>教务处</w:t>
      </w:r>
      <w:r>
        <w:rPr>
          <w:rFonts w:ascii="仿宋" w:hAnsi="仿宋" w:eastAsia="仿宋"/>
          <w:sz w:val="32"/>
          <w:szCs w:val="32"/>
        </w:rPr>
        <w:t>工作职责</w:t>
      </w:r>
    </w:p>
    <w:p w14:paraId="4B24C31C">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认真完成上级及校长下达的各项工作任务；根据学校工作计划制定</w:t>
      </w:r>
      <w:r>
        <w:rPr>
          <w:rFonts w:hint="eastAsia" w:ascii="仿宋" w:hAnsi="仿宋" w:eastAsia="仿宋"/>
          <w:sz w:val="32"/>
          <w:szCs w:val="32"/>
        </w:rPr>
        <w:t>教务</w:t>
      </w:r>
      <w:r>
        <w:rPr>
          <w:rFonts w:ascii="仿宋" w:hAnsi="仿宋" w:eastAsia="仿宋"/>
          <w:sz w:val="32"/>
          <w:szCs w:val="32"/>
        </w:rPr>
        <w:t>工作计划并组织实施；提出各学科教学、教辅人员工作安排方案，经校长办公会议审定后具体组织落实。</w:t>
      </w:r>
    </w:p>
    <w:p w14:paraId="658E2D5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.健</w:t>
      </w:r>
      <w:r>
        <w:rPr>
          <w:rFonts w:ascii="仿宋" w:hAnsi="仿宋" w:eastAsia="仿宋"/>
          <w:sz w:val="32"/>
          <w:szCs w:val="32"/>
        </w:rPr>
        <w:t>全教师业务档案、学生档案，教务、考务、考勤、成绩统计等管理工作；编班、排课、调课、安排代课，编制课程表、作息时间表以及其他教学用表；积累教学资料，并整理归档；对教务处工作人员进行考核评估。</w:t>
      </w:r>
    </w:p>
    <w:p w14:paraId="7D53EA67">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领导教研组的工作。指导、审批各教研组的教研工作计划；定时召开教研组长会议，研究教学教研工作，及时改进存在问题；督促、指导教研组及教师开展教改、教研、教科研工作；做好教学常规的指导、检查和落实工作；开展教学质量评估，总结、推广先进的教学经验，为学校教学质量的提高献计献策；会同教科室做好教研组长及科任教师的业务考评工作，对教师的奖励、晋升和职称评定提出意见。</w:t>
      </w:r>
    </w:p>
    <w:p w14:paraId="126A99C9">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做好学生课外活动和学科竞赛活动的指导、组织和检查工作；组织落实各级教育行政部门举行的各类学科竞赛。</w:t>
      </w:r>
    </w:p>
    <w:p w14:paraId="4441477D">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协助校长制定教师进修规划并组织实施，努力发挥老教师的作用，加强对教学骨干和新生力量的培养。</w:t>
      </w:r>
    </w:p>
    <w:p w14:paraId="2CF9B30B">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注重培养青年教师，搞好青年教师的拜师结对工作和举行青年教师的教学大奖赛活动。</w:t>
      </w:r>
    </w:p>
    <w:p w14:paraId="39A0830C">
      <w:pPr>
        <w:ind w:firstLine="640" w:firstLineChars="200"/>
        <w:rPr>
          <w:rFonts w:ascii="仿宋" w:hAnsi="仿宋" w:eastAsia="仿宋"/>
          <w:sz w:val="32"/>
          <w:szCs w:val="32"/>
        </w:rPr>
      </w:pPr>
      <w:r>
        <w:rPr>
          <w:rFonts w:hint="eastAsia" w:ascii="仿宋" w:hAnsi="仿宋" w:eastAsia="仿宋"/>
          <w:sz w:val="32"/>
          <w:szCs w:val="32"/>
        </w:rPr>
        <w:t>7.</w:t>
      </w:r>
      <w:r>
        <w:rPr>
          <w:rFonts w:ascii="仿宋" w:hAnsi="仿宋" w:eastAsia="仿宋"/>
          <w:sz w:val="32"/>
          <w:szCs w:val="32"/>
        </w:rPr>
        <w:t>完成校长会议布置</w:t>
      </w:r>
      <w:r>
        <w:rPr>
          <w:rFonts w:hint="eastAsia" w:ascii="仿宋" w:hAnsi="仿宋" w:eastAsia="仿宋"/>
          <w:sz w:val="32"/>
          <w:szCs w:val="32"/>
          <w:lang w:eastAsia="zh-CN"/>
        </w:rPr>
        <w:t>的其他工作</w:t>
      </w:r>
      <w:r>
        <w:rPr>
          <w:rFonts w:ascii="仿宋" w:hAnsi="仿宋" w:eastAsia="仿宋"/>
          <w:sz w:val="32"/>
          <w:szCs w:val="32"/>
        </w:rPr>
        <w:t>。</w:t>
      </w:r>
    </w:p>
    <w:p w14:paraId="190D949A">
      <w:pPr>
        <w:jc w:val="center"/>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工作职责</w:t>
      </w:r>
    </w:p>
    <w:p w14:paraId="36F147E2">
      <w:pPr>
        <w:ind w:firstLine="640" w:firstLineChars="200"/>
        <w:rPr>
          <w:rFonts w:ascii="仿宋" w:hAnsi="仿宋" w:eastAsia="仿宋"/>
          <w:sz w:val="32"/>
          <w:szCs w:val="32"/>
        </w:rPr>
      </w:pPr>
      <w:r>
        <w:rPr>
          <w:rFonts w:hint="eastAsia" w:ascii="仿宋" w:hAnsi="仿宋" w:eastAsia="仿宋"/>
          <w:sz w:val="32"/>
          <w:szCs w:val="32"/>
        </w:rPr>
        <w:t>教研室</w:t>
      </w:r>
      <w:r>
        <w:rPr>
          <w:rFonts w:ascii="仿宋" w:hAnsi="仿宋" w:eastAsia="仿宋"/>
          <w:sz w:val="32"/>
          <w:szCs w:val="32"/>
        </w:rPr>
        <w:t>是学校负责教育教学研究工作的机构，为学校的教育教学及其他管理提供业务指导和信息服务，其主要职责：</w:t>
      </w:r>
    </w:p>
    <w:p w14:paraId="5157511E">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制定明确的教研工作计划，探索教学特色和教学方法，不断提高教师业务水平和整体素质；对各学科教研组提出教研目标，进行业务指导与评估验收。</w:t>
      </w:r>
    </w:p>
    <w:p w14:paraId="39EA9A8D">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负责校本课题的立项、审定、管理及评估，负责其它研究课题的申报、立项、督办及管理。</w:t>
      </w:r>
    </w:p>
    <w:p w14:paraId="333E07DB">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收集教育科研信息，组织教师学习研讨教育理论，负责教师继续教育培训的组织工作。</w:t>
      </w:r>
    </w:p>
    <w:p w14:paraId="377E2137">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负责组织教师科研论文的撰写与评审，并向各级报刊及学术会议推荐。</w:t>
      </w:r>
    </w:p>
    <w:p w14:paraId="22E448A0">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负责组织学校领导及专家深入教学一线听课、评课，指导教师的教学。</w:t>
      </w:r>
    </w:p>
    <w:p w14:paraId="76A0AC1B">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负责领导教研组长及教研员。指导教研组、备课组进行教材教法的研究，开展教研活动并对其工作进行督导、检查和指导。</w:t>
      </w:r>
    </w:p>
    <w:p w14:paraId="0BC71CDE">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负责组织学校期中期末考试的命题工作。</w:t>
      </w:r>
    </w:p>
    <w:p w14:paraId="2BF6240D">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负责组织应聘教师的试教和评议工作。</w:t>
      </w:r>
    </w:p>
    <w:p w14:paraId="047F1D98">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负责指导各教研组开展各种研究课、公开课、观摩课、示范课活动；负责国家、省、市、校各级赛课活动的组织及选送。</w:t>
      </w:r>
    </w:p>
    <w:p w14:paraId="16E000D6">
      <w:pPr>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负责组织教师参加各类学术、教研交流活动。</w:t>
      </w:r>
    </w:p>
    <w:p w14:paraId="0C1A927C">
      <w:pPr>
        <w:ind w:firstLine="640" w:firstLineChars="200"/>
        <w:rPr>
          <w:rFonts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ascii="仿宋" w:hAnsi="仿宋" w:eastAsia="仿宋"/>
          <w:sz w:val="32"/>
          <w:szCs w:val="32"/>
        </w:rPr>
        <w:t>负责学生课外兴趣活动小组的组建及活动开展的组织工作。加强各项学科竞赛活动的培训及组织工作。</w:t>
      </w:r>
    </w:p>
    <w:p w14:paraId="0BFB24F2">
      <w:pPr>
        <w:ind w:firstLine="640" w:firstLineChars="200"/>
        <w:rPr>
          <w:rFonts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建立及保管教师的业务档案。</w:t>
      </w:r>
    </w:p>
    <w:p w14:paraId="2D8977EB">
      <w:pPr>
        <w:ind w:firstLine="640" w:firstLineChars="200"/>
        <w:rPr>
          <w:rFonts w:ascii="仿宋" w:hAnsi="仿宋" w:eastAsia="仿宋"/>
          <w:sz w:val="32"/>
          <w:szCs w:val="32"/>
        </w:rPr>
      </w:pPr>
      <w:r>
        <w:rPr>
          <w:rFonts w:ascii="仿宋" w:hAnsi="仿宋" w:eastAsia="仿宋"/>
          <w:sz w:val="32"/>
          <w:szCs w:val="32"/>
        </w:rPr>
        <w:t>13</w:t>
      </w:r>
      <w:r>
        <w:rPr>
          <w:rFonts w:hint="eastAsia" w:ascii="仿宋" w:hAnsi="仿宋" w:eastAsia="仿宋"/>
          <w:sz w:val="32"/>
          <w:szCs w:val="32"/>
        </w:rPr>
        <w:t>.</w:t>
      </w:r>
      <w:r>
        <w:rPr>
          <w:rFonts w:ascii="仿宋" w:hAnsi="仿宋" w:eastAsia="仿宋"/>
          <w:sz w:val="32"/>
          <w:szCs w:val="32"/>
        </w:rPr>
        <w:t>会同教务处组织课堂教学研究和评价活动。</w:t>
      </w:r>
    </w:p>
    <w:p w14:paraId="28E0FFD9">
      <w:pPr>
        <w:jc w:val="center"/>
        <w:rPr>
          <w:rFonts w:ascii="仿宋" w:hAnsi="仿宋" w:eastAsia="仿宋"/>
          <w:sz w:val="32"/>
          <w:szCs w:val="32"/>
        </w:rPr>
      </w:pPr>
      <w:r>
        <w:rPr>
          <w:rFonts w:hint="eastAsia" w:ascii="仿宋" w:hAnsi="仿宋" w:eastAsia="仿宋"/>
          <w:sz w:val="32"/>
          <w:szCs w:val="32"/>
        </w:rPr>
        <w:t>德育处</w:t>
      </w:r>
      <w:r>
        <w:rPr>
          <w:rFonts w:ascii="仿宋" w:hAnsi="仿宋" w:eastAsia="仿宋"/>
          <w:sz w:val="32"/>
          <w:szCs w:val="32"/>
        </w:rPr>
        <w:t>工作职责</w:t>
      </w:r>
    </w:p>
    <w:p w14:paraId="713B37A4">
      <w:pPr>
        <w:ind w:firstLine="640" w:firstLineChars="200"/>
        <w:rPr>
          <w:rFonts w:ascii="仿宋" w:hAnsi="仿宋" w:eastAsia="仿宋"/>
          <w:sz w:val="32"/>
          <w:szCs w:val="32"/>
        </w:rPr>
      </w:pPr>
      <w:r>
        <w:rPr>
          <w:rFonts w:ascii="仿宋" w:hAnsi="仿宋" w:eastAsia="仿宋"/>
          <w:sz w:val="32"/>
          <w:szCs w:val="32"/>
        </w:rPr>
        <w:t>德育处是具体组织学校德育实施的职能部门，其常规工作及职责如下：</w:t>
      </w:r>
    </w:p>
    <w:p w14:paraId="3E4A47FD">
      <w:pPr>
        <w:ind w:firstLine="640" w:firstLineChars="200"/>
        <w:rPr>
          <w:rFonts w:ascii="仿宋" w:hAnsi="仿宋" w:eastAsia="仿宋"/>
          <w:sz w:val="32"/>
          <w:szCs w:val="32"/>
        </w:rPr>
      </w:pPr>
      <w:r>
        <w:rPr>
          <w:rFonts w:ascii="仿宋" w:hAnsi="仿宋" w:eastAsia="仿宋"/>
          <w:sz w:val="32"/>
          <w:szCs w:val="32"/>
        </w:rPr>
        <w:t>一、负责全校德育工作</w:t>
      </w:r>
    </w:p>
    <w:p w14:paraId="5639D1C2">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在分管德育工作的校长领导下，组织全校德育工作，努力树立良好的校风和学风。</w:t>
      </w:r>
    </w:p>
    <w:p w14:paraId="009C01C9">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协助校长制定全校德育工作计划。</w:t>
      </w:r>
    </w:p>
    <w:p w14:paraId="6475F4F4">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研究德育工作的要求、内容、方法，努力探索新时期德育工作规律，努力做好德育工作。</w:t>
      </w:r>
    </w:p>
    <w:p w14:paraId="15E6D508">
      <w:pPr>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不断改进和完善德育管理制度，加强德育管理。</w:t>
      </w:r>
    </w:p>
    <w:p w14:paraId="2A3720BD">
      <w:pPr>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组织开展全校性的学生思想教育活动，加强对学生的思想品德教育和文明行为常规训练。</w:t>
      </w:r>
    </w:p>
    <w:p w14:paraId="66CF5C56">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指导共青团、少先队、</w:t>
      </w:r>
      <w:r>
        <w:rPr>
          <w:rFonts w:hint="eastAsia" w:ascii="仿宋" w:hAnsi="仿宋" w:eastAsia="仿宋"/>
          <w:sz w:val="32"/>
          <w:szCs w:val="32"/>
        </w:rPr>
        <w:t>少代</w:t>
      </w:r>
      <w:r>
        <w:rPr>
          <w:rFonts w:ascii="仿宋" w:hAnsi="仿宋" w:eastAsia="仿宋"/>
          <w:sz w:val="32"/>
          <w:szCs w:val="32"/>
        </w:rPr>
        <w:t>会开展工作</w:t>
      </w:r>
      <w:r>
        <w:rPr>
          <w:rFonts w:hint="eastAsia" w:ascii="仿宋" w:hAnsi="仿宋" w:eastAsia="仿宋"/>
          <w:sz w:val="32"/>
          <w:szCs w:val="32"/>
        </w:rPr>
        <w:t>，</w:t>
      </w:r>
      <w:r>
        <w:rPr>
          <w:rFonts w:ascii="仿宋" w:hAnsi="仿宋" w:eastAsia="仿宋"/>
          <w:sz w:val="32"/>
          <w:szCs w:val="32"/>
        </w:rPr>
        <w:t>做好健康教育</w:t>
      </w:r>
      <w:r>
        <w:rPr>
          <w:rFonts w:hint="eastAsia" w:ascii="仿宋" w:hAnsi="仿宋" w:eastAsia="仿宋"/>
          <w:sz w:val="32"/>
          <w:szCs w:val="32"/>
        </w:rPr>
        <w:t>、</w:t>
      </w:r>
      <w:r>
        <w:rPr>
          <w:rFonts w:ascii="仿宋" w:hAnsi="仿宋" w:eastAsia="仿宋"/>
          <w:sz w:val="32"/>
          <w:szCs w:val="32"/>
        </w:rPr>
        <w:t>国防教育</w:t>
      </w:r>
      <w:r>
        <w:rPr>
          <w:rFonts w:hint="eastAsia" w:ascii="仿宋" w:hAnsi="仿宋" w:eastAsia="仿宋"/>
          <w:sz w:val="32"/>
          <w:szCs w:val="32"/>
        </w:rPr>
        <w:t>、</w:t>
      </w:r>
      <w:r>
        <w:rPr>
          <w:rFonts w:ascii="仿宋" w:hAnsi="仿宋" w:eastAsia="仿宋"/>
          <w:sz w:val="32"/>
          <w:szCs w:val="32"/>
        </w:rPr>
        <w:t>班级文化建设等工作。</w:t>
      </w:r>
    </w:p>
    <w:p w14:paraId="2D101544">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加强与教务处联系，作为共同教育学生的协调工作。</w:t>
      </w:r>
    </w:p>
    <w:p w14:paraId="718316F8">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注意收集和交流德育工作信息。</w:t>
      </w:r>
    </w:p>
    <w:p w14:paraId="706C1BA4">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主持每周一的升旗仪式，对学生进行爱国主义教育</w:t>
      </w:r>
      <w:r>
        <w:rPr>
          <w:rFonts w:hint="eastAsia" w:ascii="仿宋" w:hAnsi="仿宋" w:eastAsia="仿宋"/>
          <w:sz w:val="32"/>
          <w:szCs w:val="32"/>
        </w:rPr>
        <w:t>、</w:t>
      </w:r>
      <w:r>
        <w:rPr>
          <w:rFonts w:ascii="仿宋" w:hAnsi="仿宋" w:eastAsia="仿宋"/>
          <w:sz w:val="32"/>
          <w:szCs w:val="32"/>
        </w:rPr>
        <w:t>行为习惯养成教育</w:t>
      </w:r>
      <w:r>
        <w:rPr>
          <w:rFonts w:hint="eastAsia" w:ascii="仿宋" w:hAnsi="仿宋" w:eastAsia="仿宋"/>
          <w:sz w:val="32"/>
          <w:szCs w:val="32"/>
        </w:rPr>
        <w:t>，指导中队辅导员完成</w:t>
      </w:r>
      <w:r>
        <w:rPr>
          <w:rFonts w:ascii="仿宋" w:hAnsi="仿宋" w:eastAsia="仿宋"/>
          <w:sz w:val="32"/>
          <w:szCs w:val="32"/>
        </w:rPr>
        <w:t>学生个性评价</w:t>
      </w:r>
      <w:r>
        <w:rPr>
          <w:rFonts w:hint="eastAsia" w:ascii="仿宋" w:hAnsi="仿宋" w:eastAsia="仿宋"/>
          <w:sz w:val="32"/>
          <w:szCs w:val="32"/>
        </w:rPr>
        <w:t>，</w:t>
      </w:r>
      <w:r>
        <w:rPr>
          <w:rFonts w:ascii="仿宋" w:hAnsi="仿宋" w:eastAsia="仿宋"/>
          <w:sz w:val="32"/>
          <w:szCs w:val="32"/>
        </w:rPr>
        <w:t>对各中队德育工作开展情况进行考核</w:t>
      </w:r>
      <w:r>
        <w:rPr>
          <w:rFonts w:hint="eastAsia" w:ascii="仿宋" w:hAnsi="仿宋" w:eastAsia="仿宋"/>
          <w:sz w:val="32"/>
          <w:szCs w:val="32"/>
        </w:rPr>
        <w:t>、</w:t>
      </w:r>
      <w:r>
        <w:rPr>
          <w:rFonts w:ascii="仿宋" w:hAnsi="仿宋" w:eastAsia="仿宋"/>
          <w:sz w:val="32"/>
          <w:szCs w:val="32"/>
        </w:rPr>
        <w:t>评价。</w:t>
      </w:r>
    </w:p>
    <w:p w14:paraId="7349D5A2">
      <w:pPr>
        <w:ind w:firstLine="640" w:firstLineChars="200"/>
        <w:rPr>
          <w:rFonts w:ascii="仿宋" w:hAnsi="仿宋" w:eastAsia="仿宋"/>
          <w:sz w:val="32"/>
          <w:szCs w:val="32"/>
        </w:rPr>
      </w:pPr>
      <w:r>
        <w:rPr>
          <w:rFonts w:ascii="仿宋" w:hAnsi="仿宋" w:eastAsia="仿宋"/>
          <w:sz w:val="32"/>
          <w:szCs w:val="32"/>
        </w:rPr>
        <w:t>二、领导年级组长，安排年级组长、班主任工作</w:t>
      </w:r>
    </w:p>
    <w:p w14:paraId="29370AF6">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协助校长选定、安排年级组长、班主任。</w:t>
      </w:r>
    </w:p>
    <w:p w14:paraId="018F4FC8">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指导年级组、班级制定工作计划并实施工作计划，检查、考评年级组、班级工作。</w:t>
      </w:r>
    </w:p>
    <w:p w14:paraId="120276BE">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协助校长和班主任召开家长会、定期举办家长学校、办好家庭教育讲座，努力把学校、家庭、社会教育结合起来。</w:t>
      </w:r>
    </w:p>
    <w:p w14:paraId="0FC7F02C">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召开年级组长、班主任工作会议，组织学习、总结、交流班主任工作经验。努力提高班主任工作水平。</w:t>
      </w:r>
    </w:p>
    <w:p w14:paraId="1AA03BA9">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协助年级组长、班主任处理年级、班级中的重大问题和偶发事件。</w:t>
      </w:r>
    </w:p>
    <w:p w14:paraId="705518BE">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做好青年班主任的培养工作。</w:t>
      </w:r>
    </w:p>
    <w:p w14:paraId="4EE252B2">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指导班主任探索学生思想品德考评的科学化方法。</w:t>
      </w:r>
    </w:p>
    <w:p w14:paraId="06AC0F7D">
      <w:pPr>
        <w:spacing w:line="580" w:lineRule="exact"/>
        <w:ind w:firstLine="640" w:firstLineChars="200"/>
        <w:rPr>
          <w:rFonts w:ascii="仿宋" w:hAnsi="仿宋" w:eastAsia="仿宋"/>
          <w:sz w:val="32"/>
          <w:szCs w:val="32"/>
        </w:rPr>
      </w:pPr>
      <w:r>
        <w:rPr>
          <w:rFonts w:ascii="仿宋" w:hAnsi="仿宋" w:eastAsia="仿宋"/>
          <w:sz w:val="32"/>
          <w:szCs w:val="32"/>
        </w:rPr>
        <w:t>三、其它工作</w:t>
      </w:r>
    </w:p>
    <w:p w14:paraId="0B413AB8">
      <w:pPr>
        <w:spacing w:line="580" w:lineRule="exact"/>
        <w:ind w:firstLine="640" w:firstLineChars="200"/>
        <w:rPr>
          <w:rFonts w:ascii="仿宋" w:hAnsi="仿宋" w:eastAsia="仿宋"/>
          <w:sz w:val="32"/>
          <w:szCs w:val="32"/>
        </w:rPr>
      </w:pPr>
      <w:r>
        <w:rPr>
          <w:rFonts w:hint="eastAsia" w:ascii="仿宋" w:hAnsi="仿宋" w:eastAsia="仿宋"/>
          <w:sz w:val="32"/>
          <w:szCs w:val="32"/>
        </w:rPr>
        <w:t>1.对我校德育工作实施情况进行研究。</w:t>
      </w:r>
    </w:p>
    <w:p w14:paraId="2266611E">
      <w:pPr>
        <w:spacing w:line="58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建立学生奖惩制度并严格执行。</w:t>
      </w:r>
    </w:p>
    <w:p w14:paraId="009E40FB">
      <w:pPr>
        <w:spacing w:line="580" w:lineRule="exact"/>
        <w:jc w:val="center"/>
        <w:rPr>
          <w:rFonts w:ascii="仿宋" w:hAnsi="仿宋" w:eastAsia="仿宋"/>
          <w:sz w:val="32"/>
          <w:szCs w:val="32"/>
        </w:rPr>
      </w:pPr>
      <w:r>
        <w:rPr>
          <w:rFonts w:ascii="仿宋" w:hAnsi="仿宋" w:eastAsia="仿宋"/>
          <w:sz w:val="32"/>
          <w:szCs w:val="32"/>
        </w:rPr>
        <w:t>安全办工作职责</w:t>
      </w:r>
    </w:p>
    <w:p w14:paraId="5387F36B">
      <w:pPr>
        <w:spacing w:line="58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贯彻“预防为主、确保重点、维护稳定、保障安全”的方针，保持校园良好的教育、教学和生活秩序。</w:t>
      </w:r>
    </w:p>
    <w:p w14:paraId="787B6326">
      <w:pPr>
        <w:spacing w:line="58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负责全校的安全防火工作，建立消防制度、健全消防组织、定期进行业务训练，管理消防设备，开展防火宣传，进行防火检查，对火灾隐患提出整改意见。</w:t>
      </w:r>
    </w:p>
    <w:p w14:paraId="691A0D50">
      <w:pPr>
        <w:spacing w:line="58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加大门卫管理力度，严禁一切机动车辆、外来三轮车、摩托车、电动车等进入校园，预防发生交通事故，对外来人员实行严格登记制度。</w:t>
      </w:r>
    </w:p>
    <w:p w14:paraId="7E94649A">
      <w:pPr>
        <w:spacing w:line="58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加强治安秩序管理，开展</w:t>
      </w:r>
      <w:r>
        <w:rPr>
          <w:rFonts w:hint="eastAsia" w:ascii="仿宋" w:hAnsi="仿宋" w:eastAsia="仿宋"/>
          <w:sz w:val="32"/>
          <w:szCs w:val="32"/>
          <w:lang w:eastAsia="zh-CN"/>
        </w:rPr>
        <w:t>法治宣传教育</w:t>
      </w:r>
      <w:r>
        <w:rPr>
          <w:rFonts w:ascii="仿宋" w:hAnsi="仿宋" w:eastAsia="仿宋"/>
          <w:sz w:val="32"/>
          <w:szCs w:val="32"/>
        </w:rPr>
        <w:t>，增强师生员工</w:t>
      </w:r>
      <w:r>
        <w:rPr>
          <w:rFonts w:hint="eastAsia" w:ascii="仿宋" w:hAnsi="仿宋" w:eastAsia="仿宋"/>
          <w:sz w:val="32"/>
          <w:szCs w:val="32"/>
          <w:lang w:eastAsia="zh-CN"/>
        </w:rPr>
        <w:t>法治观念</w:t>
      </w:r>
      <w:r>
        <w:rPr>
          <w:rFonts w:ascii="仿宋" w:hAnsi="仿宋" w:eastAsia="仿宋"/>
          <w:sz w:val="32"/>
          <w:szCs w:val="32"/>
        </w:rPr>
        <w:t>，预防和减少违法犯罪行为。</w:t>
      </w:r>
    </w:p>
    <w:p w14:paraId="6ADD24BA">
      <w:pPr>
        <w:spacing w:line="58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负责制定治安保卫、安全检查防火等工作的规章制度，制度要害和重点部位的安全保卫措施，经常经常执行情况。</w:t>
      </w:r>
    </w:p>
    <w:p w14:paraId="245BFC85">
      <w:pPr>
        <w:spacing w:line="58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负责落实安全保卫责任制和安全技术防范措施，做好防止盗窃、火灾、破坏和其他治安灾害事故的工作。</w:t>
      </w:r>
    </w:p>
    <w:p w14:paraId="2B1A3C3D">
      <w:pPr>
        <w:spacing w:line="58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w:t>
      </w:r>
      <w:r>
        <w:rPr>
          <w:rFonts w:ascii="仿宋" w:hAnsi="仿宋" w:eastAsia="仿宋"/>
          <w:sz w:val="32"/>
          <w:szCs w:val="32"/>
        </w:rPr>
        <w:t>协助有关处室，做好学校重大活动的安全保卫工作，会同有关单位加强重点要害部门的保卫，确保重点要害部门的安全。</w:t>
      </w:r>
    </w:p>
    <w:p w14:paraId="541B0446">
      <w:pPr>
        <w:spacing w:line="580" w:lineRule="exact"/>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w:t>
      </w:r>
      <w:r>
        <w:rPr>
          <w:rFonts w:ascii="仿宋" w:hAnsi="仿宋" w:eastAsia="仿宋"/>
          <w:sz w:val="32"/>
          <w:szCs w:val="32"/>
        </w:rPr>
        <w:t>岗位值班人员，要坚守工作岗位，不得擅离职守，当班时间严禁饮酒，不做与值班工作无关的事情。</w:t>
      </w:r>
    </w:p>
    <w:p w14:paraId="35FDCCF9">
      <w:pPr>
        <w:spacing w:line="580" w:lineRule="exact"/>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w:t>
      </w:r>
      <w:r>
        <w:rPr>
          <w:rFonts w:ascii="仿宋" w:hAnsi="仿宋" w:eastAsia="仿宋"/>
          <w:sz w:val="32"/>
          <w:szCs w:val="32"/>
        </w:rPr>
        <w:t>加强对门卫的领导与管理，建立值班制度，做好接待和来访登记工作。</w:t>
      </w:r>
    </w:p>
    <w:p w14:paraId="32BC9FD7">
      <w:pPr>
        <w:spacing w:line="580" w:lineRule="exact"/>
        <w:ind w:firstLine="640" w:firstLineChars="200"/>
        <w:rPr>
          <w:rFonts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ascii="仿宋" w:hAnsi="仿宋" w:eastAsia="仿宋"/>
          <w:sz w:val="32"/>
          <w:szCs w:val="32"/>
        </w:rPr>
        <w:t>负责办理校长会议和公安机关交办的其他工作。</w:t>
      </w:r>
    </w:p>
    <w:p w14:paraId="004962D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（三）人员情况</w:t>
      </w:r>
    </w:p>
    <w:p w14:paraId="21FEA17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遂宁市安居区第四幼儿园年初在职教师11</w:t>
      </w:r>
      <w:r>
        <w:rPr>
          <w:rFonts w:ascii="仿宋" w:hAnsi="仿宋" w:eastAsia="仿宋"/>
          <w:sz w:val="32"/>
          <w:szCs w:val="32"/>
        </w:rPr>
        <w:t>人，</w:t>
      </w:r>
      <w:r>
        <w:rPr>
          <w:rFonts w:hint="eastAsia" w:ascii="仿宋" w:hAnsi="仿宋" w:eastAsia="仿宋"/>
          <w:sz w:val="32"/>
          <w:szCs w:val="32"/>
        </w:rPr>
        <w:t>年末在职教师23</w:t>
      </w:r>
      <w:r>
        <w:rPr>
          <w:rFonts w:ascii="仿宋" w:hAnsi="仿宋" w:eastAsia="仿宋"/>
          <w:sz w:val="32"/>
          <w:szCs w:val="32"/>
        </w:rPr>
        <w:t>人</w:t>
      </w:r>
      <w:r>
        <w:rPr>
          <w:rFonts w:hint="eastAsia" w:ascii="仿宋" w:hAnsi="仿宋" w:eastAsia="仿宋"/>
          <w:sz w:val="32"/>
          <w:szCs w:val="32"/>
        </w:rPr>
        <w:t>，调出1人，新聘4人,调入10人年末教师</w:t>
      </w:r>
      <w:r>
        <w:rPr>
          <w:rFonts w:ascii="仿宋" w:hAnsi="仿宋" w:eastAsia="仿宋"/>
          <w:sz w:val="32"/>
          <w:szCs w:val="32"/>
        </w:rPr>
        <w:t>2</w:t>
      </w:r>
      <w:r>
        <w:rPr>
          <w:rFonts w:hint="eastAsia" w:ascii="仿宋" w:hAnsi="仿宋" w:eastAsia="仿宋"/>
          <w:sz w:val="32"/>
          <w:szCs w:val="32"/>
        </w:rPr>
        <w:t>2人</w:t>
      </w:r>
      <w:r>
        <w:rPr>
          <w:rFonts w:ascii="仿宋" w:hAnsi="仿宋" w:eastAsia="仿宋"/>
          <w:sz w:val="32"/>
          <w:szCs w:val="32"/>
        </w:rPr>
        <w:t>。</w:t>
      </w:r>
    </w:p>
    <w:p w14:paraId="2DA98F8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二、部门财政资金收支情况</w:t>
      </w:r>
    </w:p>
    <w:p w14:paraId="246CD210">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（一）部门财政资金收入情况。</w:t>
      </w:r>
    </w:p>
    <w:p w14:paraId="1E5362E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3年本年收入合计501.48万元，其中：一般公共预算财政拨款收351.48万元，占40.08</w:t>
      </w:r>
      <w:r>
        <w:rPr>
          <w:rFonts w:ascii="仿宋" w:hAnsi="仿宋" w:eastAsia="仿宋"/>
          <w:color w:val="000000"/>
          <w:sz w:val="32"/>
          <w:szCs w:val="32"/>
        </w:rPr>
        <w:t>%</w:t>
      </w:r>
      <w:r>
        <w:rPr>
          <w:rFonts w:hint="eastAsia" w:ascii="仿宋" w:hAnsi="仿宋" w:eastAsia="仿宋"/>
          <w:color w:val="000000"/>
          <w:sz w:val="32"/>
          <w:szCs w:val="32"/>
        </w:rPr>
        <w:t>；政府性基金收入150万元，占29.91</w:t>
      </w:r>
      <w:r>
        <w:rPr>
          <w:rFonts w:ascii="仿宋" w:hAnsi="仿宋" w:eastAsia="仿宋"/>
          <w:color w:val="000000"/>
          <w:sz w:val="32"/>
          <w:szCs w:val="32"/>
        </w:rPr>
        <w:t>%</w:t>
      </w:r>
      <w:r>
        <w:rPr>
          <w:rFonts w:hint="eastAsia" w:ascii="仿宋" w:hAnsi="仿宋" w:eastAsia="仿宋"/>
          <w:color w:val="000000"/>
          <w:sz w:val="32"/>
          <w:szCs w:val="32"/>
        </w:rPr>
        <w:t>。</w:t>
      </w:r>
    </w:p>
    <w:p w14:paraId="5EC84F24">
      <w:pPr>
        <w:widowControl/>
        <w:numPr>
          <w:ilvl w:val="0"/>
          <w:numId w:val="4"/>
        </w:numPr>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部门财政资金支出情况。</w:t>
      </w:r>
    </w:p>
    <w:p w14:paraId="6476333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3年本年支出合计501.48万元，其中：教育支出459.59万元，占91.64</w:t>
      </w:r>
      <w:r>
        <w:rPr>
          <w:rFonts w:ascii="仿宋" w:hAnsi="仿宋" w:eastAsia="仿宋"/>
          <w:color w:val="000000"/>
          <w:sz w:val="32"/>
          <w:szCs w:val="32"/>
        </w:rPr>
        <w:t>%</w:t>
      </w:r>
      <w:r>
        <w:rPr>
          <w:rFonts w:hint="eastAsia" w:ascii="仿宋" w:hAnsi="仿宋" w:eastAsia="仿宋"/>
          <w:color w:val="000000"/>
          <w:sz w:val="32"/>
          <w:szCs w:val="32"/>
        </w:rPr>
        <w:t>；社会保障和就业支出18.08万元，占</w:t>
      </w:r>
      <w:r>
        <w:rPr>
          <w:rFonts w:ascii="仿宋" w:hAnsi="仿宋" w:eastAsia="仿宋"/>
          <w:color w:val="000000"/>
          <w:sz w:val="32"/>
          <w:szCs w:val="32"/>
        </w:rPr>
        <w:t>3.</w:t>
      </w:r>
      <w:r>
        <w:rPr>
          <w:rFonts w:hint="eastAsia" w:ascii="仿宋" w:hAnsi="仿宋" w:eastAsia="仿宋"/>
          <w:color w:val="000000"/>
          <w:sz w:val="32"/>
          <w:szCs w:val="32"/>
        </w:rPr>
        <w:t>61</w:t>
      </w:r>
      <w:r>
        <w:rPr>
          <w:rFonts w:ascii="仿宋" w:hAnsi="仿宋" w:eastAsia="仿宋"/>
          <w:color w:val="000000"/>
          <w:sz w:val="32"/>
          <w:szCs w:val="32"/>
        </w:rPr>
        <w:t>%</w:t>
      </w:r>
      <w:r>
        <w:rPr>
          <w:rFonts w:hint="eastAsia" w:ascii="仿宋" w:hAnsi="仿宋" w:eastAsia="仿宋"/>
          <w:color w:val="000000"/>
          <w:sz w:val="32"/>
          <w:szCs w:val="32"/>
        </w:rPr>
        <w:t>；卫生健康支出8.4万元，占</w:t>
      </w:r>
      <w:r>
        <w:rPr>
          <w:rFonts w:ascii="仿宋" w:hAnsi="仿宋" w:eastAsia="仿宋"/>
          <w:color w:val="000000"/>
          <w:sz w:val="32"/>
          <w:szCs w:val="32"/>
        </w:rPr>
        <w:t>1.</w:t>
      </w:r>
      <w:r>
        <w:rPr>
          <w:rFonts w:hint="eastAsia" w:ascii="仿宋" w:hAnsi="仿宋" w:eastAsia="仿宋"/>
          <w:color w:val="000000"/>
          <w:sz w:val="32"/>
          <w:szCs w:val="32"/>
        </w:rPr>
        <w:t>68</w:t>
      </w:r>
      <w:r>
        <w:rPr>
          <w:rFonts w:ascii="仿宋" w:hAnsi="仿宋" w:eastAsia="仿宋"/>
          <w:color w:val="000000"/>
          <w:sz w:val="32"/>
          <w:szCs w:val="32"/>
        </w:rPr>
        <w:t>%</w:t>
      </w:r>
      <w:r>
        <w:rPr>
          <w:rFonts w:hint="eastAsia" w:ascii="仿宋" w:hAnsi="仿宋" w:eastAsia="仿宋"/>
          <w:color w:val="000000"/>
          <w:sz w:val="32"/>
          <w:szCs w:val="32"/>
        </w:rPr>
        <w:t>；住房保障支出15.41万元，占3.07</w:t>
      </w:r>
      <w:r>
        <w:rPr>
          <w:rFonts w:ascii="仿宋" w:hAnsi="仿宋" w:eastAsia="仿宋"/>
          <w:color w:val="000000"/>
          <w:sz w:val="32"/>
          <w:szCs w:val="32"/>
        </w:rPr>
        <w:t>%</w:t>
      </w:r>
      <w:r>
        <w:rPr>
          <w:rFonts w:hint="eastAsia" w:ascii="仿宋" w:hAnsi="仿宋" w:eastAsia="仿宋"/>
          <w:color w:val="000000"/>
          <w:sz w:val="32"/>
          <w:szCs w:val="32"/>
        </w:rPr>
        <w:t>。</w:t>
      </w:r>
    </w:p>
    <w:p w14:paraId="797B9D6E">
      <w:pPr>
        <w:widowControl/>
        <w:adjustRightInd w:val="0"/>
        <w:snapToGrid w:val="0"/>
        <w:spacing w:line="560" w:lineRule="exact"/>
        <w:ind w:firstLine="640" w:firstLineChars="200"/>
        <w:contextualSpacing/>
        <w:jc w:val="left"/>
        <w:outlineLvl w:val="0"/>
        <w:rPr>
          <w:rFonts w:ascii="仿宋" w:hAnsi="仿宋" w:eastAsia="仿宋"/>
          <w:sz w:val="32"/>
          <w:szCs w:val="32"/>
        </w:rPr>
      </w:pPr>
      <w:r>
        <w:rPr>
          <w:rFonts w:hint="eastAsia" w:ascii="仿宋" w:hAnsi="仿宋" w:eastAsia="仿宋"/>
          <w:sz w:val="32"/>
          <w:szCs w:val="32"/>
        </w:rPr>
        <w:t>三、部门整体预算绩效管理情况</w:t>
      </w:r>
    </w:p>
    <w:p w14:paraId="409E8575">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（一）部门预算管理。</w:t>
      </w:r>
    </w:p>
    <w:p w14:paraId="5162DE7D">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遂宁市安居区第四幼儿园2023年度预算编制，是根据安居区财政局的安排，在区财政局教科文卫股、预算股的指导下，组织财务方面的相关工作人员，进行预算编制，预算编制质量好，受到区财政局的好评。绩效目标按照区财政要求进行填报。</w:t>
      </w:r>
    </w:p>
    <w:p w14:paraId="2DD68B1A">
      <w:pPr>
        <w:widowControl/>
        <w:adjustRightInd w:val="0"/>
        <w:snapToGrid w:val="0"/>
        <w:spacing w:line="560" w:lineRule="exact"/>
        <w:ind w:firstLine="640" w:firstLineChars="200"/>
        <w:contextualSpacing/>
        <w:jc w:val="left"/>
        <w:rPr>
          <w:rFonts w:ascii="仿宋" w:hAnsi="仿宋" w:eastAsia="仿宋"/>
          <w:sz w:val="32"/>
          <w:szCs w:val="32"/>
        </w:rPr>
      </w:pPr>
      <w:r>
        <w:rPr>
          <w:rFonts w:hint="eastAsia" w:ascii="仿宋" w:hAnsi="仿宋" w:eastAsia="仿宋"/>
          <w:sz w:val="32"/>
          <w:szCs w:val="32"/>
        </w:rPr>
        <w:t>（二）结果应用情况。</w:t>
      </w:r>
    </w:p>
    <w:p w14:paraId="165AA820">
      <w:pPr>
        <w:jc w:val="center"/>
        <w:rPr>
          <w:rFonts w:ascii="黑体" w:hAnsi="黑体" w:eastAsia="黑体" w:cs="宋体"/>
          <w:b/>
          <w:bCs/>
          <w:color w:val="000000"/>
          <w:kern w:val="0"/>
          <w:sz w:val="30"/>
          <w:szCs w:val="30"/>
        </w:rPr>
      </w:pPr>
    </w:p>
    <w:p w14:paraId="787A8D5A">
      <w:pPr>
        <w:rPr>
          <w:rFonts w:ascii="黑体" w:hAnsi="黑体" w:eastAsia="黑体" w:cs="宋体"/>
          <w:b/>
          <w:bCs/>
          <w:color w:val="000000"/>
          <w:kern w:val="0"/>
          <w:sz w:val="30"/>
          <w:szCs w:val="30"/>
        </w:rPr>
      </w:pPr>
    </w:p>
    <w:p w14:paraId="32441639">
      <w:pPr>
        <w:jc w:val="center"/>
      </w:pPr>
      <w:r>
        <w:rPr>
          <w:rFonts w:hint="eastAsia" w:ascii="黑体" w:hAnsi="黑体" w:eastAsia="黑体" w:cs="宋体"/>
          <w:b/>
          <w:bCs/>
          <w:color w:val="000000"/>
          <w:kern w:val="0"/>
          <w:sz w:val="30"/>
          <w:szCs w:val="30"/>
        </w:rPr>
        <w:t>部门预算项目支出绩效自评表（2023年度）</w:t>
      </w:r>
    </w:p>
    <w:p w14:paraId="7D39D4BB">
      <w:pPr>
        <w:rPr>
          <w:rFonts w:asciiTheme="minorHAnsi" w:hAnsiTheme="minorHAnsi" w:eastAsiaTheme="minorEastAsia" w:cstheme="minorBidi"/>
          <w:kern w:val="0"/>
          <w:sz w:val="20"/>
          <w:szCs w:val="20"/>
        </w:rPr>
      </w:pPr>
      <w:r>
        <w:fldChar w:fldCharType="begin"/>
      </w:r>
      <w:r>
        <w:instrText xml:space="preserve"> LINK Excel.Sheet.12</w:instrText>
      </w:r>
      <w:r>
        <w:rPr>
          <w:rFonts w:hint="eastAsia"/>
        </w:rPr>
        <w:instrText xml:space="preserve"> F:\\遂宁市安居区第四幼儿园2023年部门预算项目支出绩效自评表.xlsx</w:instrText>
      </w:r>
      <w:r>
        <w:instrText xml:space="preserve"> Sheet1!R1C1:R19C11 \a \f 4 \h  \* MERGEFORMAT </w:instrText>
      </w:r>
      <w:r>
        <w:fldChar w:fldCharType="separate"/>
      </w:r>
    </w:p>
    <w:tbl>
      <w:tblPr>
        <w:tblStyle w:val="16"/>
        <w:tblW w:w="8520" w:type="dxa"/>
        <w:tblInd w:w="0" w:type="dxa"/>
        <w:tblLayout w:type="autofit"/>
        <w:tblCellMar>
          <w:top w:w="0" w:type="dxa"/>
          <w:left w:w="108" w:type="dxa"/>
          <w:bottom w:w="0" w:type="dxa"/>
          <w:right w:w="108" w:type="dxa"/>
        </w:tblCellMar>
      </w:tblPr>
      <w:tblGrid>
        <w:gridCol w:w="703"/>
        <w:gridCol w:w="1184"/>
        <w:gridCol w:w="698"/>
        <w:gridCol w:w="916"/>
        <w:gridCol w:w="780"/>
        <w:gridCol w:w="589"/>
        <w:gridCol w:w="589"/>
        <w:gridCol w:w="1029"/>
        <w:gridCol w:w="727"/>
        <w:gridCol w:w="671"/>
        <w:gridCol w:w="634"/>
      </w:tblGrid>
      <w:tr w14:paraId="6ECC352C">
        <w:tblPrEx>
          <w:tblCellMar>
            <w:top w:w="0" w:type="dxa"/>
            <w:left w:w="108" w:type="dxa"/>
            <w:bottom w:w="0" w:type="dxa"/>
            <w:right w:w="108" w:type="dxa"/>
          </w:tblCellMar>
        </w:tblPrEx>
        <w:trPr>
          <w:trHeight w:val="433" w:hRule="atLeast"/>
        </w:trPr>
        <w:tc>
          <w:tcPr>
            <w:tcW w:w="85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6717B9">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46ABAE34">
        <w:tblPrEx>
          <w:tblCellMar>
            <w:top w:w="0" w:type="dxa"/>
            <w:left w:w="108" w:type="dxa"/>
            <w:bottom w:w="0" w:type="dxa"/>
            <w:right w:w="108" w:type="dxa"/>
          </w:tblCellMar>
        </w:tblPrEx>
        <w:trPr>
          <w:trHeight w:val="433" w:hRule="atLeast"/>
        </w:trPr>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2051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6633" w:type="dxa"/>
            <w:gridSpan w:val="9"/>
            <w:tcBorders>
              <w:top w:val="single" w:color="000000" w:sz="4" w:space="0"/>
              <w:left w:val="nil"/>
              <w:bottom w:val="single" w:color="000000" w:sz="4" w:space="0"/>
              <w:right w:val="single" w:color="000000" w:sz="4" w:space="0"/>
            </w:tcBorders>
            <w:shd w:val="clear" w:color="auto" w:fill="auto"/>
            <w:vAlign w:val="center"/>
          </w:tcPr>
          <w:p w14:paraId="46BE8FC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51090423T000008939957-新建安居四幼</w:t>
            </w:r>
          </w:p>
        </w:tc>
      </w:tr>
      <w:tr w14:paraId="13058C8C">
        <w:tblPrEx>
          <w:tblCellMar>
            <w:top w:w="0" w:type="dxa"/>
            <w:left w:w="108" w:type="dxa"/>
            <w:bottom w:w="0" w:type="dxa"/>
            <w:right w:w="108" w:type="dxa"/>
          </w:tblCellMar>
        </w:tblPrEx>
        <w:trPr>
          <w:trHeight w:val="877" w:hRule="atLeast"/>
        </w:trPr>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DF3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572" w:type="dxa"/>
            <w:gridSpan w:val="5"/>
            <w:tcBorders>
              <w:top w:val="single" w:color="000000" w:sz="4" w:space="0"/>
              <w:left w:val="nil"/>
              <w:bottom w:val="single" w:color="000000" w:sz="4" w:space="0"/>
              <w:right w:val="single" w:color="000000" w:sz="4" w:space="0"/>
            </w:tcBorders>
            <w:shd w:val="clear" w:color="auto" w:fill="auto"/>
            <w:vAlign w:val="center"/>
          </w:tcPr>
          <w:p w14:paraId="6FBC673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遂宁市安居区第四幼儿园部门</w:t>
            </w:r>
          </w:p>
        </w:tc>
        <w:tc>
          <w:tcPr>
            <w:tcW w:w="1029" w:type="dxa"/>
            <w:tcBorders>
              <w:top w:val="nil"/>
              <w:left w:val="nil"/>
              <w:bottom w:val="nil"/>
              <w:right w:val="nil"/>
            </w:tcBorders>
            <w:shd w:val="clear" w:color="auto" w:fill="auto"/>
            <w:vAlign w:val="center"/>
          </w:tcPr>
          <w:p w14:paraId="2B4348A5">
            <w:pPr>
              <w:widowControl/>
              <w:jc w:val="left"/>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0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986A1">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遂宁市安居区第四幼儿园</w:t>
            </w:r>
          </w:p>
        </w:tc>
      </w:tr>
      <w:tr w14:paraId="56C15DC1">
        <w:tblPrEx>
          <w:tblCellMar>
            <w:top w:w="0" w:type="dxa"/>
            <w:left w:w="108" w:type="dxa"/>
            <w:bottom w:w="0" w:type="dxa"/>
            <w:right w:w="108" w:type="dxa"/>
          </w:tblCellMar>
        </w:tblPrEx>
        <w:trPr>
          <w:trHeight w:val="433" w:hRule="atLeast"/>
        </w:trPr>
        <w:tc>
          <w:tcPr>
            <w:tcW w:w="703" w:type="dxa"/>
            <w:vMerge w:val="restart"/>
            <w:tcBorders>
              <w:top w:val="nil"/>
              <w:left w:val="single" w:color="000000" w:sz="4" w:space="0"/>
              <w:bottom w:val="single" w:color="000000" w:sz="4" w:space="0"/>
              <w:right w:val="single" w:color="000000" w:sz="4" w:space="0"/>
            </w:tcBorders>
            <w:shd w:val="clear" w:color="auto" w:fill="auto"/>
            <w:vAlign w:val="center"/>
          </w:tcPr>
          <w:p w14:paraId="45A3AB0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184" w:type="dxa"/>
            <w:vMerge w:val="restart"/>
            <w:tcBorders>
              <w:top w:val="nil"/>
              <w:left w:val="single" w:color="000000" w:sz="4" w:space="0"/>
              <w:bottom w:val="single" w:color="000000" w:sz="4" w:space="0"/>
              <w:right w:val="single" w:color="000000" w:sz="4" w:space="0"/>
            </w:tcBorders>
            <w:shd w:val="clear" w:color="auto" w:fill="auto"/>
            <w:vAlign w:val="center"/>
          </w:tcPr>
          <w:p w14:paraId="134461C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572" w:type="dxa"/>
            <w:gridSpan w:val="5"/>
            <w:tcBorders>
              <w:top w:val="single" w:color="000000" w:sz="4" w:space="0"/>
              <w:left w:val="nil"/>
              <w:bottom w:val="single" w:color="000000" w:sz="4" w:space="0"/>
              <w:right w:val="single" w:color="000000" w:sz="4" w:space="0"/>
            </w:tcBorders>
            <w:shd w:val="clear" w:color="auto" w:fill="auto"/>
            <w:vAlign w:val="center"/>
          </w:tcPr>
          <w:p w14:paraId="7F2C61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061" w:type="dxa"/>
            <w:gridSpan w:val="4"/>
            <w:tcBorders>
              <w:top w:val="single" w:color="000000" w:sz="4" w:space="0"/>
              <w:left w:val="nil"/>
              <w:bottom w:val="single" w:color="000000" w:sz="4" w:space="0"/>
              <w:right w:val="single" w:color="000000" w:sz="4" w:space="0"/>
            </w:tcBorders>
            <w:shd w:val="clear" w:color="auto" w:fill="auto"/>
            <w:vAlign w:val="center"/>
          </w:tcPr>
          <w:p w14:paraId="11CBAB9C">
            <w:pPr>
              <w:widowControl/>
              <w:jc w:val="center"/>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52A34025">
        <w:tblPrEx>
          <w:tblCellMar>
            <w:top w:w="0" w:type="dxa"/>
            <w:left w:w="108" w:type="dxa"/>
            <w:bottom w:w="0" w:type="dxa"/>
            <w:right w:w="108" w:type="dxa"/>
          </w:tblCellMar>
        </w:tblPrEx>
        <w:trPr>
          <w:trHeight w:val="780" w:hRule="atLeast"/>
        </w:trPr>
        <w:tc>
          <w:tcPr>
            <w:tcW w:w="703" w:type="dxa"/>
            <w:vMerge w:val="continue"/>
            <w:tcBorders>
              <w:top w:val="nil"/>
              <w:left w:val="single" w:color="000000" w:sz="4" w:space="0"/>
              <w:bottom w:val="single" w:color="000000" w:sz="4" w:space="0"/>
              <w:right w:val="single" w:color="000000" w:sz="4" w:space="0"/>
            </w:tcBorders>
            <w:vAlign w:val="center"/>
          </w:tcPr>
          <w:p w14:paraId="497ECE92">
            <w:pPr>
              <w:widowControl/>
              <w:jc w:val="left"/>
              <w:rPr>
                <w:rFonts w:ascii="宋体" w:hAnsi="宋体" w:cs="宋体"/>
                <w:color w:val="000000"/>
                <w:kern w:val="0"/>
                <w:sz w:val="18"/>
                <w:szCs w:val="18"/>
              </w:rPr>
            </w:pPr>
          </w:p>
        </w:tc>
        <w:tc>
          <w:tcPr>
            <w:tcW w:w="1184" w:type="dxa"/>
            <w:vMerge w:val="continue"/>
            <w:tcBorders>
              <w:top w:val="nil"/>
              <w:left w:val="single" w:color="000000" w:sz="4" w:space="0"/>
              <w:bottom w:val="single" w:color="000000" w:sz="4" w:space="0"/>
              <w:right w:val="single" w:color="000000" w:sz="4" w:space="0"/>
            </w:tcBorders>
            <w:vAlign w:val="center"/>
          </w:tcPr>
          <w:p w14:paraId="5D012CB9">
            <w:pPr>
              <w:widowControl/>
              <w:jc w:val="left"/>
              <w:rPr>
                <w:rFonts w:ascii="宋体" w:hAnsi="宋体" w:cs="宋体"/>
                <w:color w:val="000000"/>
                <w:kern w:val="0"/>
                <w:sz w:val="18"/>
                <w:szCs w:val="18"/>
              </w:rPr>
            </w:pPr>
          </w:p>
        </w:tc>
        <w:tc>
          <w:tcPr>
            <w:tcW w:w="3572" w:type="dxa"/>
            <w:gridSpan w:val="5"/>
            <w:tcBorders>
              <w:top w:val="single" w:color="000000" w:sz="4" w:space="0"/>
              <w:left w:val="nil"/>
              <w:bottom w:val="single" w:color="000000" w:sz="4" w:space="0"/>
              <w:right w:val="single" w:color="000000" w:sz="4" w:space="0"/>
            </w:tcBorders>
            <w:shd w:val="clear" w:color="auto" w:fill="auto"/>
            <w:vAlign w:val="center"/>
          </w:tcPr>
          <w:p w14:paraId="1BB5BDED">
            <w:pPr>
              <w:widowControl/>
              <w:jc w:val="left"/>
              <w:rPr>
                <w:rFonts w:ascii="宋体" w:hAnsi="宋体" w:cs="宋体"/>
                <w:color w:val="000000"/>
                <w:kern w:val="0"/>
                <w:sz w:val="18"/>
                <w:szCs w:val="18"/>
              </w:rPr>
            </w:pPr>
            <w:r>
              <w:rPr>
                <w:rFonts w:hint="eastAsia" w:ascii="宋体" w:hAnsi="宋体" w:cs="宋体"/>
                <w:color w:val="000000"/>
                <w:kern w:val="0"/>
                <w:sz w:val="18"/>
                <w:szCs w:val="18"/>
              </w:rPr>
              <w:t>解决城区幼儿就近入学，提高幼儿保教质量，提高预算编制质量，严格执行预算。</w:t>
            </w:r>
          </w:p>
        </w:tc>
        <w:tc>
          <w:tcPr>
            <w:tcW w:w="3061" w:type="dxa"/>
            <w:gridSpan w:val="4"/>
            <w:tcBorders>
              <w:top w:val="single" w:color="000000" w:sz="4" w:space="0"/>
              <w:left w:val="nil"/>
              <w:bottom w:val="single" w:color="000000" w:sz="4" w:space="0"/>
              <w:right w:val="single" w:color="000000" w:sz="4" w:space="0"/>
            </w:tcBorders>
            <w:shd w:val="clear" w:color="auto" w:fill="auto"/>
            <w:vAlign w:val="center"/>
          </w:tcPr>
          <w:p w14:paraId="0F0B3926">
            <w:pPr>
              <w:widowControl/>
              <w:jc w:val="left"/>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严格执行预算，按工程进度申请支付资金。</w:t>
            </w:r>
          </w:p>
        </w:tc>
      </w:tr>
      <w:tr w14:paraId="11517FA5">
        <w:tblPrEx>
          <w:tblCellMar>
            <w:top w:w="0" w:type="dxa"/>
            <w:left w:w="108" w:type="dxa"/>
            <w:bottom w:w="0" w:type="dxa"/>
            <w:right w:w="108" w:type="dxa"/>
          </w:tblCellMar>
        </w:tblPrEx>
        <w:trPr>
          <w:trHeight w:val="769" w:hRule="atLeast"/>
        </w:trPr>
        <w:tc>
          <w:tcPr>
            <w:tcW w:w="703" w:type="dxa"/>
            <w:vMerge w:val="continue"/>
            <w:tcBorders>
              <w:top w:val="nil"/>
              <w:left w:val="single" w:color="000000" w:sz="4" w:space="0"/>
              <w:bottom w:val="single" w:color="000000" w:sz="4" w:space="0"/>
              <w:right w:val="single" w:color="000000" w:sz="4" w:space="0"/>
            </w:tcBorders>
            <w:vAlign w:val="center"/>
          </w:tcPr>
          <w:p w14:paraId="1483519A">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2C4BD02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33" w:type="dxa"/>
            <w:gridSpan w:val="9"/>
            <w:tcBorders>
              <w:top w:val="single" w:color="000000" w:sz="4" w:space="0"/>
              <w:left w:val="nil"/>
              <w:bottom w:val="single" w:color="000000" w:sz="4" w:space="0"/>
              <w:right w:val="single" w:color="000000" w:sz="4" w:space="0"/>
            </w:tcBorders>
            <w:shd w:val="clear" w:color="auto" w:fill="auto"/>
            <w:vAlign w:val="center"/>
          </w:tcPr>
          <w:p w14:paraId="4275D7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建筑面积5417平方米，运动场面积1500平方米，开设12个班解决360名幼儿就近入学。</w:t>
            </w:r>
          </w:p>
        </w:tc>
      </w:tr>
      <w:tr w14:paraId="2FBAF5C9">
        <w:tblPrEx>
          <w:tblCellMar>
            <w:top w:w="0" w:type="dxa"/>
            <w:left w:w="108" w:type="dxa"/>
            <w:bottom w:w="0" w:type="dxa"/>
            <w:right w:w="108" w:type="dxa"/>
          </w:tblCellMar>
        </w:tblPrEx>
        <w:trPr>
          <w:trHeight w:val="693" w:hRule="atLeast"/>
        </w:trPr>
        <w:tc>
          <w:tcPr>
            <w:tcW w:w="703" w:type="dxa"/>
            <w:vMerge w:val="restart"/>
            <w:tcBorders>
              <w:top w:val="nil"/>
              <w:left w:val="single" w:color="000000" w:sz="4" w:space="0"/>
              <w:bottom w:val="single" w:color="000000" w:sz="4" w:space="0"/>
              <w:right w:val="single" w:color="000000" w:sz="4" w:space="0"/>
            </w:tcBorders>
            <w:shd w:val="clear" w:color="auto" w:fill="auto"/>
            <w:vAlign w:val="center"/>
          </w:tcPr>
          <w:p w14:paraId="716BD5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84" w:type="dxa"/>
            <w:tcBorders>
              <w:top w:val="nil"/>
              <w:left w:val="nil"/>
              <w:bottom w:val="single" w:color="000000" w:sz="4" w:space="0"/>
              <w:right w:val="single" w:color="000000" w:sz="4" w:space="0"/>
            </w:tcBorders>
            <w:shd w:val="clear" w:color="auto" w:fill="auto"/>
            <w:vAlign w:val="center"/>
          </w:tcPr>
          <w:p w14:paraId="7FB01AC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98" w:type="dxa"/>
            <w:tcBorders>
              <w:top w:val="nil"/>
              <w:left w:val="nil"/>
              <w:bottom w:val="single" w:color="000000" w:sz="4" w:space="0"/>
              <w:right w:val="single" w:color="000000" w:sz="4" w:space="0"/>
            </w:tcBorders>
            <w:shd w:val="clear" w:color="auto" w:fill="auto"/>
            <w:vAlign w:val="center"/>
          </w:tcPr>
          <w:p w14:paraId="53F02E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916" w:type="dxa"/>
            <w:tcBorders>
              <w:top w:val="nil"/>
              <w:left w:val="nil"/>
              <w:bottom w:val="single" w:color="000000" w:sz="4" w:space="0"/>
              <w:right w:val="single" w:color="000000" w:sz="4" w:space="0"/>
            </w:tcBorders>
            <w:shd w:val="clear" w:color="auto" w:fill="auto"/>
            <w:vAlign w:val="center"/>
          </w:tcPr>
          <w:p w14:paraId="65B6FD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958" w:type="dxa"/>
            <w:gridSpan w:val="3"/>
            <w:tcBorders>
              <w:top w:val="single" w:color="000000" w:sz="4" w:space="0"/>
              <w:left w:val="nil"/>
              <w:bottom w:val="single" w:color="000000" w:sz="4" w:space="0"/>
              <w:right w:val="single" w:color="000000" w:sz="4" w:space="0"/>
            </w:tcBorders>
            <w:shd w:val="clear" w:color="auto" w:fill="auto"/>
            <w:vAlign w:val="center"/>
          </w:tcPr>
          <w:p w14:paraId="32D47F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029" w:type="dxa"/>
            <w:tcBorders>
              <w:top w:val="nil"/>
              <w:left w:val="nil"/>
              <w:bottom w:val="single" w:color="000000" w:sz="4" w:space="0"/>
              <w:right w:val="single" w:color="000000" w:sz="4" w:space="0"/>
            </w:tcBorders>
            <w:shd w:val="clear" w:color="auto" w:fill="auto"/>
            <w:vAlign w:val="center"/>
          </w:tcPr>
          <w:p w14:paraId="5BEA6C8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27" w:type="dxa"/>
            <w:tcBorders>
              <w:top w:val="nil"/>
              <w:left w:val="nil"/>
              <w:bottom w:val="single" w:color="000000" w:sz="4" w:space="0"/>
              <w:right w:val="single" w:color="000000" w:sz="4" w:space="0"/>
            </w:tcBorders>
            <w:shd w:val="clear" w:color="auto" w:fill="auto"/>
            <w:vAlign w:val="center"/>
          </w:tcPr>
          <w:p w14:paraId="4D2B52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71" w:type="dxa"/>
            <w:tcBorders>
              <w:top w:val="nil"/>
              <w:left w:val="nil"/>
              <w:bottom w:val="single" w:color="000000" w:sz="4" w:space="0"/>
              <w:right w:val="single" w:color="000000" w:sz="4" w:space="0"/>
            </w:tcBorders>
            <w:shd w:val="clear" w:color="auto" w:fill="auto"/>
            <w:vAlign w:val="center"/>
          </w:tcPr>
          <w:p w14:paraId="55FBBF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634" w:type="dxa"/>
            <w:tcBorders>
              <w:top w:val="nil"/>
              <w:left w:val="nil"/>
              <w:bottom w:val="single" w:color="000000" w:sz="4" w:space="0"/>
              <w:right w:val="single" w:color="000000" w:sz="4" w:space="0"/>
            </w:tcBorders>
            <w:shd w:val="clear" w:color="auto" w:fill="auto"/>
            <w:vAlign w:val="center"/>
          </w:tcPr>
          <w:p w14:paraId="093E3C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0D90AEE7">
        <w:tblPrEx>
          <w:tblCellMar>
            <w:top w:w="0" w:type="dxa"/>
            <w:left w:w="108" w:type="dxa"/>
            <w:bottom w:w="0" w:type="dxa"/>
            <w:right w:w="108" w:type="dxa"/>
          </w:tblCellMar>
        </w:tblPrEx>
        <w:trPr>
          <w:trHeight w:val="433" w:hRule="atLeast"/>
        </w:trPr>
        <w:tc>
          <w:tcPr>
            <w:tcW w:w="703" w:type="dxa"/>
            <w:vMerge w:val="continue"/>
            <w:tcBorders>
              <w:top w:val="nil"/>
              <w:left w:val="single" w:color="000000" w:sz="4" w:space="0"/>
              <w:bottom w:val="single" w:color="000000" w:sz="4" w:space="0"/>
              <w:right w:val="single" w:color="000000" w:sz="4" w:space="0"/>
            </w:tcBorders>
            <w:vAlign w:val="center"/>
          </w:tcPr>
          <w:p w14:paraId="45A8F34B">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1AC51BA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698" w:type="dxa"/>
            <w:tcBorders>
              <w:top w:val="nil"/>
              <w:left w:val="nil"/>
              <w:bottom w:val="single" w:color="000000" w:sz="4" w:space="0"/>
              <w:right w:val="single" w:color="000000" w:sz="4" w:space="0"/>
            </w:tcBorders>
            <w:shd w:val="clear" w:color="auto" w:fill="auto"/>
            <w:vAlign w:val="center"/>
          </w:tcPr>
          <w:p w14:paraId="39A551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16" w:type="dxa"/>
            <w:tcBorders>
              <w:top w:val="nil"/>
              <w:left w:val="nil"/>
              <w:bottom w:val="single" w:color="000000" w:sz="4" w:space="0"/>
              <w:right w:val="single" w:color="000000" w:sz="4" w:space="0"/>
            </w:tcBorders>
            <w:shd w:val="clear" w:color="auto" w:fill="auto"/>
            <w:vAlign w:val="center"/>
          </w:tcPr>
          <w:p w14:paraId="717544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180.00</w:t>
            </w:r>
          </w:p>
        </w:tc>
        <w:tc>
          <w:tcPr>
            <w:tcW w:w="1958" w:type="dxa"/>
            <w:gridSpan w:val="3"/>
            <w:tcBorders>
              <w:top w:val="single" w:color="000000" w:sz="4" w:space="0"/>
              <w:left w:val="nil"/>
              <w:bottom w:val="single" w:color="000000" w:sz="4" w:space="0"/>
              <w:right w:val="single" w:color="000000" w:sz="4" w:space="0"/>
            </w:tcBorders>
            <w:shd w:val="clear" w:color="auto" w:fill="auto"/>
            <w:vAlign w:val="center"/>
          </w:tcPr>
          <w:p w14:paraId="552A14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180.00</w:t>
            </w:r>
          </w:p>
        </w:tc>
        <w:tc>
          <w:tcPr>
            <w:tcW w:w="1029" w:type="dxa"/>
            <w:tcBorders>
              <w:top w:val="nil"/>
              <w:left w:val="nil"/>
              <w:bottom w:val="single" w:color="000000" w:sz="4" w:space="0"/>
              <w:right w:val="single" w:color="000000" w:sz="4" w:space="0"/>
            </w:tcBorders>
            <w:shd w:val="clear" w:color="auto" w:fill="auto"/>
            <w:vAlign w:val="center"/>
          </w:tcPr>
          <w:p w14:paraId="1C4EE7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27" w:type="dxa"/>
            <w:tcBorders>
              <w:top w:val="nil"/>
              <w:left w:val="nil"/>
              <w:bottom w:val="single" w:color="000000" w:sz="4" w:space="0"/>
              <w:right w:val="single" w:color="000000" w:sz="4" w:space="0"/>
            </w:tcBorders>
            <w:shd w:val="clear" w:color="auto" w:fill="auto"/>
            <w:vAlign w:val="center"/>
          </w:tcPr>
          <w:p w14:paraId="0FE16F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71" w:type="dxa"/>
            <w:tcBorders>
              <w:top w:val="nil"/>
              <w:left w:val="nil"/>
              <w:bottom w:val="single" w:color="000000" w:sz="4" w:space="0"/>
              <w:right w:val="single" w:color="000000" w:sz="4" w:space="0"/>
            </w:tcBorders>
            <w:shd w:val="clear" w:color="auto" w:fill="auto"/>
            <w:vAlign w:val="center"/>
          </w:tcPr>
          <w:p w14:paraId="722B4BF5">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w:t>
            </w:r>
          </w:p>
        </w:tc>
        <w:tc>
          <w:tcPr>
            <w:tcW w:w="634" w:type="dxa"/>
            <w:vMerge w:val="restart"/>
            <w:tcBorders>
              <w:top w:val="nil"/>
              <w:left w:val="single" w:color="000000" w:sz="4" w:space="0"/>
              <w:bottom w:val="single" w:color="000000" w:sz="4" w:space="0"/>
              <w:right w:val="single" w:color="000000" w:sz="4" w:space="0"/>
            </w:tcBorders>
            <w:shd w:val="clear" w:color="auto" w:fill="auto"/>
            <w:vAlign w:val="center"/>
          </w:tcPr>
          <w:p w14:paraId="12A65575">
            <w:pPr>
              <w:widowControl/>
              <w:jc w:val="left"/>
              <w:rPr>
                <w:rFonts w:hint="eastAsia"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4BE5EE3F">
        <w:tblPrEx>
          <w:tblCellMar>
            <w:top w:w="0" w:type="dxa"/>
            <w:left w:w="108" w:type="dxa"/>
            <w:bottom w:w="0" w:type="dxa"/>
            <w:right w:w="108" w:type="dxa"/>
          </w:tblCellMar>
        </w:tblPrEx>
        <w:trPr>
          <w:trHeight w:val="433" w:hRule="atLeast"/>
        </w:trPr>
        <w:tc>
          <w:tcPr>
            <w:tcW w:w="703" w:type="dxa"/>
            <w:vMerge w:val="continue"/>
            <w:tcBorders>
              <w:top w:val="nil"/>
              <w:left w:val="single" w:color="000000" w:sz="4" w:space="0"/>
              <w:bottom w:val="single" w:color="000000" w:sz="4" w:space="0"/>
              <w:right w:val="single" w:color="000000" w:sz="4" w:space="0"/>
            </w:tcBorders>
            <w:vAlign w:val="center"/>
          </w:tcPr>
          <w:p w14:paraId="26228683">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379735F6">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98" w:type="dxa"/>
            <w:tcBorders>
              <w:top w:val="nil"/>
              <w:left w:val="nil"/>
              <w:bottom w:val="single" w:color="000000" w:sz="4" w:space="0"/>
              <w:right w:val="single" w:color="000000" w:sz="4" w:space="0"/>
            </w:tcBorders>
            <w:shd w:val="clear" w:color="auto" w:fill="auto"/>
            <w:vAlign w:val="center"/>
          </w:tcPr>
          <w:p w14:paraId="029752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16" w:type="dxa"/>
            <w:tcBorders>
              <w:top w:val="nil"/>
              <w:left w:val="nil"/>
              <w:bottom w:val="single" w:color="000000" w:sz="4" w:space="0"/>
              <w:right w:val="single" w:color="000000" w:sz="4" w:space="0"/>
            </w:tcBorders>
            <w:shd w:val="clear" w:color="auto" w:fill="auto"/>
            <w:vAlign w:val="center"/>
          </w:tcPr>
          <w:p w14:paraId="3BE2033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180.00</w:t>
            </w:r>
          </w:p>
        </w:tc>
        <w:tc>
          <w:tcPr>
            <w:tcW w:w="1958" w:type="dxa"/>
            <w:gridSpan w:val="3"/>
            <w:tcBorders>
              <w:top w:val="single" w:color="000000" w:sz="4" w:space="0"/>
              <w:left w:val="nil"/>
              <w:bottom w:val="single" w:color="000000" w:sz="4" w:space="0"/>
              <w:right w:val="single" w:color="000000" w:sz="4" w:space="0"/>
            </w:tcBorders>
            <w:shd w:val="clear" w:color="auto" w:fill="auto"/>
            <w:vAlign w:val="center"/>
          </w:tcPr>
          <w:p w14:paraId="6C9594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180.00</w:t>
            </w:r>
          </w:p>
        </w:tc>
        <w:tc>
          <w:tcPr>
            <w:tcW w:w="1029" w:type="dxa"/>
            <w:tcBorders>
              <w:top w:val="nil"/>
              <w:left w:val="nil"/>
              <w:bottom w:val="single" w:color="000000" w:sz="4" w:space="0"/>
              <w:right w:val="single" w:color="000000" w:sz="4" w:space="0"/>
            </w:tcBorders>
            <w:shd w:val="clear" w:color="auto" w:fill="auto"/>
            <w:vAlign w:val="center"/>
          </w:tcPr>
          <w:p w14:paraId="2312D02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27" w:type="dxa"/>
            <w:tcBorders>
              <w:top w:val="nil"/>
              <w:left w:val="nil"/>
              <w:bottom w:val="single" w:color="000000" w:sz="4" w:space="0"/>
              <w:right w:val="single" w:color="000000" w:sz="4" w:space="0"/>
            </w:tcBorders>
            <w:shd w:val="clear" w:color="auto" w:fill="auto"/>
            <w:vAlign w:val="center"/>
          </w:tcPr>
          <w:p w14:paraId="1951AF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1" w:type="dxa"/>
            <w:tcBorders>
              <w:top w:val="nil"/>
              <w:left w:val="nil"/>
              <w:bottom w:val="single" w:color="000000" w:sz="4" w:space="0"/>
              <w:right w:val="single" w:color="000000" w:sz="4" w:space="0"/>
            </w:tcBorders>
            <w:shd w:val="clear" w:color="auto" w:fill="auto"/>
            <w:vAlign w:val="center"/>
          </w:tcPr>
          <w:p w14:paraId="2D2DD4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34" w:type="dxa"/>
            <w:vMerge w:val="continue"/>
            <w:tcBorders>
              <w:top w:val="nil"/>
              <w:left w:val="single" w:color="000000" w:sz="4" w:space="0"/>
              <w:bottom w:val="single" w:color="000000" w:sz="4" w:space="0"/>
              <w:right w:val="single" w:color="000000" w:sz="4" w:space="0"/>
            </w:tcBorders>
            <w:vAlign w:val="center"/>
          </w:tcPr>
          <w:p w14:paraId="745E9649">
            <w:pPr>
              <w:widowControl/>
              <w:jc w:val="left"/>
              <w:rPr>
                <w:rFonts w:ascii="Courier New" w:hAnsi="Courier New" w:eastAsia="等线" w:cs="Courier New"/>
                <w:i/>
                <w:iCs/>
                <w:color w:val="000000"/>
                <w:kern w:val="0"/>
                <w:sz w:val="18"/>
                <w:szCs w:val="18"/>
              </w:rPr>
            </w:pPr>
          </w:p>
        </w:tc>
      </w:tr>
      <w:tr w14:paraId="5998B189">
        <w:tblPrEx>
          <w:tblCellMar>
            <w:top w:w="0" w:type="dxa"/>
            <w:left w:w="108" w:type="dxa"/>
            <w:bottom w:w="0" w:type="dxa"/>
            <w:right w:w="108" w:type="dxa"/>
          </w:tblCellMar>
        </w:tblPrEx>
        <w:trPr>
          <w:trHeight w:val="433" w:hRule="atLeast"/>
        </w:trPr>
        <w:tc>
          <w:tcPr>
            <w:tcW w:w="703" w:type="dxa"/>
            <w:vMerge w:val="continue"/>
            <w:tcBorders>
              <w:top w:val="nil"/>
              <w:left w:val="single" w:color="000000" w:sz="4" w:space="0"/>
              <w:bottom w:val="single" w:color="000000" w:sz="4" w:space="0"/>
              <w:right w:val="single" w:color="000000" w:sz="4" w:space="0"/>
            </w:tcBorders>
            <w:vAlign w:val="center"/>
          </w:tcPr>
          <w:p w14:paraId="6D383F8D">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30ECC9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98" w:type="dxa"/>
            <w:tcBorders>
              <w:top w:val="nil"/>
              <w:left w:val="nil"/>
              <w:bottom w:val="single" w:color="000000" w:sz="4" w:space="0"/>
              <w:right w:val="single" w:color="000000" w:sz="4" w:space="0"/>
            </w:tcBorders>
            <w:shd w:val="clear" w:color="auto" w:fill="auto"/>
            <w:vAlign w:val="center"/>
          </w:tcPr>
          <w:p w14:paraId="43E404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16" w:type="dxa"/>
            <w:tcBorders>
              <w:top w:val="nil"/>
              <w:left w:val="nil"/>
              <w:bottom w:val="single" w:color="000000" w:sz="4" w:space="0"/>
              <w:right w:val="single" w:color="000000" w:sz="4" w:space="0"/>
            </w:tcBorders>
            <w:shd w:val="clear" w:color="auto" w:fill="auto"/>
            <w:vAlign w:val="center"/>
          </w:tcPr>
          <w:p w14:paraId="0EB2A1E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958" w:type="dxa"/>
            <w:gridSpan w:val="3"/>
            <w:tcBorders>
              <w:top w:val="single" w:color="000000" w:sz="4" w:space="0"/>
              <w:left w:val="nil"/>
              <w:bottom w:val="single" w:color="000000" w:sz="4" w:space="0"/>
              <w:right w:val="single" w:color="000000" w:sz="4" w:space="0"/>
            </w:tcBorders>
            <w:shd w:val="clear" w:color="auto" w:fill="auto"/>
            <w:vAlign w:val="center"/>
          </w:tcPr>
          <w:p w14:paraId="2D307F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29" w:type="dxa"/>
            <w:tcBorders>
              <w:top w:val="nil"/>
              <w:left w:val="nil"/>
              <w:bottom w:val="single" w:color="000000" w:sz="4" w:space="0"/>
              <w:right w:val="single" w:color="000000" w:sz="4" w:space="0"/>
            </w:tcBorders>
            <w:shd w:val="clear" w:color="auto" w:fill="auto"/>
            <w:vAlign w:val="center"/>
          </w:tcPr>
          <w:p w14:paraId="709242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27" w:type="dxa"/>
            <w:tcBorders>
              <w:top w:val="nil"/>
              <w:left w:val="nil"/>
              <w:bottom w:val="single" w:color="000000" w:sz="4" w:space="0"/>
              <w:right w:val="single" w:color="000000" w:sz="4" w:space="0"/>
            </w:tcBorders>
            <w:shd w:val="clear" w:color="auto" w:fill="auto"/>
            <w:vAlign w:val="center"/>
          </w:tcPr>
          <w:p w14:paraId="64D485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1" w:type="dxa"/>
            <w:tcBorders>
              <w:top w:val="nil"/>
              <w:left w:val="nil"/>
              <w:bottom w:val="single" w:color="000000" w:sz="4" w:space="0"/>
              <w:right w:val="single" w:color="000000" w:sz="4" w:space="0"/>
            </w:tcBorders>
            <w:shd w:val="clear" w:color="auto" w:fill="auto"/>
            <w:vAlign w:val="center"/>
          </w:tcPr>
          <w:p w14:paraId="103DFC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34" w:type="dxa"/>
            <w:vMerge w:val="continue"/>
            <w:tcBorders>
              <w:top w:val="nil"/>
              <w:left w:val="single" w:color="000000" w:sz="4" w:space="0"/>
              <w:bottom w:val="single" w:color="000000" w:sz="4" w:space="0"/>
              <w:right w:val="single" w:color="000000" w:sz="4" w:space="0"/>
            </w:tcBorders>
            <w:vAlign w:val="center"/>
          </w:tcPr>
          <w:p w14:paraId="312E9AD2">
            <w:pPr>
              <w:widowControl/>
              <w:jc w:val="left"/>
              <w:rPr>
                <w:rFonts w:ascii="Courier New" w:hAnsi="Courier New" w:eastAsia="等线" w:cs="Courier New"/>
                <w:i/>
                <w:iCs/>
                <w:color w:val="000000"/>
                <w:kern w:val="0"/>
                <w:sz w:val="18"/>
                <w:szCs w:val="18"/>
              </w:rPr>
            </w:pPr>
          </w:p>
        </w:tc>
      </w:tr>
      <w:tr w14:paraId="0D28DC6D">
        <w:tblPrEx>
          <w:tblCellMar>
            <w:top w:w="0" w:type="dxa"/>
            <w:left w:w="108" w:type="dxa"/>
            <w:bottom w:w="0" w:type="dxa"/>
            <w:right w:w="108" w:type="dxa"/>
          </w:tblCellMar>
        </w:tblPrEx>
        <w:trPr>
          <w:trHeight w:val="433" w:hRule="atLeast"/>
        </w:trPr>
        <w:tc>
          <w:tcPr>
            <w:tcW w:w="703" w:type="dxa"/>
            <w:vMerge w:val="continue"/>
            <w:tcBorders>
              <w:top w:val="nil"/>
              <w:left w:val="single" w:color="000000" w:sz="4" w:space="0"/>
              <w:bottom w:val="single" w:color="000000" w:sz="4" w:space="0"/>
              <w:right w:val="single" w:color="000000" w:sz="4" w:space="0"/>
            </w:tcBorders>
            <w:vAlign w:val="center"/>
          </w:tcPr>
          <w:p w14:paraId="67B630E7">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086042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698" w:type="dxa"/>
            <w:tcBorders>
              <w:top w:val="nil"/>
              <w:left w:val="nil"/>
              <w:bottom w:val="single" w:color="000000" w:sz="4" w:space="0"/>
              <w:right w:val="single" w:color="000000" w:sz="4" w:space="0"/>
            </w:tcBorders>
            <w:shd w:val="clear" w:color="auto" w:fill="auto"/>
            <w:vAlign w:val="center"/>
          </w:tcPr>
          <w:p w14:paraId="0366F2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916" w:type="dxa"/>
            <w:tcBorders>
              <w:top w:val="nil"/>
              <w:left w:val="nil"/>
              <w:bottom w:val="single" w:color="000000" w:sz="4" w:space="0"/>
              <w:right w:val="single" w:color="000000" w:sz="4" w:space="0"/>
            </w:tcBorders>
            <w:shd w:val="clear" w:color="auto" w:fill="auto"/>
            <w:vAlign w:val="center"/>
          </w:tcPr>
          <w:p w14:paraId="6C27D1D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958" w:type="dxa"/>
            <w:gridSpan w:val="3"/>
            <w:tcBorders>
              <w:top w:val="single" w:color="000000" w:sz="4" w:space="0"/>
              <w:left w:val="nil"/>
              <w:bottom w:val="single" w:color="000000" w:sz="4" w:space="0"/>
              <w:right w:val="single" w:color="000000" w:sz="4" w:space="0"/>
            </w:tcBorders>
            <w:shd w:val="clear" w:color="auto" w:fill="auto"/>
            <w:vAlign w:val="center"/>
          </w:tcPr>
          <w:p w14:paraId="34C812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29" w:type="dxa"/>
            <w:tcBorders>
              <w:top w:val="nil"/>
              <w:left w:val="nil"/>
              <w:bottom w:val="single" w:color="000000" w:sz="4" w:space="0"/>
              <w:right w:val="single" w:color="000000" w:sz="4" w:space="0"/>
            </w:tcBorders>
            <w:shd w:val="clear" w:color="auto" w:fill="auto"/>
            <w:vAlign w:val="center"/>
          </w:tcPr>
          <w:p w14:paraId="410D440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27" w:type="dxa"/>
            <w:tcBorders>
              <w:top w:val="nil"/>
              <w:left w:val="nil"/>
              <w:bottom w:val="single" w:color="000000" w:sz="4" w:space="0"/>
              <w:right w:val="single" w:color="000000" w:sz="4" w:space="0"/>
            </w:tcBorders>
            <w:shd w:val="clear" w:color="auto" w:fill="auto"/>
            <w:vAlign w:val="center"/>
          </w:tcPr>
          <w:p w14:paraId="207B68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1" w:type="dxa"/>
            <w:tcBorders>
              <w:top w:val="nil"/>
              <w:left w:val="nil"/>
              <w:bottom w:val="single" w:color="000000" w:sz="4" w:space="0"/>
              <w:right w:val="single" w:color="000000" w:sz="4" w:space="0"/>
            </w:tcBorders>
            <w:shd w:val="clear" w:color="auto" w:fill="auto"/>
            <w:vAlign w:val="center"/>
          </w:tcPr>
          <w:p w14:paraId="655EF1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34" w:type="dxa"/>
            <w:vMerge w:val="continue"/>
            <w:tcBorders>
              <w:top w:val="nil"/>
              <w:left w:val="single" w:color="000000" w:sz="4" w:space="0"/>
              <w:bottom w:val="single" w:color="000000" w:sz="4" w:space="0"/>
              <w:right w:val="single" w:color="000000" w:sz="4" w:space="0"/>
            </w:tcBorders>
            <w:vAlign w:val="center"/>
          </w:tcPr>
          <w:p w14:paraId="78D41301">
            <w:pPr>
              <w:widowControl/>
              <w:jc w:val="left"/>
              <w:rPr>
                <w:rFonts w:ascii="Courier New" w:hAnsi="Courier New" w:eastAsia="等线" w:cs="Courier New"/>
                <w:i/>
                <w:iCs/>
                <w:color w:val="000000"/>
                <w:kern w:val="0"/>
                <w:sz w:val="18"/>
                <w:szCs w:val="18"/>
              </w:rPr>
            </w:pPr>
          </w:p>
        </w:tc>
      </w:tr>
      <w:tr w14:paraId="7CD519F6">
        <w:tblPrEx>
          <w:tblCellMar>
            <w:top w:w="0" w:type="dxa"/>
            <w:left w:w="108" w:type="dxa"/>
            <w:bottom w:w="0" w:type="dxa"/>
            <w:right w:w="108" w:type="dxa"/>
          </w:tblCellMar>
        </w:tblPrEx>
        <w:trPr>
          <w:trHeight w:val="433" w:hRule="atLeast"/>
        </w:trPr>
        <w:tc>
          <w:tcPr>
            <w:tcW w:w="703" w:type="dxa"/>
            <w:vMerge w:val="continue"/>
            <w:tcBorders>
              <w:top w:val="nil"/>
              <w:left w:val="single" w:color="000000" w:sz="4" w:space="0"/>
              <w:bottom w:val="single" w:color="000000" w:sz="4" w:space="0"/>
              <w:right w:val="single" w:color="000000" w:sz="4" w:space="0"/>
            </w:tcBorders>
            <w:vAlign w:val="center"/>
          </w:tcPr>
          <w:p w14:paraId="4D0660C8">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587EC18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698" w:type="dxa"/>
            <w:tcBorders>
              <w:top w:val="nil"/>
              <w:left w:val="nil"/>
              <w:bottom w:val="single" w:color="000000" w:sz="4" w:space="0"/>
              <w:right w:val="single" w:color="000000" w:sz="4" w:space="0"/>
            </w:tcBorders>
            <w:shd w:val="clear" w:color="auto" w:fill="auto"/>
            <w:vAlign w:val="center"/>
          </w:tcPr>
          <w:p w14:paraId="2370C09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916" w:type="dxa"/>
            <w:tcBorders>
              <w:top w:val="nil"/>
              <w:left w:val="nil"/>
              <w:bottom w:val="single" w:color="000000" w:sz="4" w:space="0"/>
              <w:right w:val="single" w:color="000000" w:sz="4" w:space="0"/>
            </w:tcBorders>
            <w:shd w:val="clear" w:color="auto" w:fill="auto"/>
            <w:vAlign w:val="center"/>
          </w:tcPr>
          <w:p w14:paraId="6416760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58" w:type="dxa"/>
            <w:gridSpan w:val="3"/>
            <w:tcBorders>
              <w:top w:val="single" w:color="000000" w:sz="4" w:space="0"/>
              <w:left w:val="nil"/>
              <w:bottom w:val="single" w:color="000000" w:sz="4" w:space="0"/>
              <w:right w:val="single" w:color="000000" w:sz="4" w:space="0"/>
            </w:tcBorders>
            <w:shd w:val="clear" w:color="auto" w:fill="auto"/>
            <w:vAlign w:val="center"/>
          </w:tcPr>
          <w:p w14:paraId="0C9B0D2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9" w:type="dxa"/>
            <w:tcBorders>
              <w:top w:val="nil"/>
              <w:left w:val="nil"/>
              <w:bottom w:val="single" w:color="000000" w:sz="4" w:space="0"/>
              <w:right w:val="single" w:color="000000" w:sz="4" w:space="0"/>
            </w:tcBorders>
            <w:shd w:val="clear" w:color="auto" w:fill="auto"/>
            <w:vAlign w:val="center"/>
          </w:tcPr>
          <w:p w14:paraId="6341B7BB">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27" w:type="dxa"/>
            <w:tcBorders>
              <w:top w:val="nil"/>
              <w:left w:val="nil"/>
              <w:bottom w:val="single" w:color="000000" w:sz="4" w:space="0"/>
              <w:right w:val="single" w:color="000000" w:sz="4" w:space="0"/>
            </w:tcBorders>
            <w:shd w:val="clear" w:color="auto" w:fill="auto"/>
            <w:vAlign w:val="center"/>
          </w:tcPr>
          <w:p w14:paraId="372C44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1" w:type="dxa"/>
            <w:tcBorders>
              <w:top w:val="nil"/>
              <w:left w:val="nil"/>
              <w:bottom w:val="single" w:color="000000" w:sz="4" w:space="0"/>
              <w:right w:val="single" w:color="000000" w:sz="4" w:space="0"/>
            </w:tcBorders>
            <w:shd w:val="clear" w:color="auto" w:fill="auto"/>
            <w:vAlign w:val="center"/>
          </w:tcPr>
          <w:p w14:paraId="66229E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34" w:type="dxa"/>
            <w:vMerge w:val="continue"/>
            <w:tcBorders>
              <w:top w:val="nil"/>
              <w:left w:val="single" w:color="000000" w:sz="4" w:space="0"/>
              <w:bottom w:val="single" w:color="000000" w:sz="4" w:space="0"/>
              <w:right w:val="single" w:color="000000" w:sz="4" w:space="0"/>
            </w:tcBorders>
            <w:vAlign w:val="center"/>
          </w:tcPr>
          <w:p w14:paraId="5650D152">
            <w:pPr>
              <w:widowControl/>
              <w:jc w:val="left"/>
              <w:rPr>
                <w:rFonts w:ascii="Courier New" w:hAnsi="Courier New" w:eastAsia="等线" w:cs="Courier New"/>
                <w:i/>
                <w:iCs/>
                <w:color w:val="000000"/>
                <w:kern w:val="0"/>
                <w:sz w:val="18"/>
                <w:szCs w:val="18"/>
              </w:rPr>
            </w:pPr>
          </w:p>
        </w:tc>
      </w:tr>
      <w:tr w14:paraId="3F5C37F0">
        <w:tblPrEx>
          <w:tblCellMar>
            <w:top w:w="0" w:type="dxa"/>
            <w:left w:w="108" w:type="dxa"/>
            <w:bottom w:w="0" w:type="dxa"/>
            <w:right w:w="108" w:type="dxa"/>
          </w:tblCellMar>
        </w:tblPrEx>
        <w:trPr>
          <w:trHeight w:val="433" w:hRule="atLeast"/>
        </w:trPr>
        <w:tc>
          <w:tcPr>
            <w:tcW w:w="703" w:type="dxa"/>
            <w:vMerge w:val="restart"/>
            <w:tcBorders>
              <w:top w:val="nil"/>
              <w:left w:val="single" w:color="000000" w:sz="4" w:space="0"/>
              <w:bottom w:val="single" w:color="000000" w:sz="4" w:space="0"/>
              <w:right w:val="single" w:color="000000" w:sz="4" w:space="0"/>
            </w:tcBorders>
            <w:shd w:val="clear" w:color="auto" w:fill="auto"/>
            <w:vAlign w:val="center"/>
          </w:tcPr>
          <w:p w14:paraId="7031505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184" w:type="dxa"/>
            <w:tcBorders>
              <w:top w:val="nil"/>
              <w:left w:val="nil"/>
              <w:bottom w:val="single" w:color="000000" w:sz="4" w:space="0"/>
              <w:right w:val="single" w:color="000000" w:sz="4" w:space="0"/>
            </w:tcBorders>
            <w:shd w:val="clear" w:color="auto" w:fill="auto"/>
            <w:vAlign w:val="center"/>
          </w:tcPr>
          <w:p w14:paraId="7BDA7D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698" w:type="dxa"/>
            <w:tcBorders>
              <w:top w:val="nil"/>
              <w:left w:val="nil"/>
              <w:bottom w:val="single" w:color="000000" w:sz="4" w:space="0"/>
              <w:right w:val="single" w:color="000000" w:sz="4" w:space="0"/>
            </w:tcBorders>
            <w:shd w:val="clear" w:color="auto" w:fill="auto"/>
            <w:vAlign w:val="center"/>
          </w:tcPr>
          <w:p w14:paraId="72C53E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916" w:type="dxa"/>
            <w:tcBorders>
              <w:top w:val="nil"/>
              <w:left w:val="nil"/>
              <w:bottom w:val="single" w:color="000000" w:sz="4" w:space="0"/>
              <w:right w:val="single" w:color="000000" w:sz="4" w:space="0"/>
            </w:tcBorders>
            <w:shd w:val="clear" w:color="auto" w:fill="auto"/>
            <w:vAlign w:val="center"/>
          </w:tcPr>
          <w:p w14:paraId="5BB506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780" w:type="dxa"/>
            <w:tcBorders>
              <w:top w:val="nil"/>
              <w:left w:val="nil"/>
              <w:bottom w:val="single" w:color="000000" w:sz="4" w:space="0"/>
              <w:right w:val="single" w:color="000000" w:sz="4" w:space="0"/>
            </w:tcBorders>
            <w:shd w:val="clear" w:color="auto" w:fill="auto"/>
            <w:vAlign w:val="center"/>
          </w:tcPr>
          <w:p w14:paraId="065AD6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89" w:type="dxa"/>
            <w:tcBorders>
              <w:top w:val="nil"/>
              <w:left w:val="nil"/>
              <w:bottom w:val="single" w:color="000000" w:sz="4" w:space="0"/>
              <w:right w:val="single" w:color="000000" w:sz="4" w:space="0"/>
            </w:tcBorders>
            <w:shd w:val="clear" w:color="auto" w:fill="auto"/>
            <w:vAlign w:val="center"/>
          </w:tcPr>
          <w:p w14:paraId="0678EC5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589" w:type="dxa"/>
            <w:tcBorders>
              <w:top w:val="nil"/>
              <w:left w:val="nil"/>
              <w:bottom w:val="single" w:color="000000" w:sz="4" w:space="0"/>
              <w:right w:val="single" w:color="000000" w:sz="4" w:space="0"/>
            </w:tcBorders>
            <w:shd w:val="clear" w:color="auto" w:fill="auto"/>
            <w:vAlign w:val="center"/>
          </w:tcPr>
          <w:p w14:paraId="7412A9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029" w:type="dxa"/>
            <w:tcBorders>
              <w:top w:val="nil"/>
              <w:left w:val="nil"/>
              <w:bottom w:val="single" w:color="000000" w:sz="4" w:space="0"/>
              <w:right w:val="single" w:color="000000" w:sz="4" w:space="0"/>
            </w:tcBorders>
            <w:shd w:val="clear" w:color="auto" w:fill="auto"/>
            <w:vAlign w:val="center"/>
          </w:tcPr>
          <w:p w14:paraId="79ADB2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27" w:type="dxa"/>
            <w:tcBorders>
              <w:top w:val="nil"/>
              <w:left w:val="nil"/>
              <w:bottom w:val="single" w:color="000000" w:sz="4" w:space="0"/>
              <w:right w:val="single" w:color="000000" w:sz="4" w:space="0"/>
            </w:tcBorders>
            <w:shd w:val="clear" w:color="auto" w:fill="auto"/>
            <w:vAlign w:val="center"/>
          </w:tcPr>
          <w:p w14:paraId="2B584F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71" w:type="dxa"/>
            <w:tcBorders>
              <w:top w:val="nil"/>
              <w:left w:val="nil"/>
              <w:bottom w:val="single" w:color="000000" w:sz="4" w:space="0"/>
              <w:right w:val="single" w:color="000000" w:sz="4" w:space="0"/>
            </w:tcBorders>
            <w:shd w:val="clear" w:color="auto" w:fill="auto"/>
            <w:vAlign w:val="center"/>
          </w:tcPr>
          <w:p w14:paraId="42314CD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634" w:type="dxa"/>
            <w:tcBorders>
              <w:top w:val="nil"/>
              <w:left w:val="nil"/>
              <w:bottom w:val="single" w:color="000000" w:sz="4" w:space="0"/>
              <w:right w:val="single" w:color="000000" w:sz="4" w:space="0"/>
            </w:tcBorders>
            <w:shd w:val="clear" w:color="auto" w:fill="auto"/>
            <w:vAlign w:val="center"/>
          </w:tcPr>
          <w:p w14:paraId="125465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62FF0352">
        <w:tblPrEx>
          <w:tblCellMar>
            <w:top w:w="0" w:type="dxa"/>
            <w:left w:w="108" w:type="dxa"/>
            <w:bottom w:w="0" w:type="dxa"/>
            <w:right w:w="108" w:type="dxa"/>
          </w:tblCellMar>
        </w:tblPrEx>
        <w:trPr>
          <w:trHeight w:val="433" w:hRule="atLeast"/>
        </w:trPr>
        <w:tc>
          <w:tcPr>
            <w:tcW w:w="703" w:type="dxa"/>
            <w:vMerge w:val="continue"/>
            <w:tcBorders>
              <w:top w:val="nil"/>
              <w:left w:val="single" w:color="000000" w:sz="4" w:space="0"/>
              <w:bottom w:val="single" w:color="000000" w:sz="4" w:space="0"/>
              <w:right w:val="single" w:color="000000" w:sz="4" w:space="0"/>
            </w:tcBorders>
            <w:vAlign w:val="center"/>
          </w:tcPr>
          <w:p w14:paraId="2714A3EB">
            <w:pPr>
              <w:widowControl/>
              <w:jc w:val="left"/>
              <w:rPr>
                <w:rFonts w:ascii="宋体" w:hAnsi="宋体" w:cs="宋体"/>
                <w:color w:val="000000"/>
                <w:kern w:val="0"/>
                <w:sz w:val="18"/>
                <w:szCs w:val="18"/>
              </w:rPr>
            </w:pPr>
          </w:p>
        </w:tc>
        <w:tc>
          <w:tcPr>
            <w:tcW w:w="1184" w:type="dxa"/>
            <w:tcBorders>
              <w:top w:val="nil"/>
              <w:left w:val="nil"/>
              <w:bottom w:val="single" w:color="000000" w:sz="4" w:space="0"/>
              <w:right w:val="single" w:color="000000" w:sz="4" w:space="0"/>
            </w:tcBorders>
            <w:shd w:val="clear" w:color="auto" w:fill="auto"/>
            <w:vAlign w:val="center"/>
          </w:tcPr>
          <w:p w14:paraId="3E81FDA2">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成本指标</w:t>
            </w:r>
          </w:p>
        </w:tc>
        <w:tc>
          <w:tcPr>
            <w:tcW w:w="698" w:type="dxa"/>
            <w:tcBorders>
              <w:top w:val="nil"/>
              <w:left w:val="nil"/>
              <w:bottom w:val="single" w:color="000000" w:sz="4" w:space="0"/>
              <w:right w:val="single" w:color="000000" w:sz="4" w:space="0"/>
            </w:tcBorders>
            <w:shd w:val="clear" w:color="auto" w:fill="auto"/>
            <w:vAlign w:val="center"/>
          </w:tcPr>
          <w:p w14:paraId="0FC2DD5D">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经济成本指标</w:t>
            </w:r>
          </w:p>
        </w:tc>
        <w:tc>
          <w:tcPr>
            <w:tcW w:w="916" w:type="dxa"/>
            <w:tcBorders>
              <w:top w:val="nil"/>
              <w:left w:val="nil"/>
              <w:bottom w:val="single" w:color="000000" w:sz="4" w:space="0"/>
              <w:right w:val="single" w:color="000000" w:sz="4" w:space="0"/>
            </w:tcBorders>
            <w:shd w:val="clear" w:color="auto" w:fill="auto"/>
            <w:vAlign w:val="center"/>
          </w:tcPr>
          <w:p w14:paraId="7F190E4B">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固定资产</w:t>
            </w:r>
          </w:p>
        </w:tc>
        <w:tc>
          <w:tcPr>
            <w:tcW w:w="780" w:type="dxa"/>
            <w:tcBorders>
              <w:top w:val="nil"/>
              <w:left w:val="nil"/>
              <w:bottom w:val="single" w:color="000000" w:sz="4" w:space="0"/>
              <w:right w:val="single" w:color="000000" w:sz="4" w:space="0"/>
            </w:tcBorders>
            <w:shd w:val="clear" w:color="auto" w:fill="auto"/>
            <w:vAlign w:val="center"/>
          </w:tcPr>
          <w:p w14:paraId="3FB394F1">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w:t>
            </w:r>
          </w:p>
        </w:tc>
        <w:tc>
          <w:tcPr>
            <w:tcW w:w="589" w:type="dxa"/>
            <w:tcBorders>
              <w:top w:val="nil"/>
              <w:left w:val="nil"/>
              <w:bottom w:val="single" w:color="000000" w:sz="4" w:space="0"/>
              <w:right w:val="single" w:color="000000" w:sz="4" w:space="0"/>
            </w:tcBorders>
            <w:shd w:val="clear" w:color="auto" w:fill="auto"/>
            <w:vAlign w:val="center"/>
          </w:tcPr>
          <w:p w14:paraId="305A555A">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589" w:type="dxa"/>
            <w:tcBorders>
              <w:top w:val="nil"/>
              <w:left w:val="nil"/>
              <w:bottom w:val="single" w:color="000000" w:sz="4" w:space="0"/>
              <w:right w:val="single" w:color="000000" w:sz="4" w:space="0"/>
            </w:tcBorders>
            <w:shd w:val="clear" w:color="auto" w:fill="auto"/>
            <w:vAlign w:val="center"/>
          </w:tcPr>
          <w:p w14:paraId="63D836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项</w:t>
            </w:r>
            <w:r>
              <w:rPr>
                <w:rFonts w:hint="eastAsia" w:ascii="宋体" w:hAnsi="宋体" w:cs="宋体"/>
                <w:color w:val="000000"/>
                <w:kern w:val="0"/>
                <w:sz w:val="18"/>
                <w:szCs w:val="18"/>
              </w:rPr>
              <w:t>　</w:t>
            </w:r>
          </w:p>
        </w:tc>
        <w:tc>
          <w:tcPr>
            <w:tcW w:w="1029" w:type="dxa"/>
            <w:tcBorders>
              <w:top w:val="nil"/>
              <w:left w:val="nil"/>
              <w:bottom w:val="single" w:color="000000" w:sz="4" w:space="0"/>
              <w:right w:val="single" w:color="000000" w:sz="4" w:space="0"/>
            </w:tcBorders>
            <w:shd w:val="clear" w:color="auto" w:fill="auto"/>
            <w:vAlign w:val="center"/>
          </w:tcPr>
          <w:p w14:paraId="55F71215">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val="en-US" w:eastAsia="zh-CN"/>
              </w:rPr>
              <w:t>100%</w:t>
            </w:r>
            <w:r>
              <w:rPr>
                <w:rFonts w:hint="eastAsia" w:ascii="微软雅黑" w:hAnsi="微软雅黑" w:eastAsia="微软雅黑" w:cs="宋体"/>
                <w:i/>
                <w:iCs/>
                <w:color w:val="000000"/>
                <w:kern w:val="0"/>
                <w:sz w:val="16"/>
                <w:szCs w:val="16"/>
              </w:rPr>
              <w:t>　</w:t>
            </w:r>
          </w:p>
        </w:tc>
        <w:tc>
          <w:tcPr>
            <w:tcW w:w="727" w:type="dxa"/>
            <w:tcBorders>
              <w:top w:val="nil"/>
              <w:left w:val="nil"/>
              <w:bottom w:val="single" w:color="000000" w:sz="4" w:space="0"/>
              <w:right w:val="single" w:color="000000" w:sz="4" w:space="0"/>
            </w:tcBorders>
            <w:shd w:val="clear" w:color="auto" w:fill="auto"/>
            <w:vAlign w:val="center"/>
          </w:tcPr>
          <w:p w14:paraId="6D1F30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671" w:type="dxa"/>
            <w:tcBorders>
              <w:top w:val="nil"/>
              <w:left w:val="nil"/>
              <w:bottom w:val="single" w:color="000000" w:sz="4" w:space="0"/>
              <w:right w:val="single" w:color="000000" w:sz="4" w:space="0"/>
            </w:tcBorders>
            <w:shd w:val="clear" w:color="auto" w:fill="auto"/>
            <w:vAlign w:val="center"/>
          </w:tcPr>
          <w:p w14:paraId="046705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634" w:type="dxa"/>
            <w:tcBorders>
              <w:top w:val="nil"/>
              <w:left w:val="nil"/>
              <w:bottom w:val="single" w:color="000000" w:sz="4" w:space="0"/>
              <w:right w:val="single" w:color="000000" w:sz="4" w:space="0"/>
            </w:tcBorders>
            <w:shd w:val="clear" w:color="auto" w:fill="auto"/>
            <w:vAlign w:val="center"/>
          </w:tcPr>
          <w:p w14:paraId="7B768B90">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498FAD5">
        <w:tblPrEx>
          <w:tblCellMar>
            <w:top w:w="0" w:type="dxa"/>
            <w:left w:w="108" w:type="dxa"/>
            <w:bottom w:w="0" w:type="dxa"/>
            <w:right w:w="108" w:type="dxa"/>
          </w:tblCellMar>
        </w:tblPrEx>
        <w:trPr>
          <w:trHeight w:val="433" w:hRule="atLeast"/>
        </w:trPr>
        <w:tc>
          <w:tcPr>
            <w:tcW w:w="64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2893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27" w:type="dxa"/>
            <w:tcBorders>
              <w:top w:val="nil"/>
              <w:left w:val="nil"/>
              <w:bottom w:val="single" w:color="000000" w:sz="4" w:space="0"/>
              <w:right w:val="single" w:color="000000" w:sz="4" w:space="0"/>
            </w:tcBorders>
            <w:shd w:val="clear" w:color="auto" w:fill="auto"/>
            <w:vAlign w:val="center"/>
          </w:tcPr>
          <w:p w14:paraId="5CC5EB2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71" w:type="dxa"/>
            <w:tcBorders>
              <w:top w:val="nil"/>
              <w:left w:val="nil"/>
              <w:bottom w:val="single" w:color="000000" w:sz="4" w:space="0"/>
              <w:right w:val="single" w:color="000000" w:sz="4" w:space="0"/>
            </w:tcBorders>
            <w:shd w:val="clear" w:color="auto" w:fill="auto"/>
            <w:vAlign w:val="center"/>
          </w:tcPr>
          <w:p w14:paraId="29C5EFF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100</w:t>
            </w:r>
          </w:p>
        </w:tc>
        <w:tc>
          <w:tcPr>
            <w:tcW w:w="634" w:type="dxa"/>
            <w:tcBorders>
              <w:top w:val="nil"/>
              <w:left w:val="nil"/>
              <w:bottom w:val="single" w:color="000000" w:sz="4" w:space="0"/>
              <w:right w:val="single" w:color="000000" w:sz="4" w:space="0"/>
            </w:tcBorders>
            <w:shd w:val="clear" w:color="auto" w:fill="auto"/>
            <w:vAlign w:val="center"/>
          </w:tcPr>
          <w:p w14:paraId="20C323C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34A03C4E">
        <w:tblPrEx>
          <w:tblCellMar>
            <w:top w:w="0" w:type="dxa"/>
            <w:left w:w="108" w:type="dxa"/>
            <w:bottom w:w="0" w:type="dxa"/>
            <w:right w:w="108" w:type="dxa"/>
          </w:tblCellMar>
        </w:tblPrEx>
        <w:trPr>
          <w:trHeight w:val="433" w:hRule="atLeast"/>
        </w:trPr>
        <w:tc>
          <w:tcPr>
            <w:tcW w:w="703" w:type="dxa"/>
            <w:tcBorders>
              <w:top w:val="nil"/>
              <w:left w:val="single" w:color="000000" w:sz="4" w:space="0"/>
              <w:bottom w:val="single" w:color="000000" w:sz="4" w:space="0"/>
              <w:right w:val="single" w:color="000000" w:sz="4" w:space="0"/>
            </w:tcBorders>
            <w:shd w:val="clear" w:color="auto" w:fill="auto"/>
            <w:vAlign w:val="center"/>
          </w:tcPr>
          <w:p w14:paraId="658F02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7817" w:type="dxa"/>
            <w:gridSpan w:val="10"/>
            <w:tcBorders>
              <w:top w:val="single" w:color="000000" w:sz="4" w:space="0"/>
              <w:left w:val="nil"/>
              <w:bottom w:val="single" w:color="000000" w:sz="4" w:space="0"/>
              <w:right w:val="single" w:color="000000" w:sz="4" w:space="0"/>
            </w:tcBorders>
            <w:shd w:val="clear" w:color="auto" w:fill="auto"/>
            <w:vAlign w:val="center"/>
          </w:tcPr>
          <w:p w14:paraId="3FB64F8C">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根据该项目预算执行率、 绩效目标实现指标自评得分100.00分，自评等次为：优，严格执行相关政策，按要求支付，促进学校健康发展。</w:t>
            </w:r>
          </w:p>
        </w:tc>
      </w:tr>
      <w:tr w14:paraId="34FD6AD0">
        <w:tblPrEx>
          <w:tblCellMar>
            <w:top w:w="0" w:type="dxa"/>
            <w:left w:w="108" w:type="dxa"/>
            <w:bottom w:w="0" w:type="dxa"/>
            <w:right w:w="108" w:type="dxa"/>
          </w:tblCellMar>
        </w:tblPrEx>
        <w:trPr>
          <w:trHeight w:val="433" w:hRule="atLeast"/>
        </w:trPr>
        <w:tc>
          <w:tcPr>
            <w:tcW w:w="703" w:type="dxa"/>
            <w:tcBorders>
              <w:top w:val="nil"/>
              <w:left w:val="single" w:color="000000" w:sz="4" w:space="0"/>
              <w:bottom w:val="single" w:color="000000" w:sz="4" w:space="0"/>
              <w:right w:val="single" w:color="000000" w:sz="4" w:space="0"/>
            </w:tcBorders>
            <w:shd w:val="clear" w:color="auto" w:fill="auto"/>
            <w:vAlign w:val="center"/>
          </w:tcPr>
          <w:p w14:paraId="6D7FB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7817" w:type="dxa"/>
            <w:gridSpan w:val="10"/>
            <w:tcBorders>
              <w:top w:val="single" w:color="000000" w:sz="4" w:space="0"/>
              <w:left w:val="nil"/>
              <w:bottom w:val="single" w:color="000000" w:sz="4" w:space="0"/>
              <w:right w:val="single" w:color="000000" w:sz="4" w:space="0"/>
            </w:tcBorders>
            <w:shd w:val="clear" w:color="auto" w:fill="auto"/>
            <w:vAlign w:val="center"/>
          </w:tcPr>
          <w:p w14:paraId="77B42F5D">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未按合同约定支付工程进度款</w:t>
            </w:r>
          </w:p>
        </w:tc>
      </w:tr>
      <w:tr w14:paraId="6428561C">
        <w:tblPrEx>
          <w:tblCellMar>
            <w:top w:w="0" w:type="dxa"/>
            <w:left w:w="108" w:type="dxa"/>
            <w:bottom w:w="0" w:type="dxa"/>
            <w:right w:w="108" w:type="dxa"/>
          </w:tblCellMar>
        </w:tblPrEx>
        <w:trPr>
          <w:trHeight w:val="433" w:hRule="atLeast"/>
        </w:trPr>
        <w:tc>
          <w:tcPr>
            <w:tcW w:w="703" w:type="dxa"/>
            <w:tcBorders>
              <w:top w:val="nil"/>
              <w:left w:val="single" w:color="000000" w:sz="4" w:space="0"/>
              <w:bottom w:val="single" w:color="000000" w:sz="4" w:space="0"/>
              <w:right w:val="single" w:color="000000" w:sz="4" w:space="0"/>
            </w:tcBorders>
            <w:shd w:val="clear" w:color="auto" w:fill="auto"/>
            <w:vAlign w:val="center"/>
          </w:tcPr>
          <w:p w14:paraId="6F490E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7817" w:type="dxa"/>
            <w:gridSpan w:val="10"/>
            <w:tcBorders>
              <w:top w:val="single" w:color="000000" w:sz="4" w:space="0"/>
              <w:left w:val="nil"/>
              <w:bottom w:val="single" w:color="000000" w:sz="4" w:space="0"/>
              <w:right w:val="single" w:color="000000" w:sz="4" w:space="0"/>
            </w:tcBorders>
            <w:shd w:val="clear" w:color="auto" w:fill="auto"/>
            <w:vAlign w:val="center"/>
          </w:tcPr>
          <w:p w14:paraId="1CEE9E0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加快施工进度，及时申报资金，按时支付</w:t>
            </w:r>
          </w:p>
        </w:tc>
      </w:tr>
      <w:tr w14:paraId="109D200D">
        <w:tblPrEx>
          <w:tblCellMar>
            <w:top w:w="0" w:type="dxa"/>
            <w:left w:w="108" w:type="dxa"/>
            <w:bottom w:w="0" w:type="dxa"/>
            <w:right w:w="108" w:type="dxa"/>
          </w:tblCellMar>
        </w:tblPrEx>
        <w:trPr>
          <w:trHeight w:val="433" w:hRule="atLeast"/>
        </w:trPr>
        <w:tc>
          <w:tcPr>
            <w:tcW w:w="42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408370">
            <w:pPr>
              <w:widowControl/>
              <w:jc w:val="left"/>
              <w:rPr>
                <w:rFonts w:hint="default" w:ascii="Courier New" w:hAnsi="Courier New" w:eastAsia="等线" w:cs="Courier New"/>
                <w:color w:val="000000"/>
                <w:kern w:val="0"/>
                <w:sz w:val="18"/>
                <w:szCs w:val="18"/>
                <w:lang w:val="en-US" w:eastAsia="zh-CN"/>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lang w:val="en-US" w:eastAsia="zh-CN"/>
              </w:rPr>
              <w:t>蒋怡梅</w:t>
            </w:r>
          </w:p>
        </w:tc>
        <w:tc>
          <w:tcPr>
            <w:tcW w:w="4239" w:type="dxa"/>
            <w:gridSpan w:val="6"/>
            <w:tcBorders>
              <w:top w:val="single" w:color="000000" w:sz="4" w:space="0"/>
              <w:left w:val="nil"/>
              <w:bottom w:val="single" w:color="000000" w:sz="4" w:space="0"/>
              <w:right w:val="single" w:color="000000" w:sz="4" w:space="0"/>
            </w:tcBorders>
            <w:shd w:val="clear" w:color="auto" w:fill="auto"/>
            <w:vAlign w:val="center"/>
          </w:tcPr>
          <w:p w14:paraId="7C5F4D8F">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财务负责人：李小红</w:t>
            </w:r>
          </w:p>
        </w:tc>
      </w:tr>
    </w:tbl>
    <w:p w14:paraId="4C70D7D2">
      <w:pPr>
        <w:rPr>
          <w:rFonts w:ascii="黑体" w:hAnsi="黑体" w:eastAsia="黑体"/>
          <w:sz w:val="32"/>
          <w:szCs w:val="32"/>
        </w:rPr>
      </w:pPr>
      <w:r>
        <w:rPr>
          <w:rFonts w:ascii="黑体" w:hAnsi="黑体" w:eastAsia="黑体"/>
          <w:sz w:val="32"/>
          <w:szCs w:val="32"/>
        </w:rPr>
        <w:fldChar w:fldCharType="end"/>
      </w:r>
    </w:p>
    <w:p w14:paraId="7B753468">
      <w:pPr>
        <w:rPr>
          <w:rFonts w:asciiTheme="minorHAnsi" w:hAnsiTheme="minorHAnsi" w:eastAsiaTheme="minorEastAsia" w:cstheme="minorBidi"/>
          <w:kern w:val="0"/>
          <w:sz w:val="20"/>
          <w:szCs w:val="20"/>
        </w:rPr>
      </w:pPr>
      <w:r>
        <w:fldChar w:fldCharType="begin"/>
      </w:r>
      <w:r>
        <w:instrText xml:space="preserve"> LINK Excel.Sheet.12</w:instrText>
      </w:r>
      <w:r>
        <w:rPr>
          <w:rFonts w:hint="eastAsia"/>
        </w:rPr>
        <w:instrText xml:space="preserve"> F:\\遂宁市安居区第四幼儿园2023年部门预算项目支出绩效自评表.xlsx</w:instrText>
      </w:r>
      <w:r>
        <w:instrText xml:space="preserve"> Sheet1!R21C1:R39C11 \a \f 4 \h  \* MERGEFORMAT </w:instrText>
      </w:r>
      <w:r>
        <w:fldChar w:fldCharType="separate"/>
      </w:r>
    </w:p>
    <w:tbl>
      <w:tblPr>
        <w:tblStyle w:val="16"/>
        <w:tblW w:w="8904" w:type="dxa"/>
        <w:tblInd w:w="0" w:type="dxa"/>
        <w:tblLayout w:type="autofit"/>
        <w:tblCellMar>
          <w:top w:w="0" w:type="dxa"/>
          <w:left w:w="108" w:type="dxa"/>
          <w:bottom w:w="0" w:type="dxa"/>
          <w:right w:w="108" w:type="dxa"/>
        </w:tblCellMar>
      </w:tblPr>
      <w:tblGrid>
        <w:gridCol w:w="697"/>
        <w:gridCol w:w="1194"/>
        <w:gridCol w:w="694"/>
        <w:gridCol w:w="861"/>
        <w:gridCol w:w="787"/>
        <w:gridCol w:w="590"/>
        <w:gridCol w:w="591"/>
        <w:gridCol w:w="1026"/>
        <w:gridCol w:w="729"/>
        <w:gridCol w:w="676"/>
        <w:gridCol w:w="1050"/>
        <w:gridCol w:w="9"/>
      </w:tblGrid>
      <w:tr w14:paraId="3959CCD5">
        <w:tblPrEx>
          <w:tblCellMar>
            <w:top w:w="0" w:type="dxa"/>
            <w:left w:w="108" w:type="dxa"/>
            <w:bottom w:w="0" w:type="dxa"/>
            <w:right w:w="108" w:type="dxa"/>
          </w:tblCellMar>
        </w:tblPrEx>
        <w:trPr>
          <w:trHeight w:val="537" w:hRule="atLeast"/>
        </w:trPr>
        <w:tc>
          <w:tcPr>
            <w:tcW w:w="890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ACA90A5">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5C078C73">
        <w:tblPrEx>
          <w:tblCellMar>
            <w:top w:w="0" w:type="dxa"/>
            <w:left w:w="108" w:type="dxa"/>
            <w:bottom w:w="0" w:type="dxa"/>
            <w:right w:w="108" w:type="dxa"/>
          </w:tblCellMar>
        </w:tblPrEx>
        <w:trPr>
          <w:trHeight w:val="537" w:hRule="atLeast"/>
        </w:trPr>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7E99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7009" w:type="dxa"/>
            <w:gridSpan w:val="10"/>
            <w:tcBorders>
              <w:top w:val="single" w:color="000000" w:sz="4" w:space="0"/>
              <w:left w:val="nil"/>
              <w:bottom w:val="single" w:color="000000" w:sz="4" w:space="0"/>
              <w:right w:val="single" w:color="000000" w:sz="4" w:space="0"/>
            </w:tcBorders>
            <w:shd w:val="clear" w:color="auto" w:fill="auto"/>
            <w:vAlign w:val="center"/>
          </w:tcPr>
          <w:p w14:paraId="4B4AFF05">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51090423T000008949064-2018年中央支持学前教育发展专项资金</w:t>
            </w:r>
          </w:p>
        </w:tc>
      </w:tr>
      <w:tr w14:paraId="6CE2E6E4">
        <w:tblPrEx>
          <w:tblCellMar>
            <w:top w:w="0" w:type="dxa"/>
            <w:left w:w="108" w:type="dxa"/>
            <w:bottom w:w="0" w:type="dxa"/>
            <w:right w:w="108" w:type="dxa"/>
          </w:tblCellMar>
        </w:tblPrEx>
        <w:trPr>
          <w:trHeight w:val="1022" w:hRule="atLeast"/>
        </w:trPr>
        <w:tc>
          <w:tcPr>
            <w:tcW w:w="18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94667">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525" w:type="dxa"/>
            <w:gridSpan w:val="5"/>
            <w:tcBorders>
              <w:top w:val="single" w:color="000000" w:sz="4" w:space="0"/>
              <w:left w:val="nil"/>
              <w:bottom w:val="single" w:color="000000" w:sz="4" w:space="0"/>
              <w:right w:val="single" w:color="000000" w:sz="4" w:space="0"/>
            </w:tcBorders>
            <w:shd w:val="clear" w:color="auto" w:fill="auto"/>
            <w:vAlign w:val="center"/>
          </w:tcPr>
          <w:p w14:paraId="0741A16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遂宁市安居区第四幼儿园部门</w:t>
            </w:r>
          </w:p>
        </w:tc>
        <w:tc>
          <w:tcPr>
            <w:tcW w:w="1023" w:type="dxa"/>
            <w:tcBorders>
              <w:top w:val="nil"/>
              <w:left w:val="nil"/>
              <w:bottom w:val="nil"/>
              <w:right w:val="nil"/>
            </w:tcBorders>
            <w:shd w:val="clear" w:color="auto" w:fill="auto"/>
            <w:vAlign w:val="center"/>
          </w:tcPr>
          <w:p w14:paraId="1EB5B8CC">
            <w:pPr>
              <w:widowControl/>
              <w:jc w:val="left"/>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4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C494D">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遂宁市安居区第四幼儿园</w:t>
            </w:r>
          </w:p>
        </w:tc>
      </w:tr>
      <w:tr w14:paraId="6D20FE15">
        <w:tblPrEx>
          <w:tblCellMar>
            <w:top w:w="0" w:type="dxa"/>
            <w:left w:w="108" w:type="dxa"/>
            <w:bottom w:w="0" w:type="dxa"/>
            <w:right w:w="108" w:type="dxa"/>
          </w:tblCellMar>
        </w:tblPrEx>
        <w:trPr>
          <w:trHeight w:val="537"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17123F88">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195" w:type="dxa"/>
            <w:vMerge w:val="restart"/>
            <w:tcBorders>
              <w:top w:val="nil"/>
              <w:left w:val="single" w:color="000000" w:sz="4" w:space="0"/>
              <w:bottom w:val="single" w:color="000000" w:sz="4" w:space="0"/>
              <w:right w:val="single" w:color="000000" w:sz="4" w:space="0"/>
            </w:tcBorders>
            <w:shd w:val="clear" w:color="auto" w:fill="auto"/>
            <w:vAlign w:val="center"/>
          </w:tcPr>
          <w:p w14:paraId="35207D3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525" w:type="dxa"/>
            <w:gridSpan w:val="5"/>
            <w:tcBorders>
              <w:top w:val="single" w:color="000000" w:sz="4" w:space="0"/>
              <w:left w:val="nil"/>
              <w:bottom w:val="single" w:color="000000" w:sz="4" w:space="0"/>
              <w:right w:val="single" w:color="000000" w:sz="4" w:space="0"/>
            </w:tcBorders>
            <w:shd w:val="clear" w:color="auto" w:fill="auto"/>
            <w:vAlign w:val="center"/>
          </w:tcPr>
          <w:p w14:paraId="27933A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483" w:type="dxa"/>
            <w:gridSpan w:val="5"/>
            <w:tcBorders>
              <w:top w:val="single" w:color="000000" w:sz="4" w:space="0"/>
              <w:left w:val="nil"/>
              <w:bottom w:val="single" w:color="000000" w:sz="4" w:space="0"/>
              <w:right w:val="single" w:color="000000" w:sz="4" w:space="0"/>
            </w:tcBorders>
            <w:shd w:val="clear" w:color="auto" w:fill="auto"/>
            <w:vAlign w:val="center"/>
          </w:tcPr>
          <w:p w14:paraId="3FA842E5">
            <w:pPr>
              <w:widowControl/>
              <w:jc w:val="center"/>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7B7ACE02">
        <w:tblPrEx>
          <w:tblCellMar>
            <w:top w:w="0" w:type="dxa"/>
            <w:left w:w="108" w:type="dxa"/>
            <w:bottom w:w="0" w:type="dxa"/>
            <w:right w:w="108" w:type="dxa"/>
          </w:tblCellMar>
        </w:tblPrEx>
        <w:trPr>
          <w:trHeight w:val="578" w:hRule="atLeast"/>
        </w:trPr>
        <w:tc>
          <w:tcPr>
            <w:tcW w:w="698" w:type="dxa"/>
            <w:vMerge w:val="continue"/>
            <w:tcBorders>
              <w:top w:val="nil"/>
              <w:left w:val="single" w:color="000000" w:sz="4" w:space="0"/>
              <w:bottom w:val="single" w:color="000000" w:sz="4" w:space="0"/>
              <w:right w:val="single" w:color="000000" w:sz="4" w:space="0"/>
            </w:tcBorders>
            <w:vAlign w:val="center"/>
          </w:tcPr>
          <w:p w14:paraId="29906F5C">
            <w:pPr>
              <w:widowControl/>
              <w:jc w:val="left"/>
              <w:rPr>
                <w:rFonts w:ascii="宋体" w:hAnsi="宋体" w:cs="宋体"/>
                <w:color w:val="000000"/>
                <w:kern w:val="0"/>
                <w:sz w:val="18"/>
                <w:szCs w:val="18"/>
              </w:rPr>
            </w:pPr>
          </w:p>
        </w:tc>
        <w:tc>
          <w:tcPr>
            <w:tcW w:w="1195" w:type="dxa"/>
            <w:vMerge w:val="continue"/>
            <w:tcBorders>
              <w:top w:val="nil"/>
              <w:left w:val="single" w:color="000000" w:sz="4" w:space="0"/>
              <w:bottom w:val="single" w:color="000000" w:sz="4" w:space="0"/>
              <w:right w:val="single" w:color="000000" w:sz="4" w:space="0"/>
            </w:tcBorders>
            <w:vAlign w:val="center"/>
          </w:tcPr>
          <w:p w14:paraId="44D23627">
            <w:pPr>
              <w:widowControl/>
              <w:jc w:val="left"/>
              <w:rPr>
                <w:rFonts w:ascii="宋体" w:hAnsi="宋体" w:cs="宋体"/>
                <w:color w:val="000000"/>
                <w:kern w:val="0"/>
                <w:sz w:val="18"/>
                <w:szCs w:val="18"/>
              </w:rPr>
            </w:pPr>
          </w:p>
        </w:tc>
        <w:tc>
          <w:tcPr>
            <w:tcW w:w="3525" w:type="dxa"/>
            <w:gridSpan w:val="5"/>
            <w:tcBorders>
              <w:top w:val="single" w:color="000000" w:sz="4" w:space="0"/>
              <w:left w:val="nil"/>
              <w:bottom w:val="single" w:color="000000" w:sz="4" w:space="0"/>
              <w:right w:val="single" w:color="000000" w:sz="4" w:space="0"/>
            </w:tcBorders>
            <w:shd w:val="clear" w:color="auto" w:fill="auto"/>
            <w:vAlign w:val="center"/>
          </w:tcPr>
          <w:p w14:paraId="44F337E6">
            <w:pPr>
              <w:widowControl/>
              <w:jc w:val="left"/>
              <w:rPr>
                <w:rFonts w:ascii="宋体" w:hAnsi="宋体" w:cs="宋体"/>
                <w:color w:val="000000"/>
                <w:kern w:val="0"/>
                <w:sz w:val="18"/>
                <w:szCs w:val="18"/>
              </w:rPr>
            </w:pPr>
            <w:r>
              <w:rPr>
                <w:rFonts w:hint="eastAsia" w:ascii="宋体" w:hAnsi="宋体" w:cs="宋体"/>
                <w:color w:val="000000"/>
                <w:kern w:val="0"/>
                <w:sz w:val="18"/>
                <w:szCs w:val="18"/>
              </w:rPr>
              <w:t>解决城区幼儿就近入学，提高幼儿保教质量，提高预算编制质量，严格执行预算。</w:t>
            </w:r>
          </w:p>
        </w:tc>
        <w:tc>
          <w:tcPr>
            <w:tcW w:w="3483" w:type="dxa"/>
            <w:gridSpan w:val="5"/>
            <w:tcBorders>
              <w:top w:val="single" w:color="000000" w:sz="4" w:space="0"/>
              <w:left w:val="nil"/>
              <w:bottom w:val="single" w:color="000000" w:sz="4" w:space="0"/>
              <w:right w:val="single" w:color="000000" w:sz="4" w:space="0"/>
            </w:tcBorders>
            <w:shd w:val="clear" w:color="auto" w:fill="auto"/>
            <w:vAlign w:val="center"/>
          </w:tcPr>
          <w:p w14:paraId="57827BAD">
            <w:pPr>
              <w:widowControl/>
              <w:jc w:val="left"/>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严格执行预算，按工程进度申请支付资金。</w:t>
            </w:r>
          </w:p>
        </w:tc>
      </w:tr>
      <w:tr w14:paraId="30FE73F0">
        <w:tblPrEx>
          <w:tblCellMar>
            <w:top w:w="0" w:type="dxa"/>
            <w:left w:w="108" w:type="dxa"/>
            <w:bottom w:w="0" w:type="dxa"/>
            <w:right w:w="108" w:type="dxa"/>
          </w:tblCellMar>
        </w:tblPrEx>
        <w:trPr>
          <w:trHeight w:val="995" w:hRule="atLeast"/>
        </w:trPr>
        <w:tc>
          <w:tcPr>
            <w:tcW w:w="698" w:type="dxa"/>
            <w:vMerge w:val="continue"/>
            <w:tcBorders>
              <w:top w:val="nil"/>
              <w:left w:val="single" w:color="000000" w:sz="4" w:space="0"/>
              <w:bottom w:val="single" w:color="000000" w:sz="4" w:space="0"/>
              <w:right w:val="single" w:color="000000" w:sz="4" w:space="0"/>
            </w:tcBorders>
            <w:vAlign w:val="center"/>
          </w:tcPr>
          <w:p w14:paraId="14F00AC4">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7543FB8F">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7009" w:type="dxa"/>
            <w:gridSpan w:val="10"/>
            <w:tcBorders>
              <w:top w:val="single" w:color="000000" w:sz="4" w:space="0"/>
              <w:left w:val="nil"/>
              <w:bottom w:val="single" w:color="000000" w:sz="4" w:space="0"/>
              <w:right w:val="single" w:color="000000" w:sz="4" w:space="0"/>
            </w:tcBorders>
            <w:shd w:val="clear" w:color="auto" w:fill="auto"/>
            <w:vAlign w:val="center"/>
          </w:tcPr>
          <w:p w14:paraId="2D571D4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建筑面积5417平方米，运动场面积1500平方米，开设12个班解决360名幼儿就近入学。</w:t>
            </w:r>
          </w:p>
        </w:tc>
      </w:tr>
      <w:tr w14:paraId="1A1FFABF">
        <w:tblPrEx>
          <w:tblCellMar>
            <w:top w:w="0" w:type="dxa"/>
            <w:left w:w="108" w:type="dxa"/>
            <w:bottom w:w="0" w:type="dxa"/>
            <w:right w:w="108" w:type="dxa"/>
          </w:tblCellMar>
        </w:tblPrEx>
        <w:trPr>
          <w:gridAfter w:val="1"/>
          <w:wAfter w:w="7" w:type="dxa"/>
          <w:trHeight w:val="981"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0C5357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195" w:type="dxa"/>
            <w:tcBorders>
              <w:top w:val="nil"/>
              <w:left w:val="nil"/>
              <w:bottom w:val="single" w:color="000000" w:sz="4" w:space="0"/>
              <w:right w:val="single" w:color="000000" w:sz="4" w:space="0"/>
            </w:tcBorders>
            <w:shd w:val="clear" w:color="auto" w:fill="auto"/>
            <w:vAlign w:val="center"/>
          </w:tcPr>
          <w:p w14:paraId="6300F1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695" w:type="dxa"/>
            <w:tcBorders>
              <w:top w:val="nil"/>
              <w:left w:val="nil"/>
              <w:bottom w:val="single" w:color="000000" w:sz="4" w:space="0"/>
              <w:right w:val="single" w:color="000000" w:sz="4" w:space="0"/>
            </w:tcBorders>
            <w:shd w:val="clear" w:color="auto" w:fill="auto"/>
            <w:vAlign w:val="center"/>
          </w:tcPr>
          <w:p w14:paraId="0D9B22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861" w:type="dxa"/>
            <w:tcBorders>
              <w:top w:val="nil"/>
              <w:left w:val="nil"/>
              <w:bottom w:val="single" w:color="000000" w:sz="4" w:space="0"/>
              <w:right w:val="single" w:color="000000" w:sz="4" w:space="0"/>
            </w:tcBorders>
            <w:shd w:val="clear" w:color="auto" w:fill="auto"/>
            <w:vAlign w:val="center"/>
          </w:tcPr>
          <w:p w14:paraId="0CE15D8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14:paraId="4D3F444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023" w:type="dxa"/>
            <w:tcBorders>
              <w:top w:val="nil"/>
              <w:left w:val="nil"/>
              <w:bottom w:val="single" w:color="000000" w:sz="4" w:space="0"/>
              <w:right w:val="single" w:color="000000" w:sz="4" w:space="0"/>
            </w:tcBorders>
            <w:shd w:val="clear" w:color="auto" w:fill="auto"/>
            <w:vAlign w:val="center"/>
          </w:tcPr>
          <w:p w14:paraId="3CF0F7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30" w:type="dxa"/>
            <w:tcBorders>
              <w:top w:val="nil"/>
              <w:left w:val="nil"/>
              <w:bottom w:val="single" w:color="000000" w:sz="4" w:space="0"/>
              <w:right w:val="single" w:color="000000" w:sz="4" w:space="0"/>
            </w:tcBorders>
            <w:shd w:val="clear" w:color="auto" w:fill="auto"/>
            <w:vAlign w:val="center"/>
          </w:tcPr>
          <w:p w14:paraId="3EBADB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76" w:type="dxa"/>
            <w:tcBorders>
              <w:top w:val="nil"/>
              <w:left w:val="nil"/>
              <w:bottom w:val="single" w:color="000000" w:sz="4" w:space="0"/>
              <w:right w:val="single" w:color="000000" w:sz="4" w:space="0"/>
            </w:tcBorders>
            <w:shd w:val="clear" w:color="auto" w:fill="auto"/>
            <w:vAlign w:val="center"/>
          </w:tcPr>
          <w:p w14:paraId="3522AB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051" w:type="dxa"/>
            <w:tcBorders>
              <w:top w:val="nil"/>
              <w:left w:val="nil"/>
              <w:bottom w:val="single" w:color="000000" w:sz="4" w:space="0"/>
              <w:right w:val="single" w:color="000000" w:sz="4" w:space="0"/>
            </w:tcBorders>
            <w:shd w:val="clear" w:color="auto" w:fill="auto"/>
            <w:vAlign w:val="center"/>
          </w:tcPr>
          <w:p w14:paraId="475F66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393F2DCA">
        <w:tblPrEx>
          <w:tblCellMar>
            <w:top w:w="0" w:type="dxa"/>
            <w:left w:w="108" w:type="dxa"/>
            <w:bottom w:w="0" w:type="dxa"/>
            <w:right w:w="108" w:type="dxa"/>
          </w:tblCellMar>
        </w:tblPrEx>
        <w:trPr>
          <w:gridAfter w:val="1"/>
          <w:wAfter w:w="7" w:type="dxa"/>
          <w:trHeight w:val="537" w:hRule="atLeast"/>
        </w:trPr>
        <w:tc>
          <w:tcPr>
            <w:tcW w:w="698" w:type="dxa"/>
            <w:vMerge w:val="continue"/>
            <w:tcBorders>
              <w:top w:val="nil"/>
              <w:left w:val="single" w:color="000000" w:sz="4" w:space="0"/>
              <w:bottom w:val="single" w:color="000000" w:sz="4" w:space="0"/>
              <w:right w:val="single" w:color="000000" w:sz="4" w:space="0"/>
            </w:tcBorders>
            <w:vAlign w:val="center"/>
          </w:tcPr>
          <w:p w14:paraId="5E0E22B9">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0C867D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695" w:type="dxa"/>
            <w:tcBorders>
              <w:top w:val="nil"/>
              <w:left w:val="nil"/>
              <w:bottom w:val="single" w:color="000000" w:sz="4" w:space="0"/>
              <w:right w:val="single" w:color="000000" w:sz="4" w:space="0"/>
            </w:tcBorders>
            <w:shd w:val="clear" w:color="auto" w:fill="auto"/>
            <w:vAlign w:val="center"/>
          </w:tcPr>
          <w:p w14:paraId="3A1708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61" w:type="dxa"/>
            <w:tcBorders>
              <w:top w:val="nil"/>
              <w:left w:val="nil"/>
              <w:bottom w:val="single" w:color="000000" w:sz="4" w:space="0"/>
              <w:right w:val="single" w:color="000000" w:sz="4" w:space="0"/>
            </w:tcBorders>
            <w:shd w:val="clear" w:color="auto" w:fill="auto"/>
            <w:vAlign w:val="center"/>
          </w:tcPr>
          <w:p w14:paraId="67E116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14:paraId="7A2BF3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1023" w:type="dxa"/>
            <w:tcBorders>
              <w:top w:val="nil"/>
              <w:left w:val="nil"/>
              <w:bottom w:val="single" w:color="000000" w:sz="4" w:space="0"/>
              <w:right w:val="single" w:color="000000" w:sz="4" w:space="0"/>
            </w:tcBorders>
            <w:shd w:val="clear" w:color="auto" w:fill="auto"/>
            <w:vAlign w:val="center"/>
          </w:tcPr>
          <w:p w14:paraId="580EF2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30" w:type="dxa"/>
            <w:tcBorders>
              <w:top w:val="nil"/>
              <w:left w:val="nil"/>
              <w:bottom w:val="single" w:color="000000" w:sz="4" w:space="0"/>
              <w:right w:val="single" w:color="000000" w:sz="4" w:space="0"/>
            </w:tcBorders>
            <w:shd w:val="clear" w:color="auto" w:fill="auto"/>
            <w:vAlign w:val="center"/>
          </w:tcPr>
          <w:p w14:paraId="67693B2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76" w:type="dxa"/>
            <w:tcBorders>
              <w:top w:val="nil"/>
              <w:left w:val="nil"/>
              <w:bottom w:val="single" w:color="000000" w:sz="4" w:space="0"/>
              <w:right w:val="single" w:color="000000" w:sz="4" w:space="0"/>
            </w:tcBorders>
            <w:shd w:val="clear" w:color="auto" w:fill="auto"/>
            <w:vAlign w:val="center"/>
          </w:tcPr>
          <w:p w14:paraId="4A2596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　</w:t>
            </w:r>
          </w:p>
        </w:tc>
        <w:tc>
          <w:tcPr>
            <w:tcW w:w="1051" w:type="dxa"/>
            <w:vMerge w:val="restart"/>
            <w:tcBorders>
              <w:top w:val="nil"/>
              <w:left w:val="single" w:color="000000" w:sz="4" w:space="0"/>
              <w:bottom w:val="single" w:color="000000" w:sz="4" w:space="0"/>
              <w:right w:val="single" w:color="000000" w:sz="4" w:space="0"/>
            </w:tcBorders>
            <w:shd w:val="clear" w:color="auto" w:fill="auto"/>
            <w:vAlign w:val="center"/>
          </w:tcPr>
          <w:p w14:paraId="0FDE0852">
            <w:pPr>
              <w:widowControl/>
              <w:jc w:val="left"/>
              <w:rPr>
                <w:rFonts w:hint="eastAsia"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3E2523BC">
        <w:tblPrEx>
          <w:tblCellMar>
            <w:top w:w="0" w:type="dxa"/>
            <w:left w:w="108" w:type="dxa"/>
            <w:bottom w:w="0" w:type="dxa"/>
            <w:right w:w="108" w:type="dxa"/>
          </w:tblCellMar>
        </w:tblPrEx>
        <w:trPr>
          <w:gridAfter w:val="1"/>
          <w:wAfter w:w="7" w:type="dxa"/>
          <w:trHeight w:val="928" w:hRule="atLeast"/>
        </w:trPr>
        <w:tc>
          <w:tcPr>
            <w:tcW w:w="698" w:type="dxa"/>
            <w:vMerge w:val="continue"/>
            <w:tcBorders>
              <w:top w:val="nil"/>
              <w:left w:val="single" w:color="000000" w:sz="4" w:space="0"/>
              <w:bottom w:val="single" w:color="000000" w:sz="4" w:space="0"/>
              <w:right w:val="single" w:color="000000" w:sz="4" w:space="0"/>
            </w:tcBorders>
            <w:vAlign w:val="center"/>
          </w:tcPr>
          <w:p w14:paraId="240DA7DA">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76782121">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695" w:type="dxa"/>
            <w:tcBorders>
              <w:top w:val="nil"/>
              <w:left w:val="nil"/>
              <w:bottom w:val="single" w:color="000000" w:sz="4" w:space="0"/>
              <w:right w:val="single" w:color="000000" w:sz="4" w:space="0"/>
            </w:tcBorders>
            <w:shd w:val="clear" w:color="auto" w:fill="auto"/>
            <w:vAlign w:val="center"/>
          </w:tcPr>
          <w:p w14:paraId="47609E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61" w:type="dxa"/>
            <w:tcBorders>
              <w:top w:val="nil"/>
              <w:left w:val="nil"/>
              <w:bottom w:val="single" w:color="000000" w:sz="4" w:space="0"/>
              <w:right w:val="single" w:color="000000" w:sz="4" w:space="0"/>
            </w:tcBorders>
            <w:shd w:val="clear" w:color="auto" w:fill="auto"/>
            <w:vAlign w:val="center"/>
          </w:tcPr>
          <w:p w14:paraId="6944D0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14:paraId="1235CE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w:t>
            </w:r>
          </w:p>
        </w:tc>
        <w:tc>
          <w:tcPr>
            <w:tcW w:w="1023" w:type="dxa"/>
            <w:tcBorders>
              <w:top w:val="nil"/>
              <w:left w:val="nil"/>
              <w:bottom w:val="single" w:color="000000" w:sz="4" w:space="0"/>
              <w:right w:val="single" w:color="000000" w:sz="4" w:space="0"/>
            </w:tcBorders>
            <w:shd w:val="clear" w:color="auto" w:fill="auto"/>
            <w:vAlign w:val="center"/>
          </w:tcPr>
          <w:p w14:paraId="7DA46A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30" w:type="dxa"/>
            <w:tcBorders>
              <w:top w:val="nil"/>
              <w:left w:val="nil"/>
              <w:bottom w:val="single" w:color="000000" w:sz="4" w:space="0"/>
              <w:right w:val="single" w:color="000000" w:sz="4" w:space="0"/>
            </w:tcBorders>
            <w:shd w:val="clear" w:color="auto" w:fill="auto"/>
            <w:vAlign w:val="center"/>
          </w:tcPr>
          <w:p w14:paraId="4B96CFB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6" w:type="dxa"/>
            <w:tcBorders>
              <w:top w:val="nil"/>
              <w:left w:val="nil"/>
              <w:bottom w:val="single" w:color="000000" w:sz="4" w:space="0"/>
              <w:right w:val="single" w:color="000000" w:sz="4" w:space="0"/>
            </w:tcBorders>
            <w:shd w:val="clear" w:color="auto" w:fill="auto"/>
            <w:vAlign w:val="center"/>
          </w:tcPr>
          <w:p w14:paraId="2D0C1E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51" w:type="dxa"/>
            <w:vMerge w:val="continue"/>
            <w:tcBorders>
              <w:top w:val="nil"/>
              <w:left w:val="single" w:color="000000" w:sz="4" w:space="0"/>
              <w:bottom w:val="single" w:color="000000" w:sz="4" w:space="0"/>
              <w:right w:val="single" w:color="000000" w:sz="4" w:space="0"/>
            </w:tcBorders>
            <w:vAlign w:val="center"/>
          </w:tcPr>
          <w:p w14:paraId="62079A2C">
            <w:pPr>
              <w:widowControl/>
              <w:jc w:val="left"/>
              <w:rPr>
                <w:rFonts w:ascii="Courier New" w:hAnsi="Courier New" w:eastAsia="等线" w:cs="Courier New"/>
                <w:i/>
                <w:iCs/>
                <w:color w:val="000000"/>
                <w:kern w:val="0"/>
                <w:sz w:val="18"/>
                <w:szCs w:val="18"/>
              </w:rPr>
            </w:pPr>
          </w:p>
        </w:tc>
      </w:tr>
      <w:tr w14:paraId="74FD1E75">
        <w:tblPrEx>
          <w:tblCellMar>
            <w:top w:w="0" w:type="dxa"/>
            <w:left w:w="108" w:type="dxa"/>
            <w:bottom w:w="0" w:type="dxa"/>
            <w:right w:w="108" w:type="dxa"/>
          </w:tblCellMar>
        </w:tblPrEx>
        <w:trPr>
          <w:gridAfter w:val="1"/>
          <w:wAfter w:w="7" w:type="dxa"/>
          <w:trHeight w:val="954" w:hRule="atLeast"/>
        </w:trPr>
        <w:tc>
          <w:tcPr>
            <w:tcW w:w="698" w:type="dxa"/>
            <w:vMerge w:val="continue"/>
            <w:tcBorders>
              <w:top w:val="nil"/>
              <w:left w:val="single" w:color="000000" w:sz="4" w:space="0"/>
              <w:bottom w:val="single" w:color="000000" w:sz="4" w:space="0"/>
              <w:right w:val="single" w:color="000000" w:sz="4" w:space="0"/>
            </w:tcBorders>
            <w:vAlign w:val="center"/>
          </w:tcPr>
          <w:p w14:paraId="7195C253">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7F0981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695" w:type="dxa"/>
            <w:tcBorders>
              <w:top w:val="nil"/>
              <w:left w:val="nil"/>
              <w:bottom w:val="single" w:color="000000" w:sz="4" w:space="0"/>
              <w:right w:val="single" w:color="000000" w:sz="4" w:space="0"/>
            </w:tcBorders>
            <w:shd w:val="clear" w:color="auto" w:fill="auto"/>
            <w:vAlign w:val="center"/>
          </w:tcPr>
          <w:p w14:paraId="0AEA60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61" w:type="dxa"/>
            <w:tcBorders>
              <w:top w:val="nil"/>
              <w:left w:val="nil"/>
              <w:bottom w:val="single" w:color="000000" w:sz="4" w:space="0"/>
              <w:right w:val="single" w:color="000000" w:sz="4" w:space="0"/>
            </w:tcBorders>
            <w:shd w:val="clear" w:color="auto" w:fill="auto"/>
            <w:vAlign w:val="center"/>
          </w:tcPr>
          <w:p w14:paraId="627CBA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14:paraId="129078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23" w:type="dxa"/>
            <w:tcBorders>
              <w:top w:val="nil"/>
              <w:left w:val="nil"/>
              <w:bottom w:val="single" w:color="000000" w:sz="4" w:space="0"/>
              <w:right w:val="single" w:color="000000" w:sz="4" w:space="0"/>
            </w:tcBorders>
            <w:shd w:val="clear" w:color="auto" w:fill="auto"/>
            <w:vAlign w:val="center"/>
          </w:tcPr>
          <w:p w14:paraId="7828D6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30" w:type="dxa"/>
            <w:tcBorders>
              <w:top w:val="nil"/>
              <w:left w:val="nil"/>
              <w:bottom w:val="single" w:color="000000" w:sz="4" w:space="0"/>
              <w:right w:val="single" w:color="000000" w:sz="4" w:space="0"/>
            </w:tcBorders>
            <w:shd w:val="clear" w:color="auto" w:fill="auto"/>
            <w:vAlign w:val="center"/>
          </w:tcPr>
          <w:p w14:paraId="7D6AC4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6" w:type="dxa"/>
            <w:tcBorders>
              <w:top w:val="nil"/>
              <w:left w:val="nil"/>
              <w:bottom w:val="single" w:color="000000" w:sz="4" w:space="0"/>
              <w:right w:val="single" w:color="000000" w:sz="4" w:space="0"/>
            </w:tcBorders>
            <w:shd w:val="clear" w:color="auto" w:fill="auto"/>
            <w:vAlign w:val="center"/>
          </w:tcPr>
          <w:p w14:paraId="2C9E3F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51" w:type="dxa"/>
            <w:vMerge w:val="continue"/>
            <w:tcBorders>
              <w:top w:val="nil"/>
              <w:left w:val="single" w:color="000000" w:sz="4" w:space="0"/>
              <w:bottom w:val="single" w:color="000000" w:sz="4" w:space="0"/>
              <w:right w:val="single" w:color="000000" w:sz="4" w:space="0"/>
            </w:tcBorders>
            <w:vAlign w:val="center"/>
          </w:tcPr>
          <w:p w14:paraId="7AF8D8C5">
            <w:pPr>
              <w:widowControl/>
              <w:jc w:val="left"/>
              <w:rPr>
                <w:rFonts w:ascii="Courier New" w:hAnsi="Courier New" w:eastAsia="等线" w:cs="Courier New"/>
                <w:i/>
                <w:iCs/>
                <w:color w:val="000000"/>
                <w:kern w:val="0"/>
                <w:sz w:val="18"/>
                <w:szCs w:val="18"/>
              </w:rPr>
            </w:pPr>
          </w:p>
        </w:tc>
      </w:tr>
      <w:tr w14:paraId="43E522BD">
        <w:tblPrEx>
          <w:tblCellMar>
            <w:top w:w="0" w:type="dxa"/>
            <w:left w:w="108" w:type="dxa"/>
            <w:bottom w:w="0" w:type="dxa"/>
            <w:right w:w="108" w:type="dxa"/>
          </w:tblCellMar>
        </w:tblPrEx>
        <w:trPr>
          <w:gridAfter w:val="1"/>
          <w:wAfter w:w="7" w:type="dxa"/>
          <w:trHeight w:val="537" w:hRule="atLeast"/>
        </w:trPr>
        <w:tc>
          <w:tcPr>
            <w:tcW w:w="698" w:type="dxa"/>
            <w:vMerge w:val="continue"/>
            <w:tcBorders>
              <w:top w:val="nil"/>
              <w:left w:val="single" w:color="000000" w:sz="4" w:space="0"/>
              <w:bottom w:val="single" w:color="000000" w:sz="4" w:space="0"/>
              <w:right w:val="single" w:color="000000" w:sz="4" w:space="0"/>
            </w:tcBorders>
            <w:vAlign w:val="center"/>
          </w:tcPr>
          <w:p w14:paraId="60D75E4D">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6B6C0D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695" w:type="dxa"/>
            <w:tcBorders>
              <w:top w:val="nil"/>
              <w:left w:val="nil"/>
              <w:bottom w:val="single" w:color="000000" w:sz="4" w:space="0"/>
              <w:right w:val="single" w:color="000000" w:sz="4" w:space="0"/>
            </w:tcBorders>
            <w:shd w:val="clear" w:color="auto" w:fill="auto"/>
            <w:vAlign w:val="center"/>
          </w:tcPr>
          <w:p w14:paraId="45E901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61" w:type="dxa"/>
            <w:tcBorders>
              <w:top w:val="nil"/>
              <w:left w:val="nil"/>
              <w:bottom w:val="single" w:color="000000" w:sz="4" w:space="0"/>
              <w:right w:val="single" w:color="000000" w:sz="4" w:space="0"/>
            </w:tcBorders>
            <w:shd w:val="clear" w:color="auto" w:fill="auto"/>
            <w:vAlign w:val="center"/>
          </w:tcPr>
          <w:p w14:paraId="58511D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14:paraId="774D23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23" w:type="dxa"/>
            <w:tcBorders>
              <w:top w:val="nil"/>
              <w:left w:val="nil"/>
              <w:bottom w:val="single" w:color="000000" w:sz="4" w:space="0"/>
              <w:right w:val="single" w:color="000000" w:sz="4" w:space="0"/>
            </w:tcBorders>
            <w:shd w:val="clear" w:color="auto" w:fill="auto"/>
            <w:vAlign w:val="center"/>
          </w:tcPr>
          <w:p w14:paraId="203D80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30" w:type="dxa"/>
            <w:tcBorders>
              <w:top w:val="nil"/>
              <w:left w:val="nil"/>
              <w:bottom w:val="single" w:color="000000" w:sz="4" w:space="0"/>
              <w:right w:val="single" w:color="000000" w:sz="4" w:space="0"/>
            </w:tcBorders>
            <w:shd w:val="clear" w:color="auto" w:fill="auto"/>
            <w:vAlign w:val="center"/>
          </w:tcPr>
          <w:p w14:paraId="33371C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6" w:type="dxa"/>
            <w:tcBorders>
              <w:top w:val="nil"/>
              <w:left w:val="nil"/>
              <w:bottom w:val="single" w:color="000000" w:sz="4" w:space="0"/>
              <w:right w:val="single" w:color="000000" w:sz="4" w:space="0"/>
            </w:tcBorders>
            <w:shd w:val="clear" w:color="auto" w:fill="auto"/>
            <w:vAlign w:val="center"/>
          </w:tcPr>
          <w:p w14:paraId="56F0BC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51" w:type="dxa"/>
            <w:vMerge w:val="continue"/>
            <w:tcBorders>
              <w:top w:val="nil"/>
              <w:left w:val="single" w:color="000000" w:sz="4" w:space="0"/>
              <w:bottom w:val="single" w:color="000000" w:sz="4" w:space="0"/>
              <w:right w:val="single" w:color="000000" w:sz="4" w:space="0"/>
            </w:tcBorders>
            <w:vAlign w:val="center"/>
          </w:tcPr>
          <w:p w14:paraId="575A10E7">
            <w:pPr>
              <w:widowControl/>
              <w:jc w:val="left"/>
              <w:rPr>
                <w:rFonts w:ascii="Courier New" w:hAnsi="Courier New" w:eastAsia="等线" w:cs="Courier New"/>
                <w:i/>
                <w:iCs/>
                <w:color w:val="000000"/>
                <w:kern w:val="0"/>
                <w:sz w:val="18"/>
                <w:szCs w:val="18"/>
              </w:rPr>
            </w:pPr>
          </w:p>
        </w:tc>
      </w:tr>
      <w:tr w14:paraId="3910E084">
        <w:tblPrEx>
          <w:tblCellMar>
            <w:top w:w="0" w:type="dxa"/>
            <w:left w:w="108" w:type="dxa"/>
            <w:bottom w:w="0" w:type="dxa"/>
            <w:right w:w="108" w:type="dxa"/>
          </w:tblCellMar>
        </w:tblPrEx>
        <w:trPr>
          <w:gridAfter w:val="1"/>
          <w:wAfter w:w="7" w:type="dxa"/>
          <w:trHeight w:val="537" w:hRule="atLeast"/>
        </w:trPr>
        <w:tc>
          <w:tcPr>
            <w:tcW w:w="698" w:type="dxa"/>
            <w:vMerge w:val="continue"/>
            <w:tcBorders>
              <w:top w:val="nil"/>
              <w:left w:val="single" w:color="000000" w:sz="4" w:space="0"/>
              <w:bottom w:val="single" w:color="000000" w:sz="4" w:space="0"/>
              <w:right w:val="single" w:color="000000" w:sz="4" w:space="0"/>
            </w:tcBorders>
            <w:vAlign w:val="center"/>
          </w:tcPr>
          <w:p w14:paraId="4398E52B">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2E77C64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695" w:type="dxa"/>
            <w:tcBorders>
              <w:top w:val="nil"/>
              <w:left w:val="nil"/>
              <w:bottom w:val="single" w:color="000000" w:sz="4" w:space="0"/>
              <w:right w:val="single" w:color="000000" w:sz="4" w:space="0"/>
            </w:tcBorders>
            <w:shd w:val="clear" w:color="auto" w:fill="auto"/>
            <w:vAlign w:val="center"/>
          </w:tcPr>
          <w:p w14:paraId="5486F046">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61" w:type="dxa"/>
            <w:tcBorders>
              <w:top w:val="nil"/>
              <w:left w:val="nil"/>
              <w:bottom w:val="single" w:color="000000" w:sz="4" w:space="0"/>
              <w:right w:val="single" w:color="000000" w:sz="4" w:space="0"/>
            </w:tcBorders>
            <w:shd w:val="clear" w:color="auto" w:fill="auto"/>
            <w:vAlign w:val="center"/>
          </w:tcPr>
          <w:p w14:paraId="7462952E">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68" w:type="dxa"/>
            <w:gridSpan w:val="3"/>
            <w:tcBorders>
              <w:top w:val="single" w:color="000000" w:sz="4" w:space="0"/>
              <w:left w:val="nil"/>
              <w:bottom w:val="single" w:color="000000" w:sz="4" w:space="0"/>
              <w:right w:val="single" w:color="000000" w:sz="4" w:space="0"/>
            </w:tcBorders>
            <w:shd w:val="clear" w:color="auto" w:fill="auto"/>
            <w:vAlign w:val="center"/>
          </w:tcPr>
          <w:p w14:paraId="5447E0F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23" w:type="dxa"/>
            <w:tcBorders>
              <w:top w:val="nil"/>
              <w:left w:val="nil"/>
              <w:bottom w:val="single" w:color="000000" w:sz="4" w:space="0"/>
              <w:right w:val="single" w:color="000000" w:sz="4" w:space="0"/>
            </w:tcBorders>
            <w:shd w:val="clear" w:color="auto" w:fill="auto"/>
            <w:vAlign w:val="center"/>
          </w:tcPr>
          <w:p w14:paraId="46C7D16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30" w:type="dxa"/>
            <w:tcBorders>
              <w:top w:val="nil"/>
              <w:left w:val="nil"/>
              <w:bottom w:val="single" w:color="000000" w:sz="4" w:space="0"/>
              <w:right w:val="single" w:color="000000" w:sz="4" w:space="0"/>
            </w:tcBorders>
            <w:shd w:val="clear" w:color="auto" w:fill="auto"/>
            <w:vAlign w:val="center"/>
          </w:tcPr>
          <w:p w14:paraId="73B28E0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76" w:type="dxa"/>
            <w:tcBorders>
              <w:top w:val="nil"/>
              <w:left w:val="nil"/>
              <w:bottom w:val="single" w:color="000000" w:sz="4" w:space="0"/>
              <w:right w:val="single" w:color="000000" w:sz="4" w:space="0"/>
            </w:tcBorders>
            <w:shd w:val="clear" w:color="auto" w:fill="auto"/>
            <w:vAlign w:val="center"/>
          </w:tcPr>
          <w:p w14:paraId="182098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1051" w:type="dxa"/>
            <w:vMerge w:val="continue"/>
            <w:tcBorders>
              <w:top w:val="nil"/>
              <w:left w:val="single" w:color="000000" w:sz="4" w:space="0"/>
              <w:bottom w:val="single" w:color="000000" w:sz="4" w:space="0"/>
              <w:right w:val="single" w:color="000000" w:sz="4" w:space="0"/>
            </w:tcBorders>
            <w:vAlign w:val="center"/>
          </w:tcPr>
          <w:p w14:paraId="05B11BDC">
            <w:pPr>
              <w:widowControl/>
              <w:jc w:val="left"/>
              <w:rPr>
                <w:rFonts w:ascii="Courier New" w:hAnsi="Courier New" w:eastAsia="等线" w:cs="Courier New"/>
                <w:i/>
                <w:iCs/>
                <w:color w:val="000000"/>
                <w:kern w:val="0"/>
                <w:sz w:val="18"/>
                <w:szCs w:val="18"/>
              </w:rPr>
            </w:pPr>
          </w:p>
        </w:tc>
      </w:tr>
      <w:tr w14:paraId="1C101AA5">
        <w:tblPrEx>
          <w:tblCellMar>
            <w:top w:w="0" w:type="dxa"/>
            <w:left w:w="108" w:type="dxa"/>
            <w:bottom w:w="0" w:type="dxa"/>
            <w:right w:w="108" w:type="dxa"/>
          </w:tblCellMar>
        </w:tblPrEx>
        <w:trPr>
          <w:gridAfter w:val="1"/>
          <w:wAfter w:w="9" w:type="dxa"/>
          <w:trHeight w:val="537" w:hRule="atLeast"/>
        </w:trPr>
        <w:tc>
          <w:tcPr>
            <w:tcW w:w="698" w:type="dxa"/>
            <w:vMerge w:val="restart"/>
            <w:tcBorders>
              <w:top w:val="nil"/>
              <w:left w:val="single" w:color="000000" w:sz="4" w:space="0"/>
              <w:bottom w:val="single" w:color="000000" w:sz="4" w:space="0"/>
              <w:right w:val="single" w:color="000000" w:sz="4" w:space="0"/>
            </w:tcBorders>
            <w:shd w:val="clear" w:color="auto" w:fill="auto"/>
            <w:vAlign w:val="center"/>
          </w:tcPr>
          <w:p w14:paraId="6B8229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195" w:type="dxa"/>
            <w:tcBorders>
              <w:top w:val="nil"/>
              <w:left w:val="nil"/>
              <w:bottom w:val="single" w:color="000000" w:sz="4" w:space="0"/>
              <w:right w:val="single" w:color="000000" w:sz="4" w:space="0"/>
            </w:tcBorders>
            <w:shd w:val="clear" w:color="auto" w:fill="auto"/>
            <w:vAlign w:val="center"/>
          </w:tcPr>
          <w:p w14:paraId="7B9667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695" w:type="dxa"/>
            <w:tcBorders>
              <w:top w:val="nil"/>
              <w:left w:val="nil"/>
              <w:bottom w:val="single" w:color="000000" w:sz="4" w:space="0"/>
              <w:right w:val="single" w:color="000000" w:sz="4" w:space="0"/>
            </w:tcBorders>
            <w:shd w:val="clear" w:color="auto" w:fill="auto"/>
            <w:vAlign w:val="center"/>
          </w:tcPr>
          <w:p w14:paraId="054BD2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861" w:type="dxa"/>
            <w:tcBorders>
              <w:top w:val="nil"/>
              <w:left w:val="nil"/>
              <w:bottom w:val="single" w:color="000000" w:sz="4" w:space="0"/>
              <w:right w:val="single" w:color="000000" w:sz="4" w:space="0"/>
            </w:tcBorders>
            <w:shd w:val="clear" w:color="auto" w:fill="auto"/>
            <w:vAlign w:val="center"/>
          </w:tcPr>
          <w:p w14:paraId="0E1C52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786" w:type="dxa"/>
            <w:tcBorders>
              <w:top w:val="nil"/>
              <w:left w:val="nil"/>
              <w:bottom w:val="single" w:color="000000" w:sz="4" w:space="0"/>
              <w:right w:val="single" w:color="000000" w:sz="4" w:space="0"/>
            </w:tcBorders>
            <w:shd w:val="clear" w:color="auto" w:fill="auto"/>
            <w:vAlign w:val="center"/>
          </w:tcPr>
          <w:p w14:paraId="5549ABC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90" w:type="dxa"/>
            <w:tcBorders>
              <w:top w:val="nil"/>
              <w:left w:val="nil"/>
              <w:bottom w:val="single" w:color="000000" w:sz="4" w:space="0"/>
              <w:right w:val="single" w:color="000000" w:sz="4" w:space="0"/>
            </w:tcBorders>
            <w:shd w:val="clear" w:color="auto" w:fill="auto"/>
            <w:vAlign w:val="center"/>
          </w:tcPr>
          <w:p w14:paraId="64ED46F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590" w:type="dxa"/>
            <w:tcBorders>
              <w:top w:val="nil"/>
              <w:left w:val="nil"/>
              <w:bottom w:val="single" w:color="000000" w:sz="4" w:space="0"/>
              <w:right w:val="single" w:color="000000" w:sz="4" w:space="0"/>
            </w:tcBorders>
            <w:shd w:val="clear" w:color="auto" w:fill="auto"/>
            <w:vAlign w:val="center"/>
          </w:tcPr>
          <w:p w14:paraId="4750964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023" w:type="dxa"/>
            <w:tcBorders>
              <w:top w:val="nil"/>
              <w:left w:val="nil"/>
              <w:bottom w:val="single" w:color="000000" w:sz="4" w:space="0"/>
              <w:right w:val="single" w:color="000000" w:sz="4" w:space="0"/>
            </w:tcBorders>
            <w:shd w:val="clear" w:color="auto" w:fill="auto"/>
            <w:vAlign w:val="center"/>
          </w:tcPr>
          <w:p w14:paraId="5EFD82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30" w:type="dxa"/>
            <w:tcBorders>
              <w:top w:val="nil"/>
              <w:left w:val="nil"/>
              <w:bottom w:val="single" w:color="000000" w:sz="4" w:space="0"/>
              <w:right w:val="single" w:color="000000" w:sz="4" w:space="0"/>
            </w:tcBorders>
            <w:shd w:val="clear" w:color="auto" w:fill="auto"/>
            <w:vAlign w:val="center"/>
          </w:tcPr>
          <w:p w14:paraId="17E318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76" w:type="dxa"/>
            <w:tcBorders>
              <w:top w:val="nil"/>
              <w:left w:val="nil"/>
              <w:bottom w:val="single" w:color="000000" w:sz="4" w:space="0"/>
              <w:right w:val="single" w:color="000000" w:sz="4" w:space="0"/>
            </w:tcBorders>
            <w:shd w:val="clear" w:color="auto" w:fill="auto"/>
            <w:vAlign w:val="center"/>
          </w:tcPr>
          <w:p w14:paraId="36DC25B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1051" w:type="dxa"/>
            <w:tcBorders>
              <w:top w:val="nil"/>
              <w:left w:val="nil"/>
              <w:bottom w:val="single" w:color="000000" w:sz="4" w:space="0"/>
              <w:right w:val="single" w:color="000000" w:sz="4" w:space="0"/>
            </w:tcBorders>
            <w:shd w:val="clear" w:color="auto" w:fill="auto"/>
            <w:vAlign w:val="center"/>
          </w:tcPr>
          <w:p w14:paraId="322B8B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2BD10546">
        <w:tblPrEx>
          <w:tblCellMar>
            <w:top w:w="0" w:type="dxa"/>
            <w:left w:w="108" w:type="dxa"/>
            <w:bottom w:w="0" w:type="dxa"/>
            <w:right w:w="108" w:type="dxa"/>
          </w:tblCellMar>
        </w:tblPrEx>
        <w:trPr>
          <w:gridAfter w:val="1"/>
          <w:wAfter w:w="9" w:type="dxa"/>
          <w:trHeight w:val="537" w:hRule="atLeast"/>
        </w:trPr>
        <w:tc>
          <w:tcPr>
            <w:tcW w:w="698" w:type="dxa"/>
            <w:vMerge w:val="continue"/>
            <w:tcBorders>
              <w:top w:val="nil"/>
              <w:left w:val="single" w:color="000000" w:sz="4" w:space="0"/>
              <w:bottom w:val="single" w:color="000000" w:sz="4" w:space="0"/>
              <w:right w:val="single" w:color="000000" w:sz="4" w:space="0"/>
            </w:tcBorders>
            <w:vAlign w:val="center"/>
          </w:tcPr>
          <w:p w14:paraId="33F0A531">
            <w:pPr>
              <w:widowControl/>
              <w:jc w:val="left"/>
              <w:rPr>
                <w:rFonts w:ascii="宋体" w:hAnsi="宋体" w:cs="宋体"/>
                <w:color w:val="000000"/>
                <w:kern w:val="0"/>
                <w:sz w:val="18"/>
                <w:szCs w:val="18"/>
              </w:rPr>
            </w:pPr>
          </w:p>
        </w:tc>
        <w:tc>
          <w:tcPr>
            <w:tcW w:w="1195" w:type="dxa"/>
            <w:tcBorders>
              <w:top w:val="nil"/>
              <w:left w:val="nil"/>
              <w:bottom w:val="single" w:color="000000" w:sz="4" w:space="0"/>
              <w:right w:val="single" w:color="000000" w:sz="4" w:space="0"/>
            </w:tcBorders>
            <w:shd w:val="clear" w:color="auto" w:fill="auto"/>
            <w:vAlign w:val="center"/>
          </w:tcPr>
          <w:p w14:paraId="4FC8979C">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产出指标</w:t>
            </w:r>
          </w:p>
        </w:tc>
        <w:tc>
          <w:tcPr>
            <w:tcW w:w="695" w:type="dxa"/>
            <w:tcBorders>
              <w:top w:val="nil"/>
              <w:left w:val="nil"/>
              <w:bottom w:val="single" w:color="000000" w:sz="4" w:space="0"/>
              <w:right w:val="single" w:color="000000" w:sz="4" w:space="0"/>
            </w:tcBorders>
            <w:shd w:val="clear" w:color="auto" w:fill="auto"/>
            <w:vAlign w:val="center"/>
          </w:tcPr>
          <w:p w14:paraId="745CB4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质量指标</w:t>
            </w:r>
            <w:r>
              <w:rPr>
                <w:rFonts w:hint="eastAsia" w:ascii="宋体" w:hAnsi="宋体" w:cs="宋体"/>
                <w:color w:val="000000"/>
                <w:kern w:val="0"/>
                <w:sz w:val="18"/>
                <w:szCs w:val="18"/>
              </w:rPr>
              <w:t>　</w:t>
            </w:r>
          </w:p>
        </w:tc>
        <w:tc>
          <w:tcPr>
            <w:tcW w:w="861" w:type="dxa"/>
            <w:tcBorders>
              <w:top w:val="nil"/>
              <w:left w:val="nil"/>
              <w:bottom w:val="single" w:color="000000" w:sz="4" w:space="0"/>
              <w:right w:val="single" w:color="000000" w:sz="4" w:space="0"/>
            </w:tcBorders>
            <w:shd w:val="clear" w:color="auto" w:fill="auto"/>
            <w:vAlign w:val="center"/>
          </w:tcPr>
          <w:p w14:paraId="09E22CA8">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数量</w:t>
            </w:r>
          </w:p>
        </w:tc>
        <w:tc>
          <w:tcPr>
            <w:tcW w:w="786" w:type="dxa"/>
            <w:tcBorders>
              <w:top w:val="nil"/>
              <w:left w:val="nil"/>
              <w:bottom w:val="single" w:color="000000" w:sz="4" w:space="0"/>
              <w:right w:val="single" w:color="000000" w:sz="4" w:space="0"/>
            </w:tcBorders>
            <w:shd w:val="clear" w:color="auto" w:fill="auto"/>
            <w:vAlign w:val="center"/>
          </w:tcPr>
          <w:p w14:paraId="6121E9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　</w:t>
            </w:r>
          </w:p>
        </w:tc>
        <w:tc>
          <w:tcPr>
            <w:tcW w:w="590" w:type="dxa"/>
            <w:tcBorders>
              <w:top w:val="nil"/>
              <w:left w:val="nil"/>
              <w:bottom w:val="single" w:color="000000" w:sz="4" w:space="0"/>
              <w:right w:val="single" w:color="000000" w:sz="4" w:space="0"/>
            </w:tcBorders>
            <w:shd w:val="clear" w:color="auto" w:fill="auto"/>
            <w:vAlign w:val="center"/>
          </w:tcPr>
          <w:p w14:paraId="2436E82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　</w:t>
            </w:r>
          </w:p>
        </w:tc>
        <w:tc>
          <w:tcPr>
            <w:tcW w:w="590" w:type="dxa"/>
            <w:tcBorders>
              <w:top w:val="nil"/>
              <w:left w:val="nil"/>
              <w:bottom w:val="single" w:color="000000" w:sz="4" w:space="0"/>
              <w:right w:val="single" w:color="000000" w:sz="4" w:space="0"/>
            </w:tcBorders>
            <w:shd w:val="clear" w:color="auto" w:fill="auto"/>
            <w:vAlign w:val="center"/>
          </w:tcPr>
          <w:p w14:paraId="281C1A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项</w:t>
            </w:r>
            <w:r>
              <w:rPr>
                <w:rFonts w:hint="eastAsia" w:ascii="宋体" w:hAnsi="宋体" w:cs="宋体"/>
                <w:color w:val="000000"/>
                <w:kern w:val="0"/>
                <w:sz w:val="18"/>
                <w:szCs w:val="18"/>
              </w:rPr>
              <w:t>　</w:t>
            </w:r>
          </w:p>
        </w:tc>
        <w:tc>
          <w:tcPr>
            <w:tcW w:w="1023" w:type="dxa"/>
            <w:tcBorders>
              <w:top w:val="nil"/>
              <w:left w:val="nil"/>
              <w:bottom w:val="single" w:color="000000" w:sz="4" w:space="0"/>
              <w:right w:val="single" w:color="000000" w:sz="4" w:space="0"/>
            </w:tcBorders>
            <w:shd w:val="clear" w:color="auto" w:fill="auto"/>
            <w:vAlign w:val="center"/>
          </w:tcPr>
          <w:p w14:paraId="44812839">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val="en-US" w:eastAsia="zh-CN"/>
              </w:rPr>
              <w:t>100%</w:t>
            </w:r>
            <w:r>
              <w:rPr>
                <w:rFonts w:hint="eastAsia" w:ascii="微软雅黑" w:hAnsi="微软雅黑" w:eastAsia="微软雅黑" w:cs="宋体"/>
                <w:i/>
                <w:iCs/>
                <w:color w:val="000000"/>
                <w:kern w:val="0"/>
                <w:sz w:val="16"/>
                <w:szCs w:val="16"/>
              </w:rPr>
              <w:t>　</w:t>
            </w:r>
          </w:p>
        </w:tc>
        <w:tc>
          <w:tcPr>
            <w:tcW w:w="730" w:type="dxa"/>
            <w:tcBorders>
              <w:top w:val="nil"/>
              <w:left w:val="nil"/>
              <w:bottom w:val="single" w:color="000000" w:sz="4" w:space="0"/>
              <w:right w:val="single" w:color="000000" w:sz="4" w:space="0"/>
            </w:tcBorders>
            <w:shd w:val="clear" w:color="auto" w:fill="auto"/>
            <w:vAlign w:val="center"/>
          </w:tcPr>
          <w:p w14:paraId="681063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676" w:type="dxa"/>
            <w:tcBorders>
              <w:top w:val="nil"/>
              <w:left w:val="nil"/>
              <w:bottom w:val="single" w:color="000000" w:sz="4" w:space="0"/>
              <w:right w:val="single" w:color="000000" w:sz="4" w:space="0"/>
            </w:tcBorders>
            <w:shd w:val="clear" w:color="auto" w:fill="auto"/>
            <w:vAlign w:val="center"/>
          </w:tcPr>
          <w:p w14:paraId="450856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1051" w:type="dxa"/>
            <w:tcBorders>
              <w:top w:val="nil"/>
              <w:left w:val="nil"/>
              <w:bottom w:val="single" w:color="000000" w:sz="4" w:space="0"/>
              <w:right w:val="single" w:color="000000" w:sz="4" w:space="0"/>
            </w:tcBorders>
            <w:shd w:val="clear" w:color="auto" w:fill="auto"/>
            <w:vAlign w:val="center"/>
          </w:tcPr>
          <w:p w14:paraId="63EA1581">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39E25F0F">
        <w:tblPrEx>
          <w:tblCellMar>
            <w:top w:w="0" w:type="dxa"/>
            <w:left w:w="108" w:type="dxa"/>
            <w:bottom w:w="0" w:type="dxa"/>
            <w:right w:w="108" w:type="dxa"/>
          </w:tblCellMar>
        </w:tblPrEx>
        <w:trPr>
          <w:trHeight w:val="537" w:hRule="atLeast"/>
        </w:trPr>
        <w:tc>
          <w:tcPr>
            <w:tcW w:w="64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FF7E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30" w:type="dxa"/>
            <w:tcBorders>
              <w:top w:val="nil"/>
              <w:left w:val="nil"/>
              <w:bottom w:val="single" w:color="000000" w:sz="4" w:space="0"/>
              <w:right w:val="single" w:color="000000" w:sz="4" w:space="0"/>
            </w:tcBorders>
            <w:shd w:val="clear" w:color="auto" w:fill="auto"/>
            <w:vAlign w:val="center"/>
          </w:tcPr>
          <w:p w14:paraId="14E1E7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76" w:type="dxa"/>
            <w:tcBorders>
              <w:top w:val="nil"/>
              <w:left w:val="nil"/>
              <w:bottom w:val="single" w:color="000000" w:sz="4" w:space="0"/>
              <w:right w:val="single" w:color="000000" w:sz="4" w:space="0"/>
            </w:tcBorders>
            <w:shd w:val="clear" w:color="auto" w:fill="auto"/>
            <w:vAlign w:val="center"/>
          </w:tcPr>
          <w:p w14:paraId="37A90FBE">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100</w:t>
            </w:r>
          </w:p>
        </w:tc>
        <w:tc>
          <w:tcPr>
            <w:tcW w:w="1051" w:type="dxa"/>
            <w:gridSpan w:val="2"/>
            <w:tcBorders>
              <w:top w:val="nil"/>
              <w:left w:val="nil"/>
              <w:bottom w:val="single" w:color="000000" w:sz="4" w:space="0"/>
              <w:right w:val="single" w:color="000000" w:sz="4" w:space="0"/>
            </w:tcBorders>
            <w:shd w:val="clear" w:color="auto" w:fill="auto"/>
            <w:vAlign w:val="center"/>
          </w:tcPr>
          <w:p w14:paraId="44026534">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4FAEEED0">
        <w:tblPrEx>
          <w:tblCellMar>
            <w:top w:w="0" w:type="dxa"/>
            <w:left w:w="108" w:type="dxa"/>
            <w:bottom w:w="0" w:type="dxa"/>
            <w:right w:w="108" w:type="dxa"/>
          </w:tblCellMar>
        </w:tblPrEx>
        <w:trPr>
          <w:trHeight w:val="537"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7FA48C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8205" w:type="dxa"/>
            <w:gridSpan w:val="11"/>
            <w:tcBorders>
              <w:top w:val="single" w:color="000000" w:sz="4" w:space="0"/>
              <w:left w:val="nil"/>
              <w:bottom w:val="single" w:color="000000" w:sz="4" w:space="0"/>
              <w:right w:val="single" w:color="000000" w:sz="4" w:space="0"/>
            </w:tcBorders>
            <w:shd w:val="clear" w:color="auto" w:fill="auto"/>
            <w:vAlign w:val="center"/>
          </w:tcPr>
          <w:p w14:paraId="134AB125">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根据该项目预算执行率、 绩效目标实现指标自评得分100.00分，自评等次为：优，严格执行相关政策，按要求支付，促进学校健康发展。</w:t>
            </w:r>
          </w:p>
        </w:tc>
      </w:tr>
      <w:tr w14:paraId="110E19EA">
        <w:tblPrEx>
          <w:tblCellMar>
            <w:top w:w="0" w:type="dxa"/>
            <w:left w:w="108" w:type="dxa"/>
            <w:bottom w:w="0" w:type="dxa"/>
            <w:right w:w="108" w:type="dxa"/>
          </w:tblCellMar>
        </w:tblPrEx>
        <w:trPr>
          <w:trHeight w:val="537"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321047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8205" w:type="dxa"/>
            <w:gridSpan w:val="11"/>
            <w:tcBorders>
              <w:top w:val="single" w:color="000000" w:sz="4" w:space="0"/>
              <w:left w:val="nil"/>
              <w:bottom w:val="single" w:color="000000" w:sz="4" w:space="0"/>
              <w:right w:val="single" w:color="000000" w:sz="4" w:space="0"/>
            </w:tcBorders>
            <w:shd w:val="clear" w:color="auto" w:fill="auto"/>
            <w:vAlign w:val="center"/>
          </w:tcPr>
          <w:p w14:paraId="1B4321E6">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未按合同约定支付工程进度款</w:t>
            </w:r>
          </w:p>
        </w:tc>
      </w:tr>
      <w:tr w14:paraId="1CA43348">
        <w:tblPrEx>
          <w:tblCellMar>
            <w:top w:w="0" w:type="dxa"/>
            <w:left w:w="108" w:type="dxa"/>
            <w:bottom w:w="0" w:type="dxa"/>
            <w:right w:w="108" w:type="dxa"/>
          </w:tblCellMar>
        </w:tblPrEx>
        <w:trPr>
          <w:trHeight w:val="537" w:hRule="atLeast"/>
        </w:trPr>
        <w:tc>
          <w:tcPr>
            <w:tcW w:w="698" w:type="dxa"/>
            <w:tcBorders>
              <w:top w:val="nil"/>
              <w:left w:val="single" w:color="000000" w:sz="4" w:space="0"/>
              <w:bottom w:val="single" w:color="000000" w:sz="4" w:space="0"/>
              <w:right w:val="single" w:color="000000" w:sz="4" w:space="0"/>
            </w:tcBorders>
            <w:shd w:val="clear" w:color="auto" w:fill="auto"/>
            <w:vAlign w:val="center"/>
          </w:tcPr>
          <w:p w14:paraId="141BE68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8205" w:type="dxa"/>
            <w:gridSpan w:val="11"/>
            <w:tcBorders>
              <w:top w:val="single" w:color="000000" w:sz="4" w:space="0"/>
              <w:left w:val="nil"/>
              <w:bottom w:val="single" w:color="000000" w:sz="4" w:space="0"/>
              <w:right w:val="single" w:color="000000" w:sz="4" w:space="0"/>
            </w:tcBorders>
            <w:shd w:val="clear" w:color="auto" w:fill="auto"/>
            <w:vAlign w:val="center"/>
          </w:tcPr>
          <w:p w14:paraId="3DA0F614">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加快施工进度，及时申报资金，按时支付</w:t>
            </w:r>
          </w:p>
        </w:tc>
      </w:tr>
      <w:tr w14:paraId="4C135BB6">
        <w:tblPrEx>
          <w:tblCellMar>
            <w:top w:w="0" w:type="dxa"/>
            <w:left w:w="108" w:type="dxa"/>
            <w:bottom w:w="0" w:type="dxa"/>
            <w:right w:w="108" w:type="dxa"/>
          </w:tblCellMar>
        </w:tblPrEx>
        <w:trPr>
          <w:trHeight w:val="537" w:hRule="atLeast"/>
        </w:trPr>
        <w:tc>
          <w:tcPr>
            <w:tcW w:w="42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04B1D">
            <w:pPr>
              <w:widowControl/>
              <w:jc w:val="left"/>
              <w:rPr>
                <w:rFonts w:hint="default" w:ascii="Courier New" w:hAnsi="Courier New" w:eastAsia="等线" w:cs="Courier New"/>
                <w:color w:val="000000"/>
                <w:kern w:val="0"/>
                <w:sz w:val="18"/>
                <w:szCs w:val="18"/>
                <w:lang w:val="en-US" w:eastAsia="zh-CN"/>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lang w:val="en-US" w:eastAsia="zh-CN"/>
              </w:rPr>
              <w:t>蒋怡梅</w:t>
            </w:r>
          </w:p>
        </w:tc>
        <w:tc>
          <w:tcPr>
            <w:tcW w:w="4665" w:type="dxa"/>
            <w:gridSpan w:val="7"/>
            <w:tcBorders>
              <w:top w:val="single" w:color="000000" w:sz="4" w:space="0"/>
              <w:left w:val="nil"/>
              <w:bottom w:val="single" w:color="000000" w:sz="4" w:space="0"/>
              <w:right w:val="single" w:color="000000" w:sz="4" w:space="0"/>
            </w:tcBorders>
            <w:shd w:val="clear" w:color="auto" w:fill="auto"/>
            <w:vAlign w:val="center"/>
          </w:tcPr>
          <w:p w14:paraId="2FC3FE18">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财务负责人：李小红</w:t>
            </w:r>
          </w:p>
        </w:tc>
      </w:tr>
    </w:tbl>
    <w:p w14:paraId="6F0C8858">
      <w:pPr>
        <w:rPr>
          <w:rFonts w:ascii="黑体" w:hAnsi="黑体" w:eastAsia="黑体"/>
          <w:sz w:val="32"/>
          <w:szCs w:val="32"/>
        </w:rPr>
      </w:pPr>
      <w:r>
        <w:rPr>
          <w:rFonts w:ascii="黑体" w:hAnsi="黑体" w:eastAsia="黑体"/>
          <w:sz w:val="32"/>
          <w:szCs w:val="32"/>
        </w:rPr>
        <w:fldChar w:fldCharType="end"/>
      </w:r>
    </w:p>
    <w:p w14:paraId="7EF6D707">
      <w:pPr>
        <w:rPr>
          <w:rFonts w:asciiTheme="minorHAnsi" w:hAnsiTheme="minorHAnsi" w:eastAsiaTheme="minorEastAsia" w:cstheme="minorBidi"/>
          <w:kern w:val="0"/>
          <w:sz w:val="20"/>
          <w:szCs w:val="20"/>
        </w:rPr>
      </w:pPr>
      <w:r>
        <w:fldChar w:fldCharType="begin"/>
      </w:r>
      <w:r>
        <w:instrText xml:space="preserve"> LINK Excel.Sheet.12</w:instrText>
      </w:r>
      <w:r>
        <w:rPr>
          <w:rFonts w:hint="eastAsia"/>
        </w:rPr>
        <w:instrText xml:space="preserve"> F:\\遂宁市安居区第四幼儿园2023年部门预算项目支出绩效自评表.xlsx</w:instrText>
      </w:r>
      <w:r>
        <w:instrText xml:space="preserve"> Sheet1!R41C1:R59C11 \a \f 4 \h  \* MERGEFORMAT </w:instrText>
      </w:r>
      <w:r>
        <w:fldChar w:fldCharType="separate"/>
      </w:r>
    </w:p>
    <w:tbl>
      <w:tblPr>
        <w:tblStyle w:val="16"/>
        <w:tblW w:w="8584" w:type="dxa"/>
        <w:tblInd w:w="0" w:type="dxa"/>
        <w:tblLayout w:type="autofit"/>
        <w:tblCellMar>
          <w:top w:w="0" w:type="dxa"/>
          <w:left w:w="108" w:type="dxa"/>
          <w:bottom w:w="0" w:type="dxa"/>
          <w:right w:w="108" w:type="dxa"/>
        </w:tblCellMar>
      </w:tblPr>
      <w:tblGrid>
        <w:gridCol w:w="708"/>
        <w:gridCol w:w="1209"/>
        <w:gridCol w:w="704"/>
        <w:gridCol w:w="873"/>
        <w:gridCol w:w="794"/>
        <w:gridCol w:w="598"/>
        <w:gridCol w:w="598"/>
        <w:gridCol w:w="1035"/>
        <w:gridCol w:w="739"/>
        <w:gridCol w:w="684"/>
        <w:gridCol w:w="642"/>
      </w:tblGrid>
      <w:tr w14:paraId="032D073D">
        <w:tblPrEx>
          <w:tblCellMar>
            <w:top w:w="0" w:type="dxa"/>
            <w:left w:w="108" w:type="dxa"/>
            <w:bottom w:w="0" w:type="dxa"/>
            <w:right w:w="108" w:type="dxa"/>
          </w:tblCellMar>
        </w:tblPrEx>
        <w:trPr>
          <w:trHeight w:val="502" w:hRule="atLeast"/>
        </w:trPr>
        <w:tc>
          <w:tcPr>
            <w:tcW w:w="858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D39BCD">
            <w:pPr>
              <w:widowControl/>
              <w:jc w:val="center"/>
              <w:rPr>
                <w:rFonts w:ascii="黑体" w:hAnsi="黑体" w:eastAsia="黑体" w:cs="宋体"/>
                <w:b/>
                <w:bCs/>
                <w:color w:val="000000"/>
                <w:kern w:val="0"/>
                <w:sz w:val="30"/>
                <w:szCs w:val="30"/>
              </w:rPr>
            </w:pPr>
            <w:r>
              <w:rPr>
                <w:rFonts w:hint="eastAsia" w:ascii="黑体" w:hAnsi="黑体" w:eastAsia="黑体" w:cs="宋体"/>
                <w:b/>
                <w:bCs/>
                <w:color w:val="000000"/>
                <w:kern w:val="0"/>
                <w:sz w:val="30"/>
                <w:szCs w:val="30"/>
              </w:rPr>
              <w:t>部门预算项目支出绩效自评表（2023年度）</w:t>
            </w:r>
          </w:p>
        </w:tc>
      </w:tr>
      <w:tr w14:paraId="2D297C96">
        <w:tblPrEx>
          <w:tblCellMar>
            <w:top w:w="0" w:type="dxa"/>
            <w:left w:w="108" w:type="dxa"/>
            <w:bottom w:w="0" w:type="dxa"/>
            <w:right w:w="108" w:type="dxa"/>
          </w:tblCellMar>
        </w:tblPrEx>
        <w:trPr>
          <w:trHeight w:val="502"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8A2B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项目名称</w:t>
            </w:r>
          </w:p>
        </w:tc>
        <w:tc>
          <w:tcPr>
            <w:tcW w:w="6667" w:type="dxa"/>
            <w:gridSpan w:val="9"/>
            <w:tcBorders>
              <w:top w:val="single" w:color="000000" w:sz="4" w:space="0"/>
              <w:left w:val="nil"/>
              <w:bottom w:val="single" w:color="000000" w:sz="4" w:space="0"/>
              <w:right w:val="single" w:color="000000" w:sz="4" w:space="0"/>
            </w:tcBorders>
            <w:shd w:val="clear" w:color="auto" w:fill="auto"/>
            <w:vAlign w:val="center"/>
          </w:tcPr>
          <w:p w14:paraId="0A513B03">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51090423T000009579035-2021年学前教育发展激励奖补专项资金</w:t>
            </w:r>
          </w:p>
        </w:tc>
      </w:tr>
      <w:tr w14:paraId="0CC729F5">
        <w:tblPrEx>
          <w:tblCellMar>
            <w:top w:w="0" w:type="dxa"/>
            <w:left w:w="108" w:type="dxa"/>
            <w:bottom w:w="0" w:type="dxa"/>
            <w:right w:w="108" w:type="dxa"/>
          </w:tblCellMar>
        </w:tblPrEx>
        <w:trPr>
          <w:trHeight w:val="502" w:hRule="atLeast"/>
        </w:trPr>
        <w:tc>
          <w:tcPr>
            <w:tcW w:w="19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6916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主管部门</w:t>
            </w:r>
          </w:p>
        </w:tc>
        <w:tc>
          <w:tcPr>
            <w:tcW w:w="3567" w:type="dxa"/>
            <w:gridSpan w:val="5"/>
            <w:tcBorders>
              <w:top w:val="single" w:color="000000" w:sz="4" w:space="0"/>
              <w:left w:val="nil"/>
              <w:bottom w:val="single" w:color="000000" w:sz="4" w:space="0"/>
              <w:right w:val="single" w:color="000000" w:sz="4" w:space="0"/>
            </w:tcBorders>
            <w:shd w:val="clear" w:color="auto" w:fill="auto"/>
            <w:vAlign w:val="center"/>
          </w:tcPr>
          <w:p w14:paraId="61398A6B">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遂宁市安居区第四幼儿园部门</w:t>
            </w:r>
          </w:p>
        </w:tc>
        <w:tc>
          <w:tcPr>
            <w:tcW w:w="1035" w:type="dxa"/>
            <w:tcBorders>
              <w:top w:val="nil"/>
              <w:left w:val="nil"/>
              <w:bottom w:val="nil"/>
              <w:right w:val="nil"/>
            </w:tcBorders>
            <w:shd w:val="clear" w:color="auto" w:fill="auto"/>
            <w:vAlign w:val="center"/>
          </w:tcPr>
          <w:p w14:paraId="4DC7C5A5">
            <w:pPr>
              <w:widowControl/>
              <w:jc w:val="left"/>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实施单位 （盖章）</w:t>
            </w:r>
          </w:p>
        </w:tc>
        <w:tc>
          <w:tcPr>
            <w:tcW w:w="20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A22D7">
            <w:pPr>
              <w:widowControl/>
              <w:jc w:val="center"/>
              <w:rPr>
                <w:rFonts w:ascii="宋体" w:hAnsi="宋体" w:cs="宋体"/>
                <w:color w:val="000000"/>
                <w:kern w:val="0"/>
                <w:sz w:val="18"/>
                <w:szCs w:val="18"/>
              </w:rPr>
            </w:pPr>
            <w:r>
              <w:rPr>
                <w:rFonts w:hint="eastAsia" w:ascii="宋体" w:hAnsi="宋体" w:cs="宋体"/>
                <w:color w:val="000000"/>
                <w:kern w:val="0"/>
                <w:sz w:val="18"/>
                <w:szCs w:val="18"/>
              </w:rPr>
              <w:t>遂宁市安居区第四幼儿园</w:t>
            </w:r>
          </w:p>
        </w:tc>
      </w:tr>
      <w:tr w14:paraId="43955036">
        <w:tblPrEx>
          <w:tblCellMar>
            <w:top w:w="0" w:type="dxa"/>
            <w:left w:w="108" w:type="dxa"/>
            <w:bottom w:w="0" w:type="dxa"/>
            <w:right w:w="108" w:type="dxa"/>
          </w:tblCellMar>
        </w:tblPrEx>
        <w:trPr>
          <w:trHeight w:val="502" w:hRule="atLeast"/>
        </w:trPr>
        <w:tc>
          <w:tcPr>
            <w:tcW w:w="708" w:type="dxa"/>
            <w:vMerge w:val="restart"/>
            <w:tcBorders>
              <w:top w:val="nil"/>
              <w:left w:val="single" w:color="000000" w:sz="4" w:space="0"/>
              <w:bottom w:val="single" w:color="000000" w:sz="4" w:space="0"/>
              <w:right w:val="single" w:color="000000" w:sz="4" w:space="0"/>
            </w:tcBorders>
            <w:shd w:val="clear" w:color="auto" w:fill="auto"/>
            <w:vAlign w:val="center"/>
          </w:tcPr>
          <w:p w14:paraId="433BF31F">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项目基本情况</w:t>
            </w:r>
          </w:p>
        </w:tc>
        <w:tc>
          <w:tcPr>
            <w:tcW w:w="1209" w:type="dxa"/>
            <w:vMerge w:val="restart"/>
            <w:tcBorders>
              <w:top w:val="nil"/>
              <w:left w:val="single" w:color="000000" w:sz="4" w:space="0"/>
              <w:bottom w:val="single" w:color="000000" w:sz="4" w:space="0"/>
              <w:right w:val="single" w:color="000000" w:sz="4" w:space="0"/>
            </w:tcBorders>
            <w:shd w:val="clear" w:color="auto" w:fill="auto"/>
            <w:vAlign w:val="center"/>
          </w:tcPr>
          <w:p w14:paraId="504B2D5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1.项目年度目标完成情况</w:t>
            </w:r>
          </w:p>
        </w:tc>
        <w:tc>
          <w:tcPr>
            <w:tcW w:w="3567" w:type="dxa"/>
            <w:gridSpan w:val="5"/>
            <w:tcBorders>
              <w:top w:val="single" w:color="000000" w:sz="4" w:space="0"/>
              <w:left w:val="nil"/>
              <w:bottom w:val="single" w:color="000000" w:sz="4" w:space="0"/>
              <w:right w:val="single" w:color="000000" w:sz="4" w:space="0"/>
            </w:tcBorders>
            <w:shd w:val="clear" w:color="auto" w:fill="auto"/>
            <w:vAlign w:val="center"/>
          </w:tcPr>
          <w:p w14:paraId="198F57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项目年度目标</w:t>
            </w:r>
          </w:p>
        </w:tc>
        <w:tc>
          <w:tcPr>
            <w:tcW w:w="3100" w:type="dxa"/>
            <w:gridSpan w:val="4"/>
            <w:tcBorders>
              <w:top w:val="single" w:color="000000" w:sz="4" w:space="0"/>
              <w:left w:val="nil"/>
              <w:bottom w:val="single" w:color="000000" w:sz="4" w:space="0"/>
              <w:right w:val="single" w:color="000000" w:sz="4" w:space="0"/>
            </w:tcBorders>
            <w:shd w:val="clear" w:color="auto" w:fill="auto"/>
            <w:vAlign w:val="center"/>
          </w:tcPr>
          <w:p w14:paraId="2E6FDF13">
            <w:pPr>
              <w:widowControl/>
              <w:jc w:val="center"/>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年度目标完成情况</w:t>
            </w:r>
          </w:p>
        </w:tc>
      </w:tr>
      <w:tr w14:paraId="6B563D24">
        <w:tblPrEx>
          <w:tblCellMar>
            <w:top w:w="0" w:type="dxa"/>
            <w:left w:w="108" w:type="dxa"/>
            <w:bottom w:w="0" w:type="dxa"/>
            <w:right w:w="108" w:type="dxa"/>
          </w:tblCellMar>
        </w:tblPrEx>
        <w:trPr>
          <w:trHeight w:val="741" w:hRule="atLeast"/>
        </w:trPr>
        <w:tc>
          <w:tcPr>
            <w:tcW w:w="708" w:type="dxa"/>
            <w:vMerge w:val="continue"/>
            <w:tcBorders>
              <w:top w:val="nil"/>
              <w:left w:val="single" w:color="000000" w:sz="4" w:space="0"/>
              <w:bottom w:val="single" w:color="000000" w:sz="4" w:space="0"/>
              <w:right w:val="single" w:color="000000" w:sz="4" w:space="0"/>
            </w:tcBorders>
            <w:vAlign w:val="center"/>
          </w:tcPr>
          <w:p w14:paraId="176CAB9D">
            <w:pPr>
              <w:widowControl/>
              <w:jc w:val="left"/>
              <w:rPr>
                <w:rFonts w:ascii="宋体" w:hAnsi="宋体" w:cs="宋体"/>
                <w:color w:val="000000"/>
                <w:kern w:val="0"/>
                <w:sz w:val="18"/>
                <w:szCs w:val="18"/>
              </w:rPr>
            </w:pPr>
          </w:p>
        </w:tc>
        <w:tc>
          <w:tcPr>
            <w:tcW w:w="1209" w:type="dxa"/>
            <w:vMerge w:val="continue"/>
            <w:tcBorders>
              <w:top w:val="nil"/>
              <w:left w:val="single" w:color="000000" w:sz="4" w:space="0"/>
              <w:bottom w:val="single" w:color="000000" w:sz="4" w:space="0"/>
              <w:right w:val="single" w:color="000000" w:sz="4" w:space="0"/>
            </w:tcBorders>
            <w:vAlign w:val="center"/>
          </w:tcPr>
          <w:p w14:paraId="7F369265">
            <w:pPr>
              <w:widowControl/>
              <w:jc w:val="left"/>
              <w:rPr>
                <w:rFonts w:ascii="宋体" w:hAnsi="宋体" w:cs="宋体"/>
                <w:color w:val="000000"/>
                <w:kern w:val="0"/>
                <w:sz w:val="18"/>
                <w:szCs w:val="18"/>
              </w:rPr>
            </w:pPr>
          </w:p>
        </w:tc>
        <w:tc>
          <w:tcPr>
            <w:tcW w:w="3567" w:type="dxa"/>
            <w:gridSpan w:val="5"/>
            <w:tcBorders>
              <w:top w:val="single" w:color="000000" w:sz="4" w:space="0"/>
              <w:left w:val="nil"/>
              <w:bottom w:val="single" w:color="000000" w:sz="4" w:space="0"/>
              <w:right w:val="single" w:color="000000" w:sz="4" w:space="0"/>
            </w:tcBorders>
            <w:shd w:val="clear" w:color="auto" w:fill="auto"/>
            <w:vAlign w:val="center"/>
          </w:tcPr>
          <w:p w14:paraId="3C815613">
            <w:pPr>
              <w:widowControl/>
              <w:jc w:val="left"/>
              <w:rPr>
                <w:rFonts w:ascii="宋体" w:hAnsi="宋体" w:cs="宋体"/>
                <w:color w:val="000000"/>
                <w:kern w:val="0"/>
                <w:sz w:val="18"/>
                <w:szCs w:val="18"/>
              </w:rPr>
            </w:pPr>
            <w:r>
              <w:rPr>
                <w:rFonts w:hint="eastAsia" w:ascii="宋体" w:hAnsi="宋体" w:cs="宋体"/>
                <w:color w:val="000000"/>
                <w:kern w:val="0"/>
                <w:sz w:val="18"/>
                <w:szCs w:val="18"/>
              </w:rPr>
              <w:t>完成校园文化、校门口道路黑化、校园内绿化建设及开园零星采购</w:t>
            </w:r>
          </w:p>
        </w:tc>
        <w:tc>
          <w:tcPr>
            <w:tcW w:w="3100" w:type="dxa"/>
            <w:gridSpan w:val="4"/>
            <w:tcBorders>
              <w:top w:val="single" w:color="000000" w:sz="4" w:space="0"/>
              <w:left w:val="nil"/>
              <w:bottom w:val="single" w:color="000000" w:sz="4" w:space="0"/>
              <w:right w:val="single" w:color="000000" w:sz="4" w:space="0"/>
            </w:tcBorders>
            <w:shd w:val="clear" w:color="auto" w:fill="auto"/>
            <w:vAlign w:val="center"/>
          </w:tcPr>
          <w:p w14:paraId="7CFCAC3C">
            <w:pPr>
              <w:widowControl/>
              <w:jc w:val="left"/>
              <w:rPr>
                <w:rFonts w:hint="eastAsia" w:ascii="Courier New" w:hAnsi="Courier New" w:eastAsia="等线" w:cs="Courier New"/>
                <w:color w:val="000000"/>
                <w:kern w:val="0"/>
                <w:sz w:val="18"/>
                <w:szCs w:val="18"/>
              </w:rPr>
            </w:pPr>
            <w:r>
              <w:rPr>
                <w:rFonts w:ascii="Courier New" w:hAnsi="Courier New" w:eastAsia="等线" w:cs="Courier New"/>
                <w:color w:val="000000"/>
                <w:kern w:val="0"/>
                <w:sz w:val="18"/>
                <w:szCs w:val="18"/>
              </w:rPr>
              <w:t>按上级要求按时按质完成各项工程</w:t>
            </w:r>
          </w:p>
        </w:tc>
      </w:tr>
      <w:tr w14:paraId="53188F7B">
        <w:tblPrEx>
          <w:tblCellMar>
            <w:top w:w="0" w:type="dxa"/>
            <w:left w:w="108" w:type="dxa"/>
            <w:bottom w:w="0" w:type="dxa"/>
            <w:right w:w="108" w:type="dxa"/>
          </w:tblCellMar>
        </w:tblPrEx>
        <w:trPr>
          <w:trHeight w:val="729" w:hRule="atLeast"/>
        </w:trPr>
        <w:tc>
          <w:tcPr>
            <w:tcW w:w="708" w:type="dxa"/>
            <w:vMerge w:val="continue"/>
            <w:tcBorders>
              <w:top w:val="nil"/>
              <w:left w:val="single" w:color="000000" w:sz="4" w:space="0"/>
              <w:bottom w:val="single" w:color="000000" w:sz="4" w:space="0"/>
              <w:right w:val="single" w:color="000000" w:sz="4" w:space="0"/>
            </w:tcBorders>
            <w:vAlign w:val="center"/>
          </w:tcPr>
          <w:p w14:paraId="3A0409DB">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18E6F987">
            <w:pPr>
              <w:widowControl/>
              <w:jc w:val="left"/>
              <w:rPr>
                <w:rFonts w:ascii="宋体" w:hAnsi="宋体" w:cs="宋体"/>
                <w:color w:val="000000"/>
                <w:kern w:val="0"/>
                <w:sz w:val="18"/>
                <w:szCs w:val="18"/>
              </w:rPr>
            </w:pPr>
            <w:r>
              <w:rPr>
                <w:rFonts w:hint="eastAsia" w:ascii="宋体" w:hAnsi="宋体" w:cs="宋体"/>
                <w:color w:val="000000"/>
                <w:kern w:val="0"/>
                <w:sz w:val="18"/>
                <w:szCs w:val="18"/>
              </w:rPr>
              <w:t>2.项目实施内容及过程概述</w:t>
            </w:r>
          </w:p>
        </w:tc>
        <w:tc>
          <w:tcPr>
            <w:tcW w:w="6667" w:type="dxa"/>
            <w:gridSpan w:val="9"/>
            <w:tcBorders>
              <w:top w:val="single" w:color="000000" w:sz="4" w:space="0"/>
              <w:left w:val="nil"/>
              <w:bottom w:val="single" w:color="000000" w:sz="4" w:space="0"/>
              <w:right w:val="single" w:color="000000" w:sz="4" w:space="0"/>
            </w:tcBorders>
            <w:shd w:val="clear" w:color="auto" w:fill="auto"/>
            <w:vAlign w:val="center"/>
          </w:tcPr>
          <w:p w14:paraId="22CF8DC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校园文化、校门口道路黑化、校园内绿化建设及开园零星采购</w:t>
            </w:r>
          </w:p>
        </w:tc>
      </w:tr>
      <w:tr w14:paraId="511A749A">
        <w:tblPrEx>
          <w:tblCellMar>
            <w:top w:w="0" w:type="dxa"/>
            <w:left w:w="108" w:type="dxa"/>
            <w:bottom w:w="0" w:type="dxa"/>
            <w:right w:w="108" w:type="dxa"/>
          </w:tblCellMar>
        </w:tblPrEx>
        <w:trPr>
          <w:trHeight w:val="993" w:hRule="atLeast"/>
        </w:trPr>
        <w:tc>
          <w:tcPr>
            <w:tcW w:w="708" w:type="dxa"/>
            <w:vMerge w:val="restart"/>
            <w:tcBorders>
              <w:top w:val="nil"/>
              <w:left w:val="single" w:color="000000" w:sz="4" w:space="0"/>
              <w:bottom w:val="single" w:color="000000" w:sz="4" w:space="0"/>
              <w:right w:val="single" w:color="000000" w:sz="4" w:space="0"/>
            </w:tcBorders>
            <w:shd w:val="clear" w:color="auto" w:fill="auto"/>
            <w:vAlign w:val="center"/>
          </w:tcPr>
          <w:p w14:paraId="7175EF5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预算执行情况（10分）</w:t>
            </w:r>
          </w:p>
        </w:tc>
        <w:tc>
          <w:tcPr>
            <w:tcW w:w="1209" w:type="dxa"/>
            <w:tcBorders>
              <w:top w:val="nil"/>
              <w:left w:val="nil"/>
              <w:bottom w:val="single" w:color="000000" w:sz="4" w:space="0"/>
              <w:right w:val="single" w:color="000000" w:sz="4" w:space="0"/>
            </w:tcBorders>
            <w:shd w:val="clear" w:color="auto" w:fill="auto"/>
            <w:vAlign w:val="center"/>
          </w:tcPr>
          <w:p w14:paraId="25CDF6A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年度预算数（万元）</w:t>
            </w:r>
          </w:p>
        </w:tc>
        <w:tc>
          <w:tcPr>
            <w:tcW w:w="704" w:type="dxa"/>
            <w:tcBorders>
              <w:top w:val="nil"/>
              <w:left w:val="nil"/>
              <w:bottom w:val="single" w:color="000000" w:sz="4" w:space="0"/>
              <w:right w:val="single" w:color="000000" w:sz="4" w:space="0"/>
            </w:tcBorders>
            <w:shd w:val="clear" w:color="auto" w:fill="auto"/>
            <w:vAlign w:val="center"/>
          </w:tcPr>
          <w:p w14:paraId="377CA6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年初预算</w:t>
            </w:r>
          </w:p>
        </w:tc>
        <w:tc>
          <w:tcPr>
            <w:tcW w:w="873" w:type="dxa"/>
            <w:tcBorders>
              <w:top w:val="nil"/>
              <w:left w:val="nil"/>
              <w:bottom w:val="single" w:color="000000" w:sz="4" w:space="0"/>
              <w:right w:val="single" w:color="000000" w:sz="4" w:space="0"/>
            </w:tcBorders>
            <w:shd w:val="clear" w:color="auto" w:fill="auto"/>
            <w:vAlign w:val="center"/>
          </w:tcPr>
          <w:p w14:paraId="69A689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调整后预算数</w:t>
            </w:r>
          </w:p>
        </w:tc>
        <w:tc>
          <w:tcPr>
            <w:tcW w:w="1990" w:type="dxa"/>
            <w:gridSpan w:val="3"/>
            <w:tcBorders>
              <w:top w:val="single" w:color="000000" w:sz="4" w:space="0"/>
              <w:left w:val="nil"/>
              <w:bottom w:val="single" w:color="000000" w:sz="4" w:space="0"/>
              <w:right w:val="single" w:color="000000" w:sz="4" w:space="0"/>
            </w:tcBorders>
            <w:shd w:val="clear" w:color="auto" w:fill="auto"/>
            <w:vAlign w:val="center"/>
          </w:tcPr>
          <w:p w14:paraId="1347A38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预算执行数</w:t>
            </w:r>
          </w:p>
        </w:tc>
        <w:tc>
          <w:tcPr>
            <w:tcW w:w="1035" w:type="dxa"/>
            <w:tcBorders>
              <w:top w:val="nil"/>
              <w:left w:val="nil"/>
              <w:bottom w:val="single" w:color="000000" w:sz="4" w:space="0"/>
              <w:right w:val="single" w:color="000000" w:sz="4" w:space="0"/>
            </w:tcBorders>
            <w:shd w:val="clear" w:color="auto" w:fill="auto"/>
            <w:vAlign w:val="center"/>
          </w:tcPr>
          <w:p w14:paraId="132EAD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预算执行率</w:t>
            </w:r>
          </w:p>
        </w:tc>
        <w:tc>
          <w:tcPr>
            <w:tcW w:w="739" w:type="dxa"/>
            <w:tcBorders>
              <w:top w:val="nil"/>
              <w:left w:val="nil"/>
              <w:bottom w:val="single" w:color="000000" w:sz="4" w:space="0"/>
              <w:right w:val="single" w:color="000000" w:sz="4" w:space="0"/>
            </w:tcBorders>
            <w:shd w:val="clear" w:color="auto" w:fill="auto"/>
            <w:vAlign w:val="center"/>
          </w:tcPr>
          <w:p w14:paraId="34B04D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84" w:type="dxa"/>
            <w:tcBorders>
              <w:top w:val="nil"/>
              <w:left w:val="nil"/>
              <w:bottom w:val="single" w:color="000000" w:sz="4" w:space="0"/>
              <w:right w:val="single" w:color="000000" w:sz="4" w:space="0"/>
            </w:tcBorders>
            <w:shd w:val="clear" w:color="auto" w:fill="auto"/>
            <w:vAlign w:val="center"/>
          </w:tcPr>
          <w:p w14:paraId="1C2176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642" w:type="dxa"/>
            <w:tcBorders>
              <w:top w:val="nil"/>
              <w:left w:val="nil"/>
              <w:bottom w:val="single" w:color="000000" w:sz="4" w:space="0"/>
              <w:right w:val="single" w:color="000000" w:sz="4" w:space="0"/>
            </w:tcBorders>
            <w:shd w:val="clear" w:color="auto" w:fill="auto"/>
            <w:vAlign w:val="center"/>
          </w:tcPr>
          <w:p w14:paraId="19DF59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原因</w:t>
            </w:r>
          </w:p>
        </w:tc>
      </w:tr>
      <w:tr w14:paraId="1BCC558E">
        <w:tblPrEx>
          <w:tblCellMar>
            <w:top w:w="0" w:type="dxa"/>
            <w:left w:w="108" w:type="dxa"/>
            <w:bottom w:w="0" w:type="dxa"/>
            <w:right w:w="108" w:type="dxa"/>
          </w:tblCellMar>
        </w:tblPrEx>
        <w:trPr>
          <w:trHeight w:val="502" w:hRule="atLeast"/>
        </w:trPr>
        <w:tc>
          <w:tcPr>
            <w:tcW w:w="708" w:type="dxa"/>
            <w:vMerge w:val="continue"/>
            <w:tcBorders>
              <w:top w:val="nil"/>
              <w:left w:val="single" w:color="000000" w:sz="4" w:space="0"/>
              <w:bottom w:val="single" w:color="000000" w:sz="4" w:space="0"/>
              <w:right w:val="single" w:color="000000" w:sz="4" w:space="0"/>
            </w:tcBorders>
            <w:vAlign w:val="center"/>
          </w:tcPr>
          <w:p w14:paraId="527A9766">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03B1F1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总额</w:t>
            </w:r>
          </w:p>
        </w:tc>
        <w:tc>
          <w:tcPr>
            <w:tcW w:w="704" w:type="dxa"/>
            <w:tcBorders>
              <w:top w:val="nil"/>
              <w:left w:val="nil"/>
              <w:bottom w:val="single" w:color="000000" w:sz="4" w:space="0"/>
              <w:right w:val="single" w:color="000000" w:sz="4" w:space="0"/>
            </w:tcBorders>
            <w:shd w:val="clear" w:color="auto" w:fill="auto"/>
            <w:vAlign w:val="center"/>
          </w:tcPr>
          <w:p w14:paraId="3722E1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73" w:type="dxa"/>
            <w:tcBorders>
              <w:top w:val="nil"/>
              <w:left w:val="nil"/>
              <w:bottom w:val="single" w:color="000000" w:sz="4" w:space="0"/>
              <w:right w:val="single" w:color="000000" w:sz="4" w:space="0"/>
            </w:tcBorders>
            <w:shd w:val="clear" w:color="auto" w:fill="auto"/>
            <w:vAlign w:val="center"/>
          </w:tcPr>
          <w:p w14:paraId="472786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25.93</w:t>
            </w:r>
          </w:p>
        </w:tc>
        <w:tc>
          <w:tcPr>
            <w:tcW w:w="1990" w:type="dxa"/>
            <w:gridSpan w:val="3"/>
            <w:tcBorders>
              <w:top w:val="single" w:color="000000" w:sz="4" w:space="0"/>
              <w:left w:val="nil"/>
              <w:bottom w:val="single" w:color="000000" w:sz="4" w:space="0"/>
              <w:right w:val="single" w:color="000000" w:sz="4" w:space="0"/>
            </w:tcBorders>
            <w:shd w:val="clear" w:color="auto" w:fill="auto"/>
            <w:vAlign w:val="center"/>
          </w:tcPr>
          <w:p w14:paraId="0876DA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25.93</w:t>
            </w:r>
          </w:p>
        </w:tc>
        <w:tc>
          <w:tcPr>
            <w:tcW w:w="1035" w:type="dxa"/>
            <w:tcBorders>
              <w:top w:val="nil"/>
              <w:left w:val="nil"/>
              <w:bottom w:val="single" w:color="000000" w:sz="4" w:space="0"/>
              <w:right w:val="single" w:color="000000" w:sz="4" w:space="0"/>
            </w:tcBorders>
            <w:shd w:val="clear" w:color="auto" w:fill="auto"/>
            <w:vAlign w:val="center"/>
          </w:tcPr>
          <w:p w14:paraId="34B283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39" w:type="dxa"/>
            <w:tcBorders>
              <w:top w:val="nil"/>
              <w:left w:val="nil"/>
              <w:bottom w:val="single" w:color="000000" w:sz="4" w:space="0"/>
              <w:right w:val="single" w:color="000000" w:sz="4" w:space="0"/>
            </w:tcBorders>
            <w:shd w:val="clear" w:color="auto" w:fill="auto"/>
            <w:vAlign w:val="center"/>
          </w:tcPr>
          <w:p w14:paraId="71471EF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684" w:type="dxa"/>
            <w:tcBorders>
              <w:top w:val="nil"/>
              <w:left w:val="nil"/>
              <w:bottom w:val="single" w:color="000000" w:sz="4" w:space="0"/>
              <w:right w:val="single" w:color="000000" w:sz="4" w:space="0"/>
            </w:tcBorders>
            <w:shd w:val="clear" w:color="auto" w:fill="auto"/>
            <w:vAlign w:val="center"/>
          </w:tcPr>
          <w:p w14:paraId="641177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10</w:t>
            </w:r>
            <w:r>
              <w:rPr>
                <w:rFonts w:hint="eastAsia" w:ascii="宋体" w:hAnsi="宋体" w:cs="宋体"/>
                <w:color w:val="000000"/>
                <w:kern w:val="0"/>
                <w:sz w:val="18"/>
                <w:szCs w:val="18"/>
              </w:rPr>
              <w:t>　</w:t>
            </w:r>
          </w:p>
        </w:tc>
        <w:tc>
          <w:tcPr>
            <w:tcW w:w="642" w:type="dxa"/>
            <w:vMerge w:val="restart"/>
            <w:tcBorders>
              <w:top w:val="nil"/>
              <w:left w:val="single" w:color="000000" w:sz="4" w:space="0"/>
              <w:bottom w:val="single" w:color="000000" w:sz="4" w:space="0"/>
              <w:right w:val="single" w:color="000000" w:sz="4" w:space="0"/>
            </w:tcBorders>
            <w:shd w:val="clear" w:color="auto" w:fill="auto"/>
            <w:vAlign w:val="center"/>
          </w:tcPr>
          <w:p w14:paraId="00891099">
            <w:pPr>
              <w:widowControl/>
              <w:jc w:val="left"/>
              <w:rPr>
                <w:rFonts w:hint="eastAsia" w:ascii="Courier New" w:hAnsi="Courier New" w:eastAsia="等线" w:cs="Courier New"/>
                <w:i/>
                <w:iCs/>
                <w:color w:val="000000"/>
                <w:kern w:val="0"/>
                <w:sz w:val="18"/>
                <w:szCs w:val="18"/>
              </w:rPr>
            </w:pPr>
            <w:r>
              <w:rPr>
                <w:rFonts w:ascii="Courier New" w:hAnsi="Courier New" w:eastAsia="等线" w:cs="Courier New"/>
                <w:i/>
                <w:iCs/>
                <w:color w:val="000000"/>
                <w:kern w:val="0"/>
                <w:sz w:val="18"/>
                <w:szCs w:val="18"/>
              </w:rPr>
              <w:t>　</w:t>
            </w:r>
          </w:p>
        </w:tc>
      </w:tr>
      <w:tr w14:paraId="44080B20">
        <w:tblPrEx>
          <w:tblCellMar>
            <w:top w:w="0" w:type="dxa"/>
            <w:left w:w="108" w:type="dxa"/>
            <w:bottom w:w="0" w:type="dxa"/>
            <w:right w:w="108" w:type="dxa"/>
          </w:tblCellMar>
        </w:tblPrEx>
        <w:trPr>
          <w:trHeight w:val="804" w:hRule="atLeast"/>
        </w:trPr>
        <w:tc>
          <w:tcPr>
            <w:tcW w:w="708" w:type="dxa"/>
            <w:vMerge w:val="continue"/>
            <w:tcBorders>
              <w:top w:val="nil"/>
              <w:left w:val="single" w:color="000000" w:sz="4" w:space="0"/>
              <w:bottom w:val="single" w:color="000000" w:sz="4" w:space="0"/>
              <w:right w:val="single" w:color="000000" w:sz="4" w:space="0"/>
            </w:tcBorders>
            <w:vAlign w:val="center"/>
          </w:tcPr>
          <w:p w14:paraId="2C24E837">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398556C2">
            <w:pPr>
              <w:widowControl/>
              <w:jc w:val="center"/>
              <w:rPr>
                <w:rFonts w:ascii="宋体" w:hAnsi="宋体" w:cs="宋体"/>
                <w:color w:val="000000"/>
                <w:kern w:val="0"/>
                <w:sz w:val="18"/>
                <w:szCs w:val="18"/>
              </w:rPr>
            </w:pPr>
            <w:r>
              <w:rPr>
                <w:rFonts w:hint="eastAsia" w:ascii="宋体" w:hAnsi="宋体" w:cs="宋体"/>
                <w:color w:val="000000"/>
                <w:kern w:val="0"/>
                <w:sz w:val="18"/>
                <w:szCs w:val="18"/>
              </w:rPr>
              <w:t>其中：财政资金</w:t>
            </w:r>
          </w:p>
        </w:tc>
        <w:tc>
          <w:tcPr>
            <w:tcW w:w="704" w:type="dxa"/>
            <w:tcBorders>
              <w:top w:val="nil"/>
              <w:left w:val="nil"/>
              <w:bottom w:val="single" w:color="000000" w:sz="4" w:space="0"/>
              <w:right w:val="single" w:color="000000" w:sz="4" w:space="0"/>
            </w:tcBorders>
            <w:shd w:val="clear" w:color="auto" w:fill="auto"/>
            <w:vAlign w:val="center"/>
          </w:tcPr>
          <w:p w14:paraId="2837D86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73" w:type="dxa"/>
            <w:tcBorders>
              <w:top w:val="nil"/>
              <w:left w:val="nil"/>
              <w:bottom w:val="single" w:color="000000" w:sz="4" w:space="0"/>
              <w:right w:val="single" w:color="000000" w:sz="4" w:space="0"/>
            </w:tcBorders>
            <w:shd w:val="clear" w:color="auto" w:fill="auto"/>
            <w:vAlign w:val="center"/>
          </w:tcPr>
          <w:p w14:paraId="452C42F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25.93</w:t>
            </w:r>
          </w:p>
        </w:tc>
        <w:tc>
          <w:tcPr>
            <w:tcW w:w="1990" w:type="dxa"/>
            <w:gridSpan w:val="3"/>
            <w:tcBorders>
              <w:top w:val="single" w:color="000000" w:sz="4" w:space="0"/>
              <w:left w:val="nil"/>
              <w:bottom w:val="single" w:color="000000" w:sz="4" w:space="0"/>
              <w:right w:val="single" w:color="000000" w:sz="4" w:space="0"/>
            </w:tcBorders>
            <w:shd w:val="clear" w:color="auto" w:fill="auto"/>
            <w:vAlign w:val="center"/>
          </w:tcPr>
          <w:p w14:paraId="64CF9F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25.93</w:t>
            </w:r>
          </w:p>
        </w:tc>
        <w:tc>
          <w:tcPr>
            <w:tcW w:w="1035" w:type="dxa"/>
            <w:tcBorders>
              <w:top w:val="nil"/>
              <w:left w:val="nil"/>
              <w:bottom w:val="single" w:color="000000" w:sz="4" w:space="0"/>
              <w:right w:val="single" w:color="000000" w:sz="4" w:space="0"/>
            </w:tcBorders>
            <w:shd w:val="clear" w:color="auto" w:fill="auto"/>
            <w:vAlign w:val="center"/>
          </w:tcPr>
          <w:p w14:paraId="3B11E0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100.00%</w:t>
            </w:r>
          </w:p>
        </w:tc>
        <w:tc>
          <w:tcPr>
            <w:tcW w:w="739" w:type="dxa"/>
            <w:tcBorders>
              <w:top w:val="nil"/>
              <w:left w:val="nil"/>
              <w:bottom w:val="single" w:color="000000" w:sz="4" w:space="0"/>
              <w:right w:val="single" w:color="000000" w:sz="4" w:space="0"/>
            </w:tcBorders>
            <w:shd w:val="clear" w:color="auto" w:fill="auto"/>
            <w:vAlign w:val="center"/>
          </w:tcPr>
          <w:p w14:paraId="1DA221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84" w:type="dxa"/>
            <w:tcBorders>
              <w:top w:val="nil"/>
              <w:left w:val="nil"/>
              <w:bottom w:val="single" w:color="000000" w:sz="4" w:space="0"/>
              <w:right w:val="single" w:color="000000" w:sz="4" w:space="0"/>
            </w:tcBorders>
            <w:shd w:val="clear" w:color="auto" w:fill="auto"/>
            <w:vAlign w:val="center"/>
          </w:tcPr>
          <w:p w14:paraId="66D567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2" w:type="dxa"/>
            <w:vMerge w:val="continue"/>
            <w:tcBorders>
              <w:top w:val="nil"/>
              <w:left w:val="single" w:color="000000" w:sz="4" w:space="0"/>
              <w:bottom w:val="single" w:color="000000" w:sz="4" w:space="0"/>
              <w:right w:val="single" w:color="000000" w:sz="4" w:space="0"/>
            </w:tcBorders>
            <w:vAlign w:val="center"/>
          </w:tcPr>
          <w:p w14:paraId="5E331B72">
            <w:pPr>
              <w:widowControl/>
              <w:jc w:val="left"/>
              <w:rPr>
                <w:rFonts w:ascii="Courier New" w:hAnsi="Courier New" w:eastAsia="等线" w:cs="Courier New"/>
                <w:i/>
                <w:iCs/>
                <w:color w:val="000000"/>
                <w:kern w:val="0"/>
                <w:sz w:val="18"/>
                <w:szCs w:val="18"/>
              </w:rPr>
            </w:pPr>
          </w:p>
        </w:tc>
      </w:tr>
      <w:tr w14:paraId="6EB6994A">
        <w:tblPrEx>
          <w:tblCellMar>
            <w:top w:w="0" w:type="dxa"/>
            <w:left w:w="108" w:type="dxa"/>
            <w:bottom w:w="0" w:type="dxa"/>
            <w:right w:w="108" w:type="dxa"/>
          </w:tblCellMar>
        </w:tblPrEx>
        <w:trPr>
          <w:trHeight w:val="691" w:hRule="atLeast"/>
        </w:trPr>
        <w:tc>
          <w:tcPr>
            <w:tcW w:w="708" w:type="dxa"/>
            <w:vMerge w:val="continue"/>
            <w:tcBorders>
              <w:top w:val="nil"/>
              <w:left w:val="single" w:color="000000" w:sz="4" w:space="0"/>
              <w:bottom w:val="single" w:color="000000" w:sz="4" w:space="0"/>
              <w:right w:val="single" w:color="000000" w:sz="4" w:space="0"/>
            </w:tcBorders>
            <w:vAlign w:val="center"/>
          </w:tcPr>
          <w:p w14:paraId="5BD8A8DE">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4181D0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财政专户管理资金</w:t>
            </w:r>
          </w:p>
        </w:tc>
        <w:tc>
          <w:tcPr>
            <w:tcW w:w="704" w:type="dxa"/>
            <w:tcBorders>
              <w:top w:val="nil"/>
              <w:left w:val="nil"/>
              <w:bottom w:val="single" w:color="000000" w:sz="4" w:space="0"/>
              <w:right w:val="single" w:color="000000" w:sz="4" w:space="0"/>
            </w:tcBorders>
            <w:shd w:val="clear" w:color="auto" w:fill="auto"/>
            <w:vAlign w:val="center"/>
          </w:tcPr>
          <w:p w14:paraId="0E9250B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73" w:type="dxa"/>
            <w:tcBorders>
              <w:top w:val="nil"/>
              <w:left w:val="nil"/>
              <w:bottom w:val="single" w:color="000000" w:sz="4" w:space="0"/>
              <w:right w:val="single" w:color="000000" w:sz="4" w:space="0"/>
            </w:tcBorders>
            <w:shd w:val="clear" w:color="auto" w:fill="auto"/>
            <w:vAlign w:val="center"/>
          </w:tcPr>
          <w:p w14:paraId="5C88FD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990" w:type="dxa"/>
            <w:gridSpan w:val="3"/>
            <w:tcBorders>
              <w:top w:val="single" w:color="000000" w:sz="4" w:space="0"/>
              <w:left w:val="nil"/>
              <w:bottom w:val="single" w:color="000000" w:sz="4" w:space="0"/>
              <w:right w:val="single" w:color="000000" w:sz="4" w:space="0"/>
            </w:tcBorders>
            <w:shd w:val="clear" w:color="auto" w:fill="auto"/>
            <w:vAlign w:val="center"/>
          </w:tcPr>
          <w:p w14:paraId="29DCB8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35" w:type="dxa"/>
            <w:tcBorders>
              <w:top w:val="nil"/>
              <w:left w:val="nil"/>
              <w:bottom w:val="single" w:color="000000" w:sz="4" w:space="0"/>
              <w:right w:val="single" w:color="000000" w:sz="4" w:space="0"/>
            </w:tcBorders>
            <w:shd w:val="clear" w:color="auto" w:fill="auto"/>
            <w:vAlign w:val="center"/>
          </w:tcPr>
          <w:p w14:paraId="7117D0E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39" w:type="dxa"/>
            <w:tcBorders>
              <w:top w:val="nil"/>
              <w:left w:val="nil"/>
              <w:bottom w:val="single" w:color="000000" w:sz="4" w:space="0"/>
              <w:right w:val="single" w:color="000000" w:sz="4" w:space="0"/>
            </w:tcBorders>
            <w:shd w:val="clear" w:color="auto" w:fill="auto"/>
            <w:vAlign w:val="center"/>
          </w:tcPr>
          <w:p w14:paraId="6B9D9C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84" w:type="dxa"/>
            <w:tcBorders>
              <w:top w:val="nil"/>
              <w:left w:val="nil"/>
              <w:bottom w:val="single" w:color="000000" w:sz="4" w:space="0"/>
              <w:right w:val="single" w:color="000000" w:sz="4" w:space="0"/>
            </w:tcBorders>
            <w:shd w:val="clear" w:color="auto" w:fill="auto"/>
            <w:vAlign w:val="center"/>
          </w:tcPr>
          <w:p w14:paraId="6E495A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2" w:type="dxa"/>
            <w:vMerge w:val="continue"/>
            <w:tcBorders>
              <w:top w:val="nil"/>
              <w:left w:val="single" w:color="000000" w:sz="4" w:space="0"/>
              <w:bottom w:val="single" w:color="000000" w:sz="4" w:space="0"/>
              <w:right w:val="single" w:color="000000" w:sz="4" w:space="0"/>
            </w:tcBorders>
            <w:vAlign w:val="center"/>
          </w:tcPr>
          <w:p w14:paraId="7478E1CE">
            <w:pPr>
              <w:widowControl/>
              <w:jc w:val="left"/>
              <w:rPr>
                <w:rFonts w:ascii="Courier New" w:hAnsi="Courier New" w:eastAsia="等线" w:cs="Courier New"/>
                <w:i/>
                <w:iCs/>
                <w:color w:val="000000"/>
                <w:kern w:val="0"/>
                <w:sz w:val="18"/>
                <w:szCs w:val="18"/>
              </w:rPr>
            </w:pPr>
          </w:p>
        </w:tc>
      </w:tr>
      <w:tr w14:paraId="683AFE4D">
        <w:tblPrEx>
          <w:tblCellMar>
            <w:top w:w="0" w:type="dxa"/>
            <w:left w:w="108" w:type="dxa"/>
            <w:bottom w:w="0" w:type="dxa"/>
            <w:right w:w="108" w:type="dxa"/>
          </w:tblCellMar>
        </w:tblPrEx>
        <w:trPr>
          <w:trHeight w:val="502" w:hRule="atLeast"/>
        </w:trPr>
        <w:tc>
          <w:tcPr>
            <w:tcW w:w="708" w:type="dxa"/>
            <w:vMerge w:val="continue"/>
            <w:tcBorders>
              <w:top w:val="nil"/>
              <w:left w:val="single" w:color="000000" w:sz="4" w:space="0"/>
              <w:bottom w:val="single" w:color="000000" w:sz="4" w:space="0"/>
              <w:right w:val="single" w:color="000000" w:sz="4" w:space="0"/>
            </w:tcBorders>
            <w:vAlign w:val="center"/>
          </w:tcPr>
          <w:p w14:paraId="0F8059C6">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7EF036D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单位资金</w:t>
            </w:r>
          </w:p>
        </w:tc>
        <w:tc>
          <w:tcPr>
            <w:tcW w:w="704" w:type="dxa"/>
            <w:tcBorders>
              <w:top w:val="nil"/>
              <w:left w:val="nil"/>
              <w:bottom w:val="single" w:color="000000" w:sz="4" w:space="0"/>
              <w:right w:val="single" w:color="000000" w:sz="4" w:space="0"/>
            </w:tcBorders>
            <w:shd w:val="clear" w:color="auto" w:fill="auto"/>
            <w:vAlign w:val="center"/>
          </w:tcPr>
          <w:p w14:paraId="7608AA0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873" w:type="dxa"/>
            <w:tcBorders>
              <w:top w:val="nil"/>
              <w:left w:val="nil"/>
              <w:bottom w:val="single" w:color="000000" w:sz="4" w:space="0"/>
              <w:right w:val="single" w:color="000000" w:sz="4" w:space="0"/>
            </w:tcBorders>
            <w:shd w:val="clear" w:color="auto" w:fill="auto"/>
            <w:vAlign w:val="center"/>
          </w:tcPr>
          <w:p w14:paraId="6D47AF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990" w:type="dxa"/>
            <w:gridSpan w:val="3"/>
            <w:tcBorders>
              <w:top w:val="single" w:color="000000" w:sz="4" w:space="0"/>
              <w:left w:val="nil"/>
              <w:bottom w:val="single" w:color="000000" w:sz="4" w:space="0"/>
              <w:right w:val="single" w:color="000000" w:sz="4" w:space="0"/>
            </w:tcBorders>
            <w:shd w:val="clear" w:color="auto" w:fill="auto"/>
            <w:vAlign w:val="center"/>
          </w:tcPr>
          <w:p w14:paraId="27D88A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1035" w:type="dxa"/>
            <w:tcBorders>
              <w:top w:val="nil"/>
              <w:left w:val="nil"/>
              <w:bottom w:val="single" w:color="000000" w:sz="4" w:space="0"/>
              <w:right w:val="single" w:color="000000" w:sz="4" w:space="0"/>
            </w:tcBorders>
            <w:shd w:val="clear" w:color="auto" w:fill="auto"/>
            <w:vAlign w:val="center"/>
          </w:tcPr>
          <w:p w14:paraId="39BB74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0.00%</w:t>
            </w:r>
          </w:p>
        </w:tc>
        <w:tc>
          <w:tcPr>
            <w:tcW w:w="739" w:type="dxa"/>
            <w:tcBorders>
              <w:top w:val="nil"/>
              <w:left w:val="nil"/>
              <w:bottom w:val="single" w:color="000000" w:sz="4" w:space="0"/>
              <w:right w:val="single" w:color="000000" w:sz="4" w:space="0"/>
            </w:tcBorders>
            <w:shd w:val="clear" w:color="auto" w:fill="auto"/>
            <w:vAlign w:val="center"/>
          </w:tcPr>
          <w:p w14:paraId="1BB4535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84" w:type="dxa"/>
            <w:tcBorders>
              <w:top w:val="nil"/>
              <w:left w:val="nil"/>
              <w:bottom w:val="single" w:color="000000" w:sz="4" w:space="0"/>
              <w:right w:val="single" w:color="000000" w:sz="4" w:space="0"/>
            </w:tcBorders>
            <w:shd w:val="clear" w:color="auto" w:fill="auto"/>
            <w:vAlign w:val="center"/>
          </w:tcPr>
          <w:p w14:paraId="6B0A747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2" w:type="dxa"/>
            <w:vMerge w:val="continue"/>
            <w:tcBorders>
              <w:top w:val="nil"/>
              <w:left w:val="single" w:color="000000" w:sz="4" w:space="0"/>
              <w:bottom w:val="single" w:color="000000" w:sz="4" w:space="0"/>
              <w:right w:val="single" w:color="000000" w:sz="4" w:space="0"/>
            </w:tcBorders>
            <w:vAlign w:val="center"/>
          </w:tcPr>
          <w:p w14:paraId="291EF8B6">
            <w:pPr>
              <w:widowControl/>
              <w:jc w:val="left"/>
              <w:rPr>
                <w:rFonts w:ascii="Courier New" w:hAnsi="Courier New" w:eastAsia="等线" w:cs="Courier New"/>
                <w:i/>
                <w:iCs/>
                <w:color w:val="000000"/>
                <w:kern w:val="0"/>
                <w:sz w:val="18"/>
                <w:szCs w:val="18"/>
              </w:rPr>
            </w:pPr>
          </w:p>
        </w:tc>
      </w:tr>
      <w:tr w14:paraId="08D3B7F8">
        <w:tblPrEx>
          <w:tblCellMar>
            <w:top w:w="0" w:type="dxa"/>
            <w:left w:w="108" w:type="dxa"/>
            <w:bottom w:w="0" w:type="dxa"/>
            <w:right w:w="108" w:type="dxa"/>
          </w:tblCellMar>
        </w:tblPrEx>
        <w:trPr>
          <w:trHeight w:val="502" w:hRule="atLeast"/>
        </w:trPr>
        <w:tc>
          <w:tcPr>
            <w:tcW w:w="708" w:type="dxa"/>
            <w:vMerge w:val="continue"/>
            <w:tcBorders>
              <w:top w:val="nil"/>
              <w:left w:val="single" w:color="000000" w:sz="4" w:space="0"/>
              <w:bottom w:val="single" w:color="000000" w:sz="4" w:space="0"/>
              <w:right w:val="single" w:color="000000" w:sz="4" w:space="0"/>
            </w:tcBorders>
            <w:vAlign w:val="center"/>
          </w:tcPr>
          <w:p w14:paraId="6ACFFDB3">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09C23D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其他资金</w:t>
            </w:r>
          </w:p>
        </w:tc>
        <w:tc>
          <w:tcPr>
            <w:tcW w:w="704" w:type="dxa"/>
            <w:tcBorders>
              <w:top w:val="nil"/>
              <w:left w:val="nil"/>
              <w:bottom w:val="single" w:color="000000" w:sz="4" w:space="0"/>
              <w:right w:val="single" w:color="000000" w:sz="4" w:space="0"/>
            </w:tcBorders>
            <w:shd w:val="clear" w:color="auto" w:fill="auto"/>
            <w:vAlign w:val="center"/>
          </w:tcPr>
          <w:p w14:paraId="40BF986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873" w:type="dxa"/>
            <w:tcBorders>
              <w:top w:val="nil"/>
              <w:left w:val="nil"/>
              <w:bottom w:val="single" w:color="000000" w:sz="4" w:space="0"/>
              <w:right w:val="single" w:color="000000" w:sz="4" w:space="0"/>
            </w:tcBorders>
            <w:shd w:val="clear" w:color="auto" w:fill="auto"/>
            <w:vAlign w:val="center"/>
          </w:tcPr>
          <w:p w14:paraId="11149634">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990" w:type="dxa"/>
            <w:gridSpan w:val="3"/>
            <w:tcBorders>
              <w:top w:val="single" w:color="000000" w:sz="4" w:space="0"/>
              <w:left w:val="nil"/>
              <w:bottom w:val="single" w:color="000000" w:sz="4" w:space="0"/>
              <w:right w:val="single" w:color="000000" w:sz="4" w:space="0"/>
            </w:tcBorders>
            <w:shd w:val="clear" w:color="auto" w:fill="auto"/>
            <w:vAlign w:val="center"/>
          </w:tcPr>
          <w:p w14:paraId="5FC75B3D">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1035" w:type="dxa"/>
            <w:tcBorders>
              <w:top w:val="nil"/>
              <w:left w:val="nil"/>
              <w:bottom w:val="single" w:color="000000" w:sz="4" w:space="0"/>
              <w:right w:val="single" w:color="000000" w:sz="4" w:space="0"/>
            </w:tcBorders>
            <w:shd w:val="clear" w:color="auto" w:fill="auto"/>
            <w:vAlign w:val="center"/>
          </w:tcPr>
          <w:p w14:paraId="17B4E6D8">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c>
          <w:tcPr>
            <w:tcW w:w="739" w:type="dxa"/>
            <w:tcBorders>
              <w:top w:val="nil"/>
              <w:left w:val="nil"/>
              <w:bottom w:val="single" w:color="000000" w:sz="4" w:space="0"/>
              <w:right w:val="single" w:color="000000" w:sz="4" w:space="0"/>
            </w:tcBorders>
            <w:shd w:val="clear" w:color="auto" w:fill="auto"/>
            <w:vAlign w:val="center"/>
          </w:tcPr>
          <w:p w14:paraId="6E244A0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84" w:type="dxa"/>
            <w:tcBorders>
              <w:top w:val="nil"/>
              <w:left w:val="nil"/>
              <w:bottom w:val="single" w:color="000000" w:sz="4" w:space="0"/>
              <w:right w:val="single" w:color="000000" w:sz="4" w:space="0"/>
            </w:tcBorders>
            <w:shd w:val="clear" w:color="auto" w:fill="auto"/>
            <w:vAlign w:val="center"/>
          </w:tcPr>
          <w:p w14:paraId="7FB412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w:t>
            </w:r>
          </w:p>
        </w:tc>
        <w:tc>
          <w:tcPr>
            <w:tcW w:w="642" w:type="dxa"/>
            <w:vMerge w:val="continue"/>
            <w:tcBorders>
              <w:top w:val="nil"/>
              <w:left w:val="single" w:color="000000" w:sz="4" w:space="0"/>
              <w:bottom w:val="single" w:color="000000" w:sz="4" w:space="0"/>
              <w:right w:val="single" w:color="000000" w:sz="4" w:space="0"/>
            </w:tcBorders>
            <w:vAlign w:val="center"/>
          </w:tcPr>
          <w:p w14:paraId="54230DBC">
            <w:pPr>
              <w:widowControl/>
              <w:jc w:val="left"/>
              <w:rPr>
                <w:rFonts w:ascii="Courier New" w:hAnsi="Courier New" w:eastAsia="等线" w:cs="Courier New"/>
                <w:i/>
                <w:iCs/>
                <w:color w:val="000000"/>
                <w:kern w:val="0"/>
                <w:sz w:val="18"/>
                <w:szCs w:val="18"/>
              </w:rPr>
            </w:pPr>
          </w:p>
        </w:tc>
      </w:tr>
      <w:tr w14:paraId="30297431">
        <w:tblPrEx>
          <w:tblCellMar>
            <w:top w:w="0" w:type="dxa"/>
            <w:left w:w="108" w:type="dxa"/>
            <w:bottom w:w="0" w:type="dxa"/>
            <w:right w:w="108" w:type="dxa"/>
          </w:tblCellMar>
        </w:tblPrEx>
        <w:trPr>
          <w:trHeight w:val="502" w:hRule="atLeast"/>
        </w:trPr>
        <w:tc>
          <w:tcPr>
            <w:tcW w:w="708" w:type="dxa"/>
            <w:vMerge w:val="restart"/>
            <w:tcBorders>
              <w:top w:val="nil"/>
              <w:left w:val="single" w:color="000000" w:sz="4" w:space="0"/>
              <w:bottom w:val="single" w:color="000000" w:sz="4" w:space="0"/>
              <w:right w:val="single" w:color="000000" w:sz="4" w:space="0"/>
            </w:tcBorders>
            <w:shd w:val="clear" w:color="auto" w:fill="auto"/>
            <w:vAlign w:val="center"/>
          </w:tcPr>
          <w:p w14:paraId="720ED84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绩效指标（90分）</w:t>
            </w:r>
          </w:p>
        </w:tc>
        <w:tc>
          <w:tcPr>
            <w:tcW w:w="1209" w:type="dxa"/>
            <w:tcBorders>
              <w:top w:val="nil"/>
              <w:left w:val="nil"/>
              <w:bottom w:val="single" w:color="000000" w:sz="4" w:space="0"/>
              <w:right w:val="single" w:color="000000" w:sz="4" w:space="0"/>
            </w:tcBorders>
            <w:shd w:val="clear" w:color="auto" w:fill="auto"/>
            <w:vAlign w:val="center"/>
          </w:tcPr>
          <w:p w14:paraId="692918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一级指标</w:t>
            </w:r>
          </w:p>
        </w:tc>
        <w:tc>
          <w:tcPr>
            <w:tcW w:w="704" w:type="dxa"/>
            <w:tcBorders>
              <w:top w:val="nil"/>
              <w:left w:val="nil"/>
              <w:bottom w:val="single" w:color="000000" w:sz="4" w:space="0"/>
              <w:right w:val="single" w:color="000000" w:sz="4" w:space="0"/>
            </w:tcBorders>
            <w:shd w:val="clear" w:color="auto" w:fill="auto"/>
            <w:vAlign w:val="center"/>
          </w:tcPr>
          <w:p w14:paraId="0FCCCE4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二级指标</w:t>
            </w:r>
          </w:p>
        </w:tc>
        <w:tc>
          <w:tcPr>
            <w:tcW w:w="873" w:type="dxa"/>
            <w:tcBorders>
              <w:top w:val="nil"/>
              <w:left w:val="nil"/>
              <w:bottom w:val="single" w:color="000000" w:sz="4" w:space="0"/>
              <w:right w:val="single" w:color="000000" w:sz="4" w:space="0"/>
            </w:tcBorders>
            <w:shd w:val="clear" w:color="auto" w:fill="auto"/>
            <w:vAlign w:val="center"/>
          </w:tcPr>
          <w:p w14:paraId="2EF5F3B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三级指标</w:t>
            </w:r>
          </w:p>
        </w:tc>
        <w:tc>
          <w:tcPr>
            <w:tcW w:w="794" w:type="dxa"/>
            <w:tcBorders>
              <w:top w:val="nil"/>
              <w:left w:val="nil"/>
              <w:bottom w:val="single" w:color="000000" w:sz="4" w:space="0"/>
              <w:right w:val="single" w:color="000000" w:sz="4" w:space="0"/>
            </w:tcBorders>
            <w:shd w:val="clear" w:color="auto" w:fill="auto"/>
            <w:vAlign w:val="center"/>
          </w:tcPr>
          <w:p w14:paraId="691A45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指标性质</w:t>
            </w:r>
          </w:p>
        </w:tc>
        <w:tc>
          <w:tcPr>
            <w:tcW w:w="598" w:type="dxa"/>
            <w:tcBorders>
              <w:top w:val="nil"/>
              <w:left w:val="nil"/>
              <w:bottom w:val="single" w:color="000000" w:sz="4" w:space="0"/>
              <w:right w:val="single" w:color="000000" w:sz="4" w:space="0"/>
            </w:tcBorders>
            <w:shd w:val="clear" w:color="auto" w:fill="auto"/>
            <w:vAlign w:val="center"/>
          </w:tcPr>
          <w:p w14:paraId="0999C6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指标值</w:t>
            </w:r>
          </w:p>
        </w:tc>
        <w:tc>
          <w:tcPr>
            <w:tcW w:w="598" w:type="dxa"/>
            <w:tcBorders>
              <w:top w:val="nil"/>
              <w:left w:val="nil"/>
              <w:bottom w:val="single" w:color="000000" w:sz="4" w:space="0"/>
              <w:right w:val="single" w:color="000000" w:sz="4" w:space="0"/>
            </w:tcBorders>
            <w:shd w:val="clear" w:color="auto" w:fill="auto"/>
            <w:vAlign w:val="center"/>
          </w:tcPr>
          <w:p w14:paraId="39CD11E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度量单位</w:t>
            </w:r>
          </w:p>
        </w:tc>
        <w:tc>
          <w:tcPr>
            <w:tcW w:w="1035" w:type="dxa"/>
            <w:tcBorders>
              <w:top w:val="nil"/>
              <w:left w:val="nil"/>
              <w:bottom w:val="single" w:color="000000" w:sz="4" w:space="0"/>
              <w:right w:val="single" w:color="000000" w:sz="4" w:space="0"/>
            </w:tcBorders>
            <w:shd w:val="clear" w:color="auto" w:fill="auto"/>
            <w:vAlign w:val="center"/>
          </w:tcPr>
          <w:p w14:paraId="1B7E15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完成值</w:t>
            </w:r>
          </w:p>
        </w:tc>
        <w:tc>
          <w:tcPr>
            <w:tcW w:w="739" w:type="dxa"/>
            <w:tcBorders>
              <w:top w:val="nil"/>
              <w:left w:val="nil"/>
              <w:bottom w:val="single" w:color="000000" w:sz="4" w:space="0"/>
              <w:right w:val="single" w:color="000000" w:sz="4" w:space="0"/>
            </w:tcBorders>
            <w:shd w:val="clear" w:color="auto" w:fill="auto"/>
            <w:vAlign w:val="center"/>
          </w:tcPr>
          <w:p w14:paraId="5CC876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权重</w:t>
            </w:r>
          </w:p>
        </w:tc>
        <w:tc>
          <w:tcPr>
            <w:tcW w:w="684" w:type="dxa"/>
            <w:tcBorders>
              <w:top w:val="nil"/>
              <w:left w:val="nil"/>
              <w:bottom w:val="single" w:color="000000" w:sz="4" w:space="0"/>
              <w:right w:val="single" w:color="000000" w:sz="4" w:space="0"/>
            </w:tcBorders>
            <w:shd w:val="clear" w:color="auto" w:fill="auto"/>
            <w:vAlign w:val="center"/>
          </w:tcPr>
          <w:p w14:paraId="78515F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得分</w:t>
            </w:r>
          </w:p>
        </w:tc>
        <w:tc>
          <w:tcPr>
            <w:tcW w:w="642" w:type="dxa"/>
            <w:tcBorders>
              <w:top w:val="nil"/>
              <w:left w:val="nil"/>
              <w:bottom w:val="single" w:color="000000" w:sz="4" w:space="0"/>
              <w:right w:val="single" w:color="000000" w:sz="4" w:space="0"/>
            </w:tcBorders>
            <w:shd w:val="clear" w:color="auto" w:fill="auto"/>
            <w:vAlign w:val="center"/>
          </w:tcPr>
          <w:p w14:paraId="268DE8F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12DC6716">
        <w:tblPrEx>
          <w:tblCellMar>
            <w:top w:w="0" w:type="dxa"/>
            <w:left w:w="108" w:type="dxa"/>
            <w:bottom w:w="0" w:type="dxa"/>
            <w:right w:w="108" w:type="dxa"/>
          </w:tblCellMar>
        </w:tblPrEx>
        <w:trPr>
          <w:trHeight w:val="716" w:hRule="atLeast"/>
        </w:trPr>
        <w:tc>
          <w:tcPr>
            <w:tcW w:w="708" w:type="dxa"/>
            <w:vMerge w:val="continue"/>
            <w:tcBorders>
              <w:top w:val="nil"/>
              <w:left w:val="single" w:color="000000" w:sz="4" w:space="0"/>
              <w:bottom w:val="single" w:color="000000" w:sz="4" w:space="0"/>
              <w:right w:val="single" w:color="000000" w:sz="4" w:space="0"/>
            </w:tcBorders>
            <w:vAlign w:val="center"/>
          </w:tcPr>
          <w:p w14:paraId="30FD9926">
            <w:pPr>
              <w:widowControl/>
              <w:jc w:val="left"/>
              <w:rPr>
                <w:rFonts w:ascii="宋体" w:hAnsi="宋体" w:cs="宋体"/>
                <w:color w:val="000000"/>
                <w:kern w:val="0"/>
                <w:sz w:val="18"/>
                <w:szCs w:val="18"/>
              </w:rPr>
            </w:pPr>
          </w:p>
        </w:tc>
        <w:tc>
          <w:tcPr>
            <w:tcW w:w="1209" w:type="dxa"/>
            <w:tcBorders>
              <w:top w:val="nil"/>
              <w:left w:val="nil"/>
              <w:bottom w:val="single" w:color="000000" w:sz="4" w:space="0"/>
              <w:right w:val="single" w:color="000000" w:sz="4" w:space="0"/>
            </w:tcBorders>
            <w:shd w:val="clear" w:color="auto" w:fill="auto"/>
            <w:vAlign w:val="center"/>
          </w:tcPr>
          <w:p w14:paraId="77A370A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效益指标</w:t>
            </w:r>
            <w:r>
              <w:rPr>
                <w:rFonts w:hint="eastAsia" w:ascii="宋体" w:hAnsi="宋体" w:cs="宋体"/>
                <w:color w:val="000000"/>
                <w:kern w:val="0"/>
                <w:sz w:val="18"/>
                <w:szCs w:val="18"/>
              </w:rPr>
              <w:t>　</w:t>
            </w:r>
          </w:p>
        </w:tc>
        <w:tc>
          <w:tcPr>
            <w:tcW w:w="704" w:type="dxa"/>
            <w:tcBorders>
              <w:top w:val="nil"/>
              <w:left w:val="nil"/>
              <w:bottom w:val="single" w:color="000000" w:sz="4" w:space="0"/>
              <w:right w:val="single" w:color="000000" w:sz="4" w:space="0"/>
            </w:tcBorders>
            <w:shd w:val="clear" w:color="auto" w:fill="auto"/>
            <w:vAlign w:val="center"/>
          </w:tcPr>
          <w:p w14:paraId="5C9D30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社会效益指标</w:t>
            </w:r>
            <w:r>
              <w:rPr>
                <w:rFonts w:hint="eastAsia" w:ascii="宋体" w:hAnsi="宋体" w:cs="宋体"/>
                <w:color w:val="000000"/>
                <w:kern w:val="0"/>
                <w:sz w:val="18"/>
                <w:szCs w:val="18"/>
              </w:rPr>
              <w:t>　</w:t>
            </w:r>
          </w:p>
        </w:tc>
        <w:tc>
          <w:tcPr>
            <w:tcW w:w="873" w:type="dxa"/>
            <w:tcBorders>
              <w:top w:val="nil"/>
              <w:left w:val="nil"/>
              <w:bottom w:val="single" w:color="000000" w:sz="4" w:space="0"/>
              <w:right w:val="single" w:color="000000" w:sz="4" w:space="0"/>
            </w:tcBorders>
            <w:shd w:val="clear" w:color="auto" w:fill="auto"/>
            <w:vAlign w:val="center"/>
          </w:tcPr>
          <w:p w14:paraId="5FE235B8">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解决学生入学难</w:t>
            </w:r>
          </w:p>
        </w:tc>
        <w:tc>
          <w:tcPr>
            <w:tcW w:w="794" w:type="dxa"/>
            <w:tcBorders>
              <w:top w:val="nil"/>
              <w:left w:val="nil"/>
              <w:bottom w:val="single" w:color="000000" w:sz="4" w:space="0"/>
              <w:right w:val="single" w:color="000000" w:sz="4" w:space="0"/>
            </w:tcBorders>
            <w:shd w:val="clear" w:color="auto" w:fill="auto"/>
            <w:vAlign w:val="center"/>
          </w:tcPr>
          <w:p w14:paraId="128159D0">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w:t>
            </w:r>
          </w:p>
        </w:tc>
        <w:tc>
          <w:tcPr>
            <w:tcW w:w="598" w:type="dxa"/>
            <w:tcBorders>
              <w:top w:val="nil"/>
              <w:left w:val="nil"/>
              <w:bottom w:val="single" w:color="000000" w:sz="4" w:space="0"/>
              <w:right w:val="single" w:color="000000" w:sz="4" w:space="0"/>
            </w:tcBorders>
            <w:shd w:val="clear" w:color="auto" w:fill="auto"/>
            <w:vAlign w:val="center"/>
          </w:tcPr>
          <w:p w14:paraId="6969A4B1">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w:t>
            </w:r>
          </w:p>
        </w:tc>
        <w:tc>
          <w:tcPr>
            <w:tcW w:w="598" w:type="dxa"/>
            <w:tcBorders>
              <w:top w:val="nil"/>
              <w:left w:val="nil"/>
              <w:bottom w:val="single" w:color="000000" w:sz="4" w:space="0"/>
              <w:right w:val="single" w:color="000000" w:sz="4" w:space="0"/>
            </w:tcBorders>
            <w:shd w:val="clear" w:color="auto" w:fill="auto"/>
            <w:vAlign w:val="center"/>
          </w:tcPr>
          <w:p w14:paraId="5D3CBC89">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项</w:t>
            </w:r>
          </w:p>
        </w:tc>
        <w:tc>
          <w:tcPr>
            <w:tcW w:w="1035" w:type="dxa"/>
            <w:tcBorders>
              <w:top w:val="nil"/>
              <w:left w:val="nil"/>
              <w:bottom w:val="single" w:color="000000" w:sz="4" w:space="0"/>
              <w:right w:val="single" w:color="000000" w:sz="4" w:space="0"/>
            </w:tcBorders>
            <w:shd w:val="clear" w:color="auto" w:fill="auto"/>
            <w:vAlign w:val="center"/>
          </w:tcPr>
          <w:p w14:paraId="10C7398C">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lang w:val="en-US" w:eastAsia="zh-CN"/>
              </w:rPr>
              <w:t>100%</w:t>
            </w:r>
            <w:r>
              <w:rPr>
                <w:rFonts w:hint="eastAsia" w:ascii="微软雅黑" w:hAnsi="微软雅黑" w:eastAsia="微软雅黑" w:cs="宋体"/>
                <w:i/>
                <w:iCs/>
                <w:color w:val="000000"/>
                <w:kern w:val="0"/>
                <w:sz w:val="16"/>
                <w:szCs w:val="16"/>
              </w:rPr>
              <w:t>　</w:t>
            </w:r>
          </w:p>
        </w:tc>
        <w:tc>
          <w:tcPr>
            <w:tcW w:w="739" w:type="dxa"/>
            <w:tcBorders>
              <w:top w:val="nil"/>
              <w:left w:val="nil"/>
              <w:bottom w:val="single" w:color="000000" w:sz="4" w:space="0"/>
              <w:right w:val="single" w:color="000000" w:sz="4" w:space="0"/>
            </w:tcBorders>
            <w:shd w:val="clear" w:color="auto" w:fill="auto"/>
            <w:vAlign w:val="center"/>
          </w:tcPr>
          <w:p w14:paraId="5C7BA7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684" w:type="dxa"/>
            <w:tcBorders>
              <w:top w:val="nil"/>
              <w:left w:val="nil"/>
              <w:bottom w:val="single" w:color="000000" w:sz="4" w:space="0"/>
              <w:right w:val="single" w:color="000000" w:sz="4" w:space="0"/>
            </w:tcBorders>
            <w:shd w:val="clear" w:color="auto" w:fill="auto"/>
            <w:vAlign w:val="center"/>
          </w:tcPr>
          <w:p w14:paraId="252493C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90</w:t>
            </w:r>
            <w:r>
              <w:rPr>
                <w:rFonts w:hint="eastAsia" w:ascii="宋体" w:hAnsi="宋体" w:cs="宋体"/>
                <w:color w:val="000000"/>
                <w:kern w:val="0"/>
                <w:sz w:val="18"/>
                <w:szCs w:val="18"/>
              </w:rPr>
              <w:t>　</w:t>
            </w:r>
          </w:p>
        </w:tc>
        <w:tc>
          <w:tcPr>
            <w:tcW w:w="642" w:type="dxa"/>
            <w:tcBorders>
              <w:top w:val="nil"/>
              <w:left w:val="nil"/>
              <w:bottom w:val="single" w:color="000000" w:sz="4" w:space="0"/>
              <w:right w:val="single" w:color="000000" w:sz="4" w:space="0"/>
            </w:tcBorders>
            <w:shd w:val="clear" w:color="auto" w:fill="auto"/>
            <w:vAlign w:val="center"/>
          </w:tcPr>
          <w:p w14:paraId="3148F422">
            <w:pPr>
              <w:widowControl/>
              <w:jc w:val="center"/>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　</w:t>
            </w:r>
          </w:p>
        </w:tc>
      </w:tr>
      <w:tr w14:paraId="63E0DE45">
        <w:tblPrEx>
          <w:tblCellMar>
            <w:top w:w="0" w:type="dxa"/>
            <w:left w:w="108" w:type="dxa"/>
            <w:bottom w:w="0" w:type="dxa"/>
            <w:right w:w="108" w:type="dxa"/>
          </w:tblCellMar>
        </w:tblPrEx>
        <w:trPr>
          <w:trHeight w:val="502" w:hRule="atLeast"/>
        </w:trPr>
        <w:tc>
          <w:tcPr>
            <w:tcW w:w="65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7C355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合计</w:t>
            </w:r>
          </w:p>
        </w:tc>
        <w:tc>
          <w:tcPr>
            <w:tcW w:w="739" w:type="dxa"/>
            <w:tcBorders>
              <w:top w:val="nil"/>
              <w:left w:val="nil"/>
              <w:bottom w:val="single" w:color="000000" w:sz="4" w:space="0"/>
              <w:right w:val="single" w:color="000000" w:sz="4" w:space="0"/>
            </w:tcBorders>
            <w:shd w:val="clear" w:color="auto" w:fill="auto"/>
            <w:vAlign w:val="center"/>
          </w:tcPr>
          <w:p w14:paraId="5E4B7E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w:t>
            </w:r>
          </w:p>
        </w:tc>
        <w:tc>
          <w:tcPr>
            <w:tcW w:w="684" w:type="dxa"/>
            <w:tcBorders>
              <w:top w:val="nil"/>
              <w:left w:val="nil"/>
              <w:bottom w:val="single" w:color="000000" w:sz="4" w:space="0"/>
              <w:right w:val="single" w:color="000000" w:sz="4" w:space="0"/>
            </w:tcBorders>
            <w:shd w:val="clear" w:color="auto" w:fill="auto"/>
            <w:vAlign w:val="center"/>
          </w:tcPr>
          <w:p w14:paraId="6E8A1D52">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w:t>
            </w:r>
            <w:r>
              <w:rPr>
                <w:rFonts w:hint="eastAsia" w:ascii="宋体" w:hAnsi="宋体" w:cs="宋体"/>
                <w:color w:val="000000"/>
                <w:kern w:val="0"/>
                <w:sz w:val="18"/>
                <w:szCs w:val="18"/>
                <w:lang w:val="en-US" w:eastAsia="zh-CN"/>
              </w:rPr>
              <w:t>100</w:t>
            </w:r>
          </w:p>
        </w:tc>
        <w:tc>
          <w:tcPr>
            <w:tcW w:w="642" w:type="dxa"/>
            <w:tcBorders>
              <w:top w:val="nil"/>
              <w:left w:val="nil"/>
              <w:bottom w:val="single" w:color="000000" w:sz="4" w:space="0"/>
              <w:right w:val="single" w:color="000000" w:sz="4" w:space="0"/>
            </w:tcBorders>
            <w:shd w:val="clear" w:color="auto" w:fill="auto"/>
            <w:vAlign w:val="center"/>
          </w:tcPr>
          <w:p w14:paraId="3946E750">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w:t>
            </w:r>
          </w:p>
        </w:tc>
      </w:tr>
      <w:tr w14:paraId="7558939C">
        <w:tblPrEx>
          <w:tblCellMar>
            <w:top w:w="0" w:type="dxa"/>
            <w:left w:w="108" w:type="dxa"/>
            <w:bottom w:w="0" w:type="dxa"/>
            <w:right w:w="108" w:type="dxa"/>
          </w:tblCellMar>
        </w:tblPrEx>
        <w:trPr>
          <w:trHeight w:val="716" w:hRule="atLeast"/>
        </w:trPr>
        <w:tc>
          <w:tcPr>
            <w:tcW w:w="708" w:type="dxa"/>
            <w:tcBorders>
              <w:top w:val="nil"/>
              <w:left w:val="single" w:color="000000" w:sz="4" w:space="0"/>
              <w:bottom w:val="single" w:color="000000" w:sz="4" w:space="0"/>
              <w:right w:val="single" w:color="000000" w:sz="4" w:space="0"/>
            </w:tcBorders>
            <w:shd w:val="clear" w:color="auto" w:fill="auto"/>
            <w:vAlign w:val="center"/>
          </w:tcPr>
          <w:p w14:paraId="7C45B7B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评价结论</w:t>
            </w:r>
          </w:p>
        </w:tc>
        <w:tc>
          <w:tcPr>
            <w:tcW w:w="7876" w:type="dxa"/>
            <w:gridSpan w:val="10"/>
            <w:tcBorders>
              <w:top w:val="single" w:color="000000" w:sz="4" w:space="0"/>
              <w:left w:val="nil"/>
              <w:bottom w:val="single" w:color="000000" w:sz="4" w:space="0"/>
              <w:right w:val="single" w:color="000000" w:sz="4" w:space="0"/>
            </w:tcBorders>
            <w:shd w:val="clear" w:color="auto" w:fill="auto"/>
            <w:vAlign w:val="center"/>
          </w:tcPr>
          <w:p w14:paraId="76D8CDF7">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根据该项目预算执行率、 绩效目标实现指标自评得分100.00分，自评等次为：优，严格执行相关政策，按要求支付，促进学校健康发展。</w:t>
            </w:r>
          </w:p>
        </w:tc>
      </w:tr>
      <w:tr w14:paraId="1191D0E4">
        <w:tblPrEx>
          <w:tblCellMar>
            <w:top w:w="0" w:type="dxa"/>
            <w:left w:w="108" w:type="dxa"/>
            <w:bottom w:w="0" w:type="dxa"/>
            <w:right w:w="108" w:type="dxa"/>
          </w:tblCellMar>
        </w:tblPrEx>
        <w:trPr>
          <w:trHeight w:val="691" w:hRule="atLeast"/>
        </w:trPr>
        <w:tc>
          <w:tcPr>
            <w:tcW w:w="708" w:type="dxa"/>
            <w:tcBorders>
              <w:top w:val="nil"/>
              <w:left w:val="single" w:color="000000" w:sz="4" w:space="0"/>
              <w:bottom w:val="single" w:color="000000" w:sz="4" w:space="0"/>
              <w:right w:val="single" w:color="000000" w:sz="4" w:space="0"/>
            </w:tcBorders>
            <w:shd w:val="clear" w:color="auto" w:fill="auto"/>
            <w:vAlign w:val="center"/>
          </w:tcPr>
          <w:p w14:paraId="7DAB12F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存在问题</w:t>
            </w:r>
          </w:p>
        </w:tc>
        <w:tc>
          <w:tcPr>
            <w:tcW w:w="7876" w:type="dxa"/>
            <w:gridSpan w:val="10"/>
            <w:tcBorders>
              <w:top w:val="single" w:color="000000" w:sz="4" w:space="0"/>
              <w:left w:val="nil"/>
              <w:bottom w:val="single" w:color="000000" w:sz="4" w:space="0"/>
              <w:right w:val="single" w:color="000000" w:sz="4" w:space="0"/>
            </w:tcBorders>
            <w:shd w:val="clear" w:color="auto" w:fill="auto"/>
            <w:vAlign w:val="center"/>
          </w:tcPr>
          <w:p w14:paraId="5BC23D97">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未按合同约定工程进度支付工程款</w:t>
            </w:r>
          </w:p>
        </w:tc>
      </w:tr>
      <w:tr w14:paraId="50812E7B">
        <w:tblPrEx>
          <w:tblCellMar>
            <w:top w:w="0" w:type="dxa"/>
            <w:left w:w="108" w:type="dxa"/>
            <w:bottom w:w="0" w:type="dxa"/>
            <w:right w:w="108" w:type="dxa"/>
          </w:tblCellMar>
        </w:tblPrEx>
        <w:trPr>
          <w:trHeight w:val="716" w:hRule="atLeast"/>
        </w:trPr>
        <w:tc>
          <w:tcPr>
            <w:tcW w:w="708" w:type="dxa"/>
            <w:tcBorders>
              <w:top w:val="nil"/>
              <w:left w:val="single" w:color="000000" w:sz="4" w:space="0"/>
              <w:bottom w:val="single" w:color="000000" w:sz="4" w:space="0"/>
              <w:right w:val="single" w:color="000000" w:sz="4" w:space="0"/>
            </w:tcBorders>
            <w:shd w:val="clear" w:color="auto" w:fill="auto"/>
            <w:vAlign w:val="center"/>
          </w:tcPr>
          <w:p w14:paraId="1FB24B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改进措施</w:t>
            </w:r>
          </w:p>
        </w:tc>
        <w:tc>
          <w:tcPr>
            <w:tcW w:w="7876" w:type="dxa"/>
            <w:gridSpan w:val="10"/>
            <w:tcBorders>
              <w:top w:val="single" w:color="000000" w:sz="4" w:space="0"/>
              <w:left w:val="nil"/>
              <w:bottom w:val="single" w:color="000000" w:sz="4" w:space="0"/>
              <w:right w:val="single" w:color="000000" w:sz="4" w:space="0"/>
            </w:tcBorders>
            <w:shd w:val="clear" w:color="auto" w:fill="auto"/>
            <w:vAlign w:val="center"/>
          </w:tcPr>
          <w:p w14:paraId="495AC279">
            <w:pPr>
              <w:widowControl/>
              <w:jc w:val="left"/>
              <w:rPr>
                <w:rFonts w:hint="eastAsia" w:ascii="微软雅黑" w:hAnsi="微软雅黑" w:eastAsia="微软雅黑" w:cs="宋体"/>
                <w:i/>
                <w:iCs/>
                <w:color w:val="000000"/>
                <w:kern w:val="0"/>
                <w:sz w:val="16"/>
                <w:szCs w:val="16"/>
              </w:rPr>
            </w:pPr>
            <w:r>
              <w:rPr>
                <w:rFonts w:hint="eastAsia" w:ascii="微软雅黑" w:hAnsi="微软雅黑" w:eastAsia="微软雅黑" w:cs="宋体"/>
                <w:i/>
                <w:iCs/>
                <w:color w:val="000000"/>
                <w:kern w:val="0"/>
                <w:sz w:val="16"/>
                <w:szCs w:val="16"/>
              </w:rPr>
              <w:t>加快施工进度，及时申报资金，按时支付</w:t>
            </w:r>
          </w:p>
        </w:tc>
      </w:tr>
      <w:tr w14:paraId="22BADF47">
        <w:tblPrEx>
          <w:tblCellMar>
            <w:top w:w="0" w:type="dxa"/>
            <w:left w:w="108" w:type="dxa"/>
            <w:bottom w:w="0" w:type="dxa"/>
            <w:right w:w="108" w:type="dxa"/>
          </w:tblCellMar>
        </w:tblPrEx>
        <w:trPr>
          <w:trHeight w:val="502" w:hRule="atLeast"/>
        </w:trPr>
        <w:tc>
          <w:tcPr>
            <w:tcW w:w="42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D92123">
            <w:pPr>
              <w:widowControl/>
              <w:jc w:val="left"/>
              <w:rPr>
                <w:rFonts w:hint="default" w:ascii="Courier New" w:hAnsi="Courier New" w:eastAsia="等线" w:cs="Courier New"/>
                <w:color w:val="000000"/>
                <w:kern w:val="0"/>
                <w:sz w:val="18"/>
                <w:szCs w:val="18"/>
                <w:lang w:val="en-US" w:eastAsia="zh-CN"/>
              </w:rPr>
            </w:pPr>
            <w:r>
              <w:rPr>
                <w:rFonts w:ascii="Courier New" w:hAnsi="Courier New" w:eastAsia="等线" w:cs="Courier New"/>
                <w:color w:val="000000"/>
                <w:kern w:val="0"/>
                <w:sz w:val="18"/>
                <w:szCs w:val="18"/>
              </w:rPr>
              <w:t>项目负责人：</w:t>
            </w:r>
            <w:r>
              <w:rPr>
                <w:rFonts w:hint="eastAsia" w:ascii="Courier New" w:hAnsi="Courier New" w:eastAsia="等线" w:cs="Courier New"/>
                <w:color w:val="000000"/>
                <w:kern w:val="0"/>
                <w:sz w:val="18"/>
                <w:szCs w:val="18"/>
                <w:lang w:val="en-US" w:eastAsia="zh-CN"/>
              </w:rPr>
              <w:t>蒋怡梅</w:t>
            </w:r>
          </w:p>
        </w:tc>
        <w:tc>
          <w:tcPr>
            <w:tcW w:w="4296" w:type="dxa"/>
            <w:gridSpan w:val="6"/>
            <w:tcBorders>
              <w:top w:val="single" w:color="000000" w:sz="4" w:space="0"/>
              <w:left w:val="nil"/>
              <w:bottom w:val="single" w:color="000000" w:sz="4" w:space="0"/>
              <w:right w:val="single" w:color="000000" w:sz="4" w:space="0"/>
            </w:tcBorders>
            <w:shd w:val="clear" w:color="auto" w:fill="auto"/>
            <w:vAlign w:val="center"/>
          </w:tcPr>
          <w:p w14:paraId="498592DD">
            <w:pPr>
              <w:widowControl/>
              <w:jc w:val="left"/>
              <w:rPr>
                <w:rFonts w:ascii="Courier New" w:hAnsi="Courier New" w:eastAsia="等线" w:cs="Courier New"/>
                <w:color w:val="000000"/>
                <w:kern w:val="0"/>
                <w:sz w:val="18"/>
                <w:szCs w:val="18"/>
              </w:rPr>
            </w:pPr>
            <w:r>
              <w:rPr>
                <w:rFonts w:ascii="Courier New" w:hAnsi="Courier New" w:eastAsia="等线" w:cs="Courier New"/>
                <w:color w:val="000000"/>
                <w:kern w:val="0"/>
                <w:sz w:val="18"/>
                <w:szCs w:val="18"/>
              </w:rPr>
              <w:t>财务负责人：李小红</w:t>
            </w:r>
          </w:p>
        </w:tc>
      </w:tr>
    </w:tbl>
    <w:p w14:paraId="7773F953">
      <w:pPr>
        <w:rPr>
          <w:rFonts w:ascii="黑体" w:hAnsi="黑体" w:eastAsia="黑体"/>
          <w:sz w:val="32"/>
          <w:szCs w:val="32"/>
        </w:rPr>
      </w:pPr>
      <w:r>
        <w:rPr>
          <w:rFonts w:ascii="黑体" w:hAnsi="黑体" w:eastAsia="黑体"/>
          <w:sz w:val="32"/>
          <w:szCs w:val="32"/>
        </w:rPr>
        <w:fldChar w:fldCharType="end"/>
      </w:r>
    </w:p>
    <w:p w14:paraId="6534F964">
      <w:pPr>
        <w:pStyle w:val="3"/>
        <w:jc w:val="center"/>
        <w:rPr>
          <w:rFonts w:ascii="黑体" w:hAnsi="黑体" w:eastAsia="黑体"/>
        </w:rPr>
      </w:pPr>
      <w:r>
        <w:rPr>
          <w:rFonts w:hint="eastAsia" w:ascii="黑体" w:hAnsi="黑体" w:eastAsia="黑体"/>
        </w:rPr>
        <w:t>第五部分 附表</w:t>
      </w:r>
    </w:p>
    <w:p w14:paraId="20D5A5F6">
      <w:pPr>
        <w:rPr>
          <w:rFonts w:ascii="仿宋" w:hAnsi="仿宋" w:eastAsia="仿宋"/>
          <w:sz w:val="32"/>
          <w:szCs w:val="32"/>
        </w:rPr>
      </w:pPr>
      <w:r>
        <w:rPr>
          <w:rFonts w:hint="eastAsia" w:ascii="仿宋" w:hAnsi="仿宋" w:eastAsia="仿宋"/>
          <w:sz w:val="32"/>
          <w:szCs w:val="32"/>
        </w:rPr>
        <w:t>一、收入支出决算总表</w:t>
      </w:r>
    </w:p>
    <w:p w14:paraId="57BB1FC0">
      <w:pPr>
        <w:rPr>
          <w:rFonts w:ascii="仿宋" w:hAnsi="仿宋" w:eastAsia="仿宋"/>
          <w:sz w:val="32"/>
          <w:szCs w:val="32"/>
        </w:rPr>
      </w:pPr>
      <w:r>
        <w:rPr>
          <w:rFonts w:hint="eastAsia" w:ascii="仿宋" w:hAnsi="仿宋" w:eastAsia="仿宋"/>
          <w:sz w:val="32"/>
          <w:szCs w:val="32"/>
        </w:rPr>
        <w:t>二、收入决算表</w:t>
      </w:r>
    </w:p>
    <w:p w14:paraId="64457ACE">
      <w:pPr>
        <w:rPr>
          <w:rFonts w:ascii="仿宋" w:hAnsi="仿宋" w:eastAsia="仿宋"/>
          <w:sz w:val="32"/>
          <w:szCs w:val="32"/>
        </w:rPr>
      </w:pPr>
      <w:r>
        <w:rPr>
          <w:rFonts w:hint="eastAsia" w:ascii="仿宋" w:hAnsi="仿宋" w:eastAsia="仿宋"/>
          <w:sz w:val="32"/>
          <w:szCs w:val="32"/>
        </w:rPr>
        <w:t>三、支出决算表</w:t>
      </w:r>
    </w:p>
    <w:p w14:paraId="162F535B">
      <w:pPr>
        <w:rPr>
          <w:rFonts w:ascii="仿宋" w:hAnsi="仿宋" w:eastAsia="仿宋"/>
          <w:sz w:val="32"/>
          <w:szCs w:val="32"/>
        </w:rPr>
      </w:pPr>
      <w:r>
        <w:rPr>
          <w:rFonts w:hint="eastAsia" w:ascii="仿宋" w:hAnsi="仿宋" w:eastAsia="仿宋"/>
          <w:sz w:val="32"/>
          <w:szCs w:val="32"/>
        </w:rPr>
        <w:t>四、财政拨款收入支出决算总表</w:t>
      </w:r>
    </w:p>
    <w:p w14:paraId="576E1786">
      <w:pPr>
        <w:rPr>
          <w:rFonts w:ascii="仿宋" w:hAnsi="仿宋" w:eastAsia="仿宋"/>
          <w:sz w:val="32"/>
          <w:szCs w:val="32"/>
        </w:rPr>
      </w:pPr>
      <w:r>
        <w:rPr>
          <w:rFonts w:hint="eastAsia" w:ascii="仿宋" w:hAnsi="仿宋" w:eastAsia="仿宋"/>
          <w:sz w:val="32"/>
          <w:szCs w:val="32"/>
        </w:rPr>
        <w:t>五、财政拨款支出决算明细表</w:t>
      </w:r>
    </w:p>
    <w:p w14:paraId="2B3A4A84">
      <w:pPr>
        <w:rPr>
          <w:rFonts w:ascii="仿宋" w:hAnsi="仿宋" w:eastAsia="仿宋"/>
          <w:sz w:val="32"/>
          <w:szCs w:val="32"/>
        </w:rPr>
      </w:pPr>
      <w:r>
        <w:rPr>
          <w:rFonts w:hint="eastAsia" w:ascii="仿宋" w:hAnsi="仿宋" w:eastAsia="仿宋"/>
          <w:sz w:val="32"/>
          <w:szCs w:val="32"/>
        </w:rPr>
        <w:t>六、一般公共预算财政拨款支出决算表</w:t>
      </w:r>
    </w:p>
    <w:p w14:paraId="21E3C7F7">
      <w:pPr>
        <w:rPr>
          <w:rFonts w:ascii="仿宋" w:hAnsi="仿宋" w:eastAsia="仿宋"/>
          <w:sz w:val="32"/>
          <w:szCs w:val="32"/>
        </w:rPr>
      </w:pPr>
      <w:r>
        <w:rPr>
          <w:rFonts w:hint="eastAsia" w:ascii="仿宋" w:hAnsi="仿宋" w:eastAsia="仿宋"/>
          <w:sz w:val="32"/>
          <w:szCs w:val="32"/>
        </w:rPr>
        <w:t>七、一般公共预算财政拨款支出决算明细表</w:t>
      </w:r>
    </w:p>
    <w:p w14:paraId="26252AF8">
      <w:pPr>
        <w:rPr>
          <w:rFonts w:ascii="仿宋" w:hAnsi="仿宋" w:eastAsia="仿宋"/>
          <w:sz w:val="32"/>
          <w:szCs w:val="32"/>
        </w:rPr>
      </w:pPr>
      <w:r>
        <w:rPr>
          <w:rFonts w:hint="eastAsia" w:ascii="仿宋" w:hAnsi="仿宋" w:eastAsia="仿宋"/>
          <w:sz w:val="32"/>
          <w:szCs w:val="32"/>
        </w:rPr>
        <w:t>八、一般公共预算财政拨款基本支出决算表</w:t>
      </w:r>
    </w:p>
    <w:p w14:paraId="2364E172">
      <w:pPr>
        <w:rPr>
          <w:rFonts w:ascii="仿宋" w:hAnsi="仿宋" w:eastAsia="仿宋"/>
          <w:sz w:val="32"/>
          <w:szCs w:val="32"/>
        </w:rPr>
      </w:pPr>
      <w:r>
        <w:rPr>
          <w:rFonts w:hint="eastAsia" w:ascii="仿宋" w:hAnsi="仿宋" w:eastAsia="仿宋"/>
          <w:sz w:val="32"/>
          <w:szCs w:val="32"/>
        </w:rPr>
        <w:t>九、一般公共预算财政拨款项目支出决算表</w:t>
      </w:r>
    </w:p>
    <w:p w14:paraId="2BBA4A64">
      <w:pPr>
        <w:rPr>
          <w:rFonts w:ascii="仿宋" w:hAnsi="仿宋" w:eastAsia="仿宋"/>
          <w:sz w:val="32"/>
          <w:szCs w:val="32"/>
        </w:rPr>
      </w:pPr>
      <w:r>
        <w:rPr>
          <w:rFonts w:hint="eastAsia" w:ascii="仿宋" w:hAnsi="仿宋" w:eastAsia="仿宋"/>
          <w:sz w:val="32"/>
          <w:szCs w:val="32"/>
        </w:rPr>
        <w:t>十、政府性基金预算财政拨款收入支出决算表</w:t>
      </w:r>
    </w:p>
    <w:p w14:paraId="11645F04">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2EBD2FB2">
      <w:pPr>
        <w:rPr>
          <w:rFonts w:ascii="仿宋" w:hAnsi="仿宋" w:eastAsia="仿宋"/>
          <w:sz w:val="32"/>
          <w:szCs w:val="32"/>
        </w:rPr>
      </w:pPr>
      <w:r>
        <w:rPr>
          <w:rFonts w:hint="eastAsia" w:ascii="仿宋" w:hAnsi="仿宋" w:eastAsia="仿宋"/>
          <w:sz w:val="32"/>
          <w:szCs w:val="32"/>
        </w:rPr>
        <w:t>十二、国有资本经营预算财政拨款支出决算表</w:t>
      </w:r>
    </w:p>
    <w:p w14:paraId="204395F4">
      <w:pPr>
        <w:rPr>
          <w:rFonts w:ascii="仿宋" w:hAnsi="仿宋" w:eastAsia="仿宋"/>
          <w:sz w:val="32"/>
          <w:szCs w:val="32"/>
        </w:rPr>
      </w:pPr>
      <w:r>
        <w:rPr>
          <w:rFonts w:hint="eastAsia" w:ascii="仿宋" w:hAnsi="仿宋" w:eastAsia="仿宋"/>
          <w:sz w:val="32"/>
          <w:szCs w:val="32"/>
        </w:rPr>
        <w:t>十三、财政拨款“三公”经费支出决算表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0000000000000000000"/>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03A267C">
        <w:pPr>
          <w:pStyle w:val="10"/>
          <w:jc w:val="center"/>
        </w:pPr>
        <w:r>
          <w:fldChar w:fldCharType="begin"/>
        </w:r>
        <w:r>
          <w:instrText xml:space="preserve">PAGE   \* MERGEFORMAT</w:instrText>
        </w:r>
        <w:r>
          <w:fldChar w:fldCharType="separate"/>
        </w:r>
        <w:r>
          <w:rPr>
            <w:lang w:val="zh-CN"/>
          </w:rPr>
          <w:t>11</w:t>
        </w:r>
        <w:r>
          <w:fldChar w:fldCharType="end"/>
        </w:r>
      </w:p>
    </w:sdtContent>
  </w:sdt>
  <w:p w14:paraId="2511FE1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3DC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121E1"/>
    <w:multiLevelType w:val="singleLevel"/>
    <w:tmpl w:val="829121E1"/>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3F8AA7F"/>
    <w:multiLevelType w:val="singleLevel"/>
    <w:tmpl w:val="33F8AA7F"/>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4NjUzNDA1NDkyY2MxZmJmZThlN2U3ZTFkMjcwOGYifQ=="/>
  </w:docVars>
  <w:rsids>
    <w:rsidRoot w:val="00F1361C"/>
    <w:rsid w:val="0000668B"/>
    <w:rsid w:val="00014A1C"/>
    <w:rsid w:val="000222C6"/>
    <w:rsid w:val="0002549F"/>
    <w:rsid w:val="000322E9"/>
    <w:rsid w:val="00035392"/>
    <w:rsid w:val="00042109"/>
    <w:rsid w:val="000468DB"/>
    <w:rsid w:val="0006487A"/>
    <w:rsid w:val="00065F8F"/>
    <w:rsid w:val="00070A43"/>
    <w:rsid w:val="000768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3B18"/>
    <w:rsid w:val="00174518"/>
    <w:rsid w:val="0018106D"/>
    <w:rsid w:val="001877A7"/>
    <w:rsid w:val="00191536"/>
    <w:rsid w:val="00196687"/>
    <w:rsid w:val="001C0962"/>
    <w:rsid w:val="001C2738"/>
    <w:rsid w:val="001D7531"/>
    <w:rsid w:val="001E737D"/>
    <w:rsid w:val="001F0592"/>
    <w:rsid w:val="001F6419"/>
    <w:rsid w:val="001F7506"/>
    <w:rsid w:val="001F79D9"/>
    <w:rsid w:val="002006CD"/>
    <w:rsid w:val="00202B36"/>
    <w:rsid w:val="00204B7A"/>
    <w:rsid w:val="00204CDE"/>
    <w:rsid w:val="0021101A"/>
    <w:rsid w:val="00220536"/>
    <w:rsid w:val="00235629"/>
    <w:rsid w:val="00245624"/>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E6A52"/>
    <w:rsid w:val="002F1818"/>
    <w:rsid w:val="002F5109"/>
    <w:rsid w:val="002F567B"/>
    <w:rsid w:val="003216A9"/>
    <w:rsid w:val="00335A74"/>
    <w:rsid w:val="00346B99"/>
    <w:rsid w:val="0035197E"/>
    <w:rsid w:val="0036561B"/>
    <w:rsid w:val="0037013F"/>
    <w:rsid w:val="00380C92"/>
    <w:rsid w:val="00390D25"/>
    <w:rsid w:val="003A484F"/>
    <w:rsid w:val="003A4883"/>
    <w:rsid w:val="003A617C"/>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3525B"/>
    <w:rsid w:val="005664BB"/>
    <w:rsid w:val="00566FFA"/>
    <w:rsid w:val="0057481D"/>
    <w:rsid w:val="00575FA5"/>
    <w:rsid w:val="0058486E"/>
    <w:rsid w:val="00585B33"/>
    <w:rsid w:val="0059014D"/>
    <w:rsid w:val="005925BC"/>
    <w:rsid w:val="005A09FD"/>
    <w:rsid w:val="005B0198"/>
    <w:rsid w:val="005B321C"/>
    <w:rsid w:val="005B5C64"/>
    <w:rsid w:val="005C5337"/>
    <w:rsid w:val="005C6BD0"/>
    <w:rsid w:val="005D1C8B"/>
    <w:rsid w:val="005D468D"/>
    <w:rsid w:val="005D4E18"/>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A72E1"/>
    <w:rsid w:val="006B2422"/>
    <w:rsid w:val="006B2B9A"/>
    <w:rsid w:val="006B5A30"/>
    <w:rsid w:val="006C1937"/>
    <w:rsid w:val="006F020C"/>
    <w:rsid w:val="00700276"/>
    <w:rsid w:val="007069BE"/>
    <w:rsid w:val="007127B7"/>
    <w:rsid w:val="0071798E"/>
    <w:rsid w:val="00721D4A"/>
    <w:rsid w:val="007416B6"/>
    <w:rsid w:val="0074516B"/>
    <w:rsid w:val="00746F48"/>
    <w:rsid w:val="0075404D"/>
    <w:rsid w:val="0076182A"/>
    <w:rsid w:val="00762406"/>
    <w:rsid w:val="0076493D"/>
    <w:rsid w:val="00767B7E"/>
    <w:rsid w:val="007770C3"/>
    <w:rsid w:val="00780A4D"/>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04774"/>
    <w:rsid w:val="00813348"/>
    <w:rsid w:val="00824311"/>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D13A3"/>
    <w:rsid w:val="008D582B"/>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3945"/>
    <w:rsid w:val="009D4711"/>
    <w:rsid w:val="009E50C8"/>
    <w:rsid w:val="009F1185"/>
    <w:rsid w:val="009F18CD"/>
    <w:rsid w:val="009F2A13"/>
    <w:rsid w:val="009F7527"/>
    <w:rsid w:val="00A04EB0"/>
    <w:rsid w:val="00A13CC1"/>
    <w:rsid w:val="00A16847"/>
    <w:rsid w:val="00A20E1D"/>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775CF"/>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0D3E"/>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15A"/>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E5516"/>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6561F"/>
    <w:rsid w:val="00E82267"/>
    <w:rsid w:val="00E853CE"/>
    <w:rsid w:val="00E867B6"/>
    <w:rsid w:val="00EA010F"/>
    <w:rsid w:val="00EA4B6E"/>
    <w:rsid w:val="00EB0FAE"/>
    <w:rsid w:val="00ED1B63"/>
    <w:rsid w:val="00ED3C1F"/>
    <w:rsid w:val="00ED4085"/>
    <w:rsid w:val="00ED420E"/>
    <w:rsid w:val="00ED6FBE"/>
    <w:rsid w:val="00EE2F57"/>
    <w:rsid w:val="00EF4C34"/>
    <w:rsid w:val="00EF5D93"/>
    <w:rsid w:val="00EF77C6"/>
    <w:rsid w:val="00F03938"/>
    <w:rsid w:val="00F05438"/>
    <w:rsid w:val="00F1361C"/>
    <w:rsid w:val="00F156F0"/>
    <w:rsid w:val="00F160C7"/>
    <w:rsid w:val="00F2408F"/>
    <w:rsid w:val="00F240E9"/>
    <w:rsid w:val="00F30E4D"/>
    <w:rsid w:val="00F36D8F"/>
    <w:rsid w:val="00F417B1"/>
    <w:rsid w:val="00F45853"/>
    <w:rsid w:val="00F5561B"/>
    <w:rsid w:val="00F602DF"/>
    <w:rsid w:val="00F754A1"/>
    <w:rsid w:val="00F81FD9"/>
    <w:rsid w:val="00F841AA"/>
    <w:rsid w:val="00F84A94"/>
    <w:rsid w:val="00F87E96"/>
    <w:rsid w:val="00FA23E8"/>
    <w:rsid w:val="00FA5D10"/>
    <w:rsid w:val="00FA789D"/>
    <w:rsid w:val="00FC7DA4"/>
    <w:rsid w:val="00FD3CC1"/>
    <w:rsid w:val="00FF1E02"/>
    <w:rsid w:val="00FF30B4"/>
    <w:rsid w:val="015975B8"/>
    <w:rsid w:val="02CD3CC1"/>
    <w:rsid w:val="02FEBE30"/>
    <w:rsid w:val="036F8141"/>
    <w:rsid w:val="04F7358E"/>
    <w:rsid w:val="066E0107"/>
    <w:rsid w:val="07996F6E"/>
    <w:rsid w:val="07DFD8BA"/>
    <w:rsid w:val="09206913"/>
    <w:rsid w:val="0A2032A3"/>
    <w:rsid w:val="0CDE2586"/>
    <w:rsid w:val="0CEC692F"/>
    <w:rsid w:val="0D35B1ED"/>
    <w:rsid w:val="0E7ED1F5"/>
    <w:rsid w:val="0F98263C"/>
    <w:rsid w:val="101860EC"/>
    <w:rsid w:val="10C055FF"/>
    <w:rsid w:val="118107EC"/>
    <w:rsid w:val="13D50BC4"/>
    <w:rsid w:val="13F5616D"/>
    <w:rsid w:val="16BB723D"/>
    <w:rsid w:val="17F9714D"/>
    <w:rsid w:val="1918F934"/>
    <w:rsid w:val="1BE8440E"/>
    <w:rsid w:val="1C3E28FC"/>
    <w:rsid w:val="1D155CEE"/>
    <w:rsid w:val="1DFBC4B3"/>
    <w:rsid w:val="1E740ACF"/>
    <w:rsid w:val="1F19C781"/>
    <w:rsid w:val="1F33FCE5"/>
    <w:rsid w:val="1F7F7398"/>
    <w:rsid w:val="1FD2DB6F"/>
    <w:rsid w:val="1FF35744"/>
    <w:rsid w:val="1FF6BC77"/>
    <w:rsid w:val="1FF9236D"/>
    <w:rsid w:val="2333840E"/>
    <w:rsid w:val="23860B96"/>
    <w:rsid w:val="240371BF"/>
    <w:rsid w:val="257C638F"/>
    <w:rsid w:val="269A762B"/>
    <w:rsid w:val="29FD04D3"/>
    <w:rsid w:val="2AA607D0"/>
    <w:rsid w:val="2B74267D"/>
    <w:rsid w:val="2BFF7BC6"/>
    <w:rsid w:val="2C8A61B5"/>
    <w:rsid w:val="2CD59C95"/>
    <w:rsid w:val="2D7A1909"/>
    <w:rsid w:val="2DF04E50"/>
    <w:rsid w:val="2E4F4069"/>
    <w:rsid w:val="2EFD05E5"/>
    <w:rsid w:val="2F040D46"/>
    <w:rsid w:val="2F4F95CE"/>
    <w:rsid w:val="2FACAFDD"/>
    <w:rsid w:val="2FAE5751"/>
    <w:rsid w:val="2FB1A395"/>
    <w:rsid w:val="2FCF0B76"/>
    <w:rsid w:val="2FD9A7D8"/>
    <w:rsid w:val="30941EE4"/>
    <w:rsid w:val="319F7F4E"/>
    <w:rsid w:val="325B0FE6"/>
    <w:rsid w:val="32FA01E5"/>
    <w:rsid w:val="3304709D"/>
    <w:rsid w:val="35416E60"/>
    <w:rsid w:val="36AA5135"/>
    <w:rsid w:val="36BE0DA7"/>
    <w:rsid w:val="36F712A1"/>
    <w:rsid w:val="376B6AA6"/>
    <w:rsid w:val="376D39B2"/>
    <w:rsid w:val="37E16F03"/>
    <w:rsid w:val="37F53A3B"/>
    <w:rsid w:val="38D469F0"/>
    <w:rsid w:val="38F78389"/>
    <w:rsid w:val="397BAF1F"/>
    <w:rsid w:val="39E7B272"/>
    <w:rsid w:val="39F7642F"/>
    <w:rsid w:val="39FA3D41"/>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A80B63"/>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C38453D"/>
    <w:rsid w:val="4CED2383"/>
    <w:rsid w:val="4D577224"/>
    <w:rsid w:val="4DBF1CEB"/>
    <w:rsid w:val="4DBF6A6B"/>
    <w:rsid w:val="4DF6A672"/>
    <w:rsid w:val="4EAB630A"/>
    <w:rsid w:val="4ECE2238"/>
    <w:rsid w:val="4F7EA413"/>
    <w:rsid w:val="4F9E3A19"/>
    <w:rsid w:val="4FAB812F"/>
    <w:rsid w:val="4FE9BD67"/>
    <w:rsid w:val="4FEE4C07"/>
    <w:rsid w:val="4FFB052F"/>
    <w:rsid w:val="531E0F9C"/>
    <w:rsid w:val="537E6D0A"/>
    <w:rsid w:val="53AB6B88"/>
    <w:rsid w:val="53F74C96"/>
    <w:rsid w:val="5583522D"/>
    <w:rsid w:val="57BD3DD4"/>
    <w:rsid w:val="57F9CD1E"/>
    <w:rsid w:val="5AF92295"/>
    <w:rsid w:val="5AF9D8E9"/>
    <w:rsid w:val="5BDD38BD"/>
    <w:rsid w:val="5BDD79E6"/>
    <w:rsid w:val="5BEFC772"/>
    <w:rsid w:val="5BFF5DFC"/>
    <w:rsid w:val="5C7645C1"/>
    <w:rsid w:val="5CD71FC4"/>
    <w:rsid w:val="5D1F11B5"/>
    <w:rsid w:val="5D3647F9"/>
    <w:rsid w:val="5DA644D4"/>
    <w:rsid w:val="5DAE1B18"/>
    <w:rsid w:val="5DE7D9E5"/>
    <w:rsid w:val="5ECEC941"/>
    <w:rsid w:val="5EFF8FC6"/>
    <w:rsid w:val="5F2142EE"/>
    <w:rsid w:val="5F5BA39A"/>
    <w:rsid w:val="5F7D3B79"/>
    <w:rsid w:val="5F7F4610"/>
    <w:rsid w:val="5FBF9FF3"/>
    <w:rsid w:val="5FCD4E2C"/>
    <w:rsid w:val="5FEF394A"/>
    <w:rsid w:val="5FF67715"/>
    <w:rsid w:val="600F3795"/>
    <w:rsid w:val="6014175D"/>
    <w:rsid w:val="61CA71D5"/>
    <w:rsid w:val="627EE9EA"/>
    <w:rsid w:val="63B23AA5"/>
    <w:rsid w:val="641D74E0"/>
    <w:rsid w:val="647F5392"/>
    <w:rsid w:val="649D3122"/>
    <w:rsid w:val="64E322C4"/>
    <w:rsid w:val="653F2DD4"/>
    <w:rsid w:val="65FB93B9"/>
    <w:rsid w:val="6633C463"/>
    <w:rsid w:val="67014139"/>
    <w:rsid w:val="67D55B77"/>
    <w:rsid w:val="67EE7F84"/>
    <w:rsid w:val="686F5F53"/>
    <w:rsid w:val="69CF4F9E"/>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2855A07"/>
    <w:rsid w:val="7332FE48"/>
    <w:rsid w:val="73AD73D5"/>
    <w:rsid w:val="73B6EB34"/>
    <w:rsid w:val="73FA497D"/>
    <w:rsid w:val="744731E5"/>
    <w:rsid w:val="74B15397"/>
    <w:rsid w:val="74BBD01D"/>
    <w:rsid w:val="74ED5379"/>
    <w:rsid w:val="75DEEEC2"/>
    <w:rsid w:val="764C53C8"/>
    <w:rsid w:val="767F479D"/>
    <w:rsid w:val="76E3355F"/>
    <w:rsid w:val="76F742AF"/>
    <w:rsid w:val="76F7BE7D"/>
    <w:rsid w:val="76FF5125"/>
    <w:rsid w:val="773570D3"/>
    <w:rsid w:val="77597F31"/>
    <w:rsid w:val="776F6FFA"/>
    <w:rsid w:val="7777A522"/>
    <w:rsid w:val="77858688"/>
    <w:rsid w:val="778769C8"/>
    <w:rsid w:val="77990BA7"/>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803CF3"/>
    <w:rsid w:val="7BAE2FE2"/>
    <w:rsid w:val="7BAF6951"/>
    <w:rsid w:val="7BBFBED0"/>
    <w:rsid w:val="7BC3E394"/>
    <w:rsid w:val="7BF3FE4C"/>
    <w:rsid w:val="7BFB5035"/>
    <w:rsid w:val="7BFDE17E"/>
    <w:rsid w:val="7C3C5E6C"/>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annotation text"/>
    <w:basedOn w:val="1"/>
    <w:link w:val="37"/>
    <w:semiHidden/>
    <w:unhideWhenUsed/>
    <w:qFormat/>
    <w:uiPriority w:val="99"/>
    <w:pPr>
      <w:jc w:val="left"/>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annotation subject"/>
    <w:basedOn w:val="6"/>
    <w:next w:val="6"/>
    <w:link w:val="38"/>
    <w:semiHidden/>
    <w:unhideWhenUsed/>
    <w:qFormat/>
    <w:uiPriority w:val="99"/>
    <w:rPr>
      <w:b/>
      <w:bCs/>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styleId="20">
    <w:name w:val="annotation reference"/>
    <w:basedOn w:val="17"/>
    <w:semiHidden/>
    <w:unhideWhenUsed/>
    <w:qFormat/>
    <w:uiPriority w:val="99"/>
    <w:rPr>
      <w:sz w:val="21"/>
      <w:szCs w:val="21"/>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3"/>
    <w:qFormat/>
    <w:uiPriority w:val="9"/>
    <w:rPr>
      <w:rFonts w:ascii="Times New Roman" w:hAnsi="Times New Roman"/>
      <w:b/>
      <w:bCs/>
      <w:kern w:val="44"/>
      <w:sz w:val="44"/>
      <w:szCs w:val="44"/>
    </w:rPr>
  </w:style>
  <w:style w:type="character" w:customStyle="1" w:styleId="31">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批注文字 Char"/>
    <w:basedOn w:val="17"/>
    <w:link w:val="6"/>
    <w:semiHidden/>
    <w:qFormat/>
    <w:uiPriority w:val="99"/>
    <w:rPr>
      <w:rFonts w:ascii="Times New Roman" w:hAnsi="Times New Roman" w:eastAsia="宋体" w:cs="Times New Roman"/>
      <w:kern w:val="2"/>
      <w:sz w:val="21"/>
      <w:szCs w:val="24"/>
    </w:rPr>
  </w:style>
  <w:style w:type="character" w:customStyle="1" w:styleId="38">
    <w:name w:val="批注主题 Char"/>
    <w:basedOn w:val="37"/>
    <w:link w:val="14"/>
    <w:semiHidden/>
    <w:qFormat/>
    <w:uiPriority w:val="99"/>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2022</a:t>
            </a:r>
            <a:r>
              <a:rPr lang="zh-CN" altLang="en-US"/>
              <a:t>年、</a:t>
            </a:r>
            <a:r>
              <a:rPr lang="en-US" altLang="zh-CN"/>
              <a:t>2023</a:t>
            </a:r>
            <a:r>
              <a:rPr lang="zh-CN" altLang="en-US"/>
              <a:t>年收入、支出总计变动情况表</a:t>
            </a:r>
            <a:endParaRPr lang="zh-CN" altLang="en-US"/>
          </a:p>
        </c:rich>
      </c:tx>
      <c:layout>
        <c:manualLayout>
          <c:xMode val="edge"/>
          <c:yMode val="edge"/>
          <c:x val="0.146166666666667"/>
          <c:y val="0.037037037037037"/>
        </c:manualLayout>
      </c:layout>
      <c:overlay val="0"/>
      <c:spPr>
        <a:noFill/>
        <a:ln>
          <a:noFill/>
        </a:ln>
        <a:effectLst/>
      </c:spPr>
    </c:title>
    <c:autoTitleDeleted val="0"/>
    <c:plotArea>
      <c:layout/>
      <c:barChart>
        <c:barDir val="col"/>
        <c:grouping val="clustered"/>
        <c:varyColors val="0"/>
        <c:ser>
          <c:idx val="0"/>
          <c:order val="0"/>
          <c:tx>
            <c:strRef>
              <c:f>Sheet1!$B$6</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Sheet1!$C$5:$E$5</c:f>
              <c:strCache>
                <c:ptCount val="3"/>
                <c:pt idx="0">
                  <c:v>收入</c:v>
                </c:pt>
                <c:pt idx="1">
                  <c:v>支出</c:v>
                </c:pt>
                <c:pt idx="2">
                  <c:v>单位：万元</c:v>
                </c:pt>
              </c:strCache>
            </c:strRef>
          </c:cat>
          <c:val>
            <c:numRef>
              <c:f>Sheet1!$C$6:$E$6</c:f>
              <c:numCache>
                <c:formatCode>General</c:formatCode>
                <c:ptCount val="3"/>
                <c:pt idx="0">
                  <c:v>0</c:v>
                </c:pt>
                <c:pt idx="1">
                  <c:v>0</c:v>
                </c:pt>
              </c:numCache>
            </c:numRef>
          </c:val>
        </c:ser>
        <c:ser>
          <c:idx val="1"/>
          <c:order val="1"/>
          <c:tx>
            <c:strRef>
              <c:f>Sheet1!$B$7</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Sheet1!$C$5:$E$5</c:f>
              <c:strCache>
                <c:ptCount val="3"/>
                <c:pt idx="0">
                  <c:v>收入</c:v>
                </c:pt>
                <c:pt idx="1">
                  <c:v>支出</c:v>
                </c:pt>
                <c:pt idx="2">
                  <c:v>单位：万元</c:v>
                </c:pt>
              </c:strCache>
            </c:strRef>
          </c:cat>
          <c:val>
            <c:numRef>
              <c:f>Sheet1!$C$7:$E$7</c:f>
              <c:numCache>
                <c:formatCode>General</c:formatCode>
                <c:ptCount val="3"/>
                <c:pt idx="0">
                  <c:v>501.48</c:v>
                </c:pt>
                <c:pt idx="1">
                  <c:v>501.48</c:v>
                </c:pt>
              </c:numCache>
            </c:numRef>
          </c:val>
        </c:ser>
        <c:dLbls>
          <c:showLegendKey val="0"/>
          <c:showVal val="1"/>
          <c:showCatName val="0"/>
          <c:showSerName val="0"/>
          <c:showPercent val="0"/>
          <c:showBubbleSize val="0"/>
        </c:dLbls>
        <c:gapWidth val="219"/>
        <c:overlap val="-27"/>
        <c:axId val="339936560"/>
        <c:axId val="341502792"/>
      </c:barChart>
      <c:catAx>
        <c:axId val="3399365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502792"/>
        <c:crosses val="autoZero"/>
        <c:auto val="1"/>
        <c:lblAlgn val="ctr"/>
        <c:lblOffset val="100"/>
        <c:noMultiLvlLbl val="0"/>
      </c:catAx>
      <c:valAx>
        <c:axId val="341502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99365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年收入决算结构图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Sheet2!$B$4:$B$5</c:f>
              <c:strCache>
                <c:ptCount val="2"/>
                <c:pt idx="0">
                  <c:v>2023年收入决算结构图一般公共预算财政拨款收入</c:v>
                </c:pt>
                <c:pt idx="1">
                  <c:v>2023年收入决算结构图政府性基金预算财政拨款收入</c:v>
                </c:pt>
              </c:strCache>
            </c:strRef>
          </c:cat>
          <c:val>
            <c:numRef>
              <c:f>Sheet2!$C$4:$C$5</c:f>
              <c:numCache>
                <c:formatCode>0.00%</c:formatCode>
                <c:ptCount val="2"/>
                <c:pt idx="0">
                  <c:v>0.7008</c:v>
                </c:pt>
                <c:pt idx="1">
                  <c:v>0.2991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2023</a:t>
            </a:r>
            <a:r>
              <a:rPr lang="zh-CN" altLang="en-US"/>
              <a:t>年支出结构图</a:t>
            </a:r>
            <a:endParaRPr 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Sheet3!$A$3:$A$4</c:f>
              <c:strCache>
                <c:ptCount val="2"/>
                <c:pt idx="0">
                  <c:v>基本支出</c:v>
                </c:pt>
                <c:pt idx="1">
                  <c:v>项目支出</c:v>
                </c:pt>
              </c:strCache>
            </c:strRef>
          </c:cat>
          <c:val>
            <c:numRef>
              <c:f>Sheet3!$B$3:$B$4</c:f>
              <c:numCache>
                <c:formatCode>0.00%</c:formatCode>
                <c:ptCount val="2"/>
                <c:pt idx="0">
                  <c:v>0.5381</c:v>
                </c:pt>
                <c:pt idx="1">
                  <c:v>0.4619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200" b="0" i="0" u="none" strike="noStrike" kern="1200" spc="0" baseline="0">
                <a:solidFill>
                  <a:schemeClr val="tx1">
                    <a:lumMod val="65000"/>
                    <a:lumOff val="35000"/>
                  </a:schemeClr>
                </a:solidFill>
                <a:latin typeface="+mn-lt"/>
                <a:ea typeface="+mn-ea"/>
                <a:cs typeface="+mn-cs"/>
              </a:defRPr>
            </a:pPr>
            <a:r>
              <a:rPr lang="en-US" altLang="zh-CN" sz="1200"/>
              <a:t>2022</a:t>
            </a:r>
            <a:r>
              <a:rPr lang="zh-CN" altLang="en-US" sz="1200"/>
              <a:t>年、</a:t>
            </a:r>
            <a:r>
              <a:rPr lang="en-US" altLang="zh-CN" sz="1200"/>
              <a:t>2023</a:t>
            </a:r>
            <a:r>
              <a:rPr lang="zh-CN" altLang="en-US" sz="1200"/>
              <a:t>年财政拨款收支决算总计变动情况图</a:t>
            </a:r>
            <a:endParaRPr lang="zh-CN" altLang="en-US" sz="1200"/>
          </a:p>
        </c:rich>
      </c:tx>
      <c:layout>
        <c:manualLayout>
          <c:xMode val="edge"/>
          <c:yMode val="edge"/>
          <c:x val="0.121435726210351"/>
          <c:y val="0.0410256244596711"/>
        </c:manualLayout>
      </c:layout>
      <c:overlay val="0"/>
      <c:spPr>
        <a:noFill/>
        <a:ln>
          <a:noFill/>
        </a:ln>
        <a:effectLst/>
      </c:spPr>
    </c:title>
    <c:autoTitleDeleted val="0"/>
    <c:plotArea>
      <c:layout/>
      <c:barChart>
        <c:barDir val="col"/>
        <c:grouping val="clustered"/>
        <c:varyColors val="0"/>
        <c:ser>
          <c:idx val="0"/>
          <c:order val="0"/>
          <c:tx>
            <c:strRef>
              <c:f>Sheet4!$B$3</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Sheet4!$C$2:$E$2</c:f>
              <c:strCache>
                <c:ptCount val="3"/>
                <c:pt idx="0">
                  <c:v>收入</c:v>
                </c:pt>
                <c:pt idx="1">
                  <c:v>支出</c:v>
                </c:pt>
                <c:pt idx="2">
                  <c:v>单位：万元</c:v>
                </c:pt>
              </c:strCache>
            </c:strRef>
          </c:cat>
          <c:val>
            <c:numRef>
              <c:f>Sheet4!$C$3:$E$3</c:f>
              <c:numCache>
                <c:formatCode>General</c:formatCode>
                <c:ptCount val="3"/>
                <c:pt idx="0">
                  <c:v>0</c:v>
                </c:pt>
                <c:pt idx="1">
                  <c:v>0</c:v>
                </c:pt>
              </c:numCache>
            </c:numRef>
          </c:val>
        </c:ser>
        <c:ser>
          <c:idx val="1"/>
          <c:order val="1"/>
          <c:tx>
            <c:strRef>
              <c:f>Sheet4!$B$4</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Sheet4!$C$2:$E$2</c:f>
              <c:strCache>
                <c:ptCount val="3"/>
                <c:pt idx="0">
                  <c:v>收入</c:v>
                </c:pt>
                <c:pt idx="1">
                  <c:v>支出</c:v>
                </c:pt>
                <c:pt idx="2">
                  <c:v>单位：万元</c:v>
                </c:pt>
              </c:strCache>
            </c:strRef>
          </c:cat>
          <c:val>
            <c:numRef>
              <c:f>Sheet4!$C$4:$E$4</c:f>
              <c:numCache>
                <c:formatCode>General</c:formatCode>
                <c:ptCount val="3"/>
                <c:pt idx="0">
                  <c:v>501.48</c:v>
                </c:pt>
                <c:pt idx="1">
                  <c:v>501.48</c:v>
                </c:pt>
              </c:numCache>
            </c:numRef>
          </c:val>
        </c:ser>
        <c:dLbls>
          <c:showLegendKey val="0"/>
          <c:showVal val="1"/>
          <c:showCatName val="0"/>
          <c:showSerName val="0"/>
          <c:showPercent val="0"/>
          <c:showBubbleSize val="0"/>
        </c:dLbls>
        <c:gapWidth val="219"/>
        <c:overlap val="-27"/>
        <c:axId val="341978568"/>
        <c:axId val="341978952"/>
      </c:barChart>
      <c:catAx>
        <c:axId val="341978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978952"/>
        <c:crosses val="autoZero"/>
        <c:auto val="1"/>
        <c:lblAlgn val="ctr"/>
        <c:lblOffset val="100"/>
        <c:noMultiLvlLbl val="0"/>
      </c:catAx>
      <c:valAx>
        <c:axId val="341978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19785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200"/>
              <a:t>2022</a:t>
            </a:r>
            <a:r>
              <a:rPr lang="zh-CN" altLang="en-US" sz="1200"/>
              <a:t>年。</a:t>
            </a:r>
            <a:r>
              <a:rPr lang="en-US" altLang="zh-CN" sz="1200"/>
              <a:t>2023</a:t>
            </a:r>
            <a:r>
              <a:rPr lang="zh-CN" altLang="en-US" sz="1200"/>
              <a:t>年一般公共预算财政拨款支出决算变动情况图</a:t>
            </a:r>
            <a:endParaRPr lang="zh-CN" altLang="en-US" sz="1200"/>
          </a:p>
        </c:rich>
      </c:tx>
      <c:layout>
        <c:manualLayout>
          <c:xMode val="edge"/>
          <c:yMode val="edge"/>
          <c:x val="0.112520097291504"/>
          <c:y val="0.037037037037037"/>
        </c:manualLayout>
      </c:layout>
      <c:overlay val="0"/>
      <c:spPr>
        <a:noFill/>
        <a:ln>
          <a:noFill/>
        </a:ln>
        <a:effectLst/>
      </c:spPr>
    </c:title>
    <c:autoTitleDeleted val="0"/>
    <c:plotArea>
      <c:layout>
        <c:manualLayout>
          <c:layoutTarget val="inner"/>
          <c:xMode val="edge"/>
          <c:yMode val="edge"/>
          <c:x val="0.0836534792011195"/>
          <c:y val="0.251622674167027"/>
          <c:w val="0.912530212441165"/>
          <c:h val="0.574513197749892"/>
        </c:manualLayout>
      </c:layout>
      <c:barChart>
        <c:barDir val="col"/>
        <c:grouping val="clustered"/>
        <c:varyColors val="0"/>
        <c:ser>
          <c:idx val="0"/>
          <c:order val="0"/>
          <c:tx>
            <c:strRef>
              <c:f>Sheet5!$C$3</c:f>
              <c:strCache>
                <c:ptCount val="1"/>
                <c:pt idx="0">
                  <c:v>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Sheet5!$B$4:$B$6</c:f>
              <c:strCache>
                <c:ptCount val="3"/>
                <c:pt idx="0">
                  <c:v>2022</c:v>
                </c:pt>
                <c:pt idx="1">
                  <c:v>2023</c:v>
                </c:pt>
                <c:pt idx="2">
                  <c:v>单位：万元</c:v>
                </c:pt>
              </c:strCache>
            </c:strRef>
          </c:cat>
          <c:val>
            <c:numRef>
              <c:f>Sheet5!$C$4:$C$6</c:f>
              <c:numCache>
                <c:formatCode>General</c:formatCode>
                <c:ptCount val="3"/>
                <c:pt idx="0">
                  <c:v>0</c:v>
                </c:pt>
              </c:numCache>
            </c:numRef>
          </c:val>
        </c:ser>
        <c:ser>
          <c:idx val="1"/>
          <c:order val="1"/>
          <c:tx>
            <c:strRef>
              <c:f>Sheet5!$D$3</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Sheet5!$B$4:$B$6</c:f>
              <c:strCache>
                <c:ptCount val="3"/>
                <c:pt idx="0">
                  <c:v>2022</c:v>
                </c:pt>
                <c:pt idx="1">
                  <c:v>2023</c:v>
                </c:pt>
                <c:pt idx="2">
                  <c:v>单位：万元</c:v>
                </c:pt>
              </c:strCache>
            </c:strRef>
          </c:cat>
          <c:val>
            <c:numRef>
              <c:f>Sheet5!$D$4:$D$6</c:f>
              <c:numCache>
                <c:formatCode>General</c:formatCode>
                <c:ptCount val="3"/>
                <c:pt idx="1">
                  <c:v>351.48</c:v>
                </c:pt>
              </c:numCache>
            </c:numRef>
          </c:val>
        </c:ser>
        <c:dLbls>
          <c:showLegendKey val="0"/>
          <c:showVal val="1"/>
          <c:showCatName val="0"/>
          <c:showSerName val="0"/>
          <c:showPercent val="0"/>
          <c:showBubbleSize val="0"/>
        </c:dLbls>
        <c:gapWidth val="219"/>
        <c:overlap val="-27"/>
        <c:axId val="342506192"/>
        <c:axId val="342820840"/>
      </c:barChart>
      <c:catAx>
        <c:axId val="342506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2820840"/>
        <c:crosses val="autoZero"/>
        <c:auto val="1"/>
        <c:lblAlgn val="ctr"/>
        <c:lblOffset val="100"/>
        <c:noMultiLvlLbl val="0"/>
      </c:catAx>
      <c:valAx>
        <c:axId val="342820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2506192"/>
        <c:crosses val="autoZero"/>
        <c:crossBetween val="between"/>
      </c:valAx>
      <c:spPr>
        <a:noFill/>
        <a:ln>
          <a:noFill/>
        </a:ln>
        <a:effectLst/>
      </c:spPr>
    </c:plotArea>
    <c:legend>
      <c:legendPos val="b"/>
      <c:layout>
        <c:manualLayout>
          <c:xMode val="edge"/>
          <c:yMode val="edge"/>
          <c:x val="0.363566976211678"/>
          <c:y val="0.907183037646041"/>
          <c:w val="0.207988805495484"/>
          <c:h val="0.0519255733448723"/>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sz="1400" b="0" i="0" u="none" strike="noStrike" baseline="0">
                <a:effectLst/>
              </a:rPr>
              <a:t>2023</a:t>
            </a:r>
            <a:r>
              <a:rPr lang="zh-CN" altLang="zh-CN" sz="1400" b="0" i="0" u="none" strike="noStrike" baseline="0">
                <a:effectLst/>
              </a:rPr>
              <a:t>年度一般公共预算财政拨款支出</a:t>
            </a:r>
            <a:r>
              <a:rPr lang="zh-CN" altLang="en-US" sz="1400" b="0" i="0" u="none" strike="noStrike" baseline="0">
                <a:effectLst/>
              </a:rPr>
              <a:t>结构图</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Sheet6!$B$2:$B$5</c:f>
              <c:strCache>
                <c:ptCount val="4"/>
                <c:pt idx="0">
                  <c:v>教育支出</c:v>
                </c:pt>
                <c:pt idx="1">
                  <c:v>社会保障和就业支出</c:v>
                </c:pt>
                <c:pt idx="2">
                  <c:v>卫生健康支出</c:v>
                </c:pt>
                <c:pt idx="3">
                  <c:v>住房保障支出</c:v>
                </c:pt>
              </c:strCache>
            </c:strRef>
          </c:cat>
          <c:val>
            <c:numRef>
              <c:f>Sheet6!$C$2:$C$5</c:f>
              <c:numCache>
                <c:formatCode>0.00%</c:formatCode>
                <c:ptCount val="4"/>
                <c:pt idx="0">
                  <c:v>0.8808</c:v>
                </c:pt>
                <c:pt idx="1">
                  <c:v>0.0514</c:v>
                </c:pt>
                <c:pt idx="2">
                  <c:v>0.0239</c:v>
                </c:pt>
                <c:pt idx="3">
                  <c:v>0.0439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10528</Words>
  <Characters>11497</Characters>
  <Lines>88</Lines>
  <Paragraphs>25</Paragraphs>
  <TotalTime>38</TotalTime>
  <ScaleCrop>false</ScaleCrop>
  <LinksUpToDate>false</LinksUpToDate>
  <CharactersWithSpaces>11603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2024-08-25T09:28:00Z</dcterms:created>
  <dc:creator>曹颖</dc:creator>
  <cp:lastModifiedBy>Administrator</cp:lastModifiedBy>
  <cp:lastPrinted>2023-08-03T10:35:00Z</cp:lastPrinted>
  <dcterms:modified xsi:type="dcterms:W3CDTF">2024-08-29T07:06:57Z</dcterms:modified>
  <dc:title>四川省***</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CE8E46BEF00F4DE591A96722C58BF6C1_12</vt:lpwstr>
  </property>
</Properties>
</file>