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AF2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 w14:paraId="78D334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40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 w14:paraId="26D245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/>
        <w:jc w:val="right"/>
        <w:rPr>
          <w:rFonts w:hint="eastAsia" w:ascii="仿宋" w:hAnsi="仿宋" w:eastAsia="仿宋" w:cs="仿宋"/>
          <w:spacing w:val="-22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24"/>
          <w:szCs w:val="24"/>
          <w:u w:val="single" w:color="auto"/>
          <w:lang w:val="en-US" w:eastAsia="zh-CN"/>
        </w:rPr>
        <w:t>遂安综执</w:t>
      </w:r>
      <w:r>
        <w:rPr>
          <w:rFonts w:hint="eastAsia" w:ascii="仿宋" w:hAnsi="仿宋" w:eastAsia="仿宋" w:cs="仿宋"/>
          <w:spacing w:val="4"/>
          <w:sz w:val="24"/>
          <w:szCs w:val="24"/>
          <w:u w:val="none" w:color="auto"/>
          <w:lang w:val="en-US" w:eastAsia="zh-CN"/>
        </w:rPr>
        <w:t>罚决字〔 2024〕第Z009号</w:t>
      </w:r>
      <w:bookmarkStart w:id="0" w:name="OLE_LINK2"/>
    </w:p>
    <w:p w14:paraId="59D320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</w:pPr>
    </w:p>
    <w:p w14:paraId="0EA8F1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当事人：</w:t>
      </w:r>
      <w:bookmarkEnd w:id="0"/>
      <w:bookmarkStart w:id="1" w:name="OLE_LINK1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遂宁市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有限公司</w:t>
      </w:r>
    </w:p>
    <w:bookmarkEnd w:id="1"/>
    <w:p w14:paraId="2D8988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你(单位)于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2023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11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</w:t>
      </w:r>
      <w:bookmarkStart w:id="2" w:name="OLE_LINK4"/>
      <w:bookmarkStart w:id="3" w:name="OLE_LINK3"/>
      <w:bookmarkStart w:id="4" w:name="OLE_LINK11"/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在</w:t>
      </w:r>
      <w:bookmarkStart w:id="5" w:name="OLE_LINK7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安</w:t>
      </w:r>
      <w:bookmarkEnd w:id="2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居区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项目安装起重机</w:t>
      </w:r>
      <w:bookmarkEnd w:id="3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过程中涉嫌未履行</w:t>
      </w:r>
      <w:bookmarkEnd w:id="5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监督安装单位执行起重机械安装、拆卸工程专项施工方案情况</w:t>
      </w:r>
      <w:bookmarkEnd w:id="4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val="en-US" w:eastAsia="zh-CN"/>
        </w:rPr>
        <w:t>行为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6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18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 w14:paraId="262CA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56" w:firstLineChars="200"/>
        <w:jc w:val="both"/>
        <w:textAlignment w:val="auto"/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，你单位</w:t>
      </w:r>
      <w:bookmarkStart w:id="6" w:name="OLE_LINK6"/>
      <w:bookmarkStart w:id="7" w:name="OLE_LINK5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在安居区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项目塔吊进场后，未在现场对塔吊安装进行现场监督管理，对安装公司未按照塔吊施工方案的安装人员安装塔吊（实际安装人员与施工方案安装人员不符且人数不够）、安装公司没有管理人员到场管理等情况提出停工及整改要求。</w:t>
      </w:r>
      <w:bookmarkEnd w:id="6"/>
    </w:p>
    <w:p w14:paraId="49807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200"/>
        <w:jc w:val="both"/>
        <w:textAlignment w:val="auto"/>
        <w:rPr>
          <w:rFonts w:hint="default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</w:pPr>
    </w:p>
    <w:bookmarkEnd w:id="7"/>
    <w:p w14:paraId="041D47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上述事实，由以下证据证实：</w:t>
      </w:r>
    </w:p>
    <w:p w14:paraId="152C33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360" w:lineRule="auto"/>
        <w:ind w:firstLine="440" w:firstLineChars="200"/>
        <w:jc w:val="both"/>
        <w:rPr>
          <w:rFonts w:hint="default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区住房和城乡建设局在《关于移交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项目涉嫌违法问题的函》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：</w:t>
      </w:r>
      <w:bookmarkStart w:id="8" w:name="OLE_LINK9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当事人涉嫌</w:t>
      </w:r>
      <w:bookmarkStart w:id="9" w:name="OLE_LINK8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未在现场履行监督塔吊安装公司执行安装施工方案。</w:t>
      </w:r>
    </w:p>
    <w:bookmarkEnd w:id="8"/>
    <w:bookmarkEnd w:id="9"/>
    <w:p w14:paraId="20E379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52" w:firstLineChars="200"/>
        <w:jc w:val="both"/>
        <w:rPr>
          <w:rFonts w:hint="default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安装公司及安装人员调查询问笔录，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证明：</w:t>
      </w:r>
      <w:bookmarkStart w:id="10" w:name="OLE_LINK10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当事人未在现场履行监督塔吊安装公司执行安装施工方案。</w:t>
      </w:r>
    </w:p>
    <w:bookmarkEnd w:id="10"/>
    <w:p w14:paraId="33E075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</w:pPr>
      <w:bookmarkStart w:id="11" w:name="OLE_LINK12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证据三：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当事人调查询问笔录，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证明：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当事人未在现场履行监督塔吊安装公司执行安装施工方案。</w:t>
      </w:r>
    </w:p>
    <w:p w14:paraId="442D73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证据四：</w:t>
      </w:r>
      <w:bookmarkStart w:id="12" w:name="OLE_LINK13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塔吊倒塌事故分析报告</w:t>
      </w:r>
      <w:bookmarkEnd w:id="12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证明：</w:t>
      </w:r>
      <w:bookmarkStart w:id="13" w:name="OLE_LINK15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当</w:t>
      </w:r>
      <w:bookmarkStart w:id="14" w:name="OLE_LINK14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事</w:t>
      </w:r>
      <w:bookmarkEnd w:id="14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人未在现场</w:t>
      </w:r>
      <w:bookmarkEnd w:id="13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履行监督塔吊安装公司执行安装施工方案。</w:t>
      </w:r>
    </w:p>
    <w:bookmarkEnd w:id="11"/>
    <w:p w14:paraId="377E6D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9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9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6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本机关依法向你(单位)送达了《行政处罚事先告知书》(遂安综执罚听告字〔2024〕第Z009号),告知你(单位)拟作出行政处罚决定的事实、理由、依据及内容，并告知你(单位)依法享有的权利。你(单位)在规定期限内未提出陈述、申辩[以及听证]要求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。</w:t>
      </w:r>
    </w:p>
    <w:p w14:paraId="1584310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76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本机关认为，你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(单位)</w:t>
      </w:r>
      <w:r>
        <w:rPr>
          <w:rFonts w:hint="eastAsia"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在安居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项目安装起重机过程中涉嫌未履行监督安装单位执行起重机械安装、拆卸工程专项施工方案情况的行为，违反了《建</w:t>
      </w:r>
      <w:bookmarkStart w:id="15" w:name="OLE_LINK16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筑起重机安全监督管理规定》第二十二条第一款第四项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规定，根据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《建筑</w:t>
      </w:r>
      <w:bookmarkEnd w:id="15"/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起重机械安全监督管理规定》第三十二条，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应当：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违反本</w:t>
      </w:r>
      <w:bookmarkStart w:id="17" w:name="_GoBack"/>
      <w:bookmarkEnd w:id="17"/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规定，监理单位未履行第二十二条第（一）、（二）、（三）、（四）、（五）项安全职责的，由县级以上地方人民政府建设主管部门责令限期改正，予以警告，并处以5000元以上3万元以下罚款。”</w:t>
      </w:r>
    </w:p>
    <w:p w14:paraId="214CDD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360" w:lineRule="auto"/>
        <w:ind w:left="9" w:firstLine="61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鉴于当事人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初次违法,积极配合调查，无拖延、拒绝配合情况,无故意转移证据或伪造证据。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建筑起重机械安全监督管理规定》第三十二条、《四川省住房和城乡建设行政处罚计算基准》第303项、《四川省住房和城乡建设行政处罚裁量计算规则》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 w14:paraId="7A9D30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8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给予警告，处罚款人民币12000元（大写：壹万贰仟元整）。</w:t>
      </w:r>
      <w:bookmarkStart w:id="16" w:name="OLE_LINK17"/>
    </w:p>
    <w:bookmarkEnd w:id="16"/>
    <w:p w14:paraId="0F4E23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/>
        <w:jc w:val="both"/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 xml:space="preserve">上述罚款，你(单位)应当自收到本处罚决定书之日起15日内，持本决定书，到指定银行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缴纳。逾期不缴纳罚款的，本机关将依据《中华人民共和国行政处罚法》第七十二条的规定，每日按罚款数额的百分之三加处罚款。</w:t>
      </w:r>
    </w:p>
    <w:p w14:paraId="698919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/>
        <w:jc w:val="both"/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如不服本处罚决定，可以在收到本处罚决定书之日起60日内向</w:t>
      </w:r>
      <w:r>
        <w:rPr>
          <w:rFonts w:hint="eastAsia" w:ascii="仿宋" w:hAnsi="仿宋" w:eastAsia="仿宋" w:cs="仿宋"/>
          <w:spacing w:val="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安居区人民政府或遂宁市人民政府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申请行政复议，也可以在收到本决定书之日起6个月内直接向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射洪市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人民法院起诉，但本决定不停止执行，法律另有规定的除外。逾期不申请行政复议、不提起行政诉讼，又不履行处罚决定的，本机关将依法申请人民法院强制执行或依照有关规定强制执行。</w:t>
      </w:r>
    </w:p>
    <w:p w14:paraId="1B4774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/>
        <w:jc w:val="right"/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遂宁市安居区综合行政执法局</w:t>
      </w:r>
    </w:p>
    <w:p w14:paraId="68C524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/>
        <w:jc w:val="both"/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 xml:space="preserve">                                  2024年9月14日</w:t>
      </w:r>
    </w:p>
    <w:p w14:paraId="183484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</w:p>
    <w:p w14:paraId="5DA9F476">
      <w:pPr>
        <w:widowControl/>
        <w:kinsoku w:val="0"/>
        <w:autoSpaceDE w:val="0"/>
        <w:autoSpaceDN w:val="0"/>
        <w:adjustRightInd w:val="0"/>
        <w:snapToGrid w:val="0"/>
        <w:spacing w:before="79" w:line="224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唐 林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 w14:paraId="466955C1">
      <w:pPr>
        <w:widowControl/>
        <w:kinsoku w:val="0"/>
        <w:autoSpaceDE w:val="0"/>
        <w:autoSpaceDN w:val="0"/>
        <w:adjustRightInd w:val="0"/>
        <w:snapToGrid w:val="0"/>
        <w:spacing w:before="234" w:line="222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 w14:paraId="5383D16E">
      <w:pPr>
        <w:rPr>
          <w:rFonts w:hint="eastAsia"/>
        </w:rPr>
      </w:pPr>
    </w:p>
    <w:p w14:paraId="097D4FE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</w:p>
    <w:p w14:paraId="2AC804F4">
      <w:pPr>
        <w:rPr>
          <w:sz w:val="24"/>
          <w:szCs w:val="24"/>
        </w:rPr>
      </w:pPr>
    </w:p>
    <w:p w14:paraId="084914C2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5E339049">
      <w:pPr>
        <w:bidi w:val="0"/>
      </w:pPr>
    </w:p>
    <w:p w14:paraId="55BCB052">
      <w:pPr>
        <w:bidi w:val="0"/>
      </w:pPr>
    </w:p>
    <w:p w14:paraId="63DA5C5D">
      <w:pPr>
        <w:bidi w:val="0"/>
      </w:pPr>
    </w:p>
    <w:p w14:paraId="7C4FBC99">
      <w:pPr>
        <w:bidi w:val="0"/>
      </w:pPr>
    </w:p>
    <w:p w14:paraId="66616C85">
      <w:pPr>
        <w:bidi w:val="0"/>
      </w:pPr>
    </w:p>
    <w:p w14:paraId="4BA035E5">
      <w:pPr>
        <w:bidi w:val="0"/>
      </w:pPr>
    </w:p>
    <w:p w14:paraId="72052259">
      <w:pPr>
        <w:bidi w:val="0"/>
      </w:pPr>
    </w:p>
    <w:p w14:paraId="2D2513C8">
      <w:pPr>
        <w:bidi w:val="0"/>
      </w:pPr>
    </w:p>
    <w:p w14:paraId="057D0ACC">
      <w:pPr>
        <w:bidi w:val="0"/>
      </w:pPr>
    </w:p>
    <w:p w14:paraId="0312D5DC">
      <w:pPr>
        <w:bidi w:val="0"/>
      </w:pPr>
    </w:p>
    <w:p w14:paraId="01C9784C">
      <w:pPr>
        <w:bidi w:val="0"/>
      </w:pPr>
    </w:p>
    <w:p w14:paraId="68AE134A">
      <w:pPr>
        <w:bidi w:val="0"/>
      </w:pPr>
    </w:p>
    <w:p w14:paraId="0104B61F">
      <w:pPr>
        <w:bidi w:val="0"/>
      </w:pPr>
    </w:p>
    <w:p w14:paraId="5D94DEAC">
      <w:pPr>
        <w:bidi w:val="0"/>
      </w:pPr>
    </w:p>
    <w:p w14:paraId="5405345A">
      <w:pPr>
        <w:bidi w:val="0"/>
      </w:pPr>
    </w:p>
    <w:p w14:paraId="78530D90">
      <w:pPr>
        <w:tabs>
          <w:tab w:val="left" w:pos="7458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F5118">
    <w:pPr>
      <w:spacing w:line="183" w:lineRule="auto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A113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FA113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M5YzJjMTA3M2IxZjc3MjgwNTIzN2IxYmQyOTcifQ=="/>
  </w:docVars>
  <w:rsids>
    <w:rsidRoot w:val="52DC5C86"/>
    <w:rsid w:val="03E0589C"/>
    <w:rsid w:val="05C40F8F"/>
    <w:rsid w:val="1501656B"/>
    <w:rsid w:val="17F12D9C"/>
    <w:rsid w:val="2B69476A"/>
    <w:rsid w:val="2D0C2B17"/>
    <w:rsid w:val="3301513E"/>
    <w:rsid w:val="3495765E"/>
    <w:rsid w:val="3DAA7DA7"/>
    <w:rsid w:val="3EAE49BE"/>
    <w:rsid w:val="40AA7278"/>
    <w:rsid w:val="41405245"/>
    <w:rsid w:val="42320077"/>
    <w:rsid w:val="47913F93"/>
    <w:rsid w:val="507428B4"/>
    <w:rsid w:val="51334BD1"/>
    <w:rsid w:val="52DC5C86"/>
    <w:rsid w:val="5D242A9B"/>
    <w:rsid w:val="60FE1806"/>
    <w:rsid w:val="66B45A48"/>
    <w:rsid w:val="6F8F581E"/>
    <w:rsid w:val="754E7732"/>
    <w:rsid w:val="76136D08"/>
    <w:rsid w:val="774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1399</Words>
  <Characters>1470</Characters>
  <Lines>0</Lines>
  <Paragraphs>0</Paragraphs>
  <TotalTime>2</TotalTime>
  <ScaleCrop>false</ScaleCrop>
  <LinksUpToDate>false</LinksUpToDate>
  <CharactersWithSpaces>1582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Administrator</cp:lastModifiedBy>
  <cp:lastPrinted>2024-09-14T03:07:00Z</cp:lastPrinted>
  <dcterms:modified xsi:type="dcterms:W3CDTF">2024-09-14T07:02:08Z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748CECCFD8944BCAA35FC77E6C7C9758_11</vt:lpwstr>
  </property>
</Properties>
</file>