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5" w:firstLineChars="300"/>
        <w:jc w:val="center"/>
        <w:rPr>
          <w:rFonts w:hint="eastAsia"/>
          <w:b/>
          <w:bCs/>
          <w:sz w:val="44"/>
          <w:szCs w:val="44"/>
        </w:rPr>
      </w:pPr>
      <w:r>
        <w:rPr>
          <w:rFonts w:hint="eastAsia"/>
          <w:b/>
          <w:bCs/>
          <w:sz w:val="44"/>
          <w:szCs w:val="44"/>
        </w:rPr>
        <w:t>遂宁市安居区综合行政执法局</w:t>
      </w:r>
    </w:p>
    <w:p>
      <w:pPr>
        <w:ind w:firstLine="3092" w:firstLineChars="700"/>
        <w:jc w:val="both"/>
        <w:rPr>
          <w:rFonts w:hint="eastAsia"/>
          <w:b/>
          <w:bCs/>
          <w:sz w:val="44"/>
          <w:szCs w:val="44"/>
        </w:rPr>
      </w:pPr>
      <w:r>
        <w:rPr>
          <w:rFonts w:hint="eastAsia"/>
          <w:b/>
          <w:bCs/>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ind w:firstLine="4536" w:firstLineChars="21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u w:val="single"/>
        </w:rPr>
        <w:t>遂安综执罚</w:t>
      </w:r>
      <w:r>
        <w:rPr>
          <w:rFonts w:hint="eastAsia" w:ascii="仿宋" w:hAnsi="仿宋" w:eastAsia="仿宋" w:cs="仿宋"/>
          <w:snapToGrid w:val="0"/>
          <w:color w:val="000000"/>
          <w:spacing w:val="-22"/>
          <w:kern w:val="0"/>
          <w:sz w:val="26"/>
          <w:szCs w:val="26"/>
        </w:rPr>
        <w:t>决字〔2024〕第</w:t>
      </w:r>
      <w:r>
        <w:rPr>
          <w:rFonts w:hint="eastAsia" w:ascii="仿宋" w:hAnsi="仿宋" w:eastAsia="仿宋" w:cs="仿宋"/>
          <w:snapToGrid w:val="0"/>
          <w:color w:val="000000"/>
          <w:spacing w:val="-22"/>
          <w:kern w:val="0"/>
          <w:sz w:val="26"/>
          <w:szCs w:val="26"/>
          <w:lang w:val="en-US" w:eastAsia="zh-CN"/>
        </w:rPr>
        <w:t>SR0903</w:t>
      </w:r>
      <w:r>
        <w:rPr>
          <w:rFonts w:hint="eastAsia" w:ascii="仿宋" w:hAnsi="仿宋" w:eastAsia="仿宋" w:cs="仿宋"/>
          <w:snapToGrid w:val="0"/>
          <w:color w:val="000000"/>
          <w:spacing w:val="-22"/>
          <w:kern w:val="0"/>
          <w:sz w:val="26"/>
          <w:szCs w:val="26"/>
        </w:rPr>
        <w:t>号</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_GB2312" w:hAnsi="仿宋_GB2312" w:eastAsia="仿宋_GB2312" w:cs="仿宋_GB2312"/>
          <w:sz w:val="30"/>
          <w:szCs w:val="30"/>
        </w:rPr>
      </w:pPr>
      <w:r>
        <w:rPr>
          <w:rFonts w:hint="eastAsia" w:ascii="仿宋" w:hAnsi="仿宋" w:eastAsia="仿宋" w:cs="仿宋"/>
          <w:snapToGrid w:val="0"/>
          <w:color w:val="000000"/>
          <w:spacing w:val="-22"/>
          <w:kern w:val="0"/>
          <w:sz w:val="26"/>
          <w:szCs w:val="26"/>
        </w:rPr>
        <w:t>当事人 ：</w:t>
      </w:r>
      <w:r>
        <w:rPr>
          <w:rFonts w:hint="eastAsia" w:ascii="仿宋" w:hAnsi="仿宋" w:eastAsia="仿宋" w:cs="仿宋"/>
          <w:snapToGrid w:val="0"/>
          <w:color w:val="000000"/>
          <w:spacing w:val="-22"/>
          <w:kern w:val="0"/>
          <w:sz w:val="26"/>
          <w:szCs w:val="26"/>
          <w:u w:val="single"/>
          <w:lang w:val="en-US" w:eastAsia="zh-CN"/>
        </w:rPr>
        <w:t xml:space="preserve">米**: </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你(单位)于</w:t>
      </w:r>
      <w:r>
        <w:rPr>
          <w:rFonts w:hint="eastAsia" w:ascii="仿宋" w:hAnsi="仿宋" w:eastAsia="仿宋" w:cs="仿宋"/>
          <w:snapToGrid w:val="0"/>
          <w:color w:val="000000"/>
          <w:spacing w:val="-22"/>
          <w:kern w:val="0"/>
          <w:sz w:val="26"/>
          <w:szCs w:val="26"/>
          <w:u w:val="single"/>
        </w:rPr>
        <w:t>2024</w:t>
      </w:r>
      <w:r>
        <w:rPr>
          <w:rFonts w:hint="eastAsia" w:ascii="仿宋" w:hAnsi="仿宋" w:eastAsia="仿宋" w:cs="仿宋"/>
          <w:snapToGrid w:val="0"/>
          <w:color w:val="000000"/>
          <w:spacing w:val="-22"/>
          <w:kern w:val="0"/>
          <w:sz w:val="26"/>
          <w:szCs w:val="26"/>
        </w:rPr>
        <w:t>年</w:t>
      </w:r>
      <w:r>
        <w:rPr>
          <w:rFonts w:hint="eastAsia" w:ascii="仿宋" w:hAnsi="仿宋" w:eastAsia="仿宋" w:cs="仿宋"/>
          <w:snapToGrid w:val="0"/>
          <w:color w:val="000000"/>
          <w:spacing w:val="-22"/>
          <w:kern w:val="0"/>
          <w:sz w:val="26"/>
          <w:szCs w:val="26"/>
          <w:u w:val="single"/>
        </w:rPr>
        <w:t xml:space="preserve"> 08</w:t>
      </w:r>
      <w:r>
        <w:rPr>
          <w:rFonts w:hint="eastAsia" w:ascii="仿宋" w:hAnsi="仿宋" w:eastAsia="仿宋" w:cs="仿宋"/>
          <w:snapToGrid w:val="0"/>
          <w:color w:val="000000"/>
          <w:spacing w:val="-22"/>
          <w:kern w:val="0"/>
          <w:sz w:val="26"/>
          <w:szCs w:val="26"/>
        </w:rPr>
        <w:t>月</w:t>
      </w:r>
      <w:r>
        <w:rPr>
          <w:rFonts w:hint="eastAsia" w:ascii="仿宋" w:hAnsi="仿宋" w:eastAsia="仿宋" w:cs="仿宋"/>
          <w:snapToGrid w:val="0"/>
          <w:color w:val="000000"/>
          <w:spacing w:val="-22"/>
          <w:kern w:val="0"/>
          <w:sz w:val="26"/>
          <w:szCs w:val="26"/>
          <w:u w:val="single"/>
        </w:rPr>
        <w:t xml:space="preserve"> 09</w:t>
      </w:r>
      <w:r>
        <w:rPr>
          <w:rFonts w:hint="eastAsia" w:ascii="仿宋" w:hAnsi="仿宋" w:eastAsia="仿宋" w:cs="仿宋"/>
          <w:snapToGrid w:val="0"/>
          <w:color w:val="000000"/>
          <w:spacing w:val="-22"/>
          <w:kern w:val="0"/>
          <w:sz w:val="26"/>
          <w:szCs w:val="26"/>
        </w:rPr>
        <w:t>日， 实施了</w:t>
      </w:r>
      <w:r>
        <w:rPr>
          <w:rFonts w:hint="eastAsia" w:ascii="仿宋" w:hAnsi="仿宋" w:eastAsia="仿宋" w:cs="仿宋"/>
          <w:snapToGrid w:val="0"/>
          <w:color w:val="000000"/>
          <w:spacing w:val="-22"/>
          <w:kern w:val="0"/>
          <w:sz w:val="26"/>
          <w:szCs w:val="26"/>
          <w:u w:val="single"/>
        </w:rPr>
        <w:t>在遂宁市安居区</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（遂宁市安居区</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）项目，毁损燃气设施</w:t>
      </w:r>
      <w:r>
        <w:rPr>
          <w:rFonts w:hint="eastAsia" w:ascii="仿宋" w:hAnsi="仿宋" w:eastAsia="仿宋" w:cs="仿宋"/>
          <w:snapToGrid w:val="0"/>
          <w:color w:val="000000"/>
          <w:spacing w:val="-22"/>
          <w:kern w:val="0"/>
          <w:sz w:val="26"/>
          <w:szCs w:val="26"/>
        </w:rPr>
        <w:t>的行为，违反</w:t>
      </w:r>
      <w:r>
        <w:rPr>
          <w:rFonts w:hint="eastAsia" w:ascii="仿宋" w:hAnsi="仿宋" w:eastAsia="仿宋" w:cs="仿宋"/>
          <w:snapToGrid w:val="0"/>
          <w:color w:val="000000"/>
          <w:spacing w:val="-22"/>
          <w:kern w:val="0"/>
          <w:sz w:val="26"/>
          <w:szCs w:val="26"/>
          <w:u w:val="single"/>
        </w:rPr>
        <w:t>《城镇燃气管理条例》第三十六条第一款</w:t>
      </w:r>
      <w:r>
        <w:rPr>
          <w:rFonts w:hint="eastAsia" w:ascii="仿宋" w:hAnsi="仿宋" w:eastAsia="仿宋" w:cs="仿宋"/>
          <w:snapToGrid w:val="0"/>
          <w:color w:val="000000"/>
          <w:spacing w:val="-22"/>
          <w:kern w:val="0"/>
          <w:sz w:val="26"/>
          <w:szCs w:val="26"/>
        </w:rPr>
        <w:t>的规定,本机关于</w:t>
      </w:r>
      <w:r>
        <w:rPr>
          <w:rFonts w:hint="eastAsia" w:ascii="仿宋" w:hAnsi="仿宋" w:eastAsia="仿宋" w:cs="仿宋"/>
          <w:snapToGrid w:val="0"/>
          <w:color w:val="000000"/>
          <w:spacing w:val="-22"/>
          <w:kern w:val="0"/>
          <w:sz w:val="26"/>
          <w:szCs w:val="26"/>
          <w:u w:val="single"/>
        </w:rPr>
        <w:t xml:space="preserve"> 2024  </w:t>
      </w:r>
      <w:r>
        <w:rPr>
          <w:rFonts w:hint="eastAsia" w:ascii="仿宋" w:hAnsi="仿宋" w:eastAsia="仿宋" w:cs="仿宋"/>
          <w:snapToGrid w:val="0"/>
          <w:color w:val="000000"/>
          <w:spacing w:val="-22"/>
          <w:kern w:val="0"/>
          <w:sz w:val="26"/>
          <w:szCs w:val="26"/>
        </w:rPr>
        <w:t xml:space="preserve">年  </w:t>
      </w:r>
      <w:r>
        <w:rPr>
          <w:rFonts w:hint="eastAsia" w:ascii="仿宋" w:hAnsi="仿宋" w:eastAsia="仿宋" w:cs="仿宋"/>
          <w:snapToGrid w:val="0"/>
          <w:color w:val="000000"/>
          <w:spacing w:val="-22"/>
          <w:kern w:val="0"/>
          <w:sz w:val="26"/>
          <w:szCs w:val="26"/>
          <w:u w:val="single"/>
        </w:rPr>
        <w:t xml:space="preserve">09 </w:t>
      </w:r>
      <w:r>
        <w:rPr>
          <w:rFonts w:hint="eastAsia" w:ascii="仿宋" w:hAnsi="仿宋" w:eastAsia="仿宋" w:cs="仿宋"/>
          <w:snapToGrid w:val="0"/>
          <w:color w:val="000000"/>
          <w:spacing w:val="-22"/>
          <w:kern w:val="0"/>
          <w:sz w:val="26"/>
          <w:szCs w:val="26"/>
        </w:rPr>
        <w:t>月</w:t>
      </w:r>
      <w:r>
        <w:rPr>
          <w:rFonts w:hint="eastAsia" w:ascii="仿宋" w:hAnsi="仿宋" w:eastAsia="仿宋" w:cs="仿宋"/>
          <w:snapToGrid w:val="0"/>
          <w:color w:val="000000"/>
          <w:spacing w:val="-22"/>
          <w:kern w:val="0"/>
          <w:sz w:val="26"/>
          <w:szCs w:val="26"/>
          <w:u w:val="single"/>
        </w:rPr>
        <w:t xml:space="preserve"> 02 </w:t>
      </w:r>
      <w:r>
        <w:rPr>
          <w:rFonts w:hint="eastAsia" w:ascii="仿宋" w:hAnsi="仿宋" w:eastAsia="仿宋" w:cs="仿宋"/>
          <w:snapToGrid w:val="0"/>
          <w:color w:val="000000"/>
          <w:spacing w:val="-22"/>
          <w:kern w:val="0"/>
          <w:sz w:val="26"/>
          <w:szCs w:val="26"/>
        </w:rPr>
        <w:t>日立案调查</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经查明，</w:t>
      </w:r>
      <w:r>
        <w:rPr>
          <w:rFonts w:hint="eastAsia" w:ascii="仿宋" w:hAnsi="仿宋" w:eastAsia="仿宋" w:cs="仿宋"/>
          <w:snapToGrid w:val="0"/>
          <w:color w:val="000000"/>
          <w:spacing w:val="-22"/>
          <w:kern w:val="0"/>
          <w:sz w:val="26"/>
          <w:szCs w:val="26"/>
          <w:u w:val="single"/>
        </w:rPr>
        <w:t>你在遂宁市安居区</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（遂宁市安居区</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）项目，毁损燃气管道的情况属实</w:t>
      </w:r>
      <w:r>
        <w:rPr>
          <w:rFonts w:hint="eastAsia" w:ascii="仿宋" w:hAnsi="仿宋" w:eastAsia="仿宋" w:cs="仿宋"/>
          <w:snapToGrid w:val="0"/>
          <w:color w:val="000000"/>
          <w:spacing w:val="-22"/>
          <w:kern w:val="0"/>
          <w:sz w:val="26"/>
          <w:szCs w:val="26"/>
        </w:rPr>
        <w:t>。</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上述事实，由以下证据证实：</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证 据 一 ：</w:t>
      </w:r>
      <w:r>
        <w:rPr>
          <w:rFonts w:hint="eastAsia" w:ascii="仿宋" w:hAnsi="仿宋" w:eastAsia="仿宋" w:cs="仿宋"/>
          <w:snapToGrid w:val="0"/>
          <w:color w:val="000000"/>
          <w:spacing w:val="-22"/>
          <w:kern w:val="0"/>
          <w:sz w:val="26"/>
          <w:szCs w:val="26"/>
          <w:u w:val="single"/>
        </w:rPr>
        <w:t>调查雷</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的询问笔录 ,</w:t>
      </w:r>
      <w:r>
        <w:rPr>
          <w:rFonts w:hint="eastAsia" w:ascii="仿宋" w:hAnsi="仿宋" w:eastAsia="仿宋" w:cs="仿宋"/>
          <w:snapToGrid w:val="0"/>
          <w:color w:val="000000"/>
          <w:spacing w:val="-22"/>
          <w:kern w:val="0"/>
          <w:sz w:val="26"/>
          <w:szCs w:val="26"/>
        </w:rPr>
        <w:t>证明：</w:t>
      </w:r>
      <w:r>
        <w:rPr>
          <w:rFonts w:hint="eastAsia" w:ascii="仿宋" w:hAnsi="仿宋" w:eastAsia="仿宋" w:cs="仿宋"/>
          <w:snapToGrid w:val="0"/>
          <w:color w:val="000000"/>
          <w:spacing w:val="-22"/>
          <w:kern w:val="0"/>
          <w:sz w:val="26"/>
          <w:szCs w:val="26"/>
          <w:u w:val="single"/>
        </w:rPr>
        <w:t>米</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在遂宁市安居区</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（遂宁市安居区</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）项目存在毁损燃气管道的情况属实</w:t>
      </w:r>
      <w:r>
        <w:rPr>
          <w:rFonts w:hint="eastAsia" w:ascii="仿宋" w:hAnsi="仿宋" w:eastAsia="仿宋" w:cs="仿宋"/>
          <w:snapToGrid w:val="0"/>
          <w:color w:val="000000"/>
          <w:spacing w:val="-22"/>
          <w:kern w:val="0"/>
          <w:sz w:val="26"/>
          <w:szCs w:val="26"/>
        </w:rPr>
        <w:t>；</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证 据 二 ：</w:t>
      </w:r>
      <w:r>
        <w:rPr>
          <w:rFonts w:hint="eastAsia" w:ascii="仿宋" w:hAnsi="仿宋" w:eastAsia="仿宋" w:cs="仿宋"/>
          <w:snapToGrid w:val="0"/>
          <w:color w:val="000000"/>
          <w:spacing w:val="-22"/>
          <w:kern w:val="0"/>
          <w:sz w:val="26"/>
          <w:szCs w:val="26"/>
          <w:u w:val="single"/>
        </w:rPr>
        <w:t>调查徐</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的询问笔录 ,</w:t>
      </w:r>
      <w:r>
        <w:rPr>
          <w:rFonts w:hint="eastAsia" w:ascii="仿宋" w:hAnsi="仿宋" w:eastAsia="仿宋" w:cs="仿宋"/>
          <w:snapToGrid w:val="0"/>
          <w:color w:val="000000"/>
          <w:spacing w:val="-22"/>
          <w:kern w:val="0"/>
          <w:sz w:val="26"/>
          <w:szCs w:val="26"/>
        </w:rPr>
        <w:t>证明：</w:t>
      </w:r>
      <w:r>
        <w:rPr>
          <w:rFonts w:hint="eastAsia" w:ascii="仿宋" w:hAnsi="仿宋" w:eastAsia="仿宋" w:cs="仿宋"/>
          <w:snapToGrid w:val="0"/>
          <w:color w:val="000000"/>
          <w:spacing w:val="-22"/>
          <w:kern w:val="0"/>
          <w:sz w:val="26"/>
          <w:szCs w:val="26"/>
          <w:u w:val="single"/>
        </w:rPr>
        <w:t>米</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在遂宁市安居区</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（遂宁市安居区</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）项目存在毁损燃气管道的情况属实；</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lang w:eastAsia="zh-CN"/>
        </w:rPr>
      </w:pPr>
      <w:r>
        <w:rPr>
          <w:rFonts w:hint="eastAsia" w:ascii="仿宋" w:hAnsi="仿宋" w:eastAsia="仿宋" w:cs="仿宋"/>
          <w:snapToGrid w:val="0"/>
          <w:color w:val="000000"/>
          <w:spacing w:val="-22"/>
          <w:kern w:val="0"/>
          <w:sz w:val="26"/>
          <w:szCs w:val="26"/>
        </w:rPr>
        <w:t>证 据 三 ：</w:t>
      </w:r>
      <w:r>
        <w:rPr>
          <w:rFonts w:hint="eastAsia" w:ascii="仿宋" w:hAnsi="仿宋" w:eastAsia="仿宋" w:cs="仿宋"/>
          <w:snapToGrid w:val="0"/>
          <w:color w:val="000000"/>
          <w:spacing w:val="-22"/>
          <w:kern w:val="0"/>
          <w:sz w:val="26"/>
          <w:szCs w:val="26"/>
          <w:u w:val="single"/>
        </w:rPr>
        <w:t>调查米</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的询问笔录 ,</w:t>
      </w:r>
      <w:r>
        <w:rPr>
          <w:rFonts w:hint="eastAsia" w:ascii="仿宋" w:hAnsi="仿宋" w:eastAsia="仿宋" w:cs="仿宋"/>
          <w:snapToGrid w:val="0"/>
          <w:color w:val="000000"/>
          <w:spacing w:val="-22"/>
          <w:kern w:val="0"/>
          <w:sz w:val="26"/>
          <w:szCs w:val="26"/>
        </w:rPr>
        <w:t>证明：</w:t>
      </w:r>
      <w:r>
        <w:rPr>
          <w:rFonts w:hint="eastAsia" w:ascii="仿宋" w:hAnsi="仿宋" w:eastAsia="仿宋" w:cs="仿宋"/>
          <w:snapToGrid w:val="0"/>
          <w:color w:val="000000"/>
          <w:spacing w:val="-22"/>
          <w:kern w:val="0"/>
          <w:sz w:val="26"/>
          <w:szCs w:val="26"/>
          <w:u w:val="single"/>
        </w:rPr>
        <w:t>米</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在遂宁市安居</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（遂宁市安居区</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）项目存在毁损燃气管道的情况属实</w:t>
      </w:r>
      <w:r>
        <w:rPr>
          <w:rFonts w:hint="eastAsia" w:ascii="仿宋" w:hAnsi="仿宋" w:eastAsia="仿宋" w:cs="仿宋"/>
          <w:snapToGrid w:val="0"/>
          <w:color w:val="000000"/>
          <w:spacing w:val="-22"/>
          <w:kern w:val="0"/>
          <w:sz w:val="26"/>
          <w:szCs w:val="26"/>
          <w:u w:val="singl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u w:val="single"/>
        </w:rPr>
        <w:t>2024</w:t>
      </w:r>
      <w:r>
        <w:rPr>
          <w:rFonts w:hint="eastAsia" w:ascii="仿宋" w:hAnsi="仿宋" w:eastAsia="仿宋" w:cs="仿宋"/>
          <w:snapToGrid w:val="0"/>
          <w:color w:val="000000"/>
          <w:spacing w:val="-22"/>
          <w:kern w:val="0"/>
          <w:sz w:val="26"/>
          <w:szCs w:val="26"/>
        </w:rPr>
        <w:t>年</w:t>
      </w:r>
      <w:r>
        <w:rPr>
          <w:rFonts w:hint="eastAsia" w:ascii="仿宋" w:hAnsi="仿宋" w:eastAsia="仿宋" w:cs="仿宋"/>
          <w:snapToGrid w:val="0"/>
          <w:color w:val="000000"/>
          <w:spacing w:val="-22"/>
          <w:kern w:val="0"/>
          <w:sz w:val="26"/>
          <w:szCs w:val="26"/>
          <w:u w:val="single"/>
        </w:rPr>
        <w:t xml:space="preserve"> 10 </w:t>
      </w:r>
      <w:r>
        <w:rPr>
          <w:rFonts w:hint="eastAsia" w:ascii="仿宋" w:hAnsi="仿宋" w:eastAsia="仿宋" w:cs="仿宋"/>
          <w:snapToGrid w:val="0"/>
          <w:color w:val="000000"/>
          <w:spacing w:val="-22"/>
          <w:kern w:val="0"/>
          <w:sz w:val="26"/>
          <w:szCs w:val="26"/>
        </w:rPr>
        <w:t>月</w:t>
      </w:r>
      <w:r>
        <w:rPr>
          <w:rFonts w:hint="eastAsia" w:ascii="仿宋" w:hAnsi="仿宋" w:eastAsia="仿宋" w:cs="仿宋"/>
          <w:snapToGrid w:val="0"/>
          <w:color w:val="000000"/>
          <w:spacing w:val="-22"/>
          <w:kern w:val="0"/>
          <w:sz w:val="26"/>
          <w:szCs w:val="26"/>
          <w:u w:val="single"/>
        </w:rPr>
        <w:t xml:space="preserve"> 29</w:t>
      </w:r>
      <w:r>
        <w:rPr>
          <w:rFonts w:hint="eastAsia" w:ascii="仿宋" w:hAnsi="仿宋" w:eastAsia="仿宋" w:cs="仿宋"/>
          <w:snapToGrid w:val="0"/>
          <w:color w:val="000000"/>
          <w:spacing w:val="-22"/>
          <w:kern w:val="0"/>
          <w:sz w:val="26"/>
          <w:szCs w:val="26"/>
        </w:rPr>
        <w:t>日，本机关依法向你(单位)送达了《行政处罚事先(听证)告知书》</w:t>
      </w:r>
      <w:r>
        <w:rPr>
          <w:rFonts w:hint="eastAsia" w:ascii="仿宋" w:hAnsi="仿宋" w:eastAsia="仿宋" w:cs="仿宋"/>
          <w:snapToGrid w:val="0"/>
          <w:color w:val="000000"/>
          <w:spacing w:val="-22"/>
          <w:kern w:val="0"/>
          <w:sz w:val="26"/>
          <w:szCs w:val="26"/>
          <w:u w:val="single"/>
        </w:rPr>
        <w:t xml:space="preserve">(遂安综执罚先告字〔2024〕第 </w:t>
      </w:r>
      <w:r>
        <w:rPr>
          <w:rFonts w:hint="eastAsia" w:ascii="仿宋" w:hAnsi="仿宋" w:eastAsia="仿宋" w:cs="仿宋"/>
          <w:snapToGrid w:val="0"/>
          <w:color w:val="000000"/>
          <w:spacing w:val="-22"/>
          <w:kern w:val="0"/>
          <w:sz w:val="26"/>
          <w:szCs w:val="26"/>
          <w:u w:val="single"/>
          <w:lang w:val="en-US" w:eastAsia="zh-CN"/>
        </w:rPr>
        <w:t>SR0903</w:t>
      </w:r>
      <w:r>
        <w:rPr>
          <w:rFonts w:hint="eastAsia" w:ascii="仿宋" w:hAnsi="仿宋" w:eastAsia="仿宋" w:cs="仿宋"/>
          <w:snapToGrid w:val="0"/>
          <w:color w:val="000000"/>
          <w:spacing w:val="-22"/>
          <w:kern w:val="0"/>
          <w:sz w:val="26"/>
          <w:szCs w:val="26"/>
          <w:u w:val="single"/>
        </w:rPr>
        <w:t>号）</w:t>
      </w:r>
      <w:r>
        <w:rPr>
          <w:rFonts w:hint="eastAsia" w:ascii="仿宋" w:hAnsi="仿宋" w:eastAsia="仿宋" w:cs="仿宋"/>
          <w:snapToGrid w:val="0"/>
          <w:color w:val="000000"/>
          <w:spacing w:val="-22"/>
          <w:kern w:val="0"/>
          <w:sz w:val="26"/>
          <w:szCs w:val="26"/>
          <w:u w:val="single"/>
          <w:lang w:eastAsia="zh-CN"/>
        </w:rPr>
        <w:t>、</w:t>
      </w:r>
      <w:r>
        <w:rPr>
          <w:rFonts w:hint="eastAsia" w:ascii="仿宋" w:hAnsi="仿宋" w:eastAsia="仿宋" w:cs="仿宋"/>
          <w:snapToGrid w:val="0"/>
          <w:color w:val="000000"/>
          <w:spacing w:val="-22"/>
          <w:kern w:val="0"/>
          <w:sz w:val="26"/>
          <w:szCs w:val="26"/>
          <w:u w:val="single"/>
        </w:rPr>
        <w:t>（遂安综执罚听告字〔2024〕第 SR</w:t>
      </w:r>
      <w:r>
        <w:rPr>
          <w:rFonts w:hint="eastAsia" w:ascii="仿宋" w:hAnsi="仿宋" w:eastAsia="仿宋" w:cs="仿宋"/>
          <w:snapToGrid w:val="0"/>
          <w:color w:val="000000"/>
          <w:spacing w:val="-22"/>
          <w:kern w:val="0"/>
          <w:sz w:val="26"/>
          <w:szCs w:val="26"/>
          <w:u w:val="single"/>
          <w:lang w:val="en-US" w:eastAsia="zh-CN"/>
        </w:rPr>
        <w:t>SR0903</w:t>
      </w:r>
      <w:r>
        <w:rPr>
          <w:rFonts w:hint="eastAsia" w:ascii="仿宋" w:hAnsi="仿宋" w:eastAsia="仿宋" w:cs="仿宋"/>
          <w:snapToGrid w:val="0"/>
          <w:color w:val="000000"/>
          <w:spacing w:val="-22"/>
          <w:kern w:val="0"/>
          <w:sz w:val="26"/>
          <w:szCs w:val="26"/>
          <w:u w:val="single"/>
        </w:rPr>
        <w:t>号）,</w:t>
      </w:r>
      <w:r>
        <w:rPr>
          <w:rFonts w:hint="eastAsia" w:ascii="仿宋" w:hAnsi="仿宋" w:eastAsia="仿宋" w:cs="仿宋"/>
          <w:snapToGrid w:val="0"/>
          <w:color w:val="000000"/>
          <w:spacing w:val="-22"/>
          <w:kern w:val="0"/>
          <w:sz w:val="26"/>
          <w:szCs w:val="26"/>
        </w:rPr>
        <w:t>告知你(单位)拟作出行政处罚决定的事实、理由、依据及内容，并告知你(单位)依法享有的权利。你(单位)在规定期限内未提出陈述、申辩[以及听证]要求。</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本机关认为，</w:t>
      </w:r>
      <w:r>
        <w:rPr>
          <w:rFonts w:hint="eastAsia" w:ascii="仿宋" w:hAnsi="仿宋" w:eastAsia="仿宋" w:cs="仿宋"/>
          <w:snapToGrid w:val="0"/>
          <w:color w:val="000000"/>
          <w:spacing w:val="-22"/>
          <w:kern w:val="0"/>
          <w:sz w:val="26"/>
          <w:szCs w:val="26"/>
          <w:u w:val="single"/>
        </w:rPr>
        <w:t>你(单位)在遂宁市安居区</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（遂宁市安居区</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）项目存在毁损燃气管道</w:t>
      </w:r>
      <w:r>
        <w:rPr>
          <w:rFonts w:hint="eastAsia" w:ascii="仿宋" w:hAnsi="仿宋" w:eastAsia="仿宋" w:cs="仿宋"/>
          <w:snapToGrid w:val="0"/>
          <w:color w:val="000000"/>
          <w:spacing w:val="-22"/>
          <w:kern w:val="0"/>
          <w:sz w:val="26"/>
          <w:szCs w:val="26"/>
        </w:rPr>
        <w:t>的行为，违反了</w:t>
      </w:r>
      <w:r>
        <w:rPr>
          <w:rFonts w:hint="eastAsia" w:ascii="仿宋" w:hAnsi="仿宋" w:eastAsia="仿宋" w:cs="仿宋"/>
          <w:snapToGrid w:val="0"/>
          <w:color w:val="000000"/>
          <w:spacing w:val="-22"/>
          <w:kern w:val="0"/>
          <w:sz w:val="26"/>
          <w:szCs w:val="26"/>
          <w:u w:val="single"/>
        </w:rPr>
        <w:t>《城镇燃气管理条例》第三十六条</w:t>
      </w:r>
      <w:r>
        <w:rPr>
          <w:rFonts w:hint="eastAsia" w:ascii="仿宋" w:hAnsi="仿宋" w:eastAsia="仿宋" w:cs="仿宋"/>
          <w:snapToGrid w:val="0"/>
          <w:color w:val="000000"/>
          <w:spacing w:val="-22"/>
          <w:kern w:val="0"/>
          <w:sz w:val="26"/>
          <w:szCs w:val="26"/>
        </w:rPr>
        <w:t>的规定，根据</w:t>
      </w:r>
      <w:r>
        <w:rPr>
          <w:rFonts w:hint="eastAsia" w:ascii="仿宋" w:hAnsi="仿宋" w:eastAsia="仿宋" w:cs="仿宋"/>
          <w:snapToGrid w:val="0"/>
          <w:color w:val="000000"/>
          <w:spacing w:val="-22"/>
          <w:kern w:val="0"/>
          <w:sz w:val="26"/>
          <w:szCs w:val="26"/>
          <w:u w:val="single"/>
        </w:rPr>
        <w:t xml:space="preserve"> 《城镇燃气管理条例》第五十一条第一款 </w:t>
      </w:r>
      <w:r>
        <w:rPr>
          <w:rFonts w:hint="eastAsia" w:ascii="仿宋" w:hAnsi="仿宋" w:eastAsia="仿宋" w:cs="仿宋"/>
          <w:snapToGrid w:val="0"/>
          <w:color w:val="000000"/>
          <w:spacing w:val="-22"/>
          <w:kern w:val="0"/>
          <w:sz w:val="26"/>
          <w:szCs w:val="26"/>
        </w:rPr>
        <w:t>的规定，</w:t>
      </w:r>
      <w:r>
        <w:rPr>
          <w:rFonts w:hint="eastAsia" w:ascii="仿宋" w:hAnsi="仿宋" w:eastAsia="仿宋" w:cs="仿宋"/>
          <w:snapToGrid w:val="0"/>
          <w:color w:val="000000"/>
          <w:spacing w:val="-22"/>
          <w:kern w:val="0"/>
          <w:sz w:val="26"/>
          <w:szCs w:val="26"/>
          <w:u w:val="single"/>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鉴于当事人</w:t>
      </w:r>
      <w:r>
        <w:rPr>
          <w:rFonts w:hint="eastAsia" w:ascii="仿宋" w:hAnsi="仿宋" w:eastAsia="仿宋" w:cs="仿宋"/>
          <w:snapToGrid w:val="0"/>
          <w:color w:val="000000"/>
          <w:spacing w:val="-22"/>
          <w:kern w:val="0"/>
          <w:sz w:val="26"/>
          <w:szCs w:val="26"/>
          <w:u w:val="single"/>
        </w:rPr>
        <w:t xml:space="preserve"> 初次违法、积极配合调查、无拖延情况，无故意转移、隐匿、毁坏伪造证据或者对举报人、证人打击报复。</w:t>
      </w:r>
      <w:r>
        <w:rPr>
          <w:rFonts w:hint="eastAsia" w:ascii="仿宋" w:hAnsi="仿宋" w:eastAsia="仿宋" w:cs="仿宋"/>
          <w:snapToGrid w:val="0"/>
          <w:color w:val="000000"/>
          <w:spacing w:val="-22"/>
          <w:kern w:val="0"/>
          <w:sz w:val="26"/>
          <w:szCs w:val="26"/>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 xml:space="preserve">根据 </w:t>
      </w:r>
      <w:r>
        <w:rPr>
          <w:rFonts w:hint="eastAsia" w:ascii="仿宋" w:hAnsi="仿宋" w:eastAsia="仿宋" w:cs="仿宋"/>
          <w:snapToGrid w:val="0"/>
          <w:color w:val="000000"/>
          <w:spacing w:val="-22"/>
          <w:kern w:val="0"/>
          <w:sz w:val="26"/>
          <w:szCs w:val="26"/>
          <w:u w:val="single"/>
        </w:rPr>
        <w:t>《城镇燃气管理条例》第五十一条第一款《四川省住房和城乡建设行政处罚计算基准》第644项、《四川省住房和城乡建设行政处罚裁量计算规则》选择的处罚种类是罚款但没有最低罚款金额的存在从轻处罚情形第（6）项</w:t>
      </w:r>
      <w:r>
        <w:rPr>
          <w:rFonts w:hint="eastAsia" w:ascii="仿宋" w:hAnsi="仿宋" w:eastAsia="仿宋" w:cs="仿宋"/>
          <w:snapToGrid w:val="0"/>
          <w:color w:val="000000"/>
          <w:spacing w:val="-22"/>
          <w:kern w:val="0"/>
          <w:sz w:val="26"/>
          <w:szCs w:val="26"/>
        </w:rPr>
        <w:t>的规定，对你(单位)作出如下行政处罚：</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u w:val="single"/>
        </w:rPr>
        <w:t>1、处人民币9725.00元（大写：玖仟柒佰贰拾伍元整）的罚款。</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上述罚款，你(单位)应当自收到本处罚决定书之日起15日内，持本决定书，持本决定书到遂宁市安居区综合行政执法局三楼财务室开具四川省通用电子缴款通知书，按照缴款通知书上的收款信息缴纳罚款。 逾期不缴纳罚款的，本机关将依据《中华人民共和国行政处罚法》第七十二条的规定，每日按罚款数额的百分之三加处罚款。</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如不服本处罚决定，可以在收到本处罚决定书之日起60日内向安居区人民政府或遂宁市人民政府申请行政复议，也可以在收到本决定书之日起6个月内直接向 射洪市人民法</w:t>
      </w:r>
      <w:bookmarkStart w:id="0" w:name="_GoBack"/>
      <w:bookmarkEnd w:id="0"/>
      <w:r>
        <w:rPr>
          <w:rFonts w:hint="eastAsia" w:ascii="仿宋" w:hAnsi="仿宋" w:eastAsia="仿宋" w:cs="仿宋"/>
          <w:snapToGrid w:val="0"/>
          <w:color w:val="000000"/>
          <w:spacing w:val="-22"/>
          <w:kern w:val="0"/>
          <w:sz w:val="26"/>
          <w:szCs w:val="26"/>
        </w:rPr>
        <w:t>院起诉，但本决定不停止执行，法律另有规定的除外。逾期不申请行政复议、不 提起行政诉讼，又不履行处罚决定的，本机关将依法申请人民法院强制执行或依照有关规定强制执行。</w:t>
      </w:r>
    </w:p>
    <w:p>
      <w:pPr>
        <w:keepNext w:val="0"/>
        <w:keepLines w:val="0"/>
        <w:pageBreakBefore w:val="0"/>
        <w:widowControl w:val="0"/>
        <w:kinsoku/>
        <w:wordWrap/>
        <w:overflowPunct/>
        <w:topLinePunct w:val="0"/>
        <w:autoSpaceDE/>
        <w:autoSpaceDN/>
        <w:bidi w:val="0"/>
        <w:adjustRightInd/>
        <w:snapToGrid/>
        <w:spacing w:line="500" w:lineRule="exact"/>
        <w:ind w:firstLine="5184" w:firstLineChars="2400"/>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184" w:firstLineChars="2400"/>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184" w:firstLineChars="2400"/>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184" w:firstLineChars="2400"/>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184" w:firstLineChars="2400"/>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184" w:firstLineChars="24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遂宁市安居区综合行政执法局</w:t>
      </w:r>
    </w:p>
    <w:p>
      <w:pPr>
        <w:keepNext w:val="0"/>
        <w:keepLines w:val="0"/>
        <w:pageBreakBefore w:val="0"/>
        <w:widowControl w:val="0"/>
        <w:kinsoku/>
        <w:wordWrap/>
        <w:overflowPunct/>
        <w:topLinePunct w:val="0"/>
        <w:autoSpaceDE/>
        <w:autoSpaceDN/>
        <w:bidi w:val="0"/>
        <w:adjustRightInd/>
        <w:snapToGrid/>
        <w:spacing w:line="500" w:lineRule="exact"/>
        <w:ind w:firstLine="5616" w:firstLineChars="26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2024 年 11 月 08日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联系人 ：</w:t>
      </w:r>
      <w:r>
        <w:rPr>
          <w:rFonts w:hint="eastAsia" w:ascii="仿宋" w:hAnsi="仿宋" w:eastAsia="仿宋" w:cs="仿宋"/>
          <w:snapToGrid w:val="0"/>
          <w:color w:val="000000"/>
          <w:spacing w:val="-22"/>
          <w:kern w:val="0"/>
          <w:sz w:val="26"/>
          <w:szCs w:val="26"/>
          <w:u w:val="single"/>
        </w:rPr>
        <w:t xml:space="preserve"> 李霞军 罗海波    </w:t>
      </w:r>
      <w:r>
        <w:rPr>
          <w:rFonts w:hint="eastAsia" w:ascii="仿宋" w:hAnsi="仿宋" w:eastAsia="仿宋" w:cs="仿宋"/>
          <w:snapToGrid w:val="0"/>
          <w:color w:val="000000"/>
          <w:spacing w:val="-22"/>
          <w:kern w:val="0"/>
          <w:sz w:val="26"/>
          <w:szCs w:val="26"/>
        </w:rPr>
        <w:t xml:space="preserve"> 联 系 地 址 ：</w:t>
      </w:r>
      <w:r>
        <w:rPr>
          <w:rFonts w:hint="eastAsia" w:ascii="仿宋" w:hAnsi="仿宋" w:eastAsia="仿宋" w:cs="仿宋"/>
          <w:snapToGrid w:val="0"/>
          <w:color w:val="000000"/>
          <w:spacing w:val="-22"/>
          <w:kern w:val="0"/>
          <w:sz w:val="26"/>
          <w:szCs w:val="26"/>
          <w:u w:val="single"/>
        </w:rPr>
        <w:t xml:space="preserve">  安居区安居大道中段639号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联系电话 ：</w:t>
      </w:r>
      <w:r>
        <w:rPr>
          <w:rFonts w:hint="eastAsia" w:ascii="仿宋" w:hAnsi="仿宋" w:eastAsia="仿宋" w:cs="仿宋"/>
          <w:snapToGrid w:val="0"/>
          <w:color w:val="000000"/>
          <w:spacing w:val="-22"/>
          <w:kern w:val="0"/>
          <w:sz w:val="26"/>
          <w:szCs w:val="26"/>
          <w:u w:val="single"/>
        </w:rPr>
        <w:t xml:space="preserve"> 0825-8661155 </w:t>
      </w:r>
      <w:r>
        <w:rPr>
          <w:rFonts w:hint="eastAsia" w:ascii="仿宋" w:hAnsi="仿宋" w:eastAsia="仿宋" w:cs="仿宋"/>
          <w:snapToGrid w:val="0"/>
          <w:color w:val="000000"/>
          <w:spacing w:val="-22"/>
          <w:kern w:val="0"/>
          <w:sz w:val="26"/>
          <w:szCs w:val="26"/>
          <w:u w:val="single"/>
          <w:lang w:val="en-US" w:eastAsia="zh-CN"/>
        </w:rPr>
        <w:t xml:space="preserve">   </w:t>
      </w:r>
      <w:r>
        <w:rPr>
          <w:rFonts w:hint="eastAsia" w:ascii="仿宋" w:hAnsi="仿宋" w:eastAsia="仿宋" w:cs="仿宋"/>
          <w:snapToGrid w:val="0"/>
          <w:color w:val="000000"/>
          <w:spacing w:val="-22"/>
          <w:kern w:val="0"/>
          <w:sz w:val="26"/>
          <w:szCs w:val="26"/>
        </w:rPr>
        <w:t>邮 政 编 码 ：</w:t>
      </w:r>
      <w:r>
        <w:rPr>
          <w:rFonts w:hint="eastAsia" w:ascii="仿宋" w:hAnsi="仿宋" w:eastAsia="仿宋" w:cs="仿宋"/>
          <w:snapToGrid w:val="0"/>
          <w:color w:val="000000"/>
          <w:spacing w:val="-22"/>
          <w:kern w:val="0"/>
          <w:sz w:val="26"/>
          <w:szCs w:val="26"/>
          <w:u w:val="single"/>
        </w:rPr>
        <w:t xml:space="preserve">     629000   </w:t>
      </w:r>
      <w:r>
        <w:rPr>
          <w:rFonts w:hint="eastAsia" w:ascii="仿宋" w:hAnsi="仿宋" w:eastAsia="仿宋" w:cs="仿宋"/>
          <w:snapToGrid w:val="0"/>
          <w:color w:val="000000"/>
          <w:spacing w:val="-22"/>
          <w:kern w:val="0"/>
          <w:sz w:val="26"/>
          <w:szCs w:val="26"/>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注：本决定书一式两联，第一联交当事人，第二联存档。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DE5MDYzMDRjNTJmNmJlYzc3MzIxMzc1MjJhNmYifQ=="/>
  </w:docVars>
  <w:rsids>
    <w:rsidRoot w:val="00172A27"/>
    <w:rsid w:val="09B762B1"/>
    <w:rsid w:val="14F81F93"/>
    <w:rsid w:val="1AFE11EE"/>
    <w:rsid w:val="2E1361C5"/>
    <w:rsid w:val="32B649D2"/>
    <w:rsid w:val="6EA71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2024-11-26T07:07:00Z</dcterms:created>
  <dc:creator>余生很贵</dc:creator>
  <cp:lastModifiedBy>吴成冯</cp:lastModifiedBy>
  <cp:lastPrinted>2024-11-26T07:55:00Z</cp:lastPrinted>
  <dcterms:modified xsi:type="dcterms:W3CDTF">2024-11-27T06:49:32Z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6F737B85DE1448A7A6216B2BEB2A9D19_11</vt:lpwstr>
  </property>
</Properties>
</file>