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EA981C">
      <w:pPr>
        <w:shd w:val="clear"/>
        <w:spacing w:line="600" w:lineRule="exact"/>
        <w:jc w:val="center"/>
        <w:outlineLvl w:val="0"/>
        <w:rPr>
          <w:rFonts w:ascii="方正小标宋简体" w:hAnsi="宋体" w:eastAsia="方正小标宋简体"/>
          <w:color w:val="auto"/>
          <w:sz w:val="72"/>
          <w:szCs w:val="72"/>
          <w:highlight w:val="none"/>
        </w:rPr>
      </w:pPr>
      <w:bookmarkStart w:id="0" w:name="_Toc15377425"/>
      <w:bookmarkStart w:id="1" w:name="_Toc15378441"/>
      <w:bookmarkStart w:id="2" w:name="_Toc15396475"/>
      <w:bookmarkStart w:id="3" w:name="_Toc15396597"/>
      <w:bookmarkStart w:id="4" w:name="_Toc15377193"/>
      <w:bookmarkStart w:id="5" w:name="_Toc15306267"/>
    </w:p>
    <w:p w14:paraId="4140BE9E">
      <w:pPr>
        <w:shd w:val="clear"/>
        <w:spacing w:line="600" w:lineRule="exact"/>
        <w:jc w:val="center"/>
        <w:outlineLvl w:val="0"/>
        <w:rPr>
          <w:rFonts w:ascii="方正小标宋简体" w:hAnsi="宋体" w:eastAsia="方正小标宋简体"/>
          <w:color w:val="auto"/>
          <w:sz w:val="72"/>
          <w:szCs w:val="72"/>
          <w:highlight w:val="none"/>
        </w:rPr>
      </w:pPr>
    </w:p>
    <w:p w14:paraId="51564403">
      <w:pPr>
        <w:shd w:val="clear"/>
        <w:spacing w:line="600" w:lineRule="exact"/>
        <w:jc w:val="center"/>
        <w:outlineLvl w:val="0"/>
        <w:rPr>
          <w:rFonts w:ascii="方正小标宋简体" w:hAnsi="宋体" w:eastAsia="方正小标宋简体"/>
          <w:color w:val="auto"/>
          <w:sz w:val="72"/>
          <w:szCs w:val="72"/>
          <w:highlight w:val="none"/>
        </w:rPr>
      </w:pPr>
    </w:p>
    <w:p w14:paraId="492E78DF">
      <w:pPr>
        <w:shd w:val="clea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r>
        <w:rPr>
          <w:rFonts w:hint="eastAsia" w:ascii="方正小标宋简体" w:hAnsi="方正小标宋简体" w:eastAsia="方正小标宋简体" w:cs="方正小标宋简体"/>
          <w:color w:val="auto"/>
          <w:sz w:val="72"/>
          <w:szCs w:val="72"/>
          <w:highlight w:val="none"/>
        </w:rPr>
        <w:t>20</w:t>
      </w:r>
      <w:r>
        <w:rPr>
          <w:rFonts w:hint="eastAsia" w:ascii="方正小标宋简体" w:hAnsi="方正小标宋简体" w:eastAsia="方正小标宋简体" w:cs="方正小标宋简体"/>
          <w:color w:val="auto"/>
          <w:sz w:val="72"/>
          <w:szCs w:val="72"/>
          <w:highlight w:val="none"/>
          <w:lang w:val="en-US" w:eastAsia="zh-CN"/>
        </w:rPr>
        <w:t>22</w:t>
      </w:r>
      <w:r>
        <w:rPr>
          <w:rFonts w:hint="eastAsia" w:ascii="方正小标宋简体" w:hAnsi="方正小标宋简体" w:eastAsia="方正小标宋简体" w:cs="方正小标宋简体"/>
          <w:color w:val="auto"/>
          <w:sz w:val="72"/>
          <w:szCs w:val="72"/>
          <w:highlight w:val="none"/>
        </w:rPr>
        <w:t>年</w:t>
      </w:r>
      <w:bookmarkStart w:id="67" w:name="_GoBack"/>
      <w:bookmarkEnd w:id="67"/>
      <w:r>
        <w:rPr>
          <w:rFonts w:hint="eastAsia" w:ascii="方正小标宋简体" w:hAnsi="方正小标宋简体" w:eastAsia="方正小标宋简体" w:cs="方正小标宋简体"/>
          <w:color w:val="auto"/>
          <w:sz w:val="72"/>
          <w:szCs w:val="72"/>
          <w:highlight w:val="none"/>
        </w:rPr>
        <w:t>度</w:t>
      </w:r>
      <w:bookmarkEnd w:id="0"/>
      <w:bookmarkEnd w:id="1"/>
      <w:bookmarkEnd w:id="2"/>
      <w:bookmarkEnd w:id="3"/>
      <w:bookmarkEnd w:id="4"/>
    </w:p>
    <w:p w14:paraId="3DF41DFE">
      <w:pPr>
        <w:shd w:val="clear"/>
        <w:adjustRightInd w:val="0"/>
        <w:snapToGrid w:val="0"/>
        <w:spacing w:line="360" w:lineRule="auto"/>
        <w:jc w:val="center"/>
        <w:outlineLvl w:val="0"/>
        <w:rPr>
          <w:rFonts w:hint="eastAsia" w:ascii="方正小标宋简体" w:hAnsi="方正小标宋简体" w:eastAsia="方正小标宋简体" w:cs="方正小标宋简体"/>
          <w:sz w:val="72"/>
          <w:szCs w:val="72"/>
        </w:rPr>
      </w:pPr>
      <w:bookmarkStart w:id="6" w:name="_Toc15377194"/>
      <w:bookmarkStart w:id="7" w:name="_Toc15377426"/>
      <w:bookmarkStart w:id="8" w:name="_Toc15396598"/>
      <w:bookmarkStart w:id="9" w:name="_Toc15378442"/>
      <w:bookmarkStart w:id="10" w:name="_Toc15396476"/>
      <w:r>
        <w:rPr>
          <w:rFonts w:hint="eastAsia" w:ascii="方正小标宋简体" w:hAnsi="方正小标宋简体" w:eastAsia="方正小标宋简体" w:cs="方正小标宋简体"/>
          <w:color w:val="auto"/>
          <w:sz w:val="72"/>
          <w:szCs w:val="72"/>
          <w:highlight w:val="none"/>
        </w:rPr>
        <w:t>四川省</w:t>
      </w:r>
      <w:bookmarkEnd w:id="5"/>
      <w:bookmarkStart w:id="11" w:name="_Toc15306268"/>
      <w:r>
        <w:rPr>
          <w:rFonts w:hint="eastAsia" w:ascii="方正小标宋简体" w:hAnsi="方正小标宋简体" w:eastAsia="方正小标宋简体" w:cs="方正小标宋简体"/>
          <w:sz w:val="72"/>
          <w:szCs w:val="72"/>
        </w:rPr>
        <w:t>遂宁市安居区</w:t>
      </w:r>
    </w:p>
    <w:p w14:paraId="7E30E2BC">
      <w:pPr>
        <w:shd w:val="clea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r>
        <w:rPr>
          <w:rFonts w:hint="eastAsia" w:ascii="方正小标宋简体" w:hAnsi="方正小标宋简体" w:eastAsia="方正小标宋简体" w:cs="方正小标宋简体"/>
          <w:sz w:val="72"/>
          <w:szCs w:val="72"/>
          <w:lang w:val="en-US" w:eastAsia="zh-CN"/>
        </w:rPr>
        <w:t>会龙镇人民</w:t>
      </w:r>
      <w:r>
        <w:rPr>
          <w:rFonts w:hint="eastAsia" w:ascii="方正小标宋简体" w:hAnsi="方正小标宋简体" w:eastAsia="方正小标宋简体" w:cs="方正小标宋简体"/>
          <w:color w:val="auto"/>
          <w:sz w:val="72"/>
          <w:szCs w:val="72"/>
          <w:highlight w:val="none"/>
          <w:lang w:val="en-US" w:eastAsia="zh-CN"/>
        </w:rPr>
        <w:t>政府</w:t>
      </w:r>
      <w:r>
        <w:rPr>
          <w:rFonts w:hint="eastAsia" w:ascii="方正小标宋简体" w:hAnsi="方正小标宋简体" w:eastAsia="方正小标宋简体" w:cs="方正小标宋简体"/>
          <w:color w:val="auto"/>
          <w:sz w:val="72"/>
          <w:szCs w:val="72"/>
          <w:highlight w:val="none"/>
        </w:rPr>
        <w:t>部门决算</w:t>
      </w:r>
      <w:bookmarkEnd w:id="6"/>
      <w:bookmarkEnd w:id="7"/>
      <w:bookmarkEnd w:id="8"/>
      <w:bookmarkEnd w:id="9"/>
      <w:bookmarkEnd w:id="10"/>
      <w:bookmarkEnd w:id="11"/>
    </w:p>
    <w:p w14:paraId="774BB8C0">
      <w:pPr>
        <w:widowControl/>
        <w:shd w:val="clear"/>
        <w:jc w:val="center"/>
        <w:rPr>
          <w:rFonts w:ascii="方正小标宋简体" w:hAnsi="宋体" w:eastAsia="方正小标宋简体"/>
          <w:color w:val="auto"/>
          <w:sz w:val="36"/>
          <w:szCs w:val="36"/>
          <w:highlight w:val="none"/>
        </w:rPr>
      </w:pPr>
    </w:p>
    <w:p w14:paraId="777E71E0">
      <w:pPr>
        <w:widowControl/>
        <w:shd w:val="clear"/>
        <w:jc w:val="center"/>
        <w:rPr>
          <w:rFonts w:ascii="方正小标宋简体" w:hAnsi="宋体" w:eastAsia="方正小标宋简体"/>
          <w:color w:val="auto"/>
          <w:sz w:val="36"/>
          <w:szCs w:val="36"/>
          <w:highlight w:val="none"/>
        </w:rPr>
      </w:pPr>
    </w:p>
    <w:p w14:paraId="2CBBEF48">
      <w:pPr>
        <w:widowControl/>
        <w:shd w:val="clear"/>
        <w:jc w:val="center"/>
        <w:rPr>
          <w:rFonts w:ascii="方正小标宋简体" w:hAnsi="宋体" w:eastAsia="方正小标宋简体"/>
          <w:color w:val="auto"/>
          <w:sz w:val="36"/>
          <w:szCs w:val="36"/>
          <w:highlight w:val="none"/>
        </w:rPr>
      </w:pPr>
    </w:p>
    <w:p w14:paraId="4CAA2CAB">
      <w:pPr>
        <w:widowControl/>
        <w:shd w:val="clear"/>
        <w:jc w:val="center"/>
        <w:rPr>
          <w:rFonts w:ascii="方正小标宋简体" w:hAnsi="宋体" w:eastAsia="方正小标宋简体"/>
          <w:color w:val="auto"/>
          <w:sz w:val="36"/>
          <w:szCs w:val="36"/>
          <w:highlight w:val="none"/>
        </w:rPr>
      </w:pPr>
    </w:p>
    <w:p w14:paraId="6A354A02">
      <w:pPr>
        <w:widowControl/>
        <w:shd w:val="clear"/>
        <w:jc w:val="center"/>
        <w:rPr>
          <w:rFonts w:ascii="方正小标宋简体" w:hAnsi="宋体" w:eastAsia="方正小标宋简体"/>
          <w:color w:val="auto"/>
          <w:sz w:val="36"/>
          <w:szCs w:val="36"/>
          <w:highlight w:val="none"/>
        </w:rPr>
      </w:pPr>
    </w:p>
    <w:p w14:paraId="4E479AC1">
      <w:pPr>
        <w:widowControl/>
        <w:shd w:val="clear"/>
        <w:jc w:val="center"/>
        <w:rPr>
          <w:rFonts w:ascii="方正小标宋简体" w:hAnsi="宋体" w:eastAsia="方正小标宋简体"/>
          <w:color w:val="auto"/>
          <w:sz w:val="36"/>
          <w:szCs w:val="36"/>
          <w:highlight w:val="none"/>
        </w:rPr>
      </w:pPr>
    </w:p>
    <w:p w14:paraId="07DCBD58">
      <w:pPr>
        <w:widowControl/>
        <w:shd w:val="clear"/>
        <w:jc w:val="center"/>
        <w:rPr>
          <w:rFonts w:ascii="方正小标宋简体" w:hAnsi="宋体" w:eastAsia="方正小标宋简体"/>
          <w:color w:val="auto"/>
          <w:sz w:val="36"/>
          <w:szCs w:val="36"/>
          <w:highlight w:val="none"/>
        </w:rPr>
      </w:pPr>
    </w:p>
    <w:p w14:paraId="0AFBA1AA">
      <w:pPr>
        <w:widowControl/>
        <w:shd w:val="clear"/>
        <w:jc w:val="center"/>
        <w:rPr>
          <w:rFonts w:ascii="方正小标宋简体" w:hAnsi="宋体" w:eastAsia="方正小标宋简体"/>
          <w:color w:val="auto"/>
          <w:sz w:val="36"/>
          <w:szCs w:val="36"/>
          <w:highlight w:val="none"/>
        </w:rPr>
      </w:pPr>
    </w:p>
    <w:p w14:paraId="0A52A87F">
      <w:pPr>
        <w:widowControl/>
        <w:shd w:val="clear"/>
        <w:jc w:val="center"/>
        <w:rPr>
          <w:rFonts w:ascii="方正小标宋简体" w:hAnsi="宋体" w:eastAsia="方正小标宋简体"/>
          <w:color w:val="auto"/>
          <w:sz w:val="36"/>
          <w:szCs w:val="36"/>
          <w:highlight w:val="none"/>
        </w:rPr>
      </w:pPr>
    </w:p>
    <w:p w14:paraId="2190D455">
      <w:pPr>
        <w:widowControl/>
        <w:shd w:val="clear"/>
        <w:jc w:val="center"/>
        <w:rPr>
          <w:rFonts w:ascii="方正小标宋简体" w:hAnsi="宋体" w:eastAsia="方正小标宋简体"/>
          <w:color w:val="auto"/>
          <w:sz w:val="36"/>
          <w:szCs w:val="36"/>
          <w:highlight w:val="none"/>
        </w:rPr>
      </w:pPr>
    </w:p>
    <w:p w14:paraId="0DD4FDD8">
      <w:pPr>
        <w:widowControl/>
        <w:shd w:val="clear"/>
        <w:jc w:val="center"/>
        <w:rPr>
          <w:rFonts w:ascii="方正小标宋简体" w:hAnsi="宋体" w:eastAsia="方正小标宋简体"/>
          <w:color w:val="auto"/>
          <w:sz w:val="36"/>
          <w:szCs w:val="36"/>
          <w:highlight w:val="none"/>
        </w:rPr>
      </w:pPr>
    </w:p>
    <w:p w14:paraId="48BE7C02">
      <w:pPr>
        <w:widowControl/>
        <w:shd w:val="clear"/>
        <w:jc w:val="center"/>
        <w:rPr>
          <w:rFonts w:ascii="方正小标宋简体" w:hAnsi="宋体" w:eastAsia="方正小标宋简体"/>
          <w:color w:val="auto"/>
          <w:sz w:val="36"/>
          <w:szCs w:val="36"/>
          <w:highlight w:val="none"/>
        </w:rPr>
      </w:pPr>
    </w:p>
    <w:p w14:paraId="7195B4AA">
      <w:pPr>
        <w:widowControl/>
        <w:shd w:val="clear"/>
        <w:jc w:val="center"/>
        <w:rPr>
          <w:rFonts w:ascii="方正小标宋简体" w:hAnsi="宋体" w:eastAsia="方正小标宋简体"/>
          <w:color w:val="auto"/>
          <w:sz w:val="36"/>
          <w:szCs w:val="36"/>
          <w:highlight w:val="none"/>
        </w:rPr>
      </w:pPr>
    </w:p>
    <w:p w14:paraId="7939BAF9">
      <w:pPr>
        <w:widowControl/>
        <w:shd w:val="clear"/>
        <w:jc w:val="center"/>
        <w:rPr>
          <w:rFonts w:ascii="黑体" w:hAnsi="黑体" w:eastAsia="黑体"/>
          <w:color w:val="auto"/>
          <w:sz w:val="48"/>
          <w:szCs w:val="48"/>
          <w:highlight w:val="none"/>
        </w:rPr>
      </w:pPr>
      <w:r>
        <w:rPr>
          <w:rFonts w:hint="eastAsia" w:ascii="黑体" w:hAnsi="黑体" w:eastAsia="黑体"/>
          <w:color w:val="auto"/>
          <w:sz w:val="48"/>
          <w:szCs w:val="48"/>
          <w:highlight w:val="none"/>
        </w:rPr>
        <w:t>目录</w:t>
      </w:r>
    </w:p>
    <w:p w14:paraId="57074ED2">
      <w:pPr>
        <w:widowControl/>
        <w:shd w:val="clear"/>
        <w:jc w:val="center"/>
        <w:rPr>
          <w:rFonts w:ascii="黑体" w:hAnsi="黑体" w:eastAsia="黑体" w:cs="Times New Roman"/>
          <w:color w:val="auto"/>
          <w:sz w:val="28"/>
          <w:szCs w:val="28"/>
          <w:highlight w:val="none"/>
        </w:rPr>
      </w:pPr>
    </w:p>
    <w:p w14:paraId="60C09F28">
      <w:pPr>
        <w:widowControl w:val="0"/>
        <w:shd w:val="clear"/>
        <w:tabs>
          <w:tab w:val="right" w:leader="dot" w:pos="8296"/>
        </w:tabs>
        <w:spacing w:before="93"/>
        <w:jc w:val="center"/>
        <w:rPr>
          <w:rFonts w:ascii="仿宋" w:hAnsi="仿宋" w:eastAsia="仿宋" w:cs="Times New Roman"/>
          <w:color w:val="auto"/>
          <w:kern w:val="2"/>
          <w:sz w:val="28"/>
          <w:szCs w:val="28"/>
          <w:highlight w:val="none"/>
          <w:lang w:val="en-US" w:eastAsia="zh-CN" w:bidi="ar-SA"/>
        </w:rPr>
      </w:pPr>
      <w:r>
        <w:rPr>
          <w:rFonts w:hint="eastAsia" w:ascii="仿宋" w:hAnsi="仿宋" w:eastAsia="仿宋" w:cs="Times New Roman"/>
          <w:color w:val="auto"/>
          <w:kern w:val="2"/>
          <w:sz w:val="28"/>
          <w:szCs w:val="28"/>
          <w:highlight w:val="none"/>
          <w:lang w:val="en-US" w:eastAsia="zh-CN" w:bidi="ar-SA"/>
        </w:rPr>
        <w:t>公开时间：2023年8月25日</w:t>
      </w:r>
    </w:p>
    <w:p w14:paraId="415C073F">
      <w:pPr>
        <w:shd w:val="clear"/>
        <w:rPr>
          <w:color w:val="auto"/>
          <w:highlight w:val="none"/>
        </w:rPr>
      </w:pPr>
    </w:p>
    <w:p w14:paraId="203933EA">
      <w:pPr>
        <w:widowControl w:val="0"/>
        <w:shd w:val="clear"/>
        <w:tabs>
          <w:tab w:val="right" w:leader="dot" w:pos="8296"/>
        </w:tabs>
        <w:adjustRightInd w:val="0"/>
        <w:snapToGrid w:val="0"/>
        <w:spacing w:before="0" w:line="440" w:lineRule="exact"/>
        <w:jc w:val="left"/>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第一部分 部门概况</w:t>
      </w:r>
      <w:r>
        <w:rPr>
          <w:rFonts w:hint="eastAsia" w:ascii="仿宋" w:hAnsi="仿宋" w:eastAsia="仿宋" w:cs="Times New Roman"/>
          <w:kern w:val="2"/>
          <w:sz w:val="28"/>
          <w:szCs w:val="28"/>
          <w:lang w:val="en-US" w:eastAsia="zh-CN" w:bidi="ar-SA"/>
        </w:rPr>
        <w:tab/>
      </w:r>
      <w:r>
        <w:rPr>
          <w:rFonts w:hint="eastAsia" w:ascii="仿宋" w:hAnsi="仿宋" w:eastAsia="仿宋" w:cs="Times New Roman"/>
          <w:kern w:val="2"/>
          <w:sz w:val="28"/>
          <w:szCs w:val="28"/>
          <w:lang w:val="en-US" w:eastAsia="zh-CN" w:bidi="ar-SA"/>
        </w:rPr>
        <w:t>4</w:t>
      </w:r>
    </w:p>
    <w:p w14:paraId="304D94E2">
      <w:pPr>
        <w:widowControl w:val="0"/>
        <w:shd w:val="clear"/>
        <w:tabs>
          <w:tab w:val="right" w:leader="dot" w:pos="8296"/>
        </w:tabs>
        <w:adjustRightInd w:val="0"/>
        <w:snapToGrid w:val="0"/>
        <w:spacing w:before="0" w:line="440" w:lineRule="exact"/>
        <w:ind w:firstLine="560" w:firstLineChars="200"/>
        <w:jc w:val="left"/>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一、部门职责</w:t>
      </w:r>
      <w:r>
        <w:rPr>
          <w:rFonts w:hint="eastAsia" w:ascii="仿宋" w:hAnsi="仿宋" w:eastAsia="仿宋" w:cs="Times New Roman"/>
          <w:kern w:val="2"/>
          <w:sz w:val="28"/>
          <w:szCs w:val="28"/>
          <w:lang w:val="en-US" w:eastAsia="zh-CN" w:bidi="ar-SA"/>
        </w:rPr>
        <w:tab/>
      </w:r>
      <w:r>
        <w:rPr>
          <w:rFonts w:hint="eastAsia" w:ascii="仿宋" w:hAnsi="仿宋" w:eastAsia="仿宋" w:cs="Times New Roman"/>
          <w:kern w:val="2"/>
          <w:sz w:val="28"/>
          <w:szCs w:val="28"/>
          <w:lang w:val="en-US" w:eastAsia="zh-CN" w:bidi="ar-SA"/>
        </w:rPr>
        <w:t>4</w:t>
      </w:r>
    </w:p>
    <w:p w14:paraId="03699B99">
      <w:pPr>
        <w:widowControl w:val="0"/>
        <w:shd w:val="clear"/>
        <w:tabs>
          <w:tab w:val="right" w:leader="dot" w:pos="8296"/>
        </w:tabs>
        <w:adjustRightInd w:val="0"/>
        <w:snapToGrid w:val="0"/>
        <w:spacing w:before="0" w:line="440" w:lineRule="exact"/>
        <w:ind w:firstLine="560" w:firstLineChars="200"/>
        <w:jc w:val="left"/>
        <w:rPr>
          <w:rFonts w:hint="default"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二、机构设置</w:t>
      </w:r>
      <w:r>
        <w:rPr>
          <w:rFonts w:hint="eastAsia" w:ascii="仿宋" w:hAnsi="仿宋" w:eastAsia="仿宋" w:cs="Times New Roman"/>
          <w:kern w:val="2"/>
          <w:sz w:val="28"/>
          <w:szCs w:val="28"/>
          <w:lang w:val="en-US" w:eastAsia="zh-CN" w:bidi="ar-SA"/>
        </w:rPr>
        <w:tab/>
      </w:r>
      <w:r>
        <w:rPr>
          <w:rFonts w:hint="eastAsia" w:ascii="仿宋" w:hAnsi="仿宋" w:eastAsia="仿宋" w:cs="Times New Roman"/>
          <w:kern w:val="2"/>
          <w:sz w:val="28"/>
          <w:szCs w:val="28"/>
          <w:lang w:val="en-US" w:eastAsia="zh-CN" w:bidi="ar-SA"/>
        </w:rPr>
        <w:t>6</w:t>
      </w:r>
    </w:p>
    <w:p w14:paraId="7F6C572F">
      <w:pPr>
        <w:widowControl w:val="0"/>
        <w:shd w:val="clear"/>
        <w:tabs>
          <w:tab w:val="right" w:leader="dot" w:pos="8296"/>
        </w:tabs>
        <w:adjustRightInd w:val="0"/>
        <w:snapToGrid w:val="0"/>
        <w:spacing w:before="0" w:line="440" w:lineRule="exact"/>
        <w:jc w:val="left"/>
        <w:rPr>
          <w:rFonts w:hint="default"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第二部分 2022年度部门决算情况说明</w:t>
      </w:r>
      <w:r>
        <w:rPr>
          <w:rFonts w:hint="eastAsia" w:ascii="仿宋" w:hAnsi="仿宋" w:eastAsia="仿宋" w:cs="Times New Roman"/>
          <w:kern w:val="2"/>
          <w:sz w:val="28"/>
          <w:szCs w:val="28"/>
          <w:lang w:val="en-US" w:eastAsia="zh-CN" w:bidi="ar-SA"/>
        </w:rPr>
        <w:tab/>
      </w:r>
      <w:r>
        <w:rPr>
          <w:rFonts w:hint="eastAsia" w:ascii="仿宋" w:hAnsi="仿宋" w:eastAsia="仿宋" w:cs="Times New Roman"/>
          <w:kern w:val="2"/>
          <w:sz w:val="28"/>
          <w:szCs w:val="28"/>
          <w:lang w:val="en-US" w:eastAsia="zh-CN" w:bidi="ar-SA"/>
        </w:rPr>
        <w:t>7</w:t>
      </w:r>
    </w:p>
    <w:p w14:paraId="17E5A230">
      <w:pPr>
        <w:widowControl w:val="0"/>
        <w:shd w:val="clear"/>
        <w:tabs>
          <w:tab w:val="right" w:leader="dot" w:pos="8296"/>
        </w:tabs>
        <w:adjustRightInd w:val="0"/>
        <w:snapToGrid w:val="0"/>
        <w:spacing w:before="0" w:line="440" w:lineRule="exact"/>
        <w:ind w:firstLine="560" w:firstLineChars="200"/>
        <w:jc w:val="left"/>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一、收入支出决算总体情况说明</w:t>
      </w:r>
      <w:r>
        <w:rPr>
          <w:rFonts w:hint="eastAsia" w:ascii="仿宋" w:hAnsi="仿宋" w:eastAsia="仿宋" w:cs="Times New Roman"/>
          <w:kern w:val="2"/>
          <w:sz w:val="28"/>
          <w:szCs w:val="28"/>
          <w:lang w:val="en-US" w:eastAsia="zh-CN" w:bidi="ar-SA"/>
        </w:rPr>
        <w:tab/>
      </w:r>
      <w:r>
        <w:rPr>
          <w:rFonts w:hint="eastAsia" w:ascii="仿宋" w:hAnsi="仿宋" w:eastAsia="仿宋" w:cs="Times New Roman"/>
          <w:kern w:val="2"/>
          <w:sz w:val="28"/>
          <w:szCs w:val="28"/>
          <w:lang w:val="en-US" w:eastAsia="zh-CN" w:bidi="ar-SA"/>
        </w:rPr>
        <w:t>7</w:t>
      </w:r>
    </w:p>
    <w:p w14:paraId="6F954146">
      <w:pPr>
        <w:widowControl w:val="0"/>
        <w:shd w:val="clear"/>
        <w:tabs>
          <w:tab w:val="right" w:leader="dot" w:pos="8296"/>
        </w:tabs>
        <w:adjustRightInd w:val="0"/>
        <w:snapToGrid w:val="0"/>
        <w:spacing w:before="0" w:line="440" w:lineRule="exact"/>
        <w:ind w:firstLine="560" w:firstLineChars="200"/>
        <w:jc w:val="left"/>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二、收入决算情况说明</w:t>
      </w:r>
      <w:r>
        <w:rPr>
          <w:rFonts w:hint="eastAsia" w:ascii="仿宋" w:hAnsi="仿宋" w:eastAsia="仿宋" w:cs="Times New Roman"/>
          <w:kern w:val="2"/>
          <w:sz w:val="28"/>
          <w:szCs w:val="28"/>
          <w:lang w:val="en-US" w:eastAsia="zh-CN" w:bidi="ar-SA"/>
        </w:rPr>
        <w:tab/>
      </w:r>
      <w:r>
        <w:rPr>
          <w:rFonts w:hint="eastAsia" w:ascii="仿宋" w:hAnsi="仿宋" w:eastAsia="仿宋" w:cs="Times New Roman"/>
          <w:kern w:val="2"/>
          <w:sz w:val="28"/>
          <w:szCs w:val="28"/>
          <w:lang w:val="en-US" w:eastAsia="zh-CN" w:bidi="ar-SA"/>
        </w:rPr>
        <w:t>7</w:t>
      </w:r>
    </w:p>
    <w:p w14:paraId="4294A56F">
      <w:pPr>
        <w:widowControl w:val="0"/>
        <w:shd w:val="clear"/>
        <w:tabs>
          <w:tab w:val="right" w:leader="dot" w:pos="8296"/>
        </w:tabs>
        <w:adjustRightInd w:val="0"/>
        <w:snapToGrid w:val="0"/>
        <w:spacing w:before="0" w:line="440" w:lineRule="exact"/>
        <w:ind w:firstLine="560" w:firstLineChars="200"/>
        <w:jc w:val="left"/>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三、支出决算情况说明</w:t>
      </w:r>
      <w:r>
        <w:rPr>
          <w:rFonts w:hint="eastAsia" w:ascii="仿宋" w:hAnsi="仿宋" w:eastAsia="仿宋" w:cs="Times New Roman"/>
          <w:kern w:val="2"/>
          <w:sz w:val="28"/>
          <w:szCs w:val="28"/>
          <w:lang w:val="en-US" w:eastAsia="zh-CN" w:bidi="ar-SA"/>
        </w:rPr>
        <w:tab/>
      </w:r>
      <w:r>
        <w:rPr>
          <w:rFonts w:hint="eastAsia" w:ascii="仿宋" w:hAnsi="仿宋" w:eastAsia="仿宋" w:cs="Times New Roman"/>
          <w:kern w:val="2"/>
          <w:sz w:val="28"/>
          <w:szCs w:val="28"/>
          <w:lang w:val="en-US" w:eastAsia="zh-CN" w:bidi="ar-SA"/>
        </w:rPr>
        <w:t>8</w:t>
      </w:r>
    </w:p>
    <w:p w14:paraId="212762E9">
      <w:pPr>
        <w:widowControl w:val="0"/>
        <w:shd w:val="clear"/>
        <w:tabs>
          <w:tab w:val="right" w:leader="dot" w:pos="8296"/>
        </w:tabs>
        <w:adjustRightInd w:val="0"/>
        <w:snapToGrid w:val="0"/>
        <w:spacing w:before="0" w:line="440" w:lineRule="exact"/>
        <w:ind w:firstLine="560" w:firstLineChars="200"/>
        <w:jc w:val="left"/>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四、财政拨款收入支出决算总体情况说明</w:t>
      </w:r>
      <w:r>
        <w:rPr>
          <w:rFonts w:hint="eastAsia" w:ascii="仿宋" w:hAnsi="仿宋" w:eastAsia="仿宋" w:cs="Times New Roman"/>
          <w:kern w:val="2"/>
          <w:sz w:val="28"/>
          <w:szCs w:val="28"/>
          <w:lang w:val="en-US" w:eastAsia="zh-CN" w:bidi="ar-SA"/>
        </w:rPr>
        <w:tab/>
      </w:r>
      <w:r>
        <w:rPr>
          <w:rFonts w:hint="eastAsia" w:ascii="仿宋" w:hAnsi="仿宋" w:eastAsia="仿宋" w:cs="Times New Roman"/>
          <w:kern w:val="2"/>
          <w:sz w:val="28"/>
          <w:szCs w:val="28"/>
          <w:lang w:val="en-US" w:eastAsia="zh-CN" w:bidi="ar-SA"/>
        </w:rPr>
        <w:t>9</w:t>
      </w:r>
    </w:p>
    <w:p w14:paraId="3F80ACB5">
      <w:pPr>
        <w:widowControl w:val="0"/>
        <w:shd w:val="clear"/>
        <w:tabs>
          <w:tab w:val="right" w:leader="dot" w:pos="8296"/>
        </w:tabs>
        <w:adjustRightInd w:val="0"/>
        <w:snapToGrid w:val="0"/>
        <w:spacing w:before="0" w:line="440" w:lineRule="exact"/>
        <w:ind w:firstLine="560" w:firstLineChars="200"/>
        <w:jc w:val="left"/>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五、一般公共预算财政拨款支出决算情况说明</w:t>
      </w:r>
      <w:r>
        <w:rPr>
          <w:rFonts w:hint="eastAsia" w:ascii="仿宋" w:hAnsi="仿宋" w:eastAsia="仿宋" w:cs="Times New Roman"/>
          <w:kern w:val="2"/>
          <w:sz w:val="28"/>
          <w:szCs w:val="28"/>
          <w:lang w:val="en-US" w:eastAsia="zh-CN" w:bidi="ar-SA"/>
        </w:rPr>
        <w:tab/>
      </w:r>
      <w:r>
        <w:rPr>
          <w:rFonts w:hint="eastAsia" w:ascii="仿宋" w:hAnsi="仿宋" w:eastAsia="仿宋" w:cs="Times New Roman"/>
          <w:kern w:val="2"/>
          <w:sz w:val="28"/>
          <w:szCs w:val="28"/>
          <w:lang w:val="en-US" w:eastAsia="zh-CN" w:bidi="ar-SA"/>
        </w:rPr>
        <w:t>9</w:t>
      </w:r>
    </w:p>
    <w:p w14:paraId="4857F2A4">
      <w:pPr>
        <w:widowControl w:val="0"/>
        <w:shd w:val="clear"/>
        <w:tabs>
          <w:tab w:val="right" w:leader="dot" w:pos="8296"/>
        </w:tabs>
        <w:adjustRightInd w:val="0"/>
        <w:snapToGrid w:val="0"/>
        <w:spacing w:before="0" w:line="440" w:lineRule="exact"/>
        <w:ind w:firstLine="560" w:firstLineChars="200"/>
        <w:jc w:val="left"/>
        <w:rPr>
          <w:rFonts w:hint="default"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六、一般公共预算财政拨款基本支出决算情况说明</w:t>
      </w:r>
      <w:r>
        <w:rPr>
          <w:rFonts w:hint="eastAsia" w:ascii="仿宋" w:hAnsi="仿宋" w:eastAsia="仿宋" w:cs="Times New Roman"/>
          <w:kern w:val="2"/>
          <w:sz w:val="28"/>
          <w:szCs w:val="28"/>
          <w:lang w:val="en-US" w:eastAsia="zh-CN" w:bidi="ar-SA"/>
        </w:rPr>
        <w:tab/>
      </w:r>
      <w:r>
        <w:rPr>
          <w:rFonts w:hint="eastAsia" w:ascii="仿宋" w:hAnsi="仿宋" w:eastAsia="仿宋" w:cs="Times New Roman"/>
          <w:kern w:val="2"/>
          <w:sz w:val="28"/>
          <w:szCs w:val="28"/>
          <w:lang w:val="en-US" w:eastAsia="zh-CN" w:bidi="ar-SA"/>
        </w:rPr>
        <w:t>13</w:t>
      </w:r>
    </w:p>
    <w:p w14:paraId="4B6C00B5">
      <w:pPr>
        <w:widowControl w:val="0"/>
        <w:shd w:val="clear"/>
        <w:tabs>
          <w:tab w:val="right" w:leader="dot" w:pos="8296"/>
        </w:tabs>
        <w:adjustRightInd w:val="0"/>
        <w:snapToGrid w:val="0"/>
        <w:spacing w:before="0" w:line="440" w:lineRule="exact"/>
        <w:ind w:firstLine="560" w:firstLineChars="200"/>
        <w:jc w:val="left"/>
        <w:rPr>
          <w:rFonts w:hint="default"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七、财政拨款“三公”经费支出决算情况说明</w:t>
      </w:r>
      <w:r>
        <w:rPr>
          <w:rFonts w:hint="eastAsia" w:ascii="仿宋" w:hAnsi="仿宋" w:eastAsia="仿宋" w:cs="Times New Roman"/>
          <w:kern w:val="2"/>
          <w:sz w:val="28"/>
          <w:szCs w:val="28"/>
          <w:lang w:val="en-US" w:eastAsia="zh-CN" w:bidi="ar-SA"/>
        </w:rPr>
        <w:tab/>
      </w:r>
      <w:r>
        <w:rPr>
          <w:rFonts w:hint="eastAsia" w:ascii="仿宋" w:hAnsi="仿宋" w:eastAsia="仿宋" w:cs="Times New Roman"/>
          <w:kern w:val="2"/>
          <w:sz w:val="28"/>
          <w:szCs w:val="28"/>
          <w:lang w:val="en-US" w:eastAsia="zh-CN" w:bidi="ar-SA"/>
        </w:rPr>
        <w:t>13</w:t>
      </w:r>
    </w:p>
    <w:p w14:paraId="28AA3506">
      <w:pPr>
        <w:widowControl w:val="0"/>
        <w:shd w:val="clear"/>
        <w:tabs>
          <w:tab w:val="right" w:leader="dot" w:pos="8296"/>
        </w:tabs>
        <w:adjustRightInd w:val="0"/>
        <w:snapToGrid w:val="0"/>
        <w:spacing w:before="0" w:line="440" w:lineRule="exact"/>
        <w:ind w:firstLine="560" w:firstLineChars="200"/>
        <w:jc w:val="left"/>
        <w:rPr>
          <w:rFonts w:hint="default"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八、政府性基金预算支出决算情况说明</w:t>
      </w:r>
      <w:r>
        <w:rPr>
          <w:rFonts w:hint="eastAsia" w:ascii="仿宋" w:hAnsi="仿宋" w:eastAsia="仿宋" w:cs="Times New Roman"/>
          <w:kern w:val="2"/>
          <w:sz w:val="28"/>
          <w:szCs w:val="28"/>
          <w:lang w:val="en-US" w:eastAsia="zh-CN" w:bidi="ar-SA"/>
        </w:rPr>
        <w:tab/>
      </w:r>
      <w:r>
        <w:rPr>
          <w:rFonts w:hint="eastAsia" w:ascii="仿宋" w:hAnsi="仿宋" w:eastAsia="仿宋" w:cs="Times New Roman"/>
          <w:kern w:val="2"/>
          <w:sz w:val="28"/>
          <w:szCs w:val="28"/>
          <w:lang w:val="en-US" w:eastAsia="zh-CN" w:bidi="ar-SA"/>
        </w:rPr>
        <w:t>14</w:t>
      </w:r>
    </w:p>
    <w:p w14:paraId="1557BA65">
      <w:pPr>
        <w:widowControl w:val="0"/>
        <w:shd w:val="clear"/>
        <w:tabs>
          <w:tab w:val="right" w:leader="dot" w:pos="8296"/>
        </w:tabs>
        <w:adjustRightInd w:val="0"/>
        <w:snapToGrid w:val="0"/>
        <w:spacing w:before="0" w:line="440" w:lineRule="exact"/>
        <w:ind w:firstLine="560" w:firstLineChars="200"/>
        <w:jc w:val="left"/>
        <w:rPr>
          <w:rFonts w:hint="default"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九、国有资本经营预算支出决算情况说明</w:t>
      </w:r>
      <w:r>
        <w:rPr>
          <w:rFonts w:hint="eastAsia" w:ascii="仿宋" w:hAnsi="仿宋" w:eastAsia="仿宋" w:cs="Times New Roman"/>
          <w:kern w:val="2"/>
          <w:sz w:val="28"/>
          <w:szCs w:val="28"/>
          <w:lang w:val="en-US" w:eastAsia="zh-CN" w:bidi="ar-SA"/>
        </w:rPr>
        <w:tab/>
      </w:r>
      <w:r>
        <w:rPr>
          <w:rFonts w:hint="eastAsia" w:ascii="仿宋" w:hAnsi="仿宋" w:eastAsia="仿宋" w:cs="Times New Roman"/>
          <w:kern w:val="2"/>
          <w:sz w:val="28"/>
          <w:szCs w:val="28"/>
          <w:lang w:val="en-US" w:eastAsia="zh-CN" w:bidi="ar-SA"/>
        </w:rPr>
        <w:t>15</w:t>
      </w:r>
    </w:p>
    <w:p w14:paraId="0E7F0C0F">
      <w:pPr>
        <w:widowControl w:val="0"/>
        <w:shd w:val="clear"/>
        <w:tabs>
          <w:tab w:val="right" w:leader="dot" w:pos="8296"/>
        </w:tabs>
        <w:adjustRightInd w:val="0"/>
        <w:snapToGrid w:val="0"/>
        <w:spacing w:before="0" w:line="440" w:lineRule="exact"/>
        <w:ind w:firstLine="560" w:firstLineChars="200"/>
        <w:jc w:val="left"/>
        <w:rPr>
          <w:rFonts w:hint="default"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十、其他重要事项的情况说明</w:t>
      </w:r>
      <w:r>
        <w:rPr>
          <w:rFonts w:hint="eastAsia" w:ascii="仿宋" w:hAnsi="仿宋" w:eastAsia="仿宋" w:cs="Times New Roman"/>
          <w:kern w:val="2"/>
          <w:sz w:val="28"/>
          <w:szCs w:val="28"/>
          <w:lang w:val="en-US" w:eastAsia="zh-CN" w:bidi="ar-SA"/>
        </w:rPr>
        <w:tab/>
      </w:r>
      <w:r>
        <w:rPr>
          <w:rFonts w:hint="eastAsia" w:ascii="仿宋" w:hAnsi="仿宋" w:eastAsia="仿宋" w:cs="Times New Roman"/>
          <w:kern w:val="2"/>
          <w:sz w:val="28"/>
          <w:szCs w:val="28"/>
          <w:lang w:val="en-US" w:eastAsia="zh-CN" w:bidi="ar-SA"/>
        </w:rPr>
        <w:t>15</w:t>
      </w:r>
    </w:p>
    <w:p w14:paraId="64B1D639">
      <w:pPr>
        <w:widowControl w:val="0"/>
        <w:shd w:val="clear"/>
        <w:tabs>
          <w:tab w:val="right" w:leader="dot" w:pos="8296"/>
        </w:tabs>
        <w:adjustRightInd w:val="0"/>
        <w:snapToGrid w:val="0"/>
        <w:spacing w:before="0" w:line="440" w:lineRule="exact"/>
        <w:jc w:val="left"/>
        <w:rPr>
          <w:rFonts w:hint="default"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第三部分 名词解释</w:t>
      </w:r>
      <w:r>
        <w:rPr>
          <w:rFonts w:hint="eastAsia" w:ascii="仿宋" w:hAnsi="仿宋" w:eastAsia="仿宋" w:cs="Times New Roman"/>
          <w:kern w:val="2"/>
          <w:sz w:val="28"/>
          <w:szCs w:val="28"/>
          <w:lang w:val="en-US" w:eastAsia="zh-CN" w:bidi="ar-SA"/>
        </w:rPr>
        <w:tab/>
      </w:r>
      <w:r>
        <w:rPr>
          <w:rFonts w:hint="eastAsia" w:ascii="仿宋" w:hAnsi="仿宋" w:eastAsia="仿宋" w:cs="Times New Roman"/>
          <w:kern w:val="2"/>
          <w:sz w:val="28"/>
          <w:szCs w:val="28"/>
          <w:lang w:val="en-US" w:eastAsia="zh-CN" w:bidi="ar-SA"/>
        </w:rPr>
        <w:t>17</w:t>
      </w:r>
    </w:p>
    <w:p w14:paraId="14C84F8C">
      <w:pPr>
        <w:widowControl w:val="0"/>
        <w:shd w:val="clear"/>
        <w:tabs>
          <w:tab w:val="right" w:leader="dot" w:pos="8296"/>
        </w:tabs>
        <w:adjustRightInd w:val="0"/>
        <w:snapToGrid w:val="0"/>
        <w:spacing w:before="0" w:line="440" w:lineRule="exact"/>
        <w:jc w:val="left"/>
        <w:rPr>
          <w:rFonts w:hint="default"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第四部分 附件</w:t>
      </w:r>
      <w:r>
        <w:rPr>
          <w:rFonts w:hint="eastAsia" w:ascii="仿宋" w:hAnsi="仿宋" w:eastAsia="仿宋" w:cs="Times New Roman"/>
          <w:kern w:val="2"/>
          <w:sz w:val="28"/>
          <w:szCs w:val="28"/>
          <w:lang w:val="en-US" w:eastAsia="zh-CN" w:bidi="ar-SA"/>
        </w:rPr>
        <w:tab/>
      </w:r>
      <w:r>
        <w:rPr>
          <w:rFonts w:hint="eastAsia" w:ascii="仿宋" w:hAnsi="仿宋" w:eastAsia="仿宋" w:cs="Times New Roman"/>
          <w:kern w:val="2"/>
          <w:sz w:val="28"/>
          <w:szCs w:val="28"/>
          <w:lang w:val="en-US" w:eastAsia="zh-CN" w:bidi="ar-SA"/>
        </w:rPr>
        <w:t>20</w:t>
      </w:r>
    </w:p>
    <w:p w14:paraId="22165D15">
      <w:pPr>
        <w:widowControl w:val="0"/>
        <w:shd w:val="clear"/>
        <w:tabs>
          <w:tab w:val="right" w:leader="dot" w:pos="8296"/>
        </w:tabs>
        <w:adjustRightInd w:val="0"/>
        <w:snapToGrid w:val="0"/>
        <w:spacing w:before="0" w:line="440" w:lineRule="exact"/>
        <w:jc w:val="left"/>
        <w:rPr>
          <w:rFonts w:hint="default"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第五部分 附表</w:t>
      </w:r>
      <w:r>
        <w:rPr>
          <w:rFonts w:hint="eastAsia" w:ascii="仿宋" w:hAnsi="仿宋" w:eastAsia="仿宋" w:cs="Times New Roman"/>
          <w:kern w:val="2"/>
          <w:sz w:val="28"/>
          <w:szCs w:val="28"/>
          <w:lang w:val="en-US" w:eastAsia="zh-CN" w:bidi="ar-SA"/>
        </w:rPr>
        <w:tab/>
      </w:r>
      <w:r>
        <w:rPr>
          <w:rFonts w:hint="eastAsia" w:ascii="仿宋" w:hAnsi="仿宋" w:eastAsia="仿宋" w:cs="Times New Roman"/>
          <w:kern w:val="2"/>
          <w:sz w:val="28"/>
          <w:szCs w:val="28"/>
          <w:lang w:val="en-US" w:eastAsia="zh-CN" w:bidi="ar-SA"/>
        </w:rPr>
        <w:t>42</w:t>
      </w:r>
    </w:p>
    <w:p w14:paraId="73513D38">
      <w:pPr>
        <w:widowControl w:val="0"/>
        <w:shd w:val="clear"/>
        <w:tabs>
          <w:tab w:val="right" w:leader="dot" w:pos="8296"/>
        </w:tabs>
        <w:adjustRightInd w:val="0"/>
        <w:snapToGrid w:val="0"/>
        <w:spacing w:before="0" w:line="440" w:lineRule="exact"/>
        <w:ind w:firstLine="560" w:firstLineChars="200"/>
        <w:jc w:val="left"/>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一、收入支出决算总表</w:t>
      </w:r>
      <w:r>
        <w:rPr>
          <w:rFonts w:hint="eastAsia" w:ascii="仿宋" w:hAnsi="仿宋" w:eastAsia="仿宋" w:cs="Times New Roman"/>
          <w:kern w:val="2"/>
          <w:sz w:val="28"/>
          <w:szCs w:val="28"/>
          <w:lang w:val="en-US" w:eastAsia="zh-CN" w:bidi="ar-SA"/>
        </w:rPr>
        <w:tab/>
      </w:r>
      <w:r>
        <w:rPr>
          <w:rFonts w:hint="eastAsia" w:ascii="仿宋" w:hAnsi="仿宋" w:eastAsia="仿宋" w:cs="Times New Roman"/>
          <w:kern w:val="2"/>
          <w:sz w:val="28"/>
          <w:szCs w:val="28"/>
          <w:lang w:val="en-US" w:eastAsia="zh-CN" w:bidi="ar-SA"/>
        </w:rPr>
        <w:t>42</w:t>
      </w:r>
    </w:p>
    <w:p w14:paraId="078696A1">
      <w:pPr>
        <w:widowControl w:val="0"/>
        <w:shd w:val="clear"/>
        <w:tabs>
          <w:tab w:val="right" w:leader="dot" w:pos="8296"/>
        </w:tabs>
        <w:adjustRightInd w:val="0"/>
        <w:snapToGrid w:val="0"/>
        <w:spacing w:before="0" w:line="440" w:lineRule="exact"/>
        <w:ind w:firstLine="560" w:firstLineChars="200"/>
        <w:jc w:val="left"/>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二、收入决算表</w:t>
      </w:r>
      <w:r>
        <w:rPr>
          <w:rFonts w:hint="eastAsia" w:ascii="仿宋" w:hAnsi="仿宋" w:eastAsia="仿宋" w:cs="Times New Roman"/>
          <w:kern w:val="2"/>
          <w:sz w:val="28"/>
          <w:szCs w:val="28"/>
          <w:lang w:val="en-US" w:eastAsia="zh-CN" w:bidi="ar-SA"/>
        </w:rPr>
        <w:tab/>
      </w:r>
      <w:r>
        <w:rPr>
          <w:rFonts w:hint="eastAsia" w:ascii="仿宋" w:hAnsi="仿宋" w:eastAsia="仿宋" w:cs="Times New Roman"/>
          <w:kern w:val="2"/>
          <w:sz w:val="28"/>
          <w:szCs w:val="28"/>
          <w:lang w:val="en-US" w:eastAsia="zh-CN" w:bidi="ar-SA"/>
        </w:rPr>
        <w:t>42</w:t>
      </w:r>
    </w:p>
    <w:p w14:paraId="17ED9FBC">
      <w:pPr>
        <w:widowControl w:val="0"/>
        <w:shd w:val="clear"/>
        <w:tabs>
          <w:tab w:val="right" w:leader="dot" w:pos="8296"/>
        </w:tabs>
        <w:adjustRightInd w:val="0"/>
        <w:snapToGrid w:val="0"/>
        <w:spacing w:before="0" w:line="440" w:lineRule="exact"/>
        <w:ind w:firstLine="560" w:firstLineChars="200"/>
        <w:jc w:val="left"/>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三、支出决算表</w:t>
      </w:r>
      <w:r>
        <w:rPr>
          <w:rFonts w:hint="eastAsia" w:ascii="仿宋" w:hAnsi="仿宋" w:eastAsia="仿宋" w:cs="Times New Roman"/>
          <w:kern w:val="2"/>
          <w:sz w:val="28"/>
          <w:szCs w:val="28"/>
          <w:lang w:val="en-US" w:eastAsia="zh-CN" w:bidi="ar-SA"/>
        </w:rPr>
        <w:tab/>
      </w:r>
      <w:r>
        <w:rPr>
          <w:rFonts w:hint="eastAsia" w:ascii="仿宋" w:hAnsi="仿宋" w:eastAsia="仿宋" w:cs="Times New Roman"/>
          <w:kern w:val="2"/>
          <w:sz w:val="28"/>
          <w:szCs w:val="28"/>
          <w:lang w:val="en-US" w:eastAsia="zh-CN" w:bidi="ar-SA"/>
        </w:rPr>
        <w:t>42</w:t>
      </w:r>
    </w:p>
    <w:p w14:paraId="07C6D525">
      <w:pPr>
        <w:widowControl w:val="0"/>
        <w:shd w:val="clear"/>
        <w:tabs>
          <w:tab w:val="right" w:leader="dot" w:pos="8296"/>
        </w:tabs>
        <w:adjustRightInd w:val="0"/>
        <w:snapToGrid w:val="0"/>
        <w:spacing w:before="0" w:line="440" w:lineRule="exact"/>
        <w:ind w:firstLine="560" w:firstLineChars="200"/>
        <w:jc w:val="left"/>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四、财政拨款收入支出决算总表</w:t>
      </w:r>
      <w:r>
        <w:rPr>
          <w:rFonts w:hint="eastAsia" w:ascii="仿宋" w:hAnsi="仿宋" w:eastAsia="仿宋" w:cs="Times New Roman"/>
          <w:kern w:val="2"/>
          <w:sz w:val="28"/>
          <w:szCs w:val="28"/>
          <w:lang w:val="en-US" w:eastAsia="zh-CN" w:bidi="ar-SA"/>
        </w:rPr>
        <w:tab/>
      </w:r>
      <w:r>
        <w:rPr>
          <w:rFonts w:hint="eastAsia" w:ascii="仿宋" w:hAnsi="仿宋" w:eastAsia="仿宋" w:cs="Times New Roman"/>
          <w:kern w:val="2"/>
          <w:sz w:val="28"/>
          <w:szCs w:val="28"/>
          <w:lang w:val="en-US" w:eastAsia="zh-CN" w:bidi="ar-SA"/>
        </w:rPr>
        <w:t>42</w:t>
      </w:r>
    </w:p>
    <w:p w14:paraId="19C17E3D">
      <w:pPr>
        <w:widowControl w:val="0"/>
        <w:shd w:val="clear"/>
        <w:tabs>
          <w:tab w:val="right" w:leader="dot" w:pos="8296"/>
        </w:tabs>
        <w:adjustRightInd w:val="0"/>
        <w:snapToGrid w:val="0"/>
        <w:spacing w:before="0" w:line="440" w:lineRule="exact"/>
        <w:ind w:firstLine="560" w:firstLineChars="200"/>
        <w:jc w:val="left"/>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五、财政拨款支出决算明细表</w:t>
      </w:r>
      <w:r>
        <w:rPr>
          <w:rFonts w:hint="eastAsia" w:ascii="仿宋" w:hAnsi="仿宋" w:eastAsia="仿宋" w:cs="Times New Roman"/>
          <w:kern w:val="2"/>
          <w:sz w:val="28"/>
          <w:szCs w:val="28"/>
          <w:lang w:val="en-US" w:eastAsia="zh-CN" w:bidi="ar-SA"/>
        </w:rPr>
        <w:tab/>
      </w:r>
      <w:r>
        <w:rPr>
          <w:rFonts w:hint="eastAsia" w:ascii="仿宋" w:hAnsi="仿宋" w:eastAsia="仿宋" w:cs="Times New Roman"/>
          <w:kern w:val="2"/>
          <w:sz w:val="28"/>
          <w:szCs w:val="28"/>
          <w:lang w:val="en-US" w:eastAsia="zh-CN" w:bidi="ar-SA"/>
        </w:rPr>
        <w:t>42</w:t>
      </w:r>
    </w:p>
    <w:p w14:paraId="664B5732">
      <w:pPr>
        <w:widowControl w:val="0"/>
        <w:shd w:val="clear"/>
        <w:tabs>
          <w:tab w:val="right" w:leader="dot" w:pos="8296"/>
        </w:tabs>
        <w:adjustRightInd w:val="0"/>
        <w:snapToGrid w:val="0"/>
        <w:spacing w:before="0" w:line="440" w:lineRule="exact"/>
        <w:ind w:firstLine="560" w:firstLineChars="200"/>
        <w:jc w:val="left"/>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六、一般公共预算财政拨款支出决算表</w:t>
      </w:r>
      <w:r>
        <w:rPr>
          <w:rFonts w:hint="eastAsia" w:ascii="仿宋" w:hAnsi="仿宋" w:eastAsia="仿宋" w:cs="Times New Roman"/>
          <w:kern w:val="2"/>
          <w:sz w:val="28"/>
          <w:szCs w:val="28"/>
          <w:lang w:val="en-US" w:eastAsia="zh-CN" w:bidi="ar-SA"/>
        </w:rPr>
        <w:tab/>
      </w:r>
      <w:r>
        <w:rPr>
          <w:rFonts w:hint="eastAsia" w:ascii="仿宋" w:hAnsi="仿宋" w:eastAsia="仿宋" w:cs="Times New Roman"/>
          <w:kern w:val="2"/>
          <w:sz w:val="28"/>
          <w:szCs w:val="28"/>
          <w:lang w:val="en-US" w:eastAsia="zh-CN" w:bidi="ar-SA"/>
        </w:rPr>
        <w:t>42</w:t>
      </w:r>
    </w:p>
    <w:p w14:paraId="52B2AC41">
      <w:pPr>
        <w:widowControl w:val="0"/>
        <w:shd w:val="clear"/>
        <w:tabs>
          <w:tab w:val="right" w:leader="dot" w:pos="8296"/>
        </w:tabs>
        <w:adjustRightInd w:val="0"/>
        <w:snapToGrid w:val="0"/>
        <w:spacing w:before="0" w:line="440" w:lineRule="exact"/>
        <w:ind w:firstLine="560" w:firstLineChars="200"/>
        <w:jc w:val="left"/>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七、一般公共预算财政拨款支出决算明细表</w:t>
      </w:r>
      <w:r>
        <w:rPr>
          <w:rFonts w:hint="eastAsia" w:ascii="仿宋" w:hAnsi="仿宋" w:eastAsia="仿宋" w:cs="Times New Roman"/>
          <w:kern w:val="2"/>
          <w:sz w:val="28"/>
          <w:szCs w:val="28"/>
          <w:lang w:val="en-US" w:eastAsia="zh-CN" w:bidi="ar-SA"/>
        </w:rPr>
        <w:tab/>
      </w:r>
      <w:r>
        <w:rPr>
          <w:rFonts w:hint="eastAsia" w:ascii="仿宋" w:hAnsi="仿宋" w:eastAsia="仿宋" w:cs="Times New Roman"/>
          <w:kern w:val="2"/>
          <w:sz w:val="28"/>
          <w:szCs w:val="28"/>
          <w:lang w:val="en-US" w:eastAsia="zh-CN" w:bidi="ar-SA"/>
        </w:rPr>
        <w:t>42</w:t>
      </w:r>
    </w:p>
    <w:p w14:paraId="14516ABD">
      <w:pPr>
        <w:widowControl w:val="0"/>
        <w:shd w:val="clear"/>
        <w:tabs>
          <w:tab w:val="right" w:leader="dot" w:pos="8296"/>
        </w:tabs>
        <w:adjustRightInd w:val="0"/>
        <w:snapToGrid w:val="0"/>
        <w:spacing w:before="0" w:line="440" w:lineRule="exact"/>
        <w:ind w:firstLine="560" w:firstLineChars="200"/>
        <w:jc w:val="left"/>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八、一般公共预算财政拨款基本支出决算明细表</w:t>
      </w:r>
      <w:r>
        <w:rPr>
          <w:rFonts w:hint="eastAsia" w:ascii="仿宋" w:hAnsi="仿宋" w:eastAsia="仿宋" w:cs="Times New Roman"/>
          <w:kern w:val="2"/>
          <w:sz w:val="28"/>
          <w:szCs w:val="28"/>
          <w:lang w:val="en-US" w:eastAsia="zh-CN" w:bidi="ar-SA"/>
        </w:rPr>
        <w:tab/>
      </w:r>
      <w:r>
        <w:rPr>
          <w:rFonts w:hint="eastAsia" w:ascii="仿宋" w:hAnsi="仿宋" w:eastAsia="仿宋" w:cs="Times New Roman"/>
          <w:kern w:val="2"/>
          <w:sz w:val="28"/>
          <w:szCs w:val="28"/>
          <w:lang w:val="en-US" w:eastAsia="zh-CN" w:bidi="ar-SA"/>
        </w:rPr>
        <w:t>42</w:t>
      </w:r>
    </w:p>
    <w:p w14:paraId="182C3751">
      <w:pPr>
        <w:widowControl w:val="0"/>
        <w:shd w:val="clear"/>
        <w:tabs>
          <w:tab w:val="right" w:leader="dot" w:pos="8296"/>
        </w:tabs>
        <w:adjustRightInd w:val="0"/>
        <w:snapToGrid w:val="0"/>
        <w:spacing w:before="0" w:line="440" w:lineRule="exact"/>
        <w:ind w:firstLine="560" w:firstLineChars="200"/>
        <w:jc w:val="left"/>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九、一般公共预算财政拨款项目支出决算表</w:t>
      </w:r>
      <w:r>
        <w:rPr>
          <w:rFonts w:hint="eastAsia" w:ascii="仿宋" w:hAnsi="仿宋" w:eastAsia="仿宋" w:cs="Times New Roman"/>
          <w:kern w:val="2"/>
          <w:sz w:val="28"/>
          <w:szCs w:val="28"/>
          <w:lang w:val="en-US" w:eastAsia="zh-CN" w:bidi="ar-SA"/>
        </w:rPr>
        <w:tab/>
      </w:r>
      <w:r>
        <w:rPr>
          <w:rFonts w:hint="eastAsia" w:ascii="仿宋" w:hAnsi="仿宋" w:eastAsia="仿宋" w:cs="Times New Roman"/>
          <w:kern w:val="2"/>
          <w:sz w:val="28"/>
          <w:szCs w:val="28"/>
          <w:lang w:val="en-US" w:eastAsia="zh-CN" w:bidi="ar-SA"/>
        </w:rPr>
        <w:t>42</w:t>
      </w:r>
    </w:p>
    <w:p w14:paraId="17293110">
      <w:pPr>
        <w:widowControl w:val="0"/>
        <w:shd w:val="clear"/>
        <w:tabs>
          <w:tab w:val="right" w:leader="dot" w:pos="8296"/>
        </w:tabs>
        <w:adjustRightInd w:val="0"/>
        <w:snapToGrid w:val="0"/>
        <w:spacing w:before="0" w:line="440" w:lineRule="exact"/>
        <w:ind w:firstLine="560" w:firstLineChars="200"/>
        <w:jc w:val="left"/>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十、政府性基金预算财政拨款收入支出决算表</w:t>
      </w:r>
      <w:r>
        <w:rPr>
          <w:rFonts w:hint="eastAsia" w:ascii="仿宋" w:hAnsi="仿宋" w:eastAsia="仿宋" w:cs="Times New Roman"/>
          <w:kern w:val="2"/>
          <w:sz w:val="28"/>
          <w:szCs w:val="28"/>
          <w:lang w:val="en-US" w:eastAsia="zh-CN" w:bidi="ar-SA"/>
        </w:rPr>
        <w:tab/>
      </w:r>
      <w:r>
        <w:rPr>
          <w:rFonts w:hint="eastAsia" w:ascii="仿宋" w:hAnsi="仿宋" w:eastAsia="仿宋" w:cs="Times New Roman"/>
          <w:kern w:val="2"/>
          <w:sz w:val="28"/>
          <w:szCs w:val="28"/>
          <w:lang w:val="en-US" w:eastAsia="zh-CN" w:bidi="ar-SA"/>
        </w:rPr>
        <w:t>42</w:t>
      </w:r>
    </w:p>
    <w:p w14:paraId="3DA6C89D">
      <w:pPr>
        <w:widowControl w:val="0"/>
        <w:shd w:val="clear"/>
        <w:tabs>
          <w:tab w:val="right" w:leader="dot" w:pos="8296"/>
        </w:tabs>
        <w:adjustRightInd w:val="0"/>
        <w:snapToGrid w:val="0"/>
        <w:spacing w:before="0" w:line="440" w:lineRule="exact"/>
        <w:ind w:firstLine="560" w:firstLineChars="200"/>
        <w:jc w:val="left"/>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十一、国有资本经营预算财政拨款收入支出决算表</w:t>
      </w:r>
      <w:r>
        <w:rPr>
          <w:rFonts w:hint="eastAsia" w:ascii="仿宋" w:hAnsi="仿宋" w:eastAsia="仿宋" w:cs="Times New Roman"/>
          <w:kern w:val="2"/>
          <w:sz w:val="28"/>
          <w:szCs w:val="28"/>
          <w:lang w:val="en-US" w:eastAsia="zh-CN" w:bidi="ar-SA"/>
        </w:rPr>
        <w:tab/>
      </w:r>
      <w:r>
        <w:rPr>
          <w:rFonts w:hint="eastAsia" w:ascii="仿宋" w:hAnsi="仿宋" w:eastAsia="仿宋" w:cs="Times New Roman"/>
          <w:kern w:val="2"/>
          <w:sz w:val="28"/>
          <w:szCs w:val="28"/>
          <w:lang w:val="en-US" w:eastAsia="zh-CN" w:bidi="ar-SA"/>
        </w:rPr>
        <w:t>42</w:t>
      </w:r>
    </w:p>
    <w:p w14:paraId="7673AC63">
      <w:pPr>
        <w:widowControl w:val="0"/>
        <w:shd w:val="clear"/>
        <w:tabs>
          <w:tab w:val="right" w:leader="dot" w:pos="8296"/>
        </w:tabs>
        <w:adjustRightInd w:val="0"/>
        <w:snapToGrid w:val="0"/>
        <w:spacing w:before="0" w:line="440" w:lineRule="exact"/>
        <w:ind w:firstLine="560" w:firstLineChars="200"/>
        <w:jc w:val="left"/>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十二、国有资本经营预算财政拨款支出决算表</w:t>
      </w:r>
      <w:r>
        <w:rPr>
          <w:rFonts w:hint="eastAsia" w:ascii="仿宋" w:hAnsi="仿宋" w:eastAsia="仿宋" w:cs="Times New Roman"/>
          <w:kern w:val="2"/>
          <w:sz w:val="28"/>
          <w:szCs w:val="28"/>
          <w:lang w:val="en-US" w:eastAsia="zh-CN" w:bidi="ar-SA"/>
        </w:rPr>
        <w:tab/>
      </w:r>
      <w:r>
        <w:rPr>
          <w:rFonts w:hint="eastAsia" w:ascii="仿宋" w:hAnsi="仿宋" w:eastAsia="仿宋" w:cs="Times New Roman"/>
          <w:kern w:val="2"/>
          <w:sz w:val="28"/>
          <w:szCs w:val="28"/>
          <w:lang w:val="en-US" w:eastAsia="zh-CN" w:bidi="ar-SA"/>
        </w:rPr>
        <w:t>42</w:t>
      </w:r>
    </w:p>
    <w:p w14:paraId="764013BA">
      <w:pPr>
        <w:widowControl w:val="0"/>
        <w:shd w:val="clear"/>
        <w:tabs>
          <w:tab w:val="right" w:leader="dot" w:pos="8296"/>
        </w:tabs>
        <w:adjustRightInd w:val="0"/>
        <w:snapToGrid w:val="0"/>
        <w:spacing w:before="0" w:line="440" w:lineRule="exact"/>
        <w:ind w:firstLine="560" w:firstLineChars="200"/>
        <w:jc w:val="left"/>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十三、财政拨款“三公”经费支出决算表</w:t>
      </w:r>
      <w:r>
        <w:rPr>
          <w:rFonts w:hint="eastAsia" w:ascii="仿宋" w:hAnsi="仿宋" w:eastAsia="仿宋" w:cs="Times New Roman"/>
          <w:kern w:val="2"/>
          <w:sz w:val="28"/>
          <w:szCs w:val="28"/>
          <w:lang w:val="en-US" w:eastAsia="zh-CN" w:bidi="ar-SA"/>
        </w:rPr>
        <w:tab/>
      </w:r>
      <w:r>
        <w:rPr>
          <w:rFonts w:hint="eastAsia" w:ascii="仿宋" w:hAnsi="仿宋" w:eastAsia="仿宋" w:cs="Times New Roman"/>
          <w:kern w:val="2"/>
          <w:sz w:val="28"/>
          <w:szCs w:val="28"/>
          <w:lang w:val="en-US" w:eastAsia="zh-CN" w:bidi="ar-SA"/>
        </w:rPr>
        <w:t>42</w:t>
      </w:r>
    </w:p>
    <w:p w14:paraId="115D5814">
      <w:pPr>
        <w:widowControl/>
        <w:shd w:val="clear"/>
        <w:jc w:val="center"/>
        <w:rPr>
          <w:rFonts w:ascii="方正小标宋简体" w:hAnsi="宋体" w:eastAsia="方正小标宋简体"/>
          <w:color w:val="auto"/>
          <w:sz w:val="36"/>
          <w:szCs w:val="36"/>
          <w:highlight w:val="none"/>
        </w:rPr>
      </w:pPr>
    </w:p>
    <w:p w14:paraId="3CE6303D">
      <w:pPr>
        <w:pStyle w:val="11"/>
        <w:shd w:val="clear"/>
        <w:rPr>
          <w:color w:val="auto"/>
          <w:highlight w:val="none"/>
        </w:rPr>
      </w:pPr>
      <w:r>
        <w:rPr>
          <w:rFonts w:ascii="方正小标宋简体" w:hAnsi="宋体" w:eastAsia="方正小标宋简体"/>
          <w:color w:val="auto"/>
          <w:sz w:val="36"/>
          <w:szCs w:val="36"/>
          <w:highlight w:val="none"/>
        </w:rPr>
        <w:br w:type="page"/>
      </w:r>
    </w:p>
    <w:p w14:paraId="31F80B74">
      <w:pPr>
        <w:pStyle w:val="3"/>
        <w:shd w:val="clear"/>
        <w:jc w:val="center"/>
        <w:rPr>
          <w:rStyle w:val="29"/>
          <w:rFonts w:ascii="黑体" w:hAnsi="黑体" w:eastAsia="黑体"/>
          <w:b/>
          <w:bCs w:val="0"/>
          <w:color w:val="auto"/>
          <w:highlight w:val="none"/>
        </w:rPr>
      </w:pPr>
      <w:bookmarkStart w:id="12" w:name="_Toc15396599"/>
      <w:bookmarkStart w:id="13" w:name="_Toc15377196"/>
      <w:r>
        <w:rPr>
          <w:rFonts w:hint="eastAsia" w:ascii="黑体" w:hAnsi="黑体" w:eastAsia="黑体"/>
          <w:b w:val="0"/>
          <w:color w:val="auto"/>
          <w:highlight w:val="none"/>
        </w:rPr>
        <w:t xml:space="preserve">第一部分 </w:t>
      </w:r>
      <w:r>
        <w:rPr>
          <w:rStyle w:val="29"/>
          <w:rFonts w:hint="eastAsia" w:ascii="黑体" w:hAnsi="黑体" w:eastAsia="黑体"/>
          <w:b w:val="0"/>
          <w:bCs w:val="0"/>
          <w:color w:val="auto"/>
          <w:highlight w:val="none"/>
        </w:rPr>
        <w:t>部门概况</w:t>
      </w:r>
      <w:bookmarkEnd w:id="12"/>
      <w:bookmarkEnd w:id="13"/>
    </w:p>
    <w:p w14:paraId="40BD4A29">
      <w:pPr>
        <w:widowControl/>
        <w:shd w:val="clear"/>
        <w:jc w:val="left"/>
        <w:rPr>
          <w:rFonts w:ascii="黑体" w:eastAsia="黑体"/>
          <w:color w:val="auto"/>
          <w:sz w:val="32"/>
          <w:szCs w:val="32"/>
          <w:highlight w:val="none"/>
        </w:rPr>
      </w:pPr>
    </w:p>
    <w:p w14:paraId="0A398F03">
      <w:pPr>
        <w:pStyle w:val="4"/>
        <w:numPr>
          <w:ilvl w:val="0"/>
          <w:numId w:val="1"/>
        </w:numPr>
        <w:shd w:val="clear"/>
        <w:rPr>
          <w:rFonts w:hint="eastAsia" w:ascii="黑体" w:hAnsi="黑体" w:eastAsia="黑体"/>
          <w:b w:val="0"/>
          <w:color w:val="auto"/>
          <w:highlight w:val="none"/>
          <w:lang w:eastAsia="zh-CN"/>
        </w:rPr>
      </w:pPr>
      <w:r>
        <w:rPr>
          <w:rFonts w:hint="eastAsia" w:ascii="黑体" w:hAnsi="黑体" w:eastAsia="黑体"/>
          <w:b w:val="0"/>
          <w:color w:val="auto"/>
          <w:highlight w:val="none"/>
          <w:lang w:eastAsia="zh-CN"/>
        </w:rPr>
        <w:t>部门职责</w:t>
      </w:r>
    </w:p>
    <w:p w14:paraId="32B4F5F9">
      <w:pPr>
        <w:keepNext w:val="0"/>
        <w:keepLines w:val="0"/>
        <w:pageBreakBefore w:val="0"/>
        <w:widowControl w:val="0"/>
        <w:shd w:val="clear"/>
        <w:kinsoku/>
        <w:wordWrap/>
        <w:overflowPunct/>
        <w:topLinePunct w:val="0"/>
        <w:autoSpaceDE/>
        <w:autoSpaceDN/>
        <w:bidi w:val="0"/>
        <w:snapToGrid w:val="0"/>
        <w:spacing w:before="76" w:beforeAutospacing="0" w:after="0" w:afterAutospacing="0" w:line="560" w:lineRule="exact"/>
        <w:ind w:right="0" w:righ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1.党政办公室：负责党委、政府日常事务性工作；负责民主法治建设相关工作；负责机关文电、会务、督查督办、档案、固定资产管理、内外联系与综合协调等工作。</w:t>
      </w:r>
    </w:p>
    <w:p w14:paraId="6EAF9F53">
      <w:pPr>
        <w:keepNext w:val="0"/>
        <w:keepLines w:val="0"/>
        <w:pageBreakBefore w:val="0"/>
        <w:widowControl w:val="0"/>
        <w:shd w:val="clear"/>
        <w:kinsoku/>
        <w:wordWrap/>
        <w:overflowPunct/>
        <w:topLinePunct w:val="0"/>
        <w:autoSpaceDE/>
        <w:autoSpaceDN/>
        <w:bidi w:val="0"/>
        <w:snapToGrid w:val="0"/>
        <w:spacing w:before="76" w:beforeAutospacing="0" w:after="0" w:afterAutospacing="0" w:line="560" w:lineRule="exact"/>
        <w:ind w:right="0" w:righ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党建工作办公室：加强对基层党组织建设的统筹指导；承担党委自身建设和下级党组织建设工作；负责党员发展、党员队伍建设工作；负责维护和执行党的纪律，监督党员干部和其他工作人员严格遵守国家法律法规;负责精神文明、意识形态阵地及队伍建设;负责党建群团、机构编制、组织人事、宣传、统战、老干部管理服务、关心下一代、人才管理培训等工作;负责对纳入乡镇的行政许可项目及服务项目办理的协调、督查等。</w:t>
      </w:r>
    </w:p>
    <w:p w14:paraId="259AD331">
      <w:pPr>
        <w:keepNext w:val="0"/>
        <w:keepLines w:val="0"/>
        <w:pageBreakBefore w:val="0"/>
        <w:widowControl w:val="0"/>
        <w:shd w:val="clear"/>
        <w:kinsoku/>
        <w:wordWrap/>
        <w:overflowPunct/>
        <w:topLinePunct w:val="0"/>
        <w:autoSpaceDE/>
        <w:autoSpaceDN/>
        <w:bidi w:val="0"/>
        <w:snapToGrid w:val="0"/>
        <w:spacing w:before="76" w:beforeAutospacing="0" w:after="0" w:afterAutospacing="0" w:line="560" w:lineRule="exact"/>
        <w:ind w:right="0" w:righ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3.社会事务办公室：负责劳动社会保障、民政优抚、基层政权建设、社会救助、教育、科技、文化、体育、卫生健康、民族宗教和退役军人事务等工作。</w:t>
      </w:r>
    </w:p>
    <w:p w14:paraId="731302AA">
      <w:pPr>
        <w:keepNext w:val="0"/>
        <w:keepLines w:val="0"/>
        <w:pageBreakBefore w:val="0"/>
        <w:widowControl w:val="0"/>
        <w:shd w:val="clear"/>
        <w:kinsoku/>
        <w:wordWrap/>
        <w:overflowPunct/>
        <w:topLinePunct w:val="0"/>
        <w:autoSpaceDE/>
        <w:autoSpaceDN/>
        <w:bidi w:val="0"/>
        <w:snapToGrid w:val="0"/>
        <w:spacing w:before="76" w:beforeAutospacing="0" w:after="0" w:afterAutospacing="0" w:line="560" w:lineRule="exact"/>
        <w:ind w:right="0" w:righ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4.综合行政执法办公室( 食品安全办公室)：统筹协调辖区内各类行政执法工作，组织开展群众监督和社会监督;贯彻执行食品安全监督管理相关工作，防范区域性、系统性食品安全风险。</w:t>
      </w:r>
    </w:p>
    <w:p w14:paraId="6CA4AC3D">
      <w:pPr>
        <w:keepNext w:val="0"/>
        <w:keepLines w:val="0"/>
        <w:pageBreakBefore w:val="0"/>
        <w:widowControl w:val="0"/>
        <w:shd w:val="clear"/>
        <w:kinsoku/>
        <w:wordWrap/>
        <w:overflowPunct/>
        <w:topLinePunct w:val="0"/>
        <w:autoSpaceDE/>
        <w:autoSpaceDN/>
        <w:bidi w:val="0"/>
        <w:snapToGrid w:val="0"/>
        <w:spacing w:before="76" w:beforeAutospacing="0" w:after="0" w:afterAutospacing="0" w:line="560" w:lineRule="exact"/>
        <w:ind w:right="0" w:righ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社会治理和应急管理办公室(社会治安综合治理中心)：负责社会治安、维护社会稳定、群众工作和应急管理工作;承担人民来信来访、综治维稳、矛盾纠纷化解、治安联防等工作;协调政法综治、群防群治、安全文明创建等工作;负责突发公共事件的应急管理和处置工作;宣传贯彻安全生产有关法律法规和方针政策，负责安全生产综合监管和打非治违工作;承担河湖管理日常工作。</w:t>
      </w:r>
    </w:p>
    <w:p w14:paraId="296F4EDB">
      <w:pPr>
        <w:keepNext w:val="0"/>
        <w:keepLines w:val="0"/>
        <w:pageBreakBefore w:val="0"/>
        <w:widowControl w:val="0"/>
        <w:shd w:val="clear"/>
        <w:kinsoku/>
        <w:wordWrap/>
        <w:overflowPunct/>
        <w:topLinePunct w:val="0"/>
        <w:autoSpaceDE/>
        <w:autoSpaceDN/>
        <w:bidi w:val="0"/>
        <w:snapToGrid w:val="0"/>
        <w:spacing w:before="76" w:beforeAutospacing="0" w:after="0" w:afterAutospacing="0" w:line="560" w:lineRule="exact"/>
        <w:ind w:right="0" w:righ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财政工作办公室：贯彻党和国家财经方针政策，严格执行财政法规和财经制度;组织和管理乡镇财政收入和支出，编制年度预决算草案并组织执行;管理乡镇财政专项资金，乡镇行政事业单位和其他组织的财政资金;监督管理农民负担;管理指导集体资产与村级财务。</w:t>
      </w:r>
    </w:p>
    <w:p w14:paraId="357F5A16">
      <w:pPr>
        <w:keepNext w:val="0"/>
        <w:keepLines w:val="0"/>
        <w:pageBreakBefore w:val="0"/>
        <w:widowControl w:val="0"/>
        <w:shd w:val="clear"/>
        <w:kinsoku/>
        <w:wordWrap/>
        <w:overflowPunct/>
        <w:topLinePunct w:val="0"/>
        <w:autoSpaceDE/>
        <w:autoSpaceDN/>
        <w:bidi w:val="0"/>
        <w:snapToGrid w:val="0"/>
        <w:spacing w:before="76" w:beforeAutospacing="0" w:after="0" w:afterAutospacing="0" w:line="560" w:lineRule="exact"/>
        <w:ind w:right="0" w:righ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经济发展办公室（生态环境办公室)：制定乡镇经济建设、农牧业发展和社会发展中长期规划并组织实施，改善和优化经济发展环境;负责道路交通、农田水利建设;承担经济发展、数据统计工作;宣传贯彻生态环境保护有关法律法规、方针政策，监督管理辖区内生态环境建设、环境保护，推进人居环境突出问题治理和环境综合整治;负责新改扩建项目环保手续报批;组织协调农业污染、生活污染及工业污染的综合防治等工作。</w:t>
      </w:r>
    </w:p>
    <w:p w14:paraId="7C7D8914">
      <w:pPr>
        <w:keepNext w:val="0"/>
        <w:keepLines w:val="0"/>
        <w:pageBreakBefore w:val="0"/>
        <w:widowControl w:val="0"/>
        <w:shd w:val="clear"/>
        <w:kinsoku/>
        <w:wordWrap/>
        <w:overflowPunct/>
        <w:topLinePunct w:val="0"/>
        <w:autoSpaceDE/>
        <w:autoSpaceDN/>
        <w:bidi w:val="0"/>
        <w:snapToGrid w:val="0"/>
        <w:spacing w:before="76" w:beforeAutospacing="0" w:after="0" w:afterAutospacing="0" w:line="560" w:lineRule="exact"/>
        <w:ind w:right="0" w:righ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乡村振兴办公室（扶贫开发办公室)：牵头负责乡村振兴战略的实施;负责扶贫开发相关工作;指导和服务农村土地承包、土地流转、农业专业合作组织;指导农村产业发展、科学引进项目、农业专业人才引进和特色农村产业发展等工作;保护开发乡村旅游资源，发展特色乡村旅游文化产业。</w:t>
      </w:r>
    </w:p>
    <w:p w14:paraId="511CD718">
      <w:pPr>
        <w:keepNext w:val="0"/>
        <w:keepLines w:val="0"/>
        <w:pageBreakBefore w:val="0"/>
        <w:widowControl w:val="0"/>
        <w:shd w:val="clear"/>
        <w:kinsoku/>
        <w:wordWrap/>
        <w:overflowPunct/>
        <w:topLinePunct w:val="0"/>
        <w:autoSpaceDE/>
        <w:autoSpaceDN/>
        <w:bidi w:val="0"/>
        <w:snapToGrid w:val="0"/>
        <w:spacing w:before="76" w:beforeAutospacing="0" w:after="0" w:afterAutospacing="0" w:line="560" w:lineRule="exact"/>
        <w:ind w:right="0" w:righ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镇村建设办公室：负责城镇基础设置建设、农村道路建设和管理,监督管理城镇建设工作质量安全;落实镇村建设总体发展规划和村级公路规划,维护农村公路;负责城乡环境综合治理、绿化等工作;负责房屋征收补偿工作。</w:t>
      </w:r>
    </w:p>
    <w:p w14:paraId="1D65A065">
      <w:pPr>
        <w:keepNext w:val="0"/>
        <w:keepLines w:val="0"/>
        <w:pageBreakBefore w:val="0"/>
        <w:widowControl w:val="0"/>
        <w:shd w:val="clear"/>
        <w:kinsoku/>
        <w:wordWrap/>
        <w:overflowPunct/>
        <w:topLinePunct w:val="0"/>
        <w:autoSpaceDE/>
        <w:autoSpaceDN/>
        <w:bidi w:val="0"/>
        <w:snapToGrid w:val="0"/>
        <w:spacing w:before="76" w:beforeAutospacing="0" w:after="0" w:afterAutospacing="0" w:line="560" w:lineRule="exact"/>
        <w:ind w:right="0" w:righ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10.便民服务中心（退役军人服务站）：牵头承担乡镇便民服务工作，承担退役军人服务等工作。</w:t>
      </w:r>
    </w:p>
    <w:p w14:paraId="7114E3CD">
      <w:pPr>
        <w:keepNext w:val="0"/>
        <w:keepLines w:val="0"/>
        <w:pageBreakBefore w:val="0"/>
        <w:widowControl w:val="0"/>
        <w:shd w:val="clear"/>
        <w:kinsoku/>
        <w:wordWrap/>
        <w:overflowPunct/>
        <w:topLinePunct w:val="0"/>
        <w:autoSpaceDE/>
        <w:autoSpaceDN/>
        <w:bidi w:val="0"/>
        <w:snapToGrid w:val="0"/>
        <w:spacing w:before="76" w:beforeAutospacing="0" w:after="0" w:afterAutospacing="0" w:line="560" w:lineRule="exact"/>
        <w:ind w:right="0" w:righ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11.农民工服务中心：承担农民工输出、培训、维权、回引及返乡创业服务等工作。</w:t>
      </w:r>
    </w:p>
    <w:p w14:paraId="44676066">
      <w:pPr>
        <w:keepNext w:val="0"/>
        <w:keepLines w:val="0"/>
        <w:pageBreakBefore w:val="0"/>
        <w:widowControl w:val="0"/>
        <w:shd w:val="clear"/>
        <w:kinsoku/>
        <w:wordWrap/>
        <w:overflowPunct/>
        <w:topLinePunct w:val="0"/>
        <w:autoSpaceDE/>
        <w:autoSpaceDN/>
        <w:bidi w:val="0"/>
        <w:snapToGrid w:val="0"/>
        <w:spacing w:before="76" w:beforeAutospacing="0" w:after="0" w:afterAutospacing="0" w:line="560" w:lineRule="exact"/>
        <w:ind w:right="0" w:righ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12.农业综合服务中心：主要承担农技推广和农产品质量安全技术服务等工作。</w:t>
      </w:r>
    </w:p>
    <w:p w14:paraId="2016D807">
      <w:pPr>
        <w:keepNext w:val="0"/>
        <w:keepLines w:val="0"/>
        <w:pageBreakBefore w:val="0"/>
        <w:widowControl w:val="0"/>
        <w:shd w:val="clear"/>
        <w:kinsoku/>
        <w:wordWrap/>
        <w:overflowPunct/>
        <w:topLinePunct w:val="0"/>
        <w:autoSpaceDE/>
        <w:autoSpaceDN/>
        <w:bidi w:val="0"/>
        <w:snapToGrid w:val="0"/>
        <w:spacing w:before="76" w:beforeAutospacing="0" w:after="0" w:afterAutospacing="0" w:line="560" w:lineRule="exact"/>
        <w:ind w:right="0" w:rightChars="0" w:firstLine="640" w:firstLineChars="200"/>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sz w:val="32"/>
          <w:szCs w:val="32"/>
          <w:lang w:val="en-US" w:eastAsia="zh-CN"/>
        </w:rPr>
        <w:t>13.宣传文化服务中心：主要承担宣传思想教育、基本公共文化服务等工作。</w:t>
      </w:r>
    </w:p>
    <w:p w14:paraId="2EDDD378">
      <w:pPr>
        <w:pStyle w:val="4"/>
        <w:shd w:val="clear"/>
        <w:rPr>
          <w:rStyle w:val="30"/>
          <w:b w:val="0"/>
          <w:bCs w:val="0"/>
          <w:color w:val="auto"/>
          <w:highlight w:val="none"/>
        </w:rPr>
      </w:pPr>
      <w:bookmarkStart w:id="14" w:name="_Toc15396601"/>
      <w:bookmarkStart w:id="15" w:name="_Toc15377200"/>
      <w:r>
        <w:rPr>
          <w:rFonts w:hint="eastAsia" w:ascii="黑体" w:eastAsia="黑体"/>
          <w:b w:val="0"/>
          <w:color w:val="auto"/>
          <w:highlight w:val="none"/>
        </w:rPr>
        <w:t>二、</w:t>
      </w:r>
      <w:r>
        <w:rPr>
          <w:rFonts w:hint="eastAsia" w:ascii="黑体" w:hAnsi="黑体" w:eastAsia="黑体"/>
          <w:b w:val="0"/>
          <w:color w:val="auto"/>
          <w:highlight w:val="none"/>
        </w:rPr>
        <w:t>机</w:t>
      </w:r>
      <w:r>
        <w:rPr>
          <w:rStyle w:val="30"/>
          <w:rFonts w:hint="eastAsia" w:ascii="黑体" w:hAnsi="黑体" w:eastAsia="黑体"/>
          <w:b w:val="0"/>
          <w:bCs w:val="0"/>
          <w:color w:val="auto"/>
          <w:highlight w:val="none"/>
        </w:rPr>
        <w:t>构设置</w:t>
      </w:r>
      <w:bookmarkEnd w:id="14"/>
      <w:bookmarkEnd w:id="15"/>
    </w:p>
    <w:p w14:paraId="477FB83F">
      <w:pPr>
        <w:shd w:val="clear"/>
        <w:ind w:firstLine="800" w:firstLineChars="250"/>
        <w:rPr>
          <w:rFonts w:ascii="仿宋" w:hAnsi="仿宋" w:eastAsia="仿宋"/>
          <w:sz w:val="32"/>
          <w:szCs w:val="32"/>
        </w:rPr>
      </w:pPr>
      <w:bookmarkStart w:id="16" w:name="_Toc15377204"/>
      <w:bookmarkStart w:id="17" w:name="_Toc15396602"/>
      <w:r>
        <w:rPr>
          <w:rFonts w:hint="eastAsia" w:ascii="仿宋" w:hAnsi="仿宋" w:eastAsia="仿宋"/>
          <w:sz w:val="32"/>
          <w:szCs w:val="32"/>
        </w:rPr>
        <w:t>会龙镇人民政府下属二级单位0个，其中行政单位0个，参照公务员法管理的事业单位</w:t>
      </w:r>
      <w:r>
        <w:rPr>
          <w:rFonts w:hint="eastAsia" w:ascii="仿宋" w:hAnsi="仿宋" w:eastAsia="仿宋"/>
          <w:bCs/>
          <w:sz w:val="32"/>
          <w:szCs w:val="32"/>
        </w:rPr>
        <w:t>0</w:t>
      </w:r>
      <w:r>
        <w:rPr>
          <w:rFonts w:hint="eastAsia" w:ascii="仿宋" w:hAnsi="仿宋" w:eastAsia="仿宋"/>
          <w:sz w:val="32"/>
          <w:szCs w:val="32"/>
        </w:rPr>
        <w:t>个，其他事业单位0个。</w:t>
      </w:r>
    </w:p>
    <w:p w14:paraId="3AFB152E">
      <w:pPr>
        <w:shd w:val="clear"/>
        <w:autoSpaceDE w:val="0"/>
        <w:spacing w:line="576" w:lineRule="exact"/>
        <w:ind w:firstLine="640" w:firstLineChars="200"/>
        <w:rPr>
          <w:rFonts w:ascii="仿宋" w:hAnsi="仿宋" w:eastAsia="仿宋"/>
          <w:sz w:val="32"/>
          <w:szCs w:val="32"/>
        </w:rPr>
      </w:pPr>
      <w:r>
        <w:rPr>
          <w:rFonts w:ascii="仿宋" w:hAnsi="仿宋" w:eastAsia="仿宋"/>
          <w:sz w:val="32"/>
          <w:szCs w:val="32"/>
        </w:rPr>
        <w:t>内设7个党政综合办事机构，包括党政办公室、党建工作办公室、社会事务办公室、综合行政执法办公室、社会治理和应急管理办公室、经济发展和乡村振兴办公室、财政工作办公室，4个直属公益一类事业单位：便民服务中心、农民工服务中心、农业综合服务中心、宣传文化服务中心。</w:t>
      </w:r>
    </w:p>
    <w:p w14:paraId="3F40C92D">
      <w:pPr>
        <w:pStyle w:val="36"/>
        <w:shd w:val="clear"/>
        <w:rPr>
          <w:rFonts w:hint="eastAsia"/>
        </w:rPr>
      </w:pPr>
    </w:p>
    <w:p w14:paraId="13D24B6C">
      <w:pPr>
        <w:pStyle w:val="3"/>
        <w:shd w:val="clear"/>
        <w:ind w:right="440" w:firstLine="440" w:firstLineChars="100"/>
        <w:jc w:val="both"/>
        <w:rPr>
          <w:rStyle w:val="29"/>
          <w:rFonts w:ascii="黑体" w:hAnsi="黑体" w:eastAsia="黑体"/>
          <w:b w:val="0"/>
          <w:bCs/>
          <w:color w:val="auto"/>
          <w:highlight w:val="none"/>
        </w:rPr>
      </w:pPr>
      <w:r>
        <w:rPr>
          <w:rFonts w:hint="eastAsia" w:ascii="黑体" w:hAnsi="黑体" w:eastAsia="黑体"/>
          <w:b w:val="0"/>
          <w:bCs/>
          <w:color w:val="auto"/>
          <w:highlight w:val="none"/>
        </w:rPr>
        <w:t xml:space="preserve">第二部分 </w:t>
      </w:r>
      <w:r>
        <w:rPr>
          <w:rFonts w:hint="eastAsia" w:ascii="黑体" w:hAnsi="黑体" w:eastAsia="黑体"/>
          <w:b w:val="0"/>
          <w:bCs/>
          <w:color w:val="auto"/>
          <w:highlight w:val="none"/>
          <w:lang w:val="en-US" w:eastAsia="zh-CN"/>
        </w:rPr>
        <w:t>2022年度</w:t>
      </w:r>
      <w:r>
        <w:rPr>
          <w:rStyle w:val="29"/>
          <w:rFonts w:hint="eastAsia" w:ascii="黑体" w:hAnsi="黑体" w:eastAsia="黑体"/>
          <w:b w:val="0"/>
          <w:bCs/>
          <w:color w:val="auto"/>
          <w:highlight w:val="none"/>
        </w:rPr>
        <w:t>部门决算情况说明</w:t>
      </w:r>
      <w:bookmarkEnd w:id="16"/>
      <w:bookmarkEnd w:id="17"/>
    </w:p>
    <w:p w14:paraId="366EEFB2">
      <w:pPr>
        <w:shd w:val="clear"/>
        <w:rPr>
          <w:color w:val="auto"/>
          <w:highlight w:val="none"/>
        </w:rPr>
      </w:pPr>
    </w:p>
    <w:p w14:paraId="3A927D40">
      <w:pPr>
        <w:pStyle w:val="28"/>
        <w:numPr>
          <w:ilvl w:val="0"/>
          <w:numId w:val="2"/>
        </w:numPr>
        <w:shd w:val="clear"/>
        <w:spacing w:line="600" w:lineRule="exact"/>
        <w:ind w:firstLineChars="0"/>
        <w:outlineLvl w:val="1"/>
        <w:rPr>
          <w:rStyle w:val="30"/>
          <w:rFonts w:ascii="黑体" w:hAnsi="黑体" w:eastAsia="黑体"/>
          <w:b w:val="0"/>
          <w:color w:val="auto"/>
          <w:highlight w:val="none"/>
        </w:rPr>
      </w:pPr>
      <w:bookmarkStart w:id="18" w:name="_Toc15377205"/>
      <w:bookmarkStart w:id="19" w:name="_Toc15396603"/>
      <w:r>
        <w:rPr>
          <w:rFonts w:hint="eastAsia" w:ascii="黑体" w:hAnsi="黑体" w:eastAsia="黑体"/>
          <w:color w:val="auto"/>
          <w:sz w:val="32"/>
          <w:szCs w:val="32"/>
          <w:highlight w:val="none"/>
        </w:rPr>
        <w:t>收</w:t>
      </w:r>
      <w:r>
        <w:rPr>
          <w:rStyle w:val="30"/>
          <w:rFonts w:hint="eastAsia" w:ascii="黑体" w:hAnsi="黑体" w:eastAsia="黑体"/>
          <w:b w:val="0"/>
          <w:color w:val="auto"/>
          <w:highlight w:val="none"/>
        </w:rPr>
        <w:t>入支出决算总体情况说明</w:t>
      </w:r>
      <w:bookmarkEnd w:id="18"/>
      <w:bookmarkEnd w:id="19"/>
    </w:p>
    <w:p w14:paraId="10193399">
      <w:pPr>
        <w:shd w:val="clear"/>
        <w:snapToGrid w:val="0"/>
        <w:spacing w:line="520" w:lineRule="exact"/>
        <w:ind w:firstLine="640" w:firstLineChars="200"/>
        <w:rPr>
          <w:rFonts w:ascii="仿宋_GB2312" w:hAnsi="仿宋" w:eastAsia="仿宋_GB2312"/>
          <w:sz w:val="32"/>
          <w:szCs w:val="32"/>
        </w:rPr>
      </w:pPr>
      <w:r>
        <w:rPr>
          <w:rFonts w:hint="eastAsia"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年度收、支总计</w:t>
      </w:r>
      <w:r>
        <w:rPr>
          <w:rFonts w:hint="eastAsia" w:ascii="仿宋" w:hAnsi="仿宋" w:eastAsia="仿宋"/>
          <w:color w:val="auto"/>
          <w:sz w:val="32"/>
          <w:szCs w:val="32"/>
          <w:highlight w:val="none"/>
          <w:lang w:val="en-US" w:eastAsia="zh-CN"/>
        </w:rPr>
        <w:t>626.80</w:t>
      </w:r>
      <w:r>
        <w:rPr>
          <w:rFonts w:hint="eastAsia" w:ascii="仿宋" w:hAnsi="仿宋" w:eastAsia="仿宋"/>
          <w:color w:val="auto"/>
          <w:sz w:val="32"/>
          <w:szCs w:val="32"/>
          <w:highlight w:val="none"/>
        </w:rPr>
        <w:t>万元。与20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年相比，收、支总计各减少</w:t>
      </w:r>
      <w:r>
        <w:rPr>
          <w:rFonts w:hint="eastAsia" w:ascii="仿宋" w:hAnsi="仿宋" w:eastAsia="仿宋"/>
          <w:color w:val="auto"/>
          <w:sz w:val="32"/>
          <w:szCs w:val="32"/>
          <w:highlight w:val="none"/>
          <w:lang w:val="en-US" w:eastAsia="zh-CN"/>
        </w:rPr>
        <w:t>2353.58</w:t>
      </w:r>
      <w:r>
        <w:rPr>
          <w:rFonts w:hint="eastAsia" w:ascii="仿宋" w:hAnsi="仿宋" w:eastAsia="仿宋"/>
          <w:color w:val="auto"/>
          <w:sz w:val="32"/>
          <w:szCs w:val="32"/>
          <w:highlight w:val="none"/>
        </w:rPr>
        <w:t>万元，下降</w:t>
      </w:r>
      <w:r>
        <w:rPr>
          <w:rFonts w:hint="eastAsia" w:ascii="仿宋" w:hAnsi="仿宋" w:eastAsia="仿宋"/>
          <w:color w:val="auto"/>
          <w:sz w:val="32"/>
          <w:szCs w:val="32"/>
          <w:highlight w:val="none"/>
          <w:lang w:val="en-US" w:eastAsia="zh-CN"/>
        </w:rPr>
        <w:t>78.97</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_GB2312" w:hAnsi="仿宋" w:eastAsia="仿宋_GB2312"/>
          <w:color w:val="000000"/>
          <w:sz w:val="32"/>
          <w:szCs w:val="32"/>
        </w:rPr>
        <w:t>主要原因是</w:t>
      </w:r>
      <w:r>
        <w:rPr>
          <w:rFonts w:hint="eastAsia" w:ascii="仿宋_GB2312" w:hAnsi="仿宋" w:eastAsia="仿宋_GB2312"/>
          <w:sz w:val="32"/>
          <w:szCs w:val="32"/>
        </w:rPr>
        <w:t>区划调整，1-5月财政拨款支出在高新区完成。</w:t>
      </w:r>
    </w:p>
    <w:p w14:paraId="2ABF8A0A">
      <w:pPr>
        <w:shd w:val="clear"/>
        <w:spacing w:line="600" w:lineRule="exact"/>
        <w:ind w:firstLine="640" w:firstLineChars="200"/>
        <w:rPr>
          <w:rFonts w:hint="eastAsia" w:ascii="仿宋" w:hAnsi="仿宋" w:eastAsia="仿宋"/>
          <w:color w:val="auto"/>
          <w:sz w:val="32"/>
          <w:szCs w:val="32"/>
          <w:highlight w:val="none"/>
        </w:rPr>
      </w:pPr>
    </w:p>
    <w:p w14:paraId="7E5D7FE0">
      <w:pPr>
        <w:shd w:val="clear"/>
        <w:spacing w:line="240" w:lineRule="auto"/>
        <w:ind w:firstLine="0" w:firstLineChars="0"/>
        <w:rPr>
          <w:rFonts w:hint="eastAsia" w:ascii="仿宋" w:hAnsi="仿宋" w:eastAsia="仿宋"/>
          <w:color w:val="auto"/>
          <w:sz w:val="32"/>
          <w:szCs w:val="32"/>
          <w:highlight w:val="none"/>
        </w:rPr>
      </w:pPr>
      <w:r>
        <w:rPr>
          <w:rFonts w:hint="eastAsia" w:ascii="楷体_GB2312" w:hAnsi="仿宋" w:eastAsia="楷体_GB2312"/>
          <w:b/>
          <w:sz w:val="32"/>
          <w:szCs w:val="32"/>
          <w:lang w:val="en-US" w:eastAsia="zh-CN"/>
        </w:rPr>
        <w:t xml:space="preserve">   </w:t>
      </w:r>
      <w:r>
        <w:rPr>
          <w:rFonts w:ascii="楷体_GB2312" w:hAnsi="仿宋" w:eastAsia="楷体_GB2312"/>
          <w:b/>
          <w:sz w:val="32"/>
          <w:szCs w:val="32"/>
        </w:rPr>
        <w:drawing>
          <wp:inline distT="0" distB="0" distL="0" distR="0">
            <wp:extent cx="4573270" cy="2681605"/>
            <wp:effectExtent l="4445" t="4445" r="9525" b="1143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0D5C0E85">
      <w:pPr>
        <w:shd w:val="clear"/>
        <w:spacing w:line="600" w:lineRule="exact"/>
        <w:ind w:firstLine="960" w:firstLineChars="30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（图</w:t>
      </w:r>
      <w:r>
        <w:rPr>
          <w:rFonts w:ascii="仿宋" w:hAnsi="仿宋" w:eastAsia="仿宋"/>
          <w:color w:val="auto"/>
          <w:sz w:val="32"/>
          <w:szCs w:val="32"/>
          <w:highlight w:val="none"/>
        </w:rPr>
        <w:t>1</w:t>
      </w:r>
      <w:r>
        <w:rPr>
          <w:rFonts w:hint="eastAsia" w:ascii="仿宋" w:hAnsi="仿宋" w:eastAsia="仿宋"/>
          <w:color w:val="auto"/>
          <w:sz w:val="32"/>
          <w:szCs w:val="32"/>
          <w:highlight w:val="none"/>
        </w:rPr>
        <w:t>：收、支决算总计变动情况图）（柱状图）</w:t>
      </w:r>
    </w:p>
    <w:p w14:paraId="72A1F9D7">
      <w:pPr>
        <w:shd w:val="clear"/>
        <w:spacing w:line="600" w:lineRule="exact"/>
        <w:ind w:firstLine="640" w:firstLineChars="200"/>
        <w:jc w:val="left"/>
        <w:rPr>
          <w:rFonts w:ascii="仿宋_GB2312" w:eastAsia="仿宋_GB2312"/>
          <w:color w:val="auto"/>
          <w:sz w:val="32"/>
          <w:szCs w:val="32"/>
          <w:highlight w:val="none"/>
        </w:rPr>
      </w:pPr>
    </w:p>
    <w:p w14:paraId="6D08BEBB">
      <w:pPr>
        <w:pStyle w:val="28"/>
        <w:numPr>
          <w:ilvl w:val="0"/>
          <w:numId w:val="2"/>
        </w:numPr>
        <w:shd w:val="clear"/>
        <w:spacing w:line="600" w:lineRule="exact"/>
        <w:ind w:firstLineChars="0"/>
        <w:outlineLvl w:val="1"/>
        <w:rPr>
          <w:rStyle w:val="30"/>
          <w:rFonts w:ascii="黑体" w:hAnsi="黑体" w:eastAsia="黑体"/>
          <w:b w:val="0"/>
          <w:color w:val="auto"/>
          <w:highlight w:val="none"/>
        </w:rPr>
      </w:pPr>
      <w:bookmarkStart w:id="20" w:name="_Toc15396604"/>
      <w:bookmarkStart w:id="21" w:name="_Toc15377206"/>
      <w:r>
        <w:rPr>
          <w:rFonts w:hint="eastAsia" w:ascii="黑体" w:hAnsi="黑体" w:eastAsia="黑体"/>
          <w:color w:val="auto"/>
          <w:sz w:val="32"/>
          <w:szCs w:val="32"/>
          <w:highlight w:val="none"/>
        </w:rPr>
        <w:t>收</w:t>
      </w:r>
      <w:r>
        <w:rPr>
          <w:rStyle w:val="30"/>
          <w:rFonts w:hint="eastAsia" w:ascii="黑体" w:hAnsi="黑体" w:eastAsia="黑体"/>
          <w:b w:val="0"/>
          <w:color w:val="auto"/>
          <w:highlight w:val="none"/>
        </w:rPr>
        <w:t>入决算情况说明</w:t>
      </w:r>
      <w:bookmarkEnd w:id="20"/>
      <w:bookmarkEnd w:id="21"/>
    </w:p>
    <w:p w14:paraId="3664F121">
      <w:pPr>
        <w:shd w:val="clear"/>
        <w:spacing w:line="600" w:lineRule="exact"/>
        <w:ind w:firstLine="640" w:firstLineChars="200"/>
        <w:outlineLvl w:val="1"/>
        <w:rPr>
          <w:rFonts w:hint="eastAsia" w:ascii="仿宋" w:hAnsi="仿宋" w:eastAsia="仿宋"/>
          <w:color w:val="auto"/>
          <w:sz w:val="32"/>
          <w:szCs w:val="32"/>
          <w:highlight w:val="none"/>
          <w:lang w:eastAsia="zh-CN"/>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年本年收入合计</w:t>
      </w:r>
      <w:r>
        <w:rPr>
          <w:rFonts w:hint="eastAsia" w:ascii="仿宋_GB2312" w:hAnsi="仿宋" w:eastAsia="仿宋_GB2312"/>
          <w:sz w:val="32"/>
          <w:szCs w:val="32"/>
        </w:rPr>
        <w:t>626.80</w:t>
      </w:r>
      <w:r>
        <w:rPr>
          <w:rFonts w:hint="eastAsia" w:ascii="仿宋" w:hAnsi="仿宋" w:eastAsia="仿宋"/>
          <w:color w:val="auto"/>
          <w:sz w:val="32"/>
          <w:szCs w:val="32"/>
          <w:highlight w:val="none"/>
        </w:rPr>
        <w:t>万元，其中：一般公共预算财政拨款收入</w:t>
      </w:r>
      <w:r>
        <w:rPr>
          <w:rFonts w:hint="eastAsia" w:ascii="仿宋_GB2312" w:hAnsi="仿宋" w:eastAsia="仿宋_GB2312"/>
          <w:sz w:val="32"/>
          <w:szCs w:val="32"/>
        </w:rPr>
        <w:t>626.80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lang w:eastAsia="zh-CN"/>
        </w:rPr>
        <w:t>。</w:t>
      </w:r>
    </w:p>
    <w:p w14:paraId="0634D0BC">
      <w:pPr>
        <w:pStyle w:val="2"/>
        <w:shd w:val="clear"/>
        <w:rPr>
          <w:rFonts w:hint="eastAsia" w:ascii="仿宋" w:hAnsi="仿宋" w:eastAsia="仿宋"/>
          <w:color w:val="auto"/>
          <w:sz w:val="32"/>
          <w:szCs w:val="32"/>
          <w:highlight w:val="none"/>
          <w:lang w:eastAsia="zh-CN"/>
        </w:rPr>
      </w:pPr>
    </w:p>
    <w:p w14:paraId="6FE7A781">
      <w:pPr>
        <w:pStyle w:val="2"/>
        <w:shd w:val="clear"/>
        <w:spacing w:beforeLines="0"/>
        <w:rPr>
          <w:rFonts w:hint="eastAsia" w:ascii="仿宋" w:hAnsi="仿宋" w:eastAsia="仿宋"/>
          <w:color w:val="auto"/>
          <w:sz w:val="32"/>
          <w:szCs w:val="32"/>
          <w:highlight w:val="none"/>
          <w:lang w:eastAsia="zh-CN"/>
        </w:rPr>
      </w:pPr>
    </w:p>
    <w:p w14:paraId="2BAA7BC9">
      <w:pPr>
        <w:pStyle w:val="2"/>
        <w:shd w:val="clear"/>
        <w:spacing w:beforeLines="0"/>
        <w:rPr>
          <w:rFonts w:hint="eastAsia" w:ascii="仿宋" w:hAnsi="仿宋" w:eastAsia="仿宋"/>
          <w:color w:val="auto"/>
          <w:sz w:val="32"/>
          <w:szCs w:val="32"/>
          <w:highlight w:val="none"/>
          <w:lang w:eastAsia="zh-CN"/>
        </w:rPr>
      </w:pPr>
    </w:p>
    <w:p w14:paraId="5C612602">
      <w:pPr>
        <w:pStyle w:val="2"/>
        <w:shd w:val="clear"/>
        <w:spacing w:beforeLines="0"/>
        <w:rPr>
          <w:rFonts w:hint="eastAsia" w:ascii="仿宋" w:hAnsi="仿宋" w:eastAsia="仿宋"/>
          <w:color w:val="auto"/>
          <w:sz w:val="32"/>
          <w:szCs w:val="32"/>
          <w:highlight w:val="none"/>
          <w:lang w:eastAsia="zh-CN"/>
        </w:rPr>
      </w:pPr>
    </w:p>
    <w:p w14:paraId="6432FEF3">
      <w:pPr>
        <w:pStyle w:val="2"/>
        <w:shd w:val="clear"/>
        <w:spacing w:beforeLines="0"/>
        <w:ind w:firstLine="1280" w:firstLineChars="400"/>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rPr>
        <w:t>（图2：收入决算结构图）（饼状图）</w:t>
      </w:r>
      <w:r>
        <w:rPr>
          <w:rFonts w:hint="eastAsia" w:ascii="仿宋_GB2312" w:eastAsia="仿宋_GB2312"/>
          <w:color w:val="FF0000"/>
          <w:sz w:val="32"/>
          <w:szCs w:val="32"/>
          <w:lang w:eastAsia="zh-CN"/>
        </w:rPr>
        <w:drawing>
          <wp:anchor distT="0" distB="0" distL="114300" distR="114300" simplePos="0" relativeHeight="251660288" behindDoc="0" locked="0" layoutInCell="1" allowOverlap="1">
            <wp:simplePos x="0" y="0"/>
            <wp:positionH relativeFrom="column">
              <wp:posOffset>362585</wp:posOffset>
            </wp:positionH>
            <wp:positionV relativeFrom="paragraph">
              <wp:posOffset>111125</wp:posOffset>
            </wp:positionV>
            <wp:extent cx="4434205" cy="2556510"/>
            <wp:effectExtent l="4445" t="4445" r="11430" b="14605"/>
            <wp:wrapTopAndBottom/>
            <wp:docPr id="10"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14:paraId="080D8DF1">
      <w:pPr>
        <w:pStyle w:val="28"/>
        <w:numPr>
          <w:ilvl w:val="0"/>
          <w:numId w:val="2"/>
        </w:numPr>
        <w:shd w:val="clear"/>
        <w:spacing w:line="600" w:lineRule="exact"/>
        <w:ind w:firstLineChars="0"/>
        <w:outlineLvl w:val="1"/>
        <w:rPr>
          <w:rStyle w:val="30"/>
          <w:rFonts w:ascii="黑体" w:hAnsi="黑体" w:eastAsia="黑体"/>
          <w:b w:val="0"/>
          <w:color w:val="auto"/>
          <w:highlight w:val="none"/>
        </w:rPr>
      </w:pPr>
      <w:bookmarkStart w:id="22" w:name="_Toc15396605"/>
      <w:bookmarkStart w:id="23" w:name="_Toc15377207"/>
      <w:r>
        <w:rPr>
          <w:rFonts w:hint="eastAsia" w:ascii="黑体" w:hAnsi="黑体" w:eastAsia="黑体"/>
          <w:color w:val="auto"/>
          <w:sz w:val="32"/>
          <w:szCs w:val="32"/>
          <w:highlight w:val="none"/>
        </w:rPr>
        <w:t>支</w:t>
      </w:r>
      <w:r>
        <w:rPr>
          <w:rStyle w:val="30"/>
          <w:rFonts w:hint="eastAsia" w:ascii="黑体" w:hAnsi="黑体" w:eastAsia="黑体"/>
          <w:b w:val="0"/>
          <w:color w:val="auto"/>
          <w:highlight w:val="none"/>
        </w:rPr>
        <w:t>出决算情况说明</w:t>
      </w:r>
      <w:bookmarkEnd w:id="22"/>
      <w:bookmarkEnd w:id="23"/>
    </w:p>
    <w:p w14:paraId="52EAFCBC">
      <w:pPr>
        <w:shd w:val="clear"/>
        <w:spacing w:line="600" w:lineRule="exact"/>
        <w:ind w:firstLine="640" w:firstLineChars="200"/>
        <w:outlineLvl w:val="1"/>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年本年支出合计</w:t>
      </w:r>
      <w:r>
        <w:rPr>
          <w:rFonts w:hint="eastAsia" w:ascii="仿宋_GB2312" w:hAnsi="仿宋" w:eastAsia="仿宋_GB2312"/>
          <w:sz w:val="32"/>
          <w:szCs w:val="32"/>
        </w:rPr>
        <w:t>626.80</w:t>
      </w:r>
      <w:r>
        <w:rPr>
          <w:rFonts w:hint="eastAsia" w:ascii="仿宋" w:hAnsi="仿宋" w:eastAsia="仿宋"/>
          <w:color w:val="auto"/>
          <w:sz w:val="32"/>
          <w:szCs w:val="32"/>
          <w:highlight w:val="none"/>
        </w:rPr>
        <w:t>万元，其中：基本支出</w:t>
      </w:r>
      <w:r>
        <w:rPr>
          <w:rFonts w:hint="eastAsia" w:ascii="仿宋_GB2312" w:hAnsi="仿宋" w:eastAsia="仿宋_GB2312"/>
          <w:color w:val="000000"/>
          <w:sz w:val="32"/>
          <w:szCs w:val="32"/>
        </w:rPr>
        <w:t>615.07</w:t>
      </w:r>
      <w:r>
        <w:rPr>
          <w:rFonts w:hint="eastAsia" w:ascii="仿宋" w:hAnsi="仿宋" w:eastAsia="仿宋"/>
          <w:color w:val="auto"/>
          <w:sz w:val="32"/>
          <w:szCs w:val="32"/>
          <w:highlight w:val="none"/>
        </w:rPr>
        <w:t>万元，占</w:t>
      </w:r>
      <w:r>
        <w:rPr>
          <w:rFonts w:hint="eastAsia" w:ascii="仿宋_GB2312" w:hAnsi="仿宋" w:eastAsia="仿宋_GB2312"/>
          <w:color w:val="000000"/>
          <w:sz w:val="32"/>
          <w:szCs w:val="32"/>
        </w:rPr>
        <w:t>98.13</w:t>
      </w:r>
      <w:r>
        <w:rPr>
          <w:rFonts w:ascii="仿宋" w:hAnsi="仿宋" w:eastAsia="仿宋"/>
          <w:color w:val="auto"/>
          <w:sz w:val="32"/>
          <w:szCs w:val="32"/>
          <w:highlight w:val="none"/>
        </w:rPr>
        <w:t>%</w:t>
      </w:r>
      <w:r>
        <w:rPr>
          <w:rFonts w:hint="eastAsia" w:ascii="仿宋" w:hAnsi="仿宋" w:eastAsia="仿宋"/>
          <w:color w:val="auto"/>
          <w:sz w:val="32"/>
          <w:szCs w:val="32"/>
          <w:highlight w:val="none"/>
        </w:rPr>
        <w:t>；项目支出</w:t>
      </w:r>
      <w:r>
        <w:rPr>
          <w:rFonts w:hint="eastAsia" w:ascii="仿宋_GB2312" w:hAnsi="仿宋" w:eastAsia="仿宋_GB2312"/>
          <w:color w:val="000000"/>
          <w:sz w:val="32"/>
          <w:szCs w:val="32"/>
        </w:rPr>
        <w:t>11.73</w:t>
      </w:r>
      <w:r>
        <w:rPr>
          <w:rFonts w:hint="eastAsia" w:ascii="仿宋" w:hAnsi="仿宋" w:eastAsia="仿宋"/>
          <w:color w:val="auto"/>
          <w:sz w:val="32"/>
          <w:szCs w:val="32"/>
          <w:highlight w:val="none"/>
        </w:rPr>
        <w:t>万元，占</w:t>
      </w:r>
      <w:r>
        <w:rPr>
          <w:rFonts w:hint="eastAsia" w:ascii="仿宋_GB2312" w:hAnsi="仿宋" w:eastAsia="仿宋_GB2312"/>
          <w:color w:val="000000"/>
          <w:sz w:val="32"/>
          <w:szCs w:val="32"/>
        </w:rPr>
        <w:t>1.87</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14:paraId="7FA5DAA2">
      <w:pPr>
        <w:shd w:val="clear"/>
        <w:spacing w:line="600" w:lineRule="exact"/>
        <w:ind w:firstLine="640"/>
        <w:rPr>
          <w:rFonts w:ascii="仿宋" w:hAnsi="仿宋" w:eastAsia="仿宋"/>
          <w:color w:val="auto"/>
          <w:sz w:val="32"/>
          <w:szCs w:val="32"/>
          <w:highlight w:val="none"/>
          <w:shd w:val="pct10" w:color="auto" w:fill="FFFFFF"/>
        </w:rPr>
      </w:pPr>
    </w:p>
    <w:p w14:paraId="106E4D8D">
      <w:pPr>
        <w:shd w:val="clear"/>
        <w:spacing w:line="600" w:lineRule="exact"/>
        <w:ind w:firstLine="640" w:firstLineChars="200"/>
        <w:rPr>
          <w:rFonts w:ascii="仿宋_GB2312" w:eastAsia="仿宋_GB2312"/>
          <w:color w:val="auto"/>
          <w:sz w:val="32"/>
          <w:szCs w:val="32"/>
          <w:highlight w:val="none"/>
        </w:rPr>
      </w:pPr>
    </w:p>
    <w:p w14:paraId="4C7D0AA9">
      <w:pPr>
        <w:pStyle w:val="36"/>
        <w:shd w:val="clear"/>
        <w:spacing w:line="240" w:lineRule="auto"/>
        <w:ind w:firstLine="0" w:firstLineChars="0"/>
        <w:rPr>
          <w:rFonts w:ascii="仿宋_GB2312" w:eastAsia="仿宋_GB2312"/>
          <w:color w:val="auto"/>
          <w:sz w:val="32"/>
          <w:szCs w:val="32"/>
          <w:highlight w:val="none"/>
        </w:rPr>
      </w:pPr>
      <w:r>
        <w:rPr>
          <w:rFonts w:hint="eastAsia" w:ascii="仿宋_GB2312" w:hAnsi="仿宋" w:eastAsia="仿宋_GB2312"/>
          <w:b/>
          <w:sz w:val="32"/>
          <w:szCs w:val="32"/>
          <w:lang w:val="en-US" w:eastAsia="zh-CN"/>
        </w:rPr>
        <w:t xml:space="preserve">   </w:t>
      </w:r>
      <w:r>
        <w:rPr>
          <w:rFonts w:ascii="仿宋_GB2312" w:hAnsi="仿宋" w:eastAsia="仿宋_GB2312"/>
          <w:b/>
          <w:sz w:val="32"/>
          <w:szCs w:val="32"/>
        </w:rPr>
        <w:drawing>
          <wp:inline distT="0" distB="0" distL="0" distR="0">
            <wp:extent cx="4572635" cy="2604770"/>
            <wp:effectExtent l="4445" t="4445" r="10160" b="12065"/>
            <wp:docPr id="6"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3F2E3A6">
      <w:pPr>
        <w:shd w:val="clear"/>
        <w:spacing w:line="600" w:lineRule="exact"/>
        <w:ind w:firstLine="1600" w:firstLineChars="500"/>
        <w:rPr>
          <w:rFonts w:hint="eastAsia" w:ascii="仿宋" w:hAnsi="仿宋" w:eastAsia="仿宋"/>
          <w:color w:val="auto"/>
          <w:sz w:val="32"/>
          <w:szCs w:val="32"/>
          <w:highlight w:val="none"/>
        </w:rPr>
      </w:pPr>
      <w:bookmarkStart w:id="24" w:name="_Toc15396606"/>
      <w:bookmarkStart w:id="25" w:name="_Toc15377208"/>
      <w:r>
        <w:rPr>
          <w:rFonts w:hint="eastAsia" w:ascii="仿宋" w:hAnsi="仿宋" w:eastAsia="仿宋"/>
          <w:color w:val="auto"/>
          <w:sz w:val="32"/>
          <w:szCs w:val="32"/>
          <w:highlight w:val="none"/>
        </w:rPr>
        <w:t>（图3：支出决算结构图）（饼状图）</w:t>
      </w:r>
    </w:p>
    <w:p w14:paraId="277FE77C">
      <w:pPr>
        <w:shd w:val="clear"/>
        <w:spacing w:line="600" w:lineRule="exact"/>
        <w:ind w:firstLine="640" w:firstLineChars="200"/>
        <w:outlineLvl w:val="1"/>
        <w:rPr>
          <w:rFonts w:hint="eastAsia" w:ascii="黑体" w:hAnsi="黑体" w:eastAsia="黑体"/>
          <w:color w:val="auto"/>
          <w:sz w:val="32"/>
          <w:szCs w:val="32"/>
          <w:highlight w:val="none"/>
        </w:rPr>
      </w:pPr>
    </w:p>
    <w:p w14:paraId="1557B91C">
      <w:pPr>
        <w:shd w:val="clear"/>
        <w:spacing w:line="600" w:lineRule="exact"/>
        <w:ind w:firstLine="640" w:firstLineChars="200"/>
        <w:outlineLvl w:val="1"/>
        <w:rPr>
          <w:rStyle w:val="30"/>
          <w:rFonts w:ascii="黑体" w:hAnsi="黑体" w:eastAsia="黑体"/>
          <w:b w:val="0"/>
          <w:color w:val="auto"/>
          <w:highlight w:val="none"/>
        </w:rPr>
      </w:pPr>
      <w:r>
        <w:rPr>
          <w:rFonts w:hint="eastAsia" w:ascii="黑体" w:hAnsi="黑体" w:eastAsia="黑体"/>
          <w:color w:val="auto"/>
          <w:sz w:val="32"/>
          <w:szCs w:val="32"/>
          <w:highlight w:val="none"/>
        </w:rPr>
        <w:t>四、财</w:t>
      </w:r>
      <w:r>
        <w:rPr>
          <w:rStyle w:val="30"/>
          <w:rFonts w:hint="eastAsia" w:ascii="黑体" w:hAnsi="黑体" w:eastAsia="黑体"/>
          <w:b w:val="0"/>
          <w:color w:val="auto"/>
          <w:highlight w:val="none"/>
        </w:rPr>
        <w:t>政拨款收入支出决算总体情况说明</w:t>
      </w:r>
      <w:bookmarkEnd w:id="24"/>
      <w:bookmarkEnd w:id="25"/>
    </w:p>
    <w:p w14:paraId="55EADEFA">
      <w:pPr>
        <w:shd w:val="clear"/>
        <w:snapToGrid w:val="0"/>
        <w:spacing w:line="520" w:lineRule="exact"/>
        <w:ind w:firstLine="640" w:firstLineChars="200"/>
        <w:rPr>
          <w:rFonts w:ascii="仿宋_GB2312" w:hAnsi="仿宋" w:eastAsia="仿宋_GB2312"/>
          <w:sz w:val="32"/>
          <w:szCs w:val="32"/>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年财政拨款收、支总计</w:t>
      </w:r>
      <w:r>
        <w:rPr>
          <w:rFonts w:hint="eastAsia" w:ascii="仿宋_GB2312" w:hAnsi="仿宋" w:eastAsia="仿宋_GB2312"/>
          <w:sz w:val="32"/>
          <w:szCs w:val="32"/>
        </w:rPr>
        <w:t>626.80</w:t>
      </w:r>
      <w:r>
        <w:rPr>
          <w:rFonts w:hint="eastAsia" w:ascii="仿宋" w:hAnsi="仿宋" w:eastAsia="仿宋"/>
          <w:color w:val="auto"/>
          <w:sz w:val="32"/>
          <w:szCs w:val="32"/>
          <w:highlight w:val="none"/>
        </w:rPr>
        <w:t>万元。与</w:t>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年相比，财政拨款收、支总计各减少</w:t>
      </w:r>
      <w:r>
        <w:rPr>
          <w:rFonts w:hint="eastAsia" w:ascii="仿宋_GB2312" w:hAnsi="仿宋" w:eastAsia="仿宋_GB2312"/>
          <w:sz w:val="32"/>
          <w:szCs w:val="32"/>
        </w:rPr>
        <w:t>2353.58</w:t>
      </w:r>
      <w:r>
        <w:rPr>
          <w:rFonts w:hint="eastAsia" w:ascii="仿宋" w:hAnsi="仿宋" w:eastAsia="仿宋"/>
          <w:color w:val="auto"/>
          <w:sz w:val="32"/>
          <w:szCs w:val="32"/>
          <w:highlight w:val="none"/>
        </w:rPr>
        <w:t>万元，下降</w:t>
      </w:r>
      <w:r>
        <w:rPr>
          <w:rFonts w:hint="eastAsia" w:ascii="仿宋_GB2312" w:hAnsi="仿宋" w:eastAsia="仿宋_GB2312"/>
          <w:sz w:val="32"/>
          <w:szCs w:val="32"/>
        </w:rPr>
        <w:t>78.97%</w:t>
      </w:r>
      <w:r>
        <w:rPr>
          <w:rFonts w:hint="eastAsia" w:ascii="仿宋" w:hAnsi="仿宋" w:eastAsia="仿宋"/>
          <w:color w:val="auto"/>
          <w:sz w:val="32"/>
          <w:szCs w:val="32"/>
          <w:highlight w:val="none"/>
        </w:rPr>
        <w:t>。主要变动</w:t>
      </w:r>
      <w:r>
        <w:rPr>
          <w:rFonts w:hint="eastAsia" w:ascii="仿宋" w:hAnsi="仿宋" w:eastAsia="仿宋"/>
          <w:color w:val="auto"/>
          <w:sz w:val="32"/>
          <w:szCs w:val="32"/>
          <w:highlight w:val="none"/>
          <w:lang w:eastAsia="zh-CN"/>
        </w:rPr>
        <w:t>原因是</w:t>
      </w:r>
      <w:r>
        <w:rPr>
          <w:rFonts w:hint="eastAsia" w:ascii="仿宋_GB2312" w:hAnsi="仿宋" w:eastAsia="仿宋_GB2312"/>
          <w:sz w:val="32"/>
          <w:szCs w:val="32"/>
        </w:rPr>
        <w:t>区划调整，1-5月财政拨款支出在高新区完成。</w:t>
      </w:r>
    </w:p>
    <w:p w14:paraId="2B601F13">
      <w:pPr>
        <w:shd w:val="clear"/>
        <w:spacing w:line="600" w:lineRule="exact"/>
        <w:ind w:firstLine="640"/>
        <w:rPr>
          <w:rFonts w:hint="eastAsia" w:ascii="仿宋" w:hAnsi="仿宋" w:eastAsia="仿宋"/>
          <w:b/>
          <w:color w:val="auto"/>
          <w:sz w:val="32"/>
          <w:szCs w:val="32"/>
          <w:highlight w:val="none"/>
        </w:rPr>
      </w:pPr>
    </w:p>
    <w:p w14:paraId="0EACFC22">
      <w:pPr>
        <w:shd w:val="clear"/>
        <w:spacing w:line="240" w:lineRule="auto"/>
        <w:ind w:firstLine="0"/>
        <w:rPr>
          <w:rFonts w:hint="eastAsia" w:ascii="仿宋" w:hAnsi="仿宋" w:eastAsia="仿宋"/>
          <w:b/>
          <w:color w:val="auto"/>
          <w:sz w:val="32"/>
          <w:szCs w:val="32"/>
          <w:highlight w:val="none"/>
        </w:rPr>
      </w:pPr>
      <w:r>
        <w:rPr>
          <w:rFonts w:hint="eastAsia" w:ascii="楷体_GB2312" w:hAnsi="仿宋" w:eastAsia="楷体_GB2312"/>
          <w:b/>
          <w:sz w:val="32"/>
          <w:szCs w:val="32"/>
          <w:lang w:val="en-US" w:eastAsia="zh-CN"/>
        </w:rPr>
        <w:t xml:space="preserve">    </w:t>
      </w:r>
      <w:r>
        <w:rPr>
          <w:rFonts w:ascii="楷体_GB2312" w:hAnsi="仿宋" w:eastAsia="楷体_GB2312"/>
          <w:b/>
          <w:sz w:val="32"/>
          <w:szCs w:val="32"/>
        </w:rPr>
        <w:drawing>
          <wp:inline distT="0" distB="0" distL="0" distR="0">
            <wp:extent cx="4573270" cy="2681605"/>
            <wp:effectExtent l="4445" t="4445" r="9525" b="11430"/>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9735241">
      <w:pPr>
        <w:shd w:val="clear"/>
        <w:spacing w:line="600" w:lineRule="exact"/>
        <w:ind w:firstLine="640" w:firstLineChars="200"/>
        <w:rPr>
          <w:rFonts w:ascii="仿宋" w:hAnsi="仿宋" w:eastAsia="仿宋"/>
          <w:color w:val="auto"/>
          <w:sz w:val="32"/>
          <w:szCs w:val="32"/>
          <w:highlight w:val="none"/>
        </w:rPr>
      </w:pPr>
      <w:bookmarkStart w:id="26" w:name="_Toc15377209"/>
      <w:bookmarkStart w:id="27" w:name="_Toc15396607"/>
      <w:r>
        <w:rPr>
          <w:rFonts w:hint="eastAsia" w:ascii="仿宋" w:hAnsi="仿宋" w:eastAsia="仿宋"/>
          <w:color w:val="auto"/>
          <w:sz w:val="32"/>
          <w:szCs w:val="32"/>
          <w:highlight w:val="none"/>
        </w:rPr>
        <w:t>（图4：财政拨款收、支决算总计变动情况）（柱状图）</w:t>
      </w:r>
    </w:p>
    <w:p w14:paraId="4BAB1BD2">
      <w:pPr>
        <w:shd w:val="clear"/>
        <w:spacing w:line="600" w:lineRule="exact"/>
        <w:ind w:firstLine="640" w:firstLineChars="200"/>
        <w:outlineLvl w:val="1"/>
        <w:rPr>
          <w:rFonts w:hint="eastAsia" w:ascii="黑体" w:hAnsi="黑体" w:eastAsia="黑体"/>
          <w:color w:val="auto"/>
          <w:sz w:val="32"/>
          <w:szCs w:val="32"/>
          <w:highlight w:val="none"/>
        </w:rPr>
      </w:pPr>
    </w:p>
    <w:p w14:paraId="01D2BF73">
      <w:pPr>
        <w:shd w:val="clear"/>
        <w:spacing w:line="600" w:lineRule="exact"/>
        <w:ind w:firstLine="640" w:firstLineChars="200"/>
        <w:outlineLvl w:val="1"/>
        <w:rPr>
          <w:rStyle w:val="30"/>
          <w:rFonts w:ascii="黑体" w:hAnsi="黑体" w:eastAsia="黑体"/>
          <w:b w:val="0"/>
          <w:color w:val="auto"/>
          <w:highlight w:val="none"/>
        </w:rPr>
      </w:pPr>
      <w:r>
        <w:rPr>
          <w:rFonts w:hint="eastAsia" w:ascii="黑体" w:hAnsi="黑体" w:eastAsia="黑体"/>
          <w:color w:val="auto"/>
          <w:sz w:val="32"/>
          <w:szCs w:val="32"/>
          <w:highlight w:val="none"/>
        </w:rPr>
        <w:t>五、</w:t>
      </w:r>
      <w:r>
        <w:rPr>
          <w:rFonts w:hint="eastAsia" w:ascii="黑体" w:hAnsi="黑体" w:eastAsia="黑体"/>
          <w:b/>
          <w:color w:val="auto"/>
          <w:sz w:val="32"/>
          <w:szCs w:val="32"/>
          <w:highlight w:val="none"/>
        </w:rPr>
        <w:t>一</w:t>
      </w:r>
      <w:r>
        <w:rPr>
          <w:rStyle w:val="30"/>
          <w:rFonts w:hint="eastAsia" w:ascii="黑体" w:hAnsi="黑体" w:eastAsia="黑体"/>
          <w:b w:val="0"/>
          <w:color w:val="auto"/>
          <w:highlight w:val="none"/>
        </w:rPr>
        <w:t>般公共预算财政拨款支出决算情况说明</w:t>
      </w:r>
      <w:bookmarkEnd w:id="26"/>
      <w:bookmarkEnd w:id="27"/>
    </w:p>
    <w:p w14:paraId="34CB33A4">
      <w:pPr>
        <w:shd w:val="clear"/>
        <w:spacing w:line="600" w:lineRule="exact"/>
        <w:ind w:firstLine="643" w:firstLineChars="200"/>
        <w:outlineLvl w:val="2"/>
        <w:rPr>
          <w:rFonts w:ascii="仿宋" w:hAnsi="仿宋" w:eastAsia="仿宋"/>
          <w:b/>
          <w:color w:val="auto"/>
          <w:sz w:val="32"/>
          <w:szCs w:val="32"/>
          <w:highlight w:val="none"/>
        </w:rPr>
      </w:pPr>
      <w:bookmarkStart w:id="28" w:name="_Toc15377210"/>
      <w:r>
        <w:rPr>
          <w:rFonts w:hint="eastAsia" w:ascii="仿宋" w:hAnsi="仿宋" w:eastAsia="仿宋"/>
          <w:b/>
          <w:color w:val="auto"/>
          <w:sz w:val="32"/>
          <w:szCs w:val="32"/>
          <w:highlight w:val="none"/>
        </w:rPr>
        <w:t>（一）一般公共预算财政拨款支出决算总体情况</w:t>
      </w:r>
      <w:bookmarkEnd w:id="28"/>
    </w:p>
    <w:p w14:paraId="08FDC520">
      <w:pPr>
        <w:shd w:val="clear"/>
        <w:spacing w:line="600" w:lineRule="exact"/>
        <w:ind w:firstLine="640" w:firstLineChars="200"/>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年一般公共预算财政拨款支出</w:t>
      </w:r>
      <w:r>
        <w:rPr>
          <w:rFonts w:hint="eastAsia" w:ascii="仿宋_GB2312" w:hAnsi="仿宋" w:eastAsia="仿宋_GB2312"/>
          <w:sz w:val="32"/>
          <w:szCs w:val="32"/>
        </w:rPr>
        <w:t>626.80</w:t>
      </w:r>
      <w:r>
        <w:rPr>
          <w:rFonts w:hint="eastAsia" w:ascii="仿宋" w:hAnsi="仿宋" w:eastAsia="仿宋"/>
          <w:color w:val="auto"/>
          <w:sz w:val="32"/>
          <w:szCs w:val="32"/>
          <w:highlight w:val="none"/>
        </w:rPr>
        <w:t>万元，占本年支出合计的</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。与</w:t>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年相比，一般公共预算财政拨款</w:t>
      </w:r>
      <w:r>
        <w:rPr>
          <w:rFonts w:hint="eastAsia" w:ascii="仿宋" w:hAnsi="仿宋" w:eastAsia="仿宋"/>
          <w:color w:val="auto"/>
          <w:sz w:val="32"/>
          <w:szCs w:val="32"/>
          <w:highlight w:val="none"/>
          <w:lang w:eastAsia="zh-CN"/>
        </w:rPr>
        <w:t>支出</w:t>
      </w:r>
      <w:r>
        <w:rPr>
          <w:rFonts w:hint="eastAsia" w:ascii="仿宋" w:hAnsi="仿宋" w:eastAsia="仿宋"/>
          <w:color w:val="auto"/>
          <w:sz w:val="32"/>
          <w:szCs w:val="32"/>
          <w:highlight w:val="none"/>
        </w:rPr>
        <w:t>减少</w:t>
      </w:r>
      <w:r>
        <w:rPr>
          <w:rFonts w:hint="eastAsia" w:ascii="仿宋_GB2312" w:hAnsi="仿宋" w:eastAsia="仿宋_GB2312"/>
          <w:sz w:val="32"/>
          <w:szCs w:val="32"/>
        </w:rPr>
        <w:t>2353.58</w:t>
      </w:r>
      <w:r>
        <w:rPr>
          <w:rFonts w:hint="eastAsia" w:ascii="仿宋" w:hAnsi="仿宋" w:eastAsia="仿宋"/>
          <w:color w:val="auto"/>
          <w:sz w:val="32"/>
          <w:szCs w:val="32"/>
          <w:highlight w:val="none"/>
        </w:rPr>
        <w:t>万元，下降</w:t>
      </w:r>
      <w:r>
        <w:rPr>
          <w:rFonts w:hint="eastAsia" w:ascii="仿宋_GB2312" w:hAnsi="仿宋" w:eastAsia="仿宋_GB2312"/>
          <w:sz w:val="32"/>
          <w:szCs w:val="32"/>
        </w:rPr>
        <w:t>78.97%</w:t>
      </w:r>
      <w:r>
        <w:rPr>
          <w:rFonts w:hint="eastAsia" w:ascii="仿宋" w:hAnsi="仿宋" w:eastAsia="仿宋"/>
          <w:color w:val="auto"/>
          <w:sz w:val="32"/>
          <w:szCs w:val="32"/>
          <w:highlight w:val="none"/>
        </w:rPr>
        <w:t>。主要变动原因是</w:t>
      </w:r>
      <w:r>
        <w:rPr>
          <w:rFonts w:hint="eastAsia" w:ascii="仿宋_GB2312" w:hAnsi="仿宋" w:eastAsia="仿宋_GB2312"/>
          <w:sz w:val="32"/>
          <w:szCs w:val="32"/>
        </w:rPr>
        <w:t>区划调整，1-5月财政拨款支出在高新区完成。</w:t>
      </w:r>
    </w:p>
    <w:p w14:paraId="619BF187">
      <w:pPr>
        <w:pStyle w:val="36"/>
        <w:shd w:val="clear"/>
        <w:spacing w:line="240" w:lineRule="auto"/>
        <w:ind w:firstLine="0" w:firstLineChars="0"/>
        <w:rPr>
          <w:rFonts w:ascii="楷体_GB2312" w:hAnsi="仿宋" w:eastAsia="楷体_GB2312"/>
          <w:b/>
          <w:sz w:val="32"/>
          <w:szCs w:val="32"/>
        </w:rPr>
      </w:pPr>
    </w:p>
    <w:p w14:paraId="0D88545F">
      <w:pPr>
        <w:pStyle w:val="36"/>
        <w:shd w:val="clear"/>
        <w:spacing w:line="240" w:lineRule="auto"/>
        <w:ind w:firstLine="0" w:firstLineChars="0"/>
        <w:rPr>
          <w:rFonts w:ascii="仿宋" w:hAnsi="仿宋" w:eastAsia="仿宋"/>
          <w:color w:val="auto"/>
          <w:sz w:val="32"/>
          <w:szCs w:val="32"/>
          <w:highlight w:val="none"/>
        </w:rPr>
      </w:pPr>
      <w:r>
        <w:rPr>
          <w:rFonts w:hint="eastAsia" w:ascii="楷体_GB2312" w:hAnsi="仿宋" w:eastAsia="楷体_GB2312"/>
          <w:b/>
          <w:sz w:val="32"/>
          <w:szCs w:val="32"/>
          <w:lang w:val="en-US" w:eastAsia="zh-CN"/>
        </w:rPr>
        <w:t xml:space="preserve">   </w:t>
      </w:r>
      <w:r>
        <w:rPr>
          <w:rFonts w:ascii="楷体_GB2312" w:hAnsi="仿宋" w:eastAsia="楷体_GB2312"/>
          <w:b/>
          <w:sz w:val="32"/>
          <w:szCs w:val="32"/>
        </w:rPr>
        <w:drawing>
          <wp:inline distT="0" distB="0" distL="0" distR="0">
            <wp:extent cx="4573270" cy="2681605"/>
            <wp:effectExtent l="4445" t="4445" r="9525" b="1143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A3DC3D4">
      <w:pPr>
        <w:pStyle w:val="36"/>
        <w:shd w:val="clear"/>
        <w:rPr>
          <w:rFonts w:ascii="仿宋" w:hAnsi="仿宋" w:eastAsia="仿宋"/>
          <w:color w:val="auto"/>
          <w:sz w:val="32"/>
          <w:szCs w:val="32"/>
          <w:highlight w:val="none"/>
        </w:rPr>
      </w:pPr>
      <w:r>
        <w:rPr>
          <w:rFonts w:hint="eastAsia" w:ascii="仿宋" w:hAnsi="仿宋" w:eastAsia="仿宋"/>
          <w:color w:val="auto"/>
          <w:sz w:val="28"/>
          <w:szCs w:val="28"/>
          <w:highlight w:val="none"/>
        </w:rPr>
        <w:t>（图5：一般公共预算财政拨款支出决算变动情况）（柱状图）</w:t>
      </w:r>
    </w:p>
    <w:p w14:paraId="0F1E7AA3">
      <w:pPr>
        <w:shd w:val="clear"/>
        <w:spacing w:line="600" w:lineRule="exact"/>
        <w:ind w:firstLine="643" w:firstLineChars="200"/>
        <w:outlineLvl w:val="2"/>
        <w:rPr>
          <w:rFonts w:hint="eastAsia" w:ascii="仿宋" w:hAnsi="仿宋" w:eastAsia="仿宋"/>
          <w:b/>
          <w:color w:val="auto"/>
          <w:sz w:val="32"/>
          <w:szCs w:val="32"/>
          <w:highlight w:val="none"/>
        </w:rPr>
      </w:pPr>
      <w:bookmarkStart w:id="29" w:name="_Toc15377211"/>
    </w:p>
    <w:p w14:paraId="4E5FCC09">
      <w:pPr>
        <w:shd w:val="clear"/>
        <w:spacing w:line="600" w:lineRule="exact"/>
        <w:ind w:firstLine="643" w:firstLineChars="200"/>
        <w:outlineLvl w:val="2"/>
        <w:rPr>
          <w:rFonts w:ascii="仿宋" w:hAnsi="仿宋" w:eastAsia="仿宋"/>
          <w:b/>
          <w:color w:val="auto"/>
          <w:sz w:val="32"/>
          <w:szCs w:val="32"/>
          <w:highlight w:val="none"/>
        </w:rPr>
      </w:pPr>
      <w:r>
        <w:rPr>
          <w:rFonts w:hint="eastAsia" w:ascii="仿宋" w:hAnsi="仿宋" w:eastAsia="仿宋"/>
          <w:b/>
          <w:color w:val="auto"/>
          <w:sz w:val="32"/>
          <w:szCs w:val="32"/>
          <w:highlight w:val="none"/>
        </w:rPr>
        <w:t>（二）一般公共预算财政拨款支出决算结构情况</w:t>
      </w:r>
      <w:bookmarkEnd w:id="29"/>
    </w:p>
    <w:p w14:paraId="2124B350">
      <w:pPr>
        <w:shd w:val="clear"/>
        <w:spacing w:line="600" w:lineRule="exact"/>
        <w:ind w:firstLine="640"/>
        <w:rPr>
          <w:rFonts w:hint="eastAsia" w:ascii="仿宋_GB2312" w:hAnsi="仿宋" w:eastAsia="仿宋_GB2312"/>
          <w:sz w:val="32"/>
          <w:szCs w:val="32"/>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年一般公共预算财政拨款支出</w:t>
      </w:r>
      <w:r>
        <w:rPr>
          <w:rFonts w:hint="eastAsia" w:ascii="仿宋_GB2312" w:hAnsi="仿宋" w:eastAsia="仿宋_GB2312"/>
          <w:sz w:val="32"/>
          <w:szCs w:val="32"/>
        </w:rPr>
        <w:t>626.80</w:t>
      </w:r>
      <w:r>
        <w:rPr>
          <w:rFonts w:hint="eastAsia" w:ascii="仿宋" w:hAnsi="仿宋" w:eastAsia="仿宋"/>
          <w:color w:val="auto"/>
          <w:sz w:val="32"/>
          <w:szCs w:val="32"/>
          <w:highlight w:val="none"/>
        </w:rPr>
        <w:t>万元，主要用于以下方面</w:t>
      </w:r>
      <w:r>
        <w:rPr>
          <w:rFonts w:ascii="仿宋" w:hAnsi="仿宋" w:eastAsia="仿宋"/>
          <w:color w:val="auto"/>
          <w:sz w:val="32"/>
          <w:szCs w:val="32"/>
          <w:highlight w:val="none"/>
        </w:rPr>
        <w:t>:</w:t>
      </w:r>
      <w:r>
        <w:rPr>
          <w:rFonts w:hint="eastAsia" w:ascii="仿宋" w:hAnsi="仿宋" w:eastAsia="仿宋"/>
          <w:b/>
          <w:color w:val="auto"/>
          <w:sz w:val="32"/>
          <w:szCs w:val="32"/>
          <w:highlight w:val="none"/>
        </w:rPr>
        <w:t>一般公共服务支出</w:t>
      </w:r>
      <w:r>
        <w:rPr>
          <w:rFonts w:hint="eastAsia" w:ascii="仿宋_GB2312" w:hAnsi="仿宋" w:eastAsia="仿宋_GB2312"/>
          <w:sz w:val="32"/>
          <w:szCs w:val="32"/>
        </w:rPr>
        <w:t>162.66万元，占25.95%；</w:t>
      </w:r>
      <w:r>
        <w:rPr>
          <w:rFonts w:hint="eastAsia" w:ascii="仿宋" w:hAnsi="仿宋" w:eastAsia="仿宋"/>
          <w:b/>
          <w:color w:val="auto"/>
          <w:sz w:val="32"/>
          <w:szCs w:val="32"/>
          <w:highlight w:val="none"/>
        </w:rPr>
        <w:t>公共安全支出</w:t>
      </w:r>
      <w:r>
        <w:rPr>
          <w:rFonts w:hint="eastAsia" w:ascii="仿宋_GB2312" w:hAnsi="仿宋" w:eastAsia="仿宋_GB2312"/>
          <w:sz w:val="32"/>
          <w:szCs w:val="32"/>
        </w:rPr>
        <w:t>4.6万元，占0.73%；</w:t>
      </w:r>
      <w:r>
        <w:rPr>
          <w:rFonts w:hint="eastAsia" w:ascii="仿宋" w:hAnsi="仿宋" w:eastAsia="仿宋"/>
          <w:b/>
          <w:color w:val="auto"/>
          <w:sz w:val="32"/>
          <w:szCs w:val="32"/>
          <w:highlight w:val="none"/>
        </w:rPr>
        <w:t>社会保障和就业支出</w:t>
      </w:r>
      <w:r>
        <w:rPr>
          <w:rFonts w:hint="eastAsia" w:ascii="仿宋_GB2312" w:hAnsi="仿宋" w:eastAsia="仿宋_GB2312"/>
          <w:sz w:val="32"/>
          <w:szCs w:val="32"/>
        </w:rPr>
        <w:t>22.16万元，占3.53%；</w:t>
      </w:r>
      <w:r>
        <w:rPr>
          <w:rFonts w:hint="eastAsia" w:ascii="仿宋" w:hAnsi="仿宋" w:eastAsia="仿宋"/>
          <w:b/>
          <w:color w:val="auto"/>
          <w:sz w:val="32"/>
          <w:szCs w:val="32"/>
          <w:highlight w:val="none"/>
        </w:rPr>
        <w:t>卫生健康支出</w:t>
      </w:r>
      <w:r>
        <w:rPr>
          <w:rFonts w:hint="eastAsia" w:ascii="仿宋_GB2312" w:hAnsi="仿宋" w:eastAsia="仿宋_GB2312"/>
          <w:sz w:val="32"/>
          <w:szCs w:val="32"/>
        </w:rPr>
        <w:t>18.19万元，占2.9%；</w:t>
      </w:r>
      <w:r>
        <w:rPr>
          <w:rFonts w:hint="eastAsia" w:ascii="仿宋" w:hAnsi="仿宋" w:eastAsia="仿宋"/>
          <w:b/>
          <w:color w:val="auto"/>
          <w:sz w:val="32"/>
          <w:szCs w:val="32"/>
          <w:highlight w:val="none"/>
        </w:rPr>
        <w:t>城乡社区支出</w:t>
      </w:r>
      <w:r>
        <w:rPr>
          <w:rFonts w:hint="eastAsia" w:ascii="仿宋_GB2312" w:hAnsi="仿宋" w:eastAsia="仿宋_GB2312"/>
          <w:sz w:val="32"/>
          <w:szCs w:val="32"/>
        </w:rPr>
        <w:t>1.46万元，占0.24%；</w:t>
      </w:r>
      <w:r>
        <w:rPr>
          <w:rFonts w:hint="eastAsia" w:ascii="仿宋" w:hAnsi="仿宋" w:eastAsia="仿宋"/>
          <w:b/>
          <w:color w:val="auto"/>
          <w:sz w:val="32"/>
          <w:szCs w:val="32"/>
          <w:highlight w:val="none"/>
        </w:rPr>
        <w:t>农林水支出</w:t>
      </w:r>
      <w:r>
        <w:rPr>
          <w:rFonts w:hint="eastAsia" w:ascii="仿宋_GB2312" w:hAnsi="仿宋" w:eastAsia="仿宋_GB2312"/>
          <w:sz w:val="32"/>
          <w:szCs w:val="32"/>
        </w:rPr>
        <w:t>380.38万元，占60.69%；</w:t>
      </w:r>
      <w:r>
        <w:rPr>
          <w:rFonts w:hint="eastAsia" w:ascii="仿宋" w:hAnsi="仿宋" w:eastAsia="仿宋"/>
          <w:b/>
          <w:color w:val="auto"/>
          <w:sz w:val="32"/>
          <w:szCs w:val="32"/>
          <w:highlight w:val="none"/>
        </w:rPr>
        <w:t>住房保障支出</w:t>
      </w:r>
      <w:r>
        <w:rPr>
          <w:rFonts w:hint="eastAsia" w:ascii="仿宋_GB2312" w:hAnsi="仿宋" w:eastAsia="仿宋_GB2312"/>
          <w:sz w:val="32"/>
          <w:szCs w:val="32"/>
        </w:rPr>
        <w:t>37.33万元，占5.96%。</w:t>
      </w:r>
    </w:p>
    <w:p w14:paraId="200BC408">
      <w:pPr>
        <w:pStyle w:val="36"/>
        <w:shd w:val="clear"/>
        <w:rPr>
          <w:rFonts w:hint="eastAsia" w:ascii="仿宋_GB2312" w:hAnsi="仿宋" w:eastAsia="仿宋_GB2312"/>
          <w:sz w:val="32"/>
          <w:szCs w:val="32"/>
        </w:rPr>
      </w:pPr>
    </w:p>
    <w:p w14:paraId="2220D61A">
      <w:pPr>
        <w:pStyle w:val="36"/>
        <w:shd w:val="clear"/>
        <w:rPr>
          <w:rFonts w:hint="eastAsia" w:ascii="仿宋_GB2312" w:hAnsi="仿宋" w:eastAsia="仿宋_GB2312"/>
          <w:sz w:val="32"/>
          <w:szCs w:val="32"/>
        </w:rPr>
      </w:pPr>
    </w:p>
    <w:p w14:paraId="18B7A465">
      <w:pPr>
        <w:pStyle w:val="36"/>
        <w:shd w:val="clear"/>
        <w:spacing w:line="240" w:lineRule="auto"/>
        <w:ind w:firstLine="0" w:firstLineChars="0"/>
        <w:rPr>
          <w:rFonts w:hint="eastAsia" w:ascii="仿宋_GB2312" w:hAnsi="仿宋" w:eastAsia="仿宋_GB2312"/>
          <w:sz w:val="32"/>
          <w:szCs w:val="32"/>
        </w:rPr>
      </w:pPr>
      <w:r>
        <w:rPr>
          <w:rFonts w:hint="eastAsia" w:ascii="仿宋_GB2312" w:hAnsi="仿宋" w:eastAsia="仿宋_GB2312"/>
          <w:color w:val="000000"/>
          <w:sz w:val="32"/>
          <w:szCs w:val="32"/>
          <w:lang w:val="en-US" w:eastAsia="zh-CN"/>
        </w:rPr>
        <w:t xml:space="preserve">   </w:t>
      </w:r>
      <w:r>
        <w:rPr>
          <w:rFonts w:ascii="仿宋_GB2312" w:hAnsi="仿宋" w:eastAsia="仿宋_GB2312"/>
          <w:color w:val="000000"/>
          <w:sz w:val="32"/>
          <w:szCs w:val="32"/>
        </w:rPr>
        <w:drawing>
          <wp:inline distT="0" distB="0" distL="0" distR="0">
            <wp:extent cx="4572000" cy="3249930"/>
            <wp:effectExtent l="4445" t="4445" r="10795" b="6985"/>
            <wp:docPr id="7"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858A3E1">
      <w:pPr>
        <w:shd w:val="clear"/>
        <w:spacing w:line="600" w:lineRule="exact"/>
        <w:ind w:firstLine="320" w:firstLineChars="100"/>
        <w:rPr>
          <w:rFonts w:ascii="仿宋" w:hAnsi="仿宋" w:eastAsia="仿宋"/>
          <w:color w:val="auto"/>
          <w:sz w:val="32"/>
          <w:szCs w:val="32"/>
          <w:highlight w:val="none"/>
        </w:rPr>
      </w:pPr>
      <w:bookmarkStart w:id="30" w:name="_Toc15377212"/>
      <w:r>
        <w:rPr>
          <w:rFonts w:hint="eastAsia" w:ascii="仿宋" w:hAnsi="仿宋" w:eastAsia="仿宋"/>
          <w:color w:val="auto"/>
          <w:sz w:val="32"/>
          <w:szCs w:val="32"/>
          <w:highlight w:val="none"/>
        </w:rPr>
        <w:t>（图6：一般公共预算财政拨款支出决算结构）（饼状图）</w:t>
      </w:r>
    </w:p>
    <w:p w14:paraId="5F688C42">
      <w:pPr>
        <w:shd w:val="clear"/>
        <w:spacing w:line="600" w:lineRule="exact"/>
        <w:ind w:firstLine="643" w:firstLineChars="200"/>
        <w:outlineLvl w:val="2"/>
        <w:rPr>
          <w:rFonts w:hint="eastAsia" w:ascii="仿宋" w:hAnsi="仿宋" w:eastAsia="仿宋"/>
          <w:b/>
          <w:color w:val="auto"/>
          <w:sz w:val="32"/>
          <w:szCs w:val="32"/>
          <w:highlight w:val="none"/>
        </w:rPr>
      </w:pPr>
    </w:p>
    <w:p w14:paraId="28D6E618">
      <w:pPr>
        <w:shd w:val="clear"/>
        <w:spacing w:line="600" w:lineRule="exact"/>
        <w:ind w:firstLine="643" w:firstLineChars="200"/>
        <w:outlineLvl w:val="2"/>
        <w:rPr>
          <w:rFonts w:ascii="仿宋" w:hAnsi="仿宋" w:eastAsia="仿宋"/>
          <w:b/>
          <w:color w:val="auto"/>
          <w:sz w:val="32"/>
          <w:szCs w:val="32"/>
          <w:highlight w:val="none"/>
        </w:rPr>
      </w:pPr>
      <w:r>
        <w:rPr>
          <w:rFonts w:hint="eastAsia" w:ascii="仿宋" w:hAnsi="仿宋" w:eastAsia="仿宋"/>
          <w:b/>
          <w:color w:val="auto"/>
          <w:sz w:val="32"/>
          <w:szCs w:val="32"/>
          <w:highlight w:val="none"/>
        </w:rPr>
        <w:t>（三）一般公共预算财政拨款支出决算具体情况</w:t>
      </w:r>
      <w:bookmarkEnd w:id="30"/>
    </w:p>
    <w:p w14:paraId="4725A660">
      <w:pPr>
        <w:shd w:val="clear"/>
        <w:spacing w:line="600" w:lineRule="exact"/>
        <w:ind w:firstLine="643" w:firstLineChars="200"/>
        <w:outlineLvl w:val="2"/>
        <w:rPr>
          <w:rFonts w:ascii="仿宋" w:hAnsi="仿宋" w:eastAsia="仿宋"/>
          <w:color w:val="auto"/>
          <w:sz w:val="32"/>
          <w:szCs w:val="32"/>
          <w:highlight w:val="none"/>
        </w:rPr>
      </w:pPr>
      <w:bookmarkStart w:id="31" w:name="_Toc15378460"/>
      <w:bookmarkStart w:id="32" w:name="_Toc15377213"/>
      <w:bookmarkStart w:id="33" w:name="_Toc15377444"/>
      <w:r>
        <w:rPr>
          <w:rFonts w:hint="eastAsia" w:ascii="仿宋" w:hAnsi="仿宋" w:eastAsia="仿宋"/>
          <w:b/>
          <w:color w:val="auto"/>
          <w:sz w:val="32"/>
          <w:szCs w:val="32"/>
          <w:highlight w:val="none"/>
        </w:rPr>
        <w:t>20</w:t>
      </w:r>
      <w:r>
        <w:rPr>
          <w:rFonts w:hint="eastAsia" w:ascii="仿宋" w:hAnsi="仿宋" w:eastAsia="仿宋"/>
          <w:b/>
          <w:color w:val="auto"/>
          <w:sz w:val="32"/>
          <w:szCs w:val="32"/>
          <w:highlight w:val="none"/>
          <w:lang w:val="en-US" w:eastAsia="zh-CN"/>
        </w:rPr>
        <w:t>22</w:t>
      </w:r>
      <w:r>
        <w:rPr>
          <w:rFonts w:hint="eastAsia" w:ascii="仿宋" w:hAnsi="仿宋" w:eastAsia="仿宋"/>
          <w:b/>
          <w:color w:val="auto"/>
          <w:sz w:val="32"/>
          <w:szCs w:val="32"/>
          <w:highlight w:val="none"/>
        </w:rPr>
        <w:t>年</w:t>
      </w:r>
      <w:r>
        <w:rPr>
          <w:rFonts w:hint="eastAsia" w:ascii="仿宋" w:hAnsi="仿宋" w:eastAsia="仿宋"/>
          <w:b/>
          <w:color w:val="auto"/>
          <w:sz w:val="32"/>
          <w:szCs w:val="32"/>
          <w:highlight w:val="none"/>
          <w:lang w:eastAsia="zh-CN"/>
        </w:rPr>
        <w:t>一</w:t>
      </w:r>
      <w:r>
        <w:rPr>
          <w:rFonts w:hint="eastAsia" w:ascii="仿宋" w:hAnsi="仿宋" w:eastAsia="仿宋"/>
          <w:b/>
          <w:color w:val="auto"/>
          <w:sz w:val="32"/>
          <w:szCs w:val="32"/>
          <w:highlight w:val="none"/>
        </w:rPr>
        <w:t>般公共预算支出决算数为</w:t>
      </w:r>
      <w:r>
        <w:rPr>
          <w:rFonts w:hint="eastAsia" w:ascii="仿宋" w:hAnsi="仿宋" w:eastAsia="仿宋"/>
          <w:b/>
          <w:color w:val="auto"/>
          <w:sz w:val="32"/>
          <w:szCs w:val="32"/>
          <w:highlight w:val="none"/>
          <w:lang w:val="en-US" w:eastAsia="zh-CN"/>
        </w:rPr>
        <w:t>626.80万元</w:t>
      </w:r>
      <w:r>
        <w:rPr>
          <w:rFonts w:hint="eastAsia" w:ascii="仿宋" w:hAnsi="仿宋" w:eastAsia="仿宋"/>
          <w:color w:val="auto"/>
          <w:sz w:val="32"/>
          <w:szCs w:val="32"/>
          <w:highlight w:val="none"/>
        </w:rPr>
        <w:t>，</w:t>
      </w:r>
      <w:r>
        <w:rPr>
          <w:rStyle w:val="18"/>
          <w:rFonts w:hint="eastAsia" w:ascii="仿宋" w:hAnsi="仿宋" w:eastAsia="仿宋"/>
          <w:bCs/>
          <w:color w:val="auto"/>
          <w:sz w:val="32"/>
          <w:szCs w:val="32"/>
          <w:highlight w:val="none"/>
        </w:rPr>
        <w:t>完成预算</w:t>
      </w:r>
      <w:r>
        <w:rPr>
          <w:rStyle w:val="18"/>
          <w:rFonts w:hint="eastAsia" w:ascii="仿宋" w:hAnsi="仿宋" w:eastAsia="仿宋"/>
          <w:bCs/>
          <w:color w:val="auto"/>
          <w:sz w:val="32"/>
          <w:szCs w:val="32"/>
          <w:highlight w:val="none"/>
          <w:lang w:val="en-US" w:eastAsia="zh-CN"/>
        </w:rPr>
        <w:t>100</w:t>
      </w:r>
      <w:r>
        <w:rPr>
          <w:rStyle w:val="18"/>
          <w:rFonts w:ascii="仿宋" w:hAnsi="仿宋" w:eastAsia="仿宋"/>
          <w:bCs/>
          <w:color w:val="auto"/>
          <w:sz w:val="32"/>
          <w:szCs w:val="32"/>
          <w:highlight w:val="none"/>
        </w:rPr>
        <w:t>%</w:t>
      </w:r>
      <w:r>
        <w:rPr>
          <w:rStyle w:val="18"/>
          <w:rFonts w:hint="eastAsia" w:ascii="仿宋" w:hAnsi="仿宋" w:eastAsia="仿宋"/>
          <w:bCs/>
          <w:color w:val="auto"/>
          <w:sz w:val="32"/>
          <w:szCs w:val="32"/>
          <w:highlight w:val="none"/>
        </w:rPr>
        <w:t>。其中：</w:t>
      </w:r>
      <w:bookmarkEnd w:id="31"/>
      <w:bookmarkEnd w:id="32"/>
      <w:bookmarkEnd w:id="33"/>
    </w:p>
    <w:p w14:paraId="0745A187">
      <w:pPr>
        <w:shd w:val="clear"/>
        <w:spacing w:line="600" w:lineRule="exact"/>
        <w:ind w:firstLine="640" w:firstLineChars="200"/>
        <w:rPr>
          <w:rFonts w:hint="eastAsia" w:ascii="仿宋" w:hAnsi="仿宋" w:eastAsia="仿宋"/>
          <w:color w:val="000000"/>
          <w:sz w:val="32"/>
          <w:szCs w:val="32"/>
        </w:rPr>
      </w:pPr>
      <w:r>
        <w:rPr>
          <w:rFonts w:ascii="仿宋" w:hAnsi="仿宋" w:eastAsia="仿宋"/>
          <w:color w:val="000000"/>
          <w:sz w:val="32"/>
          <w:szCs w:val="32"/>
        </w:rPr>
        <w:t>1.</w:t>
      </w:r>
      <w:r>
        <w:rPr>
          <w:rStyle w:val="18"/>
          <w:rFonts w:hint="eastAsia" w:ascii="仿宋" w:hAnsi="仿宋" w:eastAsia="仿宋" w:cstheme="minorBidi"/>
          <w:bCs/>
          <w:color w:val="auto"/>
          <w:sz w:val="32"/>
          <w:szCs w:val="32"/>
          <w:highlight w:val="none"/>
        </w:rPr>
        <w:t>一般公共服务（类）人大事务（款）代表工作（项）:</w:t>
      </w:r>
      <w:r>
        <w:rPr>
          <w:rFonts w:ascii="仿宋" w:hAnsi="仿宋" w:eastAsia="仿宋"/>
          <w:color w:val="000000"/>
          <w:sz w:val="32"/>
          <w:szCs w:val="32"/>
        </w:rPr>
        <w:t xml:space="preserve"> </w:t>
      </w:r>
      <w:r>
        <w:rPr>
          <w:rFonts w:hint="eastAsia" w:ascii="仿宋" w:hAnsi="仿宋" w:eastAsia="仿宋"/>
          <w:color w:val="000000"/>
          <w:sz w:val="32"/>
          <w:szCs w:val="32"/>
        </w:rPr>
        <w:t>支出决算为0.</w:t>
      </w:r>
      <w:r>
        <w:rPr>
          <w:rFonts w:hint="eastAsia" w:ascii="仿宋" w:hAnsi="仿宋" w:eastAsia="仿宋"/>
          <w:color w:val="000000"/>
          <w:sz w:val="32"/>
          <w:szCs w:val="32"/>
          <w:lang w:val="en-US" w:eastAsia="zh-CN"/>
        </w:rPr>
        <w:t>98</w:t>
      </w:r>
      <w:r>
        <w:rPr>
          <w:rFonts w:hint="eastAsia" w:ascii="仿宋" w:hAnsi="仿宋" w:eastAsia="仿宋"/>
          <w:color w:val="000000"/>
          <w:sz w:val="32"/>
          <w:szCs w:val="32"/>
        </w:rPr>
        <w:t>万元，完成预算100</w:t>
      </w:r>
      <w:r>
        <w:rPr>
          <w:rFonts w:ascii="仿宋" w:hAnsi="仿宋" w:eastAsia="仿宋"/>
          <w:color w:val="000000"/>
          <w:sz w:val="32"/>
          <w:szCs w:val="32"/>
        </w:rPr>
        <w:t>%</w:t>
      </w:r>
      <w:r>
        <w:rPr>
          <w:rFonts w:hint="eastAsia" w:ascii="仿宋" w:hAnsi="仿宋" w:eastAsia="仿宋"/>
          <w:color w:val="000000"/>
          <w:sz w:val="32"/>
          <w:szCs w:val="32"/>
        </w:rPr>
        <w:t>。</w:t>
      </w:r>
    </w:p>
    <w:p w14:paraId="0CADB970">
      <w:pPr>
        <w:shd w:val="clear"/>
        <w:spacing w:line="600" w:lineRule="exact"/>
        <w:ind w:firstLine="643" w:firstLineChars="200"/>
        <w:rPr>
          <w:rFonts w:ascii="仿宋" w:hAnsi="仿宋" w:eastAsia="仿宋"/>
          <w:color w:val="000000"/>
          <w:sz w:val="32"/>
          <w:szCs w:val="32"/>
        </w:rPr>
      </w:pPr>
      <w:r>
        <w:rPr>
          <w:rStyle w:val="18"/>
          <w:rFonts w:hint="eastAsia" w:ascii="仿宋" w:hAnsi="仿宋" w:eastAsia="仿宋" w:cstheme="minorBidi"/>
          <w:bCs/>
          <w:color w:val="auto"/>
          <w:sz w:val="32"/>
          <w:szCs w:val="32"/>
          <w:highlight w:val="none"/>
        </w:rPr>
        <w:t xml:space="preserve">一般公共服务（类）政府办公厅（室）及相关机构事务（款）行政运行（项）: </w:t>
      </w:r>
      <w:r>
        <w:rPr>
          <w:rFonts w:hint="eastAsia" w:ascii="仿宋" w:hAnsi="仿宋" w:eastAsia="仿宋"/>
          <w:color w:val="000000"/>
          <w:sz w:val="32"/>
          <w:szCs w:val="32"/>
        </w:rPr>
        <w:t>支出决算为</w:t>
      </w:r>
      <w:r>
        <w:rPr>
          <w:rFonts w:hint="eastAsia" w:ascii="仿宋" w:hAnsi="仿宋" w:eastAsia="仿宋"/>
          <w:color w:val="000000"/>
          <w:sz w:val="32"/>
          <w:szCs w:val="32"/>
          <w:lang w:val="en-US" w:eastAsia="zh-CN"/>
        </w:rPr>
        <w:t>152.63</w:t>
      </w:r>
      <w:r>
        <w:rPr>
          <w:rFonts w:ascii="仿宋" w:hAnsi="仿宋" w:eastAsia="仿宋"/>
          <w:color w:val="000000"/>
          <w:sz w:val="32"/>
          <w:szCs w:val="32"/>
        </w:rPr>
        <w:t>1</w:t>
      </w:r>
      <w:r>
        <w:rPr>
          <w:rFonts w:hint="eastAsia" w:ascii="仿宋" w:hAnsi="仿宋" w:eastAsia="仿宋"/>
          <w:color w:val="000000"/>
          <w:sz w:val="32"/>
          <w:szCs w:val="32"/>
        </w:rPr>
        <w:t>万元，完成预算100</w:t>
      </w:r>
      <w:r>
        <w:rPr>
          <w:rFonts w:ascii="仿宋" w:hAnsi="仿宋" w:eastAsia="仿宋"/>
          <w:color w:val="000000"/>
          <w:sz w:val="32"/>
          <w:szCs w:val="32"/>
        </w:rPr>
        <w:t>%</w:t>
      </w:r>
      <w:r>
        <w:rPr>
          <w:rFonts w:hint="eastAsia" w:ascii="仿宋" w:hAnsi="仿宋" w:eastAsia="仿宋"/>
          <w:color w:val="000000"/>
          <w:sz w:val="32"/>
          <w:szCs w:val="32"/>
        </w:rPr>
        <w:t>。</w:t>
      </w:r>
      <w:r>
        <w:rPr>
          <w:rStyle w:val="18"/>
          <w:rFonts w:hint="eastAsia" w:ascii="仿宋" w:hAnsi="仿宋" w:eastAsia="仿宋" w:cstheme="minorBidi"/>
          <w:bCs/>
          <w:color w:val="auto"/>
          <w:sz w:val="32"/>
          <w:szCs w:val="32"/>
          <w:highlight w:val="none"/>
        </w:rPr>
        <w:t>信访事务（项）：</w:t>
      </w:r>
      <w:r>
        <w:rPr>
          <w:rFonts w:hint="eastAsia" w:ascii="仿宋" w:hAnsi="仿宋" w:eastAsia="仿宋"/>
          <w:color w:val="000000"/>
          <w:sz w:val="32"/>
          <w:szCs w:val="32"/>
        </w:rPr>
        <w:t>支出决算为</w:t>
      </w:r>
      <w:r>
        <w:rPr>
          <w:rFonts w:hint="eastAsia" w:ascii="仿宋" w:hAnsi="仿宋" w:eastAsia="仿宋"/>
          <w:color w:val="000000"/>
          <w:sz w:val="32"/>
          <w:szCs w:val="32"/>
          <w:lang w:val="en-US" w:eastAsia="zh-CN"/>
        </w:rPr>
        <w:t>2.96</w:t>
      </w:r>
      <w:r>
        <w:rPr>
          <w:rFonts w:hint="eastAsia" w:ascii="仿宋" w:hAnsi="仿宋" w:eastAsia="仿宋"/>
          <w:color w:val="000000"/>
          <w:sz w:val="32"/>
          <w:szCs w:val="32"/>
        </w:rPr>
        <w:t>万元，完成预算100</w:t>
      </w:r>
      <w:r>
        <w:rPr>
          <w:rFonts w:ascii="仿宋" w:hAnsi="仿宋" w:eastAsia="仿宋"/>
          <w:color w:val="000000"/>
          <w:sz w:val="32"/>
          <w:szCs w:val="32"/>
        </w:rPr>
        <w:t>%</w:t>
      </w:r>
      <w:r>
        <w:rPr>
          <w:rFonts w:hint="eastAsia" w:ascii="仿宋" w:hAnsi="仿宋" w:eastAsia="仿宋"/>
          <w:color w:val="000000"/>
          <w:sz w:val="32"/>
          <w:szCs w:val="32"/>
        </w:rPr>
        <w:t>。</w:t>
      </w:r>
      <w:r>
        <w:rPr>
          <w:rStyle w:val="18"/>
          <w:rFonts w:hint="eastAsia" w:ascii="仿宋" w:hAnsi="仿宋" w:eastAsia="仿宋" w:cstheme="minorBidi"/>
          <w:bCs/>
          <w:color w:val="auto"/>
          <w:sz w:val="32"/>
          <w:szCs w:val="32"/>
          <w:highlight w:val="none"/>
        </w:rPr>
        <w:t>其他政府办公厅（室）及相关机构事务支出（项）：</w:t>
      </w:r>
      <w:r>
        <w:rPr>
          <w:rFonts w:hint="eastAsia" w:ascii="仿宋" w:hAnsi="仿宋" w:eastAsia="仿宋"/>
          <w:color w:val="000000"/>
          <w:sz w:val="32"/>
          <w:szCs w:val="32"/>
          <w:lang w:val="en-US" w:eastAsia="zh-CN"/>
        </w:rPr>
        <w:t>4.78</w:t>
      </w:r>
      <w:r>
        <w:rPr>
          <w:rFonts w:hint="eastAsia" w:ascii="仿宋" w:hAnsi="仿宋" w:eastAsia="仿宋"/>
          <w:color w:val="000000"/>
          <w:sz w:val="32"/>
          <w:szCs w:val="32"/>
        </w:rPr>
        <w:t>万元，完成预算100</w:t>
      </w:r>
      <w:r>
        <w:rPr>
          <w:rFonts w:ascii="仿宋" w:hAnsi="仿宋" w:eastAsia="仿宋"/>
          <w:color w:val="000000"/>
          <w:sz w:val="32"/>
          <w:szCs w:val="32"/>
        </w:rPr>
        <w:t>%</w:t>
      </w:r>
      <w:r>
        <w:rPr>
          <w:rFonts w:hint="eastAsia" w:ascii="仿宋" w:hAnsi="仿宋" w:eastAsia="仿宋"/>
          <w:color w:val="000000"/>
          <w:sz w:val="32"/>
          <w:szCs w:val="32"/>
        </w:rPr>
        <w:t>。</w:t>
      </w:r>
    </w:p>
    <w:p w14:paraId="329A84A7">
      <w:pPr>
        <w:shd w:val="clear"/>
        <w:spacing w:line="600" w:lineRule="exact"/>
        <w:ind w:firstLine="643" w:firstLineChars="200"/>
        <w:rPr>
          <w:rFonts w:ascii="仿宋" w:hAnsi="仿宋" w:eastAsia="仿宋"/>
          <w:color w:val="000000"/>
          <w:sz w:val="32"/>
          <w:szCs w:val="32"/>
        </w:rPr>
      </w:pPr>
      <w:r>
        <w:rPr>
          <w:rStyle w:val="18"/>
          <w:rFonts w:hint="eastAsia" w:ascii="仿宋" w:hAnsi="仿宋" w:eastAsia="仿宋" w:cstheme="minorBidi"/>
          <w:bCs/>
          <w:color w:val="auto"/>
          <w:sz w:val="32"/>
          <w:szCs w:val="32"/>
          <w:highlight w:val="none"/>
        </w:rPr>
        <w:t xml:space="preserve">一般公共服务（类）群众团体事务（款）其他群众团体事务支出（项）: </w:t>
      </w:r>
      <w:r>
        <w:rPr>
          <w:rFonts w:hint="eastAsia" w:ascii="仿宋" w:hAnsi="仿宋" w:eastAsia="仿宋"/>
          <w:color w:val="000000"/>
          <w:sz w:val="32"/>
          <w:szCs w:val="32"/>
        </w:rPr>
        <w:t>支出决算为</w:t>
      </w:r>
      <w:r>
        <w:rPr>
          <w:rFonts w:hint="eastAsia" w:ascii="仿宋" w:hAnsi="仿宋" w:eastAsia="仿宋"/>
          <w:color w:val="000000"/>
          <w:sz w:val="32"/>
          <w:szCs w:val="32"/>
          <w:lang w:val="en-US" w:eastAsia="zh-CN"/>
        </w:rPr>
        <w:t>1.31</w:t>
      </w:r>
      <w:r>
        <w:rPr>
          <w:rFonts w:hint="eastAsia" w:ascii="仿宋" w:hAnsi="仿宋" w:eastAsia="仿宋"/>
          <w:color w:val="000000"/>
          <w:sz w:val="32"/>
          <w:szCs w:val="32"/>
        </w:rPr>
        <w:t>万元，完成预算100</w:t>
      </w:r>
      <w:r>
        <w:rPr>
          <w:rFonts w:ascii="仿宋" w:hAnsi="仿宋" w:eastAsia="仿宋"/>
          <w:color w:val="000000"/>
          <w:sz w:val="32"/>
          <w:szCs w:val="32"/>
        </w:rPr>
        <w:t>%</w:t>
      </w:r>
      <w:r>
        <w:rPr>
          <w:rFonts w:hint="eastAsia" w:ascii="仿宋" w:hAnsi="仿宋" w:eastAsia="仿宋"/>
          <w:color w:val="000000"/>
          <w:sz w:val="32"/>
          <w:szCs w:val="32"/>
        </w:rPr>
        <w:t>。</w:t>
      </w:r>
    </w:p>
    <w:p w14:paraId="70121D0A">
      <w:pPr>
        <w:shd w:val="clea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w:t>
      </w:r>
      <w:r>
        <w:rPr>
          <w:rFonts w:ascii="仿宋" w:hAnsi="仿宋" w:eastAsia="仿宋"/>
          <w:color w:val="000000"/>
          <w:sz w:val="32"/>
          <w:szCs w:val="32"/>
        </w:rPr>
        <w:t>.</w:t>
      </w:r>
      <w:r>
        <w:rPr>
          <w:rFonts w:hint="eastAsia" w:ascii="仿宋" w:hAnsi="仿宋" w:eastAsia="仿宋"/>
          <w:color w:val="000000"/>
          <w:sz w:val="32"/>
          <w:szCs w:val="32"/>
        </w:rPr>
        <w:t xml:space="preserve"> </w:t>
      </w:r>
      <w:r>
        <w:rPr>
          <w:rStyle w:val="18"/>
          <w:rFonts w:hint="eastAsia" w:ascii="仿宋" w:hAnsi="仿宋" w:eastAsia="仿宋" w:cstheme="minorBidi"/>
          <w:bCs/>
          <w:color w:val="auto"/>
          <w:sz w:val="32"/>
          <w:szCs w:val="32"/>
          <w:highlight w:val="none"/>
        </w:rPr>
        <w:t xml:space="preserve">公共安全支出（类）其他公共安全支出（款）其他公共安全支出（项）: </w:t>
      </w:r>
      <w:r>
        <w:rPr>
          <w:rFonts w:hint="eastAsia" w:ascii="仿宋" w:hAnsi="仿宋" w:eastAsia="仿宋"/>
          <w:color w:val="000000"/>
          <w:sz w:val="32"/>
          <w:szCs w:val="32"/>
        </w:rPr>
        <w:t>支出决算为</w:t>
      </w:r>
      <w:r>
        <w:rPr>
          <w:rFonts w:hint="eastAsia" w:ascii="仿宋" w:hAnsi="仿宋" w:eastAsia="仿宋"/>
          <w:color w:val="000000"/>
          <w:sz w:val="32"/>
          <w:szCs w:val="32"/>
          <w:lang w:val="en-US" w:eastAsia="zh-CN"/>
        </w:rPr>
        <w:t>4.6</w:t>
      </w:r>
      <w:r>
        <w:rPr>
          <w:rFonts w:hint="eastAsia" w:ascii="仿宋" w:hAnsi="仿宋" w:eastAsia="仿宋"/>
          <w:color w:val="000000"/>
          <w:sz w:val="32"/>
          <w:szCs w:val="32"/>
        </w:rPr>
        <w:t>万元，完成预算100</w:t>
      </w:r>
      <w:r>
        <w:rPr>
          <w:rFonts w:ascii="仿宋" w:hAnsi="仿宋" w:eastAsia="仿宋"/>
          <w:color w:val="000000"/>
          <w:sz w:val="32"/>
          <w:szCs w:val="32"/>
        </w:rPr>
        <w:t>%</w:t>
      </w:r>
      <w:r>
        <w:rPr>
          <w:rFonts w:hint="eastAsia" w:ascii="仿宋" w:hAnsi="仿宋" w:eastAsia="仿宋"/>
          <w:color w:val="000000"/>
          <w:sz w:val="32"/>
          <w:szCs w:val="32"/>
        </w:rPr>
        <w:t>。</w:t>
      </w:r>
    </w:p>
    <w:p w14:paraId="28FB1942">
      <w:pPr>
        <w:shd w:val="clea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3</w:t>
      </w:r>
      <w:r>
        <w:rPr>
          <w:rFonts w:ascii="仿宋" w:hAnsi="仿宋" w:eastAsia="仿宋"/>
          <w:color w:val="000000"/>
          <w:sz w:val="32"/>
          <w:szCs w:val="32"/>
        </w:rPr>
        <w:t>.</w:t>
      </w:r>
      <w:r>
        <w:rPr>
          <w:rStyle w:val="18"/>
          <w:rFonts w:hint="eastAsia" w:ascii="仿宋" w:hAnsi="仿宋" w:eastAsia="仿宋" w:cstheme="minorBidi"/>
          <w:bCs/>
          <w:color w:val="auto"/>
          <w:sz w:val="32"/>
          <w:szCs w:val="32"/>
          <w:highlight w:val="none"/>
        </w:rPr>
        <w:t>社会保障和就业（类）行政事业单位养老支出（款）机关事业单位基本养老保险缴费支出（项）:</w:t>
      </w:r>
      <w:r>
        <w:rPr>
          <w:rFonts w:ascii="仿宋" w:hAnsi="仿宋" w:eastAsia="仿宋"/>
          <w:color w:val="000000"/>
          <w:sz w:val="32"/>
          <w:szCs w:val="32"/>
        </w:rPr>
        <w:t xml:space="preserve"> </w:t>
      </w:r>
      <w:r>
        <w:rPr>
          <w:rFonts w:hint="eastAsia" w:ascii="仿宋" w:hAnsi="仿宋" w:eastAsia="仿宋"/>
          <w:color w:val="000000"/>
          <w:sz w:val="32"/>
          <w:szCs w:val="32"/>
        </w:rPr>
        <w:t>支出决算为</w:t>
      </w:r>
      <w:r>
        <w:rPr>
          <w:rFonts w:hint="eastAsia" w:ascii="仿宋" w:hAnsi="仿宋" w:eastAsia="仿宋"/>
          <w:color w:val="000000"/>
          <w:sz w:val="32"/>
          <w:szCs w:val="32"/>
          <w:lang w:val="en-US" w:eastAsia="zh-CN"/>
        </w:rPr>
        <w:t>21.82</w:t>
      </w:r>
      <w:r>
        <w:rPr>
          <w:rFonts w:hint="eastAsia" w:ascii="仿宋" w:hAnsi="仿宋" w:eastAsia="仿宋"/>
          <w:color w:val="000000"/>
          <w:sz w:val="32"/>
          <w:szCs w:val="32"/>
        </w:rPr>
        <w:t>万元，完成预算100</w:t>
      </w:r>
      <w:r>
        <w:rPr>
          <w:rFonts w:ascii="仿宋" w:hAnsi="仿宋" w:eastAsia="仿宋"/>
          <w:color w:val="000000"/>
          <w:sz w:val="32"/>
          <w:szCs w:val="32"/>
        </w:rPr>
        <w:t>%</w:t>
      </w:r>
      <w:r>
        <w:rPr>
          <w:rFonts w:hint="eastAsia" w:ascii="仿宋" w:hAnsi="仿宋" w:eastAsia="仿宋"/>
          <w:color w:val="000000"/>
          <w:sz w:val="32"/>
          <w:szCs w:val="32"/>
        </w:rPr>
        <w:t>。</w:t>
      </w:r>
    </w:p>
    <w:p w14:paraId="1350E115">
      <w:pPr>
        <w:shd w:val="clear"/>
        <w:spacing w:line="600" w:lineRule="exact"/>
        <w:ind w:firstLine="643" w:firstLineChars="200"/>
        <w:rPr>
          <w:rFonts w:ascii="仿宋" w:hAnsi="仿宋" w:eastAsia="仿宋"/>
          <w:color w:val="000000"/>
          <w:sz w:val="32"/>
          <w:szCs w:val="32"/>
        </w:rPr>
      </w:pPr>
      <w:r>
        <w:rPr>
          <w:rStyle w:val="18"/>
          <w:rFonts w:hint="eastAsia" w:ascii="仿宋" w:hAnsi="仿宋" w:eastAsia="仿宋" w:cstheme="minorBidi"/>
          <w:bCs/>
          <w:color w:val="auto"/>
          <w:sz w:val="32"/>
          <w:szCs w:val="32"/>
          <w:highlight w:val="none"/>
        </w:rPr>
        <w:t>社会保障和就业（类）其他社会保障和就业支出（款）其他社会保障和就业支出（项）:</w:t>
      </w:r>
      <w:r>
        <w:rPr>
          <w:rFonts w:ascii="仿宋" w:hAnsi="仿宋" w:eastAsia="仿宋"/>
          <w:color w:val="000000"/>
          <w:sz w:val="32"/>
          <w:szCs w:val="32"/>
        </w:rPr>
        <w:t xml:space="preserve"> </w:t>
      </w:r>
      <w:r>
        <w:rPr>
          <w:rFonts w:hint="eastAsia" w:ascii="仿宋" w:hAnsi="仿宋" w:eastAsia="仿宋"/>
          <w:color w:val="000000"/>
          <w:sz w:val="32"/>
          <w:szCs w:val="32"/>
        </w:rPr>
        <w:t>支出决算为</w:t>
      </w:r>
      <w:r>
        <w:rPr>
          <w:rFonts w:hint="eastAsia" w:ascii="仿宋" w:hAnsi="仿宋" w:eastAsia="仿宋"/>
          <w:color w:val="000000"/>
          <w:sz w:val="32"/>
          <w:szCs w:val="32"/>
          <w:lang w:val="en-US" w:eastAsia="zh-CN"/>
        </w:rPr>
        <w:t>0.34</w:t>
      </w:r>
      <w:r>
        <w:rPr>
          <w:rFonts w:hint="eastAsia" w:ascii="仿宋" w:hAnsi="仿宋" w:eastAsia="仿宋"/>
          <w:color w:val="000000"/>
          <w:sz w:val="32"/>
          <w:szCs w:val="32"/>
        </w:rPr>
        <w:t>万元，完成预算100</w:t>
      </w:r>
      <w:r>
        <w:rPr>
          <w:rFonts w:ascii="仿宋" w:hAnsi="仿宋" w:eastAsia="仿宋"/>
          <w:color w:val="000000"/>
          <w:sz w:val="32"/>
          <w:szCs w:val="32"/>
        </w:rPr>
        <w:t>%</w:t>
      </w:r>
      <w:r>
        <w:rPr>
          <w:rFonts w:hint="eastAsia" w:ascii="仿宋" w:hAnsi="仿宋" w:eastAsia="仿宋"/>
          <w:color w:val="000000"/>
          <w:sz w:val="32"/>
          <w:szCs w:val="32"/>
        </w:rPr>
        <w:t>。</w:t>
      </w:r>
    </w:p>
    <w:p w14:paraId="4AABA954">
      <w:pPr>
        <w:numPr>
          <w:ilvl w:val="0"/>
          <w:numId w:val="3"/>
        </w:numPr>
        <w:shd w:val="clear"/>
        <w:spacing w:line="600" w:lineRule="exact"/>
        <w:ind w:firstLine="643" w:firstLineChars="200"/>
        <w:rPr>
          <w:rFonts w:hint="eastAsia" w:ascii="仿宋" w:hAnsi="仿宋" w:eastAsia="仿宋"/>
          <w:color w:val="000000"/>
          <w:sz w:val="32"/>
          <w:szCs w:val="32"/>
        </w:rPr>
      </w:pPr>
      <w:r>
        <w:rPr>
          <w:rStyle w:val="18"/>
          <w:rFonts w:hint="eastAsia" w:ascii="仿宋" w:hAnsi="仿宋" w:eastAsia="仿宋" w:cstheme="minorBidi"/>
          <w:bCs/>
          <w:color w:val="auto"/>
          <w:sz w:val="32"/>
          <w:szCs w:val="32"/>
          <w:highlight w:val="none"/>
        </w:rPr>
        <w:t>卫生健康（类）行政事业单位医疗（款）行政单位医疗（项）:</w:t>
      </w:r>
      <w:r>
        <w:rPr>
          <w:rFonts w:hint="eastAsia" w:ascii="仿宋" w:hAnsi="仿宋" w:eastAsia="仿宋"/>
          <w:color w:val="000000"/>
          <w:sz w:val="32"/>
          <w:szCs w:val="32"/>
        </w:rPr>
        <w:t>支出决算为</w:t>
      </w:r>
      <w:r>
        <w:rPr>
          <w:rFonts w:hint="eastAsia" w:ascii="仿宋" w:hAnsi="仿宋" w:eastAsia="仿宋"/>
          <w:color w:val="000000"/>
          <w:sz w:val="32"/>
          <w:szCs w:val="32"/>
          <w:lang w:val="en-US" w:eastAsia="zh-CN"/>
        </w:rPr>
        <w:t>5.57</w:t>
      </w:r>
      <w:r>
        <w:rPr>
          <w:rFonts w:hint="eastAsia" w:ascii="仿宋" w:hAnsi="仿宋" w:eastAsia="仿宋"/>
          <w:color w:val="000000"/>
          <w:sz w:val="32"/>
          <w:szCs w:val="32"/>
        </w:rPr>
        <w:t>万元，完成预算100</w:t>
      </w:r>
      <w:r>
        <w:rPr>
          <w:rFonts w:ascii="仿宋" w:hAnsi="仿宋" w:eastAsia="仿宋"/>
          <w:color w:val="000000"/>
          <w:sz w:val="32"/>
          <w:szCs w:val="32"/>
        </w:rPr>
        <w:t>%</w:t>
      </w:r>
      <w:r>
        <w:rPr>
          <w:rFonts w:hint="eastAsia" w:ascii="仿宋" w:hAnsi="仿宋" w:eastAsia="仿宋"/>
          <w:color w:val="000000"/>
          <w:sz w:val="32"/>
          <w:szCs w:val="32"/>
        </w:rPr>
        <w:t>。</w:t>
      </w:r>
      <w:r>
        <w:rPr>
          <w:rStyle w:val="18"/>
          <w:rFonts w:hint="eastAsia" w:ascii="仿宋" w:hAnsi="仿宋" w:eastAsia="仿宋" w:cstheme="minorBidi"/>
          <w:bCs/>
          <w:color w:val="auto"/>
          <w:sz w:val="32"/>
          <w:szCs w:val="32"/>
          <w:highlight w:val="none"/>
        </w:rPr>
        <w:t>事业单位医疗（项）</w:t>
      </w:r>
      <w:r>
        <w:rPr>
          <w:rStyle w:val="18"/>
          <w:rFonts w:hint="eastAsia" w:ascii="仿宋" w:hAnsi="仿宋" w:eastAsia="仿宋" w:cstheme="minorBidi"/>
          <w:bCs/>
          <w:color w:val="auto"/>
          <w:sz w:val="32"/>
          <w:szCs w:val="32"/>
          <w:highlight w:val="none"/>
          <w:lang w:val="en-US" w:eastAsia="zh-CN"/>
        </w:rPr>
        <w:t>:</w:t>
      </w:r>
      <w:r>
        <w:rPr>
          <w:rFonts w:hint="eastAsia" w:ascii="仿宋" w:hAnsi="仿宋" w:eastAsia="仿宋"/>
          <w:color w:val="000000"/>
          <w:sz w:val="32"/>
          <w:szCs w:val="32"/>
        </w:rPr>
        <w:t>支出决算</w:t>
      </w:r>
      <w:r>
        <w:rPr>
          <w:rFonts w:ascii="仿宋" w:hAnsi="仿宋" w:eastAsia="仿宋"/>
          <w:color w:val="000000"/>
          <w:sz w:val="32"/>
          <w:szCs w:val="32"/>
        </w:rPr>
        <w:t>3.</w:t>
      </w:r>
      <w:r>
        <w:rPr>
          <w:rFonts w:hint="eastAsia" w:ascii="仿宋" w:hAnsi="仿宋" w:eastAsia="仿宋"/>
          <w:color w:val="000000"/>
          <w:sz w:val="32"/>
          <w:szCs w:val="32"/>
          <w:lang w:val="en-US" w:eastAsia="zh-CN"/>
        </w:rPr>
        <w:t>01</w:t>
      </w:r>
      <w:r>
        <w:rPr>
          <w:rFonts w:hint="eastAsia" w:ascii="仿宋" w:hAnsi="仿宋" w:eastAsia="仿宋"/>
          <w:color w:val="000000"/>
          <w:sz w:val="32"/>
          <w:szCs w:val="32"/>
        </w:rPr>
        <w:t>万元，完成预算100</w:t>
      </w:r>
      <w:r>
        <w:rPr>
          <w:rFonts w:ascii="仿宋" w:hAnsi="仿宋" w:eastAsia="仿宋"/>
          <w:color w:val="000000"/>
          <w:sz w:val="32"/>
          <w:szCs w:val="32"/>
        </w:rPr>
        <w:t>%</w:t>
      </w:r>
      <w:r>
        <w:rPr>
          <w:rFonts w:hint="eastAsia" w:ascii="仿宋" w:hAnsi="仿宋" w:eastAsia="仿宋"/>
          <w:color w:val="000000"/>
          <w:sz w:val="32"/>
          <w:szCs w:val="32"/>
        </w:rPr>
        <w:t>。</w:t>
      </w:r>
      <w:r>
        <w:rPr>
          <w:rStyle w:val="18"/>
          <w:rFonts w:hint="eastAsia" w:ascii="仿宋" w:hAnsi="仿宋" w:eastAsia="仿宋" w:cstheme="minorBidi"/>
          <w:bCs/>
          <w:color w:val="auto"/>
          <w:sz w:val="32"/>
          <w:szCs w:val="32"/>
          <w:highlight w:val="none"/>
        </w:rPr>
        <w:t>公务员医疗补助（项）</w:t>
      </w:r>
      <w:r>
        <w:rPr>
          <w:rStyle w:val="18"/>
          <w:rFonts w:hint="eastAsia" w:ascii="仿宋" w:hAnsi="仿宋" w:eastAsia="仿宋" w:cstheme="minorBidi"/>
          <w:bCs/>
          <w:color w:val="auto"/>
          <w:sz w:val="32"/>
          <w:szCs w:val="32"/>
          <w:highlight w:val="none"/>
          <w:lang w:val="en-US" w:eastAsia="zh-CN"/>
        </w:rPr>
        <w:t>:</w:t>
      </w:r>
      <w:r>
        <w:rPr>
          <w:rFonts w:hint="eastAsia" w:ascii="仿宋" w:hAnsi="仿宋" w:eastAsia="仿宋"/>
          <w:color w:val="000000"/>
          <w:sz w:val="32"/>
          <w:szCs w:val="32"/>
        </w:rPr>
        <w:t>支出决算</w:t>
      </w:r>
      <w:r>
        <w:rPr>
          <w:rFonts w:hint="eastAsia" w:ascii="仿宋" w:hAnsi="仿宋" w:eastAsia="仿宋"/>
          <w:color w:val="000000"/>
          <w:sz w:val="32"/>
          <w:szCs w:val="32"/>
          <w:lang w:val="en-US" w:eastAsia="zh-CN"/>
        </w:rPr>
        <w:t>4.61</w:t>
      </w:r>
      <w:r>
        <w:rPr>
          <w:rFonts w:hint="eastAsia" w:ascii="仿宋" w:hAnsi="仿宋" w:eastAsia="仿宋"/>
          <w:color w:val="000000"/>
          <w:sz w:val="32"/>
          <w:szCs w:val="32"/>
        </w:rPr>
        <w:t>万元，完成预算100</w:t>
      </w:r>
      <w:r>
        <w:rPr>
          <w:rFonts w:ascii="仿宋" w:hAnsi="仿宋" w:eastAsia="仿宋"/>
          <w:color w:val="000000"/>
          <w:sz w:val="32"/>
          <w:szCs w:val="32"/>
        </w:rPr>
        <w:t>%</w:t>
      </w:r>
      <w:r>
        <w:rPr>
          <w:rFonts w:hint="eastAsia" w:ascii="仿宋" w:hAnsi="仿宋" w:eastAsia="仿宋"/>
          <w:color w:val="000000"/>
          <w:sz w:val="32"/>
          <w:szCs w:val="32"/>
        </w:rPr>
        <w:t>。</w:t>
      </w:r>
    </w:p>
    <w:p w14:paraId="7A35EFB6">
      <w:pPr>
        <w:numPr>
          <w:ilvl w:val="0"/>
          <w:numId w:val="0"/>
        </w:numPr>
        <w:shd w:val="clear"/>
        <w:spacing w:line="600" w:lineRule="exact"/>
        <w:ind w:firstLine="964" w:firstLineChars="300"/>
        <w:rPr>
          <w:rFonts w:ascii="仿宋" w:hAnsi="仿宋" w:eastAsia="仿宋"/>
          <w:color w:val="000000"/>
          <w:sz w:val="32"/>
          <w:szCs w:val="32"/>
        </w:rPr>
      </w:pPr>
      <w:r>
        <w:rPr>
          <w:rStyle w:val="18"/>
          <w:rFonts w:hint="eastAsia" w:ascii="仿宋" w:hAnsi="仿宋" w:eastAsia="仿宋" w:cstheme="minorBidi"/>
          <w:bCs/>
          <w:color w:val="auto"/>
          <w:sz w:val="32"/>
          <w:szCs w:val="32"/>
          <w:highlight w:val="none"/>
        </w:rPr>
        <w:t>卫生健康（类）公共卫生（款）突发公共卫生事件应急处理（项）</w:t>
      </w:r>
      <w:r>
        <w:rPr>
          <w:rStyle w:val="18"/>
          <w:rFonts w:hint="eastAsia" w:ascii="仿宋" w:hAnsi="仿宋" w:eastAsia="仿宋" w:cstheme="minorBidi"/>
          <w:bCs/>
          <w:color w:val="auto"/>
          <w:sz w:val="32"/>
          <w:szCs w:val="32"/>
          <w:highlight w:val="none"/>
          <w:lang w:val="en-US" w:eastAsia="zh-CN"/>
        </w:rPr>
        <w:t>:</w:t>
      </w:r>
      <w:r>
        <w:rPr>
          <w:rFonts w:hint="eastAsia" w:ascii="仿宋" w:hAnsi="仿宋" w:eastAsia="仿宋"/>
          <w:color w:val="000000"/>
          <w:sz w:val="32"/>
          <w:szCs w:val="32"/>
        </w:rPr>
        <w:t>支出决算</w:t>
      </w:r>
      <w:r>
        <w:rPr>
          <w:rFonts w:hint="eastAsia" w:ascii="仿宋" w:hAnsi="仿宋" w:eastAsia="仿宋"/>
          <w:color w:val="000000"/>
          <w:sz w:val="32"/>
          <w:szCs w:val="32"/>
          <w:lang w:val="en-US" w:eastAsia="zh-CN"/>
        </w:rPr>
        <w:t>5</w:t>
      </w:r>
      <w:r>
        <w:rPr>
          <w:rFonts w:hint="eastAsia" w:ascii="仿宋" w:hAnsi="仿宋" w:eastAsia="仿宋"/>
          <w:color w:val="000000"/>
          <w:sz w:val="32"/>
          <w:szCs w:val="32"/>
        </w:rPr>
        <w:t>万元，完成预算100</w:t>
      </w:r>
      <w:r>
        <w:rPr>
          <w:rFonts w:ascii="仿宋" w:hAnsi="仿宋" w:eastAsia="仿宋"/>
          <w:color w:val="000000"/>
          <w:sz w:val="32"/>
          <w:szCs w:val="32"/>
        </w:rPr>
        <w:t>%</w:t>
      </w:r>
      <w:r>
        <w:rPr>
          <w:rFonts w:hint="eastAsia" w:ascii="仿宋" w:hAnsi="仿宋" w:eastAsia="仿宋"/>
          <w:color w:val="000000"/>
          <w:sz w:val="32"/>
          <w:szCs w:val="32"/>
        </w:rPr>
        <w:t>。</w:t>
      </w:r>
    </w:p>
    <w:p w14:paraId="759CBA95">
      <w:pPr>
        <w:shd w:val="clea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 xml:space="preserve">5. </w:t>
      </w:r>
      <w:r>
        <w:rPr>
          <w:rStyle w:val="18"/>
          <w:rFonts w:hint="eastAsia" w:ascii="仿宋" w:hAnsi="仿宋" w:eastAsia="仿宋" w:cstheme="minorBidi"/>
          <w:bCs/>
          <w:color w:val="auto"/>
          <w:sz w:val="32"/>
          <w:szCs w:val="32"/>
          <w:highlight w:val="none"/>
        </w:rPr>
        <w:t>城乡社区支出（类）城乡社区公共设施（款）其他城乡社区公共设施支出（项）:</w:t>
      </w:r>
      <w:r>
        <w:rPr>
          <w:rFonts w:hint="eastAsia" w:ascii="仿宋" w:hAnsi="仿宋" w:eastAsia="仿宋"/>
          <w:color w:val="000000"/>
          <w:sz w:val="32"/>
          <w:szCs w:val="32"/>
        </w:rPr>
        <w:t>支出决算为</w:t>
      </w:r>
      <w:r>
        <w:rPr>
          <w:rFonts w:hint="eastAsia" w:ascii="仿宋" w:hAnsi="仿宋" w:eastAsia="仿宋"/>
          <w:color w:val="000000"/>
          <w:sz w:val="32"/>
          <w:szCs w:val="32"/>
          <w:lang w:val="en-US" w:eastAsia="zh-CN"/>
        </w:rPr>
        <w:t>1.48</w:t>
      </w:r>
      <w:r>
        <w:rPr>
          <w:rFonts w:hint="eastAsia" w:ascii="仿宋" w:hAnsi="仿宋" w:eastAsia="仿宋"/>
          <w:color w:val="000000"/>
          <w:sz w:val="32"/>
          <w:szCs w:val="32"/>
        </w:rPr>
        <w:t>万元，完成预算100</w:t>
      </w:r>
      <w:r>
        <w:rPr>
          <w:rFonts w:ascii="仿宋" w:hAnsi="仿宋" w:eastAsia="仿宋"/>
          <w:color w:val="000000"/>
          <w:sz w:val="32"/>
          <w:szCs w:val="32"/>
        </w:rPr>
        <w:t>%</w:t>
      </w:r>
      <w:r>
        <w:rPr>
          <w:rFonts w:hint="eastAsia" w:ascii="仿宋" w:hAnsi="仿宋" w:eastAsia="仿宋"/>
          <w:color w:val="000000"/>
          <w:sz w:val="32"/>
          <w:szCs w:val="32"/>
        </w:rPr>
        <w:t>。</w:t>
      </w:r>
    </w:p>
    <w:p w14:paraId="6EDD0DC1">
      <w:pPr>
        <w:shd w:val="clear"/>
        <w:spacing w:line="600" w:lineRule="exact"/>
        <w:ind w:firstLine="643" w:firstLineChars="200"/>
        <w:rPr>
          <w:rFonts w:ascii="仿宋" w:hAnsi="仿宋" w:eastAsia="仿宋"/>
          <w:color w:val="000000"/>
          <w:sz w:val="32"/>
          <w:szCs w:val="32"/>
        </w:rPr>
      </w:pPr>
      <w:r>
        <w:rPr>
          <w:rStyle w:val="18"/>
          <w:rFonts w:hint="eastAsia" w:ascii="仿宋" w:hAnsi="仿宋" w:eastAsia="仿宋" w:cstheme="minorBidi"/>
          <w:bCs/>
          <w:color w:val="auto"/>
          <w:sz w:val="32"/>
          <w:szCs w:val="32"/>
          <w:highlight w:val="none"/>
        </w:rPr>
        <w:t>城乡社区支出（类）城乡社区公共设施（款）一般行政管理事务（项）:</w:t>
      </w:r>
      <w:r>
        <w:rPr>
          <w:rFonts w:hint="eastAsia" w:ascii="仿宋" w:hAnsi="仿宋" w:eastAsia="仿宋"/>
          <w:color w:val="000000"/>
          <w:sz w:val="32"/>
          <w:szCs w:val="32"/>
        </w:rPr>
        <w:t>支出决算为30万元，完成预算100</w:t>
      </w:r>
      <w:r>
        <w:rPr>
          <w:rFonts w:ascii="仿宋" w:hAnsi="仿宋" w:eastAsia="仿宋"/>
          <w:color w:val="000000"/>
          <w:sz w:val="32"/>
          <w:szCs w:val="32"/>
        </w:rPr>
        <w:t>%</w:t>
      </w:r>
      <w:r>
        <w:rPr>
          <w:rFonts w:hint="eastAsia" w:ascii="仿宋" w:hAnsi="仿宋" w:eastAsia="仿宋"/>
          <w:color w:val="000000"/>
          <w:sz w:val="32"/>
          <w:szCs w:val="32"/>
        </w:rPr>
        <w:t>。</w:t>
      </w:r>
    </w:p>
    <w:p w14:paraId="75122C18">
      <w:pPr>
        <w:numPr>
          <w:ilvl w:val="0"/>
          <w:numId w:val="0"/>
        </w:numPr>
        <w:shd w:val="clear"/>
        <w:spacing w:line="60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lang w:val="en-US" w:eastAsia="zh-CN"/>
        </w:rPr>
        <w:t>6.</w:t>
      </w:r>
      <w:r>
        <w:rPr>
          <w:rStyle w:val="18"/>
          <w:rFonts w:hint="eastAsia" w:ascii="仿宋" w:hAnsi="仿宋" w:eastAsia="仿宋" w:cstheme="minorBidi"/>
          <w:bCs/>
          <w:color w:val="auto"/>
          <w:sz w:val="32"/>
          <w:szCs w:val="32"/>
          <w:highlight w:val="none"/>
        </w:rPr>
        <w:t>农林水（类）农业农村（款）行政运行（项）:</w:t>
      </w:r>
      <w:r>
        <w:rPr>
          <w:rFonts w:hint="eastAsia" w:ascii="仿宋" w:hAnsi="仿宋" w:eastAsia="仿宋"/>
          <w:color w:val="000000"/>
          <w:sz w:val="32"/>
          <w:szCs w:val="32"/>
        </w:rPr>
        <w:t>支出决算为</w:t>
      </w:r>
      <w:r>
        <w:rPr>
          <w:rFonts w:hint="eastAsia" w:ascii="仿宋" w:hAnsi="仿宋" w:eastAsia="仿宋"/>
          <w:color w:val="000000"/>
          <w:sz w:val="32"/>
          <w:szCs w:val="32"/>
          <w:lang w:val="en-US" w:eastAsia="zh-CN"/>
        </w:rPr>
        <w:t>106.05</w:t>
      </w:r>
      <w:r>
        <w:rPr>
          <w:rFonts w:hint="eastAsia" w:ascii="仿宋" w:hAnsi="仿宋" w:eastAsia="仿宋"/>
          <w:color w:val="000000"/>
          <w:sz w:val="32"/>
          <w:szCs w:val="32"/>
        </w:rPr>
        <w:t>万元，完成预算100</w:t>
      </w:r>
      <w:r>
        <w:rPr>
          <w:rFonts w:ascii="仿宋" w:hAnsi="仿宋" w:eastAsia="仿宋"/>
          <w:color w:val="000000"/>
          <w:sz w:val="32"/>
          <w:szCs w:val="32"/>
        </w:rPr>
        <w:t>%</w:t>
      </w:r>
      <w:r>
        <w:rPr>
          <w:rFonts w:hint="eastAsia" w:ascii="仿宋" w:hAnsi="仿宋" w:eastAsia="仿宋"/>
          <w:color w:val="000000"/>
          <w:sz w:val="32"/>
          <w:szCs w:val="32"/>
        </w:rPr>
        <w:t>。</w:t>
      </w:r>
      <w:r>
        <w:rPr>
          <w:rStyle w:val="18"/>
          <w:rFonts w:hint="eastAsia" w:ascii="仿宋" w:hAnsi="仿宋" w:eastAsia="仿宋" w:cstheme="minorBidi"/>
          <w:bCs/>
          <w:color w:val="auto"/>
          <w:sz w:val="32"/>
          <w:szCs w:val="32"/>
          <w:highlight w:val="none"/>
        </w:rPr>
        <w:t>事业运行（项）</w:t>
      </w:r>
      <w:r>
        <w:rPr>
          <w:rFonts w:ascii="仿宋" w:hAnsi="仿宋" w:eastAsia="仿宋"/>
          <w:color w:val="000000"/>
          <w:sz w:val="32"/>
          <w:szCs w:val="32"/>
        </w:rPr>
        <w:t>:</w:t>
      </w:r>
      <w:r>
        <w:rPr>
          <w:rFonts w:hint="eastAsia" w:ascii="仿宋" w:hAnsi="仿宋" w:eastAsia="仿宋"/>
          <w:color w:val="000000"/>
          <w:sz w:val="32"/>
          <w:szCs w:val="32"/>
        </w:rPr>
        <w:t>支出决算为</w:t>
      </w:r>
      <w:r>
        <w:rPr>
          <w:rFonts w:hint="eastAsia" w:ascii="仿宋" w:hAnsi="仿宋" w:eastAsia="仿宋"/>
          <w:color w:val="000000"/>
          <w:sz w:val="32"/>
          <w:szCs w:val="32"/>
          <w:lang w:val="en-US" w:eastAsia="zh-CN"/>
        </w:rPr>
        <w:t>34.60</w:t>
      </w:r>
      <w:r>
        <w:rPr>
          <w:rFonts w:hint="eastAsia" w:ascii="仿宋" w:hAnsi="仿宋" w:eastAsia="仿宋"/>
          <w:color w:val="000000"/>
          <w:sz w:val="32"/>
          <w:szCs w:val="32"/>
        </w:rPr>
        <w:t>万元，完成预算100</w:t>
      </w:r>
      <w:r>
        <w:rPr>
          <w:rFonts w:ascii="仿宋" w:hAnsi="仿宋" w:eastAsia="仿宋"/>
          <w:color w:val="000000"/>
          <w:sz w:val="32"/>
          <w:szCs w:val="32"/>
        </w:rPr>
        <w:t>%</w:t>
      </w:r>
      <w:r>
        <w:rPr>
          <w:rFonts w:hint="eastAsia" w:ascii="仿宋" w:hAnsi="仿宋" w:eastAsia="仿宋"/>
          <w:color w:val="000000"/>
          <w:sz w:val="32"/>
          <w:szCs w:val="32"/>
        </w:rPr>
        <w:t>。</w:t>
      </w:r>
    </w:p>
    <w:p w14:paraId="225139B9">
      <w:pPr>
        <w:numPr>
          <w:ilvl w:val="0"/>
          <w:numId w:val="0"/>
        </w:numPr>
        <w:shd w:val="clear"/>
        <w:spacing w:line="600" w:lineRule="exact"/>
        <w:ind w:leftChars="200"/>
        <w:rPr>
          <w:rFonts w:ascii="仿宋" w:hAnsi="仿宋" w:eastAsia="仿宋"/>
          <w:color w:val="000000"/>
          <w:sz w:val="32"/>
          <w:szCs w:val="32"/>
        </w:rPr>
      </w:pPr>
      <w:r>
        <w:rPr>
          <w:rStyle w:val="18"/>
          <w:rFonts w:hint="eastAsia" w:ascii="仿宋" w:hAnsi="仿宋" w:eastAsia="仿宋" w:cstheme="minorBidi"/>
          <w:bCs/>
          <w:color w:val="auto"/>
          <w:sz w:val="32"/>
          <w:szCs w:val="32"/>
          <w:highlight w:val="none"/>
        </w:rPr>
        <w:t>农林水（类）农村综合改革（款）对村民委员会和村党支部的补助（项）:</w:t>
      </w:r>
      <w:r>
        <w:rPr>
          <w:rFonts w:hint="eastAsia" w:ascii="仿宋" w:hAnsi="仿宋" w:eastAsia="仿宋"/>
          <w:color w:val="000000"/>
          <w:sz w:val="32"/>
          <w:szCs w:val="32"/>
        </w:rPr>
        <w:t>支出决算为</w:t>
      </w:r>
      <w:r>
        <w:rPr>
          <w:rFonts w:hint="eastAsia" w:ascii="仿宋" w:hAnsi="仿宋" w:eastAsia="仿宋"/>
          <w:color w:val="000000"/>
          <w:sz w:val="32"/>
          <w:szCs w:val="32"/>
          <w:lang w:val="en-US" w:eastAsia="zh-CN"/>
        </w:rPr>
        <w:t>239.73</w:t>
      </w:r>
      <w:r>
        <w:rPr>
          <w:rFonts w:hint="eastAsia" w:ascii="仿宋" w:hAnsi="仿宋" w:eastAsia="仿宋"/>
          <w:color w:val="000000"/>
          <w:sz w:val="32"/>
          <w:szCs w:val="32"/>
        </w:rPr>
        <w:t>万元，完成预算100</w:t>
      </w:r>
      <w:r>
        <w:rPr>
          <w:rFonts w:ascii="仿宋" w:hAnsi="仿宋" w:eastAsia="仿宋"/>
          <w:color w:val="000000"/>
          <w:sz w:val="32"/>
          <w:szCs w:val="32"/>
        </w:rPr>
        <w:t>%</w:t>
      </w:r>
      <w:r>
        <w:rPr>
          <w:rFonts w:hint="eastAsia" w:ascii="仿宋" w:hAnsi="仿宋" w:eastAsia="仿宋"/>
          <w:color w:val="000000"/>
          <w:sz w:val="32"/>
          <w:szCs w:val="32"/>
        </w:rPr>
        <w:t>。</w:t>
      </w:r>
    </w:p>
    <w:p w14:paraId="6D69DB4B">
      <w:pPr>
        <w:shd w:val="clea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lang w:val="en-US" w:eastAsia="zh-CN"/>
        </w:rPr>
        <w:t>7</w:t>
      </w:r>
      <w:r>
        <w:rPr>
          <w:rFonts w:hint="eastAsia" w:ascii="仿宋" w:hAnsi="仿宋" w:eastAsia="仿宋"/>
          <w:color w:val="000000"/>
          <w:sz w:val="32"/>
          <w:szCs w:val="32"/>
        </w:rPr>
        <w:t>.</w:t>
      </w:r>
      <w:r>
        <w:rPr>
          <w:rStyle w:val="18"/>
          <w:rFonts w:hint="eastAsia" w:ascii="仿宋" w:hAnsi="仿宋" w:eastAsia="仿宋" w:cstheme="minorBidi"/>
          <w:bCs/>
          <w:color w:val="auto"/>
          <w:sz w:val="32"/>
          <w:szCs w:val="32"/>
          <w:highlight w:val="none"/>
        </w:rPr>
        <w:t>住房保障（类）住房改革（款）住房公积金（项）:</w:t>
      </w:r>
      <w:r>
        <w:rPr>
          <w:rFonts w:hint="eastAsia" w:ascii="仿宋" w:hAnsi="仿宋" w:eastAsia="仿宋"/>
          <w:color w:val="000000"/>
          <w:sz w:val="32"/>
          <w:szCs w:val="32"/>
        </w:rPr>
        <w:t>支出决算为</w:t>
      </w:r>
      <w:r>
        <w:rPr>
          <w:rFonts w:hint="eastAsia" w:ascii="仿宋" w:hAnsi="仿宋" w:eastAsia="仿宋"/>
          <w:color w:val="000000"/>
          <w:sz w:val="32"/>
          <w:szCs w:val="32"/>
          <w:lang w:val="en-US" w:eastAsia="zh-CN"/>
        </w:rPr>
        <w:t>37.33</w:t>
      </w:r>
      <w:r>
        <w:rPr>
          <w:rFonts w:hint="eastAsia" w:ascii="仿宋" w:hAnsi="仿宋" w:eastAsia="仿宋"/>
          <w:color w:val="000000"/>
          <w:sz w:val="32"/>
          <w:szCs w:val="32"/>
        </w:rPr>
        <w:t>万元，完成预算100</w:t>
      </w:r>
      <w:r>
        <w:rPr>
          <w:rFonts w:ascii="仿宋" w:hAnsi="仿宋" w:eastAsia="仿宋"/>
          <w:color w:val="000000"/>
          <w:sz w:val="32"/>
          <w:szCs w:val="32"/>
        </w:rPr>
        <w:t>%</w:t>
      </w:r>
      <w:r>
        <w:rPr>
          <w:rFonts w:hint="eastAsia" w:ascii="仿宋" w:hAnsi="仿宋" w:eastAsia="仿宋"/>
          <w:color w:val="000000"/>
          <w:sz w:val="32"/>
          <w:szCs w:val="32"/>
        </w:rPr>
        <w:t>。</w:t>
      </w:r>
    </w:p>
    <w:p w14:paraId="30D03BD0">
      <w:pPr>
        <w:shd w:val="clear"/>
        <w:tabs>
          <w:tab w:val="right" w:pos="8306"/>
        </w:tabs>
        <w:spacing w:line="600" w:lineRule="exact"/>
        <w:ind w:firstLine="640"/>
        <w:outlineLvl w:val="1"/>
        <w:rPr>
          <w:rStyle w:val="30"/>
          <w:color w:val="auto"/>
          <w:highlight w:val="none"/>
        </w:rPr>
      </w:pPr>
      <w:bookmarkStart w:id="34" w:name="_Toc15396608"/>
      <w:bookmarkStart w:id="35" w:name="_Toc15377214"/>
      <w:r>
        <w:rPr>
          <w:rFonts w:hint="eastAsia" w:ascii="黑体" w:eastAsia="黑体"/>
          <w:color w:val="auto"/>
          <w:sz w:val="32"/>
          <w:szCs w:val="32"/>
          <w:highlight w:val="none"/>
        </w:rPr>
        <w:t>六</w:t>
      </w:r>
      <w:r>
        <w:rPr>
          <w:rFonts w:hint="eastAsia" w:ascii="黑体" w:eastAsia="黑体"/>
          <w:b/>
          <w:color w:val="auto"/>
          <w:sz w:val="32"/>
          <w:szCs w:val="32"/>
          <w:highlight w:val="none"/>
        </w:rPr>
        <w:t>、</w:t>
      </w:r>
      <w:r>
        <w:rPr>
          <w:rFonts w:hint="eastAsia" w:ascii="黑体" w:hAnsi="黑体" w:eastAsia="黑体"/>
          <w:b/>
          <w:color w:val="auto"/>
          <w:sz w:val="32"/>
          <w:szCs w:val="32"/>
          <w:highlight w:val="none"/>
        </w:rPr>
        <w:t>一</w:t>
      </w:r>
      <w:r>
        <w:rPr>
          <w:rStyle w:val="30"/>
          <w:rFonts w:hint="eastAsia" w:ascii="黑体" w:hAnsi="黑体" w:eastAsia="黑体"/>
          <w:b w:val="0"/>
          <w:color w:val="auto"/>
          <w:highlight w:val="none"/>
        </w:rPr>
        <w:t>般公共预算财政拨款基本支出决算情况说明</w:t>
      </w:r>
      <w:bookmarkEnd w:id="34"/>
      <w:bookmarkEnd w:id="35"/>
      <w:r>
        <w:rPr>
          <w:rStyle w:val="30"/>
          <w:rFonts w:ascii="黑体" w:hAnsi="黑体" w:eastAsia="黑体"/>
          <w:b w:val="0"/>
          <w:color w:val="auto"/>
          <w:highlight w:val="none"/>
        </w:rPr>
        <w:tab/>
      </w:r>
    </w:p>
    <w:p w14:paraId="4A8765AD">
      <w:pPr>
        <w:shd w:val="clear"/>
        <w:spacing w:line="600" w:lineRule="exact"/>
        <w:ind w:firstLine="645"/>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年一般公共预算财政拨款基本支出</w:t>
      </w:r>
      <w:r>
        <w:rPr>
          <w:rFonts w:hint="eastAsia" w:ascii="仿宋" w:hAnsi="仿宋" w:eastAsia="仿宋"/>
          <w:color w:val="auto"/>
          <w:sz w:val="32"/>
          <w:szCs w:val="32"/>
          <w:highlight w:val="none"/>
          <w:lang w:val="en-US" w:eastAsia="zh-CN"/>
        </w:rPr>
        <w:t>615.07</w:t>
      </w:r>
      <w:r>
        <w:rPr>
          <w:rFonts w:hint="eastAsia" w:ascii="仿宋" w:hAnsi="仿宋" w:eastAsia="仿宋"/>
          <w:color w:val="auto"/>
          <w:sz w:val="32"/>
          <w:szCs w:val="32"/>
          <w:highlight w:val="none"/>
        </w:rPr>
        <w:t>万元，其中：</w:t>
      </w:r>
    </w:p>
    <w:p w14:paraId="5E725390">
      <w:pPr>
        <w:shd w:val="clear"/>
        <w:spacing w:line="600" w:lineRule="exact"/>
        <w:ind w:firstLine="645"/>
        <w:rPr>
          <w:rFonts w:ascii="仿宋" w:hAnsi="仿宋" w:eastAsia="仿宋"/>
          <w:color w:val="auto"/>
          <w:sz w:val="32"/>
          <w:szCs w:val="32"/>
          <w:highlight w:val="none"/>
        </w:rPr>
      </w:pPr>
      <w:r>
        <w:rPr>
          <w:rFonts w:hint="eastAsia" w:ascii="仿宋" w:hAnsi="仿宋" w:eastAsia="仿宋"/>
          <w:color w:val="auto"/>
          <w:sz w:val="32"/>
          <w:szCs w:val="32"/>
          <w:highlight w:val="none"/>
        </w:rPr>
        <w:t>人员经费</w:t>
      </w:r>
      <w:r>
        <w:rPr>
          <w:rFonts w:hint="eastAsia" w:ascii="仿宋" w:hAnsi="仿宋" w:eastAsia="仿宋"/>
          <w:color w:val="auto"/>
          <w:sz w:val="32"/>
          <w:szCs w:val="32"/>
          <w:highlight w:val="none"/>
          <w:lang w:val="en-US" w:eastAsia="zh-CN"/>
        </w:rPr>
        <w:t>493.59</w:t>
      </w:r>
      <w:r>
        <w:rPr>
          <w:rFonts w:hint="eastAsia" w:ascii="仿宋" w:hAnsi="仿宋" w:eastAsia="仿宋"/>
          <w:color w:val="auto"/>
          <w:sz w:val="32"/>
          <w:szCs w:val="32"/>
          <w:highlight w:val="none"/>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ascii="仿宋" w:hAnsi="仿宋" w:eastAsia="仿宋"/>
          <w:color w:val="auto"/>
          <w:sz w:val="32"/>
          <w:szCs w:val="32"/>
          <w:highlight w:val="none"/>
        </w:rPr>
        <w:br w:type="textWrapping"/>
      </w:r>
      <w:r>
        <w:rPr>
          <w:rFonts w:hint="eastAsia" w:ascii="仿宋" w:hAnsi="仿宋" w:eastAsia="仿宋"/>
          <w:color w:val="auto"/>
          <w:sz w:val="32"/>
          <w:szCs w:val="32"/>
          <w:highlight w:val="none"/>
        </w:rPr>
        <w:t>　　公用经费</w:t>
      </w:r>
      <w:r>
        <w:rPr>
          <w:rFonts w:hint="eastAsia" w:ascii="仿宋" w:hAnsi="仿宋" w:eastAsia="仿宋"/>
          <w:color w:val="auto"/>
          <w:sz w:val="32"/>
          <w:szCs w:val="32"/>
          <w:highlight w:val="none"/>
          <w:lang w:val="en-US" w:eastAsia="zh-CN"/>
        </w:rPr>
        <w:t>121.48</w:t>
      </w:r>
      <w:r>
        <w:rPr>
          <w:rFonts w:hint="eastAsia" w:ascii="仿宋" w:hAnsi="仿宋" w:eastAsia="仿宋"/>
          <w:color w:val="auto"/>
          <w:sz w:val="32"/>
          <w:szCs w:val="32"/>
          <w:highlight w:val="none"/>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24B9671E">
      <w:pPr>
        <w:shd w:val="clear"/>
        <w:spacing w:line="600" w:lineRule="exact"/>
        <w:ind w:firstLine="640"/>
        <w:outlineLvl w:val="1"/>
        <w:rPr>
          <w:rStyle w:val="30"/>
          <w:rFonts w:ascii="黑体" w:hAnsi="黑体" w:eastAsia="黑体"/>
          <w:b w:val="0"/>
          <w:color w:val="auto"/>
          <w:highlight w:val="none"/>
        </w:rPr>
      </w:pPr>
      <w:bookmarkStart w:id="36" w:name="_Toc15377215"/>
      <w:bookmarkStart w:id="37" w:name="_Toc15396609"/>
      <w:r>
        <w:rPr>
          <w:rFonts w:hint="eastAsia" w:ascii="黑体" w:eastAsia="黑体"/>
          <w:color w:val="auto"/>
          <w:sz w:val="32"/>
          <w:szCs w:val="32"/>
          <w:highlight w:val="none"/>
        </w:rPr>
        <w:t>七、</w:t>
      </w:r>
      <w:r>
        <w:rPr>
          <w:rStyle w:val="30"/>
          <w:rFonts w:hint="eastAsia" w:ascii="黑体" w:hAnsi="黑体" w:eastAsia="黑体"/>
          <w:b w:val="0"/>
          <w:color w:val="auto"/>
          <w:highlight w:val="none"/>
        </w:rPr>
        <w:t>财政拨款</w:t>
      </w:r>
      <w:r>
        <w:rPr>
          <w:rStyle w:val="30"/>
          <w:rFonts w:hint="eastAsia" w:ascii="黑体" w:hAnsi="黑体" w:eastAsia="黑体"/>
          <w:color w:val="auto"/>
          <w:highlight w:val="none"/>
        </w:rPr>
        <w:t>“</w:t>
      </w:r>
      <w:r>
        <w:rPr>
          <w:rStyle w:val="30"/>
          <w:rFonts w:hint="eastAsia" w:ascii="黑体" w:hAnsi="黑体" w:eastAsia="黑体"/>
          <w:b w:val="0"/>
          <w:color w:val="auto"/>
          <w:highlight w:val="none"/>
        </w:rPr>
        <w:t>三公”经费支出决算情况说明</w:t>
      </w:r>
      <w:bookmarkEnd w:id="36"/>
      <w:bookmarkEnd w:id="37"/>
    </w:p>
    <w:p w14:paraId="52FCCFC0">
      <w:pPr>
        <w:shd w:val="clear"/>
        <w:spacing w:line="600" w:lineRule="exact"/>
        <w:ind w:firstLine="640"/>
        <w:outlineLvl w:val="2"/>
        <w:rPr>
          <w:rFonts w:ascii="仿宋" w:hAnsi="仿宋" w:eastAsia="仿宋"/>
          <w:b/>
          <w:color w:val="auto"/>
          <w:sz w:val="32"/>
          <w:szCs w:val="32"/>
          <w:highlight w:val="none"/>
        </w:rPr>
      </w:pPr>
      <w:bookmarkStart w:id="38" w:name="_Toc15377216"/>
      <w:r>
        <w:rPr>
          <w:rFonts w:hint="eastAsia" w:ascii="仿宋" w:hAnsi="仿宋" w:eastAsia="仿宋"/>
          <w:b/>
          <w:color w:val="auto"/>
          <w:sz w:val="32"/>
          <w:szCs w:val="32"/>
          <w:highlight w:val="none"/>
        </w:rPr>
        <w:t>（一）“三公”经费财政拨款支出决算总体情况说明</w:t>
      </w:r>
      <w:bookmarkEnd w:id="38"/>
    </w:p>
    <w:p w14:paraId="5E4BB4BD">
      <w:pPr>
        <w:shd w:val="clear"/>
        <w:spacing w:line="600" w:lineRule="exact"/>
        <w:ind w:firstLine="640"/>
        <w:rPr>
          <w:rFonts w:ascii="仿宋" w:hAnsi="仿宋" w:eastAsia="仿宋"/>
          <w:b/>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年“三公”经费财政拨款支出决算为</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万元，完成预算</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eastAsia="zh-CN"/>
        </w:rPr>
        <w:t>较上年增加</w:t>
      </w:r>
      <w:r>
        <w:rPr>
          <w:rFonts w:hint="eastAsia" w:ascii="仿宋" w:hAnsi="仿宋" w:eastAsia="仿宋"/>
          <w:color w:val="auto"/>
          <w:sz w:val="32"/>
          <w:szCs w:val="32"/>
          <w:highlight w:val="none"/>
          <w:lang w:val="en-US" w:eastAsia="zh-CN"/>
        </w:rPr>
        <w:t>0万元，增长0%。</w:t>
      </w:r>
    </w:p>
    <w:p w14:paraId="1DBEDBBD">
      <w:pPr>
        <w:shd w:val="clear"/>
        <w:spacing w:line="600" w:lineRule="exact"/>
        <w:ind w:firstLine="640"/>
        <w:outlineLvl w:val="2"/>
        <w:rPr>
          <w:rFonts w:ascii="仿宋" w:hAnsi="仿宋" w:eastAsia="仿宋"/>
          <w:b/>
          <w:color w:val="auto"/>
          <w:sz w:val="32"/>
          <w:szCs w:val="32"/>
          <w:highlight w:val="none"/>
        </w:rPr>
      </w:pPr>
      <w:bookmarkStart w:id="39" w:name="_Toc15377217"/>
      <w:r>
        <w:rPr>
          <w:rFonts w:hint="eastAsia" w:ascii="仿宋" w:hAnsi="仿宋" w:eastAsia="仿宋"/>
          <w:b/>
          <w:color w:val="auto"/>
          <w:sz w:val="32"/>
          <w:szCs w:val="32"/>
          <w:highlight w:val="none"/>
        </w:rPr>
        <w:t>（二）“三公”经费财政拨款支出决算具体情况说明</w:t>
      </w:r>
      <w:bookmarkEnd w:id="39"/>
    </w:p>
    <w:p w14:paraId="0B5C9838">
      <w:pPr>
        <w:shd w:val="clear"/>
        <w:spacing w:line="600" w:lineRule="exact"/>
        <w:ind w:firstLine="640"/>
        <w:rPr>
          <w:rFonts w:hint="eastAsia"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年“三公”经费财政拨款支出决算中，因公出国（境）费支出决算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；公务用车购置及运行维护费支出决算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；公务接待费支出决算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14:paraId="3DD30190">
      <w:pPr>
        <w:shd w:val="clear"/>
        <w:spacing w:line="600" w:lineRule="exact"/>
        <w:ind w:firstLine="640"/>
        <w:rPr>
          <w:rFonts w:ascii="仿宋_GB2312" w:eastAsia="仿宋_GB2312"/>
          <w:color w:val="auto"/>
          <w:sz w:val="32"/>
          <w:szCs w:val="32"/>
          <w:highlight w:val="none"/>
        </w:rPr>
      </w:pPr>
      <w:r>
        <w:rPr>
          <w:rFonts w:ascii="仿宋_GB2312" w:eastAsia="仿宋_GB2312"/>
          <w:b/>
          <w:color w:val="auto"/>
          <w:sz w:val="32"/>
          <w:szCs w:val="32"/>
          <w:highlight w:val="none"/>
        </w:rPr>
        <w:t>1.</w:t>
      </w:r>
      <w:r>
        <w:rPr>
          <w:rFonts w:hint="eastAsia" w:ascii="仿宋_GB2312" w:eastAsia="仿宋_GB2312"/>
          <w:b/>
          <w:color w:val="auto"/>
          <w:sz w:val="32"/>
          <w:szCs w:val="32"/>
          <w:highlight w:val="none"/>
        </w:rPr>
        <w:t>因公出国（境）经费支出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Style w:val="18"/>
          <w:rFonts w:hint="eastAsia" w:ascii="仿宋" w:hAnsi="仿宋" w:eastAsia="仿宋"/>
          <w:b w:val="0"/>
          <w:bCs/>
          <w:color w:val="auto"/>
          <w:sz w:val="32"/>
          <w:szCs w:val="32"/>
          <w:highlight w:val="none"/>
        </w:rPr>
        <w:t>完成预算</w:t>
      </w:r>
      <w:r>
        <w:rPr>
          <w:rStyle w:val="18"/>
          <w:rFonts w:hint="eastAsia" w:ascii="仿宋" w:hAnsi="仿宋" w:eastAsia="仿宋"/>
          <w:b w:val="0"/>
          <w:bCs/>
          <w:color w:val="auto"/>
          <w:sz w:val="32"/>
          <w:szCs w:val="32"/>
          <w:highlight w:val="none"/>
          <w:lang w:val="en-US" w:eastAsia="zh-CN"/>
        </w:rPr>
        <w:t>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全年安排因公出国（境）团组</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次，出国（境）</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人。因公出国（境）支出决算比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年增加</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万元，增长</w:t>
      </w:r>
      <w:r>
        <w:rPr>
          <w:rFonts w:hint="eastAsia" w:ascii="仿宋_GB2312" w:eastAsia="仿宋_GB2312"/>
          <w:color w:val="auto"/>
          <w:sz w:val="32"/>
          <w:szCs w:val="32"/>
          <w:highlight w:val="none"/>
          <w:lang w:val="en-US" w:eastAsia="zh-CN"/>
        </w:rPr>
        <w:t>0</w:t>
      </w:r>
      <w:r>
        <w:rPr>
          <w:rFonts w:ascii="仿宋_GB2312" w:eastAsia="仿宋_GB2312"/>
          <w:color w:val="auto"/>
          <w:sz w:val="32"/>
          <w:szCs w:val="32"/>
          <w:highlight w:val="none"/>
        </w:rPr>
        <w:t>%</w:t>
      </w:r>
      <w:r>
        <w:rPr>
          <w:rFonts w:hint="eastAsia" w:ascii="仿宋_GB2312" w:eastAsia="仿宋_GB2312"/>
          <w:color w:val="auto"/>
          <w:sz w:val="32"/>
          <w:szCs w:val="32"/>
          <w:highlight w:val="none"/>
        </w:rPr>
        <w:t>。</w:t>
      </w:r>
    </w:p>
    <w:p w14:paraId="27540C80">
      <w:pPr>
        <w:shd w:val="clear"/>
        <w:spacing w:line="600" w:lineRule="exact"/>
        <w:ind w:firstLine="640"/>
        <w:rPr>
          <w:rFonts w:ascii="仿宋_GB2312" w:eastAsia="仿宋_GB2312"/>
          <w:b/>
          <w:color w:val="auto"/>
          <w:sz w:val="32"/>
          <w:szCs w:val="32"/>
          <w:highlight w:val="none"/>
        </w:rPr>
      </w:pPr>
      <w:r>
        <w:rPr>
          <w:rFonts w:ascii="仿宋_GB2312" w:eastAsia="仿宋_GB2312"/>
          <w:b/>
          <w:color w:val="auto"/>
          <w:sz w:val="32"/>
          <w:szCs w:val="32"/>
          <w:highlight w:val="none"/>
        </w:rPr>
        <w:t>2.</w:t>
      </w:r>
      <w:r>
        <w:rPr>
          <w:rFonts w:hint="eastAsia" w:ascii="仿宋_GB2312" w:eastAsia="仿宋_GB2312"/>
          <w:b/>
          <w:color w:val="auto"/>
          <w:sz w:val="32"/>
          <w:szCs w:val="32"/>
          <w:highlight w:val="none"/>
        </w:rPr>
        <w:t>公务用车购置及运行维护费支出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Style w:val="18"/>
          <w:rFonts w:hint="eastAsia" w:ascii="仿宋" w:hAnsi="仿宋" w:eastAsia="仿宋"/>
          <w:b w:val="0"/>
          <w:bCs/>
          <w:color w:val="auto"/>
          <w:sz w:val="32"/>
          <w:szCs w:val="32"/>
          <w:highlight w:val="none"/>
        </w:rPr>
        <w:t>完成预算</w:t>
      </w:r>
      <w:r>
        <w:rPr>
          <w:rStyle w:val="18"/>
          <w:rFonts w:hint="eastAsia" w:ascii="仿宋" w:hAnsi="仿宋" w:eastAsia="仿宋"/>
          <w:b w:val="0"/>
          <w:bCs/>
          <w:color w:val="auto"/>
          <w:sz w:val="32"/>
          <w:szCs w:val="32"/>
          <w:highlight w:val="none"/>
          <w:lang w:val="en-US" w:eastAsia="zh-CN"/>
        </w:rPr>
        <w:t>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公务用车购置及运行维护费支出决算比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年增加</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万元，增长</w:t>
      </w:r>
      <w:r>
        <w:rPr>
          <w:rFonts w:hint="eastAsia" w:ascii="仿宋_GB2312" w:eastAsia="仿宋_GB2312"/>
          <w:color w:val="auto"/>
          <w:sz w:val="32"/>
          <w:szCs w:val="32"/>
          <w:highlight w:val="none"/>
          <w:lang w:val="en-US" w:eastAsia="zh-CN"/>
        </w:rPr>
        <w:t>0</w:t>
      </w:r>
      <w:r>
        <w:rPr>
          <w:rFonts w:ascii="仿宋_GB2312" w:eastAsia="仿宋_GB2312"/>
          <w:color w:val="auto"/>
          <w:sz w:val="32"/>
          <w:szCs w:val="32"/>
          <w:highlight w:val="none"/>
        </w:rPr>
        <w:t>%</w:t>
      </w:r>
      <w:r>
        <w:rPr>
          <w:rFonts w:hint="eastAsia" w:ascii="仿宋_GB2312" w:eastAsia="仿宋_GB2312"/>
          <w:color w:val="auto"/>
          <w:sz w:val="32"/>
          <w:szCs w:val="32"/>
          <w:highlight w:val="none"/>
        </w:rPr>
        <w:t>。</w:t>
      </w:r>
    </w:p>
    <w:p w14:paraId="43EDC1BF">
      <w:pPr>
        <w:shd w:val="clear"/>
        <w:spacing w:line="600" w:lineRule="exact"/>
        <w:ind w:firstLine="640" w:firstLineChars="200"/>
        <w:rPr>
          <w:rFonts w:ascii="仿宋_GB2312" w:eastAsia="仿宋_GB2312"/>
          <w:b/>
          <w:color w:val="auto"/>
          <w:sz w:val="32"/>
          <w:szCs w:val="32"/>
          <w:highlight w:val="none"/>
        </w:rPr>
      </w:pPr>
      <w:r>
        <w:rPr>
          <w:rFonts w:hint="eastAsia" w:ascii="仿宋_GB2312" w:eastAsia="仿宋_GB2312"/>
          <w:color w:val="auto"/>
          <w:sz w:val="32"/>
          <w:szCs w:val="32"/>
          <w:highlight w:val="none"/>
        </w:rPr>
        <w:t>其中：</w:t>
      </w:r>
      <w:r>
        <w:rPr>
          <w:rFonts w:hint="eastAsia" w:ascii="仿宋_GB2312" w:eastAsia="仿宋_GB2312"/>
          <w:b/>
          <w:color w:val="auto"/>
          <w:sz w:val="32"/>
          <w:szCs w:val="32"/>
          <w:highlight w:val="none"/>
        </w:rPr>
        <w:t>公务用车购置支出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万元。全年按规定更新购置公务用车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辆，其中：轿车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万元，越野车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万元，载客汽车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万元。截至</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月底，单位共有公务用车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辆，其中：轿车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辆、越野车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辆、载客汽车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w:t>
      </w:r>
    </w:p>
    <w:p w14:paraId="779217ED">
      <w:pPr>
        <w:shd w:val="clear"/>
        <w:spacing w:line="600" w:lineRule="exact"/>
        <w:ind w:firstLine="640"/>
        <w:rPr>
          <w:rFonts w:hint="eastAsia" w:ascii="仿宋_GB2312" w:eastAsia="仿宋_GB2312"/>
          <w:color w:val="auto"/>
          <w:sz w:val="32"/>
          <w:szCs w:val="32"/>
          <w:highlight w:val="none"/>
        </w:rPr>
      </w:pPr>
      <w:r>
        <w:rPr>
          <w:rFonts w:hint="eastAsia" w:ascii="仿宋_GB2312" w:eastAsia="仿宋_GB2312"/>
          <w:b/>
          <w:color w:val="auto"/>
          <w:sz w:val="32"/>
          <w:szCs w:val="32"/>
          <w:highlight w:val="none"/>
        </w:rPr>
        <w:t>公务用车运行维护费支出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14:paraId="20F121CA">
      <w:pPr>
        <w:numPr>
          <w:ilvl w:val="0"/>
          <w:numId w:val="4"/>
        </w:numPr>
        <w:shd w:val="clear"/>
        <w:spacing w:line="600" w:lineRule="exact"/>
        <w:ind w:firstLine="640"/>
        <w:rPr>
          <w:rFonts w:hint="eastAsia" w:ascii="仿宋_GB2312" w:eastAsia="仿宋_GB2312"/>
          <w:color w:val="auto"/>
          <w:sz w:val="32"/>
          <w:szCs w:val="32"/>
          <w:highlight w:val="none"/>
        </w:rPr>
      </w:pPr>
      <w:r>
        <w:rPr>
          <w:rFonts w:hint="eastAsia" w:ascii="仿宋_GB2312" w:eastAsia="仿宋_GB2312"/>
          <w:b/>
          <w:color w:val="auto"/>
          <w:sz w:val="32"/>
          <w:szCs w:val="32"/>
          <w:highlight w:val="none"/>
        </w:rPr>
        <w:t>公务接待费支出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Style w:val="18"/>
          <w:rFonts w:hint="eastAsia" w:ascii="仿宋" w:hAnsi="仿宋" w:eastAsia="仿宋"/>
          <w:b w:val="0"/>
          <w:bCs/>
          <w:color w:val="auto"/>
          <w:sz w:val="32"/>
          <w:szCs w:val="32"/>
          <w:highlight w:val="none"/>
        </w:rPr>
        <w:t>完成预算</w:t>
      </w:r>
      <w:r>
        <w:rPr>
          <w:rStyle w:val="18"/>
          <w:rFonts w:hint="eastAsia" w:ascii="仿宋" w:hAnsi="仿宋" w:eastAsia="仿宋"/>
          <w:b w:val="0"/>
          <w:bCs/>
          <w:color w:val="auto"/>
          <w:sz w:val="32"/>
          <w:szCs w:val="32"/>
          <w:highlight w:val="none"/>
          <w:lang w:val="en-US" w:eastAsia="zh-CN"/>
        </w:rPr>
        <w:t>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公务接待费支出决算比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年增加</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万元，增长</w:t>
      </w:r>
      <w:r>
        <w:rPr>
          <w:rFonts w:hint="eastAsia" w:ascii="仿宋_GB2312" w:eastAsia="仿宋_GB2312"/>
          <w:color w:val="auto"/>
          <w:sz w:val="32"/>
          <w:szCs w:val="32"/>
          <w:highlight w:val="none"/>
          <w:lang w:val="en-US" w:eastAsia="zh-CN"/>
        </w:rPr>
        <w:t>0</w:t>
      </w:r>
      <w:r>
        <w:rPr>
          <w:rFonts w:ascii="仿宋_GB2312" w:eastAsia="仿宋_GB2312"/>
          <w:color w:val="auto"/>
          <w:sz w:val="32"/>
          <w:szCs w:val="32"/>
          <w:highlight w:val="none"/>
        </w:rPr>
        <w:t>%</w:t>
      </w:r>
      <w:r>
        <w:rPr>
          <w:rFonts w:hint="eastAsia" w:ascii="仿宋_GB2312" w:eastAsia="仿宋_GB2312"/>
          <w:color w:val="auto"/>
          <w:sz w:val="32"/>
          <w:szCs w:val="32"/>
          <w:highlight w:val="none"/>
        </w:rPr>
        <w:t>。</w:t>
      </w:r>
    </w:p>
    <w:p w14:paraId="486ED547">
      <w:pPr>
        <w:numPr>
          <w:ilvl w:val="0"/>
          <w:numId w:val="0"/>
        </w:numPr>
        <w:shd w:val="clear"/>
        <w:spacing w:line="60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其中：</w:t>
      </w:r>
    </w:p>
    <w:p w14:paraId="714F7661">
      <w:pPr>
        <w:shd w:val="clear"/>
        <w:spacing w:line="600" w:lineRule="exact"/>
        <w:ind w:firstLine="640"/>
        <w:rPr>
          <w:rFonts w:ascii="仿宋_GB2312" w:eastAsia="仿宋_GB2312"/>
          <w:color w:val="auto"/>
          <w:sz w:val="32"/>
          <w:szCs w:val="32"/>
          <w:highlight w:val="none"/>
        </w:rPr>
      </w:pPr>
      <w:r>
        <w:rPr>
          <w:rFonts w:hint="eastAsia" w:ascii="仿宋" w:hAnsi="仿宋" w:eastAsia="仿宋"/>
          <w:b/>
          <w:color w:val="auto"/>
          <w:sz w:val="32"/>
          <w:szCs w:val="32"/>
          <w:highlight w:val="none"/>
        </w:rPr>
        <w:t>国内公务接待支出</w:t>
      </w:r>
      <w:r>
        <w:rPr>
          <w:rFonts w:hint="eastAsia" w:ascii="仿宋" w:hAnsi="仿宋" w:eastAsia="仿宋"/>
          <w:color w:val="auto"/>
          <w:sz w:val="32"/>
          <w:szCs w:val="32"/>
          <w:highlight w:val="none"/>
          <w:lang w:val="en-US" w:eastAsia="zh-CN"/>
        </w:rPr>
        <w:t>0</w:t>
      </w:r>
      <w:r>
        <w:rPr>
          <w:rFonts w:hint="eastAsia" w:ascii="仿宋_GB2312" w:eastAsia="仿宋_GB2312"/>
          <w:color w:val="auto"/>
          <w:sz w:val="32"/>
          <w:szCs w:val="32"/>
          <w:highlight w:val="none"/>
        </w:rPr>
        <w:t>万元。国内公务接待</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批次，</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人次（不包括陪同人员），共计支出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14:paraId="44392D35">
      <w:pPr>
        <w:shd w:val="clear"/>
        <w:spacing w:line="600" w:lineRule="exact"/>
        <w:ind w:firstLine="643" w:firstLineChars="200"/>
        <w:rPr>
          <w:rFonts w:ascii="仿宋_GB2312" w:eastAsia="仿宋_GB2312"/>
          <w:color w:val="auto"/>
          <w:sz w:val="32"/>
          <w:szCs w:val="32"/>
          <w:highlight w:val="none"/>
        </w:rPr>
      </w:pPr>
      <w:r>
        <w:rPr>
          <w:rFonts w:hint="eastAsia" w:ascii="仿宋" w:hAnsi="仿宋" w:eastAsia="仿宋"/>
          <w:b/>
          <w:color w:val="auto"/>
          <w:sz w:val="32"/>
          <w:szCs w:val="32"/>
          <w:highlight w:val="none"/>
        </w:rPr>
        <w:t>外事接待支出</w:t>
      </w:r>
      <w:r>
        <w:rPr>
          <w:rFonts w:hint="eastAsia" w:ascii="仿宋" w:hAnsi="仿宋" w:eastAsia="仿宋"/>
          <w:color w:val="auto"/>
          <w:sz w:val="32"/>
          <w:szCs w:val="32"/>
          <w:highlight w:val="none"/>
          <w:lang w:val="en-US" w:eastAsia="zh-CN"/>
        </w:rPr>
        <w:t>0</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外事接待</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批次，</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人</w:t>
      </w:r>
      <w:r>
        <w:rPr>
          <w:rFonts w:hint="eastAsia" w:ascii="仿宋_GB2312" w:eastAsia="仿宋_GB2312"/>
          <w:color w:val="auto"/>
          <w:sz w:val="32"/>
          <w:szCs w:val="32"/>
          <w:highlight w:val="none"/>
          <w:lang w:eastAsia="zh-CN"/>
        </w:rPr>
        <w:t>次（不包括陪同人员）</w:t>
      </w:r>
      <w:r>
        <w:rPr>
          <w:rFonts w:hint="eastAsia" w:ascii="仿宋_GB2312" w:eastAsia="仿宋_GB2312"/>
          <w:color w:val="auto"/>
          <w:sz w:val="32"/>
          <w:szCs w:val="32"/>
          <w:highlight w:val="none"/>
        </w:rPr>
        <w:t>，共计支出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14:paraId="6BF4D312">
      <w:pPr>
        <w:shd w:val="clear"/>
        <w:spacing w:line="600" w:lineRule="exact"/>
        <w:ind w:firstLine="640"/>
        <w:outlineLvl w:val="1"/>
        <w:rPr>
          <w:rStyle w:val="30"/>
          <w:rFonts w:ascii="黑体" w:hAnsi="黑体" w:eastAsia="黑体"/>
          <w:color w:val="auto"/>
          <w:highlight w:val="none"/>
        </w:rPr>
      </w:pPr>
      <w:bookmarkStart w:id="40" w:name="_Toc15377218"/>
      <w:bookmarkStart w:id="41" w:name="_Toc15396610"/>
      <w:r>
        <w:rPr>
          <w:rFonts w:hint="eastAsia" w:ascii="黑体" w:eastAsia="黑体"/>
          <w:color w:val="auto"/>
          <w:sz w:val="32"/>
          <w:szCs w:val="32"/>
          <w:highlight w:val="none"/>
        </w:rPr>
        <w:t>八、</w:t>
      </w:r>
      <w:r>
        <w:rPr>
          <w:rStyle w:val="30"/>
          <w:rFonts w:hint="eastAsia" w:ascii="黑体" w:hAnsi="黑体" w:eastAsia="黑体"/>
          <w:b w:val="0"/>
          <w:color w:val="auto"/>
          <w:highlight w:val="none"/>
        </w:rPr>
        <w:t>政府性基金预算支出决算情况说明</w:t>
      </w:r>
      <w:bookmarkEnd w:id="40"/>
      <w:bookmarkEnd w:id="41"/>
    </w:p>
    <w:p w14:paraId="31B46752">
      <w:pPr>
        <w:shd w:val="clear"/>
        <w:spacing w:line="600" w:lineRule="exact"/>
        <w:ind w:firstLine="64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年政府性基金预算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14:paraId="2EBAA2A7">
      <w:pPr>
        <w:numPr>
          <w:ilvl w:val="0"/>
          <w:numId w:val="5"/>
        </w:numPr>
        <w:shd w:val="clear"/>
        <w:spacing w:line="600" w:lineRule="exact"/>
        <w:ind w:firstLine="640"/>
        <w:outlineLvl w:val="1"/>
        <w:rPr>
          <w:rStyle w:val="30"/>
          <w:rFonts w:ascii="黑体" w:hAnsi="黑体" w:eastAsia="黑体"/>
          <w:b w:val="0"/>
          <w:color w:val="auto"/>
          <w:highlight w:val="none"/>
        </w:rPr>
      </w:pPr>
      <w:bookmarkStart w:id="42" w:name="_Toc15396611"/>
      <w:bookmarkStart w:id="43" w:name="_Toc15377219"/>
      <w:r>
        <w:rPr>
          <w:rStyle w:val="30"/>
          <w:rFonts w:hint="eastAsia" w:ascii="黑体" w:hAnsi="黑体" w:eastAsia="黑体"/>
          <w:b w:val="0"/>
          <w:color w:val="auto"/>
          <w:highlight w:val="none"/>
        </w:rPr>
        <w:t>国有资本经营预算支出决算情况说明</w:t>
      </w:r>
      <w:bookmarkEnd w:id="42"/>
      <w:bookmarkEnd w:id="43"/>
    </w:p>
    <w:p w14:paraId="048FCAA5">
      <w:pPr>
        <w:shd w:val="clear"/>
        <w:spacing w:line="600" w:lineRule="exact"/>
        <w:ind w:firstLine="64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年国有资本经营预算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14:paraId="68B0FC2F">
      <w:pPr>
        <w:numPr>
          <w:ilvl w:val="0"/>
          <w:numId w:val="5"/>
        </w:numPr>
        <w:shd w:val="clear"/>
        <w:spacing w:line="600" w:lineRule="exact"/>
        <w:ind w:firstLine="640"/>
        <w:outlineLvl w:val="1"/>
        <w:rPr>
          <w:rStyle w:val="30"/>
          <w:rFonts w:hint="eastAsia" w:ascii="黑体" w:hAnsi="黑体" w:eastAsia="黑体"/>
          <w:b w:val="0"/>
          <w:color w:val="auto"/>
          <w:highlight w:val="none"/>
        </w:rPr>
      </w:pPr>
      <w:bookmarkStart w:id="44" w:name="_Toc15396612"/>
      <w:bookmarkStart w:id="45" w:name="_Toc15377221"/>
      <w:r>
        <w:rPr>
          <w:rStyle w:val="30"/>
          <w:rFonts w:hint="eastAsia" w:ascii="黑体" w:hAnsi="黑体" w:eastAsia="黑体"/>
          <w:b w:val="0"/>
          <w:color w:val="auto"/>
          <w:highlight w:val="none"/>
        </w:rPr>
        <w:t>其他重要事项的情况说明</w:t>
      </w:r>
      <w:bookmarkEnd w:id="44"/>
      <w:bookmarkEnd w:id="45"/>
    </w:p>
    <w:p w14:paraId="3864C87D">
      <w:pPr>
        <w:shd w:val="clear"/>
        <w:spacing w:line="600" w:lineRule="exact"/>
        <w:ind w:firstLine="643" w:firstLineChars="200"/>
        <w:outlineLvl w:val="2"/>
        <w:rPr>
          <w:rFonts w:ascii="仿宋" w:hAnsi="仿宋" w:eastAsia="仿宋"/>
          <w:color w:val="auto"/>
          <w:sz w:val="32"/>
          <w:szCs w:val="32"/>
          <w:highlight w:val="none"/>
        </w:rPr>
      </w:pPr>
      <w:bookmarkStart w:id="46" w:name="_Toc15377222"/>
      <w:r>
        <w:rPr>
          <w:rFonts w:hint="eastAsia" w:ascii="仿宋" w:hAnsi="仿宋" w:eastAsia="仿宋"/>
          <w:b/>
          <w:color w:val="auto"/>
          <w:sz w:val="32"/>
          <w:szCs w:val="32"/>
          <w:highlight w:val="none"/>
        </w:rPr>
        <w:t>（一）机关运行经费支出情况</w:t>
      </w:r>
      <w:bookmarkEnd w:id="46"/>
    </w:p>
    <w:p w14:paraId="4FC4BB17">
      <w:pPr>
        <w:shd w:val="clear"/>
        <w:spacing w:line="600" w:lineRule="exact"/>
        <w:ind w:firstLine="640" w:firstLineChars="200"/>
        <w:rPr>
          <w:rFonts w:hint="eastAsia" w:ascii="仿宋_GB2312" w:eastAsia="仿宋_GB2312"/>
          <w:color w:val="auto"/>
          <w:sz w:val="32"/>
          <w:szCs w:val="32"/>
          <w:highlight w:val="none"/>
          <w:lang w:eastAsia="zh-CN"/>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w:t>
      </w:r>
      <w:r>
        <w:rPr>
          <w:rFonts w:hint="eastAsia" w:ascii="仿宋_GB2312" w:eastAsia="仿宋_GB2312"/>
          <w:sz w:val="32"/>
          <w:szCs w:val="32"/>
        </w:rPr>
        <w:t>会龙镇人民政府</w:t>
      </w:r>
      <w:r>
        <w:rPr>
          <w:rFonts w:hint="eastAsia" w:ascii="仿宋_GB2312" w:eastAsia="仿宋_GB2312"/>
          <w:color w:val="auto"/>
          <w:sz w:val="32"/>
          <w:szCs w:val="32"/>
          <w:highlight w:val="none"/>
        </w:rPr>
        <w:t>机关运行经费支出</w:t>
      </w:r>
      <w:r>
        <w:rPr>
          <w:rFonts w:hint="eastAsia" w:ascii="仿宋_GB2312" w:eastAsia="仿宋_GB2312"/>
          <w:color w:val="auto"/>
          <w:sz w:val="32"/>
          <w:szCs w:val="32"/>
          <w:highlight w:val="none"/>
          <w:lang w:val="en-US" w:eastAsia="zh-CN"/>
        </w:rPr>
        <w:t>121.47</w:t>
      </w:r>
      <w:r>
        <w:rPr>
          <w:rFonts w:hint="eastAsia" w:ascii="仿宋_GB2312" w:eastAsia="仿宋_GB2312"/>
          <w:color w:val="auto"/>
          <w:sz w:val="32"/>
          <w:szCs w:val="32"/>
          <w:highlight w:val="none"/>
        </w:rPr>
        <w:t>万元，比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年减少</w:t>
      </w:r>
      <w:r>
        <w:rPr>
          <w:rFonts w:hint="eastAsia" w:ascii="仿宋_GB2312" w:eastAsia="仿宋_GB2312"/>
          <w:color w:val="auto"/>
          <w:sz w:val="32"/>
          <w:szCs w:val="32"/>
          <w:highlight w:val="none"/>
          <w:lang w:val="en-US" w:eastAsia="zh-CN"/>
        </w:rPr>
        <w:t>360.11</w:t>
      </w:r>
      <w:r>
        <w:rPr>
          <w:rFonts w:hint="eastAsia" w:ascii="仿宋_GB2312" w:eastAsia="仿宋_GB2312"/>
          <w:color w:val="auto"/>
          <w:sz w:val="32"/>
          <w:szCs w:val="32"/>
          <w:highlight w:val="none"/>
        </w:rPr>
        <w:t>万元，下降</w:t>
      </w:r>
      <w:r>
        <w:rPr>
          <w:rFonts w:hint="eastAsia" w:ascii="仿宋_GB2312" w:eastAsia="仿宋_GB2312"/>
          <w:color w:val="auto"/>
          <w:sz w:val="32"/>
          <w:szCs w:val="32"/>
          <w:highlight w:val="none"/>
          <w:lang w:val="en-US" w:eastAsia="zh-CN"/>
        </w:rPr>
        <w:t>74.78</w:t>
      </w:r>
      <w:r>
        <w:rPr>
          <w:rFonts w:ascii="仿宋_GB2312" w:eastAsia="仿宋_GB2312"/>
          <w:color w:val="auto"/>
          <w:sz w:val="32"/>
          <w:szCs w:val="32"/>
          <w:highlight w:val="none"/>
        </w:rPr>
        <w:t>%</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主要原因是</w:t>
      </w:r>
      <w:r>
        <w:rPr>
          <w:rFonts w:hint="eastAsia" w:ascii="仿宋_GB2312" w:eastAsia="仿宋_GB2312"/>
          <w:color w:val="auto"/>
          <w:sz w:val="32"/>
          <w:szCs w:val="32"/>
          <w:highlight w:val="none"/>
          <w:lang w:val="en-US" w:eastAsia="zh-CN"/>
        </w:rPr>
        <w:t>因区划调整，1-5月产生的运行经费在高新区支出</w:t>
      </w:r>
      <w:r>
        <w:rPr>
          <w:rFonts w:hint="eastAsia" w:ascii="仿宋_GB2312" w:eastAsia="仿宋_GB2312"/>
          <w:color w:val="auto"/>
          <w:sz w:val="32"/>
          <w:szCs w:val="32"/>
          <w:highlight w:val="none"/>
          <w:lang w:eastAsia="zh-CN"/>
        </w:rPr>
        <w:t>。</w:t>
      </w:r>
    </w:p>
    <w:p w14:paraId="5876A291">
      <w:pPr>
        <w:shd w:val="clea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bookmarkStart w:id="47" w:name="_Toc15377223"/>
      <w:r>
        <w:rPr>
          <w:rFonts w:hint="eastAsia" w:ascii="仿宋" w:hAnsi="仿宋" w:eastAsia="仿宋"/>
          <w:b/>
          <w:color w:val="auto"/>
          <w:sz w:val="32"/>
          <w:szCs w:val="32"/>
          <w:highlight w:val="none"/>
        </w:rPr>
        <w:t>（二）政府采购支出情况</w:t>
      </w:r>
      <w:bookmarkEnd w:id="47"/>
    </w:p>
    <w:p w14:paraId="23DF2A9A">
      <w:pPr>
        <w:shd w:val="clear"/>
        <w:spacing w:line="60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w:t>
      </w:r>
      <w:r>
        <w:rPr>
          <w:rFonts w:hint="eastAsia" w:ascii="仿宋_GB2312" w:eastAsia="仿宋_GB2312"/>
          <w:sz w:val="32"/>
          <w:szCs w:val="32"/>
        </w:rPr>
        <w:t>会龙镇人民政府</w:t>
      </w:r>
      <w:r>
        <w:rPr>
          <w:rFonts w:hint="eastAsia" w:ascii="仿宋_GB2312" w:eastAsia="仿宋_GB2312"/>
          <w:color w:val="auto"/>
          <w:sz w:val="32"/>
          <w:szCs w:val="32"/>
          <w:highlight w:val="none"/>
        </w:rPr>
        <w:t>政府采购支出总额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万元，其中：政府采购货物支出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万元、政府采购工程支出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万元、政府采购服务支出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14:paraId="72D730F1">
      <w:pPr>
        <w:shd w:val="clea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bookmarkStart w:id="48" w:name="_Toc15377224"/>
      <w:r>
        <w:rPr>
          <w:rFonts w:hint="eastAsia" w:ascii="仿宋" w:hAnsi="仿宋" w:eastAsia="仿宋"/>
          <w:b/>
          <w:color w:val="auto"/>
          <w:sz w:val="32"/>
          <w:szCs w:val="32"/>
          <w:highlight w:val="none"/>
        </w:rPr>
        <w:t>（三）国有资产占有使用情况</w:t>
      </w:r>
      <w:bookmarkEnd w:id="48"/>
    </w:p>
    <w:p w14:paraId="35335E30">
      <w:pPr>
        <w:shd w:val="clear"/>
        <w:autoSpaceDE w:val="0"/>
        <w:autoSpaceDN w:val="0"/>
        <w:adjustRightInd w:val="0"/>
        <w:spacing w:line="600" w:lineRule="exact"/>
        <w:ind w:firstLine="640" w:firstLineChars="200"/>
        <w:jc w:val="lef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截至</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w:t>
      </w:r>
      <w:r>
        <w:rPr>
          <w:rFonts w:ascii="仿宋_GB2312" w:eastAsia="仿宋_GB2312"/>
          <w:color w:val="auto"/>
          <w:sz w:val="32"/>
          <w:szCs w:val="32"/>
          <w:highlight w:val="none"/>
        </w:rPr>
        <w:t>31</w:t>
      </w:r>
      <w:r>
        <w:rPr>
          <w:rFonts w:hint="eastAsia" w:ascii="仿宋_GB2312" w:eastAsia="仿宋_GB2312"/>
          <w:color w:val="auto"/>
          <w:sz w:val="32"/>
          <w:szCs w:val="32"/>
          <w:highlight w:val="none"/>
        </w:rPr>
        <w:t>日，</w:t>
      </w:r>
      <w:r>
        <w:rPr>
          <w:rFonts w:hint="eastAsia" w:ascii="仿宋_GB2312" w:eastAsia="仿宋_GB2312"/>
          <w:sz w:val="32"/>
          <w:szCs w:val="32"/>
        </w:rPr>
        <w:t>会龙镇人民政府</w:t>
      </w:r>
      <w:r>
        <w:rPr>
          <w:rFonts w:hint="eastAsia" w:ascii="仿宋_GB2312" w:eastAsia="仿宋_GB2312"/>
          <w:color w:val="auto"/>
          <w:sz w:val="32"/>
          <w:szCs w:val="32"/>
          <w:highlight w:val="none"/>
        </w:rPr>
        <w:t>共有车辆</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辆，其中：主要领导干部用车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辆、机要通信用车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辆、应急保障用车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辆、其他用车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w:t>
      </w:r>
    </w:p>
    <w:p w14:paraId="383DE612">
      <w:pPr>
        <w:shd w:val="clea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r>
        <w:rPr>
          <w:rFonts w:hint="eastAsia" w:ascii="仿宋" w:hAnsi="仿宋" w:eastAsia="仿宋"/>
          <w:b/>
          <w:color w:val="auto"/>
          <w:sz w:val="32"/>
          <w:szCs w:val="32"/>
          <w:highlight w:val="none"/>
        </w:rPr>
        <w:t>（四）预算绩效管理情况</w:t>
      </w:r>
    </w:p>
    <w:p w14:paraId="53B18E27">
      <w:pPr>
        <w:shd w:val="clea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auto"/>
          <w:sz w:val="32"/>
          <w:szCs w:val="32"/>
          <w:highlight w:val="none"/>
        </w:rPr>
        <w:t>根据预算绩效管理要求，本部门在202</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年度预算编制阶段，组织对乡镇人大代表监督、视察等经费项目等</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个项目开展了预算事前绩效评估，对</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个项目编制了绩效目标，预算执行过程中，选取</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个项目开展绩效监控</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sz w:val="32"/>
          <w:szCs w:val="32"/>
        </w:rPr>
        <w:t>年终执行完毕后，对6个项目开展了绩效自评。同时，本部门对2021年部门整体开展绩效自评，《202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年会龙镇人民政府部门整体绩效评价报告》见附件（第四部分）。</w:t>
      </w:r>
    </w:p>
    <w:p w14:paraId="5D4097CA">
      <w:pPr>
        <w:widowControl/>
        <w:shd w:val="clear"/>
        <w:ind w:firstLine="640" w:firstLineChars="200"/>
        <w:jc w:val="left"/>
        <w:rPr>
          <w:rFonts w:hint="eastAsia" w:ascii="仿宋_GB2312" w:hAnsi="仿宋_GB2312" w:eastAsia="仿宋_GB2312" w:cs="仿宋_GB2312"/>
          <w:color w:val="auto"/>
          <w:sz w:val="32"/>
          <w:szCs w:val="32"/>
          <w:highlight w:val="none"/>
        </w:rPr>
      </w:pPr>
    </w:p>
    <w:p w14:paraId="688ECBE9">
      <w:pPr>
        <w:widowControl/>
        <w:shd w:val="clear"/>
        <w:ind w:firstLine="643" w:firstLineChars="200"/>
        <w:jc w:val="left"/>
        <w:rPr>
          <w:rFonts w:ascii="仿宋_GB2312" w:eastAsia="仿宋_GB2312"/>
          <w:b/>
          <w:color w:val="auto"/>
          <w:sz w:val="32"/>
          <w:szCs w:val="32"/>
          <w:highlight w:val="none"/>
        </w:rPr>
      </w:pPr>
      <w:r>
        <w:rPr>
          <w:rFonts w:ascii="仿宋_GB2312" w:eastAsia="仿宋_GB2312"/>
          <w:b/>
          <w:color w:val="auto"/>
          <w:sz w:val="32"/>
          <w:szCs w:val="32"/>
          <w:highlight w:val="none"/>
        </w:rPr>
        <w:br w:type="page"/>
      </w:r>
    </w:p>
    <w:p w14:paraId="08494B5C">
      <w:pPr>
        <w:numPr>
          <w:ilvl w:val="0"/>
          <w:numId w:val="6"/>
        </w:numPr>
        <w:shd w:val="clear"/>
        <w:spacing w:line="600" w:lineRule="exact"/>
        <w:ind w:firstLine="660" w:firstLineChars="150"/>
        <w:jc w:val="center"/>
        <w:outlineLvl w:val="0"/>
        <w:rPr>
          <w:rStyle w:val="29"/>
          <w:rFonts w:ascii="黑体" w:hAnsi="黑体" w:eastAsia="黑体"/>
          <w:b w:val="0"/>
          <w:color w:val="auto"/>
          <w:highlight w:val="none"/>
        </w:rPr>
      </w:pPr>
      <w:bookmarkStart w:id="49" w:name="_Toc15396613"/>
      <w:bookmarkStart w:id="50" w:name="_Toc15377225"/>
      <w:r>
        <w:rPr>
          <w:rFonts w:hint="eastAsia" w:ascii="黑体" w:hAnsi="黑体" w:eastAsia="黑体"/>
          <w:color w:val="auto"/>
          <w:sz w:val="44"/>
          <w:szCs w:val="44"/>
          <w:highlight w:val="none"/>
        </w:rPr>
        <w:t>名</w:t>
      </w:r>
      <w:r>
        <w:rPr>
          <w:rStyle w:val="29"/>
          <w:rFonts w:hint="eastAsia" w:ascii="黑体" w:hAnsi="黑体" w:eastAsia="黑体"/>
          <w:b w:val="0"/>
          <w:color w:val="auto"/>
          <w:highlight w:val="none"/>
        </w:rPr>
        <w:t>词解释</w:t>
      </w:r>
      <w:bookmarkEnd w:id="49"/>
      <w:bookmarkEnd w:id="50"/>
    </w:p>
    <w:p w14:paraId="1CAA7519">
      <w:pPr>
        <w:shd w:val="clear"/>
        <w:spacing w:line="600" w:lineRule="exact"/>
        <w:jc w:val="left"/>
        <w:rPr>
          <w:rFonts w:ascii="宋体"/>
          <w:b/>
          <w:color w:val="auto"/>
          <w:sz w:val="44"/>
          <w:szCs w:val="44"/>
          <w:highlight w:val="none"/>
        </w:rPr>
      </w:pPr>
    </w:p>
    <w:p w14:paraId="22B8E0D4">
      <w:pPr>
        <w:pStyle w:val="27"/>
        <w:shd w:val="clear"/>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14:paraId="7782B9C6">
      <w:pPr>
        <w:pStyle w:val="27"/>
        <w:shd w:val="clear"/>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事业收入：指事业单位开展专业业务活动及辅助活动取得的收入。</w:t>
      </w:r>
    </w:p>
    <w:p w14:paraId="6D178C09">
      <w:pPr>
        <w:pStyle w:val="27"/>
        <w:shd w:val="clear"/>
        <w:spacing w:line="56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经营收入：指事业单位在专业业务活动及其辅助活动之外开展非独立核算经营活动取得的收入。</w:t>
      </w:r>
    </w:p>
    <w:p w14:paraId="21D79F96">
      <w:pPr>
        <w:pStyle w:val="27"/>
        <w:shd w:val="clear"/>
        <w:spacing w:line="560"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其他收入：指单位取得的除上述收入以外的各项收入。</w:t>
      </w:r>
      <w:r>
        <w:rPr>
          <w:rFonts w:ascii="仿宋_GB2312" w:eastAsia="仿宋_GB2312"/>
          <w:sz w:val="32"/>
          <w:szCs w:val="32"/>
        </w:rPr>
        <w:t xml:space="preserve"> </w:t>
      </w:r>
    </w:p>
    <w:p w14:paraId="08D04E19">
      <w:pPr>
        <w:pStyle w:val="27"/>
        <w:shd w:val="clear"/>
        <w:spacing w:line="560"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使用非财政拨款结余：指事业单位使用以前年度积累的非财政拨款结余弥补当年收支差额的金额。</w:t>
      </w:r>
      <w:r>
        <w:rPr>
          <w:rFonts w:ascii="仿宋_GB2312" w:eastAsia="仿宋_GB2312"/>
          <w:sz w:val="32"/>
          <w:szCs w:val="32"/>
        </w:rPr>
        <w:t xml:space="preserve"> </w:t>
      </w:r>
    </w:p>
    <w:p w14:paraId="373BA8F6">
      <w:pPr>
        <w:pStyle w:val="27"/>
        <w:shd w:val="clear"/>
        <w:spacing w:line="560" w:lineRule="exact"/>
        <w:ind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年初结转和结余：指以前年度尚未完成、结转到本年按有关规定继续使用的资金。</w:t>
      </w:r>
      <w:r>
        <w:rPr>
          <w:rFonts w:ascii="仿宋_GB2312" w:eastAsia="仿宋_GB2312"/>
          <w:sz w:val="32"/>
          <w:szCs w:val="32"/>
        </w:rPr>
        <w:t xml:space="preserve"> </w:t>
      </w:r>
    </w:p>
    <w:p w14:paraId="63F30749">
      <w:pPr>
        <w:pStyle w:val="27"/>
        <w:shd w:val="clear"/>
        <w:spacing w:line="560" w:lineRule="exact"/>
        <w:ind w:firstLine="640" w:firstLineChars="20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结余分配：指事业单位按照会计制度规定缴纳的所得税、提取的专用结余以及转入非财政拨款结余的金额等。</w:t>
      </w:r>
    </w:p>
    <w:p w14:paraId="050BBA7D">
      <w:pPr>
        <w:pStyle w:val="27"/>
        <w:shd w:val="clear"/>
        <w:spacing w:line="560" w:lineRule="exact"/>
        <w:ind w:firstLine="640" w:firstLineChars="200"/>
        <w:rPr>
          <w:rFonts w:ascii="仿宋_GB2312" w:eastAsia="仿宋_GB2312"/>
          <w:sz w:val="32"/>
          <w:szCs w:val="32"/>
        </w:rPr>
      </w:pPr>
      <w:r>
        <w:rPr>
          <w:rFonts w:ascii="仿宋_GB2312" w:eastAsia="仿宋_GB2312"/>
          <w:sz w:val="32"/>
          <w:szCs w:val="32"/>
        </w:rPr>
        <w:t>8</w:t>
      </w:r>
      <w:r>
        <w:rPr>
          <w:rFonts w:hint="eastAsia" w:ascii="仿宋_GB2312" w:eastAsia="仿宋_GB2312"/>
          <w:sz w:val="32"/>
          <w:szCs w:val="32"/>
        </w:rPr>
        <w:t>、年末结转和结余：指单位按有关规定结转到下年或以后年度继续使用的资金。</w:t>
      </w:r>
    </w:p>
    <w:p w14:paraId="4451EFAF">
      <w:pPr>
        <w:shd w:val="clear"/>
        <w:ind w:firstLine="640" w:firstLineChars="200"/>
        <w:rPr>
          <w:rFonts w:ascii="仿宋_GB2312" w:eastAsia="仿宋_GB2312"/>
          <w:color w:val="000000"/>
          <w:sz w:val="32"/>
          <w:szCs w:val="32"/>
        </w:rPr>
      </w:pPr>
      <w:r>
        <w:rPr>
          <w:rFonts w:ascii="仿宋_GB2312" w:eastAsia="仿宋_GB2312"/>
          <w:color w:val="000000"/>
          <w:sz w:val="32"/>
          <w:szCs w:val="32"/>
        </w:rPr>
        <w:t>9.</w:t>
      </w:r>
      <w:r>
        <w:rPr>
          <w:rFonts w:hint="eastAsia" w:ascii="仿宋_GB2312" w:eastAsia="仿宋_GB2312"/>
          <w:color w:val="000000"/>
          <w:sz w:val="32"/>
          <w:szCs w:val="32"/>
        </w:rPr>
        <w:t>一般公共服务（类）</w:t>
      </w:r>
      <w:r>
        <w:rPr>
          <w:rFonts w:hint="eastAsia" w:ascii="仿宋_GB2312" w:eastAsia="仿宋_GB2312"/>
          <w:color w:val="000000"/>
          <w:sz w:val="32"/>
          <w:szCs w:val="32"/>
          <w:lang w:val="en-US" w:eastAsia="zh-CN"/>
        </w:rPr>
        <w:t>人大事务</w:t>
      </w:r>
      <w:r>
        <w:rPr>
          <w:rFonts w:hint="eastAsia" w:ascii="仿宋_GB2312" w:eastAsia="仿宋_GB2312"/>
          <w:color w:val="000000"/>
          <w:sz w:val="32"/>
          <w:szCs w:val="32"/>
        </w:rPr>
        <w:t>（款）</w:t>
      </w:r>
      <w:r>
        <w:rPr>
          <w:rFonts w:hint="eastAsia" w:ascii="仿宋_GB2312" w:eastAsia="仿宋_GB2312"/>
          <w:color w:val="000000"/>
          <w:sz w:val="32"/>
          <w:szCs w:val="32"/>
          <w:lang w:val="en-US" w:eastAsia="zh-CN"/>
        </w:rPr>
        <w:t>代表工作</w:t>
      </w:r>
      <w:r>
        <w:rPr>
          <w:rFonts w:hint="eastAsia" w:ascii="仿宋_GB2312" w:eastAsia="仿宋_GB2312"/>
          <w:color w:val="000000"/>
          <w:sz w:val="32"/>
          <w:szCs w:val="32"/>
        </w:rPr>
        <w:t>（项）：指乡镇人大代表工作</w:t>
      </w:r>
      <w:r>
        <w:rPr>
          <w:rFonts w:hint="eastAsia" w:ascii="仿宋_GB2312" w:eastAsia="仿宋_GB2312"/>
          <w:color w:val="000000"/>
          <w:sz w:val="32"/>
          <w:szCs w:val="32"/>
          <w:lang w:val="en-US" w:eastAsia="zh-CN"/>
        </w:rPr>
        <w:t>开展各类视察等方面的支出</w:t>
      </w:r>
      <w:r>
        <w:rPr>
          <w:rFonts w:hint="eastAsia" w:ascii="仿宋_GB2312" w:eastAsia="仿宋_GB2312"/>
          <w:color w:val="000000"/>
          <w:sz w:val="32"/>
          <w:szCs w:val="32"/>
        </w:rPr>
        <w:t>。</w:t>
      </w:r>
    </w:p>
    <w:p w14:paraId="6B56C9D8">
      <w:pPr>
        <w:shd w:val="clear"/>
        <w:ind w:firstLine="640" w:firstLineChars="200"/>
        <w:rPr>
          <w:rFonts w:ascii="仿宋_GB2312" w:eastAsia="仿宋_GB2312"/>
          <w:color w:val="000000"/>
          <w:sz w:val="32"/>
          <w:szCs w:val="32"/>
        </w:rPr>
      </w:pPr>
      <w:r>
        <w:rPr>
          <w:rFonts w:ascii="仿宋_GB2312" w:eastAsia="仿宋_GB2312"/>
          <w:color w:val="000000"/>
          <w:sz w:val="32"/>
          <w:szCs w:val="32"/>
        </w:rPr>
        <w:t>1</w:t>
      </w:r>
      <w:r>
        <w:rPr>
          <w:rFonts w:hint="eastAsia" w:ascii="仿宋_GB2312" w:eastAsia="仿宋_GB2312"/>
          <w:color w:val="000000"/>
          <w:sz w:val="32"/>
          <w:szCs w:val="32"/>
        </w:rPr>
        <w:t>0</w:t>
      </w:r>
      <w:r>
        <w:rPr>
          <w:rFonts w:ascii="仿宋_GB2312" w:eastAsia="仿宋_GB2312"/>
          <w:color w:val="000000"/>
          <w:sz w:val="32"/>
          <w:szCs w:val="32"/>
        </w:rPr>
        <w:t>.</w:t>
      </w:r>
      <w:r>
        <w:rPr>
          <w:rFonts w:hint="eastAsia" w:ascii="仿宋_GB2312" w:eastAsia="仿宋_GB2312"/>
          <w:color w:val="000000"/>
          <w:sz w:val="32"/>
          <w:szCs w:val="32"/>
        </w:rPr>
        <w:t>文化体育与传媒（类）</w:t>
      </w:r>
      <w:r>
        <w:rPr>
          <w:rFonts w:hint="eastAsia" w:ascii="仿宋_GB2312" w:eastAsia="仿宋_GB2312"/>
          <w:color w:val="000000"/>
          <w:sz w:val="32"/>
          <w:szCs w:val="32"/>
          <w:lang w:val="en-US" w:eastAsia="zh-CN"/>
        </w:rPr>
        <w:t>文化和旅游</w:t>
      </w:r>
      <w:r>
        <w:rPr>
          <w:rFonts w:hint="eastAsia" w:ascii="仿宋_GB2312" w:eastAsia="仿宋_GB2312"/>
          <w:color w:val="000000"/>
          <w:sz w:val="32"/>
          <w:szCs w:val="32"/>
        </w:rPr>
        <w:t>（款）</w:t>
      </w:r>
      <w:r>
        <w:rPr>
          <w:rFonts w:hint="eastAsia" w:ascii="仿宋_GB2312" w:eastAsia="仿宋_GB2312"/>
          <w:color w:val="000000"/>
          <w:sz w:val="32"/>
          <w:szCs w:val="32"/>
          <w:lang w:val="en-US" w:eastAsia="zh-CN"/>
        </w:rPr>
        <w:t>其他文化和旅游支出</w:t>
      </w:r>
      <w:r>
        <w:rPr>
          <w:rFonts w:hint="eastAsia" w:ascii="仿宋_GB2312" w:eastAsia="仿宋_GB2312"/>
          <w:color w:val="000000"/>
          <w:sz w:val="32"/>
          <w:szCs w:val="32"/>
        </w:rPr>
        <w:t>（项）：指</w:t>
      </w:r>
      <w:r>
        <w:rPr>
          <w:rFonts w:hint="eastAsia" w:ascii="仿宋_GB2312" w:eastAsia="仿宋_GB2312"/>
          <w:color w:val="000000"/>
          <w:sz w:val="32"/>
          <w:szCs w:val="32"/>
          <w:lang w:val="en-US" w:eastAsia="zh-CN"/>
        </w:rPr>
        <w:t>其他用于文化和旅游方面的支出</w:t>
      </w:r>
      <w:r>
        <w:rPr>
          <w:rFonts w:hint="eastAsia" w:ascii="仿宋_GB2312" w:eastAsia="仿宋_GB2312"/>
          <w:color w:val="000000"/>
          <w:sz w:val="32"/>
          <w:szCs w:val="32"/>
        </w:rPr>
        <w:t>。</w:t>
      </w:r>
    </w:p>
    <w:p w14:paraId="73FE7DB9">
      <w:pPr>
        <w:shd w:val="clear"/>
        <w:ind w:firstLine="640" w:firstLineChars="200"/>
        <w:rPr>
          <w:rFonts w:ascii="仿宋_GB2312" w:eastAsia="仿宋_GB2312"/>
          <w:color w:val="000000"/>
          <w:sz w:val="32"/>
          <w:szCs w:val="32"/>
        </w:rPr>
      </w:pPr>
      <w:r>
        <w:rPr>
          <w:rFonts w:ascii="仿宋_GB2312" w:eastAsia="仿宋_GB2312"/>
          <w:color w:val="000000"/>
          <w:sz w:val="32"/>
          <w:szCs w:val="32"/>
        </w:rPr>
        <w:t>1</w:t>
      </w:r>
      <w:r>
        <w:rPr>
          <w:rFonts w:hint="eastAsia" w:ascii="仿宋_GB2312" w:eastAsia="仿宋_GB2312"/>
          <w:color w:val="000000"/>
          <w:sz w:val="32"/>
          <w:szCs w:val="32"/>
          <w:lang w:val="en-US" w:eastAsia="zh-CN"/>
        </w:rPr>
        <w:t>1</w:t>
      </w:r>
      <w:r>
        <w:rPr>
          <w:rFonts w:ascii="仿宋_GB2312" w:eastAsia="仿宋_GB2312"/>
          <w:color w:val="000000"/>
          <w:sz w:val="32"/>
          <w:szCs w:val="32"/>
        </w:rPr>
        <w:t>.</w:t>
      </w:r>
      <w:r>
        <w:rPr>
          <w:rFonts w:hint="eastAsia" w:ascii="仿宋_GB2312" w:eastAsia="仿宋_GB2312"/>
          <w:color w:val="000000"/>
          <w:sz w:val="32"/>
          <w:szCs w:val="32"/>
        </w:rPr>
        <w:t>节能环保（类）</w:t>
      </w:r>
      <w:r>
        <w:rPr>
          <w:rFonts w:hint="eastAsia" w:ascii="仿宋_GB2312" w:eastAsia="仿宋_GB2312"/>
          <w:color w:val="000000"/>
          <w:sz w:val="32"/>
          <w:szCs w:val="32"/>
          <w:lang w:val="en-US" w:eastAsia="zh-CN"/>
        </w:rPr>
        <w:t>自然生态保护</w:t>
      </w:r>
      <w:r>
        <w:rPr>
          <w:rFonts w:hint="eastAsia" w:ascii="仿宋_GB2312" w:eastAsia="仿宋_GB2312"/>
          <w:color w:val="000000"/>
          <w:sz w:val="32"/>
          <w:szCs w:val="32"/>
        </w:rPr>
        <w:t>（款）</w:t>
      </w:r>
      <w:r>
        <w:rPr>
          <w:rFonts w:hint="eastAsia" w:ascii="仿宋_GB2312" w:eastAsia="仿宋_GB2312"/>
          <w:color w:val="000000"/>
          <w:sz w:val="32"/>
          <w:szCs w:val="32"/>
          <w:lang w:val="en-US" w:eastAsia="zh-CN"/>
        </w:rPr>
        <w:t>农村环境保护</w:t>
      </w:r>
      <w:r>
        <w:rPr>
          <w:rFonts w:hint="eastAsia" w:ascii="仿宋_GB2312" w:eastAsia="仿宋_GB2312"/>
          <w:color w:val="000000"/>
          <w:sz w:val="32"/>
          <w:szCs w:val="32"/>
        </w:rPr>
        <w:t>（项）：指农村环境保护方面的支出、包括生活垃圾、污水处理等。</w:t>
      </w:r>
    </w:p>
    <w:p w14:paraId="38BF867B">
      <w:pPr>
        <w:shd w:val="clear"/>
        <w:ind w:firstLine="640" w:firstLineChars="200"/>
        <w:rPr>
          <w:rFonts w:ascii="仿宋_GB2312" w:eastAsia="仿宋_GB2312"/>
          <w:color w:val="000000"/>
          <w:sz w:val="32"/>
          <w:szCs w:val="32"/>
        </w:rPr>
      </w:pPr>
      <w:r>
        <w:rPr>
          <w:rFonts w:ascii="仿宋_GB2312" w:eastAsia="仿宋_GB2312"/>
          <w:color w:val="000000"/>
          <w:sz w:val="32"/>
          <w:szCs w:val="32"/>
        </w:rPr>
        <w:t>1</w:t>
      </w:r>
      <w:r>
        <w:rPr>
          <w:rFonts w:hint="eastAsia" w:ascii="仿宋_GB2312" w:eastAsia="仿宋_GB2312"/>
          <w:color w:val="000000"/>
          <w:sz w:val="32"/>
          <w:szCs w:val="32"/>
          <w:lang w:val="en-US" w:eastAsia="zh-CN"/>
        </w:rPr>
        <w:t>2</w:t>
      </w:r>
      <w:r>
        <w:rPr>
          <w:rFonts w:ascii="仿宋_GB2312" w:eastAsia="仿宋_GB2312"/>
          <w:color w:val="000000"/>
          <w:sz w:val="32"/>
          <w:szCs w:val="32"/>
        </w:rPr>
        <w:t>.</w:t>
      </w:r>
      <w:r>
        <w:rPr>
          <w:rFonts w:hint="eastAsia" w:ascii="仿宋_GB2312" w:eastAsia="仿宋_GB2312"/>
          <w:color w:val="000000"/>
          <w:sz w:val="32"/>
          <w:szCs w:val="32"/>
        </w:rPr>
        <w:t>农林水（类）</w:t>
      </w:r>
      <w:r>
        <w:rPr>
          <w:rFonts w:hint="eastAsia" w:ascii="仿宋_GB2312" w:eastAsia="仿宋_GB2312"/>
          <w:color w:val="000000"/>
          <w:sz w:val="32"/>
          <w:szCs w:val="32"/>
          <w:lang w:val="en-US" w:eastAsia="zh-CN"/>
        </w:rPr>
        <w:t>农村综合改革</w:t>
      </w:r>
      <w:r>
        <w:rPr>
          <w:rFonts w:hint="eastAsia" w:ascii="仿宋_GB2312" w:eastAsia="仿宋_GB2312"/>
          <w:color w:val="000000"/>
          <w:sz w:val="32"/>
          <w:szCs w:val="32"/>
        </w:rPr>
        <w:t>（款）</w:t>
      </w:r>
      <w:r>
        <w:rPr>
          <w:rFonts w:hint="eastAsia" w:ascii="仿宋_GB2312" w:eastAsia="仿宋_GB2312"/>
          <w:color w:val="000000"/>
          <w:sz w:val="32"/>
          <w:szCs w:val="32"/>
          <w:lang w:val="en-US" w:eastAsia="zh-CN"/>
        </w:rPr>
        <w:t>对村民委员会和村党支部的补助</w:t>
      </w:r>
      <w:r>
        <w:rPr>
          <w:rFonts w:hint="eastAsia" w:ascii="仿宋_GB2312" w:eastAsia="仿宋_GB2312"/>
          <w:color w:val="000000"/>
          <w:sz w:val="32"/>
          <w:szCs w:val="32"/>
        </w:rPr>
        <w:t>（项）：指</w:t>
      </w:r>
      <w:r>
        <w:rPr>
          <w:rFonts w:hint="eastAsia" w:ascii="仿宋_GB2312" w:eastAsia="仿宋_GB2312"/>
          <w:color w:val="000000"/>
          <w:sz w:val="32"/>
          <w:szCs w:val="32"/>
          <w:lang w:val="en-US" w:eastAsia="zh-CN"/>
        </w:rPr>
        <w:t>各级财政对村民委员会和村党支部的补助支出，以及支持建立县级基本财力保障机制安排的村级组织运转奖补资金</w:t>
      </w:r>
      <w:r>
        <w:rPr>
          <w:rFonts w:hint="eastAsia" w:ascii="仿宋_GB2312" w:eastAsia="仿宋_GB2312"/>
          <w:color w:val="000000"/>
          <w:sz w:val="32"/>
          <w:szCs w:val="32"/>
        </w:rPr>
        <w:t>。</w:t>
      </w:r>
    </w:p>
    <w:p w14:paraId="1289C20B">
      <w:pPr>
        <w:shd w:val="clear"/>
        <w:ind w:firstLine="640" w:firstLineChars="200"/>
        <w:rPr>
          <w:rFonts w:ascii="仿宋_GB2312" w:eastAsia="仿宋_GB2312"/>
          <w:color w:val="000000"/>
          <w:sz w:val="32"/>
          <w:szCs w:val="32"/>
        </w:rPr>
      </w:pPr>
      <w:r>
        <w:rPr>
          <w:rFonts w:hint="eastAsia" w:ascii="仿宋_GB2312" w:eastAsia="仿宋_GB2312"/>
          <w:color w:val="000000"/>
          <w:sz w:val="32"/>
          <w:szCs w:val="32"/>
        </w:rPr>
        <w:t>1</w:t>
      </w:r>
      <w:r>
        <w:rPr>
          <w:rFonts w:hint="eastAsia" w:ascii="仿宋_GB2312" w:eastAsia="仿宋_GB2312"/>
          <w:color w:val="000000"/>
          <w:sz w:val="32"/>
          <w:szCs w:val="32"/>
          <w:lang w:val="en-US" w:eastAsia="zh-CN"/>
        </w:rPr>
        <w:t>3</w:t>
      </w:r>
      <w:r>
        <w:rPr>
          <w:rFonts w:ascii="仿宋_GB2312" w:eastAsia="仿宋_GB2312"/>
          <w:color w:val="000000"/>
          <w:sz w:val="32"/>
          <w:szCs w:val="32"/>
        </w:rPr>
        <w:t>.</w:t>
      </w:r>
      <w:r>
        <w:rPr>
          <w:rFonts w:hint="eastAsia" w:ascii="仿宋_GB2312" w:eastAsia="仿宋_GB2312"/>
          <w:color w:val="000000"/>
          <w:sz w:val="32"/>
          <w:szCs w:val="32"/>
        </w:rPr>
        <w:t>住房保障（类）</w:t>
      </w:r>
      <w:r>
        <w:rPr>
          <w:rFonts w:hint="eastAsia" w:ascii="仿宋_GB2312" w:eastAsia="仿宋_GB2312"/>
          <w:color w:val="000000"/>
          <w:sz w:val="32"/>
          <w:szCs w:val="32"/>
          <w:lang w:val="en-US" w:eastAsia="zh-CN"/>
        </w:rPr>
        <w:t>住房改革支出</w:t>
      </w:r>
      <w:r>
        <w:rPr>
          <w:rFonts w:hint="eastAsia" w:ascii="仿宋_GB2312" w:eastAsia="仿宋_GB2312"/>
          <w:color w:val="000000"/>
          <w:sz w:val="32"/>
          <w:szCs w:val="32"/>
        </w:rPr>
        <w:t>（款）</w:t>
      </w:r>
      <w:r>
        <w:rPr>
          <w:rFonts w:hint="eastAsia" w:ascii="仿宋_GB2312" w:eastAsia="仿宋_GB2312"/>
          <w:color w:val="000000"/>
          <w:sz w:val="32"/>
          <w:szCs w:val="32"/>
          <w:lang w:val="en-US" w:eastAsia="zh-CN"/>
        </w:rPr>
        <w:t>住房公积金</w:t>
      </w:r>
      <w:r>
        <w:rPr>
          <w:rFonts w:hint="eastAsia" w:ascii="仿宋_GB2312" w:eastAsia="仿宋_GB2312"/>
          <w:color w:val="000000"/>
          <w:sz w:val="32"/>
          <w:szCs w:val="32"/>
        </w:rPr>
        <w:t>（项）：指行政事业单位按</w:t>
      </w:r>
      <w:r>
        <w:rPr>
          <w:rFonts w:hint="eastAsia" w:ascii="仿宋_GB2312" w:eastAsia="仿宋_GB2312"/>
          <w:color w:val="000000"/>
          <w:sz w:val="32"/>
          <w:szCs w:val="32"/>
          <w:lang w:eastAsia="zh-CN"/>
        </w:rPr>
        <w:t>人力资源社会保障部</w:t>
      </w:r>
      <w:r>
        <w:rPr>
          <w:rFonts w:hint="eastAsia" w:ascii="仿宋_GB2312" w:eastAsia="仿宋_GB2312"/>
          <w:color w:val="000000"/>
          <w:sz w:val="32"/>
          <w:szCs w:val="32"/>
        </w:rPr>
        <w:t>财政部规定的基本工资和津贴补贴以及规定比例为职工缴存的住房公积金。</w:t>
      </w:r>
    </w:p>
    <w:p w14:paraId="58238E03">
      <w:pPr>
        <w:shd w:val="clear"/>
        <w:ind w:firstLine="640" w:firstLineChars="200"/>
        <w:rPr>
          <w:rFonts w:ascii="仿宋_GB2312" w:eastAsia="仿宋_GB2312"/>
          <w:color w:val="000000"/>
          <w:sz w:val="32"/>
          <w:szCs w:val="32"/>
        </w:rPr>
      </w:pPr>
      <w:r>
        <w:rPr>
          <w:rFonts w:hint="eastAsia" w:ascii="仿宋_GB2312" w:eastAsia="仿宋_GB2312"/>
          <w:color w:val="000000"/>
          <w:sz w:val="32"/>
          <w:szCs w:val="32"/>
        </w:rPr>
        <w:t>1</w:t>
      </w:r>
      <w:r>
        <w:rPr>
          <w:rFonts w:hint="eastAsia" w:ascii="仿宋_GB2312" w:eastAsia="仿宋_GB2312"/>
          <w:color w:val="000000"/>
          <w:sz w:val="32"/>
          <w:szCs w:val="32"/>
          <w:lang w:val="en-US" w:eastAsia="zh-CN"/>
        </w:rPr>
        <w:t>4</w:t>
      </w:r>
      <w:r>
        <w:rPr>
          <w:rFonts w:ascii="仿宋_GB2312" w:eastAsia="仿宋_GB2312"/>
          <w:color w:val="000000"/>
          <w:sz w:val="32"/>
          <w:szCs w:val="32"/>
        </w:rPr>
        <w:t>.</w:t>
      </w:r>
      <w:r>
        <w:rPr>
          <w:rFonts w:hint="eastAsia" w:ascii="仿宋_GB2312" w:eastAsia="仿宋_GB2312"/>
          <w:color w:val="000000"/>
          <w:sz w:val="32"/>
          <w:szCs w:val="32"/>
        </w:rPr>
        <w:t>基本支出：指为保障机构正常运转、完成日常工作任务而发生的人员支出和公用支出。</w:t>
      </w:r>
    </w:p>
    <w:p w14:paraId="0BA861CE">
      <w:pPr>
        <w:shd w:val="clear"/>
        <w:ind w:firstLine="640" w:firstLineChars="200"/>
        <w:rPr>
          <w:rFonts w:ascii="仿宋_GB2312" w:eastAsia="仿宋_GB2312"/>
          <w:color w:val="000000"/>
          <w:sz w:val="32"/>
          <w:szCs w:val="32"/>
        </w:rPr>
      </w:pPr>
      <w:r>
        <w:rPr>
          <w:rFonts w:hint="eastAsia" w:ascii="仿宋_GB2312" w:eastAsia="仿宋_GB2312"/>
          <w:color w:val="000000"/>
          <w:sz w:val="32"/>
          <w:szCs w:val="32"/>
        </w:rPr>
        <w:t>1</w:t>
      </w:r>
      <w:r>
        <w:rPr>
          <w:rFonts w:hint="eastAsia" w:ascii="仿宋_GB2312" w:eastAsia="仿宋_GB2312"/>
          <w:color w:val="000000"/>
          <w:sz w:val="32"/>
          <w:szCs w:val="32"/>
          <w:lang w:val="en-US" w:eastAsia="zh-CN"/>
        </w:rPr>
        <w:t>5</w:t>
      </w:r>
      <w:r>
        <w:rPr>
          <w:rFonts w:ascii="仿宋_GB2312" w:eastAsia="仿宋_GB2312"/>
          <w:color w:val="000000"/>
          <w:sz w:val="32"/>
          <w:szCs w:val="32"/>
        </w:rPr>
        <w:t>.</w:t>
      </w:r>
      <w:r>
        <w:rPr>
          <w:rFonts w:hint="eastAsia" w:ascii="仿宋_GB2312" w:eastAsia="仿宋_GB2312"/>
          <w:color w:val="000000"/>
          <w:sz w:val="32"/>
          <w:szCs w:val="32"/>
        </w:rPr>
        <w:t>项目支出：指在基本支出之外为完成特定行政任务和事业发展目标所发生的支出。</w:t>
      </w:r>
      <w:r>
        <w:rPr>
          <w:rFonts w:ascii="仿宋_GB2312" w:eastAsia="仿宋_GB2312"/>
          <w:color w:val="000000"/>
          <w:sz w:val="32"/>
          <w:szCs w:val="32"/>
        </w:rPr>
        <w:t xml:space="preserve"> </w:t>
      </w:r>
    </w:p>
    <w:p w14:paraId="5EEC69E4">
      <w:pPr>
        <w:shd w:val="clear"/>
        <w:ind w:firstLine="640" w:firstLineChars="200"/>
        <w:rPr>
          <w:rFonts w:ascii="仿宋_GB2312" w:eastAsia="仿宋_GB2312"/>
          <w:color w:val="000000"/>
          <w:sz w:val="32"/>
          <w:szCs w:val="32"/>
        </w:rPr>
      </w:pPr>
      <w:r>
        <w:rPr>
          <w:rFonts w:hint="eastAsia" w:ascii="仿宋_GB2312" w:eastAsia="仿宋_GB2312"/>
          <w:color w:val="000000"/>
          <w:sz w:val="32"/>
          <w:szCs w:val="32"/>
        </w:rPr>
        <w:t>1</w:t>
      </w:r>
      <w:r>
        <w:rPr>
          <w:rFonts w:hint="eastAsia" w:ascii="仿宋_GB2312" w:eastAsia="仿宋_GB2312"/>
          <w:color w:val="000000"/>
          <w:sz w:val="32"/>
          <w:szCs w:val="32"/>
          <w:lang w:val="en-US" w:eastAsia="zh-CN"/>
        </w:rPr>
        <w:t>6</w:t>
      </w:r>
      <w:r>
        <w:rPr>
          <w:rFonts w:ascii="仿宋_GB2312" w:eastAsia="仿宋_GB2312"/>
          <w:color w:val="000000"/>
          <w:sz w:val="32"/>
          <w:szCs w:val="32"/>
        </w:rPr>
        <w:t>.</w:t>
      </w:r>
      <w:r>
        <w:rPr>
          <w:rFonts w:hint="eastAsia" w:ascii="仿宋_GB2312" w:eastAsia="仿宋_GB2312"/>
          <w:color w:val="000000"/>
          <w:sz w:val="32"/>
          <w:szCs w:val="32"/>
        </w:rPr>
        <w:t>经营支出：指事业单位在专业业务活动及其辅助活动之外开展非独立核算经营活动发生的支出。</w:t>
      </w:r>
    </w:p>
    <w:p w14:paraId="0A2731CE">
      <w:pPr>
        <w:pStyle w:val="27"/>
        <w:shd w:val="clear"/>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17</w:t>
      </w:r>
      <w:r>
        <w:rPr>
          <w:rFonts w:ascii="仿宋_GB2312" w:eastAsia="仿宋_GB2312"/>
          <w:sz w:val="32"/>
          <w:szCs w:val="32"/>
        </w:rPr>
        <w:t>.</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7A4C17F6">
      <w:pPr>
        <w:shd w:val="clear"/>
        <w:spacing w:line="600" w:lineRule="exact"/>
        <w:ind w:firstLine="640"/>
        <w:jc w:val="center"/>
        <w:outlineLvl w:val="0"/>
        <w:rPr>
          <w:rFonts w:hint="eastAsia" w:ascii="仿宋_GB2312" w:eastAsia="仿宋_GB2312"/>
          <w:sz w:val="32"/>
          <w:szCs w:val="32"/>
          <w:lang w:val="en-US" w:eastAsia="zh-CN"/>
        </w:rPr>
      </w:pPr>
      <w:r>
        <w:rPr>
          <w:rFonts w:hint="eastAsia" w:ascii="仿宋_GB2312" w:eastAsia="仿宋_GB2312"/>
          <w:sz w:val="32"/>
          <w:szCs w:val="32"/>
          <w:lang w:val="en-US" w:eastAsia="zh-CN"/>
        </w:rPr>
        <w:t>18</w:t>
      </w:r>
      <w:r>
        <w:rPr>
          <w:rFonts w:ascii="仿宋_GB2312" w:eastAsia="仿宋_GB2312"/>
          <w:sz w:val="32"/>
          <w:szCs w:val="32"/>
        </w:rPr>
        <w:t>.</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w:t>
      </w:r>
      <w:r>
        <w:rPr>
          <w:rFonts w:hint="eastAsia" w:ascii="仿宋_GB2312" w:eastAsia="仿宋_GB2312"/>
          <w:sz w:val="32"/>
          <w:szCs w:val="32"/>
          <w:lang w:val="en-US" w:eastAsia="zh-CN"/>
        </w:rPr>
        <w:t>费</w:t>
      </w:r>
    </w:p>
    <w:p w14:paraId="765DDCF9">
      <w:pPr>
        <w:shd w:val="clear"/>
        <w:spacing w:line="600" w:lineRule="exact"/>
        <w:jc w:val="left"/>
        <w:outlineLvl w:val="0"/>
        <w:rPr>
          <w:rFonts w:hint="eastAsia" w:ascii="仿宋_GB2312" w:eastAsia="仿宋_GB2312"/>
          <w:sz w:val="32"/>
          <w:szCs w:val="32"/>
        </w:rPr>
      </w:pPr>
      <w:r>
        <w:rPr>
          <w:rFonts w:hint="eastAsia" w:ascii="仿宋_GB2312" w:eastAsia="仿宋_GB2312"/>
          <w:sz w:val="32"/>
          <w:szCs w:val="32"/>
        </w:rPr>
        <w:t>以及其他费用。</w:t>
      </w:r>
      <w:bookmarkStart w:id="51" w:name="_Toc15396614"/>
      <w:bookmarkStart w:id="52" w:name="_Toc15377226"/>
    </w:p>
    <w:p w14:paraId="717A1E31">
      <w:pPr>
        <w:shd w:val="clear"/>
        <w:spacing w:line="600" w:lineRule="exact"/>
        <w:jc w:val="center"/>
        <w:outlineLvl w:val="0"/>
        <w:rPr>
          <w:rFonts w:hint="eastAsia" w:ascii="仿宋_GB2312" w:eastAsia="仿宋_GB2312"/>
          <w:sz w:val="32"/>
          <w:szCs w:val="32"/>
        </w:rPr>
      </w:pPr>
    </w:p>
    <w:p w14:paraId="620928E6">
      <w:pPr>
        <w:shd w:val="clear"/>
        <w:spacing w:line="600" w:lineRule="exact"/>
        <w:jc w:val="center"/>
        <w:outlineLvl w:val="0"/>
        <w:rPr>
          <w:rFonts w:hint="eastAsia" w:ascii="仿宋_GB2312" w:eastAsia="仿宋_GB2312"/>
          <w:sz w:val="32"/>
          <w:szCs w:val="32"/>
        </w:rPr>
      </w:pPr>
    </w:p>
    <w:p w14:paraId="62EE4469">
      <w:pPr>
        <w:shd w:val="clear"/>
        <w:spacing w:line="600" w:lineRule="exact"/>
        <w:jc w:val="center"/>
        <w:outlineLvl w:val="0"/>
        <w:rPr>
          <w:rFonts w:hint="eastAsia" w:ascii="仿宋_GB2312" w:eastAsia="仿宋_GB2312"/>
          <w:sz w:val="32"/>
          <w:szCs w:val="32"/>
        </w:rPr>
      </w:pPr>
    </w:p>
    <w:p w14:paraId="58F7C928">
      <w:pPr>
        <w:shd w:val="clear"/>
        <w:spacing w:line="600" w:lineRule="exact"/>
        <w:jc w:val="center"/>
        <w:outlineLvl w:val="0"/>
        <w:rPr>
          <w:rFonts w:hint="eastAsia" w:ascii="仿宋_GB2312" w:eastAsia="仿宋_GB2312"/>
          <w:sz w:val="32"/>
          <w:szCs w:val="32"/>
        </w:rPr>
      </w:pPr>
    </w:p>
    <w:p w14:paraId="40607A8D">
      <w:pPr>
        <w:shd w:val="clear"/>
        <w:spacing w:line="600" w:lineRule="exact"/>
        <w:jc w:val="center"/>
        <w:outlineLvl w:val="0"/>
        <w:rPr>
          <w:rFonts w:hint="eastAsia" w:ascii="仿宋_GB2312" w:eastAsia="仿宋_GB2312"/>
          <w:sz w:val="32"/>
          <w:szCs w:val="32"/>
        </w:rPr>
      </w:pPr>
    </w:p>
    <w:p w14:paraId="0B91E9A1">
      <w:pPr>
        <w:shd w:val="clear"/>
        <w:spacing w:line="600" w:lineRule="exact"/>
        <w:jc w:val="center"/>
        <w:outlineLvl w:val="0"/>
        <w:rPr>
          <w:rFonts w:hint="eastAsia" w:ascii="仿宋_GB2312" w:eastAsia="仿宋_GB2312"/>
          <w:sz w:val="32"/>
          <w:szCs w:val="32"/>
        </w:rPr>
      </w:pPr>
    </w:p>
    <w:p w14:paraId="37ED06B0">
      <w:pPr>
        <w:shd w:val="clear"/>
        <w:spacing w:line="600" w:lineRule="exact"/>
        <w:jc w:val="center"/>
        <w:outlineLvl w:val="0"/>
        <w:rPr>
          <w:rFonts w:hint="eastAsia" w:ascii="仿宋_GB2312" w:eastAsia="仿宋_GB2312"/>
          <w:sz w:val="32"/>
          <w:szCs w:val="32"/>
        </w:rPr>
      </w:pPr>
    </w:p>
    <w:p w14:paraId="6496A40A">
      <w:pPr>
        <w:shd w:val="clear"/>
        <w:spacing w:line="600" w:lineRule="exact"/>
        <w:jc w:val="center"/>
        <w:outlineLvl w:val="0"/>
        <w:rPr>
          <w:rFonts w:hint="eastAsia" w:ascii="仿宋_GB2312" w:eastAsia="仿宋_GB2312"/>
          <w:sz w:val="32"/>
          <w:szCs w:val="32"/>
        </w:rPr>
      </w:pPr>
    </w:p>
    <w:p w14:paraId="0F169BB7">
      <w:pPr>
        <w:shd w:val="clear"/>
        <w:spacing w:line="600" w:lineRule="exact"/>
        <w:jc w:val="center"/>
        <w:outlineLvl w:val="0"/>
        <w:rPr>
          <w:rFonts w:hint="eastAsia" w:ascii="仿宋_GB2312" w:eastAsia="仿宋_GB2312"/>
          <w:sz w:val="32"/>
          <w:szCs w:val="32"/>
        </w:rPr>
      </w:pPr>
    </w:p>
    <w:p w14:paraId="592E1BFF">
      <w:pPr>
        <w:shd w:val="clear"/>
        <w:spacing w:line="600" w:lineRule="exact"/>
        <w:jc w:val="center"/>
        <w:outlineLvl w:val="0"/>
        <w:rPr>
          <w:rFonts w:hint="eastAsia" w:ascii="仿宋_GB2312" w:eastAsia="仿宋_GB2312"/>
          <w:sz w:val="32"/>
          <w:szCs w:val="32"/>
        </w:rPr>
      </w:pPr>
    </w:p>
    <w:p w14:paraId="2E5B66AF">
      <w:pPr>
        <w:shd w:val="clear"/>
        <w:spacing w:line="600" w:lineRule="exact"/>
        <w:jc w:val="center"/>
        <w:outlineLvl w:val="0"/>
        <w:rPr>
          <w:rFonts w:hint="eastAsia" w:ascii="仿宋_GB2312" w:eastAsia="仿宋_GB2312"/>
          <w:sz w:val="32"/>
          <w:szCs w:val="32"/>
        </w:rPr>
      </w:pPr>
    </w:p>
    <w:p w14:paraId="393D1617">
      <w:pPr>
        <w:shd w:val="clear"/>
        <w:spacing w:line="600" w:lineRule="exact"/>
        <w:jc w:val="center"/>
        <w:outlineLvl w:val="0"/>
        <w:rPr>
          <w:rFonts w:hint="eastAsia" w:ascii="仿宋_GB2312" w:eastAsia="仿宋_GB2312"/>
          <w:sz w:val="32"/>
          <w:szCs w:val="32"/>
        </w:rPr>
      </w:pPr>
    </w:p>
    <w:p w14:paraId="5AFCA48C">
      <w:pPr>
        <w:shd w:val="clear"/>
        <w:spacing w:line="600" w:lineRule="exact"/>
        <w:jc w:val="center"/>
        <w:outlineLvl w:val="0"/>
        <w:rPr>
          <w:rFonts w:hint="eastAsia" w:ascii="仿宋_GB2312" w:eastAsia="仿宋_GB2312"/>
          <w:sz w:val="32"/>
          <w:szCs w:val="32"/>
        </w:rPr>
      </w:pPr>
    </w:p>
    <w:p w14:paraId="27C9A106">
      <w:pPr>
        <w:pStyle w:val="2"/>
        <w:shd w:val="clear"/>
        <w:rPr>
          <w:rFonts w:hint="eastAsia" w:ascii="仿宋_GB2312" w:eastAsia="仿宋_GB2312"/>
          <w:sz w:val="32"/>
          <w:szCs w:val="32"/>
        </w:rPr>
      </w:pPr>
    </w:p>
    <w:p w14:paraId="5DD8EEDF">
      <w:pPr>
        <w:pStyle w:val="2"/>
        <w:shd w:val="clear"/>
        <w:rPr>
          <w:rFonts w:hint="eastAsia" w:ascii="仿宋_GB2312" w:eastAsia="仿宋_GB2312"/>
          <w:sz w:val="32"/>
          <w:szCs w:val="32"/>
        </w:rPr>
      </w:pPr>
    </w:p>
    <w:p w14:paraId="741A04B0">
      <w:pPr>
        <w:pStyle w:val="2"/>
        <w:shd w:val="clear"/>
        <w:rPr>
          <w:rFonts w:hint="eastAsia" w:ascii="仿宋_GB2312" w:eastAsia="仿宋_GB2312"/>
          <w:sz w:val="32"/>
          <w:szCs w:val="32"/>
        </w:rPr>
      </w:pPr>
    </w:p>
    <w:p w14:paraId="756D6328">
      <w:pPr>
        <w:shd w:val="clear"/>
        <w:spacing w:line="600" w:lineRule="exact"/>
        <w:jc w:val="center"/>
        <w:outlineLvl w:val="0"/>
        <w:rPr>
          <w:rFonts w:hint="eastAsia" w:ascii="黑体" w:hAnsi="黑体" w:eastAsia="黑体"/>
          <w:color w:val="auto"/>
          <w:sz w:val="44"/>
          <w:szCs w:val="44"/>
          <w:highlight w:val="none"/>
        </w:rPr>
      </w:pPr>
    </w:p>
    <w:p w14:paraId="2AF6BF92">
      <w:pPr>
        <w:shd w:val="clear"/>
        <w:spacing w:line="600" w:lineRule="exact"/>
        <w:jc w:val="center"/>
        <w:outlineLvl w:val="0"/>
        <w:rPr>
          <w:rFonts w:hint="eastAsia" w:ascii="黑体" w:hAnsi="黑体" w:eastAsia="黑体"/>
          <w:color w:val="auto"/>
          <w:sz w:val="44"/>
          <w:szCs w:val="44"/>
          <w:highlight w:val="none"/>
        </w:rPr>
      </w:pPr>
    </w:p>
    <w:p w14:paraId="77870675">
      <w:pPr>
        <w:shd w:val="clear"/>
        <w:spacing w:line="600" w:lineRule="exact"/>
        <w:jc w:val="center"/>
        <w:outlineLvl w:val="0"/>
        <w:rPr>
          <w:rStyle w:val="29"/>
          <w:rFonts w:hint="eastAsia" w:ascii="黑体" w:hAnsi="黑体" w:eastAsia="黑体"/>
          <w:b w:val="0"/>
          <w:color w:val="auto"/>
          <w:highlight w:val="none"/>
          <w:lang w:eastAsia="zh-CN"/>
        </w:rPr>
      </w:pPr>
      <w:r>
        <w:rPr>
          <w:rFonts w:hint="eastAsia" w:ascii="黑体" w:hAnsi="黑体" w:eastAsia="黑体"/>
          <w:color w:val="auto"/>
          <w:sz w:val="44"/>
          <w:szCs w:val="44"/>
          <w:highlight w:val="none"/>
        </w:rPr>
        <w:t>第</w:t>
      </w:r>
      <w:r>
        <w:rPr>
          <w:rStyle w:val="29"/>
          <w:rFonts w:hint="eastAsia" w:ascii="黑体" w:hAnsi="黑体" w:eastAsia="黑体"/>
          <w:b w:val="0"/>
          <w:color w:val="auto"/>
          <w:highlight w:val="none"/>
        </w:rPr>
        <w:t>四部分 附件</w:t>
      </w:r>
      <w:bookmarkEnd w:id="51"/>
    </w:p>
    <w:p w14:paraId="6309B7A7">
      <w:pPr>
        <w:keepNext w:val="0"/>
        <w:keepLines w:val="0"/>
        <w:pageBreakBefore w:val="0"/>
        <w:shd w:val="clear"/>
        <w:kinsoku/>
        <w:wordWrap/>
        <w:overflowPunct/>
        <w:topLinePunct w:val="0"/>
        <w:autoSpaceDE/>
        <w:autoSpaceDN/>
        <w:bidi w:val="0"/>
        <w:spacing w:line="572" w:lineRule="exact"/>
        <w:jc w:val="left"/>
        <w:textAlignment w:val="auto"/>
        <w:outlineLvl w:val="0"/>
        <w:rPr>
          <w:rFonts w:hint="eastAsia" w:ascii="方正小标宋简体" w:hAnsi="方正小标宋简体" w:eastAsia="黑体" w:cs="方正小标宋简体"/>
          <w:color w:val="auto"/>
          <w:sz w:val="44"/>
          <w:szCs w:val="44"/>
          <w:highlight w:val="none"/>
          <w:lang w:val="en-US" w:eastAsia="zh-CN"/>
        </w:rPr>
      </w:pPr>
      <w:r>
        <w:rPr>
          <w:rFonts w:hint="eastAsia" w:ascii="黑体" w:hAnsi="黑体" w:eastAsia="黑体" w:cs="黑体"/>
          <w:color w:val="auto"/>
          <w:sz w:val="32"/>
          <w:szCs w:val="32"/>
          <w:highlight w:val="none"/>
        </w:rPr>
        <w:t>附件</w:t>
      </w:r>
      <w:r>
        <w:rPr>
          <w:rFonts w:hint="eastAsia" w:ascii="黑体" w:hAnsi="黑体" w:eastAsia="黑体" w:cs="黑体"/>
          <w:color w:val="auto"/>
          <w:sz w:val="32"/>
          <w:szCs w:val="32"/>
          <w:highlight w:val="none"/>
          <w:lang w:val="en-US" w:eastAsia="zh-CN"/>
        </w:rPr>
        <w:t>1</w:t>
      </w:r>
      <w:r>
        <w:rPr>
          <w:rFonts w:hint="eastAsia" w:ascii="黑体" w:hAnsi="黑体" w:eastAsia="黑体" w:cs="黑体"/>
          <w:color w:val="auto"/>
          <w:sz w:val="32"/>
          <w:szCs w:val="32"/>
          <w:highlight w:val="none"/>
          <w:lang w:val="en-US" w:eastAsia="zh-CN"/>
        </w:rPr>
        <w:tab/>
      </w:r>
    </w:p>
    <w:p w14:paraId="5176FD47">
      <w:pPr>
        <w:keepNext w:val="0"/>
        <w:keepLines w:val="0"/>
        <w:pageBreakBefore w:val="0"/>
        <w:widowControl/>
        <w:shd w:val="clear"/>
        <w:kinsoku/>
        <w:wordWrap/>
        <w:overflowPunct/>
        <w:topLinePunct w:val="0"/>
        <w:autoSpaceDE/>
        <w:autoSpaceDN/>
        <w:bidi w:val="0"/>
        <w:spacing w:line="560" w:lineRule="exact"/>
        <w:contextualSpacing/>
        <w:jc w:val="center"/>
        <w:textAlignment w:val="auto"/>
        <w:rPr>
          <w:rFonts w:hint="eastAsia" w:ascii="仿宋_GB2312" w:hAnsi="仿宋_GB2312" w:eastAsia="仿宋_GB2312" w:cs="仿宋_GB2312"/>
          <w:color w:val="auto"/>
          <w:sz w:val="32"/>
          <w:szCs w:val="32"/>
          <w:highlight w:val="none"/>
          <w:shd w:val="clear" w:color="auto" w:fill="FFFFFF"/>
        </w:rPr>
      </w:pPr>
      <w:r>
        <w:rPr>
          <w:rFonts w:hint="eastAsia" w:ascii="宋体" w:hAnsi="宋体" w:eastAsia="宋体"/>
          <w:b/>
          <w:color w:val="auto"/>
          <w:sz w:val="32"/>
          <w:szCs w:val="32"/>
          <w:highlight w:val="none"/>
          <w:shd w:val="clear" w:color="auto" w:fill="FFFFFF"/>
        </w:rPr>
        <w:t>20</w:t>
      </w:r>
      <w:r>
        <w:rPr>
          <w:rFonts w:hint="eastAsia" w:ascii="宋体" w:hAnsi="宋体" w:eastAsia="宋体"/>
          <w:b/>
          <w:color w:val="auto"/>
          <w:sz w:val="32"/>
          <w:szCs w:val="32"/>
          <w:highlight w:val="none"/>
          <w:shd w:val="clear" w:color="auto" w:fill="FFFFFF"/>
          <w:lang w:val="en-US" w:eastAsia="zh-CN"/>
        </w:rPr>
        <w:t>23</w:t>
      </w:r>
      <w:r>
        <w:rPr>
          <w:rFonts w:hint="eastAsia" w:ascii="宋体" w:hAnsi="宋体" w:eastAsia="宋体"/>
          <w:b/>
          <w:color w:val="auto"/>
          <w:sz w:val="32"/>
          <w:szCs w:val="32"/>
          <w:highlight w:val="none"/>
          <w:shd w:val="clear" w:color="auto" w:fill="FFFFFF"/>
        </w:rPr>
        <w:t>年部门整体绩效评价报告</w:t>
      </w:r>
    </w:p>
    <w:p w14:paraId="03AF851C">
      <w:pPr>
        <w:keepNext w:val="0"/>
        <w:keepLines w:val="0"/>
        <w:pageBreakBefore w:val="0"/>
        <w:widowControl/>
        <w:shd w:val="clear"/>
        <w:kinsoku/>
        <w:wordWrap/>
        <w:overflowPunct/>
        <w:topLinePunct w:val="0"/>
        <w:autoSpaceDE/>
        <w:autoSpaceDN/>
        <w:bidi w:val="0"/>
        <w:adjustRightInd w:val="0"/>
        <w:snapToGrid w:val="0"/>
        <w:spacing w:line="560" w:lineRule="exact"/>
        <w:ind w:firstLine="640" w:firstLineChars="200"/>
        <w:contextualSpacing/>
        <w:jc w:val="left"/>
        <w:textAlignment w:val="auto"/>
        <w:rPr>
          <w:rFonts w:ascii="黑体" w:hAnsi="宋体" w:eastAsia="黑体" w:cs="宋体"/>
          <w:color w:val="auto"/>
          <w:kern w:val="0"/>
          <w:sz w:val="32"/>
          <w:szCs w:val="32"/>
          <w:highlight w:val="none"/>
          <w:shd w:val="clear" w:color="auto" w:fill="FFFFFF"/>
        </w:rPr>
      </w:pPr>
    </w:p>
    <w:p w14:paraId="5DA30E20">
      <w:pPr>
        <w:keepNext w:val="0"/>
        <w:keepLines w:val="0"/>
        <w:pageBreakBefore w:val="0"/>
        <w:widowControl/>
        <w:numPr>
          <w:ilvl w:val="0"/>
          <w:numId w:val="7"/>
        </w:numPr>
        <w:shd w:val="clear"/>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黑体" w:hAnsi="宋体" w:eastAsia="黑体" w:cs="宋体"/>
          <w:color w:val="auto"/>
          <w:kern w:val="0"/>
          <w:sz w:val="32"/>
          <w:szCs w:val="32"/>
          <w:highlight w:val="none"/>
          <w:shd w:val="clear" w:color="auto" w:fill="FFFFFF"/>
          <w:lang w:val="zh-CN"/>
        </w:rPr>
      </w:pPr>
      <w:r>
        <w:rPr>
          <w:rFonts w:hint="eastAsia" w:ascii="黑体" w:hAnsi="宋体" w:eastAsia="黑体" w:cs="宋体"/>
          <w:color w:val="auto"/>
          <w:kern w:val="0"/>
          <w:sz w:val="32"/>
          <w:szCs w:val="32"/>
          <w:highlight w:val="none"/>
          <w:shd w:val="clear" w:color="auto" w:fill="FFFFFF"/>
          <w:lang w:val="zh-CN"/>
        </w:rPr>
        <w:t>部门（单位）基本情况</w:t>
      </w:r>
    </w:p>
    <w:p w14:paraId="46E4889C">
      <w:pPr>
        <w:keepNext w:val="0"/>
        <w:keepLines w:val="0"/>
        <w:pageBreakBefore w:val="0"/>
        <w:widowControl/>
        <w:numPr>
          <w:ilvl w:val="0"/>
          <w:numId w:val="8"/>
        </w:numPr>
        <w:shd w:val="clear"/>
        <w:kinsoku/>
        <w:wordWrap/>
        <w:overflowPunct/>
        <w:topLinePunct w:val="0"/>
        <w:autoSpaceDE/>
        <w:autoSpaceDN/>
        <w:bidi w:val="0"/>
        <w:adjustRightInd w:val="0"/>
        <w:snapToGrid w:val="0"/>
        <w:spacing w:line="560" w:lineRule="exact"/>
        <w:ind w:firstLine="643" w:firstLineChars="200"/>
        <w:contextualSpacing/>
        <w:jc w:val="left"/>
        <w:textAlignment w:val="auto"/>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楷体_GB2312" w:hAnsi="楷体_GB2312" w:eastAsia="楷体_GB2312" w:cs="楷体_GB2312"/>
          <w:b/>
          <w:bCs/>
          <w:color w:val="auto"/>
          <w:kern w:val="0"/>
          <w:sz w:val="32"/>
          <w:szCs w:val="32"/>
          <w:highlight w:val="none"/>
          <w:shd w:val="clear" w:color="auto" w:fill="FFFFFF"/>
          <w:lang w:val="zh-CN"/>
        </w:rPr>
        <w:t>机构组成。</w:t>
      </w:r>
    </w:p>
    <w:p w14:paraId="77B5428D">
      <w:pPr>
        <w:keepNext w:val="0"/>
        <w:keepLines w:val="0"/>
        <w:pageBreakBefore w:val="0"/>
        <w:widowControl/>
        <w:numPr>
          <w:ilvl w:val="0"/>
          <w:numId w:val="0"/>
        </w:numPr>
        <w:shd w:val="clear"/>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仿宋" w:hAnsi="仿宋" w:eastAsia="仿宋" w:cs="仿宋_GB2312"/>
          <w:sz w:val="32"/>
          <w:szCs w:val="32"/>
        </w:rPr>
        <w:t>会龙镇人民政府下属二级单位0个，其中行政单位0个，参照公务员法管理的事业单位0个，其他事业单位0个。</w:t>
      </w:r>
    </w:p>
    <w:p w14:paraId="5146B4DD">
      <w:pPr>
        <w:keepNext w:val="0"/>
        <w:keepLines w:val="0"/>
        <w:pageBreakBefore w:val="0"/>
        <w:widowControl/>
        <w:numPr>
          <w:ilvl w:val="0"/>
          <w:numId w:val="0"/>
        </w:numPr>
        <w:shd w:val="clear"/>
        <w:kinsoku/>
        <w:wordWrap/>
        <w:overflowPunct/>
        <w:topLinePunct w:val="0"/>
        <w:autoSpaceDE/>
        <w:autoSpaceDN/>
        <w:bidi w:val="0"/>
        <w:adjustRightInd w:val="0"/>
        <w:snapToGrid w:val="0"/>
        <w:spacing w:line="560" w:lineRule="exact"/>
        <w:ind w:firstLine="643" w:firstLineChars="200"/>
        <w:contextualSpacing/>
        <w:jc w:val="left"/>
        <w:textAlignment w:val="auto"/>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楷体_GB2312" w:hAnsi="楷体_GB2312" w:eastAsia="楷体_GB2312" w:cs="楷体_GB2312"/>
          <w:b/>
          <w:bCs/>
          <w:color w:val="auto"/>
          <w:kern w:val="0"/>
          <w:sz w:val="32"/>
          <w:szCs w:val="32"/>
          <w:highlight w:val="none"/>
          <w:shd w:val="clear" w:color="auto" w:fill="FFFFFF"/>
          <w:lang w:val="zh-CN"/>
        </w:rPr>
        <w:t>（二）机构职能和人员概况。</w:t>
      </w:r>
    </w:p>
    <w:p w14:paraId="459CCE15">
      <w:pPr>
        <w:keepNext w:val="0"/>
        <w:keepLines w:val="0"/>
        <w:pageBreakBefore w:val="0"/>
        <w:widowControl/>
        <w:numPr>
          <w:ilvl w:val="0"/>
          <w:numId w:val="0"/>
        </w:numPr>
        <w:shd w:val="clear"/>
        <w:kinsoku/>
        <w:wordWrap/>
        <w:overflowPunct/>
        <w:topLinePunct w:val="0"/>
        <w:autoSpaceDE/>
        <w:autoSpaceDN/>
        <w:bidi w:val="0"/>
        <w:adjustRightInd w:val="0"/>
        <w:snapToGrid w:val="0"/>
        <w:spacing w:line="560" w:lineRule="exact"/>
        <w:ind w:firstLine="643" w:firstLineChars="200"/>
        <w:contextualSpacing/>
        <w:jc w:val="left"/>
        <w:textAlignment w:val="auto"/>
        <w:rPr>
          <w:rFonts w:hint="default" w:ascii="楷体_GB2312" w:hAnsi="楷体_GB2312" w:eastAsia="楷体_GB2312" w:cs="楷体_GB2312"/>
          <w:b/>
          <w:bCs/>
          <w:color w:val="auto"/>
          <w:kern w:val="0"/>
          <w:sz w:val="32"/>
          <w:szCs w:val="32"/>
          <w:highlight w:val="none"/>
          <w:shd w:val="clear" w:color="auto" w:fill="FFFFFF"/>
          <w:lang w:val="en-US" w:eastAsia="zh-CN"/>
        </w:rPr>
      </w:pPr>
      <w:r>
        <w:rPr>
          <w:rFonts w:hint="eastAsia" w:ascii="楷体_GB2312" w:hAnsi="楷体_GB2312" w:eastAsia="楷体_GB2312" w:cs="楷体_GB2312"/>
          <w:b/>
          <w:bCs/>
          <w:color w:val="auto"/>
          <w:kern w:val="0"/>
          <w:sz w:val="32"/>
          <w:szCs w:val="32"/>
          <w:highlight w:val="none"/>
          <w:shd w:val="clear" w:color="auto" w:fill="FFFFFF"/>
          <w:lang w:val="en-US" w:eastAsia="zh-CN"/>
        </w:rPr>
        <w:t>机构职能：</w:t>
      </w:r>
    </w:p>
    <w:p w14:paraId="12B83193">
      <w:pPr>
        <w:shd w:val="clear"/>
        <w:spacing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1.宣传和执行党的路线、方针、政策和国家的法律法规。</w:t>
      </w:r>
    </w:p>
    <w:p w14:paraId="1B0AB4F7">
      <w:pPr>
        <w:keepNext w:val="0"/>
        <w:keepLines w:val="0"/>
        <w:pageBreakBefore w:val="0"/>
        <w:widowControl/>
        <w:numPr>
          <w:ilvl w:val="0"/>
          <w:numId w:val="0"/>
        </w:numPr>
        <w:shd w:val="clear"/>
        <w:kinsoku/>
        <w:wordWrap/>
        <w:overflowPunct/>
        <w:topLinePunct w:val="0"/>
        <w:autoSpaceDE/>
        <w:autoSpaceDN/>
        <w:bidi w:val="0"/>
        <w:adjustRightInd w:val="0"/>
        <w:snapToGrid w:val="0"/>
        <w:spacing w:line="560" w:lineRule="exact"/>
        <w:ind w:firstLine="640" w:firstLineChars="200"/>
        <w:contextualSpacing/>
        <w:jc w:val="left"/>
        <w:textAlignment w:val="auto"/>
        <w:rPr>
          <w:rFonts w:ascii="仿宋" w:hAnsi="仿宋" w:eastAsia="仿宋" w:cs="仿宋_GB2312"/>
          <w:sz w:val="32"/>
          <w:szCs w:val="32"/>
        </w:rPr>
      </w:pPr>
      <w:r>
        <w:rPr>
          <w:rFonts w:hint="eastAsia" w:ascii="仿宋" w:hAnsi="仿宋" w:eastAsia="仿宋" w:cs="仿宋_GB2312"/>
          <w:sz w:val="32"/>
          <w:szCs w:val="32"/>
        </w:rPr>
        <w:t>2.加强社会管理综合治理。开展社会管理综合治理及基层平安创建活动；会同相关部门做好校园及周边治安综合治理工作；开展矛盾纠纷排查调处工作；做好实有人口、青少年群体和特殊群体的管理服务工作；做好“两新组织”的管理服务工作；督促、指导社区做好</w:t>
      </w:r>
      <w:r>
        <w:rPr>
          <w:rFonts w:hint="eastAsia" w:ascii="仿宋" w:hAnsi="仿宋" w:eastAsia="仿宋" w:cs="仿宋_GB2312"/>
          <w:sz w:val="32"/>
          <w:szCs w:val="32"/>
          <w:lang w:eastAsia="zh-CN"/>
        </w:rPr>
        <w:t>法治宣传教育</w:t>
      </w:r>
      <w:r>
        <w:rPr>
          <w:rFonts w:hint="eastAsia" w:ascii="仿宋" w:hAnsi="仿宋" w:eastAsia="仿宋" w:cs="仿宋_GB2312"/>
          <w:sz w:val="32"/>
          <w:szCs w:val="32"/>
        </w:rPr>
        <w:t>和普法工作。</w:t>
      </w:r>
    </w:p>
    <w:p w14:paraId="55AAC580">
      <w:pPr>
        <w:shd w:val="clear"/>
        <w:spacing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3.积极做好社区建设和管理。建立健全社区考评体系、指导社区开展组织建设，搭建服务管理平台，积极培育社会组织参与社区管理与服务，不断提升社区综合服务和管理水平。</w:t>
      </w:r>
    </w:p>
    <w:p w14:paraId="791BCF87">
      <w:pPr>
        <w:shd w:val="clear"/>
        <w:spacing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4.做好社区教育、文化、体育、卫生等活动的组织指导协调工作。</w:t>
      </w:r>
    </w:p>
    <w:p w14:paraId="1A28267E">
      <w:pPr>
        <w:shd w:val="clear"/>
        <w:spacing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5.做好拥军优属、社会救济、劳动保障等基层社会保障工作，保护老人、妇女、儿童和残疾人的合法权益。</w:t>
      </w:r>
    </w:p>
    <w:p w14:paraId="0ABAB502">
      <w:pPr>
        <w:shd w:val="clear"/>
        <w:spacing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6.搞好市容环境卫生管理、绿化美化、环境保护</w:t>
      </w:r>
    </w:p>
    <w:p w14:paraId="2F89908A">
      <w:pPr>
        <w:shd w:val="clear"/>
        <w:spacing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7.承办上级交办的其他工作。</w:t>
      </w:r>
    </w:p>
    <w:p w14:paraId="6CC97CDE">
      <w:pPr>
        <w:keepNext w:val="0"/>
        <w:keepLines w:val="0"/>
        <w:pageBreakBefore w:val="0"/>
        <w:widowControl/>
        <w:numPr>
          <w:ilvl w:val="0"/>
          <w:numId w:val="0"/>
        </w:numPr>
        <w:shd w:val="clear"/>
        <w:kinsoku/>
        <w:wordWrap/>
        <w:overflowPunct/>
        <w:topLinePunct w:val="0"/>
        <w:autoSpaceDE/>
        <w:autoSpaceDN/>
        <w:bidi w:val="0"/>
        <w:adjustRightInd w:val="0"/>
        <w:snapToGrid w:val="0"/>
        <w:spacing w:line="560" w:lineRule="exact"/>
        <w:ind w:firstLine="643" w:firstLineChars="200"/>
        <w:contextualSpacing/>
        <w:jc w:val="left"/>
        <w:textAlignment w:val="auto"/>
        <w:rPr>
          <w:rFonts w:hint="eastAsia" w:ascii="楷体_GB2312" w:hAnsi="楷体_GB2312" w:eastAsia="楷体_GB2312" w:cs="楷体_GB2312"/>
          <w:b/>
          <w:bCs/>
          <w:color w:val="auto"/>
          <w:kern w:val="0"/>
          <w:sz w:val="32"/>
          <w:szCs w:val="32"/>
          <w:highlight w:val="none"/>
          <w:shd w:val="clear" w:color="auto" w:fill="FFFFFF"/>
          <w:lang w:val="zh-CN" w:eastAsia="zh-CN"/>
        </w:rPr>
      </w:pPr>
      <w:r>
        <w:rPr>
          <w:rFonts w:hint="eastAsia" w:ascii="楷体_GB2312" w:hAnsi="楷体_GB2312" w:eastAsia="楷体_GB2312" w:cs="楷体_GB2312"/>
          <w:b/>
          <w:bCs/>
          <w:color w:val="auto"/>
          <w:kern w:val="0"/>
          <w:sz w:val="32"/>
          <w:szCs w:val="32"/>
          <w:highlight w:val="none"/>
          <w:shd w:val="clear" w:color="auto" w:fill="FFFFFF"/>
          <w:lang w:val="zh-CN" w:eastAsia="zh-CN"/>
        </w:rPr>
        <w:t>人员概况：</w:t>
      </w:r>
    </w:p>
    <w:p w14:paraId="2BDDDF12">
      <w:pPr>
        <w:shd w:val="clear"/>
        <w:adjustRightInd w:val="0"/>
        <w:snapToGrid w:val="0"/>
        <w:spacing w:line="540" w:lineRule="exact"/>
        <w:ind w:firstLine="640" w:firstLineChars="200"/>
        <w:jc w:val="left"/>
        <w:rPr>
          <w:rFonts w:ascii="仿宋" w:hAnsi="仿宋" w:eastAsia="仿宋" w:cs="仿宋_GB2312"/>
          <w:sz w:val="32"/>
          <w:szCs w:val="32"/>
        </w:rPr>
      </w:pPr>
      <w:r>
        <w:rPr>
          <w:rFonts w:hint="eastAsia" w:ascii="仿宋" w:hAnsi="仿宋" w:eastAsia="仿宋" w:cs="仿宋_GB2312"/>
          <w:sz w:val="32"/>
          <w:szCs w:val="32"/>
        </w:rPr>
        <w:t>会龙镇人民政府</w:t>
      </w:r>
      <w:r>
        <w:rPr>
          <w:rFonts w:ascii="仿宋" w:hAnsi="仿宋" w:eastAsia="仿宋" w:cs="仿宋_GB2312"/>
          <w:sz w:val="32"/>
          <w:szCs w:val="32"/>
        </w:rPr>
        <w:t>共有编制</w:t>
      </w:r>
      <w:r>
        <w:rPr>
          <w:rFonts w:hint="eastAsia" w:ascii="仿宋" w:hAnsi="仿宋" w:eastAsia="仿宋" w:cs="仿宋_GB2312"/>
          <w:sz w:val="32"/>
          <w:szCs w:val="32"/>
        </w:rPr>
        <w:t>29</w:t>
      </w:r>
      <w:r>
        <w:rPr>
          <w:rFonts w:ascii="仿宋" w:hAnsi="仿宋" w:eastAsia="仿宋" w:cs="仿宋_GB2312"/>
          <w:sz w:val="32"/>
          <w:szCs w:val="32"/>
        </w:rPr>
        <w:t>个。20</w:t>
      </w:r>
      <w:r>
        <w:rPr>
          <w:rFonts w:hint="eastAsia" w:ascii="仿宋" w:hAnsi="仿宋" w:eastAsia="仿宋" w:cs="仿宋_GB2312"/>
          <w:sz w:val="32"/>
          <w:szCs w:val="32"/>
        </w:rPr>
        <w:t>2</w:t>
      </w:r>
      <w:r>
        <w:rPr>
          <w:rFonts w:hint="eastAsia" w:ascii="仿宋" w:hAnsi="仿宋" w:eastAsia="仿宋" w:cs="仿宋_GB2312"/>
          <w:sz w:val="32"/>
          <w:szCs w:val="32"/>
          <w:lang w:val="en-US" w:eastAsia="zh-CN"/>
        </w:rPr>
        <w:t>2</w:t>
      </w:r>
      <w:r>
        <w:rPr>
          <w:rFonts w:ascii="仿宋" w:hAnsi="仿宋" w:eastAsia="仿宋" w:cs="仿宋_GB2312"/>
          <w:sz w:val="32"/>
          <w:szCs w:val="32"/>
        </w:rPr>
        <w:t>年12</w:t>
      </w:r>
      <w:r>
        <w:rPr>
          <w:rFonts w:hint="eastAsia" w:ascii="仿宋" w:hAnsi="仿宋" w:eastAsia="仿宋" w:cs="仿宋_GB2312"/>
          <w:sz w:val="32"/>
          <w:szCs w:val="32"/>
        </w:rPr>
        <w:t>月</w:t>
      </w:r>
      <w:r>
        <w:rPr>
          <w:rFonts w:ascii="仿宋" w:hAnsi="仿宋" w:eastAsia="仿宋" w:cs="仿宋_GB2312"/>
          <w:sz w:val="32"/>
          <w:szCs w:val="32"/>
        </w:rPr>
        <w:t>末，单位实有人数</w:t>
      </w:r>
      <w:r>
        <w:rPr>
          <w:rFonts w:hint="eastAsia" w:ascii="仿宋" w:hAnsi="仿宋" w:eastAsia="仿宋" w:cs="仿宋_GB2312"/>
          <w:sz w:val="32"/>
          <w:szCs w:val="32"/>
        </w:rPr>
        <w:t>6</w:t>
      </w:r>
      <w:r>
        <w:rPr>
          <w:rFonts w:hint="eastAsia" w:ascii="仿宋" w:hAnsi="仿宋" w:eastAsia="仿宋" w:cs="仿宋_GB2312"/>
          <w:sz w:val="32"/>
          <w:szCs w:val="32"/>
          <w:lang w:val="en-US" w:eastAsia="zh-CN"/>
        </w:rPr>
        <w:t>0</w:t>
      </w:r>
      <w:r>
        <w:rPr>
          <w:rFonts w:ascii="仿宋" w:hAnsi="仿宋" w:eastAsia="仿宋" w:cs="仿宋_GB2312"/>
          <w:sz w:val="32"/>
          <w:szCs w:val="32"/>
        </w:rPr>
        <w:t>人，其中：在职</w:t>
      </w:r>
      <w:r>
        <w:rPr>
          <w:rFonts w:hint="eastAsia" w:ascii="仿宋" w:hAnsi="仿宋" w:eastAsia="仿宋" w:cs="仿宋_GB2312"/>
          <w:sz w:val="32"/>
          <w:szCs w:val="32"/>
        </w:rPr>
        <w:t>3</w:t>
      </w:r>
      <w:r>
        <w:rPr>
          <w:rFonts w:hint="eastAsia" w:ascii="仿宋" w:hAnsi="仿宋" w:eastAsia="仿宋" w:cs="仿宋_GB2312"/>
          <w:sz w:val="32"/>
          <w:szCs w:val="32"/>
          <w:lang w:val="en-US" w:eastAsia="zh-CN"/>
        </w:rPr>
        <w:t>5</w:t>
      </w:r>
      <w:r>
        <w:rPr>
          <w:rFonts w:ascii="仿宋" w:hAnsi="仿宋" w:eastAsia="仿宋" w:cs="仿宋_GB2312"/>
          <w:sz w:val="32"/>
          <w:szCs w:val="32"/>
        </w:rPr>
        <w:t>人，退休</w:t>
      </w:r>
      <w:r>
        <w:rPr>
          <w:rFonts w:hint="eastAsia" w:ascii="仿宋" w:hAnsi="仿宋" w:eastAsia="仿宋" w:cs="仿宋_GB2312"/>
          <w:sz w:val="32"/>
          <w:szCs w:val="32"/>
          <w:lang w:val="en-US" w:eastAsia="zh-CN"/>
        </w:rPr>
        <w:t>25</w:t>
      </w:r>
      <w:r>
        <w:rPr>
          <w:rFonts w:ascii="仿宋" w:hAnsi="仿宋" w:eastAsia="仿宋" w:cs="仿宋_GB2312"/>
          <w:sz w:val="32"/>
          <w:szCs w:val="32"/>
        </w:rPr>
        <w:t>人。</w:t>
      </w:r>
    </w:p>
    <w:p w14:paraId="23B91228">
      <w:pPr>
        <w:keepNext w:val="0"/>
        <w:keepLines w:val="0"/>
        <w:pageBreakBefore w:val="0"/>
        <w:widowControl/>
        <w:shd w:val="clear"/>
        <w:kinsoku/>
        <w:wordWrap/>
        <w:overflowPunct/>
        <w:topLinePunct w:val="0"/>
        <w:autoSpaceDE/>
        <w:autoSpaceDN/>
        <w:bidi w:val="0"/>
        <w:adjustRightInd w:val="0"/>
        <w:snapToGrid w:val="0"/>
        <w:spacing w:line="560" w:lineRule="exact"/>
        <w:ind w:firstLine="643" w:firstLineChars="200"/>
        <w:contextualSpacing/>
        <w:jc w:val="left"/>
        <w:textAlignment w:val="auto"/>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楷体_GB2312" w:hAnsi="楷体_GB2312" w:eastAsia="楷体_GB2312" w:cs="楷体_GB2312"/>
          <w:b/>
          <w:bCs/>
          <w:color w:val="auto"/>
          <w:kern w:val="0"/>
          <w:sz w:val="32"/>
          <w:szCs w:val="32"/>
          <w:highlight w:val="none"/>
          <w:shd w:val="clear" w:color="auto" w:fill="FFFFFF"/>
          <w:lang w:val="zh-CN"/>
        </w:rPr>
        <w:t>（三）年度主要工作任务。</w:t>
      </w:r>
    </w:p>
    <w:p w14:paraId="38DC5D6F">
      <w:pPr>
        <w:widowControl/>
        <w:shd w:val="clear"/>
        <w:spacing w:line="580" w:lineRule="exact"/>
        <w:ind w:firstLine="640" w:firstLineChars="200"/>
        <w:jc w:val="left"/>
        <w:rPr>
          <w:rFonts w:ascii="Times New Roman" w:hAnsi="Times New Roman" w:eastAsia="仿宋_GB2312"/>
          <w:snapToGrid w:val="0"/>
          <w:sz w:val="32"/>
          <w:szCs w:val="32"/>
        </w:rPr>
      </w:pPr>
      <w:r>
        <w:rPr>
          <w:rFonts w:hint="eastAsia" w:ascii="Times New Roman" w:hAnsi="Times New Roman" w:eastAsia="仿宋_GB2312"/>
          <w:color w:val="000000"/>
          <w:sz w:val="32"/>
          <w:szCs w:val="32"/>
        </w:rPr>
        <w:t>1、</w:t>
      </w:r>
      <w:r>
        <w:rPr>
          <w:rFonts w:ascii="Times New Roman" w:hAnsi="Times New Roman" w:eastAsia="仿宋_GB2312"/>
          <w:color w:val="000000"/>
          <w:sz w:val="32"/>
          <w:szCs w:val="32"/>
        </w:rPr>
        <w:t>以“成片成带成规模发展现代农业”为目标，全力推进全域土地综合整治项目，</w:t>
      </w:r>
      <w:r>
        <w:rPr>
          <w:rFonts w:hint="eastAsia" w:ascii="仿宋" w:hAnsi="仿宋" w:eastAsia="仿宋" w:cs="仿宋"/>
          <w:sz w:val="32"/>
          <w:szCs w:val="32"/>
        </w:rPr>
        <w:t>启动青狮村、唱龙村、粉房村城乡建设用地增减挂钩项目招商工作</w:t>
      </w:r>
      <w:r>
        <w:rPr>
          <w:rFonts w:ascii="Times New Roman" w:hAnsi="Times New Roman" w:eastAsia="仿宋_GB2312"/>
          <w:snapToGrid w:val="0"/>
          <w:sz w:val="32"/>
          <w:szCs w:val="32"/>
        </w:rPr>
        <w:t>。</w:t>
      </w:r>
    </w:p>
    <w:p w14:paraId="4B6FA8DF">
      <w:pPr>
        <w:widowControl/>
        <w:shd w:val="clear"/>
        <w:spacing w:line="580" w:lineRule="exact"/>
        <w:ind w:firstLine="640" w:firstLineChars="200"/>
        <w:jc w:val="left"/>
        <w:rPr>
          <w:rFonts w:ascii="Times New Roman" w:hAnsi="Times New Roman" w:eastAsia="仿宋_GB2312"/>
          <w:snapToGrid w:val="0"/>
          <w:sz w:val="32"/>
          <w:szCs w:val="32"/>
        </w:rPr>
      </w:pPr>
      <w:r>
        <w:rPr>
          <w:rFonts w:hint="eastAsia" w:ascii="Times New Roman" w:hAnsi="Times New Roman" w:eastAsia="仿宋_GB2312"/>
          <w:snapToGrid w:val="0"/>
          <w:sz w:val="32"/>
          <w:szCs w:val="32"/>
        </w:rPr>
        <w:t>2、</w:t>
      </w:r>
      <w:r>
        <w:rPr>
          <w:rFonts w:ascii="Times New Roman" w:hAnsi="Times New Roman" w:eastAsia="仿宋_GB2312"/>
          <w:snapToGrid w:val="0"/>
          <w:sz w:val="32"/>
          <w:szCs w:val="32"/>
        </w:rPr>
        <w:t>发展临港产业园经济，布局产业园区发展空港经济，将“十四五”项目纳入“三区三线”试划范围，配合区直相关部门推动“1+13”专项规划</w:t>
      </w:r>
      <w:r>
        <w:rPr>
          <w:rFonts w:hint="eastAsia" w:ascii="Times New Roman" w:hAnsi="Times New Roman" w:eastAsia="仿宋_GB2312"/>
          <w:snapToGrid w:val="0"/>
          <w:sz w:val="32"/>
          <w:szCs w:val="32"/>
        </w:rPr>
        <w:t>。</w:t>
      </w:r>
    </w:p>
    <w:p w14:paraId="749F0133">
      <w:pPr>
        <w:widowControl/>
        <w:shd w:val="clear"/>
        <w:spacing w:line="580" w:lineRule="exact"/>
        <w:ind w:firstLine="640" w:firstLineChars="200"/>
        <w:jc w:val="left"/>
        <w:rPr>
          <w:rFonts w:ascii="Times New Roman" w:hAnsi="Times New Roman" w:eastAsia="仿宋_GB2312"/>
          <w:snapToGrid w:val="0"/>
          <w:sz w:val="32"/>
          <w:szCs w:val="32"/>
        </w:rPr>
      </w:pPr>
      <w:r>
        <w:rPr>
          <w:rFonts w:hint="eastAsia" w:ascii="Times New Roman" w:hAnsi="Times New Roman" w:eastAsia="仿宋_GB2312"/>
          <w:snapToGrid w:val="0"/>
          <w:sz w:val="32"/>
          <w:szCs w:val="32"/>
        </w:rPr>
        <w:t>3、</w:t>
      </w:r>
      <w:r>
        <w:rPr>
          <w:rFonts w:ascii="Times New Roman" w:hAnsi="Times New Roman" w:eastAsia="仿宋_GB2312"/>
          <w:snapToGrid w:val="0"/>
          <w:sz w:val="32"/>
          <w:szCs w:val="32"/>
        </w:rPr>
        <w:t>完成区划调整相关项目移交</w:t>
      </w:r>
      <w:r>
        <w:rPr>
          <w:rFonts w:hint="eastAsia" w:ascii="Times New Roman" w:hAnsi="Times New Roman" w:eastAsia="仿宋_GB2312"/>
          <w:snapToGrid w:val="0"/>
          <w:sz w:val="32"/>
          <w:szCs w:val="32"/>
        </w:rPr>
        <w:t>，</w:t>
      </w:r>
      <w:r>
        <w:rPr>
          <w:rFonts w:ascii="仿宋" w:hAnsi="仿宋" w:eastAsia="仿宋" w:cs="仿宋"/>
          <w:sz w:val="32"/>
          <w:szCs w:val="32"/>
        </w:rPr>
        <w:t>大力推进项目建设。</w:t>
      </w:r>
      <w:r>
        <w:rPr>
          <w:rFonts w:hint="eastAsia" w:ascii="仿宋" w:hAnsi="仿宋" w:eastAsia="仿宋" w:cs="仿宋"/>
          <w:sz w:val="32"/>
          <w:szCs w:val="32"/>
        </w:rPr>
        <w:t>持续推进机场建设，注重建设影响区的管控和维护，积极听取群众意见，</w:t>
      </w:r>
      <w:r>
        <w:rPr>
          <w:rFonts w:hint="eastAsia" w:ascii="仿宋" w:hAnsi="仿宋" w:eastAsia="仿宋" w:cs="仿宋"/>
          <w:sz w:val="32"/>
          <w:szCs w:val="32"/>
          <w:lang w:val="en-US" w:eastAsia="zh-CN"/>
        </w:rPr>
        <w:t>保障</w:t>
      </w:r>
      <w:r>
        <w:rPr>
          <w:rFonts w:hint="eastAsia" w:ascii="仿宋" w:hAnsi="仿宋" w:eastAsia="仿宋" w:cs="仿宋"/>
          <w:sz w:val="32"/>
          <w:szCs w:val="32"/>
        </w:rPr>
        <w:t>机场项目得到正常建设。</w:t>
      </w:r>
    </w:p>
    <w:p w14:paraId="4C4F9F3A">
      <w:pPr>
        <w:widowControl/>
        <w:shd w:val="clear"/>
        <w:spacing w:line="580" w:lineRule="exact"/>
        <w:ind w:firstLine="640" w:firstLineChars="200"/>
        <w:jc w:val="left"/>
        <w:rPr>
          <w:rFonts w:ascii="Times New Roman" w:hAnsi="Times New Roman" w:eastAsia="仿宋_GB2312"/>
          <w:color w:val="000000" w:themeColor="text1"/>
          <w:sz w:val="32"/>
          <w:szCs w:val="32"/>
          <w14:textFill>
            <w14:solidFill>
              <w14:schemeClr w14:val="tx1"/>
            </w14:solidFill>
          </w14:textFill>
        </w:rPr>
      </w:pPr>
      <w:r>
        <w:rPr>
          <w:rFonts w:hint="eastAsia" w:ascii="仿宋" w:hAnsi="仿宋" w:eastAsia="仿宋" w:cs="仿宋"/>
          <w:sz w:val="32"/>
          <w:szCs w:val="32"/>
        </w:rPr>
        <w:t>4、</w:t>
      </w:r>
      <w:r>
        <w:rPr>
          <w:rFonts w:ascii="Times New Roman" w:hAnsi="Times New Roman" w:eastAsia="仿宋_GB2312"/>
          <w:color w:val="000000"/>
          <w:sz w:val="32"/>
          <w:szCs w:val="32"/>
        </w:rPr>
        <w:t>推进“百千万”产业工程，高标准打造鱼苗、黄精、红苕，扩大黄精、五二四红苕等特色产业品牌影响力</w:t>
      </w:r>
      <w:r>
        <w:rPr>
          <w:rFonts w:hint="eastAsia" w:ascii="Times New Roman" w:hAnsi="Times New Roman" w:eastAsia="仿宋_GB2312"/>
          <w:color w:val="000000"/>
          <w:sz w:val="32"/>
          <w:szCs w:val="32"/>
        </w:rPr>
        <w:t>，</w:t>
      </w:r>
      <w:r>
        <w:rPr>
          <w:rFonts w:ascii="Times New Roman" w:hAnsi="Times New Roman" w:eastAsia="仿宋_GB2312"/>
          <w:color w:val="000000" w:themeColor="text1"/>
          <w:sz w:val="32"/>
          <w:szCs w:val="32"/>
          <w14:textFill>
            <w14:solidFill>
              <w14:schemeClr w14:val="tx1"/>
            </w14:solidFill>
          </w14:textFill>
        </w:rPr>
        <w:t>扎实推动“供给侧结构性改革”，产业结构不断优化升级。</w:t>
      </w:r>
    </w:p>
    <w:p w14:paraId="79119263">
      <w:pPr>
        <w:widowControl/>
        <w:shd w:val="clear"/>
        <w:spacing w:line="580" w:lineRule="exact"/>
        <w:ind w:firstLine="640" w:firstLineChars="200"/>
        <w:jc w:val="left"/>
        <w:rPr>
          <w:rFonts w:ascii="仿宋" w:hAnsi="仿宋" w:eastAsia="仿宋" w:cs="仿宋"/>
          <w:sz w:val="32"/>
          <w:szCs w:val="32"/>
        </w:rPr>
      </w:pPr>
      <w:r>
        <w:rPr>
          <w:rFonts w:hint="eastAsia" w:ascii="Times New Roman" w:hAnsi="Times New Roman" w:eastAsia="仿宋_GB2312"/>
          <w:color w:val="000000" w:themeColor="text1"/>
          <w:sz w:val="32"/>
          <w:szCs w:val="32"/>
          <w14:textFill>
            <w14:solidFill>
              <w14:schemeClr w14:val="tx1"/>
            </w14:solidFill>
          </w14:textFill>
        </w:rPr>
        <w:t>5、</w:t>
      </w:r>
      <w:r>
        <w:rPr>
          <w:rFonts w:ascii="Times New Roman" w:hAnsi="Times New Roman" w:eastAsia="仿宋_GB2312"/>
          <w:color w:val="000000" w:themeColor="text1"/>
          <w:sz w:val="32"/>
          <w:szCs w:val="32"/>
          <w14:textFill>
            <w14:solidFill>
              <w14:schemeClr w14:val="tx1"/>
            </w14:solidFill>
          </w14:textFill>
        </w:rPr>
        <w:t>村集体带头整治撂荒地复耕复种，初步形成大豆玉米带状复合种植示范基地、绿色菌菜华平强盛种植基地、道地药材博金黄精种植基地、安居有机五二四红苕种植基地、鱼鼎香优质鱼苗基地等多个示范基地，通过</w:t>
      </w:r>
      <w:r>
        <w:rPr>
          <w:rFonts w:hint="eastAsia" w:ascii="Times New Roman" w:hAnsi="Times New Roman" w:eastAsia="仿宋_GB2312"/>
          <w:color w:val="000000" w:themeColor="text1"/>
          <w:sz w:val="32"/>
          <w:szCs w:val="32"/>
          <w14:textFill>
            <w14:solidFill>
              <w14:schemeClr w14:val="tx1"/>
            </w14:solidFill>
          </w14:textFill>
        </w:rPr>
        <w:t>“</w:t>
      </w:r>
      <w:r>
        <w:rPr>
          <w:rFonts w:ascii="Times New Roman" w:hAnsi="Times New Roman" w:eastAsia="仿宋_GB2312"/>
          <w:color w:val="000000" w:themeColor="text1"/>
          <w:sz w:val="32"/>
          <w:szCs w:val="32"/>
          <w14:textFill>
            <w14:solidFill>
              <w14:schemeClr w14:val="tx1"/>
            </w14:solidFill>
          </w14:textFill>
        </w:rPr>
        <w:t>支部</w:t>
      </w:r>
      <w:r>
        <w:rPr>
          <w:rFonts w:hint="eastAsia" w:ascii="Times New Roman" w:hAnsi="Times New Roman" w:eastAsia="仿宋_GB2312"/>
          <w:color w:val="000000" w:themeColor="text1"/>
          <w:sz w:val="32"/>
          <w:szCs w:val="32"/>
          <w14:textFill>
            <w14:solidFill>
              <w14:schemeClr w14:val="tx1"/>
            </w14:solidFill>
          </w14:textFill>
        </w:rPr>
        <w:t>+</w:t>
      </w:r>
      <w:r>
        <w:rPr>
          <w:rFonts w:ascii="Times New Roman" w:hAnsi="Times New Roman" w:eastAsia="仿宋_GB2312"/>
          <w:color w:val="000000" w:themeColor="text1"/>
          <w:sz w:val="32"/>
          <w:szCs w:val="32"/>
          <w14:textFill>
            <w14:solidFill>
              <w14:schemeClr w14:val="tx1"/>
            </w14:solidFill>
          </w14:textFill>
        </w:rPr>
        <w:t>集体经济</w:t>
      </w:r>
      <w:r>
        <w:rPr>
          <w:rFonts w:hint="eastAsia" w:ascii="Times New Roman" w:hAnsi="Times New Roman" w:eastAsia="仿宋_GB2312"/>
          <w:color w:val="000000" w:themeColor="text1"/>
          <w:sz w:val="32"/>
          <w:szCs w:val="32"/>
          <w14:textFill>
            <w14:solidFill>
              <w14:schemeClr w14:val="tx1"/>
            </w14:solidFill>
          </w14:textFill>
        </w:rPr>
        <w:t>+</w:t>
      </w:r>
      <w:r>
        <w:rPr>
          <w:rFonts w:ascii="Times New Roman" w:hAnsi="Times New Roman" w:eastAsia="仿宋_GB2312"/>
          <w:color w:val="000000" w:themeColor="text1"/>
          <w:sz w:val="32"/>
          <w:szCs w:val="32"/>
          <w14:textFill>
            <w14:solidFill>
              <w14:schemeClr w14:val="tx1"/>
            </w14:solidFill>
          </w14:textFill>
        </w:rPr>
        <w:t>合作社</w:t>
      </w:r>
      <w:r>
        <w:rPr>
          <w:rFonts w:hint="eastAsia" w:ascii="Times New Roman" w:hAnsi="Times New Roman" w:eastAsia="仿宋_GB2312"/>
          <w:color w:val="000000" w:themeColor="text1"/>
          <w:sz w:val="32"/>
          <w:szCs w:val="32"/>
          <w14:textFill>
            <w14:solidFill>
              <w14:schemeClr w14:val="tx1"/>
            </w14:solidFill>
          </w14:textFill>
        </w:rPr>
        <w:t>”</w:t>
      </w:r>
      <w:r>
        <w:rPr>
          <w:rFonts w:ascii="Times New Roman" w:hAnsi="Times New Roman" w:eastAsia="仿宋_GB2312"/>
          <w:color w:val="000000" w:themeColor="text1"/>
          <w:sz w:val="32"/>
          <w:szCs w:val="32"/>
          <w14:textFill>
            <w14:solidFill>
              <w14:schemeClr w14:val="tx1"/>
            </w14:solidFill>
          </w14:textFill>
        </w:rPr>
        <w:t>模式，为村集体经济</w:t>
      </w:r>
      <w:r>
        <w:rPr>
          <w:rFonts w:hint="eastAsia" w:ascii="Times New Roman" w:hAnsi="Times New Roman" w:eastAsia="仿宋_GB2312"/>
          <w:color w:val="000000" w:themeColor="text1"/>
          <w:sz w:val="32"/>
          <w:szCs w:val="32"/>
          <w:lang w:val="en-US" w:eastAsia="zh-CN"/>
          <w14:textFill>
            <w14:solidFill>
              <w14:schemeClr w14:val="tx1"/>
            </w14:solidFill>
          </w14:textFill>
        </w:rPr>
        <w:t>创收</w:t>
      </w:r>
      <w:r>
        <w:rPr>
          <w:rFonts w:hint="eastAsia" w:ascii="Times New Roman" w:hAnsi="Times New Roman" w:eastAsia="仿宋_GB2312"/>
          <w:color w:val="000000" w:themeColor="text1"/>
          <w:sz w:val="32"/>
          <w:szCs w:val="32"/>
          <w14:textFill>
            <w14:solidFill>
              <w14:schemeClr w14:val="tx1"/>
            </w14:solidFill>
          </w14:textFill>
        </w:rPr>
        <w:t>。</w:t>
      </w:r>
    </w:p>
    <w:p w14:paraId="633F2BB8">
      <w:pPr>
        <w:keepNext w:val="0"/>
        <w:keepLines w:val="0"/>
        <w:pageBreakBefore w:val="0"/>
        <w:widowControl/>
        <w:shd w:val="clear"/>
        <w:kinsoku/>
        <w:wordWrap/>
        <w:overflowPunct/>
        <w:topLinePunct w:val="0"/>
        <w:autoSpaceDE/>
        <w:autoSpaceDN/>
        <w:bidi w:val="0"/>
        <w:adjustRightInd w:val="0"/>
        <w:snapToGrid w:val="0"/>
        <w:spacing w:line="560" w:lineRule="exact"/>
        <w:ind w:firstLine="643" w:firstLineChars="200"/>
        <w:contextualSpacing/>
        <w:jc w:val="left"/>
        <w:textAlignment w:val="auto"/>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楷体_GB2312" w:hAnsi="楷体_GB2312" w:eastAsia="楷体_GB2312" w:cs="楷体_GB2312"/>
          <w:b/>
          <w:bCs/>
          <w:color w:val="auto"/>
          <w:kern w:val="0"/>
          <w:sz w:val="32"/>
          <w:szCs w:val="32"/>
          <w:highlight w:val="none"/>
          <w:shd w:val="clear" w:color="auto" w:fill="FFFFFF"/>
          <w:lang w:val="zh-CN"/>
        </w:rPr>
        <w:t>（四）部门整体支出绩效目标。</w:t>
      </w:r>
    </w:p>
    <w:p w14:paraId="4B2C81E4">
      <w:pPr>
        <w:keepNext w:val="0"/>
        <w:keepLines w:val="0"/>
        <w:pageBreakBefore w:val="0"/>
        <w:widowControl w:val="0"/>
        <w:shd w:val="clear"/>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 w:hAnsi="仿宋" w:eastAsia="仿宋" w:cs="仿宋"/>
          <w:color w:val="000000"/>
          <w:kern w:val="0"/>
          <w:sz w:val="32"/>
          <w:szCs w:val="32"/>
          <w:shd w:val="clear" w:color="auto" w:fill="FFFFFF"/>
          <w:lang w:val="zh-CN"/>
        </w:rPr>
      </w:pPr>
      <w:r>
        <w:rPr>
          <w:rFonts w:hint="eastAsia" w:ascii="仿宋" w:hAnsi="仿宋" w:eastAsia="仿宋" w:cs="仿宋"/>
          <w:color w:val="000000"/>
          <w:kern w:val="0"/>
          <w:sz w:val="32"/>
          <w:szCs w:val="32"/>
          <w:shd w:val="clear" w:color="auto" w:fill="FFFFFF"/>
          <w:lang w:val="en-US" w:eastAsia="zh-CN"/>
        </w:rPr>
        <w:t>会龙镇</w:t>
      </w:r>
      <w:r>
        <w:rPr>
          <w:rFonts w:hint="eastAsia" w:ascii="仿宋" w:hAnsi="仿宋" w:eastAsia="仿宋" w:cs="仿宋"/>
          <w:color w:val="000000"/>
          <w:kern w:val="0"/>
          <w:sz w:val="32"/>
          <w:szCs w:val="32"/>
          <w:shd w:val="clear" w:color="auto" w:fill="FFFFFF"/>
          <w:lang w:val="zh-CN"/>
        </w:rPr>
        <w:t>涉及绩效考评的项目：</w:t>
      </w:r>
      <w:r>
        <w:rPr>
          <w:rFonts w:hint="eastAsia" w:ascii="仿宋" w:hAnsi="仿宋" w:eastAsia="仿宋" w:cs="仿宋"/>
          <w:color w:val="000000"/>
          <w:kern w:val="0"/>
          <w:sz w:val="32"/>
          <w:szCs w:val="32"/>
          <w:shd w:val="clear" w:color="auto" w:fill="FFFFFF"/>
          <w:lang w:val="en-US" w:eastAsia="zh-CN"/>
        </w:rPr>
        <w:t>乡镇人大代表监督、视察等经费1万元，主要用于人大代表监督视察产生的开支，完成预算的100%；维稳信访调解经费3万元，主要用于调解信访纠纷产生开支，完成预算的100%；安全生产监管经费1万元，主要用于安全生产监管产生日常开支，完成预算的100%；防灾应急救助经费1万元，主要用于防灾应急日常开支，完成预算的100%；乡镇武装部工作经费（含征兵工作经费）1万元，主要用于武装部日常开支及征兵开支，完成预算的100%；新冠感染防控工作经费5万元，主要用于新冠感染防控工作，完成预算的100%；</w:t>
      </w:r>
      <w:r>
        <w:rPr>
          <w:rFonts w:hint="eastAsia" w:ascii="仿宋" w:hAnsi="仿宋" w:eastAsia="仿宋" w:cs="仿宋"/>
          <w:sz w:val="32"/>
          <w:szCs w:val="32"/>
        </w:rPr>
        <w:t>。</w:t>
      </w:r>
    </w:p>
    <w:p w14:paraId="0D555DBD">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 w:hAnsi="仿宋" w:eastAsia="仿宋" w:cs="仿宋"/>
          <w:color w:val="000000"/>
          <w:kern w:val="0"/>
          <w:sz w:val="32"/>
          <w:szCs w:val="32"/>
          <w:shd w:val="clear" w:color="auto" w:fill="FFFFFF"/>
          <w:lang w:val="zh-CN"/>
        </w:rPr>
      </w:pPr>
      <w:r>
        <w:rPr>
          <w:rFonts w:hint="eastAsia" w:ascii="仿宋" w:hAnsi="仿宋" w:eastAsia="仿宋" w:cs="仿宋"/>
          <w:color w:val="000000"/>
          <w:kern w:val="0"/>
          <w:sz w:val="32"/>
          <w:szCs w:val="32"/>
          <w:shd w:val="clear" w:color="auto" w:fill="FFFFFF"/>
          <w:lang w:val="zh-CN"/>
        </w:rPr>
        <w:t>整体绩效</w:t>
      </w:r>
    </w:p>
    <w:p w14:paraId="737C9B6D">
      <w:pPr>
        <w:keepNext w:val="0"/>
        <w:keepLines w:val="0"/>
        <w:pageBreakBefore w:val="0"/>
        <w:widowControl w:val="0"/>
        <w:numPr>
          <w:ilvl w:val="0"/>
          <w:numId w:val="9"/>
        </w:numPr>
        <w:shd w:val="clear"/>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 w:hAnsi="仿宋" w:eastAsia="仿宋" w:cs="仿宋"/>
          <w:b w:val="0"/>
          <w:bCs w:val="0"/>
          <w:color w:val="auto"/>
          <w:kern w:val="0"/>
          <w:sz w:val="32"/>
          <w:szCs w:val="32"/>
          <w:shd w:val="clear" w:color="auto" w:fill="FFFFFF"/>
          <w:lang w:val="en-US" w:eastAsia="zh-CN"/>
        </w:rPr>
      </w:pPr>
      <w:r>
        <w:rPr>
          <w:rFonts w:hint="eastAsia" w:ascii="仿宋" w:hAnsi="仿宋" w:eastAsia="仿宋" w:cs="仿宋"/>
          <w:b w:val="0"/>
          <w:bCs w:val="0"/>
          <w:color w:val="auto"/>
          <w:kern w:val="0"/>
          <w:sz w:val="32"/>
          <w:szCs w:val="32"/>
          <w:shd w:val="clear" w:color="auto" w:fill="FFFFFF"/>
          <w:lang w:val="en-US" w:eastAsia="zh-CN"/>
        </w:rPr>
        <w:t>经济效益方面。</w:t>
      </w:r>
    </w:p>
    <w:p w14:paraId="7531468C">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 w:hAnsi="仿宋" w:eastAsia="仿宋" w:cs="仿宋"/>
          <w:b w:val="0"/>
          <w:bCs w:val="0"/>
          <w:color w:val="auto"/>
          <w:kern w:val="0"/>
          <w:sz w:val="32"/>
          <w:szCs w:val="32"/>
          <w:shd w:val="clear" w:color="auto" w:fill="FFFFFF"/>
          <w:lang w:val="en-US" w:eastAsia="zh-CN"/>
        </w:rPr>
      </w:pPr>
      <w:r>
        <w:rPr>
          <w:rFonts w:hint="eastAsia" w:ascii="仿宋" w:hAnsi="仿宋" w:eastAsia="仿宋" w:cs="仿宋"/>
          <w:b w:val="0"/>
          <w:bCs w:val="0"/>
          <w:color w:val="auto"/>
          <w:kern w:val="0"/>
          <w:sz w:val="32"/>
          <w:szCs w:val="32"/>
          <w:shd w:val="clear" w:color="auto" w:fill="FFFFFF"/>
          <w:lang w:val="en-US" w:eastAsia="zh-CN"/>
        </w:rPr>
        <w:t>本年预算配置控制较好，“三公”经费总体控制较好，未超本年预算和上年决算支出。预算管理方面，制度执行总体较为有效，仍需进一步强化，资金使用严格按流程执行。资产管理方面，建立了资产管理制度，定期进行盘点和资产清理，总体执行情况较好。</w:t>
      </w:r>
    </w:p>
    <w:p w14:paraId="7FB8949F">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 w:hAnsi="仿宋" w:eastAsia="仿宋" w:cs="仿宋"/>
          <w:b w:val="0"/>
          <w:bCs w:val="0"/>
          <w:color w:val="auto"/>
          <w:kern w:val="0"/>
          <w:sz w:val="32"/>
          <w:szCs w:val="32"/>
          <w:shd w:val="clear" w:color="auto" w:fill="FFFFFF"/>
          <w:lang w:val="en-US" w:eastAsia="zh-CN"/>
        </w:rPr>
      </w:pPr>
      <w:r>
        <w:rPr>
          <w:rFonts w:hint="eastAsia" w:ascii="仿宋" w:hAnsi="仿宋" w:eastAsia="仿宋" w:cs="仿宋"/>
          <w:b w:val="0"/>
          <w:bCs w:val="0"/>
          <w:color w:val="auto"/>
          <w:kern w:val="0"/>
          <w:sz w:val="32"/>
          <w:szCs w:val="32"/>
          <w:shd w:val="clear" w:color="auto" w:fill="FFFFFF"/>
          <w:lang w:val="en-US" w:eastAsia="zh-CN"/>
        </w:rPr>
        <w:t>2、效率性和有效性方面。</w:t>
      </w:r>
    </w:p>
    <w:p w14:paraId="0A778524">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 w:hAnsi="仿宋" w:eastAsia="仿宋" w:cs="仿宋"/>
          <w:b w:val="0"/>
          <w:bCs w:val="0"/>
          <w:color w:val="auto"/>
          <w:kern w:val="0"/>
          <w:sz w:val="32"/>
          <w:szCs w:val="32"/>
          <w:shd w:val="clear" w:color="auto" w:fill="FFFFFF"/>
          <w:lang w:val="en-US" w:eastAsia="zh-CN"/>
        </w:rPr>
      </w:pPr>
      <w:r>
        <w:rPr>
          <w:rFonts w:hint="eastAsia" w:ascii="仿宋" w:hAnsi="仿宋" w:eastAsia="仿宋" w:cs="仿宋"/>
          <w:b w:val="0"/>
          <w:bCs w:val="0"/>
          <w:color w:val="auto"/>
          <w:kern w:val="0"/>
          <w:sz w:val="32"/>
          <w:szCs w:val="32"/>
          <w:shd w:val="clear" w:color="auto" w:fill="FFFFFF"/>
          <w:lang w:val="en-US" w:eastAsia="zh-CN"/>
        </w:rPr>
        <w:t>会龙镇预算安排的基本支出保障了我单位的正常工作运转，在资金的管理和使用上，严守法律底线、纪律底线、道德底线。</w:t>
      </w:r>
    </w:p>
    <w:p w14:paraId="16EEE612">
      <w:pPr>
        <w:keepNext w:val="0"/>
        <w:keepLines w:val="0"/>
        <w:pageBreakBefore w:val="0"/>
        <w:widowControl/>
        <w:shd w:val="clear"/>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黑体" w:hAnsi="宋体" w:eastAsia="黑体" w:cs="宋体"/>
          <w:color w:val="auto"/>
          <w:kern w:val="0"/>
          <w:sz w:val="32"/>
          <w:szCs w:val="32"/>
          <w:highlight w:val="none"/>
          <w:shd w:val="clear" w:color="auto" w:fill="FFFFFF"/>
        </w:rPr>
      </w:pPr>
    </w:p>
    <w:p w14:paraId="14D186FE">
      <w:pPr>
        <w:keepNext w:val="0"/>
        <w:keepLines w:val="0"/>
        <w:pageBreakBefore w:val="0"/>
        <w:widowControl/>
        <w:shd w:val="clear"/>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黑体" w:hAnsi="宋体" w:eastAsia="黑体" w:cs="宋体"/>
          <w:color w:val="auto"/>
          <w:kern w:val="0"/>
          <w:sz w:val="32"/>
          <w:szCs w:val="32"/>
          <w:highlight w:val="none"/>
          <w:shd w:val="clear" w:color="auto" w:fill="FFFFFF"/>
        </w:rPr>
      </w:pPr>
    </w:p>
    <w:p w14:paraId="13CFE7AD">
      <w:pPr>
        <w:keepNext w:val="0"/>
        <w:keepLines w:val="0"/>
        <w:pageBreakBefore w:val="0"/>
        <w:widowControl/>
        <w:shd w:val="clear"/>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黑体" w:hAnsi="宋体" w:eastAsia="黑体" w:cs="宋体"/>
          <w:color w:val="auto"/>
          <w:kern w:val="0"/>
          <w:sz w:val="32"/>
          <w:szCs w:val="32"/>
          <w:highlight w:val="none"/>
          <w:shd w:val="clear" w:color="auto" w:fill="FFFFFF"/>
        </w:rPr>
      </w:pPr>
    </w:p>
    <w:p w14:paraId="43311A09">
      <w:pPr>
        <w:keepNext w:val="0"/>
        <w:keepLines w:val="0"/>
        <w:pageBreakBefore w:val="0"/>
        <w:widowControl/>
        <w:shd w:val="clear"/>
        <w:kinsoku/>
        <w:wordWrap/>
        <w:overflowPunct/>
        <w:topLinePunct w:val="0"/>
        <w:autoSpaceDE/>
        <w:autoSpaceDN/>
        <w:bidi w:val="0"/>
        <w:adjustRightInd w:val="0"/>
        <w:snapToGrid w:val="0"/>
        <w:spacing w:line="560" w:lineRule="exact"/>
        <w:ind w:firstLine="640" w:firstLineChars="200"/>
        <w:contextualSpacing/>
        <w:jc w:val="left"/>
        <w:textAlignment w:val="auto"/>
        <w:rPr>
          <w:rFonts w:ascii="黑体" w:hAnsi="宋体" w:eastAsia="黑体" w:cs="宋体"/>
          <w:color w:val="auto"/>
          <w:kern w:val="0"/>
          <w:sz w:val="32"/>
          <w:szCs w:val="32"/>
          <w:highlight w:val="none"/>
          <w:shd w:val="clear" w:color="auto" w:fill="FFFFFF"/>
        </w:rPr>
      </w:pPr>
      <w:r>
        <w:rPr>
          <w:rFonts w:hint="eastAsia" w:ascii="黑体" w:hAnsi="宋体" w:eastAsia="黑体" w:cs="宋体"/>
          <w:color w:val="auto"/>
          <w:kern w:val="0"/>
          <w:sz w:val="32"/>
          <w:szCs w:val="32"/>
          <w:highlight w:val="none"/>
          <w:shd w:val="clear" w:color="auto" w:fill="FFFFFF"/>
        </w:rPr>
        <w:t>二、</w:t>
      </w:r>
      <w:r>
        <w:rPr>
          <w:rFonts w:hint="eastAsia" w:ascii="黑体" w:hAnsi="宋体" w:eastAsia="黑体" w:cs="宋体"/>
          <w:color w:val="auto"/>
          <w:kern w:val="0"/>
          <w:sz w:val="32"/>
          <w:szCs w:val="32"/>
          <w:highlight w:val="none"/>
          <w:shd w:val="clear" w:color="auto" w:fill="FFFFFF"/>
          <w:lang w:eastAsia="zh-CN"/>
        </w:rPr>
        <w:t>部门</w:t>
      </w:r>
      <w:r>
        <w:rPr>
          <w:rFonts w:hint="eastAsia" w:ascii="黑体" w:hAnsi="宋体" w:eastAsia="黑体" w:cs="宋体"/>
          <w:color w:val="auto"/>
          <w:kern w:val="0"/>
          <w:sz w:val="32"/>
          <w:szCs w:val="32"/>
          <w:highlight w:val="none"/>
          <w:shd w:val="clear" w:color="auto" w:fill="FFFFFF"/>
        </w:rPr>
        <w:t>资金收支情况</w:t>
      </w:r>
    </w:p>
    <w:p w14:paraId="3746C364">
      <w:pPr>
        <w:keepNext w:val="0"/>
        <w:keepLines w:val="0"/>
        <w:pageBreakBefore w:val="0"/>
        <w:widowControl/>
        <w:shd w:val="clear"/>
        <w:kinsoku/>
        <w:wordWrap/>
        <w:overflowPunct/>
        <w:topLinePunct w:val="0"/>
        <w:autoSpaceDE/>
        <w:autoSpaceDN/>
        <w:bidi w:val="0"/>
        <w:adjustRightInd w:val="0"/>
        <w:snapToGrid w:val="0"/>
        <w:spacing w:line="560" w:lineRule="exact"/>
        <w:ind w:firstLine="643" w:firstLineChars="200"/>
        <w:contextualSpacing/>
        <w:jc w:val="left"/>
        <w:textAlignment w:val="auto"/>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楷体_GB2312" w:hAnsi="楷体_GB2312" w:eastAsia="楷体_GB2312" w:cs="楷体_GB2312"/>
          <w:b/>
          <w:bCs/>
          <w:color w:val="auto"/>
          <w:kern w:val="0"/>
          <w:sz w:val="32"/>
          <w:szCs w:val="32"/>
          <w:highlight w:val="none"/>
          <w:shd w:val="clear" w:color="auto" w:fill="FFFFFF"/>
          <w:lang w:val="zh-CN"/>
        </w:rPr>
        <w:t>（一）部门总体收支情况。</w:t>
      </w:r>
    </w:p>
    <w:p w14:paraId="03335BF7">
      <w:pPr>
        <w:keepNext w:val="0"/>
        <w:keepLines w:val="0"/>
        <w:pageBreakBefore w:val="0"/>
        <w:widowControl/>
        <w:shd w:val="clear"/>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1.部门总体收入情况</w:t>
      </w:r>
    </w:p>
    <w:p w14:paraId="5C7D8267">
      <w:pPr>
        <w:pStyle w:val="37"/>
        <w:shd w:val="clear"/>
        <w:ind w:left="0" w:leftChars="0" w:firstLine="640" w:firstLineChars="200"/>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 w:eastAsia="仿宋_GB2312"/>
          <w:sz w:val="32"/>
          <w:szCs w:val="32"/>
        </w:rPr>
        <w:t>2022年财政拨款</w:t>
      </w:r>
      <w:r>
        <w:rPr>
          <w:rFonts w:hint="eastAsia" w:ascii="仿宋_GB2312" w:hAnsi="仿宋" w:eastAsia="仿宋_GB2312"/>
          <w:sz w:val="32"/>
          <w:szCs w:val="32"/>
          <w:lang w:val="en-US" w:eastAsia="zh-CN"/>
        </w:rPr>
        <w:t>总体</w:t>
      </w:r>
      <w:r>
        <w:rPr>
          <w:rFonts w:hint="eastAsia" w:ascii="仿宋_GB2312" w:hAnsi="仿宋" w:eastAsia="仿宋_GB2312"/>
          <w:sz w:val="32"/>
          <w:szCs w:val="32"/>
        </w:rPr>
        <w:t>收入626.80万元</w:t>
      </w:r>
      <w:r>
        <w:rPr>
          <w:rFonts w:hint="eastAsia" w:ascii="仿宋_GB2312" w:hAnsi="仿宋" w:eastAsia="仿宋_GB2312"/>
          <w:sz w:val="32"/>
          <w:szCs w:val="32"/>
          <w:lang w:eastAsia="zh-CN"/>
        </w:rPr>
        <w:t>。</w:t>
      </w:r>
    </w:p>
    <w:p w14:paraId="7068ED29">
      <w:pPr>
        <w:keepNext w:val="0"/>
        <w:keepLines w:val="0"/>
        <w:pageBreakBefore w:val="0"/>
        <w:widowControl/>
        <w:shd w:val="clear"/>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2.部门总体支出情况</w:t>
      </w:r>
    </w:p>
    <w:p w14:paraId="2721ECE3">
      <w:pPr>
        <w:shd w:val="clear"/>
        <w:snapToGrid w:val="0"/>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2022年</w:t>
      </w:r>
      <w:r>
        <w:rPr>
          <w:rFonts w:hint="eastAsia" w:ascii="仿宋_GB2312" w:hAnsi="仿宋" w:eastAsia="仿宋_GB2312"/>
          <w:sz w:val="32"/>
          <w:szCs w:val="32"/>
          <w:lang w:val="en-US" w:eastAsia="zh-CN"/>
        </w:rPr>
        <w:t>财政拨款总体</w:t>
      </w:r>
      <w:r>
        <w:rPr>
          <w:rFonts w:hint="eastAsia" w:ascii="仿宋_GB2312" w:hAnsi="仿宋" w:eastAsia="仿宋_GB2312"/>
          <w:sz w:val="32"/>
          <w:szCs w:val="32"/>
        </w:rPr>
        <w:t>支出626.80</w:t>
      </w:r>
      <w:r>
        <w:rPr>
          <w:rFonts w:hint="eastAsia" w:ascii="仿宋_GB2312" w:hAnsi="仿宋" w:eastAsia="仿宋_GB2312"/>
          <w:color w:val="000000"/>
          <w:sz w:val="32"/>
          <w:szCs w:val="32"/>
        </w:rPr>
        <w:t>万元</w:t>
      </w:r>
      <w:r>
        <w:rPr>
          <w:rFonts w:hint="eastAsia" w:ascii="仿宋_GB2312" w:hAnsi="仿宋" w:eastAsia="仿宋_GB2312"/>
          <w:sz w:val="32"/>
          <w:szCs w:val="32"/>
        </w:rPr>
        <w:t>，其中：</w:t>
      </w:r>
      <w:r>
        <w:rPr>
          <w:rFonts w:hint="eastAsia" w:ascii="仿宋_GB2312" w:hAnsi="仿宋" w:eastAsia="仿宋_GB2312"/>
          <w:color w:val="000000"/>
          <w:sz w:val="32"/>
          <w:szCs w:val="32"/>
        </w:rPr>
        <w:t>基本支出615.07万元，项目支出11.73万元</w:t>
      </w:r>
      <w:r>
        <w:rPr>
          <w:rFonts w:hint="eastAsia" w:ascii="仿宋_GB2312" w:hAnsi="仿宋" w:eastAsia="仿宋_GB2312"/>
          <w:sz w:val="32"/>
          <w:szCs w:val="32"/>
        </w:rPr>
        <w:t>。</w:t>
      </w:r>
    </w:p>
    <w:p w14:paraId="5D347276">
      <w:pPr>
        <w:keepNext w:val="0"/>
        <w:keepLines w:val="0"/>
        <w:pageBreakBefore w:val="0"/>
        <w:widowControl/>
        <w:shd w:val="clear"/>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3.部门总体结转结余情况</w:t>
      </w:r>
    </w:p>
    <w:p w14:paraId="5B38D1C2">
      <w:pPr>
        <w:keepNext w:val="0"/>
        <w:keepLines w:val="0"/>
        <w:pageBreakBefore w:val="0"/>
        <w:widowControl/>
        <w:shd w:val="clear"/>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无。</w:t>
      </w:r>
    </w:p>
    <w:p w14:paraId="62AEF0D9">
      <w:pPr>
        <w:keepNext w:val="0"/>
        <w:keepLines w:val="0"/>
        <w:pageBreakBefore w:val="0"/>
        <w:widowControl/>
        <w:shd w:val="clear"/>
        <w:kinsoku/>
        <w:wordWrap/>
        <w:overflowPunct/>
        <w:topLinePunct w:val="0"/>
        <w:autoSpaceDE/>
        <w:autoSpaceDN/>
        <w:bidi w:val="0"/>
        <w:adjustRightInd w:val="0"/>
        <w:snapToGrid w:val="0"/>
        <w:spacing w:line="560" w:lineRule="exact"/>
        <w:ind w:firstLine="643" w:firstLineChars="200"/>
        <w:contextualSpacing/>
        <w:jc w:val="left"/>
        <w:textAlignment w:val="auto"/>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楷体_GB2312" w:hAnsi="楷体_GB2312" w:eastAsia="楷体_GB2312" w:cs="楷体_GB2312"/>
          <w:b/>
          <w:bCs/>
          <w:color w:val="auto"/>
          <w:kern w:val="0"/>
          <w:sz w:val="32"/>
          <w:szCs w:val="32"/>
          <w:highlight w:val="none"/>
          <w:shd w:val="clear" w:color="auto" w:fill="FFFFFF"/>
          <w:lang w:val="zh-CN"/>
        </w:rPr>
        <w:t>（二）部门财政拨款收支情况。</w:t>
      </w:r>
    </w:p>
    <w:p w14:paraId="245A7156">
      <w:pPr>
        <w:keepNext w:val="0"/>
        <w:keepLines w:val="0"/>
        <w:pageBreakBefore w:val="0"/>
        <w:widowControl/>
        <w:shd w:val="clear"/>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1.部门财政拨款收入情况</w:t>
      </w:r>
    </w:p>
    <w:p w14:paraId="7228426F">
      <w:pPr>
        <w:pStyle w:val="37"/>
        <w:shd w:val="clear"/>
        <w:ind w:left="0" w:leftChars="0" w:firstLine="640" w:firstLineChars="200"/>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 w:eastAsia="仿宋_GB2312"/>
          <w:sz w:val="32"/>
          <w:szCs w:val="32"/>
        </w:rPr>
        <w:t>财政拨款收入分别为：一般公共服务支出162.66万元、占财政拨款收入的25.95%；公共安全支出4.6万元、占财政拨款收入的0.73%；社会保障和就业支出22.16万元、占财政拨款收入的3.53%；卫生健康支出18.19万元、占财政拨款收入的2.9%；城乡社区支出1.48万元、占财政拨款收入的0.24%；农林水支出380.38万元、占财政拨款收入的60.69%；住房保障支出37.33万元，占财政拨款收入的5.96%。</w:t>
      </w:r>
    </w:p>
    <w:p w14:paraId="13E36EA5">
      <w:pPr>
        <w:keepNext w:val="0"/>
        <w:keepLines w:val="0"/>
        <w:pageBreakBefore w:val="0"/>
        <w:widowControl/>
        <w:shd w:val="clear"/>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2.部门财政拨款支出情况</w:t>
      </w:r>
    </w:p>
    <w:p w14:paraId="1B69DB1E">
      <w:pPr>
        <w:shd w:val="clear"/>
        <w:snapToGrid w:val="0"/>
        <w:spacing w:line="520" w:lineRule="exact"/>
        <w:ind w:firstLine="640" w:firstLineChars="200"/>
        <w:rPr>
          <w:rFonts w:ascii="仿宋_GB2312" w:hAnsi="仿宋" w:eastAsia="仿宋_GB2312"/>
          <w:sz w:val="32"/>
          <w:szCs w:val="32"/>
        </w:rPr>
      </w:pPr>
      <w:r>
        <w:rPr>
          <w:rFonts w:hint="eastAsia" w:ascii="仿宋_GB2312" w:hAnsi="仿宋" w:eastAsia="仿宋_GB2312"/>
          <w:color w:val="000000"/>
          <w:sz w:val="32"/>
          <w:szCs w:val="32"/>
        </w:rPr>
        <w:t>基本支出分别为：</w:t>
      </w:r>
      <w:r>
        <w:rPr>
          <w:rFonts w:hint="eastAsia" w:ascii="仿宋_GB2312" w:hAnsi="仿宋" w:eastAsia="仿宋_GB2312"/>
          <w:sz w:val="32"/>
          <w:szCs w:val="32"/>
        </w:rPr>
        <w:t>一般公共服务支出155.93万元、</w:t>
      </w:r>
      <w:r>
        <w:rPr>
          <w:rFonts w:hint="eastAsia" w:ascii="仿宋_GB2312" w:hAnsi="仿宋" w:eastAsia="仿宋_GB2312"/>
          <w:color w:val="000000"/>
          <w:sz w:val="32"/>
          <w:szCs w:val="32"/>
        </w:rPr>
        <w:t>占总支</w:t>
      </w:r>
      <w:r>
        <w:rPr>
          <w:rFonts w:hint="eastAsia" w:ascii="仿宋_GB2312" w:hAnsi="仿宋" w:eastAsia="仿宋_GB2312"/>
          <w:sz w:val="32"/>
          <w:szCs w:val="32"/>
        </w:rPr>
        <w:t>出25.35%；公共安全支出4.6万元、</w:t>
      </w:r>
      <w:r>
        <w:rPr>
          <w:rFonts w:hint="eastAsia" w:ascii="仿宋_GB2312" w:hAnsi="仿宋" w:eastAsia="仿宋_GB2312"/>
          <w:color w:val="000000"/>
          <w:sz w:val="32"/>
          <w:szCs w:val="32"/>
        </w:rPr>
        <w:t>占总支出0.75%</w:t>
      </w:r>
      <w:r>
        <w:rPr>
          <w:rFonts w:hint="eastAsia" w:ascii="仿宋_GB2312" w:hAnsi="仿宋" w:eastAsia="仿宋_GB2312"/>
          <w:sz w:val="32"/>
          <w:szCs w:val="32"/>
        </w:rPr>
        <w:t>；社会保障和就业支出22.16万元、</w:t>
      </w:r>
      <w:r>
        <w:rPr>
          <w:rFonts w:hint="eastAsia" w:ascii="仿宋_GB2312" w:hAnsi="仿宋" w:eastAsia="仿宋_GB2312"/>
          <w:color w:val="000000"/>
          <w:sz w:val="32"/>
          <w:szCs w:val="32"/>
        </w:rPr>
        <w:t>占总支出3.6%</w:t>
      </w:r>
      <w:r>
        <w:rPr>
          <w:rFonts w:hint="eastAsia" w:ascii="仿宋_GB2312" w:hAnsi="仿宋" w:eastAsia="仿宋_GB2312"/>
          <w:sz w:val="32"/>
          <w:szCs w:val="32"/>
        </w:rPr>
        <w:t>；卫生健康支出13.19万元、</w:t>
      </w:r>
      <w:r>
        <w:rPr>
          <w:rFonts w:hint="eastAsia" w:ascii="仿宋_GB2312" w:hAnsi="仿宋" w:eastAsia="仿宋_GB2312"/>
          <w:color w:val="000000"/>
          <w:sz w:val="32"/>
          <w:szCs w:val="32"/>
        </w:rPr>
        <w:t>占总支出2.14%</w:t>
      </w:r>
      <w:r>
        <w:rPr>
          <w:rFonts w:hint="eastAsia" w:ascii="仿宋_GB2312" w:hAnsi="仿宋" w:eastAsia="仿宋_GB2312"/>
          <w:sz w:val="32"/>
          <w:szCs w:val="32"/>
        </w:rPr>
        <w:t>；城乡社区支出1.48万元、</w:t>
      </w:r>
      <w:r>
        <w:rPr>
          <w:rFonts w:hint="eastAsia" w:ascii="仿宋_GB2312" w:hAnsi="仿宋" w:eastAsia="仿宋_GB2312"/>
          <w:color w:val="000000"/>
          <w:sz w:val="32"/>
          <w:szCs w:val="32"/>
        </w:rPr>
        <w:t>占总支出0.24%</w:t>
      </w:r>
      <w:r>
        <w:rPr>
          <w:rFonts w:hint="eastAsia" w:ascii="仿宋_GB2312" w:hAnsi="仿宋" w:eastAsia="仿宋_GB2312"/>
          <w:sz w:val="32"/>
          <w:szCs w:val="32"/>
        </w:rPr>
        <w:t>；农林水支出380.38万元、</w:t>
      </w:r>
      <w:r>
        <w:rPr>
          <w:rFonts w:hint="eastAsia" w:ascii="仿宋_GB2312" w:hAnsi="仿宋" w:eastAsia="仿宋_GB2312"/>
          <w:color w:val="000000"/>
          <w:sz w:val="32"/>
          <w:szCs w:val="32"/>
        </w:rPr>
        <w:t>占总支出61.85%</w:t>
      </w:r>
      <w:r>
        <w:rPr>
          <w:rFonts w:hint="eastAsia" w:ascii="仿宋_GB2312" w:hAnsi="仿宋" w:eastAsia="仿宋_GB2312"/>
          <w:sz w:val="32"/>
          <w:szCs w:val="32"/>
        </w:rPr>
        <w:t>；住房保障支出37.33万元、</w:t>
      </w:r>
      <w:r>
        <w:rPr>
          <w:rFonts w:hint="eastAsia" w:ascii="仿宋_GB2312" w:hAnsi="仿宋" w:eastAsia="仿宋_GB2312"/>
          <w:color w:val="000000"/>
          <w:sz w:val="32"/>
          <w:szCs w:val="32"/>
        </w:rPr>
        <w:t>占总支出6.07%。</w:t>
      </w:r>
    </w:p>
    <w:p w14:paraId="4B3C2730">
      <w:pPr>
        <w:keepNext w:val="0"/>
        <w:keepLines w:val="0"/>
        <w:pageBreakBefore w:val="0"/>
        <w:widowControl/>
        <w:shd w:val="clear"/>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 w:eastAsia="仿宋_GB2312"/>
          <w:color w:val="000000"/>
          <w:sz w:val="32"/>
          <w:szCs w:val="32"/>
        </w:rPr>
        <w:t>项目支出分别为：</w:t>
      </w:r>
      <w:r>
        <w:rPr>
          <w:rFonts w:hint="eastAsia" w:ascii="仿宋_GB2312" w:hAnsi="仿宋" w:eastAsia="仿宋_GB2312"/>
          <w:sz w:val="32"/>
          <w:szCs w:val="32"/>
        </w:rPr>
        <w:t>一般公共服务支出6.73万元、</w:t>
      </w:r>
      <w:r>
        <w:rPr>
          <w:rFonts w:hint="eastAsia" w:ascii="仿宋_GB2312" w:hAnsi="仿宋" w:eastAsia="仿宋_GB2312"/>
          <w:color w:val="000000"/>
          <w:sz w:val="32"/>
          <w:szCs w:val="32"/>
        </w:rPr>
        <w:t>占总支出57.37%</w:t>
      </w:r>
      <w:r>
        <w:rPr>
          <w:rFonts w:hint="eastAsia" w:ascii="仿宋_GB2312" w:hAnsi="仿宋" w:eastAsia="仿宋_GB2312"/>
          <w:sz w:val="32"/>
          <w:szCs w:val="32"/>
        </w:rPr>
        <w:t>；卫生健康支出5万元</w:t>
      </w:r>
      <w:r>
        <w:rPr>
          <w:rFonts w:hint="eastAsia" w:ascii="仿宋_GB2312" w:hAnsi="仿宋" w:eastAsia="仿宋_GB2312"/>
          <w:color w:val="000000"/>
          <w:sz w:val="32"/>
          <w:szCs w:val="32"/>
        </w:rPr>
        <w:t>，占项目支出42.63%。</w:t>
      </w:r>
    </w:p>
    <w:p w14:paraId="0CC29959">
      <w:pPr>
        <w:keepNext w:val="0"/>
        <w:keepLines w:val="0"/>
        <w:pageBreakBefore w:val="0"/>
        <w:widowControl/>
        <w:shd w:val="clear"/>
        <w:kinsoku/>
        <w:wordWrap/>
        <w:overflowPunct/>
        <w:topLinePunct w:val="0"/>
        <w:autoSpaceDE/>
        <w:autoSpaceDN/>
        <w:bidi w:val="0"/>
        <w:adjustRightInd w:val="0"/>
        <w:snapToGrid w:val="0"/>
        <w:spacing w:line="560" w:lineRule="exact"/>
        <w:ind w:firstLine="640" w:firstLineChars="200"/>
        <w:contextualSpacing/>
        <w:jc w:val="left"/>
        <w:textAlignment w:val="auto"/>
        <w:rPr>
          <w:rFonts w:hint="default"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3.部门财政拨款结转结余情况</w:t>
      </w:r>
    </w:p>
    <w:p w14:paraId="47D1882B">
      <w:pPr>
        <w:keepNext w:val="0"/>
        <w:keepLines w:val="0"/>
        <w:pageBreakBefore w:val="0"/>
        <w:widowControl/>
        <w:shd w:val="clear"/>
        <w:kinsoku/>
        <w:wordWrap/>
        <w:overflowPunct/>
        <w:topLinePunct w:val="0"/>
        <w:autoSpaceDE/>
        <w:autoSpaceDN/>
        <w:bidi w:val="0"/>
        <w:adjustRightInd w:val="0"/>
        <w:snapToGrid w:val="0"/>
        <w:spacing w:line="560" w:lineRule="exact"/>
        <w:ind w:firstLine="640" w:firstLineChars="200"/>
        <w:contextualSpacing/>
        <w:jc w:val="left"/>
        <w:textAlignment w:val="auto"/>
        <w:rPr>
          <w:rFonts w:hint="default"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无。</w:t>
      </w:r>
    </w:p>
    <w:p w14:paraId="0F4AFF0E">
      <w:pPr>
        <w:keepNext w:val="0"/>
        <w:keepLines w:val="0"/>
        <w:pageBreakBefore w:val="0"/>
        <w:widowControl/>
        <w:shd w:val="clear"/>
        <w:kinsoku/>
        <w:wordWrap/>
        <w:overflowPunct/>
        <w:topLinePunct w:val="0"/>
        <w:autoSpaceDE/>
        <w:autoSpaceDN/>
        <w:bidi w:val="0"/>
        <w:adjustRightInd w:val="0"/>
        <w:snapToGrid w:val="0"/>
        <w:spacing w:line="560" w:lineRule="exact"/>
        <w:ind w:firstLine="640" w:firstLineChars="200"/>
        <w:contextualSpacing/>
        <w:jc w:val="left"/>
        <w:textAlignment w:val="auto"/>
        <w:rPr>
          <w:rFonts w:ascii="黑体" w:hAnsi="宋体" w:eastAsia="黑体" w:cs="宋体"/>
          <w:color w:val="auto"/>
          <w:kern w:val="0"/>
          <w:sz w:val="32"/>
          <w:szCs w:val="32"/>
          <w:highlight w:val="none"/>
          <w:shd w:val="clear" w:color="auto" w:fill="FFFFFF"/>
        </w:rPr>
      </w:pPr>
      <w:r>
        <w:rPr>
          <w:rFonts w:hint="eastAsia" w:ascii="黑体" w:hAnsi="宋体" w:eastAsia="黑体" w:cs="宋体"/>
          <w:color w:val="auto"/>
          <w:kern w:val="0"/>
          <w:sz w:val="32"/>
          <w:szCs w:val="32"/>
          <w:highlight w:val="none"/>
          <w:shd w:val="clear" w:color="auto" w:fill="FFFFFF"/>
        </w:rPr>
        <w:t>三、</w:t>
      </w:r>
      <w:r>
        <w:rPr>
          <w:rFonts w:hint="eastAsia" w:ascii="黑体" w:hAnsi="宋体" w:eastAsia="黑体" w:cs="宋体"/>
          <w:color w:val="auto"/>
          <w:kern w:val="0"/>
          <w:sz w:val="32"/>
          <w:szCs w:val="32"/>
          <w:highlight w:val="none"/>
          <w:u w:val="none"/>
          <w:shd w:val="clear" w:color="auto" w:fill="FFFFFF"/>
        </w:rPr>
        <w:t>部门整体绩效</w:t>
      </w:r>
      <w:r>
        <w:rPr>
          <w:rFonts w:hint="eastAsia" w:ascii="黑体" w:hAnsi="宋体" w:eastAsia="黑体" w:cs="宋体"/>
          <w:color w:val="auto"/>
          <w:kern w:val="0"/>
          <w:sz w:val="32"/>
          <w:szCs w:val="32"/>
          <w:highlight w:val="none"/>
          <w:u w:val="none"/>
          <w:shd w:val="clear" w:color="auto" w:fill="FFFFFF"/>
          <w:lang w:eastAsia="zh-CN"/>
        </w:rPr>
        <w:t>分析</w:t>
      </w:r>
    </w:p>
    <w:p w14:paraId="411D3E3E">
      <w:pPr>
        <w:keepNext w:val="0"/>
        <w:keepLines w:val="0"/>
        <w:pageBreakBefore w:val="0"/>
        <w:widowControl/>
        <w:shd w:val="clear"/>
        <w:kinsoku/>
        <w:wordWrap/>
        <w:overflowPunct/>
        <w:topLinePunct w:val="0"/>
        <w:autoSpaceDE/>
        <w:autoSpaceDN/>
        <w:bidi w:val="0"/>
        <w:adjustRightInd w:val="0"/>
        <w:snapToGrid w:val="0"/>
        <w:spacing w:line="560" w:lineRule="exact"/>
        <w:ind w:firstLine="643" w:firstLineChars="200"/>
        <w:contextualSpacing/>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zh-CN" w:eastAsia="zh-CN"/>
        </w:rPr>
      </w:pPr>
      <w:r>
        <w:rPr>
          <w:rFonts w:hint="eastAsia" w:ascii="楷体_GB2312" w:hAnsi="楷体_GB2312" w:eastAsia="楷体_GB2312" w:cs="楷体_GB2312"/>
          <w:b/>
          <w:bCs/>
          <w:color w:val="auto"/>
          <w:kern w:val="0"/>
          <w:sz w:val="32"/>
          <w:szCs w:val="32"/>
          <w:highlight w:val="none"/>
          <w:shd w:val="clear" w:color="auto" w:fill="FFFFFF"/>
          <w:lang w:val="zh-CN"/>
        </w:rPr>
        <w:t>（一）部门预算项目绩效分析。</w:t>
      </w:r>
    </w:p>
    <w:p w14:paraId="42544B05">
      <w:pPr>
        <w:keepNext w:val="0"/>
        <w:keepLines w:val="0"/>
        <w:pageBreakBefore w:val="0"/>
        <w:widowControl/>
        <w:shd w:val="clear"/>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1.人员类项目绩效分析</w:t>
      </w:r>
    </w:p>
    <w:p w14:paraId="0573A36A">
      <w:pPr>
        <w:keepNext w:val="0"/>
        <w:keepLines w:val="0"/>
        <w:pageBreakBefore w:val="0"/>
        <w:widowControl/>
        <w:shd w:val="clear"/>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 w:hAnsi="仿宋" w:eastAsia="仿宋"/>
          <w:color w:val="auto"/>
          <w:sz w:val="32"/>
          <w:szCs w:val="32"/>
          <w:highlight w:val="none"/>
          <w:lang w:val="en-US" w:eastAsia="zh-CN"/>
        </w:rPr>
        <w:t>会龙镇人民政府2022年</w:t>
      </w:r>
      <w:r>
        <w:rPr>
          <w:rFonts w:hint="eastAsia" w:ascii="仿宋_GB2312" w:hAnsi="仿宋_GB2312" w:eastAsia="仿宋_GB2312" w:cs="仿宋_GB2312"/>
          <w:b w:val="0"/>
          <w:bCs w:val="0"/>
          <w:color w:val="auto"/>
          <w:kern w:val="0"/>
          <w:sz w:val="32"/>
          <w:szCs w:val="32"/>
          <w:highlight w:val="none"/>
          <w:shd w:val="clear" w:color="auto" w:fill="FFFFFF"/>
          <w:lang w:val="en-US" w:eastAsia="zh-CN"/>
        </w:rPr>
        <w:t>人员类</w:t>
      </w:r>
      <w:r>
        <w:rPr>
          <w:rFonts w:hint="eastAsia" w:ascii="仿宋" w:hAnsi="仿宋" w:eastAsia="仿宋"/>
          <w:color w:val="auto"/>
          <w:sz w:val="32"/>
          <w:szCs w:val="32"/>
          <w:highlight w:val="none"/>
        </w:rPr>
        <w:t>经费</w:t>
      </w:r>
      <w:r>
        <w:rPr>
          <w:rFonts w:hint="eastAsia" w:ascii="仿宋" w:hAnsi="仿宋" w:eastAsia="仿宋"/>
          <w:color w:val="auto"/>
          <w:sz w:val="32"/>
          <w:szCs w:val="32"/>
          <w:highlight w:val="none"/>
          <w:lang w:val="en-US" w:eastAsia="zh-CN"/>
        </w:rPr>
        <w:t>共计支出493.59</w:t>
      </w:r>
      <w:r>
        <w:rPr>
          <w:rFonts w:hint="eastAsia" w:ascii="仿宋" w:hAnsi="仿宋" w:eastAsia="仿宋"/>
          <w:color w:val="auto"/>
          <w:sz w:val="32"/>
          <w:szCs w:val="32"/>
          <w:highlight w:val="none"/>
        </w:rPr>
        <w:t>万元，主要包括：基本工资、津贴补贴、奖金、伙食补助费、绩效工资、机关事业单位基本养老保险缴费、职业年金缴费、其他社会保障缴费、其他工资福利支出、住房公积金、其他对个人和家庭的补助支出等</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lang w:val="en-US" w:eastAsia="zh-CN"/>
        </w:rPr>
        <w:t>资金支付按时发放，全镇干部职工的收入得到了保障，资金支付效率高，无违规发放工资津补贴等情况发生</w:t>
      </w:r>
      <w:r>
        <w:rPr>
          <w:rFonts w:hint="eastAsia" w:ascii="仿宋" w:hAnsi="仿宋" w:eastAsia="仿宋"/>
          <w:color w:val="auto"/>
          <w:sz w:val="32"/>
          <w:szCs w:val="32"/>
          <w:highlight w:val="none"/>
        </w:rPr>
        <w:t>。</w:t>
      </w:r>
      <w:r>
        <w:rPr>
          <w:rFonts w:ascii="仿宋" w:hAnsi="仿宋" w:eastAsia="仿宋"/>
          <w:color w:val="auto"/>
          <w:sz w:val="32"/>
          <w:szCs w:val="32"/>
          <w:highlight w:val="none"/>
        </w:rPr>
        <w:br w:type="textWrapping"/>
      </w:r>
      <w:r>
        <w:rPr>
          <w:rFonts w:hint="eastAsia" w:ascii="仿宋" w:hAnsi="仿宋" w:eastAsia="仿宋"/>
          <w:color w:val="auto"/>
          <w:sz w:val="32"/>
          <w:szCs w:val="32"/>
          <w:highlight w:val="none"/>
        </w:rPr>
        <w:t>　　</w:t>
      </w:r>
      <w:r>
        <w:rPr>
          <w:rFonts w:hint="eastAsia" w:ascii="仿宋_GB2312" w:hAnsi="仿宋_GB2312" w:eastAsia="仿宋_GB2312" w:cs="仿宋_GB2312"/>
          <w:b w:val="0"/>
          <w:bCs w:val="0"/>
          <w:color w:val="auto"/>
          <w:kern w:val="0"/>
          <w:sz w:val="32"/>
          <w:szCs w:val="32"/>
          <w:highlight w:val="none"/>
          <w:shd w:val="clear" w:color="auto" w:fill="FFFFFF"/>
          <w:lang w:val="en-US" w:eastAsia="zh-CN"/>
        </w:rPr>
        <w:t>2.运转类项目绩效分析</w:t>
      </w:r>
    </w:p>
    <w:p w14:paraId="555875C2">
      <w:pPr>
        <w:shd w:val="clear"/>
        <w:spacing w:line="600" w:lineRule="exact"/>
        <w:ind w:firstLine="645"/>
        <w:rPr>
          <w:rFonts w:hint="eastAsia" w:ascii="仿宋_GB2312" w:hAnsi="仿宋_GB2312" w:eastAsia="仿宋_GB2312" w:cs="仿宋_GB2312"/>
          <w:b w:val="0"/>
          <w:bCs w:val="0"/>
          <w:color w:val="auto"/>
          <w:kern w:val="0"/>
          <w:sz w:val="32"/>
          <w:szCs w:val="32"/>
          <w:highlight w:val="none"/>
          <w:shd w:val="clear" w:color="auto" w:fill="FFFFFF"/>
          <w:lang w:val="zh-CN" w:eastAsia="zh-CN"/>
        </w:rPr>
      </w:pPr>
      <w:r>
        <w:rPr>
          <w:rFonts w:hint="eastAsia" w:ascii="仿宋" w:hAnsi="仿宋" w:eastAsia="仿宋"/>
          <w:color w:val="auto"/>
          <w:sz w:val="32"/>
          <w:szCs w:val="32"/>
          <w:highlight w:val="none"/>
          <w:lang w:val="en-US" w:eastAsia="zh-CN"/>
        </w:rPr>
        <w:t>会龙镇人民政府2022年</w:t>
      </w:r>
      <w:r>
        <w:rPr>
          <w:rFonts w:hint="eastAsia" w:ascii="仿宋_GB2312" w:hAnsi="仿宋_GB2312" w:eastAsia="仿宋_GB2312" w:cs="仿宋_GB2312"/>
          <w:b w:val="0"/>
          <w:bCs w:val="0"/>
          <w:color w:val="auto"/>
          <w:kern w:val="0"/>
          <w:sz w:val="32"/>
          <w:szCs w:val="32"/>
          <w:highlight w:val="none"/>
          <w:shd w:val="clear" w:color="auto" w:fill="FFFFFF"/>
          <w:lang w:val="en-US" w:eastAsia="zh-CN"/>
        </w:rPr>
        <w:t>运转类</w:t>
      </w:r>
      <w:r>
        <w:rPr>
          <w:rFonts w:hint="eastAsia" w:ascii="仿宋" w:hAnsi="仿宋" w:eastAsia="仿宋"/>
          <w:color w:val="auto"/>
          <w:sz w:val="32"/>
          <w:szCs w:val="32"/>
          <w:highlight w:val="none"/>
          <w:lang w:val="en-US" w:eastAsia="zh-CN"/>
        </w:rPr>
        <w:t>支出共计121.48</w:t>
      </w:r>
      <w:r>
        <w:rPr>
          <w:rFonts w:hint="eastAsia" w:ascii="仿宋" w:hAnsi="仿宋" w:eastAsia="仿宋"/>
          <w:color w:val="auto"/>
          <w:sz w:val="32"/>
          <w:szCs w:val="32"/>
          <w:highlight w:val="none"/>
        </w:rPr>
        <w:t>万元，主要包括：办公费、印刷费、电费、邮电费、差旅费、劳务费、委托业务费、工会经费、福利费、其他商品和服务支出等。</w:t>
      </w:r>
      <w:r>
        <w:rPr>
          <w:rFonts w:hint="eastAsia" w:ascii="仿宋" w:hAnsi="仿宋" w:eastAsia="仿宋"/>
          <w:color w:val="auto"/>
          <w:sz w:val="32"/>
          <w:szCs w:val="32"/>
          <w:highlight w:val="none"/>
          <w:lang w:val="en-US" w:eastAsia="zh-CN"/>
        </w:rPr>
        <w:t>运转类项目的支出，保障了政府日常工作的正常运转，使各办公室工作能够高效运行，对发生的问题能够及时处理，资金无结余，资金使用效率高，无违规使用资金的情况。</w:t>
      </w:r>
    </w:p>
    <w:p w14:paraId="6DEE399F">
      <w:pPr>
        <w:keepNext w:val="0"/>
        <w:keepLines w:val="0"/>
        <w:pageBreakBefore w:val="0"/>
        <w:widowControl/>
        <w:shd w:val="clear"/>
        <w:kinsoku/>
        <w:wordWrap/>
        <w:overflowPunct/>
        <w:topLinePunct w:val="0"/>
        <w:autoSpaceDE/>
        <w:autoSpaceDN/>
        <w:bidi w:val="0"/>
        <w:adjustRightInd w:val="0"/>
        <w:snapToGrid w:val="0"/>
        <w:spacing w:line="560" w:lineRule="exact"/>
        <w:ind w:firstLine="640" w:firstLineChars="200"/>
        <w:contextualSpacing/>
        <w:jc w:val="left"/>
        <w:textAlignment w:val="auto"/>
        <w:rPr>
          <w:rFonts w:hint="default"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3.特定目标类项目绩效分析</w:t>
      </w:r>
    </w:p>
    <w:p w14:paraId="25E0BEA4">
      <w:pPr>
        <w:shd w:val="clear"/>
        <w:spacing w:line="600" w:lineRule="exact"/>
        <w:ind w:firstLine="645"/>
        <w:rPr>
          <w:rFonts w:hint="default" w:ascii="仿宋" w:hAnsi="仿宋" w:eastAsia="仿宋"/>
          <w:color w:val="auto"/>
          <w:sz w:val="32"/>
          <w:szCs w:val="32"/>
          <w:highlight w:val="none"/>
          <w:lang w:val="en-US"/>
        </w:rPr>
      </w:pPr>
      <w:r>
        <w:rPr>
          <w:rFonts w:hint="eastAsia" w:ascii="仿宋" w:hAnsi="仿宋" w:eastAsia="仿宋"/>
          <w:color w:val="auto"/>
          <w:sz w:val="32"/>
          <w:szCs w:val="32"/>
          <w:highlight w:val="none"/>
          <w:lang w:val="en-US" w:eastAsia="zh-CN"/>
        </w:rPr>
        <w:t>会龙镇人民政府2022年</w:t>
      </w:r>
      <w:r>
        <w:rPr>
          <w:rFonts w:hint="eastAsia" w:ascii="仿宋_GB2312" w:hAnsi="仿宋_GB2312" w:eastAsia="仿宋_GB2312" w:cs="仿宋_GB2312"/>
          <w:b w:val="0"/>
          <w:bCs w:val="0"/>
          <w:color w:val="auto"/>
          <w:kern w:val="0"/>
          <w:sz w:val="32"/>
          <w:szCs w:val="32"/>
          <w:highlight w:val="none"/>
          <w:shd w:val="clear" w:color="auto" w:fill="FFFFFF"/>
          <w:lang w:val="en-US" w:eastAsia="zh-CN"/>
        </w:rPr>
        <w:t>特定目标类项目支出共11.73万元，主要</w:t>
      </w:r>
      <w:r>
        <w:rPr>
          <w:rFonts w:hint="eastAsia" w:ascii="仿宋" w:hAnsi="仿宋" w:eastAsia="仿宋" w:cs="仿宋"/>
          <w:color w:val="000000"/>
          <w:sz w:val="32"/>
          <w:szCs w:val="32"/>
        </w:rPr>
        <w:t>包括</w:t>
      </w:r>
      <w:r>
        <w:rPr>
          <w:rFonts w:hint="eastAsia" w:ascii="仿宋" w:hAnsi="仿宋" w:eastAsia="仿宋" w:cs="仿宋"/>
          <w:color w:val="000000"/>
          <w:sz w:val="32"/>
          <w:szCs w:val="32"/>
          <w:lang w:val="en-US" w:eastAsia="zh-CN"/>
        </w:rPr>
        <w:t>征兵工作、人大工作、安全生产工作、防灾应急工作、信访维稳工作</w:t>
      </w:r>
      <w:r>
        <w:rPr>
          <w:rFonts w:hint="eastAsia" w:ascii="仿宋" w:hAnsi="仿宋" w:eastAsia="仿宋" w:cs="仿宋"/>
          <w:color w:val="000000"/>
          <w:sz w:val="32"/>
          <w:szCs w:val="32"/>
        </w:rPr>
        <w:t>等</w:t>
      </w:r>
      <w:r>
        <w:rPr>
          <w:rFonts w:hint="eastAsia" w:ascii="仿宋" w:hAnsi="仿宋" w:eastAsia="仿宋"/>
          <w:color w:val="auto"/>
          <w:sz w:val="32"/>
          <w:szCs w:val="32"/>
          <w:highlight w:val="none"/>
        </w:rPr>
        <w:t>。</w:t>
      </w:r>
      <w:r>
        <w:rPr>
          <w:rFonts w:hint="eastAsia" w:ascii="仿宋_GB2312" w:hAnsi="仿宋_GB2312" w:eastAsia="仿宋_GB2312" w:cs="仿宋_GB2312"/>
          <w:b w:val="0"/>
          <w:bCs w:val="0"/>
          <w:color w:val="auto"/>
          <w:kern w:val="0"/>
          <w:sz w:val="32"/>
          <w:szCs w:val="32"/>
          <w:highlight w:val="none"/>
          <w:shd w:val="clear" w:color="auto" w:fill="FFFFFF"/>
          <w:lang w:val="en-US" w:eastAsia="zh-CN"/>
        </w:rPr>
        <w:t>特定目标类项目工作的开展，使群众的诉求得到解决，使政府各种专项工作得到正常运转，专项工作严格按照项目绩效目标开展工作，基本实现了既定目标，支出合理合规，资金实现完全支付，资金无结余。特定目标类项目支出无违规情况。</w:t>
      </w:r>
    </w:p>
    <w:p w14:paraId="319C43A7">
      <w:pPr>
        <w:keepNext w:val="0"/>
        <w:keepLines w:val="0"/>
        <w:pageBreakBefore w:val="0"/>
        <w:widowControl/>
        <w:numPr>
          <w:ilvl w:val="0"/>
          <w:numId w:val="0"/>
        </w:numPr>
        <w:shd w:val="clear"/>
        <w:kinsoku/>
        <w:wordWrap/>
        <w:overflowPunct/>
        <w:topLinePunct w:val="0"/>
        <w:autoSpaceDE/>
        <w:autoSpaceDN/>
        <w:bidi w:val="0"/>
        <w:adjustRightInd w:val="0"/>
        <w:snapToGrid w:val="0"/>
        <w:spacing w:line="560" w:lineRule="exact"/>
        <w:ind w:firstLine="643" w:firstLineChars="200"/>
        <w:contextualSpacing/>
        <w:jc w:val="left"/>
        <w:textAlignment w:val="auto"/>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楷体_GB2312" w:hAnsi="楷体_GB2312" w:eastAsia="楷体_GB2312" w:cs="楷体_GB2312"/>
          <w:b/>
          <w:bCs/>
          <w:color w:val="auto"/>
          <w:kern w:val="0"/>
          <w:sz w:val="32"/>
          <w:szCs w:val="32"/>
          <w:highlight w:val="none"/>
          <w:shd w:val="clear" w:color="auto" w:fill="FFFFFF"/>
          <w:lang w:val="zh-CN"/>
        </w:rPr>
        <w:t>（二）部门整体履职绩效分析。</w:t>
      </w:r>
    </w:p>
    <w:p w14:paraId="0C18430E">
      <w:pPr>
        <w:shd w:val="clear"/>
        <w:ind w:firstLine="640" w:firstLineChars="200"/>
        <w:rPr>
          <w:rFonts w:ascii="仿宋" w:hAnsi="仿宋" w:eastAsia="仿宋" w:cs="仿宋_GB2312"/>
          <w:sz w:val="32"/>
          <w:szCs w:val="32"/>
        </w:rPr>
      </w:pPr>
      <w:r>
        <w:rPr>
          <w:rFonts w:hint="eastAsia" w:ascii="仿宋" w:hAnsi="仿宋" w:eastAsia="仿宋"/>
          <w:color w:val="auto"/>
          <w:sz w:val="32"/>
          <w:szCs w:val="32"/>
          <w:highlight w:val="none"/>
          <w:lang w:val="en-US" w:eastAsia="zh-CN"/>
        </w:rPr>
        <w:t>会龙镇人民政府完</w:t>
      </w:r>
      <w:r>
        <w:rPr>
          <w:rFonts w:hint="eastAsia" w:ascii="仿宋" w:hAnsi="仿宋" w:eastAsia="仿宋" w:cs="仿宋_GB2312"/>
          <w:sz w:val="32"/>
          <w:szCs w:val="32"/>
        </w:rPr>
        <w:t>按要求对</w:t>
      </w:r>
      <w:r>
        <w:rPr>
          <w:rFonts w:ascii="仿宋" w:hAnsi="仿宋" w:eastAsia="仿宋" w:cs="仿宋_GB2312"/>
          <w:sz w:val="32"/>
          <w:szCs w:val="32"/>
        </w:rPr>
        <w:t>202</w:t>
      </w:r>
      <w:r>
        <w:rPr>
          <w:rFonts w:hint="eastAsia" w:ascii="仿宋" w:hAnsi="仿宋" w:eastAsia="仿宋" w:cs="仿宋_GB2312"/>
          <w:sz w:val="32"/>
          <w:szCs w:val="32"/>
          <w:lang w:val="en-US" w:eastAsia="zh-CN"/>
        </w:rPr>
        <w:t>2</w:t>
      </w:r>
      <w:r>
        <w:rPr>
          <w:rFonts w:hint="eastAsia" w:ascii="仿宋" w:hAnsi="仿宋" w:eastAsia="仿宋" w:cs="仿宋_GB2312"/>
          <w:sz w:val="32"/>
          <w:szCs w:val="32"/>
        </w:rPr>
        <w:t>年部门整体支出开展绩效自评，从评价情况来看</w:t>
      </w:r>
      <w:r>
        <w:rPr>
          <w:rFonts w:ascii="仿宋" w:hAnsi="仿宋" w:eastAsia="仿宋" w:cs="仿宋_GB2312"/>
          <w:sz w:val="32"/>
          <w:szCs w:val="32"/>
        </w:rPr>
        <w:t>通过加强预算</w:t>
      </w:r>
      <w:r>
        <w:rPr>
          <w:rFonts w:hint="eastAsia" w:ascii="仿宋" w:hAnsi="仿宋" w:eastAsia="仿宋" w:cs="仿宋_GB2312"/>
          <w:sz w:val="32"/>
          <w:szCs w:val="32"/>
        </w:rPr>
        <w:t>事前绩效评估</w:t>
      </w:r>
      <w:r>
        <w:rPr>
          <w:rFonts w:ascii="仿宋" w:hAnsi="仿宋" w:eastAsia="仿宋" w:cs="仿宋_GB2312"/>
          <w:sz w:val="32"/>
          <w:szCs w:val="32"/>
        </w:rPr>
        <w:t>，财政资金得到有效使用，行政效率得到提高，促进了各项工作顺利开展</w:t>
      </w:r>
      <w:r>
        <w:rPr>
          <w:rFonts w:hint="eastAsia" w:ascii="仿宋" w:hAnsi="仿宋" w:eastAsia="仿宋" w:cs="仿宋_GB2312"/>
          <w:sz w:val="32"/>
          <w:szCs w:val="32"/>
        </w:rPr>
        <w:t>。本部门还自行组织了6个项目支出绩效评价，从评价情况来看各项目厉行节约，统筹推进，在预算金额内合理安排使用各项资金。在党委政府的领导下，顺利推进，圆满完成各项任务，并经村、社区居民评价，达到预期目的。</w:t>
      </w:r>
    </w:p>
    <w:p w14:paraId="1181291F">
      <w:pPr>
        <w:keepNext w:val="0"/>
        <w:keepLines w:val="0"/>
        <w:pageBreakBefore w:val="0"/>
        <w:widowControl/>
        <w:shd w:val="clear"/>
        <w:kinsoku/>
        <w:wordWrap/>
        <w:overflowPunct/>
        <w:topLinePunct w:val="0"/>
        <w:autoSpaceDE/>
        <w:autoSpaceDN/>
        <w:bidi w:val="0"/>
        <w:adjustRightInd w:val="0"/>
        <w:snapToGrid w:val="0"/>
        <w:spacing w:line="560" w:lineRule="exact"/>
        <w:ind w:firstLine="643" w:firstLineChars="200"/>
        <w:contextualSpacing/>
        <w:jc w:val="left"/>
        <w:textAlignment w:val="auto"/>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楷体_GB2312" w:hAnsi="楷体_GB2312" w:eastAsia="楷体_GB2312" w:cs="楷体_GB2312"/>
          <w:b/>
          <w:bCs/>
          <w:color w:val="auto"/>
          <w:kern w:val="0"/>
          <w:sz w:val="32"/>
          <w:szCs w:val="32"/>
          <w:highlight w:val="none"/>
          <w:shd w:val="clear" w:color="auto" w:fill="FFFFFF"/>
          <w:lang w:val="zh-CN"/>
        </w:rPr>
        <w:t>（三）结果应用情况。</w:t>
      </w:r>
    </w:p>
    <w:p w14:paraId="105A8A8D">
      <w:pPr>
        <w:widowControl/>
        <w:shd w:val="clear"/>
        <w:adjustRightInd w:val="0"/>
        <w:snapToGrid w:val="0"/>
        <w:spacing w:line="572" w:lineRule="exact"/>
        <w:ind w:firstLine="640" w:firstLineChars="200"/>
        <w:contextualSpacing/>
        <w:jc w:val="left"/>
        <w:rPr>
          <w:rFonts w:ascii="仿宋_GB2312" w:hAnsi="宋体" w:eastAsia="仿宋_GB2312" w:cs="宋体"/>
          <w:kern w:val="0"/>
          <w:sz w:val="32"/>
          <w:szCs w:val="32"/>
          <w:shd w:val="clear" w:color="auto" w:fill="FFFFFF"/>
          <w:lang w:val="zh-CN"/>
        </w:rPr>
      </w:pPr>
      <w:r>
        <w:rPr>
          <w:rFonts w:ascii="仿宋" w:hAnsi="仿宋" w:eastAsia="仿宋"/>
          <w:color w:val="000000"/>
          <w:sz w:val="32"/>
          <w:szCs w:val="32"/>
        </w:rPr>
        <w:t>20</w:t>
      </w:r>
      <w:r>
        <w:rPr>
          <w:rFonts w:hint="eastAsia" w:ascii="仿宋" w:hAnsi="仿宋" w:eastAsia="仿宋"/>
          <w:color w:val="000000"/>
          <w:sz w:val="32"/>
          <w:szCs w:val="32"/>
        </w:rPr>
        <w:t>2</w:t>
      </w:r>
      <w:r>
        <w:rPr>
          <w:rFonts w:hint="eastAsia" w:ascii="仿宋" w:hAnsi="仿宋" w:eastAsia="仿宋"/>
          <w:color w:val="000000"/>
          <w:sz w:val="32"/>
          <w:szCs w:val="32"/>
          <w:lang w:val="en-US" w:eastAsia="zh-CN"/>
        </w:rPr>
        <w:t>2</w:t>
      </w:r>
      <w:r>
        <w:rPr>
          <w:rFonts w:ascii="仿宋" w:hAnsi="仿宋" w:eastAsia="仿宋"/>
          <w:color w:val="000000"/>
          <w:sz w:val="32"/>
          <w:szCs w:val="32"/>
        </w:rPr>
        <w:t>年绩效目标全面完成，单位财务制度健全，管理规范，得到有效执行。通过加强绩效预算，财政资金得到有效使用，行政效率得到提高，促进了各项工作顺利开展。我</w:t>
      </w:r>
      <w:r>
        <w:rPr>
          <w:rFonts w:hint="eastAsia" w:ascii="仿宋" w:hAnsi="仿宋" w:eastAsia="仿宋"/>
          <w:color w:val="000000"/>
          <w:sz w:val="32"/>
          <w:szCs w:val="32"/>
        </w:rPr>
        <w:t>镇</w:t>
      </w:r>
      <w:r>
        <w:rPr>
          <w:rFonts w:ascii="仿宋" w:hAnsi="仿宋" w:eastAsia="仿宋"/>
          <w:color w:val="000000"/>
          <w:sz w:val="32"/>
          <w:szCs w:val="32"/>
        </w:rPr>
        <w:t>正逐步完善公务接待管理、财务管理等制度，使节能降耗工作逐步走上制度化、规范化的管理轨道。</w:t>
      </w:r>
    </w:p>
    <w:p w14:paraId="670A6327">
      <w:pPr>
        <w:keepNext w:val="0"/>
        <w:keepLines w:val="0"/>
        <w:pageBreakBefore w:val="0"/>
        <w:widowControl/>
        <w:numPr>
          <w:ilvl w:val="0"/>
          <w:numId w:val="10"/>
        </w:numPr>
        <w:shd w:val="clear"/>
        <w:kinsoku/>
        <w:wordWrap/>
        <w:overflowPunct/>
        <w:topLinePunct w:val="0"/>
        <w:autoSpaceDE/>
        <w:autoSpaceDN/>
        <w:bidi w:val="0"/>
        <w:adjustRightInd w:val="0"/>
        <w:snapToGrid w:val="0"/>
        <w:spacing w:line="560" w:lineRule="exact"/>
        <w:ind w:firstLine="643" w:firstLineChars="200"/>
        <w:contextualSpacing/>
        <w:jc w:val="left"/>
        <w:textAlignment w:val="auto"/>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楷体_GB2312" w:hAnsi="楷体_GB2312" w:eastAsia="楷体_GB2312" w:cs="楷体_GB2312"/>
          <w:b/>
          <w:bCs/>
          <w:color w:val="auto"/>
          <w:kern w:val="0"/>
          <w:sz w:val="32"/>
          <w:szCs w:val="32"/>
          <w:highlight w:val="none"/>
          <w:shd w:val="clear" w:color="auto" w:fill="FFFFFF"/>
          <w:lang w:val="zh-CN"/>
        </w:rPr>
        <w:t>自评质量。</w:t>
      </w:r>
    </w:p>
    <w:p w14:paraId="03149382">
      <w:pPr>
        <w:widowControl/>
        <w:shd w:val="clear"/>
        <w:adjustRightInd w:val="0"/>
        <w:snapToGrid w:val="0"/>
        <w:spacing w:line="576" w:lineRule="exact"/>
        <w:ind w:firstLine="640" w:firstLineChars="200"/>
        <w:contextualSpacing/>
        <w:jc w:val="left"/>
        <w:rPr>
          <w:rFonts w:ascii="仿宋" w:hAnsi="仿宋" w:eastAsia="仿宋"/>
          <w:color w:val="000000"/>
          <w:sz w:val="32"/>
          <w:szCs w:val="32"/>
        </w:rPr>
      </w:pPr>
      <w:r>
        <w:rPr>
          <w:rFonts w:hint="eastAsia" w:ascii="仿宋" w:hAnsi="仿宋" w:eastAsia="仿宋"/>
          <w:color w:val="000000"/>
          <w:sz w:val="32"/>
          <w:szCs w:val="32"/>
        </w:rPr>
        <w:t>202</w:t>
      </w:r>
      <w:r>
        <w:rPr>
          <w:rFonts w:hint="eastAsia" w:ascii="仿宋" w:hAnsi="仿宋" w:eastAsia="仿宋"/>
          <w:color w:val="000000"/>
          <w:sz w:val="32"/>
          <w:szCs w:val="32"/>
          <w:lang w:val="en-US" w:eastAsia="zh-CN"/>
        </w:rPr>
        <w:t>2</w:t>
      </w:r>
      <w:r>
        <w:rPr>
          <w:rFonts w:hint="eastAsia" w:ascii="仿宋" w:hAnsi="仿宋" w:eastAsia="仿宋"/>
          <w:color w:val="000000"/>
          <w:sz w:val="32"/>
          <w:szCs w:val="32"/>
        </w:rPr>
        <w:t>年部门整体支出完成目标较好，各项目有序推进，达到了预期目标。</w:t>
      </w:r>
    </w:p>
    <w:p w14:paraId="13695273">
      <w:pPr>
        <w:keepNext w:val="0"/>
        <w:keepLines w:val="0"/>
        <w:pageBreakBefore w:val="0"/>
        <w:widowControl/>
        <w:shd w:val="clear"/>
        <w:kinsoku/>
        <w:wordWrap/>
        <w:overflowPunct/>
        <w:topLinePunct w:val="0"/>
        <w:autoSpaceDE/>
        <w:autoSpaceDN/>
        <w:bidi w:val="0"/>
        <w:adjustRightInd w:val="0"/>
        <w:snapToGrid w:val="0"/>
        <w:spacing w:line="560" w:lineRule="exact"/>
        <w:ind w:firstLine="640" w:firstLineChars="200"/>
        <w:contextualSpacing/>
        <w:jc w:val="left"/>
        <w:textAlignment w:val="auto"/>
        <w:rPr>
          <w:rFonts w:ascii="黑体" w:hAnsi="宋体" w:eastAsia="黑体" w:cs="宋体"/>
          <w:color w:val="auto"/>
          <w:kern w:val="0"/>
          <w:sz w:val="32"/>
          <w:szCs w:val="32"/>
          <w:highlight w:val="none"/>
          <w:shd w:val="clear" w:color="auto" w:fill="FFFFFF"/>
        </w:rPr>
      </w:pPr>
      <w:r>
        <w:rPr>
          <w:rFonts w:hint="eastAsia" w:ascii="黑体" w:hAnsi="宋体" w:eastAsia="黑体" w:cs="宋体"/>
          <w:color w:val="auto"/>
          <w:kern w:val="0"/>
          <w:sz w:val="32"/>
          <w:szCs w:val="32"/>
          <w:highlight w:val="none"/>
          <w:shd w:val="clear" w:color="auto" w:fill="FFFFFF"/>
        </w:rPr>
        <w:t>四、评价结论及建议</w:t>
      </w:r>
    </w:p>
    <w:p w14:paraId="5FDAD8C2">
      <w:pPr>
        <w:keepNext w:val="0"/>
        <w:keepLines w:val="0"/>
        <w:pageBreakBefore w:val="0"/>
        <w:widowControl/>
        <w:shd w:val="clear"/>
        <w:kinsoku/>
        <w:wordWrap/>
        <w:overflowPunct/>
        <w:topLinePunct w:val="0"/>
        <w:autoSpaceDE/>
        <w:autoSpaceDN/>
        <w:bidi w:val="0"/>
        <w:adjustRightInd w:val="0"/>
        <w:snapToGrid w:val="0"/>
        <w:spacing w:line="560" w:lineRule="exact"/>
        <w:ind w:firstLine="643" w:firstLineChars="200"/>
        <w:contextualSpacing/>
        <w:jc w:val="left"/>
        <w:textAlignment w:val="auto"/>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楷体_GB2312" w:hAnsi="楷体_GB2312" w:eastAsia="楷体_GB2312" w:cs="楷体_GB2312"/>
          <w:b/>
          <w:bCs/>
          <w:color w:val="auto"/>
          <w:kern w:val="0"/>
          <w:sz w:val="32"/>
          <w:szCs w:val="32"/>
          <w:highlight w:val="none"/>
          <w:shd w:val="clear" w:color="auto" w:fill="FFFFFF"/>
          <w:lang w:val="zh-CN"/>
        </w:rPr>
        <w:t>（一）评价结论。</w:t>
      </w:r>
    </w:p>
    <w:p w14:paraId="4AA8FDA2">
      <w:pPr>
        <w:shd w:val="clear"/>
        <w:spacing w:line="58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202</w:t>
      </w:r>
      <w:r>
        <w:rPr>
          <w:rFonts w:hint="eastAsia" w:ascii="仿宋" w:hAnsi="仿宋" w:eastAsia="仿宋"/>
          <w:color w:val="000000"/>
          <w:sz w:val="32"/>
          <w:szCs w:val="32"/>
          <w:lang w:val="en-US" w:eastAsia="zh-CN"/>
        </w:rPr>
        <w:t>2</w:t>
      </w:r>
      <w:r>
        <w:rPr>
          <w:rFonts w:hint="eastAsia" w:ascii="仿宋" w:hAnsi="仿宋" w:eastAsia="仿宋"/>
          <w:color w:val="000000"/>
          <w:sz w:val="32"/>
          <w:szCs w:val="32"/>
        </w:rPr>
        <w:t>年会龙镇人民政府积极履职，强化管理，较好的完成了年度工作目标。通过加强预算收支管理，不断建立健全内部管理制度，梳理内部管理流程，部门整体支出管理情况得到提升。</w:t>
      </w:r>
    </w:p>
    <w:p w14:paraId="0521475B">
      <w:pPr>
        <w:keepNext w:val="0"/>
        <w:keepLines w:val="0"/>
        <w:pageBreakBefore w:val="0"/>
        <w:widowControl/>
        <w:shd w:val="clear"/>
        <w:kinsoku/>
        <w:wordWrap/>
        <w:overflowPunct/>
        <w:topLinePunct w:val="0"/>
        <w:autoSpaceDE/>
        <w:autoSpaceDN/>
        <w:bidi w:val="0"/>
        <w:adjustRightInd w:val="0"/>
        <w:snapToGrid w:val="0"/>
        <w:spacing w:line="560" w:lineRule="exact"/>
        <w:ind w:firstLine="643" w:firstLineChars="200"/>
        <w:contextualSpacing/>
        <w:jc w:val="left"/>
        <w:textAlignment w:val="auto"/>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楷体_GB2312" w:hAnsi="楷体_GB2312" w:eastAsia="楷体_GB2312" w:cs="楷体_GB2312"/>
          <w:b/>
          <w:bCs/>
          <w:color w:val="auto"/>
          <w:kern w:val="0"/>
          <w:sz w:val="32"/>
          <w:szCs w:val="32"/>
          <w:highlight w:val="none"/>
          <w:shd w:val="clear" w:color="auto" w:fill="FFFFFF"/>
          <w:lang w:val="zh-CN"/>
        </w:rPr>
        <w:t>（二）存在问题。</w:t>
      </w:r>
    </w:p>
    <w:p w14:paraId="125F1733">
      <w:pPr>
        <w:pStyle w:val="14"/>
        <w:widowControl/>
        <w:shd w:val="clear" w:color="auto"/>
        <w:spacing w:before="0" w:beforeAutospacing="0" w:after="0" w:afterAutospacing="0" w:line="555" w:lineRule="atLeast"/>
        <w:ind w:firstLine="579" w:firstLineChars="181"/>
        <w:rPr>
          <w:rFonts w:ascii="仿宋" w:hAnsi="仿宋" w:eastAsia="仿宋"/>
          <w:color w:val="000000"/>
          <w:kern w:val="2"/>
          <w:sz w:val="32"/>
          <w:szCs w:val="32"/>
        </w:rPr>
      </w:pPr>
      <w:r>
        <w:rPr>
          <w:rFonts w:hint="eastAsia" w:ascii="仿宋" w:hAnsi="仿宋" w:eastAsia="仿宋"/>
          <w:color w:val="000000"/>
          <w:kern w:val="2"/>
          <w:sz w:val="32"/>
          <w:szCs w:val="32"/>
        </w:rPr>
        <w:t>1、</w:t>
      </w:r>
      <w:r>
        <w:rPr>
          <w:rFonts w:hint="eastAsia" w:ascii="仿宋" w:hAnsi="仿宋" w:eastAsia="仿宋"/>
          <w:color w:val="000000"/>
          <w:kern w:val="2"/>
          <w:sz w:val="32"/>
          <w:szCs w:val="32"/>
          <w:lang w:val="en-US" w:eastAsia="zh-CN"/>
        </w:rPr>
        <w:t>项目建设较慢，资金到位不及时，上级部门对会龙镇</w:t>
      </w:r>
      <w:r>
        <w:rPr>
          <w:rFonts w:hint="eastAsia" w:ascii="仿宋" w:hAnsi="仿宋" w:eastAsia="仿宋"/>
          <w:color w:val="000000"/>
          <w:kern w:val="2"/>
          <w:sz w:val="32"/>
          <w:szCs w:val="32"/>
        </w:rPr>
        <w:t>缺乏资金和技术扶持;</w:t>
      </w:r>
    </w:p>
    <w:p w14:paraId="7D65A129">
      <w:pPr>
        <w:pStyle w:val="14"/>
        <w:widowControl/>
        <w:shd w:val="clear" w:color="auto"/>
        <w:spacing w:before="0" w:beforeAutospacing="0" w:after="0" w:afterAutospacing="0" w:line="555" w:lineRule="atLeast"/>
        <w:ind w:firstLine="579" w:firstLineChars="181"/>
        <w:rPr>
          <w:rFonts w:ascii="仿宋" w:hAnsi="仿宋" w:eastAsia="仿宋" w:cs="仿宋"/>
          <w:sz w:val="32"/>
          <w:szCs w:val="32"/>
        </w:rPr>
      </w:pPr>
      <w:r>
        <w:rPr>
          <w:rFonts w:hint="eastAsia" w:ascii="仿宋" w:hAnsi="仿宋" w:eastAsia="仿宋"/>
          <w:color w:val="000000"/>
          <w:kern w:val="2"/>
          <w:sz w:val="32"/>
          <w:szCs w:val="32"/>
        </w:rPr>
        <w:t>2、</w:t>
      </w:r>
      <w:r>
        <w:rPr>
          <w:rFonts w:hint="eastAsia" w:ascii="仿宋" w:hAnsi="仿宋" w:eastAsia="仿宋"/>
          <w:color w:val="000000"/>
          <w:kern w:val="2"/>
          <w:sz w:val="32"/>
          <w:szCs w:val="32"/>
          <w:lang w:val="en-US" w:eastAsia="zh-CN"/>
        </w:rPr>
        <w:t>场镇基础</w:t>
      </w:r>
      <w:r>
        <w:rPr>
          <w:rFonts w:hint="eastAsia" w:ascii="仿宋" w:hAnsi="仿宋" w:eastAsia="仿宋"/>
          <w:color w:val="000000"/>
          <w:kern w:val="2"/>
          <w:sz w:val="32"/>
          <w:szCs w:val="32"/>
        </w:rPr>
        <w:t>设施有待</w:t>
      </w:r>
      <w:r>
        <w:rPr>
          <w:rFonts w:hint="eastAsia" w:ascii="仿宋" w:hAnsi="仿宋" w:eastAsia="仿宋" w:cs="仿宋"/>
          <w:sz w:val="32"/>
          <w:szCs w:val="32"/>
        </w:rPr>
        <w:t>改善，需要大量资金，镇政府财力有限，现有资金不能满足基础设施改造需求。</w:t>
      </w:r>
    </w:p>
    <w:p w14:paraId="568A4477">
      <w:pPr>
        <w:keepNext w:val="0"/>
        <w:keepLines w:val="0"/>
        <w:pageBreakBefore w:val="0"/>
        <w:widowControl/>
        <w:shd w:val="clear"/>
        <w:kinsoku/>
        <w:wordWrap/>
        <w:overflowPunct/>
        <w:topLinePunct w:val="0"/>
        <w:autoSpaceDE/>
        <w:autoSpaceDN/>
        <w:bidi w:val="0"/>
        <w:adjustRightInd w:val="0"/>
        <w:snapToGrid w:val="0"/>
        <w:spacing w:line="560" w:lineRule="exact"/>
        <w:ind w:firstLine="643" w:firstLineChars="200"/>
        <w:contextualSpacing/>
        <w:jc w:val="left"/>
        <w:textAlignment w:val="auto"/>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楷体_GB2312" w:hAnsi="楷体_GB2312" w:eastAsia="楷体_GB2312" w:cs="楷体_GB2312"/>
          <w:b/>
          <w:bCs/>
          <w:color w:val="auto"/>
          <w:kern w:val="0"/>
          <w:sz w:val="32"/>
          <w:szCs w:val="32"/>
          <w:highlight w:val="none"/>
          <w:shd w:val="clear" w:color="auto" w:fill="FFFFFF"/>
          <w:lang w:val="zh-CN"/>
        </w:rPr>
        <w:t>（三）改进建议。</w:t>
      </w:r>
    </w:p>
    <w:p w14:paraId="3B750899">
      <w:pPr>
        <w:shd w:val="clear"/>
        <w:spacing w:line="58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加强基层组织建设，打牢执政基础。农村基层组织工作制度更加完善，村务、财务管理科学民主、规范有序，齐抓共管、整体推进、群众满意的良好工作运行机制。利用好部门项目资金，发展特色产业。</w:t>
      </w:r>
    </w:p>
    <w:p w14:paraId="75C7E8A8">
      <w:pPr>
        <w:pStyle w:val="2"/>
        <w:shd w:val="clear"/>
        <w:rPr>
          <w:rFonts w:hint="eastAsia" w:hAnsi="宋体" w:cs="宋体"/>
          <w:color w:val="auto"/>
          <w:kern w:val="0"/>
          <w:sz w:val="32"/>
          <w:szCs w:val="32"/>
          <w:highlight w:val="none"/>
          <w:shd w:val="clear" w:color="auto" w:fill="FFFFFF"/>
          <w:lang w:val="zh-CN"/>
        </w:rPr>
      </w:pPr>
    </w:p>
    <w:p w14:paraId="082D20AB">
      <w:pPr>
        <w:pStyle w:val="2"/>
        <w:shd w:val="clear"/>
        <w:rPr>
          <w:rFonts w:hint="eastAsia" w:hAnsi="宋体" w:cs="宋体"/>
          <w:color w:val="auto"/>
          <w:kern w:val="0"/>
          <w:sz w:val="32"/>
          <w:szCs w:val="32"/>
          <w:highlight w:val="none"/>
          <w:shd w:val="clear" w:color="auto" w:fill="FFFFFF"/>
          <w:lang w:val="zh-CN"/>
        </w:rPr>
      </w:pPr>
    </w:p>
    <w:p w14:paraId="647EACBC">
      <w:pPr>
        <w:pStyle w:val="2"/>
        <w:shd w:val="clear"/>
        <w:rPr>
          <w:rFonts w:hint="eastAsia" w:hAnsi="宋体" w:cs="宋体"/>
          <w:color w:val="auto"/>
          <w:kern w:val="0"/>
          <w:sz w:val="32"/>
          <w:szCs w:val="32"/>
          <w:highlight w:val="none"/>
          <w:shd w:val="clear" w:color="auto" w:fill="FFFFFF"/>
          <w:lang w:val="zh-CN"/>
        </w:rPr>
      </w:pPr>
    </w:p>
    <w:p w14:paraId="4C9B8F6D">
      <w:pPr>
        <w:pStyle w:val="2"/>
        <w:shd w:val="clear"/>
        <w:rPr>
          <w:rFonts w:hint="eastAsia" w:hAnsi="宋体" w:cs="宋体"/>
          <w:color w:val="auto"/>
          <w:kern w:val="0"/>
          <w:sz w:val="32"/>
          <w:szCs w:val="32"/>
          <w:highlight w:val="none"/>
          <w:shd w:val="clear" w:color="auto" w:fill="FFFFFF"/>
          <w:lang w:val="zh-CN"/>
        </w:rPr>
      </w:pPr>
    </w:p>
    <w:p w14:paraId="057DFB96">
      <w:pPr>
        <w:pStyle w:val="2"/>
        <w:shd w:val="clear"/>
        <w:rPr>
          <w:rFonts w:hint="eastAsia" w:hAnsi="宋体" w:cs="宋体"/>
          <w:color w:val="auto"/>
          <w:kern w:val="0"/>
          <w:sz w:val="32"/>
          <w:szCs w:val="32"/>
          <w:highlight w:val="none"/>
          <w:shd w:val="clear" w:color="auto" w:fill="FFFFFF"/>
          <w:lang w:val="zh-CN"/>
        </w:rPr>
      </w:pPr>
    </w:p>
    <w:p w14:paraId="13ACE835">
      <w:pPr>
        <w:pStyle w:val="2"/>
        <w:shd w:val="clear"/>
        <w:rPr>
          <w:rFonts w:hint="eastAsia" w:hAnsi="宋体" w:cs="宋体"/>
          <w:color w:val="auto"/>
          <w:kern w:val="0"/>
          <w:sz w:val="32"/>
          <w:szCs w:val="32"/>
          <w:highlight w:val="none"/>
          <w:shd w:val="clear" w:color="auto" w:fill="FFFFFF"/>
          <w:lang w:val="zh-CN"/>
        </w:rPr>
      </w:pPr>
    </w:p>
    <w:p w14:paraId="5BAF2442">
      <w:pPr>
        <w:pStyle w:val="2"/>
        <w:shd w:val="clear"/>
        <w:rPr>
          <w:rFonts w:hint="eastAsia" w:eastAsia="仿宋_GB2312"/>
          <w:color w:val="auto"/>
          <w:sz w:val="32"/>
          <w:szCs w:val="32"/>
          <w:highlight w:val="none"/>
          <w:lang w:val="en-US" w:eastAsia="zh-CN"/>
        </w:rPr>
      </w:pPr>
      <w:r>
        <w:rPr>
          <w:rFonts w:hint="eastAsia" w:hAnsi="宋体" w:cs="宋体"/>
          <w:color w:val="auto"/>
          <w:kern w:val="0"/>
          <w:sz w:val="32"/>
          <w:szCs w:val="32"/>
          <w:highlight w:val="none"/>
          <w:shd w:val="clear" w:color="auto" w:fill="FFFFFF"/>
          <w:lang w:val="zh-CN"/>
        </w:rPr>
        <w:t>附件</w:t>
      </w:r>
      <w:r>
        <w:rPr>
          <w:rFonts w:hint="eastAsia" w:hAnsi="宋体" w:cs="宋体"/>
          <w:color w:val="auto"/>
          <w:kern w:val="0"/>
          <w:sz w:val="32"/>
          <w:szCs w:val="32"/>
          <w:highlight w:val="none"/>
          <w:shd w:val="clear" w:color="auto" w:fill="FFFFFF"/>
          <w:lang w:val="en-US" w:eastAsia="zh-CN"/>
        </w:rPr>
        <w:t>2</w:t>
      </w:r>
    </w:p>
    <w:p w14:paraId="756D6775">
      <w:pPr>
        <w:shd w:val="clear"/>
        <w:overflowPunct w:val="0"/>
        <w:topLinePunct/>
        <w:spacing w:line="620" w:lineRule="exact"/>
        <w:jc w:val="center"/>
        <w:rPr>
          <w:rFonts w:hint="default" w:eastAsia="方正小标宋简体"/>
          <w:sz w:val="44"/>
          <w:szCs w:val="44"/>
          <w:lang w:val="en-US" w:eastAsia="zh-CN"/>
        </w:rPr>
      </w:pPr>
      <w:r>
        <w:rPr>
          <w:rFonts w:hint="eastAsia" w:eastAsia="方正小标宋简体"/>
          <w:sz w:val="44"/>
          <w:szCs w:val="44"/>
          <w:lang w:val="en-US" w:eastAsia="zh-CN"/>
        </w:rPr>
        <w:t>遂宁市安居区会龙镇人民政府</w:t>
      </w:r>
    </w:p>
    <w:p w14:paraId="44538C03">
      <w:pPr>
        <w:shd w:val="clear"/>
        <w:overflowPunct w:val="0"/>
        <w:topLinePunct/>
        <w:spacing w:line="620" w:lineRule="exact"/>
        <w:jc w:val="center"/>
        <w:rPr>
          <w:rFonts w:eastAsia="方正小标宋简体"/>
          <w:sz w:val="44"/>
          <w:szCs w:val="44"/>
        </w:rPr>
      </w:pPr>
      <w:r>
        <w:rPr>
          <w:rFonts w:eastAsia="方正小标宋简体"/>
          <w:sz w:val="44"/>
          <w:szCs w:val="44"/>
        </w:rPr>
        <w:t>部门预算项目支出绩效自评报告</w:t>
      </w:r>
    </w:p>
    <w:p w14:paraId="309B8C99">
      <w:pPr>
        <w:pStyle w:val="38"/>
        <w:keepNext w:val="0"/>
        <w:keepLines w:val="0"/>
        <w:pageBreakBefore w:val="0"/>
        <w:shd w:val="clear"/>
        <w:kinsoku/>
        <w:wordWrap/>
        <w:overflowPunct/>
        <w:topLinePunct w:val="0"/>
        <w:autoSpaceDE/>
        <w:autoSpaceDN/>
        <w:bidi w:val="0"/>
        <w:adjustRightInd/>
        <w:snapToGrid/>
        <w:spacing w:line="560" w:lineRule="exact"/>
        <w:ind w:firstLine="640" w:firstLineChars="200"/>
        <w:jc w:val="center"/>
        <w:textAlignment w:val="auto"/>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新冠感染防控</w:t>
      </w:r>
      <w:r>
        <w:rPr>
          <w:rFonts w:ascii="Times New Roman" w:hAnsi="Times New Roman" w:eastAsia="仿宋_GB2312" w:cs="Times New Roman"/>
          <w:sz w:val="32"/>
          <w:szCs w:val="32"/>
        </w:rPr>
        <w:t>项目）</w:t>
      </w:r>
    </w:p>
    <w:p w14:paraId="37A31700">
      <w:pPr>
        <w:shd w:val="clear"/>
        <w:tabs>
          <w:tab w:val="left" w:pos="3885"/>
        </w:tabs>
        <w:overflowPunct w:val="0"/>
        <w:topLinePunct/>
        <w:spacing w:line="620" w:lineRule="exact"/>
        <w:ind w:firstLine="422" w:firstLineChars="200"/>
        <w:rPr>
          <w:b/>
          <w:szCs w:val="21"/>
        </w:rPr>
      </w:pPr>
    </w:p>
    <w:p w14:paraId="3CBC47B7">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一、基本情况</w:t>
      </w:r>
    </w:p>
    <w:p w14:paraId="273AA3ED">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为保障我镇疫情防控工作能正常运行，2022年申报项目资金5万元，预算下达5万元。项目资金严格财务会计管理，实行报账制，保证专款专用，按有关程序要求报账，并接受审计和财政部门检查监督，符合资金管理办法等相关规定。</w:t>
      </w:r>
    </w:p>
    <w:p w14:paraId="17D69E27">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二、评价工作开展情况</w:t>
      </w:r>
    </w:p>
    <w:p w14:paraId="48157030">
      <w:pPr>
        <w:keepNext w:val="0"/>
        <w:keepLines w:val="0"/>
        <w:pageBreakBefore w:val="0"/>
        <w:widowControl w:val="0"/>
        <w:shd w:val="clear"/>
        <w:kinsoku/>
        <w:wordWrap/>
        <w:overflowPunct/>
        <w:topLinePunct w:val="0"/>
        <w:autoSpaceDE/>
        <w:autoSpaceDN/>
        <w:bidi w:val="0"/>
        <w:adjustRightInd/>
        <w:snapToGrid w:val="0"/>
        <w:spacing w:line="560" w:lineRule="exact"/>
        <w:ind w:firstLine="640" w:firstLineChars="20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我镇组织财务专员成立评价组，对创建文明城市项目项目进行了项目支出绩效自评工作，根据项目具体实施情况，通过自评的方式进行评价打分，根据安居区财政局下发的项目支出绩效评价指标体系及本项目特点，按通用指标20分（具体为项目决策6分，项目实施8分，预算执行6分）、产出指标20分（具体为数量指标5分、质量指标5分、成本指标5分、时效指标5分）、效益指标50分（具体为生态效益50分）和满意度10分设计评价标准。</w:t>
      </w:r>
    </w:p>
    <w:p w14:paraId="71FDC482">
      <w:pPr>
        <w:keepNext w:val="0"/>
        <w:keepLines w:val="0"/>
        <w:pageBreakBefore w:val="0"/>
        <w:widowControl w:val="0"/>
        <w:shd w:val="clear"/>
        <w:kinsoku/>
        <w:wordWrap/>
        <w:overflowPunct/>
        <w:topLinePunct w:val="0"/>
        <w:autoSpaceDE/>
        <w:autoSpaceDN/>
        <w:bidi w:val="0"/>
        <w:adjustRightInd/>
        <w:snapToGrid w:val="0"/>
        <w:spacing w:line="560" w:lineRule="exact"/>
        <w:ind w:firstLine="640" w:firstLineChars="20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三、综合评价结论</w:t>
      </w:r>
    </w:p>
    <w:p w14:paraId="0963FFB1">
      <w:pPr>
        <w:keepNext w:val="0"/>
        <w:keepLines w:val="0"/>
        <w:pageBreakBefore w:val="0"/>
        <w:widowControl w:val="0"/>
        <w:shd w:val="clear"/>
        <w:kinsoku/>
        <w:wordWrap/>
        <w:overflowPunct/>
        <w:topLinePunct w:val="0"/>
        <w:autoSpaceDE/>
        <w:autoSpaceDN/>
        <w:bidi w:val="0"/>
        <w:adjustRightInd/>
        <w:snapToGrid w:val="0"/>
        <w:spacing w:line="560" w:lineRule="exact"/>
        <w:ind w:firstLine="640" w:firstLineChars="200"/>
        <w:textAlignment w:val="auto"/>
        <w:outlineLvl w:val="9"/>
        <w:rPr>
          <w:rFonts w:hint="eastAsia" w:ascii="仿宋_GB2312" w:hAnsi="仿宋_GB2312" w:cs="仿宋_GB2312"/>
          <w:szCs w:val="21"/>
          <w:lang w:val="en-US" w:eastAsia="zh-CN"/>
        </w:rPr>
      </w:pPr>
      <w:r>
        <w:rPr>
          <w:rFonts w:hint="eastAsia" w:ascii="仿宋_GB2312" w:hAnsi="仿宋_GB2312" w:eastAsia="仿宋_GB2312" w:cs="仿宋_GB2312"/>
          <w:kern w:val="2"/>
          <w:sz w:val="32"/>
          <w:szCs w:val="32"/>
          <w:lang w:val="en-US" w:eastAsia="zh-CN" w:bidi="ar-SA"/>
        </w:rPr>
        <w:t>评价组运用设计的评价指标体系及评分标准，通过数据采集、访谈，对环境卫生、氛围营造等支出项目进行客观评价得到最终评分结果为90分，评价结果为“优”，（评价得分90-100，绩效评级为优；得分在80-89分的，绩效评级为良；得分在70-79的，绩效评级为一般；69分以下的，绩效评级为差）。</w:t>
      </w:r>
    </w:p>
    <w:tbl>
      <w:tblPr>
        <w:tblStyle w:val="16"/>
        <w:tblpPr w:leftFromText="180" w:rightFromText="180" w:vertAnchor="text" w:horzAnchor="page" w:tblpX="1310" w:tblpY="400"/>
        <w:tblOverlap w:val="never"/>
        <w:tblW w:w="969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80"/>
        <w:gridCol w:w="659"/>
        <w:gridCol w:w="1278"/>
        <w:gridCol w:w="1497"/>
        <w:gridCol w:w="919"/>
        <w:gridCol w:w="920"/>
        <w:gridCol w:w="920"/>
        <w:gridCol w:w="1339"/>
        <w:gridCol w:w="1278"/>
      </w:tblGrid>
      <w:tr w14:paraId="793A9A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9690" w:type="dxa"/>
            <w:gridSpan w:val="9"/>
            <w:tcBorders>
              <w:top w:val="nil"/>
              <w:left w:val="nil"/>
              <w:bottom w:val="nil"/>
              <w:right w:val="nil"/>
            </w:tcBorders>
            <w:shd w:val="clear" w:color="auto" w:fill="auto"/>
            <w:noWrap/>
            <w:vAlign w:val="center"/>
          </w:tcPr>
          <w:p w14:paraId="085D2B8F">
            <w:pPr>
              <w:keepNext w:val="0"/>
              <w:keepLines w:val="0"/>
              <w:widowControl/>
              <w:suppressLineNumbers w:val="0"/>
              <w:shd w:val="clear"/>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疫情防控项目绩效评价自评表</w:t>
            </w:r>
          </w:p>
        </w:tc>
      </w:tr>
      <w:tr w14:paraId="47AE5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314" w:type="dxa"/>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86548F">
            <w:pPr>
              <w:keepNext w:val="0"/>
              <w:keepLines w:val="0"/>
              <w:widowControl/>
              <w:suppressLineNumbers w:val="0"/>
              <w:shd w:val="clear"/>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分层分类指标</w:t>
            </w:r>
          </w:p>
        </w:tc>
        <w:tc>
          <w:tcPr>
            <w:tcW w:w="919"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053FBE">
            <w:pPr>
              <w:keepNext w:val="0"/>
              <w:keepLines w:val="0"/>
              <w:widowControl/>
              <w:suppressLineNumbers w:val="0"/>
              <w:shd w:val="clear"/>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分值</w:t>
            </w:r>
          </w:p>
        </w:tc>
        <w:tc>
          <w:tcPr>
            <w:tcW w:w="920"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7AEE39">
            <w:pPr>
              <w:keepNext w:val="0"/>
              <w:keepLines w:val="0"/>
              <w:widowControl/>
              <w:suppressLineNumbers w:val="0"/>
              <w:shd w:val="clear"/>
              <w:jc w:val="center"/>
              <w:textAlignment w:val="center"/>
              <w:rPr>
                <w:rFonts w:hint="eastAsia" w:ascii="宋体" w:hAnsi="宋体" w:eastAsia="宋体" w:cs="宋体"/>
                <w:b/>
                <w:bCs/>
                <w:i w:val="0"/>
                <w:iCs w:val="0"/>
                <w:color w:val="auto"/>
                <w:sz w:val="22"/>
                <w:szCs w:val="22"/>
                <w:highlight w:val="none"/>
                <w:u w:val="none"/>
                <w:shd w:val="clear" w:color="auto" w:fill="auto"/>
              </w:rPr>
            </w:pPr>
            <w:r>
              <w:rPr>
                <w:rFonts w:hint="eastAsia" w:ascii="宋体" w:hAnsi="宋体" w:eastAsia="宋体" w:cs="宋体"/>
                <w:b/>
                <w:bCs/>
                <w:i w:val="0"/>
                <w:iCs w:val="0"/>
                <w:color w:val="auto"/>
                <w:kern w:val="0"/>
                <w:sz w:val="22"/>
                <w:szCs w:val="22"/>
                <w:highlight w:val="none"/>
                <w:u w:val="none"/>
                <w:shd w:val="clear" w:color="auto" w:fill="auto"/>
                <w:lang w:val="en-US" w:eastAsia="zh-CN" w:bidi="ar"/>
              </w:rPr>
              <w:t>目标值</w:t>
            </w:r>
          </w:p>
        </w:tc>
        <w:tc>
          <w:tcPr>
            <w:tcW w:w="920"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39E0B0">
            <w:pPr>
              <w:keepNext w:val="0"/>
              <w:keepLines w:val="0"/>
              <w:widowControl/>
              <w:suppressLineNumbers w:val="0"/>
              <w:shd w:val="clear"/>
              <w:jc w:val="center"/>
              <w:textAlignment w:val="center"/>
              <w:rPr>
                <w:rFonts w:hint="eastAsia" w:ascii="宋体" w:hAnsi="宋体" w:eastAsia="宋体" w:cs="宋体"/>
                <w:b/>
                <w:bCs/>
                <w:i w:val="0"/>
                <w:iCs w:val="0"/>
                <w:color w:val="auto"/>
                <w:sz w:val="22"/>
                <w:szCs w:val="22"/>
                <w:highlight w:val="none"/>
                <w:u w:val="none"/>
                <w:shd w:val="clear" w:color="auto" w:fill="auto"/>
              </w:rPr>
            </w:pPr>
            <w:r>
              <w:rPr>
                <w:rFonts w:hint="eastAsia" w:ascii="宋体" w:hAnsi="宋体" w:eastAsia="宋体" w:cs="宋体"/>
                <w:b/>
                <w:bCs/>
                <w:i w:val="0"/>
                <w:iCs w:val="0"/>
                <w:color w:val="auto"/>
                <w:kern w:val="0"/>
                <w:sz w:val="22"/>
                <w:szCs w:val="22"/>
                <w:highlight w:val="none"/>
                <w:u w:val="none"/>
                <w:shd w:val="clear" w:color="auto" w:fill="auto"/>
                <w:lang w:val="en-US" w:eastAsia="zh-CN" w:bidi="ar"/>
              </w:rPr>
              <w:t>完成值</w:t>
            </w:r>
          </w:p>
        </w:tc>
        <w:tc>
          <w:tcPr>
            <w:tcW w:w="1339"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849F0C">
            <w:pPr>
              <w:keepNext w:val="0"/>
              <w:keepLines w:val="0"/>
              <w:widowControl/>
              <w:suppressLineNumbers w:val="0"/>
              <w:shd w:val="clear"/>
              <w:jc w:val="center"/>
              <w:textAlignment w:val="center"/>
              <w:rPr>
                <w:rFonts w:hint="eastAsia" w:ascii="宋体" w:hAnsi="宋体" w:eastAsia="宋体" w:cs="宋体"/>
                <w:b/>
                <w:bCs/>
                <w:i w:val="0"/>
                <w:iCs w:val="0"/>
                <w:color w:val="auto"/>
                <w:sz w:val="22"/>
                <w:szCs w:val="22"/>
                <w:highlight w:val="none"/>
                <w:u w:val="none"/>
                <w:shd w:val="clear" w:color="auto" w:fill="auto"/>
              </w:rPr>
            </w:pPr>
            <w:r>
              <w:rPr>
                <w:rFonts w:hint="eastAsia" w:ascii="宋体" w:hAnsi="宋体" w:eastAsia="宋体" w:cs="宋体"/>
                <w:b/>
                <w:bCs/>
                <w:i w:val="0"/>
                <w:iCs w:val="0"/>
                <w:color w:val="auto"/>
                <w:kern w:val="0"/>
                <w:sz w:val="22"/>
                <w:szCs w:val="22"/>
                <w:highlight w:val="none"/>
                <w:u w:val="none"/>
                <w:shd w:val="clear" w:color="auto" w:fill="auto"/>
                <w:lang w:val="en-US" w:eastAsia="zh-CN" w:bidi="ar"/>
              </w:rPr>
              <w:t>评价过程（只写扣分项的原因）</w:t>
            </w:r>
          </w:p>
        </w:tc>
        <w:tc>
          <w:tcPr>
            <w:tcW w:w="1278"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AEAC95">
            <w:pPr>
              <w:keepNext w:val="0"/>
              <w:keepLines w:val="0"/>
              <w:widowControl/>
              <w:suppressLineNumbers w:val="0"/>
              <w:shd w:val="clear"/>
              <w:jc w:val="center"/>
              <w:textAlignment w:val="center"/>
              <w:rPr>
                <w:rFonts w:hint="eastAsia" w:ascii="宋体" w:hAnsi="宋体" w:eastAsia="宋体" w:cs="宋体"/>
                <w:b/>
                <w:bCs/>
                <w:i w:val="0"/>
                <w:iCs w:val="0"/>
                <w:color w:val="auto"/>
                <w:sz w:val="22"/>
                <w:szCs w:val="22"/>
                <w:highlight w:val="none"/>
                <w:u w:val="none"/>
                <w:shd w:val="clear" w:color="auto" w:fill="auto"/>
              </w:rPr>
            </w:pPr>
            <w:r>
              <w:rPr>
                <w:rFonts w:hint="eastAsia" w:ascii="宋体" w:hAnsi="宋体" w:eastAsia="宋体" w:cs="宋体"/>
                <w:b/>
                <w:bCs/>
                <w:i w:val="0"/>
                <w:iCs w:val="0"/>
                <w:color w:val="auto"/>
                <w:kern w:val="0"/>
                <w:sz w:val="22"/>
                <w:szCs w:val="22"/>
                <w:highlight w:val="none"/>
                <w:u w:val="none"/>
                <w:shd w:val="clear" w:color="auto" w:fill="auto"/>
                <w:lang w:val="en-US" w:eastAsia="zh-CN" w:bidi="ar"/>
              </w:rPr>
              <w:t>自评得分</w:t>
            </w:r>
          </w:p>
        </w:tc>
      </w:tr>
      <w:tr w14:paraId="66A66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80"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E14516">
            <w:pPr>
              <w:keepNext w:val="0"/>
              <w:keepLines w:val="0"/>
              <w:widowControl/>
              <w:suppressLineNumbers w:val="0"/>
              <w:shd w:val="clear"/>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分层指标</w:t>
            </w:r>
          </w:p>
        </w:tc>
        <w:tc>
          <w:tcPr>
            <w:tcW w:w="659"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1FDAE2">
            <w:pPr>
              <w:keepNext w:val="0"/>
              <w:keepLines w:val="0"/>
              <w:widowControl/>
              <w:suppressLineNumbers w:val="0"/>
              <w:shd w:val="clear"/>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适用范围</w:t>
            </w:r>
          </w:p>
        </w:tc>
        <w:tc>
          <w:tcPr>
            <w:tcW w:w="1278"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268F15">
            <w:pPr>
              <w:keepNext w:val="0"/>
              <w:keepLines w:val="0"/>
              <w:widowControl/>
              <w:suppressLineNumbers w:val="0"/>
              <w:shd w:val="clear"/>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一级指标</w:t>
            </w:r>
          </w:p>
        </w:tc>
        <w:tc>
          <w:tcPr>
            <w:tcW w:w="1497"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542B43">
            <w:pPr>
              <w:keepNext w:val="0"/>
              <w:keepLines w:val="0"/>
              <w:widowControl/>
              <w:suppressLineNumbers w:val="0"/>
              <w:shd w:val="clear"/>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二级指标</w:t>
            </w:r>
          </w:p>
        </w:tc>
        <w:tc>
          <w:tcPr>
            <w:tcW w:w="91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E50F47">
            <w:pPr>
              <w:shd w:val="clear"/>
              <w:jc w:val="center"/>
              <w:rPr>
                <w:rFonts w:hint="eastAsia" w:ascii="宋体" w:hAnsi="宋体" w:eastAsia="宋体" w:cs="宋体"/>
                <w:b/>
                <w:bCs/>
                <w:i w:val="0"/>
                <w:iCs w:val="0"/>
                <w:color w:val="000000"/>
                <w:sz w:val="22"/>
                <w:szCs w:val="22"/>
                <w:u w:val="none"/>
              </w:rPr>
            </w:pPr>
          </w:p>
        </w:tc>
        <w:tc>
          <w:tcPr>
            <w:tcW w:w="92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F07B8B">
            <w:pPr>
              <w:shd w:val="clear"/>
              <w:jc w:val="center"/>
              <w:rPr>
                <w:rFonts w:hint="eastAsia" w:ascii="宋体" w:hAnsi="宋体" w:eastAsia="宋体" w:cs="宋体"/>
                <w:b/>
                <w:bCs/>
                <w:i w:val="0"/>
                <w:iCs w:val="0"/>
                <w:color w:val="000000"/>
                <w:sz w:val="22"/>
                <w:szCs w:val="22"/>
                <w:u w:val="none"/>
              </w:rPr>
            </w:pPr>
          </w:p>
        </w:tc>
        <w:tc>
          <w:tcPr>
            <w:tcW w:w="92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928397">
            <w:pPr>
              <w:shd w:val="clear"/>
              <w:jc w:val="center"/>
              <w:rPr>
                <w:rFonts w:hint="eastAsia" w:ascii="宋体" w:hAnsi="宋体" w:eastAsia="宋体" w:cs="宋体"/>
                <w:b/>
                <w:bCs/>
                <w:i w:val="0"/>
                <w:iCs w:val="0"/>
                <w:color w:val="000000"/>
                <w:sz w:val="22"/>
                <w:szCs w:val="22"/>
                <w:u w:val="none"/>
              </w:rPr>
            </w:pPr>
          </w:p>
        </w:tc>
        <w:tc>
          <w:tcPr>
            <w:tcW w:w="133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A855DC">
            <w:pPr>
              <w:shd w:val="clear"/>
              <w:jc w:val="center"/>
              <w:rPr>
                <w:rFonts w:hint="eastAsia" w:ascii="宋体" w:hAnsi="宋体" w:eastAsia="宋体" w:cs="宋体"/>
                <w:b/>
                <w:bCs/>
                <w:i w:val="0"/>
                <w:iCs w:val="0"/>
                <w:color w:val="000000"/>
                <w:sz w:val="22"/>
                <w:szCs w:val="22"/>
                <w:u w:val="none"/>
              </w:rPr>
            </w:pPr>
          </w:p>
        </w:tc>
        <w:tc>
          <w:tcPr>
            <w:tcW w:w="1278"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6130F5">
            <w:pPr>
              <w:shd w:val="clear"/>
              <w:jc w:val="center"/>
              <w:rPr>
                <w:rFonts w:hint="eastAsia" w:ascii="宋体" w:hAnsi="宋体" w:eastAsia="宋体" w:cs="宋体"/>
                <w:b/>
                <w:bCs/>
                <w:i w:val="0"/>
                <w:iCs w:val="0"/>
                <w:color w:val="000000"/>
                <w:sz w:val="22"/>
                <w:szCs w:val="22"/>
                <w:u w:val="none"/>
              </w:rPr>
            </w:pPr>
          </w:p>
        </w:tc>
      </w:tr>
      <w:tr w14:paraId="0A135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6B0F38">
            <w:pPr>
              <w:shd w:val="clear"/>
              <w:jc w:val="center"/>
              <w:rPr>
                <w:rFonts w:hint="eastAsia" w:ascii="宋体" w:hAnsi="宋体" w:eastAsia="宋体" w:cs="宋体"/>
                <w:b/>
                <w:bCs/>
                <w:i w:val="0"/>
                <w:iCs w:val="0"/>
                <w:color w:val="000000"/>
                <w:sz w:val="22"/>
                <w:szCs w:val="22"/>
                <w:u w:val="none"/>
              </w:rPr>
            </w:pPr>
          </w:p>
        </w:tc>
        <w:tc>
          <w:tcPr>
            <w:tcW w:w="65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EA9EDD">
            <w:pPr>
              <w:shd w:val="clear"/>
              <w:jc w:val="center"/>
              <w:rPr>
                <w:rFonts w:hint="eastAsia" w:ascii="宋体" w:hAnsi="宋体" w:eastAsia="宋体" w:cs="宋体"/>
                <w:b/>
                <w:bCs/>
                <w:i w:val="0"/>
                <w:iCs w:val="0"/>
                <w:color w:val="000000"/>
                <w:sz w:val="22"/>
                <w:szCs w:val="22"/>
                <w:u w:val="none"/>
              </w:rPr>
            </w:pPr>
          </w:p>
        </w:tc>
        <w:tc>
          <w:tcPr>
            <w:tcW w:w="1278"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A2CB52">
            <w:pPr>
              <w:shd w:val="clear"/>
              <w:jc w:val="center"/>
              <w:rPr>
                <w:rFonts w:hint="eastAsia" w:ascii="宋体" w:hAnsi="宋体" w:eastAsia="宋体" w:cs="宋体"/>
                <w:b/>
                <w:bCs/>
                <w:i w:val="0"/>
                <w:iCs w:val="0"/>
                <w:color w:val="000000"/>
                <w:sz w:val="22"/>
                <w:szCs w:val="22"/>
                <w:u w:val="none"/>
              </w:rPr>
            </w:pPr>
          </w:p>
        </w:tc>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2B9C96">
            <w:pPr>
              <w:shd w:val="clear"/>
              <w:jc w:val="center"/>
              <w:rPr>
                <w:rFonts w:hint="eastAsia" w:ascii="宋体" w:hAnsi="宋体" w:eastAsia="宋体" w:cs="宋体"/>
                <w:b/>
                <w:bCs/>
                <w:i w:val="0"/>
                <w:iCs w:val="0"/>
                <w:color w:val="000000"/>
                <w:sz w:val="22"/>
                <w:szCs w:val="22"/>
                <w:u w:val="none"/>
              </w:rPr>
            </w:pPr>
          </w:p>
        </w:tc>
        <w:tc>
          <w:tcPr>
            <w:tcW w:w="91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5FCBB7">
            <w:pPr>
              <w:shd w:val="clear"/>
              <w:jc w:val="center"/>
              <w:rPr>
                <w:rFonts w:hint="eastAsia" w:ascii="宋体" w:hAnsi="宋体" w:eastAsia="宋体" w:cs="宋体"/>
                <w:b/>
                <w:bCs/>
                <w:i w:val="0"/>
                <w:iCs w:val="0"/>
                <w:color w:val="000000"/>
                <w:sz w:val="22"/>
                <w:szCs w:val="22"/>
                <w:u w:val="none"/>
              </w:rPr>
            </w:pPr>
          </w:p>
        </w:tc>
        <w:tc>
          <w:tcPr>
            <w:tcW w:w="92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C275AE">
            <w:pPr>
              <w:shd w:val="clear"/>
              <w:jc w:val="center"/>
              <w:rPr>
                <w:rFonts w:hint="eastAsia" w:ascii="宋体" w:hAnsi="宋体" w:eastAsia="宋体" w:cs="宋体"/>
                <w:b/>
                <w:bCs/>
                <w:i w:val="0"/>
                <w:iCs w:val="0"/>
                <w:color w:val="000000"/>
                <w:sz w:val="22"/>
                <w:szCs w:val="22"/>
                <w:u w:val="none"/>
              </w:rPr>
            </w:pPr>
          </w:p>
        </w:tc>
        <w:tc>
          <w:tcPr>
            <w:tcW w:w="92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A0FE87">
            <w:pPr>
              <w:shd w:val="clear"/>
              <w:jc w:val="center"/>
              <w:rPr>
                <w:rFonts w:hint="eastAsia" w:ascii="宋体" w:hAnsi="宋体" w:eastAsia="宋体" w:cs="宋体"/>
                <w:b/>
                <w:bCs/>
                <w:i w:val="0"/>
                <w:iCs w:val="0"/>
                <w:color w:val="000000"/>
                <w:sz w:val="22"/>
                <w:szCs w:val="22"/>
                <w:u w:val="none"/>
              </w:rPr>
            </w:pPr>
          </w:p>
        </w:tc>
        <w:tc>
          <w:tcPr>
            <w:tcW w:w="133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7D8E8A">
            <w:pPr>
              <w:shd w:val="clear"/>
              <w:jc w:val="center"/>
              <w:rPr>
                <w:rFonts w:hint="eastAsia" w:ascii="宋体" w:hAnsi="宋体" w:eastAsia="宋体" w:cs="宋体"/>
                <w:b/>
                <w:bCs/>
                <w:i w:val="0"/>
                <w:iCs w:val="0"/>
                <w:color w:val="000000"/>
                <w:sz w:val="22"/>
                <w:szCs w:val="22"/>
                <w:u w:val="none"/>
              </w:rPr>
            </w:pPr>
          </w:p>
        </w:tc>
        <w:tc>
          <w:tcPr>
            <w:tcW w:w="1278"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B5D934">
            <w:pPr>
              <w:shd w:val="clear"/>
              <w:jc w:val="center"/>
              <w:rPr>
                <w:rFonts w:hint="eastAsia" w:ascii="宋体" w:hAnsi="宋体" w:eastAsia="宋体" w:cs="宋体"/>
                <w:b/>
                <w:bCs/>
                <w:i w:val="0"/>
                <w:iCs w:val="0"/>
                <w:color w:val="000000"/>
                <w:sz w:val="22"/>
                <w:szCs w:val="22"/>
                <w:u w:val="none"/>
              </w:rPr>
            </w:pPr>
          </w:p>
        </w:tc>
      </w:tr>
      <w:tr w14:paraId="56B586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880"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B9BD9C">
            <w:pPr>
              <w:keepNext w:val="0"/>
              <w:keepLines w:val="0"/>
              <w:widowControl/>
              <w:suppressLineNumbers w:val="0"/>
              <w:shd w:val="clear"/>
              <w:jc w:val="center"/>
              <w:textAlignment w:val="center"/>
              <w:rPr>
                <w:rFonts w:hint="eastAsia" w:ascii="宋体" w:hAnsi="宋体" w:eastAsia="宋体" w:cs="宋体"/>
                <w:b/>
                <w:bCs/>
                <w:i w:val="0"/>
                <w:iCs w:val="0"/>
                <w:color w:val="000000"/>
                <w:sz w:val="22"/>
                <w:szCs w:val="22"/>
                <w:u w:val="none"/>
              </w:rPr>
            </w:pPr>
            <w:r>
              <w:rPr>
                <w:rStyle w:val="39"/>
                <w:lang w:val="en-US" w:eastAsia="zh-CN" w:bidi="ar"/>
              </w:rPr>
              <w:t>通用指标（20分）</w:t>
            </w:r>
            <w:r>
              <w:rPr>
                <w:rStyle w:val="40"/>
                <w:lang w:val="en-US" w:eastAsia="zh-CN" w:bidi="ar"/>
              </w:rPr>
              <w:t>不能修改</w:t>
            </w:r>
          </w:p>
        </w:tc>
        <w:tc>
          <w:tcPr>
            <w:tcW w:w="659"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BD548C">
            <w:pPr>
              <w:keepNext w:val="0"/>
              <w:keepLines w:val="0"/>
              <w:widowControl/>
              <w:suppressLineNumbers w:val="0"/>
              <w:shd w:val="clear"/>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所有项目</w:t>
            </w:r>
          </w:p>
        </w:tc>
        <w:tc>
          <w:tcPr>
            <w:tcW w:w="1278"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7AC221">
            <w:pPr>
              <w:keepNext w:val="0"/>
              <w:keepLines w:val="0"/>
              <w:widowControl/>
              <w:suppressLineNumbers w:val="0"/>
              <w:shd w:val="clear"/>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项目决策</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E2F769">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程序严密</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A64511">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B1C51C">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严密</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CE0811">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严密</w:t>
            </w:r>
          </w:p>
        </w:tc>
        <w:tc>
          <w:tcPr>
            <w:tcW w:w="13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7C18A8">
            <w:pPr>
              <w:shd w:val="clear"/>
              <w:jc w:val="center"/>
              <w:rPr>
                <w:rFonts w:hint="eastAsia" w:ascii="宋体" w:hAnsi="宋体" w:eastAsia="宋体" w:cs="宋体"/>
                <w:i w:val="0"/>
                <w:iCs w:val="0"/>
                <w:color w:val="000000"/>
                <w:sz w:val="22"/>
                <w:szCs w:val="22"/>
                <w:u w:val="none"/>
              </w:rPr>
            </w:pP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C19B99">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5A1137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A88023">
            <w:pPr>
              <w:shd w:val="clear"/>
              <w:jc w:val="center"/>
              <w:rPr>
                <w:rFonts w:hint="eastAsia" w:ascii="宋体" w:hAnsi="宋体" w:eastAsia="宋体" w:cs="宋体"/>
                <w:b/>
                <w:bCs/>
                <w:i w:val="0"/>
                <w:iCs w:val="0"/>
                <w:color w:val="000000"/>
                <w:sz w:val="22"/>
                <w:szCs w:val="22"/>
                <w:u w:val="none"/>
              </w:rPr>
            </w:pPr>
          </w:p>
        </w:tc>
        <w:tc>
          <w:tcPr>
            <w:tcW w:w="65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BA5708">
            <w:pPr>
              <w:shd w:val="clear"/>
              <w:jc w:val="center"/>
              <w:rPr>
                <w:rFonts w:hint="eastAsia" w:ascii="宋体" w:hAnsi="宋体" w:eastAsia="宋体" w:cs="宋体"/>
                <w:b/>
                <w:bCs/>
                <w:i w:val="0"/>
                <w:iCs w:val="0"/>
                <w:color w:val="000000"/>
                <w:sz w:val="22"/>
                <w:szCs w:val="22"/>
                <w:u w:val="none"/>
              </w:rPr>
            </w:pPr>
          </w:p>
        </w:tc>
        <w:tc>
          <w:tcPr>
            <w:tcW w:w="1278"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F6C2F2">
            <w:pPr>
              <w:shd w:val="clear"/>
              <w:jc w:val="center"/>
              <w:rPr>
                <w:rFonts w:hint="eastAsia" w:ascii="宋体" w:hAnsi="宋体" w:eastAsia="宋体" w:cs="宋体"/>
                <w:b/>
                <w:bCs/>
                <w:i w:val="0"/>
                <w:iCs w:val="0"/>
                <w:color w:val="000000"/>
                <w:sz w:val="22"/>
                <w:szCs w:val="22"/>
                <w:u w:val="none"/>
              </w:rPr>
            </w:pP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1F629E">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规划合理</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CC4922">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891806">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合理</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BBEEC4">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合理</w:t>
            </w:r>
          </w:p>
        </w:tc>
        <w:tc>
          <w:tcPr>
            <w:tcW w:w="13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2D75A9">
            <w:pPr>
              <w:shd w:val="clear"/>
              <w:jc w:val="center"/>
              <w:rPr>
                <w:rFonts w:hint="eastAsia" w:ascii="宋体" w:hAnsi="宋体" w:eastAsia="宋体" w:cs="宋体"/>
                <w:i w:val="0"/>
                <w:iCs w:val="0"/>
                <w:color w:val="000000"/>
                <w:sz w:val="22"/>
                <w:szCs w:val="22"/>
                <w:u w:val="none"/>
              </w:rPr>
            </w:pP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706D96">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7CFCC8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6E708C">
            <w:pPr>
              <w:shd w:val="clear"/>
              <w:jc w:val="center"/>
              <w:rPr>
                <w:rFonts w:hint="eastAsia" w:ascii="宋体" w:hAnsi="宋体" w:eastAsia="宋体" w:cs="宋体"/>
                <w:b/>
                <w:bCs/>
                <w:i w:val="0"/>
                <w:iCs w:val="0"/>
                <w:color w:val="000000"/>
                <w:sz w:val="22"/>
                <w:szCs w:val="22"/>
                <w:u w:val="none"/>
              </w:rPr>
            </w:pPr>
          </w:p>
        </w:tc>
        <w:tc>
          <w:tcPr>
            <w:tcW w:w="65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B7A02E">
            <w:pPr>
              <w:shd w:val="clear"/>
              <w:jc w:val="center"/>
              <w:rPr>
                <w:rFonts w:hint="eastAsia" w:ascii="宋体" w:hAnsi="宋体" w:eastAsia="宋体" w:cs="宋体"/>
                <w:b/>
                <w:bCs/>
                <w:i w:val="0"/>
                <w:iCs w:val="0"/>
                <w:color w:val="000000"/>
                <w:sz w:val="22"/>
                <w:szCs w:val="22"/>
                <w:u w:val="none"/>
              </w:rPr>
            </w:pPr>
          </w:p>
        </w:tc>
        <w:tc>
          <w:tcPr>
            <w:tcW w:w="1278"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7B2BA4">
            <w:pPr>
              <w:shd w:val="clear"/>
              <w:jc w:val="center"/>
              <w:rPr>
                <w:rFonts w:hint="eastAsia" w:ascii="宋体" w:hAnsi="宋体" w:eastAsia="宋体" w:cs="宋体"/>
                <w:b/>
                <w:bCs/>
                <w:i w:val="0"/>
                <w:iCs w:val="0"/>
                <w:color w:val="000000"/>
                <w:sz w:val="22"/>
                <w:szCs w:val="22"/>
                <w:u w:val="none"/>
              </w:rPr>
            </w:pP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7C59EB">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结果符合</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8BA061">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A42AA5">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A2BEC8">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w:t>
            </w:r>
          </w:p>
        </w:tc>
        <w:tc>
          <w:tcPr>
            <w:tcW w:w="13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BFCCA2">
            <w:pPr>
              <w:shd w:val="clear"/>
              <w:jc w:val="center"/>
              <w:rPr>
                <w:rFonts w:hint="eastAsia" w:ascii="宋体" w:hAnsi="宋体" w:eastAsia="宋体" w:cs="宋体"/>
                <w:i w:val="0"/>
                <w:iCs w:val="0"/>
                <w:color w:val="000000"/>
                <w:sz w:val="22"/>
                <w:szCs w:val="22"/>
                <w:u w:val="none"/>
              </w:rPr>
            </w:pP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B67608">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70860A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CCF0BC">
            <w:pPr>
              <w:shd w:val="clear"/>
              <w:jc w:val="center"/>
              <w:rPr>
                <w:rFonts w:hint="eastAsia" w:ascii="宋体" w:hAnsi="宋体" w:eastAsia="宋体" w:cs="宋体"/>
                <w:b/>
                <w:bCs/>
                <w:i w:val="0"/>
                <w:iCs w:val="0"/>
                <w:color w:val="000000"/>
                <w:sz w:val="22"/>
                <w:szCs w:val="22"/>
                <w:u w:val="none"/>
              </w:rPr>
            </w:pPr>
          </w:p>
        </w:tc>
        <w:tc>
          <w:tcPr>
            <w:tcW w:w="65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BB11EE">
            <w:pPr>
              <w:shd w:val="clear"/>
              <w:jc w:val="center"/>
              <w:rPr>
                <w:rFonts w:hint="eastAsia" w:ascii="宋体" w:hAnsi="宋体" w:eastAsia="宋体" w:cs="宋体"/>
                <w:b/>
                <w:bCs/>
                <w:i w:val="0"/>
                <w:iCs w:val="0"/>
                <w:color w:val="000000"/>
                <w:sz w:val="22"/>
                <w:szCs w:val="22"/>
                <w:u w:val="none"/>
              </w:rPr>
            </w:pPr>
          </w:p>
        </w:tc>
        <w:tc>
          <w:tcPr>
            <w:tcW w:w="1278"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C723D4">
            <w:pPr>
              <w:keepNext w:val="0"/>
              <w:keepLines w:val="0"/>
              <w:widowControl/>
              <w:suppressLineNumbers w:val="0"/>
              <w:shd w:val="clear"/>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项目实施</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5DC60D">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执行有效</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9C24AB">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AAC937">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有效</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FF9107">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有效</w:t>
            </w:r>
          </w:p>
        </w:tc>
        <w:tc>
          <w:tcPr>
            <w:tcW w:w="13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2F7B91">
            <w:pPr>
              <w:shd w:val="clear"/>
              <w:jc w:val="center"/>
              <w:rPr>
                <w:rFonts w:hint="eastAsia" w:ascii="宋体" w:hAnsi="宋体" w:eastAsia="宋体" w:cs="宋体"/>
                <w:i w:val="0"/>
                <w:iCs w:val="0"/>
                <w:color w:val="000000"/>
                <w:sz w:val="22"/>
                <w:szCs w:val="22"/>
                <w:u w:val="none"/>
              </w:rPr>
            </w:pP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88FD69">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r>
      <w:tr w14:paraId="140EE2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EC45DF">
            <w:pPr>
              <w:shd w:val="clear"/>
              <w:jc w:val="center"/>
              <w:rPr>
                <w:rFonts w:hint="eastAsia" w:ascii="宋体" w:hAnsi="宋体" w:eastAsia="宋体" w:cs="宋体"/>
                <w:b/>
                <w:bCs/>
                <w:i w:val="0"/>
                <w:iCs w:val="0"/>
                <w:color w:val="000000"/>
                <w:sz w:val="22"/>
                <w:szCs w:val="22"/>
                <w:u w:val="none"/>
              </w:rPr>
            </w:pPr>
          </w:p>
        </w:tc>
        <w:tc>
          <w:tcPr>
            <w:tcW w:w="65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ED4B31">
            <w:pPr>
              <w:shd w:val="clear"/>
              <w:jc w:val="center"/>
              <w:rPr>
                <w:rFonts w:hint="eastAsia" w:ascii="宋体" w:hAnsi="宋体" w:eastAsia="宋体" w:cs="宋体"/>
                <w:b/>
                <w:bCs/>
                <w:i w:val="0"/>
                <w:iCs w:val="0"/>
                <w:color w:val="000000"/>
                <w:sz w:val="22"/>
                <w:szCs w:val="22"/>
                <w:u w:val="none"/>
              </w:rPr>
            </w:pPr>
          </w:p>
        </w:tc>
        <w:tc>
          <w:tcPr>
            <w:tcW w:w="1278"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AA68EE">
            <w:pPr>
              <w:shd w:val="clear"/>
              <w:jc w:val="center"/>
              <w:rPr>
                <w:rFonts w:hint="eastAsia" w:ascii="宋体" w:hAnsi="宋体" w:eastAsia="宋体" w:cs="宋体"/>
                <w:b/>
                <w:bCs/>
                <w:i w:val="0"/>
                <w:iCs w:val="0"/>
                <w:color w:val="000000"/>
                <w:sz w:val="22"/>
                <w:szCs w:val="22"/>
                <w:u w:val="none"/>
              </w:rPr>
            </w:pP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6D7F3A">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使用合规</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9B728B">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7FB1D5">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合规</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815BD5">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合规</w:t>
            </w:r>
          </w:p>
        </w:tc>
        <w:tc>
          <w:tcPr>
            <w:tcW w:w="13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2BD06D">
            <w:pPr>
              <w:shd w:val="clear"/>
              <w:jc w:val="center"/>
              <w:rPr>
                <w:rFonts w:hint="eastAsia" w:ascii="宋体" w:hAnsi="宋体" w:eastAsia="宋体" w:cs="宋体"/>
                <w:i w:val="0"/>
                <w:iCs w:val="0"/>
                <w:color w:val="000000"/>
                <w:sz w:val="22"/>
                <w:szCs w:val="22"/>
                <w:u w:val="none"/>
              </w:rPr>
            </w:pP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5166B9">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r>
      <w:tr w14:paraId="08E8E5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44310D">
            <w:pPr>
              <w:shd w:val="clear"/>
              <w:jc w:val="center"/>
              <w:rPr>
                <w:rFonts w:hint="eastAsia" w:ascii="宋体" w:hAnsi="宋体" w:eastAsia="宋体" w:cs="宋体"/>
                <w:b/>
                <w:bCs/>
                <w:i w:val="0"/>
                <w:iCs w:val="0"/>
                <w:color w:val="000000"/>
                <w:sz w:val="22"/>
                <w:szCs w:val="22"/>
                <w:u w:val="none"/>
              </w:rPr>
            </w:pPr>
          </w:p>
        </w:tc>
        <w:tc>
          <w:tcPr>
            <w:tcW w:w="65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79FBD0">
            <w:pPr>
              <w:shd w:val="clear"/>
              <w:jc w:val="center"/>
              <w:rPr>
                <w:rFonts w:hint="eastAsia" w:ascii="宋体" w:hAnsi="宋体" w:eastAsia="宋体" w:cs="宋体"/>
                <w:b/>
                <w:bCs/>
                <w:i w:val="0"/>
                <w:iCs w:val="0"/>
                <w:color w:val="000000"/>
                <w:sz w:val="22"/>
                <w:szCs w:val="22"/>
                <w:u w:val="none"/>
              </w:rPr>
            </w:pPr>
          </w:p>
        </w:tc>
        <w:tc>
          <w:tcPr>
            <w:tcW w:w="1278"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05ACAE">
            <w:pPr>
              <w:keepNext w:val="0"/>
              <w:keepLines w:val="0"/>
              <w:widowControl/>
              <w:suppressLineNumbers w:val="0"/>
              <w:shd w:val="clear"/>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预算执行</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DE3D3A">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预算执行率</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A09F31">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92CA9D">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0F1C5B">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3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41C886">
            <w:pPr>
              <w:shd w:val="clear"/>
              <w:jc w:val="center"/>
              <w:rPr>
                <w:rFonts w:hint="eastAsia" w:ascii="宋体" w:hAnsi="宋体" w:eastAsia="宋体" w:cs="宋体"/>
                <w:i w:val="0"/>
                <w:iCs w:val="0"/>
                <w:color w:val="000000"/>
                <w:sz w:val="22"/>
                <w:szCs w:val="22"/>
                <w:u w:val="none"/>
              </w:rPr>
            </w:pP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B3B75A">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0F07B7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AC3B7E">
            <w:pPr>
              <w:shd w:val="clear"/>
              <w:jc w:val="center"/>
              <w:rPr>
                <w:rFonts w:hint="eastAsia" w:ascii="宋体" w:hAnsi="宋体" w:eastAsia="宋体" w:cs="宋体"/>
                <w:b/>
                <w:bCs/>
                <w:i w:val="0"/>
                <w:iCs w:val="0"/>
                <w:color w:val="000000"/>
                <w:sz w:val="22"/>
                <w:szCs w:val="22"/>
                <w:u w:val="none"/>
              </w:rPr>
            </w:pPr>
          </w:p>
        </w:tc>
        <w:tc>
          <w:tcPr>
            <w:tcW w:w="65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AD123E">
            <w:pPr>
              <w:shd w:val="clear"/>
              <w:jc w:val="center"/>
              <w:rPr>
                <w:rFonts w:hint="eastAsia" w:ascii="宋体" w:hAnsi="宋体" w:eastAsia="宋体" w:cs="宋体"/>
                <w:b/>
                <w:bCs/>
                <w:i w:val="0"/>
                <w:iCs w:val="0"/>
                <w:color w:val="000000"/>
                <w:sz w:val="22"/>
                <w:szCs w:val="22"/>
                <w:u w:val="none"/>
              </w:rPr>
            </w:pPr>
          </w:p>
        </w:tc>
        <w:tc>
          <w:tcPr>
            <w:tcW w:w="1278"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5D5C54">
            <w:pPr>
              <w:shd w:val="clear"/>
              <w:jc w:val="center"/>
              <w:rPr>
                <w:rFonts w:hint="eastAsia" w:ascii="宋体" w:hAnsi="宋体" w:eastAsia="宋体" w:cs="宋体"/>
                <w:b/>
                <w:bCs/>
                <w:i w:val="0"/>
                <w:iCs w:val="0"/>
                <w:color w:val="000000"/>
                <w:sz w:val="22"/>
                <w:szCs w:val="22"/>
                <w:u w:val="none"/>
              </w:rPr>
            </w:pPr>
          </w:p>
        </w:tc>
        <w:tc>
          <w:tcPr>
            <w:tcW w:w="1497" w:type="dxa"/>
            <w:tcBorders>
              <w:top w:val="single" w:color="000000" w:sz="4" w:space="0"/>
              <w:left w:val="single" w:color="000000" w:sz="4" w:space="0"/>
              <w:bottom w:val="nil"/>
              <w:right w:val="single" w:color="000000" w:sz="4" w:space="0"/>
            </w:tcBorders>
            <w:shd w:val="clear" w:color="auto" w:fill="auto"/>
            <w:noWrap w:val="0"/>
            <w:vAlign w:val="center"/>
          </w:tcPr>
          <w:p w14:paraId="4EC05FEF">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资金使用率</w:t>
            </w:r>
          </w:p>
        </w:tc>
        <w:tc>
          <w:tcPr>
            <w:tcW w:w="919" w:type="dxa"/>
            <w:tcBorders>
              <w:top w:val="single" w:color="000000" w:sz="4" w:space="0"/>
              <w:left w:val="single" w:color="000000" w:sz="4" w:space="0"/>
              <w:bottom w:val="nil"/>
              <w:right w:val="single" w:color="000000" w:sz="4" w:space="0"/>
            </w:tcBorders>
            <w:shd w:val="clear" w:color="auto" w:fill="auto"/>
            <w:noWrap w:val="0"/>
            <w:vAlign w:val="center"/>
          </w:tcPr>
          <w:p w14:paraId="34AA703D">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920" w:type="dxa"/>
            <w:tcBorders>
              <w:top w:val="single" w:color="000000" w:sz="4" w:space="0"/>
              <w:left w:val="single" w:color="000000" w:sz="4" w:space="0"/>
              <w:bottom w:val="nil"/>
              <w:right w:val="single" w:color="000000" w:sz="4" w:space="0"/>
            </w:tcBorders>
            <w:shd w:val="clear" w:color="auto" w:fill="auto"/>
            <w:noWrap w:val="0"/>
            <w:vAlign w:val="center"/>
          </w:tcPr>
          <w:p w14:paraId="54D3D064">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920" w:type="dxa"/>
            <w:tcBorders>
              <w:top w:val="single" w:color="000000" w:sz="4" w:space="0"/>
              <w:left w:val="single" w:color="000000" w:sz="4" w:space="0"/>
              <w:bottom w:val="nil"/>
              <w:right w:val="single" w:color="000000" w:sz="4" w:space="0"/>
            </w:tcBorders>
            <w:shd w:val="clear" w:color="auto" w:fill="auto"/>
            <w:noWrap w:val="0"/>
            <w:vAlign w:val="center"/>
          </w:tcPr>
          <w:p w14:paraId="35A60EC2">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339" w:type="dxa"/>
            <w:tcBorders>
              <w:top w:val="single" w:color="000000" w:sz="4" w:space="0"/>
              <w:left w:val="single" w:color="000000" w:sz="4" w:space="0"/>
              <w:bottom w:val="nil"/>
              <w:right w:val="single" w:color="000000" w:sz="4" w:space="0"/>
            </w:tcBorders>
            <w:shd w:val="clear" w:color="auto" w:fill="auto"/>
            <w:noWrap w:val="0"/>
            <w:vAlign w:val="center"/>
          </w:tcPr>
          <w:p w14:paraId="38BEAEA6">
            <w:pPr>
              <w:shd w:val="clear"/>
              <w:jc w:val="center"/>
              <w:rPr>
                <w:rFonts w:hint="eastAsia" w:ascii="宋体" w:hAnsi="宋体" w:eastAsia="宋体" w:cs="宋体"/>
                <w:i w:val="0"/>
                <w:iCs w:val="0"/>
                <w:color w:val="000000"/>
                <w:sz w:val="22"/>
                <w:szCs w:val="22"/>
                <w:u w:val="none"/>
              </w:rPr>
            </w:pPr>
          </w:p>
        </w:tc>
        <w:tc>
          <w:tcPr>
            <w:tcW w:w="1278" w:type="dxa"/>
            <w:tcBorders>
              <w:top w:val="single" w:color="000000" w:sz="4" w:space="0"/>
              <w:left w:val="single" w:color="000000" w:sz="4" w:space="0"/>
              <w:bottom w:val="nil"/>
              <w:right w:val="single" w:color="000000" w:sz="4" w:space="0"/>
            </w:tcBorders>
            <w:shd w:val="clear" w:color="auto" w:fill="auto"/>
            <w:noWrap w:val="0"/>
            <w:vAlign w:val="center"/>
          </w:tcPr>
          <w:p w14:paraId="3C149FF3">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7C687E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880"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59532C">
            <w:pPr>
              <w:keepNext w:val="0"/>
              <w:keepLines w:val="0"/>
              <w:widowControl/>
              <w:suppressLineNumbers w:val="0"/>
              <w:shd w:val="clear"/>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产出指标（20分）</w:t>
            </w:r>
          </w:p>
        </w:tc>
        <w:tc>
          <w:tcPr>
            <w:tcW w:w="659"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0BC29D">
            <w:pPr>
              <w:keepNext w:val="0"/>
              <w:keepLines w:val="0"/>
              <w:widowControl/>
              <w:suppressLineNumbers w:val="0"/>
              <w:shd w:val="clear"/>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所有项目</w:t>
            </w: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8E5830">
            <w:pPr>
              <w:keepNext w:val="0"/>
              <w:keepLines w:val="0"/>
              <w:widowControl/>
              <w:suppressLineNumbers w:val="0"/>
              <w:shd w:val="clear"/>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数量指标</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D5E73C">
            <w:pPr>
              <w:keepNext w:val="0"/>
              <w:keepLines w:val="0"/>
              <w:widowControl/>
              <w:suppressLineNumbers w:val="0"/>
              <w:shd w:val="clear"/>
              <w:jc w:val="both"/>
              <w:textAlignment w:val="center"/>
              <w:rPr>
                <w:rFonts w:hint="eastAsia" w:ascii="宋体" w:hAnsi="宋体" w:eastAsia="宋体" w:cs="宋体"/>
                <w:i w:val="0"/>
                <w:iCs w:val="0"/>
                <w:color w:val="000000"/>
                <w:sz w:val="22"/>
                <w:szCs w:val="22"/>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5FEFFC">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77E663">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E6AC9F">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p>
        </w:tc>
        <w:tc>
          <w:tcPr>
            <w:tcW w:w="13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DC6E75">
            <w:pPr>
              <w:shd w:val="clear"/>
              <w:jc w:val="center"/>
              <w:rPr>
                <w:rFonts w:hint="eastAsia" w:ascii="宋体" w:hAnsi="宋体" w:eastAsia="宋体" w:cs="宋体"/>
                <w:i w:val="0"/>
                <w:iCs w:val="0"/>
                <w:color w:val="000000"/>
                <w:sz w:val="22"/>
                <w:szCs w:val="22"/>
                <w:u w:val="none"/>
              </w:rPr>
            </w:pP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79EAD2">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p>
        </w:tc>
      </w:tr>
      <w:tr w14:paraId="5BF417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6415DB">
            <w:pPr>
              <w:shd w:val="clear"/>
              <w:jc w:val="center"/>
              <w:rPr>
                <w:rFonts w:hint="eastAsia" w:ascii="宋体" w:hAnsi="宋体" w:eastAsia="宋体" w:cs="宋体"/>
                <w:b/>
                <w:bCs/>
                <w:i w:val="0"/>
                <w:iCs w:val="0"/>
                <w:color w:val="000000"/>
                <w:sz w:val="22"/>
                <w:szCs w:val="22"/>
                <w:u w:val="none"/>
              </w:rPr>
            </w:pPr>
          </w:p>
        </w:tc>
        <w:tc>
          <w:tcPr>
            <w:tcW w:w="65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62C77E">
            <w:pPr>
              <w:shd w:val="clear"/>
              <w:jc w:val="center"/>
              <w:rPr>
                <w:rFonts w:hint="eastAsia" w:ascii="宋体" w:hAnsi="宋体" w:eastAsia="宋体" w:cs="宋体"/>
                <w:b/>
                <w:bCs/>
                <w:i w:val="0"/>
                <w:iCs w:val="0"/>
                <w:color w:val="000000"/>
                <w:sz w:val="22"/>
                <w:szCs w:val="22"/>
                <w:u w:val="none"/>
              </w:rPr>
            </w:pP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A02370">
            <w:pPr>
              <w:keepNext w:val="0"/>
              <w:keepLines w:val="0"/>
              <w:widowControl/>
              <w:suppressLineNumbers w:val="0"/>
              <w:shd w:val="clear"/>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质量指标</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73C233">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64B36D">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890BA3">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CF31A3">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p>
        </w:tc>
        <w:tc>
          <w:tcPr>
            <w:tcW w:w="13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832EE9">
            <w:pPr>
              <w:shd w:val="clear"/>
              <w:jc w:val="center"/>
              <w:rPr>
                <w:rFonts w:hint="eastAsia" w:ascii="宋体" w:hAnsi="宋体" w:eastAsia="宋体" w:cs="宋体"/>
                <w:i w:val="0"/>
                <w:iCs w:val="0"/>
                <w:color w:val="000000"/>
                <w:sz w:val="22"/>
                <w:szCs w:val="22"/>
                <w:u w:val="none"/>
              </w:rPr>
            </w:pP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E54EEF">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p>
        </w:tc>
      </w:tr>
      <w:tr w14:paraId="56C5C4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A3836C">
            <w:pPr>
              <w:shd w:val="clear"/>
              <w:jc w:val="center"/>
              <w:rPr>
                <w:rFonts w:hint="eastAsia" w:ascii="宋体" w:hAnsi="宋体" w:eastAsia="宋体" w:cs="宋体"/>
                <w:b/>
                <w:bCs/>
                <w:i w:val="0"/>
                <w:iCs w:val="0"/>
                <w:color w:val="000000"/>
                <w:sz w:val="22"/>
                <w:szCs w:val="22"/>
                <w:u w:val="none"/>
              </w:rPr>
            </w:pPr>
          </w:p>
        </w:tc>
        <w:tc>
          <w:tcPr>
            <w:tcW w:w="65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E36E78">
            <w:pPr>
              <w:shd w:val="clear"/>
              <w:jc w:val="center"/>
              <w:rPr>
                <w:rFonts w:hint="eastAsia" w:ascii="宋体" w:hAnsi="宋体" w:eastAsia="宋体" w:cs="宋体"/>
                <w:b/>
                <w:bCs/>
                <w:i w:val="0"/>
                <w:iCs w:val="0"/>
                <w:color w:val="000000"/>
                <w:sz w:val="22"/>
                <w:szCs w:val="22"/>
                <w:u w:val="none"/>
              </w:rPr>
            </w:pP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E1F5DC">
            <w:pPr>
              <w:keepNext w:val="0"/>
              <w:keepLines w:val="0"/>
              <w:widowControl/>
              <w:suppressLineNumbers w:val="0"/>
              <w:shd w:val="clear"/>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成本指标</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36F29A">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保障资金</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1E4E85">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5BAEAE">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20万元</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6DCDAE">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20万元</w:t>
            </w:r>
          </w:p>
        </w:tc>
        <w:tc>
          <w:tcPr>
            <w:tcW w:w="13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2CE276">
            <w:pPr>
              <w:shd w:val="clear"/>
              <w:jc w:val="center"/>
              <w:rPr>
                <w:rFonts w:hint="eastAsia" w:ascii="宋体" w:hAnsi="宋体" w:eastAsia="宋体" w:cs="宋体"/>
                <w:i w:val="0"/>
                <w:iCs w:val="0"/>
                <w:color w:val="000000"/>
                <w:sz w:val="22"/>
                <w:szCs w:val="22"/>
                <w:u w:val="none"/>
              </w:rPr>
            </w:pP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7427F0">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14:paraId="550BAE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B56250">
            <w:pPr>
              <w:shd w:val="clear"/>
              <w:jc w:val="center"/>
              <w:rPr>
                <w:rFonts w:hint="eastAsia" w:ascii="宋体" w:hAnsi="宋体" w:eastAsia="宋体" w:cs="宋体"/>
                <w:b/>
                <w:bCs/>
                <w:i w:val="0"/>
                <w:iCs w:val="0"/>
                <w:color w:val="000000"/>
                <w:sz w:val="22"/>
                <w:szCs w:val="22"/>
                <w:u w:val="none"/>
              </w:rPr>
            </w:pPr>
          </w:p>
        </w:tc>
        <w:tc>
          <w:tcPr>
            <w:tcW w:w="65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099A64">
            <w:pPr>
              <w:shd w:val="clear"/>
              <w:jc w:val="center"/>
              <w:rPr>
                <w:rFonts w:hint="eastAsia" w:ascii="宋体" w:hAnsi="宋体" w:eastAsia="宋体" w:cs="宋体"/>
                <w:b/>
                <w:bCs/>
                <w:i w:val="0"/>
                <w:iCs w:val="0"/>
                <w:color w:val="000000"/>
                <w:sz w:val="22"/>
                <w:szCs w:val="22"/>
                <w:u w:val="none"/>
              </w:rPr>
            </w:pP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9DF097">
            <w:pPr>
              <w:keepNext w:val="0"/>
              <w:keepLines w:val="0"/>
              <w:widowControl/>
              <w:suppressLineNumbers w:val="0"/>
              <w:shd w:val="clear"/>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时效指标</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550AF2">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保障时效</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22BA77">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019DCB">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2022年度</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691740">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2022年度</w:t>
            </w:r>
          </w:p>
        </w:tc>
        <w:tc>
          <w:tcPr>
            <w:tcW w:w="13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6D6212">
            <w:pPr>
              <w:shd w:val="clear"/>
              <w:jc w:val="center"/>
              <w:rPr>
                <w:rFonts w:hint="eastAsia" w:ascii="宋体" w:hAnsi="宋体" w:eastAsia="宋体" w:cs="宋体"/>
                <w:i w:val="0"/>
                <w:iCs w:val="0"/>
                <w:color w:val="000000"/>
                <w:sz w:val="22"/>
                <w:szCs w:val="22"/>
                <w:u w:val="none"/>
              </w:rPr>
            </w:pP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A051C6">
            <w:pPr>
              <w:shd w:val="clea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15</w:t>
            </w:r>
          </w:p>
        </w:tc>
      </w:tr>
      <w:tr w14:paraId="359C9B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880"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4B7A44">
            <w:pPr>
              <w:keepNext w:val="0"/>
              <w:keepLines w:val="0"/>
              <w:widowControl/>
              <w:suppressLineNumbers w:val="0"/>
              <w:shd w:val="clear"/>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效益指标（50分）</w:t>
            </w:r>
          </w:p>
        </w:tc>
        <w:tc>
          <w:tcPr>
            <w:tcW w:w="659"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14ECFA">
            <w:pPr>
              <w:keepNext w:val="0"/>
              <w:keepLines w:val="0"/>
              <w:widowControl/>
              <w:suppressLineNumbers w:val="0"/>
              <w:shd w:val="clear"/>
              <w:jc w:val="center"/>
              <w:textAlignment w:val="center"/>
              <w:rPr>
                <w:rFonts w:hint="eastAsia" w:ascii="宋体" w:hAnsi="宋体" w:eastAsia="宋体" w:cs="宋体"/>
                <w:b/>
                <w:bCs/>
                <w:i w:val="0"/>
                <w:iCs w:val="0"/>
                <w:color w:val="FF0000"/>
                <w:sz w:val="22"/>
                <w:szCs w:val="22"/>
                <w:u w:val="none"/>
              </w:rPr>
            </w:pPr>
            <w:r>
              <w:rPr>
                <w:rFonts w:hint="eastAsia" w:ascii="宋体" w:hAnsi="宋体" w:eastAsia="宋体" w:cs="宋体"/>
                <w:b/>
                <w:bCs/>
                <w:i w:val="0"/>
                <w:iCs w:val="0"/>
                <w:color w:val="FF0000"/>
                <w:kern w:val="0"/>
                <w:sz w:val="22"/>
                <w:szCs w:val="22"/>
                <w:u w:val="none"/>
                <w:lang w:val="en-US" w:eastAsia="zh-CN" w:bidi="ar"/>
              </w:rPr>
              <w:t>至少填写一栏效益</w:t>
            </w:r>
          </w:p>
        </w:tc>
        <w:tc>
          <w:tcPr>
            <w:tcW w:w="1278"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EB2AC0">
            <w:pPr>
              <w:keepNext w:val="0"/>
              <w:keepLines w:val="0"/>
              <w:widowControl/>
              <w:suppressLineNumbers w:val="0"/>
              <w:shd w:val="clear"/>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社会效益</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796A73">
            <w:pPr>
              <w:shd w:val="clea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疫情防控工作保障情况</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56E8CB">
            <w:pPr>
              <w:shd w:val="clear"/>
              <w:rPr>
                <w:rFonts w:hint="eastAsia" w:ascii="宋体" w:hAnsi="宋体" w:eastAsia="宋体" w:cs="宋体"/>
                <w:i w:val="0"/>
                <w:iCs w:val="0"/>
                <w:color w:val="000000"/>
                <w:sz w:val="22"/>
                <w:szCs w:val="22"/>
                <w:u w:val="none"/>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FEA09A">
            <w:pPr>
              <w:shd w:val="clea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较好</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2438ED">
            <w:pPr>
              <w:shd w:val="clear"/>
              <w:jc w:val="center"/>
              <w:rPr>
                <w:rFonts w:hint="eastAsia" w:ascii="宋体" w:hAnsi="宋体" w:eastAsia="宋体" w:cs="宋体"/>
                <w:i w:val="0"/>
                <w:iCs w:val="0"/>
                <w:color w:val="000000"/>
                <w:sz w:val="22"/>
                <w:szCs w:val="22"/>
                <w:u w:val="none"/>
              </w:rPr>
            </w:pPr>
          </w:p>
        </w:tc>
        <w:tc>
          <w:tcPr>
            <w:tcW w:w="13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320691">
            <w:pPr>
              <w:shd w:val="clear"/>
              <w:jc w:val="center"/>
              <w:rPr>
                <w:rFonts w:hint="eastAsia" w:ascii="宋体" w:hAnsi="宋体" w:eastAsia="宋体" w:cs="宋体"/>
                <w:i w:val="0"/>
                <w:iCs w:val="0"/>
                <w:color w:val="000000"/>
                <w:sz w:val="22"/>
                <w:szCs w:val="22"/>
                <w:u w:val="none"/>
              </w:rPr>
            </w:pP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49EB51">
            <w:pPr>
              <w:shd w:val="clea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40</w:t>
            </w:r>
          </w:p>
        </w:tc>
      </w:tr>
      <w:tr w14:paraId="00EFD6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9AC7EB">
            <w:pPr>
              <w:shd w:val="clear"/>
              <w:jc w:val="center"/>
              <w:rPr>
                <w:rFonts w:hint="eastAsia" w:ascii="宋体" w:hAnsi="宋体" w:eastAsia="宋体" w:cs="宋体"/>
                <w:b/>
                <w:bCs/>
                <w:i w:val="0"/>
                <w:iCs w:val="0"/>
                <w:color w:val="000000"/>
                <w:sz w:val="22"/>
                <w:szCs w:val="22"/>
                <w:u w:val="none"/>
              </w:rPr>
            </w:pPr>
          </w:p>
        </w:tc>
        <w:tc>
          <w:tcPr>
            <w:tcW w:w="65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ACD86F">
            <w:pPr>
              <w:shd w:val="clear"/>
              <w:jc w:val="center"/>
              <w:rPr>
                <w:rFonts w:hint="eastAsia" w:ascii="宋体" w:hAnsi="宋体" w:eastAsia="宋体" w:cs="宋体"/>
                <w:b/>
                <w:bCs/>
                <w:i w:val="0"/>
                <w:iCs w:val="0"/>
                <w:color w:val="FF0000"/>
                <w:sz w:val="22"/>
                <w:szCs w:val="22"/>
                <w:u w:val="none"/>
              </w:rPr>
            </w:pPr>
          </w:p>
        </w:tc>
        <w:tc>
          <w:tcPr>
            <w:tcW w:w="1278"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77484C">
            <w:pPr>
              <w:shd w:val="clear"/>
              <w:jc w:val="center"/>
              <w:rPr>
                <w:rFonts w:hint="eastAsia" w:ascii="宋体" w:hAnsi="宋体" w:eastAsia="宋体" w:cs="宋体"/>
                <w:b/>
                <w:bCs/>
                <w:i w:val="0"/>
                <w:iCs w:val="0"/>
                <w:color w:val="000000"/>
                <w:sz w:val="22"/>
                <w:szCs w:val="22"/>
                <w:u w:val="none"/>
              </w:rPr>
            </w:pP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5508F4">
            <w:pPr>
              <w:shd w:val="clear"/>
              <w:jc w:val="center"/>
              <w:rPr>
                <w:rFonts w:hint="eastAsia" w:ascii="宋体" w:hAnsi="宋体" w:eastAsia="宋体" w:cs="宋体"/>
                <w:i w:val="0"/>
                <w:iCs w:val="0"/>
                <w:color w:val="000000"/>
                <w:sz w:val="22"/>
                <w:szCs w:val="22"/>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4B70DA">
            <w:pPr>
              <w:shd w:val="clear"/>
              <w:rPr>
                <w:rFonts w:hint="eastAsia" w:ascii="宋体" w:hAnsi="宋体" w:eastAsia="宋体" w:cs="宋体"/>
                <w:i w:val="0"/>
                <w:iCs w:val="0"/>
                <w:color w:val="000000"/>
                <w:sz w:val="22"/>
                <w:szCs w:val="22"/>
                <w:u w:val="none"/>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58CDCD">
            <w:pPr>
              <w:shd w:val="clear"/>
              <w:jc w:val="center"/>
              <w:rPr>
                <w:rFonts w:hint="eastAsia" w:ascii="宋体" w:hAnsi="宋体" w:eastAsia="宋体" w:cs="宋体"/>
                <w:i w:val="0"/>
                <w:iCs w:val="0"/>
                <w:color w:val="000000"/>
                <w:sz w:val="22"/>
                <w:szCs w:val="22"/>
                <w:u w:val="none"/>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97ECF7">
            <w:pPr>
              <w:shd w:val="clear"/>
              <w:jc w:val="center"/>
              <w:rPr>
                <w:rFonts w:hint="eastAsia" w:ascii="宋体" w:hAnsi="宋体" w:eastAsia="宋体" w:cs="宋体"/>
                <w:i w:val="0"/>
                <w:iCs w:val="0"/>
                <w:color w:val="000000"/>
                <w:sz w:val="22"/>
                <w:szCs w:val="22"/>
                <w:u w:val="none"/>
              </w:rPr>
            </w:pPr>
          </w:p>
        </w:tc>
        <w:tc>
          <w:tcPr>
            <w:tcW w:w="13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38F6D9">
            <w:pPr>
              <w:shd w:val="clear"/>
              <w:jc w:val="center"/>
              <w:rPr>
                <w:rFonts w:hint="eastAsia" w:ascii="宋体" w:hAnsi="宋体" w:eastAsia="宋体" w:cs="宋体"/>
                <w:i w:val="0"/>
                <w:iCs w:val="0"/>
                <w:color w:val="000000"/>
                <w:sz w:val="22"/>
                <w:szCs w:val="22"/>
                <w:u w:val="none"/>
              </w:rPr>
            </w:pP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5CA907">
            <w:pPr>
              <w:shd w:val="clear"/>
              <w:jc w:val="center"/>
              <w:rPr>
                <w:rFonts w:hint="eastAsia" w:ascii="宋体" w:hAnsi="宋体" w:eastAsia="宋体" w:cs="宋体"/>
                <w:i w:val="0"/>
                <w:iCs w:val="0"/>
                <w:color w:val="000000"/>
                <w:sz w:val="22"/>
                <w:szCs w:val="22"/>
                <w:u w:val="none"/>
              </w:rPr>
            </w:pPr>
          </w:p>
        </w:tc>
      </w:tr>
      <w:tr w14:paraId="47AE2F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D545CE">
            <w:pPr>
              <w:shd w:val="clear"/>
              <w:jc w:val="center"/>
              <w:rPr>
                <w:rFonts w:hint="eastAsia" w:ascii="宋体" w:hAnsi="宋体" w:eastAsia="宋体" w:cs="宋体"/>
                <w:b/>
                <w:bCs/>
                <w:i w:val="0"/>
                <w:iCs w:val="0"/>
                <w:color w:val="000000"/>
                <w:sz w:val="22"/>
                <w:szCs w:val="22"/>
                <w:u w:val="none"/>
              </w:rPr>
            </w:pPr>
          </w:p>
        </w:tc>
        <w:tc>
          <w:tcPr>
            <w:tcW w:w="65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7D0F70">
            <w:pPr>
              <w:shd w:val="clear"/>
              <w:jc w:val="center"/>
              <w:rPr>
                <w:rFonts w:hint="eastAsia" w:ascii="宋体" w:hAnsi="宋体" w:eastAsia="宋体" w:cs="宋体"/>
                <w:b/>
                <w:bCs/>
                <w:i w:val="0"/>
                <w:iCs w:val="0"/>
                <w:color w:val="FF0000"/>
                <w:sz w:val="22"/>
                <w:szCs w:val="22"/>
                <w:u w:val="none"/>
              </w:rPr>
            </w:pPr>
          </w:p>
        </w:tc>
        <w:tc>
          <w:tcPr>
            <w:tcW w:w="1278"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F8CE72">
            <w:pPr>
              <w:keepNext w:val="0"/>
              <w:keepLines w:val="0"/>
              <w:widowControl/>
              <w:suppressLineNumbers w:val="0"/>
              <w:shd w:val="clear"/>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经济效益</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0B2835">
            <w:pPr>
              <w:shd w:val="clear"/>
              <w:jc w:val="center"/>
              <w:rPr>
                <w:rFonts w:hint="eastAsia" w:ascii="宋体" w:hAnsi="宋体" w:eastAsia="宋体" w:cs="宋体"/>
                <w:i w:val="0"/>
                <w:iCs w:val="0"/>
                <w:color w:val="000000"/>
                <w:sz w:val="22"/>
                <w:szCs w:val="22"/>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3B23EC">
            <w:pPr>
              <w:shd w:val="clear"/>
              <w:jc w:val="center"/>
              <w:rPr>
                <w:rFonts w:hint="eastAsia" w:ascii="宋体" w:hAnsi="宋体" w:eastAsia="宋体" w:cs="宋体"/>
                <w:i w:val="0"/>
                <w:iCs w:val="0"/>
                <w:color w:val="000000"/>
                <w:sz w:val="22"/>
                <w:szCs w:val="22"/>
                <w:u w:val="none"/>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0B3984">
            <w:pPr>
              <w:shd w:val="clear"/>
              <w:jc w:val="center"/>
              <w:rPr>
                <w:rFonts w:hint="eastAsia" w:ascii="宋体" w:hAnsi="宋体" w:eastAsia="宋体" w:cs="宋体"/>
                <w:i w:val="0"/>
                <w:iCs w:val="0"/>
                <w:color w:val="000000"/>
                <w:sz w:val="22"/>
                <w:szCs w:val="22"/>
                <w:u w:val="none"/>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5F2A70">
            <w:pPr>
              <w:shd w:val="clear"/>
              <w:jc w:val="center"/>
              <w:rPr>
                <w:rFonts w:hint="eastAsia" w:ascii="宋体" w:hAnsi="宋体" w:eastAsia="宋体" w:cs="宋体"/>
                <w:i w:val="0"/>
                <w:iCs w:val="0"/>
                <w:color w:val="000000"/>
                <w:sz w:val="22"/>
                <w:szCs w:val="22"/>
                <w:u w:val="none"/>
              </w:rPr>
            </w:pPr>
          </w:p>
        </w:tc>
        <w:tc>
          <w:tcPr>
            <w:tcW w:w="13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545DA4">
            <w:pPr>
              <w:shd w:val="clear"/>
              <w:jc w:val="center"/>
              <w:rPr>
                <w:rFonts w:hint="eastAsia" w:ascii="宋体" w:hAnsi="宋体" w:eastAsia="宋体" w:cs="宋体"/>
                <w:i w:val="0"/>
                <w:iCs w:val="0"/>
                <w:color w:val="000000"/>
                <w:sz w:val="22"/>
                <w:szCs w:val="22"/>
                <w:u w:val="none"/>
              </w:rPr>
            </w:pP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8CF08F">
            <w:pPr>
              <w:shd w:val="clear"/>
              <w:jc w:val="center"/>
              <w:rPr>
                <w:rFonts w:hint="eastAsia" w:ascii="宋体" w:hAnsi="宋体" w:eastAsia="宋体" w:cs="宋体"/>
                <w:i w:val="0"/>
                <w:iCs w:val="0"/>
                <w:color w:val="000000"/>
                <w:sz w:val="22"/>
                <w:szCs w:val="22"/>
                <w:u w:val="none"/>
              </w:rPr>
            </w:pPr>
          </w:p>
        </w:tc>
      </w:tr>
      <w:tr w14:paraId="3D345F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E30D92">
            <w:pPr>
              <w:shd w:val="clear"/>
              <w:jc w:val="center"/>
              <w:rPr>
                <w:rFonts w:hint="eastAsia" w:ascii="宋体" w:hAnsi="宋体" w:eastAsia="宋体" w:cs="宋体"/>
                <w:b/>
                <w:bCs/>
                <w:i w:val="0"/>
                <w:iCs w:val="0"/>
                <w:color w:val="000000"/>
                <w:sz w:val="22"/>
                <w:szCs w:val="22"/>
                <w:u w:val="none"/>
              </w:rPr>
            </w:pPr>
          </w:p>
        </w:tc>
        <w:tc>
          <w:tcPr>
            <w:tcW w:w="65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CF32A5">
            <w:pPr>
              <w:shd w:val="clear"/>
              <w:jc w:val="center"/>
              <w:rPr>
                <w:rFonts w:hint="eastAsia" w:ascii="宋体" w:hAnsi="宋体" w:eastAsia="宋体" w:cs="宋体"/>
                <w:b/>
                <w:bCs/>
                <w:i w:val="0"/>
                <w:iCs w:val="0"/>
                <w:color w:val="FF0000"/>
                <w:sz w:val="22"/>
                <w:szCs w:val="22"/>
                <w:u w:val="none"/>
              </w:rPr>
            </w:pPr>
          </w:p>
        </w:tc>
        <w:tc>
          <w:tcPr>
            <w:tcW w:w="1278"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FE3E46">
            <w:pPr>
              <w:shd w:val="clear"/>
              <w:jc w:val="center"/>
              <w:rPr>
                <w:rFonts w:hint="eastAsia" w:ascii="宋体" w:hAnsi="宋体" w:eastAsia="宋体" w:cs="宋体"/>
                <w:b/>
                <w:bCs/>
                <w:i w:val="0"/>
                <w:iCs w:val="0"/>
                <w:color w:val="000000"/>
                <w:sz w:val="22"/>
                <w:szCs w:val="22"/>
                <w:u w:val="none"/>
              </w:rPr>
            </w:pP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4746CB">
            <w:pPr>
              <w:shd w:val="clear"/>
              <w:jc w:val="center"/>
              <w:rPr>
                <w:rFonts w:hint="eastAsia" w:ascii="宋体" w:hAnsi="宋体" w:eastAsia="宋体" w:cs="宋体"/>
                <w:i w:val="0"/>
                <w:iCs w:val="0"/>
                <w:color w:val="000000"/>
                <w:sz w:val="22"/>
                <w:szCs w:val="22"/>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B05F3C">
            <w:pPr>
              <w:shd w:val="clear"/>
              <w:jc w:val="center"/>
              <w:rPr>
                <w:rFonts w:hint="eastAsia" w:ascii="宋体" w:hAnsi="宋体" w:eastAsia="宋体" w:cs="宋体"/>
                <w:i w:val="0"/>
                <w:iCs w:val="0"/>
                <w:color w:val="000000"/>
                <w:sz w:val="22"/>
                <w:szCs w:val="22"/>
                <w:u w:val="none"/>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71A9F2">
            <w:pPr>
              <w:shd w:val="clear"/>
              <w:jc w:val="center"/>
              <w:rPr>
                <w:rFonts w:hint="eastAsia" w:ascii="宋体" w:hAnsi="宋体" w:eastAsia="宋体" w:cs="宋体"/>
                <w:i w:val="0"/>
                <w:iCs w:val="0"/>
                <w:color w:val="000000"/>
                <w:sz w:val="22"/>
                <w:szCs w:val="22"/>
                <w:u w:val="none"/>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13300C">
            <w:pPr>
              <w:shd w:val="clear"/>
              <w:jc w:val="center"/>
              <w:rPr>
                <w:rFonts w:hint="eastAsia" w:ascii="宋体" w:hAnsi="宋体" w:eastAsia="宋体" w:cs="宋体"/>
                <w:i w:val="0"/>
                <w:iCs w:val="0"/>
                <w:color w:val="000000"/>
                <w:sz w:val="22"/>
                <w:szCs w:val="22"/>
                <w:u w:val="none"/>
              </w:rPr>
            </w:pPr>
          </w:p>
        </w:tc>
        <w:tc>
          <w:tcPr>
            <w:tcW w:w="13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509C34">
            <w:pPr>
              <w:shd w:val="clear"/>
              <w:jc w:val="center"/>
              <w:rPr>
                <w:rFonts w:hint="eastAsia" w:ascii="宋体" w:hAnsi="宋体" w:eastAsia="宋体" w:cs="宋体"/>
                <w:i w:val="0"/>
                <w:iCs w:val="0"/>
                <w:color w:val="000000"/>
                <w:sz w:val="22"/>
                <w:szCs w:val="22"/>
                <w:u w:val="none"/>
              </w:rPr>
            </w:pP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73E4A8">
            <w:pPr>
              <w:shd w:val="clear"/>
              <w:jc w:val="center"/>
              <w:rPr>
                <w:rFonts w:hint="eastAsia" w:ascii="宋体" w:hAnsi="宋体" w:eastAsia="宋体" w:cs="宋体"/>
                <w:i w:val="0"/>
                <w:iCs w:val="0"/>
                <w:color w:val="000000"/>
                <w:sz w:val="22"/>
                <w:szCs w:val="22"/>
                <w:u w:val="none"/>
              </w:rPr>
            </w:pPr>
          </w:p>
        </w:tc>
      </w:tr>
      <w:tr w14:paraId="11F04B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30DA2B">
            <w:pPr>
              <w:shd w:val="clear"/>
              <w:jc w:val="center"/>
              <w:rPr>
                <w:rFonts w:hint="eastAsia" w:ascii="宋体" w:hAnsi="宋体" w:eastAsia="宋体" w:cs="宋体"/>
                <w:b/>
                <w:bCs/>
                <w:i w:val="0"/>
                <w:iCs w:val="0"/>
                <w:color w:val="000000"/>
                <w:sz w:val="22"/>
                <w:szCs w:val="22"/>
                <w:u w:val="none"/>
              </w:rPr>
            </w:pPr>
          </w:p>
        </w:tc>
        <w:tc>
          <w:tcPr>
            <w:tcW w:w="65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E3436F">
            <w:pPr>
              <w:shd w:val="clear"/>
              <w:jc w:val="center"/>
              <w:rPr>
                <w:rFonts w:hint="eastAsia" w:ascii="宋体" w:hAnsi="宋体" w:eastAsia="宋体" w:cs="宋体"/>
                <w:b/>
                <w:bCs/>
                <w:i w:val="0"/>
                <w:iCs w:val="0"/>
                <w:color w:val="FF0000"/>
                <w:sz w:val="22"/>
                <w:szCs w:val="22"/>
                <w:u w:val="none"/>
              </w:rPr>
            </w:pPr>
          </w:p>
        </w:tc>
        <w:tc>
          <w:tcPr>
            <w:tcW w:w="1278"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2C2303">
            <w:pPr>
              <w:keepNext w:val="0"/>
              <w:keepLines w:val="0"/>
              <w:widowControl/>
              <w:suppressLineNumbers w:val="0"/>
              <w:shd w:val="clear"/>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生态效益</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12EC29">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7B17AD">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01369C">
            <w:pPr>
              <w:keepNext w:val="0"/>
              <w:keepLines w:val="0"/>
              <w:widowControl/>
              <w:suppressLineNumbers w:val="0"/>
              <w:shd w:val="clear"/>
              <w:jc w:val="both"/>
              <w:textAlignment w:val="center"/>
              <w:rPr>
                <w:rFonts w:hint="eastAsia" w:ascii="宋体" w:hAnsi="宋体" w:eastAsia="宋体" w:cs="宋体"/>
                <w:i w:val="0"/>
                <w:iCs w:val="0"/>
                <w:color w:val="000000"/>
                <w:sz w:val="22"/>
                <w:szCs w:val="22"/>
                <w:u w:val="none"/>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9D17D3">
            <w:pPr>
              <w:keepNext w:val="0"/>
              <w:keepLines w:val="0"/>
              <w:widowControl/>
              <w:suppressLineNumbers w:val="0"/>
              <w:shd w:val="clear"/>
              <w:jc w:val="both"/>
              <w:textAlignment w:val="center"/>
              <w:rPr>
                <w:rFonts w:hint="eastAsia" w:ascii="宋体" w:hAnsi="宋体" w:eastAsia="宋体" w:cs="宋体"/>
                <w:i w:val="0"/>
                <w:iCs w:val="0"/>
                <w:color w:val="000000"/>
                <w:sz w:val="22"/>
                <w:szCs w:val="22"/>
                <w:u w:val="none"/>
              </w:rPr>
            </w:pPr>
          </w:p>
        </w:tc>
        <w:tc>
          <w:tcPr>
            <w:tcW w:w="13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2160F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DE8DF8">
            <w:pPr>
              <w:keepNext w:val="0"/>
              <w:keepLines w:val="0"/>
              <w:widowControl/>
              <w:suppressLineNumbers w:val="0"/>
              <w:shd w:val="clear"/>
              <w:jc w:val="both"/>
              <w:textAlignment w:val="center"/>
              <w:rPr>
                <w:rFonts w:hint="eastAsia" w:ascii="宋体" w:hAnsi="宋体" w:eastAsia="宋体" w:cs="宋体"/>
                <w:i w:val="0"/>
                <w:iCs w:val="0"/>
                <w:color w:val="000000"/>
                <w:sz w:val="22"/>
                <w:szCs w:val="22"/>
                <w:u w:val="none"/>
              </w:rPr>
            </w:pPr>
          </w:p>
        </w:tc>
      </w:tr>
      <w:tr w14:paraId="3839F4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288064">
            <w:pPr>
              <w:shd w:val="clear"/>
              <w:jc w:val="center"/>
              <w:rPr>
                <w:rFonts w:hint="eastAsia" w:ascii="宋体" w:hAnsi="宋体" w:eastAsia="宋体" w:cs="宋体"/>
                <w:b/>
                <w:bCs/>
                <w:i w:val="0"/>
                <w:iCs w:val="0"/>
                <w:color w:val="000000"/>
                <w:sz w:val="22"/>
                <w:szCs w:val="22"/>
                <w:u w:val="none"/>
              </w:rPr>
            </w:pPr>
          </w:p>
        </w:tc>
        <w:tc>
          <w:tcPr>
            <w:tcW w:w="65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96231D">
            <w:pPr>
              <w:shd w:val="clear"/>
              <w:jc w:val="center"/>
              <w:rPr>
                <w:rFonts w:hint="eastAsia" w:ascii="宋体" w:hAnsi="宋体" w:eastAsia="宋体" w:cs="宋体"/>
                <w:b/>
                <w:bCs/>
                <w:i w:val="0"/>
                <w:iCs w:val="0"/>
                <w:color w:val="FF0000"/>
                <w:sz w:val="22"/>
                <w:szCs w:val="22"/>
                <w:u w:val="none"/>
              </w:rPr>
            </w:pPr>
          </w:p>
        </w:tc>
        <w:tc>
          <w:tcPr>
            <w:tcW w:w="1278"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434BFC">
            <w:pPr>
              <w:shd w:val="clear"/>
              <w:jc w:val="center"/>
              <w:rPr>
                <w:rFonts w:hint="eastAsia" w:ascii="宋体" w:hAnsi="宋体" w:eastAsia="宋体" w:cs="宋体"/>
                <w:b/>
                <w:bCs/>
                <w:i w:val="0"/>
                <w:iCs w:val="0"/>
                <w:color w:val="000000"/>
                <w:sz w:val="22"/>
                <w:szCs w:val="22"/>
                <w:u w:val="none"/>
              </w:rPr>
            </w:pP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5D1B5A">
            <w:pPr>
              <w:shd w:val="clear"/>
              <w:jc w:val="center"/>
              <w:rPr>
                <w:rFonts w:hint="eastAsia" w:ascii="宋体" w:hAnsi="宋体" w:eastAsia="宋体" w:cs="宋体"/>
                <w:i w:val="0"/>
                <w:iCs w:val="0"/>
                <w:color w:val="000000"/>
                <w:sz w:val="22"/>
                <w:szCs w:val="22"/>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C4ECD5">
            <w:pPr>
              <w:shd w:val="clear"/>
              <w:jc w:val="center"/>
              <w:rPr>
                <w:rFonts w:hint="eastAsia" w:ascii="宋体" w:hAnsi="宋体" w:eastAsia="宋体" w:cs="宋体"/>
                <w:i w:val="0"/>
                <w:iCs w:val="0"/>
                <w:color w:val="000000"/>
                <w:sz w:val="22"/>
                <w:szCs w:val="22"/>
                <w:u w:val="none"/>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8E27C9">
            <w:pPr>
              <w:shd w:val="clear"/>
              <w:jc w:val="center"/>
              <w:rPr>
                <w:rFonts w:hint="eastAsia" w:ascii="宋体" w:hAnsi="宋体" w:eastAsia="宋体" w:cs="宋体"/>
                <w:i w:val="0"/>
                <w:iCs w:val="0"/>
                <w:color w:val="000000"/>
                <w:sz w:val="22"/>
                <w:szCs w:val="22"/>
                <w:u w:val="none"/>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F38773">
            <w:pPr>
              <w:shd w:val="clear"/>
              <w:jc w:val="center"/>
              <w:rPr>
                <w:rFonts w:hint="eastAsia" w:ascii="宋体" w:hAnsi="宋体" w:eastAsia="宋体" w:cs="宋体"/>
                <w:i w:val="0"/>
                <w:iCs w:val="0"/>
                <w:color w:val="000000"/>
                <w:sz w:val="22"/>
                <w:szCs w:val="22"/>
                <w:u w:val="none"/>
              </w:rPr>
            </w:pPr>
          </w:p>
        </w:tc>
        <w:tc>
          <w:tcPr>
            <w:tcW w:w="13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FFDEAD">
            <w:pPr>
              <w:shd w:val="clear"/>
              <w:jc w:val="center"/>
              <w:rPr>
                <w:rFonts w:hint="eastAsia" w:ascii="宋体" w:hAnsi="宋体" w:eastAsia="宋体" w:cs="宋体"/>
                <w:i w:val="0"/>
                <w:iCs w:val="0"/>
                <w:color w:val="000000"/>
                <w:sz w:val="22"/>
                <w:szCs w:val="22"/>
                <w:u w:val="none"/>
              </w:rPr>
            </w:pP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FBFF39">
            <w:pPr>
              <w:shd w:val="clear"/>
              <w:jc w:val="center"/>
              <w:rPr>
                <w:rFonts w:hint="eastAsia" w:ascii="宋体" w:hAnsi="宋体" w:eastAsia="宋体" w:cs="宋体"/>
                <w:i w:val="0"/>
                <w:iCs w:val="0"/>
                <w:color w:val="000000"/>
                <w:sz w:val="22"/>
                <w:szCs w:val="22"/>
                <w:u w:val="none"/>
              </w:rPr>
            </w:pPr>
          </w:p>
        </w:tc>
      </w:tr>
      <w:tr w14:paraId="2ED8D4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8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339904">
            <w:pPr>
              <w:keepNext w:val="0"/>
              <w:keepLines w:val="0"/>
              <w:widowControl/>
              <w:suppressLineNumbers w:val="0"/>
              <w:shd w:val="clear"/>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满意度（10分）</w:t>
            </w:r>
          </w:p>
        </w:tc>
        <w:tc>
          <w:tcPr>
            <w:tcW w:w="6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1E4263">
            <w:pPr>
              <w:keepNext w:val="0"/>
              <w:keepLines w:val="0"/>
              <w:widowControl/>
              <w:suppressLineNumbers w:val="0"/>
              <w:shd w:val="clear"/>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所有项目</w:t>
            </w: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20270C">
            <w:pPr>
              <w:keepNext w:val="0"/>
              <w:keepLines w:val="0"/>
              <w:widowControl/>
              <w:suppressLineNumbers w:val="0"/>
              <w:shd w:val="clear"/>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满意度</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E443CE">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群众满意度</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01FEDC">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D0852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B7EA0D">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3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4062FA">
            <w:pPr>
              <w:shd w:val="clear"/>
              <w:jc w:val="center"/>
              <w:rPr>
                <w:rFonts w:hint="eastAsia" w:ascii="宋体" w:hAnsi="宋体" w:eastAsia="宋体" w:cs="宋体"/>
                <w:i w:val="0"/>
                <w:iCs w:val="0"/>
                <w:color w:val="000000"/>
                <w:sz w:val="22"/>
                <w:szCs w:val="22"/>
                <w:u w:val="none"/>
              </w:rPr>
            </w:pP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577C16">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14:paraId="5BC460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8412" w:type="dxa"/>
            <w:gridSpan w:val="8"/>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99CACA">
            <w:pPr>
              <w:keepNext w:val="0"/>
              <w:keepLines w:val="0"/>
              <w:widowControl/>
              <w:suppressLineNumbers w:val="0"/>
              <w:shd w:val="clear"/>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w:t>
            </w: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59286">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r>
    </w:tbl>
    <w:p w14:paraId="4BCCB9CA">
      <w:pPr>
        <w:keepNext w:val="0"/>
        <w:keepLines w:val="0"/>
        <w:pageBreakBefore w:val="0"/>
        <w:widowControl w:val="0"/>
        <w:shd w:val="clear"/>
        <w:kinsoku/>
        <w:wordWrap/>
        <w:overflowPunct/>
        <w:topLinePunct w:val="0"/>
        <w:autoSpaceDE/>
        <w:autoSpaceDN/>
        <w:bidi w:val="0"/>
        <w:adjustRightInd/>
        <w:snapToGrid w:val="0"/>
        <w:spacing w:line="560" w:lineRule="exact"/>
        <w:ind w:firstLine="640" w:firstLineChars="20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四、绩效评价分析</w:t>
      </w:r>
    </w:p>
    <w:p w14:paraId="0B66BFBB">
      <w:pPr>
        <w:keepNext w:val="0"/>
        <w:keepLines w:val="0"/>
        <w:pageBreakBefore w:val="0"/>
        <w:widowControl w:val="0"/>
        <w:shd w:val="clear"/>
        <w:kinsoku/>
        <w:wordWrap/>
        <w:overflowPunct/>
        <w:topLinePunct w:val="0"/>
        <w:autoSpaceDE/>
        <w:autoSpaceDN/>
        <w:bidi w:val="0"/>
        <w:adjustRightInd/>
        <w:snapToGrid w:val="0"/>
        <w:spacing w:line="560" w:lineRule="exact"/>
        <w:ind w:firstLine="640" w:firstLineChars="20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（一）项目决策情况</w:t>
      </w:r>
    </w:p>
    <w:p w14:paraId="211AB76D">
      <w:pPr>
        <w:keepNext w:val="0"/>
        <w:keepLines w:val="0"/>
        <w:pageBreakBefore w:val="0"/>
        <w:widowControl w:val="0"/>
        <w:shd w:val="clear"/>
        <w:kinsoku/>
        <w:wordWrap/>
        <w:overflowPunct/>
        <w:topLinePunct w:val="0"/>
        <w:autoSpaceDE/>
        <w:autoSpaceDN/>
        <w:bidi w:val="0"/>
        <w:adjustRightInd/>
        <w:snapToGrid w:val="0"/>
        <w:spacing w:line="560" w:lineRule="exact"/>
        <w:ind w:firstLine="640" w:firstLineChars="20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项目实施必要性和可行性：通过对项目的实施，可持续疫情防控活动，进一步做好辖区内新型冠状肺炎防治工作，取得全面的胜利。</w:t>
      </w:r>
    </w:p>
    <w:p w14:paraId="087CC758">
      <w:pPr>
        <w:keepNext w:val="0"/>
        <w:keepLines w:val="0"/>
        <w:pageBreakBefore w:val="0"/>
        <w:widowControl w:val="0"/>
        <w:shd w:val="clear"/>
        <w:kinsoku/>
        <w:wordWrap/>
        <w:overflowPunct/>
        <w:topLinePunct w:val="0"/>
        <w:autoSpaceDE/>
        <w:autoSpaceDN/>
        <w:bidi w:val="0"/>
        <w:adjustRightInd/>
        <w:snapToGrid w:val="0"/>
        <w:spacing w:line="560" w:lineRule="exact"/>
        <w:ind w:firstLine="640" w:firstLineChars="20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（二）项目管理情况</w:t>
      </w:r>
    </w:p>
    <w:p w14:paraId="6F545199">
      <w:pPr>
        <w:keepNext w:val="0"/>
        <w:keepLines w:val="0"/>
        <w:pageBreakBefore w:val="0"/>
        <w:widowControl w:val="0"/>
        <w:shd w:val="clear"/>
        <w:kinsoku/>
        <w:wordWrap/>
        <w:overflowPunct/>
        <w:topLinePunct w:val="0"/>
        <w:autoSpaceDE/>
        <w:autoSpaceDN/>
        <w:bidi w:val="0"/>
        <w:adjustRightInd/>
        <w:snapToGrid w:val="0"/>
        <w:spacing w:line="560" w:lineRule="exact"/>
        <w:ind w:firstLine="640" w:firstLineChars="20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社会事务办负责疫情防控日常等工作，对项目工作制定有效的实施方案，保证项目绩效可持续发挥的配套机制。</w:t>
      </w:r>
    </w:p>
    <w:p w14:paraId="0381772C">
      <w:pPr>
        <w:keepNext w:val="0"/>
        <w:keepLines w:val="0"/>
        <w:pageBreakBefore w:val="0"/>
        <w:widowControl w:val="0"/>
        <w:shd w:val="clear"/>
        <w:kinsoku/>
        <w:wordWrap/>
        <w:overflowPunct/>
        <w:topLinePunct w:val="0"/>
        <w:autoSpaceDE/>
        <w:autoSpaceDN/>
        <w:bidi w:val="0"/>
        <w:adjustRightInd/>
        <w:snapToGrid w:val="0"/>
        <w:spacing w:line="560" w:lineRule="exact"/>
        <w:ind w:firstLine="640" w:firstLineChars="20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（三）项目产出情况</w:t>
      </w:r>
    </w:p>
    <w:p w14:paraId="06A81EE8">
      <w:pPr>
        <w:keepNext w:val="0"/>
        <w:keepLines w:val="0"/>
        <w:pageBreakBefore w:val="0"/>
        <w:widowControl w:val="0"/>
        <w:numPr>
          <w:ilvl w:val="0"/>
          <w:numId w:val="0"/>
        </w:numPr>
        <w:shd w:val="clear"/>
        <w:kinsoku/>
        <w:wordWrap/>
        <w:overflowPunct/>
        <w:topLinePunct w:val="0"/>
        <w:autoSpaceDE/>
        <w:autoSpaceDN/>
        <w:bidi w:val="0"/>
        <w:adjustRightInd/>
        <w:snapToGrid w:val="0"/>
        <w:spacing w:line="560" w:lineRule="exact"/>
        <w:ind w:firstLine="640" w:firstLineChars="200"/>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在国家、省、市、区的统一布署与指令下，联动各职能部门、镇、村卫生室做好辖区内新型冠状肺炎防治工作，并取得全面的胜利。2022年度来会龙镇无新冠感染病例报告，无新冠感染突发公共卫生事件报告</w:t>
      </w:r>
      <w:r>
        <w:rPr>
          <w:rFonts w:hint="eastAsia" w:ascii="仿宋_GB2312" w:hAnsi="仿宋_GB2312" w:cs="仿宋_GB2312"/>
          <w:sz w:val="32"/>
          <w:szCs w:val="32"/>
          <w:lang w:val="en-US" w:eastAsia="zh-CN"/>
        </w:rPr>
        <w:t>。</w:t>
      </w:r>
    </w:p>
    <w:p w14:paraId="25888F6B">
      <w:pPr>
        <w:keepNext w:val="0"/>
        <w:keepLines w:val="0"/>
        <w:pageBreakBefore w:val="0"/>
        <w:widowControl w:val="0"/>
        <w:numPr>
          <w:ilvl w:val="0"/>
          <w:numId w:val="0"/>
        </w:numPr>
        <w:shd w:val="clear"/>
        <w:kinsoku/>
        <w:wordWrap/>
        <w:overflowPunct/>
        <w:topLinePunct w:val="0"/>
        <w:autoSpaceDE/>
        <w:autoSpaceDN/>
        <w:bidi w:val="0"/>
        <w:adjustRightInd/>
        <w:snapToGrid w:val="0"/>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（四）项目效益情况。</w:t>
      </w:r>
    </w:p>
    <w:p w14:paraId="2D3E5CD5">
      <w:pPr>
        <w:keepNext w:val="0"/>
        <w:keepLines w:val="0"/>
        <w:pageBreakBefore w:val="0"/>
        <w:widowControl w:val="0"/>
        <w:numPr>
          <w:ilvl w:val="0"/>
          <w:numId w:val="0"/>
        </w:numPr>
        <w:shd w:val="clear"/>
        <w:kinsoku/>
        <w:wordWrap/>
        <w:overflowPunct/>
        <w:topLinePunct w:val="0"/>
        <w:autoSpaceDE/>
        <w:autoSpaceDN/>
        <w:bidi w:val="0"/>
        <w:adjustRightInd/>
        <w:snapToGrid w:val="0"/>
        <w:spacing w:line="560" w:lineRule="exact"/>
        <w:ind w:firstLine="640" w:firstLineChars="200"/>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2022年疫情防控项目效益主要是社会效益，是有效防止了聚集性疫情的发生，将疫情风险降到最低，推动有序恢复正常生产生活秩序的项目，效益明显。</w:t>
      </w:r>
    </w:p>
    <w:p w14:paraId="672CC466">
      <w:pPr>
        <w:keepNext w:val="0"/>
        <w:keepLines w:val="0"/>
        <w:pageBreakBefore w:val="0"/>
        <w:widowControl w:val="0"/>
        <w:numPr>
          <w:ilvl w:val="0"/>
          <w:numId w:val="0"/>
        </w:numPr>
        <w:shd w:val="clear"/>
        <w:kinsoku/>
        <w:wordWrap/>
        <w:overflowPunct/>
        <w:topLinePunct w:val="0"/>
        <w:autoSpaceDE/>
        <w:autoSpaceDN/>
        <w:bidi w:val="0"/>
        <w:adjustRightInd/>
        <w:snapToGrid w:val="0"/>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五、存在主要问题</w:t>
      </w:r>
    </w:p>
    <w:p w14:paraId="6AE81AB7">
      <w:pPr>
        <w:keepNext w:val="0"/>
        <w:keepLines w:val="0"/>
        <w:pageBreakBefore w:val="0"/>
        <w:widowControl w:val="0"/>
        <w:numPr>
          <w:ilvl w:val="0"/>
          <w:numId w:val="0"/>
        </w:numPr>
        <w:shd w:val="clear"/>
        <w:kinsoku/>
        <w:wordWrap/>
        <w:overflowPunct/>
        <w:topLinePunct w:val="0"/>
        <w:autoSpaceDE/>
        <w:autoSpaceDN/>
        <w:bidi w:val="0"/>
        <w:adjustRightInd/>
        <w:snapToGrid w:val="0"/>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对现行的预算绩效管理不适应。随着财政改革步伐的推进，预算绩效管理在财政改革中的地位与角色更加凸显，而当前绩效管理没有成熟模式，绩效管理人员缺乏专业知识和相应的工作经验，容易在绩效管理工作中产生各种错误，导致绩效管理结果出现偏差。</w:t>
      </w:r>
    </w:p>
    <w:p w14:paraId="42400C61">
      <w:pPr>
        <w:keepNext w:val="0"/>
        <w:keepLines w:val="0"/>
        <w:pageBreakBefore w:val="0"/>
        <w:widowControl w:val="0"/>
        <w:numPr>
          <w:ilvl w:val="0"/>
          <w:numId w:val="0"/>
        </w:numPr>
        <w:shd w:val="clear"/>
        <w:kinsoku/>
        <w:wordWrap/>
        <w:overflowPunct/>
        <w:topLinePunct w:val="0"/>
        <w:autoSpaceDE/>
        <w:autoSpaceDN/>
        <w:bidi w:val="0"/>
        <w:adjustRightInd/>
        <w:snapToGrid w:val="0"/>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六、相关措施建议</w:t>
      </w:r>
    </w:p>
    <w:p w14:paraId="68D7DF78">
      <w:pPr>
        <w:keepNext w:val="0"/>
        <w:keepLines w:val="0"/>
        <w:pageBreakBefore w:val="0"/>
        <w:widowControl w:val="0"/>
        <w:numPr>
          <w:ilvl w:val="0"/>
          <w:numId w:val="0"/>
        </w:numPr>
        <w:shd w:val="clear"/>
        <w:kinsoku/>
        <w:wordWrap/>
        <w:overflowPunct/>
        <w:topLinePunct w:val="0"/>
        <w:autoSpaceDE/>
        <w:autoSpaceDN/>
        <w:bidi w:val="0"/>
        <w:adjustRightInd/>
        <w:snapToGrid w:val="0"/>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建议安居区财政金融财金局多安排绩效管理业务指导和培训工作。</w:t>
      </w:r>
    </w:p>
    <w:p w14:paraId="70B2F23C">
      <w:pPr>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0" w:beforeAutospacing="0" w:after="0" w:afterAutospacing="0" w:line="560" w:lineRule="atLeast"/>
        <w:ind w:right="0" w:firstLine="420" w:firstLineChars="200"/>
        <w:jc w:val="left"/>
        <w:rPr>
          <w:rFonts w:hint="eastAsia" w:ascii="Times New Roman" w:hAnsi="Times New Roman" w:cs="Times New Roman"/>
          <w:szCs w:val="21"/>
          <w:lang w:val="en-US" w:eastAsia="zh-CN"/>
        </w:rPr>
      </w:pPr>
    </w:p>
    <w:p w14:paraId="2FE14032">
      <w:pPr>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0" w:beforeAutospacing="0" w:after="0" w:afterAutospacing="0" w:line="560" w:lineRule="atLeast"/>
        <w:ind w:right="0" w:firstLine="420" w:firstLineChars="200"/>
        <w:jc w:val="left"/>
        <w:rPr>
          <w:rFonts w:hint="eastAsia" w:ascii="Times New Roman" w:hAnsi="Times New Roman" w:cs="Times New Roman"/>
          <w:szCs w:val="21"/>
          <w:lang w:val="en-US" w:eastAsia="zh-CN"/>
        </w:rPr>
      </w:pPr>
    </w:p>
    <w:p w14:paraId="79C3B7D4">
      <w:pPr>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0" w:beforeAutospacing="0" w:after="0" w:afterAutospacing="0" w:line="560" w:lineRule="atLeast"/>
        <w:ind w:right="0" w:firstLine="420" w:firstLineChars="200"/>
        <w:jc w:val="left"/>
        <w:rPr>
          <w:rFonts w:hint="eastAsia" w:ascii="Times New Roman" w:hAnsi="Times New Roman" w:cs="Times New Roman"/>
          <w:szCs w:val="21"/>
          <w:lang w:val="en-US" w:eastAsia="zh-CN"/>
        </w:rPr>
      </w:pPr>
    </w:p>
    <w:p w14:paraId="3219C8FE">
      <w:pPr>
        <w:shd w:val="clear"/>
        <w:overflowPunct w:val="0"/>
        <w:topLinePunct/>
        <w:spacing w:line="620" w:lineRule="exact"/>
        <w:ind w:firstLine="1320" w:firstLineChars="300"/>
        <w:jc w:val="both"/>
        <w:rPr>
          <w:rFonts w:hint="eastAsia" w:eastAsia="方正小标宋简体"/>
          <w:sz w:val="44"/>
          <w:szCs w:val="44"/>
          <w:lang w:val="en-US" w:eastAsia="zh-CN"/>
        </w:rPr>
      </w:pPr>
    </w:p>
    <w:p w14:paraId="643F622E">
      <w:pPr>
        <w:shd w:val="clear"/>
        <w:overflowPunct w:val="0"/>
        <w:topLinePunct/>
        <w:spacing w:line="620" w:lineRule="exact"/>
        <w:ind w:firstLine="1320" w:firstLineChars="300"/>
        <w:jc w:val="both"/>
        <w:rPr>
          <w:rFonts w:hint="default" w:eastAsia="方正小标宋简体"/>
          <w:sz w:val="44"/>
          <w:szCs w:val="44"/>
          <w:lang w:val="en-US" w:eastAsia="zh-CN"/>
        </w:rPr>
      </w:pPr>
      <w:r>
        <w:rPr>
          <w:rFonts w:hint="eastAsia" w:eastAsia="方正小标宋简体"/>
          <w:sz w:val="44"/>
          <w:szCs w:val="44"/>
          <w:lang w:val="en-US" w:eastAsia="zh-CN"/>
        </w:rPr>
        <w:t>遂宁市安居区会龙镇人民政府</w:t>
      </w:r>
    </w:p>
    <w:p w14:paraId="041A250D">
      <w:pPr>
        <w:shd w:val="clear"/>
        <w:overflowPunct w:val="0"/>
        <w:topLinePunct/>
        <w:spacing w:line="620" w:lineRule="exact"/>
        <w:jc w:val="center"/>
        <w:rPr>
          <w:rFonts w:eastAsia="方正小标宋简体"/>
          <w:sz w:val="44"/>
          <w:szCs w:val="44"/>
        </w:rPr>
      </w:pPr>
      <w:r>
        <w:rPr>
          <w:rFonts w:eastAsia="方正小标宋简体"/>
          <w:sz w:val="44"/>
          <w:szCs w:val="44"/>
        </w:rPr>
        <w:t>部门预算项目支出绩效自评报告</w:t>
      </w:r>
    </w:p>
    <w:p w14:paraId="36453D61">
      <w:pPr>
        <w:keepNext w:val="0"/>
        <w:keepLines w:val="0"/>
        <w:pageBreakBefore w:val="0"/>
        <w:widowControl w:val="0"/>
        <w:shd w:val="clear"/>
        <w:wordWrap/>
        <w:topLinePunct w:val="0"/>
        <w:autoSpaceDE/>
        <w:autoSpaceDN/>
        <w:bidi w:val="0"/>
        <w:spacing w:line="576" w:lineRule="exact"/>
        <w:jc w:val="center"/>
        <w:textAlignment w:val="auto"/>
        <w:rPr>
          <w:rFonts w:hint="eastAsia" w:ascii="楷体_GB2312" w:hAnsi="楷体_GB2312" w:eastAsia="楷体_GB2312" w:cs="楷体_GB2312"/>
          <w:color w:val="000000"/>
          <w:kern w:val="0"/>
          <w:sz w:val="32"/>
          <w:szCs w:val="32"/>
          <w:highlight w:val="none"/>
          <w:lang w:eastAsia="zh-CN"/>
        </w:rPr>
      </w:pPr>
      <w:r>
        <w:rPr>
          <w:rFonts w:hint="eastAsia" w:ascii="楷体_GB2312" w:hAnsi="楷体_GB2312" w:eastAsia="楷体_GB2312" w:cs="楷体_GB2312"/>
          <w:color w:val="000000"/>
          <w:kern w:val="0"/>
          <w:sz w:val="32"/>
          <w:szCs w:val="32"/>
          <w:highlight w:val="none"/>
          <w:lang w:eastAsia="zh-CN"/>
        </w:rPr>
        <w:t>（</w:t>
      </w:r>
      <w:r>
        <w:rPr>
          <w:rFonts w:hint="eastAsia" w:ascii="楷体_GB2312" w:hAnsi="楷体_GB2312" w:eastAsia="楷体_GB2312" w:cs="楷体_GB2312"/>
          <w:color w:val="000000"/>
          <w:kern w:val="0"/>
          <w:sz w:val="32"/>
          <w:szCs w:val="32"/>
          <w:highlight w:val="none"/>
          <w:lang w:val="zh-CN"/>
        </w:rPr>
        <w:t>乡</w:t>
      </w:r>
      <w:r>
        <w:rPr>
          <w:rFonts w:hint="eastAsia" w:ascii="楷体_GB2312" w:hAnsi="楷体_GB2312" w:eastAsia="楷体_GB2312" w:cs="楷体_GB2312"/>
          <w:color w:val="000000"/>
          <w:kern w:val="0"/>
          <w:sz w:val="32"/>
          <w:szCs w:val="32"/>
          <w:highlight w:val="none"/>
          <w:lang w:eastAsia="zh-CN"/>
        </w:rPr>
        <w:t>镇人大代表监督、视察等经费项目）</w:t>
      </w:r>
    </w:p>
    <w:p w14:paraId="6EA82BED">
      <w:pPr>
        <w:numPr>
          <w:ilvl w:val="0"/>
          <w:numId w:val="11"/>
        </w:numPr>
        <w:shd w:val="clear"/>
        <w:tabs>
          <w:tab w:val="left" w:pos="3885"/>
        </w:tabs>
        <w:overflowPunct w:val="0"/>
        <w:topLinePunct/>
        <w:spacing w:line="620" w:lineRule="exact"/>
        <w:ind w:left="100" w:leftChars="0" w:firstLine="320" w:firstLineChars="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基本情况</w:t>
      </w:r>
    </w:p>
    <w:p w14:paraId="19B05E53">
      <w:pPr>
        <w:pStyle w:val="38"/>
        <w:keepNext w:val="0"/>
        <w:keepLines w:val="0"/>
        <w:pageBreakBefore w:val="0"/>
        <w:shd w:val="clear"/>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为保障我镇</w:t>
      </w:r>
      <w:r>
        <w:rPr>
          <w:rFonts w:hint="eastAsia" w:ascii="仿宋_GB2312" w:hAnsi="仿宋_GB2312" w:eastAsia="仿宋_GB2312" w:cs="仿宋_GB2312"/>
          <w:kern w:val="2"/>
          <w:sz w:val="32"/>
          <w:szCs w:val="32"/>
          <w:lang w:val="zh-CN" w:eastAsia="zh-CN" w:bidi="ar-SA"/>
        </w:rPr>
        <w:t>乡</w:t>
      </w:r>
      <w:r>
        <w:rPr>
          <w:rFonts w:hint="eastAsia" w:ascii="仿宋_GB2312" w:hAnsi="仿宋_GB2312" w:eastAsia="仿宋_GB2312" w:cs="仿宋_GB2312"/>
          <w:kern w:val="2"/>
          <w:sz w:val="32"/>
          <w:szCs w:val="32"/>
          <w:lang w:val="en-US" w:eastAsia="zh-CN" w:bidi="ar-SA"/>
        </w:rPr>
        <w:t>镇人大代表监督、视察等工作能正常运行，2022年申报项目资金0.98万元，预算下达0.98万元。项目资金严格财务会计管理，实行报账制，保证专款专用，按有关程序要求报账，并接受审计和财政部门检查监督，符合资金管理办法等相关规定。</w:t>
      </w:r>
    </w:p>
    <w:p w14:paraId="20291DA8">
      <w:pPr>
        <w:shd w:val="clear"/>
        <w:overflowPunct w:val="0"/>
        <w:topLinePunct/>
        <w:spacing w:line="62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二、评价工作开展情况</w:t>
      </w:r>
    </w:p>
    <w:p w14:paraId="020DA8CC">
      <w:pPr>
        <w:keepNext w:val="0"/>
        <w:keepLines w:val="0"/>
        <w:pageBreakBefore w:val="0"/>
        <w:widowControl w:val="0"/>
        <w:shd w:val="clear"/>
        <w:kinsoku/>
        <w:wordWrap/>
        <w:overflowPunct/>
        <w:topLinePunct w:val="0"/>
        <w:autoSpaceDE/>
        <w:autoSpaceDN/>
        <w:bidi w:val="0"/>
        <w:adjustRightInd/>
        <w:snapToGrid w:val="0"/>
        <w:spacing w:line="560" w:lineRule="exact"/>
        <w:ind w:firstLine="640" w:firstLineChars="20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我镇组织财务专员成立评价组，对</w:t>
      </w:r>
      <w:r>
        <w:rPr>
          <w:rFonts w:hint="eastAsia" w:ascii="仿宋_GB2312" w:hAnsi="仿宋_GB2312" w:eastAsia="仿宋_GB2312" w:cs="仿宋_GB2312"/>
          <w:kern w:val="2"/>
          <w:sz w:val="32"/>
          <w:szCs w:val="32"/>
          <w:lang w:val="zh-CN" w:eastAsia="zh-CN" w:bidi="ar-SA"/>
        </w:rPr>
        <w:t>乡</w:t>
      </w:r>
      <w:r>
        <w:rPr>
          <w:rFonts w:hint="eastAsia" w:ascii="仿宋_GB2312" w:hAnsi="仿宋_GB2312" w:eastAsia="仿宋_GB2312" w:cs="仿宋_GB2312"/>
          <w:kern w:val="2"/>
          <w:sz w:val="32"/>
          <w:szCs w:val="32"/>
          <w:lang w:val="en-US" w:eastAsia="zh-CN" w:bidi="ar-SA"/>
        </w:rPr>
        <w:t>镇人大代表监督、视察等项目项目进行了项目支出绩效自评工作，根据项目具体实施情况，通过自评的方式进行评价打分，根据安居区财政局下发的项目支出绩效评价指标体系及本项目特点，按通用指标20分（具体为项目决策6分，项目实施8分，预算执行6分）、产出指标20分（具体为数量指标5分、质量指标5分、成本指标5分、时效指标5分）、效益指标50分（具体为生态效益50分）和满意度10分设计评价标准。</w:t>
      </w:r>
    </w:p>
    <w:p w14:paraId="52EA3616">
      <w:pPr>
        <w:keepNext w:val="0"/>
        <w:keepLines w:val="0"/>
        <w:pageBreakBefore w:val="0"/>
        <w:widowControl w:val="0"/>
        <w:shd w:val="clear"/>
        <w:kinsoku/>
        <w:wordWrap/>
        <w:overflowPunct/>
        <w:topLinePunct w:val="0"/>
        <w:autoSpaceDE/>
        <w:autoSpaceDN/>
        <w:bidi w:val="0"/>
        <w:adjustRightInd/>
        <w:snapToGrid w:val="0"/>
        <w:spacing w:line="560" w:lineRule="exact"/>
        <w:ind w:firstLine="640" w:firstLineChars="20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三、综合评价结论</w:t>
      </w:r>
    </w:p>
    <w:p w14:paraId="2434BE78">
      <w:pPr>
        <w:keepNext w:val="0"/>
        <w:keepLines w:val="0"/>
        <w:pageBreakBefore w:val="0"/>
        <w:widowControl w:val="0"/>
        <w:shd w:val="clear"/>
        <w:kinsoku/>
        <w:wordWrap/>
        <w:overflowPunct/>
        <w:topLinePunct w:val="0"/>
        <w:autoSpaceDE/>
        <w:autoSpaceDN/>
        <w:bidi w:val="0"/>
        <w:adjustRightInd/>
        <w:snapToGrid w:val="0"/>
        <w:spacing w:line="560" w:lineRule="exact"/>
        <w:ind w:firstLine="640" w:firstLineChars="20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评价组运用设计的评价指标体系及评分标准，通过询问、查阅资料等支出项目进行客观评价得到最终评分结果为90分，评价结果为“优”，（评价得分90-100，绩效评级为优；得分在80-89分的，绩效评级为良；得分在70-79的，绩效评级为一般；69分以下的，绩效评级为差）。</w:t>
      </w:r>
    </w:p>
    <w:tbl>
      <w:tblPr>
        <w:tblStyle w:val="16"/>
        <w:tblpPr w:leftFromText="180" w:rightFromText="180" w:vertAnchor="text" w:horzAnchor="page" w:tblpX="1310" w:tblpY="400"/>
        <w:tblOverlap w:val="never"/>
        <w:tblW w:w="969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80"/>
        <w:gridCol w:w="659"/>
        <w:gridCol w:w="1278"/>
        <w:gridCol w:w="1497"/>
        <w:gridCol w:w="919"/>
        <w:gridCol w:w="920"/>
        <w:gridCol w:w="920"/>
        <w:gridCol w:w="1339"/>
        <w:gridCol w:w="1278"/>
      </w:tblGrid>
      <w:tr w14:paraId="497C8B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9690" w:type="dxa"/>
            <w:gridSpan w:val="9"/>
            <w:tcBorders>
              <w:top w:val="nil"/>
              <w:left w:val="nil"/>
              <w:bottom w:val="nil"/>
              <w:right w:val="nil"/>
            </w:tcBorders>
            <w:shd w:val="clear" w:color="auto" w:fill="auto"/>
            <w:noWrap/>
            <w:vAlign w:val="center"/>
          </w:tcPr>
          <w:p w14:paraId="2355D111">
            <w:pPr>
              <w:keepNext w:val="0"/>
              <w:keepLines w:val="0"/>
              <w:widowControl/>
              <w:suppressLineNumbers w:val="0"/>
              <w:shd w:val="clear"/>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000000"/>
                <w:kern w:val="0"/>
                <w:sz w:val="40"/>
                <w:szCs w:val="40"/>
                <w:u w:val="none"/>
                <w:lang w:val="zh-CN" w:eastAsia="zh-CN" w:bidi="ar"/>
              </w:rPr>
              <w:t>乡</w:t>
            </w:r>
            <w:r>
              <w:rPr>
                <w:rFonts w:hint="eastAsia" w:ascii="方正小标宋简体" w:hAnsi="方正小标宋简体" w:eastAsia="方正小标宋简体" w:cs="方正小标宋简体"/>
                <w:i w:val="0"/>
                <w:iCs w:val="0"/>
                <w:color w:val="000000"/>
                <w:kern w:val="0"/>
                <w:sz w:val="40"/>
                <w:szCs w:val="40"/>
                <w:u w:val="none"/>
                <w:lang w:val="en-US" w:eastAsia="zh-CN" w:bidi="ar"/>
              </w:rPr>
              <w:t>镇人大代表监督、视察等项目绩效评价自评表</w:t>
            </w:r>
          </w:p>
        </w:tc>
      </w:tr>
      <w:tr w14:paraId="2E3722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314" w:type="dxa"/>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7B852F">
            <w:pPr>
              <w:keepNext w:val="0"/>
              <w:keepLines w:val="0"/>
              <w:widowControl/>
              <w:suppressLineNumbers w:val="0"/>
              <w:shd w:val="clear"/>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分层分类指标</w:t>
            </w:r>
          </w:p>
        </w:tc>
        <w:tc>
          <w:tcPr>
            <w:tcW w:w="919"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32058E">
            <w:pPr>
              <w:keepNext w:val="0"/>
              <w:keepLines w:val="0"/>
              <w:widowControl/>
              <w:suppressLineNumbers w:val="0"/>
              <w:shd w:val="clear"/>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分值</w:t>
            </w:r>
          </w:p>
        </w:tc>
        <w:tc>
          <w:tcPr>
            <w:tcW w:w="920"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935D77">
            <w:pPr>
              <w:keepNext w:val="0"/>
              <w:keepLines w:val="0"/>
              <w:widowControl/>
              <w:suppressLineNumbers w:val="0"/>
              <w:shd w:val="clear"/>
              <w:jc w:val="center"/>
              <w:textAlignment w:val="center"/>
              <w:rPr>
                <w:rFonts w:hint="eastAsia" w:ascii="宋体" w:hAnsi="宋体" w:eastAsia="宋体" w:cs="宋体"/>
                <w:b/>
                <w:bCs/>
                <w:i w:val="0"/>
                <w:iCs w:val="0"/>
                <w:color w:val="auto"/>
                <w:sz w:val="22"/>
                <w:szCs w:val="22"/>
                <w:highlight w:val="none"/>
                <w:u w:val="none"/>
                <w:shd w:val="clear" w:color="auto" w:fill="auto"/>
              </w:rPr>
            </w:pPr>
            <w:r>
              <w:rPr>
                <w:rFonts w:hint="eastAsia" w:ascii="宋体" w:hAnsi="宋体" w:eastAsia="宋体" w:cs="宋体"/>
                <w:b/>
                <w:bCs/>
                <w:i w:val="0"/>
                <w:iCs w:val="0"/>
                <w:color w:val="auto"/>
                <w:kern w:val="0"/>
                <w:sz w:val="22"/>
                <w:szCs w:val="22"/>
                <w:highlight w:val="none"/>
                <w:u w:val="none"/>
                <w:shd w:val="clear" w:color="auto" w:fill="auto"/>
                <w:lang w:val="en-US" w:eastAsia="zh-CN" w:bidi="ar"/>
              </w:rPr>
              <w:t>目标值</w:t>
            </w:r>
          </w:p>
        </w:tc>
        <w:tc>
          <w:tcPr>
            <w:tcW w:w="920"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9D536E">
            <w:pPr>
              <w:keepNext w:val="0"/>
              <w:keepLines w:val="0"/>
              <w:widowControl/>
              <w:suppressLineNumbers w:val="0"/>
              <w:shd w:val="clear"/>
              <w:jc w:val="center"/>
              <w:textAlignment w:val="center"/>
              <w:rPr>
                <w:rFonts w:hint="eastAsia" w:ascii="宋体" w:hAnsi="宋体" w:eastAsia="宋体" w:cs="宋体"/>
                <w:b/>
                <w:bCs/>
                <w:i w:val="0"/>
                <w:iCs w:val="0"/>
                <w:color w:val="auto"/>
                <w:sz w:val="22"/>
                <w:szCs w:val="22"/>
                <w:highlight w:val="none"/>
                <w:u w:val="none"/>
                <w:shd w:val="clear" w:color="auto" w:fill="auto"/>
              </w:rPr>
            </w:pPr>
            <w:r>
              <w:rPr>
                <w:rFonts w:hint="eastAsia" w:ascii="宋体" w:hAnsi="宋体" w:eastAsia="宋体" w:cs="宋体"/>
                <w:b/>
                <w:bCs/>
                <w:i w:val="0"/>
                <w:iCs w:val="0"/>
                <w:color w:val="auto"/>
                <w:kern w:val="0"/>
                <w:sz w:val="22"/>
                <w:szCs w:val="22"/>
                <w:highlight w:val="none"/>
                <w:u w:val="none"/>
                <w:shd w:val="clear" w:color="auto" w:fill="auto"/>
                <w:lang w:val="en-US" w:eastAsia="zh-CN" w:bidi="ar"/>
              </w:rPr>
              <w:t>完成值</w:t>
            </w:r>
          </w:p>
        </w:tc>
        <w:tc>
          <w:tcPr>
            <w:tcW w:w="1339"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843552">
            <w:pPr>
              <w:keepNext w:val="0"/>
              <w:keepLines w:val="0"/>
              <w:widowControl/>
              <w:suppressLineNumbers w:val="0"/>
              <w:shd w:val="clear"/>
              <w:jc w:val="center"/>
              <w:textAlignment w:val="center"/>
              <w:rPr>
                <w:rFonts w:hint="eastAsia" w:ascii="宋体" w:hAnsi="宋体" w:eastAsia="宋体" w:cs="宋体"/>
                <w:b/>
                <w:bCs/>
                <w:i w:val="0"/>
                <w:iCs w:val="0"/>
                <w:color w:val="auto"/>
                <w:sz w:val="22"/>
                <w:szCs w:val="22"/>
                <w:highlight w:val="none"/>
                <w:u w:val="none"/>
                <w:shd w:val="clear" w:color="auto" w:fill="auto"/>
              </w:rPr>
            </w:pPr>
            <w:r>
              <w:rPr>
                <w:rFonts w:hint="eastAsia" w:ascii="宋体" w:hAnsi="宋体" w:eastAsia="宋体" w:cs="宋体"/>
                <w:b/>
                <w:bCs/>
                <w:i w:val="0"/>
                <w:iCs w:val="0"/>
                <w:color w:val="auto"/>
                <w:kern w:val="0"/>
                <w:sz w:val="22"/>
                <w:szCs w:val="22"/>
                <w:highlight w:val="none"/>
                <w:u w:val="none"/>
                <w:shd w:val="clear" w:color="auto" w:fill="auto"/>
                <w:lang w:val="en-US" w:eastAsia="zh-CN" w:bidi="ar"/>
              </w:rPr>
              <w:t>评价过程（只写扣分项的原因）</w:t>
            </w:r>
          </w:p>
        </w:tc>
        <w:tc>
          <w:tcPr>
            <w:tcW w:w="1278"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D9DE4B">
            <w:pPr>
              <w:keepNext w:val="0"/>
              <w:keepLines w:val="0"/>
              <w:widowControl/>
              <w:suppressLineNumbers w:val="0"/>
              <w:shd w:val="clear"/>
              <w:jc w:val="center"/>
              <w:textAlignment w:val="center"/>
              <w:rPr>
                <w:rFonts w:hint="eastAsia" w:ascii="宋体" w:hAnsi="宋体" w:eastAsia="宋体" w:cs="宋体"/>
                <w:b/>
                <w:bCs/>
                <w:i w:val="0"/>
                <w:iCs w:val="0"/>
                <w:color w:val="auto"/>
                <w:sz w:val="22"/>
                <w:szCs w:val="22"/>
                <w:highlight w:val="none"/>
                <w:u w:val="none"/>
                <w:shd w:val="clear" w:color="auto" w:fill="auto"/>
              </w:rPr>
            </w:pPr>
            <w:r>
              <w:rPr>
                <w:rFonts w:hint="eastAsia" w:ascii="宋体" w:hAnsi="宋体" w:eastAsia="宋体" w:cs="宋体"/>
                <w:b/>
                <w:bCs/>
                <w:i w:val="0"/>
                <w:iCs w:val="0"/>
                <w:color w:val="auto"/>
                <w:kern w:val="0"/>
                <w:sz w:val="22"/>
                <w:szCs w:val="22"/>
                <w:highlight w:val="none"/>
                <w:u w:val="none"/>
                <w:shd w:val="clear" w:color="auto" w:fill="auto"/>
                <w:lang w:val="en-US" w:eastAsia="zh-CN" w:bidi="ar"/>
              </w:rPr>
              <w:t>自评得分</w:t>
            </w:r>
          </w:p>
        </w:tc>
      </w:tr>
      <w:tr w14:paraId="6C4E2F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80"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2EEB84">
            <w:pPr>
              <w:keepNext w:val="0"/>
              <w:keepLines w:val="0"/>
              <w:widowControl/>
              <w:suppressLineNumbers w:val="0"/>
              <w:shd w:val="clear"/>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分层指标</w:t>
            </w:r>
          </w:p>
        </w:tc>
        <w:tc>
          <w:tcPr>
            <w:tcW w:w="659"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9E19B6">
            <w:pPr>
              <w:keepNext w:val="0"/>
              <w:keepLines w:val="0"/>
              <w:widowControl/>
              <w:suppressLineNumbers w:val="0"/>
              <w:shd w:val="clear"/>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适用范围</w:t>
            </w:r>
          </w:p>
        </w:tc>
        <w:tc>
          <w:tcPr>
            <w:tcW w:w="1278"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0501C7">
            <w:pPr>
              <w:keepNext w:val="0"/>
              <w:keepLines w:val="0"/>
              <w:widowControl/>
              <w:suppressLineNumbers w:val="0"/>
              <w:shd w:val="clear"/>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一级指标</w:t>
            </w:r>
          </w:p>
        </w:tc>
        <w:tc>
          <w:tcPr>
            <w:tcW w:w="1497"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5A0C73">
            <w:pPr>
              <w:keepNext w:val="0"/>
              <w:keepLines w:val="0"/>
              <w:widowControl/>
              <w:suppressLineNumbers w:val="0"/>
              <w:shd w:val="clear"/>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二级指标</w:t>
            </w:r>
          </w:p>
        </w:tc>
        <w:tc>
          <w:tcPr>
            <w:tcW w:w="91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8C5171">
            <w:pPr>
              <w:shd w:val="clear"/>
              <w:jc w:val="center"/>
              <w:rPr>
                <w:rFonts w:hint="eastAsia" w:ascii="宋体" w:hAnsi="宋体" w:eastAsia="宋体" w:cs="宋体"/>
                <w:b/>
                <w:bCs/>
                <w:i w:val="0"/>
                <w:iCs w:val="0"/>
                <w:color w:val="000000"/>
                <w:sz w:val="22"/>
                <w:szCs w:val="22"/>
                <w:u w:val="none"/>
              </w:rPr>
            </w:pPr>
          </w:p>
        </w:tc>
        <w:tc>
          <w:tcPr>
            <w:tcW w:w="92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BC5F3A">
            <w:pPr>
              <w:shd w:val="clear"/>
              <w:jc w:val="center"/>
              <w:rPr>
                <w:rFonts w:hint="eastAsia" w:ascii="宋体" w:hAnsi="宋体" w:eastAsia="宋体" w:cs="宋体"/>
                <w:b/>
                <w:bCs/>
                <w:i w:val="0"/>
                <w:iCs w:val="0"/>
                <w:color w:val="000000"/>
                <w:sz w:val="22"/>
                <w:szCs w:val="22"/>
                <w:u w:val="none"/>
              </w:rPr>
            </w:pPr>
          </w:p>
        </w:tc>
        <w:tc>
          <w:tcPr>
            <w:tcW w:w="92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81E665">
            <w:pPr>
              <w:shd w:val="clear"/>
              <w:jc w:val="center"/>
              <w:rPr>
                <w:rFonts w:hint="eastAsia" w:ascii="宋体" w:hAnsi="宋体" w:eastAsia="宋体" w:cs="宋体"/>
                <w:b/>
                <w:bCs/>
                <w:i w:val="0"/>
                <w:iCs w:val="0"/>
                <w:color w:val="000000"/>
                <w:sz w:val="22"/>
                <w:szCs w:val="22"/>
                <w:u w:val="none"/>
              </w:rPr>
            </w:pPr>
          </w:p>
        </w:tc>
        <w:tc>
          <w:tcPr>
            <w:tcW w:w="133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13BDDE">
            <w:pPr>
              <w:shd w:val="clear"/>
              <w:jc w:val="center"/>
              <w:rPr>
                <w:rFonts w:hint="eastAsia" w:ascii="宋体" w:hAnsi="宋体" w:eastAsia="宋体" w:cs="宋体"/>
                <w:b/>
                <w:bCs/>
                <w:i w:val="0"/>
                <w:iCs w:val="0"/>
                <w:color w:val="000000"/>
                <w:sz w:val="22"/>
                <w:szCs w:val="22"/>
                <w:u w:val="none"/>
              </w:rPr>
            </w:pPr>
          </w:p>
        </w:tc>
        <w:tc>
          <w:tcPr>
            <w:tcW w:w="1278"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4654EE">
            <w:pPr>
              <w:shd w:val="clear"/>
              <w:jc w:val="center"/>
              <w:rPr>
                <w:rFonts w:hint="eastAsia" w:ascii="宋体" w:hAnsi="宋体" w:eastAsia="宋体" w:cs="宋体"/>
                <w:b/>
                <w:bCs/>
                <w:i w:val="0"/>
                <w:iCs w:val="0"/>
                <w:color w:val="000000"/>
                <w:sz w:val="22"/>
                <w:szCs w:val="22"/>
                <w:u w:val="none"/>
              </w:rPr>
            </w:pPr>
          </w:p>
        </w:tc>
      </w:tr>
      <w:tr w14:paraId="12839A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73B119">
            <w:pPr>
              <w:shd w:val="clear"/>
              <w:jc w:val="center"/>
              <w:rPr>
                <w:rFonts w:hint="eastAsia" w:ascii="宋体" w:hAnsi="宋体" w:eastAsia="宋体" w:cs="宋体"/>
                <w:b/>
                <w:bCs/>
                <w:i w:val="0"/>
                <w:iCs w:val="0"/>
                <w:color w:val="000000"/>
                <w:sz w:val="22"/>
                <w:szCs w:val="22"/>
                <w:u w:val="none"/>
              </w:rPr>
            </w:pPr>
          </w:p>
        </w:tc>
        <w:tc>
          <w:tcPr>
            <w:tcW w:w="65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0B0688">
            <w:pPr>
              <w:shd w:val="clear"/>
              <w:jc w:val="center"/>
              <w:rPr>
                <w:rFonts w:hint="eastAsia" w:ascii="宋体" w:hAnsi="宋体" w:eastAsia="宋体" w:cs="宋体"/>
                <w:b/>
                <w:bCs/>
                <w:i w:val="0"/>
                <w:iCs w:val="0"/>
                <w:color w:val="000000"/>
                <w:sz w:val="22"/>
                <w:szCs w:val="22"/>
                <w:u w:val="none"/>
              </w:rPr>
            </w:pPr>
          </w:p>
        </w:tc>
        <w:tc>
          <w:tcPr>
            <w:tcW w:w="1278"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E76E6A">
            <w:pPr>
              <w:shd w:val="clear"/>
              <w:jc w:val="center"/>
              <w:rPr>
                <w:rFonts w:hint="eastAsia" w:ascii="宋体" w:hAnsi="宋体" w:eastAsia="宋体" w:cs="宋体"/>
                <w:b/>
                <w:bCs/>
                <w:i w:val="0"/>
                <w:iCs w:val="0"/>
                <w:color w:val="000000"/>
                <w:sz w:val="22"/>
                <w:szCs w:val="22"/>
                <w:u w:val="none"/>
              </w:rPr>
            </w:pPr>
          </w:p>
        </w:tc>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35574F">
            <w:pPr>
              <w:shd w:val="clear"/>
              <w:jc w:val="center"/>
              <w:rPr>
                <w:rFonts w:hint="eastAsia" w:ascii="宋体" w:hAnsi="宋体" w:eastAsia="宋体" w:cs="宋体"/>
                <w:b/>
                <w:bCs/>
                <w:i w:val="0"/>
                <w:iCs w:val="0"/>
                <w:color w:val="000000"/>
                <w:sz w:val="22"/>
                <w:szCs w:val="22"/>
                <w:u w:val="none"/>
              </w:rPr>
            </w:pPr>
          </w:p>
        </w:tc>
        <w:tc>
          <w:tcPr>
            <w:tcW w:w="91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728580">
            <w:pPr>
              <w:shd w:val="clear"/>
              <w:jc w:val="center"/>
              <w:rPr>
                <w:rFonts w:hint="eastAsia" w:ascii="宋体" w:hAnsi="宋体" w:eastAsia="宋体" w:cs="宋体"/>
                <w:b/>
                <w:bCs/>
                <w:i w:val="0"/>
                <w:iCs w:val="0"/>
                <w:color w:val="000000"/>
                <w:sz w:val="22"/>
                <w:szCs w:val="22"/>
                <w:u w:val="none"/>
              </w:rPr>
            </w:pPr>
          </w:p>
        </w:tc>
        <w:tc>
          <w:tcPr>
            <w:tcW w:w="92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5BEB7F">
            <w:pPr>
              <w:shd w:val="clear"/>
              <w:jc w:val="center"/>
              <w:rPr>
                <w:rFonts w:hint="eastAsia" w:ascii="宋体" w:hAnsi="宋体" w:eastAsia="宋体" w:cs="宋体"/>
                <w:b/>
                <w:bCs/>
                <w:i w:val="0"/>
                <w:iCs w:val="0"/>
                <w:color w:val="000000"/>
                <w:sz w:val="22"/>
                <w:szCs w:val="22"/>
                <w:u w:val="none"/>
              </w:rPr>
            </w:pPr>
          </w:p>
        </w:tc>
        <w:tc>
          <w:tcPr>
            <w:tcW w:w="92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D75137">
            <w:pPr>
              <w:shd w:val="clear"/>
              <w:jc w:val="center"/>
              <w:rPr>
                <w:rFonts w:hint="eastAsia" w:ascii="宋体" w:hAnsi="宋体" w:eastAsia="宋体" w:cs="宋体"/>
                <w:b/>
                <w:bCs/>
                <w:i w:val="0"/>
                <w:iCs w:val="0"/>
                <w:color w:val="000000"/>
                <w:sz w:val="22"/>
                <w:szCs w:val="22"/>
                <w:u w:val="none"/>
              </w:rPr>
            </w:pPr>
          </w:p>
        </w:tc>
        <w:tc>
          <w:tcPr>
            <w:tcW w:w="133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3638F5">
            <w:pPr>
              <w:shd w:val="clear"/>
              <w:jc w:val="center"/>
              <w:rPr>
                <w:rFonts w:hint="eastAsia" w:ascii="宋体" w:hAnsi="宋体" w:eastAsia="宋体" w:cs="宋体"/>
                <w:b/>
                <w:bCs/>
                <w:i w:val="0"/>
                <w:iCs w:val="0"/>
                <w:color w:val="000000"/>
                <w:sz w:val="22"/>
                <w:szCs w:val="22"/>
                <w:u w:val="none"/>
              </w:rPr>
            </w:pPr>
          </w:p>
        </w:tc>
        <w:tc>
          <w:tcPr>
            <w:tcW w:w="1278"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D80954">
            <w:pPr>
              <w:shd w:val="clear"/>
              <w:jc w:val="center"/>
              <w:rPr>
                <w:rFonts w:hint="eastAsia" w:ascii="宋体" w:hAnsi="宋体" w:eastAsia="宋体" w:cs="宋体"/>
                <w:b/>
                <w:bCs/>
                <w:i w:val="0"/>
                <w:iCs w:val="0"/>
                <w:color w:val="000000"/>
                <w:sz w:val="22"/>
                <w:szCs w:val="22"/>
                <w:u w:val="none"/>
              </w:rPr>
            </w:pPr>
          </w:p>
        </w:tc>
      </w:tr>
      <w:tr w14:paraId="71604D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880"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89882C">
            <w:pPr>
              <w:keepNext w:val="0"/>
              <w:keepLines w:val="0"/>
              <w:widowControl/>
              <w:suppressLineNumbers w:val="0"/>
              <w:shd w:val="clear"/>
              <w:jc w:val="center"/>
              <w:textAlignment w:val="center"/>
              <w:rPr>
                <w:rFonts w:hint="eastAsia" w:ascii="宋体" w:hAnsi="宋体" w:eastAsia="宋体" w:cs="宋体"/>
                <w:b/>
                <w:bCs/>
                <w:i w:val="0"/>
                <w:iCs w:val="0"/>
                <w:color w:val="000000"/>
                <w:sz w:val="22"/>
                <w:szCs w:val="22"/>
                <w:u w:val="none"/>
              </w:rPr>
            </w:pPr>
            <w:r>
              <w:rPr>
                <w:rStyle w:val="39"/>
                <w:lang w:val="en-US" w:eastAsia="zh-CN" w:bidi="ar"/>
              </w:rPr>
              <w:t>通用指标（20分）</w:t>
            </w:r>
            <w:r>
              <w:rPr>
                <w:rStyle w:val="40"/>
                <w:lang w:val="en-US" w:eastAsia="zh-CN" w:bidi="ar"/>
              </w:rPr>
              <w:t>不能修改</w:t>
            </w:r>
          </w:p>
        </w:tc>
        <w:tc>
          <w:tcPr>
            <w:tcW w:w="659"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47AAD6">
            <w:pPr>
              <w:keepNext w:val="0"/>
              <w:keepLines w:val="0"/>
              <w:widowControl/>
              <w:suppressLineNumbers w:val="0"/>
              <w:shd w:val="clear"/>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所有项目</w:t>
            </w:r>
          </w:p>
        </w:tc>
        <w:tc>
          <w:tcPr>
            <w:tcW w:w="1278"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6BCE51">
            <w:pPr>
              <w:keepNext w:val="0"/>
              <w:keepLines w:val="0"/>
              <w:widowControl/>
              <w:suppressLineNumbers w:val="0"/>
              <w:shd w:val="clear"/>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项目决策</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515681">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程序严密</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D05276">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E48E4A">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严密</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55A628">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严密</w:t>
            </w:r>
          </w:p>
        </w:tc>
        <w:tc>
          <w:tcPr>
            <w:tcW w:w="13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D164D3">
            <w:pPr>
              <w:shd w:val="clear"/>
              <w:jc w:val="center"/>
              <w:rPr>
                <w:rFonts w:hint="eastAsia" w:ascii="宋体" w:hAnsi="宋体" w:eastAsia="宋体" w:cs="宋体"/>
                <w:i w:val="0"/>
                <w:iCs w:val="0"/>
                <w:color w:val="000000"/>
                <w:sz w:val="22"/>
                <w:szCs w:val="22"/>
                <w:u w:val="none"/>
              </w:rPr>
            </w:pP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D143B2">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11AB7E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826461">
            <w:pPr>
              <w:shd w:val="clear"/>
              <w:jc w:val="center"/>
              <w:rPr>
                <w:rFonts w:hint="eastAsia" w:ascii="宋体" w:hAnsi="宋体" w:eastAsia="宋体" w:cs="宋体"/>
                <w:b/>
                <w:bCs/>
                <w:i w:val="0"/>
                <w:iCs w:val="0"/>
                <w:color w:val="000000"/>
                <w:sz w:val="22"/>
                <w:szCs w:val="22"/>
                <w:u w:val="none"/>
              </w:rPr>
            </w:pPr>
          </w:p>
        </w:tc>
        <w:tc>
          <w:tcPr>
            <w:tcW w:w="65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3E99E6">
            <w:pPr>
              <w:shd w:val="clear"/>
              <w:jc w:val="center"/>
              <w:rPr>
                <w:rFonts w:hint="eastAsia" w:ascii="宋体" w:hAnsi="宋体" w:eastAsia="宋体" w:cs="宋体"/>
                <w:b/>
                <w:bCs/>
                <w:i w:val="0"/>
                <w:iCs w:val="0"/>
                <w:color w:val="000000"/>
                <w:sz w:val="22"/>
                <w:szCs w:val="22"/>
                <w:u w:val="none"/>
              </w:rPr>
            </w:pPr>
          </w:p>
        </w:tc>
        <w:tc>
          <w:tcPr>
            <w:tcW w:w="1278"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8263A6">
            <w:pPr>
              <w:shd w:val="clear"/>
              <w:jc w:val="center"/>
              <w:rPr>
                <w:rFonts w:hint="eastAsia" w:ascii="宋体" w:hAnsi="宋体" w:eastAsia="宋体" w:cs="宋体"/>
                <w:b/>
                <w:bCs/>
                <w:i w:val="0"/>
                <w:iCs w:val="0"/>
                <w:color w:val="000000"/>
                <w:sz w:val="22"/>
                <w:szCs w:val="22"/>
                <w:u w:val="none"/>
              </w:rPr>
            </w:pP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B12825">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规划合理</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B2296D">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99B5DA">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合理</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26A1A7">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合理</w:t>
            </w:r>
          </w:p>
        </w:tc>
        <w:tc>
          <w:tcPr>
            <w:tcW w:w="13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901599">
            <w:pPr>
              <w:shd w:val="clear"/>
              <w:jc w:val="center"/>
              <w:rPr>
                <w:rFonts w:hint="eastAsia" w:ascii="宋体" w:hAnsi="宋体" w:eastAsia="宋体" w:cs="宋体"/>
                <w:i w:val="0"/>
                <w:iCs w:val="0"/>
                <w:color w:val="000000"/>
                <w:sz w:val="22"/>
                <w:szCs w:val="22"/>
                <w:u w:val="none"/>
              </w:rPr>
            </w:pP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EA4ED7">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2B4AE9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E37BC2">
            <w:pPr>
              <w:shd w:val="clear"/>
              <w:jc w:val="center"/>
              <w:rPr>
                <w:rFonts w:hint="eastAsia" w:ascii="宋体" w:hAnsi="宋体" w:eastAsia="宋体" w:cs="宋体"/>
                <w:b/>
                <w:bCs/>
                <w:i w:val="0"/>
                <w:iCs w:val="0"/>
                <w:color w:val="000000"/>
                <w:sz w:val="22"/>
                <w:szCs w:val="22"/>
                <w:u w:val="none"/>
              </w:rPr>
            </w:pPr>
          </w:p>
        </w:tc>
        <w:tc>
          <w:tcPr>
            <w:tcW w:w="65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E79939">
            <w:pPr>
              <w:shd w:val="clear"/>
              <w:jc w:val="center"/>
              <w:rPr>
                <w:rFonts w:hint="eastAsia" w:ascii="宋体" w:hAnsi="宋体" w:eastAsia="宋体" w:cs="宋体"/>
                <w:b/>
                <w:bCs/>
                <w:i w:val="0"/>
                <w:iCs w:val="0"/>
                <w:color w:val="000000"/>
                <w:sz w:val="22"/>
                <w:szCs w:val="22"/>
                <w:u w:val="none"/>
              </w:rPr>
            </w:pPr>
          </w:p>
        </w:tc>
        <w:tc>
          <w:tcPr>
            <w:tcW w:w="1278"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27D352">
            <w:pPr>
              <w:shd w:val="clear"/>
              <w:jc w:val="center"/>
              <w:rPr>
                <w:rFonts w:hint="eastAsia" w:ascii="宋体" w:hAnsi="宋体" w:eastAsia="宋体" w:cs="宋体"/>
                <w:b/>
                <w:bCs/>
                <w:i w:val="0"/>
                <w:iCs w:val="0"/>
                <w:color w:val="000000"/>
                <w:sz w:val="22"/>
                <w:szCs w:val="22"/>
                <w:u w:val="none"/>
              </w:rPr>
            </w:pP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97C5DC">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结果符合</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94ED29">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19F32C">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6EC919">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w:t>
            </w:r>
          </w:p>
        </w:tc>
        <w:tc>
          <w:tcPr>
            <w:tcW w:w="13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E3CD30">
            <w:pPr>
              <w:shd w:val="clear"/>
              <w:jc w:val="center"/>
              <w:rPr>
                <w:rFonts w:hint="eastAsia" w:ascii="宋体" w:hAnsi="宋体" w:eastAsia="宋体" w:cs="宋体"/>
                <w:i w:val="0"/>
                <w:iCs w:val="0"/>
                <w:color w:val="000000"/>
                <w:sz w:val="22"/>
                <w:szCs w:val="22"/>
                <w:u w:val="none"/>
              </w:rPr>
            </w:pP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B053E9">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39D395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E8548D">
            <w:pPr>
              <w:shd w:val="clear"/>
              <w:jc w:val="center"/>
              <w:rPr>
                <w:rFonts w:hint="eastAsia" w:ascii="宋体" w:hAnsi="宋体" w:eastAsia="宋体" w:cs="宋体"/>
                <w:b/>
                <w:bCs/>
                <w:i w:val="0"/>
                <w:iCs w:val="0"/>
                <w:color w:val="000000"/>
                <w:sz w:val="22"/>
                <w:szCs w:val="22"/>
                <w:u w:val="none"/>
              </w:rPr>
            </w:pPr>
          </w:p>
        </w:tc>
        <w:tc>
          <w:tcPr>
            <w:tcW w:w="65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99D13E">
            <w:pPr>
              <w:shd w:val="clear"/>
              <w:jc w:val="center"/>
              <w:rPr>
                <w:rFonts w:hint="eastAsia" w:ascii="宋体" w:hAnsi="宋体" w:eastAsia="宋体" w:cs="宋体"/>
                <w:b/>
                <w:bCs/>
                <w:i w:val="0"/>
                <w:iCs w:val="0"/>
                <w:color w:val="000000"/>
                <w:sz w:val="22"/>
                <w:szCs w:val="22"/>
                <w:u w:val="none"/>
              </w:rPr>
            </w:pPr>
          </w:p>
        </w:tc>
        <w:tc>
          <w:tcPr>
            <w:tcW w:w="1278"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3B92B7">
            <w:pPr>
              <w:keepNext w:val="0"/>
              <w:keepLines w:val="0"/>
              <w:widowControl/>
              <w:suppressLineNumbers w:val="0"/>
              <w:shd w:val="clear"/>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项目实施</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51BE3B">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执行有效</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6E7A7A">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98D5E1">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有效</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397A03">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有效</w:t>
            </w:r>
          </w:p>
        </w:tc>
        <w:tc>
          <w:tcPr>
            <w:tcW w:w="13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BC9657">
            <w:pPr>
              <w:shd w:val="clear"/>
              <w:jc w:val="center"/>
              <w:rPr>
                <w:rFonts w:hint="eastAsia" w:ascii="宋体" w:hAnsi="宋体" w:eastAsia="宋体" w:cs="宋体"/>
                <w:i w:val="0"/>
                <w:iCs w:val="0"/>
                <w:color w:val="000000"/>
                <w:sz w:val="22"/>
                <w:szCs w:val="22"/>
                <w:u w:val="none"/>
              </w:rPr>
            </w:pP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CD4121">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r>
      <w:tr w14:paraId="373771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9B41C5">
            <w:pPr>
              <w:shd w:val="clear"/>
              <w:jc w:val="center"/>
              <w:rPr>
                <w:rFonts w:hint="eastAsia" w:ascii="宋体" w:hAnsi="宋体" w:eastAsia="宋体" w:cs="宋体"/>
                <w:b/>
                <w:bCs/>
                <w:i w:val="0"/>
                <w:iCs w:val="0"/>
                <w:color w:val="000000"/>
                <w:sz w:val="22"/>
                <w:szCs w:val="22"/>
                <w:u w:val="none"/>
              </w:rPr>
            </w:pPr>
          </w:p>
        </w:tc>
        <w:tc>
          <w:tcPr>
            <w:tcW w:w="65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5E548B">
            <w:pPr>
              <w:shd w:val="clear"/>
              <w:jc w:val="center"/>
              <w:rPr>
                <w:rFonts w:hint="eastAsia" w:ascii="宋体" w:hAnsi="宋体" w:eastAsia="宋体" w:cs="宋体"/>
                <w:b/>
                <w:bCs/>
                <w:i w:val="0"/>
                <w:iCs w:val="0"/>
                <w:color w:val="000000"/>
                <w:sz w:val="22"/>
                <w:szCs w:val="22"/>
                <w:u w:val="none"/>
              </w:rPr>
            </w:pPr>
          </w:p>
        </w:tc>
        <w:tc>
          <w:tcPr>
            <w:tcW w:w="1278"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510E98">
            <w:pPr>
              <w:shd w:val="clear"/>
              <w:jc w:val="center"/>
              <w:rPr>
                <w:rFonts w:hint="eastAsia" w:ascii="宋体" w:hAnsi="宋体" w:eastAsia="宋体" w:cs="宋体"/>
                <w:b/>
                <w:bCs/>
                <w:i w:val="0"/>
                <w:iCs w:val="0"/>
                <w:color w:val="000000"/>
                <w:sz w:val="22"/>
                <w:szCs w:val="22"/>
                <w:u w:val="none"/>
              </w:rPr>
            </w:pP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C68133">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使用合规</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0E2BB4">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50987A">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合规</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43FA09">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合规</w:t>
            </w:r>
          </w:p>
        </w:tc>
        <w:tc>
          <w:tcPr>
            <w:tcW w:w="13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F97520">
            <w:pPr>
              <w:shd w:val="clear"/>
              <w:jc w:val="center"/>
              <w:rPr>
                <w:rFonts w:hint="eastAsia" w:ascii="宋体" w:hAnsi="宋体" w:eastAsia="宋体" w:cs="宋体"/>
                <w:i w:val="0"/>
                <w:iCs w:val="0"/>
                <w:color w:val="000000"/>
                <w:sz w:val="22"/>
                <w:szCs w:val="22"/>
                <w:u w:val="none"/>
              </w:rPr>
            </w:pP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8776D8">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r>
      <w:tr w14:paraId="416B39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A26AC8">
            <w:pPr>
              <w:shd w:val="clear"/>
              <w:jc w:val="center"/>
              <w:rPr>
                <w:rFonts w:hint="eastAsia" w:ascii="宋体" w:hAnsi="宋体" w:eastAsia="宋体" w:cs="宋体"/>
                <w:b/>
                <w:bCs/>
                <w:i w:val="0"/>
                <w:iCs w:val="0"/>
                <w:color w:val="000000"/>
                <w:sz w:val="22"/>
                <w:szCs w:val="22"/>
                <w:u w:val="none"/>
              </w:rPr>
            </w:pPr>
          </w:p>
        </w:tc>
        <w:tc>
          <w:tcPr>
            <w:tcW w:w="65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542186">
            <w:pPr>
              <w:shd w:val="clear"/>
              <w:jc w:val="center"/>
              <w:rPr>
                <w:rFonts w:hint="eastAsia" w:ascii="宋体" w:hAnsi="宋体" w:eastAsia="宋体" w:cs="宋体"/>
                <w:b/>
                <w:bCs/>
                <w:i w:val="0"/>
                <w:iCs w:val="0"/>
                <w:color w:val="000000"/>
                <w:sz w:val="22"/>
                <w:szCs w:val="22"/>
                <w:u w:val="none"/>
              </w:rPr>
            </w:pPr>
          </w:p>
        </w:tc>
        <w:tc>
          <w:tcPr>
            <w:tcW w:w="1278"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8E3F5F">
            <w:pPr>
              <w:keepNext w:val="0"/>
              <w:keepLines w:val="0"/>
              <w:widowControl/>
              <w:suppressLineNumbers w:val="0"/>
              <w:shd w:val="clear"/>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预算执行</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2AD822">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预算执行率</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F753BD">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C1BEFD">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4D54C2">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3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A4F8DA">
            <w:pPr>
              <w:shd w:val="clear"/>
              <w:jc w:val="center"/>
              <w:rPr>
                <w:rFonts w:hint="eastAsia" w:ascii="宋体" w:hAnsi="宋体" w:eastAsia="宋体" w:cs="宋体"/>
                <w:i w:val="0"/>
                <w:iCs w:val="0"/>
                <w:color w:val="000000"/>
                <w:sz w:val="22"/>
                <w:szCs w:val="22"/>
                <w:u w:val="none"/>
              </w:rPr>
            </w:pP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2232D1">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61175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1794F8">
            <w:pPr>
              <w:shd w:val="clear"/>
              <w:jc w:val="center"/>
              <w:rPr>
                <w:rFonts w:hint="eastAsia" w:ascii="宋体" w:hAnsi="宋体" w:eastAsia="宋体" w:cs="宋体"/>
                <w:b/>
                <w:bCs/>
                <w:i w:val="0"/>
                <w:iCs w:val="0"/>
                <w:color w:val="000000"/>
                <w:sz w:val="22"/>
                <w:szCs w:val="22"/>
                <w:u w:val="none"/>
              </w:rPr>
            </w:pPr>
          </w:p>
        </w:tc>
        <w:tc>
          <w:tcPr>
            <w:tcW w:w="65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323283">
            <w:pPr>
              <w:shd w:val="clear"/>
              <w:jc w:val="center"/>
              <w:rPr>
                <w:rFonts w:hint="eastAsia" w:ascii="宋体" w:hAnsi="宋体" w:eastAsia="宋体" w:cs="宋体"/>
                <w:b/>
                <w:bCs/>
                <w:i w:val="0"/>
                <w:iCs w:val="0"/>
                <w:color w:val="000000"/>
                <w:sz w:val="22"/>
                <w:szCs w:val="22"/>
                <w:u w:val="none"/>
              </w:rPr>
            </w:pPr>
          </w:p>
        </w:tc>
        <w:tc>
          <w:tcPr>
            <w:tcW w:w="1278"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974F0C">
            <w:pPr>
              <w:shd w:val="clear"/>
              <w:jc w:val="center"/>
              <w:rPr>
                <w:rFonts w:hint="eastAsia" w:ascii="宋体" w:hAnsi="宋体" w:eastAsia="宋体" w:cs="宋体"/>
                <w:b/>
                <w:bCs/>
                <w:i w:val="0"/>
                <w:iCs w:val="0"/>
                <w:color w:val="000000"/>
                <w:sz w:val="22"/>
                <w:szCs w:val="22"/>
                <w:u w:val="none"/>
              </w:rPr>
            </w:pPr>
          </w:p>
        </w:tc>
        <w:tc>
          <w:tcPr>
            <w:tcW w:w="1497" w:type="dxa"/>
            <w:tcBorders>
              <w:top w:val="single" w:color="000000" w:sz="4" w:space="0"/>
              <w:left w:val="single" w:color="000000" w:sz="4" w:space="0"/>
              <w:bottom w:val="nil"/>
              <w:right w:val="single" w:color="000000" w:sz="4" w:space="0"/>
            </w:tcBorders>
            <w:shd w:val="clear" w:color="auto" w:fill="auto"/>
            <w:noWrap w:val="0"/>
            <w:vAlign w:val="center"/>
          </w:tcPr>
          <w:p w14:paraId="56379ECF">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资金使用率</w:t>
            </w:r>
          </w:p>
        </w:tc>
        <w:tc>
          <w:tcPr>
            <w:tcW w:w="919" w:type="dxa"/>
            <w:tcBorders>
              <w:top w:val="single" w:color="000000" w:sz="4" w:space="0"/>
              <w:left w:val="single" w:color="000000" w:sz="4" w:space="0"/>
              <w:bottom w:val="nil"/>
              <w:right w:val="single" w:color="000000" w:sz="4" w:space="0"/>
            </w:tcBorders>
            <w:shd w:val="clear" w:color="auto" w:fill="auto"/>
            <w:noWrap w:val="0"/>
            <w:vAlign w:val="center"/>
          </w:tcPr>
          <w:p w14:paraId="673C53F2">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920" w:type="dxa"/>
            <w:tcBorders>
              <w:top w:val="single" w:color="000000" w:sz="4" w:space="0"/>
              <w:left w:val="single" w:color="000000" w:sz="4" w:space="0"/>
              <w:bottom w:val="nil"/>
              <w:right w:val="single" w:color="000000" w:sz="4" w:space="0"/>
            </w:tcBorders>
            <w:shd w:val="clear" w:color="auto" w:fill="auto"/>
            <w:noWrap w:val="0"/>
            <w:vAlign w:val="center"/>
          </w:tcPr>
          <w:p w14:paraId="244031FD">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920" w:type="dxa"/>
            <w:tcBorders>
              <w:top w:val="single" w:color="000000" w:sz="4" w:space="0"/>
              <w:left w:val="single" w:color="000000" w:sz="4" w:space="0"/>
              <w:bottom w:val="nil"/>
              <w:right w:val="single" w:color="000000" w:sz="4" w:space="0"/>
            </w:tcBorders>
            <w:shd w:val="clear" w:color="auto" w:fill="auto"/>
            <w:noWrap w:val="0"/>
            <w:vAlign w:val="center"/>
          </w:tcPr>
          <w:p w14:paraId="5D8EB690">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339" w:type="dxa"/>
            <w:tcBorders>
              <w:top w:val="single" w:color="000000" w:sz="4" w:space="0"/>
              <w:left w:val="single" w:color="000000" w:sz="4" w:space="0"/>
              <w:bottom w:val="nil"/>
              <w:right w:val="single" w:color="000000" w:sz="4" w:space="0"/>
            </w:tcBorders>
            <w:shd w:val="clear" w:color="auto" w:fill="auto"/>
            <w:noWrap w:val="0"/>
            <w:vAlign w:val="center"/>
          </w:tcPr>
          <w:p w14:paraId="70A5FCD2">
            <w:pPr>
              <w:shd w:val="clear"/>
              <w:jc w:val="center"/>
              <w:rPr>
                <w:rFonts w:hint="eastAsia" w:ascii="宋体" w:hAnsi="宋体" w:eastAsia="宋体" w:cs="宋体"/>
                <w:i w:val="0"/>
                <w:iCs w:val="0"/>
                <w:color w:val="000000"/>
                <w:sz w:val="22"/>
                <w:szCs w:val="22"/>
                <w:u w:val="none"/>
              </w:rPr>
            </w:pPr>
          </w:p>
        </w:tc>
        <w:tc>
          <w:tcPr>
            <w:tcW w:w="1278" w:type="dxa"/>
            <w:tcBorders>
              <w:top w:val="single" w:color="000000" w:sz="4" w:space="0"/>
              <w:left w:val="single" w:color="000000" w:sz="4" w:space="0"/>
              <w:bottom w:val="nil"/>
              <w:right w:val="single" w:color="000000" w:sz="4" w:space="0"/>
            </w:tcBorders>
            <w:shd w:val="clear" w:color="auto" w:fill="auto"/>
            <w:noWrap w:val="0"/>
            <w:vAlign w:val="center"/>
          </w:tcPr>
          <w:p w14:paraId="01371318">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0D8CE8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880"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7C2B13">
            <w:pPr>
              <w:keepNext w:val="0"/>
              <w:keepLines w:val="0"/>
              <w:widowControl/>
              <w:suppressLineNumbers w:val="0"/>
              <w:shd w:val="clear"/>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产出指标（20分）</w:t>
            </w:r>
          </w:p>
        </w:tc>
        <w:tc>
          <w:tcPr>
            <w:tcW w:w="659"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E3BB8C">
            <w:pPr>
              <w:keepNext w:val="0"/>
              <w:keepLines w:val="0"/>
              <w:widowControl/>
              <w:suppressLineNumbers w:val="0"/>
              <w:shd w:val="clear"/>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所有项目</w:t>
            </w: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9B1BDB">
            <w:pPr>
              <w:keepNext w:val="0"/>
              <w:keepLines w:val="0"/>
              <w:widowControl/>
              <w:suppressLineNumbers w:val="0"/>
              <w:shd w:val="clear"/>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数量指标</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357D66">
            <w:pPr>
              <w:keepNext w:val="0"/>
              <w:keepLines w:val="0"/>
              <w:widowControl/>
              <w:suppressLineNumbers w:val="0"/>
              <w:shd w:val="clear"/>
              <w:jc w:val="both"/>
              <w:textAlignment w:val="center"/>
              <w:rPr>
                <w:rFonts w:hint="eastAsia" w:ascii="宋体" w:hAnsi="宋体" w:eastAsia="宋体" w:cs="宋体"/>
                <w:i w:val="0"/>
                <w:iCs w:val="0"/>
                <w:color w:val="000000"/>
                <w:sz w:val="22"/>
                <w:szCs w:val="22"/>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347A41">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B39D93">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CB465F">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p>
        </w:tc>
        <w:tc>
          <w:tcPr>
            <w:tcW w:w="13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15D0DB">
            <w:pPr>
              <w:shd w:val="clear"/>
              <w:jc w:val="center"/>
              <w:rPr>
                <w:rFonts w:hint="eastAsia" w:ascii="宋体" w:hAnsi="宋体" w:eastAsia="宋体" w:cs="宋体"/>
                <w:i w:val="0"/>
                <w:iCs w:val="0"/>
                <w:color w:val="000000"/>
                <w:sz w:val="22"/>
                <w:szCs w:val="22"/>
                <w:u w:val="none"/>
              </w:rPr>
            </w:pP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B620E0">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p>
        </w:tc>
      </w:tr>
      <w:tr w14:paraId="30DA17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4782C4">
            <w:pPr>
              <w:shd w:val="clear"/>
              <w:jc w:val="center"/>
              <w:rPr>
                <w:rFonts w:hint="eastAsia" w:ascii="宋体" w:hAnsi="宋体" w:eastAsia="宋体" w:cs="宋体"/>
                <w:b/>
                <w:bCs/>
                <w:i w:val="0"/>
                <w:iCs w:val="0"/>
                <w:color w:val="000000"/>
                <w:sz w:val="22"/>
                <w:szCs w:val="22"/>
                <w:u w:val="none"/>
              </w:rPr>
            </w:pPr>
          </w:p>
        </w:tc>
        <w:tc>
          <w:tcPr>
            <w:tcW w:w="65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FD756B">
            <w:pPr>
              <w:shd w:val="clear"/>
              <w:jc w:val="center"/>
              <w:rPr>
                <w:rFonts w:hint="eastAsia" w:ascii="宋体" w:hAnsi="宋体" w:eastAsia="宋体" w:cs="宋体"/>
                <w:b/>
                <w:bCs/>
                <w:i w:val="0"/>
                <w:iCs w:val="0"/>
                <w:color w:val="000000"/>
                <w:sz w:val="22"/>
                <w:szCs w:val="22"/>
                <w:u w:val="none"/>
              </w:rPr>
            </w:pP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B96B86">
            <w:pPr>
              <w:keepNext w:val="0"/>
              <w:keepLines w:val="0"/>
              <w:widowControl/>
              <w:suppressLineNumbers w:val="0"/>
              <w:shd w:val="clear"/>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质量指标</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485F20">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5F7745">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930C23">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E6A256">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p>
        </w:tc>
        <w:tc>
          <w:tcPr>
            <w:tcW w:w="13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F7A73C">
            <w:pPr>
              <w:shd w:val="clear"/>
              <w:jc w:val="center"/>
              <w:rPr>
                <w:rFonts w:hint="eastAsia" w:ascii="宋体" w:hAnsi="宋体" w:eastAsia="宋体" w:cs="宋体"/>
                <w:i w:val="0"/>
                <w:iCs w:val="0"/>
                <w:color w:val="000000"/>
                <w:sz w:val="22"/>
                <w:szCs w:val="22"/>
                <w:u w:val="none"/>
              </w:rPr>
            </w:pP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7BD5C4">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p>
        </w:tc>
      </w:tr>
      <w:tr w14:paraId="1051D6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2B2AAA">
            <w:pPr>
              <w:shd w:val="clear"/>
              <w:jc w:val="center"/>
              <w:rPr>
                <w:rFonts w:hint="eastAsia" w:ascii="宋体" w:hAnsi="宋体" w:eastAsia="宋体" w:cs="宋体"/>
                <w:b/>
                <w:bCs/>
                <w:i w:val="0"/>
                <w:iCs w:val="0"/>
                <w:color w:val="000000"/>
                <w:sz w:val="22"/>
                <w:szCs w:val="22"/>
                <w:u w:val="none"/>
              </w:rPr>
            </w:pPr>
          </w:p>
        </w:tc>
        <w:tc>
          <w:tcPr>
            <w:tcW w:w="65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3B6986">
            <w:pPr>
              <w:shd w:val="clear"/>
              <w:jc w:val="center"/>
              <w:rPr>
                <w:rFonts w:hint="eastAsia" w:ascii="宋体" w:hAnsi="宋体" w:eastAsia="宋体" w:cs="宋体"/>
                <w:b/>
                <w:bCs/>
                <w:i w:val="0"/>
                <w:iCs w:val="0"/>
                <w:color w:val="000000"/>
                <w:sz w:val="22"/>
                <w:szCs w:val="22"/>
                <w:u w:val="none"/>
              </w:rPr>
            </w:pP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615B1E">
            <w:pPr>
              <w:keepNext w:val="0"/>
              <w:keepLines w:val="0"/>
              <w:widowControl/>
              <w:suppressLineNumbers w:val="0"/>
              <w:shd w:val="clear"/>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成本指标</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4E1617">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保障资金</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C42C10">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6F133A">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0.98</w:t>
            </w:r>
            <w:r>
              <w:rPr>
                <w:rFonts w:hint="eastAsia" w:ascii="宋体" w:hAnsi="宋体" w:eastAsia="宋体" w:cs="宋体"/>
                <w:i w:val="0"/>
                <w:iCs w:val="0"/>
                <w:color w:val="000000"/>
                <w:kern w:val="0"/>
                <w:sz w:val="22"/>
                <w:szCs w:val="22"/>
                <w:u w:val="none"/>
                <w:lang w:val="en-US" w:eastAsia="zh-CN" w:bidi="ar"/>
              </w:rPr>
              <w:t>万元</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1A1D96">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0.98</w:t>
            </w:r>
            <w:r>
              <w:rPr>
                <w:rFonts w:hint="eastAsia" w:ascii="宋体" w:hAnsi="宋体" w:eastAsia="宋体" w:cs="宋体"/>
                <w:i w:val="0"/>
                <w:iCs w:val="0"/>
                <w:color w:val="000000"/>
                <w:kern w:val="0"/>
                <w:sz w:val="22"/>
                <w:szCs w:val="22"/>
                <w:u w:val="none"/>
                <w:lang w:val="en-US" w:eastAsia="zh-CN" w:bidi="ar"/>
              </w:rPr>
              <w:t>万元</w:t>
            </w:r>
          </w:p>
        </w:tc>
        <w:tc>
          <w:tcPr>
            <w:tcW w:w="13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0330AF">
            <w:pPr>
              <w:shd w:val="clear"/>
              <w:jc w:val="center"/>
              <w:rPr>
                <w:rFonts w:hint="eastAsia" w:ascii="宋体" w:hAnsi="宋体" w:eastAsia="宋体" w:cs="宋体"/>
                <w:i w:val="0"/>
                <w:iCs w:val="0"/>
                <w:color w:val="000000"/>
                <w:sz w:val="22"/>
                <w:szCs w:val="22"/>
                <w:u w:val="none"/>
              </w:rPr>
            </w:pP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20C7D4">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14:paraId="65B89F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1E8B38">
            <w:pPr>
              <w:shd w:val="clear"/>
              <w:jc w:val="center"/>
              <w:rPr>
                <w:rFonts w:hint="eastAsia" w:ascii="宋体" w:hAnsi="宋体" w:eastAsia="宋体" w:cs="宋体"/>
                <w:b/>
                <w:bCs/>
                <w:i w:val="0"/>
                <w:iCs w:val="0"/>
                <w:color w:val="000000"/>
                <w:sz w:val="22"/>
                <w:szCs w:val="22"/>
                <w:u w:val="none"/>
              </w:rPr>
            </w:pPr>
          </w:p>
        </w:tc>
        <w:tc>
          <w:tcPr>
            <w:tcW w:w="65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DF945C">
            <w:pPr>
              <w:shd w:val="clear"/>
              <w:jc w:val="center"/>
              <w:rPr>
                <w:rFonts w:hint="eastAsia" w:ascii="宋体" w:hAnsi="宋体" w:eastAsia="宋体" w:cs="宋体"/>
                <w:b/>
                <w:bCs/>
                <w:i w:val="0"/>
                <w:iCs w:val="0"/>
                <w:color w:val="000000"/>
                <w:sz w:val="22"/>
                <w:szCs w:val="22"/>
                <w:u w:val="none"/>
              </w:rPr>
            </w:pP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93538C">
            <w:pPr>
              <w:keepNext w:val="0"/>
              <w:keepLines w:val="0"/>
              <w:widowControl/>
              <w:suppressLineNumbers w:val="0"/>
              <w:shd w:val="clear"/>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时效指标</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297E49">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保障时效</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A0AC77">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5B0B29">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2022年度</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C64003">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2022年度</w:t>
            </w:r>
          </w:p>
        </w:tc>
        <w:tc>
          <w:tcPr>
            <w:tcW w:w="13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086FD0">
            <w:pPr>
              <w:shd w:val="clear"/>
              <w:jc w:val="center"/>
              <w:rPr>
                <w:rFonts w:hint="eastAsia" w:ascii="宋体" w:hAnsi="宋体" w:eastAsia="宋体" w:cs="宋体"/>
                <w:i w:val="0"/>
                <w:iCs w:val="0"/>
                <w:color w:val="000000"/>
                <w:sz w:val="22"/>
                <w:szCs w:val="22"/>
                <w:u w:val="none"/>
              </w:rPr>
            </w:pP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AADBD8">
            <w:pPr>
              <w:shd w:val="clea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25</w:t>
            </w:r>
          </w:p>
        </w:tc>
      </w:tr>
      <w:tr w14:paraId="3C032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880"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53B39E">
            <w:pPr>
              <w:keepNext w:val="0"/>
              <w:keepLines w:val="0"/>
              <w:widowControl/>
              <w:suppressLineNumbers w:val="0"/>
              <w:shd w:val="clear"/>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效益指标（50分）</w:t>
            </w:r>
          </w:p>
        </w:tc>
        <w:tc>
          <w:tcPr>
            <w:tcW w:w="659"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2F957A">
            <w:pPr>
              <w:keepNext w:val="0"/>
              <w:keepLines w:val="0"/>
              <w:widowControl/>
              <w:suppressLineNumbers w:val="0"/>
              <w:shd w:val="clear"/>
              <w:jc w:val="center"/>
              <w:textAlignment w:val="center"/>
              <w:rPr>
                <w:rFonts w:hint="eastAsia" w:ascii="宋体" w:hAnsi="宋体" w:eastAsia="宋体" w:cs="宋体"/>
                <w:b/>
                <w:bCs/>
                <w:i w:val="0"/>
                <w:iCs w:val="0"/>
                <w:color w:val="FF0000"/>
                <w:sz w:val="22"/>
                <w:szCs w:val="22"/>
                <w:u w:val="none"/>
              </w:rPr>
            </w:pPr>
            <w:r>
              <w:rPr>
                <w:rFonts w:hint="eastAsia" w:ascii="宋体" w:hAnsi="宋体" w:eastAsia="宋体" w:cs="宋体"/>
                <w:b/>
                <w:bCs/>
                <w:i w:val="0"/>
                <w:iCs w:val="0"/>
                <w:color w:val="FF0000"/>
                <w:kern w:val="0"/>
                <w:sz w:val="22"/>
                <w:szCs w:val="22"/>
                <w:u w:val="none"/>
                <w:lang w:val="en-US" w:eastAsia="zh-CN" w:bidi="ar"/>
              </w:rPr>
              <w:t>至少填写一栏效益</w:t>
            </w:r>
          </w:p>
        </w:tc>
        <w:tc>
          <w:tcPr>
            <w:tcW w:w="1278"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7A5393">
            <w:pPr>
              <w:keepNext w:val="0"/>
              <w:keepLines w:val="0"/>
              <w:widowControl/>
              <w:suppressLineNumbers w:val="0"/>
              <w:shd w:val="clear"/>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社会效益</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16EEEE">
            <w:pPr>
              <w:shd w:val="clea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社会影响情况</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DC7CBC">
            <w:pPr>
              <w:shd w:val="clear"/>
              <w:rPr>
                <w:rFonts w:hint="eastAsia" w:ascii="宋体" w:hAnsi="宋体" w:eastAsia="宋体" w:cs="宋体"/>
                <w:i w:val="0"/>
                <w:iCs w:val="0"/>
                <w:color w:val="000000"/>
                <w:sz w:val="22"/>
                <w:szCs w:val="22"/>
                <w:u w:val="none"/>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26B391">
            <w:pPr>
              <w:shd w:val="clea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较好</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1EDBAA">
            <w:pPr>
              <w:shd w:val="clear"/>
              <w:jc w:val="center"/>
              <w:rPr>
                <w:rFonts w:hint="eastAsia" w:ascii="宋体" w:hAnsi="宋体" w:eastAsia="宋体" w:cs="宋体"/>
                <w:i w:val="0"/>
                <w:iCs w:val="0"/>
                <w:color w:val="000000"/>
                <w:sz w:val="22"/>
                <w:szCs w:val="22"/>
                <w:u w:val="none"/>
              </w:rPr>
            </w:pPr>
          </w:p>
        </w:tc>
        <w:tc>
          <w:tcPr>
            <w:tcW w:w="13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FA800E">
            <w:pPr>
              <w:shd w:val="clear"/>
              <w:jc w:val="center"/>
              <w:rPr>
                <w:rFonts w:hint="eastAsia" w:ascii="宋体" w:hAnsi="宋体" w:eastAsia="宋体" w:cs="宋体"/>
                <w:i w:val="0"/>
                <w:iCs w:val="0"/>
                <w:color w:val="000000"/>
                <w:sz w:val="22"/>
                <w:szCs w:val="22"/>
                <w:u w:val="none"/>
              </w:rPr>
            </w:pP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D7081E">
            <w:pPr>
              <w:shd w:val="clea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30</w:t>
            </w:r>
          </w:p>
        </w:tc>
      </w:tr>
      <w:tr w14:paraId="4FF799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968A62">
            <w:pPr>
              <w:shd w:val="clear"/>
              <w:jc w:val="center"/>
              <w:rPr>
                <w:rFonts w:hint="eastAsia" w:ascii="宋体" w:hAnsi="宋体" w:eastAsia="宋体" w:cs="宋体"/>
                <w:b/>
                <w:bCs/>
                <w:i w:val="0"/>
                <w:iCs w:val="0"/>
                <w:color w:val="000000"/>
                <w:sz w:val="22"/>
                <w:szCs w:val="22"/>
                <w:u w:val="none"/>
              </w:rPr>
            </w:pPr>
          </w:p>
        </w:tc>
        <w:tc>
          <w:tcPr>
            <w:tcW w:w="65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5921D1">
            <w:pPr>
              <w:shd w:val="clear"/>
              <w:jc w:val="center"/>
              <w:rPr>
                <w:rFonts w:hint="eastAsia" w:ascii="宋体" w:hAnsi="宋体" w:eastAsia="宋体" w:cs="宋体"/>
                <w:b/>
                <w:bCs/>
                <w:i w:val="0"/>
                <w:iCs w:val="0"/>
                <w:color w:val="FF0000"/>
                <w:sz w:val="22"/>
                <w:szCs w:val="22"/>
                <w:u w:val="none"/>
              </w:rPr>
            </w:pPr>
          </w:p>
        </w:tc>
        <w:tc>
          <w:tcPr>
            <w:tcW w:w="1278"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D26A38">
            <w:pPr>
              <w:shd w:val="clear"/>
              <w:jc w:val="center"/>
              <w:rPr>
                <w:rFonts w:hint="eastAsia" w:ascii="宋体" w:hAnsi="宋体" w:eastAsia="宋体" w:cs="宋体"/>
                <w:b/>
                <w:bCs/>
                <w:i w:val="0"/>
                <w:iCs w:val="0"/>
                <w:color w:val="000000"/>
                <w:sz w:val="22"/>
                <w:szCs w:val="22"/>
                <w:u w:val="none"/>
              </w:rPr>
            </w:pP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A3F05D">
            <w:pPr>
              <w:shd w:val="clear"/>
              <w:jc w:val="center"/>
              <w:rPr>
                <w:rFonts w:hint="eastAsia" w:ascii="宋体" w:hAnsi="宋体" w:eastAsia="宋体" w:cs="宋体"/>
                <w:i w:val="0"/>
                <w:iCs w:val="0"/>
                <w:color w:val="000000"/>
                <w:sz w:val="22"/>
                <w:szCs w:val="22"/>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1DAADA">
            <w:pPr>
              <w:shd w:val="clear"/>
              <w:rPr>
                <w:rFonts w:hint="eastAsia" w:ascii="宋体" w:hAnsi="宋体" w:eastAsia="宋体" w:cs="宋体"/>
                <w:i w:val="0"/>
                <w:iCs w:val="0"/>
                <w:color w:val="000000"/>
                <w:sz w:val="22"/>
                <w:szCs w:val="22"/>
                <w:u w:val="none"/>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8108E4">
            <w:pPr>
              <w:shd w:val="clear"/>
              <w:jc w:val="center"/>
              <w:rPr>
                <w:rFonts w:hint="eastAsia" w:ascii="宋体" w:hAnsi="宋体" w:eastAsia="宋体" w:cs="宋体"/>
                <w:i w:val="0"/>
                <w:iCs w:val="0"/>
                <w:color w:val="000000"/>
                <w:sz w:val="22"/>
                <w:szCs w:val="22"/>
                <w:u w:val="none"/>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E515CC">
            <w:pPr>
              <w:shd w:val="clear"/>
              <w:jc w:val="center"/>
              <w:rPr>
                <w:rFonts w:hint="eastAsia" w:ascii="宋体" w:hAnsi="宋体" w:eastAsia="宋体" w:cs="宋体"/>
                <w:i w:val="0"/>
                <w:iCs w:val="0"/>
                <w:color w:val="000000"/>
                <w:sz w:val="22"/>
                <w:szCs w:val="22"/>
                <w:u w:val="none"/>
              </w:rPr>
            </w:pPr>
          </w:p>
        </w:tc>
        <w:tc>
          <w:tcPr>
            <w:tcW w:w="13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7EDEA5">
            <w:pPr>
              <w:shd w:val="clear"/>
              <w:jc w:val="center"/>
              <w:rPr>
                <w:rFonts w:hint="eastAsia" w:ascii="宋体" w:hAnsi="宋体" w:eastAsia="宋体" w:cs="宋体"/>
                <w:i w:val="0"/>
                <w:iCs w:val="0"/>
                <w:color w:val="000000"/>
                <w:sz w:val="22"/>
                <w:szCs w:val="22"/>
                <w:u w:val="none"/>
              </w:rPr>
            </w:pP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DA0659">
            <w:pPr>
              <w:shd w:val="clear"/>
              <w:jc w:val="center"/>
              <w:rPr>
                <w:rFonts w:hint="eastAsia" w:ascii="宋体" w:hAnsi="宋体" w:eastAsia="宋体" w:cs="宋体"/>
                <w:i w:val="0"/>
                <w:iCs w:val="0"/>
                <w:color w:val="000000"/>
                <w:sz w:val="22"/>
                <w:szCs w:val="22"/>
                <w:u w:val="none"/>
              </w:rPr>
            </w:pPr>
          </w:p>
        </w:tc>
      </w:tr>
      <w:tr w14:paraId="3A5FE3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BF5F80">
            <w:pPr>
              <w:shd w:val="clear"/>
              <w:jc w:val="center"/>
              <w:rPr>
                <w:rFonts w:hint="eastAsia" w:ascii="宋体" w:hAnsi="宋体" w:eastAsia="宋体" w:cs="宋体"/>
                <w:b/>
                <w:bCs/>
                <w:i w:val="0"/>
                <w:iCs w:val="0"/>
                <w:color w:val="000000"/>
                <w:sz w:val="22"/>
                <w:szCs w:val="22"/>
                <w:u w:val="none"/>
              </w:rPr>
            </w:pPr>
          </w:p>
        </w:tc>
        <w:tc>
          <w:tcPr>
            <w:tcW w:w="65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EBF765">
            <w:pPr>
              <w:shd w:val="clear"/>
              <w:jc w:val="center"/>
              <w:rPr>
                <w:rFonts w:hint="eastAsia" w:ascii="宋体" w:hAnsi="宋体" w:eastAsia="宋体" w:cs="宋体"/>
                <w:b/>
                <w:bCs/>
                <w:i w:val="0"/>
                <w:iCs w:val="0"/>
                <w:color w:val="FF0000"/>
                <w:sz w:val="22"/>
                <w:szCs w:val="22"/>
                <w:u w:val="none"/>
              </w:rPr>
            </w:pPr>
          </w:p>
        </w:tc>
        <w:tc>
          <w:tcPr>
            <w:tcW w:w="1278"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383A44">
            <w:pPr>
              <w:keepNext w:val="0"/>
              <w:keepLines w:val="0"/>
              <w:widowControl/>
              <w:suppressLineNumbers w:val="0"/>
              <w:shd w:val="clear"/>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经济效益</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AF3037">
            <w:pPr>
              <w:shd w:val="clear"/>
              <w:jc w:val="center"/>
              <w:rPr>
                <w:rFonts w:hint="eastAsia" w:ascii="宋体" w:hAnsi="宋体" w:eastAsia="宋体" w:cs="宋体"/>
                <w:i w:val="0"/>
                <w:iCs w:val="0"/>
                <w:color w:val="000000"/>
                <w:sz w:val="22"/>
                <w:szCs w:val="22"/>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5F7C61">
            <w:pPr>
              <w:shd w:val="clear"/>
              <w:jc w:val="center"/>
              <w:rPr>
                <w:rFonts w:hint="eastAsia" w:ascii="宋体" w:hAnsi="宋体" w:eastAsia="宋体" w:cs="宋体"/>
                <w:i w:val="0"/>
                <w:iCs w:val="0"/>
                <w:color w:val="000000"/>
                <w:sz w:val="22"/>
                <w:szCs w:val="22"/>
                <w:u w:val="none"/>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E269B5">
            <w:pPr>
              <w:shd w:val="clear"/>
              <w:jc w:val="center"/>
              <w:rPr>
                <w:rFonts w:hint="eastAsia" w:ascii="宋体" w:hAnsi="宋体" w:eastAsia="宋体" w:cs="宋体"/>
                <w:i w:val="0"/>
                <w:iCs w:val="0"/>
                <w:color w:val="000000"/>
                <w:sz w:val="22"/>
                <w:szCs w:val="22"/>
                <w:u w:val="none"/>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7DB4E5">
            <w:pPr>
              <w:shd w:val="clear"/>
              <w:jc w:val="center"/>
              <w:rPr>
                <w:rFonts w:hint="eastAsia" w:ascii="宋体" w:hAnsi="宋体" w:eastAsia="宋体" w:cs="宋体"/>
                <w:i w:val="0"/>
                <w:iCs w:val="0"/>
                <w:color w:val="000000"/>
                <w:sz w:val="22"/>
                <w:szCs w:val="22"/>
                <w:u w:val="none"/>
              </w:rPr>
            </w:pPr>
          </w:p>
        </w:tc>
        <w:tc>
          <w:tcPr>
            <w:tcW w:w="13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508902">
            <w:pPr>
              <w:shd w:val="clear"/>
              <w:jc w:val="center"/>
              <w:rPr>
                <w:rFonts w:hint="eastAsia" w:ascii="宋体" w:hAnsi="宋体" w:eastAsia="宋体" w:cs="宋体"/>
                <w:i w:val="0"/>
                <w:iCs w:val="0"/>
                <w:color w:val="000000"/>
                <w:sz w:val="22"/>
                <w:szCs w:val="22"/>
                <w:u w:val="none"/>
              </w:rPr>
            </w:pP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9A2C77">
            <w:pPr>
              <w:shd w:val="clear"/>
              <w:jc w:val="center"/>
              <w:rPr>
                <w:rFonts w:hint="eastAsia" w:ascii="宋体" w:hAnsi="宋体" w:eastAsia="宋体" w:cs="宋体"/>
                <w:i w:val="0"/>
                <w:iCs w:val="0"/>
                <w:color w:val="000000"/>
                <w:sz w:val="22"/>
                <w:szCs w:val="22"/>
                <w:u w:val="none"/>
              </w:rPr>
            </w:pPr>
          </w:p>
        </w:tc>
      </w:tr>
      <w:tr w14:paraId="568985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87EA55">
            <w:pPr>
              <w:shd w:val="clear"/>
              <w:jc w:val="center"/>
              <w:rPr>
                <w:rFonts w:hint="eastAsia" w:ascii="宋体" w:hAnsi="宋体" w:eastAsia="宋体" w:cs="宋体"/>
                <w:b/>
                <w:bCs/>
                <w:i w:val="0"/>
                <w:iCs w:val="0"/>
                <w:color w:val="000000"/>
                <w:sz w:val="22"/>
                <w:szCs w:val="22"/>
                <w:u w:val="none"/>
              </w:rPr>
            </w:pPr>
          </w:p>
        </w:tc>
        <w:tc>
          <w:tcPr>
            <w:tcW w:w="65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978DAF">
            <w:pPr>
              <w:shd w:val="clear"/>
              <w:jc w:val="center"/>
              <w:rPr>
                <w:rFonts w:hint="eastAsia" w:ascii="宋体" w:hAnsi="宋体" w:eastAsia="宋体" w:cs="宋体"/>
                <w:b/>
                <w:bCs/>
                <w:i w:val="0"/>
                <w:iCs w:val="0"/>
                <w:color w:val="FF0000"/>
                <w:sz w:val="22"/>
                <w:szCs w:val="22"/>
                <w:u w:val="none"/>
              </w:rPr>
            </w:pPr>
          </w:p>
        </w:tc>
        <w:tc>
          <w:tcPr>
            <w:tcW w:w="1278"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74352E">
            <w:pPr>
              <w:shd w:val="clear"/>
              <w:jc w:val="center"/>
              <w:rPr>
                <w:rFonts w:hint="eastAsia" w:ascii="宋体" w:hAnsi="宋体" w:eastAsia="宋体" w:cs="宋体"/>
                <w:b/>
                <w:bCs/>
                <w:i w:val="0"/>
                <w:iCs w:val="0"/>
                <w:color w:val="000000"/>
                <w:sz w:val="22"/>
                <w:szCs w:val="22"/>
                <w:u w:val="none"/>
              </w:rPr>
            </w:pP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3F6817">
            <w:pPr>
              <w:shd w:val="clear"/>
              <w:jc w:val="center"/>
              <w:rPr>
                <w:rFonts w:hint="eastAsia" w:ascii="宋体" w:hAnsi="宋体" w:eastAsia="宋体" w:cs="宋体"/>
                <w:i w:val="0"/>
                <w:iCs w:val="0"/>
                <w:color w:val="000000"/>
                <w:sz w:val="22"/>
                <w:szCs w:val="22"/>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5BDAB2">
            <w:pPr>
              <w:shd w:val="clear"/>
              <w:jc w:val="center"/>
              <w:rPr>
                <w:rFonts w:hint="eastAsia" w:ascii="宋体" w:hAnsi="宋体" w:eastAsia="宋体" w:cs="宋体"/>
                <w:i w:val="0"/>
                <w:iCs w:val="0"/>
                <w:color w:val="000000"/>
                <w:sz w:val="22"/>
                <w:szCs w:val="22"/>
                <w:u w:val="none"/>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5B548A">
            <w:pPr>
              <w:shd w:val="clear"/>
              <w:jc w:val="center"/>
              <w:rPr>
                <w:rFonts w:hint="eastAsia" w:ascii="宋体" w:hAnsi="宋体" w:eastAsia="宋体" w:cs="宋体"/>
                <w:i w:val="0"/>
                <w:iCs w:val="0"/>
                <w:color w:val="000000"/>
                <w:sz w:val="22"/>
                <w:szCs w:val="22"/>
                <w:u w:val="none"/>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619C9E">
            <w:pPr>
              <w:shd w:val="clear"/>
              <w:jc w:val="center"/>
              <w:rPr>
                <w:rFonts w:hint="eastAsia" w:ascii="宋体" w:hAnsi="宋体" w:eastAsia="宋体" w:cs="宋体"/>
                <w:i w:val="0"/>
                <w:iCs w:val="0"/>
                <w:color w:val="000000"/>
                <w:sz w:val="22"/>
                <w:szCs w:val="22"/>
                <w:u w:val="none"/>
              </w:rPr>
            </w:pPr>
          </w:p>
        </w:tc>
        <w:tc>
          <w:tcPr>
            <w:tcW w:w="13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E097EF">
            <w:pPr>
              <w:shd w:val="clear"/>
              <w:jc w:val="center"/>
              <w:rPr>
                <w:rFonts w:hint="eastAsia" w:ascii="宋体" w:hAnsi="宋体" w:eastAsia="宋体" w:cs="宋体"/>
                <w:i w:val="0"/>
                <w:iCs w:val="0"/>
                <w:color w:val="000000"/>
                <w:sz w:val="22"/>
                <w:szCs w:val="22"/>
                <w:u w:val="none"/>
              </w:rPr>
            </w:pP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3E260B">
            <w:pPr>
              <w:shd w:val="clear"/>
              <w:jc w:val="center"/>
              <w:rPr>
                <w:rFonts w:hint="eastAsia" w:ascii="宋体" w:hAnsi="宋体" w:eastAsia="宋体" w:cs="宋体"/>
                <w:i w:val="0"/>
                <w:iCs w:val="0"/>
                <w:color w:val="000000"/>
                <w:sz w:val="22"/>
                <w:szCs w:val="22"/>
                <w:u w:val="none"/>
              </w:rPr>
            </w:pPr>
          </w:p>
        </w:tc>
      </w:tr>
      <w:tr w14:paraId="3DE69C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47F3D0">
            <w:pPr>
              <w:shd w:val="clear"/>
              <w:jc w:val="center"/>
              <w:rPr>
                <w:rFonts w:hint="eastAsia" w:ascii="宋体" w:hAnsi="宋体" w:eastAsia="宋体" w:cs="宋体"/>
                <w:b/>
                <w:bCs/>
                <w:i w:val="0"/>
                <w:iCs w:val="0"/>
                <w:color w:val="000000"/>
                <w:sz w:val="22"/>
                <w:szCs w:val="22"/>
                <w:u w:val="none"/>
              </w:rPr>
            </w:pPr>
          </w:p>
        </w:tc>
        <w:tc>
          <w:tcPr>
            <w:tcW w:w="65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332395">
            <w:pPr>
              <w:shd w:val="clear"/>
              <w:jc w:val="center"/>
              <w:rPr>
                <w:rFonts w:hint="eastAsia" w:ascii="宋体" w:hAnsi="宋体" w:eastAsia="宋体" w:cs="宋体"/>
                <w:b/>
                <w:bCs/>
                <w:i w:val="0"/>
                <w:iCs w:val="0"/>
                <w:color w:val="FF0000"/>
                <w:sz w:val="22"/>
                <w:szCs w:val="22"/>
                <w:u w:val="none"/>
              </w:rPr>
            </w:pPr>
          </w:p>
        </w:tc>
        <w:tc>
          <w:tcPr>
            <w:tcW w:w="1278"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18DDF8">
            <w:pPr>
              <w:keepNext w:val="0"/>
              <w:keepLines w:val="0"/>
              <w:widowControl/>
              <w:suppressLineNumbers w:val="0"/>
              <w:shd w:val="clear"/>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生态效益</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07089D">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D72071">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272CD1">
            <w:pPr>
              <w:keepNext w:val="0"/>
              <w:keepLines w:val="0"/>
              <w:widowControl/>
              <w:suppressLineNumbers w:val="0"/>
              <w:shd w:val="clear"/>
              <w:jc w:val="both"/>
              <w:textAlignment w:val="center"/>
              <w:rPr>
                <w:rFonts w:hint="eastAsia" w:ascii="宋体" w:hAnsi="宋体" w:eastAsia="宋体" w:cs="宋体"/>
                <w:i w:val="0"/>
                <w:iCs w:val="0"/>
                <w:color w:val="000000"/>
                <w:sz w:val="22"/>
                <w:szCs w:val="22"/>
                <w:u w:val="none"/>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92B5AA">
            <w:pPr>
              <w:keepNext w:val="0"/>
              <w:keepLines w:val="0"/>
              <w:widowControl/>
              <w:suppressLineNumbers w:val="0"/>
              <w:shd w:val="clear"/>
              <w:jc w:val="both"/>
              <w:textAlignment w:val="center"/>
              <w:rPr>
                <w:rFonts w:hint="eastAsia" w:ascii="宋体" w:hAnsi="宋体" w:eastAsia="宋体" w:cs="宋体"/>
                <w:i w:val="0"/>
                <w:iCs w:val="0"/>
                <w:color w:val="000000"/>
                <w:sz w:val="22"/>
                <w:szCs w:val="22"/>
                <w:u w:val="none"/>
              </w:rPr>
            </w:pPr>
          </w:p>
        </w:tc>
        <w:tc>
          <w:tcPr>
            <w:tcW w:w="13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6C372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31DCDD">
            <w:pPr>
              <w:keepNext w:val="0"/>
              <w:keepLines w:val="0"/>
              <w:widowControl/>
              <w:suppressLineNumbers w:val="0"/>
              <w:shd w:val="clear"/>
              <w:jc w:val="both"/>
              <w:textAlignment w:val="center"/>
              <w:rPr>
                <w:rFonts w:hint="eastAsia" w:ascii="宋体" w:hAnsi="宋体" w:eastAsia="宋体" w:cs="宋体"/>
                <w:i w:val="0"/>
                <w:iCs w:val="0"/>
                <w:color w:val="000000"/>
                <w:sz w:val="22"/>
                <w:szCs w:val="22"/>
                <w:u w:val="none"/>
              </w:rPr>
            </w:pPr>
          </w:p>
        </w:tc>
      </w:tr>
      <w:tr w14:paraId="04AC3E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21932D">
            <w:pPr>
              <w:shd w:val="clear"/>
              <w:jc w:val="center"/>
              <w:rPr>
                <w:rFonts w:hint="eastAsia" w:ascii="宋体" w:hAnsi="宋体" w:eastAsia="宋体" w:cs="宋体"/>
                <w:b/>
                <w:bCs/>
                <w:i w:val="0"/>
                <w:iCs w:val="0"/>
                <w:color w:val="000000"/>
                <w:sz w:val="22"/>
                <w:szCs w:val="22"/>
                <w:u w:val="none"/>
              </w:rPr>
            </w:pPr>
          </w:p>
        </w:tc>
        <w:tc>
          <w:tcPr>
            <w:tcW w:w="65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B5BD22">
            <w:pPr>
              <w:shd w:val="clear"/>
              <w:jc w:val="center"/>
              <w:rPr>
                <w:rFonts w:hint="eastAsia" w:ascii="宋体" w:hAnsi="宋体" w:eastAsia="宋体" w:cs="宋体"/>
                <w:b/>
                <w:bCs/>
                <w:i w:val="0"/>
                <w:iCs w:val="0"/>
                <w:color w:val="FF0000"/>
                <w:sz w:val="22"/>
                <w:szCs w:val="22"/>
                <w:u w:val="none"/>
              </w:rPr>
            </w:pPr>
          </w:p>
        </w:tc>
        <w:tc>
          <w:tcPr>
            <w:tcW w:w="1278"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07E81A">
            <w:pPr>
              <w:shd w:val="clear"/>
              <w:jc w:val="center"/>
              <w:rPr>
                <w:rFonts w:hint="eastAsia" w:ascii="宋体" w:hAnsi="宋体" w:eastAsia="宋体" w:cs="宋体"/>
                <w:b/>
                <w:bCs/>
                <w:i w:val="0"/>
                <w:iCs w:val="0"/>
                <w:color w:val="000000"/>
                <w:sz w:val="22"/>
                <w:szCs w:val="22"/>
                <w:u w:val="none"/>
              </w:rPr>
            </w:pP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F31180">
            <w:pPr>
              <w:shd w:val="clear"/>
              <w:jc w:val="center"/>
              <w:rPr>
                <w:rFonts w:hint="eastAsia" w:ascii="宋体" w:hAnsi="宋体" w:eastAsia="宋体" w:cs="宋体"/>
                <w:i w:val="0"/>
                <w:iCs w:val="0"/>
                <w:color w:val="000000"/>
                <w:sz w:val="22"/>
                <w:szCs w:val="22"/>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83C340">
            <w:pPr>
              <w:shd w:val="clear"/>
              <w:jc w:val="center"/>
              <w:rPr>
                <w:rFonts w:hint="eastAsia" w:ascii="宋体" w:hAnsi="宋体" w:eastAsia="宋体" w:cs="宋体"/>
                <w:i w:val="0"/>
                <w:iCs w:val="0"/>
                <w:color w:val="000000"/>
                <w:sz w:val="22"/>
                <w:szCs w:val="22"/>
                <w:u w:val="none"/>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35173A">
            <w:pPr>
              <w:shd w:val="clear"/>
              <w:jc w:val="center"/>
              <w:rPr>
                <w:rFonts w:hint="eastAsia" w:ascii="宋体" w:hAnsi="宋体" w:eastAsia="宋体" w:cs="宋体"/>
                <w:i w:val="0"/>
                <w:iCs w:val="0"/>
                <w:color w:val="000000"/>
                <w:sz w:val="22"/>
                <w:szCs w:val="22"/>
                <w:u w:val="none"/>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0CF48D">
            <w:pPr>
              <w:shd w:val="clear"/>
              <w:jc w:val="center"/>
              <w:rPr>
                <w:rFonts w:hint="eastAsia" w:ascii="宋体" w:hAnsi="宋体" w:eastAsia="宋体" w:cs="宋体"/>
                <w:i w:val="0"/>
                <w:iCs w:val="0"/>
                <w:color w:val="000000"/>
                <w:sz w:val="22"/>
                <w:szCs w:val="22"/>
                <w:u w:val="none"/>
              </w:rPr>
            </w:pPr>
          </w:p>
        </w:tc>
        <w:tc>
          <w:tcPr>
            <w:tcW w:w="13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E59B14">
            <w:pPr>
              <w:shd w:val="clear"/>
              <w:jc w:val="center"/>
              <w:rPr>
                <w:rFonts w:hint="eastAsia" w:ascii="宋体" w:hAnsi="宋体" w:eastAsia="宋体" w:cs="宋体"/>
                <w:i w:val="0"/>
                <w:iCs w:val="0"/>
                <w:color w:val="000000"/>
                <w:sz w:val="22"/>
                <w:szCs w:val="22"/>
                <w:u w:val="none"/>
              </w:rPr>
            </w:pP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30D447">
            <w:pPr>
              <w:shd w:val="clear"/>
              <w:jc w:val="center"/>
              <w:rPr>
                <w:rFonts w:hint="eastAsia" w:ascii="宋体" w:hAnsi="宋体" w:eastAsia="宋体" w:cs="宋体"/>
                <w:i w:val="0"/>
                <w:iCs w:val="0"/>
                <w:color w:val="000000"/>
                <w:sz w:val="22"/>
                <w:szCs w:val="22"/>
                <w:u w:val="none"/>
              </w:rPr>
            </w:pPr>
          </w:p>
        </w:tc>
      </w:tr>
      <w:tr w14:paraId="0AD803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8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24CCEB">
            <w:pPr>
              <w:keepNext w:val="0"/>
              <w:keepLines w:val="0"/>
              <w:widowControl/>
              <w:suppressLineNumbers w:val="0"/>
              <w:shd w:val="clear"/>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满意度（10分）</w:t>
            </w:r>
          </w:p>
        </w:tc>
        <w:tc>
          <w:tcPr>
            <w:tcW w:w="6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48604B">
            <w:pPr>
              <w:keepNext w:val="0"/>
              <w:keepLines w:val="0"/>
              <w:widowControl/>
              <w:suppressLineNumbers w:val="0"/>
              <w:shd w:val="clear"/>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所有项目</w:t>
            </w: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170124">
            <w:pPr>
              <w:keepNext w:val="0"/>
              <w:keepLines w:val="0"/>
              <w:widowControl/>
              <w:suppressLineNumbers w:val="0"/>
              <w:shd w:val="clear"/>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满意度</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FE4D72">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群众满意度</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D527E2">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01E1B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C5230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3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85BD3C">
            <w:pPr>
              <w:shd w:val="clear"/>
              <w:jc w:val="center"/>
              <w:rPr>
                <w:rFonts w:hint="eastAsia" w:ascii="宋体" w:hAnsi="宋体" w:eastAsia="宋体" w:cs="宋体"/>
                <w:i w:val="0"/>
                <w:iCs w:val="0"/>
                <w:color w:val="000000"/>
                <w:sz w:val="22"/>
                <w:szCs w:val="22"/>
                <w:u w:val="none"/>
              </w:rPr>
            </w:pP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FC8779">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14:paraId="133EE7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8412" w:type="dxa"/>
            <w:gridSpan w:val="8"/>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9654B1">
            <w:pPr>
              <w:keepNext w:val="0"/>
              <w:keepLines w:val="0"/>
              <w:widowControl/>
              <w:suppressLineNumbers w:val="0"/>
              <w:shd w:val="clear"/>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w:t>
            </w: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67DC6">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r>
    </w:tbl>
    <w:p w14:paraId="7A728A27">
      <w:pPr>
        <w:keepNext w:val="0"/>
        <w:keepLines w:val="0"/>
        <w:pageBreakBefore w:val="0"/>
        <w:widowControl w:val="0"/>
        <w:shd w:val="clear"/>
        <w:kinsoku/>
        <w:wordWrap/>
        <w:overflowPunct/>
        <w:topLinePunct w:val="0"/>
        <w:autoSpaceDE/>
        <w:autoSpaceDN/>
        <w:bidi w:val="0"/>
        <w:adjustRightInd/>
        <w:snapToGrid w:val="0"/>
        <w:spacing w:line="560" w:lineRule="exact"/>
        <w:ind w:firstLine="640" w:firstLineChars="20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四、绩效评价分析</w:t>
      </w:r>
    </w:p>
    <w:p w14:paraId="435D64F8">
      <w:pPr>
        <w:keepNext w:val="0"/>
        <w:keepLines w:val="0"/>
        <w:pageBreakBefore w:val="0"/>
        <w:widowControl w:val="0"/>
        <w:shd w:val="clear"/>
        <w:kinsoku/>
        <w:wordWrap/>
        <w:overflowPunct/>
        <w:topLinePunct w:val="0"/>
        <w:autoSpaceDE/>
        <w:autoSpaceDN/>
        <w:bidi w:val="0"/>
        <w:adjustRightInd/>
        <w:snapToGrid w:val="0"/>
        <w:spacing w:line="560" w:lineRule="exact"/>
        <w:ind w:firstLine="640" w:firstLineChars="20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（一）项目决策情况</w:t>
      </w:r>
    </w:p>
    <w:p w14:paraId="03B0376A">
      <w:pPr>
        <w:keepNext w:val="0"/>
        <w:keepLines w:val="0"/>
        <w:pageBreakBefore w:val="0"/>
        <w:widowControl w:val="0"/>
        <w:shd w:val="clear"/>
        <w:kinsoku/>
        <w:wordWrap/>
        <w:overflowPunct/>
        <w:topLinePunct w:val="0"/>
        <w:autoSpaceDE/>
        <w:autoSpaceDN/>
        <w:bidi w:val="0"/>
        <w:adjustRightInd/>
        <w:snapToGrid w:val="0"/>
        <w:spacing w:line="560" w:lineRule="exact"/>
        <w:ind w:firstLine="640" w:firstLineChars="20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人大代表项目为延续性项目，已在年初进行项目绩效目标申报，项目规划合理，年度绩效目标与中长期规划一致。资金管理办法健全完善。</w:t>
      </w:r>
    </w:p>
    <w:p w14:paraId="31F6D07A">
      <w:pPr>
        <w:keepNext w:val="0"/>
        <w:keepLines w:val="0"/>
        <w:pageBreakBefore w:val="0"/>
        <w:widowControl w:val="0"/>
        <w:shd w:val="clear"/>
        <w:kinsoku/>
        <w:wordWrap/>
        <w:overflowPunct/>
        <w:topLinePunct w:val="0"/>
        <w:autoSpaceDE/>
        <w:autoSpaceDN/>
        <w:bidi w:val="0"/>
        <w:adjustRightInd/>
        <w:snapToGrid w:val="0"/>
        <w:spacing w:line="560" w:lineRule="exact"/>
        <w:ind w:firstLine="640" w:firstLineChars="20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（二）项目管理情况</w:t>
      </w:r>
    </w:p>
    <w:p w14:paraId="03E4D616">
      <w:pPr>
        <w:keepNext w:val="0"/>
        <w:keepLines w:val="0"/>
        <w:pageBreakBefore w:val="0"/>
        <w:widowControl w:val="0"/>
        <w:shd w:val="clear"/>
        <w:kinsoku/>
        <w:wordWrap/>
        <w:overflowPunct/>
        <w:topLinePunct w:val="0"/>
        <w:autoSpaceDE/>
        <w:autoSpaceDN/>
        <w:bidi w:val="0"/>
        <w:adjustRightInd/>
        <w:snapToGrid w:val="0"/>
        <w:spacing w:line="560" w:lineRule="exact"/>
        <w:ind w:firstLine="640" w:firstLineChars="20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为使项目如期完成，结合会龙镇实际情况，对人大代表项目按照镇党委工作分工，将所有项目分解到相关党政班子成员，由分管领导具体负责项目实施。在项目资金发放工作中，建立了符合财务会计制度的人大代表项目资金管理制度，专项管理、拨付规范、发放及时。</w:t>
      </w:r>
    </w:p>
    <w:p w14:paraId="3B85CD71">
      <w:pPr>
        <w:keepNext w:val="0"/>
        <w:keepLines w:val="0"/>
        <w:pageBreakBefore w:val="0"/>
        <w:widowControl w:val="0"/>
        <w:shd w:val="clear"/>
        <w:kinsoku/>
        <w:wordWrap/>
        <w:overflowPunct/>
        <w:topLinePunct w:val="0"/>
        <w:autoSpaceDE/>
        <w:autoSpaceDN/>
        <w:bidi w:val="0"/>
        <w:adjustRightInd/>
        <w:snapToGrid w:val="0"/>
        <w:spacing w:line="560" w:lineRule="exact"/>
        <w:ind w:firstLine="640" w:firstLineChars="20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（三）项目产出情况</w:t>
      </w:r>
    </w:p>
    <w:p w14:paraId="658B3455">
      <w:pPr>
        <w:keepNext w:val="0"/>
        <w:keepLines w:val="0"/>
        <w:pageBreakBefore w:val="0"/>
        <w:widowControl w:val="0"/>
        <w:shd w:val="clear"/>
        <w:kinsoku/>
        <w:wordWrap/>
        <w:overflowPunct/>
        <w:topLinePunct w:val="0"/>
        <w:autoSpaceDE/>
        <w:autoSpaceDN/>
        <w:bidi w:val="0"/>
        <w:adjustRightInd/>
        <w:snapToGrid w:val="0"/>
        <w:spacing w:line="560" w:lineRule="exact"/>
        <w:ind w:firstLine="640" w:firstLineChars="20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产出指标完成情况如下：</w:t>
      </w:r>
    </w:p>
    <w:p w14:paraId="0CCBD447">
      <w:pPr>
        <w:keepNext w:val="0"/>
        <w:keepLines w:val="0"/>
        <w:pageBreakBefore w:val="0"/>
        <w:widowControl w:val="0"/>
        <w:shd w:val="clear"/>
        <w:kinsoku/>
        <w:wordWrap/>
        <w:overflowPunct/>
        <w:topLinePunct w:val="0"/>
        <w:autoSpaceDE/>
        <w:autoSpaceDN/>
        <w:bidi w:val="0"/>
        <w:adjustRightInd/>
        <w:snapToGrid w:val="0"/>
        <w:spacing w:line="560" w:lineRule="exact"/>
        <w:ind w:firstLine="640" w:firstLineChars="20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时效指标：2022年1月-2022年12月。</w:t>
      </w:r>
    </w:p>
    <w:p w14:paraId="20E79466">
      <w:pPr>
        <w:keepNext w:val="0"/>
        <w:keepLines w:val="0"/>
        <w:pageBreakBefore w:val="0"/>
        <w:widowControl w:val="0"/>
        <w:shd w:val="clear"/>
        <w:kinsoku/>
        <w:wordWrap/>
        <w:overflowPunct/>
        <w:topLinePunct w:val="0"/>
        <w:autoSpaceDE/>
        <w:autoSpaceDN/>
        <w:bidi w:val="0"/>
        <w:adjustRightInd/>
        <w:snapToGrid w:val="0"/>
        <w:spacing w:line="560" w:lineRule="exact"/>
        <w:ind w:firstLine="640" w:firstLineChars="20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成本指标：2022年人大代表全年工作经费0.98万元。</w:t>
      </w:r>
    </w:p>
    <w:p w14:paraId="455B4692">
      <w:pPr>
        <w:keepNext w:val="0"/>
        <w:keepLines w:val="0"/>
        <w:pageBreakBefore w:val="0"/>
        <w:widowControl w:val="0"/>
        <w:shd w:val="clear"/>
        <w:kinsoku/>
        <w:wordWrap/>
        <w:overflowPunct/>
        <w:topLinePunct w:val="0"/>
        <w:autoSpaceDE/>
        <w:autoSpaceDN/>
        <w:bidi w:val="0"/>
        <w:adjustRightInd/>
        <w:snapToGrid w:val="0"/>
        <w:spacing w:line="560" w:lineRule="exact"/>
        <w:ind w:firstLine="640" w:firstLineChars="20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数量指标：62名人大代表。</w:t>
      </w:r>
    </w:p>
    <w:p w14:paraId="76E914C4">
      <w:pPr>
        <w:keepNext w:val="0"/>
        <w:keepLines w:val="0"/>
        <w:pageBreakBefore w:val="0"/>
        <w:widowControl w:val="0"/>
        <w:shd w:val="clear"/>
        <w:kinsoku/>
        <w:wordWrap/>
        <w:overflowPunct/>
        <w:topLinePunct w:val="0"/>
        <w:autoSpaceDE/>
        <w:autoSpaceDN/>
        <w:bidi w:val="0"/>
        <w:adjustRightInd/>
        <w:snapToGrid w:val="0"/>
        <w:spacing w:line="560" w:lineRule="exact"/>
        <w:ind w:firstLine="640" w:firstLineChars="200"/>
        <w:textAlignment w:val="auto"/>
        <w:outlineLvl w:val="9"/>
        <w:rPr>
          <w:rFonts w:hint="eastAsia" w:ascii="楷体_GB2312" w:hAnsi="宋体" w:eastAsia="楷体_GB2312"/>
          <w:b/>
          <w:szCs w:val="21"/>
          <w:highlight w:val="none"/>
        </w:rPr>
      </w:pPr>
      <w:r>
        <w:rPr>
          <w:rFonts w:hint="eastAsia" w:ascii="仿宋_GB2312" w:hAnsi="仿宋_GB2312" w:eastAsia="仿宋_GB2312" w:cs="仿宋_GB2312"/>
          <w:kern w:val="2"/>
          <w:sz w:val="32"/>
          <w:szCs w:val="32"/>
          <w:lang w:val="en-US" w:eastAsia="zh-CN" w:bidi="ar-SA"/>
        </w:rPr>
        <w:t>质量指标：协助政府开展工作，准确反映民意。</w:t>
      </w:r>
    </w:p>
    <w:p w14:paraId="04DECE36">
      <w:pPr>
        <w:keepNext w:val="0"/>
        <w:keepLines w:val="0"/>
        <w:pageBreakBefore w:val="0"/>
        <w:widowControl w:val="0"/>
        <w:shd w:val="clear"/>
        <w:kinsoku/>
        <w:wordWrap/>
        <w:overflowPunct/>
        <w:topLinePunct w:val="0"/>
        <w:autoSpaceDE/>
        <w:autoSpaceDN/>
        <w:bidi w:val="0"/>
        <w:adjustRightInd/>
        <w:snapToGrid w:val="0"/>
        <w:spacing w:line="560" w:lineRule="exact"/>
        <w:ind w:firstLine="640" w:firstLineChars="20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（四）项目效益情况。</w:t>
      </w:r>
    </w:p>
    <w:p w14:paraId="2D3CE558">
      <w:pPr>
        <w:keepNext w:val="0"/>
        <w:keepLines w:val="0"/>
        <w:pageBreakBefore w:val="0"/>
        <w:widowControl w:val="0"/>
        <w:shd w:val="clear"/>
        <w:kinsoku/>
        <w:wordWrap/>
        <w:overflowPunct/>
        <w:topLinePunct w:val="0"/>
        <w:autoSpaceDE/>
        <w:autoSpaceDN/>
        <w:bidi w:val="0"/>
        <w:adjustRightInd/>
        <w:snapToGrid w:val="0"/>
        <w:spacing w:line="560" w:lineRule="exact"/>
        <w:ind w:firstLine="640" w:firstLineChars="20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效益指标完成情况如下：</w:t>
      </w:r>
    </w:p>
    <w:p w14:paraId="5E8839A2">
      <w:pPr>
        <w:keepNext w:val="0"/>
        <w:keepLines w:val="0"/>
        <w:pageBreakBefore w:val="0"/>
        <w:widowControl w:val="0"/>
        <w:shd w:val="clear"/>
        <w:kinsoku/>
        <w:wordWrap/>
        <w:overflowPunct/>
        <w:topLinePunct w:val="0"/>
        <w:autoSpaceDE/>
        <w:autoSpaceDN/>
        <w:bidi w:val="0"/>
        <w:adjustRightInd/>
        <w:snapToGrid w:val="0"/>
        <w:spacing w:line="560" w:lineRule="exact"/>
        <w:ind w:firstLine="640" w:firstLineChars="20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社会效益指标：镇人大代表能够认真履行职责，充分发挥党和国家机关联系人民群众的桥梁和纽带的作用。</w:t>
      </w:r>
    </w:p>
    <w:p w14:paraId="51CBAB97">
      <w:pPr>
        <w:keepNext w:val="0"/>
        <w:keepLines w:val="0"/>
        <w:pageBreakBefore w:val="0"/>
        <w:widowControl w:val="0"/>
        <w:shd w:val="clear"/>
        <w:kinsoku/>
        <w:wordWrap/>
        <w:overflowPunct/>
        <w:topLinePunct w:val="0"/>
        <w:autoSpaceDE/>
        <w:autoSpaceDN/>
        <w:bidi w:val="0"/>
        <w:adjustRightInd/>
        <w:snapToGrid w:val="0"/>
        <w:spacing w:line="560" w:lineRule="exact"/>
        <w:ind w:firstLine="640" w:firstLineChars="20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满意度指标：人大代表满意程度得到提高。</w:t>
      </w:r>
    </w:p>
    <w:p w14:paraId="126255D5">
      <w:pPr>
        <w:keepNext w:val="0"/>
        <w:keepLines w:val="0"/>
        <w:pageBreakBefore w:val="0"/>
        <w:widowControl w:val="0"/>
        <w:shd w:val="clear"/>
        <w:kinsoku/>
        <w:wordWrap/>
        <w:overflowPunct/>
        <w:topLinePunct w:val="0"/>
        <w:autoSpaceDE/>
        <w:autoSpaceDN/>
        <w:bidi w:val="0"/>
        <w:adjustRightInd/>
        <w:snapToGrid w:val="0"/>
        <w:spacing w:line="560" w:lineRule="exact"/>
        <w:ind w:firstLine="640" w:firstLineChars="20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五、存在主要问题</w:t>
      </w:r>
    </w:p>
    <w:p w14:paraId="437DB040">
      <w:pPr>
        <w:pStyle w:val="14"/>
        <w:keepNext w:val="0"/>
        <w:keepLines w:val="0"/>
        <w:pageBreakBefore w:val="0"/>
        <w:widowControl/>
        <w:shd w:val="clear"/>
        <w:wordWrap/>
        <w:topLinePunct w:val="0"/>
        <w:autoSpaceDE/>
        <w:autoSpaceDN/>
        <w:bidi w:val="0"/>
        <w:spacing w:before="0" w:beforeAutospacing="0" w:after="0" w:afterAutospacing="0" w:line="576" w:lineRule="exact"/>
        <w:ind w:firstLine="48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项目实施目标不够具体，根据《四川省项目支出绩效评价指标体系》的评分标准，需对项目目标进行量化。</w:t>
      </w:r>
    </w:p>
    <w:p w14:paraId="7A8C12BB">
      <w:pPr>
        <w:keepNext w:val="0"/>
        <w:keepLines w:val="0"/>
        <w:pageBreakBefore w:val="0"/>
        <w:numPr>
          <w:ilvl w:val="0"/>
          <w:numId w:val="0"/>
        </w:numPr>
        <w:shd w:val="clear"/>
        <w:wordWrap/>
        <w:topLinePunct w:val="0"/>
        <w:autoSpaceDE/>
        <w:autoSpaceDN/>
        <w:bidi w:val="0"/>
        <w:snapToGrid w:val="0"/>
        <w:spacing w:line="576"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六、相关措施建议</w:t>
      </w:r>
    </w:p>
    <w:p w14:paraId="62F59483">
      <w:pPr>
        <w:keepNext w:val="0"/>
        <w:keepLines w:val="0"/>
        <w:pageBreakBefore w:val="0"/>
        <w:numPr>
          <w:ilvl w:val="0"/>
          <w:numId w:val="0"/>
        </w:numPr>
        <w:shd w:val="clear"/>
        <w:wordWrap/>
        <w:topLinePunct w:val="0"/>
        <w:autoSpaceDE/>
        <w:autoSpaceDN/>
        <w:bidi w:val="0"/>
        <w:snapToGrid w:val="0"/>
        <w:spacing w:line="576"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1.参考《四川省项目支出绩效评价指标体系》，根据每年项目开展的实际情况，提出明确、合理的目标，制度绩效目标时应对目标进行量化，使项目实施做到科学合理。</w:t>
      </w:r>
    </w:p>
    <w:p w14:paraId="08B1E8EE">
      <w:pPr>
        <w:keepNext w:val="0"/>
        <w:keepLines w:val="0"/>
        <w:pageBreakBefore w:val="0"/>
        <w:numPr>
          <w:ilvl w:val="0"/>
          <w:numId w:val="0"/>
        </w:numPr>
        <w:shd w:val="clear"/>
        <w:wordWrap/>
        <w:topLinePunct w:val="0"/>
        <w:autoSpaceDE/>
        <w:autoSpaceDN/>
        <w:bidi w:val="0"/>
        <w:snapToGrid w:val="0"/>
        <w:spacing w:line="576"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2.加强资金管理，规范各项支出。</w:t>
      </w:r>
    </w:p>
    <w:p w14:paraId="244EC0E2">
      <w:pPr>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0" w:beforeAutospacing="0" w:after="0" w:afterAutospacing="0" w:line="560" w:lineRule="atLeast"/>
        <w:ind w:right="0" w:firstLine="420" w:firstLineChars="200"/>
        <w:jc w:val="left"/>
        <w:rPr>
          <w:rFonts w:hint="eastAsia" w:ascii="Times New Roman" w:hAnsi="Times New Roman" w:cs="Times New Roman"/>
          <w:szCs w:val="21"/>
          <w:lang w:val="en-US" w:eastAsia="zh-CN"/>
        </w:rPr>
      </w:pPr>
    </w:p>
    <w:p w14:paraId="08786205">
      <w:pPr>
        <w:shd w:val="clear"/>
        <w:overflowPunct w:val="0"/>
        <w:topLinePunct/>
        <w:spacing w:line="620" w:lineRule="exact"/>
        <w:ind w:firstLine="1320" w:firstLineChars="300"/>
        <w:jc w:val="both"/>
        <w:rPr>
          <w:rFonts w:hint="default" w:eastAsia="方正小标宋简体"/>
          <w:sz w:val="44"/>
          <w:szCs w:val="44"/>
          <w:lang w:val="en-US" w:eastAsia="zh-CN"/>
        </w:rPr>
      </w:pPr>
      <w:r>
        <w:rPr>
          <w:rFonts w:hint="eastAsia" w:eastAsia="方正小标宋简体"/>
          <w:sz w:val="44"/>
          <w:szCs w:val="44"/>
          <w:lang w:val="en-US" w:eastAsia="zh-CN"/>
        </w:rPr>
        <w:t>遂宁市安居区会龙镇人民政府</w:t>
      </w:r>
    </w:p>
    <w:p w14:paraId="3BF8CC3A">
      <w:pPr>
        <w:shd w:val="clear"/>
        <w:overflowPunct w:val="0"/>
        <w:topLinePunct/>
        <w:spacing w:line="620" w:lineRule="exact"/>
        <w:jc w:val="center"/>
        <w:rPr>
          <w:rFonts w:eastAsia="方正小标宋简体"/>
          <w:sz w:val="44"/>
          <w:szCs w:val="44"/>
        </w:rPr>
      </w:pPr>
      <w:r>
        <w:rPr>
          <w:rFonts w:eastAsia="方正小标宋简体"/>
          <w:sz w:val="44"/>
          <w:szCs w:val="44"/>
        </w:rPr>
        <w:t>部门预算项目支出绩效自评报告</w:t>
      </w:r>
    </w:p>
    <w:p w14:paraId="11D2CC98">
      <w:pPr>
        <w:keepNext w:val="0"/>
        <w:keepLines w:val="0"/>
        <w:pageBreakBefore w:val="0"/>
        <w:widowControl w:val="0"/>
        <w:shd w:val="clear"/>
        <w:wordWrap/>
        <w:topLinePunct w:val="0"/>
        <w:autoSpaceDE/>
        <w:autoSpaceDN/>
        <w:bidi w:val="0"/>
        <w:spacing w:line="576" w:lineRule="exact"/>
        <w:jc w:val="center"/>
        <w:textAlignment w:val="auto"/>
        <w:rPr>
          <w:rFonts w:hint="eastAsia" w:ascii="楷体_GB2312" w:hAnsi="楷体_GB2312" w:eastAsia="楷体_GB2312" w:cs="楷体_GB2312"/>
          <w:color w:val="000000"/>
          <w:kern w:val="0"/>
          <w:sz w:val="32"/>
          <w:szCs w:val="32"/>
          <w:highlight w:val="none"/>
          <w:lang w:val="zh-CN" w:eastAsia="zh-CN"/>
        </w:rPr>
      </w:pPr>
      <w:r>
        <w:rPr>
          <w:rFonts w:hint="eastAsia" w:ascii="楷体_GB2312" w:hAnsi="楷体_GB2312" w:eastAsia="楷体_GB2312" w:cs="楷体_GB2312"/>
          <w:color w:val="000000"/>
          <w:kern w:val="0"/>
          <w:sz w:val="32"/>
          <w:szCs w:val="32"/>
          <w:highlight w:val="none"/>
          <w:lang w:val="zh-CN" w:eastAsia="zh-CN"/>
        </w:rPr>
        <w:t>（</w:t>
      </w:r>
      <w:r>
        <w:rPr>
          <w:rFonts w:hint="eastAsia" w:ascii="楷体_GB2312" w:hAnsi="楷体_GB2312" w:eastAsia="楷体_GB2312" w:cs="楷体_GB2312"/>
          <w:color w:val="000000"/>
          <w:kern w:val="0"/>
          <w:sz w:val="32"/>
          <w:szCs w:val="32"/>
          <w:highlight w:val="none"/>
          <w:lang w:val="en-US" w:eastAsia="zh-CN"/>
        </w:rPr>
        <w:t>维稳信访调解</w:t>
      </w:r>
      <w:r>
        <w:rPr>
          <w:rFonts w:hint="eastAsia" w:ascii="楷体_GB2312" w:hAnsi="楷体_GB2312" w:eastAsia="楷体_GB2312" w:cs="楷体_GB2312"/>
          <w:color w:val="000000"/>
          <w:kern w:val="0"/>
          <w:sz w:val="32"/>
          <w:szCs w:val="32"/>
          <w:highlight w:val="none"/>
          <w:lang w:val="zh-CN" w:eastAsia="zh-CN"/>
        </w:rPr>
        <w:t>经费项目）</w:t>
      </w:r>
    </w:p>
    <w:p w14:paraId="638DFA4C">
      <w:pPr>
        <w:keepNext w:val="0"/>
        <w:keepLines w:val="0"/>
        <w:pageBreakBefore w:val="0"/>
        <w:widowControl w:val="0"/>
        <w:shd w:val="clear"/>
        <w:wordWrap/>
        <w:topLinePunct w:val="0"/>
        <w:autoSpaceDE/>
        <w:autoSpaceDN/>
        <w:bidi w:val="0"/>
        <w:spacing w:line="576" w:lineRule="exact"/>
        <w:jc w:val="center"/>
        <w:textAlignment w:val="auto"/>
        <w:rPr>
          <w:rFonts w:hint="eastAsia" w:ascii="楷体_GB2312" w:hAnsi="楷体_GB2312" w:eastAsia="楷体_GB2312" w:cs="楷体_GB2312"/>
          <w:color w:val="000000"/>
          <w:kern w:val="0"/>
          <w:sz w:val="32"/>
          <w:szCs w:val="32"/>
          <w:highlight w:val="none"/>
          <w:lang w:val="zh-CN" w:eastAsia="zh-CN"/>
        </w:rPr>
      </w:pPr>
    </w:p>
    <w:p w14:paraId="49B8B029">
      <w:pPr>
        <w:keepNext w:val="0"/>
        <w:keepLines w:val="0"/>
        <w:pageBreakBefore w:val="0"/>
        <w:numPr>
          <w:ilvl w:val="0"/>
          <w:numId w:val="0"/>
        </w:numPr>
        <w:shd w:val="clear"/>
        <w:wordWrap/>
        <w:topLinePunct w:val="0"/>
        <w:autoSpaceDE/>
        <w:autoSpaceDN/>
        <w:bidi w:val="0"/>
        <w:snapToGrid w:val="0"/>
        <w:spacing w:line="576"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一、基本情况</w:t>
      </w:r>
    </w:p>
    <w:p w14:paraId="60ADBD37">
      <w:pPr>
        <w:keepNext w:val="0"/>
        <w:keepLines w:val="0"/>
        <w:pageBreakBefore w:val="0"/>
        <w:numPr>
          <w:ilvl w:val="0"/>
          <w:numId w:val="0"/>
        </w:numPr>
        <w:shd w:val="clear"/>
        <w:wordWrap/>
        <w:topLinePunct w:val="0"/>
        <w:autoSpaceDE/>
        <w:autoSpaceDN/>
        <w:bidi w:val="0"/>
        <w:snapToGrid w:val="0"/>
        <w:spacing w:line="576"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为保障我镇维稳信访调解经费能正常运行，2022年申报项目资金2.96万元，预算下达2.96万元。项目资金严格财务会计管理，实行报账制，保证专款专用，按有关程序要求报账，并接受审计和财政部门检查监督，符合资金管理办法等相关规定。</w:t>
      </w:r>
    </w:p>
    <w:p w14:paraId="0E8CFBAC">
      <w:pPr>
        <w:keepNext w:val="0"/>
        <w:keepLines w:val="0"/>
        <w:pageBreakBefore w:val="0"/>
        <w:numPr>
          <w:ilvl w:val="0"/>
          <w:numId w:val="0"/>
        </w:numPr>
        <w:shd w:val="clear"/>
        <w:wordWrap/>
        <w:topLinePunct w:val="0"/>
        <w:autoSpaceDE/>
        <w:autoSpaceDN/>
        <w:bidi w:val="0"/>
        <w:snapToGrid w:val="0"/>
        <w:spacing w:line="576"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二、评价工作开展情况</w:t>
      </w:r>
    </w:p>
    <w:p w14:paraId="7679ABDC">
      <w:pPr>
        <w:keepNext w:val="0"/>
        <w:keepLines w:val="0"/>
        <w:pageBreakBefore w:val="0"/>
        <w:numPr>
          <w:ilvl w:val="0"/>
          <w:numId w:val="0"/>
        </w:numPr>
        <w:shd w:val="clear"/>
        <w:wordWrap/>
        <w:topLinePunct w:val="0"/>
        <w:autoSpaceDE/>
        <w:autoSpaceDN/>
        <w:bidi w:val="0"/>
        <w:snapToGrid w:val="0"/>
        <w:spacing w:line="576"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根据《遂宁市安居区财政局关于2022年部门、项目、政策支出绩效自评工作的通知》文件要求，我镇成立重点</w:t>
      </w:r>
      <w:r>
        <w:rPr>
          <w:rFonts w:hint="eastAsia" w:ascii="仿宋_GB2312" w:hAnsi="仿宋_GB2312" w:eastAsia="仿宋_GB2312" w:cs="仿宋_GB2312"/>
          <w:kern w:val="2"/>
          <w:sz w:val="32"/>
          <w:szCs w:val="32"/>
          <w:lang w:val="zh-CN" w:eastAsia="zh-CN" w:bidi="ar-SA"/>
        </w:rPr>
        <w:t>项目评价工作小组，按照关心下一代工作专项经费项目支出绩效评价指标体系，</w:t>
      </w:r>
      <w:r>
        <w:rPr>
          <w:rFonts w:hint="eastAsia" w:ascii="仿宋_GB2312" w:hAnsi="仿宋_GB2312" w:eastAsia="仿宋_GB2312" w:cs="仿宋_GB2312"/>
          <w:kern w:val="2"/>
          <w:sz w:val="32"/>
          <w:szCs w:val="32"/>
          <w:lang w:val="en-US" w:eastAsia="zh-CN" w:bidi="ar-SA"/>
        </w:rPr>
        <w:t>通过自评的方式进行评价打分，按通用指标20分（具体为项目决策6分，项目实施8分，预算执行6分）、产出指标20分（具体为数量指标5分、质量指标5分、成本指标5分、时效指标5分）、效益指标50分（具体为生态效益50分）和满意度10分设计评价标准。</w:t>
      </w:r>
    </w:p>
    <w:p w14:paraId="3282E79B">
      <w:pPr>
        <w:keepNext w:val="0"/>
        <w:keepLines w:val="0"/>
        <w:pageBreakBefore w:val="0"/>
        <w:numPr>
          <w:ilvl w:val="0"/>
          <w:numId w:val="0"/>
        </w:numPr>
        <w:shd w:val="clear"/>
        <w:wordWrap/>
        <w:topLinePunct w:val="0"/>
        <w:autoSpaceDE/>
        <w:autoSpaceDN/>
        <w:bidi w:val="0"/>
        <w:snapToGrid w:val="0"/>
        <w:spacing w:line="576"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三、综合评价结论</w:t>
      </w:r>
    </w:p>
    <w:p w14:paraId="3525BBEA">
      <w:pPr>
        <w:keepNext w:val="0"/>
        <w:keepLines w:val="0"/>
        <w:pageBreakBefore w:val="0"/>
        <w:numPr>
          <w:ilvl w:val="0"/>
          <w:numId w:val="0"/>
        </w:numPr>
        <w:shd w:val="clear"/>
        <w:wordWrap/>
        <w:topLinePunct w:val="0"/>
        <w:autoSpaceDE/>
        <w:autoSpaceDN/>
        <w:bidi w:val="0"/>
        <w:snapToGrid w:val="0"/>
        <w:spacing w:line="576"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评价组运用设计的评价指标体系及评分标准，通过通过询问、查阅资料等支出项目进行客观评价得到最终评分结果为90分，评价结果为“优”，（评价得分90-100，绩效评级为优；得分在80-89分的，绩效评级为良；得分在70-79的，绩效评级为一般；69分以下的，绩效评级为差）。</w:t>
      </w:r>
    </w:p>
    <w:tbl>
      <w:tblPr>
        <w:tblStyle w:val="16"/>
        <w:tblpPr w:leftFromText="180" w:rightFromText="180" w:vertAnchor="text" w:horzAnchor="page" w:tblpX="1310" w:tblpY="400"/>
        <w:tblOverlap w:val="never"/>
        <w:tblW w:w="969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80"/>
        <w:gridCol w:w="659"/>
        <w:gridCol w:w="1278"/>
        <w:gridCol w:w="1497"/>
        <w:gridCol w:w="919"/>
        <w:gridCol w:w="920"/>
        <w:gridCol w:w="920"/>
        <w:gridCol w:w="1339"/>
        <w:gridCol w:w="1278"/>
      </w:tblGrid>
      <w:tr w14:paraId="2DF819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9690" w:type="dxa"/>
            <w:gridSpan w:val="9"/>
            <w:tcBorders>
              <w:top w:val="nil"/>
              <w:left w:val="nil"/>
              <w:bottom w:val="nil"/>
              <w:right w:val="nil"/>
            </w:tcBorders>
            <w:shd w:val="clear" w:color="auto" w:fill="auto"/>
            <w:noWrap/>
            <w:vAlign w:val="center"/>
          </w:tcPr>
          <w:p w14:paraId="6C2DBAF3">
            <w:pPr>
              <w:keepNext w:val="0"/>
              <w:keepLines w:val="0"/>
              <w:widowControl/>
              <w:suppressLineNumbers w:val="0"/>
              <w:shd w:val="clear"/>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维稳信访调解项目绩效评价自评表</w:t>
            </w:r>
          </w:p>
        </w:tc>
      </w:tr>
      <w:tr w14:paraId="2602B6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314" w:type="dxa"/>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F03CAF">
            <w:pPr>
              <w:keepNext w:val="0"/>
              <w:keepLines w:val="0"/>
              <w:widowControl/>
              <w:suppressLineNumbers w:val="0"/>
              <w:shd w:val="clear"/>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分层分类指标</w:t>
            </w:r>
          </w:p>
        </w:tc>
        <w:tc>
          <w:tcPr>
            <w:tcW w:w="919"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E6589F">
            <w:pPr>
              <w:keepNext w:val="0"/>
              <w:keepLines w:val="0"/>
              <w:widowControl/>
              <w:suppressLineNumbers w:val="0"/>
              <w:shd w:val="clear"/>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分值</w:t>
            </w:r>
          </w:p>
        </w:tc>
        <w:tc>
          <w:tcPr>
            <w:tcW w:w="920"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8C7617">
            <w:pPr>
              <w:keepNext w:val="0"/>
              <w:keepLines w:val="0"/>
              <w:widowControl/>
              <w:suppressLineNumbers w:val="0"/>
              <w:shd w:val="clear"/>
              <w:jc w:val="center"/>
              <w:textAlignment w:val="center"/>
              <w:rPr>
                <w:rFonts w:hint="eastAsia" w:ascii="宋体" w:hAnsi="宋体" w:eastAsia="宋体" w:cs="宋体"/>
                <w:b/>
                <w:bCs/>
                <w:i w:val="0"/>
                <w:iCs w:val="0"/>
                <w:color w:val="auto"/>
                <w:sz w:val="22"/>
                <w:szCs w:val="22"/>
                <w:highlight w:val="none"/>
                <w:u w:val="none"/>
                <w:shd w:val="clear" w:color="auto" w:fill="auto"/>
              </w:rPr>
            </w:pPr>
            <w:r>
              <w:rPr>
                <w:rFonts w:hint="eastAsia" w:ascii="宋体" w:hAnsi="宋体" w:eastAsia="宋体" w:cs="宋体"/>
                <w:b/>
                <w:bCs/>
                <w:i w:val="0"/>
                <w:iCs w:val="0"/>
                <w:color w:val="auto"/>
                <w:kern w:val="0"/>
                <w:sz w:val="22"/>
                <w:szCs w:val="22"/>
                <w:highlight w:val="none"/>
                <w:u w:val="none"/>
                <w:shd w:val="clear" w:color="auto" w:fill="auto"/>
                <w:lang w:val="en-US" w:eastAsia="zh-CN" w:bidi="ar"/>
              </w:rPr>
              <w:t>目标值</w:t>
            </w:r>
          </w:p>
        </w:tc>
        <w:tc>
          <w:tcPr>
            <w:tcW w:w="920"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C8B0A9">
            <w:pPr>
              <w:keepNext w:val="0"/>
              <w:keepLines w:val="0"/>
              <w:widowControl/>
              <w:suppressLineNumbers w:val="0"/>
              <w:shd w:val="clear"/>
              <w:jc w:val="center"/>
              <w:textAlignment w:val="center"/>
              <w:rPr>
                <w:rFonts w:hint="eastAsia" w:ascii="宋体" w:hAnsi="宋体" w:eastAsia="宋体" w:cs="宋体"/>
                <w:b/>
                <w:bCs/>
                <w:i w:val="0"/>
                <w:iCs w:val="0"/>
                <w:color w:val="auto"/>
                <w:sz w:val="22"/>
                <w:szCs w:val="22"/>
                <w:highlight w:val="none"/>
                <w:u w:val="none"/>
                <w:shd w:val="clear" w:color="auto" w:fill="auto"/>
              </w:rPr>
            </w:pPr>
            <w:r>
              <w:rPr>
                <w:rFonts w:hint="eastAsia" w:ascii="宋体" w:hAnsi="宋体" w:eastAsia="宋体" w:cs="宋体"/>
                <w:b/>
                <w:bCs/>
                <w:i w:val="0"/>
                <w:iCs w:val="0"/>
                <w:color w:val="auto"/>
                <w:kern w:val="0"/>
                <w:sz w:val="22"/>
                <w:szCs w:val="22"/>
                <w:highlight w:val="none"/>
                <w:u w:val="none"/>
                <w:shd w:val="clear" w:color="auto" w:fill="auto"/>
                <w:lang w:val="en-US" w:eastAsia="zh-CN" w:bidi="ar"/>
              </w:rPr>
              <w:t>完成值</w:t>
            </w:r>
          </w:p>
        </w:tc>
        <w:tc>
          <w:tcPr>
            <w:tcW w:w="1339"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B69204">
            <w:pPr>
              <w:keepNext w:val="0"/>
              <w:keepLines w:val="0"/>
              <w:widowControl/>
              <w:suppressLineNumbers w:val="0"/>
              <w:shd w:val="clear"/>
              <w:jc w:val="center"/>
              <w:textAlignment w:val="center"/>
              <w:rPr>
                <w:rFonts w:hint="eastAsia" w:ascii="宋体" w:hAnsi="宋体" w:eastAsia="宋体" w:cs="宋体"/>
                <w:b/>
                <w:bCs/>
                <w:i w:val="0"/>
                <w:iCs w:val="0"/>
                <w:color w:val="auto"/>
                <w:sz w:val="22"/>
                <w:szCs w:val="22"/>
                <w:highlight w:val="none"/>
                <w:u w:val="none"/>
                <w:shd w:val="clear" w:color="auto" w:fill="auto"/>
              </w:rPr>
            </w:pPr>
            <w:r>
              <w:rPr>
                <w:rFonts w:hint="eastAsia" w:ascii="宋体" w:hAnsi="宋体" w:eastAsia="宋体" w:cs="宋体"/>
                <w:b/>
                <w:bCs/>
                <w:i w:val="0"/>
                <w:iCs w:val="0"/>
                <w:color w:val="auto"/>
                <w:kern w:val="0"/>
                <w:sz w:val="22"/>
                <w:szCs w:val="22"/>
                <w:highlight w:val="none"/>
                <w:u w:val="none"/>
                <w:shd w:val="clear" w:color="auto" w:fill="auto"/>
                <w:lang w:val="en-US" w:eastAsia="zh-CN" w:bidi="ar"/>
              </w:rPr>
              <w:t>评价过程（只写扣分项的原因）</w:t>
            </w:r>
          </w:p>
        </w:tc>
        <w:tc>
          <w:tcPr>
            <w:tcW w:w="1278"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4E5A19">
            <w:pPr>
              <w:keepNext w:val="0"/>
              <w:keepLines w:val="0"/>
              <w:widowControl/>
              <w:suppressLineNumbers w:val="0"/>
              <w:shd w:val="clear"/>
              <w:jc w:val="center"/>
              <w:textAlignment w:val="center"/>
              <w:rPr>
                <w:rFonts w:hint="eastAsia" w:ascii="宋体" w:hAnsi="宋体" w:eastAsia="宋体" w:cs="宋体"/>
                <w:b/>
                <w:bCs/>
                <w:i w:val="0"/>
                <w:iCs w:val="0"/>
                <w:color w:val="auto"/>
                <w:sz w:val="22"/>
                <w:szCs w:val="22"/>
                <w:highlight w:val="none"/>
                <w:u w:val="none"/>
                <w:shd w:val="clear" w:color="auto" w:fill="auto"/>
              </w:rPr>
            </w:pPr>
            <w:r>
              <w:rPr>
                <w:rFonts w:hint="eastAsia" w:ascii="宋体" w:hAnsi="宋体" w:eastAsia="宋体" w:cs="宋体"/>
                <w:b/>
                <w:bCs/>
                <w:i w:val="0"/>
                <w:iCs w:val="0"/>
                <w:color w:val="auto"/>
                <w:kern w:val="0"/>
                <w:sz w:val="22"/>
                <w:szCs w:val="22"/>
                <w:highlight w:val="none"/>
                <w:u w:val="none"/>
                <w:shd w:val="clear" w:color="auto" w:fill="auto"/>
                <w:lang w:val="en-US" w:eastAsia="zh-CN" w:bidi="ar"/>
              </w:rPr>
              <w:t>自评得分</w:t>
            </w:r>
          </w:p>
        </w:tc>
      </w:tr>
      <w:tr w14:paraId="55E21F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80"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01F4E5">
            <w:pPr>
              <w:keepNext w:val="0"/>
              <w:keepLines w:val="0"/>
              <w:widowControl/>
              <w:suppressLineNumbers w:val="0"/>
              <w:shd w:val="clear"/>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分层指标</w:t>
            </w:r>
          </w:p>
        </w:tc>
        <w:tc>
          <w:tcPr>
            <w:tcW w:w="659"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875600">
            <w:pPr>
              <w:keepNext w:val="0"/>
              <w:keepLines w:val="0"/>
              <w:widowControl/>
              <w:suppressLineNumbers w:val="0"/>
              <w:shd w:val="clear"/>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适用范围</w:t>
            </w:r>
          </w:p>
        </w:tc>
        <w:tc>
          <w:tcPr>
            <w:tcW w:w="1278"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EF4F0A">
            <w:pPr>
              <w:keepNext w:val="0"/>
              <w:keepLines w:val="0"/>
              <w:widowControl/>
              <w:suppressLineNumbers w:val="0"/>
              <w:shd w:val="clear"/>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一级指标</w:t>
            </w:r>
          </w:p>
        </w:tc>
        <w:tc>
          <w:tcPr>
            <w:tcW w:w="1497"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DBCE88">
            <w:pPr>
              <w:keepNext w:val="0"/>
              <w:keepLines w:val="0"/>
              <w:widowControl/>
              <w:suppressLineNumbers w:val="0"/>
              <w:shd w:val="clear"/>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二级指标</w:t>
            </w:r>
          </w:p>
        </w:tc>
        <w:tc>
          <w:tcPr>
            <w:tcW w:w="91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411438">
            <w:pPr>
              <w:shd w:val="clear"/>
              <w:jc w:val="center"/>
              <w:rPr>
                <w:rFonts w:hint="eastAsia" w:ascii="宋体" w:hAnsi="宋体" w:eastAsia="宋体" w:cs="宋体"/>
                <w:b/>
                <w:bCs/>
                <w:i w:val="0"/>
                <w:iCs w:val="0"/>
                <w:color w:val="000000"/>
                <w:sz w:val="22"/>
                <w:szCs w:val="22"/>
                <w:u w:val="none"/>
              </w:rPr>
            </w:pPr>
          </w:p>
        </w:tc>
        <w:tc>
          <w:tcPr>
            <w:tcW w:w="92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D776AC">
            <w:pPr>
              <w:shd w:val="clear"/>
              <w:jc w:val="center"/>
              <w:rPr>
                <w:rFonts w:hint="eastAsia" w:ascii="宋体" w:hAnsi="宋体" w:eastAsia="宋体" w:cs="宋体"/>
                <w:b/>
                <w:bCs/>
                <w:i w:val="0"/>
                <w:iCs w:val="0"/>
                <w:color w:val="000000"/>
                <w:sz w:val="22"/>
                <w:szCs w:val="22"/>
                <w:u w:val="none"/>
              </w:rPr>
            </w:pPr>
          </w:p>
        </w:tc>
        <w:tc>
          <w:tcPr>
            <w:tcW w:w="92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53C354">
            <w:pPr>
              <w:shd w:val="clear"/>
              <w:jc w:val="center"/>
              <w:rPr>
                <w:rFonts w:hint="eastAsia" w:ascii="宋体" w:hAnsi="宋体" w:eastAsia="宋体" w:cs="宋体"/>
                <w:b/>
                <w:bCs/>
                <w:i w:val="0"/>
                <w:iCs w:val="0"/>
                <w:color w:val="000000"/>
                <w:sz w:val="22"/>
                <w:szCs w:val="22"/>
                <w:u w:val="none"/>
              </w:rPr>
            </w:pPr>
          </w:p>
        </w:tc>
        <w:tc>
          <w:tcPr>
            <w:tcW w:w="133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CEC506">
            <w:pPr>
              <w:shd w:val="clear"/>
              <w:jc w:val="center"/>
              <w:rPr>
                <w:rFonts w:hint="eastAsia" w:ascii="宋体" w:hAnsi="宋体" w:eastAsia="宋体" w:cs="宋体"/>
                <w:b/>
                <w:bCs/>
                <w:i w:val="0"/>
                <w:iCs w:val="0"/>
                <w:color w:val="000000"/>
                <w:sz w:val="22"/>
                <w:szCs w:val="22"/>
                <w:u w:val="none"/>
              </w:rPr>
            </w:pPr>
          </w:p>
        </w:tc>
        <w:tc>
          <w:tcPr>
            <w:tcW w:w="1278"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6FA2AF">
            <w:pPr>
              <w:shd w:val="clear"/>
              <w:jc w:val="center"/>
              <w:rPr>
                <w:rFonts w:hint="eastAsia" w:ascii="宋体" w:hAnsi="宋体" w:eastAsia="宋体" w:cs="宋体"/>
                <w:b/>
                <w:bCs/>
                <w:i w:val="0"/>
                <w:iCs w:val="0"/>
                <w:color w:val="000000"/>
                <w:sz w:val="22"/>
                <w:szCs w:val="22"/>
                <w:u w:val="none"/>
              </w:rPr>
            </w:pPr>
          </w:p>
        </w:tc>
      </w:tr>
      <w:tr w14:paraId="22F6F7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DE7A9F">
            <w:pPr>
              <w:shd w:val="clear"/>
              <w:jc w:val="center"/>
              <w:rPr>
                <w:rFonts w:hint="eastAsia" w:ascii="宋体" w:hAnsi="宋体" w:eastAsia="宋体" w:cs="宋体"/>
                <w:b/>
                <w:bCs/>
                <w:i w:val="0"/>
                <w:iCs w:val="0"/>
                <w:color w:val="000000"/>
                <w:sz w:val="22"/>
                <w:szCs w:val="22"/>
                <w:u w:val="none"/>
              </w:rPr>
            </w:pPr>
          </w:p>
        </w:tc>
        <w:tc>
          <w:tcPr>
            <w:tcW w:w="65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433381">
            <w:pPr>
              <w:shd w:val="clear"/>
              <w:jc w:val="center"/>
              <w:rPr>
                <w:rFonts w:hint="eastAsia" w:ascii="宋体" w:hAnsi="宋体" w:eastAsia="宋体" w:cs="宋体"/>
                <w:b/>
                <w:bCs/>
                <w:i w:val="0"/>
                <w:iCs w:val="0"/>
                <w:color w:val="000000"/>
                <w:sz w:val="22"/>
                <w:szCs w:val="22"/>
                <w:u w:val="none"/>
              </w:rPr>
            </w:pPr>
          </w:p>
        </w:tc>
        <w:tc>
          <w:tcPr>
            <w:tcW w:w="1278"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B6F9D2">
            <w:pPr>
              <w:shd w:val="clear"/>
              <w:jc w:val="center"/>
              <w:rPr>
                <w:rFonts w:hint="eastAsia" w:ascii="宋体" w:hAnsi="宋体" w:eastAsia="宋体" w:cs="宋体"/>
                <w:b/>
                <w:bCs/>
                <w:i w:val="0"/>
                <w:iCs w:val="0"/>
                <w:color w:val="000000"/>
                <w:sz w:val="22"/>
                <w:szCs w:val="22"/>
                <w:u w:val="none"/>
              </w:rPr>
            </w:pPr>
          </w:p>
        </w:tc>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8A5C6C">
            <w:pPr>
              <w:shd w:val="clear"/>
              <w:jc w:val="center"/>
              <w:rPr>
                <w:rFonts w:hint="eastAsia" w:ascii="宋体" w:hAnsi="宋体" w:eastAsia="宋体" w:cs="宋体"/>
                <w:b/>
                <w:bCs/>
                <w:i w:val="0"/>
                <w:iCs w:val="0"/>
                <w:color w:val="000000"/>
                <w:sz w:val="22"/>
                <w:szCs w:val="22"/>
                <w:u w:val="none"/>
              </w:rPr>
            </w:pPr>
          </w:p>
        </w:tc>
        <w:tc>
          <w:tcPr>
            <w:tcW w:w="91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9D12B4">
            <w:pPr>
              <w:shd w:val="clear"/>
              <w:jc w:val="center"/>
              <w:rPr>
                <w:rFonts w:hint="eastAsia" w:ascii="宋体" w:hAnsi="宋体" w:eastAsia="宋体" w:cs="宋体"/>
                <w:b/>
                <w:bCs/>
                <w:i w:val="0"/>
                <w:iCs w:val="0"/>
                <w:color w:val="000000"/>
                <w:sz w:val="22"/>
                <w:szCs w:val="22"/>
                <w:u w:val="none"/>
              </w:rPr>
            </w:pPr>
          </w:p>
        </w:tc>
        <w:tc>
          <w:tcPr>
            <w:tcW w:w="92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BC663D">
            <w:pPr>
              <w:shd w:val="clear"/>
              <w:jc w:val="center"/>
              <w:rPr>
                <w:rFonts w:hint="eastAsia" w:ascii="宋体" w:hAnsi="宋体" w:eastAsia="宋体" w:cs="宋体"/>
                <w:b/>
                <w:bCs/>
                <w:i w:val="0"/>
                <w:iCs w:val="0"/>
                <w:color w:val="000000"/>
                <w:sz w:val="22"/>
                <w:szCs w:val="22"/>
                <w:u w:val="none"/>
              </w:rPr>
            </w:pPr>
          </w:p>
        </w:tc>
        <w:tc>
          <w:tcPr>
            <w:tcW w:w="92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A20404">
            <w:pPr>
              <w:shd w:val="clear"/>
              <w:jc w:val="center"/>
              <w:rPr>
                <w:rFonts w:hint="eastAsia" w:ascii="宋体" w:hAnsi="宋体" w:eastAsia="宋体" w:cs="宋体"/>
                <w:b/>
                <w:bCs/>
                <w:i w:val="0"/>
                <w:iCs w:val="0"/>
                <w:color w:val="000000"/>
                <w:sz w:val="22"/>
                <w:szCs w:val="22"/>
                <w:u w:val="none"/>
              </w:rPr>
            </w:pPr>
          </w:p>
        </w:tc>
        <w:tc>
          <w:tcPr>
            <w:tcW w:w="133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6B6798">
            <w:pPr>
              <w:shd w:val="clear"/>
              <w:jc w:val="center"/>
              <w:rPr>
                <w:rFonts w:hint="eastAsia" w:ascii="宋体" w:hAnsi="宋体" w:eastAsia="宋体" w:cs="宋体"/>
                <w:b/>
                <w:bCs/>
                <w:i w:val="0"/>
                <w:iCs w:val="0"/>
                <w:color w:val="000000"/>
                <w:sz w:val="22"/>
                <w:szCs w:val="22"/>
                <w:u w:val="none"/>
              </w:rPr>
            </w:pPr>
          </w:p>
        </w:tc>
        <w:tc>
          <w:tcPr>
            <w:tcW w:w="1278"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6ECA30">
            <w:pPr>
              <w:shd w:val="clear"/>
              <w:jc w:val="center"/>
              <w:rPr>
                <w:rFonts w:hint="eastAsia" w:ascii="宋体" w:hAnsi="宋体" w:eastAsia="宋体" w:cs="宋体"/>
                <w:b/>
                <w:bCs/>
                <w:i w:val="0"/>
                <w:iCs w:val="0"/>
                <w:color w:val="000000"/>
                <w:sz w:val="22"/>
                <w:szCs w:val="22"/>
                <w:u w:val="none"/>
              </w:rPr>
            </w:pPr>
          </w:p>
        </w:tc>
      </w:tr>
      <w:tr w14:paraId="2C808A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880"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B90685">
            <w:pPr>
              <w:keepNext w:val="0"/>
              <w:keepLines w:val="0"/>
              <w:widowControl/>
              <w:suppressLineNumbers w:val="0"/>
              <w:shd w:val="clear"/>
              <w:jc w:val="center"/>
              <w:textAlignment w:val="center"/>
              <w:rPr>
                <w:rFonts w:hint="eastAsia" w:ascii="宋体" w:hAnsi="宋体" w:eastAsia="宋体" w:cs="宋体"/>
                <w:b/>
                <w:bCs/>
                <w:i w:val="0"/>
                <w:iCs w:val="0"/>
                <w:color w:val="000000"/>
                <w:sz w:val="22"/>
                <w:szCs w:val="22"/>
                <w:u w:val="none"/>
              </w:rPr>
            </w:pPr>
            <w:r>
              <w:rPr>
                <w:rStyle w:val="39"/>
                <w:lang w:val="en-US" w:eastAsia="zh-CN" w:bidi="ar"/>
              </w:rPr>
              <w:t>通用指标（20分）</w:t>
            </w:r>
            <w:r>
              <w:rPr>
                <w:rStyle w:val="40"/>
                <w:lang w:val="en-US" w:eastAsia="zh-CN" w:bidi="ar"/>
              </w:rPr>
              <w:t>不能修改</w:t>
            </w:r>
          </w:p>
        </w:tc>
        <w:tc>
          <w:tcPr>
            <w:tcW w:w="659"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ED9140">
            <w:pPr>
              <w:keepNext w:val="0"/>
              <w:keepLines w:val="0"/>
              <w:widowControl/>
              <w:suppressLineNumbers w:val="0"/>
              <w:shd w:val="clear"/>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所有项目</w:t>
            </w:r>
          </w:p>
        </w:tc>
        <w:tc>
          <w:tcPr>
            <w:tcW w:w="1278"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E40D51">
            <w:pPr>
              <w:keepNext w:val="0"/>
              <w:keepLines w:val="0"/>
              <w:widowControl/>
              <w:suppressLineNumbers w:val="0"/>
              <w:shd w:val="clear"/>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项目决策</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F3834B">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程序严密</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8BC5C8">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A49A12">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严密</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28DFAB">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严密</w:t>
            </w:r>
          </w:p>
        </w:tc>
        <w:tc>
          <w:tcPr>
            <w:tcW w:w="13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829159">
            <w:pPr>
              <w:shd w:val="clear"/>
              <w:jc w:val="center"/>
              <w:rPr>
                <w:rFonts w:hint="eastAsia" w:ascii="宋体" w:hAnsi="宋体" w:eastAsia="宋体" w:cs="宋体"/>
                <w:i w:val="0"/>
                <w:iCs w:val="0"/>
                <w:color w:val="000000"/>
                <w:sz w:val="22"/>
                <w:szCs w:val="22"/>
                <w:u w:val="none"/>
              </w:rPr>
            </w:pP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D46F0A">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7CA247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E220C8">
            <w:pPr>
              <w:shd w:val="clear"/>
              <w:jc w:val="center"/>
              <w:rPr>
                <w:rFonts w:hint="eastAsia" w:ascii="宋体" w:hAnsi="宋体" w:eastAsia="宋体" w:cs="宋体"/>
                <w:b/>
                <w:bCs/>
                <w:i w:val="0"/>
                <w:iCs w:val="0"/>
                <w:color w:val="000000"/>
                <w:sz w:val="22"/>
                <w:szCs w:val="22"/>
                <w:u w:val="none"/>
              </w:rPr>
            </w:pPr>
          </w:p>
        </w:tc>
        <w:tc>
          <w:tcPr>
            <w:tcW w:w="65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7D6E51">
            <w:pPr>
              <w:shd w:val="clear"/>
              <w:jc w:val="center"/>
              <w:rPr>
                <w:rFonts w:hint="eastAsia" w:ascii="宋体" w:hAnsi="宋体" w:eastAsia="宋体" w:cs="宋体"/>
                <w:b/>
                <w:bCs/>
                <w:i w:val="0"/>
                <w:iCs w:val="0"/>
                <w:color w:val="000000"/>
                <w:sz w:val="22"/>
                <w:szCs w:val="22"/>
                <w:u w:val="none"/>
              </w:rPr>
            </w:pPr>
          </w:p>
        </w:tc>
        <w:tc>
          <w:tcPr>
            <w:tcW w:w="1278"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973D62">
            <w:pPr>
              <w:shd w:val="clear"/>
              <w:jc w:val="center"/>
              <w:rPr>
                <w:rFonts w:hint="eastAsia" w:ascii="宋体" w:hAnsi="宋体" w:eastAsia="宋体" w:cs="宋体"/>
                <w:b/>
                <w:bCs/>
                <w:i w:val="0"/>
                <w:iCs w:val="0"/>
                <w:color w:val="000000"/>
                <w:sz w:val="22"/>
                <w:szCs w:val="22"/>
                <w:u w:val="none"/>
              </w:rPr>
            </w:pP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A002C4">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规划合理</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517E25">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FAA8BF">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合理</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F54F84">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合理</w:t>
            </w:r>
          </w:p>
        </w:tc>
        <w:tc>
          <w:tcPr>
            <w:tcW w:w="13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240621">
            <w:pPr>
              <w:shd w:val="clear"/>
              <w:jc w:val="center"/>
              <w:rPr>
                <w:rFonts w:hint="eastAsia" w:ascii="宋体" w:hAnsi="宋体" w:eastAsia="宋体" w:cs="宋体"/>
                <w:i w:val="0"/>
                <w:iCs w:val="0"/>
                <w:color w:val="000000"/>
                <w:sz w:val="22"/>
                <w:szCs w:val="22"/>
                <w:u w:val="none"/>
              </w:rPr>
            </w:pP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1C4D26">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3EB9B3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33BA08">
            <w:pPr>
              <w:shd w:val="clear"/>
              <w:jc w:val="center"/>
              <w:rPr>
                <w:rFonts w:hint="eastAsia" w:ascii="宋体" w:hAnsi="宋体" w:eastAsia="宋体" w:cs="宋体"/>
                <w:b/>
                <w:bCs/>
                <w:i w:val="0"/>
                <w:iCs w:val="0"/>
                <w:color w:val="000000"/>
                <w:sz w:val="22"/>
                <w:szCs w:val="22"/>
                <w:u w:val="none"/>
              </w:rPr>
            </w:pPr>
          </w:p>
        </w:tc>
        <w:tc>
          <w:tcPr>
            <w:tcW w:w="65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1CF742">
            <w:pPr>
              <w:shd w:val="clear"/>
              <w:jc w:val="center"/>
              <w:rPr>
                <w:rFonts w:hint="eastAsia" w:ascii="宋体" w:hAnsi="宋体" w:eastAsia="宋体" w:cs="宋体"/>
                <w:b/>
                <w:bCs/>
                <w:i w:val="0"/>
                <w:iCs w:val="0"/>
                <w:color w:val="000000"/>
                <w:sz w:val="22"/>
                <w:szCs w:val="22"/>
                <w:u w:val="none"/>
              </w:rPr>
            </w:pPr>
          </w:p>
        </w:tc>
        <w:tc>
          <w:tcPr>
            <w:tcW w:w="1278"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936B4C">
            <w:pPr>
              <w:shd w:val="clear"/>
              <w:jc w:val="center"/>
              <w:rPr>
                <w:rFonts w:hint="eastAsia" w:ascii="宋体" w:hAnsi="宋体" w:eastAsia="宋体" w:cs="宋体"/>
                <w:b/>
                <w:bCs/>
                <w:i w:val="0"/>
                <w:iCs w:val="0"/>
                <w:color w:val="000000"/>
                <w:sz w:val="22"/>
                <w:szCs w:val="22"/>
                <w:u w:val="none"/>
              </w:rPr>
            </w:pP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F3B6DA">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结果符合</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404CA8">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C19DC5">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51314A">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w:t>
            </w:r>
          </w:p>
        </w:tc>
        <w:tc>
          <w:tcPr>
            <w:tcW w:w="13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F7109D">
            <w:pPr>
              <w:shd w:val="clear"/>
              <w:jc w:val="center"/>
              <w:rPr>
                <w:rFonts w:hint="eastAsia" w:ascii="宋体" w:hAnsi="宋体" w:eastAsia="宋体" w:cs="宋体"/>
                <w:i w:val="0"/>
                <w:iCs w:val="0"/>
                <w:color w:val="000000"/>
                <w:sz w:val="22"/>
                <w:szCs w:val="22"/>
                <w:u w:val="none"/>
              </w:rPr>
            </w:pP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71973D">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497EAE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6F385E">
            <w:pPr>
              <w:shd w:val="clear"/>
              <w:jc w:val="center"/>
              <w:rPr>
                <w:rFonts w:hint="eastAsia" w:ascii="宋体" w:hAnsi="宋体" w:eastAsia="宋体" w:cs="宋体"/>
                <w:b/>
                <w:bCs/>
                <w:i w:val="0"/>
                <w:iCs w:val="0"/>
                <w:color w:val="000000"/>
                <w:sz w:val="22"/>
                <w:szCs w:val="22"/>
                <w:u w:val="none"/>
              </w:rPr>
            </w:pPr>
          </w:p>
        </w:tc>
        <w:tc>
          <w:tcPr>
            <w:tcW w:w="65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7A5AF6">
            <w:pPr>
              <w:shd w:val="clear"/>
              <w:jc w:val="center"/>
              <w:rPr>
                <w:rFonts w:hint="eastAsia" w:ascii="宋体" w:hAnsi="宋体" w:eastAsia="宋体" w:cs="宋体"/>
                <w:b/>
                <w:bCs/>
                <w:i w:val="0"/>
                <w:iCs w:val="0"/>
                <w:color w:val="000000"/>
                <w:sz w:val="22"/>
                <w:szCs w:val="22"/>
                <w:u w:val="none"/>
              </w:rPr>
            </w:pPr>
          </w:p>
        </w:tc>
        <w:tc>
          <w:tcPr>
            <w:tcW w:w="1278"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EC4E85">
            <w:pPr>
              <w:keepNext w:val="0"/>
              <w:keepLines w:val="0"/>
              <w:widowControl/>
              <w:suppressLineNumbers w:val="0"/>
              <w:shd w:val="clear"/>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项目实施</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EAD073">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执行有效</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63A6B2">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7A7494">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有效</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2DAB01">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有效</w:t>
            </w:r>
          </w:p>
        </w:tc>
        <w:tc>
          <w:tcPr>
            <w:tcW w:w="13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584106">
            <w:pPr>
              <w:shd w:val="clear"/>
              <w:jc w:val="center"/>
              <w:rPr>
                <w:rFonts w:hint="eastAsia" w:ascii="宋体" w:hAnsi="宋体" w:eastAsia="宋体" w:cs="宋体"/>
                <w:i w:val="0"/>
                <w:iCs w:val="0"/>
                <w:color w:val="000000"/>
                <w:sz w:val="22"/>
                <w:szCs w:val="22"/>
                <w:u w:val="none"/>
              </w:rPr>
            </w:pP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B067F4">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r>
      <w:tr w14:paraId="2C07DE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5DEC04">
            <w:pPr>
              <w:shd w:val="clear"/>
              <w:jc w:val="center"/>
              <w:rPr>
                <w:rFonts w:hint="eastAsia" w:ascii="宋体" w:hAnsi="宋体" w:eastAsia="宋体" w:cs="宋体"/>
                <w:b/>
                <w:bCs/>
                <w:i w:val="0"/>
                <w:iCs w:val="0"/>
                <w:color w:val="000000"/>
                <w:sz w:val="22"/>
                <w:szCs w:val="22"/>
                <w:u w:val="none"/>
              </w:rPr>
            </w:pPr>
          </w:p>
        </w:tc>
        <w:tc>
          <w:tcPr>
            <w:tcW w:w="65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F73025">
            <w:pPr>
              <w:shd w:val="clear"/>
              <w:jc w:val="center"/>
              <w:rPr>
                <w:rFonts w:hint="eastAsia" w:ascii="宋体" w:hAnsi="宋体" w:eastAsia="宋体" w:cs="宋体"/>
                <w:b/>
                <w:bCs/>
                <w:i w:val="0"/>
                <w:iCs w:val="0"/>
                <w:color w:val="000000"/>
                <w:sz w:val="22"/>
                <w:szCs w:val="22"/>
                <w:u w:val="none"/>
              </w:rPr>
            </w:pPr>
          </w:p>
        </w:tc>
        <w:tc>
          <w:tcPr>
            <w:tcW w:w="1278"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14A82C">
            <w:pPr>
              <w:shd w:val="clear"/>
              <w:jc w:val="center"/>
              <w:rPr>
                <w:rFonts w:hint="eastAsia" w:ascii="宋体" w:hAnsi="宋体" w:eastAsia="宋体" w:cs="宋体"/>
                <w:b/>
                <w:bCs/>
                <w:i w:val="0"/>
                <w:iCs w:val="0"/>
                <w:color w:val="000000"/>
                <w:sz w:val="22"/>
                <w:szCs w:val="22"/>
                <w:u w:val="none"/>
              </w:rPr>
            </w:pP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20ABCC">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使用合规</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208914">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4A02EA">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合规</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2E49A6">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合规</w:t>
            </w:r>
          </w:p>
        </w:tc>
        <w:tc>
          <w:tcPr>
            <w:tcW w:w="13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1D5146">
            <w:pPr>
              <w:shd w:val="clear"/>
              <w:jc w:val="center"/>
              <w:rPr>
                <w:rFonts w:hint="eastAsia" w:ascii="宋体" w:hAnsi="宋体" w:eastAsia="宋体" w:cs="宋体"/>
                <w:i w:val="0"/>
                <w:iCs w:val="0"/>
                <w:color w:val="000000"/>
                <w:sz w:val="22"/>
                <w:szCs w:val="22"/>
                <w:u w:val="none"/>
              </w:rPr>
            </w:pP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2F3120">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r>
      <w:tr w14:paraId="7AA615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3C29ED">
            <w:pPr>
              <w:shd w:val="clear"/>
              <w:jc w:val="center"/>
              <w:rPr>
                <w:rFonts w:hint="eastAsia" w:ascii="宋体" w:hAnsi="宋体" w:eastAsia="宋体" w:cs="宋体"/>
                <w:b/>
                <w:bCs/>
                <w:i w:val="0"/>
                <w:iCs w:val="0"/>
                <w:color w:val="000000"/>
                <w:sz w:val="22"/>
                <w:szCs w:val="22"/>
                <w:u w:val="none"/>
              </w:rPr>
            </w:pPr>
          </w:p>
        </w:tc>
        <w:tc>
          <w:tcPr>
            <w:tcW w:w="65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CA7603">
            <w:pPr>
              <w:shd w:val="clear"/>
              <w:jc w:val="center"/>
              <w:rPr>
                <w:rFonts w:hint="eastAsia" w:ascii="宋体" w:hAnsi="宋体" w:eastAsia="宋体" w:cs="宋体"/>
                <w:b/>
                <w:bCs/>
                <w:i w:val="0"/>
                <w:iCs w:val="0"/>
                <w:color w:val="000000"/>
                <w:sz w:val="22"/>
                <w:szCs w:val="22"/>
                <w:u w:val="none"/>
              </w:rPr>
            </w:pPr>
          </w:p>
        </w:tc>
        <w:tc>
          <w:tcPr>
            <w:tcW w:w="1278"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CF1780">
            <w:pPr>
              <w:keepNext w:val="0"/>
              <w:keepLines w:val="0"/>
              <w:widowControl/>
              <w:suppressLineNumbers w:val="0"/>
              <w:shd w:val="clear"/>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预算执行</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298948">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预算执行率</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4E4128">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09F752">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530E1A">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3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107A43">
            <w:pPr>
              <w:shd w:val="clear"/>
              <w:jc w:val="center"/>
              <w:rPr>
                <w:rFonts w:hint="eastAsia" w:ascii="宋体" w:hAnsi="宋体" w:eastAsia="宋体" w:cs="宋体"/>
                <w:i w:val="0"/>
                <w:iCs w:val="0"/>
                <w:color w:val="000000"/>
                <w:sz w:val="22"/>
                <w:szCs w:val="22"/>
                <w:u w:val="none"/>
              </w:rPr>
            </w:pP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1DAABB">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440D35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6BD900">
            <w:pPr>
              <w:shd w:val="clear"/>
              <w:jc w:val="center"/>
              <w:rPr>
                <w:rFonts w:hint="eastAsia" w:ascii="宋体" w:hAnsi="宋体" w:eastAsia="宋体" w:cs="宋体"/>
                <w:b/>
                <w:bCs/>
                <w:i w:val="0"/>
                <w:iCs w:val="0"/>
                <w:color w:val="000000"/>
                <w:sz w:val="22"/>
                <w:szCs w:val="22"/>
                <w:u w:val="none"/>
              </w:rPr>
            </w:pPr>
          </w:p>
        </w:tc>
        <w:tc>
          <w:tcPr>
            <w:tcW w:w="65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A07D0E">
            <w:pPr>
              <w:shd w:val="clear"/>
              <w:jc w:val="center"/>
              <w:rPr>
                <w:rFonts w:hint="eastAsia" w:ascii="宋体" w:hAnsi="宋体" w:eastAsia="宋体" w:cs="宋体"/>
                <w:b/>
                <w:bCs/>
                <w:i w:val="0"/>
                <w:iCs w:val="0"/>
                <w:color w:val="000000"/>
                <w:sz w:val="22"/>
                <w:szCs w:val="22"/>
                <w:u w:val="none"/>
              </w:rPr>
            </w:pPr>
          </w:p>
        </w:tc>
        <w:tc>
          <w:tcPr>
            <w:tcW w:w="1278"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05AA64">
            <w:pPr>
              <w:shd w:val="clear"/>
              <w:jc w:val="center"/>
              <w:rPr>
                <w:rFonts w:hint="eastAsia" w:ascii="宋体" w:hAnsi="宋体" w:eastAsia="宋体" w:cs="宋体"/>
                <w:b/>
                <w:bCs/>
                <w:i w:val="0"/>
                <w:iCs w:val="0"/>
                <w:color w:val="000000"/>
                <w:sz w:val="22"/>
                <w:szCs w:val="22"/>
                <w:u w:val="none"/>
              </w:rPr>
            </w:pPr>
          </w:p>
        </w:tc>
        <w:tc>
          <w:tcPr>
            <w:tcW w:w="1497" w:type="dxa"/>
            <w:tcBorders>
              <w:top w:val="single" w:color="000000" w:sz="4" w:space="0"/>
              <w:left w:val="single" w:color="000000" w:sz="4" w:space="0"/>
              <w:bottom w:val="nil"/>
              <w:right w:val="single" w:color="000000" w:sz="4" w:space="0"/>
            </w:tcBorders>
            <w:shd w:val="clear" w:color="auto" w:fill="auto"/>
            <w:noWrap w:val="0"/>
            <w:vAlign w:val="center"/>
          </w:tcPr>
          <w:p w14:paraId="2965D278">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资金使用率</w:t>
            </w:r>
          </w:p>
        </w:tc>
        <w:tc>
          <w:tcPr>
            <w:tcW w:w="919" w:type="dxa"/>
            <w:tcBorders>
              <w:top w:val="single" w:color="000000" w:sz="4" w:space="0"/>
              <w:left w:val="single" w:color="000000" w:sz="4" w:space="0"/>
              <w:bottom w:val="nil"/>
              <w:right w:val="single" w:color="000000" w:sz="4" w:space="0"/>
            </w:tcBorders>
            <w:shd w:val="clear" w:color="auto" w:fill="auto"/>
            <w:noWrap w:val="0"/>
            <w:vAlign w:val="center"/>
          </w:tcPr>
          <w:p w14:paraId="13BA8AD0">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920" w:type="dxa"/>
            <w:tcBorders>
              <w:top w:val="single" w:color="000000" w:sz="4" w:space="0"/>
              <w:left w:val="single" w:color="000000" w:sz="4" w:space="0"/>
              <w:bottom w:val="nil"/>
              <w:right w:val="single" w:color="000000" w:sz="4" w:space="0"/>
            </w:tcBorders>
            <w:shd w:val="clear" w:color="auto" w:fill="auto"/>
            <w:noWrap w:val="0"/>
            <w:vAlign w:val="center"/>
          </w:tcPr>
          <w:p w14:paraId="13A76ACF">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920" w:type="dxa"/>
            <w:tcBorders>
              <w:top w:val="single" w:color="000000" w:sz="4" w:space="0"/>
              <w:left w:val="single" w:color="000000" w:sz="4" w:space="0"/>
              <w:bottom w:val="nil"/>
              <w:right w:val="single" w:color="000000" w:sz="4" w:space="0"/>
            </w:tcBorders>
            <w:shd w:val="clear" w:color="auto" w:fill="auto"/>
            <w:noWrap w:val="0"/>
            <w:vAlign w:val="center"/>
          </w:tcPr>
          <w:p w14:paraId="1915CD76">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339" w:type="dxa"/>
            <w:tcBorders>
              <w:top w:val="single" w:color="000000" w:sz="4" w:space="0"/>
              <w:left w:val="single" w:color="000000" w:sz="4" w:space="0"/>
              <w:bottom w:val="nil"/>
              <w:right w:val="single" w:color="000000" w:sz="4" w:space="0"/>
            </w:tcBorders>
            <w:shd w:val="clear" w:color="auto" w:fill="auto"/>
            <w:noWrap w:val="0"/>
            <w:vAlign w:val="center"/>
          </w:tcPr>
          <w:p w14:paraId="44A51789">
            <w:pPr>
              <w:shd w:val="clear"/>
              <w:jc w:val="center"/>
              <w:rPr>
                <w:rFonts w:hint="eastAsia" w:ascii="宋体" w:hAnsi="宋体" w:eastAsia="宋体" w:cs="宋体"/>
                <w:i w:val="0"/>
                <w:iCs w:val="0"/>
                <w:color w:val="000000"/>
                <w:sz w:val="22"/>
                <w:szCs w:val="22"/>
                <w:u w:val="none"/>
              </w:rPr>
            </w:pPr>
          </w:p>
        </w:tc>
        <w:tc>
          <w:tcPr>
            <w:tcW w:w="1278" w:type="dxa"/>
            <w:tcBorders>
              <w:top w:val="single" w:color="000000" w:sz="4" w:space="0"/>
              <w:left w:val="single" w:color="000000" w:sz="4" w:space="0"/>
              <w:bottom w:val="nil"/>
              <w:right w:val="single" w:color="000000" w:sz="4" w:space="0"/>
            </w:tcBorders>
            <w:shd w:val="clear" w:color="auto" w:fill="auto"/>
            <w:noWrap w:val="0"/>
            <w:vAlign w:val="center"/>
          </w:tcPr>
          <w:p w14:paraId="0736E7BF">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661740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880"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AAC4D5">
            <w:pPr>
              <w:keepNext w:val="0"/>
              <w:keepLines w:val="0"/>
              <w:widowControl/>
              <w:suppressLineNumbers w:val="0"/>
              <w:shd w:val="clear"/>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产出指标（20分）</w:t>
            </w:r>
          </w:p>
        </w:tc>
        <w:tc>
          <w:tcPr>
            <w:tcW w:w="659"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772C64">
            <w:pPr>
              <w:keepNext w:val="0"/>
              <w:keepLines w:val="0"/>
              <w:widowControl/>
              <w:suppressLineNumbers w:val="0"/>
              <w:shd w:val="clear"/>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所有项目</w:t>
            </w: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0D54FD">
            <w:pPr>
              <w:keepNext w:val="0"/>
              <w:keepLines w:val="0"/>
              <w:widowControl/>
              <w:suppressLineNumbers w:val="0"/>
              <w:shd w:val="clear"/>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数量指标</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8C34A5">
            <w:pPr>
              <w:keepNext w:val="0"/>
              <w:keepLines w:val="0"/>
              <w:widowControl/>
              <w:suppressLineNumbers w:val="0"/>
              <w:shd w:val="clear"/>
              <w:jc w:val="both"/>
              <w:textAlignment w:val="center"/>
              <w:rPr>
                <w:rFonts w:hint="eastAsia" w:ascii="宋体" w:hAnsi="宋体" w:eastAsia="宋体" w:cs="宋体"/>
                <w:i w:val="0"/>
                <w:iCs w:val="0"/>
                <w:color w:val="000000"/>
                <w:sz w:val="22"/>
                <w:szCs w:val="22"/>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D9DD97">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ADAC80">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F3B90F">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p>
        </w:tc>
        <w:tc>
          <w:tcPr>
            <w:tcW w:w="13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097CE7">
            <w:pPr>
              <w:shd w:val="clear"/>
              <w:jc w:val="center"/>
              <w:rPr>
                <w:rFonts w:hint="eastAsia" w:ascii="宋体" w:hAnsi="宋体" w:eastAsia="宋体" w:cs="宋体"/>
                <w:i w:val="0"/>
                <w:iCs w:val="0"/>
                <w:color w:val="000000"/>
                <w:sz w:val="22"/>
                <w:szCs w:val="22"/>
                <w:u w:val="none"/>
              </w:rPr>
            </w:pP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6CF551">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p>
        </w:tc>
      </w:tr>
      <w:tr w14:paraId="02D972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422A10">
            <w:pPr>
              <w:shd w:val="clear"/>
              <w:jc w:val="center"/>
              <w:rPr>
                <w:rFonts w:hint="eastAsia" w:ascii="宋体" w:hAnsi="宋体" w:eastAsia="宋体" w:cs="宋体"/>
                <w:b/>
                <w:bCs/>
                <w:i w:val="0"/>
                <w:iCs w:val="0"/>
                <w:color w:val="000000"/>
                <w:sz w:val="22"/>
                <w:szCs w:val="22"/>
                <w:u w:val="none"/>
              </w:rPr>
            </w:pPr>
          </w:p>
        </w:tc>
        <w:tc>
          <w:tcPr>
            <w:tcW w:w="65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C0323A">
            <w:pPr>
              <w:shd w:val="clear"/>
              <w:jc w:val="center"/>
              <w:rPr>
                <w:rFonts w:hint="eastAsia" w:ascii="宋体" w:hAnsi="宋体" w:eastAsia="宋体" w:cs="宋体"/>
                <w:b/>
                <w:bCs/>
                <w:i w:val="0"/>
                <w:iCs w:val="0"/>
                <w:color w:val="000000"/>
                <w:sz w:val="22"/>
                <w:szCs w:val="22"/>
                <w:u w:val="none"/>
              </w:rPr>
            </w:pP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15CF24">
            <w:pPr>
              <w:keepNext w:val="0"/>
              <w:keepLines w:val="0"/>
              <w:widowControl/>
              <w:suppressLineNumbers w:val="0"/>
              <w:shd w:val="clear"/>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质量指标</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2057A5">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28E887">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9437ED">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864166">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p>
        </w:tc>
        <w:tc>
          <w:tcPr>
            <w:tcW w:w="13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BD1FBD">
            <w:pPr>
              <w:shd w:val="clear"/>
              <w:jc w:val="center"/>
              <w:rPr>
                <w:rFonts w:hint="eastAsia" w:ascii="宋体" w:hAnsi="宋体" w:eastAsia="宋体" w:cs="宋体"/>
                <w:i w:val="0"/>
                <w:iCs w:val="0"/>
                <w:color w:val="000000"/>
                <w:sz w:val="22"/>
                <w:szCs w:val="22"/>
                <w:u w:val="none"/>
              </w:rPr>
            </w:pP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C65EBB">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p>
        </w:tc>
      </w:tr>
      <w:tr w14:paraId="1ABA1B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3FCD00">
            <w:pPr>
              <w:shd w:val="clear"/>
              <w:jc w:val="center"/>
              <w:rPr>
                <w:rFonts w:hint="eastAsia" w:ascii="宋体" w:hAnsi="宋体" w:eastAsia="宋体" w:cs="宋体"/>
                <w:b/>
                <w:bCs/>
                <w:i w:val="0"/>
                <w:iCs w:val="0"/>
                <w:color w:val="000000"/>
                <w:sz w:val="22"/>
                <w:szCs w:val="22"/>
                <w:u w:val="none"/>
              </w:rPr>
            </w:pPr>
          </w:p>
        </w:tc>
        <w:tc>
          <w:tcPr>
            <w:tcW w:w="65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EBC0D8">
            <w:pPr>
              <w:shd w:val="clear"/>
              <w:jc w:val="center"/>
              <w:rPr>
                <w:rFonts w:hint="eastAsia" w:ascii="宋体" w:hAnsi="宋体" w:eastAsia="宋体" w:cs="宋体"/>
                <w:b/>
                <w:bCs/>
                <w:i w:val="0"/>
                <w:iCs w:val="0"/>
                <w:color w:val="000000"/>
                <w:sz w:val="22"/>
                <w:szCs w:val="22"/>
                <w:u w:val="none"/>
              </w:rPr>
            </w:pP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E9305C">
            <w:pPr>
              <w:keepNext w:val="0"/>
              <w:keepLines w:val="0"/>
              <w:widowControl/>
              <w:suppressLineNumbers w:val="0"/>
              <w:shd w:val="clear"/>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成本指标</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8529FC">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保障资金</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0116DC">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B3A099">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2.96</w:t>
            </w:r>
            <w:r>
              <w:rPr>
                <w:rFonts w:hint="eastAsia" w:ascii="宋体" w:hAnsi="宋体" w:eastAsia="宋体" w:cs="宋体"/>
                <w:i w:val="0"/>
                <w:iCs w:val="0"/>
                <w:color w:val="000000"/>
                <w:kern w:val="0"/>
                <w:sz w:val="22"/>
                <w:szCs w:val="22"/>
                <w:u w:val="none"/>
                <w:lang w:val="en-US" w:eastAsia="zh-CN" w:bidi="ar"/>
              </w:rPr>
              <w:t>万元</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1DAD40">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2.96</w:t>
            </w:r>
            <w:r>
              <w:rPr>
                <w:rFonts w:hint="eastAsia" w:ascii="宋体" w:hAnsi="宋体" w:eastAsia="宋体" w:cs="宋体"/>
                <w:i w:val="0"/>
                <w:iCs w:val="0"/>
                <w:color w:val="000000"/>
                <w:kern w:val="0"/>
                <w:sz w:val="22"/>
                <w:szCs w:val="22"/>
                <w:u w:val="none"/>
                <w:lang w:val="en-US" w:eastAsia="zh-CN" w:bidi="ar"/>
              </w:rPr>
              <w:t>万元</w:t>
            </w:r>
          </w:p>
        </w:tc>
        <w:tc>
          <w:tcPr>
            <w:tcW w:w="13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355A49">
            <w:pPr>
              <w:shd w:val="clear"/>
              <w:jc w:val="center"/>
              <w:rPr>
                <w:rFonts w:hint="eastAsia" w:ascii="宋体" w:hAnsi="宋体" w:eastAsia="宋体" w:cs="宋体"/>
                <w:i w:val="0"/>
                <w:iCs w:val="0"/>
                <w:color w:val="000000"/>
                <w:sz w:val="22"/>
                <w:szCs w:val="22"/>
                <w:u w:val="none"/>
              </w:rPr>
            </w:pP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FB7456">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14:paraId="7DD419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BDE838">
            <w:pPr>
              <w:shd w:val="clear"/>
              <w:jc w:val="center"/>
              <w:rPr>
                <w:rFonts w:hint="eastAsia" w:ascii="宋体" w:hAnsi="宋体" w:eastAsia="宋体" w:cs="宋体"/>
                <w:b/>
                <w:bCs/>
                <w:i w:val="0"/>
                <w:iCs w:val="0"/>
                <w:color w:val="000000"/>
                <w:sz w:val="22"/>
                <w:szCs w:val="22"/>
                <w:u w:val="none"/>
              </w:rPr>
            </w:pPr>
          </w:p>
        </w:tc>
        <w:tc>
          <w:tcPr>
            <w:tcW w:w="65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1A0452">
            <w:pPr>
              <w:shd w:val="clear"/>
              <w:jc w:val="center"/>
              <w:rPr>
                <w:rFonts w:hint="eastAsia" w:ascii="宋体" w:hAnsi="宋体" w:eastAsia="宋体" w:cs="宋体"/>
                <w:b/>
                <w:bCs/>
                <w:i w:val="0"/>
                <w:iCs w:val="0"/>
                <w:color w:val="000000"/>
                <w:sz w:val="22"/>
                <w:szCs w:val="22"/>
                <w:u w:val="none"/>
              </w:rPr>
            </w:pP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02D8F4">
            <w:pPr>
              <w:keepNext w:val="0"/>
              <w:keepLines w:val="0"/>
              <w:widowControl/>
              <w:suppressLineNumbers w:val="0"/>
              <w:shd w:val="clear"/>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时效指标</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C27DA9">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保障时效</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9A1654">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578E67">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2022年度</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1D9C24">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2022年度</w:t>
            </w:r>
          </w:p>
        </w:tc>
        <w:tc>
          <w:tcPr>
            <w:tcW w:w="13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1AB56B">
            <w:pPr>
              <w:shd w:val="clear"/>
              <w:jc w:val="center"/>
              <w:rPr>
                <w:rFonts w:hint="eastAsia" w:ascii="宋体" w:hAnsi="宋体" w:eastAsia="宋体" w:cs="宋体"/>
                <w:i w:val="0"/>
                <w:iCs w:val="0"/>
                <w:color w:val="000000"/>
                <w:sz w:val="22"/>
                <w:szCs w:val="22"/>
                <w:u w:val="none"/>
              </w:rPr>
            </w:pP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BFAC03">
            <w:pPr>
              <w:shd w:val="clea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25</w:t>
            </w:r>
          </w:p>
        </w:tc>
      </w:tr>
      <w:tr w14:paraId="51078E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880"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BB2B5D">
            <w:pPr>
              <w:keepNext w:val="0"/>
              <w:keepLines w:val="0"/>
              <w:widowControl/>
              <w:suppressLineNumbers w:val="0"/>
              <w:shd w:val="clear"/>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效益指标（50分）</w:t>
            </w:r>
          </w:p>
        </w:tc>
        <w:tc>
          <w:tcPr>
            <w:tcW w:w="659"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285248">
            <w:pPr>
              <w:keepNext w:val="0"/>
              <w:keepLines w:val="0"/>
              <w:widowControl/>
              <w:suppressLineNumbers w:val="0"/>
              <w:shd w:val="clear"/>
              <w:jc w:val="center"/>
              <w:textAlignment w:val="center"/>
              <w:rPr>
                <w:rFonts w:hint="eastAsia" w:ascii="宋体" w:hAnsi="宋体" w:eastAsia="宋体" w:cs="宋体"/>
                <w:b/>
                <w:bCs/>
                <w:i w:val="0"/>
                <w:iCs w:val="0"/>
                <w:color w:val="FF0000"/>
                <w:sz w:val="22"/>
                <w:szCs w:val="22"/>
                <w:u w:val="none"/>
              </w:rPr>
            </w:pPr>
            <w:r>
              <w:rPr>
                <w:rFonts w:hint="eastAsia" w:ascii="宋体" w:hAnsi="宋体" w:eastAsia="宋体" w:cs="宋体"/>
                <w:b/>
                <w:bCs/>
                <w:i w:val="0"/>
                <w:iCs w:val="0"/>
                <w:color w:val="FF0000"/>
                <w:kern w:val="0"/>
                <w:sz w:val="22"/>
                <w:szCs w:val="22"/>
                <w:u w:val="none"/>
                <w:lang w:val="en-US" w:eastAsia="zh-CN" w:bidi="ar"/>
              </w:rPr>
              <w:t>至少填写一栏效益</w:t>
            </w:r>
          </w:p>
        </w:tc>
        <w:tc>
          <w:tcPr>
            <w:tcW w:w="1278"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F0BA50">
            <w:pPr>
              <w:keepNext w:val="0"/>
              <w:keepLines w:val="0"/>
              <w:widowControl/>
              <w:suppressLineNumbers w:val="0"/>
              <w:shd w:val="clear"/>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社会效益</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6C3BC7">
            <w:pPr>
              <w:shd w:val="clea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社会影响情况</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041BDE">
            <w:pPr>
              <w:shd w:val="clear"/>
              <w:rPr>
                <w:rFonts w:hint="eastAsia" w:ascii="宋体" w:hAnsi="宋体" w:eastAsia="宋体" w:cs="宋体"/>
                <w:i w:val="0"/>
                <w:iCs w:val="0"/>
                <w:color w:val="000000"/>
                <w:sz w:val="22"/>
                <w:szCs w:val="22"/>
                <w:u w:val="none"/>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127C41">
            <w:pPr>
              <w:shd w:val="clea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较好</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B3B859">
            <w:pPr>
              <w:shd w:val="clear"/>
              <w:jc w:val="center"/>
              <w:rPr>
                <w:rFonts w:hint="eastAsia" w:ascii="宋体" w:hAnsi="宋体" w:eastAsia="宋体" w:cs="宋体"/>
                <w:i w:val="0"/>
                <w:iCs w:val="0"/>
                <w:color w:val="000000"/>
                <w:sz w:val="22"/>
                <w:szCs w:val="22"/>
                <w:u w:val="none"/>
              </w:rPr>
            </w:pPr>
          </w:p>
        </w:tc>
        <w:tc>
          <w:tcPr>
            <w:tcW w:w="13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318BC5">
            <w:pPr>
              <w:shd w:val="clear"/>
              <w:jc w:val="center"/>
              <w:rPr>
                <w:rFonts w:hint="eastAsia" w:ascii="宋体" w:hAnsi="宋体" w:eastAsia="宋体" w:cs="宋体"/>
                <w:i w:val="0"/>
                <w:iCs w:val="0"/>
                <w:color w:val="000000"/>
                <w:sz w:val="22"/>
                <w:szCs w:val="22"/>
                <w:u w:val="none"/>
              </w:rPr>
            </w:pP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119661">
            <w:pPr>
              <w:shd w:val="clea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30</w:t>
            </w:r>
          </w:p>
        </w:tc>
      </w:tr>
      <w:tr w14:paraId="5A024D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9F153F">
            <w:pPr>
              <w:shd w:val="clear"/>
              <w:jc w:val="center"/>
              <w:rPr>
                <w:rFonts w:hint="eastAsia" w:ascii="宋体" w:hAnsi="宋体" w:eastAsia="宋体" w:cs="宋体"/>
                <w:b/>
                <w:bCs/>
                <w:i w:val="0"/>
                <w:iCs w:val="0"/>
                <w:color w:val="000000"/>
                <w:sz w:val="22"/>
                <w:szCs w:val="22"/>
                <w:u w:val="none"/>
              </w:rPr>
            </w:pPr>
          </w:p>
        </w:tc>
        <w:tc>
          <w:tcPr>
            <w:tcW w:w="65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3186C0">
            <w:pPr>
              <w:shd w:val="clear"/>
              <w:jc w:val="center"/>
              <w:rPr>
                <w:rFonts w:hint="eastAsia" w:ascii="宋体" w:hAnsi="宋体" w:eastAsia="宋体" w:cs="宋体"/>
                <w:b/>
                <w:bCs/>
                <w:i w:val="0"/>
                <w:iCs w:val="0"/>
                <w:color w:val="FF0000"/>
                <w:sz w:val="22"/>
                <w:szCs w:val="22"/>
                <w:u w:val="none"/>
              </w:rPr>
            </w:pPr>
          </w:p>
        </w:tc>
        <w:tc>
          <w:tcPr>
            <w:tcW w:w="1278"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9C17A8">
            <w:pPr>
              <w:shd w:val="clear"/>
              <w:jc w:val="center"/>
              <w:rPr>
                <w:rFonts w:hint="eastAsia" w:ascii="宋体" w:hAnsi="宋体" w:eastAsia="宋体" w:cs="宋体"/>
                <w:b/>
                <w:bCs/>
                <w:i w:val="0"/>
                <w:iCs w:val="0"/>
                <w:color w:val="000000"/>
                <w:sz w:val="22"/>
                <w:szCs w:val="22"/>
                <w:u w:val="none"/>
              </w:rPr>
            </w:pP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AF351E">
            <w:pPr>
              <w:shd w:val="clear"/>
              <w:jc w:val="center"/>
              <w:rPr>
                <w:rFonts w:hint="eastAsia" w:ascii="宋体" w:hAnsi="宋体" w:eastAsia="宋体" w:cs="宋体"/>
                <w:i w:val="0"/>
                <w:iCs w:val="0"/>
                <w:color w:val="000000"/>
                <w:sz w:val="22"/>
                <w:szCs w:val="22"/>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75C475">
            <w:pPr>
              <w:shd w:val="clear"/>
              <w:rPr>
                <w:rFonts w:hint="eastAsia" w:ascii="宋体" w:hAnsi="宋体" w:eastAsia="宋体" w:cs="宋体"/>
                <w:i w:val="0"/>
                <w:iCs w:val="0"/>
                <w:color w:val="000000"/>
                <w:sz w:val="22"/>
                <w:szCs w:val="22"/>
                <w:u w:val="none"/>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B01DC2">
            <w:pPr>
              <w:shd w:val="clear"/>
              <w:jc w:val="center"/>
              <w:rPr>
                <w:rFonts w:hint="eastAsia" w:ascii="宋体" w:hAnsi="宋体" w:eastAsia="宋体" w:cs="宋体"/>
                <w:i w:val="0"/>
                <w:iCs w:val="0"/>
                <w:color w:val="000000"/>
                <w:sz w:val="22"/>
                <w:szCs w:val="22"/>
                <w:u w:val="none"/>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CBB869">
            <w:pPr>
              <w:shd w:val="clear"/>
              <w:jc w:val="center"/>
              <w:rPr>
                <w:rFonts w:hint="eastAsia" w:ascii="宋体" w:hAnsi="宋体" w:eastAsia="宋体" w:cs="宋体"/>
                <w:i w:val="0"/>
                <w:iCs w:val="0"/>
                <w:color w:val="000000"/>
                <w:sz w:val="22"/>
                <w:szCs w:val="22"/>
                <w:u w:val="none"/>
              </w:rPr>
            </w:pPr>
          </w:p>
        </w:tc>
        <w:tc>
          <w:tcPr>
            <w:tcW w:w="13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BC6975">
            <w:pPr>
              <w:shd w:val="clear"/>
              <w:jc w:val="center"/>
              <w:rPr>
                <w:rFonts w:hint="eastAsia" w:ascii="宋体" w:hAnsi="宋体" w:eastAsia="宋体" w:cs="宋体"/>
                <w:i w:val="0"/>
                <w:iCs w:val="0"/>
                <w:color w:val="000000"/>
                <w:sz w:val="22"/>
                <w:szCs w:val="22"/>
                <w:u w:val="none"/>
              </w:rPr>
            </w:pP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F3FD22">
            <w:pPr>
              <w:shd w:val="clear"/>
              <w:jc w:val="center"/>
              <w:rPr>
                <w:rFonts w:hint="eastAsia" w:ascii="宋体" w:hAnsi="宋体" w:eastAsia="宋体" w:cs="宋体"/>
                <w:i w:val="0"/>
                <w:iCs w:val="0"/>
                <w:color w:val="000000"/>
                <w:sz w:val="22"/>
                <w:szCs w:val="22"/>
                <w:u w:val="none"/>
              </w:rPr>
            </w:pPr>
          </w:p>
        </w:tc>
      </w:tr>
      <w:tr w14:paraId="240445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4F9F76">
            <w:pPr>
              <w:shd w:val="clear"/>
              <w:jc w:val="center"/>
              <w:rPr>
                <w:rFonts w:hint="eastAsia" w:ascii="宋体" w:hAnsi="宋体" w:eastAsia="宋体" w:cs="宋体"/>
                <w:b/>
                <w:bCs/>
                <w:i w:val="0"/>
                <w:iCs w:val="0"/>
                <w:color w:val="000000"/>
                <w:sz w:val="22"/>
                <w:szCs w:val="22"/>
                <w:u w:val="none"/>
              </w:rPr>
            </w:pPr>
          </w:p>
        </w:tc>
        <w:tc>
          <w:tcPr>
            <w:tcW w:w="65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635255">
            <w:pPr>
              <w:shd w:val="clear"/>
              <w:jc w:val="center"/>
              <w:rPr>
                <w:rFonts w:hint="eastAsia" w:ascii="宋体" w:hAnsi="宋体" w:eastAsia="宋体" w:cs="宋体"/>
                <w:b/>
                <w:bCs/>
                <w:i w:val="0"/>
                <w:iCs w:val="0"/>
                <w:color w:val="FF0000"/>
                <w:sz w:val="22"/>
                <w:szCs w:val="22"/>
                <w:u w:val="none"/>
              </w:rPr>
            </w:pPr>
          </w:p>
        </w:tc>
        <w:tc>
          <w:tcPr>
            <w:tcW w:w="1278"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AF7536">
            <w:pPr>
              <w:keepNext w:val="0"/>
              <w:keepLines w:val="0"/>
              <w:widowControl/>
              <w:suppressLineNumbers w:val="0"/>
              <w:shd w:val="clear"/>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经济效益</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AC84C1">
            <w:pPr>
              <w:shd w:val="clear"/>
              <w:jc w:val="center"/>
              <w:rPr>
                <w:rFonts w:hint="eastAsia" w:ascii="宋体" w:hAnsi="宋体" w:eastAsia="宋体" w:cs="宋体"/>
                <w:i w:val="0"/>
                <w:iCs w:val="0"/>
                <w:color w:val="000000"/>
                <w:sz w:val="22"/>
                <w:szCs w:val="22"/>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4797FD">
            <w:pPr>
              <w:shd w:val="clear"/>
              <w:jc w:val="center"/>
              <w:rPr>
                <w:rFonts w:hint="eastAsia" w:ascii="宋体" w:hAnsi="宋体" w:eastAsia="宋体" w:cs="宋体"/>
                <w:i w:val="0"/>
                <w:iCs w:val="0"/>
                <w:color w:val="000000"/>
                <w:sz w:val="22"/>
                <w:szCs w:val="22"/>
                <w:u w:val="none"/>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C0C9B9">
            <w:pPr>
              <w:shd w:val="clear"/>
              <w:jc w:val="center"/>
              <w:rPr>
                <w:rFonts w:hint="eastAsia" w:ascii="宋体" w:hAnsi="宋体" w:eastAsia="宋体" w:cs="宋体"/>
                <w:i w:val="0"/>
                <w:iCs w:val="0"/>
                <w:color w:val="000000"/>
                <w:sz w:val="22"/>
                <w:szCs w:val="22"/>
                <w:u w:val="none"/>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994C83">
            <w:pPr>
              <w:shd w:val="clear"/>
              <w:jc w:val="center"/>
              <w:rPr>
                <w:rFonts w:hint="eastAsia" w:ascii="宋体" w:hAnsi="宋体" w:eastAsia="宋体" w:cs="宋体"/>
                <w:i w:val="0"/>
                <w:iCs w:val="0"/>
                <w:color w:val="000000"/>
                <w:sz w:val="22"/>
                <w:szCs w:val="22"/>
                <w:u w:val="none"/>
              </w:rPr>
            </w:pPr>
          </w:p>
        </w:tc>
        <w:tc>
          <w:tcPr>
            <w:tcW w:w="13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C7D687">
            <w:pPr>
              <w:shd w:val="clear"/>
              <w:jc w:val="center"/>
              <w:rPr>
                <w:rFonts w:hint="eastAsia" w:ascii="宋体" w:hAnsi="宋体" w:eastAsia="宋体" w:cs="宋体"/>
                <w:i w:val="0"/>
                <w:iCs w:val="0"/>
                <w:color w:val="000000"/>
                <w:sz w:val="22"/>
                <w:szCs w:val="22"/>
                <w:u w:val="none"/>
              </w:rPr>
            </w:pP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7B4975">
            <w:pPr>
              <w:shd w:val="clear"/>
              <w:jc w:val="center"/>
              <w:rPr>
                <w:rFonts w:hint="eastAsia" w:ascii="宋体" w:hAnsi="宋体" w:eastAsia="宋体" w:cs="宋体"/>
                <w:i w:val="0"/>
                <w:iCs w:val="0"/>
                <w:color w:val="000000"/>
                <w:sz w:val="22"/>
                <w:szCs w:val="22"/>
                <w:u w:val="none"/>
              </w:rPr>
            </w:pPr>
          </w:p>
        </w:tc>
      </w:tr>
      <w:tr w14:paraId="54D8C8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087A55">
            <w:pPr>
              <w:shd w:val="clear"/>
              <w:jc w:val="center"/>
              <w:rPr>
                <w:rFonts w:hint="eastAsia" w:ascii="宋体" w:hAnsi="宋体" w:eastAsia="宋体" w:cs="宋体"/>
                <w:b/>
                <w:bCs/>
                <w:i w:val="0"/>
                <w:iCs w:val="0"/>
                <w:color w:val="000000"/>
                <w:sz w:val="22"/>
                <w:szCs w:val="22"/>
                <w:u w:val="none"/>
              </w:rPr>
            </w:pPr>
          </w:p>
        </w:tc>
        <w:tc>
          <w:tcPr>
            <w:tcW w:w="65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1F3799">
            <w:pPr>
              <w:shd w:val="clear"/>
              <w:jc w:val="center"/>
              <w:rPr>
                <w:rFonts w:hint="eastAsia" w:ascii="宋体" w:hAnsi="宋体" w:eastAsia="宋体" w:cs="宋体"/>
                <w:b/>
                <w:bCs/>
                <w:i w:val="0"/>
                <w:iCs w:val="0"/>
                <w:color w:val="FF0000"/>
                <w:sz w:val="22"/>
                <w:szCs w:val="22"/>
                <w:u w:val="none"/>
              </w:rPr>
            </w:pPr>
          </w:p>
        </w:tc>
        <w:tc>
          <w:tcPr>
            <w:tcW w:w="1278"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9382BC">
            <w:pPr>
              <w:shd w:val="clear"/>
              <w:jc w:val="center"/>
              <w:rPr>
                <w:rFonts w:hint="eastAsia" w:ascii="宋体" w:hAnsi="宋体" w:eastAsia="宋体" w:cs="宋体"/>
                <w:b/>
                <w:bCs/>
                <w:i w:val="0"/>
                <w:iCs w:val="0"/>
                <w:color w:val="000000"/>
                <w:sz w:val="22"/>
                <w:szCs w:val="22"/>
                <w:u w:val="none"/>
              </w:rPr>
            </w:pP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F081A3">
            <w:pPr>
              <w:shd w:val="clear"/>
              <w:jc w:val="center"/>
              <w:rPr>
                <w:rFonts w:hint="eastAsia" w:ascii="宋体" w:hAnsi="宋体" w:eastAsia="宋体" w:cs="宋体"/>
                <w:i w:val="0"/>
                <w:iCs w:val="0"/>
                <w:color w:val="000000"/>
                <w:sz w:val="22"/>
                <w:szCs w:val="22"/>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7F7624">
            <w:pPr>
              <w:shd w:val="clear"/>
              <w:jc w:val="center"/>
              <w:rPr>
                <w:rFonts w:hint="eastAsia" w:ascii="宋体" w:hAnsi="宋体" w:eastAsia="宋体" w:cs="宋体"/>
                <w:i w:val="0"/>
                <w:iCs w:val="0"/>
                <w:color w:val="000000"/>
                <w:sz w:val="22"/>
                <w:szCs w:val="22"/>
                <w:u w:val="none"/>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9D73BE">
            <w:pPr>
              <w:shd w:val="clear"/>
              <w:jc w:val="center"/>
              <w:rPr>
                <w:rFonts w:hint="eastAsia" w:ascii="宋体" w:hAnsi="宋体" w:eastAsia="宋体" w:cs="宋体"/>
                <w:i w:val="0"/>
                <w:iCs w:val="0"/>
                <w:color w:val="000000"/>
                <w:sz w:val="22"/>
                <w:szCs w:val="22"/>
                <w:u w:val="none"/>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D16F90">
            <w:pPr>
              <w:shd w:val="clear"/>
              <w:jc w:val="center"/>
              <w:rPr>
                <w:rFonts w:hint="eastAsia" w:ascii="宋体" w:hAnsi="宋体" w:eastAsia="宋体" w:cs="宋体"/>
                <w:i w:val="0"/>
                <w:iCs w:val="0"/>
                <w:color w:val="000000"/>
                <w:sz w:val="22"/>
                <w:szCs w:val="22"/>
                <w:u w:val="none"/>
              </w:rPr>
            </w:pPr>
          </w:p>
        </w:tc>
        <w:tc>
          <w:tcPr>
            <w:tcW w:w="13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326FB7">
            <w:pPr>
              <w:shd w:val="clear"/>
              <w:jc w:val="center"/>
              <w:rPr>
                <w:rFonts w:hint="eastAsia" w:ascii="宋体" w:hAnsi="宋体" w:eastAsia="宋体" w:cs="宋体"/>
                <w:i w:val="0"/>
                <w:iCs w:val="0"/>
                <w:color w:val="000000"/>
                <w:sz w:val="22"/>
                <w:szCs w:val="22"/>
                <w:u w:val="none"/>
              </w:rPr>
            </w:pP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BCB5E2">
            <w:pPr>
              <w:shd w:val="clear"/>
              <w:jc w:val="center"/>
              <w:rPr>
                <w:rFonts w:hint="eastAsia" w:ascii="宋体" w:hAnsi="宋体" w:eastAsia="宋体" w:cs="宋体"/>
                <w:i w:val="0"/>
                <w:iCs w:val="0"/>
                <w:color w:val="000000"/>
                <w:sz w:val="22"/>
                <w:szCs w:val="22"/>
                <w:u w:val="none"/>
              </w:rPr>
            </w:pPr>
          </w:p>
        </w:tc>
      </w:tr>
      <w:tr w14:paraId="63AF3D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AB1093">
            <w:pPr>
              <w:shd w:val="clear"/>
              <w:jc w:val="center"/>
              <w:rPr>
                <w:rFonts w:hint="eastAsia" w:ascii="宋体" w:hAnsi="宋体" w:eastAsia="宋体" w:cs="宋体"/>
                <w:b/>
                <w:bCs/>
                <w:i w:val="0"/>
                <w:iCs w:val="0"/>
                <w:color w:val="000000"/>
                <w:sz w:val="22"/>
                <w:szCs w:val="22"/>
                <w:u w:val="none"/>
              </w:rPr>
            </w:pPr>
          </w:p>
        </w:tc>
        <w:tc>
          <w:tcPr>
            <w:tcW w:w="65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AB598F">
            <w:pPr>
              <w:shd w:val="clear"/>
              <w:jc w:val="center"/>
              <w:rPr>
                <w:rFonts w:hint="eastAsia" w:ascii="宋体" w:hAnsi="宋体" w:eastAsia="宋体" w:cs="宋体"/>
                <w:b/>
                <w:bCs/>
                <w:i w:val="0"/>
                <w:iCs w:val="0"/>
                <w:color w:val="FF0000"/>
                <w:sz w:val="22"/>
                <w:szCs w:val="22"/>
                <w:u w:val="none"/>
              </w:rPr>
            </w:pPr>
          </w:p>
        </w:tc>
        <w:tc>
          <w:tcPr>
            <w:tcW w:w="1278"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5BFC3A">
            <w:pPr>
              <w:keepNext w:val="0"/>
              <w:keepLines w:val="0"/>
              <w:widowControl/>
              <w:suppressLineNumbers w:val="0"/>
              <w:shd w:val="clear"/>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生态效益</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661630">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ACFD2A">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C5B704">
            <w:pPr>
              <w:keepNext w:val="0"/>
              <w:keepLines w:val="0"/>
              <w:widowControl/>
              <w:suppressLineNumbers w:val="0"/>
              <w:shd w:val="clear"/>
              <w:jc w:val="both"/>
              <w:textAlignment w:val="center"/>
              <w:rPr>
                <w:rFonts w:hint="eastAsia" w:ascii="宋体" w:hAnsi="宋体" w:eastAsia="宋体" w:cs="宋体"/>
                <w:i w:val="0"/>
                <w:iCs w:val="0"/>
                <w:color w:val="000000"/>
                <w:sz w:val="22"/>
                <w:szCs w:val="22"/>
                <w:u w:val="none"/>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9A15AB">
            <w:pPr>
              <w:keepNext w:val="0"/>
              <w:keepLines w:val="0"/>
              <w:widowControl/>
              <w:suppressLineNumbers w:val="0"/>
              <w:shd w:val="clear"/>
              <w:jc w:val="both"/>
              <w:textAlignment w:val="center"/>
              <w:rPr>
                <w:rFonts w:hint="eastAsia" w:ascii="宋体" w:hAnsi="宋体" w:eastAsia="宋体" w:cs="宋体"/>
                <w:i w:val="0"/>
                <w:iCs w:val="0"/>
                <w:color w:val="000000"/>
                <w:sz w:val="22"/>
                <w:szCs w:val="22"/>
                <w:u w:val="none"/>
              </w:rPr>
            </w:pPr>
          </w:p>
        </w:tc>
        <w:tc>
          <w:tcPr>
            <w:tcW w:w="13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48F82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83C28A">
            <w:pPr>
              <w:keepNext w:val="0"/>
              <w:keepLines w:val="0"/>
              <w:widowControl/>
              <w:suppressLineNumbers w:val="0"/>
              <w:shd w:val="clear"/>
              <w:jc w:val="both"/>
              <w:textAlignment w:val="center"/>
              <w:rPr>
                <w:rFonts w:hint="eastAsia" w:ascii="宋体" w:hAnsi="宋体" w:eastAsia="宋体" w:cs="宋体"/>
                <w:i w:val="0"/>
                <w:iCs w:val="0"/>
                <w:color w:val="000000"/>
                <w:sz w:val="22"/>
                <w:szCs w:val="22"/>
                <w:u w:val="none"/>
              </w:rPr>
            </w:pPr>
          </w:p>
        </w:tc>
      </w:tr>
      <w:tr w14:paraId="29B1E5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EBA77D">
            <w:pPr>
              <w:shd w:val="clear"/>
              <w:jc w:val="center"/>
              <w:rPr>
                <w:rFonts w:hint="eastAsia" w:ascii="宋体" w:hAnsi="宋体" w:eastAsia="宋体" w:cs="宋体"/>
                <w:b/>
                <w:bCs/>
                <w:i w:val="0"/>
                <w:iCs w:val="0"/>
                <w:color w:val="000000"/>
                <w:sz w:val="22"/>
                <w:szCs w:val="22"/>
                <w:u w:val="none"/>
              </w:rPr>
            </w:pPr>
          </w:p>
        </w:tc>
        <w:tc>
          <w:tcPr>
            <w:tcW w:w="65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2C8034">
            <w:pPr>
              <w:shd w:val="clear"/>
              <w:jc w:val="center"/>
              <w:rPr>
                <w:rFonts w:hint="eastAsia" w:ascii="宋体" w:hAnsi="宋体" w:eastAsia="宋体" w:cs="宋体"/>
                <w:b/>
                <w:bCs/>
                <w:i w:val="0"/>
                <w:iCs w:val="0"/>
                <w:color w:val="FF0000"/>
                <w:sz w:val="22"/>
                <w:szCs w:val="22"/>
                <w:u w:val="none"/>
              </w:rPr>
            </w:pPr>
          </w:p>
        </w:tc>
        <w:tc>
          <w:tcPr>
            <w:tcW w:w="1278"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DCBC05">
            <w:pPr>
              <w:shd w:val="clear"/>
              <w:jc w:val="center"/>
              <w:rPr>
                <w:rFonts w:hint="eastAsia" w:ascii="宋体" w:hAnsi="宋体" w:eastAsia="宋体" w:cs="宋体"/>
                <w:b/>
                <w:bCs/>
                <w:i w:val="0"/>
                <w:iCs w:val="0"/>
                <w:color w:val="000000"/>
                <w:sz w:val="22"/>
                <w:szCs w:val="22"/>
                <w:u w:val="none"/>
              </w:rPr>
            </w:pP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2C62F6">
            <w:pPr>
              <w:shd w:val="clear"/>
              <w:jc w:val="center"/>
              <w:rPr>
                <w:rFonts w:hint="eastAsia" w:ascii="宋体" w:hAnsi="宋体" w:eastAsia="宋体" w:cs="宋体"/>
                <w:i w:val="0"/>
                <w:iCs w:val="0"/>
                <w:color w:val="000000"/>
                <w:sz w:val="22"/>
                <w:szCs w:val="22"/>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391011">
            <w:pPr>
              <w:shd w:val="clear"/>
              <w:jc w:val="center"/>
              <w:rPr>
                <w:rFonts w:hint="eastAsia" w:ascii="宋体" w:hAnsi="宋体" w:eastAsia="宋体" w:cs="宋体"/>
                <w:i w:val="0"/>
                <w:iCs w:val="0"/>
                <w:color w:val="000000"/>
                <w:sz w:val="22"/>
                <w:szCs w:val="22"/>
                <w:u w:val="none"/>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FAED51">
            <w:pPr>
              <w:shd w:val="clear"/>
              <w:jc w:val="center"/>
              <w:rPr>
                <w:rFonts w:hint="eastAsia" w:ascii="宋体" w:hAnsi="宋体" w:eastAsia="宋体" w:cs="宋体"/>
                <w:i w:val="0"/>
                <w:iCs w:val="0"/>
                <w:color w:val="000000"/>
                <w:sz w:val="22"/>
                <w:szCs w:val="22"/>
                <w:u w:val="none"/>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2B893E">
            <w:pPr>
              <w:shd w:val="clear"/>
              <w:jc w:val="center"/>
              <w:rPr>
                <w:rFonts w:hint="eastAsia" w:ascii="宋体" w:hAnsi="宋体" w:eastAsia="宋体" w:cs="宋体"/>
                <w:i w:val="0"/>
                <w:iCs w:val="0"/>
                <w:color w:val="000000"/>
                <w:sz w:val="22"/>
                <w:szCs w:val="22"/>
                <w:u w:val="none"/>
              </w:rPr>
            </w:pPr>
          </w:p>
        </w:tc>
        <w:tc>
          <w:tcPr>
            <w:tcW w:w="13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5E8A6B">
            <w:pPr>
              <w:shd w:val="clear"/>
              <w:jc w:val="center"/>
              <w:rPr>
                <w:rFonts w:hint="eastAsia" w:ascii="宋体" w:hAnsi="宋体" w:eastAsia="宋体" w:cs="宋体"/>
                <w:i w:val="0"/>
                <w:iCs w:val="0"/>
                <w:color w:val="000000"/>
                <w:sz w:val="22"/>
                <w:szCs w:val="22"/>
                <w:u w:val="none"/>
              </w:rPr>
            </w:pP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EB1E23">
            <w:pPr>
              <w:shd w:val="clear"/>
              <w:jc w:val="center"/>
              <w:rPr>
                <w:rFonts w:hint="eastAsia" w:ascii="宋体" w:hAnsi="宋体" w:eastAsia="宋体" w:cs="宋体"/>
                <w:i w:val="0"/>
                <w:iCs w:val="0"/>
                <w:color w:val="000000"/>
                <w:sz w:val="22"/>
                <w:szCs w:val="22"/>
                <w:u w:val="none"/>
              </w:rPr>
            </w:pPr>
          </w:p>
        </w:tc>
      </w:tr>
      <w:tr w14:paraId="30E4A9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8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12DA0A">
            <w:pPr>
              <w:keepNext w:val="0"/>
              <w:keepLines w:val="0"/>
              <w:widowControl/>
              <w:suppressLineNumbers w:val="0"/>
              <w:shd w:val="clear"/>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满意度（10分）</w:t>
            </w:r>
          </w:p>
        </w:tc>
        <w:tc>
          <w:tcPr>
            <w:tcW w:w="6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27FCF2">
            <w:pPr>
              <w:keepNext w:val="0"/>
              <w:keepLines w:val="0"/>
              <w:widowControl/>
              <w:suppressLineNumbers w:val="0"/>
              <w:shd w:val="clear"/>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所有项目</w:t>
            </w: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1698CC">
            <w:pPr>
              <w:keepNext w:val="0"/>
              <w:keepLines w:val="0"/>
              <w:widowControl/>
              <w:suppressLineNumbers w:val="0"/>
              <w:shd w:val="clear"/>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满意度</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108AC5">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群众满意度</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E87EDD">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16653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787CB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3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B8AD02">
            <w:pPr>
              <w:shd w:val="clear"/>
              <w:jc w:val="center"/>
              <w:rPr>
                <w:rFonts w:hint="eastAsia" w:ascii="宋体" w:hAnsi="宋体" w:eastAsia="宋体" w:cs="宋体"/>
                <w:i w:val="0"/>
                <w:iCs w:val="0"/>
                <w:color w:val="000000"/>
                <w:sz w:val="22"/>
                <w:szCs w:val="22"/>
                <w:u w:val="none"/>
              </w:rPr>
            </w:pP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A9B3DC">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14:paraId="2C0598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8412" w:type="dxa"/>
            <w:gridSpan w:val="8"/>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88ED77">
            <w:pPr>
              <w:keepNext w:val="0"/>
              <w:keepLines w:val="0"/>
              <w:widowControl/>
              <w:suppressLineNumbers w:val="0"/>
              <w:shd w:val="clear"/>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w:t>
            </w: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930AB">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r>
    </w:tbl>
    <w:p w14:paraId="5246AD75">
      <w:pPr>
        <w:keepNext w:val="0"/>
        <w:keepLines w:val="0"/>
        <w:pageBreakBefore w:val="0"/>
        <w:numPr>
          <w:ilvl w:val="0"/>
          <w:numId w:val="0"/>
        </w:numPr>
        <w:shd w:val="clear"/>
        <w:wordWrap/>
        <w:topLinePunct w:val="0"/>
        <w:autoSpaceDE/>
        <w:autoSpaceDN/>
        <w:bidi w:val="0"/>
        <w:snapToGrid w:val="0"/>
        <w:spacing w:line="576"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四、绩效评价分析</w:t>
      </w:r>
    </w:p>
    <w:p w14:paraId="1EEC63D2">
      <w:pPr>
        <w:keepNext w:val="0"/>
        <w:keepLines w:val="0"/>
        <w:pageBreakBefore w:val="0"/>
        <w:numPr>
          <w:ilvl w:val="0"/>
          <w:numId w:val="0"/>
        </w:numPr>
        <w:shd w:val="clear"/>
        <w:wordWrap/>
        <w:topLinePunct w:val="0"/>
        <w:autoSpaceDE/>
        <w:autoSpaceDN/>
        <w:bidi w:val="0"/>
        <w:snapToGrid w:val="0"/>
        <w:spacing w:line="576"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（一）项目决策情况</w:t>
      </w:r>
    </w:p>
    <w:p w14:paraId="22B2FDE9">
      <w:pPr>
        <w:keepNext w:val="0"/>
        <w:keepLines w:val="0"/>
        <w:pageBreakBefore w:val="0"/>
        <w:numPr>
          <w:ilvl w:val="0"/>
          <w:numId w:val="0"/>
        </w:numPr>
        <w:shd w:val="clear"/>
        <w:wordWrap/>
        <w:topLinePunct w:val="0"/>
        <w:autoSpaceDE/>
        <w:autoSpaceDN/>
        <w:bidi w:val="0"/>
        <w:snapToGrid w:val="0"/>
        <w:spacing w:line="576"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经党委政府研究2022年维稳信访调解</w:t>
      </w:r>
      <w:r>
        <w:rPr>
          <w:rFonts w:hint="eastAsia" w:ascii="仿宋_GB2312" w:hAnsi="仿宋_GB2312" w:eastAsia="仿宋_GB2312" w:cs="仿宋_GB2312"/>
          <w:kern w:val="2"/>
          <w:sz w:val="32"/>
          <w:szCs w:val="32"/>
          <w:lang w:val="zh-CN" w:eastAsia="zh-CN" w:bidi="ar-SA"/>
        </w:rPr>
        <w:t>经费</w:t>
      </w:r>
      <w:r>
        <w:rPr>
          <w:rFonts w:hint="eastAsia" w:ascii="仿宋_GB2312" w:hAnsi="仿宋_GB2312" w:eastAsia="仿宋_GB2312" w:cs="仿宋_GB2312"/>
          <w:kern w:val="2"/>
          <w:sz w:val="32"/>
          <w:szCs w:val="32"/>
          <w:lang w:val="en-US" w:eastAsia="zh-CN" w:bidi="ar-SA"/>
        </w:rPr>
        <w:t>项目为延续性项目，已在年初进行项目绩效目标申报，项目规划合理，年度绩效目标与中长期规划一致。</w:t>
      </w:r>
    </w:p>
    <w:p w14:paraId="170B6D12">
      <w:pPr>
        <w:keepNext w:val="0"/>
        <w:keepLines w:val="0"/>
        <w:pageBreakBefore w:val="0"/>
        <w:numPr>
          <w:ilvl w:val="0"/>
          <w:numId w:val="0"/>
        </w:numPr>
        <w:shd w:val="clear"/>
        <w:wordWrap/>
        <w:topLinePunct w:val="0"/>
        <w:autoSpaceDE/>
        <w:autoSpaceDN/>
        <w:bidi w:val="0"/>
        <w:snapToGrid w:val="0"/>
        <w:spacing w:line="576"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（二）项目管理情况</w:t>
      </w:r>
    </w:p>
    <w:p w14:paraId="10D38004">
      <w:pPr>
        <w:keepNext w:val="0"/>
        <w:keepLines w:val="0"/>
        <w:pageBreakBefore w:val="0"/>
        <w:numPr>
          <w:ilvl w:val="0"/>
          <w:numId w:val="0"/>
        </w:numPr>
        <w:shd w:val="clear"/>
        <w:wordWrap/>
        <w:topLinePunct w:val="0"/>
        <w:autoSpaceDE/>
        <w:autoSpaceDN/>
        <w:bidi w:val="0"/>
        <w:snapToGrid w:val="0"/>
        <w:spacing w:line="576"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为使项目如期完成，结合我镇实际情况，对维稳信访调解</w:t>
      </w:r>
      <w:r>
        <w:rPr>
          <w:rFonts w:hint="eastAsia" w:ascii="仿宋_GB2312" w:hAnsi="仿宋_GB2312" w:eastAsia="仿宋_GB2312" w:cs="仿宋_GB2312"/>
          <w:kern w:val="2"/>
          <w:sz w:val="32"/>
          <w:szCs w:val="32"/>
          <w:lang w:val="zh-CN" w:eastAsia="zh-CN" w:bidi="ar-SA"/>
        </w:rPr>
        <w:t>经费</w:t>
      </w:r>
      <w:r>
        <w:rPr>
          <w:rFonts w:hint="eastAsia" w:ascii="仿宋_GB2312" w:hAnsi="仿宋_GB2312" w:eastAsia="仿宋_GB2312" w:cs="仿宋_GB2312"/>
          <w:kern w:val="2"/>
          <w:sz w:val="32"/>
          <w:szCs w:val="32"/>
          <w:lang w:val="en-US" w:eastAsia="zh-CN" w:bidi="ar-SA"/>
        </w:rPr>
        <w:t>进行分解，由社会治理和应急管理办具体负责项目实施及监管工作。</w:t>
      </w:r>
    </w:p>
    <w:p w14:paraId="0E40AB6A">
      <w:pPr>
        <w:keepNext w:val="0"/>
        <w:keepLines w:val="0"/>
        <w:pageBreakBefore w:val="0"/>
        <w:numPr>
          <w:ilvl w:val="0"/>
          <w:numId w:val="0"/>
        </w:numPr>
        <w:shd w:val="clear"/>
        <w:wordWrap/>
        <w:topLinePunct w:val="0"/>
        <w:autoSpaceDE/>
        <w:autoSpaceDN/>
        <w:bidi w:val="0"/>
        <w:snapToGrid w:val="0"/>
        <w:spacing w:line="576"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（三）项目产出情况</w:t>
      </w:r>
    </w:p>
    <w:p w14:paraId="5F3C3A8E">
      <w:pPr>
        <w:keepNext w:val="0"/>
        <w:keepLines w:val="0"/>
        <w:pageBreakBefore w:val="0"/>
        <w:numPr>
          <w:ilvl w:val="0"/>
          <w:numId w:val="0"/>
        </w:numPr>
        <w:shd w:val="clear"/>
        <w:wordWrap/>
        <w:topLinePunct w:val="0"/>
        <w:autoSpaceDE/>
        <w:autoSpaceDN/>
        <w:bidi w:val="0"/>
        <w:snapToGrid w:val="0"/>
        <w:spacing w:line="576"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产出指标完成情况如下：</w:t>
      </w:r>
    </w:p>
    <w:p w14:paraId="6E3B8C2B">
      <w:pPr>
        <w:keepNext w:val="0"/>
        <w:keepLines w:val="0"/>
        <w:pageBreakBefore w:val="0"/>
        <w:numPr>
          <w:ilvl w:val="0"/>
          <w:numId w:val="0"/>
        </w:numPr>
        <w:shd w:val="clear"/>
        <w:wordWrap/>
        <w:topLinePunct w:val="0"/>
        <w:autoSpaceDE/>
        <w:autoSpaceDN/>
        <w:bidi w:val="0"/>
        <w:snapToGrid w:val="0"/>
        <w:spacing w:line="576"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时效指标：2022年1月1日-2022年12月31日。</w:t>
      </w:r>
    </w:p>
    <w:p w14:paraId="2782A9F4">
      <w:pPr>
        <w:keepNext w:val="0"/>
        <w:keepLines w:val="0"/>
        <w:pageBreakBefore w:val="0"/>
        <w:numPr>
          <w:ilvl w:val="0"/>
          <w:numId w:val="0"/>
        </w:numPr>
        <w:shd w:val="clear"/>
        <w:wordWrap/>
        <w:topLinePunct w:val="0"/>
        <w:autoSpaceDE/>
        <w:autoSpaceDN/>
        <w:bidi w:val="0"/>
        <w:snapToGrid w:val="0"/>
        <w:spacing w:line="576"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成本指标：2022年维稳信访调解</w:t>
      </w:r>
      <w:r>
        <w:rPr>
          <w:rFonts w:hint="eastAsia" w:ascii="仿宋_GB2312" w:hAnsi="仿宋_GB2312" w:eastAsia="仿宋_GB2312" w:cs="仿宋_GB2312"/>
          <w:kern w:val="2"/>
          <w:sz w:val="32"/>
          <w:szCs w:val="32"/>
          <w:lang w:val="zh-CN" w:eastAsia="zh-CN" w:bidi="ar-SA"/>
        </w:rPr>
        <w:t>经费经费项目</w:t>
      </w:r>
      <w:r>
        <w:rPr>
          <w:rFonts w:hint="eastAsia" w:ascii="仿宋_GB2312" w:hAnsi="仿宋_GB2312" w:eastAsia="仿宋_GB2312" w:cs="仿宋_GB2312"/>
          <w:kern w:val="2"/>
          <w:sz w:val="32"/>
          <w:szCs w:val="32"/>
          <w:lang w:val="en-US" w:eastAsia="zh-CN" w:bidi="ar-SA"/>
        </w:rPr>
        <w:t>全年工作经费2.96万元。</w:t>
      </w:r>
    </w:p>
    <w:p w14:paraId="3442F1AE">
      <w:pPr>
        <w:keepNext w:val="0"/>
        <w:keepLines w:val="0"/>
        <w:pageBreakBefore w:val="0"/>
        <w:numPr>
          <w:ilvl w:val="0"/>
          <w:numId w:val="0"/>
        </w:numPr>
        <w:shd w:val="clear"/>
        <w:wordWrap/>
        <w:topLinePunct w:val="0"/>
        <w:autoSpaceDE/>
        <w:autoSpaceDN/>
        <w:bidi w:val="0"/>
        <w:snapToGrid w:val="0"/>
        <w:spacing w:line="576"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数量：3个工作人员有序开展工作。</w:t>
      </w:r>
    </w:p>
    <w:p w14:paraId="0A624E75">
      <w:pPr>
        <w:keepNext w:val="0"/>
        <w:keepLines w:val="0"/>
        <w:pageBreakBefore w:val="0"/>
        <w:numPr>
          <w:ilvl w:val="0"/>
          <w:numId w:val="0"/>
        </w:numPr>
        <w:shd w:val="clear"/>
        <w:wordWrap/>
        <w:topLinePunct w:val="0"/>
        <w:autoSpaceDE/>
        <w:autoSpaceDN/>
        <w:bidi w:val="0"/>
        <w:snapToGrid w:val="0"/>
        <w:spacing w:line="576" w:lineRule="exact"/>
        <w:ind w:firstLine="640" w:firstLineChars="200"/>
        <w:textAlignment w:val="auto"/>
        <w:rPr>
          <w:rFonts w:hint="eastAsia" w:ascii="仿宋_GB2312" w:hAnsi="宋体" w:cs="仿宋_GB2312"/>
          <w:i w:val="0"/>
          <w:iCs w:val="0"/>
          <w:caps w:val="0"/>
          <w:color w:val="000000"/>
          <w:spacing w:val="0"/>
          <w:sz w:val="32"/>
          <w:szCs w:val="32"/>
          <w:lang w:val="en-US" w:eastAsia="zh-CN"/>
        </w:rPr>
      </w:pPr>
      <w:r>
        <w:rPr>
          <w:rFonts w:hint="eastAsia" w:ascii="仿宋_GB2312" w:hAnsi="仿宋_GB2312" w:eastAsia="仿宋_GB2312" w:cs="仿宋_GB2312"/>
          <w:kern w:val="2"/>
          <w:sz w:val="32"/>
          <w:szCs w:val="32"/>
          <w:lang w:val="en-US" w:eastAsia="zh-CN" w:bidi="ar-SA"/>
        </w:rPr>
        <w:t>质量：工作完成率100%。</w:t>
      </w:r>
    </w:p>
    <w:p w14:paraId="5C756F71">
      <w:pPr>
        <w:keepNext w:val="0"/>
        <w:keepLines w:val="0"/>
        <w:pageBreakBefore w:val="0"/>
        <w:numPr>
          <w:ilvl w:val="0"/>
          <w:numId w:val="0"/>
        </w:numPr>
        <w:shd w:val="clear"/>
        <w:wordWrap/>
        <w:topLinePunct w:val="0"/>
        <w:autoSpaceDE/>
        <w:autoSpaceDN/>
        <w:bidi w:val="0"/>
        <w:snapToGrid w:val="0"/>
        <w:spacing w:line="576"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（四）项目效益情况</w:t>
      </w:r>
    </w:p>
    <w:p w14:paraId="6F277524">
      <w:pPr>
        <w:keepNext w:val="0"/>
        <w:keepLines w:val="0"/>
        <w:pageBreakBefore w:val="0"/>
        <w:numPr>
          <w:ilvl w:val="0"/>
          <w:numId w:val="0"/>
        </w:numPr>
        <w:shd w:val="clear"/>
        <w:wordWrap/>
        <w:topLinePunct w:val="0"/>
        <w:autoSpaceDE/>
        <w:autoSpaceDN/>
        <w:bidi w:val="0"/>
        <w:snapToGrid w:val="0"/>
        <w:spacing w:line="576"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效益指标完成情况如下：</w:t>
      </w:r>
    </w:p>
    <w:p w14:paraId="714D9AC7">
      <w:pPr>
        <w:keepNext w:val="0"/>
        <w:keepLines w:val="0"/>
        <w:pageBreakBefore w:val="0"/>
        <w:numPr>
          <w:ilvl w:val="0"/>
          <w:numId w:val="0"/>
        </w:numPr>
        <w:shd w:val="clear"/>
        <w:wordWrap/>
        <w:topLinePunct w:val="0"/>
        <w:autoSpaceDE/>
        <w:autoSpaceDN/>
        <w:bidi w:val="0"/>
        <w:snapToGrid w:val="0"/>
        <w:spacing w:line="576"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可持续影响指标：通过解决群众上访问题，使政府工作正面影响效果突出。</w:t>
      </w:r>
    </w:p>
    <w:p w14:paraId="0C0BE057">
      <w:pPr>
        <w:keepNext w:val="0"/>
        <w:keepLines w:val="0"/>
        <w:pageBreakBefore w:val="0"/>
        <w:numPr>
          <w:ilvl w:val="0"/>
          <w:numId w:val="0"/>
        </w:numPr>
        <w:shd w:val="clear"/>
        <w:wordWrap/>
        <w:topLinePunct w:val="0"/>
        <w:autoSpaceDE/>
        <w:autoSpaceDN/>
        <w:bidi w:val="0"/>
        <w:snapToGrid w:val="0"/>
        <w:spacing w:line="576"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满意度指标：群众满意率超过90%。</w:t>
      </w:r>
    </w:p>
    <w:p w14:paraId="062ECD2E">
      <w:pPr>
        <w:keepNext w:val="0"/>
        <w:keepLines w:val="0"/>
        <w:pageBreakBefore w:val="0"/>
        <w:numPr>
          <w:ilvl w:val="0"/>
          <w:numId w:val="0"/>
        </w:numPr>
        <w:shd w:val="clear"/>
        <w:wordWrap/>
        <w:topLinePunct w:val="0"/>
        <w:autoSpaceDE/>
        <w:autoSpaceDN/>
        <w:bidi w:val="0"/>
        <w:snapToGrid w:val="0"/>
        <w:spacing w:line="576"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五、存在主要问题</w:t>
      </w:r>
    </w:p>
    <w:p w14:paraId="4067FC88">
      <w:pPr>
        <w:keepNext w:val="0"/>
        <w:keepLines w:val="0"/>
        <w:pageBreakBefore w:val="0"/>
        <w:numPr>
          <w:ilvl w:val="0"/>
          <w:numId w:val="0"/>
        </w:numPr>
        <w:shd w:val="clear"/>
        <w:wordWrap/>
        <w:topLinePunct w:val="0"/>
        <w:autoSpaceDE/>
        <w:autoSpaceDN/>
        <w:bidi w:val="0"/>
        <w:snapToGrid w:val="0"/>
        <w:spacing w:line="576"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由于征地拆迁项目较多，老大难问题较突出，上访问题不断。</w:t>
      </w:r>
    </w:p>
    <w:p w14:paraId="72B50989">
      <w:pPr>
        <w:keepNext w:val="0"/>
        <w:keepLines w:val="0"/>
        <w:pageBreakBefore w:val="0"/>
        <w:numPr>
          <w:ilvl w:val="0"/>
          <w:numId w:val="0"/>
        </w:numPr>
        <w:shd w:val="clear"/>
        <w:wordWrap/>
        <w:topLinePunct w:val="0"/>
        <w:autoSpaceDE/>
        <w:autoSpaceDN/>
        <w:bidi w:val="0"/>
        <w:snapToGrid w:val="0"/>
        <w:spacing w:line="576"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六、相关措施建议</w:t>
      </w:r>
    </w:p>
    <w:p w14:paraId="63D8A1DD">
      <w:pPr>
        <w:keepNext w:val="0"/>
        <w:keepLines w:val="0"/>
        <w:pageBreakBefore w:val="0"/>
        <w:numPr>
          <w:ilvl w:val="0"/>
          <w:numId w:val="0"/>
        </w:numPr>
        <w:shd w:val="clear"/>
        <w:wordWrap/>
        <w:topLinePunct w:val="0"/>
        <w:autoSpaceDE/>
        <w:autoSpaceDN/>
        <w:bidi w:val="0"/>
        <w:snapToGrid w:val="0"/>
        <w:spacing w:line="576"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政府积极接待上访群众，耐心讲解相关政策。</w:t>
      </w:r>
    </w:p>
    <w:p w14:paraId="6760D640">
      <w:pPr>
        <w:shd w:val="clear"/>
        <w:overflowPunct w:val="0"/>
        <w:topLinePunct/>
        <w:spacing w:line="620" w:lineRule="exact"/>
        <w:jc w:val="center"/>
        <w:rPr>
          <w:rFonts w:hint="eastAsia" w:eastAsia="方正小标宋简体"/>
          <w:sz w:val="44"/>
          <w:szCs w:val="44"/>
          <w:lang w:val="en-US" w:eastAsia="zh-CN"/>
        </w:rPr>
      </w:pPr>
    </w:p>
    <w:p w14:paraId="7A2AF314">
      <w:pPr>
        <w:shd w:val="clear"/>
        <w:overflowPunct w:val="0"/>
        <w:topLinePunct/>
        <w:spacing w:line="620" w:lineRule="exact"/>
        <w:jc w:val="center"/>
        <w:rPr>
          <w:rFonts w:hint="eastAsia" w:eastAsia="方正小标宋简体"/>
          <w:sz w:val="44"/>
          <w:szCs w:val="44"/>
          <w:lang w:val="en-US" w:eastAsia="zh-CN"/>
        </w:rPr>
      </w:pPr>
    </w:p>
    <w:p w14:paraId="2AB5F8E7">
      <w:pPr>
        <w:shd w:val="clear"/>
        <w:overflowPunct w:val="0"/>
        <w:topLinePunct/>
        <w:spacing w:line="620" w:lineRule="exact"/>
        <w:jc w:val="center"/>
        <w:rPr>
          <w:rFonts w:hint="eastAsia" w:eastAsia="方正小标宋简体"/>
          <w:sz w:val="44"/>
          <w:szCs w:val="44"/>
          <w:lang w:val="en-US" w:eastAsia="zh-CN"/>
        </w:rPr>
      </w:pPr>
    </w:p>
    <w:p w14:paraId="70E4ABFF">
      <w:pPr>
        <w:shd w:val="clear"/>
        <w:overflowPunct w:val="0"/>
        <w:topLinePunct/>
        <w:spacing w:line="620" w:lineRule="exact"/>
        <w:jc w:val="center"/>
        <w:rPr>
          <w:rFonts w:hint="default" w:eastAsia="方正小标宋简体"/>
          <w:sz w:val="44"/>
          <w:szCs w:val="44"/>
          <w:lang w:val="en-US" w:eastAsia="zh-CN"/>
        </w:rPr>
      </w:pPr>
      <w:r>
        <w:rPr>
          <w:rFonts w:hint="eastAsia" w:eastAsia="方正小标宋简体"/>
          <w:sz w:val="44"/>
          <w:szCs w:val="44"/>
          <w:lang w:val="en-US" w:eastAsia="zh-CN"/>
        </w:rPr>
        <w:t>遂宁市安居区会龙镇人民政府</w:t>
      </w:r>
    </w:p>
    <w:p w14:paraId="5D538889">
      <w:pPr>
        <w:shd w:val="clear"/>
        <w:overflowPunct w:val="0"/>
        <w:topLinePunct/>
        <w:spacing w:line="620" w:lineRule="exact"/>
        <w:jc w:val="center"/>
        <w:rPr>
          <w:rFonts w:eastAsia="方正小标宋简体"/>
          <w:sz w:val="44"/>
          <w:szCs w:val="44"/>
        </w:rPr>
      </w:pPr>
      <w:r>
        <w:rPr>
          <w:rFonts w:eastAsia="方正小标宋简体"/>
          <w:sz w:val="44"/>
          <w:szCs w:val="44"/>
        </w:rPr>
        <w:t>部门预算项目支出绩效自评报告</w:t>
      </w:r>
    </w:p>
    <w:p w14:paraId="19D836A8">
      <w:pPr>
        <w:keepNext w:val="0"/>
        <w:keepLines w:val="0"/>
        <w:pageBreakBefore w:val="0"/>
        <w:widowControl w:val="0"/>
        <w:shd w:val="clear"/>
        <w:kinsoku/>
        <w:wordWrap/>
        <w:overflowPunct/>
        <w:topLinePunct w:val="0"/>
        <w:autoSpaceDE/>
        <w:autoSpaceDN/>
        <w:bidi w:val="0"/>
        <w:spacing w:line="576" w:lineRule="exact"/>
        <w:ind w:left="0" w:leftChars="0"/>
        <w:jc w:val="center"/>
        <w:textAlignment w:val="auto"/>
        <w:rPr>
          <w:rFonts w:hint="eastAsia" w:ascii="楷体_GB2312" w:hAnsi="楷体_GB2312" w:eastAsia="楷体_GB2312" w:cs="楷体_GB2312"/>
          <w:color w:val="000000"/>
          <w:kern w:val="0"/>
          <w:sz w:val="32"/>
          <w:szCs w:val="32"/>
          <w:highlight w:val="none"/>
          <w:lang w:val="zh-CN" w:eastAsia="zh-CN"/>
        </w:rPr>
      </w:pPr>
      <w:r>
        <w:rPr>
          <w:rFonts w:hint="eastAsia" w:ascii="楷体_GB2312" w:hAnsi="楷体_GB2312" w:eastAsia="楷体_GB2312" w:cs="楷体_GB2312"/>
          <w:color w:val="000000"/>
          <w:kern w:val="0"/>
          <w:sz w:val="32"/>
          <w:szCs w:val="32"/>
          <w:highlight w:val="none"/>
          <w:lang w:val="zh-CN" w:eastAsia="zh-CN"/>
        </w:rPr>
        <w:t>（</w:t>
      </w:r>
      <w:r>
        <w:rPr>
          <w:rFonts w:hint="eastAsia" w:ascii="仿宋_GB2312" w:hAnsi="微软雅黑" w:eastAsia="仿宋_GB2312" w:cs="仿宋_GB2312"/>
          <w:i w:val="0"/>
          <w:iCs w:val="0"/>
          <w:caps w:val="0"/>
          <w:color w:val="000000"/>
          <w:spacing w:val="0"/>
          <w:sz w:val="31"/>
          <w:szCs w:val="31"/>
          <w:lang w:val="en-US" w:eastAsia="zh-CN"/>
        </w:rPr>
        <w:t>安全生产监管</w:t>
      </w:r>
      <w:r>
        <w:rPr>
          <w:rFonts w:hint="eastAsia" w:ascii="楷体_GB2312" w:hAnsi="楷体_GB2312" w:eastAsia="楷体_GB2312" w:cs="楷体_GB2312"/>
          <w:color w:val="000000"/>
          <w:kern w:val="0"/>
          <w:sz w:val="32"/>
          <w:szCs w:val="32"/>
          <w:highlight w:val="none"/>
          <w:lang w:val="zh-CN" w:eastAsia="zh-CN"/>
        </w:rPr>
        <w:t>项目）</w:t>
      </w:r>
    </w:p>
    <w:p w14:paraId="19BCAA26">
      <w:pPr>
        <w:shd w:val="clear"/>
        <w:tabs>
          <w:tab w:val="left" w:pos="3885"/>
        </w:tabs>
        <w:overflowPunct w:val="0"/>
        <w:topLinePunct/>
        <w:spacing w:line="620" w:lineRule="exact"/>
        <w:ind w:firstLine="422" w:firstLineChars="200"/>
        <w:rPr>
          <w:b/>
          <w:szCs w:val="21"/>
        </w:rPr>
      </w:pPr>
    </w:p>
    <w:p w14:paraId="34A95586">
      <w:pPr>
        <w:keepNext w:val="0"/>
        <w:keepLines w:val="0"/>
        <w:pageBreakBefore w:val="0"/>
        <w:numPr>
          <w:ilvl w:val="0"/>
          <w:numId w:val="0"/>
        </w:numPr>
        <w:shd w:val="clear"/>
        <w:wordWrap/>
        <w:topLinePunct w:val="0"/>
        <w:autoSpaceDE/>
        <w:autoSpaceDN/>
        <w:bidi w:val="0"/>
        <w:snapToGrid w:val="0"/>
        <w:spacing w:line="576" w:lineRule="exact"/>
        <w:ind w:firstLine="640" w:firstLineChars="200"/>
        <w:textAlignment w:val="auto"/>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en-US" w:eastAsia="zh-CN" w:bidi="ar-SA"/>
        </w:rPr>
        <w:t>一、基本情况</w:t>
      </w:r>
    </w:p>
    <w:p w14:paraId="5C8F59F2">
      <w:pPr>
        <w:pStyle w:val="38"/>
        <w:keepNext w:val="0"/>
        <w:keepLines w:val="0"/>
        <w:pageBreakBefore w:val="0"/>
        <w:shd w:val="clear"/>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为保障我镇安全生产监管工作能正常运行，2022年申报项目资金0.88万元，预算下达0.88万元。项目资金严格财务会计管理，实行报账制，保证专款专用，按有关程序要求报账，并接受审计和财政部门检查监督，符合资金管理办法等相关规定。</w:t>
      </w:r>
    </w:p>
    <w:p w14:paraId="21F1A190">
      <w:pPr>
        <w:keepNext w:val="0"/>
        <w:keepLines w:val="0"/>
        <w:pageBreakBefore w:val="0"/>
        <w:numPr>
          <w:ilvl w:val="0"/>
          <w:numId w:val="0"/>
        </w:numPr>
        <w:shd w:val="clear"/>
        <w:wordWrap/>
        <w:topLinePunct w:val="0"/>
        <w:autoSpaceDE/>
        <w:autoSpaceDN/>
        <w:bidi w:val="0"/>
        <w:snapToGrid w:val="0"/>
        <w:spacing w:line="576"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二、评价工作开展情况</w:t>
      </w:r>
    </w:p>
    <w:p w14:paraId="101E36AC">
      <w:pPr>
        <w:keepNext w:val="0"/>
        <w:keepLines w:val="0"/>
        <w:pageBreakBefore w:val="0"/>
        <w:numPr>
          <w:ilvl w:val="0"/>
          <w:numId w:val="0"/>
        </w:numPr>
        <w:shd w:val="clear"/>
        <w:wordWrap/>
        <w:topLinePunct w:val="0"/>
        <w:autoSpaceDE/>
        <w:autoSpaceDN/>
        <w:bidi w:val="0"/>
        <w:snapToGrid w:val="0"/>
        <w:spacing w:line="576"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根据《遂宁市安居区财政局关于2022年部门、项目、政策支出绩效自评工作的通知》文件要求，我镇成立重点</w:t>
      </w:r>
      <w:r>
        <w:rPr>
          <w:rFonts w:hint="eastAsia" w:ascii="仿宋_GB2312" w:hAnsi="仿宋_GB2312" w:eastAsia="仿宋_GB2312" w:cs="仿宋_GB2312"/>
          <w:kern w:val="2"/>
          <w:sz w:val="32"/>
          <w:szCs w:val="32"/>
          <w:lang w:val="zh-CN" w:eastAsia="zh-CN" w:bidi="ar-SA"/>
        </w:rPr>
        <w:t>项目评价工作小组，按照</w:t>
      </w:r>
      <w:r>
        <w:rPr>
          <w:rFonts w:hint="eastAsia" w:ascii="仿宋_GB2312" w:hAnsi="仿宋_GB2312" w:eastAsia="仿宋_GB2312" w:cs="仿宋_GB2312"/>
          <w:kern w:val="2"/>
          <w:sz w:val="32"/>
          <w:szCs w:val="32"/>
          <w:lang w:val="en-US" w:eastAsia="zh-CN" w:bidi="ar-SA"/>
        </w:rPr>
        <w:t>安全生产监管工作项目</w:t>
      </w:r>
      <w:r>
        <w:rPr>
          <w:rFonts w:hint="eastAsia" w:ascii="仿宋_GB2312" w:hAnsi="仿宋_GB2312" w:eastAsia="仿宋_GB2312" w:cs="仿宋_GB2312"/>
          <w:kern w:val="2"/>
          <w:sz w:val="32"/>
          <w:szCs w:val="32"/>
          <w:lang w:val="zh-CN" w:eastAsia="zh-CN" w:bidi="ar-SA"/>
        </w:rPr>
        <w:t>支出绩效评价指标体系，</w:t>
      </w:r>
      <w:r>
        <w:rPr>
          <w:rFonts w:hint="eastAsia" w:ascii="仿宋_GB2312" w:hAnsi="仿宋_GB2312" w:eastAsia="仿宋_GB2312" w:cs="仿宋_GB2312"/>
          <w:kern w:val="2"/>
          <w:sz w:val="32"/>
          <w:szCs w:val="32"/>
          <w:lang w:val="en-US" w:eastAsia="zh-CN" w:bidi="ar-SA"/>
        </w:rPr>
        <w:t>按通用指标20分（具体为项目决策6分，项目实施8分，预算执行6分）、产出指标20分（具体为数量指标5分、质量指标5分、成本指标5分、时效指标5分）、效益指标50分（具体为生态效益50分）和满意度10分设计评价标准。</w:t>
      </w:r>
    </w:p>
    <w:p w14:paraId="6FD417B5">
      <w:pPr>
        <w:keepNext w:val="0"/>
        <w:keepLines w:val="0"/>
        <w:pageBreakBefore w:val="0"/>
        <w:numPr>
          <w:ilvl w:val="0"/>
          <w:numId w:val="0"/>
        </w:numPr>
        <w:shd w:val="clear"/>
        <w:wordWrap/>
        <w:topLinePunct w:val="0"/>
        <w:autoSpaceDE/>
        <w:autoSpaceDN/>
        <w:bidi w:val="0"/>
        <w:snapToGrid w:val="0"/>
        <w:spacing w:line="576"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三、综合评价结论</w:t>
      </w:r>
    </w:p>
    <w:p w14:paraId="35642E53">
      <w:pPr>
        <w:keepNext w:val="0"/>
        <w:keepLines w:val="0"/>
        <w:pageBreakBefore w:val="0"/>
        <w:widowControl w:val="0"/>
        <w:shd w:val="clear"/>
        <w:kinsoku/>
        <w:wordWrap/>
        <w:overflowPunct/>
        <w:topLinePunct w:val="0"/>
        <w:autoSpaceDE/>
        <w:autoSpaceDN/>
        <w:bidi w:val="0"/>
        <w:adjustRightInd/>
        <w:snapToGrid w:val="0"/>
        <w:spacing w:line="560" w:lineRule="exact"/>
        <w:ind w:firstLine="640" w:firstLineChars="200"/>
        <w:textAlignment w:val="top"/>
        <w:outlineLvl w:val="9"/>
        <w:rPr>
          <w:rFonts w:hint="eastAsia" w:ascii="仿宋_GB2312" w:hAnsi="仿宋_GB2312" w:cs="仿宋_GB2312"/>
          <w:szCs w:val="21"/>
          <w:lang w:val="en-US" w:eastAsia="zh-CN"/>
        </w:rPr>
      </w:pPr>
      <w:r>
        <w:rPr>
          <w:rFonts w:hint="eastAsia" w:ascii="仿宋_GB2312" w:hAnsi="仿宋_GB2312" w:eastAsia="仿宋_GB2312" w:cs="仿宋_GB2312"/>
          <w:kern w:val="2"/>
          <w:sz w:val="32"/>
          <w:szCs w:val="32"/>
          <w:lang w:val="en-US" w:eastAsia="zh-CN" w:bidi="ar-SA"/>
        </w:rPr>
        <w:t>评价组运用设计的评价指标体系及评分标准，通过询问、查阅资料等支出项目进行客观评价得到最终评分结果为分，评价结果为“优”，（评价得分90-100，绩效评级为优；得分在80-89分的，绩效评级为良；得分在70-79的，绩效评级为一般；69分以下的，绩效评级为差）。</w:t>
      </w:r>
    </w:p>
    <w:tbl>
      <w:tblPr>
        <w:tblStyle w:val="16"/>
        <w:tblpPr w:leftFromText="180" w:rightFromText="180" w:vertAnchor="text" w:horzAnchor="page" w:tblpX="1310" w:tblpY="400"/>
        <w:tblOverlap w:val="never"/>
        <w:tblW w:w="969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80"/>
        <w:gridCol w:w="659"/>
        <w:gridCol w:w="1278"/>
        <w:gridCol w:w="1497"/>
        <w:gridCol w:w="919"/>
        <w:gridCol w:w="920"/>
        <w:gridCol w:w="920"/>
        <w:gridCol w:w="1339"/>
        <w:gridCol w:w="1278"/>
      </w:tblGrid>
      <w:tr w14:paraId="71416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9690" w:type="dxa"/>
            <w:gridSpan w:val="9"/>
            <w:tcBorders>
              <w:top w:val="nil"/>
              <w:left w:val="nil"/>
              <w:bottom w:val="nil"/>
              <w:right w:val="nil"/>
            </w:tcBorders>
            <w:shd w:val="clear" w:color="auto" w:fill="auto"/>
            <w:noWrap/>
            <w:vAlign w:val="center"/>
          </w:tcPr>
          <w:p w14:paraId="3484CFA2">
            <w:pPr>
              <w:keepNext w:val="0"/>
              <w:keepLines w:val="0"/>
              <w:widowControl/>
              <w:suppressLineNumbers w:val="0"/>
              <w:shd w:val="clear"/>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安全生产监管项目</w:t>
            </w:r>
          </w:p>
          <w:p w14:paraId="640126F0">
            <w:pPr>
              <w:keepNext w:val="0"/>
              <w:keepLines w:val="0"/>
              <w:widowControl/>
              <w:suppressLineNumbers w:val="0"/>
              <w:shd w:val="clear"/>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自评表</w:t>
            </w:r>
          </w:p>
        </w:tc>
      </w:tr>
      <w:tr w14:paraId="582A51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314" w:type="dxa"/>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C78C54">
            <w:pPr>
              <w:keepNext w:val="0"/>
              <w:keepLines w:val="0"/>
              <w:widowControl/>
              <w:suppressLineNumbers w:val="0"/>
              <w:shd w:val="clear"/>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分层分类指标</w:t>
            </w:r>
          </w:p>
        </w:tc>
        <w:tc>
          <w:tcPr>
            <w:tcW w:w="919"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294AB1">
            <w:pPr>
              <w:keepNext w:val="0"/>
              <w:keepLines w:val="0"/>
              <w:widowControl/>
              <w:suppressLineNumbers w:val="0"/>
              <w:shd w:val="clear"/>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分值</w:t>
            </w:r>
          </w:p>
        </w:tc>
        <w:tc>
          <w:tcPr>
            <w:tcW w:w="920"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6EF657">
            <w:pPr>
              <w:keepNext w:val="0"/>
              <w:keepLines w:val="0"/>
              <w:widowControl/>
              <w:suppressLineNumbers w:val="0"/>
              <w:shd w:val="clear"/>
              <w:jc w:val="center"/>
              <w:textAlignment w:val="center"/>
              <w:rPr>
                <w:rFonts w:hint="eastAsia" w:ascii="宋体" w:hAnsi="宋体" w:eastAsia="宋体" w:cs="宋体"/>
                <w:b/>
                <w:bCs/>
                <w:i w:val="0"/>
                <w:iCs w:val="0"/>
                <w:color w:val="auto"/>
                <w:sz w:val="22"/>
                <w:szCs w:val="22"/>
                <w:highlight w:val="none"/>
                <w:u w:val="none"/>
                <w:shd w:val="clear" w:color="auto" w:fill="auto"/>
              </w:rPr>
            </w:pPr>
            <w:r>
              <w:rPr>
                <w:rFonts w:hint="eastAsia" w:ascii="宋体" w:hAnsi="宋体" w:eastAsia="宋体" w:cs="宋体"/>
                <w:b/>
                <w:bCs/>
                <w:i w:val="0"/>
                <w:iCs w:val="0"/>
                <w:color w:val="auto"/>
                <w:kern w:val="0"/>
                <w:sz w:val="22"/>
                <w:szCs w:val="22"/>
                <w:highlight w:val="none"/>
                <w:u w:val="none"/>
                <w:shd w:val="clear" w:color="auto" w:fill="auto"/>
                <w:lang w:val="en-US" w:eastAsia="zh-CN" w:bidi="ar"/>
              </w:rPr>
              <w:t>目标值</w:t>
            </w:r>
          </w:p>
        </w:tc>
        <w:tc>
          <w:tcPr>
            <w:tcW w:w="920"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16F78B">
            <w:pPr>
              <w:keepNext w:val="0"/>
              <w:keepLines w:val="0"/>
              <w:widowControl/>
              <w:suppressLineNumbers w:val="0"/>
              <w:shd w:val="clear"/>
              <w:jc w:val="center"/>
              <w:textAlignment w:val="center"/>
              <w:rPr>
                <w:rFonts w:hint="eastAsia" w:ascii="宋体" w:hAnsi="宋体" w:eastAsia="宋体" w:cs="宋体"/>
                <w:b/>
                <w:bCs/>
                <w:i w:val="0"/>
                <w:iCs w:val="0"/>
                <w:color w:val="auto"/>
                <w:sz w:val="22"/>
                <w:szCs w:val="22"/>
                <w:highlight w:val="none"/>
                <w:u w:val="none"/>
                <w:shd w:val="clear" w:color="auto" w:fill="auto"/>
              </w:rPr>
            </w:pPr>
            <w:r>
              <w:rPr>
                <w:rFonts w:hint="eastAsia" w:ascii="宋体" w:hAnsi="宋体" w:eastAsia="宋体" w:cs="宋体"/>
                <w:b/>
                <w:bCs/>
                <w:i w:val="0"/>
                <w:iCs w:val="0"/>
                <w:color w:val="auto"/>
                <w:kern w:val="0"/>
                <w:sz w:val="22"/>
                <w:szCs w:val="22"/>
                <w:highlight w:val="none"/>
                <w:u w:val="none"/>
                <w:shd w:val="clear" w:color="auto" w:fill="auto"/>
                <w:lang w:val="en-US" w:eastAsia="zh-CN" w:bidi="ar"/>
              </w:rPr>
              <w:t>完成值</w:t>
            </w:r>
          </w:p>
        </w:tc>
        <w:tc>
          <w:tcPr>
            <w:tcW w:w="1339"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BF6214">
            <w:pPr>
              <w:keepNext w:val="0"/>
              <w:keepLines w:val="0"/>
              <w:widowControl/>
              <w:suppressLineNumbers w:val="0"/>
              <w:shd w:val="clear"/>
              <w:jc w:val="center"/>
              <w:textAlignment w:val="center"/>
              <w:rPr>
                <w:rFonts w:hint="eastAsia" w:ascii="宋体" w:hAnsi="宋体" w:eastAsia="宋体" w:cs="宋体"/>
                <w:b/>
                <w:bCs/>
                <w:i w:val="0"/>
                <w:iCs w:val="0"/>
                <w:color w:val="auto"/>
                <w:sz w:val="22"/>
                <w:szCs w:val="22"/>
                <w:highlight w:val="none"/>
                <w:u w:val="none"/>
                <w:shd w:val="clear" w:color="auto" w:fill="auto"/>
              </w:rPr>
            </w:pPr>
            <w:r>
              <w:rPr>
                <w:rFonts w:hint="eastAsia" w:ascii="宋体" w:hAnsi="宋体" w:eastAsia="宋体" w:cs="宋体"/>
                <w:b/>
                <w:bCs/>
                <w:i w:val="0"/>
                <w:iCs w:val="0"/>
                <w:color w:val="auto"/>
                <w:kern w:val="0"/>
                <w:sz w:val="22"/>
                <w:szCs w:val="22"/>
                <w:highlight w:val="none"/>
                <w:u w:val="none"/>
                <w:shd w:val="clear" w:color="auto" w:fill="auto"/>
                <w:lang w:val="en-US" w:eastAsia="zh-CN" w:bidi="ar"/>
              </w:rPr>
              <w:t>评价过程（只写扣分项的原因）</w:t>
            </w:r>
          </w:p>
        </w:tc>
        <w:tc>
          <w:tcPr>
            <w:tcW w:w="1278"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393B24">
            <w:pPr>
              <w:keepNext w:val="0"/>
              <w:keepLines w:val="0"/>
              <w:widowControl/>
              <w:suppressLineNumbers w:val="0"/>
              <w:shd w:val="clear"/>
              <w:jc w:val="center"/>
              <w:textAlignment w:val="center"/>
              <w:rPr>
                <w:rFonts w:hint="eastAsia" w:ascii="宋体" w:hAnsi="宋体" w:eastAsia="宋体" w:cs="宋体"/>
                <w:b/>
                <w:bCs/>
                <w:i w:val="0"/>
                <w:iCs w:val="0"/>
                <w:color w:val="auto"/>
                <w:sz w:val="22"/>
                <w:szCs w:val="22"/>
                <w:highlight w:val="none"/>
                <w:u w:val="none"/>
                <w:shd w:val="clear" w:color="auto" w:fill="auto"/>
              </w:rPr>
            </w:pPr>
            <w:r>
              <w:rPr>
                <w:rFonts w:hint="eastAsia" w:ascii="宋体" w:hAnsi="宋体" w:eastAsia="宋体" w:cs="宋体"/>
                <w:b/>
                <w:bCs/>
                <w:i w:val="0"/>
                <w:iCs w:val="0"/>
                <w:color w:val="auto"/>
                <w:kern w:val="0"/>
                <w:sz w:val="22"/>
                <w:szCs w:val="22"/>
                <w:highlight w:val="none"/>
                <w:u w:val="none"/>
                <w:shd w:val="clear" w:color="auto" w:fill="auto"/>
                <w:lang w:val="en-US" w:eastAsia="zh-CN" w:bidi="ar"/>
              </w:rPr>
              <w:t>自评得分</w:t>
            </w:r>
          </w:p>
        </w:tc>
      </w:tr>
      <w:tr w14:paraId="68683B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80"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F68020">
            <w:pPr>
              <w:keepNext w:val="0"/>
              <w:keepLines w:val="0"/>
              <w:widowControl/>
              <w:suppressLineNumbers w:val="0"/>
              <w:shd w:val="clear"/>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分层指标</w:t>
            </w:r>
          </w:p>
        </w:tc>
        <w:tc>
          <w:tcPr>
            <w:tcW w:w="659"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4B0144">
            <w:pPr>
              <w:keepNext w:val="0"/>
              <w:keepLines w:val="0"/>
              <w:widowControl/>
              <w:suppressLineNumbers w:val="0"/>
              <w:shd w:val="clear"/>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适用范围</w:t>
            </w:r>
          </w:p>
        </w:tc>
        <w:tc>
          <w:tcPr>
            <w:tcW w:w="1278"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4D7CBA">
            <w:pPr>
              <w:keepNext w:val="0"/>
              <w:keepLines w:val="0"/>
              <w:widowControl/>
              <w:suppressLineNumbers w:val="0"/>
              <w:shd w:val="clear"/>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一级指标</w:t>
            </w:r>
          </w:p>
        </w:tc>
        <w:tc>
          <w:tcPr>
            <w:tcW w:w="1497"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F4C47D">
            <w:pPr>
              <w:keepNext w:val="0"/>
              <w:keepLines w:val="0"/>
              <w:widowControl/>
              <w:suppressLineNumbers w:val="0"/>
              <w:shd w:val="clear"/>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二级指标</w:t>
            </w:r>
          </w:p>
        </w:tc>
        <w:tc>
          <w:tcPr>
            <w:tcW w:w="91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6A1385">
            <w:pPr>
              <w:shd w:val="clear"/>
              <w:jc w:val="center"/>
              <w:rPr>
                <w:rFonts w:hint="eastAsia" w:ascii="宋体" w:hAnsi="宋体" w:eastAsia="宋体" w:cs="宋体"/>
                <w:b/>
                <w:bCs/>
                <w:i w:val="0"/>
                <w:iCs w:val="0"/>
                <w:color w:val="000000"/>
                <w:sz w:val="22"/>
                <w:szCs w:val="22"/>
                <w:u w:val="none"/>
              </w:rPr>
            </w:pPr>
          </w:p>
        </w:tc>
        <w:tc>
          <w:tcPr>
            <w:tcW w:w="92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2E6483">
            <w:pPr>
              <w:shd w:val="clear"/>
              <w:jc w:val="center"/>
              <w:rPr>
                <w:rFonts w:hint="eastAsia" w:ascii="宋体" w:hAnsi="宋体" w:eastAsia="宋体" w:cs="宋体"/>
                <w:b/>
                <w:bCs/>
                <w:i w:val="0"/>
                <w:iCs w:val="0"/>
                <w:color w:val="000000"/>
                <w:sz w:val="22"/>
                <w:szCs w:val="22"/>
                <w:u w:val="none"/>
              </w:rPr>
            </w:pPr>
          </w:p>
        </w:tc>
        <w:tc>
          <w:tcPr>
            <w:tcW w:w="92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2439CA">
            <w:pPr>
              <w:shd w:val="clear"/>
              <w:jc w:val="center"/>
              <w:rPr>
                <w:rFonts w:hint="eastAsia" w:ascii="宋体" w:hAnsi="宋体" w:eastAsia="宋体" w:cs="宋体"/>
                <w:b/>
                <w:bCs/>
                <w:i w:val="0"/>
                <w:iCs w:val="0"/>
                <w:color w:val="000000"/>
                <w:sz w:val="22"/>
                <w:szCs w:val="22"/>
                <w:u w:val="none"/>
              </w:rPr>
            </w:pPr>
          </w:p>
        </w:tc>
        <w:tc>
          <w:tcPr>
            <w:tcW w:w="133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2FE3A3">
            <w:pPr>
              <w:shd w:val="clear"/>
              <w:jc w:val="center"/>
              <w:rPr>
                <w:rFonts w:hint="eastAsia" w:ascii="宋体" w:hAnsi="宋体" w:eastAsia="宋体" w:cs="宋体"/>
                <w:b/>
                <w:bCs/>
                <w:i w:val="0"/>
                <w:iCs w:val="0"/>
                <w:color w:val="000000"/>
                <w:sz w:val="22"/>
                <w:szCs w:val="22"/>
                <w:u w:val="none"/>
              </w:rPr>
            </w:pPr>
          </w:p>
        </w:tc>
        <w:tc>
          <w:tcPr>
            <w:tcW w:w="1278"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974028">
            <w:pPr>
              <w:shd w:val="clear"/>
              <w:jc w:val="center"/>
              <w:rPr>
                <w:rFonts w:hint="eastAsia" w:ascii="宋体" w:hAnsi="宋体" w:eastAsia="宋体" w:cs="宋体"/>
                <w:b/>
                <w:bCs/>
                <w:i w:val="0"/>
                <w:iCs w:val="0"/>
                <w:color w:val="000000"/>
                <w:sz w:val="22"/>
                <w:szCs w:val="22"/>
                <w:u w:val="none"/>
              </w:rPr>
            </w:pPr>
          </w:p>
        </w:tc>
      </w:tr>
      <w:tr w14:paraId="65D419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774985">
            <w:pPr>
              <w:shd w:val="clear"/>
              <w:jc w:val="center"/>
              <w:rPr>
                <w:rFonts w:hint="eastAsia" w:ascii="宋体" w:hAnsi="宋体" w:eastAsia="宋体" w:cs="宋体"/>
                <w:b/>
                <w:bCs/>
                <w:i w:val="0"/>
                <w:iCs w:val="0"/>
                <w:color w:val="000000"/>
                <w:sz w:val="22"/>
                <w:szCs w:val="22"/>
                <w:u w:val="none"/>
              </w:rPr>
            </w:pPr>
          </w:p>
        </w:tc>
        <w:tc>
          <w:tcPr>
            <w:tcW w:w="65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743477">
            <w:pPr>
              <w:shd w:val="clear"/>
              <w:jc w:val="center"/>
              <w:rPr>
                <w:rFonts w:hint="eastAsia" w:ascii="宋体" w:hAnsi="宋体" w:eastAsia="宋体" w:cs="宋体"/>
                <w:b/>
                <w:bCs/>
                <w:i w:val="0"/>
                <w:iCs w:val="0"/>
                <w:color w:val="000000"/>
                <w:sz w:val="22"/>
                <w:szCs w:val="22"/>
                <w:u w:val="none"/>
              </w:rPr>
            </w:pPr>
          </w:p>
        </w:tc>
        <w:tc>
          <w:tcPr>
            <w:tcW w:w="1278"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D91D2A">
            <w:pPr>
              <w:shd w:val="clear"/>
              <w:jc w:val="center"/>
              <w:rPr>
                <w:rFonts w:hint="eastAsia" w:ascii="宋体" w:hAnsi="宋体" w:eastAsia="宋体" w:cs="宋体"/>
                <w:b/>
                <w:bCs/>
                <w:i w:val="0"/>
                <w:iCs w:val="0"/>
                <w:color w:val="000000"/>
                <w:sz w:val="22"/>
                <w:szCs w:val="22"/>
                <w:u w:val="none"/>
              </w:rPr>
            </w:pPr>
          </w:p>
        </w:tc>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252799">
            <w:pPr>
              <w:shd w:val="clear"/>
              <w:jc w:val="center"/>
              <w:rPr>
                <w:rFonts w:hint="eastAsia" w:ascii="宋体" w:hAnsi="宋体" w:eastAsia="宋体" w:cs="宋体"/>
                <w:b/>
                <w:bCs/>
                <w:i w:val="0"/>
                <w:iCs w:val="0"/>
                <w:color w:val="000000"/>
                <w:sz w:val="22"/>
                <w:szCs w:val="22"/>
                <w:u w:val="none"/>
              </w:rPr>
            </w:pPr>
          </w:p>
        </w:tc>
        <w:tc>
          <w:tcPr>
            <w:tcW w:w="91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BAB184">
            <w:pPr>
              <w:shd w:val="clear"/>
              <w:jc w:val="center"/>
              <w:rPr>
                <w:rFonts w:hint="eastAsia" w:ascii="宋体" w:hAnsi="宋体" w:eastAsia="宋体" w:cs="宋体"/>
                <w:b/>
                <w:bCs/>
                <w:i w:val="0"/>
                <w:iCs w:val="0"/>
                <w:color w:val="000000"/>
                <w:sz w:val="22"/>
                <w:szCs w:val="22"/>
                <w:u w:val="none"/>
              </w:rPr>
            </w:pPr>
          </w:p>
        </w:tc>
        <w:tc>
          <w:tcPr>
            <w:tcW w:w="92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E1C51C">
            <w:pPr>
              <w:shd w:val="clear"/>
              <w:jc w:val="center"/>
              <w:rPr>
                <w:rFonts w:hint="eastAsia" w:ascii="宋体" w:hAnsi="宋体" w:eastAsia="宋体" w:cs="宋体"/>
                <w:b/>
                <w:bCs/>
                <w:i w:val="0"/>
                <w:iCs w:val="0"/>
                <w:color w:val="000000"/>
                <w:sz w:val="22"/>
                <w:szCs w:val="22"/>
                <w:u w:val="none"/>
              </w:rPr>
            </w:pPr>
          </w:p>
        </w:tc>
        <w:tc>
          <w:tcPr>
            <w:tcW w:w="92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5AAA05">
            <w:pPr>
              <w:shd w:val="clear"/>
              <w:jc w:val="center"/>
              <w:rPr>
                <w:rFonts w:hint="eastAsia" w:ascii="宋体" w:hAnsi="宋体" w:eastAsia="宋体" w:cs="宋体"/>
                <w:b/>
                <w:bCs/>
                <w:i w:val="0"/>
                <w:iCs w:val="0"/>
                <w:color w:val="000000"/>
                <w:sz w:val="22"/>
                <w:szCs w:val="22"/>
                <w:u w:val="none"/>
              </w:rPr>
            </w:pPr>
          </w:p>
        </w:tc>
        <w:tc>
          <w:tcPr>
            <w:tcW w:w="133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81EA39">
            <w:pPr>
              <w:shd w:val="clear"/>
              <w:jc w:val="center"/>
              <w:rPr>
                <w:rFonts w:hint="eastAsia" w:ascii="宋体" w:hAnsi="宋体" w:eastAsia="宋体" w:cs="宋体"/>
                <w:b/>
                <w:bCs/>
                <w:i w:val="0"/>
                <w:iCs w:val="0"/>
                <w:color w:val="000000"/>
                <w:sz w:val="22"/>
                <w:szCs w:val="22"/>
                <w:u w:val="none"/>
              </w:rPr>
            </w:pPr>
          </w:p>
        </w:tc>
        <w:tc>
          <w:tcPr>
            <w:tcW w:w="1278"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F3A817">
            <w:pPr>
              <w:shd w:val="clear"/>
              <w:jc w:val="center"/>
              <w:rPr>
                <w:rFonts w:hint="eastAsia" w:ascii="宋体" w:hAnsi="宋体" w:eastAsia="宋体" w:cs="宋体"/>
                <w:b/>
                <w:bCs/>
                <w:i w:val="0"/>
                <w:iCs w:val="0"/>
                <w:color w:val="000000"/>
                <w:sz w:val="22"/>
                <w:szCs w:val="22"/>
                <w:u w:val="none"/>
              </w:rPr>
            </w:pPr>
          </w:p>
        </w:tc>
      </w:tr>
      <w:tr w14:paraId="7F920A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880"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F3D0C6">
            <w:pPr>
              <w:keepNext w:val="0"/>
              <w:keepLines w:val="0"/>
              <w:widowControl/>
              <w:suppressLineNumbers w:val="0"/>
              <w:shd w:val="clear"/>
              <w:jc w:val="center"/>
              <w:textAlignment w:val="center"/>
              <w:rPr>
                <w:rFonts w:hint="eastAsia" w:ascii="宋体" w:hAnsi="宋体" w:eastAsia="宋体" w:cs="宋体"/>
                <w:b/>
                <w:bCs/>
                <w:i w:val="0"/>
                <w:iCs w:val="0"/>
                <w:color w:val="000000"/>
                <w:sz w:val="22"/>
                <w:szCs w:val="22"/>
                <w:u w:val="none"/>
              </w:rPr>
            </w:pPr>
            <w:r>
              <w:rPr>
                <w:rStyle w:val="39"/>
                <w:lang w:val="en-US" w:eastAsia="zh-CN" w:bidi="ar"/>
              </w:rPr>
              <w:t>通用指标（20分）</w:t>
            </w:r>
            <w:r>
              <w:rPr>
                <w:rStyle w:val="40"/>
                <w:lang w:val="en-US" w:eastAsia="zh-CN" w:bidi="ar"/>
              </w:rPr>
              <w:t>不能修改</w:t>
            </w:r>
          </w:p>
        </w:tc>
        <w:tc>
          <w:tcPr>
            <w:tcW w:w="659"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BFC406">
            <w:pPr>
              <w:keepNext w:val="0"/>
              <w:keepLines w:val="0"/>
              <w:widowControl/>
              <w:suppressLineNumbers w:val="0"/>
              <w:shd w:val="clear"/>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所有项目</w:t>
            </w:r>
          </w:p>
        </w:tc>
        <w:tc>
          <w:tcPr>
            <w:tcW w:w="1278"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23960E">
            <w:pPr>
              <w:keepNext w:val="0"/>
              <w:keepLines w:val="0"/>
              <w:widowControl/>
              <w:suppressLineNumbers w:val="0"/>
              <w:shd w:val="clear"/>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项目决策</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57FB79">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程序严密</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9928B0">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A00CF3">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严密</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4D2AFB">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严密</w:t>
            </w:r>
          </w:p>
        </w:tc>
        <w:tc>
          <w:tcPr>
            <w:tcW w:w="13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D3BB78">
            <w:pPr>
              <w:shd w:val="clear"/>
              <w:jc w:val="center"/>
              <w:rPr>
                <w:rFonts w:hint="eastAsia" w:ascii="宋体" w:hAnsi="宋体" w:eastAsia="宋体" w:cs="宋体"/>
                <w:i w:val="0"/>
                <w:iCs w:val="0"/>
                <w:color w:val="000000"/>
                <w:sz w:val="22"/>
                <w:szCs w:val="22"/>
                <w:u w:val="none"/>
              </w:rPr>
            </w:pP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8F740A">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529126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3C47CE">
            <w:pPr>
              <w:shd w:val="clear"/>
              <w:jc w:val="center"/>
              <w:rPr>
                <w:rFonts w:hint="eastAsia" w:ascii="宋体" w:hAnsi="宋体" w:eastAsia="宋体" w:cs="宋体"/>
                <w:b/>
                <w:bCs/>
                <w:i w:val="0"/>
                <w:iCs w:val="0"/>
                <w:color w:val="000000"/>
                <w:sz w:val="22"/>
                <w:szCs w:val="22"/>
                <w:u w:val="none"/>
              </w:rPr>
            </w:pPr>
          </w:p>
        </w:tc>
        <w:tc>
          <w:tcPr>
            <w:tcW w:w="65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C65FC7">
            <w:pPr>
              <w:shd w:val="clear"/>
              <w:jc w:val="center"/>
              <w:rPr>
                <w:rFonts w:hint="eastAsia" w:ascii="宋体" w:hAnsi="宋体" w:eastAsia="宋体" w:cs="宋体"/>
                <w:b/>
                <w:bCs/>
                <w:i w:val="0"/>
                <w:iCs w:val="0"/>
                <w:color w:val="000000"/>
                <w:sz w:val="22"/>
                <w:szCs w:val="22"/>
                <w:u w:val="none"/>
              </w:rPr>
            </w:pPr>
          </w:p>
        </w:tc>
        <w:tc>
          <w:tcPr>
            <w:tcW w:w="1278"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828AB0">
            <w:pPr>
              <w:shd w:val="clear"/>
              <w:jc w:val="center"/>
              <w:rPr>
                <w:rFonts w:hint="eastAsia" w:ascii="宋体" w:hAnsi="宋体" w:eastAsia="宋体" w:cs="宋体"/>
                <w:b/>
                <w:bCs/>
                <w:i w:val="0"/>
                <w:iCs w:val="0"/>
                <w:color w:val="000000"/>
                <w:sz w:val="22"/>
                <w:szCs w:val="22"/>
                <w:u w:val="none"/>
              </w:rPr>
            </w:pP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F56A00">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规划合理</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479784">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01B713">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合理</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AB43B9">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合理</w:t>
            </w:r>
          </w:p>
        </w:tc>
        <w:tc>
          <w:tcPr>
            <w:tcW w:w="13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3E60A1">
            <w:pPr>
              <w:shd w:val="clear"/>
              <w:jc w:val="center"/>
              <w:rPr>
                <w:rFonts w:hint="eastAsia" w:ascii="宋体" w:hAnsi="宋体" w:eastAsia="宋体" w:cs="宋体"/>
                <w:i w:val="0"/>
                <w:iCs w:val="0"/>
                <w:color w:val="000000"/>
                <w:sz w:val="22"/>
                <w:szCs w:val="22"/>
                <w:u w:val="none"/>
              </w:rPr>
            </w:pP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F5A314">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625283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C4F957">
            <w:pPr>
              <w:shd w:val="clear"/>
              <w:jc w:val="center"/>
              <w:rPr>
                <w:rFonts w:hint="eastAsia" w:ascii="宋体" w:hAnsi="宋体" w:eastAsia="宋体" w:cs="宋体"/>
                <w:b/>
                <w:bCs/>
                <w:i w:val="0"/>
                <w:iCs w:val="0"/>
                <w:color w:val="000000"/>
                <w:sz w:val="22"/>
                <w:szCs w:val="22"/>
                <w:u w:val="none"/>
              </w:rPr>
            </w:pPr>
          </w:p>
        </w:tc>
        <w:tc>
          <w:tcPr>
            <w:tcW w:w="65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31E436">
            <w:pPr>
              <w:shd w:val="clear"/>
              <w:jc w:val="center"/>
              <w:rPr>
                <w:rFonts w:hint="eastAsia" w:ascii="宋体" w:hAnsi="宋体" w:eastAsia="宋体" w:cs="宋体"/>
                <w:b/>
                <w:bCs/>
                <w:i w:val="0"/>
                <w:iCs w:val="0"/>
                <w:color w:val="000000"/>
                <w:sz w:val="22"/>
                <w:szCs w:val="22"/>
                <w:u w:val="none"/>
              </w:rPr>
            </w:pPr>
          </w:p>
        </w:tc>
        <w:tc>
          <w:tcPr>
            <w:tcW w:w="1278"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C46D49">
            <w:pPr>
              <w:shd w:val="clear"/>
              <w:jc w:val="center"/>
              <w:rPr>
                <w:rFonts w:hint="eastAsia" w:ascii="宋体" w:hAnsi="宋体" w:eastAsia="宋体" w:cs="宋体"/>
                <w:b/>
                <w:bCs/>
                <w:i w:val="0"/>
                <w:iCs w:val="0"/>
                <w:color w:val="000000"/>
                <w:sz w:val="22"/>
                <w:szCs w:val="22"/>
                <w:u w:val="none"/>
              </w:rPr>
            </w:pP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028F67">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结果符合</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DE3DD4">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919A8E">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C336A7">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w:t>
            </w:r>
          </w:p>
        </w:tc>
        <w:tc>
          <w:tcPr>
            <w:tcW w:w="13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3EFB92">
            <w:pPr>
              <w:shd w:val="clear"/>
              <w:jc w:val="center"/>
              <w:rPr>
                <w:rFonts w:hint="eastAsia" w:ascii="宋体" w:hAnsi="宋体" w:eastAsia="宋体" w:cs="宋体"/>
                <w:i w:val="0"/>
                <w:iCs w:val="0"/>
                <w:color w:val="000000"/>
                <w:sz w:val="22"/>
                <w:szCs w:val="22"/>
                <w:u w:val="none"/>
              </w:rPr>
            </w:pP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C236FB">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521EF9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43266C">
            <w:pPr>
              <w:shd w:val="clear"/>
              <w:jc w:val="center"/>
              <w:rPr>
                <w:rFonts w:hint="eastAsia" w:ascii="宋体" w:hAnsi="宋体" w:eastAsia="宋体" w:cs="宋体"/>
                <w:b/>
                <w:bCs/>
                <w:i w:val="0"/>
                <w:iCs w:val="0"/>
                <w:color w:val="000000"/>
                <w:sz w:val="22"/>
                <w:szCs w:val="22"/>
                <w:u w:val="none"/>
              </w:rPr>
            </w:pPr>
          </w:p>
        </w:tc>
        <w:tc>
          <w:tcPr>
            <w:tcW w:w="65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02F6BF">
            <w:pPr>
              <w:shd w:val="clear"/>
              <w:jc w:val="center"/>
              <w:rPr>
                <w:rFonts w:hint="eastAsia" w:ascii="宋体" w:hAnsi="宋体" w:eastAsia="宋体" w:cs="宋体"/>
                <w:b/>
                <w:bCs/>
                <w:i w:val="0"/>
                <w:iCs w:val="0"/>
                <w:color w:val="000000"/>
                <w:sz w:val="22"/>
                <w:szCs w:val="22"/>
                <w:u w:val="none"/>
              </w:rPr>
            </w:pPr>
          </w:p>
        </w:tc>
        <w:tc>
          <w:tcPr>
            <w:tcW w:w="1278"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330C89">
            <w:pPr>
              <w:keepNext w:val="0"/>
              <w:keepLines w:val="0"/>
              <w:widowControl/>
              <w:suppressLineNumbers w:val="0"/>
              <w:shd w:val="clear"/>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项目实施</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AA63C3">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执行有效</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3AC7A1">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12F40E">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有效</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6C65E8">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有效</w:t>
            </w:r>
          </w:p>
        </w:tc>
        <w:tc>
          <w:tcPr>
            <w:tcW w:w="13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9E6ACF">
            <w:pPr>
              <w:shd w:val="clear"/>
              <w:jc w:val="center"/>
              <w:rPr>
                <w:rFonts w:hint="eastAsia" w:ascii="宋体" w:hAnsi="宋体" w:eastAsia="宋体" w:cs="宋体"/>
                <w:i w:val="0"/>
                <w:iCs w:val="0"/>
                <w:color w:val="000000"/>
                <w:sz w:val="22"/>
                <w:szCs w:val="22"/>
                <w:u w:val="none"/>
              </w:rPr>
            </w:pP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02FC26">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r>
      <w:tr w14:paraId="798F88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6920DE">
            <w:pPr>
              <w:shd w:val="clear"/>
              <w:jc w:val="center"/>
              <w:rPr>
                <w:rFonts w:hint="eastAsia" w:ascii="宋体" w:hAnsi="宋体" w:eastAsia="宋体" w:cs="宋体"/>
                <w:b/>
                <w:bCs/>
                <w:i w:val="0"/>
                <w:iCs w:val="0"/>
                <w:color w:val="000000"/>
                <w:sz w:val="22"/>
                <w:szCs w:val="22"/>
                <w:u w:val="none"/>
              </w:rPr>
            </w:pPr>
          </w:p>
        </w:tc>
        <w:tc>
          <w:tcPr>
            <w:tcW w:w="65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593AA2">
            <w:pPr>
              <w:shd w:val="clear"/>
              <w:jc w:val="center"/>
              <w:rPr>
                <w:rFonts w:hint="eastAsia" w:ascii="宋体" w:hAnsi="宋体" w:eastAsia="宋体" w:cs="宋体"/>
                <w:b/>
                <w:bCs/>
                <w:i w:val="0"/>
                <w:iCs w:val="0"/>
                <w:color w:val="000000"/>
                <w:sz w:val="22"/>
                <w:szCs w:val="22"/>
                <w:u w:val="none"/>
              </w:rPr>
            </w:pPr>
          </w:p>
        </w:tc>
        <w:tc>
          <w:tcPr>
            <w:tcW w:w="1278"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E651C0">
            <w:pPr>
              <w:shd w:val="clear"/>
              <w:jc w:val="center"/>
              <w:rPr>
                <w:rFonts w:hint="eastAsia" w:ascii="宋体" w:hAnsi="宋体" w:eastAsia="宋体" w:cs="宋体"/>
                <w:b/>
                <w:bCs/>
                <w:i w:val="0"/>
                <w:iCs w:val="0"/>
                <w:color w:val="000000"/>
                <w:sz w:val="22"/>
                <w:szCs w:val="22"/>
                <w:u w:val="none"/>
              </w:rPr>
            </w:pP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5DD554">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使用合规</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7ED823">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C3B21A">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合规</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F2D62C">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合规</w:t>
            </w:r>
          </w:p>
        </w:tc>
        <w:tc>
          <w:tcPr>
            <w:tcW w:w="13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0BABF7">
            <w:pPr>
              <w:shd w:val="clear"/>
              <w:jc w:val="center"/>
              <w:rPr>
                <w:rFonts w:hint="eastAsia" w:ascii="宋体" w:hAnsi="宋体" w:eastAsia="宋体" w:cs="宋体"/>
                <w:i w:val="0"/>
                <w:iCs w:val="0"/>
                <w:color w:val="000000"/>
                <w:sz w:val="22"/>
                <w:szCs w:val="22"/>
                <w:u w:val="none"/>
              </w:rPr>
            </w:pP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962008">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r>
      <w:tr w14:paraId="702B9C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44C33F">
            <w:pPr>
              <w:shd w:val="clear"/>
              <w:jc w:val="center"/>
              <w:rPr>
                <w:rFonts w:hint="eastAsia" w:ascii="宋体" w:hAnsi="宋体" w:eastAsia="宋体" w:cs="宋体"/>
                <w:b/>
                <w:bCs/>
                <w:i w:val="0"/>
                <w:iCs w:val="0"/>
                <w:color w:val="000000"/>
                <w:sz w:val="22"/>
                <w:szCs w:val="22"/>
                <w:u w:val="none"/>
              </w:rPr>
            </w:pPr>
          </w:p>
        </w:tc>
        <w:tc>
          <w:tcPr>
            <w:tcW w:w="65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37268C">
            <w:pPr>
              <w:shd w:val="clear"/>
              <w:jc w:val="center"/>
              <w:rPr>
                <w:rFonts w:hint="eastAsia" w:ascii="宋体" w:hAnsi="宋体" w:eastAsia="宋体" w:cs="宋体"/>
                <w:b/>
                <w:bCs/>
                <w:i w:val="0"/>
                <w:iCs w:val="0"/>
                <w:color w:val="000000"/>
                <w:sz w:val="22"/>
                <w:szCs w:val="22"/>
                <w:u w:val="none"/>
              </w:rPr>
            </w:pPr>
          </w:p>
        </w:tc>
        <w:tc>
          <w:tcPr>
            <w:tcW w:w="1278"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AE2B99">
            <w:pPr>
              <w:keepNext w:val="0"/>
              <w:keepLines w:val="0"/>
              <w:widowControl/>
              <w:suppressLineNumbers w:val="0"/>
              <w:shd w:val="clear"/>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预算执行</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7AF9A3">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预算执行率</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44D66B">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B10A72">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F3D58E">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3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5E18F4">
            <w:pPr>
              <w:shd w:val="clear"/>
              <w:jc w:val="center"/>
              <w:rPr>
                <w:rFonts w:hint="eastAsia" w:ascii="宋体" w:hAnsi="宋体" w:eastAsia="宋体" w:cs="宋体"/>
                <w:i w:val="0"/>
                <w:iCs w:val="0"/>
                <w:color w:val="000000"/>
                <w:sz w:val="22"/>
                <w:szCs w:val="22"/>
                <w:u w:val="none"/>
              </w:rPr>
            </w:pP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1C6B6B">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75E803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2A9733">
            <w:pPr>
              <w:shd w:val="clear"/>
              <w:jc w:val="center"/>
              <w:rPr>
                <w:rFonts w:hint="eastAsia" w:ascii="宋体" w:hAnsi="宋体" w:eastAsia="宋体" w:cs="宋体"/>
                <w:b/>
                <w:bCs/>
                <w:i w:val="0"/>
                <w:iCs w:val="0"/>
                <w:color w:val="000000"/>
                <w:sz w:val="22"/>
                <w:szCs w:val="22"/>
                <w:u w:val="none"/>
              </w:rPr>
            </w:pPr>
          </w:p>
        </w:tc>
        <w:tc>
          <w:tcPr>
            <w:tcW w:w="65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8E95BE">
            <w:pPr>
              <w:shd w:val="clear"/>
              <w:jc w:val="center"/>
              <w:rPr>
                <w:rFonts w:hint="eastAsia" w:ascii="宋体" w:hAnsi="宋体" w:eastAsia="宋体" w:cs="宋体"/>
                <w:b/>
                <w:bCs/>
                <w:i w:val="0"/>
                <w:iCs w:val="0"/>
                <w:color w:val="000000"/>
                <w:sz w:val="22"/>
                <w:szCs w:val="22"/>
                <w:u w:val="none"/>
              </w:rPr>
            </w:pPr>
          </w:p>
        </w:tc>
        <w:tc>
          <w:tcPr>
            <w:tcW w:w="1278"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071E29">
            <w:pPr>
              <w:shd w:val="clear"/>
              <w:jc w:val="center"/>
              <w:rPr>
                <w:rFonts w:hint="eastAsia" w:ascii="宋体" w:hAnsi="宋体" w:eastAsia="宋体" w:cs="宋体"/>
                <w:b/>
                <w:bCs/>
                <w:i w:val="0"/>
                <w:iCs w:val="0"/>
                <w:color w:val="000000"/>
                <w:sz w:val="22"/>
                <w:szCs w:val="22"/>
                <w:u w:val="none"/>
              </w:rPr>
            </w:pPr>
          </w:p>
        </w:tc>
        <w:tc>
          <w:tcPr>
            <w:tcW w:w="1497" w:type="dxa"/>
            <w:tcBorders>
              <w:top w:val="single" w:color="000000" w:sz="4" w:space="0"/>
              <w:left w:val="single" w:color="000000" w:sz="4" w:space="0"/>
              <w:bottom w:val="nil"/>
              <w:right w:val="single" w:color="000000" w:sz="4" w:space="0"/>
            </w:tcBorders>
            <w:shd w:val="clear" w:color="auto" w:fill="auto"/>
            <w:noWrap w:val="0"/>
            <w:vAlign w:val="center"/>
          </w:tcPr>
          <w:p w14:paraId="3ED278DB">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资金使用率</w:t>
            </w:r>
          </w:p>
        </w:tc>
        <w:tc>
          <w:tcPr>
            <w:tcW w:w="919" w:type="dxa"/>
            <w:tcBorders>
              <w:top w:val="single" w:color="000000" w:sz="4" w:space="0"/>
              <w:left w:val="single" w:color="000000" w:sz="4" w:space="0"/>
              <w:bottom w:val="nil"/>
              <w:right w:val="single" w:color="000000" w:sz="4" w:space="0"/>
            </w:tcBorders>
            <w:shd w:val="clear" w:color="auto" w:fill="auto"/>
            <w:noWrap w:val="0"/>
            <w:vAlign w:val="center"/>
          </w:tcPr>
          <w:p w14:paraId="50F32752">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920" w:type="dxa"/>
            <w:tcBorders>
              <w:top w:val="single" w:color="000000" w:sz="4" w:space="0"/>
              <w:left w:val="single" w:color="000000" w:sz="4" w:space="0"/>
              <w:bottom w:val="nil"/>
              <w:right w:val="single" w:color="000000" w:sz="4" w:space="0"/>
            </w:tcBorders>
            <w:shd w:val="clear" w:color="auto" w:fill="auto"/>
            <w:noWrap w:val="0"/>
            <w:vAlign w:val="center"/>
          </w:tcPr>
          <w:p w14:paraId="1144D9C8">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920" w:type="dxa"/>
            <w:tcBorders>
              <w:top w:val="single" w:color="000000" w:sz="4" w:space="0"/>
              <w:left w:val="single" w:color="000000" w:sz="4" w:space="0"/>
              <w:bottom w:val="nil"/>
              <w:right w:val="single" w:color="000000" w:sz="4" w:space="0"/>
            </w:tcBorders>
            <w:shd w:val="clear" w:color="auto" w:fill="auto"/>
            <w:noWrap w:val="0"/>
            <w:vAlign w:val="center"/>
          </w:tcPr>
          <w:p w14:paraId="2942BFAA">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339" w:type="dxa"/>
            <w:tcBorders>
              <w:top w:val="single" w:color="000000" w:sz="4" w:space="0"/>
              <w:left w:val="single" w:color="000000" w:sz="4" w:space="0"/>
              <w:bottom w:val="nil"/>
              <w:right w:val="single" w:color="000000" w:sz="4" w:space="0"/>
            </w:tcBorders>
            <w:shd w:val="clear" w:color="auto" w:fill="auto"/>
            <w:noWrap w:val="0"/>
            <w:vAlign w:val="center"/>
          </w:tcPr>
          <w:p w14:paraId="7C18FDE3">
            <w:pPr>
              <w:shd w:val="clear"/>
              <w:jc w:val="center"/>
              <w:rPr>
                <w:rFonts w:hint="eastAsia" w:ascii="宋体" w:hAnsi="宋体" w:eastAsia="宋体" w:cs="宋体"/>
                <w:i w:val="0"/>
                <w:iCs w:val="0"/>
                <w:color w:val="000000"/>
                <w:sz w:val="22"/>
                <w:szCs w:val="22"/>
                <w:u w:val="none"/>
              </w:rPr>
            </w:pPr>
          </w:p>
        </w:tc>
        <w:tc>
          <w:tcPr>
            <w:tcW w:w="1278" w:type="dxa"/>
            <w:tcBorders>
              <w:top w:val="single" w:color="000000" w:sz="4" w:space="0"/>
              <w:left w:val="single" w:color="000000" w:sz="4" w:space="0"/>
              <w:bottom w:val="nil"/>
              <w:right w:val="single" w:color="000000" w:sz="4" w:space="0"/>
            </w:tcBorders>
            <w:shd w:val="clear" w:color="auto" w:fill="auto"/>
            <w:noWrap w:val="0"/>
            <w:vAlign w:val="center"/>
          </w:tcPr>
          <w:p w14:paraId="33E6780B">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07EFE4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880"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B3103C">
            <w:pPr>
              <w:keepNext w:val="0"/>
              <w:keepLines w:val="0"/>
              <w:widowControl/>
              <w:suppressLineNumbers w:val="0"/>
              <w:shd w:val="clear"/>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产出指标（20分）</w:t>
            </w:r>
          </w:p>
        </w:tc>
        <w:tc>
          <w:tcPr>
            <w:tcW w:w="659"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4CD516">
            <w:pPr>
              <w:keepNext w:val="0"/>
              <w:keepLines w:val="0"/>
              <w:widowControl/>
              <w:suppressLineNumbers w:val="0"/>
              <w:shd w:val="clear"/>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所有项目</w:t>
            </w: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E5FA6D">
            <w:pPr>
              <w:keepNext w:val="0"/>
              <w:keepLines w:val="0"/>
              <w:widowControl/>
              <w:suppressLineNumbers w:val="0"/>
              <w:shd w:val="clear"/>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数量指标</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E5C4A3">
            <w:pPr>
              <w:keepNext w:val="0"/>
              <w:keepLines w:val="0"/>
              <w:widowControl/>
              <w:suppressLineNumbers w:val="0"/>
              <w:shd w:val="clear"/>
              <w:jc w:val="both"/>
              <w:textAlignment w:val="center"/>
              <w:rPr>
                <w:rFonts w:hint="eastAsia" w:ascii="宋体" w:hAnsi="宋体" w:eastAsia="宋体" w:cs="宋体"/>
                <w:i w:val="0"/>
                <w:iCs w:val="0"/>
                <w:color w:val="000000"/>
                <w:sz w:val="22"/>
                <w:szCs w:val="22"/>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A879E1">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2FA919">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634218">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p>
        </w:tc>
        <w:tc>
          <w:tcPr>
            <w:tcW w:w="13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376C2D">
            <w:pPr>
              <w:shd w:val="clear"/>
              <w:jc w:val="center"/>
              <w:rPr>
                <w:rFonts w:hint="eastAsia" w:ascii="宋体" w:hAnsi="宋体" w:eastAsia="宋体" w:cs="宋体"/>
                <w:i w:val="0"/>
                <w:iCs w:val="0"/>
                <w:color w:val="000000"/>
                <w:sz w:val="22"/>
                <w:szCs w:val="22"/>
                <w:u w:val="none"/>
              </w:rPr>
            </w:pP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CC6DAD">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p>
        </w:tc>
      </w:tr>
      <w:tr w14:paraId="5D8FB0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2C170D">
            <w:pPr>
              <w:shd w:val="clear"/>
              <w:jc w:val="center"/>
              <w:rPr>
                <w:rFonts w:hint="eastAsia" w:ascii="宋体" w:hAnsi="宋体" w:eastAsia="宋体" w:cs="宋体"/>
                <w:b/>
                <w:bCs/>
                <w:i w:val="0"/>
                <w:iCs w:val="0"/>
                <w:color w:val="000000"/>
                <w:sz w:val="22"/>
                <w:szCs w:val="22"/>
                <w:u w:val="none"/>
              </w:rPr>
            </w:pPr>
          </w:p>
        </w:tc>
        <w:tc>
          <w:tcPr>
            <w:tcW w:w="65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2A5AF8">
            <w:pPr>
              <w:shd w:val="clear"/>
              <w:jc w:val="center"/>
              <w:rPr>
                <w:rFonts w:hint="eastAsia" w:ascii="宋体" w:hAnsi="宋体" w:eastAsia="宋体" w:cs="宋体"/>
                <w:b/>
                <w:bCs/>
                <w:i w:val="0"/>
                <w:iCs w:val="0"/>
                <w:color w:val="000000"/>
                <w:sz w:val="22"/>
                <w:szCs w:val="22"/>
                <w:u w:val="none"/>
              </w:rPr>
            </w:pP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A8762F">
            <w:pPr>
              <w:keepNext w:val="0"/>
              <w:keepLines w:val="0"/>
              <w:widowControl/>
              <w:suppressLineNumbers w:val="0"/>
              <w:shd w:val="clear"/>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质量指标</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F1C27F">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25EDAD">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06E1DB">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18A734">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p>
        </w:tc>
        <w:tc>
          <w:tcPr>
            <w:tcW w:w="13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04A664">
            <w:pPr>
              <w:shd w:val="clear"/>
              <w:jc w:val="center"/>
              <w:rPr>
                <w:rFonts w:hint="eastAsia" w:ascii="宋体" w:hAnsi="宋体" w:eastAsia="宋体" w:cs="宋体"/>
                <w:i w:val="0"/>
                <w:iCs w:val="0"/>
                <w:color w:val="000000"/>
                <w:sz w:val="22"/>
                <w:szCs w:val="22"/>
                <w:u w:val="none"/>
              </w:rPr>
            </w:pP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7C11E2">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p>
        </w:tc>
      </w:tr>
      <w:tr w14:paraId="41B6E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552EC9">
            <w:pPr>
              <w:shd w:val="clear"/>
              <w:jc w:val="center"/>
              <w:rPr>
                <w:rFonts w:hint="eastAsia" w:ascii="宋体" w:hAnsi="宋体" w:eastAsia="宋体" w:cs="宋体"/>
                <w:b/>
                <w:bCs/>
                <w:i w:val="0"/>
                <w:iCs w:val="0"/>
                <w:color w:val="000000"/>
                <w:sz w:val="22"/>
                <w:szCs w:val="22"/>
                <w:u w:val="none"/>
              </w:rPr>
            </w:pPr>
          </w:p>
        </w:tc>
        <w:tc>
          <w:tcPr>
            <w:tcW w:w="65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E66C34">
            <w:pPr>
              <w:shd w:val="clear"/>
              <w:jc w:val="center"/>
              <w:rPr>
                <w:rFonts w:hint="eastAsia" w:ascii="宋体" w:hAnsi="宋体" w:eastAsia="宋体" w:cs="宋体"/>
                <w:b/>
                <w:bCs/>
                <w:i w:val="0"/>
                <w:iCs w:val="0"/>
                <w:color w:val="000000"/>
                <w:sz w:val="22"/>
                <w:szCs w:val="22"/>
                <w:u w:val="none"/>
              </w:rPr>
            </w:pP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2915CB">
            <w:pPr>
              <w:keepNext w:val="0"/>
              <w:keepLines w:val="0"/>
              <w:widowControl/>
              <w:suppressLineNumbers w:val="0"/>
              <w:shd w:val="clear"/>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成本指标</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161B30">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保障资金</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F08A7E">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7981BA">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0.88</w:t>
            </w:r>
            <w:r>
              <w:rPr>
                <w:rFonts w:hint="eastAsia" w:ascii="宋体" w:hAnsi="宋体" w:eastAsia="宋体" w:cs="宋体"/>
                <w:i w:val="0"/>
                <w:iCs w:val="0"/>
                <w:color w:val="000000"/>
                <w:kern w:val="0"/>
                <w:sz w:val="22"/>
                <w:szCs w:val="22"/>
                <w:u w:val="none"/>
                <w:lang w:val="en-US" w:eastAsia="zh-CN" w:bidi="ar"/>
              </w:rPr>
              <w:t>万元</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9E7298">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0.88</w:t>
            </w:r>
            <w:r>
              <w:rPr>
                <w:rFonts w:hint="eastAsia" w:ascii="宋体" w:hAnsi="宋体" w:eastAsia="宋体" w:cs="宋体"/>
                <w:i w:val="0"/>
                <w:iCs w:val="0"/>
                <w:color w:val="000000"/>
                <w:kern w:val="0"/>
                <w:sz w:val="22"/>
                <w:szCs w:val="22"/>
                <w:u w:val="none"/>
                <w:lang w:val="en-US" w:eastAsia="zh-CN" w:bidi="ar"/>
              </w:rPr>
              <w:t>万元</w:t>
            </w:r>
          </w:p>
        </w:tc>
        <w:tc>
          <w:tcPr>
            <w:tcW w:w="13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17D28D">
            <w:pPr>
              <w:shd w:val="clear"/>
              <w:jc w:val="center"/>
              <w:rPr>
                <w:rFonts w:hint="eastAsia" w:ascii="宋体" w:hAnsi="宋体" w:eastAsia="宋体" w:cs="宋体"/>
                <w:i w:val="0"/>
                <w:iCs w:val="0"/>
                <w:color w:val="000000"/>
                <w:sz w:val="22"/>
                <w:szCs w:val="22"/>
                <w:u w:val="none"/>
              </w:rPr>
            </w:pP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D27AC7">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14:paraId="265D44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C2CCAD">
            <w:pPr>
              <w:shd w:val="clear"/>
              <w:jc w:val="center"/>
              <w:rPr>
                <w:rFonts w:hint="eastAsia" w:ascii="宋体" w:hAnsi="宋体" w:eastAsia="宋体" w:cs="宋体"/>
                <w:b/>
                <w:bCs/>
                <w:i w:val="0"/>
                <w:iCs w:val="0"/>
                <w:color w:val="000000"/>
                <w:sz w:val="22"/>
                <w:szCs w:val="22"/>
                <w:u w:val="none"/>
              </w:rPr>
            </w:pPr>
          </w:p>
        </w:tc>
        <w:tc>
          <w:tcPr>
            <w:tcW w:w="65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CD98EE">
            <w:pPr>
              <w:shd w:val="clear"/>
              <w:jc w:val="center"/>
              <w:rPr>
                <w:rFonts w:hint="eastAsia" w:ascii="宋体" w:hAnsi="宋体" w:eastAsia="宋体" w:cs="宋体"/>
                <w:b/>
                <w:bCs/>
                <w:i w:val="0"/>
                <w:iCs w:val="0"/>
                <w:color w:val="000000"/>
                <w:sz w:val="22"/>
                <w:szCs w:val="22"/>
                <w:u w:val="none"/>
              </w:rPr>
            </w:pP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740E6A">
            <w:pPr>
              <w:keepNext w:val="0"/>
              <w:keepLines w:val="0"/>
              <w:widowControl/>
              <w:suppressLineNumbers w:val="0"/>
              <w:shd w:val="clear"/>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时效指标</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EA5925">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保障时效</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3533BA">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9D866A">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2022年度</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6BF57D">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2022年度</w:t>
            </w:r>
          </w:p>
        </w:tc>
        <w:tc>
          <w:tcPr>
            <w:tcW w:w="13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74B10B">
            <w:pPr>
              <w:shd w:val="clear"/>
              <w:jc w:val="center"/>
              <w:rPr>
                <w:rFonts w:hint="eastAsia" w:ascii="宋体" w:hAnsi="宋体" w:eastAsia="宋体" w:cs="宋体"/>
                <w:i w:val="0"/>
                <w:iCs w:val="0"/>
                <w:color w:val="000000"/>
                <w:sz w:val="22"/>
                <w:szCs w:val="22"/>
                <w:u w:val="none"/>
              </w:rPr>
            </w:pP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C7C9A6">
            <w:pPr>
              <w:shd w:val="clea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25</w:t>
            </w:r>
          </w:p>
        </w:tc>
      </w:tr>
      <w:tr w14:paraId="2B94C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880"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246CA8">
            <w:pPr>
              <w:keepNext w:val="0"/>
              <w:keepLines w:val="0"/>
              <w:widowControl/>
              <w:suppressLineNumbers w:val="0"/>
              <w:shd w:val="clear"/>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效益指标（50分）</w:t>
            </w:r>
          </w:p>
        </w:tc>
        <w:tc>
          <w:tcPr>
            <w:tcW w:w="659"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072A53">
            <w:pPr>
              <w:keepNext w:val="0"/>
              <w:keepLines w:val="0"/>
              <w:widowControl/>
              <w:suppressLineNumbers w:val="0"/>
              <w:shd w:val="clear"/>
              <w:jc w:val="center"/>
              <w:textAlignment w:val="center"/>
              <w:rPr>
                <w:rFonts w:hint="eastAsia" w:ascii="宋体" w:hAnsi="宋体" w:eastAsia="宋体" w:cs="宋体"/>
                <w:b/>
                <w:bCs/>
                <w:i w:val="0"/>
                <w:iCs w:val="0"/>
                <w:color w:val="FF0000"/>
                <w:sz w:val="22"/>
                <w:szCs w:val="22"/>
                <w:u w:val="none"/>
              </w:rPr>
            </w:pPr>
            <w:r>
              <w:rPr>
                <w:rFonts w:hint="eastAsia" w:ascii="宋体" w:hAnsi="宋体" w:eastAsia="宋体" w:cs="宋体"/>
                <w:b/>
                <w:bCs/>
                <w:i w:val="0"/>
                <w:iCs w:val="0"/>
                <w:color w:val="FF0000"/>
                <w:kern w:val="0"/>
                <w:sz w:val="22"/>
                <w:szCs w:val="22"/>
                <w:u w:val="none"/>
                <w:lang w:val="en-US" w:eastAsia="zh-CN" w:bidi="ar"/>
              </w:rPr>
              <w:t>至少填写一栏效益</w:t>
            </w:r>
          </w:p>
        </w:tc>
        <w:tc>
          <w:tcPr>
            <w:tcW w:w="1278"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123760">
            <w:pPr>
              <w:keepNext w:val="0"/>
              <w:keepLines w:val="0"/>
              <w:widowControl/>
              <w:suppressLineNumbers w:val="0"/>
              <w:shd w:val="clear"/>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社会效益</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6D2EF8">
            <w:pPr>
              <w:shd w:val="clea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社会影响情况</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58755F">
            <w:pPr>
              <w:shd w:val="clear"/>
              <w:rPr>
                <w:rFonts w:hint="eastAsia" w:ascii="宋体" w:hAnsi="宋体" w:eastAsia="宋体" w:cs="宋体"/>
                <w:i w:val="0"/>
                <w:iCs w:val="0"/>
                <w:color w:val="000000"/>
                <w:sz w:val="22"/>
                <w:szCs w:val="22"/>
                <w:u w:val="none"/>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4303E5">
            <w:pPr>
              <w:shd w:val="clea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较好</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86D8D0">
            <w:pPr>
              <w:shd w:val="clear"/>
              <w:jc w:val="center"/>
              <w:rPr>
                <w:rFonts w:hint="eastAsia" w:ascii="宋体" w:hAnsi="宋体" w:eastAsia="宋体" w:cs="宋体"/>
                <w:i w:val="0"/>
                <w:iCs w:val="0"/>
                <w:color w:val="000000"/>
                <w:sz w:val="22"/>
                <w:szCs w:val="22"/>
                <w:u w:val="none"/>
              </w:rPr>
            </w:pPr>
          </w:p>
        </w:tc>
        <w:tc>
          <w:tcPr>
            <w:tcW w:w="13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8B2F26">
            <w:pPr>
              <w:shd w:val="clear"/>
              <w:jc w:val="center"/>
              <w:rPr>
                <w:rFonts w:hint="eastAsia" w:ascii="宋体" w:hAnsi="宋体" w:eastAsia="宋体" w:cs="宋体"/>
                <w:i w:val="0"/>
                <w:iCs w:val="0"/>
                <w:color w:val="000000"/>
                <w:sz w:val="22"/>
                <w:szCs w:val="22"/>
                <w:u w:val="none"/>
              </w:rPr>
            </w:pP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3A570A">
            <w:pPr>
              <w:shd w:val="clea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30</w:t>
            </w:r>
          </w:p>
        </w:tc>
      </w:tr>
      <w:tr w14:paraId="3E3CF2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5E411F">
            <w:pPr>
              <w:shd w:val="clear"/>
              <w:jc w:val="center"/>
              <w:rPr>
                <w:rFonts w:hint="eastAsia" w:ascii="宋体" w:hAnsi="宋体" w:eastAsia="宋体" w:cs="宋体"/>
                <w:b/>
                <w:bCs/>
                <w:i w:val="0"/>
                <w:iCs w:val="0"/>
                <w:color w:val="000000"/>
                <w:sz w:val="22"/>
                <w:szCs w:val="22"/>
                <w:u w:val="none"/>
              </w:rPr>
            </w:pPr>
          </w:p>
        </w:tc>
        <w:tc>
          <w:tcPr>
            <w:tcW w:w="65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21D5C4">
            <w:pPr>
              <w:shd w:val="clear"/>
              <w:jc w:val="center"/>
              <w:rPr>
                <w:rFonts w:hint="eastAsia" w:ascii="宋体" w:hAnsi="宋体" w:eastAsia="宋体" w:cs="宋体"/>
                <w:b/>
                <w:bCs/>
                <w:i w:val="0"/>
                <w:iCs w:val="0"/>
                <w:color w:val="FF0000"/>
                <w:sz w:val="22"/>
                <w:szCs w:val="22"/>
                <w:u w:val="none"/>
              </w:rPr>
            </w:pPr>
          </w:p>
        </w:tc>
        <w:tc>
          <w:tcPr>
            <w:tcW w:w="1278"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152921">
            <w:pPr>
              <w:shd w:val="clear"/>
              <w:jc w:val="center"/>
              <w:rPr>
                <w:rFonts w:hint="eastAsia" w:ascii="宋体" w:hAnsi="宋体" w:eastAsia="宋体" w:cs="宋体"/>
                <w:b/>
                <w:bCs/>
                <w:i w:val="0"/>
                <w:iCs w:val="0"/>
                <w:color w:val="000000"/>
                <w:sz w:val="22"/>
                <w:szCs w:val="22"/>
                <w:u w:val="none"/>
              </w:rPr>
            </w:pP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F45CDE">
            <w:pPr>
              <w:shd w:val="clear"/>
              <w:jc w:val="center"/>
              <w:rPr>
                <w:rFonts w:hint="eastAsia" w:ascii="宋体" w:hAnsi="宋体" w:eastAsia="宋体" w:cs="宋体"/>
                <w:i w:val="0"/>
                <w:iCs w:val="0"/>
                <w:color w:val="000000"/>
                <w:sz w:val="22"/>
                <w:szCs w:val="22"/>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C98F37">
            <w:pPr>
              <w:shd w:val="clear"/>
              <w:rPr>
                <w:rFonts w:hint="eastAsia" w:ascii="宋体" w:hAnsi="宋体" w:eastAsia="宋体" w:cs="宋体"/>
                <w:i w:val="0"/>
                <w:iCs w:val="0"/>
                <w:color w:val="000000"/>
                <w:sz w:val="22"/>
                <w:szCs w:val="22"/>
                <w:u w:val="none"/>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000954">
            <w:pPr>
              <w:shd w:val="clear"/>
              <w:jc w:val="center"/>
              <w:rPr>
                <w:rFonts w:hint="eastAsia" w:ascii="宋体" w:hAnsi="宋体" w:eastAsia="宋体" w:cs="宋体"/>
                <w:i w:val="0"/>
                <w:iCs w:val="0"/>
                <w:color w:val="000000"/>
                <w:sz w:val="22"/>
                <w:szCs w:val="22"/>
                <w:u w:val="none"/>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A11431">
            <w:pPr>
              <w:shd w:val="clear"/>
              <w:jc w:val="center"/>
              <w:rPr>
                <w:rFonts w:hint="eastAsia" w:ascii="宋体" w:hAnsi="宋体" w:eastAsia="宋体" w:cs="宋体"/>
                <w:i w:val="0"/>
                <w:iCs w:val="0"/>
                <w:color w:val="000000"/>
                <w:sz w:val="22"/>
                <w:szCs w:val="22"/>
                <w:u w:val="none"/>
              </w:rPr>
            </w:pPr>
          </w:p>
        </w:tc>
        <w:tc>
          <w:tcPr>
            <w:tcW w:w="13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0CDE12">
            <w:pPr>
              <w:shd w:val="clear"/>
              <w:jc w:val="center"/>
              <w:rPr>
                <w:rFonts w:hint="eastAsia" w:ascii="宋体" w:hAnsi="宋体" w:eastAsia="宋体" w:cs="宋体"/>
                <w:i w:val="0"/>
                <w:iCs w:val="0"/>
                <w:color w:val="000000"/>
                <w:sz w:val="22"/>
                <w:szCs w:val="22"/>
                <w:u w:val="none"/>
              </w:rPr>
            </w:pP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5E2A4B">
            <w:pPr>
              <w:shd w:val="clear"/>
              <w:jc w:val="center"/>
              <w:rPr>
                <w:rFonts w:hint="eastAsia" w:ascii="宋体" w:hAnsi="宋体" w:eastAsia="宋体" w:cs="宋体"/>
                <w:i w:val="0"/>
                <w:iCs w:val="0"/>
                <w:color w:val="000000"/>
                <w:sz w:val="22"/>
                <w:szCs w:val="22"/>
                <w:u w:val="none"/>
              </w:rPr>
            </w:pPr>
          </w:p>
        </w:tc>
      </w:tr>
      <w:tr w14:paraId="7E0BEF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45607F">
            <w:pPr>
              <w:shd w:val="clear"/>
              <w:jc w:val="center"/>
              <w:rPr>
                <w:rFonts w:hint="eastAsia" w:ascii="宋体" w:hAnsi="宋体" w:eastAsia="宋体" w:cs="宋体"/>
                <w:b/>
                <w:bCs/>
                <w:i w:val="0"/>
                <w:iCs w:val="0"/>
                <w:color w:val="000000"/>
                <w:sz w:val="22"/>
                <w:szCs w:val="22"/>
                <w:u w:val="none"/>
              </w:rPr>
            </w:pPr>
          </w:p>
        </w:tc>
        <w:tc>
          <w:tcPr>
            <w:tcW w:w="65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04F5D5">
            <w:pPr>
              <w:shd w:val="clear"/>
              <w:jc w:val="center"/>
              <w:rPr>
                <w:rFonts w:hint="eastAsia" w:ascii="宋体" w:hAnsi="宋体" w:eastAsia="宋体" w:cs="宋体"/>
                <w:b/>
                <w:bCs/>
                <w:i w:val="0"/>
                <w:iCs w:val="0"/>
                <w:color w:val="FF0000"/>
                <w:sz w:val="22"/>
                <w:szCs w:val="22"/>
                <w:u w:val="none"/>
              </w:rPr>
            </w:pPr>
          </w:p>
        </w:tc>
        <w:tc>
          <w:tcPr>
            <w:tcW w:w="1278"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F7CAB6">
            <w:pPr>
              <w:keepNext w:val="0"/>
              <w:keepLines w:val="0"/>
              <w:widowControl/>
              <w:suppressLineNumbers w:val="0"/>
              <w:shd w:val="clear"/>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经济效益</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6FE7A7">
            <w:pPr>
              <w:shd w:val="clear"/>
              <w:jc w:val="center"/>
              <w:rPr>
                <w:rFonts w:hint="eastAsia" w:ascii="宋体" w:hAnsi="宋体" w:eastAsia="宋体" w:cs="宋体"/>
                <w:i w:val="0"/>
                <w:iCs w:val="0"/>
                <w:color w:val="000000"/>
                <w:sz w:val="22"/>
                <w:szCs w:val="22"/>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119668">
            <w:pPr>
              <w:shd w:val="clear"/>
              <w:jc w:val="center"/>
              <w:rPr>
                <w:rFonts w:hint="eastAsia" w:ascii="宋体" w:hAnsi="宋体" w:eastAsia="宋体" w:cs="宋体"/>
                <w:i w:val="0"/>
                <w:iCs w:val="0"/>
                <w:color w:val="000000"/>
                <w:sz w:val="22"/>
                <w:szCs w:val="22"/>
                <w:u w:val="none"/>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06BA4F">
            <w:pPr>
              <w:shd w:val="clear"/>
              <w:jc w:val="center"/>
              <w:rPr>
                <w:rFonts w:hint="eastAsia" w:ascii="宋体" w:hAnsi="宋体" w:eastAsia="宋体" w:cs="宋体"/>
                <w:i w:val="0"/>
                <w:iCs w:val="0"/>
                <w:color w:val="000000"/>
                <w:sz w:val="22"/>
                <w:szCs w:val="22"/>
                <w:u w:val="none"/>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BFF90F">
            <w:pPr>
              <w:shd w:val="clear"/>
              <w:jc w:val="center"/>
              <w:rPr>
                <w:rFonts w:hint="eastAsia" w:ascii="宋体" w:hAnsi="宋体" w:eastAsia="宋体" w:cs="宋体"/>
                <w:i w:val="0"/>
                <w:iCs w:val="0"/>
                <w:color w:val="000000"/>
                <w:sz w:val="22"/>
                <w:szCs w:val="22"/>
                <w:u w:val="none"/>
              </w:rPr>
            </w:pPr>
          </w:p>
        </w:tc>
        <w:tc>
          <w:tcPr>
            <w:tcW w:w="13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1CB146">
            <w:pPr>
              <w:shd w:val="clear"/>
              <w:jc w:val="center"/>
              <w:rPr>
                <w:rFonts w:hint="eastAsia" w:ascii="宋体" w:hAnsi="宋体" w:eastAsia="宋体" w:cs="宋体"/>
                <w:i w:val="0"/>
                <w:iCs w:val="0"/>
                <w:color w:val="000000"/>
                <w:sz w:val="22"/>
                <w:szCs w:val="22"/>
                <w:u w:val="none"/>
              </w:rPr>
            </w:pP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0D9F52">
            <w:pPr>
              <w:shd w:val="clear"/>
              <w:jc w:val="center"/>
              <w:rPr>
                <w:rFonts w:hint="eastAsia" w:ascii="宋体" w:hAnsi="宋体" w:eastAsia="宋体" w:cs="宋体"/>
                <w:i w:val="0"/>
                <w:iCs w:val="0"/>
                <w:color w:val="000000"/>
                <w:sz w:val="22"/>
                <w:szCs w:val="22"/>
                <w:u w:val="none"/>
              </w:rPr>
            </w:pPr>
          </w:p>
        </w:tc>
      </w:tr>
      <w:tr w14:paraId="210A27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43F560">
            <w:pPr>
              <w:shd w:val="clear"/>
              <w:jc w:val="center"/>
              <w:rPr>
                <w:rFonts w:hint="eastAsia" w:ascii="宋体" w:hAnsi="宋体" w:eastAsia="宋体" w:cs="宋体"/>
                <w:b/>
                <w:bCs/>
                <w:i w:val="0"/>
                <w:iCs w:val="0"/>
                <w:color w:val="000000"/>
                <w:sz w:val="22"/>
                <w:szCs w:val="22"/>
                <w:u w:val="none"/>
              </w:rPr>
            </w:pPr>
          </w:p>
        </w:tc>
        <w:tc>
          <w:tcPr>
            <w:tcW w:w="65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0BD96F">
            <w:pPr>
              <w:shd w:val="clear"/>
              <w:jc w:val="center"/>
              <w:rPr>
                <w:rFonts w:hint="eastAsia" w:ascii="宋体" w:hAnsi="宋体" w:eastAsia="宋体" w:cs="宋体"/>
                <w:b/>
                <w:bCs/>
                <w:i w:val="0"/>
                <w:iCs w:val="0"/>
                <w:color w:val="FF0000"/>
                <w:sz w:val="22"/>
                <w:szCs w:val="22"/>
                <w:u w:val="none"/>
              </w:rPr>
            </w:pPr>
          </w:p>
        </w:tc>
        <w:tc>
          <w:tcPr>
            <w:tcW w:w="1278"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398433">
            <w:pPr>
              <w:shd w:val="clear"/>
              <w:jc w:val="center"/>
              <w:rPr>
                <w:rFonts w:hint="eastAsia" w:ascii="宋体" w:hAnsi="宋体" w:eastAsia="宋体" w:cs="宋体"/>
                <w:b/>
                <w:bCs/>
                <w:i w:val="0"/>
                <w:iCs w:val="0"/>
                <w:color w:val="000000"/>
                <w:sz w:val="22"/>
                <w:szCs w:val="22"/>
                <w:u w:val="none"/>
              </w:rPr>
            </w:pP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D586E3">
            <w:pPr>
              <w:shd w:val="clear"/>
              <w:jc w:val="center"/>
              <w:rPr>
                <w:rFonts w:hint="eastAsia" w:ascii="宋体" w:hAnsi="宋体" w:eastAsia="宋体" w:cs="宋体"/>
                <w:i w:val="0"/>
                <w:iCs w:val="0"/>
                <w:color w:val="000000"/>
                <w:sz w:val="22"/>
                <w:szCs w:val="22"/>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B92B5B">
            <w:pPr>
              <w:shd w:val="clear"/>
              <w:jc w:val="center"/>
              <w:rPr>
                <w:rFonts w:hint="eastAsia" w:ascii="宋体" w:hAnsi="宋体" w:eastAsia="宋体" w:cs="宋体"/>
                <w:i w:val="0"/>
                <w:iCs w:val="0"/>
                <w:color w:val="000000"/>
                <w:sz w:val="22"/>
                <w:szCs w:val="22"/>
                <w:u w:val="none"/>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D2E8EF">
            <w:pPr>
              <w:shd w:val="clear"/>
              <w:jc w:val="center"/>
              <w:rPr>
                <w:rFonts w:hint="eastAsia" w:ascii="宋体" w:hAnsi="宋体" w:eastAsia="宋体" w:cs="宋体"/>
                <w:i w:val="0"/>
                <w:iCs w:val="0"/>
                <w:color w:val="000000"/>
                <w:sz w:val="22"/>
                <w:szCs w:val="22"/>
                <w:u w:val="none"/>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FDF202">
            <w:pPr>
              <w:shd w:val="clear"/>
              <w:jc w:val="center"/>
              <w:rPr>
                <w:rFonts w:hint="eastAsia" w:ascii="宋体" w:hAnsi="宋体" w:eastAsia="宋体" w:cs="宋体"/>
                <w:i w:val="0"/>
                <w:iCs w:val="0"/>
                <w:color w:val="000000"/>
                <w:sz w:val="22"/>
                <w:szCs w:val="22"/>
                <w:u w:val="none"/>
              </w:rPr>
            </w:pPr>
          </w:p>
        </w:tc>
        <w:tc>
          <w:tcPr>
            <w:tcW w:w="13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B9B804">
            <w:pPr>
              <w:shd w:val="clear"/>
              <w:jc w:val="center"/>
              <w:rPr>
                <w:rFonts w:hint="eastAsia" w:ascii="宋体" w:hAnsi="宋体" w:eastAsia="宋体" w:cs="宋体"/>
                <w:i w:val="0"/>
                <w:iCs w:val="0"/>
                <w:color w:val="000000"/>
                <w:sz w:val="22"/>
                <w:szCs w:val="22"/>
                <w:u w:val="none"/>
              </w:rPr>
            </w:pP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716764">
            <w:pPr>
              <w:shd w:val="clear"/>
              <w:jc w:val="center"/>
              <w:rPr>
                <w:rFonts w:hint="eastAsia" w:ascii="宋体" w:hAnsi="宋体" w:eastAsia="宋体" w:cs="宋体"/>
                <w:i w:val="0"/>
                <w:iCs w:val="0"/>
                <w:color w:val="000000"/>
                <w:sz w:val="22"/>
                <w:szCs w:val="22"/>
                <w:u w:val="none"/>
              </w:rPr>
            </w:pPr>
          </w:p>
        </w:tc>
      </w:tr>
      <w:tr w14:paraId="6B7106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7FE026">
            <w:pPr>
              <w:shd w:val="clear"/>
              <w:jc w:val="center"/>
              <w:rPr>
                <w:rFonts w:hint="eastAsia" w:ascii="宋体" w:hAnsi="宋体" w:eastAsia="宋体" w:cs="宋体"/>
                <w:b/>
                <w:bCs/>
                <w:i w:val="0"/>
                <w:iCs w:val="0"/>
                <w:color w:val="000000"/>
                <w:sz w:val="22"/>
                <w:szCs w:val="22"/>
                <w:u w:val="none"/>
              </w:rPr>
            </w:pPr>
          </w:p>
        </w:tc>
        <w:tc>
          <w:tcPr>
            <w:tcW w:w="65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4F3EE2">
            <w:pPr>
              <w:shd w:val="clear"/>
              <w:jc w:val="center"/>
              <w:rPr>
                <w:rFonts w:hint="eastAsia" w:ascii="宋体" w:hAnsi="宋体" w:eastAsia="宋体" w:cs="宋体"/>
                <w:b/>
                <w:bCs/>
                <w:i w:val="0"/>
                <w:iCs w:val="0"/>
                <w:color w:val="FF0000"/>
                <w:sz w:val="22"/>
                <w:szCs w:val="22"/>
                <w:u w:val="none"/>
              </w:rPr>
            </w:pPr>
          </w:p>
        </w:tc>
        <w:tc>
          <w:tcPr>
            <w:tcW w:w="1278"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03FB41">
            <w:pPr>
              <w:keepNext w:val="0"/>
              <w:keepLines w:val="0"/>
              <w:widowControl/>
              <w:suppressLineNumbers w:val="0"/>
              <w:shd w:val="clear"/>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生态效益</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822737">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9B1EED">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D496BE">
            <w:pPr>
              <w:keepNext w:val="0"/>
              <w:keepLines w:val="0"/>
              <w:widowControl/>
              <w:suppressLineNumbers w:val="0"/>
              <w:shd w:val="clear"/>
              <w:jc w:val="both"/>
              <w:textAlignment w:val="center"/>
              <w:rPr>
                <w:rFonts w:hint="eastAsia" w:ascii="宋体" w:hAnsi="宋体" w:eastAsia="宋体" w:cs="宋体"/>
                <w:i w:val="0"/>
                <w:iCs w:val="0"/>
                <w:color w:val="000000"/>
                <w:sz w:val="22"/>
                <w:szCs w:val="22"/>
                <w:u w:val="none"/>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95355B">
            <w:pPr>
              <w:keepNext w:val="0"/>
              <w:keepLines w:val="0"/>
              <w:widowControl/>
              <w:suppressLineNumbers w:val="0"/>
              <w:shd w:val="clear"/>
              <w:jc w:val="both"/>
              <w:textAlignment w:val="center"/>
              <w:rPr>
                <w:rFonts w:hint="eastAsia" w:ascii="宋体" w:hAnsi="宋体" w:eastAsia="宋体" w:cs="宋体"/>
                <w:i w:val="0"/>
                <w:iCs w:val="0"/>
                <w:color w:val="000000"/>
                <w:sz w:val="22"/>
                <w:szCs w:val="22"/>
                <w:u w:val="none"/>
              </w:rPr>
            </w:pPr>
          </w:p>
        </w:tc>
        <w:tc>
          <w:tcPr>
            <w:tcW w:w="13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2E585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62780A">
            <w:pPr>
              <w:keepNext w:val="0"/>
              <w:keepLines w:val="0"/>
              <w:widowControl/>
              <w:suppressLineNumbers w:val="0"/>
              <w:shd w:val="clear"/>
              <w:jc w:val="both"/>
              <w:textAlignment w:val="center"/>
              <w:rPr>
                <w:rFonts w:hint="eastAsia" w:ascii="宋体" w:hAnsi="宋体" w:eastAsia="宋体" w:cs="宋体"/>
                <w:i w:val="0"/>
                <w:iCs w:val="0"/>
                <w:color w:val="000000"/>
                <w:sz w:val="22"/>
                <w:szCs w:val="22"/>
                <w:u w:val="none"/>
              </w:rPr>
            </w:pPr>
          </w:p>
        </w:tc>
      </w:tr>
      <w:tr w14:paraId="1C5042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F703A3">
            <w:pPr>
              <w:shd w:val="clear"/>
              <w:jc w:val="center"/>
              <w:rPr>
                <w:rFonts w:hint="eastAsia" w:ascii="宋体" w:hAnsi="宋体" w:eastAsia="宋体" w:cs="宋体"/>
                <w:b/>
                <w:bCs/>
                <w:i w:val="0"/>
                <w:iCs w:val="0"/>
                <w:color w:val="000000"/>
                <w:sz w:val="22"/>
                <w:szCs w:val="22"/>
                <w:u w:val="none"/>
              </w:rPr>
            </w:pPr>
          </w:p>
        </w:tc>
        <w:tc>
          <w:tcPr>
            <w:tcW w:w="65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35C098">
            <w:pPr>
              <w:shd w:val="clear"/>
              <w:jc w:val="center"/>
              <w:rPr>
                <w:rFonts w:hint="eastAsia" w:ascii="宋体" w:hAnsi="宋体" w:eastAsia="宋体" w:cs="宋体"/>
                <w:b/>
                <w:bCs/>
                <w:i w:val="0"/>
                <w:iCs w:val="0"/>
                <w:color w:val="FF0000"/>
                <w:sz w:val="22"/>
                <w:szCs w:val="22"/>
                <w:u w:val="none"/>
              </w:rPr>
            </w:pPr>
          </w:p>
        </w:tc>
        <w:tc>
          <w:tcPr>
            <w:tcW w:w="1278"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D655DB">
            <w:pPr>
              <w:shd w:val="clear"/>
              <w:jc w:val="center"/>
              <w:rPr>
                <w:rFonts w:hint="eastAsia" w:ascii="宋体" w:hAnsi="宋体" w:eastAsia="宋体" w:cs="宋体"/>
                <w:b/>
                <w:bCs/>
                <w:i w:val="0"/>
                <w:iCs w:val="0"/>
                <w:color w:val="000000"/>
                <w:sz w:val="22"/>
                <w:szCs w:val="22"/>
                <w:u w:val="none"/>
              </w:rPr>
            </w:pP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CAA6A8">
            <w:pPr>
              <w:shd w:val="clear"/>
              <w:jc w:val="center"/>
              <w:rPr>
                <w:rFonts w:hint="eastAsia" w:ascii="宋体" w:hAnsi="宋体" w:eastAsia="宋体" w:cs="宋体"/>
                <w:i w:val="0"/>
                <w:iCs w:val="0"/>
                <w:color w:val="000000"/>
                <w:sz w:val="22"/>
                <w:szCs w:val="22"/>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C57587">
            <w:pPr>
              <w:shd w:val="clear"/>
              <w:jc w:val="center"/>
              <w:rPr>
                <w:rFonts w:hint="eastAsia" w:ascii="宋体" w:hAnsi="宋体" w:eastAsia="宋体" w:cs="宋体"/>
                <w:i w:val="0"/>
                <w:iCs w:val="0"/>
                <w:color w:val="000000"/>
                <w:sz w:val="22"/>
                <w:szCs w:val="22"/>
                <w:u w:val="none"/>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A81CCE">
            <w:pPr>
              <w:shd w:val="clear"/>
              <w:jc w:val="center"/>
              <w:rPr>
                <w:rFonts w:hint="eastAsia" w:ascii="宋体" w:hAnsi="宋体" w:eastAsia="宋体" w:cs="宋体"/>
                <w:i w:val="0"/>
                <w:iCs w:val="0"/>
                <w:color w:val="000000"/>
                <w:sz w:val="22"/>
                <w:szCs w:val="22"/>
                <w:u w:val="none"/>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B21E7F">
            <w:pPr>
              <w:shd w:val="clear"/>
              <w:jc w:val="center"/>
              <w:rPr>
                <w:rFonts w:hint="eastAsia" w:ascii="宋体" w:hAnsi="宋体" w:eastAsia="宋体" w:cs="宋体"/>
                <w:i w:val="0"/>
                <w:iCs w:val="0"/>
                <w:color w:val="000000"/>
                <w:sz w:val="22"/>
                <w:szCs w:val="22"/>
                <w:u w:val="none"/>
              </w:rPr>
            </w:pPr>
          </w:p>
        </w:tc>
        <w:tc>
          <w:tcPr>
            <w:tcW w:w="13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EC7F6E">
            <w:pPr>
              <w:shd w:val="clear"/>
              <w:jc w:val="center"/>
              <w:rPr>
                <w:rFonts w:hint="eastAsia" w:ascii="宋体" w:hAnsi="宋体" w:eastAsia="宋体" w:cs="宋体"/>
                <w:i w:val="0"/>
                <w:iCs w:val="0"/>
                <w:color w:val="000000"/>
                <w:sz w:val="22"/>
                <w:szCs w:val="22"/>
                <w:u w:val="none"/>
              </w:rPr>
            </w:pP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EAB6C9">
            <w:pPr>
              <w:shd w:val="clear"/>
              <w:jc w:val="center"/>
              <w:rPr>
                <w:rFonts w:hint="eastAsia" w:ascii="宋体" w:hAnsi="宋体" w:eastAsia="宋体" w:cs="宋体"/>
                <w:i w:val="0"/>
                <w:iCs w:val="0"/>
                <w:color w:val="000000"/>
                <w:sz w:val="22"/>
                <w:szCs w:val="22"/>
                <w:u w:val="none"/>
              </w:rPr>
            </w:pPr>
          </w:p>
        </w:tc>
      </w:tr>
      <w:tr w14:paraId="3B3D0D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8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3F54C6">
            <w:pPr>
              <w:keepNext w:val="0"/>
              <w:keepLines w:val="0"/>
              <w:widowControl/>
              <w:suppressLineNumbers w:val="0"/>
              <w:shd w:val="clear"/>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满意度（10分）</w:t>
            </w:r>
          </w:p>
        </w:tc>
        <w:tc>
          <w:tcPr>
            <w:tcW w:w="6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2C6CAE">
            <w:pPr>
              <w:keepNext w:val="0"/>
              <w:keepLines w:val="0"/>
              <w:widowControl/>
              <w:suppressLineNumbers w:val="0"/>
              <w:shd w:val="clear"/>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所有项目</w:t>
            </w: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16244B">
            <w:pPr>
              <w:keepNext w:val="0"/>
              <w:keepLines w:val="0"/>
              <w:widowControl/>
              <w:suppressLineNumbers w:val="0"/>
              <w:shd w:val="clear"/>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满意度</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E6528B">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群众满意度</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8593AF">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18577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E7CB1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3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A0BDD6">
            <w:pPr>
              <w:shd w:val="clear"/>
              <w:jc w:val="center"/>
              <w:rPr>
                <w:rFonts w:hint="eastAsia" w:ascii="宋体" w:hAnsi="宋体" w:eastAsia="宋体" w:cs="宋体"/>
                <w:i w:val="0"/>
                <w:iCs w:val="0"/>
                <w:color w:val="000000"/>
                <w:sz w:val="22"/>
                <w:szCs w:val="22"/>
                <w:u w:val="none"/>
              </w:rPr>
            </w:pP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D8F8F6">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14:paraId="2FE36A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8412" w:type="dxa"/>
            <w:gridSpan w:val="8"/>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B6FDC6">
            <w:pPr>
              <w:keepNext w:val="0"/>
              <w:keepLines w:val="0"/>
              <w:widowControl/>
              <w:suppressLineNumbers w:val="0"/>
              <w:shd w:val="clear"/>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w:t>
            </w: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ED7B0">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r>
    </w:tbl>
    <w:p w14:paraId="61E95761">
      <w:pPr>
        <w:keepNext w:val="0"/>
        <w:keepLines w:val="0"/>
        <w:pageBreakBefore w:val="0"/>
        <w:numPr>
          <w:ilvl w:val="0"/>
          <w:numId w:val="0"/>
        </w:numPr>
        <w:shd w:val="clear"/>
        <w:wordWrap/>
        <w:topLinePunct w:val="0"/>
        <w:autoSpaceDE/>
        <w:autoSpaceDN/>
        <w:bidi w:val="0"/>
        <w:snapToGrid w:val="0"/>
        <w:spacing w:line="576"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四、绩效评价分析</w:t>
      </w:r>
    </w:p>
    <w:p w14:paraId="2D1266AE">
      <w:pPr>
        <w:keepNext w:val="0"/>
        <w:keepLines w:val="0"/>
        <w:pageBreakBefore w:val="0"/>
        <w:numPr>
          <w:ilvl w:val="0"/>
          <w:numId w:val="0"/>
        </w:numPr>
        <w:shd w:val="clear"/>
        <w:wordWrap/>
        <w:topLinePunct w:val="0"/>
        <w:autoSpaceDE/>
        <w:autoSpaceDN/>
        <w:bidi w:val="0"/>
        <w:snapToGrid w:val="0"/>
        <w:spacing w:line="576"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（一）项目决策情况</w:t>
      </w:r>
    </w:p>
    <w:p w14:paraId="3FB709D9">
      <w:pPr>
        <w:keepNext w:val="0"/>
        <w:keepLines w:val="0"/>
        <w:pageBreakBefore w:val="0"/>
        <w:numPr>
          <w:ilvl w:val="0"/>
          <w:numId w:val="0"/>
        </w:numPr>
        <w:shd w:val="clear"/>
        <w:wordWrap/>
        <w:topLinePunct w:val="0"/>
        <w:autoSpaceDE/>
        <w:autoSpaceDN/>
        <w:bidi w:val="0"/>
        <w:snapToGrid w:val="0"/>
        <w:spacing w:line="576"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经党委政府研究2022年定期对安全生产相关工作进行排查。</w:t>
      </w:r>
    </w:p>
    <w:p w14:paraId="1C6C930D">
      <w:pPr>
        <w:keepNext w:val="0"/>
        <w:keepLines w:val="0"/>
        <w:pageBreakBefore w:val="0"/>
        <w:numPr>
          <w:ilvl w:val="0"/>
          <w:numId w:val="0"/>
        </w:numPr>
        <w:shd w:val="clear"/>
        <w:wordWrap/>
        <w:topLinePunct w:val="0"/>
        <w:autoSpaceDE/>
        <w:autoSpaceDN/>
        <w:bidi w:val="0"/>
        <w:snapToGrid w:val="0"/>
        <w:spacing w:line="576"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（二）项目管理情况</w:t>
      </w:r>
    </w:p>
    <w:p w14:paraId="702872C2">
      <w:pPr>
        <w:keepNext w:val="0"/>
        <w:keepLines w:val="0"/>
        <w:pageBreakBefore w:val="0"/>
        <w:numPr>
          <w:ilvl w:val="0"/>
          <w:numId w:val="0"/>
        </w:numPr>
        <w:shd w:val="clear"/>
        <w:wordWrap/>
        <w:topLinePunct w:val="0"/>
        <w:autoSpaceDE/>
        <w:autoSpaceDN/>
        <w:bidi w:val="0"/>
        <w:snapToGrid w:val="0"/>
        <w:spacing w:line="576"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为使项目如期完成，结合会龙镇实际情况，对安全生产监管工作项目按照镇党委工作分工，将所有项目分解到相关党政班子成员，由分管领导具体负责项目实施及监管。</w:t>
      </w:r>
    </w:p>
    <w:p w14:paraId="51675CF0">
      <w:pPr>
        <w:keepNext w:val="0"/>
        <w:keepLines w:val="0"/>
        <w:pageBreakBefore w:val="0"/>
        <w:numPr>
          <w:ilvl w:val="0"/>
          <w:numId w:val="0"/>
        </w:numPr>
        <w:shd w:val="clear"/>
        <w:wordWrap/>
        <w:topLinePunct w:val="0"/>
        <w:autoSpaceDE/>
        <w:autoSpaceDN/>
        <w:bidi w:val="0"/>
        <w:snapToGrid w:val="0"/>
        <w:spacing w:line="576"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（三）项目产出情况</w:t>
      </w:r>
    </w:p>
    <w:p w14:paraId="65FBA4AF">
      <w:pPr>
        <w:keepNext w:val="0"/>
        <w:keepLines w:val="0"/>
        <w:pageBreakBefore w:val="0"/>
        <w:numPr>
          <w:ilvl w:val="0"/>
          <w:numId w:val="0"/>
        </w:numPr>
        <w:shd w:val="clear"/>
        <w:wordWrap/>
        <w:topLinePunct w:val="0"/>
        <w:autoSpaceDE/>
        <w:autoSpaceDN/>
        <w:bidi w:val="0"/>
        <w:snapToGrid w:val="0"/>
        <w:spacing w:line="576"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时效指标：2022年1月-2022年12月。</w:t>
      </w:r>
    </w:p>
    <w:p w14:paraId="044CECB4">
      <w:pPr>
        <w:keepNext w:val="0"/>
        <w:keepLines w:val="0"/>
        <w:pageBreakBefore w:val="0"/>
        <w:numPr>
          <w:ilvl w:val="0"/>
          <w:numId w:val="0"/>
        </w:numPr>
        <w:shd w:val="clear"/>
        <w:wordWrap/>
        <w:topLinePunct w:val="0"/>
        <w:autoSpaceDE/>
        <w:autoSpaceDN/>
        <w:bidi w:val="0"/>
        <w:snapToGrid w:val="0"/>
        <w:spacing w:line="576"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成本：2022年安全生产监管工作全年工作经费0.88万元。</w:t>
      </w:r>
    </w:p>
    <w:p w14:paraId="6E6F17E6">
      <w:pPr>
        <w:keepNext w:val="0"/>
        <w:keepLines w:val="0"/>
        <w:pageBreakBefore w:val="0"/>
        <w:numPr>
          <w:ilvl w:val="0"/>
          <w:numId w:val="0"/>
        </w:numPr>
        <w:shd w:val="clear"/>
        <w:wordWrap/>
        <w:topLinePunct w:val="0"/>
        <w:autoSpaceDE/>
        <w:autoSpaceDN/>
        <w:bidi w:val="0"/>
        <w:snapToGrid w:val="0"/>
        <w:spacing w:line="576"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数量：不少于1次定期安全排查工作。</w:t>
      </w:r>
    </w:p>
    <w:p w14:paraId="5BF9EC1B">
      <w:pPr>
        <w:keepNext w:val="0"/>
        <w:keepLines w:val="0"/>
        <w:pageBreakBefore w:val="0"/>
        <w:numPr>
          <w:ilvl w:val="0"/>
          <w:numId w:val="0"/>
        </w:numPr>
        <w:shd w:val="clear"/>
        <w:wordWrap/>
        <w:topLinePunct w:val="0"/>
        <w:autoSpaceDE/>
        <w:autoSpaceDN/>
        <w:bidi w:val="0"/>
        <w:snapToGrid w:val="0"/>
        <w:spacing w:line="576" w:lineRule="exact"/>
        <w:ind w:firstLine="640" w:firstLineChars="200"/>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质量：工作完成率100%。</w:t>
      </w:r>
    </w:p>
    <w:p w14:paraId="3B3CD9D6">
      <w:pPr>
        <w:keepNext w:val="0"/>
        <w:keepLines w:val="0"/>
        <w:pageBreakBefore w:val="0"/>
        <w:numPr>
          <w:ilvl w:val="0"/>
          <w:numId w:val="0"/>
        </w:numPr>
        <w:shd w:val="clear"/>
        <w:wordWrap/>
        <w:topLinePunct w:val="0"/>
        <w:autoSpaceDE/>
        <w:autoSpaceDN/>
        <w:bidi w:val="0"/>
        <w:snapToGrid w:val="0"/>
        <w:spacing w:line="576"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（四）项目效益情况</w:t>
      </w:r>
    </w:p>
    <w:p w14:paraId="06A3F0CD">
      <w:pPr>
        <w:keepNext w:val="0"/>
        <w:keepLines w:val="0"/>
        <w:pageBreakBefore w:val="0"/>
        <w:numPr>
          <w:ilvl w:val="0"/>
          <w:numId w:val="0"/>
        </w:numPr>
        <w:shd w:val="clear"/>
        <w:wordWrap/>
        <w:topLinePunct w:val="0"/>
        <w:autoSpaceDE/>
        <w:autoSpaceDN/>
        <w:bidi w:val="0"/>
        <w:snapToGrid w:val="0"/>
        <w:spacing w:line="576"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效益指标完成情况如下：</w:t>
      </w:r>
    </w:p>
    <w:p w14:paraId="4311EF22">
      <w:pPr>
        <w:keepNext w:val="0"/>
        <w:keepLines w:val="0"/>
        <w:pageBreakBefore w:val="0"/>
        <w:numPr>
          <w:ilvl w:val="0"/>
          <w:numId w:val="0"/>
        </w:numPr>
        <w:shd w:val="clear"/>
        <w:wordWrap/>
        <w:topLinePunct w:val="0"/>
        <w:autoSpaceDE/>
        <w:autoSpaceDN/>
        <w:bidi w:val="0"/>
        <w:snapToGrid w:val="0"/>
        <w:spacing w:line="576"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可持续影响指标：根据自评情况，项目实施确保群众生命财产安全得到保障。</w:t>
      </w:r>
    </w:p>
    <w:p w14:paraId="45EDCEDC">
      <w:pPr>
        <w:keepNext w:val="0"/>
        <w:keepLines w:val="0"/>
        <w:pageBreakBefore w:val="0"/>
        <w:numPr>
          <w:ilvl w:val="0"/>
          <w:numId w:val="0"/>
        </w:numPr>
        <w:shd w:val="clear"/>
        <w:wordWrap/>
        <w:topLinePunct w:val="0"/>
        <w:autoSpaceDE/>
        <w:autoSpaceDN/>
        <w:bidi w:val="0"/>
        <w:snapToGrid w:val="0"/>
        <w:spacing w:line="576"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满意度指标：群众满意度达到98%以上。</w:t>
      </w:r>
    </w:p>
    <w:p w14:paraId="7DE80FEE">
      <w:pPr>
        <w:keepNext w:val="0"/>
        <w:keepLines w:val="0"/>
        <w:pageBreakBefore w:val="0"/>
        <w:numPr>
          <w:ilvl w:val="0"/>
          <w:numId w:val="0"/>
        </w:numPr>
        <w:shd w:val="clear"/>
        <w:wordWrap/>
        <w:topLinePunct w:val="0"/>
        <w:autoSpaceDE/>
        <w:autoSpaceDN/>
        <w:bidi w:val="0"/>
        <w:snapToGrid w:val="0"/>
        <w:spacing w:line="576"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五、存在主要问题</w:t>
      </w:r>
    </w:p>
    <w:p w14:paraId="0D829A6D">
      <w:pPr>
        <w:keepNext w:val="0"/>
        <w:keepLines w:val="0"/>
        <w:pageBreakBefore w:val="0"/>
        <w:numPr>
          <w:ilvl w:val="0"/>
          <w:numId w:val="0"/>
        </w:numPr>
        <w:shd w:val="clear"/>
        <w:wordWrap/>
        <w:topLinePunct w:val="0"/>
        <w:autoSpaceDE/>
        <w:autoSpaceDN/>
        <w:bidi w:val="0"/>
        <w:snapToGrid w:val="0"/>
        <w:spacing w:line="576"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近年来，安全生产监管工作资金短缺，不能满足实际工作需要。</w:t>
      </w:r>
    </w:p>
    <w:p w14:paraId="0B805EDD">
      <w:pPr>
        <w:keepNext w:val="0"/>
        <w:keepLines w:val="0"/>
        <w:pageBreakBefore w:val="0"/>
        <w:numPr>
          <w:ilvl w:val="0"/>
          <w:numId w:val="0"/>
        </w:numPr>
        <w:shd w:val="clear"/>
        <w:wordWrap/>
        <w:topLinePunct w:val="0"/>
        <w:autoSpaceDE/>
        <w:autoSpaceDN/>
        <w:bidi w:val="0"/>
        <w:snapToGrid w:val="0"/>
        <w:spacing w:line="576"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六、相关措施建议</w:t>
      </w:r>
    </w:p>
    <w:p w14:paraId="0B937AD0">
      <w:pPr>
        <w:keepNext w:val="0"/>
        <w:keepLines w:val="0"/>
        <w:pageBreakBefore w:val="0"/>
        <w:numPr>
          <w:ilvl w:val="0"/>
          <w:numId w:val="0"/>
        </w:numPr>
        <w:shd w:val="clear"/>
        <w:wordWrap/>
        <w:topLinePunct w:val="0"/>
        <w:autoSpaceDE/>
        <w:autoSpaceDN/>
        <w:bidi w:val="0"/>
        <w:snapToGrid w:val="0"/>
        <w:spacing w:line="576"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一是</w:t>
      </w:r>
      <w:r>
        <w:rPr>
          <w:rFonts w:hint="default" w:ascii="仿宋_GB2312" w:hAnsi="仿宋_GB2312" w:eastAsia="仿宋_GB2312" w:cs="仿宋_GB2312"/>
          <w:kern w:val="2"/>
          <w:sz w:val="32"/>
          <w:szCs w:val="32"/>
          <w:lang w:val="en-US" w:eastAsia="zh-CN" w:bidi="ar-SA"/>
        </w:rPr>
        <w:t>加强资金统筹管理，完善多部门联动机制</w:t>
      </w:r>
      <w:r>
        <w:rPr>
          <w:rFonts w:hint="eastAsia" w:ascii="仿宋_GB2312" w:hAnsi="仿宋_GB2312" w:eastAsia="仿宋_GB2312" w:cs="仿宋_GB2312"/>
          <w:kern w:val="2"/>
          <w:sz w:val="32"/>
          <w:szCs w:val="32"/>
          <w:lang w:val="en-US" w:eastAsia="zh-CN" w:bidi="ar-SA"/>
        </w:rPr>
        <w:t>；二是建议</w:t>
      </w:r>
      <w:r>
        <w:rPr>
          <w:rFonts w:hint="default" w:ascii="仿宋_GB2312" w:hAnsi="仿宋_GB2312" w:eastAsia="仿宋_GB2312" w:cs="仿宋_GB2312"/>
          <w:kern w:val="2"/>
          <w:sz w:val="32"/>
          <w:szCs w:val="32"/>
          <w:lang w:val="en-US" w:eastAsia="zh-CN" w:bidi="ar-SA"/>
        </w:rPr>
        <w:t>增加</w:t>
      </w:r>
      <w:r>
        <w:rPr>
          <w:rFonts w:hint="eastAsia" w:ascii="仿宋_GB2312" w:hAnsi="仿宋_GB2312" w:eastAsia="仿宋_GB2312" w:cs="仿宋_GB2312"/>
          <w:kern w:val="2"/>
          <w:sz w:val="32"/>
          <w:szCs w:val="32"/>
          <w:lang w:val="en-US" w:eastAsia="zh-CN" w:bidi="ar-SA"/>
        </w:rPr>
        <w:t>安全生产监管工作</w:t>
      </w:r>
      <w:r>
        <w:rPr>
          <w:rFonts w:hint="default" w:ascii="仿宋_GB2312" w:hAnsi="仿宋_GB2312" w:eastAsia="仿宋_GB2312" w:cs="仿宋_GB2312"/>
          <w:kern w:val="2"/>
          <w:sz w:val="32"/>
          <w:szCs w:val="32"/>
          <w:lang w:val="en-US" w:eastAsia="zh-CN" w:bidi="ar-SA"/>
        </w:rPr>
        <w:t>资金投入，保障工作开展</w:t>
      </w:r>
      <w:r>
        <w:rPr>
          <w:rFonts w:hint="eastAsia" w:ascii="仿宋_GB2312" w:hAnsi="仿宋_GB2312" w:eastAsia="仿宋_GB2312" w:cs="仿宋_GB2312"/>
          <w:kern w:val="2"/>
          <w:sz w:val="32"/>
          <w:szCs w:val="32"/>
          <w:lang w:val="en-US" w:eastAsia="zh-CN" w:bidi="ar-SA"/>
        </w:rPr>
        <w:t>。</w:t>
      </w:r>
    </w:p>
    <w:p w14:paraId="209EE477">
      <w:pPr>
        <w:keepNext w:val="0"/>
        <w:keepLines w:val="0"/>
        <w:pageBreakBefore w:val="0"/>
        <w:numPr>
          <w:ilvl w:val="0"/>
          <w:numId w:val="0"/>
        </w:numPr>
        <w:shd w:val="clear"/>
        <w:kinsoku/>
        <w:wordWrap/>
        <w:overflowPunct/>
        <w:topLinePunct w:val="0"/>
        <w:autoSpaceDE/>
        <w:autoSpaceDN/>
        <w:bidi w:val="0"/>
        <w:snapToGrid w:val="0"/>
        <w:spacing w:line="576" w:lineRule="exact"/>
        <w:ind w:left="0" w:leftChars="0"/>
        <w:textAlignment w:val="auto"/>
        <w:rPr>
          <w:rFonts w:hint="eastAsia"/>
          <w:b/>
          <w:lang w:eastAsia="zh-CN"/>
        </w:rPr>
      </w:pPr>
    </w:p>
    <w:p w14:paraId="3B2A762B">
      <w:pPr>
        <w:shd w:val="clear"/>
        <w:overflowPunct w:val="0"/>
        <w:topLinePunct/>
        <w:spacing w:line="620" w:lineRule="exact"/>
        <w:jc w:val="center"/>
        <w:rPr>
          <w:rFonts w:hint="eastAsia" w:eastAsia="方正小标宋简体"/>
          <w:sz w:val="44"/>
          <w:szCs w:val="44"/>
          <w:lang w:val="en-US" w:eastAsia="zh-CN"/>
        </w:rPr>
      </w:pPr>
    </w:p>
    <w:p w14:paraId="65382B1E">
      <w:pPr>
        <w:shd w:val="clear"/>
        <w:overflowPunct w:val="0"/>
        <w:topLinePunct/>
        <w:spacing w:line="620" w:lineRule="exact"/>
        <w:jc w:val="center"/>
        <w:rPr>
          <w:rFonts w:hint="eastAsia" w:eastAsia="方正小标宋简体"/>
          <w:sz w:val="44"/>
          <w:szCs w:val="44"/>
          <w:lang w:val="en-US" w:eastAsia="zh-CN"/>
        </w:rPr>
      </w:pPr>
    </w:p>
    <w:p w14:paraId="179C869C">
      <w:pPr>
        <w:shd w:val="clear"/>
        <w:overflowPunct w:val="0"/>
        <w:topLinePunct/>
        <w:spacing w:line="620" w:lineRule="exact"/>
        <w:jc w:val="center"/>
        <w:rPr>
          <w:rFonts w:hint="eastAsia" w:eastAsia="方正小标宋简体"/>
          <w:sz w:val="44"/>
          <w:szCs w:val="44"/>
          <w:lang w:val="en-US" w:eastAsia="zh-CN"/>
        </w:rPr>
      </w:pPr>
    </w:p>
    <w:p w14:paraId="5FEE24B3">
      <w:pPr>
        <w:shd w:val="clear"/>
        <w:overflowPunct w:val="0"/>
        <w:topLinePunct/>
        <w:spacing w:line="620" w:lineRule="exact"/>
        <w:jc w:val="center"/>
        <w:rPr>
          <w:rFonts w:hint="default" w:eastAsia="方正小标宋简体"/>
          <w:sz w:val="44"/>
          <w:szCs w:val="44"/>
          <w:lang w:val="en-US" w:eastAsia="zh-CN"/>
        </w:rPr>
      </w:pPr>
      <w:r>
        <w:rPr>
          <w:rFonts w:hint="eastAsia" w:eastAsia="方正小标宋简体"/>
          <w:sz w:val="44"/>
          <w:szCs w:val="44"/>
          <w:lang w:val="en-US" w:eastAsia="zh-CN"/>
        </w:rPr>
        <w:t>遂宁市安居区会龙镇人民政府</w:t>
      </w:r>
    </w:p>
    <w:p w14:paraId="7013271B">
      <w:pPr>
        <w:shd w:val="clear"/>
        <w:overflowPunct w:val="0"/>
        <w:topLinePunct/>
        <w:spacing w:line="620" w:lineRule="exact"/>
        <w:jc w:val="center"/>
        <w:rPr>
          <w:rFonts w:eastAsia="方正小标宋简体"/>
          <w:sz w:val="44"/>
          <w:szCs w:val="44"/>
        </w:rPr>
      </w:pPr>
      <w:r>
        <w:rPr>
          <w:rFonts w:eastAsia="方正小标宋简体"/>
          <w:sz w:val="44"/>
          <w:szCs w:val="44"/>
        </w:rPr>
        <w:t>部门预算项目支出绩效自评报告</w:t>
      </w:r>
    </w:p>
    <w:p w14:paraId="41F919DB">
      <w:pPr>
        <w:keepNext w:val="0"/>
        <w:keepLines w:val="0"/>
        <w:pageBreakBefore w:val="0"/>
        <w:widowControl w:val="0"/>
        <w:shd w:val="clear"/>
        <w:kinsoku/>
        <w:wordWrap/>
        <w:overflowPunct/>
        <w:topLinePunct w:val="0"/>
        <w:autoSpaceDE/>
        <w:autoSpaceDN/>
        <w:bidi w:val="0"/>
        <w:spacing w:line="576" w:lineRule="exact"/>
        <w:ind w:left="0" w:leftChars="0"/>
        <w:jc w:val="center"/>
        <w:textAlignment w:val="auto"/>
        <w:rPr>
          <w:rFonts w:hint="eastAsia" w:ascii="楷体_GB2312" w:hAnsi="楷体_GB2312" w:eastAsia="楷体_GB2312" w:cs="楷体_GB2312"/>
          <w:color w:val="000000"/>
          <w:kern w:val="0"/>
          <w:sz w:val="32"/>
          <w:szCs w:val="32"/>
          <w:highlight w:val="none"/>
          <w:lang w:val="zh-CN" w:eastAsia="zh-CN"/>
        </w:rPr>
      </w:pPr>
      <w:r>
        <w:rPr>
          <w:rFonts w:hint="eastAsia" w:ascii="楷体_GB2312" w:hAnsi="楷体_GB2312" w:eastAsia="楷体_GB2312" w:cs="楷体_GB2312"/>
          <w:color w:val="000000"/>
          <w:kern w:val="0"/>
          <w:sz w:val="32"/>
          <w:szCs w:val="32"/>
          <w:highlight w:val="none"/>
          <w:lang w:val="zh-CN" w:eastAsia="zh-CN"/>
        </w:rPr>
        <w:t>（</w:t>
      </w:r>
      <w:r>
        <w:rPr>
          <w:rFonts w:hint="eastAsia" w:ascii="楷体_GB2312" w:hAnsi="楷体_GB2312" w:eastAsia="楷体_GB2312" w:cs="楷体_GB2312"/>
          <w:color w:val="000000"/>
          <w:kern w:val="0"/>
          <w:sz w:val="32"/>
          <w:szCs w:val="32"/>
          <w:highlight w:val="none"/>
          <w:lang w:val="en-US" w:eastAsia="zh-CN"/>
        </w:rPr>
        <w:t>防灾应急救助经费</w:t>
      </w:r>
      <w:r>
        <w:rPr>
          <w:rFonts w:hint="eastAsia" w:ascii="楷体_GB2312" w:hAnsi="楷体_GB2312" w:eastAsia="楷体_GB2312" w:cs="楷体_GB2312"/>
          <w:color w:val="000000"/>
          <w:kern w:val="0"/>
          <w:sz w:val="32"/>
          <w:szCs w:val="32"/>
          <w:highlight w:val="none"/>
          <w:lang w:val="zh-CN" w:eastAsia="zh-CN"/>
        </w:rPr>
        <w:t>项目）</w:t>
      </w:r>
    </w:p>
    <w:p w14:paraId="18D1F400">
      <w:pPr>
        <w:shd w:val="clear"/>
        <w:tabs>
          <w:tab w:val="left" w:pos="3885"/>
        </w:tabs>
        <w:overflowPunct w:val="0"/>
        <w:topLinePunct/>
        <w:spacing w:line="620" w:lineRule="exact"/>
        <w:ind w:firstLine="422" w:firstLineChars="200"/>
        <w:rPr>
          <w:b/>
          <w:szCs w:val="21"/>
        </w:rPr>
      </w:pPr>
    </w:p>
    <w:p w14:paraId="22D9659A">
      <w:pPr>
        <w:shd w:val="clear"/>
        <w:spacing w:line="600" w:lineRule="exact"/>
        <w:ind w:firstLine="640"/>
        <w:outlineLvl w:val="1"/>
        <w:rPr>
          <w:rStyle w:val="30"/>
          <w:rFonts w:hint="eastAsia" w:ascii="黑体" w:hAnsi="黑体" w:eastAsia="黑体"/>
          <w:b w:val="0"/>
          <w:color w:val="auto"/>
          <w:highlight w:val="none"/>
          <w:lang w:val="zh-CN" w:eastAsia="zh-CN"/>
        </w:rPr>
      </w:pPr>
      <w:r>
        <w:rPr>
          <w:rStyle w:val="30"/>
          <w:rFonts w:hint="eastAsia" w:ascii="黑体" w:hAnsi="黑体" w:eastAsia="黑体"/>
          <w:b w:val="0"/>
          <w:color w:val="auto"/>
          <w:highlight w:val="none"/>
          <w:lang w:val="en-US" w:eastAsia="zh-CN"/>
        </w:rPr>
        <w:t>一、</w:t>
      </w:r>
      <w:r>
        <w:rPr>
          <w:rStyle w:val="30"/>
          <w:rFonts w:hint="eastAsia" w:ascii="黑体" w:hAnsi="黑体" w:eastAsia="黑体"/>
          <w:b w:val="0"/>
          <w:color w:val="auto"/>
          <w:highlight w:val="none"/>
        </w:rPr>
        <w:t>基本情况</w:t>
      </w:r>
    </w:p>
    <w:p w14:paraId="74AD7CFB">
      <w:pPr>
        <w:pStyle w:val="38"/>
        <w:keepNext w:val="0"/>
        <w:keepLines w:val="0"/>
        <w:pageBreakBefore w:val="0"/>
        <w:shd w:val="clear"/>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kern w:val="2"/>
          <w:sz w:val="32"/>
          <w:szCs w:val="32"/>
          <w:lang w:val="en-US" w:eastAsia="zh-CN" w:bidi="ar-SA"/>
        </w:rPr>
        <w:t>为保障我防灾应急救助经费工作能正常运行，2022年申报项目资金0.94万元，预算下达0.94万元。项目资金严格财务会计管理，实行报账制，保证专款专用，按有关程序要求报账，并接受审计和财政部门检查监督，符合资金管理办法等相关规定。</w:t>
      </w:r>
    </w:p>
    <w:p w14:paraId="3A8C6078">
      <w:pPr>
        <w:shd w:val="clear"/>
        <w:spacing w:line="600" w:lineRule="exact"/>
        <w:ind w:firstLine="640"/>
        <w:outlineLvl w:val="1"/>
        <w:rPr>
          <w:rStyle w:val="30"/>
          <w:rFonts w:hint="eastAsia" w:ascii="黑体" w:hAnsi="黑体" w:eastAsia="黑体"/>
          <w:b w:val="0"/>
          <w:color w:val="auto"/>
          <w:highlight w:val="none"/>
        </w:rPr>
      </w:pPr>
      <w:r>
        <w:rPr>
          <w:rStyle w:val="30"/>
          <w:rFonts w:hint="eastAsia" w:ascii="黑体" w:hAnsi="黑体" w:eastAsia="黑体"/>
          <w:b w:val="0"/>
          <w:color w:val="auto"/>
          <w:highlight w:val="none"/>
        </w:rPr>
        <w:t>二、评价工作开展情况</w:t>
      </w:r>
    </w:p>
    <w:p w14:paraId="341A2C81">
      <w:pPr>
        <w:keepNext w:val="0"/>
        <w:keepLines w:val="0"/>
        <w:pageBreakBefore w:val="0"/>
        <w:numPr>
          <w:ilvl w:val="0"/>
          <w:numId w:val="0"/>
        </w:numPr>
        <w:shd w:val="clear"/>
        <w:wordWrap/>
        <w:topLinePunct w:val="0"/>
        <w:autoSpaceDE/>
        <w:autoSpaceDN/>
        <w:bidi w:val="0"/>
        <w:snapToGrid w:val="0"/>
        <w:spacing w:line="576" w:lineRule="exact"/>
        <w:ind w:firstLine="640" w:firstLineChars="200"/>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根据《遂宁市安居区财政局关于2022年部门、项目、政策支出绩效自评工作的通知》文件要求，我镇成立重点</w:t>
      </w:r>
      <w:r>
        <w:rPr>
          <w:rFonts w:hint="eastAsia" w:ascii="仿宋_GB2312" w:hAnsi="仿宋_GB2312" w:eastAsia="仿宋_GB2312" w:cs="仿宋_GB2312"/>
          <w:kern w:val="2"/>
          <w:sz w:val="32"/>
          <w:szCs w:val="32"/>
          <w:lang w:val="zh-CN" w:eastAsia="zh-CN" w:bidi="ar-SA"/>
        </w:rPr>
        <w:t>项目评价工作小组，按照</w:t>
      </w:r>
      <w:r>
        <w:rPr>
          <w:rFonts w:hint="eastAsia" w:ascii="仿宋_GB2312" w:hAnsi="仿宋_GB2312" w:eastAsia="仿宋_GB2312" w:cs="仿宋_GB2312"/>
          <w:kern w:val="2"/>
          <w:sz w:val="32"/>
          <w:szCs w:val="32"/>
          <w:lang w:val="en-US" w:eastAsia="zh-CN" w:bidi="ar-SA"/>
        </w:rPr>
        <w:t>防灾应急救助经费工作项目</w:t>
      </w:r>
      <w:r>
        <w:rPr>
          <w:rFonts w:hint="eastAsia" w:ascii="仿宋_GB2312" w:hAnsi="仿宋_GB2312" w:eastAsia="仿宋_GB2312" w:cs="仿宋_GB2312"/>
          <w:kern w:val="2"/>
          <w:sz w:val="32"/>
          <w:szCs w:val="32"/>
          <w:lang w:val="zh-CN" w:eastAsia="zh-CN" w:bidi="ar-SA"/>
        </w:rPr>
        <w:t>支出绩效评价指标体系，</w:t>
      </w:r>
      <w:r>
        <w:rPr>
          <w:rFonts w:hint="eastAsia" w:ascii="仿宋_GB2312" w:hAnsi="仿宋_GB2312" w:eastAsia="仿宋_GB2312" w:cs="仿宋_GB2312"/>
          <w:kern w:val="2"/>
          <w:sz w:val="32"/>
          <w:szCs w:val="32"/>
          <w:lang w:val="en-US" w:eastAsia="zh-CN" w:bidi="ar-SA"/>
        </w:rPr>
        <w:t>按通用指标20分（具体为项目决策6分，项目实施8分，预算执行6分）、产出指标20分（具体为数量指标5分、质量指标5分、成本指标5分、时效指标5分）、效益指标50分（具体为生态效益50分）和满意度10分设计评价标准。</w:t>
      </w:r>
    </w:p>
    <w:p w14:paraId="06A0FCDB">
      <w:pPr>
        <w:shd w:val="clear"/>
        <w:spacing w:line="600" w:lineRule="exact"/>
        <w:ind w:firstLine="640"/>
        <w:outlineLvl w:val="1"/>
        <w:rPr>
          <w:rStyle w:val="30"/>
          <w:rFonts w:hint="eastAsia" w:ascii="黑体" w:hAnsi="黑体" w:eastAsia="黑体"/>
          <w:b w:val="0"/>
          <w:color w:val="auto"/>
          <w:highlight w:val="none"/>
        </w:rPr>
      </w:pPr>
      <w:r>
        <w:rPr>
          <w:rStyle w:val="30"/>
          <w:rFonts w:hint="eastAsia" w:ascii="黑体" w:hAnsi="黑体" w:eastAsia="黑体"/>
          <w:b w:val="0"/>
          <w:color w:val="auto"/>
          <w:highlight w:val="none"/>
          <w:lang w:val="en-US" w:eastAsia="zh-CN"/>
        </w:rPr>
        <w:t>三、</w:t>
      </w:r>
      <w:r>
        <w:rPr>
          <w:rStyle w:val="30"/>
          <w:rFonts w:hint="eastAsia" w:ascii="黑体" w:hAnsi="黑体" w:eastAsia="黑体"/>
          <w:b w:val="0"/>
          <w:color w:val="auto"/>
          <w:highlight w:val="none"/>
        </w:rPr>
        <w:t>综合评价结论</w:t>
      </w:r>
    </w:p>
    <w:p w14:paraId="7F2419F1">
      <w:pPr>
        <w:keepNext w:val="0"/>
        <w:keepLines w:val="0"/>
        <w:pageBreakBefore w:val="0"/>
        <w:numPr>
          <w:ilvl w:val="0"/>
          <w:numId w:val="0"/>
        </w:numPr>
        <w:shd w:val="clear"/>
        <w:wordWrap/>
        <w:topLinePunct w:val="0"/>
        <w:autoSpaceDE/>
        <w:autoSpaceDN/>
        <w:bidi w:val="0"/>
        <w:snapToGrid w:val="0"/>
        <w:spacing w:line="576"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评价组运用设计的评价指标体系及评分标准，通过询问、查阅资料等支出项目进行客观评价得到最终评分结果为分，评价结果为“优”，（评价得分90-100，绩效评级为优；得分在80-89分的，绩效评级为良；得分在70-79的，绩效评级为一般；69分以下的，绩效评级为差）。</w:t>
      </w:r>
    </w:p>
    <w:tbl>
      <w:tblPr>
        <w:tblStyle w:val="16"/>
        <w:tblpPr w:leftFromText="180" w:rightFromText="180" w:vertAnchor="text" w:horzAnchor="page" w:tblpX="1310" w:tblpY="400"/>
        <w:tblOverlap w:val="never"/>
        <w:tblW w:w="969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80"/>
        <w:gridCol w:w="659"/>
        <w:gridCol w:w="1278"/>
        <w:gridCol w:w="1497"/>
        <w:gridCol w:w="919"/>
        <w:gridCol w:w="920"/>
        <w:gridCol w:w="920"/>
        <w:gridCol w:w="1339"/>
        <w:gridCol w:w="1278"/>
      </w:tblGrid>
      <w:tr w14:paraId="28CD8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9690" w:type="dxa"/>
            <w:gridSpan w:val="9"/>
            <w:tcBorders>
              <w:top w:val="nil"/>
              <w:left w:val="nil"/>
              <w:bottom w:val="nil"/>
              <w:right w:val="nil"/>
            </w:tcBorders>
            <w:shd w:val="clear" w:color="auto" w:fill="auto"/>
            <w:noWrap/>
            <w:vAlign w:val="center"/>
          </w:tcPr>
          <w:p w14:paraId="2FEF771A">
            <w:pPr>
              <w:keepNext w:val="0"/>
              <w:keepLines w:val="0"/>
              <w:widowControl/>
              <w:suppressLineNumbers w:val="0"/>
              <w:shd w:val="clear"/>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镇（街道）防灾应急救助经费项目自评表</w:t>
            </w:r>
          </w:p>
        </w:tc>
      </w:tr>
      <w:tr w14:paraId="1B9516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314" w:type="dxa"/>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6F2221">
            <w:pPr>
              <w:keepNext w:val="0"/>
              <w:keepLines w:val="0"/>
              <w:widowControl/>
              <w:suppressLineNumbers w:val="0"/>
              <w:shd w:val="clear"/>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分层分类指标</w:t>
            </w:r>
          </w:p>
        </w:tc>
        <w:tc>
          <w:tcPr>
            <w:tcW w:w="919"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F9C2FF">
            <w:pPr>
              <w:keepNext w:val="0"/>
              <w:keepLines w:val="0"/>
              <w:widowControl/>
              <w:suppressLineNumbers w:val="0"/>
              <w:shd w:val="clear"/>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分值</w:t>
            </w:r>
          </w:p>
        </w:tc>
        <w:tc>
          <w:tcPr>
            <w:tcW w:w="920"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8060C3">
            <w:pPr>
              <w:keepNext w:val="0"/>
              <w:keepLines w:val="0"/>
              <w:widowControl/>
              <w:suppressLineNumbers w:val="0"/>
              <w:shd w:val="clear"/>
              <w:jc w:val="center"/>
              <w:textAlignment w:val="center"/>
              <w:rPr>
                <w:rFonts w:hint="eastAsia" w:ascii="宋体" w:hAnsi="宋体" w:eastAsia="宋体" w:cs="宋体"/>
                <w:b/>
                <w:bCs/>
                <w:i w:val="0"/>
                <w:iCs w:val="0"/>
                <w:color w:val="auto"/>
                <w:sz w:val="22"/>
                <w:szCs w:val="22"/>
                <w:highlight w:val="none"/>
                <w:u w:val="none"/>
                <w:shd w:val="clear" w:color="auto" w:fill="auto"/>
              </w:rPr>
            </w:pPr>
            <w:r>
              <w:rPr>
                <w:rFonts w:hint="eastAsia" w:ascii="宋体" w:hAnsi="宋体" w:eastAsia="宋体" w:cs="宋体"/>
                <w:b/>
                <w:bCs/>
                <w:i w:val="0"/>
                <w:iCs w:val="0"/>
                <w:color w:val="auto"/>
                <w:kern w:val="0"/>
                <w:sz w:val="22"/>
                <w:szCs w:val="22"/>
                <w:highlight w:val="none"/>
                <w:u w:val="none"/>
                <w:shd w:val="clear" w:color="auto" w:fill="auto"/>
                <w:lang w:val="en-US" w:eastAsia="zh-CN" w:bidi="ar"/>
              </w:rPr>
              <w:t>目标值</w:t>
            </w:r>
          </w:p>
        </w:tc>
        <w:tc>
          <w:tcPr>
            <w:tcW w:w="920"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77E713">
            <w:pPr>
              <w:keepNext w:val="0"/>
              <w:keepLines w:val="0"/>
              <w:widowControl/>
              <w:suppressLineNumbers w:val="0"/>
              <w:shd w:val="clear"/>
              <w:jc w:val="center"/>
              <w:textAlignment w:val="center"/>
              <w:rPr>
                <w:rFonts w:hint="eastAsia" w:ascii="宋体" w:hAnsi="宋体" w:eastAsia="宋体" w:cs="宋体"/>
                <w:b/>
                <w:bCs/>
                <w:i w:val="0"/>
                <w:iCs w:val="0"/>
                <w:color w:val="auto"/>
                <w:sz w:val="22"/>
                <w:szCs w:val="22"/>
                <w:highlight w:val="none"/>
                <w:u w:val="none"/>
                <w:shd w:val="clear" w:color="auto" w:fill="auto"/>
              </w:rPr>
            </w:pPr>
            <w:r>
              <w:rPr>
                <w:rFonts w:hint="eastAsia" w:ascii="宋体" w:hAnsi="宋体" w:eastAsia="宋体" w:cs="宋体"/>
                <w:b/>
                <w:bCs/>
                <w:i w:val="0"/>
                <w:iCs w:val="0"/>
                <w:color w:val="auto"/>
                <w:kern w:val="0"/>
                <w:sz w:val="22"/>
                <w:szCs w:val="22"/>
                <w:highlight w:val="none"/>
                <w:u w:val="none"/>
                <w:shd w:val="clear" w:color="auto" w:fill="auto"/>
                <w:lang w:val="en-US" w:eastAsia="zh-CN" w:bidi="ar"/>
              </w:rPr>
              <w:t>完成值</w:t>
            </w:r>
          </w:p>
        </w:tc>
        <w:tc>
          <w:tcPr>
            <w:tcW w:w="1339"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EEAB17">
            <w:pPr>
              <w:keepNext w:val="0"/>
              <w:keepLines w:val="0"/>
              <w:widowControl/>
              <w:suppressLineNumbers w:val="0"/>
              <w:shd w:val="clear"/>
              <w:jc w:val="center"/>
              <w:textAlignment w:val="center"/>
              <w:rPr>
                <w:rFonts w:hint="eastAsia" w:ascii="宋体" w:hAnsi="宋体" w:eastAsia="宋体" w:cs="宋体"/>
                <w:b/>
                <w:bCs/>
                <w:i w:val="0"/>
                <w:iCs w:val="0"/>
                <w:color w:val="auto"/>
                <w:sz w:val="22"/>
                <w:szCs w:val="22"/>
                <w:highlight w:val="none"/>
                <w:u w:val="none"/>
                <w:shd w:val="clear" w:color="auto" w:fill="auto"/>
              </w:rPr>
            </w:pPr>
            <w:r>
              <w:rPr>
                <w:rFonts w:hint="eastAsia" w:ascii="宋体" w:hAnsi="宋体" w:eastAsia="宋体" w:cs="宋体"/>
                <w:b/>
                <w:bCs/>
                <w:i w:val="0"/>
                <w:iCs w:val="0"/>
                <w:color w:val="auto"/>
                <w:kern w:val="0"/>
                <w:sz w:val="22"/>
                <w:szCs w:val="22"/>
                <w:highlight w:val="none"/>
                <w:u w:val="none"/>
                <w:shd w:val="clear" w:color="auto" w:fill="auto"/>
                <w:lang w:val="en-US" w:eastAsia="zh-CN" w:bidi="ar"/>
              </w:rPr>
              <w:t>评价过程（只写扣分项的原因）</w:t>
            </w:r>
          </w:p>
        </w:tc>
        <w:tc>
          <w:tcPr>
            <w:tcW w:w="1278"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BE3310">
            <w:pPr>
              <w:keepNext w:val="0"/>
              <w:keepLines w:val="0"/>
              <w:widowControl/>
              <w:suppressLineNumbers w:val="0"/>
              <w:shd w:val="clear"/>
              <w:jc w:val="center"/>
              <w:textAlignment w:val="center"/>
              <w:rPr>
                <w:rFonts w:hint="eastAsia" w:ascii="宋体" w:hAnsi="宋体" w:eastAsia="宋体" w:cs="宋体"/>
                <w:b/>
                <w:bCs/>
                <w:i w:val="0"/>
                <w:iCs w:val="0"/>
                <w:color w:val="auto"/>
                <w:sz w:val="22"/>
                <w:szCs w:val="22"/>
                <w:highlight w:val="none"/>
                <w:u w:val="none"/>
                <w:shd w:val="clear" w:color="auto" w:fill="auto"/>
              </w:rPr>
            </w:pPr>
            <w:r>
              <w:rPr>
                <w:rFonts w:hint="eastAsia" w:ascii="宋体" w:hAnsi="宋体" w:eastAsia="宋体" w:cs="宋体"/>
                <w:b/>
                <w:bCs/>
                <w:i w:val="0"/>
                <w:iCs w:val="0"/>
                <w:color w:val="auto"/>
                <w:kern w:val="0"/>
                <w:sz w:val="22"/>
                <w:szCs w:val="22"/>
                <w:highlight w:val="none"/>
                <w:u w:val="none"/>
                <w:shd w:val="clear" w:color="auto" w:fill="auto"/>
                <w:lang w:val="en-US" w:eastAsia="zh-CN" w:bidi="ar"/>
              </w:rPr>
              <w:t>自评得分</w:t>
            </w:r>
          </w:p>
        </w:tc>
      </w:tr>
      <w:tr w14:paraId="21F06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80"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A06B41">
            <w:pPr>
              <w:keepNext w:val="0"/>
              <w:keepLines w:val="0"/>
              <w:widowControl/>
              <w:suppressLineNumbers w:val="0"/>
              <w:shd w:val="clear"/>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分层指标</w:t>
            </w:r>
          </w:p>
        </w:tc>
        <w:tc>
          <w:tcPr>
            <w:tcW w:w="659"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88BE6E">
            <w:pPr>
              <w:keepNext w:val="0"/>
              <w:keepLines w:val="0"/>
              <w:widowControl/>
              <w:suppressLineNumbers w:val="0"/>
              <w:shd w:val="clear"/>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适用范围</w:t>
            </w:r>
          </w:p>
        </w:tc>
        <w:tc>
          <w:tcPr>
            <w:tcW w:w="1278"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EA610B">
            <w:pPr>
              <w:keepNext w:val="0"/>
              <w:keepLines w:val="0"/>
              <w:widowControl/>
              <w:suppressLineNumbers w:val="0"/>
              <w:shd w:val="clear"/>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一级指标</w:t>
            </w:r>
          </w:p>
        </w:tc>
        <w:tc>
          <w:tcPr>
            <w:tcW w:w="1497"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6D32F2">
            <w:pPr>
              <w:keepNext w:val="0"/>
              <w:keepLines w:val="0"/>
              <w:widowControl/>
              <w:suppressLineNumbers w:val="0"/>
              <w:shd w:val="clear"/>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二级指标</w:t>
            </w:r>
          </w:p>
        </w:tc>
        <w:tc>
          <w:tcPr>
            <w:tcW w:w="91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73F0EF">
            <w:pPr>
              <w:shd w:val="clear"/>
              <w:jc w:val="center"/>
              <w:rPr>
                <w:rFonts w:hint="eastAsia" w:ascii="宋体" w:hAnsi="宋体" w:eastAsia="宋体" w:cs="宋体"/>
                <w:b/>
                <w:bCs/>
                <w:i w:val="0"/>
                <w:iCs w:val="0"/>
                <w:color w:val="000000"/>
                <w:sz w:val="22"/>
                <w:szCs w:val="22"/>
                <w:u w:val="none"/>
              </w:rPr>
            </w:pPr>
          </w:p>
        </w:tc>
        <w:tc>
          <w:tcPr>
            <w:tcW w:w="92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4F394B">
            <w:pPr>
              <w:shd w:val="clear"/>
              <w:jc w:val="center"/>
              <w:rPr>
                <w:rFonts w:hint="eastAsia" w:ascii="宋体" w:hAnsi="宋体" w:eastAsia="宋体" w:cs="宋体"/>
                <w:b/>
                <w:bCs/>
                <w:i w:val="0"/>
                <w:iCs w:val="0"/>
                <w:color w:val="000000"/>
                <w:sz w:val="22"/>
                <w:szCs w:val="22"/>
                <w:u w:val="none"/>
              </w:rPr>
            </w:pPr>
          </w:p>
        </w:tc>
        <w:tc>
          <w:tcPr>
            <w:tcW w:w="92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D535E5">
            <w:pPr>
              <w:shd w:val="clear"/>
              <w:jc w:val="center"/>
              <w:rPr>
                <w:rFonts w:hint="eastAsia" w:ascii="宋体" w:hAnsi="宋体" w:eastAsia="宋体" w:cs="宋体"/>
                <w:b/>
                <w:bCs/>
                <w:i w:val="0"/>
                <w:iCs w:val="0"/>
                <w:color w:val="000000"/>
                <w:sz w:val="22"/>
                <w:szCs w:val="22"/>
                <w:u w:val="none"/>
              </w:rPr>
            </w:pPr>
          </w:p>
        </w:tc>
        <w:tc>
          <w:tcPr>
            <w:tcW w:w="133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3544D2">
            <w:pPr>
              <w:shd w:val="clear"/>
              <w:jc w:val="center"/>
              <w:rPr>
                <w:rFonts w:hint="eastAsia" w:ascii="宋体" w:hAnsi="宋体" w:eastAsia="宋体" w:cs="宋体"/>
                <w:b/>
                <w:bCs/>
                <w:i w:val="0"/>
                <w:iCs w:val="0"/>
                <w:color w:val="000000"/>
                <w:sz w:val="22"/>
                <w:szCs w:val="22"/>
                <w:u w:val="none"/>
              </w:rPr>
            </w:pPr>
          </w:p>
        </w:tc>
        <w:tc>
          <w:tcPr>
            <w:tcW w:w="1278"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28205E">
            <w:pPr>
              <w:shd w:val="clear"/>
              <w:jc w:val="center"/>
              <w:rPr>
                <w:rFonts w:hint="eastAsia" w:ascii="宋体" w:hAnsi="宋体" w:eastAsia="宋体" w:cs="宋体"/>
                <w:b/>
                <w:bCs/>
                <w:i w:val="0"/>
                <w:iCs w:val="0"/>
                <w:color w:val="000000"/>
                <w:sz w:val="22"/>
                <w:szCs w:val="22"/>
                <w:u w:val="none"/>
              </w:rPr>
            </w:pPr>
          </w:p>
        </w:tc>
      </w:tr>
      <w:tr w14:paraId="71EDFD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A590EC">
            <w:pPr>
              <w:shd w:val="clear"/>
              <w:jc w:val="center"/>
              <w:rPr>
                <w:rFonts w:hint="eastAsia" w:ascii="宋体" w:hAnsi="宋体" w:eastAsia="宋体" w:cs="宋体"/>
                <w:b/>
                <w:bCs/>
                <w:i w:val="0"/>
                <w:iCs w:val="0"/>
                <w:color w:val="000000"/>
                <w:sz w:val="22"/>
                <w:szCs w:val="22"/>
                <w:u w:val="none"/>
              </w:rPr>
            </w:pPr>
          </w:p>
        </w:tc>
        <w:tc>
          <w:tcPr>
            <w:tcW w:w="65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F02883">
            <w:pPr>
              <w:shd w:val="clear"/>
              <w:jc w:val="center"/>
              <w:rPr>
                <w:rFonts w:hint="eastAsia" w:ascii="宋体" w:hAnsi="宋体" w:eastAsia="宋体" w:cs="宋体"/>
                <w:b/>
                <w:bCs/>
                <w:i w:val="0"/>
                <w:iCs w:val="0"/>
                <w:color w:val="000000"/>
                <w:sz w:val="22"/>
                <w:szCs w:val="22"/>
                <w:u w:val="none"/>
              </w:rPr>
            </w:pPr>
          </w:p>
        </w:tc>
        <w:tc>
          <w:tcPr>
            <w:tcW w:w="1278"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91A3A0">
            <w:pPr>
              <w:shd w:val="clear"/>
              <w:jc w:val="center"/>
              <w:rPr>
                <w:rFonts w:hint="eastAsia" w:ascii="宋体" w:hAnsi="宋体" w:eastAsia="宋体" w:cs="宋体"/>
                <w:b/>
                <w:bCs/>
                <w:i w:val="0"/>
                <w:iCs w:val="0"/>
                <w:color w:val="000000"/>
                <w:sz w:val="22"/>
                <w:szCs w:val="22"/>
                <w:u w:val="none"/>
              </w:rPr>
            </w:pPr>
          </w:p>
        </w:tc>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DEBAE8">
            <w:pPr>
              <w:shd w:val="clear"/>
              <w:jc w:val="center"/>
              <w:rPr>
                <w:rFonts w:hint="eastAsia" w:ascii="宋体" w:hAnsi="宋体" w:eastAsia="宋体" w:cs="宋体"/>
                <w:b/>
                <w:bCs/>
                <w:i w:val="0"/>
                <w:iCs w:val="0"/>
                <w:color w:val="000000"/>
                <w:sz w:val="22"/>
                <w:szCs w:val="22"/>
                <w:u w:val="none"/>
              </w:rPr>
            </w:pPr>
          </w:p>
        </w:tc>
        <w:tc>
          <w:tcPr>
            <w:tcW w:w="91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519FFC">
            <w:pPr>
              <w:shd w:val="clear"/>
              <w:jc w:val="center"/>
              <w:rPr>
                <w:rFonts w:hint="eastAsia" w:ascii="宋体" w:hAnsi="宋体" w:eastAsia="宋体" w:cs="宋体"/>
                <w:b/>
                <w:bCs/>
                <w:i w:val="0"/>
                <w:iCs w:val="0"/>
                <w:color w:val="000000"/>
                <w:sz w:val="22"/>
                <w:szCs w:val="22"/>
                <w:u w:val="none"/>
              </w:rPr>
            </w:pPr>
          </w:p>
        </w:tc>
        <w:tc>
          <w:tcPr>
            <w:tcW w:w="92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9A5742">
            <w:pPr>
              <w:shd w:val="clear"/>
              <w:jc w:val="center"/>
              <w:rPr>
                <w:rFonts w:hint="eastAsia" w:ascii="宋体" w:hAnsi="宋体" w:eastAsia="宋体" w:cs="宋体"/>
                <w:b/>
                <w:bCs/>
                <w:i w:val="0"/>
                <w:iCs w:val="0"/>
                <w:color w:val="000000"/>
                <w:sz w:val="22"/>
                <w:szCs w:val="22"/>
                <w:u w:val="none"/>
              </w:rPr>
            </w:pPr>
          </w:p>
        </w:tc>
        <w:tc>
          <w:tcPr>
            <w:tcW w:w="92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51E0DC">
            <w:pPr>
              <w:shd w:val="clear"/>
              <w:jc w:val="center"/>
              <w:rPr>
                <w:rFonts w:hint="eastAsia" w:ascii="宋体" w:hAnsi="宋体" w:eastAsia="宋体" w:cs="宋体"/>
                <w:b/>
                <w:bCs/>
                <w:i w:val="0"/>
                <w:iCs w:val="0"/>
                <w:color w:val="000000"/>
                <w:sz w:val="22"/>
                <w:szCs w:val="22"/>
                <w:u w:val="none"/>
              </w:rPr>
            </w:pPr>
          </w:p>
        </w:tc>
        <w:tc>
          <w:tcPr>
            <w:tcW w:w="133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42992A">
            <w:pPr>
              <w:shd w:val="clear"/>
              <w:jc w:val="center"/>
              <w:rPr>
                <w:rFonts w:hint="eastAsia" w:ascii="宋体" w:hAnsi="宋体" w:eastAsia="宋体" w:cs="宋体"/>
                <w:b/>
                <w:bCs/>
                <w:i w:val="0"/>
                <w:iCs w:val="0"/>
                <w:color w:val="000000"/>
                <w:sz w:val="22"/>
                <w:szCs w:val="22"/>
                <w:u w:val="none"/>
              </w:rPr>
            </w:pPr>
          </w:p>
        </w:tc>
        <w:tc>
          <w:tcPr>
            <w:tcW w:w="1278"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F59AF0">
            <w:pPr>
              <w:shd w:val="clear"/>
              <w:jc w:val="center"/>
              <w:rPr>
                <w:rFonts w:hint="eastAsia" w:ascii="宋体" w:hAnsi="宋体" w:eastAsia="宋体" w:cs="宋体"/>
                <w:b/>
                <w:bCs/>
                <w:i w:val="0"/>
                <w:iCs w:val="0"/>
                <w:color w:val="000000"/>
                <w:sz w:val="22"/>
                <w:szCs w:val="22"/>
                <w:u w:val="none"/>
              </w:rPr>
            </w:pPr>
          </w:p>
        </w:tc>
      </w:tr>
      <w:tr w14:paraId="56FBDF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880"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A87EBF">
            <w:pPr>
              <w:keepNext w:val="0"/>
              <w:keepLines w:val="0"/>
              <w:widowControl/>
              <w:suppressLineNumbers w:val="0"/>
              <w:shd w:val="clear"/>
              <w:jc w:val="center"/>
              <w:textAlignment w:val="center"/>
              <w:rPr>
                <w:rFonts w:hint="eastAsia" w:ascii="宋体" w:hAnsi="宋体" w:eastAsia="宋体" w:cs="宋体"/>
                <w:b/>
                <w:bCs/>
                <w:i w:val="0"/>
                <w:iCs w:val="0"/>
                <w:color w:val="000000"/>
                <w:sz w:val="22"/>
                <w:szCs w:val="22"/>
                <w:u w:val="none"/>
              </w:rPr>
            </w:pPr>
            <w:r>
              <w:rPr>
                <w:rStyle w:val="39"/>
                <w:lang w:val="en-US" w:eastAsia="zh-CN" w:bidi="ar"/>
              </w:rPr>
              <w:t>通用指标（20分）</w:t>
            </w:r>
            <w:r>
              <w:rPr>
                <w:rStyle w:val="40"/>
                <w:lang w:val="en-US" w:eastAsia="zh-CN" w:bidi="ar"/>
              </w:rPr>
              <w:t>不能修改</w:t>
            </w:r>
          </w:p>
        </w:tc>
        <w:tc>
          <w:tcPr>
            <w:tcW w:w="659"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52C957">
            <w:pPr>
              <w:keepNext w:val="0"/>
              <w:keepLines w:val="0"/>
              <w:widowControl/>
              <w:suppressLineNumbers w:val="0"/>
              <w:shd w:val="clear"/>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所有项目</w:t>
            </w:r>
          </w:p>
        </w:tc>
        <w:tc>
          <w:tcPr>
            <w:tcW w:w="1278"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F7689C">
            <w:pPr>
              <w:keepNext w:val="0"/>
              <w:keepLines w:val="0"/>
              <w:widowControl/>
              <w:suppressLineNumbers w:val="0"/>
              <w:shd w:val="clear"/>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项目决策</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715785">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程序严密</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E053AA">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BEF1EC">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严密</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3183F7">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严密</w:t>
            </w:r>
          </w:p>
        </w:tc>
        <w:tc>
          <w:tcPr>
            <w:tcW w:w="13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ADC447">
            <w:pPr>
              <w:shd w:val="clear"/>
              <w:jc w:val="center"/>
              <w:rPr>
                <w:rFonts w:hint="eastAsia" w:ascii="宋体" w:hAnsi="宋体" w:eastAsia="宋体" w:cs="宋体"/>
                <w:i w:val="0"/>
                <w:iCs w:val="0"/>
                <w:color w:val="000000"/>
                <w:sz w:val="22"/>
                <w:szCs w:val="22"/>
                <w:u w:val="none"/>
              </w:rPr>
            </w:pP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AE078F">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7B9B8F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5919D1">
            <w:pPr>
              <w:shd w:val="clear"/>
              <w:jc w:val="center"/>
              <w:rPr>
                <w:rFonts w:hint="eastAsia" w:ascii="宋体" w:hAnsi="宋体" w:eastAsia="宋体" w:cs="宋体"/>
                <w:b/>
                <w:bCs/>
                <w:i w:val="0"/>
                <w:iCs w:val="0"/>
                <w:color w:val="000000"/>
                <w:sz w:val="22"/>
                <w:szCs w:val="22"/>
                <w:u w:val="none"/>
              </w:rPr>
            </w:pPr>
          </w:p>
        </w:tc>
        <w:tc>
          <w:tcPr>
            <w:tcW w:w="65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E69B0B">
            <w:pPr>
              <w:shd w:val="clear"/>
              <w:jc w:val="center"/>
              <w:rPr>
                <w:rFonts w:hint="eastAsia" w:ascii="宋体" w:hAnsi="宋体" w:eastAsia="宋体" w:cs="宋体"/>
                <w:b/>
                <w:bCs/>
                <w:i w:val="0"/>
                <w:iCs w:val="0"/>
                <w:color w:val="000000"/>
                <w:sz w:val="22"/>
                <w:szCs w:val="22"/>
                <w:u w:val="none"/>
              </w:rPr>
            </w:pPr>
          </w:p>
        </w:tc>
        <w:tc>
          <w:tcPr>
            <w:tcW w:w="1278"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023F8D">
            <w:pPr>
              <w:shd w:val="clear"/>
              <w:jc w:val="center"/>
              <w:rPr>
                <w:rFonts w:hint="eastAsia" w:ascii="宋体" w:hAnsi="宋体" w:eastAsia="宋体" w:cs="宋体"/>
                <w:b/>
                <w:bCs/>
                <w:i w:val="0"/>
                <w:iCs w:val="0"/>
                <w:color w:val="000000"/>
                <w:sz w:val="22"/>
                <w:szCs w:val="22"/>
                <w:u w:val="none"/>
              </w:rPr>
            </w:pP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BB4664">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规划合理</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30693F">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8E350D">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合理</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236D3D">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合理</w:t>
            </w:r>
          </w:p>
        </w:tc>
        <w:tc>
          <w:tcPr>
            <w:tcW w:w="13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C0D3B8">
            <w:pPr>
              <w:shd w:val="clear"/>
              <w:jc w:val="center"/>
              <w:rPr>
                <w:rFonts w:hint="eastAsia" w:ascii="宋体" w:hAnsi="宋体" w:eastAsia="宋体" w:cs="宋体"/>
                <w:i w:val="0"/>
                <w:iCs w:val="0"/>
                <w:color w:val="000000"/>
                <w:sz w:val="22"/>
                <w:szCs w:val="22"/>
                <w:u w:val="none"/>
              </w:rPr>
            </w:pP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FE9F8D">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7DE02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43E94B">
            <w:pPr>
              <w:shd w:val="clear"/>
              <w:jc w:val="center"/>
              <w:rPr>
                <w:rFonts w:hint="eastAsia" w:ascii="宋体" w:hAnsi="宋体" w:eastAsia="宋体" w:cs="宋体"/>
                <w:b/>
                <w:bCs/>
                <w:i w:val="0"/>
                <w:iCs w:val="0"/>
                <w:color w:val="000000"/>
                <w:sz w:val="22"/>
                <w:szCs w:val="22"/>
                <w:u w:val="none"/>
              </w:rPr>
            </w:pPr>
          </w:p>
        </w:tc>
        <w:tc>
          <w:tcPr>
            <w:tcW w:w="65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A92BEA">
            <w:pPr>
              <w:shd w:val="clear"/>
              <w:jc w:val="center"/>
              <w:rPr>
                <w:rFonts w:hint="eastAsia" w:ascii="宋体" w:hAnsi="宋体" w:eastAsia="宋体" w:cs="宋体"/>
                <w:b/>
                <w:bCs/>
                <w:i w:val="0"/>
                <w:iCs w:val="0"/>
                <w:color w:val="000000"/>
                <w:sz w:val="22"/>
                <w:szCs w:val="22"/>
                <w:u w:val="none"/>
              </w:rPr>
            </w:pPr>
          </w:p>
        </w:tc>
        <w:tc>
          <w:tcPr>
            <w:tcW w:w="1278"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DE37FB">
            <w:pPr>
              <w:shd w:val="clear"/>
              <w:jc w:val="center"/>
              <w:rPr>
                <w:rFonts w:hint="eastAsia" w:ascii="宋体" w:hAnsi="宋体" w:eastAsia="宋体" w:cs="宋体"/>
                <w:b/>
                <w:bCs/>
                <w:i w:val="0"/>
                <w:iCs w:val="0"/>
                <w:color w:val="000000"/>
                <w:sz w:val="22"/>
                <w:szCs w:val="22"/>
                <w:u w:val="none"/>
              </w:rPr>
            </w:pP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6688C2">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结果符合</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99539E">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A8BF69">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DBF341">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w:t>
            </w:r>
          </w:p>
        </w:tc>
        <w:tc>
          <w:tcPr>
            <w:tcW w:w="13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D530F4">
            <w:pPr>
              <w:shd w:val="clear"/>
              <w:jc w:val="center"/>
              <w:rPr>
                <w:rFonts w:hint="eastAsia" w:ascii="宋体" w:hAnsi="宋体" w:eastAsia="宋体" w:cs="宋体"/>
                <w:i w:val="0"/>
                <w:iCs w:val="0"/>
                <w:color w:val="000000"/>
                <w:sz w:val="22"/>
                <w:szCs w:val="22"/>
                <w:u w:val="none"/>
              </w:rPr>
            </w:pP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CE2BFD">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2B91B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986A32">
            <w:pPr>
              <w:shd w:val="clear"/>
              <w:jc w:val="center"/>
              <w:rPr>
                <w:rFonts w:hint="eastAsia" w:ascii="宋体" w:hAnsi="宋体" w:eastAsia="宋体" w:cs="宋体"/>
                <w:b/>
                <w:bCs/>
                <w:i w:val="0"/>
                <w:iCs w:val="0"/>
                <w:color w:val="000000"/>
                <w:sz w:val="22"/>
                <w:szCs w:val="22"/>
                <w:u w:val="none"/>
              </w:rPr>
            </w:pPr>
          </w:p>
        </w:tc>
        <w:tc>
          <w:tcPr>
            <w:tcW w:w="65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318E5F">
            <w:pPr>
              <w:shd w:val="clear"/>
              <w:jc w:val="center"/>
              <w:rPr>
                <w:rFonts w:hint="eastAsia" w:ascii="宋体" w:hAnsi="宋体" w:eastAsia="宋体" w:cs="宋体"/>
                <w:b/>
                <w:bCs/>
                <w:i w:val="0"/>
                <w:iCs w:val="0"/>
                <w:color w:val="000000"/>
                <w:sz w:val="22"/>
                <w:szCs w:val="22"/>
                <w:u w:val="none"/>
              </w:rPr>
            </w:pPr>
          </w:p>
        </w:tc>
        <w:tc>
          <w:tcPr>
            <w:tcW w:w="1278"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C27BDC">
            <w:pPr>
              <w:keepNext w:val="0"/>
              <w:keepLines w:val="0"/>
              <w:widowControl/>
              <w:suppressLineNumbers w:val="0"/>
              <w:shd w:val="clear"/>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项目实施</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D47480">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执行有效</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18C37D">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3AC58B">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有效</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E4DE36">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有效</w:t>
            </w:r>
          </w:p>
        </w:tc>
        <w:tc>
          <w:tcPr>
            <w:tcW w:w="13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A3A5D4">
            <w:pPr>
              <w:shd w:val="clear"/>
              <w:jc w:val="center"/>
              <w:rPr>
                <w:rFonts w:hint="eastAsia" w:ascii="宋体" w:hAnsi="宋体" w:eastAsia="宋体" w:cs="宋体"/>
                <w:i w:val="0"/>
                <w:iCs w:val="0"/>
                <w:color w:val="000000"/>
                <w:sz w:val="22"/>
                <w:szCs w:val="22"/>
                <w:u w:val="none"/>
              </w:rPr>
            </w:pP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72E7DE">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r>
      <w:tr w14:paraId="5F7E93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94C679">
            <w:pPr>
              <w:shd w:val="clear"/>
              <w:jc w:val="center"/>
              <w:rPr>
                <w:rFonts w:hint="eastAsia" w:ascii="宋体" w:hAnsi="宋体" w:eastAsia="宋体" w:cs="宋体"/>
                <w:b/>
                <w:bCs/>
                <w:i w:val="0"/>
                <w:iCs w:val="0"/>
                <w:color w:val="000000"/>
                <w:sz w:val="22"/>
                <w:szCs w:val="22"/>
                <w:u w:val="none"/>
              </w:rPr>
            </w:pPr>
          </w:p>
        </w:tc>
        <w:tc>
          <w:tcPr>
            <w:tcW w:w="65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3436CA">
            <w:pPr>
              <w:shd w:val="clear"/>
              <w:jc w:val="center"/>
              <w:rPr>
                <w:rFonts w:hint="eastAsia" w:ascii="宋体" w:hAnsi="宋体" w:eastAsia="宋体" w:cs="宋体"/>
                <w:b/>
                <w:bCs/>
                <w:i w:val="0"/>
                <w:iCs w:val="0"/>
                <w:color w:val="000000"/>
                <w:sz w:val="22"/>
                <w:szCs w:val="22"/>
                <w:u w:val="none"/>
              </w:rPr>
            </w:pPr>
          </w:p>
        </w:tc>
        <w:tc>
          <w:tcPr>
            <w:tcW w:w="1278"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8DC00F">
            <w:pPr>
              <w:shd w:val="clear"/>
              <w:jc w:val="center"/>
              <w:rPr>
                <w:rFonts w:hint="eastAsia" w:ascii="宋体" w:hAnsi="宋体" w:eastAsia="宋体" w:cs="宋体"/>
                <w:b/>
                <w:bCs/>
                <w:i w:val="0"/>
                <w:iCs w:val="0"/>
                <w:color w:val="000000"/>
                <w:sz w:val="22"/>
                <w:szCs w:val="22"/>
                <w:u w:val="none"/>
              </w:rPr>
            </w:pP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DE736F">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使用合规</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5CEBA0">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22EC1A">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合规</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DEDCC8">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合规</w:t>
            </w:r>
          </w:p>
        </w:tc>
        <w:tc>
          <w:tcPr>
            <w:tcW w:w="13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32F11A">
            <w:pPr>
              <w:shd w:val="clear"/>
              <w:jc w:val="center"/>
              <w:rPr>
                <w:rFonts w:hint="eastAsia" w:ascii="宋体" w:hAnsi="宋体" w:eastAsia="宋体" w:cs="宋体"/>
                <w:i w:val="0"/>
                <w:iCs w:val="0"/>
                <w:color w:val="000000"/>
                <w:sz w:val="22"/>
                <w:szCs w:val="22"/>
                <w:u w:val="none"/>
              </w:rPr>
            </w:pP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3BE7CF">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r>
      <w:tr w14:paraId="5806FE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D6F858">
            <w:pPr>
              <w:shd w:val="clear"/>
              <w:jc w:val="center"/>
              <w:rPr>
                <w:rFonts w:hint="eastAsia" w:ascii="宋体" w:hAnsi="宋体" w:eastAsia="宋体" w:cs="宋体"/>
                <w:b/>
                <w:bCs/>
                <w:i w:val="0"/>
                <w:iCs w:val="0"/>
                <w:color w:val="000000"/>
                <w:sz w:val="22"/>
                <w:szCs w:val="22"/>
                <w:u w:val="none"/>
              </w:rPr>
            </w:pPr>
          </w:p>
        </w:tc>
        <w:tc>
          <w:tcPr>
            <w:tcW w:w="65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AFA6E0">
            <w:pPr>
              <w:shd w:val="clear"/>
              <w:jc w:val="center"/>
              <w:rPr>
                <w:rFonts w:hint="eastAsia" w:ascii="宋体" w:hAnsi="宋体" w:eastAsia="宋体" w:cs="宋体"/>
                <w:b/>
                <w:bCs/>
                <w:i w:val="0"/>
                <w:iCs w:val="0"/>
                <w:color w:val="000000"/>
                <w:sz w:val="22"/>
                <w:szCs w:val="22"/>
                <w:u w:val="none"/>
              </w:rPr>
            </w:pPr>
          </w:p>
        </w:tc>
        <w:tc>
          <w:tcPr>
            <w:tcW w:w="1278"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2C1E4C">
            <w:pPr>
              <w:keepNext w:val="0"/>
              <w:keepLines w:val="0"/>
              <w:widowControl/>
              <w:suppressLineNumbers w:val="0"/>
              <w:shd w:val="clear"/>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预算执行</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D7A198">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预算执行率</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C95626">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BAB56B">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392489">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3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7711FB">
            <w:pPr>
              <w:shd w:val="clear"/>
              <w:jc w:val="center"/>
              <w:rPr>
                <w:rFonts w:hint="eastAsia" w:ascii="宋体" w:hAnsi="宋体" w:eastAsia="宋体" w:cs="宋体"/>
                <w:i w:val="0"/>
                <w:iCs w:val="0"/>
                <w:color w:val="000000"/>
                <w:sz w:val="22"/>
                <w:szCs w:val="22"/>
                <w:u w:val="none"/>
              </w:rPr>
            </w:pP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0F54E5">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3E74EF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A05162">
            <w:pPr>
              <w:shd w:val="clear"/>
              <w:jc w:val="center"/>
              <w:rPr>
                <w:rFonts w:hint="eastAsia" w:ascii="宋体" w:hAnsi="宋体" w:eastAsia="宋体" w:cs="宋体"/>
                <w:b/>
                <w:bCs/>
                <w:i w:val="0"/>
                <w:iCs w:val="0"/>
                <w:color w:val="000000"/>
                <w:sz w:val="22"/>
                <w:szCs w:val="22"/>
                <w:u w:val="none"/>
              </w:rPr>
            </w:pPr>
          </w:p>
        </w:tc>
        <w:tc>
          <w:tcPr>
            <w:tcW w:w="65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E116BF">
            <w:pPr>
              <w:shd w:val="clear"/>
              <w:jc w:val="center"/>
              <w:rPr>
                <w:rFonts w:hint="eastAsia" w:ascii="宋体" w:hAnsi="宋体" w:eastAsia="宋体" w:cs="宋体"/>
                <w:b/>
                <w:bCs/>
                <w:i w:val="0"/>
                <w:iCs w:val="0"/>
                <w:color w:val="000000"/>
                <w:sz w:val="22"/>
                <w:szCs w:val="22"/>
                <w:u w:val="none"/>
              </w:rPr>
            </w:pPr>
          </w:p>
        </w:tc>
        <w:tc>
          <w:tcPr>
            <w:tcW w:w="1278"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034507">
            <w:pPr>
              <w:shd w:val="clear"/>
              <w:jc w:val="center"/>
              <w:rPr>
                <w:rFonts w:hint="eastAsia" w:ascii="宋体" w:hAnsi="宋体" w:eastAsia="宋体" w:cs="宋体"/>
                <w:b/>
                <w:bCs/>
                <w:i w:val="0"/>
                <w:iCs w:val="0"/>
                <w:color w:val="000000"/>
                <w:sz w:val="22"/>
                <w:szCs w:val="22"/>
                <w:u w:val="none"/>
              </w:rPr>
            </w:pPr>
          </w:p>
        </w:tc>
        <w:tc>
          <w:tcPr>
            <w:tcW w:w="1497" w:type="dxa"/>
            <w:tcBorders>
              <w:top w:val="single" w:color="000000" w:sz="4" w:space="0"/>
              <w:left w:val="single" w:color="000000" w:sz="4" w:space="0"/>
              <w:bottom w:val="nil"/>
              <w:right w:val="single" w:color="000000" w:sz="4" w:space="0"/>
            </w:tcBorders>
            <w:shd w:val="clear" w:color="auto" w:fill="auto"/>
            <w:noWrap w:val="0"/>
            <w:vAlign w:val="center"/>
          </w:tcPr>
          <w:p w14:paraId="4B4B9B27">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资金使用率</w:t>
            </w:r>
          </w:p>
        </w:tc>
        <w:tc>
          <w:tcPr>
            <w:tcW w:w="919" w:type="dxa"/>
            <w:tcBorders>
              <w:top w:val="single" w:color="000000" w:sz="4" w:space="0"/>
              <w:left w:val="single" w:color="000000" w:sz="4" w:space="0"/>
              <w:bottom w:val="nil"/>
              <w:right w:val="single" w:color="000000" w:sz="4" w:space="0"/>
            </w:tcBorders>
            <w:shd w:val="clear" w:color="auto" w:fill="auto"/>
            <w:noWrap w:val="0"/>
            <w:vAlign w:val="center"/>
          </w:tcPr>
          <w:p w14:paraId="1A87A5CC">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920" w:type="dxa"/>
            <w:tcBorders>
              <w:top w:val="single" w:color="000000" w:sz="4" w:space="0"/>
              <w:left w:val="single" w:color="000000" w:sz="4" w:space="0"/>
              <w:bottom w:val="nil"/>
              <w:right w:val="single" w:color="000000" w:sz="4" w:space="0"/>
            </w:tcBorders>
            <w:shd w:val="clear" w:color="auto" w:fill="auto"/>
            <w:noWrap w:val="0"/>
            <w:vAlign w:val="center"/>
          </w:tcPr>
          <w:p w14:paraId="5FD2342E">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920" w:type="dxa"/>
            <w:tcBorders>
              <w:top w:val="single" w:color="000000" w:sz="4" w:space="0"/>
              <w:left w:val="single" w:color="000000" w:sz="4" w:space="0"/>
              <w:bottom w:val="nil"/>
              <w:right w:val="single" w:color="000000" w:sz="4" w:space="0"/>
            </w:tcBorders>
            <w:shd w:val="clear" w:color="auto" w:fill="auto"/>
            <w:noWrap w:val="0"/>
            <w:vAlign w:val="center"/>
          </w:tcPr>
          <w:p w14:paraId="09974F8C">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339" w:type="dxa"/>
            <w:tcBorders>
              <w:top w:val="single" w:color="000000" w:sz="4" w:space="0"/>
              <w:left w:val="single" w:color="000000" w:sz="4" w:space="0"/>
              <w:bottom w:val="nil"/>
              <w:right w:val="single" w:color="000000" w:sz="4" w:space="0"/>
            </w:tcBorders>
            <w:shd w:val="clear" w:color="auto" w:fill="auto"/>
            <w:noWrap w:val="0"/>
            <w:vAlign w:val="center"/>
          </w:tcPr>
          <w:p w14:paraId="3F945044">
            <w:pPr>
              <w:shd w:val="clear"/>
              <w:jc w:val="center"/>
              <w:rPr>
                <w:rFonts w:hint="eastAsia" w:ascii="宋体" w:hAnsi="宋体" w:eastAsia="宋体" w:cs="宋体"/>
                <w:i w:val="0"/>
                <w:iCs w:val="0"/>
                <w:color w:val="000000"/>
                <w:sz w:val="22"/>
                <w:szCs w:val="22"/>
                <w:u w:val="none"/>
              </w:rPr>
            </w:pPr>
          </w:p>
        </w:tc>
        <w:tc>
          <w:tcPr>
            <w:tcW w:w="1278" w:type="dxa"/>
            <w:tcBorders>
              <w:top w:val="single" w:color="000000" w:sz="4" w:space="0"/>
              <w:left w:val="single" w:color="000000" w:sz="4" w:space="0"/>
              <w:bottom w:val="nil"/>
              <w:right w:val="single" w:color="000000" w:sz="4" w:space="0"/>
            </w:tcBorders>
            <w:shd w:val="clear" w:color="auto" w:fill="auto"/>
            <w:noWrap w:val="0"/>
            <w:vAlign w:val="center"/>
          </w:tcPr>
          <w:p w14:paraId="70B5B08D">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0812C3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880"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318733">
            <w:pPr>
              <w:keepNext w:val="0"/>
              <w:keepLines w:val="0"/>
              <w:widowControl/>
              <w:suppressLineNumbers w:val="0"/>
              <w:shd w:val="clear"/>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产出指标（20分）</w:t>
            </w:r>
          </w:p>
        </w:tc>
        <w:tc>
          <w:tcPr>
            <w:tcW w:w="659"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6A3897">
            <w:pPr>
              <w:keepNext w:val="0"/>
              <w:keepLines w:val="0"/>
              <w:widowControl/>
              <w:suppressLineNumbers w:val="0"/>
              <w:shd w:val="clear"/>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所有项目</w:t>
            </w: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CB4D87">
            <w:pPr>
              <w:keepNext w:val="0"/>
              <w:keepLines w:val="0"/>
              <w:widowControl/>
              <w:suppressLineNumbers w:val="0"/>
              <w:shd w:val="clear"/>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数量指标</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253925">
            <w:pPr>
              <w:keepNext w:val="0"/>
              <w:keepLines w:val="0"/>
              <w:widowControl/>
              <w:suppressLineNumbers w:val="0"/>
              <w:shd w:val="clear"/>
              <w:jc w:val="both"/>
              <w:textAlignment w:val="center"/>
              <w:rPr>
                <w:rFonts w:hint="eastAsia" w:ascii="宋体" w:hAnsi="宋体" w:eastAsia="宋体" w:cs="宋体"/>
                <w:i w:val="0"/>
                <w:iCs w:val="0"/>
                <w:color w:val="000000"/>
                <w:sz w:val="22"/>
                <w:szCs w:val="22"/>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F24EBB">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9A7FBB">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9C7843">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p>
        </w:tc>
        <w:tc>
          <w:tcPr>
            <w:tcW w:w="13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B2E45A">
            <w:pPr>
              <w:shd w:val="clear"/>
              <w:jc w:val="center"/>
              <w:rPr>
                <w:rFonts w:hint="eastAsia" w:ascii="宋体" w:hAnsi="宋体" w:eastAsia="宋体" w:cs="宋体"/>
                <w:i w:val="0"/>
                <w:iCs w:val="0"/>
                <w:color w:val="000000"/>
                <w:sz w:val="22"/>
                <w:szCs w:val="22"/>
                <w:u w:val="none"/>
              </w:rPr>
            </w:pP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3001D2">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p>
        </w:tc>
      </w:tr>
      <w:tr w14:paraId="1457D7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47DDA0">
            <w:pPr>
              <w:shd w:val="clear"/>
              <w:jc w:val="center"/>
              <w:rPr>
                <w:rFonts w:hint="eastAsia" w:ascii="宋体" w:hAnsi="宋体" w:eastAsia="宋体" w:cs="宋体"/>
                <w:b/>
                <w:bCs/>
                <w:i w:val="0"/>
                <w:iCs w:val="0"/>
                <w:color w:val="000000"/>
                <w:sz w:val="22"/>
                <w:szCs w:val="22"/>
                <w:u w:val="none"/>
              </w:rPr>
            </w:pPr>
          </w:p>
        </w:tc>
        <w:tc>
          <w:tcPr>
            <w:tcW w:w="65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7EA99A">
            <w:pPr>
              <w:shd w:val="clear"/>
              <w:jc w:val="center"/>
              <w:rPr>
                <w:rFonts w:hint="eastAsia" w:ascii="宋体" w:hAnsi="宋体" w:eastAsia="宋体" w:cs="宋体"/>
                <w:b/>
                <w:bCs/>
                <w:i w:val="0"/>
                <w:iCs w:val="0"/>
                <w:color w:val="000000"/>
                <w:sz w:val="22"/>
                <w:szCs w:val="22"/>
                <w:u w:val="none"/>
              </w:rPr>
            </w:pP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C410BF">
            <w:pPr>
              <w:keepNext w:val="0"/>
              <w:keepLines w:val="0"/>
              <w:widowControl/>
              <w:suppressLineNumbers w:val="0"/>
              <w:shd w:val="clear"/>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质量指标</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C0C078">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CB3587">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48189F">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163DBF">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p>
        </w:tc>
        <w:tc>
          <w:tcPr>
            <w:tcW w:w="13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E08F7E">
            <w:pPr>
              <w:shd w:val="clear"/>
              <w:jc w:val="center"/>
              <w:rPr>
                <w:rFonts w:hint="eastAsia" w:ascii="宋体" w:hAnsi="宋体" w:eastAsia="宋体" w:cs="宋体"/>
                <w:i w:val="0"/>
                <w:iCs w:val="0"/>
                <w:color w:val="000000"/>
                <w:sz w:val="22"/>
                <w:szCs w:val="22"/>
                <w:u w:val="none"/>
              </w:rPr>
            </w:pP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E88822">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p>
        </w:tc>
      </w:tr>
      <w:tr w14:paraId="5E16A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5CC8D3">
            <w:pPr>
              <w:shd w:val="clear"/>
              <w:jc w:val="center"/>
              <w:rPr>
                <w:rFonts w:hint="eastAsia" w:ascii="宋体" w:hAnsi="宋体" w:eastAsia="宋体" w:cs="宋体"/>
                <w:b/>
                <w:bCs/>
                <w:i w:val="0"/>
                <w:iCs w:val="0"/>
                <w:color w:val="000000"/>
                <w:sz w:val="22"/>
                <w:szCs w:val="22"/>
                <w:u w:val="none"/>
              </w:rPr>
            </w:pPr>
          </w:p>
        </w:tc>
        <w:tc>
          <w:tcPr>
            <w:tcW w:w="65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6825AA">
            <w:pPr>
              <w:shd w:val="clear"/>
              <w:jc w:val="center"/>
              <w:rPr>
                <w:rFonts w:hint="eastAsia" w:ascii="宋体" w:hAnsi="宋体" w:eastAsia="宋体" w:cs="宋体"/>
                <w:b/>
                <w:bCs/>
                <w:i w:val="0"/>
                <w:iCs w:val="0"/>
                <w:color w:val="000000"/>
                <w:sz w:val="22"/>
                <w:szCs w:val="22"/>
                <w:u w:val="none"/>
              </w:rPr>
            </w:pP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EFE941">
            <w:pPr>
              <w:keepNext w:val="0"/>
              <w:keepLines w:val="0"/>
              <w:widowControl/>
              <w:suppressLineNumbers w:val="0"/>
              <w:shd w:val="clear"/>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成本指标</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87A7F2">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保障资金</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ADFE44">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BA884E">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0.94</w:t>
            </w:r>
            <w:r>
              <w:rPr>
                <w:rFonts w:hint="eastAsia" w:ascii="宋体" w:hAnsi="宋体" w:eastAsia="宋体" w:cs="宋体"/>
                <w:i w:val="0"/>
                <w:iCs w:val="0"/>
                <w:color w:val="000000"/>
                <w:kern w:val="0"/>
                <w:sz w:val="22"/>
                <w:szCs w:val="22"/>
                <w:u w:val="none"/>
                <w:lang w:val="en-US" w:eastAsia="zh-CN" w:bidi="ar"/>
              </w:rPr>
              <w:t>万元</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3D1919">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0.97</w:t>
            </w:r>
            <w:r>
              <w:rPr>
                <w:rFonts w:hint="eastAsia" w:ascii="宋体" w:hAnsi="宋体" w:eastAsia="宋体" w:cs="宋体"/>
                <w:i w:val="0"/>
                <w:iCs w:val="0"/>
                <w:color w:val="000000"/>
                <w:kern w:val="0"/>
                <w:sz w:val="22"/>
                <w:szCs w:val="22"/>
                <w:u w:val="none"/>
                <w:lang w:val="en-US" w:eastAsia="zh-CN" w:bidi="ar"/>
              </w:rPr>
              <w:t>万元</w:t>
            </w:r>
          </w:p>
        </w:tc>
        <w:tc>
          <w:tcPr>
            <w:tcW w:w="13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DA7E03">
            <w:pPr>
              <w:shd w:val="clear"/>
              <w:jc w:val="center"/>
              <w:rPr>
                <w:rFonts w:hint="eastAsia" w:ascii="宋体" w:hAnsi="宋体" w:eastAsia="宋体" w:cs="宋体"/>
                <w:i w:val="0"/>
                <w:iCs w:val="0"/>
                <w:color w:val="000000"/>
                <w:sz w:val="22"/>
                <w:szCs w:val="22"/>
                <w:u w:val="none"/>
              </w:rPr>
            </w:pP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9AA270">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14:paraId="1D176E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4010C1">
            <w:pPr>
              <w:shd w:val="clear"/>
              <w:jc w:val="center"/>
              <w:rPr>
                <w:rFonts w:hint="eastAsia" w:ascii="宋体" w:hAnsi="宋体" w:eastAsia="宋体" w:cs="宋体"/>
                <w:b/>
                <w:bCs/>
                <w:i w:val="0"/>
                <w:iCs w:val="0"/>
                <w:color w:val="000000"/>
                <w:sz w:val="22"/>
                <w:szCs w:val="22"/>
                <w:u w:val="none"/>
              </w:rPr>
            </w:pPr>
          </w:p>
        </w:tc>
        <w:tc>
          <w:tcPr>
            <w:tcW w:w="65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6075F8">
            <w:pPr>
              <w:shd w:val="clear"/>
              <w:jc w:val="center"/>
              <w:rPr>
                <w:rFonts w:hint="eastAsia" w:ascii="宋体" w:hAnsi="宋体" w:eastAsia="宋体" w:cs="宋体"/>
                <w:b/>
                <w:bCs/>
                <w:i w:val="0"/>
                <w:iCs w:val="0"/>
                <w:color w:val="000000"/>
                <w:sz w:val="22"/>
                <w:szCs w:val="22"/>
                <w:u w:val="none"/>
              </w:rPr>
            </w:pP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EBF7C9">
            <w:pPr>
              <w:keepNext w:val="0"/>
              <w:keepLines w:val="0"/>
              <w:widowControl/>
              <w:suppressLineNumbers w:val="0"/>
              <w:shd w:val="clear"/>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时效指标</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A838A0">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保障时效</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C39615">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BB6D08">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2022年度</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5E1CB9">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2022年度</w:t>
            </w:r>
          </w:p>
        </w:tc>
        <w:tc>
          <w:tcPr>
            <w:tcW w:w="13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4CE2AE">
            <w:pPr>
              <w:shd w:val="clear"/>
              <w:jc w:val="center"/>
              <w:rPr>
                <w:rFonts w:hint="eastAsia" w:ascii="宋体" w:hAnsi="宋体" w:eastAsia="宋体" w:cs="宋体"/>
                <w:i w:val="0"/>
                <w:iCs w:val="0"/>
                <w:color w:val="000000"/>
                <w:sz w:val="22"/>
                <w:szCs w:val="22"/>
                <w:u w:val="none"/>
              </w:rPr>
            </w:pP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5EECD4">
            <w:pPr>
              <w:shd w:val="clea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25</w:t>
            </w:r>
          </w:p>
        </w:tc>
      </w:tr>
      <w:tr w14:paraId="01EB51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880"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B80784">
            <w:pPr>
              <w:keepNext w:val="0"/>
              <w:keepLines w:val="0"/>
              <w:widowControl/>
              <w:suppressLineNumbers w:val="0"/>
              <w:shd w:val="clear"/>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效益指标（50分）</w:t>
            </w:r>
          </w:p>
        </w:tc>
        <w:tc>
          <w:tcPr>
            <w:tcW w:w="659"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2F4B9D">
            <w:pPr>
              <w:keepNext w:val="0"/>
              <w:keepLines w:val="0"/>
              <w:widowControl/>
              <w:suppressLineNumbers w:val="0"/>
              <w:shd w:val="clear"/>
              <w:jc w:val="center"/>
              <w:textAlignment w:val="center"/>
              <w:rPr>
                <w:rFonts w:hint="eastAsia" w:ascii="宋体" w:hAnsi="宋体" w:eastAsia="宋体" w:cs="宋体"/>
                <w:b/>
                <w:bCs/>
                <w:i w:val="0"/>
                <w:iCs w:val="0"/>
                <w:color w:val="FF0000"/>
                <w:sz w:val="22"/>
                <w:szCs w:val="22"/>
                <w:u w:val="none"/>
              </w:rPr>
            </w:pPr>
            <w:r>
              <w:rPr>
                <w:rFonts w:hint="eastAsia" w:ascii="宋体" w:hAnsi="宋体" w:eastAsia="宋体" w:cs="宋体"/>
                <w:b/>
                <w:bCs/>
                <w:i w:val="0"/>
                <w:iCs w:val="0"/>
                <w:color w:val="FF0000"/>
                <w:kern w:val="0"/>
                <w:sz w:val="22"/>
                <w:szCs w:val="22"/>
                <w:u w:val="none"/>
                <w:lang w:val="en-US" w:eastAsia="zh-CN" w:bidi="ar"/>
              </w:rPr>
              <w:t>至少填写一栏效益</w:t>
            </w:r>
          </w:p>
        </w:tc>
        <w:tc>
          <w:tcPr>
            <w:tcW w:w="1278"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6DFFFA">
            <w:pPr>
              <w:keepNext w:val="0"/>
              <w:keepLines w:val="0"/>
              <w:widowControl/>
              <w:suppressLineNumbers w:val="0"/>
              <w:shd w:val="clear"/>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社会效益</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82D90D">
            <w:pPr>
              <w:shd w:val="clea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社会影响情况</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25F9B2">
            <w:pPr>
              <w:shd w:val="clear"/>
              <w:rPr>
                <w:rFonts w:hint="eastAsia" w:ascii="宋体" w:hAnsi="宋体" w:eastAsia="宋体" w:cs="宋体"/>
                <w:i w:val="0"/>
                <w:iCs w:val="0"/>
                <w:color w:val="000000"/>
                <w:sz w:val="22"/>
                <w:szCs w:val="22"/>
                <w:u w:val="none"/>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DF93CE">
            <w:pPr>
              <w:shd w:val="clea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较好</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172263">
            <w:pPr>
              <w:shd w:val="clear"/>
              <w:jc w:val="center"/>
              <w:rPr>
                <w:rFonts w:hint="eastAsia" w:ascii="宋体" w:hAnsi="宋体" w:eastAsia="宋体" w:cs="宋体"/>
                <w:i w:val="0"/>
                <w:iCs w:val="0"/>
                <w:color w:val="000000"/>
                <w:sz w:val="22"/>
                <w:szCs w:val="22"/>
                <w:u w:val="none"/>
              </w:rPr>
            </w:pPr>
          </w:p>
        </w:tc>
        <w:tc>
          <w:tcPr>
            <w:tcW w:w="13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83EDBB">
            <w:pPr>
              <w:shd w:val="clear"/>
              <w:jc w:val="center"/>
              <w:rPr>
                <w:rFonts w:hint="eastAsia" w:ascii="宋体" w:hAnsi="宋体" w:eastAsia="宋体" w:cs="宋体"/>
                <w:i w:val="0"/>
                <w:iCs w:val="0"/>
                <w:color w:val="000000"/>
                <w:sz w:val="22"/>
                <w:szCs w:val="22"/>
                <w:u w:val="none"/>
              </w:rPr>
            </w:pP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A38868">
            <w:pPr>
              <w:shd w:val="clea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30</w:t>
            </w:r>
          </w:p>
        </w:tc>
      </w:tr>
      <w:tr w14:paraId="0D7C89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BD457E">
            <w:pPr>
              <w:shd w:val="clear"/>
              <w:jc w:val="center"/>
              <w:rPr>
                <w:rFonts w:hint="eastAsia" w:ascii="宋体" w:hAnsi="宋体" w:eastAsia="宋体" w:cs="宋体"/>
                <w:b/>
                <w:bCs/>
                <w:i w:val="0"/>
                <w:iCs w:val="0"/>
                <w:color w:val="000000"/>
                <w:sz w:val="22"/>
                <w:szCs w:val="22"/>
                <w:u w:val="none"/>
              </w:rPr>
            </w:pPr>
          </w:p>
        </w:tc>
        <w:tc>
          <w:tcPr>
            <w:tcW w:w="65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8F0662">
            <w:pPr>
              <w:shd w:val="clear"/>
              <w:jc w:val="center"/>
              <w:rPr>
                <w:rFonts w:hint="eastAsia" w:ascii="宋体" w:hAnsi="宋体" w:eastAsia="宋体" w:cs="宋体"/>
                <w:b/>
                <w:bCs/>
                <w:i w:val="0"/>
                <w:iCs w:val="0"/>
                <w:color w:val="FF0000"/>
                <w:sz w:val="22"/>
                <w:szCs w:val="22"/>
                <w:u w:val="none"/>
              </w:rPr>
            </w:pPr>
          </w:p>
        </w:tc>
        <w:tc>
          <w:tcPr>
            <w:tcW w:w="1278"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DD5528">
            <w:pPr>
              <w:shd w:val="clear"/>
              <w:jc w:val="center"/>
              <w:rPr>
                <w:rFonts w:hint="eastAsia" w:ascii="宋体" w:hAnsi="宋体" w:eastAsia="宋体" w:cs="宋体"/>
                <w:b/>
                <w:bCs/>
                <w:i w:val="0"/>
                <w:iCs w:val="0"/>
                <w:color w:val="000000"/>
                <w:sz w:val="22"/>
                <w:szCs w:val="22"/>
                <w:u w:val="none"/>
              </w:rPr>
            </w:pP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A8AD91">
            <w:pPr>
              <w:shd w:val="clear"/>
              <w:jc w:val="center"/>
              <w:rPr>
                <w:rFonts w:hint="eastAsia" w:ascii="宋体" w:hAnsi="宋体" w:eastAsia="宋体" w:cs="宋体"/>
                <w:i w:val="0"/>
                <w:iCs w:val="0"/>
                <w:color w:val="000000"/>
                <w:sz w:val="22"/>
                <w:szCs w:val="22"/>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B32581">
            <w:pPr>
              <w:shd w:val="clear"/>
              <w:rPr>
                <w:rFonts w:hint="eastAsia" w:ascii="宋体" w:hAnsi="宋体" w:eastAsia="宋体" w:cs="宋体"/>
                <w:i w:val="0"/>
                <w:iCs w:val="0"/>
                <w:color w:val="000000"/>
                <w:sz w:val="22"/>
                <w:szCs w:val="22"/>
                <w:u w:val="none"/>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0F193C">
            <w:pPr>
              <w:shd w:val="clear"/>
              <w:jc w:val="center"/>
              <w:rPr>
                <w:rFonts w:hint="eastAsia" w:ascii="宋体" w:hAnsi="宋体" w:eastAsia="宋体" w:cs="宋体"/>
                <w:i w:val="0"/>
                <w:iCs w:val="0"/>
                <w:color w:val="000000"/>
                <w:sz w:val="22"/>
                <w:szCs w:val="22"/>
                <w:u w:val="none"/>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D487F7">
            <w:pPr>
              <w:shd w:val="clear"/>
              <w:jc w:val="center"/>
              <w:rPr>
                <w:rFonts w:hint="eastAsia" w:ascii="宋体" w:hAnsi="宋体" w:eastAsia="宋体" w:cs="宋体"/>
                <w:i w:val="0"/>
                <w:iCs w:val="0"/>
                <w:color w:val="000000"/>
                <w:sz w:val="22"/>
                <w:szCs w:val="22"/>
                <w:u w:val="none"/>
              </w:rPr>
            </w:pPr>
          </w:p>
        </w:tc>
        <w:tc>
          <w:tcPr>
            <w:tcW w:w="13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5B5846">
            <w:pPr>
              <w:shd w:val="clear"/>
              <w:jc w:val="center"/>
              <w:rPr>
                <w:rFonts w:hint="eastAsia" w:ascii="宋体" w:hAnsi="宋体" w:eastAsia="宋体" w:cs="宋体"/>
                <w:i w:val="0"/>
                <w:iCs w:val="0"/>
                <w:color w:val="000000"/>
                <w:sz w:val="22"/>
                <w:szCs w:val="22"/>
                <w:u w:val="none"/>
              </w:rPr>
            </w:pP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057C11">
            <w:pPr>
              <w:shd w:val="clear"/>
              <w:jc w:val="center"/>
              <w:rPr>
                <w:rFonts w:hint="eastAsia" w:ascii="宋体" w:hAnsi="宋体" w:eastAsia="宋体" w:cs="宋体"/>
                <w:i w:val="0"/>
                <w:iCs w:val="0"/>
                <w:color w:val="000000"/>
                <w:sz w:val="22"/>
                <w:szCs w:val="22"/>
                <w:u w:val="none"/>
              </w:rPr>
            </w:pPr>
          </w:p>
        </w:tc>
      </w:tr>
      <w:tr w14:paraId="6BD07C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7D0632">
            <w:pPr>
              <w:shd w:val="clear"/>
              <w:jc w:val="center"/>
              <w:rPr>
                <w:rFonts w:hint="eastAsia" w:ascii="宋体" w:hAnsi="宋体" w:eastAsia="宋体" w:cs="宋体"/>
                <w:b/>
                <w:bCs/>
                <w:i w:val="0"/>
                <w:iCs w:val="0"/>
                <w:color w:val="000000"/>
                <w:sz w:val="22"/>
                <w:szCs w:val="22"/>
                <w:u w:val="none"/>
              </w:rPr>
            </w:pPr>
          </w:p>
        </w:tc>
        <w:tc>
          <w:tcPr>
            <w:tcW w:w="65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45CDCB">
            <w:pPr>
              <w:shd w:val="clear"/>
              <w:jc w:val="center"/>
              <w:rPr>
                <w:rFonts w:hint="eastAsia" w:ascii="宋体" w:hAnsi="宋体" w:eastAsia="宋体" w:cs="宋体"/>
                <w:b/>
                <w:bCs/>
                <w:i w:val="0"/>
                <w:iCs w:val="0"/>
                <w:color w:val="FF0000"/>
                <w:sz w:val="22"/>
                <w:szCs w:val="22"/>
                <w:u w:val="none"/>
              </w:rPr>
            </w:pPr>
          </w:p>
        </w:tc>
        <w:tc>
          <w:tcPr>
            <w:tcW w:w="1278"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98DFB0">
            <w:pPr>
              <w:keepNext w:val="0"/>
              <w:keepLines w:val="0"/>
              <w:widowControl/>
              <w:suppressLineNumbers w:val="0"/>
              <w:shd w:val="clear"/>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经济效益</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99CE18">
            <w:pPr>
              <w:shd w:val="clear"/>
              <w:jc w:val="center"/>
              <w:rPr>
                <w:rFonts w:hint="eastAsia" w:ascii="宋体" w:hAnsi="宋体" w:eastAsia="宋体" w:cs="宋体"/>
                <w:i w:val="0"/>
                <w:iCs w:val="0"/>
                <w:color w:val="000000"/>
                <w:sz w:val="22"/>
                <w:szCs w:val="22"/>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A62E45">
            <w:pPr>
              <w:shd w:val="clear"/>
              <w:jc w:val="center"/>
              <w:rPr>
                <w:rFonts w:hint="eastAsia" w:ascii="宋体" w:hAnsi="宋体" w:eastAsia="宋体" w:cs="宋体"/>
                <w:i w:val="0"/>
                <w:iCs w:val="0"/>
                <w:color w:val="000000"/>
                <w:sz w:val="22"/>
                <w:szCs w:val="22"/>
                <w:u w:val="none"/>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AF9FC1">
            <w:pPr>
              <w:shd w:val="clear"/>
              <w:jc w:val="center"/>
              <w:rPr>
                <w:rFonts w:hint="eastAsia" w:ascii="宋体" w:hAnsi="宋体" w:eastAsia="宋体" w:cs="宋体"/>
                <w:i w:val="0"/>
                <w:iCs w:val="0"/>
                <w:color w:val="000000"/>
                <w:sz w:val="22"/>
                <w:szCs w:val="22"/>
                <w:u w:val="none"/>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6CCAAD">
            <w:pPr>
              <w:shd w:val="clear"/>
              <w:jc w:val="center"/>
              <w:rPr>
                <w:rFonts w:hint="eastAsia" w:ascii="宋体" w:hAnsi="宋体" w:eastAsia="宋体" w:cs="宋体"/>
                <w:i w:val="0"/>
                <w:iCs w:val="0"/>
                <w:color w:val="000000"/>
                <w:sz w:val="22"/>
                <w:szCs w:val="22"/>
                <w:u w:val="none"/>
              </w:rPr>
            </w:pPr>
          </w:p>
        </w:tc>
        <w:tc>
          <w:tcPr>
            <w:tcW w:w="13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19EF41">
            <w:pPr>
              <w:shd w:val="clear"/>
              <w:jc w:val="center"/>
              <w:rPr>
                <w:rFonts w:hint="eastAsia" w:ascii="宋体" w:hAnsi="宋体" w:eastAsia="宋体" w:cs="宋体"/>
                <w:i w:val="0"/>
                <w:iCs w:val="0"/>
                <w:color w:val="000000"/>
                <w:sz w:val="22"/>
                <w:szCs w:val="22"/>
                <w:u w:val="none"/>
              </w:rPr>
            </w:pP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84408D">
            <w:pPr>
              <w:shd w:val="clear"/>
              <w:jc w:val="center"/>
              <w:rPr>
                <w:rFonts w:hint="eastAsia" w:ascii="宋体" w:hAnsi="宋体" w:eastAsia="宋体" w:cs="宋体"/>
                <w:i w:val="0"/>
                <w:iCs w:val="0"/>
                <w:color w:val="000000"/>
                <w:sz w:val="22"/>
                <w:szCs w:val="22"/>
                <w:u w:val="none"/>
              </w:rPr>
            </w:pPr>
          </w:p>
        </w:tc>
      </w:tr>
      <w:tr w14:paraId="298AE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B36301">
            <w:pPr>
              <w:shd w:val="clear"/>
              <w:jc w:val="center"/>
              <w:rPr>
                <w:rFonts w:hint="eastAsia" w:ascii="宋体" w:hAnsi="宋体" w:eastAsia="宋体" w:cs="宋体"/>
                <w:b/>
                <w:bCs/>
                <w:i w:val="0"/>
                <w:iCs w:val="0"/>
                <w:color w:val="000000"/>
                <w:sz w:val="22"/>
                <w:szCs w:val="22"/>
                <w:u w:val="none"/>
              </w:rPr>
            </w:pPr>
          </w:p>
        </w:tc>
        <w:tc>
          <w:tcPr>
            <w:tcW w:w="65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1A2EEF">
            <w:pPr>
              <w:shd w:val="clear"/>
              <w:jc w:val="center"/>
              <w:rPr>
                <w:rFonts w:hint="eastAsia" w:ascii="宋体" w:hAnsi="宋体" w:eastAsia="宋体" w:cs="宋体"/>
                <w:b/>
                <w:bCs/>
                <w:i w:val="0"/>
                <w:iCs w:val="0"/>
                <w:color w:val="FF0000"/>
                <w:sz w:val="22"/>
                <w:szCs w:val="22"/>
                <w:u w:val="none"/>
              </w:rPr>
            </w:pPr>
          </w:p>
        </w:tc>
        <w:tc>
          <w:tcPr>
            <w:tcW w:w="1278"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EA7B72">
            <w:pPr>
              <w:shd w:val="clear"/>
              <w:jc w:val="center"/>
              <w:rPr>
                <w:rFonts w:hint="eastAsia" w:ascii="宋体" w:hAnsi="宋体" w:eastAsia="宋体" w:cs="宋体"/>
                <w:b/>
                <w:bCs/>
                <w:i w:val="0"/>
                <w:iCs w:val="0"/>
                <w:color w:val="000000"/>
                <w:sz w:val="22"/>
                <w:szCs w:val="22"/>
                <w:u w:val="none"/>
              </w:rPr>
            </w:pP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8C5100">
            <w:pPr>
              <w:shd w:val="clear"/>
              <w:jc w:val="center"/>
              <w:rPr>
                <w:rFonts w:hint="eastAsia" w:ascii="宋体" w:hAnsi="宋体" w:eastAsia="宋体" w:cs="宋体"/>
                <w:i w:val="0"/>
                <w:iCs w:val="0"/>
                <w:color w:val="000000"/>
                <w:sz w:val="22"/>
                <w:szCs w:val="22"/>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189F5A">
            <w:pPr>
              <w:shd w:val="clear"/>
              <w:jc w:val="center"/>
              <w:rPr>
                <w:rFonts w:hint="eastAsia" w:ascii="宋体" w:hAnsi="宋体" w:eastAsia="宋体" w:cs="宋体"/>
                <w:i w:val="0"/>
                <w:iCs w:val="0"/>
                <w:color w:val="000000"/>
                <w:sz w:val="22"/>
                <w:szCs w:val="22"/>
                <w:u w:val="none"/>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0D8107">
            <w:pPr>
              <w:shd w:val="clear"/>
              <w:jc w:val="center"/>
              <w:rPr>
                <w:rFonts w:hint="eastAsia" w:ascii="宋体" w:hAnsi="宋体" w:eastAsia="宋体" w:cs="宋体"/>
                <w:i w:val="0"/>
                <w:iCs w:val="0"/>
                <w:color w:val="000000"/>
                <w:sz w:val="22"/>
                <w:szCs w:val="22"/>
                <w:u w:val="none"/>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1478DA">
            <w:pPr>
              <w:shd w:val="clear"/>
              <w:jc w:val="center"/>
              <w:rPr>
                <w:rFonts w:hint="eastAsia" w:ascii="宋体" w:hAnsi="宋体" w:eastAsia="宋体" w:cs="宋体"/>
                <w:i w:val="0"/>
                <w:iCs w:val="0"/>
                <w:color w:val="000000"/>
                <w:sz w:val="22"/>
                <w:szCs w:val="22"/>
                <w:u w:val="none"/>
              </w:rPr>
            </w:pPr>
          </w:p>
        </w:tc>
        <w:tc>
          <w:tcPr>
            <w:tcW w:w="13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80DDA7">
            <w:pPr>
              <w:shd w:val="clear"/>
              <w:jc w:val="center"/>
              <w:rPr>
                <w:rFonts w:hint="eastAsia" w:ascii="宋体" w:hAnsi="宋体" w:eastAsia="宋体" w:cs="宋体"/>
                <w:i w:val="0"/>
                <w:iCs w:val="0"/>
                <w:color w:val="000000"/>
                <w:sz w:val="22"/>
                <w:szCs w:val="22"/>
                <w:u w:val="none"/>
              </w:rPr>
            </w:pP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C95BBB">
            <w:pPr>
              <w:shd w:val="clear"/>
              <w:jc w:val="center"/>
              <w:rPr>
                <w:rFonts w:hint="eastAsia" w:ascii="宋体" w:hAnsi="宋体" w:eastAsia="宋体" w:cs="宋体"/>
                <w:i w:val="0"/>
                <w:iCs w:val="0"/>
                <w:color w:val="000000"/>
                <w:sz w:val="22"/>
                <w:szCs w:val="22"/>
                <w:u w:val="none"/>
              </w:rPr>
            </w:pPr>
          </w:p>
        </w:tc>
      </w:tr>
      <w:tr w14:paraId="4582A9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3EEAA0">
            <w:pPr>
              <w:shd w:val="clear"/>
              <w:jc w:val="center"/>
              <w:rPr>
                <w:rFonts w:hint="eastAsia" w:ascii="宋体" w:hAnsi="宋体" w:eastAsia="宋体" w:cs="宋体"/>
                <w:b/>
                <w:bCs/>
                <w:i w:val="0"/>
                <w:iCs w:val="0"/>
                <w:color w:val="000000"/>
                <w:sz w:val="22"/>
                <w:szCs w:val="22"/>
                <w:u w:val="none"/>
              </w:rPr>
            </w:pPr>
          </w:p>
        </w:tc>
        <w:tc>
          <w:tcPr>
            <w:tcW w:w="65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ED60F7">
            <w:pPr>
              <w:shd w:val="clear"/>
              <w:jc w:val="center"/>
              <w:rPr>
                <w:rFonts w:hint="eastAsia" w:ascii="宋体" w:hAnsi="宋体" w:eastAsia="宋体" w:cs="宋体"/>
                <w:b/>
                <w:bCs/>
                <w:i w:val="0"/>
                <w:iCs w:val="0"/>
                <w:color w:val="FF0000"/>
                <w:sz w:val="22"/>
                <w:szCs w:val="22"/>
                <w:u w:val="none"/>
              </w:rPr>
            </w:pPr>
          </w:p>
        </w:tc>
        <w:tc>
          <w:tcPr>
            <w:tcW w:w="1278"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42087D">
            <w:pPr>
              <w:keepNext w:val="0"/>
              <w:keepLines w:val="0"/>
              <w:widowControl/>
              <w:suppressLineNumbers w:val="0"/>
              <w:shd w:val="clear"/>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生态效益</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54752E">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4F9FCF">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2E56C5">
            <w:pPr>
              <w:keepNext w:val="0"/>
              <w:keepLines w:val="0"/>
              <w:widowControl/>
              <w:suppressLineNumbers w:val="0"/>
              <w:shd w:val="clear"/>
              <w:jc w:val="both"/>
              <w:textAlignment w:val="center"/>
              <w:rPr>
                <w:rFonts w:hint="eastAsia" w:ascii="宋体" w:hAnsi="宋体" w:eastAsia="宋体" w:cs="宋体"/>
                <w:i w:val="0"/>
                <w:iCs w:val="0"/>
                <w:color w:val="000000"/>
                <w:sz w:val="22"/>
                <w:szCs w:val="22"/>
                <w:u w:val="none"/>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384F7F">
            <w:pPr>
              <w:keepNext w:val="0"/>
              <w:keepLines w:val="0"/>
              <w:widowControl/>
              <w:suppressLineNumbers w:val="0"/>
              <w:shd w:val="clear"/>
              <w:jc w:val="both"/>
              <w:textAlignment w:val="center"/>
              <w:rPr>
                <w:rFonts w:hint="eastAsia" w:ascii="宋体" w:hAnsi="宋体" w:eastAsia="宋体" w:cs="宋体"/>
                <w:i w:val="0"/>
                <w:iCs w:val="0"/>
                <w:color w:val="000000"/>
                <w:sz w:val="22"/>
                <w:szCs w:val="22"/>
                <w:u w:val="none"/>
              </w:rPr>
            </w:pPr>
          </w:p>
        </w:tc>
        <w:tc>
          <w:tcPr>
            <w:tcW w:w="13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A30E3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B78691">
            <w:pPr>
              <w:keepNext w:val="0"/>
              <w:keepLines w:val="0"/>
              <w:widowControl/>
              <w:suppressLineNumbers w:val="0"/>
              <w:shd w:val="clear"/>
              <w:jc w:val="both"/>
              <w:textAlignment w:val="center"/>
              <w:rPr>
                <w:rFonts w:hint="eastAsia" w:ascii="宋体" w:hAnsi="宋体" w:eastAsia="宋体" w:cs="宋体"/>
                <w:i w:val="0"/>
                <w:iCs w:val="0"/>
                <w:color w:val="000000"/>
                <w:sz w:val="22"/>
                <w:szCs w:val="22"/>
                <w:u w:val="none"/>
              </w:rPr>
            </w:pPr>
          </w:p>
        </w:tc>
      </w:tr>
      <w:tr w14:paraId="5EEB51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92B84D">
            <w:pPr>
              <w:shd w:val="clear"/>
              <w:jc w:val="center"/>
              <w:rPr>
                <w:rFonts w:hint="eastAsia" w:ascii="宋体" w:hAnsi="宋体" w:eastAsia="宋体" w:cs="宋体"/>
                <w:b/>
                <w:bCs/>
                <w:i w:val="0"/>
                <w:iCs w:val="0"/>
                <w:color w:val="000000"/>
                <w:sz w:val="22"/>
                <w:szCs w:val="22"/>
                <w:u w:val="none"/>
              </w:rPr>
            </w:pPr>
          </w:p>
        </w:tc>
        <w:tc>
          <w:tcPr>
            <w:tcW w:w="65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2C0921">
            <w:pPr>
              <w:shd w:val="clear"/>
              <w:jc w:val="center"/>
              <w:rPr>
                <w:rFonts w:hint="eastAsia" w:ascii="宋体" w:hAnsi="宋体" w:eastAsia="宋体" w:cs="宋体"/>
                <w:b/>
                <w:bCs/>
                <w:i w:val="0"/>
                <w:iCs w:val="0"/>
                <w:color w:val="FF0000"/>
                <w:sz w:val="22"/>
                <w:szCs w:val="22"/>
                <w:u w:val="none"/>
              </w:rPr>
            </w:pPr>
          </w:p>
        </w:tc>
        <w:tc>
          <w:tcPr>
            <w:tcW w:w="1278"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B96161">
            <w:pPr>
              <w:shd w:val="clear"/>
              <w:jc w:val="center"/>
              <w:rPr>
                <w:rFonts w:hint="eastAsia" w:ascii="宋体" w:hAnsi="宋体" w:eastAsia="宋体" w:cs="宋体"/>
                <w:b/>
                <w:bCs/>
                <w:i w:val="0"/>
                <w:iCs w:val="0"/>
                <w:color w:val="000000"/>
                <w:sz w:val="22"/>
                <w:szCs w:val="22"/>
                <w:u w:val="none"/>
              </w:rPr>
            </w:pP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0C5DA5">
            <w:pPr>
              <w:shd w:val="clear"/>
              <w:jc w:val="center"/>
              <w:rPr>
                <w:rFonts w:hint="eastAsia" w:ascii="宋体" w:hAnsi="宋体" w:eastAsia="宋体" w:cs="宋体"/>
                <w:i w:val="0"/>
                <w:iCs w:val="0"/>
                <w:color w:val="000000"/>
                <w:sz w:val="22"/>
                <w:szCs w:val="22"/>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001AD6">
            <w:pPr>
              <w:shd w:val="clear"/>
              <w:jc w:val="center"/>
              <w:rPr>
                <w:rFonts w:hint="eastAsia" w:ascii="宋体" w:hAnsi="宋体" w:eastAsia="宋体" w:cs="宋体"/>
                <w:i w:val="0"/>
                <w:iCs w:val="0"/>
                <w:color w:val="000000"/>
                <w:sz w:val="22"/>
                <w:szCs w:val="22"/>
                <w:u w:val="none"/>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8E80F7">
            <w:pPr>
              <w:shd w:val="clear"/>
              <w:jc w:val="center"/>
              <w:rPr>
                <w:rFonts w:hint="eastAsia" w:ascii="宋体" w:hAnsi="宋体" w:eastAsia="宋体" w:cs="宋体"/>
                <w:i w:val="0"/>
                <w:iCs w:val="0"/>
                <w:color w:val="000000"/>
                <w:sz w:val="22"/>
                <w:szCs w:val="22"/>
                <w:u w:val="none"/>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4D618C">
            <w:pPr>
              <w:shd w:val="clear"/>
              <w:jc w:val="center"/>
              <w:rPr>
                <w:rFonts w:hint="eastAsia" w:ascii="宋体" w:hAnsi="宋体" w:eastAsia="宋体" w:cs="宋体"/>
                <w:i w:val="0"/>
                <w:iCs w:val="0"/>
                <w:color w:val="000000"/>
                <w:sz w:val="22"/>
                <w:szCs w:val="22"/>
                <w:u w:val="none"/>
              </w:rPr>
            </w:pPr>
          </w:p>
        </w:tc>
        <w:tc>
          <w:tcPr>
            <w:tcW w:w="13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437E84">
            <w:pPr>
              <w:shd w:val="clear"/>
              <w:jc w:val="center"/>
              <w:rPr>
                <w:rFonts w:hint="eastAsia" w:ascii="宋体" w:hAnsi="宋体" w:eastAsia="宋体" w:cs="宋体"/>
                <w:i w:val="0"/>
                <w:iCs w:val="0"/>
                <w:color w:val="000000"/>
                <w:sz w:val="22"/>
                <w:szCs w:val="22"/>
                <w:u w:val="none"/>
              </w:rPr>
            </w:pP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A556E8">
            <w:pPr>
              <w:shd w:val="clear"/>
              <w:jc w:val="center"/>
              <w:rPr>
                <w:rFonts w:hint="eastAsia" w:ascii="宋体" w:hAnsi="宋体" w:eastAsia="宋体" w:cs="宋体"/>
                <w:i w:val="0"/>
                <w:iCs w:val="0"/>
                <w:color w:val="000000"/>
                <w:sz w:val="22"/>
                <w:szCs w:val="22"/>
                <w:u w:val="none"/>
              </w:rPr>
            </w:pPr>
          </w:p>
        </w:tc>
      </w:tr>
      <w:tr w14:paraId="1AAE0E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8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3257EA">
            <w:pPr>
              <w:keepNext w:val="0"/>
              <w:keepLines w:val="0"/>
              <w:widowControl/>
              <w:suppressLineNumbers w:val="0"/>
              <w:shd w:val="clear"/>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满意度（10分）</w:t>
            </w:r>
          </w:p>
        </w:tc>
        <w:tc>
          <w:tcPr>
            <w:tcW w:w="6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7A1AB7">
            <w:pPr>
              <w:keepNext w:val="0"/>
              <w:keepLines w:val="0"/>
              <w:widowControl/>
              <w:suppressLineNumbers w:val="0"/>
              <w:shd w:val="clear"/>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所有项目</w:t>
            </w: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865C88">
            <w:pPr>
              <w:keepNext w:val="0"/>
              <w:keepLines w:val="0"/>
              <w:widowControl/>
              <w:suppressLineNumbers w:val="0"/>
              <w:shd w:val="clear"/>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满意度</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09933B">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群众满意度</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6FAB13">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BB86D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B4911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3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182767">
            <w:pPr>
              <w:shd w:val="clear"/>
              <w:jc w:val="center"/>
              <w:rPr>
                <w:rFonts w:hint="eastAsia" w:ascii="宋体" w:hAnsi="宋体" w:eastAsia="宋体" w:cs="宋体"/>
                <w:i w:val="0"/>
                <w:iCs w:val="0"/>
                <w:color w:val="000000"/>
                <w:sz w:val="22"/>
                <w:szCs w:val="22"/>
                <w:u w:val="none"/>
              </w:rPr>
            </w:pP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00073F">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14:paraId="4012A5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8412" w:type="dxa"/>
            <w:gridSpan w:val="8"/>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287CF8">
            <w:pPr>
              <w:keepNext w:val="0"/>
              <w:keepLines w:val="0"/>
              <w:widowControl/>
              <w:suppressLineNumbers w:val="0"/>
              <w:shd w:val="clear"/>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w:t>
            </w: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D84C5">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r>
    </w:tbl>
    <w:p w14:paraId="1CE07E00">
      <w:pPr>
        <w:shd w:val="clear"/>
        <w:spacing w:line="600" w:lineRule="exact"/>
        <w:ind w:firstLine="640"/>
        <w:outlineLvl w:val="1"/>
        <w:rPr>
          <w:rStyle w:val="30"/>
          <w:rFonts w:hint="eastAsia" w:ascii="黑体" w:hAnsi="黑体" w:eastAsia="黑体"/>
          <w:b w:val="0"/>
          <w:color w:val="auto"/>
          <w:highlight w:val="none"/>
        </w:rPr>
      </w:pPr>
      <w:r>
        <w:rPr>
          <w:rStyle w:val="30"/>
          <w:rFonts w:hint="eastAsia" w:ascii="黑体" w:hAnsi="黑体" w:eastAsia="黑体"/>
          <w:b w:val="0"/>
          <w:color w:val="auto"/>
          <w:highlight w:val="none"/>
          <w:lang w:val="en-US" w:eastAsia="zh-CN"/>
        </w:rPr>
        <w:t>四、</w:t>
      </w:r>
      <w:r>
        <w:rPr>
          <w:rStyle w:val="30"/>
          <w:rFonts w:hint="eastAsia" w:ascii="黑体" w:hAnsi="黑体" w:eastAsia="黑体"/>
          <w:b w:val="0"/>
          <w:color w:val="auto"/>
          <w:highlight w:val="none"/>
        </w:rPr>
        <w:t>绩效评价分析</w:t>
      </w:r>
    </w:p>
    <w:p w14:paraId="0B20995F">
      <w:pPr>
        <w:shd w:val="clear"/>
        <w:spacing w:line="600" w:lineRule="exact"/>
        <w:ind w:firstLine="643" w:firstLineChars="200"/>
        <w:outlineLvl w:val="2"/>
        <w:rPr>
          <w:rFonts w:hint="eastAsia" w:ascii="仿宋" w:hAnsi="仿宋" w:eastAsia="仿宋" w:cs="Times New Roman"/>
          <w:b/>
          <w:color w:val="auto"/>
          <w:sz w:val="32"/>
          <w:szCs w:val="32"/>
          <w:highlight w:val="none"/>
        </w:rPr>
      </w:pPr>
      <w:r>
        <w:rPr>
          <w:rFonts w:hint="eastAsia" w:ascii="仿宋" w:hAnsi="仿宋" w:eastAsia="仿宋" w:cs="Times New Roman"/>
          <w:b/>
          <w:color w:val="auto"/>
          <w:sz w:val="32"/>
          <w:szCs w:val="32"/>
          <w:highlight w:val="none"/>
        </w:rPr>
        <w:t>（一）项目决策情况</w:t>
      </w:r>
    </w:p>
    <w:p w14:paraId="4A5082BC">
      <w:pPr>
        <w:keepNext w:val="0"/>
        <w:keepLines w:val="0"/>
        <w:pageBreakBefore w:val="0"/>
        <w:numPr>
          <w:ilvl w:val="0"/>
          <w:numId w:val="0"/>
        </w:numPr>
        <w:shd w:val="clear"/>
        <w:wordWrap/>
        <w:topLinePunct w:val="0"/>
        <w:autoSpaceDE/>
        <w:autoSpaceDN/>
        <w:bidi w:val="0"/>
        <w:snapToGrid w:val="0"/>
        <w:spacing w:line="576"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经党委政府研究2022年防灾应急救助</w:t>
      </w:r>
      <w:r>
        <w:rPr>
          <w:rFonts w:hint="eastAsia" w:ascii="仿宋_GB2312" w:hAnsi="仿宋_GB2312" w:eastAsia="仿宋_GB2312" w:cs="仿宋_GB2312"/>
          <w:kern w:val="2"/>
          <w:sz w:val="32"/>
          <w:szCs w:val="32"/>
          <w:lang w:val="zh-CN" w:eastAsia="zh-CN" w:bidi="ar-SA"/>
        </w:rPr>
        <w:t>专项经费</w:t>
      </w:r>
      <w:r>
        <w:rPr>
          <w:rFonts w:hint="eastAsia" w:ascii="仿宋_GB2312" w:hAnsi="仿宋_GB2312" w:eastAsia="仿宋_GB2312" w:cs="仿宋_GB2312"/>
          <w:kern w:val="2"/>
          <w:sz w:val="32"/>
          <w:szCs w:val="32"/>
          <w:lang w:val="en-US" w:eastAsia="zh-CN" w:bidi="ar-SA"/>
        </w:rPr>
        <w:t>项目为延续性项目，已在年初进行项目绩效目标申报，项目规划合理，年度绩效目标与中长期规划一致。</w:t>
      </w:r>
    </w:p>
    <w:p w14:paraId="049918B6">
      <w:pPr>
        <w:shd w:val="clear"/>
        <w:spacing w:line="600" w:lineRule="exact"/>
        <w:ind w:firstLine="643" w:firstLineChars="200"/>
        <w:outlineLvl w:val="2"/>
        <w:rPr>
          <w:rFonts w:hint="eastAsia" w:ascii="仿宋" w:hAnsi="仿宋" w:eastAsia="仿宋" w:cs="Times New Roman"/>
          <w:b/>
          <w:color w:val="auto"/>
          <w:sz w:val="32"/>
          <w:szCs w:val="32"/>
          <w:highlight w:val="none"/>
        </w:rPr>
      </w:pPr>
      <w:r>
        <w:rPr>
          <w:rFonts w:hint="eastAsia" w:ascii="仿宋" w:hAnsi="仿宋" w:eastAsia="仿宋" w:cs="Times New Roman"/>
          <w:b/>
          <w:color w:val="auto"/>
          <w:sz w:val="32"/>
          <w:szCs w:val="32"/>
          <w:highlight w:val="none"/>
        </w:rPr>
        <w:t>（</w:t>
      </w:r>
      <w:r>
        <w:rPr>
          <w:rFonts w:hint="eastAsia" w:ascii="仿宋" w:hAnsi="仿宋" w:eastAsia="仿宋" w:cs="Times New Roman"/>
          <w:b/>
          <w:color w:val="auto"/>
          <w:sz w:val="32"/>
          <w:szCs w:val="32"/>
          <w:highlight w:val="none"/>
          <w:lang w:val="en-US" w:eastAsia="zh-CN"/>
        </w:rPr>
        <w:t>二</w:t>
      </w:r>
      <w:r>
        <w:rPr>
          <w:rFonts w:hint="eastAsia" w:ascii="仿宋" w:hAnsi="仿宋" w:eastAsia="仿宋" w:cs="Times New Roman"/>
          <w:b/>
          <w:color w:val="auto"/>
          <w:sz w:val="32"/>
          <w:szCs w:val="32"/>
          <w:highlight w:val="none"/>
        </w:rPr>
        <w:t>）项目管理情况</w:t>
      </w:r>
    </w:p>
    <w:p w14:paraId="2C8FD8C0">
      <w:pPr>
        <w:keepNext w:val="0"/>
        <w:keepLines w:val="0"/>
        <w:pageBreakBefore w:val="0"/>
        <w:numPr>
          <w:ilvl w:val="0"/>
          <w:numId w:val="0"/>
        </w:numPr>
        <w:shd w:val="clear"/>
        <w:wordWrap/>
        <w:topLinePunct w:val="0"/>
        <w:autoSpaceDE/>
        <w:autoSpaceDN/>
        <w:bidi w:val="0"/>
        <w:snapToGrid w:val="0"/>
        <w:spacing w:line="576"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为使项目如期完成，结合我镇实际情况，对防灾应急救助</w:t>
      </w:r>
      <w:r>
        <w:rPr>
          <w:rFonts w:hint="eastAsia" w:ascii="仿宋_GB2312" w:hAnsi="仿宋_GB2312" w:eastAsia="仿宋_GB2312" w:cs="仿宋_GB2312"/>
          <w:kern w:val="2"/>
          <w:sz w:val="32"/>
          <w:szCs w:val="32"/>
          <w:lang w:val="zh-CN" w:eastAsia="zh-CN" w:bidi="ar-SA"/>
        </w:rPr>
        <w:t>专项经费</w:t>
      </w:r>
      <w:r>
        <w:rPr>
          <w:rFonts w:hint="eastAsia" w:ascii="仿宋_GB2312" w:hAnsi="仿宋_GB2312" w:eastAsia="仿宋_GB2312" w:cs="仿宋_GB2312"/>
          <w:kern w:val="2"/>
          <w:sz w:val="32"/>
          <w:szCs w:val="32"/>
          <w:lang w:val="en-US" w:eastAsia="zh-CN" w:bidi="ar-SA"/>
        </w:rPr>
        <w:t>进行分解，由社会治理和应急管理办具体负责项目实施及监管工作。</w:t>
      </w:r>
    </w:p>
    <w:p w14:paraId="058CF320">
      <w:pPr>
        <w:shd w:val="clear"/>
        <w:spacing w:line="600" w:lineRule="exact"/>
        <w:ind w:firstLine="643" w:firstLineChars="200"/>
        <w:outlineLvl w:val="2"/>
        <w:rPr>
          <w:rFonts w:hint="eastAsia" w:ascii="仿宋" w:hAnsi="仿宋" w:eastAsia="仿宋" w:cs="Times New Roman"/>
          <w:b/>
          <w:color w:val="auto"/>
          <w:sz w:val="32"/>
          <w:szCs w:val="32"/>
          <w:highlight w:val="none"/>
        </w:rPr>
      </w:pPr>
      <w:r>
        <w:rPr>
          <w:rFonts w:hint="eastAsia" w:ascii="仿宋" w:hAnsi="仿宋" w:eastAsia="仿宋" w:cs="Times New Roman"/>
          <w:b/>
          <w:color w:val="auto"/>
          <w:sz w:val="32"/>
          <w:szCs w:val="32"/>
          <w:highlight w:val="none"/>
          <w:lang w:eastAsia="zh-CN"/>
        </w:rPr>
        <w:t>（</w:t>
      </w:r>
      <w:r>
        <w:rPr>
          <w:rFonts w:hint="eastAsia" w:ascii="仿宋" w:hAnsi="仿宋" w:eastAsia="仿宋" w:cs="Times New Roman"/>
          <w:b/>
          <w:color w:val="auto"/>
          <w:sz w:val="32"/>
          <w:szCs w:val="32"/>
          <w:highlight w:val="none"/>
          <w:lang w:val="en-US" w:eastAsia="zh-CN"/>
        </w:rPr>
        <w:t>三</w:t>
      </w:r>
      <w:r>
        <w:rPr>
          <w:rFonts w:hint="eastAsia" w:ascii="仿宋" w:hAnsi="仿宋" w:eastAsia="仿宋" w:cs="Times New Roman"/>
          <w:b/>
          <w:color w:val="auto"/>
          <w:sz w:val="32"/>
          <w:szCs w:val="32"/>
          <w:highlight w:val="none"/>
          <w:lang w:eastAsia="zh-CN"/>
        </w:rPr>
        <w:t>）</w:t>
      </w:r>
      <w:r>
        <w:rPr>
          <w:rFonts w:hint="eastAsia" w:ascii="仿宋" w:hAnsi="仿宋" w:eastAsia="仿宋" w:cs="Times New Roman"/>
          <w:b/>
          <w:color w:val="auto"/>
          <w:sz w:val="32"/>
          <w:szCs w:val="32"/>
          <w:highlight w:val="none"/>
        </w:rPr>
        <w:t>项目产出情况</w:t>
      </w:r>
    </w:p>
    <w:p w14:paraId="26374BB8">
      <w:pPr>
        <w:keepNext w:val="0"/>
        <w:keepLines w:val="0"/>
        <w:pageBreakBefore w:val="0"/>
        <w:numPr>
          <w:ilvl w:val="0"/>
          <w:numId w:val="0"/>
        </w:numPr>
        <w:shd w:val="clear"/>
        <w:wordWrap/>
        <w:topLinePunct w:val="0"/>
        <w:autoSpaceDE/>
        <w:autoSpaceDN/>
        <w:bidi w:val="0"/>
        <w:snapToGrid w:val="0"/>
        <w:spacing w:line="576"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产出指标完成情况如下：</w:t>
      </w:r>
    </w:p>
    <w:p w14:paraId="18A51B8D">
      <w:pPr>
        <w:keepNext w:val="0"/>
        <w:keepLines w:val="0"/>
        <w:pageBreakBefore w:val="0"/>
        <w:numPr>
          <w:ilvl w:val="0"/>
          <w:numId w:val="0"/>
        </w:numPr>
        <w:shd w:val="clear"/>
        <w:wordWrap/>
        <w:topLinePunct w:val="0"/>
        <w:autoSpaceDE/>
        <w:autoSpaceDN/>
        <w:bidi w:val="0"/>
        <w:snapToGrid w:val="0"/>
        <w:spacing w:line="576"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时效指标：2022年1月1日-2022年12月31日。</w:t>
      </w:r>
    </w:p>
    <w:p w14:paraId="621B7788">
      <w:pPr>
        <w:keepNext w:val="0"/>
        <w:keepLines w:val="0"/>
        <w:pageBreakBefore w:val="0"/>
        <w:numPr>
          <w:ilvl w:val="0"/>
          <w:numId w:val="0"/>
        </w:numPr>
        <w:shd w:val="clear"/>
        <w:wordWrap/>
        <w:topLinePunct w:val="0"/>
        <w:autoSpaceDE/>
        <w:autoSpaceDN/>
        <w:bidi w:val="0"/>
        <w:snapToGrid w:val="0"/>
        <w:spacing w:line="576"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成本指标：2022年防灾应急救助</w:t>
      </w:r>
      <w:r>
        <w:rPr>
          <w:rFonts w:hint="eastAsia" w:ascii="仿宋_GB2312" w:hAnsi="仿宋_GB2312" w:eastAsia="仿宋_GB2312" w:cs="仿宋_GB2312"/>
          <w:kern w:val="2"/>
          <w:sz w:val="32"/>
          <w:szCs w:val="32"/>
          <w:lang w:val="zh-CN" w:eastAsia="zh-CN" w:bidi="ar-SA"/>
        </w:rPr>
        <w:t>专项经费项目</w:t>
      </w:r>
      <w:r>
        <w:rPr>
          <w:rFonts w:hint="eastAsia" w:ascii="仿宋_GB2312" w:hAnsi="仿宋_GB2312" w:eastAsia="仿宋_GB2312" w:cs="仿宋_GB2312"/>
          <w:kern w:val="2"/>
          <w:sz w:val="32"/>
          <w:szCs w:val="32"/>
          <w:lang w:val="en-US" w:eastAsia="zh-CN" w:bidi="ar-SA"/>
        </w:rPr>
        <w:t>全年工作经费1.20万元。</w:t>
      </w:r>
    </w:p>
    <w:p w14:paraId="3D832A86">
      <w:pPr>
        <w:keepNext w:val="0"/>
        <w:keepLines w:val="0"/>
        <w:pageBreakBefore w:val="0"/>
        <w:numPr>
          <w:ilvl w:val="0"/>
          <w:numId w:val="0"/>
        </w:numPr>
        <w:shd w:val="clear"/>
        <w:wordWrap/>
        <w:topLinePunct w:val="0"/>
        <w:autoSpaceDE/>
        <w:autoSpaceDN/>
        <w:bidi w:val="0"/>
        <w:snapToGrid w:val="0"/>
        <w:spacing w:line="576"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数量：1个工作人员有序开展工作。</w:t>
      </w:r>
    </w:p>
    <w:p w14:paraId="252F6E5D">
      <w:pPr>
        <w:keepNext w:val="0"/>
        <w:keepLines w:val="0"/>
        <w:pageBreakBefore w:val="0"/>
        <w:numPr>
          <w:ilvl w:val="0"/>
          <w:numId w:val="0"/>
        </w:numPr>
        <w:shd w:val="clear"/>
        <w:wordWrap/>
        <w:topLinePunct w:val="0"/>
        <w:autoSpaceDE/>
        <w:autoSpaceDN/>
        <w:bidi w:val="0"/>
        <w:snapToGrid w:val="0"/>
        <w:spacing w:line="576"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质量：工作完成率100%。</w:t>
      </w:r>
    </w:p>
    <w:p w14:paraId="40C060C9">
      <w:pPr>
        <w:shd w:val="clear"/>
        <w:spacing w:line="600" w:lineRule="exact"/>
        <w:ind w:firstLine="643" w:firstLineChars="200"/>
        <w:outlineLvl w:val="2"/>
        <w:rPr>
          <w:rFonts w:hint="eastAsia" w:ascii="仿宋" w:hAnsi="仿宋" w:eastAsia="仿宋" w:cs="Times New Roman"/>
          <w:b/>
          <w:color w:val="auto"/>
          <w:sz w:val="32"/>
          <w:szCs w:val="32"/>
          <w:highlight w:val="none"/>
        </w:rPr>
      </w:pPr>
      <w:r>
        <w:rPr>
          <w:rFonts w:hint="eastAsia" w:ascii="仿宋" w:hAnsi="仿宋" w:eastAsia="仿宋" w:cs="Times New Roman"/>
          <w:b/>
          <w:color w:val="auto"/>
          <w:sz w:val="32"/>
          <w:szCs w:val="32"/>
          <w:highlight w:val="none"/>
          <w:lang w:eastAsia="zh-CN"/>
        </w:rPr>
        <w:t>（</w:t>
      </w:r>
      <w:r>
        <w:rPr>
          <w:rFonts w:hint="eastAsia" w:ascii="仿宋" w:hAnsi="仿宋" w:eastAsia="仿宋" w:cs="Times New Roman"/>
          <w:b/>
          <w:color w:val="auto"/>
          <w:sz w:val="32"/>
          <w:szCs w:val="32"/>
          <w:highlight w:val="none"/>
          <w:lang w:val="en-US" w:eastAsia="zh-CN"/>
        </w:rPr>
        <w:t>四</w:t>
      </w:r>
      <w:r>
        <w:rPr>
          <w:rFonts w:hint="eastAsia" w:ascii="仿宋" w:hAnsi="仿宋" w:eastAsia="仿宋" w:cs="Times New Roman"/>
          <w:b/>
          <w:color w:val="auto"/>
          <w:sz w:val="32"/>
          <w:szCs w:val="32"/>
          <w:highlight w:val="none"/>
          <w:lang w:eastAsia="zh-CN"/>
        </w:rPr>
        <w:t>）</w:t>
      </w:r>
      <w:r>
        <w:rPr>
          <w:rFonts w:hint="eastAsia" w:ascii="仿宋" w:hAnsi="仿宋" w:eastAsia="仿宋" w:cs="Times New Roman"/>
          <w:b/>
          <w:color w:val="auto"/>
          <w:sz w:val="32"/>
          <w:szCs w:val="32"/>
          <w:highlight w:val="none"/>
        </w:rPr>
        <w:t>项目效益情况</w:t>
      </w:r>
    </w:p>
    <w:p w14:paraId="3AE08156">
      <w:pPr>
        <w:keepNext w:val="0"/>
        <w:keepLines w:val="0"/>
        <w:pageBreakBefore w:val="0"/>
        <w:numPr>
          <w:ilvl w:val="0"/>
          <w:numId w:val="0"/>
        </w:numPr>
        <w:shd w:val="clear"/>
        <w:wordWrap/>
        <w:topLinePunct w:val="0"/>
        <w:autoSpaceDE/>
        <w:autoSpaceDN/>
        <w:bidi w:val="0"/>
        <w:snapToGrid w:val="0"/>
        <w:spacing w:line="576"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效益指标完成情况如下：</w:t>
      </w:r>
    </w:p>
    <w:p w14:paraId="2A04A7B2">
      <w:pPr>
        <w:keepNext w:val="0"/>
        <w:keepLines w:val="0"/>
        <w:pageBreakBefore w:val="0"/>
        <w:numPr>
          <w:ilvl w:val="0"/>
          <w:numId w:val="0"/>
        </w:numPr>
        <w:shd w:val="clear"/>
        <w:wordWrap/>
        <w:topLinePunct w:val="0"/>
        <w:autoSpaceDE/>
        <w:autoSpaceDN/>
        <w:bidi w:val="0"/>
        <w:snapToGrid w:val="0"/>
        <w:spacing w:line="576"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可持续影响指标：通过项目实施，确保辖区无自然灾害造成的重大损失，持续预防灾害，减少人身伤害及财产损失。</w:t>
      </w:r>
    </w:p>
    <w:p w14:paraId="6C206A0D">
      <w:pPr>
        <w:keepNext w:val="0"/>
        <w:keepLines w:val="0"/>
        <w:pageBreakBefore w:val="0"/>
        <w:numPr>
          <w:ilvl w:val="0"/>
          <w:numId w:val="0"/>
        </w:numPr>
        <w:shd w:val="clear"/>
        <w:wordWrap/>
        <w:topLinePunct w:val="0"/>
        <w:autoSpaceDE/>
        <w:autoSpaceDN/>
        <w:bidi w:val="0"/>
        <w:snapToGrid w:val="0"/>
        <w:spacing w:line="576"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满意度指标：服务对象满意率超过90%。</w:t>
      </w:r>
    </w:p>
    <w:p w14:paraId="3897DBF6">
      <w:pPr>
        <w:shd w:val="clear"/>
        <w:spacing w:line="600" w:lineRule="exact"/>
        <w:ind w:firstLine="640"/>
        <w:outlineLvl w:val="1"/>
        <w:rPr>
          <w:rFonts w:hint="eastAsia" w:ascii="黑体" w:hAnsi="Times New Roman" w:eastAsia="黑体" w:cs="Times New Roman"/>
          <w:color w:val="auto"/>
          <w:sz w:val="32"/>
          <w:szCs w:val="32"/>
          <w:highlight w:val="none"/>
          <w:lang w:eastAsia="zh-CN"/>
        </w:rPr>
      </w:pPr>
      <w:r>
        <w:rPr>
          <w:rFonts w:hint="eastAsia" w:ascii="黑体" w:hAnsi="Times New Roman" w:eastAsia="黑体" w:cs="Times New Roman"/>
          <w:color w:val="auto"/>
          <w:sz w:val="32"/>
          <w:szCs w:val="32"/>
          <w:highlight w:val="none"/>
          <w:lang w:eastAsia="zh-CN"/>
        </w:rPr>
        <w:t>五、存在主要问题</w:t>
      </w:r>
    </w:p>
    <w:p w14:paraId="3D45FA5E">
      <w:pPr>
        <w:keepNext w:val="0"/>
        <w:keepLines w:val="0"/>
        <w:pageBreakBefore w:val="0"/>
        <w:numPr>
          <w:ilvl w:val="0"/>
          <w:numId w:val="0"/>
        </w:numPr>
        <w:shd w:val="clear"/>
        <w:wordWrap/>
        <w:topLinePunct w:val="0"/>
        <w:autoSpaceDE/>
        <w:autoSpaceDN/>
        <w:bidi w:val="0"/>
        <w:snapToGrid w:val="0"/>
        <w:spacing w:line="576"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项目资金缺乏，不能满足防灾应急救助</w:t>
      </w:r>
      <w:r>
        <w:rPr>
          <w:rFonts w:hint="eastAsia" w:ascii="仿宋_GB2312" w:hAnsi="仿宋_GB2312" w:eastAsia="仿宋_GB2312" w:cs="仿宋_GB2312"/>
          <w:kern w:val="2"/>
          <w:sz w:val="32"/>
          <w:szCs w:val="32"/>
          <w:lang w:val="zh-CN" w:eastAsia="zh-CN" w:bidi="ar-SA"/>
        </w:rPr>
        <w:t>专项经费项目</w:t>
      </w:r>
      <w:r>
        <w:rPr>
          <w:rFonts w:hint="eastAsia" w:ascii="仿宋_GB2312" w:hAnsi="仿宋_GB2312" w:eastAsia="仿宋_GB2312" w:cs="仿宋_GB2312"/>
          <w:kern w:val="2"/>
          <w:sz w:val="32"/>
          <w:szCs w:val="32"/>
          <w:lang w:val="en-US" w:eastAsia="zh-CN" w:bidi="ar-SA"/>
        </w:rPr>
        <w:t>工作需要。</w:t>
      </w:r>
    </w:p>
    <w:p w14:paraId="0B75E337">
      <w:pPr>
        <w:shd w:val="clear"/>
        <w:spacing w:line="600" w:lineRule="exact"/>
        <w:ind w:firstLine="640"/>
        <w:outlineLvl w:val="1"/>
        <w:rPr>
          <w:rFonts w:hint="eastAsia" w:ascii="黑体" w:hAnsi="Times New Roman" w:eastAsia="黑体" w:cs="Times New Roman"/>
          <w:color w:val="auto"/>
          <w:sz w:val="32"/>
          <w:szCs w:val="32"/>
          <w:highlight w:val="none"/>
          <w:lang w:val="en-US" w:eastAsia="zh-CN"/>
        </w:rPr>
      </w:pPr>
      <w:r>
        <w:rPr>
          <w:rFonts w:hint="eastAsia" w:ascii="黑体" w:hAnsi="Times New Roman" w:eastAsia="黑体" w:cs="Times New Roman"/>
          <w:color w:val="auto"/>
          <w:sz w:val="32"/>
          <w:szCs w:val="32"/>
          <w:highlight w:val="none"/>
          <w:lang w:eastAsia="zh-CN"/>
        </w:rPr>
        <w:t>六、相关措施建议</w:t>
      </w:r>
    </w:p>
    <w:p w14:paraId="00634134">
      <w:pPr>
        <w:keepNext w:val="0"/>
        <w:keepLines w:val="0"/>
        <w:pageBreakBefore w:val="0"/>
        <w:numPr>
          <w:ilvl w:val="0"/>
          <w:numId w:val="0"/>
        </w:numPr>
        <w:shd w:val="clear"/>
        <w:wordWrap/>
        <w:topLinePunct w:val="0"/>
        <w:autoSpaceDE/>
        <w:autoSpaceDN/>
        <w:bidi w:val="0"/>
        <w:snapToGrid w:val="0"/>
        <w:spacing w:line="576"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一是政府主导，积极争取上级扶持政策，并落实好地方配套资金；二是建议上级财政或上级相关部门提供资金支持，帮助解决防灾应急救助专项经费资金短缺问题。</w:t>
      </w:r>
    </w:p>
    <w:p w14:paraId="3EF130D6">
      <w:pPr>
        <w:shd w:val="clear"/>
        <w:spacing w:line="600" w:lineRule="exact"/>
        <w:jc w:val="center"/>
        <w:outlineLvl w:val="0"/>
        <w:rPr>
          <w:rFonts w:hint="eastAsia" w:ascii="黑体" w:hAnsi="黑体" w:eastAsia="黑体"/>
          <w:color w:val="auto"/>
          <w:sz w:val="44"/>
          <w:szCs w:val="44"/>
          <w:highlight w:val="none"/>
        </w:rPr>
      </w:pPr>
      <w:bookmarkStart w:id="53" w:name="_Toc15396618"/>
    </w:p>
    <w:p w14:paraId="26B92450">
      <w:pPr>
        <w:shd w:val="clear"/>
        <w:spacing w:line="600" w:lineRule="exact"/>
        <w:jc w:val="center"/>
        <w:outlineLvl w:val="0"/>
        <w:rPr>
          <w:rFonts w:hint="eastAsia" w:ascii="仿宋" w:hAnsi="仿宋" w:eastAsia="仿宋"/>
          <w:b w:val="0"/>
          <w:color w:val="auto"/>
          <w:highlight w:val="none"/>
        </w:rPr>
      </w:pPr>
      <w:r>
        <w:rPr>
          <w:rFonts w:hint="eastAsia" w:ascii="黑体" w:hAnsi="黑体" w:eastAsia="黑体"/>
          <w:color w:val="auto"/>
          <w:sz w:val="44"/>
          <w:szCs w:val="44"/>
          <w:highlight w:val="none"/>
        </w:rPr>
        <w:t>第</w:t>
      </w:r>
      <w:r>
        <w:rPr>
          <w:rStyle w:val="29"/>
          <w:rFonts w:hint="eastAsia" w:ascii="黑体" w:hAnsi="黑体" w:eastAsia="黑体"/>
          <w:b w:val="0"/>
          <w:color w:val="auto"/>
          <w:highlight w:val="none"/>
        </w:rPr>
        <w:t>五部分 附表</w:t>
      </w:r>
      <w:bookmarkEnd w:id="52"/>
      <w:bookmarkEnd w:id="53"/>
      <w:bookmarkStart w:id="54" w:name="_Toc15396619"/>
    </w:p>
    <w:p w14:paraId="4C567A0F">
      <w:pPr>
        <w:pStyle w:val="4"/>
        <w:shd w:val="clear"/>
        <w:rPr>
          <w:rFonts w:ascii="仿宋" w:hAnsi="仿宋" w:eastAsia="仿宋"/>
          <w:color w:val="auto"/>
          <w:highlight w:val="none"/>
        </w:rPr>
      </w:pPr>
      <w:r>
        <w:rPr>
          <w:rFonts w:hint="eastAsia" w:ascii="仿宋" w:hAnsi="仿宋" w:eastAsia="仿宋"/>
          <w:b w:val="0"/>
          <w:color w:val="auto"/>
          <w:highlight w:val="none"/>
        </w:rPr>
        <w:t>一、收</w:t>
      </w:r>
      <w:r>
        <w:rPr>
          <w:rStyle w:val="30"/>
          <w:rFonts w:hint="eastAsia" w:ascii="仿宋" w:hAnsi="仿宋" w:eastAsia="仿宋"/>
          <w:b w:val="0"/>
          <w:bCs w:val="0"/>
          <w:color w:val="auto"/>
          <w:highlight w:val="none"/>
        </w:rPr>
        <w:t>入支出决算总表</w:t>
      </w:r>
      <w:bookmarkEnd w:id="54"/>
    </w:p>
    <w:p w14:paraId="231C0EC7">
      <w:pPr>
        <w:pStyle w:val="4"/>
        <w:shd w:val="clear"/>
        <w:rPr>
          <w:rFonts w:ascii="仿宋" w:hAnsi="仿宋" w:eastAsia="仿宋"/>
          <w:color w:val="auto"/>
          <w:highlight w:val="none"/>
        </w:rPr>
      </w:pPr>
      <w:bookmarkStart w:id="55" w:name="_Toc15396620"/>
      <w:r>
        <w:rPr>
          <w:rFonts w:hint="eastAsia" w:ascii="仿宋" w:hAnsi="仿宋" w:eastAsia="仿宋"/>
          <w:b w:val="0"/>
          <w:color w:val="auto"/>
          <w:highlight w:val="none"/>
        </w:rPr>
        <w:t>二、收</w:t>
      </w:r>
      <w:r>
        <w:rPr>
          <w:rStyle w:val="30"/>
          <w:rFonts w:hint="eastAsia" w:ascii="仿宋" w:hAnsi="仿宋" w:eastAsia="仿宋"/>
          <w:b w:val="0"/>
          <w:bCs w:val="0"/>
          <w:color w:val="auto"/>
          <w:highlight w:val="none"/>
        </w:rPr>
        <w:t>入决算表</w:t>
      </w:r>
      <w:bookmarkEnd w:id="55"/>
    </w:p>
    <w:p w14:paraId="72B9BC05">
      <w:pPr>
        <w:pStyle w:val="4"/>
        <w:shd w:val="clear"/>
        <w:rPr>
          <w:rFonts w:ascii="仿宋" w:hAnsi="仿宋" w:eastAsia="仿宋"/>
          <w:color w:val="auto"/>
          <w:highlight w:val="none"/>
        </w:rPr>
      </w:pPr>
      <w:bookmarkStart w:id="56" w:name="_Toc15396621"/>
      <w:r>
        <w:rPr>
          <w:rStyle w:val="30"/>
          <w:rFonts w:hint="eastAsia" w:ascii="仿宋" w:hAnsi="仿宋" w:eastAsia="仿宋"/>
          <w:b w:val="0"/>
          <w:bCs w:val="0"/>
          <w:color w:val="auto"/>
          <w:highlight w:val="none"/>
        </w:rPr>
        <w:t>三、</w:t>
      </w:r>
      <w:r>
        <w:rPr>
          <w:rFonts w:hint="eastAsia" w:ascii="仿宋" w:hAnsi="仿宋" w:eastAsia="仿宋"/>
          <w:b w:val="0"/>
          <w:color w:val="auto"/>
          <w:highlight w:val="none"/>
        </w:rPr>
        <w:t>支</w:t>
      </w:r>
      <w:r>
        <w:rPr>
          <w:rStyle w:val="30"/>
          <w:rFonts w:hint="eastAsia" w:ascii="仿宋" w:hAnsi="仿宋" w:eastAsia="仿宋"/>
          <w:b w:val="0"/>
          <w:bCs w:val="0"/>
          <w:color w:val="auto"/>
          <w:highlight w:val="none"/>
        </w:rPr>
        <w:t>出决算表</w:t>
      </w:r>
      <w:bookmarkEnd w:id="56"/>
    </w:p>
    <w:p w14:paraId="7B117672">
      <w:pPr>
        <w:pStyle w:val="4"/>
        <w:shd w:val="clear"/>
        <w:rPr>
          <w:rFonts w:ascii="仿宋" w:hAnsi="仿宋" w:eastAsia="仿宋"/>
          <w:b w:val="0"/>
          <w:color w:val="auto"/>
          <w:highlight w:val="none"/>
        </w:rPr>
      </w:pPr>
      <w:bookmarkStart w:id="57" w:name="_Toc15396622"/>
      <w:r>
        <w:rPr>
          <w:rStyle w:val="30"/>
          <w:rFonts w:hint="eastAsia" w:ascii="仿宋" w:hAnsi="仿宋" w:eastAsia="仿宋"/>
          <w:b w:val="0"/>
          <w:bCs w:val="0"/>
          <w:color w:val="auto"/>
          <w:highlight w:val="none"/>
        </w:rPr>
        <w:t>四、</w:t>
      </w:r>
      <w:r>
        <w:rPr>
          <w:rFonts w:hint="eastAsia" w:ascii="仿宋" w:hAnsi="仿宋" w:eastAsia="仿宋"/>
          <w:b w:val="0"/>
          <w:color w:val="auto"/>
          <w:highlight w:val="none"/>
        </w:rPr>
        <w:t>财</w:t>
      </w:r>
      <w:r>
        <w:rPr>
          <w:rStyle w:val="30"/>
          <w:rFonts w:hint="eastAsia" w:ascii="仿宋" w:hAnsi="仿宋" w:eastAsia="仿宋"/>
          <w:b w:val="0"/>
          <w:bCs w:val="0"/>
          <w:color w:val="auto"/>
          <w:highlight w:val="none"/>
        </w:rPr>
        <w:t>政拨款收入支出决算总表</w:t>
      </w:r>
      <w:bookmarkEnd w:id="57"/>
    </w:p>
    <w:p w14:paraId="7A39C578">
      <w:pPr>
        <w:pStyle w:val="4"/>
        <w:shd w:val="clear"/>
        <w:rPr>
          <w:rStyle w:val="30"/>
          <w:rFonts w:ascii="仿宋" w:hAnsi="仿宋" w:eastAsia="仿宋"/>
          <w:b w:val="0"/>
          <w:bCs w:val="0"/>
          <w:color w:val="auto"/>
          <w:highlight w:val="none"/>
        </w:rPr>
      </w:pPr>
      <w:bookmarkStart w:id="58" w:name="_Toc15396623"/>
      <w:r>
        <w:rPr>
          <w:rStyle w:val="30"/>
          <w:rFonts w:hint="eastAsia" w:ascii="仿宋" w:hAnsi="仿宋" w:eastAsia="仿宋"/>
          <w:b w:val="0"/>
          <w:bCs w:val="0"/>
          <w:color w:val="auto"/>
          <w:highlight w:val="none"/>
        </w:rPr>
        <w:t>五、</w:t>
      </w:r>
      <w:r>
        <w:rPr>
          <w:rFonts w:hint="eastAsia" w:ascii="仿宋" w:hAnsi="仿宋" w:eastAsia="仿宋"/>
          <w:b w:val="0"/>
          <w:color w:val="auto"/>
          <w:highlight w:val="none"/>
        </w:rPr>
        <w:t>财</w:t>
      </w:r>
      <w:r>
        <w:rPr>
          <w:rStyle w:val="30"/>
          <w:rFonts w:hint="eastAsia" w:ascii="仿宋" w:hAnsi="仿宋" w:eastAsia="仿宋"/>
          <w:b w:val="0"/>
          <w:bCs w:val="0"/>
          <w:color w:val="auto"/>
          <w:highlight w:val="none"/>
        </w:rPr>
        <w:t>政拨款支出决算明细表</w:t>
      </w:r>
      <w:bookmarkEnd w:id="58"/>
      <w:bookmarkStart w:id="59" w:name="_Toc15396624"/>
    </w:p>
    <w:p w14:paraId="5318F055">
      <w:pPr>
        <w:pStyle w:val="4"/>
        <w:shd w:val="clear"/>
        <w:rPr>
          <w:rFonts w:ascii="仿宋" w:hAnsi="仿宋" w:eastAsia="仿宋"/>
          <w:color w:val="auto"/>
          <w:highlight w:val="none"/>
        </w:rPr>
      </w:pPr>
      <w:r>
        <w:rPr>
          <w:rStyle w:val="30"/>
          <w:rFonts w:hint="eastAsia" w:ascii="仿宋" w:hAnsi="仿宋" w:eastAsia="仿宋"/>
          <w:b w:val="0"/>
          <w:bCs w:val="0"/>
          <w:color w:val="auto"/>
          <w:highlight w:val="none"/>
        </w:rPr>
        <w:t>六、</w:t>
      </w:r>
      <w:r>
        <w:rPr>
          <w:rFonts w:hint="eastAsia" w:ascii="仿宋" w:hAnsi="仿宋" w:eastAsia="仿宋"/>
          <w:b w:val="0"/>
          <w:color w:val="auto"/>
          <w:highlight w:val="none"/>
        </w:rPr>
        <w:t>一</w:t>
      </w:r>
      <w:r>
        <w:rPr>
          <w:rStyle w:val="30"/>
          <w:rFonts w:hint="eastAsia" w:ascii="仿宋" w:hAnsi="仿宋" w:eastAsia="仿宋"/>
          <w:b w:val="0"/>
          <w:bCs w:val="0"/>
          <w:color w:val="auto"/>
          <w:highlight w:val="none"/>
        </w:rPr>
        <w:t>般公共预算财政拨款支出决算表</w:t>
      </w:r>
      <w:bookmarkEnd w:id="59"/>
    </w:p>
    <w:p w14:paraId="0C9637C6">
      <w:pPr>
        <w:pStyle w:val="4"/>
        <w:shd w:val="clear"/>
        <w:rPr>
          <w:rFonts w:ascii="仿宋" w:hAnsi="仿宋" w:eastAsia="仿宋"/>
          <w:color w:val="auto"/>
          <w:highlight w:val="none"/>
        </w:rPr>
      </w:pPr>
      <w:bookmarkStart w:id="60" w:name="_Toc15396625"/>
      <w:r>
        <w:rPr>
          <w:rStyle w:val="30"/>
          <w:rFonts w:hint="eastAsia" w:ascii="仿宋" w:hAnsi="仿宋" w:eastAsia="仿宋"/>
          <w:b w:val="0"/>
          <w:bCs w:val="0"/>
          <w:color w:val="auto"/>
          <w:highlight w:val="none"/>
        </w:rPr>
        <w:t>七、</w:t>
      </w:r>
      <w:r>
        <w:rPr>
          <w:rFonts w:hint="eastAsia" w:ascii="仿宋" w:hAnsi="仿宋" w:eastAsia="仿宋"/>
          <w:b w:val="0"/>
          <w:color w:val="auto"/>
          <w:highlight w:val="none"/>
        </w:rPr>
        <w:t>一</w:t>
      </w:r>
      <w:r>
        <w:rPr>
          <w:rStyle w:val="30"/>
          <w:rFonts w:hint="eastAsia" w:ascii="仿宋" w:hAnsi="仿宋" w:eastAsia="仿宋"/>
          <w:b w:val="0"/>
          <w:bCs w:val="0"/>
          <w:color w:val="auto"/>
          <w:highlight w:val="none"/>
        </w:rPr>
        <w:t>般公共预算财政拨款支出决算明细表</w:t>
      </w:r>
      <w:bookmarkEnd w:id="60"/>
    </w:p>
    <w:p w14:paraId="5FB4B8EF">
      <w:pPr>
        <w:pStyle w:val="4"/>
        <w:shd w:val="clear"/>
        <w:rPr>
          <w:rFonts w:ascii="仿宋" w:hAnsi="仿宋" w:eastAsia="仿宋"/>
          <w:color w:val="auto"/>
          <w:highlight w:val="none"/>
        </w:rPr>
      </w:pPr>
      <w:bookmarkStart w:id="61" w:name="_Toc15396626"/>
      <w:r>
        <w:rPr>
          <w:rStyle w:val="30"/>
          <w:rFonts w:hint="eastAsia" w:ascii="仿宋" w:hAnsi="仿宋" w:eastAsia="仿宋"/>
          <w:b w:val="0"/>
          <w:bCs w:val="0"/>
          <w:color w:val="auto"/>
          <w:highlight w:val="none"/>
        </w:rPr>
        <w:t>八、</w:t>
      </w:r>
      <w:r>
        <w:rPr>
          <w:rFonts w:hint="eastAsia" w:ascii="仿宋" w:hAnsi="仿宋" w:eastAsia="仿宋"/>
          <w:b w:val="0"/>
          <w:color w:val="auto"/>
          <w:highlight w:val="none"/>
        </w:rPr>
        <w:t>一</w:t>
      </w:r>
      <w:r>
        <w:rPr>
          <w:rStyle w:val="30"/>
          <w:rFonts w:hint="eastAsia" w:ascii="仿宋" w:hAnsi="仿宋" w:eastAsia="仿宋"/>
          <w:b w:val="0"/>
          <w:bCs w:val="0"/>
          <w:color w:val="auto"/>
          <w:highlight w:val="none"/>
        </w:rPr>
        <w:t>般公共预算财政拨款基本支出决算表</w:t>
      </w:r>
      <w:bookmarkEnd w:id="61"/>
    </w:p>
    <w:p w14:paraId="4EEA7D00">
      <w:pPr>
        <w:pStyle w:val="4"/>
        <w:shd w:val="clear"/>
        <w:rPr>
          <w:rFonts w:ascii="仿宋" w:hAnsi="仿宋" w:eastAsia="仿宋"/>
          <w:color w:val="auto"/>
          <w:highlight w:val="none"/>
        </w:rPr>
      </w:pPr>
      <w:bookmarkStart w:id="62" w:name="_Toc15396627"/>
      <w:r>
        <w:rPr>
          <w:rStyle w:val="30"/>
          <w:rFonts w:hint="eastAsia" w:ascii="仿宋" w:hAnsi="仿宋" w:eastAsia="仿宋"/>
          <w:b w:val="0"/>
          <w:bCs w:val="0"/>
          <w:color w:val="auto"/>
          <w:highlight w:val="none"/>
        </w:rPr>
        <w:t>九、</w:t>
      </w:r>
      <w:r>
        <w:rPr>
          <w:rFonts w:hint="eastAsia" w:ascii="仿宋" w:hAnsi="仿宋" w:eastAsia="仿宋"/>
          <w:b w:val="0"/>
          <w:color w:val="auto"/>
          <w:highlight w:val="none"/>
        </w:rPr>
        <w:t>一</w:t>
      </w:r>
      <w:r>
        <w:rPr>
          <w:rStyle w:val="30"/>
          <w:rFonts w:hint="eastAsia" w:ascii="仿宋" w:hAnsi="仿宋" w:eastAsia="仿宋"/>
          <w:b w:val="0"/>
          <w:bCs w:val="0"/>
          <w:color w:val="auto"/>
          <w:highlight w:val="none"/>
        </w:rPr>
        <w:t>般公共预算财政拨款项目支出决算表</w:t>
      </w:r>
      <w:bookmarkEnd w:id="62"/>
    </w:p>
    <w:p w14:paraId="5761D4B3">
      <w:pPr>
        <w:pStyle w:val="4"/>
        <w:shd w:val="clear"/>
        <w:rPr>
          <w:rFonts w:ascii="仿宋" w:hAnsi="仿宋" w:eastAsia="仿宋"/>
          <w:color w:val="auto"/>
          <w:highlight w:val="none"/>
        </w:rPr>
      </w:pPr>
      <w:bookmarkStart w:id="63" w:name="_Toc15396628"/>
      <w:r>
        <w:rPr>
          <w:rStyle w:val="30"/>
          <w:rFonts w:hint="eastAsia" w:ascii="仿宋" w:hAnsi="仿宋" w:eastAsia="仿宋"/>
          <w:b w:val="0"/>
          <w:bCs w:val="0"/>
          <w:color w:val="auto"/>
          <w:highlight w:val="none"/>
        </w:rPr>
        <w:t>十、</w:t>
      </w:r>
      <w:bookmarkEnd w:id="63"/>
      <w:r>
        <w:rPr>
          <w:rFonts w:hint="eastAsia" w:ascii="仿宋" w:hAnsi="仿宋" w:eastAsia="仿宋"/>
          <w:b w:val="0"/>
          <w:color w:val="auto"/>
          <w:highlight w:val="none"/>
        </w:rPr>
        <w:t>政</w:t>
      </w:r>
      <w:r>
        <w:rPr>
          <w:rStyle w:val="30"/>
          <w:rFonts w:hint="eastAsia" w:ascii="仿宋" w:hAnsi="仿宋" w:eastAsia="仿宋"/>
          <w:b w:val="0"/>
          <w:bCs w:val="0"/>
          <w:color w:val="auto"/>
          <w:highlight w:val="none"/>
        </w:rPr>
        <w:t>府性基金预算财政拨款收入支出决算表</w:t>
      </w:r>
    </w:p>
    <w:p w14:paraId="2587B9C3">
      <w:pPr>
        <w:pStyle w:val="4"/>
        <w:shd w:val="clear"/>
        <w:rPr>
          <w:rFonts w:ascii="仿宋" w:hAnsi="仿宋" w:eastAsia="仿宋"/>
          <w:color w:val="auto"/>
          <w:highlight w:val="none"/>
        </w:rPr>
      </w:pPr>
      <w:bookmarkStart w:id="64" w:name="_Toc15396629"/>
      <w:r>
        <w:rPr>
          <w:rStyle w:val="30"/>
          <w:rFonts w:hint="eastAsia" w:ascii="仿宋" w:hAnsi="仿宋" w:eastAsia="仿宋"/>
          <w:b w:val="0"/>
          <w:bCs w:val="0"/>
          <w:color w:val="auto"/>
          <w:highlight w:val="none"/>
        </w:rPr>
        <w:t>十一、</w:t>
      </w:r>
      <w:bookmarkEnd w:id="64"/>
      <w:r>
        <w:rPr>
          <w:rFonts w:hint="eastAsia" w:ascii="仿宋" w:hAnsi="仿宋" w:eastAsia="仿宋"/>
          <w:b w:val="0"/>
          <w:color w:val="auto"/>
          <w:highlight w:val="none"/>
        </w:rPr>
        <w:t>国</w:t>
      </w:r>
      <w:r>
        <w:rPr>
          <w:rStyle w:val="30"/>
          <w:rFonts w:hint="eastAsia" w:ascii="仿宋" w:hAnsi="仿宋" w:eastAsia="仿宋"/>
          <w:b w:val="0"/>
          <w:bCs w:val="0"/>
          <w:color w:val="auto"/>
          <w:highlight w:val="none"/>
        </w:rPr>
        <w:t>有资本经营预算</w:t>
      </w:r>
      <w:r>
        <w:rPr>
          <w:rStyle w:val="30"/>
          <w:rFonts w:hint="eastAsia" w:ascii="仿宋" w:hAnsi="仿宋" w:eastAsia="仿宋"/>
          <w:b w:val="0"/>
          <w:bCs w:val="0"/>
          <w:color w:val="auto"/>
          <w:highlight w:val="none"/>
          <w:lang w:eastAsia="zh-CN"/>
        </w:rPr>
        <w:t>财政拨款收入</w:t>
      </w:r>
      <w:r>
        <w:rPr>
          <w:rStyle w:val="30"/>
          <w:rFonts w:hint="eastAsia" w:ascii="仿宋" w:hAnsi="仿宋" w:eastAsia="仿宋"/>
          <w:b w:val="0"/>
          <w:bCs w:val="0"/>
          <w:color w:val="auto"/>
          <w:highlight w:val="none"/>
        </w:rPr>
        <w:t>支出决算表</w:t>
      </w:r>
    </w:p>
    <w:p w14:paraId="5E767C77">
      <w:pPr>
        <w:pStyle w:val="4"/>
        <w:shd w:val="clear"/>
        <w:rPr>
          <w:rFonts w:ascii="仿宋" w:hAnsi="仿宋" w:eastAsia="仿宋"/>
          <w:color w:val="auto"/>
          <w:highlight w:val="none"/>
        </w:rPr>
      </w:pPr>
      <w:bookmarkStart w:id="65" w:name="_Toc15396630"/>
      <w:r>
        <w:rPr>
          <w:rStyle w:val="30"/>
          <w:rFonts w:hint="eastAsia" w:ascii="仿宋" w:hAnsi="仿宋" w:eastAsia="仿宋"/>
          <w:b w:val="0"/>
          <w:bCs w:val="0"/>
          <w:color w:val="auto"/>
          <w:highlight w:val="none"/>
        </w:rPr>
        <w:t>十二、</w:t>
      </w:r>
      <w:bookmarkEnd w:id="65"/>
      <w:r>
        <w:rPr>
          <w:rStyle w:val="30"/>
          <w:rFonts w:hint="eastAsia" w:ascii="仿宋" w:hAnsi="仿宋" w:eastAsia="仿宋"/>
          <w:b w:val="0"/>
          <w:bCs w:val="0"/>
          <w:color w:val="auto"/>
          <w:highlight w:val="none"/>
          <w:lang w:eastAsia="zh-CN"/>
        </w:rPr>
        <w:t>国有资本经营预算财政拨款支出决算表</w:t>
      </w:r>
    </w:p>
    <w:p w14:paraId="1B2811EA">
      <w:pPr>
        <w:pStyle w:val="4"/>
        <w:shd w:val="clear"/>
        <w:rPr>
          <w:rFonts w:hint="eastAsia" w:eastAsia="仿宋"/>
          <w:color w:val="auto"/>
          <w:highlight w:val="none"/>
          <w:lang w:eastAsia="zh-CN"/>
        </w:rPr>
      </w:pPr>
      <w:bookmarkStart w:id="66" w:name="_Toc15396631"/>
      <w:r>
        <w:rPr>
          <w:rStyle w:val="30"/>
          <w:rFonts w:hint="eastAsia" w:ascii="仿宋" w:hAnsi="仿宋" w:eastAsia="仿宋"/>
          <w:b w:val="0"/>
          <w:bCs w:val="0"/>
          <w:color w:val="auto"/>
          <w:highlight w:val="none"/>
        </w:rPr>
        <w:t>十三、</w:t>
      </w:r>
      <w:bookmarkEnd w:id="66"/>
      <w:r>
        <w:rPr>
          <w:rStyle w:val="30"/>
          <w:rFonts w:hint="eastAsia" w:ascii="仿宋" w:hAnsi="仿宋" w:eastAsia="仿宋"/>
          <w:b w:val="0"/>
          <w:bCs w:val="0"/>
          <w:color w:val="auto"/>
          <w:highlight w:val="none"/>
          <w:lang w:eastAsia="zh-CN"/>
        </w:rPr>
        <w:t>财政拨款“三公”经费支出决算表</w:t>
      </w:r>
    </w:p>
    <w:sectPr>
      <w:headerReference r:id="rId3" w:type="default"/>
      <w:footerReference r:id="rId4" w:type="default"/>
      <w:pgSz w:w="11906" w:h="16838"/>
      <w:pgMar w:top="1440" w:right="1800" w:bottom="1440" w:left="1800" w:header="851" w:footer="992" w:gutter="0"/>
      <w:pgNumType w:fmt="decimal"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0" w:csb1="00000000"/>
  </w:font>
  <w:font w:name="方正仿宋简体">
    <w:altName w:val="Times New Roman"/>
    <w:panose1 w:val="00000000000000000000"/>
    <w:charset w:val="00"/>
    <w:family w:val="auto"/>
    <w:pitch w:val="default"/>
    <w:sig w:usb0="00000000" w:usb1="00000000" w:usb2="00000000" w:usb3="00000000" w:csb0="00040001" w:csb1="00000000"/>
  </w:font>
  <w:font w:name="方正小标宋简体">
    <w:altName w:val="黑体"/>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1A2F66">
    <w:pPr>
      <w:pStyle w:val="9"/>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C71062">
                          <w:pPr>
                            <w:pStyle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6C71062">
                    <w:pPr>
                      <w:pStyle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p w14:paraId="694DD223">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FA8A73">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DEBEF323"/>
    <w:multiLevelType w:val="singleLevel"/>
    <w:tmpl w:val="DEBEF323"/>
    <w:lvl w:ilvl="0" w:tentative="0">
      <w:start w:val="4"/>
      <w:numFmt w:val="chineseCounting"/>
      <w:suff w:val="nothing"/>
      <w:lvlText w:val="（%1）"/>
      <w:lvlJc w:val="left"/>
      <w:rPr>
        <w:rFonts w:hint="eastAsia"/>
      </w:rPr>
    </w:lvl>
  </w:abstractNum>
  <w:abstractNum w:abstractNumId="2">
    <w:nsid w:val="E2FA047D"/>
    <w:multiLevelType w:val="singleLevel"/>
    <w:tmpl w:val="E2FA047D"/>
    <w:lvl w:ilvl="0" w:tentative="0">
      <w:start w:val="3"/>
      <w:numFmt w:val="chineseCounting"/>
      <w:suff w:val="space"/>
      <w:lvlText w:val="第%1部分"/>
      <w:lvlJc w:val="left"/>
      <w:rPr>
        <w:rFonts w:hint="eastAsia"/>
      </w:rPr>
    </w:lvl>
  </w:abstractNum>
  <w:abstractNum w:abstractNumId="3">
    <w:nsid w:val="FFF674BC"/>
    <w:multiLevelType w:val="singleLevel"/>
    <w:tmpl w:val="FFF674BC"/>
    <w:lvl w:ilvl="0" w:tentative="0">
      <w:start w:val="1"/>
      <w:numFmt w:val="chineseCounting"/>
      <w:suff w:val="nothing"/>
      <w:lvlText w:val="%1、"/>
      <w:lvlJc w:val="left"/>
      <w:rPr>
        <w:rFonts w:hint="eastAsia"/>
      </w:rPr>
    </w:lvl>
  </w:abstractNum>
  <w:abstractNum w:abstractNumId="4">
    <w:nsid w:val="01602433"/>
    <w:multiLevelType w:val="singleLevel"/>
    <w:tmpl w:val="01602433"/>
    <w:lvl w:ilvl="0" w:tentative="0">
      <w:start w:val="4"/>
      <w:numFmt w:val="decimal"/>
      <w:lvlText w:val="%1."/>
      <w:lvlJc w:val="left"/>
      <w:pPr>
        <w:tabs>
          <w:tab w:val="left" w:pos="312"/>
        </w:tabs>
      </w:pPr>
    </w:lvl>
  </w:abstractNum>
  <w:abstractNum w:abstractNumId="5">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6">
    <w:nsid w:val="1E9EA814"/>
    <w:multiLevelType w:val="singleLevel"/>
    <w:tmpl w:val="1E9EA814"/>
    <w:lvl w:ilvl="0" w:tentative="0">
      <w:start w:val="1"/>
      <w:numFmt w:val="decimal"/>
      <w:suff w:val="nothing"/>
      <w:lvlText w:val="%1、"/>
      <w:lvlJc w:val="left"/>
    </w:lvl>
  </w:abstractNum>
  <w:abstractNum w:abstractNumId="7">
    <w:nsid w:val="2A0421F7"/>
    <w:multiLevelType w:val="singleLevel"/>
    <w:tmpl w:val="2A0421F7"/>
    <w:lvl w:ilvl="0" w:tentative="0">
      <w:start w:val="1"/>
      <w:numFmt w:val="chineseCounting"/>
      <w:suff w:val="nothing"/>
      <w:lvlText w:val="（%1）"/>
      <w:lvlJc w:val="left"/>
      <w:rPr>
        <w:rFonts w:hint="eastAsia"/>
      </w:rPr>
    </w:lvl>
  </w:abstractNum>
  <w:abstractNum w:abstractNumId="8">
    <w:nsid w:val="3C8F4758"/>
    <w:multiLevelType w:val="singleLevel"/>
    <w:tmpl w:val="3C8F4758"/>
    <w:lvl w:ilvl="0" w:tentative="0">
      <w:start w:val="1"/>
      <w:numFmt w:val="chineseCounting"/>
      <w:suff w:val="nothing"/>
      <w:lvlText w:val="%1、"/>
      <w:lvlJc w:val="left"/>
      <w:pPr>
        <w:ind w:left="100"/>
      </w:pPr>
      <w:rPr>
        <w:rFonts w:hint="eastAsia"/>
      </w:rPr>
    </w:lvl>
  </w:abstractNum>
  <w:abstractNum w:abstractNumId="9">
    <w:nsid w:val="5CC7D97A"/>
    <w:multiLevelType w:val="singleLevel"/>
    <w:tmpl w:val="5CC7D97A"/>
    <w:lvl w:ilvl="0" w:tentative="0">
      <w:start w:val="3"/>
      <w:numFmt w:val="decimal"/>
      <w:lvlText w:val="%1."/>
      <w:lvlJc w:val="left"/>
      <w:pPr>
        <w:tabs>
          <w:tab w:val="left" w:pos="312"/>
        </w:tabs>
      </w:pPr>
    </w:lvl>
  </w:abstractNum>
  <w:abstractNum w:abstractNumId="10">
    <w:nsid w:val="69AD3420"/>
    <w:multiLevelType w:val="singleLevel"/>
    <w:tmpl w:val="69AD3420"/>
    <w:lvl w:ilvl="0" w:tentative="0">
      <w:start w:val="1"/>
      <w:numFmt w:val="chineseCounting"/>
      <w:suff w:val="nothing"/>
      <w:lvlText w:val="%1、"/>
      <w:lvlJc w:val="left"/>
      <w:rPr>
        <w:rFonts w:hint="eastAsia"/>
      </w:rPr>
    </w:lvl>
  </w:abstractNum>
  <w:num w:numId="1">
    <w:abstractNumId w:val="10"/>
  </w:num>
  <w:num w:numId="2">
    <w:abstractNumId w:val="5"/>
  </w:num>
  <w:num w:numId="3">
    <w:abstractNumId w:val="4"/>
  </w:num>
  <w:num w:numId="4">
    <w:abstractNumId w:val="9"/>
  </w:num>
  <w:num w:numId="5">
    <w:abstractNumId w:val="0"/>
  </w:num>
  <w:num w:numId="6">
    <w:abstractNumId w:val="2"/>
  </w:num>
  <w:num w:numId="7">
    <w:abstractNumId w:val="3"/>
  </w:num>
  <w:num w:numId="8">
    <w:abstractNumId w:val="7"/>
  </w:num>
  <w:num w:numId="9">
    <w:abstractNumId w:val="6"/>
  </w:num>
  <w:num w:numId="10">
    <w:abstractNumId w:val="1"/>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E0YjA3NTI5MDQ4MDEzZDc0OTg3M2IyZGFjMTNiY2Y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5975B8"/>
    <w:rsid w:val="02143E91"/>
    <w:rsid w:val="066E0107"/>
    <w:rsid w:val="07996F6E"/>
    <w:rsid w:val="0A2032A3"/>
    <w:rsid w:val="0F98263C"/>
    <w:rsid w:val="101860EC"/>
    <w:rsid w:val="101E15E1"/>
    <w:rsid w:val="10C055FF"/>
    <w:rsid w:val="118107EC"/>
    <w:rsid w:val="11C701F0"/>
    <w:rsid w:val="13D50BC4"/>
    <w:rsid w:val="16BB723D"/>
    <w:rsid w:val="1BE8440E"/>
    <w:rsid w:val="1BEA2D97"/>
    <w:rsid w:val="1D155CEE"/>
    <w:rsid w:val="1FF35744"/>
    <w:rsid w:val="23860B96"/>
    <w:rsid w:val="240371BF"/>
    <w:rsid w:val="26732611"/>
    <w:rsid w:val="29FD04D3"/>
    <w:rsid w:val="2C8A61B5"/>
    <w:rsid w:val="2DF04E50"/>
    <w:rsid w:val="2F040D46"/>
    <w:rsid w:val="2F904961"/>
    <w:rsid w:val="30A62027"/>
    <w:rsid w:val="319F7F4E"/>
    <w:rsid w:val="320B02D6"/>
    <w:rsid w:val="3304709D"/>
    <w:rsid w:val="34F36913"/>
    <w:rsid w:val="36AA5135"/>
    <w:rsid w:val="376D39B2"/>
    <w:rsid w:val="37E16F03"/>
    <w:rsid w:val="38D469F0"/>
    <w:rsid w:val="3D98207C"/>
    <w:rsid w:val="3E78745D"/>
    <w:rsid w:val="42283AFE"/>
    <w:rsid w:val="44E268DA"/>
    <w:rsid w:val="4A627F82"/>
    <w:rsid w:val="4B0E749A"/>
    <w:rsid w:val="4B4F25DA"/>
    <w:rsid w:val="4BE068DB"/>
    <w:rsid w:val="4D577224"/>
    <w:rsid w:val="4EAB630A"/>
    <w:rsid w:val="4ECE2238"/>
    <w:rsid w:val="4EDE412D"/>
    <w:rsid w:val="537E6D0A"/>
    <w:rsid w:val="55F55822"/>
    <w:rsid w:val="5ABF457D"/>
    <w:rsid w:val="5AF92295"/>
    <w:rsid w:val="5CD71FC4"/>
    <w:rsid w:val="659D3FA3"/>
    <w:rsid w:val="6C4A05C8"/>
    <w:rsid w:val="6C861D70"/>
    <w:rsid w:val="6E7E3605"/>
    <w:rsid w:val="6FF5CC65"/>
    <w:rsid w:val="715C0E4B"/>
    <w:rsid w:val="72734D90"/>
    <w:rsid w:val="73AD73D5"/>
    <w:rsid w:val="73B6EB34"/>
    <w:rsid w:val="744731E5"/>
    <w:rsid w:val="76E3355F"/>
    <w:rsid w:val="778769C8"/>
    <w:rsid w:val="778C6F39"/>
    <w:rsid w:val="79EE5BA4"/>
    <w:rsid w:val="7A894339"/>
    <w:rsid w:val="7EEF11D3"/>
    <w:rsid w:val="7FA30C79"/>
    <w:rsid w:val="7FB7269E"/>
    <w:rsid w:val="7FC96657"/>
    <w:rsid w:val="D8D6DB89"/>
    <w:rsid w:val="DB6F4CAB"/>
    <w:rsid w:val="DF6F978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9"/>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3"/>
    <w:unhideWhenUsed/>
    <w:qFormat/>
    <w:uiPriority w:val="9"/>
    <w:pPr>
      <w:keepNext/>
      <w:keepLines/>
      <w:spacing w:before="260" w:after="260" w:line="416" w:lineRule="auto"/>
      <w:outlineLvl w:val="2"/>
    </w:pPr>
    <w:rPr>
      <w:b/>
      <w:bCs/>
      <w:sz w:val="32"/>
      <w:szCs w:val="32"/>
    </w:rPr>
  </w:style>
  <w:style w:type="character" w:default="1" w:styleId="17">
    <w:name w:val="Default Paragraph Font"/>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6"/>
    <w:qFormat/>
    <w:uiPriority w:val="99"/>
    <w:pPr>
      <w:spacing w:beforeLines="30"/>
    </w:pPr>
    <w:rPr>
      <w:rFonts w:ascii="仿宋_GB2312" w:eastAsia="仿宋_GB2312"/>
      <w:kern w:val="0"/>
      <w:sz w:val="30"/>
    </w:rPr>
  </w:style>
  <w:style w:type="paragraph" w:styleId="6">
    <w:name w:val="Body Text Indent"/>
    <w:basedOn w:val="1"/>
    <w:qFormat/>
    <w:uiPriority w:val="0"/>
    <w:pPr>
      <w:spacing w:after="120"/>
      <w:ind w:leftChars="200"/>
    </w:pPr>
    <w:rPr>
      <w:rFonts w:ascii="仿宋_GB2312"/>
      <w:szCs w:val="32"/>
    </w:rPr>
  </w:style>
  <w:style w:type="paragraph" w:styleId="7">
    <w:name w:val="toc 3"/>
    <w:basedOn w:val="1"/>
    <w:next w:val="1"/>
    <w:unhideWhenUsed/>
    <w:qFormat/>
    <w:uiPriority w:val="39"/>
    <w:pPr>
      <w:tabs>
        <w:tab w:val="right" w:leader="dot" w:pos="8296"/>
      </w:tabs>
      <w:ind w:left="840" w:leftChars="400"/>
    </w:pPr>
  </w:style>
  <w:style w:type="paragraph" w:styleId="8">
    <w:name w:val="Balloon Text"/>
    <w:basedOn w:val="1"/>
    <w:link w:val="32"/>
    <w:semiHidden/>
    <w:unhideWhenUsed/>
    <w:qFormat/>
    <w:uiPriority w:val="99"/>
    <w:rPr>
      <w:sz w:val="18"/>
      <w:szCs w:val="18"/>
    </w:rPr>
  </w:style>
  <w:style w:type="paragraph" w:styleId="9">
    <w:name w:val="footer"/>
    <w:basedOn w:val="1"/>
    <w:link w:val="24"/>
    <w:qFormat/>
    <w:uiPriority w:val="99"/>
    <w:pPr>
      <w:tabs>
        <w:tab w:val="center" w:pos="4153"/>
        <w:tab w:val="right" w:pos="8306"/>
      </w:tabs>
      <w:snapToGrid w:val="0"/>
      <w:jc w:val="left"/>
    </w:pPr>
    <w:rPr>
      <w:rFonts w:ascii="Calibri" w:hAnsi="Calibri"/>
      <w:kern w:val="0"/>
      <w:sz w:val="18"/>
      <w:szCs w:val="18"/>
    </w:rPr>
  </w:style>
  <w:style w:type="paragraph" w:styleId="10">
    <w:name w:val="header"/>
    <w:basedOn w:val="1"/>
    <w:link w:val="22"/>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1">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2">
    <w:name w:val="table of figures"/>
    <w:basedOn w:val="1"/>
    <w:next w:val="1"/>
    <w:unhideWhenUsed/>
    <w:qFormat/>
    <w:uiPriority w:val="99"/>
    <w:pPr>
      <w:ind w:leftChars="200" w:hanging="200" w:hangingChars="200"/>
    </w:pPr>
  </w:style>
  <w:style w:type="paragraph" w:styleId="13">
    <w:name w:val="toc 2"/>
    <w:basedOn w:val="1"/>
    <w:next w:val="1"/>
    <w:unhideWhenUsed/>
    <w:qFormat/>
    <w:uiPriority w:val="39"/>
    <w:pPr>
      <w:tabs>
        <w:tab w:val="right" w:leader="dot" w:pos="8296"/>
      </w:tabs>
      <w:ind w:left="420" w:leftChars="200"/>
    </w:pPr>
  </w:style>
  <w:style w:type="paragraph" w:styleId="14">
    <w:name w:val="Normal (Web)"/>
    <w:basedOn w:val="1"/>
    <w:unhideWhenUsed/>
    <w:qFormat/>
    <w:uiPriority w:val="99"/>
    <w:pPr>
      <w:spacing w:before="100" w:beforeAutospacing="1" w:after="100" w:afterAutospacing="1"/>
      <w:jc w:val="left"/>
    </w:pPr>
    <w:rPr>
      <w:rFonts w:ascii="Calibri" w:hAnsi="Calibri"/>
      <w:kern w:val="0"/>
      <w:sz w:val="24"/>
    </w:rPr>
  </w:style>
  <w:style w:type="paragraph" w:styleId="15">
    <w:name w:val="Body Text First Indent 2"/>
    <w:basedOn w:val="6"/>
    <w:unhideWhenUsed/>
    <w:qFormat/>
    <w:uiPriority w:val="99"/>
    <w:pPr>
      <w:ind w:firstLine="420" w:firstLineChars="200"/>
    </w:pPr>
  </w:style>
  <w:style w:type="character" w:styleId="18">
    <w:name w:val="Strong"/>
    <w:basedOn w:val="17"/>
    <w:qFormat/>
    <w:uiPriority w:val="99"/>
    <w:rPr>
      <w:b/>
    </w:rPr>
  </w:style>
  <w:style w:type="character" w:styleId="19">
    <w:name w:val="Hyperlink"/>
    <w:basedOn w:val="17"/>
    <w:unhideWhenUsed/>
    <w:qFormat/>
    <w:uiPriority w:val="99"/>
    <w:rPr>
      <w:color w:val="0000FF" w:themeColor="hyperlink"/>
      <w:u w:val="single"/>
      <w14:textFill>
        <w14:solidFill>
          <w14:schemeClr w14:val="hlink"/>
        </w14:solidFill>
      </w14:textFill>
    </w:rPr>
  </w:style>
  <w:style w:type="paragraph" w:customStyle="1" w:styleId="20">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1">
    <w:name w:val="Header Char"/>
    <w:basedOn w:val="17"/>
    <w:semiHidden/>
    <w:qFormat/>
    <w:uiPriority w:val="99"/>
    <w:rPr>
      <w:rFonts w:ascii="Times New Roman" w:hAnsi="Times New Roman"/>
      <w:sz w:val="18"/>
      <w:szCs w:val="18"/>
    </w:rPr>
  </w:style>
  <w:style w:type="character" w:customStyle="1" w:styleId="22">
    <w:name w:val="页眉 Char"/>
    <w:link w:val="10"/>
    <w:semiHidden/>
    <w:qFormat/>
    <w:locked/>
    <w:uiPriority w:val="99"/>
    <w:rPr>
      <w:sz w:val="18"/>
    </w:rPr>
  </w:style>
  <w:style w:type="character" w:customStyle="1" w:styleId="23">
    <w:name w:val="Footer Char"/>
    <w:basedOn w:val="17"/>
    <w:semiHidden/>
    <w:qFormat/>
    <w:uiPriority w:val="99"/>
    <w:rPr>
      <w:rFonts w:ascii="Times New Roman" w:hAnsi="Times New Roman"/>
      <w:sz w:val="18"/>
      <w:szCs w:val="18"/>
    </w:rPr>
  </w:style>
  <w:style w:type="character" w:customStyle="1" w:styleId="24">
    <w:name w:val="页脚 Char"/>
    <w:link w:val="9"/>
    <w:qFormat/>
    <w:locked/>
    <w:uiPriority w:val="99"/>
    <w:rPr>
      <w:sz w:val="18"/>
    </w:rPr>
  </w:style>
  <w:style w:type="character" w:customStyle="1" w:styleId="25">
    <w:name w:val="Body Text Char"/>
    <w:basedOn w:val="17"/>
    <w:semiHidden/>
    <w:qFormat/>
    <w:uiPriority w:val="99"/>
    <w:rPr>
      <w:rFonts w:ascii="Times New Roman" w:hAnsi="Times New Roman"/>
      <w:szCs w:val="24"/>
    </w:rPr>
  </w:style>
  <w:style w:type="character" w:customStyle="1" w:styleId="26">
    <w:name w:val="正文文本 Char"/>
    <w:link w:val="2"/>
    <w:qFormat/>
    <w:locked/>
    <w:uiPriority w:val="99"/>
    <w:rPr>
      <w:rFonts w:ascii="仿宋_GB2312" w:hAnsi="Times New Roman" w:eastAsia="仿宋_GB2312"/>
      <w:sz w:val="24"/>
    </w:rPr>
  </w:style>
  <w:style w:type="paragraph" w:customStyle="1" w:styleId="27">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8">
    <w:name w:val="List Paragraph"/>
    <w:basedOn w:val="1"/>
    <w:qFormat/>
    <w:uiPriority w:val="34"/>
    <w:pPr>
      <w:ind w:firstLine="420" w:firstLineChars="200"/>
    </w:pPr>
  </w:style>
  <w:style w:type="character" w:customStyle="1" w:styleId="29">
    <w:name w:val="标题 1 Char"/>
    <w:basedOn w:val="17"/>
    <w:link w:val="3"/>
    <w:qFormat/>
    <w:uiPriority w:val="9"/>
    <w:rPr>
      <w:rFonts w:ascii="Times New Roman" w:hAnsi="Times New Roman"/>
      <w:b/>
      <w:bCs/>
      <w:kern w:val="44"/>
      <w:sz w:val="44"/>
      <w:szCs w:val="44"/>
    </w:rPr>
  </w:style>
  <w:style w:type="character" w:customStyle="1" w:styleId="30">
    <w:name w:val="标题 2 Char"/>
    <w:basedOn w:val="17"/>
    <w:link w:val="4"/>
    <w:qFormat/>
    <w:uiPriority w:val="9"/>
    <w:rPr>
      <w:rFonts w:asciiTheme="majorHAnsi" w:hAnsiTheme="majorHAnsi" w:eastAsiaTheme="majorEastAsia" w:cstheme="majorBidi"/>
      <w:b/>
      <w:bCs/>
      <w:kern w:val="2"/>
      <w:sz w:val="32"/>
      <w:szCs w:val="32"/>
    </w:rPr>
  </w:style>
  <w:style w:type="paragraph" w:customStyle="1" w:styleId="31">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2">
    <w:name w:val="批注框文本 Char"/>
    <w:basedOn w:val="17"/>
    <w:link w:val="8"/>
    <w:semiHidden/>
    <w:qFormat/>
    <w:uiPriority w:val="99"/>
    <w:rPr>
      <w:rFonts w:ascii="Times New Roman" w:hAnsi="Times New Roman"/>
      <w:kern w:val="2"/>
      <w:sz w:val="18"/>
      <w:szCs w:val="18"/>
    </w:rPr>
  </w:style>
  <w:style w:type="character" w:customStyle="1" w:styleId="33">
    <w:name w:val="标题 3 Char"/>
    <w:basedOn w:val="17"/>
    <w:link w:val="5"/>
    <w:qFormat/>
    <w:uiPriority w:val="9"/>
    <w:rPr>
      <w:rFonts w:ascii="Times New Roman" w:hAnsi="Times New Roman"/>
      <w:b/>
      <w:bCs/>
      <w:kern w:val="2"/>
      <w:sz w:val="32"/>
      <w:szCs w:val="32"/>
    </w:rPr>
  </w:style>
  <w:style w:type="paragraph" w:customStyle="1" w:styleId="34">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5">
    <w:name w:val="四号正文"/>
    <w:basedOn w:val="1"/>
    <w:qFormat/>
    <w:uiPriority w:val="0"/>
    <w:pPr>
      <w:spacing w:line="360" w:lineRule="auto"/>
    </w:pPr>
    <w:rPr>
      <w:rFonts w:ascii="??" w:hAnsi="??" w:eastAsia="宋体"/>
      <w:color w:val="000000"/>
      <w:kern w:val="0"/>
      <w:sz w:val="28"/>
      <w:szCs w:val="21"/>
      <w:lang w:val="zh-CN" w:eastAsia="zh-CN"/>
    </w:rPr>
  </w:style>
  <w:style w:type="paragraph" w:customStyle="1" w:styleId="36">
    <w:name w:val="常用样式（方正仿宋简）"/>
    <w:basedOn w:val="1"/>
    <w:qFormat/>
    <w:uiPriority w:val="0"/>
    <w:pPr>
      <w:spacing w:line="560" w:lineRule="exact"/>
      <w:ind w:firstLine="640" w:firstLineChars="200"/>
    </w:pPr>
    <w:rPr>
      <w:rFonts w:eastAsia="方正仿宋简体"/>
      <w:sz w:val="32"/>
      <w:szCs w:val="32"/>
    </w:rPr>
  </w:style>
  <w:style w:type="paragraph" w:customStyle="1" w:styleId="37">
    <w:name w:val="图表目录1"/>
    <w:basedOn w:val="1"/>
    <w:next w:val="1"/>
    <w:qFormat/>
    <w:uiPriority w:val="0"/>
    <w:pPr>
      <w:ind w:left="200" w:leftChars="200" w:hanging="200" w:hangingChars="200"/>
    </w:pPr>
  </w:style>
  <w:style w:type="paragraph" w:customStyle="1" w:styleId="38">
    <w:name w:val="Body text|1"/>
    <w:basedOn w:val="1"/>
    <w:qFormat/>
    <w:uiPriority w:val="0"/>
    <w:pPr>
      <w:spacing w:line="420" w:lineRule="auto"/>
      <w:ind w:firstLine="400"/>
    </w:pPr>
    <w:rPr>
      <w:rFonts w:ascii="宋体" w:hAnsi="宋体" w:eastAsia="宋体" w:cs="宋体"/>
      <w:sz w:val="30"/>
      <w:szCs w:val="30"/>
      <w:lang w:val="zh-TW" w:eastAsia="zh-TW" w:bidi="zh-TW"/>
    </w:rPr>
  </w:style>
  <w:style w:type="character" w:customStyle="1" w:styleId="39">
    <w:name w:val="font41"/>
    <w:basedOn w:val="17"/>
    <w:qFormat/>
    <w:uiPriority w:val="0"/>
    <w:rPr>
      <w:rFonts w:hint="eastAsia" w:ascii="宋体" w:hAnsi="宋体" w:eastAsia="宋体" w:cs="宋体"/>
      <w:b/>
      <w:bCs/>
      <w:color w:val="000000"/>
      <w:sz w:val="22"/>
      <w:szCs w:val="22"/>
      <w:u w:val="none"/>
    </w:rPr>
  </w:style>
  <w:style w:type="character" w:customStyle="1" w:styleId="40">
    <w:name w:val="font61"/>
    <w:basedOn w:val="17"/>
    <w:qFormat/>
    <w:uiPriority w:val="0"/>
    <w:rPr>
      <w:rFonts w:hint="eastAsia" w:ascii="宋体" w:hAnsi="宋体" w:eastAsia="宋体" w:cs="宋体"/>
      <w:b/>
      <w:bCs/>
      <w:color w:val="FF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dministrator\Desktop\2022&#24180;&#29616;&#37329;&#26085;&#35760;&#24080;6%20-%20&#21103;&#26412;(11).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3.xml.rels><?xml version="1.0" encoding="UTF-8" standalone="yes"?>
<Relationships xmlns="http://schemas.openxmlformats.org/package/2006/relationships"><Relationship Id="rId1" Type="http://schemas.openxmlformats.org/officeDocument/2006/relationships/oleObject" Target="file:///C:\Users\Administrator\Desktop\2022&#24180;&#29616;&#37329;&#26085;&#35760;&#24080;6%20-%20&#21103;&#26412;(11).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Administrator\Desktop\2022&#24180;&#29616;&#37329;&#26085;&#35760;&#24080;6%20-%20&#21103;&#26412;(11).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Administrator\Desktop\2022&#24180;&#29616;&#37329;&#26085;&#35760;&#24080;6%20-%20&#21103;&#26412;(11).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Administrator\Desktop\2022&#24180;&#29616;&#37329;&#26085;&#35760;&#24080;6%20-%20&#21103;&#26412;(1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en-US"/>
              <a:t>收、支决算总计变动情况图  </a:t>
            </a:r>
            <a:endParaRPr lang="en-US" altLang="zh-CN"/>
          </a:p>
          <a:p>
            <a:pPr>
              <a:defRPr lang="zh-CN" sz="1800" b="1" i="0" u="none" strike="noStrike" kern="1200" baseline="0">
                <a:solidFill>
                  <a:schemeClr val="tx1"/>
                </a:solidFill>
                <a:latin typeface="+mn-lt"/>
                <a:ea typeface="+mn-ea"/>
                <a:cs typeface="+mn-cs"/>
              </a:defRPr>
            </a:pPr>
            <a:r>
              <a:rPr lang="zh-CN" altLang="en-US" sz="1050"/>
              <a:t>单位：万元</a:t>
            </a:r>
            <a:endParaRPr lang="zh-CN" altLang="en-US" sz="1050"/>
          </a:p>
        </c:rich>
      </c:tx>
      <c:layout/>
      <c:overlay val="0"/>
    </c:title>
    <c:autoTitleDeleted val="0"/>
    <c:plotArea>
      <c:layout/>
      <c:barChart>
        <c:barDir val="col"/>
        <c:grouping val="clustered"/>
        <c:varyColors val="0"/>
        <c:ser>
          <c:idx val="0"/>
          <c:order val="0"/>
          <c:tx>
            <c:strRef>
              <c:f>Sheet4!$E$5</c:f>
              <c:strCache>
                <c:ptCount val="1"/>
                <c:pt idx="0">
                  <c:v>收、支决算总计变动情况图  单位：万元</c:v>
                </c:pt>
              </c:strCache>
            </c:strRef>
          </c:tx>
          <c:invertIfNegative val="0"/>
          <c:dLbls>
            <c:delete val="1"/>
          </c:dLbls>
          <c:cat>
            <c:strRef>
              <c:f>Sheet4!$D$6:$D$7</c:f>
              <c:strCache>
                <c:ptCount val="2"/>
                <c:pt idx="0">
                  <c:v>2021年</c:v>
                </c:pt>
                <c:pt idx="1">
                  <c:v>2022年 </c:v>
                </c:pt>
              </c:strCache>
            </c:strRef>
          </c:cat>
          <c:val>
            <c:numRef>
              <c:f>Sheet4!$E$6:$E$7</c:f>
              <c:numCache>
                <c:formatCode>General</c:formatCode>
                <c:ptCount val="2"/>
                <c:pt idx="0">
                  <c:v>626.8</c:v>
                </c:pt>
                <c:pt idx="1">
                  <c:v>2129.88</c:v>
                </c:pt>
              </c:numCache>
            </c:numRef>
          </c:val>
        </c:ser>
        <c:dLbls>
          <c:showLegendKey val="0"/>
          <c:showVal val="0"/>
          <c:showCatName val="0"/>
          <c:showSerName val="0"/>
          <c:showPercent val="0"/>
          <c:showBubbleSize val="0"/>
        </c:dLbls>
        <c:gapWidth val="150"/>
        <c:axId val="167311616"/>
        <c:axId val="185066240"/>
      </c:barChart>
      <c:catAx>
        <c:axId val="167311616"/>
        <c:scaling>
          <c:orientation val="minMax"/>
        </c:scaling>
        <c:delete val="0"/>
        <c:axPos val="b"/>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85066240"/>
        <c:crosses val="autoZero"/>
        <c:auto val="1"/>
        <c:lblAlgn val="ctr"/>
        <c:lblOffset val="100"/>
        <c:noMultiLvlLbl val="0"/>
      </c:catAx>
      <c:valAx>
        <c:axId val="185066240"/>
        <c:scaling>
          <c:orientation val="minMax"/>
        </c:scaling>
        <c:delete val="0"/>
        <c:axPos val="l"/>
        <c:majorGridlines/>
        <c:numFmt formatCode="General"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67311616"/>
        <c:crosses val="autoZero"/>
        <c:crossBetween val="between"/>
      </c:valAx>
    </c:plotArea>
    <c:plotVisOnly val="1"/>
    <c:dispBlanksAs val="gap"/>
    <c:showDLblsOverMax val="0"/>
    <c:extLst>
      <c:ext uri="{0b15fc19-7d7d-44ad-8c2d-2c3a37ce22c3}">
        <chartProps xmlns="https://web.wps.cn/et/2018/main" chartId="{1f76730b-0338-4bc5-bb22-d5e1800c199d}"/>
      </c:ext>
    </c:extLst>
  </c:chart>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cap="all" spc="50" baseline="0">
                <a:solidFill>
                  <a:schemeClr val="tx1">
                    <a:lumMod val="65000"/>
                    <a:lumOff val="35000"/>
                  </a:schemeClr>
                </a:solidFill>
                <a:latin typeface="+mn-lt"/>
                <a:ea typeface="+mn-ea"/>
                <a:cs typeface="+mn-cs"/>
              </a:defRPr>
            </a:pPr>
            <a:r>
              <a:t>收入决算结构图</a:t>
            </a:r>
          </a:p>
        </c:rich>
      </c:tx>
      <c:layout/>
      <c:overlay val="0"/>
      <c:spPr>
        <a:noFill/>
        <a:ln>
          <a:noFill/>
        </a:ln>
        <a:effectLst/>
      </c:spPr>
    </c:title>
    <c:autoTitleDeleted val="0"/>
    <c:plotArea>
      <c:layout/>
      <c:pieChart>
        <c:varyColors val="1"/>
        <c:ser>
          <c:idx val="0"/>
          <c:order val="0"/>
          <c:tx>
            <c:strRef>
              <c:f>Sheet1!$B$1</c:f>
              <c:strCache>
                <c:ptCount val="1"/>
                <c:pt idx="0">
                  <c:v>本年收入</c:v>
                </c:pt>
              </c:strCache>
            </c:strRef>
          </c:tx>
          <c:spPr/>
          <c:explosion val="0"/>
          <c:dPt>
            <c:idx val="0"/>
            <c:bubble3D val="0"/>
            <c:spPr>
              <a:solidFill>
                <a:schemeClr val="accent1"/>
              </a:solidFill>
              <a:ln>
                <a:noFill/>
              </a:ln>
              <a:effectLst/>
            </c:spPr>
          </c:dPt>
          <c:dLbls>
            <c:spPr>
              <a:noFill/>
              <a:ln>
                <a:noFill/>
              </a:ln>
              <a:effectLst/>
            </c:spPr>
            <c:txPr>
              <a:bodyPr rot="0" spcFirstLastPara="0" vertOverflow="ellipsis" vert="horz" wrap="square" lIns="38100" tIns="19050" rIns="38100" bIns="19050" anchor="ctr" anchorCtr="1"/>
              <a:lstStyle/>
              <a:p>
                <a:pPr>
                  <a:defRPr lang="zh-CN" sz="900" b="1" i="0" u="none" strike="noStrike" kern="1200" baseline="0">
                    <a:solidFill>
                      <a:schemeClr val="lt1"/>
                    </a:solidFill>
                    <a:latin typeface="+mn-lt"/>
                    <a:ea typeface="+mn-ea"/>
                    <a:cs typeface="+mn-cs"/>
                  </a:defRPr>
                </a:pPr>
              </a:p>
            </c:txPr>
            <c:dLblPos val="inEnd"/>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一般公共预算拨款收入</c:v>
                </c:pt>
              </c:strCache>
            </c:strRef>
          </c:cat>
          <c:val>
            <c:numRef>
              <c:f>Sheet1!$B$2</c:f>
              <c:numCache>
                <c:formatCode>General</c:formatCode>
                <c:ptCount val="1"/>
                <c:pt idx="0">
                  <c:v>1568.72</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e67a8af2-f7af-4077-ac07-c35da10279f2}"/>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pieChart>
        <c:varyColors val="1"/>
        <c:ser>
          <c:idx val="0"/>
          <c:order val="0"/>
          <c:tx>
            <c:strRef>
              <c:f>Sheet4!$D$33</c:f>
              <c:strCache>
                <c:ptCount val="1"/>
                <c:pt idx="0">
                  <c:v>支出决算结构图  单位：万元</c:v>
                </c:pt>
              </c:strCache>
            </c:strRef>
          </c:tx>
          <c:explosion val="0"/>
          <c:dPt>
            <c:idx val="0"/>
            <c:bubble3D val="0"/>
          </c:dPt>
          <c:dPt>
            <c:idx val="1"/>
            <c:bubble3D val="0"/>
          </c:dPt>
          <c:dLbls>
            <c:dLbl>
              <c:idx val="0"/>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solidFill>
                        <a:latin typeface="+mn-lt"/>
                        <a:ea typeface="+mn-ea"/>
                        <a:cs typeface="+mn-cs"/>
                      </a:defRPr>
                    </a:pPr>
                    <a:r>
                      <a:t>98</a:t>
                    </a:r>
                    <a:r>
                      <a:rPr lang="en-US" altLang="zh-CN"/>
                      <a:t>.13</a:t>
                    </a:r>
                    <a:r>
                      <a:t>%</a:t>
                    </a:r>
                  </a:p>
                </c:rich>
              </c:tx>
              <c:dLblPos val="bestFit"/>
              <c:showLegendKey val="0"/>
              <c:showVal val="0"/>
              <c:showCatName val="0"/>
              <c:showSerName val="0"/>
              <c:showPercent val="1"/>
              <c:showBubbleSize val="0"/>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solidFill>
                        <a:latin typeface="+mn-lt"/>
                        <a:ea typeface="+mn-ea"/>
                        <a:cs typeface="+mn-cs"/>
                      </a:defRPr>
                    </a:pPr>
                    <a:r>
                      <a:rPr lang="en-US" altLang="zh-CN"/>
                      <a:t>1.87</a:t>
                    </a:r>
                    <a:r>
                      <a:t>%</a:t>
                    </a:r>
                  </a:p>
                </c:rich>
              </c:tx>
              <c:dLblPos val="bestFit"/>
              <c:showLegendKey val="0"/>
              <c:showVal val="0"/>
              <c:showCatName val="0"/>
              <c:showSerName val="0"/>
              <c:showPercent val="1"/>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Sheet4!$C$34:$C$35</c:f>
              <c:strCache>
                <c:ptCount val="2"/>
                <c:pt idx="0">
                  <c:v>基本支出</c:v>
                </c:pt>
                <c:pt idx="1">
                  <c:v>项目支出</c:v>
                </c:pt>
              </c:strCache>
            </c:strRef>
          </c:cat>
          <c:val>
            <c:numRef>
              <c:f>Sheet4!$D$34:$D$35</c:f>
              <c:numCache>
                <c:formatCode>General</c:formatCode>
                <c:ptCount val="2"/>
                <c:pt idx="0">
                  <c:v>615.07</c:v>
                </c:pt>
                <c:pt idx="1">
                  <c:v>11.73</c:v>
                </c:pt>
              </c:numCache>
            </c:numRef>
          </c:val>
        </c:ser>
        <c:dLbls>
          <c:showLegendKey val="0"/>
          <c:showVal val="0"/>
          <c:showCatName val="0"/>
          <c:showSerName val="0"/>
          <c:showPercent val="1"/>
          <c:showBubbleSize val="0"/>
          <c:showLeaderLines val="1"/>
        </c:dLbls>
        <c:firstSliceAng val="0"/>
      </c:pieChart>
    </c:plotArea>
    <c:legend>
      <c:legendPos val="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extLst>
      <c:ext uri="{0b15fc19-7d7d-44ad-8c2d-2c3a37ce22c3}">
        <chartProps xmlns="https://web.wps.cn/et/2018/main" chartId="{031a4da7-d592-4f98-88e1-96bb120144d1}"/>
      </c:ext>
    </c:extLst>
  </c:chart>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en-US"/>
              <a:t>财政拨款收入、支出决算总体</a:t>
            </a:r>
            <a:endParaRPr lang="zh-CN" altLang="en-US"/>
          </a:p>
          <a:p>
            <a:pPr>
              <a:defRPr lang="zh-CN" sz="1800" b="1" i="0" u="none" strike="noStrike" kern="1200" baseline="0">
                <a:solidFill>
                  <a:schemeClr val="tx1"/>
                </a:solidFill>
                <a:latin typeface="+mn-lt"/>
                <a:ea typeface="+mn-ea"/>
                <a:cs typeface="+mn-cs"/>
              </a:defRPr>
            </a:pPr>
            <a:r>
              <a:rPr lang="zh-CN" altLang="en-US"/>
              <a:t>变动情况图  </a:t>
            </a:r>
            <a:endParaRPr lang="en-US" altLang="zh-CN"/>
          </a:p>
          <a:p>
            <a:pPr>
              <a:defRPr lang="zh-CN" sz="1800" b="1" i="0" u="none" strike="noStrike" kern="1200" baseline="0">
                <a:solidFill>
                  <a:schemeClr val="tx1"/>
                </a:solidFill>
                <a:latin typeface="+mn-lt"/>
                <a:ea typeface="+mn-ea"/>
                <a:cs typeface="+mn-cs"/>
              </a:defRPr>
            </a:pPr>
            <a:r>
              <a:rPr lang="zh-CN" altLang="en-US" sz="1050"/>
              <a:t>单位：万元</a:t>
            </a:r>
            <a:endParaRPr lang="zh-CN" altLang="en-US" sz="1050"/>
          </a:p>
        </c:rich>
      </c:tx>
      <c:layout/>
      <c:overlay val="0"/>
    </c:title>
    <c:autoTitleDeleted val="0"/>
    <c:plotArea>
      <c:layout/>
      <c:barChart>
        <c:barDir val="col"/>
        <c:grouping val="clustered"/>
        <c:varyColors val="0"/>
        <c:ser>
          <c:idx val="0"/>
          <c:order val="0"/>
          <c:tx>
            <c:strRef>
              <c:f>Sheet4!$E$5</c:f>
              <c:strCache>
                <c:ptCount val="1"/>
                <c:pt idx="0">
                  <c:v>收、支决算总计变动情况图  单位：万元</c:v>
                </c:pt>
              </c:strCache>
            </c:strRef>
          </c:tx>
          <c:invertIfNegative val="0"/>
          <c:dLbls>
            <c:delete val="1"/>
          </c:dLbls>
          <c:cat>
            <c:strRef>
              <c:f>Sheet4!$D$6:$D$7</c:f>
              <c:strCache>
                <c:ptCount val="2"/>
                <c:pt idx="0">
                  <c:v>2021年</c:v>
                </c:pt>
                <c:pt idx="1">
                  <c:v>2022年 </c:v>
                </c:pt>
              </c:strCache>
            </c:strRef>
          </c:cat>
          <c:val>
            <c:numRef>
              <c:f>Sheet4!$E$6:$E$7</c:f>
              <c:numCache>
                <c:formatCode>General</c:formatCode>
                <c:ptCount val="2"/>
                <c:pt idx="0">
                  <c:v>626.8</c:v>
                </c:pt>
                <c:pt idx="1">
                  <c:v>2129.88</c:v>
                </c:pt>
              </c:numCache>
            </c:numRef>
          </c:val>
        </c:ser>
        <c:dLbls>
          <c:showLegendKey val="0"/>
          <c:showVal val="0"/>
          <c:showCatName val="0"/>
          <c:showSerName val="0"/>
          <c:showPercent val="0"/>
          <c:showBubbleSize val="0"/>
        </c:dLbls>
        <c:gapWidth val="150"/>
        <c:axId val="167311616"/>
        <c:axId val="185066240"/>
      </c:barChart>
      <c:catAx>
        <c:axId val="167311616"/>
        <c:scaling>
          <c:orientation val="minMax"/>
        </c:scaling>
        <c:delete val="0"/>
        <c:axPos val="b"/>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85066240"/>
        <c:crosses val="autoZero"/>
        <c:auto val="1"/>
        <c:lblAlgn val="ctr"/>
        <c:lblOffset val="100"/>
        <c:noMultiLvlLbl val="0"/>
      </c:catAx>
      <c:valAx>
        <c:axId val="185066240"/>
        <c:scaling>
          <c:orientation val="minMax"/>
        </c:scaling>
        <c:delete val="0"/>
        <c:axPos val="l"/>
        <c:majorGridlines/>
        <c:numFmt formatCode="General"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67311616"/>
        <c:crosses val="autoZero"/>
        <c:crossBetween val="between"/>
      </c:valAx>
    </c:plotArea>
    <c:plotVisOnly val="1"/>
    <c:dispBlanksAs val="gap"/>
    <c:showDLblsOverMax val="0"/>
    <c:extLst>
      <c:ext uri="{0b15fc19-7d7d-44ad-8c2d-2c3a37ce22c3}">
        <chartProps xmlns="https://web.wps.cn/et/2018/main" chartId="{fdd54001-b8e2-47f7-abef-9ec0e825e386}"/>
      </c:ext>
    </c:extLst>
  </c:chart>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en-US"/>
              <a:t>一般公共预算财政拨款支出</a:t>
            </a:r>
            <a:endParaRPr lang="zh-CN" altLang="en-US"/>
          </a:p>
          <a:p>
            <a:pPr>
              <a:defRPr lang="zh-CN" sz="1800" b="1" i="0" u="none" strike="noStrike" kern="1200" baseline="0">
                <a:solidFill>
                  <a:schemeClr val="tx1"/>
                </a:solidFill>
                <a:latin typeface="+mn-lt"/>
                <a:ea typeface="+mn-ea"/>
                <a:cs typeface="+mn-cs"/>
              </a:defRPr>
            </a:pPr>
            <a:r>
              <a:rPr lang="zh-CN" altLang="en-US"/>
              <a:t>变动情况表  </a:t>
            </a:r>
            <a:endParaRPr lang="en-US" altLang="zh-CN"/>
          </a:p>
          <a:p>
            <a:pPr>
              <a:defRPr lang="zh-CN" sz="1800" b="1" i="0" u="none" strike="noStrike" kern="1200" baseline="0">
                <a:solidFill>
                  <a:schemeClr val="tx1"/>
                </a:solidFill>
                <a:latin typeface="+mn-lt"/>
                <a:ea typeface="+mn-ea"/>
                <a:cs typeface="+mn-cs"/>
              </a:defRPr>
            </a:pPr>
            <a:r>
              <a:rPr lang="zh-CN" altLang="en-US" sz="1050"/>
              <a:t>单位：万元</a:t>
            </a:r>
            <a:endParaRPr lang="zh-CN" altLang="en-US" sz="1050"/>
          </a:p>
        </c:rich>
      </c:tx>
      <c:layout/>
      <c:overlay val="0"/>
    </c:title>
    <c:autoTitleDeleted val="0"/>
    <c:plotArea>
      <c:layout/>
      <c:barChart>
        <c:barDir val="col"/>
        <c:grouping val="clustered"/>
        <c:varyColors val="0"/>
        <c:ser>
          <c:idx val="0"/>
          <c:order val="0"/>
          <c:tx>
            <c:strRef>
              <c:f>Sheet4!$E$5</c:f>
              <c:strCache>
                <c:ptCount val="1"/>
                <c:pt idx="0">
                  <c:v>收、支决算总计变动情况图  单位：万元</c:v>
                </c:pt>
              </c:strCache>
            </c:strRef>
          </c:tx>
          <c:invertIfNegative val="0"/>
          <c:dLbls>
            <c:delete val="1"/>
          </c:dLbls>
          <c:cat>
            <c:strRef>
              <c:f>Sheet4!$D$6:$D$7</c:f>
              <c:strCache>
                <c:ptCount val="2"/>
                <c:pt idx="0">
                  <c:v>2021年</c:v>
                </c:pt>
                <c:pt idx="1">
                  <c:v>2022年 </c:v>
                </c:pt>
              </c:strCache>
            </c:strRef>
          </c:cat>
          <c:val>
            <c:numRef>
              <c:f>Sheet4!$E$6:$E$7</c:f>
              <c:numCache>
                <c:formatCode>General</c:formatCode>
                <c:ptCount val="2"/>
                <c:pt idx="0">
                  <c:v>626.8</c:v>
                </c:pt>
                <c:pt idx="1">
                  <c:v>2129.88</c:v>
                </c:pt>
              </c:numCache>
            </c:numRef>
          </c:val>
        </c:ser>
        <c:dLbls>
          <c:showLegendKey val="0"/>
          <c:showVal val="0"/>
          <c:showCatName val="0"/>
          <c:showSerName val="0"/>
          <c:showPercent val="0"/>
          <c:showBubbleSize val="0"/>
        </c:dLbls>
        <c:gapWidth val="150"/>
        <c:axId val="167311616"/>
        <c:axId val="185066240"/>
      </c:barChart>
      <c:catAx>
        <c:axId val="167311616"/>
        <c:scaling>
          <c:orientation val="minMax"/>
        </c:scaling>
        <c:delete val="0"/>
        <c:axPos val="b"/>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85066240"/>
        <c:crosses val="autoZero"/>
        <c:auto val="1"/>
        <c:lblAlgn val="ctr"/>
        <c:lblOffset val="100"/>
        <c:noMultiLvlLbl val="0"/>
      </c:catAx>
      <c:valAx>
        <c:axId val="185066240"/>
        <c:scaling>
          <c:orientation val="minMax"/>
        </c:scaling>
        <c:delete val="0"/>
        <c:axPos val="l"/>
        <c:majorGridlines/>
        <c:numFmt formatCode="General"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67311616"/>
        <c:crosses val="autoZero"/>
        <c:crossBetween val="between"/>
      </c:valAx>
    </c:plotArea>
    <c:plotVisOnly val="1"/>
    <c:dispBlanksAs val="gap"/>
    <c:showDLblsOverMax val="0"/>
    <c:extLst>
      <c:ext uri="{0b15fc19-7d7d-44ad-8c2d-2c3a37ce22c3}">
        <chartProps xmlns="https://web.wps.cn/et/2018/main" chartId="{3859bf1c-2c06-46fb-a434-7f76e4468af6}"/>
      </c:ext>
    </c:extLst>
  </c:chart>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800" b="1" i="0" u="none" strike="noStrike" kern="1200" baseline="0">
                <a:solidFill>
                  <a:schemeClr val="tx1"/>
                </a:solidFill>
                <a:latin typeface="+mn-lt"/>
                <a:ea typeface="+mn-ea"/>
                <a:cs typeface="+mn-cs"/>
              </a:defRPr>
            </a:pPr>
            <a:r>
              <a:t>一般公共预算财政拨款支出</a:t>
            </a:r>
          </a:p>
          <a:p>
            <a:pPr defTabSz="914400">
              <a:defRPr lang="zh-CN" sz="1800" b="1" i="0" u="none" strike="noStrike" kern="1200" baseline="0">
                <a:solidFill>
                  <a:schemeClr val="tx1"/>
                </a:solidFill>
                <a:latin typeface="+mn-lt"/>
                <a:ea typeface="+mn-ea"/>
                <a:cs typeface="+mn-cs"/>
              </a:defRPr>
            </a:pPr>
            <a:r>
              <a:t>决算结构图</a:t>
            </a:r>
          </a:p>
        </c:rich>
      </c:tx>
      <c:layout/>
      <c:overlay val="0"/>
    </c:title>
    <c:autoTitleDeleted val="0"/>
    <c:plotArea>
      <c:layout/>
      <c:pieChart>
        <c:varyColors val="1"/>
        <c:ser>
          <c:idx val="0"/>
          <c:order val="0"/>
          <c:tx>
            <c:strRef>
              <c:f>Sheet4!$E$56</c:f>
              <c:strCache>
                <c:ptCount val="1"/>
                <c:pt idx="0">
                  <c:v>收入决算结构图</c:v>
                </c:pt>
              </c:strCache>
            </c:strRef>
          </c:tx>
          <c:explosion val="0"/>
          <c:dPt>
            <c:idx val="0"/>
            <c:bubble3D val="0"/>
          </c:dPt>
          <c:dPt>
            <c:idx val="1"/>
            <c:bubble3D val="0"/>
          </c:dPt>
          <c:dPt>
            <c:idx val="2"/>
            <c:bubble3D val="0"/>
          </c:dPt>
          <c:dPt>
            <c:idx val="3"/>
            <c:bubble3D val="0"/>
          </c:dPt>
          <c:dPt>
            <c:idx val="4"/>
            <c:bubble3D val="0"/>
          </c:dPt>
          <c:dPt>
            <c:idx val="5"/>
            <c:bubble3D val="0"/>
          </c:dPt>
          <c:dPt>
            <c:idx val="6"/>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Sheet4!$D$57:$D$63</c:f>
              <c:strCache>
                <c:ptCount val="7"/>
                <c:pt idx="0">
                  <c:v>一般公共服务支出</c:v>
                </c:pt>
                <c:pt idx="1">
                  <c:v>公共安全支出</c:v>
                </c:pt>
                <c:pt idx="2">
                  <c:v>社会保障和就业支出</c:v>
                </c:pt>
                <c:pt idx="3">
                  <c:v>卫生健康支出</c:v>
                </c:pt>
                <c:pt idx="4">
                  <c:v>城乡社区支出</c:v>
                </c:pt>
                <c:pt idx="5">
                  <c:v>农林水支出</c:v>
                </c:pt>
                <c:pt idx="6">
                  <c:v>住房保障支出</c:v>
                </c:pt>
              </c:strCache>
            </c:strRef>
          </c:cat>
          <c:val>
            <c:numRef>
              <c:f>Sheet4!$E$57:$E$63</c:f>
              <c:numCache>
                <c:formatCode>0.00%</c:formatCode>
                <c:ptCount val="7"/>
                <c:pt idx="0">
                  <c:v>0.2595</c:v>
                </c:pt>
                <c:pt idx="1">
                  <c:v>0.0073</c:v>
                </c:pt>
                <c:pt idx="2">
                  <c:v>0.0353</c:v>
                </c:pt>
                <c:pt idx="3">
                  <c:v>0.029</c:v>
                </c:pt>
                <c:pt idx="4">
                  <c:v>0.0024</c:v>
                </c:pt>
                <c:pt idx="5">
                  <c:v>0.606900000000001</c:v>
                </c:pt>
                <c:pt idx="6">
                  <c:v>0.0596</c:v>
                </c:pt>
              </c:numCache>
            </c:numRef>
          </c:val>
        </c:ser>
        <c:dLbls>
          <c:showLegendKey val="0"/>
          <c:showVal val="0"/>
          <c:showCatName val="0"/>
          <c:showSerName val="0"/>
          <c:showPercent val="1"/>
          <c:showBubbleSize val="0"/>
          <c:showLeaderLines val="1"/>
        </c:dLbls>
        <c:firstSliceAng val="0"/>
      </c:pieChart>
    </c:plotArea>
    <c:legend>
      <c:legendPos val="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extLst>
      <c:ext uri="{0b15fc19-7d7d-44ad-8c2d-2c3a37ce22c3}">
        <chartProps xmlns="https://web.wps.cn/et/2018/main" chartId="{a93ae7ac-131c-415c-a1a6-01cdff93919a}"/>
      </c:ext>
    </c:extLst>
  </c:chart>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42</Pages>
  <Words>9593</Words>
  <Characters>10367</Characters>
  <Lines>61</Lines>
  <Paragraphs>17</Paragraphs>
  <TotalTime>17</TotalTime>
  <ScaleCrop>false</ScaleCrop>
  <LinksUpToDate>false</LinksUpToDate>
  <CharactersWithSpaces>10440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Administrator</cp:lastModifiedBy>
  <cp:lastPrinted>2023-07-31T02:35:00Z</cp:lastPrinted>
  <dcterms:modified xsi:type="dcterms:W3CDTF">2024-12-20T05:48:26Z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B32B4F74B68A44EBB34BED05DD8D8CE9_12</vt:lpwstr>
  </property>
</Properties>
</file>