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DDC" w:rsidRPr="00263DDC" w:rsidRDefault="00263DDC" w:rsidP="00263DDC">
      <w:pPr>
        <w:widowControl/>
        <w:spacing w:before="225" w:after="225" w:line="600" w:lineRule="atLeast"/>
        <w:jc w:val="center"/>
        <w:rPr>
          <w:rFonts w:ascii="微软雅黑" w:eastAsia="微软雅黑" w:hAnsi="微软雅黑" w:cs="宋体"/>
          <w:color w:val="333333"/>
          <w:kern w:val="0"/>
          <w:sz w:val="24"/>
          <w:szCs w:val="24"/>
        </w:rPr>
      </w:pPr>
      <w:r w:rsidRPr="00263DDC">
        <w:rPr>
          <w:rFonts w:ascii="宋体" w:eastAsia="宋体" w:hAnsi="宋体" w:cs="宋体" w:hint="eastAsia"/>
          <w:color w:val="000000"/>
          <w:kern w:val="0"/>
          <w:sz w:val="44"/>
          <w:szCs w:val="44"/>
        </w:rPr>
        <w:t>《</w:t>
      </w:r>
      <w:r w:rsidR="0073604D">
        <w:rPr>
          <w:rFonts w:ascii="宋体" w:eastAsia="宋体" w:hAnsi="宋体" w:cs="宋体" w:hint="eastAsia"/>
          <w:color w:val="000000"/>
          <w:kern w:val="0"/>
          <w:sz w:val="44"/>
          <w:szCs w:val="44"/>
        </w:rPr>
        <w:t>遂宁市</w:t>
      </w:r>
      <w:r w:rsidR="00904D1A">
        <w:rPr>
          <w:rFonts w:ascii="宋体" w:eastAsia="宋体" w:hAnsi="宋体" w:cs="宋体" w:hint="eastAsia"/>
          <w:color w:val="000000"/>
          <w:kern w:val="0"/>
          <w:sz w:val="44"/>
          <w:szCs w:val="44"/>
        </w:rPr>
        <w:t>安居区</w:t>
      </w:r>
      <w:r w:rsidRPr="00263DDC">
        <w:rPr>
          <w:rFonts w:ascii="宋体" w:eastAsia="宋体" w:hAnsi="宋体" w:cs="宋体" w:hint="eastAsia"/>
          <w:color w:val="000000"/>
          <w:kern w:val="0"/>
          <w:sz w:val="44"/>
          <w:szCs w:val="44"/>
        </w:rPr>
        <w:t>烟草制品零售点合理布局规定》修订起草说明</w:t>
      </w:r>
    </w:p>
    <w:p w:rsidR="00263DDC" w:rsidRPr="00263DDC" w:rsidRDefault="00263DDC" w:rsidP="00263DDC">
      <w:pPr>
        <w:widowControl/>
        <w:spacing w:before="225" w:after="225" w:line="600" w:lineRule="atLeast"/>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 </w:t>
      </w:r>
    </w:p>
    <w:p w:rsidR="00263DDC" w:rsidRPr="00263DDC" w:rsidRDefault="00263DDC" w:rsidP="00381BA4">
      <w:pPr>
        <w:widowControl/>
        <w:spacing w:before="225" w:after="225" w:line="600" w:lineRule="atLeast"/>
        <w:ind w:firstLineChars="200" w:firstLine="640"/>
        <w:jc w:val="left"/>
        <w:rPr>
          <w:rFonts w:ascii="微软雅黑" w:eastAsia="微软雅黑" w:hAnsi="微软雅黑" w:cs="宋体"/>
          <w:color w:val="333333"/>
          <w:kern w:val="0"/>
          <w:sz w:val="24"/>
          <w:szCs w:val="24"/>
        </w:rPr>
      </w:pPr>
      <w:r w:rsidRPr="00263DDC">
        <w:rPr>
          <w:rFonts w:ascii="黑体" w:eastAsia="黑体" w:hAnsi="黑体" w:cs="宋体" w:hint="eastAsia"/>
          <w:color w:val="333333"/>
          <w:kern w:val="0"/>
          <w:sz w:val="32"/>
          <w:szCs w:val="32"/>
        </w:rPr>
        <w:t>一、修订合理布局规定的必要性</w:t>
      </w:r>
    </w:p>
    <w:p w:rsidR="00263DDC" w:rsidRPr="00263DDC" w:rsidRDefault="00263DDC" w:rsidP="00263DDC">
      <w:pPr>
        <w:widowControl/>
        <w:spacing w:before="225" w:after="225" w:line="600" w:lineRule="atLeast"/>
        <w:ind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合理布局规定是调整卷烟零售点布局、规范零售终端市场主体准入的合法手段，是烟草零售许可审批的重要标准，在市场资源配置、市场秩序维护方面发挥着不可替代的重要作用。基于</w:t>
      </w:r>
      <w:r w:rsidR="006C69D9">
        <w:rPr>
          <w:rFonts w:ascii="仿宋_GB2312" w:eastAsia="仿宋_GB2312" w:hAnsi="微软雅黑" w:cs="宋体" w:hint="eastAsia"/>
          <w:color w:val="333333"/>
          <w:kern w:val="0"/>
          <w:sz w:val="32"/>
          <w:szCs w:val="32"/>
        </w:rPr>
        <w:t>安居区</w:t>
      </w:r>
      <w:r w:rsidRPr="00263DDC">
        <w:rPr>
          <w:rFonts w:ascii="仿宋_GB2312" w:eastAsia="仿宋_GB2312" w:hAnsi="微软雅黑" w:cs="宋体" w:hint="eastAsia"/>
          <w:color w:val="333333"/>
          <w:kern w:val="0"/>
          <w:sz w:val="32"/>
          <w:szCs w:val="32"/>
        </w:rPr>
        <w:t>人口数量和消费水平的现状，对许可证数量上限进行了提高，</w:t>
      </w:r>
      <w:r w:rsidR="006C69D9">
        <w:rPr>
          <w:rFonts w:ascii="仿宋_GB2312" w:eastAsia="仿宋_GB2312" w:hAnsi="微软雅黑" w:cs="宋体" w:hint="eastAsia"/>
          <w:color w:val="333333"/>
          <w:kern w:val="0"/>
          <w:sz w:val="32"/>
          <w:szCs w:val="32"/>
        </w:rPr>
        <w:t>总量</w:t>
      </w:r>
      <w:r w:rsidRPr="00263DDC">
        <w:rPr>
          <w:rFonts w:ascii="仿宋_GB2312" w:eastAsia="仿宋_GB2312" w:hAnsi="微软雅黑" w:cs="宋体" w:hint="eastAsia"/>
          <w:color w:val="333333"/>
          <w:kern w:val="0"/>
          <w:sz w:val="32"/>
          <w:szCs w:val="32"/>
        </w:rPr>
        <w:t>由原来的</w:t>
      </w:r>
      <w:r w:rsidR="006C69D9">
        <w:rPr>
          <w:rFonts w:ascii="仿宋_GB2312" w:eastAsia="仿宋_GB2312" w:hAnsi="微软雅黑" w:cs="宋体" w:hint="eastAsia"/>
          <w:color w:val="333333"/>
          <w:kern w:val="0"/>
          <w:sz w:val="32"/>
          <w:szCs w:val="32"/>
        </w:rPr>
        <w:t>1175</w:t>
      </w:r>
      <w:r w:rsidRPr="00263DDC">
        <w:rPr>
          <w:rFonts w:ascii="仿宋_GB2312" w:eastAsia="仿宋_GB2312" w:hAnsi="微软雅黑" w:cs="宋体" w:hint="eastAsia"/>
          <w:color w:val="333333"/>
          <w:kern w:val="0"/>
          <w:sz w:val="32"/>
          <w:szCs w:val="32"/>
        </w:rPr>
        <w:t>增长</w:t>
      </w:r>
      <w:r w:rsidR="006C69D9">
        <w:rPr>
          <w:rFonts w:ascii="仿宋_GB2312" w:eastAsia="仿宋_GB2312" w:hAnsi="微软雅黑" w:cs="宋体" w:hint="eastAsia"/>
          <w:color w:val="333333"/>
          <w:kern w:val="0"/>
          <w:sz w:val="32"/>
          <w:szCs w:val="32"/>
        </w:rPr>
        <w:t>至1180</w:t>
      </w:r>
      <w:r w:rsidRPr="00263DDC">
        <w:rPr>
          <w:rFonts w:ascii="仿宋_GB2312" w:eastAsia="仿宋_GB2312" w:hAnsi="微软雅黑" w:cs="宋体" w:hint="eastAsia"/>
          <w:color w:val="333333"/>
          <w:kern w:val="0"/>
          <w:sz w:val="32"/>
          <w:szCs w:val="32"/>
        </w:rPr>
        <w:t>个。为此，202</w:t>
      </w:r>
      <w:r w:rsidR="006C69D9">
        <w:rPr>
          <w:rFonts w:ascii="仿宋_GB2312" w:eastAsia="仿宋_GB2312" w:hAnsi="微软雅黑" w:cs="宋体" w:hint="eastAsia"/>
          <w:color w:val="333333"/>
          <w:kern w:val="0"/>
          <w:sz w:val="32"/>
          <w:szCs w:val="32"/>
        </w:rPr>
        <w:t>4</w:t>
      </w:r>
      <w:r w:rsidRPr="00263DDC">
        <w:rPr>
          <w:rFonts w:ascii="仿宋_GB2312" w:eastAsia="仿宋_GB2312" w:hAnsi="微软雅黑" w:cs="宋体" w:hint="eastAsia"/>
          <w:color w:val="333333"/>
          <w:kern w:val="0"/>
          <w:sz w:val="32"/>
          <w:szCs w:val="32"/>
        </w:rPr>
        <w:t>年重新修订制定《</w:t>
      </w:r>
      <w:r w:rsidR="006C69D9" w:rsidRPr="006C69D9">
        <w:rPr>
          <w:rFonts w:ascii="仿宋_GB2312" w:eastAsia="仿宋_GB2312" w:hAnsi="微软雅黑" w:cs="宋体"/>
          <w:color w:val="333333"/>
          <w:kern w:val="0"/>
          <w:sz w:val="32"/>
          <w:szCs w:val="32"/>
        </w:rPr>
        <w:t>遂宁市</w:t>
      </w:r>
      <w:r w:rsidR="006C69D9" w:rsidRPr="006C69D9">
        <w:rPr>
          <w:rFonts w:ascii="仿宋_GB2312" w:eastAsia="仿宋_GB2312" w:hAnsi="微软雅黑" w:cs="宋体" w:hint="eastAsia"/>
          <w:color w:val="333333"/>
          <w:kern w:val="0"/>
          <w:sz w:val="32"/>
          <w:szCs w:val="32"/>
        </w:rPr>
        <w:t>安居区</w:t>
      </w:r>
      <w:r w:rsidR="006C69D9" w:rsidRPr="006C69D9">
        <w:rPr>
          <w:rFonts w:ascii="仿宋_GB2312" w:eastAsia="仿宋_GB2312" w:hAnsi="微软雅黑" w:cs="宋体"/>
          <w:color w:val="333333"/>
          <w:kern w:val="0"/>
          <w:sz w:val="32"/>
          <w:szCs w:val="32"/>
        </w:rPr>
        <w:t>烟草制品零售点</w:t>
      </w:r>
      <w:r w:rsidR="006C69D9" w:rsidRPr="006C69D9">
        <w:rPr>
          <w:rFonts w:ascii="仿宋_GB2312" w:eastAsia="仿宋_GB2312" w:hAnsi="微软雅黑" w:cs="宋体" w:hint="eastAsia"/>
          <w:color w:val="333333"/>
          <w:kern w:val="0"/>
          <w:sz w:val="32"/>
          <w:szCs w:val="32"/>
        </w:rPr>
        <w:t>合理</w:t>
      </w:r>
      <w:r w:rsidR="006C69D9" w:rsidRPr="006C69D9">
        <w:rPr>
          <w:rFonts w:ascii="仿宋_GB2312" w:eastAsia="仿宋_GB2312" w:hAnsi="微软雅黑" w:cs="宋体"/>
          <w:color w:val="333333"/>
          <w:kern w:val="0"/>
          <w:sz w:val="32"/>
          <w:szCs w:val="32"/>
        </w:rPr>
        <w:t>布局规</w:t>
      </w:r>
      <w:r w:rsidR="006C69D9" w:rsidRPr="006C69D9">
        <w:rPr>
          <w:rFonts w:ascii="仿宋_GB2312" w:eastAsia="仿宋_GB2312" w:hAnsi="微软雅黑" w:cs="宋体" w:hint="eastAsia"/>
          <w:color w:val="333333"/>
          <w:kern w:val="0"/>
          <w:sz w:val="32"/>
          <w:szCs w:val="32"/>
        </w:rPr>
        <w:t>定</w:t>
      </w:r>
      <w:r w:rsidRPr="00263DDC">
        <w:rPr>
          <w:rFonts w:ascii="仿宋_GB2312" w:eastAsia="仿宋_GB2312" w:hAnsi="微软雅黑" w:cs="宋体" w:hint="eastAsia"/>
          <w:color w:val="333333"/>
          <w:kern w:val="0"/>
          <w:sz w:val="32"/>
          <w:szCs w:val="32"/>
        </w:rPr>
        <w:t>》（以下简称《规定》），细化规定相关内容，对确保我</w:t>
      </w:r>
      <w:r w:rsidR="006C69D9">
        <w:rPr>
          <w:rFonts w:ascii="仿宋_GB2312" w:eastAsia="仿宋_GB2312" w:hAnsi="微软雅黑" w:cs="宋体" w:hint="eastAsia"/>
          <w:color w:val="333333"/>
          <w:kern w:val="0"/>
          <w:sz w:val="32"/>
          <w:szCs w:val="32"/>
        </w:rPr>
        <w:t>区</w:t>
      </w:r>
      <w:r w:rsidRPr="00263DDC">
        <w:rPr>
          <w:rFonts w:ascii="仿宋_GB2312" w:eastAsia="仿宋_GB2312" w:hAnsi="微软雅黑" w:cs="宋体" w:hint="eastAsia"/>
          <w:color w:val="333333"/>
          <w:kern w:val="0"/>
          <w:sz w:val="32"/>
          <w:szCs w:val="32"/>
        </w:rPr>
        <w:t>烟草制品合理化布局规定的统一性、科学性、规范性，营造公平有序的卷烟市场经营秩序有着重要意义。</w:t>
      </w:r>
    </w:p>
    <w:p w:rsidR="00263DDC" w:rsidRPr="00263DDC" w:rsidRDefault="00263DDC" w:rsidP="00381BA4">
      <w:pPr>
        <w:widowControl/>
        <w:spacing w:before="225" w:after="225" w:line="600" w:lineRule="atLeast"/>
        <w:ind w:firstLineChars="200" w:firstLine="640"/>
        <w:jc w:val="left"/>
        <w:rPr>
          <w:rFonts w:ascii="微软雅黑" w:eastAsia="微软雅黑" w:hAnsi="微软雅黑" w:cs="宋体"/>
          <w:color w:val="333333"/>
          <w:kern w:val="0"/>
          <w:sz w:val="24"/>
          <w:szCs w:val="24"/>
        </w:rPr>
      </w:pPr>
      <w:r w:rsidRPr="00263DDC">
        <w:rPr>
          <w:rFonts w:ascii="黑体" w:eastAsia="黑体" w:hAnsi="黑体" w:cs="宋体" w:hint="eastAsia"/>
          <w:color w:val="333333"/>
          <w:kern w:val="0"/>
          <w:sz w:val="32"/>
          <w:szCs w:val="32"/>
        </w:rPr>
        <w:t>二、总体目标</w:t>
      </w:r>
    </w:p>
    <w:p w:rsidR="00263DDC" w:rsidRPr="00263DDC" w:rsidRDefault="00263DDC" w:rsidP="00263DDC">
      <w:pPr>
        <w:widowControl/>
        <w:spacing w:before="225" w:after="225" w:line="600" w:lineRule="atLeast"/>
        <w:ind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制定烟草制品零售点合理布局规定是《中华人民共和国烟草专卖法实施条例》和《烟草专卖许可证管理办法》《烟草专卖许可证管理办法实施细则》赋予县级以上烟草专卖局的法定职权，</w:t>
      </w:r>
      <w:r w:rsidR="00F03C98">
        <w:rPr>
          <w:rFonts w:ascii="仿宋_GB2312" w:eastAsia="仿宋_GB2312" w:hAnsi="微软雅黑" w:cs="宋体" w:hint="eastAsia"/>
          <w:color w:val="333333"/>
          <w:kern w:val="0"/>
          <w:sz w:val="32"/>
          <w:szCs w:val="32"/>
        </w:rPr>
        <w:t>安居区</w:t>
      </w:r>
      <w:r w:rsidRPr="00263DDC">
        <w:rPr>
          <w:rFonts w:ascii="仿宋_GB2312" w:eastAsia="仿宋_GB2312" w:hAnsi="微软雅黑" w:cs="宋体" w:hint="eastAsia"/>
          <w:color w:val="333333"/>
          <w:kern w:val="0"/>
          <w:sz w:val="32"/>
          <w:szCs w:val="32"/>
        </w:rPr>
        <w:t>烟草专卖局严格依法履责，深入分析零售市场状况，充分结合辖区实际，按照合法、合规、合理、合情的要求修订现行合理布局规定。新《规定》中以较为稳</w:t>
      </w:r>
      <w:r w:rsidRPr="00263DDC">
        <w:rPr>
          <w:rFonts w:ascii="仿宋_GB2312" w:eastAsia="仿宋_GB2312" w:hAnsi="微软雅黑" w:cs="宋体" w:hint="eastAsia"/>
          <w:color w:val="333333"/>
          <w:kern w:val="0"/>
          <w:sz w:val="32"/>
          <w:szCs w:val="32"/>
        </w:rPr>
        <w:lastRenderedPageBreak/>
        <w:t>定、相对独立、规划平均的市场区域为单元，量化分析单元内与烟草制品零售相关的因素，测算零售点的合理数量范围与间距标准，组合运用数量、间距和其他符合当地实际、科学合理的布局模式，坚持零售户总量与烟草制品消费需求相适应，</w:t>
      </w:r>
      <w:r w:rsidR="00F03C98">
        <w:rPr>
          <w:rFonts w:ascii="仿宋_GB2312" w:eastAsia="仿宋_GB2312" w:hAnsi="微软雅黑" w:cs="宋体" w:hint="eastAsia"/>
          <w:color w:val="333333"/>
          <w:kern w:val="0"/>
          <w:sz w:val="32"/>
          <w:szCs w:val="32"/>
        </w:rPr>
        <w:t>适当提高</w:t>
      </w:r>
      <w:r w:rsidRPr="00263DDC">
        <w:rPr>
          <w:rFonts w:ascii="仿宋_GB2312" w:eastAsia="仿宋_GB2312" w:hAnsi="微软雅黑" w:cs="宋体" w:hint="eastAsia"/>
          <w:color w:val="333333"/>
          <w:kern w:val="0"/>
          <w:sz w:val="32"/>
          <w:szCs w:val="32"/>
        </w:rPr>
        <w:t>准入门槛，以总体达到全</w:t>
      </w:r>
      <w:r w:rsidR="00F03C98">
        <w:rPr>
          <w:rFonts w:ascii="仿宋_GB2312" w:eastAsia="仿宋_GB2312" w:hAnsi="微软雅黑" w:cs="宋体" w:hint="eastAsia"/>
          <w:color w:val="333333"/>
          <w:kern w:val="0"/>
          <w:sz w:val="32"/>
          <w:szCs w:val="32"/>
        </w:rPr>
        <w:t>区</w:t>
      </w:r>
      <w:r w:rsidRPr="00263DDC">
        <w:rPr>
          <w:rFonts w:ascii="仿宋_GB2312" w:eastAsia="仿宋_GB2312" w:hAnsi="微软雅黑" w:cs="宋体" w:hint="eastAsia"/>
          <w:color w:val="333333"/>
          <w:kern w:val="0"/>
          <w:sz w:val="32"/>
          <w:szCs w:val="32"/>
        </w:rPr>
        <w:t>烟草制品零售点基本满足社会需要、零售户规范经营、市场秩序良好的目标。</w:t>
      </w:r>
    </w:p>
    <w:p w:rsidR="00263DDC" w:rsidRPr="00263DDC" w:rsidRDefault="00263DDC" w:rsidP="00263DDC">
      <w:pPr>
        <w:widowControl/>
        <w:spacing w:before="225" w:after="225" w:line="600" w:lineRule="atLeast"/>
        <w:ind w:firstLine="640"/>
        <w:jc w:val="left"/>
        <w:rPr>
          <w:rFonts w:ascii="微软雅黑" w:eastAsia="微软雅黑" w:hAnsi="微软雅黑" w:cs="宋体"/>
          <w:color w:val="333333"/>
          <w:kern w:val="0"/>
          <w:sz w:val="24"/>
          <w:szCs w:val="24"/>
        </w:rPr>
      </w:pPr>
      <w:r w:rsidRPr="00263DDC">
        <w:rPr>
          <w:rFonts w:ascii="黑体" w:eastAsia="黑体" w:hAnsi="黑体" w:cs="宋体" w:hint="eastAsia"/>
          <w:color w:val="333333"/>
          <w:kern w:val="0"/>
          <w:sz w:val="32"/>
          <w:szCs w:val="32"/>
        </w:rPr>
        <w:t>三、主要原则</w:t>
      </w:r>
    </w:p>
    <w:p w:rsidR="00263DDC" w:rsidRPr="00263DDC" w:rsidRDefault="00263DDC" w:rsidP="00263DDC">
      <w:pPr>
        <w:widowControl/>
        <w:spacing w:before="225" w:after="225" w:line="600" w:lineRule="atLeast"/>
        <w:ind w:firstLine="482"/>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b/>
          <w:bCs/>
          <w:color w:val="333333"/>
          <w:kern w:val="0"/>
          <w:sz w:val="32"/>
          <w:szCs w:val="32"/>
        </w:rPr>
        <w:t>（一）属地管理原则</w:t>
      </w:r>
    </w:p>
    <w:p w:rsidR="00263DDC" w:rsidRPr="00263DDC" w:rsidRDefault="00263DDC" w:rsidP="00115989">
      <w:pPr>
        <w:adjustRightInd w:val="0"/>
        <w:spacing w:line="600" w:lineRule="exact"/>
        <w:ind w:firstLineChars="200"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依据相关法律法规要求，在</w:t>
      </w:r>
      <w:r w:rsidR="000D03C6">
        <w:rPr>
          <w:rFonts w:ascii="仿宋_GB2312" w:eastAsia="仿宋_GB2312" w:hAnsi="微软雅黑" w:cs="宋体" w:hint="eastAsia"/>
          <w:color w:val="333333"/>
          <w:kern w:val="0"/>
          <w:sz w:val="32"/>
          <w:szCs w:val="32"/>
        </w:rPr>
        <w:t>市</w:t>
      </w:r>
      <w:r w:rsidRPr="00263DDC">
        <w:rPr>
          <w:rFonts w:ascii="仿宋_GB2312" w:eastAsia="仿宋_GB2312" w:hAnsi="微软雅黑" w:cs="宋体" w:hint="eastAsia"/>
          <w:color w:val="333333"/>
          <w:kern w:val="0"/>
          <w:sz w:val="32"/>
          <w:szCs w:val="32"/>
        </w:rPr>
        <w:t>局《</w:t>
      </w:r>
      <w:r w:rsidR="00115989" w:rsidRPr="00115989">
        <w:rPr>
          <w:rFonts w:ascii="仿宋_GB2312" w:eastAsia="仿宋_GB2312" w:hAnsi="微软雅黑" w:cs="宋体"/>
          <w:color w:val="333333"/>
          <w:kern w:val="0"/>
          <w:sz w:val="32"/>
          <w:szCs w:val="32"/>
        </w:rPr>
        <w:t>遂宁市烟草制品零售点合理布局指导意见</w:t>
      </w:r>
      <w:r w:rsidRPr="00263DDC">
        <w:rPr>
          <w:rFonts w:ascii="仿宋_GB2312" w:eastAsia="仿宋_GB2312" w:hAnsi="微软雅黑" w:cs="宋体" w:hint="eastAsia"/>
          <w:color w:val="333333"/>
          <w:kern w:val="0"/>
          <w:sz w:val="32"/>
          <w:szCs w:val="32"/>
        </w:rPr>
        <w:t>》文件指导下，结合辖区内实际情况，科学、合理制定本地的合理布局规定。</w:t>
      </w:r>
    </w:p>
    <w:p w:rsidR="00263DDC" w:rsidRPr="00263DDC" w:rsidRDefault="00263DDC" w:rsidP="00263DDC">
      <w:pPr>
        <w:widowControl/>
        <w:spacing w:before="225" w:after="225" w:line="600" w:lineRule="atLeast"/>
        <w:ind w:firstLine="482"/>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b/>
          <w:bCs/>
          <w:color w:val="333333"/>
          <w:kern w:val="0"/>
          <w:sz w:val="32"/>
          <w:szCs w:val="32"/>
        </w:rPr>
        <w:t>（二）依法依规原则</w:t>
      </w:r>
    </w:p>
    <w:p w:rsidR="00263DDC" w:rsidRPr="00263DDC" w:rsidRDefault="00263DDC" w:rsidP="00263DDC">
      <w:pPr>
        <w:widowControl/>
        <w:spacing w:before="225" w:after="225" w:line="600" w:lineRule="atLeast"/>
        <w:ind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严格按照相关法律法规和当地政府规定制定，并依照法定程序进行修订与发布工作。</w:t>
      </w:r>
    </w:p>
    <w:p w:rsidR="005C3C3A" w:rsidRPr="005C3C3A" w:rsidRDefault="005C3C3A" w:rsidP="005C3C3A">
      <w:pPr>
        <w:ind w:firstLineChars="200" w:firstLine="643"/>
        <w:rPr>
          <w:rFonts w:ascii="仿宋_GB2312" w:eastAsia="仿宋_GB2312" w:hAnsi="微软雅黑" w:cs="宋体"/>
          <w:b/>
          <w:bCs/>
          <w:color w:val="333333"/>
          <w:kern w:val="0"/>
          <w:sz w:val="32"/>
          <w:szCs w:val="32"/>
        </w:rPr>
      </w:pPr>
      <w:r w:rsidRPr="005C3C3A">
        <w:rPr>
          <w:rFonts w:ascii="仿宋_GB2312" w:eastAsia="仿宋_GB2312" w:hAnsi="微软雅黑" w:cs="宋体" w:hint="eastAsia"/>
          <w:b/>
          <w:bCs/>
          <w:color w:val="333333"/>
          <w:kern w:val="0"/>
          <w:sz w:val="32"/>
          <w:szCs w:val="32"/>
        </w:rPr>
        <w:t>（三）受理在先原则</w:t>
      </w:r>
    </w:p>
    <w:p w:rsidR="005C3C3A" w:rsidRPr="005C3C3A" w:rsidRDefault="005C3C3A" w:rsidP="005C3C3A">
      <w:pPr>
        <w:pStyle w:val="a3"/>
        <w:ind w:leftChars="71" w:left="149" w:firstLine="640"/>
        <w:rPr>
          <w:rFonts w:ascii="仿宋_GB2312" w:eastAsia="仿宋_GB2312" w:hAnsi="微软雅黑" w:cs="宋体"/>
          <w:color w:val="333333"/>
          <w:kern w:val="0"/>
          <w:sz w:val="32"/>
          <w:szCs w:val="32"/>
        </w:rPr>
      </w:pPr>
      <w:r w:rsidRPr="005C3C3A">
        <w:rPr>
          <w:rFonts w:ascii="仿宋_GB2312" w:eastAsia="仿宋_GB2312" w:hAnsi="微软雅黑" w:cs="宋体" w:hint="eastAsia"/>
          <w:color w:val="333333"/>
          <w:kern w:val="0"/>
          <w:sz w:val="32"/>
          <w:szCs w:val="32"/>
        </w:rPr>
        <w:t>对存在两个或两个以上的申请因合理布局规划所限，无法都准予许可的，应当对先受理的申请作出准予许可的决定。</w:t>
      </w:r>
    </w:p>
    <w:p w:rsidR="005C3C3A" w:rsidRPr="005C3C3A" w:rsidRDefault="005C3C3A" w:rsidP="005C3C3A">
      <w:pPr>
        <w:ind w:firstLineChars="200" w:firstLine="643"/>
        <w:rPr>
          <w:rFonts w:ascii="仿宋_GB2312" w:eastAsia="仿宋_GB2312" w:hAnsi="微软雅黑" w:cs="宋体"/>
          <w:b/>
          <w:bCs/>
          <w:color w:val="333333"/>
          <w:kern w:val="0"/>
          <w:sz w:val="32"/>
          <w:szCs w:val="32"/>
        </w:rPr>
      </w:pPr>
      <w:r w:rsidRPr="005C3C3A">
        <w:rPr>
          <w:rFonts w:ascii="仿宋_GB2312" w:eastAsia="仿宋_GB2312" w:hAnsi="微软雅黑" w:cs="宋体" w:hint="eastAsia"/>
          <w:b/>
          <w:bCs/>
          <w:color w:val="333333"/>
          <w:kern w:val="0"/>
          <w:sz w:val="32"/>
          <w:szCs w:val="32"/>
        </w:rPr>
        <w:t>（四）信赖利益保护原则</w:t>
      </w:r>
    </w:p>
    <w:p w:rsidR="005C3C3A" w:rsidRPr="005C3C3A" w:rsidRDefault="005C3C3A" w:rsidP="005C3C3A">
      <w:pPr>
        <w:ind w:firstLineChars="200" w:firstLine="640"/>
        <w:rPr>
          <w:rFonts w:ascii="仿宋_GB2312" w:eastAsia="仿宋_GB2312" w:hAnsi="微软雅黑" w:cs="宋体"/>
          <w:color w:val="333333"/>
          <w:kern w:val="0"/>
          <w:sz w:val="32"/>
          <w:szCs w:val="32"/>
        </w:rPr>
      </w:pPr>
      <w:r w:rsidRPr="005C3C3A">
        <w:rPr>
          <w:rFonts w:ascii="仿宋_GB2312" w:eastAsia="仿宋_GB2312" w:hAnsi="微软雅黑" w:cs="宋体" w:hint="eastAsia"/>
          <w:color w:val="333333"/>
          <w:kern w:val="0"/>
          <w:sz w:val="32"/>
          <w:szCs w:val="32"/>
        </w:rPr>
        <w:t>在《规划》实施之前已合法持有烟草专卖零售许可证的</w:t>
      </w:r>
      <w:r w:rsidRPr="005C3C3A">
        <w:rPr>
          <w:rFonts w:ascii="仿宋_GB2312" w:eastAsia="仿宋_GB2312" w:hAnsi="微软雅黑" w:cs="宋体" w:hint="eastAsia"/>
          <w:color w:val="333333"/>
          <w:kern w:val="0"/>
          <w:sz w:val="32"/>
          <w:szCs w:val="32"/>
        </w:rPr>
        <w:lastRenderedPageBreak/>
        <w:t>零售户，在许可证有效期内不受所在地《规划》调整的影响。</w:t>
      </w:r>
    </w:p>
    <w:p w:rsidR="005C3C3A" w:rsidRPr="005C3C3A" w:rsidRDefault="005C3C3A" w:rsidP="005C3C3A">
      <w:pPr>
        <w:ind w:firstLineChars="200" w:firstLine="640"/>
        <w:rPr>
          <w:rFonts w:ascii="仿宋_GB2312" w:eastAsia="仿宋_GB2312" w:hAnsi="微软雅黑" w:cs="宋体"/>
          <w:color w:val="333333"/>
          <w:kern w:val="0"/>
          <w:sz w:val="32"/>
          <w:szCs w:val="32"/>
        </w:rPr>
      </w:pPr>
      <w:r w:rsidRPr="005C3C3A">
        <w:rPr>
          <w:rFonts w:ascii="仿宋_GB2312" w:eastAsia="仿宋_GB2312" w:hAnsi="微软雅黑" w:cs="宋体" w:hint="eastAsia"/>
          <w:color w:val="333333"/>
          <w:kern w:val="0"/>
          <w:sz w:val="32"/>
          <w:szCs w:val="32"/>
        </w:rPr>
        <w:t>持证人办理延续申请时，除经营场所基于安全因素不适宜经营烟草制品和中小学校、幼儿园周围以及法律法规规定的其他禁止设置烟草制品零售点的情形外，不受本《规划》调整的影响。</w:t>
      </w:r>
    </w:p>
    <w:p w:rsidR="00263DDC" w:rsidRPr="00263DDC" w:rsidRDefault="00263DDC" w:rsidP="00263DDC">
      <w:pPr>
        <w:widowControl/>
        <w:spacing w:before="225" w:after="225"/>
        <w:ind w:firstLine="640"/>
        <w:jc w:val="left"/>
        <w:rPr>
          <w:rFonts w:ascii="微软雅黑" w:eastAsia="微软雅黑" w:hAnsi="微软雅黑" w:cs="宋体"/>
          <w:color w:val="333333"/>
          <w:kern w:val="0"/>
          <w:sz w:val="24"/>
          <w:szCs w:val="24"/>
        </w:rPr>
      </w:pPr>
      <w:r w:rsidRPr="00263DDC">
        <w:rPr>
          <w:rFonts w:ascii="黑体" w:eastAsia="黑体" w:hAnsi="黑体" w:cs="宋体" w:hint="eastAsia"/>
          <w:color w:val="333333"/>
          <w:kern w:val="0"/>
          <w:sz w:val="32"/>
          <w:szCs w:val="32"/>
        </w:rPr>
        <w:t>四、制定修订《规定》的法律依据</w:t>
      </w:r>
    </w:p>
    <w:p w:rsidR="00263DDC" w:rsidRPr="00263DDC" w:rsidRDefault="00263DDC" w:rsidP="00263DDC">
      <w:pPr>
        <w:widowControl/>
        <w:spacing w:before="225" w:after="225"/>
        <w:ind w:firstLine="482"/>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b/>
          <w:bCs/>
          <w:color w:val="333333"/>
          <w:kern w:val="0"/>
          <w:sz w:val="32"/>
          <w:szCs w:val="32"/>
        </w:rPr>
        <w:t>（一）符合《中华人民共和国烟草专卖法》及其《中华人民共和国烟草专卖法实施条例》对烟草专卖行政机关的授权。</w:t>
      </w:r>
    </w:p>
    <w:p w:rsidR="00263DDC" w:rsidRPr="00263DDC" w:rsidRDefault="00263DDC" w:rsidP="00263DDC">
      <w:pPr>
        <w:widowControl/>
        <w:spacing w:before="225" w:after="225"/>
        <w:ind w:firstLine="48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中华人民共和国烟草专卖法》第三条规定：“国家对烟草专卖品的生产、销售、进出口依法实行专卖管理，并实行烟草专卖许可证制度。”《中华人民共和国烟草专卖法实施条例》第九条和2016年5月26日国家工业和信息化部发布的《烟草专卖许可证管理办法》第十三条中，明确规定了对取得烟草专卖零售许可证应当“符合当地烟草制品零售点合理布局的要求”。同时，《烟草专卖许可证管理办法》第十五条中明确了烟草专卖零售许可证合理布局“由县级以上烟草专卖局制定。”因此，我局依法享有对烟草制品零售点“合理布局规定”制定修订实施细则的权限。</w:t>
      </w:r>
    </w:p>
    <w:p w:rsidR="00263DDC" w:rsidRPr="00263DDC" w:rsidRDefault="00263DDC" w:rsidP="00263DDC">
      <w:pPr>
        <w:widowControl/>
        <w:spacing w:before="225" w:after="225"/>
        <w:ind w:firstLine="482"/>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b/>
          <w:bCs/>
          <w:color w:val="333333"/>
          <w:kern w:val="0"/>
          <w:sz w:val="32"/>
          <w:szCs w:val="32"/>
        </w:rPr>
        <w:t>（二）符合《中华人民共和国行政许可法》对行政许可事项的设定要求。</w:t>
      </w:r>
    </w:p>
    <w:p w:rsidR="00263DDC" w:rsidRPr="00263DDC" w:rsidRDefault="00263DDC" w:rsidP="00263DDC">
      <w:pPr>
        <w:widowControl/>
        <w:spacing w:before="225" w:after="225"/>
        <w:ind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lastRenderedPageBreak/>
        <w:t>本《规定》是根据《烟草专卖法实施条例》第九条、《烟草专卖许可证管理办法》第十三条，对取得烟草专卖零售许可证应当“符合当地烟草制品零售点合理布局要求”条件的细化，并未增设新的行政许可事项，也未增加新的行政许可条件，实体上符合《中华人民共和国行政许可法》的要求。</w:t>
      </w:r>
    </w:p>
    <w:p w:rsidR="00263DDC" w:rsidRPr="00263DDC" w:rsidRDefault="00263DDC" w:rsidP="00263DDC">
      <w:pPr>
        <w:widowControl/>
        <w:spacing w:before="225" w:after="225"/>
        <w:jc w:val="left"/>
        <w:rPr>
          <w:rFonts w:ascii="微软雅黑" w:eastAsia="微软雅黑" w:hAnsi="微软雅黑" w:cs="宋体"/>
          <w:color w:val="333333"/>
          <w:kern w:val="0"/>
          <w:sz w:val="24"/>
          <w:szCs w:val="24"/>
        </w:rPr>
      </w:pPr>
      <w:r w:rsidRPr="00263DDC">
        <w:rPr>
          <w:rFonts w:ascii="黑体" w:eastAsia="黑体" w:hAnsi="黑体" w:cs="宋体" w:hint="eastAsia"/>
          <w:color w:val="333333"/>
          <w:kern w:val="0"/>
          <w:sz w:val="32"/>
          <w:szCs w:val="32"/>
        </w:rPr>
        <w:t>五、关于修订《规定》内容说明</w:t>
      </w:r>
    </w:p>
    <w:p w:rsidR="00263DDC" w:rsidRPr="00263DDC" w:rsidRDefault="00263DDC" w:rsidP="00263DDC">
      <w:pPr>
        <w:widowControl/>
        <w:spacing w:before="225" w:after="225"/>
        <w:ind w:firstLine="482"/>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b/>
          <w:bCs/>
          <w:color w:val="333333"/>
          <w:kern w:val="0"/>
          <w:sz w:val="32"/>
          <w:szCs w:val="32"/>
        </w:rPr>
        <w:t>（一）背景条款说明。</w:t>
      </w:r>
    </w:p>
    <w:p w:rsidR="00115989" w:rsidRDefault="00263DDC" w:rsidP="00115989">
      <w:pPr>
        <w:widowControl/>
        <w:spacing w:before="225" w:after="225"/>
        <w:ind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1.新《规定》第一条，对制定本规定的法律依据进行了说明。</w:t>
      </w:r>
    </w:p>
    <w:p w:rsidR="00115989" w:rsidRPr="00263DDC" w:rsidRDefault="00263DDC" w:rsidP="00115989">
      <w:pPr>
        <w:widowControl/>
        <w:spacing w:before="225" w:after="225"/>
        <w:ind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2.新《规定》第二条，</w:t>
      </w:r>
      <w:r w:rsidR="00115989" w:rsidRPr="00263DDC">
        <w:rPr>
          <w:rFonts w:ascii="仿宋_GB2312" w:eastAsia="仿宋_GB2312" w:hAnsi="微软雅黑" w:cs="宋体" w:hint="eastAsia"/>
          <w:color w:val="333333"/>
          <w:kern w:val="0"/>
          <w:sz w:val="32"/>
          <w:szCs w:val="32"/>
        </w:rPr>
        <w:t>对“烟草制品零售点”的概念进行了说明。</w:t>
      </w:r>
    </w:p>
    <w:p w:rsidR="00115989" w:rsidRPr="00263DDC" w:rsidRDefault="00263DDC" w:rsidP="00115989">
      <w:pPr>
        <w:widowControl/>
        <w:spacing w:before="225" w:after="225"/>
        <w:ind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3.新《规定》第三条，</w:t>
      </w:r>
      <w:r w:rsidR="00115989" w:rsidRPr="00263DDC">
        <w:rPr>
          <w:rFonts w:ascii="仿宋_GB2312" w:eastAsia="仿宋_GB2312" w:hAnsi="微软雅黑" w:cs="宋体" w:hint="eastAsia"/>
          <w:color w:val="333333"/>
          <w:kern w:val="0"/>
          <w:sz w:val="32"/>
          <w:szCs w:val="32"/>
        </w:rPr>
        <w:t>对本规定的适用行政管辖范围进行了说明。</w:t>
      </w:r>
    </w:p>
    <w:p w:rsidR="00263DDC" w:rsidRPr="00263DDC" w:rsidRDefault="00263DDC" w:rsidP="00263DDC">
      <w:pPr>
        <w:widowControl/>
        <w:spacing w:before="225" w:after="225"/>
        <w:ind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4.新《规定》第四条，对合理布局规定的制定</w:t>
      </w:r>
      <w:r w:rsidR="00115989">
        <w:rPr>
          <w:rFonts w:ascii="仿宋_GB2312" w:eastAsia="仿宋_GB2312" w:hAnsi="微软雅黑" w:cs="宋体" w:hint="eastAsia"/>
          <w:color w:val="333333"/>
          <w:kern w:val="0"/>
          <w:sz w:val="32"/>
          <w:szCs w:val="32"/>
        </w:rPr>
        <w:t>原则</w:t>
      </w:r>
      <w:r w:rsidRPr="00263DDC">
        <w:rPr>
          <w:rFonts w:ascii="仿宋_GB2312" w:eastAsia="仿宋_GB2312" w:hAnsi="微软雅黑" w:cs="宋体" w:hint="eastAsia"/>
          <w:color w:val="333333"/>
          <w:kern w:val="0"/>
          <w:sz w:val="32"/>
          <w:szCs w:val="32"/>
        </w:rPr>
        <w:t>进行了说明。</w:t>
      </w:r>
    </w:p>
    <w:p w:rsidR="00263DDC" w:rsidRPr="00263DDC" w:rsidRDefault="00263DDC" w:rsidP="00263DDC">
      <w:pPr>
        <w:widowControl/>
        <w:spacing w:before="225" w:after="225"/>
        <w:ind w:firstLine="482"/>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b/>
          <w:bCs/>
          <w:color w:val="333333"/>
          <w:kern w:val="0"/>
          <w:sz w:val="32"/>
          <w:szCs w:val="32"/>
        </w:rPr>
        <w:t>（二）新修订相关区域控制零售点数量说明</w:t>
      </w:r>
    </w:p>
    <w:p w:rsidR="004C5A38" w:rsidRDefault="00263DDC" w:rsidP="00263DDC">
      <w:pPr>
        <w:widowControl/>
        <w:spacing w:before="225" w:after="225"/>
        <w:ind w:firstLine="640"/>
        <w:jc w:val="left"/>
        <w:rPr>
          <w:rFonts w:ascii="仿宋_GB2312" w:eastAsia="仿宋_GB2312" w:hAnsi="微软雅黑" w:cs="宋体"/>
          <w:color w:val="333333"/>
          <w:kern w:val="0"/>
          <w:sz w:val="32"/>
          <w:szCs w:val="32"/>
        </w:rPr>
      </w:pPr>
      <w:r w:rsidRPr="00263DDC">
        <w:rPr>
          <w:rFonts w:ascii="仿宋_GB2312" w:eastAsia="仿宋_GB2312" w:hAnsi="微软雅黑" w:cs="宋体" w:hint="eastAsia"/>
          <w:color w:val="333333"/>
          <w:kern w:val="0"/>
          <w:sz w:val="32"/>
          <w:szCs w:val="32"/>
        </w:rPr>
        <w:t>1.</w:t>
      </w:r>
      <w:r w:rsidR="004C5A38" w:rsidRPr="00263DDC">
        <w:rPr>
          <w:rFonts w:ascii="仿宋_GB2312" w:eastAsia="仿宋_GB2312" w:hAnsi="微软雅黑" w:cs="宋体" w:hint="eastAsia"/>
          <w:color w:val="333333"/>
          <w:kern w:val="0"/>
          <w:sz w:val="32"/>
          <w:szCs w:val="32"/>
        </w:rPr>
        <w:t>新《规定》</w:t>
      </w:r>
      <w:r w:rsidR="004C5A38">
        <w:rPr>
          <w:rFonts w:ascii="仿宋_GB2312" w:eastAsia="仿宋_GB2312" w:hAnsi="微软雅黑" w:cs="宋体" w:hint="eastAsia"/>
          <w:color w:val="333333"/>
          <w:kern w:val="0"/>
          <w:sz w:val="32"/>
          <w:szCs w:val="32"/>
        </w:rPr>
        <w:t>单元</w:t>
      </w:r>
      <w:r w:rsidR="004C5A38" w:rsidRPr="00263DDC">
        <w:rPr>
          <w:rFonts w:ascii="仿宋_GB2312" w:eastAsia="仿宋_GB2312" w:hAnsi="微软雅黑" w:cs="宋体" w:hint="eastAsia"/>
          <w:color w:val="333333"/>
          <w:kern w:val="0"/>
          <w:sz w:val="32"/>
          <w:szCs w:val="32"/>
        </w:rPr>
        <w:t>设置由</w:t>
      </w:r>
      <w:r w:rsidR="004C5A38">
        <w:rPr>
          <w:rFonts w:ascii="仿宋_GB2312" w:eastAsia="仿宋_GB2312" w:hAnsi="微软雅黑" w:cs="宋体" w:hint="eastAsia"/>
          <w:color w:val="333333"/>
          <w:kern w:val="0"/>
          <w:sz w:val="32"/>
          <w:szCs w:val="32"/>
        </w:rPr>
        <w:t>原</w:t>
      </w:r>
      <w:r w:rsidR="001B66D6">
        <w:rPr>
          <w:rFonts w:ascii="仿宋_GB2312" w:eastAsia="仿宋_GB2312" w:hAnsi="微软雅黑" w:cs="宋体" w:hint="eastAsia"/>
          <w:color w:val="333333"/>
          <w:kern w:val="0"/>
          <w:sz w:val="32"/>
          <w:szCs w:val="32"/>
        </w:rPr>
        <w:t>123</w:t>
      </w:r>
      <w:r w:rsidR="004C5A38" w:rsidRPr="00263DDC">
        <w:rPr>
          <w:rFonts w:ascii="仿宋_GB2312" w:eastAsia="仿宋_GB2312" w:hAnsi="微软雅黑" w:cs="宋体" w:hint="eastAsia"/>
          <w:color w:val="333333"/>
          <w:kern w:val="0"/>
          <w:sz w:val="32"/>
          <w:szCs w:val="32"/>
        </w:rPr>
        <w:t>个增长为</w:t>
      </w:r>
      <w:r w:rsidR="001B66D6">
        <w:rPr>
          <w:rFonts w:ascii="仿宋_GB2312" w:eastAsia="仿宋_GB2312" w:hAnsi="微软雅黑" w:cs="宋体" w:hint="eastAsia"/>
          <w:color w:val="333333"/>
          <w:kern w:val="0"/>
          <w:sz w:val="32"/>
          <w:szCs w:val="32"/>
        </w:rPr>
        <w:t>136</w:t>
      </w:r>
      <w:r w:rsidR="004C5A38" w:rsidRPr="00263DDC">
        <w:rPr>
          <w:rFonts w:ascii="仿宋_GB2312" w:eastAsia="仿宋_GB2312" w:hAnsi="微软雅黑" w:cs="宋体" w:hint="eastAsia"/>
          <w:color w:val="333333"/>
          <w:kern w:val="0"/>
          <w:sz w:val="32"/>
          <w:szCs w:val="32"/>
        </w:rPr>
        <w:t>个。</w:t>
      </w:r>
    </w:p>
    <w:p w:rsidR="001B66D6" w:rsidRDefault="00263DDC" w:rsidP="001B66D6">
      <w:pPr>
        <w:widowControl/>
        <w:spacing w:before="225" w:after="225"/>
        <w:ind w:firstLine="640"/>
        <w:jc w:val="left"/>
        <w:rPr>
          <w:rFonts w:ascii="仿宋_GB2312" w:eastAsia="仿宋_GB2312" w:hAnsi="微软雅黑" w:cs="宋体"/>
          <w:color w:val="333333"/>
          <w:kern w:val="0"/>
          <w:sz w:val="32"/>
          <w:szCs w:val="32"/>
        </w:rPr>
      </w:pPr>
      <w:r w:rsidRPr="00263DDC">
        <w:rPr>
          <w:rFonts w:ascii="仿宋_GB2312" w:eastAsia="仿宋_GB2312" w:hAnsi="微软雅黑" w:cs="宋体" w:hint="eastAsia"/>
          <w:color w:val="333333"/>
          <w:kern w:val="0"/>
          <w:sz w:val="32"/>
          <w:szCs w:val="32"/>
        </w:rPr>
        <w:t>主要依据《烟草专卖许可证管理办法实施细则》第十六条规定：制定烟草制品零售点合理布局规划应当以较为稳定、</w:t>
      </w:r>
      <w:r w:rsidRPr="00263DDC">
        <w:rPr>
          <w:rFonts w:ascii="仿宋_GB2312" w:eastAsia="仿宋_GB2312" w:hAnsi="微软雅黑" w:cs="宋体" w:hint="eastAsia"/>
          <w:color w:val="333333"/>
          <w:kern w:val="0"/>
          <w:sz w:val="32"/>
          <w:szCs w:val="32"/>
        </w:rPr>
        <w:lastRenderedPageBreak/>
        <w:t>相对独立的市场区域为单元，量化分析单元内与烟草制品零售相关的因素，测算零售点的合理数量范围与间距标准，组合运用数量、间距和其他符合当地实际、科学合理的布局模式。针对</w:t>
      </w:r>
      <w:r w:rsidR="004C5A38">
        <w:rPr>
          <w:rFonts w:ascii="仿宋_GB2312" w:eastAsia="仿宋_GB2312" w:hAnsi="微软雅黑" w:cs="宋体" w:hint="eastAsia"/>
          <w:color w:val="333333"/>
          <w:kern w:val="0"/>
          <w:sz w:val="32"/>
          <w:szCs w:val="32"/>
        </w:rPr>
        <w:t>安居区</w:t>
      </w:r>
      <w:r w:rsidRPr="00263DDC">
        <w:rPr>
          <w:rFonts w:ascii="仿宋_GB2312" w:eastAsia="仿宋_GB2312" w:hAnsi="微软雅黑" w:cs="宋体" w:hint="eastAsia"/>
          <w:color w:val="333333"/>
          <w:kern w:val="0"/>
          <w:sz w:val="32"/>
          <w:szCs w:val="32"/>
        </w:rPr>
        <w:t>目前</w:t>
      </w:r>
      <w:r w:rsidR="004C5A38">
        <w:rPr>
          <w:rFonts w:ascii="仿宋_GB2312" w:eastAsia="仿宋_GB2312" w:hAnsi="微软雅黑" w:cs="宋体" w:hint="eastAsia"/>
          <w:color w:val="333333"/>
          <w:kern w:val="0"/>
          <w:sz w:val="32"/>
          <w:szCs w:val="32"/>
        </w:rPr>
        <w:t>卷烟</w:t>
      </w:r>
      <w:r w:rsidRPr="00263DDC">
        <w:rPr>
          <w:rFonts w:ascii="仿宋_GB2312" w:eastAsia="仿宋_GB2312" w:hAnsi="微软雅黑" w:cs="宋体" w:hint="eastAsia"/>
          <w:color w:val="333333"/>
          <w:kern w:val="0"/>
          <w:sz w:val="32"/>
          <w:szCs w:val="32"/>
        </w:rPr>
        <w:t>市场的人口分布、消费水平、经济水平等因素，原有的</w:t>
      </w:r>
      <w:r w:rsidR="004C5A38">
        <w:rPr>
          <w:rFonts w:ascii="仿宋_GB2312" w:eastAsia="仿宋_GB2312" w:hAnsi="微软雅黑" w:cs="宋体" w:hint="eastAsia"/>
          <w:color w:val="333333"/>
          <w:kern w:val="0"/>
          <w:sz w:val="32"/>
          <w:szCs w:val="32"/>
        </w:rPr>
        <w:t>单元</w:t>
      </w:r>
      <w:r w:rsidRPr="00263DDC">
        <w:rPr>
          <w:rFonts w:ascii="仿宋_GB2312" w:eastAsia="仿宋_GB2312" w:hAnsi="微软雅黑" w:cs="宋体" w:hint="eastAsia"/>
          <w:color w:val="333333"/>
          <w:kern w:val="0"/>
          <w:sz w:val="32"/>
          <w:szCs w:val="32"/>
        </w:rPr>
        <w:t>设置已无法较好满足市场需求，现对其区域的</w:t>
      </w:r>
      <w:r w:rsidR="004C5A38">
        <w:rPr>
          <w:rFonts w:ascii="仿宋_GB2312" w:eastAsia="仿宋_GB2312" w:hAnsi="微软雅黑" w:cs="宋体" w:hint="eastAsia"/>
          <w:color w:val="333333"/>
          <w:kern w:val="0"/>
          <w:sz w:val="32"/>
          <w:szCs w:val="32"/>
        </w:rPr>
        <w:t>单元设置</w:t>
      </w:r>
      <w:r w:rsidRPr="00263DDC">
        <w:rPr>
          <w:rFonts w:ascii="仿宋_GB2312" w:eastAsia="仿宋_GB2312" w:hAnsi="微软雅黑" w:cs="宋体" w:hint="eastAsia"/>
          <w:color w:val="333333"/>
          <w:kern w:val="0"/>
          <w:sz w:val="32"/>
          <w:szCs w:val="32"/>
        </w:rPr>
        <w:t>，由</w:t>
      </w:r>
      <w:r w:rsidR="004C5A38">
        <w:rPr>
          <w:rFonts w:ascii="仿宋_GB2312" w:eastAsia="仿宋_GB2312" w:hAnsi="微软雅黑" w:cs="宋体" w:hint="eastAsia"/>
          <w:color w:val="333333"/>
          <w:kern w:val="0"/>
          <w:sz w:val="32"/>
          <w:szCs w:val="32"/>
        </w:rPr>
        <w:t>原</w:t>
      </w:r>
      <w:r w:rsidR="001B66D6">
        <w:rPr>
          <w:rFonts w:ascii="仿宋_GB2312" w:eastAsia="仿宋_GB2312" w:hAnsi="微软雅黑" w:cs="宋体" w:hint="eastAsia"/>
          <w:color w:val="333333"/>
          <w:kern w:val="0"/>
          <w:sz w:val="32"/>
          <w:szCs w:val="32"/>
        </w:rPr>
        <w:t>123</w:t>
      </w:r>
      <w:r w:rsidRPr="00263DDC">
        <w:rPr>
          <w:rFonts w:ascii="仿宋_GB2312" w:eastAsia="仿宋_GB2312" w:hAnsi="微软雅黑" w:cs="宋体" w:hint="eastAsia"/>
          <w:color w:val="333333"/>
          <w:kern w:val="0"/>
          <w:sz w:val="32"/>
          <w:szCs w:val="32"/>
        </w:rPr>
        <w:t>个增长为</w:t>
      </w:r>
      <w:r w:rsidR="001B66D6">
        <w:rPr>
          <w:rFonts w:ascii="仿宋_GB2312" w:eastAsia="仿宋_GB2312" w:hAnsi="微软雅黑" w:cs="宋体" w:hint="eastAsia"/>
          <w:color w:val="333333"/>
          <w:kern w:val="0"/>
          <w:sz w:val="32"/>
          <w:szCs w:val="32"/>
        </w:rPr>
        <w:t>136</w:t>
      </w:r>
      <w:r w:rsidRPr="00263DDC">
        <w:rPr>
          <w:rFonts w:ascii="仿宋_GB2312" w:eastAsia="仿宋_GB2312" w:hAnsi="微软雅黑" w:cs="宋体" w:hint="eastAsia"/>
          <w:color w:val="333333"/>
          <w:kern w:val="0"/>
          <w:sz w:val="32"/>
          <w:szCs w:val="32"/>
        </w:rPr>
        <w:t>个。</w:t>
      </w:r>
    </w:p>
    <w:p w:rsidR="001B66D6" w:rsidRDefault="00263DDC" w:rsidP="001B66D6">
      <w:pPr>
        <w:widowControl/>
        <w:spacing w:before="225" w:after="225"/>
        <w:ind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烟草制品零售点合理布局规划应体现前瞻性，坚持均衡发展，坚持零售户总量与烟草制品消费需求相适应，施行后应保持相对稳定。制定烟草制品零售点合理布局规划的烟草专卖局应适时评估执行效果，对不适宜的规定及时作出调整。</w:t>
      </w:r>
    </w:p>
    <w:p w:rsidR="001B66D6" w:rsidRDefault="00263DDC" w:rsidP="00263DDC">
      <w:pPr>
        <w:widowControl/>
        <w:spacing w:before="225" w:after="225"/>
        <w:ind w:firstLine="640"/>
        <w:jc w:val="left"/>
        <w:rPr>
          <w:rFonts w:ascii="Times New Roman" w:eastAsia="方正仿宋" w:hAnsi="Times New Roman" w:cs="Times New Roman"/>
          <w:sz w:val="32"/>
          <w:szCs w:val="32"/>
        </w:rPr>
      </w:pPr>
      <w:r w:rsidRPr="00263DDC">
        <w:rPr>
          <w:rFonts w:ascii="仿宋_GB2312" w:eastAsia="仿宋_GB2312" w:hAnsi="微软雅黑" w:cs="宋体" w:hint="eastAsia"/>
          <w:color w:val="333333"/>
          <w:kern w:val="0"/>
          <w:sz w:val="32"/>
          <w:szCs w:val="32"/>
        </w:rPr>
        <w:t>2.新《规定》第</w:t>
      </w:r>
      <w:r w:rsidR="004C5A38">
        <w:rPr>
          <w:rFonts w:ascii="仿宋_GB2312" w:eastAsia="仿宋_GB2312" w:hAnsi="微软雅黑" w:cs="宋体" w:hint="eastAsia"/>
          <w:color w:val="333333"/>
          <w:kern w:val="0"/>
          <w:sz w:val="32"/>
          <w:szCs w:val="32"/>
        </w:rPr>
        <w:t>六条第六款</w:t>
      </w:r>
      <w:r w:rsidRPr="00263DDC">
        <w:rPr>
          <w:rFonts w:ascii="仿宋_GB2312" w:eastAsia="仿宋_GB2312" w:hAnsi="微软雅黑" w:cs="宋体" w:hint="eastAsia"/>
          <w:color w:val="333333"/>
          <w:kern w:val="0"/>
          <w:sz w:val="32"/>
          <w:szCs w:val="32"/>
        </w:rPr>
        <w:t>：</w:t>
      </w:r>
      <w:bookmarkStart w:id="0" w:name="OLE_LINK22"/>
      <w:bookmarkStart w:id="1" w:name="OLE_LINK23"/>
      <w:r w:rsidR="004C5A38" w:rsidRPr="004C5A38">
        <w:rPr>
          <w:rFonts w:ascii="仿宋_GB2312" w:eastAsia="仿宋_GB2312" w:hAnsi="微软雅黑" w:cs="宋体" w:hint="eastAsia"/>
          <w:color w:val="333333"/>
          <w:kern w:val="0"/>
          <w:sz w:val="32"/>
          <w:szCs w:val="32"/>
        </w:rPr>
        <w:t>旅游景区或区政府重点打造文旅区域内的旅客服务点、便利店等经营场所的，</w:t>
      </w:r>
      <w:r w:rsidR="001B66D6" w:rsidRPr="001B66D6">
        <w:rPr>
          <w:rFonts w:ascii="仿宋_GB2312" w:eastAsia="仿宋_GB2312" w:hAnsi="微软雅黑" w:cs="宋体" w:hint="eastAsia"/>
          <w:color w:val="333333"/>
          <w:kern w:val="0"/>
          <w:sz w:val="32"/>
          <w:szCs w:val="32"/>
        </w:rPr>
        <w:t>具体核定量为海龙凯歌7个、七彩明珠2个（包含黄娥古镇1</w:t>
      </w:r>
      <w:r w:rsidR="001B66D6">
        <w:rPr>
          <w:rFonts w:ascii="仿宋_GB2312" w:eastAsia="仿宋_GB2312" w:hAnsi="微软雅黑" w:cs="宋体" w:hint="eastAsia"/>
          <w:color w:val="333333"/>
          <w:kern w:val="0"/>
          <w:sz w:val="32"/>
          <w:szCs w:val="32"/>
        </w:rPr>
        <w:t>个）</w:t>
      </w:r>
      <w:r w:rsidR="004C5A38" w:rsidRPr="004C5A38">
        <w:rPr>
          <w:rFonts w:ascii="仿宋_GB2312" w:eastAsia="仿宋_GB2312" w:hAnsi="微软雅黑" w:cs="宋体" w:hint="eastAsia"/>
          <w:color w:val="333333"/>
          <w:kern w:val="0"/>
          <w:sz w:val="32"/>
          <w:szCs w:val="32"/>
        </w:rPr>
        <w:t>。各景区、文旅区域范围以遂宁市安居</w:t>
      </w:r>
      <w:bookmarkStart w:id="2" w:name="OLE_LINK1"/>
      <w:r w:rsidR="004C5A38" w:rsidRPr="004C5A38">
        <w:rPr>
          <w:rFonts w:ascii="仿宋_GB2312" w:eastAsia="仿宋_GB2312" w:hAnsi="微软雅黑" w:cs="宋体" w:hint="eastAsia"/>
          <w:color w:val="333333"/>
          <w:kern w:val="0"/>
          <w:sz w:val="32"/>
          <w:szCs w:val="32"/>
        </w:rPr>
        <w:t>区</w:t>
      </w:r>
      <w:r w:rsidR="004C5A38" w:rsidRPr="004C5A38">
        <w:rPr>
          <w:rFonts w:ascii="仿宋_GB2312" w:eastAsia="仿宋_GB2312" w:hAnsi="微软雅黑" w:cs="宋体"/>
          <w:color w:val="333333"/>
          <w:kern w:val="0"/>
          <w:sz w:val="32"/>
          <w:szCs w:val="32"/>
        </w:rPr>
        <w:t>文化广播电视和旅游局</w:t>
      </w:r>
      <w:bookmarkEnd w:id="2"/>
      <w:r w:rsidR="004C5A38" w:rsidRPr="004C5A38">
        <w:rPr>
          <w:rFonts w:ascii="仿宋_GB2312" w:eastAsia="仿宋_GB2312" w:hAnsi="微软雅黑" w:cs="宋体" w:hint="eastAsia"/>
          <w:color w:val="333333"/>
          <w:kern w:val="0"/>
          <w:sz w:val="32"/>
          <w:szCs w:val="32"/>
        </w:rPr>
        <w:t>景区规定范围图示认定为准。</w:t>
      </w:r>
      <w:bookmarkStart w:id="3" w:name="_GoBack"/>
      <w:bookmarkEnd w:id="0"/>
      <w:bookmarkEnd w:id="1"/>
      <w:bookmarkEnd w:id="3"/>
    </w:p>
    <w:p w:rsidR="00263DDC" w:rsidRPr="00263DDC" w:rsidRDefault="00263DDC" w:rsidP="00263DDC">
      <w:pPr>
        <w:widowControl/>
        <w:spacing w:before="225" w:after="225"/>
        <w:ind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制定依据与前款一致，是对原先规定中未明确规定</w:t>
      </w:r>
      <w:r w:rsidR="004C5A38" w:rsidRPr="004C5A38">
        <w:rPr>
          <w:rFonts w:ascii="仿宋_GB2312" w:eastAsia="仿宋_GB2312" w:hAnsi="微软雅黑" w:cs="宋体" w:hint="eastAsia"/>
          <w:color w:val="333333"/>
          <w:kern w:val="0"/>
          <w:sz w:val="32"/>
          <w:szCs w:val="32"/>
        </w:rPr>
        <w:t>景区、文旅区域范围</w:t>
      </w:r>
      <w:r w:rsidRPr="00263DDC">
        <w:rPr>
          <w:rFonts w:ascii="仿宋_GB2312" w:eastAsia="仿宋_GB2312" w:hAnsi="微软雅黑" w:cs="宋体" w:hint="eastAsia"/>
          <w:color w:val="333333"/>
          <w:kern w:val="0"/>
          <w:sz w:val="32"/>
          <w:szCs w:val="32"/>
        </w:rPr>
        <w:t>进行具体细化。因</w:t>
      </w:r>
      <w:r w:rsidR="00A90BAA">
        <w:rPr>
          <w:rFonts w:ascii="仿宋_GB2312" w:eastAsia="仿宋_GB2312" w:hAnsi="微软雅黑" w:cs="宋体" w:hint="eastAsia"/>
          <w:color w:val="333333"/>
          <w:kern w:val="0"/>
          <w:sz w:val="32"/>
          <w:szCs w:val="32"/>
        </w:rPr>
        <w:t>安居区</w:t>
      </w:r>
      <w:r w:rsidR="004C5A38" w:rsidRPr="004C5A38">
        <w:rPr>
          <w:rFonts w:ascii="仿宋_GB2312" w:eastAsia="仿宋_GB2312" w:hAnsi="微软雅黑" w:cs="宋体"/>
          <w:color w:val="333333"/>
          <w:kern w:val="0"/>
          <w:sz w:val="32"/>
          <w:szCs w:val="32"/>
        </w:rPr>
        <w:t>文化广播电视和旅游局</w:t>
      </w:r>
      <w:r w:rsidRPr="00263DDC">
        <w:rPr>
          <w:rFonts w:ascii="仿宋_GB2312" w:eastAsia="仿宋_GB2312" w:hAnsi="微软雅黑" w:cs="宋体" w:hint="eastAsia"/>
          <w:color w:val="333333"/>
          <w:kern w:val="0"/>
          <w:sz w:val="32"/>
          <w:szCs w:val="32"/>
        </w:rPr>
        <w:t>对</w:t>
      </w:r>
      <w:r w:rsidR="004C5A38" w:rsidRPr="004C5A38">
        <w:rPr>
          <w:rFonts w:ascii="仿宋_GB2312" w:eastAsia="仿宋_GB2312" w:hAnsi="微软雅黑" w:cs="宋体" w:hint="eastAsia"/>
          <w:color w:val="333333"/>
          <w:kern w:val="0"/>
          <w:sz w:val="32"/>
          <w:szCs w:val="32"/>
        </w:rPr>
        <w:t>景区、文旅区域</w:t>
      </w:r>
      <w:r w:rsidRPr="00263DDC">
        <w:rPr>
          <w:rFonts w:ascii="仿宋_GB2312" w:eastAsia="仿宋_GB2312" w:hAnsi="微软雅黑" w:cs="宋体" w:hint="eastAsia"/>
          <w:color w:val="333333"/>
          <w:kern w:val="0"/>
          <w:sz w:val="32"/>
          <w:szCs w:val="32"/>
        </w:rPr>
        <w:t>已进行规划，经过实际调研，对</w:t>
      </w:r>
      <w:r w:rsidR="004C5A38" w:rsidRPr="004C5A38">
        <w:rPr>
          <w:rFonts w:ascii="仿宋_GB2312" w:eastAsia="仿宋_GB2312" w:hAnsi="微软雅黑" w:cs="宋体" w:hint="eastAsia"/>
          <w:color w:val="333333"/>
          <w:kern w:val="0"/>
          <w:sz w:val="32"/>
          <w:szCs w:val="32"/>
        </w:rPr>
        <w:t>景区、文旅区域范围</w:t>
      </w:r>
      <w:r w:rsidRPr="00263DDC">
        <w:rPr>
          <w:rFonts w:ascii="仿宋_GB2312" w:eastAsia="仿宋_GB2312" w:hAnsi="微软雅黑" w:cs="宋体" w:hint="eastAsia"/>
          <w:color w:val="333333"/>
          <w:kern w:val="0"/>
          <w:sz w:val="32"/>
          <w:szCs w:val="32"/>
        </w:rPr>
        <w:t>进行了明确。</w:t>
      </w:r>
    </w:p>
    <w:p w:rsidR="00263DDC" w:rsidRPr="00263DDC" w:rsidRDefault="00263DDC" w:rsidP="00263DDC">
      <w:pPr>
        <w:widowControl/>
        <w:spacing w:before="225" w:after="225"/>
        <w:ind w:firstLine="482"/>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b/>
          <w:bCs/>
          <w:color w:val="333333"/>
          <w:kern w:val="0"/>
          <w:sz w:val="32"/>
          <w:szCs w:val="32"/>
        </w:rPr>
        <w:t>（三）修订和新增优抚照顾政策等特殊情形零售点设置说明</w:t>
      </w:r>
    </w:p>
    <w:p w:rsidR="0061653C" w:rsidRPr="0061653C" w:rsidRDefault="00263DDC" w:rsidP="0061653C">
      <w:pPr>
        <w:widowControl/>
        <w:shd w:val="clear" w:color="auto" w:fill="FFFFFF"/>
        <w:spacing w:line="600" w:lineRule="exact"/>
        <w:ind w:firstLineChars="200" w:firstLine="640"/>
        <w:rPr>
          <w:rFonts w:ascii="仿宋_GB2312" w:eastAsia="仿宋_GB2312" w:hAnsi="微软雅黑" w:cs="宋体"/>
          <w:color w:val="333333"/>
          <w:kern w:val="0"/>
          <w:sz w:val="32"/>
          <w:szCs w:val="32"/>
        </w:rPr>
      </w:pPr>
      <w:r w:rsidRPr="00263DDC">
        <w:rPr>
          <w:rFonts w:ascii="仿宋_GB2312" w:eastAsia="仿宋_GB2312" w:hAnsi="微软雅黑" w:cs="宋体" w:hint="eastAsia"/>
          <w:color w:val="333333"/>
          <w:kern w:val="0"/>
          <w:sz w:val="32"/>
          <w:szCs w:val="32"/>
        </w:rPr>
        <w:lastRenderedPageBreak/>
        <w:t>1.</w:t>
      </w:r>
      <w:r w:rsidR="0061653C" w:rsidRPr="0061653C">
        <w:rPr>
          <w:rFonts w:ascii="仿宋_GB2312" w:eastAsia="仿宋_GB2312" w:hAnsi="微软雅黑" w:cs="宋体" w:hint="eastAsia"/>
          <w:color w:val="333333"/>
          <w:kern w:val="0"/>
          <w:sz w:val="32"/>
          <w:szCs w:val="32"/>
        </w:rPr>
        <w:t>修订了</w:t>
      </w:r>
      <w:r w:rsidR="0061653C" w:rsidRPr="0061653C">
        <w:rPr>
          <w:rFonts w:ascii="仿宋_GB2312" w:eastAsia="仿宋_GB2312" w:hAnsi="微软雅黑" w:cs="宋体"/>
          <w:color w:val="333333"/>
          <w:kern w:val="0"/>
          <w:sz w:val="32"/>
          <w:szCs w:val="32"/>
        </w:rPr>
        <w:t>间距或总量标准适当放宽</w:t>
      </w:r>
      <w:r w:rsidR="0061653C">
        <w:rPr>
          <w:rFonts w:ascii="仿宋_GB2312" w:eastAsia="仿宋_GB2312" w:hAnsi="微软雅黑" w:cs="宋体" w:hint="eastAsia"/>
          <w:color w:val="333333"/>
          <w:kern w:val="0"/>
          <w:sz w:val="32"/>
          <w:szCs w:val="32"/>
        </w:rPr>
        <w:t>的情形，</w:t>
      </w:r>
      <w:r w:rsidR="00CB6E0F" w:rsidRPr="00CB6E0F">
        <w:rPr>
          <w:rFonts w:ascii="仿宋_GB2312" w:eastAsia="仿宋_GB2312" w:hAnsi="微软雅黑" w:cs="宋体"/>
          <w:color w:val="333333"/>
          <w:kern w:val="0"/>
          <w:sz w:val="32"/>
          <w:szCs w:val="32"/>
        </w:rPr>
        <w:t>营业面积</w:t>
      </w:r>
      <w:r w:rsidR="0061653C">
        <w:rPr>
          <w:rFonts w:ascii="仿宋_GB2312" w:eastAsia="仿宋_GB2312" w:hAnsi="微软雅黑" w:cs="宋体" w:hint="eastAsia"/>
          <w:color w:val="333333"/>
          <w:kern w:val="0"/>
          <w:sz w:val="32"/>
          <w:szCs w:val="32"/>
        </w:rPr>
        <w:t>调整为</w:t>
      </w:r>
      <w:r w:rsidR="00CB6E0F" w:rsidRPr="00CB6E0F">
        <w:rPr>
          <w:rFonts w:ascii="仿宋_GB2312" w:eastAsia="仿宋_GB2312" w:hAnsi="微软雅黑" w:cs="宋体"/>
          <w:color w:val="333333"/>
          <w:kern w:val="0"/>
          <w:sz w:val="32"/>
          <w:szCs w:val="32"/>
        </w:rPr>
        <w:t>超过</w:t>
      </w:r>
      <w:r w:rsidR="001B66D6" w:rsidRPr="001B66D6">
        <w:rPr>
          <w:rFonts w:ascii="仿宋_GB2312" w:eastAsia="仿宋_GB2312" w:hAnsi="微软雅黑" w:cs="宋体" w:hint="eastAsia"/>
          <w:color w:val="333333"/>
          <w:kern w:val="0"/>
          <w:sz w:val="32"/>
          <w:szCs w:val="32"/>
        </w:rPr>
        <w:t>400、500、600</w:t>
      </w:r>
      <w:r w:rsidR="00CB6E0F" w:rsidRPr="00CB6E0F">
        <w:rPr>
          <w:rFonts w:ascii="仿宋_GB2312" w:eastAsia="仿宋_GB2312" w:hAnsi="微软雅黑" w:cs="宋体" w:hint="eastAsia"/>
          <w:color w:val="333333"/>
          <w:kern w:val="0"/>
          <w:sz w:val="32"/>
          <w:szCs w:val="32"/>
        </w:rPr>
        <w:t>平方米以上（不包括仓储、办公等场所）且主要经营场所位于临街底层</w:t>
      </w:r>
      <w:r w:rsidR="00CB6E0F" w:rsidRPr="00CB6E0F">
        <w:rPr>
          <w:rFonts w:ascii="仿宋_GB2312" w:eastAsia="仿宋_GB2312" w:hAnsi="微软雅黑" w:cs="宋体"/>
          <w:color w:val="333333"/>
          <w:kern w:val="0"/>
          <w:sz w:val="32"/>
          <w:szCs w:val="32"/>
        </w:rPr>
        <w:t>的超市、商场，在符合所在布局单元零售点</w:t>
      </w:r>
      <w:r w:rsidR="00CB6E0F" w:rsidRPr="00CB6E0F">
        <w:rPr>
          <w:rFonts w:ascii="仿宋_GB2312" w:eastAsia="仿宋_GB2312" w:hAnsi="微软雅黑" w:cs="宋体" w:hint="eastAsia"/>
          <w:color w:val="333333"/>
          <w:kern w:val="0"/>
          <w:sz w:val="32"/>
          <w:szCs w:val="32"/>
        </w:rPr>
        <w:t>核定总量</w:t>
      </w:r>
      <w:r w:rsidR="00CB6E0F" w:rsidRPr="00CB6E0F">
        <w:rPr>
          <w:rFonts w:ascii="仿宋_GB2312" w:eastAsia="仿宋_GB2312" w:hAnsi="微软雅黑" w:cs="宋体"/>
          <w:color w:val="333333"/>
          <w:kern w:val="0"/>
          <w:sz w:val="32"/>
          <w:szCs w:val="32"/>
        </w:rPr>
        <w:t>的基础上，间距标准</w:t>
      </w:r>
      <w:r w:rsidR="0061653C">
        <w:rPr>
          <w:rFonts w:ascii="仿宋_GB2312" w:eastAsia="仿宋_GB2312" w:hAnsi="微软雅黑" w:cs="宋体" w:hint="eastAsia"/>
          <w:color w:val="333333"/>
          <w:kern w:val="0"/>
          <w:sz w:val="32"/>
          <w:szCs w:val="32"/>
        </w:rPr>
        <w:t>调整为</w:t>
      </w:r>
      <w:r w:rsidR="00CB6E0F" w:rsidRPr="00CB6E0F">
        <w:rPr>
          <w:rFonts w:ascii="仿宋_GB2312" w:eastAsia="仿宋_GB2312" w:hAnsi="微软雅黑" w:cs="宋体" w:hint="eastAsia"/>
          <w:color w:val="333333"/>
          <w:kern w:val="0"/>
          <w:sz w:val="32"/>
          <w:szCs w:val="32"/>
        </w:rPr>
        <w:t>分别</w:t>
      </w:r>
      <w:r w:rsidR="00CB6E0F" w:rsidRPr="00CB6E0F">
        <w:rPr>
          <w:rFonts w:ascii="仿宋_GB2312" w:eastAsia="仿宋_GB2312" w:hAnsi="微软雅黑" w:cs="宋体"/>
          <w:color w:val="333333"/>
          <w:kern w:val="0"/>
          <w:sz w:val="32"/>
          <w:szCs w:val="32"/>
        </w:rPr>
        <w:t>放宽至所在布局单元间距标准的</w:t>
      </w:r>
      <w:r w:rsidR="001B66D6" w:rsidRPr="001B66D6">
        <w:rPr>
          <w:rFonts w:ascii="仿宋_GB2312" w:eastAsia="仿宋_GB2312" w:hAnsi="微软雅黑" w:cs="宋体" w:hint="eastAsia"/>
          <w:color w:val="333333"/>
          <w:kern w:val="0"/>
          <w:sz w:val="32"/>
          <w:szCs w:val="32"/>
        </w:rPr>
        <w:t>80%、70%、60%</w:t>
      </w:r>
      <w:r w:rsidR="00CB6E0F">
        <w:rPr>
          <w:rFonts w:ascii="仿宋_GB2312" w:eastAsia="仿宋_GB2312" w:hAnsi="微软雅黑" w:cs="宋体"/>
          <w:color w:val="333333"/>
          <w:kern w:val="0"/>
          <w:sz w:val="32"/>
          <w:szCs w:val="32"/>
        </w:rPr>
        <w:t>执行</w:t>
      </w:r>
      <w:r w:rsidRPr="00263DDC">
        <w:rPr>
          <w:rFonts w:ascii="仿宋_GB2312" w:eastAsia="仿宋_GB2312" w:hAnsi="微软雅黑" w:cs="宋体" w:hint="eastAsia"/>
          <w:color w:val="333333"/>
          <w:kern w:val="0"/>
          <w:sz w:val="32"/>
          <w:szCs w:val="32"/>
        </w:rPr>
        <w:t>；</w:t>
      </w:r>
      <w:r w:rsidR="00CB6E0F" w:rsidRPr="00CB6E0F">
        <w:rPr>
          <w:rFonts w:ascii="仿宋_GB2312" w:eastAsia="仿宋_GB2312" w:hAnsi="微软雅黑" w:cs="宋体" w:hint="eastAsia"/>
          <w:color w:val="333333"/>
          <w:kern w:val="0"/>
          <w:sz w:val="32"/>
          <w:szCs w:val="32"/>
        </w:rPr>
        <w:t>申请人为烈属的（包含父母、配偶、子女或其他应当被认定的人员），不受经营场所所在布局单元总量控制，</w:t>
      </w:r>
      <w:r w:rsidR="00CB6E0F" w:rsidRPr="00CB6E0F">
        <w:rPr>
          <w:rFonts w:ascii="仿宋_GB2312" w:eastAsia="仿宋_GB2312" w:hAnsi="微软雅黑" w:cs="宋体"/>
          <w:color w:val="333333"/>
          <w:kern w:val="0"/>
          <w:sz w:val="32"/>
          <w:szCs w:val="32"/>
        </w:rPr>
        <w:t>间距标准</w:t>
      </w:r>
      <w:r w:rsidR="0061653C">
        <w:rPr>
          <w:rFonts w:ascii="仿宋_GB2312" w:eastAsia="仿宋_GB2312" w:hAnsi="微软雅黑" w:cs="宋体" w:hint="eastAsia"/>
          <w:color w:val="333333"/>
          <w:kern w:val="0"/>
          <w:sz w:val="32"/>
          <w:szCs w:val="32"/>
        </w:rPr>
        <w:t>调整为</w:t>
      </w:r>
      <w:r w:rsidR="00CB6E0F" w:rsidRPr="00CB6E0F">
        <w:rPr>
          <w:rFonts w:ascii="仿宋_GB2312" w:eastAsia="仿宋_GB2312" w:hAnsi="微软雅黑" w:cs="宋体"/>
          <w:color w:val="333333"/>
          <w:kern w:val="0"/>
          <w:sz w:val="32"/>
          <w:szCs w:val="32"/>
        </w:rPr>
        <w:t>放宽至所在布局单元间距标准的50%</w:t>
      </w:r>
      <w:r w:rsidR="00CB6E0F" w:rsidRPr="00CB6E0F">
        <w:rPr>
          <w:rFonts w:ascii="仿宋_GB2312" w:eastAsia="仿宋_GB2312" w:hAnsi="微软雅黑" w:cs="宋体" w:hint="eastAsia"/>
          <w:color w:val="333333"/>
          <w:kern w:val="0"/>
          <w:sz w:val="32"/>
          <w:szCs w:val="32"/>
        </w:rPr>
        <w:t>进行核定</w:t>
      </w:r>
      <w:r w:rsidR="0061653C">
        <w:rPr>
          <w:rFonts w:ascii="仿宋_GB2312" w:eastAsia="仿宋_GB2312" w:hAnsi="微软雅黑" w:cs="宋体"/>
          <w:color w:val="333333"/>
          <w:kern w:val="0"/>
          <w:sz w:val="32"/>
          <w:szCs w:val="32"/>
        </w:rPr>
        <w:t>；</w:t>
      </w:r>
      <w:r w:rsidR="0061653C" w:rsidRPr="0061653C">
        <w:rPr>
          <w:rFonts w:ascii="仿宋_GB2312" w:eastAsia="仿宋_GB2312" w:hAnsi="微软雅黑" w:cs="宋体"/>
          <w:color w:val="333333"/>
          <w:kern w:val="0"/>
          <w:sz w:val="32"/>
          <w:szCs w:val="32"/>
        </w:rPr>
        <w:t>因家庭生活特别困难需从事烟草制品零售业务的残疾人士提出申请新办烟草专卖零售许可证的，在符合所在布局单元零售点</w:t>
      </w:r>
      <w:r w:rsidR="0061653C" w:rsidRPr="0061653C">
        <w:rPr>
          <w:rFonts w:ascii="仿宋_GB2312" w:eastAsia="仿宋_GB2312" w:hAnsi="微软雅黑" w:cs="宋体" w:hint="eastAsia"/>
          <w:color w:val="333333"/>
          <w:kern w:val="0"/>
          <w:sz w:val="32"/>
          <w:szCs w:val="32"/>
        </w:rPr>
        <w:t>核定</w:t>
      </w:r>
      <w:r w:rsidR="0061653C" w:rsidRPr="0061653C">
        <w:rPr>
          <w:rFonts w:ascii="仿宋_GB2312" w:eastAsia="仿宋_GB2312" w:hAnsi="微软雅黑" w:cs="宋体"/>
          <w:color w:val="333333"/>
          <w:kern w:val="0"/>
          <w:sz w:val="32"/>
          <w:szCs w:val="32"/>
        </w:rPr>
        <w:t>总量的基础上，间距标准</w:t>
      </w:r>
      <w:r w:rsidR="0061653C">
        <w:rPr>
          <w:rFonts w:ascii="仿宋_GB2312" w:eastAsia="仿宋_GB2312" w:hAnsi="微软雅黑" w:cs="宋体" w:hint="eastAsia"/>
          <w:color w:val="333333"/>
          <w:kern w:val="0"/>
          <w:sz w:val="32"/>
          <w:szCs w:val="32"/>
        </w:rPr>
        <w:t>调整为</w:t>
      </w:r>
      <w:r w:rsidR="0061653C" w:rsidRPr="0061653C">
        <w:rPr>
          <w:rFonts w:ascii="仿宋_GB2312" w:eastAsia="仿宋_GB2312" w:hAnsi="微软雅黑" w:cs="宋体"/>
          <w:color w:val="333333"/>
          <w:kern w:val="0"/>
          <w:sz w:val="32"/>
          <w:szCs w:val="32"/>
        </w:rPr>
        <w:t>放宽至所在布局单元间距标准的</w:t>
      </w:r>
      <w:r w:rsidR="0061653C" w:rsidRPr="0061653C">
        <w:rPr>
          <w:rFonts w:ascii="仿宋_GB2312" w:eastAsia="仿宋_GB2312" w:hAnsi="微软雅黑" w:cs="宋体" w:hint="eastAsia"/>
          <w:color w:val="333333"/>
          <w:kern w:val="0"/>
          <w:sz w:val="32"/>
          <w:szCs w:val="32"/>
        </w:rPr>
        <w:t>7</w:t>
      </w:r>
      <w:r w:rsidR="0061653C" w:rsidRPr="0061653C">
        <w:rPr>
          <w:rFonts w:ascii="仿宋_GB2312" w:eastAsia="仿宋_GB2312" w:hAnsi="微软雅黑" w:cs="宋体"/>
          <w:color w:val="333333"/>
          <w:kern w:val="0"/>
          <w:sz w:val="32"/>
          <w:szCs w:val="32"/>
        </w:rPr>
        <w:t>0%</w:t>
      </w:r>
      <w:r w:rsidR="0061653C" w:rsidRPr="0061653C">
        <w:rPr>
          <w:rFonts w:ascii="仿宋_GB2312" w:eastAsia="仿宋_GB2312" w:hAnsi="微软雅黑" w:cs="宋体" w:hint="eastAsia"/>
          <w:color w:val="333333"/>
          <w:kern w:val="0"/>
          <w:sz w:val="32"/>
          <w:szCs w:val="32"/>
        </w:rPr>
        <w:t>进行核定</w:t>
      </w:r>
      <w:r w:rsidR="0061653C" w:rsidRPr="0061653C">
        <w:rPr>
          <w:rFonts w:ascii="仿宋_GB2312" w:eastAsia="仿宋_GB2312" w:hAnsi="微软雅黑" w:cs="宋体"/>
          <w:color w:val="333333"/>
          <w:kern w:val="0"/>
          <w:sz w:val="32"/>
          <w:szCs w:val="32"/>
        </w:rPr>
        <w:t>。</w:t>
      </w:r>
    </w:p>
    <w:p w:rsidR="00263DDC" w:rsidRPr="00263DDC" w:rsidRDefault="00263DDC" w:rsidP="00CB6E0F">
      <w:pPr>
        <w:widowControl/>
        <w:spacing w:before="225" w:after="225"/>
        <w:ind w:firstLine="640"/>
        <w:jc w:val="left"/>
        <w:rPr>
          <w:rFonts w:ascii="微软雅黑" w:eastAsia="微软雅黑" w:hAnsi="微软雅黑" w:cs="宋体"/>
          <w:color w:val="333333"/>
          <w:kern w:val="0"/>
          <w:sz w:val="24"/>
          <w:szCs w:val="24"/>
        </w:rPr>
      </w:pPr>
      <w:r w:rsidRPr="00263DDC">
        <w:rPr>
          <w:rFonts w:ascii="仿宋_GB2312" w:eastAsia="仿宋_GB2312" w:hAnsi="微软雅黑" w:cs="宋体" w:hint="eastAsia"/>
          <w:color w:val="333333"/>
          <w:kern w:val="0"/>
          <w:sz w:val="32"/>
          <w:szCs w:val="32"/>
        </w:rPr>
        <w:t>主要依据：《烟草专卖许可证管理办法实施细则》第十七条规定：烟草专卖局在制定烟草制品零售点合理布局规划时，可以视当地实际对因道路规划、城市建设等客观原因造成无法在核定经营地址经营，持证人申请变更到原发证机关辖区内其他地址经营的</w:t>
      </w:r>
      <w:r w:rsidR="0042038D">
        <w:rPr>
          <w:rFonts w:ascii="仿宋_GB2312" w:eastAsia="仿宋_GB2312" w:hAnsi="微软雅黑" w:cs="宋体" w:hint="eastAsia"/>
          <w:color w:val="333333"/>
          <w:kern w:val="0"/>
          <w:sz w:val="32"/>
          <w:szCs w:val="32"/>
        </w:rPr>
        <w:t>情形；对其他有政策扶持需要的情形；在数量、间距方面给予适当放宽</w:t>
      </w:r>
      <w:r w:rsidRPr="00263DDC">
        <w:rPr>
          <w:rFonts w:ascii="仿宋_GB2312" w:eastAsia="仿宋_GB2312" w:hAnsi="微软雅黑" w:cs="宋体" w:hint="eastAsia"/>
          <w:color w:val="333333"/>
          <w:kern w:val="0"/>
          <w:sz w:val="32"/>
          <w:szCs w:val="32"/>
        </w:rPr>
        <w:t>。</w:t>
      </w:r>
    </w:p>
    <w:p w:rsidR="00CB6E0F" w:rsidRPr="00CB6E0F" w:rsidRDefault="00263DDC" w:rsidP="00CB6E0F">
      <w:pPr>
        <w:widowControl/>
        <w:shd w:val="clear" w:color="auto" w:fill="FFFFFF"/>
        <w:spacing w:line="600" w:lineRule="exact"/>
        <w:ind w:firstLineChars="200" w:firstLine="640"/>
        <w:rPr>
          <w:rFonts w:ascii="仿宋_GB2312" w:eastAsia="仿宋_GB2312" w:hAnsi="微软雅黑" w:cs="宋体"/>
          <w:color w:val="333333"/>
          <w:kern w:val="0"/>
          <w:sz w:val="32"/>
          <w:szCs w:val="32"/>
        </w:rPr>
      </w:pPr>
      <w:r w:rsidRPr="00263DDC">
        <w:rPr>
          <w:rFonts w:ascii="仿宋_GB2312" w:eastAsia="仿宋_GB2312" w:hAnsi="微软雅黑" w:cs="宋体" w:hint="eastAsia"/>
          <w:color w:val="333333"/>
          <w:kern w:val="0"/>
          <w:sz w:val="32"/>
          <w:szCs w:val="32"/>
        </w:rPr>
        <w:t>2.</w:t>
      </w:r>
      <w:r w:rsidR="00CB6E0F" w:rsidRPr="00CB6E0F">
        <w:rPr>
          <w:rFonts w:ascii="仿宋_GB2312" w:eastAsia="仿宋_GB2312" w:hAnsi="微软雅黑" w:cs="宋体"/>
          <w:color w:val="333333"/>
          <w:kern w:val="0"/>
          <w:sz w:val="32"/>
          <w:szCs w:val="32"/>
        </w:rPr>
        <w:t xml:space="preserve"> 因家庭生活特别困难需从事烟草制品零售业务的残疾人士提出申请新办烟草专卖零售许可证的，在符合所在布局单元零售点</w:t>
      </w:r>
      <w:r w:rsidR="00CB6E0F" w:rsidRPr="00CB6E0F">
        <w:rPr>
          <w:rFonts w:ascii="仿宋_GB2312" w:eastAsia="仿宋_GB2312" w:hAnsi="微软雅黑" w:cs="宋体" w:hint="eastAsia"/>
          <w:color w:val="333333"/>
          <w:kern w:val="0"/>
          <w:sz w:val="32"/>
          <w:szCs w:val="32"/>
        </w:rPr>
        <w:t>核定</w:t>
      </w:r>
      <w:r w:rsidR="00CB6E0F" w:rsidRPr="00CB6E0F">
        <w:rPr>
          <w:rFonts w:ascii="仿宋_GB2312" w:eastAsia="仿宋_GB2312" w:hAnsi="微软雅黑" w:cs="宋体"/>
          <w:color w:val="333333"/>
          <w:kern w:val="0"/>
          <w:sz w:val="32"/>
          <w:szCs w:val="32"/>
        </w:rPr>
        <w:t>总量的基础上，间距标准可放宽至所在布局单元间距标准的</w:t>
      </w:r>
      <w:r w:rsidR="00DD046A">
        <w:rPr>
          <w:rFonts w:ascii="仿宋_GB2312" w:eastAsia="仿宋_GB2312" w:hAnsi="微软雅黑" w:cs="宋体" w:hint="eastAsia"/>
          <w:color w:val="333333"/>
          <w:kern w:val="0"/>
          <w:sz w:val="32"/>
          <w:szCs w:val="32"/>
        </w:rPr>
        <w:t>7</w:t>
      </w:r>
      <w:r w:rsidR="00CB6E0F" w:rsidRPr="00CB6E0F">
        <w:rPr>
          <w:rFonts w:ascii="仿宋_GB2312" w:eastAsia="仿宋_GB2312" w:hAnsi="微软雅黑" w:cs="宋体"/>
          <w:color w:val="333333"/>
          <w:kern w:val="0"/>
          <w:sz w:val="32"/>
          <w:szCs w:val="32"/>
        </w:rPr>
        <w:t>0%</w:t>
      </w:r>
      <w:r w:rsidR="00CB6E0F" w:rsidRPr="00CB6E0F">
        <w:rPr>
          <w:rFonts w:ascii="仿宋_GB2312" w:eastAsia="仿宋_GB2312" w:hAnsi="微软雅黑" w:cs="宋体" w:hint="eastAsia"/>
          <w:color w:val="333333"/>
          <w:kern w:val="0"/>
          <w:sz w:val="32"/>
          <w:szCs w:val="32"/>
        </w:rPr>
        <w:t>进行核定</w:t>
      </w:r>
      <w:r w:rsidR="00CB6E0F" w:rsidRPr="00CB6E0F">
        <w:rPr>
          <w:rFonts w:ascii="仿宋_GB2312" w:eastAsia="仿宋_GB2312" w:hAnsi="微软雅黑" w:cs="宋体"/>
          <w:color w:val="333333"/>
          <w:kern w:val="0"/>
          <w:sz w:val="32"/>
          <w:szCs w:val="32"/>
        </w:rPr>
        <w:t>。</w:t>
      </w:r>
    </w:p>
    <w:p w:rsidR="00CB6E0F" w:rsidRDefault="00263DDC" w:rsidP="00CB6E0F">
      <w:pPr>
        <w:adjustRightInd w:val="0"/>
        <w:spacing w:line="600" w:lineRule="exact"/>
        <w:ind w:firstLineChars="200" w:firstLine="640"/>
        <w:rPr>
          <w:rFonts w:ascii="仿宋_GB2312" w:eastAsia="仿宋_GB2312" w:hAnsi="微软雅黑" w:cs="宋体"/>
          <w:color w:val="333333"/>
          <w:kern w:val="0"/>
          <w:sz w:val="32"/>
          <w:szCs w:val="32"/>
        </w:rPr>
      </w:pPr>
      <w:r w:rsidRPr="00263DDC">
        <w:rPr>
          <w:rFonts w:ascii="仿宋_GB2312" w:eastAsia="仿宋_GB2312" w:hAnsi="微软雅黑" w:cs="宋体" w:hint="eastAsia"/>
          <w:color w:val="333333"/>
          <w:kern w:val="0"/>
          <w:sz w:val="32"/>
          <w:szCs w:val="32"/>
        </w:rPr>
        <w:lastRenderedPageBreak/>
        <w:t>主要依据：《烟草专卖许可证管理办法实施细则》第十七条规定：烟草专卖局在制定烟草制品零售点合理布局规划时，可以视当地实际对因道路规划、城市建设等客观原因造成无法在核定经营地址经营，持证人申请变更到原发证机关辖区内其他地址经营的</w:t>
      </w:r>
      <w:r w:rsidR="00CB6E0F">
        <w:rPr>
          <w:rFonts w:ascii="仿宋_GB2312" w:eastAsia="仿宋_GB2312" w:hAnsi="微软雅黑" w:cs="宋体" w:hint="eastAsia"/>
          <w:color w:val="333333"/>
          <w:kern w:val="0"/>
          <w:sz w:val="32"/>
          <w:szCs w:val="32"/>
        </w:rPr>
        <w:t>情形；对其他有政策扶持需要的情形；在数量、间距方面给予适当放宽</w:t>
      </w:r>
      <w:r w:rsidRPr="00263DDC">
        <w:rPr>
          <w:rFonts w:ascii="仿宋_GB2312" w:eastAsia="仿宋_GB2312" w:hAnsi="微软雅黑" w:cs="宋体" w:hint="eastAsia"/>
          <w:color w:val="333333"/>
          <w:kern w:val="0"/>
          <w:sz w:val="32"/>
          <w:szCs w:val="32"/>
        </w:rPr>
        <w:t>。</w:t>
      </w:r>
    </w:p>
    <w:p w:rsidR="00CB6E0F" w:rsidRPr="00CB6E0F" w:rsidRDefault="00CB6E0F" w:rsidP="00CB6E0F">
      <w:pPr>
        <w:adjustRightInd w:val="0"/>
        <w:spacing w:line="600" w:lineRule="exact"/>
        <w:ind w:firstLineChars="200" w:firstLine="640"/>
        <w:rPr>
          <w:rFonts w:ascii="仿宋_GB2312" w:eastAsia="仿宋_GB2312" w:hAnsi="微软雅黑" w:cs="宋体"/>
          <w:color w:val="333333"/>
          <w:kern w:val="0"/>
          <w:sz w:val="32"/>
          <w:szCs w:val="32"/>
        </w:rPr>
      </w:pPr>
      <w:r w:rsidRPr="00CB6E0F">
        <w:rPr>
          <w:rFonts w:ascii="仿宋_GB2312" w:eastAsia="仿宋_GB2312" w:hAnsi="微软雅黑" w:cs="宋体"/>
          <w:color w:val="333333"/>
          <w:kern w:val="0"/>
          <w:sz w:val="32"/>
          <w:szCs w:val="32"/>
        </w:rPr>
        <w:t>《四川省烟草专卖局关于残疾人办理烟草专卖零售许可证的指导意见》（川烟专〔2020〕22号）相关要求，</w:t>
      </w:r>
      <w:r w:rsidRPr="00CB6E0F">
        <w:rPr>
          <w:rFonts w:ascii="仿宋_GB2312" w:eastAsia="仿宋_GB2312" w:hAnsi="微软雅黑" w:cs="宋体" w:hint="eastAsia"/>
          <w:color w:val="333333"/>
          <w:kern w:val="0"/>
          <w:sz w:val="32"/>
          <w:szCs w:val="32"/>
        </w:rPr>
        <w:t>间距放宽标准最多不超过</w:t>
      </w:r>
      <w:r w:rsidR="00D8477B">
        <w:rPr>
          <w:rFonts w:ascii="仿宋_GB2312" w:eastAsia="仿宋_GB2312" w:hAnsi="微软雅黑" w:cs="宋体" w:hint="eastAsia"/>
          <w:color w:val="333333"/>
          <w:kern w:val="0"/>
          <w:sz w:val="32"/>
          <w:szCs w:val="32"/>
        </w:rPr>
        <w:t>7</w:t>
      </w:r>
      <w:r w:rsidRPr="00CB6E0F">
        <w:rPr>
          <w:rFonts w:ascii="仿宋_GB2312" w:eastAsia="仿宋_GB2312" w:hAnsi="微软雅黑" w:cs="宋体" w:hint="eastAsia"/>
          <w:color w:val="333333"/>
          <w:kern w:val="0"/>
          <w:sz w:val="32"/>
          <w:szCs w:val="32"/>
        </w:rPr>
        <w:t>0%。</w:t>
      </w:r>
      <w:r w:rsidRPr="00CB6E0F">
        <w:rPr>
          <w:rFonts w:ascii="仿宋_GB2312" w:eastAsia="仿宋_GB2312" w:hAnsi="微软雅黑" w:cs="宋体"/>
          <w:color w:val="333333"/>
          <w:kern w:val="0"/>
          <w:sz w:val="32"/>
          <w:szCs w:val="32"/>
        </w:rPr>
        <w:t>各单位可根据实际情况对不同类别的残疾证的放宽标准进行单独设置。</w:t>
      </w:r>
    </w:p>
    <w:p w:rsidR="00EC3ED4" w:rsidRPr="00263DDC" w:rsidRDefault="00EC3ED4"/>
    <w:sectPr w:rsidR="00EC3ED4" w:rsidRPr="00263DDC" w:rsidSect="008820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209" w:rsidRDefault="00591209" w:rsidP="001711BC">
      <w:r>
        <w:separator/>
      </w:r>
    </w:p>
  </w:endnote>
  <w:endnote w:type="continuationSeparator" w:id="1">
    <w:p w:rsidR="00591209" w:rsidRDefault="00591209" w:rsidP="001711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209" w:rsidRDefault="00591209" w:rsidP="001711BC">
      <w:r>
        <w:separator/>
      </w:r>
    </w:p>
  </w:footnote>
  <w:footnote w:type="continuationSeparator" w:id="1">
    <w:p w:rsidR="00591209" w:rsidRDefault="00591209" w:rsidP="001711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3DDC"/>
    <w:rsid w:val="000D03C6"/>
    <w:rsid w:val="00115989"/>
    <w:rsid w:val="001711BC"/>
    <w:rsid w:val="001B66D6"/>
    <w:rsid w:val="002359A8"/>
    <w:rsid w:val="00263DDC"/>
    <w:rsid w:val="00346254"/>
    <w:rsid w:val="00381BA4"/>
    <w:rsid w:val="0042038D"/>
    <w:rsid w:val="004C5A38"/>
    <w:rsid w:val="00591209"/>
    <w:rsid w:val="005C3C3A"/>
    <w:rsid w:val="0061653C"/>
    <w:rsid w:val="006C69D9"/>
    <w:rsid w:val="0073604D"/>
    <w:rsid w:val="00882033"/>
    <w:rsid w:val="00904D1A"/>
    <w:rsid w:val="009A711E"/>
    <w:rsid w:val="00A90BAA"/>
    <w:rsid w:val="00B90596"/>
    <w:rsid w:val="00B96DC6"/>
    <w:rsid w:val="00CB6E0F"/>
    <w:rsid w:val="00D8477B"/>
    <w:rsid w:val="00DB003F"/>
    <w:rsid w:val="00DD046A"/>
    <w:rsid w:val="00EC3ED4"/>
    <w:rsid w:val="00F03C98"/>
    <w:rsid w:val="00F22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3C3A"/>
    <w:pPr>
      <w:ind w:firstLineChars="200" w:firstLine="420"/>
    </w:pPr>
    <w:rPr>
      <w:rFonts w:ascii="Times New Roman" w:eastAsia="宋体" w:hAnsi="Times New Roman" w:cs="Times New Roman"/>
      <w:szCs w:val="24"/>
    </w:rPr>
  </w:style>
  <w:style w:type="paragraph" w:styleId="a4">
    <w:name w:val="header"/>
    <w:basedOn w:val="a"/>
    <w:link w:val="Char"/>
    <w:uiPriority w:val="99"/>
    <w:semiHidden/>
    <w:unhideWhenUsed/>
    <w:rsid w:val="001711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711BC"/>
    <w:rPr>
      <w:sz w:val="18"/>
      <w:szCs w:val="18"/>
    </w:rPr>
  </w:style>
  <w:style w:type="paragraph" w:styleId="a5">
    <w:name w:val="footer"/>
    <w:basedOn w:val="a"/>
    <w:link w:val="Char0"/>
    <w:uiPriority w:val="99"/>
    <w:semiHidden/>
    <w:unhideWhenUsed/>
    <w:rsid w:val="001711B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711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3C3A"/>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1191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EA3D-2A84-48BB-B565-DD775B94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441</Words>
  <Characters>2516</Characters>
  <Application>Microsoft Office Word</Application>
  <DocSecurity>0</DocSecurity>
  <Lines>20</Lines>
  <Paragraphs>5</Paragraphs>
  <ScaleCrop>false</ScaleCrop>
  <Company>Home</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User</cp:lastModifiedBy>
  <cp:revision>24</cp:revision>
  <dcterms:created xsi:type="dcterms:W3CDTF">2024-12-18T02:06:00Z</dcterms:created>
  <dcterms:modified xsi:type="dcterms:W3CDTF">2025-01-27T01:41:00Z</dcterms:modified>
</cp:coreProperties>
</file>